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560B59" w14:textId="77777777" w:rsidR="00EE7D16" w:rsidRDefault="00EE7D16" w:rsidP="0073139B">
      <w:pPr>
        <w:spacing w:after="0"/>
        <w:jc w:val="center"/>
        <w:rPr>
          <w:rFonts w:ascii="Arial" w:eastAsia="Calibri" w:hAnsi="Arial" w:cs="Arial"/>
          <w:b/>
        </w:rPr>
      </w:pPr>
    </w:p>
    <w:p w14:paraId="1F7656DB" w14:textId="77777777" w:rsidR="00EE7D16" w:rsidRDefault="00EE7D16" w:rsidP="0073139B">
      <w:pPr>
        <w:spacing w:after="0"/>
        <w:jc w:val="center"/>
        <w:rPr>
          <w:rFonts w:ascii="Arial" w:eastAsia="Calibri" w:hAnsi="Arial" w:cs="Arial"/>
          <w:b/>
        </w:rPr>
      </w:pPr>
    </w:p>
    <w:p w14:paraId="08821030" w14:textId="77777777" w:rsidR="00EE7D16" w:rsidRDefault="00EE7D16" w:rsidP="0073139B">
      <w:pPr>
        <w:spacing w:after="0"/>
        <w:jc w:val="center"/>
        <w:rPr>
          <w:rFonts w:ascii="Arial" w:eastAsia="Calibri" w:hAnsi="Arial" w:cs="Arial"/>
          <w:b/>
        </w:rPr>
      </w:pPr>
    </w:p>
    <w:p w14:paraId="19EECE93" w14:textId="77777777" w:rsidR="00EE7D16" w:rsidRDefault="00EE7D16" w:rsidP="0073139B">
      <w:pPr>
        <w:spacing w:after="0"/>
        <w:jc w:val="center"/>
        <w:rPr>
          <w:rFonts w:ascii="Arial" w:eastAsia="Calibri" w:hAnsi="Arial" w:cs="Arial"/>
          <w:b/>
        </w:rPr>
      </w:pPr>
    </w:p>
    <w:p w14:paraId="7977AE06" w14:textId="77777777" w:rsidR="00EE7D16" w:rsidRDefault="00EE7D16" w:rsidP="0073139B">
      <w:pPr>
        <w:spacing w:after="0"/>
        <w:jc w:val="center"/>
        <w:rPr>
          <w:rFonts w:ascii="Arial" w:eastAsia="Calibri" w:hAnsi="Arial" w:cs="Arial"/>
          <w:b/>
        </w:rPr>
      </w:pPr>
    </w:p>
    <w:p w14:paraId="7F5C0719" w14:textId="77777777" w:rsidR="00EE7D16" w:rsidRDefault="00EE7D16" w:rsidP="0073139B">
      <w:pPr>
        <w:spacing w:after="0"/>
        <w:jc w:val="center"/>
        <w:rPr>
          <w:rFonts w:ascii="Arial" w:eastAsia="Calibri" w:hAnsi="Arial" w:cs="Arial"/>
          <w:b/>
        </w:rPr>
      </w:pPr>
    </w:p>
    <w:p w14:paraId="57FE2222" w14:textId="77777777" w:rsidR="00EE7D16" w:rsidRDefault="00EE7D16" w:rsidP="0073139B">
      <w:pPr>
        <w:spacing w:after="0"/>
        <w:jc w:val="center"/>
        <w:rPr>
          <w:rFonts w:ascii="Arial" w:eastAsia="Calibri" w:hAnsi="Arial" w:cs="Arial"/>
          <w:b/>
        </w:rPr>
      </w:pPr>
    </w:p>
    <w:p w14:paraId="4B705329" w14:textId="77777777" w:rsidR="00EE7D16" w:rsidRPr="0072527E" w:rsidRDefault="00EE7D16" w:rsidP="0072527E">
      <w:pPr>
        <w:spacing w:after="0"/>
        <w:jc w:val="center"/>
        <w:rPr>
          <w:rFonts w:ascii="Arial" w:eastAsia="Calibri" w:hAnsi="Arial" w:cs="Arial"/>
          <w:b/>
        </w:rPr>
      </w:pPr>
    </w:p>
    <w:p w14:paraId="2F331972" w14:textId="77777777" w:rsidR="00EE7D16" w:rsidRPr="00EE7D16" w:rsidRDefault="00EE7D16">
      <w:pPr>
        <w:spacing w:after="0"/>
        <w:jc w:val="center"/>
        <w:rPr>
          <w:rFonts w:ascii="Arial" w:eastAsia="Calibri" w:hAnsi="Arial" w:cs="Arial"/>
          <w:b/>
        </w:rPr>
      </w:pPr>
    </w:p>
    <w:p w14:paraId="029A1F81" w14:textId="752CACC5" w:rsidR="00EE7D16" w:rsidRPr="00A16436" w:rsidRDefault="00EE7D16" w:rsidP="0058388E">
      <w:pPr>
        <w:spacing w:after="0"/>
        <w:jc w:val="center"/>
        <w:outlineLvl w:val="0"/>
        <w:rPr>
          <w:rFonts w:ascii="Arial" w:eastAsia="Calibri" w:hAnsi="Arial" w:cs="Arial"/>
          <w:b/>
          <w:sz w:val="24"/>
          <w:szCs w:val="24"/>
        </w:rPr>
      </w:pPr>
      <w:r w:rsidRPr="00A16436">
        <w:rPr>
          <w:rFonts w:ascii="Arial" w:eastAsia="Calibri" w:hAnsi="Arial" w:cs="Arial"/>
          <w:b/>
          <w:sz w:val="24"/>
          <w:szCs w:val="24"/>
        </w:rPr>
        <w:t>Feeling with Someone Else’s Body:</w:t>
      </w:r>
    </w:p>
    <w:p w14:paraId="6DB75A9F" w14:textId="166367CF" w:rsidR="00EE7D16" w:rsidRPr="00A16436" w:rsidRDefault="00EE7D16" w:rsidP="0058388E">
      <w:pPr>
        <w:spacing w:after="0"/>
        <w:jc w:val="center"/>
        <w:outlineLvl w:val="0"/>
        <w:rPr>
          <w:rFonts w:ascii="Arial" w:eastAsia="Calibri" w:hAnsi="Arial" w:cs="Arial"/>
          <w:b/>
          <w:sz w:val="24"/>
          <w:szCs w:val="24"/>
        </w:rPr>
      </w:pPr>
      <w:r w:rsidRPr="00A16436">
        <w:rPr>
          <w:rFonts w:ascii="Arial" w:eastAsia="Calibri" w:hAnsi="Arial" w:cs="Arial"/>
          <w:b/>
          <w:sz w:val="24"/>
          <w:szCs w:val="24"/>
        </w:rPr>
        <w:t>Self-deception and the Paradox of Immersive Performance</w:t>
      </w:r>
    </w:p>
    <w:p w14:paraId="48FF038B" w14:textId="77777777" w:rsidR="00EE7D16" w:rsidRPr="0072527E" w:rsidRDefault="00EE7D16">
      <w:pPr>
        <w:spacing w:after="0"/>
        <w:jc w:val="center"/>
        <w:rPr>
          <w:rFonts w:ascii="Arial" w:eastAsia="Calibri" w:hAnsi="Arial" w:cs="Arial"/>
          <w:b/>
        </w:rPr>
      </w:pPr>
    </w:p>
    <w:p w14:paraId="7A37C794" w14:textId="77777777" w:rsidR="00EE7D16" w:rsidRPr="00EE7D16" w:rsidRDefault="00EE7D16">
      <w:pPr>
        <w:spacing w:after="0"/>
        <w:jc w:val="center"/>
        <w:rPr>
          <w:rFonts w:ascii="Arial" w:eastAsia="Calibri" w:hAnsi="Arial" w:cs="Arial"/>
          <w:b/>
        </w:rPr>
      </w:pPr>
    </w:p>
    <w:p w14:paraId="08895215" w14:textId="77777777" w:rsidR="00EE7D16" w:rsidRPr="00EE7D16" w:rsidRDefault="00EE7D16">
      <w:pPr>
        <w:spacing w:after="0"/>
        <w:jc w:val="center"/>
        <w:rPr>
          <w:rFonts w:ascii="Arial" w:eastAsia="Calibri" w:hAnsi="Arial" w:cs="Arial"/>
          <w:b/>
        </w:rPr>
      </w:pPr>
    </w:p>
    <w:p w14:paraId="171E96D2" w14:textId="77777777" w:rsidR="00EE7D16" w:rsidRPr="00EE7D16" w:rsidRDefault="00EE7D16">
      <w:pPr>
        <w:spacing w:after="0"/>
        <w:jc w:val="center"/>
        <w:rPr>
          <w:rFonts w:ascii="Arial" w:eastAsia="Calibri" w:hAnsi="Arial" w:cs="Arial"/>
          <w:b/>
        </w:rPr>
      </w:pPr>
    </w:p>
    <w:p w14:paraId="0B8CA9B2" w14:textId="77777777" w:rsidR="00EE7D16" w:rsidRPr="00EE7D16" w:rsidRDefault="00EE7D16">
      <w:pPr>
        <w:spacing w:after="0"/>
        <w:jc w:val="center"/>
        <w:rPr>
          <w:rFonts w:ascii="Arial" w:eastAsia="Calibri" w:hAnsi="Arial" w:cs="Arial"/>
          <w:b/>
        </w:rPr>
      </w:pPr>
    </w:p>
    <w:p w14:paraId="2E56B601" w14:textId="77777777" w:rsidR="00EE7D16" w:rsidRPr="00EE7D16" w:rsidRDefault="00EE7D16">
      <w:pPr>
        <w:spacing w:after="0"/>
        <w:jc w:val="center"/>
        <w:rPr>
          <w:rFonts w:ascii="Arial" w:eastAsia="Calibri" w:hAnsi="Arial" w:cs="Arial"/>
          <w:b/>
        </w:rPr>
      </w:pPr>
    </w:p>
    <w:p w14:paraId="4F9121E0" w14:textId="77777777" w:rsidR="00EE7D16" w:rsidRPr="00EE7D16" w:rsidRDefault="00EE7D16">
      <w:pPr>
        <w:spacing w:after="0"/>
        <w:jc w:val="center"/>
        <w:rPr>
          <w:rFonts w:ascii="Arial" w:eastAsia="Calibri" w:hAnsi="Arial" w:cs="Arial"/>
          <w:b/>
        </w:rPr>
      </w:pPr>
    </w:p>
    <w:p w14:paraId="0DCD5C3B" w14:textId="77777777" w:rsidR="00EE7D16" w:rsidRPr="00EE7D16" w:rsidRDefault="00EE7D16">
      <w:pPr>
        <w:spacing w:after="0"/>
        <w:jc w:val="center"/>
        <w:rPr>
          <w:rFonts w:ascii="Arial" w:eastAsia="Calibri" w:hAnsi="Arial" w:cs="Arial"/>
          <w:b/>
        </w:rPr>
      </w:pPr>
    </w:p>
    <w:p w14:paraId="1A57EC59" w14:textId="77777777" w:rsidR="00EE7D16" w:rsidRPr="00EE7D16" w:rsidRDefault="00EE7D16">
      <w:pPr>
        <w:spacing w:after="0"/>
        <w:jc w:val="center"/>
        <w:rPr>
          <w:rFonts w:ascii="Arial" w:eastAsia="Calibri" w:hAnsi="Arial" w:cs="Arial"/>
          <w:b/>
        </w:rPr>
      </w:pPr>
    </w:p>
    <w:p w14:paraId="3A12CC8D" w14:textId="77777777" w:rsidR="00EE7D16" w:rsidRPr="00EE7D16" w:rsidRDefault="00EE7D16">
      <w:pPr>
        <w:spacing w:after="0"/>
        <w:jc w:val="center"/>
        <w:rPr>
          <w:rFonts w:ascii="Arial" w:eastAsia="Calibri" w:hAnsi="Arial" w:cs="Arial"/>
          <w:b/>
        </w:rPr>
      </w:pPr>
    </w:p>
    <w:p w14:paraId="7E3E1C3A" w14:textId="77777777" w:rsidR="00EE7D16" w:rsidRDefault="00EE7D16">
      <w:pPr>
        <w:spacing w:after="0"/>
        <w:jc w:val="center"/>
        <w:rPr>
          <w:rFonts w:ascii="Arial" w:eastAsia="Calibri" w:hAnsi="Arial" w:cs="Arial"/>
          <w:b/>
        </w:rPr>
      </w:pPr>
    </w:p>
    <w:p w14:paraId="4DED091C" w14:textId="77777777" w:rsidR="00EE7D16" w:rsidRDefault="00EE7D16">
      <w:pPr>
        <w:spacing w:after="0"/>
        <w:jc w:val="center"/>
        <w:rPr>
          <w:rFonts w:ascii="Arial" w:eastAsia="Calibri" w:hAnsi="Arial" w:cs="Arial"/>
          <w:b/>
        </w:rPr>
      </w:pPr>
    </w:p>
    <w:p w14:paraId="198367A4" w14:textId="77777777" w:rsidR="00EE7D16" w:rsidRDefault="00EE7D16">
      <w:pPr>
        <w:spacing w:after="0"/>
        <w:jc w:val="center"/>
        <w:rPr>
          <w:rFonts w:ascii="Arial" w:eastAsia="Calibri" w:hAnsi="Arial" w:cs="Arial"/>
          <w:b/>
        </w:rPr>
      </w:pPr>
    </w:p>
    <w:p w14:paraId="612BCAB4" w14:textId="77777777" w:rsidR="00EE7D16" w:rsidRDefault="00EE7D16">
      <w:pPr>
        <w:spacing w:after="0"/>
        <w:jc w:val="center"/>
        <w:rPr>
          <w:rFonts w:ascii="Arial" w:eastAsia="Calibri" w:hAnsi="Arial" w:cs="Arial"/>
          <w:b/>
        </w:rPr>
      </w:pPr>
    </w:p>
    <w:p w14:paraId="680C4A35" w14:textId="77777777" w:rsidR="00EE7D16" w:rsidRDefault="00EE7D16">
      <w:pPr>
        <w:spacing w:after="0"/>
        <w:jc w:val="center"/>
        <w:rPr>
          <w:rFonts w:ascii="Arial" w:eastAsia="Calibri" w:hAnsi="Arial" w:cs="Arial"/>
          <w:b/>
        </w:rPr>
      </w:pPr>
    </w:p>
    <w:p w14:paraId="3A87C5E5" w14:textId="77777777" w:rsidR="00EE7D16" w:rsidRPr="0072527E" w:rsidRDefault="00EE7D16">
      <w:pPr>
        <w:spacing w:after="0"/>
        <w:jc w:val="center"/>
        <w:rPr>
          <w:rFonts w:ascii="Arial" w:eastAsia="Calibri" w:hAnsi="Arial" w:cs="Arial"/>
          <w:b/>
        </w:rPr>
      </w:pPr>
    </w:p>
    <w:p w14:paraId="2FCDE990" w14:textId="77777777" w:rsidR="00EE7D16" w:rsidRPr="00EE7D16" w:rsidRDefault="00EE7D16">
      <w:pPr>
        <w:spacing w:after="0"/>
        <w:jc w:val="center"/>
        <w:rPr>
          <w:rFonts w:ascii="Arial" w:eastAsia="Calibri" w:hAnsi="Arial" w:cs="Arial"/>
          <w:b/>
        </w:rPr>
      </w:pPr>
    </w:p>
    <w:p w14:paraId="098602F8" w14:textId="77777777" w:rsidR="00EE7D16" w:rsidRPr="00EE7D16" w:rsidRDefault="00EE7D16">
      <w:pPr>
        <w:spacing w:after="0"/>
        <w:jc w:val="center"/>
        <w:rPr>
          <w:rFonts w:ascii="Arial" w:eastAsia="Calibri" w:hAnsi="Arial" w:cs="Arial"/>
          <w:b/>
        </w:rPr>
      </w:pPr>
    </w:p>
    <w:p w14:paraId="48F08209" w14:textId="77777777" w:rsidR="00EE7D16" w:rsidRPr="00EE7D16" w:rsidRDefault="00EE7D16">
      <w:pPr>
        <w:spacing w:after="0"/>
        <w:jc w:val="center"/>
        <w:rPr>
          <w:rFonts w:ascii="Arial" w:eastAsia="Calibri" w:hAnsi="Arial" w:cs="Arial"/>
          <w:b/>
        </w:rPr>
      </w:pPr>
    </w:p>
    <w:p w14:paraId="5282539E" w14:textId="04DB40FC" w:rsidR="00EE7D16" w:rsidRPr="00EE7D16" w:rsidRDefault="00EE7D16" w:rsidP="0058388E">
      <w:pPr>
        <w:spacing w:after="0"/>
        <w:jc w:val="center"/>
        <w:outlineLvl w:val="0"/>
        <w:rPr>
          <w:rFonts w:ascii="Arial" w:eastAsia="Calibri" w:hAnsi="Arial" w:cs="Arial"/>
          <w:b/>
        </w:rPr>
      </w:pPr>
      <w:r w:rsidRPr="00EE7D16">
        <w:rPr>
          <w:rFonts w:ascii="Arial" w:eastAsia="Calibri" w:hAnsi="Arial" w:cs="Arial"/>
          <w:b/>
        </w:rPr>
        <w:t>Liam Jarvis</w:t>
      </w:r>
    </w:p>
    <w:p w14:paraId="6CCEAE4F" w14:textId="00B3BE6F" w:rsidR="00EE7D16" w:rsidRPr="00EE7D16" w:rsidRDefault="00EE7D16">
      <w:pPr>
        <w:spacing w:after="0"/>
        <w:jc w:val="center"/>
        <w:rPr>
          <w:rFonts w:ascii="Arial" w:eastAsia="Calibri" w:hAnsi="Arial" w:cs="Arial"/>
          <w:b/>
        </w:rPr>
      </w:pPr>
      <w:r w:rsidRPr="00EE7D16">
        <w:rPr>
          <w:rFonts w:ascii="Arial" w:eastAsia="Calibri" w:hAnsi="Arial" w:cs="Arial"/>
          <w:b/>
        </w:rPr>
        <w:t>Royal Holloway, University of London</w:t>
      </w:r>
    </w:p>
    <w:p w14:paraId="6A58A4D0" w14:textId="77777777" w:rsidR="00EE7D16" w:rsidRPr="00EE7D16" w:rsidRDefault="00EE7D16">
      <w:pPr>
        <w:spacing w:after="0"/>
        <w:jc w:val="center"/>
        <w:rPr>
          <w:rFonts w:ascii="Arial" w:eastAsia="Calibri" w:hAnsi="Arial" w:cs="Arial"/>
          <w:b/>
        </w:rPr>
      </w:pPr>
    </w:p>
    <w:p w14:paraId="50020BB4" w14:textId="77777777" w:rsidR="00EE7D16" w:rsidRPr="00EE7D16" w:rsidRDefault="00EE7D16" w:rsidP="0058388E">
      <w:pPr>
        <w:spacing w:after="0"/>
        <w:jc w:val="center"/>
        <w:outlineLvl w:val="0"/>
        <w:rPr>
          <w:rFonts w:ascii="Arial" w:eastAsia="Calibri" w:hAnsi="Arial" w:cs="Arial"/>
          <w:b/>
        </w:rPr>
      </w:pPr>
      <w:r w:rsidRPr="00EE7D16">
        <w:rPr>
          <w:rFonts w:ascii="Arial" w:eastAsia="Calibri" w:hAnsi="Arial" w:cs="Arial"/>
          <w:b/>
        </w:rPr>
        <w:t>Thesis submitted for the degree of PhD Drama and Theatre</w:t>
      </w:r>
    </w:p>
    <w:p w14:paraId="7987CDBB" w14:textId="232EA20B" w:rsidR="00EE7D16" w:rsidRPr="00EE7D16" w:rsidRDefault="007E2C31">
      <w:pPr>
        <w:spacing w:after="0"/>
        <w:jc w:val="center"/>
        <w:rPr>
          <w:rFonts w:ascii="Arial" w:eastAsia="Calibri" w:hAnsi="Arial" w:cs="Arial"/>
          <w:b/>
        </w:rPr>
      </w:pPr>
      <w:r>
        <w:rPr>
          <w:rFonts w:ascii="Arial" w:eastAsia="Calibri" w:hAnsi="Arial" w:cs="Arial"/>
          <w:b/>
        </w:rPr>
        <w:t>May</w:t>
      </w:r>
      <w:r w:rsidR="00EE7D16" w:rsidRPr="00EE7D16">
        <w:rPr>
          <w:rFonts w:ascii="Arial" w:eastAsia="Calibri" w:hAnsi="Arial" w:cs="Arial"/>
          <w:b/>
        </w:rPr>
        <w:t xml:space="preserve"> 201</w:t>
      </w:r>
      <w:r>
        <w:rPr>
          <w:rFonts w:ascii="Arial" w:eastAsia="Calibri" w:hAnsi="Arial" w:cs="Arial"/>
          <w:b/>
        </w:rPr>
        <w:t>6</w:t>
      </w:r>
    </w:p>
    <w:p w14:paraId="69EC7ADD" w14:textId="7B94E7A8" w:rsidR="00EE7D16" w:rsidRPr="00EE7D16" w:rsidRDefault="00EE7D16">
      <w:pPr>
        <w:spacing w:after="0"/>
        <w:jc w:val="center"/>
        <w:rPr>
          <w:rFonts w:ascii="Arial" w:eastAsia="Calibri" w:hAnsi="Arial" w:cs="Arial"/>
          <w:b/>
        </w:rPr>
      </w:pPr>
    </w:p>
    <w:p w14:paraId="1A8816F6" w14:textId="77777777" w:rsidR="00EE7D16" w:rsidRPr="00EE7D16" w:rsidRDefault="00EE7D16">
      <w:pPr>
        <w:spacing w:after="0"/>
        <w:jc w:val="center"/>
        <w:rPr>
          <w:rFonts w:ascii="Arial" w:eastAsia="Calibri" w:hAnsi="Arial" w:cs="Arial"/>
          <w:b/>
        </w:rPr>
      </w:pPr>
    </w:p>
    <w:p w14:paraId="71E5A9AA" w14:textId="77777777" w:rsidR="00EE7D16" w:rsidRPr="00EE7D16" w:rsidRDefault="00EE7D16">
      <w:pPr>
        <w:spacing w:after="0"/>
        <w:jc w:val="center"/>
        <w:rPr>
          <w:rFonts w:ascii="Arial" w:eastAsia="Calibri" w:hAnsi="Arial" w:cs="Arial"/>
          <w:b/>
        </w:rPr>
      </w:pPr>
    </w:p>
    <w:p w14:paraId="12AAD7D8" w14:textId="77777777" w:rsidR="00EE7D16" w:rsidRDefault="00EE7D16" w:rsidP="00EE7D16">
      <w:pPr>
        <w:spacing w:after="0"/>
        <w:jc w:val="center"/>
        <w:rPr>
          <w:rFonts w:ascii="Arial" w:eastAsia="Calibri" w:hAnsi="Arial" w:cs="Arial"/>
          <w:b/>
        </w:rPr>
      </w:pPr>
    </w:p>
    <w:p w14:paraId="3F274153" w14:textId="77777777" w:rsidR="00EE7D16" w:rsidRDefault="00EE7D16" w:rsidP="00EE7D16">
      <w:pPr>
        <w:spacing w:after="0"/>
        <w:jc w:val="center"/>
        <w:rPr>
          <w:rFonts w:ascii="Arial" w:eastAsia="Calibri" w:hAnsi="Arial" w:cs="Arial"/>
          <w:b/>
        </w:rPr>
      </w:pPr>
    </w:p>
    <w:p w14:paraId="6001EE68" w14:textId="77777777" w:rsidR="00EE7D16" w:rsidRDefault="00EE7D16" w:rsidP="00EE7D16">
      <w:pPr>
        <w:spacing w:after="0"/>
        <w:jc w:val="center"/>
        <w:rPr>
          <w:rFonts w:ascii="Arial" w:eastAsia="Calibri" w:hAnsi="Arial" w:cs="Arial"/>
          <w:b/>
        </w:rPr>
      </w:pPr>
    </w:p>
    <w:p w14:paraId="45240324" w14:textId="77777777" w:rsidR="00EE7D16" w:rsidRDefault="00EE7D16" w:rsidP="00EE7D16">
      <w:pPr>
        <w:spacing w:after="0"/>
        <w:jc w:val="center"/>
        <w:rPr>
          <w:rFonts w:ascii="Arial" w:eastAsia="Calibri" w:hAnsi="Arial" w:cs="Arial"/>
          <w:b/>
        </w:rPr>
      </w:pPr>
    </w:p>
    <w:p w14:paraId="1199637B" w14:textId="77777777" w:rsidR="00EE7D16" w:rsidRDefault="00EE7D16" w:rsidP="00EE7D16">
      <w:pPr>
        <w:spacing w:after="0"/>
        <w:jc w:val="center"/>
        <w:rPr>
          <w:rFonts w:ascii="Arial" w:eastAsia="Calibri" w:hAnsi="Arial" w:cs="Arial"/>
          <w:b/>
        </w:rPr>
      </w:pPr>
    </w:p>
    <w:p w14:paraId="448A32A3" w14:textId="77777777" w:rsidR="00EE7D16" w:rsidRDefault="00EE7D16" w:rsidP="00EE7D16">
      <w:pPr>
        <w:spacing w:after="0"/>
        <w:jc w:val="center"/>
        <w:rPr>
          <w:rFonts w:ascii="Arial" w:eastAsia="Calibri" w:hAnsi="Arial" w:cs="Arial"/>
          <w:b/>
        </w:rPr>
      </w:pPr>
    </w:p>
    <w:p w14:paraId="24D7879A" w14:textId="77777777" w:rsidR="00EE7D16" w:rsidRDefault="00EE7D16" w:rsidP="00A16436">
      <w:pPr>
        <w:spacing w:after="0"/>
        <w:rPr>
          <w:rFonts w:ascii="Arial" w:eastAsia="Calibri" w:hAnsi="Arial" w:cs="Arial"/>
          <w:b/>
        </w:rPr>
      </w:pPr>
    </w:p>
    <w:p w14:paraId="7DCA5FB6" w14:textId="77777777" w:rsidR="00EE7D16" w:rsidRDefault="00EE7D16" w:rsidP="00A16436">
      <w:pPr>
        <w:spacing w:after="0"/>
        <w:rPr>
          <w:rFonts w:ascii="Arial" w:eastAsia="Calibri" w:hAnsi="Arial" w:cs="Arial"/>
          <w:b/>
        </w:rPr>
      </w:pPr>
    </w:p>
    <w:p w14:paraId="3F7AC6B1" w14:textId="77777777" w:rsidR="00EE7D16" w:rsidRPr="00EE7D16" w:rsidRDefault="00EE7D16" w:rsidP="00A16436">
      <w:pPr>
        <w:spacing w:after="0"/>
        <w:rPr>
          <w:rFonts w:ascii="Arial" w:eastAsia="Calibri" w:hAnsi="Arial" w:cs="Arial"/>
          <w:b/>
        </w:rPr>
      </w:pPr>
    </w:p>
    <w:p w14:paraId="30325AC2" w14:textId="77777777" w:rsidR="00EE7D16" w:rsidRDefault="00EE7D16" w:rsidP="0058388E">
      <w:pPr>
        <w:spacing w:after="0"/>
        <w:jc w:val="center"/>
        <w:outlineLvl w:val="0"/>
        <w:rPr>
          <w:rFonts w:ascii="Arial" w:eastAsia="Calibri" w:hAnsi="Arial" w:cs="Arial"/>
          <w:b/>
        </w:rPr>
      </w:pPr>
      <w:r w:rsidRPr="00EE7D16">
        <w:rPr>
          <w:rFonts w:ascii="Arial" w:eastAsia="Calibri" w:hAnsi="Arial" w:cs="Arial"/>
          <w:b/>
        </w:rPr>
        <w:lastRenderedPageBreak/>
        <w:t>DECLARATION OF AUTHORSHIP</w:t>
      </w:r>
    </w:p>
    <w:p w14:paraId="4F2D97A6" w14:textId="77777777" w:rsidR="00EE7D16" w:rsidRDefault="00EE7D16" w:rsidP="00A16436">
      <w:pPr>
        <w:spacing w:after="0"/>
        <w:rPr>
          <w:rFonts w:ascii="Arial" w:eastAsia="Calibri" w:hAnsi="Arial" w:cs="Arial"/>
          <w:b/>
        </w:rPr>
      </w:pPr>
    </w:p>
    <w:p w14:paraId="231F960C" w14:textId="77777777" w:rsidR="00EE7D16" w:rsidRDefault="00EE7D16" w:rsidP="0073139B">
      <w:pPr>
        <w:spacing w:after="0"/>
        <w:jc w:val="center"/>
        <w:rPr>
          <w:rFonts w:ascii="Arial" w:eastAsia="Calibri" w:hAnsi="Arial" w:cs="Arial"/>
          <w:b/>
        </w:rPr>
      </w:pPr>
    </w:p>
    <w:tbl>
      <w:tblPr>
        <w:tblStyle w:val="TableGrid"/>
        <w:tblW w:w="0" w:type="auto"/>
        <w:tblLook w:val="04A0" w:firstRow="1" w:lastRow="0" w:firstColumn="1" w:lastColumn="0" w:noHBand="0" w:noVBand="1"/>
      </w:tblPr>
      <w:tblGrid>
        <w:gridCol w:w="9242"/>
      </w:tblGrid>
      <w:tr w:rsidR="00EE7D16" w14:paraId="2330701E" w14:textId="77777777" w:rsidTr="00EE7D16">
        <w:tc>
          <w:tcPr>
            <w:tcW w:w="9242" w:type="dxa"/>
          </w:tcPr>
          <w:p w14:paraId="1449E5AD" w14:textId="77777777" w:rsidR="00EE7D16" w:rsidRPr="00A16436" w:rsidRDefault="00EE7D16" w:rsidP="0073139B">
            <w:pPr>
              <w:spacing w:after="200" w:line="276" w:lineRule="auto"/>
              <w:jc w:val="center"/>
              <w:rPr>
                <w:rFonts w:ascii="Arial" w:eastAsia="Calibri" w:hAnsi="Arial" w:cs="Arial"/>
              </w:rPr>
            </w:pPr>
          </w:p>
          <w:p w14:paraId="41CEAE7B" w14:textId="1B11327B" w:rsidR="00EE7D16" w:rsidRDefault="00EE7D16" w:rsidP="00A16436">
            <w:pPr>
              <w:rPr>
                <w:rFonts w:ascii="Arial" w:eastAsia="Calibri" w:hAnsi="Arial" w:cs="Arial"/>
              </w:rPr>
            </w:pPr>
            <w:r w:rsidRPr="00A16436">
              <w:rPr>
                <w:rFonts w:ascii="Arial" w:eastAsia="Calibri" w:hAnsi="Arial" w:cs="Arial"/>
              </w:rPr>
              <w:t xml:space="preserve">I </w:t>
            </w:r>
            <w:r w:rsidRPr="0072527E">
              <w:rPr>
                <w:rFonts w:ascii="Arial" w:eastAsia="Calibri" w:hAnsi="Arial" w:cs="Arial"/>
                <w:b/>
              </w:rPr>
              <w:t>Liam Jarvis</w:t>
            </w:r>
            <w:r w:rsidRPr="00A16436">
              <w:rPr>
                <w:rFonts w:ascii="Arial" w:eastAsia="Calibri" w:hAnsi="Arial" w:cs="Arial"/>
              </w:rPr>
              <w:t xml:space="preserve"> hereby declare that this thesis and the work presented in it is entirely my own. Where I have consulted the work of others, this is always clearly stated.</w:t>
            </w:r>
          </w:p>
          <w:p w14:paraId="57C6D0D0" w14:textId="77777777" w:rsidR="00EE7D16" w:rsidRDefault="00EE7D16" w:rsidP="00A16436">
            <w:pPr>
              <w:rPr>
                <w:rFonts w:ascii="Arial" w:eastAsia="Calibri" w:hAnsi="Arial" w:cs="Arial"/>
              </w:rPr>
            </w:pPr>
          </w:p>
          <w:p w14:paraId="0145939B" w14:textId="77777777" w:rsidR="00EE7D16" w:rsidRDefault="00EE7D16" w:rsidP="00A16436">
            <w:pPr>
              <w:rPr>
                <w:rFonts w:ascii="Arial" w:eastAsia="Calibri" w:hAnsi="Arial" w:cs="Arial"/>
              </w:rPr>
            </w:pPr>
          </w:p>
          <w:p w14:paraId="75FFECE0" w14:textId="77777777" w:rsidR="00EE7D16" w:rsidRPr="00A16436" w:rsidRDefault="00EE7D16" w:rsidP="00A16436">
            <w:pPr>
              <w:rPr>
                <w:rFonts w:ascii="Arial" w:eastAsia="Calibri" w:hAnsi="Arial" w:cs="Arial"/>
              </w:rPr>
            </w:pPr>
          </w:p>
          <w:p w14:paraId="31086F8A" w14:textId="77777777" w:rsidR="00EE7D16" w:rsidRPr="00A16436" w:rsidRDefault="00EE7D16" w:rsidP="00A16436">
            <w:pPr>
              <w:rPr>
                <w:rFonts w:ascii="Arial" w:eastAsia="Calibri" w:hAnsi="Arial" w:cs="Arial"/>
              </w:rPr>
            </w:pPr>
            <w:r w:rsidRPr="00A16436">
              <w:rPr>
                <w:rFonts w:ascii="Arial" w:eastAsia="Calibri" w:hAnsi="Arial" w:cs="Arial"/>
              </w:rPr>
              <w:t>Signed: ____________________________</w:t>
            </w:r>
          </w:p>
          <w:p w14:paraId="653C6531" w14:textId="77777777" w:rsidR="00EE7D16" w:rsidRDefault="00EE7D16" w:rsidP="00A16436">
            <w:pPr>
              <w:rPr>
                <w:rFonts w:ascii="Arial" w:eastAsia="Calibri" w:hAnsi="Arial" w:cs="Arial"/>
              </w:rPr>
            </w:pPr>
          </w:p>
          <w:p w14:paraId="5902F85E" w14:textId="77777777" w:rsidR="00EE7D16" w:rsidRDefault="00EE7D16" w:rsidP="00A16436">
            <w:pPr>
              <w:rPr>
                <w:rFonts w:ascii="Arial" w:eastAsia="Calibri" w:hAnsi="Arial" w:cs="Arial"/>
              </w:rPr>
            </w:pPr>
          </w:p>
          <w:p w14:paraId="14435426" w14:textId="77777777" w:rsidR="00EE7D16" w:rsidRDefault="00EE7D16" w:rsidP="00A16436">
            <w:pPr>
              <w:rPr>
                <w:rFonts w:ascii="Arial" w:eastAsia="Calibri" w:hAnsi="Arial" w:cs="Arial"/>
              </w:rPr>
            </w:pPr>
          </w:p>
          <w:p w14:paraId="2BABC638" w14:textId="77777777" w:rsidR="00EE7D16" w:rsidRPr="00A16436" w:rsidRDefault="00EE7D16" w:rsidP="00A16436">
            <w:pPr>
              <w:rPr>
                <w:rFonts w:ascii="Arial" w:eastAsia="Calibri" w:hAnsi="Arial" w:cs="Arial"/>
              </w:rPr>
            </w:pPr>
            <w:r w:rsidRPr="00A16436">
              <w:rPr>
                <w:rFonts w:ascii="Arial" w:eastAsia="Calibri" w:hAnsi="Arial" w:cs="Arial"/>
              </w:rPr>
              <w:t>Date: ______________________________</w:t>
            </w:r>
          </w:p>
          <w:p w14:paraId="7B99A27E" w14:textId="77777777" w:rsidR="00EE7D16" w:rsidRDefault="00EE7D16" w:rsidP="00A16436">
            <w:pPr>
              <w:rPr>
                <w:rFonts w:ascii="Arial" w:eastAsia="Calibri" w:hAnsi="Arial" w:cs="Arial"/>
                <w:b/>
              </w:rPr>
            </w:pPr>
          </w:p>
          <w:p w14:paraId="61FF2535" w14:textId="77777777" w:rsidR="00EE7D16" w:rsidRDefault="00EE7D16" w:rsidP="00A16436">
            <w:pPr>
              <w:rPr>
                <w:rFonts w:ascii="Arial" w:eastAsia="Calibri" w:hAnsi="Arial" w:cs="Arial"/>
                <w:b/>
              </w:rPr>
            </w:pPr>
          </w:p>
          <w:p w14:paraId="4C603DD2" w14:textId="77777777" w:rsidR="00EE7D16" w:rsidRDefault="00EE7D16" w:rsidP="0073139B">
            <w:pPr>
              <w:jc w:val="center"/>
              <w:rPr>
                <w:rFonts w:ascii="Arial" w:eastAsia="Calibri" w:hAnsi="Arial" w:cs="Arial"/>
                <w:b/>
              </w:rPr>
            </w:pPr>
          </w:p>
        </w:tc>
      </w:tr>
    </w:tbl>
    <w:p w14:paraId="38350F55" w14:textId="77777777" w:rsidR="00056181" w:rsidRPr="00DF2797" w:rsidRDefault="00056181" w:rsidP="0073139B">
      <w:pPr>
        <w:spacing w:after="0"/>
        <w:jc w:val="center"/>
        <w:rPr>
          <w:rFonts w:ascii="Arial" w:eastAsia="Calibri" w:hAnsi="Arial" w:cs="Arial"/>
        </w:rPr>
      </w:pPr>
    </w:p>
    <w:p w14:paraId="6699F14A" w14:textId="77777777" w:rsidR="00056181" w:rsidRPr="00DF2797" w:rsidRDefault="00056181" w:rsidP="0073139B">
      <w:pPr>
        <w:spacing w:after="0"/>
        <w:jc w:val="center"/>
        <w:rPr>
          <w:rFonts w:ascii="Arial" w:eastAsia="Calibri" w:hAnsi="Arial" w:cs="Arial"/>
        </w:rPr>
      </w:pPr>
    </w:p>
    <w:p w14:paraId="3ACA93AD" w14:textId="77777777" w:rsidR="00056181" w:rsidRPr="00DF2797" w:rsidRDefault="00056181" w:rsidP="0073139B">
      <w:pPr>
        <w:spacing w:after="0"/>
        <w:jc w:val="center"/>
        <w:rPr>
          <w:rFonts w:ascii="Arial" w:eastAsia="Calibri" w:hAnsi="Arial" w:cs="Arial"/>
        </w:rPr>
      </w:pPr>
    </w:p>
    <w:p w14:paraId="08902DFD" w14:textId="77777777" w:rsidR="00056181" w:rsidRPr="00DF2797" w:rsidRDefault="00056181" w:rsidP="0073139B">
      <w:pPr>
        <w:spacing w:after="0"/>
        <w:jc w:val="center"/>
        <w:rPr>
          <w:rFonts w:ascii="Arial" w:eastAsia="Calibri" w:hAnsi="Arial" w:cs="Arial"/>
        </w:rPr>
      </w:pPr>
    </w:p>
    <w:p w14:paraId="1E410A18" w14:textId="77777777" w:rsidR="00056181" w:rsidRDefault="00056181" w:rsidP="0073139B">
      <w:pPr>
        <w:spacing w:after="0"/>
        <w:jc w:val="center"/>
        <w:rPr>
          <w:rFonts w:ascii="Arial" w:eastAsia="Calibri" w:hAnsi="Arial" w:cs="Arial"/>
        </w:rPr>
      </w:pPr>
    </w:p>
    <w:p w14:paraId="745339D8" w14:textId="77777777" w:rsidR="00EE7D16" w:rsidRDefault="00EE7D16" w:rsidP="0073139B">
      <w:pPr>
        <w:spacing w:after="0"/>
        <w:jc w:val="center"/>
        <w:rPr>
          <w:rFonts w:ascii="Arial" w:eastAsia="Calibri" w:hAnsi="Arial" w:cs="Arial"/>
        </w:rPr>
      </w:pPr>
    </w:p>
    <w:p w14:paraId="37DF0450" w14:textId="77777777" w:rsidR="00EE7D16" w:rsidRPr="00DF2797" w:rsidRDefault="00EE7D16" w:rsidP="0073139B">
      <w:pPr>
        <w:spacing w:after="0"/>
        <w:jc w:val="center"/>
        <w:rPr>
          <w:rFonts w:ascii="Arial" w:eastAsia="Calibri" w:hAnsi="Arial" w:cs="Arial"/>
        </w:rPr>
      </w:pPr>
    </w:p>
    <w:p w14:paraId="402D03A0" w14:textId="77777777" w:rsidR="00056181" w:rsidRPr="00DF2797" w:rsidRDefault="00056181" w:rsidP="0073139B">
      <w:pPr>
        <w:spacing w:after="0"/>
        <w:jc w:val="center"/>
        <w:rPr>
          <w:rFonts w:ascii="Arial" w:eastAsia="Calibri" w:hAnsi="Arial" w:cs="Arial"/>
        </w:rPr>
      </w:pPr>
    </w:p>
    <w:p w14:paraId="19F0E0DA" w14:textId="77777777" w:rsidR="00056181" w:rsidRPr="00DF2797" w:rsidRDefault="00056181" w:rsidP="0073139B">
      <w:pPr>
        <w:spacing w:after="0"/>
        <w:jc w:val="center"/>
        <w:rPr>
          <w:rFonts w:ascii="Arial" w:eastAsia="Calibri" w:hAnsi="Arial" w:cs="Arial"/>
        </w:rPr>
      </w:pPr>
    </w:p>
    <w:p w14:paraId="48EEC8DC" w14:textId="77777777" w:rsidR="00056181" w:rsidRPr="00DF2797" w:rsidRDefault="00056181" w:rsidP="0073139B">
      <w:pPr>
        <w:spacing w:after="0"/>
        <w:jc w:val="center"/>
        <w:rPr>
          <w:rFonts w:ascii="Arial" w:eastAsia="Calibri" w:hAnsi="Arial" w:cs="Arial"/>
        </w:rPr>
      </w:pPr>
    </w:p>
    <w:p w14:paraId="0B9C8C92" w14:textId="77777777" w:rsidR="00056181" w:rsidRPr="00DF2797" w:rsidRDefault="00056181" w:rsidP="0073139B">
      <w:pPr>
        <w:spacing w:after="0"/>
        <w:jc w:val="center"/>
        <w:rPr>
          <w:rFonts w:ascii="Arial" w:eastAsia="Calibri" w:hAnsi="Arial" w:cs="Arial"/>
        </w:rPr>
      </w:pPr>
    </w:p>
    <w:p w14:paraId="0FC97F0E" w14:textId="77777777" w:rsidR="00056181" w:rsidRPr="00DF2797" w:rsidRDefault="00056181" w:rsidP="0073139B">
      <w:pPr>
        <w:spacing w:after="0"/>
        <w:jc w:val="center"/>
        <w:rPr>
          <w:rFonts w:ascii="Arial" w:eastAsia="Calibri" w:hAnsi="Arial" w:cs="Arial"/>
        </w:rPr>
      </w:pPr>
    </w:p>
    <w:p w14:paraId="401BF089" w14:textId="77777777" w:rsidR="00056181" w:rsidRPr="00DF2797" w:rsidRDefault="00056181" w:rsidP="0073139B">
      <w:pPr>
        <w:spacing w:after="0"/>
        <w:jc w:val="center"/>
        <w:rPr>
          <w:rFonts w:ascii="Arial" w:eastAsia="Calibri" w:hAnsi="Arial" w:cs="Arial"/>
        </w:rPr>
      </w:pPr>
    </w:p>
    <w:p w14:paraId="0AE7974F" w14:textId="77777777" w:rsidR="00056181" w:rsidRPr="00DF2797" w:rsidRDefault="00056181" w:rsidP="0073139B">
      <w:pPr>
        <w:spacing w:after="0"/>
        <w:jc w:val="center"/>
        <w:rPr>
          <w:rFonts w:ascii="Arial" w:eastAsia="Calibri" w:hAnsi="Arial" w:cs="Arial"/>
        </w:rPr>
      </w:pPr>
    </w:p>
    <w:p w14:paraId="71A45583" w14:textId="77777777" w:rsidR="00056181" w:rsidRPr="00DF2797" w:rsidRDefault="00056181" w:rsidP="0073139B">
      <w:pPr>
        <w:spacing w:after="0"/>
        <w:jc w:val="center"/>
        <w:rPr>
          <w:rFonts w:ascii="Arial" w:eastAsia="Calibri" w:hAnsi="Arial" w:cs="Arial"/>
        </w:rPr>
      </w:pPr>
    </w:p>
    <w:p w14:paraId="48717C0C" w14:textId="77777777" w:rsidR="00056181" w:rsidRPr="00DF2797" w:rsidRDefault="00056181" w:rsidP="0073139B">
      <w:pPr>
        <w:spacing w:after="0"/>
        <w:jc w:val="center"/>
        <w:rPr>
          <w:rFonts w:ascii="Arial" w:eastAsia="Calibri" w:hAnsi="Arial" w:cs="Arial"/>
        </w:rPr>
      </w:pPr>
    </w:p>
    <w:p w14:paraId="44B0C322" w14:textId="77777777" w:rsidR="00056181" w:rsidRPr="00DF2797" w:rsidRDefault="00056181" w:rsidP="0073139B">
      <w:pPr>
        <w:spacing w:after="0"/>
        <w:jc w:val="center"/>
        <w:rPr>
          <w:rFonts w:ascii="Arial" w:eastAsia="Calibri" w:hAnsi="Arial" w:cs="Arial"/>
        </w:rPr>
      </w:pPr>
    </w:p>
    <w:p w14:paraId="4C3AC2F9" w14:textId="77777777" w:rsidR="00056181" w:rsidRPr="00DF2797" w:rsidRDefault="00056181" w:rsidP="0073139B">
      <w:pPr>
        <w:spacing w:after="0"/>
        <w:jc w:val="center"/>
        <w:rPr>
          <w:rFonts w:ascii="Arial" w:eastAsia="Calibri" w:hAnsi="Arial" w:cs="Arial"/>
        </w:rPr>
      </w:pPr>
    </w:p>
    <w:p w14:paraId="05569936" w14:textId="77777777" w:rsidR="00056181" w:rsidRDefault="00056181" w:rsidP="0073139B">
      <w:pPr>
        <w:spacing w:after="0"/>
        <w:jc w:val="center"/>
        <w:rPr>
          <w:rFonts w:ascii="Arial" w:eastAsia="Calibri" w:hAnsi="Arial" w:cs="Arial"/>
        </w:rPr>
      </w:pPr>
    </w:p>
    <w:p w14:paraId="762F3A9E" w14:textId="77777777" w:rsidR="00EE7D16" w:rsidRDefault="00EE7D16" w:rsidP="0073139B">
      <w:pPr>
        <w:spacing w:after="0"/>
        <w:jc w:val="center"/>
        <w:rPr>
          <w:rFonts w:ascii="Arial" w:eastAsia="Calibri" w:hAnsi="Arial" w:cs="Arial"/>
        </w:rPr>
      </w:pPr>
    </w:p>
    <w:p w14:paraId="0CE8B929" w14:textId="77777777" w:rsidR="00EE7D16" w:rsidRDefault="00EE7D16" w:rsidP="0073139B">
      <w:pPr>
        <w:spacing w:after="0"/>
        <w:jc w:val="center"/>
        <w:rPr>
          <w:rFonts w:ascii="Arial" w:eastAsia="Calibri" w:hAnsi="Arial" w:cs="Arial"/>
        </w:rPr>
      </w:pPr>
    </w:p>
    <w:p w14:paraId="571413D0" w14:textId="77777777" w:rsidR="00EE7D16" w:rsidRDefault="00EE7D16" w:rsidP="0073139B">
      <w:pPr>
        <w:spacing w:after="0"/>
        <w:jc w:val="center"/>
        <w:rPr>
          <w:rFonts w:ascii="Arial" w:eastAsia="Calibri" w:hAnsi="Arial" w:cs="Arial"/>
        </w:rPr>
      </w:pPr>
    </w:p>
    <w:p w14:paraId="3848FC10" w14:textId="77777777" w:rsidR="00EE7D16" w:rsidRDefault="00EE7D16" w:rsidP="0073139B">
      <w:pPr>
        <w:spacing w:after="0"/>
        <w:jc w:val="center"/>
        <w:rPr>
          <w:rFonts w:ascii="Arial" w:eastAsia="Calibri" w:hAnsi="Arial" w:cs="Arial"/>
        </w:rPr>
      </w:pPr>
    </w:p>
    <w:p w14:paraId="62FAC20F" w14:textId="77777777" w:rsidR="00EE7D16" w:rsidRDefault="00EE7D16" w:rsidP="0073139B">
      <w:pPr>
        <w:spacing w:after="0"/>
        <w:jc w:val="center"/>
        <w:rPr>
          <w:rFonts w:ascii="Arial" w:eastAsia="Calibri" w:hAnsi="Arial" w:cs="Arial"/>
        </w:rPr>
      </w:pPr>
    </w:p>
    <w:p w14:paraId="48F3A7E5" w14:textId="77777777" w:rsidR="00EE7D16" w:rsidRDefault="00EE7D16" w:rsidP="0073139B">
      <w:pPr>
        <w:spacing w:after="0"/>
        <w:jc w:val="center"/>
        <w:rPr>
          <w:rFonts w:ascii="Arial" w:eastAsia="Calibri" w:hAnsi="Arial" w:cs="Arial"/>
        </w:rPr>
      </w:pPr>
    </w:p>
    <w:p w14:paraId="467CCBFD" w14:textId="77777777" w:rsidR="00EE7D16" w:rsidRDefault="00EE7D16" w:rsidP="0073139B">
      <w:pPr>
        <w:spacing w:after="0"/>
        <w:jc w:val="center"/>
        <w:rPr>
          <w:rFonts w:ascii="Arial" w:eastAsia="Calibri" w:hAnsi="Arial" w:cs="Arial"/>
        </w:rPr>
      </w:pPr>
    </w:p>
    <w:p w14:paraId="3CAA93E9" w14:textId="77777777" w:rsidR="00EE7D16" w:rsidRDefault="00EE7D16" w:rsidP="0073139B">
      <w:pPr>
        <w:spacing w:after="0"/>
        <w:jc w:val="center"/>
        <w:rPr>
          <w:rFonts w:ascii="Arial" w:eastAsia="Calibri" w:hAnsi="Arial" w:cs="Arial"/>
        </w:rPr>
      </w:pPr>
    </w:p>
    <w:p w14:paraId="76F913CE" w14:textId="77777777" w:rsidR="00EE7D16" w:rsidRDefault="00EE7D16" w:rsidP="0073139B">
      <w:pPr>
        <w:spacing w:after="0"/>
        <w:jc w:val="center"/>
        <w:rPr>
          <w:rFonts w:ascii="Arial" w:eastAsia="Calibri" w:hAnsi="Arial" w:cs="Arial"/>
        </w:rPr>
      </w:pPr>
    </w:p>
    <w:p w14:paraId="4C79AE96" w14:textId="77777777" w:rsidR="00EE7D16" w:rsidRPr="00DF2797" w:rsidRDefault="00EE7D16" w:rsidP="0073139B">
      <w:pPr>
        <w:spacing w:after="0"/>
        <w:jc w:val="center"/>
        <w:rPr>
          <w:rFonts w:ascii="Arial" w:eastAsia="Calibri" w:hAnsi="Arial" w:cs="Arial"/>
        </w:rPr>
      </w:pPr>
    </w:p>
    <w:p w14:paraId="66405C6B" w14:textId="77777777" w:rsidR="00056181" w:rsidRPr="00DF2797" w:rsidRDefault="00056181" w:rsidP="0073139B">
      <w:pPr>
        <w:spacing w:after="0"/>
        <w:jc w:val="center"/>
        <w:rPr>
          <w:rFonts w:ascii="Arial" w:eastAsia="Calibri" w:hAnsi="Arial" w:cs="Arial"/>
        </w:rPr>
      </w:pPr>
    </w:p>
    <w:p w14:paraId="4E2670BA" w14:textId="77777777" w:rsidR="00056181" w:rsidRDefault="00056181" w:rsidP="00D723F5">
      <w:pPr>
        <w:spacing w:after="0"/>
        <w:rPr>
          <w:rFonts w:ascii="Arial" w:eastAsia="Calibri" w:hAnsi="Arial" w:cs="Arial"/>
        </w:rPr>
      </w:pPr>
    </w:p>
    <w:p w14:paraId="52AE8222" w14:textId="77777777" w:rsidR="00056181" w:rsidRPr="00DF2797" w:rsidRDefault="00056181" w:rsidP="00A16436">
      <w:pPr>
        <w:spacing w:after="0"/>
        <w:rPr>
          <w:rFonts w:ascii="Arial" w:eastAsia="Calibri" w:hAnsi="Arial" w:cs="Arial"/>
        </w:rPr>
      </w:pPr>
    </w:p>
    <w:p w14:paraId="0BC33137" w14:textId="77777777" w:rsidR="00C065DE" w:rsidRPr="00A16436" w:rsidRDefault="00C065DE" w:rsidP="0058388E">
      <w:pPr>
        <w:spacing w:after="0"/>
        <w:jc w:val="both"/>
        <w:outlineLvl w:val="0"/>
        <w:rPr>
          <w:rFonts w:ascii="Arial" w:eastAsia="Calibri" w:hAnsi="Arial" w:cs="Arial"/>
          <w:b/>
          <w:sz w:val="24"/>
          <w:szCs w:val="24"/>
        </w:rPr>
      </w:pPr>
      <w:r w:rsidRPr="00A16436">
        <w:rPr>
          <w:rFonts w:ascii="Arial" w:eastAsia="Calibri" w:hAnsi="Arial" w:cs="Arial"/>
          <w:b/>
          <w:sz w:val="24"/>
          <w:szCs w:val="24"/>
        </w:rPr>
        <w:lastRenderedPageBreak/>
        <w:t>Abstract</w:t>
      </w:r>
    </w:p>
    <w:p w14:paraId="5A43BCCE" w14:textId="77777777" w:rsidR="00C065DE" w:rsidRPr="00DF2797" w:rsidRDefault="00C065DE" w:rsidP="0073139B">
      <w:pPr>
        <w:spacing w:after="0"/>
        <w:jc w:val="both"/>
        <w:rPr>
          <w:rFonts w:ascii="Arial" w:eastAsia="Calibri" w:hAnsi="Arial" w:cs="Arial"/>
        </w:rPr>
      </w:pPr>
    </w:p>
    <w:p w14:paraId="73AF2305" w14:textId="5EC5CD59" w:rsidR="00634BC3" w:rsidRPr="00634BC3" w:rsidRDefault="00634BC3" w:rsidP="00634BC3">
      <w:pPr>
        <w:spacing w:after="0" w:line="480" w:lineRule="auto"/>
        <w:jc w:val="both"/>
        <w:rPr>
          <w:rFonts w:ascii="Arial" w:eastAsia="Calibri" w:hAnsi="Arial" w:cs="Arial"/>
        </w:rPr>
      </w:pPr>
      <w:r w:rsidRPr="00634BC3">
        <w:rPr>
          <w:rFonts w:ascii="Arial" w:eastAsia="Calibri" w:hAnsi="Arial" w:cs="Arial"/>
        </w:rPr>
        <w:t xml:space="preserve">This thesis examines the intersections between immersive performance practices and recent neuroscientific studies in embodiment. The overarching argument is that to reconcile the paradox of the immersed audience’s physical presence in a circumstance beyond their immediate ‘here and now’, a necessary transformation of the spectator must occur. Concomitantly, I will demonstrate that an ontological desire that undergirds immersive experience is the desire to </w:t>
      </w:r>
      <w:r w:rsidRPr="00AC0FC2">
        <w:rPr>
          <w:rFonts w:ascii="Arial" w:eastAsia="Calibri" w:hAnsi="Arial" w:cs="Arial"/>
          <w:i/>
        </w:rPr>
        <w:t>feel more fully with the body of another</w:t>
      </w:r>
      <w:r w:rsidRPr="00634BC3">
        <w:rPr>
          <w:rFonts w:ascii="Arial" w:eastAsia="Calibri" w:hAnsi="Arial" w:cs="Arial"/>
        </w:rPr>
        <w:t xml:space="preserve"> – it is this desire that I will argue has precipitated the integration of neuroscientific body transfer illusions in performance. It is my contention that in the context of the selected </w:t>
      </w:r>
      <w:r w:rsidR="00AC0FC2">
        <w:rPr>
          <w:rFonts w:ascii="Arial" w:eastAsia="Calibri" w:hAnsi="Arial" w:cs="Arial"/>
        </w:rPr>
        <w:t>hybridised</w:t>
      </w:r>
      <w:r w:rsidRPr="00634BC3">
        <w:rPr>
          <w:rFonts w:ascii="Arial" w:eastAsia="Calibri" w:hAnsi="Arial" w:cs="Arial"/>
        </w:rPr>
        <w:t xml:space="preserve"> case</w:t>
      </w:r>
      <w:r w:rsidR="00407FEC">
        <w:rPr>
          <w:rFonts w:ascii="Arial" w:eastAsia="Calibri" w:hAnsi="Arial" w:cs="Arial"/>
        </w:rPr>
        <w:t xml:space="preserve"> </w:t>
      </w:r>
      <w:r w:rsidRPr="00634BC3">
        <w:rPr>
          <w:rFonts w:ascii="Arial" w:eastAsia="Calibri" w:hAnsi="Arial" w:cs="Arial"/>
        </w:rPr>
        <w:t>studies,</w:t>
      </w:r>
      <w:r w:rsidR="00971C80">
        <w:rPr>
          <w:rFonts w:ascii="Arial" w:eastAsia="Calibri" w:hAnsi="Arial" w:cs="Arial"/>
        </w:rPr>
        <w:t xml:space="preserve"> </w:t>
      </w:r>
      <w:r w:rsidR="00971C80" w:rsidRPr="00971C80">
        <w:rPr>
          <w:rFonts w:ascii="Arial" w:eastAsia="Calibri" w:hAnsi="Arial" w:cs="Arial"/>
        </w:rPr>
        <w:t xml:space="preserve">illusion-inducing approaches </w:t>
      </w:r>
      <w:r w:rsidR="00971C80" w:rsidRPr="00634BC3">
        <w:rPr>
          <w:rFonts w:ascii="Arial" w:eastAsia="Calibri" w:hAnsi="Arial" w:cs="Arial"/>
        </w:rPr>
        <w:t>are deployed</w:t>
      </w:r>
      <w:r w:rsidR="00971C80">
        <w:rPr>
          <w:rFonts w:ascii="Arial" w:eastAsia="Calibri" w:hAnsi="Arial" w:cs="Arial"/>
        </w:rPr>
        <w:t xml:space="preserve"> </w:t>
      </w:r>
      <w:r w:rsidRPr="00634BC3">
        <w:rPr>
          <w:rFonts w:ascii="Arial" w:eastAsia="Calibri" w:hAnsi="Arial" w:cs="Arial"/>
        </w:rPr>
        <w:t>to access</w:t>
      </w:r>
      <w:r w:rsidR="00971C80">
        <w:rPr>
          <w:rFonts w:ascii="Arial" w:eastAsia="Calibri" w:hAnsi="Arial" w:cs="Arial"/>
        </w:rPr>
        <w:t xml:space="preserve"> a </w:t>
      </w:r>
      <w:r w:rsidR="00971C80" w:rsidRPr="00971C80">
        <w:rPr>
          <w:rFonts w:ascii="Arial" w:eastAsia="Calibri" w:hAnsi="Arial" w:cs="Arial"/>
        </w:rPr>
        <w:t>proximate</w:t>
      </w:r>
      <w:r w:rsidR="00971C80">
        <w:rPr>
          <w:rFonts w:ascii="Arial" w:eastAsia="Calibri" w:hAnsi="Arial" w:cs="Arial"/>
        </w:rPr>
        <w:t xml:space="preserve"> sensory reconstruction</w:t>
      </w:r>
      <w:r w:rsidRPr="00634BC3">
        <w:rPr>
          <w:rFonts w:ascii="Arial" w:eastAsia="Calibri" w:hAnsi="Arial" w:cs="Arial"/>
        </w:rPr>
        <w:t xml:space="preserve"> </w:t>
      </w:r>
      <w:r w:rsidR="00971C80">
        <w:rPr>
          <w:rFonts w:ascii="Arial" w:eastAsia="Calibri" w:hAnsi="Arial" w:cs="Arial"/>
        </w:rPr>
        <w:t xml:space="preserve">of </w:t>
      </w:r>
      <w:r w:rsidRPr="00634BC3">
        <w:rPr>
          <w:rFonts w:ascii="Arial" w:eastAsia="Calibri" w:hAnsi="Arial" w:cs="Arial"/>
        </w:rPr>
        <w:t>the ineffable first-person experiences of neurological subjects.</w:t>
      </w:r>
    </w:p>
    <w:p w14:paraId="20DF5E25" w14:textId="3F827EEF" w:rsidR="00C065DE" w:rsidRPr="00DF2797" w:rsidRDefault="00634BC3" w:rsidP="00AC0FC2">
      <w:pPr>
        <w:spacing w:after="0" w:line="480" w:lineRule="auto"/>
        <w:ind w:firstLine="284"/>
        <w:jc w:val="both"/>
        <w:rPr>
          <w:rFonts w:ascii="Arial" w:eastAsia="Calibri" w:hAnsi="Arial" w:cs="Arial"/>
        </w:rPr>
      </w:pPr>
      <w:r w:rsidRPr="00634BC3">
        <w:rPr>
          <w:rFonts w:ascii="Arial" w:eastAsia="Calibri" w:hAnsi="Arial" w:cs="Arial"/>
        </w:rPr>
        <w:t>This thesis has been d</w:t>
      </w:r>
      <w:r w:rsidR="00074048">
        <w:rPr>
          <w:rFonts w:ascii="Arial" w:eastAsia="Calibri" w:hAnsi="Arial" w:cs="Arial"/>
        </w:rPr>
        <w:t>ivided into two parts. In Part One</w:t>
      </w:r>
      <w:r w:rsidRPr="00634BC3">
        <w:rPr>
          <w:rFonts w:ascii="Arial" w:eastAsia="Calibri" w:hAnsi="Arial" w:cs="Arial"/>
        </w:rPr>
        <w:t>, the trajectory through the first four chapters is focused on accumulating for the reader the necessary theoretical groundwork. Chapter 1 revisits the enduring philosophical debates in the field of art criticism that have sought to deny the spectator’s presence in the reception of art</w:t>
      </w:r>
      <w:r w:rsidR="000E0BC1">
        <w:rPr>
          <w:rFonts w:ascii="Arial" w:eastAsia="Calibri" w:hAnsi="Arial" w:cs="Arial"/>
        </w:rPr>
        <w:t>, with</w:t>
      </w:r>
      <w:r w:rsidRPr="00634BC3">
        <w:rPr>
          <w:rFonts w:ascii="Arial" w:eastAsia="Calibri" w:hAnsi="Arial" w:cs="Arial"/>
        </w:rPr>
        <w:t xml:space="preserve"> immersive theatre belonging to a counter-tradition that art critic Michael Fried</w:t>
      </w:r>
      <w:r w:rsidR="00751D6F">
        <w:rPr>
          <w:rFonts w:ascii="Arial" w:eastAsia="Calibri" w:hAnsi="Arial" w:cs="Arial"/>
        </w:rPr>
        <w:t xml:space="preserve"> called</w:t>
      </w:r>
      <w:r w:rsidRPr="00634BC3">
        <w:rPr>
          <w:rFonts w:ascii="Arial" w:eastAsia="Calibri" w:hAnsi="Arial" w:cs="Arial"/>
        </w:rPr>
        <w:t xml:space="preserve"> the ‘theatrical’ work. Chapter 2 provides a literature survey and an examination </w:t>
      </w:r>
      <w:r w:rsidR="000E0BC1">
        <w:rPr>
          <w:rFonts w:ascii="Arial" w:eastAsia="Calibri" w:hAnsi="Arial" w:cs="Arial"/>
        </w:rPr>
        <w:t xml:space="preserve">of </w:t>
      </w:r>
      <w:r w:rsidRPr="00634BC3">
        <w:rPr>
          <w:rFonts w:ascii="Arial" w:eastAsia="Calibri" w:hAnsi="Arial" w:cs="Arial"/>
        </w:rPr>
        <w:t xml:space="preserve">how the terms ‘immersive’ and ‘immersion’ have come to be defined in media and theatre scholarship, highlighting that immersion in the ‘theatrical’ work is undergirded by the problematic ontological promise that spectating bodies might ‘enter’ dramatic or simulated situations. </w:t>
      </w:r>
      <w:r w:rsidR="00634E0F">
        <w:rPr>
          <w:rFonts w:ascii="Arial" w:eastAsia="Calibri" w:hAnsi="Arial" w:cs="Arial"/>
        </w:rPr>
        <w:t>In Chapter 3</w:t>
      </w:r>
      <w:r w:rsidRPr="00634BC3">
        <w:rPr>
          <w:rFonts w:ascii="Arial" w:eastAsia="Calibri" w:hAnsi="Arial" w:cs="Arial"/>
        </w:rPr>
        <w:t>, I will draw on neuroscientific research in embodiment illusions to highlight a potential reconciliation to the paradox of the spectator’s presence inside the elsewhere phen</w:t>
      </w:r>
      <w:r w:rsidR="00074048">
        <w:rPr>
          <w:rFonts w:ascii="Arial" w:eastAsia="Calibri" w:hAnsi="Arial" w:cs="Arial"/>
        </w:rPr>
        <w:t>omena of other bodies. In Part Two</w:t>
      </w:r>
      <w:r w:rsidRPr="00634BC3">
        <w:rPr>
          <w:rFonts w:ascii="Arial" w:eastAsia="Calibri" w:hAnsi="Arial" w:cs="Arial"/>
        </w:rPr>
        <w:t xml:space="preserve">, I will examine how body transfer </w:t>
      </w:r>
      <w:r w:rsidR="00AC0FC2">
        <w:rPr>
          <w:rFonts w:ascii="Arial" w:eastAsia="Calibri" w:hAnsi="Arial" w:cs="Arial"/>
        </w:rPr>
        <w:t>illusions have</w:t>
      </w:r>
      <w:r w:rsidRPr="00634BC3">
        <w:rPr>
          <w:rFonts w:ascii="Arial" w:eastAsia="Calibri" w:hAnsi="Arial" w:cs="Arial"/>
        </w:rPr>
        <w:t xml:space="preserve"> been </w:t>
      </w:r>
      <w:r w:rsidR="00AC0FC2">
        <w:rPr>
          <w:rFonts w:ascii="Arial" w:eastAsia="Calibri" w:hAnsi="Arial" w:cs="Arial"/>
        </w:rPr>
        <w:t>appropriated</w:t>
      </w:r>
      <w:r w:rsidRPr="00634BC3">
        <w:rPr>
          <w:rFonts w:ascii="Arial" w:eastAsia="Calibri" w:hAnsi="Arial" w:cs="Arial"/>
        </w:rPr>
        <w:t xml:space="preserve"> qualitatively to immerse audiences inside a first-person experience of different neurological subjects in the applied performances of Sublime &amp; Ridiculous (</w:t>
      </w:r>
      <w:r w:rsidRPr="00634E0F">
        <w:rPr>
          <w:rFonts w:ascii="Arial" w:eastAsia="Calibri" w:hAnsi="Arial" w:cs="Arial"/>
          <w:i/>
        </w:rPr>
        <w:t>In My Shoes</w:t>
      </w:r>
      <w:r w:rsidRPr="00634BC3">
        <w:rPr>
          <w:rFonts w:ascii="Arial" w:eastAsia="Calibri" w:hAnsi="Arial" w:cs="Arial"/>
        </w:rPr>
        <w:t>) and BeAnotherLab (</w:t>
      </w:r>
      <w:r w:rsidRPr="00634E0F">
        <w:rPr>
          <w:rFonts w:ascii="Arial" w:eastAsia="Calibri" w:hAnsi="Arial" w:cs="Arial"/>
          <w:i/>
        </w:rPr>
        <w:t>The Machine to be Another</w:t>
      </w:r>
      <w:r w:rsidR="00634E0F">
        <w:rPr>
          <w:rFonts w:ascii="Arial" w:eastAsia="Calibri" w:hAnsi="Arial" w:cs="Arial"/>
        </w:rPr>
        <w:t>) in Chapter 4</w:t>
      </w:r>
      <w:r w:rsidRPr="00634BC3">
        <w:rPr>
          <w:rFonts w:ascii="Arial" w:eastAsia="Calibri" w:hAnsi="Arial" w:cs="Arial"/>
        </w:rPr>
        <w:t xml:space="preserve">, and in an immersive installation by </w:t>
      </w:r>
      <w:r w:rsidR="005E620D">
        <w:rPr>
          <w:rFonts w:ascii="Arial" w:eastAsia="Calibri" w:hAnsi="Arial" w:cs="Arial"/>
        </w:rPr>
        <w:t xml:space="preserve">my company </w:t>
      </w:r>
      <w:r w:rsidRPr="00634BC3">
        <w:rPr>
          <w:rFonts w:ascii="Arial" w:eastAsia="Calibri" w:hAnsi="Arial" w:cs="Arial"/>
        </w:rPr>
        <w:t>Analogue (</w:t>
      </w:r>
      <w:r w:rsidRPr="00634E0F">
        <w:rPr>
          <w:rFonts w:ascii="Arial" w:eastAsia="Calibri" w:hAnsi="Arial" w:cs="Arial"/>
          <w:i/>
        </w:rPr>
        <w:t>Transports</w:t>
      </w:r>
      <w:r w:rsidR="00634E0F">
        <w:rPr>
          <w:rFonts w:ascii="Arial" w:eastAsia="Calibri" w:hAnsi="Arial" w:cs="Arial"/>
        </w:rPr>
        <w:t>) in Chapter 5</w:t>
      </w:r>
      <w:r w:rsidRPr="00634BC3">
        <w:rPr>
          <w:rFonts w:ascii="Arial" w:eastAsia="Calibri" w:hAnsi="Arial" w:cs="Arial"/>
        </w:rPr>
        <w:t xml:space="preserve">. Finally, I will draw together </w:t>
      </w:r>
      <w:r w:rsidRPr="00634BC3">
        <w:rPr>
          <w:rFonts w:ascii="Arial" w:eastAsia="Calibri" w:hAnsi="Arial" w:cs="Arial"/>
        </w:rPr>
        <w:lastRenderedPageBreak/>
        <w:t>the different thr</w:t>
      </w:r>
      <w:r w:rsidR="00634E0F">
        <w:rPr>
          <w:rFonts w:ascii="Arial" w:eastAsia="Calibri" w:hAnsi="Arial" w:cs="Arial"/>
        </w:rPr>
        <w:t>eads of my argument in Chapter 6</w:t>
      </w:r>
      <w:r w:rsidRPr="00634BC3">
        <w:rPr>
          <w:rFonts w:ascii="Arial" w:eastAsia="Calibri" w:hAnsi="Arial" w:cs="Arial"/>
        </w:rPr>
        <w:t xml:space="preserve">, using Analogue’s </w:t>
      </w:r>
      <w:r w:rsidRPr="00634E0F">
        <w:rPr>
          <w:rFonts w:ascii="Arial" w:eastAsia="Calibri" w:hAnsi="Arial" w:cs="Arial"/>
          <w:i/>
        </w:rPr>
        <w:t>Re-enactments</w:t>
      </w:r>
      <w:r w:rsidRPr="00634BC3">
        <w:rPr>
          <w:rFonts w:ascii="Arial" w:eastAsia="Calibri" w:hAnsi="Arial" w:cs="Arial"/>
        </w:rPr>
        <w:t xml:space="preserve"> to test the limits of immersion ‘inside’ the elsewhere phenomena of a fictionalised trauma sufferer’s experie</w:t>
      </w:r>
      <w:r w:rsidR="00AC0FC2">
        <w:rPr>
          <w:rFonts w:ascii="Arial" w:eastAsia="Calibri" w:hAnsi="Arial" w:cs="Arial"/>
        </w:rPr>
        <w:t>nce of dissociation, before progress</w:t>
      </w:r>
      <w:r w:rsidRPr="00634BC3">
        <w:rPr>
          <w:rFonts w:ascii="Arial" w:eastAsia="Calibri" w:hAnsi="Arial" w:cs="Arial"/>
        </w:rPr>
        <w:t>ing to a summary of my conclusions.</w:t>
      </w:r>
    </w:p>
    <w:p w14:paraId="342B7780" w14:textId="77777777" w:rsidR="00C065DE" w:rsidRPr="00DF2797" w:rsidRDefault="00C065DE" w:rsidP="00634BC3">
      <w:pPr>
        <w:spacing w:after="0" w:line="480" w:lineRule="auto"/>
        <w:jc w:val="both"/>
        <w:rPr>
          <w:rFonts w:ascii="Arial" w:eastAsia="Calibri" w:hAnsi="Arial" w:cs="Arial"/>
        </w:rPr>
      </w:pPr>
    </w:p>
    <w:p w14:paraId="02943CF9" w14:textId="77777777" w:rsidR="00C065DE" w:rsidRPr="00DF2797" w:rsidRDefault="00C065DE" w:rsidP="00634BC3">
      <w:pPr>
        <w:spacing w:after="0" w:line="480" w:lineRule="auto"/>
        <w:jc w:val="both"/>
        <w:rPr>
          <w:rFonts w:ascii="Arial" w:eastAsia="Calibri" w:hAnsi="Arial" w:cs="Arial"/>
        </w:rPr>
      </w:pPr>
    </w:p>
    <w:p w14:paraId="0BF3DD46" w14:textId="77777777" w:rsidR="00C065DE" w:rsidRPr="00DF2797" w:rsidRDefault="00C065DE" w:rsidP="00634BC3">
      <w:pPr>
        <w:spacing w:after="0" w:line="480" w:lineRule="auto"/>
        <w:jc w:val="both"/>
        <w:rPr>
          <w:rFonts w:ascii="Arial" w:eastAsia="Calibri" w:hAnsi="Arial" w:cs="Arial"/>
        </w:rPr>
      </w:pPr>
    </w:p>
    <w:p w14:paraId="257C7E7B" w14:textId="77777777" w:rsidR="00C065DE" w:rsidRPr="00DF2797" w:rsidRDefault="00C065DE" w:rsidP="00634BC3">
      <w:pPr>
        <w:spacing w:after="0" w:line="480" w:lineRule="auto"/>
        <w:jc w:val="both"/>
        <w:rPr>
          <w:rFonts w:ascii="Arial" w:eastAsia="Calibri" w:hAnsi="Arial" w:cs="Arial"/>
        </w:rPr>
      </w:pPr>
    </w:p>
    <w:p w14:paraId="340CFA0F" w14:textId="77777777" w:rsidR="00C065DE" w:rsidRPr="00DF2797" w:rsidRDefault="00C065DE" w:rsidP="00634BC3">
      <w:pPr>
        <w:spacing w:after="0" w:line="480" w:lineRule="auto"/>
        <w:jc w:val="both"/>
        <w:rPr>
          <w:rFonts w:ascii="Arial" w:eastAsia="Calibri" w:hAnsi="Arial" w:cs="Arial"/>
        </w:rPr>
      </w:pPr>
    </w:p>
    <w:p w14:paraId="70E1E3AE" w14:textId="77777777" w:rsidR="00C065DE" w:rsidRPr="00DF2797" w:rsidRDefault="00C065DE" w:rsidP="0073139B">
      <w:pPr>
        <w:spacing w:after="0"/>
        <w:jc w:val="both"/>
        <w:rPr>
          <w:rFonts w:ascii="Arial" w:eastAsia="Calibri" w:hAnsi="Arial" w:cs="Arial"/>
        </w:rPr>
      </w:pPr>
    </w:p>
    <w:p w14:paraId="24E884AF" w14:textId="77777777" w:rsidR="00C065DE" w:rsidRPr="00DF2797" w:rsidRDefault="00C065DE" w:rsidP="0073139B">
      <w:pPr>
        <w:spacing w:after="0"/>
        <w:jc w:val="both"/>
        <w:rPr>
          <w:rFonts w:ascii="Arial" w:eastAsia="Calibri" w:hAnsi="Arial" w:cs="Arial"/>
        </w:rPr>
      </w:pPr>
    </w:p>
    <w:p w14:paraId="0736F030" w14:textId="77777777" w:rsidR="00C065DE" w:rsidRPr="00DF2797" w:rsidRDefault="00C065DE" w:rsidP="0073139B">
      <w:pPr>
        <w:spacing w:after="0"/>
        <w:jc w:val="both"/>
        <w:rPr>
          <w:rFonts w:ascii="Arial" w:eastAsia="Calibri" w:hAnsi="Arial" w:cs="Arial"/>
        </w:rPr>
      </w:pPr>
    </w:p>
    <w:p w14:paraId="61A92745" w14:textId="77777777" w:rsidR="00C065DE" w:rsidRPr="00DF2797" w:rsidRDefault="00C065DE" w:rsidP="0073139B">
      <w:pPr>
        <w:spacing w:after="0"/>
        <w:jc w:val="both"/>
        <w:rPr>
          <w:rFonts w:ascii="Arial" w:eastAsia="Calibri" w:hAnsi="Arial" w:cs="Arial"/>
        </w:rPr>
      </w:pPr>
    </w:p>
    <w:p w14:paraId="315466FF" w14:textId="77777777" w:rsidR="00C065DE" w:rsidRPr="00DF2797" w:rsidRDefault="00C065DE" w:rsidP="0073139B">
      <w:pPr>
        <w:spacing w:after="0"/>
        <w:jc w:val="both"/>
        <w:rPr>
          <w:rFonts w:ascii="Arial" w:eastAsia="Calibri" w:hAnsi="Arial" w:cs="Arial"/>
        </w:rPr>
      </w:pPr>
    </w:p>
    <w:p w14:paraId="0E0011D1" w14:textId="77777777" w:rsidR="00C065DE" w:rsidRPr="00DF2797" w:rsidRDefault="00C065DE" w:rsidP="0073139B">
      <w:pPr>
        <w:spacing w:after="0"/>
        <w:jc w:val="both"/>
        <w:rPr>
          <w:rFonts w:ascii="Arial" w:eastAsia="Calibri" w:hAnsi="Arial" w:cs="Arial"/>
        </w:rPr>
      </w:pPr>
    </w:p>
    <w:p w14:paraId="33B835D9" w14:textId="77777777" w:rsidR="00C065DE" w:rsidRPr="00DF2797" w:rsidRDefault="00C065DE" w:rsidP="0073139B">
      <w:pPr>
        <w:spacing w:after="0"/>
        <w:jc w:val="both"/>
        <w:rPr>
          <w:rFonts w:ascii="Arial" w:eastAsia="Calibri" w:hAnsi="Arial" w:cs="Arial"/>
        </w:rPr>
      </w:pPr>
    </w:p>
    <w:p w14:paraId="3CF6A524" w14:textId="77777777" w:rsidR="00C065DE" w:rsidRPr="00DF2797" w:rsidRDefault="00C065DE" w:rsidP="0073139B">
      <w:pPr>
        <w:spacing w:after="0"/>
        <w:jc w:val="both"/>
        <w:rPr>
          <w:rFonts w:ascii="Arial" w:eastAsia="Calibri" w:hAnsi="Arial" w:cs="Arial"/>
        </w:rPr>
      </w:pPr>
    </w:p>
    <w:p w14:paraId="5D2A31B7" w14:textId="77777777" w:rsidR="00C065DE" w:rsidRPr="00DF2797" w:rsidRDefault="00C065DE" w:rsidP="0073139B">
      <w:pPr>
        <w:spacing w:after="0"/>
        <w:jc w:val="both"/>
        <w:rPr>
          <w:rFonts w:ascii="Arial" w:eastAsia="Calibri" w:hAnsi="Arial" w:cs="Arial"/>
        </w:rPr>
      </w:pPr>
    </w:p>
    <w:p w14:paraId="36C218F1" w14:textId="77777777" w:rsidR="00C065DE" w:rsidRPr="00DF2797" w:rsidRDefault="00C065DE" w:rsidP="0073139B">
      <w:pPr>
        <w:spacing w:after="0"/>
        <w:jc w:val="both"/>
        <w:rPr>
          <w:rFonts w:ascii="Arial" w:eastAsia="Calibri" w:hAnsi="Arial" w:cs="Arial"/>
        </w:rPr>
      </w:pPr>
    </w:p>
    <w:p w14:paraId="4F4398C3" w14:textId="77777777" w:rsidR="00C065DE" w:rsidRPr="00DF2797" w:rsidRDefault="00C065DE" w:rsidP="0073139B">
      <w:pPr>
        <w:spacing w:after="0"/>
        <w:jc w:val="both"/>
        <w:rPr>
          <w:rFonts w:ascii="Arial" w:eastAsia="Calibri" w:hAnsi="Arial" w:cs="Arial"/>
        </w:rPr>
      </w:pPr>
    </w:p>
    <w:p w14:paraId="6F48480E" w14:textId="77777777" w:rsidR="00C065DE" w:rsidRPr="00DF2797" w:rsidRDefault="00C065DE" w:rsidP="0073139B">
      <w:pPr>
        <w:spacing w:after="0"/>
        <w:jc w:val="both"/>
        <w:rPr>
          <w:rFonts w:ascii="Arial" w:eastAsia="Calibri" w:hAnsi="Arial" w:cs="Arial"/>
        </w:rPr>
      </w:pPr>
    </w:p>
    <w:p w14:paraId="43012B69" w14:textId="77777777" w:rsidR="00C065DE" w:rsidRPr="00DF2797" w:rsidRDefault="00C065DE" w:rsidP="0073139B">
      <w:pPr>
        <w:spacing w:after="0"/>
        <w:jc w:val="both"/>
        <w:rPr>
          <w:rFonts w:ascii="Arial" w:eastAsia="Calibri" w:hAnsi="Arial" w:cs="Arial"/>
        </w:rPr>
      </w:pPr>
    </w:p>
    <w:p w14:paraId="1EEB2B65" w14:textId="77777777" w:rsidR="00C065DE" w:rsidRPr="00DF2797" w:rsidRDefault="00C065DE" w:rsidP="0073139B">
      <w:pPr>
        <w:spacing w:after="0"/>
        <w:jc w:val="both"/>
        <w:rPr>
          <w:rFonts w:ascii="Arial" w:eastAsia="Calibri" w:hAnsi="Arial" w:cs="Arial"/>
        </w:rPr>
      </w:pPr>
    </w:p>
    <w:p w14:paraId="3EEC89C6" w14:textId="77777777" w:rsidR="00C065DE" w:rsidRPr="00DF2797" w:rsidRDefault="00C065DE" w:rsidP="0073139B">
      <w:pPr>
        <w:spacing w:after="0"/>
        <w:jc w:val="both"/>
        <w:rPr>
          <w:rFonts w:ascii="Arial" w:eastAsia="Calibri" w:hAnsi="Arial" w:cs="Arial"/>
        </w:rPr>
      </w:pPr>
    </w:p>
    <w:p w14:paraId="136E40BB" w14:textId="77777777" w:rsidR="00C065DE" w:rsidRPr="00DF2797" w:rsidRDefault="00C065DE" w:rsidP="0073139B">
      <w:pPr>
        <w:spacing w:after="0"/>
        <w:jc w:val="both"/>
        <w:rPr>
          <w:rFonts w:ascii="Arial" w:eastAsia="Calibri" w:hAnsi="Arial" w:cs="Arial"/>
        </w:rPr>
      </w:pPr>
    </w:p>
    <w:p w14:paraId="07B60A92" w14:textId="77777777" w:rsidR="00C065DE" w:rsidRPr="00DF2797" w:rsidRDefault="00C065DE" w:rsidP="0073139B">
      <w:pPr>
        <w:spacing w:after="0"/>
        <w:jc w:val="both"/>
        <w:rPr>
          <w:rFonts w:ascii="Arial" w:eastAsia="Calibri" w:hAnsi="Arial" w:cs="Arial"/>
        </w:rPr>
      </w:pPr>
    </w:p>
    <w:p w14:paraId="6DC04533" w14:textId="77777777" w:rsidR="00C065DE" w:rsidRPr="00DF2797" w:rsidRDefault="00C065DE" w:rsidP="0073139B">
      <w:pPr>
        <w:spacing w:after="0"/>
        <w:jc w:val="both"/>
        <w:rPr>
          <w:rFonts w:ascii="Arial" w:eastAsia="Calibri" w:hAnsi="Arial" w:cs="Arial"/>
        </w:rPr>
      </w:pPr>
    </w:p>
    <w:p w14:paraId="042B9E48" w14:textId="77777777" w:rsidR="00C065DE" w:rsidRPr="00DF2797" w:rsidRDefault="00C065DE" w:rsidP="0073139B">
      <w:pPr>
        <w:spacing w:after="0"/>
        <w:jc w:val="both"/>
        <w:rPr>
          <w:rFonts w:ascii="Arial" w:eastAsia="Calibri" w:hAnsi="Arial" w:cs="Arial"/>
        </w:rPr>
      </w:pPr>
    </w:p>
    <w:p w14:paraId="1863E13D" w14:textId="77777777" w:rsidR="00C065DE" w:rsidRPr="00DF2797" w:rsidRDefault="00C065DE" w:rsidP="0073139B">
      <w:pPr>
        <w:spacing w:after="0"/>
        <w:jc w:val="both"/>
        <w:rPr>
          <w:rFonts w:ascii="Arial" w:eastAsia="Calibri" w:hAnsi="Arial" w:cs="Arial"/>
        </w:rPr>
      </w:pPr>
    </w:p>
    <w:p w14:paraId="4AC493A9" w14:textId="77777777" w:rsidR="00C065DE" w:rsidRPr="00DF2797" w:rsidRDefault="00C065DE" w:rsidP="0073139B">
      <w:pPr>
        <w:spacing w:after="0"/>
        <w:jc w:val="both"/>
        <w:rPr>
          <w:rFonts w:ascii="Arial" w:eastAsia="Calibri" w:hAnsi="Arial" w:cs="Arial"/>
        </w:rPr>
      </w:pPr>
    </w:p>
    <w:p w14:paraId="7261A491" w14:textId="77777777" w:rsidR="00C065DE" w:rsidRPr="00DF2797" w:rsidRDefault="00C065DE" w:rsidP="0073139B">
      <w:pPr>
        <w:spacing w:after="0"/>
        <w:jc w:val="both"/>
        <w:rPr>
          <w:rFonts w:ascii="Arial" w:eastAsia="Calibri" w:hAnsi="Arial" w:cs="Arial"/>
        </w:rPr>
      </w:pPr>
    </w:p>
    <w:p w14:paraId="26F33747" w14:textId="77777777" w:rsidR="00D723F5" w:rsidRDefault="00D723F5" w:rsidP="0073139B">
      <w:pPr>
        <w:spacing w:after="0"/>
        <w:jc w:val="both"/>
        <w:rPr>
          <w:rFonts w:ascii="Arial" w:eastAsia="Calibri" w:hAnsi="Arial" w:cs="Arial"/>
        </w:rPr>
      </w:pPr>
    </w:p>
    <w:p w14:paraId="5B9C6825" w14:textId="77777777" w:rsidR="00634BC3" w:rsidRDefault="00634BC3" w:rsidP="0073139B">
      <w:pPr>
        <w:spacing w:after="0"/>
        <w:jc w:val="both"/>
        <w:rPr>
          <w:rFonts w:ascii="Arial" w:eastAsia="Calibri" w:hAnsi="Arial" w:cs="Arial"/>
        </w:rPr>
      </w:pPr>
    </w:p>
    <w:p w14:paraId="1A544CFA" w14:textId="77777777" w:rsidR="00634BC3" w:rsidRDefault="00634BC3" w:rsidP="0073139B">
      <w:pPr>
        <w:spacing w:after="0"/>
        <w:jc w:val="both"/>
        <w:rPr>
          <w:rFonts w:ascii="Arial" w:eastAsia="Calibri" w:hAnsi="Arial" w:cs="Arial"/>
        </w:rPr>
      </w:pPr>
    </w:p>
    <w:p w14:paraId="2F19DE20" w14:textId="77777777" w:rsidR="00634BC3" w:rsidRDefault="00634BC3" w:rsidP="0073139B">
      <w:pPr>
        <w:spacing w:after="0"/>
        <w:jc w:val="both"/>
        <w:rPr>
          <w:rFonts w:ascii="Arial" w:eastAsia="Calibri" w:hAnsi="Arial" w:cs="Arial"/>
        </w:rPr>
      </w:pPr>
    </w:p>
    <w:p w14:paraId="0E6B3A29" w14:textId="77777777" w:rsidR="00634BC3" w:rsidRDefault="00634BC3" w:rsidP="0073139B">
      <w:pPr>
        <w:spacing w:after="0"/>
        <w:jc w:val="both"/>
        <w:rPr>
          <w:rFonts w:ascii="Arial" w:eastAsia="Calibri" w:hAnsi="Arial" w:cs="Arial"/>
        </w:rPr>
      </w:pPr>
    </w:p>
    <w:p w14:paraId="42A2E3C7" w14:textId="77777777" w:rsidR="00634BC3" w:rsidRDefault="00634BC3" w:rsidP="0073139B">
      <w:pPr>
        <w:spacing w:after="0"/>
        <w:jc w:val="both"/>
        <w:rPr>
          <w:rFonts w:ascii="Arial" w:eastAsia="Calibri" w:hAnsi="Arial" w:cs="Arial"/>
        </w:rPr>
      </w:pPr>
    </w:p>
    <w:p w14:paraId="7E091B90" w14:textId="77777777" w:rsidR="00634BC3" w:rsidRDefault="00634BC3" w:rsidP="0073139B">
      <w:pPr>
        <w:spacing w:after="0"/>
        <w:jc w:val="both"/>
        <w:rPr>
          <w:rFonts w:ascii="Arial" w:eastAsia="Calibri" w:hAnsi="Arial" w:cs="Arial"/>
        </w:rPr>
      </w:pPr>
    </w:p>
    <w:p w14:paraId="3E734E16" w14:textId="77777777" w:rsidR="00634BC3" w:rsidRDefault="00634BC3" w:rsidP="0073139B">
      <w:pPr>
        <w:spacing w:after="0"/>
        <w:jc w:val="both"/>
        <w:rPr>
          <w:rFonts w:ascii="Arial" w:eastAsia="Calibri" w:hAnsi="Arial" w:cs="Arial"/>
        </w:rPr>
      </w:pPr>
    </w:p>
    <w:p w14:paraId="06282A66" w14:textId="77777777" w:rsidR="00581923" w:rsidRDefault="00581923" w:rsidP="0073139B">
      <w:pPr>
        <w:spacing w:after="0"/>
        <w:jc w:val="both"/>
        <w:rPr>
          <w:rFonts w:ascii="Arial" w:eastAsia="Calibri" w:hAnsi="Arial" w:cs="Arial"/>
        </w:rPr>
      </w:pPr>
    </w:p>
    <w:p w14:paraId="4DEF5130" w14:textId="77777777" w:rsidR="00581923" w:rsidRDefault="00581923" w:rsidP="0073139B">
      <w:pPr>
        <w:spacing w:after="0"/>
        <w:jc w:val="both"/>
        <w:rPr>
          <w:rFonts w:ascii="Arial" w:eastAsia="Calibri" w:hAnsi="Arial" w:cs="Arial"/>
        </w:rPr>
      </w:pPr>
    </w:p>
    <w:p w14:paraId="28FE1D14" w14:textId="77777777" w:rsidR="00C065DE" w:rsidRPr="00DF2797" w:rsidRDefault="00C065DE" w:rsidP="0073139B">
      <w:pPr>
        <w:spacing w:after="0"/>
        <w:jc w:val="both"/>
        <w:rPr>
          <w:rFonts w:ascii="Arial" w:eastAsia="Calibri" w:hAnsi="Arial" w:cs="Arial"/>
        </w:rPr>
      </w:pPr>
    </w:p>
    <w:p w14:paraId="37AE5E22" w14:textId="77777777" w:rsidR="00C065DE" w:rsidRPr="00DF2797" w:rsidRDefault="00C065DE" w:rsidP="0073139B">
      <w:pPr>
        <w:spacing w:after="0"/>
        <w:jc w:val="both"/>
        <w:rPr>
          <w:rFonts w:ascii="Arial" w:eastAsia="Calibri" w:hAnsi="Arial" w:cs="Arial"/>
          <w:b/>
        </w:rPr>
      </w:pPr>
    </w:p>
    <w:p w14:paraId="375E1E56" w14:textId="77777777" w:rsidR="00CA5DEE" w:rsidRPr="00A16436" w:rsidRDefault="00521720" w:rsidP="0058388E">
      <w:pPr>
        <w:spacing w:after="0"/>
        <w:jc w:val="both"/>
        <w:outlineLvl w:val="0"/>
        <w:rPr>
          <w:rFonts w:ascii="Arial" w:eastAsia="Calibri" w:hAnsi="Arial" w:cs="Arial"/>
          <w:b/>
          <w:sz w:val="24"/>
          <w:szCs w:val="24"/>
        </w:rPr>
      </w:pPr>
      <w:r w:rsidRPr="00A16436">
        <w:rPr>
          <w:rFonts w:ascii="Arial" w:eastAsia="Calibri" w:hAnsi="Arial" w:cs="Arial"/>
          <w:b/>
          <w:sz w:val="24"/>
          <w:szCs w:val="24"/>
        </w:rPr>
        <w:lastRenderedPageBreak/>
        <w:t>Thesis</w:t>
      </w:r>
    </w:p>
    <w:p w14:paraId="30BE96DF" w14:textId="77777777" w:rsidR="00056181" w:rsidRPr="00DF2797" w:rsidRDefault="00056181" w:rsidP="0073139B">
      <w:pPr>
        <w:spacing w:after="0"/>
        <w:jc w:val="both"/>
        <w:rPr>
          <w:rFonts w:ascii="Arial" w:eastAsia="Calibri" w:hAnsi="Arial" w:cs="Arial"/>
        </w:rPr>
      </w:pPr>
      <w:r w:rsidRPr="00DF2797">
        <w:rPr>
          <w:rFonts w:ascii="Arial" w:eastAsia="Calibri" w:hAnsi="Arial" w:cs="Arial"/>
        </w:rPr>
        <w:t>Feeling with Someone Else’s Body: Self-deception and the Paradox of Immersive Performance</w:t>
      </w:r>
    </w:p>
    <w:p w14:paraId="1AAEA362" w14:textId="77777777" w:rsidR="00056181" w:rsidRPr="00DF2797" w:rsidRDefault="00056181" w:rsidP="0073139B">
      <w:pPr>
        <w:spacing w:after="0"/>
        <w:jc w:val="both"/>
        <w:rPr>
          <w:rFonts w:ascii="Arial" w:eastAsia="Calibri" w:hAnsi="Arial" w:cs="Arial"/>
        </w:rPr>
      </w:pPr>
    </w:p>
    <w:p w14:paraId="38BEAD2F" w14:textId="77777777" w:rsidR="00056181" w:rsidRPr="00DF2797" w:rsidRDefault="00056181" w:rsidP="0073139B">
      <w:pPr>
        <w:spacing w:after="0"/>
        <w:jc w:val="both"/>
        <w:rPr>
          <w:rFonts w:ascii="Arial" w:eastAsia="Calibri" w:hAnsi="Arial" w:cs="Arial"/>
        </w:rPr>
      </w:pPr>
    </w:p>
    <w:p w14:paraId="0606C1F7" w14:textId="77777777" w:rsidR="00056181" w:rsidRPr="00A16436" w:rsidRDefault="00056181" w:rsidP="0058388E">
      <w:pPr>
        <w:spacing w:after="0"/>
        <w:jc w:val="both"/>
        <w:outlineLvl w:val="0"/>
        <w:rPr>
          <w:rFonts w:ascii="Arial" w:eastAsia="Calibri" w:hAnsi="Arial" w:cs="Arial"/>
          <w:b/>
          <w:color w:val="000000" w:themeColor="text1"/>
          <w:sz w:val="24"/>
          <w:szCs w:val="24"/>
        </w:rPr>
      </w:pPr>
      <w:r w:rsidRPr="00A16436">
        <w:rPr>
          <w:rFonts w:ascii="Arial" w:eastAsia="Calibri" w:hAnsi="Arial" w:cs="Arial"/>
          <w:b/>
          <w:color w:val="000000" w:themeColor="text1"/>
          <w:sz w:val="24"/>
          <w:szCs w:val="24"/>
        </w:rPr>
        <w:t>Table of Contents</w:t>
      </w:r>
    </w:p>
    <w:p w14:paraId="4C4BC4B2" w14:textId="77777777" w:rsidR="00056181" w:rsidRPr="00DF2797" w:rsidRDefault="00056181" w:rsidP="0073139B">
      <w:pPr>
        <w:spacing w:after="0"/>
        <w:jc w:val="both"/>
        <w:rPr>
          <w:rFonts w:ascii="Arial" w:eastAsia="Calibri" w:hAnsi="Arial" w:cs="Arial"/>
        </w:rPr>
      </w:pPr>
    </w:p>
    <w:p w14:paraId="11C5C1B3" w14:textId="0C4C7E14" w:rsidR="00056181" w:rsidRPr="00DF2797" w:rsidRDefault="00056181" w:rsidP="0073139B">
      <w:pPr>
        <w:spacing w:after="0"/>
        <w:jc w:val="both"/>
        <w:rPr>
          <w:rFonts w:ascii="Arial" w:eastAsia="Calibri" w:hAnsi="Arial" w:cs="Arial"/>
          <w:b/>
        </w:rPr>
      </w:pPr>
      <w:r w:rsidRPr="00DF2797">
        <w:rPr>
          <w:rFonts w:ascii="Arial" w:eastAsia="Calibri" w:hAnsi="Arial" w:cs="Arial"/>
          <w:b/>
        </w:rPr>
        <w:t>Chapter</w:t>
      </w:r>
      <w:r w:rsidRPr="00DF2797">
        <w:rPr>
          <w:rFonts w:ascii="Arial" w:eastAsia="Calibri" w:hAnsi="Arial" w:cs="Arial"/>
          <w:b/>
        </w:rPr>
        <w:tab/>
      </w:r>
      <w:r w:rsidRPr="00DF2797">
        <w:rPr>
          <w:rFonts w:ascii="Arial" w:eastAsia="Calibri" w:hAnsi="Arial" w:cs="Arial"/>
          <w:b/>
        </w:rPr>
        <w:tab/>
      </w:r>
      <w:r w:rsidRPr="00DF2797">
        <w:rPr>
          <w:rFonts w:ascii="Arial" w:eastAsia="Calibri" w:hAnsi="Arial" w:cs="Arial"/>
          <w:b/>
        </w:rPr>
        <w:tab/>
      </w:r>
      <w:r w:rsidRPr="00DF2797">
        <w:rPr>
          <w:rFonts w:ascii="Arial" w:eastAsia="Calibri" w:hAnsi="Arial" w:cs="Arial"/>
          <w:b/>
        </w:rPr>
        <w:tab/>
      </w:r>
      <w:r w:rsidRPr="00DF2797">
        <w:rPr>
          <w:rFonts w:ascii="Arial" w:eastAsia="Calibri" w:hAnsi="Arial" w:cs="Arial"/>
          <w:b/>
        </w:rPr>
        <w:tab/>
      </w:r>
      <w:r w:rsidRPr="00DF2797">
        <w:rPr>
          <w:rFonts w:ascii="Arial" w:eastAsia="Calibri" w:hAnsi="Arial" w:cs="Arial"/>
          <w:b/>
        </w:rPr>
        <w:tab/>
      </w:r>
      <w:r w:rsidRPr="00DF2797">
        <w:rPr>
          <w:rFonts w:ascii="Arial" w:eastAsia="Calibri" w:hAnsi="Arial" w:cs="Arial"/>
          <w:b/>
        </w:rPr>
        <w:tab/>
      </w:r>
      <w:r w:rsidRPr="00DF2797">
        <w:rPr>
          <w:rFonts w:ascii="Arial" w:eastAsia="Calibri" w:hAnsi="Arial" w:cs="Arial"/>
          <w:b/>
        </w:rPr>
        <w:tab/>
      </w:r>
      <w:r w:rsidRPr="00DF2797">
        <w:rPr>
          <w:rFonts w:ascii="Arial" w:eastAsia="Calibri" w:hAnsi="Arial" w:cs="Arial"/>
          <w:b/>
        </w:rPr>
        <w:tab/>
        <w:t xml:space="preserve">Page </w:t>
      </w:r>
      <w:r w:rsidR="00796194">
        <w:rPr>
          <w:rFonts w:ascii="Arial" w:eastAsia="Calibri" w:hAnsi="Arial" w:cs="Arial"/>
          <w:b/>
        </w:rPr>
        <w:t>r</w:t>
      </w:r>
      <w:r w:rsidRPr="00DF2797">
        <w:rPr>
          <w:rFonts w:ascii="Arial" w:eastAsia="Calibri" w:hAnsi="Arial" w:cs="Arial"/>
          <w:b/>
        </w:rPr>
        <w:t xml:space="preserve">eference </w:t>
      </w:r>
    </w:p>
    <w:p w14:paraId="6AA4AC1E" w14:textId="77777777" w:rsidR="00056181" w:rsidRPr="00DF2797" w:rsidRDefault="00056181" w:rsidP="0073139B">
      <w:pPr>
        <w:spacing w:after="0"/>
        <w:jc w:val="both"/>
        <w:rPr>
          <w:rFonts w:ascii="Arial" w:eastAsia="Calibri" w:hAnsi="Arial" w:cs="Arial"/>
        </w:rPr>
      </w:pPr>
    </w:p>
    <w:p w14:paraId="4A6BEEAA" w14:textId="68C74689" w:rsidR="00056181" w:rsidRPr="009C2250" w:rsidRDefault="00056181" w:rsidP="008B7FA0">
      <w:pPr>
        <w:tabs>
          <w:tab w:val="left" w:pos="7655"/>
          <w:tab w:val="left" w:pos="8370"/>
        </w:tabs>
        <w:spacing w:after="0"/>
        <w:jc w:val="both"/>
        <w:rPr>
          <w:rFonts w:ascii="Arial" w:eastAsia="Calibri" w:hAnsi="Arial" w:cs="Arial"/>
        </w:rPr>
      </w:pPr>
      <w:r w:rsidRPr="009C2250">
        <w:rPr>
          <w:rFonts w:ascii="Arial" w:eastAsia="Calibri" w:hAnsi="Arial" w:cs="Arial"/>
        </w:rPr>
        <w:t>List of Illustrations</w:t>
      </w:r>
      <w:r w:rsidR="005E0AE2" w:rsidRPr="009C2250">
        <w:rPr>
          <w:rFonts w:ascii="Arial" w:eastAsia="Calibri" w:hAnsi="Arial" w:cs="Arial"/>
        </w:rPr>
        <w:tab/>
      </w:r>
      <w:r w:rsidR="00BD1C91">
        <w:rPr>
          <w:rFonts w:ascii="Arial" w:eastAsia="Calibri" w:hAnsi="Arial" w:cs="Arial"/>
        </w:rPr>
        <w:tab/>
      </w:r>
      <w:r w:rsidR="00BD1C91">
        <w:rPr>
          <w:rFonts w:ascii="Arial" w:eastAsia="Calibri" w:hAnsi="Arial" w:cs="Arial"/>
        </w:rPr>
        <w:tab/>
      </w:r>
      <w:r w:rsidR="00C610F5">
        <w:rPr>
          <w:rFonts w:ascii="Arial" w:eastAsia="Calibri" w:hAnsi="Arial" w:cs="Arial"/>
        </w:rPr>
        <w:t>8</w:t>
      </w:r>
      <w:r w:rsidR="005E0AE2" w:rsidRPr="009C2250">
        <w:rPr>
          <w:rFonts w:ascii="Arial" w:eastAsia="Calibri" w:hAnsi="Arial" w:cs="Arial"/>
        </w:rPr>
        <w:t xml:space="preserve"> </w:t>
      </w:r>
    </w:p>
    <w:p w14:paraId="29AFBB96" w14:textId="77777777" w:rsidR="00056181" w:rsidRPr="009C2250" w:rsidRDefault="00056181" w:rsidP="0073139B">
      <w:pPr>
        <w:spacing w:after="0"/>
        <w:jc w:val="both"/>
        <w:rPr>
          <w:rFonts w:ascii="Arial" w:eastAsia="Calibri" w:hAnsi="Arial" w:cs="Arial"/>
        </w:rPr>
      </w:pPr>
    </w:p>
    <w:p w14:paraId="55BC3C70" w14:textId="79D45D8D" w:rsidR="00056181" w:rsidRPr="009C2250" w:rsidRDefault="00056181" w:rsidP="00BD1C91">
      <w:pPr>
        <w:tabs>
          <w:tab w:val="left" w:pos="8370"/>
        </w:tabs>
        <w:spacing w:after="0"/>
        <w:jc w:val="both"/>
        <w:rPr>
          <w:rFonts w:ascii="Arial" w:eastAsia="Calibri" w:hAnsi="Arial" w:cs="Arial"/>
        </w:rPr>
      </w:pPr>
      <w:r w:rsidRPr="009C2250">
        <w:rPr>
          <w:rFonts w:ascii="Arial" w:eastAsia="Calibri" w:hAnsi="Arial" w:cs="Arial"/>
        </w:rPr>
        <w:t>Acknowledgements</w:t>
      </w:r>
      <w:r w:rsidR="00BD1C91">
        <w:rPr>
          <w:rFonts w:ascii="Arial" w:eastAsia="Calibri" w:hAnsi="Arial" w:cs="Arial"/>
        </w:rPr>
        <w:tab/>
      </w:r>
      <w:r w:rsidR="00D723F5" w:rsidRPr="009C2250">
        <w:rPr>
          <w:rFonts w:ascii="Arial" w:eastAsia="Calibri" w:hAnsi="Arial" w:cs="Arial"/>
        </w:rPr>
        <w:tab/>
      </w:r>
      <w:r w:rsidR="00C52B86" w:rsidRPr="009C2250">
        <w:rPr>
          <w:rFonts w:ascii="Arial" w:eastAsia="Calibri" w:hAnsi="Arial" w:cs="Arial"/>
        </w:rPr>
        <w:t>1</w:t>
      </w:r>
      <w:r w:rsidR="00C610F5">
        <w:rPr>
          <w:rFonts w:ascii="Arial" w:eastAsia="Calibri" w:hAnsi="Arial" w:cs="Arial"/>
        </w:rPr>
        <w:t>1</w:t>
      </w:r>
    </w:p>
    <w:p w14:paraId="6317219B" w14:textId="77777777" w:rsidR="00056181" w:rsidRPr="009C2250" w:rsidRDefault="00056181" w:rsidP="0073139B">
      <w:pPr>
        <w:spacing w:after="0"/>
        <w:jc w:val="both"/>
        <w:rPr>
          <w:rFonts w:ascii="Arial" w:eastAsia="Calibri" w:hAnsi="Arial" w:cs="Arial"/>
        </w:rPr>
      </w:pPr>
    </w:p>
    <w:p w14:paraId="09711426" w14:textId="77777777" w:rsidR="00056181" w:rsidRPr="009C2250" w:rsidRDefault="00056181" w:rsidP="0058388E">
      <w:pPr>
        <w:spacing w:after="0"/>
        <w:jc w:val="both"/>
        <w:outlineLvl w:val="0"/>
        <w:rPr>
          <w:rFonts w:ascii="Arial" w:eastAsia="Calibri" w:hAnsi="Arial" w:cs="Arial"/>
        </w:rPr>
      </w:pPr>
      <w:r w:rsidRPr="009C2250">
        <w:rPr>
          <w:rFonts w:ascii="Arial" w:eastAsia="Calibri" w:hAnsi="Arial" w:cs="Arial"/>
        </w:rPr>
        <w:t>Introduction</w:t>
      </w:r>
      <w:r w:rsidR="005E0AE2" w:rsidRPr="009C2250">
        <w:rPr>
          <w:rFonts w:ascii="Arial" w:eastAsia="Calibri" w:hAnsi="Arial" w:cs="Arial"/>
        </w:rPr>
        <w:t xml:space="preserve"> </w:t>
      </w:r>
    </w:p>
    <w:p w14:paraId="521EAB4D" w14:textId="77777777" w:rsidR="00056181" w:rsidRPr="009C2250" w:rsidRDefault="00056181" w:rsidP="0073139B">
      <w:pPr>
        <w:spacing w:after="0"/>
        <w:jc w:val="both"/>
        <w:rPr>
          <w:rFonts w:ascii="Arial" w:eastAsia="Calibri" w:hAnsi="Arial" w:cs="Arial"/>
        </w:rPr>
      </w:pPr>
    </w:p>
    <w:p w14:paraId="7D9E9D55" w14:textId="7DF5F9D7" w:rsidR="00170D52" w:rsidRPr="009C2250" w:rsidRDefault="00170D52" w:rsidP="00C41F6B">
      <w:pPr>
        <w:spacing w:after="0"/>
        <w:ind w:left="284"/>
        <w:jc w:val="both"/>
        <w:rPr>
          <w:rFonts w:ascii="Arial" w:eastAsia="Calibri" w:hAnsi="Arial" w:cs="Arial"/>
        </w:rPr>
      </w:pPr>
      <w:r w:rsidRPr="009C2250">
        <w:rPr>
          <w:rFonts w:ascii="Arial" w:eastAsia="Calibri" w:hAnsi="Arial" w:cs="Arial"/>
        </w:rPr>
        <w:t xml:space="preserve">1. </w:t>
      </w:r>
      <w:r w:rsidR="00A9316F" w:rsidRPr="009C2250">
        <w:rPr>
          <w:rFonts w:ascii="Arial" w:eastAsia="Calibri" w:hAnsi="Arial" w:cs="Arial"/>
        </w:rPr>
        <w:tab/>
      </w:r>
      <w:r w:rsidRPr="009C2250">
        <w:rPr>
          <w:rFonts w:ascii="Arial" w:eastAsia="Calibri" w:hAnsi="Arial" w:cs="Arial"/>
        </w:rPr>
        <w:t>Overview</w:t>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C52B86" w:rsidRPr="009C2250">
        <w:rPr>
          <w:rFonts w:ascii="Arial" w:eastAsia="Calibri" w:hAnsi="Arial" w:cs="Arial"/>
        </w:rPr>
        <w:t>1</w:t>
      </w:r>
      <w:r w:rsidR="00D3626A">
        <w:rPr>
          <w:rFonts w:ascii="Arial" w:eastAsia="Calibri" w:hAnsi="Arial" w:cs="Arial"/>
        </w:rPr>
        <w:t>3</w:t>
      </w:r>
    </w:p>
    <w:p w14:paraId="4906C974" w14:textId="25E221F4" w:rsidR="00170D52" w:rsidRPr="009C2250" w:rsidRDefault="00170D52" w:rsidP="00C41F6B">
      <w:pPr>
        <w:spacing w:after="0"/>
        <w:ind w:left="284"/>
        <w:jc w:val="both"/>
        <w:rPr>
          <w:rFonts w:ascii="Arial" w:eastAsia="Calibri" w:hAnsi="Arial" w:cs="Arial"/>
        </w:rPr>
      </w:pPr>
      <w:r w:rsidRPr="009C2250">
        <w:rPr>
          <w:rFonts w:ascii="Arial" w:eastAsia="Calibri" w:hAnsi="Arial" w:cs="Arial"/>
        </w:rPr>
        <w:t xml:space="preserve">2. </w:t>
      </w:r>
      <w:r w:rsidR="00A9316F" w:rsidRPr="009C2250">
        <w:rPr>
          <w:rFonts w:ascii="Arial" w:eastAsia="Calibri" w:hAnsi="Arial" w:cs="Arial"/>
        </w:rPr>
        <w:tab/>
      </w:r>
      <w:r w:rsidRPr="009C2250">
        <w:rPr>
          <w:rFonts w:ascii="Arial" w:eastAsia="Calibri" w:hAnsi="Arial" w:cs="Arial"/>
        </w:rPr>
        <w:t>Introducing the Problem: The Paradox of ‘Presence’ in Immersive Theatre</w:t>
      </w:r>
      <w:r w:rsidR="00BD1C91">
        <w:rPr>
          <w:rFonts w:ascii="Arial" w:eastAsia="Calibri" w:hAnsi="Arial" w:cs="Arial"/>
        </w:rPr>
        <w:tab/>
      </w:r>
      <w:r w:rsidR="00BD1C91">
        <w:rPr>
          <w:rFonts w:ascii="Arial" w:eastAsia="Calibri" w:hAnsi="Arial" w:cs="Arial"/>
        </w:rPr>
        <w:tab/>
      </w:r>
      <w:r w:rsidR="00C52B86" w:rsidRPr="009C2250">
        <w:rPr>
          <w:rFonts w:ascii="Arial" w:eastAsia="Calibri" w:hAnsi="Arial" w:cs="Arial"/>
        </w:rPr>
        <w:t>1</w:t>
      </w:r>
      <w:r w:rsidR="00D3626A">
        <w:rPr>
          <w:rFonts w:ascii="Arial" w:eastAsia="Calibri" w:hAnsi="Arial" w:cs="Arial"/>
        </w:rPr>
        <w:t>4</w:t>
      </w:r>
    </w:p>
    <w:p w14:paraId="246B3F7C" w14:textId="5283E53D" w:rsidR="00170D52" w:rsidRPr="009C2250" w:rsidRDefault="00A9316F" w:rsidP="00A9316F">
      <w:pPr>
        <w:tabs>
          <w:tab w:val="left" w:pos="709"/>
          <w:tab w:val="left" w:pos="7655"/>
        </w:tabs>
        <w:spacing w:after="0"/>
        <w:ind w:firstLine="284"/>
        <w:jc w:val="both"/>
        <w:rPr>
          <w:rFonts w:ascii="Arial" w:eastAsia="Calibri" w:hAnsi="Arial" w:cs="Arial"/>
        </w:rPr>
      </w:pPr>
      <w:r w:rsidRPr="009C2250">
        <w:rPr>
          <w:rFonts w:ascii="Arial" w:eastAsia="Calibri" w:hAnsi="Arial" w:cs="Arial"/>
        </w:rPr>
        <w:t>3.</w:t>
      </w:r>
      <w:r w:rsidRPr="009C2250">
        <w:rPr>
          <w:rFonts w:ascii="Arial" w:eastAsia="Calibri" w:hAnsi="Arial" w:cs="Arial"/>
        </w:rPr>
        <w:tab/>
      </w:r>
      <w:r w:rsidR="00170D52" w:rsidRPr="009C2250">
        <w:rPr>
          <w:rFonts w:ascii="Arial" w:eastAsia="Calibri" w:hAnsi="Arial" w:cs="Arial"/>
        </w:rPr>
        <w:t>Towards Reconciling the Problem of the Spectator’s Presence ‘elsewhere</w:t>
      </w:r>
      <w:r w:rsidR="00BD1C91">
        <w:rPr>
          <w:rFonts w:ascii="Arial" w:eastAsia="Calibri" w:hAnsi="Arial" w:cs="Arial"/>
        </w:rPr>
        <w:t>’</w:t>
      </w:r>
      <w:r w:rsidR="00170D52" w:rsidRPr="009C2250">
        <w:rPr>
          <w:rFonts w:ascii="Arial" w:eastAsia="Calibri" w:hAnsi="Arial" w:cs="Arial"/>
        </w:rPr>
        <w:tab/>
      </w:r>
      <w:r w:rsidR="00C52B86" w:rsidRPr="009C2250">
        <w:rPr>
          <w:rFonts w:ascii="Arial" w:eastAsia="Calibri" w:hAnsi="Arial" w:cs="Arial"/>
        </w:rPr>
        <w:t>1</w:t>
      </w:r>
      <w:r w:rsidR="00D72CBD">
        <w:rPr>
          <w:rFonts w:ascii="Arial" w:eastAsia="Calibri" w:hAnsi="Arial" w:cs="Arial"/>
        </w:rPr>
        <w:t>6</w:t>
      </w:r>
    </w:p>
    <w:p w14:paraId="416F3171" w14:textId="28FE2868" w:rsidR="00170D52" w:rsidRPr="009C2250" w:rsidRDefault="00A9316F" w:rsidP="00C41F6B">
      <w:pPr>
        <w:spacing w:after="0"/>
        <w:ind w:firstLine="284"/>
        <w:jc w:val="both"/>
        <w:rPr>
          <w:rFonts w:ascii="Arial" w:eastAsia="Calibri" w:hAnsi="Arial" w:cs="Arial"/>
        </w:rPr>
      </w:pPr>
      <w:r w:rsidRPr="009C2250">
        <w:rPr>
          <w:rFonts w:ascii="Arial" w:eastAsia="Calibri" w:hAnsi="Arial" w:cs="Arial"/>
        </w:rPr>
        <w:t>4.</w:t>
      </w:r>
      <w:r w:rsidRPr="009C2250">
        <w:rPr>
          <w:rFonts w:ascii="Arial" w:eastAsia="Calibri" w:hAnsi="Arial" w:cs="Arial"/>
        </w:rPr>
        <w:tab/>
      </w:r>
      <w:r w:rsidR="00170D52" w:rsidRPr="009C2250">
        <w:rPr>
          <w:rFonts w:ascii="Arial" w:eastAsia="Calibri" w:hAnsi="Arial" w:cs="Arial"/>
        </w:rPr>
        <w:t>Emergent Modes of Spectatorship: Body Transfer Illusions</w:t>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170D52" w:rsidRPr="009C2250">
        <w:rPr>
          <w:rFonts w:ascii="Arial" w:eastAsia="Calibri" w:hAnsi="Arial" w:cs="Arial"/>
        </w:rPr>
        <w:tab/>
      </w:r>
      <w:r w:rsidR="00D72CBD">
        <w:rPr>
          <w:rFonts w:ascii="Arial" w:eastAsia="Calibri" w:hAnsi="Arial" w:cs="Arial"/>
        </w:rPr>
        <w:t>19</w:t>
      </w:r>
    </w:p>
    <w:p w14:paraId="61C89B22" w14:textId="3960F00E" w:rsidR="00170D52" w:rsidRPr="009C2250" w:rsidRDefault="00A9316F" w:rsidP="00C41F6B">
      <w:pPr>
        <w:spacing w:after="0"/>
        <w:ind w:firstLine="284"/>
        <w:jc w:val="both"/>
        <w:rPr>
          <w:rFonts w:ascii="Arial" w:eastAsia="Calibri" w:hAnsi="Arial" w:cs="Arial"/>
        </w:rPr>
      </w:pPr>
      <w:r w:rsidRPr="009C2250">
        <w:rPr>
          <w:rFonts w:ascii="Arial" w:eastAsia="Calibri" w:hAnsi="Arial" w:cs="Arial"/>
        </w:rPr>
        <w:t>5.</w:t>
      </w:r>
      <w:r w:rsidRPr="009C2250">
        <w:rPr>
          <w:rFonts w:ascii="Arial" w:eastAsia="Calibri" w:hAnsi="Arial" w:cs="Arial"/>
        </w:rPr>
        <w:tab/>
      </w:r>
      <w:r w:rsidR="00170D52" w:rsidRPr="009C2250">
        <w:rPr>
          <w:rFonts w:ascii="Arial" w:eastAsia="Calibri" w:hAnsi="Arial" w:cs="Arial"/>
        </w:rPr>
        <w:t>Neuroscience, Cognitive Studies and Theatre Scholarship</w:t>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170D52" w:rsidRPr="009C2250">
        <w:rPr>
          <w:rFonts w:ascii="Arial" w:eastAsia="Calibri" w:hAnsi="Arial" w:cs="Arial"/>
        </w:rPr>
        <w:tab/>
      </w:r>
      <w:r w:rsidR="00C52B86" w:rsidRPr="009C2250">
        <w:rPr>
          <w:rFonts w:ascii="Arial" w:eastAsia="Calibri" w:hAnsi="Arial" w:cs="Arial"/>
        </w:rPr>
        <w:t>2</w:t>
      </w:r>
      <w:r w:rsidR="000215EC">
        <w:rPr>
          <w:rFonts w:ascii="Arial" w:eastAsia="Calibri" w:hAnsi="Arial" w:cs="Arial"/>
        </w:rPr>
        <w:t>5</w:t>
      </w:r>
    </w:p>
    <w:p w14:paraId="67F45472" w14:textId="56E60D7F" w:rsidR="00170D52" w:rsidRPr="009C2250" w:rsidRDefault="00A9316F" w:rsidP="00C41F6B">
      <w:pPr>
        <w:spacing w:after="0"/>
        <w:ind w:firstLine="284"/>
        <w:jc w:val="both"/>
        <w:rPr>
          <w:rFonts w:ascii="Arial" w:eastAsia="Calibri" w:hAnsi="Arial" w:cs="Arial"/>
        </w:rPr>
      </w:pPr>
      <w:r w:rsidRPr="009C2250">
        <w:rPr>
          <w:rFonts w:ascii="Arial" w:eastAsia="Calibri" w:hAnsi="Arial" w:cs="Arial"/>
        </w:rPr>
        <w:t>6.</w:t>
      </w:r>
      <w:r w:rsidRPr="009C2250">
        <w:rPr>
          <w:rFonts w:ascii="Arial" w:eastAsia="Calibri" w:hAnsi="Arial" w:cs="Arial"/>
        </w:rPr>
        <w:tab/>
      </w:r>
      <w:r w:rsidR="00170D52" w:rsidRPr="009C2250">
        <w:rPr>
          <w:rFonts w:ascii="Arial" w:eastAsia="Calibri" w:hAnsi="Arial" w:cs="Arial"/>
        </w:rPr>
        <w:t>Summary of the Argument</w:t>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D723F5" w:rsidRPr="009C2250">
        <w:rPr>
          <w:rFonts w:ascii="Arial" w:eastAsia="Calibri" w:hAnsi="Arial" w:cs="Arial"/>
        </w:rPr>
        <w:tab/>
      </w:r>
      <w:r w:rsidR="00C52B86" w:rsidRPr="009C2250">
        <w:rPr>
          <w:rFonts w:ascii="Arial" w:eastAsia="Calibri" w:hAnsi="Arial" w:cs="Arial"/>
        </w:rPr>
        <w:t>3</w:t>
      </w:r>
      <w:r w:rsidR="000215EC">
        <w:rPr>
          <w:rFonts w:ascii="Arial" w:eastAsia="Calibri" w:hAnsi="Arial" w:cs="Arial"/>
        </w:rPr>
        <w:t>4</w:t>
      </w:r>
    </w:p>
    <w:p w14:paraId="2358853D" w14:textId="52A094C2" w:rsidR="00170D52" w:rsidRPr="009C2250" w:rsidRDefault="00A9316F" w:rsidP="00C41F6B">
      <w:pPr>
        <w:spacing w:after="0"/>
        <w:ind w:firstLine="284"/>
        <w:jc w:val="both"/>
        <w:rPr>
          <w:rFonts w:ascii="Arial" w:eastAsia="Calibri" w:hAnsi="Arial" w:cs="Arial"/>
        </w:rPr>
      </w:pPr>
      <w:r w:rsidRPr="009C2250">
        <w:rPr>
          <w:rFonts w:ascii="Arial" w:eastAsia="Calibri" w:hAnsi="Arial" w:cs="Arial"/>
        </w:rPr>
        <w:t>7.</w:t>
      </w:r>
      <w:r w:rsidRPr="009C2250">
        <w:rPr>
          <w:rFonts w:ascii="Arial" w:eastAsia="Calibri" w:hAnsi="Arial" w:cs="Arial"/>
        </w:rPr>
        <w:tab/>
      </w:r>
      <w:r w:rsidR="00170D52" w:rsidRPr="009C2250">
        <w:rPr>
          <w:rFonts w:ascii="Arial" w:eastAsia="Calibri" w:hAnsi="Arial" w:cs="Arial"/>
        </w:rPr>
        <w:t>Chapter Breakdown</w:t>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D723F5" w:rsidRPr="009C2250">
        <w:rPr>
          <w:rFonts w:ascii="Arial" w:eastAsia="Calibri" w:hAnsi="Arial" w:cs="Arial"/>
        </w:rPr>
        <w:tab/>
      </w:r>
      <w:r w:rsidR="00C52B86" w:rsidRPr="009C2250">
        <w:rPr>
          <w:rFonts w:ascii="Arial" w:eastAsia="Calibri" w:hAnsi="Arial" w:cs="Arial"/>
        </w:rPr>
        <w:t>3</w:t>
      </w:r>
      <w:r w:rsidR="00D72CBD">
        <w:rPr>
          <w:rFonts w:ascii="Arial" w:eastAsia="Calibri" w:hAnsi="Arial" w:cs="Arial"/>
        </w:rPr>
        <w:t>5</w:t>
      </w:r>
    </w:p>
    <w:p w14:paraId="15FC3740" w14:textId="77777777" w:rsidR="00170D52" w:rsidRPr="009C2250" w:rsidRDefault="00170D52" w:rsidP="0073139B">
      <w:pPr>
        <w:spacing w:after="0"/>
        <w:jc w:val="both"/>
        <w:rPr>
          <w:rFonts w:ascii="Arial" w:eastAsia="Calibri" w:hAnsi="Arial" w:cs="Arial"/>
        </w:rPr>
      </w:pPr>
    </w:p>
    <w:p w14:paraId="07E04DAC" w14:textId="77777777" w:rsidR="00056181" w:rsidRPr="009C2250" w:rsidRDefault="00E9180B" w:rsidP="0058388E">
      <w:pPr>
        <w:spacing w:after="0"/>
        <w:jc w:val="both"/>
        <w:outlineLvl w:val="0"/>
        <w:rPr>
          <w:rFonts w:ascii="Arial" w:eastAsia="Calibri" w:hAnsi="Arial" w:cs="Arial"/>
          <w:u w:val="single"/>
        </w:rPr>
      </w:pPr>
      <w:r w:rsidRPr="009C2250">
        <w:rPr>
          <w:rFonts w:ascii="Arial" w:eastAsia="Calibri" w:hAnsi="Arial" w:cs="Arial"/>
          <w:u w:val="single"/>
        </w:rPr>
        <w:t>Part One</w:t>
      </w:r>
    </w:p>
    <w:p w14:paraId="43107489" w14:textId="77777777" w:rsidR="00056181" w:rsidRPr="009C2250" w:rsidRDefault="00056181" w:rsidP="0073139B">
      <w:pPr>
        <w:spacing w:after="0"/>
        <w:jc w:val="both"/>
        <w:rPr>
          <w:rFonts w:ascii="Arial" w:eastAsia="Calibri" w:hAnsi="Arial" w:cs="Arial"/>
        </w:rPr>
      </w:pPr>
    </w:p>
    <w:p w14:paraId="69537652" w14:textId="77777777" w:rsidR="00056181" w:rsidRPr="009C2250" w:rsidRDefault="000D0562" w:rsidP="0058388E">
      <w:pPr>
        <w:spacing w:after="0"/>
        <w:jc w:val="both"/>
        <w:outlineLvl w:val="0"/>
        <w:rPr>
          <w:rFonts w:ascii="Arial" w:eastAsia="Calibri" w:hAnsi="Arial" w:cs="Arial"/>
        </w:rPr>
      </w:pPr>
      <w:r w:rsidRPr="009C2250">
        <w:rPr>
          <w:rFonts w:ascii="Arial" w:eastAsia="Calibri" w:hAnsi="Arial" w:cs="Arial"/>
        </w:rPr>
        <w:t xml:space="preserve">Chapter 1: </w:t>
      </w:r>
      <w:r w:rsidR="007B58B7" w:rsidRPr="009C2250">
        <w:rPr>
          <w:rFonts w:ascii="Arial" w:eastAsia="Calibri" w:hAnsi="Arial" w:cs="Arial"/>
        </w:rPr>
        <w:t>The ‘Theatrical Condition’</w:t>
      </w:r>
      <w:r w:rsidR="00BC441F" w:rsidRPr="009C2250">
        <w:rPr>
          <w:rFonts w:ascii="Arial" w:eastAsia="Calibri" w:hAnsi="Arial" w:cs="Arial"/>
        </w:rPr>
        <w:tab/>
      </w:r>
    </w:p>
    <w:p w14:paraId="41EF1DBA" w14:textId="77777777" w:rsidR="00A9316F" w:rsidRPr="009C2250" w:rsidRDefault="00A9316F" w:rsidP="000D0562">
      <w:pPr>
        <w:spacing w:after="0"/>
        <w:jc w:val="both"/>
        <w:rPr>
          <w:rFonts w:ascii="Arial" w:eastAsia="Calibri" w:hAnsi="Arial" w:cs="Arial"/>
        </w:rPr>
      </w:pPr>
    </w:p>
    <w:p w14:paraId="0D543EAB" w14:textId="7577A539" w:rsidR="00BF783F" w:rsidRPr="009C2250" w:rsidRDefault="00A9316F" w:rsidP="00BF783F">
      <w:pPr>
        <w:spacing w:after="0"/>
        <w:ind w:firstLine="284"/>
        <w:jc w:val="both"/>
        <w:rPr>
          <w:rFonts w:ascii="Arial" w:eastAsia="Calibri" w:hAnsi="Arial" w:cs="Arial"/>
        </w:rPr>
      </w:pPr>
      <w:r w:rsidRPr="009C2250">
        <w:rPr>
          <w:rFonts w:ascii="Arial" w:eastAsia="Calibri" w:hAnsi="Arial" w:cs="Arial"/>
        </w:rPr>
        <w:t>1.1</w:t>
      </w:r>
      <w:r w:rsidRPr="009C2250">
        <w:rPr>
          <w:rFonts w:ascii="Arial" w:eastAsia="Calibri" w:hAnsi="Arial" w:cs="Arial"/>
        </w:rPr>
        <w:tab/>
      </w:r>
      <w:r w:rsidR="00BF783F" w:rsidRPr="009C2250">
        <w:rPr>
          <w:rFonts w:ascii="Arial" w:eastAsia="Calibri" w:hAnsi="Arial" w:cs="Arial"/>
        </w:rPr>
        <w:t>Introduction</w:t>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C41F6B" w:rsidRPr="009C2250">
        <w:rPr>
          <w:rFonts w:ascii="Arial" w:eastAsia="Calibri" w:hAnsi="Arial" w:cs="Arial"/>
        </w:rPr>
        <w:tab/>
      </w:r>
      <w:r w:rsidR="00C52B86" w:rsidRPr="009C2250">
        <w:rPr>
          <w:rFonts w:ascii="Arial" w:eastAsia="Calibri" w:hAnsi="Arial" w:cs="Arial"/>
        </w:rPr>
        <w:t>4</w:t>
      </w:r>
      <w:r w:rsidR="008874B1">
        <w:rPr>
          <w:rFonts w:ascii="Arial" w:eastAsia="Calibri" w:hAnsi="Arial" w:cs="Arial"/>
        </w:rPr>
        <w:t>6</w:t>
      </w:r>
      <w:r w:rsidR="00BF783F" w:rsidRPr="009C2250">
        <w:rPr>
          <w:rFonts w:ascii="Arial" w:eastAsia="Calibri" w:hAnsi="Arial" w:cs="Arial"/>
        </w:rPr>
        <w:t xml:space="preserve">  </w:t>
      </w:r>
    </w:p>
    <w:p w14:paraId="73F4CE48" w14:textId="0A0A783E" w:rsidR="00BF783F" w:rsidRPr="009C2250" w:rsidRDefault="00A9316F" w:rsidP="00C41F6B">
      <w:pPr>
        <w:spacing w:after="0"/>
        <w:ind w:firstLine="284"/>
        <w:jc w:val="both"/>
        <w:rPr>
          <w:rFonts w:ascii="Arial" w:eastAsia="Calibri" w:hAnsi="Arial" w:cs="Arial"/>
        </w:rPr>
      </w:pPr>
      <w:r w:rsidRPr="009C2250">
        <w:rPr>
          <w:rFonts w:ascii="Arial" w:eastAsia="Calibri" w:hAnsi="Arial" w:cs="Arial"/>
        </w:rPr>
        <w:t>1.2</w:t>
      </w:r>
      <w:r w:rsidRPr="009C2250">
        <w:rPr>
          <w:rFonts w:ascii="Arial" w:eastAsia="Calibri" w:hAnsi="Arial" w:cs="Arial"/>
        </w:rPr>
        <w:tab/>
      </w:r>
      <w:r w:rsidR="00C41F6B" w:rsidRPr="009C2250">
        <w:rPr>
          <w:rFonts w:ascii="Arial" w:eastAsia="Calibri" w:hAnsi="Arial" w:cs="Arial"/>
        </w:rPr>
        <w:t>‘Theatricality’ and ‘Anti-theatricality’</w:t>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C41F6B" w:rsidRPr="009C2250">
        <w:rPr>
          <w:rFonts w:ascii="Arial" w:eastAsia="Calibri" w:hAnsi="Arial" w:cs="Arial"/>
        </w:rPr>
        <w:tab/>
      </w:r>
      <w:r w:rsidR="00C52B86" w:rsidRPr="009C2250">
        <w:rPr>
          <w:rFonts w:ascii="Arial" w:eastAsia="Calibri" w:hAnsi="Arial" w:cs="Arial"/>
        </w:rPr>
        <w:t>4</w:t>
      </w:r>
      <w:r w:rsidR="000215EC">
        <w:rPr>
          <w:rFonts w:ascii="Arial" w:eastAsia="Calibri" w:hAnsi="Arial" w:cs="Arial"/>
        </w:rPr>
        <w:t>7</w:t>
      </w:r>
    </w:p>
    <w:p w14:paraId="119A87C9" w14:textId="4EB391CD" w:rsidR="00C41F6B" w:rsidRPr="009C2250" w:rsidRDefault="00A9316F" w:rsidP="00C41F6B">
      <w:pPr>
        <w:spacing w:after="0"/>
        <w:ind w:firstLine="284"/>
        <w:jc w:val="both"/>
        <w:rPr>
          <w:rFonts w:ascii="Arial" w:eastAsia="Calibri" w:hAnsi="Arial" w:cs="Arial"/>
        </w:rPr>
      </w:pPr>
      <w:r w:rsidRPr="009C2250">
        <w:rPr>
          <w:rFonts w:ascii="Arial" w:eastAsia="Calibri" w:hAnsi="Arial" w:cs="Arial"/>
        </w:rPr>
        <w:t>1.3</w:t>
      </w:r>
      <w:r w:rsidRPr="009C2250">
        <w:rPr>
          <w:rFonts w:ascii="Arial" w:eastAsia="Calibri" w:hAnsi="Arial" w:cs="Arial"/>
        </w:rPr>
        <w:tab/>
      </w:r>
      <w:r w:rsidR="00C41F6B" w:rsidRPr="009C2250">
        <w:rPr>
          <w:rFonts w:ascii="Arial" w:eastAsia="Calibri" w:hAnsi="Arial" w:cs="Arial"/>
        </w:rPr>
        <w:t>Friedian Anti-theatricality</w:t>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BD1C91">
        <w:rPr>
          <w:rFonts w:ascii="Arial" w:eastAsia="Calibri" w:hAnsi="Arial" w:cs="Arial"/>
        </w:rPr>
        <w:tab/>
      </w:r>
      <w:r w:rsidR="00C41F6B" w:rsidRPr="009C2250">
        <w:rPr>
          <w:rFonts w:ascii="Arial" w:eastAsia="Calibri" w:hAnsi="Arial" w:cs="Arial"/>
        </w:rPr>
        <w:tab/>
      </w:r>
      <w:r w:rsidR="003876FB">
        <w:rPr>
          <w:rFonts w:ascii="Arial" w:eastAsia="Calibri" w:hAnsi="Arial" w:cs="Arial"/>
        </w:rPr>
        <w:t>5</w:t>
      </w:r>
      <w:r w:rsidR="000215EC">
        <w:rPr>
          <w:rFonts w:ascii="Arial" w:eastAsia="Calibri" w:hAnsi="Arial" w:cs="Arial"/>
        </w:rPr>
        <w:t>1</w:t>
      </w:r>
    </w:p>
    <w:p w14:paraId="7057E596" w14:textId="59ED56EA" w:rsidR="00C41F6B" w:rsidRPr="009C2250" w:rsidRDefault="00A9316F" w:rsidP="00C41F6B">
      <w:pPr>
        <w:spacing w:after="0"/>
        <w:ind w:firstLine="284"/>
        <w:jc w:val="both"/>
        <w:rPr>
          <w:rFonts w:ascii="Arial" w:eastAsia="Calibri" w:hAnsi="Arial" w:cs="Arial"/>
        </w:rPr>
      </w:pPr>
      <w:r w:rsidRPr="009C2250">
        <w:rPr>
          <w:rFonts w:ascii="Arial" w:eastAsia="Calibri" w:hAnsi="Arial" w:cs="Arial"/>
        </w:rPr>
        <w:t>1.4</w:t>
      </w:r>
      <w:r w:rsidRPr="009C2250">
        <w:rPr>
          <w:rFonts w:ascii="Arial" w:eastAsia="Calibri" w:hAnsi="Arial" w:cs="Arial"/>
        </w:rPr>
        <w:tab/>
      </w:r>
      <w:r w:rsidR="00C41F6B" w:rsidRPr="009C2250">
        <w:rPr>
          <w:rFonts w:ascii="Arial" w:eastAsia="Calibri" w:hAnsi="Arial" w:cs="Arial"/>
        </w:rPr>
        <w:t>‘Absorption’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C41F6B" w:rsidRPr="009C2250">
        <w:rPr>
          <w:rFonts w:ascii="Arial" w:eastAsia="Calibri" w:hAnsi="Arial" w:cs="Arial"/>
        </w:rPr>
        <w:tab/>
      </w:r>
      <w:r w:rsidR="00426E6D" w:rsidRPr="009C2250">
        <w:rPr>
          <w:rFonts w:ascii="Arial" w:eastAsia="Calibri" w:hAnsi="Arial" w:cs="Arial"/>
        </w:rPr>
        <w:t>5</w:t>
      </w:r>
      <w:r w:rsidR="000215EC">
        <w:rPr>
          <w:rFonts w:ascii="Arial" w:eastAsia="Calibri" w:hAnsi="Arial" w:cs="Arial"/>
        </w:rPr>
        <w:t>9</w:t>
      </w:r>
    </w:p>
    <w:p w14:paraId="770F94D7" w14:textId="77777777" w:rsidR="00C41F6B" w:rsidRPr="009C2250" w:rsidRDefault="00C41F6B" w:rsidP="0073139B">
      <w:pPr>
        <w:spacing w:after="0"/>
        <w:jc w:val="both"/>
        <w:rPr>
          <w:rFonts w:ascii="Arial" w:eastAsia="Calibri" w:hAnsi="Arial" w:cs="Arial"/>
        </w:rPr>
      </w:pPr>
    </w:p>
    <w:p w14:paraId="2BCDE4EF" w14:textId="77777777" w:rsidR="00A9316F" w:rsidRPr="009C2250" w:rsidRDefault="000D0562" w:rsidP="0073139B">
      <w:pPr>
        <w:spacing w:after="0"/>
        <w:jc w:val="both"/>
        <w:rPr>
          <w:rFonts w:ascii="Arial" w:eastAsia="Calibri" w:hAnsi="Arial" w:cs="Arial"/>
        </w:rPr>
      </w:pPr>
      <w:r w:rsidRPr="009C2250">
        <w:rPr>
          <w:rFonts w:ascii="Arial" w:eastAsia="Calibri" w:hAnsi="Arial" w:cs="Arial"/>
        </w:rPr>
        <w:t xml:space="preserve">Chapter 2: </w:t>
      </w:r>
      <w:r w:rsidR="007B58B7" w:rsidRPr="009C2250">
        <w:rPr>
          <w:rFonts w:ascii="Arial" w:eastAsia="Calibri" w:hAnsi="Arial" w:cs="Arial"/>
        </w:rPr>
        <w:t>‘Immersive’ and ‘Immersion’: A Literature Review of Etymologies and Definitions</w:t>
      </w:r>
      <w:r w:rsidR="007B58B7" w:rsidRPr="009C2250">
        <w:rPr>
          <w:rFonts w:ascii="Arial" w:eastAsia="Calibri" w:hAnsi="Arial" w:cs="Arial"/>
        </w:rPr>
        <w:tab/>
      </w:r>
    </w:p>
    <w:p w14:paraId="14D45CCC" w14:textId="012C2900" w:rsidR="00056181" w:rsidRPr="009C2250" w:rsidRDefault="00A9316F" w:rsidP="00C41F6B">
      <w:pPr>
        <w:spacing w:after="0"/>
        <w:ind w:firstLine="284"/>
        <w:jc w:val="both"/>
        <w:rPr>
          <w:rFonts w:ascii="Arial" w:eastAsia="Calibri" w:hAnsi="Arial" w:cs="Arial"/>
        </w:rPr>
      </w:pPr>
      <w:r w:rsidRPr="009C2250">
        <w:rPr>
          <w:rFonts w:ascii="Arial" w:eastAsia="Calibri" w:hAnsi="Arial" w:cs="Arial"/>
        </w:rPr>
        <w:t>2.1</w:t>
      </w:r>
      <w:r w:rsidRPr="009C2250">
        <w:rPr>
          <w:rFonts w:ascii="Arial" w:eastAsia="Calibri" w:hAnsi="Arial" w:cs="Arial"/>
        </w:rPr>
        <w:tab/>
      </w:r>
      <w:r w:rsidR="00C41F6B" w:rsidRPr="009C2250">
        <w:rPr>
          <w:rFonts w:ascii="Arial" w:eastAsia="Calibri" w:hAnsi="Arial" w:cs="Arial"/>
        </w:rPr>
        <w:t>Introduction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C41F6B" w:rsidRPr="009C2250">
        <w:rPr>
          <w:rFonts w:ascii="Arial" w:eastAsia="Calibri" w:hAnsi="Arial" w:cs="Arial"/>
        </w:rPr>
        <w:tab/>
      </w:r>
      <w:r w:rsidR="000213B9" w:rsidRPr="009C2250">
        <w:rPr>
          <w:rFonts w:ascii="Arial" w:eastAsia="Calibri" w:hAnsi="Arial" w:cs="Arial"/>
        </w:rPr>
        <w:t>6</w:t>
      </w:r>
      <w:r w:rsidR="000215EC">
        <w:rPr>
          <w:rFonts w:ascii="Arial" w:eastAsia="Calibri" w:hAnsi="Arial" w:cs="Arial"/>
        </w:rPr>
        <w:t>8</w:t>
      </w:r>
    </w:p>
    <w:p w14:paraId="31F8CBE3" w14:textId="6F1CA808" w:rsidR="00C41F6B" w:rsidRPr="009C2250" w:rsidRDefault="00A9316F" w:rsidP="00E87D4B">
      <w:pPr>
        <w:spacing w:after="0"/>
        <w:ind w:firstLine="284"/>
        <w:jc w:val="both"/>
        <w:rPr>
          <w:rFonts w:ascii="Arial" w:eastAsia="Calibri" w:hAnsi="Arial" w:cs="Arial"/>
        </w:rPr>
      </w:pPr>
      <w:r w:rsidRPr="009C2250">
        <w:rPr>
          <w:rFonts w:ascii="Arial" w:eastAsia="Calibri" w:hAnsi="Arial" w:cs="Arial"/>
        </w:rPr>
        <w:t>2.2</w:t>
      </w:r>
      <w:r w:rsidRPr="009C2250">
        <w:rPr>
          <w:rFonts w:ascii="Arial" w:eastAsia="Calibri" w:hAnsi="Arial" w:cs="Arial"/>
        </w:rPr>
        <w:tab/>
      </w:r>
      <w:r w:rsidR="00514B2C" w:rsidRPr="009C2250">
        <w:rPr>
          <w:rFonts w:ascii="Arial" w:eastAsia="Calibri" w:hAnsi="Arial" w:cs="Arial"/>
        </w:rPr>
        <w:t>‘Immersive’ in Theatre Scholarship</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E87D4B" w:rsidRPr="009C2250">
        <w:rPr>
          <w:rFonts w:ascii="Arial" w:eastAsia="Calibri" w:hAnsi="Arial" w:cs="Arial"/>
        </w:rPr>
        <w:tab/>
      </w:r>
      <w:r w:rsidR="000215EC">
        <w:rPr>
          <w:rFonts w:ascii="Arial" w:eastAsia="Calibri" w:hAnsi="Arial" w:cs="Arial"/>
        </w:rPr>
        <w:t>70</w:t>
      </w:r>
    </w:p>
    <w:p w14:paraId="30B28BC6" w14:textId="39673BBF" w:rsidR="00514B2C" w:rsidRPr="009C2250" w:rsidRDefault="00A9316F" w:rsidP="000D0562">
      <w:pPr>
        <w:spacing w:after="0"/>
        <w:ind w:firstLine="284"/>
        <w:jc w:val="both"/>
        <w:rPr>
          <w:rFonts w:ascii="Arial" w:eastAsia="Calibri" w:hAnsi="Arial" w:cs="Arial"/>
        </w:rPr>
      </w:pPr>
      <w:r w:rsidRPr="009C2250">
        <w:rPr>
          <w:rFonts w:ascii="Arial" w:eastAsia="Calibri" w:hAnsi="Arial" w:cs="Arial"/>
        </w:rPr>
        <w:t>2.3</w:t>
      </w:r>
      <w:r w:rsidRPr="009C2250">
        <w:rPr>
          <w:rFonts w:ascii="Arial" w:eastAsia="Calibri" w:hAnsi="Arial" w:cs="Arial"/>
        </w:rPr>
        <w:tab/>
      </w:r>
      <w:r w:rsidR="000D0562" w:rsidRPr="009C2250">
        <w:rPr>
          <w:rFonts w:ascii="Arial" w:eastAsia="Calibri" w:hAnsi="Arial" w:cs="Arial"/>
        </w:rPr>
        <w:t>Common Usage of ‘Immersive’ and ‘Immersion’: Etymologies and Definition</w:t>
      </w:r>
      <w:r w:rsidR="00915615">
        <w:rPr>
          <w:rFonts w:ascii="Arial" w:eastAsia="Calibri" w:hAnsi="Arial" w:cs="Arial"/>
        </w:rPr>
        <w:t>s</w:t>
      </w:r>
      <w:r w:rsidR="000D0562" w:rsidRPr="009C2250">
        <w:rPr>
          <w:rFonts w:ascii="Arial" w:eastAsia="Calibri" w:hAnsi="Arial" w:cs="Arial"/>
        </w:rPr>
        <w:tab/>
      </w:r>
      <w:r w:rsidR="001B2B1E">
        <w:rPr>
          <w:rFonts w:ascii="Arial" w:eastAsia="Calibri" w:hAnsi="Arial" w:cs="Arial"/>
        </w:rPr>
        <w:t>7</w:t>
      </w:r>
      <w:r w:rsidR="000215EC">
        <w:rPr>
          <w:rFonts w:ascii="Arial" w:eastAsia="Calibri" w:hAnsi="Arial" w:cs="Arial"/>
        </w:rPr>
        <w:t>2</w:t>
      </w:r>
    </w:p>
    <w:p w14:paraId="4CA8E945" w14:textId="486BE1C8" w:rsidR="000D0562" w:rsidRPr="009C2250" w:rsidRDefault="00A9316F" w:rsidP="000D0562">
      <w:pPr>
        <w:spacing w:after="0"/>
        <w:ind w:firstLine="284"/>
        <w:jc w:val="both"/>
        <w:rPr>
          <w:rFonts w:ascii="Arial" w:eastAsia="Calibri" w:hAnsi="Arial" w:cs="Arial"/>
        </w:rPr>
      </w:pPr>
      <w:r w:rsidRPr="009C2250">
        <w:rPr>
          <w:rFonts w:ascii="Arial" w:eastAsia="Calibri" w:hAnsi="Arial" w:cs="Arial"/>
        </w:rPr>
        <w:t>2.4</w:t>
      </w:r>
      <w:r w:rsidRPr="009C2250">
        <w:rPr>
          <w:rFonts w:ascii="Arial" w:eastAsia="Calibri" w:hAnsi="Arial" w:cs="Arial"/>
        </w:rPr>
        <w:tab/>
      </w:r>
      <w:r w:rsidR="000D0562" w:rsidRPr="009C2250">
        <w:rPr>
          <w:rFonts w:ascii="Arial" w:eastAsia="Calibri" w:hAnsi="Arial" w:cs="Arial"/>
        </w:rPr>
        <w:t>Conceptualising Immersed Bodies in Theatre</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0D0562" w:rsidRPr="009C2250">
        <w:rPr>
          <w:rFonts w:ascii="Arial" w:eastAsia="Calibri" w:hAnsi="Arial" w:cs="Arial"/>
        </w:rPr>
        <w:tab/>
      </w:r>
      <w:r w:rsidR="003876FB">
        <w:rPr>
          <w:rFonts w:ascii="Arial" w:eastAsia="Calibri" w:hAnsi="Arial" w:cs="Arial"/>
        </w:rPr>
        <w:t>7</w:t>
      </w:r>
      <w:r w:rsidR="000215EC">
        <w:rPr>
          <w:rFonts w:ascii="Arial" w:eastAsia="Calibri" w:hAnsi="Arial" w:cs="Arial"/>
        </w:rPr>
        <w:t>3</w:t>
      </w:r>
    </w:p>
    <w:p w14:paraId="0709DAB4" w14:textId="6DC195DD" w:rsidR="000D0562" w:rsidRPr="009C2250" w:rsidRDefault="00A9316F" w:rsidP="000D0562">
      <w:pPr>
        <w:spacing w:after="0"/>
        <w:ind w:firstLine="284"/>
        <w:jc w:val="both"/>
        <w:rPr>
          <w:rFonts w:ascii="Arial" w:eastAsia="Calibri" w:hAnsi="Arial" w:cs="Arial"/>
        </w:rPr>
      </w:pPr>
      <w:r w:rsidRPr="009C2250">
        <w:rPr>
          <w:rFonts w:ascii="Arial" w:eastAsia="Calibri" w:hAnsi="Arial" w:cs="Arial"/>
        </w:rPr>
        <w:t>2.5</w:t>
      </w:r>
      <w:r w:rsidRPr="009C2250">
        <w:rPr>
          <w:rFonts w:ascii="Arial" w:eastAsia="Calibri" w:hAnsi="Arial" w:cs="Arial"/>
        </w:rPr>
        <w:tab/>
      </w:r>
      <w:r w:rsidR="000D0562" w:rsidRPr="009C2250">
        <w:rPr>
          <w:rFonts w:ascii="Arial" w:eastAsia="Calibri" w:hAnsi="Arial" w:cs="Arial"/>
        </w:rPr>
        <w:t>The Immersed Body as a ‘Theatrical’ Problem</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0D0562" w:rsidRPr="009C2250">
        <w:rPr>
          <w:rFonts w:ascii="Arial" w:eastAsia="Calibri" w:hAnsi="Arial" w:cs="Arial"/>
        </w:rPr>
        <w:tab/>
      </w:r>
      <w:r w:rsidR="003876FB">
        <w:rPr>
          <w:rFonts w:ascii="Arial" w:eastAsia="Calibri" w:hAnsi="Arial" w:cs="Arial"/>
        </w:rPr>
        <w:t>7</w:t>
      </w:r>
      <w:r w:rsidR="000215EC">
        <w:rPr>
          <w:rFonts w:ascii="Arial" w:eastAsia="Calibri" w:hAnsi="Arial" w:cs="Arial"/>
        </w:rPr>
        <w:t>6</w:t>
      </w:r>
    </w:p>
    <w:p w14:paraId="2017EEAE" w14:textId="77777777" w:rsidR="00A9316F" w:rsidRPr="009C2250" w:rsidRDefault="00A9316F" w:rsidP="00A9316F">
      <w:pPr>
        <w:spacing w:after="0"/>
        <w:ind w:firstLine="284"/>
        <w:jc w:val="both"/>
        <w:rPr>
          <w:rFonts w:ascii="Arial" w:eastAsia="Calibri" w:hAnsi="Arial" w:cs="Arial"/>
        </w:rPr>
      </w:pPr>
      <w:r w:rsidRPr="009C2250">
        <w:rPr>
          <w:rFonts w:ascii="Arial" w:eastAsia="Calibri" w:hAnsi="Arial" w:cs="Arial"/>
        </w:rPr>
        <w:t>2.6</w:t>
      </w:r>
      <w:r w:rsidRPr="009C2250">
        <w:rPr>
          <w:rFonts w:ascii="Arial" w:eastAsia="Calibri" w:hAnsi="Arial" w:cs="Arial"/>
        </w:rPr>
        <w:tab/>
        <w:t>Immersive</w:t>
      </w:r>
      <w:r w:rsidR="001E625A">
        <w:rPr>
          <w:rFonts w:ascii="Arial" w:eastAsia="Calibri" w:hAnsi="Arial" w:cs="Arial"/>
        </w:rPr>
        <w:t xml:space="preserve"> Technologies: Genealogies and O</w:t>
      </w:r>
      <w:r w:rsidRPr="009C2250">
        <w:rPr>
          <w:rFonts w:ascii="Arial" w:eastAsia="Calibri" w:hAnsi="Arial" w:cs="Arial"/>
        </w:rPr>
        <w:t xml:space="preserve">ntologies of ‘Immersion’ in Media </w:t>
      </w:r>
    </w:p>
    <w:p w14:paraId="512C4108" w14:textId="369F21D1" w:rsidR="000D0562" w:rsidRPr="009C2250" w:rsidRDefault="00A9316F" w:rsidP="00A9316F">
      <w:pPr>
        <w:spacing w:after="0"/>
        <w:ind w:firstLine="720"/>
        <w:jc w:val="both"/>
        <w:rPr>
          <w:rFonts w:ascii="Arial" w:eastAsia="Calibri" w:hAnsi="Arial" w:cs="Arial"/>
        </w:rPr>
      </w:pPr>
      <w:r w:rsidRPr="009C2250">
        <w:rPr>
          <w:rFonts w:ascii="Arial" w:eastAsia="Calibri" w:hAnsi="Arial" w:cs="Arial"/>
        </w:rPr>
        <w:t>Theory</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115EA1" w:rsidRPr="009C2250">
        <w:rPr>
          <w:rFonts w:ascii="Arial" w:eastAsia="Calibri" w:hAnsi="Arial" w:cs="Arial"/>
        </w:rPr>
        <w:tab/>
      </w:r>
      <w:r w:rsidR="003876FB">
        <w:rPr>
          <w:rFonts w:ascii="Arial" w:eastAsia="Calibri" w:hAnsi="Arial" w:cs="Arial"/>
        </w:rPr>
        <w:t>8</w:t>
      </w:r>
      <w:r w:rsidR="000215EC">
        <w:rPr>
          <w:rFonts w:ascii="Arial" w:eastAsia="Calibri" w:hAnsi="Arial" w:cs="Arial"/>
        </w:rPr>
        <w:t>4</w:t>
      </w:r>
      <w:r w:rsidRPr="009C2250">
        <w:rPr>
          <w:rFonts w:ascii="Arial" w:eastAsia="Calibri" w:hAnsi="Arial" w:cs="Arial"/>
        </w:rPr>
        <w:t xml:space="preserve"> </w:t>
      </w:r>
    </w:p>
    <w:p w14:paraId="29C7B61C" w14:textId="11E12360" w:rsidR="00A9316F" w:rsidRPr="009C2250" w:rsidRDefault="00115EA1" w:rsidP="00115EA1">
      <w:pPr>
        <w:spacing w:after="0"/>
        <w:ind w:firstLine="284"/>
        <w:jc w:val="both"/>
        <w:rPr>
          <w:rFonts w:ascii="Arial" w:eastAsia="Calibri" w:hAnsi="Arial" w:cs="Arial"/>
        </w:rPr>
      </w:pPr>
      <w:r w:rsidRPr="009C2250">
        <w:rPr>
          <w:rFonts w:ascii="Arial" w:eastAsia="Calibri" w:hAnsi="Arial" w:cs="Arial"/>
        </w:rPr>
        <w:t>2.7</w:t>
      </w:r>
      <w:r w:rsidRPr="009C2250">
        <w:rPr>
          <w:rFonts w:ascii="Arial" w:eastAsia="Calibri" w:hAnsi="Arial" w:cs="Arial"/>
        </w:rPr>
        <w:tab/>
        <w:t>Towards ‘Total’ Immersion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3876FB">
        <w:rPr>
          <w:rFonts w:ascii="Arial" w:eastAsia="Calibri" w:hAnsi="Arial" w:cs="Arial"/>
        </w:rPr>
        <w:t>8</w:t>
      </w:r>
      <w:r w:rsidR="000215EC">
        <w:rPr>
          <w:rFonts w:ascii="Arial" w:eastAsia="Calibri" w:hAnsi="Arial" w:cs="Arial"/>
        </w:rPr>
        <w:t>6</w:t>
      </w:r>
    </w:p>
    <w:p w14:paraId="6DA220B8" w14:textId="0516C231" w:rsidR="00115EA1" w:rsidRPr="009C2250" w:rsidRDefault="00115EA1" w:rsidP="00115EA1">
      <w:pPr>
        <w:spacing w:after="0"/>
        <w:ind w:firstLine="284"/>
        <w:jc w:val="both"/>
        <w:rPr>
          <w:rFonts w:ascii="Arial" w:eastAsia="Calibri" w:hAnsi="Arial" w:cs="Arial"/>
        </w:rPr>
      </w:pPr>
      <w:r w:rsidRPr="009C2250">
        <w:rPr>
          <w:rFonts w:ascii="Arial" w:eastAsia="Calibri" w:hAnsi="Arial" w:cs="Arial"/>
        </w:rPr>
        <w:t>2.8</w:t>
      </w:r>
      <w:r w:rsidRPr="009C2250">
        <w:rPr>
          <w:rFonts w:ascii="Arial" w:eastAsia="Calibri" w:hAnsi="Arial" w:cs="Arial"/>
        </w:rPr>
        <w:tab/>
        <w:t>‘Prioritising’ or Transcending Bodies? ‘Immersion’ in the Virtual</w:t>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60356C">
        <w:rPr>
          <w:rFonts w:ascii="Arial" w:eastAsia="Calibri" w:hAnsi="Arial" w:cs="Arial"/>
        </w:rPr>
        <w:t>9</w:t>
      </w:r>
      <w:r w:rsidR="000215EC">
        <w:rPr>
          <w:rFonts w:ascii="Arial" w:eastAsia="Calibri" w:hAnsi="Arial" w:cs="Arial"/>
        </w:rPr>
        <w:t>1</w:t>
      </w:r>
    </w:p>
    <w:p w14:paraId="204D75F0" w14:textId="55247AA3" w:rsidR="00115EA1" w:rsidRPr="009C2250" w:rsidRDefault="00115EA1" w:rsidP="00A16436">
      <w:pPr>
        <w:spacing w:after="0"/>
        <w:ind w:firstLine="284"/>
        <w:jc w:val="both"/>
        <w:rPr>
          <w:rFonts w:ascii="Arial" w:eastAsia="Calibri" w:hAnsi="Arial" w:cs="Arial"/>
        </w:rPr>
      </w:pPr>
      <w:r w:rsidRPr="009C2250">
        <w:rPr>
          <w:rFonts w:ascii="Arial" w:eastAsia="Calibri" w:hAnsi="Arial" w:cs="Arial"/>
        </w:rPr>
        <w:t>2.9</w:t>
      </w:r>
      <w:r w:rsidRPr="009C2250">
        <w:rPr>
          <w:rFonts w:ascii="Arial" w:eastAsia="Calibri" w:hAnsi="Arial" w:cs="Arial"/>
        </w:rPr>
        <w:tab/>
        <w:t>Conclusion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0213B9" w:rsidRPr="009C2250">
        <w:rPr>
          <w:rFonts w:ascii="Arial" w:eastAsia="Calibri" w:hAnsi="Arial" w:cs="Arial"/>
        </w:rPr>
        <w:t>9</w:t>
      </w:r>
      <w:r w:rsidR="000215EC">
        <w:rPr>
          <w:rFonts w:ascii="Arial" w:eastAsia="Calibri" w:hAnsi="Arial" w:cs="Arial"/>
        </w:rPr>
        <w:t>7</w:t>
      </w:r>
      <w:r w:rsidRPr="009C2250">
        <w:rPr>
          <w:rFonts w:ascii="Arial" w:eastAsia="Calibri" w:hAnsi="Arial" w:cs="Arial"/>
        </w:rPr>
        <w:tab/>
      </w:r>
    </w:p>
    <w:p w14:paraId="6BEDC91F" w14:textId="77777777" w:rsidR="004D0358" w:rsidRDefault="004D0358" w:rsidP="00A9316F">
      <w:pPr>
        <w:spacing w:after="0"/>
        <w:jc w:val="both"/>
        <w:rPr>
          <w:rFonts w:ascii="Arial" w:eastAsia="Calibri" w:hAnsi="Arial" w:cs="Arial"/>
        </w:rPr>
      </w:pPr>
    </w:p>
    <w:p w14:paraId="1C49A200" w14:textId="77777777" w:rsidR="004D0358" w:rsidRDefault="004D0358" w:rsidP="00A9316F">
      <w:pPr>
        <w:spacing w:after="0"/>
        <w:jc w:val="both"/>
        <w:rPr>
          <w:rFonts w:ascii="Arial" w:eastAsia="Calibri" w:hAnsi="Arial" w:cs="Arial"/>
        </w:rPr>
      </w:pPr>
    </w:p>
    <w:p w14:paraId="56B24C55" w14:textId="153C0318" w:rsidR="00056181" w:rsidRPr="009C2250" w:rsidRDefault="00615A3A" w:rsidP="0058388E">
      <w:pPr>
        <w:spacing w:after="0"/>
        <w:jc w:val="both"/>
        <w:outlineLvl w:val="0"/>
        <w:rPr>
          <w:rFonts w:ascii="Arial" w:eastAsia="Calibri" w:hAnsi="Arial" w:cs="Arial"/>
        </w:rPr>
      </w:pPr>
      <w:r w:rsidRPr="009C2250">
        <w:rPr>
          <w:rFonts w:ascii="Arial" w:eastAsia="Calibri" w:hAnsi="Arial" w:cs="Arial"/>
        </w:rPr>
        <w:lastRenderedPageBreak/>
        <w:t>Chapter 3</w:t>
      </w:r>
      <w:r w:rsidR="00A9316F" w:rsidRPr="009C2250">
        <w:rPr>
          <w:rFonts w:ascii="Arial" w:eastAsia="Calibri" w:hAnsi="Arial" w:cs="Arial"/>
        </w:rPr>
        <w:t xml:space="preserve">: </w:t>
      </w:r>
      <w:r w:rsidR="00056181" w:rsidRPr="009C2250">
        <w:rPr>
          <w:rFonts w:ascii="Arial" w:eastAsia="Calibri" w:hAnsi="Arial" w:cs="Arial"/>
        </w:rPr>
        <w:t>Body</w:t>
      </w:r>
      <w:r w:rsidR="00C5309B">
        <w:rPr>
          <w:rFonts w:ascii="Arial" w:eastAsia="Calibri" w:hAnsi="Arial" w:cs="Arial"/>
        </w:rPr>
        <w:t>-s</w:t>
      </w:r>
      <w:r w:rsidR="00056181" w:rsidRPr="009C2250">
        <w:rPr>
          <w:rFonts w:ascii="Arial" w:eastAsia="Calibri" w:hAnsi="Arial" w:cs="Arial"/>
        </w:rPr>
        <w:t xml:space="preserve">wapping: Self-attribution and Body Transfer </w:t>
      </w:r>
      <w:r w:rsidR="00BD003C" w:rsidRPr="009C2250">
        <w:rPr>
          <w:rFonts w:ascii="Arial" w:eastAsia="Calibri" w:hAnsi="Arial" w:cs="Arial"/>
        </w:rPr>
        <w:t>Illusions</w:t>
      </w:r>
      <w:r w:rsidR="00056181" w:rsidRPr="009C2250">
        <w:rPr>
          <w:rFonts w:ascii="Arial" w:eastAsia="Calibri" w:hAnsi="Arial" w:cs="Arial"/>
        </w:rPr>
        <w:tab/>
      </w:r>
    </w:p>
    <w:p w14:paraId="1127320C" w14:textId="77777777" w:rsidR="00115EA1" w:rsidRPr="009C2250" w:rsidRDefault="00115EA1" w:rsidP="0073139B">
      <w:pPr>
        <w:spacing w:after="0"/>
        <w:jc w:val="both"/>
        <w:rPr>
          <w:rFonts w:ascii="Arial" w:eastAsia="Calibri" w:hAnsi="Arial" w:cs="Arial"/>
        </w:rPr>
      </w:pPr>
    </w:p>
    <w:p w14:paraId="27B7AFAE" w14:textId="4DD0E025" w:rsidR="00056181" w:rsidRPr="009C2250" w:rsidRDefault="00795196" w:rsidP="00115EA1">
      <w:pPr>
        <w:spacing w:after="0"/>
        <w:ind w:firstLine="284"/>
        <w:jc w:val="both"/>
        <w:rPr>
          <w:rFonts w:ascii="Arial" w:eastAsia="Calibri" w:hAnsi="Arial" w:cs="Arial"/>
        </w:rPr>
      </w:pPr>
      <w:r w:rsidRPr="009C2250">
        <w:rPr>
          <w:rFonts w:ascii="Arial" w:eastAsia="Calibri" w:hAnsi="Arial" w:cs="Arial"/>
        </w:rPr>
        <w:t>3.1</w:t>
      </w:r>
      <w:r w:rsidRPr="009C2250">
        <w:rPr>
          <w:rFonts w:ascii="Arial" w:eastAsia="Calibri" w:hAnsi="Arial" w:cs="Arial"/>
        </w:rPr>
        <w:tab/>
      </w:r>
      <w:r w:rsidR="00115EA1" w:rsidRPr="009C2250">
        <w:rPr>
          <w:rFonts w:ascii="Arial" w:eastAsia="Calibri" w:hAnsi="Arial" w:cs="Arial"/>
        </w:rPr>
        <w:t>Introduction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634BC3" w:rsidRPr="009C2250">
        <w:rPr>
          <w:rFonts w:ascii="Arial" w:eastAsia="Calibri" w:hAnsi="Arial" w:cs="Arial"/>
        </w:rPr>
        <w:tab/>
      </w:r>
      <w:r w:rsidR="000215EC">
        <w:rPr>
          <w:rFonts w:ascii="Arial" w:eastAsia="Calibri" w:hAnsi="Arial" w:cs="Arial"/>
        </w:rPr>
        <w:t>100</w:t>
      </w:r>
    </w:p>
    <w:p w14:paraId="4CDB7E53" w14:textId="6133D144" w:rsidR="00056181" w:rsidRPr="009C2250" w:rsidRDefault="00795196" w:rsidP="00795196">
      <w:pPr>
        <w:spacing w:after="0"/>
        <w:ind w:firstLine="284"/>
        <w:jc w:val="both"/>
        <w:rPr>
          <w:rFonts w:ascii="Arial" w:eastAsia="Calibri" w:hAnsi="Arial" w:cs="Arial"/>
        </w:rPr>
      </w:pPr>
      <w:r w:rsidRPr="009C2250">
        <w:rPr>
          <w:rFonts w:ascii="Arial" w:eastAsia="Calibri" w:hAnsi="Arial" w:cs="Arial"/>
        </w:rPr>
        <w:t>3.2</w:t>
      </w:r>
      <w:r w:rsidRPr="009C2250">
        <w:rPr>
          <w:rFonts w:ascii="Arial" w:eastAsia="Calibri" w:hAnsi="Arial" w:cs="Arial"/>
        </w:rPr>
        <w:tab/>
        <w:t>The Narratological Problem: Body-swapping in Fiction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3876FB">
        <w:rPr>
          <w:rFonts w:ascii="Arial" w:eastAsia="Calibri" w:hAnsi="Arial" w:cs="Arial"/>
        </w:rPr>
        <w:t>10</w:t>
      </w:r>
      <w:r w:rsidR="000215EC">
        <w:rPr>
          <w:rFonts w:ascii="Arial" w:eastAsia="Calibri" w:hAnsi="Arial" w:cs="Arial"/>
        </w:rPr>
        <w:t>1</w:t>
      </w:r>
    </w:p>
    <w:p w14:paraId="1B8A275F" w14:textId="1BF01823" w:rsidR="00795196" w:rsidRPr="009C2250" w:rsidRDefault="009554DA" w:rsidP="009554DA">
      <w:pPr>
        <w:spacing w:after="0"/>
        <w:ind w:firstLine="284"/>
        <w:jc w:val="both"/>
        <w:rPr>
          <w:rFonts w:ascii="Arial" w:eastAsia="Calibri" w:hAnsi="Arial" w:cs="Arial"/>
        </w:rPr>
      </w:pPr>
      <w:r w:rsidRPr="009C2250">
        <w:rPr>
          <w:rFonts w:ascii="Arial" w:eastAsia="Calibri" w:hAnsi="Arial" w:cs="Arial"/>
        </w:rPr>
        <w:t>3.3</w:t>
      </w:r>
      <w:r w:rsidRPr="009C2250">
        <w:rPr>
          <w:rFonts w:ascii="Arial" w:eastAsia="Calibri" w:hAnsi="Arial" w:cs="Arial"/>
        </w:rPr>
        <w:tab/>
        <w:t>The Philosophical Problem: ‘Certainty’ and the Body</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A5013F" w:rsidRPr="009C2250">
        <w:rPr>
          <w:rFonts w:ascii="Arial" w:eastAsia="Calibri" w:hAnsi="Arial" w:cs="Arial"/>
        </w:rPr>
        <w:t>1</w:t>
      </w:r>
      <w:r w:rsidR="003876FB">
        <w:rPr>
          <w:rFonts w:ascii="Arial" w:eastAsia="Calibri" w:hAnsi="Arial" w:cs="Arial"/>
        </w:rPr>
        <w:t>1</w:t>
      </w:r>
      <w:r w:rsidR="000215EC">
        <w:rPr>
          <w:rFonts w:ascii="Arial" w:eastAsia="Calibri" w:hAnsi="Arial" w:cs="Arial"/>
        </w:rPr>
        <w:t>4</w:t>
      </w:r>
    </w:p>
    <w:p w14:paraId="1E152C99" w14:textId="77777777" w:rsidR="009554DA" w:rsidRPr="009C2250" w:rsidRDefault="009554DA" w:rsidP="009554DA">
      <w:pPr>
        <w:spacing w:after="0"/>
        <w:ind w:firstLine="284"/>
        <w:jc w:val="both"/>
        <w:rPr>
          <w:rFonts w:ascii="Arial" w:eastAsia="Calibri" w:hAnsi="Arial" w:cs="Arial"/>
        </w:rPr>
      </w:pPr>
      <w:r w:rsidRPr="009C2250">
        <w:rPr>
          <w:rFonts w:ascii="Arial" w:eastAsia="Calibri" w:hAnsi="Arial" w:cs="Arial"/>
        </w:rPr>
        <w:t>3.4</w:t>
      </w:r>
      <w:r w:rsidRPr="009C2250">
        <w:rPr>
          <w:rFonts w:ascii="Arial" w:eastAsia="Calibri" w:hAnsi="Arial" w:cs="Arial"/>
        </w:rPr>
        <w:tab/>
        <w:t>The Physical Problem: Historic Body Illusions and ‘Proprioception’</w:t>
      </w:r>
    </w:p>
    <w:p w14:paraId="2D5CAF31" w14:textId="64DAC8E9" w:rsidR="009554DA" w:rsidRPr="009C2250" w:rsidRDefault="009554DA" w:rsidP="009C1C5B">
      <w:pPr>
        <w:tabs>
          <w:tab w:val="left" w:pos="1560"/>
        </w:tabs>
        <w:spacing w:after="0"/>
        <w:ind w:left="720" w:firstLine="273"/>
        <w:jc w:val="both"/>
        <w:rPr>
          <w:rFonts w:ascii="Arial" w:eastAsia="Calibri" w:hAnsi="Arial" w:cs="Arial"/>
        </w:rPr>
      </w:pPr>
      <w:r w:rsidRPr="009C2250">
        <w:rPr>
          <w:rFonts w:ascii="Arial" w:eastAsia="Calibri" w:hAnsi="Arial" w:cs="Arial"/>
        </w:rPr>
        <w:t>3.4.1</w:t>
      </w:r>
      <w:r w:rsidR="009C1C5B" w:rsidRPr="009C2250">
        <w:rPr>
          <w:rFonts w:ascii="Arial" w:eastAsia="Calibri" w:hAnsi="Arial" w:cs="Arial"/>
        </w:rPr>
        <w:tab/>
      </w:r>
      <w:r w:rsidRPr="009C2250">
        <w:rPr>
          <w:rFonts w:ascii="Arial" w:eastAsia="Calibri" w:hAnsi="Arial" w:cs="Arial"/>
        </w:rPr>
        <w:t>Proprioception and Phantom Limb Pain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0213B9" w:rsidRPr="009C2250">
        <w:rPr>
          <w:rFonts w:ascii="Arial" w:eastAsia="Calibri" w:hAnsi="Arial" w:cs="Arial"/>
        </w:rPr>
        <w:t>1</w:t>
      </w:r>
      <w:r w:rsidR="003876FB">
        <w:rPr>
          <w:rFonts w:ascii="Arial" w:eastAsia="Calibri" w:hAnsi="Arial" w:cs="Arial"/>
        </w:rPr>
        <w:t>2</w:t>
      </w:r>
      <w:r w:rsidR="000215EC">
        <w:rPr>
          <w:rFonts w:ascii="Arial" w:eastAsia="Calibri" w:hAnsi="Arial" w:cs="Arial"/>
        </w:rPr>
        <w:t>3</w:t>
      </w:r>
    </w:p>
    <w:p w14:paraId="57B9BAD3" w14:textId="385A7673" w:rsidR="009554DA" w:rsidRPr="009C2250" w:rsidRDefault="009C1C5B" w:rsidP="009C1C5B">
      <w:pPr>
        <w:tabs>
          <w:tab w:val="left" w:pos="1560"/>
        </w:tabs>
        <w:spacing w:after="0"/>
        <w:ind w:left="273" w:firstLine="720"/>
        <w:jc w:val="both"/>
        <w:rPr>
          <w:rFonts w:ascii="Arial" w:eastAsia="Calibri" w:hAnsi="Arial" w:cs="Arial"/>
        </w:rPr>
      </w:pPr>
      <w:r w:rsidRPr="009C2250">
        <w:rPr>
          <w:rFonts w:ascii="Arial" w:eastAsia="Calibri" w:hAnsi="Arial" w:cs="Arial"/>
        </w:rPr>
        <w:t>3.4.2</w:t>
      </w:r>
      <w:r w:rsidRPr="009C2250">
        <w:rPr>
          <w:rFonts w:ascii="Arial" w:eastAsia="Calibri" w:hAnsi="Arial" w:cs="Arial"/>
        </w:rPr>
        <w:tab/>
        <w:t>The Rubber Hand Illusion (RHI)</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A5013F" w:rsidRPr="009C2250">
        <w:rPr>
          <w:rFonts w:ascii="Arial" w:eastAsia="Calibri" w:hAnsi="Arial" w:cs="Arial"/>
        </w:rPr>
        <w:t>1</w:t>
      </w:r>
      <w:r w:rsidR="003876FB">
        <w:rPr>
          <w:rFonts w:ascii="Arial" w:eastAsia="Calibri" w:hAnsi="Arial" w:cs="Arial"/>
        </w:rPr>
        <w:t>3</w:t>
      </w:r>
      <w:r w:rsidR="000215EC">
        <w:rPr>
          <w:rFonts w:ascii="Arial" w:eastAsia="Calibri" w:hAnsi="Arial" w:cs="Arial"/>
        </w:rPr>
        <w:t>4</w:t>
      </w:r>
    </w:p>
    <w:p w14:paraId="0B410A32" w14:textId="017EF186" w:rsidR="009554DA" w:rsidRPr="009C2250" w:rsidRDefault="009C1C5B" w:rsidP="009C1C5B">
      <w:pPr>
        <w:tabs>
          <w:tab w:val="left" w:pos="1560"/>
        </w:tabs>
        <w:spacing w:after="0"/>
        <w:ind w:left="273" w:firstLine="720"/>
        <w:jc w:val="both"/>
        <w:rPr>
          <w:rFonts w:ascii="Arial" w:eastAsia="Calibri" w:hAnsi="Arial" w:cs="Arial"/>
        </w:rPr>
      </w:pPr>
      <w:r w:rsidRPr="009C2250">
        <w:rPr>
          <w:rFonts w:ascii="Arial" w:eastAsia="Calibri" w:hAnsi="Arial" w:cs="Arial"/>
        </w:rPr>
        <w:t>3.4.3</w:t>
      </w:r>
      <w:r w:rsidRPr="009C2250">
        <w:rPr>
          <w:rFonts w:ascii="Arial" w:eastAsia="Calibri" w:hAnsi="Arial" w:cs="Arial"/>
        </w:rPr>
        <w:tab/>
        <w:t>‘Whole Body’ Transfer Illusions</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A5013F" w:rsidRPr="009C2250">
        <w:rPr>
          <w:rFonts w:ascii="Arial" w:eastAsia="Calibri" w:hAnsi="Arial" w:cs="Arial"/>
        </w:rPr>
        <w:t>13</w:t>
      </w:r>
      <w:r w:rsidR="000215EC">
        <w:rPr>
          <w:rFonts w:ascii="Arial" w:eastAsia="Calibri" w:hAnsi="Arial" w:cs="Arial"/>
        </w:rPr>
        <w:t>8</w:t>
      </w:r>
    </w:p>
    <w:p w14:paraId="5930D5F6" w14:textId="77777777" w:rsidR="009C1C5B" w:rsidRPr="009C2250" w:rsidRDefault="009C1C5B" w:rsidP="0073139B">
      <w:pPr>
        <w:spacing w:after="0"/>
        <w:jc w:val="both"/>
        <w:rPr>
          <w:rFonts w:ascii="Arial" w:eastAsia="Calibri" w:hAnsi="Arial" w:cs="Arial"/>
          <w:u w:val="single"/>
        </w:rPr>
      </w:pPr>
    </w:p>
    <w:p w14:paraId="418D283E" w14:textId="6AA1C310" w:rsidR="00056181" w:rsidRPr="009C2250" w:rsidRDefault="00056181" w:rsidP="0058388E">
      <w:pPr>
        <w:spacing w:after="0"/>
        <w:jc w:val="both"/>
        <w:outlineLvl w:val="0"/>
        <w:rPr>
          <w:rFonts w:ascii="Arial" w:eastAsia="Calibri" w:hAnsi="Arial" w:cs="Arial"/>
          <w:u w:val="single"/>
        </w:rPr>
      </w:pPr>
      <w:r w:rsidRPr="009C2250">
        <w:rPr>
          <w:rFonts w:ascii="Arial" w:eastAsia="Calibri" w:hAnsi="Arial" w:cs="Arial"/>
          <w:u w:val="single"/>
        </w:rPr>
        <w:t>Part Two: Case</w:t>
      </w:r>
      <w:r w:rsidR="000E0BC1">
        <w:rPr>
          <w:rFonts w:ascii="Arial" w:eastAsia="Calibri" w:hAnsi="Arial" w:cs="Arial"/>
          <w:u w:val="single"/>
        </w:rPr>
        <w:t xml:space="preserve"> </w:t>
      </w:r>
      <w:r w:rsidRPr="009C2250">
        <w:rPr>
          <w:rFonts w:ascii="Arial" w:eastAsia="Calibri" w:hAnsi="Arial" w:cs="Arial"/>
          <w:u w:val="single"/>
        </w:rPr>
        <w:t>studies</w:t>
      </w:r>
    </w:p>
    <w:p w14:paraId="5F4D9F40" w14:textId="77777777" w:rsidR="00056181" w:rsidRPr="009C2250" w:rsidRDefault="00056181" w:rsidP="0073139B">
      <w:pPr>
        <w:spacing w:after="0"/>
        <w:jc w:val="both"/>
        <w:rPr>
          <w:rFonts w:ascii="Arial" w:eastAsia="Calibri" w:hAnsi="Arial" w:cs="Arial"/>
        </w:rPr>
      </w:pPr>
    </w:p>
    <w:p w14:paraId="3FE33417" w14:textId="7E0449B0" w:rsidR="00CA10D9" w:rsidRPr="009C2250" w:rsidRDefault="00CA10D9" w:rsidP="00CA10D9">
      <w:pPr>
        <w:tabs>
          <w:tab w:val="left" w:pos="7797"/>
        </w:tabs>
        <w:spacing w:after="0"/>
        <w:jc w:val="both"/>
        <w:rPr>
          <w:rFonts w:ascii="Arial" w:eastAsia="Calibri" w:hAnsi="Arial" w:cs="Arial"/>
        </w:rPr>
      </w:pPr>
      <w:r w:rsidRPr="009C2250">
        <w:rPr>
          <w:rFonts w:ascii="Arial" w:eastAsia="Calibri" w:hAnsi="Arial" w:cs="Arial"/>
        </w:rPr>
        <w:t>Introduction</w:t>
      </w:r>
      <w:r w:rsidR="00F0613D" w:rsidRPr="009C2250">
        <w:rPr>
          <w:rFonts w:ascii="Arial" w:eastAsia="Calibri" w:hAnsi="Arial" w:cs="Arial"/>
        </w:rPr>
        <w:t xml:space="preserve"> to Part Two</w:t>
      </w:r>
      <w:r w:rsidR="00915615">
        <w:rPr>
          <w:rFonts w:ascii="Arial" w:eastAsia="Calibri" w:hAnsi="Arial" w:cs="Arial"/>
        </w:rPr>
        <w:tab/>
      </w:r>
      <w:r w:rsidR="00915615">
        <w:rPr>
          <w:rFonts w:ascii="Arial" w:eastAsia="Calibri" w:hAnsi="Arial" w:cs="Arial"/>
        </w:rPr>
        <w:tab/>
      </w:r>
      <w:r w:rsidR="00634BC3" w:rsidRPr="009C2250">
        <w:rPr>
          <w:rFonts w:ascii="Arial" w:eastAsia="Calibri" w:hAnsi="Arial" w:cs="Arial"/>
        </w:rPr>
        <w:tab/>
      </w:r>
      <w:r w:rsidR="000219B8" w:rsidRPr="009C2250">
        <w:rPr>
          <w:rFonts w:ascii="Arial" w:eastAsia="Calibri" w:hAnsi="Arial" w:cs="Arial"/>
        </w:rPr>
        <w:t>1</w:t>
      </w:r>
      <w:r w:rsidR="00BB585B">
        <w:rPr>
          <w:rFonts w:ascii="Arial" w:eastAsia="Calibri" w:hAnsi="Arial" w:cs="Arial"/>
        </w:rPr>
        <w:t>4</w:t>
      </w:r>
      <w:r w:rsidR="000215EC">
        <w:rPr>
          <w:rFonts w:ascii="Arial" w:eastAsia="Calibri" w:hAnsi="Arial" w:cs="Arial"/>
        </w:rPr>
        <w:t>4</w:t>
      </w:r>
    </w:p>
    <w:p w14:paraId="0A522808" w14:textId="77777777" w:rsidR="00CA10D9" w:rsidRPr="009C2250" w:rsidRDefault="00CA10D9" w:rsidP="0073139B">
      <w:pPr>
        <w:spacing w:after="0"/>
        <w:jc w:val="both"/>
        <w:rPr>
          <w:rFonts w:ascii="Arial" w:eastAsia="Calibri" w:hAnsi="Arial" w:cs="Arial"/>
        </w:rPr>
      </w:pPr>
    </w:p>
    <w:p w14:paraId="0CD66DF0" w14:textId="77777777" w:rsidR="009C7A40" w:rsidRPr="009C2250" w:rsidRDefault="00265D13" w:rsidP="0073139B">
      <w:pPr>
        <w:spacing w:after="0"/>
        <w:jc w:val="both"/>
        <w:rPr>
          <w:rFonts w:ascii="Arial" w:eastAsia="Calibri" w:hAnsi="Arial" w:cs="Arial"/>
        </w:rPr>
      </w:pPr>
      <w:r w:rsidRPr="009C2250">
        <w:rPr>
          <w:rFonts w:ascii="Arial" w:eastAsia="Calibri" w:hAnsi="Arial" w:cs="Arial"/>
        </w:rPr>
        <w:t>Chapter 4</w:t>
      </w:r>
      <w:r w:rsidR="009C7A40" w:rsidRPr="009C2250">
        <w:rPr>
          <w:rFonts w:ascii="Arial" w:eastAsia="Calibri" w:hAnsi="Arial" w:cs="Arial"/>
        </w:rPr>
        <w:t xml:space="preserve">: </w:t>
      </w:r>
      <w:r w:rsidR="00056181" w:rsidRPr="009C2250">
        <w:rPr>
          <w:rFonts w:ascii="Arial" w:eastAsia="Calibri" w:hAnsi="Arial" w:cs="Arial"/>
        </w:rPr>
        <w:t>Sublime &amp; Ridiculous’</w:t>
      </w:r>
      <w:r w:rsidR="008A1C11" w:rsidRPr="009C2250">
        <w:rPr>
          <w:rFonts w:ascii="Arial" w:eastAsia="Calibri" w:hAnsi="Arial" w:cs="Arial"/>
        </w:rPr>
        <w:t>s</w:t>
      </w:r>
      <w:r w:rsidR="00056181" w:rsidRPr="009C2250">
        <w:rPr>
          <w:rFonts w:ascii="Arial" w:eastAsia="Calibri" w:hAnsi="Arial" w:cs="Arial"/>
        </w:rPr>
        <w:t xml:space="preserve"> </w:t>
      </w:r>
      <w:r w:rsidR="00056181" w:rsidRPr="009C2250">
        <w:rPr>
          <w:rFonts w:ascii="Arial" w:eastAsia="Calibri" w:hAnsi="Arial" w:cs="Arial"/>
          <w:i/>
        </w:rPr>
        <w:t xml:space="preserve">In My </w:t>
      </w:r>
      <w:r w:rsidR="00056181" w:rsidRPr="009C2250">
        <w:rPr>
          <w:rFonts w:ascii="Arial" w:eastAsia="Calibri" w:hAnsi="Arial" w:cs="Arial"/>
        </w:rPr>
        <w:t>Shoes</w:t>
      </w:r>
      <w:r w:rsidR="009C7A40" w:rsidRPr="009C2250">
        <w:rPr>
          <w:rFonts w:ascii="Arial" w:eastAsia="Calibri" w:hAnsi="Arial" w:cs="Arial"/>
        </w:rPr>
        <w:t xml:space="preserve"> and BeAnotherLab’s </w:t>
      </w:r>
      <w:r w:rsidR="009C7A40" w:rsidRPr="009C2250">
        <w:rPr>
          <w:rFonts w:ascii="Arial" w:eastAsia="Calibri" w:hAnsi="Arial" w:cs="Arial"/>
          <w:i/>
        </w:rPr>
        <w:t>The Machine To Be Another</w:t>
      </w:r>
      <w:r w:rsidR="009C7A40" w:rsidRPr="009C2250">
        <w:rPr>
          <w:rFonts w:ascii="Arial" w:eastAsia="Calibri" w:hAnsi="Arial" w:cs="Arial"/>
        </w:rPr>
        <w:t xml:space="preserve"> </w:t>
      </w:r>
      <w:r w:rsidR="00056181" w:rsidRPr="009C2250">
        <w:rPr>
          <w:rFonts w:ascii="Arial" w:eastAsia="Calibri" w:hAnsi="Arial" w:cs="Arial"/>
        </w:rPr>
        <w:t>(</w:t>
      </w:r>
      <w:r w:rsidR="00056181" w:rsidRPr="009C2250">
        <w:rPr>
          <w:rFonts w:ascii="Arial" w:eastAsia="Calibri" w:hAnsi="Arial" w:cs="Arial"/>
          <w:i/>
        </w:rPr>
        <w:t>TMTBA</w:t>
      </w:r>
      <w:r w:rsidR="00056181" w:rsidRPr="009C2250">
        <w:rPr>
          <w:rFonts w:ascii="Arial" w:eastAsia="Calibri" w:hAnsi="Arial" w:cs="Arial"/>
        </w:rPr>
        <w:t>)</w:t>
      </w:r>
      <w:r w:rsidR="009D0B23" w:rsidRPr="009C2250">
        <w:rPr>
          <w:rFonts w:ascii="Arial" w:eastAsia="Calibri" w:hAnsi="Arial" w:cs="Arial"/>
        </w:rPr>
        <w:t xml:space="preserve"> –</w:t>
      </w:r>
      <w:r w:rsidR="009D0B23" w:rsidRPr="009C2250">
        <w:t xml:space="preserve"> </w:t>
      </w:r>
      <w:r w:rsidR="009D0B23" w:rsidRPr="009C2250">
        <w:rPr>
          <w:rFonts w:ascii="Arial" w:eastAsia="Calibri" w:hAnsi="Arial" w:cs="Arial"/>
        </w:rPr>
        <w:t>Immersion and Neuroscientific Interaction Protocols</w:t>
      </w:r>
    </w:p>
    <w:p w14:paraId="1944380D" w14:textId="77777777" w:rsidR="00056181" w:rsidRPr="009C2250" w:rsidRDefault="00056181" w:rsidP="0073139B">
      <w:pPr>
        <w:spacing w:after="0"/>
        <w:jc w:val="both"/>
        <w:rPr>
          <w:rFonts w:ascii="Arial" w:eastAsia="Calibri" w:hAnsi="Arial" w:cs="Arial"/>
        </w:rPr>
      </w:pP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00EF1C92" w:rsidRPr="009C2250">
        <w:rPr>
          <w:rFonts w:ascii="Arial" w:eastAsia="Calibri" w:hAnsi="Arial" w:cs="Arial"/>
        </w:rPr>
        <w:tab/>
      </w:r>
    </w:p>
    <w:p w14:paraId="69271679" w14:textId="058BE4FF" w:rsidR="00ED4044" w:rsidRPr="009C2250" w:rsidRDefault="00ED4044" w:rsidP="00ED4044">
      <w:pPr>
        <w:spacing w:after="0"/>
        <w:ind w:firstLine="284"/>
        <w:jc w:val="both"/>
        <w:rPr>
          <w:rFonts w:ascii="Arial" w:eastAsia="Calibri" w:hAnsi="Arial" w:cs="Arial"/>
        </w:rPr>
      </w:pPr>
      <w:r w:rsidRPr="009C2250">
        <w:rPr>
          <w:rFonts w:ascii="Arial" w:eastAsia="Calibri" w:hAnsi="Arial" w:cs="Arial"/>
        </w:rPr>
        <w:t>4</w:t>
      </w:r>
      <w:r w:rsidR="009171FD" w:rsidRPr="009C2250">
        <w:rPr>
          <w:rFonts w:ascii="Arial" w:eastAsia="Calibri" w:hAnsi="Arial" w:cs="Arial"/>
        </w:rPr>
        <w:t>.1</w:t>
      </w:r>
      <w:r w:rsidR="009171FD" w:rsidRPr="009C2250">
        <w:rPr>
          <w:rFonts w:ascii="Arial" w:eastAsia="Calibri" w:hAnsi="Arial" w:cs="Arial"/>
        </w:rPr>
        <w:tab/>
      </w:r>
      <w:r w:rsidRPr="009C2250">
        <w:rPr>
          <w:rFonts w:ascii="Arial" w:eastAsia="Calibri" w:hAnsi="Arial" w:cs="Arial"/>
        </w:rPr>
        <w:t>Introduction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634BC3" w:rsidRPr="009C2250">
        <w:rPr>
          <w:rFonts w:ascii="Arial" w:eastAsia="Calibri" w:hAnsi="Arial" w:cs="Arial"/>
        </w:rPr>
        <w:tab/>
      </w:r>
      <w:r w:rsidR="00D14C16" w:rsidRPr="009C2250">
        <w:rPr>
          <w:rFonts w:ascii="Arial" w:eastAsia="Calibri" w:hAnsi="Arial" w:cs="Arial"/>
        </w:rPr>
        <w:t>1</w:t>
      </w:r>
      <w:r w:rsidR="00BB585B">
        <w:rPr>
          <w:rFonts w:ascii="Arial" w:eastAsia="Calibri" w:hAnsi="Arial" w:cs="Arial"/>
        </w:rPr>
        <w:t>4</w:t>
      </w:r>
      <w:r w:rsidR="000215EC">
        <w:rPr>
          <w:rFonts w:ascii="Arial" w:eastAsia="Calibri" w:hAnsi="Arial" w:cs="Arial"/>
        </w:rPr>
        <w:t>6</w:t>
      </w:r>
    </w:p>
    <w:p w14:paraId="1B96124D" w14:textId="62DCB39F" w:rsidR="002935F9" w:rsidRPr="009C2250" w:rsidRDefault="009171FD" w:rsidP="009171FD">
      <w:pPr>
        <w:spacing w:after="0"/>
        <w:ind w:firstLine="284"/>
        <w:jc w:val="both"/>
        <w:rPr>
          <w:rFonts w:ascii="Arial" w:eastAsia="Calibri" w:hAnsi="Arial" w:cs="Arial"/>
        </w:rPr>
      </w:pPr>
      <w:r w:rsidRPr="009C2250">
        <w:rPr>
          <w:rFonts w:ascii="Arial" w:eastAsia="Calibri" w:hAnsi="Arial" w:cs="Arial"/>
        </w:rPr>
        <w:t>4.2</w:t>
      </w:r>
      <w:r w:rsidRPr="009C2250">
        <w:rPr>
          <w:rFonts w:ascii="Arial" w:eastAsia="Calibri" w:hAnsi="Arial" w:cs="Arial"/>
        </w:rPr>
        <w:tab/>
        <w:t>Origins of Sublime &amp; Ridiculous’</w:t>
      </w:r>
      <w:r w:rsidR="007A0A7D" w:rsidRPr="009C2250">
        <w:rPr>
          <w:rFonts w:ascii="Arial" w:eastAsia="Calibri" w:hAnsi="Arial" w:cs="Arial"/>
        </w:rPr>
        <w:t>s</w:t>
      </w:r>
      <w:r w:rsidRPr="009C2250">
        <w:rPr>
          <w:rFonts w:ascii="Arial" w:eastAsia="Calibri" w:hAnsi="Arial" w:cs="Arial"/>
        </w:rPr>
        <w:t xml:space="preserve"> </w:t>
      </w:r>
      <w:r w:rsidR="007A0A7D" w:rsidRPr="009C2250">
        <w:rPr>
          <w:rFonts w:ascii="Arial" w:eastAsia="Calibri" w:hAnsi="Arial" w:cs="Arial"/>
          <w:i/>
        </w:rPr>
        <w:t>In My Shoes</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634BC3" w:rsidRPr="009C2250">
        <w:rPr>
          <w:rFonts w:ascii="Arial" w:eastAsia="Calibri" w:hAnsi="Arial" w:cs="Arial"/>
        </w:rPr>
        <w:tab/>
      </w:r>
      <w:r w:rsidR="00A80117">
        <w:rPr>
          <w:rFonts w:ascii="Arial" w:eastAsia="Calibri" w:hAnsi="Arial" w:cs="Arial"/>
        </w:rPr>
        <w:t>1</w:t>
      </w:r>
      <w:r w:rsidR="000215EC">
        <w:rPr>
          <w:rFonts w:ascii="Arial" w:eastAsia="Calibri" w:hAnsi="Arial" w:cs="Arial"/>
        </w:rPr>
        <w:t>49</w:t>
      </w:r>
    </w:p>
    <w:p w14:paraId="6748CE7D" w14:textId="47E3C250" w:rsidR="009171FD" w:rsidRPr="009C2250" w:rsidRDefault="00495A0C" w:rsidP="009171FD">
      <w:pPr>
        <w:spacing w:after="0"/>
        <w:ind w:firstLine="284"/>
        <w:jc w:val="both"/>
        <w:rPr>
          <w:rFonts w:ascii="Arial" w:eastAsia="Calibri" w:hAnsi="Arial" w:cs="Arial"/>
        </w:rPr>
      </w:pPr>
      <w:r w:rsidRPr="009C2250">
        <w:rPr>
          <w:rFonts w:ascii="Arial" w:eastAsia="Calibri" w:hAnsi="Arial" w:cs="Arial"/>
        </w:rPr>
        <w:t>4.3</w:t>
      </w:r>
      <w:r w:rsidRPr="009C2250">
        <w:rPr>
          <w:rFonts w:ascii="Arial" w:eastAsia="Calibri" w:hAnsi="Arial" w:cs="Arial"/>
        </w:rPr>
        <w:tab/>
      </w:r>
      <w:r w:rsidR="009171FD" w:rsidRPr="009C2250">
        <w:rPr>
          <w:rFonts w:ascii="Arial" w:eastAsia="Calibri" w:hAnsi="Arial" w:cs="Arial"/>
          <w:i/>
        </w:rPr>
        <w:t>Waking in Slough</w:t>
      </w:r>
      <w:r w:rsidR="009171FD" w:rsidRPr="009C2250">
        <w:rPr>
          <w:rFonts w:ascii="Arial" w:eastAsia="Calibri" w:hAnsi="Arial" w:cs="Arial"/>
        </w:rPr>
        <w:t xml:space="preserve">: A </w:t>
      </w:r>
      <w:r w:rsidR="00C5309B">
        <w:rPr>
          <w:rFonts w:ascii="Arial" w:eastAsia="Calibri" w:hAnsi="Arial" w:cs="Arial"/>
        </w:rPr>
        <w:t>F</w:t>
      </w:r>
      <w:r w:rsidR="009171FD" w:rsidRPr="009C2250">
        <w:rPr>
          <w:rFonts w:ascii="Arial" w:eastAsia="Calibri" w:hAnsi="Arial" w:cs="Arial"/>
        </w:rPr>
        <w:t xml:space="preserve">irst-person </w:t>
      </w:r>
      <w:r w:rsidR="00C5309B">
        <w:rPr>
          <w:rFonts w:ascii="Arial" w:eastAsia="Calibri" w:hAnsi="Arial" w:cs="Arial"/>
        </w:rPr>
        <w:t>A</w:t>
      </w:r>
      <w:r w:rsidR="009171FD" w:rsidRPr="009C2250">
        <w:rPr>
          <w:rFonts w:ascii="Arial" w:eastAsia="Calibri" w:hAnsi="Arial" w:cs="Arial"/>
        </w:rPr>
        <w:t xml:space="preserve">ccount of the </w:t>
      </w:r>
      <w:r w:rsidR="00C5309B">
        <w:rPr>
          <w:rFonts w:ascii="Arial" w:eastAsia="Calibri" w:hAnsi="Arial" w:cs="Arial"/>
        </w:rPr>
        <w:t>E</w:t>
      </w:r>
      <w:r w:rsidR="009171FD" w:rsidRPr="009C2250">
        <w:rPr>
          <w:rFonts w:ascii="Arial" w:eastAsia="Calibri" w:hAnsi="Arial" w:cs="Arial"/>
        </w:rPr>
        <w:t>xperience</w:t>
      </w:r>
      <w:r w:rsidR="00915615">
        <w:rPr>
          <w:rFonts w:ascii="Arial" w:eastAsia="Calibri" w:hAnsi="Arial" w:cs="Arial"/>
        </w:rPr>
        <w:tab/>
      </w:r>
      <w:r w:rsidR="00915615">
        <w:rPr>
          <w:rFonts w:ascii="Arial" w:eastAsia="Calibri" w:hAnsi="Arial" w:cs="Arial"/>
        </w:rPr>
        <w:tab/>
      </w:r>
      <w:r w:rsidR="00634BC3" w:rsidRPr="009C2250">
        <w:rPr>
          <w:rFonts w:ascii="Arial" w:eastAsia="Calibri" w:hAnsi="Arial" w:cs="Arial"/>
        </w:rPr>
        <w:tab/>
      </w:r>
      <w:r w:rsidR="000219B8" w:rsidRPr="009C2250">
        <w:rPr>
          <w:rFonts w:ascii="Arial" w:eastAsia="Calibri" w:hAnsi="Arial" w:cs="Arial"/>
        </w:rPr>
        <w:t>15</w:t>
      </w:r>
      <w:r w:rsidR="000215EC">
        <w:rPr>
          <w:rFonts w:ascii="Arial" w:eastAsia="Calibri" w:hAnsi="Arial" w:cs="Arial"/>
        </w:rPr>
        <w:t>7</w:t>
      </w:r>
    </w:p>
    <w:p w14:paraId="6F268C4A" w14:textId="07A251F4" w:rsidR="009171FD" w:rsidRPr="009C2250" w:rsidRDefault="00495A0C" w:rsidP="009171FD">
      <w:pPr>
        <w:spacing w:after="0"/>
        <w:ind w:firstLine="284"/>
        <w:jc w:val="both"/>
        <w:rPr>
          <w:rFonts w:ascii="Arial" w:eastAsia="Calibri" w:hAnsi="Arial" w:cs="Arial"/>
        </w:rPr>
      </w:pPr>
      <w:r w:rsidRPr="009C2250">
        <w:rPr>
          <w:rFonts w:ascii="Arial" w:eastAsia="Calibri" w:hAnsi="Arial" w:cs="Arial"/>
        </w:rPr>
        <w:t>4.4</w:t>
      </w:r>
      <w:r w:rsidRPr="009C2250">
        <w:rPr>
          <w:rFonts w:ascii="Arial" w:eastAsia="Calibri" w:hAnsi="Arial" w:cs="Arial"/>
        </w:rPr>
        <w:tab/>
      </w:r>
      <w:r w:rsidR="009171FD" w:rsidRPr="009C2250">
        <w:rPr>
          <w:rFonts w:ascii="Arial" w:eastAsia="Calibri" w:hAnsi="Arial" w:cs="Arial"/>
        </w:rPr>
        <w:t xml:space="preserve">Mentoring and Facilitation – Applications of S&amp;R’s </w:t>
      </w:r>
      <w:r w:rsidR="009171FD" w:rsidRPr="009C2250">
        <w:rPr>
          <w:rFonts w:ascii="Arial" w:eastAsia="Calibri" w:hAnsi="Arial" w:cs="Arial"/>
          <w:i/>
        </w:rPr>
        <w:t>In My Shoes</w:t>
      </w:r>
      <w:r w:rsidR="00915615">
        <w:rPr>
          <w:rFonts w:ascii="Arial" w:eastAsia="Calibri" w:hAnsi="Arial" w:cs="Arial"/>
          <w:i/>
        </w:rPr>
        <w:tab/>
      </w:r>
      <w:r w:rsidR="00915615">
        <w:rPr>
          <w:rFonts w:ascii="Arial" w:eastAsia="Calibri" w:hAnsi="Arial" w:cs="Arial"/>
          <w:i/>
        </w:rPr>
        <w:tab/>
      </w:r>
      <w:r w:rsidR="009171FD" w:rsidRPr="009C2250">
        <w:rPr>
          <w:rFonts w:ascii="Arial" w:eastAsia="Calibri" w:hAnsi="Arial" w:cs="Arial"/>
        </w:rPr>
        <w:tab/>
      </w:r>
      <w:r w:rsidR="000219B8" w:rsidRPr="009C2250">
        <w:rPr>
          <w:rFonts w:ascii="Arial" w:eastAsia="Calibri" w:hAnsi="Arial" w:cs="Arial"/>
        </w:rPr>
        <w:t>1</w:t>
      </w:r>
      <w:r w:rsidR="00A80117">
        <w:rPr>
          <w:rFonts w:ascii="Arial" w:eastAsia="Calibri" w:hAnsi="Arial" w:cs="Arial"/>
        </w:rPr>
        <w:t>7</w:t>
      </w:r>
      <w:r w:rsidR="000215EC">
        <w:rPr>
          <w:rFonts w:ascii="Arial" w:eastAsia="Calibri" w:hAnsi="Arial" w:cs="Arial"/>
        </w:rPr>
        <w:t>0</w:t>
      </w:r>
    </w:p>
    <w:p w14:paraId="34E0EEE4" w14:textId="792EBDC7" w:rsidR="009171FD" w:rsidRPr="009C2250" w:rsidRDefault="00495A0C" w:rsidP="009171FD">
      <w:pPr>
        <w:spacing w:after="0"/>
        <w:ind w:firstLine="284"/>
        <w:jc w:val="both"/>
        <w:rPr>
          <w:rFonts w:ascii="Arial" w:eastAsia="Calibri" w:hAnsi="Arial" w:cs="Arial"/>
        </w:rPr>
      </w:pPr>
      <w:r w:rsidRPr="009C2250">
        <w:rPr>
          <w:rFonts w:ascii="Arial" w:eastAsia="Calibri" w:hAnsi="Arial" w:cs="Arial"/>
        </w:rPr>
        <w:t>4.5</w:t>
      </w:r>
      <w:r w:rsidRPr="009C2250">
        <w:rPr>
          <w:rFonts w:ascii="Arial" w:eastAsia="Calibri" w:hAnsi="Arial" w:cs="Arial"/>
        </w:rPr>
        <w:tab/>
      </w:r>
      <w:r w:rsidR="009171FD" w:rsidRPr="009C2250">
        <w:rPr>
          <w:rFonts w:ascii="Arial" w:eastAsia="Calibri" w:hAnsi="Arial" w:cs="Arial"/>
        </w:rPr>
        <w:t xml:space="preserve">BeAnotherLab’s </w:t>
      </w:r>
      <w:r w:rsidR="009171FD" w:rsidRPr="009C2250">
        <w:rPr>
          <w:rFonts w:ascii="Arial" w:eastAsia="Calibri" w:hAnsi="Arial" w:cs="Arial"/>
          <w:i/>
        </w:rPr>
        <w:t>The Machine To Be Another</w:t>
      </w:r>
      <w:r w:rsidR="004A79E3" w:rsidRPr="009C2250">
        <w:rPr>
          <w:rFonts w:ascii="Arial" w:eastAsia="Calibri" w:hAnsi="Arial" w:cs="Arial"/>
        </w:rPr>
        <w:t xml:space="preserve"> (</w:t>
      </w:r>
      <w:r w:rsidR="004A79E3" w:rsidRPr="009C2250">
        <w:rPr>
          <w:rFonts w:ascii="Arial" w:eastAsia="Calibri" w:hAnsi="Arial" w:cs="Arial"/>
          <w:i/>
        </w:rPr>
        <w:t>TMTBA</w:t>
      </w:r>
      <w:r w:rsidR="004A79E3" w:rsidRPr="009C2250">
        <w:rPr>
          <w:rFonts w:ascii="Arial" w:eastAsia="Calibri" w:hAnsi="Arial" w:cs="Arial"/>
        </w:rPr>
        <w:t>)</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71FD" w:rsidRPr="009C2250">
        <w:rPr>
          <w:rFonts w:ascii="Arial" w:eastAsia="Calibri" w:hAnsi="Arial" w:cs="Arial"/>
        </w:rPr>
        <w:tab/>
      </w:r>
      <w:r w:rsidR="000219B8" w:rsidRPr="009C2250">
        <w:rPr>
          <w:rFonts w:ascii="Arial" w:eastAsia="Calibri" w:hAnsi="Arial" w:cs="Arial"/>
        </w:rPr>
        <w:t>1</w:t>
      </w:r>
      <w:r w:rsidR="00BB585B">
        <w:rPr>
          <w:rFonts w:ascii="Arial" w:eastAsia="Calibri" w:hAnsi="Arial" w:cs="Arial"/>
        </w:rPr>
        <w:t>7</w:t>
      </w:r>
      <w:r w:rsidR="000215EC">
        <w:rPr>
          <w:rFonts w:ascii="Arial" w:eastAsia="Calibri" w:hAnsi="Arial" w:cs="Arial"/>
        </w:rPr>
        <w:t>4</w:t>
      </w:r>
    </w:p>
    <w:p w14:paraId="34396BFB" w14:textId="113367B8" w:rsidR="009171FD" w:rsidRPr="009C2250" w:rsidRDefault="00495A0C" w:rsidP="000F6738">
      <w:pPr>
        <w:spacing w:after="0"/>
        <w:ind w:firstLine="284"/>
        <w:jc w:val="both"/>
        <w:rPr>
          <w:rFonts w:ascii="Arial" w:eastAsia="Calibri" w:hAnsi="Arial" w:cs="Arial"/>
        </w:rPr>
      </w:pPr>
      <w:r w:rsidRPr="009C2250">
        <w:rPr>
          <w:rFonts w:ascii="Arial" w:eastAsia="Calibri" w:hAnsi="Arial" w:cs="Arial"/>
        </w:rPr>
        <w:t>4.6</w:t>
      </w:r>
      <w:r w:rsidRPr="009C2250">
        <w:rPr>
          <w:rFonts w:ascii="Arial" w:eastAsia="Calibri" w:hAnsi="Arial" w:cs="Arial"/>
        </w:rPr>
        <w:tab/>
      </w:r>
      <w:r w:rsidR="007B3C71" w:rsidRPr="009C2250">
        <w:rPr>
          <w:rFonts w:ascii="Arial" w:eastAsia="Calibri" w:hAnsi="Arial" w:cs="Arial"/>
          <w:i/>
        </w:rPr>
        <w:t>The Machine</w:t>
      </w:r>
      <w:r w:rsidR="007B3C71" w:rsidRPr="009C2250">
        <w:rPr>
          <w:rFonts w:ascii="Arial" w:eastAsia="Calibri" w:hAnsi="Arial" w:cs="Arial"/>
        </w:rPr>
        <w:t>’s</w:t>
      </w:r>
      <w:r w:rsidR="000F6738" w:rsidRPr="009C2250">
        <w:rPr>
          <w:rFonts w:ascii="Arial" w:eastAsia="Calibri" w:hAnsi="Arial" w:cs="Arial"/>
        </w:rPr>
        <w:t xml:space="preserve"> Interaction Protocols: ‘Body-change’ and ‘Body-swap’</w:t>
      </w:r>
      <w:r w:rsidR="00915615">
        <w:rPr>
          <w:rFonts w:ascii="Arial" w:eastAsia="Calibri" w:hAnsi="Arial" w:cs="Arial"/>
        </w:rPr>
        <w:tab/>
      </w:r>
      <w:r w:rsidR="000F6738" w:rsidRPr="009C2250">
        <w:rPr>
          <w:rFonts w:ascii="Arial" w:eastAsia="Calibri" w:hAnsi="Arial" w:cs="Arial"/>
        </w:rPr>
        <w:tab/>
      </w:r>
      <w:r w:rsidR="000213B9" w:rsidRPr="009C2250">
        <w:rPr>
          <w:rFonts w:ascii="Arial" w:eastAsia="Calibri" w:hAnsi="Arial" w:cs="Arial"/>
        </w:rPr>
        <w:t>1</w:t>
      </w:r>
      <w:r w:rsidR="00BB585B">
        <w:rPr>
          <w:rFonts w:ascii="Arial" w:eastAsia="Calibri" w:hAnsi="Arial" w:cs="Arial"/>
        </w:rPr>
        <w:t>7</w:t>
      </w:r>
      <w:r w:rsidR="000215EC">
        <w:rPr>
          <w:rFonts w:ascii="Arial" w:eastAsia="Calibri" w:hAnsi="Arial" w:cs="Arial"/>
        </w:rPr>
        <w:t>6</w:t>
      </w:r>
    </w:p>
    <w:p w14:paraId="19F05D25" w14:textId="7C1EAB06" w:rsidR="000F6738" w:rsidRPr="009C2250" w:rsidRDefault="00495A0C" w:rsidP="000F6738">
      <w:pPr>
        <w:spacing w:after="0"/>
        <w:ind w:firstLine="284"/>
        <w:jc w:val="both"/>
        <w:rPr>
          <w:rFonts w:ascii="Arial" w:eastAsia="Calibri" w:hAnsi="Arial" w:cs="Arial"/>
        </w:rPr>
      </w:pPr>
      <w:r w:rsidRPr="009C2250">
        <w:rPr>
          <w:rFonts w:ascii="Arial" w:eastAsia="Calibri" w:hAnsi="Arial" w:cs="Arial"/>
        </w:rPr>
        <w:t>4.7</w:t>
      </w:r>
      <w:r w:rsidRPr="009C2250">
        <w:rPr>
          <w:rFonts w:ascii="Arial" w:eastAsia="Calibri" w:hAnsi="Arial" w:cs="Arial"/>
        </w:rPr>
        <w:tab/>
      </w:r>
      <w:r w:rsidR="000F6738" w:rsidRPr="009C2250">
        <w:rPr>
          <w:rFonts w:ascii="Arial" w:eastAsia="Calibri" w:hAnsi="Arial" w:cs="Arial"/>
          <w:i/>
        </w:rPr>
        <w:t>TMTBA</w:t>
      </w:r>
      <w:r w:rsidR="000F6738" w:rsidRPr="009C2250">
        <w:rPr>
          <w:rFonts w:ascii="Arial" w:eastAsia="Calibri" w:hAnsi="Arial" w:cs="Arial"/>
        </w:rPr>
        <w:t xml:space="preserve"> – Aims</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0F6738" w:rsidRPr="009C2250">
        <w:rPr>
          <w:rFonts w:ascii="Arial" w:eastAsia="Calibri" w:hAnsi="Arial" w:cs="Arial"/>
        </w:rPr>
        <w:tab/>
      </w:r>
      <w:r w:rsidR="00A80117">
        <w:rPr>
          <w:rFonts w:ascii="Arial" w:eastAsia="Calibri" w:hAnsi="Arial" w:cs="Arial"/>
        </w:rPr>
        <w:t>1</w:t>
      </w:r>
      <w:r w:rsidR="000215EC">
        <w:rPr>
          <w:rFonts w:ascii="Arial" w:eastAsia="Calibri" w:hAnsi="Arial" w:cs="Arial"/>
        </w:rPr>
        <w:t>79</w:t>
      </w:r>
    </w:p>
    <w:p w14:paraId="35320991" w14:textId="3F93F353" w:rsidR="000F6738" w:rsidRPr="009C2250" w:rsidRDefault="00495A0C" w:rsidP="000F6738">
      <w:pPr>
        <w:spacing w:after="0"/>
        <w:ind w:firstLine="284"/>
        <w:jc w:val="both"/>
        <w:rPr>
          <w:rFonts w:ascii="Arial" w:eastAsia="Calibri" w:hAnsi="Arial" w:cs="Arial"/>
        </w:rPr>
      </w:pPr>
      <w:r w:rsidRPr="009C2250">
        <w:rPr>
          <w:rFonts w:ascii="Arial" w:eastAsia="Calibri" w:hAnsi="Arial" w:cs="Arial"/>
        </w:rPr>
        <w:t>4.8</w:t>
      </w:r>
      <w:r w:rsidRPr="009C2250">
        <w:rPr>
          <w:rFonts w:ascii="Arial" w:eastAsia="Calibri" w:hAnsi="Arial" w:cs="Arial"/>
        </w:rPr>
        <w:tab/>
      </w:r>
      <w:r w:rsidR="000F6738" w:rsidRPr="009C2250">
        <w:rPr>
          <w:rFonts w:ascii="Arial" w:eastAsia="Calibri" w:hAnsi="Arial" w:cs="Arial"/>
          <w:i/>
        </w:rPr>
        <w:t>TMTBA</w:t>
      </w:r>
      <w:r w:rsidR="000F6738" w:rsidRPr="009C2250">
        <w:rPr>
          <w:rFonts w:ascii="Arial" w:eastAsia="Calibri" w:hAnsi="Arial" w:cs="Arial"/>
        </w:rPr>
        <w:t xml:space="preserve"> – Applications</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0F6738" w:rsidRPr="009C2250">
        <w:rPr>
          <w:rFonts w:ascii="Arial" w:eastAsia="Calibri" w:hAnsi="Arial" w:cs="Arial"/>
        </w:rPr>
        <w:tab/>
      </w:r>
      <w:r w:rsidR="000219B8" w:rsidRPr="009C2250">
        <w:rPr>
          <w:rFonts w:ascii="Arial" w:eastAsia="Calibri" w:hAnsi="Arial" w:cs="Arial"/>
        </w:rPr>
        <w:t>1</w:t>
      </w:r>
      <w:r w:rsidR="00A80117">
        <w:rPr>
          <w:rFonts w:ascii="Arial" w:eastAsia="Calibri" w:hAnsi="Arial" w:cs="Arial"/>
        </w:rPr>
        <w:t>8</w:t>
      </w:r>
      <w:r w:rsidR="00BF387B">
        <w:rPr>
          <w:rFonts w:ascii="Arial" w:eastAsia="Calibri" w:hAnsi="Arial" w:cs="Arial"/>
        </w:rPr>
        <w:t>1</w:t>
      </w:r>
    </w:p>
    <w:p w14:paraId="5BA5D132" w14:textId="29EA9198" w:rsidR="000F6738" w:rsidRPr="009C2250" w:rsidRDefault="00495A0C" w:rsidP="000F6738">
      <w:pPr>
        <w:spacing w:after="0"/>
        <w:ind w:firstLine="284"/>
        <w:jc w:val="both"/>
        <w:rPr>
          <w:rFonts w:ascii="Arial" w:eastAsia="Calibri" w:hAnsi="Arial" w:cs="Arial"/>
        </w:rPr>
      </w:pPr>
      <w:r w:rsidRPr="009C2250">
        <w:rPr>
          <w:rFonts w:ascii="Arial" w:eastAsia="Calibri" w:hAnsi="Arial" w:cs="Arial"/>
        </w:rPr>
        <w:t>4.9</w:t>
      </w:r>
      <w:r w:rsidRPr="009C2250">
        <w:rPr>
          <w:rFonts w:ascii="Arial" w:eastAsia="Calibri" w:hAnsi="Arial" w:cs="Arial"/>
        </w:rPr>
        <w:tab/>
      </w:r>
      <w:r w:rsidR="000F6738" w:rsidRPr="009C2250">
        <w:rPr>
          <w:rFonts w:ascii="Arial" w:eastAsia="Calibri" w:hAnsi="Arial" w:cs="Arial"/>
          <w:i/>
        </w:rPr>
        <w:t>TMTBA</w:t>
      </w:r>
      <w:r w:rsidR="000F6738" w:rsidRPr="009C2250">
        <w:rPr>
          <w:rFonts w:ascii="Arial" w:eastAsia="Calibri" w:hAnsi="Arial" w:cs="Arial"/>
        </w:rPr>
        <w:t xml:space="preserve"> – Access</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0F6738" w:rsidRPr="009C2250">
        <w:rPr>
          <w:rFonts w:ascii="Arial" w:eastAsia="Calibri" w:hAnsi="Arial" w:cs="Arial"/>
        </w:rPr>
        <w:tab/>
      </w:r>
      <w:r w:rsidR="000219B8" w:rsidRPr="009C2250">
        <w:rPr>
          <w:rFonts w:ascii="Arial" w:eastAsia="Calibri" w:hAnsi="Arial" w:cs="Arial"/>
        </w:rPr>
        <w:t>1</w:t>
      </w:r>
      <w:r w:rsidR="00BB585B">
        <w:rPr>
          <w:rFonts w:ascii="Arial" w:eastAsia="Calibri" w:hAnsi="Arial" w:cs="Arial"/>
        </w:rPr>
        <w:t>8</w:t>
      </w:r>
      <w:r w:rsidR="00286269">
        <w:rPr>
          <w:rFonts w:ascii="Arial" w:eastAsia="Calibri" w:hAnsi="Arial" w:cs="Arial"/>
        </w:rPr>
        <w:t>7</w:t>
      </w:r>
    </w:p>
    <w:p w14:paraId="03575CFC" w14:textId="26E030EA" w:rsidR="000F6738" w:rsidRPr="009C2250" w:rsidRDefault="00495A0C" w:rsidP="00495A0C">
      <w:pPr>
        <w:spacing w:after="0"/>
        <w:ind w:firstLine="284"/>
        <w:jc w:val="both"/>
        <w:rPr>
          <w:rFonts w:ascii="Arial" w:eastAsia="Calibri" w:hAnsi="Arial" w:cs="Arial"/>
        </w:rPr>
      </w:pPr>
      <w:r w:rsidRPr="009C2250">
        <w:rPr>
          <w:rFonts w:ascii="Arial" w:eastAsia="Calibri" w:hAnsi="Arial" w:cs="Arial"/>
        </w:rPr>
        <w:t>4.10</w:t>
      </w:r>
      <w:r w:rsidRPr="009C2250">
        <w:rPr>
          <w:rFonts w:ascii="Arial" w:eastAsia="Calibri" w:hAnsi="Arial" w:cs="Arial"/>
        </w:rPr>
        <w:tab/>
      </w:r>
      <w:r w:rsidR="000E0BC1">
        <w:rPr>
          <w:rFonts w:ascii="Arial" w:eastAsia="Calibri" w:hAnsi="Arial" w:cs="Arial"/>
        </w:rPr>
        <w:t xml:space="preserve"> </w:t>
      </w:r>
      <w:r w:rsidRPr="009C2250">
        <w:rPr>
          <w:rFonts w:ascii="Arial" w:eastAsia="Calibri" w:hAnsi="Arial" w:cs="Arial"/>
        </w:rPr>
        <w:t>Conclusion – Body</w:t>
      </w:r>
      <w:r w:rsidR="00796194">
        <w:rPr>
          <w:rFonts w:ascii="Arial" w:eastAsia="Calibri" w:hAnsi="Arial" w:cs="Arial"/>
        </w:rPr>
        <w:t xml:space="preserve"> T</w:t>
      </w:r>
      <w:r w:rsidRPr="009C2250">
        <w:rPr>
          <w:rFonts w:ascii="Arial" w:eastAsia="Calibri" w:hAnsi="Arial" w:cs="Arial"/>
        </w:rPr>
        <w:t>ransfer Illusions as an Immersive ‘Tool’</w:t>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0219B8" w:rsidRPr="009C2250">
        <w:rPr>
          <w:rFonts w:ascii="Arial" w:eastAsia="Calibri" w:hAnsi="Arial" w:cs="Arial"/>
        </w:rPr>
        <w:t>18</w:t>
      </w:r>
      <w:r w:rsidR="00286269">
        <w:rPr>
          <w:rFonts w:ascii="Arial" w:eastAsia="Calibri" w:hAnsi="Arial" w:cs="Arial"/>
        </w:rPr>
        <w:t>8</w:t>
      </w:r>
    </w:p>
    <w:p w14:paraId="4996DFA7" w14:textId="77777777" w:rsidR="00056181" w:rsidRPr="009C2250" w:rsidRDefault="00056181" w:rsidP="0073139B">
      <w:pPr>
        <w:spacing w:after="0"/>
        <w:jc w:val="both"/>
        <w:rPr>
          <w:rFonts w:ascii="Arial" w:eastAsia="Calibri" w:hAnsi="Arial" w:cs="Arial"/>
        </w:rPr>
      </w:pPr>
    </w:p>
    <w:p w14:paraId="3C0ED4AC" w14:textId="77777777" w:rsidR="009D0B23" w:rsidRPr="009C2250" w:rsidRDefault="009D0B23" w:rsidP="0058388E">
      <w:pPr>
        <w:spacing w:after="0"/>
        <w:jc w:val="both"/>
        <w:outlineLvl w:val="0"/>
        <w:rPr>
          <w:rFonts w:ascii="Arial" w:eastAsia="Calibri" w:hAnsi="Arial" w:cs="Arial"/>
        </w:rPr>
      </w:pPr>
      <w:r w:rsidRPr="009C2250">
        <w:rPr>
          <w:rFonts w:ascii="Arial" w:eastAsia="Calibri" w:hAnsi="Arial" w:cs="Arial"/>
        </w:rPr>
        <w:t xml:space="preserve">Chapter 5: Analogue’s </w:t>
      </w:r>
      <w:r w:rsidRPr="009C2250">
        <w:rPr>
          <w:rFonts w:ascii="Arial" w:eastAsia="Calibri" w:hAnsi="Arial" w:cs="Arial"/>
          <w:i/>
        </w:rPr>
        <w:t>Transports</w:t>
      </w:r>
      <w:r w:rsidR="00754DC6">
        <w:rPr>
          <w:rFonts w:ascii="Arial" w:eastAsia="Calibri" w:hAnsi="Arial" w:cs="Arial"/>
        </w:rPr>
        <w:t>: Touching With Another’s H</w:t>
      </w:r>
      <w:r w:rsidRPr="009C2250">
        <w:rPr>
          <w:rFonts w:ascii="Arial" w:eastAsia="Calibri" w:hAnsi="Arial" w:cs="Arial"/>
        </w:rPr>
        <w:t>and – Immersion and Tremor</w:t>
      </w:r>
    </w:p>
    <w:p w14:paraId="20019D82" w14:textId="77777777" w:rsidR="009D0B23" w:rsidRPr="009C2250" w:rsidRDefault="009D0B23" w:rsidP="009D0B23">
      <w:pPr>
        <w:spacing w:after="0"/>
        <w:jc w:val="both"/>
        <w:rPr>
          <w:rFonts w:ascii="Arial" w:eastAsia="Calibri" w:hAnsi="Arial" w:cs="Arial"/>
        </w:rPr>
      </w:pPr>
    </w:p>
    <w:p w14:paraId="79044197" w14:textId="01C1396F" w:rsidR="00265D13" w:rsidRPr="009C2250" w:rsidRDefault="00265D13" w:rsidP="009D0B23">
      <w:pPr>
        <w:spacing w:after="0"/>
        <w:ind w:firstLine="284"/>
        <w:jc w:val="both"/>
        <w:rPr>
          <w:rFonts w:ascii="Arial" w:eastAsia="Calibri" w:hAnsi="Arial" w:cs="Arial"/>
        </w:rPr>
      </w:pPr>
      <w:r w:rsidRPr="009C2250">
        <w:rPr>
          <w:rFonts w:ascii="Arial" w:eastAsia="Calibri" w:hAnsi="Arial" w:cs="Arial"/>
        </w:rPr>
        <w:t>5.1</w:t>
      </w:r>
      <w:r w:rsidR="009D0B23" w:rsidRPr="009C2250">
        <w:rPr>
          <w:rFonts w:ascii="Arial" w:eastAsia="Calibri" w:hAnsi="Arial" w:cs="Arial"/>
        </w:rPr>
        <w:tab/>
      </w:r>
      <w:r w:rsidRPr="009C2250">
        <w:rPr>
          <w:rFonts w:ascii="Arial" w:eastAsia="Calibri" w:hAnsi="Arial" w:cs="Arial"/>
        </w:rPr>
        <w:t>Introduction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634BC3" w:rsidRPr="009C2250">
        <w:rPr>
          <w:rFonts w:ascii="Arial" w:eastAsia="Calibri" w:hAnsi="Arial" w:cs="Arial"/>
        </w:rPr>
        <w:tab/>
      </w:r>
      <w:r w:rsidR="000213B9" w:rsidRPr="009C2250">
        <w:rPr>
          <w:rFonts w:ascii="Arial" w:eastAsia="Calibri" w:hAnsi="Arial" w:cs="Arial"/>
        </w:rPr>
        <w:t>1</w:t>
      </w:r>
      <w:r w:rsidR="00A80117">
        <w:rPr>
          <w:rFonts w:ascii="Arial" w:eastAsia="Calibri" w:hAnsi="Arial" w:cs="Arial"/>
        </w:rPr>
        <w:t>9</w:t>
      </w:r>
      <w:r w:rsidR="00286269">
        <w:rPr>
          <w:rFonts w:ascii="Arial" w:eastAsia="Calibri" w:hAnsi="Arial" w:cs="Arial"/>
        </w:rPr>
        <w:t>1</w:t>
      </w:r>
    </w:p>
    <w:p w14:paraId="335534FE" w14:textId="6CC5022E" w:rsidR="00056181" w:rsidRPr="009C2250" w:rsidRDefault="00007D51" w:rsidP="00265D13">
      <w:pPr>
        <w:spacing w:after="0"/>
        <w:ind w:firstLine="284"/>
        <w:jc w:val="both"/>
        <w:rPr>
          <w:rFonts w:ascii="Arial" w:eastAsia="Calibri" w:hAnsi="Arial" w:cs="Arial"/>
        </w:rPr>
      </w:pPr>
      <w:r w:rsidRPr="009C2250">
        <w:rPr>
          <w:rFonts w:ascii="Arial" w:eastAsia="Calibri" w:hAnsi="Arial" w:cs="Arial"/>
        </w:rPr>
        <w:t>5.2</w:t>
      </w:r>
      <w:r w:rsidRPr="009C2250">
        <w:rPr>
          <w:rFonts w:ascii="Arial" w:eastAsia="Calibri" w:hAnsi="Arial" w:cs="Arial"/>
        </w:rPr>
        <w:tab/>
        <w:t xml:space="preserve">Genealogy of the </w:t>
      </w:r>
      <w:r w:rsidRPr="009C2250">
        <w:rPr>
          <w:rFonts w:ascii="Arial" w:eastAsia="Calibri" w:hAnsi="Arial" w:cs="Arial"/>
          <w:i/>
        </w:rPr>
        <w:t>Transports</w:t>
      </w:r>
      <w:r w:rsidRPr="009C2250">
        <w:rPr>
          <w:rFonts w:ascii="Arial" w:eastAsia="Calibri" w:hAnsi="Arial" w:cs="Arial"/>
        </w:rPr>
        <w:t xml:space="preserve"> pilot</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0213B9" w:rsidRPr="009C2250">
        <w:rPr>
          <w:rFonts w:ascii="Arial" w:eastAsia="Calibri" w:hAnsi="Arial" w:cs="Arial"/>
        </w:rPr>
        <w:t>1</w:t>
      </w:r>
      <w:r w:rsidR="00BB585B">
        <w:rPr>
          <w:rFonts w:ascii="Arial" w:eastAsia="Calibri" w:hAnsi="Arial" w:cs="Arial"/>
        </w:rPr>
        <w:t>9</w:t>
      </w:r>
      <w:r w:rsidR="00286269">
        <w:rPr>
          <w:rFonts w:ascii="Arial" w:eastAsia="Calibri" w:hAnsi="Arial" w:cs="Arial"/>
        </w:rPr>
        <w:t>5</w:t>
      </w:r>
    </w:p>
    <w:p w14:paraId="66DEC6EB" w14:textId="77777777" w:rsidR="00265D13" w:rsidRPr="009C2250" w:rsidRDefault="00007D51" w:rsidP="00007D51">
      <w:pPr>
        <w:spacing w:after="0"/>
        <w:ind w:firstLine="284"/>
        <w:jc w:val="both"/>
        <w:rPr>
          <w:rFonts w:ascii="Arial" w:eastAsia="Calibri" w:hAnsi="Arial" w:cs="Arial"/>
        </w:rPr>
      </w:pPr>
      <w:r w:rsidRPr="009C2250">
        <w:rPr>
          <w:rFonts w:ascii="Arial" w:eastAsia="Calibri" w:hAnsi="Arial" w:cs="Arial"/>
        </w:rPr>
        <w:t>5.3</w:t>
      </w:r>
      <w:r w:rsidRPr="009C2250">
        <w:rPr>
          <w:rFonts w:ascii="Arial" w:eastAsia="Calibri" w:hAnsi="Arial" w:cs="Arial"/>
        </w:rPr>
        <w:tab/>
      </w:r>
      <w:r w:rsidRPr="009C2250">
        <w:rPr>
          <w:rFonts w:ascii="Arial" w:eastAsia="Calibri" w:hAnsi="Arial" w:cs="Arial"/>
          <w:i/>
        </w:rPr>
        <w:t>Transports</w:t>
      </w:r>
      <w:r w:rsidRPr="009C2250">
        <w:rPr>
          <w:rFonts w:ascii="Arial" w:eastAsia="Calibri" w:hAnsi="Arial" w:cs="Arial"/>
        </w:rPr>
        <w:t xml:space="preserve"> Research and Development Process</w:t>
      </w:r>
    </w:p>
    <w:p w14:paraId="0B820CA0" w14:textId="5CF19B05" w:rsidR="00007D51" w:rsidRPr="009C2250" w:rsidRDefault="00C00191" w:rsidP="00C00191">
      <w:pPr>
        <w:tabs>
          <w:tab w:val="left" w:pos="1560"/>
        </w:tabs>
        <w:spacing w:after="0"/>
        <w:ind w:firstLine="993"/>
        <w:jc w:val="both"/>
        <w:rPr>
          <w:rFonts w:ascii="Arial" w:eastAsia="Calibri" w:hAnsi="Arial" w:cs="Arial"/>
        </w:rPr>
      </w:pPr>
      <w:r w:rsidRPr="009C2250">
        <w:rPr>
          <w:rFonts w:ascii="Arial" w:eastAsia="Calibri" w:hAnsi="Arial" w:cs="Arial"/>
        </w:rPr>
        <w:t>5.3.1</w:t>
      </w:r>
      <w:r w:rsidRPr="009C2250">
        <w:rPr>
          <w:rFonts w:ascii="Arial" w:eastAsia="Calibri" w:hAnsi="Arial" w:cs="Arial"/>
        </w:rPr>
        <w:tab/>
        <w:t>Research and Storyboard Development</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BB585B">
        <w:rPr>
          <w:rFonts w:ascii="Arial" w:eastAsia="Calibri" w:hAnsi="Arial" w:cs="Arial"/>
        </w:rPr>
        <w:t>20</w:t>
      </w:r>
      <w:r w:rsidR="00286269">
        <w:rPr>
          <w:rFonts w:ascii="Arial" w:eastAsia="Calibri" w:hAnsi="Arial" w:cs="Arial"/>
        </w:rPr>
        <w:t>6</w:t>
      </w:r>
    </w:p>
    <w:p w14:paraId="172B1524" w14:textId="3BD4E668" w:rsidR="00F30DF0" w:rsidRPr="009C2250" w:rsidRDefault="00F30DF0" w:rsidP="00C00191">
      <w:pPr>
        <w:tabs>
          <w:tab w:val="left" w:pos="1560"/>
        </w:tabs>
        <w:spacing w:after="0"/>
        <w:ind w:left="273" w:firstLine="720"/>
        <w:jc w:val="both"/>
        <w:rPr>
          <w:rFonts w:ascii="Arial" w:eastAsia="Calibri" w:hAnsi="Arial" w:cs="Arial"/>
        </w:rPr>
      </w:pPr>
      <w:r w:rsidRPr="009C2250">
        <w:rPr>
          <w:rFonts w:ascii="Arial" w:eastAsia="Calibri" w:hAnsi="Arial" w:cs="Arial"/>
        </w:rPr>
        <w:t>5.3.2</w:t>
      </w:r>
      <w:r w:rsidRPr="009C2250">
        <w:rPr>
          <w:rFonts w:ascii="Arial" w:eastAsia="Calibri" w:hAnsi="Arial" w:cs="Arial"/>
        </w:rPr>
        <w:tab/>
        <w:t>‘Wizard of Oz’ testing</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0213B9" w:rsidRPr="009C2250">
        <w:rPr>
          <w:rFonts w:ascii="Arial" w:eastAsia="Calibri" w:hAnsi="Arial" w:cs="Arial"/>
        </w:rPr>
        <w:t>2</w:t>
      </w:r>
      <w:r w:rsidR="00BB585B">
        <w:rPr>
          <w:rFonts w:ascii="Arial" w:eastAsia="Calibri" w:hAnsi="Arial" w:cs="Arial"/>
        </w:rPr>
        <w:t>1</w:t>
      </w:r>
      <w:r w:rsidR="00286269">
        <w:rPr>
          <w:rFonts w:ascii="Arial" w:eastAsia="Calibri" w:hAnsi="Arial" w:cs="Arial"/>
        </w:rPr>
        <w:t>6</w:t>
      </w:r>
    </w:p>
    <w:p w14:paraId="6AD6D6B3" w14:textId="71980A95" w:rsidR="00A33E7B" w:rsidRPr="009C2250" w:rsidRDefault="00A33E7B" w:rsidP="00A33E7B">
      <w:pPr>
        <w:tabs>
          <w:tab w:val="left" w:pos="284"/>
          <w:tab w:val="left" w:pos="709"/>
          <w:tab w:val="left" w:pos="993"/>
          <w:tab w:val="left" w:pos="1560"/>
        </w:tabs>
        <w:spacing w:after="0"/>
        <w:jc w:val="both"/>
        <w:rPr>
          <w:rFonts w:ascii="Arial" w:eastAsia="Calibri" w:hAnsi="Arial" w:cs="Arial"/>
        </w:rPr>
      </w:pP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t>5.3.3</w:t>
      </w:r>
      <w:r w:rsidRPr="009C2250">
        <w:rPr>
          <w:rFonts w:ascii="Arial" w:eastAsia="Calibri" w:hAnsi="Arial" w:cs="Arial"/>
        </w:rPr>
        <w:tab/>
      </w:r>
      <w:r w:rsidRPr="009C2250">
        <w:rPr>
          <w:rFonts w:ascii="Arial" w:eastAsia="Calibri" w:hAnsi="Arial" w:cs="Arial"/>
          <w:i/>
        </w:rPr>
        <w:t>Transports</w:t>
      </w:r>
      <w:r w:rsidRPr="009C2250">
        <w:rPr>
          <w:rFonts w:ascii="Arial" w:eastAsia="Calibri" w:hAnsi="Arial" w:cs="Arial"/>
        </w:rPr>
        <w:t xml:space="preserve">: A </w:t>
      </w:r>
      <w:r w:rsidR="00C5309B">
        <w:rPr>
          <w:rFonts w:ascii="Arial" w:eastAsia="Calibri" w:hAnsi="Arial" w:cs="Arial"/>
        </w:rPr>
        <w:t>F</w:t>
      </w:r>
      <w:r w:rsidRPr="009C2250">
        <w:rPr>
          <w:rFonts w:ascii="Arial" w:eastAsia="Calibri" w:hAnsi="Arial" w:cs="Arial"/>
        </w:rPr>
        <w:t xml:space="preserve">irst-person </w:t>
      </w:r>
      <w:r w:rsidR="00C5309B">
        <w:rPr>
          <w:rFonts w:ascii="Arial" w:eastAsia="Calibri" w:hAnsi="Arial" w:cs="Arial"/>
        </w:rPr>
        <w:t>A</w:t>
      </w:r>
      <w:r w:rsidRPr="009C2250">
        <w:rPr>
          <w:rFonts w:ascii="Arial" w:eastAsia="Calibri" w:hAnsi="Arial" w:cs="Arial"/>
        </w:rPr>
        <w:t xml:space="preserve">ccount of the </w:t>
      </w:r>
      <w:r w:rsidR="00C5309B">
        <w:rPr>
          <w:rFonts w:ascii="Arial" w:eastAsia="Calibri" w:hAnsi="Arial" w:cs="Arial"/>
        </w:rPr>
        <w:t>E</w:t>
      </w:r>
      <w:r w:rsidRPr="009C2250">
        <w:rPr>
          <w:rFonts w:ascii="Arial" w:eastAsia="Calibri" w:hAnsi="Arial" w:cs="Arial"/>
        </w:rPr>
        <w:t>xperience</w:t>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r>
      <w:r w:rsidR="000213B9" w:rsidRPr="009C2250">
        <w:rPr>
          <w:rFonts w:ascii="Arial" w:eastAsia="Calibri" w:hAnsi="Arial" w:cs="Arial"/>
        </w:rPr>
        <w:t>2</w:t>
      </w:r>
      <w:r w:rsidR="00286269">
        <w:rPr>
          <w:rFonts w:ascii="Arial" w:eastAsia="Calibri" w:hAnsi="Arial" w:cs="Arial"/>
        </w:rPr>
        <w:t>19</w:t>
      </w:r>
    </w:p>
    <w:p w14:paraId="4EF77BF3" w14:textId="70DAD80F" w:rsidR="00C00191" w:rsidRPr="009C2250" w:rsidRDefault="00A33E7B" w:rsidP="00C00191">
      <w:pPr>
        <w:tabs>
          <w:tab w:val="left" w:pos="1560"/>
        </w:tabs>
        <w:spacing w:after="0"/>
        <w:ind w:left="273" w:firstLine="720"/>
        <w:jc w:val="both"/>
        <w:rPr>
          <w:rFonts w:ascii="Arial" w:eastAsia="Calibri" w:hAnsi="Arial" w:cs="Arial"/>
        </w:rPr>
      </w:pPr>
      <w:r w:rsidRPr="009C2250">
        <w:rPr>
          <w:rFonts w:ascii="Arial" w:eastAsia="Calibri" w:hAnsi="Arial" w:cs="Arial"/>
        </w:rPr>
        <w:t>5.3.4</w:t>
      </w:r>
      <w:r w:rsidR="00C00191" w:rsidRPr="009C2250">
        <w:rPr>
          <w:rFonts w:ascii="Arial" w:eastAsia="Calibri" w:hAnsi="Arial" w:cs="Arial"/>
        </w:rPr>
        <w:tab/>
      </w:r>
      <w:r w:rsidR="004603D1" w:rsidRPr="009C2250">
        <w:rPr>
          <w:rFonts w:ascii="Arial" w:eastAsia="Calibri" w:hAnsi="Arial" w:cs="Arial"/>
        </w:rPr>
        <w:t>User-</w:t>
      </w:r>
      <w:r w:rsidR="00C00191" w:rsidRPr="009C2250">
        <w:rPr>
          <w:rFonts w:ascii="Arial" w:eastAsia="Calibri" w:hAnsi="Arial" w:cs="Arial"/>
        </w:rPr>
        <w:t>testing</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0213B9" w:rsidRPr="009C2250">
        <w:rPr>
          <w:rFonts w:ascii="Arial" w:eastAsia="Calibri" w:hAnsi="Arial" w:cs="Arial"/>
        </w:rPr>
        <w:t>2</w:t>
      </w:r>
      <w:r w:rsidR="00A80117">
        <w:rPr>
          <w:rFonts w:ascii="Arial" w:eastAsia="Calibri" w:hAnsi="Arial" w:cs="Arial"/>
        </w:rPr>
        <w:t>2</w:t>
      </w:r>
      <w:r w:rsidR="00286269">
        <w:rPr>
          <w:rFonts w:ascii="Arial" w:eastAsia="Calibri" w:hAnsi="Arial" w:cs="Arial"/>
        </w:rPr>
        <w:t>2</w:t>
      </w:r>
    </w:p>
    <w:p w14:paraId="075AFAEA" w14:textId="77777777" w:rsidR="00C00191" w:rsidRPr="009C2250" w:rsidRDefault="004246A0" w:rsidP="004246A0">
      <w:pPr>
        <w:tabs>
          <w:tab w:val="left" w:pos="284"/>
          <w:tab w:val="left" w:pos="709"/>
          <w:tab w:val="left" w:pos="1560"/>
        </w:tabs>
        <w:spacing w:after="0"/>
        <w:jc w:val="both"/>
        <w:rPr>
          <w:rFonts w:ascii="Arial" w:eastAsia="Calibri" w:hAnsi="Arial" w:cs="Arial"/>
        </w:rPr>
      </w:pPr>
      <w:r w:rsidRPr="009C2250">
        <w:rPr>
          <w:rFonts w:ascii="Arial" w:eastAsia="Calibri" w:hAnsi="Arial" w:cs="Arial"/>
        </w:rPr>
        <w:tab/>
      </w:r>
    </w:p>
    <w:p w14:paraId="48588A1F" w14:textId="169FA0E0" w:rsidR="00B8167A" w:rsidRPr="009C2250" w:rsidRDefault="00A33E7B" w:rsidP="00B8167A">
      <w:pPr>
        <w:spacing w:after="0"/>
        <w:ind w:firstLine="273"/>
        <w:jc w:val="both"/>
        <w:rPr>
          <w:rFonts w:ascii="Arial" w:eastAsia="Calibri" w:hAnsi="Arial" w:cs="Arial"/>
        </w:rPr>
      </w:pPr>
      <w:r w:rsidRPr="009C2250">
        <w:rPr>
          <w:rFonts w:ascii="Arial" w:eastAsia="Calibri" w:hAnsi="Arial" w:cs="Arial"/>
        </w:rPr>
        <w:t>5.4</w:t>
      </w:r>
      <w:r w:rsidR="00902430" w:rsidRPr="009C2250">
        <w:rPr>
          <w:rFonts w:ascii="Arial" w:eastAsia="Calibri" w:hAnsi="Arial" w:cs="Arial"/>
        </w:rPr>
        <w:tab/>
      </w:r>
      <w:r w:rsidR="00B8167A" w:rsidRPr="009C2250">
        <w:rPr>
          <w:rFonts w:ascii="Arial" w:eastAsia="Calibri" w:hAnsi="Arial" w:cs="Arial"/>
        </w:rPr>
        <w:t>Evaluation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B8167A" w:rsidRPr="009C2250">
        <w:rPr>
          <w:rFonts w:ascii="Arial" w:eastAsia="Calibri" w:hAnsi="Arial" w:cs="Arial"/>
        </w:rPr>
        <w:tab/>
      </w:r>
      <w:r w:rsidR="000219B8" w:rsidRPr="009C2250">
        <w:rPr>
          <w:rFonts w:ascii="Arial" w:eastAsia="Calibri" w:hAnsi="Arial" w:cs="Arial"/>
        </w:rPr>
        <w:t>2</w:t>
      </w:r>
      <w:r w:rsidR="00BB585B">
        <w:rPr>
          <w:rFonts w:ascii="Arial" w:eastAsia="Calibri" w:hAnsi="Arial" w:cs="Arial"/>
        </w:rPr>
        <w:t>2</w:t>
      </w:r>
      <w:r w:rsidR="00286269">
        <w:rPr>
          <w:rFonts w:ascii="Arial" w:eastAsia="Calibri" w:hAnsi="Arial" w:cs="Arial"/>
        </w:rPr>
        <w:t>6</w:t>
      </w:r>
    </w:p>
    <w:p w14:paraId="07B79A10" w14:textId="77777777" w:rsidR="00B8167A" w:rsidRPr="009C2250" w:rsidRDefault="00B8167A" w:rsidP="0073139B">
      <w:pPr>
        <w:spacing w:after="0"/>
        <w:jc w:val="both"/>
        <w:rPr>
          <w:rFonts w:ascii="Arial" w:eastAsia="Calibri" w:hAnsi="Arial" w:cs="Arial"/>
        </w:rPr>
      </w:pPr>
    </w:p>
    <w:p w14:paraId="299E0047" w14:textId="77777777" w:rsidR="00C76F0F" w:rsidRPr="009C2250" w:rsidRDefault="00C76F0F" w:rsidP="0058388E">
      <w:pPr>
        <w:spacing w:after="0"/>
        <w:jc w:val="both"/>
        <w:outlineLvl w:val="0"/>
        <w:rPr>
          <w:rFonts w:ascii="Arial" w:eastAsia="Calibri" w:hAnsi="Arial" w:cs="Arial"/>
        </w:rPr>
      </w:pPr>
      <w:r w:rsidRPr="009C2250">
        <w:rPr>
          <w:rFonts w:ascii="Arial" w:eastAsia="Calibri" w:hAnsi="Arial" w:cs="Arial"/>
        </w:rPr>
        <w:t>Conclusion</w:t>
      </w:r>
    </w:p>
    <w:p w14:paraId="2D7D5A91" w14:textId="77777777" w:rsidR="00C76F0F" w:rsidRPr="009C2250" w:rsidRDefault="00C76F0F" w:rsidP="00C76F0F">
      <w:pPr>
        <w:spacing w:after="0"/>
        <w:jc w:val="both"/>
        <w:rPr>
          <w:rFonts w:ascii="Arial" w:eastAsia="Calibri" w:hAnsi="Arial" w:cs="Arial"/>
        </w:rPr>
      </w:pPr>
    </w:p>
    <w:p w14:paraId="3D083E0C" w14:textId="04EB7ABC" w:rsidR="00C76F0F" w:rsidRPr="009C2250" w:rsidRDefault="00C76F0F" w:rsidP="00C76F0F">
      <w:pPr>
        <w:spacing w:after="0"/>
        <w:ind w:left="284"/>
        <w:jc w:val="both"/>
        <w:rPr>
          <w:rFonts w:ascii="Arial" w:eastAsia="Calibri" w:hAnsi="Arial" w:cs="Arial"/>
        </w:rPr>
      </w:pPr>
      <w:r w:rsidRPr="009C2250">
        <w:rPr>
          <w:rFonts w:ascii="Arial" w:eastAsia="Calibri" w:hAnsi="Arial" w:cs="Arial"/>
        </w:rPr>
        <w:t>6.1</w:t>
      </w:r>
      <w:r w:rsidRPr="009C2250">
        <w:rPr>
          <w:rFonts w:ascii="Arial" w:eastAsia="Calibri" w:hAnsi="Arial" w:cs="Arial"/>
        </w:rPr>
        <w:tab/>
        <w:t>Introduction</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313DF4">
        <w:rPr>
          <w:rFonts w:ascii="Arial" w:eastAsia="Calibri" w:hAnsi="Arial" w:cs="Arial"/>
        </w:rPr>
        <w:tab/>
        <w:t>23</w:t>
      </w:r>
      <w:r w:rsidR="00286269">
        <w:rPr>
          <w:rFonts w:ascii="Arial" w:eastAsia="Calibri" w:hAnsi="Arial" w:cs="Arial"/>
        </w:rPr>
        <w:t>1</w:t>
      </w:r>
    </w:p>
    <w:p w14:paraId="0041363E" w14:textId="58D02B1A" w:rsidR="00C76F0F" w:rsidRPr="009C2250" w:rsidRDefault="00C76F0F" w:rsidP="00C76F0F">
      <w:pPr>
        <w:spacing w:after="0"/>
        <w:ind w:firstLine="284"/>
        <w:jc w:val="both"/>
        <w:rPr>
          <w:rFonts w:ascii="Arial" w:eastAsia="Calibri" w:hAnsi="Arial" w:cs="Arial"/>
        </w:rPr>
      </w:pPr>
      <w:r w:rsidRPr="009C2250">
        <w:rPr>
          <w:rFonts w:ascii="Arial" w:eastAsia="Calibri" w:hAnsi="Arial" w:cs="Arial"/>
        </w:rPr>
        <w:t>6.2</w:t>
      </w:r>
      <w:r w:rsidRPr="009C2250">
        <w:rPr>
          <w:rFonts w:ascii="Arial" w:eastAsia="Calibri" w:hAnsi="Arial" w:cs="Arial"/>
        </w:rPr>
        <w:tab/>
        <w:t xml:space="preserve">Analogue’s </w:t>
      </w:r>
      <w:r w:rsidRPr="009C2250">
        <w:rPr>
          <w:rFonts w:ascii="Arial" w:eastAsia="Calibri" w:hAnsi="Arial" w:cs="Arial"/>
          <w:i/>
        </w:rPr>
        <w:t>Re-enactments</w:t>
      </w:r>
      <w:r w:rsidRPr="009C2250">
        <w:rPr>
          <w:rFonts w:ascii="Arial" w:eastAsia="Calibri" w:hAnsi="Arial" w:cs="Arial"/>
        </w:rPr>
        <w:t>: Feeling through the Dissociated Subject?</w:t>
      </w:r>
      <w:r w:rsidR="00915615">
        <w:rPr>
          <w:rFonts w:ascii="Arial" w:eastAsia="Calibri" w:hAnsi="Arial" w:cs="Arial"/>
        </w:rPr>
        <w:tab/>
      </w:r>
      <w:r w:rsidRPr="009C2250">
        <w:rPr>
          <w:rFonts w:ascii="Arial" w:eastAsia="Calibri" w:hAnsi="Arial" w:cs="Arial"/>
        </w:rPr>
        <w:tab/>
        <w:t>2</w:t>
      </w:r>
      <w:r w:rsidR="00313DF4">
        <w:rPr>
          <w:rFonts w:ascii="Arial" w:eastAsia="Calibri" w:hAnsi="Arial" w:cs="Arial"/>
        </w:rPr>
        <w:t>3</w:t>
      </w:r>
      <w:r w:rsidR="00286269">
        <w:rPr>
          <w:rFonts w:ascii="Arial" w:eastAsia="Calibri" w:hAnsi="Arial" w:cs="Arial"/>
        </w:rPr>
        <w:t>3</w:t>
      </w:r>
    </w:p>
    <w:p w14:paraId="60CAA0DE" w14:textId="4512761D" w:rsidR="00C76F0F" w:rsidRPr="009C2250" w:rsidRDefault="00C76F0F" w:rsidP="00C76F0F">
      <w:pPr>
        <w:spacing w:after="0"/>
        <w:ind w:firstLine="284"/>
        <w:jc w:val="both"/>
        <w:rPr>
          <w:rFonts w:ascii="Arial" w:eastAsia="Calibri" w:hAnsi="Arial" w:cs="Arial"/>
        </w:rPr>
      </w:pPr>
      <w:r w:rsidRPr="009C2250">
        <w:rPr>
          <w:rFonts w:ascii="Arial" w:eastAsia="Calibri" w:hAnsi="Arial" w:cs="Arial"/>
        </w:rPr>
        <w:t>6.3</w:t>
      </w:r>
      <w:r w:rsidRPr="009C2250">
        <w:rPr>
          <w:rFonts w:ascii="Arial" w:eastAsia="Calibri" w:hAnsi="Arial" w:cs="Arial"/>
        </w:rPr>
        <w:tab/>
        <w:t>Synthesis of the Key Findings</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Pr="009C2250">
        <w:rPr>
          <w:rFonts w:ascii="Arial" w:eastAsia="Calibri" w:hAnsi="Arial" w:cs="Arial"/>
        </w:rPr>
        <w:tab/>
        <w:t>2</w:t>
      </w:r>
      <w:r w:rsidR="00313DF4">
        <w:rPr>
          <w:rFonts w:ascii="Arial" w:eastAsia="Calibri" w:hAnsi="Arial" w:cs="Arial"/>
        </w:rPr>
        <w:t>4</w:t>
      </w:r>
      <w:r w:rsidR="00286269">
        <w:rPr>
          <w:rFonts w:ascii="Arial" w:eastAsia="Calibri" w:hAnsi="Arial" w:cs="Arial"/>
        </w:rPr>
        <w:t>4</w:t>
      </w:r>
    </w:p>
    <w:p w14:paraId="588A5544" w14:textId="77777777" w:rsidR="00056181" w:rsidRDefault="00056181" w:rsidP="0073139B">
      <w:pPr>
        <w:spacing w:after="0"/>
        <w:jc w:val="both"/>
        <w:rPr>
          <w:rFonts w:ascii="Arial" w:eastAsia="Calibri" w:hAnsi="Arial" w:cs="Arial"/>
        </w:rPr>
      </w:pPr>
    </w:p>
    <w:p w14:paraId="1D74FE3F" w14:textId="77777777" w:rsidR="00DA1B29" w:rsidRDefault="00DA1B29" w:rsidP="0073139B">
      <w:pPr>
        <w:spacing w:after="0"/>
        <w:jc w:val="both"/>
        <w:rPr>
          <w:rFonts w:ascii="Arial" w:eastAsia="Calibri" w:hAnsi="Arial" w:cs="Arial"/>
        </w:rPr>
      </w:pPr>
    </w:p>
    <w:p w14:paraId="2C4A8557" w14:textId="77777777" w:rsidR="00DA1B29" w:rsidRPr="009C2250" w:rsidRDefault="00DA1B29" w:rsidP="0073139B">
      <w:pPr>
        <w:spacing w:after="0"/>
        <w:jc w:val="both"/>
        <w:rPr>
          <w:rFonts w:ascii="Arial" w:eastAsia="Calibri" w:hAnsi="Arial" w:cs="Arial"/>
        </w:rPr>
      </w:pPr>
    </w:p>
    <w:p w14:paraId="4DF5FA27" w14:textId="77777777" w:rsidR="00F5343E" w:rsidRPr="009C2250" w:rsidRDefault="00F5343E" w:rsidP="0073139B">
      <w:pPr>
        <w:spacing w:after="0"/>
        <w:jc w:val="both"/>
        <w:rPr>
          <w:rFonts w:ascii="Arial" w:eastAsia="Calibri" w:hAnsi="Arial" w:cs="Arial"/>
        </w:rPr>
      </w:pPr>
      <w:r w:rsidRPr="009C2250">
        <w:rPr>
          <w:rFonts w:ascii="Arial" w:eastAsia="Calibri" w:hAnsi="Arial" w:cs="Arial"/>
        </w:rPr>
        <w:lastRenderedPageBreak/>
        <w:t>Appendix 1</w:t>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00634BC3" w:rsidRPr="009C2250">
        <w:rPr>
          <w:rFonts w:ascii="Arial" w:eastAsia="Calibri" w:hAnsi="Arial" w:cs="Arial"/>
        </w:rPr>
        <w:tab/>
      </w:r>
    </w:p>
    <w:p w14:paraId="708A8BF2" w14:textId="77777777" w:rsidR="00EA5103" w:rsidRDefault="00EA5103" w:rsidP="0073139B">
      <w:pPr>
        <w:spacing w:after="0"/>
        <w:jc w:val="both"/>
        <w:rPr>
          <w:rFonts w:ascii="Arial" w:eastAsia="Calibri" w:hAnsi="Arial" w:cs="Arial"/>
        </w:rPr>
      </w:pPr>
      <w:r w:rsidRPr="00EA5103">
        <w:rPr>
          <w:rFonts w:ascii="Arial" w:eastAsia="Calibri" w:hAnsi="Arial" w:cs="Arial"/>
        </w:rPr>
        <w:t xml:space="preserve">Transcript of a personal interview with Jane Gauntlett (Sublime </w:t>
      </w:r>
      <w:r w:rsidR="00AC0FC2">
        <w:rPr>
          <w:rFonts w:ascii="Arial" w:eastAsia="Calibri" w:hAnsi="Arial" w:cs="Arial"/>
        </w:rPr>
        <w:t>&amp;</w:t>
      </w:r>
      <w:r w:rsidRPr="00EA5103">
        <w:rPr>
          <w:rFonts w:ascii="Arial" w:eastAsia="Calibri" w:hAnsi="Arial" w:cs="Arial"/>
        </w:rPr>
        <w:t xml:space="preserve"> Ridiculous), </w:t>
      </w:r>
    </w:p>
    <w:p w14:paraId="0E27C4B1" w14:textId="7049FF10" w:rsidR="00F5343E" w:rsidRPr="009C2250" w:rsidRDefault="00EA5103" w:rsidP="0073139B">
      <w:pPr>
        <w:spacing w:after="0"/>
        <w:jc w:val="both"/>
        <w:rPr>
          <w:rFonts w:ascii="Arial" w:eastAsia="Calibri" w:hAnsi="Arial" w:cs="Arial"/>
        </w:rPr>
      </w:pPr>
      <w:r w:rsidRPr="00EA5103">
        <w:rPr>
          <w:rFonts w:ascii="Arial" w:eastAsia="Calibri" w:hAnsi="Arial" w:cs="Arial"/>
        </w:rPr>
        <w:t>19 August 2014</w:t>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sidR="00915615">
        <w:rPr>
          <w:rFonts w:ascii="Arial" w:eastAsia="Calibri" w:hAnsi="Arial" w:cs="Arial"/>
        </w:rPr>
        <w:tab/>
      </w:r>
      <w:r>
        <w:rPr>
          <w:rFonts w:ascii="Arial" w:eastAsia="Calibri" w:hAnsi="Arial" w:cs="Arial"/>
        </w:rPr>
        <w:tab/>
      </w:r>
      <w:r w:rsidRPr="009C2250">
        <w:rPr>
          <w:rFonts w:ascii="Arial" w:eastAsia="Calibri" w:hAnsi="Arial" w:cs="Arial"/>
        </w:rPr>
        <w:t>2</w:t>
      </w:r>
      <w:r w:rsidR="00286269">
        <w:rPr>
          <w:rFonts w:ascii="Arial" w:eastAsia="Calibri" w:hAnsi="Arial" w:cs="Arial"/>
        </w:rPr>
        <w:t>59</w:t>
      </w:r>
    </w:p>
    <w:p w14:paraId="26B184DB" w14:textId="77777777" w:rsidR="00EA5103" w:rsidRDefault="00EA5103" w:rsidP="0073139B">
      <w:pPr>
        <w:spacing w:after="0"/>
        <w:jc w:val="both"/>
        <w:rPr>
          <w:rFonts w:ascii="Arial" w:eastAsia="Calibri" w:hAnsi="Arial" w:cs="Arial"/>
        </w:rPr>
      </w:pPr>
    </w:p>
    <w:p w14:paraId="03429523" w14:textId="77777777" w:rsidR="00F5343E" w:rsidRPr="009C2250" w:rsidRDefault="00F5343E" w:rsidP="0073139B">
      <w:pPr>
        <w:spacing w:after="0"/>
        <w:jc w:val="both"/>
        <w:rPr>
          <w:rFonts w:ascii="Arial" w:eastAsia="Calibri" w:hAnsi="Arial" w:cs="Arial"/>
        </w:rPr>
      </w:pPr>
      <w:r w:rsidRPr="009C2250">
        <w:rPr>
          <w:rFonts w:ascii="Arial" w:eastAsia="Calibri" w:hAnsi="Arial" w:cs="Arial"/>
        </w:rPr>
        <w:t>Appendix 2</w:t>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00634BC3" w:rsidRPr="009C2250">
        <w:rPr>
          <w:rFonts w:ascii="Arial" w:eastAsia="Calibri" w:hAnsi="Arial" w:cs="Arial"/>
        </w:rPr>
        <w:tab/>
      </w:r>
    </w:p>
    <w:p w14:paraId="2C600F72" w14:textId="61CB026B" w:rsidR="00C76F0F" w:rsidRPr="009C2250" w:rsidRDefault="00EA5103" w:rsidP="0073139B">
      <w:pPr>
        <w:spacing w:after="0"/>
        <w:jc w:val="both"/>
        <w:rPr>
          <w:rFonts w:ascii="Arial" w:eastAsia="Calibri" w:hAnsi="Arial" w:cs="Arial"/>
        </w:rPr>
      </w:pPr>
      <w:r w:rsidRPr="00EA5103">
        <w:rPr>
          <w:rFonts w:ascii="Arial" w:eastAsia="Calibri" w:hAnsi="Arial" w:cs="Arial"/>
        </w:rPr>
        <w:t>Transcript of a personal interview with Marte Roel (BeAnotherLab), 7 May 2015</w:t>
      </w:r>
      <w:r w:rsidR="00915615">
        <w:rPr>
          <w:rFonts w:ascii="Arial" w:eastAsia="Calibri" w:hAnsi="Arial" w:cs="Arial"/>
        </w:rPr>
        <w:tab/>
      </w:r>
      <w:r>
        <w:rPr>
          <w:rFonts w:ascii="Arial" w:eastAsia="Calibri" w:hAnsi="Arial" w:cs="Arial"/>
        </w:rPr>
        <w:tab/>
      </w:r>
      <w:r w:rsidRPr="00EA5103">
        <w:rPr>
          <w:rFonts w:ascii="Arial" w:eastAsia="Calibri" w:hAnsi="Arial" w:cs="Arial"/>
        </w:rPr>
        <w:t>2</w:t>
      </w:r>
      <w:r w:rsidR="00286269">
        <w:rPr>
          <w:rFonts w:ascii="Arial" w:eastAsia="Calibri" w:hAnsi="Arial" w:cs="Arial"/>
        </w:rPr>
        <w:t>69</w:t>
      </w:r>
    </w:p>
    <w:p w14:paraId="7C3D56F0" w14:textId="77777777" w:rsidR="00EA5103" w:rsidRDefault="00EA5103" w:rsidP="0073139B">
      <w:pPr>
        <w:spacing w:after="0"/>
        <w:jc w:val="both"/>
        <w:rPr>
          <w:rFonts w:ascii="Arial" w:eastAsia="Calibri" w:hAnsi="Arial" w:cs="Arial"/>
        </w:rPr>
      </w:pPr>
    </w:p>
    <w:p w14:paraId="583D33D1" w14:textId="4428BB95" w:rsidR="00BC441F" w:rsidRPr="009C2250" w:rsidRDefault="00056181" w:rsidP="0073139B">
      <w:pPr>
        <w:spacing w:after="0"/>
        <w:jc w:val="both"/>
        <w:rPr>
          <w:rFonts w:ascii="Arial" w:eastAsia="Calibri" w:hAnsi="Arial" w:cs="Arial"/>
        </w:rPr>
      </w:pPr>
      <w:r w:rsidRPr="009C2250">
        <w:rPr>
          <w:rFonts w:ascii="Arial" w:eastAsia="Calibri" w:hAnsi="Arial" w:cs="Arial"/>
        </w:rPr>
        <w:t>Works Cited</w:t>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Pr="009C2250">
        <w:rPr>
          <w:rFonts w:ascii="Arial" w:eastAsia="Calibri" w:hAnsi="Arial" w:cs="Arial"/>
        </w:rPr>
        <w:tab/>
      </w:r>
      <w:r w:rsidR="00634BC3" w:rsidRPr="009C2250">
        <w:rPr>
          <w:rFonts w:ascii="Arial" w:eastAsia="Calibri" w:hAnsi="Arial" w:cs="Arial"/>
        </w:rPr>
        <w:tab/>
      </w:r>
      <w:r w:rsidR="009C2250">
        <w:rPr>
          <w:rFonts w:ascii="Arial" w:eastAsia="Calibri" w:hAnsi="Arial" w:cs="Arial"/>
        </w:rPr>
        <w:t>2</w:t>
      </w:r>
      <w:r w:rsidR="00406A56">
        <w:rPr>
          <w:rFonts w:ascii="Arial" w:eastAsia="Calibri" w:hAnsi="Arial" w:cs="Arial"/>
        </w:rPr>
        <w:t>7</w:t>
      </w:r>
      <w:r w:rsidR="00286269">
        <w:rPr>
          <w:rFonts w:ascii="Arial" w:eastAsia="Calibri" w:hAnsi="Arial" w:cs="Arial"/>
        </w:rPr>
        <w:t>4</w:t>
      </w:r>
      <w:r w:rsidR="00634BC3" w:rsidRPr="009C2250">
        <w:rPr>
          <w:rFonts w:ascii="Arial" w:eastAsia="Calibri" w:hAnsi="Arial" w:cs="Arial"/>
        </w:rPr>
        <w:tab/>
      </w:r>
    </w:p>
    <w:p w14:paraId="3EF9B1DE" w14:textId="69B10E81" w:rsidR="00BC441F" w:rsidRPr="009C2250" w:rsidRDefault="009C2250" w:rsidP="0073139B">
      <w:pPr>
        <w:spacing w:after="0"/>
        <w:jc w:val="both"/>
        <w:rPr>
          <w:rFonts w:ascii="Arial" w:eastAsia="Calibri" w:hAnsi="Arial" w:cs="Arial"/>
        </w:rPr>
      </w:pPr>
      <w:r w:rsidRPr="009C2250">
        <w:rPr>
          <w:rFonts w:ascii="Arial" w:eastAsia="Calibri" w:hAnsi="Arial" w:cs="Arial"/>
        </w:rPr>
        <w:t>Works Consulted</w:t>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Pr>
          <w:rFonts w:ascii="Arial" w:eastAsia="Calibri" w:hAnsi="Arial" w:cs="Arial"/>
        </w:rPr>
        <w:tab/>
      </w:r>
      <w:r w:rsidR="006003FF">
        <w:rPr>
          <w:rFonts w:ascii="Arial" w:eastAsia="Calibri" w:hAnsi="Arial" w:cs="Arial"/>
          <w:color w:val="000000" w:themeColor="text1"/>
        </w:rPr>
        <w:t>30</w:t>
      </w:r>
      <w:r w:rsidR="00286269">
        <w:rPr>
          <w:rFonts w:ascii="Arial" w:eastAsia="Calibri" w:hAnsi="Arial" w:cs="Arial"/>
          <w:color w:val="000000" w:themeColor="text1"/>
        </w:rPr>
        <w:t>0</w:t>
      </w:r>
    </w:p>
    <w:p w14:paraId="0C295C6E" w14:textId="77777777" w:rsidR="00BB42F6" w:rsidRPr="009C2250" w:rsidRDefault="00BB42F6" w:rsidP="0073139B">
      <w:pPr>
        <w:spacing w:after="0"/>
        <w:jc w:val="both"/>
        <w:rPr>
          <w:rFonts w:ascii="Arial" w:eastAsia="Calibri" w:hAnsi="Arial" w:cs="Arial"/>
        </w:rPr>
      </w:pPr>
    </w:p>
    <w:p w14:paraId="29CBA614" w14:textId="77777777" w:rsidR="00BB42F6" w:rsidRPr="009C2250" w:rsidRDefault="00BB42F6" w:rsidP="0073139B">
      <w:pPr>
        <w:spacing w:after="0"/>
        <w:jc w:val="both"/>
        <w:rPr>
          <w:rFonts w:ascii="Arial" w:eastAsia="Calibri" w:hAnsi="Arial" w:cs="Arial"/>
        </w:rPr>
      </w:pPr>
    </w:p>
    <w:p w14:paraId="04AF1700" w14:textId="77777777" w:rsidR="00BB42F6" w:rsidRPr="009C2250" w:rsidRDefault="00BB42F6" w:rsidP="0073139B">
      <w:pPr>
        <w:spacing w:after="0"/>
        <w:jc w:val="both"/>
        <w:rPr>
          <w:rFonts w:ascii="Arial" w:eastAsia="Calibri" w:hAnsi="Arial" w:cs="Arial"/>
        </w:rPr>
      </w:pPr>
    </w:p>
    <w:p w14:paraId="4C120449" w14:textId="77777777" w:rsidR="00BB42F6" w:rsidRPr="00DF2797" w:rsidRDefault="00BB42F6" w:rsidP="0073139B">
      <w:pPr>
        <w:spacing w:after="0"/>
        <w:jc w:val="both"/>
        <w:rPr>
          <w:rFonts w:ascii="Arial" w:eastAsia="Calibri" w:hAnsi="Arial" w:cs="Arial"/>
          <w:b/>
        </w:rPr>
      </w:pPr>
    </w:p>
    <w:p w14:paraId="6A3B4194" w14:textId="77777777" w:rsidR="00BB42F6" w:rsidRPr="00DF2797" w:rsidRDefault="00BB42F6" w:rsidP="0073139B">
      <w:pPr>
        <w:spacing w:after="0"/>
        <w:jc w:val="both"/>
        <w:rPr>
          <w:rFonts w:ascii="Arial" w:eastAsia="Calibri" w:hAnsi="Arial" w:cs="Arial"/>
          <w:b/>
        </w:rPr>
      </w:pPr>
    </w:p>
    <w:p w14:paraId="7E4FBB87" w14:textId="77777777" w:rsidR="00BB42F6" w:rsidRPr="00DF2797" w:rsidRDefault="00BB42F6" w:rsidP="0073139B">
      <w:pPr>
        <w:spacing w:after="0"/>
        <w:jc w:val="both"/>
        <w:rPr>
          <w:rFonts w:ascii="Arial" w:eastAsia="Calibri" w:hAnsi="Arial" w:cs="Arial"/>
          <w:b/>
        </w:rPr>
      </w:pPr>
    </w:p>
    <w:p w14:paraId="53DA3868" w14:textId="77777777" w:rsidR="00BB42F6" w:rsidRDefault="00BB42F6" w:rsidP="0073139B">
      <w:pPr>
        <w:spacing w:after="0"/>
        <w:jc w:val="both"/>
        <w:rPr>
          <w:rFonts w:ascii="Arial" w:eastAsia="Calibri" w:hAnsi="Arial" w:cs="Arial"/>
          <w:b/>
        </w:rPr>
      </w:pPr>
    </w:p>
    <w:p w14:paraId="75B2CC1D" w14:textId="77777777" w:rsidR="00634BC3" w:rsidRDefault="00634BC3" w:rsidP="0073139B">
      <w:pPr>
        <w:spacing w:after="0"/>
        <w:jc w:val="both"/>
        <w:rPr>
          <w:rFonts w:ascii="Arial" w:eastAsia="Calibri" w:hAnsi="Arial" w:cs="Arial"/>
          <w:b/>
        </w:rPr>
      </w:pPr>
    </w:p>
    <w:p w14:paraId="674D68AC" w14:textId="77777777" w:rsidR="00634BC3" w:rsidRDefault="00634BC3" w:rsidP="0073139B">
      <w:pPr>
        <w:spacing w:after="0"/>
        <w:jc w:val="both"/>
        <w:rPr>
          <w:rFonts w:ascii="Arial" w:eastAsia="Calibri" w:hAnsi="Arial" w:cs="Arial"/>
          <w:b/>
        </w:rPr>
      </w:pPr>
    </w:p>
    <w:p w14:paraId="1FB57D4E" w14:textId="77777777" w:rsidR="00634BC3" w:rsidRDefault="00634BC3" w:rsidP="0073139B">
      <w:pPr>
        <w:spacing w:after="0"/>
        <w:jc w:val="both"/>
        <w:rPr>
          <w:rFonts w:ascii="Arial" w:eastAsia="Calibri" w:hAnsi="Arial" w:cs="Arial"/>
          <w:b/>
        </w:rPr>
      </w:pPr>
    </w:p>
    <w:p w14:paraId="1094E59E" w14:textId="77777777" w:rsidR="00634BC3" w:rsidRDefault="00634BC3" w:rsidP="0073139B">
      <w:pPr>
        <w:spacing w:after="0"/>
        <w:jc w:val="both"/>
        <w:rPr>
          <w:rFonts w:ascii="Arial" w:eastAsia="Calibri" w:hAnsi="Arial" w:cs="Arial"/>
          <w:b/>
        </w:rPr>
      </w:pPr>
    </w:p>
    <w:p w14:paraId="3B398E6E" w14:textId="77777777" w:rsidR="00634BC3" w:rsidRDefault="00634BC3" w:rsidP="0073139B">
      <w:pPr>
        <w:spacing w:after="0"/>
        <w:jc w:val="both"/>
        <w:rPr>
          <w:rFonts w:ascii="Arial" w:eastAsia="Calibri" w:hAnsi="Arial" w:cs="Arial"/>
          <w:b/>
        </w:rPr>
      </w:pPr>
    </w:p>
    <w:p w14:paraId="2A19D5FF" w14:textId="77777777" w:rsidR="00634BC3" w:rsidRDefault="00634BC3" w:rsidP="0073139B">
      <w:pPr>
        <w:spacing w:after="0"/>
        <w:jc w:val="both"/>
        <w:rPr>
          <w:rFonts w:ascii="Arial" w:eastAsia="Calibri" w:hAnsi="Arial" w:cs="Arial"/>
          <w:b/>
        </w:rPr>
      </w:pPr>
    </w:p>
    <w:p w14:paraId="3C336EC7" w14:textId="77777777" w:rsidR="00634BC3" w:rsidRDefault="00634BC3" w:rsidP="0073139B">
      <w:pPr>
        <w:spacing w:after="0"/>
        <w:jc w:val="both"/>
        <w:rPr>
          <w:rFonts w:ascii="Arial" w:eastAsia="Calibri" w:hAnsi="Arial" w:cs="Arial"/>
          <w:b/>
        </w:rPr>
      </w:pPr>
    </w:p>
    <w:p w14:paraId="1C2DABA7" w14:textId="77777777" w:rsidR="00634BC3" w:rsidRDefault="00634BC3" w:rsidP="0073139B">
      <w:pPr>
        <w:spacing w:after="0"/>
        <w:jc w:val="both"/>
        <w:rPr>
          <w:rFonts w:ascii="Arial" w:eastAsia="Calibri" w:hAnsi="Arial" w:cs="Arial"/>
          <w:b/>
        </w:rPr>
      </w:pPr>
    </w:p>
    <w:p w14:paraId="1F1ED39A" w14:textId="77777777" w:rsidR="00634BC3" w:rsidRDefault="00634BC3" w:rsidP="0073139B">
      <w:pPr>
        <w:spacing w:after="0"/>
        <w:jc w:val="both"/>
        <w:rPr>
          <w:rFonts w:ascii="Arial" w:eastAsia="Calibri" w:hAnsi="Arial" w:cs="Arial"/>
          <w:b/>
        </w:rPr>
      </w:pPr>
    </w:p>
    <w:p w14:paraId="7CA87BAE" w14:textId="77777777" w:rsidR="00634BC3" w:rsidRDefault="00634BC3" w:rsidP="0073139B">
      <w:pPr>
        <w:spacing w:after="0"/>
        <w:jc w:val="both"/>
        <w:rPr>
          <w:rFonts w:ascii="Arial" w:eastAsia="Calibri" w:hAnsi="Arial" w:cs="Arial"/>
          <w:b/>
        </w:rPr>
      </w:pPr>
    </w:p>
    <w:p w14:paraId="669DC003" w14:textId="77777777" w:rsidR="00634BC3" w:rsidRDefault="00634BC3" w:rsidP="0073139B">
      <w:pPr>
        <w:spacing w:after="0"/>
        <w:jc w:val="both"/>
        <w:rPr>
          <w:rFonts w:ascii="Arial" w:eastAsia="Calibri" w:hAnsi="Arial" w:cs="Arial"/>
          <w:b/>
        </w:rPr>
      </w:pPr>
    </w:p>
    <w:p w14:paraId="4CDC3264" w14:textId="77777777" w:rsidR="00634BC3" w:rsidRDefault="00634BC3" w:rsidP="0073139B">
      <w:pPr>
        <w:spacing w:after="0"/>
        <w:jc w:val="both"/>
        <w:rPr>
          <w:rFonts w:ascii="Arial" w:eastAsia="Calibri" w:hAnsi="Arial" w:cs="Arial"/>
          <w:b/>
        </w:rPr>
      </w:pPr>
    </w:p>
    <w:p w14:paraId="36861779" w14:textId="77777777" w:rsidR="00634BC3" w:rsidRDefault="00634BC3" w:rsidP="0073139B">
      <w:pPr>
        <w:spacing w:after="0"/>
        <w:jc w:val="both"/>
        <w:rPr>
          <w:rFonts w:ascii="Arial" w:eastAsia="Calibri" w:hAnsi="Arial" w:cs="Arial"/>
          <w:b/>
        </w:rPr>
      </w:pPr>
    </w:p>
    <w:p w14:paraId="513F3B12" w14:textId="77777777" w:rsidR="00634BC3" w:rsidRDefault="00634BC3" w:rsidP="0073139B">
      <w:pPr>
        <w:spacing w:after="0"/>
        <w:jc w:val="both"/>
        <w:rPr>
          <w:rFonts w:ascii="Arial" w:eastAsia="Calibri" w:hAnsi="Arial" w:cs="Arial"/>
          <w:b/>
        </w:rPr>
      </w:pPr>
    </w:p>
    <w:p w14:paraId="01CA11A3" w14:textId="77777777" w:rsidR="00634BC3" w:rsidRDefault="00634BC3" w:rsidP="0073139B">
      <w:pPr>
        <w:spacing w:after="0"/>
        <w:jc w:val="both"/>
        <w:rPr>
          <w:rFonts w:ascii="Arial" w:eastAsia="Calibri" w:hAnsi="Arial" w:cs="Arial"/>
          <w:b/>
        </w:rPr>
      </w:pPr>
    </w:p>
    <w:p w14:paraId="40134380" w14:textId="77777777" w:rsidR="00634BC3" w:rsidRDefault="00634BC3" w:rsidP="0073139B">
      <w:pPr>
        <w:spacing w:after="0"/>
        <w:jc w:val="both"/>
        <w:rPr>
          <w:rFonts w:ascii="Arial" w:eastAsia="Calibri" w:hAnsi="Arial" w:cs="Arial"/>
          <w:b/>
        </w:rPr>
      </w:pPr>
    </w:p>
    <w:p w14:paraId="3E116290" w14:textId="77777777" w:rsidR="00634BC3" w:rsidRDefault="00634BC3" w:rsidP="0073139B">
      <w:pPr>
        <w:spacing w:after="0"/>
        <w:jc w:val="both"/>
        <w:rPr>
          <w:rFonts w:ascii="Arial" w:eastAsia="Calibri" w:hAnsi="Arial" w:cs="Arial"/>
          <w:b/>
        </w:rPr>
      </w:pPr>
    </w:p>
    <w:p w14:paraId="3BFF0FB8" w14:textId="77777777" w:rsidR="00634BC3" w:rsidRDefault="00634BC3" w:rsidP="0073139B">
      <w:pPr>
        <w:spacing w:after="0"/>
        <w:jc w:val="both"/>
        <w:rPr>
          <w:rFonts w:ascii="Arial" w:eastAsia="Calibri" w:hAnsi="Arial" w:cs="Arial"/>
          <w:b/>
        </w:rPr>
      </w:pPr>
    </w:p>
    <w:p w14:paraId="430AE4C7" w14:textId="77777777" w:rsidR="00634BC3" w:rsidRDefault="00634BC3" w:rsidP="0073139B">
      <w:pPr>
        <w:spacing w:after="0"/>
        <w:jc w:val="both"/>
        <w:rPr>
          <w:rFonts w:ascii="Arial" w:eastAsia="Calibri" w:hAnsi="Arial" w:cs="Arial"/>
          <w:b/>
        </w:rPr>
      </w:pPr>
    </w:p>
    <w:p w14:paraId="13F78574" w14:textId="77777777" w:rsidR="00634BC3" w:rsidRDefault="00634BC3" w:rsidP="0073139B">
      <w:pPr>
        <w:spacing w:after="0"/>
        <w:jc w:val="both"/>
        <w:rPr>
          <w:rFonts w:ascii="Arial" w:eastAsia="Calibri" w:hAnsi="Arial" w:cs="Arial"/>
          <w:b/>
        </w:rPr>
      </w:pPr>
    </w:p>
    <w:p w14:paraId="19C780D8" w14:textId="77777777" w:rsidR="00634BC3" w:rsidRDefault="00634BC3" w:rsidP="0073139B">
      <w:pPr>
        <w:spacing w:after="0"/>
        <w:jc w:val="both"/>
        <w:rPr>
          <w:rFonts w:ascii="Arial" w:eastAsia="Calibri" w:hAnsi="Arial" w:cs="Arial"/>
          <w:b/>
        </w:rPr>
      </w:pPr>
    </w:p>
    <w:p w14:paraId="15A69FCF" w14:textId="77777777" w:rsidR="00634BC3" w:rsidRDefault="00634BC3" w:rsidP="0073139B">
      <w:pPr>
        <w:spacing w:after="0"/>
        <w:jc w:val="both"/>
        <w:rPr>
          <w:rFonts w:ascii="Arial" w:eastAsia="Calibri" w:hAnsi="Arial" w:cs="Arial"/>
          <w:b/>
        </w:rPr>
      </w:pPr>
    </w:p>
    <w:p w14:paraId="344D8AA9" w14:textId="77777777" w:rsidR="00634BC3" w:rsidRDefault="00634BC3" w:rsidP="0073139B">
      <w:pPr>
        <w:spacing w:after="0"/>
        <w:jc w:val="both"/>
        <w:rPr>
          <w:rFonts w:ascii="Arial" w:eastAsia="Calibri" w:hAnsi="Arial" w:cs="Arial"/>
          <w:b/>
        </w:rPr>
      </w:pPr>
    </w:p>
    <w:p w14:paraId="1DCD53A8" w14:textId="77777777" w:rsidR="00634BC3" w:rsidRDefault="00634BC3" w:rsidP="0073139B">
      <w:pPr>
        <w:spacing w:after="0"/>
        <w:jc w:val="both"/>
        <w:rPr>
          <w:rFonts w:ascii="Arial" w:eastAsia="Calibri" w:hAnsi="Arial" w:cs="Arial"/>
          <w:b/>
        </w:rPr>
      </w:pPr>
    </w:p>
    <w:p w14:paraId="690F1AD6" w14:textId="77777777" w:rsidR="00634BC3" w:rsidRDefault="00634BC3" w:rsidP="0073139B">
      <w:pPr>
        <w:spacing w:after="0"/>
        <w:jc w:val="both"/>
        <w:rPr>
          <w:rFonts w:ascii="Arial" w:eastAsia="Calibri" w:hAnsi="Arial" w:cs="Arial"/>
          <w:b/>
        </w:rPr>
      </w:pPr>
    </w:p>
    <w:p w14:paraId="03857689" w14:textId="77777777" w:rsidR="00634BC3" w:rsidRDefault="00634BC3" w:rsidP="0073139B">
      <w:pPr>
        <w:spacing w:after="0"/>
        <w:jc w:val="both"/>
        <w:rPr>
          <w:rFonts w:ascii="Arial" w:eastAsia="Calibri" w:hAnsi="Arial" w:cs="Arial"/>
          <w:b/>
        </w:rPr>
      </w:pPr>
    </w:p>
    <w:p w14:paraId="322123BD" w14:textId="77777777" w:rsidR="00634BC3" w:rsidRDefault="00634BC3" w:rsidP="0073139B">
      <w:pPr>
        <w:spacing w:after="0"/>
        <w:jc w:val="both"/>
        <w:rPr>
          <w:rFonts w:ascii="Arial" w:eastAsia="Calibri" w:hAnsi="Arial" w:cs="Arial"/>
          <w:b/>
        </w:rPr>
      </w:pPr>
    </w:p>
    <w:p w14:paraId="3C64C574" w14:textId="77777777" w:rsidR="00634BC3" w:rsidRDefault="00634BC3" w:rsidP="0073139B">
      <w:pPr>
        <w:spacing w:after="0"/>
        <w:jc w:val="both"/>
        <w:rPr>
          <w:rFonts w:ascii="Arial" w:eastAsia="Calibri" w:hAnsi="Arial" w:cs="Arial"/>
          <w:b/>
        </w:rPr>
      </w:pPr>
    </w:p>
    <w:p w14:paraId="00F7CB09" w14:textId="77777777" w:rsidR="00634BC3" w:rsidRDefault="00634BC3" w:rsidP="0073139B">
      <w:pPr>
        <w:spacing w:after="0"/>
        <w:jc w:val="both"/>
        <w:rPr>
          <w:rFonts w:ascii="Arial" w:eastAsia="Calibri" w:hAnsi="Arial" w:cs="Arial"/>
          <w:b/>
        </w:rPr>
      </w:pPr>
    </w:p>
    <w:p w14:paraId="3463DAF0" w14:textId="77777777" w:rsidR="000F23A5" w:rsidRDefault="000F23A5" w:rsidP="0073139B">
      <w:pPr>
        <w:spacing w:after="0"/>
        <w:jc w:val="both"/>
        <w:rPr>
          <w:rFonts w:ascii="Arial" w:eastAsia="Calibri" w:hAnsi="Arial" w:cs="Arial"/>
          <w:b/>
        </w:rPr>
      </w:pPr>
    </w:p>
    <w:p w14:paraId="185D913D" w14:textId="77777777" w:rsidR="009C2250" w:rsidRPr="00DF2797" w:rsidRDefault="009C2250" w:rsidP="0073139B">
      <w:pPr>
        <w:spacing w:after="0"/>
        <w:jc w:val="both"/>
        <w:rPr>
          <w:rFonts w:ascii="Arial" w:eastAsia="Calibri" w:hAnsi="Arial" w:cs="Arial"/>
          <w:b/>
        </w:rPr>
      </w:pPr>
    </w:p>
    <w:p w14:paraId="58998B14" w14:textId="77777777" w:rsidR="00502DAD" w:rsidRPr="00A16436" w:rsidRDefault="00502DAD" w:rsidP="0058388E">
      <w:pPr>
        <w:spacing w:after="0"/>
        <w:jc w:val="both"/>
        <w:outlineLvl w:val="0"/>
        <w:rPr>
          <w:rFonts w:ascii="Arial" w:eastAsia="Calibri" w:hAnsi="Arial" w:cs="Arial"/>
          <w:b/>
          <w:sz w:val="24"/>
          <w:szCs w:val="24"/>
        </w:rPr>
      </w:pPr>
      <w:r w:rsidRPr="00A16436">
        <w:rPr>
          <w:rFonts w:ascii="Arial" w:eastAsia="Calibri" w:hAnsi="Arial" w:cs="Arial"/>
          <w:b/>
          <w:sz w:val="24"/>
          <w:szCs w:val="24"/>
        </w:rPr>
        <w:lastRenderedPageBreak/>
        <w:t>List of Illustrations</w:t>
      </w:r>
    </w:p>
    <w:p w14:paraId="157967C5" w14:textId="77777777" w:rsidR="00A43238" w:rsidRPr="00DF2797" w:rsidRDefault="00A43238" w:rsidP="0073139B">
      <w:pPr>
        <w:spacing w:after="0"/>
        <w:jc w:val="both"/>
        <w:rPr>
          <w:rFonts w:ascii="Arial" w:eastAsia="Calibri" w:hAnsi="Arial" w:cs="Arial"/>
          <w:b/>
        </w:rPr>
      </w:pPr>
    </w:p>
    <w:p w14:paraId="2F114858" w14:textId="488660BA" w:rsidR="0073190A" w:rsidRPr="0073190A" w:rsidRDefault="00A43238" w:rsidP="00453B81">
      <w:pPr>
        <w:tabs>
          <w:tab w:val="left" w:pos="990"/>
        </w:tabs>
        <w:spacing w:after="0"/>
        <w:jc w:val="both"/>
        <w:rPr>
          <w:rFonts w:ascii="Arial" w:hAnsi="Arial" w:cs="Arial"/>
          <w:color w:val="000000" w:themeColor="text1"/>
        </w:rPr>
      </w:pPr>
      <w:r w:rsidRPr="00453B81">
        <w:rPr>
          <w:rFonts w:ascii="Arial" w:eastAsia="Calibri" w:hAnsi="Arial" w:cs="Arial"/>
          <w:color w:val="000000" w:themeColor="text1"/>
        </w:rPr>
        <w:t>Fig. 1</w:t>
      </w:r>
      <w:r w:rsidRPr="00453B81">
        <w:rPr>
          <w:rFonts w:ascii="Arial" w:hAnsi="Arial" w:cs="Arial"/>
          <w:color w:val="000000" w:themeColor="text1"/>
        </w:rPr>
        <w:tab/>
      </w:r>
      <w:r w:rsidR="00453B81" w:rsidRPr="00453B81">
        <w:rPr>
          <w:rFonts w:ascii="Arial" w:hAnsi="Arial" w:cs="Arial"/>
          <w:color w:val="000000" w:themeColor="text1"/>
        </w:rPr>
        <w:t>Experimental set-up for the induction of illusory ownership of an artificial</w:t>
      </w:r>
      <w:r w:rsidR="0073190A">
        <w:rPr>
          <w:rFonts w:ascii="Arial" w:hAnsi="Arial" w:cs="Arial"/>
          <w:color w:val="000000" w:themeColor="text1"/>
        </w:rPr>
        <w:t xml:space="preserve"> body</w:t>
      </w:r>
      <w:r w:rsidR="00453B81">
        <w:rPr>
          <w:rFonts w:ascii="Arial" w:hAnsi="Arial" w:cs="Arial"/>
          <w:color w:val="000000" w:themeColor="text1"/>
        </w:rPr>
        <w:tab/>
        <w:t>13</w:t>
      </w:r>
      <w:r w:rsidR="005841BF">
        <w:rPr>
          <w:rFonts w:ascii="Arial" w:hAnsi="Arial" w:cs="Arial"/>
          <w:color w:val="000000" w:themeColor="text1"/>
        </w:rPr>
        <w:t>8</w:t>
      </w:r>
      <w:r w:rsidR="00453B81" w:rsidRPr="00453B81">
        <w:rPr>
          <w:rFonts w:ascii="Arial" w:hAnsi="Arial" w:cs="Arial"/>
          <w:color w:val="000000" w:themeColor="text1"/>
        </w:rPr>
        <w:t xml:space="preserve"> </w:t>
      </w:r>
    </w:p>
    <w:p w14:paraId="2F7C4C0E" w14:textId="3D15C1E0" w:rsidR="00453B81" w:rsidRDefault="0073190A" w:rsidP="00453B81">
      <w:pPr>
        <w:tabs>
          <w:tab w:val="left" w:pos="990"/>
        </w:tabs>
        <w:spacing w:after="0"/>
        <w:jc w:val="both"/>
        <w:rPr>
          <w:rFonts w:ascii="Arial" w:hAnsi="Arial" w:cs="Arial"/>
          <w:color w:val="000000" w:themeColor="text1"/>
          <w:lang w:val="en-US"/>
        </w:rPr>
      </w:pPr>
      <w:r>
        <w:rPr>
          <w:rFonts w:ascii="Arial" w:hAnsi="Arial" w:cs="Arial"/>
          <w:color w:val="000000" w:themeColor="text1"/>
          <w:lang w:val="en-US"/>
        </w:rPr>
        <w:tab/>
      </w:r>
      <w:r w:rsidR="00453B81" w:rsidRPr="00453B81">
        <w:rPr>
          <w:rFonts w:ascii="Arial" w:hAnsi="Arial" w:cs="Arial"/>
          <w:color w:val="000000" w:themeColor="text1"/>
          <w:lang w:val="en-US"/>
        </w:rPr>
        <w:t>Copyright: © 2008 Petkova et al.</w:t>
      </w:r>
    </w:p>
    <w:p w14:paraId="55B89789" w14:textId="77777777" w:rsidR="00453B81" w:rsidRDefault="00453B81" w:rsidP="00453B81">
      <w:pPr>
        <w:tabs>
          <w:tab w:val="left" w:pos="990"/>
        </w:tabs>
        <w:spacing w:after="0"/>
        <w:jc w:val="both"/>
        <w:rPr>
          <w:rFonts w:ascii="Arial" w:eastAsia="Calibri" w:hAnsi="Arial" w:cs="Arial"/>
          <w:color w:val="000000" w:themeColor="text1"/>
          <w:lang w:val="en-US"/>
        </w:rPr>
      </w:pPr>
      <w:r>
        <w:rPr>
          <w:rFonts w:ascii="Arial" w:hAnsi="Arial" w:cs="Arial"/>
          <w:color w:val="000000" w:themeColor="text1"/>
          <w:lang w:val="en-US"/>
        </w:rPr>
        <w:tab/>
      </w:r>
      <w:r w:rsidR="006E3A66" w:rsidRPr="00453B81">
        <w:rPr>
          <w:rFonts w:ascii="Arial" w:eastAsia="Calibri" w:hAnsi="Arial" w:cs="Arial"/>
          <w:color w:val="000000" w:themeColor="text1"/>
          <w:lang w:val="en-US"/>
        </w:rPr>
        <w:t xml:space="preserve">Every effort has been made to contact the copyright holders for permission </w:t>
      </w:r>
    </w:p>
    <w:p w14:paraId="6D8E9A73" w14:textId="4B90BDE8" w:rsidR="00A43238" w:rsidRPr="00453B81" w:rsidRDefault="00453B81" w:rsidP="00453B81">
      <w:pPr>
        <w:tabs>
          <w:tab w:val="left" w:pos="990"/>
        </w:tabs>
        <w:spacing w:after="0"/>
        <w:jc w:val="both"/>
        <w:rPr>
          <w:rFonts w:ascii="Arial" w:hAnsi="Arial" w:cs="Arial"/>
          <w:color w:val="000000" w:themeColor="text1"/>
          <w:lang w:val="en-US"/>
        </w:rPr>
      </w:pPr>
      <w:r>
        <w:rPr>
          <w:rFonts w:ascii="Arial" w:eastAsia="Calibri" w:hAnsi="Arial" w:cs="Arial"/>
          <w:color w:val="000000" w:themeColor="text1"/>
          <w:lang w:val="en-US"/>
        </w:rPr>
        <w:tab/>
      </w:r>
      <w:r w:rsidR="006E3A66" w:rsidRPr="00453B81">
        <w:rPr>
          <w:rFonts w:ascii="Arial" w:eastAsia="Calibri" w:hAnsi="Arial" w:cs="Arial"/>
          <w:color w:val="000000" w:themeColor="text1"/>
          <w:lang w:val="en-US"/>
        </w:rPr>
        <w:t>to repro</w:t>
      </w:r>
      <w:r>
        <w:rPr>
          <w:rFonts w:ascii="Arial" w:eastAsia="Calibri" w:hAnsi="Arial" w:cs="Arial"/>
          <w:color w:val="000000" w:themeColor="text1"/>
          <w:lang w:val="en-US"/>
        </w:rPr>
        <w:t>duce this image in this context</w:t>
      </w:r>
      <w:r w:rsidR="006E3A66" w:rsidRPr="00453B81">
        <w:rPr>
          <w:rFonts w:ascii="Arial" w:eastAsia="Calibri" w:hAnsi="Arial" w:cs="Arial"/>
          <w:color w:val="000000" w:themeColor="text1"/>
          <w:lang w:val="en-US"/>
        </w:rPr>
        <w:t>.</w:t>
      </w:r>
      <w:r w:rsidR="005425BD" w:rsidRPr="00453B81">
        <w:rPr>
          <w:rFonts w:ascii="Arial" w:eastAsia="Calibri" w:hAnsi="Arial" w:cs="Arial"/>
          <w:color w:val="000000" w:themeColor="text1"/>
        </w:rPr>
        <w:tab/>
      </w:r>
      <w:r w:rsidR="005425BD">
        <w:rPr>
          <w:rFonts w:ascii="Arial" w:eastAsia="Calibri" w:hAnsi="Arial" w:cs="Arial"/>
          <w:color w:val="FF0000"/>
        </w:rPr>
        <w:tab/>
      </w:r>
      <w:r w:rsidR="00204109">
        <w:rPr>
          <w:rFonts w:ascii="Arial" w:eastAsia="Calibri" w:hAnsi="Arial" w:cs="Arial"/>
        </w:rPr>
        <w:tab/>
      </w:r>
    </w:p>
    <w:p w14:paraId="12C81C3A" w14:textId="77777777" w:rsidR="00A43238" w:rsidRPr="00A61B81" w:rsidRDefault="00A43238" w:rsidP="0073139B">
      <w:pPr>
        <w:spacing w:after="0"/>
        <w:jc w:val="both"/>
        <w:rPr>
          <w:rFonts w:ascii="Arial" w:eastAsia="Calibri" w:hAnsi="Arial" w:cs="Arial"/>
        </w:rPr>
      </w:pPr>
    </w:p>
    <w:p w14:paraId="21EF86A8" w14:textId="66398EB1" w:rsidR="00B71071" w:rsidRPr="00A61B81" w:rsidRDefault="00B71071" w:rsidP="001B6397">
      <w:pPr>
        <w:tabs>
          <w:tab w:val="left" w:pos="990"/>
        </w:tabs>
        <w:spacing w:after="0"/>
        <w:jc w:val="both"/>
        <w:rPr>
          <w:rFonts w:ascii="Arial" w:eastAsia="Calibri" w:hAnsi="Arial" w:cs="Arial"/>
        </w:rPr>
      </w:pPr>
      <w:r w:rsidRPr="00A61B81">
        <w:rPr>
          <w:rFonts w:ascii="Arial" w:eastAsia="Calibri" w:hAnsi="Arial" w:cs="Arial"/>
        </w:rPr>
        <w:t>Fig. 2</w:t>
      </w:r>
      <w:r w:rsidRPr="00A61B81">
        <w:rPr>
          <w:rFonts w:ascii="Arial" w:eastAsia="Calibri" w:hAnsi="Arial" w:cs="Arial"/>
        </w:rPr>
        <w:tab/>
        <w:t xml:space="preserve">Sublime &amp; Ridiculous’ </w:t>
      </w:r>
      <w:r w:rsidRPr="00A61B81">
        <w:rPr>
          <w:rFonts w:ascii="Arial" w:eastAsia="Calibri" w:hAnsi="Arial" w:cs="Arial"/>
          <w:i/>
        </w:rPr>
        <w:t>Waking In Slough</w:t>
      </w:r>
      <w:r w:rsidRPr="00A61B81">
        <w:rPr>
          <w:rFonts w:ascii="Arial" w:eastAsia="Calibri" w:hAnsi="Arial" w:cs="Arial"/>
        </w:rPr>
        <w:t xml:space="preserve"> at Battersea Arts Centre (London),</w:t>
      </w:r>
      <w:r w:rsidRPr="00A61B81">
        <w:rPr>
          <w:rFonts w:ascii="Arial" w:eastAsia="Calibri" w:hAnsi="Arial" w:cs="Arial"/>
        </w:rPr>
        <w:tab/>
      </w:r>
      <w:r w:rsidR="00204109">
        <w:rPr>
          <w:rFonts w:ascii="Arial" w:eastAsia="Calibri" w:hAnsi="Arial" w:cs="Arial"/>
        </w:rPr>
        <w:t>14</w:t>
      </w:r>
      <w:r w:rsidR="005841BF">
        <w:rPr>
          <w:rFonts w:ascii="Arial" w:eastAsia="Calibri" w:hAnsi="Arial" w:cs="Arial"/>
        </w:rPr>
        <w:t>6</w:t>
      </w:r>
      <w:r w:rsidRPr="00A61B81">
        <w:rPr>
          <w:rFonts w:ascii="Arial" w:eastAsia="Calibri" w:hAnsi="Arial" w:cs="Arial"/>
        </w:rPr>
        <w:t xml:space="preserve"> </w:t>
      </w:r>
    </w:p>
    <w:p w14:paraId="7D0DAD99" w14:textId="77777777" w:rsidR="00B71071" w:rsidRPr="00A61B81" w:rsidRDefault="00B71071" w:rsidP="0073139B">
      <w:pPr>
        <w:spacing w:after="0"/>
        <w:ind w:firstLine="1004"/>
        <w:jc w:val="both"/>
        <w:rPr>
          <w:rFonts w:ascii="Arial" w:eastAsia="Calibri" w:hAnsi="Arial" w:cs="Arial"/>
        </w:rPr>
      </w:pPr>
      <w:r w:rsidRPr="00A61B81">
        <w:rPr>
          <w:rFonts w:ascii="Arial" w:eastAsia="Calibri" w:hAnsi="Arial" w:cs="Arial"/>
        </w:rPr>
        <w:t>Scratch performance</w:t>
      </w:r>
      <w:r w:rsidR="00E035E5" w:rsidRPr="00A61B81">
        <w:rPr>
          <w:rFonts w:ascii="Arial" w:eastAsia="Calibri" w:hAnsi="Arial" w:cs="Arial"/>
        </w:rPr>
        <w:t>.</w:t>
      </w:r>
      <w:r w:rsidRPr="00A61B81">
        <w:rPr>
          <w:rFonts w:ascii="Arial" w:eastAsia="Calibri" w:hAnsi="Arial" w:cs="Arial"/>
        </w:rPr>
        <w:t xml:space="preserve"> </w:t>
      </w:r>
      <w:r w:rsidRPr="00A61B81">
        <w:rPr>
          <w:rFonts w:ascii="Arial" w:eastAsia="Calibri" w:hAnsi="Arial" w:cs="Arial"/>
        </w:rPr>
        <w:tab/>
      </w:r>
    </w:p>
    <w:p w14:paraId="10C9CD3B" w14:textId="77777777" w:rsidR="00B71071" w:rsidRPr="00A61B81" w:rsidRDefault="00B71071" w:rsidP="004D793D">
      <w:pPr>
        <w:spacing w:after="0"/>
        <w:ind w:left="284" w:firstLine="720"/>
        <w:jc w:val="both"/>
        <w:rPr>
          <w:rFonts w:ascii="Arial" w:eastAsia="Calibri" w:hAnsi="Arial" w:cs="Arial"/>
        </w:rPr>
      </w:pPr>
      <w:r w:rsidRPr="00A61B81">
        <w:rPr>
          <w:rFonts w:ascii="Arial" w:eastAsia="Calibri" w:hAnsi="Arial" w:cs="Arial"/>
        </w:rPr>
        <w:t xml:space="preserve">Photograph </w:t>
      </w:r>
      <w:r w:rsidR="00BB42F6" w:rsidRPr="00A61B81">
        <w:rPr>
          <w:rFonts w:ascii="Arial" w:eastAsia="Calibri" w:hAnsi="Arial" w:cs="Arial"/>
        </w:rPr>
        <w:t>reproduced by permission</w:t>
      </w:r>
      <w:r w:rsidRPr="00A61B81">
        <w:rPr>
          <w:rFonts w:ascii="Arial" w:eastAsia="Calibri" w:hAnsi="Arial" w:cs="Arial"/>
        </w:rPr>
        <w:t xml:space="preserve"> of</w:t>
      </w:r>
      <w:r w:rsidRPr="00A61B81">
        <w:t xml:space="preserve"> </w:t>
      </w:r>
      <w:r w:rsidRPr="00A61B81">
        <w:rPr>
          <w:rFonts w:ascii="Arial" w:eastAsia="Calibri" w:hAnsi="Arial" w:cs="Arial"/>
        </w:rPr>
        <w:t>Sublime &amp; Ridiculous</w:t>
      </w:r>
      <w:r w:rsidR="00DC1605" w:rsidRPr="00A61B81">
        <w:rPr>
          <w:rFonts w:ascii="Arial" w:eastAsia="Calibri" w:hAnsi="Arial" w:cs="Arial"/>
        </w:rPr>
        <w:t>.</w:t>
      </w:r>
    </w:p>
    <w:p w14:paraId="44A57828" w14:textId="77777777" w:rsidR="00B71071" w:rsidRPr="00A61B81" w:rsidRDefault="00B71071" w:rsidP="0073139B">
      <w:pPr>
        <w:spacing w:after="0"/>
        <w:jc w:val="both"/>
        <w:rPr>
          <w:rFonts w:ascii="Arial" w:eastAsia="Calibri" w:hAnsi="Arial" w:cs="Arial"/>
        </w:rPr>
      </w:pPr>
    </w:p>
    <w:p w14:paraId="1AFF80DB" w14:textId="4924154F" w:rsidR="00787B64" w:rsidRPr="00A61B81" w:rsidRDefault="00A43238" w:rsidP="001B6397">
      <w:pPr>
        <w:tabs>
          <w:tab w:val="left" w:pos="990"/>
        </w:tabs>
        <w:spacing w:after="0"/>
        <w:jc w:val="both"/>
        <w:rPr>
          <w:rFonts w:ascii="Arial" w:eastAsia="Calibri" w:hAnsi="Arial" w:cs="Arial"/>
        </w:rPr>
      </w:pPr>
      <w:r w:rsidRPr="00A61B81">
        <w:rPr>
          <w:rFonts w:ascii="Arial" w:eastAsia="Calibri" w:hAnsi="Arial" w:cs="Arial"/>
        </w:rPr>
        <w:t>Fig. 3</w:t>
      </w:r>
      <w:r w:rsidR="00787B64" w:rsidRPr="00A61B81">
        <w:tab/>
      </w:r>
      <w:r w:rsidR="00787B64" w:rsidRPr="00A61B81">
        <w:rPr>
          <w:rFonts w:ascii="Arial" w:eastAsia="Calibri" w:hAnsi="Arial" w:cs="Arial"/>
        </w:rPr>
        <w:t xml:space="preserve">BeAnotherLab’s </w:t>
      </w:r>
      <w:r w:rsidR="00787B64" w:rsidRPr="00A61B81">
        <w:rPr>
          <w:rFonts w:ascii="Arial" w:eastAsia="Calibri" w:hAnsi="Arial" w:cs="Arial"/>
          <w:i/>
        </w:rPr>
        <w:t>The Machine To Be Another</w:t>
      </w:r>
      <w:r w:rsidR="00787B64" w:rsidRPr="00A61B81">
        <w:rPr>
          <w:rFonts w:ascii="Arial" w:eastAsia="Calibri" w:hAnsi="Arial" w:cs="Arial"/>
        </w:rPr>
        <w:t>.</w:t>
      </w:r>
      <w:r w:rsidR="002D04B2" w:rsidRPr="00A61B81">
        <w:rPr>
          <w:rFonts w:ascii="Arial" w:eastAsia="Calibri" w:hAnsi="Arial" w:cs="Arial"/>
        </w:rPr>
        <w:tab/>
      </w:r>
      <w:r w:rsidR="002D04B2" w:rsidRPr="00A61B81">
        <w:rPr>
          <w:rFonts w:ascii="Arial" w:eastAsia="Calibri" w:hAnsi="Arial" w:cs="Arial"/>
        </w:rPr>
        <w:tab/>
      </w:r>
      <w:r w:rsidR="002D04B2" w:rsidRPr="00A61B81">
        <w:rPr>
          <w:rFonts w:ascii="Arial" w:eastAsia="Calibri" w:hAnsi="Arial" w:cs="Arial"/>
        </w:rPr>
        <w:tab/>
      </w:r>
      <w:r w:rsidR="002D04B2" w:rsidRPr="00A61B81">
        <w:rPr>
          <w:rFonts w:ascii="Arial" w:eastAsia="Calibri" w:hAnsi="Arial" w:cs="Arial"/>
        </w:rPr>
        <w:tab/>
      </w:r>
      <w:r w:rsidR="002D04B2" w:rsidRPr="00A61B81">
        <w:rPr>
          <w:rFonts w:ascii="Arial" w:eastAsia="Calibri" w:hAnsi="Arial" w:cs="Arial"/>
        </w:rPr>
        <w:tab/>
      </w:r>
      <w:r w:rsidR="00204109">
        <w:rPr>
          <w:rFonts w:ascii="Arial" w:eastAsia="Calibri" w:hAnsi="Arial" w:cs="Arial"/>
        </w:rPr>
        <w:t>14</w:t>
      </w:r>
      <w:r w:rsidR="005841BF">
        <w:rPr>
          <w:rFonts w:ascii="Arial" w:eastAsia="Calibri" w:hAnsi="Arial" w:cs="Arial"/>
        </w:rPr>
        <w:t>6</w:t>
      </w:r>
    </w:p>
    <w:p w14:paraId="56FF21BB" w14:textId="77777777" w:rsidR="002D04B2" w:rsidRPr="00A61B81" w:rsidRDefault="002D04B2" w:rsidP="0073139B">
      <w:pPr>
        <w:spacing w:after="0"/>
        <w:ind w:firstLine="1004"/>
        <w:jc w:val="both"/>
        <w:rPr>
          <w:rFonts w:ascii="Arial" w:eastAsia="Calibri" w:hAnsi="Arial" w:cs="Arial"/>
        </w:rPr>
      </w:pPr>
      <w:r w:rsidRPr="00A61B81">
        <w:rPr>
          <w:rFonts w:ascii="Arial" w:eastAsia="Calibri" w:hAnsi="Arial" w:cs="Arial"/>
        </w:rPr>
        <w:t xml:space="preserve">Photograph </w:t>
      </w:r>
      <w:r w:rsidR="00BB42F6" w:rsidRPr="00A61B81">
        <w:rPr>
          <w:rFonts w:ascii="Arial" w:eastAsia="Calibri" w:hAnsi="Arial" w:cs="Arial"/>
        </w:rPr>
        <w:t>reproduced by permission of</w:t>
      </w:r>
      <w:r w:rsidR="00BB42F6" w:rsidRPr="00A61B81">
        <w:t xml:space="preserve"> </w:t>
      </w:r>
      <w:r w:rsidRPr="00A61B81">
        <w:rPr>
          <w:rFonts w:ascii="Arial" w:eastAsia="Calibri" w:hAnsi="Arial" w:cs="Arial"/>
        </w:rPr>
        <w:t>B</w:t>
      </w:r>
      <w:r w:rsidR="00BB42F6" w:rsidRPr="00A61B81">
        <w:rPr>
          <w:rFonts w:ascii="Arial" w:eastAsia="Calibri" w:hAnsi="Arial" w:cs="Arial"/>
        </w:rPr>
        <w:t>e</w:t>
      </w:r>
      <w:r w:rsidRPr="00A61B81">
        <w:rPr>
          <w:rFonts w:ascii="Arial" w:eastAsia="Calibri" w:hAnsi="Arial" w:cs="Arial"/>
        </w:rPr>
        <w:t>A</w:t>
      </w:r>
      <w:r w:rsidR="00BB42F6" w:rsidRPr="00A61B81">
        <w:rPr>
          <w:rFonts w:ascii="Arial" w:eastAsia="Calibri" w:hAnsi="Arial" w:cs="Arial"/>
        </w:rPr>
        <w:t>nother</w:t>
      </w:r>
      <w:r w:rsidRPr="00A61B81">
        <w:rPr>
          <w:rFonts w:ascii="Arial" w:eastAsia="Calibri" w:hAnsi="Arial" w:cs="Arial"/>
        </w:rPr>
        <w:t>L</w:t>
      </w:r>
      <w:r w:rsidR="00BB42F6" w:rsidRPr="00A61B81">
        <w:rPr>
          <w:rFonts w:ascii="Arial" w:eastAsia="Calibri" w:hAnsi="Arial" w:cs="Arial"/>
        </w:rPr>
        <w:t>ab</w:t>
      </w:r>
      <w:r w:rsidR="00A944FD" w:rsidRPr="00A61B81">
        <w:rPr>
          <w:rFonts w:ascii="Arial" w:eastAsia="Calibri" w:hAnsi="Arial" w:cs="Arial"/>
        </w:rPr>
        <w:t>.</w:t>
      </w:r>
    </w:p>
    <w:p w14:paraId="14BDEA6A" w14:textId="77777777" w:rsidR="00BB42F6" w:rsidRPr="00A61B81" w:rsidRDefault="00BB42F6" w:rsidP="00BB42F6">
      <w:pPr>
        <w:tabs>
          <w:tab w:val="left" w:pos="993"/>
        </w:tabs>
        <w:spacing w:after="0"/>
        <w:ind w:left="720"/>
        <w:jc w:val="both"/>
        <w:rPr>
          <w:rFonts w:ascii="Arial" w:eastAsia="Calibri" w:hAnsi="Arial" w:cs="Arial"/>
        </w:rPr>
      </w:pPr>
      <w:r w:rsidRPr="00A61B81">
        <w:rPr>
          <w:rFonts w:ascii="Arial" w:eastAsia="Calibri" w:hAnsi="Arial" w:cs="Arial"/>
        </w:rPr>
        <w:tab/>
        <w:t xml:space="preserve">This photograph is licensed by BeAnotherLab under a Creative </w:t>
      </w:r>
    </w:p>
    <w:p w14:paraId="54D69210" w14:textId="77777777" w:rsidR="00A43238" w:rsidRPr="00A61B81" w:rsidRDefault="00BB42F6" w:rsidP="00BB42F6">
      <w:pPr>
        <w:tabs>
          <w:tab w:val="left" w:pos="993"/>
        </w:tabs>
        <w:spacing w:after="0"/>
        <w:ind w:left="720"/>
        <w:jc w:val="both"/>
        <w:rPr>
          <w:rFonts w:ascii="Arial" w:eastAsia="Calibri" w:hAnsi="Arial" w:cs="Arial"/>
        </w:rPr>
      </w:pPr>
      <w:r w:rsidRPr="00A61B81">
        <w:rPr>
          <w:rFonts w:ascii="Arial" w:eastAsia="Calibri" w:hAnsi="Arial" w:cs="Arial"/>
        </w:rPr>
        <w:tab/>
        <w:t>Commons Non-commercial Share Alike license.</w:t>
      </w:r>
    </w:p>
    <w:p w14:paraId="46AE5A6F" w14:textId="77777777" w:rsidR="00A43238" w:rsidRPr="00A61B81" w:rsidRDefault="00A43238" w:rsidP="0073139B">
      <w:pPr>
        <w:spacing w:after="0"/>
        <w:jc w:val="both"/>
        <w:rPr>
          <w:rFonts w:ascii="Arial" w:eastAsia="Calibri" w:hAnsi="Arial" w:cs="Arial"/>
        </w:rPr>
      </w:pPr>
    </w:p>
    <w:p w14:paraId="29D0405F" w14:textId="08525EF4" w:rsidR="001D2A8A" w:rsidRPr="00A61B81" w:rsidRDefault="002D04B2" w:rsidP="001B6397">
      <w:pPr>
        <w:tabs>
          <w:tab w:val="left" w:pos="990"/>
          <w:tab w:val="left" w:pos="1080"/>
        </w:tabs>
        <w:spacing w:after="0"/>
        <w:jc w:val="both"/>
        <w:rPr>
          <w:rFonts w:ascii="Arial" w:eastAsia="Calibri" w:hAnsi="Arial" w:cs="Arial"/>
        </w:rPr>
      </w:pPr>
      <w:r w:rsidRPr="00A61B81">
        <w:rPr>
          <w:rFonts w:ascii="Arial" w:eastAsia="Calibri" w:hAnsi="Arial" w:cs="Arial"/>
        </w:rPr>
        <w:t xml:space="preserve">Fig. </w:t>
      </w:r>
      <w:r w:rsidR="00B31E82" w:rsidRPr="00A61B81">
        <w:rPr>
          <w:rFonts w:ascii="Arial" w:eastAsia="Calibri" w:hAnsi="Arial" w:cs="Arial"/>
        </w:rPr>
        <w:t>4</w:t>
      </w:r>
      <w:r w:rsidR="00DC1605" w:rsidRPr="00A61B81">
        <w:rPr>
          <w:rFonts w:ascii="Arial" w:eastAsia="Calibri" w:hAnsi="Arial" w:cs="Arial"/>
        </w:rPr>
        <w:tab/>
        <w:t xml:space="preserve">Sublime &amp; Ridiculous’ </w:t>
      </w:r>
      <w:r w:rsidR="00DC1605" w:rsidRPr="00A61B81">
        <w:rPr>
          <w:rFonts w:ascii="Arial" w:eastAsia="Calibri" w:hAnsi="Arial" w:cs="Arial"/>
          <w:i/>
        </w:rPr>
        <w:t>Waking In Slough</w:t>
      </w:r>
      <w:r w:rsidR="00DC1605" w:rsidRPr="00A61B81">
        <w:rPr>
          <w:rFonts w:ascii="Arial" w:eastAsia="Calibri" w:hAnsi="Arial" w:cs="Arial"/>
        </w:rPr>
        <w:t xml:space="preserve"> at Accidental Collective’s</w:t>
      </w:r>
      <w:r w:rsidR="001D2A8A" w:rsidRPr="00A61B81">
        <w:rPr>
          <w:rFonts w:ascii="Arial" w:eastAsia="Calibri" w:hAnsi="Arial" w:cs="Arial"/>
        </w:rPr>
        <w:tab/>
      </w:r>
      <w:r w:rsidR="001D2A8A" w:rsidRPr="00A61B81">
        <w:rPr>
          <w:rFonts w:ascii="Arial" w:eastAsia="Calibri" w:hAnsi="Arial" w:cs="Arial"/>
        </w:rPr>
        <w:tab/>
      </w:r>
      <w:r w:rsidR="0092773E">
        <w:rPr>
          <w:rFonts w:ascii="Arial" w:eastAsia="Calibri" w:hAnsi="Arial" w:cs="Arial"/>
        </w:rPr>
        <w:t>1</w:t>
      </w:r>
      <w:r w:rsidR="005841BF">
        <w:rPr>
          <w:rFonts w:ascii="Arial" w:eastAsia="Calibri" w:hAnsi="Arial" w:cs="Arial"/>
        </w:rPr>
        <w:t>49</w:t>
      </w:r>
    </w:p>
    <w:p w14:paraId="35425381" w14:textId="77777777" w:rsidR="00DC1605" w:rsidRPr="00A61B81" w:rsidRDefault="00DC1605" w:rsidP="0073139B">
      <w:pPr>
        <w:spacing w:after="0"/>
        <w:ind w:firstLine="1004"/>
        <w:jc w:val="both"/>
        <w:rPr>
          <w:rFonts w:ascii="Arial" w:eastAsia="Calibri" w:hAnsi="Arial" w:cs="Arial"/>
        </w:rPr>
      </w:pPr>
      <w:r w:rsidRPr="00A61B81">
        <w:rPr>
          <w:rFonts w:ascii="Arial" w:eastAsia="Calibri" w:hAnsi="Arial" w:cs="Arial"/>
          <w:i/>
        </w:rPr>
        <w:t>Pot Luck #6</w:t>
      </w:r>
      <w:r w:rsidRPr="00A61B81">
        <w:rPr>
          <w:rFonts w:ascii="Arial" w:eastAsia="Calibri" w:hAnsi="Arial" w:cs="Arial"/>
        </w:rPr>
        <w:t>, Gulbenkian Theatre (Kent). 27 Jan. 2013.</w:t>
      </w:r>
    </w:p>
    <w:p w14:paraId="4C8A5148" w14:textId="77777777" w:rsidR="00A944FD" w:rsidRPr="00A61B81" w:rsidRDefault="00A944FD" w:rsidP="00A944FD">
      <w:pPr>
        <w:spacing w:after="0"/>
        <w:ind w:left="284" w:firstLine="720"/>
        <w:jc w:val="both"/>
        <w:rPr>
          <w:rFonts w:ascii="Arial" w:eastAsia="Calibri" w:hAnsi="Arial" w:cs="Arial"/>
        </w:rPr>
      </w:pPr>
      <w:r w:rsidRPr="00A61B81">
        <w:rPr>
          <w:rFonts w:ascii="Arial" w:eastAsia="Calibri" w:hAnsi="Arial" w:cs="Arial"/>
        </w:rPr>
        <w:t>Photograph reproduced by permission of</w:t>
      </w:r>
      <w:r w:rsidRPr="00A61B81">
        <w:t xml:space="preserve"> </w:t>
      </w:r>
      <w:r w:rsidRPr="00A61B81">
        <w:rPr>
          <w:rFonts w:ascii="Arial" w:eastAsia="Calibri" w:hAnsi="Arial" w:cs="Arial"/>
        </w:rPr>
        <w:t>Sublime &amp; Ridiculous.</w:t>
      </w:r>
    </w:p>
    <w:p w14:paraId="715D13B1" w14:textId="77777777" w:rsidR="00DC1605" w:rsidRPr="00A61B81" w:rsidRDefault="00DC1605" w:rsidP="0073139B">
      <w:pPr>
        <w:spacing w:after="0"/>
        <w:ind w:firstLine="1004"/>
        <w:jc w:val="both"/>
        <w:rPr>
          <w:rFonts w:ascii="Arial" w:eastAsia="Calibri" w:hAnsi="Arial" w:cs="Arial"/>
        </w:rPr>
      </w:pPr>
      <w:r w:rsidRPr="00A61B81">
        <w:rPr>
          <w:rFonts w:ascii="Arial" w:eastAsia="Calibri" w:hAnsi="Arial" w:cs="Arial"/>
        </w:rPr>
        <w:t>Photography: Amy Hart</w:t>
      </w:r>
    </w:p>
    <w:p w14:paraId="1AC953A8" w14:textId="77777777" w:rsidR="002D04B2" w:rsidRPr="00A61B81" w:rsidRDefault="002D04B2" w:rsidP="0073139B">
      <w:pPr>
        <w:spacing w:after="0"/>
        <w:jc w:val="both"/>
        <w:rPr>
          <w:rFonts w:ascii="Arial" w:eastAsia="Calibri" w:hAnsi="Arial" w:cs="Arial"/>
        </w:rPr>
      </w:pPr>
    </w:p>
    <w:p w14:paraId="389B0C4E" w14:textId="5B1175A7" w:rsidR="00B31E82" w:rsidRPr="00A61B81" w:rsidRDefault="00B31E82" w:rsidP="001B6397">
      <w:pPr>
        <w:tabs>
          <w:tab w:val="left" w:pos="990"/>
        </w:tabs>
        <w:spacing w:after="0"/>
        <w:jc w:val="both"/>
        <w:rPr>
          <w:rFonts w:ascii="Arial" w:eastAsia="Calibri" w:hAnsi="Arial" w:cs="Arial"/>
        </w:rPr>
      </w:pPr>
      <w:r w:rsidRPr="00A61B81">
        <w:rPr>
          <w:rFonts w:ascii="Arial" w:eastAsia="Calibri" w:hAnsi="Arial" w:cs="Arial"/>
        </w:rPr>
        <w:t>Fig. 5</w:t>
      </w:r>
      <w:r w:rsidRPr="00A61B81">
        <w:rPr>
          <w:rFonts w:ascii="Arial" w:eastAsia="Calibri" w:hAnsi="Arial" w:cs="Arial"/>
        </w:rPr>
        <w:tab/>
        <w:t xml:space="preserve">Sublime &amp; Ridiculous’ </w:t>
      </w:r>
      <w:r w:rsidRPr="00A61B81">
        <w:rPr>
          <w:rFonts w:ascii="Arial" w:eastAsia="Calibri" w:hAnsi="Arial" w:cs="Arial"/>
          <w:i/>
        </w:rPr>
        <w:t>Waking In Slough</w:t>
      </w:r>
      <w:r w:rsidRPr="00A61B81">
        <w:rPr>
          <w:rFonts w:ascii="Arial" w:eastAsia="Calibri" w:hAnsi="Arial" w:cs="Arial"/>
        </w:rPr>
        <w:t xml:space="preserve"> at The New York Academy of</w:t>
      </w:r>
      <w:r w:rsidRPr="00A61B81">
        <w:rPr>
          <w:rFonts w:ascii="Arial" w:eastAsia="Calibri" w:hAnsi="Arial" w:cs="Arial"/>
        </w:rPr>
        <w:tab/>
      </w:r>
      <w:r w:rsidRPr="00A61B81">
        <w:rPr>
          <w:rFonts w:ascii="Arial" w:eastAsia="Calibri" w:hAnsi="Arial" w:cs="Arial"/>
        </w:rPr>
        <w:tab/>
      </w:r>
      <w:r w:rsidR="0092773E">
        <w:rPr>
          <w:rFonts w:ascii="Arial" w:eastAsia="Calibri" w:hAnsi="Arial" w:cs="Arial"/>
        </w:rPr>
        <w:t>1</w:t>
      </w:r>
      <w:r w:rsidR="005841BF">
        <w:rPr>
          <w:rFonts w:ascii="Arial" w:eastAsia="Calibri" w:hAnsi="Arial" w:cs="Arial"/>
        </w:rPr>
        <w:t>49</w:t>
      </w:r>
    </w:p>
    <w:p w14:paraId="2F33CF9F" w14:textId="77777777" w:rsidR="00B31E82" w:rsidRPr="00A61B81" w:rsidRDefault="00B31E82" w:rsidP="00B31E82">
      <w:pPr>
        <w:spacing w:after="0"/>
        <w:ind w:firstLine="1004"/>
        <w:jc w:val="both"/>
        <w:rPr>
          <w:rFonts w:ascii="Arial" w:eastAsia="Calibri" w:hAnsi="Arial" w:cs="Arial"/>
        </w:rPr>
      </w:pPr>
      <w:r w:rsidRPr="00A61B81">
        <w:rPr>
          <w:rFonts w:ascii="Arial" w:eastAsia="Calibri" w:hAnsi="Arial" w:cs="Arial"/>
        </w:rPr>
        <w:t>Medicine, Festival of Medical History &amp; the Arts. Date?</w:t>
      </w:r>
      <w:r w:rsidRPr="00A61B81">
        <w:rPr>
          <w:rFonts w:ascii="Arial" w:eastAsia="Calibri" w:hAnsi="Arial" w:cs="Arial"/>
        </w:rPr>
        <w:tab/>
      </w:r>
      <w:r w:rsidRPr="00A61B81">
        <w:rPr>
          <w:rFonts w:ascii="Arial" w:eastAsia="Calibri" w:hAnsi="Arial" w:cs="Arial"/>
        </w:rPr>
        <w:tab/>
      </w:r>
    </w:p>
    <w:p w14:paraId="71B0E4F2" w14:textId="77777777" w:rsidR="00B31E82" w:rsidRPr="00A61B81" w:rsidRDefault="00B31E82" w:rsidP="00B31E82">
      <w:pPr>
        <w:spacing w:after="0"/>
        <w:ind w:left="284" w:firstLine="720"/>
        <w:jc w:val="both"/>
        <w:rPr>
          <w:rFonts w:ascii="Arial" w:eastAsia="Calibri" w:hAnsi="Arial" w:cs="Arial"/>
        </w:rPr>
      </w:pPr>
      <w:r w:rsidRPr="00A61B81">
        <w:rPr>
          <w:rFonts w:ascii="Arial" w:eastAsia="Calibri" w:hAnsi="Arial" w:cs="Arial"/>
        </w:rPr>
        <w:t>Photograph reproduced by permission of</w:t>
      </w:r>
      <w:r w:rsidRPr="00A61B81">
        <w:t xml:space="preserve"> </w:t>
      </w:r>
      <w:r w:rsidRPr="00A61B81">
        <w:rPr>
          <w:rFonts w:ascii="Arial" w:eastAsia="Calibri" w:hAnsi="Arial" w:cs="Arial"/>
        </w:rPr>
        <w:t>Sublime &amp; Ridiculous.</w:t>
      </w:r>
    </w:p>
    <w:p w14:paraId="2A4BFE1E" w14:textId="77777777" w:rsidR="00B31E82" w:rsidRPr="00A61B81" w:rsidRDefault="00B31E82" w:rsidP="00B31E82">
      <w:pPr>
        <w:spacing w:after="0"/>
        <w:ind w:firstLine="1004"/>
        <w:jc w:val="both"/>
        <w:rPr>
          <w:rFonts w:ascii="Arial" w:eastAsia="Calibri" w:hAnsi="Arial" w:cs="Arial"/>
        </w:rPr>
      </w:pPr>
      <w:r w:rsidRPr="00A61B81">
        <w:rPr>
          <w:rFonts w:ascii="Arial" w:eastAsia="Calibri" w:hAnsi="Arial" w:cs="Arial"/>
        </w:rPr>
        <w:t>Photography: Amy Hart</w:t>
      </w:r>
    </w:p>
    <w:p w14:paraId="54521A5E" w14:textId="77777777" w:rsidR="00B31E82" w:rsidRPr="00A61B81" w:rsidRDefault="00B31E82" w:rsidP="0073139B">
      <w:pPr>
        <w:spacing w:after="0"/>
        <w:jc w:val="both"/>
        <w:rPr>
          <w:rFonts w:ascii="Arial" w:eastAsia="Calibri" w:hAnsi="Arial" w:cs="Arial"/>
        </w:rPr>
      </w:pPr>
    </w:p>
    <w:p w14:paraId="6CCA6DD3" w14:textId="47DB7EA7" w:rsidR="005E1CA9" w:rsidRPr="00A61B81" w:rsidRDefault="00A43238" w:rsidP="001B6397">
      <w:pPr>
        <w:tabs>
          <w:tab w:val="left" w:pos="990"/>
        </w:tabs>
        <w:spacing w:after="0"/>
        <w:jc w:val="both"/>
        <w:rPr>
          <w:rFonts w:ascii="Arial" w:eastAsia="Calibri" w:hAnsi="Arial" w:cs="Arial"/>
        </w:rPr>
      </w:pPr>
      <w:r w:rsidRPr="00A61B81">
        <w:rPr>
          <w:rFonts w:ascii="Arial" w:eastAsia="Calibri" w:hAnsi="Arial" w:cs="Arial"/>
        </w:rPr>
        <w:t>Fig. 6</w:t>
      </w:r>
      <w:r w:rsidR="005E1CA9" w:rsidRPr="00A61B81">
        <w:rPr>
          <w:rFonts w:ascii="Arial" w:eastAsia="Calibri" w:hAnsi="Arial" w:cs="Arial"/>
        </w:rPr>
        <w:tab/>
        <w:t xml:space="preserve">A copy of the </w:t>
      </w:r>
      <w:r w:rsidR="00A944FD" w:rsidRPr="00A61B81">
        <w:rPr>
          <w:rFonts w:ascii="Arial" w:eastAsia="Calibri" w:hAnsi="Arial" w:cs="Arial"/>
        </w:rPr>
        <w:t>‘</w:t>
      </w:r>
      <w:r w:rsidR="005E1CA9" w:rsidRPr="00A61B81">
        <w:rPr>
          <w:rFonts w:ascii="Arial" w:eastAsia="Calibri" w:hAnsi="Arial" w:cs="Arial"/>
        </w:rPr>
        <w:t>South Central Ambulance Service Trust Patient Clinical</w:t>
      </w:r>
      <w:r w:rsidR="005E1CA9" w:rsidRPr="00A61B81">
        <w:rPr>
          <w:rFonts w:ascii="Arial" w:eastAsia="Calibri" w:hAnsi="Arial" w:cs="Arial"/>
        </w:rPr>
        <w:tab/>
      </w:r>
      <w:r w:rsidR="005E1CA9" w:rsidRPr="00A61B81">
        <w:rPr>
          <w:rFonts w:ascii="Arial" w:eastAsia="Calibri" w:hAnsi="Arial" w:cs="Arial"/>
        </w:rPr>
        <w:tab/>
      </w:r>
      <w:r w:rsidR="0092773E" w:rsidRPr="0092773E">
        <w:rPr>
          <w:rFonts w:ascii="Arial" w:eastAsia="Calibri" w:hAnsi="Arial" w:cs="Arial"/>
        </w:rPr>
        <w:t>16</w:t>
      </w:r>
      <w:r w:rsidR="005841BF">
        <w:rPr>
          <w:rFonts w:ascii="Arial" w:eastAsia="Calibri" w:hAnsi="Arial" w:cs="Arial"/>
        </w:rPr>
        <w:t>3</w:t>
      </w:r>
    </w:p>
    <w:p w14:paraId="2CE42426" w14:textId="77777777" w:rsidR="005E1CA9" w:rsidRPr="00A61B81" w:rsidRDefault="005E1CA9" w:rsidP="0073139B">
      <w:pPr>
        <w:spacing w:after="0"/>
        <w:ind w:firstLine="1004"/>
        <w:jc w:val="both"/>
        <w:rPr>
          <w:rFonts w:ascii="Arial" w:eastAsia="Calibri" w:hAnsi="Arial" w:cs="Arial"/>
        </w:rPr>
      </w:pPr>
      <w:r w:rsidRPr="00A61B81">
        <w:rPr>
          <w:rFonts w:ascii="Arial" w:eastAsia="Calibri" w:hAnsi="Arial" w:cs="Arial"/>
        </w:rPr>
        <w:t>Record</w:t>
      </w:r>
      <w:r w:rsidR="00A944FD" w:rsidRPr="00A61B81">
        <w:rPr>
          <w:rFonts w:ascii="Arial" w:eastAsia="Calibri" w:hAnsi="Arial" w:cs="Arial"/>
        </w:rPr>
        <w:t>’</w:t>
      </w:r>
      <w:r w:rsidRPr="00A61B81">
        <w:rPr>
          <w:rFonts w:ascii="Arial" w:eastAsia="Calibri" w:hAnsi="Arial" w:cs="Arial"/>
        </w:rPr>
        <w:t xml:space="preserve"> document completed with me as part of S&amp;R’s </w:t>
      </w:r>
      <w:r w:rsidRPr="00A61B81">
        <w:rPr>
          <w:rFonts w:ascii="Arial" w:eastAsia="Calibri" w:hAnsi="Arial" w:cs="Arial"/>
          <w:i/>
        </w:rPr>
        <w:t>Waking in Slough</w:t>
      </w:r>
      <w:r w:rsidRPr="00A61B81">
        <w:rPr>
          <w:rFonts w:ascii="Arial" w:eastAsia="Calibri" w:hAnsi="Arial" w:cs="Arial"/>
        </w:rPr>
        <w:t xml:space="preserve"> </w:t>
      </w:r>
    </w:p>
    <w:p w14:paraId="474BA03E" w14:textId="77777777" w:rsidR="00A43238" w:rsidRPr="00A61B81" w:rsidRDefault="005E1CA9" w:rsidP="0073139B">
      <w:pPr>
        <w:spacing w:after="0"/>
        <w:ind w:firstLine="1004"/>
        <w:jc w:val="both"/>
        <w:rPr>
          <w:rFonts w:ascii="Arial" w:eastAsia="Calibri" w:hAnsi="Arial" w:cs="Arial"/>
        </w:rPr>
      </w:pPr>
      <w:r w:rsidRPr="00A61B81">
        <w:rPr>
          <w:rFonts w:ascii="Arial" w:eastAsia="Calibri" w:hAnsi="Arial" w:cs="Arial"/>
        </w:rPr>
        <w:t>on the 27 May 2014 (at The Old Servery, Shoreditch Town Hall, London).</w:t>
      </w:r>
    </w:p>
    <w:p w14:paraId="3B4F4D94" w14:textId="77777777" w:rsidR="005E1CA9" w:rsidRPr="00A61B81" w:rsidRDefault="005E1CA9" w:rsidP="0073139B">
      <w:pPr>
        <w:spacing w:after="0"/>
        <w:jc w:val="both"/>
        <w:rPr>
          <w:rFonts w:ascii="Arial" w:eastAsia="Calibri" w:hAnsi="Arial" w:cs="Arial"/>
        </w:rPr>
      </w:pPr>
    </w:p>
    <w:p w14:paraId="6C60058C" w14:textId="4A96B797" w:rsidR="00A944FD" w:rsidRPr="00A61B81" w:rsidRDefault="00A43238" w:rsidP="001B6397">
      <w:pPr>
        <w:tabs>
          <w:tab w:val="left" w:pos="990"/>
        </w:tabs>
        <w:spacing w:after="0"/>
        <w:jc w:val="both"/>
        <w:rPr>
          <w:rFonts w:ascii="Arial" w:eastAsia="Calibri" w:hAnsi="Arial" w:cs="Arial"/>
        </w:rPr>
      </w:pPr>
      <w:r w:rsidRPr="00A61B81">
        <w:rPr>
          <w:rFonts w:ascii="Arial" w:eastAsia="Calibri" w:hAnsi="Arial" w:cs="Arial"/>
        </w:rPr>
        <w:t>Fig. 7</w:t>
      </w:r>
      <w:r w:rsidR="00DF7282" w:rsidRPr="00A61B81">
        <w:rPr>
          <w:rFonts w:ascii="Arial" w:eastAsia="Calibri" w:hAnsi="Arial" w:cs="Arial"/>
        </w:rPr>
        <w:tab/>
      </w:r>
      <w:r w:rsidR="00A944FD" w:rsidRPr="00A61B81">
        <w:rPr>
          <w:rFonts w:ascii="Arial" w:eastAsia="Calibri" w:hAnsi="Arial" w:cs="Arial"/>
        </w:rPr>
        <w:t xml:space="preserve">BeAnotherLab’s </w:t>
      </w:r>
      <w:r w:rsidR="00A944FD" w:rsidRPr="00A61B81">
        <w:rPr>
          <w:rFonts w:ascii="Arial" w:eastAsia="Calibri" w:hAnsi="Arial" w:cs="Arial"/>
          <w:i/>
        </w:rPr>
        <w:t>The Machine To Be Another</w:t>
      </w:r>
      <w:r w:rsidR="00A944FD" w:rsidRPr="00A61B81">
        <w:rPr>
          <w:rFonts w:ascii="Arial" w:eastAsia="Calibri" w:hAnsi="Arial" w:cs="Arial"/>
        </w:rPr>
        <w:t>.</w:t>
      </w:r>
      <w:r w:rsidR="00A944FD" w:rsidRPr="00A61B81">
        <w:rPr>
          <w:rFonts w:ascii="Arial" w:eastAsia="Calibri" w:hAnsi="Arial" w:cs="Arial"/>
        </w:rPr>
        <w:tab/>
      </w:r>
      <w:r w:rsidR="00A944FD" w:rsidRPr="00A61B81">
        <w:rPr>
          <w:rFonts w:ascii="Arial" w:eastAsia="Calibri" w:hAnsi="Arial" w:cs="Arial"/>
        </w:rPr>
        <w:tab/>
      </w:r>
      <w:r w:rsidR="00A944FD" w:rsidRPr="00A61B81">
        <w:rPr>
          <w:rFonts w:ascii="Arial" w:eastAsia="Calibri" w:hAnsi="Arial" w:cs="Arial"/>
        </w:rPr>
        <w:tab/>
      </w:r>
      <w:r w:rsidR="00A944FD" w:rsidRPr="00A61B81">
        <w:rPr>
          <w:rFonts w:ascii="Arial" w:eastAsia="Calibri" w:hAnsi="Arial" w:cs="Arial"/>
        </w:rPr>
        <w:tab/>
      </w:r>
      <w:r w:rsidR="00A944FD" w:rsidRPr="00A61B81">
        <w:rPr>
          <w:rFonts w:ascii="Arial" w:eastAsia="Calibri" w:hAnsi="Arial" w:cs="Arial"/>
        </w:rPr>
        <w:tab/>
      </w:r>
      <w:r w:rsidR="0092773E">
        <w:rPr>
          <w:rFonts w:ascii="Arial" w:eastAsia="Calibri" w:hAnsi="Arial" w:cs="Arial"/>
        </w:rPr>
        <w:t>17</w:t>
      </w:r>
      <w:r w:rsidR="005841BF">
        <w:rPr>
          <w:rFonts w:ascii="Arial" w:eastAsia="Calibri" w:hAnsi="Arial" w:cs="Arial"/>
        </w:rPr>
        <w:t>4</w:t>
      </w:r>
    </w:p>
    <w:p w14:paraId="3AC1C372" w14:textId="77777777" w:rsidR="00A944FD" w:rsidRPr="00A61B81" w:rsidRDefault="00A944FD" w:rsidP="00A944FD">
      <w:pPr>
        <w:spacing w:after="0"/>
        <w:ind w:firstLine="1004"/>
        <w:jc w:val="both"/>
        <w:rPr>
          <w:rFonts w:ascii="Arial" w:eastAsia="Calibri" w:hAnsi="Arial" w:cs="Arial"/>
        </w:rPr>
      </w:pPr>
      <w:r w:rsidRPr="00A61B81">
        <w:rPr>
          <w:rFonts w:ascii="Arial" w:eastAsia="Calibri" w:hAnsi="Arial" w:cs="Arial"/>
        </w:rPr>
        <w:t>Photograph reproduced by permission of</w:t>
      </w:r>
      <w:r w:rsidRPr="00A61B81">
        <w:t xml:space="preserve"> </w:t>
      </w:r>
      <w:r w:rsidRPr="00A61B81">
        <w:rPr>
          <w:rFonts w:ascii="Arial" w:eastAsia="Calibri" w:hAnsi="Arial" w:cs="Arial"/>
        </w:rPr>
        <w:t>BeAnotherLab.</w:t>
      </w:r>
    </w:p>
    <w:p w14:paraId="3673C25C" w14:textId="77777777" w:rsidR="00A944FD" w:rsidRPr="00A61B81" w:rsidRDefault="00A944FD" w:rsidP="00A944FD">
      <w:pPr>
        <w:tabs>
          <w:tab w:val="left" w:pos="993"/>
        </w:tabs>
        <w:spacing w:after="0"/>
        <w:ind w:left="720"/>
        <w:jc w:val="both"/>
        <w:rPr>
          <w:rFonts w:ascii="Arial" w:eastAsia="Calibri" w:hAnsi="Arial" w:cs="Arial"/>
        </w:rPr>
      </w:pPr>
      <w:r w:rsidRPr="00A61B81">
        <w:rPr>
          <w:rFonts w:ascii="Arial" w:eastAsia="Calibri" w:hAnsi="Arial" w:cs="Arial"/>
        </w:rPr>
        <w:tab/>
        <w:t xml:space="preserve">This photograph is licensed by BeAnotherLab under a Creative </w:t>
      </w:r>
    </w:p>
    <w:p w14:paraId="11F40403" w14:textId="77777777" w:rsidR="00A944FD" w:rsidRPr="00A61B81" w:rsidRDefault="00A944FD" w:rsidP="00A944FD">
      <w:pPr>
        <w:tabs>
          <w:tab w:val="left" w:pos="993"/>
        </w:tabs>
        <w:spacing w:after="0"/>
        <w:ind w:left="720"/>
        <w:jc w:val="both"/>
        <w:rPr>
          <w:rFonts w:ascii="Arial" w:eastAsia="Calibri" w:hAnsi="Arial" w:cs="Arial"/>
        </w:rPr>
      </w:pPr>
      <w:r w:rsidRPr="00A61B81">
        <w:rPr>
          <w:rFonts w:ascii="Arial" w:eastAsia="Calibri" w:hAnsi="Arial" w:cs="Arial"/>
        </w:rPr>
        <w:tab/>
        <w:t>Commons Non-commercial Share Alike license.</w:t>
      </w:r>
    </w:p>
    <w:p w14:paraId="594AB098" w14:textId="77777777" w:rsidR="00A43238" w:rsidRPr="00A61B81" w:rsidRDefault="00A43238" w:rsidP="0073139B">
      <w:pPr>
        <w:spacing w:after="0"/>
        <w:jc w:val="both"/>
        <w:rPr>
          <w:rFonts w:ascii="Arial" w:eastAsia="Calibri" w:hAnsi="Arial" w:cs="Arial"/>
        </w:rPr>
      </w:pPr>
    </w:p>
    <w:p w14:paraId="21659854" w14:textId="130DFD6A" w:rsidR="00691290" w:rsidRPr="00A61B81" w:rsidRDefault="00A43238" w:rsidP="001B6397">
      <w:pPr>
        <w:tabs>
          <w:tab w:val="left" w:pos="990"/>
        </w:tabs>
        <w:spacing w:after="0"/>
        <w:jc w:val="both"/>
        <w:rPr>
          <w:rFonts w:ascii="Arial" w:eastAsia="Calibri" w:hAnsi="Arial" w:cs="Arial"/>
        </w:rPr>
      </w:pPr>
      <w:r w:rsidRPr="00A61B81">
        <w:rPr>
          <w:rFonts w:ascii="Arial" w:eastAsia="Calibri" w:hAnsi="Arial" w:cs="Arial"/>
        </w:rPr>
        <w:t>Fig. 8</w:t>
      </w:r>
      <w:r w:rsidR="00DF7282" w:rsidRPr="00A61B81">
        <w:rPr>
          <w:rFonts w:ascii="Arial" w:eastAsia="Calibri" w:hAnsi="Arial" w:cs="Arial"/>
        </w:rPr>
        <w:tab/>
      </w:r>
      <w:r w:rsidR="00691290" w:rsidRPr="00A61B81">
        <w:rPr>
          <w:rFonts w:ascii="Arial" w:eastAsia="Calibri" w:hAnsi="Arial" w:cs="Arial"/>
        </w:rPr>
        <w:t xml:space="preserve">Publicity image for Analogue’s </w:t>
      </w:r>
      <w:r w:rsidR="00691290" w:rsidRPr="00A61B81">
        <w:rPr>
          <w:rFonts w:ascii="Arial" w:eastAsia="Calibri" w:hAnsi="Arial" w:cs="Arial"/>
          <w:i/>
        </w:rPr>
        <w:t>Transports</w:t>
      </w:r>
      <w:r w:rsidR="00691290" w:rsidRPr="00A61B81">
        <w:rPr>
          <w:rFonts w:ascii="Arial" w:eastAsia="Calibri" w:hAnsi="Arial" w:cs="Arial"/>
        </w:rPr>
        <w:t>.</w:t>
      </w:r>
      <w:r w:rsidR="00691290" w:rsidRPr="00A61B81">
        <w:rPr>
          <w:rFonts w:ascii="Arial" w:eastAsia="Calibri" w:hAnsi="Arial" w:cs="Arial"/>
        </w:rPr>
        <w:tab/>
      </w:r>
      <w:r w:rsidR="00691290" w:rsidRPr="00A61B81">
        <w:rPr>
          <w:rFonts w:ascii="Arial" w:eastAsia="Calibri" w:hAnsi="Arial" w:cs="Arial"/>
        </w:rPr>
        <w:tab/>
      </w:r>
      <w:r w:rsidR="00691290" w:rsidRPr="00A61B81">
        <w:rPr>
          <w:rFonts w:ascii="Arial" w:eastAsia="Calibri" w:hAnsi="Arial" w:cs="Arial"/>
        </w:rPr>
        <w:tab/>
      </w:r>
      <w:r w:rsidR="00691290" w:rsidRPr="00A61B81">
        <w:rPr>
          <w:rFonts w:ascii="Arial" w:eastAsia="Calibri" w:hAnsi="Arial" w:cs="Arial"/>
        </w:rPr>
        <w:tab/>
      </w:r>
      <w:r w:rsidR="0092773E">
        <w:rPr>
          <w:rFonts w:ascii="Arial" w:eastAsia="Calibri" w:hAnsi="Arial" w:cs="Arial"/>
        </w:rPr>
        <w:tab/>
        <w:t>19</w:t>
      </w:r>
      <w:r w:rsidR="005841BF">
        <w:rPr>
          <w:rFonts w:ascii="Arial" w:eastAsia="Calibri" w:hAnsi="Arial" w:cs="Arial"/>
        </w:rPr>
        <w:t>1</w:t>
      </w:r>
    </w:p>
    <w:p w14:paraId="51919193" w14:textId="77777777" w:rsidR="00691290" w:rsidRPr="00A61B81" w:rsidRDefault="00691290" w:rsidP="00691290">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588AA40B" w14:textId="77777777" w:rsidR="00A43238" w:rsidRPr="00A61B81" w:rsidRDefault="00691290" w:rsidP="00691290">
      <w:pPr>
        <w:spacing w:after="0"/>
        <w:ind w:left="273" w:firstLine="720"/>
        <w:jc w:val="both"/>
        <w:rPr>
          <w:rFonts w:ascii="Arial" w:eastAsia="Calibri" w:hAnsi="Arial" w:cs="Arial"/>
        </w:rPr>
      </w:pPr>
      <w:r w:rsidRPr="00A61B81">
        <w:rPr>
          <w:rFonts w:ascii="Arial" w:eastAsia="Calibri" w:hAnsi="Arial" w:cs="Arial"/>
        </w:rPr>
        <w:t>Photography: Alex Markham</w:t>
      </w:r>
    </w:p>
    <w:p w14:paraId="59C42C8F" w14:textId="77777777" w:rsidR="00691290" w:rsidRPr="00A61B81" w:rsidRDefault="00691290" w:rsidP="00691290">
      <w:pPr>
        <w:spacing w:after="0"/>
        <w:ind w:left="273" w:firstLine="720"/>
        <w:jc w:val="both"/>
        <w:rPr>
          <w:rFonts w:ascii="Arial" w:eastAsia="Calibri" w:hAnsi="Arial" w:cs="Arial"/>
        </w:rPr>
      </w:pPr>
    </w:p>
    <w:p w14:paraId="55EE5FBC" w14:textId="1ABF9205" w:rsidR="001B4DC9" w:rsidRPr="00A61B81" w:rsidRDefault="00A43238" w:rsidP="001B6397">
      <w:pPr>
        <w:tabs>
          <w:tab w:val="left" w:pos="990"/>
        </w:tabs>
        <w:spacing w:after="0"/>
        <w:jc w:val="both"/>
        <w:rPr>
          <w:rFonts w:ascii="Arial" w:eastAsia="Calibri" w:hAnsi="Arial" w:cs="Arial"/>
        </w:rPr>
      </w:pPr>
      <w:r w:rsidRPr="00A61B81">
        <w:rPr>
          <w:rFonts w:ascii="Arial" w:eastAsia="Calibri" w:hAnsi="Arial" w:cs="Arial"/>
        </w:rPr>
        <w:t>Fig. 9</w:t>
      </w:r>
      <w:r w:rsidR="001B4DC9" w:rsidRPr="00A61B81">
        <w:tab/>
      </w:r>
      <w:r w:rsidR="001B4DC9" w:rsidRPr="00A61B81">
        <w:rPr>
          <w:rFonts w:ascii="Arial" w:eastAsia="Calibri" w:hAnsi="Arial" w:cs="Arial"/>
        </w:rPr>
        <w:t xml:space="preserve">Analogue’s </w:t>
      </w:r>
      <w:r w:rsidR="001B4DC9" w:rsidRPr="00A61B81">
        <w:rPr>
          <w:rFonts w:ascii="Arial" w:eastAsia="Calibri" w:hAnsi="Arial" w:cs="Arial"/>
          <w:i/>
        </w:rPr>
        <w:t>Transports</w:t>
      </w:r>
      <w:r w:rsidR="001B4DC9" w:rsidRPr="00A61B81">
        <w:rPr>
          <w:rFonts w:ascii="Arial" w:eastAsia="Calibri" w:hAnsi="Arial" w:cs="Arial"/>
        </w:rPr>
        <w:t xml:space="preserve"> </w:t>
      </w:r>
      <w:r w:rsidR="00691290" w:rsidRPr="00A61B81">
        <w:rPr>
          <w:rFonts w:ascii="Arial" w:eastAsia="Calibri" w:hAnsi="Arial" w:cs="Arial"/>
        </w:rPr>
        <w:t>(Production shot).</w:t>
      </w:r>
      <w:r w:rsidR="001B4DC9" w:rsidRPr="00A61B81">
        <w:rPr>
          <w:rFonts w:ascii="Arial" w:eastAsia="Calibri" w:hAnsi="Arial" w:cs="Arial"/>
        </w:rPr>
        <w:tab/>
      </w:r>
      <w:r w:rsidR="001B4DC9" w:rsidRPr="00A61B81">
        <w:rPr>
          <w:rFonts w:ascii="Arial" w:eastAsia="Calibri" w:hAnsi="Arial" w:cs="Arial"/>
        </w:rPr>
        <w:tab/>
      </w:r>
      <w:r w:rsidR="001B4DC9" w:rsidRPr="00A61B81">
        <w:rPr>
          <w:rFonts w:ascii="Arial" w:eastAsia="Calibri" w:hAnsi="Arial" w:cs="Arial"/>
        </w:rPr>
        <w:tab/>
      </w:r>
      <w:r w:rsidR="001B4DC9" w:rsidRPr="00A61B81">
        <w:rPr>
          <w:rFonts w:ascii="Arial" w:eastAsia="Calibri" w:hAnsi="Arial" w:cs="Arial"/>
        </w:rPr>
        <w:tab/>
      </w:r>
      <w:r w:rsidR="001B4DC9" w:rsidRPr="00A61B81">
        <w:rPr>
          <w:rFonts w:ascii="Arial" w:eastAsia="Calibri" w:hAnsi="Arial" w:cs="Arial"/>
        </w:rPr>
        <w:tab/>
      </w:r>
      <w:r w:rsidR="00983993" w:rsidRPr="00A61B81">
        <w:rPr>
          <w:rFonts w:ascii="Arial" w:eastAsia="Calibri" w:hAnsi="Arial" w:cs="Arial"/>
        </w:rPr>
        <w:tab/>
      </w:r>
      <w:r w:rsidR="0092773E">
        <w:rPr>
          <w:rFonts w:ascii="Arial" w:eastAsia="Calibri" w:hAnsi="Arial" w:cs="Arial"/>
        </w:rPr>
        <w:t>19</w:t>
      </w:r>
      <w:r w:rsidR="005841BF">
        <w:rPr>
          <w:rFonts w:ascii="Arial" w:eastAsia="Calibri" w:hAnsi="Arial" w:cs="Arial"/>
        </w:rPr>
        <w:t>1</w:t>
      </w:r>
    </w:p>
    <w:p w14:paraId="34DB9DD1" w14:textId="77777777" w:rsidR="00691290" w:rsidRPr="00A61B81" w:rsidRDefault="00691290" w:rsidP="00691290">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684231B1" w14:textId="77777777" w:rsidR="00A43238" w:rsidRPr="00A61B81" w:rsidRDefault="001B4DC9" w:rsidP="0073139B">
      <w:pPr>
        <w:spacing w:after="0"/>
        <w:ind w:firstLine="1004"/>
        <w:jc w:val="both"/>
        <w:rPr>
          <w:rFonts w:ascii="Arial" w:eastAsia="Calibri" w:hAnsi="Arial" w:cs="Arial"/>
        </w:rPr>
      </w:pPr>
      <w:r w:rsidRPr="00A61B81">
        <w:rPr>
          <w:rFonts w:ascii="Arial" w:eastAsia="Calibri" w:hAnsi="Arial" w:cs="Arial"/>
        </w:rPr>
        <w:t xml:space="preserve">Photography: </w:t>
      </w:r>
      <w:r w:rsidR="00691290" w:rsidRPr="00A61B81">
        <w:rPr>
          <w:rFonts w:ascii="Arial" w:eastAsia="Calibri" w:hAnsi="Arial" w:cs="Arial"/>
        </w:rPr>
        <w:t>Richard Davenport</w:t>
      </w:r>
    </w:p>
    <w:p w14:paraId="4E793A2D" w14:textId="77777777" w:rsidR="00A43238" w:rsidRPr="00A61B81" w:rsidRDefault="00A43238" w:rsidP="0073139B">
      <w:pPr>
        <w:spacing w:after="0"/>
        <w:jc w:val="both"/>
        <w:rPr>
          <w:rFonts w:ascii="Arial" w:eastAsia="Calibri" w:hAnsi="Arial" w:cs="Arial"/>
        </w:rPr>
      </w:pPr>
    </w:p>
    <w:p w14:paraId="1BB9B940" w14:textId="42517A5F" w:rsidR="000B2851" w:rsidRPr="00A61B81" w:rsidRDefault="00A43238" w:rsidP="001B6397">
      <w:pPr>
        <w:tabs>
          <w:tab w:val="left" w:pos="990"/>
        </w:tabs>
        <w:spacing w:after="0"/>
        <w:jc w:val="both"/>
        <w:rPr>
          <w:rFonts w:ascii="Arial" w:eastAsia="Calibri" w:hAnsi="Arial" w:cs="Arial"/>
          <w:i/>
        </w:rPr>
      </w:pPr>
      <w:r w:rsidRPr="00A61B81">
        <w:rPr>
          <w:rFonts w:ascii="Arial" w:eastAsia="Calibri" w:hAnsi="Arial" w:cs="Arial"/>
        </w:rPr>
        <w:t>Fig.</w:t>
      </w:r>
      <w:r w:rsidR="00C80717" w:rsidRPr="00A61B81">
        <w:rPr>
          <w:rFonts w:ascii="Arial" w:eastAsia="Calibri" w:hAnsi="Arial" w:cs="Arial"/>
        </w:rPr>
        <w:t xml:space="preserve"> 10</w:t>
      </w:r>
      <w:r w:rsidR="000B2851" w:rsidRPr="00A61B81">
        <w:tab/>
      </w:r>
      <w:r w:rsidR="000B2851" w:rsidRPr="00A61B81">
        <w:rPr>
          <w:rFonts w:ascii="Arial" w:hAnsi="Arial" w:cs="Arial"/>
        </w:rPr>
        <w:t xml:space="preserve">Analogue’s </w:t>
      </w:r>
      <w:r w:rsidR="000B2851" w:rsidRPr="00A61B81">
        <w:rPr>
          <w:rFonts w:ascii="Arial" w:eastAsia="Calibri" w:hAnsi="Arial" w:cs="Arial"/>
          <w:i/>
        </w:rPr>
        <w:t>Superlatively, Actually Awake</w:t>
      </w:r>
      <w:r w:rsidR="000B2851" w:rsidRPr="00A61B81">
        <w:rPr>
          <w:rFonts w:ascii="Arial" w:eastAsia="Calibri" w:hAnsi="Arial" w:cs="Arial"/>
        </w:rPr>
        <w:t xml:space="preserve"> at </w:t>
      </w:r>
      <w:r w:rsidR="000B2851" w:rsidRPr="00A61B81">
        <w:rPr>
          <w:rFonts w:ascii="Arial" w:eastAsia="Calibri" w:hAnsi="Arial" w:cs="Arial"/>
          <w:i/>
        </w:rPr>
        <w:t>Wonder: Art &amp; Science</w:t>
      </w:r>
      <w:r w:rsidR="00672D12" w:rsidRPr="00A61B81">
        <w:rPr>
          <w:rFonts w:ascii="Arial" w:eastAsia="Calibri" w:hAnsi="Arial" w:cs="Arial"/>
          <w:i/>
        </w:rPr>
        <w:tab/>
      </w:r>
      <w:r w:rsidR="00672D12" w:rsidRPr="00A61B81">
        <w:rPr>
          <w:rFonts w:ascii="Arial" w:eastAsia="Calibri" w:hAnsi="Arial" w:cs="Arial"/>
          <w:i/>
        </w:rPr>
        <w:tab/>
      </w:r>
      <w:r w:rsidR="005425BD" w:rsidRPr="00A61B81">
        <w:rPr>
          <w:rFonts w:ascii="Arial" w:eastAsia="Calibri" w:hAnsi="Arial" w:cs="Arial"/>
        </w:rPr>
        <w:t>1</w:t>
      </w:r>
      <w:r w:rsidR="0092773E">
        <w:rPr>
          <w:rFonts w:ascii="Arial" w:eastAsia="Calibri" w:hAnsi="Arial" w:cs="Arial"/>
        </w:rPr>
        <w:t>9</w:t>
      </w:r>
      <w:r w:rsidR="005841BF">
        <w:rPr>
          <w:rFonts w:ascii="Arial" w:eastAsia="Calibri" w:hAnsi="Arial" w:cs="Arial"/>
        </w:rPr>
        <w:t>5</w:t>
      </w:r>
    </w:p>
    <w:p w14:paraId="3F048B1D" w14:textId="77777777" w:rsidR="000B2851" w:rsidRPr="00A61B81" w:rsidRDefault="000B2851" w:rsidP="00C922C9">
      <w:pPr>
        <w:spacing w:after="0"/>
        <w:ind w:firstLine="1004"/>
        <w:jc w:val="both"/>
        <w:rPr>
          <w:rFonts w:ascii="Arial" w:eastAsia="Calibri" w:hAnsi="Arial" w:cs="Arial"/>
        </w:rPr>
      </w:pPr>
      <w:r w:rsidRPr="00A61B81">
        <w:rPr>
          <w:rFonts w:ascii="Arial" w:eastAsia="Calibri" w:hAnsi="Arial" w:cs="Arial"/>
          <w:i/>
        </w:rPr>
        <w:t>on the Brain</w:t>
      </w:r>
      <w:r w:rsidRPr="00A61B81">
        <w:rPr>
          <w:rFonts w:ascii="Arial" w:eastAsia="Calibri" w:hAnsi="Arial" w:cs="Arial"/>
        </w:rPr>
        <w:t xml:space="preserve"> season, </w:t>
      </w:r>
      <w:r w:rsidR="00C922C9" w:rsidRPr="00A61B81">
        <w:rPr>
          <w:rFonts w:ascii="Arial" w:eastAsia="Calibri" w:hAnsi="Arial" w:cs="Arial"/>
        </w:rPr>
        <w:t xml:space="preserve">7 </w:t>
      </w:r>
      <w:r w:rsidRPr="00A61B81">
        <w:rPr>
          <w:rFonts w:ascii="Arial" w:eastAsia="Calibri" w:hAnsi="Arial" w:cs="Arial"/>
        </w:rPr>
        <w:t xml:space="preserve">April 2013. Programmed by the Barbican in </w:t>
      </w:r>
    </w:p>
    <w:p w14:paraId="2C59C096" w14:textId="77777777" w:rsidR="000B2851" w:rsidRPr="00A61B81" w:rsidRDefault="000B2851" w:rsidP="0073139B">
      <w:pPr>
        <w:spacing w:after="0"/>
        <w:ind w:firstLine="1004"/>
        <w:jc w:val="both"/>
        <w:rPr>
          <w:rFonts w:ascii="Arial" w:eastAsia="Calibri" w:hAnsi="Arial" w:cs="Arial"/>
        </w:rPr>
      </w:pPr>
      <w:r w:rsidRPr="00A61B81">
        <w:rPr>
          <w:rFonts w:ascii="Arial" w:eastAsia="Calibri" w:hAnsi="Arial" w:cs="Arial"/>
        </w:rPr>
        <w:t>partnership with the Wellcome Trust.</w:t>
      </w:r>
    </w:p>
    <w:p w14:paraId="0A3E074C" w14:textId="77777777" w:rsidR="00C80717" w:rsidRPr="00A61B81" w:rsidRDefault="00C80717" w:rsidP="00C80717">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68F87570" w14:textId="368B2A07" w:rsidR="0092773E" w:rsidRPr="00A61B81" w:rsidRDefault="000B2851" w:rsidP="005841BF">
      <w:pPr>
        <w:spacing w:after="0"/>
        <w:ind w:firstLine="1004"/>
        <w:jc w:val="both"/>
        <w:rPr>
          <w:rFonts w:ascii="Arial" w:eastAsia="Calibri" w:hAnsi="Arial" w:cs="Arial"/>
        </w:rPr>
      </w:pPr>
      <w:r w:rsidRPr="00A61B81">
        <w:rPr>
          <w:rFonts w:ascii="Arial" w:eastAsia="Calibri" w:hAnsi="Arial" w:cs="Arial"/>
        </w:rPr>
        <w:t>Photography: Liam Jarvis</w:t>
      </w:r>
    </w:p>
    <w:p w14:paraId="097685FC" w14:textId="13D80E29" w:rsidR="000B2851" w:rsidRPr="00A61B81" w:rsidRDefault="00A43238" w:rsidP="001B6397">
      <w:pPr>
        <w:tabs>
          <w:tab w:val="left" w:pos="990"/>
        </w:tabs>
        <w:spacing w:after="0"/>
        <w:jc w:val="both"/>
        <w:rPr>
          <w:rFonts w:ascii="Arial" w:eastAsia="Calibri" w:hAnsi="Arial" w:cs="Arial"/>
        </w:rPr>
      </w:pPr>
      <w:r w:rsidRPr="00A61B81">
        <w:rPr>
          <w:rFonts w:ascii="Arial" w:eastAsia="Calibri" w:hAnsi="Arial" w:cs="Arial"/>
        </w:rPr>
        <w:lastRenderedPageBreak/>
        <w:t xml:space="preserve">Fig. </w:t>
      </w:r>
      <w:r w:rsidR="00C80717" w:rsidRPr="00A61B81">
        <w:rPr>
          <w:rFonts w:ascii="Arial" w:eastAsia="Calibri" w:hAnsi="Arial" w:cs="Arial"/>
        </w:rPr>
        <w:t>11</w:t>
      </w:r>
      <w:r w:rsidR="000B2851" w:rsidRPr="00A61B81">
        <w:rPr>
          <w:rFonts w:ascii="Arial" w:eastAsia="Calibri" w:hAnsi="Arial" w:cs="Arial"/>
        </w:rPr>
        <w:tab/>
      </w:r>
      <w:r w:rsidR="000B2851" w:rsidRPr="00A61B81">
        <w:rPr>
          <w:rFonts w:ascii="Arial" w:hAnsi="Arial" w:cs="Arial"/>
        </w:rPr>
        <w:t>Analogue’s</w:t>
      </w:r>
      <w:r w:rsidR="000B2851" w:rsidRPr="00A61B81">
        <w:rPr>
          <w:rFonts w:ascii="Arial" w:eastAsia="Calibri" w:hAnsi="Arial" w:cs="Arial"/>
        </w:rPr>
        <w:t xml:space="preserve"> </w:t>
      </w:r>
      <w:r w:rsidR="000B2851" w:rsidRPr="00A61B81">
        <w:rPr>
          <w:rFonts w:ascii="Arial" w:eastAsia="Calibri" w:hAnsi="Arial" w:cs="Arial"/>
          <w:i/>
        </w:rPr>
        <w:t>Superlatively, Actually Awake</w:t>
      </w:r>
      <w:r w:rsidR="000B2851" w:rsidRPr="00A61B81">
        <w:rPr>
          <w:rFonts w:ascii="Arial" w:eastAsia="Calibri" w:hAnsi="Arial" w:cs="Arial"/>
        </w:rPr>
        <w:t xml:space="preserve"> at the </w:t>
      </w:r>
      <w:r w:rsidR="000B2851" w:rsidRPr="00A61B81">
        <w:rPr>
          <w:rFonts w:ascii="Arial" w:eastAsia="Calibri" w:hAnsi="Arial" w:cs="Arial"/>
          <w:i/>
        </w:rPr>
        <w:t>Pulse Festival</w:t>
      </w:r>
      <w:r w:rsidR="000B2851" w:rsidRPr="00A61B81">
        <w:rPr>
          <w:rFonts w:ascii="Arial" w:eastAsia="Calibri" w:hAnsi="Arial" w:cs="Arial"/>
        </w:rPr>
        <w:t>,</w:t>
      </w:r>
      <w:r w:rsidR="00672D12" w:rsidRPr="00A61B81">
        <w:rPr>
          <w:rFonts w:ascii="Arial" w:eastAsia="Calibri" w:hAnsi="Arial" w:cs="Arial"/>
        </w:rPr>
        <w:tab/>
      </w:r>
      <w:r w:rsidR="00672D12" w:rsidRPr="00A61B81">
        <w:rPr>
          <w:rFonts w:ascii="Arial" w:eastAsia="Calibri" w:hAnsi="Arial" w:cs="Arial"/>
        </w:rPr>
        <w:tab/>
      </w:r>
      <w:r w:rsidR="00672D12" w:rsidRPr="00A61B81">
        <w:rPr>
          <w:rFonts w:ascii="Arial" w:eastAsia="Calibri" w:hAnsi="Arial" w:cs="Arial"/>
        </w:rPr>
        <w:tab/>
      </w:r>
      <w:r w:rsidR="0092773E">
        <w:rPr>
          <w:rFonts w:ascii="Arial" w:eastAsia="Calibri" w:hAnsi="Arial" w:cs="Arial"/>
        </w:rPr>
        <w:t>19</w:t>
      </w:r>
      <w:r w:rsidR="005841BF">
        <w:rPr>
          <w:rFonts w:ascii="Arial" w:eastAsia="Calibri" w:hAnsi="Arial" w:cs="Arial"/>
        </w:rPr>
        <w:t>5</w:t>
      </w:r>
    </w:p>
    <w:p w14:paraId="22FEB8E4" w14:textId="77777777" w:rsidR="000B2851" w:rsidRPr="00A61B81" w:rsidRDefault="000B2851" w:rsidP="0073139B">
      <w:pPr>
        <w:spacing w:after="0"/>
        <w:ind w:firstLine="1004"/>
        <w:jc w:val="both"/>
        <w:rPr>
          <w:rFonts w:ascii="Arial" w:eastAsia="Calibri" w:hAnsi="Arial" w:cs="Arial"/>
        </w:rPr>
      </w:pPr>
      <w:r w:rsidRPr="00A61B81">
        <w:rPr>
          <w:rFonts w:ascii="Arial" w:eastAsia="Calibri" w:hAnsi="Arial" w:cs="Arial"/>
        </w:rPr>
        <w:t xml:space="preserve">New Wolsey Theatre, Ipswich, </w:t>
      </w:r>
      <w:r w:rsidR="00C922C9" w:rsidRPr="00A61B81">
        <w:rPr>
          <w:rFonts w:ascii="Arial" w:eastAsia="Calibri" w:hAnsi="Arial" w:cs="Arial"/>
        </w:rPr>
        <w:t xml:space="preserve">8 </w:t>
      </w:r>
      <w:r w:rsidRPr="00A61B81">
        <w:rPr>
          <w:rFonts w:ascii="Arial" w:eastAsia="Calibri" w:hAnsi="Arial" w:cs="Arial"/>
        </w:rPr>
        <w:t xml:space="preserve">June 2013.  </w:t>
      </w:r>
    </w:p>
    <w:p w14:paraId="2107B9FA" w14:textId="77777777" w:rsidR="00C80717" w:rsidRPr="00A61B81" w:rsidRDefault="00C80717" w:rsidP="00C80717">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407679AC" w14:textId="77777777" w:rsidR="000B2851" w:rsidRPr="00A61B81" w:rsidRDefault="000B2851" w:rsidP="0073139B">
      <w:pPr>
        <w:spacing w:after="0"/>
        <w:ind w:firstLine="1004"/>
        <w:jc w:val="both"/>
        <w:rPr>
          <w:rFonts w:ascii="Arial" w:eastAsia="Calibri" w:hAnsi="Arial" w:cs="Arial"/>
        </w:rPr>
      </w:pPr>
      <w:r w:rsidRPr="00A61B81">
        <w:rPr>
          <w:rFonts w:ascii="Arial" w:eastAsia="Calibri" w:hAnsi="Arial" w:cs="Arial"/>
        </w:rPr>
        <w:t>Photography: Liam Jarvis</w:t>
      </w:r>
    </w:p>
    <w:p w14:paraId="1C268AC3" w14:textId="77777777" w:rsidR="00D66167" w:rsidRPr="00A61B81" w:rsidRDefault="00D66167" w:rsidP="0073139B">
      <w:pPr>
        <w:spacing w:after="0"/>
        <w:jc w:val="both"/>
        <w:rPr>
          <w:rFonts w:ascii="Arial" w:eastAsia="Calibri" w:hAnsi="Arial" w:cs="Arial"/>
        </w:rPr>
      </w:pPr>
    </w:p>
    <w:p w14:paraId="0DA61510" w14:textId="62A3F689" w:rsidR="00C922C9" w:rsidRPr="00A61B81" w:rsidRDefault="00C922C9" w:rsidP="00C922C9">
      <w:pPr>
        <w:tabs>
          <w:tab w:val="left" w:pos="993"/>
        </w:tabs>
        <w:spacing w:after="0"/>
        <w:jc w:val="both"/>
        <w:rPr>
          <w:rFonts w:ascii="Arial" w:eastAsia="Calibri" w:hAnsi="Arial" w:cs="Arial"/>
        </w:rPr>
      </w:pPr>
      <w:r w:rsidRPr="00A61B81">
        <w:rPr>
          <w:rFonts w:ascii="Arial" w:eastAsia="Calibri" w:hAnsi="Arial" w:cs="Arial"/>
        </w:rPr>
        <w:t>Fig. 12</w:t>
      </w:r>
      <w:r w:rsidRPr="00A61B81">
        <w:tab/>
      </w:r>
      <w:r w:rsidRPr="00A61B81">
        <w:rPr>
          <w:rFonts w:ascii="Arial" w:eastAsia="Calibri" w:hAnsi="Arial" w:cs="Arial"/>
        </w:rPr>
        <w:t xml:space="preserve">Analogue’s </w:t>
      </w:r>
      <w:r w:rsidRPr="00A61B81">
        <w:rPr>
          <w:rFonts w:ascii="Arial" w:eastAsia="Calibri" w:hAnsi="Arial" w:cs="Arial"/>
          <w:i/>
        </w:rPr>
        <w:t>Transports</w:t>
      </w:r>
      <w:r w:rsidRPr="00A61B81">
        <w:rPr>
          <w:rFonts w:ascii="Arial" w:eastAsia="Calibri" w:hAnsi="Arial" w:cs="Arial"/>
        </w:rPr>
        <w:t xml:space="preserve"> R&amp;D (</w:t>
      </w:r>
      <w:r w:rsidR="00F50F13" w:rsidRPr="00A16436">
        <w:rPr>
          <w:rFonts w:ascii="Arial" w:eastAsia="Calibri" w:hAnsi="Arial" w:cs="Arial"/>
          <w:color w:val="000000" w:themeColor="text1"/>
        </w:rPr>
        <w:t>March 2014</w:t>
      </w:r>
      <w:r w:rsidRPr="00A16436">
        <w:rPr>
          <w:rFonts w:ascii="Arial" w:eastAsia="Calibri" w:hAnsi="Arial" w:cs="Arial"/>
          <w:color w:val="000000" w:themeColor="text1"/>
        </w:rPr>
        <w:t>).</w:t>
      </w:r>
      <w:r w:rsidRPr="00A16436">
        <w:rPr>
          <w:rFonts w:ascii="Arial" w:eastAsia="Calibri" w:hAnsi="Arial" w:cs="Arial"/>
          <w:color w:val="000000" w:themeColor="text1"/>
        </w:rPr>
        <w:tab/>
      </w:r>
      <w:r w:rsidRPr="00A61B81">
        <w:rPr>
          <w:rFonts w:ascii="Arial" w:eastAsia="Calibri" w:hAnsi="Arial" w:cs="Arial"/>
        </w:rPr>
        <w:tab/>
      </w:r>
      <w:r w:rsidRPr="00A61B81">
        <w:rPr>
          <w:rFonts w:ascii="Arial" w:eastAsia="Calibri" w:hAnsi="Arial" w:cs="Arial"/>
        </w:rPr>
        <w:tab/>
      </w:r>
      <w:r w:rsidRPr="00A61B81">
        <w:rPr>
          <w:rFonts w:ascii="Arial" w:eastAsia="Calibri" w:hAnsi="Arial" w:cs="Arial"/>
        </w:rPr>
        <w:tab/>
      </w:r>
      <w:r w:rsidRPr="00A61B81">
        <w:rPr>
          <w:rFonts w:ascii="Arial" w:eastAsia="Calibri" w:hAnsi="Arial" w:cs="Arial"/>
        </w:rPr>
        <w:tab/>
      </w:r>
      <w:r w:rsidR="0092773E">
        <w:rPr>
          <w:rFonts w:ascii="Arial" w:eastAsia="Calibri" w:hAnsi="Arial" w:cs="Arial"/>
        </w:rPr>
        <w:t>20</w:t>
      </w:r>
      <w:r w:rsidR="005841BF">
        <w:rPr>
          <w:rFonts w:ascii="Arial" w:eastAsia="Calibri" w:hAnsi="Arial" w:cs="Arial"/>
        </w:rPr>
        <w:t>6</w:t>
      </w:r>
    </w:p>
    <w:p w14:paraId="3782BF76" w14:textId="77777777" w:rsidR="00C922C9" w:rsidRPr="00A61B81" w:rsidRDefault="00C922C9" w:rsidP="00C922C9">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2DF7D1A2" w14:textId="77777777" w:rsidR="00C922C9" w:rsidRPr="00A61B81" w:rsidRDefault="00C922C9" w:rsidP="00C922C9">
      <w:pPr>
        <w:spacing w:after="0"/>
        <w:ind w:firstLine="1004"/>
        <w:jc w:val="both"/>
        <w:rPr>
          <w:rFonts w:ascii="Arial" w:eastAsia="Calibri" w:hAnsi="Arial" w:cs="Arial"/>
        </w:rPr>
      </w:pPr>
      <w:r w:rsidRPr="00A61B81">
        <w:rPr>
          <w:rFonts w:ascii="Arial" w:eastAsia="Calibri" w:hAnsi="Arial" w:cs="Arial"/>
        </w:rPr>
        <w:t>Photography: Liam Jarvis</w:t>
      </w:r>
    </w:p>
    <w:p w14:paraId="1731FD6F" w14:textId="77777777" w:rsidR="00C922C9" w:rsidRPr="00A61B81" w:rsidRDefault="00C922C9" w:rsidP="0073139B">
      <w:pPr>
        <w:spacing w:after="0"/>
        <w:jc w:val="both"/>
        <w:rPr>
          <w:rFonts w:ascii="Arial" w:eastAsia="Calibri" w:hAnsi="Arial" w:cs="Arial"/>
        </w:rPr>
      </w:pPr>
    </w:p>
    <w:p w14:paraId="73D44D09" w14:textId="4735D616" w:rsidR="00E74805" w:rsidRPr="00A61B81" w:rsidRDefault="00A43238" w:rsidP="00C922C9">
      <w:pPr>
        <w:tabs>
          <w:tab w:val="left" w:pos="993"/>
        </w:tabs>
        <w:spacing w:after="0"/>
        <w:jc w:val="both"/>
        <w:rPr>
          <w:rFonts w:ascii="Arial" w:eastAsia="Calibri" w:hAnsi="Arial" w:cs="Arial"/>
        </w:rPr>
      </w:pPr>
      <w:r w:rsidRPr="00A61B81">
        <w:rPr>
          <w:rFonts w:ascii="Arial" w:eastAsia="Calibri" w:hAnsi="Arial" w:cs="Arial"/>
        </w:rPr>
        <w:t>Fig. 13</w:t>
      </w:r>
      <w:r w:rsidR="00E74805" w:rsidRPr="00A61B81">
        <w:tab/>
      </w:r>
      <w:r w:rsidR="00E74805" w:rsidRPr="00A61B81">
        <w:rPr>
          <w:rFonts w:ascii="Arial" w:eastAsia="Calibri" w:hAnsi="Arial" w:cs="Arial"/>
        </w:rPr>
        <w:t xml:space="preserve">Analogue’s </w:t>
      </w:r>
      <w:r w:rsidR="00E74805" w:rsidRPr="00A61B81">
        <w:rPr>
          <w:rFonts w:ascii="Arial" w:eastAsia="Calibri" w:hAnsi="Arial" w:cs="Arial"/>
          <w:i/>
        </w:rPr>
        <w:t>Transports</w:t>
      </w:r>
      <w:r w:rsidR="00E74805" w:rsidRPr="00A61B81">
        <w:rPr>
          <w:rFonts w:ascii="Arial" w:eastAsia="Calibri" w:hAnsi="Arial" w:cs="Arial"/>
        </w:rPr>
        <w:t xml:space="preserve"> </w:t>
      </w:r>
      <w:r w:rsidR="00C922C9" w:rsidRPr="00A61B81">
        <w:rPr>
          <w:rFonts w:ascii="Arial" w:eastAsia="Calibri" w:hAnsi="Arial" w:cs="Arial"/>
        </w:rPr>
        <w:t>R&amp;D (</w:t>
      </w:r>
      <w:r w:rsidR="00F50F13" w:rsidRPr="00A16436">
        <w:rPr>
          <w:rFonts w:ascii="Arial" w:eastAsia="Calibri" w:hAnsi="Arial" w:cs="Arial"/>
          <w:color w:val="000000" w:themeColor="text1"/>
        </w:rPr>
        <w:t>March 2014</w:t>
      </w:r>
      <w:r w:rsidR="00C922C9" w:rsidRPr="00A16436">
        <w:rPr>
          <w:rFonts w:ascii="Arial" w:eastAsia="Calibri" w:hAnsi="Arial" w:cs="Arial"/>
          <w:color w:val="000000" w:themeColor="text1"/>
        </w:rPr>
        <w:t>).</w:t>
      </w:r>
      <w:r w:rsidR="00C922C9" w:rsidRPr="00A16436">
        <w:rPr>
          <w:rFonts w:ascii="Arial" w:eastAsia="Calibri" w:hAnsi="Arial" w:cs="Arial"/>
          <w:color w:val="000000" w:themeColor="text1"/>
        </w:rPr>
        <w:tab/>
      </w:r>
      <w:r w:rsidR="00C922C9" w:rsidRPr="00A61B81">
        <w:rPr>
          <w:rFonts w:ascii="Arial" w:eastAsia="Calibri" w:hAnsi="Arial" w:cs="Arial"/>
        </w:rPr>
        <w:tab/>
      </w:r>
      <w:r w:rsidR="00C922C9" w:rsidRPr="00A61B81">
        <w:rPr>
          <w:rFonts w:ascii="Arial" w:eastAsia="Calibri" w:hAnsi="Arial" w:cs="Arial"/>
        </w:rPr>
        <w:tab/>
      </w:r>
      <w:r w:rsidR="00E74805" w:rsidRPr="00A61B81">
        <w:rPr>
          <w:rFonts w:ascii="Arial" w:eastAsia="Calibri" w:hAnsi="Arial" w:cs="Arial"/>
        </w:rPr>
        <w:tab/>
      </w:r>
      <w:r w:rsidR="00E74805" w:rsidRPr="00A61B81">
        <w:rPr>
          <w:rFonts w:ascii="Arial" w:eastAsia="Calibri" w:hAnsi="Arial" w:cs="Arial"/>
        </w:rPr>
        <w:tab/>
      </w:r>
      <w:r w:rsidR="0092773E">
        <w:rPr>
          <w:rFonts w:ascii="Arial" w:eastAsia="Calibri" w:hAnsi="Arial" w:cs="Arial"/>
        </w:rPr>
        <w:t>20</w:t>
      </w:r>
      <w:r w:rsidR="005841BF">
        <w:rPr>
          <w:rFonts w:ascii="Arial" w:eastAsia="Calibri" w:hAnsi="Arial" w:cs="Arial"/>
        </w:rPr>
        <w:t>6</w:t>
      </w:r>
    </w:p>
    <w:p w14:paraId="329C3793" w14:textId="77777777" w:rsidR="00691290" w:rsidRPr="00A61B81" w:rsidRDefault="00691290" w:rsidP="00691290">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2E0CCC0F" w14:textId="77777777" w:rsidR="00E74805" w:rsidRPr="00A61B81" w:rsidRDefault="00E74805" w:rsidP="0073139B">
      <w:pPr>
        <w:spacing w:after="0"/>
        <w:ind w:firstLine="1004"/>
        <w:jc w:val="both"/>
        <w:rPr>
          <w:rFonts w:ascii="Arial" w:eastAsia="Calibri" w:hAnsi="Arial" w:cs="Arial"/>
        </w:rPr>
      </w:pPr>
      <w:r w:rsidRPr="00A61B81">
        <w:rPr>
          <w:rFonts w:ascii="Arial" w:eastAsia="Calibri" w:hAnsi="Arial" w:cs="Arial"/>
        </w:rPr>
        <w:t>Photography: Liam Jarvis</w:t>
      </w:r>
    </w:p>
    <w:p w14:paraId="3BFD2421" w14:textId="77777777" w:rsidR="00E74805" w:rsidRPr="00A61B81" w:rsidRDefault="00E74805" w:rsidP="0073139B">
      <w:pPr>
        <w:spacing w:after="0"/>
        <w:jc w:val="both"/>
      </w:pPr>
    </w:p>
    <w:p w14:paraId="795FE72B" w14:textId="7762EE8B" w:rsidR="00E74805" w:rsidRPr="00A61B81" w:rsidRDefault="00A43238" w:rsidP="00C922C9">
      <w:pPr>
        <w:tabs>
          <w:tab w:val="left" w:pos="993"/>
        </w:tabs>
        <w:spacing w:after="0"/>
        <w:jc w:val="both"/>
        <w:rPr>
          <w:rFonts w:ascii="Arial" w:eastAsia="Calibri" w:hAnsi="Arial" w:cs="Arial"/>
        </w:rPr>
      </w:pPr>
      <w:r w:rsidRPr="00A61B81">
        <w:rPr>
          <w:rFonts w:ascii="Arial" w:eastAsia="Calibri" w:hAnsi="Arial" w:cs="Arial"/>
        </w:rPr>
        <w:t>Fig. 14</w:t>
      </w:r>
      <w:r w:rsidR="00E74805" w:rsidRPr="00A61B81">
        <w:rPr>
          <w:rFonts w:ascii="Arial" w:eastAsia="Calibri" w:hAnsi="Arial" w:cs="Arial"/>
        </w:rPr>
        <w:tab/>
        <w:t xml:space="preserve">Analogue’s </w:t>
      </w:r>
      <w:r w:rsidR="00E74805" w:rsidRPr="00A61B81">
        <w:rPr>
          <w:rFonts w:ascii="Arial" w:eastAsia="Calibri" w:hAnsi="Arial" w:cs="Arial"/>
          <w:i/>
        </w:rPr>
        <w:t>Transports</w:t>
      </w:r>
      <w:r w:rsidR="00851CC9" w:rsidRPr="00A61B81">
        <w:rPr>
          <w:rFonts w:ascii="Arial" w:eastAsia="Calibri" w:hAnsi="Arial" w:cs="Arial"/>
        </w:rPr>
        <w:t xml:space="preserve"> – </w:t>
      </w:r>
      <w:r w:rsidR="00E74805" w:rsidRPr="00A61B81">
        <w:rPr>
          <w:rFonts w:ascii="Arial" w:eastAsia="Calibri" w:hAnsi="Arial" w:cs="Arial"/>
        </w:rPr>
        <w:t>Filming Day (28 June 2014).</w:t>
      </w:r>
      <w:r w:rsidR="00E74805" w:rsidRPr="00A61B81">
        <w:rPr>
          <w:rFonts w:ascii="Arial" w:eastAsia="Calibri" w:hAnsi="Arial" w:cs="Arial"/>
        </w:rPr>
        <w:tab/>
      </w:r>
      <w:r w:rsidR="00E74805" w:rsidRPr="00A61B81">
        <w:rPr>
          <w:rFonts w:ascii="Arial" w:eastAsia="Calibri" w:hAnsi="Arial" w:cs="Arial"/>
        </w:rPr>
        <w:tab/>
      </w:r>
      <w:r w:rsidR="00E74805" w:rsidRPr="00A61B81">
        <w:rPr>
          <w:rFonts w:ascii="Arial" w:eastAsia="Calibri" w:hAnsi="Arial" w:cs="Arial"/>
        </w:rPr>
        <w:tab/>
      </w:r>
      <w:r w:rsidR="00E74805" w:rsidRPr="00A61B81">
        <w:rPr>
          <w:rFonts w:ascii="Arial" w:eastAsia="Calibri" w:hAnsi="Arial" w:cs="Arial"/>
        </w:rPr>
        <w:tab/>
      </w:r>
      <w:r w:rsidR="0092773E">
        <w:rPr>
          <w:rFonts w:ascii="Arial" w:eastAsia="Calibri" w:hAnsi="Arial" w:cs="Arial"/>
        </w:rPr>
        <w:t>21</w:t>
      </w:r>
      <w:r w:rsidR="005841BF">
        <w:rPr>
          <w:rFonts w:ascii="Arial" w:eastAsia="Calibri" w:hAnsi="Arial" w:cs="Arial"/>
        </w:rPr>
        <w:t>4</w:t>
      </w:r>
    </w:p>
    <w:p w14:paraId="6F344D03" w14:textId="77777777" w:rsidR="00691290" w:rsidRPr="00A61B81" w:rsidRDefault="00691290" w:rsidP="00691290">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447B579D" w14:textId="77777777" w:rsidR="00E74805" w:rsidRPr="00A61B81" w:rsidRDefault="00E74805" w:rsidP="0073139B">
      <w:pPr>
        <w:spacing w:after="0"/>
        <w:ind w:firstLine="1004"/>
        <w:jc w:val="both"/>
        <w:rPr>
          <w:rFonts w:ascii="Arial" w:eastAsia="Calibri" w:hAnsi="Arial" w:cs="Arial"/>
        </w:rPr>
      </w:pPr>
      <w:r w:rsidRPr="00A61B81">
        <w:rPr>
          <w:rFonts w:ascii="Arial" w:eastAsia="Calibri" w:hAnsi="Arial" w:cs="Arial"/>
        </w:rPr>
        <w:t>Photography: Liam Jarvis</w:t>
      </w:r>
    </w:p>
    <w:p w14:paraId="4ADCEEB0" w14:textId="77777777" w:rsidR="00A43238" w:rsidRPr="00A61B81" w:rsidRDefault="00A43238" w:rsidP="0073139B">
      <w:pPr>
        <w:spacing w:after="0"/>
        <w:jc w:val="both"/>
        <w:rPr>
          <w:rFonts w:ascii="Arial" w:eastAsia="Calibri" w:hAnsi="Arial" w:cs="Arial"/>
        </w:rPr>
      </w:pPr>
    </w:p>
    <w:p w14:paraId="18BDA8D0" w14:textId="2966418F" w:rsidR="00851CC9" w:rsidRPr="00A61B81" w:rsidRDefault="00A43238" w:rsidP="00C922C9">
      <w:pPr>
        <w:tabs>
          <w:tab w:val="left" w:pos="993"/>
        </w:tabs>
        <w:spacing w:after="0"/>
        <w:jc w:val="both"/>
        <w:rPr>
          <w:rFonts w:ascii="Arial" w:eastAsia="Calibri" w:hAnsi="Arial" w:cs="Arial"/>
        </w:rPr>
      </w:pPr>
      <w:r w:rsidRPr="00A61B81">
        <w:rPr>
          <w:rFonts w:ascii="Arial" w:eastAsia="Calibri" w:hAnsi="Arial" w:cs="Arial"/>
        </w:rPr>
        <w:t>Fig. 15</w:t>
      </w:r>
      <w:r w:rsidR="00851CC9" w:rsidRPr="00A61B81">
        <w:rPr>
          <w:rFonts w:ascii="Arial" w:eastAsia="Calibri" w:hAnsi="Arial" w:cs="Arial"/>
        </w:rPr>
        <w:tab/>
        <w:t xml:space="preserve">Analogue’s </w:t>
      </w:r>
      <w:r w:rsidR="00851CC9" w:rsidRPr="00A61B81">
        <w:rPr>
          <w:rFonts w:ascii="Arial" w:eastAsia="Calibri" w:hAnsi="Arial" w:cs="Arial"/>
          <w:i/>
        </w:rPr>
        <w:t>Transports</w:t>
      </w:r>
      <w:r w:rsidR="00851CC9" w:rsidRPr="00A61B81">
        <w:rPr>
          <w:rFonts w:ascii="Arial" w:eastAsia="Calibri" w:hAnsi="Arial" w:cs="Arial"/>
        </w:rPr>
        <w:t xml:space="preserve"> – 'Wizard of Oz’ testing day (23 June 2014).</w:t>
      </w:r>
      <w:r w:rsidR="00851CC9" w:rsidRPr="00A61B81">
        <w:rPr>
          <w:rFonts w:ascii="Arial" w:eastAsia="Calibri" w:hAnsi="Arial" w:cs="Arial"/>
        </w:rPr>
        <w:tab/>
      </w:r>
      <w:r w:rsidR="00851CC9" w:rsidRPr="00A61B81">
        <w:rPr>
          <w:rFonts w:ascii="Arial" w:eastAsia="Calibri" w:hAnsi="Arial" w:cs="Arial"/>
        </w:rPr>
        <w:tab/>
      </w:r>
      <w:r w:rsidR="0092773E">
        <w:rPr>
          <w:rFonts w:ascii="Arial" w:eastAsia="Calibri" w:hAnsi="Arial" w:cs="Arial"/>
        </w:rPr>
        <w:t>21</w:t>
      </w:r>
      <w:r w:rsidR="005841BF">
        <w:rPr>
          <w:rFonts w:ascii="Arial" w:eastAsia="Calibri" w:hAnsi="Arial" w:cs="Arial"/>
        </w:rPr>
        <w:t>4</w:t>
      </w:r>
    </w:p>
    <w:p w14:paraId="3F01E2FE" w14:textId="77777777" w:rsidR="00691290" w:rsidRPr="00A61B81" w:rsidRDefault="00691290" w:rsidP="00691290">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466E034A" w14:textId="77777777" w:rsidR="00851CC9" w:rsidRPr="00A61B81" w:rsidRDefault="00851CC9" w:rsidP="0073139B">
      <w:pPr>
        <w:spacing w:after="0"/>
        <w:ind w:firstLine="1004"/>
        <w:jc w:val="both"/>
        <w:rPr>
          <w:rFonts w:ascii="Arial" w:eastAsia="Calibri" w:hAnsi="Arial" w:cs="Arial"/>
        </w:rPr>
      </w:pPr>
      <w:r w:rsidRPr="00A61B81">
        <w:rPr>
          <w:rFonts w:ascii="Arial" w:eastAsia="Calibri" w:hAnsi="Arial" w:cs="Arial"/>
        </w:rPr>
        <w:t>Photography: Liam Jarvis</w:t>
      </w:r>
    </w:p>
    <w:p w14:paraId="0580FFA2" w14:textId="77777777" w:rsidR="00A43238" w:rsidRPr="00A61B81" w:rsidRDefault="00A43238" w:rsidP="0073139B">
      <w:pPr>
        <w:spacing w:after="0"/>
        <w:jc w:val="both"/>
        <w:rPr>
          <w:rFonts w:ascii="Arial" w:eastAsia="Calibri" w:hAnsi="Arial" w:cs="Arial"/>
        </w:rPr>
      </w:pPr>
    </w:p>
    <w:p w14:paraId="40DBA3D9" w14:textId="52EDD68D" w:rsidR="00851CC9" w:rsidRPr="00A61B81" w:rsidRDefault="00A43238" w:rsidP="00AF59D4">
      <w:pPr>
        <w:tabs>
          <w:tab w:val="left" w:pos="993"/>
        </w:tabs>
        <w:spacing w:after="0"/>
        <w:jc w:val="both"/>
        <w:rPr>
          <w:rFonts w:ascii="Arial" w:eastAsia="Calibri" w:hAnsi="Arial" w:cs="Arial"/>
          <w:i/>
        </w:rPr>
      </w:pPr>
      <w:r w:rsidRPr="00A61B81">
        <w:rPr>
          <w:rFonts w:ascii="Arial" w:eastAsia="Calibri" w:hAnsi="Arial" w:cs="Arial"/>
        </w:rPr>
        <w:t>Fig. 16</w:t>
      </w:r>
      <w:r w:rsidR="00851CC9" w:rsidRPr="00A61B81">
        <w:rPr>
          <w:rFonts w:ascii="Arial" w:eastAsia="Calibri" w:hAnsi="Arial" w:cs="Arial"/>
        </w:rPr>
        <w:tab/>
        <w:t xml:space="preserve">Analogue’s </w:t>
      </w:r>
      <w:r w:rsidR="00851CC9" w:rsidRPr="00A61B81">
        <w:rPr>
          <w:rFonts w:ascii="Arial" w:eastAsia="Calibri" w:hAnsi="Arial" w:cs="Arial"/>
          <w:i/>
        </w:rPr>
        <w:t xml:space="preserve">Transports – </w:t>
      </w:r>
      <w:r w:rsidR="00851CC9" w:rsidRPr="00A61B81">
        <w:rPr>
          <w:rFonts w:ascii="Arial" w:eastAsia="Calibri" w:hAnsi="Arial" w:cs="Arial"/>
        </w:rPr>
        <w:t>'Wizard of Oz’ testing day (23 June 2014).</w:t>
      </w:r>
      <w:r w:rsidR="00851CC9" w:rsidRPr="00A61B81">
        <w:rPr>
          <w:rFonts w:ascii="Arial" w:eastAsia="Calibri" w:hAnsi="Arial" w:cs="Arial"/>
        </w:rPr>
        <w:tab/>
      </w:r>
      <w:r w:rsidR="00851CC9" w:rsidRPr="00A61B81">
        <w:rPr>
          <w:rFonts w:ascii="Arial" w:eastAsia="Calibri" w:hAnsi="Arial" w:cs="Arial"/>
        </w:rPr>
        <w:tab/>
      </w:r>
      <w:r w:rsidR="005425BD" w:rsidRPr="00A61B81">
        <w:rPr>
          <w:rFonts w:ascii="Arial" w:eastAsia="Calibri" w:hAnsi="Arial" w:cs="Arial"/>
        </w:rPr>
        <w:t>2</w:t>
      </w:r>
      <w:r w:rsidR="0092773E">
        <w:rPr>
          <w:rFonts w:ascii="Arial" w:eastAsia="Calibri" w:hAnsi="Arial" w:cs="Arial"/>
        </w:rPr>
        <w:t>1</w:t>
      </w:r>
      <w:r w:rsidR="005841BF">
        <w:rPr>
          <w:rFonts w:ascii="Arial" w:eastAsia="Calibri" w:hAnsi="Arial" w:cs="Arial"/>
        </w:rPr>
        <w:t>6</w:t>
      </w:r>
    </w:p>
    <w:p w14:paraId="452985F0" w14:textId="77777777" w:rsidR="00691290" w:rsidRPr="00A61B81" w:rsidRDefault="00691290" w:rsidP="00691290">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65041450" w14:textId="77777777" w:rsidR="00851CC9" w:rsidRPr="00A61B81" w:rsidRDefault="00851CC9" w:rsidP="0073139B">
      <w:pPr>
        <w:spacing w:after="0"/>
        <w:ind w:firstLine="1004"/>
        <w:jc w:val="both"/>
        <w:rPr>
          <w:rFonts w:ascii="Arial" w:eastAsia="Calibri" w:hAnsi="Arial" w:cs="Arial"/>
        </w:rPr>
      </w:pPr>
      <w:r w:rsidRPr="00A61B81">
        <w:rPr>
          <w:rFonts w:ascii="Arial" w:eastAsia="Calibri" w:hAnsi="Arial" w:cs="Arial"/>
        </w:rPr>
        <w:t>Photography: Liam Jarvis</w:t>
      </w:r>
    </w:p>
    <w:p w14:paraId="688C2FE1" w14:textId="77777777" w:rsidR="00A43238" w:rsidRPr="00A61B81" w:rsidRDefault="00A43238" w:rsidP="0073139B">
      <w:pPr>
        <w:spacing w:after="0"/>
        <w:jc w:val="both"/>
        <w:rPr>
          <w:rFonts w:ascii="Arial" w:eastAsia="Calibri" w:hAnsi="Arial" w:cs="Arial"/>
        </w:rPr>
      </w:pPr>
    </w:p>
    <w:p w14:paraId="6515BD60" w14:textId="094CC3A1" w:rsidR="00851CC9" w:rsidRPr="00A61B81" w:rsidRDefault="00A43238" w:rsidP="00AF59D4">
      <w:pPr>
        <w:tabs>
          <w:tab w:val="left" w:pos="993"/>
        </w:tabs>
        <w:spacing w:after="0"/>
        <w:jc w:val="both"/>
        <w:rPr>
          <w:rFonts w:ascii="Arial" w:eastAsia="Calibri" w:hAnsi="Arial" w:cs="Arial"/>
        </w:rPr>
      </w:pPr>
      <w:r w:rsidRPr="00A61B81">
        <w:rPr>
          <w:rFonts w:ascii="Arial" w:eastAsia="Calibri" w:hAnsi="Arial" w:cs="Arial"/>
        </w:rPr>
        <w:t>Fig. 17</w:t>
      </w:r>
      <w:r w:rsidR="00851CC9" w:rsidRPr="00A61B81">
        <w:rPr>
          <w:rFonts w:ascii="Arial" w:eastAsia="Calibri" w:hAnsi="Arial" w:cs="Arial"/>
        </w:rPr>
        <w:tab/>
        <w:t xml:space="preserve">Analogue’s </w:t>
      </w:r>
      <w:r w:rsidR="00851CC9" w:rsidRPr="00A61B81">
        <w:rPr>
          <w:rFonts w:ascii="Arial" w:eastAsia="Calibri" w:hAnsi="Arial" w:cs="Arial"/>
          <w:i/>
        </w:rPr>
        <w:t>Transports</w:t>
      </w:r>
      <w:r w:rsidR="00851CC9" w:rsidRPr="00A61B81">
        <w:rPr>
          <w:rFonts w:ascii="Arial" w:eastAsia="Calibri" w:hAnsi="Arial" w:cs="Arial"/>
        </w:rPr>
        <w:t xml:space="preserve"> – 'Wizard of Oz’ testing day (23 June 2014).</w:t>
      </w:r>
      <w:r w:rsidR="00851CC9" w:rsidRPr="00A61B81">
        <w:rPr>
          <w:rFonts w:ascii="Arial" w:eastAsia="Calibri" w:hAnsi="Arial" w:cs="Arial"/>
        </w:rPr>
        <w:tab/>
      </w:r>
      <w:r w:rsidR="00851CC9" w:rsidRPr="00A61B81">
        <w:rPr>
          <w:rFonts w:ascii="Arial" w:eastAsia="Calibri" w:hAnsi="Arial" w:cs="Arial"/>
        </w:rPr>
        <w:tab/>
      </w:r>
      <w:r w:rsidR="0092773E">
        <w:rPr>
          <w:rFonts w:ascii="Arial" w:eastAsia="Calibri" w:hAnsi="Arial" w:cs="Arial"/>
        </w:rPr>
        <w:t>21</w:t>
      </w:r>
      <w:r w:rsidR="005841BF">
        <w:rPr>
          <w:rFonts w:ascii="Arial" w:eastAsia="Calibri" w:hAnsi="Arial" w:cs="Arial"/>
        </w:rPr>
        <w:t>6</w:t>
      </w:r>
    </w:p>
    <w:p w14:paraId="0E0F08A2" w14:textId="77777777" w:rsidR="00691290" w:rsidRPr="00A61B81" w:rsidRDefault="00691290" w:rsidP="00691290">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71CAF2E2" w14:textId="77777777" w:rsidR="00851CC9" w:rsidRPr="00A61B81" w:rsidRDefault="00851CC9" w:rsidP="0073139B">
      <w:pPr>
        <w:spacing w:after="0"/>
        <w:ind w:firstLine="1004"/>
        <w:jc w:val="both"/>
        <w:rPr>
          <w:rFonts w:ascii="Arial" w:eastAsia="Calibri" w:hAnsi="Arial" w:cs="Arial"/>
        </w:rPr>
      </w:pPr>
      <w:r w:rsidRPr="00A61B81">
        <w:rPr>
          <w:rFonts w:ascii="Arial" w:eastAsia="Calibri" w:hAnsi="Arial" w:cs="Arial"/>
        </w:rPr>
        <w:t>Photography: Liam Jarvis</w:t>
      </w:r>
    </w:p>
    <w:p w14:paraId="11D4C59C" w14:textId="77777777" w:rsidR="00AF59D4" w:rsidRPr="00A61B81" w:rsidRDefault="00AF59D4" w:rsidP="0073139B">
      <w:pPr>
        <w:spacing w:after="0"/>
        <w:jc w:val="both"/>
        <w:rPr>
          <w:rFonts w:ascii="Arial" w:eastAsia="Calibri" w:hAnsi="Arial" w:cs="Arial"/>
        </w:rPr>
      </w:pPr>
    </w:p>
    <w:p w14:paraId="2AADAEBD" w14:textId="60F9BA3F" w:rsidR="00AF59D4" w:rsidRPr="00A61B81" w:rsidRDefault="00AF59D4" w:rsidP="00AF59D4">
      <w:pPr>
        <w:tabs>
          <w:tab w:val="left" w:pos="993"/>
        </w:tabs>
        <w:spacing w:after="0"/>
        <w:jc w:val="both"/>
        <w:rPr>
          <w:rFonts w:ascii="Arial" w:eastAsia="Calibri" w:hAnsi="Arial" w:cs="Arial"/>
        </w:rPr>
      </w:pPr>
      <w:r w:rsidRPr="00A61B81">
        <w:rPr>
          <w:rFonts w:ascii="Arial" w:eastAsia="Calibri" w:hAnsi="Arial" w:cs="Arial"/>
        </w:rPr>
        <w:t>Fig. 18</w:t>
      </w:r>
      <w:r w:rsidRPr="00A61B81">
        <w:rPr>
          <w:rFonts w:ascii="Arial" w:eastAsia="Calibri" w:hAnsi="Arial" w:cs="Arial"/>
        </w:rPr>
        <w:tab/>
        <w:t xml:space="preserve">Analogue’s </w:t>
      </w:r>
      <w:r w:rsidRPr="00A61B81">
        <w:rPr>
          <w:rFonts w:ascii="Arial" w:eastAsia="Calibri" w:hAnsi="Arial" w:cs="Arial"/>
          <w:i/>
        </w:rPr>
        <w:t>Transports</w:t>
      </w:r>
      <w:r w:rsidRPr="00A61B81">
        <w:rPr>
          <w:rFonts w:ascii="Arial" w:eastAsia="Calibri" w:hAnsi="Arial" w:cs="Arial"/>
        </w:rPr>
        <w:t xml:space="preserve"> (</w:t>
      </w:r>
      <w:r w:rsidR="00E0334C" w:rsidRPr="00A61B81">
        <w:rPr>
          <w:rFonts w:ascii="Arial" w:eastAsia="Calibri" w:hAnsi="Arial" w:cs="Arial"/>
        </w:rPr>
        <w:t>Production shot, 9 Nov. 2014</w:t>
      </w:r>
      <w:r w:rsidRPr="00A61B81">
        <w:rPr>
          <w:rFonts w:ascii="Arial" w:eastAsia="Calibri" w:hAnsi="Arial" w:cs="Arial"/>
        </w:rPr>
        <w:t>)</w:t>
      </w:r>
      <w:r w:rsidR="00E0334C" w:rsidRPr="00A61B81">
        <w:rPr>
          <w:rFonts w:ascii="Arial" w:eastAsia="Calibri" w:hAnsi="Arial" w:cs="Arial"/>
        </w:rPr>
        <w:t>.</w:t>
      </w:r>
      <w:r w:rsidR="00E0334C" w:rsidRPr="00A61B81">
        <w:rPr>
          <w:rFonts w:ascii="Arial" w:eastAsia="Calibri" w:hAnsi="Arial" w:cs="Arial"/>
        </w:rPr>
        <w:tab/>
      </w:r>
      <w:r w:rsidRPr="00A61B81">
        <w:rPr>
          <w:rFonts w:ascii="Arial" w:eastAsia="Calibri" w:hAnsi="Arial" w:cs="Arial"/>
        </w:rPr>
        <w:tab/>
      </w:r>
      <w:r w:rsidR="00983993" w:rsidRPr="00A61B81">
        <w:rPr>
          <w:rFonts w:ascii="Arial" w:eastAsia="Calibri" w:hAnsi="Arial" w:cs="Arial"/>
        </w:rPr>
        <w:tab/>
      </w:r>
      <w:r w:rsidRPr="00A61B81">
        <w:rPr>
          <w:rFonts w:ascii="Arial" w:eastAsia="Calibri" w:hAnsi="Arial" w:cs="Arial"/>
        </w:rPr>
        <w:tab/>
      </w:r>
      <w:r w:rsidR="0092773E">
        <w:rPr>
          <w:rFonts w:ascii="Arial" w:eastAsia="Calibri" w:hAnsi="Arial" w:cs="Arial"/>
        </w:rPr>
        <w:t>2</w:t>
      </w:r>
      <w:r w:rsidR="005841BF">
        <w:rPr>
          <w:rFonts w:ascii="Arial" w:eastAsia="Calibri" w:hAnsi="Arial" w:cs="Arial"/>
        </w:rPr>
        <w:t>19</w:t>
      </w:r>
      <w:r w:rsidR="00983993" w:rsidRPr="00A61B81">
        <w:rPr>
          <w:rFonts w:ascii="Arial" w:eastAsia="Calibri" w:hAnsi="Arial" w:cs="Arial"/>
        </w:rPr>
        <w:t xml:space="preserve"> </w:t>
      </w:r>
    </w:p>
    <w:p w14:paraId="641563EC" w14:textId="77777777" w:rsidR="00AF59D4" w:rsidRPr="00A61B81" w:rsidRDefault="00AF59D4" w:rsidP="00AF59D4">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23A737B7" w14:textId="77777777" w:rsidR="00AF59D4" w:rsidRPr="00A61B81" w:rsidRDefault="00AF59D4" w:rsidP="00AF59D4">
      <w:pPr>
        <w:spacing w:after="0"/>
        <w:ind w:firstLine="1004"/>
        <w:jc w:val="both"/>
        <w:rPr>
          <w:rFonts w:ascii="Arial" w:eastAsia="Calibri" w:hAnsi="Arial" w:cs="Arial"/>
        </w:rPr>
      </w:pPr>
      <w:r w:rsidRPr="00A61B81">
        <w:rPr>
          <w:rFonts w:ascii="Arial" w:eastAsia="Calibri" w:hAnsi="Arial" w:cs="Arial"/>
        </w:rPr>
        <w:t>Photography: Richard Davenport</w:t>
      </w:r>
    </w:p>
    <w:p w14:paraId="61113F4B" w14:textId="77777777" w:rsidR="00AF59D4" w:rsidRPr="00A61B81" w:rsidRDefault="00AF59D4" w:rsidP="00AF59D4">
      <w:pPr>
        <w:spacing w:after="0"/>
        <w:jc w:val="both"/>
        <w:rPr>
          <w:rFonts w:ascii="Arial" w:eastAsia="Calibri" w:hAnsi="Arial" w:cs="Arial"/>
        </w:rPr>
      </w:pPr>
    </w:p>
    <w:p w14:paraId="6DB61BF3" w14:textId="676AFD05" w:rsidR="00AF59D4" w:rsidRPr="00A61B81" w:rsidRDefault="00AF59D4" w:rsidP="00AF59D4">
      <w:pPr>
        <w:tabs>
          <w:tab w:val="left" w:pos="993"/>
        </w:tabs>
        <w:spacing w:after="0"/>
        <w:jc w:val="both"/>
        <w:rPr>
          <w:rFonts w:ascii="Arial" w:eastAsia="Calibri" w:hAnsi="Arial" w:cs="Arial"/>
        </w:rPr>
      </w:pPr>
      <w:r w:rsidRPr="00A61B81">
        <w:rPr>
          <w:rFonts w:ascii="Arial" w:eastAsia="Calibri" w:hAnsi="Arial" w:cs="Arial"/>
        </w:rPr>
        <w:t>Fig. 19</w:t>
      </w:r>
      <w:r w:rsidRPr="00A61B81">
        <w:rPr>
          <w:rFonts w:ascii="Arial" w:eastAsia="Calibri" w:hAnsi="Arial" w:cs="Arial"/>
        </w:rPr>
        <w:tab/>
      </w:r>
      <w:r w:rsidR="00E0334C" w:rsidRPr="00A61B81">
        <w:rPr>
          <w:rFonts w:ascii="Arial" w:eastAsia="Calibri" w:hAnsi="Arial" w:cs="Arial"/>
        </w:rPr>
        <w:t xml:space="preserve">Analogue’s </w:t>
      </w:r>
      <w:r w:rsidR="00E0334C" w:rsidRPr="00A61B81">
        <w:rPr>
          <w:rFonts w:ascii="Arial" w:eastAsia="Calibri" w:hAnsi="Arial" w:cs="Arial"/>
          <w:i/>
        </w:rPr>
        <w:t>Transports</w:t>
      </w:r>
      <w:r w:rsidR="00E0334C" w:rsidRPr="00A61B81">
        <w:rPr>
          <w:rFonts w:ascii="Arial" w:eastAsia="Calibri" w:hAnsi="Arial" w:cs="Arial"/>
        </w:rPr>
        <w:t xml:space="preserve"> (Production shot, 9 Nov. 2014).</w:t>
      </w:r>
      <w:r w:rsidR="00E0334C" w:rsidRPr="00A61B81">
        <w:rPr>
          <w:rFonts w:ascii="Arial" w:eastAsia="Calibri" w:hAnsi="Arial" w:cs="Arial"/>
        </w:rPr>
        <w:tab/>
      </w:r>
      <w:r w:rsidR="00E0334C" w:rsidRPr="00A61B81">
        <w:rPr>
          <w:rFonts w:ascii="Arial" w:eastAsia="Calibri" w:hAnsi="Arial" w:cs="Arial"/>
        </w:rPr>
        <w:tab/>
      </w:r>
      <w:r w:rsidR="00E0334C" w:rsidRPr="00A61B81">
        <w:rPr>
          <w:rFonts w:ascii="Arial" w:eastAsia="Calibri" w:hAnsi="Arial" w:cs="Arial"/>
        </w:rPr>
        <w:tab/>
      </w:r>
      <w:r w:rsidR="00983993" w:rsidRPr="00A61B81">
        <w:rPr>
          <w:rFonts w:ascii="Arial" w:eastAsia="Calibri" w:hAnsi="Arial" w:cs="Arial"/>
        </w:rPr>
        <w:tab/>
      </w:r>
      <w:r w:rsidR="0092773E">
        <w:rPr>
          <w:rFonts w:ascii="Arial" w:eastAsia="Calibri" w:hAnsi="Arial" w:cs="Arial"/>
        </w:rPr>
        <w:t>2</w:t>
      </w:r>
      <w:r w:rsidR="005841BF">
        <w:rPr>
          <w:rFonts w:ascii="Arial" w:eastAsia="Calibri" w:hAnsi="Arial" w:cs="Arial"/>
        </w:rPr>
        <w:t>19</w:t>
      </w:r>
    </w:p>
    <w:p w14:paraId="7E5B3535" w14:textId="77777777" w:rsidR="00AF59D4" w:rsidRPr="00A61B81" w:rsidRDefault="00AF59D4" w:rsidP="00AF59D4">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0C151CE1" w14:textId="77777777" w:rsidR="00AF59D4" w:rsidRPr="00A61B81" w:rsidRDefault="00AF59D4" w:rsidP="00AF59D4">
      <w:pPr>
        <w:spacing w:after="0"/>
        <w:ind w:firstLine="1004"/>
        <w:jc w:val="both"/>
        <w:rPr>
          <w:rFonts w:ascii="Arial" w:eastAsia="Calibri" w:hAnsi="Arial" w:cs="Arial"/>
        </w:rPr>
      </w:pPr>
      <w:r w:rsidRPr="00A61B81">
        <w:rPr>
          <w:rFonts w:ascii="Arial" w:eastAsia="Calibri" w:hAnsi="Arial" w:cs="Arial"/>
        </w:rPr>
        <w:t>Photography: Richard Davenport</w:t>
      </w:r>
    </w:p>
    <w:p w14:paraId="2101A980" w14:textId="77777777" w:rsidR="00AF59D4" w:rsidRPr="00A61B81" w:rsidRDefault="00AF59D4" w:rsidP="00AF59D4">
      <w:pPr>
        <w:spacing w:after="0"/>
        <w:jc w:val="both"/>
        <w:rPr>
          <w:rFonts w:ascii="Arial" w:eastAsia="Calibri" w:hAnsi="Arial" w:cs="Arial"/>
        </w:rPr>
      </w:pPr>
    </w:p>
    <w:p w14:paraId="57D04B18" w14:textId="0E798582" w:rsidR="00AF59D4" w:rsidRPr="00A61B81" w:rsidRDefault="00AF59D4" w:rsidP="00AF59D4">
      <w:pPr>
        <w:tabs>
          <w:tab w:val="left" w:pos="993"/>
        </w:tabs>
        <w:spacing w:after="0"/>
        <w:jc w:val="both"/>
        <w:rPr>
          <w:rFonts w:ascii="Arial" w:eastAsia="Calibri" w:hAnsi="Arial" w:cs="Arial"/>
        </w:rPr>
      </w:pPr>
      <w:r w:rsidRPr="00A61B81">
        <w:rPr>
          <w:rFonts w:ascii="Arial" w:eastAsia="Calibri" w:hAnsi="Arial" w:cs="Arial"/>
        </w:rPr>
        <w:t>Fig. 20</w:t>
      </w:r>
      <w:r w:rsidRPr="00A61B81">
        <w:tab/>
      </w:r>
      <w:r w:rsidR="00E0334C" w:rsidRPr="00A61B81">
        <w:rPr>
          <w:rFonts w:ascii="Arial" w:eastAsia="Calibri" w:hAnsi="Arial" w:cs="Arial"/>
        </w:rPr>
        <w:t xml:space="preserve">Analogue’s </w:t>
      </w:r>
      <w:r w:rsidR="00E0334C" w:rsidRPr="00A61B81">
        <w:rPr>
          <w:rFonts w:ascii="Arial" w:eastAsia="Calibri" w:hAnsi="Arial" w:cs="Arial"/>
          <w:i/>
        </w:rPr>
        <w:t>Transports</w:t>
      </w:r>
      <w:r w:rsidR="00E0334C" w:rsidRPr="00A61B81">
        <w:rPr>
          <w:rFonts w:ascii="Arial" w:eastAsia="Calibri" w:hAnsi="Arial" w:cs="Arial"/>
        </w:rPr>
        <w:t xml:space="preserve"> (Production shot, 9 Nov. 2014).</w:t>
      </w:r>
      <w:r w:rsidRPr="00A61B81">
        <w:rPr>
          <w:rFonts w:ascii="Arial" w:eastAsia="Calibri" w:hAnsi="Arial" w:cs="Arial"/>
        </w:rPr>
        <w:tab/>
      </w:r>
      <w:r w:rsidRPr="00A61B81">
        <w:rPr>
          <w:rFonts w:ascii="Arial" w:eastAsia="Calibri" w:hAnsi="Arial" w:cs="Arial"/>
        </w:rPr>
        <w:tab/>
      </w:r>
      <w:r w:rsidRPr="00A61B81">
        <w:rPr>
          <w:rFonts w:ascii="Arial" w:eastAsia="Calibri" w:hAnsi="Arial" w:cs="Arial"/>
        </w:rPr>
        <w:tab/>
      </w:r>
      <w:r w:rsidR="00983993" w:rsidRPr="00A61B81">
        <w:rPr>
          <w:rFonts w:ascii="Arial" w:eastAsia="Calibri" w:hAnsi="Arial" w:cs="Arial"/>
        </w:rPr>
        <w:tab/>
      </w:r>
      <w:r w:rsidR="0092773E">
        <w:rPr>
          <w:rFonts w:ascii="Arial" w:eastAsia="Calibri" w:hAnsi="Arial" w:cs="Arial"/>
        </w:rPr>
        <w:t>2</w:t>
      </w:r>
      <w:r w:rsidR="005841BF">
        <w:rPr>
          <w:rFonts w:ascii="Arial" w:eastAsia="Calibri" w:hAnsi="Arial" w:cs="Arial"/>
        </w:rPr>
        <w:t>19</w:t>
      </w:r>
    </w:p>
    <w:p w14:paraId="6CDDCF60" w14:textId="77777777" w:rsidR="00AF59D4" w:rsidRPr="00A61B81" w:rsidRDefault="00AF59D4" w:rsidP="00AF59D4">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14699927" w14:textId="77777777" w:rsidR="00AF59D4" w:rsidRPr="00A61B81" w:rsidRDefault="00AF59D4" w:rsidP="00AF59D4">
      <w:pPr>
        <w:spacing w:after="0"/>
        <w:ind w:firstLine="1004"/>
        <w:jc w:val="both"/>
        <w:rPr>
          <w:rFonts w:ascii="Arial" w:eastAsia="Calibri" w:hAnsi="Arial" w:cs="Arial"/>
        </w:rPr>
      </w:pPr>
      <w:r w:rsidRPr="00A61B81">
        <w:rPr>
          <w:rFonts w:ascii="Arial" w:eastAsia="Calibri" w:hAnsi="Arial" w:cs="Arial"/>
        </w:rPr>
        <w:t>Photography: Richard Davenport</w:t>
      </w:r>
    </w:p>
    <w:p w14:paraId="322529A3" w14:textId="77777777" w:rsidR="00AF59D4" w:rsidRPr="00A61B81" w:rsidRDefault="00AF59D4" w:rsidP="00AF59D4">
      <w:pPr>
        <w:spacing w:after="0"/>
        <w:jc w:val="both"/>
        <w:rPr>
          <w:rFonts w:ascii="Arial" w:eastAsia="Calibri" w:hAnsi="Arial" w:cs="Arial"/>
        </w:rPr>
      </w:pPr>
    </w:p>
    <w:p w14:paraId="56BB1C18" w14:textId="670373C9" w:rsidR="00AF59D4" w:rsidRPr="00A61B81" w:rsidRDefault="00AF59D4" w:rsidP="00AF59D4">
      <w:pPr>
        <w:tabs>
          <w:tab w:val="left" w:pos="993"/>
        </w:tabs>
        <w:spacing w:after="0"/>
        <w:jc w:val="both"/>
        <w:rPr>
          <w:rFonts w:ascii="Arial" w:eastAsia="Calibri" w:hAnsi="Arial" w:cs="Arial"/>
        </w:rPr>
      </w:pPr>
      <w:r w:rsidRPr="00A61B81">
        <w:rPr>
          <w:rFonts w:ascii="Arial" w:eastAsia="Calibri" w:hAnsi="Arial" w:cs="Arial"/>
        </w:rPr>
        <w:t>Fig. 21</w:t>
      </w:r>
      <w:r w:rsidRPr="00A61B81">
        <w:rPr>
          <w:rFonts w:ascii="Arial" w:eastAsia="Calibri" w:hAnsi="Arial" w:cs="Arial"/>
        </w:rPr>
        <w:tab/>
      </w:r>
      <w:r w:rsidR="00E0334C" w:rsidRPr="00A61B81">
        <w:rPr>
          <w:rFonts w:ascii="Arial" w:eastAsia="Calibri" w:hAnsi="Arial" w:cs="Arial"/>
        </w:rPr>
        <w:t xml:space="preserve">Analogue’s </w:t>
      </w:r>
      <w:r w:rsidR="00E0334C" w:rsidRPr="00A61B81">
        <w:rPr>
          <w:rFonts w:ascii="Arial" w:eastAsia="Calibri" w:hAnsi="Arial" w:cs="Arial"/>
          <w:i/>
        </w:rPr>
        <w:t>Transports</w:t>
      </w:r>
      <w:r w:rsidR="00E0334C" w:rsidRPr="00A61B81">
        <w:rPr>
          <w:rFonts w:ascii="Arial" w:eastAsia="Calibri" w:hAnsi="Arial" w:cs="Arial"/>
        </w:rPr>
        <w:t xml:space="preserve"> (Production shot, 9 Nov. 2014).</w:t>
      </w:r>
      <w:r w:rsidR="00E0334C" w:rsidRPr="00A61B81">
        <w:rPr>
          <w:rFonts w:ascii="Arial" w:eastAsia="Calibri" w:hAnsi="Arial" w:cs="Arial"/>
        </w:rPr>
        <w:tab/>
      </w:r>
      <w:r w:rsidRPr="00A61B81">
        <w:rPr>
          <w:rFonts w:ascii="Arial" w:eastAsia="Calibri" w:hAnsi="Arial" w:cs="Arial"/>
        </w:rPr>
        <w:tab/>
      </w:r>
      <w:r w:rsidRPr="00A61B81">
        <w:rPr>
          <w:rFonts w:ascii="Arial" w:eastAsia="Calibri" w:hAnsi="Arial" w:cs="Arial"/>
        </w:rPr>
        <w:tab/>
      </w:r>
      <w:r w:rsidR="00983993" w:rsidRPr="00A61B81">
        <w:rPr>
          <w:rFonts w:ascii="Arial" w:eastAsia="Calibri" w:hAnsi="Arial" w:cs="Arial"/>
        </w:rPr>
        <w:tab/>
      </w:r>
      <w:r w:rsidR="0092773E">
        <w:rPr>
          <w:rFonts w:ascii="Arial" w:eastAsia="Calibri" w:hAnsi="Arial" w:cs="Arial"/>
        </w:rPr>
        <w:t>2</w:t>
      </w:r>
      <w:r w:rsidR="005841BF">
        <w:rPr>
          <w:rFonts w:ascii="Arial" w:eastAsia="Calibri" w:hAnsi="Arial" w:cs="Arial"/>
        </w:rPr>
        <w:t>19</w:t>
      </w:r>
    </w:p>
    <w:p w14:paraId="6331A24D" w14:textId="77777777" w:rsidR="00AF59D4" w:rsidRPr="00A61B81" w:rsidRDefault="00AF59D4" w:rsidP="00AF59D4">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022C5F29" w14:textId="77777777" w:rsidR="00AF59D4" w:rsidRPr="00A61B81" w:rsidRDefault="00AF59D4" w:rsidP="00AF59D4">
      <w:pPr>
        <w:spacing w:after="0"/>
        <w:ind w:firstLine="1004"/>
        <w:jc w:val="both"/>
        <w:rPr>
          <w:rFonts w:ascii="Arial" w:eastAsia="Calibri" w:hAnsi="Arial" w:cs="Arial"/>
        </w:rPr>
      </w:pPr>
      <w:r w:rsidRPr="00A61B81">
        <w:rPr>
          <w:rFonts w:ascii="Arial" w:eastAsia="Calibri" w:hAnsi="Arial" w:cs="Arial"/>
        </w:rPr>
        <w:t>Photography: Richard Davenport</w:t>
      </w:r>
    </w:p>
    <w:p w14:paraId="7B4B4CAE" w14:textId="77777777" w:rsidR="00AF59D4" w:rsidRPr="00A61B81" w:rsidRDefault="00AF59D4" w:rsidP="00AF59D4">
      <w:pPr>
        <w:spacing w:after="0"/>
        <w:jc w:val="both"/>
        <w:rPr>
          <w:rFonts w:ascii="Arial" w:eastAsia="Calibri" w:hAnsi="Arial" w:cs="Arial"/>
        </w:rPr>
      </w:pPr>
    </w:p>
    <w:p w14:paraId="12C9B689" w14:textId="0A7DE2A1" w:rsidR="00AF59D4" w:rsidRPr="00A61B81" w:rsidRDefault="00AF59D4" w:rsidP="00AF59D4">
      <w:pPr>
        <w:tabs>
          <w:tab w:val="left" w:pos="993"/>
        </w:tabs>
        <w:spacing w:after="0"/>
        <w:jc w:val="both"/>
        <w:rPr>
          <w:rFonts w:ascii="Arial" w:eastAsia="Calibri" w:hAnsi="Arial" w:cs="Arial"/>
        </w:rPr>
      </w:pPr>
      <w:r w:rsidRPr="00A61B81">
        <w:rPr>
          <w:rFonts w:ascii="Arial" w:eastAsia="Calibri" w:hAnsi="Arial" w:cs="Arial"/>
        </w:rPr>
        <w:t>Fig. 22</w:t>
      </w:r>
      <w:r w:rsidRPr="00A61B81">
        <w:rPr>
          <w:rFonts w:ascii="Arial" w:eastAsia="Calibri" w:hAnsi="Arial" w:cs="Arial"/>
        </w:rPr>
        <w:tab/>
      </w:r>
      <w:r w:rsidR="00E0334C" w:rsidRPr="00A61B81">
        <w:rPr>
          <w:rFonts w:ascii="Arial" w:eastAsia="Calibri" w:hAnsi="Arial" w:cs="Arial"/>
        </w:rPr>
        <w:t xml:space="preserve">Analogue’s </w:t>
      </w:r>
      <w:r w:rsidR="00E0334C" w:rsidRPr="00A61B81">
        <w:rPr>
          <w:rFonts w:ascii="Arial" w:eastAsia="Calibri" w:hAnsi="Arial" w:cs="Arial"/>
          <w:i/>
        </w:rPr>
        <w:t>Transports</w:t>
      </w:r>
      <w:r w:rsidR="00E0334C" w:rsidRPr="00A61B81">
        <w:rPr>
          <w:rFonts w:ascii="Arial" w:eastAsia="Calibri" w:hAnsi="Arial" w:cs="Arial"/>
        </w:rPr>
        <w:t xml:space="preserve"> (Production shot, 9 Nov. 2014).</w:t>
      </w:r>
      <w:r w:rsidR="00E0334C" w:rsidRPr="00A61B81">
        <w:rPr>
          <w:rFonts w:ascii="Arial" w:eastAsia="Calibri" w:hAnsi="Arial" w:cs="Arial"/>
        </w:rPr>
        <w:tab/>
      </w:r>
      <w:r w:rsidRPr="00A61B81">
        <w:rPr>
          <w:rFonts w:ascii="Arial" w:eastAsia="Calibri" w:hAnsi="Arial" w:cs="Arial"/>
        </w:rPr>
        <w:tab/>
      </w:r>
      <w:r w:rsidRPr="00A61B81">
        <w:rPr>
          <w:rFonts w:ascii="Arial" w:eastAsia="Calibri" w:hAnsi="Arial" w:cs="Arial"/>
        </w:rPr>
        <w:tab/>
      </w:r>
      <w:r w:rsidR="00983993" w:rsidRPr="00A61B81">
        <w:rPr>
          <w:rFonts w:ascii="Arial" w:eastAsia="Calibri" w:hAnsi="Arial" w:cs="Arial"/>
        </w:rPr>
        <w:tab/>
      </w:r>
      <w:r w:rsidR="00F24D2B">
        <w:rPr>
          <w:rFonts w:ascii="Arial" w:eastAsia="Calibri" w:hAnsi="Arial" w:cs="Arial"/>
        </w:rPr>
        <w:t>22</w:t>
      </w:r>
      <w:r w:rsidR="005841BF">
        <w:rPr>
          <w:rFonts w:ascii="Arial" w:eastAsia="Calibri" w:hAnsi="Arial" w:cs="Arial"/>
        </w:rPr>
        <w:t>0</w:t>
      </w:r>
    </w:p>
    <w:p w14:paraId="5F6C71F8" w14:textId="77777777" w:rsidR="00AF59D4" w:rsidRPr="00A61B81" w:rsidRDefault="00AF59D4" w:rsidP="00AF59D4">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378FA242" w14:textId="6BD15515" w:rsidR="00AF59D4" w:rsidRPr="00A61B81" w:rsidRDefault="00AF59D4" w:rsidP="00A16436">
      <w:pPr>
        <w:spacing w:after="0"/>
        <w:ind w:firstLine="1004"/>
        <w:jc w:val="both"/>
        <w:rPr>
          <w:rFonts w:ascii="Arial" w:eastAsia="Calibri" w:hAnsi="Arial" w:cs="Arial"/>
        </w:rPr>
      </w:pPr>
      <w:r w:rsidRPr="00A61B81">
        <w:rPr>
          <w:rFonts w:ascii="Arial" w:eastAsia="Calibri" w:hAnsi="Arial" w:cs="Arial"/>
        </w:rPr>
        <w:t>Photography: Richard Davenport</w:t>
      </w:r>
    </w:p>
    <w:p w14:paraId="1C5094BF" w14:textId="1A6BF097" w:rsidR="00AF59D4" w:rsidRPr="00A61B81" w:rsidRDefault="00AF59D4" w:rsidP="00AF59D4">
      <w:pPr>
        <w:tabs>
          <w:tab w:val="left" w:pos="993"/>
        </w:tabs>
        <w:spacing w:after="0"/>
        <w:jc w:val="both"/>
        <w:rPr>
          <w:rFonts w:ascii="Arial" w:eastAsia="Calibri" w:hAnsi="Arial" w:cs="Arial"/>
        </w:rPr>
      </w:pPr>
      <w:r w:rsidRPr="00A61B81">
        <w:rPr>
          <w:rFonts w:ascii="Arial" w:eastAsia="Calibri" w:hAnsi="Arial" w:cs="Arial"/>
        </w:rPr>
        <w:lastRenderedPageBreak/>
        <w:t>Fig. 23</w:t>
      </w:r>
      <w:r w:rsidRPr="00A61B81">
        <w:rPr>
          <w:rFonts w:ascii="Arial" w:eastAsia="Calibri" w:hAnsi="Arial" w:cs="Arial"/>
        </w:rPr>
        <w:tab/>
      </w:r>
      <w:r w:rsidR="00E0334C" w:rsidRPr="00A61B81">
        <w:rPr>
          <w:rFonts w:ascii="Arial" w:eastAsia="Calibri" w:hAnsi="Arial" w:cs="Arial"/>
        </w:rPr>
        <w:t xml:space="preserve">Analogue’s </w:t>
      </w:r>
      <w:r w:rsidR="00E0334C" w:rsidRPr="00A61B81">
        <w:rPr>
          <w:rFonts w:ascii="Arial" w:eastAsia="Calibri" w:hAnsi="Arial" w:cs="Arial"/>
          <w:i/>
        </w:rPr>
        <w:t>Transports</w:t>
      </w:r>
      <w:r w:rsidR="00E0334C" w:rsidRPr="00A61B81">
        <w:rPr>
          <w:rFonts w:ascii="Arial" w:eastAsia="Calibri" w:hAnsi="Arial" w:cs="Arial"/>
        </w:rPr>
        <w:t xml:space="preserve"> (Production shot, 9 Nov. 2014).</w:t>
      </w:r>
      <w:r w:rsidR="00E0334C" w:rsidRPr="00A61B81">
        <w:rPr>
          <w:rFonts w:ascii="Arial" w:eastAsia="Calibri" w:hAnsi="Arial" w:cs="Arial"/>
        </w:rPr>
        <w:tab/>
      </w:r>
      <w:r w:rsidRPr="00A61B81">
        <w:rPr>
          <w:rFonts w:ascii="Arial" w:eastAsia="Calibri" w:hAnsi="Arial" w:cs="Arial"/>
        </w:rPr>
        <w:tab/>
      </w:r>
      <w:r w:rsidRPr="00A61B81">
        <w:rPr>
          <w:rFonts w:ascii="Arial" w:eastAsia="Calibri" w:hAnsi="Arial" w:cs="Arial"/>
        </w:rPr>
        <w:tab/>
      </w:r>
      <w:r w:rsidR="00983993" w:rsidRPr="00A61B81">
        <w:rPr>
          <w:rFonts w:ascii="Arial" w:eastAsia="Calibri" w:hAnsi="Arial" w:cs="Arial"/>
        </w:rPr>
        <w:tab/>
      </w:r>
      <w:r w:rsidR="00F24D2B">
        <w:rPr>
          <w:rFonts w:ascii="Arial" w:eastAsia="Calibri" w:hAnsi="Arial" w:cs="Arial"/>
        </w:rPr>
        <w:t>22</w:t>
      </w:r>
      <w:r w:rsidR="005841BF">
        <w:rPr>
          <w:rFonts w:ascii="Arial" w:eastAsia="Calibri" w:hAnsi="Arial" w:cs="Arial"/>
        </w:rPr>
        <w:t>0</w:t>
      </w:r>
    </w:p>
    <w:p w14:paraId="5A6723E6" w14:textId="77777777" w:rsidR="00AF59D4" w:rsidRPr="00A61B81" w:rsidRDefault="00AF59D4" w:rsidP="00AF59D4">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41D91774" w14:textId="77777777" w:rsidR="00AF59D4" w:rsidRPr="00A61B81" w:rsidRDefault="00AF59D4" w:rsidP="00AF59D4">
      <w:pPr>
        <w:spacing w:after="0"/>
        <w:ind w:firstLine="1004"/>
        <w:jc w:val="both"/>
        <w:rPr>
          <w:rFonts w:ascii="Arial" w:eastAsia="Calibri" w:hAnsi="Arial" w:cs="Arial"/>
        </w:rPr>
      </w:pPr>
      <w:r w:rsidRPr="00A61B81">
        <w:rPr>
          <w:rFonts w:ascii="Arial" w:eastAsia="Calibri" w:hAnsi="Arial" w:cs="Arial"/>
        </w:rPr>
        <w:t>Photography: Richard Davenport</w:t>
      </w:r>
    </w:p>
    <w:p w14:paraId="4065A25E" w14:textId="77777777" w:rsidR="00AF59D4" w:rsidRPr="00A61B81" w:rsidRDefault="00AF59D4" w:rsidP="00AF59D4">
      <w:pPr>
        <w:spacing w:after="0"/>
        <w:jc w:val="both"/>
        <w:rPr>
          <w:rFonts w:ascii="Arial" w:eastAsia="Calibri" w:hAnsi="Arial" w:cs="Arial"/>
        </w:rPr>
      </w:pPr>
    </w:p>
    <w:p w14:paraId="1612D933" w14:textId="39F989E0" w:rsidR="00E0334C" w:rsidRPr="00A61B81" w:rsidRDefault="00AF59D4" w:rsidP="00AF59D4">
      <w:pPr>
        <w:tabs>
          <w:tab w:val="left" w:pos="993"/>
        </w:tabs>
        <w:spacing w:after="0"/>
        <w:jc w:val="both"/>
        <w:rPr>
          <w:rFonts w:ascii="Arial" w:eastAsia="Calibri" w:hAnsi="Arial" w:cs="Arial"/>
        </w:rPr>
      </w:pPr>
      <w:r w:rsidRPr="00A61B81">
        <w:rPr>
          <w:rFonts w:ascii="Arial" w:eastAsia="Calibri" w:hAnsi="Arial" w:cs="Arial"/>
        </w:rPr>
        <w:t>Fig. 24</w:t>
      </w:r>
      <w:r w:rsidRPr="00A61B81">
        <w:rPr>
          <w:rFonts w:ascii="Arial" w:eastAsia="Calibri" w:hAnsi="Arial" w:cs="Arial"/>
        </w:rPr>
        <w:tab/>
      </w:r>
      <w:r w:rsidR="00E0334C" w:rsidRPr="00A61B81">
        <w:rPr>
          <w:rFonts w:ascii="Arial" w:eastAsia="Calibri" w:hAnsi="Arial" w:cs="Arial"/>
        </w:rPr>
        <w:t xml:space="preserve">Analogue’s </w:t>
      </w:r>
      <w:r w:rsidR="00E0334C" w:rsidRPr="00A61B81">
        <w:rPr>
          <w:rFonts w:ascii="Arial" w:eastAsia="Calibri" w:hAnsi="Arial" w:cs="Arial"/>
          <w:i/>
        </w:rPr>
        <w:t>Transports</w:t>
      </w:r>
      <w:r w:rsidR="00E0334C" w:rsidRPr="00A61B81">
        <w:rPr>
          <w:rFonts w:ascii="Arial" w:eastAsia="Calibri" w:hAnsi="Arial" w:cs="Arial"/>
        </w:rPr>
        <w:t xml:space="preserve"> (User-testing at Parkinson’s UK, </w:t>
      </w:r>
      <w:r w:rsidR="00E0334C" w:rsidRPr="00A61B81">
        <w:rPr>
          <w:rFonts w:ascii="Arial" w:eastAsia="Calibri" w:hAnsi="Arial" w:cs="Arial"/>
        </w:rPr>
        <w:tab/>
      </w:r>
      <w:r w:rsidR="00E0334C" w:rsidRPr="00A61B81">
        <w:rPr>
          <w:rFonts w:ascii="Arial" w:eastAsia="Calibri" w:hAnsi="Arial" w:cs="Arial"/>
        </w:rPr>
        <w:tab/>
      </w:r>
      <w:r w:rsidR="00E0334C" w:rsidRPr="00A61B81">
        <w:rPr>
          <w:rFonts w:ascii="Arial" w:eastAsia="Calibri" w:hAnsi="Arial" w:cs="Arial"/>
        </w:rPr>
        <w:tab/>
      </w:r>
      <w:r w:rsidR="00983993" w:rsidRPr="00A61B81">
        <w:rPr>
          <w:rFonts w:ascii="Arial" w:eastAsia="Calibri" w:hAnsi="Arial" w:cs="Arial"/>
        </w:rPr>
        <w:tab/>
      </w:r>
      <w:r w:rsidR="007A5996">
        <w:rPr>
          <w:rFonts w:ascii="Arial" w:eastAsia="Calibri" w:hAnsi="Arial" w:cs="Arial"/>
        </w:rPr>
        <w:t>22</w:t>
      </w:r>
      <w:r w:rsidR="005841BF">
        <w:rPr>
          <w:rFonts w:ascii="Arial" w:eastAsia="Calibri" w:hAnsi="Arial" w:cs="Arial"/>
        </w:rPr>
        <w:t>2</w:t>
      </w:r>
    </w:p>
    <w:p w14:paraId="6C234654" w14:textId="77777777" w:rsidR="00AF59D4" w:rsidRPr="00A61B81" w:rsidRDefault="00E0334C" w:rsidP="00AF59D4">
      <w:pPr>
        <w:tabs>
          <w:tab w:val="left" w:pos="993"/>
        </w:tabs>
        <w:spacing w:after="0"/>
        <w:jc w:val="both"/>
        <w:rPr>
          <w:rFonts w:ascii="Arial" w:eastAsia="Calibri" w:hAnsi="Arial" w:cs="Arial"/>
        </w:rPr>
      </w:pPr>
      <w:r w:rsidRPr="00A61B81">
        <w:rPr>
          <w:rFonts w:ascii="Arial" w:eastAsia="Calibri" w:hAnsi="Arial" w:cs="Arial"/>
        </w:rPr>
        <w:tab/>
        <w:t>London (29 July 2014).</w:t>
      </w:r>
      <w:r w:rsidR="00AF59D4" w:rsidRPr="00A61B81">
        <w:rPr>
          <w:rFonts w:ascii="Arial" w:eastAsia="Calibri" w:hAnsi="Arial" w:cs="Arial"/>
        </w:rPr>
        <w:tab/>
      </w:r>
      <w:r w:rsidR="00AF59D4" w:rsidRPr="00A61B81">
        <w:rPr>
          <w:rFonts w:ascii="Arial" w:eastAsia="Calibri" w:hAnsi="Arial" w:cs="Arial"/>
        </w:rPr>
        <w:tab/>
      </w:r>
    </w:p>
    <w:p w14:paraId="204DE553" w14:textId="77777777" w:rsidR="00AF59D4" w:rsidRPr="00A61B81" w:rsidRDefault="00AF59D4" w:rsidP="00AF59D4">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67636EB3" w14:textId="77777777" w:rsidR="00AF59D4" w:rsidRPr="00A61B81" w:rsidRDefault="00AF59D4" w:rsidP="00AF59D4">
      <w:pPr>
        <w:spacing w:after="0"/>
        <w:ind w:firstLine="1004"/>
        <w:jc w:val="both"/>
        <w:rPr>
          <w:rFonts w:ascii="Arial" w:eastAsia="Calibri" w:hAnsi="Arial" w:cs="Arial"/>
        </w:rPr>
      </w:pPr>
      <w:r w:rsidRPr="00A61B81">
        <w:rPr>
          <w:rFonts w:ascii="Arial" w:eastAsia="Calibri" w:hAnsi="Arial" w:cs="Arial"/>
        </w:rPr>
        <w:t xml:space="preserve">Photography: </w:t>
      </w:r>
      <w:r w:rsidR="00E0334C" w:rsidRPr="00A61B81">
        <w:rPr>
          <w:rFonts w:ascii="Arial" w:eastAsia="Calibri" w:hAnsi="Arial" w:cs="Arial"/>
        </w:rPr>
        <w:t>Liam Jarvis</w:t>
      </w:r>
    </w:p>
    <w:p w14:paraId="6C9AC927" w14:textId="77777777" w:rsidR="00AF59D4" w:rsidRPr="00A61B81" w:rsidRDefault="00AF59D4" w:rsidP="00AF59D4">
      <w:pPr>
        <w:spacing w:after="0"/>
        <w:jc w:val="both"/>
        <w:rPr>
          <w:rFonts w:ascii="Arial" w:eastAsia="Calibri" w:hAnsi="Arial" w:cs="Arial"/>
        </w:rPr>
      </w:pPr>
    </w:p>
    <w:p w14:paraId="0923CE3D" w14:textId="352B38FB" w:rsidR="00E0334C" w:rsidRPr="00A61B81" w:rsidRDefault="00AF59D4" w:rsidP="00E0334C">
      <w:pPr>
        <w:tabs>
          <w:tab w:val="left" w:pos="993"/>
        </w:tabs>
        <w:spacing w:after="0"/>
        <w:jc w:val="both"/>
        <w:rPr>
          <w:rFonts w:ascii="Arial" w:eastAsia="Calibri" w:hAnsi="Arial" w:cs="Arial"/>
        </w:rPr>
      </w:pPr>
      <w:r w:rsidRPr="00A61B81">
        <w:rPr>
          <w:rFonts w:ascii="Arial" w:eastAsia="Calibri" w:hAnsi="Arial" w:cs="Arial"/>
        </w:rPr>
        <w:t>Fig. 25</w:t>
      </w:r>
      <w:r w:rsidRPr="00A61B81">
        <w:rPr>
          <w:rFonts w:ascii="Arial" w:eastAsia="Calibri" w:hAnsi="Arial" w:cs="Arial"/>
        </w:rPr>
        <w:tab/>
      </w:r>
      <w:r w:rsidR="00E0334C" w:rsidRPr="00A61B81">
        <w:rPr>
          <w:rFonts w:ascii="Arial" w:eastAsia="Calibri" w:hAnsi="Arial" w:cs="Arial"/>
        </w:rPr>
        <w:t xml:space="preserve">Analogue’s </w:t>
      </w:r>
      <w:r w:rsidR="00E0334C" w:rsidRPr="00A61B81">
        <w:rPr>
          <w:rFonts w:ascii="Arial" w:eastAsia="Calibri" w:hAnsi="Arial" w:cs="Arial"/>
          <w:i/>
        </w:rPr>
        <w:t>Transports</w:t>
      </w:r>
      <w:r w:rsidR="00E0334C" w:rsidRPr="00A61B81">
        <w:rPr>
          <w:rFonts w:ascii="Arial" w:eastAsia="Calibri" w:hAnsi="Arial" w:cs="Arial"/>
        </w:rPr>
        <w:t xml:space="preserve"> (User-testing at Parkinson’s UK, </w:t>
      </w:r>
      <w:r w:rsidR="00E0334C" w:rsidRPr="00A61B81">
        <w:rPr>
          <w:rFonts w:ascii="Arial" w:eastAsia="Calibri" w:hAnsi="Arial" w:cs="Arial"/>
        </w:rPr>
        <w:tab/>
      </w:r>
      <w:r w:rsidR="00E0334C" w:rsidRPr="00A61B81">
        <w:rPr>
          <w:rFonts w:ascii="Arial" w:eastAsia="Calibri" w:hAnsi="Arial" w:cs="Arial"/>
        </w:rPr>
        <w:tab/>
      </w:r>
      <w:r w:rsidR="00E0334C" w:rsidRPr="00A61B81">
        <w:rPr>
          <w:rFonts w:ascii="Arial" w:eastAsia="Calibri" w:hAnsi="Arial" w:cs="Arial"/>
        </w:rPr>
        <w:tab/>
      </w:r>
      <w:r w:rsidR="00983993" w:rsidRPr="00A61B81">
        <w:rPr>
          <w:rFonts w:ascii="Arial" w:eastAsia="Calibri" w:hAnsi="Arial" w:cs="Arial"/>
        </w:rPr>
        <w:tab/>
      </w:r>
      <w:r w:rsidR="007A5996">
        <w:rPr>
          <w:rFonts w:ascii="Arial" w:eastAsia="Calibri" w:hAnsi="Arial" w:cs="Arial"/>
        </w:rPr>
        <w:t>22</w:t>
      </w:r>
      <w:r w:rsidR="005841BF">
        <w:rPr>
          <w:rFonts w:ascii="Arial" w:eastAsia="Calibri" w:hAnsi="Arial" w:cs="Arial"/>
        </w:rPr>
        <w:t>2</w:t>
      </w:r>
    </w:p>
    <w:p w14:paraId="3DABB162" w14:textId="77777777" w:rsidR="00E0334C" w:rsidRPr="00A61B81" w:rsidRDefault="00E0334C" w:rsidP="00E0334C">
      <w:pPr>
        <w:tabs>
          <w:tab w:val="left" w:pos="993"/>
        </w:tabs>
        <w:spacing w:after="0"/>
        <w:jc w:val="both"/>
        <w:rPr>
          <w:rFonts w:ascii="Arial" w:eastAsia="Calibri" w:hAnsi="Arial" w:cs="Arial"/>
        </w:rPr>
      </w:pPr>
      <w:r w:rsidRPr="00A61B81">
        <w:rPr>
          <w:rFonts w:ascii="Arial" w:eastAsia="Calibri" w:hAnsi="Arial" w:cs="Arial"/>
        </w:rPr>
        <w:tab/>
        <w:t>London (29 July 2014).</w:t>
      </w:r>
      <w:r w:rsidRPr="00A61B81">
        <w:rPr>
          <w:rFonts w:ascii="Arial" w:eastAsia="Calibri" w:hAnsi="Arial" w:cs="Arial"/>
        </w:rPr>
        <w:tab/>
      </w:r>
      <w:r w:rsidRPr="00A61B81">
        <w:rPr>
          <w:rFonts w:ascii="Arial" w:eastAsia="Calibri" w:hAnsi="Arial" w:cs="Arial"/>
        </w:rPr>
        <w:tab/>
      </w:r>
    </w:p>
    <w:p w14:paraId="7EC0D16B" w14:textId="77777777" w:rsidR="00E0334C" w:rsidRPr="00A61B81" w:rsidRDefault="00E0334C" w:rsidP="00E0334C">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462EE763" w14:textId="77777777" w:rsidR="00E0334C" w:rsidRPr="00A61B81" w:rsidRDefault="00E0334C" w:rsidP="00E0334C">
      <w:pPr>
        <w:spacing w:after="0"/>
        <w:ind w:firstLine="1004"/>
        <w:jc w:val="both"/>
        <w:rPr>
          <w:rFonts w:ascii="Arial" w:eastAsia="Calibri" w:hAnsi="Arial" w:cs="Arial"/>
        </w:rPr>
      </w:pPr>
      <w:r w:rsidRPr="00A61B81">
        <w:rPr>
          <w:rFonts w:ascii="Arial" w:eastAsia="Calibri" w:hAnsi="Arial" w:cs="Arial"/>
        </w:rPr>
        <w:t>Photography: Liam Jarvis</w:t>
      </w:r>
    </w:p>
    <w:p w14:paraId="106FA200" w14:textId="77777777" w:rsidR="00AF59D4" w:rsidRPr="00A61B81" w:rsidRDefault="00AF59D4" w:rsidP="00E0334C">
      <w:pPr>
        <w:tabs>
          <w:tab w:val="left" w:pos="993"/>
        </w:tabs>
        <w:spacing w:after="0"/>
        <w:jc w:val="both"/>
        <w:rPr>
          <w:rFonts w:ascii="Arial" w:eastAsia="Calibri" w:hAnsi="Arial" w:cs="Arial"/>
        </w:rPr>
      </w:pPr>
    </w:p>
    <w:p w14:paraId="25A69618" w14:textId="5635D085" w:rsidR="002652C7" w:rsidRPr="00A61B81" w:rsidRDefault="002652C7" w:rsidP="002652C7">
      <w:pPr>
        <w:tabs>
          <w:tab w:val="left" w:pos="993"/>
        </w:tabs>
        <w:spacing w:after="0"/>
        <w:jc w:val="both"/>
        <w:rPr>
          <w:rFonts w:ascii="Arial" w:eastAsia="Calibri" w:hAnsi="Arial" w:cs="Arial"/>
        </w:rPr>
      </w:pPr>
      <w:r w:rsidRPr="00A61B81">
        <w:rPr>
          <w:rFonts w:ascii="Arial" w:eastAsia="Calibri" w:hAnsi="Arial" w:cs="Arial"/>
        </w:rPr>
        <w:t>Fig. 26</w:t>
      </w:r>
      <w:r w:rsidRPr="00A61B81">
        <w:rPr>
          <w:rFonts w:ascii="Arial" w:eastAsia="Calibri" w:hAnsi="Arial" w:cs="Arial"/>
        </w:rPr>
        <w:tab/>
        <w:t xml:space="preserve">Analogue’s </w:t>
      </w:r>
      <w:r w:rsidRPr="00A61B81">
        <w:rPr>
          <w:rFonts w:ascii="Arial" w:eastAsia="Calibri" w:hAnsi="Arial" w:cs="Arial"/>
          <w:i/>
        </w:rPr>
        <w:t>Transports</w:t>
      </w:r>
      <w:r w:rsidRPr="00A61B81">
        <w:rPr>
          <w:rFonts w:ascii="Arial" w:eastAsia="Calibri" w:hAnsi="Arial" w:cs="Arial"/>
        </w:rPr>
        <w:t xml:space="preserve"> at Shoreditch Town Hall,</w:t>
      </w:r>
      <w:r w:rsidR="00CA7879" w:rsidRPr="00A61B81">
        <w:rPr>
          <w:rFonts w:ascii="Arial" w:eastAsia="Calibri" w:hAnsi="Arial" w:cs="Arial"/>
        </w:rPr>
        <w:tab/>
      </w:r>
      <w:r w:rsidR="00CA7879" w:rsidRPr="00A61B81">
        <w:rPr>
          <w:rFonts w:ascii="Arial" w:eastAsia="Calibri" w:hAnsi="Arial" w:cs="Arial"/>
        </w:rPr>
        <w:tab/>
      </w:r>
      <w:r w:rsidR="00CA7879" w:rsidRPr="00A61B81">
        <w:rPr>
          <w:rFonts w:ascii="Arial" w:eastAsia="Calibri" w:hAnsi="Arial" w:cs="Arial"/>
        </w:rPr>
        <w:tab/>
      </w:r>
      <w:r w:rsidR="00CA7879" w:rsidRPr="00A61B81">
        <w:rPr>
          <w:rFonts w:ascii="Arial" w:eastAsia="Calibri" w:hAnsi="Arial" w:cs="Arial"/>
        </w:rPr>
        <w:tab/>
      </w:r>
      <w:r w:rsidR="00CA7879" w:rsidRPr="00A61B81">
        <w:rPr>
          <w:rFonts w:ascii="Arial" w:eastAsia="Calibri" w:hAnsi="Arial" w:cs="Arial"/>
        </w:rPr>
        <w:tab/>
      </w:r>
      <w:r w:rsidR="007A5996">
        <w:rPr>
          <w:rFonts w:ascii="Arial" w:eastAsia="Calibri" w:hAnsi="Arial" w:cs="Arial"/>
        </w:rPr>
        <w:t>22</w:t>
      </w:r>
      <w:r w:rsidR="005841BF">
        <w:rPr>
          <w:rFonts w:ascii="Arial" w:eastAsia="Calibri" w:hAnsi="Arial" w:cs="Arial"/>
        </w:rPr>
        <w:t>6</w:t>
      </w:r>
    </w:p>
    <w:p w14:paraId="02D8E420" w14:textId="77777777" w:rsidR="002652C7" w:rsidRPr="00A61B81" w:rsidRDefault="002652C7" w:rsidP="002652C7">
      <w:pPr>
        <w:tabs>
          <w:tab w:val="left" w:pos="993"/>
        </w:tabs>
        <w:spacing w:after="0"/>
        <w:jc w:val="both"/>
        <w:rPr>
          <w:rFonts w:ascii="Arial" w:eastAsia="Calibri" w:hAnsi="Arial" w:cs="Arial"/>
        </w:rPr>
      </w:pPr>
      <w:r w:rsidRPr="00A61B81">
        <w:rPr>
          <w:rFonts w:ascii="Arial" w:eastAsia="Calibri" w:hAnsi="Arial" w:cs="Arial"/>
        </w:rPr>
        <w:tab/>
        <w:t>London (1 August 2014).</w:t>
      </w:r>
      <w:r w:rsidRPr="00A61B81">
        <w:rPr>
          <w:rFonts w:ascii="Arial" w:eastAsia="Calibri" w:hAnsi="Arial" w:cs="Arial"/>
        </w:rPr>
        <w:tab/>
      </w:r>
      <w:r w:rsidRPr="00A61B81">
        <w:rPr>
          <w:rFonts w:ascii="Arial" w:eastAsia="Calibri" w:hAnsi="Arial" w:cs="Arial"/>
        </w:rPr>
        <w:tab/>
      </w:r>
    </w:p>
    <w:p w14:paraId="55B44517" w14:textId="77777777" w:rsidR="002652C7" w:rsidRPr="00A61B81" w:rsidRDefault="002652C7" w:rsidP="002652C7">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7FCB564D" w14:textId="77777777" w:rsidR="002652C7" w:rsidRPr="00A61B81" w:rsidRDefault="002652C7" w:rsidP="002652C7">
      <w:pPr>
        <w:spacing w:after="0"/>
        <w:ind w:firstLine="1004"/>
        <w:jc w:val="both"/>
        <w:rPr>
          <w:rFonts w:ascii="Arial" w:eastAsia="Calibri" w:hAnsi="Arial" w:cs="Arial"/>
        </w:rPr>
      </w:pPr>
      <w:r w:rsidRPr="00A61B81">
        <w:rPr>
          <w:rFonts w:ascii="Arial" w:eastAsia="Calibri" w:hAnsi="Arial" w:cs="Arial"/>
        </w:rPr>
        <w:t>Photography: Liam Jarvis</w:t>
      </w:r>
    </w:p>
    <w:p w14:paraId="36BABBBD" w14:textId="77777777" w:rsidR="002652C7" w:rsidRPr="00A61B81" w:rsidRDefault="002652C7" w:rsidP="002652C7">
      <w:pPr>
        <w:spacing w:after="0"/>
        <w:jc w:val="both"/>
        <w:rPr>
          <w:rFonts w:ascii="Arial" w:eastAsia="Calibri" w:hAnsi="Arial" w:cs="Arial"/>
        </w:rPr>
      </w:pPr>
    </w:p>
    <w:p w14:paraId="34C10D90" w14:textId="698D6843" w:rsidR="002652C7" w:rsidRPr="00A61B81" w:rsidRDefault="002652C7" w:rsidP="002652C7">
      <w:pPr>
        <w:tabs>
          <w:tab w:val="left" w:pos="993"/>
        </w:tabs>
        <w:spacing w:after="0"/>
        <w:jc w:val="both"/>
        <w:rPr>
          <w:rFonts w:ascii="Arial" w:eastAsia="Calibri" w:hAnsi="Arial" w:cs="Arial"/>
        </w:rPr>
      </w:pPr>
      <w:r w:rsidRPr="00A61B81">
        <w:rPr>
          <w:rFonts w:ascii="Arial" w:eastAsia="Calibri" w:hAnsi="Arial" w:cs="Arial"/>
        </w:rPr>
        <w:t>Fig. 27</w:t>
      </w:r>
      <w:r w:rsidRPr="00A61B81">
        <w:rPr>
          <w:rFonts w:ascii="Arial" w:eastAsia="Calibri" w:hAnsi="Arial" w:cs="Arial"/>
        </w:rPr>
        <w:tab/>
        <w:t xml:space="preserve">Analogue’s </w:t>
      </w:r>
      <w:r w:rsidRPr="00A61B81">
        <w:rPr>
          <w:rFonts w:ascii="Arial" w:eastAsia="Calibri" w:hAnsi="Arial" w:cs="Arial"/>
          <w:i/>
        </w:rPr>
        <w:t>Transports</w:t>
      </w:r>
      <w:r w:rsidRPr="00A61B81">
        <w:rPr>
          <w:rFonts w:ascii="Arial" w:eastAsia="Calibri" w:hAnsi="Arial" w:cs="Arial"/>
        </w:rPr>
        <w:t xml:space="preserve"> at Forest Fringe, Edinburgh</w:t>
      </w:r>
      <w:r w:rsidR="007A5996">
        <w:rPr>
          <w:rFonts w:ascii="Arial" w:eastAsia="Calibri" w:hAnsi="Arial" w:cs="Arial"/>
        </w:rPr>
        <w:tab/>
      </w:r>
      <w:r w:rsidR="007A5996">
        <w:rPr>
          <w:rFonts w:ascii="Arial" w:eastAsia="Calibri" w:hAnsi="Arial" w:cs="Arial"/>
        </w:rPr>
        <w:tab/>
      </w:r>
      <w:r w:rsidR="007A5996">
        <w:rPr>
          <w:rFonts w:ascii="Arial" w:eastAsia="Calibri" w:hAnsi="Arial" w:cs="Arial"/>
        </w:rPr>
        <w:tab/>
      </w:r>
      <w:r w:rsidR="007A5996">
        <w:rPr>
          <w:rFonts w:ascii="Arial" w:eastAsia="Calibri" w:hAnsi="Arial" w:cs="Arial"/>
        </w:rPr>
        <w:tab/>
        <w:t>22</w:t>
      </w:r>
      <w:r w:rsidR="005841BF">
        <w:rPr>
          <w:rFonts w:ascii="Arial" w:eastAsia="Calibri" w:hAnsi="Arial" w:cs="Arial"/>
        </w:rPr>
        <w:t>6</w:t>
      </w:r>
    </w:p>
    <w:p w14:paraId="6D322739" w14:textId="77777777" w:rsidR="002652C7" w:rsidRPr="00A61B81" w:rsidRDefault="002652C7" w:rsidP="002652C7">
      <w:pPr>
        <w:tabs>
          <w:tab w:val="left" w:pos="993"/>
        </w:tabs>
        <w:spacing w:after="0"/>
        <w:jc w:val="both"/>
        <w:rPr>
          <w:rFonts w:ascii="Arial" w:eastAsia="Calibri" w:hAnsi="Arial" w:cs="Arial"/>
        </w:rPr>
      </w:pPr>
      <w:r w:rsidRPr="00A61B81">
        <w:rPr>
          <w:rFonts w:ascii="Arial" w:eastAsia="Calibri" w:hAnsi="Arial" w:cs="Arial"/>
        </w:rPr>
        <w:t xml:space="preserve"> </w:t>
      </w:r>
      <w:r w:rsidRPr="00A61B81">
        <w:rPr>
          <w:rFonts w:ascii="Arial" w:eastAsia="Calibri" w:hAnsi="Arial" w:cs="Arial"/>
        </w:rPr>
        <w:tab/>
        <w:t>(7 August 2014).</w:t>
      </w:r>
      <w:r w:rsidRPr="00A61B81">
        <w:rPr>
          <w:rFonts w:ascii="Arial" w:eastAsia="Calibri" w:hAnsi="Arial" w:cs="Arial"/>
        </w:rPr>
        <w:tab/>
      </w:r>
      <w:r w:rsidRPr="00A61B81">
        <w:rPr>
          <w:rFonts w:ascii="Arial" w:eastAsia="Calibri" w:hAnsi="Arial" w:cs="Arial"/>
        </w:rPr>
        <w:tab/>
      </w:r>
    </w:p>
    <w:p w14:paraId="3817B4B6" w14:textId="77777777" w:rsidR="002652C7" w:rsidRPr="00A61B81" w:rsidRDefault="002652C7" w:rsidP="002652C7">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007C7F77" w14:textId="77777777" w:rsidR="002652C7" w:rsidRPr="00A61B81" w:rsidRDefault="002652C7" w:rsidP="002652C7">
      <w:pPr>
        <w:spacing w:after="0"/>
        <w:ind w:firstLine="1004"/>
        <w:jc w:val="both"/>
        <w:rPr>
          <w:rFonts w:ascii="Arial" w:eastAsia="Calibri" w:hAnsi="Arial" w:cs="Arial"/>
        </w:rPr>
      </w:pPr>
      <w:r w:rsidRPr="00A61B81">
        <w:rPr>
          <w:rFonts w:ascii="Arial" w:eastAsia="Calibri" w:hAnsi="Arial" w:cs="Arial"/>
        </w:rPr>
        <w:t>Photography: Liam Jarvis</w:t>
      </w:r>
    </w:p>
    <w:p w14:paraId="4332A76F" w14:textId="77777777" w:rsidR="003E2690" w:rsidRPr="00A61B81" w:rsidRDefault="003E2690" w:rsidP="00E0334C">
      <w:pPr>
        <w:tabs>
          <w:tab w:val="left" w:pos="993"/>
        </w:tabs>
        <w:spacing w:after="0"/>
        <w:jc w:val="both"/>
        <w:rPr>
          <w:rFonts w:ascii="Arial" w:eastAsia="Calibri" w:hAnsi="Arial" w:cs="Arial"/>
        </w:rPr>
      </w:pPr>
    </w:p>
    <w:p w14:paraId="094E37CD" w14:textId="70E5CC65" w:rsidR="00851CC9" w:rsidRPr="00A61B81" w:rsidRDefault="000A4351" w:rsidP="00AF59D4">
      <w:pPr>
        <w:tabs>
          <w:tab w:val="left" w:pos="993"/>
        </w:tabs>
        <w:spacing w:after="0"/>
        <w:jc w:val="both"/>
        <w:rPr>
          <w:rFonts w:ascii="Arial" w:hAnsi="Arial" w:cs="Arial"/>
        </w:rPr>
      </w:pPr>
      <w:r w:rsidRPr="00A61B81">
        <w:rPr>
          <w:rFonts w:ascii="Arial" w:eastAsia="Calibri" w:hAnsi="Arial" w:cs="Arial"/>
        </w:rPr>
        <w:t xml:space="preserve">Fig. </w:t>
      </w:r>
      <w:r w:rsidR="002652C7" w:rsidRPr="00A61B81">
        <w:rPr>
          <w:rFonts w:ascii="Arial" w:eastAsia="Calibri" w:hAnsi="Arial" w:cs="Arial"/>
        </w:rPr>
        <w:t>28</w:t>
      </w:r>
      <w:r w:rsidRPr="00A61B81">
        <w:rPr>
          <w:rFonts w:ascii="Arial" w:hAnsi="Arial" w:cs="Arial"/>
        </w:rPr>
        <w:tab/>
      </w:r>
      <w:r w:rsidR="00851CC9" w:rsidRPr="00A61B81">
        <w:rPr>
          <w:rFonts w:ascii="Arial" w:eastAsia="Calibri" w:hAnsi="Arial" w:cs="Arial"/>
        </w:rPr>
        <w:t xml:space="preserve">Analogue’s </w:t>
      </w:r>
      <w:r w:rsidR="00E0334C" w:rsidRPr="00A61B81">
        <w:rPr>
          <w:rFonts w:ascii="Arial" w:eastAsia="Calibri" w:hAnsi="Arial" w:cs="Arial"/>
          <w:i/>
        </w:rPr>
        <w:t>Re-</w:t>
      </w:r>
      <w:r w:rsidR="00E0618D">
        <w:rPr>
          <w:rFonts w:ascii="Arial" w:eastAsia="Calibri" w:hAnsi="Arial" w:cs="Arial"/>
          <w:i/>
        </w:rPr>
        <w:t>e</w:t>
      </w:r>
      <w:r w:rsidR="00E0334C" w:rsidRPr="00A61B81">
        <w:rPr>
          <w:rFonts w:ascii="Arial" w:eastAsia="Calibri" w:hAnsi="Arial" w:cs="Arial"/>
          <w:i/>
        </w:rPr>
        <w:t>nactments</w:t>
      </w:r>
      <w:r w:rsidR="00E0334C" w:rsidRPr="00A61B81">
        <w:rPr>
          <w:rFonts w:ascii="Arial" w:eastAsia="Calibri" w:hAnsi="Arial" w:cs="Arial"/>
        </w:rPr>
        <w:t xml:space="preserve"> (Production shot, 25 Jan. 2014).</w:t>
      </w:r>
      <w:r w:rsidR="007A5996">
        <w:rPr>
          <w:rFonts w:ascii="Arial" w:eastAsia="Calibri" w:hAnsi="Arial" w:cs="Arial"/>
        </w:rPr>
        <w:tab/>
      </w:r>
      <w:r w:rsidR="007A5996">
        <w:rPr>
          <w:rFonts w:ascii="Arial" w:eastAsia="Calibri" w:hAnsi="Arial" w:cs="Arial"/>
        </w:rPr>
        <w:tab/>
      </w:r>
      <w:r w:rsidR="007A5996">
        <w:rPr>
          <w:rFonts w:ascii="Arial" w:eastAsia="Calibri" w:hAnsi="Arial" w:cs="Arial"/>
        </w:rPr>
        <w:tab/>
        <w:t>2</w:t>
      </w:r>
      <w:r w:rsidR="005841BF">
        <w:rPr>
          <w:rFonts w:ascii="Arial" w:eastAsia="Calibri" w:hAnsi="Arial" w:cs="Arial"/>
        </w:rPr>
        <w:t>40</w:t>
      </w:r>
    </w:p>
    <w:p w14:paraId="18BF76B0" w14:textId="77777777" w:rsidR="00691290" w:rsidRPr="00A61B81" w:rsidRDefault="00691290" w:rsidP="00691290">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0438EECB" w14:textId="77777777" w:rsidR="00E0334C" w:rsidRPr="00A61B81" w:rsidRDefault="00E0334C" w:rsidP="00E0334C">
      <w:pPr>
        <w:spacing w:after="0"/>
        <w:ind w:firstLine="1004"/>
        <w:jc w:val="both"/>
        <w:rPr>
          <w:rFonts w:ascii="Arial" w:eastAsia="Calibri" w:hAnsi="Arial" w:cs="Arial"/>
        </w:rPr>
      </w:pPr>
      <w:r w:rsidRPr="00A61B81">
        <w:rPr>
          <w:rFonts w:ascii="Arial" w:eastAsia="Calibri" w:hAnsi="Arial" w:cs="Arial"/>
        </w:rPr>
        <w:t>Photography: Richard Davenport</w:t>
      </w:r>
    </w:p>
    <w:p w14:paraId="172DA5B5" w14:textId="77777777" w:rsidR="000A4351" w:rsidRPr="00A61B81" w:rsidRDefault="000A4351" w:rsidP="0073139B">
      <w:pPr>
        <w:spacing w:after="0"/>
        <w:jc w:val="both"/>
        <w:rPr>
          <w:rFonts w:ascii="Arial" w:eastAsia="Calibri" w:hAnsi="Arial" w:cs="Arial"/>
        </w:rPr>
      </w:pPr>
    </w:p>
    <w:p w14:paraId="4D3AE0ED" w14:textId="3ADF3AC6" w:rsidR="00E0334C" w:rsidRPr="00A61B81" w:rsidRDefault="000A4351" w:rsidP="00E0334C">
      <w:pPr>
        <w:tabs>
          <w:tab w:val="left" w:pos="993"/>
        </w:tabs>
        <w:spacing w:after="0"/>
        <w:jc w:val="both"/>
        <w:rPr>
          <w:rFonts w:ascii="Arial" w:hAnsi="Arial" w:cs="Arial"/>
        </w:rPr>
      </w:pPr>
      <w:r w:rsidRPr="00A61B81">
        <w:rPr>
          <w:rFonts w:ascii="Arial" w:eastAsia="Calibri" w:hAnsi="Arial" w:cs="Arial"/>
        </w:rPr>
        <w:t xml:space="preserve">Fig. </w:t>
      </w:r>
      <w:r w:rsidR="002652C7" w:rsidRPr="00A61B81">
        <w:rPr>
          <w:rFonts w:ascii="Arial" w:eastAsia="Calibri" w:hAnsi="Arial" w:cs="Arial"/>
        </w:rPr>
        <w:t>29</w:t>
      </w:r>
      <w:r w:rsidR="00D56045" w:rsidRPr="00A61B81">
        <w:rPr>
          <w:rFonts w:ascii="Arial" w:eastAsia="Calibri" w:hAnsi="Arial" w:cs="Arial"/>
        </w:rPr>
        <w:tab/>
      </w:r>
      <w:r w:rsidR="00E0334C" w:rsidRPr="00A61B81">
        <w:rPr>
          <w:rFonts w:ascii="Arial" w:eastAsia="Calibri" w:hAnsi="Arial" w:cs="Arial"/>
        </w:rPr>
        <w:t xml:space="preserve">Analogue’s </w:t>
      </w:r>
      <w:r w:rsidR="00E0334C" w:rsidRPr="00A61B81">
        <w:rPr>
          <w:rFonts w:ascii="Arial" w:eastAsia="Calibri" w:hAnsi="Arial" w:cs="Arial"/>
          <w:i/>
        </w:rPr>
        <w:t>Re-</w:t>
      </w:r>
      <w:r w:rsidR="00E0618D">
        <w:rPr>
          <w:rFonts w:ascii="Arial" w:eastAsia="Calibri" w:hAnsi="Arial" w:cs="Arial"/>
          <w:i/>
        </w:rPr>
        <w:t>e</w:t>
      </w:r>
      <w:r w:rsidR="00E0334C" w:rsidRPr="00A61B81">
        <w:rPr>
          <w:rFonts w:ascii="Arial" w:eastAsia="Calibri" w:hAnsi="Arial" w:cs="Arial"/>
          <w:i/>
        </w:rPr>
        <w:t>nactments</w:t>
      </w:r>
      <w:r w:rsidR="00E0334C" w:rsidRPr="00A61B81">
        <w:rPr>
          <w:rFonts w:ascii="Arial" w:eastAsia="Calibri" w:hAnsi="Arial" w:cs="Arial"/>
        </w:rPr>
        <w:t xml:space="preserve"> (Production shot, 25 Jan. 2014).</w:t>
      </w:r>
      <w:r w:rsidR="00E0334C" w:rsidRPr="00A61B81">
        <w:rPr>
          <w:rFonts w:ascii="Arial" w:hAnsi="Arial" w:cs="Arial"/>
        </w:rPr>
        <w:tab/>
      </w:r>
      <w:r w:rsidR="00CA7879" w:rsidRPr="00A61B81">
        <w:rPr>
          <w:rFonts w:ascii="Arial" w:hAnsi="Arial" w:cs="Arial"/>
        </w:rPr>
        <w:tab/>
      </w:r>
      <w:r w:rsidR="00CA7879" w:rsidRPr="00A61B81">
        <w:rPr>
          <w:rFonts w:ascii="Arial" w:hAnsi="Arial" w:cs="Arial"/>
        </w:rPr>
        <w:tab/>
      </w:r>
      <w:r w:rsidR="007A5996">
        <w:rPr>
          <w:rFonts w:ascii="Arial" w:eastAsia="Calibri" w:hAnsi="Arial" w:cs="Arial"/>
        </w:rPr>
        <w:t>2</w:t>
      </w:r>
      <w:r w:rsidR="005841BF">
        <w:rPr>
          <w:rFonts w:ascii="Arial" w:eastAsia="Calibri" w:hAnsi="Arial" w:cs="Arial"/>
        </w:rPr>
        <w:t>40</w:t>
      </w:r>
    </w:p>
    <w:p w14:paraId="66D3CB92" w14:textId="77777777" w:rsidR="00E0334C" w:rsidRPr="00A61B81" w:rsidRDefault="00E0334C" w:rsidP="00E0334C">
      <w:pPr>
        <w:spacing w:after="0"/>
        <w:ind w:left="720" w:firstLine="273"/>
        <w:jc w:val="both"/>
        <w:rPr>
          <w:rFonts w:ascii="Arial" w:eastAsia="Calibri" w:hAnsi="Arial" w:cs="Arial"/>
        </w:rPr>
      </w:pPr>
      <w:r w:rsidRPr="00A61B81">
        <w:rPr>
          <w:rFonts w:ascii="Arial" w:eastAsia="Calibri" w:hAnsi="Arial" w:cs="Arial"/>
        </w:rPr>
        <w:t>Photograph reproduced by permission of Analogue.</w:t>
      </w:r>
    </w:p>
    <w:p w14:paraId="66359A52" w14:textId="77777777" w:rsidR="00E0334C" w:rsidRPr="00A61B81" w:rsidRDefault="00E0334C" w:rsidP="00E0334C">
      <w:pPr>
        <w:spacing w:after="0"/>
        <w:ind w:firstLine="1004"/>
        <w:jc w:val="both"/>
        <w:rPr>
          <w:rFonts w:ascii="Arial" w:eastAsia="Calibri" w:hAnsi="Arial" w:cs="Arial"/>
        </w:rPr>
      </w:pPr>
      <w:r w:rsidRPr="00A61B81">
        <w:rPr>
          <w:rFonts w:ascii="Arial" w:eastAsia="Calibri" w:hAnsi="Arial" w:cs="Arial"/>
        </w:rPr>
        <w:t>Photography: Richard Davenport</w:t>
      </w:r>
    </w:p>
    <w:p w14:paraId="316E266A" w14:textId="77777777" w:rsidR="000A4351" w:rsidRPr="00A61B81" w:rsidRDefault="000A4351" w:rsidP="00E0334C">
      <w:pPr>
        <w:tabs>
          <w:tab w:val="left" w:pos="993"/>
        </w:tabs>
        <w:spacing w:after="0"/>
        <w:jc w:val="both"/>
        <w:rPr>
          <w:rFonts w:ascii="Arial" w:eastAsia="Calibri" w:hAnsi="Arial" w:cs="Arial"/>
        </w:rPr>
      </w:pPr>
    </w:p>
    <w:p w14:paraId="69C47630" w14:textId="77777777" w:rsidR="00C922C9" w:rsidRPr="00A61B81" w:rsidRDefault="00C922C9" w:rsidP="0073139B">
      <w:pPr>
        <w:spacing w:after="0"/>
        <w:jc w:val="both"/>
        <w:rPr>
          <w:rFonts w:ascii="Arial" w:eastAsia="Calibri" w:hAnsi="Arial" w:cs="Arial"/>
        </w:rPr>
      </w:pPr>
    </w:p>
    <w:p w14:paraId="30F70CCB" w14:textId="77777777" w:rsidR="00C922C9" w:rsidRPr="00DF2797" w:rsidRDefault="00C922C9" w:rsidP="0073139B">
      <w:pPr>
        <w:spacing w:after="0"/>
        <w:jc w:val="both"/>
        <w:rPr>
          <w:rFonts w:ascii="Arial" w:eastAsia="Calibri" w:hAnsi="Arial" w:cs="Arial"/>
        </w:rPr>
      </w:pPr>
    </w:p>
    <w:p w14:paraId="10B29D2B" w14:textId="77777777" w:rsidR="00C922C9" w:rsidRPr="00DF2797" w:rsidRDefault="00C922C9" w:rsidP="0073139B">
      <w:pPr>
        <w:spacing w:after="0"/>
        <w:jc w:val="both"/>
        <w:rPr>
          <w:rFonts w:ascii="Arial" w:eastAsia="Calibri" w:hAnsi="Arial" w:cs="Arial"/>
        </w:rPr>
      </w:pPr>
    </w:p>
    <w:p w14:paraId="2F4430CC" w14:textId="77777777" w:rsidR="00C922C9" w:rsidRPr="00DF2797" w:rsidRDefault="00C922C9" w:rsidP="0073139B">
      <w:pPr>
        <w:spacing w:after="0"/>
        <w:jc w:val="both"/>
        <w:rPr>
          <w:rFonts w:ascii="Arial" w:eastAsia="Calibri" w:hAnsi="Arial" w:cs="Arial"/>
        </w:rPr>
      </w:pPr>
    </w:p>
    <w:p w14:paraId="6610C219" w14:textId="77777777" w:rsidR="00C922C9" w:rsidRDefault="00C922C9" w:rsidP="0073139B">
      <w:pPr>
        <w:spacing w:after="0"/>
        <w:jc w:val="both"/>
        <w:rPr>
          <w:rFonts w:ascii="Arial" w:eastAsia="Calibri" w:hAnsi="Arial" w:cs="Arial"/>
        </w:rPr>
      </w:pPr>
    </w:p>
    <w:p w14:paraId="2BF31791" w14:textId="77777777" w:rsidR="002652C7" w:rsidRDefault="002652C7" w:rsidP="0073139B">
      <w:pPr>
        <w:spacing w:after="0"/>
        <w:jc w:val="both"/>
        <w:rPr>
          <w:rFonts w:ascii="Arial" w:eastAsia="Calibri" w:hAnsi="Arial" w:cs="Arial"/>
        </w:rPr>
      </w:pPr>
    </w:p>
    <w:p w14:paraId="1FFD7D7A" w14:textId="77777777" w:rsidR="00137642" w:rsidRDefault="00137642" w:rsidP="0073139B">
      <w:pPr>
        <w:spacing w:after="0"/>
        <w:jc w:val="both"/>
        <w:rPr>
          <w:rFonts w:ascii="Arial" w:eastAsia="Calibri" w:hAnsi="Arial" w:cs="Arial"/>
        </w:rPr>
      </w:pPr>
    </w:p>
    <w:p w14:paraId="27DBF164" w14:textId="77777777" w:rsidR="002652C7" w:rsidRDefault="002652C7" w:rsidP="0073139B">
      <w:pPr>
        <w:spacing w:after="0"/>
        <w:jc w:val="both"/>
        <w:rPr>
          <w:rFonts w:ascii="Arial" w:eastAsia="Calibri" w:hAnsi="Arial" w:cs="Arial"/>
        </w:rPr>
      </w:pPr>
    </w:p>
    <w:p w14:paraId="3BC84964" w14:textId="77777777" w:rsidR="002652C7" w:rsidRDefault="002652C7" w:rsidP="0073139B">
      <w:pPr>
        <w:spacing w:after="0"/>
        <w:jc w:val="both"/>
        <w:rPr>
          <w:rFonts w:ascii="Arial" w:eastAsia="Calibri" w:hAnsi="Arial" w:cs="Arial"/>
        </w:rPr>
      </w:pPr>
    </w:p>
    <w:p w14:paraId="0D0CF4A4" w14:textId="77777777" w:rsidR="005841BF" w:rsidRDefault="005841BF" w:rsidP="0073139B">
      <w:pPr>
        <w:spacing w:after="0"/>
        <w:jc w:val="both"/>
        <w:rPr>
          <w:rFonts w:ascii="Arial" w:eastAsia="Calibri" w:hAnsi="Arial" w:cs="Arial"/>
        </w:rPr>
      </w:pPr>
    </w:p>
    <w:p w14:paraId="4511E9C8" w14:textId="77777777" w:rsidR="005841BF" w:rsidRDefault="005841BF" w:rsidP="0073139B">
      <w:pPr>
        <w:spacing w:after="0"/>
        <w:jc w:val="both"/>
        <w:rPr>
          <w:rFonts w:ascii="Arial" w:eastAsia="Calibri" w:hAnsi="Arial" w:cs="Arial"/>
        </w:rPr>
      </w:pPr>
    </w:p>
    <w:p w14:paraId="0DB466C9" w14:textId="77777777" w:rsidR="002652C7" w:rsidRDefault="002652C7" w:rsidP="0073139B">
      <w:pPr>
        <w:spacing w:after="0"/>
        <w:jc w:val="both"/>
        <w:rPr>
          <w:rFonts w:ascii="Arial" w:eastAsia="Calibri" w:hAnsi="Arial" w:cs="Arial"/>
        </w:rPr>
      </w:pPr>
    </w:p>
    <w:p w14:paraId="5CD7DE3F" w14:textId="77777777" w:rsidR="002652C7" w:rsidRDefault="002652C7" w:rsidP="0073139B">
      <w:pPr>
        <w:spacing w:after="0"/>
        <w:jc w:val="both"/>
        <w:rPr>
          <w:rFonts w:ascii="Arial" w:eastAsia="Calibri" w:hAnsi="Arial" w:cs="Arial"/>
        </w:rPr>
      </w:pPr>
    </w:p>
    <w:p w14:paraId="6075FDB0" w14:textId="77777777" w:rsidR="002652C7" w:rsidRPr="00DF2797" w:rsidRDefault="002652C7" w:rsidP="0073139B">
      <w:pPr>
        <w:spacing w:after="0"/>
        <w:jc w:val="both"/>
        <w:rPr>
          <w:rFonts w:ascii="Arial" w:eastAsia="Calibri" w:hAnsi="Arial" w:cs="Arial"/>
        </w:rPr>
      </w:pPr>
    </w:p>
    <w:p w14:paraId="29922ADF" w14:textId="77777777" w:rsidR="00634BC3" w:rsidRPr="00DF2797" w:rsidRDefault="00634BC3" w:rsidP="0073139B">
      <w:pPr>
        <w:spacing w:after="0"/>
        <w:jc w:val="both"/>
        <w:rPr>
          <w:rFonts w:ascii="Arial" w:eastAsia="Calibri" w:hAnsi="Arial" w:cs="Arial"/>
        </w:rPr>
      </w:pPr>
    </w:p>
    <w:p w14:paraId="336A3763" w14:textId="77777777" w:rsidR="00132918" w:rsidRPr="007F2732" w:rsidRDefault="00132918" w:rsidP="0073139B">
      <w:pPr>
        <w:spacing w:after="0"/>
        <w:jc w:val="both"/>
        <w:rPr>
          <w:rFonts w:ascii="Arial" w:eastAsia="Calibri" w:hAnsi="Arial" w:cs="Arial"/>
          <w:b/>
          <w:sz w:val="20"/>
          <w:szCs w:val="20"/>
        </w:rPr>
      </w:pPr>
    </w:p>
    <w:p w14:paraId="0CDBA005" w14:textId="77777777" w:rsidR="00CA5DEE" w:rsidRPr="00A16436" w:rsidRDefault="00CA5DEE" w:rsidP="0058388E">
      <w:pPr>
        <w:spacing w:after="0"/>
        <w:jc w:val="both"/>
        <w:outlineLvl w:val="0"/>
        <w:rPr>
          <w:rFonts w:ascii="Arial" w:eastAsia="Calibri" w:hAnsi="Arial" w:cs="Arial"/>
          <w:b/>
          <w:sz w:val="24"/>
          <w:szCs w:val="24"/>
        </w:rPr>
      </w:pPr>
      <w:r w:rsidRPr="00A16436">
        <w:rPr>
          <w:rFonts w:ascii="Arial" w:eastAsia="Calibri" w:hAnsi="Arial" w:cs="Arial"/>
          <w:b/>
          <w:sz w:val="24"/>
          <w:szCs w:val="24"/>
        </w:rPr>
        <w:lastRenderedPageBreak/>
        <w:t>Acknowledgements</w:t>
      </w:r>
    </w:p>
    <w:p w14:paraId="60968521" w14:textId="77777777" w:rsidR="00CA5DEE" w:rsidRPr="00634BC3" w:rsidRDefault="00CA5DEE" w:rsidP="0073139B">
      <w:pPr>
        <w:spacing w:after="0"/>
        <w:jc w:val="both"/>
        <w:rPr>
          <w:rFonts w:ascii="Arial" w:eastAsia="Calibri" w:hAnsi="Arial" w:cs="Arial"/>
        </w:rPr>
      </w:pPr>
    </w:p>
    <w:p w14:paraId="097E2E5D" w14:textId="525129FF" w:rsidR="00AC41D9" w:rsidRPr="00634BC3" w:rsidRDefault="00AC41D9" w:rsidP="0073139B">
      <w:pPr>
        <w:spacing w:after="0"/>
        <w:jc w:val="both"/>
        <w:rPr>
          <w:rFonts w:ascii="Arial" w:eastAsia="Calibri" w:hAnsi="Arial" w:cs="Arial"/>
        </w:rPr>
      </w:pPr>
      <w:r w:rsidRPr="00634BC3">
        <w:rPr>
          <w:rFonts w:ascii="Arial" w:eastAsia="Calibri" w:hAnsi="Arial" w:cs="Arial"/>
        </w:rPr>
        <w:t>I would first like to thank the AHRC who have funded my research, and without whom this projec</w:t>
      </w:r>
      <w:r w:rsidR="00D673C9" w:rsidRPr="00634BC3">
        <w:rPr>
          <w:rFonts w:ascii="Arial" w:eastAsia="Calibri" w:hAnsi="Arial" w:cs="Arial"/>
        </w:rPr>
        <w:t xml:space="preserve">t would not have been possible. </w:t>
      </w:r>
      <w:r w:rsidRPr="00634BC3">
        <w:rPr>
          <w:rFonts w:ascii="Arial" w:eastAsia="Calibri" w:hAnsi="Arial" w:cs="Arial"/>
        </w:rPr>
        <w:t>I am exceptionally grateful to my PhD Supervisor</w:t>
      </w:r>
      <w:r w:rsidR="00D4414C" w:rsidRPr="00634BC3">
        <w:rPr>
          <w:rFonts w:ascii="Arial" w:eastAsia="Calibri" w:hAnsi="Arial" w:cs="Arial"/>
        </w:rPr>
        <w:t>,</w:t>
      </w:r>
      <w:r w:rsidRPr="00634BC3">
        <w:rPr>
          <w:rFonts w:ascii="Arial" w:eastAsia="Calibri" w:hAnsi="Arial" w:cs="Arial"/>
        </w:rPr>
        <w:t xml:space="preserve"> Dr. Sophie Nield</w:t>
      </w:r>
      <w:r w:rsidR="00D4414C" w:rsidRPr="00634BC3">
        <w:rPr>
          <w:rFonts w:ascii="Arial" w:eastAsia="Calibri" w:hAnsi="Arial" w:cs="Arial"/>
        </w:rPr>
        <w:t>,</w:t>
      </w:r>
      <w:r w:rsidRPr="00634BC3">
        <w:rPr>
          <w:rFonts w:ascii="Arial" w:eastAsia="Calibri" w:hAnsi="Arial" w:cs="Arial"/>
        </w:rPr>
        <w:t xml:space="preserve"> for her </w:t>
      </w:r>
      <w:r w:rsidR="00F303B1" w:rsidRPr="00634BC3">
        <w:rPr>
          <w:rFonts w:ascii="Arial" w:eastAsia="Calibri" w:hAnsi="Arial" w:cs="Arial"/>
        </w:rPr>
        <w:t xml:space="preserve">unwavering </w:t>
      </w:r>
      <w:r w:rsidR="00C454F8" w:rsidRPr="00634BC3">
        <w:rPr>
          <w:rFonts w:ascii="Arial" w:eastAsia="Calibri" w:hAnsi="Arial" w:cs="Arial"/>
        </w:rPr>
        <w:t xml:space="preserve">support </w:t>
      </w:r>
      <w:r w:rsidRPr="00634BC3">
        <w:rPr>
          <w:rFonts w:ascii="Arial" w:eastAsia="Calibri" w:hAnsi="Arial" w:cs="Arial"/>
        </w:rPr>
        <w:t xml:space="preserve">over the journey of the </w:t>
      </w:r>
      <w:r w:rsidR="00C454F8" w:rsidRPr="00634BC3">
        <w:rPr>
          <w:rFonts w:ascii="Arial" w:eastAsia="Calibri" w:hAnsi="Arial" w:cs="Arial"/>
        </w:rPr>
        <w:t xml:space="preserve">last </w:t>
      </w:r>
      <w:r w:rsidR="003C2EA7">
        <w:rPr>
          <w:rFonts w:ascii="Arial" w:eastAsia="Calibri" w:hAnsi="Arial" w:cs="Arial"/>
        </w:rPr>
        <w:t>six</w:t>
      </w:r>
      <w:r w:rsidR="00C454F8" w:rsidRPr="00634BC3">
        <w:rPr>
          <w:rFonts w:ascii="Arial" w:eastAsia="Calibri" w:hAnsi="Arial" w:cs="Arial"/>
        </w:rPr>
        <w:t xml:space="preserve"> yea</w:t>
      </w:r>
      <w:r w:rsidR="00F303B1" w:rsidRPr="00634BC3">
        <w:rPr>
          <w:rFonts w:ascii="Arial" w:eastAsia="Calibri" w:hAnsi="Arial" w:cs="Arial"/>
        </w:rPr>
        <w:t>r</w:t>
      </w:r>
      <w:r w:rsidR="00F72CBA" w:rsidRPr="00634BC3">
        <w:rPr>
          <w:rFonts w:ascii="Arial" w:eastAsia="Calibri" w:hAnsi="Arial" w:cs="Arial"/>
        </w:rPr>
        <w:t>s</w:t>
      </w:r>
      <w:r w:rsidR="009870FC" w:rsidRPr="00634BC3">
        <w:rPr>
          <w:rFonts w:ascii="Arial" w:eastAsia="Calibri" w:hAnsi="Arial" w:cs="Arial"/>
        </w:rPr>
        <w:t xml:space="preserve">. </w:t>
      </w:r>
      <w:r w:rsidRPr="00634BC3">
        <w:rPr>
          <w:rFonts w:ascii="Arial" w:eastAsia="Calibri" w:hAnsi="Arial" w:cs="Arial"/>
        </w:rPr>
        <w:t xml:space="preserve">I would also like to thank my </w:t>
      </w:r>
      <w:r w:rsidR="00780C6F" w:rsidRPr="00634BC3">
        <w:rPr>
          <w:rFonts w:ascii="Arial" w:eastAsia="Calibri" w:hAnsi="Arial" w:cs="Arial"/>
        </w:rPr>
        <w:t xml:space="preserve">PhD </w:t>
      </w:r>
      <w:r w:rsidRPr="00634BC3">
        <w:rPr>
          <w:rFonts w:ascii="Arial" w:eastAsia="Calibri" w:hAnsi="Arial" w:cs="Arial"/>
        </w:rPr>
        <w:t>Adviser Prof. David Williams</w:t>
      </w:r>
      <w:r w:rsidR="00C73B66" w:rsidRPr="00634BC3">
        <w:rPr>
          <w:rFonts w:ascii="Arial" w:eastAsia="Calibri" w:hAnsi="Arial" w:cs="Arial"/>
        </w:rPr>
        <w:t xml:space="preserve"> for his feedback and</w:t>
      </w:r>
      <w:r w:rsidR="009870FC" w:rsidRPr="00634BC3">
        <w:rPr>
          <w:rFonts w:ascii="Arial" w:eastAsia="Calibri" w:hAnsi="Arial" w:cs="Arial"/>
        </w:rPr>
        <w:t xml:space="preserve"> </w:t>
      </w:r>
      <w:r w:rsidR="007F2732" w:rsidRPr="00634BC3">
        <w:rPr>
          <w:rFonts w:ascii="Arial" w:eastAsia="Calibri" w:hAnsi="Arial" w:cs="Arial"/>
        </w:rPr>
        <w:t>encouragement</w:t>
      </w:r>
      <w:r w:rsidRPr="00634BC3">
        <w:rPr>
          <w:rFonts w:ascii="Arial" w:eastAsia="Calibri" w:hAnsi="Arial" w:cs="Arial"/>
        </w:rPr>
        <w:t xml:space="preserve">.   </w:t>
      </w:r>
    </w:p>
    <w:p w14:paraId="48C5646D" w14:textId="77777777" w:rsidR="00E72F50" w:rsidRPr="00634BC3" w:rsidRDefault="00E72F50" w:rsidP="0073139B">
      <w:pPr>
        <w:spacing w:after="0"/>
        <w:jc w:val="both"/>
        <w:rPr>
          <w:rFonts w:ascii="Arial" w:eastAsia="Calibri" w:hAnsi="Arial" w:cs="Arial"/>
        </w:rPr>
      </w:pPr>
    </w:p>
    <w:p w14:paraId="57AA7DBE" w14:textId="3418A5DB" w:rsidR="00E72F50" w:rsidRPr="00634BC3" w:rsidRDefault="00E72F50" w:rsidP="0073139B">
      <w:pPr>
        <w:spacing w:after="0"/>
        <w:jc w:val="both"/>
        <w:rPr>
          <w:rFonts w:ascii="Arial" w:eastAsia="Calibri" w:hAnsi="Arial" w:cs="Arial"/>
        </w:rPr>
      </w:pPr>
      <w:r w:rsidRPr="00634BC3">
        <w:rPr>
          <w:rFonts w:ascii="Arial" w:eastAsia="Calibri" w:hAnsi="Arial" w:cs="Arial"/>
        </w:rPr>
        <w:t>At Royal Holloway, I’d like to thank Prof. Helen Nicholson for her advice</w:t>
      </w:r>
      <w:r w:rsidR="00F303B1" w:rsidRPr="00634BC3">
        <w:rPr>
          <w:rFonts w:ascii="Arial" w:eastAsia="Calibri" w:hAnsi="Arial" w:cs="Arial"/>
        </w:rPr>
        <w:t xml:space="preserve"> </w:t>
      </w:r>
      <w:r w:rsidR="0051040A" w:rsidRPr="00634BC3">
        <w:rPr>
          <w:rFonts w:ascii="Arial" w:eastAsia="Calibri" w:hAnsi="Arial" w:cs="Arial"/>
        </w:rPr>
        <w:t>regarding</w:t>
      </w:r>
      <w:r w:rsidR="00C454F8" w:rsidRPr="00634BC3">
        <w:rPr>
          <w:rFonts w:ascii="Arial" w:eastAsia="Calibri" w:hAnsi="Arial" w:cs="Arial"/>
        </w:rPr>
        <w:t xml:space="preserve"> the ethical dimension</w:t>
      </w:r>
      <w:r w:rsidR="00F303B1" w:rsidRPr="00634BC3">
        <w:rPr>
          <w:rFonts w:ascii="Arial" w:eastAsia="Calibri" w:hAnsi="Arial" w:cs="Arial"/>
        </w:rPr>
        <w:t>s</w:t>
      </w:r>
      <w:r w:rsidR="00C454F8" w:rsidRPr="00634BC3">
        <w:rPr>
          <w:rFonts w:ascii="Arial" w:eastAsia="Calibri" w:hAnsi="Arial" w:cs="Arial"/>
        </w:rPr>
        <w:t xml:space="preserve"> of my research</w:t>
      </w:r>
      <w:r w:rsidR="00554D1A" w:rsidRPr="00634BC3">
        <w:rPr>
          <w:rFonts w:ascii="Arial" w:eastAsia="Calibri" w:hAnsi="Arial" w:cs="Arial"/>
        </w:rPr>
        <w:t xml:space="preserve">, and </w:t>
      </w:r>
      <w:r w:rsidR="00C02BAD" w:rsidRPr="00634BC3">
        <w:rPr>
          <w:rFonts w:ascii="Arial" w:eastAsia="Calibri" w:hAnsi="Arial" w:cs="Arial"/>
        </w:rPr>
        <w:t>Dr. Chris Megson</w:t>
      </w:r>
      <w:r w:rsidR="00F72CBA" w:rsidRPr="00634BC3">
        <w:rPr>
          <w:rFonts w:ascii="Arial" w:eastAsia="Calibri" w:hAnsi="Arial" w:cs="Arial"/>
        </w:rPr>
        <w:t xml:space="preserve"> </w:t>
      </w:r>
      <w:r w:rsidR="00DA1B29">
        <w:rPr>
          <w:rFonts w:ascii="Arial" w:eastAsia="Calibri" w:hAnsi="Arial" w:cs="Arial"/>
        </w:rPr>
        <w:t xml:space="preserve">and </w:t>
      </w:r>
      <w:r w:rsidR="00DA1B29" w:rsidRPr="00DA1B29">
        <w:rPr>
          <w:rFonts w:ascii="Arial" w:eastAsia="Calibri" w:hAnsi="Arial" w:cs="Arial"/>
        </w:rPr>
        <w:t>Dr</w:t>
      </w:r>
      <w:r w:rsidR="00DA1B29">
        <w:rPr>
          <w:rFonts w:ascii="Arial" w:eastAsia="Calibri" w:hAnsi="Arial" w:cs="Arial"/>
        </w:rPr>
        <w:t>.</w:t>
      </w:r>
      <w:r w:rsidR="00DA1B29" w:rsidRPr="00DA1B29">
        <w:rPr>
          <w:rFonts w:ascii="Arial" w:eastAsia="Calibri" w:hAnsi="Arial" w:cs="Arial"/>
        </w:rPr>
        <w:t xml:space="preserve"> Lynette Goddard</w:t>
      </w:r>
      <w:r w:rsidR="00DA1B29">
        <w:rPr>
          <w:rFonts w:ascii="Arial" w:eastAsia="Calibri" w:hAnsi="Arial" w:cs="Arial"/>
        </w:rPr>
        <w:t xml:space="preserve"> </w:t>
      </w:r>
      <w:r w:rsidR="00F72CBA" w:rsidRPr="00634BC3">
        <w:rPr>
          <w:rFonts w:ascii="Arial" w:eastAsia="Calibri" w:hAnsi="Arial" w:cs="Arial"/>
        </w:rPr>
        <w:t xml:space="preserve">for </w:t>
      </w:r>
      <w:r w:rsidR="00DA1B29">
        <w:rPr>
          <w:rFonts w:ascii="Arial" w:eastAsia="Calibri" w:hAnsi="Arial" w:cs="Arial"/>
        </w:rPr>
        <w:t>their</w:t>
      </w:r>
      <w:r w:rsidR="00F72CBA" w:rsidRPr="00634BC3">
        <w:rPr>
          <w:rFonts w:ascii="Arial" w:eastAsia="Calibri" w:hAnsi="Arial" w:cs="Arial"/>
        </w:rPr>
        <w:t xml:space="preserve"> supportive critical engagement with my </w:t>
      </w:r>
      <w:r w:rsidR="00DA1B29">
        <w:rPr>
          <w:rFonts w:ascii="Arial" w:eastAsia="Calibri" w:hAnsi="Arial" w:cs="Arial"/>
        </w:rPr>
        <w:t>research</w:t>
      </w:r>
      <w:r w:rsidR="00F72CBA" w:rsidRPr="00634BC3">
        <w:rPr>
          <w:rFonts w:ascii="Arial" w:eastAsia="Calibri" w:hAnsi="Arial" w:cs="Arial"/>
        </w:rPr>
        <w:t xml:space="preserve"> at my </w:t>
      </w:r>
      <w:r w:rsidR="00A6141D" w:rsidRPr="00634BC3">
        <w:rPr>
          <w:rFonts w:ascii="Arial" w:eastAsia="Calibri" w:hAnsi="Arial" w:cs="Arial"/>
        </w:rPr>
        <w:t>a</w:t>
      </w:r>
      <w:r w:rsidR="00F72CBA" w:rsidRPr="00634BC3">
        <w:rPr>
          <w:rFonts w:ascii="Arial" w:eastAsia="Calibri" w:hAnsi="Arial" w:cs="Arial"/>
        </w:rPr>
        <w:t xml:space="preserve">nnual </w:t>
      </w:r>
      <w:r w:rsidR="00A6141D" w:rsidRPr="00634BC3">
        <w:rPr>
          <w:rFonts w:ascii="Arial" w:eastAsia="Calibri" w:hAnsi="Arial" w:cs="Arial"/>
        </w:rPr>
        <w:t>r</w:t>
      </w:r>
      <w:r w:rsidR="00F72CBA" w:rsidRPr="00634BC3">
        <w:rPr>
          <w:rFonts w:ascii="Arial" w:eastAsia="Calibri" w:hAnsi="Arial" w:cs="Arial"/>
        </w:rPr>
        <w:t>eview meetings.</w:t>
      </w:r>
      <w:r w:rsidR="00C02BAD" w:rsidRPr="00634BC3">
        <w:rPr>
          <w:rFonts w:ascii="Arial" w:eastAsia="Calibri" w:hAnsi="Arial" w:cs="Arial"/>
        </w:rPr>
        <w:t xml:space="preserve"> </w:t>
      </w:r>
      <w:r w:rsidRPr="00634BC3">
        <w:rPr>
          <w:rFonts w:ascii="Arial" w:eastAsia="Calibri" w:hAnsi="Arial" w:cs="Arial"/>
        </w:rPr>
        <w:t xml:space="preserve"> </w:t>
      </w:r>
    </w:p>
    <w:p w14:paraId="42A6BB30" w14:textId="77777777" w:rsidR="00AC41D9" w:rsidRPr="00634BC3" w:rsidRDefault="00AC41D9" w:rsidP="0073139B">
      <w:pPr>
        <w:spacing w:after="0"/>
        <w:jc w:val="both"/>
        <w:rPr>
          <w:rFonts w:ascii="Arial" w:eastAsia="Calibri" w:hAnsi="Arial" w:cs="Arial"/>
        </w:rPr>
      </w:pPr>
    </w:p>
    <w:p w14:paraId="11680020" w14:textId="1D5E224E" w:rsidR="004A363A" w:rsidRPr="00634BC3" w:rsidRDefault="00AC41D9" w:rsidP="0073139B">
      <w:pPr>
        <w:spacing w:after="0"/>
        <w:jc w:val="both"/>
        <w:rPr>
          <w:rFonts w:ascii="Arial" w:eastAsia="Calibri" w:hAnsi="Arial" w:cs="Arial"/>
        </w:rPr>
      </w:pPr>
      <w:r w:rsidRPr="00634BC3">
        <w:rPr>
          <w:rFonts w:ascii="Arial" w:eastAsia="Calibri" w:hAnsi="Arial" w:cs="Arial"/>
        </w:rPr>
        <w:t xml:space="preserve">I </w:t>
      </w:r>
      <w:r w:rsidR="00E63D9F" w:rsidRPr="00634BC3">
        <w:rPr>
          <w:rFonts w:ascii="Arial" w:eastAsia="Calibri" w:hAnsi="Arial" w:cs="Arial"/>
        </w:rPr>
        <w:t>am grateful to</w:t>
      </w:r>
      <w:r w:rsidR="007F2732" w:rsidRPr="00634BC3">
        <w:rPr>
          <w:rFonts w:ascii="Arial" w:eastAsia="Calibri" w:hAnsi="Arial" w:cs="Arial"/>
        </w:rPr>
        <w:t xml:space="preserve"> </w:t>
      </w:r>
      <w:r w:rsidR="00E63D9F" w:rsidRPr="00634BC3">
        <w:rPr>
          <w:rFonts w:ascii="Arial" w:eastAsia="Calibri" w:hAnsi="Arial" w:cs="Arial"/>
        </w:rPr>
        <w:t xml:space="preserve">my </w:t>
      </w:r>
      <w:r w:rsidR="007F2732" w:rsidRPr="00634BC3">
        <w:rPr>
          <w:rFonts w:ascii="Arial" w:eastAsia="Calibri" w:hAnsi="Arial" w:cs="Arial"/>
        </w:rPr>
        <w:t>friends and colleagues in</w:t>
      </w:r>
      <w:r w:rsidRPr="00634BC3">
        <w:rPr>
          <w:rFonts w:ascii="Arial" w:eastAsia="Calibri" w:hAnsi="Arial" w:cs="Arial"/>
        </w:rPr>
        <w:t xml:space="preserve"> Analogue</w:t>
      </w:r>
      <w:r w:rsidR="00E63D9F" w:rsidRPr="00634BC3">
        <w:rPr>
          <w:rFonts w:ascii="Arial" w:eastAsia="Calibri" w:hAnsi="Arial" w:cs="Arial"/>
        </w:rPr>
        <w:t xml:space="preserve"> for their support</w:t>
      </w:r>
      <w:r w:rsidR="007F2732" w:rsidRPr="00634BC3">
        <w:rPr>
          <w:rFonts w:ascii="Arial" w:eastAsia="Calibri" w:hAnsi="Arial" w:cs="Arial"/>
        </w:rPr>
        <w:t>;</w:t>
      </w:r>
      <w:r w:rsidRPr="00634BC3">
        <w:rPr>
          <w:rFonts w:ascii="Arial" w:eastAsia="Calibri" w:hAnsi="Arial" w:cs="Arial"/>
        </w:rPr>
        <w:t xml:space="preserve"> Hannah Barker, Ric Watts and Helen Mugridge, who are a continuous source of </w:t>
      </w:r>
      <w:r w:rsidR="00C454F8" w:rsidRPr="00634BC3">
        <w:rPr>
          <w:rFonts w:ascii="Arial" w:eastAsia="Calibri" w:hAnsi="Arial" w:cs="Arial"/>
        </w:rPr>
        <w:t xml:space="preserve">collective </w:t>
      </w:r>
      <w:r w:rsidR="00780C6F" w:rsidRPr="00634BC3">
        <w:rPr>
          <w:rFonts w:ascii="Arial" w:eastAsia="Calibri" w:hAnsi="Arial" w:cs="Arial"/>
        </w:rPr>
        <w:t>support</w:t>
      </w:r>
      <w:r w:rsidRPr="00634BC3">
        <w:rPr>
          <w:rFonts w:ascii="Arial" w:eastAsia="Calibri" w:hAnsi="Arial" w:cs="Arial"/>
        </w:rPr>
        <w:t xml:space="preserve"> to me </w:t>
      </w:r>
      <w:r w:rsidR="007F2732" w:rsidRPr="00634BC3">
        <w:rPr>
          <w:rFonts w:ascii="Arial" w:eastAsia="Calibri" w:hAnsi="Arial" w:cs="Arial"/>
        </w:rPr>
        <w:t xml:space="preserve">and have been </w:t>
      </w:r>
      <w:r w:rsidR="00E63D9F" w:rsidRPr="00634BC3">
        <w:rPr>
          <w:rFonts w:ascii="Arial" w:eastAsia="Calibri" w:hAnsi="Arial" w:cs="Arial"/>
        </w:rPr>
        <w:t>vital</w:t>
      </w:r>
      <w:r w:rsidR="007F2732" w:rsidRPr="00634BC3">
        <w:rPr>
          <w:rFonts w:ascii="Arial" w:eastAsia="Calibri" w:hAnsi="Arial" w:cs="Arial"/>
        </w:rPr>
        <w:t xml:space="preserve"> co-consp</w:t>
      </w:r>
      <w:r w:rsidR="00C454F8" w:rsidRPr="00634BC3">
        <w:rPr>
          <w:rFonts w:ascii="Arial" w:eastAsia="Calibri" w:hAnsi="Arial" w:cs="Arial"/>
        </w:rPr>
        <w:t xml:space="preserve">irators </w:t>
      </w:r>
      <w:r w:rsidR="007F2732" w:rsidRPr="00634BC3">
        <w:rPr>
          <w:rFonts w:ascii="Arial" w:eastAsia="Calibri" w:hAnsi="Arial" w:cs="Arial"/>
        </w:rPr>
        <w:t>over the years</w:t>
      </w:r>
      <w:r w:rsidRPr="00634BC3">
        <w:rPr>
          <w:rFonts w:ascii="Arial" w:eastAsia="Calibri" w:hAnsi="Arial" w:cs="Arial"/>
        </w:rPr>
        <w:t>. Extended thanks go to the substantial network of support surrounding the company</w:t>
      </w:r>
      <w:r w:rsidR="00A210DB" w:rsidRPr="00634BC3">
        <w:rPr>
          <w:rFonts w:ascii="Arial" w:eastAsia="Calibri" w:hAnsi="Arial" w:cs="Arial"/>
        </w:rPr>
        <w:t>. In particular, I’d like to thank</w:t>
      </w:r>
      <w:r w:rsidR="00E63D9F" w:rsidRPr="00634BC3">
        <w:rPr>
          <w:rFonts w:ascii="Arial" w:eastAsia="Calibri" w:hAnsi="Arial" w:cs="Arial"/>
        </w:rPr>
        <w:t xml:space="preserve"> </w:t>
      </w:r>
      <w:r w:rsidR="00C454F8" w:rsidRPr="00634BC3">
        <w:rPr>
          <w:rFonts w:ascii="Arial" w:eastAsia="Calibri" w:hAnsi="Arial" w:cs="Arial"/>
        </w:rPr>
        <w:t xml:space="preserve">Gavin Stride and Fiona Baxter (Farnham Maltings), </w:t>
      </w:r>
      <w:r w:rsidR="007741B0" w:rsidRPr="00634BC3">
        <w:rPr>
          <w:rFonts w:ascii="Arial" w:eastAsia="Calibri" w:hAnsi="Arial" w:cs="Arial"/>
        </w:rPr>
        <w:t>Nick Giles, James Pidgeon and all of the staff at Shoreditch Town Hall,</w:t>
      </w:r>
      <w:r w:rsidR="00F72CBA" w:rsidRPr="00634BC3">
        <w:rPr>
          <w:rFonts w:ascii="Arial" w:eastAsia="Calibri" w:hAnsi="Arial" w:cs="Arial"/>
        </w:rPr>
        <w:t xml:space="preserve"> </w:t>
      </w:r>
      <w:r w:rsidR="00F303B1" w:rsidRPr="00634BC3">
        <w:rPr>
          <w:rFonts w:ascii="Arial" w:eastAsia="Calibri" w:hAnsi="Arial" w:cs="Arial"/>
        </w:rPr>
        <w:t>Marcus Muller</w:t>
      </w:r>
      <w:r w:rsidR="00F72CBA" w:rsidRPr="00634BC3">
        <w:rPr>
          <w:rFonts w:ascii="Arial" w:eastAsia="Calibri" w:hAnsi="Arial" w:cs="Arial"/>
        </w:rPr>
        <w:t xml:space="preserve"> and Jörg Vorhaben (formerly of Oldenburgisches Staatstheater, subsequently Staatstheater Mainz), </w:t>
      </w:r>
      <w:r w:rsidR="007F2732" w:rsidRPr="00634BC3">
        <w:rPr>
          <w:rFonts w:ascii="Arial" w:eastAsia="Calibri" w:hAnsi="Arial" w:cs="Arial"/>
        </w:rPr>
        <w:t>Purni Morrell</w:t>
      </w:r>
      <w:r w:rsidR="007F2732" w:rsidRPr="00634BC3">
        <w:rPr>
          <w:rFonts w:ascii="Arial" w:hAnsi="Arial" w:cs="Arial"/>
        </w:rPr>
        <w:t xml:space="preserve"> and Gareth Machin (formerly at the </w:t>
      </w:r>
      <w:r w:rsidR="007F2732" w:rsidRPr="00634BC3">
        <w:rPr>
          <w:rFonts w:ascii="Arial" w:eastAsia="Calibri" w:hAnsi="Arial" w:cs="Arial"/>
        </w:rPr>
        <w:t xml:space="preserve">National Theatre Studio), </w:t>
      </w:r>
      <w:r w:rsidR="00C454F8" w:rsidRPr="00634BC3">
        <w:rPr>
          <w:rFonts w:ascii="Arial" w:eastAsia="Calibri" w:hAnsi="Arial" w:cs="Arial"/>
        </w:rPr>
        <w:t>Dr. Monica Meyer-Bohlen, Prof. Reto Weiler and all the staff at Hanse-Wissenschaftskolleg (HWK)</w:t>
      </w:r>
      <w:r w:rsidR="00E63D9F" w:rsidRPr="00634BC3">
        <w:rPr>
          <w:rFonts w:ascii="Arial" w:eastAsia="Calibri" w:hAnsi="Arial" w:cs="Arial"/>
        </w:rPr>
        <w:t xml:space="preserve">. </w:t>
      </w:r>
      <w:r w:rsidR="00426B2B" w:rsidRPr="00634BC3">
        <w:rPr>
          <w:rFonts w:ascii="Arial" w:eastAsia="Calibri" w:hAnsi="Arial" w:cs="Arial"/>
        </w:rPr>
        <w:t>I would also like to thank the organisations and individuals that have generously supported the company</w:t>
      </w:r>
      <w:r w:rsidR="00A210DB" w:rsidRPr="00634BC3">
        <w:rPr>
          <w:rFonts w:ascii="Arial" w:eastAsia="Calibri" w:hAnsi="Arial" w:cs="Arial"/>
        </w:rPr>
        <w:t>’s work including</w:t>
      </w:r>
      <w:r w:rsidR="00426B2B" w:rsidRPr="00634BC3">
        <w:rPr>
          <w:rFonts w:ascii="Arial" w:eastAsia="Calibri" w:hAnsi="Arial" w:cs="Arial"/>
        </w:rPr>
        <w:t xml:space="preserve"> </w:t>
      </w:r>
      <w:r w:rsidR="00A6141D" w:rsidRPr="00634BC3">
        <w:rPr>
          <w:rFonts w:ascii="Arial" w:eastAsia="Calibri" w:hAnsi="Arial" w:cs="Arial"/>
        </w:rPr>
        <w:t xml:space="preserve">Arts Council England, </w:t>
      </w:r>
      <w:r w:rsidR="00426B2B" w:rsidRPr="00634BC3">
        <w:rPr>
          <w:rFonts w:ascii="Arial" w:eastAsia="Calibri" w:hAnsi="Arial" w:cs="Arial"/>
        </w:rPr>
        <w:t xml:space="preserve">Wellcome Trust (who awarded Analogue a Small Arts Award in support of the </w:t>
      </w:r>
      <w:r w:rsidR="00426B2B" w:rsidRPr="00634BC3">
        <w:rPr>
          <w:rFonts w:ascii="Arial" w:eastAsia="Calibri" w:hAnsi="Arial" w:cs="Arial"/>
          <w:i/>
        </w:rPr>
        <w:t>Transports</w:t>
      </w:r>
      <w:r w:rsidR="00426B2B" w:rsidRPr="00634BC3">
        <w:rPr>
          <w:rFonts w:ascii="Arial" w:eastAsia="Calibri" w:hAnsi="Arial" w:cs="Arial"/>
        </w:rPr>
        <w:t xml:space="preserve"> pilot), </w:t>
      </w:r>
      <w:r w:rsidR="00780E60">
        <w:rPr>
          <w:rFonts w:ascii="Arial" w:eastAsia="Calibri" w:hAnsi="Arial" w:cs="Arial"/>
        </w:rPr>
        <w:t>t</w:t>
      </w:r>
      <w:r w:rsidR="00426B2B" w:rsidRPr="00634BC3">
        <w:rPr>
          <w:rFonts w:ascii="Arial" w:eastAsia="Calibri" w:hAnsi="Arial" w:cs="Arial"/>
        </w:rPr>
        <w:t xml:space="preserve">he Oxford Samuel Beckett Theatre Trust Award (OSBTT) (for short-listing </w:t>
      </w:r>
      <w:r w:rsidR="00426B2B" w:rsidRPr="00634BC3">
        <w:rPr>
          <w:rFonts w:ascii="Arial" w:eastAsia="Calibri" w:hAnsi="Arial" w:cs="Arial"/>
          <w:i/>
        </w:rPr>
        <w:t>Re-enactments</w:t>
      </w:r>
      <w:r w:rsidR="00426B2B" w:rsidRPr="00634BC3">
        <w:rPr>
          <w:rFonts w:ascii="Arial" w:eastAsia="Calibri" w:hAnsi="Arial" w:cs="Arial"/>
        </w:rPr>
        <w:t xml:space="preserve"> and providing R&amp;D support), Parkinson’s UK’s </w:t>
      </w:r>
      <w:r w:rsidR="00DA1B29" w:rsidRPr="00634BC3">
        <w:rPr>
          <w:rFonts w:ascii="Arial" w:eastAsia="Calibri" w:hAnsi="Arial" w:cs="Arial"/>
        </w:rPr>
        <w:t>Steve Ford</w:t>
      </w:r>
      <w:r w:rsidR="00DA1B29">
        <w:rPr>
          <w:rFonts w:ascii="Arial" w:eastAsia="Calibri" w:hAnsi="Arial" w:cs="Arial"/>
        </w:rPr>
        <w:t>,</w:t>
      </w:r>
      <w:r w:rsidR="00DA1B29" w:rsidRPr="00634BC3">
        <w:rPr>
          <w:rFonts w:ascii="Arial" w:eastAsia="Calibri" w:hAnsi="Arial" w:cs="Arial"/>
        </w:rPr>
        <w:t xml:space="preserve"> </w:t>
      </w:r>
      <w:r w:rsidR="00426B2B" w:rsidRPr="00634BC3">
        <w:rPr>
          <w:rFonts w:ascii="Arial" w:eastAsia="Calibri" w:hAnsi="Arial" w:cs="Arial"/>
        </w:rPr>
        <w:t xml:space="preserve">Meghan Hutchins and the numerous volunteers who made invaluable contributions to </w:t>
      </w:r>
      <w:r w:rsidR="00426B2B" w:rsidRPr="00634BC3">
        <w:rPr>
          <w:rFonts w:ascii="Arial" w:eastAsia="Calibri" w:hAnsi="Arial" w:cs="Arial"/>
          <w:i/>
        </w:rPr>
        <w:t>Transports</w:t>
      </w:r>
      <w:r w:rsidR="00426B2B" w:rsidRPr="00634BC3">
        <w:rPr>
          <w:rFonts w:ascii="Arial" w:eastAsia="Calibri" w:hAnsi="Arial" w:cs="Arial"/>
        </w:rPr>
        <w:t xml:space="preserve"> research and development. </w:t>
      </w:r>
    </w:p>
    <w:p w14:paraId="5DD97D60" w14:textId="77777777" w:rsidR="00D673C9" w:rsidRPr="00634BC3" w:rsidRDefault="00D673C9" w:rsidP="0073139B">
      <w:pPr>
        <w:spacing w:after="0"/>
        <w:jc w:val="both"/>
        <w:rPr>
          <w:rFonts w:ascii="Arial" w:eastAsia="Calibri" w:hAnsi="Arial" w:cs="Arial"/>
        </w:rPr>
      </w:pPr>
    </w:p>
    <w:p w14:paraId="7BABBD17" w14:textId="58F13123" w:rsidR="007D2E64" w:rsidRDefault="004A363A" w:rsidP="0073139B">
      <w:pPr>
        <w:spacing w:after="0"/>
        <w:jc w:val="both"/>
        <w:rPr>
          <w:rFonts w:ascii="Arial" w:eastAsia="Calibri" w:hAnsi="Arial" w:cs="Arial"/>
        </w:rPr>
      </w:pPr>
      <w:r w:rsidRPr="00634BC3">
        <w:rPr>
          <w:rFonts w:ascii="Arial" w:eastAsia="Calibri" w:hAnsi="Arial" w:cs="Arial"/>
        </w:rPr>
        <w:t xml:space="preserve">Additionally, </w:t>
      </w:r>
      <w:r w:rsidR="007D2E64">
        <w:rPr>
          <w:rFonts w:ascii="Arial" w:eastAsia="Calibri" w:hAnsi="Arial" w:cs="Arial"/>
        </w:rPr>
        <w:t xml:space="preserve">I would </w:t>
      </w:r>
      <w:r w:rsidR="007D2E64" w:rsidRPr="00634BC3">
        <w:rPr>
          <w:rFonts w:ascii="Arial" w:eastAsia="Calibri" w:hAnsi="Arial" w:cs="Arial"/>
        </w:rPr>
        <w:t xml:space="preserve">like to extend a special thank you to Prof. Narender Ramnani, with whom we consulted on the </w:t>
      </w:r>
      <w:r w:rsidR="007D2E64" w:rsidRPr="00634BC3">
        <w:rPr>
          <w:rFonts w:ascii="Arial" w:eastAsia="Calibri" w:hAnsi="Arial" w:cs="Arial"/>
          <w:i/>
        </w:rPr>
        <w:t>Transports</w:t>
      </w:r>
      <w:r w:rsidR="007D2E64" w:rsidRPr="00634BC3">
        <w:rPr>
          <w:rFonts w:ascii="Arial" w:eastAsia="Calibri" w:hAnsi="Arial" w:cs="Arial"/>
        </w:rPr>
        <w:t xml:space="preserve"> R&amp;D, for his advice and support throughout the process, and for his generosity in allowing me to attend his </w:t>
      </w:r>
      <w:r w:rsidR="007D2E64" w:rsidRPr="00634BC3">
        <w:rPr>
          <w:rFonts w:ascii="Arial" w:eastAsia="Calibri" w:hAnsi="Arial" w:cs="Arial"/>
          <w:i/>
        </w:rPr>
        <w:t xml:space="preserve">Clinical and Cognitive Neuroscience </w:t>
      </w:r>
      <w:r w:rsidR="007D2E64" w:rsidRPr="00634BC3">
        <w:rPr>
          <w:rFonts w:ascii="Arial" w:eastAsia="Calibri" w:hAnsi="Arial" w:cs="Arial"/>
        </w:rPr>
        <w:t>lectures in Royal Hol</w:t>
      </w:r>
      <w:r w:rsidR="007D2E64">
        <w:rPr>
          <w:rFonts w:ascii="Arial" w:eastAsia="Calibri" w:hAnsi="Arial" w:cs="Arial"/>
        </w:rPr>
        <w:t xml:space="preserve">loway’s Psychology department. </w:t>
      </w:r>
      <w:r w:rsidRPr="00634BC3">
        <w:rPr>
          <w:rFonts w:ascii="Arial" w:eastAsia="Calibri" w:hAnsi="Arial" w:cs="Arial"/>
        </w:rPr>
        <w:t xml:space="preserve">I would </w:t>
      </w:r>
      <w:r w:rsidR="007D2E64">
        <w:rPr>
          <w:rFonts w:ascii="Arial" w:eastAsia="Calibri" w:hAnsi="Arial" w:cs="Arial"/>
        </w:rPr>
        <w:t xml:space="preserve">also </w:t>
      </w:r>
      <w:r w:rsidRPr="00634BC3">
        <w:rPr>
          <w:rFonts w:ascii="Arial" w:eastAsia="Calibri" w:hAnsi="Arial" w:cs="Arial"/>
        </w:rPr>
        <w:t xml:space="preserve">like to thank Elaine Snell at the British Neuroscience Association (BNA) for helping us to co-ordinate the </w:t>
      </w:r>
      <w:r w:rsidRPr="00634BC3">
        <w:rPr>
          <w:rFonts w:ascii="Arial" w:eastAsia="Calibri" w:hAnsi="Arial" w:cs="Arial"/>
          <w:i/>
        </w:rPr>
        <w:t>Transports</w:t>
      </w:r>
      <w:r w:rsidRPr="00634BC3">
        <w:rPr>
          <w:rFonts w:ascii="Arial" w:eastAsia="Calibri" w:hAnsi="Arial" w:cs="Arial"/>
        </w:rPr>
        <w:t xml:space="preserve"> public engagement event at the Science Museum’s Dana Centre entitled ‘Feeling with Another’s Hand’ (4 Nov. 2014)</w:t>
      </w:r>
      <w:r w:rsidR="000E0BC1">
        <w:rPr>
          <w:rFonts w:ascii="Arial" w:eastAsia="Calibri" w:hAnsi="Arial" w:cs="Arial"/>
        </w:rPr>
        <w:t>,</w:t>
      </w:r>
      <w:r w:rsidRPr="00634BC3">
        <w:rPr>
          <w:rFonts w:ascii="Arial" w:eastAsia="Calibri" w:hAnsi="Arial" w:cs="Arial"/>
        </w:rPr>
        <w:t xml:space="preserve"> and to Ian Harrison</w:t>
      </w:r>
      <w:r w:rsidR="00F67257" w:rsidRPr="00634BC3">
        <w:rPr>
          <w:rFonts w:ascii="Arial" w:eastAsia="Calibri" w:hAnsi="Arial" w:cs="Arial"/>
        </w:rPr>
        <w:t xml:space="preserve"> (formerly a PhD student at Imperial College)</w:t>
      </w:r>
      <w:r w:rsidR="007D2E64">
        <w:rPr>
          <w:rFonts w:ascii="Arial" w:eastAsia="Calibri" w:hAnsi="Arial" w:cs="Arial"/>
        </w:rPr>
        <w:t xml:space="preserve"> and Anna Farrer (</w:t>
      </w:r>
      <w:r w:rsidR="007D2E64" w:rsidRPr="007D2E64">
        <w:rPr>
          <w:rFonts w:ascii="Arial" w:eastAsia="Calibri" w:hAnsi="Arial" w:cs="Arial"/>
        </w:rPr>
        <w:t>User Involvement Adviser at Parkinson's UK</w:t>
      </w:r>
      <w:r w:rsidR="007D2E64">
        <w:rPr>
          <w:rFonts w:ascii="Arial" w:eastAsia="Calibri" w:hAnsi="Arial" w:cs="Arial"/>
        </w:rPr>
        <w:t xml:space="preserve">) </w:t>
      </w:r>
      <w:r w:rsidRPr="00634BC3">
        <w:rPr>
          <w:rFonts w:ascii="Arial" w:eastAsia="Calibri" w:hAnsi="Arial" w:cs="Arial"/>
        </w:rPr>
        <w:t xml:space="preserve">for participating on the panel discussion. </w:t>
      </w:r>
    </w:p>
    <w:p w14:paraId="068206CE" w14:textId="77777777" w:rsidR="007D2E64" w:rsidRDefault="007D2E64" w:rsidP="0073139B">
      <w:pPr>
        <w:spacing w:after="0"/>
        <w:jc w:val="both"/>
        <w:rPr>
          <w:rFonts w:ascii="Arial" w:eastAsia="Calibri" w:hAnsi="Arial" w:cs="Arial"/>
        </w:rPr>
      </w:pPr>
    </w:p>
    <w:p w14:paraId="454BD298" w14:textId="77777777" w:rsidR="00426B2B" w:rsidRPr="00634BC3" w:rsidRDefault="00426B2B" w:rsidP="0073139B">
      <w:pPr>
        <w:spacing w:after="0"/>
        <w:jc w:val="both"/>
        <w:rPr>
          <w:rFonts w:ascii="Arial" w:eastAsia="Calibri" w:hAnsi="Arial" w:cs="Arial"/>
        </w:rPr>
      </w:pPr>
      <w:r w:rsidRPr="00634BC3">
        <w:rPr>
          <w:rFonts w:ascii="Arial" w:eastAsia="Calibri" w:hAnsi="Arial" w:cs="Arial"/>
        </w:rPr>
        <w:t>I would like to thank the other artists and crafts-people that have lent their significant talents to the Analogue projects that</w:t>
      </w:r>
      <w:r w:rsidR="00D673C9" w:rsidRPr="00634BC3">
        <w:rPr>
          <w:rFonts w:ascii="Arial" w:eastAsia="Calibri" w:hAnsi="Arial" w:cs="Arial"/>
        </w:rPr>
        <w:t xml:space="preserve"> I have examined </w:t>
      </w:r>
      <w:r w:rsidRPr="00634BC3">
        <w:rPr>
          <w:rFonts w:ascii="Arial" w:eastAsia="Calibri" w:hAnsi="Arial" w:cs="Arial"/>
        </w:rPr>
        <w:t xml:space="preserve">in </w:t>
      </w:r>
      <w:r w:rsidR="00D673C9" w:rsidRPr="00634BC3">
        <w:rPr>
          <w:rFonts w:ascii="Arial" w:eastAsia="Calibri" w:hAnsi="Arial" w:cs="Arial"/>
        </w:rPr>
        <w:t>Part Two of this thesis</w:t>
      </w:r>
      <w:r w:rsidRPr="00634BC3">
        <w:rPr>
          <w:rFonts w:ascii="Arial" w:eastAsia="Calibri" w:hAnsi="Arial" w:cs="Arial"/>
        </w:rPr>
        <w:t>; Tom Wilson, Max Humphries, Alex Markham</w:t>
      </w:r>
      <w:r w:rsidR="00DC7F94" w:rsidRPr="00634BC3">
        <w:rPr>
          <w:rFonts w:ascii="Arial" w:eastAsia="Calibri" w:hAnsi="Arial" w:cs="Arial"/>
        </w:rPr>
        <w:t>,</w:t>
      </w:r>
      <w:r w:rsidRPr="00634BC3">
        <w:rPr>
          <w:rFonts w:ascii="Arial" w:eastAsia="Calibri" w:hAnsi="Arial" w:cs="Arial"/>
        </w:rPr>
        <w:t xml:space="preserve"> Julian Harley</w:t>
      </w:r>
      <w:r w:rsidR="00DC7F94" w:rsidRPr="00634BC3">
        <w:rPr>
          <w:rFonts w:ascii="Arial" w:eastAsia="Calibri" w:hAnsi="Arial" w:cs="Arial"/>
        </w:rPr>
        <w:t xml:space="preserve"> and actors Dan Ford, Morag Cross, Brian Martin, Alex Maher, Chris Woodley and Matt Tait</w:t>
      </w:r>
      <w:r w:rsidRPr="00634BC3">
        <w:rPr>
          <w:rFonts w:ascii="Arial" w:eastAsia="Calibri" w:hAnsi="Arial" w:cs="Arial"/>
        </w:rPr>
        <w:t xml:space="preserve">. I would </w:t>
      </w:r>
      <w:r w:rsidR="00A210DB" w:rsidRPr="00634BC3">
        <w:rPr>
          <w:rFonts w:ascii="Arial" w:eastAsia="Calibri" w:hAnsi="Arial" w:cs="Arial"/>
        </w:rPr>
        <w:t xml:space="preserve">also </w:t>
      </w:r>
      <w:r w:rsidRPr="00634BC3">
        <w:rPr>
          <w:rFonts w:ascii="Arial" w:eastAsia="Calibri" w:hAnsi="Arial" w:cs="Arial"/>
        </w:rPr>
        <w:t xml:space="preserve">like to thank the generosity of the artists </w:t>
      </w:r>
      <w:r w:rsidR="00D673C9" w:rsidRPr="00634BC3">
        <w:rPr>
          <w:rFonts w:ascii="Arial" w:eastAsia="Calibri" w:hAnsi="Arial" w:cs="Arial"/>
        </w:rPr>
        <w:t>who contributed to my research</w:t>
      </w:r>
      <w:r w:rsidR="007D2E64">
        <w:rPr>
          <w:rFonts w:ascii="Arial" w:eastAsia="Calibri" w:hAnsi="Arial" w:cs="Arial"/>
        </w:rPr>
        <w:t>,</w:t>
      </w:r>
      <w:r w:rsidRPr="00634BC3">
        <w:rPr>
          <w:rFonts w:ascii="Arial" w:eastAsia="Calibri" w:hAnsi="Arial" w:cs="Arial"/>
        </w:rPr>
        <w:t xml:space="preserve"> in particular Sublime &amp; Ridiculous’</w:t>
      </w:r>
      <w:r w:rsidR="007D2E64">
        <w:rPr>
          <w:rFonts w:ascii="Arial" w:eastAsia="Calibri" w:hAnsi="Arial" w:cs="Arial"/>
        </w:rPr>
        <w:t>s</w:t>
      </w:r>
      <w:r w:rsidRPr="00634BC3">
        <w:rPr>
          <w:rFonts w:ascii="Arial" w:eastAsia="Calibri" w:hAnsi="Arial" w:cs="Arial"/>
        </w:rPr>
        <w:t xml:space="preserve"> Jane Gauntlett and Andrew Somerville and BeAnotherLab’s </w:t>
      </w:r>
      <w:r w:rsidR="00D673C9" w:rsidRPr="00634BC3">
        <w:rPr>
          <w:rFonts w:ascii="Arial" w:eastAsia="Calibri" w:hAnsi="Arial" w:cs="Arial"/>
        </w:rPr>
        <w:t>Marte Roel</w:t>
      </w:r>
      <w:r w:rsidRPr="00634BC3">
        <w:rPr>
          <w:rFonts w:ascii="Arial" w:eastAsia="Calibri" w:hAnsi="Arial" w:cs="Arial"/>
        </w:rPr>
        <w:t>.</w:t>
      </w:r>
    </w:p>
    <w:p w14:paraId="08DAEF2F" w14:textId="77777777" w:rsidR="00426B2B" w:rsidRPr="00634BC3" w:rsidRDefault="00426B2B" w:rsidP="0073139B">
      <w:pPr>
        <w:spacing w:after="0"/>
        <w:jc w:val="both"/>
        <w:rPr>
          <w:rFonts w:ascii="Arial" w:eastAsia="Calibri" w:hAnsi="Arial" w:cs="Arial"/>
        </w:rPr>
      </w:pPr>
    </w:p>
    <w:p w14:paraId="52168902" w14:textId="0942FF58" w:rsidR="007A1894" w:rsidRPr="00634BC3" w:rsidRDefault="00782ED3" w:rsidP="0073139B">
      <w:pPr>
        <w:spacing w:after="0"/>
        <w:jc w:val="both"/>
        <w:rPr>
          <w:rFonts w:ascii="Arial" w:eastAsia="Calibri" w:hAnsi="Arial" w:cs="Arial"/>
        </w:rPr>
      </w:pPr>
      <w:r w:rsidRPr="00634BC3">
        <w:rPr>
          <w:rFonts w:ascii="Arial" w:eastAsia="Calibri" w:hAnsi="Arial" w:cs="Arial"/>
        </w:rPr>
        <w:t xml:space="preserve">Personal thanks go to my parents, Lesley and Colin Jarvis, and my sister Hayley, who have provided care, </w:t>
      </w:r>
      <w:r w:rsidR="007A1894" w:rsidRPr="00634BC3">
        <w:rPr>
          <w:rFonts w:ascii="Arial" w:eastAsia="Calibri" w:hAnsi="Arial" w:cs="Arial"/>
        </w:rPr>
        <w:t xml:space="preserve">love and support and whose </w:t>
      </w:r>
      <w:r w:rsidR="007D2E64">
        <w:rPr>
          <w:rFonts w:ascii="Arial" w:eastAsia="Calibri" w:hAnsi="Arial" w:cs="Arial"/>
        </w:rPr>
        <w:t xml:space="preserve">continued </w:t>
      </w:r>
      <w:r w:rsidR="007A1894" w:rsidRPr="00634BC3">
        <w:rPr>
          <w:rFonts w:ascii="Arial" w:eastAsia="Calibri" w:hAnsi="Arial" w:cs="Arial"/>
        </w:rPr>
        <w:t xml:space="preserve">faith in me has made this </w:t>
      </w:r>
      <w:r w:rsidR="00F67257" w:rsidRPr="00634BC3">
        <w:rPr>
          <w:rFonts w:ascii="Arial" w:eastAsia="Calibri" w:hAnsi="Arial" w:cs="Arial"/>
        </w:rPr>
        <w:t xml:space="preserve">demanding and inspiring </w:t>
      </w:r>
      <w:r w:rsidR="007A1894" w:rsidRPr="00634BC3">
        <w:rPr>
          <w:rFonts w:ascii="Arial" w:eastAsia="Calibri" w:hAnsi="Arial" w:cs="Arial"/>
        </w:rPr>
        <w:t xml:space="preserve">intellectual journey possible.  </w:t>
      </w:r>
    </w:p>
    <w:p w14:paraId="4592EEA3" w14:textId="77777777" w:rsidR="007A1894" w:rsidRPr="00634BC3" w:rsidRDefault="007A1894" w:rsidP="0073139B">
      <w:pPr>
        <w:spacing w:after="0"/>
        <w:jc w:val="both"/>
        <w:rPr>
          <w:rFonts w:ascii="Arial" w:eastAsia="Calibri" w:hAnsi="Arial" w:cs="Arial"/>
        </w:rPr>
      </w:pPr>
    </w:p>
    <w:p w14:paraId="30D9C60C" w14:textId="6A4A77C2" w:rsidR="00C454F8" w:rsidRPr="00634BC3" w:rsidRDefault="00C454F8" w:rsidP="0073139B">
      <w:pPr>
        <w:spacing w:after="0"/>
        <w:jc w:val="both"/>
        <w:rPr>
          <w:rFonts w:ascii="Arial" w:eastAsia="Calibri" w:hAnsi="Arial" w:cs="Arial"/>
        </w:rPr>
      </w:pPr>
      <w:r w:rsidRPr="00634BC3">
        <w:rPr>
          <w:rFonts w:ascii="Arial" w:eastAsia="Calibri" w:hAnsi="Arial" w:cs="Arial"/>
        </w:rPr>
        <w:lastRenderedPageBreak/>
        <w:t>F</w:t>
      </w:r>
      <w:r w:rsidR="00961F03" w:rsidRPr="00634BC3">
        <w:rPr>
          <w:rFonts w:ascii="Arial" w:eastAsia="Calibri" w:hAnsi="Arial" w:cs="Arial"/>
        </w:rPr>
        <w:t>inally</w:t>
      </w:r>
      <w:r w:rsidRPr="00634BC3">
        <w:rPr>
          <w:rFonts w:ascii="Arial" w:eastAsia="Calibri" w:hAnsi="Arial" w:cs="Arial"/>
        </w:rPr>
        <w:t xml:space="preserve">, I would like to thank the different audiences </w:t>
      </w:r>
      <w:r w:rsidR="007A1894" w:rsidRPr="00634BC3">
        <w:rPr>
          <w:rFonts w:ascii="Arial" w:eastAsia="Calibri" w:hAnsi="Arial" w:cs="Arial"/>
        </w:rPr>
        <w:t>that</w:t>
      </w:r>
      <w:r w:rsidRPr="00634BC3">
        <w:rPr>
          <w:rFonts w:ascii="Arial" w:eastAsia="Calibri" w:hAnsi="Arial" w:cs="Arial"/>
        </w:rPr>
        <w:t xml:space="preserve"> have supported </w:t>
      </w:r>
      <w:r w:rsidR="00A210DB" w:rsidRPr="00634BC3">
        <w:rPr>
          <w:rFonts w:ascii="Arial" w:eastAsia="Calibri" w:hAnsi="Arial" w:cs="Arial"/>
        </w:rPr>
        <w:t>Analogue’s</w:t>
      </w:r>
      <w:r w:rsidRPr="00634BC3">
        <w:rPr>
          <w:rFonts w:ascii="Arial" w:eastAsia="Calibri" w:hAnsi="Arial" w:cs="Arial"/>
        </w:rPr>
        <w:t xml:space="preserve"> projects over the years </w:t>
      </w:r>
      <w:r w:rsidR="007D2E64">
        <w:rPr>
          <w:rFonts w:ascii="Arial" w:eastAsia="Calibri" w:hAnsi="Arial" w:cs="Arial"/>
        </w:rPr>
        <w:t xml:space="preserve">simply </w:t>
      </w:r>
      <w:r w:rsidRPr="00634BC3">
        <w:rPr>
          <w:rFonts w:ascii="Arial" w:eastAsia="Calibri" w:hAnsi="Arial" w:cs="Arial"/>
        </w:rPr>
        <w:t>by turning up and engaging with the work</w:t>
      </w:r>
      <w:r w:rsidR="00F67257" w:rsidRPr="00634BC3">
        <w:rPr>
          <w:rFonts w:ascii="Arial" w:eastAsia="Calibri" w:hAnsi="Arial" w:cs="Arial"/>
        </w:rPr>
        <w:t xml:space="preserve"> </w:t>
      </w:r>
      <w:r w:rsidR="00A210DB" w:rsidRPr="00634BC3">
        <w:rPr>
          <w:rFonts w:ascii="Arial" w:eastAsia="Calibri" w:hAnsi="Arial" w:cs="Arial"/>
        </w:rPr>
        <w:t xml:space="preserve">- </w:t>
      </w:r>
      <w:r w:rsidR="00AB576B" w:rsidRPr="00634BC3">
        <w:rPr>
          <w:rFonts w:ascii="Arial" w:eastAsia="Calibri" w:hAnsi="Arial" w:cs="Arial"/>
        </w:rPr>
        <w:t xml:space="preserve">particularly </w:t>
      </w:r>
      <w:r w:rsidR="007D2E64">
        <w:rPr>
          <w:rFonts w:ascii="Arial" w:eastAsia="Calibri" w:hAnsi="Arial" w:cs="Arial"/>
        </w:rPr>
        <w:t xml:space="preserve">to those who participated in </w:t>
      </w:r>
      <w:r w:rsidR="00AB576B" w:rsidRPr="00634BC3">
        <w:rPr>
          <w:rFonts w:ascii="Arial" w:eastAsia="Calibri" w:hAnsi="Arial" w:cs="Arial"/>
        </w:rPr>
        <w:t>the examples of practice that</w:t>
      </w:r>
      <w:r w:rsidR="00F67257" w:rsidRPr="00634BC3">
        <w:rPr>
          <w:rFonts w:ascii="Arial" w:eastAsia="Calibri" w:hAnsi="Arial" w:cs="Arial"/>
        </w:rPr>
        <w:t xml:space="preserve"> comprise the case</w:t>
      </w:r>
      <w:r w:rsidR="000E0BC1">
        <w:rPr>
          <w:rFonts w:ascii="Arial" w:eastAsia="Calibri" w:hAnsi="Arial" w:cs="Arial"/>
        </w:rPr>
        <w:t xml:space="preserve"> </w:t>
      </w:r>
      <w:r w:rsidR="00F67257" w:rsidRPr="00634BC3">
        <w:rPr>
          <w:rFonts w:ascii="Arial" w:eastAsia="Calibri" w:hAnsi="Arial" w:cs="Arial"/>
        </w:rPr>
        <w:t>studies in P</w:t>
      </w:r>
      <w:r w:rsidR="00936E1E" w:rsidRPr="00634BC3">
        <w:rPr>
          <w:rFonts w:ascii="Arial" w:eastAsia="Calibri" w:hAnsi="Arial" w:cs="Arial"/>
        </w:rPr>
        <w:t>art Two</w:t>
      </w:r>
      <w:r w:rsidR="00F67257" w:rsidRPr="00634BC3">
        <w:rPr>
          <w:rFonts w:ascii="Arial" w:eastAsia="Calibri" w:hAnsi="Arial" w:cs="Arial"/>
        </w:rPr>
        <w:t xml:space="preserve"> of this thesis</w:t>
      </w:r>
      <w:r w:rsidRPr="00634BC3">
        <w:rPr>
          <w:rFonts w:ascii="Arial" w:eastAsia="Calibri" w:hAnsi="Arial" w:cs="Arial"/>
        </w:rPr>
        <w:t xml:space="preserve">. </w:t>
      </w:r>
      <w:r w:rsidR="007A1894" w:rsidRPr="00634BC3">
        <w:rPr>
          <w:rFonts w:ascii="Arial" w:eastAsia="Calibri" w:hAnsi="Arial" w:cs="Arial"/>
        </w:rPr>
        <w:t>It has all been for you, and you’ve made it immensely worthwhile. Thank you.</w:t>
      </w:r>
    </w:p>
    <w:p w14:paraId="2D8F843D" w14:textId="77777777" w:rsidR="00782ED3" w:rsidRPr="00634BC3" w:rsidRDefault="00782ED3" w:rsidP="0073139B">
      <w:pPr>
        <w:spacing w:after="0"/>
        <w:jc w:val="both"/>
        <w:rPr>
          <w:rFonts w:ascii="Arial" w:eastAsia="Calibri" w:hAnsi="Arial" w:cs="Arial"/>
        </w:rPr>
      </w:pPr>
    </w:p>
    <w:p w14:paraId="75D0F5BE" w14:textId="77777777" w:rsidR="00AE778B" w:rsidRDefault="00AE778B" w:rsidP="0073139B">
      <w:pPr>
        <w:spacing w:after="0"/>
        <w:jc w:val="both"/>
        <w:rPr>
          <w:rFonts w:ascii="Arial" w:eastAsia="Calibri" w:hAnsi="Arial" w:cs="Arial"/>
        </w:rPr>
      </w:pPr>
    </w:p>
    <w:p w14:paraId="6C707534" w14:textId="77777777" w:rsidR="00634BC3" w:rsidRDefault="00634BC3" w:rsidP="0073139B">
      <w:pPr>
        <w:spacing w:after="0"/>
        <w:jc w:val="both"/>
        <w:rPr>
          <w:rFonts w:ascii="Arial" w:eastAsia="Calibri" w:hAnsi="Arial" w:cs="Arial"/>
        </w:rPr>
      </w:pPr>
    </w:p>
    <w:p w14:paraId="314D3D69" w14:textId="77777777" w:rsidR="00634BC3" w:rsidRDefault="00634BC3" w:rsidP="0073139B">
      <w:pPr>
        <w:spacing w:after="0"/>
        <w:jc w:val="both"/>
        <w:rPr>
          <w:rFonts w:ascii="Arial" w:eastAsia="Calibri" w:hAnsi="Arial" w:cs="Arial"/>
        </w:rPr>
      </w:pPr>
    </w:p>
    <w:p w14:paraId="7B399FCF" w14:textId="77777777" w:rsidR="00634BC3" w:rsidRDefault="00634BC3" w:rsidP="0073139B">
      <w:pPr>
        <w:spacing w:after="0"/>
        <w:jc w:val="both"/>
        <w:rPr>
          <w:rFonts w:ascii="Arial" w:eastAsia="Calibri" w:hAnsi="Arial" w:cs="Arial"/>
        </w:rPr>
      </w:pPr>
    </w:p>
    <w:p w14:paraId="6CB4D104" w14:textId="77777777" w:rsidR="00634BC3" w:rsidRDefault="00634BC3" w:rsidP="0073139B">
      <w:pPr>
        <w:spacing w:after="0"/>
        <w:jc w:val="both"/>
        <w:rPr>
          <w:rFonts w:ascii="Arial" w:eastAsia="Calibri" w:hAnsi="Arial" w:cs="Arial"/>
        </w:rPr>
      </w:pPr>
    </w:p>
    <w:p w14:paraId="6FC37A5D" w14:textId="77777777" w:rsidR="00634BC3" w:rsidRDefault="00634BC3" w:rsidP="0073139B">
      <w:pPr>
        <w:spacing w:after="0"/>
        <w:jc w:val="both"/>
        <w:rPr>
          <w:rFonts w:ascii="Arial" w:eastAsia="Calibri" w:hAnsi="Arial" w:cs="Arial"/>
        </w:rPr>
      </w:pPr>
    </w:p>
    <w:p w14:paraId="393A41FD" w14:textId="77777777" w:rsidR="00634BC3" w:rsidRDefault="00634BC3" w:rsidP="0073139B">
      <w:pPr>
        <w:spacing w:after="0"/>
        <w:jc w:val="both"/>
        <w:rPr>
          <w:rFonts w:ascii="Arial" w:eastAsia="Calibri" w:hAnsi="Arial" w:cs="Arial"/>
        </w:rPr>
      </w:pPr>
    </w:p>
    <w:p w14:paraId="0B0258A9" w14:textId="77777777" w:rsidR="00634BC3" w:rsidRDefault="00634BC3" w:rsidP="0073139B">
      <w:pPr>
        <w:spacing w:after="0"/>
        <w:jc w:val="both"/>
        <w:rPr>
          <w:rFonts w:ascii="Arial" w:eastAsia="Calibri" w:hAnsi="Arial" w:cs="Arial"/>
        </w:rPr>
      </w:pPr>
    </w:p>
    <w:p w14:paraId="74100563" w14:textId="77777777" w:rsidR="00634BC3" w:rsidRDefault="00634BC3" w:rsidP="0073139B">
      <w:pPr>
        <w:spacing w:after="0"/>
        <w:jc w:val="both"/>
        <w:rPr>
          <w:rFonts w:ascii="Arial" w:eastAsia="Calibri" w:hAnsi="Arial" w:cs="Arial"/>
        </w:rPr>
      </w:pPr>
    </w:p>
    <w:p w14:paraId="25AB976F" w14:textId="77777777" w:rsidR="00634BC3" w:rsidRDefault="00634BC3" w:rsidP="0073139B">
      <w:pPr>
        <w:spacing w:after="0"/>
        <w:jc w:val="both"/>
        <w:rPr>
          <w:rFonts w:ascii="Arial" w:eastAsia="Calibri" w:hAnsi="Arial" w:cs="Arial"/>
        </w:rPr>
      </w:pPr>
    </w:p>
    <w:p w14:paraId="42DD4987" w14:textId="77777777" w:rsidR="00634BC3" w:rsidRDefault="00634BC3" w:rsidP="0073139B">
      <w:pPr>
        <w:spacing w:after="0"/>
        <w:jc w:val="both"/>
        <w:rPr>
          <w:rFonts w:ascii="Arial" w:eastAsia="Calibri" w:hAnsi="Arial" w:cs="Arial"/>
        </w:rPr>
      </w:pPr>
    </w:p>
    <w:p w14:paraId="3E5A8F78" w14:textId="77777777" w:rsidR="00634BC3" w:rsidRDefault="00634BC3" w:rsidP="0073139B">
      <w:pPr>
        <w:spacing w:after="0"/>
        <w:jc w:val="both"/>
        <w:rPr>
          <w:rFonts w:ascii="Arial" w:eastAsia="Calibri" w:hAnsi="Arial" w:cs="Arial"/>
        </w:rPr>
      </w:pPr>
    </w:p>
    <w:p w14:paraId="333EB6C0" w14:textId="77777777" w:rsidR="00634BC3" w:rsidRDefault="00634BC3" w:rsidP="0073139B">
      <w:pPr>
        <w:spacing w:after="0"/>
        <w:jc w:val="both"/>
        <w:rPr>
          <w:rFonts w:ascii="Arial" w:eastAsia="Calibri" w:hAnsi="Arial" w:cs="Arial"/>
        </w:rPr>
      </w:pPr>
    </w:p>
    <w:p w14:paraId="07F5BA85" w14:textId="77777777" w:rsidR="00634BC3" w:rsidRDefault="00634BC3" w:rsidP="0073139B">
      <w:pPr>
        <w:spacing w:after="0"/>
        <w:jc w:val="both"/>
        <w:rPr>
          <w:rFonts w:ascii="Arial" w:eastAsia="Calibri" w:hAnsi="Arial" w:cs="Arial"/>
        </w:rPr>
      </w:pPr>
    </w:p>
    <w:p w14:paraId="790140D4" w14:textId="77777777" w:rsidR="00634BC3" w:rsidRDefault="00634BC3" w:rsidP="0073139B">
      <w:pPr>
        <w:spacing w:after="0"/>
        <w:jc w:val="both"/>
        <w:rPr>
          <w:rFonts w:ascii="Arial" w:eastAsia="Calibri" w:hAnsi="Arial" w:cs="Arial"/>
        </w:rPr>
      </w:pPr>
    </w:p>
    <w:p w14:paraId="4020EDEA" w14:textId="77777777" w:rsidR="00634BC3" w:rsidRDefault="00634BC3" w:rsidP="0073139B">
      <w:pPr>
        <w:spacing w:after="0"/>
        <w:jc w:val="both"/>
        <w:rPr>
          <w:rFonts w:ascii="Arial" w:eastAsia="Calibri" w:hAnsi="Arial" w:cs="Arial"/>
        </w:rPr>
      </w:pPr>
    </w:p>
    <w:p w14:paraId="4A540F3C" w14:textId="77777777" w:rsidR="00634BC3" w:rsidRDefault="00634BC3" w:rsidP="0073139B">
      <w:pPr>
        <w:spacing w:after="0"/>
        <w:jc w:val="both"/>
        <w:rPr>
          <w:rFonts w:ascii="Arial" w:eastAsia="Calibri" w:hAnsi="Arial" w:cs="Arial"/>
        </w:rPr>
      </w:pPr>
    </w:p>
    <w:p w14:paraId="15D959D9" w14:textId="77777777" w:rsidR="00634BC3" w:rsidRDefault="00634BC3" w:rsidP="0073139B">
      <w:pPr>
        <w:spacing w:after="0"/>
        <w:jc w:val="both"/>
        <w:rPr>
          <w:rFonts w:ascii="Arial" w:eastAsia="Calibri" w:hAnsi="Arial" w:cs="Arial"/>
        </w:rPr>
      </w:pPr>
    </w:p>
    <w:p w14:paraId="4E58A6A2" w14:textId="77777777" w:rsidR="00634BC3" w:rsidRDefault="00634BC3" w:rsidP="0073139B">
      <w:pPr>
        <w:spacing w:after="0"/>
        <w:jc w:val="both"/>
        <w:rPr>
          <w:rFonts w:ascii="Arial" w:eastAsia="Calibri" w:hAnsi="Arial" w:cs="Arial"/>
        </w:rPr>
      </w:pPr>
    </w:p>
    <w:p w14:paraId="39FD75A9" w14:textId="77777777" w:rsidR="00634BC3" w:rsidRDefault="00634BC3" w:rsidP="0073139B">
      <w:pPr>
        <w:spacing w:after="0"/>
        <w:jc w:val="both"/>
        <w:rPr>
          <w:rFonts w:ascii="Arial" w:eastAsia="Calibri" w:hAnsi="Arial" w:cs="Arial"/>
        </w:rPr>
      </w:pPr>
    </w:p>
    <w:p w14:paraId="4B97A1F2" w14:textId="77777777" w:rsidR="00634BC3" w:rsidRDefault="00634BC3" w:rsidP="0073139B">
      <w:pPr>
        <w:spacing w:after="0"/>
        <w:jc w:val="both"/>
        <w:rPr>
          <w:rFonts w:ascii="Arial" w:eastAsia="Calibri" w:hAnsi="Arial" w:cs="Arial"/>
        </w:rPr>
      </w:pPr>
    </w:p>
    <w:p w14:paraId="132C9AAE" w14:textId="77777777" w:rsidR="00634BC3" w:rsidRDefault="00634BC3" w:rsidP="0073139B">
      <w:pPr>
        <w:spacing w:after="0"/>
        <w:jc w:val="both"/>
        <w:rPr>
          <w:rFonts w:ascii="Arial" w:eastAsia="Calibri" w:hAnsi="Arial" w:cs="Arial"/>
        </w:rPr>
      </w:pPr>
    </w:p>
    <w:p w14:paraId="3136CFEA" w14:textId="77777777" w:rsidR="00634BC3" w:rsidRDefault="00634BC3" w:rsidP="0073139B">
      <w:pPr>
        <w:spacing w:after="0"/>
        <w:jc w:val="both"/>
        <w:rPr>
          <w:rFonts w:ascii="Arial" w:eastAsia="Calibri" w:hAnsi="Arial" w:cs="Arial"/>
        </w:rPr>
      </w:pPr>
    </w:p>
    <w:p w14:paraId="1ED32185" w14:textId="77777777" w:rsidR="00634BC3" w:rsidRDefault="00634BC3" w:rsidP="0073139B">
      <w:pPr>
        <w:spacing w:after="0"/>
        <w:jc w:val="both"/>
        <w:rPr>
          <w:rFonts w:ascii="Arial" w:eastAsia="Calibri" w:hAnsi="Arial" w:cs="Arial"/>
        </w:rPr>
      </w:pPr>
    </w:p>
    <w:p w14:paraId="24B9B92B" w14:textId="77777777" w:rsidR="00634BC3" w:rsidRDefault="00634BC3" w:rsidP="0073139B">
      <w:pPr>
        <w:spacing w:after="0"/>
        <w:jc w:val="both"/>
        <w:rPr>
          <w:rFonts w:ascii="Arial" w:eastAsia="Calibri" w:hAnsi="Arial" w:cs="Arial"/>
        </w:rPr>
      </w:pPr>
    </w:p>
    <w:p w14:paraId="040175E6" w14:textId="77777777" w:rsidR="00634BC3" w:rsidRDefault="00634BC3" w:rsidP="0073139B">
      <w:pPr>
        <w:spacing w:after="0"/>
        <w:jc w:val="both"/>
        <w:rPr>
          <w:rFonts w:ascii="Arial" w:eastAsia="Calibri" w:hAnsi="Arial" w:cs="Arial"/>
        </w:rPr>
      </w:pPr>
    </w:p>
    <w:p w14:paraId="4714B2C6" w14:textId="77777777" w:rsidR="00634BC3" w:rsidRDefault="00634BC3" w:rsidP="0073139B">
      <w:pPr>
        <w:spacing w:after="0"/>
        <w:jc w:val="both"/>
        <w:rPr>
          <w:rFonts w:ascii="Arial" w:eastAsia="Calibri" w:hAnsi="Arial" w:cs="Arial"/>
        </w:rPr>
      </w:pPr>
    </w:p>
    <w:p w14:paraId="001B34F1" w14:textId="77777777" w:rsidR="00634BC3" w:rsidRDefault="00634BC3" w:rsidP="0073139B">
      <w:pPr>
        <w:spacing w:after="0"/>
        <w:jc w:val="both"/>
        <w:rPr>
          <w:rFonts w:ascii="Arial" w:eastAsia="Calibri" w:hAnsi="Arial" w:cs="Arial"/>
        </w:rPr>
      </w:pPr>
    </w:p>
    <w:p w14:paraId="2ECAC151" w14:textId="77777777" w:rsidR="00634BC3" w:rsidRDefault="00634BC3" w:rsidP="0073139B">
      <w:pPr>
        <w:spacing w:after="0"/>
        <w:jc w:val="both"/>
        <w:rPr>
          <w:rFonts w:ascii="Arial" w:eastAsia="Calibri" w:hAnsi="Arial" w:cs="Arial"/>
        </w:rPr>
      </w:pPr>
    </w:p>
    <w:p w14:paraId="33670A02" w14:textId="77777777" w:rsidR="00634BC3" w:rsidRDefault="00634BC3" w:rsidP="0073139B">
      <w:pPr>
        <w:spacing w:after="0"/>
        <w:jc w:val="both"/>
        <w:rPr>
          <w:rFonts w:ascii="Arial" w:eastAsia="Calibri" w:hAnsi="Arial" w:cs="Arial"/>
        </w:rPr>
      </w:pPr>
    </w:p>
    <w:p w14:paraId="12F7BED4" w14:textId="77777777" w:rsidR="00634BC3" w:rsidRDefault="00634BC3" w:rsidP="0073139B">
      <w:pPr>
        <w:spacing w:after="0"/>
        <w:jc w:val="both"/>
        <w:rPr>
          <w:rFonts w:ascii="Arial" w:eastAsia="Calibri" w:hAnsi="Arial" w:cs="Arial"/>
        </w:rPr>
      </w:pPr>
    </w:p>
    <w:p w14:paraId="45608529" w14:textId="77777777" w:rsidR="00634BC3" w:rsidRDefault="00634BC3" w:rsidP="0073139B">
      <w:pPr>
        <w:spacing w:after="0"/>
        <w:jc w:val="both"/>
        <w:rPr>
          <w:rFonts w:ascii="Arial" w:eastAsia="Calibri" w:hAnsi="Arial" w:cs="Arial"/>
        </w:rPr>
      </w:pPr>
    </w:p>
    <w:p w14:paraId="22E14DF0" w14:textId="77777777" w:rsidR="00634BC3" w:rsidRDefault="00634BC3" w:rsidP="0073139B">
      <w:pPr>
        <w:spacing w:after="0"/>
        <w:jc w:val="both"/>
        <w:rPr>
          <w:rFonts w:ascii="Arial" w:eastAsia="Calibri" w:hAnsi="Arial" w:cs="Arial"/>
        </w:rPr>
      </w:pPr>
    </w:p>
    <w:p w14:paraId="3877B413" w14:textId="77777777" w:rsidR="00634BC3" w:rsidRDefault="00634BC3" w:rsidP="0073139B">
      <w:pPr>
        <w:spacing w:after="0"/>
        <w:jc w:val="both"/>
        <w:rPr>
          <w:rFonts w:ascii="Arial" w:eastAsia="Calibri" w:hAnsi="Arial" w:cs="Arial"/>
        </w:rPr>
      </w:pPr>
    </w:p>
    <w:p w14:paraId="6344061B" w14:textId="77777777" w:rsidR="00634BC3" w:rsidRDefault="00634BC3" w:rsidP="0073139B">
      <w:pPr>
        <w:spacing w:after="0"/>
        <w:jc w:val="both"/>
        <w:rPr>
          <w:rFonts w:ascii="Arial" w:eastAsia="Calibri" w:hAnsi="Arial" w:cs="Arial"/>
        </w:rPr>
      </w:pPr>
    </w:p>
    <w:p w14:paraId="43AB2568" w14:textId="77777777" w:rsidR="00634BC3" w:rsidRDefault="00634BC3" w:rsidP="0073139B">
      <w:pPr>
        <w:spacing w:after="0"/>
        <w:jc w:val="both"/>
        <w:rPr>
          <w:rFonts w:ascii="Arial" w:eastAsia="Calibri" w:hAnsi="Arial" w:cs="Arial"/>
        </w:rPr>
      </w:pPr>
    </w:p>
    <w:p w14:paraId="17C6DA54" w14:textId="77777777" w:rsidR="00634BC3" w:rsidRDefault="00634BC3" w:rsidP="0073139B">
      <w:pPr>
        <w:spacing w:after="0"/>
        <w:jc w:val="both"/>
        <w:rPr>
          <w:rFonts w:ascii="Arial" w:eastAsia="Calibri" w:hAnsi="Arial" w:cs="Arial"/>
        </w:rPr>
      </w:pPr>
    </w:p>
    <w:p w14:paraId="42B2904C" w14:textId="77777777" w:rsidR="007D2E64" w:rsidRDefault="007D2E64" w:rsidP="0073139B">
      <w:pPr>
        <w:spacing w:after="0"/>
        <w:jc w:val="both"/>
        <w:rPr>
          <w:rFonts w:ascii="Arial" w:eastAsia="Calibri" w:hAnsi="Arial" w:cs="Arial"/>
        </w:rPr>
      </w:pPr>
    </w:p>
    <w:p w14:paraId="57568DE6" w14:textId="77777777" w:rsidR="00634BC3" w:rsidRPr="00634BC3" w:rsidRDefault="00634BC3" w:rsidP="0073139B">
      <w:pPr>
        <w:spacing w:after="0"/>
        <w:jc w:val="both"/>
        <w:rPr>
          <w:rFonts w:ascii="Arial" w:eastAsia="Calibri" w:hAnsi="Arial" w:cs="Arial"/>
        </w:rPr>
      </w:pPr>
    </w:p>
    <w:p w14:paraId="2E8E85AD" w14:textId="77777777" w:rsidR="004D793D" w:rsidRDefault="004D793D" w:rsidP="0073139B">
      <w:pPr>
        <w:spacing w:after="0"/>
        <w:jc w:val="both"/>
        <w:rPr>
          <w:rFonts w:ascii="Arial" w:hAnsi="Arial" w:cs="Arial"/>
          <w:b/>
        </w:rPr>
      </w:pPr>
    </w:p>
    <w:p w14:paraId="34CD636C" w14:textId="77777777" w:rsidR="000F23A5" w:rsidRDefault="000F23A5" w:rsidP="0073139B">
      <w:pPr>
        <w:spacing w:after="0"/>
        <w:jc w:val="both"/>
        <w:rPr>
          <w:rFonts w:ascii="Arial" w:hAnsi="Arial" w:cs="Arial"/>
          <w:b/>
        </w:rPr>
      </w:pPr>
    </w:p>
    <w:p w14:paraId="0EFA3447" w14:textId="77777777" w:rsidR="000F23A5" w:rsidRDefault="000F23A5" w:rsidP="0073139B">
      <w:pPr>
        <w:spacing w:after="0"/>
        <w:jc w:val="both"/>
        <w:rPr>
          <w:rFonts w:ascii="Arial" w:hAnsi="Arial" w:cs="Arial"/>
          <w:b/>
        </w:rPr>
      </w:pPr>
    </w:p>
    <w:p w14:paraId="2FB42EAF" w14:textId="77777777" w:rsidR="000F23A5" w:rsidRPr="00634BC3" w:rsidRDefault="000F23A5" w:rsidP="0073139B">
      <w:pPr>
        <w:spacing w:after="0"/>
        <w:jc w:val="both"/>
        <w:rPr>
          <w:rFonts w:ascii="Arial" w:hAnsi="Arial" w:cs="Arial"/>
          <w:b/>
        </w:rPr>
      </w:pPr>
    </w:p>
    <w:p w14:paraId="2CBF9670" w14:textId="6446EAE1" w:rsidR="00961EAE" w:rsidRDefault="00BC3144" w:rsidP="00A16436">
      <w:pPr>
        <w:jc w:val="both"/>
        <w:outlineLvl w:val="0"/>
        <w:rPr>
          <w:rFonts w:ascii="Arial" w:eastAsia="Calibri" w:hAnsi="Arial" w:cs="Arial"/>
          <w:u w:val="single"/>
        </w:rPr>
      </w:pPr>
      <w:r w:rsidRPr="00A16436">
        <w:rPr>
          <w:rFonts w:ascii="Arial" w:eastAsia="Calibri" w:hAnsi="Arial" w:cs="Arial"/>
          <w:b/>
          <w:sz w:val="24"/>
          <w:szCs w:val="24"/>
        </w:rPr>
        <w:lastRenderedPageBreak/>
        <w:t>Introduction</w:t>
      </w:r>
    </w:p>
    <w:p w14:paraId="58650623" w14:textId="77777777" w:rsidR="001F5AC3" w:rsidRPr="00634BC3" w:rsidRDefault="001F5AC3" w:rsidP="0058388E">
      <w:pPr>
        <w:spacing w:after="0" w:line="480" w:lineRule="auto"/>
        <w:jc w:val="both"/>
        <w:outlineLvl w:val="0"/>
        <w:rPr>
          <w:rFonts w:ascii="Arial" w:eastAsia="Calibri" w:hAnsi="Arial" w:cs="Arial"/>
          <w:u w:val="single"/>
        </w:rPr>
      </w:pPr>
      <w:r w:rsidRPr="00634BC3">
        <w:rPr>
          <w:rFonts w:ascii="Arial" w:eastAsia="Calibri" w:hAnsi="Arial" w:cs="Arial"/>
          <w:u w:val="single"/>
        </w:rPr>
        <w:t xml:space="preserve">1. </w:t>
      </w:r>
      <w:r w:rsidR="00134671" w:rsidRPr="00634BC3">
        <w:rPr>
          <w:rFonts w:ascii="Arial" w:eastAsia="Calibri" w:hAnsi="Arial" w:cs="Arial"/>
          <w:u w:val="single"/>
        </w:rPr>
        <w:t>Overview</w:t>
      </w:r>
    </w:p>
    <w:p w14:paraId="36A9492D" w14:textId="1489FDD5" w:rsidR="00184483" w:rsidRPr="00634BC3" w:rsidRDefault="00D71D75" w:rsidP="0073139B">
      <w:pPr>
        <w:spacing w:after="0" w:line="480" w:lineRule="auto"/>
        <w:jc w:val="both"/>
        <w:rPr>
          <w:rFonts w:ascii="Arial" w:eastAsia="Calibri" w:hAnsi="Arial" w:cs="Arial"/>
        </w:rPr>
      </w:pPr>
      <w:r w:rsidRPr="00634BC3">
        <w:rPr>
          <w:rFonts w:ascii="Arial" w:eastAsia="Calibri" w:hAnsi="Arial" w:cs="Arial"/>
        </w:rPr>
        <w:t xml:space="preserve">This thesis </w:t>
      </w:r>
      <w:r w:rsidR="00B129EA" w:rsidRPr="00634BC3">
        <w:rPr>
          <w:rFonts w:ascii="Arial" w:eastAsia="Calibri" w:hAnsi="Arial" w:cs="Arial"/>
        </w:rPr>
        <w:t>examines the</w:t>
      </w:r>
      <w:r w:rsidRPr="00634BC3">
        <w:rPr>
          <w:rFonts w:ascii="Arial" w:eastAsia="Calibri" w:hAnsi="Arial" w:cs="Arial"/>
        </w:rPr>
        <w:t xml:space="preserve"> intersections between immersive performance practices and </w:t>
      </w:r>
      <w:r w:rsidR="00B129EA" w:rsidRPr="00634BC3">
        <w:rPr>
          <w:rFonts w:ascii="Arial" w:eastAsia="Calibri" w:hAnsi="Arial" w:cs="Arial"/>
        </w:rPr>
        <w:t xml:space="preserve">recent </w:t>
      </w:r>
      <w:r w:rsidR="008B3743" w:rsidRPr="00634BC3">
        <w:rPr>
          <w:rFonts w:ascii="Arial" w:eastAsia="Calibri" w:hAnsi="Arial" w:cs="Arial"/>
        </w:rPr>
        <w:t xml:space="preserve">scientific studies in </w:t>
      </w:r>
      <w:r w:rsidRPr="00634BC3">
        <w:rPr>
          <w:rFonts w:ascii="Arial" w:eastAsia="Calibri" w:hAnsi="Arial" w:cs="Arial"/>
        </w:rPr>
        <w:t xml:space="preserve">embodiment. </w:t>
      </w:r>
      <w:r w:rsidR="001C1137" w:rsidRPr="00634BC3">
        <w:rPr>
          <w:rFonts w:ascii="Arial" w:eastAsia="Calibri" w:hAnsi="Arial" w:cs="Arial"/>
        </w:rPr>
        <w:t xml:space="preserve">The overarching argument is that in order to reconcile the paradox of the </w:t>
      </w:r>
      <w:r w:rsidR="008F0078" w:rsidRPr="00634BC3">
        <w:rPr>
          <w:rFonts w:ascii="Arial" w:eastAsia="Calibri" w:hAnsi="Arial" w:cs="Arial"/>
        </w:rPr>
        <w:t>immersed audience’s</w:t>
      </w:r>
      <w:r w:rsidR="001C1137" w:rsidRPr="00634BC3">
        <w:rPr>
          <w:rFonts w:ascii="Arial" w:eastAsia="Calibri" w:hAnsi="Arial" w:cs="Arial"/>
        </w:rPr>
        <w:t xml:space="preserve"> physical presence in a circumstance beyond their immediate ‘here and now’, a necessary transformation </w:t>
      </w:r>
      <w:r w:rsidR="008F0078" w:rsidRPr="00634BC3">
        <w:rPr>
          <w:rFonts w:ascii="Arial" w:eastAsia="Calibri" w:hAnsi="Arial" w:cs="Arial"/>
        </w:rPr>
        <w:t xml:space="preserve">of the spectator </w:t>
      </w:r>
      <w:r w:rsidR="001C1137" w:rsidRPr="00634BC3">
        <w:rPr>
          <w:rFonts w:ascii="Arial" w:eastAsia="Calibri" w:hAnsi="Arial" w:cs="Arial"/>
        </w:rPr>
        <w:t>must occur</w:t>
      </w:r>
      <w:r w:rsidR="008F0078" w:rsidRPr="00634BC3">
        <w:rPr>
          <w:rFonts w:ascii="Arial" w:eastAsia="Calibri" w:hAnsi="Arial" w:cs="Arial"/>
        </w:rPr>
        <w:t>.</w:t>
      </w:r>
      <w:r w:rsidR="001C1137" w:rsidRPr="00634BC3">
        <w:rPr>
          <w:rFonts w:ascii="Arial" w:eastAsia="Calibri" w:hAnsi="Arial" w:cs="Arial"/>
        </w:rPr>
        <w:t xml:space="preserve"> </w:t>
      </w:r>
      <w:r w:rsidR="008F0078" w:rsidRPr="00634BC3">
        <w:rPr>
          <w:rFonts w:ascii="Arial" w:eastAsia="Calibri" w:hAnsi="Arial" w:cs="Arial"/>
        </w:rPr>
        <w:t xml:space="preserve">Concomitantly, </w:t>
      </w:r>
      <w:r w:rsidRPr="00634BC3">
        <w:rPr>
          <w:rFonts w:ascii="Arial" w:eastAsia="Calibri" w:hAnsi="Arial" w:cs="Arial"/>
        </w:rPr>
        <w:t xml:space="preserve">I will </w:t>
      </w:r>
      <w:r w:rsidR="00814DC8" w:rsidRPr="00634BC3">
        <w:rPr>
          <w:rFonts w:ascii="Arial" w:eastAsia="Calibri" w:hAnsi="Arial" w:cs="Arial"/>
        </w:rPr>
        <w:t xml:space="preserve">demonstrate that </w:t>
      </w:r>
      <w:r w:rsidR="008B3743" w:rsidRPr="00634BC3">
        <w:rPr>
          <w:rFonts w:ascii="Arial" w:eastAsia="Calibri" w:hAnsi="Arial" w:cs="Arial"/>
        </w:rPr>
        <w:t xml:space="preserve">an ontological desire that undergirds </w:t>
      </w:r>
      <w:r w:rsidR="00D579F7" w:rsidRPr="00634BC3">
        <w:rPr>
          <w:rFonts w:ascii="Arial" w:eastAsia="Calibri" w:hAnsi="Arial" w:cs="Arial"/>
        </w:rPr>
        <w:t>immers</w:t>
      </w:r>
      <w:r w:rsidR="008B3743" w:rsidRPr="00634BC3">
        <w:rPr>
          <w:rFonts w:ascii="Arial" w:eastAsia="Calibri" w:hAnsi="Arial" w:cs="Arial"/>
        </w:rPr>
        <w:t xml:space="preserve">ive </w:t>
      </w:r>
      <w:r w:rsidR="001C1137" w:rsidRPr="00634BC3">
        <w:rPr>
          <w:rFonts w:ascii="Arial" w:eastAsia="Calibri" w:hAnsi="Arial" w:cs="Arial"/>
        </w:rPr>
        <w:t>experience</w:t>
      </w:r>
      <w:r w:rsidR="008B3743" w:rsidRPr="00634BC3">
        <w:rPr>
          <w:rFonts w:ascii="Arial" w:eastAsia="Calibri" w:hAnsi="Arial" w:cs="Arial"/>
        </w:rPr>
        <w:t xml:space="preserve"> </w:t>
      </w:r>
      <w:r w:rsidR="00814DC8" w:rsidRPr="00634BC3">
        <w:rPr>
          <w:rFonts w:ascii="Arial" w:eastAsia="Calibri" w:hAnsi="Arial" w:cs="Arial"/>
        </w:rPr>
        <w:t>is</w:t>
      </w:r>
      <w:r w:rsidR="008B3743" w:rsidRPr="00634BC3">
        <w:rPr>
          <w:rFonts w:ascii="Arial" w:eastAsia="Calibri" w:hAnsi="Arial" w:cs="Arial"/>
        </w:rPr>
        <w:t xml:space="preserve"> the desire to</w:t>
      </w:r>
      <w:r w:rsidR="00814DC8" w:rsidRPr="00634BC3">
        <w:rPr>
          <w:rFonts w:ascii="Arial" w:eastAsia="Calibri" w:hAnsi="Arial" w:cs="Arial"/>
        </w:rPr>
        <w:t xml:space="preserve"> </w:t>
      </w:r>
      <w:r w:rsidR="00814DC8" w:rsidRPr="00634BC3">
        <w:rPr>
          <w:rFonts w:ascii="Arial" w:eastAsia="Calibri" w:hAnsi="Arial" w:cs="Arial"/>
          <w:i/>
        </w:rPr>
        <w:t>feel</w:t>
      </w:r>
      <w:r w:rsidRPr="00634BC3">
        <w:rPr>
          <w:rFonts w:ascii="Arial" w:eastAsia="Calibri" w:hAnsi="Arial" w:cs="Arial"/>
          <w:i/>
        </w:rPr>
        <w:t xml:space="preserve"> more fully with the body of another</w:t>
      </w:r>
      <w:r w:rsidR="00BF08E4" w:rsidRPr="00634BC3">
        <w:rPr>
          <w:rFonts w:ascii="Arial" w:eastAsia="Calibri" w:hAnsi="Arial" w:cs="Arial"/>
        </w:rPr>
        <w:t xml:space="preserve"> –</w:t>
      </w:r>
      <w:r w:rsidR="0021682E" w:rsidRPr="00634BC3">
        <w:rPr>
          <w:rFonts w:ascii="Arial" w:eastAsia="Calibri" w:hAnsi="Arial" w:cs="Arial"/>
        </w:rPr>
        <w:t xml:space="preserve"> it is</w:t>
      </w:r>
      <w:r w:rsidR="00AF75EC" w:rsidRPr="00634BC3">
        <w:rPr>
          <w:rFonts w:ascii="Arial" w:eastAsia="Calibri" w:hAnsi="Arial" w:cs="Arial"/>
        </w:rPr>
        <w:t xml:space="preserve"> </w:t>
      </w:r>
      <w:r w:rsidR="0021682E" w:rsidRPr="00634BC3">
        <w:rPr>
          <w:rFonts w:ascii="Arial" w:eastAsia="Calibri" w:hAnsi="Arial" w:cs="Arial"/>
        </w:rPr>
        <w:t xml:space="preserve">this </w:t>
      </w:r>
      <w:r w:rsidR="00AF75EC" w:rsidRPr="00634BC3">
        <w:rPr>
          <w:rFonts w:ascii="Arial" w:eastAsia="Calibri" w:hAnsi="Arial" w:cs="Arial"/>
        </w:rPr>
        <w:t xml:space="preserve">desire that </w:t>
      </w:r>
      <w:r w:rsidR="00BF08E4" w:rsidRPr="00634BC3">
        <w:rPr>
          <w:rFonts w:ascii="Arial" w:eastAsia="Calibri" w:hAnsi="Arial" w:cs="Arial"/>
        </w:rPr>
        <w:t xml:space="preserve">I will </w:t>
      </w:r>
      <w:r w:rsidR="00434510" w:rsidRPr="00634BC3">
        <w:rPr>
          <w:rFonts w:ascii="Arial" w:eastAsia="Calibri" w:hAnsi="Arial" w:cs="Arial"/>
        </w:rPr>
        <w:t>argue</w:t>
      </w:r>
      <w:r w:rsidR="00BF08E4" w:rsidRPr="00634BC3">
        <w:rPr>
          <w:rFonts w:ascii="Arial" w:eastAsia="Calibri" w:hAnsi="Arial" w:cs="Arial"/>
        </w:rPr>
        <w:t xml:space="preserve"> has </w:t>
      </w:r>
      <w:r w:rsidR="00CE68FC" w:rsidRPr="00634BC3">
        <w:rPr>
          <w:rFonts w:ascii="Arial" w:eastAsia="Calibri" w:hAnsi="Arial" w:cs="Arial"/>
        </w:rPr>
        <w:t>p</w:t>
      </w:r>
      <w:r w:rsidR="00BF08E4" w:rsidRPr="00634BC3">
        <w:rPr>
          <w:rFonts w:ascii="Arial" w:eastAsia="Calibri" w:hAnsi="Arial" w:cs="Arial"/>
        </w:rPr>
        <w:t>recipitated</w:t>
      </w:r>
      <w:r w:rsidR="00F04FD8" w:rsidRPr="00634BC3">
        <w:rPr>
          <w:rFonts w:ascii="Arial" w:eastAsia="Calibri" w:hAnsi="Arial" w:cs="Arial"/>
        </w:rPr>
        <w:t xml:space="preserve"> the </w:t>
      </w:r>
      <w:r w:rsidR="00EF1CAC" w:rsidRPr="00634BC3">
        <w:rPr>
          <w:rFonts w:ascii="Arial" w:eastAsia="Calibri" w:hAnsi="Arial" w:cs="Arial"/>
        </w:rPr>
        <w:t xml:space="preserve">qualitative </w:t>
      </w:r>
      <w:r w:rsidR="00F04FD8" w:rsidRPr="00634BC3">
        <w:rPr>
          <w:rFonts w:ascii="Arial" w:eastAsia="Calibri" w:hAnsi="Arial" w:cs="Arial"/>
        </w:rPr>
        <w:t>integration of</w:t>
      </w:r>
      <w:r w:rsidR="00AF75EC" w:rsidRPr="00634BC3">
        <w:rPr>
          <w:rFonts w:ascii="Arial" w:eastAsia="Calibri" w:hAnsi="Arial" w:cs="Arial"/>
        </w:rPr>
        <w:t xml:space="preserve"> </w:t>
      </w:r>
      <w:r w:rsidR="00F5237E" w:rsidRPr="00634BC3">
        <w:rPr>
          <w:rFonts w:ascii="Arial" w:eastAsia="Calibri" w:hAnsi="Arial" w:cs="Arial"/>
        </w:rPr>
        <w:t>scientific</w:t>
      </w:r>
      <w:r w:rsidR="00C02FB7">
        <w:rPr>
          <w:rFonts w:ascii="Arial" w:eastAsia="Calibri" w:hAnsi="Arial" w:cs="Arial"/>
        </w:rPr>
        <w:t>ally tested</w:t>
      </w:r>
      <w:r w:rsidR="00F5237E" w:rsidRPr="00634BC3">
        <w:rPr>
          <w:rFonts w:ascii="Arial" w:eastAsia="Calibri" w:hAnsi="Arial" w:cs="Arial"/>
        </w:rPr>
        <w:t xml:space="preserve"> </w:t>
      </w:r>
      <w:r w:rsidR="00F46177" w:rsidRPr="00634BC3">
        <w:rPr>
          <w:rFonts w:ascii="Arial" w:eastAsia="Calibri" w:hAnsi="Arial" w:cs="Arial"/>
        </w:rPr>
        <w:t>body transfer</w:t>
      </w:r>
      <w:r w:rsidR="00AF75EC" w:rsidRPr="00634BC3">
        <w:rPr>
          <w:rFonts w:ascii="Arial" w:eastAsia="Calibri" w:hAnsi="Arial" w:cs="Arial"/>
        </w:rPr>
        <w:t xml:space="preserve"> illusions in performance.</w:t>
      </w:r>
      <w:r w:rsidR="0026437F">
        <w:rPr>
          <w:rStyle w:val="FootnoteReference"/>
          <w:rFonts w:ascii="Arial" w:eastAsia="Calibri" w:hAnsi="Arial" w:cs="Arial"/>
        </w:rPr>
        <w:footnoteReference w:id="2"/>
      </w:r>
      <w:r w:rsidR="00AF75EC" w:rsidRPr="00634BC3">
        <w:rPr>
          <w:rFonts w:ascii="Arial" w:eastAsia="Calibri" w:hAnsi="Arial" w:cs="Arial"/>
        </w:rPr>
        <w:t xml:space="preserve"> </w:t>
      </w:r>
      <w:r w:rsidR="008F0078" w:rsidRPr="00634BC3">
        <w:rPr>
          <w:rFonts w:ascii="Arial" w:eastAsia="Calibri" w:hAnsi="Arial" w:cs="Arial"/>
        </w:rPr>
        <w:t xml:space="preserve">I intend to examine approaches in my own practice with my company Analogue and those of adjacent practitioners in the field </w:t>
      </w:r>
      <w:r w:rsidR="002B2349" w:rsidRPr="00634BC3">
        <w:rPr>
          <w:rFonts w:ascii="Arial" w:eastAsia="Calibri" w:hAnsi="Arial" w:cs="Arial"/>
        </w:rPr>
        <w:t xml:space="preserve">(Sublime &amp; Ridiculous and BeAnotherLab) </w:t>
      </w:r>
      <w:r w:rsidR="008F0078" w:rsidRPr="00634BC3">
        <w:rPr>
          <w:rFonts w:ascii="Arial" w:eastAsia="Calibri" w:hAnsi="Arial" w:cs="Arial"/>
        </w:rPr>
        <w:t>that</w:t>
      </w:r>
      <w:r w:rsidR="008F0078" w:rsidRPr="00634BC3">
        <w:rPr>
          <w:rFonts w:ascii="Arial" w:eastAsia="Calibri" w:hAnsi="Arial" w:cs="Arial"/>
          <w:color w:val="FF0000"/>
        </w:rPr>
        <w:t xml:space="preserve"> </w:t>
      </w:r>
      <w:r w:rsidR="003C45B0" w:rsidRPr="00634BC3">
        <w:rPr>
          <w:rFonts w:ascii="Arial" w:eastAsia="Calibri" w:hAnsi="Arial" w:cs="Arial"/>
        </w:rPr>
        <w:t xml:space="preserve">seek to </w:t>
      </w:r>
      <w:r w:rsidR="008F0078" w:rsidRPr="00634BC3">
        <w:rPr>
          <w:rFonts w:ascii="Arial" w:eastAsia="Calibri" w:hAnsi="Arial" w:cs="Arial"/>
        </w:rPr>
        <w:t xml:space="preserve">mobilise this specific conceptualisation of immersivity. It is my contention </w:t>
      </w:r>
      <w:r w:rsidR="00657EA0" w:rsidRPr="00634BC3">
        <w:rPr>
          <w:rFonts w:ascii="Arial" w:eastAsia="Calibri" w:hAnsi="Arial" w:cs="Arial"/>
        </w:rPr>
        <w:t xml:space="preserve">that </w:t>
      </w:r>
      <w:r w:rsidR="003C1127" w:rsidRPr="00634BC3">
        <w:rPr>
          <w:rFonts w:ascii="Arial" w:eastAsia="Calibri" w:hAnsi="Arial" w:cs="Arial"/>
        </w:rPr>
        <w:t>in the context of the selected case</w:t>
      </w:r>
      <w:r w:rsidR="001C6798">
        <w:rPr>
          <w:rFonts w:ascii="Arial" w:eastAsia="Calibri" w:hAnsi="Arial" w:cs="Arial"/>
        </w:rPr>
        <w:t xml:space="preserve"> </w:t>
      </w:r>
      <w:r w:rsidR="003C1127" w:rsidRPr="00634BC3">
        <w:rPr>
          <w:rFonts w:ascii="Arial" w:eastAsia="Calibri" w:hAnsi="Arial" w:cs="Arial"/>
        </w:rPr>
        <w:t xml:space="preserve">studies </w:t>
      </w:r>
      <w:r w:rsidR="00346445" w:rsidRPr="00634BC3">
        <w:rPr>
          <w:rFonts w:ascii="Arial" w:eastAsia="Calibri" w:hAnsi="Arial" w:cs="Arial"/>
        </w:rPr>
        <w:t>in Part Two</w:t>
      </w:r>
      <w:r w:rsidR="00F46177" w:rsidRPr="00634BC3">
        <w:rPr>
          <w:rFonts w:ascii="Arial" w:eastAsia="Calibri" w:hAnsi="Arial" w:cs="Arial"/>
        </w:rPr>
        <w:t xml:space="preserve"> of this thesis, </w:t>
      </w:r>
      <w:r w:rsidR="008001B2" w:rsidRPr="00634BC3">
        <w:rPr>
          <w:rFonts w:ascii="Arial" w:eastAsia="Calibri" w:hAnsi="Arial" w:cs="Arial"/>
        </w:rPr>
        <w:t xml:space="preserve">the principal motivation to immerse audiences </w:t>
      </w:r>
      <w:r w:rsidR="00AF75EC" w:rsidRPr="00634BC3">
        <w:rPr>
          <w:rFonts w:ascii="Arial" w:eastAsia="Calibri" w:hAnsi="Arial" w:cs="Arial"/>
        </w:rPr>
        <w:t xml:space="preserve">within the body of another </w:t>
      </w:r>
      <w:r w:rsidR="008001B2" w:rsidRPr="00634BC3">
        <w:rPr>
          <w:rFonts w:ascii="Arial" w:eastAsia="Calibri" w:hAnsi="Arial" w:cs="Arial"/>
        </w:rPr>
        <w:t xml:space="preserve">is </w:t>
      </w:r>
      <w:r w:rsidR="00CF740B" w:rsidRPr="00634BC3">
        <w:rPr>
          <w:rFonts w:ascii="Arial" w:eastAsia="Calibri" w:hAnsi="Arial" w:cs="Arial"/>
        </w:rPr>
        <w:t xml:space="preserve">epistemological in origin; </w:t>
      </w:r>
      <w:r w:rsidR="00E165A8" w:rsidRPr="00634BC3">
        <w:rPr>
          <w:rFonts w:ascii="Arial" w:eastAsia="Calibri" w:hAnsi="Arial" w:cs="Arial"/>
        </w:rPr>
        <w:t xml:space="preserve">more precisely, </w:t>
      </w:r>
      <w:r w:rsidR="006243CC" w:rsidRPr="00634BC3">
        <w:rPr>
          <w:rFonts w:ascii="Arial" w:eastAsia="Calibri" w:hAnsi="Arial" w:cs="Arial"/>
        </w:rPr>
        <w:t>t</w:t>
      </w:r>
      <w:r w:rsidR="008001B2" w:rsidRPr="00634BC3">
        <w:rPr>
          <w:rFonts w:ascii="Arial" w:eastAsia="Calibri" w:hAnsi="Arial" w:cs="Arial"/>
        </w:rPr>
        <w:t>o</w:t>
      </w:r>
      <w:r w:rsidR="00814DC8" w:rsidRPr="00634BC3">
        <w:rPr>
          <w:rFonts w:ascii="Arial" w:eastAsia="Calibri" w:hAnsi="Arial" w:cs="Arial"/>
        </w:rPr>
        <w:t xml:space="preserve"> access the </w:t>
      </w:r>
      <w:r w:rsidR="00D579F7" w:rsidRPr="00634BC3">
        <w:rPr>
          <w:rFonts w:ascii="Arial" w:eastAsia="Calibri" w:hAnsi="Arial" w:cs="Arial"/>
        </w:rPr>
        <w:t xml:space="preserve">ineffable </w:t>
      </w:r>
      <w:r w:rsidR="007F1ED2" w:rsidRPr="00634BC3">
        <w:rPr>
          <w:rFonts w:ascii="Arial" w:eastAsia="Calibri" w:hAnsi="Arial" w:cs="Arial"/>
        </w:rPr>
        <w:t xml:space="preserve">first-person </w:t>
      </w:r>
      <w:r w:rsidR="00675DB1" w:rsidRPr="00634BC3">
        <w:rPr>
          <w:rFonts w:ascii="Arial" w:eastAsia="Calibri" w:hAnsi="Arial" w:cs="Arial"/>
        </w:rPr>
        <w:t>experiences</w:t>
      </w:r>
      <w:r w:rsidR="00814DC8" w:rsidRPr="00634BC3">
        <w:rPr>
          <w:rFonts w:ascii="Arial" w:eastAsia="Calibri" w:hAnsi="Arial" w:cs="Arial"/>
        </w:rPr>
        <w:t xml:space="preserve"> of neurological subjects </w:t>
      </w:r>
      <w:r w:rsidR="007F1ED2" w:rsidRPr="00634BC3">
        <w:rPr>
          <w:rFonts w:ascii="Arial" w:eastAsia="Calibri" w:hAnsi="Arial" w:cs="Arial"/>
        </w:rPr>
        <w:t xml:space="preserve">illusorily </w:t>
      </w:r>
      <w:r w:rsidR="00814DC8" w:rsidRPr="00634BC3">
        <w:rPr>
          <w:rFonts w:ascii="Arial" w:eastAsia="Calibri" w:hAnsi="Arial" w:cs="Arial"/>
        </w:rPr>
        <w:t xml:space="preserve">through the </w:t>
      </w:r>
      <w:r w:rsidR="008F0078" w:rsidRPr="00634BC3">
        <w:rPr>
          <w:rFonts w:ascii="Arial" w:eastAsia="Calibri" w:hAnsi="Arial" w:cs="Arial"/>
        </w:rPr>
        <w:t>deployment</w:t>
      </w:r>
      <w:r w:rsidR="00814DC8" w:rsidRPr="00634BC3">
        <w:rPr>
          <w:rFonts w:ascii="Arial" w:eastAsia="Calibri" w:hAnsi="Arial" w:cs="Arial"/>
        </w:rPr>
        <w:t xml:space="preserve"> of wearable technologies and</w:t>
      </w:r>
      <w:r w:rsidRPr="00634BC3">
        <w:rPr>
          <w:rFonts w:ascii="Arial" w:eastAsia="Calibri" w:hAnsi="Arial" w:cs="Arial"/>
        </w:rPr>
        <w:t xml:space="preserve"> </w:t>
      </w:r>
      <w:r w:rsidR="00814DC8" w:rsidRPr="00634BC3">
        <w:rPr>
          <w:rFonts w:ascii="Arial" w:eastAsia="Calibri" w:hAnsi="Arial" w:cs="Arial"/>
        </w:rPr>
        <w:t>interaction protocols</w:t>
      </w:r>
      <w:r w:rsidR="00820A91" w:rsidRPr="00634BC3">
        <w:rPr>
          <w:rFonts w:ascii="Arial" w:eastAsia="Calibri" w:hAnsi="Arial" w:cs="Arial"/>
        </w:rPr>
        <w:t xml:space="preserve"> </w:t>
      </w:r>
      <w:r w:rsidR="00A266BB" w:rsidRPr="00634BC3">
        <w:rPr>
          <w:rFonts w:ascii="Arial" w:eastAsia="Calibri" w:hAnsi="Arial" w:cs="Arial"/>
        </w:rPr>
        <w:t xml:space="preserve">derived </w:t>
      </w:r>
      <w:r w:rsidRPr="00634BC3">
        <w:rPr>
          <w:rFonts w:ascii="Arial" w:eastAsia="Calibri" w:hAnsi="Arial" w:cs="Arial"/>
        </w:rPr>
        <w:t xml:space="preserve">from </w:t>
      </w:r>
      <w:r w:rsidR="00173040" w:rsidRPr="00634BC3">
        <w:rPr>
          <w:rFonts w:ascii="Arial" w:eastAsia="Calibri" w:hAnsi="Arial" w:cs="Arial"/>
        </w:rPr>
        <w:t xml:space="preserve">open-source </w:t>
      </w:r>
      <w:r w:rsidRPr="00634BC3">
        <w:rPr>
          <w:rFonts w:ascii="Arial" w:eastAsia="Calibri" w:hAnsi="Arial" w:cs="Arial"/>
        </w:rPr>
        <w:t xml:space="preserve">experimental </w:t>
      </w:r>
      <w:r w:rsidR="00F4384D" w:rsidRPr="00634BC3">
        <w:rPr>
          <w:rFonts w:ascii="Arial" w:eastAsia="Calibri" w:hAnsi="Arial" w:cs="Arial"/>
        </w:rPr>
        <w:t xml:space="preserve">psychology and </w:t>
      </w:r>
      <w:r w:rsidRPr="00634BC3">
        <w:rPr>
          <w:rFonts w:ascii="Arial" w:eastAsia="Calibri" w:hAnsi="Arial" w:cs="Arial"/>
        </w:rPr>
        <w:t>neuroscience</w:t>
      </w:r>
      <w:r w:rsidR="00814DC8" w:rsidRPr="00634BC3">
        <w:rPr>
          <w:rFonts w:ascii="Arial" w:eastAsia="Calibri" w:hAnsi="Arial" w:cs="Arial"/>
        </w:rPr>
        <w:t>.</w:t>
      </w:r>
      <w:r w:rsidR="008D4339" w:rsidRPr="00634BC3">
        <w:rPr>
          <w:rFonts w:ascii="Arial" w:eastAsia="Calibri" w:hAnsi="Arial" w:cs="Arial"/>
        </w:rPr>
        <w:t xml:space="preserve"> </w:t>
      </w:r>
      <w:r w:rsidR="00B5059C" w:rsidRPr="00634BC3">
        <w:rPr>
          <w:rFonts w:ascii="Arial" w:eastAsia="Calibri" w:hAnsi="Arial" w:cs="Arial"/>
        </w:rPr>
        <w:t>The</w:t>
      </w:r>
      <w:r w:rsidR="00194622" w:rsidRPr="00634BC3">
        <w:rPr>
          <w:rFonts w:ascii="Arial" w:eastAsia="Calibri" w:hAnsi="Arial" w:cs="Arial"/>
        </w:rPr>
        <w:t xml:space="preserve"> ontological immersive desire </w:t>
      </w:r>
      <w:r w:rsidR="00B5059C" w:rsidRPr="00634BC3">
        <w:rPr>
          <w:rFonts w:ascii="Arial" w:eastAsia="Calibri" w:hAnsi="Arial" w:cs="Arial"/>
        </w:rPr>
        <w:t xml:space="preserve">to </w:t>
      </w:r>
      <w:r w:rsidR="00346445" w:rsidRPr="00634BC3">
        <w:rPr>
          <w:rFonts w:ascii="Arial" w:eastAsia="Calibri" w:hAnsi="Arial" w:cs="Arial"/>
        </w:rPr>
        <w:t>‘</w:t>
      </w:r>
      <w:r w:rsidR="00B5059C" w:rsidRPr="00634BC3">
        <w:rPr>
          <w:rFonts w:ascii="Arial" w:eastAsia="Calibri" w:hAnsi="Arial" w:cs="Arial"/>
        </w:rPr>
        <w:t>be another body</w:t>
      </w:r>
      <w:r w:rsidR="00346445" w:rsidRPr="00634BC3">
        <w:rPr>
          <w:rFonts w:ascii="Arial" w:eastAsia="Calibri" w:hAnsi="Arial" w:cs="Arial"/>
        </w:rPr>
        <w:t>’</w:t>
      </w:r>
      <w:r w:rsidR="00B5059C" w:rsidRPr="00634BC3">
        <w:rPr>
          <w:rFonts w:ascii="Arial" w:eastAsia="Calibri" w:hAnsi="Arial" w:cs="Arial"/>
        </w:rPr>
        <w:t xml:space="preserve"> </w:t>
      </w:r>
      <w:r w:rsidR="00194622" w:rsidRPr="00634BC3">
        <w:rPr>
          <w:rFonts w:ascii="Arial" w:eastAsia="Calibri" w:hAnsi="Arial" w:cs="Arial"/>
        </w:rPr>
        <w:t xml:space="preserve">and </w:t>
      </w:r>
      <w:r w:rsidR="0021682E" w:rsidRPr="00634BC3">
        <w:rPr>
          <w:rFonts w:ascii="Arial" w:eastAsia="Calibri" w:hAnsi="Arial" w:cs="Arial"/>
        </w:rPr>
        <w:t xml:space="preserve">its </w:t>
      </w:r>
      <w:r w:rsidR="0062268E" w:rsidRPr="00634BC3">
        <w:rPr>
          <w:rFonts w:ascii="Arial" w:eastAsia="Calibri" w:hAnsi="Arial" w:cs="Arial"/>
        </w:rPr>
        <w:t xml:space="preserve">particular </w:t>
      </w:r>
      <w:r w:rsidR="0021682E" w:rsidRPr="00634BC3">
        <w:rPr>
          <w:rFonts w:ascii="Arial" w:eastAsia="Calibri" w:hAnsi="Arial" w:cs="Arial"/>
        </w:rPr>
        <w:t xml:space="preserve">expression through the </w:t>
      </w:r>
      <w:r w:rsidR="007F1ED2" w:rsidRPr="00634BC3">
        <w:rPr>
          <w:rFonts w:ascii="Arial" w:eastAsia="Calibri" w:hAnsi="Arial" w:cs="Arial"/>
        </w:rPr>
        <w:t>use</w:t>
      </w:r>
      <w:r w:rsidR="0021682E" w:rsidRPr="00634BC3">
        <w:rPr>
          <w:rFonts w:ascii="Arial" w:eastAsia="Calibri" w:hAnsi="Arial" w:cs="Arial"/>
        </w:rPr>
        <w:t xml:space="preserve"> of </w:t>
      </w:r>
      <w:r w:rsidR="00F4384D" w:rsidRPr="00634BC3">
        <w:rPr>
          <w:rFonts w:ascii="Arial" w:eastAsia="Calibri" w:hAnsi="Arial" w:cs="Arial"/>
        </w:rPr>
        <w:t>empirically</w:t>
      </w:r>
      <w:r w:rsidR="00B5059C" w:rsidRPr="00634BC3">
        <w:rPr>
          <w:rFonts w:ascii="Arial" w:eastAsia="Calibri" w:hAnsi="Arial" w:cs="Arial"/>
        </w:rPr>
        <w:t xml:space="preserve"> </w:t>
      </w:r>
      <w:r w:rsidR="00F4384D" w:rsidRPr="00634BC3">
        <w:rPr>
          <w:rFonts w:ascii="Arial" w:eastAsia="Calibri" w:hAnsi="Arial" w:cs="Arial"/>
        </w:rPr>
        <w:t xml:space="preserve">tested </w:t>
      </w:r>
      <w:r w:rsidR="00B5059C" w:rsidRPr="00634BC3">
        <w:rPr>
          <w:rFonts w:ascii="Arial" w:eastAsia="Calibri" w:hAnsi="Arial" w:cs="Arial"/>
        </w:rPr>
        <w:t xml:space="preserve">body </w:t>
      </w:r>
      <w:r w:rsidR="007F1ED2" w:rsidRPr="00634BC3">
        <w:rPr>
          <w:rFonts w:ascii="Arial" w:eastAsia="Calibri" w:hAnsi="Arial" w:cs="Arial"/>
        </w:rPr>
        <w:t xml:space="preserve">transfer </w:t>
      </w:r>
      <w:r w:rsidR="00B5059C" w:rsidRPr="00634BC3">
        <w:rPr>
          <w:rFonts w:ascii="Arial" w:eastAsia="Calibri" w:hAnsi="Arial" w:cs="Arial"/>
        </w:rPr>
        <w:t>illusions in performance</w:t>
      </w:r>
      <w:r w:rsidR="0021682E" w:rsidRPr="00634BC3">
        <w:rPr>
          <w:rFonts w:ascii="Arial" w:eastAsia="Calibri" w:hAnsi="Arial" w:cs="Arial"/>
        </w:rPr>
        <w:t xml:space="preserve"> </w:t>
      </w:r>
      <w:r w:rsidR="00194622" w:rsidRPr="00634BC3">
        <w:rPr>
          <w:rFonts w:ascii="Arial" w:eastAsia="Calibri" w:hAnsi="Arial" w:cs="Arial"/>
        </w:rPr>
        <w:t>have received little</w:t>
      </w:r>
      <w:r w:rsidR="006243CC" w:rsidRPr="00634BC3">
        <w:rPr>
          <w:rFonts w:ascii="Arial" w:eastAsia="Calibri" w:hAnsi="Arial" w:cs="Arial"/>
        </w:rPr>
        <w:t xml:space="preserve"> scholarly attention to date.</w:t>
      </w:r>
      <w:r w:rsidR="00194622" w:rsidRPr="00634BC3">
        <w:rPr>
          <w:rFonts w:ascii="Arial" w:eastAsia="Calibri" w:hAnsi="Arial" w:cs="Arial"/>
        </w:rPr>
        <w:t xml:space="preserve">    </w:t>
      </w:r>
    </w:p>
    <w:p w14:paraId="176922BC" w14:textId="0CDB91C0" w:rsidR="00117293" w:rsidRPr="00634BC3" w:rsidRDefault="00D570FA" w:rsidP="00425ACF">
      <w:pPr>
        <w:spacing w:after="0" w:line="480" w:lineRule="auto"/>
        <w:ind w:firstLine="284"/>
        <w:jc w:val="both"/>
        <w:rPr>
          <w:rFonts w:ascii="Arial" w:eastAsia="Calibri" w:hAnsi="Arial" w:cs="Arial"/>
        </w:rPr>
      </w:pPr>
      <w:r w:rsidRPr="00634BC3">
        <w:rPr>
          <w:rFonts w:ascii="Arial" w:eastAsia="Calibri" w:hAnsi="Arial" w:cs="Arial"/>
        </w:rPr>
        <w:t xml:space="preserve">In this </w:t>
      </w:r>
      <w:r w:rsidR="00416B16" w:rsidRPr="00634BC3">
        <w:rPr>
          <w:rFonts w:ascii="Arial" w:eastAsia="Calibri" w:hAnsi="Arial" w:cs="Arial"/>
        </w:rPr>
        <w:t>‘</w:t>
      </w:r>
      <w:r w:rsidR="008B3743" w:rsidRPr="00634BC3">
        <w:rPr>
          <w:rFonts w:ascii="Arial" w:eastAsia="Calibri" w:hAnsi="Arial" w:cs="Arial"/>
        </w:rPr>
        <w:t>Introduction</w:t>
      </w:r>
      <w:r w:rsidR="00416B16" w:rsidRPr="00634BC3">
        <w:rPr>
          <w:rFonts w:ascii="Arial" w:eastAsia="Calibri" w:hAnsi="Arial" w:cs="Arial"/>
        </w:rPr>
        <w:t>’</w:t>
      </w:r>
      <w:r w:rsidR="008B3743" w:rsidRPr="00634BC3">
        <w:rPr>
          <w:rFonts w:ascii="Arial" w:eastAsia="Calibri" w:hAnsi="Arial" w:cs="Arial"/>
        </w:rPr>
        <w:t xml:space="preserve">, </w:t>
      </w:r>
      <w:r w:rsidRPr="00634BC3">
        <w:rPr>
          <w:rFonts w:ascii="Arial" w:eastAsia="Calibri" w:hAnsi="Arial" w:cs="Arial"/>
        </w:rPr>
        <w:t xml:space="preserve">I </w:t>
      </w:r>
      <w:r w:rsidR="008B3743" w:rsidRPr="00634BC3">
        <w:rPr>
          <w:rFonts w:ascii="Arial" w:eastAsia="Calibri" w:hAnsi="Arial" w:cs="Arial"/>
        </w:rPr>
        <w:t xml:space="preserve">will </w:t>
      </w:r>
      <w:r w:rsidR="00820A91" w:rsidRPr="00634BC3">
        <w:rPr>
          <w:rFonts w:ascii="Arial" w:eastAsia="Calibri" w:hAnsi="Arial" w:cs="Arial"/>
        </w:rPr>
        <w:t xml:space="preserve">first </w:t>
      </w:r>
      <w:r w:rsidR="00416B16" w:rsidRPr="00634BC3">
        <w:rPr>
          <w:rFonts w:ascii="Arial" w:eastAsia="Calibri" w:hAnsi="Arial" w:cs="Arial"/>
        </w:rPr>
        <w:t>identify</w:t>
      </w:r>
      <w:r w:rsidRPr="00634BC3">
        <w:rPr>
          <w:rFonts w:ascii="Arial" w:eastAsia="Calibri" w:hAnsi="Arial" w:cs="Arial"/>
        </w:rPr>
        <w:t xml:space="preserve"> </w:t>
      </w:r>
      <w:r w:rsidR="001C28F7" w:rsidRPr="00634BC3">
        <w:rPr>
          <w:rFonts w:ascii="Arial" w:eastAsia="Calibri" w:hAnsi="Arial" w:cs="Arial"/>
        </w:rPr>
        <w:t xml:space="preserve">the foundations </w:t>
      </w:r>
      <w:r w:rsidR="00675DB1" w:rsidRPr="00634BC3">
        <w:rPr>
          <w:rFonts w:ascii="Arial" w:eastAsia="Calibri" w:hAnsi="Arial" w:cs="Arial"/>
        </w:rPr>
        <w:t>upon which</w:t>
      </w:r>
      <w:r w:rsidR="001C28F7" w:rsidRPr="00634BC3">
        <w:rPr>
          <w:rFonts w:ascii="Arial" w:eastAsia="Calibri" w:hAnsi="Arial" w:cs="Arial"/>
        </w:rPr>
        <w:t xml:space="preserve"> I am formulating</w:t>
      </w:r>
      <w:r w:rsidRPr="00634BC3">
        <w:rPr>
          <w:rFonts w:ascii="Arial" w:eastAsia="Calibri" w:hAnsi="Arial" w:cs="Arial"/>
        </w:rPr>
        <w:t xml:space="preserve"> this conceptualisation of immersive </w:t>
      </w:r>
      <w:r w:rsidR="00820A91" w:rsidRPr="00634BC3">
        <w:rPr>
          <w:rFonts w:ascii="Arial" w:eastAsia="Calibri" w:hAnsi="Arial" w:cs="Arial"/>
        </w:rPr>
        <w:t>ontology</w:t>
      </w:r>
      <w:r w:rsidR="00184483" w:rsidRPr="00634BC3">
        <w:rPr>
          <w:rFonts w:ascii="Arial" w:eastAsia="Calibri" w:hAnsi="Arial" w:cs="Arial"/>
        </w:rPr>
        <w:t xml:space="preserve"> by highlighting </w:t>
      </w:r>
      <w:r w:rsidR="000F6DC1">
        <w:rPr>
          <w:rFonts w:ascii="Arial" w:eastAsia="Calibri" w:hAnsi="Arial" w:cs="Arial"/>
        </w:rPr>
        <w:t>the paradox of the spectator’s presence</w:t>
      </w:r>
      <w:r w:rsidR="00184483" w:rsidRPr="00634BC3">
        <w:rPr>
          <w:rFonts w:ascii="Arial" w:eastAsia="Calibri" w:hAnsi="Arial" w:cs="Arial"/>
        </w:rPr>
        <w:t xml:space="preserve"> in immersive theatre. I will briefly address </w:t>
      </w:r>
      <w:r w:rsidR="0062268E" w:rsidRPr="00634BC3">
        <w:rPr>
          <w:rFonts w:ascii="Arial" w:eastAsia="Calibri" w:hAnsi="Arial" w:cs="Arial"/>
        </w:rPr>
        <w:t>the fact</w:t>
      </w:r>
      <w:r w:rsidR="00184483" w:rsidRPr="00634BC3">
        <w:rPr>
          <w:rFonts w:ascii="Arial" w:eastAsia="Calibri" w:hAnsi="Arial" w:cs="Arial"/>
        </w:rPr>
        <w:t xml:space="preserve"> </w:t>
      </w:r>
      <w:r w:rsidR="0062268E" w:rsidRPr="00634BC3">
        <w:rPr>
          <w:rFonts w:ascii="Arial" w:eastAsia="Calibri" w:hAnsi="Arial" w:cs="Arial"/>
        </w:rPr>
        <w:t xml:space="preserve">that </w:t>
      </w:r>
      <w:r w:rsidR="00184483" w:rsidRPr="00634BC3">
        <w:rPr>
          <w:rFonts w:ascii="Arial" w:eastAsia="Calibri" w:hAnsi="Arial" w:cs="Arial"/>
        </w:rPr>
        <w:t xml:space="preserve">practitioners have sought </w:t>
      </w:r>
      <w:r w:rsidR="0062268E" w:rsidRPr="00634BC3">
        <w:rPr>
          <w:rFonts w:ascii="Arial" w:eastAsia="Calibri" w:hAnsi="Arial" w:cs="Arial"/>
        </w:rPr>
        <w:t xml:space="preserve">strategies </w:t>
      </w:r>
      <w:r w:rsidR="00184483" w:rsidRPr="00634BC3">
        <w:rPr>
          <w:rFonts w:ascii="Arial" w:eastAsia="Calibri" w:hAnsi="Arial" w:cs="Arial"/>
        </w:rPr>
        <w:t xml:space="preserve">to reconcile </w:t>
      </w:r>
      <w:r w:rsidR="008534FC" w:rsidRPr="00634BC3">
        <w:rPr>
          <w:rFonts w:ascii="Arial" w:eastAsia="Calibri" w:hAnsi="Arial" w:cs="Arial"/>
        </w:rPr>
        <w:t xml:space="preserve">the </w:t>
      </w:r>
      <w:r w:rsidR="000F6DC1">
        <w:rPr>
          <w:rFonts w:ascii="Arial" w:eastAsia="Calibri" w:hAnsi="Arial" w:cs="Arial"/>
        </w:rPr>
        <w:t>incongruity</w:t>
      </w:r>
      <w:r w:rsidR="000F6DC1" w:rsidRPr="000F6DC1">
        <w:rPr>
          <w:rFonts w:ascii="Arial" w:eastAsia="Calibri" w:hAnsi="Arial" w:cs="Arial"/>
        </w:rPr>
        <w:t xml:space="preserve"> </w:t>
      </w:r>
      <w:r w:rsidR="000F6DC1">
        <w:rPr>
          <w:rFonts w:ascii="Arial" w:eastAsia="Calibri" w:hAnsi="Arial" w:cs="Arial"/>
        </w:rPr>
        <w:t xml:space="preserve">of the </w:t>
      </w:r>
      <w:r w:rsidR="00184483" w:rsidRPr="00634BC3">
        <w:rPr>
          <w:rFonts w:ascii="Arial" w:eastAsia="Calibri" w:hAnsi="Arial" w:cs="Arial"/>
        </w:rPr>
        <w:t xml:space="preserve">spectating </w:t>
      </w:r>
      <w:r w:rsidR="008534FC" w:rsidRPr="00634BC3">
        <w:rPr>
          <w:rFonts w:ascii="Arial" w:eastAsia="Calibri" w:hAnsi="Arial" w:cs="Arial"/>
        </w:rPr>
        <w:t>body</w:t>
      </w:r>
      <w:r w:rsidR="000F6DC1">
        <w:rPr>
          <w:rFonts w:ascii="Arial" w:eastAsia="Calibri" w:hAnsi="Arial" w:cs="Arial"/>
        </w:rPr>
        <w:t xml:space="preserve">’s diminished </w:t>
      </w:r>
      <w:r w:rsidR="007379CA" w:rsidRPr="00634BC3">
        <w:rPr>
          <w:rFonts w:ascii="Arial" w:eastAsia="Calibri" w:hAnsi="Arial" w:cs="Arial"/>
        </w:rPr>
        <w:t>proximity</w:t>
      </w:r>
      <w:r w:rsidR="000F6DC1">
        <w:rPr>
          <w:rFonts w:ascii="Arial" w:eastAsia="Calibri" w:hAnsi="Arial" w:cs="Arial"/>
        </w:rPr>
        <w:t xml:space="preserve"> </w:t>
      </w:r>
      <w:r w:rsidR="00675DB1" w:rsidRPr="00634BC3">
        <w:rPr>
          <w:rFonts w:ascii="Arial" w:eastAsia="Calibri" w:hAnsi="Arial" w:cs="Arial"/>
        </w:rPr>
        <w:t xml:space="preserve">to different </w:t>
      </w:r>
      <w:r w:rsidR="007379CA" w:rsidRPr="00634BC3">
        <w:rPr>
          <w:rFonts w:ascii="Arial" w:eastAsia="Calibri" w:hAnsi="Arial" w:cs="Arial"/>
        </w:rPr>
        <w:t xml:space="preserve">kinds of ‘elsewhere’ </w:t>
      </w:r>
      <w:r w:rsidR="00675DB1" w:rsidRPr="00634BC3">
        <w:rPr>
          <w:rFonts w:ascii="Arial" w:eastAsia="Calibri" w:hAnsi="Arial" w:cs="Arial"/>
        </w:rPr>
        <w:t>phenomena</w:t>
      </w:r>
      <w:r w:rsidR="008534FC" w:rsidRPr="00634BC3">
        <w:rPr>
          <w:rFonts w:ascii="Arial" w:eastAsia="Calibri" w:hAnsi="Arial" w:cs="Arial"/>
        </w:rPr>
        <w:t xml:space="preserve">. </w:t>
      </w:r>
      <w:r w:rsidR="00117293" w:rsidRPr="00634BC3">
        <w:rPr>
          <w:rFonts w:ascii="Arial" w:eastAsia="Calibri" w:hAnsi="Arial" w:cs="Arial"/>
        </w:rPr>
        <w:t xml:space="preserve">I will </w:t>
      </w:r>
      <w:r w:rsidR="0062268E" w:rsidRPr="00634BC3">
        <w:rPr>
          <w:rFonts w:ascii="Arial" w:eastAsia="Calibri" w:hAnsi="Arial" w:cs="Arial"/>
        </w:rPr>
        <w:t xml:space="preserve">then </w:t>
      </w:r>
      <w:r w:rsidR="00117293" w:rsidRPr="00634BC3">
        <w:rPr>
          <w:rFonts w:ascii="Arial" w:eastAsia="Calibri" w:hAnsi="Arial" w:cs="Arial"/>
        </w:rPr>
        <w:t xml:space="preserve">proceed </w:t>
      </w:r>
      <w:r w:rsidR="009333A3" w:rsidRPr="00634BC3">
        <w:rPr>
          <w:rFonts w:ascii="Arial" w:eastAsia="Calibri" w:hAnsi="Arial" w:cs="Arial"/>
        </w:rPr>
        <w:t xml:space="preserve">to establish neuroscientific </w:t>
      </w:r>
      <w:r w:rsidR="009333A3" w:rsidRPr="00634BC3">
        <w:rPr>
          <w:rFonts w:ascii="Arial" w:eastAsia="Calibri" w:hAnsi="Arial" w:cs="Arial"/>
        </w:rPr>
        <w:lastRenderedPageBreak/>
        <w:t xml:space="preserve">body </w:t>
      </w:r>
      <w:r w:rsidR="00F04FD8" w:rsidRPr="00634BC3">
        <w:rPr>
          <w:rFonts w:ascii="Arial" w:eastAsia="Calibri" w:hAnsi="Arial" w:cs="Arial"/>
        </w:rPr>
        <w:t xml:space="preserve">transfer </w:t>
      </w:r>
      <w:r w:rsidR="00117293" w:rsidRPr="00634BC3">
        <w:rPr>
          <w:rFonts w:ascii="Arial" w:eastAsia="Calibri" w:hAnsi="Arial" w:cs="Arial"/>
        </w:rPr>
        <w:t xml:space="preserve">illusions as one approach toward a reconciliation of this paradox. Consequently, </w:t>
      </w:r>
      <w:r w:rsidR="009333A3" w:rsidRPr="00634BC3">
        <w:rPr>
          <w:rFonts w:ascii="Arial" w:eastAsia="Calibri" w:hAnsi="Arial" w:cs="Arial"/>
        </w:rPr>
        <w:t xml:space="preserve">it will be </w:t>
      </w:r>
      <w:r w:rsidR="006243CC" w:rsidRPr="00634BC3">
        <w:rPr>
          <w:rFonts w:ascii="Arial" w:eastAsia="Calibri" w:hAnsi="Arial" w:cs="Arial"/>
        </w:rPr>
        <w:t>important</w:t>
      </w:r>
      <w:r w:rsidR="009333A3" w:rsidRPr="00634BC3">
        <w:rPr>
          <w:rFonts w:ascii="Arial" w:eastAsia="Calibri" w:hAnsi="Arial" w:cs="Arial"/>
        </w:rPr>
        <w:t xml:space="preserve"> </w:t>
      </w:r>
      <w:r w:rsidR="00110C9D" w:rsidRPr="00634BC3">
        <w:rPr>
          <w:rFonts w:ascii="Arial" w:eastAsia="Calibri" w:hAnsi="Arial" w:cs="Arial"/>
        </w:rPr>
        <w:t>to indicate</w:t>
      </w:r>
      <w:r w:rsidR="009333A3" w:rsidRPr="00634BC3">
        <w:rPr>
          <w:rFonts w:ascii="Arial" w:eastAsia="Calibri" w:hAnsi="Arial" w:cs="Arial"/>
        </w:rPr>
        <w:t xml:space="preserve"> the breadth of </w:t>
      </w:r>
      <w:r w:rsidR="00F04FD8" w:rsidRPr="00634BC3">
        <w:rPr>
          <w:rFonts w:ascii="Arial" w:eastAsia="Calibri" w:hAnsi="Arial" w:cs="Arial"/>
        </w:rPr>
        <w:t>ways in which</w:t>
      </w:r>
      <w:r w:rsidR="009333A3" w:rsidRPr="00634BC3">
        <w:rPr>
          <w:rFonts w:ascii="Arial" w:eastAsia="Calibri" w:hAnsi="Arial" w:cs="Arial"/>
        </w:rPr>
        <w:t xml:space="preserve"> knowledge </w:t>
      </w:r>
      <w:r w:rsidR="007075C6" w:rsidRPr="00634BC3">
        <w:rPr>
          <w:rFonts w:ascii="Arial" w:eastAsia="Calibri" w:hAnsi="Arial" w:cs="Arial"/>
        </w:rPr>
        <w:t xml:space="preserve">from neuroscience and cognitive studies </w:t>
      </w:r>
      <w:r w:rsidR="009333A3" w:rsidRPr="00634BC3">
        <w:rPr>
          <w:rFonts w:ascii="Arial" w:eastAsia="Calibri" w:hAnsi="Arial" w:cs="Arial"/>
        </w:rPr>
        <w:t xml:space="preserve">is currently being applied in theatre scholarship and the kinds of </w:t>
      </w:r>
      <w:r w:rsidR="005A2132">
        <w:rPr>
          <w:rFonts w:ascii="Arial" w:eastAsia="Calibri" w:hAnsi="Arial" w:cs="Arial"/>
        </w:rPr>
        <w:t>burgeoning</w:t>
      </w:r>
      <w:r w:rsidR="005A2132" w:rsidRPr="00634BC3">
        <w:rPr>
          <w:rFonts w:ascii="Arial" w:eastAsia="Calibri" w:hAnsi="Arial" w:cs="Arial"/>
        </w:rPr>
        <w:t xml:space="preserve"> </w:t>
      </w:r>
      <w:r w:rsidR="009333A3" w:rsidRPr="00634BC3">
        <w:rPr>
          <w:rFonts w:ascii="Arial" w:eastAsia="Calibri" w:hAnsi="Arial" w:cs="Arial"/>
        </w:rPr>
        <w:t xml:space="preserve">performance practices that this knowledge has engendered. </w:t>
      </w:r>
      <w:r w:rsidR="008D4339" w:rsidRPr="00634BC3">
        <w:rPr>
          <w:rFonts w:ascii="Arial" w:eastAsia="Calibri" w:hAnsi="Arial" w:cs="Arial"/>
        </w:rPr>
        <w:t xml:space="preserve">I will then </w:t>
      </w:r>
      <w:r w:rsidR="00117293" w:rsidRPr="00634BC3">
        <w:rPr>
          <w:rFonts w:ascii="Arial" w:eastAsia="Calibri" w:hAnsi="Arial" w:cs="Arial"/>
        </w:rPr>
        <w:t>conclude my</w:t>
      </w:r>
      <w:r w:rsidR="003C1127" w:rsidRPr="00634BC3">
        <w:rPr>
          <w:rFonts w:ascii="Arial" w:eastAsia="Calibri" w:hAnsi="Arial" w:cs="Arial"/>
        </w:rPr>
        <w:t xml:space="preserve"> </w:t>
      </w:r>
      <w:r w:rsidR="00416B16" w:rsidRPr="00634BC3">
        <w:rPr>
          <w:rFonts w:ascii="Arial" w:eastAsia="Calibri" w:hAnsi="Arial" w:cs="Arial"/>
        </w:rPr>
        <w:t>‘</w:t>
      </w:r>
      <w:r w:rsidR="00117293" w:rsidRPr="00634BC3">
        <w:rPr>
          <w:rFonts w:ascii="Arial" w:eastAsia="Calibri" w:hAnsi="Arial" w:cs="Arial"/>
        </w:rPr>
        <w:t>I</w:t>
      </w:r>
      <w:r w:rsidR="003C1127" w:rsidRPr="00634BC3">
        <w:rPr>
          <w:rFonts w:ascii="Arial" w:eastAsia="Calibri" w:hAnsi="Arial" w:cs="Arial"/>
        </w:rPr>
        <w:t>ntroduction</w:t>
      </w:r>
      <w:r w:rsidR="00416B16" w:rsidRPr="00634BC3">
        <w:rPr>
          <w:rFonts w:ascii="Arial" w:eastAsia="Calibri" w:hAnsi="Arial" w:cs="Arial"/>
        </w:rPr>
        <w:t>’</w:t>
      </w:r>
      <w:r w:rsidR="003C1127" w:rsidRPr="00634BC3">
        <w:rPr>
          <w:rFonts w:ascii="Arial" w:eastAsia="Calibri" w:hAnsi="Arial" w:cs="Arial"/>
        </w:rPr>
        <w:t xml:space="preserve"> by</w:t>
      </w:r>
      <w:r w:rsidR="00CE382F" w:rsidRPr="00634BC3">
        <w:rPr>
          <w:rFonts w:ascii="Arial" w:eastAsia="Calibri" w:hAnsi="Arial" w:cs="Arial"/>
        </w:rPr>
        <w:t xml:space="preserve"> summarising </w:t>
      </w:r>
      <w:r w:rsidR="00B25971" w:rsidRPr="00634BC3">
        <w:rPr>
          <w:rFonts w:ascii="Arial" w:eastAsia="Calibri" w:hAnsi="Arial" w:cs="Arial"/>
        </w:rPr>
        <w:t>the trajectory of my argumen</w:t>
      </w:r>
      <w:r w:rsidR="00CE382F" w:rsidRPr="00634BC3">
        <w:rPr>
          <w:rFonts w:ascii="Arial" w:eastAsia="Calibri" w:hAnsi="Arial" w:cs="Arial"/>
        </w:rPr>
        <w:t>t th</w:t>
      </w:r>
      <w:r w:rsidR="00117293" w:rsidRPr="00634BC3">
        <w:rPr>
          <w:rFonts w:ascii="Arial" w:eastAsia="Calibri" w:hAnsi="Arial" w:cs="Arial"/>
        </w:rPr>
        <w:t>rough the thesis as a whole</w:t>
      </w:r>
      <w:r w:rsidR="00961EAE">
        <w:rPr>
          <w:rFonts w:ascii="Arial" w:eastAsia="Calibri" w:hAnsi="Arial" w:cs="Arial"/>
        </w:rPr>
        <w:t>,</w:t>
      </w:r>
      <w:r w:rsidR="00117293" w:rsidRPr="00634BC3">
        <w:rPr>
          <w:rFonts w:ascii="Arial" w:eastAsia="Calibri" w:hAnsi="Arial" w:cs="Arial"/>
        </w:rPr>
        <w:t xml:space="preserve"> before </w:t>
      </w:r>
      <w:r w:rsidR="00CE382F" w:rsidRPr="00634BC3">
        <w:rPr>
          <w:rFonts w:ascii="Arial" w:eastAsia="Calibri" w:hAnsi="Arial" w:cs="Arial"/>
        </w:rPr>
        <w:t xml:space="preserve">providing a comprehensive </w:t>
      </w:r>
      <w:r w:rsidR="00117293" w:rsidRPr="00634BC3">
        <w:rPr>
          <w:rFonts w:ascii="Arial" w:eastAsia="Calibri" w:hAnsi="Arial" w:cs="Arial"/>
        </w:rPr>
        <w:t>breakdown</w:t>
      </w:r>
      <w:r w:rsidR="00CE382F" w:rsidRPr="00634BC3">
        <w:rPr>
          <w:rFonts w:ascii="Arial" w:eastAsia="Calibri" w:hAnsi="Arial" w:cs="Arial"/>
        </w:rPr>
        <w:t xml:space="preserve"> of the contents of each chapter.  </w:t>
      </w:r>
      <w:r w:rsidR="008D4339" w:rsidRPr="00634BC3">
        <w:rPr>
          <w:rFonts w:ascii="Arial" w:eastAsia="Calibri" w:hAnsi="Arial" w:cs="Arial"/>
        </w:rPr>
        <w:t xml:space="preserve"> </w:t>
      </w:r>
    </w:p>
    <w:p w14:paraId="3766428A" w14:textId="77777777" w:rsidR="00BB40E5" w:rsidRDefault="00BB40E5" w:rsidP="0073139B">
      <w:pPr>
        <w:spacing w:after="0" w:line="480" w:lineRule="auto"/>
        <w:jc w:val="both"/>
        <w:rPr>
          <w:rFonts w:ascii="Arial" w:eastAsia="Calibri" w:hAnsi="Arial" w:cs="Arial"/>
        </w:rPr>
      </w:pPr>
    </w:p>
    <w:p w14:paraId="69138378" w14:textId="77777777" w:rsidR="00DA7F0F" w:rsidRPr="00634BC3" w:rsidRDefault="00DA7F0F" w:rsidP="0073139B">
      <w:pPr>
        <w:spacing w:after="0" w:line="480" w:lineRule="auto"/>
        <w:jc w:val="both"/>
        <w:rPr>
          <w:rFonts w:ascii="Arial" w:eastAsia="Calibri" w:hAnsi="Arial" w:cs="Arial"/>
        </w:rPr>
      </w:pPr>
    </w:p>
    <w:p w14:paraId="2CA77C8B" w14:textId="77777777" w:rsidR="00BB40E5" w:rsidRPr="00634BC3" w:rsidRDefault="001F5AC3" w:rsidP="0058388E">
      <w:pPr>
        <w:spacing w:after="0" w:line="480" w:lineRule="auto"/>
        <w:jc w:val="both"/>
        <w:outlineLvl w:val="0"/>
        <w:rPr>
          <w:rFonts w:ascii="Arial" w:eastAsia="Calibri" w:hAnsi="Arial" w:cs="Arial"/>
        </w:rPr>
      </w:pPr>
      <w:r w:rsidRPr="00634BC3">
        <w:rPr>
          <w:rFonts w:ascii="Arial" w:eastAsia="Calibri" w:hAnsi="Arial" w:cs="Arial"/>
          <w:u w:val="single"/>
        </w:rPr>
        <w:t xml:space="preserve">2. </w:t>
      </w:r>
      <w:r w:rsidR="00CE5C10" w:rsidRPr="00634BC3">
        <w:rPr>
          <w:rFonts w:ascii="Arial" w:eastAsia="Calibri" w:hAnsi="Arial" w:cs="Arial"/>
          <w:u w:val="single"/>
        </w:rPr>
        <w:t>Introducing</w:t>
      </w:r>
      <w:r w:rsidR="00134671" w:rsidRPr="00634BC3">
        <w:rPr>
          <w:rFonts w:ascii="Arial" w:eastAsia="Calibri" w:hAnsi="Arial" w:cs="Arial"/>
          <w:u w:val="single"/>
        </w:rPr>
        <w:t xml:space="preserve"> </w:t>
      </w:r>
      <w:r w:rsidR="00CE5C10" w:rsidRPr="00634BC3">
        <w:rPr>
          <w:rFonts w:ascii="Arial" w:eastAsia="Calibri" w:hAnsi="Arial" w:cs="Arial"/>
          <w:u w:val="single"/>
        </w:rPr>
        <w:t>the P</w:t>
      </w:r>
      <w:r w:rsidR="00134671" w:rsidRPr="00634BC3">
        <w:rPr>
          <w:rFonts w:ascii="Arial" w:eastAsia="Calibri" w:hAnsi="Arial" w:cs="Arial"/>
          <w:u w:val="single"/>
        </w:rPr>
        <w:t xml:space="preserve">roblem: </w:t>
      </w:r>
      <w:r w:rsidR="00CE5C10" w:rsidRPr="00634BC3">
        <w:rPr>
          <w:rFonts w:ascii="Arial" w:eastAsia="Calibri" w:hAnsi="Arial" w:cs="Arial"/>
          <w:u w:val="single"/>
        </w:rPr>
        <w:t>The P</w:t>
      </w:r>
      <w:r w:rsidR="00134671" w:rsidRPr="00634BC3">
        <w:rPr>
          <w:rFonts w:ascii="Arial" w:eastAsia="Calibri" w:hAnsi="Arial" w:cs="Arial"/>
          <w:u w:val="single"/>
        </w:rPr>
        <w:t xml:space="preserve">aradox of </w:t>
      </w:r>
      <w:r w:rsidR="00CE5C10" w:rsidRPr="00634BC3">
        <w:rPr>
          <w:rFonts w:ascii="Arial" w:eastAsia="Calibri" w:hAnsi="Arial" w:cs="Arial"/>
          <w:u w:val="single"/>
        </w:rPr>
        <w:t xml:space="preserve">‘Presence’ </w:t>
      </w:r>
      <w:r w:rsidR="00C30D27" w:rsidRPr="00634BC3">
        <w:rPr>
          <w:rFonts w:ascii="Arial" w:eastAsia="Calibri" w:hAnsi="Arial" w:cs="Arial"/>
          <w:u w:val="single"/>
        </w:rPr>
        <w:t xml:space="preserve">in </w:t>
      </w:r>
      <w:r w:rsidR="00134671" w:rsidRPr="00634BC3">
        <w:rPr>
          <w:rFonts w:ascii="Arial" w:eastAsia="Calibri" w:hAnsi="Arial" w:cs="Arial"/>
          <w:u w:val="single"/>
        </w:rPr>
        <w:t>Immersive Theatre</w:t>
      </w:r>
    </w:p>
    <w:p w14:paraId="2D6F2DD4" w14:textId="77777777" w:rsidR="00E6625E" w:rsidRDefault="00293D80">
      <w:pPr>
        <w:spacing w:after="0" w:line="480" w:lineRule="auto"/>
        <w:jc w:val="both"/>
        <w:rPr>
          <w:rFonts w:ascii="Arial" w:eastAsia="Calibri" w:hAnsi="Arial" w:cs="Arial"/>
        </w:rPr>
      </w:pPr>
      <w:r w:rsidRPr="00634BC3">
        <w:rPr>
          <w:rFonts w:ascii="Arial" w:eastAsia="Calibri" w:hAnsi="Arial" w:cs="Arial"/>
        </w:rPr>
        <w:t xml:space="preserve">Emergent trends in immersive performance have been couched in </w:t>
      </w:r>
      <w:r w:rsidR="00881BCD" w:rsidRPr="00634BC3">
        <w:rPr>
          <w:rFonts w:ascii="Arial" w:eastAsia="Calibri" w:hAnsi="Arial" w:cs="Arial"/>
        </w:rPr>
        <w:t xml:space="preserve">theoretical </w:t>
      </w:r>
      <w:r w:rsidRPr="00634BC3">
        <w:rPr>
          <w:rFonts w:ascii="Arial" w:eastAsia="Calibri" w:hAnsi="Arial" w:cs="Arial"/>
        </w:rPr>
        <w:t xml:space="preserve">discourses that position the </w:t>
      </w:r>
      <w:r w:rsidR="006B07AF" w:rsidRPr="00634BC3">
        <w:rPr>
          <w:rFonts w:ascii="Arial" w:eastAsia="Calibri" w:hAnsi="Arial" w:cs="Arial"/>
        </w:rPr>
        <w:t xml:space="preserve">whole of </w:t>
      </w:r>
      <w:r w:rsidR="00581923">
        <w:rPr>
          <w:rFonts w:ascii="Arial" w:eastAsia="Calibri" w:hAnsi="Arial" w:cs="Arial"/>
        </w:rPr>
        <w:t xml:space="preserve">a </w:t>
      </w:r>
      <w:r w:rsidRPr="00634BC3">
        <w:rPr>
          <w:rFonts w:ascii="Arial" w:eastAsia="Calibri" w:hAnsi="Arial" w:cs="Arial"/>
        </w:rPr>
        <w:t xml:space="preserve">spectating body </w:t>
      </w:r>
      <w:r w:rsidR="006B07AF" w:rsidRPr="00634BC3">
        <w:rPr>
          <w:rFonts w:ascii="Arial" w:eastAsia="Calibri" w:hAnsi="Arial" w:cs="Arial"/>
        </w:rPr>
        <w:t xml:space="preserve">and its perceptual faculties </w:t>
      </w:r>
      <w:r w:rsidRPr="00634BC3">
        <w:rPr>
          <w:rFonts w:ascii="Arial" w:eastAsia="Calibri" w:hAnsi="Arial" w:cs="Arial"/>
        </w:rPr>
        <w:t xml:space="preserve">as the locus of meaning-making. </w:t>
      </w:r>
      <w:r w:rsidR="003E4129">
        <w:rPr>
          <w:rFonts w:ascii="Arial" w:eastAsia="Calibri" w:hAnsi="Arial" w:cs="Arial"/>
        </w:rPr>
        <w:t>This holistic understanding of bodily reception</w:t>
      </w:r>
      <w:r w:rsidR="00BA4A25" w:rsidRPr="00634BC3">
        <w:rPr>
          <w:rFonts w:ascii="Arial" w:eastAsia="Calibri" w:hAnsi="Arial" w:cs="Arial"/>
        </w:rPr>
        <w:t xml:space="preserve"> </w:t>
      </w:r>
      <w:r w:rsidR="003E4129">
        <w:rPr>
          <w:rFonts w:ascii="Arial" w:eastAsia="Calibri" w:hAnsi="Arial" w:cs="Arial"/>
        </w:rPr>
        <w:t xml:space="preserve">is </w:t>
      </w:r>
      <w:r w:rsidR="00DB7EE9" w:rsidRPr="00634BC3">
        <w:rPr>
          <w:rFonts w:ascii="Arial" w:eastAsia="Calibri" w:hAnsi="Arial" w:cs="Arial"/>
        </w:rPr>
        <w:t>attributable to</w:t>
      </w:r>
      <w:r w:rsidR="00BA4A25" w:rsidRPr="00634BC3">
        <w:rPr>
          <w:rFonts w:ascii="Arial" w:eastAsia="Calibri" w:hAnsi="Arial" w:cs="Arial"/>
        </w:rPr>
        <w:t xml:space="preserve"> the fact that </w:t>
      </w:r>
      <w:r w:rsidR="00BA4A25" w:rsidRPr="00634BC3">
        <w:rPr>
          <w:rFonts w:ascii="Arial" w:eastAsia="Calibri" w:hAnsi="Arial" w:cs="Arial"/>
          <w:i/>
        </w:rPr>
        <w:t>soi disant</w:t>
      </w:r>
      <w:r w:rsidR="00BA4A25" w:rsidRPr="00634BC3">
        <w:rPr>
          <w:rFonts w:ascii="Arial" w:eastAsia="Calibri" w:hAnsi="Arial" w:cs="Arial"/>
        </w:rPr>
        <w:t xml:space="preserve"> </w:t>
      </w:r>
      <w:r w:rsidR="00E843D7" w:rsidRPr="00634BC3">
        <w:rPr>
          <w:rFonts w:ascii="Arial" w:eastAsia="Calibri" w:hAnsi="Arial" w:cs="Arial"/>
        </w:rPr>
        <w:t>‘</w:t>
      </w:r>
      <w:r w:rsidR="00BA4A25" w:rsidRPr="00634BC3">
        <w:rPr>
          <w:rFonts w:ascii="Arial" w:eastAsia="Calibri" w:hAnsi="Arial" w:cs="Arial"/>
        </w:rPr>
        <w:t>immersive</w:t>
      </w:r>
      <w:r w:rsidR="00A36AED" w:rsidRPr="00634BC3">
        <w:rPr>
          <w:rFonts w:ascii="Arial" w:eastAsia="Calibri" w:hAnsi="Arial" w:cs="Arial"/>
        </w:rPr>
        <w:t xml:space="preserve"> theatre</w:t>
      </w:r>
      <w:r w:rsidR="00E843D7" w:rsidRPr="00634BC3">
        <w:rPr>
          <w:rFonts w:ascii="Arial" w:eastAsia="Calibri" w:hAnsi="Arial" w:cs="Arial"/>
        </w:rPr>
        <w:t>’</w:t>
      </w:r>
      <w:r w:rsidR="00BA4A25" w:rsidRPr="00634BC3">
        <w:rPr>
          <w:rFonts w:ascii="Arial" w:eastAsia="Calibri" w:hAnsi="Arial" w:cs="Arial"/>
        </w:rPr>
        <w:t xml:space="preserve"> </w:t>
      </w:r>
      <w:r w:rsidR="00191D74" w:rsidRPr="00634BC3">
        <w:rPr>
          <w:rFonts w:ascii="Arial" w:eastAsia="Calibri" w:hAnsi="Arial" w:cs="Arial"/>
        </w:rPr>
        <w:t>performances</w:t>
      </w:r>
      <w:r w:rsidR="00BA4A25" w:rsidRPr="00634BC3">
        <w:rPr>
          <w:rFonts w:ascii="Arial" w:eastAsia="Calibri" w:hAnsi="Arial" w:cs="Arial"/>
        </w:rPr>
        <w:t xml:space="preserve"> frequently attempt to generate high-fidelity sensory impression</w:t>
      </w:r>
      <w:r w:rsidR="00BF14CA" w:rsidRPr="00634BC3">
        <w:rPr>
          <w:rFonts w:ascii="Arial" w:eastAsia="Calibri" w:hAnsi="Arial" w:cs="Arial"/>
        </w:rPr>
        <w:t>s in the body of the participating audience</w:t>
      </w:r>
      <w:r w:rsidR="00BA4A25" w:rsidRPr="00634BC3">
        <w:rPr>
          <w:rFonts w:ascii="Arial" w:eastAsia="Calibri" w:hAnsi="Arial" w:cs="Arial"/>
        </w:rPr>
        <w:t xml:space="preserve"> through stimulating different combinations of visual, auditory, kinesthetic, tactile and olfactory feedback modalities. </w:t>
      </w:r>
      <w:r w:rsidR="00640D9F" w:rsidRPr="00634BC3">
        <w:rPr>
          <w:rFonts w:ascii="Arial" w:eastAsia="Calibri" w:hAnsi="Arial" w:cs="Arial"/>
        </w:rPr>
        <w:t>Th</w:t>
      </w:r>
      <w:r w:rsidR="00B21389" w:rsidRPr="00634BC3">
        <w:rPr>
          <w:rFonts w:ascii="Arial" w:eastAsia="Calibri" w:hAnsi="Arial" w:cs="Arial"/>
        </w:rPr>
        <w:t>e</w:t>
      </w:r>
      <w:r w:rsidR="00640D9F" w:rsidRPr="00634BC3">
        <w:rPr>
          <w:rFonts w:ascii="Arial" w:eastAsia="Calibri" w:hAnsi="Arial" w:cs="Arial"/>
        </w:rPr>
        <w:t xml:space="preserve"> centrality of the </w:t>
      </w:r>
      <w:r w:rsidR="002308FD" w:rsidRPr="00634BC3">
        <w:rPr>
          <w:rFonts w:ascii="Arial" w:eastAsia="Calibri" w:hAnsi="Arial" w:cs="Arial"/>
        </w:rPr>
        <w:t>audience’s</w:t>
      </w:r>
      <w:r w:rsidR="00640D9F" w:rsidRPr="00634BC3">
        <w:rPr>
          <w:rFonts w:ascii="Arial" w:eastAsia="Calibri" w:hAnsi="Arial" w:cs="Arial"/>
        </w:rPr>
        <w:t xml:space="preserve"> body</w:t>
      </w:r>
      <w:r w:rsidR="00BA4A25" w:rsidRPr="00634BC3">
        <w:rPr>
          <w:rFonts w:ascii="Arial" w:eastAsia="Calibri" w:hAnsi="Arial" w:cs="Arial"/>
        </w:rPr>
        <w:t xml:space="preserve"> has led to </w:t>
      </w:r>
      <w:r w:rsidR="006108AF" w:rsidRPr="00634BC3">
        <w:rPr>
          <w:rFonts w:ascii="Arial" w:eastAsia="Calibri" w:hAnsi="Arial" w:cs="Arial"/>
        </w:rPr>
        <w:t xml:space="preserve">broader </w:t>
      </w:r>
      <w:r w:rsidR="006B07AF" w:rsidRPr="00634BC3">
        <w:rPr>
          <w:rFonts w:ascii="Arial" w:eastAsia="Calibri" w:hAnsi="Arial" w:cs="Arial"/>
        </w:rPr>
        <w:t xml:space="preserve">ontological </w:t>
      </w:r>
      <w:r w:rsidR="00585F48" w:rsidRPr="00634BC3">
        <w:rPr>
          <w:rFonts w:ascii="Arial" w:eastAsia="Calibri" w:hAnsi="Arial" w:cs="Arial"/>
        </w:rPr>
        <w:t xml:space="preserve">claims </w:t>
      </w:r>
      <w:r w:rsidR="00BA4A25" w:rsidRPr="00634BC3">
        <w:rPr>
          <w:rFonts w:ascii="Arial" w:eastAsia="Calibri" w:hAnsi="Arial" w:cs="Arial"/>
        </w:rPr>
        <w:t xml:space="preserve">that </w:t>
      </w:r>
      <w:r w:rsidR="00585F48" w:rsidRPr="00634BC3">
        <w:rPr>
          <w:rFonts w:ascii="Arial" w:eastAsia="Calibri" w:hAnsi="Arial" w:cs="Arial"/>
        </w:rPr>
        <w:t xml:space="preserve">have been made </w:t>
      </w:r>
      <w:r w:rsidR="00A55FC3" w:rsidRPr="00634BC3">
        <w:rPr>
          <w:rFonts w:ascii="Arial" w:eastAsia="Calibri" w:hAnsi="Arial" w:cs="Arial"/>
        </w:rPr>
        <w:t xml:space="preserve">on </w:t>
      </w:r>
      <w:r w:rsidR="00FF3532" w:rsidRPr="00634BC3">
        <w:rPr>
          <w:rFonts w:ascii="Arial" w:eastAsia="Calibri" w:hAnsi="Arial" w:cs="Arial"/>
        </w:rPr>
        <w:t xml:space="preserve">behalf </w:t>
      </w:r>
      <w:r w:rsidR="003D0FC3" w:rsidRPr="00634BC3">
        <w:rPr>
          <w:rFonts w:ascii="Arial" w:eastAsia="Calibri" w:hAnsi="Arial" w:cs="Arial"/>
        </w:rPr>
        <w:t xml:space="preserve">of </w:t>
      </w:r>
      <w:r w:rsidR="009D4966" w:rsidRPr="00634BC3">
        <w:rPr>
          <w:rFonts w:ascii="Arial" w:eastAsia="Calibri" w:hAnsi="Arial" w:cs="Arial"/>
        </w:rPr>
        <w:t>immersive theatre</w:t>
      </w:r>
      <w:r w:rsidR="003D0FC3" w:rsidRPr="00634BC3">
        <w:rPr>
          <w:rFonts w:ascii="Arial" w:eastAsia="Calibri" w:hAnsi="Arial" w:cs="Arial"/>
        </w:rPr>
        <w:t xml:space="preserve"> </w:t>
      </w:r>
      <w:r w:rsidR="00A55FC3" w:rsidRPr="00634BC3">
        <w:rPr>
          <w:rFonts w:ascii="Arial" w:eastAsia="Calibri" w:hAnsi="Arial" w:cs="Arial"/>
        </w:rPr>
        <w:t>and its attendant promise that</w:t>
      </w:r>
      <w:r w:rsidR="006B07AF" w:rsidRPr="00634BC3">
        <w:rPr>
          <w:rFonts w:ascii="Arial" w:eastAsia="Calibri" w:hAnsi="Arial" w:cs="Arial"/>
        </w:rPr>
        <w:t xml:space="preserve"> the ‘haptically incorporated’</w:t>
      </w:r>
      <w:r w:rsidR="006108AF" w:rsidRPr="00634BC3">
        <w:rPr>
          <w:rFonts w:ascii="Arial" w:eastAsia="Calibri" w:hAnsi="Arial" w:cs="Arial"/>
        </w:rPr>
        <w:t xml:space="preserve"> </w:t>
      </w:r>
      <w:r w:rsidR="006B07AF" w:rsidRPr="00634BC3">
        <w:rPr>
          <w:rFonts w:ascii="Arial" w:eastAsia="Calibri" w:hAnsi="Arial" w:cs="Arial"/>
        </w:rPr>
        <w:t>spectator</w:t>
      </w:r>
      <w:r w:rsidR="006108AF" w:rsidRPr="00634BC3">
        <w:rPr>
          <w:rFonts w:ascii="Arial" w:eastAsia="Calibri" w:hAnsi="Arial" w:cs="Arial"/>
        </w:rPr>
        <w:t xml:space="preserve"> </w:t>
      </w:r>
      <w:r w:rsidR="006108AF" w:rsidRPr="003464C5">
        <w:rPr>
          <w:rFonts w:ascii="Arial" w:eastAsia="Calibri" w:hAnsi="Arial" w:cs="Arial"/>
        </w:rPr>
        <w:t>(</w:t>
      </w:r>
      <w:r w:rsidR="0013355B" w:rsidRPr="003464C5">
        <w:rPr>
          <w:rFonts w:ascii="Arial" w:eastAsia="Calibri" w:hAnsi="Arial" w:cs="Arial"/>
        </w:rPr>
        <w:t>Machon</w:t>
      </w:r>
      <w:r w:rsidR="003464C5" w:rsidRPr="003464C5">
        <w:rPr>
          <w:rFonts w:ascii="Arial" w:eastAsia="Calibri" w:hAnsi="Arial" w:cs="Arial"/>
        </w:rPr>
        <w:t>,</w:t>
      </w:r>
      <w:r w:rsidR="0013355B" w:rsidRPr="003464C5">
        <w:rPr>
          <w:rFonts w:ascii="Arial" w:eastAsia="Calibri" w:hAnsi="Arial" w:cs="Arial"/>
        </w:rPr>
        <w:t xml:space="preserve"> </w:t>
      </w:r>
      <w:r w:rsidR="003464C5" w:rsidRPr="003464C5">
        <w:rPr>
          <w:rFonts w:ascii="Arial" w:eastAsia="Calibri" w:hAnsi="Arial" w:cs="Arial"/>
        </w:rPr>
        <w:t>‘</w:t>
      </w:r>
      <w:r w:rsidR="000E492C">
        <w:rPr>
          <w:rFonts w:ascii="Arial" w:eastAsia="Calibri" w:hAnsi="Arial" w:cs="Arial"/>
        </w:rPr>
        <w:t>(</w:t>
      </w:r>
      <w:r w:rsidR="003464C5" w:rsidRPr="003464C5">
        <w:rPr>
          <w:rFonts w:ascii="Arial" w:eastAsia="Calibri" w:hAnsi="Arial" w:cs="Arial"/>
        </w:rPr>
        <w:t xml:space="preserve">Syn)aesthetics and Immersive Theatre’ </w:t>
      </w:r>
      <w:r w:rsidR="0013355B" w:rsidRPr="003464C5">
        <w:rPr>
          <w:rFonts w:ascii="Arial" w:eastAsia="Calibri" w:hAnsi="Arial" w:cs="Arial"/>
        </w:rPr>
        <w:t>207</w:t>
      </w:r>
      <w:r w:rsidR="006108AF" w:rsidRPr="003464C5">
        <w:rPr>
          <w:rFonts w:ascii="Arial" w:eastAsia="Calibri" w:hAnsi="Arial" w:cs="Arial"/>
        </w:rPr>
        <w:t>)</w:t>
      </w:r>
      <w:r w:rsidR="006B07AF" w:rsidRPr="003464C5">
        <w:rPr>
          <w:rFonts w:ascii="Arial" w:eastAsia="Calibri" w:hAnsi="Arial" w:cs="Arial"/>
        </w:rPr>
        <w:t xml:space="preserve"> </w:t>
      </w:r>
      <w:r w:rsidR="006B07AF" w:rsidRPr="00634BC3">
        <w:rPr>
          <w:rFonts w:ascii="Arial" w:eastAsia="Calibri" w:hAnsi="Arial" w:cs="Arial"/>
        </w:rPr>
        <w:t xml:space="preserve">might experience </w:t>
      </w:r>
      <w:r w:rsidR="00DB7EE9" w:rsidRPr="00634BC3">
        <w:rPr>
          <w:rFonts w:ascii="Arial" w:eastAsia="Calibri" w:hAnsi="Arial" w:cs="Arial"/>
        </w:rPr>
        <w:t xml:space="preserve">different phenomena </w:t>
      </w:r>
      <w:r w:rsidR="00FF3532" w:rsidRPr="00634BC3">
        <w:rPr>
          <w:rFonts w:ascii="Arial" w:eastAsia="Calibri" w:hAnsi="Arial" w:cs="Arial"/>
        </w:rPr>
        <w:t>‘</w:t>
      </w:r>
      <w:r w:rsidR="006B07AF" w:rsidRPr="00634BC3">
        <w:rPr>
          <w:rFonts w:ascii="Arial" w:eastAsia="Calibri" w:hAnsi="Arial" w:cs="Arial"/>
        </w:rPr>
        <w:t>more fully’ (Trueman</w:t>
      </w:r>
      <w:r w:rsidR="002C5155" w:rsidRPr="00634BC3">
        <w:rPr>
          <w:rFonts w:ascii="Arial" w:eastAsia="Calibri" w:hAnsi="Arial" w:cs="Arial"/>
        </w:rPr>
        <w:t>, ‘Immersive Theatre: Take Us to the Edge, but Don't Throw Us In’</w:t>
      </w:r>
      <w:r w:rsidR="006B07AF" w:rsidRPr="00634BC3">
        <w:rPr>
          <w:rFonts w:ascii="Arial" w:eastAsia="Calibri" w:hAnsi="Arial" w:cs="Arial"/>
        </w:rPr>
        <w:t>)</w:t>
      </w:r>
      <w:r w:rsidR="003464C5">
        <w:rPr>
          <w:rFonts w:ascii="Arial" w:eastAsia="Calibri" w:hAnsi="Arial" w:cs="Arial"/>
        </w:rPr>
        <w:t xml:space="preserve">. These are </w:t>
      </w:r>
      <w:r w:rsidR="00D367A8" w:rsidRPr="00634BC3">
        <w:rPr>
          <w:rFonts w:ascii="Arial" w:eastAsia="Calibri" w:hAnsi="Arial" w:cs="Arial"/>
        </w:rPr>
        <w:t>claims that may</w:t>
      </w:r>
      <w:r w:rsidR="00084A86" w:rsidRPr="00634BC3">
        <w:rPr>
          <w:rFonts w:ascii="Arial" w:eastAsia="Calibri" w:hAnsi="Arial" w:cs="Arial"/>
        </w:rPr>
        <w:t>,</w:t>
      </w:r>
      <w:r w:rsidR="00D367A8" w:rsidRPr="00634BC3">
        <w:rPr>
          <w:rFonts w:ascii="Arial" w:eastAsia="Calibri" w:hAnsi="Arial" w:cs="Arial"/>
        </w:rPr>
        <w:t xml:space="preserve"> or may not</w:t>
      </w:r>
      <w:r w:rsidR="00084A86" w:rsidRPr="00634BC3">
        <w:rPr>
          <w:rFonts w:ascii="Arial" w:eastAsia="Calibri" w:hAnsi="Arial" w:cs="Arial"/>
        </w:rPr>
        <w:t>,</w:t>
      </w:r>
      <w:r w:rsidR="00D367A8" w:rsidRPr="00634BC3">
        <w:rPr>
          <w:rFonts w:ascii="Arial" w:eastAsia="Calibri" w:hAnsi="Arial" w:cs="Arial"/>
        </w:rPr>
        <w:t xml:space="preserve"> be sustainable when subjected to </w:t>
      </w:r>
      <w:r w:rsidR="003464C5">
        <w:rPr>
          <w:rFonts w:ascii="Arial" w:eastAsia="Calibri" w:hAnsi="Arial" w:cs="Arial"/>
        </w:rPr>
        <w:t xml:space="preserve">rigorous </w:t>
      </w:r>
      <w:r w:rsidR="00D367A8" w:rsidRPr="00634BC3">
        <w:rPr>
          <w:rFonts w:ascii="Arial" w:eastAsia="Calibri" w:hAnsi="Arial" w:cs="Arial"/>
        </w:rPr>
        <w:t>critical scrutiny</w:t>
      </w:r>
      <w:r w:rsidR="003D0FC3" w:rsidRPr="00634BC3">
        <w:rPr>
          <w:rFonts w:ascii="Arial" w:eastAsia="Calibri" w:hAnsi="Arial" w:cs="Arial"/>
        </w:rPr>
        <w:t>.</w:t>
      </w:r>
      <w:r w:rsidR="00FA2081" w:rsidRPr="00634BC3">
        <w:rPr>
          <w:rFonts w:ascii="Arial" w:eastAsia="Calibri" w:hAnsi="Arial" w:cs="Arial"/>
        </w:rPr>
        <w:t xml:space="preserve"> </w:t>
      </w:r>
      <w:r w:rsidR="006875E5" w:rsidRPr="00634BC3">
        <w:rPr>
          <w:rFonts w:ascii="Arial" w:eastAsia="Calibri" w:hAnsi="Arial" w:cs="Arial"/>
        </w:rPr>
        <w:t xml:space="preserve">The </w:t>
      </w:r>
      <w:r w:rsidR="00BA4DA0" w:rsidRPr="00634BC3">
        <w:rPr>
          <w:rFonts w:ascii="Arial" w:eastAsia="Calibri" w:hAnsi="Arial" w:cs="Arial"/>
        </w:rPr>
        <w:t xml:space="preserve">kinds of </w:t>
      </w:r>
      <w:r w:rsidR="006875E5" w:rsidRPr="00634BC3">
        <w:rPr>
          <w:rFonts w:ascii="Arial" w:eastAsia="Calibri" w:hAnsi="Arial" w:cs="Arial"/>
        </w:rPr>
        <w:t xml:space="preserve">‘phenomena’ to which I refer </w:t>
      </w:r>
      <w:r w:rsidR="00581923" w:rsidRPr="00634BC3">
        <w:rPr>
          <w:rFonts w:ascii="Arial" w:eastAsia="Calibri" w:hAnsi="Arial" w:cs="Arial"/>
        </w:rPr>
        <w:t>ha</w:t>
      </w:r>
      <w:r w:rsidR="00581923">
        <w:rPr>
          <w:rFonts w:ascii="Arial" w:eastAsia="Calibri" w:hAnsi="Arial" w:cs="Arial"/>
        </w:rPr>
        <w:t xml:space="preserve">ve </w:t>
      </w:r>
      <w:r w:rsidR="006875E5" w:rsidRPr="00634BC3">
        <w:rPr>
          <w:rFonts w:ascii="Arial" w:eastAsia="Calibri" w:hAnsi="Arial" w:cs="Arial"/>
        </w:rPr>
        <w:t xml:space="preserve">been </w:t>
      </w:r>
      <w:r w:rsidR="00E45F60" w:rsidRPr="00634BC3">
        <w:rPr>
          <w:rFonts w:ascii="Arial" w:eastAsia="Calibri" w:hAnsi="Arial" w:cs="Arial"/>
        </w:rPr>
        <w:t>highly diverse,</w:t>
      </w:r>
      <w:r w:rsidR="0023754D" w:rsidRPr="00634BC3">
        <w:rPr>
          <w:rFonts w:ascii="Arial" w:eastAsia="Calibri" w:hAnsi="Arial" w:cs="Arial"/>
        </w:rPr>
        <w:t xml:space="preserve"> with immersive pe</w:t>
      </w:r>
      <w:r w:rsidR="00A36AED" w:rsidRPr="00634BC3">
        <w:rPr>
          <w:rFonts w:ascii="Arial" w:eastAsia="Calibri" w:hAnsi="Arial" w:cs="Arial"/>
        </w:rPr>
        <w:t xml:space="preserve">rformances casting </w:t>
      </w:r>
      <w:r w:rsidR="00DB2672" w:rsidRPr="00634BC3">
        <w:rPr>
          <w:rFonts w:ascii="Arial" w:eastAsia="Calibri" w:hAnsi="Arial" w:cs="Arial"/>
        </w:rPr>
        <w:t>theatre</w:t>
      </w:r>
      <w:r w:rsidR="0023754D" w:rsidRPr="00634BC3">
        <w:rPr>
          <w:rFonts w:ascii="Arial" w:eastAsia="Calibri" w:hAnsi="Arial" w:cs="Arial"/>
        </w:rPr>
        <w:t xml:space="preserve"> audience</w:t>
      </w:r>
      <w:r w:rsidR="00DB2672" w:rsidRPr="00634BC3">
        <w:rPr>
          <w:rFonts w:ascii="Arial" w:eastAsia="Calibri" w:hAnsi="Arial" w:cs="Arial"/>
        </w:rPr>
        <w:t>s</w:t>
      </w:r>
      <w:r w:rsidR="0023754D" w:rsidRPr="00634BC3">
        <w:rPr>
          <w:rFonts w:ascii="Arial" w:eastAsia="Calibri" w:hAnsi="Arial" w:cs="Arial"/>
        </w:rPr>
        <w:t xml:space="preserve"> as </w:t>
      </w:r>
      <w:r w:rsidR="00E45F60" w:rsidRPr="00634BC3">
        <w:rPr>
          <w:rFonts w:ascii="Arial" w:eastAsia="Calibri" w:hAnsi="Arial" w:cs="Arial"/>
        </w:rPr>
        <w:t>refugees,</w:t>
      </w:r>
      <w:r w:rsidR="00E45F60" w:rsidRPr="00634BC3">
        <w:rPr>
          <w:rStyle w:val="FootnoteReference"/>
          <w:rFonts w:ascii="Arial" w:eastAsia="Calibri" w:hAnsi="Arial" w:cs="Arial"/>
        </w:rPr>
        <w:footnoteReference w:id="3"/>
      </w:r>
      <w:r w:rsidR="00E45F60" w:rsidRPr="00634BC3">
        <w:rPr>
          <w:rFonts w:ascii="Arial" w:eastAsia="Calibri" w:hAnsi="Arial" w:cs="Arial"/>
        </w:rPr>
        <w:t xml:space="preserve"> survivors of an apocalyptic event,</w:t>
      </w:r>
      <w:r w:rsidR="00E45F60" w:rsidRPr="00634BC3">
        <w:rPr>
          <w:rStyle w:val="FootnoteReference"/>
          <w:rFonts w:ascii="Arial" w:eastAsia="Calibri" w:hAnsi="Arial" w:cs="Arial"/>
        </w:rPr>
        <w:footnoteReference w:id="4"/>
      </w:r>
      <w:r w:rsidR="00E45F60" w:rsidRPr="00634BC3">
        <w:rPr>
          <w:rFonts w:ascii="Arial" w:eastAsia="Calibri" w:hAnsi="Arial" w:cs="Arial"/>
        </w:rPr>
        <w:t xml:space="preserve"> a trapeze act,</w:t>
      </w:r>
      <w:r w:rsidR="00E45F60" w:rsidRPr="00634BC3">
        <w:rPr>
          <w:rStyle w:val="FootnoteReference"/>
          <w:rFonts w:ascii="Arial" w:eastAsia="Calibri" w:hAnsi="Arial" w:cs="Arial"/>
        </w:rPr>
        <w:footnoteReference w:id="5"/>
      </w:r>
      <w:r w:rsidR="00E45F60" w:rsidRPr="00634BC3">
        <w:rPr>
          <w:rFonts w:ascii="Arial" w:eastAsia="Calibri" w:hAnsi="Arial" w:cs="Arial"/>
        </w:rPr>
        <w:t xml:space="preserve"> a date,</w:t>
      </w:r>
      <w:r w:rsidR="00E45F60" w:rsidRPr="00634BC3">
        <w:rPr>
          <w:rStyle w:val="FootnoteReference"/>
          <w:rFonts w:ascii="Arial" w:eastAsia="Calibri" w:hAnsi="Arial" w:cs="Arial"/>
        </w:rPr>
        <w:footnoteReference w:id="6"/>
      </w:r>
      <w:r w:rsidR="00E45F60" w:rsidRPr="00634BC3">
        <w:rPr>
          <w:rFonts w:ascii="Arial" w:eastAsia="Calibri" w:hAnsi="Arial" w:cs="Arial"/>
        </w:rPr>
        <w:t xml:space="preserve"> attendees at a swingers party,</w:t>
      </w:r>
      <w:r w:rsidR="00E45F60" w:rsidRPr="00634BC3">
        <w:rPr>
          <w:rStyle w:val="FootnoteReference"/>
          <w:rFonts w:ascii="Arial" w:eastAsia="Calibri" w:hAnsi="Arial" w:cs="Arial"/>
        </w:rPr>
        <w:footnoteReference w:id="7"/>
      </w:r>
      <w:r w:rsidR="00E45F60" w:rsidRPr="00634BC3">
        <w:rPr>
          <w:rFonts w:ascii="Arial" w:eastAsia="Calibri" w:hAnsi="Arial" w:cs="Arial"/>
        </w:rPr>
        <w:t xml:space="preserve"> re-enactors,</w:t>
      </w:r>
      <w:r w:rsidR="00E45F60" w:rsidRPr="00634BC3">
        <w:rPr>
          <w:rStyle w:val="FootnoteReference"/>
          <w:rFonts w:ascii="Arial" w:eastAsia="Calibri" w:hAnsi="Arial" w:cs="Arial"/>
        </w:rPr>
        <w:footnoteReference w:id="8"/>
      </w:r>
      <w:r w:rsidR="00F149A2" w:rsidRPr="00634BC3">
        <w:rPr>
          <w:rFonts w:ascii="Arial" w:eastAsia="Calibri" w:hAnsi="Arial" w:cs="Arial"/>
        </w:rPr>
        <w:t xml:space="preserve"> </w:t>
      </w:r>
      <w:r w:rsidR="00F149A2" w:rsidRPr="00634BC3">
        <w:rPr>
          <w:rFonts w:ascii="Arial" w:eastAsia="Calibri" w:hAnsi="Arial" w:cs="Arial"/>
        </w:rPr>
        <w:lastRenderedPageBreak/>
        <w:t>thieves</w:t>
      </w:r>
      <w:r w:rsidR="00E45F60" w:rsidRPr="00634BC3">
        <w:rPr>
          <w:rFonts w:ascii="Arial" w:eastAsia="Calibri" w:hAnsi="Arial" w:cs="Arial"/>
        </w:rPr>
        <w:t>,</w:t>
      </w:r>
      <w:r w:rsidR="00E45F60" w:rsidRPr="00634BC3">
        <w:rPr>
          <w:rStyle w:val="FootnoteReference"/>
          <w:rFonts w:ascii="Arial" w:eastAsia="Calibri" w:hAnsi="Arial" w:cs="Arial"/>
        </w:rPr>
        <w:footnoteReference w:id="9"/>
      </w:r>
      <w:r w:rsidR="00E45F60" w:rsidRPr="00634BC3">
        <w:rPr>
          <w:rFonts w:ascii="Arial" w:eastAsia="Calibri" w:hAnsi="Arial" w:cs="Arial"/>
        </w:rPr>
        <w:t xml:space="preserve"> players,</w:t>
      </w:r>
      <w:r w:rsidR="00E45F60" w:rsidRPr="00634BC3">
        <w:rPr>
          <w:rStyle w:val="FootnoteReference"/>
          <w:rFonts w:ascii="Arial" w:eastAsia="Calibri" w:hAnsi="Arial" w:cs="Arial"/>
        </w:rPr>
        <w:footnoteReference w:id="10"/>
      </w:r>
      <w:r w:rsidR="00E45F60" w:rsidRPr="00634BC3">
        <w:rPr>
          <w:rFonts w:ascii="Arial" w:eastAsia="Calibri" w:hAnsi="Arial" w:cs="Arial"/>
        </w:rPr>
        <w:t xml:space="preserve"> users,</w:t>
      </w:r>
      <w:r w:rsidR="00E45F60" w:rsidRPr="00634BC3">
        <w:rPr>
          <w:rStyle w:val="FootnoteReference"/>
          <w:rFonts w:ascii="Arial" w:eastAsia="Calibri" w:hAnsi="Arial" w:cs="Arial"/>
        </w:rPr>
        <w:footnoteReference w:id="11"/>
      </w:r>
      <w:r w:rsidR="00E45F60" w:rsidRPr="00634BC3">
        <w:rPr>
          <w:rFonts w:ascii="Arial" w:eastAsia="Calibri" w:hAnsi="Arial" w:cs="Arial"/>
        </w:rPr>
        <w:t xml:space="preserve"> voters,</w:t>
      </w:r>
      <w:r w:rsidR="00E45F60" w:rsidRPr="00634BC3">
        <w:rPr>
          <w:rStyle w:val="FootnoteReference"/>
          <w:rFonts w:ascii="Arial" w:eastAsia="Calibri" w:hAnsi="Arial" w:cs="Arial"/>
        </w:rPr>
        <w:footnoteReference w:id="12"/>
      </w:r>
      <w:r w:rsidR="00E45F60" w:rsidRPr="00634BC3">
        <w:rPr>
          <w:rFonts w:ascii="Arial" w:eastAsia="Calibri" w:hAnsi="Arial" w:cs="Arial"/>
        </w:rPr>
        <w:t xml:space="preserve"> passengers,</w:t>
      </w:r>
      <w:r w:rsidR="00E45F60" w:rsidRPr="00634BC3">
        <w:rPr>
          <w:rStyle w:val="FootnoteReference"/>
          <w:rFonts w:ascii="Arial" w:eastAsia="Calibri" w:hAnsi="Arial" w:cs="Arial"/>
        </w:rPr>
        <w:footnoteReference w:id="13"/>
      </w:r>
      <w:r w:rsidR="00E45F60" w:rsidRPr="00634BC3">
        <w:rPr>
          <w:rFonts w:ascii="Arial" w:eastAsia="Calibri" w:hAnsi="Arial" w:cs="Arial"/>
        </w:rPr>
        <w:t xml:space="preserve"> voyeurs,</w:t>
      </w:r>
      <w:r w:rsidR="00E45F60" w:rsidRPr="00634BC3">
        <w:rPr>
          <w:rStyle w:val="FootnoteReference"/>
          <w:rFonts w:ascii="Arial" w:eastAsia="Calibri" w:hAnsi="Arial" w:cs="Arial"/>
        </w:rPr>
        <w:footnoteReference w:id="14"/>
      </w:r>
      <w:r w:rsidR="00E45F60" w:rsidRPr="00634BC3">
        <w:rPr>
          <w:rFonts w:ascii="Arial" w:eastAsia="Calibri" w:hAnsi="Arial" w:cs="Arial"/>
        </w:rPr>
        <w:t xml:space="preserve"> and</w:t>
      </w:r>
      <w:r w:rsidR="0023754D" w:rsidRPr="00634BC3">
        <w:rPr>
          <w:rFonts w:ascii="Arial" w:eastAsia="Calibri" w:hAnsi="Arial" w:cs="Arial"/>
        </w:rPr>
        <w:t xml:space="preserve"> without significant recourse to the ethical implications, as </w:t>
      </w:r>
      <w:r w:rsidR="003159EA" w:rsidRPr="00634BC3">
        <w:rPr>
          <w:rFonts w:ascii="Arial" w:eastAsia="Calibri" w:hAnsi="Arial" w:cs="Arial"/>
        </w:rPr>
        <w:t>Jewish pris</w:t>
      </w:r>
      <w:r w:rsidR="00B0192A" w:rsidRPr="00634BC3">
        <w:rPr>
          <w:rFonts w:ascii="Arial" w:eastAsia="Calibri" w:hAnsi="Arial" w:cs="Arial"/>
        </w:rPr>
        <w:t xml:space="preserve">oners </w:t>
      </w:r>
      <w:r w:rsidR="00207392" w:rsidRPr="00634BC3">
        <w:rPr>
          <w:rFonts w:ascii="Arial" w:eastAsia="Calibri" w:hAnsi="Arial" w:cs="Arial"/>
        </w:rPr>
        <w:t>at</w:t>
      </w:r>
      <w:r w:rsidR="00B0192A" w:rsidRPr="00634BC3">
        <w:rPr>
          <w:rFonts w:ascii="Arial" w:eastAsia="Calibri" w:hAnsi="Arial" w:cs="Arial"/>
        </w:rPr>
        <w:t xml:space="preserve"> the </w:t>
      </w:r>
      <w:r w:rsidR="00BA4DA0" w:rsidRPr="00634BC3">
        <w:rPr>
          <w:rFonts w:ascii="Arial" w:eastAsia="Calibri" w:hAnsi="Arial" w:cs="Arial"/>
        </w:rPr>
        <w:t>‘</w:t>
      </w:r>
      <w:r w:rsidR="00E45F60" w:rsidRPr="00634BC3">
        <w:rPr>
          <w:rFonts w:ascii="Arial" w:eastAsia="Calibri" w:hAnsi="Arial" w:cs="Arial"/>
        </w:rPr>
        <w:t>Auschwitz-Birkenau</w:t>
      </w:r>
      <w:r w:rsidR="00BA4DA0" w:rsidRPr="00634BC3">
        <w:rPr>
          <w:rFonts w:ascii="Arial" w:eastAsia="Calibri" w:hAnsi="Arial" w:cs="Arial"/>
        </w:rPr>
        <w:t>’</w:t>
      </w:r>
      <w:r w:rsidR="004D1C10" w:rsidRPr="00634BC3">
        <w:rPr>
          <w:rFonts w:ascii="Arial" w:eastAsia="Calibri" w:hAnsi="Arial" w:cs="Arial"/>
        </w:rPr>
        <w:t xml:space="preserve"> </w:t>
      </w:r>
      <w:r w:rsidR="00B0192A" w:rsidRPr="00634BC3">
        <w:rPr>
          <w:rFonts w:ascii="Arial" w:eastAsia="Calibri" w:hAnsi="Arial" w:cs="Arial"/>
        </w:rPr>
        <w:t>concentration camp</w:t>
      </w:r>
      <w:r w:rsidR="008239D9" w:rsidRPr="00634BC3">
        <w:rPr>
          <w:rFonts w:ascii="Arial" w:eastAsia="Calibri" w:hAnsi="Arial" w:cs="Arial"/>
        </w:rPr>
        <w:t>.</w:t>
      </w:r>
      <w:r w:rsidR="009D3EF9" w:rsidRPr="00634BC3">
        <w:rPr>
          <w:rStyle w:val="FootnoteReference"/>
          <w:rFonts w:ascii="Arial" w:eastAsia="Calibri" w:hAnsi="Arial" w:cs="Arial"/>
        </w:rPr>
        <w:footnoteReference w:id="15"/>
      </w:r>
      <w:r w:rsidR="008239D9" w:rsidRPr="00634BC3">
        <w:rPr>
          <w:rFonts w:ascii="Arial" w:eastAsia="Calibri" w:hAnsi="Arial" w:cs="Arial"/>
        </w:rPr>
        <w:t xml:space="preserve"> These are just a few </w:t>
      </w:r>
      <w:r w:rsidR="00CE792B" w:rsidRPr="00634BC3">
        <w:rPr>
          <w:rFonts w:ascii="Arial" w:eastAsia="Calibri" w:hAnsi="Arial" w:cs="Arial"/>
        </w:rPr>
        <w:t xml:space="preserve">examples </w:t>
      </w:r>
      <w:r w:rsidR="00B23F05" w:rsidRPr="00634BC3">
        <w:rPr>
          <w:rFonts w:ascii="Arial" w:eastAsia="Calibri" w:hAnsi="Arial" w:cs="Arial"/>
        </w:rPr>
        <w:t xml:space="preserve">of the kind of </w:t>
      </w:r>
      <w:r w:rsidR="00892ACE" w:rsidRPr="00634BC3">
        <w:rPr>
          <w:rFonts w:ascii="Arial" w:eastAsia="Calibri" w:hAnsi="Arial" w:cs="Arial"/>
        </w:rPr>
        <w:t>‘immersant’</w:t>
      </w:r>
      <w:r w:rsidR="00B23F05" w:rsidRPr="00634BC3">
        <w:rPr>
          <w:rFonts w:ascii="Arial" w:eastAsia="Calibri" w:hAnsi="Arial" w:cs="Arial"/>
        </w:rPr>
        <w:t xml:space="preserve"> </w:t>
      </w:r>
      <w:r w:rsidR="003464C5">
        <w:rPr>
          <w:rFonts w:ascii="Arial" w:eastAsia="Calibri" w:hAnsi="Arial" w:cs="Arial"/>
        </w:rPr>
        <w:t>that I have performed</w:t>
      </w:r>
      <w:r w:rsidR="00892ACE" w:rsidRPr="00634BC3">
        <w:rPr>
          <w:rFonts w:ascii="Arial" w:eastAsia="Calibri" w:hAnsi="Arial" w:cs="Arial"/>
        </w:rPr>
        <w:t xml:space="preserve"> </w:t>
      </w:r>
      <w:r w:rsidR="00B23F05" w:rsidRPr="00634BC3">
        <w:rPr>
          <w:rFonts w:ascii="Arial" w:eastAsia="Calibri" w:hAnsi="Arial" w:cs="Arial"/>
        </w:rPr>
        <w:t>over the duration of this research project</w:t>
      </w:r>
      <w:r w:rsidR="00E45F60" w:rsidRPr="00634BC3">
        <w:rPr>
          <w:rFonts w:ascii="Arial" w:eastAsia="Calibri" w:hAnsi="Arial" w:cs="Arial"/>
        </w:rPr>
        <w:t xml:space="preserve">. </w:t>
      </w:r>
      <w:r w:rsidR="00C65D36" w:rsidRPr="00634BC3">
        <w:rPr>
          <w:rFonts w:ascii="Arial" w:eastAsia="Calibri" w:hAnsi="Arial" w:cs="Arial"/>
        </w:rPr>
        <w:t>The promise of i</w:t>
      </w:r>
      <w:r w:rsidR="00E843D7" w:rsidRPr="00634BC3">
        <w:rPr>
          <w:rFonts w:ascii="Arial" w:eastAsia="Calibri" w:hAnsi="Arial" w:cs="Arial"/>
        </w:rPr>
        <w:t>mmersive theatre</w:t>
      </w:r>
      <w:r w:rsidR="004D0849" w:rsidRPr="00634BC3">
        <w:rPr>
          <w:rFonts w:ascii="Arial" w:eastAsia="Calibri" w:hAnsi="Arial" w:cs="Arial"/>
        </w:rPr>
        <w:t xml:space="preserve"> </w:t>
      </w:r>
      <w:r w:rsidR="008239D9" w:rsidRPr="00634BC3">
        <w:rPr>
          <w:rFonts w:ascii="Arial" w:eastAsia="Calibri" w:hAnsi="Arial" w:cs="Arial"/>
        </w:rPr>
        <w:t xml:space="preserve">understood via the reconceptualization of the spectator </w:t>
      </w:r>
      <w:r w:rsidR="00607AC4" w:rsidRPr="00634BC3">
        <w:rPr>
          <w:rFonts w:ascii="Arial" w:eastAsia="Calibri" w:hAnsi="Arial" w:cs="Arial"/>
        </w:rPr>
        <w:t xml:space="preserve">is that </w:t>
      </w:r>
      <w:r w:rsidR="003763E2" w:rsidRPr="00634BC3">
        <w:rPr>
          <w:rFonts w:ascii="Arial" w:eastAsia="Calibri" w:hAnsi="Arial" w:cs="Arial"/>
        </w:rPr>
        <w:t xml:space="preserve">it </w:t>
      </w:r>
      <w:r w:rsidR="00607AC4" w:rsidRPr="00634BC3">
        <w:rPr>
          <w:rFonts w:ascii="Arial" w:eastAsia="Calibri" w:hAnsi="Arial" w:cs="Arial"/>
        </w:rPr>
        <w:t>might function as</w:t>
      </w:r>
      <w:r w:rsidR="008C2838" w:rsidRPr="00634BC3">
        <w:rPr>
          <w:rFonts w:ascii="Arial" w:eastAsia="Calibri" w:hAnsi="Arial" w:cs="Arial"/>
        </w:rPr>
        <w:t xml:space="preserve"> </w:t>
      </w:r>
      <w:r w:rsidR="00607AC4" w:rsidRPr="00634BC3">
        <w:rPr>
          <w:rFonts w:ascii="Arial" w:eastAsia="Calibri" w:hAnsi="Arial" w:cs="Arial"/>
        </w:rPr>
        <w:t xml:space="preserve">a </w:t>
      </w:r>
      <w:r w:rsidR="00BE1861" w:rsidRPr="00634BC3">
        <w:rPr>
          <w:rFonts w:ascii="Arial" w:eastAsia="Calibri" w:hAnsi="Arial" w:cs="Arial"/>
        </w:rPr>
        <w:t>threshold experience</w:t>
      </w:r>
      <w:r w:rsidR="008C2838" w:rsidRPr="00634BC3">
        <w:rPr>
          <w:rFonts w:ascii="Arial" w:eastAsia="Calibri" w:hAnsi="Arial" w:cs="Arial"/>
        </w:rPr>
        <w:t xml:space="preserve"> </w:t>
      </w:r>
      <w:r w:rsidR="00BE1861" w:rsidRPr="00634BC3">
        <w:rPr>
          <w:rFonts w:ascii="Arial" w:eastAsia="Calibri" w:hAnsi="Arial" w:cs="Arial"/>
        </w:rPr>
        <w:t xml:space="preserve">designed </w:t>
      </w:r>
      <w:r w:rsidR="008C2838" w:rsidRPr="00634BC3">
        <w:rPr>
          <w:rFonts w:ascii="Arial" w:eastAsia="Calibri" w:hAnsi="Arial" w:cs="Arial"/>
        </w:rPr>
        <w:t>to trans</w:t>
      </w:r>
      <w:r w:rsidR="008239D9" w:rsidRPr="00634BC3">
        <w:rPr>
          <w:rFonts w:ascii="Arial" w:eastAsia="Calibri" w:hAnsi="Arial" w:cs="Arial"/>
        </w:rPr>
        <w:t>port an</w:t>
      </w:r>
      <w:r w:rsidR="008C2838" w:rsidRPr="00634BC3">
        <w:rPr>
          <w:rFonts w:ascii="Arial" w:eastAsia="Calibri" w:hAnsi="Arial" w:cs="Arial"/>
        </w:rPr>
        <w:t xml:space="preserve"> </w:t>
      </w:r>
      <w:r w:rsidR="009619AE" w:rsidRPr="00634BC3">
        <w:rPr>
          <w:rFonts w:ascii="Arial" w:eastAsia="Calibri" w:hAnsi="Arial" w:cs="Arial"/>
        </w:rPr>
        <w:t xml:space="preserve">unrehearsed </w:t>
      </w:r>
      <w:r w:rsidR="008239D9" w:rsidRPr="00634BC3">
        <w:rPr>
          <w:rFonts w:ascii="Arial" w:eastAsia="Calibri" w:hAnsi="Arial" w:cs="Arial"/>
        </w:rPr>
        <w:t>audience</w:t>
      </w:r>
      <w:r w:rsidR="008C2838" w:rsidRPr="00634BC3">
        <w:rPr>
          <w:rFonts w:ascii="Arial" w:eastAsia="Calibri" w:hAnsi="Arial" w:cs="Arial"/>
        </w:rPr>
        <w:t xml:space="preserve"> </w:t>
      </w:r>
      <w:r w:rsidR="00A55FC3" w:rsidRPr="00634BC3">
        <w:rPr>
          <w:rFonts w:ascii="Arial" w:eastAsia="Calibri" w:hAnsi="Arial" w:cs="Arial"/>
        </w:rPr>
        <w:t xml:space="preserve">not only mentally, but physically </w:t>
      </w:r>
      <w:r w:rsidR="000C52BE" w:rsidRPr="00634BC3">
        <w:rPr>
          <w:rFonts w:ascii="Arial" w:eastAsia="Calibri" w:hAnsi="Arial" w:cs="Arial"/>
        </w:rPr>
        <w:t>inside</w:t>
      </w:r>
      <w:r w:rsidR="008453BC" w:rsidRPr="00634BC3">
        <w:rPr>
          <w:rFonts w:ascii="Arial" w:eastAsia="Calibri" w:hAnsi="Arial" w:cs="Arial"/>
        </w:rPr>
        <w:t xml:space="preserve"> a particular spatio-temporal </w:t>
      </w:r>
      <w:r w:rsidR="00982DD8" w:rsidRPr="00634BC3">
        <w:rPr>
          <w:rFonts w:ascii="Arial" w:eastAsia="Calibri" w:hAnsi="Arial" w:cs="Arial"/>
        </w:rPr>
        <w:t>circumstance</w:t>
      </w:r>
      <w:r w:rsidR="008453BC" w:rsidRPr="00634BC3">
        <w:rPr>
          <w:rFonts w:ascii="Arial" w:eastAsia="Calibri" w:hAnsi="Arial" w:cs="Arial"/>
        </w:rPr>
        <w:t xml:space="preserve"> or </w:t>
      </w:r>
      <w:r w:rsidR="00A55FC3" w:rsidRPr="00634BC3">
        <w:rPr>
          <w:rFonts w:ascii="Arial" w:eastAsia="Calibri" w:hAnsi="Arial" w:cs="Arial"/>
        </w:rPr>
        <w:t>subjunctive world</w:t>
      </w:r>
      <w:r w:rsidR="007C2818" w:rsidRPr="00634BC3">
        <w:rPr>
          <w:rFonts w:ascii="Arial" w:eastAsia="Calibri" w:hAnsi="Arial" w:cs="Arial"/>
        </w:rPr>
        <w:t xml:space="preserve"> via its likeness</w:t>
      </w:r>
      <w:r w:rsidR="007D599C" w:rsidRPr="00634BC3">
        <w:rPr>
          <w:rFonts w:ascii="Arial" w:eastAsia="Calibri" w:hAnsi="Arial" w:cs="Arial"/>
        </w:rPr>
        <w:t>.</w:t>
      </w:r>
      <w:r w:rsidR="000303F6" w:rsidRPr="00634BC3">
        <w:rPr>
          <w:rFonts w:ascii="Arial" w:eastAsia="Calibri" w:hAnsi="Arial" w:cs="Arial"/>
        </w:rPr>
        <w:t xml:space="preserve"> </w:t>
      </w:r>
      <w:r w:rsidR="00AF1C85" w:rsidRPr="00634BC3">
        <w:rPr>
          <w:rFonts w:ascii="Arial" w:eastAsia="Calibri" w:hAnsi="Arial" w:cs="Arial"/>
        </w:rPr>
        <w:t>However, notion</w:t>
      </w:r>
      <w:r w:rsidR="00F02BFA" w:rsidRPr="00634BC3">
        <w:rPr>
          <w:rFonts w:ascii="Arial" w:eastAsia="Calibri" w:hAnsi="Arial" w:cs="Arial"/>
        </w:rPr>
        <w:t>s</w:t>
      </w:r>
      <w:r w:rsidR="00AF1C85" w:rsidRPr="00634BC3">
        <w:rPr>
          <w:rFonts w:ascii="Arial" w:eastAsia="Calibri" w:hAnsi="Arial" w:cs="Arial"/>
        </w:rPr>
        <w:t xml:space="preserve"> of </w:t>
      </w:r>
      <w:r w:rsidR="00514EEE" w:rsidRPr="00634BC3">
        <w:rPr>
          <w:rFonts w:ascii="Arial" w:eastAsia="Calibri" w:hAnsi="Arial" w:cs="Arial"/>
        </w:rPr>
        <w:t>illusor</w:t>
      </w:r>
      <w:r w:rsidR="00AF1C85" w:rsidRPr="00634BC3">
        <w:rPr>
          <w:rFonts w:ascii="Arial" w:eastAsia="Calibri" w:hAnsi="Arial" w:cs="Arial"/>
        </w:rPr>
        <w:t>il</w:t>
      </w:r>
      <w:r w:rsidR="00514EEE" w:rsidRPr="00634BC3">
        <w:rPr>
          <w:rFonts w:ascii="Arial" w:eastAsia="Calibri" w:hAnsi="Arial" w:cs="Arial"/>
        </w:rPr>
        <w:t>y</w:t>
      </w:r>
      <w:r w:rsidR="00A55FC3" w:rsidRPr="00634BC3">
        <w:rPr>
          <w:rFonts w:ascii="Arial" w:eastAsia="Calibri" w:hAnsi="Arial" w:cs="Arial"/>
        </w:rPr>
        <w:t xml:space="preserve"> </w:t>
      </w:r>
      <w:r w:rsidR="008C2838" w:rsidRPr="00634BC3">
        <w:rPr>
          <w:rFonts w:ascii="Arial" w:eastAsia="Calibri" w:hAnsi="Arial" w:cs="Arial"/>
        </w:rPr>
        <w:t xml:space="preserve">‘entering’ </w:t>
      </w:r>
      <w:r w:rsidR="00A55FC3" w:rsidRPr="00634BC3">
        <w:rPr>
          <w:rFonts w:ascii="Arial" w:eastAsia="Calibri" w:hAnsi="Arial" w:cs="Arial"/>
        </w:rPr>
        <w:t>a dramatic universe</w:t>
      </w:r>
      <w:r w:rsidR="00F02BFA" w:rsidRPr="00634BC3">
        <w:rPr>
          <w:rFonts w:ascii="Arial" w:eastAsia="Calibri" w:hAnsi="Arial" w:cs="Arial"/>
        </w:rPr>
        <w:t xml:space="preserve"> have always been</w:t>
      </w:r>
      <w:r w:rsidR="008239D9" w:rsidRPr="00634BC3">
        <w:rPr>
          <w:rFonts w:ascii="Arial" w:eastAsia="Calibri" w:hAnsi="Arial" w:cs="Arial"/>
        </w:rPr>
        <w:t xml:space="preserve"> </w:t>
      </w:r>
      <w:r w:rsidR="003464C5">
        <w:rPr>
          <w:rFonts w:ascii="Arial" w:eastAsia="Calibri" w:hAnsi="Arial" w:cs="Arial"/>
        </w:rPr>
        <w:t xml:space="preserve">a </w:t>
      </w:r>
      <w:r w:rsidR="008239D9" w:rsidRPr="00634BC3">
        <w:rPr>
          <w:rFonts w:ascii="Arial" w:eastAsia="Calibri" w:hAnsi="Arial" w:cs="Arial"/>
        </w:rPr>
        <w:t>problematic</w:t>
      </w:r>
      <w:r w:rsidR="003464C5">
        <w:rPr>
          <w:rFonts w:ascii="Arial" w:eastAsia="Calibri" w:hAnsi="Arial" w:cs="Arial"/>
        </w:rPr>
        <w:t xml:space="preserve"> proposition</w:t>
      </w:r>
      <w:r w:rsidR="008239D9" w:rsidRPr="00634BC3">
        <w:rPr>
          <w:rFonts w:ascii="Arial" w:eastAsia="Calibri" w:hAnsi="Arial" w:cs="Arial"/>
        </w:rPr>
        <w:t>.</w:t>
      </w:r>
      <w:r w:rsidR="00514EEE" w:rsidRPr="00634BC3">
        <w:rPr>
          <w:rFonts w:ascii="Arial" w:eastAsia="Calibri" w:hAnsi="Arial" w:cs="Arial"/>
        </w:rPr>
        <w:t xml:space="preserve"> </w:t>
      </w:r>
      <w:r w:rsidR="006108AF" w:rsidRPr="00634BC3">
        <w:rPr>
          <w:rFonts w:ascii="Arial" w:eastAsia="Calibri" w:hAnsi="Arial" w:cs="Arial"/>
        </w:rPr>
        <w:t xml:space="preserve">Keir Elam </w:t>
      </w:r>
      <w:r w:rsidR="000C52BE" w:rsidRPr="00634BC3">
        <w:rPr>
          <w:rFonts w:ascii="Arial" w:eastAsia="Calibri" w:hAnsi="Arial" w:cs="Arial"/>
        </w:rPr>
        <w:t>in</w:t>
      </w:r>
      <w:r w:rsidR="006108AF" w:rsidRPr="00634BC3">
        <w:rPr>
          <w:rFonts w:ascii="Arial" w:eastAsia="Calibri" w:hAnsi="Arial" w:cs="Arial"/>
        </w:rPr>
        <w:t xml:space="preserve"> </w:t>
      </w:r>
      <w:r w:rsidR="000C52BE" w:rsidRPr="00634BC3">
        <w:rPr>
          <w:rFonts w:ascii="Arial" w:eastAsia="Calibri" w:hAnsi="Arial" w:cs="Arial"/>
          <w:i/>
        </w:rPr>
        <w:t>The Semiotics of Theatre and Drama</w:t>
      </w:r>
      <w:r w:rsidR="003464C5">
        <w:rPr>
          <w:rFonts w:ascii="Arial" w:eastAsia="Calibri" w:hAnsi="Arial" w:cs="Arial"/>
        </w:rPr>
        <w:t xml:space="preserve"> (1980) cited</w:t>
      </w:r>
      <w:r w:rsidR="000C52BE" w:rsidRPr="00634BC3">
        <w:rPr>
          <w:rFonts w:ascii="Arial" w:eastAsia="Calibri" w:hAnsi="Arial" w:cs="Arial"/>
        </w:rPr>
        <w:t xml:space="preserve"> philosopher Nicholas Rescher</w:t>
      </w:r>
      <w:r w:rsidR="003464C5">
        <w:rPr>
          <w:rFonts w:ascii="Arial" w:eastAsia="Calibri" w:hAnsi="Arial" w:cs="Arial"/>
        </w:rPr>
        <w:t xml:space="preserve"> to substantiate his argument that</w:t>
      </w:r>
      <w:r w:rsidR="000C52BE" w:rsidRPr="00634BC3">
        <w:rPr>
          <w:rFonts w:ascii="Arial" w:eastAsia="Calibri" w:hAnsi="Arial" w:cs="Arial"/>
        </w:rPr>
        <w:t xml:space="preserve">, </w:t>
      </w:r>
      <w:r w:rsidR="006108AF" w:rsidRPr="00634BC3">
        <w:rPr>
          <w:rFonts w:ascii="Arial" w:eastAsia="Calibri" w:hAnsi="Arial" w:cs="Arial"/>
        </w:rPr>
        <w:t xml:space="preserve">‘Access to all possible worlds – including the dramatic – is, naturally, conceptual and </w:t>
      </w:r>
      <w:r w:rsidR="006108AF" w:rsidRPr="00634BC3">
        <w:rPr>
          <w:rFonts w:ascii="Arial" w:eastAsia="Calibri" w:hAnsi="Arial" w:cs="Arial"/>
          <w:i/>
        </w:rPr>
        <w:t>not</w:t>
      </w:r>
      <w:r w:rsidR="006108AF" w:rsidRPr="00634BC3">
        <w:rPr>
          <w:rFonts w:ascii="Arial" w:eastAsia="Calibri" w:hAnsi="Arial" w:cs="Arial"/>
        </w:rPr>
        <w:t xml:space="preserve"> physical, since ‘one must “begin from where one is”, and WE are placed within this actual world of ours’ (Rescher 1975, p. 92)</w:t>
      </w:r>
      <w:r w:rsidR="008A32BE" w:rsidRPr="00634BC3">
        <w:rPr>
          <w:rFonts w:ascii="Arial" w:eastAsia="Calibri" w:hAnsi="Arial" w:cs="Arial"/>
        </w:rPr>
        <w:t>’ (</w:t>
      </w:r>
      <w:r w:rsidR="000C52BE" w:rsidRPr="00634BC3">
        <w:rPr>
          <w:rFonts w:ascii="Arial" w:eastAsia="Calibri" w:hAnsi="Arial" w:cs="Arial"/>
        </w:rPr>
        <w:t xml:space="preserve">Elam </w:t>
      </w:r>
      <w:r w:rsidR="008A32BE" w:rsidRPr="00634BC3">
        <w:rPr>
          <w:rFonts w:ascii="Arial" w:eastAsia="Calibri" w:hAnsi="Arial" w:cs="Arial"/>
        </w:rPr>
        <w:t>97)</w:t>
      </w:r>
      <w:r w:rsidR="000C52BE" w:rsidRPr="00634BC3">
        <w:rPr>
          <w:rFonts w:ascii="Arial" w:eastAsia="Calibri" w:hAnsi="Arial" w:cs="Arial"/>
        </w:rPr>
        <w:t xml:space="preserve"> [italicised for emphasis]</w:t>
      </w:r>
      <w:r w:rsidR="008A32BE" w:rsidRPr="00634BC3">
        <w:rPr>
          <w:rFonts w:ascii="Arial" w:eastAsia="Calibri" w:hAnsi="Arial" w:cs="Arial"/>
        </w:rPr>
        <w:t>.</w:t>
      </w:r>
      <w:r w:rsidR="000C52BE" w:rsidRPr="00634BC3">
        <w:rPr>
          <w:rStyle w:val="FootnoteReference"/>
          <w:rFonts w:ascii="Arial" w:eastAsia="Calibri" w:hAnsi="Arial" w:cs="Arial"/>
        </w:rPr>
        <w:footnoteReference w:id="16"/>
      </w:r>
      <w:r w:rsidR="006108AF" w:rsidRPr="00634BC3">
        <w:rPr>
          <w:rFonts w:ascii="Arial" w:eastAsia="Calibri" w:hAnsi="Arial" w:cs="Arial"/>
        </w:rPr>
        <w:t xml:space="preserve"> </w:t>
      </w:r>
      <w:r w:rsidR="00C84A7A" w:rsidRPr="00634BC3">
        <w:rPr>
          <w:rFonts w:ascii="Arial" w:eastAsia="Calibri" w:hAnsi="Arial" w:cs="Arial"/>
        </w:rPr>
        <w:t>T</w:t>
      </w:r>
      <w:r w:rsidR="00E47B07" w:rsidRPr="00634BC3">
        <w:rPr>
          <w:rFonts w:ascii="Arial" w:eastAsia="Calibri" w:hAnsi="Arial" w:cs="Arial"/>
        </w:rPr>
        <w:t xml:space="preserve">he </w:t>
      </w:r>
      <w:r w:rsidR="00CB0902" w:rsidRPr="00634BC3">
        <w:rPr>
          <w:rFonts w:ascii="Arial" w:eastAsia="Calibri" w:hAnsi="Arial" w:cs="Arial"/>
        </w:rPr>
        <w:t xml:space="preserve">significant </w:t>
      </w:r>
      <w:r w:rsidR="00E47B07" w:rsidRPr="00634BC3">
        <w:rPr>
          <w:rFonts w:ascii="Arial" w:eastAsia="Calibri" w:hAnsi="Arial" w:cs="Arial"/>
        </w:rPr>
        <w:t>problem</w:t>
      </w:r>
      <w:r w:rsidR="009619AE" w:rsidRPr="00634BC3">
        <w:rPr>
          <w:rFonts w:ascii="Arial" w:eastAsia="Calibri" w:hAnsi="Arial" w:cs="Arial"/>
        </w:rPr>
        <w:t xml:space="preserve"> of </w:t>
      </w:r>
      <w:r w:rsidR="00AF1C85" w:rsidRPr="00634BC3">
        <w:rPr>
          <w:rFonts w:ascii="Arial" w:eastAsia="Calibri" w:hAnsi="Arial" w:cs="Arial"/>
        </w:rPr>
        <w:t xml:space="preserve">realising </w:t>
      </w:r>
      <w:r w:rsidR="00AB0990" w:rsidRPr="00634BC3">
        <w:rPr>
          <w:rFonts w:ascii="Arial" w:eastAsia="Calibri" w:hAnsi="Arial" w:cs="Arial"/>
        </w:rPr>
        <w:t>the spectator</w:t>
      </w:r>
      <w:r w:rsidR="009619AE" w:rsidRPr="00634BC3">
        <w:rPr>
          <w:rFonts w:ascii="Arial" w:eastAsia="Calibri" w:hAnsi="Arial" w:cs="Arial"/>
        </w:rPr>
        <w:t xml:space="preserve">’s </w:t>
      </w:r>
      <w:r w:rsidR="00EB593F" w:rsidRPr="00634BC3">
        <w:rPr>
          <w:rFonts w:ascii="Arial" w:eastAsia="Calibri" w:hAnsi="Arial" w:cs="Arial"/>
        </w:rPr>
        <w:t xml:space="preserve">physical </w:t>
      </w:r>
      <w:r w:rsidR="009619AE" w:rsidRPr="00634BC3">
        <w:rPr>
          <w:rFonts w:ascii="Arial" w:eastAsia="Calibri" w:hAnsi="Arial" w:cs="Arial"/>
        </w:rPr>
        <w:t xml:space="preserve">incorporation inside </w:t>
      </w:r>
      <w:r w:rsidR="00691683" w:rsidRPr="00634BC3">
        <w:rPr>
          <w:rFonts w:ascii="Arial" w:eastAsia="Calibri" w:hAnsi="Arial" w:cs="Arial"/>
        </w:rPr>
        <w:t>a</w:t>
      </w:r>
      <w:r w:rsidR="009619AE" w:rsidRPr="00634BC3">
        <w:rPr>
          <w:rFonts w:ascii="Arial" w:eastAsia="Calibri" w:hAnsi="Arial" w:cs="Arial"/>
        </w:rPr>
        <w:t xml:space="preserve"> drama is predicated on a paradox</w:t>
      </w:r>
      <w:r w:rsidR="00A95CC3" w:rsidRPr="00634BC3">
        <w:rPr>
          <w:rFonts w:ascii="Arial" w:eastAsia="Calibri" w:hAnsi="Arial" w:cs="Arial"/>
        </w:rPr>
        <w:t>; t</w:t>
      </w:r>
      <w:r w:rsidR="009619AE" w:rsidRPr="00634BC3">
        <w:rPr>
          <w:rFonts w:ascii="Arial" w:eastAsia="Calibri" w:hAnsi="Arial" w:cs="Arial"/>
        </w:rPr>
        <w:t>he audience’s presence</w:t>
      </w:r>
      <w:r w:rsidR="00B11784" w:rsidRPr="00634BC3">
        <w:rPr>
          <w:rFonts w:ascii="Arial" w:eastAsia="Calibri" w:hAnsi="Arial" w:cs="Arial"/>
        </w:rPr>
        <w:t xml:space="preserve"> in the ‘here and now’</w:t>
      </w:r>
      <w:r w:rsidR="009619AE" w:rsidRPr="00634BC3">
        <w:rPr>
          <w:rFonts w:ascii="Arial" w:eastAsia="Calibri" w:hAnsi="Arial" w:cs="Arial"/>
        </w:rPr>
        <w:t xml:space="preserve"> </w:t>
      </w:r>
      <w:r w:rsidR="00225C76" w:rsidRPr="00634BC3">
        <w:rPr>
          <w:rFonts w:ascii="Arial" w:eastAsia="Calibri" w:hAnsi="Arial" w:cs="Arial"/>
        </w:rPr>
        <w:t xml:space="preserve">of the theatrical </w:t>
      </w:r>
      <w:r w:rsidR="00496520" w:rsidRPr="00634BC3">
        <w:rPr>
          <w:rFonts w:ascii="Arial" w:eastAsia="Calibri" w:hAnsi="Arial" w:cs="Arial"/>
        </w:rPr>
        <w:t>circumstance</w:t>
      </w:r>
      <w:r w:rsidR="00225C76" w:rsidRPr="00634BC3">
        <w:rPr>
          <w:rFonts w:ascii="Arial" w:eastAsia="Calibri" w:hAnsi="Arial" w:cs="Arial"/>
        </w:rPr>
        <w:t xml:space="preserve"> is</w:t>
      </w:r>
      <w:r w:rsidR="00251370" w:rsidRPr="00634BC3">
        <w:rPr>
          <w:rFonts w:ascii="Arial" w:eastAsia="Calibri" w:hAnsi="Arial" w:cs="Arial"/>
        </w:rPr>
        <w:t>,</w:t>
      </w:r>
      <w:r w:rsidR="00225C76" w:rsidRPr="00634BC3">
        <w:rPr>
          <w:rFonts w:ascii="Arial" w:eastAsia="Calibri" w:hAnsi="Arial" w:cs="Arial"/>
        </w:rPr>
        <w:t xml:space="preserve"> in </w:t>
      </w:r>
      <w:r w:rsidR="009619AE" w:rsidRPr="00634BC3">
        <w:rPr>
          <w:rFonts w:ascii="Arial" w:eastAsia="Calibri" w:hAnsi="Arial" w:cs="Arial"/>
        </w:rPr>
        <w:t>itself</w:t>
      </w:r>
      <w:r w:rsidR="00251370" w:rsidRPr="00634BC3">
        <w:rPr>
          <w:rFonts w:ascii="Arial" w:eastAsia="Calibri" w:hAnsi="Arial" w:cs="Arial"/>
        </w:rPr>
        <w:t>,</w:t>
      </w:r>
      <w:r w:rsidR="009619AE" w:rsidRPr="00634BC3">
        <w:rPr>
          <w:rFonts w:ascii="Arial" w:eastAsia="Calibri" w:hAnsi="Arial" w:cs="Arial"/>
        </w:rPr>
        <w:t xml:space="preserve"> the obstacle to </w:t>
      </w:r>
      <w:r w:rsidR="00AF1C85" w:rsidRPr="00634BC3">
        <w:rPr>
          <w:rFonts w:ascii="Arial" w:eastAsia="Calibri" w:hAnsi="Arial" w:cs="Arial"/>
        </w:rPr>
        <w:t xml:space="preserve">their </w:t>
      </w:r>
      <w:r w:rsidR="009619AE" w:rsidRPr="00634BC3">
        <w:rPr>
          <w:rFonts w:ascii="Arial" w:eastAsia="Calibri" w:hAnsi="Arial" w:cs="Arial"/>
        </w:rPr>
        <w:t xml:space="preserve">being </w:t>
      </w:r>
      <w:r w:rsidR="00F177C5">
        <w:rPr>
          <w:rFonts w:ascii="Arial" w:eastAsia="Calibri" w:hAnsi="Arial" w:cs="Arial"/>
        </w:rPr>
        <w:t xml:space="preserve">in the </w:t>
      </w:r>
      <w:r w:rsidR="009619AE" w:rsidRPr="00634BC3">
        <w:rPr>
          <w:rFonts w:ascii="Arial" w:eastAsia="Calibri" w:hAnsi="Arial" w:cs="Arial"/>
        </w:rPr>
        <w:t>‘there</w:t>
      </w:r>
      <w:r w:rsidR="00B43CDE" w:rsidRPr="00634BC3">
        <w:rPr>
          <w:rFonts w:ascii="Arial" w:eastAsia="Calibri" w:hAnsi="Arial" w:cs="Arial"/>
        </w:rPr>
        <w:t xml:space="preserve"> and then</w:t>
      </w:r>
      <w:r w:rsidR="009619AE" w:rsidRPr="00634BC3">
        <w:rPr>
          <w:rFonts w:ascii="Arial" w:eastAsia="Calibri" w:hAnsi="Arial" w:cs="Arial"/>
        </w:rPr>
        <w:t>’</w:t>
      </w:r>
      <w:r w:rsidR="004D0849" w:rsidRPr="00634BC3">
        <w:rPr>
          <w:rFonts w:ascii="Arial" w:eastAsia="Calibri" w:hAnsi="Arial" w:cs="Arial"/>
        </w:rPr>
        <w:t xml:space="preserve"> </w:t>
      </w:r>
      <w:r w:rsidR="00F177C5">
        <w:rPr>
          <w:rFonts w:ascii="Arial" w:eastAsia="Calibri" w:hAnsi="Arial" w:cs="Arial"/>
        </w:rPr>
        <w:t>of a</w:t>
      </w:r>
      <w:r w:rsidR="004D0849" w:rsidRPr="00634BC3">
        <w:rPr>
          <w:rFonts w:ascii="Arial" w:eastAsia="Calibri" w:hAnsi="Arial" w:cs="Arial"/>
        </w:rPr>
        <w:t xml:space="preserve"> dramatic </w:t>
      </w:r>
      <w:r w:rsidR="00251370" w:rsidRPr="00634BC3">
        <w:rPr>
          <w:rFonts w:ascii="Arial" w:eastAsia="Calibri" w:hAnsi="Arial" w:cs="Arial"/>
        </w:rPr>
        <w:t>situation</w:t>
      </w:r>
      <w:r w:rsidR="00A95CC3" w:rsidRPr="00634BC3">
        <w:rPr>
          <w:rFonts w:ascii="Arial" w:eastAsia="Calibri" w:hAnsi="Arial" w:cs="Arial"/>
        </w:rPr>
        <w:t>.</w:t>
      </w:r>
      <w:r w:rsidR="00B11784" w:rsidRPr="00634BC3">
        <w:rPr>
          <w:rFonts w:ascii="Arial" w:eastAsia="Calibri" w:hAnsi="Arial" w:cs="Arial"/>
        </w:rPr>
        <w:t xml:space="preserve"> </w:t>
      </w:r>
      <w:r w:rsidR="006A541C" w:rsidRPr="00634BC3">
        <w:rPr>
          <w:rFonts w:ascii="Arial" w:eastAsia="Calibri" w:hAnsi="Arial" w:cs="Arial"/>
        </w:rPr>
        <w:t>As Elam</w:t>
      </w:r>
      <w:r w:rsidR="00961285">
        <w:rPr>
          <w:rFonts w:ascii="Arial" w:eastAsia="Calibri" w:hAnsi="Arial" w:cs="Arial"/>
        </w:rPr>
        <w:t xml:space="preserve"> contends</w:t>
      </w:r>
      <w:r w:rsidR="006A541C" w:rsidRPr="00634BC3">
        <w:rPr>
          <w:rFonts w:ascii="Arial" w:eastAsia="Calibri" w:hAnsi="Arial" w:cs="Arial"/>
        </w:rPr>
        <w:t xml:space="preserve">, </w:t>
      </w:r>
      <w:r w:rsidR="00AB0990" w:rsidRPr="00634BC3">
        <w:rPr>
          <w:rFonts w:ascii="Arial" w:eastAsia="Calibri" w:hAnsi="Arial" w:cs="Arial"/>
        </w:rPr>
        <w:t>‘</w:t>
      </w:r>
      <w:r w:rsidR="006A541C" w:rsidRPr="00634BC3">
        <w:rPr>
          <w:rFonts w:ascii="Arial" w:eastAsia="Calibri" w:hAnsi="Arial" w:cs="Arial"/>
        </w:rPr>
        <w:t>c</w:t>
      </w:r>
      <w:r w:rsidR="00AB0990" w:rsidRPr="00634BC3">
        <w:rPr>
          <w:rFonts w:ascii="Arial" w:eastAsia="Calibri" w:hAnsi="Arial" w:cs="Arial"/>
        </w:rPr>
        <w:t>ounterfactual worlds’ are only ‘actual’ for their imagined inhabitants, and thus the audience can never genuinely experience their ‘condition’, since it would involve a transformation of the ‘here’ of our physical context into a remote and hypothetical ‘there’ (</w:t>
      </w:r>
      <w:r w:rsidR="00666AC3" w:rsidRPr="00634BC3">
        <w:rPr>
          <w:rFonts w:ascii="Arial" w:eastAsia="Calibri" w:hAnsi="Arial" w:cs="Arial"/>
        </w:rPr>
        <w:t xml:space="preserve">Elam </w:t>
      </w:r>
      <w:r w:rsidR="00AB0990" w:rsidRPr="00634BC3">
        <w:rPr>
          <w:rFonts w:ascii="Arial" w:eastAsia="Calibri" w:hAnsi="Arial" w:cs="Arial"/>
        </w:rPr>
        <w:t>97-98).</w:t>
      </w:r>
      <w:r w:rsidR="003C4282" w:rsidRPr="00634BC3">
        <w:rPr>
          <w:rFonts w:ascii="Arial" w:eastAsia="Calibri" w:hAnsi="Arial" w:cs="Arial"/>
        </w:rPr>
        <w:t xml:space="preserve"> The only exceptions Elam </w:t>
      </w:r>
      <w:r w:rsidR="00A77503" w:rsidRPr="00634BC3">
        <w:rPr>
          <w:rFonts w:ascii="Arial" w:eastAsia="Calibri" w:hAnsi="Arial" w:cs="Arial"/>
        </w:rPr>
        <w:t xml:space="preserve">acknowledges </w:t>
      </w:r>
      <w:r w:rsidR="003C4282" w:rsidRPr="00634BC3">
        <w:rPr>
          <w:rFonts w:ascii="Arial" w:eastAsia="Calibri" w:hAnsi="Arial" w:cs="Arial"/>
        </w:rPr>
        <w:t>are conditions</w:t>
      </w:r>
      <w:r w:rsidR="00AB0990" w:rsidRPr="00634BC3">
        <w:rPr>
          <w:rFonts w:ascii="Arial" w:eastAsia="Calibri" w:hAnsi="Arial" w:cs="Arial"/>
        </w:rPr>
        <w:t xml:space="preserve"> </w:t>
      </w:r>
      <w:r w:rsidR="003C4282" w:rsidRPr="00634BC3">
        <w:rPr>
          <w:rFonts w:ascii="Arial" w:eastAsia="Calibri" w:hAnsi="Arial" w:cs="Arial"/>
        </w:rPr>
        <w:t xml:space="preserve">through which an alternative state of affairs is perceived </w:t>
      </w:r>
      <w:r w:rsidR="003C4282" w:rsidRPr="00634BC3">
        <w:rPr>
          <w:rFonts w:ascii="Arial" w:eastAsia="Calibri" w:hAnsi="Arial" w:cs="Arial"/>
        </w:rPr>
        <w:lastRenderedPageBreak/>
        <w:t>as more immediately real than the actual, such as ‘oneiric (‘dream world’), hallucinogenic (other-worldly ‘trips’) and psychotic (e.g. schizophrenic) experiences’ (98).</w:t>
      </w:r>
      <w:r w:rsidR="00881BCD" w:rsidRPr="00634BC3">
        <w:rPr>
          <w:rFonts w:ascii="Arial" w:eastAsia="Calibri" w:hAnsi="Arial" w:cs="Arial"/>
        </w:rPr>
        <w:t xml:space="preserve"> </w:t>
      </w:r>
      <w:r w:rsidR="00900F97" w:rsidRPr="00634BC3">
        <w:rPr>
          <w:rFonts w:ascii="Arial" w:eastAsia="Calibri" w:hAnsi="Arial" w:cs="Arial"/>
        </w:rPr>
        <w:t>T</w:t>
      </w:r>
      <w:r w:rsidR="006F121F" w:rsidRPr="00634BC3">
        <w:rPr>
          <w:rFonts w:ascii="Arial" w:eastAsia="Calibri" w:hAnsi="Arial" w:cs="Arial"/>
        </w:rPr>
        <w:t>hese</w:t>
      </w:r>
      <w:r w:rsidR="00925A3B" w:rsidRPr="00634BC3">
        <w:rPr>
          <w:rFonts w:ascii="Arial" w:eastAsia="Calibri" w:hAnsi="Arial" w:cs="Arial"/>
        </w:rPr>
        <w:t xml:space="preserve"> </w:t>
      </w:r>
      <w:r w:rsidR="007E415B" w:rsidRPr="00634BC3">
        <w:rPr>
          <w:rFonts w:ascii="Arial" w:eastAsia="Calibri" w:hAnsi="Arial" w:cs="Arial"/>
        </w:rPr>
        <w:t>caveats</w:t>
      </w:r>
      <w:r w:rsidR="00925A3B" w:rsidRPr="00634BC3">
        <w:rPr>
          <w:rFonts w:ascii="Arial" w:eastAsia="Calibri" w:hAnsi="Arial" w:cs="Arial"/>
        </w:rPr>
        <w:t xml:space="preserve"> </w:t>
      </w:r>
      <w:r w:rsidR="00881BCD" w:rsidRPr="00634BC3">
        <w:rPr>
          <w:rFonts w:ascii="Arial" w:eastAsia="Calibri" w:hAnsi="Arial" w:cs="Arial"/>
        </w:rPr>
        <w:t>via which an individual might be</w:t>
      </w:r>
      <w:r w:rsidR="00181B06" w:rsidRPr="00634BC3">
        <w:rPr>
          <w:rFonts w:ascii="Arial" w:eastAsia="Calibri" w:hAnsi="Arial" w:cs="Arial"/>
        </w:rPr>
        <w:t>come</w:t>
      </w:r>
      <w:r w:rsidR="00881BCD" w:rsidRPr="00634BC3">
        <w:rPr>
          <w:rFonts w:ascii="Arial" w:eastAsia="Calibri" w:hAnsi="Arial" w:cs="Arial"/>
        </w:rPr>
        <w:t xml:space="preserve"> </w:t>
      </w:r>
      <w:r w:rsidR="00181B06" w:rsidRPr="00634BC3">
        <w:rPr>
          <w:rFonts w:ascii="Arial" w:eastAsia="Calibri" w:hAnsi="Arial" w:cs="Arial"/>
        </w:rPr>
        <w:t xml:space="preserve">fully </w:t>
      </w:r>
      <w:r w:rsidR="00881BCD" w:rsidRPr="00634BC3">
        <w:rPr>
          <w:rFonts w:ascii="Arial" w:eastAsia="Calibri" w:hAnsi="Arial" w:cs="Arial"/>
        </w:rPr>
        <w:t xml:space="preserve">transported inside a counterfactual world are </w:t>
      </w:r>
      <w:r w:rsidR="001254D3">
        <w:rPr>
          <w:rFonts w:ascii="Arial" w:eastAsia="Calibri" w:hAnsi="Arial" w:cs="Arial"/>
        </w:rPr>
        <w:t xml:space="preserve">notably </w:t>
      </w:r>
      <w:r w:rsidR="00496520" w:rsidRPr="00634BC3">
        <w:rPr>
          <w:rFonts w:ascii="Arial" w:eastAsia="Calibri" w:hAnsi="Arial" w:cs="Arial"/>
        </w:rPr>
        <w:t>anomalies of perception</w:t>
      </w:r>
      <w:r w:rsidR="00925A3B" w:rsidRPr="00634BC3">
        <w:rPr>
          <w:rFonts w:ascii="Arial" w:eastAsia="Calibri" w:hAnsi="Arial" w:cs="Arial"/>
        </w:rPr>
        <w:t xml:space="preserve"> </w:t>
      </w:r>
      <w:r w:rsidR="00BA6379" w:rsidRPr="00634BC3">
        <w:rPr>
          <w:rFonts w:ascii="Arial" w:eastAsia="Calibri" w:hAnsi="Arial" w:cs="Arial"/>
        </w:rPr>
        <w:t>produced by the body</w:t>
      </w:r>
      <w:r w:rsidR="00881BCD" w:rsidRPr="00634BC3">
        <w:rPr>
          <w:rFonts w:ascii="Arial" w:eastAsia="Calibri" w:hAnsi="Arial" w:cs="Arial"/>
        </w:rPr>
        <w:t xml:space="preserve"> itself</w:t>
      </w:r>
      <w:r w:rsidR="00BA4DA0" w:rsidRPr="00634BC3">
        <w:rPr>
          <w:rFonts w:ascii="Arial" w:eastAsia="Calibri" w:hAnsi="Arial" w:cs="Arial"/>
        </w:rPr>
        <w:t xml:space="preserve"> (</w:t>
      </w:r>
      <w:r w:rsidR="00E65590" w:rsidRPr="00634BC3">
        <w:rPr>
          <w:rFonts w:ascii="Arial" w:eastAsia="Calibri" w:hAnsi="Arial" w:cs="Arial"/>
        </w:rPr>
        <w:t>or</w:t>
      </w:r>
      <w:r w:rsidR="00BA4DA0" w:rsidRPr="00634BC3">
        <w:rPr>
          <w:rFonts w:ascii="Arial" w:eastAsia="Calibri" w:hAnsi="Arial" w:cs="Arial"/>
        </w:rPr>
        <w:t xml:space="preserve"> </w:t>
      </w:r>
      <w:r w:rsidR="00E65590" w:rsidRPr="00634BC3">
        <w:rPr>
          <w:rFonts w:ascii="Arial" w:eastAsia="Calibri" w:hAnsi="Arial" w:cs="Arial"/>
        </w:rPr>
        <w:t xml:space="preserve">through its </w:t>
      </w:r>
      <w:r w:rsidR="003870E2" w:rsidRPr="00634BC3">
        <w:rPr>
          <w:rFonts w:ascii="Arial" w:eastAsia="Calibri" w:hAnsi="Arial" w:cs="Arial"/>
        </w:rPr>
        <w:t xml:space="preserve">contact with </w:t>
      </w:r>
      <w:r w:rsidR="00BA4DA0" w:rsidRPr="00634BC3">
        <w:rPr>
          <w:rFonts w:ascii="Arial" w:eastAsia="Calibri" w:hAnsi="Arial" w:cs="Arial"/>
        </w:rPr>
        <w:t>foreign substances)</w:t>
      </w:r>
      <w:r w:rsidR="00881BCD" w:rsidRPr="00634BC3">
        <w:rPr>
          <w:rFonts w:ascii="Arial" w:eastAsia="Calibri" w:hAnsi="Arial" w:cs="Arial"/>
        </w:rPr>
        <w:t xml:space="preserve">, and </w:t>
      </w:r>
      <w:r w:rsidR="00900F97" w:rsidRPr="00634BC3">
        <w:rPr>
          <w:rFonts w:ascii="Arial" w:eastAsia="Calibri" w:hAnsi="Arial" w:cs="Arial"/>
        </w:rPr>
        <w:t>not</w:t>
      </w:r>
      <w:r w:rsidR="00181B06" w:rsidRPr="00634BC3">
        <w:rPr>
          <w:rFonts w:ascii="Arial" w:eastAsia="Calibri" w:hAnsi="Arial" w:cs="Arial"/>
        </w:rPr>
        <w:t xml:space="preserve"> </w:t>
      </w:r>
      <w:r w:rsidR="00207392" w:rsidRPr="00634BC3">
        <w:rPr>
          <w:rFonts w:ascii="Arial" w:eastAsia="Calibri" w:hAnsi="Arial" w:cs="Arial"/>
        </w:rPr>
        <w:t xml:space="preserve">by </w:t>
      </w:r>
      <w:r w:rsidR="00496520" w:rsidRPr="00634BC3">
        <w:rPr>
          <w:rFonts w:ascii="Arial" w:eastAsia="Calibri" w:hAnsi="Arial" w:cs="Arial"/>
        </w:rPr>
        <w:t>art experiences</w:t>
      </w:r>
      <w:r w:rsidR="00E65590" w:rsidRPr="00634BC3">
        <w:rPr>
          <w:rFonts w:ascii="Arial" w:eastAsia="Calibri" w:hAnsi="Arial" w:cs="Arial"/>
        </w:rPr>
        <w:t>. T</w:t>
      </w:r>
      <w:r w:rsidR="00FF0ED4" w:rsidRPr="00634BC3">
        <w:rPr>
          <w:rFonts w:ascii="Arial" w:eastAsia="Calibri" w:hAnsi="Arial" w:cs="Arial"/>
        </w:rPr>
        <w:t>hus</w:t>
      </w:r>
      <w:r w:rsidR="00E65590" w:rsidRPr="00634BC3">
        <w:rPr>
          <w:rFonts w:ascii="Arial" w:eastAsia="Calibri" w:hAnsi="Arial" w:cs="Arial"/>
        </w:rPr>
        <w:t>,</w:t>
      </w:r>
      <w:r w:rsidR="00FF0ED4" w:rsidRPr="00634BC3">
        <w:rPr>
          <w:rFonts w:ascii="Arial" w:eastAsia="Calibri" w:hAnsi="Arial" w:cs="Arial"/>
        </w:rPr>
        <w:t xml:space="preserve"> Elam hints at the </w:t>
      </w:r>
      <w:r w:rsidR="00982DD8" w:rsidRPr="00634BC3">
        <w:rPr>
          <w:rFonts w:ascii="Arial" w:eastAsia="Calibri" w:hAnsi="Arial" w:cs="Arial"/>
        </w:rPr>
        <w:t>obvious limitations</w:t>
      </w:r>
      <w:r w:rsidR="00FF0ED4" w:rsidRPr="00634BC3">
        <w:rPr>
          <w:rFonts w:ascii="Arial" w:eastAsia="Calibri" w:hAnsi="Arial" w:cs="Arial"/>
        </w:rPr>
        <w:t xml:space="preserve"> of </w:t>
      </w:r>
      <w:r w:rsidR="00982DD8" w:rsidRPr="00634BC3">
        <w:rPr>
          <w:rFonts w:ascii="Arial" w:eastAsia="Calibri" w:hAnsi="Arial" w:cs="Arial"/>
        </w:rPr>
        <w:t xml:space="preserve">any </w:t>
      </w:r>
      <w:r w:rsidR="001254D3">
        <w:rPr>
          <w:rFonts w:ascii="Arial" w:eastAsia="Calibri" w:hAnsi="Arial" w:cs="Arial"/>
        </w:rPr>
        <w:t xml:space="preserve">mode of </w:t>
      </w:r>
      <w:r w:rsidR="00FF0ED4" w:rsidRPr="00634BC3">
        <w:rPr>
          <w:rFonts w:ascii="Arial" w:eastAsia="Calibri" w:hAnsi="Arial" w:cs="Arial"/>
        </w:rPr>
        <w:t xml:space="preserve">theatre </w:t>
      </w:r>
      <w:r w:rsidR="001254D3">
        <w:rPr>
          <w:rFonts w:ascii="Arial" w:eastAsia="Calibri" w:hAnsi="Arial" w:cs="Arial"/>
        </w:rPr>
        <w:t xml:space="preserve">practice </w:t>
      </w:r>
      <w:r w:rsidR="00FF0ED4" w:rsidRPr="00634BC3">
        <w:rPr>
          <w:rFonts w:ascii="Arial" w:eastAsia="Calibri" w:hAnsi="Arial" w:cs="Arial"/>
        </w:rPr>
        <w:t xml:space="preserve">that </w:t>
      </w:r>
      <w:r w:rsidR="00DE4CBA" w:rsidRPr="00634BC3">
        <w:rPr>
          <w:rFonts w:ascii="Arial" w:eastAsia="Calibri" w:hAnsi="Arial" w:cs="Arial"/>
        </w:rPr>
        <w:t xml:space="preserve">overstates </w:t>
      </w:r>
      <w:r w:rsidR="00E65590" w:rsidRPr="00634BC3">
        <w:rPr>
          <w:rFonts w:ascii="Arial" w:eastAsia="Calibri" w:hAnsi="Arial" w:cs="Arial"/>
        </w:rPr>
        <w:t>its</w:t>
      </w:r>
      <w:r w:rsidR="00DE4CBA" w:rsidRPr="00634BC3">
        <w:rPr>
          <w:rFonts w:ascii="Arial" w:eastAsia="Calibri" w:hAnsi="Arial" w:cs="Arial"/>
        </w:rPr>
        <w:t xml:space="preserve"> claim toward</w:t>
      </w:r>
      <w:r w:rsidR="00982DD8" w:rsidRPr="00634BC3">
        <w:rPr>
          <w:rFonts w:ascii="Arial" w:eastAsia="Calibri" w:hAnsi="Arial" w:cs="Arial"/>
        </w:rPr>
        <w:t xml:space="preserve"> </w:t>
      </w:r>
      <w:r w:rsidR="00FF0ED4" w:rsidRPr="00634BC3">
        <w:rPr>
          <w:rFonts w:ascii="Arial" w:eastAsia="Calibri" w:hAnsi="Arial" w:cs="Arial"/>
        </w:rPr>
        <w:t xml:space="preserve">our </w:t>
      </w:r>
      <w:r w:rsidR="00484D72" w:rsidRPr="00634BC3">
        <w:rPr>
          <w:rFonts w:ascii="Arial" w:eastAsia="Calibri" w:hAnsi="Arial" w:cs="Arial"/>
        </w:rPr>
        <w:t xml:space="preserve">physical </w:t>
      </w:r>
      <w:r w:rsidR="00FF0ED4" w:rsidRPr="00634BC3">
        <w:rPr>
          <w:rFonts w:ascii="Arial" w:eastAsia="Calibri" w:hAnsi="Arial" w:cs="Arial"/>
        </w:rPr>
        <w:t xml:space="preserve">immersion </w:t>
      </w:r>
      <w:r w:rsidR="00982DD8" w:rsidRPr="00634BC3">
        <w:rPr>
          <w:rFonts w:ascii="Arial" w:eastAsia="Calibri" w:hAnsi="Arial" w:cs="Arial"/>
        </w:rPr>
        <w:t>‘</w:t>
      </w:r>
      <w:r w:rsidR="00FF0ED4" w:rsidRPr="00634BC3">
        <w:rPr>
          <w:rFonts w:ascii="Arial" w:eastAsia="Calibri" w:hAnsi="Arial" w:cs="Arial"/>
        </w:rPr>
        <w:t>in</w:t>
      </w:r>
      <w:r w:rsidR="00484D72" w:rsidRPr="00634BC3">
        <w:rPr>
          <w:rFonts w:ascii="Arial" w:eastAsia="Calibri" w:hAnsi="Arial" w:cs="Arial"/>
        </w:rPr>
        <w:t>side</w:t>
      </w:r>
      <w:r w:rsidR="00982DD8" w:rsidRPr="00634BC3">
        <w:rPr>
          <w:rFonts w:ascii="Arial" w:eastAsia="Calibri" w:hAnsi="Arial" w:cs="Arial"/>
        </w:rPr>
        <w:t>’</w:t>
      </w:r>
      <w:r w:rsidR="00FF0ED4" w:rsidRPr="00634BC3">
        <w:rPr>
          <w:rFonts w:ascii="Arial" w:eastAsia="Calibri" w:hAnsi="Arial" w:cs="Arial"/>
        </w:rPr>
        <w:t xml:space="preserve"> a distant elsewhere</w:t>
      </w:r>
      <w:r w:rsidR="00982DD8" w:rsidRPr="00634BC3">
        <w:rPr>
          <w:rFonts w:ascii="Arial" w:eastAsia="Calibri" w:hAnsi="Arial" w:cs="Arial"/>
        </w:rPr>
        <w:t>.</w:t>
      </w:r>
      <w:r w:rsidR="008D759D" w:rsidRPr="00634BC3">
        <w:rPr>
          <w:rFonts w:ascii="Arial" w:eastAsia="Calibri" w:hAnsi="Arial" w:cs="Arial"/>
        </w:rPr>
        <w:t xml:space="preserve"> </w:t>
      </w:r>
    </w:p>
    <w:p w14:paraId="49AA6BDD" w14:textId="2EEDB9DF" w:rsidR="00B66D85" w:rsidRDefault="00E6625E" w:rsidP="00004862">
      <w:pPr>
        <w:spacing w:after="0" w:line="480" w:lineRule="auto"/>
        <w:ind w:firstLine="270"/>
        <w:jc w:val="both"/>
        <w:rPr>
          <w:rFonts w:ascii="Arial" w:eastAsia="Calibri" w:hAnsi="Arial" w:cs="Arial"/>
        </w:rPr>
      </w:pPr>
      <w:r>
        <w:rPr>
          <w:rFonts w:ascii="Arial" w:eastAsia="Calibri" w:hAnsi="Arial" w:cs="Arial"/>
        </w:rPr>
        <w:t xml:space="preserve">Before proceeding </w:t>
      </w:r>
      <w:r w:rsidR="007A4179">
        <w:rPr>
          <w:rFonts w:ascii="Arial" w:eastAsia="Calibri" w:hAnsi="Arial" w:cs="Arial"/>
        </w:rPr>
        <w:t xml:space="preserve">any </w:t>
      </w:r>
      <w:r>
        <w:rPr>
          <w:rFonts w:ascii="Arial" w:eastAsia="Calibri" w:hAnsi="Arial" w:cs="Arial"/>
        </w:rPr>
        <w:t>further</w:t>
      </w:r>
      <w:r w:rsidR="009A3FEE">
        <w:rPr>
          <w:rFonts w:ascii="Arial" w:eastAsia="Calibri" w:hAnsi="Arial" w:cs="Arial"/>
        </w:rPr>
        <w:t xml:space="preserve">, </w:t>
      </w:r>
      <w:r w:rsidR="00D65608">
        <w:rPr>
          <w:rFonts w:ascii="Arial" w:eastAsia="Calibri" w:hAnsi="Arial" w:cs="Arial"/>
        </w:rPr>
        <w:t xml:space="preserve">I should </w:t>
      </w:r>
      <w:r w:rsidR="009A3FEE">
        <w:rPr>
          <w:rFonts w:ascii="Arial" w:eastAsia="Calibri" w:hAnsi="Arial" w:cs="Arial"/>
        </w:rPr>
        <w:t xml:space="preserve">acknowledge </w:t>
      </w:r>
      <w:r w:rsidR="00B66D85">
        <w:rPr>
          <w:rFonts w:ascii="Arial" w:eastAsia="Calibri" w:hAnsi="Arial" w:cs="Arial"/>
        </w:rPr>
        <w:t xml:space="preserve">that there </w:t>
      </w:r>
      <w:r w:rsidR="00D65608">
        <w:rPr>
          <w:rFonts w:ascii="Arial" w:eastAsia="Calibri" w:hAnsi="Arial" w:cs="Arial"/>
        </w:rPr>
        <w:t>are examples</w:t>
      </w:r>
      <w:r w:rsidR="00762B10">
        <w:rPr>
          <w:rFonts w:ascii="Arial" w:eastAsia="Calibri" w:hAnsi="Arial" w:cs="Arial"/>
        </w:rPr>
        <w:t xml:space="preserve"> of immersive </w:t>
      </w:r>
      <w:r w:rsidR="004450C3">
        <w:rPr>
          <w:rFonts w:ascii="Arial" w:eastAsia="Calibri" w:hAnsi="Arial" w:cs="Arial"/>
        </w:rPr>
        <w:t>practice</w:t>
      </w:r>
      <w:r w:rsidR="00B66D85">
        <w:rPr>
          <w:rFonts w:ascii="Arial" w:eastAsia="Calibri" w:hAnsi="Arial" w:cs="Arial"/>
        </w:rPr>
        <w:t>s</w:t>
      </w:r>
      <w:r w:rsidR="00762B10">
        <w:rPr>
          <w:rFonts w:ascii="Arial" w:eastAsia="Calibri" w:hAnsi="Arial" w:cs="Arial"/>
        </w:rPr>
        <w:t xml:space="preserve"> that </w:t>
      </w:r>
      <w:r w:rsidR="00D65608">
        <w:rPr>
          <w:rFonts w:ascii="Arial" w:eastAsia="Calibri" w:hAnsi="Arial" w:cs="Arial"/>
        </w:rPr>
        <w:t>implicate</w:t>
      </w:r>
      <w:r w:rsidR="00762B10">
        <w:rPr>
          <w:rFonts w:ascii="Arial" w:eastAsia="Calibri" w:hAnsi="Arial" w:cs="Arial"/>
        </w:rPr>
        <w:t xml:space="preserve"> </w:t>
      </w:r>
      <w:r w:rsidR="00D65608">
        <w:rPr>
          <w:rFonts w:ascii="Arial" w:eastAsia="Calibri" w:hAnsi="Arial" w:cs="Arial"/>
        </w:rPr>
        <w:t>the ‘audience-participant’</w:t>
      </w:r>
      <w:r w:rsidR="00762B10">
        <w:rPr>
          <w:rFonts w:ascii="Arial" w:eastAsia="Calibri" w:hAnsi="Arial" w:cs="Arial"/>
        </w:rPr>
        <w:t xml:space="preserve"> within a live</w:t>
      </w:r>
      <w:r w:rsidR="00D65608">
        <w:rPr>
          <w:rFonts w:ascii="Arial" w:eastAsia="Calibri" w:hAnsi="Arial" w:cs="Arial"/>
        </w:rPr>
        <w:t xml:space="preserve"> encounter</w:t>
      </w:r>
      <w:r>
        <w:rPr>
          <w:rFonts w:ascii="Arial" w:eastAsia="Calibri" w:hAnsi="Arial" w:cs="Arial"/>
        </w:rPr>
        <w:t>,</w:t>
      </w:r>
      <w:r w:rsidR="00D65608">
        <w:rPr>
          <w:rFonts w:ascii="Arial" w:eastAsia="Calibri" w:hAnsi="Arial" w:cs="Arial"/>
        </w:rPr>
        <w:t xml:space="preserve"> </w:t>
      </w:r>
      <w:r w:rsidR="009A3FEE">
        <w:rPr>
          <w:rFonts w:ascii="Arial" w:eastAsia="Calibri" w:hAnsi="Arial" w:cs="Arial"/>
        </w:rPr>
        <w:t xml:space="preserve">whilst </w:t>
      </w:r>
      <w:r w:rsidR="00D65608">
        <w:rPr>
          <w:rFonts w:ascii="Arial" w:eastAsia="Calibri" w:hAnsi="Arial" w:cs="Arial"/>
        </w:rPr>
        <w:t xml:space="preserve">not </w:t>
      </w:r>
      <w:r w:rsidR="00762B10">
        <w:rPr>
          <w:rFonts w:ascii="Arial" w:eastAsia="Calibri" w:hAnsi="Arial" w:cs="Arial"/>
        </w:rPr>
        <w:t xml:space="preserve">specifically </w:t>
      </w:r>
      <w:r w:rsidR="009A3FEE">
        <w:rPr>
          <w:rFonts w:ascii="Arial" w:eastAsia="Calibri" w:hAnsi="Arial" w:cs="Arial"/>
        </w:rPr>
        <w:t>inviting</w:t>
      </w:r>
      <w:r w:rsidR="00762B10">
        <w:rPr>
          <w:rFonts w:ascii="Arial" w:eastAsia="Calibri" w:hAnsi="Arial" w:cs="Arial"/>
        </w:rPr>
        <w:t xml:space="preserve"> them to </w:t>
      </w:r>
      <w:r w:rsidR="009D7093">
        <w:rPr>
          <w:rFonts w:ascii="Arial" w:eastAsia="Calibri" w:hAnsi="Arial" w:cs="Arial"/>
        </w:rPr>
        <w:t xml:space="preserve">enter a counterfactual world or </w:t>
      </w:r>
      <w:r w:rsidR="00762B10">
        <w:rPr>
          <w:rFonts w:ascii="Arial" w:eastAsia="Calibri" w:hAnsi="Arial" w:cs="Arial"/>
        </w:rPr>
        <w:t>be</w:t>
      </w:r>
      <w:r w:rsidR="00E640D5">
        <w:rPr>
          <w:rFonts w:ascii="Arial" w:eastAsia="Calibri" w:hAnsi="Arial" w:cs="Arial"/>
        </w:rPr>
        <w:t>come</w:t>
      </w:r>
      <w:r w:rsidR="00762B10">
        <w:rPr>
          <w:rFonts w:ascii="Arial" w:eastAsia="Calibri" w:hAnsi="Arial" w:cs="Arial"/>
        </w:rPr>
        <w:t xml:space="preserve"> </w:t>
      </w:r>
      <w:r w:rsidR="007A4179">
        <w:rPr>
          <w:rFonts w:ascii="Arial" w:eastAsia="Calibri" w:hAnsi="Arial" w:cs="Arial"/>
        </w:rPr>
        <w:t xml:space="preserve">someone </w:t>
      </w:r>
      <w:r w:rsidR="00762B10">
        <w:rPr>
          <w:rFonts w:ascii="Arial" w:eastAsia="Calibri" w:hAnsi="Arial" w:cs="Arial"/>
        </w:rPr>
        <w:t>other than themselves</w:t>
      </w:r>
      <w:r w:rsidR="007A4179">
        <w:rPr>
          <w:rFonts w:ascii="Arial" w:eastAsia="Calibri" w:hAnsi="Arial" w:cs="Arial"/>
        </w:rPr>
        <w:t>; f</w:t>
      </w:r>
      <w:r w:rsidR="00762B10">
        <w:rPr>
          <w:rFonts w:ascii="Arial" w:eastAsia="Calibri" w:hAnsi="Arial" w:cs="Arial"/>
        </w:rPr>
        <w:t xml:space="preserve">or example, Adrian Howells’ one-to-one performances that engender what Deirdre Heddon and Dominic Johnson have referred to </w:t>
      </w:r>
      <w:r w:rsidR="009A3FEE">
        <w:rPr>
          <w:rFonts w:ascii="Arial" w:eastAsia="Calibri" w:hAnsi="Arial" w:cs="Arial"/>
        </w:rPr>
        <w:t xml:space="preserve">in </w:t>
      </w:r>
      <w:r w:rsidR="009A3FEE" w:rsidRPr="00D652DB">
        <w:rPr>
          <w:rFonts w:ascii="Arial" w:eastAsia="Calibri" w:hAnsi="Arial" w:cs="Arial"/>
          <w:i/>
        </w:rPr>
        <w:t xml:space="preserve">It’s All Allowed: The Performances of Adrian Howells </w:t>
      </w:r>
      <w:r w:rsidR="009A3FEE">
        <w:rPr>
          <w:rFonts w:ascii="Arial" w:eastAsia="Calibri" w:hAnsi="Arial" w:cs="Arial"/>
        </w:rPr>
        <w:t xml:space="preserve">(2016) </w:t>
      </w:r>
      <w:r w:rsidR="00762B10">
        <w:rPr>
          <w:rFonts w:ascii="Arial" w:eastAsia="Calibri" w:hAnsi="Arial" w:cs="Arial"/>
        </w:rPr>
        <w:t xml:space="preserve">as ‘situations of ‘accelerated friendship’’ (10) through </w:t>
      </w:r>
      <w:r w:rsidR="00316CB8">
        <w:rPr>
          <w:rFonts w:ascii="Arial" w:eastAsia="Calibri" w:hAnsi="Arial" w:cs="Arial"/>
        </w:rPr>
        <w:t xml:space="preserve">engaging participants in </w:t>
      </w:r>
      <w:r w:rsidR="00762B10">
        <w:rPr>
          <w:rFonts w:ascii="Arial" w:eastAsia="Calibri" w:hAnsi="Arial" w:cs="Arial"/>
        </w:rPr>
        <w:t>intimate acts of bathing,</w:t>
      </w:r>
      <w:r w:rsidR="00762B10">
        <w:rPr>
          <w:rStyle w:val="FootnoteReference"/>
          <w:rFonts w:ascii="Arial" w:eastAsia="Calibri" w:hAnsi="Arial" w:cs="Arial"/>
        </w:rPr>
        <w:footnoteReference w:id="17"/>
      </w:r>
      <w:r w:rsidR="00762B10">
        <w:rPr>
          <w:rFonts w:ascii="Arial" w:eastAsia="Calibri" w:hAnsi="Arial" w:cs="Arial"/>
        </w:rPr>
        <w:t xml:space="preserve"> holding,</w:t>
      </w:r>
      <w:r w:rsidR="00762B10">
        <w:rPr>
          <w:rStyle w:val="FootnoteReference"/>
          <w:rFonts w:ascii="Arial" w:eastAsia="Calibri" w:hAnsi="Arial" w:cs="Arial"/>
        </w:rPr>
        <w:footnoteReference w:id="18"/>
      </w:r>
      <w:r w:rsidR="00762B10">
        <w:rPr>
          <w:rFonts w:ascii="Arial" w:eastAsia="Calibri" w:hAnsi="Arial" w:cs="Arial"/>
        </w:rPr>
        <w:t xml:space="preserve"> or the washing of hair or feet.</w:t>
      </w:r>
      <w:r w:rsidR="00762B10">
        <w:rPr>
          <w:rStyle w:val="FootnoteReference"/>
          <w:rFonts w:ascii="Arial" w:eastAsia="Calibri" w:hAnsi="Arial" w:cs="Arial"/>
        </w:rPr>
        <w:footnoteReference w:id="19"/>
      </w:r>
      <w:r w:rsidR="00B66D85">
        <w:rPr>
          <w:rFonts w:ascii="Arial" w:eastAsia="Calibri" w:hAnsi="Arial" w:cs="Arial"/>
        </w:rPr>
        <w:t xml:space="preserve"> This </w:t>
      </w:r>
      <w:r w:rsidR="00A93786">
        <w:rPr>
          <w:rFonts w:ascii="Arial" w:eastAsia="Calibri" w:hAnsi="Arial" w:cs="Arial"/>
        </w:rPr>
        <w:t xml:space="preserve">and other related </w:t>
      </w:r>
      <w:r w:rsidR="00B66D85">
        <w:rPr>
          <w:rFonts w:ascii="Arial" w:eastAsia="Calibri" w:hAnsi="Arial" w:cs="Arial"/>
        </w:rPr>
        <w:t>mode</w:t>
      </w:r>
      <w:r w:rsidR="00A93786">
        <w:rPr>
          <w:rFonts w:ascii="Arial" w:eastAsia="Calibri" w:hAnsi="Arial" w:cs="Arial"/>
        </w:rPr>
        <w:t>s</w:t>
      </w:r>
      <w:r w:rsidR="00B66D85">
        <w:rPr>
          <w:rFonts w:ascii="Arial" w:eastAsia="Calibri" w:hAnsi="Arial" w:cs="Arial"/>
        </w:rPr>
        <w:t xml:space="preserve"> of immersive work fall outside </w:t>
      </w:r>
      <w:r w:rsidR="00454B4A">
        <w:rPr>
          <w:rFonts w:ascii="Arial" w:eastAsia="Calibri" w:hAnsi="Arial" w:cs="Arial"/>
        </w:rPr>
        <w:t xml:space="preserve">of </w:t>
      </w:r>
      <w:r w:rsidR="00B66D85">
        <w:rPr>
          <w:rFonts w:ascii="Arial" w:eastAsia="Calibri" w:hAnsi="Arial" w:cs="Arial"/>
        </w:rPr>
        <w:t>the scope of this thesis</w:t>
      </w:r>
      <w:r w:rsidR="00454B4A">
        <w:rPr>
          <w:rFonts w:ascii="Arial" w:eastAsia="Calibri" w:hAnsi="Arial" w:cs="Arial"/>
        </w:rPr>
        <w:t xml:space="preserve">, which is more specifically concerned with </w:t>
      </w:r>
      <w:r w:rsidR="00B66D85">
        <w:rPr>
          <w:rFonts w:ascii="Arial" w:eastAsia="Calibri" w:hAnsi="Arial" w:cs="Arial"/>
        </w:rPr>
        <w:t xml:space="preserve">a </w:t>
      </w:r>
      <w:r w:rsidR="00C0053F">
        <w:rPr>
          <w:rFonts w:ascii="Arial" w:eastAsia="Calibri" w:hAnsi="Arial" w:cs="Arial"/>
        </w:rPr>
        <w:t xml:space="preserve">particular </w:t>
      </w:r>
      <w:r w:rsidR="00B66D85">
        <w:rPr>
          <w:rFonts w:ascii="Arial" w:eastAsia="Calibri" w:hAnsi="Arial" w:cs="Arial"/>
        </w:rPr>
        <w:t xml:space="preserve">sub-set of immersive </w:t>
      </w:r>
      <w:r w:rsidR="00D51500">
        <w:rPr>
          <w:rFonts w:ascii="Arial" w:eastAsia="Calibri" w:hAnsi="Arial" w:cs="Arial"/>
        </w:rPr>
        <w:t>performances that deploy body</w:t>
      </w:r>
      <w:r w:rsidR="00A93786">
        <w:rPr>
          <w:rFonts w:ascii="Arial" w:eastAsia="Calibri" w:hAnsi="Arial" w:cs="Arial"/>
        </w:rPr>
        <w:t xml:space="preserve"> transfer</w:t>
      </w:r>
      <w:r w:rsidR="00D51500">
        <w:rPr>
          <w:rFonts w:ascii="Arial" w:eastAsia="Calibri" w:hAnsi="Arial" w:cs="Arial"/>
        </w:rPr>
        <w:t xml:space="preserve"> illusions </w:t>
      </w:r>
      <w:r w:rsidR="00004862">
        <w:rPr>
          <w:rFonts w:ascii="Arial" w:eastAsia="Calibri" w:hAnsi="Arial" w:cs="Arial"/>
        </w:rPr>
        <w:t>to take up the position of a virtual other and,</w:t>
      </w:r>
      <w:r w:rsidR="00454B4A">
        <w:rPr>
          <w:rFonts w:ascii="Arial" w:eastAsia="Calibri" w:hAnsi="Arial" w:cs="Arial"/>
        </w:rPr>
        <w:t xml:space="preserve"> in doing so</w:t>
      </w:r>
      <w:r w:rsidR="00A93786">
        <w:rPr>
          <w:rFonts w:ascii="Arial" w:eastAsia="Calibri" w:hAnsi="Arial" w:cs="Arial"/>
        </w:rPr>
        <w:t>,</w:t>
      </w:r>
      <w:r w:rsidR="00454B4A">
        <w:rPr>
          <w:rFonts w:ascii="Arial" w:eastAsia="Calibri" w:hAnsi="Arial" w:cs="Arial"/>
        </w:rPr>
        <w:t xml:space="preserve"> </w:t>
      </w:r>
      <w:r w:rsidR="00B66D85">
        <w:rPr>
          <w:rFonts w:ascii="Arial" w:eastAsia="Calibri" w:hAnsi="Arial" w:cs="Arial"/>
        </w:rPr>
        <w:t xml:space="preserve">introduce </w:t>
      </w:r>
      <w:r w:rsidR="00C0053F">
        <w:rPr>
          <w:rFonts w:ascii="Arial" w:eastAsia="Calibri" w:hAnsi="Arial" w:cs="Arial"/>
        </w:rPr>
        <w:t xml:space="preserve">entirely new </w:t>
      </w:r>
      <w:r w:rsidR="00B66D85">
        <w:rPr>
          <w:rFonts w:ascii="Arial" w:eastAsia="Calibri" w:hAnsi="Arial" w:cs="Arial"/>
        </w:rPr>
        <w:t>sets of concerns</w:t>
      </w:r>
      <w:r w:rsidR="00A93786">
        <w:rPr>
          <w:rFonts w:ascii="Arial" w:eastAsia="Calibri" w:hAnsi="Arial" w:cs="Arial"/>
        </w:rPr>
        <w:t xml:space="preserve"> that require focused analysis</w:t>
      </w:r>
      <w:r w:rsidR="00B66D85">
        <w:rPr>
          <w:rFonts w:ascii="Arial" w:eastAsia="Calibri" w:hAnsi="Arial" w:cs="Arial"/>
        </w:rPr>
        <w:t>.</w:t>
      </w:r>
    </w:p>
    <w:p w14:paraId="49DA672D" w14:textId="77777777" w:rsidR="00A6262A" w:rsidRDefault="00A6262A" w:rsidP="00D652DB">
      <w:pPr>
        <w:spacing w:after="0" w:line="480" w:lineRule="auto"/>
        <w:jc w:val="both"/>
        <w:rPr>
          <w:rFonts w:ascii="Arial" w:eastAsia="Calibri" w:hAnsi="Arial" w:cs="Arial"/>
        </w:rPr>
      </w:pPr>
    </w:p>
    <w:p w14:paraId="3E40F537" w14:textId="77777777" w:rsidR="00454B4A" w:rsidRPr="00634BC3" w:rsidRDefault="00454B4A" w:rsidP="00D652DB">
      <w:pPr>
        <w:spacing w:after="0" w:line="480" w:lineRule="auto"/>
        <w:jc w:val="both"/>
        <w:rPr>
          <w:rFonts w:ascii="Arial" w:eastAsia="Calibri" w:hAnsi="Arial" w:cs="Arial"/>
        </w:rPr>
      </w:pPr>
    </w:p>
    <w:p w14:paraId="30195EA7" w14:textId="77777777" w:rsidR="00377A64" w:rsidRPr="00634BC3" w:rsidRDefault="001F5AC3" w:rsidP="0058388E">
      <w:pPr>
        <w:spacing w:after="0" w:line="480" w:lineRule="auto"/>
        <w:jc w:val="both"/>
        <w:outlineLvl w:val="0"/>
        <w:rPr>
          <w:rFonts w:ascii="Arial" w:eastAsia="Calibri" w:hAnsi="Arial" w:cs="Arial"/>
        </w:rPr>
      </w:pPr>
      <w:r w:rsidRPr="00634BC3">
        <w:rPr>
          <w:rFonts w:ascii="Arial" w:eastAsia="Calibri" w:hAnsi="Arial" w:cs="Arial"/>
          <w:u w:val="single"/>
        </w:rPr>
        <w:t xml:space="preserve">3. </w:t>
      </w:r>
      <w:r w:rsidR="007F3806" w:rsidRPr="00634BC3">
        <w:rPr>
          <w:rFonts w:ascii="Arial" w:eastAsia="Calibri" w:hAnsi="Arial" w:cs="Arial"/>
          <w:u w:val="single"/>
        </w:rPr>
        <w:t>Towards Reconciling the P</w:t>
      </w:r>
      <w:r w:rsidR="00E248D1" w:rsidRPr="00634BC3">
        <w:rPr>
          <w:rFonts w:ascii="Arial" w:eastAsia="Calibri" w:hAnsi="Arial" w:cs="Arial"/>
          <w:u w:val="single"/>
        </w:rPr>
        <w:t>roblem</w:t>
      </w:r>
      <w:r w:rsidR="00BC0988" w:rsidRPr="00634BC3">
        <w:rPr>
          <w:rFonts w:ascii="Arial" w:eastAsia="Calibri" w:hAnsi="Arial" w:cs="Arial"/>
          <w:u w:val="single"/>
        </w:rPr>
        <w:t xml:space="preserve"> of the Spectator’s Presence ‘elsewhere’</w:t>
      </w:r>
    </w:p>
    <w:p w14:paraId="58510CA6" w14:textId="5C770E96" w:rsidR="0032249B" w:rsidRPr="00634BC3" w:rsidRDefault="00B11784" w:rsidP="0073139B">
      <w:pPr>
        <w:spacing w:after="0" w:line="480" w:lineRule="auto"/>
        <w:jc w:val="both"/>
        <w:rPr>
          <w:rFonts w:ascii="Arial" w:eastAsia="Calibri" w:hAnsi="Arial" w:cs="Arial"/>
        </w:rPr>
      </w:pPr>
      <w:r w:rsidRPr="00634BC3">
        <w:rPr>
          <w:rFonts w:ascii="Arial" w:eastAsia="Calibri" w:hAnsi="Arial" w:cs="Arial"/>
        </w:rPr>
        <w:t>The more cognizant</w:t>
      </w:r>
      <w:r w:rsidR="00C84A7A" w:rsidRPr="00634BC3">
        <w:rPr>
          <w:rFonts w:ascii="Arial" w:eastAsia="Calibri" w:hAnsi="Arial" w:cs="Arial"/>
        </w:rPr>
        <w:t xml:space="preserve"> the immersed audience </w:t>
      </w:r>
      <w:r w:rsidR="00A95CC3" w:rsidRPr="00634BC3">
        <w:rPr>
          <w:rFonts w:ascii="Arial" w:eastAsia="Calibri" w:hAnsi="Arial" w:cs="Arial"/>
        </w:rPr>
        <w:t>is of the p</w:t>
      </w:r>
      <w:r w:rsidR="00377A64" w:rsidRPr="00634BC3">
        <w:rPr>
          <w:rFonts w:ascii="Arial" w:eastAsia="Calibri" w:hAnsi="Arial" w:cs="Arial"/>
        </w:rPr>
        <w:t xml:space="preserve">articularity of their own body, </w:t>
      </w:r>
      <w:r w:rsidR="00A95CC3" w:rsidRPr="00634BC3">
        <w:rPr>
          <w:rFonts w:ascii="Arial" w:eastAsia="Calibri" w:hAnsi="Arial" w:cs="Arial"/>
        </w:rPr>
        <w:t xml:space="preserve">or the ‘resistant materialities of embodiment’ as N. Katherine Hayles defines it in </w:t>
      </w:r>
      <w:r w:rsidR="00A95CC3" w:rsidRPr="00634BC3">
        <w:rPr>
          <w:rFonts w:ascii="Arial" w:eastAsia="Calibri" w:hAnsi="Arial" w:cs="Arial"/>
          <w:i/>
        </w:rPr>
        <w:t>How We Became Posthuman</w:t>
      </w:r>
      <w:r w:rsidR="00377A64" w:rsidRPr="00634BC3">
        <w:rPr>
          <w:rFonts w:ascii="Arial" w:eastAsia="Calibri" w:hAnsi="Arial" w:cs="Arial"/>
        </w:rPr>
        <w:t xml:space="preserve"> (1999</w:t>
      </w:r>
      <w:r w:rsidR="00867D7B">
        <w:rPr>
          <w:rFonts w:ascii="Arial" w:eastAsia="Calibri" w:hAnsi="Arial" w:cs="Arial"/>
        </w:rPr>
        <w:t>: 245</w:t>
      </w:r>
      <w:r w:rsidR="00377A64" w:rsidRPr="00634BC3">
        <w:rPr>
          <w:rFonts w:ascii="Arial" w:eastAsia="Calibri" w:hAnsi="Arial" w:cs="Arial"/>
        </w:rPr>
        <w:t>)</w:t>
      </w:r>
      <w:r w:rsidR="00A95CC3" w:rsidRPr="00634BC3">
        <w:rPr>
          <w:rFonts w:ascii="Arial" w:eastAsia="Calibri" w:hAnsi="Arial" w:cs="Arial"/>
        </w:rPr>
        <w:t xml:space="preserve">, the </w:t>
      </w:r>
      <w:r w:rsidR="00C84A7A" w:rsidRPr="00634BC3">
        <w:rPr>
          <w:rFonts w:ascii="Arial" w:eastAsia="Calibri" w:hAnsi="Arial" w:cs="Arial"/>
        </w:rPr>
        <w:t xml:space="preserve">more insistently it resists the promise that one’s flesh might cross the threshold and </w:t>
      </w:r>
      <w:r w:rsidR="00B43CDE" w:rsidRPr="00634BC3">
        <w:rPr>
          <w:rFonts w:ascii="Arial" w:eastAsia="Calibri" w:hAnsi="Arial" w:cs="Arial"/>
        </w:rPr>
        <w:t>‘</w:t>
      </w:r>
      <w:r w:rsidR="00C84A7A" w:rsidRPr="00634BC3">
        <w:rPr>
          <w:rFonts w:ascii="Arial" w:eastAsia="Calibri" w:hAnsi="Arial" w:cs="Arial"/>
        </w:rPr>
        <w:t>enter</w:t>
      </w:r>
      <w:r w:rsidR="00B43CDE" w:rsidRPr="00634BC3">
        <w:rPr>
          <w:rFonts w:ascii="Arial" w:eastAsia="Calibri" w:hAnsi="Arial" w:cs="Arial"/>
        </w:rPr>
        <w:t>’</w:t>
      </w:r>
      <w:r w:rsidR="00C84A7A" w:rsidRPr="00634BC3">
        <w:rPr>
          <w:rFonts w:ascii="Arial" w:eastAsia="Calibri" w:hAnsi="Arial" w:cs="Arial"/>
        </w:rPr>
        <w:t xml:space="preserve"> the simulacrum</w:t>
      </w:r>
      <w:r w:rsidR="00A95CC3" w:rsidRPr="00634BC3">
        <w:rPr>
          <w:rFonts w:ascii="Arial" w:eastAsia="Calibri" w:hAnsi="Arial" w:cs="Arial"/>
        </w:rPr>
        <w:t xml:space="preserve">. </w:t>
      </w:r>
      <w:r w:rsidR="001C1F81" w:rsidRPr="00634BC3">
        <w:rPr>
          <w:rFonts w:ascii="Arial" w:eastAsia="Calibri" w:hAnsi="Arial" w:cs="Arial"/>
        </w:rPr>
        <w:t>T</w:t>
      </w:r>
      <w:r w:rsidR="00C84A7A" w:rsidRPr="00634BC3">
        <w:rPr>
          <w:rFonts w:ascii="Arial" w:eastAsia="Calibri" w:hAnsi="Arial" w:cs="Arial"/>
        </w:rPr>
        <w:t>he cloaking</w:t>
      </w:r>
      <w:r w:rsidR="0077743E" w:rsidRPr="00634BC3">
        <w:t xml:space="preserve"> or </w:t>
      </w:r>
      <w:r w:rsidR="00C84A7A" w:rsidRPr="00634BC3">
        <w:rPr>
          <w:rFonts w:ascii="Arial" w:eastAsia="Calibri" w:hAnsi="Arial" w:cs="Arial"/>
        </w:rPr>
        <w:t xml:space="preserve">masking of the participating </w:t>
      </w:r>
      <w:r w:rsidR="00C84A7A" w:rsidRPr="00634BC3">
        <w:rPr>
          <w:rFonts w:ascii="Arial" w:eastAsia="Calibri" w:hAnsi="Arial" w:cs="Arial"/>
        </w:rPr>
        <w:lastRenderedPageBreak/>
        <w:t xml:space="preserve">audience </w:t>
      </w:r>
      <w:r w:rsidR="00C84A7A" w:rsidRPr="00711AC2">
        <w:rPr>
          <w:rFonts w:ascii="Arial" w:eastAsia="Calibri" w:hAnsi="Arial" w:cs="Arial"/>
        </w:rPr>
        <w:t xml:space="preserve">has been one such strategy </w:t>
      </w:r>
      <w:r w:rsidR="00225C76" w:rsidRPr="00711AC2">
        <w:rPr>
          <w:rFonts w:ascii="Arial" w:eastAsia="Calibri" w:hAnsi="Arial" w:cs="Arial"/>
        </w:rPr>
        <w:t xml:space="preserve">that practitioners have </w:t>
      </w:r>
      <w:r w:rsidR="00986D82" w:rsidRPr="00711AC2">
        <w:rPr>
          <w:rFonts w:ascii="Arial" w:eastAsia="Calibri" w:hAnsi="Arial" w:cs="Arial"/>
        </w:rPr>
        <w:t>used</w:t>
      </w:r>
      <w:r w:rsidR="00225C76" w:rsidRPr="00711AC2">
        <w:rPr>
          <w:rFonts w:ascii="Arial" w:eastAsia="Calibri" w:hAnsi="Arial" w:cs="Arial"/>
        </w:rPr>
        <w:t xml:space="preserve"> </w:t>
      </w:r>
      <w:r w:rsidR="00C84A7A" w:rsidRPr="00711AC2">
        <w:rPr>
          <w:rFonts w:ascii="Arial" w:eastAsia="Calibri" w:hAnsi="Arial" w:cs="Arial"/>
        </w:rPr>
        <w:t>to reconcile this problem</w:t>
      </w:r>
      <w:r w:rsidR="00514EEE" w:rsidRPr="00711AC2">
        <w:rPr>
          <w:rFonts w:ascii="Arial" w:eastAsia="Calibri" w:hAnsi="Arial" w:cs="Arial"/>
        </w:rPr>
        <w:t xml:space="preserve">. </w:t>
      </w:r>
      <w:r w:rsidR="0077743E" w:rsidRPr="00711AC2">
        <w:rPr>
          <w:rFonts w:ascii="Arial" w:eastAsia="Calibri" w:hAnsi="Arial" w:cs="Arial"/>
        </w:rPr>
        <w:t>Punchdrunk</w:t>
      </w:r>
      <w:r w:rsidR="0077743E" w:rsidRPr="00711AC2">
        <w:rPr>
          <w:rFonts w:ascii="Arial" w:hAnsi="Arial" w:cs="Arial"/>
        </w:rPr>
        <w:t xml:space="preserve"> have </w:t>
      </w:r>
      <w:r w:rsidR="0077743E" w:rsidRPr="00711AC2">
        <w:rPr>
          <w:rFonts w:ascii="Arial" w:eastAsia="Calibri" w:hAnsi="Arial" w:cs="Arial"/>
        </w:rPr>
        <w:t>masked their spectators in numer</w:t>
      </w:r>
      <w:r w:rsidR="00711AC2">
        <w:rPr>
          <w:rFonts w:ascii="Arial" w:eastAsia="Calibri" w:hAnsi="Arial" w:cs="Arial"/>
        </w:rPr>
        <w:t>ous instances of their practice. F</w:t>
      </w:r>
      <w:r w:rsidR="0077743E" w:rsidRPr="00711AC2">
        <w:rPr>
          <w:rFonts w:ascii="Arial" w:eastAsia="Calibri" w:hAnsi="Arial" w:cs="Arial"/>
        </w:rPr>
        <w:t xml:space="preserve">or example, in </w:t>
      </w:r>
      <w:r w:rsidR="00C84A7A" w:rsidRPr="00711AC2">
        <w:rPr>
          <w:rFonts w:ascii="Arial" w:eastAsia="Calibri" w:hAnsi="Arial" w:cs="Arial"/>
          <w:i/>
        </w:rPr>
        <w:t>The Drowned Man: A Hollywood Fable</w:t>
      </w:r>
      <w:r w:rsidR="00514EEE" w:rsidRPr="00711AC2">
        <w:rPr>
          <w:rFonts w:ascii="Arial" w:eastAsia="Calibri" w:hAnsi="Arial" w:cs="Arial"/>
        </w:rPr>
        <w:t xml:space="preserve"> (2013)</w:t>
      </w:r>
      <w:r w:rsidR="0021291B">
        <w:rPr>
          <w:rFonts w:ascii="Arial" w:eastAsia="Calibri" w:hAnsi="Arial" w:cs="Arial"/>
        </w:rPr>
        <w:t>,</w:t>
      </w:r>
      <w:r w:rsidR="00711AC2">
        <w:rPr>
          <w:rFonts w:ascii="Arial" w:eastAsia="Calibri" w:hAnsi="Arial" w:cs="Arial"/>
        </w:rPr>
        <w:t xml:space="preserve"> </w:t>
      </w:r>
      <w:r w:rsidR="0077743E" w:rsidRPr="00711AC2">
        <w:rPr>
          <w:rFonts w:ascii="Arial" w:eastAsia="Calibri" w:hAnsi="Arial" w:cs="Arial"/>
        </w:rPr>
        <w:t xml:space="preserve">masked audiences </w:t>
      </w:r>
      <w:r w:rsidR="00225C76" w:rsidRPr="00711AC2">
        <w:rPr>
          <w:rFonts w:ascii="Arial" w:eastAsia="Calibri" w:hAnsi="Arial" w:cs="Arial"/>
        </w:rPr>
        <w:t>enter a</w:t>
      </w:r>
      <w:r w:rsidR="00537B3C" w:rsidRPr="00711AC2">
        <w:rPr>
          <w:rFonts w:ascii="Arial" w:eastAsia="Calibri" w:hAnsi="Arial" w:cs="Arial"/>
        </w:rPr>
        <w:t xml:space="preserve"> </w:t>
      </w:r>
      <w:r w:rsidR="00741A1E" w:rsidRPr="00711AC2">
        <w:rPr>
          <w:rFonts w:ascii="Arial" w:eastAsia="Calibri" w:hAnsi="Arial" w:cs="Arial"/>
        </w:rPr>
        <w:t xml:space="preserve">disused postal sorting office in Paddington </w:t>
      </w:r>
      <w:r w:rsidR="00711AC2">
        <w:rPr>
          <w:rFonts w:ascii="Arial" w:eastAsia="Calibri" w:hAnsi="Arial" w:cs="Arial"/>
        </w:rPr>
        <w:t>that ha</w:t>
      </w:r>
      <w:r w:rsidR="00F04AF0" w:rsidRPr="00711AC2">
        <w:rPr>
          <w:rFonts w:ascii="Arial" w:eastAsia="Calibri" w:hAnsi="Arial" w:cs="Arial"/>
        </w:rPr>
        <w:t>s</w:t>
      </w:r>
      <w:r w:rsidR="00711AC2">
        <w:rPr>
          <w:rFonts w:ascii="Arial" w:eastAsia="Calibri" w:hAnsi="Arial" w:cs="Arial"/>
        </w:rPr>
        <w:t xml:space="preserve"> been</w:t>
      </w:r>
      <w:r w:rsidR="00F04AF0" w:rsidRPr="00711AC2">
        <w:rPr>
          <w:rFonts w:ascii="Arial" w:eastAsia="Calibri" w:hAnsi="Arial" w:cs="Arial"/>
        </w:rPr>
        <w:t xml:space="preserve"> </w:t>
      </w:r>
      <w:r w:rsidR="00741A1E" w:rsidRPr="00711AC2">
        <w:rPr>
          <w:rFonts w:ascii="Arial" w:eastAsia="Calibri" w:hAnsi="Arial" w:cs="Arial"/>
        </w:rPr>
        <w:t xml:space="preserve">transformed </w:t>
      </w:r>
      <w:r w:rsidR="007901D1" w:rsidRPr="00711AC2">
        <w:rPr>
          <w:rFonts w:ascii="Arial" w:eastAsia="Calibri" w:hAnsi="Arial" w:cs="Arial"/>
        </w:rPr>
        <w:t xml:space="preserve">scenographically </w:t>
      </w:r>
      <w:r w:rsidR="00741A1E" w:rsidRPr="00711AC2">
        <w:rPr>
          <w:rFonts w:ascii="Arial" w:eastAsia="Calibri" w:hAnsi="Arial" w:cs="Arial"/>
        </w:rPr>
        <w:t>into</w:t>
      </w:r>
      <w:r w:rsidR="00537B3C" w:rsidRPr="00711AC2">
        <w:rPr>
          <w:rFonts w:ascii="Arial" w:eastAsia="Calibri" w:hAnsi="Arial" w:cs="Arial"/>
        </w:rPr>
        <w:t xml:space="preserve"> </w:t>
      </w:r>
      <w:r w:rsidR="00514EEE" w:rsidRPr="00711AC2">
        <w:rPr>
          <w:rFonts w:ascii="Arial" w:eastAsia="Calibri" w:hAnsi="Arial" w:cs="Arial"/>
        </w:rPr>
        <w:t>1960s</w:t>
      </w:r>
      <w:r w:rsidR="00514EEE" w:rsidRPr="00634BC3">
        <w:rPr>
          <w:rFonts w:ascii="Arial" w:eastAsia="Calibri" w:hAnsi="Arial" w:cs="Arial"/>
        </w:rPr>
        <w:t xml:space="preserve"> </w:t>
      </w:r>
      <w:r w:rsidR="00E95A3E" w:rsidRPr="00634BC3">
        <w:rPr>
          <w:rFonts w:ascii="Arial" w:eastAsia="Calibri" w:hAnsi="Arial" w:cs="Arial"/>
        </w:rPr>
        <w:t>‘Temple Studios</w:t>
      </w:r>
      <w:r w:rsidR="00514EEE" w:rsidRPr="00634BC3">
        <w:rPr>
          <w:rFonts w:ascii="Arial" w:eastAsia="Calibri" w:hAnsi="Arial" w:cs="Arial"/>
        </w:rPr>
        <w:t>’, Hollywood</w:t>
      </w:r>
      <w:r w:rsidR="0077743E" w:rsidRPr="00634BC3">
        <w:rPr>
          <w:rFonts w:ascii="Arial" w:eastAsia="Calibri" w:hAnsi="Arial" w:cs="Arial"/>
        </w:rPr>
        <w:t xml:space="preserve">, </w:t>
      </w:r>
      <w:r w:rsidR="00251370" w:rsidRPr="00634BC3">
        <w:rPr>
          <w:rFonts w:ascii="Arial" w:eastAsia="Calibri" w:hAnsi="Arial" w:cs="Arial"/>
        </w:rPr>
        <w:t xml:space="preserve">with the further promise </w:t>
      </w:r>
      <w:r w:rsidR="0077743E" w:rsidRPr="00634BC3">
        <w:rPr>
          <w:rFonts w:ascii="Arial" w:eastAsia="Calibri" w:hAnsi="Arial" w:cs="Arial"/>
        </w:rPr>
        <w:t>that they</w:t>
      </w:r>
      <w:r w:rsidR="00236750" w:rsidRPr="00634BC3">
        <w:rPr>
          <w:rFonts w:ascii="Arial" w:eastAsia="Calibri" w:hAnsi="Arial" w:cs="Arial"/>
        </w:rPr>
        <w:t xml:space="preserve"> might </w:t>
      </w:r>
      <w:r w:rsidR="008A06B7" w:rsidRPr="00634BC3">
        <w:rPr>
          <w:rFonts w:ascii="Arial" w:eastAsia="Calibri" w:hAnsi="Arial" w:cs="Arial"/>
        </w:rPr>
        <w:t>enter</w:t>
      </w:r>
      <w:r w:rsidR="00F04AF0" w:rsidRPr="00634BC3">
        <w:rPr>
          <w:rFonts w:ascii="Arial" w:eastAsia="Calibri" w:hAnsi="Arial" w:cs="Arial"/>
        </w:rPr>
        <w:t xml:space="preserve"> the</w:t>
      </w:r>
      <w:r w:rsidR="00C84A7A" w:rsidRPr="00634BC3">
        <w:rPr>
          <w:rFonts w:ascii="Arial" w:eastAsia="Calibri" w:hAnsi="Arial" w:cs="Arial"/>
        </w:rPr>
        <w:t xml:space="preserve"> dramatic universe of </w:t>
      </w:r>
      <w:r w:rsidR="00B43CDE" w:rsidRPr="00634BC3">
        <w:rPr>
          <w:rFonts w:ascii="Arial" w:eastAsia="Calibri" w:hAnsi="Arial" w:cs="Arial"/>
        </w:rPr>
        <w:t xml:space="preserve">Georg Büchner’s </w:t>
      </w:r>
      <w:r w:rsidR="00C84A7A" w:rsidRPr="00634BC3">
        <w:rPr>
          <w:rFonts w:ascii="Arial" w:eastAsia="Calibri" w:hAnsi="Arial" w:cs="Arial"/>
          <w:i/>
        </w:rPr>
        <w:t>Woyzeck</w:t>
      </w:r>
      <w:r w:rsidR="00E95A3E" w:rsidRPr="00634BC3">
        <w:rPr>
          <w:rFonts w:ascii="Arial" w:eastAsia="Calibri" w:hAnsi="Arial" w:cs="Arial"/>
        </w:rPr>
        <w:t xml:space="preserve"> (1879)</w:t>
      </w:r>
      <w:r w:rsidR="00D22A52">
        <w:rPr>
          <w:rFonts w:ascii="Arial" w:eastAsia="Calibri" w:hAnsi="Arial" w:cs="Arial"/>
        </w:rPr>
        <w:t>,</w:t>
      </w:r>
      <w:r w:rsidR="00F27206" w:rsidRPr="00634BC3">
        <w:rPr>
          <w:rFonts w:ascii="Arial" w:eastAsia="Calibri" w:hAnsi="Arial" w:cs="Arial"/>
        </w:rPr>
        <w:t xml:space="preserve"> from which the piece takes inspiration</w:t>
      </w:r>
      <w:r w:rsidR="00D31E29" w:rsidRPr="00634BC3">
        <w:rPr>
          <w:rFonts w:ascii="Arial" w:eastAsia="Calibri" w:hAnsi="Arial" w:cs="Arial"/>
        </w:rPr>
        <w:t>.</w:t>
      </w:r>
      <w:r w:rsidR="00C43FF6" w:rsidRPr="00634BC3">
        <w:rPr>
          <w:rStyle w:val="FootnoteReference"/>
          <w:rFonts w:ascii="Arial" w:eastAsia="Calibri" w:hAnsi="Arial" w:cs="Arial"/>
        </w:rPr>
        <w:footnoteReference w:id="20"/>
      </w:r>
      <w:r w:rsidR="00D31E29" w:rsidRPr="00634BC3">
        <w:rPr>
          <w:rFonts w:ascii="Arial" w:eastAsia="Calibri" w:hAnsi="Arial" w:cs="Arial"/>
        </w:rPr>
        <w:t xml:space="preserve"> These </w:t>
      </w:r>
      <w:r w:rsidR="00741A1E" w:rsidRPr="00634BC3">
        <w:rPr>
          <w:rFonts w:ascii="Arial" w:eastAsia="Calibri" w:hAnsi="Arial" w:cs="Arial"/>
        </w:rPr>
        <w:t>strategies</w:t>
      </w:r>
      <w:r w:rsidR="00D31E29" w:rsidRPr="00634BC3">
        <w:rPr>
          <w:rFonts w:ascii="Arial" w:eastAsia="Calibri" w:hAnsi="Arial" w:cs="Arial"/>
        </w:rPr>
        <w:t xml:space="preserve"> </w:t>
      </w:r>
      <w:r w:rsidR="00F04AF0" w:rsidRPr="00634BC3">
        <w:rPr>
          <w:rFonts w:ascii="Arial" w:eastAsia="Calibri" w:hAnsi="Arial" w:cs="Arial"/>
        </w:rPr>
        <w:t xml:space="preserve">toward the audience’s concealment </w:t>
      </w:r>
      <w:r w:rsidR="00D31E29" w:rsidRPr="00634BC3">
        <w:rPr>
          <w:rFonts w:ascii="Arial" w:eastAsia="Calibri" w:hAnsi="Arial" w:cs="Arial"/>
        </w:rPr>
        <w:t>have</w:t>
      </w:r>
      <w:r w:rsidR="003D0340" w:rsidRPr="00634BC3">
        <w:rPr>
          <w:rFonts w:ascii="Arial" w:eastAsia="Calibri" w:hAnsi="Arial" w:cs="Arial"/>
        </w:rPr>
        <w:t xml:space="preserve"> </w:t>
      </w:r>
      <w:r w:rsidR="008263A5">
        <w:rPr>
          <w:rFonts w:ascii="Arial" w:eastAsia="Calibri" w:hAnsi="Arial" w:cs="Arial"/>
        </w:rPr>
        <w:t>problematis</w:t>
      </w:r>
      <w:r w:rsidR="00D31E29" w:rsidRPr="00634BC3">
        <w:rPr>
          <w:rFonts w:ascii="Arial" w:eastAsia="Calibri" w:hAnsi="Arial" w:cs="Arial"/>
        </w:rPr>
        <w:t>ed</w:t>
      </w:r>
      <w:r w:rsidR="003D0340" w:rsidRPr="00634BC3">
        <w:rPr>
          <w:rFonts w:ascii="Arial" w:eastAsia="Calibri" w:hAnsi="Arial" w:cs="Arial"/>
        </w:rPr>
        <w:t xml:space="preserve"> </w:t>
      </w:r>
      <w:r w:rsidR="00261AA0" w:rsidRPr="00634BC3">
        <w:rPr>
          <w:rFonts w:ascii="Arial" w:eastAsia="Calibri" w:hAnsi="Arial" w:cs="Arial"/>
        </w:rPr>
        <w:t xml:space="preserve">scholarly </w:t>
      </w:r>
      <w:r w:rsidR="003D0340" w:rsidRPr="00634BC3">
        <w:rPr>
          <w:rFonts w:ascii="Arial" w:eastAsia="Calibri" w:hAnsi="Arial" w:cs="Arial"/>
        </w:rPr>
        <w:t xml:space="preserve">claims that ‘bodies are prioritised’ in immersive </w:t>
      </w:r>
      <w:r w:rsidR="00986D82" w:rsidRPr="00634BC3">
        <w:rPr>
          <w:rFonts w:ascii="Arial" w:eastAsia="Calibri" w:hAnsi="Arial" w:cs="Arial"/>
        </w:rPr>
        <w:t>theatre</w:t>
      </w:r>
      <w:r w:rsidR="006C4883" w:rsidRPr="00634BC3">
        <w:rPr>
          <w:rFonts w:ascii="Arial" w:eastAsia="Calibri" w:hAnsi="Arial" w:cs="Arial"/>
        </w:rPr>
        <w:t xml:space="preserve"> (Machon</w:t>
      </w:r>
      <w:r w:rsidR="00711AC2">
        <w:rPr>
          <w:rFonts w:ascii="Arial" w:eastAsia="Calibri" w:hAnsi="Arial" w:cs="Arial"/>
        </w:rPr>
        <w:t>,</w:t>
      </w:r>
      <w:r w:rsidR="006C4883" w:rsidRPr="00634BC3">
        <w:rPr>
          <w:rFonts w:ascii="Arial" w:eastAsia="Calibri" w:hAnsi="Arial" w:cs="Arial"/>
        </w:rPr>
        <w:t xml:space="preserve"> </w:t>
      </w:r>
      <w:r w:rsidR="00711AC2" w:rsidRPr="00711AC2">
        <w:rPr>
          <w:rFonts w:ascii="Arial" w:eastAsia="Calibri" w:hAnsi="Arial" w:cs="Arial"/>
        </w:rPr>
        <w:t>‘</w:t>
      </w:r>
      <w:r w:rsidR="00D22A52">
        <w:rPr>
          <w:rFonts w:ascii="Arial" w:eastAsia="Calibri" w:hAnsi="Arial" w:cs="Arial"/>
        </w:rPr>
        <w:t>(</w:t>
      </w:r>
      <w:r w:rsidR="00711AC2" w:rsidRPr="00711AC2">
        <w:rPr>
          <w:rFonts w:ascii="Arial" w:eastAsia="Calibri" w:hAnsi="Arial" w:cs="Arial"/>
        </w:rPr>
        <w:t>Syn)aesthetics and Immersive Theatre’</w:t>
      </w:r>
      <w:r w:rsidR="001754AB" w:rsidRPr="00634BC3">
        <w:rPr>
          <w:rFonts w:ascii="Arial" w:eastAsia="Calibri" w:hAnsi="Arial" w:cs="Arial"/>
        </w:rPr>
        <w:t xml:space="preserve"> </w:t>
      </w:r>
      <w:r w:rsidR="006C4883" w:rsidRPr="00634BC3">
        <w:rPr>
          <w:rFonts w:ascii="Arial" w:eastAsia="Calibri" w:hAnsi="Arial" w:cs="Arial"/>
        </w:rPr>
        <w:t>207)</w:t>
      </w:r>
      <w:r w:rsidR="003D0340" w:rsidRPr="00634BC3">
        <w:rPr>
          <w:rFonts w:ascii="Arial" w:eastAsia="Calibri" w:hAnsi="Arial" w:cs="Arial"/>
        </w:rPr>
        <w:t>, since the audience is staged at th</w:t>
      </w:r>
      <w:r w:rsidR="00F04AF0" w:rsidRPr="00634BC3">
        <w:rPr>
          <w:rFonts w:ascii="Arial" w:eastAsia="Calibri" w:hAnsi="Arial" w:cs="Arial"/>
        </w:rPr>
        <w:t>e centre of the work only to</w:t>
      </w:r>
      <w:r w:rsidR="00662724" w:rsidRPr="00634BC3">
        <w:rPr>
          <w:rFonts w:ascii="Arial" w:eastAsia="Calibri" w:hAnsi="Arial" w:cs="Arial"/>
        </w:rPr>
        <w:t xml:space="preserve"> recede</w:t>
      </w:r>
      <w:r w:rsidR="00261AA0" w:rsidRPr="00634BC3">
        <w:rPr>
          <w:rFonts w:ascii="Arial" w:eastAsia="Calibri" w:hAnsi="Arial" w:cs="Arial"/>
        </w:rPr>
        <w:t xml:space="preserve"> </w:t>
      </w:r>
      <w:r w:rsidR="0075268C" w:rsidRPr="00634BC3">
        <w:rPr>
          <w:rFonts w:ascii="Arial" w:eastAsia="Calibri" w:hAnsi="Arial" w:cs="Arial"/>
        </w:rPr>
        <w:t xml:space="preserve">from the perception of others </w:t>
      </w:r>
      <w:r w:rsidR="00261AA0" w:rsidRPr="00634BC3">
        <w:rPr>
          <w:rFonts w:ascii="Arial" w:eastAsia="Calibri" w:hAnsi="Arial" w:cs="Arial"/>
        </w:rPr>
        <w:t xml:space="preserve">to </w:t>
      </w:r>
      <w:r w:rsidR="00F27206" w:rsidRPr="00634BC3">
        <w:rPr>
          <w:rFonts w:ascii="Arial" w:eastAsia="Calibri" w:hAnsi="Arial" w:cs="Arial"/>
        </w:rPr>
        <w:t xml:space="preserve">the status of </w:t>
      </w:r>
      <w:r w:rsidR="00F27206" w:rsidRPr="0000036F">
        <w:rPr>
          <w:rFonts w:ascii="Arial" w:eastAsia="Calibri" w:hAnsi="Arial" w:cs="Arial"/>
        </w:rPr>
        <w:t>being</w:t>
      </w:r>
      <w:r w:rsidR="003D0340" w:rsidRPr="00455E8F">
        <w:rPr>
          <w:rFonts w:ascii="Arial" w:eastAsia="Calibri" w:hAnsi="Arial" w:cs="Arial"/>
        </w:rPr>
        <w:t xml:space="preserve"> </w:t>
      </w:r>
      <w:r w:rsidR="008263A5">
        <w:rPr>
          <w:rFonts w:ascii="Arial" w:eastAsia="Calibri" w:hAnsi="Arial" w:cs="Arial"/>
        </w:rPr>
        <w:t>at best anonymis</w:t>
      </w:r>
      <w:r w:rsidR="006E1820" w:rsidRPr="008D6D9B">
        <w:rPr>
          <w:rFonts w:ascii="Arial" w:eastAsia="Calibri" w:hAnsi="Arial" w:cs="Arial"/>
        </w:rPr>
        <w:t>ed</w:t>
      </w:r>
      <w:r w:rsidR="00231B1F">
        <w:rPr>
          <w:rFonts w:ascii="Arial" w:eastAsia="Calibri" w:hAnsi="Arial" w:cs="Arial"/>
        </w:rPr>
        <w:t xml:space="preserve"> (though never entirely since audience members wear their own clothing)</w:t>
      </w:r>
      <w:r w:rsidR="008A06B7" w:rsidRPr="0000036F">
        <w:rPr>
          <w:rFonts w:ascii="Arial" w:eastAsia="Calibri" w:hAnsi="Arial" w:cs="Arial"/>
        </w:rPr>
        <w:t xml:space="preserve">, or at worst </w:t>
      </w:r>
      <w:r w:rsidR="003D0340" w:rsidRPr="00455E8F">
        <w:rPr>
          <w:rFonts w:ascii="Arial" w:eastAsia="Calibri" w:hAnsi="Arial" w:cs="Arial"/>
        </w:rPr>
        <w:t>‘part of the scenery</w:t>
      </w:r>
      <w:r w:rsidR="003D0340" w:rsidRPr="00634BC3">
        <w:rPr>
          <w:rFonts w:ascii="Arial" w:eastAsia="Calibri" w:hAnsi="Arial" w:cs="Arial"/>
        </w:rPr>
        <w:t>’.</w:t>
      </w:r>
      <w:r w:rsidR="002474FC" w:rsidRPr="00634BC3">
        <w:rPr>
          <w:rFonts w:ascii="Arial" w:eastAsia="Calibri" w:hAnsi="Arial" w:cs="Arial"/>
        </w:rPr>
        <w:t xml:space="preserve"> </w:t>
      </w:r>
      <w:r w:rsidR="00C64137" w:rsidRPr="00634BC3">
        <w:rPr>
          <w:rFonts w:ascii="Arial" w:eastAsia="Calibri" w:hAnsi="Arial" w:cs="Arial"/>
        </w:rPr>
        <w:t xml:space="preserve">Furthermore, </w:t>
      </w:r>
      <w:r w:rsidR="005B0141" w:rsidRPr="00634BC3">
        <w:rPr>
          <w:rFonts w:ascii="Arial" w:eastAsia="Calibri" w:hAnsi="Arial" w:cs="Arial"/>
        </w:rPr>
        <w:t xml:space="preserve">the promise of </w:t>
      </w:r>
      <w:r w:rsidR="009F08EF" w:rsidRPr="00634BC3">
        <w:rPr>
          <w:rFonts w:ascii="Arial" w:eastAsia="Calibri" w:hAnsi="Arial" w:cs="Arial"/>
        </w:rPr>
        <w:t>transporting</w:t>
      </w:r>
      <w:r w:rsidR="00741A1E" w:rsidRPr="00634BC3">
        <w:rPr>
          <w:rFonts w:ascii="Arial" w:eastAsia="Calibri" w:hAnsi="Arial" w:cs="Arial"/>
        </w:rPr>
        <w:t xml:space="preserve"> </w:t>
      </w:r>
      <w:r w:rsidR="009F08EF" w:rsidRPr="00634BC3">
        <w:rPr>
          <w:rFonts w:ascii="Arial" w:eastAsia="Calibri" w:hAnsi="Arial" w:cs="Arial"/>
        </w:rPr>
        <w:t xml:space="preserve">the </w:t>
      </w:r>
      <w:r w:rsidR="00741A1E" w:rsidRPr="00634BC3">
        <w:rPr>
          <w:rFonts w:ascii="Arial" w:eastAsia="Calibri" w:hAnsi="Arial" w:cs="Arial"/>
        </w:rPr>
        <w:t>audience</w:t>
      </w:r>
      <w:r w:rsidR="00E9328D" w:rsidRPr="00634BC3">
        <w:rPr>
          <w:rFonts w:ascii="Arial" w:eastAsia="Calibri" w:hAnsi="Arial" w:cs="Arial"/>
        </w:rPr>
        <w:t xml:space="preserve"> elsewhere</w:t>
      </w:r>
      <w:r w:rsidR="00986D82" w:rsidRPr="00634BC3">
        <w:rPr>
          <w:rFonts w:ascii="Arial" w:eastAsia="Calibri" w:hAnsi="Arial" w:cs="Arial"/>
        </w:rPr>
        <w:t xml:space="preserve"> </w:t>
      </w:r>
      <w:r w:rsidR="00F17A4D" w:rsidRPr="00634BC3">
        <w:rPr>
          <w:rFonts w:ascii="Arial" w:eastAsia="Calibri" w:hAnsi="Arial" w:cs="Arial"/>
        </w:rPr>
        <w:t>(</w:t>
      </w:r>
      <w:r w:rsidR="009F08EF" w:rsidRPr="00634BC3">
        <w:rPr>
          <w:rFonts w:ascii="Arial" w:eastAsia="Calibri" w:hAnsi="Arial" w:cs="Arial"/>
        </w:rPr>
        <w:t>beyond the</w:t>
      </w:r>
      <w:r w:rsidR="00A027E5" w:rsidRPr="00634BC3">
        <w:rPr>
          <w:rFonts w:ascii="Arial" w:eastAsia="Calibri" w:hAnsi="Arial" w:cs="Arial"/>
        </w:rPr>
        <w:t>ir</w:t>
      </w:r>
      <w:r w:rsidR="009F08EF" w:rsidRPr="00634BC3">
        <w:rPr>
          <w:rFonts w:ascii="Arial" w:eastAsia="Calibri" w:hAnsi="Arial" w:cs="Arial"/>
        </w:rPr>
        <w:t xml:space="preserve"> immediate</w:t>
      </w:r>
      <w:r w:rsidR="00F17A4D" w:rsidRPr="00634BC3">
        <w:rPr>
          <w:rFonts w:ascii="Arial" w:eastAsia="Calibri" w:hAnsi="Arial" w:cs="Arial"/>
        </w:rPr>
        <w:t xml:space="preserve"> ‘here’) </w:t>
      </w:r>
      <w:r w:rsidR="005627CF" w:rsidRPr="00634BC3">
        <w:rPr>
          <w:rFonts w:ascii="Arial" w:eastAsia="Calibri" w:hAnsi="Arial" w:cs="Arial"/>
        </w:rPr>
        <w:t xml:space="preserve">necessitates a </w:t>
      </w:r>
      <w:r w:rsidR="00A52475" w:rsidRPr="00634BC3">
        <w:rPr>
          <w:rFonts w:ascii="Arial" w:eastAsia="Calibri" w:hAnsi="Arial" w:cs="Arial"/>
        </w:rPr>
        <w:t xml:space="preserve">transformation </w:t>
      </w:r>
      <w:r w:rsidR="001F52B0" w:rsidRPr="00634BC3">
        <w:rPr>
          <w:rFonts w:ascii="Arial" w:eastAsia="Calibri" w:hAnsi="Arial" w:cs="Arial"/>
        </w:rPr>
        <w:t>of</w:t>
      </w:r>
      <w:r w:rsidR="00CB6AB6" w:rsidRPr="00634BC3">
        <w:rPr>
          <w:rFonts w:ascii="Arial" w:eastAsia="Calibri" w:hAnsi="Arial" w:cs="Arial"/>
        </w:rPr>
        <w:t xml:space="preserve"> the spectator</w:t>
      </w:r>
      <w:r w:rsidR="005627CF" w:rsidRPr="00634BC3">
        <w:rPr>
          <w:rFonts w:ascii="Arial" w:eastAsia="Calibri" w:hAnsi="Arial" w:cs="Arial"/>
        </w:rPr>
        <w:t xml:space="preserve"> </w:t>
      </w:r>
      <w:r w:rsidR="00CB6AB6" w:rsidRPr="00634BC3">
        <w:rPr>
          <w:rFonts w:ascii="Arial" w:eastAsia="Calibri" w:hAnsi="Arial" w:cs="Arial"/>
        </w:rPr>
        <w:t>that is typically associated</w:t>
      </w:r>
      <w:r w:rsidR="00F17A4D" w:rsidRPr="00634BC3">
        <w:rPr>
          <w:rFonts w:ascii="Arial" w:eastAsia="Calibri" w:hAnsi="Arial" w:cs="Arial"/>
        </w:rPr>
        <w:t xml:space="preserve"> with the performer</w:t>
      </w:r>
      <w:r w:rsidR="00A52475" w:rsidRPr="00634BC3">
        <w:rPr>
          <w:rFonts w:ascii="Arial" w:eastAsia="Calibri" w:hAnsi="Arial" w:cs="Arial"/>
        </w:rPr>
        <w:t xml:space="preserve">; </w:t>
      </w:r>
      <w:r w:rsidR="00C7250F" w:rsidRPr="00634BC3">
        <w:rPr>
          <w:rFonts w:ascii="Arial" w:eastAsia="Calibri" w:hAnsi="Arial" w:cs="Arial"/>
        </w:rPr>
        <w:t xml:space="preserve">as well as being ‘themselves’, </w:t>
      </w:r>
      <w:r w:rsidR="00892ACE" w:rsidRPr="00634BC3">
        <w:rPr>
          <w:rFonts w:ascii="Arial" w:eastAsia="Calibri" w:hAnsi="Arial" w:cs="Arial"/>
        </w:rPr>
        <w:t xml:space="preserve">immersion </w:t>
      </w:r>
      <w:r w:rsidR="00711AC2">
        <w:rPr>
          <w:rFonts w:ascii="Arial" w:eastAsia="Calibri" w:hAnsi="Arial" w:cs="Arial"/>
        </w:rPr>
        <w:t>‘</w:t>
      </w:r>
      <w:r w:rsidR="00892ACE" w:rsidRPr="00634BC3">
        <w:rPr>
          <w:rFonts w:ascii="Arial" w:eastAsia="Calibri" w:hAnsi="Arial" w:cs="Arial"/>
        </w:rPr>
        <w:t>inside</w:t>
      </w:r>
      <w:r w:rsidR="00711AC2">
        <w:rPr>
          <w:rFonts w:ascii="Arial" w:eastAsia="Calibri" w:hAnsi="Arial" w:cs="Arial"/>
        </w:rPr>
        <w:t>’</w:t>
      </w:r>
      <w:r w:rsidR="00892ACE" w:rsidRPr="00634BC3">
        <w:rPr>
          <w:rFonts w:ascii="Arial" w:eastAsia="Calibri" w:hAnsi="Arial" w:cs="Arial"/>
        </w:rPr>
        <w:t xml:space="preserve"> </w:t>
      </w:r>
      <w:r w:rsidR="00711AC2">
        <w:rPr>
          <w:rFonts w:ascii="Arial" w:eastAsia="Calibri" w:hAnsi="Arial" w:cs="Arial"/>
        </w:rPr>
        <w:t>the conceptual space of drama necessitates</w:t>
      </w:r>
      <w:r w:rsidR="00FB2EB4" w:rsidRPr="00634BC3">
        <w:rPr>
          <w:rFonts w:ascii="Arial" w:eastAsia="Calibri" w:hAnsi="Arial" w:cs="Arial"/>
        </w:rPr>
        <w:t xml:space="preserve"> </w:t>
      </w:r>
      <w:r w:rsidR="006E1820" w:rsidRPr="00634BC3">
        <w:rPr>
          <w:rFonts w:ascii="Arial" w:eastAsia="Calibri" w:hAnsi="Arial" w:cs="Arial"/>
        </w:rPr>
        <w:t xml:space="preserve">their </w:t>
      </w:r>
      <w:r w:rsidR="00986D82" w:rsidRPr="00634BC3">
        <w:rPr>
          <w:rFonts w:ascii="Arial" w:eastAsia="Calibri" w:hAnsi="Arial" w:cs="Arial"/>
        </w:rPr>
        <w:t>be</w:t>
      </w:r>
      <w:r w:rsidR="006E1820" w:rsidRPr="00634BC3">
        <w:rPr>
          <w:rFonts w:ascii="Arial" w:eastAsia="Calibri" w:hAnsi="Arial" w:cs="Arial"/>
        </w:rPr>
        <w:t>coming</w:t>
      </w:r>
      <w:r w:rsidR="00986D82" w:rsidRPr="00634BC3">
        <w:rPr>
          <w:rFonts w:ascii="Arial" w:eastAsia="Calibri" w:hAnsi="Arial" w:cs="Arial"/>
        </w:rPr>
        <w:t xml:space="preserve"> someone else</w:t>
      </w:r>
      <w:r w:rsidR="00136D9B" w:rsidRPr="00634BC3">
        <w:rPr>
          <w:rFonts w:ascii="Arial" w:eastAsia="Calibri" w:hAnsi="Arial" w:cs="Arial"/>
        </w:rPr>
        <w:t xml:space="preserve">. </w:t>
      </w:r>
    </w:p>
    <w:p w14:paraId="09E7DF52" w14:textId="1EA58255" w:rsidR="008936BB" w:rsidRPr="00634BC3" w:rsidRDefault="0032249B" w:rsidP="001C4CA1">
      <w:pPr>
        <w:spacing w:after="0" w:line="480" w:lineRule="auto"/>
        <w:ind w:firstLine="284"/>
        <w:jc w:val="both"/>
        <w:rPr>
          <w:rFonts w:ascii="Arial" w:eastAsia="Calibri" w:hAnsi="Arial" w:cs="Arial"/>
        </w:rPr>
      </w:pPr>
      <w:r w:rsidRPr="00634BC3">
        <w:rPr>
          <w:rFonts w:ascii="Arial" w:eastAsia="Calibri" w:hAnsi="Arial" w:cs="Arial"/>
        </w:rPr>
        <w:t xml:space="preserve">The </w:t>
      </w:r>
      <w:r w:rsidR="00BC5A8D" w:rsidRPr="00634BC3">
        <w:rPr>
          <w:rFonts w:ascii="Arial" w:eastAsia="Calibri" w:hAnsi="Arial" w:cs="Arial"/>
        </w:rPr>
        <w:t xml:space="preserve">acknowledged </w:t>
      </w:r>
      <w:r w:rsidR="00A323B0" w:rsidRPr="00634BC3">
        <w:rPr>
          <w:rFonts w:ascii="Arial" w:eastAsia="Calibri" w:hAnsi="Arial" w:cs="Arial"/>
        </w:rPr>
        <w:t>presence of</w:t>
      </w:r>
      <w:r w:rsidRPr="00634BC3">
        <w:rPr>
          <w:rFonts w:ascii="Arial" w:eastAsia="Calibri" w:hAnsi="Arial" w:cs="Arial"/>
        </w:rPr>
        <w:t xml:space="preserve"> </w:t>
      </w:r>
      <w:r w:rsidR="00A323B0" w:rsidRPr="00634BC3">
        <w:rPr>
          <w:rFonts w:ascii="Arial" w:eastAsia="Calibri" w:hAnsi="Arial" w:cs="Arial"/>
        </w:rPr>
        <w:t xml:space="preserve">the </w:t>
      </w:r>
      <w:r w:rsidR="00923B11" w:rsidRPr="00634BC3">
        <w:rPr>
          <w:rFonts w:ascii="Arial" w:eastAsia="Calibri" w:hAnsi="Arial" w:cs="Arial"/>
        </w:rPr>
        <w:t xml:space="preserve">immersed </w:t>
      </w:r>
      <w:r w:rsidR="00A323B0" w:rsidRPr="00634BC3">
        <w:rPr>
          <w:rFonts w:ascii="Arial" w:eastAsia="Calibri" w:hAnsi="Arial" w:cs="Arial"/>
        </w:rPr>
        <w:t xml:space="preserve">audience </w:t>
      </w:r>
      <w:r w:rsidR="00923B11" w:rsidRPr="00634BC3">
        <w:rPr>
          <w:rFonts w:ascii="Arial" w:eastAsia="Calibri" w:hAnsi="Arial" w:cs="Arial"/>
        </w:rPr>
        <w:t>that necessitates</w:t>
      </w:r>
      <w:r w:rsidR="00A323B0" w:rsidRPr="00634BC3">
        <w:rPr>
          <w:rFonts w:ascii="Arial" w:eastAsia="Calibri" w:hAnsi="Arial" w:cs="Arial"/>
        </w:rPr>
        <w:t xml:space="preserve"> their</w:t>
      </w:r>
      <w:r w:rsidRPr="00634BC3">
        <w:rPr>
          <w:rFonts w:ascii="Arial" w:eastAsia="Calibri" w:hAnsi="Arial" w:cs="Arial"/>
        </w:rPr>
        <w:t xml:space="preserve"> be</w:t>
      </w:r>
      <w:r w:rsidR="00A26FC6">
        <w:rPr>
          <w:rFonts w:ascii="Arial" w:eastAsia="Calibri" w:hAnsi="Arial" w:cs="Arial"/>
        </w:rPr>
        <w:t>comi</w:t>
      </w:r>
      <w:r w:rsidR="00A323B0" w:rsidRPr="00634BC3">
        <w:rPr>
          <w:rFonts w:ascii="Arial" w:eastAsia="Calibri" w:hAnsi="Arial" w:cs="Arial"/>
        </w:rPr>
        <w:t>ng</w:t>
      </w:r>
      <w:r w:rsidRPr="00634BC3">
        <w:rPr>
          <w:rFonts w:ascii="Arial" w:eastAsia="Calibri" w:hAnsi="Arial" w:cs="Arial"/>
        </w:rPr>
        <w:t xml:space="preserve"> </w:t>
      </w:r>
      <w:r w:rsidRPr="00A26FC6">
        <w:rPr>
          <w:rFonts w:ascii="Arial" w:eastAsia="Calibri" w:hAnsi="Arial" w:cs="Arial"/>
        </w:rPr>
        <w:t>other</w:t>
      </w:r>
      <w:r w:rsidR="00923B11" w:rsidRPr="00634BC3">
        <w:rPr>
          <w:rFonts w:ascii="Arial" w:eastAsia="Calibri" w:hAnsi="Arial" w:cs="Arial"/>
        </w:rPr>
        <w:t xml:space="preserve"> </w:t>
      </w:r>
      <w:r w:rsidRPr="00634BC3">
        <w:rPr>
          <w:rFonts w:ascii="Arial" w:eastAsia="Calibri" w:hAnsi="Arial" w:cs="Arial"/>
        </w:rPr>
        <w:t>is the crux of this thesis</w:t>
      </w:r>
      <w:r w:rsidR="00923B11" w:rsidRPr="00634BC3">
        <w:rPr>
          <w:rFonts w:ascii="Arial" w:eastAsia="Calibri" w:hAnsi="Arial" w:cs="Arial"/>
        </w:rPr>
        <w:t>.</w:t>
      </w:r>
      <w:r w:rsidR="00A323B0" w:rsidRPr="00634BC3">
        <w:rPr>
          <w:rFonts w:ascii="Arial" w:eastAsia="Calibri" w:hAnsi="Arial" w:cs="Arial"/>
        </w:rPr>
        <w:t xml:space="preserve"> </w:t>
      </w:r>
      <w:r w:rsidR="00923B11" w:rsidRPr="00634BC3">
        <w:rPr>
          <w:rFonts w:ascii="Arial" w:eastAsia="Calibri" w:hAnsi="Arial" w:cs="Arial"/>
        </w:rPr>
        <w:t>F</w:t>
      </w:r>
      <w:r w:rsidR="00331D55" w:rsidRPr="00634BC3">
        <w:rPr>
          <w:rFonts w:ascii="Arial" w:eastAsia="Calibri" w:hAnsi="Arial" w:cs="Arial"/>
        </w:rPr>
        <w:t xml:space="preserve">urthermore, </w:t>
      </w:r>
      <w:r w:rsidR="00BC5A8D" w:rsidRPr="00634BC3">
        <w:rPr>
          <w:rFonts w:ascii="Arial" w:eastAsia="Calibri" w:hAnsi="Arial" w:cs="Arial"/>
        </w:rPr>
        <w:t xml:space="preserve">it </w:t>
      </w:r>
      <w:r w:rsidR="00A323B0" w:rsidRPr="00634BC3">
        <w:rPr>
          <w:rFonts w:ascii="Arial" w:eastAsia="Calibri" w:hAnsi="Arial" w:cs="Arial"/>
        </w:rPr>
        <w:t>is a theatrical problem that I have encountered in</w:t>
      </w:r>
      <w:r w:rsidR="00923B11" w:rsidRPr="00634BC3">
        <w:rPr>
          <w:rFonts w:ascii="Arial" w:eastAsia="Calibri" w:hAnsi="Arial" w:cs="Arial"/>
        </w:rPr>
        <w:t xml:space="preserve"> my own work as a practitioner. I</w:t>
      </w:r>
      <w:r w:rsidR="00366FBA" w:rsidRPr="00634BC3">
        <w:rPr>
          <w:rFonts w:ascii="Arial" w:eastAsia="Calibri" w:hAnsi="Arial" w:cs="Arial"/>
        </w:rPr>
        <w:t xml:space="preserve">n 2011, </w:t>
      </w:r>
      <w:r w:rsidR="00366FBA" w:rsidRPr="00634BC3">
        <w:rPr>
          <w:rFonts w:ascii="Arial" w:hAnsi="Arial" w:cs="Arial"/>
        </w:rPr>
        <w:t xml:space="preserve">I co-created a devised performance </w:t>
      </w:r>
      <w:r w:rsidR="004451AF" w:rsidRPr="00634BC3">
        <w:rPr>
          <w:rFonts w:ascii="Arial" w:hAnsi="Arial" w:cs="Arial"/>
        </w:rPr>
        <w:t xml:space="preserve">with my company Analogue </w:t>
      </w:r>
      <w:r w:rsidR="00366FBA" w:rsidRPr="00634BC3">
        <w:rPr>
          <w:rFonts w:ascii="Arial" w:hAnsi="Arial" w:cs="Arial"/>
        </w:rPr>
        <w:t xml:space="preserve">entitled </w:t>
      </w:r>
      <w:r w:rsidR="00366FBA" w:rsidRPr="00634BC3">
        <w:rPr>
          <w:rFonts w:ascii="Arial" w:hAnsi="Arial" w:cs="Arial"/>
          <w:i/>
        </w:rPr>
        <w:t>2401 Objects</w:t>
      </w:r>
      <w:r w:rsidR="00366FBA" w:rsidRPr="00634BC3">
        <w:rPr>
          <w:rFonts w:ascii="Arial" w:hAnsi="Arial" w:cs="Arial"/>
        </w:rPr>
        <w:t>, examining the life and death of the famous amnesic patient</w:t>
      </w:r>
      <w:r w:rsidR="00A9565B" w:rsidRPr="00634BC3">
        <w:rPr>
          <w:rFonts w:ascii="Arial" w:hAnsi="Arial" w:cs="Arial"/>
        </w:rPr>
        <w:t>,</w:t>
      </w:r>
      <w:r w:rsidR="00366FBA" w:rsidRPr="00634BC3">
        <w:rPr>
          <w:rFonts w:ascii="Arial" w:hAnsi="Arial" w:cs="Arial"/>
        </w:rPr>
        <w:t xml:space="preserve"> Henry Molaison (</w:t>
      </w:r>
      <w:r w:rsidR="00BC5A8D" w:rsidRPr="00634BC3">
        <w:rPr>
          <w:rFonts w:ascii="Arial" w:hAnsi="Arial" w:cs="Arial"/>
        </w:rPr>
        <w:t>or</w:t>
      </w:r>
      <w:r w:rsidR="00366FBA" w:rsidRPr="00634BC3">
        <w:rPr>
          <w:rFonts w:ascii="Arial" w:hAnsi="Arial" w:cs="Arial"/>
        </w:rPr>
        <w:t xml:space="preserve"> ‘Patient HM’). </w:t>
      </w:r>
      <w:r w:rsidR="00AF79B5" w:rsidRPr="00634BC3">
        <w:rPr>
          <w:rFonts w:ascii="Arial" w:hAnsi="Arial" w:cs="Arial"/>
        </w:rPr>
        <w:t xml:space="preserve">Henry </w:t>
      </w:r>
      <w:r w:rsidR="00692B88" w:rsidRPr="00634BC3">
        <w:rPr>
          <w:rFonts w:ascii="Arial" w:hAnsi="Arial" w:cs="Arial"/>
        </w:rPr>
        <w:t>underwent</w:t>
      </w:r>
      <w:r w:rsidR="00AF79B5" w:rsidRPr="00634BC3">
        <w:rPr>
          <w:rFonts w:ascii="Arial" w:hAnsi="Arial" w:cs="Arial"/>
        </w:rPr>
        <w:t xml:space="preserve"> experimental neurosurgery in 1953</w:t>
      </w:r>
      <w:r w:rsidR="0045201F" w:rsidRPr="00634BC3">
        <w:rPr>
          <w:rFonts w:ascii="Arial" w:hAnsi="Arial" w:cs="Arial"/>
        </w:rPr>
        <w:t xml:space="preserve"> as a measure to contain his intractable epilepsy</w:t>
      </w:r>
      <w:r w:rsidR="00EA79F2" w:rsidRPr="00634BC3">
        <w:rPr>
          <w:rFonts w:ascii="Arial" w:hAnsi="Arial" w:cs="Arial"/>
        </w:rPr>
        <w:t>,</w:t>
      </w:r>
      <w:r w:rsidR="004451AF" w:rsidRPr="00634BC3">
        <w:rPr>
          <w:rFonts w:ascii="Arial" w:hAnsi="Arial" w:cs="Arial"/>
        </w:rPr>
        <w:t xml:space="preserve"> </w:t>
      </w:r>
      <w:r w:rsidR="00EA79F2" w:rsidRPr="00634BC3">
        <w:rPr>
          <w:rFonts w:ascii="Arial" w:hAnsi="Arial" w:cs="Arial"/>
        </w:rPr>
        <w:t>b</w:t>
      </w:r>
      <w:r w:rsidR="0045201F" w:rsidRPr="00634BC3">
        <w:rPr>
          <w:rFonts w:ascii="Arial" w:hAnsi="Arial" w:cs="Arial"/>
        </w:rPr>
        <w:t xml:space="preserve">ut as a result of the removal of approximately two-thirds of his hippocampus, parahippocampal gyrus and amygdala, he experienced severe retrograde </w:t>
      </w:r>
      <w:r w:rsidR="004451AF" w:rsidRPr="00634BC3">
        <w:rPr>
          <w:rFonts w:ascii="Arial" w:hAnsi="Arial" w:cs="Arial"/>
        </w:rPr>
        <w:t>and anterograde amnesia throughout his life</w:t>
      </w:r>
      <w:r w:rsidR="00FF6432" w:rsidRPr="00634BC3">
        <w:rPr>
          <w:rFonts w:ascii="Arial" w:hAnsi="Arial" w:cs="Arial"/>
        </w:rPr>
        <w:t>time</w:t>
      </w:r>
      <w:r w:rsidR="004451AF" w:rsidRPr="00634BC3">
        <w:rPr>
          <w:rFonts w:ascii="Arial" w:hAnsi="Arial" w:cs="Arial"/>
        </w:rPr>
        <w:t>.</w:t>
      </w:r>
      <w:r w:rsidR="004344A4" w:rsidRPr="00634BC3">
        <w:rPr>
          <w:rStyle w:val="FootnoteReference"/>
          <w:rFonts w:ascii="Arial" w:hAnsi="Arial" w:cs="Arial"/>
        </w:rPr>
        <w:footnoteReference w:id="21"/>
      </w:r>
      <w:r w:rsidR="004451AF" w:rsidRPr="00634BC3">
        <w:rPr>
          <w:rFonts w:ascii="Arial" w:hAnsi="Arial" w:cs="Arial"/>
        </w:rPr>
        <w:t xml:space="preserve"> </w:t>
      </w:r>
      <w:r w:rsidR="00A867B2" w:rsidRPr="00634BC3">
        <w:rPr>
          <w:rFonts w:ascii="Arial" w:hAnsi="Arial" w:cs="Arial"/>
          <w:i/>
        </w:rPr>
        <w:t>2401 Objects</w:t>
      </w:r>
      <w:r w:rsidR="004451AF" w:rsidRPr="00634BC3">
        <w:rPr>
          <w:rFonts w:ascii="Arial" w:hAnsi="Arial" w:cs="Arial"/>
        </w:rPr>
        <w:t xml:space="preserve"> was inspired by a scientific procedure </w:t>
      </w:r>
      <w:r w:rsidR="00E93ED7" w:rsidRPr="00634BC3">
        <w:rPr>
          <w:rFonts w:ascii="Arial" w:hAnsi="Arial" w:cs="Arial"/>
        </w:rPr>
        <w:t xml:space="preserve">after Henry’s death </w:t>
      </w:r>
      <w:r w:rsidR="00A867B2" w:rsidRPr="00634BC3">
        <w:rPr>
          <w:rFonts w:ascii="Arial" w:hAnsi="Arial" w:cs="Arial"/>
        </w:rPr>
        <w:t xml:space="preserve">in </w:t>
      </w:r>
      <w:r w:rsidR="00E93ED7" w:rsidRPr="00634BC3">
        <w:rPr>
          <w:rFonts w:ascii="Arial" w:hAnsi="Arial" w:cs="Arial"/>
        </w:rPr>
        <w:t>which his</w:t>
      </w:r>
      <w:r w:rsidR="004451AF" w:rsidRPr="00634BC3">
        <w:rPr>
          <w:rFonts w:ascii="Arial" w:hAnsi="Arial" w:cs="Arial"/>
        </w:rPr>
        <w:t xml:space="preserve"> brain was histologically sectioned into 2,401 70 micron </w:t>
      </w:r>
      <w:r w:rsidR="00224B62" w:rsidRPr="00634BC3">
        <w:rPr>
          <w:rFonts w:ascii="Arial" w:hAnsi="Arial" w:cs="Arial"/>
        </w:rPr>
        <w:t>thin</w:t>
      </w:r>
      <w:r w:rsidR="004451AF" w:rsidRPr="00634BC3">
        <w:rPr>
          <w:rFonts w:ascii="Arial" w:hAnsi="Arial" w:cs="Arial"/>
        </w:rPr>
        <w:t xml:space="preserve"> slices</w:t>
      </w:r>
      <w:r w:rsidR="00206F99" w:rsidRPr="00634BC3">
        <w:rPr>
          <w:rFonts w:ascii="Arial" w:hAnsi="Arial" w:cs="Arial"/>
        </w:rPr>
        <w:t xml:space="preserve"> </w:t>
      </w:r>
      <w:r w:rsidR="00E93ED7" w:rsidRPr="00634BC3">
        <w:rPr>
          <w:rFonts w:ascii="Arial" w:hAnsi="Arial" w:cs="Arial"/>
        </w:rPr>
        <w:t>on 2 December 2009</w:t>
      </w:r>
      <w:r w:rsidR="00960A9C" w:rsidRPr="00634BC3">
        <w:rPr>
          <w:rFonts w:ascii="Arial" w:hAnsi="Arial" w:cs="Arial"/>
        </w:rPr>
        <w:t xml:space="preserve">. </w:t>
      </w:r>
      <w:r w:rsidR="00960A9C" w:rsidRPr="00634BC3">
        <w:rPr>
          <w:rFonts w:ascii="Arial" w:hAnsi="Arial" w:cs="Arial"/>
        </w:rPr>
        <w:lastRenderedPageBreak/>
        <w:t>The dissection</w:t>
      </w:r>
      <w:r w:rsidR="00906A7A" w:rsidRPr="00634BC3">
        <w:rPr>
          <w:rFonts w:ascii="Arial" w:hAnsi="Arial" w:cs="Arial"/>
        </w:rPr>
        <w:t xml:space="preserve">, conducted by Dr. Jacopo Annese and his team at The Brain Observatory (University of California), </w:t>
      </w:r>
      <w:r w:rsidR="00960A9C" w:rsidRPr="00634BC3">
        <w:rPr>
          <w:rFonts w:ascii="Arial" w:hAnsi="Arial" w:cs="Arial"/>
        </w:rPr>
        <w:t xml:space="preserve">was streamed live on the internet </w:t>
      </w:r>
      <w:r w:rsidR="00BC5A8D" w:rsidRPr="00634BC3">
        <w:rPr>
          <w:rFonts w:ascii="Arial" w:hAnsi="Arial" w:cs="Arial"/>
        </w:rPr>
        <w:t>to</w:t>
      </w:r>
      <w:r w:rsidR="00B8781A" w:rsidRPr="00634BC3">
        <w:rPr>
          <w:rFonts w:ascii="Arial" w:hAnsi="Arial" w:cs="Arial"/>
        </w:rPr>
        <w:t xml:space="preserve"> an audience of over 400,000 viewers </w:t>
      </w:r>
      <w:r w:rsidR="00A26FC6">
        <w:rPr>
          <w:rFonts w:ascii="Arial" w:hAnsi="Arial" w:cs="Arial"/>
        </w:rPr>
        <w:t xml:space="preserve">both </w:t>
      </w:r>
      <w:r w:rsidR="00B8781A" w:rsidRPr="00634BC3">
        <w:rPr>
          <w:rFonts w:ascii="Arial" w:hAnsi="Arial" w:cs="Arial"/>
        </w:rPr>
        <w:t>to</w:t>
      </w:r>
      <w:r w:rsidR="00BC5A8D" w:rsidRPr="00634BC3">
        <w:rPr>
          <w:rFonts w:ascii="Arial" w:hAnsi="Arial" w:cs="Arial"/>
        </w:rPr>
        <w:t xml:space="preserve"> ‘</w:t>
      </w:r>
      <w:r w:rsidR="00331D55" w:rsidRPr="00634BC3">
        <w:rPr>
          <w:rFonts w:ascii="Arial" w:hAnsi="Arial" w:cs="Arial"/>
        </w:rPr>
        <w:t xml:space="preserve">permit scientific </w:t>
      </w:r>
      <w:r w:rsidR="00BC5A8D" w:rsidRPr="00634BC3">
        <w:rPr>
          <w:rFonts w:ascii="Arial" w:hAnsi="Arial" w:cs="Arial"/>
        </w:rPr>
        <w:t>scrutiny and to foster public engagement’ (Annese 3</w:t>
      </w:r>
      <w:r w:rsidR="00B8781A" w:rsidRPr="00634BC3">
        <w:rPr>
          <w:rFonts w:ascii="Arial" w:hAnsi="Arial" w:cs="Arial"/>
        </w:rPr>
        <w:t>)</w:t>
      </w:r>
      <w:r w:rsidR="004676AB" w:rsidRPr="00634BC3">
        <w:rPr>
          <w:rFonts w:ascii="Arial" w:hAnsi="Arial" w:cs="Arial"/>
        </w:rPr>
        <w:t>.</w:t>
      </w:r>
      <w:r w:rsidR="00224B62" w:rsidRPr="00634BC3">
        <w:rPr>
          <w:rStyle w:val="FootnoteReference"/>
          <w:rFonts w:ascii="Arial" w:hAnsi="Arial" w:cs="Arial"/>
        </w:rPr>
        <w:footnoteReference w:id="22"/>
      </w:r>
      <w:r w:rsidR="004676AB" w:rsidRPr="00634BC3">
        <w:rPr>
          <w:rFonts w:ascii="Arial" w:hAnsi="Arial" w:cs="Arial"/>
        </w:rPr>
        <w:t xml:space="preserve"> </w:t>
      </w:r>
      <w:r w:rsidR="00366FBA" w:rsidRPr="00634BC3">
        <w:rPr>
          <w:rFonts w:ascii="Arial" w:hAnsi="Arial" w:cs="Arial"/>
        </w:rPr>
        <w:t xml:space="preserve">While </w:t>
      </w:r>
      <w:r w:rsidR="00136D9B" w:rsidRPr="00634BC3">
        <w:rPr>
          <w:rFonts w:ascii="Arial" w:hAnsi="Arial" w:cs="Arial"/>
          <w:i/>
        </w:rPr>
        <w:t>2401 Objects</w:t>
      </w:r>
      <w:r w:rsidR="00136D9B" w:rsidRPr="00634BC3">
        <w:rPr>
          <w:rFonts w:ascii="Arial" w:hAnsi="Arial" w:cs="Arial"/>
        </w:rPr>
        <w:t xml:space="preserve"> </w:t>
      </w:r>
      <w:r w:rsidR="006548AD" w:rsidRPr="00634BC3">
        <w:rPr>
          <w:rFonts w:ascii="Arial" w:hAnsi="Arial" w:cs="Arial"/>
        </w:rPr>
        <w:t>was staged</w:t>
      </w:r>
      <w:r w:rsidR="00030967" w:rsidRPr="00634BC3">
        <w:rPr>
          <w:rFonts w:ascii="Arial" w:hAnsi="Arial" w:cs="Arial"/>
        </w:rPr>
        <w:t xml:space="preserve"> in</w:t>
      </w:r>
      <w:r w:rsidR="00206F99" w:rsidRPr="00634BC3">
        <w:rPr>
          <w:rFonts w:ascii="Arial" w:hAnsi="Arial" w:cs="Arial"/>
        </w:rPr>
        <w:t xml:space="preserve"> theatre auditorium</w:t>
      </w:r>
      <w:r w:rsidR="00FF6432" w:rsidRPr="00634BC3">
        <w:rPr>
          <w:rFonts w:ascii="Arial" w:hAnsi="Arial" w:cs="Arial"/>
        </w:rPr>
        <w:t>s</w:t>
      </w:r>
      <w:r w:rsidR="00206F99" w:rsidRPr="00634BC3">
        <w:rPr>
          <w:rFonts w:ascii="Arial" w:hAnsi="Arial" w:cs="Arial"/>
        </w:rPr>
        <w:t xml:space="preserve"> and was</w:t>
      </w:r>
      <w:r w:rsidR="00AF79B5" w:rsidRPr="00634BC3">
        <w:rPr>
          <w:rFonts w:ascii="Arial" w:hAnsi="Arial" w:cs="Arial"/>
        </w:rPr>
        <w:t xml:space="preserve"> </w:t>
      </w:r>
      <w:r w:rsidR="00366FBA" w:rsidRPr="00634BC3">
        <w:rPr>
          <w:rFonts w:ascii="Arial" w:hAnsi="Arial" w:cs="Arial"/>
        </w:rPr>
        <w:t xml:space="preserve">not </w:t>
      </w:r>
      <w:r w:rsidR="0093614B">
        <w:rPr>
          <w:rFonts w:ascii="Arial" w:hAnsi="Arial" w:cs="Arial"/>
        </w:rPr>
        <w:t>designated</w:t>
      </w:r>
      <w:r w:rsidR="0093614B" w:rsidRPr="00634BC3">
        <w:rPr>
          <w:rFonts w:ascii="Arial" w:hAnsi="Arial" w:cs="Arial"/>
        </w:rPr>
        <w:t xml:space="preserve"> </w:t>
      </w:r>
      <w:r w:rsidR="00366FBA" w:rsidRPr="00634BC3">
        <w:rPr>
          <w:rFonts w:ascii="Arial" w:hAnsi="Arial" w:cs="Arial"/>
        </w:rPr>
        <w:t>as ‘immersive</w:t>
      </w:r>
      <w:r w:rsidR="00942E6D" w:rsidRPr="00634BC3">
        <w:rPr>
          <w:rFonts w:ascii="Arial" w:hAnsi="Arial" w:cs="Arial"/>
        </w:rPr>
        <w:t xml:space="preserve"> theatre</w:t>
      </w:r>
      <w:r w:rsidR="00366FBA" w:rsidRPr="00634BC3">
        <w:rPr>
          <w:rFonts w:ascii="Arial" w:hAnsi="Arial" w:cs="Arial"/>
        </w:rPr>
        <w:t xml:space="preserve">’, there is </w:t>
      </w:r>
      <w:r w:rsidR="00AF79B5" w:rsidRPr="00634BC3">
        <w:rPr>
          <w:rFonts w:ascii="Arial" w:hAnsi="Arial" w:cs="Arial"/>
        </w:rPr>
        <w:t>one particular</w:t>
      </w:r>
      <w:r w:rsidR="00366FBA" w:rsidRPr="00634BC3">
        <w:rPr>
          <w:rFonts w:ascii="Arial" w:hAnsi="Arial" w:cs="Arial"/>
        </w:rPr>
        <w:t xml:space="preserve"> moment in t</w:t>
      </w:r>
      <w:r w:rsidR="00AF79B5" w:rsidRPr="00634BC3">
        <w:rPr>
          <w:rFonts w:ascii="Arial" w:hAnsi="Arial" w:cs="Arial"/>
        </w:rPr>
        <w:t xml:space="preserve">he work that </w:t>
      </w:r>
      <w:r w:rsidR="00942E6D" w:rsidRPr="00634BC3">
        <w:rPr>
          <w:rFonts w:ascii="Arial" w:hAnsi="Arial" w:cs="Arial"/>
        </w:rPr>
        <w:t>corresponds with the illusory transformation of the spectator that I have identified</w:t>
      </w:r>
      <w:r w:rsidR="00A867B2" w:rsidRPr="00634BC3">
        <w:rPr>
          <w:rFonts w:ascii="Arial" w:hAnsi="Arial" w:cs="Arial"/>
        </w:rPr>
        <w:t xml:space="preserve"> </w:t>
      </w:r>
      <w:r w:rsidR="00960A9C" w:rsidRPr="00634BC3">
        <w:rPr>
          <w:rFonts w:ascii="Arial" w:hAnsi="Arial" w:cs="Arial"/>
        </w:rPr>
        <w:t xml:space="preserve">as </w:t>
      </w:r>
      <w:r w:rsidR="00331D55" w:rsidRPr="00634BC3">
        <w:rPr>
          <w:rFonts w:ascii="Arial" w:hAnsi="Arial" w:cs="Arial"/>
        </w:rPr>
        <w:t>characteristic of</w:t>
      </w:r>
      <w:r w:rsidR="00030967" w:rsidRPr="00634BC3">
        <w:rPr>
          <w:rFonts w:ascii="Arial" w:hAnsi="Arial" w:cs="Arial"/>
        </w:rPr>
        <w:t xml:space="preserve"> </w:t>
      </w:r>
      <w:r w:rsidR="006548AD" w:rsidRPr="00634BC3">
        <w:rPr>
          <w:rFonts w:ascii="Arial" w:hAnsi="Arial" w:cs="Arial"/>
        </w:rPr>
        <w:t>immersiv</w:t>
      </w:r>
      <w:r w:rsidR="00960A9C" w:rsidRPr="00634BC3">
        <w:rPr>
          <w:rFonts w:ascii="Arial" w:hAnsi="Arial" w:cs="Arial"/>
        </w:rPr>
        <w:t>e practices</w:t>
      </w:r>
      <w:r w:rsidR="00942E6D" w:rsidRPr="00634BC3">
        <w:rPr>
          <w:rFonts w:ascii="Arial" w:hAnsi="Arial" w:cs="Arial"/>
        </w:rPr>
        <w:t xml:space="preserve">; </w:t>
      </w:r>
      <w:r w:rsidR="00366FBA" w:rsidRPr="00634BC3">
        <w:rPr>
          <w:rFonts w:ascii="Arial" w:hAnsi="Arial" w:cs="Arial"/>
        </w:rPr>
        <w:t xml:space="preserve">an actor </w:t>
      </w:r>
      <w:r w:rsidR="00892ACE" w:rsidRPr="00634BC3">
        <w:rPr>
          <w:rFonts w:ascii="Arial" w:hAnsi="Arial" w:cs="Arial"/>
        </w:rPr>
        <w:t>who stands</w:t>
      </w:r>
      <w:r w:rsidR="00CC7405" w:rsidRPr="00634BC3">
        <w:rPr>
          <w:rFonts w:ascii="Arial" w:hAnsi="Arial" w:cs="Arial"/>
        </w:rPr>
        <w:t xml:space="preserve"> in for</w:t>
      </w:r>
      <w:r w:rsidR="00366FBA" w:rsidRPr="00634BC3">
        <w:rPr>
          <w:rFonts w:ascii="Arial" w:hAnsi="Arial" w:cs="Arial"/>
        </w:rPr>
        <w:t xml:space="preserve"> Dr. Jacopo Annese brings up the lights on the audience and </w:t>
      </w:r>
      <w:r w:rsidR="00942E6D" w:rsidRPr="00634BC3">
        <w:rPr>
          <w:rFonts w:ascii="Arial" w:hAnsi="Arial" w:cs="Arial"/>
        </w:rPr>
        <w:t xml:space="preserve">requests that they hold </w:t>
      </w:r>
      <w:r w:rsidR="00EA4F64" w:rsidRPr="00634BC3">
        <w:rPr>
          <w:rFonts w:ascii="Arial" w:hAnsi="Arial" w:cs="Arial"/>
        </w:rPr>
        <w:t xml:space="preserve">out </w:t>
      </w:r>
      <w:r w:rsidR="00366FBA" w:rsidRPr="00634BC3">
        <w:rPr>
          <w:rFonts w:ascii="Arial" w:hAnsi="Arial" w:cs="Arial"/>
        </w:rPr>
        <w:t>their hands in front of them</w:t>
      </w:r>
      <w:r w:rsidR="00AF79B5" w:rsidRPr="00634BC3">
        <w:rPr>
          <w:rFonts w:ascii="Arial" w:hAnsi="Arial" w:cs="Arial"/>
        </w:rPr>
        <w:t>.</w:t>
      </w:r>
      <w:r w:rsidR="00366FBA" w:rsidRPr="00634BC3">
        <w:rPr>
          <w:rFonts w:ascii="Arial" w:hAnsi="Arial" w:cs="Arial"/>
        </w:rPr>
        <w:t xml:space="preserve"> </w:t>
      </w:r>
      <w:r w:rsidR="00AF79B5" w:rsidRPr="00634BC3">
        <w:rPr>
          <w:rFonts w:ascii="Arial" w:hAnsi="Arial" w:cs="Arial"/>
        </w:rPr>
        <w:t>H</w:t>
      </w:r>
      <w:r w:rsidR="00366FBA" w:rsidRPr="00634BC3">
        <w:rPr>
          <w:rFonts w:ascii="Arial" w:hAnsi="Arial" w:cs="Arial"/>
        </w:rPr>
        <w:t>e says, ‘imagine that these are my hands. They are used to doing a lot of detailed work, you trust them’ (</w:t>
      </w:r>
      <w:r w:rsidR="00FF6432" w:rsidRPr="00634BC3">
        <w:rPr>
          <w:rFonts w:ascii="Arial" w:hAnsi="Arial" w:cs="Arial"/>
        </w:rPr>
        <w:t xml:space="preserve">Barker </w:t>
      </w:r>
      <w:r w:rsidR="00366FBA" w:rsidRPr="00634BC3">
        <w:rPr>
          <w:rFonts w:ascii="Arial" w:hAnsi="Arial" w:cs="Arial"/>
        </w:rPr>
        <w:t xml:space="preserve">60). He </w:t>
      </w:r>
      <w:r w:rsidR="00960A9C" w:rsidRPr="00634BC3">
        <w:rPr>
          <w:rFonts w:ascii="Arial" w:hAnsi="Arial" w:cs="Arial"/>
        </w:rPr>
        <w:t xml:space="preserve">then </w:t>
      </w:r>
      <w:r w:rsidR="00366FBA" w:rsidRPr="00634BC3">
        <w:rPr>
          <w:rFonts w:ascii="Arial" w:hAnsi="Arial" w:cs="Arial"/>
        </w:rPr>
        <w:t xml:space="preserve">invites the audience to </w:t>
      </w:r>
      <w:r w:rsidR="00206F99" w:rsidRPr="00634BC3">
        <w:rPr>
          <w:rFonts w:ascii="Arial" w:hAnsi="Arial" w:cs="Arial"/>
        </w:rPr>
        <w:t xml:space="preserve">place </w:t>
      </w:r>
      <w:r w:rsidR="00A867B2" w:rsidRPr="00634BC3">
        <w:rPr>
          <w:rFonts w:ascii="Arial" w:hAnsi="Arial" w:cs="Arial"/>
        </w:rPr>
        <w:t>‘his’</w:t>
      </w:r>
      <w:r w:rsidR="00206F99" w:rsidRPr="00634BC3">
        <w:rPr>
          <w:rFonts w:ascii="Arial" w:hAnsi="Arial" w:cs="Arial"/>
        </w:rPr>
        <w:t xml:space="preserve"> hands</w:t>
      </w:r>
      <w:r w:rsidR="00366FBA" w:rsidRPr="00634BC3">
        <w:rPr>
          <w:rFonts w:ascii="Arial" w:hAnsi="Arial" w:cs="Arial"/>
        </w:rPr>
        <w:t xml:space="preserve"> on their heads</w:t>
      </w:r>
      <w:r w:rsidR="00136D9B" w:rsidRPr="00634BC3">
        <w:rPr>
          <w:rFonts w:ascii="Arial" w:hAnsi="Arial" w:cs="Arial"/>
        </w:rPr>
        <w:t>, locating</w:t>
      </w:r>
      <w:r w:rsidR="00AF79B5" w:rsidRPr="00634BC3">
        <w:rPr>
          <w:rFonts w:ascii="Arial" w:hAnsi="Arial" w:cs="Arial"/>
        </w:rPr>
        <w:t xml:space="preserve"> for them </w:t>
      </w:r>
      <w:r w:rsidR="00030967" w:rsidRPr="00634BC3">
        <w:rPr>
          <w:rFonts w:ascii="Arial" w:hAnsi="Arial" w:cs="Arial"/>
        </w:rPr>
        <w:t xml:space="preserve">where the anatomical structure of their </w:t>
      </w:r>
      <w:r w:rsidR="00E93ED7" w:rsidRPr="00634BC3">
        <w:rPr>
          <w:rFonts w:ascii="Arial" w:hAnsi="Arial" w:cs="Arial"/>
        </w:rPr>
        <w:t>hippocampi resides</w:t>
      </w:r>
      <w:r w:rsidR="00366FBA" w:rsidRPr="00634BC3">
        <w:rPr>
          <w:rFonts w:ascii="Arial" w:hAnsi="Arial" w:cs="Arial"/>
        </w:rPr>
        <w:t>. Th</w:t>
      </w:r>
      <w:r w:rsidR="0045201F" w:rsidRPr="00634BC3">
        <w:rPr>
          <w:rFonts w:ascii="Arial" w:hAnsi="Arial" w:cs="Arial"/>
        </w:rPr>
        <w:t>is</w:t>
      </w:r>
      <w:r w:rsidR="00366FBA" w:rsidRPr="00634BC3">
        <w:rPr>
          <w:rFonts w:ascii="Arial" w:hAnsi="Arial" w:cs="Arial"/>
        </w:rPr>
        <w:t xml:space="preserve"> </w:t>
      </w:r>
      <w:r w:rsidR="00206F99" w:rsidRPr="00634BC3">
        <w:rPr>
          <w:rFonts w:ascii="Arial" w:hAnsi="Arial" w:cs="Arial"/>
        </w:rPr>
        <w:t xml:space="preserve">is a complex request; beyond entering a subjunctive world or </w:t>
      </w:r>
      <w:r w:rsidR="00D100CE" w:rsidRPr="00634BC3">
        <w:rPr>
          <w:rFonts w:ascii="Arial" w:hAnsi="Arial" w:cs="Arial"/>
        </w:rPr>
        <w:t xml:space="preserve">a </w:t>
      </w:r>
      <w:r w:rsidR="00206F99" w:rsidRPr="00634BC3">
        <w:rPr>
          <w:rFonts w:ascii="Arial" w:hAnsi="Arial" w:cs="Arial"/>
        </w:rPr>
        <w:t xml:space="preserve">historical event, the </w:t>
      </w:r>
      <w:r w:rsidR="00136D9B" w:rsidRPr="00634BC3">
        <w:rPr>
          <w:rFonts w:ascii="Arial" w:hAnsi="Arial" w:cs="Arial"/>
        </w:rPr>
        <w:t xml:space="preserve">invitation </w:t>
      </w:r>
      <w:r w:rsidR="006A719B" w:rsidRPr="00634BC3">
        <w:rPr>
          <w:rFonts w:ascii="Arial" w:hAnsi="Arial" w:cs="Arial"/>
        </w:rPr>
        <w:t xml:space="preserve">in this moment </w:t>
      </w:r>
      <w:r w:rsidR="00136D9B" w:rsidRPr="00634BC3">
        <w:rPr>
          <w:rFonts w:ascii="Arial" w:hAnsi="Arial" w:cs="Arial"/>
        </w:rPr>
        <w:t xml:space="preserve">is for the audience to </w:t>
      </w:r>
      <w:r w:rsidR="00FF6432" w:rsidRPr="00634BC3">
        <w:rPr>
          <w:rFonts w:ascii="Arial" w:hAnsi="Arial" w:cs="Arial"/>
        </w:rPr>
        <w:t xml:space="preserve">examine their body with the skilled hands of the neuroanatomist, </w:t>
      </w:r>
      <w:r w:rsidR="00136D9B" w:rsidRPr="00634BC3">
        <w:rPr>
          <w:rFonts w:ascii="Arial" w:eastAsia="Calibri" w:hAnsi="Arial" w:cs="Arial"/>
        </w:rPr>
        <w:t>imaginatively relocat</w:t>
      </w:r>
      <w:r w:rsidR="00FF6432" w:rsidRPr="00634BC3">
        <w:rPr>
          <w:rFonts w:ascii="Arial" w:eastAsia="Calibri" w:hAnsi="Arial" w:cs="Arial"/>
        </w:rPr>
        <w:t>ing</w:t>
      </w:r>
      <w:r w:rsidR="00206F99" w:rsidRPr="00634BC3">
        <w:rPr>
          <w:rFonts w:ascii="Arial" w:eastAsia="Calibri" w:hAnsi="Arial" w:cs="Arial"/>
        </w:rPr>
        <w:t xml:space="preserve"> themselves </w:t>
      </w:r>
      <w:r w:rsidR="00136D9B" w:rsidRPr="00634BC3">
        <w:rPr>
          <w:rFonts w:ascii="Arial" w:eastAsia="Calibri" w:hAnsi="Arial" w:cs="Arial"/>
        </w:rPr>
        <w:t>to</w:t>
      </w:r>
      <w:r w:rsidR="00A867B2" w:rsidRPr="00634BC3">
        <w:rPr>
          <w:rFonts w:ascii="Arial" w:eastAsia="Calibri" w:hAnsi="Arial" w:cs="Arial"/>
        </w:rPr>
        <w:t xml:space="preserve"> Jacopo’s</w:t>
      </w:r>
      <w:r w:rsidR="0045201F" w:rsidRPr="00634BC3">
        <w:rPr>
          <w:rFonts w:ascii="Arial" w:eastAsia="Calibri" w:hAnsi="Arial" w:cs="Arial"/>
        </w:rPr>
        <w:t xml:space="preserve"> perspective</w:t>
      </w:r>
      <w:r w:rsidR="00D100CE" w:rsidRPr="00634BC3">
        <w:rPr>
          <w:rFonts w:ascii="Arial" w:eastAsia="Calibri" w:hAnsi="Arial" w:cs="Arial"/>
        </w:rPr>
        <w:t>. In turn, the spectator</w:t>
      </w:r>
      <w:r w:rsidR="00EA4F64" w:rsidRPr="00634BC3">
        <w:rPr>
          <w:rFonts w:ascii="Arial" w:eastAsia="Calibri" w:hAnsi="Arial" w:cs="Arial"/>
        </w:rPr>
        <w:t xml:space="preserve"> become</w:t>
      </w:r>
      <w:r w:rsidR="00D100CE" w:rsidRPr="00634BC3">
        <w:rPr>
          <w:rFonts w:ascii="Arial" w:eastAsia="Calibri" w:hAnsi="Arial" w:cs="Arial"/>
        </w:rPr>
        <w:t>s</w:t>
      </w:r>
      <w:r w:rsidR="00391D96" w:rsidRPr="00634BC3">
        <w:rPr>
          <w:rFonts w:ascii="Arial" w:eastAsia="Calibri" w:hAnsi="Arial" w:cs="Arial"/>
        </w:rPr>
        <w:t xml:space="preserve"> </w:t>
      </w:r>
      <w:r w:rsidR="00E93ED7" w:rsidRPr="00634BC3">
        <w:rPr>
          <w:rFonts w:ascii="Arial" w:eastAsia="Calibri" w:hAnsi="Arial" w:cs="Arial"/>
        </w:rPr>
        <w:t xml:space="preserve">momentarily </w:t>
      </w:r>
      <w:r w:rsidR="006319D5" w:rsidRPr="00634BC3">
        <w:rPr>
          <w:rFonts w:ascii="Arial" w:eastAsia="Calibri" w:hAnsi="Arial" w:cs="Arial"/>
        </w:rPr>
        <w:t xml:space="preserve">both </w:t>
      </w:r>
      <w:r w:rsidR="00E93ED7" w:rsidRPr="00634BC3">
        <w:rPr>
          <w:rFonts w:ascii="Arial" w:eastAsia="Calibri" w:hAnsi="Arial" w:cs="Arial"/>
        </w:rPr>
        <w:t xml:space="preserve">the </w:t>
      </w:r>
      <w:r w:rsidR="00136D9B" w:rsidRPr="00634BC3">
        <w:rPr>
          <w:rFonts w:ascii="Arial" w:eastAsia="Calibri" w:hAnsi="Arial" w:cs="Arial"/>
        </w:rPr>
        <w:t xml:space="preserve">subject and object of </w:t>
      </w:r>
      <w:r w:rsidR="00A9565B" w:rsidRPr="00634BC3">
        <w:rPr>
          <w:rFonts w:ascii="Arial" w:eastAsia="Calibri" w:hAnsi="Arial" w:cs="Arial"/>
        </w:rPr>
        <w:t>‘</w:t>
      </w:r>
      <w:r w:rsidR="00D73ABF" w:rsidRPr="00634BC3">
        <w:rPr>
          <w:rFonts w:ascii="Arial" w:eastAsia="Calibri" w:hAnsi="Arial" w:cs="Arial"/>
        </w:rPr>
        <w:t>scientific</w:t>
      </w:r>
      <w:r w:rsidR="00A9565B" w:rsidRPr="00634BC3">
        <w:rPr>
          <w:rFonts w:ascii="Arial" w:eastAsia="Calibri" w:hAnsi="Arial" w:cs="Arial"/>
        </w:rPr>
        <w:t>’</w:t>
      </w:r>
      <w:r w:rsidR="00D73ABF" w:rsidRPr="00634BC3">
        <w:rPr>
          <w:rFonts w:ascii="Arial" w:eastAsia="Calibri" w:hAnsi="Arial" w:cs="Arial"/>
        </w:rPr>
        <w:t xml:space="preserve"> </w:t>
      </w:r>
      <w:r w:rsidR="00136D9B" w:rsidRPr="00634BC3">
        <w:rPr>
          <w:rFonts w:ascii="Arial" w:eastAsia="Calibri" w:hAnsi="Arial" w:cs="Arial"/>
        </w:rPr>
        <w:t>enquiry</w:t>
      </w:r>
      <w:r w:rsidR="00A867B2" w:rsidRPr="00634BC3">
        <w:rPr>
          <w:rFonts w:ascii="Arial" w:eastAsia="Calibri" w:hAnsi="Arial" w:cs="Arial"/>
        </w:rPr>
        <w:t>. The intention</w:t>
      </w:r>
      <w:r w:rsidR="00A26FC6">
        <w:rPr>
          <w:rFonts w:ascii="Arial" w:eastAsia="Calibri" w:hAnsi="Arial" w:cs="Arial"/>
        </w:rPr>
        <w:t>,</w:t>
      </w:r>
      <w:r w:rsidR="00A867B2" w:rsidRPr="00634BC3">
        <w:rPr>
          <w:rFonts w:ascii="Arial" w:eastAsia="Calibri" w:hAnsi="Arial" w:cs="Arial"/>
        </w:rPr>
        <w:t xml:space="preserve"> beyond mapping the location of anatomical </w:t>
      </w:r>
      <w:r w:rsidR="00030967" w:rsidRPr="00634BC3">
        <w:rPr>
          <w:rFonts w:ascii="Arial" w:eastAsia="Calibri" w:hAnsi="Arial" w:cs="Arial"/>
        </w:rPr>
        <w:t>regions</w:t>
      </w:r>
      <w:r w:rsidR="00A867B2" w:rsidRPr="00634BC3">
        <w:rPr>
          <w:rFonts w:ascii="Arial" w:eastAsia="Calibri" w:hAnsi="Arial" w:cs="Arial"/>
        </w:rPr>
        <w:t xml:space="preserve"> in the </w:t>
      </w:r>
      <w:r w:rsidR="00EA4F64" w:rsidRPr="00634BC3">
        <w:rPr>
          <w:rFonts w:ascii="Arial" w:eastAsia="Calibri" w:hAnsi="Arial" w:cs="Arial"/>
        </w:rPr>
        <w:t xml:space="preserve">audience’s </w:t>
      </w:r>
      <w:r w:rsidR="00A867B2" w:rsidRPr="00634BC3">
        <w:rPr>
          <w:rFonts w:ascii="Arial" w:eastAsia="Calibri" w:hAnsi="Arial" w:cs="Arial"/>
        </w:rPr>
        <w:t>brain</w:t>
      </w:r>
      <w:r w:rsidR="00A26FC6">
        <w:rPr>
          <w:rFonts w:ascii="Arial" w:eastAsia="Calibri" w:hAnsi="Arial" w:cs="Arial"/>
        </w:rPr>
        <w:t>,</w:t>
      </w:r>
      <w:r w:rsidR="006A719B" w:rsidRPr="00634BC3">
        <w:rPr>
          <w:rFonts w:ascii="Arial" w:eastAsia="Calibri" w:hAnsi="Arial" w:cs="Arial"/>
        </w:rPr>
        <w:t xml:space="preserve"> is </w:t>
      </w:r>
      <w:r w:rsidR="00A867B2" w:rsidRPr="00634BC3">
        <w:rPr>
          <w:rFonts w:ascii="Arial" w:eastAsia="Calibri" w:hAnsi="Arial" w:cs="Arial"/>
        </w:rPr>
        <w:t>toward</w:t>
      </w:r>
      <w:r w:rsidR="00A9565B" w:rsidRPr="00634BC3">
        <w:rPr>
          <w:rFonts w:ascii="Arial" w:eastAsia="Calibri" w:hAnsi="Arial" w:cs="Arial"/>
        </w:rPr>
        <w:t>s</w:t>
      </w:r>
      <w:r w:rsidR="00935B85" w:rsidRPr="00634BC3">
        <w:rPr>
          <w:rFonts w:ascii="Arial" w:eastAsia="Calibri" w:hAnsi="Arial" w:cs="Arial"/>
        </w:rPr>
        <w:t xml:space="preserve"> empathy.</w:t>
      </w:r>
      <w:r w:rsidR="00935B85" w:rsidRPr="00634BC3">
        <w:rPr>
          <w:rFonts w:ascii="Arial" w:hAnsi="Arial" w:cs="Arial"/>
        </w:rPr>
        <w:t xml:space="preserve"> W</w:t>
      </w:r>
      <w:r w:rsidR="004451AF" w:rsidRPr="00634BC3">
        <w:rPr>
          <w:rFonts w:ascii="Arial" w:eastAsia="Calibri" w:hAnsi="Arial" w:cs="Arial"/>
        </w:rPr>
        <w:t xml:space="preserve">hile there is no unanimity around the precise meaning of ‘empathy’, in this context </w:t>
      </w:r>
      <w:r w:rsidR="006A719B" w:rsidRPr="00634BC3">
        <w:rPr>
          <w:rFonts w:ascii="Arial" w:eastAsia="Calibri" w:hAnsi="Arial" w:cs="Arial"/>
        </w:rPr>
        <w:t>I use the term as it</w:t>
      </w:r>
      <w:r w:rsidR="004451AF" w:rsidRPr="00634BC3">
        <w:rPr>
          <w:rFonts w:ascii="Arial" w:eastAsia="Calibri" w:hAnsi="Arial" w:cs="Arial"/>
        </w:rPr>
        <w:t xml:space="preserve"> </w:t>
      </w:r>
      <w:r w:rsidR="006A719B" w:rsidRPr="00634BC3">
        <w:rPr>
          <w:rFonts w:ascii="Arial" w:eastAsia="Calibri" w:hAnsi="Arial" w:cs="Arial"/>
        </w:rPr>
        <w:t xml:space="preserve">is </w:t>
      </w:r>
      <w:r w:rsidR="00942E6D" w:rsidRPr="00634BC3">
        <w:rPr>
          <w:rFonts w:ascii="Arial" w:eastAsia="Calibri" w:hAnsi="Arial" w:cs="Arial"/>
        </w:rPr>
        <w:t xml:space="preserve">predominantly </w:t>
      </w:r>
      <w:r w:rsidR="004451AF" w:rsidRPr="00634BC3">
        <w:rPr>
          <w:rFonts w:ascii="Arial" w:eastAsia="Calibri" w:hAnsi="Arial" w:cs="Arial"/>
        </w:rPr>
        <w:t xml:space="preserve">understood </w:t>
      </w:r>
      <w:r w:rsidR="00942E6D" w:rsidRPr="00634BC3">
        <w:rPr>
          <w:rFonts w:ascii="Arial" w:eastAsia="Calibri" w:hAnsi="Arial" w:cs="Arial"/>
        </w:rPr>
        <w:t>in</w:t>
      </w:r>
      <w:r w:rsidR="006A719B" w:rsidRPr="00634BC3">
        <w:rPr>
          <w:rFonts w:ascii="Arial" w:eastAsia="Calibri" w:hAnsi="Arial" w:cs="Arial"/>
        </w:rPr>
        <w:t xml:space="preserve"> </w:t>
      </w:r>
      <w:r w:rsidR="00942E6D" w:rsidRPr="00634BC3">
        <w:rPr>
          <w:rFonts w:ascii="Arial" w:eastAsia="Calibri" w:hAnsi="Arial" w:cs="Arial"/>
        </w:rPr>
        <w:t>science</w:t>
      </w:r>
      <w:r w:rsidR="006A719B" w:rsidRPr="00634BC3">
        <w:rPr>
          <w:rFonts w:ascii="Arial" w:eastAsia="Calibri" w:hAnsi="Arial" w:cs="Arial"/>
        </w:rPr>
        <w:t xml:space="preserve"> </w:t>
      </w:r>
      <w:r w:rsidR="00942E6D" w:rsidRPr="00634BC3">
        <w:rPr>
          <w:rFonts w:ascii="Arial" w:eastAsia="Calibri" w:hAnsi="Arial" w:cs="Arial"/>
        </w:rPr>
        <w:t xml:space="preserve">as </w:t>
      </w:r>
      <w:r w:rsidR="004451AF" w:rsidRPr="00634BC3">
        <w:rPr>
          <w:rFonts w:ascii="Arial" w:eastAsia="Calibri" w:hAnsi="Arial" w:cs="Arial"/>
        </w:rPr>
        <w:t>‘perspective-taking’</w:t>
      </w:r>
      <w:r w:rsidR="00EF7090" w:rsidRPr="00634BC3">
        <w:rPr>
          <w:rFonts w:ascii="Arial" w:eastAsia="Calibri" w:hAnsi="Arial" w:cs="Arial"/>
        </w:rPr>
        <w:t>,</w:t>
      </w:r>
      <w:r w:rsidR="004451AF" w:rsidRPr="00634BC3">
        <w:rPr>
          <w:rFonts w:ascii="Arial" w:eastAsia="Calibri" w:hAnsi="Arial" w:cs="Arial"/>
        </w:rPr>
        <w:t xml:space="preserve"> </w:t>
      </w:r>
      <w:r w:rsidR="00EF7090" w:rsidRPr="00634BC3">
        <w:rPr>
          <w:rFonts w:ascii="Arial" w:eastAsia="Calibri" w:hAnsi="Arial" w:cs="Arial"/>
        </w:rPr>
        <w:t xml:space="preserve">or as </w:t>
      </w:r>
      <w:r w:rsidR="009C3BE0" w:rsidRPr="00634BC3">
        <w:rPr>
          <w:rFonts w:ascii="Arial" w:eastAsia="Calibri" w:hAnsi="Arial" w:cs="Arial"/>
        </w:rPr>
        <w:t xml:space="preserve">theatre scholar </w:t>
      </w:r>
      <w:r w:rsidR="00EF7090" w:rsidRPr="00634BC3">
        <w:rPr>
          <w:rFonts w:ascii="Arial" w:eastAsia="Calibri" w:hAnsi="Arial" w:cs="Arial"/>
        </w:rPr>
        <w:t xml:space="preserve">Bruce McConachie defines it as a ‘kind of mind-reading that allows one person to step into the shoes of another and experience that person’s world from her or his point of view’ </w:t>
      </w:r>
      <w:r w:rsidR="004451AF" w:rsidRPr="00634BC3">
        <w:rPr>
          <w:rFonts w:ascii="Arial" w:eastAsia="Calibri" w:hAnsi="Arial" w:cs="Arial"/>
        </w:rPr>
        <w:t xml:space="preserve">(McConachie, </w:t>
      </w:r>
      <w:r w:rsidR="004451AF" w:rsidRPr="00634BC3">
        <w:rPr>
          <w:rFonts w:ascii="Arial" w:eastAsia="Calibri" w:hAnsi="Arial" w:cs="Arial"/>
          <w:i/>
        </w:rPr>
        <w:t>Theatre &amp; Mind</w:t>
      </w:r>
      <w:r w:rsidR="004451AF" w:rsidRPr="00634BC3">
        <w:rPr>
          <w:rFonts w:ascii="Arial" w:eastAsia="Calibri" w:hAnsi="Arial" w:cs="Arial"/>
        </w:rPr>
        <w:t xml:space="preserve"> 15)</w:t>
      </w:r>
      <w:r w:rsidR="00EF7090" w:rsidRPr="00634BC3">
        <w:rPr>
          <w:rFonts w:ascii="Arial" w:eastAsia="Calibri" w:hAnsi="Arial" w:cs="Arial"/>
        </w:rPr>
        <w:t>.</w:t>
      </w:r>
      <w:r w:rsidR="00391D96" w:rsidRPr="00634BC3">
        <w:rPr>
          <w:rFonts w:ascii="Arial" w:eastAsia="Calibri" w:hAnsi="Arial" w:cs="Arial"/>
        </w:rPr>
        <w:t xml:space="preserve"> </w:t>
      </w:r>
      <w:r w:rsidR="00456593" w:rsidRPr="00634BC3">
        <w:rPr>
          <w:rFonts w:ascii="Arial" w:eastAsia="Calibri" w:hAnsi="Arial" w:cs="Arial"/>
        </w:rPr>
        <w:t>But</w:t>
      </w:r>
      <w:r w:rsidR="0023201C" w:rsidRPr="00634BC3">
        <w:rPr>
          <w:rFonts w:ascii="Arial" w:eastAsia="Calibri" w:hAnsi="Arial" w:cs="Arial"/>
        </w:rPr>
        <w:t xml:space="preserve"> </w:t>
      </w:r>
      <w:r w:rsidR="00456593" w:rsidRPr="00634BC3">
        <w:rPr>
          <w:rFonts w:ascii="Arial" w:eastAsia="Calibri" w:hAnsi="Arial" w:cs="Arial"/>
        </w:rPr>
        <w:t xml:space="preserve">how might we know another’s experience when certain kinds of knowing </w:t>
      </w:r>
      <w:r w:rsidR="00931472" w:rsidRPr="00634BC3">
        <w:rPr>
          <w:rFonts w:ascii="Arial" w:eastAsia="Calibri" w:hAnsi="Arial" w:cs="Arial"/>
        </w:rPr>
        <w:t xml:space="preserve">necessitate </w:t>
      </w:r>
      <w:r w:rsidR="00D100CE" w:rsidRPr="00634BC3">
        <w:rPr>
          <w:rFonts w:ascii="Arial" w:eastAsia="Calibri" w:hAnsi="Arial" w:cs="Arial"/>
        </w:rPr>
        <w:t xml:space="preserve">possessing </w:t>
      </w:r>
      <w:r w:rsidR="00931472" w:rsidRPr="00634BC3">
        <w:rPr>
          <w:rFonts w:ascii="Arial" w:eastAsia="Calibri" w:hAnsi="Arial" w:cs="Arial"/>
        </w:rPr>
        <w:t>a particular kind of body</w:t>
      </w:r>
      <w:r w:rsidR="00456593" w:rsidRPr="00634BC3">
        <w:rPr>
          <w:rFonts w:ascii="Arial" w:eastAsia="Calibri" w:hAnsi="Arial" w:cs="Arial"/>
        </w:rPr>
        <w:t>?</w:t>
      </w:r>
      <w:r w:rsidR="00931472" w:rsidRPr="00634BC3">
        <w:rPr>
          <w:rFonts w:ascii="Arial" w:eastAsia="Calibri" w:hAnsi="Arial" w:cs="Arial"/>
        </w:rPr>
        <w:t xml:space="preserve"> </w:t>
      </w:r>
      <w:r w:rsidR="00D100CE" w:rsidRPr="00634BC3">
        <w:rPr>
          <w:rFonts w:ascii="Arial" w:eastAsia="Calibri" w:hAnsi="Arial" w:cs="Arial"/>
        </w:rPr>
        <w:t xml:space="preserve">For example, the unique </w:t>
      </w:r>
      <w:r w:rsidR="0023201C" w:rsidRPr="00634BC3">
        <w:rPr>
          <w:rFonts w:ascii="Arial" w:eastAsia="Calibri" w:hAnsi="Arial" w:cs="Arial"/>
        </w:rPr>
        <w:t xml:space="preserve">experiences of neurological subjects </w:t>
      </w:r>
      <w:r w:rsidR="005C689F" w:rsidRPr="00634BC3">
        <w:rPr>
          <w:rFonts w:ascii="Arial" w:eastAsia="Calibri" w:hAnsi="Arial" w:cs="Arial"/>
        </w:rPr>
        <w:t>such as</w:t>
      </w:r>
      <w:r w:rsidR="00BC5A8D" w:rsidRPr="00634BC3">
        <w:rPr>
          <w:rFonts w:ascii="Arial" w:eastAsia="Calibri" w:hAnsi="Arial" w:cs="Arial"/>
        </w:rPr>
        <w:t xml:space="preserve"> Henry Molaison</w:t>
      </w:r>
      <w:r w:rsidR="00D100CE" w:rsidRPr="00634BC3">
        <w:rPr>
          <w:rFonts w:ascii="Arial" w:eastAsia="Calibri" w:hAnsi="Arial" w:cs="Arial"/>
        </w:rPr>
        <w:t xml:space="preserve">? </w:t>
      </w:r>
      <w:r w:rsidR="00E165A8" w:rsidRPr="00634BC3">
        <w:rPr>
          <w:rFonts w:ascii="Arial" w:eastAsia="Calibri" w:hAnsi="Arial" w:cs="Arial"/>
        </w:rPr>
        <w:t xml:space="preserve">Beyond </w:t>
      </w:r>
      <w:r w:rsidR="00D95FCD" w:rsidRPr="00634BC3">
        <w:rPr>
          <w:rFonts w:ascii="Arial" w:eastAsia="Calibri" w:hAnsi="Arial" w:cs="Arial"/>
        </w:rPr>
        <w:t>representing</w:t>
      </w:r>
      <w:r w:rsidR="00E165A8" w:rsidRPr="00634BC3">
        <w:rPr>
          <w:rFonts w:ascii="Arial" w:eastAsia="Calibri" w:hAnsi="Arial" w:cs="Arial"/>
        </w:rPr>
        <w:t xml:space="preserve"> the narratives of science</w:t>
      </w:r>
      <w:r w:rsidR="00D95FCD" w:rsidRPr="00634BC3">
        <w:rPr>
          <w:rFonts w:ascii="Arial" w:eastAsia="Calibri" w:hAnsi="Arial" w:cs="Arial"/>
        </w:rPr>
        <w:t xml:space="preserve"> onstage</w:t>
      </w:r>
      <w:r w:rsidR="00BC5A8D" w:rsidRPr="00634BC3">
        <w:rPr>
          <w:rFonts w:ascii="Arial" w:eastAsia="Calibri" w:hAnsi="Arial" w:cs="Arial"/>
        </w:rPr>
        <w:t xml:space="preserve"> (as in </w:t>
      </w:r>
      <w:r w:rsidR="00BC5A8D" w:rsidRPr="00634BC3">
        <w:rPr>
          <w:rFonts w:ascii="Arial" w:eastAsia="Calibri" w:hAnsi="Arial" w:cs="Arial"/>
          <w:i/>
        </w:rPr>
        <w:t>2401 Objects</w:t>
      </w:r>
      <w:r w:rsidR="00BC5A8D" w:rsidRPr="00634BC3">
        <w:rPr>
          <w:rFonts w:ascii="Arial" w:eastAsia="Calibri" w:hAnsi="Arial" w:cs="Arial"/>
        </w:rPr>
        <w:t>)</w:t>
      </w:r>
      <w:r w:rsidR="0023201C" w:rsidRPr="00634BC3">
        <w:rPr>
          <w:rFonts w:ascii="Arial" w:eastAsia="Calibri" w:hAnsi="Arial" w:cs="Arial"/>
        </w:rPr>
        <w:t>,</w:t>
      </w:r>
      <w:r w:rsidR="00EA2D7B" w:rsidRPr="00634BC3">
        <w:rPr>
          <w:rStyle w:val="FootnoteReference"/>
          <w:rFonts w:ascii="Arial" w:eastAsia="Calibri" w:hAnsi="Arial" w:cs="Arial"/>
        </w:rPr>
        <w:footnoteReference w:id="23"/>
      </w:r>
      <w:r w:rsidR="0023201C" w:rsidRPr="00634BC3">
        <w:rPr>
          <w:rFonts w:ascii="Arial" w:eastAsia="Calibri" w:hAnsi="Arial" w:cs="Arial"/>
        </w:rPr>
        <w:t xml:space="preserve"> this </w:t>
      </w:r>
      <w:r w:rsidR="00F36C7A" w:rsidRPr="00634BC3">
        <w:rPr>
          <w:rFonts w:ascii="Arial" w:eastAsia="Calibri" w:hAnsi="Arial" w:cs="Arial"/>
        </w:rPr>
        <w:t>strand</w:t>
      </w:r>
      <w:r w:rsidR="0023201C" w:rsidRPr="00634BC3">
        <w:rPr>
          <w:rFonts w:ascii="Arial" w:eastAsia="Calibri" w:hAnsi="Arial" w:cs="Arial"/>
        </w:rPr>
        <w:t xml:space="preserve"> of questioning </w:t>
      </w:r>
      <w:r w:rsidR="00851864" w:rsidRPr="00634BC3">
        <w:rPr>
          <w:rFonts w:ascii="Arial" w:eastAsia="Calibri" w:hAnsi="Arial" w:cs="Arial"/>
        </w:rPr>
        <w:t>has</w:t>
      </w:r>
      <w:r w:rsidR="00E165A8" w:rsidRPr="00634BC3">
        <w:rPr>
          <w:rFonts w:ascii="Arial" w:eastAsia="Calibri" w:hAnsi="Arial" w:cs="Arial"/>
        </w:rPr>
        <w:t xml:space="preserve"> shifted </w:t>
      </w:r>
      <w:r w:rsidR="0023201C" w:rsidRPr="00634BC3">
        <w:rPr>
          <w:rFonts w:ascii="Arial" w:eastAsia="Calibri" w:hAnsi="Arial" w:cs="Arial"/>
        </w:rPr>
        <w:t xml:space="preserve">my </w:t>
      </w:r>
      <w:r w:rsidR="00906A7A" w:rsidRPr="00634BC3">
        <w:rPr>
          <w:rFonts w:ascii="Arial" w:eastAsia="Calibri" w:hAnsi="Arial" w:cs="Arial"/>
        </w:rPr>
        <w:t>research</w:t>
      </w:r>
      <w:r w:rsidR="0023201C" w:rsidRPr="00634BC3">
        <w:rPr>
          <w:rFonts w:ascii="Arial" w:eastAsia="Calibri" w:hAnsi="Arial" w:cs="Arial"/>
        </w:rPr>
        <w:t xml:space="preserve"> </w:t>
      </w:r>
      <w:r w:rsidR="00A26FC6">
        <w:rPr>
          <w:rFonts w:ascii="Arial" w:eastAsia="Calibri" w:hAnsi="Arial" w:cs="Arial"/>
        </w:rPr>
        <w:t xml:space="preserve">in </w:t>
      </w:r>
      <w:r w:rsidR="00A26FC6">
        <w:rPr>
          <w:rFonts w:ascii="Arial" w:eastAsia="Calibri" w:hAnsi="Arial" w:cs="Arial"/>
        </w:rPr>
        <w:lastRenderedPageBreak/>
        <w:t>the direction</w:t>
      </w:r>
      <w:r w:rsidR="005C689F" w:rsidRPr="00634BC3">
        <w:rPr>
          <w:rFonts w:ascii="Arial" w:eastAsia="Calibri" w:hAnsi="Arial" w:cs="Arial"/>
        </w:rPr>
        <w:t xml:space="preserve"> </w:t>
      </w:r>
      <w:r w:rsidR="00A26FC6">
        <w:rPr>
          <w:rFonts w:ascii="Arial" w:eastAsia="Calibri" w:hAnsi="Arial" w:cs="Arial"/>
        </w:rPr>
        <w:t xml:space="preserve">of methodologies </w:t>
      </w:r>
      <w:r w:rsidR="005C689F" w:rsidRPr="00634BC3">
        <w:rPr>
          <w:rFonts w:ascii="Arial" w:eastAsia="Calibri" w:hAnsi="Arial" w:cs="Arial"/>
        </w:rPr>
        <w:t xml:space="preserve">that attempt to reconstruct the first-person </w:t>
      </w:r>
      <w:r w:rsidR="00A26FC6">
        <w:rPr>
          <w:rFonts w:ascii="Arial" w:eastAsia="Calibri" w:hAnsi="Arial" w:cs="Arial"/>
        </w:rPr>
        <w:t xml:space="preserve">sensate </w:t>
      </w:r>
      <w:r w:rsidR="005C689F" w:rsidRPr="00634BC3">
        <w:rPr>
          <w:rFonts w:ascii="Arial" w:eastAsia="Calibri" w:hAnsi="Arial" w:cs="Arial"/>
        </w:rPr>
        <w:t>experiences of neurological subjects for audiences. My interest in this thesis</w:t>
      </w:r>
      <w:r w:rsidR="001754AB" w:rsidRPr="00634BC3">
        <w:rPr>
          <w:rFonts w:ascii="Arial" w:eastAsia="Calibri" w:hAnsi="Arial" w:cs="Arial"/>
        </w:rPr>
        <w:t xml:space="preserve">, beyond the </w:t>
      </w:r>
      <w:r w:rsidR="00751D6F">
        <w:rPr>
          <w:rFonts w:ascii="Arial" w:eastAsia="Calibri" w:hAnsi="Arial" w:cs="Arial"/>
        </w:rPr>
        <w:t>avowedly</w:t>
      </w:r>
      <w:r w:rsidR="00751D6F" w:rsidRPr="00634BC3">
        <w:rPr>
          <w:rFonts w:ascii="Arial" w:eastAsia="Calibri" w:hAnsi="Arial" w:cs="Arial"/>
        </w:rPr>
        <w:t xml:space="preserve"> </w:t>
      </w:r>
      <w:r w:rsidR="001754AB" w:rsidRPr="00634BC3">
        <w:rPr>
          <w:rFonts w:ascii="Arial" w:eastAsia="Calibri" w:hAnsi="Arial" w:cs="Arial"/>
        </w:rPr>
        <w:t xml:space="preserve">‘escapist’ immersive practices of companies such as Punchdrunk, </w:t>
      </w:r>
      <w:r w:rsidR="005D22A3" w:rsidRPr="00634BC3">
        <w:rPr>
          <w:rFonts w:ascii="Arial" w:eastAsia="Calibri" w:hAnsi="Arial" w:cs="Arial"/>
        </w:rPr>
        <w:t>concerns</w:t>
      </w:r>
      <w:r w:rsidR="005C689F" w:rsidRPr="00634BC3">
        <w:rPr>
          <w:rFonts w:ascii="Arial" w:eastAsia="Calibri" w:hAnsi="Arial" w:cs="Arial"/>
        </w:rPr>
        <w:t xml:space="preserve"> </w:t>
      </w:r>
      <w:r w:rsidR="001754AB" w:rsidRPr="00634BC3">
        <w:rPr>
          <w:rFonts w:ascii="Arial" w:eastAsia="Calibri" w:hAnsi="Arial" w:cs="Arial"/>
        </w:rPr>
        <w:t xml:space="preserve">emergent </w:t>
      </w:r>
      <w:r w:rsidR="005C689F" w:rsidRPr="00634BC3">
        <w:rPr>
          <w:rFonts w:ascii="Arial" w:eastAsia="Calibri" w:hAnsi="Arial" w:cs="Arial"/>
        </w:rPr>
        <w:t>applied</w:t>
      </w:r>
      <w:r w:rsidR="00851864" w:rsidRPr="00634BC3">
        <w:rPr>
          <w:rFonts w:ascii="Arial" w:eastAsia="Calibri" w:hAnsi="Arial" w:cs="Arial"/>
        </w:rPr>
        <w:t xml:space="preserve"> techniques</w:t>
      </w:r>
      <w:r w:rsidR="00A26FC6">
        <w:rPr>
          <w:rFonts w:ascii="Arial" w:eastAsia="Calibri" w:hAnsi="Arial" w:cs="Arial"/>
        </w:rPr>
        <w:t xml:space="preserve"> </w:t>
      </w:r>
      <w:r w:rsidR="001C4CA1">
        <w:rPr>
          <w:rFonts w:ascii="Arial" w:eastAsia="Calibri" w:hAnsi="Arial" w:cs="Arial"/>
        </w:rPr>
        <w:t xml:space="preserve">that are oriented on </w:t>
      </w:r>
      <w:r w:rsidR="00851864" w:rsidRPr="00634BC3">
        <w:rPr>
          <w:rFonts w:ascii="Arial" w:eastAsia="Calibri" w:hAnsi="Arial" w:cs="Arial"/>
        </w:rPr>
        <w:t>engender</w:t>
      </w:r>
      <w:r w:rsidR="001C4CA1">
        <w:rPr>
          <w:rFonts w:ascii="Arial" w:eastAsia="Calibri" w:hAnsi="Arial" w:cs="Arial"/>
        </w:rPr>
        <w:t>ing</w:t>
      </w:r>
      <w:r w:rsidR="00851864" w:rsidRPr="00634BC3">
        <w:rPr>
          <w:rFonts w:ascii="Arial" w:eastAsia="Calibri" w:hAnsi="Arial" w:cs="Arial"/>
        </w:rPr>
        <w:t xml:space="preserve"> emp</w:t>
      </w:r>
      <w:r w:rsidR="00D100CE" w:rsidRPr="00634BC3">
        <w:rPr>
          <w:rFonts w:ascii="Arial" w:eastAsia="Calibri" w:hAnsi="Arial" w:cs="Arial"/>
        </w:rPr>
        <w:t>athic relationships between</w:t>
      </w:r>
      <w:r w:rsidR="001C4CA1">
        <w:rPr>
          <w:rFonts w:ascii="Arial" w:eastAsia="Calibri" w:hAnsi="Arial" w:cs="Arial"/>
        </w:rPr>
        <w:t xml:space="preserve"> a body that knows an experience, and the body that cannot know without occupying its unique embodied point of view</w:t>
      </w:r>
      <w:r w:rsidR="00935B85" w:rsidRPr="00634BC3">
        <w:rPr>
          <w:rFonts w:ascii="Arial" w:eastAsia="Calibri" w:hAnsi="Arial" w:cs="Arial"/>
        </w:rPr>
        <w:t>.</w:t>
      </w:r>
      <w:r w:rsidR="00E4591A">
        <w:rPr>
          <w:rStyle w:val="FootnoteReference"/>
          <w:rFonts w:ascii="Arial" w:eastAsia="Calibri" w:hAnsi="Arial" w:cs="Arial"/>
        </w:rPr>
        <w:footnoteReference w:id="24"/>
      </w:r>
      <w:r w:rsidR="00D100CE" w:rsidRPr="00634BC3">
        <w:rPr>
          <w:rFonts w:ascii="Arial" w:eastAsia="Calibri" w:hAnsi="Arial" w:cs="Arial"/>
        </w:rPr>
        <w:t xml:space="preserve"> </w:t>
      </w:r>
      <w:r w:rsidR="00935B85" w:rsidRPr="00634BC3">
        <w:rPr>
          <w:rFonts w:ascii="Arial" w:eastAsia="Calibri" w:hAnsi="Arial" w:cs="Arial"/>
        </w:rPr>
        <w:t>My interest is in emergent methodologies through which practitioners might recreate</w:t>
      </w:r>
      <w:r w:rsidR="009D065B" w:rsidRPr="00634BC3">
        <w:rPr>
          <w:rFonts w:ascii="Arial" w:eastAsia="Calibri" w:hAnsi="Arial" w:cs="Arial"/>
        </w:rPr>
        <w:t xml:space="preserve"> perceptual phenomena and modes of being for which our own bodies can provide no correlate</w:t>
      </w:r>
      <w:r w:rsidR="000B21BA" w:rsidRPr="00634BC3">
        <w:rPr>
          <w:rFonts w:ascii="Arial" w:eastAsia="Calibri" w:hAnsi="Arial" w:cs="Arial"/>
        </w:rPr>
        <w:t xml:space="preserve"> (and thus, instances when our imagination is </w:t>
      </w:r>
      <w:r w:rsidR="00A93BC5" w:rsidRPr="00634BC3">
        <w:rPr>
          <w:rFonts w:ascii="Arial" w:eastAsia="Calibri" w:hAnsi="Arial" w:cs="Arial"/>
        </w:rPr>
        <w:t>de</w:t>
      </w:r>
      <w:r w:rsidR="000B21BA" w:rsidRPr="00634BC3">
        <w:rPr>
          <w:rFonts w:ascii="Arial" w:eastAsia="Calibri" w:hAnsi="Arial" w:cs="Arial"/>
        </w:rPr>
        <w:t xml:space="preserve">limited by </w:t>
      </w:r>
      <w:r w:rsidR="005D22A3" w:rsidRPr="00634BC3">
        <w:rPr>
          <w:rFonts w:ascii="Arial" w:eastAsia="Calibri" w:hAnsi="Arial" w:cs="Arial"/>
        </w:rPr>
        <w:t xml:space="preserve">possessing </w:t>
      </w:r>
      <w:r w:rsidR="00CC7405" w:rsidRPr="00634BC3">
        <w:rPr>
          <w:rFonts w:ascii="Arial" w:eastAsia="Calibri" w:hAnsi="Arial" w:cs="Arial"/>
        </w:rPr>
        <w:t xml:space="preserve">the </w:t>
      </w:r>
      <w:r w:rsidR="005D22A3" w:rsidRPr="00634BC3">
        <w:rPr>
          <w:rFonts w:ascii="Arial" w:eastAsia="Calibri" w:hAnsi="Arial" w:cs="Arial"/>
        </w:rPr>
        <w:t>body</w:t>
      </w:r>
      <w:r w:rsidR="00CC7405" w:rsidRPr="00634BC3">
        <w:rPr>
          <w:rFonts w:ascii="Arial" w:eastAsia="Calibri" w:hAnsi="Arial" w:cs="Arial"/>
        </w:rPr>
        <w:t xml:space="preserve"> </w:t>
      </w:r>
      <w:r w:rsidR="00892ACE" w:rsidRPr="00634BC3">
        <w:rPr>
          <w:rFonts w:ascii="Arial" w:eastAsia="Calibri" w:hAnsi="Arial" w:cs="Arial"/>
        </w:rPr>
        <w:t xml:space="preserve">that </w:t>
      </w:r>
      <w:r w:rsidR="00CC7405" w:rsidRPr="00634BC3">
        <w:rPr>
          <w:rFonts w:ascii="Arial" w:eastAsia="Calibri" w:hAnsi="Arial" w:cs="Arial"/>
        </w:rPr>
        <w:t>we ‘own’</w:t>
      </w:r>
      <w:r w:rsidR="000B21BA" w:rsidRPr="00634BC3">
        <w:rPr>
          <w:rFonts w:ascii="Arial" w:eastAsia="Calibri" w:hAnsi="Arial" w:cs="Arial"/>
        </w:rPr>
        <w:t>)</w:t>
      </w:r>
      <w:r w:rsidR="009D065B" w:rsidRPr="00634BC3">
        <w:rPr>
          <w:rFonts w:ascii="Arial" w:eastAsia="Calibri" w:hAnsi="Arial" w:cs="Arial"/>
        </w:rPr>
        <w:t xml:space="preserve">. </w:t>
      </w:r>
      <w:r w:rsidR="00A9565B" w:rsidRPr="00634BC3">
        <w:rPr>
          <w:rFonts w:ascii="Arial" w:eastAsia="Calibri" w:hAnsi="Arial" w:cs="Arial"/>
        </w:rPr>
        <w:t>It is t</w:t>
      </w:r>
      <w:r w:rsidR="00391D96" w:rsidRPr="00634BC3">
        <w:rPr>
          <w:rFonts w:ascii="Arial" w:eastAsia="Calibri" w:hAnsi="Arial" w:cs="Arial"/>
        </w:rPr>
        <w:t xml:space="preserve">his </w:t>
      </w:r>
      <w:r w:rsidR="009D065B" w:rsidRPr="00634BC3">
        <w:rPr>
          <w:rFonts w:ascii="Arial" w:eastAsia="Calibri" w:hAnsi="Arial" w:cs="Arial"/>
        </w:rPr>
        <w:t>interest</w:t>
      </w:r>
      <w:r w:rsidR="00906A7A" w:rsidRPr="00634BC3">
        <w:rPr>
          <w:rFonts w:ascii="Arial" w:eastAsia="Calibri" w:hAnsi="Arial" w:cs="Arial"/>
        </w:rPr>
        <w:t>,</w:t>
      </w:r>
      <w:r w:rsidR="009C3BE0" w:rsidRPr="00634BC3">
        <w:rPr>
          <w:rFonts w:ascii="Arial" w:eastAsia="Calibri" w:hAnsi="Arial" w:cs="Arial"/>
        </w:rPr>
        <w:t xml:space="preserve"> </w:t>
      </w:r>
      <w:r w:rsidR="0014567E" w:rsidRPr="00634BC3">
        <w:rPr>
          <w:rFonts w:ascii="Arial" w:eastAsia="Calibri" w:hAnsi="Arial" w:cs="Arial"/>
        </w:rPr>
        <w:t xml:space="preserve">coupled with the </w:t>
      </w:r>
      <w:r w:rsidR="0044556A" w:rsidRPr="00634BC3">
        <w:rPr>
          <w:rFonts w:ascii="Arial" w:eastAsia="Calibri" w:hAnsi="Arial" w:cs="Arial"/>
        </w:rPr>
        <w:t xml:space="preserve">necessary </w:t>
      </w:r>
      <w:r w:rsidR="0014567E" w:rsidRPr="00634BC3">
        <w:rPr>
          <w:rFonts w:ascii="Arial" w:eastAsia="Calibri" w:hAnsi="Arial" w:cs="Arial"/>
        </w:rPr>
        <w:t xml:space="preserve">transformation </w:t>
      </w:r>
      <w:r w:rsidR="0044556A" w:rsidRPr="00634BC3">
        <w:rPr>
          <w:rFonts w:ascii="Arial" w:eastAsia="Calibri" w:hAnsi="Arial" w:cs="Arial"/>
        </w:rPr>
        <w:t xml:space="preserve">of the spectator </w:t>
      </w:r>
      <w:r w:rsidR="0014567E" w:rsidRPr="00634BC3">
        <w:rPr>
          <w:rFonts w:ascii="Arial" w:eastAsia="Calibri" w:hAnsi="Arial" w:cs="Arial"/>
        </w:rPr>
        <w:t>that</w:t>
      </w:r>
      <w:r w:rsidR="0044556A" w:rsidRPr="00634BC3">
        <w:rPr>
          <w:rFonts w:ascii="Arial" w:eastAsia="Calibri" w:hAnsi="Arial" w:cs="Arial"/>
        </w:rPr>
        <w:t xml:space="preserve"> I have identified as a feature of the</w:t>
      </w:r>
      <w:r w:rsidR="0014567E" w:rsidRPr="00634BC3">
        <w:rPr>
          <w:rFonts w:ascii="Arial" w:eastAsia="Calibri" w:hAnsi="Arial" w:cs="Arial"/>
        </w:rPr>
        <w:t xml:space="preserve"> immersive </w:t>
      </w:r>
      <w:r w:rsidR="00B04A6A" w:rsidRPr="00634BC3">
        <w:rPr>
          <w:rFonts w:ascii="Arial" w:eastAsia="Calibri" w:hAnsi="Arial" w:cs="Arial"/>
        </w:rPr>
        <w:t>work that</w:t>
      </w:r>
      <w:r w:rsidR="00A9565B" w:rsidRPr="00634BC3">
        <w:rPr>
          <w:rFonts w:ascii="Arial" w:eastAsia="Calibri" w:hAnsi="Arial" w:cs="Arial"/>
        </w:rPr>
        <w:t xml:space="preserve"> </w:t>
      </w:r>
      <w:r w:rsidR="009D065B" w:rsidRPr="00634BC3">
        <w:rPr>
          <w:rFonts w:ascii="Arial" w:eastAsia="Calibri" w:hAnsi="Arial" w:cs="Arial"/>
        </w:rPr>
        <w:t xml:space="preserve">has </w:t>
      </w:r>
      <w:r w:rsidR="00391D96" w:rsidRPr="00634BC3">
        <w:rPr>
          <w:rFonts w:ascii="Arial" w:eastAsia="Calibri" w:hAnsi="Arial" w:cs="Arial"/>
        </w:rPr>
        <w:t>prompted me to</w:t>
      </w:r>
      <w:r w:rsidR="009C3BE0" w:rsidRPr="00634BC3">
        <w:rPr>
          <w:rFonts w:ascii="Arial" w:eastAsia="Calibri" w:hAnsi="Arial" w:cs="Arial"/>
        </w:rPr>
        <w:t xml:space="preserve"> </w:t>
      </w:r>
      <w:r w:rsidR="00391D96" w:rsidRPr="00634BC3">
        <w:rPr>
          <w:rFonts w:ascii="Arial" w:eastAsia="Calibri" w:hAnsi="Arial" w:cs="Arial"/>
        </w:rPr>
        <w:t>conceptualise</w:t>
      </w:r>
      <w:r w:rsidR="001C4CA1">
        <w:rPr>
          <w:rFonts w:ascii="Arial" w:eastAsia="Calibri" w:hAnsi="Arial" w:cs="Arial"/>
        </w:rPr>
        <w:t xml:space="preserve"> the ontological desire that undergirds</w:t>
      </w:r>
      <w:r w:rsidR="009C3BE0" w:rsidRPr="00634BC3">
        <w:rPr>
          <w:rFonts w:ascii="Arial" w:eastAsia="Calibri" w:hAnsi="Arial" w:cs="Arial"/>
        </w:rPr>
        <w:t xml:space="preserve"> immersi</w:t>
      </w:r>
      <w:r w:rsidR="00391D96" w:rsidRPr="00634BC3">
        <w:rPr>
          <w:rFonts w:ascii="Arial" w:eastAsia="Calibri" w:hAnsi="Arial" w:cs="Arial"/>
        </w:rPr>
        <w:t>ve practices</w:t>
      </w:r>
      <w:r w:rsidR="009C3BE0" w:rsidRPr="00634BC3">
        <w:rPr>
          <w:rFonts w:ascii="Arial" w:eastAsia="Calibri" w:hAnsi="Arial" w:cs="Arial"/>
        </w:rPr>
        <w:t xml:space="preserve"> in more radical terms</w:t>
      </w:r>
      <w:r w:rsidR="00AE17BC">
        <w:rPr>
          <w:rFonts w:ascii="Arial" w:eastAsia="Calibri" w:hAnsi="Arial" w:cs="Arial"/>
        </w:rPr>
        <w:t>:</w:t>
      </w:r>
      <w:r w:rsidR="009C3BE0" w:rsidRPr="00634BC3">
        <w:rPr>
          <w:rFonts w:ascii="Arial" w:eastAsia="Calibri" w:hAnsi="Arial" w:cs="Arial"/>
        </w:rPr>
        <w:t xml:space="preserve"> </w:t>
      </w:r>
      <w:r w:rsidR="00150CF7" w:rsidRPr="00634BC3">
        <w:rPr>
          <w:rFonts w:ascii="Arial" w:eastAsia="Calibri" w:hAnsi="Arial" w:cs="Arial"/>
        </w:rPr>
        <w:t xml:space="preserve">namely, </w:t>
      </w:r>
      <w:r w:rsidR="009C3BE0" w:rsidRPr="00634BC3">
        <w:rPr>
          <w:rFonts w:ascii="Arial" w:eastAsia="Calibri" w:hAnsi="Arial" w:cs="Arial"/>
        </w:rPr>
        <w:t xml:space="preserve">the desire to feel more fully </w:t>
      </w:r>
      <w:r w:rsidR="009C3BE0" w:rsidRPr="00634BC3">
        <w:rPr>
          <w:rFonts w:ascii="Arial" w:eastAsia="Calibri" w:hAnsi="Arial" w:cs="Arial"/>
          <w:i/>
        </w:rPr>
        <w:t>with the body of another</w:t>
      </w:r>
      <w:r w:rsidR="009C3BE0" w:rsidRPr="00634BC3">
        <w:rPr>
          <w:rFonts w:ascii="Arial" w:eastAsia="Calibri" w:hAnsi="Arial" w:cs="Arial"/>
        </w:rPr>
        <w:t xml:space="preserve">. </w:t>
      </w:r>
    </w:p>
    <w:p w14:paraId="606F9CC4" w14:textId="77777777" w:rsidR="00DA7F0F" w:rsidRDefault="00DA7F0F" w:rsidP="0000036F">
      <w:pPr>
        <w:spacing w:after="0" w:line="480" w:lineRule="auto"/>
        <w:jc w:val="both"/>
        <w:rPr>
          <w:rFonts w:ascii="Arial" w:eastAsia="Calibri" w:hAnsi="Arial" w:cs="Arial"/>
        </w:rPr>
      </w:pPr>
    </w:p>
    <w:p w14:paraId="6727CCD7" w14:textId="77777777" w:rsidR="00AB7C32" w:rsidRPr="00634BC3" w:rsidRDefault="00AB7C32" w:rsidP="0000036F">
      <w:pPr>
        <w:spacing w:after="0" w:line="480" w:lineRule="auto"/>
        <w:jc w:val="both"/>
        <w:rPr>
          <w:rFonts w:ascii="Arial" w:eastAsia="Calibri" w:hAnsi="Arial" w:cs="Arial"/>
        </w:rPr>
      </w:pPr>
    </w:p>
    <w:p w14:paraId="34DDE917" w14:textId="77777777" w:rsidR="00541A9C" w:rsidRPr="00634BC3" w:rsidRDefault="001F5AC3" w:rsidP="0058388E">
      <w:pPr>
        <w:spacing w:after="0" w:line="480" w:lineRule="auto"/>
        <w:jc w:val="both"/>
        <w:outlineLvl w:val="0"/>
        <w:rPr>
          <w:rFonts w:ascii="Arial" w:eastAsia="Calibri" w:hAnsi="Arial" w:cs="Arial"/>
        </w:rPr>
      </w:pPr>
      <w:r w:rsidRPr="00634BC3">
        <w:rPr>
          <w:rFonts w:ascii="Arial" w:eastAsia="Calibri" w:hAnsi="Arial" w:cs="Arial"/>
          <w:u w:val="single"/>
        </w:rPr>
        <w:t xml:space="preserve">4. </w:t>
      </w:r>
      <w:r w:rsidR="00C5043C" w:rsidRPr="00634BC3">
        <w:rPr>
          <w:rFonts w:ascii="Arial" w:eastAsia="Calibri" w:hAnsi="Arial" w:cs="Arial"/>
          <w:u w:val="single"/>
        </w:rPr>
        <w:t>Emergent Modes of Spectatorship</w:t>
      </w:r>
      <w:r w:rsidR="00640D9F" w:rsidRPr="00634BC3">
        <w:rPr>
          <w:rFonts w:ascii="Arial" w:eastAsia="Calibri" w:hAnsi="Arial" w:cs="Arial"/>
          <w:u w:val="single"/>
        </w:rPr>
        <w:t>: Body Transfer</w:t>
      </w:r>
      <w:r w:rsidR="00A82959" w:rsidRPr="00634BC3">
        <w:rPr>
          <w:rFonts w:ascii="Arial" w:eastAsia="Calibri" w:hAnsi="Arial" w:cs="Arial"/>
          <w:u w:val="single"/>
        </w:rPr>
        <w:t xml:space="preserve"> </w:t>
      </w:r>
      <w:r w:rsidR="00170D52" w:rsidRPr="00634BC3">
        <w:rPr>
          <w:rFonts w:ascii="Arial" w:eastAsia="Calibri" w:hAnsi="Arial" w:cs="Arial"/>
          <w:u w:val="single"/>
        </w:rPr>
        <w:t>Illusions</w:t>
      </w:r>
    </w:p>
    <w:p w14:paraId="0339DCAC" w14:textId="71007F18" w:rsidR="0031206A" w:rsidRDefault="00640D9F" w:rsidP="0073139B">
      <w:pPr>
        <w:spacing w:after="0" w:line="480" w:lineRule="auto"/>
        <w:jc w:val="both"/>
        <w:rPr>
          <w:rFonts w:ascii="Arial" w:eastAsia="Calibri" w:hAnsi="Arial" w:cs="Arial"/>
        </w:rPr>
      </w:pPr>
      <w:r w:rsidRPr="00634BC3">
        <w:rPr>
          <w:rFonts w:ascii="Arial" w:eastAsia="Calibri" w:hAnsi="Arial" w:cs="Arial"/>
        </w:rPr>
        <w:t xml:space="preserve">The </w:t>
      </w:r>
      <w:r w:rsidR="003457AC" w:rsidRPr="00634BC3">
        <w:rPr>
          <w:rFonts w:ascii="Arial" w:eastAsia="Calibri" w:hAnsi="Arial" w:cs="Arial"/>
        </w:rPr>
        <w:t xml:space="preserve">practical </w:t>
      </w:r>
      <w:r w:rsidRPr="00634BC3">
        <w:rPr>
          <w:rFonts w:ascii="Arial" w:eastAsia="Calibri" w:hAnsi="Arial" w:cs="Arial"/>
        </w:rPr>
        <w:t>case</w:t>
      </w:r>
      <w:r w:rsidR="00AE17BC">
        <w:rPr>
          <w:rFonts w:ascii="Arial" w:eastAsia="Calibri" w:hAnsi="Arial" w:cs="Arial"/>
        </w:rPr>
        <w:t xml:space="preserve"> </w:t>
      </w:r>
      <w:r w:rsidRPr="00634BC3">
        <w:rPr>
          <w:rFonts w:ascii="Arial" w:eastAsia="Calibri" w:hAnsi="Arial" w:cs="Arial"/>
        </w:rPr>
        <w:t xml:space="preserve">studies </w:t>
      </w:r>
      <w:r w:rsidR="00F83052" w:rsidRPr="00634BC3">
        <w:rPr>
          <w:rFonts w:ascii="Arial" w:eastAsia="Calibri" w:hAnsi="Arial" w:cs="Arial"/>
        </w:rPr>
        <w:t xml:space="preserve">that I have </w:t>
      </w:r>
      <w:r w:rsidRPr="00634BC3">
        <w:rPr>
          <w:rFonts w:ascii="Arial" w:eastAsia="Calibri" w:hAnsi="Arial" w:cs="Arial"/>
        </w:rPr>
        <w:t xml:space="preserve">selected </w:t>
      </w:r>
      <w:r w:rsidR="00A035D8" w:rsidRPr="00634BC3">
        <w:rPr>
          <w:rFonts w:ascii="Arial" w:eastAsia="Calibri" w:hAnsi="Arial" w:cs="Arial"/>
        </w:rPr>
        <w:t>for critical exegesis</w:t>
      </w:r>
      <w:r w:rsidR="00576FD8" w:rsidRPr="00634BC3">
        <w:rPr>
          <w:rFonts w:ascii="Arial" w:eastAsia="Calibri" w:hAnsi="Arial" w:cs="Arial"/>
        </w:rPr>
        <w:t xml:space="preserve"> </w:t>
      </w:r>
      <w:r w:rsidR="003C5B45" w:rsidRPr="00634BC3">
        <w:rPr>
          <w:rFonts w:ascii="Arial" w:eastAsia="Calibri" w:hAnsi="Arial" w:cs="Arial"/>
        </w:rPr>
        <w:t xml:space="preserve">in both my own practice and adjacent practices </w:t>
      </w:r>
      <w:r w:rsidR="00F07966" w:rsidRPr="00634BC3">
        <w:rPr>
          <w:rFonts w:ascii="Arial" w:eastAsia="Calibri" w:hAnsi="Arial" w:cs="Arial"/>
        </w:rPr>
        <w:t xml:space="preserve">in Part Two </w:t>
      </w:r>
      <w:r w:rsidR="003457AC" w:rsidRPr="00634BC3">
        <w:rPr>
          <w:rFonts w:ascii="Arial" w:eastAsia="Calibri" w:hAnsi="Arial" w:cs="Arial"/>
        </w:rPr>
        <w:t xml:space="preserve">correspond </w:t>
      </w:r>
      <w:r w:rsidR="00847F69" w:rsidRPr="00634BC3">
        <w:rPr>
          <w:rFonts w:ascii="Arial" w:eastAsia="Calibri" w:hAnsi="Arial" w:cs="Arial"/>
        </w:rPr>
        <w:t xml:space="preserve">explicitly </w:t>
      </w:r>
      <w:r w:rsidR="00EC73BD" w:rsidRPr="00634BC3">
        <w:rPr>
          <w:rFonts w:ascii="Arial" w:eastAsia="Calibri" w:hAnsi="Arial" w:cs="Arial"/>
        </w:rPr>
        <w:t xml:space="preserve">with the notion </w:t>
      </w:r>
      <w:r w:rsidRPr="00634BC3">
        <w:rPr>
          <w:rFonts w:ascii="Arial" w:eastAsia="Calibri" w:hAnsi="Arial" w:cs="Arial"/>
        </w:rPr>
        <w:t>of ‘immersion’</w:t>
      </w:r>
      <w:r w:rsidR="007B658D" w:rsidRPr="00634BC3">
        <w:rPr>
          <w:rFonts w:ascii="Arial" w:eastAsia="Calibri" w:hAnsi="Arial" w:cs="Arial"/>
        </w:rPr>
        <w:t xml:space="preserve"> </w:t>
      </w:r>
      <w:r w:rsidR="003C5B45" w:rsidRPr="00634BC3">
        <w:rPr>
          <w:rFonts w:ascii="Arial" w:eastAsia="Calibri" w:hAnsi="Arial" w:cs="Arial"/>
        </w:rPr>
        <w:t xml:space="preserve">that </w:t>
      </w:r>
      <w:r w:rsidR="003457AC" w:rsidRPr="00634BC3">
        <w:rPr>
          <w:rFonts w:ascii="Arial" w:eastAsia="Calibri" w:hAnsi="Arial" w:cs="Arial"/>
        </w:rPr>
        <w:t>I am advancing</w:t>
      </w:r>
      <w:r w:rsidR="00C314C5" w:rsidRPr="00634BC3">
        <w:rPr>
          <w:rFonts w:ascii="Arial" w:eastAsia="Calibri" w:hAnsi="Arial" w:cs="Arial"/>
        </w:rPr>
        <w:t>. I</w:t>
      </w:r>
      <w:r w:rsidR="00F83052" w:rsidRPr="00634BC3">
        <w:rPr>
          <w:rFonts w:ascii="Arial" w:eastAsia="Calibri" w:hAnsi="Arial" w:cs="Arial"/>
        </w:rPr>
        <w:t>n particular</w:t>
      </w:r>
      <w:r w:rsidR="0092244D" w:rsidRPr="00634BC3">
        <w:rPr>
          <w:rFonts w:ascii="Arial" w:eastAsia="Calibri" w:hAnsi="Arial" w:cs="Arial"/>
        </w:rPr>
        <w:t>,</w:t>
      </w:r>
      <w:r w:rsidR="00F83052" w:rsidRPr="00634BC3">
        <w:rPr>
          <w:rFonts w:ascii="Arial" w:eastAsia="Calibri" w:hAnsi="Arial" w:cs="Arial"/>
        </w:rPr>
        <w:t xml:space="preserve"> I am focusing on artists that deploy</w:t>
      </w:r>
      <w:r w:rsidR="00A035D8" w:rsidRPr="00634BC3">
        <w:rPr>
          <w:rFonts w:ascii="Arial" w:eastAsia="Calibri" w:hAnsi="Arial" w:cs="Arial"/>
        </w:rPr>
        <w:t xml:space="preserve"> wearable t</w:t>
      </w:r>
      <w:r w:rsidR="00F83052" w:rsidRPr="00634BC3">
        <w:rPr>
          <w:rFonts w:ascii="Arial" w:eastAsia="Calibri" w:hAnsi="Arial" w:cs="Arial"/>
        </w:rPr>
        <w:t>echnologies</w:t>
      </w:r>
      <w:r w:rsidR="00576FD8" w:rsidRPr="00634BC3">
        <w:t xml:space="preserve"> </w:t>
      </w:r>
      <w:r w:rsidR="00576FD8" w:rsidRPr="00634BC3">
        <w:rPr>
          <w:rFonts w:ascii="Arial" w:eastAsia="Calibri" w:hAnsi="Arial" w:cs="Arial"/>
        </w:rPr>
        <w:t>(e.g. head-mounted displays (HMDs), headphones etc.)</w:t>
      </w:r>
      <w:r w:rsidR="00A46913" w:rsidRPr="00634BC3">
        <w:rPr>
          <w:rFonts w:ascii="Arial" w:eastAsia="Calibri" w:hAnsi="Arial" w:cs="Arial"/>
        </w:rPr>
        <w:t>, telepresence</w:t>
      </w:r>
      <w:r w:rsidR="00F83052" w:rsidRPr="00634BC3">
        <w:rPr>
          <w:rFonts w:ascii="Arial" w:eastAsia="Calibri" w:hAnsi="Arial" w:cs="Arial"/>
        </w:rPr>
        <w:t xml:space="preserve"> and </w:t>
      </w:r>
      <w:r w:rsidR="0092244D" w:rsidRPr="00634BC3">
        <w:rPr>
          <w:rFonts w:ascii="Arial" w:eastAsia="Calibri" w:hAnsi="Arial" w:cs="Arial"/>
        </w:rPr>
        <w:t xml:space="preserve">body transfer illusions </w:t>
      </w:r>
      <w:r w:rsidR="001747CC" w:rsidRPr="00634BC3">
        <w:rPr>
          <w:rFonts w:ascii="Arial" w:eastAsia="Calibri" w:hAnsi="Arial" w:cs="Arial"/>
        </w:rPr>
        <w:t>derived</w:t>
      </w:r>
      <w:r w:rsidR="00F83052" w:rsidRPr="00634BC3">
        <w:rPr>
          <w:rFonts w:ascii="Arial" w:eastAsia="Calibri" w:hAnsi="Arial" w:cs="Arial"/>
        </w:rPr>
        <w:t xml:space="preserve"> from</w:t>
      </w:r>
      <w:r w:rsidR="00A035D8" w:rsidRPr="00634BC3">
        <w:rPr>
          <w:rFonts w:ascii="Arial" w:eastAsia="Calibri" w:hAnsi="Arial" w:cs="Arial"/>
        </w:rPr>
        <w:t xml:space="preserve"> open-source neuroscientific embodiment experiments as a strategy to extend perception be</w:t>
      </w:r>
      <w:r w:rsidR="00F83052" w:rsidRPr="00634BC3">
        <w:rPr>
          <w:rFonts w:ascii="Arial" w:eastAsia="Calibri" w:hAnsi="Arial" w:cs="Arial"/>
        </w:rPr>
        <w:t xml:space="preserve">yond the boundaries of the </w:t>
      </w:r>
      <w:r w:rsidR="0092244D" w:rsidRPr="00634BC3">
        <w:rPr>
          <w:rFonts w:ascii="Arial" w:eastAsia="Calibri" w:hAnsi="Arial" w:cs="Arial"/>
        </w:rPr>
        <w:t xml:space="preserve">participating </w:t>
      </w:r>
      <w:r w:rsidR="00F83052" w:rsidRPr="00634BC3">
        <w:rPr>
          <w:rFonts w:ascii="Arial" w:eastAsia="Calibri" w:hAnsi="Arial" w:cs="Arial"/>
        </w:rPr>
        <w:t>body</w:t>
      </w:r>
      <w:r w:rsidR="0092244D" w:rsidRPr="00634BC3">
        <w:rPr>
          <w:rFonts w:ascii="Arial" w:eastAsia="Calibri" w:hAnsi="Arial" w:cs="Arial"/>
        </w:rPr>
        <w:t xml:space="preserve"> and ‘inside’ other </w:t>
      </w:r>
      <w:r w:rsidR="00FE5E6A" w:rsidRPr="00634BC3">
        <w:rPr>
          <w:rFonts w:ascii="Arial" w:eastAsia="Calibri" w:hAnsi="Arial" w:cs="Arial"/>
        </w:rPr>
        <w:t xml:space="preserve">virtual </w:t>
      </w:r>
      <w:r w:rsidR="0092244D" w:rsidRPr="00634BC3">
        <w:rPr>
          <w:rFonts w:ascii="Arial" w:eastAsia="Calibri" w:hAnsi="Arial" w:cs="Arial"/>
        </w:rPr>
        <w:t>bodies.</w:t>
      </w:r>
      <w:r w:rsidR="00F121FF">
        <w:rPr>
          <w:rFonts w:ascii="Arial" w:eastAsia="Calibri" w:hAnsi="Arial" w:cs="Arial"/>
        </w:rPr>
        <w:t xml:space="preserve"> </w:t>
      </w:r>
      <w:r w:rsidR="009B15B9">
        <w:rPr>
          <w:rFonts w:ascii="Arial" w:eastAsia="Calibri" w:hAnsi="Arial" w:cs="Arial"/>
        </w:rPr>
        <w:t>The feeling of collapsed d</w:t>
      </w:r>
      <w:r w:rsidR="0031206A">
        <w:rPr>
          <w:rFonts w:ascii="Arial" w:eastAsia="Calibri" w:hAnsi="Arial" w:cs="Arial"/>
        </w:rPr>
        <w:t>istance between one’s physical appendages</w:t>
      </w:r>
      <w:r w:rsidR="009B15B9">
        <w:rPr>
          <w:rFonts w:ascii="Arial" w:eastAsia="Calibri" w:hAnsi="Arial" w:cs="Arial"/>
        </w:rPr>
        <w:t xml:space="preserve"> and a virtual</w:t>
      </w:r>
      <w:r w:rsidR="0031206A">
        <w:rPr>
          <w:rFonts w:ascii="Arial" w:eastAsia="Calibri" w:hAnsi="Arial" w:cs="Arial"/>
        </w:rPr>
        <w:t xml:space="preserve"> or extracorporeal</w:t>
      </w:r>
      <w:r w:rsidR="009B15B9">
        <w:rPr>
          <w:rFonts w:ascii="Arial" w:eastAsia="Calibri" w:hAnsi="Arial" w:cs="Arial"/>
        </w:rPr>
        <w:t xml:space="preserve"> </w:t>
      </w:r>
      <w:r w:rsidR="001D55BA">
        <w:rPr>
          <w:rFonts w:ascii="Arial" w:eastAsia="Calibri" w:hAnsi="Arial" w:cs="Arial"/>
        </w:rPr>
        <w:t>counterpart</w:t>
      </w:r>
      <w:r w:rsidR="009B15B9">
        <w:rPr>
          <w:rFonts w:ascii="Arial" w:eastAsia="Calibri" w:hAnsi="Arial" w:cs="Arial"/>
        </w:rPr>
        <w:t xml:space="preserve"> is </w:t>
      </w:r>
      <w:r w:rsidR="00304D8B">
        <w:rPr>
          <w:rFonts w:ascii="Arial" w:eastAsia="Calibri" w:hAnsi="Arial" w:cs="Arial"/>
        </w:rPr>
        <w:t>measure</w:t>
      </w:r>
      <w:r w:rsidR="0031206A">
        <w:rPr>
          <w:rFonts w:ascii="Arial" w:eastAsia="Calibri" w:hAnsi="Arial" w:cs="Arial"/>
        </w:rPr>
        <w:t>d in psychology in terms of</w:t>
      </w:r>
      <w:r w:rsidR="009B15B9">
        <w:rPr>
          <w:rFonts w:ascii="Arial" w:eastAsia="Calibri" w:hAnsi="Arial" w:cs="Arial"/>
        </w:rPr>
        <w:t xml:space="preserve"> ‘proprioceptive drift’</w:t>
      </w:r>
      <w:r w:rsidR="0031206A">
        <w:rPr>
          <w:rFonts w:ascii="Arial" w:eastAsia="Calibri" w:hAnsi="Arial" w:cs="Arial"/>
        </w:rPr>
        <w:t xml:space="preserve">; this refers to the extent to which </w:t>
      </w:r>
      <w:r w:rsidR="00FF0E91">
        <w:rPr>
          <w:rFonts w:ascii="Arial" w:eastAsia="Calibri" w:hAnsi="Arial" w:cs="Arial"/>
        </w:rPr>
        <w:t>one’s</w:t>
      </w:r>
      <w:r w:rsidR="00FF0E91" w:rsidRPr="00FF0E91">
        <w:rPr>
          <w:rFonts w:ascii="Arial" w:eastAsia="Calibri" w:hAnsi="Arial" w:cs="Arial"/>
        </w:rPr>
        <w:t xml:space="preserve"> tactile sensations </w:t>
      </w:r>
      <w:r w:rsidR="008263A5">
        <w:rPr>
          <w:rFonts w:ascii="Arial" w:eastAsia="Calibri" w:hAnsi="Arial" w:cs="Arial"/>
        </w:rPr>
        <w:t>are mislocalis</w:t>
      </w:r>
      <w:r w:rsidR="00FF0E91">
        <w:rPr>
          <w:rFonts w:ascii="Arial" w:eastAsia="Calibri" w:hAnsi="Arial" w:cs="Arial"/>
        </w:rPr>
        <w:t xml:space="preserve">ed </w:t>
      </w:r>
      <w:r w:rsidR="0031206A">
        <w:rPr>
          <w:rFonts w:ascii="Arial" w:eastAsia="Calibri" w:hAnsi="Arial" w:cs="Arial"/>
        </w:rPr>
        <w:t xml:space="preserve">(e.g. a </w:t>
      </w:r>
      <w:r w:rsidR="003A173D">
        <w:rPr>
          <w:rFonts w:ascii="Arial" w:eastAsia="Calibri" w:hAnsi="Arial" w:cs="Arial"/>
          <w:lang w:val="en-US"/>
        </w:rPr>
        <w:t>change in</w:t>
      </w:r>
      <w:r w:rsidR="0031206A" w:rsidRPr="0031206A">
        <w:rPr>
          <w:rFonts w:ascii="Arial" w:eastAsia="Calibri" w:hAnsi="Arial" w:cs="Arial"/>
          <w:lang w:val="en-US"/>
        </w:rPr>
        <w:t xml:space="preserve"> </w:t>
      </w:r>
      <w:r w:rsidR="0031206A">
        <w:rPr>
          <w:rFonts w:ascii="Arial" w:eastAsia="Calibri" w:hAnsi="Arial" w:cs="Arial"/>
          <w:lang w:val="en-US"/>
        </w:rPr>
        <w:t xml:space="preserve">one’s </w:t>
      </w:r>
      <w:r w:rsidR="0031206A" w:rsidRPr="0031206A">
        <w:rPr>
          <w:rFonts w:ascii="Arial" w:eastAsia="Calibri" w:hAnsi="Arial" w:cs="Arial"/>
          <w:lang w:val="en-US"/>
        </w:rPr>
        <w:lastRenderedPageBreak/>
        <w:t xml:space="preserve">perceived location </w:t>
      </w:r>
      <w:r w:rsidR="0031206A">
        <w:rPr>
          <w:rFonts w:ascii="Arial" w:eastAsia="Calibri" w:hAnsi="Arial" w:cs="Arial"/>
          <w:lang w:val="en-US"/>
        </w:rPr>
        <w:t xml:space="preserve">of one’s real hand </w:t>
      </w:r>
      <w:r w:rsidR="0031206A" w:rsidRPr="0031206A">
        <w:rPr>
          <w:rFonts w:ascii="Arial" w:eastAsia="Calibri" w:hAnsi="Arial" w:cs="Arial"/>
          <w:lang w:val="en-US"/>
        </w:rPr>
        <w:t>towards</w:t>
      </w:r>
      <w:r w:rsidR="0031206A">
        <w:rPr>
          <w:rFonts w:ascii="Arial" w:eastAsia="Calibri" w:hAnsi="Arial" w:cs="Arial"/>
        </w:rPr>
        <w:t xml:space="preserve"> a rubber hand</w:t>
      </w:r>
      <w:r w:rsidR="00FF0E91">
        <w:rPr>
          <w:rFonts w:ascii="Arial" w:eastAsia="Calibri" w:hAnsi="Arial" w:cs="Arial"/>
        </w:rPr>
        <w:t>).</w:t>
      </w:r>
      <w:r w:rsidR="00FF0E91">
        <w:rPr>
          <w:rStyle w:val="FootnoteReference"/>
          <w:rFonts w:ascii="Arial" w:eastAsia="Calibri" w:hAnsi="Arial" w:cs="Arial"/>
        </w:rPr>
        <w:footnoteReference w:id="25"/>
      </w:r>
      <w:r w:rsidR="0031206A">
        <w:rPr>
          <w:rFonts w:ascii="Arial" w:eastAsia="Calibri" w:hAnsi="Arial" w:cs="Arial"/>
        </w:rPr>
        <w:t xml:space="preserve"> </w:t>
      </w:r>
      <w:r w:rsidR="00264EB0">
        <w:rPr>
          <w:rFonts w:ascii="Arial" w:eastAsia="Calibri" w:hAnsi="Arial" w:cs="Arial"/>
        </w:rPr>
        <w:t>In science, d</w:t>
      </w:r>
      <w:r w:rsidR="0031206A">
        <w:rPr>
          <w:rFonts w:ascii="Arial" w:eastAsia="Calibri" w:hAnsi="Arial" w:cs="Arial"/>
        </w:rPr>
        <w:t xml:space="preserve">rift measurements </w:t>
      </w:r>
      <w:r w:rsidR="0031206A">
        <w:rPr>
          <w:rFonts w:ascii="Arial" w:eastAsia="Calibri" w:hAnsi="Arial" w:cs="Arial"/>
          <w:lang w:val="en-US"/>
        </w:rPr>
        <w:t>a</w:t>
      </w:r>
      <w:r w:rsidR="00264EB0">
        <w:rPr>
          <w:rFonts w:ascii="Arial" w:eastAsia="Calibri" w:hAnsi="Arial" w:cs="Arial"/>
          <w:lang w:val="en-US"/>
        </w:rPr>
        <w:t>re recorded as a means of</w:t>
      </w:r>
      <w:r w:rsidR="0031206A">
        <w:rPr>
          <w:rFonts w:ascii="Arial" w:eastAsia="Calibri" w:hAnsi="Arial" w:cs="Arial"/>
          <w:lang w:val="en-US"/>
        </w:rPr>
        <w:t xml:space="preserve"> </w:t>
      </w:r>
      <w:r w:rsidR="00264EB0">
        <w:rPr>
          <w:rFonts w:ascii="Arial" w:eastAsia="Calibri" w:hAnsi="Arial" w:cs="Arial"/>
          <w:lang w:val="en-US"/>
        </w:rPr>
        <w:t>rating</w:t>
      </w:r>
      <w:r w:rsidR="0031206A">
        <w:rPr>
          <w:rFonts w:ascii="Arial" w:eastAsia="Calibri" w:hAnsi="Arial" w:cs="Arial"/>
          <w:lang w:val="en-US"/>
        </w:rPr>
        <w:t xml:space="preserve"> the intensity of a body</w:t>
      </w:r>
      <w:r w:rsidR="00264EB0">
        <w:rPr>
          <w:rFonts w:ascii="Arial" w:eastAsia="Calibri" w:hAnsi="Arial" w:cs="Arial"/>
          <w:lang w:val="en-US"/>
        </w:rPr>
        <w:t>-ownership</w:t>
      </w:r>
      <w:r w:rsidR="0031206A" w:rsidRPr="0031206A">
        <w:rPr>
          <w:rFonts w:ascii="Arial" w:eastAsia="Calibri" w:hAnsi="Arial" w:cs="Arial"/>
          <w:lang w:val="en-US"/>
        </w:rPr>
        <w:t xml:space="preserve"> illusion</w:t>
      </w:r>
      <w:r w:rsidR="0031206A">
        <w:rPr>
          <w:rFonts w:ascii="Arial" w:eastAsia="Calibri" w:hAnsi="Arial" w:cs="Arial"/>
          <w:lang w:val="en-US"/>
        </w:rPr>
        <w:t>.</w:t>
      </w:r>
      <w:r w:rsidR="00264EB0">
        <w:rPr>
          <w:rStyle w:val="FootnoteReference"/>
          <w:rFonts w:ascii="Arial" w:eastAsia="Calibri" w:hAnsi="Arial" w:cs="Arial"/>
          <w:lang w:val="en-US"/>
        </w:rPr>
        <w:footnoteReference w:id="26"/>
      </w:r>
    </w:p>
    <w:p w14:paraId="4043E1AF" w14:textId="788B361F" w:rsidR="00EC73BD" w:rsidRPr="00634BC3" w:rsidRDefault="00EC73BD" w:rsidP="00A16436">
      <w:pPr>
        <w:spacing w:after="0" w:line="480" w:lineRule="auto"/>
        <w:ind w:firstLine="284"/>
        <w:jc w:val="both"/>
        <w:rPr>
          <w:rFonts w:ascii="Arial" w:eastAsia="Calibri" w:hAnsi="Arial" w:cs="Arial"/>
        </w:rPr>
      </w:pPr>
      <w:r w:rsidRPr="00634BC3">
        <w:rPr>
          <w:rFonts w:ascii="Arial" w:eastAsia="Calibri" w:hAnsi="Arial" w:cs="Arial"/>
        </w:rPr>
        <w:t xml:space="preserve">The </w:t>
      </w:r>
      <w:r w:rsidR="00E77022" w:rsidRPr="00634BC3">
        <w:rPr>
          <w:rFonts w:ascii="Arial" w:eastAsia="Calibri" w:hAnsi="Arial" w:cs="Arial"/>
        </w:rPr>
        <w:t>inclusion</w:t>
      </w:r>
      <w:r w:rsidRPr="00634BC3">
        <w:rPr>
          <w:rFonts w:ascii="Arial" w:eastAsia="Calibri" w:hAnsi="Arial" w:cs="Arial"/>
        </w:rPr>
        <w:t xml:space="preserve"> of immersive technologies</w:t>
      </w:r>
      <w:r w:rsidR="006F378B" w:rsidRPr="00634BC3">
        <w:rPr>
          <w:rFonts w:ascii="Arial" w:eastAsia="Calibri" w:hAnsi="Arial" w:cs="Arial"/>
        </w:rPr>
        <w:t>,</w:t>
      </w:r>
      <w:r w:rsidRPr="00634BC3">
        <w:rPr>
          <w:rFonts w:ascii="Arial" w:eastAsia="Calibri" w:hAnsi="Arial" w:cs="Arial"/>
        </w:rPr>
        <w:t xml:space="preserve"> which introduce varying degrees of sensory deprivation and concealment of the participating </w:t>
      </w:r>
      <w:r w:rsidR="006F378B" w:rsidRPr="00634BC3">
        <w:rPr>
          <w:rFonts w:ascii="Arial" w:eastAsia="Calibri" w:hAnsi="Arial" w:cs="Arial"/>
        </w:rPr>
        <w:t>body,</w:t>
      </w:r>
      <w:r w:rsidR="002D1E38">
        <w:rPr>
          <w:rFonts w:ascii="Arial" w:eastAsia="Calibri" w:hAnsi="Arial" w:cs="Arial"/>
        </w:rPr>
        <w:t xml:space="preserve"> correlate to some extent</w:t>
      </w:r>
      <w:r w:rsidRPr="00634BC3">
        <w:rPr>
          <w:rFonts w:ascii="Arial" w:eastAsia="Calibri" w:hAnsi="Arial" w:cs="Arial"/>
        </w:rPr>
        <w:t xml:space="preserve"> with the cloaking</w:t>
      </w:r>
      <w:r w:rsidR="004B3DE9" w:rsidRPr="00634BC3">
        <w:rPr>
          <w:rFonts w:ascii="Arial" w:eastAsia="Calibri" w:hAnsi="Arial" w:cs="Arial"/>
        </w:rPr>
        <w:t>/masking</w:t>
      </w:r>
      <w:r w:rsidRPr="00634BC3">
        <w:rPr>
          <w:rFonts w:ascii="Arial" w:eastAsia="Calibri" w:hAnsi="Arial" w:cs="Arial"/>
        </w:rPr>
        <w:t xml:space="preserve"> of the audience </w:t>
      </w:r>
      <w:r w:rsidR="00E77022" w:rsidRPr="00634BC3">
        <w:rPr>
          <w:rFonts w:ascii="Arial" w:eastAsia="Calibri" w:hAnsi="Arial" w:cs="Arial"/>
        </w:rPr>
        <w:t>highlighted in the exemplar</w:t>
      </w:r>
      <w:r w:rsidR="006F378B" w:rsidRPr="00634BC3">
        <w:rPr>
          <w:rFonts w:ascii="Arial" w:eastAsia="Calibri" w:hAnsi="Arial" w:cs="Arial"/>
        </w:rPr>
        <w:t xml:space="preserve"> of immersive theatre </w:t>
      </w:r>
      <w:r w:rsidR="004B3DE9" w:rsidRPr="00634BC3">
        <w:rPr>
          <w:rFonts w:ascii="Arial" w:eastAsia="Calibri" w:hAnsi="Arial" w:cs="Arial"/>
        </w:rPr>
        <w:t xml:space="preserve">I have previously </w:t>
      </w:r>
      <w:r w:rsidR="006F378B" w:rsidRPr="00634BC3">
        <w:rPr>
          <w:rFonts w:ascii="Arial" w:eastAsia="Calibri" w:hAnsi="Arial" w:cs="Arial"/>
        </w:rPr>
        <w:t>cited</w:t>
      </w:r>
      <w:r w:rsidR="00B9321C" w:rsidRPr="00634BC3">
        <w:rPr>
          <w:rFonts w:ascii="Arial" w:eastAsia="Calibri" w:hAnsi="Arial" w:cs="Arial"/>
        </w:rPr>
        <w:t xml:space="preserve"> (</w:t>
      </w:r>
      <w:r w:rsidR="00E77022" w:rsidRPr="00634BC3">
        <w:rPr>
          <w:rFonts w:ascii="Arial" w:eastAsia="Calibri" w:hAnsi="Arial" w:cs="Arial"/>
        </w:rPr>
        <w:t>Punchdrunk’s masked performances)</w:t>
      </w:r>
      <w:r w:rsidR="002D1E38">
        <w:rPr>
          <w:rFonts w:ascii="Arial" w:eastAsia="Calibri" w:hAnsi="Arial" w:cs="Arial"/>
        </w:rPr>
        <w:t>. Furthermore, the instating of a mediatised body image or avatar in place of one’s actual body has some correspondence</w:t>
      </w:r>
      <w:r w:rsidR="00167CF7" w:rsidRPr="00634BC3">
        <w:rPr>
          <w:rFonts w:ascii="Arial" w:eastAsia="Calibri" w:hAnsi="Arial" w:cs="Arial"/>
        </w:rPr>
        <w:t xml:space="preserve"> </w:t>
      </w:r>
      <w:r w:rsidR="002D1E38">
        <w:rPr>
          <w:rFonts w:ascii="Arial" w:eastAsia="Calibri" w:hAnsi="Arial" w:cs="Arial"/>
        </w:rPr>
        <w:t>with the astronomical derivation</w:t>
      </w:r>
      <w:r w:rsidR="00B9321C" w:rsidRPr="00634BC3">
        <w:rPr>
          <w:rFonts w:ascii="Arial" w:eastAsia="Calibri" w:hAnsi="Arial" w:cs="Arial"/>
        </w:rPr>
        <w:t xml:space="preserve"> of </w:t>
      </w:r>
      <w:r w:rsidR="002D1E38">
        <w:rPr>
          <w:rFonts w:ascii="Arial" w:eastAsia="Calibri" w:hAnsi="Arial" w:cs="Arial"/>
        </w:rPr>
        <w:t xml:space="preserve">the word </w:t>
      </w:r>
      <w:r w:rsidR="00B9321C" w:rsidRPr="00634BC3">
        <w:rPr>
          <w:rFonts w:ascii="Arial" w:eastAsia="Calibri" w:hAnsi="Arial" w:cs="Arial"/>
        </w:rPr>
        <w:t>‘immersion’ that connotes the</w:t>
      </w:r>
      <w:r w:rsidR="00F07966" w:rsidRPr="00634BC3">
        <w:rPr>
          <w:rFonts w:ascii="Arial" w:eastAsia="Calibri" w:hAnsi="Arial" w:cs="Arial"/>
        </w:rPr>
        <w:t xml:space="preserve"> </w:t>
      </w:r>
      <w:r w:rsidR="00710431" w:rsidRPr="00634BC3">
        <w:rPr>
          <w:rFonts w:ascii="Arial" w:eastAsia="Calibri" w:hAnsi="Arial" w:cs="Arial"/>
        </w:rPr>
        <w:t xml:space="preserve">concealment or </w:t>
      </w:r>
      <w:r w:rsidR="00F07966" w:rsidRPr="00634BC3">
        <w:rPr>
          <w:rFonts w:ascii="Arial" w:eastAsia="Calibri" w:hAnsi="Arial" w:cs="Arial"/>
        </w:rPr>
        <w:t xml:space="preserve">eclipsing of a celestial </w:t>
      </w:r>
      <w:r w:rsidR="00E77022" w:rsidRPr="00634BC3">
        <w:rPr>
          <w:rFonts w:ascii="Arial" w:eastAsia="Calibri" w:hAnsi="Arial" w:cs="Arial"/>
        </w:rPr>
        <w:t>‘</w:t>
      </w:r>
      <w:r w:rsidR="00F07966" w:rsidRPr="00634BC3">
        <w:rPr>
          <w:rFonts w:ascii="Arial" w:eastAsia="Calibri" w:hAnsi="Arial" w:cs="Arial"/>
        </w:rPr>
        <w:t>body</w:t>
      </w:r>
      <w:r w:rsidR="00E77022" w:rsidRPr="00634BC3">
        <w:rPr>
          <w:rFonts w:ascii="Arial" w:eastAsia="Calibri" w:hAnsi="Arial" w:cs="Arial"/>
        </w:rPr>
        <w:t>’</w:t>
      </w:r>
      <w:r w:rsidR="006F378B" w:rsidRPr="00634BC3">
        <w:rPr>
          <w:rFonts w:ascii="Arial" w:eastAsia="Calibri" w:hAnsi="Arial" w:cs="Arial"/>
        </w:rPr>
        <w:t>.</w:t>
      </w:r>
      <w:r w:rsidR="00457408">
        <w:rPr>
          <w:rStyle w:val="FootnoteReference"/>
          <w:rFonts w:ascii="Arial" w:eastAsia="Calibri" w:hAnsi="Arial" w:cs="Arial"/>
        </w:rPr>
        <w:footnoteReference w:id="27"/>
      </w:r>
      <w:r w:rsidR="006F378B" w:rsidRPr="00634BC3">
        <w:rPr>
          <w:rFonts w:ascii="Arial" w:eastAsia="Calibri" w:hAnsi="Arial" w:cs="Arial"/>
        </w:rPr>
        <w:t xml:space="preserve"> </w:t>
      </w:r>
      <w:r w:rsidR="00AE17BC">
        <w:rPr>
          <w:rFonts w:ascii="Arial" w:eastAsia="Calibri" w:hAnsi="Arial" w:cs="Arial"/>
        </w:rPr>
        <w:t>However</w:t>
      </w:r>
      <w:r w:rsidR="00044924">
        <w:rPr>
          <w:rFonts w:ascii="Arial" w:eastAsia="Calibri" w:hAnsi="Arial" w:cs="Arial"/>
        </w:rPr>
        <w:t>,</w:t>
      </w:r>
      <w:r w:rsidR="00AE17BC" w:rsidRPr="00634BC3">
        <w:rPr>
          <w:rFonts w:ascii="Arial" w:eastAsia="Calibri" w:hAnsi="Arial" w:cs="Arial"/>
        </w:rPr>
        <w:t xml:space="preserve"> </w:t>
      </w:r>
      <w:r w:rsidR="006F378B" w:rsidRPr="00634BC3">
        <w:rPr>
          <w:rFonts w:ascii="Arial" w:eastAsia="Calibri" w:hAnsi="Arial" w:cs="Arial"/>
        </w:rPr>
        <w:t xml:space="preserve">I would argue that the core aim of immersivity in the practices I will examine </w:t>
      </w:r>
      <w:r w:rsidR="00B24350" w:rsidRPr="00634BC3">
        <w:rPr>
          <w:rFonts w:ascii="Arial" w:eastAsia="Calibri" w:hAnsi="Arial" w:cs="Arial"/>
        </w:rPr>
        <w:t xml:space="preserve">in Part Two </w:t>
      </w:r>
      <w:r w:rsidR="006F378B" w:rsidRPr="00634BC3">
        <w:rPr>
          <w:rFonts w:ascii="Arial" w:eastAsia="Calibri" w:hAnsi="Arial" w:cs="Arial"/>
        </w:rPr>
        <w:t xml:space="preserve">is to </w:t>
      </w:r>
      <w:r w:rsidRPr="00634BC3">
        <w:rPr>
          <w:rFonts w:ascii="Arial" w:eastAsia="Calibri" w:hAnsi="Arial" w:cs="Arial"/>
        </w:rPr>
        <w:t>extend perception be</w:t>
      </w:r>
      <w:r w:rsidR="00E77022" w:rsidRPr="00634BC3">
        <w:rPr>
          <w:rFonts w:ascii="Arial" w:eastAsia="Calibri" w:hAnsi="Arial" w:cs="Arial"/>
        </w:rPr>
        <w:t>yond the boundaries of the body,</w:t>
      </w:r>
      <w:r w:rsidRPr="00634BC3">
        <w:rPr>
          <w:rFonts w:ascii="Arial" w:eastAsia="Calibri" w:hAnsi="Arial" w:cs="Arial"/>
        </w:rPr>
        <w:t xml:space="preserve"> not </w:t>
      </w:r>
      <w:r w:rsidR="00E77022" w:rsidRPr="00634BC3">
        <w:rPr>
          <w:rFonts w:ascii="Arial" w:eastAsia="Calibri" w:hAnsi="Arial" w:cs="Arial"/>
        </w:rPr>
        <w:t>simply</w:t>
      </w:r>
      <w:r w:rsidR="00F07966" w:rsidRPr="00634BC3">
        <w:rPr>
          <w:rFonts w:ascii="Arial" w:eastAsia="Calibri" w:hAnsi="Arial" w:cs="Arial"/>
        </w:rPr>
        <w:t xml:space="preserve"> </w:t>
      </w:r>
      <w:r w:rsidRPr="00634BC3">
        <w:rPr>
          <w:rFonts w:ascii="Arial" w:eastAsia="Calibri" w:hAnsi="Arial" w:cs="Arial"/>
        </w:rPr>
        <w:t xml:space="preserve">as a strategy for </w:t>
      </w:r>
      <w:r w:rsidR="006F378B" w:rsidRPr="00634BC3">
        <w:rPr>
          <w:rFonts w:ascii="Arial" w:eastAsia="Calibri" w:hAnsi="Arial" w:cs="Arial"/>
        </w:rPr>
        <w:t>‘</w:t>
      </w:r>
      <w:r w:rsidRPr="00634BC3">
        <w:rPr>
          <w:rFonts w:ascii="Arial" w:eastAsia="Calibri" w:hAnsi="Arial" w:cs="Arial"/>
        </w:rPr>
        <w:t>prioritising</w:t>
      </w:r>
      <w:r w:rsidR="006F378B" w:rsidRPr="00634BC3">
        <w:rPr>
          <w:rFonts w:ascii="Arial" w:eastAsia="Calibri" w:hAnsi="Arial" w:cs="Arial"/>
        </w:rPr>
        <w:t>’</w:t>
      </w:r>
      <w:r w:rsidR="00E77022" w:rsidRPr="00634BC3">
        <w:rPr>
          <w:rFonts w:ascii="Arial" w:eastAsia="Calibri" w:hAnsi="Arial" w:cs="Arial"/>
        </w:rPr>
        <w:t xml:space="preserve"> bodies </w:t>
      </w:r>
      <w:r w:rsidR="00E77022" w:rsidRPr="002D1E38">
        <w:rPr>
          <w:rFonts w:ascii="Arial" w:eastAsia="Calibri" w:hAnsi="Arial" w:cs="Arial"/>
          <w:i/>
        </w:rPr>
        <w:t>tout court</w:t>
      </w:r>
      <w:r w:rsidR="001754AB" w:rsidRPr="00634BC3">
        <w:rPr>
          <w:rFonts w:ascii="Arial" w:eastAsia="Calibri" w:hAnsi="Arial" w:cs="Arial"/>
        </w:rPr>
        <w:t xml:space="preserve">. </w:t>
      </w:r>
      <w:r w:rsidRPr="00634BC3">
        <w:rPr>
          <w:rFonts w:ascii="Arial" w:eastAsia="Calibri" w:hAnsi="Arial" w:cs="Arial"/>
        </w:rPr>
        <w:t>The aim</w:t>
      </w:r>
      <w:r w:rsidR="006F378B" w:rsidRPr="00634BC3">
        <w:rPr>
          <w:rFonts w:ascii="Arial" w:eastAsia="Calibri" w:hAnsi="Arial" w:cs="Arial"/>
        </w:rPr>
        <w:t xml:space="preserve"> of body transfer experiments when </w:t>
      </w:r>
      <w:r w:rsidR="004B3DE9" w:rsidRPr="00634BC3">
        <w:rPr>
          <w:rFonts w:ascii="Arial" w:eastAsia="Calibri" w:hAnsi="Arial" w:cs="Arial"/>
        </w:rPr>
        <w:t>introduced</w:t>
      </w:r>
      <w:r w:rsidR="006F378B" w:rsidRPr="00634BC3">
        <w:rPr>
          <w:rFonts w:ascii="Arial" w:eastAsia="Calibri" w:hAnsi="Arial" w:cs="Arial"/>
        </w:rPr>
        <w:t xml:space="preserve"> in </w:t>
      </w:r>
      <w:r w:rsidR="00D424A2" w:rsidRPr="00634BC3">
        <w:rPr>
          <w:rFonts w:ascii="Arial" w:eastAsia="Calibri" w:hAnsi="Arial" w:cs="Arial"/>
        </w:rPr>
        <w:t xml:space="preserve">applied </w:t>
      </w:r>
      <w:r w:rsidR="006F378B" w:rsidRPr="00634BC3">
        <w:rPr>
          <w:rFonts w:ascii="Arial" w:eastAsia="Calibri" w:hAnsi="Arial" w:cs="Arial"/>
        </w:rPr>
        <w:t>performance</w:t>
      </w:r>
      <w:r w:rsidRPr="00634BC3">
        <w:rPr>
          <w:rFonts w:ascii="Arial" w:eastAsia="Calibri" w:hAnsi="Arial" w:cs="Arial"/>
        </w:rPr>
        <w:t xml:space="preserve"> </w:t>
      </w:r>
      <w:r w:rsidR="004B3DE9" w:rsidRPr="00634BC3">
        <w:rPr>
          <w:rFonts w:ascii="Arial" w:eastAsia="Calibri" w:hAnsi="Arial" w:cs="Arial"/>
        </w:rPr>
        <w:t xml:space="preserve">contexts </w:t>
      </w:r>
      <w:r w:rsidRPr="00634BC3">
        <w:rPr>
          <w:rFonts w:ascii="Arial" w:eastAsia="Calibri" w:hAnsi="Arial" w:cs="Arial"/>
        </w:rPr>
        <w:t>is</w:t>
      </w:r>
      <w:r w:rsidR="006F378B" w:rsidRPr="00634BC3">
        <w:rPr>
          <w:rFonts w:ascii="Arial" w:eastAsia="Calibri" w:hAnsi="Arial" w:cs="Arial"/>
        </w:rPr>
        <w:t xml:space="preserve"> </w:t>
      </w:r>
      <w:r w:rsidR="001D55BA">
        <w:rPr>
          <w:rFonts w:ascii="Arial" w:eastAsia="Calibri" w:hAnsi="Arial" w:cs="Arial"/>
        </w:rPr>
        <w:t xml:space="preserve">frequently </w:t>
      </w:r>
      <w:r w:rsidR="00D424A2" w:rsidRPr="00634BC3">
        <w:rPr>
          <w:rFonts w:ascii="Arial" w:eastAsia="Calibri" w:hAnsi="Arial" w:cs="Arial"/>
        </w:rPr>
        <w:t xml:space="preserve">to elicit </w:t>
      </w:r>
      <w:r w:rsidRPr="00634BC3">
        <w:rPr>
          <w:rFonts w:ascii="Arial" w:eastAsia="Calibri" w:hAnsi="Arial" w:cs="Arial"/>
        </w:rPr>
        <w:t xml:space="preserve">empathy </w:t>
      </w:r>
      <w:r w:rsidR="00D424A2" w:rsidRPr="00634BC3">
        <w:rPr>
          <w:rFonts w:ascii="Arial" w:eastAsia="Calibri" w:hAnsi="Arial" w:cs="Arial"/>
        </w:rPr>
        <w:t xml:space="preserve">with others, generating </w:t>
      </w:r>
      <w:r w:rsidR="00710431" w:rsidRPr="00634BC3">
        <w:rPr>
          <w:rFonts w:ascii="Arial" w:eastAsia="Calibri" w:hAnsi="Arial" w:cs="Arial"/>
        </w:rPr>
        <w:t xml:space="preserve">new </w:t>
      </w:r>
      <w:r w:rsidR="00D424A2" w:rsidRPr="00634BC3">
        <w:rPr>
          <w:rFonts w:ascii="Arial" w:eastAsia="Calibri" w:hAnsi="Arial" w:cs="Arial"/>
        </w:rPr>
        <w:t>knowledge that</w:t>
      </w:r>
      <w:r w:rsidR="00380274" w:rsidRPr="00634BC3">
        <w:rPr>
          <w:rFonts w:ascii="Arial" w:eastAsia="Calibri" w:hAnsi="Arial" w:cs="Arial"/>
        </w:rPr>
        <w:t xml:space="preserve"> might</w:t>
      </w:r>
      <w:r w:rsidR="00D424A2" w:rsidRPr="00634BC3">
        <w:rPr>
          <w:rFonts w:ascii="Arial" w:eastAsia="Calibri" w:hAnsi="Arial" w:cs="Arial"/>
        </w:rPr>
        <w:t xml:space="preserve"> </w:t>
      </w:r>
      <w:r w:rsidR="00710431" w:rsidRPr="00634BC3">
        <w:rPr>
          <w:rFonts w:ascii="Arial" w:eastAsia="Calibri" w:hAnsi="Arial" w:cs="Arial"/>
        </w:rPr>
        <w:t>subsequently have</w:t>
      </w:r>
      <w:r w:rsidR="00380274" w:rsidRPr="00634BC3">
        <w:rPr>
          <w:rFonts w:ascii="Arial" w:eastAsia="Calibri" w:hAnsi="Arial" w:cs="Arial"/>
        </w:rPr>
        <w:t xml:space="preserve"> </w:t>
      </w:r>
      <w:r w:rsidR="00D424A2" w:rsidRPr="00634BC3">
        <w:rPr>
          <w:rFonts w:ascii="Arial" w:eastAsia="Calibri" w:hAnsi="Arial" w:cs="Arial"/>
        </w:rPr>
        <w:t xml:space="preserve">real-world applications (e.g. towards </w:t>
      </w:r>
      <w:r w:rsidR="00710431" w:rsidRPr="00634BC3">
        <w:rPr>
          <w:rFonts w:ascii="Arial" w:eastAsia="Calibri" w:hAnsi="Arial" w:cs="Arial"/>
        </w:rPr>
        <w:t>training</w:t>
      </w:r>
      <w:r w:rsidR="00B24350" w:rsidRPr="00634BC3">
        <w:rPr>
          <w:rFonts w:ascii="Arial" w:eastAsia="Calibri" w:hAnsi="Arial" w:cs="Arial"/>
        </w:rPr>
        <w:t xml:space="preserve">, rehabilitation, </w:t>
      </w:r>
      <w:r w:rsidR="003A173D">
        <w:rPr>
          <w:rFonts w:ascii="Arial" w:eastAsia="Calibri" w:hAnsi="Arial" w:cs="Arial"/>
        </w:rPr>
        <w:t xml:space="preserve">communication to improve </w:t>
      </w:r>
      <w:r w:rsidR="00D424A2" w:rsidRPr="00634BC3">
        <w:rPr>
          <w:rFonts w:ascii="Arial" w:eastAsia="Calibri" w:hAnsi="Arial" w:cs="Arial"/>
        </w:rPr>
        <w:t>patient care etc.)</w:t>
      </w:r>
      <w:r w:rsidRPr="00634BC3">
        <w:rPr>
          <w:rFonts w:ascii="Arial" w:eastAsia="Calibri" w:hAnsi="Arial" w:cs="Arial"/>
        </w:rPr>
        <w:t>.</w:t>
      </w:r>
    </w:p>
    <w:p w14:paraId="0735D79C" w14:textId="3B18A8D1" w:rsidR="000D768C" w:rsidRDefault="003457AC" w:rsidP="0073139B">
      <w:pPr>
        <w:spacing w:after="0" w:line="480" w:lineRule="auto"/>
        <w:ind w:firstLine="284"/>
        <w:jc w:val="both"/>
        <w:rPr>
          <w:rFonts w:ascii="Arial" w:eastAsia="Calibri" w:hAnsi="Arial" w:cs="Arial"/>
        </w:rPr>
      </w:pPr>
      <w:r w:rsidRPr="00634BC3">
        <w:rPr>
          <w:rFonts w:ascii="Arial" w:eastAsia="Calibri" w:hAnsi="Arial" w:cs="Arial"/>
        </w:rPr>
        <w:t>I should clarify that t</w:t>
      </w:r>
      <w:r w:rsidR="008A780E" w:rsidRPr="00634BC3">
        <w:rPr>
          <w:rFonts w:ascii="Arial" w:eastAsia="Calibri" w:hAnsi="Arial" w:cs="Arial"/>
        </w:rPr>
        <w:t xml:space="preserve">here are two </w:t>
      </w:r>
      <w:r w:rsidR="000C0C40" w:rsidRPr="00634BC3">
        <w:rPr>
          <w:rFonts w:ascii="Arial" w:eastAsia="Calibri" w:hAnsi="Arial" w:cs="Arial"/>
        </w:rPr>
        <w:t>particular</w:t>
      </w:r>
      <w:r w:rsidR="00FE5E6A" w:rsidRPr="00634BC3">
        <w:rPr>
          <w:rFonts w:ascii="Arial" w:eastAsia="Calibri" w:hAnsi="Arial" w:cs="Arial"/>
        </w:rPr>
        <w:t xml:space="preserve"> respects with</w:t>
      </w:r>
      <w:r w:rsidR="008A780E" w:rsidRPr="00634BC3">
        <w:rPr>
          <w:rFonts w:ascii="Arial" w:eastAsia="Calibri" w:hAnsi="Arial" w:cs="Arial"/>
        </w:rPr>
        <w:t xml:space="preserve"> which the</w:t>
      </w:r>
      <w:r w:rsidR="00391D96" w:rsidRPr="00634BC3">
        <w:rPr>
          <w:rFonts w:ascii="Arial" w:eastAsia="Calibri" w:hAnsi="Arial" w:cs="Arial"/>
        </w:rPr>
        <w:t xml:space="preserve"> selected </w:t>
      </w:r>
      <w:r w:rsidR="00F90BAC" w:rsidRPr="00634BC3">
        <w:rPr>
          <w:rFonts w:ascii="Arial" w:eastAsia="Calibri" w:hAnsi="Arial" w:cs="Arial"/>
        </w:rPr>
        <w:t xml:space="preserve">immersive </w:t>
      </w:r>
      <w:r w:rsidR="008A780E" w:rsidRPr="00634BC3">
        <w:rPr>
          <w:rFonts w:ascii="Arial" w:eastAsia="Calibri" w:hAnsi="Arial" w:cs="Arial"/>
        </w:rPr>
        <w:t>case</w:t>
      </w:r>
      <w:r w:rsidR="00AE17BC">
        <w:rPr>
          <w:rFonts w:ascii="Arial" w:eastAsia="Calibri" w:hAnsi="Arial" w:cs="Arial"/>
        </w:rPr>
        <w:t xml:space="preserve"> </w:t>
      </w:r>
      <w:r w:rsidR="008A780E" w:rsidRPr="00634BC3">
        <w:rPr>
          <w:rFonts w:ascii="Arial" w:eastAsia="Calibri" w:hAnsi="Arial" w:cs="Arial"/>
        </w:rPr>
        <w:t>studies</w:t>
      </w:r>
      <w:r w:rsidRPr="00634BC3">
        <w:rPr>
          <w:rFonts w:ascii="Arial" w:eastAsia="Calibri" w:hAnsi="Arial" w:cs="Arial"/>
        </w:rPr>
        <w:t xml:space="preserve"> </w:t>
      </w:r>
      <w:r w:rsidR="00070D12" w:rsidRPr="00634BC3">
        <w:rPr>
          <w:rFonts w:ascii="Arial" w:eastAsia="Calibri" w:hAnsi="Arial" w:cs="Arial"/>
        </w:rPr>
        <w:t xml:space="preserve">in Part Two </w:t>
      </w:r>
      <w:r w:rsidR="008A780E" w:rsidRPr="00634BC3">
        <w:rPr>
          <w:rFonts w:ascii="Arial" w:eastAsia="Calibri" w:hAnsi="Arial" w:cs="Arial"/>
        </w:rPr>
        <w:t xml:space="preserve">intersect with </w:t>
      </w:r>
      <w:r w:rsidR="00EE6E09" w:rsidRPr="00634BC3">
        <w:rPr>
          <w:rFonts w:ascii="Arial" w:eastAsia="Calibri" w:hAnsi="Arial" w:cs="Arial"/>
        </w:rPr>
        <w:t xml:space="preserve">the </w:t>
      </w:r>
      <w:r w:rsidR="008A780E" w:rsidRPr="00634BC3">
        <w:rPr>
          <w:rFonts w:ascii="Arial" w:eastAsia="Calibri" w:hAnsi="Arial" w:cs="Arial"/>
        </w:rPr>
        <w:t>neuroscien</w:t>
      </w:r>
      <w:r w:rsidR="00EE6E09" w:rsidRPr="00634BC3">
        <w:rPr>
          <w:rFonts w:ascii="Arial" w:eastAsia="Calibri" w:hAnsi="Arial" w:cs="Arial"/>
        </w:rPr>
        <w:t>tific paradigm</w:t>
      </w:r>
      <w:r w:rsidR="00DB3A19">
        <w:rPr>
          <w:rFonts w:ascii="Arial" w:eastAsia="Calibri" w:hAnsi="Arial" w:cs="Arial"/>
        </w:rPr>
        <w:t>. F</w:t>
      </w:r>
      <w:r w:rsidR="008A780E" w:rsidRPr="00634BC3">
        <w:rPr>
          <w:rFonts w:ascii="Arial" w:eastAsia="Calibri" w:hAnsi="Arial" w:cs="Arial"/>
        </w:rPr>
        <w:t>irstly, they repurpose neuroscientific experiments in body ownership</w:t>
      </w:r>
      <w:r w:rsidR="00EE6E09" w:rsidRPr="00634BC3">
        <w:rPr>
          <w:rFonts w:ascii="Arial" w:eastAsia="Calibri" w:hAnsi="Arial" w:cs="Arial"/>
        </w:rPr>
        <w:t xml:space="preserve"> to produce</w:t>
      </w:r>
      <w:r w:rsidR="00FE6BA4" w:rsidRPr="00634BC3">
        <w:rPr>
          <w:rFonts w:ascii="Arial" w:eastAsia="Calibri" w:hAnsi="Arial" w:cs="Arial"/>
        </w:rPr>
        <w:t xml:space="preserve"> new </w:t>
      </w:r>
      <w:r w:rsidR="008A780E" w:rsidRPr="00634BC3">
        <w:rPr>
          <w:rFonts w:ascii="Arial" w:eastAsia="Calibri" w:hAnsi="Arial" w:cs="Arial"/>
        </w:rPr>
        <w:t>modes of spectatorship</w:t>
      </w:r>
      <w:r w:rsidR="00D54210" w:rsidRPr="00634BC3">
        <w:rPr>
          <w:rFonts w:ascii="Arial" w:eastAsia="Calibri" w:hAnsi="Arial" w:cs="Arial"/>
        </w:rPr>
        <w:t>, constituting</w:t>
      </w:r>
      <w:r w:rsidR="00576FD8" w:rsidRPr="00634BC3">
        <w:rPr>
          <w:rFonts w:ascii="Arial" w:eastAsia="Calibri" w:hAnsi="Arial" w:cs="Arial"/>
        </w:rPr>
        <w:t xml:space="preserve"> precisely the</w:t>
      </w:r>
      <w:r w:rsidR="00D54210" w:rsidRPr="00634BC3">
        <w:rPr>
          <w:rFonts w:ascii="Arial" w:eastAsia="Calibri" w:hAnsi="Arial" w:cs="Arial"/>
        </w:rPr>
        <w:t xml:space="preserve"> kind of ‘transformation’ that I have suggested </w:t>
      </w:r>
      <w:r w:rsidR="00E267FE" w:rsidRPr="00634BC3">
        <w:rPr>
          <w:rFonts w:ascii="Arial" w:eastAsia="Calibri" w:hAnsi="Arial" w:cs="Arial"/>
        </w:rPr>
        <w:t xml:space="preserve">must occur via which the </w:t>
      </w:r>
      <w:r w:rsidR="00D54210" w:rsidRPr="00634BC3">
        <w:rPr>
          <w:rFonts w:ascii="Arial" w:eastAsia="Calibri" w:hAnsi="Arial" w:cs="Arial"/>
        </w:rPr>
        <w:t>immersed audience</w:t>
      </w:r>
      <w:r w:rsidR="00E267FE" w:rsidRPr="00634BC3">
        <w:rPr>
          <w:rFonts w:ascii="Arial" w:eastAsia="Calibri" w:hAnsi="Arial" w:cs="Arial"/>
        </w:rPr>
        <w:t xml:space="preserve"> </w:t>
      </w:r>
      <w:r w:rsidR="00120589" w:rsidRPr="00634BC3">
        <w:rPr>
          <w:rFonts w:ascii="Arial" w:eastAsia="Calibri" w:hAnsi="Arial" w:cs="Arial"/>
        </w:rPr>
        <w:t>become</w:t>
      </w:r>
      <w:r w:rsidR="00E267FE" w:rsidRPr="00634BC3">
        <w:rPr>
          <w:rFonts w:ascii="Arial" w:eastAsia="Calibri" w:hAnsi="Arial" w:cs="Arial"/>
        </w:rPr>
        <w:t>s</w:t>
      </w:r>
      <w:r w:rsidR="00120589" w:rsidRPr="00634BC3">
        <w:rPr>
          <w:rFonts w:ascii="Arial" w:eastAsia="Calibri" w:hAnsi="Arial" w:cs="Arial"/>
        </w:rPr>
        <w:t xml:space="preserve"> another</w:t>
      </w:r>
      <w:r w:rsidR="008A780E" w:rsidRPr="00634BC3">
        <w:rPr>
          <w:rFonts w:ascii="Arial" w:eastAsia="Calibri" w:hAnsi="Arial" w:cs="Arial"/>
        </w:rPr>
        <w:t>.</w:t>
      </w:r>
      <w:r w:rsidR="006133F8" w:rsidRPr="00634BC3">
        <w:rPr>
          <w:rStyle w:val="FootnoteReference"/>
          <w:rFonts w:ascii="Arial" w:eastAsia="Calibri" w:hAnsi="Arial" w:cs="Arial"/>
        </w:rPr>
        <w:footnoteReference w:id="28"/>
      </w:r>
      <w:r w:rsidR="008A780E" w:rsidRPr="00634BC3">
        <w:rPr>
          <w:rFonts w:ascii="Arial" w:eastAsia="Calibri" w:hAnsi="Arial" w:cs="Arial"/>
        </w:rPr>
        <w:t xml:space="preserve"> </w:t>
      </w:r>
      <w:r w:rsidRPr="00634BC3">
        <w:rPr>
          <w:rFonts w:ascii="Arial" w:eastAsia="Calibri" w:hAnsi="Arial" w:cs="Arial"/>
        </w:rPr>
        <w:t xml:space="preserve">Secondly, these techniques are </w:t>
      </w:r>
      <w:r w:rsidR="00847F69" w:rsidRPr="00634BC3">
        <w:rPr>
          <w:rFonts w:ascii="Arial" w:eastAsia="Calibri" w:hAnsi="Arial" w:cs="Arial"/>
        </w:rPr>
        <w:t xml:space="preserve">subsequently </w:t>
      </w:r>
      <w:r w:rsidR="00DB3A19">
        <w:rPr>
          <w:rFonts w:ascii="Arial" w:eastAsia="Calibri" w:hAnsi="Arial" w:cs="Arial"/>
        </w:rPr>
        <w:t xml:space="preserve">creatively adapted and </w:t>
      </w:r>
      <w:r w:rsidRPr="00634BC3">
        <w:rPr>
          <w:rFonts w:ascii="Arial" w:eastAsia="Calibri" w:hAnsi="Arial" w:cs="Arial"/>
        </w:rPr>
        <w:t xml:space="preserve">applied by artists </w:t>
      </w:r>
      <w:r w:rsidR="001747CC" w:rsidRPr="00634BC3">
        <w:rPr>
          <w:rFonts w:ascii="Arial" w:eastAsia="Calibri" w:hAnsi="Arial" w:cs="Arial"/>
        </w:rPr>
        <w:t xml:space="preserve">to reconstruct the remote embodied </w:t>
      </w:r>
      <w:r w:rsidRPr="00634BC3">
        <w:rPr>
          <w:rFonts w:ascii="Arial" w:eastAsia="Calibri" w:hAnsi="Arial" w:cs="Arial"/>
        </w:rPr>
        <w:t xml:space="preserve">experiences of neurological subjects </w:t>
      </w:r>
      <w:r w:rsidR="006D09CA" w:rsidRPr="00634BC3">
        <w:rPr>
          <w:rFonts w:ascii="Arial" w:eastAsia="Calibri" w:hAnsi="Arial" w:cs="Arial"/>
        </w:rPr>
        <w:t xml:space="preserve">for </w:t>
      </w:r>
      <w:r w:rsidR="00E267FE" w:rsidRPr="00634BC3">
        <w:rPr>
          <w:rFonts w:ascii="Arial" w:eastAsia="Calibri" w:hAnsi="Arial" w:cs="Arial"/>
        </w:rPr>
        <w:t>audience members</w:t>
      </w:r>
      <w:r w:rsidR="006D09CA" w:rsidRPr="00634BC3">
        <w:rPr>
          <w:rFonts w:ascii="Arial" w:eastAsia="Calibri" w:hAnsi="Arial" w:cs="Arial"/>
        </w:rPr>
        <w:t xml:space="preserve"> </w:t>
      </w:r>
      <w:r w:rsidRPr="00634BC3">
        <w:rPr>
          <w:rFonts w:ascii="Arial" w:eastAsia="Calibri" w:hAnsi="Arial" w:cs="Arial"/>
        </w:rPr>
        <w:t>from a first-person vantage point.</w:t>
      </w:r>
      <w:r w:rsidR="00FE6BA4" w:rsidRPr="00634BC3">
        <w:rPr>
          <w:rFonts w:ascii="Arial" w:eastAsia="Calibri" w:hAnsi="Arial" w:cs="Arial"/>
        </w:rPr>
        <w:t xml:space="preserve"> </w:t>
      </w:r>
      <w:r w:rsidR="00F90BAC" w:rsidRPr="00634BC3">
        <w:rPr>
          <w:rFonts w:ascii="Arial" w:eastAsia="Calibri" w:hAnsi="Arial" w:cs="Arial"/>
        </w:rPr>
        <w:t xml:space="preserve">Crucially, </w:t>
      </w:r>
      <w:r w:rsidR="008E28AC" w:rsidRPr="00634BC3">
        <w:rPr>
          <w:rFonts w:ascii="Arial" w:eastAsia="Calibri" w:hAnsi="Arial" w:cs="Arial"/>
        </w:rPr>
        <w:lastRenderedPageBreak/>
        <w:t>‘immersion’</w:t>
      </w:r>
      <w:r w:rsidR="0038221C" w:rsidRPr="00634BC3">
        <w:rPr>
          <w:rFonts w:ascii="Arial" w:eastAsia="Calibri" w:hAnsi="Arial" w:cs="Arial"/>
        </w:rPr>
        <w:t xml:space="preserve"> in this </w:t>
      </w:r>
      <w:r w:rsidR="00120589" w:rsidRPr="00634BC3">
        <w:rPr>
          <w:rFonts w:ascii="Arial" w:eastAsia="Calibri" w:hAnsi="Arial" w:cs="Arial"/>
        </w:rPr>
        <w:t>context</w:t>
      </w:r>
      <w:r w:rsidR="00F90BAC" w:rsidRPr="00634BC3">
        <w:rPr>
          <w:rFonts w:ascii="Arial" w:eastAsia="Calibri" w:hAnsi="Arial" w:cs="Arial"/>
        </w:rPr>
        <w:t xml:space="preserve"> </w:t>
      </w:r>
      <w:r w:rsidR="008E28AC" w:rsidRPr="00634BC3">
        <w:rPr>
          <w:rFonts w:ascii="Arial" w:eastAsia="Calibri" w:hAnsi="Arial" w:cs="Arial"/>
        </w:rPr>
        <w:t xml:space="preserve">has an epistemological function </w:t>
      </w:r>
      <w:r w:rsidR="00C22341" w:rsidRPr="00634BC3">
        <w:rPr>
          <w:rFonts w:ascii="Arial" w:eastAsia="Calibri" w:hAnsi="Arial" w:cs="Arial"/>
        </w:rPr>
        <w:t xml:space="preserve">as a communication </w:t>
      </w:r>
      <w:r w:rsidR="0038221C" w:rsidRPr="00634BC3">
        <w:rPr>
          <w:rFonts w:ascii="Arial" w:eastAsia="Calibri" w:hAnsi="Arial" w:cs="Arial"/>
        </w:rPr>
        <w:t>‘</w:t>
      </w:r>
      <w:r w:rsidR="00C22341" w:rsidRPr="00634BC3">
        <w:rPr>
          <w:rFonts w:ascii="Arial" w:eastAsia="Calibri" w:hAnsi="Arial" w:cs="Arial"/>
        </w:rPr>
        <w:t>tool</w:t>
      </w:r>
      <w:r w:rsidR="0038221C" w:rsidRPr="00634BC3">
        <w:rPr>
          <w:rFonts w:ascii="Arial" w:eastAsia="Calibri" w:hAnsi="Arial" w:cs="Arial"/>
        </w:rPr>
        <w:t xml:space="preserve">’ via which one might </w:t>
      </w:r>
      <w:r w:rsidR="00B336E6" w:rsidRPr="00634BC3">
        <w:rPr>
          <w:rFonts w:ascii="Arial" w:eastAsia="Calibri" w:hAnsi="Arial" w:cs="Arial"/>
        </w:rPr>
        <w:t xml:space="preserve">access knowledges that </w:t>
      </w:r>
      <w:r w:rsidR="00DB3A19">
        <w:rPr>
          <w:rFonts w:ascii="Arial" w:eastAsia="Calibri" w:hAnsi="Arial" w:cs="Arial"/>
        </w:rPr>
        <w:t>occupy</w:t>
      </w:r>
      <w:r w:rsidR="00B336E6" w:rsidRPr="00634BC3">
        <w:rPr>
          <w:rFonts w:ascii="Arial" w:eastAsia="Calibri" w:hAnsi="Arial" w:cs="Arial"/>
        </w:rPr>
        <w:t xml:space="preserve"> a particular </w:t>
      </w:r>
      <w:r w:rsidR="000E492C">
        <w:rPr>
          <w:rFonts w:ascii="Arial" w:eastAsia="Calibri" w:hAnsi="Arial" w:cs="Arial"/>
        </w:rPr>
        <w:t>vantage point</w:t>
      </w:r>
      <w:r w:rsidR="00B336E6" w:rsidRPr="00634BC3">
        <w:rPr>
          <w:rFonts w:ascii="Arial" w:eastAsia="Calibri" w:hAnsi="Arial" w:cs="Arial"/>
        </w:rPr>
        <w:t>.</w:t>
      </w:r>
      <w:r w:rsidR="00F90BAC" w:rsidRPr="00634BC3">
        <w:rPr>
          <w:rFonts w:ascii="Arial" w:eastAsia="Calibri" w:hAnsi="Arial" w:cs="Arial"/>
        </w:rPr>
        <w:t xml:space="preserve"> Beyond </w:t>
      </w:r>
      <w:r w:rsidR="000C0C40" w:rsidRPr="00634BC3">
        <w:rPr>
          <w:rFonts w:ascii="Arial" w:eastAsia="Calibri" w:hAnsi="Arial" w:cs="Arial"/>
        </w:rPr>
        <w:t xml:space="preserve">the notion that one might </w:t>
      </w:r>
      <w:r w:rsidR="00F70E88" w:rsidRPr="00634BC3">
        <w:rPr>
          <w:rFonts w:ascii="Arial" w:eastAsia="Calibri" w:hAnsi="Arial" w:cs="Arial"/>
        </w:rPr>
        <w:t>‘</w:t>
      </w:r>
      <w:r w:rsidR="000C0C40" w:rsidRPr="00634BC3">
        <w:rPr>
          <w:rFonts w:ascii="Arial" w:eastAsia="Calibri" w:hAnsi="Arial" w:cs="Arial"/>
        </w:rPr>
        <w:t>enter</w:t>
      </w:r>
      <w:r w:rsidR="00F70E88" w:rsidRPr="00634BC3">
        <w:rPr>
          <w:rFonts w:ascii="Arial" w:eastAsia="Calibri" w:hAnsi="Arial" w:cs="Arial"/>
        </w:rPr>
        <w:t>’</w:t>
      </w:r>
      <w:r w:rsidR="00F90BAC" w:rsidRPr="00634BC3">
        <w:rPr>
          <w:rFonts w:ascii="Arial" w:eastAsia="Calibri" w:hAnsi="Arial" w:cs="Arial"/>
        </w:rPr>
        <w:t xml:space="preserve"> a dramatic situation, the pro</w:t>
      </w:r>
      <w:r w:rsidR="00C23DCB" w:rsidRPr="00634BC3">
        <w:rPr>
          <w:rFonts w:ascii="Arial" w:eastAsia="Calibri" w:hAnsi="Arial" w:cs="Arial"/>
        </w:rPr>
        <w:t xml:space="preserve">mise via </w:t>
      </w:r>
      <w:r w:rsidR="00847F69" w:rsidRPr="00634BC3">
        <w:rPr>
          <w:rFonts w:ascii="Arial" w:eastAsia="Calibri" w:hAnsi="Arial" w:cs="Arial"/>
        </w:rPr>
        <w:t>body transfer illusion</w:t>
      </w:r>
      <w:r w:rsidR="00A82959" w:rsidRPr="00634BC3">
        <w:rPr>
          <w:rFonts w:ascii="Arial" w:eastAsia="Calibri" w:hAnsi="Arial" w:cs="Arial"/>
        </w:rPr>
        <w:t>s</w:t>
      </w:r>
      <w:r w:rsidR="00847F69" w:rsidRPr="00634BC3">
        <w:rPr>
          <w:rFonts w:ascii="Arial" w:eastAsia="Calibri" w:hAnsi="Arial" w:cs="Arial"/>
        </w:rPr>
        <w:t xml:space="preserve"> </w:t>
      </w:r>
      <w:r w:rsidR="00F90BAC" w:rsidRPr="00634BC3">
        <w:rPr>
          <w:rFonts w:ascii="Arial" w:eastAsia="Calibri" w:hAnsi="Arial" w:cs="Arial"/>
        </w:rPr>
        <w:t xml:space="preserve">is that one might access </w:t>
      </w:r>
      <w:r w:rsidR="006C08F6" w:rsidRPr="00634BC3">
        <w:rPr>
          <w:rFonts w:ascii="Arial" w:eastAsia="Calibri" w:hAnsi="Arial" w:cs="Arial"/>
        </w:rPr>
        <w:t xml:space="preserve">the </w:t>
      </w:r>
      <w:r w:rsidR="00F70E88" w:rsidRPr="00634BC3">
        <w:rPr>
          <w:rFonts w:ascii="Arial" w:eastAsia="Calibri" w:hAnsi="Arial" w:cs="Arial"/>
        </w:rPr>
        <w:t xml:space="preserve">sensate </w:t>
      </w:r>
      <w:r w:rsidR="008F5151" w:rsidRPr="00634BC3">
        <w:rPr>
          <w:rFonts w:ascii="Arial" w:eastAsia="Calibri" w:hAnsi="Arial" w:cs="Arial"/>
        </w:rPr>
        <w:t>world</w:t>
      </w:r>
      <w:r w:rsidR="00A82959" w:rsidRPr="00634BC3">
        <w:rPr>
          <w:rFonts w:ascii="Arial" w:eastAsia="Calibri" w:hAnsi="Arial" w:cs="Arial"/>
        </w:rPr>
        <w:t xml:space="preserve"> </w:t>
      </w:r>
      <w:r w:rsidR="008F5151" w:rsidRPr="00634BC3">
        <w:rPr>
          <w:rFonts w:ascii="Arial" w:eastAsia="Calibri" w:hAnsi="Arial" w:cs="Arial"/>
        </w:rPr>
        <w:t xml:space="preserve">as the </w:t>
      </w:r>
      <w:r w:rsidR="00A82959" w:rsidRPr="00634BC3">
        <w:rPr>
          <w:rFonts w:ascii="Arial" w:eastAsia="Calibri" w:hAnsi="Arial" w:cs="Arial"/>
        </w:rPr>
        <w:t>neurological subject</w:t>
      </w:r>
      <w:r w:rsidR="00E267FE" w:rsidRPr="00634BC3">
        <w:rPr>
          <w:rFonts w:ascii="Arial" w:eastAsia="Calibri" w:hAnsi="Arial" w:cs="Arial"/>
        </w:rPr>
        <w:t>’s mind</w:t>
      </w:r>
      <w:r w:rsidR="008F5151" w:rsidRPr="00634BC3">
        <w:rPr>
          <w:rFonts w:ascii="Arial" w:eastAsia="Calibri" w:hAnsi="Arial" w:cs="Arial"/>
        </w:rPr>
        <w:t>-body constructs it</w:t>
      </w:r>
      <w:r w:rsidR="00C22341" w:rsidRPr="00634BC3">
        <w:rPr>
          <w:rFonts w:ascii="Arial" w:eastAsia="Calibri" w:hAnsi="Arial" w:cs="Arial"/>
        </w:rPr>
        <w:t xml:space="preserve">. </w:t>
      </w:r>
      <w:r w:rsidR="00A82959" w:rsidRPr="00634BC3">
        <w:rPr>
          <w:rFonts w:ascii="Arial" w:eastAsia="Calibri" w:hAnsi="Arial" w:cs="Arial"/>
        </w:rPr>
        <w:t>T</w:t>
      </w:r>
      <w:r w:rsidR="00B21389" w:rsidRPr="00634BC3">
        <w:rPr>
          <w:rFonts w:ascii="Arial" w:eastAsia="Calibri" w:hAnsi="Arial" w:cs="Arial"/>
        </w:rPr>
        <w:t>hese</w:t>
      </w:r>
      <w:r w:rsidR="00AB7328" w:rsidRPr="00634BC3">
        <w:rPr>
          <w:rFonts w:ascii="Arial" w:eastAsia="Calibri" w:hAnsi="Arial" w:cs="Arial"/>
        </w:rPr>
        <w:t xml:space="preserve"> hybridised</w:t>
      </w:r>
      <w:r w:rsidR="00B21389" w:rsidRPr="00634BC3">
        <w:rPr>
          <w:rFonts w:ascii="Arial" w:eastAsia="Calibri" w:hAnsi="Arial" w:cs="Arial"/>
        </w:rPr>
        <w:t xml:space="preserve"> practices not only borrow</w:t>
      </w:r>
      <w:r w:rsidR="00AB7328" w:rsidRPr="00634BC3">
        <w:rPr>
          <w:rFonts w:ascii="Arial" w:eastAsia="Calibri" w:hAnsi="Arial" w:cs="Arial"/>
        </w:rPr>
        <w:t xml:space="preserve"> illusionistic techniques from neuroscience</w:t>
      </w:r>
      <w:r w:rsidR="00253D7E" w:rsidRPr="00634BC3">
        <w:rPr>
          <w:rFonts w:ascii="Arial" w:eastAsia="Calibri" w:hAnsi="Arial" w:cs="Arial"/>
        </w:rPr>
        <w:t xml:space="preserve"> (which, in turn, draw on technologies </w:t>
      </w:r>
      <w:r w:rsidR="0001295C" w:rsidRPr="00634BC3">
        <w:rPr>
          <w:rFonts w:ascii="Arial" w:eastAsia="Calibri" w:hAnsi="Arial" w:cs="Arial"/>
        </w:rPr>
        <w:t xml:space="preserve">such as VR that are more </w:t>
      </w:r>
      <w:r w:rsidR="00253D7E" w:rsidRPr="00634BC3">
        <w:rPr>
          <w:rFonts w:ascii="Arial" w:eastAsia="Calibri" w:hAnsi="Arial" w:cs="Arial"/>
        </w:rPr>
        <w:t>commonly associated with video game culture)</w:t>
      </w:r>
      <w:r w:rsidR="00AB7328" w:rsidRPr="00634BC3">
        <w:rPr>
          <w:rFonts w:ascii="Arial" w:eastAsia="Calibri" w:hAnsi="Arial" w:cs="Arial"/>
        </w:rPr>
        <w:t>,</w:t>
      </w:r>
      <w:r w:rsidR="00610F12">
        <w:rPr>
          <w:rStyle w:val="FootnoteReference"/>
          <w:rFonts w:ascii="Arial" w:eastAsia="Calibri" w:hAnsi="Arial" w:cs="Arial"/>
        </w:rPr>
        <w:footnoteReference w:id="29"/>
      </w:r>
      <w:r w:rsidR="00B21389" w:rsidRPr="00634BC3">
        <w:rPr>
          <w:rFonts w:ascii="Arial" w:eastAsia="Calibri" w:hAnsi="Arial" w:cs="Arial"/>
        </w:rPr>
        <w:t xml:space="preserve"> but </w:t>
      </w:r>
      <w:r w:rsidR="00FE5E6A" w:rsidRPr="00634BC3">
        <w:rPr>
          <w:rFonts w:ascii="Arial" w:eastAsia="Calibri" w:hAnsi="Arial" w:cs="Arial"/>
        </w:rPr>
        <w:t xml:space="preserve">subsequently </w:t>
      </w:r>
      <w:r w:rsidR="00B21389" w:rsidRPr="00634BC3">
        <w:rPr>
          <w:rFonts w:ascii="Arial" w:eastAsia="Calibri" w:hAnsi="Arial" w:cs="Arial"/>
        </w:rPr>
        <w:t>implement</w:t>
      </w:r>
      <w:r w:rsidR="00AB7328" w:rsidRPr="00634BC3">
        <w:rPr>
          <w:rFonts w:ascii="Arial" w:eastAsia="Calibri" w:hAnsi="Arial" w:cs="Arial"/>
        </w:rPr>
        <w:t xml:space="preserve"> them as an applied </w:t>
      </w:r>
      <w:r w:rsidR="00A82959" w:rsidRPr="00634BC3">
        <w:rPr>
          <w:rFonts w:ascii="Arial" w:eastAsia="Calibri" w:hAnsi="Arial" w:cs="Arial"/>
        </w:rPr>
        <w:t>empathy-</w:t>
      </w:r>
      <w:r w:rsidR="00B75C0A" w:rsidRPr="00634BC3">
        <w:rPr>
          <w:rFonts w:ascii="Arial" w:eastAsia="Calibri" w:hAnsi="Arial" w:cs="Arial"/>
        </w:rPr>
        <w:t>building</w:t>
      </w:r>
      <w:r w:rsidR="007B0116" w:rsidRPr="00634BC3">
        <w:rPr>
          <w:rFonts w:ascii="Arial" w:eastAsia="Calibri" w:hAnsi="Arial" w:cs="Arial"/>
        </w:rPr>
        <w:t xml:space="preserve"> </w:t>
      </w:r>
      <w:r w:rsidR="00AB7328" w:rsidRPr="00634BC3">
        <w:rPr>
          <w:rFonts w:ascii="Arial" w:eastAsia="Calibri" w:hAnsi="Arial" w:cs="Arial"/>
        </w:rPr>
        <w:t>practice</w:t>
      </w:r>
      <w:r w:rsidR="00B21389" w:rsidRPr="00634BC3">
        <w:rPr>
          <w:rFonts w:ascii="Arial" w:eastAsia="Calibri" w:hAnsi="Arial" w:cs="Arial"/>
        </w:rPr>
        <w:t xml:space="preserve"> in </w:t>
      </w:r>
      <w:r w:rsidR="00847F69" w:rsidRPr="00634BC3">
        <w:rPr>
          <w:rFonts w:ascii="Arial" w:eastAsia="Calibri" w:hAnsi="Arial" w:cs="Arial"/>
        </w:rPr>
        <w:t>arts and healthcare contexts</w:t>
      </w:r>
      <w:r w:rsidR="001B188C" w:rsidRPr="00634BC3">
        <w:rPr>
          <w:rFonts w:ascii="Arial" w:eastAsia="Calibri" w:hAnsi="Arial" w:cs="Arial"/>
        </w:rPr>
        <w:t xml:space="preserve"> (</w:t>
      </w:r>
      <w:r w:rsidR="00120589" w:rsidRPr="00634BC3">
        <w:rPr>
          <w:rFonts w:ascii="Arial" w:eastAsia="Calibri" w:hAnsi="Arial" w:cs="Arial"/>
        </w:rPr>
        <w:t>to name a few</w:t>
      </w:r>
      <w:r w:rsidR="001B188C" w:rsidRPr="00634BC3">
        <w:rPr>
          <w:rFonts w:ascii="Arial" w:eastAsia="Calibri" w:hAnsi="Arial" w:cs="Arial"/>
        </w:rPr>
        <w:t>)</w:t>
      </w:r>
      <w:r w:rsidR="0040368F" w:rsidRPr="00634BC3">
        <w:rPr>
          <w:rFonts w:ascii="Arial" w:eastAsia="Calibri" w:hAnsi="Arial" w:cs="Arial"/>
        </w:rPr>
        <w:t xml:space="preserve">. </w:t>
      </w:r>
      <w:r w:rsidR="00EA4100" w:rsidRPr="00634BC3">
        <w:rPr>
          <w:rFonts w:ascii="Arial" w:eastAsia="Calibri" w:hAnsi="Arial" w:cs="Arial"/>
        </w:rPr>
        <w:t>Returning</w:t>
      </w:r>
      <w:r w:rsidR="00324280" w:rsidRPr="00634BC3">
        <w:rPr>
          <w:rFonts w:ascii="Arial" w:eastAsia="Calibri" w:hAnsi="Arial" w:cs="Arial"/>
        </w:rPr>
        <w:t xml:space="preserve"> to Elam’s aforementioned claim as to the problem of </w:t>
      </w:r>
      <w:r w:rsidR="00715859" w:rsidRPr="00634BC3">
        <w:rPr>
          <w:rFonts w:ascii="Arial" w:eastAsia="Calibri" w:hAnsi="Arial" w:cs="Arial"/>
        </w:rPr>
        <w:t xml:space="preserve">physically entering </w:t>
      </w:r>
      <w:r w:rsidR="00DB3A19">
        <w:rPr>
          <w:rFonts w:ascii="Arial" w:eastAsia="Calibri" w:hAnsi="Arial" w:cs="Arial"/>
        </w:rPr>
        <w:t>dramatic space</w:t>
      </w:r>
      <w:r w:rsidR="00715859" w:rsidRPr="00634BC3">
        <w:rPr>
          <w:rFonts w:ascii="Arial" w:eastAsia="Calibri" w:hAnsi="Arial" w:cs="Arial"/>
        </w:rPr>
        <w:t>, n</w:t>
      </w:r>
      <w:r w:rsidR="006E38FD" w:rsidRPr="00634BC3">
        <w:rPr>
          <w:rFonts w:ascii="Arial" w:eastAsia="Calibri" w:hAnsi="Arial" w:cs="Arial"/>
        </w:rPr>
        <w:t xml:space="preserve">eurological conditions such as phantom limb pain have demonstrated that one need not be delusional or </w:t>
      </w:r>
      <w:r w:rsidR="00140BA4">
        <w:rPr>
          <w:rFonts w:ascii="Arial" w:eastAsia="Calibri" w:hAnsi="Arial" w:cs="Arial"/>
        </w:rPr>
        <w:t>‘</w:t>
      </w:r>
      <w:r w:rsidR="006E38FD" w:rsidRPr="00634BC3">
        <w:rPr>
          <w:rFonts w:ascii="Arial" w:eastAsia="Calibri" w:hAnsi="Arial" w:cs="Arial"/>
        </w:rPr>
        <w:t>psychotic</w:t>
      </w:r>
      <w:r w:rsidR="00140BA4">
        <w:rPr>
          <w:rFonts w:ascii="Arial" w:eastAsia="Calibri" w:hAnsi="Arial" w:cs="Arial"/>
        </w:rPr>
        <w:t>’</w:t>
      </w:r>
      <w:r w:rsidR="006E38FD" w:rsidRPr="00634BC3">
        <w:rPr>
          <w:rFonts w:ascii="Arial" w:eastAsia="Calibri" w:hAnsi="Arial" w:cs="Arial"/>
        </w:rPr>
        <w:t xml:space="preserve"> to believe in the reality of a fact that is visibly</w:t>
      </w:r>
      <w:r w:rsidR="00253D7E" w:rsidRPr="00634BC3">
        <w:rPr>
          <w:rFonts w:ascii="Arial" w:eastAsia="Calibri" w:hAnsi="Arial" w:cs="Arial"/>
        </w:rPr>
        <w:t xml:space="preserve"> and consciously </w:t>
      </w:r>
      <w:r w:rsidR="006E38FD" w:rsidRPr="00634BC3">
        <w:rPr>
          <w:rFonts w:ascii="Arial" w:eastAsia="Calibri" w:hAnsi="Arial" w:cs="Arial"/>
        </w:rPr>
        <w:t xml:space="preserve">known to be </w:t>
      </w:r>
      <w:r w:rsidR="00DB3A19">
        <w:rPr>
          <w:rFonts w:ascii="Arial" w:eastAsia="Calibri" w:hAnsi="Arial" w:cs="Arial"/>
        </w:rPr>
        <w:t>‘</w:t>
      </w:r>
      <w:r w:rsidR="00EA4100" w:rsidRPr="00634BC3">
        <w:rPr>
          <w:rFonts w:ascii="Arial" w:eastAsia="Calibri" w:hAnsi="Arial" w:cs="Arial"/>
        </w:rPr>
        <w:t>counterfactual</w:t>
      </w:r>
      <w:r w:rsidR="00DB3A19">
        <w:rPr>
          <w:rFonts w:ascii="Arial" w:eastAsia="Calibri" w:hAnsi="Arial" w:cs="Arial"/>
        </w:rPr>
        <w:t>’</w:t>
      </w:r>
      <w:r w:rsidR="000D1984" w:rsidRPr="00634BC3">
        <w:rPr>
          <w:rFonts w:ascii="Arial" w:eastAsia="Calibri" w:hAnsi="Arial" w:cs="Arial"/>
        </w:rPr>
        <w:t>.</w:t>
      </w:r>
      <w:r w:rsidR="006E38FD" w:rsidRPr="00634BC3">
        <w:rPr>
          <w:rFonts w:ascii="Arial" w:eastAsia="Calibri" w:hAnsi="Arial" w:cs="Arial"/>
        </w:rPr>
        <w:t xml:space="preserve"> </w:t>
      </w:r>
      <w:r w:rsidR="000D1984" w:rsidRPr="00634BC3">
        <w:rPr>
          <w:rFonts w:ascii="Arial" w:eastAsia="Calibri" w:hAnsi="Arial" w:cs="Arial"/>
        </w:rPr>
        <w:t>F</w:t>
      </w:r>
      <w:r w:rsidR="00EA4100" w:rsidRPr="00634BC3">
        <w:rPr>
          <w:rFonts w:ascii="Arial" w:eastAsia="Calibri" w:hAnsi="Arial" w:cs="Arial"/>
        </w:rPr>
        <w:t xml:space="preserve">or example, </w:t>
      </w:r>
      <w:r w:rsidR="006E38FD" w:rsidRPr="00634BC3">
        <w:rPr>
          <w:rFonts w:ascii="Arial" w:eastAsia="Calibri" w:hAnsi="Arial" w:cs="Arial"/>
        </w:rPr>
        <w:t xml:space="preserve">phantom limb </w:t>
      </w:r>
      <w:r w:rsidR="00EA4100" w:rsidRPr="00634BC3">
        <w:rPr>
          <w:rFonts w:ascii="Arial" w:eastAsia="Calibri" w:hAnsi="Arial" w:cs="Arial"/>
        </w:rPr>
        <w:t xml:space="preserve">pain </w:t>
      </w:r>
      <w:r w:rsidR="000E751D" w:rsidRPr="00634BC3">
        <w:rPr>
          <w:rFonts w:ascii="Arial" w:eastAsia="Calibri" w:hAnsi="Arial" w:cs="Arial"/>
        </w:rPr>
        <w:t>may be</w:t>
      </w:r>
      <w:r w:rsidR="00253D7E" w:rsidRPr="00634BC3">
        <w:rPr>
          <w:rFonts w:ascii="Arial" w:eastAsia="Calibri" w:hAnsi="Arial" w:cs="Arial"/>
        </w:rPr>
        <w:t xml:space="preserve"> </w:t>
      </w:r>
      <w:r w:rsidR="00380274" w:rsidRPr="00634BC3">
        <w:rPr>
          <w:rFonts w:ascii="Arial" w:eastAsia="Calibri" w:hAnsi="Arial" w:cs="Arial"/>
        </w:rPr>
        <w:t>felt</w:t>
      </w:r>
      <w:r w:rsidR="006E38FD" w:rsidRPr="00634BC3">
        <w:rPr>
          <w:rFonts w:ascii="Arial" w:eastAsia="Calibri" w:hAnsi="Arial" w:cs="Arial"/>
        </w:rPr>
        <w:t xml:space="preserve"> </w:t>
      </w:r>
      <w:r w:rsidR="000E751D" w:rsidRPr="00634BC3">
        <w:rPr>
          <w:rFonts w:ascii="Arial" w:eastAsia="Calibri" w:hAnsi="Arial" w:cs="Arial"/>
        </w:rPr>
        <w:t xml:space="preserve">in a missing hand, </w:t>
      </w:r>
      <w:r w:rsidR="006E38FD" w:rsidRPr="00634BC3">
        <w:rPr>
          <w:rFonts w:ascii="Arial" w:eastAsia="Calibri" w:hAnsi="Arial" w:cs="Arial"/>
        </w:rPr>
        <w:t xml:space="preserve">irrespective of </w:t>
      </w:r>
      <w:r w:rsidR="00715859" w:rsidRPr="00634BC3">
        <w:rPr>
          <w:rFonts w:ascii="Arial" w:eastAsia="Calibri" w:hAnsi="Arial" w:cs="Arial"/>
        </w:rPr>
        <w:t xml:space="preserve">one’s </w:t>
      </w:r>
      <w:r w:rsidR="006E38FD" w:rsidRPr="00634BC3">
        <w:rPr>
          <w:rFonts w:ascii="Arial" w:eastAsia="Calibri" w:hAnsi="Arial" w:cs="Arial"/>
        </w:rPr>
        <w:t>conscious awareness</w:t>
      </w:r>
      <w:r w:rsidR="00EA4100" w:rsidRPr="00634BC3">
        <w:rPr>
          <w:rFonts w:ascii="Arial" w:eastAsia="Calibri" w:hAnsi="Arial" w:cs="Arial"/>
        </w:rPr>
        <w:t xml:space="preserve"> that the limb is absent.</w:t>
      </w:r>
      <w:r w:rsidR="006E38FD" w:rsidRPr="00634BC3">
        <w:rPr>
          <w:rFonts w:ascii="Arial" w:eastAsia="Calibri" w:hAnsi="Arial" w:cs="Arial"/>
        </w:rPr>
        <w:t xml:space="preserve"> </w:t>
      </w:r>
      <w:r w:rsidR="00EA4100" w:rsidRPr="00634BC3">
        <w:rPr>
          <w:rFonts w:ascii="Arial" w:eastAsia="Calibri" w:hAnsi="Arial" w:cs="Arial"/>
        </w:rPr>
        <w:t>B</w:t>
      </w:r>
      <w:r w:rsidR="006E38FD" w:rsidRPr="00634BC3">
        <w:rPr>
          <w:rFonts w:ascii="Arial" w:eastAsia="Calibri" w:hAnsi="Arial" w:cs="Arial"/>
        </w:rPr>
        <w:t xml:space="preserve">ody image illusions such as Vilayanur S. Ramachandran’s ‘mirror therapy’ (discussed in </w:t>
      </w:r>
      <w:r w:rsidR="00DB3A19">
        <w:rPr>
          <w:rFonts w:ascii="Arial" w:eastAsia="Calibri" w:hAnsi="Arial" w:cs="Arial"/>
        </w:rPr>
        <w:t>3.4.1</w:t>
      </w:r>
      <w:r w:rsidR="006E38FD" w:rsidRPr="00634BC3">
        <w:rPr>
          <w:rFonts w:ascii="Arial" w:eastAsia="Calibri" w:hAnsi="Arial" w:cs="Arial"/>
        </w:rPr>
        <w:t xml:space="preserve">) </w:t>
      </w:r>
      <w:r w:rsidR="00EA4100" w:rsidRPr="00634BC3">
        <w:rPr>
          <w:rFonts w:ascii="Arial" w:eastAsia="Calibri" w:hAnsi="Arial" w:cs="Arial"/>
        </w:rPr>
        <w:t>have</w:t>
      </w:r>
      <w:r w:rsidR="006E38FD" w:rsidRPr="00634BC3">
        <w:rPr>
          <w:rFonts w:ascii="Arial" w:eastAsia="Calibri" w:hAnsi="Arial" w:cs="Arial"/>
        </w:rPr>
        <w:t xml:space="preserve"> been used </w:t>
      </w:r>
      <w:r w:rsidR="00EA4100" w:rsidRPr="00634BC3">
        <w:rPr>
          <w:rFonts w:ascii="Arial" w:eastAsia="Calibri" w:hAnsi="Arial" w:cs="Arial"/>
        </w:rPr>
        <w:t xml:space="preserve">to </w:t>
      </w:r>
      <w:r w:rsidR="006E38FD" w:rsidRPr="00634BC3">
        <w:rPr>
          <w:rFonts w:ascii="Arial" w:eastAsia="Calibri" w:hAnsi="Arial" w:cs="Arial"/>
        </w:rPr>
        <w:t xml:space="preserve">‘resurrect’ a limb and deceive the brain into thinking that </w:t>
      </w:r>
      <w:r w:rsidR="00EA4100" w:rsidRPr="00634BC3">
        <w:rPr>
          <w:rFonts w:ascii="Arial" w:eastAsia="Calibri" w:hAnsi="Arial" w:cs="Arial"/>
        </w:rPr>
        <w:t xml:space="preserve">the </w:t>
      </w:r>
      <w:r w:rsidR="00715859" w:rsidRPr="00634BC3">
        <w:rPr>
          <w:rFonts w:ascii="Arial" w:eastAsia="Calibri" w:hAnsi="Arial" w:cs="Arial"/>
        </w:rPr>
        <w:t xml:space="preserve">chronic </w:t>
      </w:r>
      <w:r w:rsidR="00EA4100" w:rsidRPr="00634BC3">
        <w:rPr>
          <w:rFonts w:ascii="Arial" w:eastAsia="Calibri" w:hAnsi="Arial" w:cs="Arial"/>
        </w:rPr>
        <w:t xml:space="preserve">sensation of </w:t>
      </w:r>
      <w:r w:rsidR="00715859" w:rsidRPr="00634BC3">
        <w:rPr>
          <w:rFonts w:ascii="Arial" w:eastAsia="Calibri" w:hAnsi="Arial" w:cs="Arial"/>
        </w:rPr>
        <w:t>cramp</w:t>
      </w:r>
      <w:r w:rsidR="006E38FD" w:rsidRPr="00634BC3">
        <w:rPr>
          <w:rFonts w:ascii="Arial" w:eastAsia="Calibri" w:hAnsi="Arial" w:cs="Arial"/>
        </w:rPr>
        <w:t xml:space="preserve"> is being exercised</w:t>
      </w:r>
      <w:r w:rsidR="00715859" w:rsidRPr="00634BC3">
        <w:rPr>
          <w:rFonts w:ascii="Arial" w:eastAsia="Calibri" w:hAnsi="Arial" w:cs="Arial"/>
        </w:rPr>
        <w:t xml:space="preserve"> by the patient</w:t>
      </w:r>
      <w:r w:rsidR="006E38FD" w:rsidRPr="00634BC3">
        <w:rPr>
          <w:rFonts w:ascii="Arial" w:eastAsia="Calibri" w:hAnsi="Arial" w:cs="Arial"/>
        </w:rPr>
        <w:t xml:space="preserve">. Correspondingly, body image illusions have been </w:t>
      </w:r>
      <w:r w:rsidR="00253D7E" w:rsidRPr="00634BC3">
        <w:rPr>
          <w:rFonts w:ascii="Arial" w:eastAsia="Calibri" w:hAnsi="Arial" w:cs="Arial"/>
        </w:rPr>
        <w:t>re-appropriated</w:t>
      </w:r>
      <w:r w:rsidR="006E38FD" w:rsidRPr="00634BC3">
        <w:rPr>
          <w:rFonts w:ascii="Arial" w:eastAsia="Calibri" w:hAnsi="Arial" w:cs="Arial"/>
        </w:rPr>
        <w:t xml:space="preserve"> in immersive performance practices to deceive the participa</w:t>
      </w:r>
      <w:r w:rsidR="00715859" w:rsidRPr="00634BC3">
        <w:rPr>
          <w:rFonts w:ascii="Arial" w:eastAsia="Calibri" w:hAnsi="Arial" w:cs="Arial"/>
        </w:rPr>
        <w:t>nt’s brain into ‘</w:t>
      </w:r>
      <w:r w:rsidR="00324280" w:rsidRPr="00634BC3">
        <w:rPr>
          <w:rFonts w:ascii="Arial" w:eastAsia="Calibri" w:hAnsi="Arial" w:cs="Arial"/>
        </w:rPr>
        <w:t>owning</w:t>
      </w:r>
      <w:r w:rsidR="00715859" w:rsidRPr="00634BC3">
        <w:rPr>
          <w:rFonts w:ascii="Arial" w:eastAsia="Calibri" w:hAnsi="Arial" w:cs="Arial"/>
        </w:rPr>
        <w:t>’</w:t>
      </w:r>
      <w:r w:rsidR="00324280" w:rsidRPr="00634BC3">
        <w:rPr>
          <w:rFonts w:ascii="Arial" w:eastAsia="Calibri" w:hAnsi="Arial" w:cs="Arial"/>
        </w:rPr>
        <w:t xml:space="preserve"> the body of </w:t>
      </w:r>
      <w:r w:rsidR="00715859" w:rsidRPr="00634BC3">
        <w:rPr>
          <w:rFonts w:ascii="Arial" w:eastAsia="Calibri" w:hAnsi="Arial" w:cs="Arial"/>
        </w:rPr>
        <w:t xml:space="preserve">different kinds of </w:t>
      </w:r>
      <w:r w:rsidR="00324280" w:rsidRPr="00634BC3">
        <w:rPr>
          <w:rFonts w:ascii="Arial" w:eastAsia="Calibri" w:hAnsi="Arial" w:cs="Arial"/>
        </w:rPr>
        <w:t>other</w:t>
      </w:r>
      <w:r w:rsidR="00715859" w:rsidRPr="00634BC3">
        <w:rPr>
          <w:rFonts w:ascii="Arial" w:eastAsia="Calibri" w:hAnsi="Arial" w:cs="Arial"/>
        </w:rPr>
        <w:t>s</w:t>
      </w:r>
      <w:r w:rsidR="000D1984" w:rsidRPr="00634BC3">
        <w:rPr>
          <w:rFonts w:ascii="Arial" w:eastAsia="Calibri" w:hAnsi="Arial" w:cs="Arial"/>
        </w:rPr>
        <w:t>. D</w:t>
      </w:r>
      <w:r w:rsidR="00070D12" w:rsidRPr="00634BC3">
        <w:rPr>
          <w:rFonts w:ascii="Arial" w:eastAsia="Calibri" w:hAnsi="Arial" w:cs="Arial"/>
        </w:rPr>
        <w:t xml:space="preserve">espite </w:t>
      </w:r>
      <w:r w:rsidR="006E38FD" w:rsidRPr="00634BC3">
        <w:rPr>
          <w:rFonts w:ascii="Arial" w:eastAsia="Calibri" w:hAnsi="Arial" w:cs="Arial"/>
        </w:rPr>
        <w:t xml:space="preserve">conscious awareness </w:t>
      </w:r>
      <w:r w:rsidR="00324280" w:rsidRPr="00634BC3">
        <w:rPr>
          <w:rFonts w:ascii="Arial" w:eastAsia="Calibri" w:hAnsi="Arial" w:cs="Arial"/>
        </w:rPr>
        <w:t xml:space="preserve">of being </w:t>
      </w:r>
      <w:r w:rsidR="00070D12" w:rsidRPr="00634BC3">
        <w:rPr>
          <w:rFonts w:ascii="Arial" w:eastAsia="Calibri" w:hAnsi="Arial" w:cs="Arial"/>
        </w:rPr>
        <w:t>inside</w:t>
      </w:r>
      <w:r w:rsidR="00324280" w:rsidRPr="00634BC3">
        <w:rPr>
          <w:rFonts w:ascii="Arial" w:eastAsia="Calibri" w:hAnsi="Arial" w:cs="Arial"/>
        </w:rPr>
        <w:t xml:space="preserve"> an illusion</w:t>
      </w:r>
      <w:r w:rsidR="00715859" w:rsidRPr="00634BC3">
        <w:rPr>
          <w:rFonts w:ascii="Arial" w:eastAsia="Calibri" w:hAnsi="Arial" w:cs="Arial"/>
        </w:rPr>
        <w:t xml:space="preserve">, </w:t>
      </w:r>
      <w:r w:rsidR="00070D12" w:rsidRPr="00634BC3">
        <w:rPr>
          <w:rFonts w:ascii="Arial" w:eastAsia="Calibri" w:hAnsi="Arial" w:cs="Arial"/>
        </w:rPr>
        <w:t>neuroscientific experiments</w:t>
      </w:r>
      <w:r w:rsidR="00EA4100" w:rsidRPr="00634BC3">
        <w:rPr>
          <w:rFonts w:ascii="Arial" w:eastAsia="Calibri" w:hAnsi="Arial" w:cs="Arial"/>
        </w:rPr>
        <w:t xml:space="preserve"> </w:t>
      </w:r>
      <w:r w:rsidR="00F70E88" w:rsidRPr="00634BC3">
        <w:rPr>
          <w:rFonts w:ascii="Arial" w:eastAsia="Calibri" w:hAnsi="Arial" w:cs="Arial"/>
        </w:rPr>
        <w:t>have used</w:t>
      </w:r>
      <w:r w:rsidR="00EA4100" w:rsidRPr="00634BC3">
        <w:rPr>
          <w:rFonts w:ascii="Arial" w:eastAsia="Calibri" w:hAnsi="Arial" w:cs="Arial"/>
        </w:rPr>
        <w:t xml:space="preserve"> </w:t>
      </w:r>
      <w:r w:rsidR="00F70E88" w:rsidRPr="00634BC3">
        <w:rPr>
          <w:rFonts w:ascii="Arial" w:eastAsia="Calibri" w:hAnsi="Arial" w:cs="Arial"/>
        </w:rPr>
        <w:t xml:space="preserve">different measuring </w:t>
      </w:r>
      <w:r w:rsidR="00EA4100" w:rsidRPr="00634BC3">
        <w:rPr>
          <w:rFonts w:ascii="Arial" w:eastAsia="Calibri" w:hAnsi="Arial" w:cs="Arial"/>
        </w:rPr>
        <w:t>techniques such as skin conductance responses (SCR)</w:t>
      </w:r>
      <w:r w:rsidR="00715859" w:rsidRPr="00634BC3">
        <w:rPr>
          <w:rFonts w:ascii="Arial" w:eastAsia="Calibri" w:hAnsi="Arial" w:cs="Arial"/>
        </w:rPr>
        <w:t xml:space="preserve"> </w:t>
      </w:r>
      <w:r w:rsidR="00F70E88" w:rsidRPr="00634BC3">
        <w:rPr>
          <w:rFonts w:ascii="Arial" w:eastAsia="Calibri" w:hAnsi="Arial" w:cs="Arial"/>
        </w:rPr>
        <w:t>to test</w:t>
      </w:r>
      <w:r w:rsidR="00EF25A8" w:rsidRPr="00634BC3">
        <w:rPr>
          <w:rFonts w:ascii="Arial" w:eastAsia="Calibri" w:hAnsi="Arial" w:cs="Arial"/>
        </w:rPr>
        <w:t xml:space="preserve"> a subject</w:t>
      </w:r>
      <w:r w:rsidR="000D768C" w:rsidRPr="00634BC3">
        <w:rPr>
          <w:rFonts w:ascii="Arial" w:eastAsia="Calibri" w:hAnsi="Arial" w:cs="Arial"/>
        </w:rPr>
        <w:t>’s emotional and sympathetic responses</w:t>
      </w:r>
      <w:r w:rsidR="000C0C40" w:rsidRPr="00634BC3">
        <w:rPr>
          <w:rFonts w:ascii="Arial" w:eastAsia="Calibri" w:hAnsi="Arial" w:cs="Arial"/>
        </w:rPr>
        <w:t>, demonstrating</w:t>
      </w:r>
      <w:r w:rsidR="00070D12" w:rsidRPr="00634BC3">
        <w:rPr>
          <w:rFonts w:ascii="Arial" w:eastAsia="Calibri" w:hAnsi="Arial" w:cs="Arial"/>
        </w:rPr>
        <w:t xml:space="preserve"> the efficacy</w:t>
      </w:r>
      <w:r w:rsidR="00F70E88" w:rsidRPr="00634BC3">
        <w:rPr>
          <w:rFonts w:ascii="Arial" w:eastAsia="Calibri" w:hAnsi="Arial" w:cs="Arial"/>
        </w:rPr>
        <w:t xml:space="preserve"> of illusions</w:t>
      </w:r>
      <w:r w:rsidR="000D1984" w:rsidRPr="00634BC3">
        <w:rPr>
          <w:rFonts w:ascii="Arial" w:eastAsia="Calibri" w:hAnsi="Arial" w:cs="Arial"/>
        </w:rPr>
        <w:t xml:space="preserve"> that </w:t>
      </w:r>
      <w:r w:rsidR="003224FC">
        <w:rPr>
          <w:rFonts w:ascii="Arial" w:eastAsia="Calibri" w:hAnsi="Arial" w:cs="Arial"/>
        </w:rPr>
        <w:t>elicit</w:t>
      </w:r>
      <w:r w:rsidR="000D1984" w:rsidRPr="00634BC3">
        <w:rPr>
          <w:rFonts w:ascii="Arial" w:eastAsia="Calibri" w:hAnsi="Arial" w:cs="Arial"/>
        </w:rPr>
        <w:t xml:space="preserve"> a</w:t>
      </w:r>
      <w:r w:rsidR="000D768C" w:rsidRPr="00634BC3">
        <w:rPr>
          <w:rFonts w:ascii="Arial" w:eastAsia="Calibri" w:hAnsi="Arial" w:cs="Arial"/>
        </w:rPr>
        <w:t xml:space="preserve"> </w:t>
      </w:r>
      <w:r w:rsidR="00070D12" w:rsidRPr="00634BC3">
        <w:rPr>
          <w:rFonts w:ascii="Arial" w:eastAsia="Calibri" w:hAnsi="Arial" w:cs="Arial"/>
        </w:rPr>
        <w:t xml:space="preserve">feeling </w:t>
      </w:r>
      <w:r w:rsidR="000D1984" w:rsidRPr="00634BC3">
        <w:rPr>
          <w:rFonts w:ascii="Arial" w:eastAsia="Calibri" w:hAnsi="Arial" w:cs="Arial"/>
        </w:rPr>
        <w:t xml:space="preserve">of </w:t>
      </w:r>
      <w:r w:rsidR="00070D12" w:rsidRPr="00634BC3">
        <w:rPr>
          <w:rFonts w:ascii="Arial" w:eastAsia="Calibri" w:hAnsi="Arial" w:cs="Arial"/>
        </w:rPr>
        <w:t>ownership over a virtual body (a</w:t>
      </w:r>
      <w:r w:rsidR="000D768C" w:rsidRPr="00634BC3">
        <w:rPr>
          <w:rFonts w:ascii="Arial" w:eastAsia="Calibri" w:hAnsi="Arial" w:cs="Arial"/>
        </w:rPr>
        <w:t xml:space="preserve">s I will elucidate in </w:t>
      </w:r>
      <w:r w:rsidR="000D1984" w:rsidRPr="00634BC3">
        <w:rPr>
          <w:rFonts w:ascii="Arial" w:eastAsia="Calibri" w:hAnsi="Arial" w:cs="Arial"/>
        </w:rPr>
        <w:t>Chapter 3</w:t>
      </w:r>
      <w:r w:rsidR="00EF25A8" w:rsidRPr="00634BC3">
        <w:rPr>
          <w:rFonts w:ascii="Arial" w:eastAsia="Calibri" w:hAnsi="Arial" w:cs="Arial"/>
        </w:rPr>
        <w:t>).</w:t>
      </w:r>
    </w:p>
    <w:p w14:paraId="6B231188" w14:textId="77EDDB0C" w:rsidR="00054F87" w:rsidRPr="00A16436" w:rsidRDefault="00D6515D">
      <w:pPr>
        <w:spacing w:after="0" w:line="480" w:lineRule="auto"/>
        <w:ind w:firstLine="284"/>
        <w:jc w:val="both"/>
        <w:rPr>
          <w:rFonts w:ascii="Arial" w:hAnsi="Arial" w:cs="Arial"/>
        </w:rPr>
      </w:pPr>
      <w:r w:rsidRPr="00A16436">
        <w:rPr>
          <w:rFonts w:ascii="Arial" w:hAnsi="Arial" w:cs="Arial"/>
        </w:rPr>
        <w:t xml:space="preserve">It is important before progressing </w:t>
      </w:r>
      <w:r w:rsidR="000E492C">
        <w:rPr>
          <w:rFonts w:ascii="Arial" w:hAnsi="Arial" w:cs="Arial"/>
        </w:rPr>
        <w:t xml:space="preserve">any </w:t>
      </w:r>
      <w:r w:rsidRPr="00A16436">
        <w:rPr>
          <w:rFonts w:ascii="Arial" w:hAnsi="Arial" w:cs="Arial"/>
        </w:rPr>
        <w:t xml:space="preserve">further to acknowledge that this research project is </w:t>
      </w:r>
      <w:r w:rsidR="00EA2AFA">
        <w:rPr>
          <w:rFonts w:ascii="Arial" w:hAnsi="Arial" w:cs="Arial"/>
        </w:rPr>
        <w:t>rooted</w:t>
      </w:r>
      <w:r w:rsidRPr="00A16436">
        <w:rPr>
          <w:rFonts w:ascii="Arial" w:hAnsi="Arial" w:cs="Arial"/>
        </w:rPr>
        <w:t xml:space="preserve"> in polysemic terms such as ‘illusion’ and </w:t>
      </w:r>
      <w:r w:rsidR="003F1142">
        <w:rPr>
          <w:rFonts w:ascii="Arial" w:hAnsi="Arial" w:cs="Arial"/>
        </w:rPr>
        <w:t>‘</w:t>
      </w:r>
      <w:r w:rsidRPr="00A16436">
        <w:rPr>
          <w:rFonts w:ascii="Arial" w:hAnsi="Arial" w:cs="Arial"/>
        </w:rPr>
        <w:t xml:space="preserve">illusory’, and the multiple meanings of these words require meticulous disentangling. The word ‘illusion’ is derived from the Latin verb </w:t>
      </w:r>
      <w:r w:rsidRPr="00A16436">
        <w:rPr>
          <w:rFonts w:ascii="Arial" w:hAnsi="Arial" w:cs="Arial"/>
          <w:i/>
        </w:rPr>
        <w:lastRenderedPageBreak/>
        <w:t>illudere</w:t>
      </w:r>
      <w:r w:rsidRPr="00A16436">
        <w:rPr>
          <w:rFonts w:ascii="Arial" w:hAnsi="Arial" w:cs="Arial"/>
        </w:rPr>
        <w:t>, originally meaning ‘to mock’ and subsequently ‘to deceive’ (</w:t>
      </w:r>
      <w:r w:rsidR="001F3F4A" w:rsidRPr="00A16436">
        <w:rPr>
          <w:rFonts w:ascii="Arial" w:hAnsi="Arial" w:cs="Arial"/>
          <w:color w:val="000000" w:themeColor="text1"/>
        </w:rPr>
        <w:t>Lindberg</w:t>
      </w:r>
      <w:r w:rsidRPr="00A16436">
        <w:rPr>
          <w:rFonts w:ascii="Arial" w:hAnsi="Arial" w:cs="Arial"/>
        </w:rPr>
        <w:t>). In common usage, the word ‘illusion’ is something that is ‘misinterpreted’ or ‘wrongly perceived’ by the senses, a ‘deceptive appearance or impression’ or a ‘false idea or belief’ (</w:t>
      </w:r>
      <w:r w:rsidRPr="00A16436">
        <w:rPr>
          <w:rFonts w:ascii="Arial" w:hAnsi="Arial" w:cs="Arial"/>
          <w:color w:val="000000" w:themeColor="text1"/>
        </w:rPr>
        <w:t>Lindberg</w:t>
      </w:r>
      <w:r w:rsidRPr="00A16436">
        <w:rPr>
          <w:rFonts w:ascii="Arial" w:hAnsi="Arial" w:cs="Arial"/>
        </w:rPr>
        <w:t>). The word ‘illusory’ means ‘based on illusion’, or ‘not real’ (‘</w:t>
      </w:r>
      <w:r w:rsidR="003F1142">
        <w:rPr>
          <w:rFonts w:ascii="Arial" w:hAnsi="Arial" w:cs="Arial"/>
        </w:rPr>
        <w:t>i</w:t>
      </w:r>
      <w:r w:rsidRPr="00A16436">
        <w:rPr>
          <w:rFonts w:ascii="Arial" w:hAnsi="Arial" w:cs="Arial"/>
        </w:rPr>
        <w:t xml:space="preserve">llusory’). While the body transfer illusions that are central to the investigation of this thesis might be understood as a self-deceptive act elicited in an audience </w:t>
      </w:r>
      <w:r w:rsidR="001F3F4A" w:rsidRPr="00A16436">
        <w:rPr>
          <w:rFonts w:ascii="Arial" w:hAnsi="Arial" w:cs="Arial"/>
        </w:rPr>
        <w:t xml:space="preserve">member </w:t>
      </w:r>
      <w:r w:rsidRPr="00A16436">
        <w:rPr>
          <w:rFonts w:ascii="Arial" w:hAnsi="Arial" w:cs="Arial"/>
        </w:rPr>
        <w:t xml:space="preserve">by using controlled methods to produce the </w:t>
      </w:r>
      <w:r w:rsidR="00EA2AFA">
        <w:rPr>
          <w:rFonts w:ascii="Arial" w:hAnsi="Arial" w:cs="Arial"/>
        </w:rPr>
        <w:t>feeling</w:t>
      </w:r>
      <w:r w:rsidRPr="00A16436">
        <w:rPr>
          <w:rFonts w:ascii="Arial" w:hAnsi="Arial" w:cs="Arial"/>
        </w:rPr>
        <w:t xml:space="preserve"> of owning either another body or an external humanoid appendage (e.g. a rubber hand), I would contend that the meaning </w:t>
      </w:r>
      <w:r w:rsidR="003F1142">
        <w:rPr>
          <w:rFonts w:ascii="Arial" w:hAnsi="Arial" w:cs="Arial"/>
        </w:rPr>
        <w:t xml:space="preserve">of </w:t>
      </w:r>
      <w:r w:rsidRPr="00A16436">
        <w:rPr>
          <w:rFonts w:ascii="Arial" w:hAnsi="Arial" w:cs="Arial"/>
        </w:rPr>
        <w:t xml:space="preserve">‘not real’ entrenched in the word ‘illusory’ in this context is particularly problematic. Knowledge concerning how a body constructs its physical sense of selfhood has advanced </w:t>
      </w:r>
      <w:r w:rsidR="00EA2AFA">
        <w:rPr>
          <w:rFonts w:ascii="Arial" w:hAnsi="Arial" w:cs="Arial"/>
        </w:rPr>
        <w:t xml:space="preserve">significantly </w:t>
      </w:r>
      <w:r w:rsidRPr="00A16436">
        <w:rPr>
          <w:rFonts w:ascii="Arial" w:hAnsi="Arial" w:cs="Arial"/>
        </w:rPr>
        <w:t>through the study of cognitive, psychiatric and neurological conditions that are known to impair an individual’s sense of ‘owning’ their body (e.g. damage to the parietal lobe or insula).</w:t>
      </w:r>
      <w:r w:rsidRPr="00A16436">
        <w:rPr>
          <w:rStyle w:val="FootnoteReference"/>
          <w:rFonts w:ascii="Arial" w:hAnsi="Arial" w:cs="Arial"/>
        </w:rPr>
        <w:footnoteReference w:id="30"/>
      </w:r>
      <w:r w:rsidRPr="00A16436">
        <w:rPr>
          <w:rFonts w:ascii="Arial" w:hAnsi="Arial" w:cs="Arial"/>
        </w:rPr>
        <w:t xml:space="preserve"> Such conditions can result in neglect or denial of ownership over specific body parts or the entire body, while other conditions extend an individual’s sense of bodily selfhood</w:t>
      </w:r>
      <w:r w:rsidR="00EA2AFA">
        <w:rPr>
          <w:rFonts w:ascii="Arial" w:hAnsi="Arial" w:cs="Arial"/>
        </w:rPr>
        <w:t xml:space="preserve"> into the space</w:t>
      </w:r>
      <w:r w:rsidR="00140BA4">
        <w:rPr>
          <w:rFonts w:ascii="Arial" w:hAnsi="Arial" w:cs="Arial"/>
        </w:rPr>
        <w:t>s</w:t>
      </w:r>
      <w:r w:rsidR="00EA2AFA">
        <w:rPr>
          <w:rFonts w:ascii="Arial" w:hAnsi="Arial" w:cs="Arial"/>
        </w:rPr>
        <w:t xml:space="preserve"> beyond the body</w:t>
      </w:r>
      <w:r w:rsidRPr="00A16436">
        <w:rPr>
          <w:rFonts w:ascii="Arial" w:hAnsi="Arial" w:cs="Arial"/>
        </w:rPr>
        <w:t xml:space="preserve"> (such as phantom limb paralysis). While the diverse perceptual experiences of different neurological subjects might be collectively considered as something defined by anomalousness (or non-normative modes of perceptual experience), it would be ethically problematic for any physician to dismiss a legitimate complaint of pain felt in an amputated limb, for example, on the grounds that the pain is ‘not real’. The </w:t>
      </w:r>
      <w:r w:rsidR="00054F87">
        <w:rPr>
          <w:rFonts w:ascii="Arial" w:hAnsi="Arial" w:cs="Arial"/>
        </w:rPr>
        <w:t>‘</w:t>
      </w:r>
      <w:r w:rsidRPr="00A16436">
        <w:rPr>
          <w:rFonts w:ascii="Arial" w:hAnsi="Arial" w:cs="Arial"/>
        </w:rPr>
        <w:t>illusion</w:t>
      </w:r>
      <w:r w:rsidR="00054F87">
        <w:rPr>
          <w:rFonts w:ascii="Arial" w:hAnsi="Arial" w:cs="Arial"/>
        </w:rPr>
        <w:t>’ that the</w:t>
      </w:r>
      <w:r w:rsidRPr="00A16436">
        <w:rPr>
          <w:rFonts w:ascii="Arial" w:hAnsi="Arial" w:cs="Arial"/>
        </w:rPr>
        <w:t xml:space="preserve"> body </w:t>
      </w:r>
      <w:r w:rsidR="00054F87">
        <w:rPr>
          <w:rFonts w:ascii="Arial" w:hAnsi="Arial" w:cs="Arial"/>
        </w:rPr>
        <w:t xml:space="preserve">itself </w:t>
      </w:r>
      <w:r w:rsidRPr="00A16436">
        <w:rPr>
          <w:rFonts w:ascii="Arial" w:hAnsi="Arial" w:cs="Arial"/>
        </w:rPr>
        <w:t>produces</w:t>
      </w:r>
      <w:r w:rsidR="00054F87">
        <w:rPr>
          <w:rFonts w:ascii="Arial" w:hAnsi="Arial" w:cs="Arial"/>
        </w:rPr>
        <w:t xml:space="preserve"> of </w:t>
      </w:r>
      <w:r w:rsidRPr="00A16436">
        <w:rPr>
          <w:rFonts w:ascii="Arial" w:hAnsi="Arial" w:cs="Arial"/>
        </w:rPr>
        <w:t xml:space="preserve">pain </w:t>
      </w:r>
      <w:r w:rsidR="00054F87">
        <w:rPr>
          <w:rFonts w:ascii="Arial" w:hAnsi="Arial" w:cs="Arial"/>
        </w:rPr>
        <w:t xml:space="preserve">in a missing limb </w:t>
      </w:r>
      <w:r w:rsidRPr="00A16436">
        <w:rPr>
          <w:rFonts w:ascii="Arial" w:hAnsi="Arial" w:cs="Arial"/>
        </w:rPr>
        <w:t xml:space="preserve">can be </w:t>
      </w:r>
      <w:r w:rsidR="00EA2AFA">
        <w:rPr>
          <w:rFonts w:ascii="Arial" w:hAnsi="Arial" w:cs="Arial"/>
        </w:rPr>
        <w:t xml:space="preserve">experienced as </w:t>
      </w:r>
      <w:r w:rsidRPr="00A16436">
        <w:rPr>
          <w:rFonts w:ascii="Arial" w:hAnsi="Arial" w:cs="Arial"/>
        </w:rPr>
        <w:t xml:space="preserve">excruciatingly real. But beyond neurological conditions, body transfer ‘illusions’ artificially </w:t>
      </w:r>
      <w:r w:rsidR="001F3F4A" w:rsidRPr="00A16436">
        <w:rPr>
          <w:rFonts w:ascii="Arial" w:hAnsi="Arial" w:cs="Arial"/>
        </w:rPr>
        <w:t xml:space="preserve">and temporarily </w:t>
      </w:r>
      <w:r w:rsidRPr="00A16436">
        <w:rPr>
          <w:rFonts w:ascii="Arial" w:hAnsi="Arial" w:cs="Arial"/>
        </w:rPr>
        <w:t>produce an altered sense of bodily selfhood in a participant</w:t>
      </w:r>
      <w:r w:rsidR="00054F87">
        <w:rPr>
          <w:rFonts w:ascii="Arial" w:hAnsi="Arial" w:cs="Arial"/>
        </w:rPr>
        <w:t>, and t</w:t>
      </w:r>
      <w:r w:rsidRPr="00A16436">
        <w:rPr>
          <w:rFonts w:ascii="Arial" w:hAnsi="Arial" w:cs="Arial"/>
        </w:rPr>
        <w:t xml:space="preserve">he deployment of the apparatus of virtual reality produces paradoxical effects; at the conscious level, a body transfer illusion is understood as ‘illusory’ and perceived by the participant as ‘not real’. However, at the autonomic level, provided that the </w:t>
      </w:r>
      <w:r w:rsidRPr="00A16436">
        <w:rPr>
          <w:rFonts w:ascii="Arial" w:hAnsi="Arial" w:cs="Arial"/>
        </w:rPr>
        <w:lastRenderedPageBreak/>
        <w:t>experiment adheres to specific criteria that are requisite to engender a body transfer illusion (survey</w:t>
      </w:r>
      <w:r w:rsidR="001F3F4A">
        <w:rPr>
          <w:rFonts w:ascii="Arial" w:hAnsi="Arial" w:cs="Arial"/>
        </w:rPr>
        <w:t>ed</w:t>
      </w:r>
      <w:r w:rsidRPr="00A16436">
        <w:rPr>
          <w:rFonts w:ascii="Arial" w:hAnsi="Arial" w:cs="Arial"/>
        </w:rPr>
        <w:t xml:space="preserve"> in 3.4.3)</w:t>
      </w:r>
      <w:r w:rsidR="001F3F4A">
        <w:rPr>
          <w:rFonts w:ascii="Arial" w:hAnsi="Arial" w:cs="Arial"/>
        </w:rPr>
        <w:t>,</w:t>
      </w:r>
      <w:r w:rsidRPr="00A16436">
        <w:rPr>
          <w:rFonts w:ascii="Arial" w:hAnsi="Arial" w:cs="Arial"/>
        </w:rPr>
        <w:t xml:space="preserve"> scientific evidence overwhelmingly suggests </w:t>
      </w:r>
      <w:r w:rsidR="00EA2AFA">
        <w:rPr>
          <w:rFonts w:ascii="Arial" w:hAnsi="Arial" w:cs="Arial"/>
        </w:rPr>
        <w:t xml:space="preserve">that </w:t>
      </w:r>
      <w:r w:rsidRPr="00A16436">
        <w:rPr>
          <w:rFonts w:ascii="Arial" w:hAnsi="Arial" w:cs="Arial"/>
        </w:rPr>
        <w:t>the virtual body is accepted at the non-conscious level within the order of the real.</w:t>
      </w:r>
      <w:r w:rsidRPr="00A16436">
        <w:rPr>
          <w:rStyle w:val="FootnoteReference"/>
          <w:rFonts w:ascii="Arial" w:hAnsi="Arial" w:cs="Arial"/>
        </w:rPr>
        <w:footnoteReference w:id="31"/>
      </w:r>
      <w:r w:rsidRPr="00A16436">
        <w:rPr>
          <w:rFonts w:ascii="Arial" w:hAnsi="Arial" w:cs="Arial"/>
        </w:rPr>
        <w:t xml:space="preserve"> The </w:t>
      </w:r>
      <w:r w:rsidR="00682702">
        <w:rPr>
          <w:rFonts w:ascii="Arial" w:hAnsi="Arial" w:cs="Arial"/>
        </w:rPr>
        <w:t xml:space="preserve">projected </w:t>
      </w:r>
      <w:r w:rsidRPr="00A16436">
        <w:rPr>
          <w:rFonts w:ascii="Arial" w:hAnsi="Arial" w:cs="Arial"/>
        </w:rPr>
        <w:t>physical sensation produced of feeling with either a</w:t>
      </w:r>
      <w:r w:rsidR="00C11F96">
        <w:rPr>
          <w:rFonts w:ascii="Arial" w:hAnsi="Arial" w:cs="Arial"/>
        </w:rPr>
        <w:t xml:space="preserve">n external humanoid </w:t>
      </w:r>
      <w:r w:rsidR="00682702">
        <w:rPr>
          <w:rFonts w:ascii="Arial" w:hAnsi="Arial" w:cs="Arial"/>
        </w:rPr>
        <w:t>object</w:t>
      </w:r>
      <w:r w:rsidRPr="00A16436">
        <w:rPr>
          <w:rFonts w:ascii="Arial" w:hAnsi="Arial" w:cs="Arial"/>
        </w:rPr>
        <w:t xml:space="preserve"> </w:t>
      </w:r>
      <w:r w:rsidR="00682702">
        <w:rPr>
          <w:rFonts w:ascii="Arial" w:hAnsi="Arial" w:cs="Arial"/>
        </w:rPr>
        <w:t xml:space="preserve">(e.g. </w:t>
      </w:r>
      <w:r w:rsidRPr="00A16436">
        <w:rPr>
          <w:rFonts w:ascii="Arial" w:hAnsi="Arial" w:cs="Arial"/>
        </w:rPr>
        <w:t>rubber hand</w:t>
      </w:r>
      <w:r w:rsidR="00682702">
        <w:rPr>
          <w:rFonts w:ascii="Arial" w:hAnsi="Arial" w:cs="Arial"/>
        </w:rPr>
        <w:t>)</w:t>
      </w:r>
      <w:r w:rsidRPr="00A16436">
        <w:rPr>
          <w:rFonts w:ascii="Arial" w:hAnsi="Arial" w:cs="Arial"/>
        </w:rPr>
        <w:t xml:space="preserve"> or a virtual appendage is as though it were integrated as part of the participant’s own body</w:t>
      </w:r>
      <w:r w:rsidR="00054F87">
        <w:rPr>
          <w:rFonts w:ascii="Arial" w:hAnsi="Arial" w:cs="Arial"/>
        </w:rPr>
        <w:t xml:space="preserve"> schema</w:t>
      </w:r>
      <w:r w:rsidRPr="00A16436">
        <w:rPr>
          <w:rFonts w:ascii="Arial" w:hAnsi="Arial" w:cs="Arial"/>
        </w:rPr>
        <w:t xml:space="preserve">. Therefore my use of the word ‘illusory’ in the context of </w:t>
      </w:r>
      <w:r w:rsidR="00054F87">
        <w:rPr>
          <w:rFonts w:ascii="Arial" w:hAnsi="Arial" w:cs="Arial"/>
        </w:rPr>
        <w:t xml:space="preserve">performance techniques derived from </w:t>
      </w:r>
      <w:r w:rsidRPr="00A16436">
        <w:rPr>
          <w:rFonts w:ascii="Arial" w:hAnsi="Arial" w:cs="Arial"/>
        </w:rPr>
        <w:t xml:space="preserve">experimental embodiment </w:t>
      </w:r>
      <w:r w:rsidR="00054F87">
        <w:rPr>
          <w:rFonts w:ascii="Arial" w:hAnsi="Arial" w:cs="Arial"/>
        </w:rPr>
        <w:t>should</w:t>
      </w:r>
      <w:r w:rsidRPr="00A16436">
        <w:rPr>
          <w:rFonts w:ascii="Arial" w:hAnsi="Arial" w:cs="Arial"/>
        </w:rPr>
        <w:t xml:space="preserve"> not strictly imply ‘not real’</w:t>
      </w:r>
      <w:r w:rsidR="00054F87">
        <w:rPr>
          <w:rFonts w:ascii="Arial" w:hAnsi="Arial" w:cs="Arial"/>
        </w:rPr>
        <w:t xml:space="preserve">, since the autonomic self </w:t>
      </w:r>
      <w:r w:rsidR="00EA2AFA">
        <w:rPr>
          <w:rFonts w:ascii="Arial" w:hAnsi="Arial" w:cs="Arial"/>
        </w:rPr>
        <w:t xml:space="preserve">of the participating body </w:t>
      </w:r>
      <w:r w:rsidR="00054F87">
        <w:rPr>
          <w:rFonts w:ascii="Arial" w:hAnsi="Arial" w:cs="Arial"/>
        </w:rPr>
        <w:t>does not dist</w:t>
      </w:r>
      <w:r w:rsidR="00EA2AFA">
        <w:rPr>
          <w:rFonts w:ascii="Arial" w:hAnsi="Arial" w:cs="Arial"/>
        </w:rPr>
        <w:t>inguish a body transfer illusion</w:t>
      </w:r>
      <w:r w:rsidR="00054F87">
        <w:rPr>
          <w:rFonts w:ascii="Arial" w:hAnsi="Arial" w:cs="Arial"/>
        </w:rPr>
        <w:t xml:space="preserve"> as ‘false’</w:t>
      </w:r>
      <w:r w:rsidRPr="00A16436">
        <w:rPr>
          <w:rFonts w:ascii="Arial" w:hAnsi="Arial" w:cs="Arial"/>
        </w:rPr>
        <w:t>.</w:t>
      </w:r>
      <w:r w:rsidRPr="00A16436">
        <w:rPr>
          <w:rStyle w:val="FootnoteReference"/>
          <w:rFonts w:ascii="Arial" w:hAnsi="Arial" w:cs="Arial"/>
        </w:rPr>
        <w:footnoteReference w:id="32"/>
      </w:r>
      <w:r w:rsidR="00054F87">
        <w:rPr>
          <w:rFonts w:ascii="Arial" w:hAnsi="Arial" w:cs="Arial"/>
        </w:rPr>
        <w:t xml:space="preserve"> </w:t>
      </w:r>
    </w:p>
    <w:p w14:paraId="379D37C4" w14:textId="179B0945" w:rsidR="006B404C" w:rsidRPr="00634BC3" w:rsidRDefault="001629DE" w:rsidP="00425ACF">
      <w:pPr>
        <w:spacing w:after="0" w:line="480" w:lineRule="auto"/>
        <w:ind w:firstLine="284"/>
        <w:jc w:val="both"/>
        <w:rPr>
          <w:rFonts w:ascii="Arial" w:eastAsia="Calibri" w:hAnsi="Arial" w:cs="Arial"/>
        </w:rPr>
      </w:pPr>
      <w:r w:rsidRPr="00634BC3">
        <w:rPr>
          <w:rFonts w:ascii="Arial" w:eastAsia="Calibri" w:hAnsi="Arial" w:cs="Arial"/>
        </w:rPr>
        <w:t>Illusorily ‘owning’ the body of another is a notion which ascribes to a further paradoxical logic; through monistic conceptions of self</w:t>
      </w:r>
      <w:r w:rsidR="006B404C" w:rsidRPr="00634BC3">
        <w:rPr>
          <w:rFonts w:ascii="Arial" w:eastAsia="Calibri" w:hAnsi="Arial" w:cs="Arial"/>
        </w:rPr>
        <w:t>,</w:t>
      </w:r>
      <w:r w:rsidRPr="00634BC3">
        <w:rPr>
          <w:rFonts w:ascii="Arial" w:eastAsia="Calibri" w:hAnsi="Arial" w:cs="Arial"/>
        </w:rPr>
        <w:t xml:space="preserve"> we </w:t>
      </w:r>
      <w:r w:rsidR="00877B73" w:rsidRPr="00634BC3">
        <w:rPr>
          <w:rFonts w:ascii="Arial" w:eastAsia="Calibri" w:hAnsi="Arial" w:cs="Arial"/>
        </w:rPr>
        <w:t>‘</w:t>
      </w:r>
      <w:r w:rsidRPr="00634BC3">
        <w:rPr>
          <w:rFonts w:ascii="Arial" w:eastAsia="Calibri" w:hAnsi="Arial" w:cs="Arial"/>
          <w:i/>
        </w:rPr>
        <w:t>are</w:t>
      </w:r>
      <w:r w:rsidRPr="00634BC3">
        <w:rPr>
          <w:rFonts w:ascii="Arial" w:eastAsia="Calibri" w:hAnsi="Arial" w:cs="Arial"/>
        </w:rPr>
        <w:t xml:space="preserve"> our </w:t>
      </w:r>
      <w:r w:rsidR="000C0C40" w:rsidRPr="00634BC3">
        <w:rPr>
          <w:rFonts w:ascii="Arial" w:eastAsia="Calibri" w:hAnsi="Arial" w:cs="Arial"/>
        </w:rPr>
        <w:t>brains/</w:t>
      </w:r>
      <w:r w:rsidRPr="00634BC3">
        <w:rPr>
          <w:rFonts w:ascii="Arial" w:eastAsia="Calibri" w:hAnsi="Arial" w:cs="Arial"/>
        </w:rPr>
        <w:t>bodies</w:t>
      </w:r>
      <w:r w:rsidR="00877B73" w:rsidRPr="00634BC3">
        <w:rPr>
          <w:rFonts w:ascii="Arial" w:eastAsia="Calibri" w:hAnsi="Arial" w:cs="Arial"/>
        </w:rPr>
        <w:t>’</w:t>
      </w:r>
      <w:r w:rsidRPr="00634BC3">
        <w:rPr>
          <w:rFonts w:ascii="Arial" w:eastAsia="Calibri" w:hAnsi="Arial" w:cs="Arial"/>
        </w:rPr>
        <w:t xml:space="preserve"> (‘embodied minds’) and one’s experiences are contingent on the kind of body one possesses. The widespread departure </w:t>
      </w:r>
      <w:r w:rsidR="00044924">
        <w:rPr>
          <w:rFonts w:ascii="Arial" w:eastAsia="Calibri" w:hAnsi="Arial" w:cs="Arial"/>
        </w:rPr>
        <w:t>from</w:t>
      </w:r>
      <w:r w:rsidRPr="00634BC3">
        <w:rPr>
          <w:rFonts w:ascii="Arial" w:eastAsia="Calibri" w:hAnsi="Arial" w:cs="Arial"/>
        </w:rPr>
        <w:t xml:space="preserve"> </w:t>
      </w:r>
      <w:r w:rsidR="00C811F8" w:rsidRPr="00634BC3">
        <w:rPr>
          <w:rFonts w:ascii="Arial" w:eastAsia="Calibri" w:hAnsi="Arial" w:cs="Arial"/>
        </w:rPr>
        <w:t>Cartesian</w:t>
      </w:r>
      <w:r w:rsidRPr="00634BC3">
        <w:rPr>
          <w:rFonts w:ascii="Arial" w:eastAsia="Calibri" w:hAnsi="Arial" w:cs="Arial"/>
        </w:rPr>
        <w:t xml:space="preserve"> dualism in </w:t>
      </w:r>
      <w:r w:rsidR="00EA4100" w:rsidRPr="00634BC3">
        <w:rPr>
          <w:rFonts w:ascii="Arial" w:eastAsia="Calibri" w:hAnsi="Arial" w:cs="Arial"/>
        </w:rPr>
        <w:t>branches of cognitive science such as</w:t>
      </w:r>
      <w:r w:rsidR="00745F3E" w:rsidRPr="00634BC3">
        <w:rPr>
          <w:rFonts w:ascii="Arial" w:eastAsia="Calibri" w:hAnsi="Arial" w:cs="Arial"/>
        </w:rPr>
        <w:t xml:space="preserve"> embodied cognition</w:t>
      </w:r>
      <w:r w:rsidR="00F1177A" w:rsidRPr="00634BC3">
        <w:rPr>
          <w:rFonts w:ascii="Arial" w:eastAsia="Calibri" w:hAnsi="Arial" w:cs="Arial"/>
        </w:rPr>
        <w:t>,</w:t>
      </w:r>
      <w:r w:rsidR="00745F3E" w:rsidRPr="00634BC3">
        <w:rPr>
          <w:rFonts w:ascii="Arial" w:eastAsia="Calibri" w:hAnsi="Arial" w:cs="Arial"/>
        </w:rPr>
        <w:t xml:space="preserve"> </w:t>
      </w:r>
      <w:r w:rsidR="00EA4100" w:rsidRPr="00634BC3">
        <w:rPr>
          <w:rFonts w:ascii="Arial" w:eastAsia="Calibri" w:hAnsi="Arial" w:cs="Arial"/>
        </w:rPr>
        <w:t>which confirms</w:t>
      </w:r>
      <w:r w:rsidRPr="00634BC3">
        <w:rPr>
          <w:rFonts w:ascii="Arial" w:eastAsia="Calibri" w:hAnsi="Arial" w:cs="Arial"/>
        </w:rPr>
        <w:t xml:space="preserve"> the indivisibility of mind </w:t>
      </w:r>
      <w:r w:rsidR="001B188C" w:rsidRPr="00634BC3">
        <w:rPr>
          <w:rFonts w:ascii="Arial" w:eastAsia="Calibri" w:hAnsi="Arial" w:cs="Arial"/>
        </w:rPr>
        <w:t>from</w:t>
      </w:r>
      <w:r w:rsidRPr="00634BC3">
        <w:rPr>
          <w:rFonts w:ascii="Arial" w:eastAsia="Calibri" w:hAnsi="Arial" w:cs="Arial"/>
        </w:rPr>
        <w:t xml:space="preserve"> body</w:t>
      </w:r>
      <w:r w:rsidR="00F1177A" w:rsidRPr="00634BC3">
        <w:rPr>
          <w:rFonts w:ascii="Arial" w:eastAsia="Calibri" w:hAnsi="Arial" w:cs="Arial"/>
        </w:rPr>
        <w:t>,</w:t>
      </w:r>
      <w:r w:rsidRPr="00634BC3">
        <w:rPr>
          <w:rFonts w:ascii="Arial" w:eastAsia="Calibri" w:hAnsi="Arial" w:cs="Arial"/>
        </w:rPr>
        <w:t xml:space="preserve"> </w:t>
      </w:r>
      <w:r w:rsidR="001614CF" w:rsidRPr="00634BC3">
        <w:rPr>
          <w:rFonts w:ascii="Arial" w:eastAsia="Calibri" w:hAnsi="Arial" w:cs="Arial"/>
        </w:rPr>
        <w:t>renders</w:t>
      </w:r>
      <w:r w:rsidR="00956C4E" w:rsidRPr="00634BC3">
        <w:rPr>
          <w:rFonts w:ascii="Arial" w:eastAsia="Calibri" w:hAnsi="Arial" w:cs="Arial"/>
        </w:rPr>
        <w:t xml:space="preserve"> </w:t>
      </w:r>
      <w:r w:rsidR="001B188C" w:rsidRPr="00634BC3">
        <w:rPr>
          <w:rFonts w:ascii="Arial" w:eastAsia="Calibri" w:hAnsi="Arial" w:cs="Arial"/>
        </w:rPr>
        <w:t xml:space="preserve">the unique </w:t>
      </w:r>
      <w:r w:rsidR="00417470" w:rsidRPr="00634BC3">
        <w:rPr>
          <w:rFonts w:ascii="Arial" w:eastAsia="Calibri" w:hAnsi="Arial" w:cs="Arial"/>
        </w:rPr>
        <w:t xml:space="preserve">embodied </w:t>
      </w:r>
      <w:r w:rsidR="005F770D" w:rsidRPr="00634BC3">
        <w:rPr>
          <w:rFonts w:ascii="Arial" w:eastAsia="Calibri" w:hAnsi="Arial" w:cs="Arial"/>
        </w:rPr>
        <w:t>exper</w:t>
      </w:r>
      <w:r w:rsidR="00745F3E" w:rsidRPr="00634BC3">
        <w:rPr>
          <w:rFonts w:ascii="Arial" w:eastAsia="Calibri" w:hAnsi="Arial" w:cs="Arial"/>
        </w:rPr>
        <w:t>iences of neurological subjects</w:t>
      </w:r>
      <w:r w:rsidR="005F770D" w:rsidRPr="00634BC3">
        <w:rPr>
          <w:rFonts w:ascii="Arial" w:eastAsia="Calibri" w:hAnsi="Arial" w:cs="Arial"/>
        </w:rPr>
        <w:t xml:space="preserve"> </w:t>
      </w:r>
      <w:r w:rsidR="00EA4100" w:rsidRPr="00634BC3">
        <w:rPr>
          <w:rFonts w:ascii="Arial" w:eastAsia="Calibri" w:hAnsi="Arial" w:cs="Arial"/>
        </w:rPr>
        <w:t xml:space="preserve">all the </w:t>
      </w:r>
      <w:r w:rsidR="00745F3E" w:rsidRPr="00634BC3">
        <w:rPr>
          <w:rFonts w:ascii="Arial" w:eastAsia="Calibri" w:hAnsi="Arial" w:cs="Arial"/>
        </w:rPr>
        <w:t xml:space="preserve">more </w:t>
      </w:r>
      <w:r w:rsidRPr="00634BC3">
        <w:rPr>
          <w:rFonts w:ascii="Arial" w:eastAsia="Calibri" w:hAnsi="Arial" w:cs="Arial"/>
        </w:rPr>
        <w:t>remote</w:t>
      </w:r>
      <w:r w:rsidR="00956C4E" w:rsidRPr="00634BC3">
        <w:rPr>
          <w:rFonts w:ascii="Arial" w:eastAsia="Calibri" w:hAnsi="Arial" w:cs="Arial"/>
        </w:rPr>
        <w:t xml:space="preserve"> an</w:t>
      </w:r>
      <w:r w:rsidR="00D75414" w:rsidRPr="00634BC3">
        <w:rPr>
          <w:rFonts w:ascii="Arial" w:eastAsia="Calibri" w:hAnsi="Arial" w:cs="Arial"/>
        </w:rPr>
        <w:t>d</w:t>
      </w:r>
      <w:r w:rsidR="00956C4E" w:rsidRPr="00634BC3">
        <w:rPr>
          <w:rFonts w:ascii="Arial" w:eastAsia="Calibri" w:hAnsi="Arial" w:cs="Arial"/>
        </w:rPr>
        <w:t xml:space="preserve"> inaccessible</w:t>
      </w:r>
      <w:r w:rsidRPr="00634BC3">
        <w:rPr>
          <w:rFonts w:ascii="Arial" w:eastAsia="Calibri" w:hAnsi="Arial" w:cs="Arial"/>
        </w:rPr>
        <w:t>.</w:t>
      </w:r>
      <w:r w:rsidR="00956C4E" w:rsidRPr="00634BC3">
        <w:rPr>
          <w:rFonts w:ascii="Arial" w:eastAsia="Calibri" w:hAnsi="Arial" w:cs="Arial"/>
        </w:rPr>
        <w:t xml:space="preserve"> </w:t>
      </w:r>
      <w:r w:rsidR="00DB56B9" w:rsidRPr="00634BC3">
        <w:rPr>
          <w:rFonts w:ascii="Arial" w:eastAsia="Calibri" w:hAnsi="Arial" w:cs="Arial"/>
        </w:rPr>
        <w:t>And yet,</w:t>
      </w:r>
      <w:r w:rsidR="00956C4E" w:rsidRPr="00634BC3">
        <w:rPr>
          <w:rFonts w:ascii="Arial" w:eastAsia="Calibri" w:hAnsi="Arial" w:cs="Arial"/>
        </w:rPr>
        <w:t xml:space="preserve"> at the same </w:t>
      </w:r>
      <w:r w:rsidR="001B188C" w:rsidRPr="00634BC3">
        <w:rPr>
          <w:rFonts w:ascii="Arial" w:eastAsia="Calibri" w:hAnsi="Arial" w:cs="Arial"/>
        </w:rPr>
        <w:t xml:space="preserve">time, new knowledge as to how </w:t>
      </w:r>
      <w:r w:rsidR="005F770D" w:rsidRPr="00634BC3">
        <w:rPr>
          <w:rFonts w:ascii="Arial" w:eastAsia="Calibri" w:hAnsi="Arial" w:cs="Arial"/>
        </w:rPr>
        <w:t xml:space="preserve">the </w:t>
      </w:r>
      <w:r w:rsidR="001B188C" w:rsidRPr="00634BC3">
        <w:rPr>
          <w:rFonts w:ascii="Arial" w:eastAsia="Calibri" w:hAnsi="Arial" w:cs="Arial"/>
        </w:rPr>
        <w:t xml:space="preserve">brain-body </w:t>
      </w:r>
      <w:r w:rsidR="00745F3E" w:rsidRPr="00634BC3">
        <w:rPr>
          <w:rFonts w:ascii="Arial" w:eastAsia="Calibri" w:hAnsi="Arial" w:cs="Arial"/>
        </w:rPr>
        <w:t>locates</w:t>
      </w:r>
      <w:r w:rsidR="001B188C" w:rsidRPr="00634BC3">
        <w:rPr>
          <w:rFonts w:ascii="Arial" w:eastAsia="Calibri" w:hAnsi="Arial" w:cs="Arial"/>
        </w:rPr>
        <w:t xml:space="preserve"> itself </w:t>
      </w:r>
      <w:r w:rsidR="00DB56B9" w:rsidRPr="00634BC3">
        <w:rPr>
          <w:rFonts w:ascii="Arial" w:eastAsia="Calibri" w:hAnsi="Arial" w:cs="Arial"/>
          <w:i/>
        </w:rPr>
        <w:t>within</w:t>
      </w:r>
      <w:r w:rsidR="001B188C" w:rsidRPr="00634BC3">
        <w:rPr>
          <w:rFonts w:ascii="Arial" w:eastAsia="Calibri" w:hAnsi="Arial" w:cs="Arial"/>
        </w:rPr>
        <w:t xml:space="preserve"> a body </w:t>
      </w:r>
      <w:r w:rsidR="00956C4E" w:rsidRPr="00634BC3">
        <w:rPr>
          <w:rFonts w:ascii="Arial" w:eastAsia="Calibri" w:hAnsi="Arial" w:cs="Arial"/>
        </w:rPr>
        <w:t xml:space="preserve">has increasingly demonstrated the </w:t>
      </w:r>
      <w:r w:rsidR="00F70E88" w:rsidRPr="00634BC3">
        <w:rPr>
          <w:rFonts w:ascii="Arial" w:eastAsia="Calibri" w:hAnsi="Arial" w:cs="Arial"/>
        </w:rPr>
        <w:t>plasticity</w:t>
      </w:r>
      <w:r w:rsidR="00956C4E" w:rsidRPr="00634BC3">
        <w:rPr>
          <w:rFonts w:ascii="Arial" w:eastAsia="Calibri" w:hAnsi="Arial" w:cs="Arial"/>
        </w:rPr>
        <w:t xml:space="preserve"> of </w:t>
      </w:r>
      <w:r w:rsidR="00EA4100" w:rsidRPr="00634BC3">
        <w:rPr>
          <w:rFonts w:ascii="Arial" w:eastAsia="Calibri" w:hAnsi="Arial" w:cs="Arial"/>
        </w:rPr>
        <w:t xml:space="preserve">one’s </w:t>
      </w:r>
      <w:r w:rsidR="00224BA2">
        <w:rPr>
          <w:rFonts w:ascii="Arial" w:eastAsia="Calibri" w:hAnsi="Arial" w:cs="Arial"/>
        </w:rPr>
        <w:t xml:space="preserve">sense of </w:t>
      </w:r>
      <w:r w:rsidR="00956C4E" w:rsidRPr="00634BC3">
        <w:rPr>
          <w:rFonts w:ascii="Arial" w:eastAsia="Calibri" w:hAnsi="Arial" w:cs="Arial"/>
        </w:rPr>
        <w:t>self-attribution. Thus</w:t>
      </w:r>
      <w:r w:rsidR="00224BA2">
        <w:rPr>
          <w:rFonts w:ascii="Arial" w:eastAsia="Calibri" w:hAnsi="Arial" w:cs="Arial"/>
        </w:rPr>
        <w:t>,</w:t>
      </w:r>
      <w:r w:rsidR="00956C4E" w:rsidRPr="00634BC3">
        <w:rPr>
          <w:rFonts w:ascii="Arial" w:eastAsia="Calibri" w:hAnsi="Arial" w:cs="Arial"/>
        </w:rPr>
        <w:t xml:space="preserve"> while </w:t>
      </w:r>
      <w:r w:rsidR="000C0C40" w:rsidRPr="00634BC3">
        <w:rPr>
          <w:rFonts w:ascii="Arial" w:eastAsia="Calibri" w:hAnsi="Arial" w:cs="Arial"/>
        </w:rPr>
        <w:t>the actualisation of the</w:t>
      </w:r>
      <w:r w:rsidR="00956C4E" w:rsidRPr="00634BC3">
        <w:rPr>
          <w:rFonts w:ascii="Arial" w:eastAsia="Calibri" w:hAnsi="Arial" w:cs="Arial"/>
        </w:rPr>
        <w:t xml:space="preserve"> </w:t>
      </w:r>
      <w:r w:rsidR="00DB56B9" w:rsidRPr="00634BC3">
        <w:rPr>
          <w:rFonts w:ascii="Arial" w:eastAsia="Calibri" w:hAnsi="Arial" w:cs="Arial"/>
        </w:rPr>
        <w:t xml:space="preserve">science-fiction trope </w:t>
      </w:r>
      <w:r w:rsidR="00F70E88" w:rsidRPr="00634BC3">
        <w:rPr>
          <w:rFonts w:ascii="Arial" w:eastAsia="Calibri" w:hAnsi="Arial" w:cs="Arial"/>
        </w:rPr>
        <w:t xml:space="preserve">of </w:t>
      </w:r>
      <w:r w:rsidR="00F1177A" w:rsidRPr="00634BC3">
        <w:rPr>
          <w:rFonts w:ascii="Arial" w:eastAsia="Calibri" w:hAnsi="Arial" w:cs="Arial"/>
        </w:rPr>
        <w:t>transference</w:t>
      </w:r>
      <w:r w:rsidR="00956C4E" w:rsidRPr="00634BC3">
        <w:rPr>
          <w:rFonts w:ascii="Arial" w:eastAsia="Calibri" w:hAnsi="Arial" w:cs="Arial"/>
        </w:rPr>
        <w:t xml:space="preserve"> </w:t>
      </w:r>
      <w:r w:rsidR="006B404C" w:rsidRPr="00634BC3">
        <w:rPr>
          <w:rFonts w:ascii="Arial" w:eastAsia="Calibri" w:hAnsi="Arial" w:cs="Arial"/>
        </w:rPr>
        <w:t>of mind</w:t>
      </w:r>
      <w:r w:rsidR="00F1177A" w:rsidRPr="00634BC3">
        <w:rPr>
          <w:rFonts w:ascii="Arial" w:eastAsia="Calibri" w:hAnsi="Arial" w:cs="Arial"/>
        </w:rPr>
        <w:t xml:space="preserve"> or ‘body-swapping’</w:t>
      </w:r>
      <w:r w:rsidR="006B404C" w:rsidRPr="00634BC3">
        <w:rPr>
          <w:rFonts w:ascii="Arial" w:eastAsia="Calibri" w:hAnsi="Arial" w:cs="Arial"/>
        </w:rPr>
        <w:t xml:space="preserve"> </w:t>
      </w:r>
      <w:r w:rsidR="00956C4E" w:rsidRPr="00634BC3">
        <w:rPr>
          <w:rFonts w:ascii="Arial" w:eastAsia="Calibri" w:hAnsi="Arial" w:cs="Arial"/>
        </w:rPr>
        <w:t xml:space="preserve">has become increasingly </w:t>
      </w:r>
      <w:r w:rsidR="00417470" w:rsidRPr="00634BC3">
        <w:rPr>
          <w:rFonts w:ascii="Arial" w:eastAsia="Calibri" w:hAnsi="Arial" w:cs="Arial"/>
        </w:rPr>
        <w:t>untenable</w:t>
      </w:r>
      <w:r w:rsidR="00F1177A" w:rsidRPr="00634BC3">
        <w:rPr>
          <w:rFonts w:ascii="Arial" w:eastAsia="Calibri" w:hAnsi="Arial" w:cs="Arial"/>
        </w:rPr>
        <w:t>,</w:t>
      </w:r>
      <w:r w:rsidR="00DB56B9" w:rsidRPr="00634BC3">
        <w:rPr>
          <w:rFonts w:ascii="Arial" w:eastAsia="Calibri" w:hAnsi="Arial" w:cs="Arial"/>
        </w:rPr>
        <w:t xml:space="preserve"> </w:t>
      </w:r>
      <w:r w:rsidR="00956C4E" w:rsidRPr="00634BC3">
        <w:rPr>
          <w:rFonts w:ascii="Arial" w:eastAsia="Calibri" w:hAnsi="Arial" w:cs="Arial"/>
        </w:rPr>
        <w:t xml:space="preserve">illusions </w:t>
      </w:r>
      <w:r w:rsidR="005C0C88">
        <w:rPr>
          <w:rFonts w:ascii="Arial" w:eastAsia="Calibri" w:hAnsi="Arial" w:cs="Arial"/>
        </w:rPr>
        <w:t xml:space="preserve">of the body schema </w:t>
      </w:r>
      <w:r w:rsidR="00956C4E" w:rsidRPr="00634BC3">
        <w:rPr>
          <w:rFonts w:ascii="Arial" w:eastAsia="Calibri" w:hAnsi="Arial" w:cs="Arial"/>
        </w:rPr>
        <w:t>might be understood as an allegorical strategy</w:t>
      </w:r>
      <w:r w:rsidRPr="00634BC3">
        <w:rPr>
          <w:rFonts w:ascii="Arial" w:eastAsia="Calibri" w:hAnsi="Arial" w:cs="Arial"/>
        </w:rPr>
        <w:t xml:space="preserve"> via which to construct the sensation of </w:t>
      </w:r>
      <w:r w:rsidR="00F41D4D" w:rsidRPr="00634BC3">
        <w:rPr>
          <w:rFonts w:ascii="Arial" w:eastAsia="Calibri" w:hAnsi="Arial" w:cs="Arial"/>
        </w:rPr>
        <w:t>projecting</w:t>
      </w:r>
      <w:r w:rsidRPr="00634BC3">
        <w:rPr>
          <w:rFonts w:ascii="Arial" w:eastAsia="Calibri" w:hAnsi="Arial" w:cs="Arial"/>
        </w:rPr>
        <w:t xml:space="preserve"> our perception </w:t>
      </w:r>
      <w:r w:rsidR="00224BA2">
        <w:rPr>
          <w:rFonts w:ascii="Arial" w:eastAsia="Calibri" w:hAnsi="Arial" w:cs="Arial"/>
        </w:rPr>
        <w:t>beyond</w:t>
      </w:r>
      <w:r w:rsidR="00956C4E" w:rsidRPr="00634BC3">
        <w:rPr>
          <w:rFonts w:ascii="Arial" w:eastAsia="Calibri" w:hAnsi="Arial" w:cs="Arial"/>
        </w:rPr>
        <w:t xml:space="preserve"> the </w:t>
      </w:r>
      <w:r w:rsidR="00D75414" w:rsidRPr="00634BC3">
        <w:rPr>
          <w:rFonts w:ascii="Arial" w:eastAsia="Calibri" w:hAnsi="Arial" w:cs="Arial"/>
        </w:rPr>
        <w:t>boundary</w:t>
      </w:r>
      <w:r w:rsidR="00956C4E" w:rsidRPr="00634BC3">
        <w:rPr>
          <w:rFonts w:ascii="Arial" w:eastAsia="Calibri" w:hAnsi="Arial" w:cs="Arial"/>
        </w:rPr>
        <w:t xml:space="preserve"> of the </w:t>
      </w:r>
      <w:r w:rsidR="00F1177A" w:rsidRPr="00634BC3">
        <w:rPr>
          <w:rFonts w:ascii="Arial" w:eastAsia="Calibri" w:hAnsi="Arial" w:cs="Arial"/>
        </w:rPr>
        <w:t>skin</w:t>
      </w:r>
      <w:r w:rsidR="00956C4E" w:rsidRPr="00634BC3">
        <w:rPr>
          <w:rFonts w:ascii="Arial" w:eastAsia="Calibri" w:hAnsi="Arial" w:cs="Arial"/>
        </w:rPr>
        <w:t>.</w:t>
      </w:r>
      <w:r w:rsidRPr="00634BC3">
        <w:rPr>
          <w:rFonts w:ascii="Arial" w:eastAsia="Calibri" w:hAnsi="Arial" w:cs="Arial"/>
        </w:rPr>
        <w:t xml:space="preserve"> </w:t>
      </w:r>
    </w:p>
    <w:p w14:paraId="406BF5B4" w14:textId="4C6B275A" w:rsidR="000C2880" w:rsidRPr="00634BC3" w:rsidRDefault="007B0116">
      <w:pPr>
        <w:spacing w:after="0" w:line="480" w:lineRule="auto"/>
        <w:ind w:firstLine="284"/>
        <w:jc w:val="both"/>
        <w:rPr>
          <w:rFonts w:ascii="Arial" w:eastAsia="Calibri" w:hAnsi="Arial" w:cs="Arial"/>
          <w:color w:val="FF0000"/>
          <w:u w:val="single"/>
        </w:rPr>
      </w:pPr>
      <w:r w:rsidRPr="00634BC3">
        <w:rPr>
          <w:rFonts w:ascii="Arial" w:eastAsia="Calibri" w:hAnsi="Arial" w:cs="Arial"/>
        </w:rPr>
        <w:lastRenderedPageBreak/>
        <w:t xml:space="preserve">While I do not intend to </w:t>
      </w:r>
      <w:r w:rsidR="00FD2D61">
        <w:rPr>
          <w:rFonts w:ascii="Arial" w:eastAsia="Calibri" w:hAnsi="Arial" w:cs="Arial"/>
        </w:rPr>
        <w:t xml:space="preserve">offer a </w:t>
      </w:r>
      <w:r w:rsidR="001B188C" w:rsidRPr="00634BC3">
        <w:rPr>
          <w:rFonts w:ascii="Arial" w:eastAsia="Calibri" w:hAnsi="Arial" w:cs="Arial"/>
        </w:rPr>
        <w:t xml:space="preserve">substantial </w:t>
      </w:r>
      <w:r w:rsidR="00FD2D61" w:rsidRPr="00634BC3">
        <w:rPr>
          <w:rFonts w:ascii="Arial" w:eastAsia="Calibri" w:hAnsi="Arial" w:cs="Arial"/>
        </w:rPr>
        <w:t xml:space="preserve">historical </w:t>
      </w:r>
      <w:r w:rsidRPr="00634BC3">
        <w:rPr>
          <w:rFonts w:ascii="Arial" w:eastAsia="Calibri" w:hAnsi="Arial" w:cs="Arial"/>
        </w:rPr>
        <w:t>survey</w:t>
      </w:r>
      <w:r w:rsidR="00FD2D61">
        <w:rPr>
          <w:rFonts w:ascii="Arial" w:eastAsia="Calibri" w:hAnsi="Arial" w:cs="Arial"/>
        </w:rPr>
        <w:t xml:space="preserve"> of</w:t>
      </w:r>
      <w:r w:rsidRPr="00634BC3">
        <w:rPr>
          <w:rFonts w:ascii="Arial" w:eastAsia="Calibri" w:hAnsi="Arial" w:cs="Arial"/>
        </w:rPr>
        <w:t xml:space="preserve"> </w:t>
      </w:r>
      <w:r w:rsidR="00547434" w:rsidRPr="00634BC3">
        <w:rPr>
          <w:rFonts w:ascii="Arial" w:eastAsia="Calibri" w:hAnsi="Arial" w:cs="Arial"/>
        </w:rPr>
        <w:t>intersections between science and theatre</w:t>
      </w:r>
      <w:r w:rsidR="00A82959" w:rsidRPr="00634BC3">
        <w:rPr>
          <w:rFonts w:ascii="Arial" w:eastAsia="Calibri" w:hAnsi="Arial" w:cs="Arial"/>
        </w:rPr>
        <w:t xml:space="preserve"> spectatorship</w:t>
      </w:r>
      <w:r w:rsidR="00547434" w:rsidRPr="00634BC3">
        <w:rPr>
          <w:rFonts w:ascii="Arial" w:eastAsia="Calibri" w:hAnsi="Arial" w:cs="Arial"/>
        </w:rPr>
        <w:t xml:space="preserve"> </w:t>
      </w:r>
      <w:r w:rsidRPr="00634BC3">
        <w:rPr>
          <w:rFonts w:ascii="Arial" w:eastAsia="Calibri" w:hAnsi="Arial" w:cs="Arial"/>
        </w:rPr>
        <w:t>in this thesis</w:t>
      </w:r>
      <w:r w:rsidR="00547434" w:rsidRPr="00634BC3">
        <w:rPr>
          <w:rFonts w:ascii="Arial" w:eastAsia="Calibri" w:hAnsi="Arial" w:cs="Arial"/>
        </w:rPr>
        <w:t>,</w:t>
      </w:r>
      <w:r w:rsidR="00847F69" w:rsidRPr="00634BC3">
        <w:rPr>
          <w:rStyle w:val="FootnoteReference"/>
          <w:rFonts w:ascii="Arial" w:eastAsia="Calibri" w:hAnsi="Arial" w:cs="Arial"/>
        </w:rPr>
        <w:footnoteReference w:id="33"/>
      </w:r>
      <w:r w:rsidRPr="00634BC3">
        <w:rPr>
          <w:rFonts w:ascii="Arial" w:eastAsia="Calibri" w:hAnsi="Arial" w:cs="Arial"/>
        </w:rPr>
        <w:t xml:space="preserve"> I should identify that unlike </w:t>
      </w:r>
      <w:r w:rsidR="00745BA4" w:rsidRPr="00634BC3">
        <w:rPr>
          <w:rFonts w:ascii="Arial" w:eastAsia="Calibri" w:hAnsi="Arial" w:cs="Arial"/>
        </w:rPr>
        <w:t xml:space="preserve">antecedent approaches such as </w:t>
      </w:r>
      <w:r w:rsidR="00DA2452" w:rsidRPr="00634BC3">
        <w:rPr>
          <w:rFonts w:ascii="Arial" w:eastAsia="Calibri" w:hAnsi="Arial" w:cs="Arial"/>
        </w:rPr>
        <w:t xml:space="preserve">late </w:t>
      </w:r>
      <w:r w:rsidR="00F4261F">
        <w:rPr>
          <w:rFonts w:ascii="Arial" w:eastAsia="Calibri" w:hAnsi="Arial" w:cs="Arial"/>
        </w:rPr>
        <w:t>19</w:t>
      </w:r>
      <w:r w:rsidR="00F4261F" w:rsidRPr="00A16436">
        <w:rPr>
          <w:rFonts w:ascii="Arial" w:eastAsia="Calibri" w:hAnsi="Arial" w:cs="Arial"/>
          <w:vertAlign w:val="superscript"/>
        </w:rPr>
        <w:t>th</w:t>
      </w:r>
      <w:r w:rsidR="00F4261F" w:rsidRPr="00634BC3">
        <w:rPr>
          <w:rFonts w:ascii="Arial" w:eastAsia="Calibri" w:hAnsi="Arial" w:cs="Arial"/>
        </w:rPr>
        <w:t xml:space="preserve"> </w:t>
      </w:r>
      <w:r w:rsidR="00DA2452" w:rsidRPr="00634BC3">
        <w:rPr>
          <w:rFonts w:ascii="Arial" w:eastAsia="Calibri" w:hAnsi="Arial" w:cs="Arial"/>
        </w:rPr>
        <w:t xml:space="preserve">century </w:t>
      </w:r>
      <w:r w:rsidR="00547434" w:rsidRPr="00634BC3">
        <w:rPr>
          <w:rFonts w:ascii="Arial" w:eastAsia="Calibri" w:hAnsi="Arial" w:cs="Arial"/>
        </w:rPr>
        <w:t xml:space="preserve">Naturalism in which </w:t>
      </w:r>
      <w:r w:rsidRPr="00634BC3">
        <w:rPr>
          <w:rFonts w:ascii="Arial" w:eastAsia="Calibri" w:hAnsi="Arial" w:cs="Arial"/>
        </w:rPr>
        <w:t>the lives of characters</w:t>
      </w:r>
      <w:r w:rsidR="00547434" w:rsidRPr="00634BC3">
        <w:rPr>
          <w:rFonts w:ascii="Arial" w:eastAsia="Calibri" w:hAnsi="Arial" w:cs="Arial"/>
        </w:rPr>
        <w:t xml:space="preserve"> are ‘laid out like an experiment from which the audience draw their own conclusions’ (Waters</w:t>
      </w:r>
      <w:r w:rsidR="00C80791" w:rsidRPr="00634BC3">
        <w:rPr>
          <w:rFonts w:ascii="Arial" w:eastAsia="Calibri" w:hAnsi="Arial" w:cs="Arial"/>
        </w:rPr>
        <w:t xml:space="preserve"> </w:t>
      </w:r>
      <w:r w:rsidR="00547434" w:rsidRPr="00634BC3">
        <w:rPr>
          <w:rFonts w:ascii="Arial" w:eastAsia="Calibri" w:hAnsi="Arial" w:cs="Arial"/>
        </w:rPr>
        <w:t>44)</w:t>
      </w:r>
      <w:r w:rsidR="00044924">
        <w:rPr>
          <w:rFonts w:ascii="Arial" w:eastAsia="Calibri" w:hAnsi="Arial" w:cs="Arial"/>
        </w:rPr>
        <w:t>,</w:t>
      </w:r>
      <w:r w:rsidR="00044924">
        <w:rPr>
          <w:rStyle w:val="FootnoteReference"/>
          <w:rFonts w:ascii="Arial" w:eastAsia="Calibri" w:hAnsi="Arial" w:cs="Arial"/>
        </w:rPr>
        <w:footnoteReference w:id="34"/>
      </w:r>
      <w:r w:rsidR="006E775E">
        <w:rPr>
          <w:rFonts w:ascii="Arial" w:eastAsia="Calibri" w:hAnsi="Arial" w:cs="Arial"/>
        </w:rPr>
        <w:t xml:space="preserve"> </w:t>
      </w:r>
      <w:r w:rsidR="00B75C0A" w:rsidRPr="00634BC3">
        <w:rPr>
          <w:rFonts w:ascii="Arial" w:eastAsia="Calibri" w:hAnsi="Arial" w:cs="Arial"/>
        </w:rPr>
        <w:t xml:space="preserve">the </w:t>
      </w:r>
      <w:r w:rsidRPr="00634BC3">
        <w:rPr>
          <w:rFonts w:ascii="Arial" w:eastAsia="Calibri" w:hAnsi="Arial" w:cs="Arial"/>
        </w:rPr>
        <w:t xml:space="preserve">immersive works </w:t>
      </w:r>
      <w:r w:rsidR="00B75C0A" w:rsidRPr="00634BC3">
        <w:rPr>
          <w:rFonts w:ascii="Arial" w:eastAsia="Calibri" w:hAnsi="Arial" w:cs="Arial"/>
        </w:rPr>
        <w:t xml:space="preserve">I am analysing </w:t>
      </w:r>
      <w:r w:rsidRPr="00634BC3">
        <w:rPr>
          <w:rFonts w:ascii="Arial" w:eastAsia="Calibri" w:hAnsi="Arial" w:cs="Arial"/>
        </w:rPr>
        <w:t xml:space="preserve">do not seek to situate the audience in a position that correlates with the </w:t>
      </w:r>
      <w:r w:rsidR="00B75C0A" w:rsidRPr="00634BC3">
        <w:rPr>
          <w:rFonts w:ascii="Arial" w:eastAsia="Calibri" w:hAnsi="Arial" w:cs="Arial"/>
        </w:rPr>
        <w:t xml:space="preserve">critical </w:t>
      </w:r>
      <w:r w:rsidR="00F83052" w:rsidRPr="00634BC3">
        <w:rPr>
          <w:rFonts w:ascii="Arial" w:eastAsia="Calibri" w:hAnsi="Arial" w:cs="Arial"/>
        </w:rPr>
        <w:t xml:space="preserve">detachment of the </w:t>
      </w:r>
      <w:r w:rsidR="00B75C0A" w:rsidRPr="00634BC3">
        <w:rPr>
          <w:rFonts w:ascii="Arial" w:eastAsia="Calibri" w:hAnsi="Arial" w:cs="Arial"/>
        </w:rPr>
        <w:t>naturalist</w:t>
      </w:r>
      <w:r w:rsidRPr="00634BC3">
        <w:rPr>
          <w:rFonts w:ascii="Arial" w:eastAsia="Calibri" w:hAnsi="Arial" w:cs="Arial"/>
        </w:rPr>
        <w:t>.</w:t>
      </w:r>
      <w:r w:rsidR="00B75C0A" w:rsidRPr="00634BC3">
        <w:rPr>
          <w:rFonts w:ascii="Arial" w:eastAsia="Calibri" w:hAnsi="Arial" w:cs="Arial"/>
        </w:rPr>
        <w:t xml:space="preserve"> </w:t>
      </w:r>
      <w:r w:rsidR="002C7061" w:rsidRPr="00634BC3">
        <w:rPr>
          <w:rFonts w:ascii="Arial" w:eastAsia="Calibri" w:hAnsi="Arial" w:cs="Arial"/>
        </w:rPr>
        <w:t xml:space="preserve">Characters are not </w:t>
      </w:r>
      <w:r w:rsidR="000D711A" w:rsidRPr="00634BC3">
        <w:rPr>
          <w:rFonts w:ascii="Arial" w:eastAsia="Calibri" w:hAnsi="Arial" w:cs="Arial"/>
        </w:rPr>
        <w:t>rendered as</w:t>
      </w:r>
      <w:r w:rsidR="002C7061" w:rsidRPr="00634BC3">
        <w:rPr>
          <w:rFonts w:ascii="Arial" w:eastAsia="Calibri" w:hAnsi="Arial" w:cs="Arial"/>
        </w:rPr>
        <w:t xml:space="preserve"> </w:t>
      </w:r>
      <w:r w:rsidR="000D711A" w:rsidRPr="00634BC3">
        <w:rPr>
          <w:rFonts w:ascii="Arial" w:eastAsia="Calibri" w:hAnsi="Arial" w:cs="Arial"/>
        </w:rPr>
        <w:t xml:space="preserve">the </w:t>
      </w:r>
      <w:r w:rsidR="002C7061" w:rsidRPr="00634BC3">
        <w:rPr>
          <w:rFonts w:ascii="Arial" w:eastAsia="Calibri" w:hAnsi="Arial" w:cs="Arial"/>
        </w:rPr>
        <w:t xml:space="preserve">objects of </w:t>
      </w:r>
      <w:r w:rsidR="00A21EEF" w:rsidRPr="00634BC3">
        <w:rPr>
          <w:rFonts w:ascii="Arial" w:eastAsia="Calibri" w:hAnsi="Arial" w:cs="Arial"/>
        </w:rPr>
        <w:t>‘</w:t>
      </w:r>
      <w:r w:rsidR="000D711A" w:rsidRPr="00634BC3">
        <w:rPr>
          <w:rFonts w:ascii="Arial" w:eastAsia="Calibri" w:hAnsi="Arial" w:cs="Arial"/>
        </w:rPr>
        <w:t>scientific</w:t>
      </w:r>
      <w:r w:rsidR="00A21EEF" w:rsidRPr="00634BC3">
        <w:rPr>
          <w:rFonts w:ascii="Arial" w:eastAsia="Calibri" w:hAnsi="Arial" w:cs="Arial"/>
        </w:rPr>
        <w:t>’</w:t>
      </w:r>
      <w:r w:rsidR="000D711A" w:rsidRPr="00634BC3">
        <w:rPr>
          <w:rFonts w:ascii="Arial" w:eastAsia="Calibri" w:hAnsi="Arial" w:cs="Arial"/>
        </w:rPr>
        <w:t xml:space="preserve"> </w:t>
      </w:r>
      <w:r w:rsidR="002C7061" w:rsidRPr="00634BC3">
        <w:rPr>
          <w:rFonts w:ascii="Arial" w:eastAsia="Calibri" w:hAnsi="Arial" w:cs="Arial"/>
        </w:rPr>
        <w:t>observation</w:t>
      </w:r>
      <w:r w:rsidR="00B75C0A" w:rsidRPr="00634BC3">
        <w:rPr>
          <w:rFonts w:ascii="Arial" w:eastAsia="Calibri" w:hAnsi="Arial" w:cs="Arial"/>
        </w:rPr>
        <w:t xml:space="preserve">. In contrast, </w:t>
      </w:r>
      <w:r w:rsidR="00DA1F04" w:rsidRPr="00634BC3">
        <w:rPr>
          <w:rFonts w:ascii="Arial" w:eastAsia="Calibri" w:hAnsi="Arial" w:cs="Arial"/>
        </w:rPr>
        <w:t xml:space="preserve">it is </w:t>
      </w:r>
      <w:r w:rsidR="006E775E">
        <w:rPr>
          <w:rFonts w:ascii="Arial" w:eastAsia="Calibri" w:hAnsi="Arial" w:cs="Arial"/>
        </w:rPr>
        <w:t>a desire to</w:t>
      </w:r>
      <w:r w:rsidR="00DA1F04" w:rsidRPr="00634BC3">
        <w:rPr>
          <w:rFonts w:ascii="Arial" w:eastAsia="Calibri" w:hAnsi="Arial" w:cs="Arial"/>
        </w:rPr>
        <w:t xml:space="preserve"> </w:t>
      </w:r>
      <w:r w:rsidR="006E775E">
        <w:rPr>
          <w:rFonts w:ascii="Arial" w:eastAsia="Calibri" w:hAnsi="Arial" w:cs="Arial"/>
        </w:rPr>
        <w:t>reconstruct</w:t>
      </w:r>
      <w:r w:rsidR="00C314C5" w:rsidRPr="00634BC3">
        <w:rPr>
          <w:rFonts w:ascii="Arial" w:eastAsia="Calibri" w:hAnsi="Arial" w:cs="Arial"/>
        </w:rPr>
        <w:t xml:space="preserve"> the </w:t>
      </w:r>
      <w:r w:rsidR="00DA1F04" w:rsidRPr="00634BC3">
        <w:rPr>
          <w:rFonts w:ascii="Arial" w:eastAsia="Calibri" w:hAnsi="Arial" w:cs="Arial"/>
        </w:rPr>
        <w:t>inner world of the subject that is prioritised</w:t>
      </w:r>
      <w:r w:rsidR="007A5BF8" w:rsidRPr="00634BC3">
        <w:rPr>
          <w:rFonts w:ascii="Arial" w:eastAsia="Calibri" w:hAnsi="Arial" w:cs="Arial"/>
        </w:rPr>
        <w:t>,</w:t>
      </w:r>
      <w:r w:rsidR="00DA1F04" w:rsidRPr="00634BC3">
        <w:rPr>
          <w:rFonts w:ascii="Arial" w:eastAsia="Calibri" w:hAnsi="Arial" w:cs="Arial"/>
        </w:rPr>
        <w:t xml:space="preserve"> as </w:t>
      </w:r>
      <w:r w:rsidR="00B75C0A" w:rsidRPr="00634BC3">
        <w:rPr>
          <w:rFonts w:ascii="Arial" w:eastAsia="Calibri" w:hAnsi="Arial" w:cs="Arial"/>
        </w:rPr>
        <w:t xml:space="preserve">the </w:t>
      </w:r>
      <w:r w:rsidR="0041571B">
        <w:rPr>
          <w:rFonts w:ascii="Arial" w:eastAsia="Calibri" w:hAnsi="Arial" w:cs="Arial"/>
        </w:rPr>
        <w:t>spectators</w:t>
      </w:r>
      <w:r w:rsidR="0041571B" w:rsidRPr="00634BC3">
        <w:rPr>
          <w:rFonts w:ascii="Arial" w:eastAsia="Calibri" w:hAnsi="Arial" w:cs="Arial"/>
        </w:rPr>
        <w:t xml:space="preserve"> </w:t>
      </w:r>
      <w:r w:rsidR="00B75C0A" w:rsidRPr="00634BC3">
        <w:rPr>
          <w:rFonts w:ascii="Arial" w:eastAsia="Calibri" w:hAnsi="Arial" w:cs="Arial"/>
        </w:rPr>
        <w:t xml:space="preserve">see </w:t>
      </w:r>
      <w:r w:rsidR="00A82959" w:rsidRPr="00634BC3">
        <w:rPr>
          <w:rFonts w:ascii="Arial" w:eastAsia="Calibri" w:hAnsi="Arial" w:cs="Arial"/>
        </w:rPr>
        <w:t>‘</w:t>
      </w:r>
      <w:r w:rsidR="00B75C0A" w:rsidRPr="00634BC3">
        <w:rPr>
          <w:rFonts w:ascii="Arial" w:eastAsia="Calibri" w:hAnsi="Arial" w:cs="Arial"/>
        </w:rPr>
        <w:t>with the</w:t>
      </w:r>
      <w:r w:rsidR="00C314C5" w:rsidRPr="00634BC3">
        <w:rPr>
          <w:rFonts w:ascii="Arial" w:eastAsia="Calibri" w:hAnsi="Arial" w:cs="Arial"/>
        </w:rPr>
        <w:t>ir</w:t>
      </w:r>
      <w:r w:rsidR="00B75C0A" w:rsidRPr="00634BC3">
        <w:rPr>
          <w:rFonts w:ascii="Arial" w:eastAsia="Calibri" w:hAnsi="Arial" w:cs="Arial"/>
        </w:rPr>
        <w:t xml:space="preserve"> e</w:t>
      </w:r>
      <w:r w:rsidR="00DA1F04" w:rsidRPr="00634BC3">
        <w:rPr>
          <w:rFonts w:ascii="Arial" w:eastAsia="Calibri" w:hAnsi="Arial" w:cs="Arial"/>
        </w:rPr>
        <w:t>yes</w:t>
      </w:r>
      <w:r w:rsidR="00A82959" w:rsidRPr="00634BC3">
        <w:rPr>
          <w:rFonts w:ascii="Arial" w:eastAsia="Calibri" w:hAnsi="Arial" w:cs="Arial"/>
        </w:rPr>
        <w:t>’</w:t>
      </w:r>
      <w:r w:rsidR="00C314C5" w:rsidRPr="00634BC3">
        <w:rPr>
          <w:rFonts w:ascii="Arial" w:eastAsia="Calibri" w:hAnsi="Arial" w:cs="Arial"/>
        </w:rPr>
        <w:t xml:space="preserve"> </w:t>
      </w:r>
      <w:r w:rsidR="00DA1F04" w:rsidRPr="00634BC3">
        <w:rPr>
          <w:rFonts w:ascii="Arial" w:eastAsia="Calibri" w:hAnsi="Arial" w:cs="Arial"/>
        </w:rPr>
        <w:t>and inhabit</w:t>
      </w:r>
      <w:r w:rsidR="002C7061" w:rsidRPr="00634BC3">
        <w:rPr>
          <w:rFonts w:ascii="Arial" w:eastAsia="Calibri" w:hAnsi="Arial" w:cs="Arial"/>
        </w:rPr>
        <w:t xml:space="preserve"> their</w:t>
      </w:r>
      <w:r w:rsidR="00B75C0A" w:rsidRPr="00634BC3">
        <w:rPr>
          <w:rFonts w:ascii="Arial" w:eastAsia="Calibri" w:hAnsi="Arial" w:cs="Arial"/>
        </w:rPr>
        <w:t xml:space="preserve"> virtual body-as-avatar</w:t>
      </w:r>
      <w:r w:rsidR="00C15E14" w:rsidRPr="00634BC3">
        <w:rPr>
          <w:rFonts w:ascii="Arial" w:eastAsia="Calibri" w:hAnsi="Arial" w:cs="Arial"/>
        </w:rPr>
        <w:t xml:space="preserve">. Consequently, </w:t>
      </w:r>
      <w:r w:rsidR="00ED2321" w:rsidRPr="00634BC3">
        <w:rPr>
          <w:rFonts w:ascii="Arial" w:eastAsia="Calibri" w:hAnsi="Arial" w:cs="Arial"/>
        </w:rPr>
        <w:t xml:space="preserve">I am proposing something </w:t>
      </w:r>
      <w:r w:rsidR="00850028" w:rsidRPr="00634BC3">
        <w:rPr>
          <w:rFonts w:ascii="Arial" w:eastAsia="Calibri" w:hAnsi="Arial" w:cs="Arial"/>
        </w:rPr>
        <w:t>quite different to the renaissance of Naturalism</w:t>
      </w:r>
      <w:r w:rsidR="00ED2321" w:rsidRPr="00634BC3">
        <w:rPr>
          <w:rFonts w:ascii="Arial" w:eastAsia="Calibri" w:hAnsi="Arial" w:cs="Arial"/>
        </w:rPr>
        <w:t xml:space="preserve"> that I will evidence</w:t>
      </w:r>
      <w:r w:rsidR="00850028" w:rsidRPr="00634BC3">
        <w:rPr>
          <w:rFonts w:ascii="Arial" w:eastAsia="Calibri" w:hAnsi="Arial" w:cs="Arial"/>
        </w:rPr>
        <w:t xml:space="preserve"> </w:t>
      </w:r>
      <w:r w:rsidR="00ED2321" w:rsidRPr="00634BC3">
        <w:rPr>
          <w:rFonts w:ascii="Arial" w:eastAsia="Calibri" w:hAnsi="Arial" w:cs="Arial"/>
        </w:rPr>
        <w:t xml:space="preserve">is </w:t>
      </w:r>
      <w:r w:rsidR="006E775E">
        <w:rPr>
          <w:rFonts w:ascii="Arial" w:eastAsia="Calibri" w:hAnsi="Arial" w:cs="Arial"/>
        </w:rPr>
        <w:t>re</w:t>
      </w:r>
      <w:r w:rsidR="00850028" w:rsidRPr="00634BC3">
        <w:rPr>
          <w:rFonts w:ascii="Arial" w:eastAsia="Calibri" w:hAnsi="Arial" w:cs="Arial"/>
        </w:rPr>
        <w:t xml:space="preserve">surfacing in the research of other </w:t>
      </w:r>
      <w:r w:rsidR="00ED2321" w:rsidRPr="00634BC3">
        <w:rPr>
          <w:rFonts w:ascii="Arial" w:eastAsia="Calibri" w:hAnsi="Arial" w:cs="Arial"/>
        </w:rPr>
        <w:t xml:space="preserve">theatre </w:t>
      </w:r>
      <w:r w:rsidR="00850028" w:rsidRPr="00634BC3">
        <w:rPr>
          <w:rFonts w:ascii="Arial" w:eastAsia="Calibri" w:hAnsi="Arial" w:cs="Arial"/>
        </w:rPr>
        <w:t>scholars</w:t>
      </w:r>
      <w:r w:rsidR="00C15E14" w:rsidRPr="00634BC3">
        <w:rPr>
          <w:rFonts w:ascii="Arial" w:eastAsia="Calibri" w:hAnsi="Arial" w:cs="Arial"/>
        </w:rPr>
        <w:t xml:space="preserve"> in section 5</w:t>
      </w:r>
      <w:r w:rsidR="00ED2321" w:rsidRPr="00634BC3">
        <w:rPr>
          <w:rFonts w:ascii="Arial" w:eastAsia="Calibri" w:hAnsi="Arial" w:cs="Arial"/>
        </w:rPr>
        <w:t xml:space="preserve"> of this </w:t>
      </w:r>
      <w:r w:rsidR="00C15E14" w:rsidRPr="00634BC3">
        <w:rPr>
          <w:rFonts w:ascii="Arial" w:eastAsia="Calibri" w:hAnsi="Arial" w:cs="Arial"/>
        </w:rPr>
        <w:t>‘</w:t>
      </w:r>
      <w:r w:rsidR="00ED2321" w:rsidRPr="00634BC3">
        <w:rPr>
          <w:rFonts w:ascii="Arial" w:eastAsia="Calibri" w:hAnsi="Arial" w:cs="Arial"/>
        </w:rPr>
        <w:t>Introduction</w:t>
      </w:r>
      <w:r w:rsidR="00C15E14" w:rsidRPr="00634BC3">
        <w:rPr>
          <w:rFonts w:ascii="Arial" w:eastAsia="Calibri" w:hAnsi="Arial" w:cs="Arial"/>
        </w:rPr>
        <w:t>’</w:t>
      </w:r>
      <w:r w:rsidR="002C7061" w:rsidRPr="00634BC3">
        <w:rPr>
          <w:rFonts w:ascii="Arial" w:eastAsia="Calibri" w:hAnsi="Arial" w:cs="Arial"/>
        </w:rPr>
        <w:t xml:space="preserve">. </w:t>
      </w:r>
      <w:r w:rsidR="005B65DB">
        <w:rPr>
          <w:rFonts w:ascii="Arial" w:eastAsia="Calibri" w:hAnsi="Arial" w:cs="Arial"/>
        </w:rPr>
        <w:t xml:space="preserve">My </w:t>
      </w:r>
      <w:r w:rsidR="006E775E">
        <w:rPr>
          <w:rFonts w:ascii="Arial" w:eastAsia="Calibri" w:hAnsi="Arial" w:cs="Arial"/>
        </w:rPr>
        <w:t xml:space="preserve">interest in approaches toward virtual re-embodiment </w:t>
      </w:r>
      <w:r w:rsidR="00DA1F04" w:rsidRPr="00634BC3">
        <w:rPr>
          <w:rFonts w:ascii="Arial" w:eastAsia="Calibri" w:hAnsi="Arial" w:cs="Arial"/>
        </w:rPr>
        <w:t xml:space="preserve">corresponds with claims </w:t>
      </w:r>
      <w:r w:rsidR="005C0C88">
        <w:rPr>
          <w:rFonts w:ascii="Arial" w:eastAsia="Calibri" w:hAnsi="Arial" w:cs="Arial"/>
        </w:rPr>
        <w:t>on the outskirts</w:t>
      </w:r>
      <w:r w:rsidR="00512247" w:rsidRPr="00634BC3">
        <w:rPr>
          <w:rFonts w:ascii="Arial" w:eastAsia="Calibri" w:hAnsi="Arial" w:cs="Arial"/>
        </w:rPr>
        <w:t xml:space="preserve"> </w:t>
      </w:r>
      <w:r w:rsidR="005C0C88">
        <w:rPr>
          <w:rFonts w:ascii="Arial" w:eastAsia="Calibri" w:hAnsi="Arial" w:cs="Arial"/>
        </w:rPr>
        <w:t xml:space="preserve">of </w:t>
      </w:r>
      <w:r w:rsidR="00512247" w:rsidRPr="00634BC3">
        <w:rPr>
          <w:rFonts w:ascii="Arial" w:eastAsia="Calibri" w:hAnsi="Arial" w:cs="Arial"/>
        </w:rPr>
        <w:t>the neuroscientific paradigm,</w:t>
      </w:r>
      <w:r w:rsidR="00A82959" w:rsidRPr="00634BC3">
        <w:rPr>
          <w:rFonts w:ascii="Arial" w:eastAsia="Calibri" w:hAnsi="Arial" w:cs="Arial"/>
        </w:rPr>
        <w:t xml:space="preserve"> such as Oliver Sacks</w:t>
      </w:r>
      <w:r w:rsidR="00512247" w:rsidRPr="00634BC3">
        <w:rPr>
          <w:rFonts w:ascii="Arial" w:eastAsia="Calibri" w:hAnsi="Arial" w:cs="Arial"/>
        </w:rPr>
        <w:t>’</w:t>
      </w:r>
      <w:r w:rsidR="00C15E14" w:rsidRPr="00634BC3">
        <w:rPr>
          <w:rFonts w:ascii="Arial" w:eastAsia="Calibri" w:hAnsi="Arial" w:cs="Arial"/>
        </w:rPr>
        <w:t>s</w:t>
      </w:r>
      <w:r w:rsidR="00512247" w:rsidRPr="00634BC3">
        <w:rPr>
          <w:rFonts w:ascii="Arial" w:eastAsia="Calibri" w:hAnsi="Arial" w:cs="Arial"/>
        </w:rPr>
        <w:t xml:space="preserve"> contention</w:t>
      </w:r>
      <w:r w:rsidR="00A82959" w:rsidRPr="00634BC3">
        <w:rPr>
          <w:rFonts w:ascii="Arial" w:eastAsia="Calibri" w:hAnsi="Arial" w:cs="Arial"/>
        </w:rPr>
        <w:t xml:space="preserve"> that the c</w:t>
      </w:r>
      <w:r w:rsidR="00DA1F04" w:rsidRPr="00634BC3">
        <w:rPr>
          <w:rFonts w:ascii="Arial" w:hAnsi="Arial" w:cs="Arial"/>
        </w:rPr>
        <w:t>omprehension of the realities of patients cannot occu</w:t>
      </w:r>
      <w:r w:rsidR="00A82959" w:rsidRPr="00634BC3">
        <w:rPr>
          <w:rFonts w:ascii="Arial" w:hAnsi="Arial" w:cs="Arial"/>
        </w:rPr>
        <w:t>r through observation alone</w:t>
      </w:r>
      <w:r w:rsidR="00FD2D61">
        <w:rPr>
          <w:rFonts w:ascii="Arial" w:hAnsi="Arial" w:cs="Arial"/>
        </w:rPr>
        <w:t>:</w:t>
      </w:r>
      <w:r w:rsidR="00DA1F04" w:rsidRPr="00634BC3">
        <w:rPr>
          <w:rFonts w:ascii="Arial" w:hAnsi="Arial" w:cs="Arial"/>
        </w:rPr>
        <w:t xml:space="preserve"> ‘In addition to the objective approach of the scientist […] we must employ an intersubjective approach too, leaping, as Foucault writes, </w:t>
      </w:r>
      <w:r w:rsidR="0069119E">
        <w:rPr>
          <w:rFonts w:ascii="Arial" w:hAnsi="Arial" w:cs="Arial"/>
        </w:rPr>
        <w:t>“</w:t>
      </w:r>
      <w:r w:rsidR="00DA1F04" w:rsidRPr="00634BC3">
        <w:rPr>
          <w:rFonts w:ascii="Arial" w:hAnsi="Arial" w:cs="Arial"/>
        </w:rPr>
        <w:t>into the interior of morbid consciousness, [trying] to see the pathological world with the eyes of the patient himself</w:t>
      </w:r>
      <w:r w:rsidR="0069119E">
        <w:rPr>
          <w:rFonts w:ascii="Arial" w:hAnsi="Arial" w:cs="Arial"/>
        </w:rPr>
        <w:t>”’</w:t>
      </w:r>
      <w:r w:rsidR="00DA1F04" w:rsidRPr="00634BC3">
        <w:rPr>
          <w:rFonts w:ascii="Arial" w:hAnsi="Arial" w:cs="Arial"/>
        </w:rPr>
        <w:t xml:space="preserve"> (Oliver Sacks,</w:t>
      </w:r>
      <w:r w:rsidR="00DA1F04" w:rsidRPr="00634BC3">
        <w:rPr>
          <w:rFonts w:ascii="Arial" w:hAnsi="Arial" w:cs="Arial"/>
          <w:i/>
        </w:rPr>
        <w:t xml:space="preserve"> An Anthropologist on Mars</w:t>
      </w:r>
      <w:r w:rsidR="00366D2E">
        <w:rPr>
          <w:rFonts w:ascii="Arial" w:eastAsia="Calibri" w:hAnsi="Arial" w:cs="Arial"/>
          <w:i/>
          <w:iCs/>
          <w:lang w:val="en-US"/>
        </w:rPr>
        <w:t>: Seven Paradoxical T</w:t>
      </w:r>
      <w:r w:rsidR="00366D2E" w:rsidRPr="00366D2E">
        <w:rPr>
          <w:rFonts w:ascii="Arial" w:eastAsia="Calibri" w:hAnsi="Arial" w:cs="Arial"/>
          <w:i/>
          <w:iCs/>
          <w:lang w:val="en-US"/>
        </w:rPr>
        <w:t>ales</w:t>
      </w:r>
      <w:r w:rsidR="00DA1F04" w:rsidRPr="00634BC3">
        <w:rPr>
          <w:rFonts w:ascii="Arial" w:hAnsi="Arial" w:cs="Arial"/>
          <w:i/>
        </w:rPr>
        <w:t xml:space="preserve"> </w:t>
      </w:r>
      <w:r w:rsidR="00DA1F04" w:rsidRPr="00634BC3">
        <w:rPr>
          <w:rFonts w:ascii="Arial" w:hAnsi="Arial" w:cs="Arial"/>
        </w:rPr>
        <w:t xml:space="preserve">(1995), xvi-xvii). </w:t>
      </w:r>
      <w:r w:rsidR="008D310C">
        <w:rPr>
          <w:rFonts w:ascii="Arial" w:hAnsi="Arial" w:cs="Arial"/>
        </w:rPr>
        <w:t>I argue that</w:t>
      </w:r>
      <w:r w:rsidR="0041776B" w:rsidRPr="00634BC3">
        <w:rPr>
          <w:rFonts w:ascii="Arial" w:hAnsi="Arial" w:cs="Arial"/>
        </w:rPr>
        <w:t xml:space="preserve"> b</w:t>
      </w:r>
      <w:r w:rsidR="00DA1F04" w:rsidRPr="00634BC3">
        <w:rPr>
          <w:rFonts w:ascii="Arial" w:hAnsi="Arial" w:cs="Arial"/>
        </w:rPr>
        <w:t xml:space="preserve">ody transfer illusions are </w:t>
      </w:r>
      <w:r w:rsidR="0041776B" w:rsidRPr="00634BC3">
        <w:rPr>
          <w:rFonts w:ascii="Arial" w:hAnsi="Arial" w:cs="Arial"/>
        </w:rPr>
        <w:t xml:space="preserve">both </w:t>
      </w:r>
      <w:r w:rsidR="00DA1F04" w:rsidRPr="00634BC3">
        <w:rPr>
          <w:rFonts w:ascii="Arial" w:hAnsi="Arial" w:cs="Arial"/>
        </w:rPr>
        <w:t xml:space="preserve">an effective means of mobilising an </w:t>
      </w:r>
      <w:r w:rsidR="00C314C5" w:rsidRPr="00634BC3">
        <w:rPr>
          <w:rFonts w:ascii="Arial" w:hAnsi="Arial" w:cs="Arial"/>
        </w:rPr>
        <w:t>‘</w:t>
      </w:r>
      <w:r w:rsidR="00DA1F04" w:rsidRPr="00634BC3">
        <w:rPr>
          <w:rFonts w:ascii="Arial" w:hAnsi="Arial" w:cs="Arial"/>
        </w:rPr>
        <w:t>intersubjective approach</w:t>
      </w:r>
      <w:r w:rsidR="00C314C5" w:rsidRPr="00634BC3">
        <w:rPr>
          <w:rFonts w:ascii="Arial" w:hAnsi="Arial" w:cs="Arial"/>
        </w:rPr>
        <w:t>’</w:t>
      </w:r>
      <w:r w:rsidR="0041776B" w:rsidRPr="00634BC3">
        <w:rPr>
          <w:rFonts w:ascii="Arial" w:hAnsi="Arial" w:cs="Arial"/>
        </w:rPr>
        <w:t xml:space="preserve"> and are </w:t>
      </w:r>
      <w:r w:rsidR="00C46050" w:rsidRPr="00634BC3">
        <w:rPr>
          <w:rFonts w:ascii="Arial" w:eastAsia="Calibri" w:hAnsi="Arial" w:cs="Arial"/>
        </w:rPr>
        <w:t>consist</w:t>
      </w:r>
      <w:r w:rsidR="0041776B" w:rsidRPr="00634BC3">
        <w:rPr>
          <w:rFonts w:ascii="Arial" w:eastAsia="Calibri" w:hAnsi="Arial" w:cs="Arial"/>
        </w:rPr>
        <w:t xml:space="preserve">ent with the </w:t>
      </w:r>
      <w:r w:rsidR="008D310C">
        <w:rPr>
          <w:rFonts w:ascii="Arial" w:eastAsia="Calibri" w:hAnsi="Arial" w:cs="Arial"/>
        </w:rPr>
        <w:t>notion</w:t>
      </w:r>
      <w:r w:rsidR="0041776B" w:rsidRPr="00634BC3">
        <w:rPr>
          <w:rFonts w:ascii="Arial" w:eastAsia="Calibri" w:hAnsi="Arial" w:cs="Arial"/>
        </w:rPr>
        <w:t xml:space="preserve"> of immers</w:t>
      </w:r>
      <w:r w:rsidR="00C314C5" w:rsidRPr="00634BC3">
        <w:rPr>
          <w:rFonts w:ascii="Arial" w:eastAsia="Calibri" w:hAnsi="Arial" w:cs="Arial"/>
        </w:rPr>
        <w:t>ive ontology</w:t>
      </w:r>
      <w:r w:rsidR="00C46050" w:rsidRPr="00634BC3">
        <w:rPr>
          <w:rFonts w:ascii="Arial" w:eastAsia="Calibri" w:hAnsi="Arial" w:cs="Arial"/>
        </w:rPr>
        <w:t xml:space="preserve"> </w:t>
      </w:r>
      <w:r w:rsidR="00C314C5" w:rsidRPr="00634BC3">
        <w:rPr>
          <w:rFonts w:ascii="Arial" w:eastAsia="Calibri" w:hAnsi="Arial" w:cs="Arial"/>
        </w:rPr>
        <w:t xml:space="preserve">that </w:t>
      </w:r>
      <w:r w:rsidR="00C46050" w:rsidRPr="00634BC3">
        <w:rPr>
          <w:rFonts w:ascii="Arial" w:eastAsia="Calibri" w:hAnsi="Arial" w:cs="Arial"/>
        </w:rPr>
        <w:t>I am propounding</w:t>
      </w:r>
      <w:r w:rsidR="0041776B" w:rsidRPr="00634BC3">
        <w:rPr>
          <w:rFonts w:ascii="Arial" w:eastAsia="Calibri" w:hAnsi="Arial" w:cs="Arial"/>
        </w:rPr>
        <w:t xml:space="preserve"> as feeling more fully </w:t>
      </w:r>
      <w:r w:rsidR="0041776B" w:rsidRPr="00634BC3">
        <w:rPr>
          <w:rFonts w:ascii="Arial" w:eastAsia="Calibri" w:hAnsi="Arial" w:cs="Arial"/>
          <w:i/>
        </w:rPr>
        <w:t>with the body of another</w:t>
      </w:r>
      <w:r w:rsidR="0041776B" w:rsidRPr="00634BC3">
        <w:rPr>
          <w:rFonts w:ascii="Arial" w:eastAsia="Calibri" w:hAnsi="Arial" w:cs="Arial"/>
        </w:rPr>
        <w:t>.</w:t>
      </w:r>
      <w:r w:rsidR="00D54A31">
        <w:rPr>
          <w:rStyle w:val="FootnoteReference"/>
          <w:rFonts w:ascii="Arial" w:eastAsia="Calibri" w:hAnsi="Arial" w:cs="Arial"/>
        </w:rPr>
        <w:footnoteReference w:id="35"/>
      </w:r>
    </w:p>
    <w:p w14:paraId="47A0D628" w14:textId="77777777" w:rsidR="00762C25" w:rsidRPr="00634BC3" w:rsidRDefault="001F5AC3" w:rsidP="0058388E">
      <w:pPr>
        <w:spacing w:after="0" w:line="480" w:lineRule="auto"/>
        <w:jc w:val="both"/>
        <w:outlineLvl w:val="0"/>
        <w:rPr>
          <w:rFonts w:ascii="Arial" w:eastAsia="Calibri" w:hAnsi="Arial" w:cs="Arial"/>
          <w:u w:val="single"/>
        </w:rPr>
      </w:pPr>
      <w:r w:rsidRPr="00634BC3">
        <w:rPr>
          <w:rFonts w:ascii="Arial" w:eastAsia="Calibri" w:hAnsi="Arial" w:cs="Arial"/>
          <w:u w:val="single"/>
        </w:rPr>
        <w:lastRenderedPageBreak/>
        <w:t xml:space="preserve">5. </w:t>
      </w:r>
      <w:r w:rsidR="00E45F60" w:rsidRPr="00634BC3">
        <w:rPr>
          <w:rFonts w:ascii="Arial" w:eastAsia="Calibri" w:hAnsi="Arial" w:cs="Arial"/>
          <w:u w:val="single"/>
        </w:rPr>
        <w:t>Neuro</w:t>
      </w:r>
      <w:r w:rsidR="00E14758" w:rsidRPr="00634BC3">
        <w:rPr>
          <w:rFonts w:ascii="Arial" w:eastAsia="Calibri" w:hAnsi="Arial" w:cs="Arial"/>
          <w:u w:val="single"/>
        </w:rPr>
        <w:t>s</w:t>
      </w:r>
      <w:r w:rsidR="00E45F60" w:rsidRPr="00634BC3">
        <w:rPr>
          <w:rFonts w:ascii="Arial" w:eastAsia="Calibri" w:hAnsi="Arial" w:cs="Arial"/>
          <w:u w:val="single"/>
        </w:rPr>
        <w:t>cience</w:t>
      </w:r>
      <w:r w:rsidR="00E14758" w:rsidRPr="00634BC3">
        <w:rPr>
          <w:rFonts w:ascii="Arial" w:eastAsia="Calibri" w:hAnsi="Arial" w:cs="Arial"/>
          <w:u w:val="single"/>
        </w:rPr>
        <w:t>, Cognitive Studies</w:t>
      </w:r>
      <w:r w:rsidR="00E45F60" w:rsidRPr="00634BC3">
        <w:rPr>
          <w:rFonts w:ascii="Arial" w:eastAsia="Calibri" w:hAnsi="Arial" w:cs="Arial"/>
          <w:u w:val="single"/>
        </w:rPr>
        <w:t xml:space="preserve"> and Theatre</w:t>
      </w:r>
      <w:r w:rsidR="00E14758" w:rsidRPr="00634BC3">
        <w:rPr>
          <w:rFonts w:ascii="Arial" w:eastAsia="Calibri" w:hAnsi="Arial" w:cs="Arial"/>
          <w:u w:val="single"/>
        </w:rPr>
        <w:t xml:space="preserve"> Scholarship</w:t>
      </w:r>
    </w:p>
    <w:p w14:paraId="00449CE5" w14:textId="55877833" w:rsidR="009810A0" w:rsidRPr="00634BC3" w:rsidRDefault="00614F98" w:rsidP="0073139B">
      <w:pPr>
        <w:spacing w:after="0" w:line="480" w:lineRule="auto"/>
        <w:jc w:val="both"/>
        <w:rPr>
          <w:rFonts w:ascii="Arial" w:eastAsia="Calibri" w:hAnsi="Arial" w:cs="Arial"/>
        </w:rPr>
      </w:pPr>
      <w:r w:rsidRPr="00634BC3">
        <w:rPr>
          <w:rFonts w:ascii="Arial" w:eastAsia="Calibri" w:hAnsi="Arial" w:cs="Arial"/>
        </w:rPr>
        <w:t xml:space="preserve">Having </w:t>
      </w:r>
      <w:r w:rsidR="00E14758" w:rsidRPr="00634BC3">
        <w:rPr>
          <w:rFonts w:ascii="Arial" w:eastAsia="Calibri" w:hAnsi="Arial" w:cs="Arial"/>
        </w:rPr>
        <w:t>established</w:t>
      </w:r>
      <w:r w:rsidRPr="00634BC3">
        <w:rPr>
          <w:rFonts w:ascii="Arial" w:eastAsia="Calibri" w:hAnsi="Arial" w:cs="Arial"/>
        </w:rPr>
        <w:t xml:space="preserve"> </w:t>
      </w:r>
      <w:r w:rsidR="002C54F5" w:rsidRPr="00634BC3">
        <w:rPr>
          <w:rFonts w:ascii="Arial" w:eastAsia="Calibri" w:hAnsi="Arial" w:cs="Arial"/>
        </w:rPr>
        <w:t xml:space="preserve">a connection </w:t>
      </w:r>
      <w:r w:rsidR="00E14758" w:rsidRPr="00634BC3">
        <w:rPr>
          <w:rFonts w:ascii="Arial" w:eastAsia="Calibri" w:hAnsi="Arial" w:cs="Arial"/>
        </w:rPr>
        <w:t>between immersive ontology</w:t>
      </w:r>
      <w:r w:rsidRPr="00634BC3">
        <w:rPr>
          <w:rFonts w:ascii="Arial" w:eastAsia="Calibri" w:hAnsi="Arial" w:cs="Arial"/>
        </w:rPr>
        <w:t xml:space="preserve"> and neurosci</w:t>
      </w:r>
      <w:r w:rsidR="00E14758" w:rsidRPr="00634BC3">
        <w:rPr>
          <w:rFonts w:ascii="Arial" w:eastAsia="Calibri" w:hAnsi="Arial" w:cs="Arial"/>
        </w:rPr>
        <w:t>entific body transfer illusions, it is important before outlining the trajectory of this thesis as a whole</w:t>
      </w:r>
      <w:r w:rsidR="0053047C" w:rsidRPr="00634BC3">
        <w:rPr>
          <w:rFonts w:ascii="Arial" w:eastAsia="Calibri" w:hAnsi="Arial" w:cs="Arial"/>
        </w:rPr>
        <w:t xml:space="preserve"> to </w:t>
      </w:r>
      <w:r w:rsidR="00E14758" w:rsidRPr="00634BC3">
        <w:rPr>
          <w:rFonts w:ascii="Arial" w:eastAsia="Calibri" w:hAnsi="Arial" w:cs="Arial"/>
        </w:rPr>
        <w:t xml:space="preserve">first </w:t>
      </w:r>
      <w:r w:rsidR="0053047C" w:rsidRPr="00634BC3">
        <w:rPr>
          <w:rFonts w:ascii="Arial" w:eastAsia="Calibri" w:hAnsi="Arial" w:cs="Arial"/>
        </w:rPr>
        <w:t xml:space="preserve">establish some of the ways in which knowledge from the neuroscientific paradigm and the broader field of cognitive science </w:t>
      </w:r>
      <w:r w:rsidR="008A4644" w:rsidRPr="00634BC3">
        <w:rPr>
          <w:rFonts w:ascii="Arial" w:eastAsia="Calibri" w:hAnsi="Arial" w:cs="Arial"/>
        </w:rPr>
        <w:t>has</w:t>
      </w:r>
      <w:r w:rsidR="00762C25" w:rsidRPr="00634BC3">
        <w:rPr>
          <w:rFonts w:ascii="Arial" w:eastAsia="Calibri" w:hAnsi="Arial" w:cs="Arial"/>
        </w:rPr>
        <w:t xml:space="preserve"> been</w:t>
      </w:r>
      <w:r w:rsidR="000232D2" w:rsidRPr="00634BC3">
        <w:rPr>
          <w:rFonts w:ascii="Arial" w:eastAsia="Calibri" w:hAnsi="Arial" w:cs="Arial"/>
        </w:rPr>
        <w:t xml:space="preserve"> applied </w:t>
      </w:r>
      <w:r w:rsidR="00E14758" w:rsidRPr="00634BC3">
        <w:rPr>
          <w:rFonts w:ascii="Arial" w:eastAsia="Calibri" w:hAnsi="Arial" w:cs="Arial"/>
        </w:rPr>
        <w:t xml:space="preserve">in </w:t>
      </w:r>
      <w:r w:rsidR="0053047C" w:rsidRPr="00634BC3">
        <w:rPr>
          <w:rFonts w:ascii="Arial" w:eastAsia="Calibri" w:hAnsi="Arial" w:cs="Arial"/>
        </w:rPr>
        <w:t>th</w:t>
      </w:r>
      <w:r w:rsidR="00E14758" w:rsidRPr="00634BC3">
        <w:rPr>
          <w:rFonts w:ascii="Arial" w:eastAsia="Calibri" w:hAnsi="Arial" w:cs="Arial"/>
        </w:rPr>
        <w:t>eatre scholarship</w:t>
      </w:r>
      <w:r w:rsidR="00216219" w:rsidRPr="00634BC3">
        <w:rPr>
          <w:rFonts w:ascii="Arial" w:eastAsia="Calibri" w:hAnsi="Arial" w:cs="Arial"/>
        </w:rPr>
        <w:t xml:space="preserve">. </w:t>
      </w:r>
      <w:r w:rsidR="002D3DF3" w:rsidRPr="00634BC3">
        <w:rPr>
          <w:rFonts w:ascii="Arial" w:eastAsia="Calibri" w:hAnsi="Arial" w:cs="Arial"/>
        </w:rPr>
        <w:t xml:space="preserve">Bruce A. McConachie and F. Elizabeth Hart’s co-edited book </w:t>
      </w:r>
      <w:r w:rsidR="002D3DF3" w:rsidRPr="00634BC3">
        <w:rPr>
          <w:rFonts w:ascii="Arial" w:eastAsia="Calibri" w:hAnsi="Arial" w:cs="Arial"/>
          <w:i/>
        </w:rPr>
        <w:t>Performance and Cognition: Theatre Studies and the Cognitive Turn</w:t>
      </w:r>
      <w:r w:rsidR="002D3DF3" w:rsidRPr="00634BC3">
        <w:rPr>
          <w:rFonts w:ascii="Arial" w:eastAsia="Calibri" w:hAnsi="Arial" w:cs="Arial"/>
        </w:rPr>
        <w:t xml:space="preserve"> (2006)</w:t>
      </w:r>
      <w:r w:rsidR="00CE44B3">
        <w:rPr>
          <w:rFonts w:ascii="Arial" w:eastAsia="Calibri" w:hAnsi="Arial" w:cs="Arial"/>
        </w:rPr>
        <w:t>,</w:t>
      </w:r>
      <w:r w:rsidR="002D3DF3" w:rsidRPr="00634BC3">
        <w:rPr>
          <w:rFonts w:ascii="Arial" w:eastAsia="Calibri" w:hAnsi="Arial" w:cs="Arial"/>
        </w:rPr>
        <w:t xml:space="preserve"> encourage</w:t>
      </w:r>
      <w:r w:rsidR="00216219" w:rsidRPr="00634BC3">
        <w:rPr>
          <w:rFonts w:ascii="Arial" w:eastAsia="Calibri" w:hAnsi="Arial" w:cs="Arial"/>
        </w:rPr>
        <w:t>s</w:t>
      </w:r>
      <w:r w:rsidR="002D3DF3" w:rsidRPr="00634BC3">
        <w:rPr>
          <w:rFonts w:ascii="Arial" w:eastAsia="Calibri" w:hAnsi="Arial" w:cs="Arial"/>
        </w:rPr>
        <w:t xml:space="preserve"> theatre and performance scholars to ‘incorporate many of the insights of cognitive science into their work and to begin considering all of their research projects from the perspective of cognitive studies’ (ix). ‘Cognitive studies’ as the term is used here refers to the overlapping fields of psychology, linguistics, neuroscience and other disciplines that conduct ‘empirically based tests to advance our knowledge of the mind/brain’ (ix). McConachie and Hart use cognitive studies to challenge theoretical approaches that are widely used within </w:t>
      </w:r>
      <w:r w:rsidR="00BD6D44" w:rsidRPr="00634BC3">
        <w:rPr>
          <w:rFonts w:ascii="Arial" w:eastAsia="Calibri" w:hAnsi="Arial" w:cs="Arial"/>
        </w:rPr>
        <w:t>theatre scholarship</w:t>
      </w:r>
      <w:r w:rsidR="002D3DF3" w:rsidRPr="00634BC3">
        <w:rPr>
          <w:rFonts w:ascii="Arial" w:eastAsia="Calibri" w:hAnsi="Arial" w:cs="Arial"/>
        </w:rPr>
        <w:t xml:space="preserve"> (e.g. Saussurean semiotics, Lacanian psychoanalysis etc.), going so far as to propose its application as a framework that might ‘heal’ institutional divisions between ‘theatre’ and ‘performance’</w:t>
      </w:r>
      <w:r w:rsidR="003050B6" w:rsidRPr="00634BC3">
        <w:rPr>
          <w:rFonts w:ascii="Arial" w:eastAsia="Calibri" w:hAnsi="Arial" w:cs="Arial"/>
        </w:rPr>
        <w:t>. T</w:t>
      </w:r>
      <w:r w:rsidR="007C761D" w:rsidRPr="00634BC3">
        <w:rPr>
          <w:rFonts w:ascii="Arial" w:eastAsia="Calibri" w:hAnsi="Arial" w:cs="Arial"/>
        </w:rPr>
        <w:t>hus</w:t>
      </w:r>
      <w:r w:rsidR="00E833CD" w:rsidRPr="00634BC3">
        <w:rPr>
          <w:rFonts w:ascii="Arial" w:eastAsia="Calibri" w:hAnsi="Arial" w:cs="Arial"/>
        </w:rPr>
        <w:t xml:space="preserve">, </w:t>
      </w:r>
      <w:r w:rsidR="008469A6" w:rsidRPr="00634BC3">
        <w:rPr>
          <w:rFonts w:ascii="Arial" w:eastAsia="Calibri" w:hAnsi="Arial" w:cs="Arial"/>
        </w:rPr>
        <w:t>hard</w:t>
      </w:r>
      <w:r w:rsidR="00A266B9">
        <w:rPr>
          <w:rFonts w:ascii="Arial" w:eastAsia="Calibri" w:hAnsi="Arial" w:cs="Arial"/>
        </w:rPr>
        <w:t xml:space="preserve"> </w:t>
      </w:r>
      <w:r w:rsidR="008469A6" w:rsidRPr="00634BC3">
        <w:rPr>
          <w:rFonts w:ascii="Arial" w:eastAsia="Calibri" w:hAnsi="Arial" w:cs="Arial"/>
        </w:rPr>
        <w:t>science</w:t>
      </w:r>
      <w:r w:rsidR="008A4644" w:rsidRPr="00634BC3">
        <w:rPr>
          <w:rFonts w:ascii="Arial" w:eastAsia="Calibri" w:hAnsi="Arial" w:cs="Arial"/>
        </w:rPr>
        <w:t xml:space="preserve"> i</w:t>
      </w:r>
      <w:r w:rsidR="008469A6" w:rsidRPr="00634BC3">
        <w:rPr>
          <w:rFonts w:ascii="Arial" w:eastAsia="Calibri" w:hAnsi="Arial" w:cs="Arial"/>
        </w:rPr>
        <w:t xml:space="preserve">s </w:t>
      </w:r>
      <w:r w:rsidR="00CE44B3">
        <w:rPr>
          <w:rFonts w:ascii="Arial" w:eastAsia="Calibri" w:hAnsi="Arial" w:cs="Arial"/>
        </w:rPr>
        <w:t>deployed</w:t>
      </w:r>
      <w:r w:rsidR="00C03975" w:rsidRPr="00634BC3">
        <w:rPr>
          <w:rFonts w:ascii="Arial" w:eastAsia="Calibri" w:hAnsi="Arial" w:cs="Arial"/>
        </w:rPr>
        <w:t xml:space="preserve"> as </w:t>
      </w:r>
      <w:r w:rsidR="008469A6" w:rsidRPr="00634BC3">
        <w:rPr>
          <w:rFonts w:ascii="Arial" w:eastAsia="Calibri" w:hAnsi="Arial" w:cs="Arial"/>
        </w:rPr>
        <w:t>a unifying solution</w:t>
      </w:r>
      <w:r w:rsidR="007C761D" w:rsidRPr="00634BC3">
        <w:rPr>
          <w:rFonts w:ascii="Arial" w:eastAsia="Calibri" w:hAnsi="Arial" w:cs="Arial"/>
        </w:rPr>
        <w:t xml:space="preserve"> to</w:t>
      </w:r>
      <w:r w:rsidR="00E833CD" w:rsidRPr="00634BC3">
        <w:rPr>
          <w:rFonts w:ascii="Arial" w:eastAsia="Calibri" w:hAnsi="Arial" w:cs="Arial"/>
        </w:rPr>
        <w:t xml:space="preserve"> </w:t>
      </w:r>
      <w:r w:rsidR="003050B6" w:rsidRPr="00634BC3">
        <w:rPr>
          <w:rFonts w:ascii="Arial" w:eastAsia="Calibri" w:hAnsi="Arial" w:cs="Arial"/>
        </w:rPr>
        <w:t>a ‘problem’</w:t>
      </w:r>
      <w:r w:rsidR="002A060D" w:rsidRPr="00634BC3">
        <w:rPr>
          <w:rFonts w:ascii="Arial" w:eastAsia="Calibri" w:hAnsi="Arial" w:cs="Arial"/>
        </w:rPr>
        <w:t xml:space="preserve"> in the humanities</w:t>
      </w:r>
      <w:r w:rsidR="00A266B9">
        <w:rPr>
          <w:rFonts w:ascii="Arial" w:eastAsia="Calibri" w:hAnsi="Arial" w:cs="Arial"/>
        </w:rPr>
        <w:t>:</w:t>
      </w:r>
      <w:r w:rsidR="003050B6" w:rsidRPr="00634BC3">
        <w:rPr>
          <w:rFonts w:ascii="Arial" w:eastAsia="Calibri" w:hAnsi="Arial" w:cs="Arial"/>
        </w:rPr>
        <w:t xml:space="preserve"> namely, a </w:t>
      </w:r>
      <w:r w:rsidR="00EB6A38" w:rsidRPr="00634BC3">
        <w:rPr>
          <w:rFonts w:ascii="Arial" w:eastAsia="Calibri" w:hAnsi="Arial" w:cs="Arial"/>
        </w:rPr>
        <w:t xml:space="preserve">paradigmatic </w:t>
      </w:r>
      <w:r w:rsidR="00E833CD" w:rsidRPr="00634BC3">
        <w:rPr>
          <w:rFonts w:ascii="Arial" w:eastAsia="Calibri" w:hAnsi="Arial" w:cs="Arial"/>
        </w:rPr>
        <w:t xml:space="preserve">rift </w:t>
      </w:r>
      <w:r w:rsidR="00EB6A38" w:rsidRPr="00634BC3">
        <w:rPr>
          <w:rFonts w:ascii="Arial" w:eastAsia="Calibri" w:hAnsi="Arial" w:cs="Arial"/>
        </w:rPr>
        <w:t xml:space="preserve">in </w:t>
      </w:r>
      <w:r w:rsidR="000F264E" w:rsidRPr="00634BC3">
        <w:rPr>
          <w:rFonts w:ascii="Arial" w:eastAsia="Calibri" w:hAnsi="Arial" w:cs="Arial"/>
        </w:rPr>
        <w:t>the</w:t>
      </w:r>
      <w:r w:rsidR="00EB6A38" w:rsidRPr="00634BC3">
        <w:rPr>
          <w:rFonts w:ascii="Arial" w:eastAsia="Calibri" w:hAnsi="Arial" w:cs="Arial"/>
        </w:rPr>
        <w:t xml:space="preserve"> field </w:t>
      </w:r>
      <w:r w:rsidR="00C03975" w:rsidRPr="00634BC3">
        <w:rPr>
          <w:rFonts w:ascii="Arial" w:eastAsia="Calibri" w:hAnsi="Arial" w:cs="Arial"/>
        </w:rPr>
        <w:t xml:space="preserve">that </w:t>
      </w:r>
      <w:r w:rsidR="00CC555F" w:rsidRPr="00634BC3">
        <w:rPr>
          <w:rFonts w:ascii="Arial" w:eastAsia="Calibri" w:hAnsi="Arial" w:cs="Arial"/>
        </w:rPr>
        <w:t>Hart and McConachie’s</w:t>
      </w:r>
      <w:r w:rsidR="00C03975" w:rsidRPr="00634BC3">
        <w:rPr>
          <w:rFonts w:ascii="Arial" w:eastAsia="Calibri" w:hAnsi="Arial" w:cs="Arial"/>
        </w:rPr>
        <w:t xml:space="preserve"> discourse </w:t>
      </w:r>
      <w:r w:rsidR="00EB6A38" w:rsidRPr="00634BC3">
        <w:rPr>
          <w:rFonts w:ascii="Arial" w:eastAsia="Calibri" w:hAnsi="Arial" w:cs="Arial"/>
        </w:rPr>
        <w:t xml:space="preserve">notably </w:t>
      </w:r>
      <w:r w:rsidR="00256044" w:rsidRPr="00634BC3">
        <w:rPr>
          <w:rFonts w:ascii="Arial" w:eastAsia="Calibri" w:hAnsi="Arial" w:cs="Arial"/>
        </w:rPr>
        <w:t>defines</w:t>
      </w:r>
      <w:r w:rsidR="00C03975" w:rsidRPr="00634BC3">
        <w:rPr>
          <w:rFonts w:ascii="Arial" w:eastAsia="Calibri" w:hAnsi="Arial" w:cs="Arial"/>
        </w:rPr>
        <w:t xml:space="preserve"> in medicalised terms (</w:t>
      </w:r>
      <w:r w:rsidR="00CC555F" w:rsidRPr="00634BC3">
        <w:rPr>
          <w:rFonts w:ascii="Arial" w:eastAsia="Calibri" w:hAnsi="Arial" w:cs="Arial"/>
        </w:rPr>
        <w:t xml:space="preserve">e.g. </w:t>
      </w:r>
      <w:r w:rsidR="003050B6" w:rsidRPr="00634BC3">
        <w:rPr>
          <w:rFonts w:ascii="Arial" w:eastAsia="Calibri" w:hAnsi="Arial" w:cs="Arial"/>
        </w:rPr>
        <w:t>as in need of ‘healing’</w:t>
      </w:r>
      <w:r w:rsidR="00C03975" w:rsidRPr="00634BC3">
        <w:rPr>
          <w:rFonts w:ascii="Arial" w:eastAsia="Calibri" w:hAnsi="Arial" w:cs="Arial"/>
        </w:rPr>
        <w:t>)</w:t>
      </w:r>
      <w:r w:rsidR="002D3DF3" w:rsidRPr="00634BC3">
        <w:rPr>
          <w:rFonts w:ascii="Arial" w:eastAsia="Calibri" w:hAnsi="Arial" w:cs="Arial"/>
        </w:rPr>
        <w:t>. The rationale for using cognitive science for epistemological justification or to discover current</w:t>
      </w:r>
      <w:r w:rsidR="00326AFF" w:rsidRPr="00634BC3">
        <w:rPr>
          <w:rFonts w:ascii="Arial" w:eastAsia="Calibri" w:hAnsi="Arial" w:cs="Arial"/>
        </w:rPr>
        <w:t xml:space="preserve"> accepted</w:t>
      </w:r>
      <w:r w:rsidR="002D3DF3" w:rsidRPr="00634BC3">
        <w:rPr>
          <w:rFonts w:ascii="Arial" w:eastAsia="Calibri" w:hAnsi="Arial" w:cs="Arial"/>
        </w:rPr>
        <w:t xml:space="preserve"> truths about the nature of drama, acting and spectating (the categories into which the book is divided) is </w:t>
      </w:r>
      <w:r w:rsidR="00D32639" w:rsidRPr="00634BC3">
        <w:rPr>
          <w:rFonts w:ascii="Arial" w:eastAsia="Calibri" w:hAnsi="Arial" w:cs="Arial"/>
        </w:rPr>
        <w:t xml:space="preserve">rooted in </w:t>
      </w:r>
      <w:r w:rsidR="002D3DF3" w:rsidRPr="00634BC3">
        <w:rPr>
          <w:rFonts w:ascii="Arial" w:eastAsia="Calibri" w:hAnsi="Arial" w:cs="Arial"/>
        </w:rPr>
        <w:t>the discipline’s empiricism and ‘self-correcting procedur</w:t>
      </w:r>
      <w:r w:rsidR="00D14D8D" w:rsidRPr="00634BC3">
        <w:rPr>
          <w:rFonts w:ascii="Arial" w:eastAsia="Calibri" w:hAnsi="Arial" w:cs="Arial"/>
        </w:rPr>
        <w:t>es’ (ix-x);</w:t>
      </w:r>
      <w:r w:rsidR="00EE16B4" w:rsidRPr="00634BC3">
        <w:rPr>
          <w:rFonts w:ascii="Arial" w:eastAsia="Calibri" w:hAnsi="Arial" w:cs="Arial"/>
        </w:rPr>
        <w:t xml:space="preserve"> </w:t>
      </w:r>
      <w:r w:rsidR="00D14D8D" w:rsidRPr="00634BC3">
        <w:rPr>
          <w:rFonts w:ascii="Arial" w:eastAsia="Calibri" w:hAnsi="Arial" w:cs="Arial"/>
        </w:rPr>
        <w:t>‘</w:t>
      </w:r>
      <w:r w:rsidR="00825B66" w:rsidRPr="00634BC3">
        <w:rPr>
          <w:rFonts w:ascii="Arial" w:eastAsia="Calibri" w:hAnsi="Arial" w:cs="Arial"/>
        </w:rPr>
        <w:t>self-correction</w:t>
      </w:r>
      <w:r w:rsidR="00D14D8D" w:rsidRPr="00634BC3">
        <w:rPr>
          <w:rFonts w:ascii="Arial" w:eastAsia="Calibri" w:hAnsi="Arial" w:cs="Arial"/>
        </w:rPr>
        <w:t>’</w:t>
      </w:r>
      <w:r w:rsidR="00825B66" w:rsidRPr="00634BC3">
        <w:rPr>
          <w:rFonts w:ascii="Arial" w:eastAsia="Calibri" w:hAnsi="Arial" w:cs="Arial"/>
        </w:rPr>
        <w:t xml:space="preserve"> being </w:t>
      </w:r>
      <w:r w:rsidR="00EE16B4" w:rsidRPr="00634BC3">
        <w:rPr>
          <w:rFonts w:ascii="Arial" w:eastAsia="Calibri" w:hAnsi="Arial" w:cs="Arial"/>
        </w:rPr>
        <w:t xml:space="preserve">an idea </w:t>
      </w:r>
      <w:r w:rsidR="002D3DF3" w:rsidRPr="00634BC3">
        <w:rPr>
          <w:rFonts w:ascii="Arial" w:eastAsia="Calibri" w:hAnsi="Arial" w:cs="Arial"/>
        </w:rPr>
        <w:t xml:space="preserve">that accords with philosopher of science Karl Popper's </w:t>
      </w:r>
      <w:r w:rsidR="00EE16B4" w:rsidRPr="00634BC3">
        <w:rPr>
          <w:rFonts w:ascii="Arial" w:eastAsia="Calibri" w:hAnsi="Arial" w:cs="Arial"/>
        </w:rPr>
        <w:t xml:space="preserve">notion of </w:t>
      </w:r>
      <w:r w:rsidR="002D3DF3" w:rsidRPr="00634BC3">
        <w:rPr>
          <w:rFonts w:ascii="Arial" w:eastAsia="Calibri" w:hAnsi="Arial" w:cs="Arial"/>
        </w:rPr>
        <w:t>‘falsificationism’</w:t>
      </w:r>
      <w:r w:rsidR="00F66FF1" w:rsidRPr="00634BC3">
        <w:rPr>
          <w:rFonts w:ascii="Arial" w:eastAsia="Calibri" w:hAnsi="Arial" w:cs="Arial"/>
        </w:rPr>
        <w:t>, which aims toward falsifying a hypothesis rather than objectively proving it to be true</w:t>
      </w:r>
      <w:r w:rsidR="002D3DF3" w:rsidRPr="00634BC3">
        <w:rPr>
          <w:rFonts w:ascii="Arial" w:eastAsia="Calibri" w:hAnsi="Arial" w:cs="Arial"/>
        </w:rPr>
        <w:t>.</w:t>
      </w:r>
      <w:r w:rsidR="002D3DF3" w:rsidRPr="00634BC3">
        <w:rPr>
          <w:rStyle w:val="FootnoteReference"/>
          <w:rFonts w:ascii="Arial" w:eastAsia="Calibri" w:hAnsi="Arial" w:cs="Arial"/>
        </w:rPr>
        <w:footnoteReference w:id="36"/>
      </w:r>
      <w:r w:rsidR="00BD6D44" w:rsidRPr="00634BC3">
        <w:rPr>
          <w:rFonts w:ascii="Arial" w:eastAsia="Calibri" w:hAnsi="Arial" w:cs="Arial"/>
        </w:rPr>
        <w:t xml:space="preserve"> </w:t>
      </w:r>
      <w:r w:rsidR="00CE44B3">
        <w:rPr>
          <w:rFonts w:ascii="Arial" w:eastAsia="Calibri" w:hAnsi="Arial" w:cs="Arial"/>
        </w:rPr>
        <w:t>Accordingly, t</w:t>
      </w:r>
      <w:r w:rsidR="009810A0" w:rsidRPr="00634BC3">
        <w:rPr>
          <w:rFonts w:ascii="Arial" w:eastAsia="Calibri" w:hAnsi="Arial" w:cs="Arial"/>
        </w:rPr>
        <w:t xml:space="preserve">he application of cognitive tools of analysis to theatre </w:t>
      </w:r>
      <w:r w:rsidR="00CE44B3">
        <w:rPr>
          <w:rFonts w:ascii="Arial" w:eastAsia="Calibri" w:hAnsi="Arial" w:cs="Arial"/>
        </w:rPr>
        <w:t>practices</w:t>
      </w:r>
      <w:r w:rsidR="009810A0" w:rsidRPr="00634BC3">
        <w:rPr>
          <w:rFonts w:ascii="Arial" w:eastAsia="Calibri" w:hAnsi="Arial" w:cs="Arial"/>
        </w:rPr>
        <w:t xml:space="preserve"> is accompanied by the significant caveat that even that which has been </w:t>
      </w:r>
      <w:r w:rsidR="00186063" w:rsidRPr="00634BC3">
        <w:rPr>
          <w:rFonts w:ascii="Arial" w:eastAsia="Calibri" w:hAnsi="Arial" w:cs="Arial"/>
        </w:rPr>
        <w:t>‘</w:t>
      </w:r>
      <w:r w:rsidR="009810A0" w:rsidRPr="00634BC3">
        <w:rPr>
          <w:rFonts w:ascii="Arial" w:eastAsia="Calibri" w:hAnsi="Arial" w:cs="Arial"/>
        </w:rPr>
        <w:t>empirically tested</w:t>
      </w:r>
      <w:r w:rsidR="00186063" w:rsidRPr="00634BC3">
        <w:rPr>
          <w:rFonts w:ascii="Arial" w:eastAsia="Calibri" w:hAnsi="Arial" w:cs="Arial"/>
        </w:rPr>
        <w:t>’</w:t>
      </w:r>
      <w:r w:rsidR="009810A0" w:rsidRPr="00634BC3">
        <w:rPr>
          <w:rFonts w:ascii="Arial" w:eastAsia="Calibri" w:hAnsi="Arial" w:cs="Arial"/>
        </w:rPr>
        <w:t xml:space="preserve"> is </w:t>
      </w:r>
      <w:r w:rsidR="00D02420" w:rsidRPr="00634BC3">
        <w:rPr>
          <w:rFonts w:ascii="Arial" w:eastAsia="Calibri" w:hAnsi="Arial" w:cs="Arial"/>
        </w:rPr>
        <w:t xml:space="preserve">always </w:t>
      </w:r>
      <w:r w:rsidR="009810A0" w:rsidRPr="00634BC3">
        <w:rPr>
          <w:rFonts w:ascii="Arial" w:eastAsia="Calibri" w:hAnsi="Arial" w:cs="Arial"/>
        </w:rPr>
        <w:t xml:space="preserve">subject to revision by new scientific </w:t>
      </w:r>
      <w:r w:rsidR="005B3ACA" w:rsidRPr="00634BC3">
        <w:rPr>
          <w:rFonts w:ascii="Arial" w:eastAsia="Calibri" w:hAnsi="Arial" w:cs="Arial"/>
        </w:rPr>
        <w:t>evidence</w:t>
      </w:r>
      <w:r w:rsidR="009810A0" w:rsidRPr="00634BC3">
        <w:rPr>
          <w:rFonts w:ascii="Arial" w:eastAsia="Calibri" w:hAnsi="Arial" w:cs="Arial"/>
        </w:rPr>
        <w:t>.</w:t>
      </w:r>
    </w:p>
    <w:p w14:paraId="6343A0EE" w14:textId="591D85DA" w:rsidR="00CF7A22" w:rsidRPr="00634BC3" w:rsidRDefault="00CF7A22" w:rsidP="00937A91">
      <w:pPr>
        <w:spacing w:after="0" w:line="480" w:lineRule="auto"/>
        <w:ind w:firstLine="284"/>
        <w:jc w:val="both"/>
        <w:rPr>
          <w:rFonts w:ascii="Arial" w:eastAsia="Calibri" w:hAnsi="Arial" w:cs="Arial"/>
        </w:rPr>
      </w:pPr>
      <w:r w:rsidRPr="00634BC3">
        <w:rPr>
          <w:rFonts w:ascii="Arial" w:eastAsia="Calibri" w:hAnsi="Arial" w:cs="Arial"/>
        </w:rPr>
        <w:lastRenderedPageBreak/>
        <w:t xml:space="preserve">Theatre scholar Nicola Shaughnessy </w:t>
      </w:r>
      <w:r w:rsidR="00D865FD" w:rsidRPr="00634BC3">
        <w:rPr>
          <w:rFonts w:ascii="Arial" w:eastAsia="Calibri" w:hAnsi="Arial" w:cs="Arial"/>
        </w:rPr>
        <w:t xml:space="preserve">usefully </w:t>
      </w:r>
      <w:r w:rsidRPr="00634BC3">
        <w:rPr>
          <w:rFonts w:ascii="Arial" w:eastAsia="Calibri" w:hAnsi="Arial" w:cs="Arial"/>
        </w:rPr>
        <w:t xml:space="preserve">traces the evolution of embodied cognition and its potential intersections with performance studies in the edited volume, </w:t>
      </w:r>
      <w:r w:rsidRPr="00634BC3">
        <w:rPr>
          <w:rFonts w:ascii="Arial" w:eastAsia="Calibri" w:hAnsi="Arial" w:cs="Arial"/>
          <w:i/>
        </w:rPr>
        <w:t>Affective Performance and Cognitive Science</w:t>
      </w:r>
      <w:r w:rsidRPr="00634BC3">
        <w:rPr>
          <w:rFonts w:ascii="Arial" w:eastAsia="Calibri" w:hAnsi="Arial" w:cs="Arial"/>
        </w:rPr>
        <w:t xml:space="preserve"> (2013). She states that the cognitive revolution in the 1970s, propelled by innovations in technology such as artificial intelligence, </w:t>
      </w:r>
      <w:r w:rsidR="00755F6F" w:rsidRPr="00634BC3">
        <w:rPr>
          <w:rFonts w:ascii="Arial" w:eastAsia="Calibri" w:hAnsi="Arial" w:cs="Arial"/>
        </w:rPr>
        <w:t xml:space="preserve">had </w:t>
      </w:r>
      <w:r w:rsidRPr="00634BC3">
        <w:rPr>
          <w:rFonts w:ascii="Arial" w:eastAsia="Calibri" w:hAnsi="Arial" w:cs="Arial"/>
        </w:rPr>
        <w:t>directed scientific researcher</w:t>
      </w:r>
      <w:r w:rsidR="00A266B9">
        <w:rPr>
          <w:rFonts w:ascii="Arial" w:eastAsia="Calibri" w:hAnsi="Arial" w:cs="Arial"/>
        </w:rPr>
        <w:t>s’</w:t>
      </w:r>
      <w:r w:rsidRPr="00634BC3">
        <w:rPr>
          <w:rFonts w:ascii="Arial" w:eastAsia="Calibri" w:hAnsi="Arial" w:cs="Arial"/>
        </w:rPr>
        <w:t xml:space="preserve"> attention towards computational models of the mind that were thought to best explain cognition in terms of ‘information processing and symbol manipulation’ (5). However, a second wave of</w:t>
      </w:r>
      <w:r w:rsidR="0071526A" w:rsidRPr="00634BC3">
        <w:rPr>
          <w:rFonts w:ascii="Arial" w:eastAsia="Calibri" w:hAnsi="Arial" w:cs="Arial"/>
        </w:rPr>
        <w:t xml:space="preserve"> cognitive science research, </w:t>
      </w:r>
      <w:r w:rsidR="00332CAE" w:rsidRPr="00634BC3">
        <w:rPr>
          <w:rFonts w:ascii="Arial" w:eastAsia="Calibri" w:hAnsi="Arial" w:cs="Arial"/>
        </w:rPr>
        <w:t xml:space="preserve">namely </w:t>
      </w:r>
      <w:r w:rsidR="0071526A" w:rsidRPr="00634BC3">
        <w:rPr>
          <w:rFonts w:ascii="Arial" w:eastAsia="Calibri" w:hAnsi="Arial" w:cs="Arial"/>
        </w:rPr>
        <w:t xml:space="preserve">the </w:t>
      </w:r>
      <w:r w:rsidRPr="00634BC3">
        <w:rPr>
          <w:rFonts w:ascii="Arial" w:eastAsia="Calibri" w:hAnsi="Arial" w:cs="Arial"/>
        </w:rPr>
        <w:t>interdisciplinary field of embodied cognition</w:t>
      </w:r>
      <w:r w:rsidR="0071526A" w:rsidRPr="00634BC3">
        <w:rPr>
          <w:rFonts w:ascii="Arial" w:eastAsia="Calibri" w:hAnsi="Arial" w:cs="Arial"/>
        </w:rPr>
        <w:t>,</w:t>
      </w:r>
      <w:r w:rsidRPr="00634BC3">
        <w:rPr>
          <w:rFonts w:ascii="Arial" w:eastAsia="Calibri" w:hAnsi="Arial" w:cs="Arial"/>
        </w:rPr>
        <w:t xml:space="preserve"> emerged from phenomenology, biology, cognitive psychol</w:t>
      </w:r>
      <w:r w:rsidR="00332CAE" w:rsidRPr="00634BC3">
        <w:rPr>
          <w:rFonts w:ascii="Arial" w:eastAsia="Calibri" w:hAnsi="Arial" w:cs="Arial"/>
        </w:rPr>
        <w:t xml:space="preserve">ogy, and cognitive linguistics. Embodied cognition </w:t>
      </w:r>
      <w:r w:rsidR="008263A5">
        <w:rPr>
          <w:rFonts w:ascii="Arial" w:eastAsia="Calibri" w:hAnsi="Arial" w:cs="Arial"/>
        </w:rPr>
        <w:t>problematis</w:t>
      </w:r>
      <w:r w:rsidRPr="00634BC3">
        <w:rPr>
          <w:rFonts w:ascii="Arial" w:eastAsia="Calibri" w:hAnsi="Arial" w:cs="Arial"/>
        </w:rPr>
        <w:t>ed computational mind-body dualism by positing that the mind is embodied and situated. Shaughnessy argues that this signalled a reorientation of focus on the ‘physical, sensory and neurological processes connecting action and perception</w:t>
      </w:r>
      <w:r w:rsidR="00937A91">
        <w:rPr>
          <w:rFonts w:ascii="Arial" w:eastAsia="Calibri" w:hAnsi="Arial" w:cs="Arial"/>
        </w:rPr>
        <w:t>’</w:t>
      </w:r>
      <w:r w:rsidRPr="00634BC3">
        <w:rPr>
          <w:rFonts w:ascii="Arial" w:eastAsia="Calibri" w:hAnsi="Arial" w:cs="Arial"/>
        </w:rPr>
        <w:t>,</w:t>
      </w:r>
      <w:r w:rsidR="00937A91">
        <w:rPr>
          <w:rFonts w:ascii="Arial" w:eastAsia="Calibri" w:hAnsi="Arial" w:cs="Arial"/>
        </w:rPr>
        <w:t xml:space="preserve"> and an examination of how our ‘</w:t>
      </w:r>
      <w:r w:rsidRPr="00634BC3">
        <w:rPr>
          <w:rFonts w:ascii="Arial" w:eastAsia="Calibri" w:hAnsi="Arial" w:cs="Arial"/>
        </w:rPr>
        <w:t xml:space="preserve">interactions with the environments we explore and experience create the pathways for developing consciousness, language and memory’ (5). The contributions collated in </w:t>
      </w:r>
      <w:r w:rsidR="00755F6F" w:rsidRPr="00634BC3">
        <w:rPr>
          <w:rFonts w:ascii="Arial" w:eastAsia="Calibri" w:hAnsi="Arial" w:cs="Arial"/>
        </w:rPr>
        <w:t xml:space="preserve">Shaughnessy’s </w:t>
      </w:r>
      <w:r w:rsidRPr="00634BC3">
        <w:rPr>
          <w:rFonts w:ascii="Arial" w:eastAsia="Calibri" w:hAnsi="Arial" w:cs="Arial"/>
        </w:rPr>
        <w:t xml:space="preserve">book are framed in respect of this second wave of cognitive science, with scholars applying </w:t>
      </w:r>
      <w:r w:rsidR="0071526A" w:rsidRPr="00634BC3">
        <w:rPr>
          <w:rFonts w:ascii="Arial" w:eastAsia="Calibri" w:hAnsi="Arial" w:cs="Arial"/>
        </w:rPr>
        <w:t>scientific</w:t>
      </w:r>
      <w:r w:rsidRPr="00634BC3">
        <w:rPr>
          <w:rFonts w:ascii="Arial" w:eastAsia="Calibri" w:hAnsi="Arial" w:cs="Arial"/>
        </w:rPr>
        <w:t xml:space="preserve"> research to dance practices, textual analysis, performer training and affect in theatre spectatorship.</w:t>
      </w:r>
      <w:r w:rsidR="007770B7">
        <w:rPr>
          <w:rStyle w:val="FootnoteReference"/>
          <w:rFonts w:ascii="Arial" w:eastAsia="Calibri" w:hAnsi="Arial" w:cs="Arial"/>
        </w:rPr>
        <w:footnoteReference w:id="37"/>
      </w:r>
    </w:p>
    <w:p w14:paraId="459FBFE9" w14:textId="52871F2E" w:rsidR="001857A2" w:rsidRDefault="00326AFF" w:rsidP="00F03303">
      <w:pPr>
        <w:spacing w:after="0" w:line="480" w:lineRule="auto"/>
        <w:ind w:firstLine="284"/>
        <w:jc w:val="both"/>
        <w:rPr>
          <w:rFonts w:ascii="Arial" w:eastAsia="Calibri" w:hAnsi="Arial" w:cs="Arial"/>
        </w:rPr>
      </w:pPr>
      <w:r w:rsidRPr="00634BC3">
        <w:rPr>
          <w:rFonts w:ascii="Arial" w:eastAsia="Calibri" w:hAnsi="Arial" w:cs="Arial"/>
        </w:rPr>
        <w:t xml:space="preserve">Following </w:t>
      </w:r>
      <w:r w:rsidR="006656EF" w:rsidRPr="00634BC3">
        <w:rPr>
          <w:rFonts w:ascii="Arial" w:eastAsia="Calibri" w:hAnsi="Arial" w:cs="Arial"/>
        </w:rPr>
        <w:t>declaration</w:t>
      </w:r>
      <w:r w:rsidR="00332CAE" w:rsidRPr="00634BC3">
        <w:rPr>
          <w:rFonts w:ascii="Arial" w:eastAsia="Calibri" w:hAnsi="Arial" w:cs="Arial"/>
        </w:rPr>
        <w:t>s of a</w:t>
      </w:r>
      <w:r w:rsidR="006656EF" w:rsidRPr="00634BC3">
        <w:rPr>
          <w:rFonts w:ascii="Arial" w:eastAsia="Calibri" w:hAnsi="Arial" w:cs="Arial"/>
        </w:rPr>
        <w:t xml:space="preserve"> ‘cognitive turn’</w:t>
      </w:r>
      <w:r w:rsidR="00332CAE" w:rsidRPr="00634BC3">
        <w:rPr>
          <w:rFonts w:ascii="Arial" w:eastAsia="Calibri" w:hAnsi="Arial" w:cs="Arial"/>
        </w:rPr>
        <w:t xml:space="preserve"> in theatre scholarship</w:t>
      </w:r>
      <w:r w:rsidRPr="00634BC3">
        <w:rPr>
          <w:rFonts w:ascii="Arial" w:eastAsia="Calibri" w:hAnsi="Arial" w:cs="Arial"/>
        </w:rPr>
        <w:t xml:space="preserve">, </w:t>
      </w:r>
      <w:r w:rsidR="00D855CB">
        <w:rPr>
          <w:rFonts w:ascii="Arial" w:eastAsia="Calibri" w:hAnsi="Arial" w:cs="Arial"/>
        </w:rPr>
        <w:t xml:space="preserve">a </w:t>
      </w:r>
      <w:r w:rsidRPr="00634BC3">
        <w:rPr>
          <w:rFonts w:ascii="Arial" w:eastAsia="Calibri" w:hAnsi="Arial" w:cs="Arial"/>
        </w:rPr>
        <w:t xml:space="preserve">cognitive studies </w:t>
      </w:r>
      <w:r w:rsidR="00D855CB">
        <w:rPr>
          <w:rFonts w:ascii="Arial" w:eastAsia="Calibri" w:hAnsi="Arial" w:cs="Arial"/>
        </w:rPr>
        <w:t xml:space="preserve">perspective </w:t>
      </w:r>
      <w:r w:rsidRPr="00634BC3">
        <w:rPr>
          <w:rFonts w:ascii="Arial" w:eastAsia="Calibri" w:hAnsi="Arial" w:cs="Arial"/>
        </w:rPr>
        <w:t xml:space="preserve">has been applied to a </w:t>
      </w:r>
      <w:r w:rsidR="0071526A" w:rsidRPr="00634BC3">
        <w:rPr>
          <w:rFonts w:ascii="Arial" w:eastAsia="Calibri" w:hAnsi="Arial" w:cs="Arial"/>
        </w:rPr>
        <w:t xml:space="preserve">highly </w:t>
      </w:r>
      <w:r w:rsidRPr="00634BC3">
        <w:rPr>
          <w:rFonts w:ascii="Arial" w:eastAsia="Calibri" w:hAnsi="Arial" w:cs="Arial"/>
        </w:rPr>
        <w:t>diverse range of th</w:t>
      </w:r>
      <w:r w:rsidR="007612CC" w:rsidRPr="00634BC3">
        <w:rPr>
          <w:rFonts w:ascii="Arial" w:eastAsia="Calibri" w:hAnsi="Arial" w:cs="Arial"/>
        </w:rPr>
        <w:t>eatre and performance practices.</w:t>
      </w:r>
      <w:r w:rsidRPr="00634BC3">
        <w:rPr>
          <w:rFonts w:ascii="Arial" w:eastAsia="Calibri" w:hAnsi="Arial" w:cs="Arial"/>
        </w:rPr>
        <w:t xml:space="preserve"> </w:t>
      </w:r>
      <w:r w:rsidR="007612CC" w:rsidRPr="00634BC3">
        <w:rPr>
          <w:rFonts w:ascii="Arial" w:eastAsia="Calibri" w:hAnsi="Arial" w:cs="Arial"/>
        </w:rPr>
        <w:t>I</w:t>
      </w:r>
      <w:r w:rsidR="008469A6" w:rsidRPr="00634BC3">
        <w:rPr>
          <w:rFonts w:ascii="Arial" w:eastAsia="Calibri" w:hAnsi="Arial" w:cs="Arial"/>
        </w:rPr>
        <w:t xml:space="preserve">n the field of performer training, Rhonda Blair’s </w:t>
      </w:r>
      <w:r w:rsidR="008469A6" w:rsidRPr="00634BC3">
        <w:rPr>
          <w:rFonts w:ascii="Arial" w:eastAsia="Calibri" w:hAnsi="Arial" w:cs="Arial"/>
          <w:i/>
        </w:rPr>
        <w:t>The Actor, Image, and Action: Acting and Cognitive Neuroscience</w:t>
      </w:r>
      <w:r w:rsidR="008469A6" w:rsidRPr="00634BC3">
        <w:rPr>
          <w:rFonts w:ascii="Arial" w:eastAsia="Calibri" w:hAnsi="Arial" w:cs="Arial"/>
        </w:rPr>
        <w:t xml:space="preserve"> (2008) examines how new developments in cognitive neuroscience might be applied in a ‘“new generation” approach to help the actor, in </w:t>
      </w:r>
      <w:r w:rsidR="003D1DAF" w:rsidRPr="003D1DAF">
        <w:rPr>
          <w:rFonts w:ascii="Arial" w:eastAsia="Calibri" w:hAnsi="Arial" w:cs="Arial"/>
        </w:rPr>
        <w:t>Konstantin</w:t>
      </w:r>
      <w:r w:rsidR="003D1DAF">
        <w:rPr>
          <w:rFonts w:ascii="Arial" w:eastAsia="Calibri" w:hAnsi="Arial" w:cs="Arial"/>
        </w:rPr>
        <w:t xml:space="preserve"> </w:t>
      </w:r>
      <w:r w:rsidR="008469A6" w:rsidRPr="00634BC3">
        <w:rPr>
          <w:rFonts w:ascii="Arial" w:eastAsia="Calibri" w:hAnsi="Arial" w:cs="Arial"/>
        </w:rPr>
        <w:t xml:space="preserve">Stanislavky’s words, reach “unconscious creativeness through conscious technique” (Stanislavsky 1936: 50)’ (xii). Blair acknowledges the debt of Stanislavsky’s </w:t>
      </w:r>
      <w:r w:rsidR="002F64F6" w:rsidRPr="00634BC3">
        <w:rPr>
          <w:rFonts w:ascii="Arial" w:eastAsia="Calibri" w:hAnsi="Arial" w:cs="Arial"/>
        </w:rPr>
        <w:t xml:space="preserve">antecedent </w:t>
      </w:r>
      <w:r w:rsidR="008469A6" w:rsidRPr="00634BC3">
        <w:rPr>
          <w:rFonts w:ascii="Arial" w:eastAsia="Calibri" w:hAnsi="Arial" w:cs="Arial"/>
        </w:rPr>
        <w:t>investigation</w:t>
      </w:r>
      <w:r w:rsidR="002F64F6" w:rsidRPr="00634BC3">
        <w:rPr>
          <w:rFonts w:ascii="Arial" w:eastAsia="Calibri" w:hAnsi="Arial" w:cs="Arial"/>
        </w:rPr>
        <w:t>s</w:t>
      </w:r>
      <w:r w:rsidR="008469A6" w:rsidRPr="00634BC3">
        <w:rPr>
          <w:rFonts w:ascii="Arial" w:eastAsia="Calibri" w:hAnsi="Arial" w:cs="Arial"/>
        </w:rPr>
        <w:t xml:space="preserve"> into the scientific </w:t>
      </w:r>
      <w:r w:rsidR="00256044" w:rsidRPr="00634BC3">
        <w:rPr>
          <w:rFonts w:ascii="Arial" w:eastAsia="Calibri" w:hAnsi="Arial" w:cs="Arial"/>
        </w:rPr>
        <w:t>research</w:t>
      </w:r>
      <w:r w:rsidR="008469A6" w:rsidRPr="00634BC3">
        <w:rPr>
          <w:rFonts w:ascii="Arial" w:eastAsia="Calibri" w:hAnsi="Arial" w:cs="Arial"/>
        </w:rPr>
        <w:t xml:space="preserve"> of Théodule Ribot, William James and Carl Lange (xi), to seek out science’s ‘utility in the service of tapping into the mystery of </w:t>
      </w:r>
      <w:r w:rsidR="008469A6" w:rsidRPr="00634BC3">
        <w:rPr>
          <w:rFonts w:ascii="Arial" w:eastAsia="Calibri" w:hAnsi="Arial" w:cs="Arial"/>
        </w:rPr>
        <w:lastRenderedPageBreak/>
        <w:t xml:space="preserve">acting’ (xi) – a task that she continues </w:t>
      </w:r>
      <w:r w:rsidR="00893707" w:rsidRPr="00634BC3">
        <w:rPr>
          <w:rFonts w:ascii="Arial" w:eastAsia="Calibri" w:hAnsi="Arial" w:cs="Arial"/>
        </w:rPr>
        <w:t>in light of</w:t>
      </w:r>
      <w:r w:rsidR="008469A6" w:rsidRPr="00634BC3">
        <w:rPr>
          <w:rFonts w:ascii="Arial" w:eastAsia="Calibri" w:hAnsi="Arial" w:cs="Arial"/>
        </w:rPr>
        <w:t xml:space="preserve"> contemporary science to both understand the actor’s process and develop practical techniques. In regards to the actor’s task, Blair asserts that an increasing ability to manipulate ‘who we are at the mysterious point at which mind arises out of the body, e.g. through surgery or drugs’ raises </w:t>
      </w:r>
      <w:r w:rsidR="00256044" w:rsidRPr="00634BC3">
        <w:rPr>
          <w:rFonts w:ascii="Arial" w:eastAsia="Calibri" w:hAnsi="Arial" w:cs="Arial"/>
        </w:rPr>
        <w:t>important</w:t>
      </w:r>
      <w:r w:rsidR="008469A6" w:rsidRPr="00634BC3">
        <w:rPr>
          <w:rFonts w:ascii="Arial" w:eastAsia="Calibri" w:hAnsi="Arial" w:cs="Arial"/>
        </w:rPr>
        <w:t xml:space="preserve"> questions about the nature of ‘</w:t>
      </w:r>
      <w:r w:rsidR="006F6EF9" w:rsidRPr="00634BC3">
        <w:rPr>
          <w:rFonts w:ascii="Arial" w:eastAsia="Calibri" w:hAnsi="Arial" w:cs="Arial"/>
        </w:rPr>
        <w:t>self’, and by association what the concept of</w:t>
      </w:r>
      <w:r w:rsidR="008469A6" w:rsidRPr="00634BC3">
        <w:rPr>
          <w:rFonts w:ascii="Arial" w:eastAsia="Calibri" w:hAnsi="Arial" w:cs="Arial"/>
        </w:rPr>
        <w:t xml:space="preserve"> ‘ch</w:t>
      </w:r>
      <w:r w:rsidR="006F6EF9" w:rsidRPr="00634BC3">
        <w:rPr>
          <w:rFonts w:ascii="Arial" w:eastAsia="Calibri" w:hAnsi="Arial" w:cs="Arial"/>
        </w:rPr>
        <w:t>aracter’ might mean</w:t>
      </w:r>
      <w:r w:rsidR="008469A6" w:rsidRPr="00634BC3">
        <w:rPr>
          <w:rFonts w:ascii="Arial" w:eastAsia="Calibri" w:hAnsi="Arial" w:cs="Arial"/>
        </w:rPr>
        <w:t xml:space="preserve"> (xii-xii</w:t>
      </w:r>
      <w:r w:rsidR="00CE548D" w:rsidRPr="00634BC3">
        <w:rPr>
          <w:rFonts w:ascii="Arial" w:eastAsia="Calibri" w:hAnsi="Arial" w:cs="Arial"/>
        </w:rPr>
        <w:t>i)</w:t>
      </w:r>
      <w:r w:rsidR="007612CC" w:rsidRPr="00634BC3">
        <w:rPr>
          <w:rFonts w:ascii="Arial" w:eastAsia="Calibri" w:hAnsi="Arial" w:cs="Arial"/>
        </w:rPr>
        <w:t>. Corresponding with this provocation</w:t>
      </w:r>
      <w:r w:rsidR="00893707" w:rsidRPr="00634BC3">
        <w:rPr>
          <w:rFonts w:ascii="Arial" w:eastAsia="Calibri" w:hAnsi="Arial" w:cs="Arial"/>
        </w:rPr>
        <w:t xml:space="preserve">, </w:t>
      </w:r>
      <w:r w:rsidR="00EA2596" w:rsidRPr="00634BC3">
        <w:rPr>
          <w:rFonts w:ascii="Arial" w:eastAsia="Calibri" w:hAnsi="Arial" w:cs="Arial"/>
        </w:rPr>
        <w:t xml:space="preserve">I </w:t>
      </w:r>
      <w:r w:rsidR="00893707" w:rsidRPr="00634BC3">
        <w:rPr>
          <w:rFonts w:ascii="Arial" w:eastAsia="Calibri" w:hAnsi="Arial" w:cs="Arial"/>
        </w:rPr>
        <w:t xml:space="preserve">will </w:t>
      </w:r>
      <w:r w:rsidR="007612CC" w:rsidRPr="00634BC3">
        <w:rPr>
          <w:rFonts w:ascii="Arial" w:eastAsia="Calibri" w:hAnsi="Arial" w:cs="Arial"/>
        </w:rPr>
        <w:t>progress to make the case that</w:t>
      </w:r>
      <w:r w:rsidR="00EA2596" w:rsidRPr="00634BC3">
        <w:rPr>
          <w:rFonts w:ascii="Arial" w:eastAsia="Calibri" w:hAnsi="Arial" w:cs="Arial"/>
        </w:rPr>
        <w:t xml:space="preserve"> body transfer </w:t>
      </w:r>
      <w:r w:rsidR="00893707" w:rsidRPr="00634BC3">
        <w:rPr>
          <w:rFonts w:ascii="Arial" w:eastAsia="Calibri" w:hAnsi="Arial" w:cs="Arial"/>
        </w:rPr>
        <w:t xml:space="preserve">illusions </w:t>
      </w:r>
      <w:r w:rsidR="007612CC" w:rsidRPr="00634BC3">
        <w:rPr>
          <w:rFonts w:ascii="Arial" w:eastAsia="Calibri" w:hAnsi="Arial" w:cs="Arial"/>
        </w:rPr>
        <w:t>can</w:t>
      </w:r>
      <w:r w:rsidR="00EA2596" w:rsidRPr="00634BC3">
        <w:rPr>
          <w:rFonts w:ascii="Arial" w:eastAsia="Calibri" w:hAnsi="Arial" w:cs="Arial"/>
        </w:rPr>
        <w:t xml:space="preserve"> e</w:t>
      </w:r>
      <w:r w:rsidR="00893707" w:rsidRPr="00634BC3">
        <w:rPr>
          <w:rFonts w:ascii="Arial" w:eastAsia="Calibri" w:hAnsi="Arial" w:cs="Arial"/>
        </w:rPr>
        <w:t>nable</w:t>
      </w:r>
      <w:r w:rsidR="007612CC" w:rsidRPr="00634BC3">
        <w:rPr>
          <w:rFonts w:ascii="Arial" w:eastAsia="Calibri" w:hAnsi="Arial" w:cs="Arial"/>
        </w:rPr>
        <w:t xml:space="preserve"> artists and audiences to project</w:t>
      </w:r>
      <w:r w:rsidR="00893707" w:rsidRPr="00634BC3">
        <w:rPr>
          <w:rFonts w:ascii="Arial" w:eastAsia="Calibri" w:hAnsi="Arial" w:cs="Arial"/>
        </w:rPr>
        <w:t xml:space="preserve"> </w:t>
      </w:r>
      <w:r w:rsidR="00B31C98">
        <w:rPr>
          <w:rFonts w:ascii="Arial" w:eastAsia="Calibri" w:hAnsi="Arial" w:cs="Arial"/>
        </w:rPr>
        <w:t>a</w:t>
      </w:r>
      <w:r w:rsidR="00893707" w:rsidRPr="00634BC3">
        <w:rPr>
          <w:rFonts w:ascii="Arial" w:eastAsia="Calibri" w:hAnsi="Arial" w:cs="Arial"/>
        </w:rPr>
        <w:t xml:space="preserve"> </w:t>
      </w:r>
      <w:r w:rsidR="007612CC" w:rsidRPr="00634BC3">
        <w:rPr>
          <w:rFonts w:ascii="Arial" w:eastAsia="Calibri" w:hAnsi="Arial" w:cs="Arial"/>
        </w:rPr>
        <w:t>sense of</w:t>
      </w:r>
      <w:r w:rsidR="00B31C98">
        <w:rPr>
          <w:rFonts w:ascii="Arial" w:eastAsia="Calibri" w:hAnsi="Arial" w:cs="Arial"/>
        </w:rPr>
        <w:t xml:space="preserve"> phenomenal</w:t>
      </w:r>
      <w:r w:rsidR="007612CC" w:rsidRPr="00634BC3">
        <w:rPr>
          <w:rFonts w:ascii="Arial" w:eastAsia="Calibri" w:hAnsi="Arial" w:cs="Arial"/>
        </w:rPr>
        <w:t xml:space="preserve"> ‘s</w:t>
      </w:r>
      <w:r w:rsidR="00B31C98">
        <w:rPr>
          <w:rFonts w:ascii="Arial" w:eastAsia="Calibri" w:hAnsi="Arial" w:cs="Arial"/>
        </w:rPr>
        <w:t xml:space="preserve">elf’, and incorporate the body image </w:t>
      </w:r>
      <w:r w:rsidR="007612CC" w:rsidRPr="00634BC3">
        <w:rPr>
          <w:rFonts w:ascii="Arial" w:eastAsia="Calibri" w:hAnsi="Arial" w:cs="Arial"/>
        </w:rPr>
        <w:t>of others</w:t>
      </w:r>
      <w:r w:rsidR="00B31C98">
        <w:rPr>
          <w:rFonts w:ascii="Arial" w:eastAsia="Calibri" w:hAnsi="Arial" w:cs="Arial"/>
        </w:rPr>
        <w:t xml:space="preserve"> as one’s own</w:t>
      </w:r>
      <w:r w:rsidR="00CE548D" w:rsidRPr="00634BC3">
        <w:rPr>
          <w:rFonts w:ascii="Arial" w:eastAsia="Calibri" w:hAnsi="Arial" w:cs="Arial"/>
        </w:rPr>
        <w:t>.</w:t>
      </w:r>
      <w:r w:rsidR="005A1CD2" w:rsidRPr="00634BC3">
        <w:rPr>
          <w:rFonts w:ascii="Arial" w:eastAsia="Calibri" w:hAnsi="Arial" w:cs="Arial"/>
        </w:rPr>
        <w:t xml:space="preserve"> </w:t>
      </w:r>
      <w:r w:rsidR="00A513F1" w:rsidRPr="00634BC3">
        <w:rPr>
          <w:rFonts w:ascii="Arial" w:eastAsia="Calibri" w:hAnsi="Arial" w:cs="Arial"/>
        </w:rPr>
        <w:t xml:space="preserve">Similarly, John Lutterbie’s </w:t>
      </w:r>
      <w:r w:rsidR="00A513F1" w:rsidRPr="00634BC3">
        <w:rPr>
          <w:rFonts w:ascii="Arial" w:eastAsia="Calibri" w:hAnsi="Arial" w:cs="Arial"/>
          <w:i/>
        </w:rPr>
        <w:t>Toward a General Theory of Acting: Cognitive Science and Performance</w:t>
      </w:r>
      <w:r w:rsidR="00A513F1" w:rsidRPr="00634BC3">
        <w:rPr>
          <w:rFonts w:ascii="Arial" w:eastAsia="Calibri" w:hAnsi="Arial" w:cs="Arial"/>
        </w:rPr>
        <w:t xml:space="preserve"> (2011) </w:t>
      </w:r>
      <w:r w:rsidR="0021340C" w:rsidRPr="00634BC3">
        <w:rPr>
          <w:rFonts w:ascii="Arial" w:eastAsia="Calibri" w:hAnsi="Arial" w:cs="Arial"/>
        </w:rPr>
        <w:t>re-</w:t>
      </w:r>
      <w:r w:rsidR="00A513F1" w:rsidRPr="00634BC3">
        <w:rPr>
          <w:rFonts w:ascii="Arial" w:eastAsia="Calibri" w:hAnsi="Arial" w:cs="Arial"/>
        </w:rPr>
        <w:t xml:space="preserve">examines the acting methodologies of Western practitioners from Konstantin Stanislavsky to Jacques Lecoq </w:t>
      </w:r>
      <w:r w:rsidR="00332CAE" w:rsidRPr="00634BC3">
        <w:rPr>
          <w:rFonts w:ascii="Arial" w:eastAsia="Calibri" w:hAnsi="Arial" w:cs="Arial"/>
        </w:rPr>
        <w:t xml:space="preserve">specifically </w:t>
      </w:r>
      <w:r w:rsidR="00A513F1" w:rsidRPr="00634BC3">
        <w:rPr>
          <w:rFonts w:ascii="Arial" w:eastAsia="Calibri" w:hAnsi="Arial" w:cs="Arial"/>
        </w:rPr>
        <w:t>through the lens of dynamical systems theory.</w:t>
      </w:r>
      <w:r w:rsidR="00A513F1" w:rsidRPr="00634BC3">
        <w:rPr>
          <w:rStyle w:val="FootnoteReference"/>
          <w:rFonts w:ascii="Arial" w:eastAsia="Calibri" w:hAnsi="Arial" w:cs="Arial"/>
        </w:rPr>
        <w:footnoteReference w:id="38"/>
      </w:r>
      <w:r w:rsidR="00A513F1" w:rsidRPr="00634BC3">
        <w:rPr>
          <w:rFonts w:ascii="Arial" w:eastAsia="Calibri" w:hAnsi="Arial" w:cs="Arial"/>
        </w:rPr>
        <w:t xml:space="preserve"> Peter Meineck</w:t>
      </w:r>
      <w:r w:rsidR="00F03303">
        <w:rPr>
          <w:rFonts w:ascii="Arial" w:eastAsia="Calibri" w:hAnsi="Arial" w:cs="Arial"/>
        </w:rPr>
        <w:t>’s</w:t>
      </w:r>
      <w:r w:rsidR="00A513F1" w:rsidRPr="00634BC3">
        <w:rPr>
          <w:rFonts w:ascii="Arial" w:eastAsia="Calibri" w:hAnsi="Arial" w:cs="Arial"/>
        </w:rPr>
        <w:t xml:space="preserve"> </w:t>
      </w:r>
      <w:r w:rsidR="00F03303" w:rsidRPr="00634BC3">
        <w:rPr>
          <w:rFonts w:ascii="Arial" w:eastAsia="Calibri" w:hAnsi="Arial" w:cs="Arial"/>
        </w:rPr>
        <w:t xml:space="preserve">article ‘The Neuroscience of the Tragic Mask’ (2011) in </w:t>
      </w:r>
      <w:r w:rsidR="00F03303" w:rsidRPr="00634BC3">
        <w:rPr>
          <w:rFonts w:ascii="Arial" w:eastAsia="Calibri" w:hAnsi="Arial" w:cs="Arial"/>
          <w:i/>
        </w:rPr>
        <w:t>Arion: A Journal of Humanities and the Classics</w:t>
      </w:r>
      <w:r w:rsidR="00F03303" w:rsidRPr="00634BC3">
        <w:rPr>
          <w:rFonts w:ascii="Arial" w:eastAsia="Calibri" w:hAnsi="Arial" w:cs="Arial"/>
        </w:rPr>
        <w:t xml:space="preserve"> </w:t>
      </w:r>
      <w:r w:rsidR="00A513F1" w:rsidRPr="00634BC3">
        <w:rPr>
          <w:rFonts w:ascii="Arial" w:eastAsia="Calibri" w:hAnsi="Arial" w:cs="Arial"/>
        </w:rPr>
        <w:t xml:space="preserve">draws on research in mirror neurons and cognitive studies in emotion to </w:t>
      </w:r>
      <w:r w:rsidR="0021340C" w:rsidRPr="00634BC3">
        <w:rPr>
          <w:rFonts w:ascii="Arial" w:eastAsia="Calibri" w:hAnsi="Arial" w:cs="Arial"/>
        </w:rPr>
        <w:t>investigate</w:t>
      </w:r>
      <w:r w:rsidR="00A513F1" w:rsidRPr="00634BC3">
        <w:rPr>
          <w:rFonts w:ascii="Arial" w:eastAsia="Calibri" w:hAnsi="Arial" w:cs="Arial"/>
        </w:rPr>
        <w:t xml:space="preserve"> the function of the mask in performance and its affect on the spectator.</w:t>
      </w:r>
      <w:r w:rsidR="00A513F1" w:rsidRPr="00634BC3">
        <w:rPr>
          <w:rStyle w:val="FootnoteReference"/>
          <w:rFonts w:ascii="Arial" w:eastAsia="Calibri" w:hAnsi="Arial" w:cs="Arial"/>
        </w:rPr>
        <w:footnoteReference w:id="39"/>
      </w:r>
      <w:r w:rsidR="00A513F1" w:rsidRPr="00634BC3">
        <w:rPr>
          <w:rFonts w:ascii="Arial" w:eastAsia="Calibri" w:hAnsi="Arial" w:cs="Arial"/>
        </w:rPr>
        <w:t xml:space="preserve"> </w:t>
      </w:r>
      <w:r w:rsidR="00F03303">
        <w:rPr>
          <w:rFonts w:ascii="Arial" w:eastAsia="Calibri" w:hAnsi="Arial" w:cs="Arial"/>
        </w:rPr>
        <w:t xml:space="preserve">In </w:t>
      </w:r>
      <w:r w:rsidR="00F03303" w:rsidRPr="00634BC3">
        <w:rPr>
          <w:rFonts w:ascii="Arial" w:eastAsia="Calibri" w:hAnsi="Arial" w:cs="Arial"/>
          <w:i/>
        </w:rPr>
        <w:t>Theatre/Ecology/Cognition: Theorizing Performer-Object Interaction in Grotowski, Kantor, and Meyerhold</w:t>
      </w:r>
      <w:r w:rsidR="00F03303" w:rsidRPr="00634BC3">
        <w:rPr>
          <w:rFonts w:ascii="Arial" w:eastAsia="Calibri" w:hAnsi="Arial" w:cs="Arial"/>
        </w:rPr>
        <w:t xml:space="preserve"> (2012</w:t>
      </w:r>
      <w:r w:rsidR="00F03303">
        <w:rPr>
          <w:rFonts w:ascii="Arial" w:eastAsia="Calibri" w:hAnsi="Arial" w:cs="Arial"/>
        </w:rPr>
        <w:t xml:space="preserve">), </w:t>
      </w:r>
      <w:r w:rsidR="00A513F1" w:rsidRPr="00634BC3">
        <w:rPr>
          <w:rFonts w:ascii="Arial" w:eastAsia="Calibri" w:hAnsi="Arial" w:cs="Arial"/>
        </w:rPr>
        <w:t xml:space="preserve">Teemu Paavolainen </w:t>
      </w:r>
      <w:r w:rsidR="006A4C98" w:rsidRPr="00634BC3">
        <w:rPr>
          <w:rFonts w:ascii="Arial" w:eastAsia="Calibri" w:hAnsi="Arial" w:cs="Arial"/>
        </w:rPr>
        <w:t>applies</w:t>
      </w:r>
      <w:r w:rsidR="00A513F1" w:rsidRPr="00634BC3">
        <w:rPr>
          <w:rFonts w:ascii="Arial" w:eastAsia="Calibri" w:hAnsi="Arial" w:cs="Arial"/>
        </w:rPr>
        <w:t xml:space="preserve"> </w:t>
      </w:r>
      <w:r w:rsidR="006A4C98" w:rsidRPr="00634BC3">
        <w:rPr>
          <w:rFonts w:ascii="Arial" w:eastAsia="Calibri" w:hAnsi="Arial" w:cs="Arial"/>
        </w:rPr>
        <w:t>the theory</w:t>
      </w:r>
      <w:r w:rsidR="00A513F1" w:rsidRPr="00634BC3">
        <w:rPr>
          <w:rFonts w:ascii="Arial" w:eastAsia="Calibri" w:hAnsi="Arial" w:cs="Arial"/>
        </w:rPr>
        <w:t xml:space="preserve"> of </w:t>
      </w:r>
      <w:r w:rsidR="00C2236B" w:rsidRPr="00634BC3">
        <w:rPr>
          <w:rFonts w:ascii="Arial" w:eastAsia="Calibri" w:hAnsi="Arial" w:cs="Arial"/>
        </w:rPr>
        <w:t>‘</w:t>
      </w:r>
      <w:r w:rsidR="00A513F1" w:rsidRPr="00634BC3">
        <w:rPr>
          <w:rFonts w:ascii="Arial" w:eastAsia="Calibri" w:hAnsi="Arial" w:cs="Arial"/>
        </w:rPr>
        <w:t>affordances</w:t>
      </w:r>
      <w:r w:rsidR="00C2236B" w:rsidRPr="00634BC3">
        <w:rPr>
          <w:rFonts w:ascii="Arial" w:eastAsia="Calibri" w:hAnsi="Arial" w:cs="Arial"/>
        </w:rPr>
        <w:t>’</w:t>
      </w:r>
      <w:r w:rsidR="00A513F1" w:rsidRPr="00634BC3">
        <w:rPr>
          <w:rFonts w:ascii="Arial" w:eastAsia="Calibri" w:hAnsi="Arial" w:cs="Arial"/>
        </w:rPr>
        <w:t>,</w:t>
      </w:r>
      <w:r w:rsidR="00354765" w:rsidRPr="00634BC3">
        <w:rPr>
          <w:rStyle w:val="FootnoteReference"/>
          <w:rFonts w:ascii="Arial" w:eastAsia="Calibri" w:hAnsi="Arial" w:cs="Arial"/>
        </w:rPr>
        <w:footnoteReference w:id="40"/>
      </w:r>
      <w:r w:rsidR="00A513F1" w:rsidRPr="00634BC3">
        <w:rPr>
          <w:rFonts w:ascii="Arial" w:eastAsia="Calibri" w:hAnsi="Arial" w:cs="Arial"/>
        </w:rPr>
        <w:t xml:space="preserve"> image schemas</w:t>
      </w:r>
      <w:r w:rsidR="007C761D" w:rsidRPr="00634BC3">
        <w:rPr>
          <w:rFonts w:ascii="Arial" w:eastAsia="Calibri" w:hAnsi="Arial" w:cs="Arial"/>
        </w:rPr>
        <w:t>,</w:t>
      </w:r>
      <w:r w:rsidR="007C761D" w:rsidRPr="00634BC3">
        <w:rPr>
          <w:rStyle w:val="FootnoteReference"/>
          <w:rFonts w:ascii="Arial" w:eastAsia="Calibri" w:hAnsi="Arial" w:cs="Arial"/>
        </w:rPr>
        <w:footnoteReference w:id="41"/>
      </w:r>
      <w:r w:rsidR="00A513F1" w:rsidRPr="00634BC3">
        <w:rPr>
          <w:rFonts w:ascii="Arial" w:eastAsia="Calibri" w:hAnsi="Arial" w:cs="Arial"/>
        </w:rPr>
        <w:t xml:space="preserve"> and other cognitive processes to examine the methodologies of </w:t>
      </w:r>
      <w:r w:rsidR="00666989" w:rsidRPr="00634BC3">
        <w:rPr>
          <w:rFonts w:ascii="Arial" w:eastAsia="Calibri" w:hAnsi="Arial" w:cs="Arial"/>
        </w:rPr>
        <w:t>Jerzy Grotowski</w:t>
      </w:r>
      <w:r w:rsidR="00A513F1" w:rsidRPr="00634BC3">
        <w:rPr>
          <w:rFonts w:ascii="Arial" w:eastAsia="Calibri" w:hAnsi="Arial" w:cs="Arial"/>
        </w:rPr>
        <w:t xml:space="preserve">, </w:t>
      </w:r>
      <w:r w:rsidR="00666989" w:rsidRPr="00634BC3">
        <w:rPr>
          <w:rFonts w:ascii="Arial" w:eastAsia="Calibri" w:hAnsi="Arial" w:cs="Arial"/>
        </w:rPr>
        <w:t xml:space="preserve">Tadeusz Kantor </w:t>
      </w:r>
      <w:r w:rsidR="00A513F1" w:rsidRPr="00634BC3">
        <w:rPr>
          <w:rFonts w:ascii="Arial" w:eastAsia="Calibri" w:hAnsi="Arial" w:cs="Arial"/>
        </w:rPr>
        <w:t xml:space="preserve">and </w:t>
      </w:r>
      <w:r w:rsidR="00666989" w:rsidRPr="00634BC3">
        <w:rPr>
          <w:rFonts w:ascii="Arial" w:eastAsia="Calibri" w:hAnsi="Arial" w:cs="Arial"/>
        </w:rPr>
        <w:t xml:space="preserve">Vsevolod </w:t>
      </w:r>
      <w:r w:rsidR="00A513F1" w:rsidRPr="00634BC3">
        <w:rPr>
          <w:rFonts w:ascii="Arial" w:eastAsia="Calibri" w:hAnsi="Arial" w:cs="Arial"/>
        </w:rPr>
        <w:t xml:space="preserve">Meyerhold, rejecting subject over object approaches in favour of an ecological grounding of cognition. </w:t>
      </w:r>
    </w:p>
    <w:p w14:paraId="3481BCF4" w14:textId="102704AC" w:rsidR="00256044" w:rsidRPr="00634BC3" w:rsidRDefault="00814DBF" w:rsidP="007612CC">
      <w:pPr>
        <w:spacing w:after="0" w:line="480" w:lineRule="auto"/>
        <w:ind w:firstLine="284"/>
        <w:jc w:val="both"/>
        <w:rPr>
          <w:rFonts w:ascii="Arial" w:eastAsia="Calibri" w:hAnsi="Arial" w:cs="Arial"/>
        </w:rPr>
      </w:pPr>
      <w:r w:rsidRPr="00634BC3">
        <w:rPr>
          <w:rFonts w:ascii="Arial" w:eastAsia="Calibri" w:hAnsi="Arial" w:cs="Arial"/>
        </w:rPr>
        <w:t xml:space="preserve">In </w:t>
      </w:r>
      <w:r w:rsidR="0021340C" w:rsidRPr="00634BC3">
        <w:rPr>
          <w:rFonts w:ascii="Arial" w:eastAsia="Calibri" w:hAnsi="Arial" w:cs="Arial"/>
        </w:rPr>
        <w:t xml:space="preserve">regards to </w:t>
      </w:r>
      <w:r w:rsidRPr="00634BC3">
        <w:rPr>
          <w:rFonts w:ascii="Arial" w:eastAsia="Calibri" w:hAnsi="Arial" w:cs="Arial"/>
        </w:rPr>
        <w:t>theatre directing,</w:t>
      </w:r>
      <w:r w:rsidR="008973F8" w:rsidRPr="00634BC3">
        <w:rPr>
          <w:rFonts w:ascii="Arial" w:eastAsia="Calibri" w:hAnsi="Arial" w:cs="Arial"/>
        </w:rPr>
        <w:t xml:space="preserve"> </w:t>
      </w:r>
      <w:r w:rsidR="00F03303" w:rsidRPr="00634BC3">
        <w:rPr>
          <w:rFonts w:ascii="Arial" w:eastAsia="Calibri" w:hAnsi="Arial" w:cs="Arial"/>
        </w:rPr>
        <w:t xml:space="preserve">Katie Mitchell elucidates </w:t>
      </w:r>
      <w:r w:rsidR="008973F8" w:rsidRPr="00634BC3">
        <w:rPr>
          <w:rFonts w:ascii="Arial" w:eastAsia="Calibri" w:hAnsi="Arial" w:cs="Arial"/>
        </w:rPr>
        <w:t>in</w:t>
      </w:r>
      <w:r w:rsidRPr="00634BC3">
        <w:rPr>
          <w:rFonts w:ascii="Arial" w:eastAsia="Calibri" w:hAnsi="Arial" w:cs="Arial"/>
        </w:rPr>
        <w:t xml:space="preserve"> </w:t>
      </w:r>
      <w:r w:rsidR="009C646D" w:rsidRPr="00634BC3">
        <w:rPr>
          <w:rFonts w:ascii="Arial" w:eastAsia="Calibri" w:hAnsi="Arial" w:cs="Arial"/>
          <w:i/>
        </w:rPr>
        <w:t>The Director</w:t>
      </w:r>
      <w:r w:rsidR="00C0153E">
        <w:rPr>
          <w:rFonts w:ascii="Arial" w:eastAsia="Calibri" w:hAnsi="Arial" w:cs="Arial"/>
          <w:i/>
        </w:rPr>
        <w:t>’</w:t>
      </w:r>
      <w:r w:rsidR="009C646D" w:rsidRPr="00634BC3">
        <w:rPr>
          <w:rFonts w:ascii="Arial" w:eastAsia="Calibri" w:hAnsi="Arial" w:cs="Arial"/>
          <w:i/>
        </w:rPr>
        <w:t>s Craft</w:t>
      </w:r>
      <w:r w:rsidR="008973F8" w:rsidRPr="00634BC3">
        <w:rPr>
          <w:rFonts w:ascii="Arial" w:eastAsia="Calibri" w:hAnsi="Arial" w:cs="Arial"/>
        </w:rPr>
        <w:t xml:space="preserve"> (2009) </w:t>
      </w:r>
      <w:r w:rsidR="00BC3E61" w:rsidRPr="00634BC3">
        <w:rPr>
          <w:rFonts w:ascii="Arial" w:eastAsia="Calibri" w:hAnsi="Arial" w:cs="Arial"/>
        </w:rPr>
        <w:t xml:space="preserve">that </w:t>
      </w:r>
      <w:r w:rsidR="00666989" w:rsidRPr="00634BC3">
        <w:rPr>
          <w:rFonts w:ascii="Arial" w:eastAsia="Calibri" w:hAnsi="Arial" w:cs="Arial"/>
        </w:rPr>
        <w:t xml:space="preserve">her </w:t>
      </w:r>
      <w:r w:rsidR="009C646D" w:rsidRPr="00634BC3">
        <w:rPr>
          <w:rFonts w:ascii="Arial" w:eastAsia="Calibri" w:hAnsi="Arial" w:cs="Arial"/>
        </w:rPr>
        <w:t xml:space="preserve">research </w:t>
      </w:r>
      <w:r w:rsidR="008973F8" w:rsidRPr="00634BC3">
        <w:rPr>
          <w:rFonts w:ascii="Arial" w:eastAsia="Calibri" w:hAnsi="Arial" w:cs="Arial"/>
        </w:rPr>
        <w:t>concerning</w:t>
      </w:r>
      <w:r w:rsidR="009C646D" w:rsidRPr="00634BC3">
        <w:rPr>
          <w:rFonts w:ascii="Arial" w:eastAsia="Calibri" w:hAnsi="Arial" w:cs="Arial"/>
        </w:rPr>
        <w:t xml:space="preserve"> </w:t>
      </w:r>
      <w:r w:rsidR="006F6EF9" w:rsidRPr="00634BC3">
        <w:rPr>
          <w:rFonts w:ascii="Arial" w:eastAsia="Calibri" w:hAnsi="Arial" w:cs="Arial"/>
        </w:rPr>
        <w:t xml:space="preserve">scientific influences on </w:t>
      </w:r>
      <w:r w:rsidR="009C646D" w:rsidRPr="00634BC3">
        <w:rPr>
          <w:rFonts w:ascii="Arial" w:eastAsia="Calibri" w:hAnsi="Arial" w:cs="Arial"/>
        </w:rPr>
        <w:t xml:space="preserve">Stanislavsky as part of a NESTA Fellowship </w:t>
      </w:r>
      <w:r w:rsidR="00893707" w:rsidRPr="00634BC3">
        <w:rPr>
          <w:rFonts w:ascii="Arial" w:eastAsia="Calibri" w:hAnsi="Arial" w:cs="Arial"/>
        </w:rPr>
        <w:lastRenderedPageBreak/>
        <w:t>has impact</w:t>
      </w:r>
      <w:r w:rsidR="007612CC" w:rsidRPr="00634BC3">
        <w:rPr>
          <w:rFonts w:ascii="Arial" w:eastAsia="Calibri" w:hAnsi="Arial" w:cs="Arial"/>
        </w:rPr>
        <w:t>ed on her working methodologies.</w:t>
      </w:r>
      <w:r w:rsidR="00893707" w:rsidRPr="00634BC3">
        <w:rPr>
          <w:rFonts w:ascii="Arial" w:eastAsia="Calibri" w:hAnsi="Arial" w:cs="Arial"/>
        </w:rPr>
        <w:t xml:space="preserve"> </w:t>
      </w:r>
      <w:r w:rsidR="007612CC" w:rsidRPr="00634BC3">
        <w:rPr>
          <w:rFonts w:ascii="Arial" w:eastAsia="Calibri" w:hAnsi="Arial" w:cs="Arial"/>
        </w:rPr>
        <w:t>R</w:t>
      </w:r>
      <w:r w:rsidR="00BC3E61" w:rsidRPr="00634BC3">
        <w:rPr>
          <w:rFonts w:ascii="Arial" w:eastAsia="Calibri" w:hAnsi="Arial" w:cs="Arial"/>
        </w:rPr>
        <w:t>evisit</w:t>
      </w:r>
      <w:r w:rsidR="00893707" w:rsidRPr="00634BC3">
        <w:rPr>
          <w:rFonts w:ascii="Arial" w:eastAsia="Calibri" w:hAnsi="Arial" w:cs="Arial"/>
        </w:rPr>
        <w:t>ing</w:t>
      </w:r>
      <w:r w:rsidR="009C646D" w:rsidRPr="00634BC3">
        <w:rPr>
          <w:rFonts w:ascii="Arial" w:eastAsia="Calibri" w:hAnsi="Arial" w:cs="Arial"/>
        </w:rPr>
        <w:t xml:space="preserve"> the </w:t>
      </w:r>
      <w:r w:rsidR="000F7BE7" w:rsidRPr="00634BC3">
        <w:rPr>
          <w:rFonts w:ascii="Arial" w:eastAsia="Calibri" w:hAnsi="Arial" w:cs="Arial"/>
        </w:rPr>
        <w:t>research</w:t>
      </w:r>
      <w:r w:rsidR="009C646D" w:rsidRPr="00634BC3">
        <w:rPr>
          <w:rFonts w:ascii="Arial" w:eastAsia="Calibri" w:hAnsi="Arial" w:cs="Arial"/>
        </w:rPr>
        <w:t xml:space="preserve"> of William James</w:t>
      </w:r>
      <w:r w:rsidR="00BC3E61" w:rsidRPr="00634BC3">
        <w:rPr>
          <w:rFonts w:ascii="Arial" w:eastAsia="Calibri" w:hAnsi="Arial" w:cs="Arial"/>
        </w:rPr>
        <w:t xml:space="preserve"> </w:t>
      </w:r>
      <w:r w:rsidR="007612CC" w:rsidRPr="00634BC3">
        <w:rPr>
          <w:rFonts w:ascii="Arial" w:eastAsia="Calibri" w:hAnsi="Arial" w:cs="Arial"/>
        </w:rPr>
        <w:t xml:space="preserve">on the biology of emotions </w:t>
      </w:r>
      <w:r w:rsidR="00BC3E61" w:rsidRPr="00634BC3">
        <w:rPr>
          <w:rFonts w:ascii="Arial" w:eastAsia="Calibri" w:hAnsi="Arial" w:cs="Arial"/>
        </w:rPr>
        <w:t>in his</w:t>
      </w:r>
      <w:r w:rsidR="009C646D" w:rsidRPr="00634BC3">
        <w:rPr>
          <w:rFonts w:ascii="Arial" w:eastAsia="Calibri" w:hAnsi="Arial" w:cs="Arial"/>
        </w:rPr>
        <w:t xml:space="preserve"> seminal essay, ‘What </w:t>
      </w:r>
      <w:r w:rsidR="009E29D8">
        <w:rPr>
          <w:rFonts w:ascii="Arial" w:eastAsia="Calibri" w:hAnsi="Arial" w:cs="Arial"/>
        </w:rPr>
        <w:t>i</w:t>
      </w:r>
      <w:r w:rsidR="009C646D" w:rsidRPr="00634BC3">
        <w:rPr>
          <w:rFonts w:ascii="Arial" w:eastAsia="Calibri" w:hAnsi="Arial" w:cs="Arial"/>
        </w:rPr>
        <w:t xml:space="preserve">s </w:t>
      </w:r>
      <w:r w:rsidR="009E29D8">
        <w:rPr>
          <w:rFonts w:ascii="Arial" w:eastAsia="Calibri" w:hAnsi="Arial" w:cs="Arial"/>
        </w:rPr>
        <w:t>a</w:t>
      </w:r>
      <w:r w:rsidR="009C646D" w:rsidRPr="00634BC3">
        <w:rPr>
          <w:rFonts w:ascii="Arial" w:eastAsia="Calibri" w:hAnsi="Arial" w:cs="Arial"/>
        </w:rPr>
        <w:t>n Emotion</w:t>
      </w:r>
      <w:r w:rsidR="00F27357">
        <w:rPr>
          <w:rFonts w:ascii="Arial" w:eastAsia="Calibri" w:hAnsi="Arial" w:cs="Arial"/>
        </w:rPr>
        <w:t>?</w:t>
      </w:r>
      <w:r w:rsidR="009C646D" w:rsidRPr="00634BC3">
        <w:rPr>
          <w:rFonts w:ascii="Arial" w:eastAsia="Calibri" w:hAnsi="Arial" w:cs="Arial"/>
        </w:rPr>
        <w:t>’ (1884)</w:t>
      </w:r>
      <w:r w:rsidR="00893707" w:rsidRPr="00634BC3">
        <w:rPr>
          <w:rFonts w:ascii="Arial" w:eastAsia="Calibri" w:hAnsi="Arial" w:cs="Arial"/>
        </w:rPr>
        <w:t>,</w:t>
      </w:r>
      <w:r w:rsidR="00BC3E61" w:rsidRPr="00634BC3">
        <w:rPr>
          <w:rStyle w:val="FootnoteReference"/>
          <w:rFonts w:ascii="Arial" w:eastAsia="Calibri" w:hAnsi="Arial" w:cs="Arial"/>
        </w:rPr>
        <w:footnoteReference w:id="42"/>
      </w:r>
      <w:r w:rsidR="00BC3E61" w:rsidRPr="00634BC3">
        <w:rPr>
          <w:rFonts w:ascii="Arial" w:eastAsia="Calibri" w:hAnsi="Arial" w:cs="Arial"/>
        </w:rPr>
        <w:t xml:space="preserve"> </w:t>
      </w:r>
      <w:r w:rsidR="00893707" w:rsidRPr="00634BC3">
        <w:rPr>
          <w:rFonts w:ascii="Arial" w:eastAsia="Calibri" w:hAnsi="Arial" w:cs="Arial"/>
        </w:rPr>
        <w:t xml:space="preserve">Mitchell </w:t>
      </w:r>
      <w:r w:rsidR="002A060D" w:rsidRPr="00634BC3">
        <w:rPr>
          <w:rFonts w:ascii="Arial" w:eastAsia="Calibri" w:hAnsi="Arial" w:cs="Arial"/>
        </w:rPr>
        <w:t>re-</w:t>
      </w:r>
      <w:r w:rsidR="00BC3E61" w:rsidRPr="00634BC3">
        <w:rPr>
          <w:rFonts w:ascii="Arial" w:eastAsia="Calibri" w:hAnsi="Arial" w:cs="Arial"/>
        </w:rPr>
        <w:t>examines James’s theory</w:t>
      </w:r>
      <w:r w:rsidR="00972D97" w:rsidRPr="00634BC3">
        <w:rPr>
          <w:rFonts w:ascii="Arial" w:eastAsia="Calibri" w:hAnsi="Arial" w:cs="Arial"/>
        </w:rPr>
        <w:t xml:space="preserve"> (commonly termed </w:t>
      </w:r>
      <w:r w:rsidR="00893707" w:rsidRPr="00634BC3">
        <w:rPr>
          <w:rFonts w:ascii="Arial" w:eastAsia="Calibri" w:hAnsi="Arial" w:cs="Arial"/>
        </w:rPr>
        <w:t>‘</w:t>
      </w:r>
      <w:r w:rsidR="00972D97" w:rsidRPr="00634BC3">
        <w:rPr>
          <w:rFonts w:ascii="Arial" w:eastAsia="Calibri" w:hAnsi="Arial" w:cs="Arial"/>
        </w:rPr>
        <w:t>James-Lange theory</w:t>
      </w:r>
      <w:r w:rsidR="00893707" w:rsidRPr="00634BC3">
        <w:rPr>
          <w:rFonts w:ascii="Arial" w:eastAsia="Calibri" w:hAnsi="Arial" w:cs="Arial"/>
        </w:rPr>
        <w:t>’</w:t>
      </w:r>
      <w:r w:rsidR="00972D97" w:rsidRPr="00634BC3">
        <w:rPr>
          <w:rFonts w:ascii="Arial" w:eastAsia="Calibri" w:hAnsi="Arial" w:cs="Arial"/>
        </w:rPr>
        <w:t>)</w:t>
      </w:r>
      <w:r w:rsidR="00893707" w:rsidRPr="00634BC3">
        <w:rPr>
          <w:rFonts w:ascii="Arial" w:eastAsia="Calibri" w:hAnsi="Arial" w:cs="Arial"/>
        </w:rPr>
        <w:t xml:space="preserve"> in view of</w:t>
      </w:r>
      <w:r w:rsidR="00BC3E61" w:rsidRPr="00634BC3">
        <w:rPr>
          <w:rFonts w:ascii="Arial" w:eastAsia="Calibri" w:hAnsi="Arial" w:cs="Arial"/>
        </w:rPr>
        <w:t xml:space="preserve"> neuroscientist Antonio Damasio’s </w:t>
      </w:r>
      <w:r w:rsidR="00BC3E61" w:rsidRPr="00634BC3">
        <w:rPr>
          <w:rFonts w:ascii="Arial" w:eastAsia="Calibri" w:hAnsi="Arial" w:cs="Arial"/>
          <w:i/>
        </w:rPr>
        <w:t xml:space="preserve">The Feeling of What Happens: Body, Emotion and the Making of Consciousness </w:t>
      </w:r>
      <w:r w:rsidR="008B055A">
        <w:rPr>
          <w:rFonts w:ascii="Arial" w:eastAsia="Calibri" w:hAnsi="Arial" w:cs="Arial"/>
        </w:rPr>
        <w:t>(2000). Da</w:t>
      </w:r>
      <w:r w:rsidR="007612CC" w:rsidRPr="00634BC3">
        <w:rPr>
          <w:rFonts w:ascii="Arial" w:eastAsia="Calibri" w:hAnsi="Arial" w:cs="Arial"/>
        </w:rPr>
        <w:t>masio</w:t>
      </w:r>
      <w:r w:rsidR="00972D97" w:rsidRPr="00634BC3">
        <w:rPr>
          <w:rFonts w:ascii="Arial" w:eastAsia="Calibri" w:hAnsi="Arial" w:cs="Arial"/>
        </w:rPr>
        <w:t xml:space="preserve"> </w:t>
      </w:r>
      <w:r w:rsidR="007612CC" w:rsidRPr="00634BC3">
        <w:rPr>
          <w:rFonts w:ascii="Arial" w:eastAsia="Calibri" w:hAnsi="Arial" w:cs="Arial"/>
        </w:rPr>
        <w:t>makes the case</w:t>
      </w:r>
      <w:r w:rsidR="00972D97" w:rsidRPr="00634BC3">
        <w:rPr>
          <w:rFonts w:ascii="Arial" w:eastAsia="Calibri" w:hAnsi="Arial" w:cs="Arial"/>
        </w:rPr>
        <w:t xml:space="preserve"> that brain-imaging techniques have reaffirmed</w:t>
      </w:r>
      <w:r w:rsidR="00893707" w:rsidRPr="00634BC3">
        <w:rPr>
          <w:rFonts w:ascii="Arial" w:eastAsia="Calibri" w:hAnsi="Arial" w:cs="Arial"/>
        </w:rPr>
        <w:t xml:space="preserve"> and extended </w:t>
      </w:r>
      <w:r w:rsidR="008973F8" w:rsidRPr="00634BC3">
        <w:rPr>
          <w:rFonts w:ascii="Arial" w:eastAsia="Calibri" w:hAnsi="Arial" w:cs="Arial"/>
        </w:rPr>
        <w:t xml:space="preserve">James’s idea </w:t>
      </w:r>
      <w:r w:rsidR="00972D97" w:rsidRPr="00634BC3">
        <w:rPr>
          <w:rFonts w:ascii="Arial" w:eastAsia="Calibri" w:hAnsi="Arial" w:cs="Arial"/>
        </w:rPr>
        <w:t>that an emotion is a ‘physical change’</w:t>
      </w:r>
      <w:r w:rsidR="001857A2">
        <w:rPr>
          <w:rFonts w:ascii="Arial" w:eastAsia="Calibri" w:hAnsi="Arial" w:cs="Arial"/>
        </w:rPr>
        <w:t>:</w:t>
      </w:r>
      <w:r w:rsidR="00893707" w:rsidRPr="00634BC3">
        <w:rPr>
          <w:rFonts w:ascii="Arial" w:eastAsia="Calibri" w:hAnsi="Arial" w:cs="Arial"/>
        </w:rPr>
        <w:t xml:space="preserve"> </w:t>
      </w:r>
      <w:r w:rsidR="00972D97" w:rsidRPr="00634BC3">
        <w:rPr>
          <w:rFonts w:ascii="Arial" w:eastAsia="Calibri" w:hAnsi="Arial" w:cs="Arial"/>
        </w:rPr>
        <w:t>more specifically</w:t>
      </w:r>
      <w:r w:rsidR="00893707" w:rsidRPr="00634BC3">
        <w:rPr>
          <w:rFonts w:ascii="Arial" w:eastAsia="Calibri" w:hAnsi="Arial" w:cs="Arial"/>
        </w:rPr>
        <w:t>,</w:t>
      </w:r>
      <w:r w:rsidR="00972D97" w:rsidRPr="00634BC3">
        <w:rPr>
          <w:rFonts w:ascii="Arial" w:eastAsia="Calibri" w:hAnsi="Arial" w:cs="Arial"/>
        </w:rPr>
        <w:t xml:space="preserve"> the ‘half-second delay between stimulus and consciousness’ (Mitchell 231). Through</w:t>
      </w:r>
      <w:r w:rsidR="00BC3E61" w:rsidRPr="00634BC3">
        <w:rPr>
          <w:rFonts w:ascii="Arial" w:eastAsia="Calibri" w:hAnsi="Arial" w:cs="Arial"/>
        </w:rPr>
        <w:t xml:space="preserve"> these </w:t>
      </w:r>
      <w:r w:rsidR="00972D97" w:rsidRPr="00634BC3">
        <w:rPr>
          <w:rFonts w:ascii="Arial" w:eastAsia="Calibri" w:hAnsi="Arial" w:cs="Arial"/>
        </w:rPr>
        <w:t xml:space="preserve">neuroscientific </w:t>
      </w:r>
      <w:r w:rsidR="00BC3E61" w:rsidRPr="00634BC3">
        <w:rPr>
          <w:rFonts w:ascii="Arial" w:eastAsia="Calibri" w:hAnsi="Arial" w:cs="Arial"/>
        </w:rPr>
        <w:t xml:space="preserve">insights, Mitchell </w:t>
      </w:r>
      <w:r w:rsidR="00972D97" w:rsidRPr="00634BC3">
        <w:rPr>
          <w:rFonts w:ascii="Arial" w:eastAsia="Calibri" w:hAnsi="Arial" w:cs="Arial"/>
        </w:rPr>
        <w:t>claims</w:t>
      </w:r>
      <w:r w:rsidR="00BC3E61" w:rsidRPr="00634BC3">
        <w:rPr>
          <w:rFonts w:ascii="Arial" w:eastAsia="Calibri" w:hAnsi="Arial" w:cs="Arial"/>
        </w:rPr>
        <w:t xml:space="preserve"> that her relationship to the audience ‘radically changed’</w:t>
      </w:r>
      <w:r w:rsidR="00972D97" w:rsidRPr="00634BC3">
        <w:rPr>
          <w:rFonts w:ascii="Arial" w:eastAsia="Calibri" w:hAnsi="Arial" w:cs="Arial"/>
        </w:rPr>
        <w:t xml:space="preserve"> by thinking about emotions physiologically rather than psychologically</w:t>
      </w:r>
      <w:r w:rsidR="002A060D" w:rsidRPr="00634BC3">
        <w:rPr>
          <w:rFonts w:ascii="Arial" w:eastAsia="Calibri" w:hAnsi="Arial" w:cs="Arial"/>
        </w:rPr>
        <w:t>.</w:t>
      </w:r>
      <w:r w:rsidR="00972D97" w:rsidRPr="00634BC3">
        <w:rPr>
          <w:rFonts w:ascii="Arial" w:eastAsia="Calibri" w:hAnsi="Arial" w:cs="Arial"/>
        </w:rPr>
        <w:t xml:space="preserve"> </w:t>
      </w:r>
      <w:r w:rsidR="002A060D" w:rsidRPr="00634BC3">
        <w:rPr>
          <w:rFonts w:ascii="Arial" w:eastAsia="Calibri" w:hAnsi="Arial" w:cs="Arial"/>
        </w:rPr>
        <w:t>W</w:t>
      </w:r>
      <w:r w:rsidR="00B22FB3" w:rsidRPr="00634BC3">
        <w:rPr>
          <w:rFonts w:ascii="Arial" w:eastAsia="Calibri" w:hAnsi="Arial" w:cs="Arial"/>
        </w:rPr>
        <w:t xml:space="preserve">hether </w:t>
      </w:r>
      <w:r w:rsidR="00A513F1" w:rsidRPr="00634BC3">
        <w:rPr>
          <w:rFonts w:ascii="Arial" w:eastAsia="Calibri" w:hAnsi="Arial" w:cs="Arial"/>
        </w:rPr>
        <w:t>directing</w:t>
      </w:r>
      <w:r w:rsidR="00B22FB3" w:rsidRPr="00634BC3">
        <w:rPr>
          <w:rFonts w:ascii="Arial" w:eastAsia="Calibri" w:hAnsi="Arial" w:cs="Arial"/>
        </w:rPr>
        <w:t xml:space="preserve"> an actor to replicate </w:t>
      </w:r>
      <w:r w:rsidR="00B332C3" w:rsidRPr="00634BC3">
        <w:rPr>
          <w:rFonts w:ascii="Arial" w:eastAsia="Calibri" w:hAnsi="Arial" w:cs="Arial"/>
        </w:rPr>
        <w:t>an</w:t>
      </w:r>
      <w:r w:rsidR="00B22FB3" w:rsidRPr="00634BC3">
        <w:rPr>
          <w:rFonts w:ascii="Arial" w:eastAsia="Calibri" w:hAnsi="Arial" w:cs="Arial"/>
        </w:rPr>
        <w:t xml:space="preserve"> emotion from the </w:t>
      </w:r>
      <w:r w:rsidR="00AB4BBD">
        <w:rPr>
          <w:rFonts w:ascii="Arial" w:eastAsia="Calibri" w:hAnsi="Arial" w:cs="Arial"/>
        </w:rPr>
        <w:t>‘</w:t>
      </w:r>
      <w:r w:rsidR="00B22FB3" w:rsidRPr="00AB4BBD">
        <w:rPr>
          <w:rFonts w:ascii="Arial" w:eastAsia="Calibri" w:hAnsi="Arial" w:cs="Arial"/>
        </w:rPr>
        <w:t>inside</w:t>
      </w:r>
      <w:r w:rsidR="00AB4BBD">
        <w:rPr>
          <w:rFonts w:ascii="Arial" w:eastAsia="Calibri" w:hAnsi="Arial" w:cs="Arial"/>
        </w:rPr>
        <w:t>’</w:t>
      </w:r>
      <w:r w:rsidR="00B22FB3" w:rsidRPr="00634BC3">
        <w:rPr>
          <w:rFonts w:ascii="Arial" w:eastAsia="Calibri" w:hAnsi="Arial" w:cs="Arial"/>
        </w:rPr>
        <w:t xml:space="preserve"> (via </w:t>
      </w:r>
      <w:r w:rsidR="00B332C3" w:rsidRPr="00634BC3">
        <w:rPr>
          <w:rFonts w:ascii="Arial" w:eastAsia="Calibri" w:hAnsi="Arial" w:cs="Arial"/>
        </w:rPr>
        <w:t xml:space="preserve">affective memory or </w:t>
      </w:r>
      <w:r w:rsidR="00B22FB3" w:rsidRPr="00634BC3">
        <w:rPr>
          <w:rFonts w:ascii="Arial" w:eastAsia="Calibri" w:hAnsi="Arial" w:cs="Arial"/>
        </w:rPr>
        <w:t>emotional recall)</w:t>
      </w:r>
      <w:r w:rsidR="004858C0" w:rsidRPr="00634BC3">
        <w:rPr>
          <w:rFonts w:ascii="Arial" w:eastAsia="Calibri" w:hAnsi="Arial" w:cs="Arial"/>
        </w:rPr>
        <w:t>,</w:t>
      </w:r>
      <w:r w:rsidR="004858C0" w:rsidRPr="00634BC3">
        <w:rPr>
          <w:rStyle w:val="FootnoteReference"/>
          <w:rFonts w:ascii="Arial" w:eastAsia="Calibri" w:hAnsi="Arial" w:cs="Arial"/>
        </w:rPr>
        <w:footnoteReference w:id="43"/>
      </w:r>
      <w:r w:rsidR="00B22FB3" w:rsidRPr="00634BC3">
        <w:rPr>
          <w:rFonts w:ascii="Arial" w:eastAsia="Calibri" w:hAnsi="Arial" w:cs="Arial"/>
        </w:rPr>
        <w:t xml:space="preserve"> or from the </w:t>
      </w:r>
      <w:r w:rsidR="00AB4BBD">
        <w:rPr>
          <w:rFonts w:ascii="Arial" w:eastAsia="Calibri" w:hAnsi="Arial" w:cs="Arial"/>
        </w:rPr>
        <w:t>‘</w:t>
      </w:r>
      <w:r w:rsidR="00B22FB3" w:rsidRPr="00AB4BBD">
        <w:rPr>
          <w:rFonts w:ascii="Arial" w:eastAsia="Calibri" w:hAnsi="Arial" w:cs="Arial"/>
        </w:rPr>
        <w:t>outside</w:t>
      </w:r>
      <w:r w:rsidR="00AB4BBD">
        <w:rPr>
          <w:rFonts w:ascii="Arial" w:eastAsia="Calibri" w:hAnsi="Arial" w:cs="Arial"/>
        </w:rPr>
        <w:t>’</w:t>
      </w:r>
      <w:r w:rsidR="00B22FB3" w:rsidRPr="00634BC3">
        <w:rPr>
          <w:rFonts w:ascii="Arial" w:eastAsia="Calibri" w:hAnsi="Arial" w:cs="Arial"/>
        </w:rPr>
        <w:t xml:space="preserve"> via a clinical reconstruction of what the body does when an emotion is elicited, </w:t>
      </w:r>
      <w:r w:rsidR="007612CC" w:rsidRPr="00634BC3">
        <w:rPr>
          <w:rFonts w:ascii="Arial" w:eastAsia="Calibri" w:hAnsi="Arial" w:cs="Arial"/>
        </w:rPr>
        <w:t>for Mitchell</w:t>
      </w:r>
      <w:r w:rsidR="00B22FB3" w:rsidRPr="00634BC3">
        <w:rPr>
          <w:rFonts w:ascii="Arial" w:eastAsia="Calibri" w:hAnsi="Arial" w:cs="Arial"/>
        </w:rPr>
        <w:t xml:space="preserve"> </w:t>
      </w:r>
      <w:r w:rsidR="004858C0" w:rsidRPr="00634BC3">
        <w:rPr>
          <w:rFonts w:ascii="Arial" w:eastAsia="Calibri" w:hAnsi="Arial" w:cs="Arial"/>
        </w:rPr>
        <w:t xml:space="preserve">it is </w:t>
      </w:r>
      <w:r w:rsidR="00B22FB3" w:rsidRPr="00634BC3">
        <w:rPr>
          <w:rFonts w:ascii="Arial" w:eastAsia="Calibri" w:hAnsi="Arial" w:cs="Arial"/>
        </w:rPr>
        <w:t xml:space="preserve">no longer </w:t>
      </w:r>
      <w:r w:rsidR="00BC3E61" w:rsidRPr="00634BC3">
        <w:rPr>
          <w:rFonts w:ascii="Arial" w:eastAsia="Calibri" w:hAnsi="Arial" w:cs="Arial"/>
        </w:rPr>
        <w:t xml:space="preserve">essential for </w:t>
      </w:r>
      <w:r w:rsidR="006F6EF9" w:rsidRPr="00634BC3">
        <w:rPr>
          <w:rFonts w:ascii="Arial" w:eastAsia="Calibri" w:hAnsi="Arial" w:cs="Arial"/>
        </w:rPr>
        <w:t>an actor</w:t>
      </w:r>
      <w:r w:rsidR="00B332C3" w:rsidRPr="00634BC3">
        <w:rPr>
          <w:rFonts w:ascii="Arial" w:eastAsia="Calibri" w:hAnsi="Arial" w:cs="Arial"/>
        </w:rPr>
        <w:t xml:space="preserve"> ‘to feel the emotions’</w:t>
      </w:r>
      <w:r w:rsidR="00A513F1" w:rsidRPr="00634BC3">
        <w:rPr>
          <w:rFonts w:ascii="Arial" w:eastAsia="Calibri" w:hAnsi="Arial" w:cs="Arial"/>
        </w:rPr>
        <w:t xml:space="preserve">, </w:t>
      </w:r>
      <w:r w:rsidR="00BC3E61" w:rsidRPr="00634BC3">
        <w:rPr>
          <w:rFonts w:ascii="Arial" w:eastAsia="Calibri" w:hAnsi="Arial" w:cs="Arial"/>
        </w:rPr>
        <w:t xml:space="preserve">only for </w:t>
      </w:r>
      <w:r w:rsidR="00B22FB3" w:rsidRPr="00634BC3">
        <w:rPr>
          <w:rFonts w:ascii="Arial" w:eastAsia="Calibri" w:hAnsi="Arial" w:cs="Arial"/>
        </w:rPr>
        <w:t>the audience to feel them (232)</w:t>
      </w:r>
      <w:r w:rsidR="00AB4BBD">
        <w:rPr>
          <w:rFonts w:ascii="Arial" w:eastAsia="Calibri" w:hAnsi="Arial" w:cs="Arial"/>
        </w:rPr>
        <w:t>.</w:t>
      </w:r>
      <w:r w:rsidR="00D02420" w:rsidRPr="00634BC3">
        <w:rPr>
          <w:rStyle w:val="FootnoteReference"/>
          <w:rFonts w:ascii="Arial" w:eastAsia="Calibri" w:hAnsi="Arial" w:cs="Arial"/>
        </w:rPr>
        <w:footnoteReference w:id="44"/>
      </w:r>
      <w:r w:rsidR="00DB49CF" w:rsidRPr="00634BC3">
        <w:rPr>
          <w:rFonts w:ascii="Arial" w:eastAsia="Calibri" w:hAnsi="Arial" w:cs="Arial"/>
        </w:rPr>
        <w:t xml:space="preserve"> </w:t>
      </w:r>
      <w:r w:rsidR="00AB4BBD">
        <w:rPr>
          <w:rFonts w:ascii="Arial" w:eastAsia="Calibri" w:hAnsi="Arial" w:cs="Arial"/>
        </w:rPr>
        <w:t>This</w:t>
      </w:r>
      <w:r w:rsidR="00AC1DA0" w:rsidRPr="00634BC3">
        <w:rPr>
          <w:rFonts w:ascii="Arial" w:eastAsia="Calibri" w:hAnsi="Arial" w:cs="Arial"/>
        </w:rPr>
        <w:t xml:space="preserve"> conclusion coincides with my own interest in </w:t>
      </w:r>
      <w:r w:rsidR="00AB4BBD">
        <w:rPr>
          <w:rFonts w:ascii="Arial" w:eastAsia="Calibri" w:hAnsi="Arial" w:cs="Arial"/>
        </w:rPr>
        <w:t>foregrounding the spectating body as a stage-space</w:t>
      </w:r>
      <w:r w:rsidR="00AC1DA0" w:rsidRPr="00634BC3">
        <w:rPr>
          <w:rFonts w:ascii="Arial" w:eastAsia="Calibri" w:hAnsi="Arial" w:cs="Arial"/>
        </w:rPr>
        <w:t xml:space="preserve"> </w:t>
      </w:r>
      <w:r w:rsidR="00AB4BBD">
        <w:rPr>
          <w:rFonts w:ascii="Arial" w:eastAsia="Calibri" w:hAnsi="Arial" w:cs="Arial"/>
        </w:rPr>
        <w:t>to reconstruct</w:t>
      </w:r>
      <w:r w:rsidR="00AC1DA0" w:rsidRPr="00634BC3">
        <w:rPr>
          <w:rFonts w:ascii="Arial" w:eastAsia="Calibri" w:hAnsi="Arial" w:cs="Arial"/>
        </w:rPr>
        <w:t xml:space="preserve"> the pe</w:t>
      </w:r>
      <w:r w:rsidR="007612CC" w:rsidRPr="00634BC3">
        <w:rPr>
          <w:rFonts w:ascii="Arial" w:eastAsia="Calibri" w:hAnsi="Arial" w:cs="Arial"/>
        </w:rPr>
        <w:t>rceptual experiences of others. This</w:t>
      </w:r>
      <w:r w:rsidR="00AC1DA0" w:rsidRPr="00634BC3">
        <w:rPr>
          <w:rFonts w:ascii="Arial" w:eastAsia="Calibri" w:hAnsi="Arial" w:cs="Arial"/>
        </w:rPr>
        <w:t xml:space="preserve"> aim has </w:t>
      </w:r>
      <w:r w:rsidR="00AB4BBD">
        <w:rPr>
          <w:rFonts w:ascii="Arial" w:eastAsia="Calibri" w:hAnsi="Arial" w:cs="Arial"/>
        </w:rPr>
        <w:t xml:space="preserve">substantially </w:t>
      </w:r>
      <w:r w:rsidR="00AC1DA0" w:rsidRPr="00634BC3">
        <w:rPr>
          <w:rFonts w:ascii="Arial" w:eastAsia="Calibri" w:hAnsi="Arial" w:cs="Arial"/>
        </w:rPr>
        <w:t xml:space="preserve">reconfigured the relationship between </w:t>
      </w:r>
      <w:r w:rsidR="00AB4BBD">
        <w:rPr>
          <w:rFonts w:ascii="Arial" w:eastAsia="Calibri" w:hAnsi="Arial" w:cs="Arial"/>
        </w:rPr>
        <w:t>‘</w:t>
      </w:r>
      <w:r w:rsidR="00AC1DA0" w:rsidRPr="00634BC3">
        <w:rPr>
          <w:rFonts w:ascii="Arial" w:eastAsia="Calibri" w:hAnsi="Arial" w:cs="Arial"/>
        </w:rPr>
        <w:t>performer</w:t>
      </w:r>
      <w:r w:rsidR="00AB4BBD">
        <w:rPr>
          <w:rFonts w:ascii="Arial" w:eastAsia="Calibri" w:hAnsi="Arial" w:cs="Arial"/>
        </w:rPr>
        <w:t>’</w:t>
      </w:r>
      <w:r w:rsidR="00AC1DA0" w:rsidRPr="00634BC3">
        <w:rPr>
          <w:rFonts w:ascii="Arial" w:eastAsia="Calibri" w:hAnsi="Arial" w:cs="Arial"/>
        </w:rPr>
        <w:t xml:space="preserve"> and </w:t>
      </w:r>
      <w:r w:rsidR="00AB4BBD">
        <w:rPr>
          <w:rFonts w:ascii="Arial" w:eastAsia="Calibri" w:hAnsi="Arial" w:cs="Arial"/>
        </w:rPr>
        <w:t>‘</w:t>
      </w:r>
      <w:r w:rsidR="00AC1DA0" w:rsidRPr="00634BC3">
        <w:rPr>
          <w:rFonts w:ascii="Arial" w:eastAsia="Calibri" w:hAnsi="Arial" w:cs="Arial"/>
        </w:rPr>
        <w:t>audience</w:t>
      </w:r>
      <w:r w:rsidR="00AB4BBD">
        <w:rPr>
          <w:rFonts w:ascii="Arial" w:eastAsia="Calibri" w:hAnsi="Arial" w:cs="Arial"/>
        </w:rPr>
        <w:t>’</w:t>
      </w:r>
      <w:r w:rsidR="00AC1DA0" w:rsidRPr="00634BC3">
        <w:rPr>
          <w:rFonts w:ascii="Arial" w:eastAsia="Calibri" w:hAnsi="Arial" w:cs="Arial"/>
        </w:rPr>
        <w:t xml:space="preserve"> in the </w:t>
      </w:r>
      <w:r w:rsidR="00D35B5B" w:rsidRPr="00634BC3">
        <w:rPr>
          <w:rFonts w:ascii="Arial" w:eastAsia="Calibri" w:hAnsi="Arial" w:cs="Arial"/>
        </w:rPr>
        <w:t>case</w:t>
      </w:r>
      <w:r w:rsidR="001857A2">
        <w:rPr>
          <w:rFonts w:ascii="Arial" w:eastAsia="Calibri" w:hAnsi="Arial" w:cs="Arial"/>
        </w:rPr>
        <w:t xml:space="preserve"> </w:t>
      </w:r>
      <w:r w:rsidR="00D35B5B" w:rsidRPr="00634BC3">
        <w:rPr>
          <w:rFonts w:ascii="Arial" w:eastAsia="Calibri" w:hAnsi="Arial" w:cs="Arial"/>
        </w:rPr>
        <w:t>studies</w:t>
      </w:r>
      <w:r w:rsidR="00AC1DA0" w:rsidRPr="00634BC3">
        <w:rPr>
          <w:rFonts w:ascii="Arial" w:eastAsia="Calibri" w:hAnsi="Arial" w:cs="Arial"/>
        </w:rPr>
        <w:t xml:space="preserve"> explored in </w:t>
      </w:r>
      <w:r w:rsidR="00AB4BBD">
        <w:rPr>
          <w:rFonts w:ascii="Arial" w:eastAsia="Calibri" w:hAnsi="Arial" w:cs="Arial"/>
        </w:rPr>
        <w:t>Chapters 4 and 5</w:t>
      </w:r>
      <w:r w:rsidR="00B22FB3" w:rsidRPr="00634BC3">
        <w:rPr>
          <w:rFonts w:ascii="Arial" w:eastAsia="Calibri" w:hAnsi="Arial" w:cs="Arial"/>
        </w:rPr>
        <w:t>.</w:t>
      </w:r>
      <w:r w:rsidR="00E7035D" w:rsidRPr="00634BC3">
        <w:rPr>
          <w:rFonts w:ascii="Arial" w:eastAsia="Calibri" w:hAnsi="Arial" w:cs="Arial"/>
        </w:rPr>
        <w:t xml:space="preserve"> N</w:t>
      </w:r>
      <w:r w:rsidR="00256044" w:rsidRPr="00634BC3">
        <w:rPr>
          <w:rFonts w:ascii="Arial" w:eastAsia="Calibri" w:hAnsi="Arial" w:cs="Arial"/>
        </w:rPr>
        <w:t>eurobiology</w:t>
      </w:r>
      <w:r w:rsidR="00AB4BBD">
        <w:rPr>
          <w:rFonts w:ascii="Arial" w:eastAsia="Calibri" w:hAnsi="Arial" w:cs="Arial"/>
        </w:rPr>
        <w:t>,</w:t>
      </w:r>
      <w:r w:rsidR="00256044" w:rsidRPr="00634BC3">
        <w:rPr>
          <w:rFonts w:ascii="Arial" w:eastAsia="Calibri" w:hAnsi="Arial" w:cs="Arial"/>
        </w:rPr>
        <w:t xml:space="preserve"> </w:t>
      </w:r>
      <w:r w:rsidR="003621CB" w:rsidRPr="00634BC3">
        <w:rPr>
          <w:rFonts w:ascii="Arial" w:eastAsia="Calibri" w:hAnsi="Arial" w:cs="Arial"/>
        </w:rPr>
        <w:t xml:space="preserve">for Mitchell, </w:t>
      </w:r>
      <w:r w:rsidR="006A4C98" w:rsidRPr="00634BC3">
        <w:rPr>
          <w:rFonts w:ascii="Arial" w:eastAsia="Calibri" w:hAnsi="Arial" w:cs="Arial"/>
        </w:rPr>
        <w:t>equips</w:t>
      </w:r>
      <w:r w:rsidR="00256044" w:rsidRPr="00634BC3">
        <w:rPr>
          <w:rFonts w:ascii="Arial" w:eastAsia="Calibri" w:hAnsi="Arial" w:cs="Arial"/>
        </w:rPr>
        <w:t xml:space="preserve"> director</w:t>
      </w:r>
      <w:r w:rsidR="00AB4BBD">
        <w:rPr>
          <w:rFonts w:ascii="Arial" w:eastAsia="Calibri" w:hAnsi="Arial" w:cs="Arial"/>
        </w:rPr>
        <w:t xml:space="preserve">s and </w:t>
      </w:r>
      <w:r w:rsidR="004858C0" w:rsidRPr="00634BC3">
        <w:rPr>
          <w:rFonts w:ascii="Arial" w:eastAsia="Calibri" w:hAnsi="Arial" w:cs="Arial"/>
        </w:rPr>
        <w:t>actors</w:t>
      </w:r>
      <w:r w:rsidR="00256044" w:rsidRPr="00634BC3">
        <w:rPr>
          <w:rFonts w:ascii="Arial" w:eastAsia="Calibri" w:hAnsi="Arial" w:cs="Arial"/>
        </w:rPr>
        <w:t xml:space="preserve"> </w:t>
      </w:r>
      <w:r w:rsidR="006A4C98" w:rsidRPr="00634BC3">
        <w:rPr>
          <w:rFonts w:ascii="Arial" w:eastAsia="Calibri" w:hAnsi="Arial" w:cs="Arial"/>
        </w:rPr>
        <w:t xml:space="preserve">with </w:t>
      </w:r>
      <w:r w:rsidR="00256044" w:rsidRPr="00634BC3">
        <w:rPr>
          <w:rFonts w:ascii="Arial" w:eastAsia="Calibri" w:hAnsi="Arial" w:cs="Arial"/>
        </w:rPr>
        <w:t xml:space="preserve">knowledge that might </w:t>
      </w:r>
      <w:r w:rsidR="00E7035D" w:rsidRPr="00634BC3">
        <w:rPr>
          <w:rFonts w:ascii="Arial" w:eastAsia="Calibri" w:hAnsi="Arial" w:cs="Arial"/>
        </w:rPr>
        <w:t xml:space="preserve">aid authentic representations and the </w:t>
      </w:r>
      <w:r w:rsidR="00256044" w:rsidRPr="00634BC3">
        <w:rPr>
          <w:rFonts w:ascii="Arial" w:eastAsia="Calibri" w:hAnsi="Arial" w:cs="Arial"/>
        </w:rPr>
        <w:t>‘accurate embodiment and transmission of human emotions’ (231)</w:t>
      </w:r>
      <w:r w:rsidR="00D35B5B" w:rsidRPr="00634BC3">
        <w:rPr>
          <w:rFonts w:ascii="Arial" w:eastAsia="Calibri" w:hAnsi="Arial" w:cs="Arial"/>
        </w:rPr>
        <w:t>,</w:t>
      </w:r>
      <w:r w:rsidR="00796704" w:rsidRPr="00634BC3">
        <w:rPr>
          <w:rFonts w:ascii="Arial" w:eastAsia="Calibri" w:hAnsi="Arial" w:cs="Arial"/>
        </w:rPr>
        <w:t xml:space="preserve"> ostensibly</w:t>
      </w:r>
      <w:r w:rsidR="00D35B5B" w:rsidRPr="00634BC3">
        <w:rPr>
          <w:rFonts w:ascii="Arial" w:eastAsia="Calibri" w:hAnsi="Arial" w:cs="Arial"/>
        </w:rPr>
        <w:t xml:space="preserve"> towards</w:t>
      </w:r>
      <w:r w:rsidR="007B0C80" w:rsidRPr="00634BC3">
        <w:rPr>
          <w:rFonts w:ascii="Arial" w:eastAsia="Calibri" w:hAnsi="Arial" w:cs="Arial"/>
        </w:rPr>
        <w:t xml:space="preserve"> a Naturalism</w:t>
      </w:r>
      <w:r w:rsidR="00C3720D" w:rsidRPr="00634BC3">
        <w:rPr>
          <w:rFonts w:ascii="Arial" w:eastAsia="Calibri" w:hAnsi="Arial" w:cs="Arial"/>
        </w:rPr>
        <w:t xml:space="preserve"> for our times</w:t>
      </w:r>
      <w:r w:rsidR="00E41F63" w:rsidRPr="00634BC3">
        <w:rPr>
          <w:rFonts w:ascii="Arial" w:eastAsia="Calibri" w:hAnsi="Arial" w:cs="Arial"/>
        </w:rPr>
        <w:t xml:space="preserve">. But unlike Mitchell’s contention that one can only ‘read’ what is ‘happening </w:t>
      </w:r>
      <w:r w:rsidR="00E41F63" w:rsidRPr="00634BC3">
        <w:rPr>
          <w:rFonts w:ascii="Arial" w:eastAsia="Calibri" w:hAnsi="Arial" w:cs="Arial"/>
          <w:i/>
        </w:rPr>
        <w:t>inside</w:t>
      </w:r>
      <w:r w:rsidR="00E41F63" w:rsidRPr="00634BC3">
        <w:rPr>
          <w:rFonts w:ascii="Arial" w:eastAsia="Calibri" w:hAnsi="Arial" w:cs="Arial"/>
        </w:rPr>
        <w:t xml:space="preserve"> someone by what they see on the </w:t>
      </w:r>
      <w:r w:rsidR="00E41F63" w:rsidRPr="00634BC3">
        <w:rPr>
          <w:rFonts w:ascii="Arial" w:eastAsia="Calibri" w:hAnsi="Arial" w:cs="Arial"/>
          <w:i/>
        </w:rPr>
        <w:t>outside</w:t>
      </w:r>
      <w:r w:rsidR="00E41F63" w:rsidRPr="00634BC3">
        <w:rPr>
          <w:rFonts w:ascii="Arial" w:eastAsia="Calibri" w:hAnsi="Arial" w:cs="Arial"/>
        </w:rPr>
        <w:t xml:space="preserve">’ (232), the neuroscientific </w:t>
      </w:r>
      <w:r w:rsidR="002F5405" w:rsidRPr="00634BC3">
        <w:rPr>
          <w:rFonts w:ascii="Arial" w:eastAsia="Calibri" w:hAnsi="Arial" w:cs="Arial"/>
        </w:rPr>
        <w:t xml:space="preserve">embodiment </w:t>
      </w:r>
      <w:r w:rsidR="00E41F63" w:rsidRPr="00634BC3">
        <w:rPr>
          <w:rFonts w:ascii="Arial" w:eastAsia="Calibri" w:hAnsi="Arial" w:cs="Arial"/>
        </w:rPr>
        <w:t>tec</w:t>
      </w:r>
      <w:r w:rsidR="00A6423F" w:rsidRPr="00634BC3">
        <w:rPr>
          <w:rFonts w:ascii="Arial" w:eastAsia="Calibri" w:hAnsi="Arial" w:cs="Arial"/>
        </w:rPr>
        <w:t>hniques that I explore in Part Two</w:t>
      </w:r>
      <w:r w:rsidR="00E41F63" w:rsidRPr="00634BC3">
        <w:rPr>
          <w:rFonts w:ascii="Arial" w:eastAsia="Calibri" w:hAnsi="Arial" w:cs="Arial"/>
        </w:rPr>
        <w:t xml:space="preserve"> attempt to bridge this epistemic divide</w:t>
      </w:r>
      <w:r w:rsidR="00DB49CF" w:rsidRPr="00634BC3">
        <w:rPr>
          <w:rFonts w:ascii="Arial" w:eastAsia="Calibri" w:hAnsi="Arial" w:cs="Arial"/>
        </w:rPr>
        <w:t>,</w:t>
      </w:r>
      <w:r w:rsidR="00E41F63" w:rsidRPr="00634BC3">
        <w:rPr>
          <w:rFonts w:ascii="Arial" w:eastAsia="Calibri" w:hAnsi="Arial" w:cs="Arial"/>
        </w:rPr>
        <w:t xml:space="preserve"> using </w:t>
      </w:r>
      <w:r w:rsidR="00D35B5B" w:rsidRPr="00634BC3">
        <w:rPr>
          <w:rFonts w:ascii="Arial" w:eastAsia="Calibri" w:hAnsi="Arial" w:cs="Arial"/>
        </w:rPr>
        <w:t xml:space="preserve">body </w:t>
      </w:r>
      <w:r w:rsidR="00E41F63" w:rsidRPr="00634BC3">
        <w:rPr>
          <w:rFonts w:ascii="Arial" w:eastAsia="Calibri" w:hAnsi="Arial" w:cs="Arial"/>
        </w:rPr>
        <w:t xml:space="preserve">illusions of different </w:t>
      </w:r>
      <w:r w:rsidR="00AB4BBD">
        <w:rPr>
          <w:rFonts w:ascii="Arial" w:eastAsia="Calibri" w:hAnsi="Arial" w:cs="Arial"/>
        </w:rPr>
        <w:t>orders</w:t>
      </w:r>
      <w:r w:rsidR="00E41F63" w:rsidRPr="00634BC3">
        <w:rPr>
          <w:rFonts w:ascii="Arial" w:eastAsia="Calibri" w:hAnsi="Arial" w:cs="Arial"/>
        </w:rPr>
        <w:t xml:space="preserve"> to</w:t>
      </w:r>
      <w:r w:rsidR="00095EED" w:rsidRPr="00634BC3">
        <w:rPr>
          <w:rFonts w:ascii="Arial" w:eastAsia="Calibri" w:hAnsi="Arial" w:cs="Arial"/>
        </w:rPr>
        <w:t xml:space="preserve"> trigger</w:t>
      </w:r>
      <w:r w:rsidR="00E41F63" w:rsidRPr="00634BC3">
        <w:rPr>
          <w:rFonts w:ascii="Arial" w:eastAsia="Calibri" w:hAnsi="Arial" w:cs="Arial"/>
        </w:rPr>
        <w:t xml:space="preserve"> a feeling of immersion within</w:t>
      </w:r>
      <w:r w:rsidR="007612CC" w:rsidRPr="00634BC3">
        <w:rPr>
          <w:rFonts w:ascii="Arial" w:eastAsia="Calibri" w:hAnsi="Arial" w:cs="Arial"/>
        </w:rPr>
        <w:t>,</w:t>
      </w:r>
      <w:r w:rsidR="00E41F63" w:rsidRPr="00634BC3">
        <w:rPr>
          <w:rFonts w:ascii="Arial" w:eastAsia="Calibri" w:hAnsi="Arial" w:cs="Arial"/>
        </w:rPr>
        <w:t xml:space="preserve"> </w:t>
      </w:r>
      <w:r w:rsidR="007612CC" w:rsidRPr="00634BC3">
        <w:rPr>
          <w:rFonts w:ascii="Arial" w:eastAsia="Calibri" w:hAnsi="Arial" w:cs="Arial"/>
        </w:rPr>
        <w:t>and ownership over</w:t>
      </w:r>
      <w:r w:rsidR="003D1DAF">
        <w:rPr>
          <w:rFonts w:ascii="Arial" w:eastAsia="Calibri" w:hAnsi="Arial" w:cs="Arial"/>
        </w:rPr>
        <w:t>,</w:t>
      </w:r>
      <w:r w:rsidR="007612CC" w:rsidRPr="00634BC3">
        <w:rPr>
          <w:rFonts w:ascii="Arial" w:eastAsia="Calibri" w:hAnsi="Arial" w:cs="Arial"/>
        </w:rPr>
        <w:t xml:space="preserve"> other </w:t>
      </w:r>
      <w:r w:rsidR="00983142">
        <w:rPr>
          <w:rFonts w:ascii="Arial" w:eastAsia="Calibri" w:hAnsi="Arial" w:cs="Arial"/>
        </w:rPr>
        <w:t xml:space="preserve">virtual </w:t>
      </w:r>
      <w:r w:rsidR="007612CC" w:rsidRPr="00634BC3">
        <w:rPr>
          <w:rFonts w:ascii="Arial" w:eastAsia="Calibri" w:hAnsi="Arial" w:cs="Arial"/>
        </w:rPr>
        <w:t>bodies</w:t>
      </w:r>
      <w:r w:rsidR="004858C0" w:rsidRPr="00634BC3">
        <w:rPr>
          <w:rFonts w:ascii="Arial" w:eastAsia="Calibri" w:hAnsi="Arial" w:cs="Arial"/>
        </w:rPr>
        <w:t>.</w:t>
      </w:r>
      <w:r w:rsidR="00256044" w:rsidRPr="00634BC3">
        <w:rPr>
          <w:rFonts w:ascii="Arial" w:eastAsia="Calibri" w:hAnsi="Arial" w:cs="Arial"/>
        </w:rPr>
        <w:t xml:space="preserve"> </w:t>
      </w:r>
    </w:p>
    <w:p w14:paraId="703AB37B" w14:textId="4B4840CE" w:rsidR="00F36B91" w:rsidRPr="00634BC3" w:rsidRDefault="00C80DF3" w:rsidP="0000036F">
      <w:pPr>
        <w:spacing w:after="0" w:line="480" w:lineRule="auto"/>
        <w:ind w:firstLine="284"/>
        <w:jc w:val="both"/>
        <w:rPr>
          <w:rFonts w:ascii="Arial" w:eastAsia="Calibri" w:hAnsi="Arial" w:cs="Arial"/>
        </w:rPr>
      </w:pPr>
      <w:r w:rsidRPr="00634BC3">
        <w:rPr>
          <w:rFonts w:ascii="Arial" w:eastAsia="Calibri" w:hAnsi="Arial" w:cs="Arial"/>
        </w:rPr>
        <w:lastRenderedPageBreak/>
        <w:t xml:space="preserve">There has </w:t>
      </w:r>
      <w:r w:rsidR="00211286" w:rsidRPr="00634BC3">
        <w:rPr>
          <w:rFonts w:ascii="Arial" w:eastAsia="Calibri" w:hAnsi="Arial" w:cs="Arial"/>
        </w:rPr>
        <w:t xml:space="preserve">also </w:t>
      </w:r>
      <w:r w:rsidRPr="00634BC3">
        <w:rPr>
          <w:rFonts w:ascii="Arial" w:eastAsia="Calibri" w:hAnsi="Arial" w:cs="Arial"/>
        </w:rPr>
        <w:t xml:space="preserve">been a burgeoning interest in applying scientific </w:t>
      </w:r>
      <w:r w:rsidR="003C6367" w:rsidRPr="00634BC3">
        <w:rPr>
          <w:rFonts w:ascii="Arial" w:eastAsia="Calibri" w:hAnsi="Arial" w:cs="Arial"/>
        </w:rPr>
        <w:t xml:space="preserve">knowledge </w:t>
      </w:r>
      <w:r w:rsidR="00956E08" w:rsidRPr="00634BC3">
        <w:rPr>
          <w:rFonts w:ascii="Arial" w:eastAsia="Calibri" w:hAnsi="Arial" w:cs="Arial"/>
        </w:rPr>
        <w:t>in Shakespeare studies.</w:t>
      </w:r>
      <w:r w:rsidRPr="00634BC3">
        <w:rPr>
          <w:rFonts w:ascii="Arial" w:eastAsia="Calibri" w:hAnsi="Arial" w:cs="Arial"/>
        </w:rPr>
        <w:t xml:space="preserve"> Amy Cook</w:t>
      </w:r>
      <w:r w:rsidR="00F03303">
        <w:rPr>
          <w:rFonts w:ascii="Arial" w:eastAsia="Calibri" w:hAnsi="Arial" w:cs="Arial"/>
        </w:rPr>
        <w:t xml:space="preserve"> </w:t>
      </w:r>
      <w:r w:rsidR="00F03303" w:rsidRPr="00634BC3">
        <w:rPr>
          <w:rFonts w:ascii="Arial" w:eastAsia="Calibri" w:hAnsi="Arial" w:cs="Arial"/>
        </w:rPr>
        <w:t xml:space="preserve">in </w:t>
      </w:r>
      <w:r w:rsidR="00F03303" w:rsidRPr="00634BC3">
        <w:rPr>
          <w:rFonts w:ascii="Arial" w:eastAsia="Calibri" w:hAnsi="Arial" w:cs="Arial"/>
          <w:i/>
        </w:rPr>
        <w:t>Shakespearean Neuroplay: Reinvigorating the Study of Dramatic Texts and Performance through Cognitive Science</w:t>
      </w:r>
      <w:r w:rsidR="00F03303" w:rsidRPr="00634BC3">
        <w:rPr>
          <w:rFonts w:ascii="Arial" w:eastAsia="Calibri" w:hAnsi="Arial" w:cs="Arial"/>
        </w:rPr>
        <w:t xml:space="preserve"> (2010)</w:t>
      </w:r>
      <w:r w:rsidR="00F03303">
        <w:rPr>
          <w:rFonts w:ascii="Arial" w:eastAsia="Calibri" w:hAnsi="Arial" w:cs="Arial"/>
        </w:rPr>
        <w:t xml:space="preserve">, </w:t>
      </w:r>
      <w:r w:rsidRPr="00634BC3">
        <w:rPr>
          <w:rFonts w:ascii="Arial" w:eastAsia="Calibri" w:hAnsi="Arial" w:cs="Arial"/>
        </w:rPr>
        <w:t xml:space="preserve">treats </w:t>
      </w:r>
      <w:r w:rsidR="00AB4BBD">
        <w:rPr>
          <w:rFonts w:ascii="Arial" w:eastAsia="Calibri" w:hAnsi="Arial" w:cs="Arial"/>
        </w:rPr>
        <w:t xml:space="preserve">the character of </w:t>
      </w:r>
      <w:r w:rsidRPr="00634BC3">
        <w:rPr>
          <w:rFonts w:ascii="Arial" w:eastAsia="Calibri" w:hAnsi="Arial" w:cs="Arial"/>
        </w:rPr>
        <w:t>Hamlet</w:t>
      </w:r>
      <w:r w:rsidR="00AB4BBD">
        <w:rPr>
          <w:rFonts w:ascii="Arial" w:eastAsia="Calibri" w:hAnsi="Arial" w:cs="Arial"/>
        </w:rPr>
        <w:t xml:space="preserve"> and incumbent actors</w:t>
      </w:r>
      <w:r w:rsidRPr="00634BC3">
        <w:rPr>
          <w:rFonts w:ascii="Arial" w:eastAsia="Calibri" w:hAnsi="Arial" w:cs="Arial"/>
        </w:rPr>
        <w:t xml:space="preserve"> </w:t>
      </w:r>
      <w:r w:rsidR="00AB4BBD">
        <w:rPr>
          <w:rFonts w:ascii="Arial" w:eastAsia="Calibri" w:hAnsi="Arial" w:cs="Arial"/>
        </w:rPr>
        <w:t xml:space="preserve">that body the role </w:t>
      </w:r>
      <w:r w:rsidRPr="00634BC3">
        <w:rPr>
          <w:rFonts w:ascii="Arial" w:eastAsia="Calibri" w:hAnsi="Arial" w:cs="Arial"/>
        </w:rPr>
        <w:t>as a test subject to which one might apply the cognitive linguistic theory of conceptual blending as a tool of analysis.</w:t>
      </w:r>
      <w:r w:rsidR="00CC565D" w:rsidRPr="00634BC3">
        <w:rPr>
          <w:rStyle w:val="FootnoteReference"/>
          <w:rFonts w:ascii="Arial" w:eastAsia="Calibri" w:hAnsi="Arial" w:cs="Arial"/>
        </w:rPr>
        <w:footnoteReference w:id="45"/>
      </w:r>
      <w:r w:rsidR="00F03303">
        <w:rPr>
          <w:rFonts w:ascii="Arial" w:eastAsia="Calibri" w:hAnsi="Arial" w:cs="Arial"/>
        </w:rPr>
        <w:t xml:space="preserve"> I</w:t>
      </w:r>
      <w:r w:rsidR="00F03303" w:rsidRPr="00634BC3">
        <w:rPr>
          <w:rFonts w:ascii="Arial" w:eastAsia="Calibri" w:hAnsi="Arial" w:cs="Arial"/>
        </w:rPr>
        <w:t xml:space="preserve">n </w:t>
      </w:r>
      <w:r w:rsidR="00F03303" w:rsidRPr="00634BC3">
        <w:rPr>
          <w:rFonts w:ascii="Arial" w:eastAsia="Calibri" w:hAnsi="Arial" w:cs="Arial"/>
          <w:i/>
        </w:rPr>
        <w:t>Evolving Hamlet: Seventeenth-Century English Tragedy and the Ethics of Natural Selection</w:t>
      </w:r>
      <w:r w:rsidR="00F03303" w:rsidRPr="00634BC3">
        <w:rPr>
          <w:rFonts w:ascii="Arial" w:eastAsia="Calibri" w:hAnsi="Arial" w:cs="Arial"/>
        </w:rPr>
        <w:t xml:space="preserve"> (2011)</w:t>
      </w:r>
      <w:r w:rsidR="00F03303">
        <w:rPr>
          <w:rFonts w:ascii="Arial" w:eastAsia="Calibri" w:hAnsi="Arial" w:cs="Arial"/>
        </w:rPr>
        <w:t xml:space="preserve">, </w:t>
      </w:r>
      <w:r w:rsidRPr="00634BC3">
        <w:rPr>
          <w:rFonts w:ascii="Arial" w:eastAsia="Calibri" w:hAnsi="Arial" w:cs="Arial"/>
        </w:rPr>
        <w:t xml:space="preserve">Angus Fletcher uses </w:t>
      </w:r>
      <w:r w:rsidRPr="00634BC3">
        <w:rPr>
          <w:rFonts w:ascii="Arial" w:eastAsia="Calibri" w:hAnsi="Arial" w:cs="Arial"/>
          <w:i/>
        </w:rPr>
        <w:t>Hamlet</w:t>
      </w:r>
      <w:r w:rsidRPr="00634BC3">
        <w:rPr>
          <w:rFonts w:ascii="Arial" w:eastAsia="Calibri" w:hAnsi="Arial" w:cs="Arial"/>
        </w:rPr>
        <w:t xml:space="preserve">, </w:t>
      </w:r>
      <w:r w:rsidRPr="00634BC3">
        <w:rPr>
          <w:rFonts w:ascii="Arial" w:eastAsia="Calibri" w:hAnsi="Arial" w:cs="Arial"/>
          <w:i/>
        </w:rPr>
        <w:t>Othello</w:t>
      </w:r>
      <w:r w:rsidRPr="00634BC3">
        <w:rPr>
          <w:rFonts w:ascii="Arial" w:eastAsia="Calibri" w:hAnsi="Arial" w:cs="Arial"/>
        </w:rPr>
        <w:t xml:space="preserve">, and </w:t>
      </w:r>
      <w:r w:rsidRPr="00634BC3">
        <w:rPr>
          <w:rFonts w:ascii="Arial" w:eastAsia="Calibri" w:hAnsi="Arial" w:cs="Arial"/>
          <w:i/>
        </w:rPr>
        <w:t>Macbeth</w:t>
      </w:r>
      <w:r w:rsidRPr="00634BC3">
        <w:rPr>
          <w:rFonts w:ascii="Arial" w:eastAsia="Calibri" w:hAnsi="Arial" w:cs="Arial"/>
        </w:rPr>
        <w:t xml:space="preserve">, among other Shakespearean play texts to address the ethical problems raised by the Darwinian discovery that we are </w:t>
      </w:r>
      <w:r w:rsidR="00D730B7">
        <w:rPr>
          <w:rFonts w:ascii="Arial" w:eastAsia="Calibri" w:hAnsi="Arial" w:cs="Arial"/>
          <w:lang w:val="en-US"/>
        </w:rPr>
        <w:t>‘</w:t>
      </w:r>
      <w:r w:rsidR="00D730B7" w:rsidRPr="00D730B7">
        <w:rPr>
          <w:rFonts w:ascii="Arial" w:eastAsia="Calibri" w:hAnsi="Arial" w:cs="Arial"/>
          <w:lang w:val="en-US"/>
        </w:rPr>
        <w:t>intentional beings in a nonintentional world</w:t>
      </w:r>
      <w:r w:rsidR="00D730B7">
        <w:rPr>
          <w:rFonts w:ascii="Arial" w:eastAsia="Calibri" w:hAnsi="Arial" w:cs="Arial"/>
          <w:lang w:val="en-US"/>
        </w:rPr>
        <w:t>’</w:t>
      </w:r>
      <w:r w:rsidR="00D730B7" w:rsidRPr="00D730B7">
        <w:rPr>
          <w:rFonts w:ascii="Arial" w:eastAsia="Calibri" w:hAnsi="Arial" w:cs="Arial"/>
          <w:lang w:val="en-US"/>
        </w:rPr>
        <w:t xml:space="preserve"> (xii)</w:t>
      </w:r>
      <w:r w:rsidRPr="00634BC3">
        <w:rPr>
          <w:rFonts w:ascii="Arial" w:eastAsia="Calibri" w:hAnsi="Arial" w:cs="Arial"/>
        </w:rPr>
        <w:t>. Evelyn B. Tribble draws upon the cognitive sciences and philosophy</w:t>
      </w:r>
      <w:r w:rsidR="00F03303">
        <w:rPr>
          <w:rFonts w:ascii="Arial" w:eastAsia="Calibri" w:hAnsi="Arial" w:cs="Arial"/>
        </w:rPr>
        <w:t xml:space="preserve"> </w:t>
      </w:r>
      <w:r w:rsidR="00F03303" w:rsidRPr="00634BC3">
        <w:rPr>
          <w:rFonts w:ascii="Arial" w:eastAsia="Calibri" w:hAnsi="Arial" w:cs="Arial"/>
        </w:rPr>
        <w:t xml:space="preserve">in </w:t>
      </w:r>
      <w:r w:rsidR="00F03303" w:rsidRPr="00634BC3">
        <w:rPr>
          <w:rFonts w:ascii="Arial" w:eastAsia="Calibri" w:hAnsi="Arial" w:cs="Arial"/>
          <w:i/>
        </w:rPr>
        <w:t>Cognition in the Globe: Attention and Memory in Shakespeare's Theatre</w:t>
      </w:r>
      <w:r w:rsidR="00F03303" w:rsidRPr="00634BC3">
        <w:rPr>
          <w:rFonts w:ascii="Arial" w:eastAsia="Calibri" w:hAnsi="Arial" w:cs="Arial"/>
        </w:rPr>
        <w:t xml:space="preserve"> (2011)</w:t>
      </w:r>
      <w:r w:rsidR="00F03303">
        <w:rPr>
          <w:rFonts w:ascii="Arial" w:eastAsia="Calibri" w:hAnsi="Arial" w:cs="Arial"/>
        </w:rPr>
        <w:t xml:space="preserve"> </w:t>
      </w:r>
      <w:r w:rsidRPr="00634BC3">
        <w:rPr>
          <w:rFonts w:ascii="Arial" w:eastAsia="Calibri" w:hAnsi="Arial" w:cs="Arial"/>
        </w:rPr>
        <w:t xml:space="preserve">to answer the historical question of how early modern playing companies in the Elizabethan era </w:t>
      </w:r>
      <w:r w:rsidR="003C6367" w:rsidRPr="00634BC3">
        <w:rPr>
          <w:rFonts w:ascii="Arial" w:eastAsia="Calibri" w:hAnsi="Arial" w:cs="Arial"/>
        </w:rPr>
        <w:t>might have performed</w:t>
      </w:r>
      <w:r w:rsidRPr="00634BC3">
        <w:rPr>
          <w:rFonts w:ascii="Arial" w:eastAsia="Calibri" w:hAnsi="Arial" w:cs="Arial"/>
        </w:rPr>
        <w:t xml:space="preserve"> the complex cognitive task of </w:t>
      </w:r>
      <w:r w:rsidR="007B03AD" w:rsidRPr="00634BC3">
        <w:rPr>
          <w:rFonts w:ascii="Arial" w:eastAsia="Calibri" w:hAnsi="Arial" w:cs="Arial"/>
        </w:rPr>
        <w:t>presenting</w:t>
      </w:r>
      <w:r w:rsidRPr="00634BC3">
        <w:rPr>
          <w:rFonts w:ascii="Arial" w:eastAsia="Calibri" w:hAnsi="Arial" w:cs="Arial"/>
        </w:rPr>
        <w:t xml:space="preserve"> up to six different plays a week.</w:t>
      </w:r>
      <w:r w:rsidR="00F03303">
        <w:rPr>
          <w:rFonts w:ascii="Arial" w:eastAsia="Calibri" w:hAnsi="Arial" w:cs="Arial"/>
        </w:rPr>
        <w:t xml:space="preserve"> I</w:t>
      </w:r>
      <w:r w:rsidR="00F03303" w:rsidRPr="00634BC3">
        <w:rPr>
          <w:rFonts w:ascii="Arial" w:eastAsia="Calibri" w:hAnsi="Arial" w:cs="Arial"/>
        </w:rPr>
        <w:t xml:space="preserve">n </w:t>
      </w:r>
      <w:r w:rsidR="00F03303" w:rsidRPr="00634BC3">
        <w:rPr>
          <w:rFonts w:ascii="Arial" w:eastAsia="Calibri" w:hAnsi="Arial" w:cs="Arial"/>
          <w:i/>
        </w:rPr>
        <w:t>Trusting Performance: A Cognitive Approach to Embodiment in Drama</w:t>
      </w:r>
      <w:r w:rsidR="00F03303" w:rsidRPr="00634BC3">
        <w:rPr>
          <w:rFonts w:ascii="Arial" w:eastAsia="Calibri" w:hAnsi="Arial" w:cs="Arial"/>
        </w:rPr>
        <w:t xml:space="preserve"> (2011)</w:t>
      </w:r>
      <w:r w:rsidR="00F03303">
        <w:rPr>
          <w:rFonts w:ascii="Arial" w:eastAsia="Calibri" w:hAnsi="Arial" w:cs="Arial"/>
        </w:rPr>
        <w:t xml:space="preserve">, </w:t>
      </w:r>
      <w:r w:rsidR="00373BE6" w:rsidRPr="00634BC3">
        <w:rPr>
          <w:rFonts w:ascii="Arial" w:eastAsia="Calibri" w:hAnsi="Arial" w:cs="Arial"/>
        </w:rPr>
        <w:t>Naomi Rokotnitz</w:t>
      </w:r>
      <w:r w:rsidR="00F03303">
        <w:rPr>
          <w:rFonts w:ascii="Arial" w:eastAsia="Calibri" w:hAnsi="Arial" w:cs="Arial"/>
        </w:rPr>
        <w:t xml:space="preserve"> </w:t>
      </w:r>
      <w:r w:rsidR="00373BE6" w:rsidRPr="00634BC3">
        <w:rPr>
          <w:rFonts w:ascii="Arial" w:eastAsia="Calibri" w:hAnsi="Arial" w:cs="Arial"/>
        </w:rPr>
        <w:t>analyse</w:t>
      </w:r>
      <w:r w:rsidR="00F03303">
        <w:rPr>
          <w:rFonts w:ascii="Arial" w:eastAsia="Calibri" w:hAnsi="Arial" w:cs="Arial"/>
        </w:rPr>
        <w:t>s</w:t>
      </w:r>
      <w:r w:rsidR="00373BE6" w:rsidRPr="00634BC3">
        <w:rPr>
          <w:rFonts w:ascii="Arial" w:eastAsia="Calibri" w:hAnsi="Arial" w:cs="Arial"/>
        </w:rPr>
        <w:t xml:space="preserve"> the canonical texts of William Shakespeare, Tom Stoppard, Timberlake Wertenbaker and Moisés Kaufman, drawing on paradigms instantiated by our biological architecture to argue that knowledge acquisition is dependent on the ability to learn from and trust our bodies. </w:t>
      </w:r>
      <w:r w:rsidRPr="00634BC3">
        <w:rPr>
          <w:rFonts w:ascii="Arial" w:eastAsia="Calibri" w:hAnsi="Arial" w:cs="Arial"/>
        </w:rPr>
        <w:t>Other commentators have deployed cognitive theory as a revisionist approach to understanding medieval theatre history;</w:t>
      </w:r>
      <w:r w:rsidR="003D0B26">
        <w:rPr>
          <w:rFonts w:ascii="Arial" w:eastAsia="Calibri" w:hAnsi="Arial" w:cs="Arial"/>
        </w:rPr>
        <w:t xml:space="preserve"> </w:t>
      </w:r>
      <w:r w:rsidR="00F03303" w:rsidRPr="00634BC3">
        <w:rPr>
          <w:rFonts w:ascii="Arial" w:eastAsia="Calibri" w:hAnsi="Arial" w:cs="Arial"/>
        </w:rPr>
        <w:t xml:space="preserve">in </w:t>
      </w:r>
      <w:r w:rsidR="00F03303" w:rsidRPr="00634BC3">
        <w:rPr>
          <w:rFonts w:ascii="Arial" w:eastAsia="Calibri" w:hAnsi="Arial" w:cs="Arial"/>
          <w:i/>
        </w:rPr>
        <w:t>Performance, Cognitive Theory, and Devotional Culture: Sensual Piety in Late Medieval York</w:t>
      </w:r>
      <w:r w:rsidR="00F03303" w:rsidRPr="00634BC3">
        <w:rPr>
          <w:rFonts w:ascii="Arial" w:eastAsia="Calibri" w:hAnsi="Arial" w:cs="Arial"/>
        </w:rPr>
        <w:t xml:space="preserve"> (2010)</w:t>
      </w:r>
      <w:r w:rsidR="003D0B26">
        <w:rPr>
          <w:rFonts w:ascii="Arial" w:eastAsia="Calibri" w:hAnsi="Arial" w:cs="Arial"/>
        </w:rPr>
        <w:t xml:space="preserve">, </w:t>
      </w:r>
      <w:r w:rsidRPr="00634BC3">
        <w:rPr>
          <w:rFonts w:ascii="Arial" w:eastAsia="Calibri" w:hAnsi="Arial" w:cs="Arial"/>
        </w:rPr>
        <w:t xml:space="preserve">Jill Stevenson re-examines performance practices using conceptual blending theory to explore the layperson's physical encounter with live religious performances in late medieval York. </w:t>
      </w:r>
    </w:p>
    <w:p w14:paraId="17046388" w14:textId="63733C8B" w:rsidR="00C56E62" w:rsidRPr="00634BC3" w:rsidRDefault="00E26605" w:rsidP="0054303F">
      <w:pPr>
        <w:spacing w:after="0" w:line="480" w:lineRule="auto"/>
        <w:ind w:firstLine="284"/>
        <w:jc w:val="both"/>
        <w:rPr>
          <w:rFonts w:ascii="Arial" w:eastAsia="Calibri" w:hAnsi="Arial" w:cs="Arial"/>
        </w:rPr>
      </w:pPr>
      <w:r w:rsidRPr="00634BC3">
        <w:rPr>
          <w:rFonts w:ascii="Arial" w:eastAsia="Calibri" w:hAnsi="Arial" w:cs="Arial"/>
        </w:rPr>
        <w:t xml:space="preserve">Regarding my stated focus </w:t>
      </w:r>
      <w:r w:rsidR="005077E5" w:rsidRPr="00634BC3">
        <w:rPr>
          <w:rFonts w:ascii="Arial" w:eastAsia="Calibri" w:hAnsi="Arial" w:cs="Arial"/>
        </w:rPr>
        <w:t xml:space="preserve">in this thesis </w:t>
      </w:r>
      <w:r w:rsidR="002D5D52" w:rsidRPr="00634BC3">
        <w:rPr>
          <w:rFonts w:ascii="Arial" w:eastAsia="Calibri" w:hAnsi="Arial" w:cs="Arial"/>
        </w:rPr>
        <w:t>on</w:t>
      </w:r>
      <w:r w:rsidRPr="00634BC3">
        <w:rPr>
          <w:rFonts w:ascii="Arial" w:eastAsia="Calibri" w:hAnsi="Arial" w:cs="Arial"/>
        </w:rPr>
        <w:t xml:space="preserve"> the </w:t>
      </w:r>
      <w:r w:rsidR="00AC3A02" w:rsidRPr="00634BC3">
        <w:rPr>
          <w:rFonts w:ascii="Arial" w:eastAsia="Calibri" w:hAnsi="Arial" w:cs="Arial"/>
        </w:rPr>
        <w:t xml:space="preserve">transformation of the </w:t>
      </w:r>
      <w:r w:rsidRPr="00634BC3">
        <w:rPr>
          <w:rFonts w:ascii="Arial" w:eastAsia="Calibri" w:hAnsi="Arial" w:cs="Arial"/>
        </w:rPr>
        <w:t>immersed participant</w:t>
      </w:r>
      <w:r w:rsidR="00956E08" w:rsidRPr="00634BC3">
        <w:rPr>
          <w:rFonts w:ascii="Arial" w:eastAsia="Calibri" w:hAnsi="Arial" w:cs="Arial"/>
        </w:rPr>
        <w:t xml:space="preserve"> </w:t>
      </w:r>
      <w:r w:rsidR="00463B17" w:rsidRPr="00634BC3">
        <w:rPr>
          <w:rFonts w:ascii="Arial" w:eastAsia="Calibri" w:hAnsi="Arial" w:cs="Arial"/>
        </w:rPr>
        <w:t xml:space="preserve">to reconcile </w:t>
      </w:r>
      <w:r w:rsidR="00B04151" w:rsidRPr="00634BC3">
        <w:rPr>
          <w:rFonts w:ascii="Arial" w:eastAsia="Calibri" w:hAnsi="Arial" w:cs="Arial"/>
        </w:rPr>
        <w:t xml:space="preserve">the spectator’s </w:t>
      </w:r>
      <w:r w:rsidR="00463B17" w:rsidRPr="00634BC3">
        <w:rPr>
          <w:rFonts w:ascii="Arial" w:eastAsia="Calibri" w:hAnsi="Arial" w:cs="Arial"/>
        </w:rPr>
        <w:t>presence in an ‘elsewhere’ circum</w:t>
      </w:r>
      <w:r w:rsidR="00956E08" w:rsidRPr="00634BC3">
        <w:rPr>
          <w:rFonts w:ascii="Arial" w:eastAsia="Calibri" w:hAnsi="Arial" w:cs="Arial"/>
        </w:rPr>
        <w:t>stance</w:t>
      </w:r>
      <w:r w:rsidRPr="00634BC3">
        <w:rPr>
          <w:rFonts w:ascii="Arial" w:eastAsia="Calibri" w:hAnsi="Arial" w:cs="Arial"/>
        </w:rPr>
        <w:t>, it is important to acknowledge the dearth of s</w:t>
      </w:r>
      <w:r w:rsidR="00653DE5" w:rsidRPr="00634BC3">
        <w:rPr>
          <w:rFonts w:ascii="Arial" w:eastAsia="Calibri" w:hAnsi="Arial" w:cs="Arial"/>
        </w:rPr>
        <w:t xml:space="preserve">cholarship </w:t>
      </w:r>
      <w:r w:rsidR="008444C5" w:rsidRPr="00634BC3">
        <w:rPr>
          <w:rFonts w:ascii="Arial" w:eastAsia="Calibri" w:hAnsi="Arial" w:cs="Arial"/>
        </w:rPr>
        <w:t xml:space="preserve">focusing </w:t>
      </w:r>
      <w:r w:rsidR="00711EA8" w:rsidRPr="00634BC3">
        <w:rPr>
          <w:rFonts w:ascii="Arial" w:eastAsia="Calibri" w:hAnsi="Arial" w:cs="Arial"/>
        </w:rPr>
        <w:t>on</w:t>
      </w:r>
      <w:r w:rsidR="00653DE5" w:rsidRPr="00634BC3">
        <w:rPr>
          <w:rFonts w:ascii="Arial" w:eastAsia="Calibri" w:hAnsi="Arial" w:cs="Arial"/>
        </w:rPr>
        <w:t xml:space="preserve"> theatre spectatorship and reception </w:t>
      </w:r>
      <w:r w:rsidR="008444C5" w:rsidRPr="00634BC3">
        <w:rPr>
          <w:rFonts w:ascii="Arial" w:eastAsia="Calibri" w:hAnsi="Arial" w:cs="Arial"/>
        </w:rPr>
        <w:t xml:space="preserve">that </w:t>
      </w:r>
      <w:r w:rsidR="00653DE5" w:rsidRPr="00634BC3">
        <w:rPr>
          <w:rFonts w:ascii="Arial" w:eastAsia="Calibri" w:hAnsi="Arial" w:cs="Arial"/>
        </w:rPr>
        <w:t xml:space="preserve">has turned to cognitive science to </w:t>
      </w:r>
      <w:r w:rsidR="00430356" w:rsidRPr="00634BC3">
        <w:rPr>
          <w:rFonts w:ascii="Arial" w:eastAsia="Calibri" w:hAnsi="Arial" w:cs="Arial"/>
        </w:rPr>
        <w:t>provide</w:t>
      </w:r>
      <w:r w:rsidR="00956E08" w:rsidRPr="00634BC3">
        <w:rPr>
          <w:rFonts w:ascii="Arial" w:eastAsia="Calibri" w:hAnsi="Arial" w:cs="Arial"/>
        </w:rPr>
        <w:t xml:space="preserve"> new tools of analysis.</w:t>
      </w:r>
      <w:r w:rsidR="00653DE5" w:rsidRPr="00634BC3">
        <w:rPr>
          <w:rFonts w:ascii="Arial" w:eastAsia="Calibri" w:hAnsi="Arial" w:cs="Arial"/>
        </w:rPr>
        <w:t xml:space="preserve"> </w:t>
      </w:r>
      <w:r w:rsidR="00731DD5" w:rsidRPr="00634BC3">
        <w:rPr>
          <w:rFonts w:ascii="Arial" w:eastAsia="Calibri" w:hAnsi="Arial" w:cs="Arial"/>
        </w:rPr>
        <w:t xml:space="preserve">Bruce </w:t>
      </w:r>
      <w:r w:rsidR="00731DD5" w:rsidRPr="00634BC3">
        <w:rPr>
          <w:rFonts w:ascii="Arial" w:eastAsia="Calibri" w:hAnsi="Arial" w:cs="Arial"/>
        </w:rPr>
        <w:lastRenderedPageBreak/>
        <w:t xml:space="preserve">McConachie’s </w:t>
      </w:r>
      <w:r w:rsidR="00731DD5" w:rsidRPr="00634BC3">
        <w:rPr>
          <w:rFonts w:ascii="Arial" w:eastAsia="Calibri" w:hAnsi="Arial" w:cs="Arial"/>
          <w:i/>
        </w:rPr>
        <w:t>Engaging Audiences: A Cognitive Approach to Spectating in the Theatre</w:t>
      </w:r>
      <w:r w:rsidR="00731DD5" w:rsidRPr="00634BC3">
        <w:rPr>
          <w:rFonts w:ascii="Arial" w:eastAsia="Calibri" w:hAnsi="Arial" w:cs="Arial"/>
        </w:rPr>
        <w:t xml:space="preserve"> (2008) uses cognitive neuroscience to exa</w:t>
      </w:r>
      <w:r w:rsidR="003D5D22" w:rsidRPr="00634BC3">
        <w:rPr>
          <w:rFonts w:ascii="Arial" w:eastAsia="Calibri" w:hAnsi="Arial" w:cs="Arial"/>
        </w:rPr>
        <w:t>mine audience dynamics such as conscious attention, mental concepts, empathy, emotion, group dynamics and culture</w:t>
      </w:r>
      <w:r w:rsidR="00731DD5" w:rsidRPr="00634BC3">
        <w:rPr>
          <w:rFonts w:ascii="Arial" w:eastAsia="Calibri" w:hAnsi="Arial" w:cs="Arial"/>
        </w:rPr>
        <w:t xml:space="preserve"> in theatre spectatorship. </w:t>
      </w:r>
      <w:r w:rsidR="00847B00" w:rsidRPr="00634BC3">
        <w:rPr>
          <w:rFonts w:ascii="Arial" w:eastAsia="Calibri" w:hAnsi="Arial" w:cs="Arial"/>
        </w:rPr>
        <w:t>McConachie pursues an argument</w:t>
      </w:r>
      <w:r w:rsidR="00731DD5" w:rsidRPr="00634BC3">
        <w:rPr>
          <w:rFonts w:ascii="Arial" w:eastAsia="Calibri" w:hAnsi="Arial" w:cs="Arial"/>
        </w:rPr>
        <w:t xml:space="preserve"> towards new orientations for audience studies and more scientifically </w:t>
      </w:r>
      <w:r w:rsidR="00847B00" w:rsidRPr="00634BC3">
        <w:rPr>
          <w:rFonts w:ascii="Arial" w:eastAsia="Calibri" w:hAnsi="Arial" w:cs="Arial"/>
        </w:rPr>
        <w:t>‘</w:t>
      </w:r>
      <w:r w:rsidR="00731DD5" w:rsidRPr="00634BC3">
        <w:rPr>
          <w:rFonts w:ascii="Arial" w:eastAsia="Calibri" w:hAnsi="Arial" w:cs="Arial"/>
        </w:rPr>
        <w:t>reliable</w:t>
      </w:r>
      <w:r w:rsidR="004E0CCA" w:rsidRPr="00634BC3">
        <w:rPr>
          <w:rFonts w:ascii="Arial" w:eastAsia="Calibri" w:hAnsi="Arial" w:cs="Arial"/>
        </w:rPr>
        <w:t>’ approaches. F</w:t>
      </w:r>
      <w:r w:rsidR="00847B00" w:rsidRPr="00634BC3">
        <w:rPr>
          <w:rFonts w:ascii="Arial" w:eastAsia="Calibri" w:hAnsi="Arial" w:cs="Arial"/>
        </w:rPr>
        <w:t xml:space="preserve">or example, </w:t>
      </w:r>
      <w:r w:rsidR="008263A5">
        <w:rPr>
          <w:rFonts w:ascii="Arial" w:eastAsia="Calibri" w:hAnsi="Arial" w:cs="Arial"/>
        </w:rPr>
        <w:t>he problematis</w:t>
      </w:r>
      <w:r w:rsidR="00D32ABA" w:rsidRPr="00634BC3">
        <w:rPr>
          <w:rFonts w:ascii="Arial" w:eastAsia="Calibri" w:hAnsi="Arial" w:cs="Arial"/>
        </w:rPr>
        <w:t>es</w:t>
      </w:r>
      <w:r w:rsidR="008444C5" w:rsidRPr="00634BC3">
        <w:rPr>
          <w:rFonts w:ascii="Arial" w:eastAsia="Calibri" w:hAnsi="Arial" w:cs="Arial"/>
        </w:rPr>
        <w:t xml:space="preserve"> the </w:t>
      </w:r>
      <w:r w:rsidR="00847B00" w:rsidRPr="00634BC3">
        <w:rPr>
          <w:rFonts w:ascii="Arial" w:eastAsia="Calibri" w:hAnsi="Arial" w:cs="Arial"/>
        </w:rPr>
        <w:t>idea inherited from semiotics that the audience experience of a performance is a version of ‘reading’ (3) on the grounds that scientific evidence has suggested significant differences between ‘readers making sense of sign on a printed page and the most nonsymbolic activi</w:t>
      </w:r>
      <w:r w:rsidR="003351ED" w:rsidRPr="00634BC3">
        <w:rPr>
          <w:rFonts w:ascii="Arial" w:eastAsia="Calibri" w:hAnsi="Arial" w:cs="Arial"/>
        </w:rPr>
        <w:t>ty of spectator cognition’ (3)</w:t>
      </w:r>
      <w:r w:rsidR="00454C91" w:rsidRPr="00634BC3">
        <w:rPr>
          <w:rFonts w:ascii="Arial" w:eastAsia="Calibri" w:hAnsi="Arial" w:cs="Arial"/>
        </w:rPr>
        <w:t xml:space="preserve">. </w:t>
      </w:r>
      <w:r w:rsidR="00B04151" w:rsidRPr="00634BC3">
        <w:rPr>
          <w:rFonts w:ascii="Arial" w:eastAsia="Calibri" w:hAnsi="Arial" w:cs="Arial"/>
        </w:rPr>
        <w:t>Theatre r</w:t>
      </w:r>
      <w:r w:rsidR="00104684" w:rsidRPr="00634BC3">
        <w:rPr>
          <w:rFonts w:ascii="Arial" w:eastAsia="Calibri" w:hAnsi="Arial" w:cs="Arial"/>
        </w:rPr>
        <w:t>eception</w:t>
      </w:r>
      <w:r w:rsidR="001C6157" w:rsidRPr="00634BC3">
        <w:rPr>
          <w:rFonts w:ascii="Arial" w:eastAsia="Calibri" w:hAnsi="Arial" w:cs="Arial"/>
        </w:rPr>
        <w:t xml:space="preserve">, McConachie argues, is irreducible to </w:t>
      </w:r>
      <w:r w:rsidR="00104684" w:rsidRPr="00634BC3">
        <w:rPr>
          <w:rFonts w:ascii="Arial" w:eastAsia="Calibri" w:hAnsi="Arial" w:cs="Arial"/>
        </w:rPr>
        <w:t>linguistics and sign</w:t>
      </w:r>
      <w:r w:rsidR="00B04151" w:rsidRPr="00634BC3">
        <w:rPr>
          <w:rFonts w:ascii="Arial" w:eastAsia="Calibri" w:hAnsi="Arial" w:cs="Arial"/>
        </w:rPr>
        <w:t>-</w:t>
      </w:r>
      <w:r w:rsidR="00104684" w:rsidRPr="00634BC3">
        <w:rPr>
          <w:rFonts w:ascii="Arial" w:eastAsia="Calibri" w:hAnsi="Arial" w:cs="Arial"/>
        </w:rPr>
        <w:t>reading, much as</w:t>
      </w:r>
      <w:r w:rsidR="00B04151" w:rsidRPr="00634BC3">
        <w:rPr>
          <w:rFonts w:ascii="Arial" w:eastAsia="Calibri" w:hAnsi="Arial" w:cs="Arial"/>
        </w:rPr>
        <w:t xml:space="preserve"> </w:t>
      </w:r>
      <w:r w:rsidR="00C2236B" w:rsidRPr="00634BC3">
        <w:rPr>
          <w:rFonts w:ascii="Arial" w:eastAsia="Calibri" w:hAnsi="Arial" w:cs="Arial"/>
        </w:rPr>
        <w:t xml:space="preserve">for </w:t>
      </w:r>
      <w:r w:rsidR="009F4FB5" w:rsidRPr="00634BC3">
        <w:rPr>
          <w:rFonts w:ascii="Arial" w:eastAsia="Calibri" w:hAnsi="Arial" w:cs="Arial"/>
        </w:rPr>
        <w:t>‘second wave’ cognitive scientists</w:t>
      </w:r>
      <w:r w:rsidR="00104684" w:rsidRPr="00634BC3">
        <w:rPr>
          <w:rFonts w:ascii="Arial" w:eastAsia="Calibri" w:hAnsi="Arial" w:cs="Arial"/>
        </w:rPr>
        <w:t xml:space="preserve">, human cognition is irreducible to computational </w:t>
      </w:r>
      <w:r w:rsidR="00B04151" w:rsidRPr="00634BC3">
        <w:rPr>
          <w:rFonts w:ascii="Arial" w:eastAsia="Calibri" w:hAnsi="Arial" w:cs="Arial"/>
        </w:rPr>
        <w:t>processes in the head</w:t>
      </w:r>
      <w:r w:rsidR="003351ED" w:rsidRPr="00634BC3">
        <w:rPr>
          <w:rFonts w:ascii="Arial" w:eastAsia="Calibri" w:hAnsi="Arial" w:cs="Arial"/>
        </w:rPr>
        <w:t>.</w:t>
      </w:r>
      <w:r w:rsidR="00B04151" w:rsidRPr="00634BC3">
        <w:rPr>
          <w:rStyle w:val="FootnoteReference"/>
          <w:rFonts w:ascii="Arial" w:eastAsia="Calibri" w:hAnsi="Arial" w:cs="Arial"/>
        </w:rPr>
        <w:footnoteReference w:id="46"/>
      </w:r>
      <w:r w:rsidR="003351ED" w:rsidRPr="00634BC3">
        <w:rPr>
          <w:rFonts w:ascii="Arial" w:eastAsia="Calibri" w:hAnsi="Arial" w:cs="Arial"/>
        </w:rPr>
        <w:t xml:space="preserve"> </w:t>
      </w:r>
      <w:r w:rsidR="0054303F">
        <w:rPr>
          <w:rFonts w:ascii="Arial" w:eastAsia="Calibri" w:hAnsi="Arial" w:cs="Arial"/>
        </w:rPr>
        <w:t xml:space="preserve">I would elaborate on McConachie’s point by arguing that the invitation in the immersive work to put oneself </w:t>
      </w:r>
      <w:r w:rsidR="005E322E">
        <w:rPr>
          <w:rFonts w:ascii="Arial" w:eastAsia="Calibri" w:hAnsi="Arial" w:cs="Arial"/>
        </w:rPr>
        <w:t xml:space="preserve">physically </w:t>
      </w:r>
      <w:r w:rsidR="0054303F">
        <w:rPr>
          <w:rFonts w:ascii="Arial" w:eastAsia="Calibri" w:hAnsi="Arial" w:cs="Arial"/>
        </w:rPr>
        <w:t xml:space="preserve">in place </w:t>
      </w:r>
      <w:r w:rsidR="003D1DAF">
        <w:rPr>
          <w:rFonts w:ascii="Arial" w:eastAsia="Calibri" w:hAnsi="Arial" w:cs="Arial"/>
        </w:rPr>
        <w:t xml:space="preserve">of another </w:t>
      </w:r>
      <w:r w:rsidR="0054303F">
        <w:rPr>
          <w:rFonts w:ascii="Arial" w:eastAsia="Calibri" w:hAnsi="Arial" w:cs="Arial"/>
        </w:rPr>
        <w:t xml:space="preserve">renders the other body further irreducible to the status of a ‘sign’. </w:t>
      </w:r>
      <w:r w:rsidR="000516F5" w:rsidRPr="00634BC3">
        <w:rPr>
          <w:rFonts w:ascii="Arial" w:eastAsia="Calibri" w:hAnsi="Arial" w:cs="Arial"/>
        </w:rPr>
        <w:t xml:space="preserve">Stephen Di Benedetto’s </w:t>
      </w:r>
      <w:r w:rsidR="00731DD5" w:rsidRPr="00634BC3">
        <w:rPr>
          <w:rFonts w:ascii="Arial" w:eastAsia="Calibri" w:hAnsi="Arial" w:cs="Arial"/>
          <w:i/>
        </w:rPr>
        <w:t>The Provocation of the Senses in Contemporary Theatre</w:t>
      </w:r>
      <w:r w:rsidR="00731DD5" w:rsidRPr="00634BC3">
        <w:rPr>
          <w:rFonts w:ascii="Arial" w:eastAsia="Calibri" w:hAnsi="Arial" w:cs="Arial"/>
        </w:rPr>
        <w:t xml:space="preserve"> (2010) examines spectatorship in postdramatic,</w:t>
      </w:r>
      <w:r w:rsidR="00635D68">
        <w:rPr>
          <w:rStyle w:val="FootnoteReference"/>
          <w:rFonts w:ascii="Arial" w:eastAsia="Calibri" w:hAnsi="Arial" w:cs="Arial"/>
        </w:rPr>
        <w:footnoteReference w:id="47"/>
      </w:r>
      <w:r w:rsidR="00731DD5" w:rsidRPr="00634BC3">
        <w:rPr>
          <w:rFonts w:ascii="Arial" w:eastAsia="Calibri" w:hAnsi="Arial" w:cs="Arial"/>
        </w:rPr>
        <w:t xml:space="preserve"> participatory and immersive performance practices through the lens of neurology, cognitive science and phenomenology. Benedetto’s core claim is that it is beneficial to understand the physiological basis of theatre practice to </w:t>
      </w:r>
      <w:r w:rsidR="00C26B9F" w:rsidRPr="00634BC3">
        <w:rPr>
          <w:rFonts w:ascii="Arial" w:eastAsia="Calibri" w:hAnsi="Arial" w:cs="Arial"/>
        </w:rPr>
        <w:t xml:space="preserve">‘affect human behaviour’ (ix). </w:t>
      </w:r>
      <w:r w:rsidR="00D32ABA" w:rsidRPr="00634BC3">
        <w:rPr>
          <w:rFonts w:ascii="Arial" w:eastAsia="Calibri" w:hAnsi="Arial" w:cs="Arial"/>
        </w:rPr>
        <w:t>He argues that n</w:t>
      </w:r>
      <w:r w:rsidR="00731DD5" w:rsidRPr="00634BC3">
        <w:rPr>
          <w:rFonts w:ascii="Arial" w:eastAsia="Calibri" w:hAnsi="Arial" w:cs="Arial"/>
        </w:rPr>
        <w:t>euroscience has confirmed that the brain is ‘plastic’ and that the sensations it experiences ‘modify how it perceives the world’ (x) which in turn, he suggests, has illuminated theatre’s potential to ‘change our experience of the world and therefore […] change our ability to perceive the world in a new way’ (x).</w:t>
      </w:r>
      <w:r w:rsidR="000B4E40" w:rsidRPr="00634BC3">
        <w:rPr>
          <w:rFonts w:ascii="Arial" w:eastAsia="Calibri" w:hAnsi="Arial" w:cs="Arial"/>
        </w:rPr>
        <w:t xml:space="preserve"> Martin Welton in </w:t>
      </w:r>
      <w:r w:rsidR="000B4E40" w:rsidRPr="00634BC3">
        <w:rPr>
          <w:rFonts w:ascii="Arial" w:eastAsia="Calibri" w:hAnsi="Arial" w:cs="Arial"/>
          <w:i/>
        </w:rPr>
        <w:t>Feeling Theatre</w:t>
      </w:r>
      <w:r w:rsidR="000B4E40" w:rsidRPr="00634BC3">
        <w:rPr>
          <w:rFonts w:ascii="Arial" w:eastAsia="Calibri" w:hAnsi="Arial" w:cs="Arial"/>
        </w:rPr>
        <w:t xml:space="preserve"> (2012) argues that procedures of ‘making sense’ are shaped by our ecological perception, drawing on James J. Gibson’s notion of </w:t>
      </w:r>
      <w:r w:rsidR="00310BBF">
        <w:rPr>
          <w:rFonts w:ascii="Arial" w:eastAsia="Calibri" w:hAnsi="Arial" w:cs="Arial"/>
        </w:rPr>
        <w:t>‘</w:t>
      </w:r>
      <w:r w:rsidR="00C2236B" w:rsidRPr="00634BC3">
        <w:rPr>
          <w:rFonts w:ascii="Arial" w:eastAsia="Calibri" w:hAnsi="Arial" w:cs="Arial"/>
        </w:rPr>
        <w:t>affordances</w:t>
      </w:r>
      <w:r w:rsidR="00310BBF">
        <w:rPr>
          <w:rFonts w:ascii="Arial" w:eastAsia="Calibri" w:hAnsi="Arial" w:cs="Arial"/>
        </w:rPr>
        <w:t>’</w:t>
      </w:r>
      <w:r w:rsidR="00C2236B" w:rsidRPr="00634BC3">
        <w:rPr>
          <w:rFonts w:ascii="Arial" w:eastAsia="Calibri" w:hAnsi="Arial" w:cs="Arial"/>
        </w:rPr>
        <w:t xml:space="preserve"> </w:t>
      </w:r>
      <w:r w:rsidR="000B4E40" w:rsidRPr="00634BC3">
        <w:rPr>
          <w:rFonts w:ascii="Arial" w:eastAsia="Calibri" w:hAnsi="Arial" w:cs="Arial"/>
        </w:rPr>
        <w:t xml:space="preserve">in an attempt to articulate meaning in theatre in ‘more dynamic and relational terms than those of a </w:t>
      </w:r>
      <w:r w:rsidR="000B4E40" w:rsidRPr="00634BC3">
        <w:rPr>
          <w:rFonts w:ascii="Arial" w:eastAsia="Calibri" w:hAnsi="Arial" w:cs="Arial"/>
        </w:rPr>
        <w:lastRenderedPageBreak/>
        <w:t>disembodied surveillance by a separated cogito’ (11)</w:t>
      </w:r>
      <w:r w:rsidR="00647C74" w:rsidRPr="00634BC3">
        <w:rPr>
          <w:rFonts w:ascii="Arial" w:eastAsia="Calibri" w:hAnsi="Arial" w:cs="Arial"/>
        </w:rPr>
        <w:t>.</w:t>
      </w:r>
      <w:r w:rsidR="004D6FD5" w:rsidRPr="00634BC3">
        <w:rPr>
          <w:rFonts w:ascii="Arial" w:eastAsia="Calibri" w:hAnsi="Arial" w:cs="Arial"/>
        </w:rPr>
        <w:t xml:space="preserve"> </w:t>
      </w:r>
      <w:r w:rsidR="00211286" w:rsidRPr="00634BC3">
        <w:rPr>
          <w:rFonts w:ascii="Arial" w:eastAsia="Calibri" w:hAnsi="Arial" w:cs="Arial"/>
        </w:rPr>
        <w:t xml:space="preserve">I would suggest that </w:t>
      </w:r>
      <w:r w:rsidR="00C2236B" w:rsidRPr="00634BC3">
        <w:rPr>
          <w:rFonts w:ascii="Arial" w:eastAsia="Calibri" w:hAnsi="Arial" w:cs="Arial"/>
        </w:rPr>
        <w:t>Welton’s recognition of the full perceptual faculties of the spectating body</w:t>
      </w:r>
      <w:r w:rsidR="004D6FD5" w:rsidRPr="00634BC3">
        <w:rPr>
          <w:rFonts w:ascii="Arial" w:eastAsia="Calibri" w:hAnsi="Arial" w:cs="Arial"/>
        </w:rPr>
        <w:t xml:space="preserve"> </w:t>
      </w:r>
      <w:r w:rsidR="00C2236B" w:rsidRPr="00634BC3">
        <w:rPr>
          <w:rFonts w:ascii="Arial" w:eastAsia="Calibri" w:hAnsi="Arial" w:cs="Arial"/>
        </w:rPr>
        <w:t xml:space="preserve">in theatre </w:t>
      </w:r>
      <w:r w:rsidR="005617D2" w:rsidRPr="00634BC3">
        <w:rPr>
          <w:rFonts w:ascii="Arial" w:eastAsia="Calibri" w:hAnsi="Arial" w:cs="Arial"/>
        </w:rPr>
        <w:t>scholarship</w:t>
      </w:r>
      <w:r w:rsidR="00C2236B" w:rsidRPr="00634BC3">
        <w:rPr>
          <w:rFonts w:ascii="Arial" w:eastAsia="Calibri" w:hAnsi="Arial" w:cs="Arial"/>
        </w:rPr>
        <w:t xml:space="preserve"> </w:t>
      </w:r>
      <w:r w:rsidR="004D6FD5" w:rsidRPr="00634BC3">
        <w:rPr>
          <w:rFonts w:ascii="Arial" w:eastAsia="Calibri" w:hAnsi="Arial" w:cs="Arial"/>
        </w:rPr>
        <w:t xml:space="preserve">accords with </w:t>
      </w:r>
      <w:r w:rsidR="00C2236B" w:rsidRPr="00634BC3">
        <w:rPr>
          <w:rFonts w:ascii="Arial" w:eastAsia="Calibri" w:hAnsi="Arial" w:cs="Arial"/>
        </w:rPr>
        <w:t xml:space="preserve">the agenda of </w:t>
      </w:r>
      <w:r w:rsidR="004D6FD5" w:rsidRPr="00634BC3">
        <w:rPr>
          <w:rFonts w:ascii="Arial" w:eastAsia="Calibri" w:hAnsi="Arial" w:cs="Arial"/>
        </w:rPr>
        <w:t>embodied cognition</w:t>
      </w:r>
      <w:r w:rsidR="001755D5" w:rsidRPr="00634BC3">
        <w:rPr>
          <w:rFonts w:ascii="Arial" w:eastAsia="Calibri" w:hAnsi="Arial" w:cs="Arial"/>
        </w:rPr>
        <w:t>,</w:t>
      </w:r>
      <w:r w:rsidR="004D6FD5" w:rsidRPr="00634BC3">
        <w:rPr>
          <w:rFonts w:ascii="Arial" w:eastAsia="Calibri" w:hAnsi="Arial" w:cs="Arial"/>
        </w:rPr>
        <w:t xml:space="preserve"> which </w:t>
      </w:r>
      <w:r w:rsidR="00C2236B" w:rsidRPr="00634BC3">
        <w:rPr>
          <w:rFonts w:ascii="Arial" w:eastAsia="Calibri" w:hAnsi="Arial" w:cs="Arial"/>
        </w:rPr>
        <w:t>has extended its examination of cognition to consider</w:t>
      </w:r>
      <w:r w:rsidR="004D6FD5" w:rsidRPr="00634BC3">
        <w:rPr>
          <w:rFonts w:ascii="Arial" w:eastAsia="Calibri" w:hAnsi="Arial" w:cs="Arial"/>
        </w:rPr>
        <w:t xml:space="preserve"> </w:t>
      </w:r>
      <w:r w:rsidR="008C58A0">
        <w:rPr>
          <w:rFonts w:ascii="Arial" w:eastAsia="Calibri" w:hAnsi="Arial" w:cs="Arial"/>
        </w:rPr>
        <w:t xml:space="preserve">dynamic </w:t>
      </w:r>
      <w:r w:rsidR="004D6FD5" w:rsidRPr="00634BC3">
        <w:rPr>
          <w:rFonts w:ascii="Arial" w:eastAsia="Calibri" w:hAnsi="Arial" w:cs="Arial"/>
        </w:rPr>
        <w:t xml:space="preserve">interactions between a cognizer’s brain, body and environment. </w:t>
      </w:r>
    </w:p>
    <w:p w14:paraId="1E6B16F9" w14:textId="377BA698" w:rsidR="00857C7E" w:rsidRPr="00634BC3" w:rsidRDefault="00FD54EF" w:rsidP="008C58A0">
      <w:pPr>
        <w:spacing w:after="0" w:line="480" w:lineRule="auto"/>
        <w:ind w:firstLine="284"/>
        <w:jc w:val="both"/>
        <w:rPr>
          <w:rFonts w:ascii="Arial" w:eastAsia="Calibri" w:hAnsi="Arial" w:cs="Arial"/>
        </w:rPr>
      </w:pPr>
      <w:r w:rsidRPr="00634BC3">
        <w:rPr>
          <w:rFonts w:ascii="Arial" w:eastAsia="Calibri" w:hAnsi="Arial" w:cs="Arial"/>
        </w:rPr>
        <w:t xml:space="preserve">It is important to recognise </w:t>
      </w:r>
      <w:r w:rsidR="00795E2E" w:rsidRPr="00634BC3">
        <w:rPr>
          <w:rFonts w:ascii="Arial" w:eastAsia="Calibri" w:hAnsi="Arial" w:cs="Arial"/>
        </w:rPr>
        <w:t xml:space="preserve">that scholars such as Welton have </w:t>
      </w:r>
      <w:r w:rsidRPr="00634BC3">
        <w:rPr>
          <w:rFonts w:ascii="Arial" w:eastAsia="Calibri" w:hAnsi="Arial" w:cs="Arial"/>
        </w:rPr>
        <w:t xml:space="preserve">noted </w:t>
      </w:r>
      <w:r w:rsidR="00795E2E" w:rsidRPr="00634BC3">
        <w:rPr>
          <w:rFonts w:ascii="Arial" w:eastAsia="Calibri" w:hAnsi="Arial" w:cs="Arial"/>
        </w:rPr>
        <w:t>some resistance in applying positivistic scientific k</w:t>
      </w:r>
      <w:r w:rsidR="000E3E5D" w:rsidRPr="00634BC3">
        <w:rPr>
          <w:rFonts w:ascii="Arial" w:eastAsia="Calibri" w:hAnsi="Arial" w:cs="Arial"/>
        </w:rPr>
        <w:t>nowledge to analyse performance.</w:t>
      </w:r>
      <w:r w:rsidRPr="00634BC3">
        <w:rPr>
          <w:rFonts w:ascii="Arial" w:eastAsia="Calibri" w:hAnsi="Arial" w:cs="Arial"/>
        </w:rPr>
        <w:t xml:space="preserve"> </w:t>
      </w:r>
      <w:r w:rsidR="00D95FC8" w:rsidRPr="00634BC3">
        <w:rPr>
          <w:rFonts w:ascii="Arial" w:eastAsia="Calibri" w:hAnsi="Arial" w:cs="Arial"/>
        </w:rPr>
        <w:t>Welton stipulates</w:t>
      </w:r>
      <w:r w:rsidR="00795E2E" w:rsidRPr="00634BC3">
        <w:rPr>
          <w:rFonts w:ascii="Arial" w:eastAsia="Calibri" w:hAnsi="Arial" w:cs="Arial"/>
        </w:rPr>
        <w:t xml:space="preserve"> </w:t>
      </w:r>
      <w:r w:rsidR="00D95FC8" w:rsidRPr="00634BC3">
        <w:rPr>
          <w:rFonts w:ascii="Arial" w:eastAsia="Calibri" w:hAnsi="Arial" w:cs="Arial"/>
        </w:rPr>
        <w:t xml:space="preserve">a </w:t>
      </w:r>
      <w:r w:rsidR="003C72CE" w:rsidRPr="00634BC3">
        <w:rPr>
          <w:rFonts w:ascii="Arial" w:eastAsia="Calibri" w:hAnsi="Arial" w:cs="Arial"/>
        </w:rPr>
        <w:t xml:space="preserve">caveat that he </w:t>
      </w:r>
      <w:r w:rsidR="00795E2E" w:rsidRPr="00634BC3">
        <w:rPr>
          <w:rFonts w:ascii="Arial" w:eastAsia="Calibri" w:hAnsi="Arial" w:cs="Arial"/>
        </w:rPr>
        <w:t>does not wish to accrue to his thoughts ‘some intellectual cachet by association with the rigours of science’ (3)</w:t>
      </w:r>
      <w:r w:rsidR="00AC23ED" w:rsidRPr="00634BC3">
        <w:rPr>
          <w:rFonts w:ascii="Arial" w:eastAsia="Calibri" w:hAnsi="Arial" w:cs="Arial"/>
        </w:rPr>
        <w:t xml:space="preserve">, making the reader </w:t>
      </w:r>
      <w:r w:rsidR="005C5045" w:rsidRPr="00634BC3">
        <w:rPr>
          <w:rFonts w:ascii="Arial" w:eastAsia="Calibri" w:hAnsi="Arial" w:cs="Arial"/>
        </w:rPr>
        <w:t>mindful</w:t>
      </w:r>
      <w:r w:rsidR="00AC23ED" w:rsidRPr="00634BC3">
        <w:rPr>
          <w:rFonts w:ascii="Arial" w:eastAsia="Calibri" w:hAnsi="Arial" w:cs="Arial"/>
        </w:rPr>
        <w:t xml:space="preserve"> of </w:t>
      </w:r>
      <w:r w:rsidR="009E1E6F" w:rsidRPr="00634BC3">
        <w:rPr>
          <w:rFonts w:ascii="Arial" w:eastAsia="Calibri" w:hAnsi="Arial" w:cs="Arial"/>
        </w:rPr>
        <w:t xml:space="preserve">the </w:t>
      </w:r>
      <w:r w:rsidR="00F205DE" w:rsidRPr="00634BC3">
        <w:rPr>
          <w:rFonts w:ascii="Arial" w:eastAsia="Calibri" w:hAnsi="Arial" w:cs="Arial"/>
        </w:rPr>
        <w:t xml:space="preserve">potential </w:t>
      </w:r>
      <w:r w:rsidR="00AC23ED" w:rsidRPr="00634BC3">
        <w:rPr>
          <w:rFonts w:ascii="Arial" w:eastAsia="Calibri" w:hAnsi="Arial" w:cs="Arial"/>
        </w:rPr>
        <w:t xml:space="preserve">inequities </w:t>
      </w:r>
      <w:r w:rsidR="00F205DE" w:rsidRPr="00634BC3">
        <w:rPr>
          <w:rFonts w:ascii="Arial" w:eastAsia="Calibri" w:hAnsi="Arial" w:cs="Arial"/>
        </w:rPr>
        <w:t>attributed to</w:t>
      </w:r>
      <w:r w:rsidR="00AC23ED" w:rsidRPr="00634BC3">
        <w:rPr>
          <w:rFonts w:ascii="Arial" w:eastAsia="Calibri" w:hAnsi="Arial" w:cs="Arial"/>
        </w:rPr>
        <w:t xml:space="preserve"> </w:t>
      </w:r>
      <w:r w:rsidR="00AD5E38" w:rsidRPr="00634BC3">
        <w:rPr>
          <w:rFonts w:ascii="Arial" w:eastAsia="Calibri" w:hAnsi="Arial" w:cs="Arial"/>
        </w:rPr>
        <w:t xml:space="preserve">different </w:t>
      </w:r>
      <w:r w:rsidR="0087524B" w:rsidRPr="00634BC3">
        <w:rPr>
          <w:rFonts w:ascii="Arial" w:eastAsia="Calibri" w:hAnsi="Arial" w:cs="Arial"/>
        </w:rPr>
        <w:t>paradigms</w:t>
      </w:r>
      <w:r w:rsidR="00AD5E38" w:rsidRPr="00634BC3">
        <w:rPr>
          <w:rFonts w:ascii="Arial" w:eastAsia="Calibri" w:hAnsi="Arial" w:cs="Arial"/>
        </w:rPr>
        <w:t xml:space="preserve"> of </w:t>
      </w:r>
      <w:r w:rsidR="00AC23ED" w:rsidRPr="00634BC3">
        <w:rPr>
          <w:rFonts w:ascii="Arial" w:eastAsia="Calibri" w:hAnsi="Arial" w:cs="Arial"/>
        </w:rPr>
        <w:t>know</w:t>
      </w:r>
      <w:r w:rsidR="00AD5E38" w:rsidRPr="00634BC3">
        <w:rPr>
          <w:rFonts w:ascii="Arial" w:eastAsia="Calibri" w:hAnsi="Arial" w:cs="Arial"/>
        </w:rPr>
        <w:t>ing</w:t>
      </w:r>
      <w:r w:rsidR="00AC23ED" w:rsidRPr="00634BC3">
        <w:rPr>
          <w:rFonts w:ascii="Arial" w:eastAsia="Calibri" w:hAnsi="Arial" w:cs="Arial"/>
        </w:rPr>
        <w:t>.</w:t>
      </w:r>
      <w:r w:rsidR="00795E2E" w:rsidRPr="00634BC3">
        <w:rPr>
          <w:rFonts w:ascii="Arial" w:eastAsia="Calibri" w:hAnsi="Arial" w:cs="Arial"/>
        </w:rPr>
        <w:t xml:space="preserve"> </w:t>
      </w:r>
      <w:r w:rsidR="00211286" w:rsidRPr="00634BC3">
        <w:rPr>
          <w:rFonts w:ascii="Arial" w:eastAsia="Calibri" w:hAnsi="Arial" w:cs="Arial"/>
        </w:rPr>
        <w:t>Indeed, o</w:t>
      </w:r>
      <w:r w:rsidR="003C72CE" w:rsidRPr="00634BC3">
        <w:rPr>
          <w:rFonts w:ascii="Arial" w:eastAsia="Calibri" w:hAnsi="Arial" w:cs="Arial"/>
        </w:rPr>
        <w:t xml:space="preserve">utside of theatre </w:t>
      </w:r>
      <w:r w:rsidRPr="00634BC3">
        <w:rPr>
          <w:rFonts w:ascii="Arial" w:eastAsia="Calibri" w:hAnsi="Arial" w:cs="Arial"/>
        </w:rPr>
        <w:t>scholarship</w:t>
      </w:r>
      <w:r w:rsidR="003C72CE" w:rsidRPr="00634BC3">
        <w:rPr>
          <w:rFonts w:ascii="Arial" w:eastAsia="Calibri" w:hAnsi="Arial" w:cs="Arial"/>
        </w:rPr>
        <w:t>, scientific studies have</w:t>
      </w:r>
      <w:r w:rsidR="00211286" w:rsidRPr="00634BC3">
        <w:rPr>
          <w:rFonts w:ascii="Arial" w:eastAsia="Calibri" w:hAnsi="Arial" w:cs="Arial"/>
        </w:rPr>
        <w:t xml:space="preserve"> similarly prompted concern about the </w:t>
      </w:r>
      <w:r w:rsidR="008C58A0">
        <w:rPr>
          <w:rFonts w:ascii="Arial" w:eastAsia="Calibri" w:hAnsi="Arial" w:cs="Arial"/>
        </w:rPr>
        <w:t>perceptions of applying</w:t>
      </w:r>
      <w:r w:rsidR="00071F0F" w:rsidRPr="00634BC3">
        <w:rPr>
          <w:rFonts w:ascii="Arial" w:eastAsia="Calibri" w:hAnsi="Arial" w:cs="Arial"/>
        </w:rPr>
        <w:t xml:space="preserve"> neuroscientific</w:t>
      </w:r>
      <w:r w:rsidR="00795E2E" w:rsidRPr="00634BC3">
        <w:rPr>
          <w:rFonts w:ascii="Arial" w:eastAsia="Calibri" w:hAnsi="Arial" w:cs="Arial"/>
        </w:rPr>
        <w:t xml:space="preserve"> knowledge</w:t>
      </w:r>
      <w:r w:rsidR="000E3E5D" w:rsidRPr="00634BC3">
        <w:rPr>
          <w:rFonts w:ascii="Arial" w:eastAsia="Calibri" w:hAnsi="Arial" w:cs="Arial"/>
        </w:rPr>
        <w:t>.</w:t>
      </w:r>
      <w:r w:rsidR="003C72CE" w:rsidRPr="00634BC3">
        <w:rPr>
          <w:rFonts w:ascii="Arial" w:eastAsia="Calibri" w:hAnsi="Arial" w:cs="Arial"/>
        </w:rPr>
        <w:t xml:space="preserve"> </w:t>
      </w:r>
      <w:r w:rsidR="00795E2E" w:rsidRPr="00634BC3">
        <w:rPr>
          <w:rFonts w:ascii="Arial" w:eastAsia="Calibri" w:hAnsi="Arial" w:cs="Arial"/>
        </w:rPr>
        <w:t>Deena Skolnick Weisberg</w:t>
      </w:r>
      <w:r w:rsidR="003C72CE" w:rsidRPr="00634BC3">
        <w:rPr>
          <w:rFonts w:ascii="Arial" w:eastAsia="Calibri" w:hAnsi="Arial" w:cs="Arial"/>
        </w:rPr>
        <w:t xml:space="preserve"> </w:t>
      </w:r>
      <w:r w:rsidR="00795E2E" w:rsidRPr="00634BC3">
        <w:rPr>
          <w:rFonts w:ascii="Arial" w:eastAsia="Calibri" w:hAnsi="Arial" w:cs="Arial"/>
        </w:rPr>
        <w:t>et al</w:t>
      </w:r>
      <w:r w:rsidR="003C72CE" w:rsidRPr="00634BC3">
        <w:rPr>
          <w:rFonts w:ascii="Arial" w:eastAsia="Calibri" w:hAnsi="Arial" w:cs="Arial"/>
        </w:rPr>
        <w:t>’s</w:t>
      </w:r>
      <w:r w:rsidR="00795E2E" w:rsidRPr="00634BC3">
        <w:rPr>
          <w:rFonts w:ascii="Arial" w:eastAsia="Calibri" w:hAnsi="Arial" w:cs="Arial"/>
        </w:rPr>
        <w:t xml:space="preserve"> </w:t>
      </w:r>
      <w:r w:rsidR="003C72CE" w:rsidRPr="00634BC3">
        <w:rPr>
          <w:rFonts w:ascii="Arial" w:eastAsia="Calibri" w:hAnsi="Arial" w:cs="Arial"/>
        </w:rPr>
        <w:t>‘The Seductive Allure of Neuroscience Explanations’ (2008)</w:t>
      </w:r>
      <w:r w:rsidR="005E322E">
        <w:rPr>
          <w:rFonts w:ascii="Arial" w:eastAsia="Calibri" w:hAnsi="Arial" w:cs="Arial"/>
        </w:rPr>
        <w:t>,</w:t>
      </w:r>
      <w:r w:rsidR="003C72CE" w:rsidRPr="00634BC3">
        <w:rPr>
          <w:rFonts w:ascii="Arial" w:eastAsia="Calibri" w:hAnsi="Arial" w:cs="Arial"/>
        </w:rPr>
        <w:t xml:space="preserve"> published </w:t>
      </w:r>
      <w:r w:rsidR="00795E2E" w:rsidRPr="00634BC3">
        <w:rPr>
          <w:rFonts w:ascii="Arial" w:eastAsia="Calibri" w:hAnsi="Arial" w:cs="Arial"/>
        </w:rPr>
        <w:t xml:space="preserve">in the </w:t>
      </w:r>
      <w:r w:rsidR="00795E2E" w:rsidRPr="00634BC3">
        <w:rPr>
          <w:rFonts w:ascii="Arial" w:eastAsia="Calibri" w:hAnsi="Arial" w:cs="Arial"/>
          <w:i/>
        </w:rPr>
        <w:t>Journal of Cognitive Neuroscience</w:t>
      </w:r>
      <w:r w:rsidR="005617D2" w:rsidRPr="00634BC3">
        <w:rPr>
          <w:rFonts w:ascii="Arial" w:eastAsia="Calibri" w:hAnsi="Arial" w:cs="Arial"/>
          <w:i/>
        </w:rPr>
        <w:t>,</w:t>
      </w:r>
      <w:r w:rsidR="00795E2E" w:rsidRPr="00634BC3">
        <w:rPr>
          <w:rFonts w:ascii="Arial" w:eastAsia="Calibri" w:hAnsi="Arial" w:cs="Arial"/>
        </w:rPr>
        <w:t xml:space="preserve"> </w:t>
      </w:r>
      <w:r w:rsidR="003C72CE" w:rsidRPr="00634BC3">
        <w:rPr>
          <w:rFonts w:ascii="Arial" w:eastAsia="Calibri" w:hAnsi="Arial" w:cs="Arial"/>
        </w:rPr>
        <w:t>evidences that</w:t>
      </w:r>
      <w:r w:rsidR="005E322E">
        <w:rPr>
          <w:rFonts w:ascii="Arial" w:eastAsia="Calibri" w:hAnsi="Arial" w:cs="Arial"/>
        </w:rPr>
        <w:t>,</w:t>
      </w:r>
      <w:r w:rsidR="003C72CE" w:rsidRPr="00634BC3">
        <w:rPr>
          <w:rFonts w:ascii="Arial" w:eastAsia="Calibri" w:hAnsi="Arial" w:cs="Arial"/>
        </w:rPr>
        <w:t xml:space="preserve"> </w:t>
      </w:r>
      <w:r w:rsidR="00795E2E" w:rsidRPr="00634BC3">
        <w:rPr>
          <w:rFonts w:ascii="Arial" w:eastAsia="Calibri" w:hAnsi="Arial" w:cs="Arial"/>
        </w:rPr>
        <w:t xml:space="preserve">to the layperson, explanations of psychological phenomena produced more public interest when they contained neuroscience information, even in instances when that information was </w:t>
      </w:r>
      <w:r w:rsidR="000E3E5D" w:rsidRPr="00634BC3">
        <w:rPr>
          <w:rFonts w:ascii="Arial" w:eastAsia="Calibri" w:hAnsi="Arial" w:cs="Arial"/>
        </w:rPr>
        <w:t>acknowledged to be</w:t>
      </w:r>
      <w:r w:rsidR="00795E2E" w:rsidRPr="00634BC3">
        <w:rPr>
          <w:rFonts w:ascii="Arial" w:eastAsia="Calibri" w:hAnsi="Arial" w:cs="Arial"/>
        </w:rPr>
        <w:t xml:space="preserve"> irrelevant to the logic of the explanation. Th</w:t>
      </w:r>
      <w:r w:rsidR="008C58A0">
        <w:rPr>
          <w:rFonts w:ascii="Arial" w:eastAsia="Calibri" w:hAnsi="Arial" w:cs="Arial"/>
        </w:rPr>
        <w:t xml:space="preserve">is study compellingly reveals an uncritical </w:t>
      </w:r>
      <w:r w:rsidR="00795E2E" w:rsidRPr="00634BC3">
        <w:rPr>
          <w:rFonts w:ascii="Arial" w:eastAsia="Calibri" w:hAnsi="Arial" w:cs="Arial"/>
        </w:rPr>
        <w:t xml:space="preserve">acceptance of neuroscientific explanations </w:t>
      </w:r>
      <w:r w:rsidRPr="00634BC3">
        <w:rPr>
          <w:rFonts w:ascii="Arial" w:eastAsia="Calibri" w:hAnsi="Arial" w:cs="Arial"/>
        </w:rPr>
        <w:t xml:space="preserve">among </w:t>
      </w:r>
      <w:r w:rsidR="005C5045" w:rsidRPr="00634BC3">
        <w:rPr>
          <w:rFonts w:ascii="Arial" w:eastAsia="Calibri" w:hAnsi="Arial" w:cs="Arial"/>
        </w:rPr>
        <w:t>its</w:t>
      </w:r>
      <w:r w:rsidRPr="00634BC3">
        <w:rPr>
          <w:rFonts w:ascii="Arial" w:eastAsia="Calibri" w:hAnsi="Arial" w:cs="Arial"/>
        </w:rPr>
        <w:t xml:space="preserve"> </w:t>
      </w:r>
      <w:r w:rsidR="009E1E6F" w:rsidRPr="00634BC3">
        <w:rPr>
          <w:rFonts w:ascii="Arial" w:eastAsia="Calibri" w:hAnsi="Arial" w:cs="Arial"/>
        </w:rPr>
        <w:t xml:space="preserve">specific </w:t>
      </w:r>
      <w:r w:rsidRPr="00634BC3">
        <w:rPr>
          <w:rFonts w:ascii="Arial" w:eastAsia="Calibri" w:hAnsi="Arial" w:cs="Arial"/>
        </w:rPr>
        <w:t>sample group of partici</w:t>
      </w:r>
      <w:r w:rsidR="00F205DE" w:rsidRPr="00634BC3">
        <w:rPr>
          <w:rFonts w:ascii="Arial" w:eastAsia="Calibri" w:hAnsi="Arial" w:cs="Arial"/>
        </w:rPr>
        <w:t>pants, reifying</w:t>
      </w:r>
      <w:r w:rsidR="00795E2E" w:rsidRPr="00634BC3">
        <w:rPr>
          <w:rFonts w:ascii="Arial" w:eastAsia="Calibri" w:hAnsi="Arial" w:cs="Arial"/>
        </w:rPr>
        <w:t xml:space="preserve"> the notion that there exists a perceived </w:t>
      </w:r>
      <w:r w:rsidR="00857C7E" w:rsidRPr="00634BC3">
        <w:rPr>
          <w:rFonts w:ascii="Arial" w:eastAsia="Calibri" w:hAnsi="Arial" w:cs="Arial"/>
        </w:rPr>
        <w:t xml:space="preserve">top-down </w:t>
      </w:r>
      <w:r w:rsidR="00795E2E" w:rsidRPr="00634BC3">
        <w:rPr>
          <w:rFonts w:ascii="Arial" w:eastAsia="Calibri" w:hAnsi="Arial" w:cs="Arial"/>
        </w:rPr>
        <w:t xml:space="preserve">hierarchy of knowledge. </w:t>
      </w:r>
      <w:r w:rsidR="00211286" w:rsidRPr="00634BC3">
        <w:rPr>
          <w:rFonts w:ascii="Arial" w:eastAsia="Calibri" w:hAnsi="Arial" w:cs="Arial"/>
        </w:rPr>
        <w:t>In contrast, c</w:t>
      </w:r>
      <w:r w:rsidR="00C60C30" w:rsidRPr="00634BC3">
        <w:rPr>
          <w:rFonts w:ascii="Arial" w:eastAsia="Calibri" w:hAnsi="Arial" w:cs="Arial"/>
        </w:rPr>
        <w:t xml:space="preserve">ritics of ‘neuromania’ such as </w:t>
      </w:r>
      <w:r w:rsidR="003C72CE" w:rsidRPr="00634BC3">
        <w:rPr>
          <w:rFonts w:ascii="Arial" w:eastAsia="Calibri" w:hAnsi="Arial" w:cs="Arial"/>
        </w:rPr>
        <w:t>Raymond Tallis</w:t>
      </w:r>
      <w:r w:rsidR="00BB5ED4">
        <w:rPr>
          <w:rFonts w:ascii="Arial" w:eastAsia="Calibri" w:hAnsi="Arial" w:cs="Arial"/>
        </w:rPr>
        <w:t>,</w:t>
      </w:r>
      <w:r w:rsidR="003C72CE" w:rsidRPr="00634BC3">
        <w:rPr>
          <w:rFonts w:ascii="Arial" w:eastAsia="Calibri" w:hAnsi="Arial" w:cs="Arial"/>
        </w:rPr>
        <w:t xml:space="preserve"> </w:t>
      </w:r>
      <w:r w:rsidR="00BB5ED4" w:rsidRPr="00634BC3">
        <w:rPr>
          <w:rFonts w:ascii="Arial" w:eastAsia="Calibri" w:hAnsi="Arial" w:cs="Arial"/>
        </w:rPr>
        <w:t xml:space="preserve">in </w:t>
      </w:r>
      <w:r w:rsidR="00BB5ED4" w:rsidRPr="00634BC3">
        <w:rPr>
          <w:rFonts w:ascii="Arial" w:eastAsia="Calibri" w:hAnsi="Arial" w:cs="Arial"/>
          <w:i/>
        </w:rPr>
        <w:t>Aping Mankind: Neuromania, Darwinitis and the Misrepresentation of Humanity</w:t>
      </w:r>
      <w:r w:rsidR="00BB5ED4" w:rsidRPr="00634BC3">
        <w:rPr>
          <w:rFonts w:ascii="Arial" w:eastAsia="Calibri" w:hAnsi="Arial" w:cs="Arial"/>
        </w:rPr>
        <w:t xml:space="preserve"> (2014)</w:t>
      </w:r>
      <w:r w:rsidR="00BB5ED4">
        <w:rPr>
          <w:rFonts w:ascii="Arial" w:eastAsia="Calibri" w:hAnsi="Arial" w:cs="Arial"/>
        </w:rPr>
        <w:t xml:space="preserve">, </w:t>
      </w:r>
      <w:r w:rsidR="00C60C30" w:rsidRPr="00634BC3">
        <w:rPr>
          <w:rFonts w:ascii="Arial" w:eastAsia="Calibri" w:hAnsi="Arial" w:cs="Arial"/>
        </w:rPr>
        <w:t xml:space="preserve">have argued against the </w:t>
      </w:r>
      <w:r w:rsidR="0087524B" w:rsidRPr="00634BC3">
        <w:rPr>
          <w:rFonts w:ascii="Arial" w:eastAsia="Calibri" w:hAnsi="Arial" w:cs="Arial"/>
        </w:rPr>
        <w:t>monistic position</w:t>
      </w:r>
      <w:r w:rsidR="00C60C30" w:rsidRPr="00634BC3">
        <w:rPr>
          <w:rFonts w:ascii="Arial" w:eastAsia="Calibri" w:hAnsi="Arial" w:cs="Arial"/>
        </w:rPr>
        <w:t xml:space="preserve"> that</w:t>
      </w:r>
      <w:r w:rsidR="008C58A0">
        <w:rPr>
          <w:rFonts w:ascii="Arial" w:eastAsia="Calibri" w:hAnsi="Arial" w:cs="Arial"/>
        </w:rPr>
        <w:t xml:space="preserve"> affords neuroscience primacy as a domain of knowing (</w:t>
      </w:r>
      <w:r w:rsidR="001A1C28">
        <w:rPr>
          <w:rFonts w:ascii="Arial" w:eastAsia="Calibri" w:hAnsi="Arial" w:cs="Arial"/>
        </w:rPr>
        <w:t xml:space="preserve">via </w:t>
      </w:r>
      <w:r w:rsidR="008C58A0">
        <w:rPr>
          <w:rFonts w:ascii="Arial" w:eastAsia="Calibri" w:hAnsi="Arial" w:cs="Arial"/>
        </w:rPr>
        <w:t xml:space="preserve">the </w:t>
      </w:r>
      <w:r w:rsidR="003D1DAF">
        <w:rPr>
          <w:rFonts w:ascii="Arial" w:eastAsia="Calibri" w:hAnsi="Arial" w:cs="Arial"/>
        </w:rPr>
        <w:t xml:space="preserve">pervasive </w:t>
      </w:r>
      <w:r w:rsidR="008C58A0">
        <w:rPr>
          <w:rFonts w:ascii="Arial" w:eastAsia="Calibri" w:hAnsi="Arial" w:cs="Arial"/>
        </w:rPr>
        <w:t xml:space="preserve">notion that </w:t>
      </w:r>
      <w:r w:rsidR="00C60C30" w:rsidRPr="00634BC3">
        <w:rPr>
          <w:rFonts w:ascii="Arial" w:eastAsia="Calibri" w:hAnsi="Arial" w:cs="Arial"/>
        </w:rPr>
        <w:t>‘we are our brains’</w:t>
      </w:r>
      <w:r w:rsidR="008C58A0">
        <w:rPr>
          <w:rFonts w:ascii="Arial" w:eastAsia="Calibri" w:hAnsi="Arial" w:cs="Arial"/>
        </w:rPr>
        <w:t>)</w:t>
      </w:r>
      <w:r w:rsidR="00C60C30" w:rsidRPr="00634BC3">
        <w:rPr>
          <w:rFonts w:ascii="Arial" w:eastAsia="Calibri" w:hAnsi="Arial" w:cs="Arial"/>
        </w:rPr>
        <w:t>, challenging scientism, reductionism and the belief that humans can be understood only in biological terms.</w:t>
      </w:r>
      <w:r w:rsidR="003C72CE" w:rsidRPr="00634BC3">
        <w:rPr>
          <w:rFonts w:ascii="Arial" w:eastAsia="Calibri" w:hAnsi="Arial" w:cs="Arial"/>
        </w:rPr>
        <w:t xml:space="preserve"> </w:t>
      </w:r>
      <w:r w:rsidR="00896771" w:rsidRPr="00634BC3">
        <w:rPr>
          <w:rFonts w:ascii="Arial" w:eastAsia="Calibri" w:hAnsi="Arial" w:cs="Arial"/>
        </w:rPr>
        <w:t>T</w:t>
      </w:r>
      <w:r w:rsidR="008E6A9B" w:rsidRPr="00634BC3">
        <w:rPr>
          <w:rFonts w:ascii="Arial" w:eastAsia="Calibri" w:hAnsi="Arial" w:cs="Arial"/>
        </w:rPr>
        <w:t>hese counter-arguments</w:t>
      </w:r>
      <w:r w:rsidR="008C58A0">
        <w:rPr>
          <w:rFonts w:ascii="Arial" w:eastAsia="Calibri" w:hAnsi="Arial" w:cs="Arial"/>
        </w:rPr>
        <w:t xml:space="preserve"> represent</w:t>
      </w:r>
      <w:r w:rsidR="00896771" w:rsidRPr="00634BC3">
        <w:rPr>
          <w:rFonts w:ascii="Arial" w:eastAsia="Calibri" w:hAnsi="Arial" w:cs="Arial"/>
        </w:rPr>
        <w:t xml:space="preserve"> a</w:t>
      </w:r>
      <w:r w:rsidR="008C58A0">
        <w:rPr>
          <w:rFonts w:ascii="Arial" w:eastAsia="Calibri" w:hAnsi="Arial" w:cs="Arial"/>
        </w:rPr>
        <w:t>n important</w:t>
      </w:r>
      <w:r w:rsidR="00896771" w:rsidRPr="00634BC3">
        <w:rPr>
          <w:rFonts w:ascii="Arial" w:eastAsia="Calibri" w:hAnsi="Arial" w:cs="Arial"/>
        </w:rPr>
        <w:t xml:space="preserve"> cautionary tale that one should not </w:t>
      </w:r>
      <w:r w:rsidR="00BE27BA" w:rsidRPr="00634BC3">
        <w:rPr>
          <w:rFonts w:ascii="Arial" w:eastAsia="Calibri" w:hAnsi="Arial" w:cs="Arial"/>
        </w:rPr>
        <w:t>deplo</w:t>
      </w:r>
      <w:r w:rsidR="005617D2" w:rsidRPr="00634BC3">
        <w:rPr>
          <w:rFonts w:ascii="Arial" w:eastAsia="Calibri" w:hAnsi="Arial" w:cs="Arial"/>
        </w:rPr>
        <w:t>y</w:t>
      </w:r>
      <w:r w:rsidR="00896771" w:rsidRPr="00634BC3">
        <w:rPr>
          <w:rFonts w:ascii="Arial" w:eastAsia="Calibri" w:hAnsi="Arial" w:cs="Arial"/>
        </w:rPr>
        <w:t xml:space="preserve"> </w:t>
      </w:r>
      <w:r w:rsidR="00211286" w:rsidRPr="00634BC3">
        <w:rPr>
          <w:rFonts w:ascii="Arial" w:eastAsia="Calibri" w:hAnsi="Arial" w:cs="Arial"/>
        </w:rPr>
        <w:t xml:space="preserve">or accept </w:t>
      </w:r>
      <w:r w:rsidR="00BE27BA" w:rsidRPr="00634BC3">
        <w:rPr>
          <w:rFonts w:ascii="Arial" w:eastAsia="Calibri" w:hAnsi="Arial" w:cs="Arial"/>
        </w:rPr>
        <w:t>scientific evidence unquestioningly</w:t>
      </w:r>
      <w:r w:rsidR="008C58A0">
        <w:rPr>
          <w:rFonts w:ascii="Arial" w:eastAsia="Calibri" w:hAnsi="Arial" w:cs="Arial"/>
        </w:rPr>
        <w:t xml:space="preserve">, </w:t>
      </w:r>
      <w:r w:rsidR="005617D2" w:rsidRPr="00634BC3">
        <w:rPr>
          <w:rFonts w:ascii="Arial" w:eastAsia="Calibri" w:hAnsi="Arial" w:cs="Arial"/>
        </w:rPr>
        <w:t xml:space="preserve">especially </w:t>
      </w:r>
      <w:r w:rsidR="00211286" w:rsidRPr="00634BC3">
        <w:rPr>
          <w:rFonts w:ascii="Arial" w:eastAsia="Calibri" w:hAnsi="Arial" w:cs="Arial"/>
        </w:rPr>
        <w:t>from the vantage point</w:t>
      </w:r>
      <w:r w:rsidR="005617D2" w:rsidRPr="00634BC3">
        <w:rPr>
          <w:rFonts w:ascii="Arial" w:eastAsia="Calibri" w:hAnsi="Arial" w:cs="Arial"/>
        </w:rPr>
        <w:t xml:space="preserve"> </w:t>
      </w:r>
      <w:r w:rsidR="00211286" w:rsidRPr="00634BC3">
        <w:rPr>
          <w:rFonts w:ascii="Arial" w:eastAsia="Calibri" w:hAnsi="Arial" w:cs="Arial"/>
        </w:rPr>
        <w:t xml:space="preserve">of </w:t>
      </w:r>
      <w:r w:rsidR="008C58A0">
        <w:rPr>
          <w:rFonts w:ascii="Arial" w:eastAsia="Calibri" w:hAnsi="Arial" w:cs="Arial"/>
        </w:rPr>
        <w:t xml:space="preserve">a </w:t>
      </w:r>
      <w:r w:rsidR="005617D2" w:rsidRPr="00634BC3">
        <w:rPr>
          <w:rFonts w:ascii="Arial" w:eastAsia="Calibri" w:hAnsi="Arial" w:cs="Arial"/>
        </w:rPr>
        <w:t xml:space="preserve">non-scientific </w:t>
      </w:r>
      <w:r w:rsidR="008C58A0">
        <w:rPr>
          <w:rFonts w:ascii="Arial" w:eastAsia="Calibri" w:hAnsi="Arial" w:cs="Arial"/>
        </w:rPr>
        <w:t>discipline</w:t>
      </w:r>
      <w:r w:rsidR="00211286" w:rsidRPr="00634BC3">
        <w:rPr>
          <w:rFonts w:ascii="Arial" w:eastAsia="Calibri" w:hAnsi="Arial" w:cs="Arial"/>
        </w:rPr>
        <w:t>. C</w:t>
      </w:r>
      <w:r w:rsidR="005C5045" w:rsidRPr="00634BC3">
        <w:rPr>
          <w:rFonts w:ascii="Arial" w:eastAsia="Calibri" w:hAnsi="Arial" w:cs="Arial"/>
        </w:rPr>
        <w:t xml:space="preserve">onsequently, my </w:t>
      </w:r>
      <w:r w:rsidR="00800DFA" w:rsidRPr="00634BC3">
        <w:rPr>
          <w:rFonts w:ascii="Arial" w:eastAsia="Calibri" w:hAnsi="Arial" w:cs="Arial"/>
        </w:rPr>
        <w:t xml:space="preserve">interactions with the </w:t>
      </w:r>
      <w:r w:rsidR="00211286" w:rsidRPr="00634BC3">
        <w:rPr>
          <w:rFonts w:ascii="Arial" w:eastAsia="Calibri" w:hAnsi="Arial" w:cs="Arial"/>
        </w:rPr>
        <w:t>neuro</w:t>
      </w:r>
      <w:r w:rsidR="00800DFA" w:rsidRPr="00634BC3">
        <w:rPr>
          <w:rFonts w:ascii="Arial" w:eastAsia="Calibri" w:hAnsi="Arial" w:cs="Arial"/>
        </w:rPr>
        <w:t>scien</w:t>
      </w:r>
      <w:r w:rsidR="00211286" w:rsidRPr="00634BC3">
        <w:rPr>
          <w:rFonts w:ascii="Arial" w:eastAsia="Calibri" w:hAnsi="Arial" w:cs="Arial"/>
        </w:rPr>
        <w:t>tific</w:t>
      </w:r>
      <w:r w:rsidR="00800DFA" w:rsidRPr="00634BC3">
        <w:rPr>
          <w:rFonts w:ascii="Arial" w:eastAsia="Calibri" w:hAnsi="Arial" w:cs="Arial"/>
        </w:rPr>
        <w:t xml:space="preserve"> </w:t>
      </w:r>
      <w:r w:rsidR="00211286" w:rsidRPr="00634BC3">
        <w:rPr>
          <w:rFonts w:ascii="Arial" w:eastAsia="Calibri" w:hAnsi="Arial" w:cs="Arial"/>
        </w:rPr>
        <w:t xml:space="preserve">paradigm </w:t>
      </w:r>
      <w:r w:rsidR="00800DFA" w:rsidRPr="00634BC3">
        <w:rPr>
          <w:rFonts w:ascii="Arial" w:eastAsia="Calibri" w:hAnsi="Arial" w:cs="Arial"/>
        </w:rPr>
        <w:t xml:space="preserve">and </w:t>
      </w:r>
      <w:r w:rsidR="00211286" w:rsidRPr="00634BC3">
        <w:rPr>
          <w:rFonts w:ascii="Arial" w:eastAsia="Calibri" w:hAnsi="Arial" w:cs="Arial"/>
        </w:rPr>
        <w:t xml:space="preserve">my underlying motivations </w:t>
      </w:r>
      <w:r w:rsidR="00800DFA" w:rsidRPr="00634BC3">
        <w:rPr>
          <w:rFonts w:ascii="Arial" w:eastAsia="Calibri" w:hAnsi="Arial" w:cs="Arial"/>
        </w:rPr>
        <w:t xml:space="preserve">in </w:t>
      </w:r>
      <w:r w:rsidR="00211286" w:rsidRPr="00634BC3">
        <w:rPr>
          <w:rFonts w:ascii="Arial" w:eastAsia="Calibri" w:hAnsi="Arial" w:cs="Arial"/>
        </w:rPr>
        <w:t>drawing on new</w:t>
      </w:r>
      <w:r w:rsidR="00800DFA" w:rsidRPr="00634BC3">
        <w:rPr>
          <w:rFonts w:ascii="Arial" w:eastAsia="Calibri" w:hAnsi="Arial" w:cs="Arial"/>
        </w:rPr>
        <w:t xml:space="preserve"> knowledge</w:t>
      </w:r>
      <w:r w:rsidR="00203FF1" w:rsidRPr="00634BC3">
        <w:rPr>
          <w:rFonts w:ascii="Arial" w:eastAsia="Calibri" w:hAnsi="Arial" w:cs="Arial"/>
        </w:rPr>
        <w:t xml:space="preserve"> to generate </w:t>
      </w:r>
      <w:r w:rsidR="008C58A0">
        <w:rPr>
          <w:rFonts w:ascii="Arial" w:eastAsia="Calibri" w:hAnsi="Arial" w:cs="Arial"/>
        </w:rPr>
        <w:t xml:space="preserve">new </w:t>
      </w:r>
      <w:r w:rsidR="00211286" w:rsidRPr="00634BC3">
        <w:rPr>
          <w:rFonts w:ascii="Arial" w:eastAsia="Calibri" w:hAnsi="Arial" w:cs="Arial"/>
        </w:rPr>
        <w:t>artistic fo</w:t>
      </w:r>
      <w:r w:rsidR="008C58A0">
        <w:rPr>
          <w:rFonts w:ascii="Arial" w:eastAsia="Calibri" w:hAnsi="Arial" w:cs="Arial"/>
        </w:rPr>
        <w:t xml:space="preserve">rms and </w:t>
      </w:r>
      <w:r w:rsidR="00211286" w:rsidRPr="00634BC3">
        <w:rPr>
          <w:rFonts w:ascii="Arial" w:eastAsia="Calibri" w:hAnsi="Arial" w:cs="Arial"/>
        </w:rPr>
        <w:t>approaches</w:t>
      </w:r>
      <w:r w:rsidR="00203FF1" w:rsidRPr="00634BC3">
        <w:rPr>
          <w:rFonts w:ascii="Arial" w:eastAsia="Calibri" w:hAnsi="Arial" w:cs="Arial"/>
        </w:rPr>
        <w:t>,</w:t>
      </w:r>
      <w:r w:rsidR="00211286" w:rsidRPr="00634BC3">
        <w:rPr>
          <w:rFonts w:ascii="Arial" w:eastAsia="Calibri" w:hAnsi="Arial" w:cs="Arial"/>
        </w:rPr>
        <w:t xml:space="preserve"> </w:t>
      </w:r>
      <w:r w:rsidR="005C5045" w:rsidRPr="00634BC3">
        <w:rPr>
          <w:rFonts w:ascii="Arial" w:eastAsia="Calibri" w:hAnsi="Arial" w:cs="Arial"/>
        </w:rPr>
        <w:lastRenderedPageBreak/>
        <w:t xml:space="preserve">will </w:t>
      </w:r>
      <w:r w:rsidR="005A7BB5" w:rsidRPr="00634BC3">
        <w:rPr>
          <w:rFonts w:ascii="Arial" w:eastAsia="Calibri" w:hAnsi="Arial" w:cs="Arial"/>
        </w:rPr>
        <w:t>require further scrutiny</w:t>
      </w:r>
      <w:r w:rsidR="005C5045" w:rsidRPr="00634BC3">
        <w:rPr>
          <w:rFonts w:ascii="Arial" w:eastAsia="Calibri" w:hAnsi="Arial" w:cs="Arial"/>
        </w:rPr>
        <w:t xml:space="preserve"> as I proceed </w:t>
      </w:r>
      <w:r w:rsidR="008C58A0">
        <w:rPr>
          <w:rFonts w:ascii="Arial" w:eastAsia="Calibri" w:hAnsi="Arial" w:cs="Arial"/>
        </w:rPr>
        <w:t xml:space="preserve">to </w:t>
      </w:r>
      <w:r w:rsidR="005C5045" w:rsidRPr="00634BC3">
        <w:rPr>
          <w:rFonts w:ascii="Arial" w:eastAsia="Calibri" w:hAnsi="Arial" w:cs="Arial"/>
        </w:rPr>
        <w:t xml:space="preserve">illustrate the potential qualitative applications of </w:t>
      </w:r>
      <w:r w:rsidR="00211286" w:rsidRPr="00634BC3">
        <w:rPr>
          <w:rFonts w:ascii="Arial" w:eastAsia="Calibri" w:hAnsi="Arial" w:cs="Arial"/>
        </w:rPr>
        <w:t xml:space="preserve">body transfer illusions </w:t>
      </w:r>
      <w:r w:rsidR="00342AF6" w:rsidRPr="00634BC3">
        <w:rPr>
          <w:rFonts w:ascii="Arial" w:eastAsia="Calibri" w:hAnsi="Arial" w:cs="Arial"/>
        </w:rPr>
        <w:t xml:space="preserve">derived from science </w:t>
      </w:r>
      <w:r w:rsidR="000E3E5D" w:rsidRPr="00634BC3">
        <w:rPr>
          <w:rFonts w:ascii="Arial" w:eastAsia="Calibri" w:hAnsi="Arial" w:cs="Arial"/>
        </w:rPr>
        <w:t>in Chapter 3</w:t>
      </w:r>
      <w:r w:rsidR="005A7BB5" w:rsidRPr="00634BC3">
        <w:rPr>
          <w:rFonts w:ascii="Arial" w:eastAsia="Calibri" w:hAnsi="Arial" w:cs="Arial"/>
        </w:rPr>
        <w:t xml:space="preserve">.  </w:t>
      </w:r>
    </w:p>
    <w:p w14:paraId="0D5D1BA3" w14:textId="6A3DA9D8" w:rsidR="00673DAC" w:rsidRPr="00634BC3" w:rsidRDefault="008143D2" w:rsidP="00B22EF7">
      <w:pPr>
        <w:spacing w:after="0" w:line="480" w:lineRule="auto"/>
        <w:ind w:firstLine="284"/>
        <w:jc w:val="both"/>
        <w:rPr>
          <w:rFonts w:ascii="Arial" w:eastAsia="Calibri" w:hAnsi="Arial" w:cs="Arial"/>
        </w:rPr>
      </w:pPr>
      <w:r w:rsidRPr="00634BC3">
        <w:rPr>
          <w:rFonts w:ascii="Arial" w:eastAsia="Calibri" w:hAnsi="Arial" w:cs="Arial"/>
        </w:rPr>
        <w:t xml:space="preserve">This brief survey </w:t>
      </w:r>
      <w:r w:rsidR="001A7E22" w:rsidRPr="00634BC3">
        <w:rPr>
          <w:rFonts w:ascii="Arial" w:eastAsia="Calibri" w:hAnsi="Arial" w:cs="Arial"/>
        </w:rPr>
        <w:t>has evidence</w:t>
      </w:r>
      <w:r w:rsidR="00E91225" w:rsidRPr="00634BC3">
        <w:rPr>
          <w:rFonts w:ascii="Arial" w:eastAsia="Calibri" w:hAnsi="Arial" w:cs="Arial"/>
        </w:rPr>
        <w:t>d</w:t>
      </w:r>
      <w:r w:rsidRPr="00634BC3">
        <w:rPr>
          <w:rFonts w:ascii="Arial" w:eastAsia="Calibri" w:hAnsi="Arial" w:cs="Arial"/>
        </w:rPr>
        <w:t xml:space="preserve"> prevalent trends in how the diverse analytical tools from cognitive science</w:t>
      </w:r>
      <w:r w:rsidR="004D241F" w:rsidRPr="00634BC3">
        <w:rPr>
          <w:rFonts w:ascii="Arial" w:eastAsia="Calibri" w:hAnsi="Arial" w:cs="Arial"/>
        </w:rPr>
        <w:t xml:space="preserve"> have been applied</w:t>
      </w:r>
      <w:r w:rsidR="00D774F2" w:rsidRPr="00634BC3">
        <w:rPr>
          <w:rFonts w:ascii="Arial" w:eastAsia="Calibri" w:hAnsi="Arial" w:cs="Arial"/>
        </w:rPr>
        <w:t xml:space="preserve"> within the discipline </w:t>
      </w:r>
      <w:r w:rsidR="00E91225" w:rsidRPr="00634BC3">
        <w:rPr>
          <w:rFonts w:ascii="Arial" w:eastAsia="Calibri" w:hAnsi="Arial" w:cs="Arial"/>
        </w:rPr>
        <w:t>of theatre and performance</w:t>
      </w:r>
      <w:r w:rsidR="000428EE" w:rsidRPr="00634BC3">
        <w:rPr>
          <w:rFonts w:ascii="Arial" w:eastAsia="Calibri" w:hAnsi="Arial" w:cs="Arial"/>
        </w:rPr>
        <w:t xml:space="preserve"> scholarship</w:t>
      </w:r>
      <w:r w:rsidR="00E91225" w:rsidRPr="00634BC3">
        <w:rPr>
          <w:rFonts w:ascii="Arial" w:eastAsia="Calibri" w:hAnsi="Arial" w:cs="Arial"/>
        </w:rPr>
        <w:t xml:space="preserve">. To summarise, </w:t>
      </w:r>
      <w:r w:rsidR="00D774F2" w:rsidRPr="00634BC3">
        <w:rPr>
          <w:rFonts w:ascii="Arial" w:eastAsia="Calibri" w:hAnsi="Arial" w:cs="Arial"/>
        </w:rPr>
        <w:t xml:space="preserve">key areas </w:t>
      </w:r>
      <w:r w:rsidR="000428EE" w:rsidRPr="00634BC3">
        <w:rPr>
          <w:rFonts w:ascii="Arial" w:eastAsia="Calibri" w:hAnsi="Arial" w:cs="Arial"/>
        </w:rPr>
        <w:t xml:space="preserve">of investigation </w:t>
      </w:r>
      <w:r w:rsidR="0035298B" w:rsidRPr="00634BC3">
        <w:rPr>
          <w:rFonts w:ascii="Arial" w:eastAsia="Calibri" w:hAnsi="Arial" w:cs="Arial"/>
        </w:rPr>
        <w:t>have</w:t>
      </w:r>
      <w:r w:rsidR="00E91225" w:rsidRPr="00634BC3">
        <w:rPr>
          <w:rFonts w:ascii="Arial" w:eastAsia="Calibri" w:hAnsi="Arial" w:cs="Arial"/>
        </w:rPr>
        <w:t xml:space="preserve"> </w:t>
      </w:r>
      <w:r w:rsidR="0035298B" w:rsidRPr="00634BC3">
        <w:rPr>
          <w:rFonts w:ascii="Arial" w:eastAsia="Calibri" w:hAnsi="Arial" w:cs="Arial"/>
        </w:rPr>
        <w:t>included</w:t>
      </w:r>
      <w:r w:rsidR="00D774F2" w:rsidRPr="00634BC3">
        <w:rPr>
          <w:rFonts w:ascii="Arial" w:eastAsia="Calibri" w:hAnsi="Arial" w:cs="Arial"/>
        </w:rPr>
        <w:t xml:space="preserve"> </w:t>
      </w:r>
      <w:r w:rsidRPr="00634BC3">
        <w:rPr>
          <w:rFonts w:ascii="Arial" w:eastAsia="Calibri" w:hAnsi="Arial" w:cs="Arial"/>
        </w:rPr>
        <w:t>performer training</w:t>
      </w:r>
      <w:r w:rsidR="005B65F5" w:rsidRPr="00634BC3">
        <w:rPr>
          <w:rFonts w:ascii="Arial" w:eastAsia="Calibri" w:hAnsi="Arial" w:cs="Arial"/>
        </w:rPr>
        <w:t xml:space="preserve"> (</w:t>
      </w:r>
      <w:r w:rsidR="004D241F" w:rsidRPr="00634BC3">
        <w:rPr>
          <w:rFonts w:ascii="Arial" w:eastAsia="Calibri" w:hAnsi="Arial" w:cs="Arial"/>
        </w:rPr>
        <w:t>demonstrably</w:t>
      </w:r>
      <w:r w:rsidR="001F2027" w:rsidRPr="00634BC3">
        <w:rPr>
          <w:rFonts w:ascii="Arial" w:eastAsia="Calibri" w:hAnsi="Arial" w:cs="Arial"/>
        </w:rPr>
        <w:t>,</w:t>
      </w:r>
      <w:r w:rsidRPr="00634BC3">
        <w:rPr>
          <w:rFonts w:ascii="Arial" w:eastAsia="Calibri" w:hAnsi="Arial" w:cs="Arial"/>
        </w:rPr>
        <w:t xml:space="preserve"> </w:t>
      </w:r>
      <w:r w:rsidR="004B02CB" w:rsidRPr="00634BC3">
        <w:rPr>
          <w:rFonts w:ascii="Arial" w:eastAsia="Calibri" w:hAnsi="Arial" w:cs="Arial"/>
        </w:rPr>
        <w:t>from the examples cited</w:t>
      </w:r>
      <w:r w:rsidR="001F2027" w:rsidRPr="00634BC3">
        <w:rPr>
          <w:rFonts w:ascii="Arial" w:eastAsia="Calibri" w:hAnsi="Arial" w:cs="Arial"/>
        </w:rPr>
        <w:t>,</w:t>
      </w:r>
      <w:r w:rsidR="004B02CB" w:rsidRPr="00634BC3">
        <w:rPr>
          <w:rFonts w:ascii="Arial" w:eastAsia="Calibri" w:hAnsi="Arial" w:cs="Arial"/>
        </w:rPr>
        <w:t xml:space="preserve"> </w:t>
      </w:r>
      <w:r w:rsidRPr="00634BC3">
        <w:rPr>
          <w:rFonts w:ascii="Arial" w:eastAsia="Calibri" w:hAnsi="Arial" w:cs="Arial"/>
        </w:rPr>
        <w:t>as a revision of pre-existing techniques</w:t>
      </w:r>
      <w:r w:rsidR="00D774F2" w:rsidRPr="00634BC3">
        <w:rPr>
          <w:rFonts w:ascii="Arial" w:eastAsia="Calibri" w:hAnsi="Arial" w:cs="Arial"/>
        </w:rPr>
        <w:t xml:space="preserve"> </w:t>
      </w:r>
      <w:r w:rsidR="005B65F5" w:rsidRPr="00634BC3">
        <w:rPr>
          <w:rFonts w:ascii="Arial" w:eastAsia="Calibri" w:hAnsi="Arial" w:cs="Arial"/>
        </w:rPr>
        <w:t>toward</w:t>
      </w:r>
      <w:r w:rsidR="00A83BAE" w:rsidRPr="00634BC3">
        <w:rPr>
          <w:rFonts w:ascii="Arial" w:eastAsia="Calibri" w:hAnsi="Arial" w:cs="Arial"/>
        </w:rPr>
        <w:t>s</w:t>
      </w:r>
      <w:r w:rsidR="005B65F5" w:rsidRPr="00634BC3">
        <w:rPr>
          <w:rFonts w:ascii="Arial" w:eastAsia="Calibri" w:hAnsi="Arial" w:cs="Arial"/>
        </w:rPr>
        <w:t xml:space="preserve"> a new </w:t>
      </w:r>
      <w:r w:rsidR="004D241F" w:rsidRPr="00634BC3">
        <w:rPr>
          <w:rFonts w:ascii="Arial" w:eastAsia="Calibri" w:hAnsi="Arial" w:cs="Arial"/>
        </w:rPr>
        <w:t>Naturalism</w:t>
      </w:r>
      <w:r w:rsidR="005B65F5" w:rsidRPr="00634BC3">
        <w:rPr>
          <w:rFonts w:ascii="Arial" w:eastAsia="Calibri" w:hAnsi="Arial" w:cs="Arial"/>
        </w:rPr>
        <w:t>)</w:t>
      </w:r>
      <w:r w:rsidRPr="00634BC3">
        <w:rPr>
          <w:rFonts w:ascii="Arial" w:eastAsia="Calibri" w:hAnsi="Arial" w:cs="Arial"/>
        </w:rPr>
        <w:t xml:space="preserve">, </w:t>
      </w:r>
      <w:r w:rsidR="004D241F" w:rsidRPr="00634BC3">
        <w:rPr>
          <w:rFonts w:ascii="Arial" w:eastAsia="Calibri" w:hAnsi="Arial" w:cs="Arial"/>
        </w:rPr>
        <w:t xml:space="preserve">to provide </w:t>
      </w:r>
      <w:r w:rsidR="005B65F5" w:rsidRPr="00634BC3">
        <w:rPr>
          <w:rFonts w:ascii="Arial" w:eastAsia="Calibri" w:hAnsi="Arial" w:cs="Arial"/>
        </w:rPr>
        <w:t xml:space="preserve">analytical </w:t>
      </w:r>
      <w:r w:rsidR="004D241F" w:rsidRPr="00634BC3">
        <w:rPr>
          <w:rFonts w:ascii="Arial" w:eastAsia="Calibri" w:hAnsi="Arial" w:cs="Arial"/>
        </w:rPr>
        <w:t xml:space="preserve">insights into </w:t>
      </w:r>
      <w:r w:rsidRPr="00634BC3">
        <w:rPr>
          <w:rFonts w:ascii="Arial" w:eastAsia="Calibri" w:hAnsi="Arial" w:cs="Arial"/>
        </w:rPr>
        <w:t>canonical texts, historical practices</w:t>
      </w:r>
      <w:r w:rsidR="00D774F2" w:rsidRPr="00634BC3">
        <w:rPr>
          <w:rFonts w:ascii="Arial" w:eastAsia="Calibri" w:hAnsi="Arial" w:cs="Arial"/>
        </w:rPr>
        <w:t xml:space="preserve">, </w:t>
      </w:r>
      <w:r w:rsidRPr="00634BC3">
        <w:rPr>
          <w:rFonts w:ascii="Arial" w:eastAsia="Calibri" w:hAnsi="Arial" w:cs="Arial"/>
        </w:rPr>
        <w:t>ancient performance traditions (e.g. mask</w:t>
      </w:r>
      <w:r w:rsidR="00AF567F" w:rsidRPr="00634BC3">
        <w:rPr>
          <w:rFonts w:ascii="Arial" w:eastAsia="Calibri" w:hAnsi="Arial" w:cs="Arial"/>
        </w:rPr>
        <w:t>, medieval performance</w:t>
      </w:r>
      <w:r w:rsidRPr="00634BC3">
        <w:rPr>
          <w:rFonts w:ascii="Arial" w:eastAsia="Calibri" w:hAnsi="Arial" w:cs="Arial"/>
        </w:rPr>
        <w:t>)</w:t>
      </w:r>
      <w:r w:rsidR="005B1AF4">
        <w:rPr>
          <w:rFonts w:ascii="Arial" w:eastAsia="Calibri" w:hAnsi="Arial" w:cs="Arial"/>
        </w:rPr>
        <w:t>,</w:t>
      </w:r>
      <w:r w:rsidR="00D774F2" w:rsidRPr="00634BC3">
        <w:rPr>
          <w:rFonts w:ascii="Arial" w:eastAsia="Calibri" w:hAnsi="Arial" w:cs="Arial"/>
        </w:rPr>
        <w:t xml:space="preserve"> or to examine cognition and affect in different acts of spectatorship</w:t>
      </w:r>
      <w:r w:rsidR="005B65F5" w:rsidRPr="00634BC3">
        <w:rPr>
          <w:rFonts w:ascii="Arial" w:eastAsia="Calibri" w:hAnsi="Arial" w:cs="Arial"/>
        </w:rPr>
        <w:t>.</w:t>
      </w:r>
      <w:r w:rsidR="00996EA1" w:rsidRPr="00634BC3">
        <w:rPr>
          <w:rFonts w:ascii="Arial" w:eastAsia="Calibri" w:hAnsi="Arial" w:cs="Arial"/>
        </w:rPr>
        <w:t xml:space="preserve"> </w:t>
      </w:r>
      <w:r w:rsidR="00AF567F" w:rsidRPr="00634BC3">
        <w:rPr>
          <w:rFonts w:ascii="Arial" w:eastAsia="Calibri" w:hAnsi="Arial" w:cs="Arial"/>
        </w:rPr>
        <w:t xml:space="preserve">Furthermore, </w:t>
      </w:r>
      <w:r w:rsidR="00A83BAE" w:rsidRPr="00634BC3">
        <w:rPr>
          <w:rFonts w:ascii="Arial" w:eastAsia="Calibri" w:hAnsi="Arial" w:cs="Arial"/>
        </w:rPr>
        <w:t xml:space="preserve">as I have suggested, </w:t>
      </w:r>
      <w:r w:rsidR="00996EA1" w:rsidRPr="00634BC3">
        <w:rPr>
          <w:rFonts w:ascii="Arial" w:eastAsia="Calibri" w:hAnsi="Arial" w:cs="Arial"/>
        </w:rPr>
        <w:t xml:space="preserve">discourses </w:t>
      </w:r>
      <w:r w:rsidR="008D67AD" w:rsidRPr="00634BC3">
        <w:rPr>
          <w:rFonts w:ascii="Arial" w:eastAsia="Calibri" w:hAnsi="Arial" w:cs="Arial"/>
        </w:rPr>
        <w:t>identify</w:t>
      </w:r>
      <w:r w:rsidR="00B22EF7">
        <w:rPr>
          <w:rFonts w:ascii="Arial" w:eastAsia="Calibri" w:hAnsi="Arial" w:cs="Arial"/>
        </w:rPr>
        <w:t>ing</w:t>
      </w:r>
      <w:r w:rsidR="008D67AD" w:rsidRPr="00634BC3">
        <w:rPr>
          <w:rFonts w:ascii="Arial" w:eastAsia="Calibri" w:hAnsi="Arial" w:cs="Arial"/>
        </w:rPr>
        <w:t xml:space="preserve"> a ‘cognitive turn’ </w:t>
      </w:r>
      <w:r w:rsidR="00B22EF7">
        <w:rPr>
          <w:rFonts w:ascii="Arial" w:eastAsia="Calibri" w:hAnsi="Arial" w:cs="Arial"/>
        </w:rPr>
        <w:t xml:space="preserve">are frequently accompanied by an </w:t>
      </w:r>
      <w:r w:rsidRPr="00634BC3">
        <w:rPr>
          <w:rFonts w:ascii="Arial" w:eastAsia="Calibri" w:hAnsi="Arial" w:cs="Arial"/>
        </w:rPr>
        <w:t xml:space="preserve">overarching </w:t>
      </w:r>
      <w:r w:rsidR="004D241F" w:rsidRPr="00634BC3">
        <w:rPr>
          <w:rFonts w:ascii="Arial" w:eastAsia="Calibri" w:hAnsi="Arial" w:cs="Arial"/>
        </w:rPr>
        <w:t xml:space="preserve">epistemological </w:t>
      </w:r>
      <w:r w:rsidR="004B02CB" w:rsidRPr="00634BC3">
        <w:rPr>
          <w:rFonts w:ascii="Arial" w:eastAsia="Calibri" w:hAnsi="Arial" w:cs="Arial"/>
        </w:rPr>
        <w:t xml:space="preserve">agenda that </w:t>
      </w:r>
      <w:r w:rsidR="00D774F2" w:rsidRPr="00634BC3">
        <w:rPr>
          <w:rFonts w:ascii="Arial" w:eastAsia="Calibri" w:hAnsi="Arial" w:cs="Arial"/>
        </w:rPr>
        <w:t xml:space="preserve">proposes cognitive studies as a </w:t>
      </w:r>
      <w:r w:rsidR="00AD0D50">
        <w:rPr>
          <w:rFonts w:ascii="Arial" w:eastAsia="Calibri" w:hAnsi="Arial" w:cs="Arial"/>
        </w:rPr>
        <w:t>‘</w:t>
      </w:r>
      <w:r w:rsidR="00996EA1" w:rsidRPr="00634BC3">
        <w:rPr>
          <w:rFonts w:ascii="Arial" w:eastAsia="Calibri" w:hAnsi="Arial" w:cs="Arial"/>
        </w:rPr>
        <w:t>replace</w:t>
      </w:r>
      <w:r w:rsidR="00D774F2" w:rsidRPr="00634BC3">
        <w:rPr>
          <w:rFonts w:ascii="Arial" w:eastAsia="Calibri" w:hAnsi="Arial" w:cs="Arial"/>
        </w:rPr>
        <w:t>ment</w:t>
      </w:r>
      <w:r w:rsidR="00AD0D50">
        <w:rPr>
          <w:rFonts w:ascii="Arial" w:eastAsia="Calibri" w:hAnsi="Arial" w:cs="Arial"/>
        </w:rPr>
        <w:t>’</w:t>
      </w:r>
      <w:r w:rsidR="00996EA1" w:rsidRPr="00634BC3">
        <w:rPr>
          <w:rFonts w:ascii="Arial" w:eastAsia="Calibri" w:hAnsi="Arial" w:cs="Arial"/>
        </w:rPr>
        <w:t xml:space="preserve"> </w:t>
      </w:r>
      <w:r w:rsidR="00D774F2" w:rsidRPr="00634BC3">
        <w:rPr>
          <w:rFonts w:ascii="Arial" w:eastAsia="Calibri" w:hAnsi="Arial" w:cs="Arial"/>
        </w:rPr>
        <w:t xml:space="preserve">for </w:t>
      </w:r>
      <w:r w:rsidRPr="00634BC3">
        <w:rPr>
          <w:rFonts w:ascii="Arial" w:eastAsia="Calibri" w:hAnsi="Arial" w:cs="Arial"/>
        </w:rPr>
        <w:t>existing theoretica</w:t>
      </w:r>
      <w:r w:rsidR="00BB31B2" w:rsidRPr="00634BC3">
        <w:rPr>
          <w:rFonts w:ascii="Arial" w:eastAsia="Calibri" w:hAnsi="Arial" w:cs="Arial"/>
        </w:rPr>
        <w:t>l frameworks in the humanities</w:t>
      </w:r>
      <w:r w:rsidR="00F62689" w:rsidRPr="00634BC3">
        <w:rPr>
          <w:rFonts w:ascii="Arial" w:eastAsia="Calibri" w:hAnsi="Arial" w:cs="Arial"/>
        </w:rPr>
        <w:t>.</w:t>
      </w:r>
      <w:r w:rsidR="00BB31B2" w:rsidRPr="00634BC3">
        <w:rPr>
          <w:rFonts w:ascii="Arial" w:eastAsia="Calibri" w:hAnsi="Arial" w:cs="Arial"/>
        </w:rPr>
        <w:t xml:space="preserve"> </w:t>
      </w:r>
      <w:r w:rsidR="00D1268C">
        <w:rPr>
          <w:rFonts w:ascii="Arial" w:eastAsia="Calibri" w:hAnsi="Arial" w:cs="Arial"/>
        </w:rPr>
        <w:t>T</w:t>
      </w:r>
      <w:r w:rsidR="00B37CDC" w:rsidRPr="00634BC3">
        <w:rPr>
          <w:rFonts w:ascii="Arial" w:eastAsia="Calibri" w:hAnsi="Arial" w:cs="Arial"/>
        </w:rPr>
        <w:t xml:space="preserve">his is </w:t>
      </w:r>
      <w:r w:rsidR="00BB31B2" w:rsidRPr="00634BC3">
        <w:rPr>
          <w:rFonts w:ascii="Arial" w:eastAsia="Calibri" w:hAnsi="Arial" w:cs="Arial"/>
        </w:rPr>
        <w:t xml:space="preserve">an argument that this thesis does not </w:t>
      </w:r>
      <w:r w:rsidR="00B37CDC" w:rsidRPr="00634BC3">
        <w:rPr>
          <w:rFonts w:ascii="Arial" w:eastAsia="Calibri" w:hAnsi="Arial" w:cs="Arial"/>
        </w:rPr>
        <w:t xml:space="preserve">seek to </w:t>
      </w:r>
      <w:r w:rsidR="00BB31B2" w:rsidRPr="00634BC3">
        <w:rPr>
          <w:rFonts w:ascii="Arial" w:eastAsia="Calibri" w:hAnsi="Arial" w:cs="Arial"/>
        </w:rPr>
        <w:t>pursue</w:t>
      </w:r>
      <w:r w:rsidR="008D67AD" w:rsidRPr="00634BC3">
        <w:rPr>
          <w:rFonts w:ascii="Arial" w:eastAsia="Calibri" w:hAnsi="Arial" w:cs="Arial"/>
        </w:rPr>
        <w:t xml:space="preserve">. </w:t>
      </w:r>
      <w:r w:rsidR="00E46016" w:rsidRPr="00634BC3">
        <w:rPr>
          <w:rFonts w:ascii="Arial" w:eastAsia="Calibri" w:hAnsi="Arial" w:cs="Arial"/>
        </w:rPr>
        <w:t xml:space="preserve">I depart with commentators such as </w:t>
      </w:r>
      <w:r w:rsidR="001A36FA" w:rsidRPr="00634BC3">
        <w:rPr>
          <w:rFonts w:ascii="Arial" w:eastAsia="Calibri" w:hAnsi="Arial" w:cs="Arial"/>
        </w:rPr>
        <w:t xml:space="preserve">Hart and </w:t>
      </w:r>
      <w:r w:rsidR="00E46016" w:rsidRPr="00634BC3">
        <w:rPr>
          <w:rFonts w:ascii="Arial" w:eastAsia="Calibri" w:hAnsi="Arial" w:cs="Arial"/>
        </w:rPr>
        <w:t xml:space="preserve">McConachie </w:t>
      </w:r>
      <w:r w:rsidR="001A36FA" w:rsidRPr="00634BC3">
        <w:rPr>
          <w:rFonts w:ascii="Arial" w:eastAsia="Calibri" w:hAnsi="Arial" w:cs="Arial"/>
        </w:rPr>
        <w:t xml:space="preserve">in </w:t>
      </w:r>
      <w:r w:rsidR="008D67AD" w:rsidRPr="00634BC3">
        <w:rPr>
          <w:rFonts w:ascii="Arial" w:eastAsia="Calibri" w:hAnsi="Arial" w:cs="Arial"/>
        </w:rPr>
        <w:t xml:space="preserve">this </w:t>
      </w:r>
      <w:r w:rsidR="0012033E" w:rsidRPr="00634BC3">
        <w:rPr>
          <w:rFonts w:ascii="Arial" w:eastAsia="Calibri" w:hAnsi="Arial" w:cs="Arial"/>
        </w:rPr>
        <w:t>respect</w:t>
      </w:r>
      <w:r w:rsidR="008D67AD" w:rsidRPr="00634BC3">
        <w:rPr>
          <w:rFonts w:ascii="Arial" w:eastAsia="Calibri" w:hAnsi="Arial" w:cs="Arial"/>
        </w:rPr>
        <w:t xml:space="preserve"> </w:t>
      </w:r>
      <w:r w:rsidR="00E46016" w:rsidRPr="00634BC3">
        <w:rPr>
          <w:rFonts w:ascii="Arial" w:eastAsia="Calibri" w:hAnsi="Arial" w:cs="Arial"/>
        </w:rPr>
        <w:t xml:space="preserve">on the grounds that </w:t>
      </w:r>
      <w:r w:rsidR="00426ED2" w:rsidRPr="00634BC3">
        <w:rPr>
          <w:rFonts w:ascii="Arial" w:eastAsia="Calibri" w:hAnsi="Arial" w:cs="Arial"/>
        </w:rPr>
        <w:t>their</w:t>
      </w:r>
      <w:r w:rsidR="00E46016" w:rsidRPr="00634BC3">
        <w:rPr>
          <w:rFonts w:ascii="Arial" w:eastAsia="Calibri" w:hAnsi="Arial" w:cs="Arial"/>
        </w:rPr>
        <w:t xml:space="preserve"> </w:t>
      </w:r>
      <w:r w:rsidR="008D67AD" w:rsidRPr="00634BC3">
        <w:rPr>
          <w:rFonts w:ascii="Arial" w:eastAsia="Calibri" w:hAnsi="Arial" w:cs="Arial"/>
        </w:rPr>
        <w:t>argument</w:t>
      </w:r>
      <w:r w:rsidR="00E46016" w:rsidRPr="00634BC3">
        <w:rPr>
          <w:rFonts w:ascii="Arial" w:eastAsia="Calibri" w:hAnsi="Arial" w:cs="Arial"/>
        </w:rPr>
        <w:t xml:space="preserve"> </w:t>
      </w:r>
      <w:r w:rsidR="000469B6" w:rsidRPr="00634BC3">
        <w:rPr>
          <w:rFonts w:ascii="Arial" w:eastAsia="Calibri" w:hAnsi="Arial" w:cs="Arial"/>
        </w:rPr>
        <w:t>reaffirms</w:t>
      </w:r>
      <w:r w:rsidR="00E46016" w:rsidRPr="00634BC3">
        <w:rPr>
          <w:rFonts w:ascii="Arial" w:eastAsia="Calibri" w:hAnsi="Arial" w:cs="Arial"/>
        </w:rPr>
        <w:t xml:space="preserve"> a </w:t>
      </w:r>
      <w:r w:rsidR="000469B6" w:rsidRPr="00634BC3">
        <w:rPr>
          <w:rFonts w:ascii="Arial" w:eastAsia="Calibri" w:hAnsi="Arial" w:cs="Arial"/>
        </w:rPr>
        <w:t xml:space="preserve">top-down </w:t>
      </w:r>
      <w:r w:rsidR="00E46016" w:rsidRPr="00634BC3">
        <w:rPr>
          <w:rFonts w:ascii="Arial" w:eastAsia="Calibri" w:hAnsi="Arial" w:cs="Arial"/>
        </w:rPr>
        <w:t>hierarchy of knowing that privileges the hard</w:t>
      </w:r>
      <w:r w:rsidR="005B1AF4">
        <w:rPr>
          <w:rFonts w:ascii="Arial" w:eastAsia="Calibri" w:hAnsi="Arial" w:cs="Arial"/>
        </w:rPr>
        <w:t xml:space="preserve"> </w:t>
      </w:r>
      <w:r w:rsidR="00E46016" w:rsidRPr="00634BC3">
        <w:rPr>
          <w:rFonts w:ascii="Arial" w:eastAsia="Calibri" w:hAnsi="Arial" w:cs="Arial"/>
        </w:rPr>
        <w:t xml:space="preserve">sciences and </w:t>
      </w:r>
      <w:r w:rsidR="00BE27BA" w:rsidRPr="00634BC3">
        <w:rPr>
          <w:rFonts w:ascii="Arial" w:eastAsia="Calibri" w:hAnsi="Arial" w:cs="Arial"/>
        </w:rPr>
        <w:t>uses</w:t>
      </w:r>
      <w:r w:rsidR="00181B7D" w:rsidRPr="00634BC3">
        <w:rPr>
          <w:rFonts w:ascii="Arial" w:eastAsia="Calibri" w:hAnsi="Arial" w:cs="Arial"/>
        </w:rPr>
        <w:t xml:space="preserve"> </w:t>
      </w:r>
      <w:r w:rsidR="000428EE" w:rsidRPr="00634BC3">
        <w:rPr>
          <w:rFonts w:ascii="Arial" w:eastAsia="Calibri" w:hAnsi="Arial" w:cs="Arial"/>
        </w:rPr>
        <w:t>its</w:t>
      </w:r>
      <w:r w:rsidR="00181B7D" w:rsidRPr="00634BC3">
        <w:rPr>
          <w:rFonts w:ascii="Arial" w:eastAsia="Calibri" w:hAnsi="Arial" w:cs="Arial"/>
        </w:rPr>
        <w:t xml:space="preserve"> tools of analysis primarily</w:t>
      </w:r>
      <w:r w:rsidR="00E46016" w:rsidRPr="00634BC3">
        <w:rPr>
          <w:rFonts w:ascii="Arial" w:eastAsia="Calibri" w:hAnsi="Arial" w:cs="Arial"/>
        </w:rPr>
        <w:t xml:space="preserve"> a</w:t>
      </w:r>
      <w:r w:rsidR="00181B7D" w:rsidRPr="00634BC3">
        <w:rPr>
          <w:rFonts w:ascii="Arial" w:eastAsia="Calibri" w:hAnsi="Arial" w:cs="Arial"/>
        </w:rPr>
        <w:t>s a</w:t>
      </w:r>
      <w:r w:rsidR="00E46016" w:rsidRPr="00634BC3">
        <w:rPr>
          <w:rFonts w:ascii="Arial" w:eastAsia="Calibri" w:hAnsi="Arial" w:cs="Arial"/>
        </w:rPr>
        <w:t xml:space="preserve"> means of </w:t>
      </w:r>
      <w:r w:rsidR="002F5123" w:rsidRPr="00634BC3">
        <w:rPr>
          <w:rFonts w:ascii="Arial" w:eastAsia="Calibri" w:hAnsi="Arial" w:cs="Arial"/>
        </w:rPr>
        <w:t xml:space="preserve">theoretically </w:t>
      </w:r>
      <w:r w:rsidR="00E46016" w:rsidRPr="00634BC3">
        <w:rPr>
          <w:rFonts w:ascii="Arial" w:eastAsia="Calibri" w:hAnsi="Arial" w:cs="Arial"/>
        </w:rPr>
        <w:t>validating artistic practices</w:t>
      </w:r>
      <w:r w:rsidR="000428EE" w:rsidRPr="00634BC3">
        <w:rPr>
          <w:rFonts w:ascii="Arial" w:eastAsia="Calibri" w:hAnsi="Arial" w:cs="Arial"/>
        </w:rPr>
        <w:t>, rather than systemising new</w:t>
      </w:r>
      <w:r w:rsidR="00EE49DB" w:rsidRPr="00634BC3">
        <w:rPr>
          <w:rFonts w:ascii="Arial" w:eastAsia="Calibri" w:hAnsi="Arial" w:cs="Arial"/>
        </w:rPr>
        <w:t xml:space="preserve"> </w:t>
      </w:r>
      <w:r w:rsidR="000428EE" w:rsidRPr="00634BC3">
        <w:rPr>
          <w:rFonts w:ascii="Arial" w:eastAsia="Calibri" w:hAnsi="Arial" w:cs="Arial"/>
        </w:rPr>
        <w:t xml:space="preserve">methodological approaches or proposing new theatrical </w:t>
      </w:r>
      <w:r w:rsidR="00AD0D50">
        <w:rPr>
          <w:rFonts w:ascii="Arial" w:eastAsia="Calibri" w:hAnsi="Arial" w:cs="Arial"/>
        </w:rPr>
        <w:t>forms through which</w:t>
      </w:r>
      <w:r w:rsidR="00EE49DB" w:rsidRPr="00634BC3">
        <w:rPr>
          <w:rFonts w:ascii="Arial" w:eastAsia="Calibri" w:hAnsi="Arial" w:cs="Arial"/>
        </w:rPr>
        <w:t xml:space="preserve"> </w:t>
      </w:r>
      <w:r w:rsidR="00AD0D50">
        <w:rPr>
          <w:rFonts w:ascii="Arial" w:eastAsia="Calibri" w:hAnsi="Arial" w:cs="Arial"/>
        </w:rPr>
        <w:t xml:space="preserve">scientific </w:t>
      </w:r>
      <w:r w:rsidR="00EE49DB" w:rsidRPr="00634BC3">
        <w:rPr>
          <w:rFonts w:ascii="Arial" w:eastAsia="Calibri" w:hAnsi="Arial" w:cs="Arial"/>
        </w:rPr>
        <w:t>knowledge</w:t>
      </w:r>
      <w:r w:rsidR="000428EE" w:rsidRPr="00634BC3">
        <w:rPr>
          <w:rFonts w:ascii="Arial" w:eastAsia="Calibri" w:hAnsi="Arial" w:cs="Arial"/>
        </w:rPr>
        <w:t xml:space="preserve"> might be</w:t>
      </w:r>
      <w:r w:rsidR="0012033E" w:rsidRPr="00634BC3">
        <w:rPr>
          <w:rFonts w:ascii="Arial" w:eastAsia="Calibri" w:hAnsi="Arial" w:cs="Arial"/>
        </w:rPr>
        <w:t xml:space="preserve"> </w:t>
      </w:r>
      <w:r w:rsidR="00AD0D50">
        <w:rPr>
          <w:rFonts w:ascii="Arial" w:eastAsia="Calibri" w:hAnsi="Arial" w:cs="Arial"/>
        </w:rPr>
        <w:t xml:space="preserve">critiqued, </w:t>
      </w:r>
      <w:r w:rsidR="0012033E" w:rsidRPr="00634BC3">
        <w:rPr>
          <w:rFonts w:ascii="Arial" w:eastAsia="Calibri" w:hAnsi="Arial" w:cs="Arial"/>
        </w:rPr>
        <w:t>mobilised or expressed</w:t>
      </w:r>
      <w:r w:rsidR="00E46016" w:rsidRPr="00634BC3">
        <w:rPr>
          <w:rFonts w:ascii="Arial" w:eastAsia="Calibri" w:hAnsi="Arial" w:cs="Arial"/>
        </w:rPr>
        <w:t xml:space="preserve">. </w:t>
      </w:r>
      <w:r w:rsidR="00A83BAE" w:rsidRPr="00634BC3">
        <w:rPr>
          <w:rFonts w:ascii="Arial" w:eastAsia="Calibri" w:hAnsi="Arial" w:cs="Arial"/>
        </w:rPr>
        <w:t xml:space="preserve">As </w:t>
      </w:r>
      <w:r w:rsidR="00EE49DB" w:rsidRPr="00634BC3">
        <w:rPr>
          <w:rFonts w:ascii="Arial" w:eastAsia="Calibri" w:hAnsi="Arial" w:cs="Arial"/>
        </w:rPr>
        <w:t>Bert O</w:t>
      </w:r>
      <w:r w:rsidR="00AD0D50">
        <w:rPr>
          <w:rFonts w:ascii="Arial" w:eastAsia="Calibri" w:hAnsi="Arial" w:cs="Arial"/>
        </w:rPr>
        <w:t>.</w:t>
      </w:r>
      <w:r w:rsidR="00EE49DB" w:rsidRPr="00634BC3">
        <w:rPr>
          <w:rFonts w:ascii="Arial" w:eastAsia="Calibri" w:hAnsi="Arial" w:cs="Arial"/>
        </w:rPr>
        <w:t xml:space="preserve"> States </w:t>
      </w:r>
      <w:r w:rsidR="00A83BAE" w:rsidRPr="00634BC3">
        <w:rPr>
          <w:rFonts w:ascii="Arial" w:eastAsia="Calibri" w:hAnsi="Arial" w:cs="Arial"/>
        </w:rPr>
        <w:t xml:space="preserve">insightfully argued </w:t>
      </w:r>
      <w:r w:rsidR="00EE49DB" w:rsidRPr="00634BC3">
        <w:rPr>
          <w:rFonts w:ascii="Arial" w:eastAsia="Calibri" w:hAnsi="Arial" w:cs="Arial"/>
        </w:rPr>
        <w:t xml:space="preserve">in </w:t>
      </w:r>
      <w:r w:rsidR="00EE49DB" w:rsidRPr="00634BC3">
        <w:rPr>
          <w:rFonts w:ascii="Arial" w:eastAsia="Calibri" w:hAnsi="Arial" w:cs="Arial"/>
          <w:i/>
        </w:rPr>
        <w:t>Great Reckonings In Little Rooms: On the Phenomenology of Theater</w:t>
      </w:r>
      <w:r w:rsidR="00EE49DB" w:rsidRPr="00634BC3">
        <w:rPr>
          <w:rFonts w:ascii="Arial" w:eastAsia="Calibri" w:hAnsi="Arial" w:cs="Arial"/>
        </w:rPr>
        <w:t xml:space="preserve"> (1985</w:t>
      </w:r>
      <w:r w:rsidR="00A83BAE" w:rsidRPr="00634BC3">
        <w:rPr>
          <w:rFonts w:ascii="Arial" w:eastAsia="Calibri" w:hAnsi="Arial" w:cs="Arial"/>
        </w:rPr>
        <w:t xml:space="preserve">), </w:t>
      </w:r>
      <w:r w:rsidR="00EE49DB" w:rsidRPr="00634BC3">
        <w:rPr>
          <w:rFonts w:ascii="Arial" w:eastAsia="Calibri" w:hAnsi="Arial" w:cs="Arial"/>
        </w:rPr>
        <w:t>‘any critical perspective is doomed to be narrow. It must be itself with a vengeance if it is to realize its p</w:t>
      </w:r>
      <w:r w:rsidR="00A83BAE" w:rsidRPr="00634BC3">
        <w:rPr>
          <w:rFonts w:ascii="Arial" w:eastAsia="Calibri" w:hAnsi="Arial" w:cs="Arial"/>
        </w:rPr>
        <w:t>otential for illumination’ (7).</w:t>
      </w:r>
      <w:r w:rsidR="002D7FDF" w:rsidRPr="00634BC3">
        <w:rPr>
          <w:rFonts w:ascii="Arial" w:eastAsia="Calibri" w:hAnsi="Arial" w:cs="Arial"/>
        </w:rPr>
        <w:t xml:space="preserve"> Promulgation of a</w:t>
      </w:r>
      <w:r w:rsidR="00EE49DB" w:rsidRPr="00634BC3">
        <w:rPr>
          <w:rFonts w:ascii="Arial" w:eastAsia="Calibri" w:hAnsi="Arial" w:cs="Arial"/>
        </w:rPr>
        <w:t xml:space="preserve"> </w:t>
      </w:r>
      <w:r w:rsidR="007A739B" w:rsidRPr="00634BC3">
        <w:rPr>
          <w:rFonts w:ascii="Arial" w:eastAsia="Calibri" w:hAnsi="Arial" w:cs="Arial"/>
        </w:rPr>
        <w:t xml:space="preserve">‘cognitive turn’ </w:t>
      </w:r>
      <w:r w:rsidR="000428EE" w:rsidRPr="00634BC3">
        <w:rPr>
          <w:rFonts w:ascii="Arial" w:eastAsia="Calibri" w:hAnsi="Arial" w:cs="Arial"/>
        </w:rPr>
        <w:t>invites participation</w:t>
      </w:r>
      <w:r w:rsidR="007A739B" w:rsidRPr="00634BC3">
        <w:rPr>
          <w:rFonts w:ascii="Arial" w:eastAsia="Calibri" w:hAnsi="Arial" w:cs="Arial"/>
        </w:rPr>
        <w:t xml:space="preserve"> in </w:t>
      </w:r>
      <w:r w:rsidR="002D7FDF" w:rsidRPr="00634BC3">
        <w:rPr>
          <w:rFonts w:ascii="Arial" w:eastAsia="Calibri" w:hAnsi="Arial" w:cs="Arial"/>
        </w:rPr>
        <w:t>its project</w:t>
      </w:r>
      <w:r w:rsidR="00A83BAE" w:rsidRPr="00634BC3">
        <w:rPr>
          <w:rFonts w:ascii="Arial" w:eastAsia="Calibri" w:hAnsi="Arial" w:cs="Arial"/>
        </w:rPr>
        <w:t>’s particular narrowness</w:t>
      </w:r>
      <w:r w:rsidR="002D7FDF" w:rsidRPr="00634BC3">
        <w:rPr>
          <w:rFonts w:ascii="Arial" w:eastAsia="Calibri" w:hAnsi="Arial" w:cs="Arial"/>
        </w:rPr>
        <w:t xml:space="preserve"> </w:t>
      </w:r>
      <w:r w:rsidR="007A739B" w:rsidRPr="00634BC3">
        <w:rPr>
          <w:rFonts w:ascii="Arial" w:eastAsia="Calibri" w:hAnsi="Arial" w:cs="Arial"/>
        </w:rPr>
        <w:t xml:space="preserve">in order to </w:t>
      </w:r>
      <w:r w:rsidR="0012033E" w:rsidRPr="00634BC3">
        <w:rPr>
          <w:rFonts w:ascii="Arial" w:eastAsia="Calibri" w:hAnsi="Arial" w:cs="Arial"/>
        </w:rPr>
        <w:t xml:space="preserve">productively </w:t>
      </w:r>
      <w:r w:rsidR="007A739B" w:rsidRPr="00634BC3">
        <w:rPr>
          <w:rFonts w:ascii="Arial" w:eastAsia="Calibri" w:hAnsi="Arial" w:cs="Arial"/>
        </w:rPr>
        <w:t>illuminate new aspects of theatre and performance</w:t>
      </w:r>
      <w:r w:rsidR="002D7FDF" w:rsidRPr="00634BC3">
        <w:rPr>
          <w:rFonts w:ascii="Arial" w:eastAsia="Calibri" w:hAnsi="Arial" w:cs="Arial"/>
        </w:rPr>
        <w:t xml:space="preserve"> which have</w:t>
      </w:r>
      <w:r w:rsidR="0012033E" w:rsidRPr="00634BC3">
        <w:rPr>
          <w:rFonts w:ascii="Arial" w:eastAsia="Calibri" w:hAnsi="Arial" w:cs="Arial"/>
        </w:rPr>
        <w:t>, until recently, been underexplored</w:t>
      </w:r>
      <w:r w:rsidR="00342AF6" w:rsidRPr="00634BC3">
        <w:rPr>
          <w:rFonts w:ascii="Arial" w:eastAsia="Calibri" w:hAnsi="Arial" w:cs="Arial"/>
        </w:rPr>
        <w:t>. For this reason</w:t>
      </w:r>
      <w:r w:rsidR="00AD0D50">
        <w:rPr>
          <w:rFonts w:ascii="Arial" w:eastAsia="Calibri" w:hAnsi="Arial" w:cs="Arial"/>
        </w:rPr>
        <w:t>,</w:t>
      </w:r>
      <w:r w:rsidR="00342AF6" w:rsidRPr="00634BC3">
        <w:rPr>
          <w:rFonts w:ascii="Arial" w:eastAsia="Calibri" w:hAnsi="Arial" w:cs="Arial"/>
        </w:rPr>
        <w:t xml:space="preserve"> I would contend</w:t>
      </w:r>
      <w:r w:rsidR="00A83BAE" w:rsidRPr="00634BC3">
        <w:rPr>
          <w:rFonts w:ascii="Arial" w:eastAsia="Calibri" w:hAnsi="Arial" w:cs="Arial"/>
        </w:rPr>
        <w:t xml:space="preserve"> </w:t>
      </w:r>
      <w:r w:rsidR="00342AF6" w:rsidRPr="00634BC3">
        <w:rPr>
          <w:rFonts w:ascii="Arial" w:eastAsia="Calibri" w:hAnsi="Arial" w:cs="Arial"/>
        </w:rPr>
        <w:t xml:space="preserve">that </w:t>
      </w:r>
      <w:r w:rsidR="00A83BAE" w:rsidRPr="00634BC3">
        <w:rPr>
          <w:rFonts w:ascii="Arial" w:eastAsia="Calibri" w:hAnsi="Arial" w:cs="Arial"/>
        </w:rPr>
        <w:t>it is an area of research that is not without significant merit</w:t>
      </w:r>
      <w:r w:rsidR="0012033E" w:rsidRPr="00634BC3">
        <w:rPr>
          <w:rFonts w:ascii="Arial" w:eastAsia="Calibri" w:hAnsi="Arial" w:cs="Arial"/>
        </w:rPr>
        <w:t>.</w:t>
      </w:r>
      <w:r w:rsidR="00862C7B" w:rsidRPr="00634BC3">
        <w:rPr>
          <w:rStyle w:val="FootnoteReference"/>
          <w:rFonts w:ascii="Arial" w:eastAsia="Calibri" w:hAnsi="Arial" w:cs="Arial"/>
        </w:rPr>
        <w:footnoteReference w:id="48"/>
      </w:r>
      <w:r w:rsidR="0012033E" w:rsidRPr="00634BC3">
        <w:rPr>
          <w:rFonts w:ascii="Arial" w:eastAsia="Calibri" w:hAnsi="Arial" w:cs="Arial"/>
        </w:rPr>
        <w:t xml:space="preserve"> However, my interest is no</w:t>
      </w:r>
      <w:r w:rsidR="000428EE" w:rsidRPr="00634BC3">
        <w:rPr>
          <w:rFonts w:ascii="Arial" w:eastAsia="Calibri" w:hAnsi="Arial" w:cs="Arial"/>
        </w:rPr>
        <w:t xml:space="preserve">t to narrow </w:t>
      </w:r>
      <w:r w:rsidR="00342AF6" w:rsidRPr="00634BC3">
        <w:rPr>
          <w:rFonts w:ascii="Arial" w:eastAsia="Calibri" w:hAnsi="Arial" w:cs="Arial"/>
        </w:rPr>
        <w:t>the possibilities of exploratory theatre-making</w:t>
      </w:r>
      <w:r w:rsidR="0012033E" w:rsidRPr="00634BC3">
        <w:rPr>
          <w:rFonts w:ascii="Arial" w:eastAsia="Calibri" w:hAnsi="Arial" w:cs="Arial"/>
        </w:rPr>
        <w:t xml:space="preserve"> further by rejecting other a</w:t>
      </w:r>
      <w:r w:rsidR="007A06A8" w:rsidRPr="00634BC3">
        <w:rPr>
          <w:rFonts w:ascii="Arial" w:eastAsia="Calibri" w:hAnsi="Arial" w:cs="Arial"/>
        </w:rPr>
        <w:t>nalytic</w:t>
      </w:r>
      <w:r w:rsidR="000428EE" w:rsidRPr="00634BC3">
        <w:rPr>
          <w:rFonts w:ascii="Arial" w:eastAsia="Calibri" w:hAnsi="Arial" w:cs="Arial"/>
        </w:rPr>
        <w:t xml:space="preserve">al tools from pursuing their </w:t>
      </w:r>
      <w:r w:rsidR="000428EE" w:rsidRPr="00634BC3">
        <w:rPr>
          <w:rFonts w:ascii="Arial" w:eastAsia="Calibri" w:hAnsi="Arial" w:cs="Arial"/>
        </w:rPr>
        <w:lastRenderedPageBreak/>
        <w:t>respective</w:t>
      </w:r>
      <w:r w:rsidR="007A06A8" w:rsidRPr="00634BC3">
        <w:rPr>
          <w:rFonts w:ascii="Arial" w:eastAsia="Calibri" w:hAnsi="Arial" w:cs="Arial"/>
        </w:rPr>
        <w:t xml:space="preserve"> projects</w:t>
      </w:r>
      <w:r w:rsidR="007A739B" w:rsidRPr="00634BC3">
        <w:rPr>
          <w:rFonts w:ascii="Arial" w:eastAsia="Calibri" w:hAnsi="Arial" w:cs="Arial"/>
        </w:rPr>
        <w:t xml:space="preserve">. </w:t>
      </w:r>
      <w:r w:rsidR="000469B6" w:rsidRPr="00634BC3">
        <w:rPr>
          <w:rFonts w:ascii="Arial" w:eastAsia="Calibri" w:hAnsi="Arial" w:cs="Arial"/>
        </w:rPr>
        <w:t>B</w:t>
      </w:r>
      <w:r w:rsidR="00181B7D" w:rsidRPr="00634BC3">
        <w:rPr>
          <w:rFonts w:ascii="Arial" w:eastAsia="Calibri" w:hAnsi="Arial" w:cs="Arial"/>
        </w:rPr>
        <w:t xml:space="preserve">eyond McConachie’s </w:t>
      </w:r>
      <w:r w:rsidR="00AD0D50">
        <w:rPr>
          <w:rFonts w:ascii="Arial" w:eastAsia="Calibri" w:hAnsi="Arial" w:cs="Arial"/>
        </w:rPr>
        <w:t xml:space="preserve">somewhat banal </w:t>
      </w:r>
      <w:r w:rsidR="00181B7D" w:rsidRPr="00634BC3">
        <w:rPr>
          <w:rFonts w:ascii="Arial" w:eastAsia="Calibri" w:hAnsi="Arial" w:cs="Arial"/>
        </w:rPr>
        <w:t xml:space="preserve">contention in </w:t>
      </w:r>
      <w:r w:rsidR="00181B7D" w:rsidRPr="00634BC3">
        <w:rPr>
          <w:rFonts w:ascii="Arial" w:eastAsia="Calibri" w:hAnsi="Arial" w:cs="Arial"/>
          <w:i/>
        </w:rPr>
        <w:t>Engaging Audiences</w:t>
      </w:r>
      <w:r w:rsidR="00181B7D" w:rsidRPr="00634BC3">
        <w:rPr>
          <w:rFonts w:ascii="Arial" w:eastAsia="Calibri" w:hAnsi="Arial" w:cs="Arial"/>
        </w:rPr>
        <w:t xml:space="preserve"> that it is </w:t>
      </w:r>
      <w:r w:rsidR="006305D5" w:rsidRPr="00634BC3">
        <w:rPr>
          <w:rFonts w:ascii="Arial" w:eastAsia="Calibri" w:hAnsi="Arial" w:cs="Arial"/>
        </w:rPr>
        <w:t>never a bad idea ‘</w:t>
      </w:r>
      <w:r w:rsidR="00181B7D" w:rsidRPr="00634BC3">
        <w:rPr>
          <w:rFonts w:ascii="Arial" w:eastAsia="Calibri" w:hAnsi="Arial" w:cs="Arial"/>
        </w:rPr>
        <w:t>to get some scientific confirmation for common sense’ (8)</w:t>
      </w:r>
      <w:r w:rsidR="005854A6">
        <w:rPr>
          <w:rFonts w:ascii="Arial" w:eastAsia="Calibri" w:hAnsi="Arial" w:cs="Arial"/>
        </w:rPr>
        <w:t xml:space="preserve"> (‘banal’ in the </w:t>
      </w:r>
      <w:r w:rsidR="00862C7B">
        <w:rPr>
          <w:rFonts w:ascii="Arial" w:eastAsia="Calibri" w:hAnsi="Arial" w:cs="Arial"/>
        </w:rPr>
        <w:t xml:space="preserve">respect </w:t>
      </w:r>
      <w:r w:rsidR="005854A6">
        <w:rPr>
          <w:rFonts w:ascii="Arial" w:eastAsia="Calibri" w:hAnsi="Arial" w:cs="Arial"/>
        </w:rPr>
        <w:t>that the application of science by this logic is only to confirm what we think we already know)</w:t>
      </w:r>
      <w:r w:rsidR="00181B7D" w:rsidRPr="00634BC3">
        <w:rPr>
          <w:rFonts w:ascii="Arial" w:eastAsia="Calibri" w:hAnsi="Arial" w:cs="Arial"/>
        </w:rPr>
        <w:t xml:space="preserve">, my interest is </w:t>
      </w:r>
      <w:r w:rsidR="00DC1092" w:rsidRPr="00634BC3">
        <w:rPr>
          <w:rFonts w:ascii="Arial" w:eastAsia="Calibri" w:hAnsi="Arial" w:cs="Arial"/>
        </w:rPr>
        <w:t xml:space="preserve">rather </w:t>
      </w:r>
      <w:r w:rsidR="00181B7D" w:rsidRPr="00634BC3">
        <w:rPr>
          <w:rFonts w:ascii="Arial" w:eastAsia="Calibri" w:hAnsi="Arial" w:cs="Arial"/>
        </w:rPr>
        <w:t xml:space="preserve">in </w:t>
      </w:r>
      <w:r w:rsidR="007A06A8" w:rsidRPr="00634BC3">
        <w:rPr>
          <w:rFonts w:ascii="Arial" w:eastAsia="Calibri" w:hAnsi="Arial" w:cs="Arial"/>
        </w:rPr>
        <w:t xml:space="preserve">exploring through what methods </w:t>
      </w:r>
      <w:r w:rsidR="000469B6" w:rsidRPr="00634BC3">
        <w:rPr>
          <w:rFonts w:ascii="Arial" w:eastAsia="Calibri" w:hAnsi="Arial" w:cs="Arial"/>
        </w:rPr>
        <w:t xml:space="preserve">of practice </w:t>
      </w:r>
      <w:r w:rsidR="005B1AF4">
        <w:rPr>
          <w:rFonts w:ascii="Arial" w:eastAsia="Calibri" w:hAnsi="Arial" w:cs="Arial"/>
        </w:rPr>
        <w:t xml:space="preserve">one </w:t>
      </w:r>
      <w:r w:rsidR="007A06A8" w:rsidRPr="00634BC3">
        <w:rPr>
          <w:rFonts w:ascii="Arial" w:eastAsia="Calibri" w:hAnsi="Arial" w:cs="Arial"/>
        </w:rPr>
        <w:t>might simulate</w:t>
      </w:r>
      <w:r w:rsidR="00DC1092" w:rsidRPr="00634BC3">
        <w:rPr>
          <w:rFonts w:ascii="Arial" w:eastAsia="Calibri" w:hAnsi="Arial" w:cs="Arial"/>
        </w:rPr>
        <w:t xml:space="preserve"> </w:t>
      </w:r>
      <w:r w:rsidR="00181B7D" w:rsidRPr="00634BC3">
        <w:rPr>
          <w:rFonts w:ascii="Arial" w:eastAsia="Calibri" w:hAnsi="Arial" w:cs="Arial"/>
        </w:rPr>
        <w:t>sense-making</w:t>
      </w:r>
      <w:r w:rsidR="005615B7" w:rsidRPr="00634BC3">
        <w:rPr>
          <w:rFonts w:ascii="Arial" w:eastAsia="Calibri" w:hAnsi="Arial" w:cs="Arial"/>
        </w:rPr>
        <w:t xml:space="preserve"> that </w:t>
      </w:r>
      <w:r w:rsidR="00A83BAE" w:rsidRPr="00634BC3">
        <w:rPr>
          <w:rFonts w:ascii="Arial" w:eastAsia="Calibri" w:hAnsi="Arial" w:cs="Arial"/>
        </w:rPr>
        <w:t xml:space="preserve">is </w:t>
      </w:r>
      <w:r w:rsidR="000469B6" w:rsidRPr="00634BC3">
        <w:rPr>
          <w:rFonts w:ascii="Arial" w:eastAsia="Calibri" w:hAnsi="Arial" w:cs="Arial"/>
        </w:rPr>
        <w:t xml:space="preserve">entirely </w:t>
      </w:r>
      <w:r w:rsidR="00A83BAE" w:rsidRPr="00634BC3">
        <w:rPr>
          <w:rFonts w:ascii="Arial" w:eastAsia="Calibri" w:hAnsi="Arial" w:cs="Arial"/>
        </w:rPr>
        <w:t>uncommon</w:t>
      </w:r>
      <w:r w:rsidR="005B1AF4">
        <w:rPr>
          <w:rFonts w:ascii="Arial" w:eastAsia="Calibri" w:hAnsi="Arial" w:cs="Arial"/>
        </w:rPr>
        <w:t>.</w:t>
      </w:r>
      <w:r w:rsidR="00366C98" w:rsidRPr="00634BC3">
        <w:rPr>
          <w:rStyle w:val="FootnoteReference"/>
          <w:rFonts w:ascii="Arial" w:eastAsia="Calibri" w:hAnsi="Arial" w:cs="Arial"/>
        </w:rPr>
        <w:footnoteReference w:id="49"/>
      </w:r>
      <w:r w:rsidR="002C3070" w:rsidRPr="00634BC3">
        <w:rPr>
          <w:rFonts w:ascii="Arial" w:eastAsia="Calibri" w:hAnsi="Arial" w:cs="Arial"/>
        </w:rPr>
        <w:t xml:space="preserve"> </w:t>
      </w:r>
      <w:r w:rsidR="00342AF6" w:rsidRPr="00634BC3">
        <w:rPr>
          <w:rFonts w:ascii="Arial" w:eastAsia="Calibri" w:hAnsi="Arial" w:cs="Arial"/>
        </w:rPr>
        <w:t xml:space="preserve">My interest is in </w:t>
      </w:r>
      <w:r w:rsidR="003C055E" w:rsidRPr="00634BC3">
        <w:rPr>
          <w:rFonts w:ascii="Arial" w:eastAsia="Calibri" w:hAnsi="Arial" w:cs="Arial"/>
        </w:rPr>
        <w:t>reframing</w:t>
      </w:r>
      <w:r w:rsidR="002C3070" w:rsidRPr="00634BC3">
        <w:rPr>
          <w:rFonts w:ascii="Arial" w:eastAsia="Calibri" w:hAnsi="Arial" w:cs="Arial"/>
        </w:rPr>
        <w:t xml:space="preserve"> immersive practice</w:t>
      </w:r>
      <w:r w:rsidR="00D90EBC" w:rsidRPr="00634BC3">
        <w:rPr>
          <w:rFonts w:ascii="Arial" w:eastAsia="Calibri" w:hAnsi="Arial" w:cs="Arial"/>
        </w:rPr>
        <w:t>s</w:t>
      </w:r>
      <w:r w:rsidR="002C3070" w:rsidRPr="00634BC3">
        <w:rPr>
          <w:rFonts w:ascii="Arial" w:eastAsia="Calibri" w:hAnsi="Arial" w:cs="Arial"/>
        </w:rPr>
        <w:t xml:space="preserve"> as a </w:t>
      </w:r>
      <w:r w:rsidR="003C055E" w:rsidRPr="00634BC3">
        <w:rPr>
          <w:rFonts w:ascii="Arial" w:eastAsia="Calibri" w:hAnsi="Arial" w:cs="Arial"/>
        </w:rPr>
        <w:t xml:space="preserve">set of </w:t>
      </w:r>
      <w:r w:rsidR="00A83BAE" w:rsidRPr="00634BC3">
        <w:rPr>
          <w:rFonts w:ascii="Arial" w:eastAsia="Calibri" w:hAnsi="Arial" w:cs="Arial"/>
        </w:rPr>
        <w:t xml:space="preserve">associated </w:t>
      </w:r>
      <w:r w:rsidR="003C055E" w:rsidRPr="00634BC3">
        <w:rPr>
          <w:rFonts w:ascii="Arial" w:eastAsia="Calibri" w:hAnsi="Arial" w:cs="Arial"/>
        </w:rPr>
        <w:t>strategies</w:t>
      </w:r>
      <w:r w:rsidR="00A83BAE" w:rsidRPr="00634BC3">
        <w:rPr>
          <w:rFonts w:ascii="Arial" w:eastAsia="Calibri" w:hAnsi="Arial" w:cs="Arial"/>
        </w:rPr>
        <w:t xml:space="preserve"> that</w:t>
      </w:r>
      <w:r w:rsidR="002C3070" w:rsidRPr="00634BC3">
        <w:rPr>
          <w:rFonts w:ascii="Arial" w:eastAsia="Calibri" w:hAnsi="Arial" w:cs="Arial"/>
        </w:rPr>
        <w:t xml:space="preserve"> </w:t>
      </w:r>
      <w:r w:rsidR="00A83BAE" w:rsidRPr="00634BC3">
        <w:rPr>
          <w:rFonts w:ascii="Arial" w:eastAsia="Calibri" w:hAnsi="Arial" w:cs="Arial"/>
        </w:rPr>
        <w:t xml:space="preserve">attempt to </w:t>
      </w:r>
      <w:r w:rsidR="002C3070" w:rsidRPr="00634BC3">
        <w:rPr>
          <w:rFonts w:ascii="Arial" w:eastAsia="Calibri" w:hAnsi="Arial" w:cs="Arial"/>
        </w:rPr>
        <w:t>reconstruct the ineffable first-person realities of neurological subjects</w:t>
      </w:r>
      <w:r w:rsidR="00436A11" w:rsidRPr="00634BC3">
        <w:rPr>
          <w:rFonts w:ascii="Arial" w:eastAsia="Calibri" w:hAnsi="Arial" w:cs="Arial"/>
        </w:rPr>
        <w:t xml:space="preserve"> for others</w:t>
      </w:r>
      <w:r w:rsidR="002C3070" w:rsidRPr="00634BC3">
        <w:rPr>
          <w:rFonts w:ascii="Arial" w:eastAsia="Calibri" w:hAnsi="Arial" w:cs="Arial"/>
        </w:rPr>
        <w:t xml:space="preserve">. </w:t>
      </w:r>
      <w:r w:rsidR="00E071EB" w:rsidRPr="00634BC3">
        <w:rPr>
          <w:rFonts w:ascii="Arial" w:eastAsia="Calibri" w:hAnsi="Arial" w:cs="Arial"/>
        </w:rPr>
        <w:t xml:space="preserve">This thesis is </w:t>
      </w:r>
      <w:r w:rsidR="005615B7" w:rsidRPr="00634BC3">
        <w:rPr>
          <w:rFonts w:ascii="Arial" w:eastAsia="Calibri" w:hAnsi="Arial" w:cs="Arial"/>
        </w:rPr>
        <w:t xml:space="preserve">best positioned as </w:t>
      </w:r>
      <w:r w:rsidR="00E071EB" w:rsidRPr="00634BC3">
        <w:rPr>
          <w:rFonts w:ascii="Arial" w:eastAsia="Calibri" w:hAnsi="Arial" w:cs="Arial"/>
        </w:rPr>
        <w:t xml:space="preserve">an extension of discourses around affect and spectatorship, investigating </w:t>
      </w:r>
      <w:r w:rsidR="002C3070" w:rsidRPr="00634BC3">
        <w:rPr>
          <w:rFonts w:ascii="Arial" w:eastAsia="Calibri" w:hAnsi="Arial" w:cs="Arial"/>
        </w:rPr>
        <w:t>the</w:t>
      </w:r>
      <w:r w:rsidR="00E071EB" w:rsidRPr="00634BC3">
        <w:rPr>
          <w:rFonts w:ascii="Arial" w:eastAsia="Calibri" w:hAnsi="Arial" w:cs="Arial"/>
        </w:rPr>
        <w:t xml:space="preserve"> </w:t>
      </w:r>
      <w:r w:rsidR="00E46016" w:rsidRPr="00634BC3">
        <w:rPr>
          <w:rFonts w:ascii="Arial" w:eastAsia="Calibri" w:hAnsi="Arial" w:cs="Arial"/>
        </w:rPr>
        <w:t>paradox</w:t>
      </w:r>
      <w:r w:rsidR="00E071EB" w:rsidRPr="00634BC3">
        <w:rPr>
          <w:rFonts w:ascii="Arial" w:eastAsia="Calibri" w:hAnsi="Arial" w:cs="Arial"/>
        </w:rPr>
        <w:t xml:space="preserve"> </w:t>
      </w:r>
      <w:r w:rsidR="002C3070" w:rsidRPr="00634BC3">
        <w:rPr>
          <w:rFonts w:ascii="Arial" w:eastAsia="Calibri" w:hAnsi="Arial" w:cs="Arial"/>
        </w:rPr>
        <w:t xml:space="preserve">of </w:t>
      </w:r>
      <w:r w:rsidR="00DC1092" w:rsidRPr="00634BC3">
        <w:rPr>
          <w:rFonts w:ascii="Arial" w:eastAsia="Calibri" w:hAnsi="Arial" w:cs="Arial"/>
        </w:rPr>
        <w:t>immersive ontology</w:t>
      </w:r>
      <w:r w:rsidR="00E071EB" w:rsidRPr="00634BC3">
        <w:rPr>
          <w:rFonts w:ascii="Arial" w:eastAsia="Calibri" w:hAnsi="Arial" w:cs="Arial"/>
        </w:rPr>
        <w:t xml:space="preserve"> </w:t>
      </w:r>
      <w:r w:rsidR="00795E2E" w:rsidRPr="00634BC3">
        <w:rPr>
          <w:rFonts w:ascii="Arial" w:eastAsia="Calibri" w:hAnsi="Arial" w:cs="Arial"/>
        </w:rPr>
        <w:t xml:space="preserve">and </w:t>
      </w:r>
      <w:r w:rsidR="003C055E" w:rsidRPr="00634BC3">
        <w:rPr>
          <w:rFonts w:ascii="Arial" w:eastAsia="Calibri" w:hAnsi="Arial" w:cs="Arial"/>
        </w:rPr>
        <w:t xml:space="preserve">subsequently </w:t>
      </w:r>
      <w:r w:rsidR="00181B7D" w:rsidRPr="00634BC3">
        <w:rPr>
          <w:rFonts w:ascii="Arial" w:eastAsia="Calibri" w:hAnsi="Arial" w:cs="Arial"/>
        </w:rPr>
        <w:t xml:space="preserve">tracing </w:t>
      </w:r>
      <w:r w:rsidR="00D06540" w:rsidRPr="00634BC3">
        <w:rPr>
          <w:rFonts w:ascii="Arial" w:eastAsia="Calibri" w:hAnsi="Arial" w:cs="Arial"/>
        </w:rPr>
        <w:t>attempt</w:t>
      </w:r>
      <w:r w:rsidR="00181B7D" w:rsidRPr="00634BC3">
        <w:rPr>
          <w:rFonts w:ascii="Arial" w:eastAsia="Calibri" w:hAnsi="Arial" w:cs="Arial"/>
        </w:rPr>
        <w:t>s</w:t>
      </w:r>
      <w:r w:rsidR="00D06540" w:rsidRPr="00634BC3">
        <w:rPr>
          <w:rFonts w:ascii="Arial" w:eastAsia="Calibri" w:hAnsi="Arial" w:cs="Arial"/>
        </w:rPr>
        <w:t xml:space="preserve"> toward</w:t>
      </w:r>
      <w:r w:rsidR="00795E2E" w:rsidRPr="00634BC3">
        <w:rPr>
          <w:rFonts w:ascii="Arial" w:eastAsia="Calibri" w:hAnsi="Arial" w:cs="Arial"/>
        </w:rPr>
        <w:t xml:space="preserve"> reconciling</w:t>
      </w:r>
      <w:r w:rsidR="00E071EB" w:rsidRPr="00634BC3">
        <w:rPr>
          <w:rFonts w:ascii="Arial" w:eastAsia="Calibri" w:hAnsi="Arial" w:cs="Arial"/>
        </w:rPr>
        <w:t xml:space="preserve"> </w:t>
      </w:r>
      <w:r w:rsidR="00795E2E" w:rsidRPr="00634BC3">
        <w:rPr>
          <w:rFonts w:ascii="Arial" w:eastAsia="Calibri" w:hAnsi="Arial" w:cs="Arial"/>
        </w:rPr>
        <w:t xml:space="preserve">this </w:t>
      </w:r>
      <w:r w:rsidR="002C3070" w:rsidRPr="00634BC3">
        <w:rPr>
          <w:rFonts w:ascii="Arial" w:eastAsia="Calibri" w:hAnsi="Arial" w:cs="Arial"/>
        </w:rPr>
        <w:t xml:space="preserve">theatrical </w:t>
      </w:r>
      <w:r w:rsidR="00181B7D" w:rsidRPr="00634BC3">
        <w:rPr>
          <w:rFonts w:ascii="Arial" w:eastAsia="Calibri" w:hAnsi="Arial" w:cs="Arial"/>
        </w:rPr>
        <w:t>problem</w:t>
      </w:r>
      <w:r w:rsidR="000469B6" w:rsidRPr="00634BC3">
        <w:rPr>
          <w:rFonts w:ascii="Arial" w:eastAsia="Calibri" w:hAnsi="Arial" w:cs="Arial"/>
        </w:rPr>
        <w:t xml:space="preserve"> </w:t>
      </w:r>
      <w:r w:rsidR="00E071EB" w:rsidRPr="00634BC3">
        <w:rPr>
          <w:rFonts w:ascii="Arial" w:eastAsia="Calibri" w:hAnsi="Arial" w:cs="Arial"/>
        </w:rPr>
        <w:t>thr</w:t>
      </w:r>
      <w:r w:rsidR="008D67AD" w:rsidRPr="00634BC3">
        <w:rPr>
          <w:rFonts w:ascii="Arial" w:eastAsia="Calibri" w:hAnsi="Arial" w:cs="Arial"/>
        </w:rPr>
        <w:t>ough neuroscienti</w:t>
      </w:r>
      <w:r w:rsidR="00E071EB" w:rsidRPr="00634BC3">
        <w:rPr>
          <w:rFonts w:ascii="Arial" w:eastAsia="Calibri" w:hAnsi="Arial" w:cs="Arial"/>
        </w:rPr>
        <w:t>f</w:t>
      </w:r>
      <w:r w:rsidR="008D67AD" w:rsidRPr="00634BC3">
        <w:rPr>
          <w:rFonts w:ascii="Arial" w:eastAsia="Calibri" w:hAnsi="Arial" w:cs="Arial"/>
        </w:rPr>
        <w:t>i</w:t>
      </w:r>
      <w:r w:rsidR="00E071EB" w:rsidRPr="00634BC3">
        <w:rPr>
          <w:rFonts w:ascii="Arial" w:eastAsia="Calibri" w:hAnsi="Arial" w:cs="Arial"/>
        </w:rPr>
        <w:t>c embodiment</w:t>
      </w:r>
      <w:r w:rsidR="00436A11" w:rsidRPr="00634BC3">
        <w:rPr>
          <w:rFonts w:ascii="Arial" w:eastAsia="Calibri" w:hAnsi="Arial" w:cs="Arial"/>
        </w:rPr>
        <w:t xml:space="preserve"> protocols, via which one can illusorily </w:t>
      </w:r>
      <w:r w:rsidR="00D90EBC" w:rsidRPr="00634BC3">
        <w:rPr>
          <w:rFonts w:ascii="Arial" w:eastAsia="Calibri" w:hAnsi="Arial" w:cs="Arial"/>
        </w:rPr>
        <w:t>‘</w:t>
      </w:r>
      <w:r w:rsidR="00436A11" w:rsidRPr="00634BC3">
        <w:rPr>
          <w:rFonts w:ascii="Arial" w:eastAsia="Calibri" w:hAnsi="Arial" w:cs="Arial"/>
        </w:rPr>
        <w:t>own</w:t>
      </w:r>
      <w:r w:rsidR="00D90EBC" w:rsidRPr="00634BC3">
        <w:rPr>
          <w:rFonts w:ascii="Arial" w:eastAsia="Calibri" w:hAnsi="Arial" w:cs="Arial"/>
        </w:rPr>
        <w:t>’</w:t>
      </w:r>
      <w:r w:rsidR="00EF4031" w:rsidRPr="00634BC3">
        <w:rPr>
          <w:rFonts w:ascii="Arial" w:eastAsia="Calibri" w:hAnsi="Arial" w:cs="Arial"/>
        </w:rPr>
        <w:t xml:space="preserve"> the body of someone else</w:t>
      </w:r>
      <w:r w:rsidR="00D90EBC" w:rsidRPr="00634BC3">
        <w:rPr>
          <w:rFonts w:ascii="Arial" w:eastAsia="Calibri" w:hAnsi="Arial" w:cs="Arial"/>
        </w:rPr>
        <w:t xml:space="preserve">. </w:t>
      </w:r>
      <w:r w:rsidR="00BE27BA" w:rsidRPr="00634BC3">
        <w:rPr>
          <w:rFonts w:ascii="Arial" w:eastAsia="Calibri" w:hAnsi="Arial" w:cs="Arial"/>
        </w:rPr>
        <w:t xml:space="preserve">As I will suggest, the ‘hacking’ of embodiment illusions </w:t>
      </w:r>
      <w:r w:rsidR="000469B6" w:rsidRPr="00634BC3">
        <w:rPr>
          <w:rFonts w:ascii="Arial" w:eastAsia="Calibri" w:hAnsi="Arial" w:cs="Arial"/>
        </w:rPr>
        <w:t>is aimed</w:t>
      </w:r>
      <w:r w:rsidR="007A06A8" w:rsidRPr="00634BC3">
        <w:rPr>
          <w:rFonts w:ascii="Arial" w:eastAsia="Calibri" w:hAnsi="Arial" w:cs="Arial"/>
        </w:rPr>
        <w:t xml:space="preserve"> </w:t>
      </w:r>
      <w:r w:rsidR="000469B6" w:rsidRPr="00634BC3">
        <w:rPr>
          <w:rFonts w:ascii="Arial" w:eastAsia="Calibri" w:hAnsi="Arial" w:cs="Arial"/>
        </w:rPr>
        <w:t xml:space="preserve">at </w:t>
      </w:r>
      <w:r w:rsidR="007A06A8" w:rsidRPr="00634BC3">
        <w:rPr>
          <w:rFonts w:ascii="Arial" w:eastAsia="Calibri" w:hAnsi="Arial" w:cs="Arial"/>
        </w:rPr>
        <w:t>evolving</w:t>
      </w:r>
      <w:r w:rsidR="00BE27BA" w:rsidRPr="00634BC3">
        <w:rPr>
          <w:rFonts w:ascii="Arial" w:eastAsia="Calibri" w:hAnsi="Arial" w:cs="Arial"/>
        </w:rPr>
        <w:t xml:space="preserve"> </w:t>
      </w:r>
      <w:r w:rsidR="007A06A8" w:rsidRPr="00634BC3">
        <w:rPr>
          <w:rFonts w:ascii="Arial" w:eastAsia="Calibri" w:hAnsi="Arial" w:cs="Arial"/>
        </w:rPr>
        <w:t xml:space="preserve">new </w:t>
      </w:r>
      <w:r w:rsidR="00BE27BA" w:rsidRPr="00634BC3">
        <w:rPr>
          <w:rFonts w:ascii="Arial" w:eastAsia="Calibri" w:hAnsi="Arial" w:cs="Arial"/>
        </w:rPr>
        <w:t xml:space="preserve">applied approaches through which an audience might </w:t>
      </w:r>
      <w:r w:rsidR="007A06A8" w:rsidRPr="00634BC3">
        <w:rPr>
          <w:rFonts w:ascii="Arial" w:eastAsia="Calibri" w:hAnsi="Arial" w:cs="Arial"/>
        </w:rPr>
        <w:t xml:space="preserve">better </w:t>
      </w:r>
      <w:r w:rsidR="000428EE" w:rsidRPr="00634BC3">
        <w:rPr>
          <w:rFonts w:ascii="Arial" w:eastAsia="Calibri" w:hAnsi="Arial" w:cs="Arial"/>
        </w:rPr>
        <w:t xml:space="preserve">understand the </w:t>
      </w:r>
      <w:r w:rsidR="00BE27BA" w:rsidRPr="00634BC3">
        <w:rPr>
          <w:rFonts w:ascii="Arial" w:eastAsia="Calibri" w:hAnsi="Arial" w:cs="Arial"/>
        </w:rPr>
        <w:t>other.</w:t>
      </w:r>
      <w:r w:rsidR="00F36A53">
        <w:rPr>
          <w:rStyle w:val="FootnoteReference"/>
          <w:rFonts w:ascii="Arial" w:eastAsia="Calibri" w:hAnsi="Arial" w:cs="Arial"/>
        </w:rPr>
        <w:footnoteReference w:id="50"/>
      </w:r>
      <w:r w:rsidR="00BE27BA" w:rsidRPr="00634BC3">
        <w:rPr>
          <w:rFonts w:ascii="Arial" w:eastAsia="Calibri" w:hAnsi="Arial" w:cs="Arial"/>
        </w:rPr>
        <w:t xml:space="preserve"> </w:t>
      </w:r>
      <w:r w:rsidR="00D90EBC" w:rsidRPr="00634BC3">
        <w:rPr>
          <w:rFonts w:ascii="Arial" w:eastAsia="Calibri" w:hAnsi="Arial" w:cs="Arial"/>
        </w:rPr>
        <w:t xml:space="preserve">This </w:t>
      </w:r>
      <w:r w:rsidR="002F6E72" w:rsidRPr="00634BC3">
        <w:rPr>
          <w:rFonts w:ascii="Arial" w:eastAsia="Calibri" w:hAnsi="Arial" w:cs="Arial"/>
        </w:rPr>
        <w:t>specific</w:t>
      </w:r>
      <w:r w:rsidR="007A06A8" w:rsidRPr="00634BC3">
        <w:rPr>
          <w:rFonts w:ascii="Arial" w:eastAsia="Calibri" w:hAnsi="Arial" w:cs="Arial"/>
        </w:rPr>
        <w:t xml:space="preserve"> </w:t>
      </w:r>
      <w:r w:rsidR="008D67AD" w:rsidRPr="00634BC3">
        <w:rPr>
          <w:rFonts w:ascii="Arial" w:eastAsia="Calibri" w:hAnsi="Arial" w:cs="Arial"/>
        </w:rPr>
        <w:t xml:space="preserve">interstice between the </w:t>
      </w:r>
      <w:r w:rsidR="005615B7" w:rsidRPr="00634BC3">
        <w:rPr>
          <w:rFonts w:ascii="Arial" w:eastAsia="Calibri" w:hAnsi="Arial" w:cs="Arial"/>
        </w:rPr>
        <w:t>‘</w:t>
      </w:r>
      <w:r w:rsidR="008D67AD" w:rsidRPr="00634BC3">
        <w:rPr>
          <w:rFonts w:ascii="Arial" w:eastAsia="Calibri" w:hAnsi="Arial" w:cs="Arial"/>
        </w:rPr>
        <w:t>immersive</w:t>
      </w:r>
      <w:r w:rsidR="005615B7" w:rsidRPr="00634BC3">
        <w:rPr>
          <w:rFonts w:ascii="Arial" w:eastAsia="Calibri" w:hAnsi="Arial" w:cs="Arial"/>
        </w:rPr>
        <w:t>’</w:t>
      </w:r>
      <w:r w:rsidR="008D67AD" w:rsidRPr="00634BC3">
        <w:rPr>
          <w:rFonts w:ascii="Arial" w:eastAsia="Calibri" w:hAnsi="Arial" w:cs="Arial"/>
        </w:rPr>
        <w:t xml:space="preserve"> and the </w:t>
      </w:r>
      <w:r w:rsidR="005615B7" w:rsidRPr="00634BC3">
        <w:rPr>
          <w:rFonts w:ascii="Arial" w:eastAsia="Calibri" w:hAnsi="Arial" w:cs="Arial"/>
        </w:rPr>
        <w:t>‘</w:t>
      </w:r>
      <w:r w:rsidR="008D67AD" w:rsidRPr="00634BC3">
        <w:rPr>
          <w:rFonts w:ascii="Arial" w:eastAsia="Calibri" w:hAnsi="Arial" w:cs="Arial"/>
        </w:rPr>
        <w:t>neuroscientific</w:t>
      </w:r>
      <w:r w:rsidR="005615B7" w:rsidRPr="00634BC3">
        <w:rPr>
          <w:rFonts w:ascii="Arial" w:eastAsia="Calibri" w:hAnsi="Arial" w:cs="Arial"/>
        </w:rPr>
        <w:t>’</w:t>
      </w:r>
      <w:r w:rsidR="008D67AD" w:rsidRPr="00634BC3">
        <w:rPr>
          <w:rFonts w:ascii="Arial" w:eastAsia="Calibri" w:hAnsi="Arial" w:cs="Arial"/>
        </w:rPr>
        <w:t xml:space="preserve"> is </w:t>
      </w:r>
      <w:r w:rsidR="001F2027" w:rsidRPr="00634BC3">
        <w:rPr>
          <w:rFonts w:ascii="Arial" w:eastAsia="Calibri" w:hAnsi="Arial" w:cs="Arial"/>
        </w:rPr>
        <w:t xml:space="preserve">nascent in performance-making and, concurrently, it is </w:t>
      </w:r>
      <w:r w:rsidR="00AF1004" w:rsidRPr="00634BC3">
        <w:rPr>
          <w:rFonts w:ascii="Arial" w:eastAsia="Calibri" w:hAnsi="Arial" w:cs="Arial"/>
        </w:rPr>
        <w:t>significantly</w:t>
      </w:r>
      <w:r w:rsidR="00BE27BA" w:rsidRPr="00634BC3">
        <w:rPr>
          <w:rFonts w:ascii="Arial" w:eastAsia="Calibri" w:hAnsi="Arial" w:cs="Arial"/>
        </w:rPr>
        <w:t xml:space="preserve"> </w:t>
      </w:r>
      <w:r w:rsidR="008D67AD" w:rsidRPr="00634BC3">
        <w:rPr>
          <w:rFonts w:ascii="Arial" w:eastAsia="Calibri" w:hAnsi="Arial" w:cs="Arial"/>
        </w:rPr>
        <w:t xml:space="preserve">under-represented in </w:t>
      </w:r>
      <w:r w:rsidR="00795E2E" w:rsidRPr="00634BC3">
        <w:rPr>
          <w:rFonts w:ascii="Arial" w:eastAsia="Calibri" w:hAnsi="Arial" w:cs="Arial"/>
        </w:rPr>
        <w:t xml:space="preserve">theatre </w:t>
      </w:r>
      <w:r w:rsidR="005615B7" w:rsidRPr="00634BC3">
        <w:rPr>
          <w:rFonts w:ascii="Arial" w:eastAsia="Calibri" w:hAnsi="Arial" w:cs="Arial"/>
        </w:rPr>
        <w:t>scholarship</w:t>
      </w:r>
      <w:r w:rsidR="008D67AD" w:rsidRPr="00634BC3">
        <w:rPr>
          <w:rFonts w:ascii="Arial" w:eastAsia="Calibri" w:hAnsi="Arial" w:cs="Arial"/>
        </w:rPr>
        <w:t xml:space="preserve">. </w:t>
      </w:r>
      <w:r w:rsidR="00E46016" w:rsidRPr="00634BC3">
        <w:rPr>
          <w:rFonts w:ascii="Arial" w:eastAsia="Calibri" w:hAnsi="Arial" w:cs="Arial"/>
        </w:rPr>
        <w:t xml:space="preserve">Necessarily, </w:t>
      </w:r>
      <w:r w:rsidR="005615B7" w:rsidRPr="00634BC3">
        <w:rPr>
          <w:rFonts w:ascii="Arial" w:eastAsia="Calibri" w:hAnsi="Arial" w:cs="Arial"/>
        </w:rPr>
        <w:t xml:space="preserve">I should highlight that </w:t>
      </w:r>
      <w:r w:rsidR="00E46016" w:rsidRPr="00634BC3">
        <w:rPr>
          <w:rFonts w:ascii="Arial" w:eastAsia="Calibri" w:hAnsi="Arial" w:cs="Arial"/>
        </w:rPr>
        <w:t>my argument</w:t>
      </w:r>
      <w:r w:rsidR="005615B7" w:rsidRPr="00634BC3">
        <w:rPr>
          <w:rFonts w:ascii="Arial" w:eastAsia="Calibri" w:hAnsi="Arial" w:cs="Arial"/>
        </w:rPr>
        <w:t>,</w:t>
      </w:r>
      <w:r w:rsidR="00E46016" w:rsidRPr="00634BC3">
        <w:rPr>
          <w:rFonts w:ascii="Arial" w:eastAsia="Calibri" w:hAnsi="Arial" w:cs="Arial"/>
        </w:rPr>
        <w:t xml:space="preserve"> like other examples that </w:t>
      </w:r>
      <w:r w:rsidR="008D67AD" w:rsidRPr="00634BC3">
        <w:rPr>
          <w:rFonts w:ascii="Arial" w:eastAsia="Calibri" w:hAnsi="Arial" w:cs="Arial"/>
        </w:rPr>
        <w:t>incorporate</w:t>
      </w:r>
      <w:r w:rsidR="00E46016" w:rsidRPr="00634BC3">
        <w:rPr>
          <w:rFonts w:ascii="Arial" w:eastAsia="Calibri" w:hAnsi="Arial" w:cs="Arial"/>
        </w:rPr>
        <w:t xml:space="preserve"> empirically tested insights </w:t>
      </w:r>
      <w:r w:rsidR="00E071EB" w:rsidRPr="00634BC3">
        <w:rPr>
          <w:rFonts w:ascii="Arial" w:eastAsia="Calibri" w:hAnsi="Arial" w:cs="Arial"/>
        </w:rPr>
        <w:t>from science</w:t>
      </w:r>
      <w:r w:rsidR="005615B7" w:rsidRPr="00634BC3">
        <w:rPr>
          <w:rFonts w:ascii="Arial" w:eastAsia="Calibri" w:hAnsi="Arial" w:cs="Arial"/>
        </w:rPr>
        <w:t>,</w:t>
      </w:r>
      <w:r w:rsidR="00E071EB" w:rsidRPr="00634BC3">
        <w:rPr>
          <w:rFonts w:ascii="Arial" w:eastAsia="Calibri" w:hAnsi="Arial" w:cs="Arial"/>
        </w:rPr>
        <w:t xml:space="preserve"> are aligned </w:t>
      </w:r>
      <w:r w:rsidR="00E46016" w:rsidRPr="00634BC3">
        <w:rPr>
          <w:rFonts w:ascii="Arial" w:eastAsia="Calibri" w:hAnsi="Arial" w:cs="Arial"/>
        </w:rPr>
        <w:t xml:space="preserve">to some extent </w:t>
      </w:r>
      <w:r w:rsidR="005615B7" w:rsidRPr="00634BC3">
        <w:rPr>
          <w:rFonts w:ascii="Arial" w:eastAsia="Calibri" w:hAnsi="Arial" w:cs="Arial"/>
        </w:rPr>
        <w:t>with rationalist and</w:t>
      </w:r>
      <w:r w:rsidR="00E071EB" w:rsidRPr="00634BC3">
        <w:rPr>
          <w:rFonts w:ascii="Arial" w:eastAsia="Calibri" w:hAnsi="Arial" w:cs="Arial"/>
        </w:rPr>
        <w:t xml:space="preserve"> progress-seeking strains of di</w:t>
      </w:r>
      <w:r w:rsidR="00D06540" w:rsidRPr="00634BC3">
        <w:rPr>
          <w:rFonts w:ascii="Arial" w:eastAsia="Calibri" w:hAnsi="Arial" w:cs="Arial"/>
        </w:rPr>
        <w:t>scourse around theatre practice</w:t>
      </w:r>
      <w:r w:rsidR="00673DAC" w:rsidRPr="00634BC3">
        <w:rPr>
          <w:rFonts w:ascii="Arial" w:eastAsia="Calibri" w:hAnsi="Arial" w:cs="Arial"/>
        </w:rPr>
        <w:t xml:space="preserve">. </w:t>
      </w:r>
      <w:r w:rsidR="007A06A8" w:rsidRPr="00634BC3">
        <w:rPr>
          <w:rFonts w:ascii="Arial" w:eastAsia="Calibri" w:hAnsi="Arial" w:cs="Arial"/>
        </w:rPr>
        <w:t>I am aware that this</w:t>
      </w:r>
      <w:r w:rsidR="00673DAC" w:rsidRPr="00634BC3">
        <w:rPr>
          <w:rFonts w:ascii="Arial" w:eastAsia="Calibri" w:hAnsi="Arial" w:cs="Arial"/>
        </w:rPr>
        <w:t xml:space="preserve"> is </w:t>
      </w:r>
      <w:r w:rsidR="00E071EB" w:rsidRPr="00634BC3">
        <w:rPr>
          <w:rFonts w:ascii="Arial" w:eastAsia="Calibri" w:hAnsi="Arial" w:cs="Arial"/>
        </w:rPr>
        <w:t>in cont</w:t>
      </w:r>
      <w:r w:rsidR="00673DAC" w:rsidRPr="00634BC3">
        <w:rPr>
          <w:rFonts w:ascii="Arial" w:eastAsia="Calibri" w:hAnsi="Arial" w:cs="Arial"/>
        </w:rPr>
        <w:t xml:space="preserve">rast to a long-standing tradition </w:t>
      </w:r>
      <w:r w:rsidR="00BE27BA" w:rsidRPr="00634BC3">
        <w:rPr>
          <w:rFonts w:ascii="Arial" w:eastAsia="Calibri" w:hAnsi="Arial" w:cs="Arial"/>
        </w:rPr>
        <w:t xml:space="preserve">of </w:t>
      </w:r>
      <w:r w:rsidR="00673DAC" w:rsidRPr="00634BC3">
        <w:rPr>
          <w:rFonts w:ascii="Arial" w:eastAsia="Calibri" w:hAnsi="Arial" w:cs="Arial"/>
        </w:rPr>
        <w:t>theatre avant-gardists</w:t>
      </w:r>
      <w:r w:rsidR="00BE27BA" w:rsidRPr="00634BC3">
        <w:rPr>
          <w:rFonts w:ascii="Arial" w:eastAsia="Calibri" w:hAnsi="Arial" w:cs="Arial"/>
        </w:rPr>
        <w:t>,</w:t>
      </w:r>
      <w:r w:rsidR="00673DAC" w:rsidRPr="00634BC3">
        <w:rPr>
          <w:rFonts w:ascii="Arial" w:eastAsia="Calibri" w:hAnsi="Arial" w:cs="Arial"/>
        </w:rPr>
        <w:t xml:space="preserve"> such as Antonin Artaud</w:t>
      </w:r>
      <w:r w:rsidR="00BE27BA" w:rsidRPr="00634BC3">
        <w:rPr>
          <w:rFonts w:ascii="Arial" w:eastAsia="Calibri" w:hAnsi="Arial" w:cs="Arial"/>
        </w:rPr>
        <w:t>,</w:t>
      </w:r>
      <w:r w:rsidR="00673DAC" w:rsidRPr="00634BC3">
        <w:rPr>
          <w:rFonts w:ascii="Arial" w:eastAsia="Calibri" w:hAnsi="Arial" w:cs="Arial"/>
        </w:rPr>
        <w:t xml:space="preserve"> who designated the term ‘science hasardeuse’ (‘fortuitous science’) to dismiss </w:t>
      </w:r>
      <w:r w:rsidR="00BE27BA" w:rsidRPr="00634BC3">
        <w:rPr>
          <w:rFonts w:ascii="Arial" w:eastAsia="Calibri" w:hAnsi="Arial" w:cs="Arial"/>
        </w:rPr>
        <w:t>the paradigm</w:t>
      </w:r>
      <w:r w:rsidR="00673DAC" w:rsidRPr="00634BC3">
        <w:rPr>
          <w:rFonts w:ascii="Arial" w:eastAsia="Calibri" w:hAnsi="Arial" w:cs="Arial"/>
        </w:rPr>
        <w:t xml:space="preserve"> as either logical or objectively true</w:t>
      </w:r>
      <w:r w:rsidR="00004ABB" w:rsidRPr="00634BC3">
        <w:rPr>
          <w:rFonts w:ascii="Arial" w:eastAsia="Calibri" w:hAnsi="Arial" w:cs="Arial"/>
        </w:rPr>
        <w:t xml:space="preserve">. </w:t>
      </w:r>
      <w:r w:rsidR="005B1AF4">
        <w:rPr>
          <w:rFonts w:ascii="Arial" w:eastAsia="Calibri" w:hAnsi="Arial" w:cs="Arial"/>
        </w:rPr>
        <w:t>However</w:t>
      </w:r>
      <w:r w:rsidR="00F36A53">
        <w:rPr>
          <w:rFonts w:ascii="Arial" w:eastAsia="Calibri" w:hAnsi="Arial" w:cs="Arial"/>
        </w:rPr>
        <w:t>,</w:t>
      </w:r>
      <w:r w:rsidR="005B1AF4" w:rsidRPr="00634BC3">
        <w:rPr>
          <w:rFonts w:ascii="Arial" w:eastAsia="Calibri" w:hAnsi="Arial" w:cs="Arial"/>
        </w:rPr>
        <w:t xml:space="preserve"> </w:t>
      </w:r>
      <w:r w:rsidR="00EF4031" w:rsidRPr="00634BC3">
        <w:rPr>
          <w:rFonts w:ascii="Arial" w:eastAsia="Calibri" w:hAnsi="Arial" w:cs="Arial"/>
        </w:rPr>
        <w:t xml:space="preserve">as </w:t>
      </w:r>
      <w:r w:rsidR="00004ABB" w:rsidRPr="00634BC3">
        <w:rPr>
          <w:rFonts w:ascii="Arial" w:eastAsia="Calibri" w:hAnsi="Arial" w:cs="Arial"/>
        </w:rPr>
        <w:t xml:space="preserve">I have </w:t>
      </w:r>
      <w:r w:rsidR="00EF4031" w:rsidRPr="00634BC3">
        <w:rPr>
          <w:rFonts w:ascii="Arial" w:eastAsia="Calibri" w:hAnsi="Arial" w:cs="Arial"/>
        </w:rPr>
        <w:t>previously</w:t>
      </w:r>
      <w:r w:rsidR="00004ABB" w:rsidRPr="00634BC3">
        <w:rPr>
          <w:rFonts w:ascii="Arial" w:eastAsia="Calibri" w:hAnsi="Arial" w:cs="Arial"/>
        </w:rPr>
        <w:t xml:space="preserve"> suggested</w:t>
      </w:r>
      <w:r w:rsidR="00EF4031" w:rsidRPr="00634BC3">
        <w:rPr>
          <w:rFonts w:ascii="Arial" w:eastAsia="Calibri" w:hAnsi="Arial" w:cs="Arial"/>
        </w:rPr>
        <w:t xml:space="preserve"> via </w:t>
      </w:r>
      <w:r w:rsidR="00004ABB" w:rsidRPr="00634BC3">
        <w:rPr>
          <w:rFonts w:ascii="Arial" w:eastAsia="Calibri" w:hAnsi="Arial" w:cs="Arial"/>
        </w:rPr>
        <w:t xml:space="preserve">Karl </w:t>
      </w:r>
      <w:r w:rsidR="00EF4031" w:rsidRPr="00634BC3">
        <w:rPr>
          <w:rFonts w:ascii="Arial" w:eastAsia="Calibri" w:hAnsi="Arial" w:cs="Arial"/>
        </w:rPr>
        <w:t xml:space="preserve">Popper’s </w:t>
      </w:r>
      <w:r w:rsidR="006D478A">
        <w:rPr>
          <w:rFonts w:ascii="Arial" w:eastAsia="Calibri" w:hAnsi="Arial" w:cs="Arial"/>
        </w:rPr>
        <w:t xml:space="preserve">dictum, ‘falsified’ scientific </w:t>
      </w:r>
      <w:r w:rsidR="00EF4031" w:rsidRPr="00634BC3">
        <w:rPr>
          <w:rFonts w:ascii="Arial" w:eastAsia="Calibri" w:hAnsi="Arial" w:cs="Arial"/>
        </w:rPr>
        <w:t>evidence is not a question of that which is ‘objectively true</w:t>
      </w:r>
      <w:r w:rsidR="00004ABB" w:rsidRPr="00634BC3">
        <w:rPr>
          <w:rFonts w:ascii="Arial" w:eastAsia="Calibri" w:hAnsi="Arial" w:cs="Arial"/>
        </w:rPr>
        <w:t>’</w:t>
      </w:r>
      <w:r w:rsidR="00E071EB" w:rsidRPr="00634BC3">
        <w:rPr>
          <w:rFonts w:ascii="Arial" w:eastAsia="Calibri" w:hAnsi="Arial" w:cs="Arial"/>
        </w:rPr>
        <w:t>.</w:t>
      </w:r>
      <w:r w:rsidR="00426ED2" w:rsidRPr="00634BC3">
        <w:rPr>
          <w:rFonts w:ascii="Arial" w:eastAsia="Calibri" w:hAnsi="Arial" w:cs="Arial"/>
        </w:rPr>
        <w:t xml:space="preserve"> </w:t>
      </w:r>
      <w:r w:rsidR="00EF4031" w:rsidRPr="00634BC3">
        <w:rPr>
          <w:rFonts w:ascii="Arial" w:eastAsia="Calibri" w:hAnsi="Arial" w:cs="Arial"/>
        </w:rPr>
        <w:t>T</w:t>
      </w:r>
      <w:r w:rsidR="00673DAC" w:rsidRPr="00634BC3">
        <w:rPr>
          <w:rFonts w:ascii="Arial" w:eastAsia="Calibri" w:hAnsi="Arial" w:cs="Arial"/>
        </w:rPr>
        <w:t>he ‘truth</w:t>
      </w:r>
      <w:r w:rsidR="007A06A8" w:rsidRPr="00634BC3">
        <w:rPr>
          <w:rFonts w:ascii="Arial" w:eastAsia="Calibri" w:hAnsi="Arial" w:cs="Arial"/>
        </w:rPr>
        <w:t>s’ that are</w:t>
      </w:r>
      <w:r w:rsidR="00673DAC" w:rsidRPr="00634BC3">
        <w:rPr>
          <w:rFonts w:ascii="Arial" w:eastAsia="Calibri" w:hAnsi="Arial" w:cs="Arial"/>
        </w:rPr>
        <w:t xml:space="preserve"> o</w:t>
      </w:r>
      <w:r w:rsidR="007A06A8" w:rsidRPr="00634BC3">
        <w:rPr>
          <w:rFonts w:ascii="Arial" w:eastAsia="Calibri" w:hAnsi="Arial" w:cs="Arial"/>
        </w:rPr>
        <w:t>f interest to</w:t>
      </w:r>
      <w:r w:rsidR="00BE27BA" w:rsidRPr="00634BC3">
        <w:rPr>
          <w:rFonts w:ascii="Arial" w:eastAsia="Calibri" w:hAnsi="Arial" w:cs="Arial"/>
        </w:rPr>
        <w:t xml:space="preserve"> my enquiry</w:t>
      </w:r>
      <w:r w:rsidR="007A06A8" w:rsidRPr="00634BC3">
        <w:rPr>
          <w:rFonts w:ascii="Arial" w:eastAsia="Calibri" w:hAnsi="Arial" w:cs="Arial"/>
        </w:rPr>
        <w:t xml:space="preserve"> are</w:t>
      </w:r>
      <w:r w:rsidR="00673DAC" w:rsidRPr="00634BC3">
        <w:rPr>
          <w:rFonts w:ascii="Arial" w:eastAsia="Calibri" w:hAnsi="Arial" w:cs="Arial"/>
        </w:rPr>
        <w:t xml:space="preserve"> the subjective perceptual experiences of others. </w:t>
      </w:r>
      <w:r w:rsidR="00074DEE" w:rsidRPr="00634BC3">
        <w:rPr>
          <w:rFonts w:ascii="Arial" w:eastAsia="Calibri" w:hAnsi="Arial" w:cs="Arial"/>
        </w:rPr>
        <w:t xml:space="preserve">I seek to examine </w:t>
      </w:r>
      <w:r w:rsidR="00426ED2" w:rsidRPr="00634BC3">
        <w:rPr>
          <w:rFonts w:ascii="Arial" w:eastAsia="Calibri" w:hAnsi="Arial" w:cs="Arial"/>
        </w:rPr>
        <w:t xml:space="preserve">the possibilities and </w:t>
      </w:r>
      <w:r w:rsidR="00673DAC" w:rsidRPr="00634BC3">
        <w:rPr>
          <w:rFonts w:ascii="Arial" w:eastAsia="Calibri" w:hAnsi="Arial" w:cs="Arial"/>
        </w:rPr>
        <w:t xml:space="preserve">far-reaching </w:t>
      </w:r>
      <w:r w:rsidR="00426ED2" w:rsidRPr="00634BC3">
        <w:rPr>
          <w:rFonts w:ascii="Arial" w:eastAsia="Calibri" w:hAnsi="Arial" w:cs="Arial"/>
        </w:rPr>
        <w:t xml:space="preserve">applications of </w:t>
      </w:r>
      <w:r w:rsidR="007A06A8" w:rsidRPr="00634BC3">
        <w:rPr>
          <w:rFonts w:ascii="Arial" w:eastAsia="Calibri" w:hAnsi="Arial" w:cs="Arial"/>
        </w:rPr>
        <w:t xml:space="preserve">emergent </w:t>
      </w:r>
      <w:r w:rsidR="00285E82" w:rsidRPr="00634BC3">
        <w:rPr>
          <w:rFonts w:ascii="Arial" w:eastAsia="Calibri" w:hAnsi="Arial" w:cs="Arial"/>
        </w:rPr>
        <w:t>techniques</w:t>
      </w:r>
      <w:r w:rsidR="00426ED2" w:rsidRPr="00634BC3">
        <w:rPr>
          <w:rFonts w:ascii="Arial" w:eastAsia="Calibri" w:hAnsi="Arial" w:cs="Arial"/>
        </w:rPr>
        <w:t xml:space="preserve"> in immers</w:t>
      </w:r>
      <w:r w:rsidR="00673DAC" w:rsidRPr="00634BC3">
        <w:rPr>
          <w:rFonts w:ascii="Arial" w:eastAsia="Calibri" w:hAnsi="Arial" w:cs="Arial"/>
        </w:rPr>
        <w:t>ive spectatorship</w:t>
      </w:r>
      <w:r w:rsidR="002F6E72" w:rsidRPr="00634BC3">
        <w:rPr>
          <w:rFonts w:ascii="Arial" w:eastAsia="Calibri" w:hAnsi="Arial" w:cs="Arial"/>
        </w:rPr>
        <w:t>,</w:t>
      </w:r>
      <w:r w:rsidR="00673DAC" w:rsidRPr="00634BC3">
        <w:rPr>
          <w:rFonts w:ascii="Arial" w:eastAsia="Calibri" w:hAnsi="Arial" w:cs="Arial"/>
        </w:rPr>
        <w:t xml:space="preserve"> </w:t>
      </w:r>
      <w:r w:rsidR="002F6E72" w:rsidRPr="00634BC3">
        <w:rPr>
          <w:rFonts w:ascii="Arial" w:eastAsia="Calibri" w:hAnsi="Arial" w:cs="Arial"/>
        </w:rPr>
        <w:t>which creatively draw</w:t>
      </w:r>
      <w:r w:rsidR="00426ED2" w:rsidRPr="00634BC3">
        <w:rPr>
          <w:rFonts w:ascii="Arial" w:eastAsia="Calibri" w:hAnsi="Arial" w:cs="Arial"/>
        </w:rPr>
        <w:t xml:space="preserve"> </w:t>
      </w:r>
      <w:r w:rsidR="002F6E72" w:rsidRPr="00634BC3">
        <w:rPr>
          <w:rFonts w:ascii="Arial" w:eastAsia="Calibri" w:hAnsi="Arial" w:cs="Arial"/>
        </w:rPr>
        <w:t xml:space="preserve">on </w:t>
      </w:r>
      <w:r w:rsidR="002F6E72" w:rsidRPr="00634BC3">
        <w:rPr>
          <w:rFonts w:ascii="Arial" w:eastAsia="Calibri" w:hAnsi="Arial" w:cs="Arial"/>
        </w:rPr>
        <w:lastRenderedPageBreak/>
        <w:t xml:space="preserve">knowledge </w:t>
      </w:r>
      <w:r w:rsidR="00426ED2" w:rsidRPr="00634BC3">
        <w:rPr>
          <w:rFonts w:ascii="Arial" w:eastAsia="Calibri" w:hAnsi="Arial" w:cs="Arial"/>
        </w:rPr>
        <w:t>that has evidenced that s</w:t>
      </w:r>
      <w:r w:rsidR="00673DAC" w:rsidRPr="00634BC3">
        <w:rPr>
          <w:rFonts w:ascii="Arial" w:eastAsia="Calibri" w:hAnsi="Arial" w:cs="Arial"/>
        </w:rPr>
        <w:t>elfhood is</w:t>
      </w:r>
      <w:r w:rsidR="00426ED2" w:rsidRPr="00634BC3">
        <w:rPr>
          <w:rFonts w:ascii="Arial" w:eastAsia="Calibri" w:hAnsi="Arial" w:cs="Arial"/>
        </w:rPr>
        <w:t xml:space="preserve"> not hard-wired, but dynamic and contingent on the interplay between different sensory modalities.</w:t>
      </w:r>
      <w:r w:rsidR="00181B7D" w:rsidRPr="00634BC3">
        <w:rPr>
          <w:rFonts w:ascii="Arial" w:eastAsia="Calibri" w:hAnsi="Arial" w:cs="Arial"/>
        </w:rPr>
        <w:t xml:space="preserve"> </w:t>
      </w:r>
    </w:p>
    <w:p w14:paraId="47F9F323" w14:textId="77777777" w:rsidR="00EB374F" w:rsidRPr="00634BC3" w:rsidRDefault="006D478A" w:rsidP="0073139B">
      <w:pPr>
        <w:spacing w:after="0" w:line="480" w:lineRule="auto"/>
        <w:ind w:firstLine="284"/>
        <w:jc w:val="both"/>
        <w:rPr>
          <w:rFonts w:ascii="Arial" w:eastAsia="Calibri" w:hAnsi="Arial" w:cs="Arial"/>
        </w:rPr>
      </w:pPr>
      <w:r>
        <w:rPr>
          <w:rFonts w:ascii="Arial" w:eastAsia="Calibri" w:hAnsi="Arial" w:cs="Arial"/>
        </w:rPr>
        <w:t xml:space="preserve">I will now offer </w:t>
      </w:r>
      <w:r w:rsidR="00EB374F" w:rsidRPr="00634BC3">
        <w:rPr>
          <w:rFonts w:ascii="Arial" w:eastAsia="Calibri" w:hAnsi="Arial" w:cs="Arial"/>
        </w:rPr>
        <w:t xml:space="preserve">a brief summary of my argument, </w:t>
      </w:r>
      <w:r w:rsidR="00223F28" w:rsidRPr="00634BC3">
        <w:rPr>
          <w:rFonts w:ascii="Arial" w:eastAsia="Calibri" w:hAnsi="Arial" w:cs="Arial"/>
        </w:rPr>
        <w:t>orienting</w:t>
      </w:r>
      <w:r w:rsidR="00EB374F" w:rsidRPr="00634BC3">
        <w:rPr>
          <w:rFonts w:ascii="Arial" w:eastAsia="Calibri" w:hAnsi="Arial" w:cs="Arial"/>
        </w:rPr>
        <w:t xml:space="preserve"> for the reader my intellectual </w:t>
      </w:r>
      <w:r w:rsidR="00223F28" w:rsidRPr="00634BC3">
        <w:rPr>
          <w:rFonts w:ascii="Arial" w:eastAsia="Calibri" w:hAnsi="Arial" w:cs="Arial"/>
        </w:rPr>
        <w:t>pathway</w:t>
      </w:r>
      <w:r w:rsidR="00EB374F" w:rsidRPr="00634BC3">
        <w:rPr>
          <w:rFonts w:ascii="Arial" w:eastAsia="Calibri" w:hAnsi="Arial" w:cs="Arial"/>
        </w:rPr>
        <w:t xml:space="preserve"> through the thesis as a whole, before progressing to an in-depth chapter-by-chapter breakdown. </w:t>
      </w:r>
    </w:p>
    <w:p w14:paraId="5AF16506" w14:textId="77777777" w:rsidR="00E80A48" w:rsidRDefault="00E80A48" w:rsidP="0073139B">
      <w:pPr>
        <w:spacing w:after="0" w:line="480" w:lineRule="auto"/>
        <w:jc w:val="both"/>
        <w:rPr>
          <w:rFonts w:ascii="Arial" w:eastAsia="Calibri" w:hAnsi="Arial" w:cs="Arial"/>
        </w:rPr>
      </w:pPr>
    </w:p>
    <w:p w14:paraId="402EC193" w14:textId="77777777" w:rsidR="005645B0" w:rsidRPr="00634BC3" w:rsidRDefault="005645B0" w:rsidP="0073139B">
      <w:pPr>
        <w:spacing w:after="0" w:line="480" w:lineRule="auto"/>
        <w:jc w:val="both"/>
        <w:rPr>
          <w:rFonts w:ascii="Arial" w:eastAsia="Calibri" w:hAnsi="Arial" w:cs="Arial"/>
        </w:rPr>
      </w:pPr>
    </w:p>
    <w:p w14:paraId="73EA9B62" w14:textId="77777777" w:rsidR="00FD6F6F" w:rsidRPr="00634BC3" w:rsidRDefault="001F5AC3" w:rsidP="0058388E">
      <w:pPr>
        <w:spacing w:after="0" w:line="480" w:lineRule="auto"/>
        <w:jc w:val="both"/>
        <w:outlineLvl w:val="0"/>
        <w:rPr>
          <w:rFonts w:ascii="Arial" w:eastAsia="Calibri" w:hAnsi="Arial" w:cs="Arial"/>
          <w:u w:val="single"/>
        </w:rPr>
      </w:pPr>
      <w:r w:rsidRPr="00634BC3">
        <w:rPr>
          <w:rFonts w:ascii="Arial" w:eastAsia="Calibri" w:hAnsi="Arial" w:cs="Arial"/>
          <w:u w:val="single"/>
        </w:rPr>
        <w:t xml:space="preserve">6. </w:t>
      </w:r>
      <w:r w:rsidR="00F11705" w:rsidRPr="00634BC3">
        <w:rPr>
          <w:rFonts w:ascii="Arial" w:eastAsia="Calibri" w:hAnsi="Arial" w:cs="Arial"/>
          <w:u w:val="single"/>
        </w:rPr>
        <w:t>Summary of the Argument</w:t>
      </w:r>
    </w:p>
    <w:p w14:paraId="0A57E854" w14:textId="75591161" w:rsidR="0069475C" w:rsidRPr="00634BC3" w:rsidRDefault="00FD6F6F" w:rsidP="0073139B">
      <w:pPr>
        <w:spacing w:after="0" w:line="480" w:lineRule="auto"/>
        <w:jc w:val="both"/>
        <w:rPr>
          <w:rFonts w:ascii="Arial" w:eastAsia="Calibri" w:hAnsi="Arial" w:cs="Arial"/>
        </w:rPr>
      </w:pPr>
      <w:r w:rsidRPr="00634BC3">
        <w:rPr>
          <w:rFonts w:ascii="Arial" w:eastAsia="Calibri" w:hAnsi="Arial" w:cs="Arial"/>
        </w:rPr>
        <w:t>This thesis has been divided</w:t>
      </w:r>
      <w:r w:rsidR="005103D3" w:rsidRPr="00634BC3">
        <w:rPr>
          <w:rFonts w:ascii="Arial" w:eastAsia="Calibri" w:hAnsi="Arial" w:cs="Arial"/>
        </w:rPr>
        <w:t xml:space="preserve"> into two parts. I</w:t>
      </w:r>
      <w:r w:rsidR="00E911C0" w:rsidRPr="00634BC3">
        <w:rPr>
          <w:rFonts w:ascii="Arial" w:eastAsia="Calibri" w:hAnsi="Arial" w:cs="Arial"/>
        </w:rPr>
        <w:t xml:space="preserve">n Part One, the trajectory </w:t>
      </w:r>
      <w:r w:rsidR="00E6533B" w:rsidRPr="00634BC3">
        <w:rPr>
          <w:rFonts w:ascii="Arial" w:eastAsia="Calibri" w:hAnsi="Arial" w:cs="Arial"/>
        </w:rPr>
        <w:t>through</w:t>
      </w:r>
      <w:r w:rsidR="00556E98" w:rsidRPr="00634BC3">
        <w:rPr>
          <w:rFonts w:ascii="Arial" w:eastAsia="Calibri" w:hAnsi="Arial" w:cs="Arial"/>
        </w:rPr>
        <w:t xml:space="preserve"> the first </w:t>
      </w:r>
      <w:r w:rsidR="00FC6F26" w:rsidRPr="00634BC3">
        <w:rPr>
          <w:rFonts w:ascii="Arial" w:eastAsia="Calibri" w:hAnsi="Arial" w:cs="Arial"/>
        </w:rPr>
        <w:t>three</w:t>
      </w:r>
      <w:r w:rsidR="00556E98" w:rsidRPr="00634BC3">
        <w:rPr>
          <w:rFonts w:ascii="Arial" w:eastAsia="Calibri" w:hAnsi="Arial" w:cs="Arial"/>
        </w:rPr>
        <w:t xml:space="preserve"> chapters</w:t>
      </w:r>
      <w:r w:rsidR="0022575B" w:rsidRPr="00634BC3">
        <w:rPr>
          <w:rFonts w:ascii="Arial" w:eastAsia="Calibri" w:hAnsi="Arial" w:cs="Arial"/>
        </w:rPr>
        <w:t xml:space="preserve"> is focused on</w:t>
      </w:r>
      <w:r w:rsidR="002F523B" w:rsidRPr="00634BC3">
        <w:rPr>
          <w:rFonts w:ascii="Arial" w:eastAsia="Calibri" w:hAnsi="Arial" w:cs="Arial"/>
        </w:rPr>
        <w:t xml:space="preserve"> </w:t>
      </w:r>
      <w:r w:rsidR="00556E98" w:rsidRPr="00634BC3">
        <w:rPr>
          <w:rFonts w:ascii="Arial" w:eastAsia="Calibri" w:hAnsi="Arial" w:cs="Arial"/>
        </w:rPr>
        <w:t>accumulat</w:t>
      </w:r>
      <w:r w:rsidR="0022575B" w:rsidRPr="00634BC3">
        <w:rPr>
          <w:rFonts w:ascii="Arial" w:eastAsia="Calibri" w:hAnsi="Arial" w:cs="Arial"/>
        </w:rPr>
        <w:t>ing</w:t>
      </w:r>
      <w:r w:rsidR="00E911C0" w:rsidRPr="00634BC3">
        <w:rPr>
          <w:rFonts w:ascii="Arial" w:eastAsia="Calibri" w:hAnsi="Arial" w:cs="Arial"/>
        </w:rPr>
        <w:t xml:space="preserve"> </w:t>
      </w:r>
      <w:r w:rsidR="0022575B" w:rsidRPr="00634BC3">
        <w:rPr>
          <w:rFonts w:ascii="Arial" w:eastAsia="Calibri" w:hAnsi="Arial" w:cs="Arial"/>
        </w:rPr>
        <w:t xml:space="preserve">for the reader </w:t>
      </w:r>
      <w:r w:rsidR="002F523B" w:rsidRPr="00634BC3">
        <w:rPr>
          <w:rFonts w:ascii="Arial" w:eastAsia="Calibri" w:hAnsi="Arial" w:cs="Arial"/>
        </w:rPr>
        <w:t xml:space="preserve">the necessary theoretical </w:t>
      </w:r>
      <w:r w:rsidR="00A8634F">
        <w:rPr>
          <w:rFonts w:ascii="Arial" w:eastAsia="Calibri" w:hAnsi="Arial" w:cs="Arial"/>
        </w:rPr>
        <w:t>foundations for my argument</w:t>
      </w:r>
      <w:r w:rsidR="002F523B" w:rsidRPr="00634BC3">
        <w:rPr>
          <w:rFonts w:ascii="Arial" w:eastAsia="Calibri" w:hAnsi="Arial" w:cs="Arial"/>
        </w:rPr>
        <w:t>.</w:t>
      </w:r>
      <w:r w:rsidR="00556E98" w:rsidRPr="00634BC3">
        <w:rPr>
          <w:rFonts w:ascii="Arial" w:eastAsia="Calibri" w:hAnsi="Arial" w:cs="Arial"/>
        </w:rPr>
        <w:t xml:space="preserve"> </w:t>
      </w:r>
      <w:r w:rsidR="002F523B" w:rsidRPr="00634BC3">
        <w:rPr>
          <w:rFonts w:ascii="Arial" w:eastAsia="Calibri" w:hAnsi="Arial" w:cs="Arial"/>
        </w:rPr>
        <w:t>I will examine</w:t>
      </w:r>
      <w:r w:rsidR="00747F4A" w:rsidRPr="00634BC3">
        <w:rPr>
          <w:rFonts w:ascii="Arial" w:eastAsia="Calibri" w:hAnsi="Arial" w:cs="Arial"/>
        </w:rPr>
        <w:t xml:space="preserve"> the ontological concerns introduced by the </w:t>
      </w:r>
      <w:r w:rsidR="00A12B79" w:rsidRPr="00634BC3">
        <w:rPr>
          <w:rFonts w:ascii="Arial" w:eastAsia="Calibri" w:hAnsi="Arial" w:cs="Arial"/>
        </w:rPr>
        <w:t xml:space="preserve">acknowledged </w:t>
      </w:r>
      <w:r w:rsidR="00747F4A" w:rsidRPr="00634BC3">
        <w:rPr>
          <w:rFonts w:ascii="Arial" w:eastAsia="Calibri" w:hAnsi="Arial" w:cs="Arial"/>
        </w:rPr>
        <w:t>physical presence of the spectator</w:t>
      </w:r>
      <w:r w:rsidR="00A81608" w:rsidRPr="00634BC3">
        <w:rPr>
          <w:rFonts w:ascii="Arial" w:eastAsia="Calibri" w:hAnsi="Arial" w:cs="Arial"/>
        </w:rPr>
        <w:t xml:space="preserve"> in</w:t>
      </w:r>
      <w:r w:rsidRPr="00634BC3">
        <w:rPr>
          <w:rFonts w:ascii="Arial" w:eastAsia="Calibri" w:hAnsi="Arial" w:cs="Arial"/>
        </w:rPr>
        <w:t xml:space="preserve"> the artwork</w:t>
      </w:r>
      <w:r w:rsidR="002F523B" w:rsidRPr="00634BC3">
        <w:rPr>
          <w:rFonts w:ascii="Arial" w:eastAsia="Calibri" w:hAnsi="Arial" w:cs="Arial"/>
        </w:rPr>
        <w:t xml:space="preserve"> (in rela</w:t>
      </w:r>
      <w:r w:rsidR="00B2758E" w:rsidRPr="00634BC3">
        <w:rPr>
          <w:rFonts w:ascii="Arial" w:eastAsia="Calibri" w:hAnsi="Arial" w:cs="Arial"/>
        </w:rPr>
        <w:t>tion to sculpture/paintings,</w:t>
      </w:r>
      <w:r w:rsidR="002F523B" w:rsidRPr="00634BC3">
        <w:rPr>
          <w:rFonts w:ascii="Arial" w:eastAsia="Calibri" w:hAnsi="Arial" w:cs="Arial"/>
        </w:rPr>
        <w:t xml:space="preserve"> </w:t>
      </w:r>
      <w:r w:rsidR="00B2758E" w:rsidRPr="00634BC3">
        <w:rPr>
          <w:rFonts w:ascii="Arial" w:eastAsia="Calibri" w:hAnsi="Arial" w:cs="Arial"/>
        </w:rPr>
        <w:t xml:space="preserve">immersive </w:t>
      </w:r>
      <w:r w:rsidR="00074048">
        <w:rPr>
          <w:rFonts w:ascii="Arial" w:eastAsia="Calibri" w:hAnsi="Arial" w:cs="Arial"/>
        </w:rPr>
        <w:t xml:space="preserve">theatre and </w:t>
      </w:r>
      <w:r w:rsidR="00074048" w:rsidRPr="00634BC3">
        <w:rPr>
          <w:rFonts w:ascii="Arial" w:eastAsia="Calibri" w:hAnsi="Arial" w:cs="Arial"/>
        </w:rPr>
        <w:t xml:space="preserve">immersive </w:t>
      </w:r>
      <w:r w:rsidR="00074048">
        <w:rPr>
          <w:rFonts w:ascii="Arial" w:eastAsia="Calibri" w:hAnsi="Arial" w:cs="Arial"/>
        </w:rPr>
        <w:t>media forms</w:t>
      </w:r>
      <w:r w:rsidR="002F523B" w:rsidRPr="00634BC3">
        <w:rPr>
          <w:rFonts w:ascii="Arial" w:eastAsia="Calibri" w:hAnsi="Arial" w:cs="Arial"/>
        </w:rPr>
        <w:t>)</w:t>
      </w:r>
      <w:r w:rsidR="005103D3" w:rsidRPr="00634BC3">
        <w:rPr>
          <w:rFonts w:ascii="Arial" w:eastAsia="Calibri" w:hAnsi="Arial" w:cs="Arial"/>
        </w:rPr>
        <w:t xml:space="preserve">, before investigating the different ways in which </w:t>
      </w:r>
      <w:r w:rsidR="00141E9C" w:rsidRPr="00634BC3">
        <w:rPr>
          <w:rFonts w:ascii="Arial" w:eastAsia="Calibri" w:hAnsi="Arial" w:cs="Arial"/>
        </w:rPr>
        <w:t>artists</w:t>
      </w:r>
      <w:r w:rsidR="005103D3" w:rsidRPr="00634BC3">
        <w:rPr>
          <w:rFonts w:ascii="Arial" w:eastAsia="Calibri" w:hAnsi="Arial" w:cs="Arial"/>
        </w:rPr>
        <w:t xml:space="preserve"> have </w:t>
      </w:r>
      <w:r w:rsidR="00F055A7" w:rsidRPr="00634BC3">
        <w:rPr>
          <w:rFonts w:ascii="Arial" w:eastAsia="Calibri" w:hAnsi="Arial" w:cs="Arial"/>
        </w:rPr>
        <w:t>reconciled</w:t>
      </w:r>
      <w:r w:rsidR="005103D3" w:rsidRPr="00634BC3">
        <w:rPr>
          <w:rFonts w:ascii="Arial" w:eastAsia="Calibri" w:hAnsi="Arial" w:cs="Arial"/>
        </w:rPr>
        <w:t xml:space="preserve"> the paradox of </w:t>
      </w:r>
      <w:r w:rsidR="00141E9C" w:rsidRPr="00634BC3">
        <w:rPr>
          <w:rFonts w:ascii="Arial" w:eastAsia="Calibri" w:hAnsi="Arial" w:cs="Arial"/>
        </w:rPr>
        <w:t>immersive theatre which concerns the</w:t>
      </w:r>
      <w:r w:rsidR="00E44550" w:rsidRPr="00634BC3">
        <w:rPr>
          <w:rFonts w:ascii="Arial" w:eastAsia="Calibri" w:hAnsi="Arial" w:cs="Arial"/>
        </w:rPr>
        <w:t xml:space="preserve"> spectator’s physical presence </w:t>
      </w:r>
      <w:r w:rsidR="0086329D" w:rsidRPr="00634BC3">
        <w:rPr>
          <w:rFonts w:ascii="Arial" w:eastAsia="Calibri" w:hAnsi="Arial" w:cs="Arial"/>
        </w:rPr>
        <w:t xml:space="preserve">inside </w:t>
      </w:r>
      <w:r w:rsidR="00F055A7" w:rsidRPr="00634BC3">
        <w:rPr>
          <w:rFonts w:ascii="Arial" w:eastAsia="Calibri" w:hAnsi="Arial" w:cs="Arial"/>
        </w:rPr>
        <w:t>‘</w:t>
      </w:r>
      <w:r w:rsidR="00E44550" w:rsidRPr="00634BC3">
        <w:rPr>
          <w:rFonts w:ascii="Arial" w:eastAsia="Calibri" w:hAnsi="Arial" w:cs="Arial"/>
        </w:rPr>
        <w:t>elsewhere</w:t>
      </w:r>
      <w:r w:rsidR="00F055A7" w:rsidRPr="00634BC3">
        <w:rPr>
          <w:rFonts w:ascii="Arial" w:eastAsia="Calibri" w:hAnsi="Arial" w:cs="Arial"/>
        </w:rPr>
        <w:t>’</w:t>
      </w:r>
      <w:r w:rsidR="0086329D" w:rsidRPr="00634BC3">
        <w:rPr>
          <w:rFonts w:ascii="Arial" w:eastAsia="Calibri" w:hAnsi="Arial" w:cs="Arial"/>
        </w:rPr>
        <w:t xml:space="preserve"> phenomena</w:t>
      </w:r>
      <w:r w:rsidR="00E44550" w:rsidRPr="00634BC3">
        <w:rPr>
          <w:rFonts w:ascii="Arial" w:eastAsia="Calibri" w:hAnsi="Arial" w:cs="Arial"/>
        </w:rPr>
        <w:t xml:space="preserve"> </w:t>
      </w:r>
      <w:r w:rsidR="005103D3" w:rsidRPr="00634BC3">
        <w:rPr>
          <w:rFonts w:ascii="Arial" w:eastAsia="Calibri" w:hAnsi="Arial" w:cs="Arial"/>
        </w:rPr>
        <w:t xml:space="preserve">in </w:t>
      </w:r>
      <w:r w:rsidR="00A50CF7" w:rsidRPr="00634BC3">
        <w:rPr>
          <w:rFonts w:ascii="Arial" w:eastAsia="Calibri" w:hAnsi="Arial" w:cs="Arial"/>
        </w:rPr>
        <w:t>Part Two</w:t>
      </w:r>
      <w:r w:rsidR="00747F4A" w:rsidRPr="00634BC3">
        <w:rPr>
          <w:rFonts w:ascii="Arial" w:eastAsia="Calibri" w:hAnsi="Arial" w:cs="Arial"/>
        </w:rPr>
        <w:t xml:space="preserve">. I will </w:t>
      </w:r>
      <w:r w:rsidR="00267719" w:rsidRPr="00634BC3">
        <w:rPr>
          <w:rFonts w:ascii="Arial" w:eastAsia="Calibri" w:hAnsi="Arial" w:cs="Arial"/>
        </w:rPr>
        <w:t xml:space="preserve">first </w:t>
      </w:r>
      <w:r w:rsidR="002E7AC8" w:rsidRPr="00634BC3">
        <w:rPr>
          <w:rFonts w:ascii="Arial" w:eastAsia="Calibri" w:hAnsi="Arial" w:cs="Arial"/>
        </w:rPr>
        <w:t>revisit</w:t>
      </w:r>
      <w:r w:rsidR="00747F4A" w:rsidRPr="00634BC3">
        <w:rPr>
          <w:rFonts w:ascii="Arial" w:eastAsia="Calibri" w:hAnsi="Arial" w:cs="Arial"/>
        </w:rPr>
        <w:t xml:space="preserve"> </w:t>
      </w:r>
      <w:r w:rsidR="00B81B5C" w:rsidRPr="00634BC3">
        <w:rPr>
          <w:rFonts w:ascii="Arial" w:eastAsia="Calibri" w:hAnsi="Arial" w:cs="Arial"/>
        </w:rPr>
        <w:t xml:space="preserve">the </w:t>
      </w:r>
      <w:r w:rsidR="00F5267E" w:rsidRPr="00634BC3">
        <w:rPr>
          <w:rFonts w:ascii="Arial" w:eastAsia="Calibri" w:hAnsi="Arial" w:cs="Arial"/>
        </w:rPr>
        <w:t xml:space="preserve">enduring </w:t>
      </w:r>
      <w:r w:rsidR="00E911C0" w:rsidRPr="00634BC3">
        <w:rPr>
          <w:rFonts w:ascii="Arial" w:eastAsia="Calibri" w:hAnsi="Arial" w:cs="Arial"/>
        </w:rPr>
        <w:t xml:space="preserve">philosophical </w:t>
      </w:r>
      <w:r w:rsidR="00747F4A" w:rsidRPr="00634BC3">
        <w:rPr>
          <w:rFonts w:ascii="Arial" w:eastAsia="Calibri" w:hAnsi="Arial" w:cs="Arial"/>
        </w:rPr>
        <w:t>debates</w:t>
      </w:r>
      <w:r w:rsidR="00E911C0" w:rsidRPr="00634BC3">
        <w:rPr>
          <w:rFonts w:ascii="Arial" w:eastAsia="Calibri" w:hAnsi="Arial" w:cs="Arial"/>
        </w:rPr>
        <w:t xml:space="preserve"> that have </w:t>
      </w:r>
      <w:r w:rsidR="00B5017B" w:rsidRPr="00634BC3">
        <w:rPr>
          <w:rFonts w:ascii="Arial" w:eastAsia="Calibri" w:hAnsi="Arial" w:cs="Arial"/>
        </w:rPr>
        <w:t>sought to deny</w:t>
      </w:r>
      <w:r w:rsidR="00E911C0" w:rsidRPr="00634BC3">
        <w:rPr>
          <w:rFonts w:ascii="Arial" w:eastAsia="Calibri" w:hAnsi="Arial" w:cs="Arial"/>
        </w:rPr>
        <w:t xml:space="preserve"> </w:t>
      </w:r>
      <w:r w:rsidR="00B141C0" w:rsidRPr="00634BC3">
        <w:rPr>
          <w:rFonts w:ascii="Arial" w:eastAsia="Calibri" w:hAnsi="Arial" w:cs="Arial"/>
        </w:rPr>
        <w:t xml:space="preserve">the spectator’s </w:t>
      </w:r>
      <w:r w:rsidR="00B5017B" w:rsidRPr="00634BC3">
        <w:rPr>
          <w:rFonts w:ascii="Arial" w:eastAsia="Calibri" w:hAnsi="Arial" w:cs="Arial"/>
        </w:rPr>
        <w:t>presence</w:t>
      </w:r>
      <w:r w:rsidR="00972F89" w:rsidRPr="00634BC3">
        <w:rPr>
          <w:rFonts w:ascii="Arial" w:eastAsia="Calibri" w:hAnsi="Arial" w:cs="Arial"/>
        </w:rPr>
        <w:t xml:space="preserve"> </w:t>
      </w:r>
      <w:r w:rsidR="00A12B79" w:rsidRPr="00634BC3">
        <w:rPr>
          <w:rFonts w:ascii="Arial" w:eastAsia="Calibri" w:hAnsi="Arial" w:cs="Arial"/>
        </w:rPr>
        <w:t xml:space="preserve">in the reception of art </w:t>
      </w:r>
      <w:r w:rsidR="00972F89" w:rsidRPr="00634BC3">
        <w:rPr>
          <w:rFonts w:ascii="Arial" w:eastAsia="Calibri" w:hAnsi="Arial" w:cs="Arial"/>
        </w:rPr>
        <w:t>in Chapter 1</w:t>
      </w:r>
      <w:r w:rsidR="0086329D" w:rsidRPr="00634BC3">
        <w:rPr>
          <w:rFonts w:ascii="Arial" w:eastAsia="Calibri" w:hAnsi="Arial" w:cs="Arial"/>
        </w:rPr>
        <w:t xml:space="preserve">, subsequently </w:t>
      </w:r>
      <w:r w:rsidR="00275B2B" w:rsidRPr="00634BC3">
        <w:rPr>
          <w:rFonts w:ascii="Arial" w:eastAsia="Calibri" w:hAnsi="Arial" w:cs="Arial"/>
        </w:rPr>
        <w:t>positioning</w:t>
      </w:r>
      <w:r w:rsidR="0086329D" w:rsidRPr="00634BC3">
        <w:rPr>
          <w:rFonts w:ascii="Arial" w:eastAsia="Calibri" w:hAnsi="Arial" w:cs="Arial"/>
        </w:rPr>
        <w:t xml:space="preserve"> immersive </w:t>
      </w:r>
      <w:r w:rsidR="00B2758E" w:rsidRPr="00634BC3">
        <w:rPr>
          <w:rFonts w:ascii="Arial" w:eastAsia="Calibri" w:hAnsi="Arial" w:cs="Arial"/>
        </w:rPr>
        <w:t>performance forms</w:t>
      </w:r>
      <w:r w:rsidR="0086329D" w:rsidRPr="00634BC3">
        <w:rPr>
          <w:rFonts w:ascii="Arial" w:eastAsia="Calibri" w:hAnsi="Arial" w:cs="Arial"/>
        </w:rPr>
        <w:t xml:space="preserve"> of the kind I </w:t>
      </w:r>
      <w:r w:rsidR="002E7AC8" w:rsidRPr="00634BC3">
        <w:rPr>
          <w:rFonts w:ascii="Arial" w:eastAsia="Calibri" w:hAnsi="Arial" w:cs="Arial"/>
        </w:rPr>
        <w:t>will</w:t>
      </w:r>
      <w:r w:rsidR="00A50CF7" w:rsidRPr="00634BC3">
        <w:rPr>
          <w:rFonts w:ascii="Arial" w:eastAsia="Calibri" w:hAnsi="Arial" w:cs="Arial"/>
        </w:rPr>
        <w:t xml:space="preserve"> </w:t>
      </w:r>
      <w:r w:rsidR="0086329D" w:rsidRPr="00634BC3">
        <w:rPr>
          <w:rFonts w:ascii="Arial" w:eastAsia="Calibri" w:hAnsi="Arial" w:cs="Arial"/>
        </w:rPr>
        <w:t xml:space="preserve">discuss in Part Two of this thesis as part of an </w:t>
      </w:r>
      <w:r w:rsidR="0022575B" w:rsidRPr="00634BC3">
        <w:rPr>
          <w:rFonts w:ascii="Arial" w:eastAsia="Calibri" w:hAnsi="Arial" w:cs="Arial"/>
        </w:rPr>
        <w:t xml:space="preserve">enduring </w:t>
      </w:r>
      <w:r w:rsidR="0086329D" w:rsidRPr="00634BC3">
        <w:rPr>
          <w:rFonts w:ascii="Arial" w:eastAsia="Calibri" w:hAnsi="Arial" w:cs="Arial"/>
        </w:rPr>
        <w:t xml:space="preserve">opposing tradition that propagates what </w:t>
      </w:r>
      <w:r w:rsidR="00651C21" w:rsidRPr="00634BC3">
        <w:rPr>
          <w:rFonts w:ascii="Arial" w:eastAsia="Calibri" w:hAnsi="Arial" w:cs="Arial"/>
        </w:rPr>
        <w:t xml:space="preserve">art critic </w:t>
      </w:r>
      <w:r w:rsidR="0086329D" w:rsidRPr="00634BC3">
        <w:rPr>
          <w:rFonts w:ascii="Arial" w:eastAsia="Calibri" w:hAnsi="Arial" w:cs="Arial"/>
        </w:rPr>
        <w:t xml:space="preserve">Michael Fried </w:t>
      </w:r>
      <w:r w:rsidR="00F05F01" w:rsidRPr="00634BC3">
        <w:rPr>
          <w:rFonts w:ascii="Arial" w:eastAsia="Calibri" w:hAnsi="Arial" w:cs="Arial"/>
        </w:rPr>
        <w:t xml:space="preserve">had </w:t>
      </w:r>
      <w:r w:rsidR="0086329D" w:rsidRPr="00634BC3">
        <w:rPr>
          <w:rFonts w:ascii="Arial" w:eastAsia="Calibri" w:hAnsi="Arial" w:cs="Arial"/>
        </w:rPr>
        <w:t>termed the ‘theatrical condition’</w:t>
      </w:r>
      <w:r w:rsidR="000417BD" w:rsidRPr="00634BC3">
        <w:rPr>
          <w:rFonts w:ascii="Arial" w:eastAsia="Calibri" w:hAnsi="Arial" w:cs="Arial"/>
        </w:rPr>
        <w:t>.</w:t>
      </w:r>
      <w:r w:rsidR="00E911C0" w:rsidRPr="00634BC3">
        <w:rPr>
          <w:rFonts w:ascii="Arial" w:eastAsia="Calibri" w:hAnsi="Arial" w:cs="Arial"/>
        </w:rPr>
        <w:t xml:space="preserve"> </w:t>
      </w:r>
      <w:r w:rsidR="00B5017B" w:rsidRPr="00634BC3">
        <w:rPr>
          <w:rFonts w:ascii="Arial" w:eastAsia="Calibri" w:hAnsi="Arial" w:cs="Arial"/>
        </w:rPr>
        <w:t xml:space="preserve">I will </w:t>
      </w:r>
      <w:r w:rsidR="005103D3" w:rsidRPr="00634BC3">
        <w:rPr>
          <w:rFonts w:ascii="Arial" w:eastAsia="Calibri" w:hAnsi="Arial" w:cs="Arial"/>
        </w:rPr>
        <w:t xml:space="preserve">then </w:t>
      </w:r>
      <w:r w:rsidR="00B5017B" w:rsidRPr="00634BC3">
        <w:rPr>
          <w:rFonts w:ascii="Arial" w:eastAsia="Calibri" w:hAnsi="Arial" w:cs="Arial"/>
        </w:rPr>
        <w:t xml:space="preserve">examine </w:t>
      </w:r>
      <w:r w:rsidR="000417BD" w:rsidRPr="00634BC3">
        <w:rPr>
          <w:rFonts w:ascii="Arial" w:eastAsia="Calibri" w:hAnsi="Arial" w:cs="Arial"/>
        </w:rPr>
        <w:t xml:space="preserve">how </w:t>
      </w:r>
      <w:r w:rsidR="00090DA0" w:rsidRPr="00634BC3">
        <w:rPr>
          <w:rFonts w:ascii="Arial" w:eastAsia="Calibri" w:hAnsi="Arial" w:cs="Arial"/>
        </w:rPr>
        <w:t xml:space="preserve">the term </w:t>
      </w:r>
      <w:r w:rsidR="000417BD" w:rsidRPr="00634BC3">
        <w:rPr>
          <w:rFonts w:ascii="Arial" w:eastAsia="Calibri" w:hAnsi="Arial" w:cs="Arial"/>
        </w:rPr>
        <w:t>‘immersive’ has come to be defined</w:t>
      </w:r>
      <w:r w:rsidR="00F12B70" w:rsidRPr="00634BC3">
        <w:rPr>
          <w:rFonts w:ascii="Arial" w:eastAsia="Calibri" w:hAnsi="Arial" w:cs="Arial"/>
        </w:rPr>
        <w:t xml:space="preserve"> and</w:t>
      </w:r>
      <w:r w:rsidR="000417BD" w:rsidRPr="00634BC3">
        <w:rPr>
          <w:rFonts w:ascii="Arial" w:eastAsia="Calibri" w:hAnsi="Arial" w:cs="Arial"/>
        </w:rPr>
        <w:t xml:space="preserve"> what </w:t>
      </w:r>
      <w:r w:rsidR="00E911C0" w:rsidRPr="00634BC3">
        <w:rPr>
          <w:rFonts w:ascii="Arial" w:eastAsia="Calibri" w:hAnsi="Arial" w:cs="Arial"/>
        </w:rPr>
        <w:t xml:space="preserve">features </w:t>
      </w:r>
      <w:r w:rsidR="000417BD" w:rsidRPr="00634BC3">
        <w:rPr>
          <w:rFonts w:ascii="Arial" w:eastAsia="Calibri" w:hAnsi="Arial" w:cs="Arial"/>
        </w:rPr>
        <w:t xml:space="preserve">might </w:t>
      </w:r>
      <w:r w:rsidR="002E7AC8" w:rsidRPr="00634BC3">
        <w:rPr>
          <w:rFonts w:ascii="Arial" w:eastAsia="Calibri" w:hAnsi="Arial" w:cs="Arial"/>
        </w:rPr>
        <w:t xml:space="preserve">designate </w:t>
      </w:r>
      <w:r w:rsidR="000417BD" w:rsidRPr="00634BC3">
        <w:rPr>
          <w:rFonts w:ascii="Arial" w:eastAsia="Calibri" w:hAnsi="Arial" w:cs="Arial"/>
        </w:rPr>
        <w:t xml:space="preserve">an </w:t>
      </w:r>
      <w:r w:rsidR="00556E98" w:rsidRPr="00634BC3">
        <w:rPr>
          <w:rFonts w:ascii="Arial" w:eastAsia="Calibri" w:hAnsi="Arial" w:cs="Arial"/>
        </w:rPr>
        <w:t>‘</w:t>
      </w:r>
      <w:r w:rsidR="00E911C0" w:rsidRPr="00634BC3">
        <w:rPr>
          <w:rFonts w:ascii="Arial" w:eastAsia="Calibri" w:hAnsi="Arial" w:cs="Arial"/>
        </w:rPr>
        <w:t>immersive theatre</w:t>
      </w:r>
      <w:r w:rsidR="00556E98" w:rsidRPr="00634BC3">
        <w:rPr>
          <w:rFonts w:ascii="Arial" w:eastAsia="Calibri" w:hAnsi="Arial" w:cs="Arial"/>
        </w:rPr>
        <w:t>’</w:t>
      </w:r>
      <w:r w:rsidR="00F12B70" w:rsidRPr="00634BC3">
        <w:rPr>
          <w:rFonts w:ascii="Arial" w:eastAsia="Calibri" w:hAnsi="Arial" w:cs="Arial"/>
        </w:rPr>
        <w:t>,</w:t>
      </w:r>
      <w:r w:rsidR="00E911C0" w:rsidRPr="00634BC3">
        <w:rPr>
          <w:rFonts w:ascii="Arial" w:eastAsia="Calibri" w:hAnsi="Arial" w:cs="Arial"/>
        </w:rPr>
        <w:t xml:space="preserve"> </w:t>
      </w:r>
      <w:r w:rsidR="000417BD" w:rsidRPr="00634BC3">
        <w:rPr>
          <w:rFonts w:ascii="Arial" w:eastAsia="Calibri" w:hAnsi="Arial" w:cs="Arial"/>
        </w:rPr>
        <w:t>highlight</w:t>
      </w:r>
      <w:r w:rsidR="00F12B70" w:rsidRPr="00634BC3">
        <w:rPr>
          <w:rFonts w:ascii="Arial" w:eastAsia="Calibri" w:hAnsi="Arial" w:cs="Arial"/>
        </w:rPr>
        <w:t>ing</w:t>
      </w:r>
      <w:r w:rsidR="000417BD" w:rsidRPr="00634BC3">
        <w:rPr>
          <w:rFonts w:ascii="Arial" w:eastAsia="Calibri" w:hAnsi="Arial" w:cs="Arial"/>
        </w:rPr>
        <w:t xml:space="preserve"> </w:t>
      </w:r>
      <w:r w:rsidR="0086329D" w:rsidRPr="00634BC3">
        <w:rPr>
          <w:rFonts w:ascii="Arial" w:eastAsia="Calibri" w:hAnsi="Arial" w:cs="Arial"/>
        </w:rPr>
        <w:t>the</w:t>
      </w:r>
      <w:r w:rsidR="00556E98" w:rsidRPr="00634BC3">
        <w:rPr>
          <w:rFonts w:ascii="Arial" w:eastAsia="Calibri" w:hAnsi="Arial" w:cs="Arial"/>
        </w:rPr>
        <w:t xml:space="preserve"> </w:t>
      </w:r>
      <w:r w:rsidR="00747F4A" w:rsidRPr="00634BC3">
        <w:rPr>
          <w:rFonts w:ascii="Arial" w:eastAsia="Calibri" w:hAnsi="Arial" w:cs="Arial"/>
        </w:rPr>
        <w:t xml:space="preserve">problematic </w:t>
      </w:r>
      <w:r w:rsidR="00556E98" w:rsidRPr="00634BC3">
        <w:rPr>
          <w:rFonts w:ascii="Arial" w:eastAsia="Calibri" w:hAnsi="Arial" w:cs="Arial"/>
        </w:rPr>
        <w:t>ontological promise that drama</w:t>
      </w:r>
      <w:r w:rsidR="005103D3" w:rsidRPr="00634BC3">
        <w:rPr>
          <w:rFonts w:ascii="Arial" w:eastAsia="Calibri" w:hAnsi="Arial" w:cs="Arial"/>
        </w:rPr>
        <w:t>tic</w:t>
      </w:r>
      <w:r w:rsidR="000417BD" w:rsidRPr="00634BC3">
        <w:rPr>
          <w:rFonts w:ascii="Arial" w:eastAsia="Calibri" w:hAnsi="Arial" w:cs="Arial"/>
        </w:rPr>
        <w:t xml:space="preserve"> or simulated</w:t>
      </w:r>
      <w:r w:rsidR="005103D3" w:rsidRPr="00634BC3">
        <w:rPr>
          <w:rFonts w:ascii="Arial" w:eastAsia="Calibri" w:hAnsi="Arial" w:cs="Arial"/>
        </w:rPr>
        <w:t xml:space="preserve"> situation</w:t>
      </w:r>
      <w:r w:rsidR="000417BD" w:rsidRPr="00634BC3">
        <w:rPr>
          <w:rFonts w:ascii="Arial" w:eastAsia="Calibri" w:hAnsi="Arial" w:cs="Arial"/>
        </w:rPr>
        <w:t>s</w:t>
      </w:r>
      <w:r w:rsidR="00556E98" w:rsidRPr="00634BC3">
        <w:rPr>
          <w:rFonts w:ascii="Arial" w:eastAsia="Calibri" w:hAnsi="Arial" w:cs="Arial"/>
        </w:rPr>
        <w:t xml:space="preserve"> might be </w:t>
      </w:r>
      <w:r w:rsidR="00E911C0" w:rsidRPr="00634BC3">
        <w:rPr>
          <w:rFonts w:ascii="Arial" w:eastAsia="Calibri" w:hAnsi="Arial" w:cs="Arial"/>
        </w:rPr>
        <w:t>physical</w:t>
      </w:r>
      <w:r w:rsidR="00556E98" w:rsidRPr="00634BC3">
        <w:rPr>
          <w:rFonts w:ascii="Arial" w:eastAsia="Calibri" w:hAnsi="Arial" w:cs="Arial"/>
        </w:rPr>
        <w:t>ly ‘entered’</w:t>
      </w:r>
      <w:r w:rsidR="00972F89" w:rsidRPr="00634BC3">
        <w:rPr>
          <w:rFonts w:ascii="Arial" w:eastAsia="Calibri" w:hAnsi="Arial" w:cs="Arial"/>
        </w:rPr>
        <w:t xml:space="preserve"> in Chapter 2</w:t>
      </w:r>
      <w:r w:rsidR="000417BD" w:rsidRPr="00634BC3">
        <w:rPr>
          <w:rFonts w:ascii="Arial" w:eastAsia="Calibri" w:hAnsi="Arial" w:cs="Arial"/>
        </w:rPr>
        <w:t>.</w:t>
      </w:r>
      <w:r w:rsidR="00A76492" w:rsidRPr="00634BC3">
        <w:rPr>
          <w:rFonts w:ascii="Arial" w:eastAsia="Calibri" w:hAnsi="Arial" w:cs="Arial"/>
        </w:rPr>
        <w:t xml:space="preserve"> Beyond </w:t>
      </w:r>
      <w:r w:rsidR="005B6B72" w:rsidRPr="00634BC3">
        <w:rPr>
          <w:rFonts w:ascii="Arial" w:eastAsia="Calibri" w:hAnsi="Arial" w:cs="Arial"/>
        </w:rPr>
        <w:t>physically accessing</w:t>
      </w:r>
      <w:r w:rsidR="00A76492" w:rsidRPr="00634BC3">
        <w:rPr>
          <w:rFonts w:ascii="Arial" w:eastAsia="Calibri" w:hAnsi="Arial" w:cs="Arial"/>
        </w:rPr>
        <w:t xml:space="preserve"> a dramatic situation, I will argue that the promise via the immersive </w:t>
      </w:r>
      <w:r w:rsidR="00B20704" w:rsidRPr="00634BC3">
        <w:rPr>
          <w:rFonts w:ascii="Arial" w:eastAsia="Calibri" w:hAnsi="Arial" w:cs="Arial"/>
        </w:rPr>
        <w:t>work</w:t>
      </w:r>
      <w:r w:rsidR="003A2262" w:rsidRPr="00634BC3">
        <w:rPr>
          <w:rFonts w:ascii="Arial" w:eastAsia="Calibri" w:hAnsi="Arial" w:cs="Arial"/>
        </w:rPr>
        <w:t xml:space="preserve"> discussed in </w:t>
      </w:r>
      <w:r w:rsidR="0022575B" w:rsidRPr="00634BC3">
        <w:rPr>
          <w:rFonts w:ascii="Arial" w:eastAsia="Calibri" w:hAnsi="Arial" w:cs="Arial"/>
        </w:rPr>
        <w:t xml:space="preserve">Part Two of </w:t>
      </w:r>
      <w:r w:rsidR="003A2262" w:rsidRPr="00634BC3">
        <w:rPr>
          <w:rFonts w:ascii="Arial" w:eastAsia="Calibri" w:hAnsi="Arial" w:cs="Arial"/>
        </w:rPr>
        <w:t>this thesis</w:t>
      </w:r>
      <w:r w:rsidR="00B20704" w:rsidRPr="00634BC3">
        <w:rPr>
          <w:rFonts w:ascii="Arial" w:eastAsia="Calibri" w:hAnsi="Arial" w:cs="Arial"/>
        </w:rPr>
        <w:t xml:space="preserve"> </w:t>
      </w:r>
      <w:r w:rsidR="00A76492" w:rsidRPr="00634BC3">
        <w:rPr>
          <w:rFonts w:ascii="Arial" w:eastAsia="Calibri" w:hAnsi="Arial" w:cs="Arial"/>
        </w:rPr>
        <w:t>is to cross an epistemological barrier</w:t>
      </w:r>
      <w:r w:rsidR="00F05F01" w:rsidRPr="00634BC3">
        <w:rPr>
          <w:rFonts w:ascii="Arial" w:eastAsia="Calibri" w:hAnsi="Arial" w:cs="Arial"/>
        </w:rPr>
        <w:t>,</w:t>
      </w:r>
      <w:r w:rsidR="00A50CF7" w:rsidRPr="00634BC3">
        <w:rPr>
          <w:rFonts w:ascii="Arial" w:eastAsia="Calibri" w:hAnsi="Arial" w:cs="Arial"/>
        </w:rPr>
        <w:t xml:space="preserve"> </w:t>
      </w:r>
      <w:r w:rsidR="00B20704" w:rsidRPr="00634BC3">
        <w:rPr>
          <w:rFonts w:ascii="Arial" w:eastAsia="Calibri" w:hAnsi="Arial" w:cs="Arial"/>
        </w:rPr>
        <w:t>or more specifically</w:t>
      </w:r>
      <w:r w:rsidR="0022575B" w:rsidRPr="00634BC3">
        <w:rPr>
          <w:rFonts w:ascii="Arial" w:eastAsia="Calibri" w:hAnsi="Arial" w:cs="Arial"/>
        </w:rPr>
        <w:t>,</w:t>
      </w:r>
      <w:r w:rsidR="00B20704" w:rsidRPr="00634BC3">
        <w:rPr>
          <w:rFonts w:ascii="Arial" w:eastAsia="Calibri" w:hAnsi="Arial" w:cs="Arial"/>
        </w:rPr>
        <w:t xml:space="preserve"> </w:t>
      </w:r>
      <w:r w:rsidR="00074048">
        <w:rPr>
          <w:rFonts w:ascii="Arial" w:eastAsia="Calibri" w:hAnsi="Arial" w:cs="Arial"/>
        </w:rPr>
        <w:t>the subjective character</w:t>
      </w:r>
      <w:r w:rsidR="00A50CF7" w:rsidRPr="00634BC3">
        <w:rPr>
          <w:rFonts w:ascii="Arial" w:eastAsia="Calibri" w:hAnsi="Arial" w:cs="Arial"/>
        </w:rPr>
        <w:t xml:space="preserve"> of the world as a neurological subject’s mind-body constructs it</w:t>
      </w:r>
      <w:r w:rsidR="008B5470" w:rsidRPr="00634BC3">
        <w:rPr>
          <w:rFonts w:ascii="Arial" w:eastAsia="Calibri" w:hAnsi="Arial" w:cs="Arial"/>
        </w:rPr>
        <w:t>. Thus, the</w:t>
      </w:r>
      <w:r w:rsidR="00A76492" w:rsidRPr="00634BC3">
        <w:rPr>
          <w:rFonts w:ascii="Arial" w:eastAsia="Calibri" w:hAnsi="Arial" w:cs="Arial"/>
        </w:rPr>
        <w:t xml:space="preserve"> i</w:t>
      </w:r>
      <w:r w:rsidR="008B5470" w:rsidRPr="00634BC3">
        <w:rPr>
          <w:rFonts w:ascii="Arial" w:eastAsia="Calibri" w:hAnsi="Arial" w:cs="Arial"/>
        </w:rPr>
        <w:t xml:space="preserve">mmersive </w:t>
      </w:r>
      <w:r w:rsidR="00B20704" w:rsidRPr="00634BC3">
        <w:rPr>
          <w:rFonts w:ascii="Arial" w:eastAsia="Calibri" w:hAnsi="Arial" w:cs="Arial"/>
        </w:rPr>
        <w:t>practices</w:t>
      </w:r>
      <w:r w:rsidR="00A76492" w:rsidRPr="00634BC3">
        <w:rPr>
          <w:rFonts w:ascii="Arial" w:eastAsia="Calibri" w:hAnsi="Arial" w:cs="Arial"/>
        </w:rPr>
        <w:t xml:space="preserve"> I will analyse </w:t>
      </w:r>
      <w:r w:rsidR="008B5470" w:rsidRPr="00634BC3">
        <w:rPr>
          <w:rFonts w:ascii="Arial" w:eastAsia="Calibri" w:hAnsi="Arial" w:cs="Arial"/>
        </w:rPr>
        <w:t xml:space="preserve">in Part Two </w:t>
      </w:r>
      <w:r w:rsidR="005B6B72" w:rsidRPr="00634BC3">
        <w:rPr>
          <w:rFonts w:ascii="Arial" w:eastAsia="Calibri" w:hAnsi="Arial" w:cs="Arial"/>
        </w:rPr>
        <w:t xml:space="preserve">use </w:t>
      </w:r>
      <w:r w:rsidR="008B5470" w:rsidRPr="00634BC3">
        <w:rPr>
          <w:rFonts w:ascii="Arial" w:eastAsia="Calibri" w:hAnsi="Arial" w:cs="Arial"/>
        </w:rPr>
        <w:t xml:space="preserve">different </w:t>
      </w:r>
      <w:r w:rsidR="005B6B72" w:rsidRPr="00634BC3">
        <w:rPr>
          <w:rFonts w:ascii="Arial" w:eastAsia="Calibri" w:hAnsi="Arial" w:cs="Arial"/>
        </w:rPr>
        <w:t>techniques</w:t>
      </w:r>
      <w:r w:rsidR="00A76492" w:rsidRPr="00634BC3">
        <w:rPr>
          <w:rFonts w:ascii="Arial" w:eastAsia="Calibri" w:hAnsi="Arial" w:cs="Arial"/>
        </w:rPr>
        <w:t xml:space="preserve"> to mobilise</w:t>
      </w:r>
      <w:r w:rsidR="005B6B72" w:rsidRPr="00634BC3">
        <w:rPr>
          <w:rFonts w:ascii="Arial" w:eastAsia="Calibri" w:hAnsi="Arial" w:cs="Arial"/>
        </w:rPr>
        <w:t xml:space="preserve"> </w:t>
      </w:r>
      <w:r w:rsidR="00C521A4" w:rsidRPr="00634BC3">
        <w:rPr>
          <w:rFonts w:ascii="Arial" w:eastAsia="Calibri" w:hAnsi="Arial" w:cs="Arial"/>
        </w:rPr>
        <w:t>the</w:t>
      </w:r>
      <w:r w:rsidR="00A50CF7" w:rsidRPr="00634BC3">
        <w:rPr>
          <w:rFonts w:ascii="Arial" w:eastAsia="Calibri" w:hAnsi="Arial" w:cs="Arial"/>
        </w:rPr>
        <w:t xml:space="preserve"> desire to </w:t>
      </w:r>
      <w:r w:rsidR="00A50CF7" w:rsidRPr="00634BC3">
        <w:rPr>
          <w:rFonts w:ascii="Arial" w:eastAsia="Calibri" w:hAnsi="Arial" w:cs="Arial"/>
          <w:i/>
        </w:rPr>
        <w:t>feel with the body of the other</w:t>
      </w:r>
      <w:r w:rsidR="00A76492" w:rsidRPr="00634BC3">
        <w:rPr>
          <w:rFonts w:ascii="Arial" w:eastAsia="Calibri" w:hAnsi="Arial" w:cs="Arial"/>
        </w:rPr>
        <w:t>.</w:t>
      </w:r>
      <w:r w:rsidR="00B20704" w:rsidRPr="00634BC3">
        <w:rPr>
          <w:rFonts w:ascii="Arial" w:eastAsia="Calibri" w:hAnsi="Arial" w:cs="Arial"/>
        </w:rPr>
        <w:t xml:space="preserve"> </w:t>
      </w:r>
      <w:r w:rsidR="00A87B7B" w:rsidRPr="00634BC3">
        <w:rPr>
          <w:rFonts w:ascii="Arial" w:eastAsia="Calibri" w:hAnsi="Arial" w:cs="Arial"/>
        </w:rPr>
        <w:t>I</w:t>
      </w:r>
      <w:r w:rsidR="0086329D" w:rsidRPr="00634BC3">
        <w:rPr>
          <w:rFonts w:ascii="Arial" w:eastAsia="Calibri" w:hAnsi="Arial" w:cs="Arial"/>
        </w:rPr>
        <w:t>n Chapter 3</w:t>
      </w:r>
      <w:r w:rsidR="00A87B7B" w:rsidRPr="00634BC3">
        <w:rPr>
          <w:rFonts w:ascii="Arial" w:eastAsia="Calibri" w:hAnsi="Arial" w:cs="Arial"/>
        </w:rPr>
        <w:t>, I will</w:t>
      </w:r>
      <w:r w:rsidR="0086329D" w:rsidRPr="00634BC3">
        <w:rPr>
          <w:rFonts w:ascii="Arial" w:eastAsia="Calibri" w:hAnsi="Arial" w:cs="Arial"/>
        </w:rPr>
        <w:t xml:space="preserve"> identify</w:t>
      </w:r>
      <w:r w:rsidR="00B5017B" w:rsidRPr="00634BC3">
        <w:rPr>
          <w:rFonts w:ascii="Arial" w:eastAsia="Calibri" w:hAnsi="Arial" w:cs="Arial"/>
        </w:rPr>
        <w:t xml:space="preserve"> </w:t>
      </w:r>
      <w:r w:rsidR="00A87B7B" w:rsidRPr="00634BC3">
        <w:rPr>
          <w:rFonts w:ascii="Arial" w:eastAsia="Calibri" w:hAnsi="Arial" w:cs="Arial"/>
        </w:rPr>
        <w:t xml:space="preserve">that the immersive desire to be other bodies and to know the bodily experiences of </w:t>
      </w:r>
      <w:r w:rsidR="00A87B7B" w:rsidRPr="00634BC3">
        <w:rPr>
          <w:rFonts w:ascii="Arial" w:eastAsia="Calibri" w:hAnsi="Arial" w:cs="Arial"/>
        </w:rPr>
        <w:lastRenderedPageBreak/>
        <w:t>neurological subject</w:t>
      </w:r>
      <w:r w:rsidR="00FD5DFB" w:rsidRPr="00634BC3">
        <w:rPr>
          <w:rFonts w:ascii="Arial" w:eastAsia="Calibri" w:hAnsi="Arial" w:cs="Arial"/>
        </w:rPr>
        <w:t>s</w:t>
      </w:r>
      <w:r w:rsidR="00A87B7B" w:rsidRPr="00634BC3">
        <w:rPr>
          <w:rFonts w:ascii="Arial" w:eastAsia="Calibri" w:hAnsi="Arial" w:cs="Arial"/>
        </w:rPr>
        <w:t xml:space="preserve"> is manifested as a tripartite problem that is </w:t>
      </w:r>
      <w:r w:rsidR="00A87B7B" w:rsidRPr="00074048">
        <w:rPr>
          <w:rFonts w:ascii="Arial" w:eastAsia="Calibri" w:hAnsi="Arial" w:cs="Arial"/>
          <w:i/>
        </w:rPr>
        <w:t>narratological</w:t>
      </w:r>
      <w:r w:rsidR="00A87B7B" w:rsidRPr="00634BC3">
        <w:rPr>
          <w:rFonts w:ascii="Arial" w:eastAsia="Calibri" w:hAnsi="Arial" w:cs="Arial"/>
        </w:rPr>
        <w:t xml:space="preserve">, </w:t>
      </w:r>
      <w:r w:rsidR="00A87B7B" w:rsidRPr="00074048">
        <w:rPr>
          <w:rFonts w:ascii="Arial" w:eastAsia="Calibri" w:hAnsi="Arial" w:cs="Arial"/>
          <w:i/>
        </w:rPr>
        <w:t>philosophical</w:t>
      </w:r>
      <w:r w:rsidR="00A87B7B" w:rsidRPr="00634BC3">
        <w:rPr>
          <w:rFonts w:ascii="Arial" w:eastAsia="Calibri" w:hAnsi="Arial" w:cs="Arial"/>
        </w:rPr>
        <w:t xml:space="preserve"> and </w:t>
      </w:r>
      <w:r w:rsidR="00A87B7B" w:rsidRPr="00074048">
        <w:rPr>
          <w:rFonts w:ascii="Arial" w:eastAsia="Calibri" w:hAnsi="Arial" w:cs="Arial"/>
          <w:i/>
        </w:rPr>
        <w:t>physical</w:t>
      </w:r>
      <w:r w:rsidR="00A87B7B" w:rsidRPr="00634BC3">
        <w:rPr>
          <w:rFonts w:ascii="Arial" w:eastAsia="Calibri" w:hAnsi="Arial" w:cs="Arial"/>
        </w:rPr>
        <w:t xml:space="preserve"> in origin. </w:t>
      </w:r>
      <w:r w:rsidR="00FD5DFB" w:rsidRPr="00634BC3">
        <w:rPr>
          <w:rFonts w:ascii="Arial" w:eastAsia="Calibri" w:hAnsi="Arial" w:cs="Arial"/>
        </w:rPr>
        <w:t xml:space="preserve">I will progress to </w:t>
      </w:r>
      <w:r w:rsidR="00A87B7B" w:rsidRPr="00634BC3">
        <w:rPr>
          <w:rFonts w:ascii="Arial" w:eastAsia="Calibri" w:hAnsi="Arial" w:cs="Arial"/>
        </w:rPr>
        <w:t xml:space="preserve">survey </w:t>
      </w:r>
      <w:r w:rsidR="00FD5DFB" w:rsidRPr="00634BC3">
        <w:rPr>
          <w:rFonts w:ascii="Arial" w:eastAsia="Calibri" w:hAnsi="Arial" w:cs="Arial"/>
        </w:rPr>
        <w:t xml:space="preserve">research in body ownership in neuroscience and experimental psychology which has evidenced the shifting boundaries of bodily selfhood (much as the post-Friedian ‘theatrical’ artwork has shifted the boundary to incorporate spectating bodies). </w:t>
      </w:r>
      <w:r w:rsidR="000417BD" w:rsidRPr="00634BC3">
        <w:rPr>
          <w:rFonts w:ascii="Arial" w:eastAsia="Calibri" w:hAnsi="Arial" w:cs="Arial"/>
        </w:rPr>
        <w:t>F</w:t>
      </w:r>
      <w:r w:rsidR="00B5017B" w:rsidRPr="00634BC3">
        <w:rPr>
          <w:rFonts w:ascii="Arial" w:eastAsia="Calibri" w:hAnsi="Arial" w:cs="Arial"/>
        </w:rPr>
        <w:t>inally</w:t>
      </w:r>
      <w:r w:rsidR="000417BD" w:rsidRPr="00634BC3">
        <w:rPr>
          <w:rFonts w:ascii="Arial" w:eastAsia="Calibri" w:hAnsi="Arial" w:cs="Arial"/>
        </w:rPr>
        <w:t>,</w:t>
      </w:r>
      <w:r w:rsidR="00B5017B" w:rsidRPr="00634BC3">
        <w:rPr>
          <w:rFonts w:ascii="Arial" w:eastAsia="Calibri" w:hAnsi="Arial" w:cs="Arial"/>
        </w:rPr>
        <w:t xml:space="preserve"> I will </w:t>
      </w:r>
      <w:r w:rsidR="00363782" w:rsidRPr="00634BC3">
        <w:rPr>
          <w:rFonts w:ascii="Arial" w:eastAsia="Calibri" w:hAnsi="Arial" w:cs="Arial"/>
        </w:rPr>
        <w:t xml:space="preserve">highlight how </w:t>
      </w:r>
      <w:r w:rsidR="00FD5DFB" w:rsidRPr="00634BC3">
        <w:rPr>
          <w:rFonts w:ascii="Arial" w:eastAsia="Calibri" w:hAnsi="Arial" w:cs="Arial"/>
        </w:rPr>
        <w:t>body transfer illusions</w:t>
      </w:r>
      <w:r w:rsidR="00363782" w:rsidRPr="00634BC3">
        <w:rPr>
          <w:rFonts w:ascii="Arial" w:eastAsia="Calibri" w:hAnsi="Arial" w:cs="Arial"/>
        </w:rPr>
        <w:t xml:space="preserve"> provide </w:t>
      </w:r>
      <w:r w:rsidR="005079B4">
        <w:rPr>
          <w:rFonts w:ascii="Arial" w:eastAsia="Calibri" w:hAnsi="Arial" w:cs="Arial"/>
        </w:rPr>
        <w:t xml:space="preserve">one specific </w:t>
      </w:r>
      <w:r w:rsidR="00074048" w:rsidRPr="00634BC3">
        <w:rPr>
          <w:rFonts w:ascii="Arial" w:eastAsia="Calibri" w:hAnsi="Arial" w:cs="Arial"/>
        </w:rPr>
        <w:t>reconciliation</w:t>
      </w:r>
      <w:r w:rsidR="00B141C0" w:rsidRPr="00634BC3">
        <w:rPr>
          <w:rFonts w:ascii="Arial" w:eastAsia="Calibri" w:hAnsi="Arial" w:cs="Arial"/>
        </w:rPr>
        <w:t xml:space="preserve"> to the paradox of the spectator</w:t>
      </w:r>
      <w:r w:rsidR="00557DAD" w:rsidRPr="00634BC3">
        <w:rPr>
          <w:rFonts w:ascii="Arial" w:eastAsia="Calibri" w:hAnsi="Arial" w:cs="Arial"/>
        </w:rPr>
        <w:t>’</w:t>
      </w:r>
      <w:r w:rsidR="00B141C0" w:rsidRPr="00634BC3">
        <w:rPr>
          <w:rFonts w:ascii="Arial" w:eastAsia="Calibri" w:hAnsi="Arial" w:cs="Arial"/>
        </w:rPr>
        <w:t xml:space="preserve">s </w:t>
      </w:r>
      <w:r w:rsidR="00074048">
        <w:rPr>
          <w:rFonts w:ascii="Arial" w:eastAsia="Calibri" w:hAnsi="Arial" w:cs="Arial"/>
        </w:rPr>
        <w:t xml:space="preserve">being </w:t>
      </w:r>
      <w:r w:rsidR="00FD5DFB" w:rsidRPr="00634BC3">
        <w:rPr>
          <w:rFonts w:ascii="Arial" w:eastAsia="Calibri" w:hAnsi="Arial" w:cs="Arial"/>
        </w:rPr>
        <w:t>other bodies</w:t>
      </w:r>
      <w:r w:rsidR="00B141C0" w:rsidRPr="00634BC3">
        <w:rPr>
          <w:rFonts w:ascii="Arial" w:eastAsia="Calibri" w:hAnsi="Arial" w:cs="Arial"/>
        </w:rPr>
        <w:t>.</w:t>
      </w:r>
      <w:r w:rsidR="00747F4A" w:rsidRPr="00634BC3">
        <w:rPr>
          <w:rFonts w:ascii="Arial" w:eastAsia="Calibri" w:hAnsi="Arial" w:cs="Arial"/>
        </w:rPr>
        <w:t xml:space="preserve"> </w:t>
      </w:r>
      <w:r w:rsidR="00B14732" w:rsidRPr="00634BC3">
        <w:rPr>
          <w:rFonts w:ascii="Arial" w:eastAsia="Calibri" w:hAnsi="Arial" w:cs="Arial"/>
        </w:rPr>
        <w:t xml:space="preserve">In Part Two, </w:t>
      </w:r>
      <w:r w:rsidR="00557DAD" w:rsidRPr="00634BC3">
        <w:rPr>
          <w:rFonts w:ascii="Arial" w:eastAsia="Calibri" w:hAnsi="Arial" w:cs="Arial"/>
        </w:rPr>
        <w:t xml:space="preserve">I will examine how </w:t>
      </w:r>
      <w:r w:rsidR="008C741B" w:rsidRPr="00634BC3">
        <w:rPr>
          <w:rFonts w:ascii="Arial" w:eastAsia="Calibri" w:hAnsi="Arial" w:cs="Arial"/>
        </w:rPr>
        <w:t xml:space="preserve">these </w:t>
      </w:r>
      <w:r w:rsidR="00B5017B" w:rsidRPr="00634BC3">
        <w:rPr>
          <w:rFonts w:ascii="Arial" w:eastAsia="Calibri" w:hAnsi="Arial" w:cs="Arial"/>
        </w:rPr>
        <w:t xml:space="preserve">different </w:t>
      </w:r>
      <w:r w:rsidR="003A2262" w:rsidRPr="00634BC3">
        <w:rPr>
          <w:rFonts w:ascii="Arial" w:eastAsia="Calibri" w:hAnsi="Arial" w:cs="Arial"/>
        </w:rPr>
        <w:t xml:space="preserve">illusionistic </w:t>
      </w:r>
      <w:r w:rsidR="00B5017B" w:rsidRPr="00634BC3">
        <w:rPr>
          <w:rFonts w:ascii="Arial" w:eastAsia="Calibri" w:hAnsi="Arial" w:cs="Arial"/>
        </w:rPr>
        <w:t>techniques</w:t>
      </w:r>
      <w:r w:rsidR="005103D3" w:rsidRPr="00634BC3">
        <w:rPr>
          <w:rFonts w:ascii="Arial" w:eastAsia="Calibri" w:hAnsi="Arial" w:cs="Arial"/>
        </w:rPr>
        <w:t xml:space="preserve"> and processes</w:t>
      </w:r>
      <w:r w:rsidR="00B5017B" w:rsidRPr="00634BC3">
        <w:rPr>
          <w:rFonts w:ascii="Arial" w:eastAsia="Calibri" w:hAnsi="Arial" w:cs="Arial"/>
        </w:rPr>
        <w:t xml:space="preserve"> have been </w:t>
      </w:r>
      <w:r w:rsidR="003A2262" w:rsidRPr="00634BC3">
        <w:rPr>
          <w:rFonts w:ascii="Arial" w:eastAsia="Calibri" w:hAnsi="Arial" w:cs="Arial"/>
        </w:rPr>
        <w:t>used</w:t>
      </w:r>
      <w:r w:rsidR="00B5017B" w:rsidRPr="00634BC3">
        <w:rPr>
          <w:rFonts w:ascii="Arial" w:eastAsia="Calibri" w:hAnsi="Arial" w:cs="Arial"/>
        </w:rPr>
        <w:t xml:space="preserve"> </w:t>
      </w:r>
      <w:r w:rsidR="008B5470" w:rsidRPr="00634BC3">
        <w:rPr>
          <w:rFonts w:ascii="Arial" w:eastAsia="Calibri" w:hAnsi="Arial" w:cs="Arial"/>
        </w:rPr>
        <w:t xml:space="preserve">qualitatively </w:t>
      </w:r>
      <w:r w:rsidR="00B5017B" w:rsidRPr="00634BC3">
        <w:rPr>
          <w:rFonts w:ascii="Arial" w:eastAsia="Calibri" w:hAnsi="Arial" w:cs="Arial"/>
        </w:rPr>
        <w:t xml:space="preserve">to immerse audiences inside </w:t>
      </w:r>
      <w:r w:rsidR="000417BD" w:rsidRPr="00634BC3">
        <w:rPr>
          <w:rFonts w:ascii="Arial" w:eastAsia="Calibri" w:hAnsi="Arial" w:cs="Arial"/>
        </w:rPr>
        <w:t>a</w:t>
      </w:r>
      <w:r w:rsidR="00B5017B" w:rsidRPr="00634BC3">
        <w:rPr>
          <w:rFonts w:ascii="Arial" w:eastAsia="Calibri" w:hAnsi="Arial" w:cs="Arial"/>
        </w:rPr>
        <w:t xml:space="preserve"> first-person experience</w:t>
      </w:r>
      <w:r w:rsidR="00747F4A" w:rsidRPr="00634BC3">
        <w:rPr>
          <w:rFonts w:ascii="Arial" w:eastAsia="Calibri" w:hAnsi="Arial" w:cs="Arial"/>
        </w:rPr>
        <w:t xml:space="preserve"> </w:t>
      </w:r>
      <w:r w:rsidR="00B5017B" w:rsidRPr="00634BC3">
        <w:rPr>
          <w:rFonts w:ascii="Arial" w:eastAsia="Calibri" w:hAnsi="Arial" w:cs="Arial"/>
        </w:rPr>
        <w:t xml:space="preserve">of different neurological subjects </w:t>
      </w:r>
      <w:r w:rsidR="005103D3" w:rsidRPr="00634BC3">
        <w:rPr>
          <w:rFonts w:ascii="Arial" w:eastAsia="Calibri" w:hAnsi="Arial" w:cs="Arial"/>
        </w:rPr>
        <w:t>in</w:t>
      </w:r>
      <w:r w:rsidR="008B5470" w:rsidRPr="00634BC3">
        <w:rPr>
          <w:rFonts w:ascii="Arial" w:eastAsia="Calibri" w:hAnsi="Arial" w:cs="Arial"/>
        </w:rPr>
        <w:t xml:space="preserve"> the </w:t>
      </w:r>
      <w:r w:rsidR="003A2262" w:rsidRPr="00634BC3">
        <w:rPr>
          <w:rFonts w:ascii="Arial" w:eastAsia="Calibri" w:hAnsi="Arial" w:cs="Arial"/>
        </w:rPr>
        <w:t xml:space="preserve">applied </w:t>
      </w:r>
      <w:r w:rsidR="00F05F01" w:rsidRPr="00634BC3">
        <w:rPr>
          <w:rFonts w:ascii="Arial" w:eastAsia="Calibri" w:hAnsi="Arial" w:cs="Arial"/>
        </w:rPr>
        <w:t xml:space="preserve">practices </w:t>
      </w:r>
      <w:r w:rsidR="003A2262" w:rsidRPr="00634BC3">
        <w:rPr>
          <w:rFonts w:ascii="Arial" w:eastAsia="Calibri" w:hAnsi="Arial" w:cs="Arial"/>
        </w:rPr>
        <w:t>of Sublime &amp; Ridiculous and</w:t>
      </w:r>
      <w:r w:rsidR="008B5470" w:rsidRPr="00634BC3">
        <w:rPr>
          <w:rFonts w:ascii="Arial" w:eastAsia="Calibri" w:hAnsi="Arial" w:cs="Arial"/>
        </w:rPr>
        <w:t xml:space="preserve"> BeAnotherLab </w:t>
      </w:r>
      <w:r w:rsidR="00FD5DFB" w:rsidRPr="00634BC3">
        <w:rPr>
          <w:rFonts w:ascii="Arial" w:eastAsia="Calibri" w:hAnsi="Arial" w:cs="Arial"/>
        </w:rPr>
        <w:t>in Chapter 4</w:t>
      </w:r>
      <w:r w:rsidR="003A2262" w:rsidRPr="00634BC3">
        <w:rPr>
          <w:rFonts w:ascii="Arial" w:eastAsia="Calibri" w:hAnsi="Arial" w:cs="Arial"/>
        </w:rPr>
        <w:t>, and in an immersive installation</w:t>
      </w:r>
      <w:r w:rsidR="008B5470" w:rsidRPr="00634BC3">
        <w:rPr>
          <w:rFonts w:ascii="Arial" w:eastAsia="Calibri" w:hAnsi="Arial" w:cs="Arial"/>
        </w:rPr>
        <w:t xml:space="preserve"> </w:t>
      </w:r>
      <w:r w:rsidR="003A2262" w:rsidRPr="00634BC3">
        <w:rPr>
          <w:rFonts w:ascii="Arial" w:eastAsia="Calibri" w:hAnsi="Arial" w:cs="Arial"/>
        </w:rPr>
        <w:t xml:space="preserve">by </w:t>
      </w:r>
      <w:r w:rsidR="008B5470" w:rsidRPr="00634BC3">
        <w:rPr>
          <w:rFonts w:ascii="Arial" w:eastAsia="Calibri" w:hAnsi="Arial" w:cs="Arial"/>
        </w:rPr>
        <w:t>Analogue</w:t>
      </w:r>
      <w:r w:rsidR="00FD5DFB" w:rsidRPr="00634BC3">
        <w:rPr>
          <w:rFonts w:ascii="Arial" w:eastAsia="Calibri" w:hAnsi="Arial" w:cs="Arial"/>
        </w:rPr>
        <w:t xml:space="preserve"> in Chapter 5</w:t>
      </w:r>
      <w:r w:rsidR="008B5470" w:rsidRPr="00634BC3">
        <w:rPr>
          <w:rFonts w:ascii="Arial" w:eastAsia="Calibri" w:hAnsi="Arial" w:cs="Arial"/>
        </w:rPr>
        <w:t xml:space="preserve"> </w:t>
      </w:r>
      <w:r w:rsidR="003A2262" w:rsidRPr="00634BC3">
        <w:rPr>
          <w:rFonts w:ascii="Arial" w:eastAsia="Calibri" w:hAnsi="Arial" w:cs="Arial"/>
        </w:rPr>
        <w:t xml:space="preserve">with the real-world application of enhancing </w:t>
      </w:r>
      <w:r w:rsidR="00B14732" w:rsidRPr="00634BC3">
        <w:rPr>
          <w:rFonts w:ascii="Arial" w:eastAsia="Calibri" w:hAnsi="Arial" w:cs="Arial"/>
        </w:rPr>
        <w:t xml:space="preserve">empathy, </w:t>
      </w:r>
      <w:r w:rsidR="003A2262" w:rsidRPr="00634BC3">
        <w:rPr>
          <w:rFonts w:ascii="Arial" w:eastAsia="Calibri" w:hAnsi="Arial" w:cs="Arial"/>
        </w:rPr>
        <w:t xml:space="preserve">communication </w:t>
      </w:r>
      <w:r w:rsidR="00B14732" w:rsidRPr="00634BC3">
        <w:rPr>
          <w:rFonts w:ascii="Arial" w:eastAsia="Calibri" w:hAnsi="Arial" w:cs="Arial"/>
        </w:rPr>
        <w:t>and care</w:t>
      </w:r>
      <w:r w:rsidR="00074048">
        <w:rPr>
          <w:rFonts w:ascii="Arial" w:eastAsia="Calibri" w:hAnsi="Arial" w:cs="Arial"/>
        </w:rPr>
        <w:t>.</w:t>
      </w:r>
      <w:r w:rsidR="003A2262" w:rsidRPr="00634BC3">
        <w:rPr>
          <w:rFonts w:ascii="Arial" w:eastAsia="Calibri" w:hAnsi="Arial" w:cs="Arial"/>
        </w:rPr>
        <w:t xml:space="preserve"> </w:t>
      </w:r>
      <w:r w:rsidR="00B14732" w:rsidRPr="00634BC3">
        <w:rPr>
          <w:rFonts w:ascii="Arial" w:eastAsia="Calibri" w:hAnsi="Arial" w:cs="Arial"/>
        </w:rPr>
        <w:t>Finally, I will draw together the different thr</w:t>
      </w:r>
      <w:r w:rsidR="00FD5DFB" w:rsidRPr="00634BC3">
        <w:rPr>
          <w:rFonts w:ascii="Arial" w:eastAsia="Calibri" w:hAnsi="Arial" w:cs="Arial"/>
        </w:rPr>
        <w:t>eads of my argument in Chapter 6</w:t>
      </w:r>
      <w:r w:rsidR="00B14732" w:rsidRPr="00634BC3">
        <w:rPr>
          <w:rFonts w:ascii="Arial" w:eastAsia="Calibri" w:hAnsi="Arial" w:cs="Arial"/>
        </w:rPr>
        <w:t>, returning to a</w:t>
      </w:r>
      <w:r w:rsidR="00064FA9">
        <w:rPr>
          <w:rFonts w:ascii="Arial" w:eastAsia="Calibri" w:hAnsi="Arial" w:cs="Arial"/>
        </w:rPr>
        <w:t>n example</w:t>
      </w:r>
      <w:r w:rsidR="00B14732" w:rsidRPr="00634BC3">
        <w:rPr>
          <w:rFonts w:ascii="Arial" w:eastAsia="Calibri" w:hAnsi="Arial" w:cs="Arial"/>
        </w:rPr>
        <w:t xml:space="preserve"> </w:t>
      </w:r>
      <w:r w:rsidR="00064FA9">
        <w:rPr>
          <w:rFonts w:ascii="Arial" w:eastAsia="Calibri" w:hAnsi="Arial" w:cs="Arial"/>
        </w:rPr>
        <w:t xml:space="preserve">of </w:t>
      </w:r>
      <w:r w:rsidR="00B14732" w:rsidRPr="00634BC3">
        <w:rPr>
          <w:rFonts w:ascii="Arial" w:eastAsia="Calibri" w:hAnsi="Arial" w:cs="Arial"/>
        </w:rPr>
        <w:t xml:space="preserve">theatre performance by Analogue entitled </w:t>
      </w:r>
      <w:r w:rsidR="00B14732" w:rsidRPr="00634BC3">
        <w:rPr>
          <w:rFonts w:ascii="Arial" w:eastAsia="Calibri" w:hAnsi="Arial" w:cs="Arial"/>
          <w:i/>
        </w:rPr>
        <w:t>Re-enactments</w:t>
      </w:r>
      <w:r w:rsidR="00B14732" w:rsidRPr="00634BC3">
        <w:rPr>
          <w:rFonts w:ascii="Arial" w:eastAsia="Calibri" w:hAnsi="Arial" w:cs="Arial"/>
        </w:rPr>
        <w:t xml:space="preserve"> </w:t>
      </w:r>
      <w:r w:rsidR="00585EE6">
        <w:rPr>
          <w:rFonts w:ascii="Arial" w:eastAsia="Calibri" w:hAnsi="Arial" w:cs="Arial"/>
        </w:rPr>
        <w:t xml:space="preserve">in order </w:t>
      </w:r>
      <w:r w:rsidR="00E05BDB" w:rsidRPr="00634BC3">
        <w:rPr>
          <w:rFonts w:ascii="Arial" w:eastAsia="Calibri" w:hAnsi="Arial" w:cs="Arial"/>
        </w:rPr>
        <w:t>t</w:t>
      </w:r>
      <w:r w:rsidR="00B14732" w:rsidRPr="00634BC3">
        <w:rPr>
          <w:rFonts w:ascii="Arial" w:eastAsia="Calibri" w:hAnsi="Arial" w:cs="Arial"/>
        </w:rPr>
        <w:t xml:space="preserve">o test the limitations of immersivity </w:t>
      </w:r>
      <w:r w:rsidR="00E05BDB" w:rsidRPr="00634BC3">
        <w:rPr>
          <w:rFonts w:ascii="Arial" w:eastAsia="Calibri" w:hAnsi="Arial" w:cs="Arial"/>
        </w:rPr>
        <w:t>as I have conceptualised</w:t>
      </w:r>
      <w:r w:rsidR="00B14732" w:rsidRPr="00634BC3">
        <w:rPr>
          <w:rFonts w:ascii="Arial" w:eastAsia="Calibri" w:hAnsi="Arial" w:cs="Arial"/>
        </w:rPr>
        <w:t xml:space="preserve"> it. I will consider how one might become immersed ‘inside’ the elsewhere phenomena of a fictionalised trauma sufferer’s experie</w:t>
      </w:r>
      <w:r w:rsidR="00064FA9">
        <w:rPr>
          <w:rFonts w:ascii="Arial" w:eastAsia="Calibri" w:hAnsi="Arial" w:cs="Arial"/>
        </w:rPr>
        <w:t>nce of dissociation, before progress</w:t>
      </w:r>
      <w:r w:rsidR="00B14732" w:rsidRPr="00634BC3">
        <w:rPr>
          <w:rFonts w:ascii="Arial" w:eastAsia="Calibri" w:hAnsi="Arial" w:cs="Arial"/>
        </w:rPr>
        <w:t xml:space="preserve">ing to a summary in my </w:t>
      </w:r>
      <w:r w:rsidR="00585EE6">
        <w:rPr>
          <w:rFonts w:ascii="Arial" w:eastAsia="Calibri" w:hAnsi="Arial" w:cs="Arial"/>
        </w:rPr>
        <w:t>‘</w:t>
      </w:r>
      <w:r w:rsidR="00B14732" w:rsidRPr="00634BC3">
        <w:rPr>
          <w:rFonts w:ascii="Arial" w:eastAsia="Calibri" w:hAnsi="Arial" w:cs="Arial"/>
        </w:rPr>
        <w:t>Conclusion</w:t>
      </w:r>
      <w:r w:rsidR="00585EE6">
        <w:rPr>
          <w:rFonts w:ascii="Arial" w:eastAsia="Calibri" w:hAnsi="Arial" w:cs="Arial"/>
        </w:rPr>
        <w:t>’</w:t>
      </w:r>
      <w:r w:rsidR="00B14732" w:rsidRPr="00634BC3">
        <w:rPr>
          <w:rFonts w:ascii="Arial" w:eastAsia="Calibri" w:hAnsi="Arial" w:cs="Arial"/>
        </w:rPr>
        <w:t xml:space="preserve">. </w:t>
      </w:r>
      <w:r w:rsidR="0069475C" w:rsidRPr="00634BC3">
        <w:rPr>
          <w:rFonts w:ascii="Arial" w:eastAsia="Calibri" w:hAnsi="Arial" w:cs="Arial"/>
        </w:rPr>
        <w:t xml:space="preserve">Having provided this brief </w:t>
      </w:r>
      <w:r w:rsidR="00651C21" w:rsidRPr="00634BC3">
        <w:rPr>
          <w:rFonts w:ascii="Arial" w:eastAsia="Calibri" w:hAnsi="Arial" w:cs="Arial"/>
        </w:rPr>
        <w:t>summation</w:t>
      </w:r>
      <w:r w:rsidR="0022575B" w:rsidRPr="00634BC3">
        <w:rPr>
          <w:rFonts w:ascii="Arial" w:eastAsia="Calibri" w:hAnsi="Arial" w:cs="Arial"/>
        </w:rPr>
        <w:t xml:space="preserve"> </w:t>
      </w:r>
      <w:r w:rsidR="00C521A4" w:rsidRPr="00634BC3">
        <w:rPr>
          <w:rFonts w:ascii="Arial" w:eastAsia="Calibri" w:hAnsi="Arial" w:cs="Arial"/>
        </w:rPr>
        <w:t>of the trajectory of the thesis as a whole</w:t>
      </w:r>
      <w:r w:rsidR="0069475C" w:rsidRPr="00634BC3">
        <w:rPr>
          <w:rFonts w:ascii="Arial" w:eastAsia="Calibri" w:hAnsi="Arial" w:cs="Arial"/>
        </w:rPr>
        <w:t>, I will now offer a more compre</w:t>
      </w:r>
      <w:r w:rsidR="00E6533B" w:rsidRPr="00634BC3">
        <w:rPr>
          <w:rFonts w:ascii="Arial" w:eastAsia="Calibri" w:hAnsi="Arial" w:cs="Arial"/>
        </w:rPr>
        <w:t>hensive intellectual roadmap, outlining</w:t>
      </w:r>
      <w:r w:rsidR="00C521A4" w:rsidRPr="00634BC3">
        <w:rPr>
          <w:rFonts w:ascii="Arial" w:eastAsia="Calibri" w:hAnsi="Arial" w:cs="Arial"/>
        </w:rPr>
        <w:t xml:space="preserve"> precisely</w:t>
      </w:r>
      <w:r w:rsidR="0069475C" w:rsidRPr="00634BC3">
        <w:rPr>
          <w:rFonts w:ascii="Arial" w:eastAsia="Calibri" w:hAnsi="Arial" w:cs="Arial"/>
        </w:rPr>
        <w:t xml:space="preserve"> </w:t>
      </w:r>
      <w:r w:rsidR="00C521A4" w:rsidRPr="00634BC3">
        <w:rPr>
          <w:rFonts w:ascii="Arial" w:eastAsia="Calibri" w:hAnsi="Arial" w:cs="Arial"/>
        </w:rPr>
        <w:t xml:space="preserve">what cognitive workload </w:t>
      </w:r>
      <w:r w:rsidR="0069475C" w:rsidRPr="00634BC3">
        <w:rPr>
          <w:rFonts w:ascii="Arial" w:eastAsia="Calibri" w:hAnsi="Arial" w:cs="Arial"/>
        </w:rPr>
        <w:t xml:space="preserve">each chapter is undertaking and how </w:t>
      </w:r>
      <w:r w:rsidR="000C487D" w:rsidRPr="00634BC3">
        <w:rPr>
          <w:rFonts w:ascii="Arial" w:eastAsia="Calibri" w:hAnsi="Arial" w:cs="Arial"/>
        </w:rPr>
        <w:t>it</w:t>
      </w:r>
      <w:r w:rsidR="0069475C" w:rsidRPr="00634BC3">
        <w:rPr>
          <w:rFonts w:ascii="Arial" w:eastAsia="Calibri" w:hAnsi="Arial" w:cs="Arial"/>
        </w:rPr>
        <w:t xml:space="preserve"> connects to my overall argument</w:t>
      </w:r>
      <w:r w:rsidR="00E6533B" w:rsidRPr="00634BC3">
        <w:rPr>
          <w:rFonts w:ascii="Arial" w:eastAsia="Calibri" w:hAnsi="Arial" w:cs="Arial"/>
        </w:rPr>
        <w:t xml:space="preserve"> that advances the notion </w:t>
      </w:r>
      <w:r w:rsidR="000C487D" w:rsidRPr="00634BC3">
        <w:rPr>
          <w:rFonts w:ascii="Arial" w:eastAsia="Calibri" w:hAnsi="Arial" w:cs="Arial"/>
        </w:rPr>
        <w:t xml:space="preserve">of </w:t>
      </w:r>
      <w:r w:rsidR="00C521A4" w:rsidRPr="00634BC3">
        <w:rPr>
          <w:rFonts w:ascii="Arial" w:eastAsia="Calibri" w:hAnsi="Arial" w:cs="Arial"/>
        </w:rPr>
        <w:t xml:space="preserve">immersive </w:t>
      </w:r>
      <w:r w:rsidR="00AE6704" w:rsidRPr="00634BC3">
        <w:rPr>
          <w:rFonts w:ascii="Arial" w:eastAsia="Calibri" w:hAnsi="Arial" w:cs="Arial"/>
        </w:rPr>
        <w:t xml:space="preserve">methodologies that </w:t>
      </w:r>
      <w:r w:rsidR="00E7007A">
        <w:rPr>
          <w:rFonts w:ascii="Arial" w:eastAsia="Calibri" w:hAnsi="Arial" w:cs="Arial"/>
        </w:rPr>
        <w:t xml:space="preserve">attempt to </w:t>
      </w:r>
      <w:r w:rsidR="00AE6704" w:rsidRPr="00634BC3">
        <w:rPr>
          <w:rFonts w:ascii="Arial" w:eastAsia="Calibri" w:hAnsi="Arial" w:cs="Arial"/>
        </w:rPr>
        <w:t xml:space="preserve">operationalise the </w:t>
      </w:r>
      <w:r w:rsidR="00C521A4" w:rsidRPr="00634BC3">
        <w:rPr>
          <w:rFonts w:ascii="Arial" w:eastAsia="Calibri" w:hAnsi="Arial" w:cs="Arial"/>
        </w:rPr>
        <w:t>ontology</w:t>
      </w:r>
      <w:r w:rsidR="00AE6704" w:rsidRPr="00634BC3">
        <w:rPr>
          <w:rFonts w:ascii="Arial" w:eastAsia="Calibri" w:hAnsi="Arial" w:cs="Arial"/>
        </w:rPr>
        <w:t xml:space="preserve"> of</w:t>
      </w:r>
      <w:r w:rsidR="0069475C" w:rsidRPr="00634BC3">
        <w:rPr>
          <w:rFonts w:ascii="Arial" w:eastAsia="Calibri" w:hAnsi="Arial" w:cs="Arial"/>
        </w:rPr>
        <w:t xml:space="preserve"> </w:t>
      </w:r>
      <w:r w:rsidR="0069475C" w:rsidRPr="00634BC3">
        <w:rPr>
          <w:rFonts w:ascii="Arial" w:eastAsia="Calibri" w:hAnsi="Arial" w:cs="Arial"/>
          <w:i/>
        </w:rPr>
        <w:t>feeling more fully with the body of another</w:t>
      </w:r>
      <w:r w:rsidR="0069475C" w:rsidRPr="00634BC3">
        <w:rPr>
          <w:rFonts w:ascii="Arial" w:eastAsia="Calibri" w:hAnsi="Arial" w:cs="Arial"/>
        </w:rPr>
        <w:t xml:space="preserve">.      </w:t>
      </w:r>
    </w:p>
    <w:p w14:paraId="69789D61" w14:textId="77777777" w:rsidR="00417552" w:rsidRDefault="00417552" w:rsidP="0073139B">
      <w:pPr>
        <w:spacing w:after="0" w:line="480" w:lineRule="auto"/>
        <w:jc w:val="both"/>
        <w:rPr>
          <w:rFonts w:ascii="Arial" w:eastAsia="Calibri" w:hAnsi="Arial" w:cs="Arial"/>
        </w:rPr>
      </w:pPr>
    </w:p>
    <w:p w14:paraId="2F07F023" w14:textId="77777777" w:rsidR="00D3626A" w:rsidRPr="00634BC3" w:rsidRDefault="00D3626A" w:rsidP="0073139B">
      <w:pPr>
        <w:spacing w:after="0" w:line="480" w:lineRule="auto"/>
        <w:jc w:val="both"/>
        <w:rPr>
          <w:rFonts w:ascii="Arial" w:eastAsia="Calibri" w:hAnsi="Arial" w:cs="Arial"/>
        </w:rPr>
      </w:pPr>
    </w:p>
    <w:p w14:paraId="059892B0" w14:textId="77777777" w:rsidR="00F11705" w:rsidRPr="00634BC3" w:rsidRDefault="001F5AC3" w:rsidP="0058388E">
      <w:pPr>
        <w:spacing w:after="0" w:line="480" w:lineRule="auto"/>
        <w:jc w:val="both"/>
        <w:outlineLvl w:val="0"/>
        <w:rPr>
          <w:rFonts w:ascii="Arial" w:eastAsia="Calibri" w:hAnsi="Arial" w:cs="Arial"/>
          <w:u w:val="single"/>
        </w:rPr>
      </w:pPr>
      <w:r w:rsidRPr="00634BC3">
        <w:rPr>
          <w:rFonts w:ascii="Arial" w:eastAsia="Calibri" w:hAnsi="Arial" w:cs="Arial"/>
          <w:u w:val="single"/>
        </w:rPr>
        <w:t xml:space="preserve">7. </w:t>
      </w:r>
      <w:r w:rsidR="00F11705" w:rsidRPr="00634BC3">
        <w:rPr>
          <w:rFonts w:ascii="Arial" w:eastAsia="Calibri" w:hAnsi="Arial" w:cs="Arial"/>
          <w:u w:val="single"/>
        </w:rPr>
        <w:t>Ch</w:t>
      </w:r>
      <w:r w:rsidR="00FC6F26" w:rsidRPr="00634BC3">
        <w:rPr>
          <w:rFonts w:ascii="Arial" w:eastAsia="Calibri" w:hAnsi="Arial" w:cs="Arial"/>
          <w:u w:val="single"/>
        </w:rPr>
        <w:t>apter Breakdown</w:t>
      </w:r>
    </w:p>
    <w:p w14:paraId="49402462" w14:textId="43EAE678" w:rsidR="00282AF5" w:rsidRPr="00634BC3" w:rsidRDefault="00D409A9" w:rsidP="0073139B">
      <w:pPr>
        <w:pStyle w:val="ListParagraph"/>
        <w:spacing w:after="0" w:line="480" w:lineRule="auto"/>
        <w:ind w:left="0"/>
        <w:jc w:val="both"/>
        <w:rPr>
          <w:rFonts w:ascii="Arial" w:eastAsia="Calibri" w:hAnsi="Arial" w:cs="Arial"/>
        </w:rPr>
      </w:pPr>
      <w:r w:rsidRPr="00634BC3">
        <w:rPr>
          <w:rFonts w:ascii="Arial" w:eastAsia="Calibri" w:hAnsi="Arial" w:cs="Arial"/>
        </w:rPr>
        <w:t xml:space="preserve">Following my proposal </w:t>
      </w:r>
      <w:r w:rsidR="00E911C0" w:rsidRPr="00634BC3">
        <w:rPr>
          <w:rFonts w:ascii="Arial" w:eastAsia="Calibri" w:hAnsi="Arial" w:cs="Arial"/>
        </w:rPr>
        <w:t xml:space="preserve">in this ‘Introduction’ </w:t>
      </w:r>
      <w:r w:rsidR="002B5E49" w:rsidRPr="00634BC3">
        <w:rPr>
          <w:rFonts w:ascii="Arial" w:eastAsia="Calibri" w:hAnsi="Arial" w:cs="Arial"/>
        </w:rPr>
        <w:t xml:space="preserve">that embedded in immersive </w:t>
      </w:r>
      <w:r w:rsidR="00C57ECF" w:rsidRPr="00634BC3">
        <w:rPr>
          <w:rFonts w:ascii="Arial" w:eastAsia="Calibri" w:hAnsi="Arial" w:cs="Arial"/>
        </w:rPr>
        <w:t>theatre</w:t>
      </w:r>
      <w:r w:rsidR="002B5E49" w:rsidRPr="00634BC3">
        <w:rPr>
          <w:rFonts w:ascii="Arial" w:eastAsia="Calibri" w:hAnsi="Arial" w:cs="Arial"/>
        </w:rPr>
        <w:t xml:space="preserve"> is the </w:t>
      </w:r>
      <w:r w:rsidR="009725B0" w:rsidRPr="00634BC3">
        <w:rPr>
          <w:rFonts w:ascii="Arial" w:eastAsia="Calibri" w:hAnsi="Arial" w:cs="Arial"/>
        </w:rPr>
        <w:t xml:space="preserve">problematic </w:t>
      </w:r>
      <w:r w:rsidR="00B33488" w:rsidRPr="00634BC3">
        <w:rPr>
          <w:rFonts w:ascii="Arial" w:eastAsia="Calibri" w:hAnsi="Arial" w:cs="Arial"/>
        </w:rPr>
        <w:t>ontological promise</w:t>
      </w:r>
      <w:r w:rsidR="002B5E49" w:rsidRPr="00634BC3">
        <w:rPr>
          <w:rFonts w:ascii="Arial" w:eastAsia="Calibri" w:hAnsi="Arial" w:cs="Arial"/>
        </w:rPr>
        <w:t xml:space="preserve"> </w:t>
      </w:r>
      <w:r w:rsidR="00B33488" w:rsidRPr="00634BC3">
        <w:rPr>
          <w:rFonts w:ascii="Arial" w:eastAsia="Calibri" w:hAnsi="Arial" w:cs="Arial"/>
        </w:rPr>
        <w:t>that</w:t>
      </w:r>
      <w:r w:rsidR="00DB10FD" w:rsidRPr="00634BC3">
        <w:rPr>
          <w:rFonts w:ascii="Arial" w:eastAsia="Calibri" w:hAnsi="Arial" w:cs="Arial"/>
        </w:rPr>
        <w:t xml:space="preserve"> </w:t>
      </w:r>
      <w:r w:rsidR="005F351A" w:rsidRPr="00634BC3">
        <w:rPr>
          <w:rFonts w:ascii="Arial" w:eastAsia="Calibri" w:hAnsi="Arial" w:cs="Arial"/>
        </w:rPr>
        <w:t xml:space="preserve">the spectator </w:t>
      </w:r>
      <w:r w:rsidR="00B33488" w:rsidRPr="00634BC3">
        <w:rPr>
          <w:rFonts w:ascii="Arial" w:eastAsia="Calibri" w:hAnsi="Arial" w:cs="Arial"/>
        </w:rPr>
        <w:t xml:space="preserve">might </w:t>
      </w:r>
      <w:r w:rsidRPr="00634BC3">
        <w:rPr>
          <w:rFonts w:ascii="Arial" w:eastAsia="Calibri" w:hAnsi="Arial" w:cs="Arial"/>
        </w:rPr>
        <w:t xml:space="preserve">physically </w:t>
      </w:r>
      <w:r w:rsidR="002B5E49" w:rsidRPr="00634BC3">
        <w:rPr>
          <w:rFonts w:ascii="Arial" w:eastAsia="Calibri" w:hAnsi="Arial" w:cs="Arial"/>
        </w:rPr>
        <w:t>enter the simulacrum, in ‘</w:t>
      </w:r>
      <w:r w:rsidR="007B58B7" w:rsidRPr="00634BC3">
        <w:rPr>
          <w:rFonts w:ascii="Arial" w:eastAsia="Calibri" w:hAnsi="Arial" w:cs="Arial"/>
        </w:rPr>
        <w:t>Chapter 1</w:t>
      </w:r>
      <w:r w:rsidR="00780310" w:rsidRPr="00634BC3">
        <w:rPr>
          <w:rFonts w:ascii="Arial" w:eastAsia="Calibri" w:hAnsi="Arial" w:cs="Arial"/>
        </w:rPr>
        <w:t xml:space="preserve">: The </w:t>
      </w:r>
      <w:r w:rsidR="007B58B7" w:rsidRPr="00634BC3">
        <w:rPr>
          <w:rFonts w:ascii="Arial" w:eastAsia="Calibri" w:hAnsi="Arial" w:cs="Arial"/>
        </w:rPr>
        <w:t>‘</w:t>
      </w:r>
      <w:r w:rsidR="00780310" w:rsidRPr="00634BC3">
        <w:rPr>
          <w:rFonts w:ascii="Arial" w:eastAsia="Calibri" w:hAnsi="Arial" w:cs="Arial"/>
        </w:rPr>
        <w:t>Theatrical</w:t>
      </w:r>
      <w:r w:rsidR="007B58B7" w:rsidRPr="00634BC3">
        <w:rPr>
          <w:rFonts w:ascii="Arial" w:eastAsia="Calibri" w:hAnsi="Arial" w:cs="Arial"/>
        </w:rPr>
        <w:t xml:space="preserve"> C</w:t>
      </w:r>
      <w:r w:rsidR="00780310" w:rsidRPr="00634BC3">
        <w:rPr>
          <w:rFonts w:ascii="Arial" w:eastAsia="Calibri" w:hAnsi="Arial" w:cs="Arial"/>
        </w:rPr>
        <w:t>ondition</w:t>
      </w:r>
      <w:r w:rsidR="007B58B7" w:rsidRPr="00634BC3">
        <w:rPr>
          <w:rFonts w:ascii="Arial" w:eastAsia="Calibri" w:hAnsi="Arial" w:cs="Arial"/>
        </w:rPr>
        <w:t>’</w:t>
      </w:r>
      <w:r w:rsidR="002B5E49" w:rsidRPr="00634BC3">
        <w:rPr>
          <w:rFonts w:ascii="Arial" w:eastAsia="Calibri" w:hAnsi="Arial" w:cs="Arial"/>
        </w:rPr>
        <w:t>’</w:t>
      </w:r>
      <w:r w:rsidR="00D26167" w:rsidRPr="00634BC3">
        <w:rPr>
          <w:rFonts w:ascii="Arial" w:eastAsia="Calibri" w:hAnsi="Arial" w:cs="Arial"/>
        </w:rPr>
        <w:t xml:space="preserve"> </w:t>
      </w:r>
      <w:r w:rsidR="00CA2767" w:rsidRPr="00634BC3">
        <w:rPr>
          <w:rFonts w:ascii="Arial" w:eastAsia="Calibri" w:hAnsi="Arial" w:cs="Arial"/>
        </w:rPr>
        <w:t xml:space="preserve">I will </w:t>
      </w:r>
      <w:r w:rsidR="00590909" w:rsidRPr="00634BC3">
        <w:rPr>
          <w:rFonts w:ascii="Arial" w:eastAsia="Calibri" w:hAnsi="Arial" w:cs="Arial"/>
        </w:rPr>
        <w:t>revisit a</w:t>
      </w:r>
      <w:r w:rsidR="00C57ECF" w:rsidRPr="00634BC3">
        <w:rPr>
          <w:rFonts w:ascii="Arial" w:eastAsia="Calibri" w:hAnsi="Arial" w:cs="Arial"/>
        </w:rPr>
        <w:t xml:space="preserve">n associated </w:t>
      </w:r>
      <w:r w:rsidR="00590909" w:rsidRPr="00634BC3">
        <w:rPr>
          <w:rFonts w:ascii="Arial" w:eastAsia="Calibri" w:hAnsi="Arial" w:cs="Arial"/>
        </w:rPr>
        <w:t>debate</w:t>
      </w:r>
      <w:r w:rsidR="00C57ECF" w:rsidRPr="00634BC3">
        <w:rPr>
          <w:rFonts w:ascii="Arial" w:eastAsia="Calibri" w:hAnsi="Arial" w:cs="Arial"/>
        </w:rPr>
        <w:t xml:space="preserve"> in the field of art criticism –</w:t>
      </w:r>
      <w:r w:rsidR="00590909" w:rsidRPr="00634BC3">
        <w:rPr>
          <w:rFonts w:ascii="Arial" w:eastAsia="Calibri" w:hAnsi="Arial" w:cs="Arial"/>
        </w:rPr>
        <w:t xml:space="preserve"> the field from which a ‘fourth wall’ was conceptually erected</w:t>
      </w:r>
      <w:r w:rsidR="00502132">
        <w:rPr>
          <w:rFonts w:ascii="Arial" w:eastAsia="Calibri" w:hAnsi="Arial" w:cs="Arial"/>
        </w:rPr>
        <w:t>,</w:t>
      </w:r>
      <w:r w:rsidR="00590909" w:rsidRPr="00634BC3">
        <w:rPr>
          <w:rFonts w:ascii="Arial" w:eastAsia="Calibri" w:hAnsi="Arial" w:cs="Arial"/>
        </w:rPr>
        <w:t xml:space="preserve"> </w:t>
      </w:r>
      <w:r w:rsidR="00502132">
        <w:rPr>
          <w:rFonts w:ascii="Arial" w:eastAsia="Calibri" w:hAnsi="Arial" w:cs="Arial"/>
        </w:rPr>
        <w:t xml:space="preserve">or at least reinforced, </w:t>
      </w:r>
      <w:r w:rsidR="00590909" w:rsidRPr="00634BC3">
        <w:rPr>
          <w:rFonts w:ascii="Arial" w:eastAsia="Calibri" w:hAnsi="Arial" w:cs="Arial"/>
        </w:rPr>
        <w:lastRenderedPageBreak/>
        <w:t>to deny the material presence of spectating bodies</w:t>
      </w:r>
      <w:r w:rsidR="00502132">
        <w:rPr>
          <w:rFonts w:ascii="Arial" w:eastAsia="Calibri" w:hAnsi="Arial" w:cs="Arial"/>
        </w:rPr>
        <w:t>.</w:t>
      </w:r>
      <w:r w:rsidR="00502132">
        <w:rPr>
          <w:rStyle w:val="FootnoteReference"/>
          <w:rFonts w:ascii="Arial" w:eastAsia="Calibri" w:hAnsi="Arial" w:cs="Arial"/>
        </w:rPr>
        <w:footnoteReference w:id="51"/>
      </w:r>
      <w:r w:rsidR="007F5574" w:rsidRPr="00634BC3">
        <w:rPr>
          <w:rFonts w:ascii="Arial" w:eastAsia="Calibri" w:hAnsi="Arial" w:cs="Arial"/>
        </w:rPr>
        <w:t xml:space="preserve"> </w:t>
      </w:r>
      <w:r w:rsidR="00502132">
        <w:rPr>
          <w:rFonts w:ascii="Arial" w:eastAsia="Calibri" w:hAnsi="Arial" w:cs="Arial"/>
        </w:rPr>
        <w:t>T</w:t>
      </w:r>
      <w:r w:rsidR="00F5267E" w:rsidRPr="00634BC3">
        <w:rPr>
          <w:rFonts w:ascii="Arial" w:eastAsia="Calibri" w:hAnsi="Arial" w:cs="Arial"/>
        </w:rPr>
        <w:t>h</w:t>
      </w:r>
      <w:r w:rsidR="00502132">
        <w:rPr>
          <w:rFonts w:ascii="Arial" w:eastAsia="Calibri" w:hAnsi="Arial" w:cs="Arial"/>
        </w:rPr>
        <w:t>is</w:t>
      </w:r>
      <w:r w:rsidR="007F5574" w:rsidRPr="00634BC3">
        <w:rPr>
          <w:rFonts w:ascii="Arial" w:eastAsia="Calibri" w:hAnsi="Arial" w:cs="Arial"/>
        </w:rPr>
        <w:t xml:space="preserve"> </w:t>
      </w:r>
      <w:r w:rsidR="003E7E09" w:rsidRPr="00634BC3">
        <w:rPr>
          <w:rFonts w:ascii="Arial" w:eastAsia="Calibri" w:hAnsi="Arial" w:cs="Arial"/>
        </w:rPr>
        <w:t xml:space="preserve">metaphorical </w:t>
      </w:r>
      <w:r w:rsidR="007F5574" w:rsidRPr="00634BC3">
        <w:rPr>
          <w:rFonts w:ascii="Arial" w:eastAsia="Calibri" w:hAnsi="Arial" w:cs="Arial"/>
        </w:rPr>
        <w:t xml:space="preserve">partition </w:t>
      </w:r>
      <w:r w:rsidR="00471E8E" w:rsidRPr="00634BC3">
        <w:rPr>
          <w:rFonts w:ascii="Arial" w:eastAsia="Calibri" w:hAnsi="Arial" w:cs="Arial"/>
        </w:rPr>
        <w:t>has provided</w:t>
      </w:r>
      <w:r w:rsidR="007F5574" w:rsidRPr="00634BC3">
        <w:rPr>
          <w:rFonts w:ascii="Arial" w:eastAsia="Calibri" w:hAnsi="Arial" w:cs="Arial"/>
        </w:rPr>
        <w:t xml:space="preserve"> the clearest expression that accessing the dramatic is ‘conceptual’,</w:t>
      </w:r>
      <w:r w:rsidR="00932190" w:rsidRPr="00634BC3">
        <w:rPr>
          <w:rFonts w:ascii="Arial" w:eastAsia="Calibri" w:hAnsi="Arial" w:cs="Arial"/>
        </w:rPr>
        <w:t xml:space="preserve"> </w:t>
      </w:r>
      <w:r w:rsidR="001D6EB0">
        <w:rPr>
          <w:rFonts w:ascii="Arial" w:eastAsia="Calibri" w:hAnsi="Arial" w:cs="Arial"/>
        </w:rPr>
        <w:t xml:space="preserve">and </w:t>
      </w:r>
      <w:r w:rsidR="00932190" w:rsidRPr="00634BC3">
        <w:rPr>
          <w:rFonts w:ascii="Arial" w:eastAsia="Calibri" w:hAnsi="Arial" w:cs="Arial"/>
        </w:rPr>
        <w:t xml:space="preserve">not </w:t>
      </w:r>
      <w:r w:rsidR="007F5574" w:rsidRPr="00634BC3">
        <w:rPr>
          <w:rFonts w:ascii="Arial" w:eastAsia="Calibri" w:hAnsi="Arial" w:cs="Arial"/>
        </w:rPr>
        <w:t>‘</w:t>
      </w:r>
      <w:r w:rsidR="00932190" w:rsidRPr="00634BC3">
        <w:rPr>
          <w:rFonts w:ascii="Arial" w:eastAsia="Calibri" w:hAnsi="Arial" w:cs="Arial"/>
        </w:rPr>
        <w:t>physical</w:t>
      </w:r>
      <w:r w:rsidR="007F5574" w:rsidRPr="00634BC3">
        <w:rPr>
          <w:rFonts w:ascii="Arial" w:eastAsia="Calibri" w:hAnsi="Arial" w:cs="Arial"/>
        </w:rPr>
        <w:t>’</w:t>
      </w:r>
      <w:r w:rsidR="00590909" w:rsidRPr="00634BC3">
        <w:rPr>
          <w:rFonts w:ascii="Arial" w:eastAsia="Calibri" w:hAnsi="Arial" w:cs="Arial"/>
        </w:rPr>
        <w:t>. The immersive practice</w:t>
      </w:r>
      <w:r w:rsidR="00C57ECF" w:rsidRPr="00634BC3">
        <w:rPr>
          <w:rFonts w:ascii="Arial" w:eastAsia="Calibri" w:hAnsi="Arial" w:cs="Arial"/>
        </w:rPr>
        <w:t>s</w:t>
      </w:r>
      <w:r w:rsidR="00590909" w:rsidRPr="00634BC3">
        <w:rPr>
          <w:rFonts w:ascii="Arial" w:eastAsia="Calibri" w:hAnsi="Arial" w:cs="Arial"/>
        </w:rPr>
        <w:t xml:space="preserve"> that I </w:t>
      </w:r>
      <w:r w:rsidR="00C57ECF" w:rsidRPr="00634BC3">
        <w:rPr>
          <w:rFonts w:ascii="Arial" w:eastAsia="Calibri" w:hAnsi="Arial" w:cs="Arial"/>
        </w:rPr>
        <w:t>will scrutinise</w:t>
      </w:r>
      <w:r w:rsidR="00590909" w:rsidRPr="00634BC3">
        <w:rPr>
          <w:rFonts w:ascii="Arial" w:eastAsia="Calibri" w:hAnsi="Arial" w:cs="Arial"/>
        </w:rPr>
        <w:t xml:space="preserve"> in </w:t>
      </w:r>
      <w:r w:rsidR="00413583" w:rsidRPr="00634BC3">
        <w:rPr>
          <w:rFonts w:ascii="Arial" w:eastAsia="Calibri" w:hAnsi="Arial" w:cs="Arial"/>
        </w:rPr>
        <w:t>Part Two</w:t>
      </w:r>
      <w:r w:rsidR="00C57ECF" w:rsidRPr="00634BC3">
        <w:rPr>
          <w:rFonts w:ascii="Arial" w:eastAsia="Calibri" w:hAnsi="Arial" w:cs="Arial"/>
        </w:rPr>
        <w:t xml:space="preserve"> of </w:t>
      </w:r>
      <w:r w:rsidR="00590909" w:rsidRPr="00634BC3">
        <w:rPr>
          <w:rFonts w:ascii="Arial" w:eastAsia="Calibri" w:hAnsi="Arial" w:cs="Arial"/>
        </w:rPr>
        <w:t xml:space="preserve">this thesis are synonymous with </w:t>
      </w:r>
      <w:r w:rsidR="00C57ECF" w:rsidRPr="00634BC3">
        <w:rPr>
          <w:rFonts w:ascii="Arial" w:eastAsia="Calibri" w:hAnsi="Arial" w:cs="Arial"/>
        </w:rPr>
        <w:t xml:space="preserve">what art critic and historian Michael Fried </w:t>
      </w:r>
      <w:r w:rsidR="00FD5A65" w:rsidRPr="00634BC3">
        <w:rPr>
          <w:rFonts w:ascii="Arial" w:eastAsia="Calibri" w:hAnsi="Arial" w:cs="Arial"/>
        </w:rPr>
        <w:t>dismissed</w:t>
      </w:r>
      <w:r w:rsidR="00C57ECF" w:rsidRPr="00634BC3">
        <w:rPr>
          <w:rFonts w:ascii="Arial" w:eastAsia="Calibri" w:hAnsi="Arial" w:cs="Arial"/>
        </w:rPr>
        <w:t xml:space="preserve"> as the ‘theatrical condition’</w:t>
      </w:r>
      <w:r w:rsidR="00FD5A65" w:rsidRPr="00634BC3">
        <w:rPr>
          <w:rFonts w:ascii="Arial" w:eastAsia="Calibri" w:hAnsi="Arial" w:cs="Arial"/>
        </w:rPr>
        <w:t>,</w:t>
      </w:r>
      <w:r w:rsidR="00590909" w:rsidRPr="00634BC3">
        <w:rPr>
          <w:rFonts w:ascii="Arial" w:eastAsia="Calibri" w:hAnsi="Arial" w:cs="Arial"/>
        </w:rPr>
        <w:t xml:space="preserve"> </w:t>
      </w:r>
      <w:r w:rsidR="00FD5A65" w:rsidRPr="00634BC3">
        <w:rPr>
          <w:rFonts w:ascii="Arial" w:eastAsia="Calibri" w:hAnsi="Arial" w:cs="Arial"/>
        </w:rPr>
        <w:t>which is characterised by the extension of the ‘frame’ of the artwork to incorporate spectating bodies and a shifting emphasis in reception from observation to ‘experience</w:t>
      </w:r>
      <w:r w:rsidR="001C306C" w:rsidRPr="00634BC3">
        <w:rPr>
          <w:rFonts w:ascii="Arial" w:eastAsia="Calibri" w:hAnsi="Arial" w:cs="Arial"/>
        </w:rPr>
        <w:t>’</w:t>
      </w:r>
      <w:r w:rsidR="00074C4B" w:rsidRPr="00634BC3">
        <w:rPr>
          <w:rFonts w:ascii="Arial" w:eastAsia="Calibri" w:hAnsi="Arial" w:cs="Arial"/>
        </w:rPr>
        <w:t>. Therefore, it</w:t>
      </w:r>
      <w:r w:rsidR="00FD5A65" w:rsidRPr="00634BC3">
        <w:rPr>
          <w:rFonts w:ascii="Arial" w:eastAsia="Calibri" w:hAnsi="Arial" w:cs="Arial"/>
        </w:rPr>
        <w:t xml:space="preserve"> will be </w:t>
      </w:r>
      <w:r w:rsidR="00590909" w:rsidRPr="00634BC3">
        <w:rPr>
          <w:rFonts w:ascii="Arial" w:eastAsia="Calibri" w:hAnsi="Arial" w:cs="Arial"/>
        </w:rPr>
        <w:t xml:space="preserve">important </w:t>
      </w:r>
      <w:r w:rsidR="00FD5A65" w:rsidRPr="00634BC3">
        <w:rPr>
          <w:rFonts w:ascii="Arial" w:eastAsia="Calibri" w:hAnsi="Arial" w:cs="Arial"/>
        </w:rPr>
        <w:t xml:space="preserve">before </w:t>
      </w:r>
      <w:r w:rsidR="00887222" w:rsidRPr="00634BC3">
        <w:rPr>
          <w:rFonts w:ascii="Arial" w:eastAsia="Calibri" w:hAnsi="Arial" w:cs="Arial"/>
        </w:rPr>
        <w:t>advancing</w:t>
      </w:r>
      <w:r w:rsidR="00FD5A65" w:rsidRPr="00634BC3">
        <w:rPr>
          <w:rFonts w:ascii="Arial" w:eastAsia="Calibri" w:hAnsi="Arial" w:cs="Arial"/>
        </w:rPr>
        <w:t xml:space="preserve"> to examine </w:t>
      </w:r>
      <w:r w:rsidR="00282AF5" w:rsidRPr="00634BC3">
        <w:rPr>
          <w:rFonts w:ascii="Arial" w:eastAsia="Calibri" w:hAnsi="Arial" w:cs="Arial"/>
        </w:rPr>
        <w:t xml:space="preserve">what features constitute </w:t>
      </w:r>
      <w:r w:rsidR="00E136CC" w:rsidRPr="00634BC3">
        <w:rPr>
          <w:rFonts w:ascii="Arial" w:eastAsia="Calibri" w:hAnsi="Arial" w:cs="Arial"/>
        </w:rPr>
        <w:t>‘</w:t>
      </w:r>
      <w:r w:rsidR="00282AF5" w:rsidRPr="00634BC3">
        <w:rPr>
          <w:rFonts w:ascii="Arial" w:eastAsia="Calibri" w:hAnsi="Arial" w:cs="Arial"/>
        </w:rPr>
        <w:t>immersive theatre</w:t>
      </w:r>
      <w:r w:rsidR="00E136CC" w:rsidRPr="00634BC3">
        <w:rPr>
          <w:rFonts w:ascii="Arial" w:eastAsia="Calibri" w:hAnsi="Arial" w:cs="Arial"/>
        </w:rPr>
        <w:t>’</w:t>
      </w:r>
      <w:r w:rsidR="00F5267E" w:rsidRPr="00634BC3">
        <w:rPr>
          <w:rFonts w:ascii="Arial" w:eastAsia="Calibri" w:hAnsi="Arial" w:cs="Arial"/>
        </w:rPr>
        <w:t xml:space="preserve"> in Chapter 2</w:t>
      </w:r>
      <w:r w:rsidR="00FD5A65" w:rsidRPr="00634BC3">
        <w:rPr>
          <w:rFonts w:ascii="Arial" w:eastAsia="Calibri" w:hAnsi="Arial" w:cs="Arial"/>
        </w:rPr>
        <w:t xml:space="preserve">, to first </w:t>
      </w:r>
      <w:r w:rsidR="00590909" w:rsidRPr="00634BC3">
        <w:rPr>
          <w:rFonts w:ascii="Arial" w:eastAsia="Calibri" w:hAnsi="Arial" w:cs="Arial"/>
        </w:rPr>
        <w:t xml:space="preserve">understand the </w:t>
      </w:r>
      <w:r w:rsidR="00FD5A65" w:rsidRPr="00634BC3">
        <w:rPr>
          <w:rFonts w:ascii="Arial" w:eastAsia="Calibri" w:hAnsi="Arial" w:cs="Arial"/>
        </w:rPr>
        <w:t xml:space="preserve">persistent </w:t>
      </w:r>
      <w:r w:rsidR="00590909" w:rsidRPr="00634BC3">
        <w:rPr>
          <w:rFonts w:ascii="Arial" w:eastAsia="Calibri" w:hAnsi="Arial" w:cs="Arial"/>
        </w:rPr>
        <w:t>philosophical concerns that under</w:t>
      </w:r>
      <w:r w:rsidR="00FD5A65" w:rsidRPr="00634BC3">
        <w:rPr>
          <w:rFonts w:ascii="Arial" w:eastAsia="Calibri" w:hAnsi="Arial" w:cs="Arial"/>
        </w:rPr>
        <w:t>gird</w:t>
      </w:r>
      <w:r w:rsidR="00590909" w:rsidRPr="00634BC3">
        <w:rPr>
          <w:rFonts w:ascii="Arial" w:eastAsia="Calibri" w:hAnsi="Arial" w:cs="Arial"/>
        </w:rPr>
        <w:t xml:space="preserve"> criticisms</w:t>
      </w:r>
      <w:r w:rsidR="00FD5A65" w:rsidRPr="00634BC3">
        <w:rPr>
          <w:rFonts w:ascii="Arial" w:eastAsia="Calibri" w:hAnsi="Arial" w:cs="Arial"/>
        </w:rPr>
        <w:t xml:space="preserve"> of the </w:t>
      </w:r>
      <w:r w:rsidR="00413583" w:rsidRPr="00634BC3">
        <w:rPr>
          <w:rFonts w:ascii="Arial" w:eastAsia="Calibri" w:hAnsi="Arial" w:cs="Arial"/>
        </w:rPr>
        <w:t>‘</w:t>
      </w:r>
      <w:r w:rsidR="00C95DEA" w:rsidRPr="00634BC3">
        <w:rPr>
          <w:rFonts w:ascii="Arial" w:eastAsia="Calibri" w:hAnsi="Arial" w:cs="Arial"/>
        </w:rPr>
        <w:t>theatrical</w:t>
      </w:r>
      <w:r w:rsidR="00413583" w:rsidRPr="00634BC3">
        <w:rPr>
          <w:rFonts w:ascii="Arial" w:eastAsia="Calibri" w:hAnsi="Arial" w:cs="Arial"/>
        </w:rPr>
        <w:t>’</w:t>
      </w:r>
      <w:r w:rsidR="00C95DEA" w:rsidRPr="00634BC3">
        <w:rPr>
          <w:rFonts w:ascii="Arial" w:eastAsia="Calibri" w:hAnsi="Arial" w:cs="Arial"/>
        </w:rPr>
        <w:t xml:space="preserve">, and </w:t>
      </w:r>
      <w:r w:rsidR="00413583" w:rsidRPr="00634BC3">
        <w:rPr>
          <w:rFonts w:ascii="Arial" w:eastAsia="Calibri" w:hAnsi="Arial" w:cs="Arial"/>
        </w:rPr>
        <w:t>by association,</w:t>
      </w:r>
      <w:r w:rsidR="00C95DEA" w:rsidRPr="00634BC3">
        <w:rPr>
          <w:rFonts w:ascii="Arial" w:eastAsia="Calibri" w:hAnsi="Arial" w:cs="Arial"/>
        </w:rPr>
        <w:t xml:space="preserve"> </w:t>
      </w:r>
      <w:r w:rsidR="00C014D2" w:rsidRPr="00634BC3">
        <w:rPr>
          <w:rFonts w:ascii="Arial" w:eastAsia="Calibri" w:hAnsi="Arial" w:cs="Arial"/>
        </w:rPr>
        <w:t xml:space="preserve">the </w:t>
      </w:r>
      <w:r w:rsidR="00FD5A65" w:rsidRPr="00634BC3">
        <w:rPr>
          <w:rFonts w:ascii="Arial" w:eastAsia="Calibri" w:hAnsi="Arial" w:cs="Arial"/>
        </w:rPr>
        <w:t>immersive artwork</w:t>
      </w:r>
      <w:r w:rsidR="00590909" w:rsidRPr="00634BC3">
        <w:rPr>
          <w:rFonts w:ascii="Arial" w:eastAsia="Calibri" w:hAnsi="Arial" w:cs="Arial"/>
        </w:rPr>
        <w:t xml:space="preserve">. </w:t>
      </w:r>
      <w:r w:rsidR="00F5382E" w:rsidRPr="00634BC3">
        <w:rPr>
          <w:rFonts w:ascii="Arial" w:eastAsia="Calibri" w:hAnsi="Arial" w:cs="Arial"/>
        </w:rPr>
        <w:t>I will re</w:t>
      </w:r>
      <w:r w:rsidR="00C911A2" w:rsidRPr="00634BC3">
        <w:rPr>
          <w:rFonts w:ascii="Arial" w:eastAsia="Calibri" w:hAnsi="Arial" w:cs="Arial"/>
        </w:rPr>
        <w:t>visit</w:t>
      </w:r>
      <w:r w:rsidR="007F4217" w:rsidRPr="00634BC3">
        <w:rPr>
          <w:rFonts w:ascii="Arial" w:eastAsia="Calibri" w:hAnsi="Arial" w:cs="Arial"/>
        </w:rPr>
        <w:t xml:space="preserve"> Fried’s </w:t>
      </w:r>
      <w:r w:rsidR="00411B65" w:rsidRPr="00634BC3">
        <w:rPr>
          <w:rFonts w:ascii="Arial" w:eastAsia="Calibri" w:hAnsi="Arial" w:cs="Arial"/>
        </w:rPr>
        <w:t>anti-theatrical</w:t>
      </w:r>
      <w:r w:rsidR="005F351A" w:rsidRPr="00634BC3">
        <w:rPr>
          <w:rFonts w:ascii="Arial" w:eastAsia="Calibri" w:hAnsi="Arial" w:cs="Arial"/>
        </w:rPr>
        <w:t xml:space="preserve"> </w:t>
      </w:r>
      <w:r w:rsidR="007F4217" w:rsidRPr="00634BC3">
        <w:rPr>
          <w:rFonts w:ascii="Arial" w:eastAsia="Calibri" w:hAnsi="Arial" w:cs="Arial"/>
        </w:rPr>
        <w:t xml:space="preserve">polemic in </w:t>
      </w:r>
      <w:r w:rsidR="007F4217" w:rsidRPr="00634BC3">
        <w:rPr>
          <w:rFonts w:ascii="Arial" w:eastAsia="Calibri" w:hAnsi="Arial" w:cs="Arial"/>
          <w:i/>
        </w:rPr>
        <w:t>Art and Objecthood</w:t>
      </w:r>
      <w:r w:rsidR="00F5382E" w:rsidRPr="00634BC3">
        <w:rPr>
          <w:rFonts w:ascii="Arial" w:eastAsia="Calibri" w:hAnsi="Arial" w:cs="Arial"/>
        </w:rPr>
        <w:t xml:space="preserve"> (1967)</w:t>
      </w:r>
      <w:r w:rsidR="00417452" w:rsidRPr="00634BC3">
        <w:rPr>
          <w:rFonts w:ascii="Arial" w:eastAsia="Calibri" w:hAnsi="Arial" w:cs="Arial"/>
        </w:rPr>
        <w:t xml:space="preserve"> in which</w:t>
      </w:r>
      <w:r w:rsidR="00F5382E" w:rsidRPr="00634BC3">
        <w:rPr>
          <w:rFonts w:ascii="Arial" w:eastAsia="Calibri" w:hAnsi="Arial" w:cs="Arial"/>
        </w:rPr>
        <w:t xml:space="preserve"> </w:t>
      </w:r>
      <w:r w:rsidR="00417452" w:rsidRPr="00634BC3">
        <w:rPr>
          <w:rFonts w:ascii="Arial" w:eastAsia="Calibri" w:hAnsi="Arial" w:cs="Arial"/>
        </w:rPr>
        <w:t>he critiqued</w:t>
      </w:r>
      <w:r w:rsidR="00F5382E" w:rsidRPr="00634BC3">
        <w:rPr>
          <w:rFonts w:ascii="Arial" w:eastAsia="Calibri" w:hAnsi="Arial" w:cs="Arial"/>
        </w:rPr>
        <w:t xml:space="preserve"> </w:t>
      </w:r>
      <w:r w:rsidR="007F4217" w:rsidRPr="00634BC3">
        <w:rPr>
          <w:rFonts w:ascii="Arial" w:eastAsia="Calibri" w:hAnsi="Arial" w:cs="Arial"/>
        </w:rPr>
        <w:t>Minimalist sculptures</w:t>
      </w:r>
      <w:r w:rsidR="00417452" w:rsidRPr="00634BC3">
        <w:rPr>
          <w:rFonts w:ascii="Arial" w:eastAsia="Calibri" w:hAnsi="Arial" w:cs="Arial"/>
        </w:rPr>
        <w:t xml:space="preserve"> on the basis of their ‘theatricality’ – </w:t>
      </w:r>
      <w:r w:rsidR="007F4217" w:rsidRPr="00634BC3">
        <w:rPr>
          <w:rFonts w:ascii="Arial" w:eastAsia="Calibri" w:hAnsi="Arial" w:cs="Arial"/>
        </w:rPr>
        <w:t xml:space="preserve">the defining characteristic of which is an increasing emphasis on the spectator’s experience </w:t>
      </w:r>
      <w:r w:rsidR="007E7ADE">
        <w:rPr>
          <w:rFonts w:ascii="Arial" w:eastAsia="Calibri" w:hAnsi="Arial" w:cs="Arial"/>
        </w:rPr>
        <w:t>‘</w:t>
      </w:r>
      <w:r w:rsidR="007F4217" w:rsidRPr="00634BC3">
        <w:rPr>
          <w:rFonts w:ascii="Arial" w:eastAsia="Calibri" w:hAnsi="Arial" w:cs="Arial"/>
        </w:rPr>
        <w:t>in a situation’</w:t>
      </w:r>
      <w:r w:rsidR="007E7ADE">
        <w:rPr>
          <w:rFonts w:ascii="Arial" w:eastAsia="Calibri" w:hAnsi="Arial" w:cs="Arial"/>
        </w:rPr>
        <w:t xml:space="preserve"> with the art object</w:t>
      </w:r>
      <w:r w:rsidR="008E54E1" w:rsidRPr="00634BC3">
        <w:rPr>
          <w:rFonts w:ascii="Arial" w:eastAsia="Calibri" w:hAnsi="Arial" w:cs="Arial"/>
        </w:rPr>
        <w:t xml:space="preserve"> </w:t>
      </w:r>
      <w:r w:rsidR="007E7ADE">
        <w:rPr>
          <w:rFonts w:ascii="Arial" w:eastAsia="Calibri" w:hAnsi="Arial" w:cs="Arial"/>
        </w:rPr>
        <w:t xml:space="preserve">(1998: 153) </w:t>
      </w:r>
      <w:r w:rsidR="008E54E1" w:rsidRPr="00634BC3">
        <w:rPr>
          <w:rFonts w:ascii="Arial" w:eastAsia="Calibri" w:hAnsi="Arial" w:cs="Arial"/>
        </w:rPr>
        <w:t>and an erosion of the parameters between art forms</w:t>
      </w:r>
      <w:r w:rsidR="00417452" w:rsidRPr="00634BC3">
        <w:rPr>
          <w:rFonts w:ascii="Arial" w:eastAsia="Calibri" w:hAnsi="Arial" w:cs="Arial"/>
        </w:rPr>
        <w:t xml:space="preserve">. </w:t>
      </w:r>
      <w:r w:rsidR="00197846" w:rsidRPr="00634BC3">
        <w:rPr>
          <w:rFonts w:ascii="Arial" w:eastAsia="Calibri" w:hAnsi="Arial" w:cs="Arial"/>
        </w:rPr>
        <w:t xml:space="preserve">The theatricality that Fried perceived in </w:t>
      </w:r>
      <w:r w:rsidR="00C911A2" w:rsidRPr="00634BC3">
        <w:rPr>
          <w:rFonts w:ascii="Arial" w:eastAsia="Calibri" w:hAnsi="Arial" w:cs="Arial"/>
        </w:rPr>
        <w:t>M</w:t>
      </w:r>
      <w:r w:rsidR="00411B65" w:rsidRPr="00634BC3">
        <w:rPr>
          <w:rFonts w:ascii="Arial" w:eastAsia="Calibri" w:hAnsi="Arial" w:cs="Arial"/>
        </w:rPr>
        <w:t xml:space="preserve">inimalism </w:t>
      </w:r>
      <w:r w:rsidR="00197846" w:rsidRPr="00634BC3">
        <w:rPr>
          <w:rFonts w:ascii="Arial" w:eastAsia="Calibri" w:hAnsi="Arial" w:cs="Arial"/>
        </w:rPr>
        <w:t xml:space="preserve">had </w:t>
      </w:r>
      <w:r w:rsidR="004C124B" w:rsidRPr="00634BC3">
        <w:rPr>
          <w:rFonts w:ascii="Arial" w:eastAsia="Calibri" w:hAnsi="Arial" w:cs="Arial"/>
        </w:rPr>
        <w:t xml:space="preserve">far-reaching </w:t>
      </w:r>
      <w:r w:rsidR="00197846" w:rsidRPr="00634BC3">
        <w:rPr>
          <w:rFonts w:ascii="Arial" w:eastAsia="Calibri" w:hAnsi="Arial" w:cs="Arial"/>
        </w:rPr>
        <w:t>im</w:t>
      </w:r>
      <w:r w:rsidR="004C124B" w:rsidRPr="00634BC3">
        <w:rPr>
          <w:rFonts w:ascii="Arial" w:eastAsia="Calibri" w:hAnsi="Arial" w:cs="Arial"/>
        </w:rPr>
        <w:t>plications</w:t>
      </w:r>
      <w:r w:rsidR="00411B65" w:rsidRPr="00634BC3">
        <w:rPr>
          <w:rFonts w:ascii="Arial" w:eastAsia="Calibri" w:hAnsi="Arial" w:cs="Arial"/>
        </w:rPr>
        <w:t xml:space="preserve"> beyond </w:t>
      </w:r>
      <w:r w:rsidR="00C57ECF" w:rsidRPr="00634BC3">
        <w:rPr>
          <w:rFonts w:ascii="Arial" w:eastAsia="Calibri" w:hAnsi="Arial" w:cs="Arial"/>
        </w:rPr>
        <w:t>this art movement</w:t>
      </w:r>
      <w:r w:rsidR="004C124B" w:rsidRPr="00634BC3">
        <w:rPr>
          <w:rFonts w:ascii="Arial" w:eastAsia="Calibri" w:hAnsi="Arial" w:cs="Arial"/>
        </w:rPr>
        <w:t>, seismically shifting</w:t>
      </w:r>
      <w:r w:rsidR="00197846" w:rsidRPr="00634BC3">
        <w:rPr>
          <w:rFonts w:ascii="Arial" w:eastAsia="Calibri" w:hAnsi="Arial" w:cs="Arial"/>
        </w:rPr>
        <w:t xml:space="preserve"> analysis in a way he did not intend by interrogating the </w:t>
      </w:r>
      <w:r w:rsidR="00E136CC" w:rsidRPr="00634BC3">
        <w:rPr>
          <w:rFonts w:ascii="Arial" w:eastAsia="Calibri" w:hAnsi="Arial" w:cs="Arial"/>
        </w:rPr>
        <w:t>‘</w:t>
      </w:r>
      <w:r w:rsidR="00197846" w:rsidRPr="00634BC3">
        <w:rPr>
          <w:rFonts w:ascii="Arial" w:eastAsia="Calibri" w:hAnsi="Arial" w:cs="Arial"/>
        </w:rPr>
        <w:t>subject-object</w:t>
      </w:r>
      <w:r w:rsidR="00E136CC" w:rsidRPr="00634BC3">
        <w:rPr>
          <w:rFonts w:ascii="Arial" w:eastAsia="Calibri" w:hAnsi="Arial" w:cs="Arial"/>
        </w:rPr>
        <w:t>’</w:t>
      </w:r>
      <w:r w:rsidR="00197846" w:rsidRPr="00634BC3">
        <w:rPr>
          <w:rFonts w:ascii="Arial" w:eastAsia="Calibri" w:hAnsi="Arial" w:cs="Arial"/>
        </w:rPr>
        <w:t xml:space="preserve"> relationship.</w:t>
      </w:r>
      <w:r w:rsidR="004B0DCE" w:rsidRPr="00634BC3">
        <w:rPr>
          <w:rFonts w:ascii="Arial" w:eastAsia="Calibri" w:hAnsi="Arial" w:cs="Arial"/>
        </w:rPr>
        <w:t xml:space="preserve"> As I will </w:t>
      </w:r>
      <w:r w:rsidR="0073545B">
        <w:rPr>
          <w:rFonts w:ascii="Arial" w:eastAsia="Calibri" w:hAnsi="Arial" w:cs="Arial"/>
        </w:rPr>
        <w:t>demonstrate</w:t>
      </w:r>
      <w:r w:rsidR="004B0DCE" w:rsidRPr="00634BC3">
        <w:rPr>
          <w:rFonts w:ascii="Arial" w:eastAsia="Calibri" w:hAnsi="Arial" w:cs="Arial"/>
        </w:rPr>
        <w:t xml:space="preserve">, Fried </w:t>
      </w:r>
      <w:r w:rsidR="00413583" w:rsidRPr="00634BC3">
        <w:rPr>
          <w:rFonts w:ascii="Arial" w:eastAsia="Calibri" w:hAnsi="Arial" w:cs="Arial"/>
        </w:rPr>
        <w:t xml:space="preserve">later </w:t>
      </w:r>
      <w:r w:rsidR="004B0DCE" w:rsidRPr="00634BC3">
        <w:rPr>
          <w:rFonts w:ascii="Arial" w:eastAsia="Calibri" w:hAnsi="Arial" w:cs="Arial"/>
        </w:rPr>
        <w:t xml:space="preserve">proposed ‘absorption’ as the antonym of ‘theatricality’, which </w:t>
      </w:r>
      <w:r w:rsidR="001D6EB0">
        <w:rPr>
          <w:rFonts w:ascii="Arial" w:eastAsia="Calibri" w:hAnsi="Arial" w:cs="Arial"/>
        </w:rPr>
        <w:t>he defined</w:t>
      </w:r>
      <w:r w:rsidR="00BA28EB" w:rsidRPr="00634BC3">
        <w:rPr>
          <w:rFonts w:ascii="Arial" w:eastAsia="Calibri" w:hAnsi="Arial" w:cs="Arial"/>
        </w:rPr>
        <w:t xml:space="preserve"> as </w:t>
      </w:r>
      <w:r w:rsidR="00AD4596" w:rsidRPr="00634BC3">
        <w:rPr>
          <w:rFonts w:ascii="Arial" w:eastAsia="Calibri" w:hAnsi="Arial" w:cs="Arial"/>
        </w:rPr>
        <w:t xml:space="preserve">the </w:t>
      </w:r>
      <w:r w:rsidR="00BA28EB" w:rsidRPr="00634BC3">
        <w:rPr>
          <w:rFonts w:ascii="Arial" w:eastAsia="Calibri" w:hAnsi="Arial" w:cs="Arial"/>
        </w:rPr>
        <w:t>compositional strategies used</w:t>
      </w:r>
      <w:r w:rsidR="004B0DCE" w:rsidRPr="00634BC3">
        <w:rPr>
          <w:rFonts w:ascii="Arial" w:eastAsia="Calibri" w:hAnsi="Arial" w:cs="Arial"/>
        </w:rPr>
        <w:t xml:space="preserve"> by the artist to deny the presence of the </w:t>
      </w:r>
      <w:r w:rsidR="001D761D" w:rsidRPr="00634BC3">
        <w:rPr>
          <w:rFonts w:ascii="Arial" w:eastAsia="Calibri" w:hAnsi="Arial" w:cs="Arial"/>
        </w:rPr>
        <w:t>‘</w:t>
      </w:r>
      <w:r w:rsidR="004B0DCE" w:rsidRPr="00634BC3">
        <w:rPr>
          <w:rFonts w:ascii="Arial" w:eastAsia="Calibri" w:hAnsi="Arial" w:cs="Arial"/>
        </w:rPr>
        <w:t>beholder</w:t>
      </w:r>
      <w:r w:rsidR="001D761D" w:rsidRPr="00634BC3">
        <w:rPr>
          <w:rFonts w:ascii="Arial" w:eastAsia="Calibri" w:hAnsi="Arial" w:cs="Arial"/>
        </w:rPr>
        <w:t>’</w:t>
      </w:r>
      <w:r w:rsidR="00585EE6">
        <w:rPr>
          <w:rFonts w:ascii="Arial" w:eastAsia="Calibri" w:hAnsi="Arial" w:cs="Arial"/>
        </w:rPr>
        <w:t>:</w:t>
      </w:r>
      <w:r w:rsidR="004B0DCE" w:rsidRPr="00634BC3">
        <w:rPr>
          <w:rFonts w:ascii="Arial" w:eastAsia="Calibri" w:hAnsi="Arial" w:cs="Arial"/>
        </w:rPr>
        <w:t xml:space="preserve"> a concept that he later applied to </w:t>
      </w:r>
      <w:r w:rsidR="00F4261F">
        <w:rPr>
          <w:rFonts w:ascii="Arial" w:eastAsia="Calibri" w:hAnsi="Arial" w:cs="Arial"/>
        </w:rPr>
        <w:t>18</w:t>
      </w:r>
      <w:r w:rsidR="00F4261F" w:rsidRPr="00A16436">
        <w:rPr>
          <w:rFonts w:ascii="Arial" w:eastAsia="Calibri" w:hAnsi="Arial" w:cs="Arial"/>
          <w:vertAlign w:val="superscript"/>
        </w:rPr>
        <w:t>th</w:t>
      </w:r>
      <w:r w:rsidR="00F4261F">
        <w:rPr>
          <w:rFonts w:ascii="Arial" w:eastAsia="Calibri" w:hAnsi="Arial" w:cs="Arial"/>
        </w:rPr>
        <w:t xml:space="preserve"> </w:t>
      </w:r>
      <w:r w:rsidR="004B0DCE" w:rsidRPr="00634BC3">
        <w:rPr>
          <w:rFonts w:ascii="Arial" w:eastAsia="Calibri" w:hAnsi="Arial" w:cs="Arial"/>
        </w:rPr>
        <w:t xml:space="preserve">century French paintings in </w:t>
      </w:r>
      <w:r w:rsidR="004B0DCE" w:rsidRPr="00634BC3">
        <w:rPr>
          <w:rFonts w:ascii="Arial" w:eastAsia="Calibri" w:hAnsi="Arial" w:cs="Arial"/>
          <w:i/>
        </w:rPr>
        <w:t>Absorption and Theatricality: Painting and Beholder in the Age of Diderot</w:t>
      </w:r>
      <w:r w:rsidR="004B0DCE" w:rsidRPr="00634BC3">
        <w:rPr>
          <w:rFonts w:ascii="Arial" w:eastAsia="Calibri" w:hAnsi="Arial" w:cs="Arial"/>
        </w:rPr>
        <w:t xml:space="preserve"> (1980). </w:t>
      </w:r>
      <w:r w:rsidR="00E136CC" w:rsidRPr="00634BC3">
        <w:rPr>
          <w:rFonts w:ascii="Arial" w:eastAsia="Calibri" w:hAnsi="Arial" w:cs="Arial"/>
        </w:rPr>
        <w:t xml:space="preserve">Conversely, </w:t>
      </w:r>
      <w:r w:rsidR="00197846" w:rsidRPr="00634BC3">
        <w:rPr>
          <w:rFonts w:ascii="Arial" w:eastAsia="Calibri" w:hAnsi="Arial" w:cs="Arial"/>
        </w:rPr>
        <w:t>I will argue that</w:t>
      </w:r>
      <w:r w:rsidR="00A54818" w:rsidRPr="00634BC3">
        <w:rPr>
          <w:rFonts w:ascii="Arial" w:eastAsia="Calibri" w:hAnsi="Arial" w:cs="Arial"/>
        </w:rPr>
        <w:t xml:space="preserve"> </w:t>
      </w:r>
      <w:r w:rsidR="00197846" w:rsidRPr="00634BC3">
        <w:rPr>
          <w:rFonts w:ascii="Arial" w:eastAsia="Calibri" w:hAnsi="Arial" w:cs="Arial"/>
        </w:rPr>
        <w:t xml:space="preserve">the </w:t>
      </w:r>
      <w:r w:rsidR="00DB10FD" w:rsidRPr="00634BC3">
        <w:rPr>
          <w:rFonts w:ascii="Arial" w:eastAsia="Calibri" w:hAnsi="Arial" w:cs="Arial"/>
        </w:rPr>
        <w:t>ascendant</w:t>
      </w:r>
      <w:r w:rsidR="00197846" w:rsidRPr="00634BC3">
        <w:rPr>
          <w:rFonts w:ascii="Arial" w:eastAsia="Calibri" w:hAnsi="Arial" w:cs="Arial"/>
        </w:rPr>
        <w:t xml:space="preserve"> </w:t>
      </w:r>
      <w:r w:rsidR="00B66503" w:rsidRPr="00634BC3">
        <w:rPr>
          <w:rFonts w:ascii="Arial" w:eastAsia="Calibri" w:hAnsi="Arial" w:cs="Arial"/>
        </w:rPr>
        <w:t>‘</w:t>
      </w:r>
      <w:r w:rsidR="00FD7536" w:rsidRPr="00634BC3">
        <w:rPr>
          <w:rFonts w:ascii="Arial" w:eastAsia="Calibri" w:hAnsi="Arial" w:cs="Arial"/>
        </w:rPr>
        <w:t>theatrical</w:t>
      </w:r>
      <w:r w:rsidR="00B66503" w:rsidRPr="00634BC3">
        <w:rPr>
          <w:rFonts w:ascii="Arial" w:eastAsia="Calibri" w:hAnsi="Arial" w:cs="Arial"/>
        </w:rPr>
        <w:t>’</w:t>
      </w:r>
      <w:r w:rsidR="00FD7536" w:rsidRPr="00634BC3">
        <w:rPr>
          <w:rFonts w:ascii="Arial" w:eastAsia="Calibri" w:hAnsi="Arial" w:cs="Arial"/>
        </w:rPr>
        <w:t xml:space="preserve"> </w:t>
      </w:r>
      <w:r w:rsidR="00417452" w:rsidRPr="00634BC3">
        <w:rPr>
          <w:rFonts w:ascii="Arial" w:eastAsia="Calibri" w:hAnsi="Arial" w:cs="Arial"/>
        </w:rPr>
        <w:t xml:space="preserve">interest in </w:t>
      </w:r>
      <w:r w:rsidR="007367E5" w:rsidRPr="00634BC3">
        <w:rPr>
          <w:rFonts w:ascii="Arial" w:eastAsia="Calibri" w:hAnsi="Arial" w:cs="Arial"/>
        </w:rPr>
        <w:t>the spectator’s body</w:t>
      </w:r>
      <w:r w:rsidR="0074627D" w:rsidRPr="00634BC3">
        <w:rPr>
          <w:rFonts w:ascii="Arial" w:eastAsia="Calibri" w:hAnsi="Arial" w:cs="Arial"/>
        </w:rPr>
        <w:t xml:space="preserve"> </w:t>
      </w:r>
      <w:r w:rsidR="00716C9E" w:rsidRPr="00634BC3">
        <w:rPr>
          <w:rFonts w:ascii="Arial" w:eastAsia="Calibri" w:hAnsi="Arial" w:cs="Arial"/>
        </w:rPr>
        <w:t xml:space="preserve">as </w:t>
      </w:r>
      <w:r w:rsidR="00E307B1" w:rsidRPr="00634BC3">
        <w:rPr>
          <w:rFonts w:ascii="Arial" w:eastAsia="Calibri" w:hAnsi="Arial" w:cs="Arial"/>
        </w:rPr>
        <w:t>‘</w:t>
      </w:r>
      <w:r w:rsidR="00417452" w:rsidRPr="00634BC3">
        <w:rPr>
          <w:rFonts w:ascii="Arial" w:eastAsia="Calibri" w:hAnsi="Arial" w:cs="Arial"/>
        </w:rPr>
        <w:t xml:space="preserve">part of the </w:t>
      </w:r>
      <w:r w:rsidR="00716C9E" w:rsidRPr="00634BC3">
        <w:rPr>
          <w:rFonts w:ascii="Arial" w:eastAsia="Calibri" w:hAnsi="Arial" w:cs="Arial"/>
        </w:rPr>
        <w:t>art</w:t>
      </w:r>
      <w:r w:rsidR="00417452" w:rsidRPr="00634BC3">
        <w:rPr>
          <w:rFonts w:ascii="Arial" w:eastAsia="Calibri" w:hAnsi="Arial" w:cs="Arial"/>
        </w:rPr>
        <w:t>work</w:t>
      </w:r>
      <w:r w:rsidR="00E307B1" w:rsidRPr="00634BC3">
        <w:rPr>
          <w:rFonts w:ascii="Arial" w:eastAsia="Calibri" w:hAnsi="Arial" w:cs="Arial"/>
        </w:rPr>
        <w:t>’</w:t>
      </w:r>
      <w:r w:rsidR="00417452" w:rsidRPr="00634BC3">
        <w:rPr>
          <w:rFonts w:ascii="Arial" w:eastAsia="Calibri" w:hAnsi="Arial" w:cs="Arial"/>
        </w:rPr>
        <w:t xml:space="preserve"> provides a crucial precondition </w:t>
      </w:r>
      <w:r w:rsidR="00716C9E" w:rsidRPr="00634BC3">
        <w:rPr>
          <w:rFonts w:ascii="Arial" w:eastAsia="Calibri" w:hAnsi="Arial" w:cs="Arial"/>
        </w:rPr>
        <w:t xml:space="preserve">for </w:t>
      </w:r>
      <w:r w:rsidR="000821B7">
        <w:rPr>
          <w:rFonts w:ascii="Arial" w:eastAsia="Calibri" w:hAnsi="Arial" w:cs="Arial"/>
        </w:rPr>
        <w:t xml:space="preserve">the </w:t>
      </w:r>
      <w:r w:rsidR="001D6C9D" w:rsidRPr="00634BC3">
        <w:rPr>
          <w:rFonts w:ascii="Arial" w:eastAsia="Calibri" w:hAnsi="Arial" w:cs="Arial"/>
        </w:rPr>
        <w:t xml:space="preserve">kinds of </w:t>
      </w:r>
      <w:r w:rsidR="00B66503" w:rsidRPr="00634BC3">
        <w:rPr>
          <w:rFonts w:ascii="Arial" w:eastAsia="Calibri" w:hAnsi="Arial" w:cs="Arial"/>
        </w:rPr>
        <w:t>‘</w:t>
      </w:r>
      <w:r w:rsidR="006E38EC" w:rsidRPr="00634BC3">
        <w:rPr>
          <w:rFonts w:ascii="Arial" w:eastAsia="Calibri" w:hAnsi="Arial" w:cs="Arial"/>
        </w:rPr>
        <w:t>immersive</w:t>
      </w:r>
      <w:r w:rsidR="00716C9E" w:rsidRPr="00634BC3">
        <w:rPr>
          <w:rFonts w:ascii="Arial" w:eastAsia="Calibri" w:hAnsi="Arial" w:cs="Arial"/>
        </w:rPr>
        <w:t>’</w:t>
      </w:r>
      <w:r w:rsidR="006E38EC" w:rsidRPr="00634BC3">
        <w:rPr>
          <w:rFonts w:ascii="Arial" w:eastAsia="Calibri" w:hAnsi="Arial" w:cs="Arial"/>
        </w:rPr>
        <w:t xml:space="preserve"> practice</w:t>
      </w:r>
      <w:r w:rsidR="00B4512B" w:rsidRPr="00634BC3">
        <w:rPr>
          <w:rFonts w:ascii="Arial" w:eastAsia="Calibri" w:hAnsi="Arial" w:cs="Arial"/>
        </w:rPr>
        <w:t>s that I will analyse</w:t>
      </w:r>
      <w:r w:rsidR="00BF34F8" w:rsidRPr="00634BC3">
        <w:rPr>
          <w:rFonts w:ascii="Arial" w:eastAsia="Calibri" w:hAnsi="Arial" w:cs="Arial"/>
        </w:rPr>
        <w:t xml:space="preserve"> in </w:t>
      </w:r>
      <w:r w:rsidR="00413583" w:rsidRPr="00634BC3">
        <w:rPr>
          <w:rFonts w:ascii="Arial" w:eastAsia="Calibri" w:hAnsi="Arial" w:cs="Arial"/>
        </w:rPr>
        <w:t>Part Two</w:t>
      </w:r>
      <w:r w:rsidR="000930CB" w:rsidRPr="00634BC3">
        <w:rPr>
          <w:rFonts w:ascii="Arial" w:eastAsia="Calibri" w:hAnsi="Arial" w:cs="Arial"/>
        </w:rPr>
        <w:t xml:space="preserve">, and from which the paradox of the spectator’s </w:t>
      </w:r>
      <w:r w:rsidR="00074C4B" w:rsidRPr="00634BC3">
        <w:rPr>
          <w:rFonts w:ascii="Arial" w:eastAsia="Calibri" w:hAnsi="Arial" w:cs="Arial"/>
        </w:rPr>
        <w:t xml:space="preserve">desired </w:t>
      </w:r>
      <w:r w:rsidR="000930CB" w:rsidRPr="00634BC3">
        <w:rPr>
          <w:rFonts w:ascii="Arial" w:eastAsia="Calibri" w:hAnsi="Arial" w:cs="Arial"/>
        </w:rPr>
        <w:t xml:space="preserve">presence </w:t>
      </w:r>
      <w:r w:rsidR="00744AA4" w:rsidRPr="00634BC3">
        <w:rPr>
          <w:rFonts w:ascii="Arial" w:eastAsia="Calibri" w:hAnsi="Arial" w:cs="Arial"/>
        </w:rPr>
        <w:t>in</w:t>
      </w:r>
      <w:r w:rsidR="00AD4596" w:rsidRPr="00634BC3">
        <w:rPr>
          <w:rFonts w:ascii="Arial" w:eastAsia="Calibri" w:hAnsi="Arial" w:cs="Arial"/>
        </w:rPr>
        <w:t>side</w:t>
      </w:r>
      <w:r w:rsidR="00744AA4" w:rsidRPr="00634BC3">
        <w:rPr>
          <w:rFonts w:ascii="Arial" w:eastAsia="Calibri" w:hAnsi="Arial" w:cs="Arial"/>
        </w:rPr>
        <w:t xml:space="preserve"> </w:t>
      </w:r>
      <w:r w:rsidR="000930CB" w:rsidRPr="00634BC3">
        <w:rPr>
          <w:rFonts w:ascii="Arial" w:eastAsia="Calibri" w:hAnsi="Arial" w:cs="Arial"/>
        </w:rPr>
        <w:t xml:space="preserve">elsewhere </w:t>
      </w:r>
      <w:r w:rsidR="00744AA4" w:rsidRPr="00634BC3">
        <w:rPr>
          <w:rFonts w:ascii="Arial" w:eastAsia="Calibri" w:hAnsi="Arial" w:cs="Arial"/>
        </w:rPr>
        <w:t xml:space="preserve">phenomena </w:t>
      </w:r>
      <w:r w:rsidR="000930CB" w:rsidRPr="00634BC3">
        <w:rPr>
          <w:rFonts w:ascii="Arial" w:eastAsia="Calibri" w:hAnsi="Arial" w:cs="Arial"/>
        </w:rPr>
        <w:t xml:space="preserve">arises. </w:t>
      </w:r>
      <w:r w:rsidR="00F5382E" w:rsidRPr="00634BC3">
        <w:rPr>
          <w:rFonts w:ascii="Arial" w:eastAsia="Calibri" w:hAnsi="Arial" w:cs="Arial"/>
        </w:rPr>
        <w:t>I will contend that the D</w:t>
      </w:r>
      <w:r w:rsidR="00830CAC" w:rsidRPr="00634BC3">
        <w:rPr>
          <w:rFonts w:ascii="Arial" w:eastAsia="Calibri" w:hAnsi="Arial" w:cs="Arial"/>
        </w:rPr>
        <w:t>iderotian tradition, whilst not</w:t>
      </w:r>
      <w:r w:rsidR="007842AB" w:rsidRPr="00634BC3">
        <w:rPr>
          <w:rFonts w:ascii="Arial" w:eastAsia="Calibri" w:hAnsi="Arial" w:cs="Arial"/>
        </w:rPr>
        <w:t xml:space="preserve"> </w:t>
      </w:r>
      <w:r w:rsidR="00F5382E" w:rsidRPr="00634BC3">
        <w:rPr>
          <w:rFonts w:ascii="Arial" w:eastAsia="Calibri" w:hAnsi="Arial" w:cs="Arial"/>
        </w:rPr>
        <w:t xml:space="preserve">unconcerned with immersion in art, </w:t>
      </w:r>
      <w:r w:rsidR="006D1859" w:rsidRPr="00634BC3">
        <w:rPr>
          <w:rFonts w:ascii="Arial" w:eastAsia="Calibri" w:hAnsi="Arial" w:cs="Arial"/>
        </w:rPr>
        <w:t>locates</w:t>
      </w:r>
      <w:r w:rsidR="00F5382E" w:rsidRPr="00634BC3">
        <w:rPr>
          <w:rFonts w:ascii="Arial" w:eastAsia="Calibri" w:hAnsi="Arial" w:cs="Arial"/>
        </w:rPr>
        <w:t xml:space="preserve"> ‘immersion’ only </w:t>
      </w:r>
      <w:r w:rsidR="00E307B1" w:rsidRPr="00634BC3">
        <w:rPr>
          <w:rFonts w:ascii="Arial" w:eastAsia="Calibri" w:hAnsi="Arial" w:cs="Arial"/>
        </w:rPr>
        <w:t xml:space="preserve">in its definition as an act of </w:t>
      </w:r>
      <w:r w:rsidR="0074627D" w:rsidRPr="00634BC3">
        <w:rPr>
          <w:rFonts w:ascii="Arial" w:eastAsia="Calibri" w:hAnsi="Arial" w:cs="Arial"/>
        </w:rPr>
        <w:t>‘</w:t>
      </w:r>
      <w:r w:rsidR="00E307B1" w:rsidRPr="00634BC3">
        <w:rPr>
          <w:rFonts w:ascii="Arial" w:eastAsia="Calibri" w:hAnsi="Arial" w:cs="Arial"/>
        </w:rPr>
        <w:t xml:space="preserve">deep mental </w:t>
      </w:r>
      <w:r w:rsidR="00E307B1" w:rsidRPr="00634BC3">
        <w:rPr>
          <w:rFonts w:ascii="Arial" w:eastAsia="Calibri" w:hAnsi="Arial" w:cs="Arial"/>
        </w:rPr>
        <w:lastRenderedPageBreak/>
        <w:t>involvement</w:t>
      </w:r>
      <w:r w:rsidR="0074627D" w:rsidRPr="00634BC3">
        <w:rPr>
          <w:rFonts w:ascii="Arial" w:eastAsia="Calibri" w:hAnsi="Arial" w:cs="Arial"/>
        </w:rPr>
        <w:t>’</w:t>
      </w:r>
      <w:r w:rsidR="00744AA4" w:rsidRPr="00634BC3">
        <w:rPr>
          <w:rFonts w:ascii="Arial" w:eastAsia="Calibri" w:hAnsi="Arial" w:cs="Arial"/>
        </w:rPr>
        <w:t xml:space="preserve">, </w:t>
      </w:r>
      <w:r w:rsidR="00850057">
        <w:rPr>
          <w:rFonts w:ascii="Arial" w:eastAsia="Calibri" w:hAnsi="Arial" w:cs="Arial"/>
        </w:rPr>
        <w:t xml:space="preserve">and </w:t>
      </w:r>
      <w:r w:rsidR="004B0DCE" w:rsidRPr="00634BC3">
        <w:rPr>
          <w:rFonts w:ascii="Arial" w:eastAsia="Calibri" w:hAnsi="Arial" w:cs="Arial"/>
        </w:rPr>
        <w:t xml:space="preserve">not </w:t>
      </w:r>
      <w:r w:rsidR="00744AA4" w:rsidRPr="00634BC3">
        <w:rPr>
          <w:rFonts w:ascii="Arial" w:eastAsia="Calibri" w:hAnsi="Arial" w:cs="Arial"/>
        </w:rPr>
        <w:t xml:space="preserve">as </w:t>
      </w:r>
      <w:r w:rsidR="007367E5" w:rsidRPr="00634BC3">
        <w:rPr>
          <w:rFonts w:ascii="Arial" w:eastAsia="Calibri" w:hAnsi="Arial" w:cs="Arial"/>
        </w:rPr>
        <w:t>a</w:t>
      </w:r>
      <w:r w:rsidR="00850057">
        <w:rPr>
          <w:rFonts w:ascii="Arial" w:eastAsia="Calibri" w:hAnsi="Arial" w:cs="Arial"/>
        </w:rPr>
        <w:t xml:space="preserve">n </w:t>
      </w:r>
      <w:r w:rsidR="007367E5" w:rsidRPr="00634BC3">
        <w:rPr>
          <w:rFonts w:ascii="Arial" w:eastAsia="Calibri" w:hAnsi="Arial" w:cs="Arial"/>
        </w:rPr>
        <w:t>act</w:t>
      </w:r>
      <w:r w:rsidR="00850057">
        <w:rPr>
          <w:rFonts w:ascii="Arial" w:eastAsia="Calibri" w:hAnsi="Arial" w:cs="Arial"/>
        </w:rPr>
        <w:t xml:space="preserve"> that engages the whole body</w:t>
      </w:r>
      <w:r w:rsidR="00F5382E" w:rsidRPr="00634BC3">
        <w:rPr>
          <w:rFonts w:ascii="Arial" w:eastAsia="Calibri" w:hAnsi="Arial" w:cs="Arial"/>
        </w:rPr>
        <w:t>.</w:t>
      </w:r>
      <w:r w:rsidR="00B32FA0">
        <w:rPr>
          <w:rStyle w:val="FootnoteReference"/>
          <w:rFonts w:ascii="Arial" w:eastAsia="Calibri" w:hAnsi="Arial" w:cs="Arial"/>
        </w:rPr>
        <w:footnoteReference w:id="52"/>
      </w:r>
      <w:r w:rsidR="00F5382E" w:rsidRPr="00634BC3">
        <w:rPr>
          <w:rFonts w:ascii="Arial" w:eastAsia="Calibri" w:hAnsi="Arial" w:cs="Arial"/>
        </w:rPr>
        <w:t xml:space="preserve"> </w:t>
      </w:r>
      <w:r w:rsidR="003E6F46" w:rsidRPr="00634BC3">
        <w:rPr>
          <w:rFonts w:ascii="Arial" w:eastAsia="Calibri" w:hAnsi="Arial" w:cs="Arial"/>
        </w:rPr>
        <w:t xml:space="preserve">In contrast, </w:t>
      </w:r>
      <w:r w:rsidR="00F5382E" w:rsidRPr="00634BC3">
        <w:rPr>
          <w:rFonts w:ascii="Arial" w:eastAsia="Calibri" w:hAnsi="Arial" w:cs="Arial"/>
        </w:rPr>
        <w:t xml:space="preserve">the </w:t>
      </w:r>
      <w:r w:rsidR="006D1859" w:rsidRPr="00634BC3">
        <w:rPr>
          <w:rFonts w:ascii="Arial" w:eastAsia="Calibri" w:hAnsi="Arial" w:cs="Arial"/>
        </w:rPr>
        <w:t>conception of immersion that I will develop</w:t>
      </w:r>
      <w:r w:rsidR="00A54818" w:rsidRPr="00634BC3">
        <w:rPr>
          <w:rFonts w:ascii="Arial" w:eastAsia="Calibri" w:hAnsi="Arial" w:cs="Arial"/>
        </w:rPr>
        <w:t>,</w:t>
      </w:r>
      <w:r w:rsidR="006D1859" w:rsidRPr="00634BC3">
        <w:rPr>
          <w:rFonts w:ascii="Arial" w:eastAsia="Calibri" w:hAnsi="Arial" w:cs="Arial"/>
        </w:rPr>
        <w:t xml:space="preserve"> following a</w:t>
      </w:r>
      <w:r w:rsidR="00DA0EE3" w:rsidRPr="00634BC3">
        <w:rPr>
          <w:rFonts w:ascii="Arial" w:eastAsia="Calibri" w:hAnsi="Arial" w:cs="Arial"/>
        </w:rPr>
        <w:t xml:space="preserve"> </w:t>
      </w:r>
      <w:r w:rsidR="000E3F61" w:rsidRPr="00634BC3">
        <w:rPr>
          <w:rFonts w:ascii="Arial" w:eastAsia="Calibri" w:hAnsi="Arial" w:cs="Arial"/>
        </w:rPr>
        <w:t xml:space="preserve">more comprehensive </w:t>
      </w:r>
      <w:r w:rsidR="00DA0EE3" w:rsidRPr="00634BC3">
        <w:rPr>
          <w:rFonts w:ascii="Arial" w:eastAsia="Calibri" w:hAnsi="Arial" w:cs="Arial"/>
        </w:rPr>
        <w:t>cross-disciplinary</w:t>
      </w:r>
      <w:r w:rsidR="006D1859" w:rsidRPr="00634BC3">
        <w:rPr>
          <w:rFonts w:ascii="Arial" w:eastAsia="Calibri" w:hAnsi="Arial" w:cs="Arial"/>
        </w:rPr>
        <w:t xml:space="preserve"> survey of the term’s usage in Chapter 2</w:t>
      </w:r>
      <w:r w:rsidR="00A54818" w:rsidRPr="00634BC3">
        <w:rPr>
          <w:rFonts w:ascii="Arial" w:eastAsia="Calibri" w:hAnsi="Arial" w:cs="Arial"/>
        </w:rPr>
        <w:t>,</w:t>
      </w:r>
      <w:r w:rsidR="006D1859" w:rsidRPr="00634BC3">
        <w:rPr>
          <w:rFonts w:ascii="Arial" w:eastAsia="Calibri" w:hAnsi="Arial" w:cs="Arial"/>
        </w:rPr>
        <w:t xml:space="preserve"> </w:t>
      </w:r>
      <w:r w:rsidR="00F5382E" w:rsidRPr="00634BC3">
        <w:rPr>
          <w:rFonts w:ascii="Arial" w:eastAsia="Calibri" w:hAnsi="Arial" w:cs="Arial"/>
        </w:rPr>
        <w:t>entail</w:t>
      </w:r>
      <w:r w:rsidR="00830CAC" w:rsidRPr="00634BC3">
        <w:rPr>
          <w:rFonts w:ascii="Arial" w:eastAsia="Calibri" w:hAnsi="Arial" w:cs="Arial"/>
        </w:rPr>
        <w:t xml:space="preserve">s </w:t>
      </w:r>
      <w:r w:rsidR="003E6F46" w:rsidRPr="00634BC3">
        <w:rPr>
          <w:rFonts w:ascii="Arial" w:eastAsia="Calibri" w:hAnsi="Arial" w:cs="Arial"/>
        </w:rPr>
        <w:t xml:space="preserve">whole </w:t>
      </w:r>
      <w:r w:rsidR="00F5382E" w:rsidRPr="00634BC3">
        <w:rPr>
          <w:rFonts w:ascii="Arial" w:eastAsia="Calibri" w:hAnsi="Arial" w:cs="Arial"/>
        </w:rPr>
        <w:t>bodily involvement</w:t>
      </w:r>
      <w:r w:rsidR="006D1859" w:rsidRPr="00634BC3">
        <w:rPr>
          <w:rFonts w:ascii="Arial" w:eastAsia="Calibri" w:hAnsi="Arial" w:cs="Arial"/>
        </w:rPr>
        <w:t xml:space="preserve"> in an act of spectatorship</w:t>
      </w:r>
      <w:r w:rsidR="004E4330" w:rsidRPr="00634BC3">
        <w:rPr>
          <w:rFonts w:ascii="Arial" w:eastAsia="Calibri" w:hAnsi="Arial" w:cs="Arial"/>
        </w:rPr>
        <w:t xml:space="preserve">. </w:t>
      </w:r>
      <w:r w:rsidR="00F07480" w:rsidRPr="00634BC3">
        <w:rPr>
          <w:rFonts w:ascii="Arial" w:eastAsia="Calibri" w:hAnsi="Arial" w:cs="Arial"/>
        </w:rPr>
        <w:t xml:space="preserve">In the </w:t>
      </w:r>
      <w:r w:rsidR="000930CB" w:rsidRPr="00634BC3">
        <w:rPr>
          <w:rFonts w:ascii="Arial" w:eastAsia="Calibri" w:hAnsi="Arial" w:cs="Arial"/>
        </w:rPr>
        <w:t>chapters that follow</w:t>
      </w:r>
      <w:r w:rsidR="00F07480" w:rsidRPr="00634BC3">
        <w:rPr>
          <w:rFonts w:ascii="Arial" w:eastAsia="Calibri" w:hAnsi="Arial" w:cs="Arial"/>
        </w:rPr>
        <w:t xml:space="preserve">, </w:t>
      </w:r>
      <w:r w:rsidR="00F5382E" w:rsidRPr="00634BC3">
        <w:rPr>
          <w:rFonts w:ascii="Arial" w:eastAsia="Calibri" w:hAnsi="Arial" w:cs="Arial"/>
        </w:rPr>
        <w:t xml:space="preserve">I will offer an interpretation of immersive performance that is radically opposed to Fried’s position, but entirely consonant with the </w:t>
      </w:r>
      <w:r w:rsidR="003E6F46" w:rsidRPr="00634BC3">
        <w:rPr>
          <w:rFonts w:ascii="Arial" w:eastAsia="Calibri" w:hAnsi="Arial" w:cs="Arial"/>
        </w:rPr>
        <w:t>‘</w:t>
      </w:r>
      <w:r w:rsidR="00F5382E" w:rsidRPr="00634BC3">
        <w:rPr>
          <w:rFonts w:ascii="Arial" w:eastAsia="Calibri" w:hAnsi="Arial" w:cs="Arial"/>
        </w:rPr>
        <w:t>theatrical condition</w:t>
      </w:r>
      <w:r w:rsidR="003E6F46" w:rsidRPr="00634BC3">
        <w:rPr>
          <w:rFonts w:ascii="Arial" w:eastAsia="Calibri" w:hAnsi="Arial" w:cs="Arial"/>
        </w:rPr>
        <w:t>’</w:t>
      </w:r>
      <w:r w:rsidR="00F5382E" w:rsidRPr="00634BC3">
        <w:rPr>
          <w:rFonts w:ascii="Arial" w:eastAsia="Calibri" w:hAnsi="Arial" w:cs="Arial"/>
        </w:rPr>
        <w:t xml:space="preserve"> in its drive to </w:t>
      </w:r>
      <w:r w:rsidR="00830CAC" w:rsidRPr="00634BC3">
        <w:rPr>
          <w:rFonts w:ascii="Arial" w:eastAsia="Calibri" w:hAnsi="Arial" w:cs="Arial"/>
        </w:rPr>
        <w:t>envelop</w:t>
      </w:r>
      <w:r w:rsidR="00F5382E" w:rsidRPr="00634BC3">
        <w:rPr>
          <w:rFonts w:ascii="Arial" w:eastAsia="Calibri" w:hAnsi="Arial" w:cs="Arial"/>
        </w:rPr>
        <w:t xml:space="preserve"> </w:t>
      </w:r>
      <w:r w:rsidR="003607A5" w:rsidRPr="00634BC3">
        <w:rPr>
          <w:rFonts w:ascii="Arial" w:eastAsia="Calibri" w:hAnsi="Arial" w:cs="Arial"/>
        </w:rPr>
        <w:t xml:space="preserve">the </w:t>
      </w:r>
      <w:r w:rsidR="00F5382E" w:rsidRPr="00634BC3">
        <w:rPr>
          <w:rFonts w:ascii="Arial" w:eastAsia="Calibri" w:hAnsi="Arial" w:cs="Arial"/>
        </w:rPr>
        <w:t>spectating body.</w:t>
      </w:r>
      <w:r w:rsidR="004E4330" w:rsidRPr="00634BC3">
        <w:rPr>
          <w:rFonts w:ascii="Arial" w:eastAsia="Calibri" w:hAnsi="Arial" w:cs="Arial"/>
        </w:rPr>
        <w:t xml:space="preserve"> </w:t>
      </w:r>
      <w:r w:rsidR="00F5382E" w:rsidRPr="00634BC3">
        <w:rPr>
          <w:rFonts w:ascii="Arial" w:eastAsia="Calibri" w:hAnsi="Arial" w:cs="Arial"/>
        </w:rPr>
        <w:t>I will push Fried’s idea further by arguing that immersivity in the</w:t>
      </w:r>
      <w:r w:rsidR="000930CB" w:rsidRPr="00634BC3">
        <w:rPr>
          <w:rFonts w:ascii="Arial" w:eastAsia="Calibri" w:hAnsi="Arial" w:cs="Arial"/>
        </w:rPr>
        <w:t xml:space="preserve"> case</w:t>
      </w:r>
      <w:r w:rsidR="002C64F1">
        <w:rPr>
          <w:rFonts w:ascii="Arial" w:eastAsia="Calibri" w:hAnsi="Arial" w:cs="Arial"/>
        </w:rPr>
        <w:t xml:space="preserve"> </w:t>
      </w:r>
      <w:r w:rsidR="000930CB" w:rsidRPr="00634BC3">
        <w:rPr>
          <w:rFonts w:ascii="Arial" w:eastAsia="Calibri" w:hAnsi="Arial" w:cs="Arial"/>
        </w:rPr>
        <w:t>studies explored in Part Two</w:t>
      </w:r>
      <w:r w:rsidR="00F5382E" w:rsidRPr="00634BC3">
        <w:rPr>
          <w:rFonts w:ascii="Arial" w:eastAsia="Calibri" w:hAnsi="Arial" w:cs="Arial"/>
        </w:rPr>
        <w:t xml:space="preserve"> of the thesis </w:t>
      </w:r>
      <w:r w:rsidR="004C7751" w:rsidRPr="00634BC3">
        <w:rPr>
          <w:rFonts w:ascii="Arial" w:eastAsia="Calibri" w:hAnsi="Arial" w:cs="Arial"/>
        </w:rPr>
        <w:t>represent a</w:t>
      </w:r>
      <w:r w:rsidR="00F07480" w:rsidRPr="00634BC3">
        <w:rPr>
          <w:rFonts w:ascii="Arial" w:eastAsia="Calibri" w:hAnsi="Arial" w:cs="Arial"/>
        </w:rPr>
        <w:t>n ontological</w:t>
      </w:r>
      <w:r w:rsidR="004C7751" w:rsidRPr="00634BC3">
        <w:rPr>
          <w:rFonts w:ascii="Arial" w:eastAsia="Calibri" w:hAnsi="Arial" w:cs="Arial"/>
        </w:rPr>
        <w:t xml:space="preserve"> desire </w:t>
      </w:r>
      <w:r w:rsidR="00D468F0" w:rsidRPr="00634BC3">
        <w:rPr>
          <w:rFonts w:ascii="Arial" w:eastAsia="Calibri" w:hAnsi="Arial" w:cs="Arial"/>
        </w:rPr>
        <w:t>not just to be acknowledged</w:t>
      </w:r>
      <w:r w:rsidR="00A92E72" w:rsidRPr="00634BC3">
        <w:rPr>
          <w:rFonts w:ascii="Arial" w:eastAsia="Calibri" w:hAnsi="Arial" w:cs="Arial"/>
        </w:rPr>
        <w:t xml:space="preserve"> by an artwork</w:t>
      </w:r>
      <w:r w:rsidR="00D468F0" w:rsidRPr="00634BC3">
        <w:rPr>
          <w:rFonts w:ascii="Arial" w:eastAsia="Calibri" w:hAnsi="Arial" w:cs="Arial"/>
        </w:rPr>
        <w:t xml:space="preserve">, but </w:t>
      </w:r>
      <w:r w:rsidR="004C7751" w:rsidRPr="00634BC3">
        <w:rPr>
          <w:rFonts w:ascii="Arial" w:eastAsia="Calibri" w:hAnsi="Arial" w:cs="Arial"/>
        </w:rPr>
        <w:t>to become an</w:t>
      </w:r>
      <w:r w:rsidR="00F5382E" w:rsidRPr="00634BC3">
        <w:rPr>
          <w:rFonts w:ascii="Arial" w:eastAsia="Calibri" w:hAnsi="Arial" w:cs="Arial"/>
        </w:rPr>
        <w:t>other</w:t>
      </w:r>
      <w:r w:rsidR="00A92E72" w:rsidRPr="00634BC3">
        <w:rPr>
          <w:rFonts w:ascii="Arial" w:eastAsia="Calibri" w:hAnsi="Arial" w:cs="Arial"/>
        </w:rPr>
        <w:t xml:space="preserve"> subject </w:t>
      </w:r>
      <w:r w:rsidR="00A54818" w:rsidRPr="00634BC3">
        <w:rPr>
          <w:rFonts w:ascii="Arial" w:eastAsia="Calibri" w:hAnsi="Arial" w:cs="Arial"/>
        </w:rPr>
        <w:t>‘</w:t>
      </w:r>
      <w:r w:rsidR="00A92E72" w:rsidRPr="00634BC3">
        <w:rPr>
          <w:rFonts w:ascii="Arial" w:eastAsia="Calibri" w:hAnsi="Arial" w:cs="Arial"/>
        </w:rPr>
        <w:t>inside</w:t>
      </w:r>
      <w:r w:rsidR="00A54818" w:rsidRPr="00634BC3">
        <w:rPr>
          <w:rFonts w:ascii="Arial" w:eastAsia="Calibri" w:hAnsi="Arial" w:cs="Arial"/>
        </w:rPr>
        <w:t>’</w:t>
      </w:r>
      <w:r w:rsidR="00A92E72" w:rsidRPr="00634BC3">
        <w:rPr>
          <w:rFonts w:ascii="Arial" w:eastAsia="Calibri" w:hAnsi="Arial" w:cs="Arial"/>
        </w:rPr>
        <w:t xml:space="preserve"> of it</w:t>
      </w:r>
      <w:r w:rsidR="001D6C9D" w:rsidRPr="00634BC3">
        <w:rPr>
          <w:rFonts w:ascii="Arial" w:eastAsia="Calibri" w:hAnsi="Arial" w:cs="Arial"/>
        </w:rPr>
        <w:t xml:space="preserve">. </w:t>
      </w:r>
      <w:r w:rsidR="00F07480" w:rsidRPr="00634BC3">
        <w:rPr>
          <w:rFonts w:ascii="Arial" w:eastAsia="Calibri" w:hAnsi="Arial" w:cs="Arial"/>
        </w:rPr>
        <w:t>Crucially, Chapter 1</w:t>
      </w:r>
      <w:r w:rsidR="000C3751" w:rsidRPr="00634BC3">
        <w:rPr>
          <w:rFonts w:ascii="Arial" w:eastAsia="Calibri" w:hAnsi="Arial" w:cs="Arial"/>
        </w:rPr>
        <w:t xml:space="preserve"> </w:t>
      </w:r>
      <w:r w:rsidR="00F07480" w:rsidRPr="00634BC3">
        <w:rPr>
          <w:rFonts w:ascii="Arial" w:eastAsia="Calibri" w:hAnsi="Arial" w:cs="Arial"/>
        </w:rPr>
        <w:t xml:space="preserve">pursues the argument that </w:t>
      </w:r>
      <w:r w:rsidR="000930CB" w:rsidRPr="00634BC3">
        <w:rPr>
          <w:rFonts w:ascii="Arial" w:eastAsia="Calibri" w:hAnsi="Arial" w:cs="Arial"/>
        </w:rPr>
        <w:t xml:space="preserve">the </w:t>
      </w:r>
      <w:r w:rsidR="000C3751" w:rsidRPr="00634BC3">
        <w:rPr>
          <w:rFonts w:ascii="Arial" w:eastAsia="Calibri" w:hAnsi="Arial" w:cs="Arial"/>
        </w:rPr>
        <w:t>‘theatrical condition’</w:t>
      </w:r>
      <w:r w:rsidR="000930CB" w:rsidRPr="00634BC3">
        <w:rPr>
          <w:rFonts w:ascii="Arial" w:eastAsia="Calibri" w:hAnsi="Arial" w:cs="Arial"/>
        </w:rPr>
        <w:t xml:space="preserve"> is closely associated with the notion </w:t>
      </w:r>
      <w:r w:rsidR="00944BD1" w:rsidRPr="00634BC3">
        <w:rPr>
          <w:rFonts w:ascii="Arial" w:eastAsia="Calibri" w:hAnsi="Arial" w:cs="Arial"/>
        </w:rPr>
        <w:t>of becoming physically immersed</w:t>
      </w:r>
      <w:r w:rsidR="000930CB" w:rsidRPr="00634BC3">
        <w:rPr>
          <w:rFonts w:ascii="Arial" w:eastAsia="Calibri" w:hAnsi="Arial" w:cs="Arial"/>
        </w:rPr>
        <w:t xml:space="preserve"> </w:t>
      </w:r>
      <w:r w:rsidR="00B66503" w:rsidRPr="00634BC3">
        <w:rPr>
          <w:rFonts w:ascii="Arial" w:eastAsia="Calibri" w:hAnsi="Arial" w:cs="Arial"/>
        </w:rPr>
        <w:t>in an artwork</w:t>
      </w:r>
      <w:r w:rsidR="00585EE6">
        <w:rPr>
          <w:rFonts w:ascii="Arial" w:eastAsia="Calibri" w:hAnsi="Arial" w:cs="Arial"/>
        </w:rPr>
        <w:t xml:space="preserve">; </w:t>
      </w:r>
      <w:r w:rsidR="00B66503" w:rsidRPr="00634BC3">
        <w:rPr>
          <w:rFonts w:ascii="Arial" w:eastAsia="Calibri" w:hAnsi="Arial" w:cs="Arial"/>
        </w:rPr>
        <w:t>furthermore, it i</w:t>
      </w:r>
      <w:r w:rsidR="000930CB" w:rsidRPr="00634BC3">
        <w:rPr>
          <w:rFonts w:ascii="Arial" w:eastAsia="Calibri" w:hAnsi="Arial" w:cs="Arial"/>
        </w:rPr>
        <w:t xml:space="preserve">s a notion </w:t>
      </w:r>
      <w:r w:rsidR="00F07480" w:rsidRPr="00634BC3">
        <w:rPr>
          <w:rFonts w:ascii="Arial" w:eastAsia="Calibri" w:hAnsi="Arial" w:cs="Arial"/>
        </w:rPr>
        <w:t xml:space="preserve">that </w:t>
      </w:r>
      <w:r w:rsidR="000C3751" w:rsidRPr="00634BC3">
        <w:rPr>
          <w:rFonts w:ascii="Arial" w:eastAsia="Calibri" w:hAnsi="Arial" w:cs="Arial"/>
        </w:rPr>
        <w:t xml:space="preserve">opens </w:t>
      </w:r>
      <w:r w:rsidR="00282AF5" w:rsidRPr="00634BC3">
        <w:rPr>
          <w:rFonts w:ascii="Arial" w:eastAsia="Calibri" w:hAnsi="Arial" w:cs="Arial"/>
        </w:rPr>
        <w:t xml:space="preserve">up space for new </w:t>
      </w:r>
      <w:r w:rsidR="00D4061D" w:rsidRPr="00634BC3">
        <w:rPr>
          <w:rFonts w:ascii="Arial" w:eastAsia="Calibri" w:hAnsi="Arial" w:cs="Arial"/>
        </w:rPr>
        <w:t xml:space="preserve">open-ended and </w:t>
      </w:r>
      <w:r w:rsidR="000930CB" w:rsidRPr="00634BC3">
        <w:rPr>
          <w:rFonts w:ascii="Arial" w:eastAsia="Calibri" w:hAnsi="Arial" w:cs="Arial"/>
        </w:rPr>
        <w:t>hybridised</w:t>
      </w:r>
      <w:r w:rsidR="00282AF5" w:rsidRPr="00634BC3">
        <w:rPr>
          <w:rFonts w:ascii="Arial" w:eastAsia="Calibri" w:hAnsi="Arial" w:cs="Arial"/>
        </w:rPr>
        <w:t xml:space="preserve"> </w:t>
      </w:r>
      <w:r w:rsidR="004452D3" w:rsidRPr="00634BC3">
        <w:rPr>
          <w:rFonts w:ascii="Arial" w:eastAsia="Calibri" w:hAnsi="Arial" w:cs="Arial"/>
        </w:rPr>
        <w:t>performance</w:t>
      </w:r>
      <w:r w:rsidR="00F55228" w:rsidRPr="00634BC3">
        <w:rPr>
          <w:rFonts w:ascii="Arial" w:eastAsia="Calibri" w:hAnsi="Arial" w:cs="Arial"/>
        </w:rPr>
        <w:t xml:space="preserve"> </w:t>
      </w:r>
      <w:r w:rsidR="00944BD1" w:rsidRPr="00634BC3">
        <w:rPr>
          <w:rFonts w:ascii="Arial" w:eastAsia="Calibri" w:hAnsi="Arial" w:cs="Arial"/>
        </w:rPr>
        <w:t>forms</w:t>
      </w:r>
      <w:r w:rsidR="00282AF5" w:rsidRPr="00634BC3">
        <w:rPr>
          <w:rFonts w:ascii="Arial" w:eastAsia="Calibri" w:hAnsi="Arial" w:cs="Arial"/>
        </w:rPr>
        <w:t xml:space="preserve"> </w:t>
      </w:r>
      <w:r w:rsidR="00AD4596" w:rsidRPr="00634BC3">
        <w:rPr>
          <w:rFonts w:ascii="Arial" w:eastAsia="Calibri" w:hAnsi="Arial" w:cs="Arial"/>
        </w:rPr>
        <w:t xml:space="preserve">that </w:t>
      </w:r>
      <w:r w:rsidR="008657B2" w:rsidRPr="00634BC3">
        <w:rPr>
          <w:rFonts w:ascii="Arial" w:eastAsia="Calibri" w:hAnsi="Arial" w:cs="Arial"/>
        </w:rPr>
        <w:t xml:space="preserve">transform the spectator and </w:t>
      </w:r>
      <w:r w:rsidR="00AD4596" w:rsidRPr="00634BC3">
        <w:rPr>
          <w:rFonts w:ascii="Arial" w:eastAsia="Calibri" w:hAnsi="Arial" w:cs="Arial"/>
        </w:rPr>
        <w:t xml:space="preserve">shift </w:t>
      </w:r>
      <w:r w:rsidR="00944BD1" w:rsidRPr="00634BC3">
        <w:rPr>
          <w:rFonts w:ascii="Arial" w:eastAsia="Calibri" w:hAnsi="Arial" w:cs="Arial"/>
        </w:rPr>
        <w:t>the focus from what an</w:t>
      </w:r>
      <w:r w:rsidR="000C3751" w:rsidRPr="00634BC3">
        <w:rPr>
          <w:rFonts w:ascii="Arial" w:eastAsia="Calibri" w:hAnsi="Arial" w:cs="Arial"/>
        </w:rPr>
        <w:t xml:space="preserve"> </w:t>
      </w:r>
      <w:r w:rsidR="000930CB" w:rsidRPr="00634BC3">
        <w:rPr>
          <w:rFonts w:ascii="Arial" w:eastAsia="Calibri" w:hAnsi="Arial" w:cs="Arial"/>
        </w:rPr>
        <w:t>artwork</w:t>
      </w:r>
      <w:r w:rsidR="00944BD1" w:rsidRPr="00634BC3">
        <w:rPr>
          <w:rFonts w:ascii="Arial" w:eastAsia="Calibri" w:hAnsi="Arial" w:cs="Arial"/>
        </w:rPr>
        <w:t xml:space="preserve"> ‘says</w:t>
      </w:r>
      <w:r w:rsidR="000930CB" w:rsidRPr="00634BC3">
        <w:rPr>
          <w:rFonts w:ascii="Arial" w:eastAsia="Calibri" w:hAnsi="Arial" w:cs="Arial"/>
        </w:rPr>
        <w:t>’,</w:t>
      </w:r>
      <w:r w:rsidR="00944BD1" w:rsidRPr="00634BC3">
        <w:rPr>
          <w:rFonts w:ascii="Arial" w:eastAsia="Calibri" w:hAnsi="Arial" w:cs="Arial"/>
        </w:rPr>
        <w:t xml:space="preserve"> to what it ‘does</w:t>
      </w:r>
      <w:r w:rsidR="000930CB" w:rsidRPr="00634BC3">
        <w:rPr>
          <w:rFonts w:ascii="Arial" w:eastAsia="Calibri" w:hAnsi="Arial" w:cs="Arial"/>
        </w:rPr>
        <w:t>’.</w:t>
      </w:r>
    </w:p>
    <w:p w14:paraId="3CC09127" w14:textId="259854F9" w:rsidR="00504667" w:rsidRPr="00634BC3" w:rsidRDefault="00A54818" w:rsidP="00B8498D">
      <w:pPr>
        <w:pStyle w:val="ListParagraph"/>
        <w:spacing w:after="0" w:line="480" w:lineRule="auto"/>
        <w:ind w:left="0" w:firstLine="284"/>
        <w:jc w:val="both"/>
        <w:rPr>
          <w:rFonts w:ascii="Arial" w:eastAsia="Calibri" w:hAnsi="Arial" w:cs="Arial"/>
        </w:rPr>
      </w:pPr>
      <w:r w:rsidRPr="00634BC3">
        <w:rPr>
          <w:rFonts w:ascii="Arial" w:eastAsia="Calibri" w:hAnsi="Arial" w:cs="Arial"/>
        </w:rPr>
        <w:t>Having identified</w:t>
      </w:r>
      <w:r w:rsidR="000930CB" w:rsidRPr="00634BC3">
        <w:rPr>
          <w:rFonts w:ascii="Arial" w:eastAsia="Calibri" w:hAnsi="Arial" w:cs="Arial"/>
        </w:rPr>
        <w:t xml:space="preserve"> this</w:t>
      </w:r>
      <w:r w:rsidR="00FD7536" w:rsidRPr="00634BC3">
        <w:rPr>
          <w:rFonts w:ascii="Arial" w:eastAsia="Calibri" w:hAnsi="Arial" w:cs="Arial"/>
        </w:rPr>
        <w:t xml:space="preserve"> </w:t>
      </w:r>
      <w:r w:rsidRPr="00634BC3">
        <w:rPr>
          <w:rFonts w:ascii="Arial" w:eastAsia="Calibri" w:hAnsi="Arial" w:cs="Arial"/>
        </w:rPr>
        <w:t xml:space="preserve">corollary between the ‘theatrical condition’ and </w:t>
      </w:r>
      <w:r w:rsidR="00D97082" w:rsidRPr="00634BC3">
        <w:rPr>
          <w:rFonts w:ascii="Arial" w:eastAsia="Calibri" w:hAnsi="Arial" w:cs="Arial"/>
        </w:rPr>
        <w:t>immersivity,</w:t>
      </w:r>
      <w:r w:rsidRPr="00634BC3">
        <w:rPr>
          <w:rFonts w:ascii="Arial" w:eastAsia="Calibri" w:hAnsi="Arial" w:cs="Arial"/>
        </w:rPr>
        <w:t xml:space="preserve"> i</w:t>
      </w:r>
      <w:r w:rsidR="00366522" w:rsidRPr="00634BC3">
        <w:rPr>
          <w:rFonts w:ascii="Arial" w:eastAsia="Calibri" w:hAnsi="Arial" w:cs="Arial"/>
        </w:rPr>
        <w:t xml:space="preserve">n </w:t>
      </w:r>
      <w:r w:rsidR="00662F3F" w:rsidRPr="00634BC3">
        <w:rPr>
          <w:rFonts w:ascii="Arial" w:eastAsia="Calibri" w:hAnsi="Arial" w:cs="Arial"/>
        </w:rPr>
        <w:t>‘</w:t>
      </w:r>
      <w:r w:rsidR="00366522" w:rsidRPr="00634BC3">
        <w:rPr>
          <w:rFonts w:ascii="Arial" w:eastAsia="Calibri" w:hAnsi="Arial" w:cs="Arial"/>
        </w:rPr>
        <w:t>Chapter 2: ‘Immersive’</w:t>
      </w:r>
      <w:r w:rsidR="00662F3F" w:rsidRPr="00634BC3">
        <w:rPr>
          <w:rFonts w:ascii="Arial" w:eastAsia="Calibri" w:hAnsi="Arial" w:cs="Arial"/>
        </w:rPr>
        <w:t xml:space="preserve"> and ‘Immersion’: A Literature R</w:t>
      </w:r>
      <w:r w:rsidR="00366522" w:rsidRPr="00634BC3">
        <w:rPr>
          <w:rFonts w:ascii="Arial" w:eastAsia="Calibri" w:hAnsi="Arial" w:cs="Arial"/>
        </w:rPr>
        <w:t>eview</w:t>
      </w:r>
      <w:r w:rsidR="00662F3F" w:rsidRPr="00634BC3">
        <w:rPr>
          <w:rFonts w:ascii="Arial" w:eastAsia="Calibri" w:hAnsi="Arial" w:cs="Arial"/>
        </w:rPr>
        <w:t xml:space="preserve"> of Etymologies and D</w:t>
      </w:r>
      <w:r w:rsidR="00366522" w:rsidRPr="00634BC3">
        <w:rPr>
          <w:rFonts w:ascii="Arial" w:eastAsia="Calibri" w:hAnsi="Arial" w:cs="Arial"/>
        </w:rPr>
        <w:t>efinitions</w:t>
      </w:r>
      <w:r w:rsidR="00662F3F" w:rsidRPr="00634BC3">
        <w:rPr>
          <w:rFonts w:ascii="Arial" w:eastAsia="Calibri" w:hAnsi="Arial" w:cs="Arial"/>
        </w:rPr>
        <w:t>’,</w:t>
      </w:r>
      <w:r w:rsidR="00366522" w:rsidRPr="00634BC3">
        <w:rPr>
          <w:rFonts w:ascii="Arial" w:eastAsia="Calibri" w:hAnsi="Arial" w:cs="Arial"/>
        </w:rPr>
        <w:t xml:space="preserve"> I will </w:t>
      </w:r>
      <w:r w:rsidR="0074189B">
        <w:rPr>
          <w:rFonts w:ascii="Arial" w:eastAsia="Calibri" w:hAnsi="Arial" w:cs="Arial"/>
        </w:rPr>
        <w:t>explore</w:t>
      </w:r>
      <w:r w:rsidR="00366522" w:rsidRPr="00634BC3">
        <w:rPr>
          <w:rFonts w:ascii="Arial" w:eastAsia="Calibri" w:hAnsi="Arial" w:cs="Arial"/>
        </w:rPr>
        <w:t xml:space="preserve"> for precisely wha</w:t>
      </w:r>
      <w:r w:rsidR="00DC7E68" w:rsidRPr="00634BC3">
        <w:rPr>
          <w:rFonts w:ascii="Arial" w:eastAsia="Calibri" w:hAnsi="Arial" w:cs="Arial"/>
        </w:rPr>
        <w:t>t kinds of theatre practices ha</w:t>
      </w:r>
      <w:r w:rsidR="00E32666">
        <w:rPr>
          <w:rFonts w:ascii="Arial" w:eastAsia="Calibri" w:hAnsi="Arial" w:cs="Arial"/>
        </w:rPr>
        <w:t>ve</w:t>
      </w:r>
      <w:r w:rsidR="00366522" w:rsidRPr="00634BC3">
        <w:rPr>
          <w:rFonts w:ascii="Arial" w:eastAsia="Calibri" w:hAnsi="Arial" w:cs="Arial"/>
        </w:rPr>
        <w:t xml:space="preserve"> the adjective ‘immersive’</w:t>
      </w:r>
      <w:r w:rsidR="00DC7E68" w:rsidRPr="00634BC3">
        <w:rPr>
          <w:rFonts w:ascii="Arial" w:eastAsia="Calibri" w:hAnsi="Arial" w:cs="Arial"/>
        </w:rPr>
        <w:t xml:space="preserve"> and </w:t>
      </w:r>
      <w:r w:rsidR="00202B3E">
        <w:rPr>
          <w:rFonts w:ascii="Arial" w:eastAsia="Calibri" w:hAnsi="Arial" w:cs="Arial"/>
        </w:rPr>
        <w:t xml:space="preserve">the </w:t>
      </w:r>
      <w:r w:rsidR="00DC7E68" w:rsidRPr="00634BC3">
        <w:rPr>
          <w:rFonts w:ascii="Arial" w:eastAsia="Calibri" w:hAnsi="Arial" w:cs="Arial"/>
        </w:rPr>
        <w:t>noun ‘immersion’</w:t>
      </w:r>
      <w:r w:rsidR="00366522" w:rsidRPr="00634BC3">
        <w:rPr>
          <w:rFonts w:ascii="Arial" w:eastAsia="Calibri" w:hAnsi="Arial" w:cs="Arial"/>
        </w:rPr>
        <w:t xml:space="preserve"> </w:t>
      </w:r>
      <w:r w:rsidR="001D6EB0">
        <w:rPr>
          <w:rFonts w:ascii="Arial" w:eastAsia="Calibri" w:hAnsi="Arial" w:cs="Arial"/>
        </w:rPr>
        <w:t xml:space="preserve">become </w:t>
      </w:r>
      <w:r w:rsidR="00DC7E68" w:rsidRPr="00634BC3">
        <w:rPr>
          <w:rFonts w:ascii="Arial" w:eastAsia="Calibri" w:hAnsi="Arial" w:cs="Arial"/>
        </w:rPr>
        <w:t>container</w:t>
      </w:r>
      <w:r w:rsidR="001D6EB0">
        <w:rPr>
          <w:rFonts w:ascii="Arial" w:eastAsia="Calibri" w:hAnsi="Arial" w:cs="Arial"/>
        </w:rPr>
        <w:t>s</w:t>
      </w:r>
      <w:r w:rsidR="00DC7E68" w:rsidRPr="00634BC3">
        <w:rPr>
          <w:rFonts w:ascii="Arial" w:eastAsia="Calibri" w:hAnsi="Arial" w:cs="Arial"/>
        </w:rPr>
        <w:t>? Do these terms</w:t>
      </w:r>
      <w:r w:rsidR="00366522" w:rsidRPr="00634BC3">
        <w:rPr>
          <w:rFonts w:ascii="Arial" w:eastAsia="Calibri" w:hAnsi="Arial" w:cs="Arial"/>
        </w:rPr>
        <w:t xml:space="preserve"> describe a taxonomy or genre, a format, a mode of spectatorship (e.g. characterised by ‘active’ partic</w:t>
      </w:r>
      <w:r w:rsidR="00865AD5" w:rsidRPr="00634BC3">
        <w:rPr>
          <w:rFonts w:ascii="Arial" w:eastAsia="Calibri" w:hAnsi="Arial" w:cs="Arial"/>
        </w:rPr>
        <w:t xml:space="preserve">ipation, individual experience </w:t>
      </w:r>
      <w:r w:rsidR="00366522" w:rsidRPr="00634BC3">
        <w:rPr>
          <w:rFonts w:ascii="Arial" w:eastAsia="Calibri" w:hAnsi="Arial" w:cs="Arial"/>
        </w:rPr>
        <w:t>etc.)</w:t>
      </w:r>
      <w:r w:rsidR="00202B3E">
        <w:rPr>
          <w:rFonts w:ascii="Arial" w:eastAsia="Calibri" w:hAnsi="Arial" w:cs="Arial"/>
        </w:rPr>
        <w:t>,</w:t>
      </w:r>
      <w:r w:rsidR="00366522" w:rsidRPr="00634BC3">
        <w:rPr>
          <w:rFonts w:ascii="Arial" w:eastAsia="Calibri" w:hAnsi="Arial" w:cs="Arial"/>
        </w:rPr>
        <w:t xml:space="preserve"> or a strategy to place audiences inside experiences</w:t>
      </w:r>
      <w:r w:rsidR="00662F3F" w:rsidRPr="00634BC3">
        <w:rPr>
          <w:rFonts w:ascii="Arial" w:eastAsia="Calibri" w:hAnsi="Arial" w:cs="Arial"/>
        </w:rPr>
        <w:t xml:space="preserve"> that are beyond representation? </w:t>
      </w:r>
      <w:r w:rsidR="00680351" w:rsidRPr="00634BC3">
        <w:rPr>
          <w:rFonts w:ascii="Arial" w:eastAsia="Calibri" w:hAnsi="Arial" w:cs="Arial"/>
        </w:rPr>
        <w:t>Since the hybridised pr</w:t>
      </w:r>
      <w:r w:rsidR="00CE4650" w:rsidRPr="00634BC3">
        <w:rPr>
          <w:rFonts w:ascii="Arial" w:eastAsia="Calibri" w:hAnsi="Arial" w:cs="Arial"/>
        </w:rPr>
        <w:t>actices that I examine in Part Two</w:t>
      </w:r>
      <w:r w:rsidR="00680351" w:rsidRPr="00634BC3">
        <w:rPr>
          <w:rFonts w:ascii="Arial" w:eastAsia="Calibri" w:hAnsi="Arial" w:cs="Arial"/>
        </w:rPr>
        <w:t xml:space="preserve"> </w:t>
      </w:r>
      <w:r w:rsidR="00CE4650" w:rsidRPr="00634BC3">
        <w:rPr>
          <w:rFonts w:ascii="Arial" w:eastAsia="Calibri" w:hAnsi="Arial" w:cs="Arial"/>
        </w:rPr>
        <w:t>of this</w:t>
      </w:r>
      <w:r w:rsidR="00680351" w:rsidRPr="00634BC3">
        <w:rPr>
          <w:rFonts w:ascii="Arial" w:eastAsia="Calibri" w:hAnsi="Arial" w:cs="Arial"/>
        </w:rPr>
        <w:t xml:space="preserve"> thesis integrate wearable technologies such as VR video goggles</w:t>
      </w:r>
      <w:r w:rsidR="001D6EB0" w:rsidRPr="001D6EB0">
        <w:rPr>
          <w:rFonts w:ascii="Arial" w:eastAsia="Calibri" w:hAnsi="Arial" w:cs="Arial"/>
        </w:rPr>
        <w:t xml:space="preserve"> </w:t>
      </w:r>
      <w:r w:rsidR="001D6EB0" w:rsidRPr="00634BC3">
        <w:rPr>
          <w:rFonts w:ascii="Arial" w:eastAsia="Calibri" w:hAnsi="Arial" w:cs="Arial"/>
        </w:rPr>
        <w:t>in performance</w:t>
      </w:r>
      <w:r w:rsidR="00680762" w:rsidRPr="00634BC3">
        <w:rPr>
          <w:rFonts w:ascii="Arial" w:eastAsia="Calibri" w:hAnsi="Arial" w:cs="Arial"/>
        </w:rPr>
        <w:t>,</w:t>
      </w:r>
      <w:r w:rsidR="007B795E" w:rsidRPr="00634BC3">
        <w:rPr>
          <w:rStyle w:val="FootnoteReference"/>
          <w:rFonts w:ascii="Arial" w:eastAsia="Calibri" w:hAnsi="Arial" w:cs="Arial"/>
        </w:rPr>
        <w:footnoteReference w:id="53"/>
      </w:r>
      <w:r w:rsidR="00680762" w:rsidRPr="00634BC3">
        <w:rPr>
          <w:rFonts w:ascii="Arial" w:eastAsia="Calibri" w:hAnsi="Arial" w:cs="Arial"/>
        </w:rPr>
        <w:t xml:space="preserve"> it will be neces</w:t>
      </w:r>
      <w:r w:rsidR="00C30EB0" w:rsidRPr="00634BC3">
        <w:rPr>
          <w:rFonts w:ascii="Arial" w:eastAsia="Calibri" w:hAnsi="Arial" w:cs="Arial"/>
        </w:rPr>
        <w:t>sary to broaden the scope of this</w:t>
      </w:r>
      <w:r w:rsidR="00680762" w:rsidRPr="00634BC3">
        <w:rPr>
          <w:rFonts w:ascii="Arial" w:eastAsia="Calibri" w:hAnsi="Arial" w:cs="Arial"/>
        </w:rPr>
        <w:t xml:space="preserve"> survey </w:t>
      </w:r>
      <w:r w:rsidR="00642F9A" w:rsidRPr="00634BC3">
        <w:rPr>
          <w:rFonts w:ascii="Arial" w:eastAsia="Calibri" w:hAnsi="Arial" w:cs="Arial"/>
        </w:rPr>
        <w:t xml:space="preserve">of terms </w:t>
      </w:r>
      <w:r w:rsidR="00680762" w:rsidRPr="00634BC3">
        <w:rPr>
          <w:rFonts w:ascii="Arial" w:eastAsia="Calibri" w:hAnsi="Arial" w:cs="Arial"/>
        </w:rPr>
        <w:t xml:space="preserve">to include </w:t>
      </w:r>
      <w:r w:rsidR="00D97082" w:rsidRPr="00634BC3">
        <w:rPr>
          <w:rFonts w:ascii="Arial" w:eastAsia="Calibri" w:hAnsi="Arial" w:cs="Arial"/>
        </w:rPr>
        <w:t>conceptions of ‘immersive</w:t>
      </w:r>
      <w:r w:rsidR="00366522" w:rsidRPr="00634BC3">
        <w:rPr>
          <w:rFonts w:ascii="Arial" w:eastAsia="Calibri" w:hAnsi="Arial" w:cs="Arial"/>
        </w:rPr>
        <w:t>’</w:t>
      </w:r>
      <w:r w:rsidR="00842CCB" w:rsidRPr="00634BC3">
        <w:rPr>
          <w:rFonts w:ascii="Arial" w:eastAsia="Calibri" w:hAnsi="Arial" w:cs="Arial"/>
        </w:rPr>
        <w:t xml:space="preserve"> ontology</w:t>
      </w:r>
      <w:r w:rsidR="00DC7E68" w:rsidRPr="00634BC3">
        <w:rPr>
          <w:rFonts w:ascii="Arial" w:eastAsia="Calibri" w:hAnsi="Arial" w:cs="Arial"/>
        </w:rPr>
        <w:t xml:space="preserve"> arrived at via </w:t>
      </w:r>
      <w:r w:rsidR="00961EC6" w:rsidRPr="00634BC3">
        <w:rPr>
          <w:rFonts w:ascii="Arial" w:eastAsia="Calibri" w:hAnsi="Arial" w:cs="Arial"/>
        </w:rPr>
        <w:t xml:space="preserve">theoretical </w:t>
      </w:r>
      <w:r w:rsidR="00DC7E68" w:rsidRPr="00634BC3">
        <w:rPr>
          <w:rFonts w:ascii="Arial" w:eastAsia="Calibri" w:hAnsi="Arial" w:cs="Arial"/>
        </w:rPr>
        <w:t>discourses</w:t>
      </w:r>
      <w:r w:rsidR="000D0B0A" w:rsidRPr="00634BC3">
        <w:rPr>
          <w:rFonts w:ascii="Arial" w:eastAsia="Calibri" w:hAnsi="Arial" w:cs="Arial"/>
        </w:rPr>
        <w:t xml:space="preserve"> in media studies</w:t>
      </w:r>
      <w:r w:rsidR="008657B2" w:rsidRPr="00634BC3">
        <w:rPr>
          <w:rFonts w:ascii="Arial" w:eastAsia="Calibri" w:hAnsi="Arial" w:cs="Arial"/>
        </w:rPr>
        <w:t xml:space="preserve">. Therefore, I will </w:t>
      </w:r>
      <w:r w:rsidR="00DC7E68" w:rsidRPr="00634BC3">
        <w:rPr>
          <w:rFonts w:ascii="Arial" w:eastAsia="Calibri" w:hAnsi="Arial" w:cs="Arial"/>
        </w:rPr>
        <w:t>conduct a cross-disciplinary survey scrutinising co</w:t>
      </w:r>
      <w:r w:rsidR="007A5EC9" w:rsidRPr="00634BC3">
        <w:rPr>
          <w:rFonts w:ascii="Arial" w:eastAsia="Calibri" w:hAnsi="Arial" w:cs="Arial"/>
        </w:rPr>
        <w:t xml:space="preserve">nceptualisations of ‘immersive’ and </w:t>
      </w:r>
      <w:r w:rsidR="00DC7E68" w:rsidRPr="00634BC3">
        <w:rPr>
          <w:rFonts w:ascii="Arial" w:eastAsia="Calibri" w:hAnsi="Arial" w:cs="Arial"/>
        </w:rPr>
        <w:t>‘immersion’</w:t>
      </w:r>
      <w:r w:rsidR="007A5EC9" w:rsidRPr="00634BC3">
        <w:rPr>
          <w:rFonts w:ascii="Arial" w:eastAsia="Calibri" w:hAnsi="Arial" w:cs="Arial"/>
        </w:rPr>
        <w:t>,</w:t>
      </w:r>
      <w:r w:rsidR="00DC7E68" w:rsidRPr="00634BC3">
        <w:rPr>
          <w:rFonts w:ascii="Arial" w:eastAsia="Calibri" w:hAnsi="Arial" w:cs="Arial"/>
        </w:rPr>
        <w:t xml:space="preserve"> and the particular characteristics that these words ascribe to spectatorship in </w:t>
      </w:r>
      <w:r w:rsidR="00DC7E68" w:rsidRPr="00634BC3">
        <w:rPr>
          <w:rFonts w:ascii="Arial" w:eastAsia="Calibri" w:hAnsi="Arial" w:cs="Arial"/>
        </w:rPr>
        <w:lastRenderedPageBreak/>
        <w:t>relation to different mediums</w:t>
      </w:r>
      <w:r w:rsidR="008657B2" w:rsidRPr="00634BC3">
        <w:rPr>
          <w:rFonts w:ascii="Arial" w:eastAsia="Calibri" w:hAnsi="Arial" w:cs="Arial"/>
        </w:rPr>
        <w:t>.</w:t>
      </w:r>
      <w:r w:rsidR="005C5740" w:rsidRPr="00634BC3">
        <w:rPr>
          <w:rFonts w:ascii="Arial" w:eastAsia="Calibri" w:hAnsi="Arial" w:cs="Arial"/>
        </w:rPr>
        <w:t xml:space="preserve"> I will </w:t>
      </w:r>
      <w:r w:rsidR="00DC7E68" w:rsidRPr="00634BC3">
        <w:rPr>
          <w:rFonts w:ascii="Arial" w:eastAsia="Calibri" w:hAnsi="Arial" w:cs="Arial"/>
        </w:rPr>
        <w:t>survey</w:t>
      </w:r>
      <w:r w:rsidR="00680762" w:rsidRPr="00634BC3">
        <w:rPr>
          <w:rFonts w:ascii="Arial" w:eastAsia="Calibri" w:hAnsi="Arial" w:cs="Arial"/>
        </w:rPr>
        <w:t xml:space="preserve"> </w:t>
      </w:r>
      <w:r w:rsidR="005C5740" w:rsidRPr="00634BC3">
        <w:rPr>
          <w:rFonts w:ascii="Arial" w:eastAsia="Calibri" w:hAnsi="Arial" w:cs="Arial"/>
        </w:rPr>
        <w:t xml:space="preserve">etymologies and definitions advanced by scholars in </w:t>
      </w:r>
      <w:r w:rsidR="00680762" w:rsidRPr="00634BC3">
        <w:rPr>
          <w:rFonts w:ascii="Arial" w:eastAsia="Calibri" w:hAnsi="Arial" w:cs="Arial"/>
        </w:rPr>
        <w:t xml:space="preserve">theatre </w:t>
      </w:r>
      <w:r w:rsidR="005C5740" w:rsidRPr="00634BC3">
        <w:rPr>
          <w:rFonts w:ascii="Arial" w:eastAsia="Calibri" w:hAnsi="Arial" w:cs="Arial"/>
        </w:rPr>
        <w:t>practice</w:t>
      </w:r>
      <w:r w:rsidR="008657B2" w:rsidRPr="00634BC3">
        <w:rPr>
          <w:rFonts w:ascii="Arial" w:eastAsia="Calibri" w:hAnsi="Arial" w:cs="Arial"/>
        </w:rPr>
        <w:t xml:space="preserve"> </w:t>
      </w:r>
      <w:r w:rsidR="00680762" w:rsidRPr="00634BC3">
        <w:rPr>
          <w:rFonts w:ascii="Arial" w:eastAsia="Calibri" w:hAnsi="Arial" w:cs="Arial"/>
        </w:rPr>
        <w:t>focusing on the research of Jo</w:t>
      </w:r>
      <w:r w:rsidR="00B8498D">
        <w:rPr>
          <w:rFonts w:ascii="Arial" w:eastAsia="Calibri" w:hAnsi="Arial" w:cs="Arial"/>
        </w:rPr>
        <w:t xml:space="preserve">sephine Machon, Rosemary Klich, </w:t>
      </w:r>
      <w:r w:rsidR="00B8498D" w:rsidRPr="00B8498D">
        <w:rPr>
          <w:rFonts w:ascii="Arial" w:eastAsia="Calibri" w:hAnsi="Arial" w:cs="Arial"/>
        </w:rPr>
        <w:t>Edward Scheer</w:t>
      </w:r>
      <w:r w:rsidR="00B8498D">
        <w:rPr>
          <w:rFonts w:ascii="Arial" w:eastAsia="Calibri" w:hAnsi="Arial" w:cs="Arial"/>
        </w:rPr>
        <w:t xml:space="preserve">, </w:t>
      </w:r>
      <w:r w:rsidR="005C5740" w:rsidRPr="00634BC3">
        <w:rPr>
          <w:rFonts w:ascii="Arial" w:eastAsia="Calibri" w:hAnsi="Arial" w:cs="Arial"/>
        </w:rPr>
        <w:t>Gareth White, S</w:t>
      </w:r>
      <w:r w:rsidR="008657B2" w:rsidRPr="00634BC3">
        <w:rPr>
          <w:rFonts w:ascii="Arial" w:eastAsia="Calibri" w:hAnsi="Arial" w:cs="Arial"/>
        </w:rPr>
        <w:t>ophie Nield and Nicholas Ridout</w:t>
      </w:r>
      <w:r w:rsidR="005C5740" w:rsidRPr="00634BC3">
        <w:rPr>
          <w:rFonts w:ascii="Arial" w:eastAsia="Calibri" w:hAnsi="Arial" w:cs="Arial"/>
        </w:rPr>
        <w:t xml:space="preserve">, </w:t>
      </w:r>
      <w:r w:rsidR="008657B2" w:rsidRPr="00634BC3">
        <w:rPr>
          <w:rFonts w:ascii="Arial" w:eastAsia="Calibri" w:hAnsi="Arial" w:cs="Arial"/>
        </w:rPr>
        <w:t xml:space="preserve">and </w:t>
      </w:r>
      <w:r w:rsidR="00B67AA9" w:rsidRPr="00634BC3">
        <w:rPr>
          <w:rFonts w:ascii="Arial" w:eastAsia="Calibri" w:hAnsi="Arial" w:cs="Arial"/>
        </w:rPr>
        <w:t xml:space="preserve">in </w:t>
      </w:r>
      <w:r w:rsidR="00366522" w:rsidRPr="00634BC3">
        <w:rPr>
          <w:rFonts w:ascii="Arial" w:eastAsia="Calibri" w:hAnsi="Arial" w:cs="Arial"/>
        </w:rPr>
        <w:t>v</w:t>
      </w:r>
      <w:r w:rsidR="008657B2" w:rsidRPr="00634BC3">
        <w:rPr>
          <w:rFonts w:ascii="Arial" w:eastAsia="Calibri" w:hAnsi="Arial" w:cs="Arial"/>
        </w:rPr>
        <w:t xml:space="preserve">irtual art and immersive media </w:t>
      </w:r>
      <w:r w:rsidR="00366522" w:rsidRPr="00634BC3">
        <w:rPr>
          <w:rFonts w:ascii="Arial" w:eastAsia="Calibri" w:hAnsi="Arial" w:cs="Arial"/>
        </w:rPr>
        <w:t>drawing on commentators such as</w:t>
      </w:r>
      <w:r w:rsidR="00020C7F" w:rsidRPr="00634BC3">
        <w:rPr>
          <w:rFonts w:ascii="Arial" w:eastAsia="Calibri" w:hAnsi="Arial" w:cs="Arial"/>
        </w:rPr>
        <w:t xml:space="preserve"> Oliver</w:t>
      </w:r>
      <w:r w:rsidR="00B8498D">
        <w:rPr>
          <w:rFonts w:ascii="Arial" w:eastAsia="Calibri" w:hAnsi="Arial" w:cs="Arial"/>
        </w:rPr>
        <w:t xml:space="preserve"> Grau</w:t>
      </w:r>
      <w:r w:rsidR="00366522" w:rsidRPr="00634BC3">
        <w:rPr>
          <w:rFonts w:ascii="Arial" w:eastAsia="Calibri" w:hAnsi="Arial" w:cs="Arial"/>
        </w:rPr>
        <w:t>, Alison Griffi</w:t>
      </w:r>
      <w:r w:rsidR="008657B2" w:rsidRPr="00634BC3">
        <w:rPr>
          <w:rFonts w:ascii="Arial" w:eastAsia="Calibri" w:hAnsi="Arial" w:cs="Arial"/>
        </w:rPr>
        <w:t>ths and Frank Popper</w:t>
      </w:r>
      <w:r w:rsidR="00020C7F" w:rsidRPr="00634BC3">
        <w:rPr>
          <w:rFonts w:ascii="Arial" w:eastAsia="Calibri" w:hAnsi="Arial" w:cs="Arial"/>
        </w:rPr>
        <w:t xml:space="preserve">. </w:t>
      </w:r>
      <w:r w:rsidR="002F6DA8" w:rsidRPr="00634BC3">
        <w:rPr>
          <w:rFonts w:ascii="Arial" w:eastAsia="Calibri" w:hAnsi="Arial" w:cs="Arial"/>
        </w:rPr>
        <w:t xml:space="preserve">Having scoped </w:t>
      </w:r>
      <w:r w:rsidR="00853485" w:rsidRPr="00634BC3">
        <w:rPr>
          <w:rFonts w:ascii="Arial" w:eastAsia="Calibri" w:hAnsi="Arial" w:cs="Arial"/>
        </w:rPr>
        <w:t xml:space="preserve">these </w:t>
      </w:r>
      <w:r w:rsidR="002F6DA8" w:rsidRPr="00634BC3">
        <w:rPr>
          <w:rFonts w:ascii="Arial" w:eastAsia="Calibri" w:hAnsi="Arial" w:cs="Arial"/>
        </w:rPr>
        <w:t xml:space="preserve">interdisciplinary meanings, </w:t>
      </w:r>
      <w:r w:rsidR="004662B4" w:rsidRPr="00634BC3">
        <w:rPr>
          <w:rFonts w:ascii="Arial" w:eastAsia="Calibri" w:hAnsi="Arial" w:cs="Arial"/>
        </w:rPr>
        <w:t>I will</w:t>
      </w:r>
      <w:r w:rsidR="004662B4" w:rsidRPr="00634BC3">
        <w:t xml:space="preserve"> </w:t>
      </w:r>
      <w:r w:rsidR="002F6DA8" w:rsidRPr="00634BC3">
        <w:t xml:space="preserve">then </w:t>
      </w:r>
      <w:r w:rsidR="004662B4" w:rsidRPr="00634BC3">
        <w:rPr>
          <w:rFonts w:ascii="Arial" w:eastAsia="Calibri" w:hAnsi="Arial" w:cs="Arial"/>
        </w:rPr>
        <w:t>illustrate common usage of the</w:t>
      </w:r>
      <w:r w:rsidR="00DC7E68" w:rsidRPr="00634BC3">
        <w:rPr>
          <w:rFonts w:ascii="Arial" w:eastAsia="Calibri" w:hAnsi="Arial" w:cs="Arial"/>
        </w:rPr>
        <w:t>se</w:t>
      </w:r>
      <w:r w:rsidR="004662B4" w:rsidRPr="00634BC3">
        <w:rPr>
          <w:rFonts w:ascii="Arial" w:eastAsia="Calibri" w:hAnsi="Arial" w:cs="Arial"/>
        </w:rPr>
        <w:t xml:space="preserve"> terms</w:t>
      </w:r>
      <w:r w:rsidR="0076597B" w:rsidRPr="00634BC3">
        <w:rPr>
          <w:rFonts w:ascii="Arial" w:eastAsia="Calibri" w:hAnsi="Arial" w:cs="Arial"/>
        </w:rPr>
        <w:t xml:space="preserve">, demonstrating that </w:t>
      </w:r>
      <w:r w:rsidR="002F6DA8" w:rsidRPr="00634BC3">
        <w:rPr>
          <w:rFonts w:ascii="Arial" w:eastAsia="Calibri" w:hAnsi="Arial" w:cs="Arial"/>
        </w:rPr>
        <w:t xml:space="preserve">‘immersive’ </w:t>
      </w:r>
      <w:r w:rsidR="0076597B" w:rsidRPr="00634BC3">
        <w:rPr>
          <w:rFonts w:ascii="Arial" w:eastAsia="Calibri" w:hAnsi="Arial" w:cs="Arial"/>
        </w:rPr>
        <w:t>derives from the technological paradigm</w:t>
      </w:r>
      <w:r w:rsidR="00761D59">
        <w:rPr>
          <w:rFonts w:ascii="Arial" w:eastAsia="Calibri" w:hAnsi="Arial" w:cs="Arial"/>
        </w:rPr>
        <w:t>,</w:t>
      </w:r>
      <w:r w:rsidR="0076597B" w:rsidRPr="00634BC3">
        <w:rPr>
          <w:rFonts w:ascii="Arial" w:eastAsia="Calibri" w:hAnsi="Arial" w:cs="Arial"/>
        </w:rPr>
        <w:t xml:space="preserve"> a</w:t>
      </w:r>
      <w:r w:rsidR="00C30EB0" w:rsidRPr="00634BC3">
        <w:rPr>
          <w:rFonts w:ascii="Arial" w:eastAsia="Calibri" w:hAnsi="Arial" w:cs="Arial"/>
        </w:rPr>
        <w:t>nd consonant with these origins</w:t>
      </w:r>
      <w:r w:rsidR="0076597B" w:rsidRPr="00634BC3">
        <w:rPr>
          <w:rFonts w:ascii="Arial" w:eastAsia="Calibri" w:hAnsi="Arial" w:cs="Arial"/>
        </w:rPr>
        <w:t xml:space="preserve"> my focus in this thesis will concern instances of theatre practice that utilise technology to immerse the body of the audience </w:t>
      </w:r>
      <w:r w:rsidR="002F0BF6" w:rsidRPr="00634BC3">
        <w:rPr>
          <w:rFonts w:ascii="Arial" w:eastAsia="Calibri" w:hAnsi="Arial" w:cs="Arial"/>
        </w:rPr>
        <w:t>member inside other simulated bodies</w:t>
      </w:r>
      <w:r w:rsidR="00842CCB" w:rsidRPr="00634BC3">
        <w:rPr>
          <w:rFonts w:ascii="Arial" w:eastAsia="Calibri" w:hAnsi="Arial" w:cs="Arial"/>
        </w:rPr>
        <w:t xml:space="preserve"> – </w:t>
      </w:r>
      <w:r w:rsidR="00FE578D" w:rsidRPr="00634BC3">
        <w:rPr>
          <w:rFonts w:ascii="Arial" w:eastAsia="Calibri" w:hAnsi="Arial" w:cs="Arial"/>
        </w:rPr>
        <w:t>delimit</w:t>
      </w:r>
      <w:r w:rsidR="00842CCB" w:rsidRPr="00634BC3">
        <w:rPr>
          <w:rFonts w:ascii="Arial" w:eastAsia="Calibri" w:hAnsi="Arial" w:cs="Arial"/>
        </w:rPr>
        <w:t>ing</w:t>
      </w:r>
      <w:r w:rsidR="00FE578D" w:rsidRPr="00634BC3">
        <w:rPr>
          <w:rFonts w:ascii="Arial" w:eastAsia="Calibri" w:hAnsi="Arial" w:cs="Arial"/>
        </w:rPr>
        <w:t xml:space="preserve"> the kinds of immersive practices that will be the focus of examination in </w:t>
      </w:r>
      <w:r w:rsidR="001D6EB0">
        <w:rPr>
          <w:rFonts w:ascii="Arial" w:eastAsia="Calibri" w:hAnsi="Arial" w:cs="Arial"/>
        </w:rPr>
        <w:t>Chapters 4 and 5</w:t>
      </w:r>
      <w:r w:rsidR="00FE578D" w:rsidRPr="00634BC3">
        <w:rPr>
          <w:rFonts w:ascii="Arial" w:eastAsia="Calibri" w:hAnsi="Arial" w:cs="Arial"/>
        </w:rPr>
        <w:t>.</w:t>
      </w:r>
      <w:r w:rsidR="00532B07" w:rsidRPr="00634BC3">
        <w:rPr>
          <w:rFonts w:ascii="Arial" w:eastAsia="Calibri" w:hAnsi="Arial" w:cs="Arial"/>
        </w:rPr>
        <w:t xml:space="preserve"> </w:t>
      </w:r>
      <w:r w:rsidR="00B97E89" w:rsidRPr="00634BC3">
        <w:rPr>
          <w:rFonts w:ascii="Arial" w:eastAsia="Calibri" w:hAnsi="Arial" w:cs="Arial"/>
        </w:rPr>
        <w:t xml:space="preserve">Finally, from this survey I will clarify my own usage of key terms before </w:t>
      </w:r>
      <w:r w:rsidR="00532B07" w:rsidRPr="00634BC3">
        <w:rPr>
          <w:rFonts w:ascii="Arial" w:eastAsia="Calibri" w:hAnsi="Arial" w:cs="Arial"/>
        </w:rPr>
        <w:t>critical</w:t>
      </w:r>
      <w:r w:rsidR="001D6EB0">
        <w:rPr>
          <w:rFonts w:ascii="Arial" w:eastAsia="Calibri" w:hAnsi="Arial" w:cs="Arial"/>
        </w:rPr>
        <w:t xml:space="preserve">ly interrogating </w:t>
      </w:r>
      <w:r w:rsidR="00532B07" w:rsidRPr="00634BC3">
        <w:rPr>
          <w:rFonts w:ascii="Arial" w:eastAsia="Calibri" w:hAnsi="Arial" w:cs="Arial"/>
        </w:rPr>
        <w:t xml:space="preserve">the status of the spectating </w:t>
      </w:r>
      <w:r w:rsidR="008657B2" w:rsidRPr="00634BC3">
        <w:rPr>
          <w:rFonts w:ascii="Arial" w:eastAsia="Calibri" w:hAnsi="Arial" w:cs="Arial"/>
        </w:rPr>
        <w:t>body within immersive practices. W</w:t>
      </w:r>
      <w:r w:rsidR="00532B07" w:rsidRPr="00634BC3">
        <w:rPr>
          <w:rFonts w:ascii="Arial" w:eastAsia="Calibri" w:hAnsi="Arial" w:cs="Arial"/>
        </w:rPr>
        <w:t xml:space="preserve">ith the incorporation of technologies in the theatre event that </w:t>
      </w:r>
      <w:r w:rsidR="007A5EC9" w:rsidRPr="00634BC3">
        <w:rPr>
          <w:rFonts w:ascii="Arial" w:eastAsia="Calibri" w:hAnsi="Arial" w:cs="Arial"/>
        </w:rPr>
        <w:t xml:space="preserve">seek to </w:t>
      </w:r>
      <w:r w:rsidR="00532B07" w:rsidRPr="00634BC3">
        <w:rPr>
          <w:rFonts w:ascii="Arial" w:eastAsia="Calibri" w:hAnsi="Arial" w:cs="Arial"/>
        </w:rPr>
        <w:t xml:space="preserve">blur the line between the physical and </w:t>
      </w:r>
      <w:r w:rsidR="00642F9A" w:rsidRPr="00634BC3">
        <w:rPr>
          <w:rFonts w:ascii="Arial" w:eastAsia="Calibri" w:hAnsi="Arial" w:cs="Arial"/>
        </w:rPr>
        <w:t>a</w:t>
      </w:r>
      <w:r w:rsidR="00532B07" w:rsidRPr="00634BC3">
        <w:rPr>
          <w:rFonts w:ascii="Arial" w:eastAsia="Calibri" w:hAnsi="Arial" w:cs="Arial"/>
        </w:rPr>
        <w:t xml:space="preserve"> simulated world, is immersivity </w:t>
      </w:r>
      <w:r w:rsidR="00B43793" w:rsidRPr="00634BC3">
        <w:rPr>
          <w:rFonts w:ascii="Arial" w:eastAsia="Calibri" w:hAnsi="Arial" w:cs="Arial"/>
        </w:rPr>
        <w:t xml:space="preserve">in theatre practice </w:t>
      </w:r>
      <w:r w:rsidR="00532B07" w:rsidRPr="00634BC3">
        <w:rPr>
          <w:rFonts w:ascii="Arial" w:eastAsia="Calibri" w:hAnsi="Arial" w:cs="Arial"/>
        </w:rPr>
        <w:t xml:space="preserve">a question of transcending or </w:t>
      </w:r>
      <w:r w:rsidR="001D6EB0">
        <w:rPr>
          <w:rFonts w:ascii="Arial" w:eastAsia="Calibri" w:hAnsi="Arial" w:cs="Arial"/>
        </w:rPr>
        <w:t>‘</w:t>
      </w:r>
      <w:r w:rsidR="00532B07" w:rsidRPr="00634BC3">
        <w:rPr>
          <w:rFonts w:ascii="Arial" w:eastAsia="Calibri" w:hAnsi="Arial" w:cs="Arial"/>
        </w:rPr>
        <w:t>prioritising</w:t>
      </w:r>
      <w:r w:rsidR="001D6EB0">
        <w:rPr>
          <w:rFonts w:ascii="Arial" w:eastAsia="Calibri" w:hAnsi="Arial" w:cs="Arial"/>
        </w:rPr>
        <w:t>’</w:t>
      </w:r>
      <w:r w:rsidR="00532B07" w:rsidRPr="00634BC3">
        <w:rPr>
          <w:rFonts w:ascii="Arial" w:eastAsia="Calibri" w:hAnsi="Arial" w:cs="Arial"/>
        </w:rPr>
        <w:t xml:space="preserve"> the</w:t>
      </w:r>
      <w:r w:rsidR="00FD29A7" w:rsidRPr="00634BC3">
        <w:rPr>
          <w:rFonts w:ascii="Arial" w:eastAsia="Calibri" w:hAnsi="Arial" w:cs="Arial"/>
        </w:rPr>
        <w:t xml:space="preserve"> </w:t>
      </w:r>
      <w:r w:rsidR="00B43793" w:rsidRPr="00634BC3">
        <w:rPr>
          <w:rFonts w:ascii="Arial" w:eastAsia="Calibri" w:hAnsi="Arial" w:cs="Arial"/>
        </w:rPr>
        <w:t xml:space="preserve">spectating </w:t>
      </w:r>
      <w:r w:rsidR="00FD29A7" w:rsidRPr="00634BC3">
        <w:rPr>
          <w:rFonts w:ascii="Arial" w:eastAsia="Calibri" w:hAnsi="Arial" w:cs="Arial"/>
        </w:rPr>
        <w:t xml:space="preserve">body? </w:t>
      </w:r>
      <w:r w:rsidR="00B43793" w:rsidRPr="00634BC3">
        <w:rPr>
          <w:rFonts w:ascii="Arial" w:eastAsia="Calibri" w:hAnsi="Arial" w:cs="Arial"/>
        </w:rPr>
        <w:t xml:space="preserve">The desire to transport the spectator physically </w:t>
      </w:r>
      <w:r w:rsidR="000D0B0A" w:rsidRPr="00634BC3">
        <w:rPr>
          <w:rFonts w:ascii="Arial" w:eastAsia="Calibri" w:hAnsi="Arial" w:cs="Arial"/>
        </w:rPr>
        <w:t>‘</w:t>
      </w:r>
      <w:r w:rsidR="00B43793" w:rsidRPr="00634BC3">
        <w:rPr>
          <w:rFonts w:ascii="Arial" w:eastAsia="Calibri" w:hAnsi="Arial" w:cs="Arial"/>
        </w:rPr>
        <w:t>inside</w:t>
      </w:r>
      <w:r w:rsidR="000D0B0A" w:rsidRPr="00634BC3">
        <w:rPr>
          <w:rFonts w:ascii="Arial" w:eastAsia="Calibri" w:hAnsi="Arial" w:cs="Arial"/>
        </w:rPr>
        <w:t>’</w:t>
      </w:r>
      <w:r w:rsidR="00B43793" w:rsidRPr="00634BC3">
        <w:rPr>
          <w:rFonts w:ascii="Arial" w:eastAsia="Calibri" w:hAnsi="Arial" w:cs="Arial"/>
        </w:rPr>
        <w:t xml:space="preserve"> different phenomena (the </w:t>
      </w:r>
      <w:r w:rsidR="002F0BF6" w:rsidRPr="00634BC3">
        <w:rPr>
          <w:rFonts w:ascii="Arial" w:eastAsia="Calibri" w:hAnsi="Arial" w:cs="Arial"/>
        </w:rPr>
        <w:t xml:space="preserve">specific </w:t>
      </w:r>
      <w:r w:rsidR="00B43793" w:rsidRPr="00634BC3">
        <w:rPr>
          <w:rFonts w:ascii="Arial" w:eastAsia="Calibri" w:hAnsi="Arial" w:cs="Arial"/>
        </w:rPr>
        <w:t xml:space="preserve">‘phenomena’ that will emerge as my core concern in Part Two of </w:t>
      </w:r>
      <w:r w:rsidR="00F55859" w:rsidRPr="00634BC3">
        <w:rPr>
          <w:rFonts w:ascii="Arial" w:eastAsia="Calibri" w:hAnsi="Arial" w:cs="Arial"/>
        </w:rPr>
        <w:t>this thesis being</w:t>
      </w:r>
      <w:r w:rsidR="00B43793" w:rsidRPr="00634BC3">
        <w:rPr>
          <w:rFonts w:ascii="Arial" w:eastAsia="Calibri" w:hAnsi="Arial" w:cs="Arial"/>
        </w:rPr>
        <w:t xml:space="preserve"> the </w:t>
      </w:r>
      <w:r w:rsidR="001D6EB0">
        <w:rPr>
          <w:rFonts w:ascii="Arial" w:eastAsia="Calibri" w:hAnsi="Arial" w:cs="Arial"/>
        </w:rPr>
        <w:t>virtualised bodies</w:t>
      </w:r>
      <w:r w:rsidR="00B43793" w:rsidRPr="00634BC3">
        <w:rPr>
          <w:rFonts w:ascii="Arial" w:eastAsia="Calibri" w:hAnsi="Arial" w:cs="Arial"/>
        </w:rPr>
        <w:t xml:space="preserve"> </w:t>
      </w:r>
      <w:r w:rsidR="001D6EB0">
        <w:rPr>
          <w:rFonts w:ascii="Arial" w:eastAsia="Calibri" w:hAnsi="Arial" w:cs="Arial"/>
        </w:rPr>
        <w:t xml:space="preserve">of </w:t>
      </w:r>
      <w:r w:rsidR="00D4061D" w:rsidRPr="00634BC3">
        <w:rPr>
          <w:rFonts w:ascii="Arial" w:eastAsia="Calibri" w:hAnsi="Arial" w:cs="Arial"/>
        </w:rPr>
        <w:t>others</w:t>
      </w:r>
      <w:r w:rsidR="00F55859" w:rsidRPr="00634BC3">
        <w:rPr>
          <w:rFonts w:ascii="Arial" w:eastAsia="Calibri" w:hAnsi="Arial" w:cs="Arial"/>
        </w:rPr>
        <w:t xml:space="preserve">), </w:t>
      </w:r>
      <w:r w:rsidR="000D0B0A" w:rsidRPr="00634BC3">
        <w:rPr>
          <w:rFonts w:ascii="Arial" w:eastAsia="Calibri" w:hAnsi="Arial" w:cs="Arial"/>
        </w:rPr>
        <w:t>introduces</w:t>
      </w:r>
      <w:r w:rsidR="00B43793" w:rsidRPr="00634BC3">
        <w:rPr>
          <w:rFonts w:ascii="Arial" w:eastAsia="Calibri" w:hAnsi="Arial" w:cs="Arial"/>
        </w:rPr>
        <w:t xml:space="preserve"> a significant </w:t>
      </w:r>
      <w:r w:rsidR="00C30EB0" w:rsidRPr="00634BC3">
        <w:rPr>
          <w:rFonts w:ascii="Arial" w:eastAsia="Calibri" w:hAnsi="Arial" w:cs="Arial"/>
        </w:rPr>
        <w:t xml:space="preserve">theatrical </w:t>
      </w:r>
      <w:r w:rsidR="00B43793" w:rsidRPr="00634BC3">
        <w:rPr>
          <w:rFonts w:ascii="Arial" w:eastAsia="Calibri" w:hAnsi="Arial" w:cs="Arial"/>
        </w:rPr>
        <w:t>problem to be reconcile</w:t>
      </w:r>
      <w:r w:rsidR="00853485" w:rsidRPr="00634BC3">
        <w:rPr>
          <w:rFonts w:ascii="Arial" w:eastAsia="Calibri" w:hAnsi="Arial" w:cs="Arial"/>
        </w:rPr>
        <w:t>d</w:t>
      </w:r>
      <w:r w:rsidR="00761D59">
        <w:rPr>
          <w:rFonts w:ascii="Arial" w:eastAsia="Calibri" w:hAnsi="Arial" w:cs="Arial"/>
        </w:rPr>
        <w:t>:</w:t>
      </w:r>
      <w:r w:rsidR="00853485" w:rsidRPr="00634BC3">
        <w:rPr>
          <w:rFonts w:ascii="Arial" w:eastAsia="Calibri" w:hAnsi="Arial" w:cs="Arial"/>
        </w:rPr>
        <w:t xml:space="preserve"> via what techniques might the theatre-maker</w:t>
      </w:r>
      <w:r w:rsidR="00B43793" w:rsidRPr="00634BC3">
        <w:rPr>
          <w:rFonts w:ascii="Arial" w:eastAsia="Calibri" w:hAnsi="Arial" w:cs="Arial"/>
        </w:rPr>
        <w:t xml:space="preserve"> </w:t>
      </w:r>
      <w:r w:rsidR="00A63951" w:rsidRPr="00634BC3">
        <w:rPr>
          <w:rFonts w:ascii="Arial" w:eastAsia="Calibri" w:hAnsi="Arial" w:cs="Arial"/>
        </w:rPr>
        <w:t xml:space="preserve">illusorily </w:t>
      </w:r>
      <w:r w:rsidR="00F177F5" w:rsidRPr="00634BC3">
        <w:rPr>
          <w:rFonts w:ascii="Arial" w:eastAsia="Calibri" w:hAnsi="Arial" w:cs="Arial"/>
        </w:rPr>
        <w:t xml:space="preserve">convey a </w:t>
      </w:r>
      <w:r w:rsidR="00B7732F" w:rsidRPr="00634BC3">
        <w:rPr>
          <w:rFonts w:ascii="Arial" w:eastAsia="Calibri" w:hAnsi="Arial" w:cs="Arial"/>
        </w:rPr>
        <w:t>spectator’s pre</w:t>
      </w:r>
      <w:r w:rsidR="00F55859" w:rsidRPr="00634BC3">
        <w:rPr>
          <w:rFonts w:ascii="Arial" w:eastAsia="Calibri" w:hAnsi="Arial" w:cs="Arial"/>
        </w:rPr>
        <w:t xml:space="preserve">sence </w:t>
      </w:r>
      <w:r w:rsidR="00D4061D" w:rsidRPr="00634BC3">
        <w:rPr>
          <w:rFonts w:ascii="Arial" w:eastAsia="Calibri" w:hAnsi="Arial" w:cs="Arial"/>
        </w:rPr>
        <w:t>‘elsewhere’</w:t>
      </w:r>
      <w:r w:rsidR="00B7732F" w:rsidRPr="00634BC3">
        <w:rPr>
          <w:rFonts w:ascii="Arial" w:eastAsia="Calibri" w:hAnsi="Arial" w:cs="Arial"/>
        </w:rPr>
        <w:t>?</w:t>
      </w:r>
      <w:r w:rsidR="000D0B0A" w:rsidRPr="00634BC3">
        <w:rPr>
          <w:rFonts w:ascii="Arial" w:eastAsia="Calibri" w:hAnsi="Arial" w:cs="Arial"/>
        </w:rPr>
        <w:t xml:space="preserve"> </w:t>
      </w:r>
    </w:p>
    <w:p w14:paraId="428D5EEF" w14:textId="6000A3F4" w:rsidR="0004629D" w:rsidRPr="00634BC3" w:rsidRDefault="00504667" w:rsidP="0004629D">
      <w:pPr>
        <w:spacing w:after="0" w:line="480" w:lineRule="auto"/>
        <w:ind w:firstLine="284"/>
        <w:jc w:val="both"/>
        <w:rPr>
          <w:rFonts w:ascii="Arial" w:hAnsi="Arial" w:cs="Arial"/>
        </w:rPr>
      </w:pPr>
      <w:r w:rsidRPr="00634BC3">
        <w:rPr>
          <w:rFonts w:ascii="Arial" w:eastAsia="Calibri" w:hAnsi="Arial" w:cs="Arial"/>
        </w:rPr>
        <w:t>I</w:t>
      </w:r>
      <w:r w:rsidR="0079289A" w:rsidRPr="00634BC3">
        <w:rPr>
          <w:rFonts w:ascii="Arial" w:eastAsia="Calibri" w:hAnsi="Arial" w:cs="Arial"/>
        </w:rPr>
        <w:t>n ‘</w:t>
      </w:r>
      <w:r w:rsidRPr="00634BC3">
        <w:rPr>
          <w:rFonts w:ascii="Arial" w:eastAsia="Calibri" w:hAnsi="Arial" w:cs="Arial"/>
        </w:rPr>
        <w:t>Chapter 3</w:t>
      </w:r>
      <w:r w:rsidR="00780310" w:rsidRPr="00634BC3">
        <w:rPr>
          <w:rFonts w:ascii="Arial" w:eastAsia="Calibri" w:hAnsi="Arial" w:cs="Arial"/>
        </w:rPr>
        <w:t>: B</w:t>
      </w:r>
      <w:r w:rsidR="006A0CFE" w:rsidRPr="00634BC3">
        <w:rPr>
          <w:rFonts w:ascii="Arial" w:eastAsia="Calibri" w:hAnsi="Arial" w:cs="Arial"/>
        </w:rPr>
        <w:t>ody</w:t>
      </w:r>
      <w:r w:rsidR="00C5309B">
        <w:rPr>
          <w:rFonts w:ascii="Arial" w:eastAsia="Calibri" w:hAnsi="Arial" w:cs="Arial"/>
        </w:rPr>
        <w:t>-s</w:t>
      </w:r>
      <w:r w:rsidR="006A0CFE" w:rsidRPr="00634BC3">
        <w:rPr>
          <w:rFonts w:ascii="Arial" w:eastAsia="Calibri" w:hAnsi="Arial" w:cs="Arial"/>
        </w:rPr>
        <w:t xml:space="preserve">wapping: Self-attribution </w:t>
      </w:r>
      <w:r w:rsidR="00780310" w:rsidRPr="00634BC3">
        <w:rPr>
          <w:rFonts w:ascii="Arial" w:eastAsia="Calibri" w:hAnsi="Arial" w:cs="Arial"/>
        </w:rPr>
        <w:t xml:space="preserve">and Body Transfer </w:t>
      </w:r>
      <w:r w:rsidR="006A0CFE" w:rsidRPr="00634BC3">
        <w:rPr>
          <w:rFonts w:ascii="Arial" w:eastAsia="Calibri" w:hAnsi="Arial" w:cs="Arial"/>
        </w:rPr>
        <w:t>Illusions</w:t>
      </w:r>
      <w:r w:rsidR="0079289A" w:rsidRPr="00634BC3">
        <w:rPr>
          <w:rFonts w:ascii="Arial" w:eastAsia="Calibri" w:hAnsi="Arial" w:cs="Arial"/>
        </w:rPr>
        <w:t>’</w:t>
      </w:r>
      <w:r w:rsidR="00F14E6C" w:rsidRPr="00634BC3">
        <w:rPr>
          <w:rFonts w:ascii="Arial" w:eastAsia="Calibri" w:hAnsi="Arial" w:cs="Arial"/>
        </w:rPr>
        <w:t xml:space="preserve">, I will lay the groundwork to address this theatrical problem </w:t>
      </w:r>
      <w:r w:rsidR="0004629D" w:rsidRPr="00634BC3">
        <w:rPr>
          <w:rFonts w:ascii="Arial" w:eastAsia="Calibri" w:hAnsi="Arial" w:cs="Arial"/>
        </w:rPr>
        <w:t xml:space="preserve">through an analysis of exemplars of practice </w:t>
      </w:r>
      <w:r w:rsidR="00F14E6C" w:rsidRPr="00634BC3">
        <w:rPr>
          <w:rFonts w:ascii="Arial" w:eastAsia="Calibri" w:hAnsi="Arial" w:cs="Arial"/>
        </w:rPr>
        <w:t>in Part Two. I will argue that shifting boundaries between artwork/spectator in the ‘theatrical’ immersive work ha</w:t>
      </w:r>
      <w:r w:rsidR="0096732F">
        <w:rPr>
          <w:rFonts w:ascii="Arial" w:eastAsia="Calibri" w:hAnsi="Arial" w:cs="Arial"/>
        </w:rPr>
        <w:t>ve</w:t>
      </w:r>
      <w:r w:rsidR="00F14E6C" w:rsidRPr="00634BC3">
        <w:rPr>
          <w:rFonts w:ascii="Arial" w:eastAsia="Calibri" w:hAnsi="Arial" w:cs="Arial"/>
        </w:rPr>
        <w:t xml:space="preserve"> coincided with shifting boundaries of selfhood via studies in neuroscientific embodiment and experimental psychology. </w:t>
      </w:r>
      <w:r w:rsidR="006001AC" w:rsidRPr="00634BC3">
        <w:rPr>
          <w:rFonts w:ascii="Arial" w:eastAsia="Calibri" w:hAnsi="Arial" w:cs="Arial"/>
        </w:rPr>
        <w:t xml:space="preserve">Prior to </w:t>
      </w:r>
      <w:r w:rsidR="0004629D" w:rsidRPr="00634BC3">
        <w:rPr>
          <w:rFonts w:ascii="Arial" w:eastAsia="Calibri" w:hAnsi="Arial" w:cs="Arial"/>
        </w:rPr>
        <w:t>surveying scientific research on self-attribution and body ownership</w:t>
      </w:r>
      <w:r w:rsidR="00FE18F4" w:rsidRPr="00634BC3">
        <w:rPr>
          <w:rFonts w:ascii="Arial" w:eastAsia="Calibri" w:hAnsi="Arial" w:cs="Arial"/>
        </w:rPr>
        <w:t xml:space="preserve">, I will first establish that </w:t>
      </w:r>
      <w:r w:rsidR="00C629DE" w:rsidRPr="00634BC3">
        <w:rPr>
          <w:rFonts w:ascii="Arial" w:eastAsia="Calibri" w:hAnsi="Arial" w:cs="Arial"/>
        </w:rPr>
        <w:t xml:space="preserve">the leitmotif of </w:t>
      </w:r>
      <w:r w:rsidR="00D54062" w:rsidRPr="00634BC3">
        <w:rPr>
          <w:rFonts w:ascii="Arial" w:eastAsia="Calibri" w:hAnsi="Arial" w:cs="Arial"/>
        </w:rPr>
        <w:t xml:space="preserve">‘body-swapping’ </w:t>
      </w:r>
      <w:r w:rsidR="00C629DE" w:rsidRPr="00634BC3">
        <w:rPr>
          <w:rFonts w:ascii="Arial" w:eastAsia="Calibri" w:hAnsi="Arial" w:cs="Arial"/>
        </w:rPr>
        <w:t>is</w:t>
      </w:r>
      <w:r w:rsidR="00D54062" w:rsidRPr="00634BC3">
        <w:rPr>
          <w:rFonts w:ascii="Arial" w:eastAsia="Calibri" w:hAnsi="Arial" w:cs="Arial"/>
        </w:rPr>
        <w:t xml:space="preserve"> correspondent with immersivity as I have </w:t>
      </w:r>
      <w:r w:rsidR="00843F7E" w:rsidRPr="00634BC3">
        <w:rPr>
          <w:rFonts w:ascii="Arial" w:eastAsia="Calibri" w:hAnsi="Arial" w:cs="Arial"/>
        </w:rPr>
        <w:t>conceptualised</w:t>
      </w:r>
      <w:r w:rsidR="00D54062" w:rsidRPr="00634BC3">
        <w:rPr>
          <w:rFonts w:ascii="Arial" w:eastAsia="Calibri" w:hAnsi="Arial" w:cs="Arial"/>
        </w:rPr>
        <w:t xml:space="preserve"> it </w:t>
      </w:r>
      <w:r w:rsidR="00D54062" w:rsidRPr="00634BC3">
        <w:rPr>
          <w:rFonts w:ascii="Arial" w:eastAsia="Calibri" w:hAnsi="Arial" w:cs="Arial"/>
          <w:i/>
        </w:rPr>
        <w:t>as feeling with the body of another</w:t>
      </w:r>
      <w:r w:rsidR="00E224B0" w:rsidRPr="00634BC3">
        <w:rPr>
          <w:rFonts w:ascii="Arial" w:eastAsia="Calibri" w:hAnsi="Arial" w:cs="Arial"/>
        </w:rPr>
        <w:t xml:space="preserve">. </w:t>
      </w:r>
      <w:r w:rsidR="00D54062" w:rsidRPr="00634BC3">
        <w:rPr>
          <w:rFonts w:ascii="Arial" w:eastAsia="Calibri" w:hAnsi="Arial" w:cs="Arial"/>
        </w:rPr>
        <w:t xml:space="preserve">I will </w:t>
      </w:r>
      <w:r w:rsidR="006001AC" w:rsidRPr="00634BC3">
        <w:rPr>
          <w:rFonts w:ascii="Arial" w:eastAsia="Calibri" w:hAnsi="Arial" w:cs="Arial"/>
        </w:rPr>
        <w:t>expound</w:t>
      </w:r>
      <w:r w:rsidR="0061364C" w:rsidRPr="00634BC3">
        <w:rPr>
          <w:rFonts w:ascii="Arial" w:eastAsia="Calibri" w:hAnsi="Arial" w:cs="Arial"/>
        </w:rPr>
        <w:t xml:space="preserve"> that</w:t>
      </w:r>
      <w:r w:rsidR="00E244AF" w:rsidRPr="00634BC3">
        <w:rPr>
          <w:rFonts w:ascii="Arial" w:eastAsia="Calibri" w:hAnsi="Arial" w:cs="Arial"/>
        </w:rPr>
        <w:t xml:space="preserve"> the desire to mobilise </w:t>
      </w:r>
      <w:r w:rsidR="001D6EB0">
        <w:rPr>
          <w:rFonts w:ascii="Arial" w:eastAsia="Calibri" w:hAnsi="Arial" w:cs="Arial"/>
        </w:rPr>
        <w:t>a ‘body-swap</w:t>
      </w:r>
      <w:r w:rsidR="00E244AF" w:rsidRPr="00634BC3">
        <w:rPr>
          <w:rFonts w:ascii="Arial" w:eastAsia="Calibri" w:hAnsi="Arial" w:cs="Arial"/>
        </w:rPr>
        <w:t>’</w:t>
      </w:r>
      <w:r w:rsidR="00D54062" w:rsidRPr="00634BC3">
        <w:rPr>
          <w:rFonts w:ascii="Arial" w:eastAsia="Calibri" w:hAnsi="Arial" w:cs="Arial"/>
        </w:rPr>
        <w:t xml:space="preserve"> h</w:t>
      </w:r>
      <w:r w:rsidR="006001AC" w:rsidRPr="00634BC3">
        <w:rPr>
          <w:rFonts w:ascii="Arial" w:eastAsia="Calibri" w:hAnsi="Arial" w:cs="Arial"/>
        </w:rPr>
        <w:t xml:space="preserve">as surfaced as a </w:t>
      </w:r>
      <w:r w:rsidR="00717CA1" w:rsidRPr="00634BC3">
        <w:rPr>
          <w:rFonts w:ascii="Arial" w:eastAsia="Calibri" w:hAnsi="Arial" w:cs="Arial"/>
        </w:rPr>
        <w:t xml:space="preserve">tripartite </w:t>
      </w:r>
      <w:r w:rsidR="006001AC" w:rsidRPr="00634BC3">
        <w:rPr>
          <w:rFonts w:ascii="Arial" w:eastAsia="Calibri" w:hAnsi="Arial" w:cs="Arial"/>
        </w:rPr>
        <w:t xml:space="preserve">problem that is </w:t>
      </w:r>
      <w:r w:rsidR="008D3342" w:rsidRPr="00634BC3">
        <w:rPr>
          <w:rFonts w:ascii="Arial" w:eastAsia="Calibri" w:hAnsi="Arial" w:cs="Arial"/>
          <w:i/>
        </w:rPr>
        <w:t>narratological</w:t>
      </w:r>
      <w:r w:rsidR="00D54062" w:rsidRPr="00634BC3">
        <w:rPr>
          <w:rFonts w:ascii="Arial" w:eastAsia="Calibri" w:hAnsi="Arial" w:cs="Arial"/>
        </w:rPr>
        <w:t xml:space="preserve">, </w:t>
      </w:r>
      <w:r w:rsidR="00D54062" w:rsidRPr="00634BC3">
        <w:rPr>
          <w:rFonts w:ascii="Arial" w:eastAsia="Calibri" w:hAnsi="Arial" w:cs="Arial"/>
          <w:i/>
        </w:rPr>
        <w:t>philosophical</w:t>
      </w:r>
      <w:r w:rsidR="00D54062" w:rsidRPr="00634BC3">
        <w:rPr>
          <w:rFonts w:ascii="Arial" w:eastAsia="Calibri" w:hAnsi="Arial" w:cs="Arial"/>
        </w:rPr>
        <w:t xml:space="preserve"> and </w:t>
      </w:r>
      <w:r w:rsidR="00D54062" w:rsidRPr="00634BC3">
        <w:rPr>
          <w:rFonts w:ascii="Arial" w:eastAsia="Calibri" w:hAnsi="Arial" w:cs="Arial"/>
          <w:i/>
        </w:rPr>
        <w:t>physical</w:t>
      </w:r>
      <w:r w:rsidR="0004629D" w:rsidRPr="00634BC3">
        <w:rPr>
          <w:rFonts w:ascii="Arial" w:eastAsia="Calibri" w:hAnsi="Arial" w:cs="Arial"/>
        </w:rPr>
        <w:t>. I</w:t>
      </w:r>
      <w:r w:rsidR="001E059E" w:rsidRPr="00634BC3">
        <w:rPr>
          <w:rFonts w:ascii="Arial" w:eastAsia="Calibri" w:hAnsi="Arial" w:cs="Arial"/>
        </w:rPr>
        <w:t xml:space="preserve">n </w:t>
      </w:r>
      <w:r w:rsidR="008D3342" w:rsidRPr="00634BC3">
        <w:rPr>
          <w:rFonts w:ascii="Arial" w:eastAsia="Calibri" w:hAnsi="Arial" w:cs="Arial"/>
        </w:rPr>
        <w:t xml:space="preserve">fictional </w:t>
      </w:r>
      <w:r w:rsidR="001E059E" w:rsidRPr="00634BC3">
        <w:rPr>
          <w:rFonts w:ascii="Arial" w:eastAsia="Calibri" w:hAnsi="Arial" w:cs="Arial"/>
        </w:rPr>
        <w:t>literature</w:t>
      </w:r>
      <w:r w:rsidR="008D3342" w:rsidRPr="00634BC3">
        <w:rPr>
          <w:rFonts w:ascii="Arial" w:eastAsia="Calibri" w:hAnsi="Arial" w:cs="Arial"/>
        </w:rPr>
        <w:t xml:space="preserve"> and subsequent media</w:t>
      </w:r>
      <w:r w:rsidR="001E059E" w:rsidRPr="00634BC3">
        <w:rPr>
          <w:rFonts w:ascii="Arial" w:eastAsia="Calibri" w:hAnsi="Arial" w:cs="Arial"/>
        </w:rPr>
        <w:t xml:space="preserve">, </w:t>
      </w:r>
      <w:r w:rsidR="00E224B0" w:rsidRPr="00634BC3">
        <w:rPr>
          <w:rFonts w:ascii="Arial" w:eastAsia="Calibri" w:hAnsi="Arial" w:cs="Arial"/>
        </w:rPr>
        <w:t>the plot event of the</w:t>
      </w:r>
      <w:r w:rsidR="00843F7E" w:rsidRPr="00634BC3">
        <w:rPr>
          <w:rFonts w:ascii="Arial" w:eastAsia="Calibri" w:hAnsi="Arial" w:cs="Arial"/>
        </w:rPr>
        <w:t xml:space="preserve"> </w:t>
      </w:r>
      <w:r w:rsidR="005614DB" w:rsidRPr="00634BC3">
        <w:rPr>
          <w:rFonts w:ascii="Arial" w:eastAsia="Calibri" w:hAnsi="Arial" w:cs="Arial"/>
        </w:rPr>
        <w:t>‘</w:t>
      </w:r>
      <w:r w:rsidR="00843F7E" w:rsidRPr="00634BC3">
        <w:rPr>
          <w:rFonts w:ascii="Arial" w:eastAsia="Calibri" w:hAnsi="Arial" w:cs="Arial"/>
        </w:rPr>
        <w:t>body-</w:t>
      </w:r>
      <w:r w:rsidR="00E224B0" w:rsidRPr="00634BC3">
        <w:rPr>
          <w:rFonts w:ascii="Arial" w:eastAsia="Calibri" w:hAnsi="Arial" w:cs="Arial"/>
        </w:rPr>
        <w:t>swap</w:t>
      </w:r>
      <w:r w:rsidR="005614DB" w:rsidRPr="00634BC3">
        <w:rPr>
          <w:rFonts w:ascii="Arial" w:eastAsia="Calibri" w:hAnsi="Arial" w:cs="Arial"/>
        </w:rPr>
        <w:t>’</w:t>
      </w:r>
      <w:r w:rsidR="00E224B0" w:rsidRPr="00634BC3">
        <w:rPr>
          <w:rFonts w:ascii="Arial" w:eastAsia="Calibri" w:hAnsi="Arial" w:cs="Arial"/>
        </w:rPr>
        <w:t xml:space="preserve"> is a recurrent leitmotif that has haunted </w:t>
      </w:r>
      <w:r w:rsidR="00E224B0" w:rsidRPr="00634BC3">
        <w:rPr>
          <w:rFonts w:ascii="Arial" w:eastAsia="Calibri" w:hAnsi="Arial" w:cs="Arial"/>
        </w:rPr>
        <w:lastRenderedPageBreak/>
        <w:t xml:space="preserve">the </w:t>
      </w:r>
      <w:r w:rsidR="001E059E" w:rsidRPr="00634BC3">
        <w:rPr>
          <w:rFonts w:ascii="Arial" w:eastAsia="Calibri" w:hAnsi="Arial" w:cs="Arial"/>
        </w:rPr>
        <w:t>literary imagination throughout history.</w:t>
      </w:r>
      <w:r w:rsidR="00E224B0" w:rsidRPr="00634BC3">
        <w:rPr>
          <w:rFonts w:ascii="Arial" w:eastAsia="Calibri" w:hAnsi="Arial" w:cs="Arial"/>
        </w:rPr>
        <w:t xml:space="preserve"> I will </w:t>
      </w:r>
      <w:r w:rsidR="00717CA1" w:rsidRPr="00634BC3">
        <w:rPr>
          <w:rFonts w:ascii="Arial" w:hAnsi="Arial" w:cs="Arial"/>
        </w:rPr>
        <w:t>briefly</w:t>
      </w:r>
      <w:r w:rsidR="00E224B0" w:rsidRPr="00634BC3">
        <w:rPr>
          <w:rFonts w:ascii="Arial" w:hAnsi="Arial" w:cs="Arial"/>
        </w:rPr>
        <w:t xml:space="preserve"> examine how </w:t>
      </w:r>
      <w:r w:rsidR="00843F7E" w:rsidRPr="00634BC3">
        <w:rPr>
          <w:rFonts w:ascii="Arial" w:hAnsi="Arial" w:cs="Arial"/>
        </w:rPr>
        <w:t>the body-swap</w:t>
      </w:r>
      <w:r w:rsidR="00E224B0" w:rsidRPr="00634BC3">
        <w:rPr>
          <w:rFonts w:ascii="Arial" w:hAnsi="Arial" w:cs="Arial"/>
        </w:rPr>
        <w:t xml:space="preserve"> has functioned in storytelling, </w:t>
      </w:r>
      <w:r w:rsidR="005428C0" w:rsidRPr="00634BC3">
        <w:rPr>
          <w:rFonts w:ascii="Arial" w:hAnsi="Arial" w:cs="Arial"/>
        </w:rPr>
        <w:t xml:space="preserve">surveying different representations and </w:t>
      </w:r>
      <w:r w:rsidR="00E224B0" w:rsidRPr="00634BC3">
        <w:rPr>
          <w:rFonts w:ascii="Arial" w:hAnsi="Arial" w:cs="Arial"/>
        </w:rPr>
        <w:t>identifying common themes</w:t>
      </w:r>
      <w:r w:rsidR="00E5491B" w:rsidRPr="00634BC3">
        <w:rPr>
          <w:rFonts w:ascii="Arial" w:hAnsi="Arial" w:cs="Arial"/>
        </w:rPr>
        <w:t xml:space="preserve">. </w:t>
      </w:r>
      <w:r w:rsidR="00511C0F" w:rsidRPr="00634BC3">
        <w:rPr>
          <w:rFonts w:ascii="Arial" w:eastAsia="Calibri" w:hAnsi="Arial" w:cs="Arial"/>
        </w:rPr>
        <w:t xml:space="preserve">I will argue that </w:t>
      </w:r>
      <w:r w:rsidR="00A43D71" w:rsidRPr="00634BC3">
        <w:rPr>
          <w:rFonts w:ascii="Arial" w:eastAsia="Calibri" w:hAnsi="Arial" w:cs="Arial"/>
        </w:rPr>
        <w:t xml:space="preserve">bodily exchange is something </w:t>
      </w:r>
      <w:r w:rsidR="00E5491B" w:rsidRPr="00634BC3">
        <w:rPr>
          <w:rFonts w:ascii="Arial" w:eastAsia="Calibri" w:hAnsi="Arial" w:cs="Arial"/>
        </w:rPr>
        <w:t xml:space="preserve">that </w:t>
      </w:r>
      <w:r w:rsidR="00A43D71" w:rsidRPr="00634BC3">
        <w:rPr>
          <w:rFonts w:ascii="Arial" w:eastAsia="Calibri" w:hAnsi="Arial" w:cs="Arial"/>
        </w:rPr>
        <w:t>literature has only been able to imagine</w:t>
      </w:r>
      <w:r w:rsidR="00717CA1" w:rsidRPr="00634BC3">
        <w:rPr>
          <w:rFonts w:ascii="Arial" w:eastAsia="Calibri" w:hAnsi="Arial" w:cs="Arial"/>
        </w:rPr>
        <w:t xml:space="preserve"> </w:t>
      </w:r>
      <w:r w:rsidR="006001AC" w:rsidRPr="00634BC3">
        <w:rPr>
          <w:rFonts w:ascii="Arial" w:eastAsia="Calibri" w:hAnsi="Arial" w:cs="Arial"/>
        </w:rPr>
        <w:t>a</w:t>
      </w:r>
      <w:r w:rsidR="00717CA1" w:rsidRPr="00634BC3">
        <w:rPr>
          <w:rFonts w:ascii="Arial" w:eastAsia="Calibri" w:hAnsi="Arial" w:cs="Arial"/>
        </w:rPr>
        <w:t>s a</w:t>
      </w:r>
      <w:r w:rsidR="006001AC" w:rsidRPr="00634BC3">
        <w:rPr>
          <w:rFonts w:ascii="Arial" w:eastAsia="Calibri" w:hAnsi="Arial" w:cs="Arial"/>
        </w:rPr>
        <w:t xml:space="preserve"> </w:t>
      </w:r>
      <w:r w:rsidR="005614DB" w:rsidRPr="00634BC3">
        <w:rPr>
          <w:rFonts w:ascii="Arial" w:eastAsia="Calibri" w:hAnsi="Arial" w:cs="Arial"/>
        </w:rPr>
        <w:t>conceptual</w:t>
      </w:r>
      <w:r w:rsidR="006001AC" w:rsidRPr="00634BC3">
        <w:rPr>
          <w:rFonts w:ascii="Arial" w:eastAsia="Calibri" w:hAnsi="Arial" w:cs="Arial"/>
        </w:rPr>
        <w:t xml:space="preserve"> </w:t>
      </w:r>
      <w:r w:rsidR="00E244AF" w:rsidRPr="00634BC3">
        <w:rPr>
          <w:rFonts w:ascii="Arial" w:eastAsia="Calibri" w:hAnsi="Arial" w:cs="Arial"/>
        </w:rPr>
        <w:t xml:space="preserve">and </w:t>
      </w:r>
      <w:r w:rsidR="00717CA1" w:rsidRPr="00634BC3">
        <w:rPr>
          <w:rFonts w:ascii="Arial" w:eastAsia="Calibri" w:hAnsi="Arial" w:cs="Arial"/>
        </w:rPr>
        <w:t>not physical act</w:t>
      </w:r>
      <w:r w:rsidR="00DF1BDC" w:rsidRPr="00634BC3">
        <w:rPr>
          <w:rFonts w:ascii="Arial" w:eastAsia="Calibri" w:hAnsi="Arial" w:cs="Arial"/>
        </w:rPr>
        <w:t xml:space="preserve"> (much like Diderotian/Friedian ‘anti</w:t>
      </w:r>
      <w:r w:rsidR="00D773B1">
        <w:rPr>
          <w:rFonts w:ascii="Arial" w:eastAsia="Calibri" w:hAnsi="Arial" w:cs="Arial"/>
        </w:rPr>
        <w:t>-</w:t>
      </w:r>
      <w:r w:rsidR="00DF1BDC" w:rsidRPr="00634BC3">
        <w:rPr>
          <w:rFonts w:ascii="Arial" w:eastAsia="Calibri" w:hAnsi="Arial" w:cs="Arial"/>
        </w:rPr>
        <w:t>theatrical’ art)</w:t>
      </w:r>
      <w:r w:rsidR="005428C0" w:rsidRPr="00634BC3">
        <w:rPr>
          <w:rFonts w:ascii="Arial" w:hAnsi="Arial" w:cs="Arial"/>
        </w:rPr>
        <w:t>.</w:t>
      </w:r>
      <w:r w:rsidR="00C46DBC" w:rsidRPr="00634BC3">
        <w:rPr>
          <w:rFonts w:ascii="Arial" w:hAnsi="Arial" w:cs="Arial"/>
        </w:rPr>
        <w:t xml:space="preserve"> I will then </w:t>
      </w:r>
      <w:r w:rsidR="00D54062" w:rsidRPr="00634BC3">
        <w:rPr>
          <w:rFonts w:ascii="Arial" w:hAnsi="Arial" w:cs="Arial"/>
        </w:rPr>
        <w:t xml:space="preserve">progress </w:t>
      </w:r>
      <w:r w:rsidR="00C46DBC" w:rsidRPr="00634BC3">
        <w:rPr>
          <w:rFonts w:ascii="Arial" w:hAnsi="Arial" w:cs="Arial"/>
        </w:rPr>
        <w:t xml:space="preserve">to </w:t>
      </w:r>
      <w:r w:rsidR="009963ED" w:rsidRPr="00634BC3">
        <w:rPr>
          <w:rFonts w:ascii="Arial" w:hAnsi="Arial" w:cs="Arial"/>
        </w:rPr>
        <w:t>the</w:t>
      </w:r>
      <w:r w:rsidR="00C46DBC" w:rsidRPr="00634BC3">
        <w:rPr>
          <w:rFonts w:ascii="Arial" w:hAnsi="Arial" w:cs="Arial"/>
        </w:rPr>
        <w:t xml:space="preserve"> </w:t>
      </w:r>
      <w:r w:rsidR="00C46DBC" w:rsidRPr="00634BC3">
        <w:rPr>
          <w:rFonts w:ascii="Arial" w:hAnsi="Arial" w:cs="Arial"/>
          <w:i/>
        </w:rPr>
        <w:t>philosophical</w:t>
      </w:r>
      <w:r w:rsidR="00C46DBC" w:rsidRPr="00634BC3">
        <w:rPr>
          <w:rFonts w:ascii="Arial" w:hAnsi="Arial" w:cs="Arial"/>
        </w:rPr>
        <w:t xml:space="preserve"> problem</w:t>
      </w:r>
      <w:r w:rsidR="00FE18F4" w:rsidRPr="00634BC3">
        <w:rPr>
          <w:rFonts w:ascii="Arial" w:hAnsi="Arial" w:cs="Arial"/>
        </w:rPr>
        <w:t xml:space="preserve"> of knowing other bodies</w:t>
      </w:r>
      <w:r w:rsidR="0021484E" w:rsidRPr="00634BC3">
        <w:rPr>
          <w:rFonts w:ascii="Arial" w:hAnsi="Arial" w:cs="Arial"/>
        </w:rPr>
        <w:t>.</w:t>
      </w:r>
      <w:r w:rsidR="00C46DBC" w:rsidRPr="00634BC3">
        <w:rPr>
          <w:rFonts w:ascii="Arial" w:hAnsi="Arial" w:cs="Arial"/>
        </w:rPr>
        <w:t xml:space="preserve"> </w:t>
      </w:r>
      <w:r w:rsidR="00C070D9" w:rsidRPr="00634BC3">
        <w:rPr>
          <w:rFonts w:ascii="Arial" w:eastAsia="Calibri" w:hAnsi="Arial" w:cs="Arial"/>
        </w:rPr>
        <w:t>English philosopher G.</w:t>
      </w:r>
      <w:r w:rsidR="001D6EB0">
        <w:rPr>
          <w:rFonts w:ascii="Arial" w:eastAsia="Calibri" w:hAnsi="Arial" w:cs="Arial"/>
        </w:rPr>
        <w:t xml:space="preserve"> </w:t>
      </w:r>
      <w:r w:rsidR="00C070D9" w:rsidRPr="00634BC3">
        <w:rPr>
          <w:rFonts w:ascii="Arial" w:eastAsia="Calibri" w:hAnsi="Arial" w:cs="Arial"/>
        </w:rPr>
        <w:t xml:space="preserve">E. Moore famously </w:t>
      </w:r>
      <w:r w:rsidR="00D54062" w:rsidRPr="00634BC3">
        <w:rPr>
          <w:rFonts w:ascii="Arial" w:hAnsi="Arial" w:cs="Arial"/>
        </w:rPr>
        <w:t>use</w:t>
      </w:r>
      <w:r w:rsidR="00C070D9" w:rsidRPr="00634BC3">
        <w:rPr>
          <w:rFonts w:ascii="Arial" w:hAnsi="Arial" w:cs="Arial"/>
        </w:rPr>
        <w:t>d</w:t>
      </w:r>
      <w:r w:rsidR="00D54062" w:rsidRPr="00634BC3">
        <w:rPr>
          <w:rFonts w:ascii="Arial" w:hAnsi="Arial" w:cs="Arial"/>
        </w:rPr>
        <w:t xml:space="preserve"> </w:t>
      </w:r>
      <w:r w:rsidR="00C070D9" w:rsidRPr="00634BC3">
        <w:rPr>
          <w:rFonts w:ascii="Arial" w:hAnsi="Arial" w:cs="Arial"/>
        </w:rPr>
        <w:t xml:space="preserve">his hands </w:t>
      </w:r>
      <w:r w:rsidR="00D54062" w:rsidRPr="00634BC3">
        <w:rPr>
          <w:rFonts w:ascii="Arial" w:hAnsi="Arial" w:cs="Arial"/>
        </w:rPr>
        <w:t xml:space="preserve">as a site of </w:t>
      </w:r>
      <w:r w:rsidR="00511C0F" w:rsidRPr="00634BC3">
        <w:rPr>
          <w:rFonts w:ascii="Arial" w:hAnsi="Arial" w:cs="Arial"/>
        </w:rPr>
        <w:t xml:space="preserve">epistemological ‘certainty’ </w:t>
      </w:r>
      <w:r w:rsidR="00D54062" w:rsidRPr="00634BC3">
        <w:rPr>
          <w:rFonts w:ascii="Arial" w:hAnsi="Arial" w:cs="Arial"/>
        </w:rPr>
        <w:t xml:space="preserve">for </w:t>
      </w:r>
      <w:r w:rsidR="00C070D9" w:rsidRPr="00634BC3">
        <w:rPr>
          <w:rFonts w:ascii="Arial" w:hAnsi="Arial" w:cs="Arial"/>
        </w:rPr>
        <w:t xml:space="preserve">his </w:t>
      </w:r>
      <w:r w:rsidR="009963ED" w:rsidRPr="00634BC3">
        <w:rPr>
          <w:rFonts w:ascii="Arial" w:hAnsi="Arial" w:cs="Arial"/>
        </w:rPr>
        <w:t>‘</w:t>
      </w:r>
      <w:r w:rsidR="00C070D9" w:rsidRPr="00634BC3">
        <w:rPr>
          <w:rFonts w:ascii="Arial" w:hAnsi="Arial" w:cs="Arial"/>
        </w:rPr>
        <w:t>common-sense</w:t>
      </w:r>
      <w:r w:rsidR="009963ED" w:rsidRPr="00634BC3">
        <w:rPr>
          <w:rFonts w:ascii="Arial" w:hAnsi="Arial" w:cs="Arial"/>
        </w:rPr>
        <w:t>’</w:t>
      </w:r>
      <w:r w:rsidR="00C070D9" w:rsidRPr="00634BC3">
        <w:rPr>
          <w:rFonts w:ascii="Arial" w:hAnsi="Arial" w:cs="Arial"/>
        </w:rPr>
        <w:t xml:space="preserve"> </w:t>
      </w:r>
      <w:r w:rsidR="009963ED" w:rsidRPr="00634BC3">
        <w:rPr>
          <w:rFonts w:ascii="Arial" w:hAnsi="Arial" w:cs="Arial"/>
        </w:rPr>
        <w:t>proposition</w:t>
      </w:r>
      <w:r w:rsidR="00D54062" w:rsidRPr="00634BC3">
        <w:rPr>
          <w:rFonts w:ascii="Arial" w:hAnsi="Arial" w:cs="Arial"/>
        </w:rPr>
        <w:t xml:space="preserve"> </w:t>
      </w:r>
      <w:r w:rsidR="00C070D9" w:rsidRPr="00634BC3">
        <w:rPr>
          <w:rFonts w:ascii="Arial" w:eastAsia="Calibri" w:hAnsi="Arial" w:cs="Arial"/>
        </w:rPr>
        <w:t>in</w:t>
      </w:r>
      <w:r w:rsidR="00C070D9" w:rsidRPr="00634BC3">
        <w:rPr>
          <w:rFonts w:ascii="Arial" w:hAnsi="Arial" w:cs="Arial"/>
        </w:rPr>
        <w:t xml:space="preserve"> </w:t>
      </w:r>
      <w:r w:rsidR="00C070D9" w:rsidRPr="00634BC3">
        <w:rPr>
          <w:rFonts w:ascii="Arial" w:hAnsi="Arial" w:cs="Arial"/>
          <w:i/>
        </w:rPr>
        <w:t>Proof of an External World</w:t>
      </w:r>
      <w:r w:rsidR="00C070D9" w:rsidRPr="00634BC3">
        <w:rPr>
          <w:rFonts w:ascii="Arial" w:hAnsi="Arial" w:cs="Arial"/>
        </w:rPr>
        <w:t xml:space="preserve"> (1939</w:t>
      </w:r>
      <w:r w:rsidR="00511C0F" w:rsidRPr="00634BC3">
        <w:rPr>
          <w:rFonts w:ascii="Arial" w:hAnsi="Arial" w:cs="Arial"/>
        </w:rPr>
        <w:t xml:space="preserve">). </w:t>
      </w:r>
      <w:r w:rsidR="00D54062" w:rsidRPr="00634BC3">
        <w:rPr>
          <w:rFonts w:ascii="Arial" w:hAnsi="Arial" w:cs="Arial"/>
        </w:rPr>
        <w:t xml:space="preserve">I will test this bodily epistemology by drawing on Thomas Nagel’s thought experiment in the philosophy of mind </w:t>
      </w:r>
      <w:r w:rsidR="00761D59">
        <w:rPr>
          <w:rFonts w:ascii="Arial" w:hAnsi="Arial" w:cs="Arial"/>
        </w:rPr>
        <w:t xml:space="preserve">in his essay </w:t>
      </w:r>
      <w:r w:rsidR="0036382D" w:rsidRPr="0036382D">
        <w:rPr>
          <w:rFonts w:ascii="Arial" w:hAnsi="Arial" w:cs="Arial"/>
        </w:rPr>
        <w:t>'What Is It Like To Be a Bat</w:t>
      </w:r>
      <w:r w:rsidR="00D54062" w:rsidRPr="00634BC3">
        <w:rPr>
          <w:rFonts w:ascii="Arial" w:hAnsi="Arial" w:cs="Arial"/>
        </w:rPr>
        <w:t>?' (1974), to interrogate the ‘subje</w:t>
      </w:r>
      <w:r w:rsidR="0021484E" w:rsidRPr="00634BC3">
        <w:rPr>
          <w:rFonts w:ascii="Arial" w:hAnsi="Arial" w:cs="Arial"/>
        </w:rPr>
        <w:t xml:space="preserve">ctive character of experience’ </w:t>
      </w:r>
      <w:r w:rsidR="00D54062" w:rsidRPr="00634BC3">
        <w:rPr>
          <w:rFonts w:ascii="Arial" w:hAnsi="Arial" w:cs="Arial"/>
        </w:rPr>
        <w:t xml:space="preserve">from which I will argue Moore’s hands cannot be </w:t>
      </w:r>
      <w:r w:rsidR="001D6EB0">
        <w:rPr>
          <w:rFonts w:ascii="Arial" w:hAnsi="Arial" w:cs="Arial"/>
        </w:rPr>
        <w:t>disentangled</w:t>
      </w:r>
      <w:r w:rsidR="00D54062" w:rsidRPr="00634BC3">
        <w:rPr>
          <w:rFonts w:ascii="Arial" w:hAnsi="Arial" w:cs="Arial"/>
        </w:rPr>
        <w:t>.</w:t>
      </w:r>
      <w:r w:rsidR="00300325">
        <w:rPr>
          <w:rStyle w:val="FootnoteReference"/>
          <w:rFonts w:ascii="Arial" w:hAnsi="Arial" w:cs="Arial"/>
        </w:rPr>
        <w:footnoteReference w:id="54"/>
      </w:r>
      <w:r w:rsidR="00D54062" w:rsidRPr="00634BC3">
        <w:rPr>
          <w:rFonts w:ascii="Arial" w:hAnsi="Arial" w:cs="Arial"/>
        </w:rPr>
        <w:t xml:space="preserve"> According to Nagel’s argument, there are facts that are ‘beyond the reach’ of those who do not possess particular kinds of bodies (e.g. to </w:t>
      </w:r>
      <w:r w:rsidR="00D54062" w:rsidRPr="00634BC3">
        <w:rPr>
          <w:rFonts w:ascii="Arial" w:hAnsi="Arial" w:cs="Arial"/>
          <w:i/>
        </w:rPr>
        <w:t>know</w:t>
      </w:r>
      <w:r w:rsidR="00D54062" w:rsidRPr="00634BC3">
        <w:rPr>
          <w:rFonts w:ascii="Arial" w:hAnsi="Arial" w:cs="Arial"/>
        </w:rPr>
        <w:t xml:space="preserve"> the experience of a bat necessitates having the perceptive faculties </w:t>
      </w:r>
      <w:r w:rsidR="00D54062" w:rsidRPr="00634BC3">
        <w:rPr>
          <w:rFonts w:ascii="Arial" w:hAnsi="Arial" w:cs="Arial"/>
          <w:i/>
        </w:rPr>
        <w:t>of</w:t>
      </w:r>
      <w:r w:rsidR="00D54062" w:rsidRPr="00634BC3">
        <w:rPr>
          <w:rFonts w:ascii="Arial" w:hAnsi="Arial" w:cs="Arial"/>
        </w:rPr>
        <w:t xml:space="preserve"> a bat). As I will suggest, we might substitute the example of the ‘bat’ in Nagel’s thought experiment for other kinds of human </w:t>
      </w:r>
      <w:r w:rsidR="00D06F3B" w:rsidRPr="00634BC3">
        <w:rPr>
          <w:rFonts w:ascii="Arial" w:hAnsi="Arial" w:cs="Arial"/>
        </w:rPr>
        <w:t>bodies</w:t>
      </w:r>
      <w:r w:rsidR="00D54062" w:rsidRPr="00634BC3">
        <w:rPr>
          <w:rFonts w:ascii="Arial" w:hAnsi="Arial" w:cs="Arial"/>
        </w:rPr>
        <w:t xml:space="preserve"> that ar</w:t>
      </w:r>
      <w:r w:rsidR="0021484E" w:rsidRPr="00634BC3">
        <w:rPr>
          <w:rFonts w:ascii="Arial" w:hAnsi="Arial" w:cs="Arial"/>
        </w:rPr>
        <w:t>e equally remote and unknowable. F</w:t>
      </w:r>
      <w:r w:rsidR="00D54062" w:rsidRPr="00634BC3">
        <w:rPr>
          <w:rFonts w:ascii="Arial" w:hAnsi="Arial" w:cs="Arial"/>
        </w:rPr>
        <w:t xml:space="preserve">or example, how might a person </w:t>
      </w:r>
      <w:r w:rsidR="00D54062" w:rsidRPr="00634BC3">
        <w:rPr>
          <w:rFonts w:ascii="Arial" w:hAnsi="Arial" w:cs="Arial"/>
          <w:i/>
        </w:rPr>
        <w:t>know</w:t>
      </w:r>
      <w:r w:rsidR="00843F7E" w:rsidRPr="00634BC3">
        <w:rPr>
          <w:rFonts w:ascii="Arial" w:hAnsi="Arial" w:cs="Arial"/>
        </w:rPr>
        <w:t xml:space="preserve"> the experience of </w:t>
      </w:r>
      <w:r w:rsidR="001D6EB0">
        <w:rPr>
          <w:rFonts w:ascii="Arial" w:hAnsi="Arial" w:cs="Arial"/>
        </w:rPr>
        <w:t>a subject</w:t>
      </w:r>
      <w:r w:rsidR="00D54062" w:rsidRPr="00634BC3">
        <w:rPr>
          <w:rFonts w:ascii="Arial" w:hAnsi="Arial" w:cs="Arial"/>
        </w:rPr>
        <w:t xml:space="preserve"> </w:t>
      </w:r>
      <w:r w:rsidR="001D6EB0">
        <w:rPr>
          <w:rFonts w:ascii="Arial" w:hAnsi="Arial" w:cs="Arial"/>
        </w:rPr>
        <w:t xml:space="preserve">living </w:t>
      </w:r>
      <w:r w:rsidR="00D54062" w:rsidRPr="00634BC3">
        <w:rPr>
          <w:rFonts w:ascii="Arial" w:hAnsi="Arial" w:cs="Arial"/>
        </w:rPr>
        <w:t xml:space="preserve">with anterograde amnesia (a problem explored in Analogue’s immersive headphone piece, </w:t>
      </w:r>
      <w:r w:rsidR="00D54062" w:rsidRPr="00634BC3">
        <w:rPr>
          <w:rFonts w:ascii="Arial" w:hAnsi="Arial" w:cs="Arial"/>
          <w:i/>
        </w:rPr>
        <w:t>Superlatively, Actually Awake</w:t>
      </w:r>
      <w:r w:rsidR="006001AC" w:rsidRPr="00634BC3">
        <w:rPr>
          <w:rFonts w:ascii="Arial" w:hAnsi="Arial" w:cs="Arial"/>
        </w:rPr>
        <w:t xml:space="preserve">, discussed in </w:t>
      </w:r>
      <w:r w:rsidR="0004629D" w:rsidRPr="00634BC3">
        <w:rPr>
          <w:rFonts w:ascii="Arial" w:hAnsi="Arial" w:cs="Arial"/>
        </w:rPr>
        <w:t>Chapter 5</w:t>
      </w:r>
      <w:r w:rsidR="001D6EB0">
        <w:rPr>
          <w:rFonts w:ascii="Arial" w:hAnsi="Arial" w:cs="Arial"/>
        </w:rPr>
        <w:t>)? And yet, while</w:t>
      </w:r>
      <w:r w:rsidR="00D54062" w:rsidRPr="00634BC3">
        <w:rPr>
          <w:rFonts w:ascii="Arial" w:hAnsi="Arial" w:cs="Arial"/>
        </w:rPr>
        <w:t xml:space="preserve"> the direct</w:t>
      </w:r>
      <w:r w:rsidR="0021484E" w:rsidRPr="00634BC3">
        <w:rPr>
          <w:rFonts w:ascii="Arial" w:hAnsi="Arial" w:cs="Arial"/>
        </w:rPr>
        <w:t xml:space="preserve"> subjective experience of other bodies</w:t>
      </w:r>
      <w:r w:rsidR="00D54062" w:rsidRPr="00634BC3">
        <w:rPr>
          <w:rFonts w:ascii="Arial" w:hAnsi="Arial" w:cs="Arial"/>
        </w:rPr>
        <w:t xml:space="preserve"> is unknowable, the attempt to know is crucial – as </w:t>
      </w:r>
      <w:r w:rsidR="00D54062" w:rsidRPr="00634BC3">
        <w:rPr>
          <w:rFonts w:ascii="Arial" w:eastAsia="Calibri" w:hAnsi="Arial" w:cs="Arial"/>
        </w:rPr>
        <w:t xml:space="preserve">neuroscientist </w:t>
      </w:r>
      <w:r w:rsidR="00843F7E" w:rsidRPr="00634BC3">
        <w:rPr>
          <w:rFonts w:ascii="Arial" w:eastAsia="Calibri" w:hAnsi="Arial" w:cs="Arial"/>
        </w:rPr>
        <w:t xml:space="preserve">Vilayanur S. </w:t>
      </w:r>
      <w:r w:rsidR="00D54062" w:rsidRPr="00634BC3">
        <w:rPr>
          <w:rFonts w:ascii="Arial" w:eastAsia="Calibri" w:hAnsi="Arial" w:cs="Arial"/>
        </w:rPr>
        <w:t xml:space="preserve">Ramachandran has emphasised in </w:t>
      </w:r>
      <w:r w:rsidR="00D54062" w:rsidRPr="00634BC3">
        <w:rPr>
          <w:rFonts w:ascii="Arial" w:eastAsia="Calibri" w:hAnsi="Arial" w:cs="Arial"/>
          <w:i/>
        </w:rPr>
        <w:t>Phantoms in the Brain</w:t>
      </w:r>
      <w:r w:rsidR="00D54062" w:rsidRPr="00634BC3">
        <w:rPr>
          <w:rFonts w:ascii="Arial" w:eastAsia="Calibri" w:hAnsi="Arial" w:cs="Arial"/>
        </w:rPr>
        <w:t xml:space="preserve"> (1998), within the medical profession ‘it is the physician’s duty always to ask himself, “What does it </w:t>
      </w:r>
      <w:r w:rsidR="00D54062" w:rsidRPr="00634BC3">
        <w:rPr>
          <w:rFonts w:ascii="Arial" w:eastAsia="Calibri" w:hAnsi="Arial" w:cs="Arial"/>
          <w:i/>
        </w:rPr>
        <w:t>feel like</w:t>
      </w:r>
      <w:r w:rsidR="00D54062" w:rsidRPr="00634BC3">
        <w:rPr>
          <w:rFonts w:ascii="Arial" w:eastAsia="Calibri" w:hAnsi="Arial" w:cs="Arial"/>
        </w:rPr>
        <w:t xml:space="preserve"> to be in the patient’s shoes?”. “What if I were him?”’ (7).</w:t>
      </w:r>
      <w:r w:rsidR="00D54062" w:rsidRPr="00634BC3">
        <w:rPr>
          <w:rStyle w:val="FootnoteReference"/>
          <w:rFonts w:ascii="Arial" w:eastAsia="Calibri" w:hAnsi="Arial" w:cs="Arial"/>
        </w:rPr>
        <w:footnoteReference w:id="55"/>
      </w:r>
      <w:r w:rsidR="00D54062" w:rsidRPr="00634BC3">
        <w:rPr>
          <w:rFonts w:ascii="Arial" w:eastAsia="Calibri" w:hAnsi="Arial" w:cs="Arial"/>
        </w:rPr>
        <w:t xml:space="preserve"> </w:t>
      </w:r>
      <w:r w:rsidR="009963ED" w:rsidRPr="00634BC3">
        <w:rPr>
          <w:rFonts w:ascii="Arial" w:eastAsia="Calibri" w:hAnsi="Arial" w:cs="Arial"/>
        </w:rPr>
        <w:t xml:space="preserve">Finally, I will suggest that this desire to bridge the epistemic divide between the embodied experiences of neurological patients and those around </w:t>
      </w:r>
      <w:r w:rsidR="00843F7E" w:rsidRPr="00634BC3">
        <w:rPr>
          <w:rFonts w:ascii="Arial" w:eastAsia="Calibri" w:hAnsi="Arial" w:cs="Arial"/>
        </w:rPr>
        <w:t>them presents</w:t>
      </w:r>
      <w:r w:rsidR="009963ED" w:rsidRPr="00634BC3">
        <w:rPr>
          <w:rFonts w:ascii="Arial" w:eastAsia="Calibri" w:hAnsi="Arial" w:cs="Arial"/>
        </w:rPr>
        <w:t xml:space="preserve"> a </w:t>
      </w:r>
      <w:r w:rsidR="009963ED" w:rsidRPr="00634BC3">
        <w:rPr>
          <w:rFonts w:ascii="Arial" w:eastAsia="Calibri" w:hAnsi="Arial" w:cs="Arial"/>
          <w:i/>
        </w:rPr>
        <w:t>physical</w:t>
      </w:r>
      <w:r w:rsidR="009963ED" w:rsidRPr="00634BC3">
        <w:rPr>
          <w:rFonts w:ascii="Arial" w:eastAsia="Calibri" w:hAnsi="Arial" w:cs="Arial"/>
        </w:rPr>
        <w:t xml:space="preserve"> problem</w:t>
      </w:r>
      <w:r w:rsidR="00761D59">
        <w:rPr>
          <w:rFonts w:ascii="Arial" w:eastAsia="Calibri" w:hAnsi="Arial" w:cs="Arial"/>
        </w:rPr>
        <w:t>,</w:t>
      </w:r>
      <w:r w:rsidR="00B56BCB" w:rsidRPr="00634BC3">
        <w:rPr>
          <w:rFonts w:ascii="Arial" w:eastAsia="Calibri" w:hAnsi="Arial" w:cs="Arial"/>
        </w:rPr>
        <w:t xml:space="preserve"> one that </w:t>
      </w:r>
      <w:r w:rsidR="00015A38" w:rsidRPr="00634BC3">
        <w:rPr>
          <w:rFonts w:ascii="Arial" w:eastAsia="Calibri" w:hAnsi="Arial" w:cs="Arial"/>
        </w:rPr>
        <w:t>is in correspondence</w:t>
      </w:r>
      <w:r w:rsidR="009922DA" w:rsidRPr="00634BC3">
        <w:rPr>
          <w:rFonts w:ascii="Arial" w:eastAsia="Calibri" w:hAnsi="Arial" w:cs="Arial"/>
        </w:rPr>
        <w:t xml:space="preserve"> with the</w:t>
      </w:r>
      <w:r w:rsidR="00B56BCB" w:rsidRPr="00634BC3">
        <w:rPr>
          <w:rFonts w:ascii="Arial" w:eastAsia="Calibri" w:hAnsi="Arial" w:cs="Arial"/>
        </w:rPr>
        <w:t xml:space="preserve"> physical problem of immersivity’s</w:t>
      </w:r>
      <w:r w:rsidR="009922DA" w:rsidRPr="00634BC3">
        <w:rPr>
          <w:rFonts w:ascii="Arial" w:eastAsia="Calibri" w:hAnsi="Arial" w:cs="Arial"/>
        </w:rPr>
        <w:t xml:space="preserve"> ontological promise of </w:t>
      </w:r>
      <w:r w:rsidR="00015A38" w:rsidRPr="00634BC3">
        <w:rPr>
          <w:rFonts w:ascii="Arial" w:eastAsia="Calibri" w:hAnsi="Arial" w:cs="Arial"/>
        </w:rPr>
        <w:t>‘</w:t>
      </w:r>
      <w:r w:rsidR="009922DA" w:rsidRPr="00634BC3">
        <w:rPr>
          <w:rFonts w:ascii="Arial" w:eastAsia="Calibri" w:hAnsi="Arial" w:cs="Arial"/>
        </w:rPr>
        <w:t>entering</w:t>
      </w:r>
      <w:r w:rsidR="00015A38" w:rsidRPr="00634BC3">
        <w:rPr>
          <w:rFonts w:ascii="Arial" w:eastAsia="Calibri" w:hAnsi="Arial" w:cs="Arial"/>
        </w:rPr>
        <w:t>’</w:t>
      </w:r>
      <w:r w:rsidR="009922DA" w:rsidRPr="00634BC3">
        <w:rPr>
          <w:rFonts w:ascii="Arial" w:eastAsia="Calibri" w:hAnsi="Arial" w:cs="Arial"/>
        </w:rPr>
        <w:t xml:space="preserve"> a drama</w:t>
      </w:r>
      <w:r w:rsidR="00B56BCB" w:rsidRPr="00634BC3">
        <w:rPr>
          <w:rFonts w:ascii="Arial" w:eastAsia="Calibri" w:hAnsi="Arial" w:cs="Arial"/>
        </w:rPr>
        <w:t xml:space="preserve"> (which, in turn, </w:t>
      </w:r>
      <w:r w:rsidR="00B56BCB" w:rsidRPr="00634BC3">
        <w:rPr>
          <w:rFonts w:ascii="Arial" w:eastAsia="Calibri" w:hAnsi="Arial" w:cs="Arial"/>
        </w:rPr>
        <w:lastRenderedPageBreak/>
        <w:t>necessitates the immersant’s transformation).</w:t>
      </w:r>
      <w:r w:rsidR="00D91BF9" w:rsidRPr="00634BC3">
        <w:rPr>
          <w:rFonts w:ascii="Arial" w:eastAsia="Calibri" w:hAnsi="Arial" w:cs="Arial"/>
        </w:rPr>
        <w:t xml:space="preserve"> </w:t>
      </w:r>
      <w:r w:rsidR="007A1696" w:rsidRPr="00634BC3">
        <w:rPr>
          <w:rFonts w:ascii="Arial" w:hAnsi="Arial" w:cs="Arial"/>
        </w:rPr>
        <w:t>I will</w:t>
      </w:r>
      <w:r w:rsidR="00297EDD" w:rsidRPr="00634BC3">
        <w:rPr>
          <w:rFonts w:ascii="Arial" w:hAnsi="Arial" w:cs="Arial"/>
        </w:rPr>
        <w:t xml:space="preserve"> pursue a trajectory that</w:t>
      </w:r>
      <w:r w:rsidR="007A1696" w:rsidRPr="00634BC3">
        <w:rPr>
          <w:rFonts w:ascii="Arial" w:hAnsi="Arial" w:cs="Arial"/>
        </w:rPr>
        <w:t xml:space="preserve"> </w:t>
      </w:r>
      <w:r w:rsidR="00297EDD" w:rsidRPr="00634BC3">
        <w:rPr>
          <w:rFonts w:ascii="Arial" w:hAnsi="Arial" w:cs="Arial"/>
        </w:rPr>
        <w:t>examines</w:t>
      </w:r>
      <w:r w:rsidR="007A1696" w:rsidRPr="00634BC3">
        <w:rPr>
          <w:rFonts w:ascii="Arial" w:hAnsi="Arial" w:cs="Arial"/>
        </w:rPr>
        <w:t xml:space="preserve"> how bodily certainties have been challenged in the field of experimental neuroscientific research</w:t>
      </w:r>
      <w:r w:rsidR="00C34297" w:rsidRPr="00634BC3">
        <w:rPr>
          <w:rFonts w:ascii="Arial" w:hAnsi="Arial" w:cs="Arial"/>
        </w:rPr>
        <w:t>,</w:t>
      </w:r>
      <w:r w:rsidR="00297EDD" w:rsidRPr="00634BC3">
        <w:rPr>
          <w:rFonts w:ascii="Arial" w:hAnsi="Arial" w:cs="Arial"/>
        </w:rPr>
        <w:t xml:space="preserve"> firstly</w:t>
      </w:r>
      <w:r w:rsidR="007A1696" w:rsidRPr="00634BC3">
        <w:rPr>
          <w:rFonts w:ascii="Arial" w:hAnsi="Arial" w:cs="Arial"/>
        </w:rPr>
        <w:t xml:space="preserve"> </w:t>
      </w:r>
      <w:r w:rsidR="0021484E" w:rsidRPr="00634BC3">
        <w:rPr>
          <w:rFonts w:ascii="Arial" w:hAnsi="Arial" w:cs="Arial"/>
        </w:rPr>
        <w:t xml:space="preserve">via research in proprioception and </w:t>
      </w:r>
      <w:r w:rsidR="007A1696" w:rsidRPr="00634BC3">
        <w:rPr>
          <w:rFonts w:ascii="Arial" w:hAnsi="Arial" w:cs="Arial"/>
        </w:rPr>
        <w:t xml:space="preserve">in </w:t>
      </w:r>
      <w:r w:rsidR="00297EDD" w:rsidRPr="00634BC3">
        <w:rPr>
          <w:rFonts w:ascii="Arial" w:hAnsi="Arial" w:cs="Arial"/>
        </w:rPr>
        <w:t xml:space="preserve">the treatment of </w:t>
      </w:r>
      <w:r w:rsidR="007A1696" w:rsidRPr="00634BC3">
        <w:rPr>
          <w:rFonts w:ascii="Arial" w:hAnsi="Arial" w:cs="Arial"/>
        </w:rPr>
        <w:t>phantom limb pain</w:t>
      </w:r>
      <w:r w:rsidR="00C34297" w:rsidRPr="00634BC3">
        <w:rPr>
          <w:rFonts w:ascii="Arial" w:hAnsi="Arial" w:cs="Arial"/>
        </w:rPr>
        <w:t xml:space="preserve"> through</w:t>
      </w:r>
      <w:r w:rsidR="007A1696" w:rsidRPr="00634BC3">
        <w:rPr>
          <w:rFonts w:ascii="Arial" w:eastAsia="Calibri" w:hAnsi="Arial" w:cs="Arial"/>
        </w:rPr>
        <w:t xml:space="preserve"> Vilayanur S. Ramachandran’s invention </w:t>
      </w:r>
      <w:r w:rsidR="003852AC">
        <w:rPr>
          <w:rFonts w:ascii="Arial" w:eastAsia="Calibri" w:hAnsi="Arial" w:cs="Arial"/>
        </w:rPr>
        <w:t xml:space="preserve">of </w:t>
      </w:r>
      <w:r w:rsidR="0021484E" w:rsidRPr="00634BC3">
        <w:rPr>
          <w:rFonts w:ascii="Arial" w:eastAsia="Calibri" w:hAnsi="Arial" w:cs="Arial"/>
        </w:rPr>
        <w:t>mirror therapy</w:t>
      </w:r>
      <w:r w:rsidR="007A1696" w:rsidRPr="00634BC3">
        <w:rPr>
          <w:rFonts w:ascii="Arial" w:hAnsi="Arial" w:cs="Arial"/>
        </w:rPr>
        <w:t>. I will evidence that this knowledge formed the foundations for subsequent research which further suggested the plasticity of one’s sense of self-attribution through artificially inducing the</w:t>
      </w:r>
      <w:r w:rsidR="0004629D" w:rsidRPr="00634BC3">
        <w:rPr>
          <w:rFonts w:ascii="Arial" w:hAnsi="Arial" w:cs="Arial"/>
        </w:rPr>
        <w:t xml:space="preserve"> incorporation of</w:t>
      </w:r>
      <w:r w:rsidR="007A1696" w:rsidRPr="00634BC3">
        <w:rPr>
          <w:rFonts w:ascii="Arial" w:hAnsi="Arial" w:cs="Arial"/>
        </w:rPr>
        <w:t xml:space="preserve"> </w:t>
      </w:r>
      <w:r w:rsidR="0004629D" w:rsidRPr="00634BC3">
        <w:rPr>
          <w:rFonts w:ascii="Arial" w:hAnsi="Arial" w:cs="Arial"/>
        </w:rPr>
        <w:t xml:space="preserve">external </w:t>
      </w:r>
      <w:r w:rsidR="00015A38" w:rsidRPr="00634BC3">
        <w:rPr>
          <w:rFonts w:ascii="Arial" w:hAnsi="Arial" w:cs="Arial"/>
        </w:rPr>
        <w:t xml:space="preserve">inanimate objects </w:t>
      </w:r>
      <w:r w:rsidR="0004629D" w:rsidRPr="00634BC3">
        <w:rPr>
          <w:rFonts w:ascii="Arial" w:hAnsi="Arial" w:cs="Arial"/>
        </w:rPr>
        <w:t xml:space="preserve">as part of the bodily self </w:t>
      </w:r>
      <w:r w:rsidR="00015A38" w:rsidRPr="00634BC3">
        <w:rPr>
          <w:rFonts w:ascii="Arial" w:hAnsi="Arial" w:cs="Arial"/>
        </w:rPr>
        <w:t>(</w:t>
      </w:r>
      <w:r w:rsidR="007A1696" w:rsidRPr="00634BC3">
        <w:rPr>
          <w:rFonts w:ascii="Arial" w:hAnsi="Arial" w:cs="Arial"/>
        </w:rPr>
        <w:t xml:space="preserve">focusing on </w:t>
      </w:r>
      <w:r w:rsidR="007A1696" w:rsidRPr="00634BC3">
        <w:rPr>
          <w:rFonts w:ascii="Arial" w:eastAsia="Calibri" w:hAnsi="Arial" w:cs="Arial"/>
        </w:rPr>
        <w:t>Matthew Botvinick &amp; Jonathan Cohen’s rubber hand illusion</w:t>
      </w:r>
      <w:r w:rsidR="007A1696" w:rsidRPr="00634BC3">
        <w:rPr>
          <w:rFonts w:ascii="Arial" w:hAnsi="Arial" w:cs="Arial"/>
        </w:rPr>
        <w:t xml:space="preserve">) and </w:t>
      </w:r>
      <w:r w:rsidR="0021484E" w:rsidRPr="00634BC3">
        <w:rPr>
          <w:rFonts w:ascii="Arial" w:hAnsi="Arial" w:cs="Arial"/>
        </w:rPr>
        <w:t>projecting</w:t>
      </w:r>
      <w:r w:rsidR="0004629D" w:rsidRPr="00634BC3">
        <w:rPr>
          <w:rFonts w:ascii="Arial" w:hAnsi="Arial" w:cs="Arial"/>
        </w:rPr>
        <w:t xml:space="preserve"> one’s </w:t>
      </w:r>
      <w:r w:rsidR="003852AC">
        <w:rPr>
          <w:rFonts w:ascii="Arial" w:hAnsi="Arial" w:cs="Arial"/>
        </w:rPr>
        <w:t xml:space="preserve">whole-body </w:t>
      </w:r>
      <w:r w:rsidR="0004629D" w:rsidRPr="00634BC3">
        <w:rPr>
          <w:rFonts w:ascii="Arial" w:hAnsi="Arial" w:cs="Arial"/>
        </w:rPr>
        <w:t>perception</w:t>
      </w:r>
      <w:r w:rsidR="00DF1BDC" w:rsidRPr="00634BC3">
        <w:rPr>
          <w:rFonts w:ascii="Arial" w:hAnsi="Arial" w:cs="Arial"/>
        </w:rPr>
        <w:t xml:space="preserve"> </w:t>
      </w:r>
      <w:r w:rsidR="0004629D" w:rsidRPr="00634BC3">
        <w:rPr>
          <w:rFonts w:ascii="Arial" w:hAnsi="Arial" w:cs="Arial"/>
        </w:rPr>
        <w:t>into</w:t>
      </w:r>
      <w:r w:rsidR="003852AC">
        <w:rPr>
          <w:rFonts w:ascii="Arial" w:hAnsi="Arial" w:cs="Arial"/>
        </w:rPr>
        <w:t xml:space="preserve"> the </w:t>
      </w:r>
      <w:r w:rsidR="00AD063E">
        <w:rPr>
          <w:rFonts w:ascii="Arial" w:hAnsi="Arial" w:cs="Arial"/>
        </w:rPr>
        <w:t xml:space="preserve">virtual </w:t>
      </w:r>
      <w:r w:rsidR="003852AC">
        <w:rPr>
          <w:rFonts w:ascii="Arial" w:hAnsi="Arial" w:cs="Arial"/>
        </w:rPr>
        <w:t>body of</w:t>
      </w:r>
      <w:r w:rsidR="007A1696" w:rsidRPr="00634BC3">
        <w:rPr>
          <w:rFonts w:ascii="Arial" w:hAnsi="Arial" w:cs="Arial"/>
        </w:rPr>
        <w:t xml:space="preserve"> </w:t>
      </w:r>
      <w:r w:rsidR="003852AC">
        <w:rPr>
          <w:rFonts w:ascii="Arial" w:hAnsi="Arial" w:cs="Arial"/>
        </w:rPr>
        <w:t>another</w:t>
      </w:r>
      <w:r w:rsidR="007A1696" w:rsidRPr="00634BC3">
        <w:rPr>
          <w:rFonts w:ascii="Arial" w:hAnsi="Arial" w:cs="Arial"/>
        </w:rPr>
        <w:t xml:space="preserve"> (focusing on Valeri</w:t>
      </w:r>
      <w:r w:rsidR="003852AC">
        <w:rPr>
          <w:rFonts w:ascii="Arial" w:hAnsi="Arial" w:cs="Arial"/>
        </w:rPr>
        <w:t>a I. Petkova and Henrik Ehrsson et al’s</w:t>
      </w:r>
      <w:r w:rsidR="007A1696" w:rsidRPr="00634BC3">
        <w:rPr>
          <w:rFonts w:ascii="Arial" w:hAnsi="Arial" w:cs="Arial"/>
        </w:rPr>
        <w:t xml:space="preserve"> experimental use of virtual reality HMD’s to induce ‘wh</w:t>
      </w:r>
      <w:r w:rsidR="00015A38" w:rsidRPr="00634BC3">
        <w:rPr>
          <w:rFonts w:ascii="Arial" w:hAnsi="Arial" w:cs="Arial"/>
        </w:rPr>
        <w:t>ole body’ illusion</w:t>
      </w:r>
      <w:r w:rsidR="000821B7">
        <w:rPr>
          <w:rFonts w:ascii="Arial" w:hAnsi="Arial" w:cs="Arial"/>
        </w:rPr>
        <w:t>s</w:t>
      </w:r>
      <w:r w:rsidR="007A1696" w:rsidRPr="00634BC3">
        <w:rPr>
          <w:rFonts w:ascii="Arial" w:hAnsi="Arial" w:cs="Arial"/>
        </w:rPr>
        <w:t xml:space="preserve">). Having </w:t>
      </w:r>
      <w:r w:rsidR="00015A38" w:rsidRPr="00634BC3">
        <w:rPr>
          <w:rFonts w:ascii="Arial" w:hAnsi="Arial" w:cs="Arial"/>
        </w:rPr>
        <w:t>surveyed</w:t>
      </w:r>
      <w:r w:rsidR="007A1696" w:rsidRPr="00634BC3">
        <w:rPr>
          <w:rFonts w:ascii="Arial" w:hAnsi="Arial" w:cs="Arial"/>
        </w:rPr>
        <w:t xml:space="preserve"> these demonstrations of the malleability of one’s sense of bodily self</w:t>
      </w:r>
      <w:r w:rsidR="00AD063E">
        <w:rPr>
          <w:rFonts w:ascii="Arial" w:hAnsi="Arial" w:cs="Arial"/>
        </w:rPr>
        <w:t>hood</w:t>
      </w:r>
      <w:r w:rsidR="007A1696" w:rsidRPr="00634BC3">
        <w:rPr>
          <w:rFonts w:ascii="Arial" w:hAnsi="Arial" w:cs="Arial"/>
        </w:rPr>
        <w:t xml:space="preserve">, I will then extend my thinking to consider </w:t>
      </w:r>
      <w:r w:rsidR="00BD10E6" w:rsidRPr="00634BC3">
        <w:rPr>
          <w:rFonts w:ascii="Arial" w:hAnsi="Arial" w:cs="Arial"/>
        </w:rPr>
        <w:t xml:space="preserve">the methodological implications </w:t>
      </w:r>
      <w:r w:rsidR="007A1696" w:rsidRPr="00634BC3">
        <w:rPr>
          <w:rFonts w:ascii="Arial" w:hAnsi="Arial" w:cs="Arial"/>
        </w:rPr>
        <w:t xml:space="preserve">of this knowledge for </w:t>
      </w:r>
      <w:r w:rsidR="00717CA1" w:rsidRPr="00634BC3">
        <w:rPr>
          <w:rFonts w:ascii="Arial" w:hAnsi="Arial" w:cs="Arial"/>
        </w:rPr>
        <w:t xml:space="preserve">emergent </w:t>
      </w:r>
      <w:r w:rsidR="0021484E" w:rsidRPr="00634BC3">
        <w:rPr>
          <w:rFonts w:ascii="Arial" w:hAnsi="Arial" w:cs="Arial"/>
        </w:rPr>
        <w:t>science</w:t>
      </w:r>
      <w:r w:rsidR="00CB6A48">
        <w:rPr>
          <w:rFonts w:ascii="Arial" w:hAnsi="Arial" w:cs="Arial"/>
        </w:rPr>
        <w:t>-</w:t>
      </w:r>
      <w:r w:rsidR="0021484E" w:rsidRPr="00634BC3">
        <w:rPr>
          <w:rFonts w:ascii="Arial" w:hAnsi="Arial" w:cs="Arial"/>
        </w:rPr>
        <w:t xml:space="preserve">inspired </w:t>
      </w:r>
      <w:r w:rsidR="007A1696" w:rsidRPr="00634BC3">
        <w:rPr>
          <w:rFonts w:ascii="Arial" w:hAnsi="Arial" w:cs="Arial"/>
        </w:rPr>
        <w:t>performance practices</w:t>
      </w:r>
      <w:r w:rsidR="00E244AF" w:rsidRPr="00634BC3">
        <w:rPr>
          <w:rFonts w:ascii="Arial" w:hAnsi="Arial" w:cs="Arial"/>
        </w:rPr>
        <w:t>.</w:t>
      </w:r>
    </w:p>
    <w:p w14:paraId="447FC187" w14:textId="139EBD22" w:rsidR="0004629D" w:rsidRPr="00634BC3" w:rsidRDefault="0004629D" w:rsidP="00FE4E71">
      <w:pPr>
        <w:spacing w:after="0" w:line="480" w:lineRule="auto"/>
        <w:ind w:firstLine="284"/>
        <w:jc w:val="both"/>
        <w:rPr>
          <w:rFonts w:ascii="Arial" w:eastAsia="Calibri" w:hAnsi="Arial" w:cs="Arial"/>
        </w:rPr>
      </w:pPr>
      <w:r w:rsidRPr="00634BC3">
        <w:rPr>
          <w:rFonts w:ascii="Arial" w:eastAsia="Calibri" w:hAnsi="Arial" w:cs="Arial"/>
        </w:rPr>
        <w:t>The provocation by Oliver Sacks</w:t>
      </w:r>
      <w:r w:rsidR="00B03FA8">
        <w:rPr>
          <w:rFonts w:ascii="Arial" w:eastAsia="Calibri" w:hAnsi="Arial" w:cs="Arial"/>
        </w:rPr>
        <w:t xml:space="preserve"> </w:t>
      </w:r>
      <w:r w:rsidR="00875B6B">
        <w:rPr>
          <w:rFonts w:ascii="Arial" w:eastAsia="Calibri" w:hAnsi="Arial" w:cs="Arial"/>
        </w:rPr>
        <w:t xml:space="preserve">that I previously </w:t>
      </w:r>
      <w:r w:rsidR="001002B3">
        <w:rPr>
          <w:rFonts w:ascii="Arial" w:eastAsia="Calibri" w:hAnsi="Arial" w:cs="Arial"/>
        </w:rPr>
        <w:t xml:space="preserve">cited </w:t>
      </w:r>
      <w:r w:rsidRPr="00634BC3">
        <w:rPr>
          <w:rFonts w:ascii="Arial" w:eastAsia="Calibri" w:hAnsi="Arial" w:cs="Arial"/>
        </w:rPr>
        <w:t>in which he identifies the importance of employing an ‘intersubjective approach’ to see ‘with the eyes of the patient’ (Sacks 1995: xvi-xvii), hints at the limits of scientific observation alone in understanding the experience of neurological subjects. The implication from Sacks is that observational approaches and methodological tools available within the neuroscientific field are inadequate in recreating the experience of the world as a neurological subject’s brain ‘constructs’ it – a point that I would argue corresponds with the limitations of attempting to represent the neurological subject’s inner world onstage</w:t>
      </w:r>
      <w:r w:rsidR="00E94E47" w:rsidRPr="00634BC3">
        <w:rPr>
          <w:rFonts w:ascii="Arial" w:eastAsia="Calibri" w:hAnsi="Arial" w:cs="Arial"/>
        </w:rPr>
        <w:t xml:space="preserve">; </w:t>
      </w:r>
      <w:r w:rsidRPr="00634BC3">
        <w:rPr>
          <w:rFonts w:ascii="Arial" w:eastAsia="Calibri" w:hAnsi="Arial" w:cs="Arial"/>
        </w:rPr>
        <w:t xml:space="preserve">external observation </w:t>
      </w:r>
      <w:r w:rsidR="001002B3">
        <w:rPr>
          <w:rFonts w:ascii="Arial" w:eastAsia="Calibri" w:hAnsi="Arial" w:cs="Arial"/>
        </w:rPr>
        <w:t>is</w:t>
      </w:r>
      <w:r w:rsidRPr="00634BC3">
        <w:rPr>
          <w:rFonts w:ascii="Arial" w:eastAsia="Calibri" w:hAnsi="Arial" w:cs="Arial"/>
        </w:rPr>
        <w:t xml:space="preserve"> synonymous with </w:t>
      </w:r>
      <w:r w:rsidR="003852AC">
        <w:rPr>
          <w:rFonts w:ascii="Arial" w:eastAsia="Calibri" w:hAnsi="Arial" w:cs="Arial"/>
        </w:rPr>
        <w:t xml:space="preserve">both </w:t>
      </w:r>
      <w:r w:rsidRPr="00634BC3">
        <w:rPr>
          <w:rFonts w:ascii="Arial" w:eastAsia="Calibri" w:hAnsi="Arial" w:cs="Arial"/>
        </w:rPr>
        <w:t xml:space="preserve">the </w:t>
      </w:r>
      <w:r w:rsidR="0096732F">
        <w:rPr>
          <w:rFonts w:ascii="Arial" w:eastAsia="Calibri" w:hAnsi="Arial" w:cs="Arial"/>
        </w:rPr>
        <w:t>N</w:t>
      </w:r>
      <w:r w:rsidRPr="00634BC3">
        <w:rPr>
          <w:rFonts w:ascii="Arial" w:eastAsia="Calibri" w:hAnsi="Arial" w:cs="Arial"/>
        </w:rPr>
        <w:t>aturalist’s vantage point, and the default spectatorial p</w:t>
      </w:r>
      <w:r w:rsidR="00E94E47" w:rsidRPr="00634BC3">
        <w:rPr>
          <w:rFonts w:ascii="Arial" w:eastAsia="Calibri" w:hAnsi="Arial" w:cs="Arial"/>
        </w:rPr>
        <w:t>osition of the Naturalist stage</w:t>
      </w:r>
      <w:r w:rsidRPr="00634BC3">
        <w:rPr>
          <w:rFonts w:ascii="Arial" w:eastAsia="Calibri" w:hAnsi="Arial" w:cs="Arial"/>
        </w:rPr>
        <w:t>. Conversely, the wider project of immersive theatre is inherently experiential; it promises that one might illusorily access the ‘elsewh</w:t>
      </w:r>
      <w:r w:rsidR="00E94E47" w:rsidRPr="00634BC3">
        <w:rPr>
          <w:rFonts w:ascii="Arial" w:eastAsia="Calibri" w:hAnsi="Arial" w:cs="Arial"/>
        </w:rPr>
        <w:t>ere’ phenomena of other bodies</w:t>
      </w:r>
      <w:r w:rsidR="003852AC">
        <w:rPr>
          <w:rFonts w:ascii="Arial" w:eastAsia="Calibri" w:hAnsi="Arial" w:cs="Arial"/>
        </w:rPr>
        <w:t xml:space="preserve"> to some extent</w:t>
      </w:r>
      <w:r w:rsidR="00E94E47" w:rsidRPr="00634BC3">
        <w:rPr>
          <w:rFonts w:ascii="Arial" w:eastAsia="Calibri" w:hAnsi="Arial" w:cs="Arial"/>
        </w:rPr>
        <w:t>, since one cannot participate</w:t>
      </w:r>
      <w:r w:rsidRPr="00634BC3">
        <w:rPr>
          <w:rFonts w:ascii="Arial" w:eastAsia="Calibri" w:hAnsi="Arial" w:cs="Arial"/>
        </w:rPr>
        <w:t xml:space="preserve"> </w:t>
      </w:r>
      <w:r w:rsidR="00E94E47" w:rsidRPr="00634BC3">
        <w:rPr>
          <w:rFonts w:ascii="Arial" w:eastAsia="Calibri" w:hAnsi="Arial" w:cs="Arial"/>
        </w:rPr>
        <w:t xml:space="preserve">in </w:t>
      </w:r>
      <w:r w:rsidRPr="00634BC3">
        <w:rPr>
          <w:rFonts w:ascii="Arial" w:eastAsia="Calibri" w:hAnsi="Arial" w:cs="Arial"/>
        </w:rPr>
        <w:t xml:space="preserve">a dramatic circumstance without </w:t>
      </w:r>
      <w:r w:rsidR="00E94E47" w:rsidRPr="00634BC3">
        <w:rPr>
          <w:rFonts w:ascii="Arial" w:eastAsia="Calibri" w:hAnsi="Arial" w:cs="Arial"/>
        </w:rPr>
        <w:t>becoming</w:t>
      </w:r>
      <w:r w:rsidRPr="00634BC3">
        <w:rPr>
          <w:rFonts w:ascii="Arial" w:eastAsia="Calibri" w:hAnsi="Arial" w:cs="Arial"/>
        </w:rPr>
        <w:t xml:space="preserve"> another in the fic</w:t>
      </w:r>
      <w:r w:rsidR="00E94E47" w:rsidRPr="00634BC3">
        <w:rPr>
          <w:rFonts w:ascii="Arial" w:eastAsia="Calibri" w:hAnsi="Arial" w:cs="Arial"/>
        </w:rPr>
        <w:t>tion</w:t>
      </w:r>
      <w:r w:rsidRPr="00634BC3">
        <w:rPr>
          <w:rFonts w:ascii="Arial" w:eastAsia="Calibri" w:hAnsi="Arial" w:cs="Arial"/>
        </w:rPr>
        <w:t xml:space="preserve">. Correspondingly, neuroscientific embodiment illusions have increasingly suggested that selfhood is not hard-wired, generating new methods to extend one’s perception ‘inside’ other bodies. I will argue that studies in body transfer illusions are an area where immersive </w:t>
      </w:r>
      <w:r w:rsidRPr="00634BC3">
        <w:rPr>
          <w:rFonts w:ascii="Arial" w:eastAsia="Calibri" w:hAnsi="Arial" w:cs="Arial"/>
        </w:rPr>
        <w:lastRenderedPageBreak/>
        <w:t xml:space="preserve">ontology conceptualised as </w:t>
      </w:r>
      <w:r w:rsidRPr="00634BC3">
        <w:rPr>
          <w:rFonts w:ascii="Arial" w:eastAsia="Calibri" w:hAnsi="Arial" w:cs="Arial"/>
          <w:i/>
        </w:rPr>
        <w:t>feeling with the body of another</w:t>
      </w:r>
      <w:r w:rsidRPr="00634BC3">
        <w:rPr>
          <w:rFonts w:ascii="Arial" w:eastAsia="Calibri" w:hAnsi="Arial" w:cs="Arial"/>
        </w:rPr>
        <w:t xml:space="preserve"> and neuroscience productively intersect. I will </w:t>
      </w:r>
      <w:r w:rsidR="00FE4E71" w:rsidRPr="00634BC3">
        <w:rPr>
          <w:rFonts w:ascii="Arial" w:eastAsia="Calibri" w:hAnsi="Arial" w:cs="Arial"/>
        </w:rPr>
        <w:t>identify</w:t>
      </w:r>
      <w:r w:rsidRPr="00634BC3">
        <w:rPr>
          <w:rFonts w:ascii="Arial" w:eastAsia="Calibri" w:hAnsi="Arial" w:cs="Arial"/>
        </w:rPr>
        <w:t xml:space="preserve"> in Part Two that it is at this interdisciplinary interstice that artists such as Sublime &amp; Ridiculous, BeAnotherLab and Analogue are generating empathy-building tools using wearable technologies and re-appropriating embodiment protocols for qualitative use to better understand </w:t>
      </w:r>
      <w:r w:rsidR="00E94E47" w:rsidRPr="00634BC3">
        <w:rPr>
          <w:rFonts w:ascii="Arial" w:eastAsia="Calibri" w:hAnsi="Arial" w:cs="Arial"/>
        </w:rPr>
        <w:t xml:space="preserve">the lived experiences of </w:t>
      </w:r>
      <w:r w:rsidRPr="00634BC3">
        <w:rPr>
          <w:rFonts w:ascii="Arial" w:eastAsia="Calibri" w:hAnsi="Arial" w:cs="Arial"/>
        </w:rPr>
        <w:t xml:space="preserve">neurological subjects (‘empathy’, as I have suggested, being a question of ‘perspective-taking’). In this way, artists working in the tradition of the ‘theatrical condition’ are mobilising the conception of immersive ontology that I am advancing as </w:t>
      </w:r>
      <w:r w:rsidRPr="00634BC3">
        <w:rPr>
          <w:rFonts w:ascii="Arial" w:eastAsia="Calibri" w:hAnsi="Arial" w:cs="Arial"/>
          <w:i/>
        </w:rPr>
        <w:t>feeling with the body of another</w:t>
      </w:r>
      <w:r w:rsidR="00FE4E71" w:rsidRPr="00634BC3">
        <w:rPr>
          <w:rFonts w:ascii="Arial" w:eastAsia="Calibri" w:hAnsi="Arial" w:cs="Arial"/>
        </w:rPr>
        <w:t>.</w:t>
      </w:r>
    </w:p>
    <w:p w14:paraId="7430358D" w14:textId="76D30B55" w:rsidR="00CC2A95" w:rsidRPr="00634BC3" w:rsidRDefault="009963ED" w:rsidP="0073139B">
      <w:pPr>
        <w:spacing w:after="0" w:line="480" w:lineRule="auto"/>
        <w:ind w:firstLine="284"/>
        <w:jc w:val="both"/>
        <w:rPr>
          <w:rFonts w:ascii="Arial" w:eastAsia="Calibri" w:hAnsi="Arial" w:cs="Arial"/>
        </w:rPr>
      </w:pPr>
      <w:r w:rsidRPr="00634BC3">
        <w:rPr>
          <w:rFonts w:ascii="Arial" w:hAnsi="Arial" w:cs="Arial"/>
        </w:rPr>
        <w:t>I</w:t>
      </w:r>
      <w:r w:rsidR="00E244AF" w:rsidRPr="00634BC3">
        <w:rPr>
          <w:rFonts w:ascii="Arial" w:hAnsi="Arial" w:cs="Arial"/>
        </w:rPr>
        <w:t>n</w:t>
      </w:r>
      <w:r w:rsidRPr="00634BC3">
        <w:rPr>
          <w:rFonts w:ascii="Arial" w:hAnsi="Arial" w:cs="Arial"/>
        </w:rPr>
        <w:t xml:space="preserve"> </w:t>
      </w:r>
      <w:r w:rsidR="00366A1A" w:rsidRPr="00634BC3">
        <w:rPr>
          <w:rFonts w:ascii="Arial" w:hAnsi="Arial" w:cs="Arial"/>
        </w:rPr>
        <w:t>Part Two of the thesis</w:t>
      </w:r>
      <w:r w:rsidR="00E244AF" w:rsidRPr="00634BC3">
        <w:rPr>
          <w:rFonts w:ascii="Arial" w:hAnsi="Arial" w:cs="Arial"/>
        </w:rPr>
        <w:t xml:space="preserve">, I will </w:t>
      </w:r>
      <w:r w:rsidRPr="00634BC3">
        <w:rPr>
          <w:rFonts w:ascii="Arial" w:hAnsi="Arial" w:cs="Arial"/>
        </w:rPr>
        <w:t xml:space="preserve">propose that first-person </w:t>
      </w:r>
      <w:r w:rsidR="000D0CB6" w:rsidRPr="00634BC3">
        <w:rPr>
          <w:rFonts w:ascii="Arial" w:hAnsi="Arial" w:cs="Arial"/>
        </w:rPr>
        <w:t xml:space="preserve">‘theatrical’ </w:t>
      </w:r>
      <w:r w:rsidR="00100EFC" w:rsidRPr="00634BC3">
        <w:rPr>
          <w:rFonts w:ascii="Arial" w:hAnsi="Arial" w:cs="Arial"/>
        </w:rPr>
        <w:t>practices</w:t>
      </w:r>
      <w:r w:rsidR="007A1696" w:rsidRPr="00634BC3">
        <w:rPr>
          <w:rFonts w:ascii="Arial" w:eastAsia="Calibri" w:hAnsi="Arial" w:cs="Arial"/>
        </w:rPr>
        <w:t xml:space="preserve"> </w:t>
      </w:r>
      <w:r w:rsidRPr="00634BC3">
        <w:rPr>
          <w:rFonts w:ascii="Arial" w:hAnsi="Arial" w:cs="Arial"/>
        </w:rPr>
        <w:t xml:space="preserve">such as </w:t>
      </w:r>
      <w:r w:rsidRPr="00634BC3">
        <w:rPr>
          <w:rFonts w:ascii="Arial" w:hAnsi="Arial" w:cs="Arial"/>
          <w:i/>
        </w:rPr>
        <w:t>In My Shoes</w:t>
      </w:r>
      <w:r w:rsidR="00D91BF9" w:rsidRPr="00634BC3">
        <w:rPr>
          <w:rFonts w:ascii="Arial" w:hAnsi="Arial" w:cs="Arial"/>
          <w:i/>
        </w:rPr>
        <w:t xml:space="preserve"> </w:t>
      </w:r>
      <w:r w:rsidR="002E196A" w:rsidRPr="00634BC3">
        <w:rPr>
          <w:rFonts w:ascii="Arial" w:hAnsi="Arial" w:cs="Arial"/>
          <w:i/>
        </w:rPr>
        <w:t xml:space="preserve">by </w:t>
      </w:r>
      <w:r w:rsidR="00D91BF9" w:rsidRPr="00634BC3">
        <w:rPr>
          <w:rFonts w:ascii="Arial" w:hAnsi="Arial" w:cs="Arial"/>
        </w:rPr>
        <w:t>Sublime &amp; Ridiculous</w:t>
      </w:r>
      <w:r w:rsidR="002E196A" w:rsidRPr="00634BC3">
        <w:rPr>
          <w:rFonts w:ascii="Arial" w:hAnsi="Arial" w:cs="Arial"/>
        </w:rPr>
        <w:t xml:space="preserve">, </w:t>
      </w:r>
      <w:r w:rsidR="00D91BF9" w:rsidRPr="00634BC3">
        <w:rPr>
          <w:rFonts w:ascii="Arial" w:hAnsi="Arial" w:cs="Arial"/>
          <w:i/>
        </w:rPr>
        <w:t>The Machine To Be Another</w:t>
      </w:r>
      <w:r w:rsidR="002E196A" w:rsidRPr="00634BC3">
        <w:rPr>
          <w:rFonts w:ascii="Arial" w:hAnsi="Arial" w:cs="Arial"/>
        </w:rPr>
        <w:t xml:space="preserve"> by </w:t>
      </w:r>
      <w:r w:rsidR="00D91BF9" w:rsidRPr="00634BC3">
        <w:rPr>
          <w:rFonts w:ascii="Arial" w:hAnsi="Arial" w:cs="Arial"/>
        </w:rPr>
        <w:t>BeAnotherLab</w:t>
      </w:r>
      <w:r w:rsidR="0004629D" w:rsidRPr="00634BC3">
        <w:rPr>
          <w:rFonts w:ascii="Arial" w:hAnsi="Arial" w:cs="Arial"/>
        </w:rPr>
        <w:t xml:space="preserve"> (Chapter 4</w:t>
      </w:r>
      <w:r w:rsidR="002E196A" w:rsidRPr="00634BC3">
        <w:rPr>
          <w:rFonts w:ascii="Arial" w:hAnsi="Arial" w:cs="Arial"/>
        </w:rPr>
        <w:t xml:space="preserve">) and </w:t>
      </w:r>
      <w:r w:rsidR="00D91BF9" w:rsidRPr="00634BC3">
        <w:rPr>
          <w:rFonts w:ascii="Arial" w:hAnsi="Arial" w:cs="Arial"/>
          <w:i/>
        </w:rPr>
        <w:t>Transports</w:t>
      </w:r>
      <w:r w:rsidR="002E196A" w:rsidRPr="00634BC3">
        <w:rPr>
          <w:rFonts w:ascii="Arial" w:hAnsi="Arial" w:cs="Arial"/>
        </w:rPr>
        <w:t xml:space="preserve"> by </w:t>
      </w:r>
      <w:r w:rsidR="00D91BF9" w:rsidRPr="00634BC3">
        <w:rPr>
          <w:rFonts w:ascii="Arial" w:hAnsi="Arial" w:cs="Arial"/>
        </w:rPr>
        <w:t>Analogue</w:t>
      </w:r>
      <w:r w:rsidR="0004629D" w:rsidRPr="00634BC3">
        <w:rPr>
          <w:rFonts w:ascii="Arial" w:hAnsi="Arial" w:cs="Arial"/>
        </w:rPr>
        <w:t xml:space="preserve"> (Chapter 5</w:t>
      </w:r>
      <w:r w:rsidR="00D91BF9" w:rsidRPr="00634BC3">
        <w:rPr>
          <w:rFonts w:ascii="Arial" w:hAnsi="Arial" w:cs="Arial"/>
        </w:rPr>
        <w:t>)</w:t>
      </w:r>
      <w:r w:rsidRPr="00634BC3">
        <w:rPr>
          <w:rFonts w:ascii="Arial" w:hAnsi="Arial" w:cs="Arial"/>
        </w:rPr>
        <w:t xml:space="preserve"> attempt to reconcile the problem </w:t>
      </w:r>
      <w:r w:rsidR="000D0CB6" w:rsidRPr="00634BC3">
        <w:rPr>
          <w:rFonts w:ascii="Arial" w:hAnsi="Arial" w:cs="Arial"/>
        </w:rPr>
        <w:t xml:space="preserve">of being other bodies </w:t>
      </w:r>
      <w:r w:rsidR="00E244AF" w:rsidRPr="00634BC3">
        <w:rPr>
          <w:rFonts w:ascii="Arial" w:hAnsi="Arial" w:cs="Arial"/>
        </w:rPr>
        <w:t xml:space="preserve">by </w:t>
      </w:r>
      <w:r w:rsidR="003F0F13">
        <w:rPr>
          <w:rFonts w:ascii="Arial" w:hAnsi="Arial" w:cs="Arial"/>
        </w:rPr>
        <w:t xml:space="preserve">creatively </w:t>
      </w:r>
      <w:r w:rsidR="0061364C" w:rsidRPr="00634BC3">
        <w:rPr>
          <w:rFonts w:ascii="Arial" w:eastAsia="Calibri" w:hAnsi="Arial" w:cs="Arial"/>
        </w:rPr>
        <w:t>deploy</w:t>
      </w:r>
      <w:r w:rsidR="00E244AF" w:rsidRPr="00634BC3">
        <w:rPr>
          <w:rFonts w:ascii="Arial" w:eastAsia="Calibri" w:hAnsi="Arial" w:cs="Arial"/>
        </w:rPr>
        <w:t>ing</w:t>
      </w:r>
      <w:r w:rsidR="0061364C" w:rsidRPr="00634BC3">
        <w:rPr>
          <w:rFonts w:ascii="Arial" w:eastAsia="Calibri" w:hAnsi="Arial" w:cs="Arial"/>
        </w:rPr>
        <w:t xml:space="preserve"> </w:t>
      </w:r>
      <w:r w:rsidR="003F0F13">
        <w:rPr>
          <w:rFonts w:ascii="Arial" w:eastAsia="Calibri" w:hAnsi="Arial" w:cs="Arial"/>
        </w:rPr>
        <w:t>the scientific</w:t>
      </w:r>
      <w:r w:rsidR="00AD063E">
        <w:rPr>
          <w:rFonts w:ascii="Arial" w:eastAsia="Calibri" w:hAnsi="Arial" w:cs="Arial"/>
        </w:rPr>
        <w:t>ally tested</w:t>
      </w:r>
      <w:r w:rsidR="003F0F13">
        <w:rPr>
          <w:rFonts w:ascii="Arial" w:eastAsia="Calibri" w:hAnsi="Arial" w:cs="Arial"/>
        </w:rPr>
        <w:t xml:space="preserve"> embodiment </w:t>
      </w:r>
      <w:r w:rsidR="0061364C" w:rsidRPr="00634BC3">
        <w:rPr>
          <w:rFonts w:ascii="Arial" w:eastAsia="Calibri" w:hAnsi="Arial" w:cs="Arial"/>
        </w:rPr>
        <w:t xml:space="preserve">techniques </w:t>
      </w:r>
      <w:r w:rsidR="0004629D" w:rsidRPr="00634BC3">
        <w:rPr>
          <w:rFonts w:ascii="Arial" w:eastAsia="Calibri" w:hAnsi="Arial" w:cs="Arial"/>
        </w:rPr>
        <w:t>discussed in Chapter 3</w:t>
      </w:r>
      <w:r w:rsidR="00E25EFD" w:rsidRPr="00634BC3">
        <w:rPr>
          <w:rFonts w:ascii="Arial" w:eastAsia="Calibri" w:hAnsi="Arial" w:cs="Arial"/>
        </w:rPr>
        <w:t xml:space="preserve"> that </w:t>
      </w:r>
      <w:r w:rsidR="0061364C" w:rsidRPr="00634BC3">
        <w:rPr>
          <w:rFonts w:ascii="Arial" w:eastAsia="Calibri" w:hAnsi="Arial" w:cs="Arial"/>
        </w:rPr>
        <w:t xml:space="preserve">illusorily mobilise </w:t>
      </w:r>
      <w:r w:rsidR="00100EFC" w:rsidRPr="00634BC3">
        <w:rPr>
          <w:rFonts w:ascii="Arial" w:eastAsia="Calibri" w:hAnsi="Arial" w:cs="Arial"/>
        </w:rPr>
        <w:t>a</w:t>
      </w:r>
      <w:r w:rsidR="002E196A" w:rsidRPr="00634BC3">
        <w:rPr>
          <w:rFonts w:ascii="Arial" w:eastAsia="Calibri" w:hAnsi="Arial" w:cs="Arial"/>
        </w:rPr>
        <w:t xml:space="preserve"> body-</w:t>
      </w:r>
      <w:r w:rsidR="00100EFC" w:rsidRPr="00634BC3">
        <w:rPr>
          <w:rFonts w:ascii="Arial" w:eastAsia="Calibri" w:hAnsi="Arial" w:cs="Arial"/>
        </w:rPr>
        <w:t>change in the spectator</w:t>
      </w:r>
      <w:r w:rsidR="00E244AF" w:rsidRPr="00634BC3">
        <w:rPr>
          <w:rFonts w:ascii="Arial" w:eastAsia="Calibri" w:hAnsi="Arial" w:cs="Arial"/>
        </w:rPr>
        <w:t>.</w:t>
      </w:r>
      <w:r w:rsidR="00366A1A" w:rsidRPr="00634BC3">
        <w:rPr>
          <w:rFonts w:ascii="Arial" w:eastAsia="Calibri" w:hAnsi="Arial" w:cs="Arial"/>
        </w:rPr>
        <w:t xml:space="preserve"> </w:t>
      </w:r>
      <w:r w:rsidR="002E196A" w:rsidRPr="00634BC3">
        <w:rPr>
          <w:rFonts w:ascii="Arial" w:hAnsi="Arial" w:cs="Arial"/>
        </w:rPr>
        <w:t>These case</w:t>
      </w:r>
      <w:r w:rsidR="00C01518">
        <w:rPr>
          <w:rFonts w:ascii="Arial" w:hAnsi="Arial" w:cs="Arial"/>
        </w:rPr>
        <w:t xml:space="preserve"> </w:t>
      </w:r>
      <w:r w:rsidR="002E196A" w:rsidRPr="00634BC3">
        <w:rPr>
          <w:rFonts w:ascii="Arial" w:hAnsi="Arial" w:cs="Arial"/>
        </w:rPr>
        <w:t xml:space="preserve">studies represent </w:t>
      </w:r>
      <w:r w:rsidR="00100EFC" w:rsidRPr="00634BC3">
        <w:rPr>
          <w:rFonts w:ascii="Arial" w:hAnsi="Arial" w:cs="Arial"/>
        </w:rPr>
        <w:t xml:space="preserve">applied </w:t>
      </w:r>
      <w:r w:rsidR="000D0CB6" w:rsidRPr="00634BC3">
        <w:rPr>
          <w:rFonts w:ascii="Arial" w:hAnsi="Arial" w:cs="Arial"/>
        </w:rPr>
        <w:t xml:space="preserve">performance </w:t>
      </w:r>
      <w:r w:rsidR="00100EFC" w:rsidRPr="00634BC3">
        <w:rPr>
          <w:rFonts w:ascii="Arial" w:hAnsi="Arial" w:cs="Arial"/>
        </w:rPr>
        <w:t xml:space="preserve">practices </w:t>
      </w:r>
      <w:r w:rsidR="002E196A" w:rsidRPr="00634BC3">
        <w:rPr>
          <w:rFonts w:ascii="Arial" w:hAnsi="Arial" w:cs="Arial"/>
        </w:rPr>
        <w:t xml:space="preserve">that have been presented in a variety of contexts </w:t>
      </w:r>
      <w:r w:rsidR="002E196A" w:rsidRPr="00634BC3">
        <w:rPr>
          <w:rFonts w:ascii="Arial" w:eastAsia="Calibri" w:hAnsi="Arial" w:cs="Arial"/>
        </w:rPr>
        <w:t>w</w:t>
      </w:r>
      <w:r w:rsidR="002E196A" w:rsidRPr="00634BC3">
        <w:rPr>
          <w:rFonts w:ascii="Arial" w:hAnsi="Arial" w:cs="Arial"/>
        </w:rPr>
        <w:t xml:space="preserve">ith the aim of </w:t>
      </w:r>
      <w:r w:rsidR="00E94E47" w:rsidRPr="00634BC3">
        <w:rPr>
          <w:rFonts w:ascii="Arial" w:hAnsi="Arial" w:cs="Arial"/>
        </w:rPr>
        <w:t xml:space="preserve">bridging different kinds of </w:t>
      </w:r>
      <w:r w:rsidR="00540C0F" w:rsidRPr="00634BC3">
        <w:rPr>
          <w:rFonts w:ascii="Arial" w:hAnsi="Arial" w:cs="Arial"/>
        </w:rPr>
        <w:t>divide</w:t>
      </w:r>
      <w:r w:rsidR="003F0F13">
        <w:rPr>
          <w:rFonts w:ascii="Arial" w:hAnsi="Arial" w:cs="Arial"/>
        </w:rPr>
        <w:t>s</w:t>
      </w:r>
      <w:r w:rsidR="00540C0F" w:rsidRPr="00634BC3">
        <w:rPr>
          <w:rFonts w:ascii="Arial" w:hAnsi="Arial" w:cs="Arial"/>
        </w:rPr>
        <w:t xml:space="preserve"> and </w:t>
      </w:r>
      <w:r w:rsidR="00DF1BDC" w:rsidRPr="00634BC3">
        <w:rPr>
          <w:rFonts w:ascii="Arial" w:hAnsi="Arial" w:cs="Arial"/>
        </w:rPr>
        <w:t>engendering</w:t>
      </w:r>
      <w:r w:rsidR="002E196A" w:rsidRPr="00634BC3">
        <w:rPr>
          <w:rFonts w:ascii="Arial" w:hAnsi="Arial" w:cs="Arial"/>
        </w:rPr>
        <w:t xml:space="preserve"> particular social impacts</w:t>
      </w:r>
      <w:r w:rsidR="00F24262" w:rsidRPr="00634BC3">
        <w:rPr>
          <w:rFonts w:ascii="Arial" w:hAnsi="Arial" w:cs="Arial"/>
        </w:rPr>
        <w:t xml:space="preserve"> </w:t>
      </w:r>
      <w:r w:rsidR="00E25EFD" w:rsidRPr="00634BC3">
        <w:rPr>
          <w:rFonts w:ascii="Arial" w:hAnsi="Arial" w:cs="Arial"/>
        </w:rPr>
        <w:t xml:space="preserve">for different </w:t>
      </w:r>
      <w:r w:rsidR="00DF1BDC" w:rsidRPr="00634BC3">
        <w:rPr>
          <w:rFonts w:ascii="Arial" w:hAnsi="Arial" w:cs="Arial"/>
        </w:rPr>
        <w:t xml:space="preserve">audience </w:t>
      </w:r>
      <w:r w:rsidR="00E25EFD" w:rsidRPr="00634BC3">
        <w:rPr>
          <w:rFonts w:ascii="Arial" w:hAnsi="Arial" w:cs="Arial"/>
        </w:rPr>
        <w:t>demographics</w:t>
      </w:r>
      <w:r w:rsidR="00F24262" w:rsidRPr="00634BC3">
        <w:rPr>
          <w:rFonts w:ascii="Arial" w:hAnsi="Arial" w:cs="Arial"/>
        </w:rPr>
        <w:t xml:space="preserve">; the overarching motivation </w:t>
      </w:r>
      <w:r w:rsidR="00484C30" w:rsidRPr="00634BC3">
        <w:rPr>
          <w:rFonts w:ascii="Arial" w:hAnsi="Arial" w:cs="Arial"/>
        </w:rPr>
        <w:t xml:space="preserve">of immersion </w:t>
      </w:r>
      <w:r w:rsidR="00F24262" w:rsidRPr="00634BC3">
        <w:rPr>
          <w:rFonts w:ascii="Arial" w:hAnsi="Arial" w:cs="Arial"/>
        </w:rPr>
        <w:t xml:space="preserve">in these works is to </w:t>
      </w:r>
      <w:r w:rsidR="00DF1BDC" w:rsidRPr="00634BC3">
        <w:rPr>
          <w:rFonts w:ascii="Arial" w:hAnsi="Arial" w:cs="Arial"/>
        </w:rPr>
        <w:t>create</w:t>
      </w:r>
      <w:r w:rsidR="00F24262" w:rsidRPr="00634BC3">
        <w:rPr>
          <w:rFonts w:ascii="Arial" w:hAnsi="Arial" w:cs="Arial"/>
        </w:rPr>
        <w:t xml:space="preserve"> empathy with </w:t>
      </w:r>
      <w:r w:rsidR="00E94E47" w:rsidRPr="00634BC3">
        <w:rPr>
          <w:rFonts w:ascii="Arial" w:hAnsi="Arial" w:cs="Arial"/>
        </w:rPr>
        <w:t>different kinds of others</w:t>
      </w:r>
      <w:r w:rsidR="00540C0F" w:rsidRPr="00634BC3">
        <w:rPr>
          <w:rFonts w:ascii="Arial" w:hAnsi="Arial" w:cs="Arial"/>
        </w:rPr>
        <w:t>.</w:t>
      </w:r>
      <w:r w:rsidR="00F24262" w:rsidRPr="00634BC3">
        <w:rPr>
          <w:rFonts w:ascii="Arial" w:hAnsi="Arial" w:cs="Arial"/>
        </w:rPr>
        <w:t xml:space="preserve">  </w:t>
      </w:r>
    </w:p>
    <w:p w14:paraId="7883566F" w14:textId="4BB2F646" w:rsidR="00E97484" w:rsidRPr="00055F92" w:rsidRDefault="00E94E47" w:rsidP="00055F92">
      <w:pPr>
        <w:spacing w:after="0" w:line="480" w:lineRule="auto"/>
        <w:ind w:firstLine="284"/>
        <w:jc w:val="both"/>
        <w:rPr>
          <w:rFonts w:ascii="Arial" w:eastAsia="Calibri" w:hAnsi="Arial" w:cs="Arial"/>
        </w:rPr>
      </w:pPr>
      <w:r w:rsidRPr="00634BC3">
        <w:rPr>
          <w:rFonts w:ascii="Arial" w:eastAsia="Calibri" w:hAnsi="Arial" w:cs="Arial"/>
        </w:rPr>
        <w:t>In Chapter 4</w:t>
      </w:r>
      <w:r w:rsidR="00AB5F7F" w:rsidRPr="00634BC3">
        <w:rPr>
          <w:rFonts w:ascii="Arial" w:eastAsia="Calibri" w:hAnsi="Arial" w:cs="Arial"/>
        </w:rPr>
        <w:t xml:space="preserve">, I will </w:t>
      </w:r>
      <w:r w:rsidR="008805BB" w:rsidRPr="00634BC3">
        <w:rPr>
          <w:rFonts w:ascii="Arial" w:eastAsia="Calibri" w:hAnsi="Arial" w:cs="Arial"/>
        </w:rPr>
        <w:t>analyse</w:t>
      </w:r>
      <w:r w:rsidR="00AB5F7F" w:rsidRPr="00634BC3">
        <w:rPr>
          <w:rFonts w:ascii="Arial" w:eastAsia="Calibri" w:hAnsi="Arial" w:cs="Arial"/>
        </w:rPr>
        <w:t xml:space="preserve"> the parallel practices of Sublime &amp; Ridiculous’</w:t>
      </w:r>
      <w:r w:rsidR="00C01518">
        <w:rPr>
          <w:rFonts w:ascii="Arial" w:eastAsia="Calibri" w:hAnsi="Arial" w:cs="Arial"/>
        </w:rPr>
        <w:t>s</w:t>
      </w:r>
      <w:r w:rsidR="00AB5F7F" w:rsidRPr="00634BC3">
        <w:rPr>
          <w:rFonts w:ascii="Arial" w:eastAsia="Calibri" w:hAnsi="Arial" w:cs="Arial"/>
        </w:rPr>
        <w:t xml:space="preserve"> (S&amp;R) </w:t>
      </w:r>
      <w:r w:rsidR="00AB5F7F" w:rsidRPr="00634BC3">
        <w:rPr>
          <w:rFonts w:ascii="Arial" w:eastAsia="Calibri" w:hAnsi="Arial" w:cs="Arial"/>
          <w:i/>
        </w:rPr>
        <w:t>In My Shoes</w:t>
      </w:r>
      <w:r w:rsidR="00AB5F7F" w:rsidRPr="00634BC3">
        <w:rPr>
          <w:rFonts w:ascii="Arial" w:eastAsia="Calibri" w:hAnsi="Arial" w:cs="Arial"/>
        </w:rPr>
        <w:t xml:space="preserve"> series of int</w:t>
      </w:r>
      <w:r w:rsidR="00FD778D" w:rsidRPr="00634BC3">
        <w:rPr>
          <w:rFonts w:ascii="Arial" w:eastAsia="Calibri" w:hAnsi="Arial" w:cs="Arial"/>
        </w:rPr>
        <w:t>eractive documentary performances</w:t>
      </w:r>
      <w:r w:rsidR="00AB5F7F" w:rsidRPr="00634BC3">
        <w:rPr>
          <w:rFonts w:ascii="Arial" w:eastAsia="Calibri" w:hAnsi="Arial" w:cs="Arial"/>
        </w:rPr>
        <w:t xml:space="preserve"> and BeAnotherLab’s</w:t>
      </w:r>
      <w:r w:rsidR="0093032A" w:rsidRPr="00634BC3">
        <w:rPr>
          <w:rFonts w:ascii="Arial" w:eastAsia="Calibri" w:hAnsi="Arial" w:cs="Arial"/>
        </w:rPr>
        <w:t xml:space="preserve"> (BAL)</w:t>
      </w:r>
      <w:r w:rsidR="00AB5F7F" w:rsidRPr="00634BC3">
        <w:rPr>
          <w:rFonts w:ascii="Arial" w:eastAsia="Calibri" w:hAnsi="Arial" w:cs="Arial"/>
        </w:rPr>
        <w:t xml:space="preserve"> perfo</w:t>
      </w:r>
      <w:r w:rsidR="003062A5" w:rsidRPr="00634BC3">
        <w:rPr>
          <w:rFonts w:ascii="Arial" w:eastAsia="Calibri" w:hAnsi="Arial" w:cs="Arial"/>
        </w:rPr>
        <w:t>rmative telepresence experiences</w:t>
      </w:r>
      <w:r w:rsidR="00AB5F7F" w:rsidRPr="00634BC3">
        <w:rPr>
          <w:rFonts w:ascii="Arial" w:eastAsia="Calibri" w:hAnsi="Arial" w:cs="Arial"/>
        </w:rPr>
        <w:t xml:space="preserve">, </w:t>
      </w:r>
      <w:r w:rsidR="00AB5F7F" w:rsidRPr="00634BC3">
        <w:rPr>
          <w:rFonts w:ascii="Arial" w:eastAsia="Calibri" w:hAnsi="Arial" w:cs="Arial"/>
          <w:i/>
        </w:rPr>
        <w:t>The Machine To Be Another</w:t>
      </w:r>
      <w:r w:rsidR="00AB5F7F" w:rsidRPr="00634BC3">
        <w:rPr>
          <w:rFonts w:ascii="Arial" w:eastAsia="Calibri" w:hAnsi="Arial" w:cs="Arial"/>
        </w:rPr>
        <w:t xml:space="preserve"> and the </w:t>
      </w:r>
      <w:r w:rsidR="00AB5F7F" w:rsidRPr="00634BC3">
        <w:rPr>
          <w:rFonts w:ascii="Arial" w:eastAsia="Calibri" w:hAnsi="Arial" w:cs="Arial"/>
          <w:i/>
        </w:rPr>
        <w:t>Gender Swap</w:t>
      </w:r>
      <w:r w:rsidR="00AB5F7F" w:rsidRPr="00634BC3">
        <w:rPr>
          <w:rFonts w:ascii="Arial" w:eastAsia="Calibri" w:hAnsi="Arial" w:cs="Arial"/>
        </w:rPr>
        <w:t xml:space="preserve">. </w:t>
      </w:r>
      <w:r w:rsidR="00FD778D" w:rsidRPr="00634BC3">
        <w:rPr>
          <w:rFonts w:ascii="Arial" w:eastAsia="Calibri" w:hAnsi="Arial" w:cs="Arial"/>
        </w:rPr>
        <w:t>These case</w:t>
      </w:r>
      <w:r w:rsidR="00C01518">
        <w:rPr>
          <w:rFonts w:ascii="Arial" w:eastAsia="Calibri" w:hAnsi="Arial" w:cs="Arial"/>
        </w:rPr>
        <w:t xml:space="preserve"> </w:t>
      </w:r>
      <w:r w:rsidR="00FD778D" w:rsidRPr="00634BC3">
        <w:rPr>
          <w:rFonts w:ascii="Arial" w:eastAsia="Calibri" w:hAnsi="Arial" w:cs="Arial"/>
        </w:rPr>
        <w:t>studies de</w:t>
      </w:r>
      <w:r w:rsidR="00AB5F7F" w:rsidRPr="00634BC3">
        <w:rPr>
          <w:rFonts w:ascii="Arial" w:eastAsia="Calibri" w:hAnsi="Arial" w:cs="Arial"/>
        </w:rPr>
        <w:t>ploy proto</w:t>
      </w:r>
      <w:r w:rsidR="00FD778D" w:rsidRPr="00634BC3">
        <w:rPr>
          <w:rFonts w:ascii="Arial" w:eastAsia="Calibri" w:hAnsi="Arial" w:cs="Arial"/>
        </w:rPr>
        <w:t>cols from embodiment experiments</w:t>
      </w:r>
      <w:r w:rsidR="00B2759A" w:rsidRPr="00634BC3">
        <w:rPr>
          <w:rFonts w:ascii="Arial" w:eastAsia="Calibri" w:hAnsi="Arial" w:cs="Arial"/>
        </w:rPr>
        <w:t xml:space="preserve"> (</w:t>
      </w:r>
      <w:r w:rsidR="004B5C97" w:rsidRPr="00634BC3">
        <w:rPr>
          <w:rFonts w:ascii="Arial" w:eastAsia="Calibri" w:hAnsi="Arial" w:cs="Arial"/>
        </w:rPr>
        <w:t>examined</w:t>
      </w:r>
      <w:r w:rsidR="00B2759A" w:rsidRPr="00634BC3">
        <w:rPr>
          <w:rFonts w:ascii="Arial" w:eastAsia="Calibri" w:hAnsi="Arial" w:cs="Arial"/>
        </w:rPr>
        <w:t xml:space="preserve"> in </w:t>
      </w:r>
      <w:r w:rsidRPr="00634BC3">
        <w:rPr>
          <w:rFonts w:ascii="Arial" w:eastAsia="Calibri" w:hAnsi="Arial" w:cs="Arial"/>
        </w:rPr>
        <w:t>Chapter 3</w:t>
      </w:r>
      <w:r w:rsidR="00B2759A" w:rsidRPr="00634BC3">
        <w:rPr>
          <w:rFonts w:ascii="Arial" w:eastAsia="Calibri" w:hAnsi="Arial" w:cs="Arial"/>
        </w:rPr>
        <w:t>)</w:t>
      </w:r>
      <w:r w:rsidR="00AB5F7F" w:rsidRPr="00634BC3">
        <w:rPr>
          <w:rFonts w:ascii="Arial" w:eastAsia="Calibri" w:hAnsi="Arial" w:cs="Arial"/>
        </w:rPr>
        <w:t xml:space="preserve">, using </w:t>
      </w:r>
      <w:r w:rsidR="0093032A" w:rsidRPr="00634BC3">
        <w:rPr>
          <w:rFonts w:ascii="Arial" w:eastAsia="Calibri" w:hAnsi="Arial" w:cs="Arial"/>
        </w:rPr>
        <w:t>immersive virtual r</w:t>
      </w:r>
      <w:r w:rsidR="00AB5F7F" w:rsidRPr="00634BC3">
        <w:rPr>
          <w:rFonts w:ascii="Arial" w:eastAsia="Calibri" w:hAnsi="Arial" w:cs="Arial"/>
        </w:rPr>
        <w:t>eality (IVR) and multisensory</w:t>
      </w:r>
      <w:r w:rsidR="008805BB" w:rsidRPr="00634BC3">
        <w:rPr>
          <w:rFonts w:ascii="Arial" w:eastAsia="Calibri" w:hAnsi="Arial" w:cs="Arial"/>
        </w:rPr>
        <w:t xml:space="preserve"> stimulation as a methodology to</w:t>
      </w:r>
      <w:r w:rsidR="00AB5F7F" w:rsidRPr="00634BC3">
        <w:rPr>
          <w:rFonts w:ascii="Arial" w:eastAsia="Calibri" w:hAnsi="Arial" w:cs="Arial"/>
        </w:rPr>
        <w:t xml:space="preserve"> </w:t>
      </w:r>
      <w:r w:rsidR="006F5D3F">
        <w:rPr>
          <w:rFonts w:ascii="Arial" w:eastAsia="Calibri" w:hAnsi="Arial" w:cs="Arial"/>
        </w:rPr>
        <w:t xml:space="preserve">attempt to </w:t>
      </w:r>
      <w:r w:rsidR="00AB5F7F" w:rsidRPr="00634BC3">
        <w:rPr>
          <w:rFonts w:ascii="Arial" w:eastAsia="Calibri" w:hAnsi="Arial" w:cs="Arial"/>
        </w:rPr>
        <w:t xml:space="preserve">fulfil </w:t>
      </w:r>
      <w:r w:rsidR="003F0F13">
        <w:rPr>
          <w:rFonts w:ascii="Arial" w:eastAsia="Calibri" w:hAnsi="Arial" w:cs="Arial"/>
        </w:rPr>
        <w:t xml:space="preserve">the </w:t>
      </w:r>
      <w:r w:rsidR="00A6416E" w:rsidRPr="00634BC3">
        <w:rPr>
          <w:rFonts w:ascii="Arial" w:eastAsia="Calibri" w:hAnsi="Arial" w:cs="Arial"/>
        </w:rPr>
        <w:t>immersiv</w:t>
      </w:r>
      <w:r w:rsidR="003F0F13">
        <w:rPr>
          <w:rFonts w:ascii="Arial" w:eastAsia="Calibri" w:hAnsi="Arial" w:cs="Arial"/>
        </w:rPr>
        <w:t xml:space="preserve">e ontology I have advanced. </w:t>
      </w:r>
      <w:r w:rsidR="0093032A" w:rsidRPr="00634BC3">
        <w:rPr>
          <w:rFonts w:ascii="Arial" w:eastAsia="Calibri" w:hAnsi="Arial" w:cs="Arial"/>
        </w:rPr>
        <w:t>S&amp;R utilise these protocols to replicate the embodied experiences of traumatic brain injury patients (TBI)</w:t>
      </w:r>
      <w:r w:rsidR="00CA66A0" w:rsidRPr="00634BC3">
        <w:rPr>
          <w:rFonts w:ascii="Arial" w:eastAsia="Calibri" w:hAnsi="Arial" w:cs="Arial"/>
        </w:rPr>
        <w:t>. I will examine the company’s</w:t>
      </w:r>
      <w:r w:rsidR="0093032A" w:rsidRPr="00634BC3">
        <w:rPr>
          <w:rFonts w:ascii="Arial" w:eastAsia="Calibri" w:hAnsi="Arial" w:cs="Arial"/>
        </w:rPr>
        <w:t xml:space="preserve"> </w:t>
      </w:r>
      <w:r w:rsidR="00D1696F" w:rsidRPr="00634BC3">
        <w:rPr>
          <w:rFonts w:ascii="Arial" w:eastAsia="Calibri" w:hAnsi="Arial" w:cs="Arial"/>
        </w:rPr>
        <w:t>techniques which are</w:t>
      </w:r>
      <w:r w:rsidR="0093032A" w:rsidRPr="00634BC3">
        <w:rPr>
          <w:rFonts w:ascii="Arial" w:eastAsia="Calibri" w:hAnsi="Arial" w:cs="Arial"/>
        </w:rPr>
        <w:t xml:space="preserve"> </w:t>
      </w:r>
      <w:r w:rsidR="00D1696F" w:rsidRPr="00634BC3">
        <w:rPr>
          <w:rFonts w:ascii="Arial" w:eastAsia="Calibri" w:hAnsi="Arial" w:cs="Arial"/>
        </w:rPr>
        <w:t xml:space="preserve">implemented </w:t>
      </w:r>
      <w:r w:rsidR="0093032A" w:rsidRPr="00634BC3">
        <w:rPr>
          <w:rFonts w:ascii="Arial" w:eastAsia="Calibri" w:hAnsi="Arial" w:cs="Arial"/>
        </w:rPr>
        <w:t xml:space="preserve">both </w:t>
      </w:r>
      <w:r w:rsidR="00A41826" w:rsidRPr="00634BC3">
        <w:rPr>
          <w:rFonts w:ascii="Arial" w:eastAsia="Calibri" w:hAnsi="Arial" w:cs="Arial"/>
        </w:rPr>
        <w:t xml:space="preserve">as </w:t>
      </w:r>
      <w:r w:rsidR="0093032A" w:rsidRPr="00634BC3">
        <w:rPr>
          <w:rFonts w:ascii="Arial" w:eastAsia="Calibri" w:hAnsi="Arial" w:cs="Arial"/>
        </w:rPr>
        <w:t xml:space="preserve">a mode of immersive reception in performance, but also </w:t>
      </w:r>
      <w:r w:rsidR="00D1696F" w:rsidRPr="00634BC3">
        <w:rPr>
          <w:rFonts w:ascii="Arial" w:eastAsia="Calibri" w:hAnsi="Arial" w:cs="Arial"/>
        </w:rPr>
        <w:t xml:space="preserve">as </w:t>
      </w:r>
      <w:r w:rsidR="0093032A" w:rsidRPr="00634BC3">
        <w:rPr>
          <w:rFonts w:ascii="Arial" w:eastAsia="Calibri" w:hAnsi="Arial" w:cs="Arial"/>
        </w:rPr>
        <w:t xml:space="preserve">an ‘alternative communications device’ used to facilitate individuals in relating their experiences to others via a creative process </w:t>
      </w:r>
      <w:r w:rsidR="00A41826" w:rsidRPr="00634BC3">
        <w:rPr>
          <w:rFonts w:ascii="Arial" w:eastAsia="Calibri" w:hAnsi="Arial" w:cs="Arial"/>
        </w:rPr>
        <w:t xml:space="preserve">that is </w:t>
      </w:r>
      <w:r w:rsidR="0093032A" w:rsidRPr="00634BC3">
        <w:rPr>
          <w:rFonts w:ascii="Arial" w:eastAsia="Calibri" w:hAnsi="Arial" w:cs="Arial"/>
        </w:rPr>
        <w:t>modelled on ‘person centred planning’ (PCP) in healthcare. Correspondingly, I will evidence that BAL’s open-</w:t>
      </w:r>
      <w:r w:rsidR="0093032A" w:rsidRPr="00634BC3">
        <w:rPr>
          <w:rFonts w:ascii="Arial" w:eastAsia="Calibri" w:hAnsi="Arial" w:cs="Arial"/>
        </w:rPr>
        <w:lastRenderedPageBreak/>
        <w:t xml:space="preserve">source art project, </w:t>
      </w:r>
      <w:r w:rsidR="0093032A" w:rsidRPr="00634BC3">
        <w:rPr>
          <w:rFonts w:ascii="Arial" w:eastAsia="Calibri" w:hAnsi="Arial" w:cs="Arial"/>
          <w:i/>
        </w:rPr>
        <w:t>The Machine To Be Another</w:t>
      </w:r>
      <w:r w:rsidR="0093032A" w:rsidRPr="00634BC3">
        <w:rPr>
          <w:rFonts w:ascii="Arial" w:eastAsia="Calibri" w:hAnsi="Arial" w:cs="Arial"/>
        </w:rPr>
        <w:t xml:space="preserve"> (</w:t>
      </w:r>
      <w:r w:rsidR="0093032A" w:rsidRPr="00634BC3">
        <w:rPr>
          <w:rFonts w:ascii="Arial" w:eastAsia="Calibri" w:hAnsi="Arial" w:cs="Arial"/>
          <w:i/>
        </w:rPr>
        <w:t>TMTBA</w:t>
      </w:r>
      <w:r w:rsidR="0093032A" w:rsidRPr="00634BC3">
        <w:rPr>
          <w:rFonts w:ascii="Arial" w:eastAsia="Calibri" w:hAnsi="Arial" w:cs="Arial"/>
        </w:rPr>
        <w:t xml:space="preserve">), is an IVR platform developed to allow </w:t>
      </w:r>
      <w:r w:rsidR="00B2759A" w:rsidRPr="00634BC3">
        <w:rPr>
          <w:rFonts w:ascii="Arial" w:eastAsia="Calibri" w:hAnsi="Arial" w:cs="Arial"/>
        </w:rPr>
        <w:t xml:space="preserve">different </w:t>
      </w:r>
      <w:r w:rsidR="00C54E2E" w:rsidRPr="00634BC3">
        <w:rPr>
          <w:rFonts w:ascii="Arial" w:eastAsia="Calibri" w:hAnsi="Arial" w:cs="Arial"/>
        </w:rPr>
        <w:t>audiences</w:t>
      </w:r>
      <w:r w:rsidR="0093032A" w:rsidRPr="00634BC3">
        <w:rPr>
          <w:rFonts w:ascii="Arial" w:eastAsia="Calibri" w:hAnsi="Arial" w:cs="Arial"/>
        </w:rPr>
        <w:t xml:space="preserve"> to ‘body-cha</w:t>
      </w:r>
      <w:r w:rsidR="00B2759A" w:rsidRPr="00634BC3">
        <w:rPr>
          <w:rFonts w:ascii="Arial" w:eastAsia="Calibri" w:hAnsi="Arial" w:cs="Arial"/>
        </w:rPr>
        <w:t xml:space="preserve">nge’ or ‘body-swap’ with others </w:t>
      </w:r>
      <w:r w:rsidR="0019077C" w:rsidRPr="00634BC3">
        <w:rPr>
          <w:rFonts w:ascii="Arial" w:eastAsia="Calibri" w:hAnsi="Arial" w:cs="Arial"/>
        </w:rPr>
        <w:t>and</w:t>
      </w:r>
      <w:r w:rsidR="00B2759A" w:rsidRPr="00634BC3">
        <w:rPr>
          <w:rFonts w:ascii="Arial" w:eastAsia="Calibri" w:hAnsi="Arial" w:cs="Arial"/>
        </w:rPr>
        <w:t xml:space="preserve"> cultivate ‘self-understanding, empathy and tolerance’ </w:t>
      </w:r>
      <w:r w:rsidR="00B2759A" w:rsidRPr="00A16436">
        <w:rPr>
          <w:rFonts w:ascii="Arial" w:eastAsia="Calibri" w:hAnsi="Arial" w:cs="Arial"/>
          <w:color w:val="000000" w:themeColor="text1"/>
        </w:rPr>
        <w:t>(</w:t>
      </w:r>
      <w:r w:rsidR="00D866B7">
        <w:rPr>
          <w:rFonts w:ascii="Arial" w:eastAsia="Calibri" w:hAnsi="Arial" w:cs="Arial"/>
          <w:color w:val="000000" w:themeColor="text1"/>
        </w:rPr>
        <w:t>‘</w:t>
      </w:r>
      <w:r w:rsidR="00D866B7" w:rsidRPr="00A16436">
        <w:rPr>
          <w:rFonts w:ascii="Arial" w:eastAsia="Calibri" w:hAnsi="Arial" w:cs="Arial"/>
          <w:bCs/>
          <w:color w:val="000000" w:themeColor="text1"/>
          <w:lang w:val="en-US"/>
        </w:rPr>
        <w:t>The Machine to Be Another - Artistic Experiment</w:t>
      </w:r>
      <w:r w:rsidR="00D866B7">
        <w:rPr>
          <w:rFonts w:ascii="Arial" w:eastAsia="Calibri" w:hAnsi="Arial" w:cs="Arial"/>
          <w:bCs/>
          <w:color w:val="000000" w:themeColor="text1"/>
          <w:lang w:val="en-US"/>
        </w:rPr>
        <w:t>’</w:t>
      </w:r>
      <w:r w:rsidR="00B2759A" w:rsidRPr="00A16436">
        <w:rPr>
          <w:rFonts w:ascii="Arial" w:eastAsia="Calibri" w:hAnsi="Arial" w:cs="Arial"/>
          <w:color w:val="000000" w:themeColor="text1"/>
        </w:rPr>
        <w:t xml:space="preserve">). </w:t>
      </w:r>
      <w:r w:rsidR="00B2759A" w:rsidRPr="00634BC3">
        <w:rPr>
          <w:rFonts w:ascii="Arial" w:eastAsia="Calibri" w:hAnsi="Arial" w:cs="Arial"/>
          <w:i/>
        </w:rPr>
        <w:t>TMTBA</w:t>
      </w:r>
      <w:r w:rsidR="00CC2A95" w:rsidRPr="00634BC3">
        <w:rPr>
          <w:rFonts w:ascii="Arial" w:eastAsia="Calibri" w:hAnsi="Arial" w:cs="Arial"/>
        </w:rPr>
        <w:t>, much like S&amp;R’s</w:t>
      </w:r>
      <w:r w:rsidR="00CC2A95" w:rsidRPr="00634BC3">
        <w:rPr>
          <w:rFonts w:ascii="Arial" w:eastAsia="Calibri" w:hAnsi="Arial" w:cs="Arial"/>
          <w:i/>
        </w:rPr>
        <w:t xml:space="preserve"> In My Shoes</w:t>
      </w:r>
      <w:r w:rsidR="00CC2A95" w:rsidRPr="00634BC3">
        <w:rPr>
          <w:rFonts w:ascii="Arial" w:eastAsia="Calibri" w:hAnsi="Arial" w:cs="Arial"/>
        </w:rPr>
        <w:t>,</w:t>
      </w:r>
      <w:r w:rsidR="00B2759A" w:rsidRPr="00634BC3">
        <w:rPr>
          <w:rFonts w:ascii="Arial" w:eastAsia="Calibri" w:hAnsi="Arial" w:cs="Arial"/>
        </w:rPr>
        <w:t xml:space="preserve"> is being applied in both performance contexts and as a ‘tool’ to promote empathy across borderlands of race, gender, intergenerational trauma etc.</w:t>
      </w:r>
      <w:r w:rsidR="00C01518">
        <w:rPr>
          <w:rFonts w:ascii="Arial" w:eastAsia="Calibri" w:hAnsi="Arial" w:cs="Arial"/>
        </w:rPr>
        <w:t>,</w:t>
      </w:r>
      <w:r w:rsidR="00B2759A" w:rsidRPr="00634BC3">
        <w:rPr>
          <w:rFonts w:ascii="Arial" w:eastAsia="Calibri" w:hAnsi="Arial" w:cs="Arial"/>
        </w:rPr>
        <w:t xml:space="preserve"> and in the healthcare sector as a resource to aid </w:t>
      </w:r>
      <w:r w:rsidR="00CC2A95" w:rsidRPr="00634BC3">
        <w:rPr>
          <w:rFonts w:ascii="Arial" w:eastAsia="Calibri" w:hAnsi="Arial" w:cs="Arial"/>
        </w:rPr>
        <w:t xml:space="preserve">scientific </w:t>
      </w:r>
      <w:r w:rsidR="00B2759A" w:rsidRPr="00634BC3">
        <w:rPr>
          <w:rFonts w:ascii="Arial" w:eastAsia="Calibri" w:hAnsi="Arial" w:cs="Arial"/>
        </w:rPr>
        <w:t xml:space="preserve">research in pain tolerance and rehabilitation. In both S&amp;R and BAL’s </w:t>
      </w:r>
      <w:r w:rsidR="00E97484" w:rsidRPr="00634BC3">
        <w:rPr>
          <w:rFonts w:ascii="Arial" w:eastAsia="Calibri" w:hAnsi="Arial" w:cs="Arial"/>
        </w:rPr>
        <w:t xml:space="preserve">applied </w:t>
      </w:r>
      <w:r w:rsidR="00B2759A" w:rsidRPr="00634BC3">
        <w:rPr>
          <w:rFonts w:ascii="Arial" w:eastAsia="Calibri" w:hAnsi="Arial" w:cs="Arial"/>
        </w:rPr>
        <w:t>practice</w:t>
      </w:r>
      <w:r w:rsidR="00E97484" w:rsidRPr="00634BC3">
        <w:rPr>
          <w:rFonts w:ascii="Arial" w:eastAsia="Calibri" w:hAnsi="Arial" w:cs="Arial"/>
        </w:rPr>
        <w:t>s</w:t>
      </w:r>
      <w:r w:rsidR="00B2759A" w:rsidRPr="00634BC3">
        <w:rPr>
          <w:rFonts w:ascii="Arial" w:eastAsia="Calibri" w:hAnsi="Arial" w:cs="Arial"/>
        </w:rPr>
        <w:t>, immersion is not simply a question of enabling physical presence inside non-physical worlds (</w:t>
      </w:r>
      <w:r w:rsidR="00E97484" w:rsidRPr="00634BC3">
        <w:rPr>
          <w:rFonts w:ascii="Arial" w:eastAsia="Calibri" w:hAnsi="Arial" w:cs="Arial"/>
        </w:rPr>
        <w:t xml:space="preserve">i.e. </w:t>
      </w:r>
      <w:r w:rsidR="00B2759A" w:rsidRPr="00634BC3">
        <w:rPr>
          <w:rFonts w:ascii="Arial" w:eastAsia="Calibri" w:hAnsi="Arial" w:cs="Arial"/>
        </w:rPr>
        <w:t xml:space="preserve">‘entering’ </w:t>
      </w:r>
      <w:r w:rsidR="00CC2A95" w:rsidRPr="00634BC3">
        <w:rPr>
          <w:rFonts w:ascii="Arial" w:eastAsia="Calibri" w:hAnsi="Arial" w:cs="Arial"/>
        </w:rPr>
        <w:t>a</w:t>
      </w:r>
      <w:r w:rsidRPr="00634BC3">
        <w:rPr>
          <w:rFonts w:ascii="Arial" w:eastAsia="Calibri" w:hAnsi="Arial" w:cs="Arial"/>
        </w:rPr>
        <w:t xml:space="preserve"> drama). I</w:t>
      </w:r>
      <w:r w:rsidR="00B2759A" w:rsidRPr="00634BC3">
        <w:rPr>
          <w:rFonts w:ascii="Arial" w:eastAsia="Calibri" w:hAnsi="Arial" w:cs="Arial"/>
        </w:rPr>
        <w:t xml:space="preserve">n contrast, </w:t>
      </w:r>
      <w:r w:rsidR="00EF20B2" w:rsidRPr="00634BC3">
        <w:rPr>
          <w:rFonts w:ascii="Arial" w:eastAsia="Calibri" w:hAnsi="Arial" w:cs="Arial"/>
        </w:rPr>
        <w:t xml:space="preserve">it </w:t>
      </w:r>
      <w:r w:rsidR="00B2759A" w:rsidRPr="00634BC3">
        <w:rPr>
          <w:rFonts w:ascii="Arial" w:eastAsia="Calibri" w:hAnsi="Arial" w:cs="Arial"/>
        </w:rPr>
        <w:t xml:space="preserve">is an </w:t>
      </w:r>
      <w:r w:rsidR="0019077C" w:rsidRPr="00634BC3">
        <w:rPr>
          <w:rFonts w:ascii="Arial" w:eastAsia="Calibri" w:hAnsi="Arial" w:cs="Arial"/>
        </w:rPr>
        <w:t>experience through which</w:t>
      </w:r>
      <w:r w:rsidR="00B2759A" w:rsidRPr="00634BC3">
        <w:rPr>
          <w:rFonts w:ascii="Arial" w:eastAsia="Calibri" w:hAnsi="Arial" w:cs="Arial"/>
        </w:rPr>
        <w:t xml:space="preserve"> to </w:t>
      </w:r>
      <w:r w:rsidR="003F0F13">
        <w:rPr>
          <w:rFonts w:ascii="Arial" w:eastAsia="Calibri" w:hAnsi="Arial" w:cs="Arial"/>
        </w:rPr>
        <w:t xml:space="preserve">incorporate the </w:t>
      </w:r>
      <w:r w:rsidR="00875B6B">
        <w:rPr>
          <w:rFonts w:ascii="Arial" w:eastAsia="Calibri" w:hAnsi="Arial" w:cs="Arial"/>
        </w:rPr>
        <w:t xml:space="preserve">remediated </w:t>
      </w:r>
      <w:r w:rsidR="00B2759A" w:rsidRPr="00634BC3">
        <w:rPr>
          <w:rFonts w:ascii="Arial" w:eastAsia="Calibri" w:hAnsi="Arial" w:cs="Arial"/>
        </w:rPr>
        <w:t>other</w:t>
      </w:r>
      <w:r w:rsidR="003F0F13">
        <w:rPr>
          <w:rFonts w:ascii="Arial" w:eastAsia="Calibri" w:hAnsi="Arial" w:cs="Arial"/>
        </w:rPr>
        <w:t xml:space="preserve"> as part of the </w:t>
      </w:r>
      <w:r w:rsidR="00055F92">
        <w:rPr>
          <w:rFonts w:ascii="Arial" w:eastAsia="Calibri" w:hAnsi="Arial" w:cs="Arial"/>
        </w:rPr>
        <w:t xml:space="preserve">bodily </w:t>
      </w:r>
      <w:r w:rsidR="003F0F13">
        <w:rPr>
          <w:rFonts w:ascii="Arial" w:eastAsia="Calibri" w:hAnsi="Arial" w:cs="Arial"/>
        </w:rPr>
        <w:t>self</w:t>
      </w:r>
      <w:r w:rsidR="00B2759A" w:rsidRPr="00634BC3">
        <w:rPr>
          <w:rFonts w:ascii="Arial" w:eastAsia="Calibri" w:hAnsi="Arial" w:cs="Arial"/>
        </w:rPr>
        <w:t xml:space="preserve"> </w:t>
      </w:r>
      <w:r w:rsidR="00EF20B2" w:rsidRPr="00634BC3">
        <w:rPr>
          <w:rFonts w:ascii="Arial" w:eastAsia="Calibri" w:hAnsi="Arial" w:cs="Arial"/>
        </w:rPr>
        <w:t xml:space="preserve">towards </w:t>
      </w:r>
      <w:r w:rsidRPr="00634BC3">
        <w:rPr>
          <w:rFonts w:ascii="Arial" w:eastAsia="Calibri" w:hAnsi="Arial" w:cs="Arial"/>
        </w:rPr>
        <w:t>multiple</w:t>
      </w:r>
      <w:r w:rsidR="00EF20B2" w:rsidRPr="00634BC3">
        <w:rPr>
          <w:rFonts w:ascii="Arial" w:eastAsia="Calibri" w:hAnsi="Arial" w:cs="Arial"/>
        </w:rPr>
        <w:t xml:space="preserve"> real-world benefit</w:t>
      </w:r>
      <w:r w:rsidR="00E25EFD" w:rsidRPr="00634BC3">
        <w:rPr>
          <w:rFonts w:ascii="Arial" w:eastAsia="Calibri" w:hAnsi="Arial" w:cs="Arial"/>
        </w:rPr>
        <w:t>s that may arise through</w:t>
      </w:r>
      <w:r w:rsidR="00EF20B2" w:rsidRPr="00634BC3">
        <w:rPr>
          <w:rFonts w:ascii="Arial" w:eastAsia="Calibri" w:hAnsi="Arial" w:cs="Arial"/>
        </w:rPr>
        <w:t xml:space="preserve"> greater </w:t>
      </w:r>
      <w:r w:rsidR="0019077C" w:rsidRPr="00634BC3">
        <w:rPr>
          <w:rFonts w:ascii="Arial" w:eastAsia="Calibri" w:hAnsi="Arial" w:cs="Arial"/>
        </w:rPr>
        <w:t xml:space="preserve">empathic </w:t>
      </w:r>
      <w:r w:rsidR="00EF20B2" w:rsidRPr="00634BC3">
        <w:rPr>
          <w:rFonts w:ascii="Arial" w:eastAsia="Calibri" w:hAnsi="Arial" w:cs="Arial"/>
        </w:rPr>
        <w:t>understanding</w:t>
      </w:r>
      <w:r w:rsidR="003F0F13">
        <w:rPr>
          <w:rFonts w:ascii="Arial" w:eastAsia="Calibri" w:hAnsi="Arial" w:cs="Arial"/>
        </w:rPr>
        <w:t xml:space="preserve">; perspective-taking in </w:t>
      </w:r>
      <w:r w:rsidR="00055F92">
        <w:rPr>
          <w:rFonts w:ascii="Arial" w:eastAsia="Calibri" w:hAnsi="Arial" w:cs="Arial"/>
        </w:rPr>
        <w:t>the</w:t>
      </w:r>
      <w:r w:rsidR="003F0F13">
        <w:rPr>
          <w:rFonts w:ascii="Arial" w:eastAsia="Calibri" w:hAnsi="Arial" w:cs="Arial"/>
        </w:rPr>
        <w:t xml:space="preserve"> context </w:t>
      </w:r>
      <w:r w:rsidR="00055F92">
        <w:rPr>
          <w:rFonts w:ascii="Arial" w:eastAsia="Calibri" w:hAnsi="Arial" w:cs="Arial"/>
        </w:rPr>
        <w:t xml:space="preserve">of these practices </w:t>
      </w:r>
      <w:r w:rsidR="003F0F13">
        <w:rPr>
          <w:rFonts w:ascii="Arial" w:eastAsia="Calibri" w:hAnsi="Arial" w:cs="Arial"/>
        </w:rPr>
        <w:t>repr</w:t>
      </w:r>
      <w:r w:rsidR="00055F92">
        <w:rPr>
          <w:rFonts w:ascii="Arial" w:eastAsia="Calibri" w:hAnsi="Arial" w:cs="Arial"/>
        </w:rPr>
        <w:t>esent</w:t>
      </w:r>
      <w:r w:rsidR="001A61C6">
        <w:rPr>
          <w:rFonts w:ascii="Arial" w:eastAsia="Calibri" w:hAnsi="Arial" w:cs="Arial"/>
        </w:rPr>
        <w:t>ing</w:t>
      </w:r>
      <w:r w:rsidR="00055F92">
        <w:rPr>
          <w:rFonts w:ascii="Arial" w:eastAsia="Calibri" w:hAnsi="Arial" w:cs="Arial"/>
        </w:rPr>
        <w:t xml:space="preserve"> something more </w:t>
      </w:r>
      <w:r w:rsidR="001A61C6">
        <w:rPr>
          <w:rFonts w:ascii="Arial" w:eastAsia="Calibri" w:hAnsi="Arial" w:cs="Arial"/>
        </w:rPr>
        <w:t xml:space="preserve">bodily </w:t>
      </w:r>
      <w:r w:rsidR="00055F92">
        <w:rPr>
          <w:rFonts w:ascii="Arial" w:eastAsia="Calibri" w:hAnsi="Arial" w:cs="Arial"/>
        </w:rPr>
        <w:t xml:space="preserve">than </w:t>
      </w:r>
      <w:r w:rsidR="001A61C6">
        <w:rPr>
          <w:rFonts w:ascii="Arial" w:eastAsia="Calibri" w:hAnsi="Arial" w:cs="Arial"/>
        </w:rPr>
        <w:t xml:space="preserve">McConachie’s description of </w:t>
      </w:r>
      <w:r w:rsidR="003F0F13">
        <w:rPr>
          <w:rFonts w:ascii="Arial" w:eastAsia="Calibri" w:hAnsi="Arial" w:cs="Arial"/>
        </w:rPr>
        <w:t>‘mind-reading’</w:t>
      </w:r>
      <w:r w:rsidR="001A61C6">
        <w:rPr>
          <w:rFonts w:ascii="Arial" w:eastAsia="Calibri" w:hAnsi="Arial" w:cs="Arial"/>
        </w:rPr>
        <w:t xml:space="preserve"> implies</w:t>
      </w:r>
      <w:r w:rsidR="00EF20B2" w:rsidRPr="00634BC3">
        <w:rPr>
          <w:rFonts w:ascii="Arial" w:eastAsia="Calibri" w:hAnsi="Arial" w:cs="Arial"/>
        </w:rPr>
        <w:t>. T</w:t>
      </w:r>
      <w:r w:rsidR="00B2759A" w:rsidRPr="00634BC3">
        <w:rPr>
          <w:rFonts w:ascii="Arial" w:eastAsia="Calibri" w:hAnsi="Arial" w:cs="Arial"/>
        </w:rPr>
        <w:t xml:space="preserve">he </w:t>
      </w:r>
      <w:r w:rsidR="00875B6B">
        <w:rPr>
          <w:rFonts w:ascii="Arial" w:eastAsia="Calibri" w:hAnsi="Arial" w:cs="Arial"/>
        </w:rPr>
        <w:t xml:space="preserve">popular </w:t>
      </w:r>
      <w:r w:rsidR="00B2759A" w:rsidRPr="00634BC3">
        <w:rPr>
          <w:rFonts w:ascii="Arial" w:eastAsia="Calibri" w:hAnsi="Arial" w:cs="Arial"/>
        </w:rPr>
        <w:t>leitmotif of empathy as ‘w</w:t>
      </w:r>
      <w:r w:rsidR="00055F92">
        <w:rPr>
          <w:rFonts w:ascii="Arial" w:eastAsia="Calibri" w:hAnsi="Arial" w:cs="Arial"/>
        </w:rPr>
        <w:t xml:space="preserve">alking in another’s shoes’ </w:t>
      </w:r>
      <w:r w:rsidR="00B2759A" w:rsidRPr="00634BC3">
        <w:rPr>
          <w:rFonts w:ascii="Arial" w:eastAsia="Calibri" w:hAnsi="Arial" w:cs="Arial"/>
        </w:rPr>
        <w:t xml:space="preserve">is mobilised </w:t>
      </w:r>
      <w:r w:rsidR="00EF20B2" w:rsidRPr="00634BC3">
        <w:rPr>
          <w:rFonts w:ascii="Arial" w:eastAsia="Calibri" w:hAnsi="Arial" w:cs="Arial"/>
        </w:rPr>
        <w:t xml:space="preserve">through </w:t>
      </w:r>
      <w:r w:rsidR="0019077C" w:rsidRPr="00634BC3">
        <w:rPr>
          <w:rFonts w:ascii="Arial" w:eastAsia="Calibri" w:hAnsi="Arial" w:cs="Arial"/>
        </w:rPr>
        <w:t xml:space="preserve">reconstructed </w:t>
      </w:r>
      <w:r w:rsidR="00EF20B2" w:rsidRPr="00634BC3">
        <w:rPr>
          <w:rFonts w:ascii="Arial" w:eastAsia="Calibri" w:hAnsi="Arial" w:cs="Arial"/>
        </w:rPr>
        <w:t>experiences that are</w:t>
      </w:r>
      <w:r w:rsidR="00B2759A" w:rsidRPr="00634BC3">
        <w:rPr>
          <w:rFonts w:ascii="Arial" w:eastAsia="Calibri" w:hAnsi="Arial" w:cs="Arial"/>
        </w:rPr>
        <w:t xml:space="preserve"> </w:t>
      </w:r>
      <w:r w:rsidR="00CC2A95" w:rsidRPr="00634BC3">
        <w:rPr>
          <w:rFonts w:ascii="Arial" w:eastAsia="Calibri" w:hAnsi="Arial" w:cs="Arial"/>
        </w:rPr>
        <w:t xml:space="preserve">rendered </w:t>
      </w:r>
      <w:r w:rsidR="00B2759A" w:rsidRPr="00634BC3">
        <w:rPr>
          <w:rFonts w:ascii="Arial" w:eastAsia="Calibri" w:hAnsi="Arial" w:cs="Arial"/>
        </w:rPr>
        <w:t>visceral</w:t>
      </w:r>
      <w:r w:rsidR="00CC2A95" w:rsidRPr="00634BC3">
        <w:rPr>
          <w:rFonts w:ascii="Arial" w:eastAsia="Calibri" w:hAnsi="Arial" w:cs="Arial"/>
        </w:rPr>
        <w:t xml:space="preserve"> for the participant</w:t>
      </w:r>
      <w:r w:rsidR="00B2759A" w:rsidRPr="00634BC3">
        <w:rPr>
          <w:rFonts w:ascii="Arial" w:eastAsia="Calibri" w:hAnsi="Arial" w:cs="Arial"/>
        </w:rPr>
        <w:t xml:space="preserve">. </w:t>
      </w:r>
      <w:r w:rsidR="006975F4" w:rsidRPr="00634BC3">
        <w:rPr>
          <w:rFonts w:ascii="Arial" w:eastAsia="Calibri" w:hAnsi="Arial" w:cs="Arial"/>
        </w:rPr>
        <w:t>In my analysis, I will draw</w:t>
      </w:r>
      <w:r w:rsidR="0093032A" w:rsidRPr="00634BC3">
        <w:rPr>
          <w:rFonts w:ascii="Arial" w:eastAsia="Calibri" w:hAnsi="Arial" w:cs="Arial"/>
        </w:rPr>
        <w:t xml:space="preserve"> on my </w:t>
      </w:r>
      <w:r w:rsidR="00E97484" w:rsidRPr="00634BC3">
        <w:rPr>
          <w:rFonts w:ascii="Arial" w:eastAsia="Calibri" w:hAnsi="Arial" w:cs="Arial"/>
        </w:rPr>
        <w:t xml:space="preserve">own </w:t>
      </w:r>
      <w:r w:rsidR="0093032A" w:rsidRPr="00634BC3">
        <w:rPr>
          <w:rFonts w:ascii="Arial" w:eastAsia="Calibri" w:hAnsi="Arial" w:cs="Arial"/>
        </w:rPr>
        <w:t>embodied ex</w:t>
      </w:r>
      <w:r w:rsidR="006975F4" w:rsidRPr="00634BC3">
        <w:rPr>
          <w:rFonts w:ascii="Arial" w:eastAsia="Calibri" w:hAnsi="Arial" w:cs="Arial"/>
        </w:rPr>
        <w:t>perience of being an immersant i</w:t>
      </w:r>
      <w:r w:rsidR="0093032A" w:rsidRPr="00634BC3">
        <w:rPr>
          <w:rFonts w:ascii="Arial" w:eastAsia="Calibri" w:hAnsi="Arial" w:cs="Arial"/>
        </w:rPr>
        <w:t xml:space="preserve">n S&amp;R’s </w:t>
      </w:r>
      <w:r w:rsidR="0019077C" w:rsidRPr="00634BC3">
        <w:rPr>
          <w:rFonts w:ascii="Arial" w:eastAsia="Calibri" w:hAnsi="Arial" w:cs="Arial"/>
        </w:rPr>
        <w:t xml:space="preserve">performance </w:t>
      </w:r>
      <w:r w:rsidR="0019077C" w:rsidRPr="00634BC3">
        <w:rPr>
          <w:rFonts w:ascii="Arial" w:eastAsia="Calibri" w:hAnsi="Arial" w:cs="Arial"/>
          <w:i/>
        </w:rPr>
        <w:t>Waking In Slough</w:t>
      </w:r>
      <w:r w:rsidR="0093032A" w:rsidRPr="00634BC3">
        <w:rPr>
          <w:rFonts w:ascii="Arial" w:eastAsia="Calibri" w:hAnsi="Arial" w:cs="Arial"/>
        </w:rPr>
        <w:t>, documented audience responses and personal interviews with the artists</w:t>
      </w:r>
      <w:r w:rsidR="006975F4" w:rsidRPr="00634BC3">
        <w:rPr>
          <w:rFonts w:ascii="Arial" w:eastAsia="Calibri" w:hAnsi="Arial" w:cs="Arial"/>
        </w:rPr>
        <w:t xml:space="preserve"> to</w:t>
      </w:r>
      <w:r w:rsidR="0093032A" w:rsidRPr="00634BC3">
        <w:rPr>
          <w:rFonts w:ascii="Arial" w:eastAsia="Calibri" w:hAnsi="Arial" w:cs="Arial"/>
        </w:rPr>
        <w:t xml:space="preserve"> demonstrate how </w:t>
      </w:r>
      <w:r w:rsidR="006975F4" w:rsidRPr="00634BC3">
        <w:rPr>
          <w:rFonts w:ascii="Arial" w:eastAsia="Calibri" w:hAnsi="Arial" w:cs="Arial"/>
        </w:rPr>
        <w:t>these practitioners use</w:t>
      </w:r>
      <w:r w:rsidR="0093032A" w:rsidRPr="00634BC3">
        <w:rPr>
          <w:rFonts w:ascii="Arial" w:eastAsia="Calibri" w:hAnsi="Arial" w:cs="Arial"/>
        </w:rPr>
        <w:t xml:space="preserve"> technology to construct the circumstances for the </w:t>
      </w:r>
      <w:r w:rsidR="006975F4" w:rsidRPr="00634BC3">
        <w:rPr>
          <w:rFonts w:ascii="Arial" w:eastAsia="Calibri" w:hAnsi="Arial" w:cs="Arial"/>
        </w:rPr>
        <w:t>audience’s</w:t>
      </w:r>
      <w:r w:rsidR="0093032A" w:rsidRPr="00634BC3">
        <w:rPr>
          <w:rFonts w:ascii="Arial" w:eastAsia="Calibri" w:hAnsi="Arial" w:cs="Arial"/>
        </w:rPr>
        <w:t xml:space="preserve"> body to </w:t>
      </w:r>
      <w:r w:rsidRPr="00634BC3">
        <w:rPr>
          <w:rFonts w:ascii="Arial" w:eastAsia="Calibri" w:hAnsi="Arial" w:cs="Arial"/>
        </w:rPr>
        <w:t xml:space="preserve">self-deceive and </w:t>
      </w:r>
      <w:r w:rsidR="006F5D3F">
        <w:rPr>
          <w:rFonts w:ascii="Arial" w:eastAsia="Calibri" w:hAnsi="Arial" w:cs="Arial"/>
        </w:rPr>
        <w:t>experience one’s physical self as</w:t>
      </w:r>
      <w:r w:rsidR="006F5D3F" w:rsidRPr="00634BC3">
        <w:rPr>
          <w:rFonts w:ascii="Arial" w:eastAsia="Calibri" w:hAnsi="Arial" w:cs="Arial"/>
        </w:rPr>
        <w:t xml:space="preserve"> </w:t>
      </w:r>
      <w:r w:rsidR="006975F4" w:rsidRPr="00634BC3">
        <w:rPr>
          <w:rFonts w:ascii="Arial" w:eastAsia="Calibri" w:hAnsi="Arial" w:cs="Arial"/>
        </w:rPr>
        <w:t>other</w:t>
      </w:r>
      <w:r w:rsidR="0093032A" w:rsidRPr="00634BC3">
        <w:rPr>
          <w:rFonts w:ascii="Arial" w:eastAsia="Calibri" w:hAnsi="Arial" w:cs="Arial"/>
        </w:rPr>
        <w:t xml:space="preserve"> (connecting this idea to the neuroscientific research surveyed in </w:t>
      </w:r>
      <w:r w:rsidRPr="00634BC3">
        <w:rPr>
          <w:rFonts w:ascii="Arial" w:eastAsia="Calibri" w:hAnsi="Arial" w:cs="Arial"/>
        </w:rPr>
        <w:t>Chapter 3</w:t>
      </w:r>
      <w:r w:rsidR="00E97484" w:rsidRPr="00634BC3">
        <w:rPr>
          <w:rFonts w:ascii="Arial" w:eastAsia="Calibri" w:hAnsi="Arial" w:cs="Arial"/>
        </w:rPr>
        <w:t>).</w:t>
      </w:r>
      <w:r w:rsidR="00966D11">
        <w:rPr>
          <w:rStyle w:val="FootnoteReference"/>
          <w:rFonts w:ascii="Arial" w:eastAsia="Calibri" w:hAnsi="Arial" w:cs="Arial"/>
        </w:rPr>
        <w:footnoteReference w:id="56"/>
      </w:r>
      <w:r w:rsidR="00E97484" w:rsidRPr="00634BC3">
        <w:rPr>
          <w:rFonts w:ascii="Arial" w:eastAsia="Calibri" w:hAnsi="Arial" w:cs="Arial"/>
        </w:rPr>
        <w:t xml:space="preserve"> I will use these case</w:t>
      </w:r>
      <w:r w:rsidR="002C64F1">
        <w:rPr>
          <w:rFonts w:ascii="Arial" w:eastAsia="Calibri" w:hAnsi="Arial" w:cs="Arial"/>
        </w:rPr>
        <w:t xml:space="preserve"> </w:t>
      </w:r>
      <w:r w:rsidR="00E97484" w:rsidRPr="00634BC3">
        <w:rPr>
          <w:rFonts w:ascii="Arial" w:eastAsia="Calibri" w:hAnsi="Arial" w:cs="Arial"/>
        </w:rPr>
        <w:t>studies</w:t>
      </w:r>
      <w:r w:rsidR="0093032A" w:rsidRPr="00634BC3">
        <w:rPr>
          <w:rFonts w:ascii="Arial" w:eastAsia="Calibri" w:hAnsi="Arial" w:cs="Arial"/>
        </w:rPr>
        <w:t xml:space="preserve"> to evidence </w:t>
      </w:r>
      <w:r w:rsidR="00F62DDA" w:rsidRPr="00634BC3">
        <w:rPr>
          <w:rFonts w:ascii="Arial" w:eastAsia="Calibri" w:hAnsi="Arial" w:cs="Arial"/>
        </w:rPr>
        <w:t>the way in which</w:t>
      </w:r>
      <w:r w:rsidR="00E97484" w:rsidRPr="00634BC3">
        <w:rPr>
          <w:rFonts w:ascii="Arial" w:eastAsia="Calibri" w:hAnsi="Arial" w:cs="Arial"/>
        </w:rPr>
        <w:t xml:space="preserve"> body transfer illusions </w:t>
      </w:r>
      <w:r w:rsidR="00F62DDA" w:rsidRPr="00634BC3">
        <w:rPr>
          <w:rFonts w:ascii="Arial" w:eastAsia="Calibri" w:hAnsi="Arial" w:cs="Arial"/>
        </w:rPr>
        <w:t xml:space="preserve">are </w:t>
      </w:r>
      <w:r w:rsidR="00EF20B2" w:rsidRPr="00634BC3">
        <w:rPr>
          <w:rFonts w:ascii="Arial" w:eastAsia="Calibri" w:hAnsi="Arial" w:cs="Arial"/>
        </w:rPr>
        <w:t xml:space="preserve">being creatively </w:t>
      </w:r>
      <w:r w:rsidR="00F62DDA" w:rsidRPr="00634BC3">
        <w:rPr>
          <w:rFonts w:ascii="Arial" w:eastAsia="Calibri" w:hAnsi="Arial" w:cs="Arial"/>
        </w:rPr>
        <w:t>re-appropr</w:t>
      </w:r>
      <w:r w:rsidR="00EF20B2" w:rsidRPr="00634BC3">
        <w:rPr>
          <w:rFonts w:ascii="Arial" w:eastAsia="Calibri" w:hAnsi="Arial" w:cs="Arial"/>
        </w:rPr>
        <w:t>i</w:t>
      </w:r>
      <w:r w:rsidR="00F62DDA" w:rsidRPr="00634BC3">
        <w:rPr>
          <w:rFonts w:ascii="Arial" w:eastAsia="Calibri" w:hAnsi="Arial" w:cs="Arial"/>
        </w:rPr>
        <w:t xml:space="preserve">ated </w:t>
      </w:r>
      <w:r w:rsidR="00055F92">
        <w:rPr>
          <w:rFonts w:ascii="Arial" w:eastAsia="Calibri" w:hAnsi="Arial" w:cs="Arial"/>
        </w:rPr>
        <w:t xml:space="preserve">to prompt positive </w:t>
      </w:r>
      <w:r w:rsidR="00E97484" w:rsidRPr="00634BC3">
        <w:rPr>
          <w:rFonts w:ascii="Arial" w:eastAsia="Calibri" w:hAnsi="Arial" w:cs="Arial"/>
        </w:rPr>
        <w:t xml:space="preserve">social impacts, and to empower </w:t>
      </w:r>
      <w:r w:rsidR="00F411C2" w:rsidRPr="00634BC3">
        <w:rPr>
          <w:rFonts w:ascii="Arial" w:eastAsia="Calibri" w:hAnsi="Arial" w:cs="Arial"/>
        </w:rPr>
        <w:t xml:space="preserve">neurological </w:t>
      </w:r>
      <w:r w:rsidR="00E97484" w:rsidRPr="00634BC3">
        <w:rPr>
          <w:rFonts w:ascii="Arial" w:eastAsia="Calibri" w:hAnsi="Arial" w:cs="Arial"/>
        </w:rPr>
        <w:t xml:space="preserve">patients </w:t>
      </w:r>
      <w:r w:rsidR="00D46025" w:rsidRPr="00634BC3">
        <w:rPr>
          <w:rFonts w:ascii="Arial" w:eastAsia="Calibri" w:hAnsi="Arial" w:cs="Arial"/>
        </w:rPr>
        <w:t>(</w:t>
      </w:r>
      <w:r w:rsidR="00E97484" w:rsidRPr="00634BC3">
        <w:rPr>
          <w:rFonts w:ascii="Arial" w:eastAsia="Calibri" w:hAnsi="Arial" w:cs="Arial"/>
        </w:rPr>
        <w:t>and other subjects</w:t>
      </w:r>
      <w:r w:rsidR="00D46025" w:rsidRPr="00634BC3">
        <w:rPr>
          <w:rFonts w:ascii="Arial" w:eastAsia="Calibri" w:hAnsi="Arial" w:cs="Arial"/>
        </w:rPr>
        <w:t>)</w:t>
      </w:r>
      <w:r w:rsidR="00E97484" w:rsidRPr="00634BC3">
        <w:rPr>
          <w:rFonts w:ascii="Arial" w:eastAsia="Calibri" w:hAnsi="Arial" w:cs="Arial"/>
        </w:rPr>
        <w:t xml:space="preserve"> to </w:t>
      </w:r>
      <w:r w:rsidR="00D46025" w:rsidRPr="00634BC3">
        <w:rPr>
          <w:rFonts w:ascii="Arial" w:eastAsia="Calibri" w:hAnsi="Arial" w:cs="Arial"/>
        </w:rPr>
        <w:t>create for audiences</w:t>
      </w:r>
      <w:r w:rsidR="00F62DDA" w:rsidRPr="00634BC3">
        <w:rPr>
          <w:rFonts w:ascii="Arial" w:eastAsia="Calibri" w:hAnsi="Arial" w:cs="Arial"/>
        </w:rPr>
        <w:t xml:space="preserve"> </w:t>
      </w:r>
      <w:r w:rsidR="00F411C2" w:rsidRPr="00634BC3">
        <w:rPr>
          <w:rFonts w:ascii="Arial" w:eastAsia="Calibri" w:hAnsi="Arial" w:cs="Arial"/>
        </w:rPr>
        <w:t>a</w:t>
      </w:r>
      <w:r w:rsidR="00DF1BDC" w:rsidRPr="00634BC3">
        <w:rPr>
          <w:rFonts w:ascii="Arial" w:eastAsia="Calibri" w:hAnsi="Arial" w:cs="Arial"/>
        </w:rPr>
        <w:t xml:space="preserve">n </w:t>
      </w:r>
      <w:r w:rsidR="00F411C2" w:rsidRPr="00634BC3">
        <w:rPr>
          <w:rFonts w:ascii="Arial" w:eastAsia="Calibri" w:hAnsi="Arial" w:cs="Arial"/>
        </w:rPr>
        <w:t>access point to knowledges that necessitate</w:t>
      </w:r>
      <w:r w:rsidR="00E97484" w:rsidRPr="00634BC3">
        <w:rPr>
          <w:rFonts w:ascii="Arial" w:eastAsia="Calibri" w:hAnsi="Arial" w:cs="Arial"/>
        </w:rPr>
        <w:t xml:space="preserve"> </w:t>
      </w:r>
      <w:r w:rsidR="00F62DDA" w:rsidRPr="00634BC3">
        <w:rPr>
          <w:rFonts w:ascii="Arial" w:eastAsia="Calibri" w:hAnsi="Arial" w:cs="Arial"/>
        </w:rPr>
        <w:t xml:space="preserve">occupying their </w:t>
      </w:r>
      <w:r w:rsidR="00055F92">
        <w:rPr>
          <w:rFonts w:ascii="Arial" w:eastAsia="Calibri" w:hAnsi="Arial" w:cs="Arial"/>
        </w:rPr>
        <w:t>unique and potentially isolating experiences</w:t>
      </w:r>
      <w:r w:rsidR="00DE2523" w:rsidRPr="00634BC3">
        <w:rPr>
          <w:rFonts w:ascii="Arial" w:eastAsia="Calibri" w:hAnsi="Arial" w:cs="Arial"/>
        </w:rPr>
        <w:t xml:space="preserve"> (thus</w:t>
      </w:r>
      <w:r w:rsidR="0019077C" w:rsidRPr="00634BC3">
        <w:rPr>
          <w:rFonts w:ascii="Arial" w:eastAsia="Calibri" w:hAnsi="Arial" w:cs="Arial"/>
        </w:rPr>
        <w:t>, attempting</w:t>
      </w:r>
      <w:r w:rsidR="00DE2523" w:rsidRPr="00634BC3">
        <w:rPr>
          <w:rFonts w:ascii="Arial" w:eastAsia="Calibri" w:hAnsi="Arial" w:cs="Arial"/>
        </w:rPr>
        <w:t xml:space="preserve"> </w:t>
      </w:r>
      <w:r w:rsidR="0019077C" w:rsidRPr="00634BC3">
        <w:rPr>
          <w:rFonts w:ascii="Arial" w:eastAsia="Calibri" w:hAnsi="Arial" w:cs="Arial"/>
        </w:rPr>
        <w:t>to address</w:t>
      </w:r>
      <w:r w:rsidR="00DE2523" w:rsidRPr="00634BC3">
        <w:rPr>
          <w:rFonts w:ascii="Arial" w:eastAsia="Calibri" w:hAnsi="Arial" w:cs="Arial"/>
        </w:rPr>
        <w:t xml:space="preserve"> the </w:t>
      </w:r>
      <w:r w:rsidR="0019077C" w:rsidRPr="00634BC3">
        <w:rPr>
          <w:rFonts w:ascii="Arial" w:eastAsia="Calibri" w:hAnsi="Arial" w:cs="Arial"/>
        </w:rPr>
        <w:t xml:space="preserve">kind of </w:t>
      </w:r>
      <w:r w:rsidR="00DE2523" w:rsidRPr="00634BC3">
        <w:rPr>
          <w:rFonts w:ascii="Arial" w:eastAsia="Calibri" w:hAnsi="Arial" w:cs="Arial"/>
        </w:rPr>
        <w:t>epistemic problem</w:t>
      </w:r>
      <w:r w:rsidR="0019077C" w:rsidRPr="00634BC3">
        <w:rPr>
          <w:rFonts w:ascii="Arial" w:eastAsia="Calibri" w:hAnsi="Arial" w:cs="Arial"/>
        </w:rPr>
        <w:t>s</w:t>
      </w:r>
      <w:r w:rsidR="00DE2523" w:rsidRPr="00634BC3">
        <w:rPr>
          <w:rFonts w:ascii="Arial" w:eastAsia="Calibri" w:hAnsi="Arial" w:cs="Arial"/>
        </w:rPr>
        <w:t xml:space="preserve"> that </w:t>
      </w:r>
      <w:r w:rsidR="00D46025" w:rsidRPr="00634BC3">
        <w:rPr>
          <w:rFonts w:ascii="Arial" w:eastAsia="Calibri" w:hAnsi="Arial" w:cs="Arial"/>
        </w:rPr>
        <w:t xml:space="preserve">I have identified via </w:t>
      </w:r>
      <w:r w:rsidR="0019077C" w:rsidRPr="00634BC3">
        <w:rPr>
          <w:rFonts w:ascii="Arial" w:eastAsia="Calibri" w:hAnsi="Arial" w:cs="Arial"/>
        </w:rPr>
        <w:t xml:space="preserve">Sacks and </w:t>
      </w:r>
      <w:r w:rsidR="00D46025" w:rsidRPr="00634BC3">
        <w:rPr>
          <w:rFonts w:ascii="Arial" w:eastAsia="Calibri" w:hAnsi="Arial" w:cs="Arial"/>
        </w:rPr>
        <w:t>Nagel</w:t>
      </w:r>
      <w:r w:rsidR="00DE2523" w:rsidRPr="00634BC3">
        <w:rPr>
          <w:rFonts w:ascii="Arial" w:eastAsia="Calibri" w:hAnsi="Arial" w:cs="Arial"/>
        </w:rPr>
        <w:t>)</w:t>
      </w:r>
      <w:r w:rsidR="00E97484" w:rsidRPr="00634BC3">
        <w:rPr>
          <w:rFonts w:ascii="Arial" w:eastAsia="Calibri" w:hAnsi="Arial" w:cs="Arial"/>
        </w:rPr>
        <w:t>.</w:t>
      </w:r>
    </w:p>
    <w:p w14:paraId="6197D609" w14:textId="2FDCC71B" w:rsidR="00427E4E" w:rsidRPr="00634BC3" w:rsidRDefault="00BD1830" w:rsidP="0074189B">
      <w:pPr>
        <w:spacing w:after="0" w:line="480" w:lineRule="auto"/>
        <w:ind w:firstLine="284"/>
        <w:jc w:val="both"/>
        <w:rPr>
          <w:rFonts w:ascii="Arial" w:eastAsia="Calibri" w:hAnsi="Arial" w:cs="Arial"/>
        </w:rPr>
      </w:pPr>
      <w:r w:rsidRPr="00634BC3">
        <w:rPr>
          <w:rFonts w:ascii="Arial" w:eastAsia="Calibri" w:hAnsi="Arial" w:cs="Arial"/>
        </w:rPr>
        <w:t>In C</w:t>
      </w:r>
      <w:r w:rsidR="00E94E47" w:rsidRPr="00634BC3">
        <w:rPr>
          <w:rFonts w:ascii="Arial" w:eastAsia="Calibri" w:hAnsi="Arial" w:cs="Arial"/>
        </w:rPr>
        <w:t>hapter 5</w:t>
      </w:r>
      <w:r w:rsidRPr="00634BC3">
        <w:rPr>
          <w:rFonts w:ascii="Arial" w:eastAsia="Calibri" w:hAnsi="Arial" w:cs="Arial"/>
        </w:rPr>
        <w:t xml:space="preserve">, I will investigate the research, development and reception of a pilot project </w:t>
      </w:r>
      <w:r w:rsidR="004B4319" w:rsidRPr="00634BC3">
        <w:rPr>
          <w:rFonts w:ascii="Arial" w:eastAsia="Calibri" w:hAnsi="Arial" w:cs="Arial"/>
        </w:rPr>
        <w:t xml:space="preserve">co-ordinated </w:t>
      </w:r>
      <w:r w:rsidRPr="00634BC3">
        <w:rPr>
          <w:rFonts w:ascii="Arial" w:eastAsia="Calibri" w:hAnsi="Arial" w:cs="Arial"/>
        </w:rPr>
        <w:t xml:space="preserve">by my company Analogue entitled </w:t>
      </w:r>
      <w:r w:rsidRPr="00634BC3">
        <w:rPr>
          <w:rFonts w:ascii="Arial" w:eastAsia="Calibri" w:hAnsi="Arial" w:cs="Arial"/>
          <w:i/>
        </w:rPr>
        <w:t>Transports</w:t>
      </w:r>
      <w:r w:rsidR="004B4319" w:rsidRPr="00634BC3">
        <w:rPr>
          <w:rFonts w:ascii="Arial" w:eastAsia="Calibri" w:hAnsi="Arial" w:cs="Arial"/>
        </w:rPr>
        <w:t xml:space="preserve">. </w:t>
      </w:r>
      <w:r w:rsidR="004B4319" w:rsidRPr="00634BC3">
        <w:rPr>
          <w:rFonts w:ascii="Arial" w:eastAsia="Calibri" w:hAnsi="Arial" w:cs="Arial"/>
          <w:i/>
        </w:rPr>
        <w:t>Transports</w:t>
      </w:r>
      <w:r w:rsidR="004B4319" w:rsidRPr="00634BC3">
        <w:rPr>
          <w:rFonts w:ascii="Arial" w:eastAsia="Calibri" w:hAnsi="Arial" w:cs="Arial"/>
        </w:rPr>
        <w:t xml:space="preserve"> is an</w:t>
      </w:r>
      <w:r w:rsidRPr="00634BC3">
        <w:rPr>
          <w:rFonts w:ascii="Arial" w:eastAsia="Calibri" w:hAnsi="Arial" w:cs="Arial"/>
        </w:rPr>
        <w:t xml:space="preserve"> interactive </w:t>
      </w:r>
      <w:r w:rsidRPr="00634BC3">
        <w:rPr>
          <w:rFonts w:ascii="Arial" w:eastAsia="Calibri" w:hAnsi="Arial" w:cs="Arial"/>
        </w:rPr>
        <w:lastRenderedPageBreak/>
        <w:t xml:space="preserve">installation that </w:t>
      </w:r>
      <w:r w:rsidR="004B4319" w:rsidRPr="00634BC3">
        <w:rPr>
          <w:rFonts w:ascii="Arial" w:eastAsia="Calibri" w:hAnsi="Arial" w:cs="Arial"/>
        </w:rPr>
        <w:t>enables</w:t>
      </w:r>
      <w:r w:rsidRPr="00634BC3">
        <w:rPr>
          <w:rFonts w:ascii="Arial" w:eastAsia="Calibri" w:hAnsi="Arial" w:cs="Arial"/>
        </w:rPr>
        <w:t xml:space="preserve"> individual audience members to participate in a first-person simulation of a ficti</w:t>
      </w:r>
      <w:r w:rsidR="004B4319" w:rsidRPr="00634BC3">
        <w:rPr>
          <w:rFonts w:ascii="Arial" w:eastAsia="Calibri" w:hAnsi="Arial" w:cs="Arial"/>
        </w:rPr>
        <w:t>onalised subject living with young-o</w:t>
      </w:r>
      <w:r w:rsidRPr="00634BC3">
        <w:rPr>
          <w:rFonts w:ascii="Arial" w:eastAsia="Calibri" w:hAnsi="Arial" w:cs="Arial"/>
        </w:rPr>
        <w:t>nset Parkinson’s disease (</w:t>
      </w:r>
      <w:r w:rsidR="00963798" w:rsidRPr="00634BC3">
        <w:rPr>
          <w:rFonts w:ascii="Arial" w:eastAsia="Calibri" w:hAnsi="Arial" w:cs="Arial"/>
        </w:rPr>
        <w:t>YO</w:t>
      </w:r>
      <w:r w:rsidRPr="00634BC3">
        <w:rPr>
          <w:rFonts w:ascii="Arial" w:eastAsia="Calibri" w:hAnsi="Arial" w:cs="Arial"/>
        </w:rPr>
        <w:t>PD)</w:t>
      </w:r>
      <w:r w:rsidR="00AB1E8F" w:rsidRPr="00634BC3">
        <w:rPr>
          <w:rFonts w:ascii="Arial" w:eastAsia="Calibri" w:hAnsi="Arial" w:cs="Arial"/>
        </w:rPr>
        <w:t xml:space="preserve">, created in </w:t>
      </w:r>
      <w:r w:rsidR="0061486E" w:rsidRPr="00634BC3">
        <w:rPr>
          <w:rFonts w:ascii="Arial" w:eastAsia="Calibri" w:hAnsi="Arial" w:cs="Arial"/>
        </w:rPr>
        <w:t xml:space="preserve">consultation </w:t>
      </w:r>
      <w:r w:rsidR="00AB1E8F" w:rsidRPr="00634BC3">
        <w:rPr>
          <w:rFonts w:ascii="Arial" w:eastAsia="Calibri" w:hAnsi="Arial" w:cs="Arial"/>
        </w:rPr>
        <w:t xml:space="preserve">with behavioural neuropsychologist Professor Narender Ramnani, the </w:t>
      </w:r>
      <w:r w:rsidR="0061486E" w:rsidRPr="00634BC3">
        <w:rPr>
          <w:rFonts w:ascii="Arial" w:eastAsia="Calibri" w:hAnsi="Arial" w:cs="Arial"/>
        </w:rPr>
        <w:t xml:space="preserve">British Neuroscience Association and </w:t>
      </w:r>
      <w:r w:rsidR="00963798" w:rsidRPr="00634BC3">
        <w:rPr>
          <w:rFonts w:ascii="Arial" w:eastAsia="Calibri" w:hAnsi="Arial" w:cs="Arial"/>
        </w:rPr>
        <w:t xml:space="preserve">volunteers at </w:t>
      </w:r>
      <w:r w:rsidR="0061486E" w:rsidRPr="00634BC3">
        <w:rPr>
          <w:rFonts w:ascii="Arial" w:eastAsia="Calibri" w:hAnsi="Arial" w:cs="Arial"/>
        </w:rPr>
        <w:t xml:space="preserve">the </w:t>
      </w:r>
      <w:r w:rsidR="00AB1E8F" w:rsidRPr="00634BC3">
        <w:rPr>
          <w:rFonts w:ascii="Arial" w:eastAsia="Calibri" w:hAnsi="Arial" w:cs="Arial"/>
        </w:rPr>
        <w:t>charity Parkinson’s UK</w:t>
      </w:r>
      <w:r w:rsidRPr="00634BC3">
        <w:rPr>
          <w:rFonts w:ascii="Arial" w:eastAsia="Calibri" w:hAnsi="Arial" w:cs="Arial"/>
        </w:rPr>
        <w:t xml:space="preserve">. </w:t>
      </w:r>
      <w:r w:rsidR="00B960ED" w:rsidRPr="00634BC3">
        <w:rPr>
          <w:rFonts w:ascii="Arial" w:eastAsia="Calibri" w:hAnsi="Arial" w:cs="Arial"/>
        </w:rPr>
        <w:t>The installation</w:t>
      </w:r>
      <w:r w:rsidR="00BF0F3C" w:rsidRPr="00634BC3">
        <w:rPr>
          <w:rFonts w:ascii="Arial" w:eastAsia="Calibri" w:hAnsi="Arial" w:cs="Arial"/>
        </w:rPr>
        <w:t xml:space="preserve"> </w:t>
      </w:r>
      <w:r w:rsidR="00B960ED" w:rsidRPr="00634BC3">
        <w:rPr>
          <w:rFonts w:ascii="Arial" w:eastAsia="Calibri" w:hAnsi="Arial" w:cs="Arial"/>
        </w:rPr>
        <w:t xml:space="preserve">constructs for the immersant the illusion that a virtual hand </w:t>
      </w:r>
      <w:r w:rsidR="00875B6B">
        <w:rPr>
          <w:rFonts w:ascii="Arial" w:eastAsia="Calibri" w:hAnsi="Arial" w:cs="Arial"/>
        </w:rPr>
        <w:t>re</w:t>
      </w:r>
      <w:r w:rsidR="00B960ED" w:rsidRPr="00634BC3">
        <w:rPr>
          <w:rFonts w:ascii="Arial" w:eastAsia="Calibri" w:hAnsi="Arial" w:cs="Arial"/>
        </w:rPr>
        <w:t>presented onscreen belongs to the participant as a ‘double’ of their own</w:t>
      </w:r>
      <w:r w:rsidR="00F74330" w:rsidRPr="00634BC3">
        <w:rPr>
          <w:rFonts w:ascii="Arial" w:eastAsia="Calibri" w:hAnsi="Arial" w:cs="Arial"/>
        </w:rPr>
        <w:t xml:space="preserve">. It achieves this affect </w:t>
      </w:r>
      <w:r w:rsidR="00B960ED" w:rsidRPr="00634BC3">
        <w:rPr>
          <w:rFonts w:ascii="Arial" w:eastAsia="Calibri" w:hAnsi="Arial" w:cs="Arial"/>
        </w:rPr>
        <w:t xml:space="preserve">by distributing pre-recorded point-of-view video footage to a hand-held monitor, </w:t>
      </w:r>
      <w:r w:rsidR="00974426" w:rsidRPr="00634BC3">
        <w:rPr>
          <w:rFonts w:ascii="Arial" w:eastAsia="Calibri" w:hAnsi="Arial" w:cs="Arial"/>
        </w:rPr>
        <w:t xml:space="preserve">binaural sound to a set of headphones and </w:t>
      </w:r>
      <w:r w:rsidR="00F74330" w:rsidRPr="00634BC3">
        <w:rPr>
          <w:rFonts w:ascii="Arial" w:eastAsia="Calibri" w:hAnsi="Arial" w:cs="Arial"/>
        </w:rPr>
        <w:t xml:space="preserve">the </w:t>
      </w:r>
      <w:r w:rsidR="00055F92">
        <w:rPr>
          <w:rFonts w:ascii="Arial" w:eastAsia="Calibri" w:hAnsi="Arial" w:cs="Arial"/>
        </w:rPr>
        <w:t>kinaesthetic</w:t>
      </w:r>
      <w:r w:rsidR="00974426" w:rsidRPr="00634BC3">
        <w:rPr>
          <w:rFonts w:ascii="Arial" w:eastAsia="Calibri" w:hAnsi="Arial" w:cs="Arial"/>
        </w:rPr>
        <w:t xml:space="preserve"> </w:t>
      </w:r>
      <w:r w:rsidR="00F74330" w:rsidRPr="00634BC3">
        <w:rPr>
          <w:rFonts w:ascii="Arial" w:eastAsia="Calibri" w:hAnsi="Arial" w:cs="Arial"/>
        </w:rPr>
        <w:t>sensation of tremor</w:t>
      </w:r>
      <w:r w:rsidR="00974426" w:rsidRPr="00634BC3">
        <w:rPr>
          <w:rFonts w:ascii="Arial" w:eastAsia="Calibri" w:hAnsi="Arial" w:cs="Arial"/>
        </w:rPr>
        <w:t xml:space="preserve"> to the immersant’s right hand using </w:t>
      </w:r>
      <w:r w:rsidR="00F74330" w:rsidRPr="00634BC3">
        <w:rPr>
          <w:rFonts w:ascii="Arial" w:eastAsia="Calibri" w:hAnsi="Arial" w:cs="Arial"/>
        </w:rPr>
        <w:t xml:space="preserve">a </w:t>
      </w:r>
      <w:r w:rsidR="00B960ED" w:rsidRPr="00634BC3">
        <w:rPr>
          <w:rFonts w:ascii="Arial" w:eastAsia="Calibri" w:hAnsi="Arial" w:cs="Arial"/>
        </w:rPr>
        <w:t>wear</w:t>
      </w:r>
      <w:r w:rsidR="00F74330" w:rsidRPr="00634BC3">
        <w:rPr>
          <w:rFonts w:ascii="Arial" w:eastAsia="Calibri" w:hAnsi="Arial" w:cs="Arial"/>
        </w:rPr>
        <w:t xml:space="preserve">able oscillating glove </w:t>
      </w:r>
      <w:r w:rsidR="00BF0F3C" w:rsidRPr="00634BC3">
        <w:rPr>
          <w:rFonts w:ascii="Arial" w:eastAsia="Calibri" w:hAnsi="Arial" w:cs="Arial"/>
        </w:rPr>
        <w:t xml:space="preserve">and </w:t>
      </w:r>
      <w:r w:rsidR="00F74330" w:rsidRPr="00634BC3">
        <w:rPr>
          <w:rFonts w:ascii="Arial" w:eastAsia="Calibri" w:hAnsi="Arial" w:cs="Arial"/>
        </w:rPr>
        <w:t xml:space="preserve">bespoke </w:t>
      </w:r>
      <w:r w:rsidR="003F5CF2" w:rsidRPr="00634BC3">
        <w:rPr>
          <w:rFonts w:ascii="Arial" w:eastAsia="Calibri" w:hAnsi="Arial" w:cs="Arial"/>
        </w:rPr>
        <w:t xml:space="preserve">tactile </w:t>
      </w:r>
      <w:r w:rsidR="00F74330" w:rsidRPr="00634BC3">
        <w:rPr>
          <w:rFonts w:ascii="Arial" w:eastAsia="Calibri" w:hAnsi="Arial" w:cs="Arial"/>
        </w:rPr>
        <w:t>props.</w:t>
      </w:r>
      <w:r w:rsidR="00922259" w:rsidRPr="00634BC3">
        <w:rPr>
          <w:rFonts w:ascii="Arial" w:eastAsia="Calibri" w:hAnsi="Arial" w:cs="Arial"/>
          <w:color w:val="FF0000"/>
        </w:rPr>
        <w:t xml:space="preserve"> </w:t>
      </w:r>
      <w:r w:rsidR="0061486E" w:rsidRPr="00634BC3">
        <w:rPr>
          <w:rFonts w:ascii="Arial" w:eastAsia="Calibri" w:hAnsi="Arial" w:cs="Arial"/>
        </w:rPr>
        <w:t>T</w:t>
      </w:r>
      <w:r w:rsidRPr="00634BC3">
        <w:rPr>
          <w:rFonts w:ascii="Arial" w:eastAsia="Calibri" w:hAnsi="Arial" w:cs="Arial"/>
        </w:rPr>
        <w:t>he immersant</w:t>
      </w:r>
      <w:r w:rsidR="00356715" w:rsidRPr="00634BC3">
        <w:rPr>
          <w:rFonts w:ascii="Arial" w:eastAsia="Calibri" w:hAnsi="Arial" w:cs="Arial"/>
        </w:rPr>
        <w:t xml:space="preserve">, who is cast as the </w:t>
      </w:r>
      <w:r w:rsidR="00160077" w:rsidRPr="00634BC3">
        <w:rPr>
          <w:rFonts w:ascii="Arial" w:eastAsia="Calibri" w:hAnsi="Arial" w:cs="Arial"/>
        </w:rPr>
        <w:t>‘</w:t>
      </w:r>
      <w:r w:rsidR="00356715" w:rsidRPr="00634BC3">
        <w:rPr>
          <w:rFonts w:ascii="Arial" w:eastAsia="Calibri" w:hAnsi="Arial" w:cs="Arial"/>
        </w:rPr>
        <w:t>best</w:t>
      </w:r>
      <w:r w:rsidR="00F844D5">
        <w:rPr>
          <w:rFonts w:ascii="Arial" w:eastAsia="Calibri" w:hAnsi="Arial" w:cs="Arial"/>
        </w:rPr>
        <w:t xml:space="preserve"> </w:t>
      </w:r>
      <w:r w:rsidR="00356715" w:rsidRPr="00634BC3">
        <w:rPr>
          <w:rFonts w:ascii="Arial" w:eastAsia="Calibri" w:hAnsi="Arial" w:cs="Arial"/>
        </w:rPr>
        <w:t>man</w:t>
      </w:r>
      <w:r w:rsidR="00160077" w:rsidRPr="00634BC3">
        <w:rPr>
          <w:rFonts w:ascii="Arial" w:eastAsia="Calibri" w:hAnsi="Arial" w:cs="Arial"/>
        </w:rPr>
        <w:t>’</w:t>
      </w:r>
      <w:r w:rsidRPr="00634BC3">
        <w:rPr>
          <w:rFonts w:ascii="Arial" w:eastAsia="Calibri" w:hAnsi="Arial" w:cs="Arial"/>
        </w:rPr>
        <w:t xml:space="preserve"> </w:t>
      </w:r>
      <w:r w:rsidR="00356715" w:rsidRPr="00634BC3">
        <w:rPr>
          <w:rFonts w:ascii="Arial" w:eastAsia="Calibri" w:hAnsi="Arial" w:cs="Arial"/>
        </w:rPr>
        <w:t xml:space="preserve">at a wedding reception, </w:t>
      </w:r>
      <w:r w:rsidRPr="00634BC3">
        <w:rPr>
          <w:rFonts w:ascii="Arial" w:eastAsia="Calibri" w:hAnsi="Arial" w:cs="Arial"/>
        </w:rPr>
        <w:t>observes the</w:t>
      </w:r>
      <w:r w:rsidR="00356715" w:rsidRPr="00634BC3">
        <w:rPr>
          <w:rFonts w:ascii="Arial" w:eastAsia="Calibri" w:hAnsi="Arial" w:cs="Arial"/>
        </w:rPr>
        <w:t>ir</w:t>
      </w:r>
      <w:r w:rsidRPr="00634BC3">
        <w:rPr>
          <w:rFonts w:ascii="Arial" w:eastAsia="Calibri" w:hAnsi="Arial" w:cs="Arial"/>
        </w:rPr>
        <w:t xml:space="preserve"> </w:t>
      </w:r>
      <w:r w:rsidR="00356715" w:rsidRPr="00634BC3">
        <w:rPr>
          <w:rFonts w:ascii="Arial" w:eastAsia="Calibri" w:hAnsi="Arial" w:cs="Arial"/>
        </w:rPr>
        <w:t>onscreen</w:t>
      </w:r>
      <w:r w:rsidRPr="00634BC3">
        <w:rPr>
          <w:rFonts w:ascii="Arial" w:eastAsia="Calibri" w:hAnsi="Arial" w:cs="Arial"/>
        </w:rPr>
        <w:t xml:space="preserve"> han</w:t>
      </w:r>
      <w:r w:rsidR="00356715" w:rsidRPr="00634BC3">
        <w:rPr>
          <w:rFonts w:ascii="Arial" w:eastAsia="Calibri" w:hAnsi="Arial" w:cs="Arial"/>
        </w:rPr>
        <w:t>d display the symptom of tremor</w:t>
      </w:r>
      <w:r w:rsidR="0061486E" w:rsidRPr="00634BC3">
        <w:rPr>
          <w:rFonts w:ascii="Arial" w:eastAsia="Calibri" w:hAnsi="Arial" w:cs="Arial"/>
        </w:rPr>
        <w:t xml:space="preserve"> as</w:t>
      </w:r>
      <w:r w:rsidRPr="00634BC3">
        <w:rPr>
          <w:rFonts w:ascii="Arial" w:eastAsia="Calibri" w:hAnsi="Arial" w:cs="Arial"/>
        </w:rPr>
        <w:t xml:space="preserve"> the </w:t>
      </w:r>
      <w:r w:rsidR="00055F92">
        <w:rPr>
          <w:rFonts w:ascii="Arial" w:eastAsia="Calibri" w:hAnsi="Arial" w:cs="Arial"/>
        </w:rPr>
        <w:t>physical</w:t>
      </w:r>
      <w:r w:rsidRPr="00634BC3">
        <w:rPr>
          <w:rFonts w:ascii="Arial" w:eastAsia="Calibri" w:hAnsi="Arial" w:cs="Arial"/>
        </w:rPr>
        <w:t xml:space="preserve"> sensation </w:t>
      </w:r>
      <w:r w:rsidR="0061486E" w:rsidRPr="00634BC3">
        <w:rPr>
          <w:rFonts w:ascii="Arial" w:eastAsia="Calibri" w:hAnsi="Arial" w:cs="Arial"/>
        </w:rPr>
        <w:t xml:space="preserve">is concurrently felt </w:t>
      </w:r>
      <w:r w:rsidR="00356715" w:rsidRPr="00634BC3">
        <w:rPr>
          <w:rFonts w:ascii="Arial" w:eastAsia="Calibri" w:hAnsi="Arial" w:cs="Arial"/>
        </w:rPr>
        <w:t>in</w:t>
      </w:r>
      <w:r w:rsidR="0061486E" w:rsidRPr="00634BC3">
        <w:rPr>
          <w:rFonts w:ascii="Arial" w:eastAsia="Calibri" w:hAnsi="Arial" w:cs="Arial"/>
        </w:rPr>
        <w:t xml:space="preserve"> their</w:t>
      </w:r>
      <w:r w:rsidRPr="00634BC3">
        <w:rPr>
          <w:rFonts w:ascii="Arial" w:eastAsia="Calibri" w:hAnsi="Arial" w:cs="Arial"/>
        </w:rPr>
        <w:t xml:space="preserve"> own hand</w:t>
      </w:r>
      <w:r w:rsidR="002946B6" w:rsidRPr="00634BC3">
        <w:rPr>
          <w:rFonts w:ascii="Arial" w:eastAsia="Calibri" w:hAnsi="Arial" w:cs="Arial"/>
        </w:rPr>
        <w:t>.</w:t>
      </w:r>
      <w:r w:rsidR="00356715" w:rsidRPr="00634BC3">
        <w:rPr>
          <w:rFonts w:ascii="Arial" w:eastAsia="Calibri" w:hAnsi="Arial" w:cs="Arial"/>
        </w:rPr>
        <w:t xml:space="preserve"> </w:t>
      </w:r>
      <w:r w:rsidR="002946B6" w:rsidRPr="00634BC3">
        <w:rPr>
          <w:rFonts w:ascii="Arial" w:eastAsia="Calibri" w:hAnsi="Arial" w:cs="Arial"/>
        </w:rPr>
        <w:t>T</w:t>
      </w:r>
      <w:r w:rsidR="00356715" w:rsidRPr="00634BC3">
        <w:rPr>
          <w:rFonts w:ascii="Arial" w:eastAsia="Calibri" w:hAnsi="Arial" w:cs="Arial"/>
        </w:rPr>
        <w:t xml:space="preserve">hey must </w:t>
      </w:r>
      <w:r w:rsidR="002946B6" w:rsidRPr="00634BC3">
        <w:rPr>
          <w:rFonts w:ascii="Arial" w:eastAsia="Calibri" w:hAnsi="Arial" w:cs="Arial"/>
        </w:rPr>
        <w:t xml:space="preserve">then </w:t>
      </w:r>
      <w:r w:rsidR="00356715" w:rsidRPr="00634BC3">
        <w:rPr>
          <w:rFonts w:ascii="Arial" w:eastAsia="Calibri" w:hAnsi="Arial" w:cs="Arial"/>
        </w:rPr>
        <w:t xml:space="preserve">perform the task of holding </w:t>
      </w:r>
      <w:r w:rsidR="0074189B">
        <w:rPr>
          <w:rFonts w:ascii="Arial" w:eastAsia="Calibri" w:hAnsi="Arial" w:cs="Arial"/>
        </w:rPr>
        <w:t xml:space="preserve">the text of a </w:t>
      </w:r>
      <w:r w:rsidR="00356715" w:rsidRPr="00634BC3">
        <w:rPr>
          <w:rFonts w:ascii="Arial" w:eastAsia="Calibri" w:hAnsi="Arial" w:cs="Arial"/>
        </w:rPr>
        <w:t xml:space="preserve">speech still enough to be able to </w:t>
      </w:r>
      <w:r w:rsidR="00160077" w:rsidRPr="00634BC3">
        <w:rPr>
          <w:rFonts w:ascii="Arial" w:eastAsia="Calibri" w:hAnsi="Arial" w:cs="Arial"/>
        </w:rPr>
        <w:t>deliver</w:t>
      </w:r>
      <w:r w:rsidR="00356715" w:rsidRPr="00634BC3">
        <w:rPr>
          <w:rFonts w:ascii="Arial" w:eastAsia="Calibri" w:hAnsi="Arial" w:cs="Arial"/>
        </w:rPr>
        <w:t xml:space="preserve"> it</w:t>
      </w:r>
      <w:r w:rsidR="002946B6" w:rsidRPr="00634BC3">
        <w:rPr>
          <w:rFonts w:ascii="Arial" w:eastAsia="Calibri" w:hAnsi="Arial" w:cs="Arial"/>
        </w:rPr>
        <w:t>s contents</w:t>
      </w:r>
      <w:r w:rsidR="00356715" w:rsidRPr="00634BC3">
        <w:rPr>
          <w:rFonts w:ascii="Arial" w:eastAsia="Calibri" w:hAnsi="Arial" w:cs="Arial"/>
        </w:rPr>
        <w:t xml:space="preserve"> to </w:t>
      </w:r>
      <w:r w:rsidR="00F36A3C" w:rsidRPr="00634BC3">
        <w:rPr>
          <w:rFonts w:ascii="Arial" w:eastAsia="Calibri" w:hAnsi="Arial" w:cs="Arial"/>
        </w:rPr>
        <w:t>a room full of</w:t>
      </w:r>
      <w:r w:rsidR="00356715" w:rsidRPr="00634BC3">
        <w:rPr>
          <w:rFonts w:ascii="Arial" w:eastAsia="Calibri" w:hAnsi="Arial" w:cs="Arial"/>
        </w:rPr>
        <w:t xml:space="preserve"> </w:t>
      </w:r>
      <w:r w:rsidR="00160077" w:rsidRPr="00634BC3">
        <w:rPr>
          <w:rFonts w:ascii="Arial" w:eastAsia="Calibri" w:hAnsi="Arial" w:cs="Arial"/>
        </w:rPr>
        <w:t>‘</w:t>
      </w:r>
      <w:r w:rsidR="00356715" w:rsidRPr="00634BC3">
        <w:rPr>
          <w:rFonts w:ascii="Arial" w:eastAsia="Calibri" w:hAnsi="Arial" w:cs="Arial"/>
        </w:rPr>
        <w:t>wedding guests</w:t>
      </w:r>
      <w:r w:rsidR="00160077" w:rsidRPr="00634BC3">
        <w:rPr>
          <w:rFonts w:ascii="Arial" w:eastAsia="Calibri" w:hAnsi="Arial" w:cs="Arial"/>
        </w:rPr>
        <w:t>’</w:t>
      </w:r>
      <w:r w:rsidR="003F5CF2" w:rsidRPr="00634BC3">
        <w:rPr>
          <w:rFonts w:ascii="Arial" w:eastAsia="Calibri" w:hAnsi="Arial" w:cs="Arial"/>
        </w:rPr>
        <w:t>.</w:t>
      </w:r>
      <w:r w:rsidR="00F36A3C" w:rsidRPr="00634BC3">
        <w:rPr>
          <w:rFonts w:ascii="Arial" w:eastAsia="Calibri" w:hAnsi="Arial" w:cs="Arial"/>
        </w:rPr>
        <w:t xml:space="preserve"> </w:t>
      </w:r>
      <w:r w:rsidR="00937F18" w:rsidRPr="00634BC3">
        <w:rPr>
          <w:rFonts w:ascii="Arial" w:eastAsia="Calibri" w:hAnsi="Arial" w:cs="Arial"/>
        </w:rPr>
        <w:t>I will argue that the</w:t>
      </w:r>
      <w:r w:rsidR="00F36A3C" w:rsidRPr="00634BC3">
        <w:rPr>
          <w:rFonts w:ascii="Arial" w:eastAsia="Calibri" w:hAnsi="Arial" w:cs="Arial"/>
        </w:rPr>
        <w:t xml:space="preserve"> technology </w:t>
      </w:r>
      <w:r w:rsidR="00937F18" w:rsidRPr="00634BC3">
        <w:rPr>
          <w:rFonts w:ascii="Arial" w:eastAsia="Calibri" w:hAnsi="Arial" w:cs="Arial"/>
        </w:rPr>
        <w:t>in this case</w:t>
      </w:r>
      <w:r w:rsidR="00C01518">
        <w:rPr>
          <w:rFonts w:ascii="Arial" w:eastAsia="Calibri" w:hAnsi="Arial" w:cs="Arial"/>
        </w:rPr>
        <w:t xml:space="preserve"> </w:t>
      </w:r>
      <w:r w:rsidR="00937F18" w:rsidRPr="00634BC3">
        <w:rPr>
          <w:rFonts w:ascii="Arial" w:eastAsia="Calibri" w:hAnsi="Arial" w:cs="Arial"/>
        </w:rPr>
        <w:t xml:space="preserve">study </w:t>
      </w:r>
      <w:r w:rsidR="003F5CF2" w:rsidRPr="00634BC3">
        <w:rPr>
          <w:rFonts w:ascii="Arial" w:eastAsia="Calibri" w:hAnsi="Arial" w:cs="Arial"/>
        </w:rPr>
        <w:t>functions</w:t>
      </w:r>
      <w:r w:rsidR="00F36A3C" w:rsidRPr="00634BC3">
        <w:rPr>
          <w:rFonts w:ascii="Arial" w:eastAsia="Calibri" w:hAnsi="Arial" w:cs="Arial"/>
        </w:rPr>
        <w:t xml:space="preserve"> as </w:t>
      </w:r>
      <w:r w:rsidR="003F5CF2" w:rsidRPr="00634BC3">
        <w:rPr>
          <w:rFonts w:ascii="Arial" w:eastAsia="Calibri" w:hAnsi="Arial" w:cs="Arial"/>
        </w:rPr>
        <w:t xml:space="preserve">both </w:t>
      </w:r>
      <w:r w:rsidR="00937F18" w:rsidRPr="00634BC3">
        <w:rPr>
          <w:rFonts w:ascii="Arial" w:eastAsia="Calibri" w:hAnsi="Arial" w:cs="Arial"/>
        </w:rPr>
        <w:t>a</w:t>
      </w:r>
      <w:r w:rsidR="00F36A3C" w:rsidRPr="00634BC3">
        <w:rPr>
          <w:rFonts w:ascii="Arial" w:eastAsia="Calibri" w:hAnsi="Arial" w:cs="Arial"/>
        </w:rPr>
        <w:t>n intermediary between a virtual hand and the participant’s hand, and an intervention that disrupts the immersant’s ability to perform a motor skill.</w:t>
      </w:r>
      <w:r w:rsidR="00D57048" w:rsidRPr="00634BC3">
        <w:rPr>
          <w:rFonts w:ascii="Arial" w:eastAsia="Calibri" w:hAnsi="Arial" w:cs="Arial"/>
        </w:rPr>
        <w:t xml:space="preserve"> </w:t>
      </w:r>
      <w:r w:rsidR="00160077" w:rsidRPr="00634BC3">
        <w:rPr>
          <w:rFonts w:ascii="Arial" w:eastAsia="Calibri" w:hAnsi="Arial" w:cs="Arial"/>
        </w:rPr>
        <w:t xml:space="preserve">Following in the ‘theatrical’ tradition </w:t>
      </w:r>
      <w:r w:rsidR="00EB6F0C" w:rsidRPr="00634BC3">
        <w:rPr>
          <w:rFonts w:ascii="Arial" w:eastAsia="Calibri" w:hAnsi="Arial" w:cs="Arial"/>
        </w:rPr>
        <w:t>of</w:t>
      </w:r>
      <w:r w:rsidR="00160077" w:rsidRPr="00634BC3">
        <w:rPr>
          <w:rFonts w:ascii="Arial" w:eastAsia="Calibri" w:hAnsi="Arial" w:cs="Arial"/>
        </w:rPr>
        <w:t xml:space="preserve"> the case</w:t>
      </w:r>
      <w:r w:rsidR="00C01518">
        <w:rPr>
          <w:rFonts w:ascii="Arial" w:eastAsia="Calibri" w:hAnsi="Arial" w:cs="Arial"/>
        </w:rPr>
        <w:t xml:space="preserve"> </w:t>
      </w:r>
      <w:r w:rsidR="00160077" w:rsidRPr="00634BC3">
        <w:rPr>
          <w:rFonts w:ascii="Arial" w:eastAsia="Calibri" w:hAnsi="Arial" w:cs="Arial"/>
        </w:rPr>
        <w:t xml:space="preserve">studies examined in </w:t>
      </w:r>
      <w:r w:rsidR="00EF0615" w:rsidRPr="00634BC3">
        <w:rPr>
          <w:rFonts w:ascii="Arial" w:eastAsia="Calibri" w:hAnsi="Arial" w:cs="Arial"/>
        </w:rPr>
        <w:t>Chapter 4</w:t>
      </w:r>
      <w:r w:rsidR="00160077" w:rsidRPr="00634BC3">
        <w:rPr>
          <w:rFonts w:ascii="Arial" w:eastAsia="Calibri" w:hAnsi="Arial" w:cs="Arial"/>
        </w:rPr>
        <w:t xml:space="preserve">, I will demonstrate that </w:t>
      </w:r>
      <w:r w:rsidR="00937F18" w:rsidRPr="00634BC3">
        <w:rPr>
          <w:rFonts w:ascii="Arial" w:eastAsia="Calibri" w:hAnsi="Arial" w:cs="Arial"/>
        </w:rPr>
        <w:t>the inexpensive body illusion within</w:t>
      </w:r>
      <w:r w:rsidR="00160077" w:rsidRPr="00634BC3">
        <w:rPr>
          <w:rFonts w:ascii="Arial" w:eastAsia="Calibri" w:hAnsi="Arial" w:cs="Arial"/>
        </w:rPr>
        <w:t xml:space="preserve"> </w:t>
      </w:r>
      <w:r w:rsidR="00963798" w:rsidRPr="00634BC3">
        <w:rPr>
          <w:rFonts w:ascii="Arial" w:eastAsia="Calibri" w:hAnsi="Arial" w:cs="Arial"/>
        </w:rPr>
        <w:t>this installation</w:t>
      </w:r>
      <w:r w:rsidR="00160077" w:rsidRPr="00634BC3">
        <w:rPr>
          <w:rFonts w:ascii="Arial" w:eastAsia="Calibri" w:hAnsi="Arial" w:cs="Arial"/>
        </w:rPr>
        <w:t xml:space="preserve"> affords audiences the opportunity to feel how </w:t>
      </w:r>
      <w:r w:rsidR="00D57048" w:rsidRPr="00634BC3">
        <w:rPr>
          <w:rFonts w:ascii="Arial" w:eastAsia="Calibri" w:hAnsi="Arial" w:cs="Arial"/>
        </w:rPr>
        <w:t>another’s</w:t>
      </w:r>
      <w:r w:rsidR="00160077" w:rsidRPr="00634BC3">
        <w:rPr>
          <w:rFonts w:ascii="Arial" w:eastAsia="Calibri" w:hAnsi="Arial" w:cs="Arial"/>
        </w:rPr>
        <w:t xml:space="preserve"> interactions with </w:t>
      </w:r>
      <w:r w:rsidR="002946B6" w:rsidRPr="00634BC3">
        <w:rPr>
          <w:rFonts w:ascii="Arial" w:eastAsia="Calibri" w:hAnsi="Arial" w:cs="Arial"/>
        </w:rPr>
        <w:t>the</w:t>
      </w:r>
      <w:r w:rsidRPr="00634BC3">
        <w:rPr>
          <w:rFonts w:ascii="Arial" w:eastAsia="Calibri" w:hAnsi="Arial" w:cs="Arial"/>
        </w:rPr>
        <w:t xml:space="preserve"> environment are altered by s</w:t>
      </w:r>
      <w:r w:rsidR="00EB6F0C" w:rsidRPr="00634BC3">
        <w:rPr>
          <w:rFonts w:ascii="Arial" w:eastAsia="Calibri" w:hAnsi="Arial" w:cs="Arial"/>
        </w:rPr>
        <w:t>ymptoms associated with</w:t>
      </w:r>
      <w:r w:rsidR="00AB1E8F" w:rsidRPr="00634BC3">
        <w:rPr>
          <w:rFonts w:ascii="Arial" w:eastAsia="Calibri" w:hAnsi="Arial" w:cs="Arial"/>
        </w:rPr>
        <w:t xml:space="preserve"> </w:t>
      </w:r>
      <w:r w:rsidR="00D57048" w:rsidRPr="00634BC3">
        <w:rPr>
          <w:rFonts w:ascii="Arial" w:eastAsia="Calibri" w:hAnsi="Arial" w:cs="Arial"/>
        </w:rPr>
        <w:t>YOPD</w:t>
      </w:r>
      <w:r w:rsidR="00AB1E8F" w:rsidRPr="00634BC3">
        <w:rPr>
          <w:rFonts w:ascii="Arial" w:eastAsia="Calibri" w:hAnsi="Arial" w:cs="Arial"/>
        </w:rPr>
        <w:t xml:space="preserve">. </w:t>
      </w:r>
      <w:r w:rsidRPr="00634BC3">
        <w:rPr>
          <w:rFonts w:ascii="Arial" w:eastAsia="Calibri" w:hAnsi="Arial" w:cs="Arial"/>
        </w:rPr>
        <w:t xml:space="preserve">The temporary destabilising of important integrations of sensory information in the audience’s body is a strategy to make accessible to them the remote physical </w:t>
      </w:r>
      <w:r w:rsidR="00AB1E8F" w:rsidRPr="00634BC3">
        <w:rPr>
          <w:rFonts w:ascii="Arial" w:eastAsia="Calibri" w:hAnsi="Arial" w:cs="Arial"/>
        </w:rPr>
        <w:t xml:space="preserve">experiences of </w:t>
      </w:r>
      <w:r w:rsidR="00937F18" w:rsidRPr="00634BC3">
        <w:rPr>
          <w:rFonts w:ascii="Arial" w:eastAsia="Calibri" w:hAnsi="Arial" w:cs="Arial"/>
        </w:rPr>
        <w:t xml:space="preserve">a particular kind of </w:t>
      </w:r>
      <w:r w:rsidR="00AB1E8F" w:rsidRPr="00634BC3">
        <w:rPr>
          <w:rFonts w:ascii="Arial" w:eastAsia="Calibri" w:hAnsi="Arial" w:cs="Arial"/>
        </w:rPr>
        <w:t>body. I</w:t>
      </w:r>
      <w:r w:rsidR="00233B30" w:rsidRPr="00634BC3">
        <w:rPr>
          <w:rFonts w:ascii="Arial" w:eastAsia="Calibri" w:hAnsi="Arial" w:cs="Arial"/>
        </w:rPr>
        <w:t>n this chapter,</w:t>
      </w:r>
      <w:r w:rsidR="00AB1E8F" w:rsidRPr="00634BC3">
        <w:rPr>
          <w:rFonts w:ascii="Arial" w:eastAsia="Calibri" w:hAnsi="Arial" w:cs="Arial"/>
        </w:rPr>
        <w:t xml:space="preserve"> </w:t>
      </w:r>
      <w:r w:rsidR="00233B30" w:rsidRPr="00634BC3">
        <w:rPr>
          <w:rFonts w:ascii="Arial" w:eastAsia="Calibri" w:hAnsi="Arial" w:cs="Arial"/>
        </w:rPr>
        <w:t xml:space="preserve">I </w:t>
      </w:r>
      <w:r w:rsidR="00AB1E8F" w:rsidRPr="00634BC3">
        <w:rPr>
          <w:rFonts w:ascii="Arial" w:eastAsia="Calibri" w:hAnsi="Arial" w:cs="Arial"/>
        </w:rPr>
        <w:t>will analyse</w:t>
      </w:r>
      <w:r w:rsidR="00233B30" w:rsidRPr="00634BC3">
        <w:rPr>
          <w:rFonts w:ascii="Arial" w:eastAsia="Calibri" w:hAnsi="Arial" w:cs="Arial"/>
        </w:rPr>
        <w:t xml:space="preserve"> </w:t>
      </w:r>
      <w:r w:rsidR="00233B30" w:rsidRPr="00634BC3">
        <w:rPr>
          <w:rFonts w:ascii="Arial" w:eastAsia="Calibri" w:hAnsi="Arial" w:cs="Arial"/>
          <w:i/>
        </w:rPr>
        <w:t>Transports</w:t>
      </w:r>
      <w:r w:rsidR="00233B30" w:rsidRPr="00634BC3">
        <w:rPr>
          <w:rFonts w:ascii="Arial" w:eastAsia="Calibri" w:hAnsi="Arial" w:cs="Arial"/>
        </w:rPr>
        <w:t>’ R&amp;D</w:t>
      </w:r>
      <w:r w:rsidR="00AB1E8F" w:rsidRPr="00634BC3">
        <w:rPr>
          <w:rFonts w:ascii="Arial" w:eastAsia="Calibri" w:hAnsi="Arial" w:cs="Arial"/>
        </w:rPr>
        <w:t xml:space="preserve"> process to evaluate the </w:t>
      </w:r>
      <w:r w:rsidR="00233B30" w:rsidRPr="00634BC3">
        <w:rPr>
          <w:rFonts w:ascii="Arial" w:eastAsia="Calibri" w:hAnsi="Arial" w:cs="Arial"/>
        </w:rPr>
        <w:t xml:space="preserve">qualitative </w:t>
      </w:r>
      <w:r w:rsidR="00AB1E8F" w:rsidRPr="00634BC3">
        <w:rPr>
          <w:rFonts w:ascii="Arial" w:eastAsia="Calibri" w:hAnsi="Arial" w:cs="Arial"/>
        </w:rPr>
        <w:t xml:space="preserve">outcomes of the </w:t>
      </w:r>
      <w:r w:rsidR="0046436F" w:rsidRPr="00634BC3">
        <w:rPr>
          <w:rFonts w:ascii="Arial" w:eastAsia="Calibri" w:hAnsi="Arial" w:cs="Arial"/>
        </w:rPr>
        <w:t>installation</w:t>
      </w:r>
      <w:r w:rsidR="00EB6F0C" w:rsidRPr="00634BC3">
        <w:rPr>
          <w:rFonts w:ascii="Arial" w:eastAsia="Calibri" w:hAnsi="Arial" w:cs="Arial"/>
        </w:rPr>
        <w:t xml:space="preserve"> which was tested in </w:t>
      </w:r>
      <w:r w:rsidR="00233B30" w:rsidRPr="00634BC3">
        <w:rPr>
          <w:rFonts w:ascii="Arial" w:eastAsia="Calibri" w:hAnsi="Arial" w:cs="Arial"/>
        </w:rPr>
        <w:t xml:space="preserve">four </w:t>
      </w:r>
      <w:r w:rsidR="00EB6F0C" w:rsidRPr="00634BC3">
        <w:rPr>
          <w:rFonts w:ascii="Arial" w:eastAsia="Calibri" w:hAnsi="Arial" w:cs="Arial"/>
        </w:rPr>
        <w:t xml:space="preserve">presentational contexts </w:t>
      </w:r>
      <w:r w:rsidR="00233B30" w:rsidRPr="00634BC3">
        <w:rPr>
          <w:rFonts w:ascii="Arial" w:eastAsia="Calibri" w:hAnsi="Arial" w:cs="Arial"/>
        </w:rPr>
        <w:t>with</w:t>
      </w:r>
      <w:r w:rsidR="00EB6F0C" w:rsidRPr="00634BC3">
        <w:rPr>
          <w:rFonts w:ascii="Arial" w:eastAsia="Calibri" w:hAnsi="Arial" w:cs="Arial"/>
        </w:rPr>
        <w:t xml:space="preserve"> </w:t>
      </w:r>
      <w:r w:rsidR="00233B30" w:rsidRPr="00634BC3">
        <w:rPr>
          <w:rFonts w:ascii="Arial" w:eastAsia="Calibri" w:hAnsi="Arial" w:cs="Arial"/>
        </w:rPr>
        <w:t xml:space="preserve">different learning outcomes; </w:t>
      </w:r>
      <w:r w:rsidR="000E6D4A" w:rsidRPr="00634BC3">
        <w:rPr>
          <w:rFonts w:ascii="Arial" w:eastAsia="Calibri" w:hAnsi="Arial" w:cs="Arial"/>
        </w:rPr>
        <w:t xml:space="preserve">at an </w:t>
      </w:r>
      <w:r w:rsidR="00AB1E8F" w:rsidRPr="00634BC3">
        <w:rPr>
          <w:rFonts w:ascii="Arial" w:eastAsia="Calibri" w:hAnsi="Arial" w:cs="Arial"/>
        </w:rPr>
        <w:t xml:space="preserve">arts festival, a science public engagement event, </w:t>
      </w:r>
      <w:r w:rsidR="000E6D4A" w:rsidRPr="00634BC3">
        <w:rPr>
          <w:rFonts w:ascii="Arial" w:eastAsia="Calibri" w:hAnsi="Arial" w:cs="Arial"/>
        </w:rPr>
        <w:t>with volunteers at Parkinson’s UK</w:t>
      </w:r>
      <w:r w:rsidR="00C01518">
        <w:rPr>
          <w:rFonts w:ascii="Arial" w:eastAsia="Calibri" w:hAnsi="Arial" w:cs="Arial"/>
        </w:rPr>
        <w:t>,</w:t>
      </w:r>
      <w:r w:rsidR="000E6D4A" w:rsidRPr="00634BC3">
        <w:rPr>
          <w:rFonts w:ascii="Arial" w:eastAsia="Calibri" w:hAnsi="Arial" w:cs="Arial"/>
        </w:rPr>
        <w:t xml:space="preserve"> and in </w:t>
      </w:r>
      <w:r w:rsidR="00AB1E8F" w:rsidRPr="00634BC3">
        <w:rPr>
          <w:rFonts w:ascii="Arial" w:eastAsia="Calibri" w:hAnsi="Arial" w:cs="Arial"/>
        </w:rPr>
        <w:t xml:space="preserve">an educational context with </w:t>
      </w:r>
      <w:r w:rsidR="000E6D4A" w:rsidRPr="00634BC3">
        <w:rPr>
          <w:rFonts w:ascii="Arial" w:eastAsia="Calibri" w:hAnsi="Arial" w:cs="Arial"/>
        </w:rPr>
        <w:t>undergraduate Psychology</w:t>
      </w:r>
      <w:r w:rsidR="00AB1E8F" w:rsidRPr="00634BC3">
        <w:rPr>
          <w:rFonts w:ascii="Arial" w:eastAsia="Calibri" w:hAnsi="Arial" w:cs="Arial"/>
        </w:rPr>
        <w:t xml:space="preserve"> students</w:t>
      </w:r>
      <w:r w:rsidR="00EF0615" w:rsidRPr="00634BC3">
        <w:rPr>
          <w:rFonts w:ascii="Arial" w:eastAsia="Calibri" w:hAnsi="Arial" w:cs="Arial"/>
        </w:rPr>
        <w:t xml:space="preserve"> </w:t>
      </w:r>
      <w:r w:rsidR="00AB1E8F" w:rsidRPr="00634BC3">
        <w:rPr>
          <w:rFonts w:ascii="Arial" w:eastAsia="Calibri" w:hAnsi="Arial" w:cs="Arial"/>
        </w:rPr>
        <w:t xml:space="preserve">to test the work’s </w:t>
      </w:r>
      <w:r w:rsidR="000E6D4A" w:rsidRPr="00634BC3">
        <w:rPr>
          <w:rFonts w:ascii="Arial" w:eastAsia="Calibri" w:hAnsi="Arial" w:cs="Arial"/>
        </w:rPr>
        <w:t>efficacy as a pedagogic</w:t>
      </w:r>
      <w:r w:rsidR="00AB1E8F" w:rsidRPr="00634BC3">
        <w:rPr>
          <w:rFonts w:ascii="Arial" w:eastAsia="Calibri" w:hAnsi="Arial" w:cs="Arial"/>
        </w:rPr>
        <w:t xml:space="preserve"> tool </w:t>
      </w:r>
      <w:r w:rsidR="000E6D4A" w:rsidRPr="00634BC3">
        <w:rPr>
          <w:rFonts w:ascii="Arial" w:eastAsia="Calibri" w:hAnsi="Arial" w:cs="Arial"/>
        </w:rPr>
        <w:t xml:space="preserve">for those with a professional interest in working with </w:t>
      </w:r>
      <w:r w:rsidR="00963798" w:rsidRPr="00634BC3">
        <w:rPr>
          <w:rFonts w:ascii="Arial" w:eastAsia="Calibri" w:hAnsi="Arial" w:cs="Arial"/>
        </w:rPr>
        <w:t xml:space="preserve">YOPD </w:t>
      </w:r>
      <w:r w:rsidR="000E6D4A" w:rsidRPr="00634BC3">
        <w:rPr>
          <w:rFonts w:ascii="Arial" w:eastAsia="Calibri" w:hAnsi="Arial" w:cs="Arial"/>
        </w:rPr>
        <w:t>patients.</w:t>
      </w:r>
      <w:r w:rsidR="002F74C6" w:rsidRPr="00634BC3">
        <w:rPr>
          <w:rFonts w:ascii="Arial" w:eastAsia="Calibri" w:hAnsi="Arial" w:cs="Arial"/>
        </w:rPr>
        <w:t xml:space="preserve"> </w:t>
      </w:r>
      <w:r w:rsidR="003F5CF2" w:rsidRPr="00634BC3">
        <w:rPr>
          <w:rFonts w:ascii="Arial" w:eastAsia="Calibri" w:hAnsi="Arial" w:cs="Arial"/>
        </w:rPr>
        <w:t>Cumulatively,</w:t>
      </w:r>
      <w:r w:rsidR="002F74C6" w:rsidRPr="00634BC3">
        <w:rPr>
          <w:rFonts w:ascii="Arial" w:eastAsia="Calibri" w:hAnsi="Arial" w:cs="Arial"/>
        </w:rPr>
        <w:t xml:space="preserve"> </w:t>
      </w:r>
      <w:r w:rsidR="003F5CF2" w:rsidRPr="00634BC3">
        <w:rPr>
          <w:rFonts w:ascii="Arial" w:eastAsia="Calibri" w:hAnsi="Arial" w:cs="Arial"/>
        </w:rPr>
        <w:t>I will extend the argument I have made</w:t>
      </w:r>
      <w:r w:rsidR="002F74C6" w:rsidRPr="00634BC3">
        <w:rPr>
          <w:rFonts w:ascii="Arial" w:eastAsia="Calibri" w:hAnsi="Arial" w:cs="Arial"/>
        </w:rPr>
        <w:t xml:space="preserve"> </w:t>
      </w:r>
      <w:r w:rsidR="00134341" w:rsidRPr="00634BC3">
        <w:rPr>
          <w:rFonts w:ascii="Arial" w:eastAsia="Calibri" w:hAnsi="Arial" w:cs="Arial"/>
        </w:rPr>
        <w:t>via</w:t>
      </w:r>
      <w:r w:rsidR="002F74C6" w:rsidRPr="00634BC3">
        <w:rPr>
          <w:rFonts w:ascii="Arial" w:eastAsia="Calibri" w:hAnsi="Arial" w:cs="Arial"/>
        </w:rPr>
        <w:t xml:space="preserve"> the case</w:t>
      </w:r>
      <w:r w:rsidR="00C01518">
        <w:rPr>
          <w:rFonts w:ascii="Arial" w:eastAsia="Calibri" w:hAnsi="Arial" w:cs="Arial"/>
        </w:rPr>
        <w:t xml:space="preserve"> </w:t>
      </w:r>
      <w:r w:rsidR="002F74C6" w:rsidRPr="00634BC3">
        <w:rPr>
          <w:rFonts w:ascii="Arial" w:eastAsia="Calibri" w:hAnsi="Arial" w:cs="Arial"/>
        </w:rPr>
        <w:t xml:space="preserve">studies cited in </w:t>
      </w:r>
      <w:r w:rsidR="00EF0615" w:rsidRPr="00634BC3">
        <w:rPr>
          <w:rFonts w:ascii="Arial" w:eastAsia="Calibri" w:hAnsi="Arial" w:cs="Arial"/>
        </w:rPr>
        <w:t>Chapter 4</w:t>
      </w:r>
      <w:r w:rsidR="002F74C6" w:rsidRPr="00634BC3">
        <w:rPr>
          <w:rFonts w:ascii="Arial" w:eastAsia="Calibri" w:hAnsi="Arial" w:cs="Arial"/>
        </w:rPr>
        <w:t xml:space="preserve"> </w:t>
      </w:r>
      <w:r w:rsidR="00134341" w:rsidRPr="00634BC3">
        <w:rPr>
          <w:rFonts w:ascii="Arial" w:eastAsia="Calibri" w:hAnsi="Arial" w:cs="Arial"/>
        </w:rPr>
        <w:t>toward</w:t>
      </w:r>
      <w:r w:rsidR="00937F18" w:rsidRPr="00634BC3">
        <w:rPr>
          <w:rFonts w:ascii="Arial" w:eastAsia="Calibri" w:hAnsi="Arial" w:cs="Arial"/>
        </w:rPr>
        <w:t>s</w:t>
      </w:r>
      <w:r w:rsidR="00134341" w:rsidRPr="00634BC3">
        <w:rPr>
          <w:rFonts w:ascii="Arial" w:eastAsia="Calibri" w:hAnsi="Arial" w:cs="Arial"/>
        </w:rPr>
        <w:t xml:space="preserve"> the use of </w:t>
      </w:r>
      <w:r w:rsidR="00427E4E" w:rsidRPr="00634BC3">
        <w:rPr>
          <w:rFonts w:ascii="Arial" w:eastAsia="Calibri" w:hAnsi="Arial" w:cs="Arial"/>
        </w:rPr>
        <w:t>body illusion</w:t>
      </w:r>
      <w:r w:rsidR="00937F18" w:rsidRPr="00634BC3">
        <w:rPr>
          <w:rFonts w:ascii="Arial" w:eastAsia="Calibri" w:hAnsi="Arial" w:cs="Arial"/>
        </w:rPr>
        <w:t xml:space="preserve">s </w:t>
      </w:r>
      <w:r w:rsidR="00134341" w:rsidRPr="00634BC3">
        <w:rPr>
          <w:rFonts w:ascii="Arial" w:eastAsia="Calibri" w:hAnsi="Arial" w:cs="Arial"/>
        </w:rPr>
        <w:t xml:space="preserve">to </w:t>
      </w:r>
      <w:r w:rsidR="00E649FD" w:rsidRPr="00634BC3">
        <w:rPr>
          <w:rFonts w:ascii="Arial" w:eastAsia="Calibri" w:hAnsi="Arial" w:cs="Arial"/>
        </w:rPr>
        <w:t>mobilise</w:t>
      </w:r>
      <w:r w:rsidR="002F74C6" w:rsidRPr="00634BC3">
        <w:rPr>
          <w:rFonts w:ascii="Arial" w:eastAsia="Calibri" w:hAnsi="Arial" w:cs="Arial"/>
        </w:rPr>
        <w:t xml:space="preserve"> immersivity conceptualised</w:t>
      </w:r>
      <w:r w:rsidR="003F5CF2" w:rsidRPr="00634BC3">
        <w:rPr>
          <w:rFonts w:ascii="Arial" w:eastAsia="Calibri" w:hAnsi="Arial" w:cs="Arial"/>
        </w:rPr>
        <w:t xml:space="preserve"> </w:t>
      </w:r>
      <w:r w:rsidR="002F74C6" w:rsidRPr="00634BC3">
        <w:rPr>
          <w:rFonts w:ascii="Arial" w:eastAsia="Calibri" w:hAnsi="Arial" w:cs="Arial"/>
        </w:rPr>
        <w:t>as</w:t>
      </w:r>
      <w:r w:rsidR="006D046A">
        <w:rPr>
          <w:rFonts w:ascii="Arial" w:eastAsia="Calibri" w:hAnsi="Arial" w:cs="Arial"/>
        </w:rPr>
        <w:t xml:space="preserve"> the desire to</w:t>
      </w:r>
      <w:r w:rsidR="002F74C6" w:rsidRPr="00634BC3">
        <w:rPr>
          <w:rFonts w:ascii="Arial" w:eastAsia="Calibri" w:hAnsi="Arial" w:cs="Arial"/>
        </w:rPr>
        <w:t xml:space="preserve"> </w:t>
      </w:r>
      <w:r w:rsidR="002F74C6" w:rsidRPr="00634BC3">
        <w:rPr>
          <w:rFonts w:ascii="Arial" w:eastAsia="Calibri" w:hAnsi="Arial" w:cs="Arial"/>
          <w:i/>
        </w:rPr>
        <w:t>fee</w:t>
      </w:r>
      <w:r w:rsidR="006D046A">
        <w:rPr>
          <w:rFonts w:ascii="Arial" w:eastAsia="Calibri" w:hAnsi="Arial" w:cs="Arial"/>
          <w:i/>
        </w:rPr>
        <w:t>l</w:t>
      </w:r>
      <w:r w:rsidR="003F5CF2" w:rsidRPr="00634BC3">
        <w:rPr>
          <w:rFonts w:ascii="Arial" w:eastAsia="Calibri" w:hAnsi="Arial" w:cs="Arial"/>
          <w:i/>
        </w:rPr>
        <w:t xml:space="preserve"> with the body</w:t>
      </w:r>
      <w:r w:rsidR="006D1FD9" w:rsidRPr="00634BC3">
        <w:rPr>
          <w:rFonts w:ascii="Arial" w:eastAsia="Calibri" w:hAnsi="Arial" w:cs="Arial"/>
          <w:i/>
        </w:rPr>
        <w:t xml:space="preserve"> of another</w:t>
      </w:r>
      <w:r w:rsidR="00937F18" w:rsidRPr="00634BC3">
        <w:rPr>
          <w:rFonts w:ascii="Arial" w:eastAsia="Calibri" w:hAnsi="Arial" w:cs="Arial"/>
        </w:rPr>
        <w:t>. F</w:t>
      </w:r>
      <w:r w:rsidR="003F5CF2" w:rsidRPr="00634BC3">
        <w:rPr>
          <w:rFonts w:ascii="Arial" w:eastAsia="Calibri" w:hAnsi="Arial" w:cs="Arial"/>
        </w:rPr>
        <w:t>urther</w:t>
      </w:r>
      <w:r w:rsidR="00134341" w:rsidRPr="00634BC3">
        <w:rPr>
          <w:rFonts w:ascii="Arial" w:eastAsia="Calibri" w:hAnsi="Arial" w:cs="Arial"/>
        </w:rPr>
        <w:t>more,</w:t>
      </w:r>
      <w:r w:rsidR="003F5CF2" w:rsidRPr="00634BC3">
        <w:rPr>
          <w:rFonts w:ascii="Arial" w:eastAsia="Calibri" w:hAnsi="Arial" w:cs="Arial"/>
        </w:rPr>
        <w:t xml:space="preserve"> </w:t>
      </w:r>
      <w:r w:rsidR="00134341" w:rsidRPr="00634BC3">
        <w:rPr>
          <w:rFonts w:ascii="Arial" w:eastAsia="Calibri" w:hAnsi="Arial" w:cs="Arial"/>
        </w:rPr>
        <w:t>I will expound</w:t>
      </w:r>
      <w:r w:rsidR="00427E4E" w:rsidRPr="00634BC3">
        <w:rPr>
          <w:rFonts w:ascii="Arial" w:eastAsia="Calibri" w:hAnsi="Arial" w:cs="Arial"/>
        </w:rPr>
        <w:t xml:space="preserve"> </w:t>
      </w:r>
      <w:r w:rsidR="00937F18" w:rsidRPr="00634BC3">
        <w:rPr>
          <w:rFonts w:ascii="Arial" w:eastAsia="Calibri" w:hAnsi="Arial" w:cs="Arial"/>
        </w:rPr>
        <w:t xml:space="preserve">on </w:t>
      </w:r>
      <w:r w:rsidR="00427E4E" w:rsidRPr="00634BC3">
        <w:rPr>
          <w:rFonts w:ascii="Arial" w:eastAsia="Calibri" w:hAnsi="Arial" w:cs="Arial"/>
        </w:rPr>
        <w:lastRenderedPageBreak/>
        <w:t xml:space="preserve">the </w:t>
      </w:r>
      <w:r w:rsidR="003F5CF2" w:rsidRPr="00634BC3">
        <w:rPr>
          <w:rFonts w:ascii="Arial" w:eastAsia="Calibri" w:hAnsi="Arial" w:cs="Arial"/>
        </w:rPr>
        <w:t xml:space="preserve">applications that </w:t>
      </w:r>
      <w:r w:rsidR="00143AC9">
        <w:rPr>
          <w:rFonts w:ascii="Arial" w:eastAsia="Calibri" w:hAnsi="Arial" w:cs="Arial"/>
        </w:rPr>
        <w:t xml:space="preserve">these sets of </w:t>
      </w:r>
      <w:r w:rsidR="00427E4E" w:rsidRPr="00634BC3">
        <w:rPr>
          <w:rFonts w:ascii="Arial" w:eastAsia="Calibri" w:hAnsi="Arial" w:cs="Arial"/>
        </w:rPr>
        <w:t xml:space="preserve">approaches </w:t>
      </w:r>
      <w:r w:rsidR="00F844D5">
        <w:rPr>
          <w:rFonts w:ascii="Arial" w:eastAsia="Calibri" w:hAnsi="Arial" w:cs="Arial"/>
        </w:rPr>
        <w:t xml:space="preserve">have </w:t>
      </w:r>
      <w:r w:rsidR="007C618C">
        <w:rPr>
          <w:rFonts w:ascii="Arial" w:eastAsia="Calibri" w:hAnsi="Arial" w:cs="Arial"/>
        </w:rPr>
        <w:t>for</w:t>
      </w:r>
      <w:r w:rsidR="00427E4E" w:rsidRPr="00634BC3">
        <w:rPr>
          <w:rFonts w:ascii="Arial" w:eastAsia="Calibri" w:hAnsi="Arial" w:cs="Arial"/>
        </w:rPr>
        <w:t xml:space="preserve"> </w:t>
      </w:r>
      <w:r w:rsidR="00055F92">
        <w:rPr>
          <w:rFonts w:ascii="Arial" w:eastAsia="Calibri" w:hAnsi="Arial" w:cs="Arial"/>
        </w:rPr>
        <w:t>story-sharing</w:t>
      </w:r>
      <w:r w:rsidR="007C618C">
        <w:rPr>
          <w:rFonts w:ascii="Arial" w:eastAsia="Calibri" w:hAnsi="Arial" w:cs="Arial"/>
        </w:rPr>
        <w:t xml:space="preserve">; </w:t>
      </w:r>
      <w:r w:rsidR="00055F92">
        <w:rPr>
          <w:rFonts w:ascii="Arial" w:eastAsia="Calibri" w:hAnsi="Arial" w:cs="Arial"/>
        </w:rPr>
        <w:t xml:space="preserve">transitioning </w:t>
      </w:r>
      <w:r w:rsidR="00427E4E" w:rsidRPr="00634BC3">
        <w:rPr>
          <w:rFonts w:ascii="Arial" w:eastAsia="Calibri" w:hAnsi="Arial" w:cs="Arial"/>
        </w:rPr>
        <w:t>the spectator</w:t>
      </w:r>
      <w:r w:rsidR="00055F92">
        <w:rPr>
          <w:rFonts w:ascii="Arial" w:eastAsia="Calibri" w:hAnsi="Arial" w:cs="Arial"/>
        </w:rPr>
        <w:t>’s</w:t>
      </w:r>
      <w:r w:rsidR="00427E4E" w:rsidRPr="00634BC3">
        <w:rPr>
          <w:rFonts w:ascii="Arial" w:eastAsia="Calibri" w:hAnsi="Arial" w:cs="Arial"/>
        </w:rPr>
        <w:t xml:space="preserve"> </w:t>
      </w:r>
      <w:r w:rsidR="00055F92">
        <w:rPr>
          <w:rFonts w:ascii="Arial" w:eastAsia="Calibri" w:hAnsi="Arial" w:cs="Arial"/>
        </w:rPr>
        <w:t>understanding through their physical participation</w:t>
      </w:r>
      <w:r w:rsidR="00427E4E" w:rsidRPr="00634BC3">
        <w:rPr>
          <w:rFonts w:ascii="Arial" w:eastAsia="Calibri" w:hAnsi="Arial" w:cs="Arial"/>
        </w:rPr>
        <w:t xml:space="preserve">.  </w:t>
      </w:r>
    </w:p>
    <w:p w14:paraId="18FAFEE6" w14:textId="4608CF20" w:rsidR="00557914" w:rsidRPr="00557914" w:rsidRDefault="007B7462" w:rsidP="00787539">
      <w:pPr>
        <w:spacing w:after="0" w:line="480" w:lineRule="auto"/>
        <w:ind w:firstLine="284"/>
        <w:jc w:val="both"/>
        <w:rPr>
          <w:rFonts w:ascii="Arial" w:eastAsia="Calibri" w:hAnsi="Arial" w:cs="Arial"/>
        </w:rPr>
      </w:pPr>
      <w:r w:rsidRPr="00634BC3">
        <w:rPr>
          <w:rFonts w:ascii="Arial" w:eastAsia="Calibri" w:hAnsi="Arial" w:cs="Arial"/>
        </w:rPr>
        <w:t>I will gather the different str</w:t>
      </w:r>
      <w:r w:rsidR="00EF0615" w:rsidRPr="00634BC3">
        <w:rPr>
          <w:rFonts w:ascii="Arial" w:eastAsia="Calibri" w:hAnsi="Arial" w:cs="Arial"/>
        </w:rPr>
        <w:t>ands of my argument in Chapter 6</w:t>
      </w:r>
      <w:r w:rsidRPr="00634BC3">
        <w:rPr>
          <w:rFonts w:ascii="Arial" w:eastAsia="Calibri" w:hAnsi="Arial" w:cs="Arial"/>
        </w:rPr>
        <w:t>, returning to a</w:t>
      </w:r>
      <w:r w:rsidR="00255328" w:rsidRPr="00634BC3">
        <w:rPr>
          <w:rFonts w:ascii="Arial" w:eastAsia="Calibri" w:hAnsi="Arial" w:cs="Arial"/>
        </w:rPr>
        <w:t>n example of</w:t>
      </w:r>
      <w:r w:rsidRPr="00634BC3">
        <w:rPr>
          <w:rFonts w:ascii="Arial" w:eastAsia="Calibri" w:hAnsi="Arial" w:cs="Arial"/>
        </w:rPr>
        <w:t xml:space="preserve"> theatre performance </w:t>
      </w:r>
      <w:r w:rsidR="00255328" w:rsidRPr="00634BC3">
        <w:rPr>
          <w:rFonts w:ascii="Arial" w:eastAsia="Calibri" w:hAnsi="Arial" w:cs="Arial"/>
        </w:rPr>
        <w:t xml:space="preserve">by Analogue </w:t>
      </w:r>
      <w:r w:rsidRPr="00634BC3">
        <w:rPr>
          <w:rFonts w:ascii="Arial" w:eastAsia="Calibri" w:hAnsi="Arial" w:cs="Arial"/>
        </w:rPr>
        <w:t xml:space="preserve">entitled </w:t>
      </w:r>
      <w:r w:rsidR="00D74D20" w:rsidRPr="00634BC3">
        <w:rPr>
          <w:rFonts w:ascii="Arial" w:eastAsia="Calibri" w:hAnsi="Arial" w:cs="Arial"/>
          <w:i/>
        </w:rPr>
        <w:t>Re-enactments</w:t>
      </w:r>
      <w:r w:rsidR="00C01518">
        <w:rPr>
          <w:rFonts w:ascii="Arial" w:eastAsia="Calibri" w:hAnsi="Arial" w:cs="Arial"/>
        </w:rPr>
        <w:t xml:space="preserve">, </w:t>
      </w:r>
      <w:r w:rsidR="00D74D20" w:rsidRPr="00634BC3">
        <w:rPr>
          <w:rFonts w:ascii="Arial" w:eastAsia="Calibri" w:hAnsi="Arial" w:cs="Arial"/>
        </w:rPr>
        <w:t xml:space="preserve">as </w:t>
      </w:r>
      <w:r w:rsidR="00255328" w:rsidRPr="00634BC3">
        <w:rPr>
          <w:rFonts w:ascii="Arial" w:eastAsia="Calibri" w:hAnsi="Arial" w:cs="Arial"/>
        </w:rPr>
        <w:t>a way of thinking through</w:t>
      </w:r>
      <w:r w:rsidRPr="00634BC3">
        <w:rPr>
          <w:rFonts w:ascii="Arial" w:eastAsia="Calibri" w:hAnsi="Arial" w:cs="Arial"/>
        </w:rPr>
        <w:t xml:space="preserve"> </w:t>
      </w:r>
      <w:r w:rsidR="00D74D20" w:rsidRPr="00634BC3">
        <w:rPr>
          <w:rFonts w:ascii="Arial" w:eastAsia="Calibri" w:hAnsi="Arial" w:cs="Arial"/>
        </w:rPr>
        <w:t xml:space="preserve">the limits of </w:t>
      </w:r>
      <w:r w:rsidR="00255328" w:rsidRPr="00634BC3">
        <w:rPr>
          <w:rFonts w:ascii="Arial" w:eastAsia="Calibri" w:hAnsi="Arial" w:cs="Arial"/>
        </w:rPr>
        <w:t>immersivity as I have defined it</w:t>
      </w:r>
      <w:r w:rsidR="00D74D20" w:rsidRPr="00634BC3">
        <w:rPr>
          <w:rFonts w:ascii="Arial" w:eastAsia="Calibri" w:hAnsi="Arial" w:cs="Arial"/>
        </w:rPr>
        <w:t xml:space="preserve"> in relation to reconstructing certain kinds of perceptual experiences</w:t>
      </w:r>
      <w:r w:rsidR="00255328" w:rsidRPr="00634BC3">
        <w:rPr>
          <w:rFonts w:ascii="Arial" w:eastAsia="Calibri" w:hAnsi="Arial" w:cs="Arial"/>
        </w:rPr>
        <w:t xml:space="preserve">. </w:t>
      </w:r>
      <w:r w:rsidR="00255328" w:rsidRPr="00634BC3">
        <w:rPr>
          <w:rFonts w:ascii="Arial" w:eastAsia="Calibri" w:hAnsi="Arial" w:cs="Arial"/>
          <w:i/>
        </w:rPr>
        <w:t>Re-enactments</w:t>
      </w:r>
      <w:r w:rsidR="00255328" w:rsidRPr="00634BC3">
        <w:rPr>
          <w:rFonts w:ascii="Arial" w:eastAsia="Calibri" w:hAnsi="Arial" w:cs="Arial"/>
        </w:rPr>
        <w:t xml:space="preserve"> is a m</w:t>
      </w:r>
      <w:r w:rsidR="00637D0F" w:rsidRPr="00634BC3">
        <w:rPr>
          <w:rFonts w:ascii="Arial" w:eastAsia="Calibri" w:hAnsi="Arial" w:cs="Arial"/>
        </w:rPr>
        <w:t xml:space="preserve">ulti-stranded audio performance created </w:t>
      </w:r>
      <w:r w:rsidR="00C01518">
        <w:rPr>
          <w:rFonts w:ascii="Arial" w:eastAsia="Calibri" w:hAnsi="Arial" w:cs="Arial"/>
        </w:rPr>
        <w:t>during</w:t>
      </w:r>
      <w:r w:rsidR="00637D0F" w:rsidRPr="00634BC3">
        <w:rPr>
          <w:rFonts w:ascii="Arial" w:eastAsia="Calibri" w:hAnsi="Arial" w:cs="Arial"/>
        </w:rPr>
        <w:t xml:space="preserve"> an artist-in-residence fellowship at </w:t>
      </w:r>
      <w:r w:rsidR="001F6E14">
        <w:rPr>
          <w:rFonts w:ascii="Arial" w:eastAsia="Calibri" w:hAnsi="Arial" w:cs="Arial"/>
        </w:rPr>
        <w:t>the</w:t>
      </w:r>
      <w:r w:rsidR="00637D0F" w:rsidRPr="00634BC3">
        <w:rPr>
          <w:rFonts w:ascii="Arial" w:eastAsia="Calibri" w:hAnsi="Arial" w:cs="Arial"/>
        </w:rPr>
        <w:t xml:space="preserve"> scientific institute</w:t>
      </w:r>
      <w:r w:rsidR="001F6E14">
        <w:rPr>
          <w:rFonts w:ascii="Arial" w:eastAsia="Calibri" w:hAnsi="Arial" w:cs="Arial"/>
        </w:rPr>
        <w:t xml:space="preserve">, </w:t>
      </w:r>
      <w:r w:rsidR="00637D0F" w:rsidRPr="00634BC3">
        <w:rPr>
          <w:rFonts w:ascii="Arial" w:eastAsia="Calibri" w:hAnsi="Arial" w:cs="Arial"/>
        </w:rPr>
        <w:t xml:space="preserve">Hanse-Wissenschaftskolleg (HWK) in Germany in 2012. In the performance, </w:t>
      </w:r>
      <w:r w:rsidR="00255328" w:rsidRPr="00634BC3">
        <w:rPr>
          <w:rFonts w:ascii="Arial" w:eastAsia="Calibri" w:hAnsi="Arial" w:cs="Arial"/>
        </w:rPr>
        <w:t>unrehearsed audience members receive pre-recorded commands distributed via headphones to navigate a film set and perform simple tasks. The narrating voice that guides the immersants belongs to a fictionalised trauma victim who is living with the symptoms of depersonalisation</w:t>
      </w:r>
      <w:r w:rsidR="00C01518">
        <w:rPr>
          <w:rFonts w:ascii="Arial" w:eastAsia="Calibri" w:hAnsi="Arial" w:cs="Arial"/>
        </w:rPr>
        <w:t>,</w:t>
      </w:r>
      <w:r w:rsidR="00255328" w:rsidRPr="00634BC3">
        <w:rPr>
          <w:rFonts w:ascii="Arial" w:eastAsia="Calibri" w:hAnsi="Arial" w:cs="Arial"/>
        </w:rPr>
        <w:t xml:space="preserve"> a dissociative condition via which one’s body feels ‘unreal’. The conceit of the performance is that the narrator has enlisted the audience as a group of ‘re-enactors’ to re-stage events from his past so that he might </w:t>
      </w:r>
      <w:r w:rsidR="0043284E" w:rsidRPr="00634BC3">
        <w:rPr>
          <w:rFonts w:ascii="Arial" w:eastAsia="Calibri" w:hAnsi="Arial" w:cs="Arial"/>
        </w:rPr>
        <w:t>‘</w:t>
      </w:r>
      <w:r w:rsidR="00255328" w:rsidRPr="00634BC3">
        <w:rPr>
          <w:rFonts w:ascii="Arial" w:eastAsia="Calibri" w:hAnsi="Arial" w:cs="Arial"/>
        </w:rPr>
        <w:t>enter</w:t>
      </w:r>
      <w:r w:rsidR="0043284E" w:rsidRPr="00634BC3">
        <w:rPr>
          <w:rFonts w:ascii="Arial" w:eastAsia="Calibri" w:hAnsi="Arial" w:cs="Arial"/>
        </w:rPr>
        <w:t>’</w:t>
      </w:r>
      <w:r w:rsidR="00255328" w:rsidRPr="00634BC3">
        <w:rPr>
          <w:rFonts w:ascii="Arial" w:eastAsia="Calibri" w:hAnsi="Arial" w:cs="Arial"/>
        </w:rPr>
        <w:t xml:space="preserve"> a simulacrum of his memories and feel ‘real’ again, as he did prior to his accident. </w:t>
      </w:r>
      <w:r w:rsidR="008156F9" w:rsidRPr="00634BC3">
        <w:rPr>
          <w:rFonts w:ascii="Arial" w:eastAsia="Calibri" w:hAnsi="Arial" w:cs="Arial"/>
        </w:rPr>
        <w:t xml:space="preserve">Thus, immersive participation not only concerns the audience’s mode of engagement </w:t>
      </w:r>
      <w:r w:rsidR="0043284E" w:rsidRPr="00634BC3">
        <w:rPr>
          <w:rFonts w:ascii="Arial" w:eastAsia="Calibri" w:hAnsi="Arial" w:cs="Arial"/>
        </w:rPr>
        <w:t>as ‘part of the artwork’ in</w:t>
      </w:r>
      <w:r w:rsidR="008156F9" w:rsidRPr="00634BC3">
        <w:rPr>
          <w:rFonts w:ascii="Arial" w:eastAsia="Calibri" w:hAnsi="Arial" w:cs="Arial"/>
        </w:rPr>
        <w:t xml:space="preserve"> </w:t>
      </w:r>
      <w:r w:rsidR="008156F9" w:rsidRPr="00634BC3">
        <w:rPr>
          <w:rFonts w:ascii="Arial" w:eastAsia="Calibri" w:hAnsi="Arial" w:cs="Arial"/>
          <w:i/>
        </w:rPr>
        <w:t>Re-enactments</w:t>
      </w:r>
      <w:r w:rsidR="00C01518">
        <w:rPr>
          <w:rFonts w:ascii="Arial" w:eastAsia="Calibri" w:hAnsi="Arial" w:cs="Arial"/>
          <w:i/>
        </w:rPr>
        <w:t>’</w:t>
      </w:r>
      <w:r w:rsidR="008156F9" w:rsidRPr="00634BC3">
        <w:rPr>
          <w:rFonts w:ascii="Arial" w:eastAsia="Calibri" w:hAnsi="Arial" w:cs="Arial"/>
        </w:rPr>
        <w:t xml:space="preserve"> </w:t>
      </w:r>
      <w:r w:rsidR="0043284E" w:rsidRPr="00634BC3">
        <w:rPr>
          <w:rFonts w:ascii="Arial" w:eastAsia="Calibri" w:hAnsi="Arial" w:cs="Arial"/>
        </w:rPr>
        <w:t>‘</w:t>
      </w:r>
      <w:r w:rsidR="008156F9" w:rsidRPr="00634BC3">
        <w:rPr>
          <w:rFonts w:ascii="Arial" w:eastAsia="Calibri" w:hAnsi="Arial" w:cs="Arial"/>
        </w:rPr>
        <w:t>theatrical</w:t>
      </w:r>
      <w:r w:rsidR="0043284E" w:rsidRPr="00634BC3">
        <w:rPr>
          <w:rFonts w:ascii="Arial" w:eastAsia="Calibri" w:hAnsi="Arial" w:cs="Arial"/>
        </w:rPr>
        <w:t>’</w:t>
      </w:r>
      <w:r w:rsidR="008156F9" w:rsidRPr="00634BC3">
        <w:rPr>
          <w:rFonts w:ascii="Arial" w:eastAsia="Calibri" w:hAnsi="Arial" w:cs="Arial"/>
        </w:rPr>
        <w:t xml:space="preserve"> form</w:t>
      </w:r>
      <w:r w:rsidR="0043284E" w:rsidRPr="00634BC3">
        <w:rPr>
          <w:rFonts w:ascii="Arial" w:eastAsia="Calibri" w:hAnsi="Arial" w:cs="Arial"/>
        </w:rPr>
        <w:t xml:space="preserve"> (i</w:t>
      </w:r>
      <w:r w:rsidR="00261820" w:rsidRPr="00634BC3">
        <w:rPr>
          <w:rFonts w:ascii="Arial" w:eastAsia="Calibri" w:hAnsi="Arial" w:cs="Arial"/>
        </w:rPr>
        <w:t>n the tradition</w:t>
      </w:r>
      <w:r w:rsidR="0043284E" w:rsidRPr="00634BC3">
        <w:rPr>
          <w:rFonts w:ascii="Arial" w:eastAsia="Calibri" w:hAnsi="Arial" w:cs="Arial"/>
        </w:rPr>
        <w:t xml:space="preserve"> of the ‘theatrical condition’)</w:t>
      </w:r>
      <w:r w:rsidR="008156F9" w:rsidRPr="00634BC3">
        <w:rPr>
          <w:rFonts w:ascii="Arial" w:eastAsia="Calibri" w:hAnsi="Arial" w:cs="Arial"/>
        </w:rPr>
        <w:t>, but it is also conceptualised at the dramatic level as the narrator’s objective (</w:t>
      </w:r>
      <w:r w:rsidR="00376A31" w:rsidRPr="00634BC3">
        <w:rPr>
          <w:rFonts w:ascii="Arial" w:eastAsia="Calibri" w:hAnsi="Arial" w:cs="Arial"/>
        </w:rPr>
        <w:t xml:space="preserve">i.e. becoming immersed </w:t>
      </w:r>
      <w:r w:rsidR="0043284E" w:rsidRPr="00634BC3">
        <w:rPr>
          <w:rFonts w:ascii="Arial" w:eastAsia="Calibri" w:hAnsi="Arial" w:cs="Arial"/>
        </w:rPr>
        <w:t>‘</w:t>
      </w:r>
      <w:r w:rsidR="008156F9" w:rsidRPr="00634BC3">
        <w:rPr>
          <w:rFonts w:ascii="Arial" w:eastAsia="Calibri" w:hAnsi="Arial" w:cs="Arial"/>
        </w:rPr>
        <w:t>inside</w:t>
      </w:r>
      <w:r w:rsidR="0043284E" w:rsidRPr="00634BC3">
        <w:rPr>
          <w:rFonts w:ascii="Arial" w:eastAsia="Calibri" w:hAnsi="Arial" w:cs="Arial"/>
        </w:rPr>
        <w:t>’</w:t>
      </w:r>
      <w:r w:rsidR="008156F9" w:rsidRPr="00634BC3">
        <w:rPr>
          <w:rFonts w:ascii="Arial" w:eastAsia="Calibri" w:hAnsi="Arial" w:cs="Arial"/>
        </w:rPr>
        <w:t xml:space="preserve"> his body). ‘</w:t>
      </w:r>
      <w:r w:rsidR="00261820" w:rsidRPr="00634BC3">
        <w:rPr>
          <w:rFonts w:ascii="Arial" w:eastAsia="Calibri" w:hAnsi="Arial" w:cs="Arial"/>
        </w:rPr>
        <w:t>R</w:t>
      </w:r>
      <w:r w:rsidR="008156F9" w:rsidRPr="00634BC3">
        <w:rPr>
          <w:rFonts w:ascii="Arial" w:eastAsia="Calibri" w:hAnsi="Arial" w:cs="Arial"/>
        </w:rPr>
        <w:t xml:space="preserve">e-enactments’ are conceived as </w:t>
      </w:r>
      <w:r w:rsidR="0043284E" w:rsidRPr="00634BC3">
        <w:rPr>
          <w:rFonts w:ascii="Arial" w:eastAsia="Calibri" w:hAnsi="Arial" w:cs="Arial"/>
        </w:rPr>
        <w:t xml:space="preserve">a </w:t>
      </w:r>
      <w:r w:rsidR="008156F9" w:rsidRPr="00634BC3">
        <w:rPr>
          <w:rFonts w:ascii="Arial" w:eastAsia="Calibri" w:hAnsi="Arial" w:cs="Arial"/>
        </w:rPr>
        <w:t xml:space="preserve">methodological framework through which he might re-enter the environment, his pre-traumatised body and consequently feel like he is participating in the world again. </w:t>
      </w:r>
      <w:r w:rsidR="00255328" w:rsidRPr="00634BC3">
        <w:rPr>
          <w:rFonts w:ascii="Arial" w:eastAsia="Calibri" w:hAnsi="Arial" w:cs="Arial"/>
        </w:rPr>
        <w:t xml:space="preserve">In an inversion of the immersive promise </w:t>
      </w:r>
      <w:r w:rsidR="00376A31" w:rsidRPr="00634BC3">
        <w:rPr>
          <w:rFonts w:ascii="Arial" w:eastAsia="Calibri" w:hAnsi="Arial" w:cs="Arial"/>
        </w:rPr>
        <w:t xml:space="preserve">that </w:t>
      </w:r>
      <w:r w:rsidR="00255328" w:rsidRPr="00634BC3">
        <w:rPr>
          <w:rFonts w:ascii="Arial" w:eastAsia="Calibri" w:hAnsi="Arial" w:cs="Arial"/>
        </w:rPr>
        <w:t xml:space="preserve">I have identified </w:t>
      </w:r>
      <w:r w:rsidR="008156F9" w:rsidRPr="00634BC3">
        <w:rPr>
          <w:rFonts w:ascii="Arial" w:eastAsia="Calibri" w:hAnsi="Arial" w:cs="Arial"/>
        </w:rPr>
        <w:t xml:space="preserve">of a spectator </w:t>
      </w:r>
      <w:r w:rsidR="008156F9" w:rsidRPr="00634BC3">
        <w:rPr>
          <w:rFonts w:ascii="Arial" w:eastAsia="Calibri" w:hAnsi="Arial" w:cs="Arial"/>
          <w:i/>
        </w:rPr>
        <w:t>feeling with the body of another</w:t>
      </w:r>
      <w:r w:rsidR="0043284E" w:rsidRPr="00634BC3">
        <w:rPr>
          <w:rFonts w:ascii="Arial" w:eastAsia="Calibri" w:hAnsi="Arial" w:cs="Arial"/>
        </w:rPr>
        <w:t xml:space="preserve"> (towards an epistemic goal)</w:t>
      </w:r>
      <w:r w:rsidR="00255328" w:rsidRPr="00634BC3">
        <w:rPr>
          <w:rFonts w:ascii="Arial" w:eastAsia="Calibri" w:hAnsi="Arial" w:cs="Arial"/>
        </w:rPr>
        <w:t xml:space="preserve">, </w:t>
      </w:r>
      <w:r w:rsidR="00255328" w:rsidRPr="00634BC3">
        <w:rPr>
          <w:rFonts w:ascii="Arial" w:eastAsia="Calibri" w:hAnsi="Arial" w:cs="Arial"/>
          <w:i/>
        </w:rPr>
        <w:t>Re-enactments</w:t>
      </w:r>
      <w:r w:rsidR="0043284E" w:rsidRPr="00634BC3">
        <w:rPr>
          <w:rFonts w:ascii="Arial" w:eastAsia="Calibri" w:hAnsi="Arial" w:cs="Arial"/>
          <w:i/>
        </w:rPr>
        <w:t>’</w:t>
      </w:r>
      <w:r w:rsidR="00255328" w:rsidRPr="00634BC3">
        <w:rPr>
          <w:rFonts w:ascii="Arial" w:eastAsia="Calibri" w:hAnsi="Arial" w:cs="Arial"/>
        </w:rPr>
        <w:t xml:space="preserve"> a</w:t>
      </w:r>
      <w:r w:rsidR="0043284E" w:rsidRPr="00634BC3">
        <w:rPr>
          <w:rFonts w:ascii="Arial" w:eastAsia="Calibri" w:hAnsi="Arial" w:cs="Arial"/>
        </w:rPr>
        <w:t>udience</w:t>
      </w:r>
      <w:r w:rsidR="00255328" w:rsidRPr="00634BC3">
        <w:rPr>
          <w:rFonts w:ascii="Arial" w:eastAsia="Calibri" w:hAnsi="Arial" w:cs="Arial"/>
        </w:rPr>
        <w:t xml:space="preserve"> </w:t>
      </w:r>
      <w:r w:rsidR="00787539">
        <w:rPr>
          <w:rFonts w:ascii="Arial" w:eastAsia="Calibri" w:hAnsi="Arial" w:cs="Arial"/>
        </w:rPr>
        <w:t xml:space="preserve">are invited to </w:t>
      </w:r>
      <w:r w:rsidR="0043284E" w:rsidRPr="00634BC3">
        <w:rPr>
          <w:rFonts w:ascii="Arial" w:eastAsia="Calibri" w:hAnsi="Arial" w:cs="Arial"/>
        </w:rPr>
        <w:t xml:space="preserve">stage a </w:t>
      </w:r>
      <w:r w:rsidR="00255328" w:rsidRPr="00634BC3">
        <w:rPr>
          <w:rFonts w:ascii="Arial" w:eastAsia="Calibri" w:hAnsi="Arial" w:cs="Arial"/>
        </w:rPr>
        <w:t xml:space="preserve">character </w:t>
      </w:r>
      <w:r w:rsidR="0043284E" w:rsidRPr="00634BC3">
        <w:rPr>
          <w:rFonts w:ascii="Arial" w:eastAsia="Calibri" w:hAnsi="Arial" w:cs="Arial"/>
        </w:rPr>
        <w:t xml:space="preserve">that </w:t>
      </w:r>
      <w:r w:rsidR="00376A31" w:rsidRPr="00634BC3">
        <w:rPr>
          <w:rFonts w:ascii="Arial" w:eastAsia="Calibri" w:hAnsi="Arial" w:cs="Arial"/>
        </w:rPr>
        <w:t>desires to feel</w:t>
      </w:r>
      <w:r w:rsidR="00255328" w:rsidRPr="00634BC3">
        <w:rPr>
          <w:rFonts w:ascii="Arial" w:eastAsia="Calibri" w:hAnsi="Arial" w:cs="Arial"/>
        </w:rPr>
        <w:t xml:space="preserve"> the physical world </w:t>
      </w:r>
      <w:r w:rsidR="00C634F1" w:rsidRPr="00634BC3">
        <w:rPr>
          <w:rFonts w:ascii="Arial" w:eastAsia="Calibri" w:hAnsi="Arial" w:cs="Arial"/>
        </w:rPr>
        <w:t xml:space="preserve">vicariously </w:t>
      </w:r>
      <w:r w:rsidR="00255328" w:rsidRPr="00634BC3">
        <w:rPr>
          <w:rFonts w:ascii="Arial" w:eastAsia="Calibri" w:hAnsi="Arial" w:cs="Arial"/>
        </w:rPr>
        <w:t>through the</w:t>
      </w:r>
      <w:r w:rsidR="0043284E" w:rsidRPr="00634BC3">
        <w:rPr>
          <w:rFonts w:ascii="Arial" w:eastAsia="Calibri" w:hAnsi="Arial" w:cs="Arial"/>
        </w:rPr>
        <w:t>ir</w:t>
      </w:r>
      <w:r w:rsidR="00255328" w:rsidRPr="00634BC3">
        <w:rPr>
          <w:rFonts w:ascii="Arial" w:eastAsia="Calibri" w:hAnsi="Arial" w:cs="Arial"/>
        </w:rPr>
        <w:t xml:space="preserve"> </w:t>
      </w:r>
      <w:r w:rsidR="0043284E" w:rsidRPr="00634BC3">
        <w:rPr>
          <w:rFonts w:ascii="Arial" w:eastAsia="Calibri" w:hAnsi="Arial" w:cs="Arial"/>
        </w:rPr>
        <w:t>performing bodies</w:t>
      </w:r>
      <w:r w:rsidR="00255328" w:rsidRPr="00634BC3">
        <w:rPr>
          <w:rFonts w:ascii="Arial" w:eastAsia="Calibri" w:hAnsi="Arial" w:cs="Arial"/>
        </w:rPr>
        <w:t xml:space="preserve">. A key </w:t>
      </w:r>
      <w:r w:rsidR="00376A31" w:rsidRPr="00634BC3">
        <w:rPr>
          <w:rFonts w:ascii="Arial" w:eastAsia="Calibri" w:hAnsi="Arial" w:cs="Arial"/>
        </w:rPr>
        <w:t>problem</w:t>
      </w:r>
      <w:r w:rsidR="00255328" w:rsidRPr="00634BC3">
        <w:rPr>
          <w:rFonts w:ascii="Arial" w:eastAsia="Calibri" w:hAnsi="Arial" w:cs="Arial"/>
        </w:rPr>
        <w:t xml:space="preserve"> with which the work is engaged is the question of how an audience can become immersed </w:t>
      </w:r>
      <w:r w:rsidR="00376A31" w:rsidRPr="00634BC3">
        <w:rPr>
          <w:rFonts w:ascii="Arial" w:eastAsia="Calibri" w:hAnsi="Arial" w:cs="Arial"/>
        </w:rPr>
        <w:t>with</w:t>
      </w:r>
      <w:r w:rsidR="00255328" w:rsidRPr="00634BC3">
        <w:rPr>
          <w:rFonts w:ascii="Arial" w:eastAsia="Calibri" w:hAnsi="Arial" w:cs="Arial"/>
        </w:rPr>
        <w:t xml:space="preserve">in </w:t>
      </w:r>
      <w:r w:rsidR="00376A31" w:rsidRPr="00634BC3">
        <w:rPr>
          <w:rFonts w:ascii="Arial" w:eastAsia="Calibri" w:hAnsi="Arial" w:cs="Arial"/>
        </w:rPr>
        <w:t>the subjective experience of a</w:t>
      </w:r>
      <w:r w:rsidR="00B3618D">
        <w:rPr>
          <w:rFonts w:ascii="Arial" w:eastAsia="Calibri" w:hAnsi="Arial" w:cs="Arial"/>
        </w:rPr>
        <w:t xml:space="preserve"> fictionalised </w:t>
      </w:r>
      <w:r w:rsidR="00255328" w:rsidRPr="00634BC3">
        <w:rPr>
          <w:rFonts w:ascii="Arial" w:eastAsia="Calibri" w:hAnsi="Arial" w:cs="Arial"/>
        </w:rPr>
        <w:t>other’s dissociation when the condition is chara</w:t>
      </w:r>
      <w:r w:rsidR="00376A31" w:rsidRPr="00634BC3">
        <w:rPr>
          <w:rFonts w:ascii="Arial" w:eastAsia="Calibri" w:hAnsi="Arial" w:cs="Arial"/>
        </w:rPr>
        <w:t>cterised precisely by a lack of feeling inside one’s own body</w:t>
      </w:r>
      <w:r w:rsidR="00255328" w:rsidRPr="00634BC3">
        <w:rPr>
          <w:rFonts w:ascii="Arial" w:eastAsia="Calibri" w:hAnsi="Arial" w:cs="Arial"/>
        </w:rPr>
        <w:t xml:space="preserve">? </w:t>
      </w:r>
      <w:r w:rsidR="00A76195" w:rsidRPr="00634BC3">
        <w:rPr>
          <w:rFonts w:ascii="Arial" w:eastAsia="Calibri" w:hAnsi="Arial" w:cs="Arial"/>
        </w:rPr>
        <w:t xml:space="preserve">Consequently, might </w:t>
      </w:r>
      <w:r w:rsidR="00710DAD" w:rsidRPr="00634BC3">
        <w:rPr>
          <w:rFonts w:ascii="Arial" w:eastAsia="Calibri" w:hAnsi="Arial" w:cs="Arial"/>
        </w:rPr>
        <w:t xml:space="preserve">an artistic </w:t>
      </w:r>
      <w:r w:rsidR="00710DAD" w:rsidRPr="00557914">
        <w:rPr>
          <w:rFonts w:ascii="Arial" w:eastAsia="Calibri" w:hAnsi="Arial" w:cs="Arial"/>
        </w:rPr>
        <w:t>reconstruction of a dissociative</w:t>
      </w:r>
      <w:r w:rsidR="00255328" w:rsidRPr="00557914">
        <w:rPr>
          <w:rFonts w:ascii="Arial" w:eastAsia="Calibri" w:hAnsi="Arial" w:cs="Arial"/>
        </w:rPr>
        <w:t xml:space="preserve"> </w:t>
      </w:r>
      <w:r w:rsidR="00710DAD" w:rsidRPr="00557914">
        <w:rPr>
          <w:rFonts w:ascii="Arial" w:eastAsia="Calibri" w:hAnsi="Arial" w:cs="Arial"/>
        </w:rPr>
        <w:t xml:space="preserve">experience </w:t>
      </w:r>
      <w:r w:rsidR="00255328" w:rsidRPr="00557914">
        <w:rPr>
          <w:rFonts w:ascii="Arial" w:eastAsia="Calibri" w:hAnsi="Arial" w:cs="Arial"/>
        </w:rPr>
        <w:t xml:space="preserve">expose the limits </w:t>
      </w:r>
      <w:r w:rsidR="00787539">
        <w:rPr>
          <w:rFonts w:ascii="Arial" w:eastAsia="Calibri" w:hAnsi="Arial" w:cs="Arial"/>
        </w:rPr>
        <w:t xml:space="preserve">of immersive participation? </w:t>
      </w:r>
      <w:r w:rsidR="00557914" w:rsidRPr="00557914">
        <w:rPr>
          <w:rFonts w:ascii="Arial" w:eastAsia="Calibri" w:hAnsi="Arial" w:cs="Arial"/>
        </w:rPr>
        <w:t xml:space="preserve">I will conclude my thesis by drawing on Analogue’s </w:t>
      </w:r>
      <w:r w:rsidR="00557914" w:rsidRPr="00557914">
        <w:rPr>
          <w:rFonts w:ascii="Arial" w:eastAsia="Calibri" w:hAnsi="Arial" w:cs="Arial"/>
          <w:i/>
        </w:rPr>
        <w:t>Re-</w:t>
      </w:r>
      <w:r w:rsidR="00557914" w:rsidRPr="00557914">
        <w:rPr>
          <w:rFonts w:ascii="Arial" w:eastAsia="Calibri" w:hAnsi="Arial" w:cs="Arial"/>
          <w:i/>
        </w:rPr>
        <w:lastRenderedPageBreak/>
        <w:t>enactments</w:t>
      </w:r>
      <w:r w:rsidR="00557914" w:rsidRPr="00557914">
        <w:rPr>
          <w:rFonts w:ascii="Arial" w:eastAsia="Calibri" w:hAnsi="Arial" w:cs="Arial"/>
        </w:rPr>
        <w:t xml:space="preserve"> in 6.2 as an example of practice through which to test the limitations of the ontology I have advanced. Finally, I will gather the different strands of my argument by extracting the key points from each chapter</w:t>
      </w:r>
      <w:r w:rsidR="00557914" w:rsidRPr="00557914">
        <w:t xml:space="preserve"> </w:t>
      </w:r>
      <w:r w:rsidR="00557914" w:rsidRPr="00557914">
        <w:rPr>
          <w:rFonts w:ascii="Arial" w:eastAsia="Calibri" w:hAnsi="Arial" w:cs="Arial"/>
        </w:rPr>
        <w:t>in section 6.3, in order to identify both the contribution that this thesis is making to knowledge in an emergent field of practice and fertile areas of future research for which this intellectual enquiry has laid the groundwork.</w:t>
      </w:r>
    </w:p>
    <w:p w14:paraId="7011790C" w14:textId="77777777" w:rsidR="00557914" w:rsidRDefault="00557914" w:rsidP="00E02EA8">
      <w:pPr>
        <w:spacing w:after="0" w:line="480" w:lineRule="auto"/>
        <w:ind w:firstLine="284"/>
        <w:jc w:val="both"/>
        <w:rPr>
          <w:rFonts w:ascii="Arial" w:eastAsia="Calibri" w:hAnsi="Arial" w:cs="Arial"/>
          <w:color w:val="FF0000"/>
        </w:rPr>
      </w:pPr>
    </w:p>
    <w:p w14:paraId="6C50AFBC" w14:textId="77777777" w:rsidR="00D3626A" w:rsidRDefault="00D3626A" w:rsidP="00187945">
      <w:pPr>
        <w:spacing w:after="0" w:line="480" w:lineRule="auto"/>
        <w:jc w:val="both"/>
        <w:rPr>
          <w:rFonts w:ascii="Arial" w:eastAsia="Calibri" w:hAnsi="Arial" w:cs="Arial"/>
          <w:color w:val="FF0000"/>
        </w:rPr>
      </w:pPr>
    </w:p>
    <w:p w14:paraId="4D303EB9" w14:textId="77777777" w:rsidR="00187945" w:rsidRDefault="00187945" w:rsidP="00187945">
      <w:pPr>
        <w:spacing w:after="0" w:line="480" w:lineRule="auto"/>
        <w:jc w:val="both"/>
        <w:rPr>
          <w:rFonts w:ascii="Arial" w:eastAsia="Calibri" w:hAnsi="Arial" w:cs="Arial"/>
          <w:color w:val="FF0000"/>
        </w:rPr>
      </w:pPr>
    </w:p>
    <w:p w14:paraId="62B8EF7F" w14:textId="77777777" w:rsidR="001E3001" w:rsidRDefault="001E3001" w:rsidP="00187945">
      <w:pPr>
        <w:spacing w:after="0" w:line="480" w:lineRule="auto"/>
        <w:jc w:val="both"/>
        <w:rPr>
          <w:rFonts w:ascii="Arial" w:eastAsia="Calibri" w:hAnsi="Arial" w:cs="Arial"/>
          <w:color w:val="FF0000"/>
        </w:rPr>
      </w:pPr>
    </w:p>
    <w:p w14:paraId="6BC8CA07" w14:textId="77777777" w:rsidR="001E3001" w:rsidRDefault="001E3001" w:rsidP="00187945">
      <w:pPr>
        <w:spacing w:after="0" w:line="480" w:lineRule="auto"/>
        <w:jc w:val="both"/>
        <w:rPr>
          <w:rFonts w:ascii="Arial" w:eastAsia="Calibri" w:hAnsi="Arial" w:cs="Arial"/>
          <w:color w:val="FF0000"/>
        </w:rPr>
      </w:pPr>
    </w:p>
    <w:p w14:paraId="10FB6828" w14:textId="77777777" w:rsidR="001E3001" w:rsidRDefault="001E3001" w:rsidP="00187945">
      <w:pPr>
        <w:spacing w:after="0" w:line="480" w:lineRule="auto"/>
        <w:jc w:val="both"/>
        <w:rPr>
          <w:rFonts w:ascii="Arial" w:eastAsia="Calibri" w:hAnsi="Arial" w:cs="Arial"/>
          <w:color w:val="FF0000"/>
        </w:rPr>
      </w:pPr>
    </w:p>
    <w:p w14:paraId="17D77284" w14:textId="77777777" w:rsidR="001E3001" w:rsidRDefault="001E3001" w:rsidP="00187945">
      <w:pPr>
        <w:spacing w:after="0" w:line="480" w:lineRule="auto"/>
        <w:jc w:val="both"/>
        <w:rPr>
          <w:rFonts w:ascii="Arial" w:eastAsia="Calibri" w:hAnsi="Arial" w:cs="Arial"/>
          <w:color w:val="FF0000"/>
        </w:rPr>
      </w:pPr>
    </w:p>
    <w:p w14:paraId="3F50FD55" w14:textId="77777777" w:rsidR="001E3001" w:rsidRDefault="001E3001" w:rsidP="00187945">
      <w:pPr>
        <w:spacing w:after="0" w:line="480" w:lineRule="auto"/>
        <w:jc w:val="both"/>
        <w:rPr>
          <w:rFonts w:ascii="Arial" w:eastAsia="Calibri" w:hAnsi="Arial" w:cs="Arial"/>
          <w:color w:val="FF0000"/>
        </w:rPr>
      </w:pPr>
    </w:p>
    <w:p w14:paraId="21137561" w14:textId="77777777" w:rsidR="001E3001" w:rsidRDefault="001E3001" w:rsidP="00187945">
      <w:pPr>
        <w:spacing w:after="0" w:line="480" w:lineRule="auto"/>
        <w:jc w:val="both"/>
        <w:rPr>
          <w:rFonts w:ascii="Arial" w:eastAsia="Calibri" w:hAnsi="Arial" w:cs="Arial"/>
          <w:color w:val="FF0000"/>
        </w:rPr>
      </w:pPr>
    </w:p>
    <w:p w14:paraId="028AD95E" w14:textId="77777777" w:rsidR="001E3001" w:rsidRDefault="001E3001" w:rsidP="00187945">
      <w:pPr>
        <w:spacing w:after="0" w:line="480" w:lineRule="auto"/>
        <w:jc w:val="both"/>
        <w:rPr>
          <w:rFonts w:ascii="Arial" w:eastAsia="Calibri" w:hAnsi="Arial" w:cs="Arial"/>
          <w:color w:val="FF0000"/>
        </w:rPr>
      </w:pPr>
    </w:p>
    <w:p w14:paraId="23C1976F" w14:textId="77777777" w:rsidR="001E3001" w:rsidRDefault="001E3001" w:rsidP="00187945">
      <w:pPr>
        <w:spacing w:after="0" w:line="480" w:lineRule="auto"/>
        <w:jc w:val="both"/>
        <w:rPr>
          <w:rFonts w:ascii="Arial" w:eastAsia="Calibri" w:hAnsi="Arial" w:cs="Arial"/>
          <w:color w:val="FF0000"/>
        </w:rPr>
      </w:pPr>
    </w:p>
    <w:p w14:paraId="54DB3E37" w14:textId="77777777" w:rsidR="001E3001" w:rsidRDefault="001E3001" w:rsidP="00187945">
      <w:pPr>
        <w:spacing w:after="0" w:line="480" w:lineRule="auto"/>
        <w:jc w:val="both"/>
        <w:rPr>
          <w:rFonts w:ascii="Arial" w:eastAsia="Calibri" w:hAnsi="Arial" w:cs="Arial"/>
          <w:color w:val="FF0000"/>
        </w:rPr>
      </w:pPr>
    </w:p>
    <w:p w14:paraId="79EE99FF" w14:textId="77777777" w:rsidR="001E3001" w:rsidRDefault="001E3001" w:rsidP="00187945">
      <w:pPr>
        <w:spacing w:after="0" w:line="480" w:lineRule="auto"/>
        <w:jc w:val="both"/>
        <w:rPr>
          <w:rFonts w:ascii="Arial" w:eastAsia="Calibri" w:hAnsi="Arial" w:cs="Arial"/>
          <w:color w:val="FF0000"/>
        </w:rPr>
      </w:pPr>
    </w:p>
    <w:p w14:paraId="5196B98E" w14:textId="77777777" w:rsidR="001E3001" w:rsidRDefault="001E3001" w:rsidP="00187945">
      <w:pPr>
        <w:spacing w:after="0" w:line="480" w:lineRule="auto"/>
        <w:jc w:val="both"/>
        <w:rPr>
          <w:rFonts w:ascii="Arial" w:eastAsia="Calibri" w:hAnsi="Arial" w:cs="Arial"/>
          <w:color w:val="FF0000"/>
        </w:rPr>
      </w:pPr>
    </w:p>
    <w:p w14:paraId="1E596869" w14:textId="77777777" w:rsidR="001E3001" w:rsidRDefault="001E3001" w:rsidP="00187945">
      <w:pPr>
        <w:spacing w:after="0" w:line="480" w:lineRule="auto"/>
        <w:jc w:val="both"/>
        <w:rPr>
          <w:rFonts w:ascii="Arial" w:eastAsia="Calibri" w:hAnsi="Arial" w:cs="Arial"/>
          <w:color w:val="FF0000"/>
        </w:rPr>
      </w:pPr>
    </w:p>
    <w:p w14:paraId="6707463B" w14:textId="77777777" w:rsidR="001E3001" w:rsidRDefault="001E3001" w:rsidP="00187945">
      <w:pPr>
        <w:spacing w:after="0" w:line="480" w:lineRule="auto"/>
        <w:jc w:val="both"/>
        <w:rPr>
          <w:rFonts w:ascii="Arial" w:eastAsia="Calibri" w:hAnsi="Arial" w:cs="Arial"/>
          <w:color w:val="FF0000"/>
        </w:rPr>
      </w:pPr>
    </w:p>
    <w:p w14:paraId="1D1E2738" w14:textId="77777777" w:rsidR="001E3001" w:rsidRDefault="001E3001" w:rsidP="00187945">
      <w:pPr>
        <w:spacing w:after="0" w:line="480" w:lineRule="auto"/>
        <w:jc w:val="both"/>
        <w:rPr>
          <w:rFonts w:ascii="Arial" w:eastAsia="Calibri" w:hAnsi="Arial" w:cs="Arial"/>
          <w:color w:val="FF0000"/>
        </w:rPr>
      </w:pPr>
    </w:p>
    <w:p w14:paraId="28D34465" w14:textId="77777777" w:rsidR="001E3001" w:rsidRDefault="001E3001" w:rsidP="00187945">
      <w:pPr>
        <w:spacing w:after="0" w:line="480" w:lineRule="auto"/>
        <w:jc w:val="both"/>
        <w:rPr>
          <w:rFonts w:ascii="Arial" w:eastAsia="Calibri" w:hAnsi="Arial" w:cs="Arial"/>
          <w:color w:val="FF0000"/>
        </w:rPr>
      </w:pPr>
    </w:p>
    <w:p w14:paraId="4BF3A13F" w14:textId="77777777" w:rsidR="001E3001" w:rsidRDefault="001E3001" w:rsidP="00187945">
      <w:pPr>
        <w:spacing w:after="0" w:line="480" w:lineRule="auto"/>
        <w:jc w:val="both"/>
        <w:rPr>
          <w:rFonts w:ascii="Arial" w:eastAsia="Calibri" w:hAnsi="Arial" w:cs="Arial"/>
          <w:color w:val="FF0000"/>
        </w:rPr>
      </w:pPr>
    </w:p>
    <w:p w14:paraId="5C7DBD76" w14:textId="77777777" w:rsidR="001E3001" w:rsidRDefault="001E3001" w:rsidP="00187945">
      <w:pPr>
        <w:spacing w:after="0" w:line="480" w:lineRule="auto"/>
        <w:jc w:val="both"/>
        <w:rPr>
          <w:rFonts w:ascii="Arial" w:eastAsia="Calibri" w:hAnsi="Arial" w:cs="Arial"/>
          <w:color w:val="FF0000"/>
        </w:rPr>
      </w:pPr>
    </w:p>
    <w:p w14:paraId="5EDA2DF5" w14:textId="77777777" w:rsidR="001E3001" w:rsidRDefault="001E3001" w:rsidP="00187945">
      <w:pPr>
        <w:spacing w:after="0" w:line="480" w:lineRule="auto"/>
        <w:jc w:val="both"/>
        <w:rPr>
          <w:rFonts w:ascii="Arial" w:eastAsia="Calibri" w:hAnsi="Arial" w:cs="Arial"/>
          <w:color w:val="FF0000"/>
        </w:rPr>
      </w:pPr>
    </w:p>
    <w:p w14:paraId="732204E4" w14:textId="77777777" w:rsidR="001E3001" w:rsidRDefault="001E3001" w:rsidP="00187945">
      <w:pPr>
        <w:spacing w:after="0" w:line="480" w:lineRule="auto"/>
        <w:jc w:val="both"/>
        <w:rPr>
          <w:rFonts w:ascii="Arial" w:eastAsia="Calibri" w:hAnsi="Arial" w:cs="Arial"/>
          <w:color w:val="FF0000"/>
        </w:rPr>
      </w:pPr>
    </w:p>
    <w:p w14:paraId="7B228673" w14:textId="77777777" w:rsidR="001E3001" w:rsidRDefault="001E3001" w:rsidP="00187945">
      <w:pPr>
        <w:spacing w:after="0" w:line="480" w:lineRule="auto"/>
        <w:jc w:val="both"/>
        <w:rPr>
          <w:rFonts w:ascii="Arial" w:eastAsia="Calibri" w:hAnsi="Arial" w:cs="Arial"/>
          <w:color w:val="FF0000"/>
        </w:rPr>
      </w:pPr>
    </w:p>
    <w:p w14:paraId="102AC9C5" w14:textId="77777777" w:rsidR="001F5AC3" w:rsidRPr="00A16436" w:rsidRDefault="001A5303" w:rsidP="0058388E">
      <w:pPr>
        <w:spacing w:after="0"/>
        <w:jc w:val="both"/>
        <w:outlineLvl w:val="0"/>
        <w:rPr>
          <w:rFonts w:ascii="Arial" w:eastAsia="Calibri" w:hAnsi="Arial" w:cs="Arial"/>
          <w:b/>
          <w:sz w:val="24"/>
          <w:szCs w:val="24"/>
        </w:rPr>
      </w:pPr>
      <w:r w:rsidRPr="00A16436">
        <w:rPr>
          <w:rFonts w:ascii="Arial" w:eastAsia="Calibri" w:hAnsi="Arial" w:cs="Arial"/>
          <w:b/>
          <w:sz w:val="24"/>
          <w:szCs w:val="24"/>
        </w:rPr>
        <w:lastRenderedPageBreak/>
        <w:t>Chapter 1</w:t>
      </w:r>
      <w:r w:rsidR="00037B60" w:rsidRPr="00A16436">
        <w:rPr>
          <w:rFonts w:ascii="Arial" w:eastAsia="Calibri" w:hAnsi="Arial" w:cs="Arial"/>
          <w:b/>
          <w:sz w:val="24"/>
          <w:szCs w:val="24"/>
        </w:rPr>
        <w:t xml:space="preserve"> - The ‘Theatrical Condition’</w:t>
      </w:r>
    </w:p>
    <w:p w14:paraId="3F948A14" w14:textId="77777777" w:rsidR="000D753F" w:rsidRDefault="000D753F" w:rsidP="0073139B">
      <w:pPr>
        <w:spacing w:after="0"/>
        <w:jc w:val="both"/>
        <w:rPr>
          <w:rFonts w:ascii="Arial" w:eastAsia="Calibri" w:hAnsi="Arial" w:cs="Arial"/>
          <w:u w:val="single"/>
        </w:rPr>
      </w:pPr>
    </w:p>
    <w:p w14:paraId="7F226348" w14:textId="77777777" w:rsidR="001F5AC3" w:rsidRPr="00DA7F0F" w:rsidRDefault="001F5AC3" w:rsidP="0058388E">
      <w:pPr>
        <w:spacing w:after="0"/>
        <w:jc w:val="both"/>
        <w:outlineLvl w:val="0"/>
        <w:rPr>
          <w:rFonts w:ascii="Arial" w:eastAsia="Calibri" w:hAnsi="Arial" w:cs="Arial"/>
          <w:u w:val="single"/>
        </w:rPr>
      </w:pPr>
      <w:r w:rsidRPr="00DA7F0F">
        <w:rPr>
          <w:rFonts w:ascii="Arial" w:eastAsia="Calibri" w:hAnsi="Arial" w:cs="Arial"/>
          <w:u w:val="single"/>
        </w:rPr>
        <w:t>1.</w:t>
      </w:r>
      <w:r w:rsidR="004E37E7" w:rsidRPr="00DA7F0F">
        <w:rPr>
          <w:rFonts w:ascii="Arial" w:eastAsia="Calibri" w:hAnsi="Arial" w:cs="Arial"/>
          <w:u w:val="single"/>
        </w:rPr>
        <w:t>1</w:t>
      </w:r>
      <w:r w:rsidRPr="00DA7F0F">
        <w:rPr>
          <w:rFonts w:ascii="Arial" w:eastAsia="Calibri" w:hAnsi="Arial" w:cs="Arial"/>
          <w:u w:val="single"/>
        </w:rPr>
        <w:t xml:space="preserve"> Introduction  </w:t>
      </w:r>
    </w:p>
    <w:p w14:paraId="6547C434" w14:textId="77777777" w:rsidR="001F5AC3" w:rsidRPr="00DA7F0F" w:rsidRDefault="001F5AC3" w:rsidP="0073139B">
      <w:pPr>
        <w:spacing w:after="0"/>
        <w:jc w:val="both"/>
        <w:rPr>
          <w:rFonts w:ascii="Arial" w:eastAsia="Calibri" w:hAnsi="Arial" w:cs="Arial"/>
          <w:u w:val="single"/>
        </w:rPr>
      </w:pPr>
    </w:p>
    <w:p w14:paraId="0D3EF342" w14:textId="77777777" w:rsidR="001F5AC3" w:rsidRPr="00DA7F0F" w:rsidRDefault="001F5AC3" w:rsidP="0073139B">
      <w:pPr>
        <w:spacing w:after="0"/>
        <w:jc w:val="both"/>
        <w:rPr>
          <w:rFonts w:ascii="Arial" w:eastAsia="Calibri" w:hAnsi="Arial" w:cs="Arial"/>
          <w:u w:val="single"/>
        </w:rPr>
      </w:pPr>
    </w:p>
    <w:p w14:paraId="4306E1D3" w14:textId="77777777" w:rsidR="00037B60" w:rsidRPr="00DA7F0F" w:rsidRDefault="00037B60" w:rsidP="00B73888">
      <w:pPr>
        <w:spacing w:after="0"/>
        <w:ind w:left="426" w:right="379"/>
        <w:jc w:val="both"/>
        <w:rPr>
          <w:rFonts w:ascii="Arial" w:eastAsia="Calibri" w:hAnsi="Arial" w:cs="Arial"/>
        </w:rPr>
      </w:pPr>
      <w:r w:rsidRPr="00DA7F0F">
        <w:rPr>
          <w:rFonts w:ascii="Arial" w:eastAsia="Calibri" w:hAnsi="Arial" w:cs="Arial"/>
        </w:rPr>
        <w:t xml:space="preserve">The success, even the survival, of the arts has come increasingly to depend on their ability to defeat theatre. This is perhaps nowhere more evident than within theatre itself, where the need to defeat what I have been calling theatre has chiefly made itself felt as the need to establish a drastically different relation to its audience. Michael Fried, </w:t>
      </w:r>
      <w:r w:rsidRPr="00DA7F0F">
        <w:rPr>
          <w:rFonts w:ascii="Arial" w:eastAsia="Calibri" w:hAnsi="Arial" w:cs="Arial"/>
          <w:i/>
        </w:rPr>
        <w:t>Art and Objecthood</w:t>
      </w:r>
      <w:r w:rsidRPr="00DA7F0F">
        <w:rPr>
          <w:rFonts w:ascii="Arial" w:eastAsia="Calibri" w:hAnsi="Arial" w:cs="Arial"/>
        </w:rPr>
        <w:t xml:space="preserve"> (139)</w:t>
      </w:r>
    </w:p>
    <w:p w14:paraId="7A1233FD" w14:textId="77777777" w:rsidR="00037B60" w:rsidRPr="00DA7F0F" w:rsidRDefault="00037B60" w:rsidP="0073139B">
      <w:pPr>
        <w:spacing w:after="0"/>
        <w:jc w:val="both"/>
        <w:rPr>
          <w:rFonts w:ascii="Arial" w:eastAsia="Calibri" w:hAnsi="Arial" w:cs="Arial"/>
        </w:rPr>
      </w:pPr>
    </w:p>
    <w:p w14:paraId="27617709" w14:textId="77777777" w:rsidR="00037B60" w:rsidRPr="00DA7F0F" w:rsidRDefault="00037B60" w:rsidP="0073139B">
      <w:pPr>
        <w:spacing w:after="0"/>
        <w:jc w:val="both"/>
        <w:rPr>
          <w:rFonts w:ascii="Arial" w:eastAsia="Calibri" w:hAnsi="Arial" w:cs="Arial"/>
        </w:rPr>
      </w:pPr>
    </w:p>
    <w:p w14:paraId="61204D23" w14:textId="5DCE385A" w:rsidR="000D57B7" w:rsidRPr="00DA7F0F" w:rsidRDefault="00037B60" w:rsidP="0073139B">
      <w:pPr>
        <w:spacing w:after="0" w:line="480" w:lineRule="auto"/>
        <w:jc w:val="both"/>
        <w:rPr>
          <w:rFonts w:ascii="Arial" w:eastAsia="Calibri" w:hAnsi="Arial" w:cs="Arial"/>
        </w:rPr>
      </w:pPr>
      <w:r w:rsidRPr="00DA7F0F">
        <w:rPr>
          <w:rFonts w:ascii="Arial" w:eastAsia="Calibri" w:hAnsi="Arial" w:cs="Arial"/>
        </w:rPr>
        <w:t xml:space="preserve">My focus in this chapter concerns the anti-theatrical discussions that emerged </w:t>
      </w:r>
      <w:r w:rsidR="00EC5E8F" w:rsidRPr="00DA7F0F">
        <w:rPr>
          <w:rFonts w:ascii="Arial" w:eastAsia="Calibri" w:hAnsi="Arial" w:cs="Arial"/>
        </w:rPr>
        <w:t>from</w:t>
      </w:r>
      <w:r w:rsidRPr="00DA7F0F">
        <w:rPr>
          <w:rFonts w:ascii="Arial" w:eastAsia="Calibri" w:hAnsi="Arial" w:cs="Arial"/>
        </w:rPr>
        <w:t xml:space="preserve"> art theory and criticism in the 1960s in reaction to </w:t>
      </w:r>
      <w:r w:rsidR="00E4712B" w:rsidRPr="00DA7F0F">
        <w:rPr>
          <w:rFonts w:ascii="Arial" w:eastAsia="Calibri" w:hAnsi="Arial" w:cs="Arial"/>
        </w:rPr>
        <w:t xml:space="preserve">a closing proximity between artwork and spectator, </w:t>
      </w:r>
      <w:r w:rsidR="00196144" w:rsidRPr="00DA7F0F">
        <w:rPr>
          <w:rFonts w:ascii="Arial" w:eastAsia="Calibri" w:hAnsi="Arial" w:cs="Arial"/>
        </w:rPr>
        <w:t xml:space="preserve">the in-between spaces of ‘interdisciplinary’ </w:t>
      </w:r>
      <w:r w:rsidR="00994915">
        <w:rPr>
          <w:rFonts w:ascii="Arial" w:eastAsia="Calibri" w:hAnsi="Arial" w:cs="Arial"/>
        </w:rPr>
        <w:t xml:space="preserve">or </w:t>
      </w:r>
      <w:r w:rsidR="0070012F">
        <w:rPr>
          <w:rFonts w:ascii="Arial" w:eastAsia="Calibri" w:hAnsi="Arial" w:cs="Arial"/>
        </w:rPr>
        <w:t>‘</w:t>
      </w:r>
      <w:r w:rsidR="00994915">
        <w:rPr>
          <w:rFonts w:ascii="Arial" w:eastAsia="Calibri" w:hAnsi="Arial" w:cs="Arial"/>
        </w:rPr>
        <w:t>anti</w:t>
      </w:r>
      <w:r w:rsidR="00DD60B2">
        <w:rPr>
          <w:rFonts w:ascii="Arial" w:eastAsia="Calibri" w:hAnsi="Arial" w:cs="Arial"/>
        </w:rPr>
        <w:t>-</w:t>
      </w:r>
      <w:r w:rsidR="0070012F">
        <w:rPr>
          <w:rFonts w:ascii="Arial" w:eastAsia="Calibri" w:hAnsi="Arial" w:cs="Arial"/>
        </w:rPr>
        <w:t>/</w:t>
      </w:r>
      <w:r w:rsidR="0070012F" w:rsidRPr="00A16436">
        <w:rPr>
          <w:rFonts w:ascii="Arial" w:eastAsia="Calibri" w:hAnsi="Arial" w:cs="Arial"/>
          <w:i/>
        </w:rPr>
        <w:t>quasi</w:t>
      </w:r>
      <w:r w:rsidR="00994915">
        <w:rPr>
          <w:rFonts w:ascii="Arial" w:eastAsia="Calibri" w:hAnsi="Arial" w:cs="Arial"/>
        </w:rPr>
        <w:t>-disciplinary</w:t>
      </w:r>
      <w:r w:rsidR="0070012F">
        <w:rPr>
          <w:rFonts w:ascii="Arial" w:eastAsia="Calibri" w:hAnsi="Arial" w:cs="Arial"/>
        </w:rPr>
        <w:t>’</w:t>
      </w:r>
      <w:r w:rsidR="00994915">
        <w:rPr>
          <w:rFonts w:ascii="Arial" w:eastAsia="Calibri" w:hAnsi="Arial" w:cs="Arial"/>
        </w:rPr>
        <w:t xml:space="preserve"> </w:t>
      </w:r>
      <w:r w:rsidR="00196144" w:rsidRPr="00DA7F0F">
        <w:rPr>
          <w:rFonts w:ascii="Arial" w:eastAsia="Calibri" w:hAnsi="Arial" w:cs="Arial"/>
        </w:rPr>
        <w:t xml:space="preserve">art-making </w:t>
      </w:r>
      <w:r w:rsidR="00E4712B" w:rsidRPr="00DA7F0F">
        <w:rPr>
          <w:rFonts w:ascii="Arial" w:eastAsia="Calibri" w:hAnsi="Arial" w:cs="Arial"/>
        </w:rPr>
        <w:t xml:space="preserve">and </w:t>
      </w:r>
      <w:r w:rsidRPr="00DA7F0F">
        <w:rPr>
          <w:rFonts w:ascii="Arial" w:eastAsia="Calibri" w:hAnsi="Arial" w:cs="Arial"/>
        </w:rPr>
        <w:t xml:space="preserve">an increasing convergence </w:t>
      </w:r>
      <w:r w:rsidR="00356179" w:rsidRPr="00DA7F0F">
        <w:rPr>
          <w:rFonts w:ascii="Arial" w:eastAsia="Calibri" w:hAnsi="Arial" w:cs="Arial"/>
        </w:rPr>
        <w:t xml:space="preserve">between the domains of fine art and </w:t>
      </w:r>
      <w:r w:rsidRPr="00DA7F0F">
        <w:rPr>
          <w:rFonts w:ascii="Arial" w:eastAsia="Calibri" w:hAnsi="Arial" w:cs="Arial"/>
        </w:rPr>
        <w:t>theatre</w:t>
      </w:r>
      <w:r w:rsidR="00E4712B" w:rsidRPr="00DA7F0F">
        <w:rPr>
          <w:rFonts w:ascii="Arial" w:eastAsia="Calibri" w:hAnsi="Arial" w:cs="Arial"/>
        </w:rPr>
        <w:t>.</w:t>
      </w:r>
      <w:r w:rsidR="006E52F6">
        <w:rPr>
          <w:rStyle w:val="FootnoteReference"/>
          <w:rFonts w:ascii="Arial" w:eastAsia="Calibri" w:hAnsi="Arial" w:cs="Arial"/>
        </w:rPr>
        <w:footnoteReference w:id="57"/>
      </w:r>
      <w:r w:rsidR="00E4712B" w:rsidRPr="00DA7F0F">
        <w:rPr>
          <w:rFonts w:ascii="Arial" w:eastAsia="Calibri" w:hAnsi="Arial" w:cs="Arial"/>
        </w:rPr>
        <w:t xml:space="preserve"> C</w:t>
      </w:r>
      <w:r w:rsidRPr="00DA7F0F">
        <w:rPr>
          <w:rFonts w:ascii="Arial" w:eastAsia="Calibri" w:hAnsi="Arial" w:cs="Arial"/>
        </w:rPr>
        <w:t xml:space="preserve">rucial to these discussions are </w:t>
      </w:r>
      <w:r w:rsidR="00567493" w:rsidRPr="00DA7F0F">
        <w:rPr>
          <w:rFonts w:ascii="Arial" w:eastAsia="Calibri" w:hAnsi="Arial" w:cs="Arial"/>
        </w:rPr>
        <w:t xml:space="preserve">the </w:t>
      </w:r>
      <w:r w:rsidR="00356179" w:rsidRPr="00DA7F0F">
        <w:rPr>
          <w:rFonts w:ascii="Arial" w:eastAsia="Calibri" w:hAnsi="Arial" w:cs="Arial"/>
        </w:rPr>
        <w:t xml:space="preserve">enduring philosophical </w:t>
      </w:r>
      <w:r w:rsidR="00567493" w:rsidRPr="00DA7F0F">
        <w:rPr>
          <w:rFonts w:ascii="Arial" w:eastAsia="Calibri" w:hAnsi="Arial" w:cs="Arial"/>
        </w:rPr>
        <w:t>discourses</w:t>
      </w:r>
      <w:r w:rsidR="00356179" w:rsidRPr="00DA7F0F">
        <w:rPr>
          <w:rFonts w:ascii="Arial" w:eastAsia="Calibri" w:hAnsi="Arial" w:cs="Arial"/>
        </w:rPr>
        <w:t xml:space="preserve"> that have sought to deny the </w:t>
      </w:r>
      <w:r w:rsidR="00567493" w:rsidRPr="00DA7F0F">
        <w:rPr>
          <w:rFonts w:ascii="Arial" w:eastAsia="Calibri" w:hAnsi="Arial" w:cs="Arial"/>
        </w:rPr>
        <w:t>‘beholder’s’</w:t>
      </w:r>
      <w:r w:rsidR="00356179" w:rsidRPr="00DA7F0F">
        <w:rPr>
          <w:rFonts w:ascii="Arial" w:eastAsia="Calibri" w:hAnsi="Arial" w:cs="Arial"/>
        </w:rPr>
        <w:t xml:space="preserve"> presence in the reception of art</w:t>
      </w:r>
      <w:r w:rsidR="00567493" w:rsidRPr="00DA7F0F">
        <w:rPr>
          <w:rFonts w:ascii="Arial" w:eastAsia="Calibri" w:hAnsi="Arial" w:cs="Arial"/>
        </w:rPr>
        <w:t xml:space="preserve">; </w:t>
      </w:r>
      <w:r w:rsidR="00EF5AF0">
        <w:rPr>
          <w:rFonts w:ascii="Arial" w:eastAsia="Calibri" w:hAnsi="Arial" w:cs="Arial"/>
        </w:rPr>
        <w:t>in this context</w:t>
      </w:r>
      <w:r w:rsidR="00CE0579">
        <w:rPr>
          <w:rFonts w:ascii="Arial" w:eastAsia="Calibri" w:hAnsi="Arial" w:cs="Arial"/>
        </w:rPr>
        <w:t>,</w:t>
      </w:r>
      <w:r w:rsidR="00EF5AF0">
        <w:rPr>
          <w:rFonts w:ascii="Arial" w:eastAsia="Calibri" w:hAnsi="Arial" w:cs="Arial"/>
        </w:rPr>
        <w:t xml:space="preserve"> </w:t>
      </w:r>
      <w:r w:rsidR="00567493" w:rsidRPr="00DA7F0F">
        <w:rPr>
          <w:rFonts w:ascii="Arial" w:eastAsia="Calibri" w:hAnsi="Arial" w:cs="Arial"/>
        </w:rPr>
        <w:t xml:space="preserve">‘theatrical’ artworks </w:t>
      </w:r>
      <w:r w:rsidR="00EF5AF0">
        <w:rPr>
          <w:rFonts w:ascii="Arial" w:eastAsia="Calibri" w:hAnsi="Arial" w:cs="Arial"/>
        </w:rPr>
        <w:t xml:space="preserve">are </w:t>
      </w:r>
      <w:r w:rsidR="00567493" w:rsidRPr="00DA7F0F">
        <w:rPr>
          <w:rFonts w:ascii="Arial" w:eastAsia="Calibri" w:hAnsi="Arial" w:cs="Arial"/>
        </w:rPr>
        <w:t>the target of criticism</w:t>
      </w:r>
      <w:r w:rsidR="00625AE9" w:rsidRPr="00DA7F0F">
        <w:rPr>
          <w:rFonts w:ascii="Arial" w:eastAsia="Calibri" w:hAnsi="Arial" w:cs="Arial"/>
        </w:rPr>
        <w:t xml:space="preserve"> for acknowledging spectating bodies</w:t>
      </w:r>
      <w:r w:rsidR="00356179" w:rsidRPr="00DA7F0F">
        <w:rPr>
          <w:rFonts w:ascii="Arial" w:eastAsia="Calibri" w:hAnsi="Arial" w:cs="Arial"/>
        </w:rPr>
        <w:t>.</w:t>
      </w:r>
      <w:r w:rsidR="00625AE9" w:rsidRPr="00DA7F0F">
        <w:rPr>
          <w:rFonts w:ascii="Arial" w:eastAsia="Calibri" w:hAnsi="Arial" w:cs="Arial"/>
        </w:rPr>
        <w:t xml:space="preserve"> </w:t>
      </w:r>
      <w:r w:rsidRPr="00DA7F0F">
        <w:rPr>
          <w:rFonts w:ascii="Arial" w:eastAsia="Calibri" w:hAnsi="Arial" w:cs="Arial"/>
        </w:rPr>
        <w:t xml:space="preserve">I will first </w:t>
      </w:r>
      <w:r w:rsidR="00625AE9" w:rsidRPr="00DA7F0F">
        <w:rPr>
          <w:rFonts w:ascii="Arial" w:eastAsia="Calibri" w:hAnsi="Arial" w:cs="Arial"/>
        </w:rPr>
        <w:t>examine</w:t>
      </w:r>
      <w:r w:rsidRPr="00DA7F0F">
        <w:rPr>
          <w:rFonts w:ascii="Arial" w:eastAsia="Calibri" w:hAnsi="Arial" w:cs="Arial"/>
        </w:rPr>
        <w:t xml:space="preserve"> the range of meanings that </w:t>
      </w:r>
      <w:r w:rsidR="00E4712B" w:rsidRPr="00DA7F0F">
        <w:rPr>
          <w:rFonts w:ascii="Arial" w:eastAsia="Calibri" w:hAnsi="Arial" w:cs="Arial"/>
        </w:rPr>
        <w:t xml:space="preserve">the term </w:t>
      </w:r>
      <w:r w:rsidRPr="00DA7F0F">
        <w:rPr>
          <w:rFonts w:ascii="Arial" w:eastAsia="Calibri" w:hAnsi="Arial" w:cs="Arial"/>
        </w:rPr>
        <w:t xml:space="preserve">‘theatricality’ has </w:t>
      </w:r>
      <w:r w:rsidR="00E47416" w:rsidRPr="00DA7F0F">
        <w:rPr>
          <w:rFonts w:ascii="Arial" w:eastAsia="Calibri" w:hAnsi="Arial" w:cs="Arial"/>
        </w:rPr>
        <w:t>accrued</w:t>
      </w:r>
      <w:r w:rsidRPr="00DA7F0F">
        <w:rPr>
          <w:rFonts w:ascii="Arial" w:eastAsia="Calibri" w:hAnsi="Arial" w:cs="Arial"/>
        </w:rPr>
        <w:t>, before progressing to an investigation</w:t>
      </w:r>
      <w:r w:rsidR="000641EB" w:rsidRPr="00DA7F0F">
        <w:rPr>
          <w:rFonts w:ascii="Arial" w:eastAsia="Calibri" w:hAnsi="Arial" w:cs="Arial"/>
        </w:rPr>
        <w:t xml:space="preserve"> of </w:t>
      </w:r>
      <w:r w:rsidR="007B32B1" w:rsidRPr="00DA7F0F">
        <w:rPr>
          <w:rFonts w:ascii="Arial" w:eastAsia="Calibri" w:hAnsi="Arial" w:cs="Arial"/>
        </w:rPr>
        <w:t>‘anti-theatricality’ and in particular,</w:t>
      </w:r>
      <w:r w:rsidR="00804C55" w:rsidRPr="00DA7F0F">
        <w:rPr>
          <w:rFonts w:ascii="Arial" w:eastAsia="Calibri" w:hAnsi="Arial" w:cs="Arial"/>
        </w:rPr>
        <w:t xml:space="preserve"> </w:t>
      </w:r>
      <w:r w:rsidR="000641EB" w:rsidRPr="00DA7F0F">
        <w:rPr>
          <w:rFonts w:ascii="Arial" w:eastAsia="Calibri" w:hAnsi="Arial" w:cs="Arial"/>
        </w:rPr>
        <w:t xml:space="preserve">art critic and historian Michael Fried’s </w:t>
      </w:r>
      <w:r w:rsidR="00E4712B" w:rsidRPr="00DA7F0F">
        <w:rPr>
          <w:rFonts w:ascii="Arial" w:eastAsia="Calibri" w:hAnsi="Arial" w:cs="Arial"/>
        </w:rPr>
        <w:t>anti-theatrical</w:t>
      </w:r>
      <w:r w:rsidR="000641EB" w:rsidRPr="00DA7F0F">
        <w:rPr>
          <w:rFonts w:ascii="Arial" w:eastAsia="Calibri" w:hAnsi="Arial" w:cs="Arial"/>
        </w:rPr>
        <w:t xml:space="preserve"> discourse</w:t>
      </w:r>
      <w:r w:rsidR="002477F3" w:rsidRPr="00DA7F0F">
        <w:rPr>
          <w:rFonts w:ascii="Arial" w:eastAsia="Calibri" w:hAnsi="Arial" w:cs="Arial"/>
        </w:rPr>
        <w:t>.</w:t>
      </w:r>
      <w:r w:rsidRPr="00DA7F0F">
        <w:rPr>
          <w:rFonts w:ascii="Arial" w:eastAsia="Calibri" w:hAnsi="Arial" w:cs="Arial"/>
        </w:rPr>
        <w:t xml:space="preserve"> </w:t>
      </w:r>
      <w:r w:rsidR="00BC3E75" w:rsidRPr="00DA7F0F">
        <w:rPr>
          <w:rFonts w:ascii="Arial" w:eastAsia="Calibri" w:hAnsi="Arial" w:cs="Arial"/>
        </w:rPr>
        <w:t xml:space="preserve">Fried’s hostile oppositional stance to the perceived ‘theatricality’ of Minimal art (most notably in </w:t>
      </w:r>
      <w:r w:rsidR="00BC3E75" w:rsidRPr="00DA7F0F">
        <w:rPr>
          <w:rFonts w:ascii="Arial" w:eastAsia="Calibri" w:hAnsi="Arial" w:cs="Arial"/>
          <w:i/>
        </w:rPr>
        <w:t>Art and Objecthood</w:t>
      </w:r>
      <w:r w:rsidR="00BC3E75" w:rsidRPr="00DA7F0F">
        <w:rPr>
          <w:rFonts w:ascii="Arial" w:eastAsia="Calibri" w:hAnsi="Arial" w:cs="Arial"/>
        </w:rPr>
        <w:t>) o</w:t>
      </w:r>
      <w:r w:rsidR="004954AE" w:rsidRPr="00DA7F0F">
        <w:rPr>
          <w:rFonts w:ascii="Arial" w:eastAsia="Calibri" w:hAnsi="Arial" w:cs="Arial"/>
        </w:rPr>
        <w:t>perated</w:t>
      </w:r>
      <w:r w:rsidR="00BC3E75" w:rsidRPr="00DA7F0F">
        <w:rPr>
          <w:rFonts w:ascii="Arial" w:eastAsia="Calibri" w:hAnsi="Arial" w:cs="Arial"/>
        </w:rPr>
        <w:t xml:space="preserve"> in the Dider</w:t>
      </w:r>
      <w:r w:rsidR="004954AE" w:rsidRPr="00DA7F0F">
        <w:rPr>
          <w:rFonts w:ascii="Arial" w:eastAsia="Calibri" w:hAnsi="Arial" w:cs="Arial"/>
        </w:rPr>
        <w:t>otian anti-theatrical</w:t>
      </w:r>
      <w:r w:rsidR="00BC3E75" w:rsidRPr="00DA7F0F">
        <w:rPr>
          <w:rFonts w:ascii="Arial" w:eastAsia="Calibri" w:hAnsi="Arial" w:cs="Arial"/>
        </w:rPr>
        <w:t xml:space="preserve"> tradition.</w:t>
      </w:r>
      <w:r w:rsidR="005C23EA" w:rsidRPr="00DA7F0F">
        <w:rPr>
          <w:rFonts w:ascii="Arial" w:eastAsia="Calibri" w:hAnsi="Arial" w:cs="Arial"/>
        </w:rPr>
        <w:t xml:space="preserve"> </w:t>
      </w:r>
      <w:r w:rsidR="00115086">
        <w:rPr>
          <w:rFonts w:ascii="Arial" w:eastAsia="Calibri" w:hAnsi="Arial" w:cs="Arial"/>
        </w:rPr>
        <w:t>Furthermore</w:t>
      </w:r>
      <w:r w:rsidR="00F11D0C">
        <w:rPr>
          <w:rFonts w:ascii="Arial" w:eastAsia="Calibri" w:hAnsi="Arial" w:cs="Arial"/>
        </w:rPr>
        <w:t>,</w:t>
      </w:r>
      <w:r w:rsidR="00FF3452" w:rsidRPr="00DA7F0F">
        <w:rPr>
          <w:rFonts w:ascii="Arial" w:eastAsia="Calibri" w:hAnsi="Arial" w:cs="Arial"/>
        </w:rPr>
        <w:t xml:space="preserve"> b</w:t>
      </w:r>
      <w:r w:rsidR="009662DB" w:rsidRPr="00DA7F0F">
        <w:rPr>
          <w:rFonts w:ascii="Arial" w:eastAsia="Calibri" w:hAnsi="Arial" w:cs="Arial"/>
        </w:rPr>
        <w:t xml:space="preserve">eyond Minimalism </w:t>
      </w:r>
      <w:r w:rsidR="005C23EA" w:rsidRPr="00DA7F0F">
        <w:rPr>
          <w:rFonts w:ascii="Arial" w:eastAsia="Calibri" w:hAnsi="Arial" w:cs="Arial"/>
        </w:rPr>
        <w:t xml:space="preserve">I will argue that </w:t>
      </w:r>
      <w:r w:rsidR="00B71043" w:rsidRPr="00DA7F0F">
        <w:rPr>
          <w:rFonts w:ascii="Arial" w:eastAsia="Calibri" w:hAnsi="Arial" w:cs="Arial"/>
        </w:rPr>
        <w:t xml:space="preserve">the </w:t>
      </w:r>
      <w:r w:rsidR="005C23EA" w:rsidRPr="00DA7F0F">
        <w:rPr>
          <w:rFonts w:ascii="Arial" w:eastAsia="Calibri" w:hAnsi="Arial" w:cs="Arial"/>
        </w:rPr>
        <w:t>immersive works I will analyse in Part Two are synonymous with the ‘theatrical condition’</w:t>
      </w:r>
      <w:r w:rsidR="00B71043" w:rsidRPr="00DA7F0F">
        <w:rPr>
          <w:rFonts w:ascii="Arial" w:eastAsia="Calibri" w:hAnsi="Arial" w:cs="Arial"/>
        </w:rPr>
        <w:t>,</w:t>
      </w:r>
      <w:r w:rsidR="005C23EA" w:rsidRPr="00DA7F0F">
        <w:rPr>
          <w:rFonts w:ascii="Arial" w:eastAsia="Calibri" w:hAnsi="Arial" w:cs="Arial"/>
        </w:rPr>
        <w:t xml:space="preserve"> and </w:t>
      </w:r>
      <w:r w:rsidR="00B71043" w:rsidRPr="00DA7F0F">
        <w:rPr>
          <w:rFonts w:ascii="Arial" w:eastAsia="Calibri" w:hAnsi="Arial" w:cs="Arial"/>
        </w:rPr>
        <w:t xml:space="preserve">by association </w:t>
      </w:r>
      <w:r w:rsidR="005C23EA" w:rsidRPr="00DA7F0F">
        <w:rPr>
          <w:rFonts w:ascii="Arial" w:eastAsia="Calibri" w:hAnsi="Arial" w:cs="Arial"/>
        </w:rPr>
        <w:t>a pervasive shift towards ‘experience creation’ in the arts which concerns the incorporation of the body of the spectator within the conceptual ‘frame’ of the work.</w:t>
      </w:r>
      <w:r w:rsidR="0031463D" w:rsidRPr="00DA7F0F">
        <w:rPr>
          <w:rFonts w:ascii="Arial" w:eastAsia="Calibri" w:hAnsi="Arial" w:cs="Arial"/>
        </w:rPr>
        <w:t xml:space="preserve"> It is the </w:t>
      </w:r>
      <w:r w:rsidR="00B71043" w:rsidRPr="00DA7F0F">
        <w:rPr>
          <w:rFonts w:ascii="Arial" w:eastAsia="Calibri" w:hAnsi="Arial" w:cs="Arial"/>
        </w:rPr>
        <w:t xml:space="preserve">acknowledged </w:t>
      </w:r>
      <w:r w:rsidR="0031463D" w:rsidRPr="00DA7F0F">
        <w:rPr>
          <w:rFonts w:ascii="Arial" w:eastAsia="Calibri" w:hAnsi="Arial" w:cs="Arial"/>
        </w:rPr>
        <w:t>pr</w:t>
      </w:r>
      <w:r w:rsidR="00DF5BF2">
        <w:rPr>
          <w:rFonts w:ascii="Arial" w:eastAsia="Calibri" w:hAnsi="Arial" w:cs="Arial"/>
        </w:rPr>
        <w:t>esence of the spectator in the theatrical</w:t>
      </w:r>
      <w:r w:rsidR="0031463D" w:rsidRPr="00DA7F0F">
        <w:rPr>
          <w:rFonts w:ascii="Arial" w:eastAsia="Calibri" w:hAnsi="Arial" w:cs="Arial"/>
        </w:rPr>
        <w:t xml:space="preserve"> </w:t>
      </w:r>
      <w:r w:rsidR="007511FC" w:rsidRPr="00DA7F0F">
        <w:rPr>
          <w:rFonts w:ascii="Arial" w:eastAsia="Calibri" w:hAnsi="Arial" w:cs="Arial"/>
        </w:rPr>
        <w:t>art</w:t>
      </w:r>
      <w:r w:rsidR="0031463D" w:rsidRPr="00DA7F0F">
        <w:rPr>
          <w:rFonts w:ascii="Arial" w:eastAsia="Calibri" w:hAnsi="Arial" w:cs="Arial"/>
        </w:rPr>
        <w:t xml:space="preserve">work that provides a necessary precondition to the ontological </w:t>
      </w:r>
      <w:r w:rsidR="0031463D" w:rsidRPr="00DA7F0F">
        <w:rPr>
          <w:rFonts w:ascii="Arial" w:eastAsia="Calibri" w:hAnsi="Arial" w:cs="Arial"/>
        </w:rPr>
        <w:lastRenderedPageBreak/>
        <w:t xml:space="preserve">paradox </w:t>
      </w:r>
      <w:r w:rsidR="00B71043" w:rsidRPr="00DA7F0F">
        <w:rPr>
          <w:rFonts w:ascii="Arial" w:eastAsia="Calibri" w:hAnsi="Arial" w:cs="Arial"/>
        </w:rPr>
        <w:t>of</w:t>
      </w:r>
      <w:r w:rsidR="0031463D" w:rsidRPr="00DA7F0F">
        <w:rPr>
          <w:rFonts w:ascii="Arial" w:eastAsia="Calibri" w:hAnsi="Arial" w:cs="Arial"/>
        </w:rPr>
        <w:t xml:space="preserve"> </w:t>
      </w:r>
      <w:r w:rsidR="00D3648A" w:rsidRPr="00DA7F0F">
        <w:rPr>
          <w:rFonts w:ascii="Arial" w:eastAsia="Calibri" w:hAnsi="Arial" w:cs="Arial"/>
        </w:rPr>
        <w:t xml:space="preserve">the </w:t>
      </w:r>
      <w:r w:rsidR="0031463D" w:rsidRPr="00DA7F0F">
        <w:rPr>
          <w:rFonts w:ascii="Arial" w:eastAsia="Calibri" w:hAnsi="Arial" w:cs="Arial"/>
        </w:rPr>
        <w:t xml:space="preserve">immersive </w:t>
      </w:r>
      <w:r w:rsidR="00804C55" w:rsidRPr="00DA7F0F">
        <w:rPr>
          <w:rFonts w:ascii="Arial" w:eastAsia="Calibri" w:hAnsi="Arial" w:cs="Arial"/>
        </w:rPr>
        <w:t>practices</w:t>
      </w:r>
      <w:r w:rsidR="0031463D" w:rsidRPr="00DA7F0F">
        <w:rPr>
          <w:rFonts w:ascii="Arial" w:eastAsia="Calibri" w:hAnsi="Arial" w:cs="Arial"/>
        </w:rPr>
        <w:t xml:space="preserve"> with which this thesis is engaged</w:t>
      </w:r>
      <w:r w:rsidR="00115086">
        <w:rPr>
          <w:rFonts w:ascii="Arial" w:eastAsia="Calibri" w:hAnsi="Arial" w:cs="Arial"/>
        </w:rPr>
        <w:t>:</w:t>
      </w:r>
      <w:r w:rsidR="0031463D" w:rsidRPr="00DA7F0F">
        <w:rPr>
          <w:rFonts w:ascii="Arial" w:eastAsia="Calibri" w:hAnsi="Arial" w:cs="Arial"/>
        </w:rPr>
        <w:t xml:space="preserve"> namely, the incongruity of the participant’s physical presence inside ‘elsewhere’</w:t>
      </w:r>
      <w:r w:rsidR="009E07CE" w:rsidRPr="00DA7F0F">
        <w:rPr>
          <w:rFonts w:ascii="Arial" w:eastAsia="Calibri" w:hAnsi="Arial" w:cs="Arial"/>
        </w:rPr>
        <w:t xml:space="preserve"> phenomena </w:t>
      </w:r>
      <w:r w:rsidR="00D3648A" w:rsidRPr="00DA7F0F">
        <w:rPr>
          <w:rFonts w:ascii="Arial" w:eastAsia="Calibri" w:hAnsi="Arial" w:cs="Arial"/>
        </w:rPr>
        <w:t xml:space="preserve">and </w:t>
      </w:r>
      <w:r w:rsidR="00EE649E" w:rsidRPr="00DA7F0F">
        <w:rPr>
          <w:rFonts w:ascii="Arial" w:eastAsia="Calibri" w:hAnsi="Arial" w:cs="Arial"/>
        </w:rPr>
        <w:t>correspondingly</w:t>
      </w:r>
      <w:r w:rsidR="00525FF0" w:rsidRPr="00DA7F0F">
        <w:rPr>
          <w:rFonts w:ascii="Arial" w:eastAsia="Calibri" w:hAnsi="Arial" w:cs="Arial"/>
        </w:rPr>
        <w:t xml:space="preserve">, </w:t>
      </w:r>
      <w:r w:rsidR="00D3648A" w:rsidRPr="00DA7F0F">
        <w:rPr>
          <w:rFonts w:ascii="Arial" w:eastAsia="Calibri" w:hAnsi="Arial" w:cs="Arial"/>
        </w:rPr>
        <w:t xml:space="preserve">illusionistic </w:t>
      </w:r>
      <w:r w:rsidR="0031463D" w:rsidRPr="00DA7F0F">
        <w:rPr>
          <w:rFonts w:ascii="Arial" w:eastAsia="Calibri" w:hAnsi="Arial" w:cs="Arial"/>
        </w:rPr>
        <w:t xml:space="preserve">strategies towards reconciling this paradox </w:t>
      </w:r>
      <w:r w:rsidR="00B71043" w:rsidRPr="00DA7F0F">
        <w:rPr>
          <w:rFonts w:ascii="Arial" w:eastAsia="Calibri" w:hAnsi="Arial" w:cs="Arial"/>
        </w:rPr>
        <w:t xml:space="preserve">by transforming the spectator </w:t>
      </w:r>
      <w:r w:rsidR="00D3648A" w:rsidRPr="00DA7F0F">
        <w:rPr>
          <w:rFonts w:ascii="Arial" w:eastAsia="Calibri" w:hAnsi="Arial" w:cs="Arial"/>
        </w:rPr>
        <w:t>into another</w:t>
      </w:r>
      <w:r w:rsidR="00FF3452" w:rsidRPr="00DA7F0F">
        <w:rPr>
          <w:rFonts w:ascii="Arial" w:eastAsia="Calibri" w:hAnsi="Arial" w:cs="Arial"/>
        </w:rPr>
        <w:t xml:space="preserve">. </w:t>
      </w:r>
      <w:r w:rsidR="00BC3E75" w:rsidRPr="00DA7F0F">
        <w:rPr>
          <w:rFonts w:ascii="Arial" w:eastAsia="Calibri" w:hAnsi="Arial" w:cs="Arial"/>
        </w:rPr>
        <w:t>It will be necessary</w:t>
      </w:r>
      <w:r w:rsidR="00115086">
        <w:rPr>
          <w:rFonts w:ascii="Arial" w:eastAsia="Calibri" w:hAnsi="Arial" w:cs="Arial"/>
        </w:rPr>
        <w:t>,</w:t>
      </w:r>
      <w:r w:rsidR="00FF3452" w:rsidRPr="00DA7F0F">
        <w:rPr>
          <w:rFonts w:ascii="Arial" w:eastAsia="Calibri" w:hAnsi="Arial" w:cs="Arial"/>
        </w:rPr>
        <w:t xml:space="preserve"> before </w:t>
      </w:r>
      <w:r w:rsidR="00BD6F68" w:rsidRPr="00DA7F0F">
        <w:rPr>
          <w:rFonts w:ascii="Arial" w:eastAsia="Calibri" w:hAnsi="Arial" w:cs="Arial"/>
        </w:rPr>
        <w:t>progress</w:t>
      </w:r>
      <w:r w:rsidR="00FF3452" w:rsidRPr="00DA7F0F">
        <w:rPr>
          <w:rFonts w:ascii="Arial" w:eastAsia="Calibri" w:hAnsi="Arial" w:cs="Arial"/>
        </w:rPr>
        <w:t>ing to extract precise definiti</w:t>
      </w:r>
      <w:r w:rsidR="00D3648A" w:rsidRPr="00DA7F0F">
        <w:rPr>
          <w:rFonts w:ascii="Arial" w:eastAsia="Calibri" w:hAnsi="Arial" w:cs="Arial"/>
        </w:rPr>
        <w:t xml:space="preserve">ons of </w:t>
      </w:r>
      <w:r w:rsidR="00FF3452" w:rsidRPr="00DA7F0F">
        <w:rPr>
          <w:rFonts w:ascii="Arial" w:eastAsia="Calibri" w:hAnsi="Arial" w:cs="Arial"/>
        </w:rPr>
        <w:t>‘immersive’</w:t>
      </w:r>
      <w:r w:rsidR="00220A6E" w:rsidRPr="00DA7F0F">
        <w:rPr>
          <w:rFonts w:ascii="Arial" w:eastAsia="Calibri" w:hAnsi="Arial" w:cs="Arial"/>
        </w:rPr>
        <w:t>/</w:t>
      </w:r>
      <w:r w:rsidR="00EE649E" w:rsidRPr="00DA7F0F">
        <w:rPr>
          <w:rFonts w:ascii="Arial" w:eastAsia="Calibri" w:hAnsi="Arial" w:cs="Arial"/>
        </w:rPr>
        <w:t>‘immersion’</w:t>
      </w:r>
      <w:r w:rsidR="00220A6E" w:rsidRPr="00DA7F0F">
        <w:rPr>
          <w:rFonts w:ascii="Arial" w:eastAsia="Calibri" w:hAnsi="Arial" w:cs="Arial"/>
        </w:rPr>
        <w:t xml:space="preserve"> and the </w:t>
      </w:r>
      <w:r w:rsidR="00804C55" w:rsidRPr="00DA7F0F">
        <w:rPr>
          <w:rFonts w:ascii="Arial" w:eastAsia="Calibri" w:hAnsi="Arial" w:cs="Arial"/>
        </w:rPr>
        <w:t xml:space="preserve">defining </w:t>
      </w:r>
      <w:r w:rsidR="00220A6E" w:rsidRPr="00DA7F0F">
        <w:rPr>
          <w:rFonts w:ascii="Arial" w:eastAsia="Calibri" w:hAnsi="Arial" w:cs="Arial"/>
        </w:rPr>
        <w:t>features of an ‘immersive theatre’</w:t>
      </w:r>
      <w:r w:rsidR="00220A6E" w:rsidRPr="00DA7F0F">
        <w:t xml:space="preserve"> </w:t>
      </w:r>
      <w:r w:rsidR="00FF3452" w:rsidRPr="00DA7F0F">
        <w:rPr>
          <w:rFonts w:ascii="Arial" w:eastAsia="Calibri" w:hAnsi="Arial" w:cs="Arial"/>
        </w:rPr>
        <w:t>in Chapter 2</w:t>
      </w:r>
      <w:r w:rsidR="00220A6E" w:rsidRPr="00DA7F0F">
        <w:rPr>
          <w:rFonts w:ascii="Arial" w:eastAsia="Calibri" w:hAnsi="Arial" w:cs="Arial"/>
        </w:rPr>
        <w:t xml:space="preserve">, </w:t>
      </w:r>
      <w:r w:rsidR="00FF3452" w:rsidRPr="00DA7F0F">
        <w:rPr>
          <w:rFonts w:ascii="Arial" w:eastAsia="Calibri" w:hAnsi="Arial" w:cs="Arial"/>
        </w:rPr>
        <w:t>to</w:t>
      </w:r>
      <w:r w:rsidR="00BC3E75" w:rsidRPr="00DA7F0F">
        <w:rPr>
          <w:rFonts w:ascii="Arial" w:eastAsia="Calibri" w:hAnsi="Arial" w:cs="Arial"/>
        </w:rPr>
        <w:t xml:space="preserve"> investigate </w:t>
      </w:r>
      <w:r w:rsidR="00742A6A" w:rsidRPr="00DA7F0F">
        <w:rPr>
          <w:rFonts w:ascii="Arial" w:eastAsia="Calibri" w:hAnsi="Arial" w:cs="Arial"/>
        </w:rPr>
        <w:t xml:space="preserve">the concerns that undergird </w:t>
      </w:r>
      <w:r w:rsidR="004C1E66" w:rsidRPr="00DA7F0F">
        <w:rPr>
          <w:rFonts w:ascii="Arial" w:eastAsia="Calibri" w:hAnsi="Arial" w:cs="Arial"/>
        </w:rPr>
        <w:t>the Diderotian</w:t>
      </w:r>
      <w:r w:rsidR="00BC3E75" w:rsidRPr="00DA7F0F">
        <w:rPr>
          <w:rFonts w:ascii="Arial" w:eastAsia="Calibri" w:hAnsi="Arial" w:cs="Arial"/>
        </w:rPr>
        <w:t xml:space="preserve"> tradition</w:t>
      </w:r>
      <w:r w:rsidR="00B4135F">
        <w:rPr>
          <w:rFonts w:ascii="Arial" w:eastAsia="Calibri" w:hAnsi="Arial" w:cs="Arial"/>
        </w:rPr>
        <w:t>;</w:t>
      </w:r>
      <w:r w:rsidR="00220A6E" w:rsidRPr="00DA7F0F">
        <w:rPr>
          <w:rFonts w:ascii="Arial" w:eastAsia="Calibri" w:hAnsi="Arial" w:cs="Arial"/>
        </w:rPr>
        <w:t xml:space="preserve"> </w:t>
      </w:r>
      <w:r w:rsidR="00B4135F">
        <w:rPr>
          <w:rFonts w:ascii="Arial" w:eastAsia="Calibri" w:hAnsi="Arial" w:cs="Arial"/>
        </w:rPr>
        <w:t>i</w:t>
      </w:r>
      <w:r w:rsidR="00220A6E" w:rsidRPr="00DA7F0F">
        <w:rPr>
          <w:rFonts w:ascii="Arial" w:eastAsia="Calibri" w:hAnsi="Arial" w:cs="Arial"/>
        </w:rPr>
        <w:t xml:space="preserve">n particular, </w:t>
      </w:r>
      <w:r w:rsidR="002477F3" w:rsidRPr="00DA7F0F">
        <w:rPr>
          <w:rFonts w:ascii="Arial" w:eastAsia="Calibri" w:hAnsi="Arial" w:cs="Arial"/>
        </w:rPr>
        <w:t xml:space="preserve">its </w:t>
      </w:r>
      <w:r w:rsidR="00742A6A" w:rsidRPr="00DA7F0F">
        <w:rPr>
          <w:rFonts w:ascii="Arial" w:eastAsia="Calibri" w:hAnsi="Arial" w:cs="Arial"/>
        </w:rPr>
        <w:t xml:space="preserve">rejection of </w:t>
      </w:r>
      <w:r w:rsidR="00EE649E" w:rsidRPr="00DA7F0F">
        <w:rPr>
          <w:rFonts w:ascii="Arial" w:eastAsia="Calibri" w:hAnsi="Arial" w:cs="Arial"/>
        </w:rPr>
        <w:t xml:space="preserve">the </w:t>
      </w:r>
      <w:r w:rsidR="00EC5E8F" w:rsidRPr="00DA7F0F">
        <w:rPr>
          <w:rFonts w:ascii="Arial" w:eastAsia="Calibri" w:hAnsi="Arial" w:cs="Arial"/>
        </w:rPr>
        <w:t>‘</w:t>
      </w:r>
      <w:r w:rsidR="00742A6A" w:rsidRPr="00DA7F0F">
        <w:rPr>
          <w:rFonts w:ascii="Arial" w:eastAsia="Calibri" w:hAnsi="Arial" w:cs="Arial"/>
        </w:rPr>
        <w:t>theatrical</w:t>
      </w:r>
      <w:r w:rsidR="00EC5E8F" w:rsidRPr="00DA7F0F">
        <w:rPr>
          <w:rFonts w:ascii="Arial" w:eastAsia="Calibri" w:hAnsi="Arial" w:cs="Arial"/>
        </w:rPr>
        <w:t>’</w:t>
      </w:r>
      <w:r w:rsidR="002F6026" w:rsidRPr="00DA7F0F">
        <w:rPr>
          <w:rFonts w:ascii="Arial" w:eastAsia="Calibri" w:hAnsi="Arial" w:cs="Arial"/>
        </w:rPr>
        <w:t xml:space="preserve"> </w:t>
      </w:r>
      <w:r w:rsidR="00742A6A" w:rsidRPr="00DA7F0F">
        <w:rPr>
          <w:rFonts w:ascii="Arial" w:eastAsia="Calibri" w:hAnsi="Arial" w:cs="Arial"/>
        </w:rPr>
        <w:t>in favour of what Fried</w:t>
      </w:r>
      <w:r w:rsidR="00BC3E75" w:rsidRPr="00DA7F0F">
        <w:rPr>
          <w:rFonts w:ascii="Arial" w:eastAsia="Calibri" w:hAnsi="Arial" w:cs="Arial"/>
        </w:rPr>
        <w:t xml:space="preserve"> term</w:t>
      </w:r>
      <w:r w:rsidR="0093614B">
        <w:rPr>
          <w:rFonts w:ascii="Arial" w:eastAsia="Calibri" w:hAnsi="Arial" w:cs="Arial"/>
        </w:rPr>
        <w:t xml:space="preserve">ed </w:t>
      </w:r>
      <w:r w:rsidR="00BC3E75" w:rsidRPr="00DA7F0F">
        <w:rPr>
          <w:rFonts w:ascii="Arial" w:eastAsia="Calibri" w:hAnsi="Arial" w:cs="Arial"/>
        </w:rPr>
        <w:t>‘absorption</w:t>
      </w:r>
      <w:r w:rsidR="002477F3" w:rsidRPr="00DA7F0F">
        <w:rPr>
          <w:rFonts w:ascii="Arial" w:eastAsia="Calibri" w:hAnsi="Arial" w:cs="Arial"/>
        </w:rPr>
        <w:t xml:space="preserve">’; a concept </w:t>
      </w:r>
      <w:r w:rsidR="007511FC" w:rsidRPr="00DA7F0F">
        <w:rPr>
          <w:rFonts w:ascii="Arial" w:eastAsia="Calibri" w:hAnsi="Arial" w:cs="Arial"/>
        </w:rPr>
        <w:t xml:space="preserve">that </w:t>
      </w:r>
      <w:r w:rsidR="002477F3" w:rsidRPr="00DA7F0F">
        <w:rPr>
          <w:rFonts w:ascii="Arial" w:eastAsia="Calibri" w:hAnsi="Arial" w:cs="Arial"/>
        </w:rPr>
        <w:t xml:space="preserve">he applied </w:t>
      </w:r>
      <w:r w:rsidR="00BC3E75" w:rsidRPr="00DA7F0F">
        <w:rPr>
          <w:rFonts w:ascii="Arial" w:eastAsia="Calibri" w:hAnsi="Arial" w:cs="Arial"/>
        </w:rPr>
        <w:t xml:space="preserve">to </w:t>
      </w:r>
      <w:r w:rsidR="002874CF" w:rsidRPr="00DA7F0F">
        <w:rPr>
          <w:rFonts w:ascii="Arial" w:eastAsia="Calibri" w:hAnsi="Arial" w:cs="Arial"/>
        </w:rPr>
        <w:t xml:space="preserve">the composition of </w:t>
      </w:r>
      <w:r w:rsidR="00F4261F">
        <w:rPr>
          <w:rFonts w:ascii="Arial" w:eastAsia="Calibri" w:hAnsi="Arial" w:cs="Arial"/>
        </w:rPr>
        <w:t>18</w:t>
      </w:r>
      <w:r w:rsidR="00F4261F" w:rsidRPr="00A16436">
        <w:rPr>
          <w:rFonts w:ascii="Arial" w:eastAsia="Calibri" w:hAnsi="Arial" w:cs="Arial"/>
          <w:vertAlign w:val="superscript"/>
        </w:rPr>
        <w:t>th</w:t>
      </w:r>
      <w:r w:rsidR="00F4261F">
        <w:rPr>
          <w:rFonts w:ascii="Arial" w:eastAsia="Calibri" w:hAnsi="Arial" w:cs="Arial"/>
        </w:rPr>
        <w:t xml:space="preserve"> </w:t>
      </w:r>
      <w:r w:rsidR="002477F3" w:rsidRPr="00DA7F0F">
        <w:rPr>
          <w:rFonts w:ascii="Arial" w:eastAsia="Calibri" w:hAnsi="Arial" w:cs="Arial"/>
        </w:rPr>
        <w:t xml:space="preserve">century French </w:t>
      </w:r>
      <w:r w:rsidR="00CF3C4C" w:rsidRPr="00DA7F0F">
        <w:rPr>
          <w:rFonts w:ascii="Arial" w:eastAsia="Calibri" w:hAnsi="Arial" w:cs="Arial"/>
        </w:rPr>
        <w:t xml:space="preserve">paintings (in </w:t>
      </w:r>
      <w:r w:rsidR="004C1E66" w:rsidRPr="00DA7F0F">
        <w:rPr>
          <w:rFonts w:ascii="Arial" w:eastAsia="Calibri" w:hAnsi="Arial" w:cs="Arial"/>
          <w:i/>
        </w:rPr>
        <w:t>Absorption and Theatricality: Painting and Beholder in the Age of Diderot</w:t>
      </w:r>
      <w:r w:rsidR="00CF3C4C" w:rsidRPr="00DA7F0F">
        <w:rPr>
          <w:rFonts w:ascii="Arial" w:eastAsia="Calibri" w:hAnsi="Arial" w:cs="Arial"/>
        </w:rPr>
        <w:t>)</w:t>
      </w:r>
      <w:r w:rsidR="008824F6" w:rsidRPr="00DA7F0F">
        <w:rPr>
          <w:rFonts w:ascii="Arial" w:eastAsia="Calibri" w:hAnsi="Arial" w:cs="Arial"/>
        </w:rPr>
        <w:t>. The</w:t>
      </w:r>
      <w:r w:rsidR="002477F3" w:rsidRPr="00DA7F0F">
        <w:rPr>
          <w:rFonts w:ascii="Arial" w:eastAsia="Calibri" w:hAnsi="Arial" w:cs="Arial"/>
        </w:rPr>
        <w:t xml:space="preserve"> significance </w:t>
      </w:r>
      <w:r w:rsidR="008824F6" w:rsidRPr="00DA7F0F">
        <w:rPr>
          <w:rFonts w:ascii="Arial" w:eastAsia="Calibri" w:hAnsi="Arial" w:cs="Arial"/>
        </w:rPr>
        <w:t xml:space="preserve">of ‘absorption’ to this discussion is that it is </w:t>
      </w:r>
      <w:r w:rsidR="00580887" w:rsidRPr="00DA7F0F">
        <w:rPr>
          <w:rFonts w:ascii="Arial" w:eastAsia="Calibri" w:hAnsi="Arial" w:cs="Arial"/>
        </w:rPr>
        <w:t xml:space="preserve">analogous to </w:t>
      </w:r>
      <w:r w:rsidR="00F33961" w:rsidRPr="00DA7F0F">
        <w:rPr>
          <w:rFonts w:ascii="Arial" w:eastAsia="Calibri" w:hAnsi="Arial" w:cs="Arial"/>
        </w:rPr>
        <w:t xml:space="preserve">a specific </w:t>
      </w:r>
      <w:r w:rsidR="00BD6F68" w:rsidRPr="00DA7F0F">
        <w:rPr>
          <w:rFonts w:ascii="Arial" w:eastAsia="Calibri" w:hAnsi="Arial" w:cs="Arial"/>
        </w:rPr>
        <w:t>notion</w:t>
      </w:r>
      <w:r w:rsidR="00CF3C4C" w:rsidRPr="00DA7F0F">
        <w:rPr>
          <w:rFonts w:ascii="Arial" w:eastAsia="Calibri" w:hAnsi="Arial" w:cs="Arial"/>
        </w:rPr>
        <w:t xml:space="preserve"> of</w:t>
      </w:r>
      <w:r w:rsidR="002477F3" w:rsidRPr="00DA7F0F">
        <w:rPr>
          <w:rFonts w:ascii="Arial" w:eastAsia="Calibri" w:hAnsi="Arial" w:cs="Arial"/>
        </w:rPr>
        <w:t xml:space="preserve"> ‘</w:t>
      </w:r>
      <w:r w:rsidR="00EC1822" w:rsidRPr="00DA7F0F">
        <w:rPr>
          <w:rFonts w:ascii="Arial" w:eastAsia="Calibri" w:hAnsi="Arial" w:cs="Arial"/>
        </w:rPr>
        <w:t>immersive</w:t>
      </w:r>
      <w:r w:rsidR="002477F3" w:rsidRPr="00DA7F0F">
        <w:rPr>
          <w:rFonts w:ascii="Arial" w:eastAsia="Calibri" w:hAnsi="Arial" w:cs="Arial"/>
        </w:rPr>
        <w:t>’</w:t>
      </w:r>
      <w:r w:rsidR="00D3648A" w:rsidRPr="00DA7F0F">
        <w:rPr>
          <w:rFonts w:ascii="Arial" w:eastAsia="Calibri" w:hAnsi="Arial" w:cs="Arial"/>
        </w:rPr>
        <w:t xml:space="preserve"> reception </w:t>
      </w:r>
      <w:r w:rsidR="00580887" w:rsidRPr="00DA7F0F">
        <w:rPr>
          <w:rFonts w:ascii="Arial" w:eastAsia="Calibri" w:hAnsi="Arial" w:cs="Arial"/>
        </w:rPr>
        <w:t xml:space="preserve">that </w:t>
      </w:r>
      <w:r w:rsidR="008824F6" w:rsidRPr="00DA7F0F">
        <w:rPr>
          <w:rFonts w:ascii="Arial" w:eastAsia="Calibri" w:hAnsi="Arial" w:cs="Arial"/>
        </w:rPr>
        <w:t xml:space="preserve">only </w:t>
      </w:r>
      <w:r w:rsidR="00580887" w:rsidRPr="00DA7F0F">
        <w:rPr>
          <w:rFonts w:ascii="Arial" w:eastAsia="Calibri" w:hAnsi="Arial" w:cs="Arial"/>
        </w:rPr>
        <w:t>concern</w:t>
      </w:r>
      <w:r w:rsidR="00F33961" w:rsidRPr="00DA7F0F">
        <w:rPr>
          <w:rFonts w:ascii="Arial" w:eastAsia="Calibri" w:hAnsi="Arial" w:cs="Arial"/>
        </w:rPr>
        <w:t>s</w:t>
      </w:r>
      <w:r w:rsidR="00580887" w:rsidRPr="00DA7F0F">
        <w:rPr>
          <w:rFonts w:ascii="Arial" w:eastAsia="Calibri" w:hAnsi="Arial" w:cs="Arial"/>
        </w:rPr>
        <w:t xml:space="preserve"> mental processes </w:t>
      </w:r>
      <w:r w:rsidR="00EC1822" w:rsidRPr="00DA7F0F">
        <w:rPr>
          <w:rFonts w:ascii="Arial" w:eastAsia="Calibri" w:hAnsi="Arial" w:cs="Arial"/>
        </w:rPr>
        <w:t>while</w:t>
      </w:r>
      <w:r w:rsidR="00580887" w:rsidRPr="00DA7F0F">
        <w:rPr>
          <w:rFonts w:ascii="Arial" w:eastAsia="Calibri" w:hAnsi="Arial" w:cs="Arial"/>
        </w:rPr>
        <w:t xml:space="preserve"> deny</w:t>
      </w:r>
      <w:r w:rsidR="00EC1822" w:rsidRPr="00DA7F0F">
        <w:rPr>
          <w:rFonts w:ascii="Arial" w:eastAsia="Calibri" w:hAnsi="Arial" w:cs="Arial"/>
        </w:rPr>
        <w:t>ing</w:t>
      </w:r>
      <w:r w:rsidR="00580887" w:rsidRPr="00DA7F0F">
        <w:rPr>
          <w:rFonts w:ascii="Arial" w:eastAsia="Calibri" w:hAnsi="Arial" w:cs="Arial"/>
        </w:rPr>
        <w:t xml:space="preserve"> the </w:t>
      </w:r>
      <w:r w:rsidR="00DF5BF2">
        <w:rPr>
          <w:rFonts w:ascii="Arial" w:eastAsia="Calibri" w:hAnsi="Arial" w:cs="Arial"/>
        </w:rPr>
        <w:t>body</w:t>
      </w:r>
      <w:r w:rsidR="00580887" w:rsidRPr="00DA7F0F">
        <w:rPr>
          <w:rFonts w:ascii="Arial" w:eastAsia="Calibri" w:hAnsi="Arial" w:cs="Arial"/>
        </w:rPr>
        <w:t xml:space="preserve"> </w:t>
      </w:r>
      <w:r w:rsidR="00DF5BF2">
        <w:rPr>
          <w:rFonts w:ascii="Arial" w:eastAsia="Calibri" w:hAnsi="Arial" w:cs="Arial"/>
        </w:rPr>
        <w:t>of the spectator</w:t>
      </w:r>
      <w:r w:rsidR="002477F3" w:rsidRPr="00DA7F0F">
        <w:rPr>
          <w:rFonts w:ascii="Arial" w:eastAsia="Calibri" w:hAnsi="Arial" w:cs="Arial"/>
        </w:rPr>
        <w:t>.</w:t>
      </w:r>
      <w:r w:rsidR="00BC3E75" w:rsidRPr="00DA7F0F">
        <w:rPr>
          <w:rFonts w:ascii="Arial" w:eastAsia="Calibri" w:hAnsi="Arial" w:cs="Arial"/>
        </w:rPr>
        <w:t xml:space="preserve"> </w:t>
      </w:r>
      <w:r w:rsidRPr="00DA7F0F">
        <w:rPr>
          <w:rFonts w:ascii="Arial" w:eastAsia="Calibri" w:hAnsi="Arial" w:cs="Arial"/>
        </w:rPr>
        <w:t xml:space="preserve">This </w:t>
      </w:r>
      <w:r w:rsidR="00EC5E8F" w:rsidRPr="00DA7F0F">
        <w:rPr>
          <w:rFonts w:ascii="Arial" w:eastAsia="Calibri" w:hAnsi="Arial" w:cs="Arial"/>
        </w:rPr>
        <w:t xml:space="preserve">chapter </w:t>
      </w:r>
      <w:r w:rsidRPr="00DA7F0F">
        <w:rPr>
          <w:rFonts w:ascii="Arial" w:eastAsia="Calibri" w:hAnsi="Arial" w:cs="Arial"/>
        </w:rPr>
        <w:t xml:space="preserve">will provide the critical foundations to </w:t>
      </w:r>
      <w:r w:rsidR="00BD6F68" w:rsidRPr="00DA7F0F">
        <w:rPr>
          <w:rFonts w:ascii="Arial" w:eastAsia="Calibri" w:hAnsi="Arial" w:cs="Arial"/>
        </w:rPr>
        <w:t>advance</w:t>
      </w:r>
      <w:r w:rsidRPr="00DA7F0F">
        <w:rPr>
          <w:rFonts w:ascii="Arial" w:eastAsia="Calibri" w:hAnsi="Arial" w:cs="Arial"/>
        </w:rPr>
        <w:t xml:space="preserve"> to </w:t>
      </w:r>
      <w:r w:rsidR="00220A6E" w:rsidRPr="00DA7F0F">
        <w:rPr>
          <w:rFonts w:ascii="Arial" w:eastAsia="Calibri" w:hAnsi="Arial" w:cs="Arial"/>
        </w:rPr>
        <w:t xml:space="preserve">a </w:t>
      </w:r>
      <w:r w:rsidRPr="00DA7F0F">
        <w:rPr>
          <w:rFonts w:ascii="Arial" w:eastAsia="Calibri" w:hAnsi="Arial" w:cs="Arial"/>
        </w:rPr>
        <w:t>consider</w:t>
      </w:r>
      <w:r w:rsidR="00220A6E" w:rsidRPr="00DA7F0F">
        <w:rPr>
          <w:rFonts w:ascii="Arial" w:eastAsia="Calibri" w:hAnsi="Arial" w:cs="Arial"/>
        </w:rPr>
        <w:t>ation</w:t>
      </w:r>
      <w:r w:rsidRPr="00DA7F0F">
        <w:rPr>
          <w:rFonts w:ascii="Arial" w:eastAsia="Calibri" w:hAnsi="Arial" w:cs="Arial"/>
        </w:rPr>
        <w:t xml:space="preserve"> </w:t>
      </w:r>
      <w:r w:rsidR="00220A6E" w:rsidRPr="00DA7F0F">
        <w:rPr>
          <w:rFonts w:ascii="Arial" w:eastAsia="Calibri" w:hAnsi="Arial" w:cs="Arial"/>
        </w:rPr>
        <w:t xml:space="preserve">of </w:t>
      </w:r>
      <w:r w:rsidRPr="00DA7F0F">
        <w:rPr>
          <w:rFonts w:ascii="Arial" w:eastAsia="Calibri" w:hAnsi="Arial" w:cs="Arial"/>
        </w:rPr>
        <w:t>the seismic shift in contemporary analysis from what an a</w:t>
      </w:r>
      <w:r w:rsidR="00BD6F68" w:rsidRPr="00DA7F0F">
        <w:rPr>
          <w:rFonts w:ascii="Arial" w:eastAsia="Calibri" w:hAnsi="Arial" w:cs="Arial"/>
        </w:rPr>
        <w:t>rtwork ‘says’ to what it ‘does’. Concomitantly, this represented</w:t>
      </w:r>
      <w:r w:rsidRPr="00DA7F0F">
        <w:rPr>
          <w:rFonts w:ascii="Arial" w:eastAsia="Calibri" w:hAnsi="Arial" w:cs="Arial"/>
        </w:rPr>
        <w:t xml:space="preserve"> a </w:t>
      </w:r>
      <w:r w:rsidR="00BD6F68" w:rsidRPr="00DA7F0F">
        <w:rPr>
          <w:rFonts w:ascii="Arial" w:eastAsia="Calibri" w:hAnsi="Arial" w:cs="Arial"/>
        </w:rPr>
        <w:t xml:space="preserve">key </w:t>
      </w:r>
      <w:r w:rsidRPr="00DA7F0F">
        <w:rPr>
          <w:rFonts w:ascii="Arial" w:eastAsia="Calibri" w:hAnsi="Arial" w:cs="Arial"/>
        </w:rPr>
        <w:t xml:space="preserve">development towards art as experiential, </w:t>
      </w:r>
      <w:r w:rsidR="008A6D5E" w:rsidRPr="00DA7F0F">
        <w:rPr>
          <w:rFonts w:ascii="Arial" w:eastAsia="Calibri" w:hAnsi="Arial" w:cs="Arial"/>
        </w:rPr>
        <w:t>operational</w:t>
      </w:r>
      <w:r w:rsidRPr="00DA7F0F">
        <w:rPr>
          <w:rFonts w:ascii="Arial" w:eastAsia="Calibri" w:hAnsi="Arial" w:cs="Arial"/>
        </w:rPr>
        <w:t xml:space="preserve"> and </w:t>
      </w:r>
      <w:r w:rsidR="00EC5E8F" w:rsidRPr="00DA7F0F">
        <w:rPr>
          <w:rFonts w:ascii="Arial" w:eastAsia="Calibri" w:hAnsi="Arial" w:cs="Arial"/>
        </w:rPr>
        <w:t>‘</w:t>
      </w:r>
      <w:r w:rsidRPr="00DA7F0F">
        <w:rPr>
          <w:rFonts w:ascii="Arial" w:eastAsia="Calibri" w:hAnsi="Arial" w:cs="Arial"/>
        </w:rPr>
        <w:t>immersive</w:t>
      </w:r>
      <w:r w:rsidR="00EC5E8F" w:rsidRPr="00DA7F0F">
        <w:rPr>
          <w:rFonts w:ascii="Arial" w:eastAsia="Calibri" w:hAnsi="Arial" w:cs="Arial"/>
        </w:rPr>
        <w:t>’</w:t>
      </w:r>
      <w:r w:rsidR="00BD6F68" w:rsidRPr="00DA7F0F">
        <w:rPr>
          <w:rFonts w:ascii="Arial" w:eastAsia="Calibri" w:hAnsi="Arial" w:cs="Arial"/>
        </w:rPr>
        <w:t xml:space="preserve">, insofar </w:t>
      </w:r>
      <w:r w:rsidR="00FB5F12" w:rsidRPr="00DA7F0F">
        <w:rPr>
          <w:rFonts w:ascii="Arial" w:eastAsia="Calibri" w:hAnsi="Arial" w:cs="Arial"/>
        </w:rPr>
        <w:t>as the word pertains to</w:t>
      </w:r>
      <w:r w:rsidR="002874CF" w:rsidRPr="00DA7F0F">
        <w:rPr>
          <w:rFonts w:ascii="Arial" w:eastAsia="Calibri" w:hAnsi="Arial" w:cs="Arial"/>
        </w:rPr>
        <w:t xml:space="preserve"> </w:t>
      </w:r>
      <w:r w:rsidR="00FB5F12" w:rsidRPr="00DA7F0F">
        <w:rPr>
          <w:rFonts w:ascii="Arial" w:eastAsia="Calibri" w:hAnsi="Arial" w:cs="Arial"/>
        </w:rPr>
        <w:t xml:space="preserve">the </w:t>
      </w:r>
      <w:r w:rsidR="00C327F1" w:rsidRPr="00DA7F0F">
        <w:rPr>
          <w:rFonts w:ascii="Arial" w:eastAsia="Calibri" w:hAnsi="Arial" w:cs="Arial"/>
        </w:rPr>
        <w:t xml:space="preserve">physical </w:t>
      </w:r>
      <w:r w:rsidR="00FB5F12" w:rsidRPr="00DA7F0F">
        <w:rPr>
          <w:rFonts w:ascii="Arial" w:eastAsia="Calibri" w:hAnsi="Arial" w:cs="Arial"/>
        </w:rPr>
        <w:t>incorporation of</w:t>
      </w:r>
      <w:r w:rsidR="00BD6F68" w:rsidRPr="00DA7F0F">
        <w:rPr>
          <w:rFonts w:ascii="Arial" w:eastAsia="Calibri" w:hAnsi="Arial" w:cs="Arial"/>
        </w:rPr>
        <w:t xml:space="preserve"> the spectator</w:t>
      </w:r>
      <w:r w:rsidR="00C327F1" w:rsidRPr="00DA7F0F">
        <w:rPr>
          <w:rFonts w:ascii="Arial" w:eastAsia="Calibri" w:hAnsi="Arial" w:cs="Arial"/>
        </w:rPr>
        <w:t xml:space="preserve"> </w:t>
      </w:r>
      <w:r w:rsidR="00BD6F68" w:rsidRPr="00DA7F0F">
        <w:rPr>
          <w:rFonts w:ascii="Arial" w:eastAsia="Calibri" w:hAnsi="Arial" w:cs="Arial"/>
        </w:rPr>
        <w:t>(</w:t>
      </w:r>
      <w:r w:rsidR="00C327F1" w:rsidRPr="00DA7F0F">
        <w:rPr>
          <w:rFonts w:ascii="Arial" w:eastAsia="Calibri" w:hAnsi="Arial" w:cs="Arial"/>
        </w:rPr>
        <w:t>as in the case</w:t>
      </w:r>
      <w:r w:rsidR="00115086">
        <w:rPr>
          <w:rFonts w:ascii="Arial" w:eastAsia="Calibri" w:hAnsi="Arial" w:cs="Arial"/>
        </w:rPr>
        <w:t xml:space="preserve"> </w:t>
      </w:r>
      <w:r w:rsidR="00C327F1" w:rsidRPr="00DA7F0F">
        <w:rPr>
          <w:rFonts w:ascii="Arial" w:eastAsia="Calibri" w:hAnsi="Arial" w:cs="Arial"/>
        </w:rPr>
        <w:t xml:space="preserve">studies </w:t>
      </w:r>
      <w:r w:rsidR="00FB5F12" w:rsidRPr="00DA7F0F">
        <w:rPr>
          <w:rFonts w:ascii="Arial" w:eastAsia="Calibri" w:hAnsi="Arial" w:cs="Arial"/>
        </w:rPr>
        <w:t xml:space="preserve">examined </w:t>
      </w:r>
      <w:r w:rsidR="00804C55" w:rsidRPr="00DA7F0F">
        <w:rPr>
          <w:rFonts w:ascii="Arial" w:eastAsia="Calibri" w:hAnsi="Arial" w:cs="Arial"/>
        </w:rPr>
        <w:t xml:space="preserve">in </w:t>
      </w:r>
      <w:r w:rsidR="002874CF" w:rsidRPr="00DA7F0F">
        <w:rPr>
          <w:rFonts w:ascii="Arial" w:eastAsia="Calibri" w:hAnsi="Arial" w:cs="Arial"/>
        </w:rPr>
        <w:t xml:space="preserve">Part Two </w:t>
      </w:r>
      <w:r w:rsidR="00804C55" w:rsidRPr="00DA7F0F">
        <w:rPr>
          <w:rFonts w:ascii="Arial" w:eastAsia="Calibri" w:hAnsi="Arial" w:cs="Arial"/>
        </w:rPr>
        <w:t>of this thesis</w:t>
      </w:r>
      <w:r w:rsidR="002874CF" w:rsidRPr="00DA7F0F">
        <w:rPr>
          <w:rFonts w:ascii="Arial" w:eastAsia="Calibri" w:hAnsi="Arial" w:cs="Arial"/>
        </w:rPr>
        <w:t>)</w:t>
      </w:r>
      <w:r w:rsidR="00EC5E8F" w:rsidRPr="00DA7F0F">
        <w:rPr>
          <w:rFonts w:ascii="Arial" w:eastAsia="Calibri" w:hAnsi="Arial" w:cs="Arial"/>
        </w:rPr>
        <w:t>. I will subsequently argue in Chapter 3, that the</w:t>
      </w:r>
      <w:r w:rsidRPr="00DA7F0F">
        <w:rPr>
          <w:rFonts w:ascii="Arial" w:eastAsia="Calibri" w:hAnsi="Arial" w:cs="Arial"/>
        </w:rPr>
        <w:t xml:space="preserve"> </w:t>
      </w:r>
      <w:r w:rsidR="007511FC" w:rsidRPr="00DA7F0F">
        <w:rPr>
          <w:rFonts w:ascii="Arial" w:eastAsia="Calibri" w:hAnsi="Arial" w:cs="Arial"/>
        </w:rPr>
        <w:t>ascendency of the ‘theatrical’</w:t>
      </w:r>
      <w:r w:rsidRPr="00DA7F0F">
        <w:rPr>
          <w:rFonts w:ascii="Arial" w:eastAsia="Calibri" w:hAnsi="Arial" w:cs="Arial"/>
        </w:rPr>
        <w:t xml:space="preserve"> is in parallel with </w:t>
      </w:r>
      <w:r w:rsidR="000D57B7" w:rsidRPr="00DA7F0F">
        <w:rPr>
          <w:rFonts w:ascii="Arial" w:eastAsia="Calibri" w:hAnsi="Arial" w:cs="Arial"/>
        </w:rPr>
        <w:t xml:space="preserve">the development of </w:t>
      </w:r>
      <w:r w:rsidR="00F11D0C">
        <w:rPr>
          <w:rFonts w:ascii="Arial" w:eastAsia="Calibri" w:hAnsi="Arial" w:cs="Arial"/>
        </w:rPr>
        <w:t xml:space="preserve">a </w:t>
      </w:r>
      <w:r w:rsidR="000D57B7" w:rsidRPr="00DA7F0F">
        <w:rPr>
          <w:rFonts w:ascii="Arial" w:eastAsia="Calibri" w:hAnsi="Arial" w:cs="Arial"/>
        </w:rPr>
        <w:t>‘second wave’</w:t>
      </w:r>
      <w:r w:rsidRPr="00DA7F0F">
        <w:rPr>
          <w:rFonts w:ascii="Arial" w:eastAsia="Calibri" w:hAnsi="Arial" w:cs="Arial"/>
        </w:rPr>
        <w:t xml:space="preserve"> </w:t>
      </w:r>
      <w:r w:rsidR="00F11D0C">
        <w:rPr>
          <w:rFonts w:ascii="Arial" w:eastAsia="Calibri" w:hAnsi="Arial" w:cs="Arial"/>
        </w:rPr>
        <w:t xml:space="preserve">of </w:t>
      </w:r>
      <w:r w:rsidR="005F452B" w:rsidRPr="00DA7F0F">
        <w:rPr>
          <w:rFonts w:ascii="Arial" w:eastAsia="Calibri" w:hAnsi="Arial" w:cs="Arial"/>
        </w:rPr>
        <w:t xml:space="preserve">cognitive </w:t>
      </w:r>
      <w:r w:rsidRPr="00DA7F0F">
        <w:rPr>
          <w:rFonts w:ascii="Arial" w:eastAsia="Calibri" w:hAnsi="Arial" w:cs="Arial"/>
        </w:rPr>
        <w:t xml:space="preserve">science </w:t>
      </w:r>
      <w:r w:rsidR="00BD6F68" w:rsidRPr="00DA7F0F">
        <w:rPr>
          <w:rFonts w:ascii="Arial" w:eastAsia="Calibri" w:hAnsi="Arial" w:cs="Arial"/>
        </w:rPr>
        <w:t xml:space="preserve">and research in embodiment </w:t>
      </w:r>
      <w:r w:rsidRPr="00DA7F0F">
        <w:rPr>
          <w:rFonts w:ascii="Arial" w:eastAsia="Calibri" w:hAnsi="Arial" w:cs="Arial"/>
        </w:rPr>
        <w:t xml:space="preserve">that </w:t>
      </w:r>
      <w:r w:rsidR="00F11D0C">
        <w:rPr>
          <w:rFonts w:ascii="Arial" w:eastAsia="Calibri" w:hAnsi="Arial" w:cs="Arial"/>
        </w:rPr>
        <w:t xml:space="preserve">has </w:t>
      </w:r>
      <w:r w:rsidR="007511FC" w:rsidRPr="00DA7F0F">
        <w:rPr>
          <w:rFonts w:ascii="Arial" w:eastAsia="Calibri" w:hAnsi="Arial" w:cs="Arial"/>
        </w:rPr>
        <w:t xml:space="preserve">shifted the focus of scientific enquiry </w:t>
      </w:r>
      <w:r w:rsidR="00220A6E" w:rsidRPr="00DA7F0F">
        <w:rPr>
          <w:rFonts w:ascii="Arial" w:eastAsia="Calibri" w:hAnsi="Arial" w:cs="Arial"/>
        </w:rPr>
        <w:t>fr</w:t>
      </w:r>
      <w:r w:rsidR="00525FF0" w:rsidRPr="00DA7F0F">
        <w:rPr>
          <w:rFonts w:ascii="Arial" w:eastAsia="Calibri" w:hAnsi="Arial" w:cs="Arial"/>
        </w:rPr>
        <w:t>o</w:t>
      </w:r>
      <w:r w:rsidR="00220A6E" w:rsidRPr="00DA7F0F">
        <w:rPr>
          <w:rFonts w:ascii="Arial" w:eastAsia="Calibri" w:hAnsi="Arial" w:cs="Arial"/>
        </w:rPr>
        <w:t xml:space="preserve">m </w:t>
      </w:r>
      <w:r w:rsidR="00580887" w:rsidRPr="00DA7F0F">
        <w:rPr>
          <w:rFonts w:ascii="Arial" w:eastAsia="Calibri" w:hAnsi="Arial" w:cs="Arial"/>
        </w:rPr>
        <w:t xml:space="preserve">symbolic </w:t>
      </w:r>
      <w:r w:rsidR="00220A6E" w:rsidRPr="00DA7F0F">
        <w:rPr>
          <w:rFonts w:ascii="Arial" w:eastAsia="Calibri" w:hAnsi="Arial" w:cs="Arial"/>
        </w:rPr>
        <w:t xml:space="preserve">processes </w:t>
      </w:r>
      <w:r w:rsidR="00D3648A" w:rsidRPr="00DA7F0F">
        <w:rPr>
          <w:rFonts w:ascii="Arial" w:eastAsia="Calibri" w:hAnsi="Arial" w:cs="Arial"/>
        </w:rPr>
        <w:t xml:space="preserve">occurring </w:t>
      </w:r>
      <w:r w:rsidR="00220A6E" w:rsidRPr="00DA7F0F">
        <w:rPr>
          <w:rFonts w:ascii="Arial" w:eastAsia="Calibri" w:hAnsi="Arial" w:cs="Arial"/>
        </w:rPr>
        <w:t xml:space="preserve">within the skull </w:t>
      </w:r>
      <w:r w:rsidR="007511FC" w:rsidRPr="00DA7F0F">
        <w:rPr>
          <w:rFonts w:ascii="Arial" w:eastAsia="Calibri" w:hAnsi="Arial" w:cs="Arial"/>
        </w:rPr>
        <w:t xml:space="preserve">to </w:t>
      </w:r>
      <w:r w:rsidR="00220A6E" w:rsidRPr="00DA7F0F">
        <w:rPr>
          <w:rFonts w:ascii="Arial" w:eastAsia="Calibri" w:hAnsi="Arial" w:cs="Arial"/>
        </w:rPr>
        <w:t xml:space="preserve">interactions between </w:t>
      </w:r>
      <w:r w:rsidR="00F33961" w:rsidRPr="00DA7F0F">
        <w:rPr>
          <w:rFonts w:ascii="Arial" w:eastAsia="Calibri" w:hAnsi="Arial" w:cs="Arial"/>
        </w:rPr>
        <w:t>mind</w:t>
      </w:r>
      <w:r w:rsidR="007511FC" w:rsidRPr="00DA7F0F">
        <w:rPr>
          <w:rFonts w:ascii="Arial" w:eastAsia="Calibri" w:hAnsi="Arial" w:cs="Arial"/>
        </w:rPr>
        <w:t>, body and environment</w:t>
      </w:r>
      <w:r w:rsidR="00BD6F68" w:rsidRPr="00DA7F0F">
        <w:rPr>
          <w:rFonts w:ascii="Arial" w:eastAsia="Calibri" w:hAnsi="Arial" w:cs="Arial"/>
        </w:rPr>
        <w:t>.</w:t>
      </w:r>
      <w:r w:rsidR="00525FF0" w:rsidRPr="00DA7F0F">
        <w:rPr>
          <w:rFonts w:ascii="Arial" w:eastAsia="Calibri" w:hAnsi="Arial" w:cs="Arial"/>
        </w:rPr>
        <w:t xml:space="preserve"> </w:t>
      </w:r>
      <w:r w:rsidR="00BD6F68" w:rsidRPr="00DA7F0F">
        <w:rPr>
          <w:rFonts w:ascii="Arial" w:eastAsia="Calibri" w:hAnsi="Arial" w:cs="Arial"/>
        </w:rPr>
        <w:t>T</w:t>
      </w:r>
      <w:r w:rsidR="00D3648A" w:rsidRPr="00DA7F0F">
        <w:rPr>
          <w:rFonts w:ascii="Arial" w:eastAsia="Calibri" w:hAnsi="Arial" w:cs="Arial"/>
        </w:rPr>
        <w:t>hese shifting boundaries</w:t>
      </w:r>
      <w:r w:rsidR="007511FC" w:rsidRPr="00DA7F0F">
        <w:rPr>
          <w:rFonts w:ascii="Arial" w:eastAsia="Calibri" w:hAnsi="Arial" w:cs="Arial"/>
        </w:rPr>
        <w:t xml:space="preserve"> </w:t>
      </w:r>
      <w:r w:rsidR="00C327F1" w:rsidRPr="00DA7F0F">
        <w:rPr>
          <w:rFonts w:ascii="Arial" w:eastAsia="Calibri" w:hAnsi="Arial" w:cs="Arial"/>
        </w:rPr>
        <w:t xml:space="preserve">in art and science </w:t>
      </w:r>
      <w:r w:rsidR="008824F6" w:rsidRPr="00DA7F0F">
        <w:rPr>
          <w:rFonts w:ascii="Arial" w:eastAsia="Calibri" w:hAnsi="Arial" w:cs="Arial"/>
        </w:rPr>
        <w:t>have signalled</w:t>
      </w:r>
      <w:r w:rsidR="00804C55" w:rsidRPr="00DA7F0F">
        <w:rPr>
          <w:rFonts w:ascii="Arial" w:eastAsia="Calibri" w:hAnsi="Arial" w:cs="Arial"/>
        </w:rPr>
        <w:t xml:space="preserve"> an</w:t>
      </w:r>
      <w:r w:rsidR="004572F1" w:rsidRPr="00DA7F0F">
        <w:rPr>
          <w:rFonts w:ascii="Arial" w:eastAsia="Calibri" w:hAnsi="Arial" w:cs="Arial"/>
        </w:rPr>
        <w:t xml:space="preserve"> interest in </w:t>
      </w:r>
      <w:r w:rsidR="00BD6F68" w:rsidRPr="00DA7F0F">
        <w:rPr>
          <w:rFonts w:ascii="Arial" w:eastAsia="Calibri" w:hAnsi="Arial" w:cs="Arial"/>
        </w:rPr>
        <w:t>intersecting</w:t>
      </w:r>
      <w:r w:rsidR="004572F1" w:rsidRPr="00DA7F0F">
        <w:rPr>
          <w:rFonts w:ascii="Arial" w:eastAsia="Calibri" w:hAnsi="Arial" w:cs="Arial"/>
        </w:rPr>
        <w:t xml:space="preserve"> </w:t>
      </w:r>
      <w:r w:rsidR="008824F6" w:rsidRPr="00DA7F0F">
        <w:rPr>
          <w:rFonts w:ascii="Arial" w:eastAsia="Calibri" w:hAnsi="Arial" w:cs="Arial"/>
        </w:rPr>
        <w:t xml:space="preserve">areas of </w:t>
      </w:r>
      <w:r w:rsidR="00525FF0" w:rsidRPr="00DA7F0F">
        <w:rPr>
          <w:rFonts w:ascii="Arial" w:eastAsia="Calibri" w:hAnsi="Arial" w:cs="Arial"/>
        </w:rPr>
        <w:t>enquiry</w:t>
      </w:r>
      <w:r w:rsidR="008824F6" w:rsidRPr="00DA7F0F">
        <w:rPr>
          <w:rFonts w:ascii="Arial" w:eastAsia="Calibri" w:hAnsi="Arial" w:cs="Arial"/>
        </w:rPr>
        <w:t xml:space="preserve">, </w:t>
      </w:r>
      <w:r w:rsidR="007B32B1" w:rsidRPr="00DA7F0F">
        <w:rPr>
          <w:rFonts w:ascii="Arial" w:eastAsia="Calibri" w:hAnsi="Arial" w:cs="Arial"/>
        </w:rPr>
        <w:t>creating opportunities</w:t>
      </w:r>
      <w:r w:rsidR="008824F6" w:rsidRPr="00DA7F0F">
        <w:rPr>
          <w:rFonts w:ascii="Arial" w:eastAsia="Calibri" w:hAnsi="Arial" w:cs="Arial"/>
        </w:rPr>
        <w:t xml:space="preserve"> for new collaborations</w:t>
      </w:r>
      <w:r w:rsidR="00525FF0" w:rsidRPr="00DA7F0F">
        <w:rPr>
          <w:rFonts w:ascii="Arial" w:eastAsia="Calibri" w:hAnsi="Arial" w:cs="Arial"/>
        </w:rPr>
        <w:t xml:space="preserve"> </w:t>
      </w:r>
      <w:r w:rsidR="007B32B1" w:rsidRPr="00DA7F0F">
        <w:rPr>
          <w:rFonts w:ascii="Arial" w:eastAsia="Calibri" w:hAnsi="Arial" w:cs="Arial"/>
        </w:rPr>
        <w:t>that share the</w:t>
      </w:r>
      <w:r w:rsidR="008824F6" w:rsidRPr="00DA7F0F">
        <w:rPr>
          <w:rFonts w:ascii="Arial" w:eastAsia="Calibri" w:hAnsi="Arial" w:cs="Arial"/>
        </w:rPr>
        <w:t xml:space="preserve"> parallel</w:t>
      </w:r>
      <w:r w:rsidR="00C327F1" w:rsidRPr="00DA7F0F">
        <w:rPr>
          <w:rFonts w:ascii="Arial" w:eastAsia="Calibri" w:hAnsi="Arial" w:cs="Arial"/>
        </w:rPr>
        <w:t xml:space="preserve"> interest in</w:t>
      </w:r>
      <w:r w:rsidR="00420911">
        <w:rPr>
          <w:rFonts w:ascii="Arial" w:eastAsia="Calibri" w:hAnsi="Arial" w:cs="Arial"/>
        </w:rPr>
        <w:t xml:space="preserve"> simultaneously extending beyond, and </w:t>
      </w:r>
      <w:r w:rsidR="007511FC" w:rsidRPr="00DA7F0F">
        <w:rPr>
          <w:rFonts w:ascii="Arial" w:eastAsia="Calibri" w:hAnsi="Arial" w:cs="Arial"/>
        </w:rPr>
        <w:t>returning to</w:t>
      </w:r>
      <w:r w:rsidR="00420911">
        <w:rPr>
          <w:rFonts w:ascii="Arial" w:eastAsia="Calibri" w:hAnsi="Arial" w:cs="Arial"/>
        </w:rPr>
        <w:t>,</w:t>
      </w:r>
      <w:r w:rsidR="007511FC" w:rsidRPr="00DA7F0F">
        <w:rPr>
          <w:rFonts w:ascii="Arial" w:eastAsia="Calibri" w:hAnsi="Arial" w:cs="Arial"/>
        </w:rPr>
        <w:t xml:space="preserve"> the body. </w:t>
      </w:r>
    </w:p>
    <w:p w14:paraId="2F3C32C0" w14:textId="77777777" w:rsidR="00FF3452" w:rsidRDefault="00FF3452" w:rsidP="0073139B">
      <w:pPr>
        <w:spacing w:after="0" w:line="480" w:lineRule="auto"/>
        <w:ind w:firstLine="284"/>
        <w:jc w:val="both"/>
        <w:rPr>
          <w:rFonts w:ascii="Arial" w:eastAsia="Calibri" w:hAnsi="Arial" w:cs="Arial"/>
        </w:rPr>
      </w:pPr>
    </w:p>
    <w:p w14:paraId="3373ACF8" w14:textId="77777777" w:rsidR="00DA7F0F" w:rsidRPr="00DA7F0F" w:rsidRDefault="00DA7F0F" w:rsidP="0073139B">
      <w:pPr>
        <w:spacing w:after="0" w:line="480" w:lineRule="auto"/>
        <w:ind w:firstLine="284"/>
        <w:jc w:val="both"/>
        <w:rPr>
          <w:rFonts w:ascii="Arial" w:eastAsia="Calibri" w:hAnsi="Arial" w:cs="Arial"/>
        </w:rPr>
      </w:pPr>
    </w:p>
    <w:p w14:paraId="77BF68ED" w14:textId="77777777" w:rsidR="00FF3452" w:rsidRPr="00DA7F0F" w:rsidRDefault="004E37E7" w:rsidP="0058388E">
      <w:pPr>
        <w:spacing w:after="0" w:line="480" w:lineRule="auto"/>
        <w:jc w:val="both"/>
        <w:outlineLvl w:val="0"/>
        <w:rPr>
          <w:rFonts w:ascii="Arial" w:eastAsia="Calibri" w:hAnsi="Arial" w:cs="Arial"/>
          <w:u w:val="single"/>
        </w:rPr>
      </w:pPr>
      <w:r w:rsidRPr="00DA7F0F">
        <w:rPr>
          <w:rFonts w:ascii="Arial" w:eastAsia="Calibri" w:hAnsi="Arial" w:cs="Arial"/>
          <w:u w:val="single"/>
        </w:rPr>
        <w:t xml:space="preserve">1.2 </w:t>
      </w:r>
      <w:r w:rsidR="00FF3452" w:rsidRPr="00DA7F0F">
        <w:rPr>
          <w:rFonts w:ascii="Arial" w:eastAsia="Calibri" w:hAnsi="Arial" w:cs="Arial"/>
          <w:u w:val="single"/>
        </w:rPr>
        <w:t>‘Theatricality’</w:t>
      </w:r>
      <w:r w:rsidR="00137DC7" w:rsidRPr="00DA7F0F">
        <w:rPr>
          <w:rFonts w:ascii="Arial" w:eastAsia="Calibri" w:hAnsi="Arial" w:cs="Arial"/>
          <w:u w:val="single"/>
        </w:rPr>
        <w:t xml:space="preserve"> and ‘Anti-theatricality’</w:t>
      </w:r>
      <w:r w:rsidR="00EE649E" w:rsidRPr="00DA7F0F">
        <w:rPr>
          <w:rFonts w:ascii="Arial" w:eastAsia="Calibri" w:hAnsi="Arial" w:cs="Arial"/>
          <w:u w:val="single"/>
        </w:rPr>
        <w:t xml:space="preserve"> </w:t>
      </w:r>
    </w:p>
    <w:p w14:paraId="05294D34" w14:textId="4B54B654" w:rsidR="00037B60" w:rsidRPr="00DA7F0F" w:rsidRDefault="00037B60" w:rsidP="0073139B">
      <w:pPr>
        <w:spacing w:after="0" w:line="480" w:lineRule="auto"/>
        <w:jc w:val="both"/>
        <w:rPr>
          <w:rFonts w:ascii="Arial" w:eastAsia="Calibri" w:hAnsi="Arial" w:cs="Arial"/>
        </w:rPr>
      </w:pPr>
      <w:r w:rsidRPr="00DA7F0F">
        <w:rPr>
          <w:rFonts w:ascii="Arial" w:eastAsia="Calibri" w:hAnsi="Arial" w:cs="Arial"/>
        </w:rPr>
        <w:t xml:space="preserve">Before progressing to a survey of Michael Fried’s polemic on the relationship between theatricality and art, I will first need to establish the terms in use here, </w:t>
      </w:r>
      <w:r w:rsidR="0039059D">
        <w:rPr>
          <w:rFonts w:ascii="Arial" w:eastAsia="Calibri" w:hAnsi="Arial" w:cs="Arial"/>
        </w:rPr>
        <w:t xml:space="preserve">since </w:t>
      </w:r>
      <w:r w:rsidRPr="00DA7F0F">
        <w:rPr>
          <w:rFonts w:ascii="Arial" w:eastAsia="Calibri" w:hAnsi="Arial" w:cs="Arial"/>
        </w:rPr>
        <w:t xml:space="preserve">‘theatricality’ </w:t>
      </w:r>
      <w:r w:rsidR="0039059D">
        <w:rPr>
          <w:rFonts w:ascii="Arial" w:eastAsia="Calibri" w:hAnsi="Arial" w:cs="Arial"/>
        </w:rPr>
        <w:t xml:space="preserve">is </w:t>
      </w:r>
      <w:r w:rsidRPr="00DA7F0F">
        <w:rPr>
          <w:rFonts w:ascii="Arial" w:eastAsia="Calibri" w:hAnsi="Arial" w:cs="Arial"/>
        </w:rPr>
        <w:t xml:space="preserve">a polysemic word with multiple usages. In the book </w:t>
      </w:r>
      <w:r w:rsidRPr="00DA7F0F">
        <w:rPr>
          <w:rFonts w:ascii="Arial" w:eastAsia="Calibri" w:hAnsi="Arial" w:cs="Arial"/>
          <w:i/>
        </w:rPr>
        <w:t>Theatricality</w:t>
      </w:r>
      <w:r w:rsidRPr="00DA7F0F">
        <w:rPr>
          <w:rFonts w:ascii="Arial" w:eastAsia="Calibri" w:hAnsi="Arial" w:cs="Arial"/>
        </w:rPr>
        <w:t xml:space="preserve"> (2003), Tracy C. Davis and </w:t>
      </w:r>
      <w:r w:rsidRPr="00DA7F0F">
        <w:rPr>
          <w:rFonts w:ascii="Arial" w:eastAsia="Calibri" w:hAnsi="Arial" w:cs="Arial"/>
        </w:rPr>
        <w:lastRenderedPageBreak/>
        <w:t xml:space="preserve">Thomas Postlewait suggest that the idea of ‘theatricality’ has acquired a ‘protean flexibility’ that, whilst derived from the practice of theatre, extends in its application to many other aspects of human life. Davis and Postlewait suggest that the range of meanings that can be derived from the term are broad enough to encompass the following areas; ‘a specific type of performance style’, ‘all the semiotic codes of theatrical representation’, ‘the definitive condition or attitude for postmodern art and thought’, an idea that ‘achieved its distinguishing features in the birth of modernism’, ‘a mode of representation [...] characterized by histrionic actions, manners, and devices’ (a </w:t>
      </w:r>
      <w:r w:rsidRPr="00DA7F0F">
        <w:rPr>
          <w:rFonts w:ascii="Arial" w:eastAsia="Calibri" w:hAnsi="Arial" w:cs="Arial"/>
          <w:i/>
        </w:rPr>
        <w:t>practice</w:t>
      </w:r>
      <w:r w:rsidR="007A22CA" w:rsidRPr="00DA7F0F">
        <w:rPr>
          <w:rFonts w:ascii="Arial" w:eastAsia="Calibri" w:hAnsi="Arial" w:cs="Arial"/>
        </w:rPr>
        <w:t>), an ‘interpretative model’ (or</w:t>
      </w:r>
      <w:r w:rsidRPr="00DA7F0F">
        <w:rPr>
          <w:rFonts w:ascii="Arial" w:eastAsia="Calibri" w:hAnsi="Arial" w:cs="Arial"/>
        </w:rPr>
        <w:t xml:space="preserve"> theoretical concept), and an ‘aesthetic and a philosophical system’ (1). These diverse meanings and sometimes contradictory uses of the word ‘theatricality’ render its application highly complex, and Davis and Postlewait’s book, rather than seeking to limit the possible meanings, instead offers a historical survey and theoretical analysis of the associative implications and agendas that the term has served</w:t>
      </w:r>
      <w:r w:rsidR="00D2798A" w:rsidRPr="00DA7F0F">
        <w:rPr>
          <w:rFonts w:ascii="Arial" w:eastAsia="Calibri" w:hAnsi="Arial" w:cs="Arial"/>
        </w:rPr>
        <w:t xml:space="preserve">. This survey </w:t>
      </w:r>
      <w:r w:rsidR="00E00C0D">
        <w:rPr>
          <w:rFonts w:ascii="Arial" w:eastAsia="Calibri" w:hAnsi="Arial" w:cs="Arial"/>
        </w:rPr>
        <w:t xml:space="preserve">also </w:t>
      </w:r>
      <w:r w:rsidR="00D2798A" w:rsidRPr="00DA7F0F">
        <w:rPr>
          <w:rFonts w:ascii="Arial" w:eastAsia="Calibri" w:hAnsi="Arial" w:cs="Arial"/>
        </w:rPr>
        <w:t>includes</w:t>
      </w:r>
      <w:r w:rsidRPr="00DA7F0F">
        <w:rPr>
          <w:rFonts w:ascii="Arial" w:eastAsia="Calibri" w:hAnsi="Arial" w:cs="Arial"/>
        </w:rPr>
        <w:t xml:space="preserve"> concepts that go by the name ‘theatricality’ today that </w:t>
      </w:r>
      <w:r w:rsidR="00CA6E50" w:rsidRPr="00DA7F0F">
        <w:rPr>
          <w:rFonts w:ascii="Arial" w:eastAsia="Calibri" w:hAnsi="Arial" w:cs="Arial"/>
        </w:rPr>
        <w:t>were termed differently</w:t>
      </w:r>
      <w:r w:rsidRPr="00DA7F0F">
        <w:rPr>
          <w:rFonts w:ascii="Arial" w:eastAsia="Calibri" w:hAnsi="Arial" w:cs="Arial"/>
        </w:rPr>
        <w:t xml:space="preserve"> </w:t>
      </w:r>
      <w:r w:rsidR="00CA6E50" w:rsidRPr="00DA7F0F">
        <w:rPr>
          <w:rFonts w:ascii="Arial" w:eastAsia="Calibri" w:hAnsi="Arial" w:cs="Arial"/>
        </w:rPr>
        <w:t xml:space="preserve">in </w:t>
      </w:r>
      <w:r w:rsidR="00D3648A" w:rsidRPr="00DA7F0F">
        <w:rPr>
          <w:rFonts w:ascii="Arial" w:eastAsia="Calibri" w:hAnsi="Arial" w:cs="Arial"/>
        </w:rPr>
        <w:t>the past</w:t>
      </w:r>
      <w:r w:rsidRPr="00DA7F0F">
        <w:rPr>
          <w:rFonts w:ascii="Arial" w:eastAsia="Calibri" w:hAnsi="Arial" w:cs="Arial"/>
        </w:rPr>
        <w:t>.</w:t>
      </w:r>
      <w:r w:rsidRPr="00DA7F0F">
        <w:rPr>
          <w:rFonts w:ascii="Arial" w:eastAsia="Calibri" w:hAnsi="Arial" w:cs="Arial"/>
          <w:vertAlign w:val="superscript"/>
        </w:rPr>
        <w:footnoteReference w:id="58"/>
      </w:r>
      <w:r w:rsidRPr="00DA7F0F">
        <w:rPr>
          <w:rFonts w:ascii="Arial" w:eastAsia="Calibri" w:hAnsi="Arial" w:cs="Arial"/>
        </w:rPr>
        <w:t xml:space="preserve"> As I will go on to discuss, it is the parameters that Michael Fried applies to the term </w:t>
      </w:r>
      <w:r w:rsidR="00D3322C" w:rsidRPr="00DA7F0F">
        <w:rPr>
          <w:rFonts w:ascii="Arial" w:eastAsia="Calibri" w:hAnsi="Arial" w:cs="Arial"/>
        </w:rPr>
        <w:t xml:space="preserve">and the implications </w:t>
      </w:r>
      <w:r w:rsidR="009A705F" w:rsidRPr="00DA7F0F">
        <w:rPr>
          <w:rFonts w:ascii="Arial" w:eastAsia="Calibri" w:hAnsi="Arial" w:cs="Arial"/>
        </w:rPr>
        <w:t>for the presence</w:t>
      </w:r>
      <w:r w:rsidR="00D3322C" w:rsidRPr="00DA7F0F">
        <w:rPr>
          <w:rFonts w:ascii="Arial" w:eastAsia="Calibri" w:hAnsi="Arial" w:cs="Arial"/>
        </w:rPr>
        <w:t xml:space="preserve"> </w:t>
      </w:r>
      <w:r w:rsidR="009A705F" w:rsidRPr="00DA7F0F">
        <w:rPr>
          <w:rFonts w:ascii="Arial" w:eastAsia="Calibri" w:hAnsi="Arial" w:cs="Arial"/>
        </w:rPr>
        <w:t xml:space="preserve">of </w:t>
      </w:r>
      <w:r w:rsidR="009C372C" w:rsidRPr="00DA7F0F">
        <w:rPr>
          <w:rFonts w:ascii="Arial" w:eastAsia="Calibri" w:hAnsi="Arial" w:cs="Arial"/>
        </w:rPr>
        <w:t xml:space="preserve">spectating bodies </w:t>
      </w:r>
      <w:r w:rsidR="00F33961" w:rsidRPr="00DA7F0F">
        <w:rPr>
          <w:rFonts w:ascii="Arial" w:eastAsia="Calibri" w:hAnsi="Arial" w:cs="Arial"/>
        </w:rPr>
        <w:t>that provides</w:t>
      </w:r>
      <w:r w:rsidRPr="00DA7F0F">
        <w:rPr>
          <w:rFonts w:ascii="Arial" w:eastAsia="Calibri" w:hAnsi="Arial" w:cs="Arial"/>
        </w:rPr>
        <w:t xml:space="preserve"> </w:t>
      </w:r>
      <w:r w:rsidR="00F33961" w:rsidRPr="00DA7F0F">
        <w:rPr>
          <w:rFonts w:ascii="Arial" w:eastAsia="Calibri" w:hAnsi="Arial" w:cs="Arial"/>
        </w:rPr>
        <w:t xml:space="preserve">a </w:t>
      </w:r>
      <w:r w:rsidRPr="00DA7F0F">
        <w:rPr>
          <w:rFonts w:ascii="Arial" w:eastAsia="Calibri" w:hAnsi="Arial" w:cs="Arial"/>
        </w:rPr>
        <w:t xml:space="preserve">crucial </w:t>
      </w:r>
      <w:r w:rsidR="00F33961" w:rsidRPr="00DA7F0F">
        <w:rPr>
          <w:rFonts w:ascii="Arial" w:eastAsia="Calibri" w:hAnsi="Arial" w:cs="Arial"/>
        </w:rPr>
        <w:t>precondition to the kinds of art practices</w:t>
      </w:r>
      <w:r w:rsidR="00B4135F">
        <w:rPr>
          <w:rFonts w:ascii="Arial" w:eastAsia="Calibri" w:hAnsi="Arial" w:cs="Arial"/>
        </w:rPr>
        <w:t xml:space="preserve"> </w:t>
      </w:r>
      <w:r w:rsidR="00D16C02" w:rsidRPr="00DA7F0F">
        <w:rPr>
          <w:rFonts w:ascii="Arial" w:eastAsia="Calibri" w:hAnsi="Arial" w:cs="Arial"/>
        </w:rPr>
        <w:t xml:space="preserve">that </w:t>
      </w:r>
      <w:r w:rsidR="00B4135F">
        <w:rPr>
          <w:rFonts w:ascii="Arial" w:eastAsia="Calibri" w:hAnsi="Arial" w:cs="Arial"/>
        </w:rPr>
        <w:t xml:space="preserve">I </w:t>
      </w:r>
      <w:r w:rsidRPr="00DA7F0F">
        <w:rPr>
          <w:rFonts w:ascii="Arial" w:eastAsia="Calibri" w:hAnsi="Arial" w:cs="Arial"/>
        </w:rPr>
        <w:t>will be examining</w:t>
      </w:r>
      <w:r w:rsidR="00D3648A" w:rsidRPr="00DA7F0F">
        <w:rPr>
          <w:rFonts w:ascii="Arial" w:eastAsia="Calibri" w:hAnsi="Arial" w:cs="Arial"/>
        </w:rPr>
        <w:t xml:space="preserve"> in Part Two</w:t>
      </w:r>
      <w:r w:rsidRPr="00DA7F0F">
        <w:rPr>
          <w:rFonts w:ascii="Arial" w:eastAsia="Calibri" w:hAnsi="Arial" w:cs="Arial"/>
        </w:rPr>
        <w:t>.</w:t>
      </w:r>
    </w:p>
    <w:p w14:paraId="1C83762C" w14:textId="28890E85" w:rsidR="00BD128B" w:rsidRPr="00DA7F0F" w:rsidRDefault="00037B60" w:rsidP="00425ACF">
      <w:pPr>
        <w:spacing w:after="0" w:line="480" w:lineRule="auto"/>
        <w:ind w:firstLine="284"/>
        <w:jc w:val="both"/>
        <w:rPr>
          <w:rFonts w:ascii="Arial" w:eastAsia="Calibri" w:hAnsi="Arial" w:cs="Arial"/>
        </w:rPr>
      </w:pPr>
      <w:r w:rsidRPr="00DA7F0F">
        <w:rPr>
          <w:rFonts w:ascii="Arial" w:eastAsia="Calibri" w:hAnsi="Arial" w:cs="Arial"/>
        </w:rPr>
        <w:t xml:space="preserve">It is logical to assume that ‘anti-theatricality’, with its </w:t>
      </w:r>
      <w:r w:rsidR="00434362" w:rsidRPr="00DA7F0F">
        <w:rPr>
          <w:rFonts w:ascii="Arial" w:eastAsia="Calibri" w:hAnsi="Arial" w:cs="Arial"/>
        </w:rPr>
        <w:t xml:space="preserve">antonymous </w:t>
      </w:r>
      <w:r w:rsidRPr="00DA7F0F">
        <w:rPr>
          <w:rFonts w:ascii="Arial" w:eastAsia="Calibri" w:hAnsi="Arial" w:cs="Arial"/>
        </w:rPr>
        <w:t>associations with ‘theatricality’, must necessarily share in this polysemy. Having identified that ‘theatricality’ has many different manifestat</w:t>
      </w:r>
      <w:r w:rsidR="00434362" w:rsidRPr="00DA7F0F">
        <w:rPr>
          <w:rFonts w:ascii="Arial" w:eastAsia="Calibri" w:hAnsi="Arial" w:cs="Arial"/>
        </w:rPr>
        <w:t>ions</w:t>
      </w:r>
      <w:r w:rsidR="00B4135F">
        <w:rPr>
          <w:rFonts w:ascii="Arial" w:eastAsia="Calibri" w:hAnsi="Arial" w:cs="Arial"/>
        </w:rPr>
        <w:t>,</w:t>
      </w:r>
      <w:r w:rsidR="00434362" w:rsidRPr="00DA7F0F">
        <w:rPr>
          <w:rFonts w:ascii="Arial" w:eastAsia="Calibri" w:hAnsi="Arial" w:cs="Arial"/>
        </w:rPr>
        <w:t xml:space="preserve"> its</w:t>
      </w:r>
      <w:r w:rsidRPr="00DA7F0F">
        <w:rPr>
          <w:rFonts w:ascii="Arial" w:eastAsia="Calibri" w:hAnsi="Arial" w:cs="Arial"/>
        </w:rPr>
        <w:t xml:space="preserve"> antonym must be contingent on the specific kind of ‘theatricality’ that it seeks to oppose.</w:t>
      </w:r>
      <w:r w:rsidRPr="00DA7F0F">
        <w:rPr>
          <w:rFonts w:ascii="Arial" w:eastAsia="Calibri" w:hAnsi="Arial" w:cs="Arial"/>
          <w:color w:val="FF0000"/>
        </w:rPr>
        <w:t xml:space="preserve"> </w:t>
      </w:r>
      <w:r w:rsidRPr="00DA7F0F">
        <w:rPr>
          <w:rFonts w:ascii="Arial" w:eastAsia="Calibri" w:hAnsi="Arial" w:cs="Arial"/>
        </w:rPr>
        <w:t xml:space="preserve">In </w:t>
      </w:r>
      <w:r w:rsidRPr="00DA7F0F">
        <w:rPr>
          <w:rFonts w:ascii="Arial" w:eastAsia="Calibri" w:hAnsi="Arial" w:cs="Arial"/>
          <w:i/>
        </w:rPr>
        <w:t>The Anti-theatrical Prejudice</w:t>
      </w:r>
      <w:r w:rsidR="00E00C0D">
        <w:rPr>
          <w:rFonts w:ascii="Arial" w:eastAsia="Calibri" w:hAnsi="Arial" w:cs="Arial"/>
        </w:rPr>
        <w:t xml:space="preserve"> (1981), Jonas Barish offered</w:t>
      </w:r>
      <w:r w:rsidRPr="00DA7F0F">
        <w:rPr>
          <w:rFonts w:ascii="Arial" w:eastAsia="Calibri" w:hAnsi="Arial" w:cs="Arial"/>
        </w:rPr>
        <w:t xml:space="preserve"> a comprehensive study into the hostility that the ‘theatre’ and the ‘theatrical’ have provoked throughout history</w:t>
      </w:r>
      <w:r w:rsidR="00115086">
        <w:rPr>
          <w:rFonts w:ascii="Arial" w:eastAsia="Calibri" w:hAnsi="Arial" w:cs="Arial"/>
        </w:rPr>
        <w:t>,</w:t>
      </w:r>
      <w:r w:rsidRPr="00DA7F0F">
        <w:rPr>
          <w:rFonts w:ascii="Arial" w:eastAsia="Calibri" w:hAnsi="Arial" w:cs="Arial"/>
        </w:rPr>
        <w:t xml:space="preserve"> a phenomenon that he convincingly argue</w:t>
      </w:r>
      <w:r w:rsidR="0009197D">
        <w:rPr>
          <w:rFonts w:ascii="Arial" w:eastAsia="Calibri" w:hAnsi="Arial" w:cs="Arial"/>
        </w:rPr>
        <w:t>d</w:t>
      </w:r>
      <w:r w:rsidRPr="00DA7F0F">
        <w:rPr>
          <w:rFonts w:ascii="Arial" w:eastAsia="Calibri" w:hAnsi="Arial" w:cs="Arial"/>
        </w:rPr>
        <w:t xml:space="preserve"> is ‘worldwide’ in its pervasiveness. Barish illustrates th</w:t>
      </w:r>
      <w:r w:rsidR="00D2798A" w:rsidRPr="00DA7F0F">
        <w:rPr>
          <w:rFonts w:ascii="Arial" w:eastAsia="Calibri" w:hAnsi="Arial" w:cs="Arial"/>
        </w:rPr>
        <w:t>is point with numerous examples. H</w:t>
      </w:r>
      <w:r w:rsidRPr="00DA7F0F">
        <w:rPr>
          <w:rFonts w:ascii="Arial" w:eastAsia="Calibri" w:hAnsi="Arial" w:cs="Arial"/>
        </w:rPr>
        <w:t>e considers</w:t>
      </w:r>
      <w:r w:rsidR="00115086">
        <w:rPr>
          <w:rFonts w:ascii="Arial" w:eastAsia="Calibri" w:hAnsi="Arial" w:cs="Arial"/>
        </w:rPr>
        <w:t>,</w:t>
      </w:r>
      <w:r w:rsidRPr="00DA7F0F">
        <w:rPr>
          <w:rFonts w:ascii="Arial" w:eastAsia="Calibri" w:hAnsi="Arial" w:cs="Arial"/>
        </w:rPr>
        <w:t xml:space="preserve"> within everyday expressions of language, terms that borrow from the theatre </w:t>
      </w:r>
      <w:r w:rsidR="00115086">
        <w:rPr>
          <w:rFonts w:ascii="Arial" w:eastAsia="Calibri" w:hAnsi="Arial" w:cs="Arial"/>
        </w:rPr>
        <w:t xml:space="preserve">which </w:t>
      </w:r>
      <w:r w:rsidRPr="00DA7F0F">
        <w:rPr>
          <w:rFonts w:ascii="Arial" w:eastAsia="Calibri" w:hAnsi="Arial" w:cs="Arial"/>
        </w:rPr>
        <w:t xml:space="preserve">have a tendency towards the pejorative in a diversity of European languages (i.e. ‘acting, play </w:t>
      </w:r>
      <w:r w:rsidRPr="00DA7F0F">
        <w:rPr>
          <w:rFonts w:ascii="Arial" w:eastAsia="Calibri" w:hAnsi="Arial" w:cs="Arial"/>
        </w:rPr>
        <w:lastRenderedPageBreak/>
        <w:t xml:space="preserve">acting, playing up to, putting on an act, putting on a performance, making a scene, making a spectacle of oneself, playing to the gallery’) (1). He references Plato’s hostility toward impersonation in </w:t>
      </w:r>
      <w:r w:rsidRPr="00DA7F0F">
        <w:rPr>
          <w:rFonts w:ascii="Arial" w:eastAsia="Calibri" w:hAnsi="Arial" w:cs="Arial"/>
          <w:i/>
        </w:rPr>
        <w:t>Republic</w:t>
      </w:r>
      <w:r w:rsidRPr="00DA7F0F">
        <w:rPr>
          <w:rFonts w:ascii="Arial" w:eastAsia="Calibri" w:hAnsi="Arial" w:cs="Arial"/>
        </w:rPr>
        <w:t>, and suggests that the prejudice is evidenced beyond the West, in India for example, where actors were comprised of ‘despised castes and social outcasts’, and in Indochina where acting was considered a ‘vile profession’ (2). Davis and Postlewait suggest that the marginalisation of the actor can partly be attributed to the perceived threat that they present to the order and standards of a particular community on the basis of their c</w:t>
      </w:r>
      <w:r w:rsidR="009A705F" w:rsidRPr="00DA7F0F">
        <w:rPr>
          <w:rFonts w:ascii="Arial" w:eastAsia="Calibri" w:hAnsi="Arial" w:cs="Arial"/>
        </w:rPr>
        <w:t>raft in making mimesis credible</w:t>
      </w:r>
      <w:r w:rsidRPr="00DA7F0F">
        <w:rPr>
          <w:rFonts w:ascii="Arial" w:eastAsia="Calibri" w:hAnsi="Arial" w:cs="Arial"/>
        </w:rPr>
        <w:t xml:space="preserve">. </w:t>
      </w:r>
      <w:r w:rsidR="0040440A" w:rsidRPr="00DA7F0F">
        <w:rPr>
          <w:rFonts w:ascii="Arial" w:eastAsia="Calibri" w:hAnsi="Arial" w:cs="Arial"/>
        </w:rPr>
        <w:t>Crucially</w:t>
      </w:r>
      <w:r w:rsidR="00DD076F" w:rsidRPr="00DA7F0F">
        <w:rPr>
          <w:rFonts w:ascii="Arial" w:eastAsia="Calibri" w:hAnsi="Arial" w:cs="Arial"/>
        </w:rPr>
        <w:t xml:space="preserve">, </w:t>
      </w:r>
      <w:r w:rsidRPr="00DA7F0F">
        <w:rPr>
          <w:rFonts w:ascii="Arial" w:eastAsia="Calibri" w:hAnsi="Arial" w:cs="Arial"/>
        </w:rPr>
        <w:t>the particular immersive modes of performance that are the focus of my research</w:t>
      </w:r>
      <w:r w:rsidR="00DD27EE" w:rsidRPr="00DA7F0F">
        <w:rPr>
          <w:rFonts w:ascii="Arial" w:eastAsia="Calibri" w:hAnsi="Arial" w:cs="Arial"/>
        </w:rPr>
        <w:t xml:space="preserve"> in </w:t>
      </w:r>
      <w:r w:rsidR="00936E1E" w:rsidRPr="00E00C0D">
        <w:rPr>
          <w:rFonts w:ascii="Arial" w:eastAsia="Calibri" w:hAnsi="Arial" w:cs="Arial"/>
        </w:rPr>
        <w:t>Part Two</w:t>
      </w:r>
      <w:r w:rsidRPr="00E00C0D">
        <w:rPr>
          <w:rFonts w:ascii="Arial" w:eastAsia="Calibri" w:hAnsi="Arial" w:cs="Arial"/>
        </w:rPr>
        <w:t xml:space="preserve">, </w:t>
      </w:r>
      <w:r w:rsidRPr="00DA7F0F">
        <w:rPr>
          <w:rFonts w:ascii="Arial" w:eastAsia="Calibri" w:hAnsi="Arial" w:cs="Arial"/>
        </w:rPr>
        <w:t xml:space="preserve">re-position the audience </w:t>
      </w:r>
      <w:r w:rsidR="00DD076F" w:rsidRPr="00DA7F0F">
        <w:rPr>
          <w:rFonts w:ascii="Arial" w:eastAsia="Calibri" w:hAnsi="Arial" w:cs="Arial"/>
        </w:rPr>
        <w:t xml:space="preserve">member </w:t>
      </w:r>
      <w:r w:rsidRPr="00DA7F0F">
        <w:rPr>
          <w:rFonts w:ascii="Arial" w:eastAsia="Calibri" w:hAnsi="Arial" w:cs="Arial"/>
        </w:rPr>
        <w:t xml:space="preserve">as </w:t>
      </w:r>
      <w:r w:rsidR="007C6F39" w:rsidRPr="00DA7F0F">
        <w:rPr>
          <w:rFonts w:ascii="Arial" w:eastAsia="Calibri" w:hAnsi="Arial" w:cs="Arial"/>
        </w:rPr>
        <w:t>a</w:t>
      </w:r>
      <w:r w:rsidR="009A705F" w:rsidRPr="00DA7F0F">
        <w:rPr>
          <w:rFonts w:ascii="Arial" w:eastAsia="Calibri" w:hAnsi="Arial" w:cs="Arial"/>
        </w:rPr>
        <w:t>n unrehearsed spectator-</w:t>
      </w:r>
      <w:r w:rsidR="0040440A" w:rsidRPr="00DA7F0F">
        <w:rPr>
          <w:rFonts w:ascii="Arial" w:eastAsia="Calibri" w:hAnsi="Arial" w:cs="Arial"/>
        </w:rPr>
        <w:t>character</w:t>
      </w:r>
      <w:r w:rsidRPr="00DA7F0F">
        <w:rPr>
          <w:rFonts w:ascii="Arial" w:eastAsia="Calibri" w:hAnsi="Arial" w:cs="Arial"/>
        </w:rPr>
        <w:t>;</w:t>
      </w:r>
      <w:r w:rsidR="00DD076F" w:rsidRPr="00DA7F0F">
        <w:rPr>
          <w:rFonts w:ascii="Arial" w:eastAsia="Calibri" w:hAnsi="Arial" w:cs="Arial"/>
        </w:rPr>
        <w:t xml:space="preserve"> </w:t>
      </w:r>
      <w:r w:rsidR="00D83C77" w:rsidRPr="00DA7F0F">
        <w:rPr>
          <w:rFonts w:ascii="Arial" w:eastAsia="Calibri" w:hAnsi="Arial" w:cs="Arial"/>
        </w:rPr>
        <w:t>therefore,</w:t>
      </w:r>
      <w:r w:rsidR="00DD076F" w:rsidRPr="00DA7F0F">
        <w:rPr>
          <w:rFonts w:ascii="Arial" w:eastAsia="Calibri" w:hAnsi="Arial" w:cs="Arial"/>
        </w:rPr>
        <w:t xml:space="preserve"> they are</w:t>
      </w:r>
      <w:r w:rsidRPr="00DA7F0F">
        <w:rPr>
          <w:rFonts w:ascii="Arial" w:eastAsia="Calibri" w:hAnsi="Arial" w:cs="Arial"/>
        </w:rPr>
        <w:t xml:space="preserve"> </w:t>
      </w:r>
      <w:r w:rsidR="00E00C0D">
        <w:rPr>
          <w:rFonts w:ascii="Arial" w:eastAsia="Calibri" w:hAnsi="Arial" w:cs="Arial"/>
        </w:rPr>
        <w:t xml:space="preserve">not just recipients of </w:t>
      </w:r>
      <w:r w:rsidR="0009197D">
        <w:rPr>
          <w:rFonts w:ascii="Arial" w:eastAsia="Calibri" w:hAnsi="Arial" w:cs="Arial"/>
        </w:rPr>
        <w:t>a</w:t>
      </w:r>
      <w:r w:rsidR="0009197D" w:rsidRPr="00DA7F0F">
        <w:rPr>
          <w:rFonts w:ascii="Arial" w:eastAsia="Calibri" w:hAnsi="Arial" w:cs="Arial"/>
        </w:rPr>
        <w:t xml:space="preserve"> </w:t>
      </w:r>
      <w:r w:rsidR="00DD076F" w:rsidRPr="00DA7F0F">
        <w:rPr>
          <w:rFonts w:ascii="Arial" w:eastAsia="Calibri" w:hAnsi="Arial" w:cs="Arial"/>
        </w:rPr>
        <w:t>deceitful mimetic act</w:t>
      </w:r>
      <w:r w:rsidR="000719D2" w:rsidRPr="00DA7F0F">
        <w:rPr>
          <w:rFonts w:ascii="Arial" w:eastAsia="Calibri" w:hAnsi="Arial" w:cs="Arial"/>
        </w:rPr>
        <w:t xml:space="preserve"> (as the Platonic tradition might understand it)</w:t>
      </w:r>
      <w:r w:rsidR="00DD076F" w:rsidRPr="00DA7F0F">
        <w:rPr>
          <w:rFonts w:ascii="Arial" w:eastAsia="Calibri" w:hAnsi="Arial" w:cs="Arial"/>
        </w:rPr>
        <w:t xml:space="preserve">, but </w:t>
      </w:r>
      <w:r w:rsidR="000719D2" w:rsidRPr="00DA7F0F">
        <w:rPr>
          <w:rFonts w:ascii="Arial" w:eastAsia="Calibri" w:hAnsi="Arial" w:cs="Arial"/>
        </w:rPr>
        <w:t xml:space="preserve">are </w:t>
      </w:r>
      <w:r w:rsidR="0009197D">
        <w:rPr>
          <w:rFonts w:ascii="Arial" w:eastAsia="Calibri" w:hAnsi="Arial" w:cs="Arial"/>
        </w:rPr>
        <w:t xml:space="preserve">positioned </w:t>
      </w:r>
      <w:r w:rsidR="000719D2" w:rsidRPr="00DA7F0F">
        <w:rPr>
          <w:rFonts w:ascii="Arial" w:eastAsia="Calibri" w:hAnsi="Arial" w:cs="Arial"/>
        </w:rPr>
        <w:t xml:space="preserve">inside the machinery of mimetic production. Simultaneously, while performing tasks in the </w:t>
      </w:r>
      <w:r w:rsidR="001B45D0" w:rsidRPr="00DA7F0F">
        <w:rPr>
          <w:rFonts w:ascii="Arial" w:eastAsia="Calibri" w:hAnsi="Arial" w:cs="Arial"/>
        </w:rPr>
        <w:t>theatrical</w:t>
      </w:r>
      <w:r w:rsidR="00DD076F" w:rsidRPr="00DA7F0F">
        <w:rPr>
          <w:rFonts w:ascii="Arial" w:eastAsia="Calibri" w:hAnsi="Arial" w:cs="Arial"/>
        </w:rPr>
        <w:t xml:space="preserve"> situation</w:t>
      </w:r>
      <w:r w:rsidR="000719D2" w:rsidRPr="00DA7F0F">
        <w:rPr>
          <w:rFonts w:ascii="Arial" w:eastAsia="Calibri" w:hAnsi="Arial" w:cs="Arial"/>
        </w:rPr>
        <w:t xml:space="preserve">, </w:t>
      </w:r>
      <w:r w:rsidR="00DD076F" w:rsidRPr="00DA7F0F">
        <w:rPr>
          <w:rFonts w:ascii="Arial" w:eastAsia="Calibri" w:hAnsi="Arial" w:cs="Arial"/>
        </w:rPr>
        <w:t>the self-deception of ‘owning’</w:t>
      </w:r>
      <w:r w:rsidR="007C6F39" w:rsidRPr="00DA7F0F">
        <w:rPr>
          <w:rFonts w:ascii="Arial" w:eastAsia="Calibri" w:hAnsi="Arial" w:cs="Arial"/>
        </w:rPr>
        <w:t xml:space="preserve"> </w:t>
      </w:r>
      <w:r w:rsidR="009A705F" w:rsidRPr="00DA7F0F">
        <w:rPr>
          <w:rFonts w:ascii="Arial" w:eastAsia="Calibri" w:hAnsi="Arial" w:cs="Arial"/>
        </w:rPr>
        <w:t xml:space="preserve">another’s body </w:t>
      </w:r>
      <w:r w:rsidR="000719D2" w:rsidRPr="00DA7F0F">
        <w:rPr>
          <w:rFonts w:ascii="Arial" w:eastAsia="Calibri" w:hAnsi="Arial" w:cs="Arial"/>
        </w:rPr>
        <w:t>is engendered through the immersant’s placement</w:t>
      </w:r>
      <w:r w:rsidR="00DD076F" w:rsidRPr="00DA7F0F">
        <w:rPr>
          <w:rFonts w:ascii="Arial" w:eastAsia="Calibri" w:hAnsi="Arial" w:cs="Arial"/>
        </w:rPr>
        <w:t xml:space="preserve"> inside </w:t>
      </w:r>
      <w:r w:rsidR="00E00C0D">
        <w:rPr>
          <w:rFonts w:ascii="Arial" w:eastAsia="Calibri" w:hAnsi="Arial" w:cs="Arial"/>
        </w:rPr>
        <w:t xml:space="preserve">a </w:t>
      </w:r>
      <w:r w:rsidR="00DD076F" w:rsidRPr="00DA7F0F">
        <w:rPr>
          <w:rFonts w:ascii="Arial" w:eastAsia="Calibri" w:hAnsi="Arial" w:cs="Arial"/>
        </w:rPr>
        <w:t xml:space="preserve">body transfer illusion (in regards to the </w:t>
      </w:r>
      <w:r w:rsidR="007C6F39" w:rsidRPr="00DA7F0F">
        <w:rPr>
          <w:rFonts w:ascii="Arial" w:eastAsia="Calibri" w:hAnsi="Arial" w:cs="Arial"/>
        </w:rPr>
        <w:t xml:space="preserve">practices </w:t>
      </w:r>
      <w:r w:rsidR="00DD076F" w:rsidRPr="00DA7F0F">
        <w:rPr>
          <w:rFonts w:ascii="Arial" w:eastAsia="Calibri" w:hAnsi="Arial" w:cs="Arial"/>
        </w:rPr>
        <w:t xml:space="preserve">examined </w:t>
      </w:r>
      <w:r w:rsidR="00DD076F" w:rsidRPr="00E00C0D">
        <w:rPr>
          <w:rFonts w:ascii="Arial" w:eastAsia="Calibri" w:hAnsi="Arial" w:cs="Arial"/>
        </w:rPr>
        <w:t xml:space="preserve">in </w:t>
      </w:r>
      <w:r w:rsidR="00D2798A" w:rsidRPr="00E00C0D">
        <w:rPr>
          <w:rFonts w:ascii="Arial" w:eastAsia="Calibri" w:hAnsi="Arial" w:cs="Arial"/>
        </w:rPr>
        <w:t>Chapters 4</w:t>
      </w:r>
      <w:r w:rsidR="00DD076F" w:rsidRPr="00E00C0D">
        <w:rPr>
          <w:rFonts w:ascii="Arial" w:eastAsia="Calibri" w:hAnsi="Arial" w:cs="Arial"/>
        </w:rPr>
        <w:t xml:space="preserve"> and </w:t>
      </w:r>
      <w:r w:rsidR="00D2798A" w:rsidRPr="00E00C0D">
        <w:rPr>
          <w:rFonts w:ascii="Arial" w:eastAsia="Calibri" w:hAnsi="Arial" w:cs="Arial"/>
        </w:rPr>
        <w:t>5</w:t>
      </w:r>
      <w:r w:rsidR="00DD076F" w:rsidRPr="00E00C0D">
        <w:rPr>
          <w:rFonts w:ascii="Arial" w:eastAsia="Calibri" w:hAnsi="Arial" w:cs="Arial"/>
        </w:rPr>
        <w:t>)</w:t>
      </w:r>
      <w:r w:rsidR="00E00C0D">
        <w:rPr>
          <w:rFonts w:ascii="Arial" w:eastAsia="Calibri" w:hAnsi="Arial" w:cs="Arial"/>
        </w:rPr>
        <w:t>. This illus</w:t>
      </w:r>
      <w:r w:rsidR="00143AC9">
        <w:rPr>
          <w:rFonts w:ascii="Arial" w:eastAsia="Calibri" w:hAnsi="Arial" w:cs="Arial"/>
        </w:rPr>
        <w:t>ionistic</w:t>
      </w:r>
      <w:r w:rsidR="00E00C0D">
        <w:rPr>
          <w:rFonts w:ascii="Arial" w:eastAsia="Calibri" w:hAnsi="Arial" w:cs="Arial"/>
        </w:rPr>
        <w:t xml:space="preserve"> architecture renders immersants</w:t>
      </w:r>
      <w:r w:rsidR="0040440A" w:rsidRPr="00DA7F0F">
        <w:rPr>
          <w:rFonts w:ascii="Arial" w:eastAsia="Calibri" w:hAnsi="Arial" w:cs="Arial"/>
        </w:rPr>
        <w:t xml:space="preserve"> simultaneously </w:t>
      </w:r>
      <w:r w:rsidR="001B45D0" w:rsidRPr="00DA7F0F">
        <w:rPr>
          <w:rFonts w:ascii="Arial" w:eastAsia="Calibri" w:hAnsi="Arial" w:cs="Arial"/>
        </w:rPr>
        <w:t xml:space="preserve">‘in on the act’, </w:t>
      </w:r>
      <w:r w:rsidR="00E00C0D">
        <w:rPr>
          <w:rFonts w:ascii="Arial" w:eastAsia="Calibri" w:hAnsi="Arial" w:cs="Arial"/>
        </w:rPr>
        <w:t xml:space="preserve">while </w:t>
      </w:r>
      <w:r w:rsidR="00585849" w:rsidRPr="00DA7F0F">
        <w:rPr>
          <w:rFonts w:ascii="Arial" w:eastAsia="Calibri" w:hAnsi="Arial" w:cs="Arial"/>
        </w:rPr>
        <w:t>feel</w:t>
      </w:r>
      <w:r w:rsidR="00E00C0D">
        <w:rPr>
          <w:rFonts w:ascii="Arial" w:eastAsia="Calibri" w:hAnsi="Arial" w:cs="Arial"/>
        </w:rPr>
        <w:t>ing</w:t>
      </w:r>
      <w:r w:rsidR="00585849" w:rsidRPr="00DA7F0F">
        <w:rPr>
          <w:rFonts w:ascii="Arial" w:eastAsia="Calibri" w:hAnsi="Arial" w:cs="Arial"/>
        </w:rPr>
        <w:t xml:space="preserve"> </w:t>
      </w:r>
      <w:r w:rsidR="0009197D">
        <w:rPr>
          <w:rFonts w:ascii="Arial" w:eastAsia="Calibri" w:hAnsi="Arial" w:cs="Arial"/>
        </w:rPr>
        <w:t xml:space="preserve">physically </w:t>
      </w:r>
      <w:r w:rsidR="00585849" w:rsidRPr="00DA7F0F">
        <w:rPr>
          <w:rFonts w:ascii="Arial" w:eastAsia="Calibri" w:hAnsi="Arial" w:cs="Arial"/>
        </w:rPr>
        <w:t>as if ‘</w:t>
      </w:r>
      <w:r w:rsidR="001B45D0" w:rsidRPr="00DA7F0F">
        <w:rPr>
          <w:rFonts w:ascii="Arial" w:eastAsia="Calibri" w:hAnsi="Arial" w:cs="Arial"/>
        </w:rPr>
        <w:t>inside</w:t>
      </w:r>
      <w:r w:rsidR="00585849" w:rsidRPr="00DA7F0F">
        <w:rPr>
          <w:rFonts w:ascii="Arial" w:eastAsia="Calibri" w:hAnsi="Arial" w:cs="Arial"/>
        </w:rPr>
        <w:t>’</w:t>
      </w:r>
      <w:r w:rsidR="001B45D0" w:rsidRPr="00DA7F0F">
        <w:rPr>
          <w:rFonts w:ascii="Arial" w:eastAsia="Calibri" w:hAnsi="Arial" w:cs="Arial"/>
        </w:rPr>
        <w:t xml:space="preserve"> the impossible elsewhere of </w:t>
      </w:r>
      <w:r w:rsidR="00E00C0D">
        <w:rPr>
          <w:rFonts w:ascii="Arial" w:eastAsia="Calibri" w:hAnsi="Arial" w:cs="Arial"/>
        </w:rPr>
        <w:t>another’s body</w:t>
      </w:r>
      <w:r w:rsidR="001B45D0" w:rsidRPr="00DA7F0F">
        <w:rPr>
          <w:rFonts w:ascii="Arial" w:eastAsia="Calibri" w:hAnsi="Arial" w:cs="Arial"/>
        </w:rPr>
        <w:t>.</w:t>
      </w:r>
      <w:r w:rsidR="00585849" w:rsidRPr="00DA7F0F">
        <w:rPr>
          <w:rFonts w:ascii="Arial" w:eastAsia="Calibri" w:hAnsi="Arial" w:cs="Arial"/>
        </w:rPr>
        <w:t xml:space="preserve"> </w:t>
      </w:r>
      <w:r w:rsidR="00A6438D" w:rsidRPr="00DA7F0F">
        <w:rPr>
          <w:rFonts w:ascii="Arial" w:eastAsia="Calibri" w:hAnsi="Arial" w:cs="Arial"/>
        </w:rPr>
        <w:t xml:space="preserve">The audience </w:t>
      </w:r>
      <w:r w:rsidR="007C6F39" w:rsidRPr="00DA7F0F">
        <w:rPr>
          <w:rFonts w:ascii="Arial" w:eastAsia="Calibri" w:hAnsi="Arial" w:cs="Arial"/>
        </w:rPr>
        <w:t>participates in a wilful act of</w:t>
      </w:r>
      <w:r w:rsidR="00A6438D" w:rsidRPr="00DA7F0F">
        <w:rPr>
          <w:rFonts w:ascii="Arial" w:eastAsia="Calibri" w:hAnsi="Arial" w:cs="Arial"/>
        </w:rPr>
        <w:t xml:space="preserve"> </w:t>
      </w:r>
      <w:r w:rsidR="00D2798A" w:rsidRPr="00DA7F0F">
        <w:rPr>
          <w:rFonts w:ascii="Arial" w:eastAsia="Calibri" w:hAnsi="Arial" w:cs="Arial"/>
        </w:rPr>
        <w:t xml:space="preserve">perceptual </w:t>
      </w:r>
      <w:r w:rsidR="00A6438D" w:rsidRPr="00DA7F0F">
        <w:rPr>
          <w:rFonts w:ascii="Arial" w:eastAsia="Calibri" w:hAnsi="Arial" w:cs="Arial"/>
        </w:rPr>
        <w:t>s</w:t>
      </w:r>
      <w:r w:rsidR="00585849" w:rsidRPr="00DA7F0F">
        <w:rPr>
          <w:rFonts w:ascii="Arial" w:eastAsia="Calibri" w:hAnsi="Arial" w:cs="Arial"/>
        </w:rPr>
        <w:t>elf-deception</w:t>
      </w:r>
      <w:r w:rsidR="00DB4E1E" w:rsidRPr="00DA7F0F">
        <w:rPr>
          <w:rFonts w:ascii="Arial" w:eastAsia="Calibri" w:hAnsi="Arial" w:cs="Arial"/>
        </w:rPr>
        <w:t xml:space="preserve"> </w:t>
      </w:r>
      <w:r w:rsidR="007C6F39" w:rsidRPr="00DA7F0F">
        <w:rPr>
          <w:rFonts w:ascii="Arial" w:eastAsia="Calibri" w:hAnsi="Arial" w:cs="Arial"/>
        </w:rPr>
        <w:t xml:space="preserve">which, </w:t>
      </w:r>
      <w:r w:rsidR="00DB4E1E" w:rsidRPr="00DA7F0F">
        <w:rPr>
          <w:rFonts w:ascii="Arial" w:eastAsia="Calibri" w:hAnsi="Arial" w:cs="Arial"/>
        </w:rPr>
        <w:t xml:space="preserve">far from being removed from </w:t>
      </w:r>
      <w:r w:rsidR="007C6F39" w:rsidRPr="00DA7F0F">
        <w:rPr>
          <w:rFonts w:ascii="Arial" w:eastAsia="Calibri" w:hAnsi="Arial" w:cs="Arial"/>
        </w:rPr>
        <w:t>‘</w:t>
      </w:r>
      <w:r w:rsidR="00DB4E1E" w:rsidRPr="00DA7F0F">
        <w:rPr>
          <w:rFonts w:ascii="Arial" w:eastAsia="Calibri" w:hAnsi="Arial" w:cs="Arial"/>
        </w:rPr>
        <w:t>truth</w:t>
      </w:r>
      <w:r w:rsidR="007C6F39" w:rsidRPr="00DA7F0F">
        <w:rPr>
          <w:rFonts w:ascii="Arial" w:eastAsia="Calibri" w:hAnsi="Arial" w:cs="Arial"/>
        </w:rPr>
        <w:t>’</w:t>
      </w:r>
      <w:r w:rsidR="00DB4E1E" w:rsidRPr="00DA7F0F">
        <w:rPr>
          <w:rFonts w:ascii="Arial" w:eastAsia="Calibri" w:hAnsi="Arial" w:cs="Arial"/>
        </w:rPr>
        <w:t>,</w:t>
      </w:r>
      <w:r w:rsidR="00585849" w:rsidRPr="00DA7F0F">
        <w:rPr>
          <w:rFonts w:ascii="Arial" w:eastAsia="Calibri" w:hAnsi="Arial" w:cs="Arial"/>
        </w:rPr>
        <w:t xml:space="preserve"> is offered as a vehicle to access </w:t>
      </w:r>
      <w:r w:rsidR="001551AE">
        <w:rPr>
          <w:rFonts w:ascii="Arial" w:eastAsia="Calibri" w:hAnsi="Arial" w:cs="Arial"/>
        </w:rPr>
        <w:t>the recreated</w:t>
      </w:r>
      <w:r w:rsidR="001551AE" w:rsidRPr="00DA7F0F">
        <w:rPr>
          <w:rFonts w:ascii="Arial" w:eastAsia="Calibri" w:hAnsi="Arial" w:cs="Arial"/>
        </w:rPr>
        <w:t xml:space="preserve"> </w:t>
      </w:r>
      <w:r w:rsidR="00DB4E1E" w:rsidRPr="00DA7F0F">
        <w:rPr>
          <w:rFonts w:ascii="Arial" w:eastAsia="Calibri" w:hAnsi="Arial" w:cs="Arial"/>
        </w:rPr>
        <w:t>inaccessible</w:t>
      </w:r>
      <w:r w:rsidR="00585849" w:rsidRPr="00DA7F0F">
        <w:rPr>
          <w:rFonts w:ascii="Arial" w:eastAsia="Calibri" w:hAnsi="Arial" w:cs="Arial"/>
        </w:rPr>
        <w:t xml:space="preserve"> truths of </w:t>
      </w:r>
      <w:r w:rsidR="0040440A" w:rsidRPr="00DA7F0F">
        <w:rPr>
          <w:rFonts w:ascii="Arial" w:eastAsia="Calibri" w:hAnsi="Arial" w:cs="Arial"/>
        </w:rPr>
        <w:t>an</w:t>
      </w:r>
      <w:r w:rsidR="00585849" w:rsidRPr="00DA7F0F">
        <w:rPr>
          <w:rFonts w:ascii="Arial" w:eastAsia="Calibri" w:hAnsi="Arial" w:cs="Arial"/>
        </w:rPr>
        <w:t>other</w:t>
      </w:r>
      <w:r w:rsidR="0040440A" w:rsidRPr="00DA7F0F">
        <w:rPr>
          <w:rFonts w:ascii="Arial" w:eastAsia="Calibri" w:hAnsi="Arial" w:cs="Arial"/>
        </w:rPr>
        <w:t>’</w:t>
      </w:r>
      <w:r w:rsidR="00585849" w:rsidRPr="00DA7F0F">
        <w:rPr>
          <w:rFonts w:ascii="Arial" w:eastAsia="Calibri" w:hAnsi="Arial" w:cs="Arial"/>
        </w:rPr>
        <w:t>s sensate experiences.</w:t>
      </w:r>
    </w:p>
    <w:p w14:paraId="7A5924E3" w14:textId="0BE381FF" w:rsidR="00037B60"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t>In his ‘Introduction’, Barish goes on to suggest that since the prejudice towards theatricality is of nearly ‘universal dimension’, attracting the attention of ‘insignificant criticasters’ and ‘giants like Plato, Saint Augustine, Rousseau, and Nietzsche’ alike, it is a subject that requires closer inspection. Barish makes the case that if, beyond prejudice, anti</w:t>
      </w:r>
      <w:r w:rsidR="00D773B1">
        <w:rPr>
          <w:rFonts w:ascii="Arial" w:eastAsia="Calibri" w:hAnsi="Arial" w:cs="Arial"/>
        </w:rPr>
        <w:t>-</w:t>
      </w:r>
      <w:r w:rsidRPr="00DA7F0F">
        <w:rPr>
          <w:rFonts w:ascii="Arial" w:eastAsia="Calibri" w:hAnsi="Arial" w:cs="Arial"/>
        </w:rPr>
        <w:t xml:space="preserve">theatricality is an </w:t>
      </w:r>
      <w:r w:rsidR="009C51ED" w:rsidRPr="00DA7F0F">
        <w:rPr>
          <w:rFonts w:ascii="Arial" w:eastAsia="Calibri" w:hAnsi="Arial" w:cs="Arial"/>
        </w:rPr>
        <w:t>‘</w:t>
      </w:r>
      <w:r w:rsidRPr="00DA7F0F">
        <w:rPr>
          <w:rFonts w:ascii="Arial" w:eastAsia="Calibri" w:hAnsi="Arial" w:cs="Arial"/>
        </w:rPr>
        <w:t>aberration</w:t>
      </w:r>
      <w:r w:rsidR="009C51ED" w:rsidRPr="00DA7F0F">
        <w:rPr>
          <w:rFonts w:ascii="Arial" w:eastAsia="Calibri" w:hAnsi="Arial" w:cs="Arial"/>
        </w:rPr>
        <w:t>’</w:t>
      </w:r>
      <w:r w:rsidRPr="00DA7F0F">
        <w:rPr>
          <w:rFonts w:ascii="Arial" w:eastAsia="Calibri" w:hAnsi="Arial" w:cs="Arial"/>
        </w:rPr>
        <w:t>, it is one that persists, meaning that it is perhaps more than a prejudice but something that is fundamentally intrinsic to us as a species; ‘Looked at more attentively, [the anti</w:t>
      </w:r>
      <w:r w:rsidR="00D773B1">
        <w:rPr>
          <w:rFonts w:ascii="Arial" w:eastAsia="Calibri" w:hAnsi="Arial" w:cs="Arial"/>
        </w:rPr>
        <w:t>-</w:t>
      </w:r>
      <w:r w:rsidRPr="00DA7F0F">
        <w:rPr>
          <w:rFonts w:ascii="Arial" w:eastAsia="Calibri" w:hAnsi="Arial" w:cs="Arial"/>
        </w:rPr>
        <w:t xml:space="preserve">theatrical prejudice] comes to appear a kind of ontological malaise, a </w:t>
      </w:r>
      <w:r w:rsidRPr="00DA7F0F">
        <w:rPr>
          <w:rFonts w:ascii="Arial" w:eastAsia="Calibri" w:hAnsi="Arial" w:cs="Arial"/>
          <w:i/>
        </w:rPr>
        <w:t>condition</w:t>
      </w:r>
      <w:r w:rsidRPr="00DA7F0F">
        <w:rPr>
          <w:rFonts w:ascii="Arial" w:eastAsia="Calibri" w:hAnsi="Arial" w:cs="Arial"/>
        </w:rPr>
        <w:t xml:space="preserve"> inseparable from our beings, which we can no more discard than we can shed our skins’ (2). Whilst theatre has continued to survive its critics, anti-theatrical discourses are an </w:t>
      </w:r>
      <w:r w:rsidRPr="00DA7F0F">
        <w:rPr>
          <w:rFonts w:ascii="Arial" w:eastAsia="Calibri" w:hAnsi="Arial" w:cs="Arial"/>
        </w:rPr>
        <w:lastRenderedPageBreak/>
        <w:t xml:space="preserve">enduring philosophical concern, and an entry point into the discussion of the ongoing tensions between the </w:t>
      </w:r>
      <w:r w:rsidR="009C51ED" w:rsidRPr="00DA7F0F">
        <w:rPr>
          <w:rFonts w:ascii="Arial" w:eastAsia="Calibri" w:hAnsi="Arial" w:cs="Arial"/>
        </w:rPr>
        <w:t>‘</w:t>
      </w:r>
      <w:r w:rsidRPr="00DA7F0F">
        <w:rPr>
          <w:rFonts w:ascii="Arial" w:eastAsia="Calibri" w:hAnsi="Arial" w:cs="Arial"/>
        </w:rPr>
        <w:t>theatrical</w:t>
      </w:r>
      <w:r w:rsidR="009C51ED" w:rsidRPr="00DA7F0F">
        <w:rPr>
          <w:rFonts w:ascii="Arial" w:eastAsia="Calibri" w:hAnsi="Arial" w:cs="Arial"/>
        </w:rPr>
        <w:t>’</w:t>
      </w:r>
      <w:r w:rsidRPr="00DA7F0F">
        <w:rPr>
          <w:rFonts w:ascii="Arial" w:eastAsia="Calibri" w:hAnsi="Arial" w:cs="Arial"/>
        </w:rPr>
        <w:t xml:space="preserve"> and the </w:t>
      </w:r>
      <w:r w:rsidR="009C51ED" w:rsidRPr="00DA7F0F">
        <w:rPr>
          <w:rFonts w:ascii="Arial" w:eastAsia="Calibri" w:hAnsi="Arial" w:cs="Arial"/>
        </w:rPr>
        <w:t>‘</w:t>
      </w:r>
      <w:r w:rsidRPr="00DA7F0F">
        <w:rPr>
          <w:rFonts w:ascii="Arial" w:eastAsia="Calibri" w:hAnsi="Arial" w:cs="Arial"/>
        </w:rPr>
        <w:t>anti</w:t>
      </w:r>
      <w:r w:rsidR="00D773B1">
        <w:rPr>
          <w:rFonts w:ascii="Arial" w:eastAsia="Calibri" w:hAnsi="Arial" w:cs="Arial"/>
        </w:rPr>
        <w:t>-</w:t>
      </w:r>
      <w:r w:rsidRPr="00DA7F0F">
        <w:rPr>
          <w:rFonts w:ascii="Arial" w:eastAsia="Calibri" w:hAnsi="Arial" w:cs="Arial"/>
        </w:rPr>
        <w:t>theatrical</w:t>
      </w:r>
      <w:r w:rsidR="009C51ED" w:rsidRPr="00DA7F0F">
        <w:rPr>
          <w:rFonts w:ascii="Arial" w:eastAsia="Calibri" w:hAnsi="Arial" w:cs="Arial"/>
        </w:rPr>
        <w:t>’</w:t>
      </w:r>
      <w:r w:rsidRPr="00DA7F0F">
        <w:rPr>
          <w:rFonts w:ascii="Arial" w:eastAsia="Calibri" w:hAnsi="Arial" w:cs="Arial"/>
        </w:rPr>
        <w:t xml:space="preserve"> must first acknowledge both the historical and persistent nature of these debates that Barish’s argument points toward.</w:t>
      </w:r>
    </w:p>
    <w:p w14:paraId="48E90D6D" w14:textId="7734BBEE" w:rsidR="00037B60"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t xml:space="preserve">In a more recent publication, </w:t>
      </w:r>
      <w:r w:rsidRPr="00DA7F0F">
        <w:rPr>
          <w:rFonts w:ascii="Arial" w:eastAsia="Calibri" w:hAnsi="Arial" w:cs="Arial"/>
          <w:i/>
        </w:rPr>
        <w:t>Against Theatre: Creative Destructions on the Modernist Stage</w:t>
      </w:r>
      <w:r w:rsidRPr="00DA7F0F">
        <w:rPr>
          <w:rFonts w:ascii="Arial" w:eastAsia="Calibri" w:hAnsi="Arial" w:cs="Arial"/>
        </w:rPr>
        <w:t xml:space="preserve"> (2007), Alan Ackerman and Martin Puchner collate a number of essays that beneficially contribute to the discussion, focusing on radical rejections of the theatre in modern drama. In their ‘Introduction’, they seek to complicate the binary between ‘theatre’ and ‘anti-theatre’, suggesting instead that they are not ‘simply opposed to one another but multiply intertwined’ (12). Drawing the reader’s attention to the diversity and multiplicity of anti</w:t>
      </w:r>
      <w:r w:rsidR="00D773B1">
        <w:rPr>
          <w:rFonts w:ascii="Arial" w:eastAsia="Calibri" w:hAnsi="Arial" w:cs="Arial"/>
        </w:rPr>
        <w:t>-</w:t>
      </w:r>
      <w:r w:rsidRPr="00DA7F0F">
        <w:rPr>
          <w:rFonts w:ascii="Arial" w:eastAsia="Calibri" w:hAnsi="Arial" w:cs="Arial"/>
        </w:rPr>
        <w:t>theatricalisms that have emerged,</w:t>
      </w:r>
      <w:r w:rsidRPr="00DA7F0F">
        <w:rPr>
          <w:rFonts w:ascii="Arial" w:eastAsia="Calibri" w:hAnsi="Arial" w:cs="Arial"/>
          <w:vertAlign w:val="superscript"/>
        </w:rPr>
        <w:footnoteReference w:id="59"/>
      </w:r>
      <w:r w:rsidRPr="00DA7F0F">
        <w:rPr>
          <w:rFonts w:ascii="Arial" w:eastAsia="Calibri" w:hAnsi="Arial" w:cs="Arial"/>
        </w:rPr>
        <w:t xml:space="preserve"> Ackerman and Puchner significantly advance the debate by suggesting that rather than isolating different attacks on the theatre as exemplifiers of an ‘ingrained prejudice’, we should rather focus on a number of contingent factors; what understanding of ‘theatre’ underpins its respective anti-theatrical counterpart? What ‘values’ motivate the attacks? And from what ‘discipline’ are these attacks launched? It will be beneficial to revisit these questions in relation to Michael Fried’s anti-theatrical polemic shortly</w:t>
      </w:r>
      <w:r w:rsidR="00E8498C" w:rsidRPr="00DA7F0F">
        <w:rPr>
          <w:rFonts w:ascii="Arial" w:eastAsia="Calibri" w:hAnsi="Arial" w:cs="Arial"/>
        </w:rPr>
        <w:t xml:space="preserve"> (which I am reframing as an attack on a </w:t>
      </w:r>
      <w:r w:rsidR="00DB4E1E" w:rsidRPr="00DA7F0F">
        <w:rPr>
          <w:rFonts w:ascii="Arial" w:eastAsia="Calibri" w:hAnsi="Arial" w:cs="Arial"/>
        </w:rPr>
        <w:t>particular</w:t>
      </w:r>
      <w:r w:rsidR="00E8498C" w:rsidRPr="00DA7F0F">
        <w:rPr>
          <w:rFonts w:ascii="Arial" w:eastAsia="Calibri" w:hAnsi="Arial" w:cs="Arial"/>
        </w:rPr>
        <w:t xml:space="preserve"> conception of</w:t>
      </w:r>
      <w:r w:rsidR="00441986" w:rsidRPr="00DA7F0F">
        <w:rPr>
          <w:rFonts w:ascii="Arial" w:eastAsia="Calibri" w:hAnsi="Arial" w:cs="Arial"/>
        </w:rPr>
        <w:t xml:space="preserve"> </w:t>
      </w:r>
      <w:r w:rsidR="00E8498C" w:rsidRPr="00DA7F0F">
        <w:rPr>
          <w:rFonts w:ascii="Arial" w:eastAsia="Calibri" w:hAnsi="Arial" w:cs="Arial"/>
        </w:rPr>
        <w:t xml:space="preserve">the </w:t>
      </w:r>
      <w:r w:rsidR="00441986" w:rsidRPr="00DA7F0F">
        <w:rPr>
          <w:rFonts w:ascii="Arial" w:eastAsia="Calibri" w:hAnsi="Arial" w:cs="Arial"/>
        </w:rPr>
        <w:t>‘immersive’ artwork)</w:t>
      </w:r>
      <w:r w:rsidRPr="00DA7F0F">
        <w:rPr>
          <w:rFonts w:ascii="Arial" w:eastAsia="Calibri" w:hAnsi="Arial" w:cs="Arial"/>
        </w:rPr>
        <w:t xml:space="preserve">. Ackerman and Puchner suggest that expressions of anti-theatricality have manifested themselves in a variety of forms, and they go on to argue that ‘each anti-theatricalism tends to construct its own horror fantasy of the theatre, its own version of the inherent limits of theatrical representation, so that we can know each form of anti-theatricalism by the phantasm of the theatre it has created’ (12). This understanding of the relational historical dynamic between different ‘anti-theatres’ and the ‘theatre’ to which they are opposed is a central </w:t>
      </w:r>
      <w:r w:rsidR="00FD326A" w:rsidRPr="00DA7F0F">
        <w:rPr>
          <w:rFonts w:ascii="Arial" w:eastAsia="Calibri" w:hAnsi="Arial" w:cs="Arial"/>
        </w:rPr>
        <w:t>tenet</w:t>
      </w:r>
      <w:r w:rsidR="00E8498C" w:rsidRPr="00DA7F0F">
        <w:rPr>
          <w:rFonts w:ascii="Arial" w:eastAsia="Calibri" w:hAnsi="Arial" w:cs="Arial"/>
        </w:rPr>
        <w:t xml:space="preserve"> of their book,</w:t>
      </w:r>
      <w:r w:rsidRPr="00DA7F0F">
        <w:rPr>
          <w:rFonts w:ascii="Arial" w:eastAsia="Calibri" w:hAnsi="Arial" w:cs="Arial"/>
        </w:rPr>
        <w:t xml:space="preserve"> posing a challenge to the seemingly ahistorica</w:t>
      </w:r>
      <w:r w:rsidR="00E8498C" w:rsidRPr="00DA7F0F">
        <w:rPr>
          <w:rFonts w:ascii="Arial" w:eastAsia="Calibri" w:hAnsi="Arial" w:cs="Arial"/>
        </w:rPr>
        <w:t>l nature of ‘anti</w:t>
      </w:r>
      <w:r w:rsidR="00D773B1">
        <w:rPr>
          <w:rFonts w:ascii="Arial" w:eastAsia="Calibri" w:hAnsi="Arial" w:cs="Arial"/>
        </w:rPr>
        <w:t>-</w:t>
      </w:r>
      <w:r w:rsidR="00E8498C" w:rsidRPr="00DA7F0F">
        <w:rPr>
          <w:rFonts w:ascii="Arial" w:eastAsia="Calibri" w:hAnsi="Arial" w:cs="Arial"/>
        </w:rPr>
        <w:t>theatricalism’</w:t>
      </w:r>
      <w:r w:rsidRPr="00DA7F0F">
        <w:rPr>
          <w:rFonts w:ascii="Arial" w:eastAsia="Calibri" w:hAnsi="Arial" w:cs="Arial"/>
        </w:rPr>
        <w:t xml:space="preserve"> with the idea that any general attack on ‘theatre’ is embedded in the critique of a historically </w:t>
      </w:r>
      <w:r w:rsidRPr="00DA7F0F">
        <w:rPr>
          <w:rFonts w:ascii="Arial" w:eastAsia="Calibri" w:hAnsi="Arial" w:cs="Arial"/>
          <w:i/>
        </w:rPr>
        <w:t>specific</w:t>
      </w:r>
      <w:r w:rsidRPr="00DA7F0F">
        <w:rPr>
          <w:rFonts w:ascii="Arial" w:eastAsia="Calibri" w:hAnsi="Arial" w:cs="Arial"/>
        </w:rPr>
        <w:t xml:space="preserve"> theatre. </w:t>
      </w:r>
    </w:p>
    <w:p w14:paraId="2FB4FD45" w14:textId="2F6E40E9" w:rsidR="00BD1FB1"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lastRenderedPageBreak/>
        <w:t>Davis and Postlewait similarly suggest that anti</w:t>
      </w:r>
      <w:r w:rsidR="00D773B1">
        <w:rPr>
          <w:rFonts w:ascii="Arial" w:eastAsia="Calibri" w:hAnsi="Arial" w:cs="Arial"/>
        </w:rPr>
        <w:t>-</w:t>
      </w:r>
      <w:r w:rsidRPr="00DA7F0F">
        <w:rPr>
          <w:rFonts w:ascii="Arial" w:eastAsia="Calibri" w:hAnsi="Arial" w:cs="Arial"/>
        </w:rPr>
        <w:t xml:space="preserve">theatricalisms are targeted at different underlying concepts </w:t>
      </w:r>
      <w:r w:rsidR="00FA2CD7">
        <w:rPr>
          <w:rFonts w:ascii="Arial" w:eastAsia="Calibri" w:hAnsi="Arial" w:cs="Arial"/>
        </w:rPr>
        <w:t>for which</w:t>
      </w:r>
      <w:r w:rsidR="00FA2CD7" w:rsidRPr="00DA7F0F">
        <w:rPr>
          <w:rFonts w:ascii="Arial" w:eastAsia="Calibri" w:hAnsi="Arial" w:cs="Arial"/>
        </w:rPr>
        <w:t xml:space="preserve"> </w:t>
      </w:r>
      <w:r w:rsidRPr="00DA7F0F">
        <w:rPr>
          <w:rFonts w:ascii="Arial" w:eastAsia="Calibri" w:hAnsi="Arial" w:cs="Arial"/>
        </w:rPr>
        <w:t>the word ‘theatricality’ has become a container</w:t>
      </w:r>
      <w:r w:rsidR="00FA2CD7">
        <w:rPr>
          <w:rFonts w:ascii="Arial" w:eastAsia="Calibri" w:hAnsi="Arial" w:cs="Arial"/>
        </w:rPr>
        <w:t>,</w:t>
      </w:r>
      <w:r w:rsidRPr="00DA7F0F">
        <w:rPr>
          <w:rFonts w:ascii="Arial" w:eastAsia="Calibri" w:hAnsi="Arial" w:cs="Arial"/>
        </w:rPr>
        <w:t xml:space="preserve"> </w:t>
      </w:r>
      <w:r w:rsidR="0039059D">
        <w:rPr>
          <w:rFonts w:ascii="Arial" w:eastAsia="Calibri" w:hAnsi="Arial" w:cs="Arial"/>
        </w:rPr>
        <w:t xml:space="preserve">and </w:t>
      </w:r>
      <w:r w:rsidRPr="00DA7F0F">
        <w:rPr>
          <w:rFonts w:ascii="Arial" w:eastAsia="Calibri" w:hAnsi="Arial" w:cs="Arial"/>
        </w:rPr>
        <w:t>mimesis</w:t>
      </w:r>
      <w:r w:rsidRPr="00DA7F0F">
        <w:rPr>
          <w:rFonts w:ascii="Arial" w:eastAsia="Calibri" w:hAnsi="Arial" w:cs="Arial"/>
          <w:i/>
        </w:rPr>
        <w:t xml:space="preserve"> </w:t>
      </w:r>
      <w:r w:rsidR="0039059D">
        <w:rPr>
          <w:rFonts w:ascii="Arial" w:eastAsia="Calibri" w:hAnsi="Arial" w:cs="Arial"/>
        </w:rPr>
        <w:t>represents</w:t>
      </w:r>
      <w:r w:rsidRPr="00DA7F0F">
        <w:rPr>
          <w:rFonts w:ascii="Arial" w:eastAsia="Calibri" w:hAnsi="Arial" w:cs="Arial"/>
        </w:rPr>
        <w:t xml:space="preserve"> one such example. The Platonic tradition’s particular anti-theatrical concern is rooted in a critique of theatre’s production of mimesis, positioning theatre as a counterfeit pract</w:t>
      </w:r>
      <w:r w:rsidR="0098213F" w:rsidRPr="00DA7F0F">
        <w:rPr>
          <w:rFonts w:ascii="Arial" w:eastAsia="Calibri" w:hAnsi="Arial" w:cs="Arial"/>
        </w:rPr>
        <w:t>ice twice removed from the real</w:t>
      </w:r>
      <w:r w:rsidR="00A2636C" w:rsidRPr="00DA7F0F">
        <w:rPr>
          <w:rFonts w:ascii="Arial" w:eastAsia="Calibri" w:hAnsi="Arial" w:cs="Arial"/>
        </w:rPr>
        <w:t xml:space="preserve"> (and as I have noted, actors </w:t>
      </w:r>
      <w:r w:rsidR="00803509" w:rsidRPr="00DA7F0F">
        <w:rPr>
          <w:rFonts w:ascii="Arial" w:eastAsia="Calibri" w:hAnsi="Arial" w:cs="Arial"/>
        </w:rPr>
        <w:t>have been</w:t>
      </w:r>
      <w:r w:rsidR="00A2636C" w:rsidRPr="00DA7F0F">
        <w:rPr>
          <w:rFonts w:ascii="Arial" w:eastAsia="Calibri" w:hAnsi="Arial" w:cs="Arial"/>
        </w:rPr>
        <w:t xml:space="preserve"> a </w:t>
      </w:r>
      <w:r w:rsidR="00CD17EA" w:rsidRPr="00DA7F0F">
        <w:rPr>
          <w:rFonts w:ascii="Arial" w:eastAsia="Calibri" w:hAnsi="Arial" w:cs="Arial"/>
        </w:rPr>
        <w:t xml:space="preserve">particular </w:t>
      </w:r>
      <w:r w:rsidR="00A2636C" w:rsidRPr="00DA7F0F">
        <w:rPr>
          <w:rFonts w:ascii="Arial" w:eastAsia="Calibri" w:hAnsi="Arial" w:cs="Arial"/>
        </w:rPr>
        <w:t>target of this anti-theatrical critique)</w:t>
      </w:r>
      <w:r w:rsidR="0098213F" w:rsidRPr="00DA7F0F">
        <w:rPr>
          <w:rFonts w:ascii="Arial" w:eastAsia="Calibri" w:hAnsi="Arial" w:cs="Arial"/>
        </w:rPr>
        <w:t>. ‘T</w:t>
      </w:r>
      <w:r w:rsidRPr="00DA7F0F">
        <w:rPr>
          <w:rFonts w:ascii="Arial" w:eastAsia="Calibri" w:hAnsi="Arial" w:cs="Arial"/>
        </w:rPr>
        <w:t>heatricality’, in this example, describes the gap between</w:t>
      </w:r>
      <w:r w:rsidR="00BD1FB1" w:rsidRPr="00DA7F0F">
        <w:rPr>
          <w:rFonts w:ascii="Arial" w:eastAsia="Calibri" w:hAnsi="Arial" w:cs="Arial"/>
        </w:rPr>
        <w:t xml:space="preserve"> reality and its representation. </w:t>
      </w:r>
      <w:r w:rsidRPr="00DA7F0F">
        <w:rPr>
          <w:rFonts w:ascii="Arial" w:eastAsia="Calibri" w:hAnsi="Arial" w:cs="Arial"/>
        </w:rPr>
        <w:t>However,</w:t>
      </w:r>
      <w:r w:rsidR="003C02D5" w:rsidRPr="00DA7F0F">
        <w:rPr>
          <w:rFonts w:ascii="Arial" w:eastAsia="Calibri" w:hAnsi="Arial" w:cs="Arial"/>
        </w:rPr>
        <w:t xml:space="preserve"> other attacks on theatricality</w:t>
      </w:r>
      <w:r w:rsidRPr="00DA7F0F">
        <w:rPr>
          <w:rFonts w:ascii="Arial" w:eastAsia="Calibri" w:hAnsi="Arial" w:cs="Arial"/>
        </w:rPr>
        <w:t xml:space="preserve"> su</w:t>
      </w:r>
      <w:r w:rsidR="008717B2" w:rsidRPr="00DA7F0F">
        <w:rPr>
          <w:rFonts w:ascii="Arial" w:eastAsia="Calibri" w:hAnsi="Arial" w:cs="Arial"/>
        </w:rPr>
        <w:t>ch as Michael Fried’s critique</w:t>
      </w:r>
      <w:r w:rsidR="00FA2CD7">
        <w:rPr>
          <w:rFonts w:ascii="Arial" w:eastAsia="Calibri" w:hAnsi="Arial" w:cs="Arial"/>
        </w:rPr>
        <w:t>,</w:t>
      </w:r>
      <w:r w:rsidR="008717B2" w:rsidRPr="00DA7F0F">
        <w:rPr>
          <w:rFonts w:ascii="Arial" w:eastAsia="Calibri" w:hAnsi="Arial" w:cs="Arial"/>
        </w:rPr>
        <w:t xml:space="preserve"> </w:t>
      </w:r>
      <w:r w:rsidRPr="00DA7F0F">
        <w:rPr>
          <w:rFonts w:ascii="Arial" w:eastAsia="Calibri" w:hAnsi="Arial" w:cs="Arial"/>
        </w:rPr>
        <w:t>which is my primary focu</w:t>
      </w:r>
      <w:r w:rsidR="008717B2" w:rsidRPr="00DA7F0F">
        <w:rPr>
          <w:rFonts w:ascii="Arial" w:eastAsia="Calibri" w:hAnsi="Arial" w:cs="Arial"/>
        </w:rPr>
        <w:t>s here</w:t>
      </w:r>
      <w:r w:rsidR="00FA2CD7">
        <w:rPr>
          <w:rFonts w:ascii="Arial" w:eastAsia="Calibri" w:hAnsi="Arial" w:cs="Arial"/>
        </w:rPr>
        <w:t>,</w:t>
      </w:r>
      <w:r w:rsidRPr="00DA7F0F">
        <w:rPr>
          <w:rFonts w:ascii="Arial" w:eastAsia="Calibri" w:hAnsi="Arial" w:cs="Arial"/>
        </w:rPr>
        <w:t xml:space="preserve"> do not share the same concerns as the Platonic tradition</w:t>
      </w:r>
      <w:r w:rsidR="00244E58" w:rsidRPr="00DA7F0F">
        <w:rPr>
          <w:rFonts w:ascii="Arial" w:eastAsia="Calibri" w:hAnsi="Arial" w:cs="Arial"/>
        </w:rPr>
        <w:t>.</w:t>
      </w:r>
      <w:r w:rsidRPr="00DA7F0F">
        <w:rPr>
          <w:rFonts w:ascii="Arial" w:eastAsia="Calibri" w:hAnsi="Arial" w:cs="Arial"/>
        </w:rPr>
        <w:t xml:space="preserve"> Instead, they are rooted more specifically in the spectatorial relationship between the </w:t>
      </w:r>
      <w:r w:rsidR="000312AB" w:rsidRPr="00DA7F0F">
        <w:rPr>
          <w:rFonts w:ascii="Arial" w:eastAsia="Calibri" w:hAnsi="Arial" w:cs="Arial"/>
        </w:rPr>
        <w:t>‘</w:t>
      </w:r>
      <w:r w:rsidRPr="00DA7F0F">
        <w:rPr>
          <w:rFonts w:ascii="Arial" w:eastAsia="Calibri" w:hAnsi="Arial" w:cs="Arial"/>
        </w:rPr>
        <w:t>beholder</w:t>
      </w:r>
      <w:r w:rsidR="000312AB" w:rsidRPr="00DA7F0F">
        <w:rPr>
          <w:rFonts w:ascii="Arial" w:eastAsia="Calibri" w:hAnsi="Arial" w:cs="Arial"/>
        </w:rPr>
        <w:t>’</w:t>
      </w:r>
      <w:r w:rsidRPr="00DA7F0F">
        <w:rPr>
          <w:rFonts w:ascii="Arial" w:eastAsia="Calibri" w:hAnsi="Arial" w:cs="Arial"/>
        </w:rPr>
        <w:t xml:space="preserve"> and the art object, arguing that a work of art (be it the art of theatre or the visual arts) should resist a consciousness of being beheld.</w:t>
      </w:r>
      <w:r w:rsidRPr="00DA7F0F">
        <w:rPr>
          <w:rFonts w:ascii="Arial" w:eastAsia="Calibri" w:hAnsi="Arial" w:cs="Arial"/>
          <w:color w:val="FF0000"/>
        </w:rPr>
        <w:t xml:space="preserve"> </w:t>
      </w:r>
      <w:r w:rsidR="00BD1FB1" w:rsidRPr="00DA7F0F">
        <w:rPr>
          <w:rFonts w:ascii="Arial" w:eastAsia="Calibri" w:hAnsi="Arial" w:cs="Arial"/>
        </w:rPr>
        <w:t>For Fried, the artwork should</w:t>
      </w:r>
      <w:r w:rsidR="00825E47" w:rsidRPr="00DA7F0F">
        <w:rPr>
          <w:rFonts w:ascii="Arial" w:eastAsia="Calibri" w:hAnsi="Arial" w:cs="Arial"/>
        </w:rPr>
        <w:t xml:space="preserve"> remain</w:t>
      </w:r>
      <w:r w:rsidR="00BD1FB1" w:rsidRPr="00DA7F0F">
        <w:rPr>
          <w:rFonts w:ascii="Arial" w:eastAsia="Calibri" w:hAnsi="Arial" w:cs="Arial"/>
        </w:rPr>
        <w:t xml:space="preserve"> a ‘closed system’ that transcends</w:t>
      </w:r>
      <w:r w:rsidR="00560B29" w:rsidRPr="00DA7F0F">
        <w:rPr>
          <w:rFonts w:ascii="Arial" w:eastAsia="Calibri" w:hAnsi="Arial" w:cs="Arial"/>
        </w:rPr>
        <w:t xml:space="preserve"> the situation </w:t>
      </w:r>
      <w:r w:rsidR="00BD1FB1" w:rsidRPr="00DA7F0F">
        <w:rPr>
          <w:rFonts w:ascii="Arial" w:eastAsia="Calibri" w:hAnsi="Arial" w:cs="Arial"/>
        </w:rPr>
        <w:t>in which it is</w:t>
      </w:r>
      <w:r w:rsidR="00560B29" w:rsidRPr="00DA7F0F">
        <w:rPr>
          <w:rFonts w:ascii="Arial" w:eastAsia="Calibri" w:hAnsi="Arial" w:cs="Arial"/>
        </w:rPr>
        <w:t xml:space="preserve"> </w:t>
      </w:r>
      <w:r w:rsidR="00BD1FB1" w:rsidRPr="00DA7F0F">
        <w:rPr>
          <w:rFonts w:ascii="Arial" w:eastAsia="Calibri" w:hAnsi="Arial" w:cs="Arial"/>
        </w:rPr>
        <w:t>experienced</w:t>
      </w:r>
      <w:r w:rsidR="008717B2" w:rsidRPr="00DA7F0F">
        <w:rPr>
          <w:rFonts w:ascii="Arial" w:eastAsia="Calibri" w:hAnsi="Arial" w:cs="Arial"/>
        </w:rPr>
        <w:t>. By this logic,</w:t>
      </w:r>
      <w:r w:rsidR="00BD1FB1" w:rsidRPr="00DA7F0F">
        <w:rPr>
          <w:rFonts w:ascii="Arial" w:eastAsia="Calibri" w:hAnsi="Arial" w:cs="Arial"/>
        </w:rPr>
        <w:t xml:space="preserve"> a beholder’s involvement is </w:t>
      </w:r>
      <w:r w:rsidR="00244E58" w:rsidRPr="00DA7F0F">
        <w:rPr>
          <w:rFonts w:ascii="Arial" w:eastAsia="Calibri" w:hAnsi="Arial" w:cs="Arial"/>
        </w:rPr>
        <w:t xml:space="preserve">necessarily </w:t>
      </w:r>
      <w:r w:rsidR="00BD1FB1" w:rsidRPr="00DA7F0F">
        <w:rPr>
          <w:rFonts w:ascii="Arial" w:eastAsia="Calibri" w:hAnsi="Arial" w:cs="Arial"/>
        </w:rPr>
        <w:t xml:space="preserve">imaginative, </w:t>
      </w:r>
      <w:r w:rsidR="00244E58" w:rsidRPr="00DA7F0F">
        <w:rPr>
          <w:rFonts w:ascii="Arial" w:eastAsia="Calibri" w:hAnsi="Arial" w:cs="Arial"/>
        </w:rPr>
        <w:t xml:space="preserve">and </w:t>
      </w:r>
      <w:r w:rsidR="00BD1FB1" w:rsidRPr="00DA7F0F">
        <w:rPr>
          <w:rFonts w:ascii="Arial" w:eastAsia="Calibri" w:hAnsi="Arial" w:cs="Arial"/>
          <w:i/>
        </w:rPr>
        <w:t>not</w:t>
      </w:r>
      <w:r w:rsidR="00C5420E" w:rsidRPr="00DA7F0F">
        <w:rPr>
          <w:rFonts w:ascii="Arial" w:eastAsia="Calibri" w:hAnsi="Arial" w:cs="Arial"/>
        </w:rPr>
        <w:t xml:space="preserve"> physical</w:t>
      </w:r>
      <w:r w:rsidR="008717B2" w:rsidRPr="00DA7F0F">
        <w:rPr>
          <w:rFonts w:ascii="Arial" w:eastAsia="Calibri" w:hAnsi="Arial" w:cs="Arial"/>
        </w:rPr>
        <w:t xml:space="preserve"> or delimited to the ‘here and now’</w:t>
      </w:r>
      <w:r w:rsidR="00775E6C" w:rsidRPr="00DA7F0F">
        <w:rPr>
          <w:rFonts w:ascii="Arial" w:eastAsia="Calibri" w:hAnsi="Arial" w:cs="Arial"/>
        </w:rPr>
        <w:t xml:space="preserve"> of their </w:t>
      </w:r>
      <w:r w:rsidR="000F32C8" w:rsidRPr="00DA7F0F">
        <w:rPr>
          <w:rFonts w:ascii="Arial" w:eastAsia="Calibri" w:hAnsi="Arial" w:cs="Arial"/>
        </w:rPr>
        <w:t xml:space="preserve">body’s </w:t>
      </w:r>
      <w:r w:rsidR="00775E6C" w:rsidRPr="00DA7F0F">
        <w:rPr>
          <w:rFonts w:ascii="Arial" w:eastAsia="Calibri" w:hAnsi="Arial" w:cs="Arial"/>
        </w:rPr>
        <w:t>situation</w:t>
      </w:r>
      <w:r w:rsidR="00C5420E" w:rsidRPr="00DA7F0F">
        <w:rPr>
          <w:rFonts w:ascii="Arial" w:eastAsia="Calibri" w:hAnsi="Arial" w:cs="Arial"/>
        </w:rPr>
        <w:t xml:space="preserve">. Immersive theatres, as I have argued in my </w:t>
      </w:r>
      <w:r w:rsidR="008717B2" w:rsidRPr="00DA7F0F">
        <w:rPr>
          <w:rFonts w:ascii="Arial" w:eastAsia="Calibri" w:hAnsi="Arial" w:cs="Arial"/>
        </w:rPr>
        <w:t>‘</w:t>
      </w:r>
      <w:r w:rsidR="00C80791" w:rsidRPr="00DA7F0F">
        <w:rPr>
          <w:rFonts w:ascii="Arial" w:eastAsia="Calibri" w:hAnsi="Arial" w:cs="Arial"/>
        </w:rPr>
        <w:t>Introduction</w:t>
      </w:r>
      <w:r w:rsidR="008717B2" w:rsidRPr="00DA7F0F">
        <w:rPr>
          <w:rFonts w:ascii="Arial" w:eastAsia="Calibri" w:hAnsi="Arial" w:cs="Arial"/>
        </w:rPr>
        <w:t>’</w:t>
      </w:r>
      <w:r w:rsidR="00C5420E" w:rsidRPr="00DA7F0F">
        <w:rPr>
          <w:rFonts w:ascii="Arial" w:eastAsia="Calibri" w:hAnsi="Arial" w:cs="Arial"/>
        </w:rPr>
        <w:t xml:space="preserve">, complicate this position as a result of their </w:t>
      </w:r>
      <w:r w:rsidR="000F32C8" w:rsidRPr="00DA7F0F">
        <w:rPr>
          <w:rFonts w:ascii="Arial" w:eastAsia="Calibri" w:hAnsi="Arial" w:cs="Arial"/>
        </w:rPr>
        <w:t>promise</w:t>
      </w:r>
      <w:r w:rsidR="00244E58" w:rsidRPr="00DA7F0F">
        <w:rPr>
          <w:rFonts w:ascii="Arial" w:eastAsia="Calibri" w:hAnsi="Arial" w:cs="Arial"/>
        </w:rPr>
        <w:t xml:space="preserve"> to physica</w:t>
      </w:r>
      <w:r w:rsidR="008C58E8" w:rsidRPr="00DA7F0F">
        <w:rPr>
          <w:rFonts w:ascii="Arial" w:eastAsia="Calibri" w:hAnsi="Arial" w:cs="Arial"/>
        </w:rPr>
        <w:t xml:space="preserve">lly incorporate spectators </w:t>
      </w:r>
      <w:r w:rsidR="00BC5A41">
        <w:rPr>
          <w:rFonts w:ascii="Arial" w:eastAsia="Calibri" w:hAnsi="Arial" w:cs="Arial"/>
        </w:rPr>
        <w:t>within</w:t>
      </w:r>
      <w:r w:rsidR="00BC5A41" w:rsidRPr="00DA7F0F">
        <w:rPr>
          <w:rFonts w:ascii="Arial" w:eastAsia="Calibri" w:hAnsi="Arial" w:cs="Arial"/>
        </w:rPr>
        <w:t xml:space="preserve"> </w:t>
      </w:r>
      <w:r w:rsidR="008717B2" w:rsidRPr="00DA7F0F">
        <w:rPr>
          <w:rFonts w:ascii="Arial" w:eastAsia="Calibri" w:hAnsi="Arial" w:cs="Arial"/>
        </w:rPr>
        <w:t xml:space="preserve">both the theatrical circumstance and </w:t>
      </w:r>
      <w:r w:rsidR="006A1067" w:rsidRPr="00DA7F0F">
        <w:rPr>
          <w:rFonts w:ascii="Arial" w:eastAsia="Calibri" w:hAnsi="Arial" w:cs="Arial"/>
        </w:rPr>
        <w:t xml:space="preserve">a </w:t>
      </w:r>
      <w:r w:rsidR="00E662FF" w:rsidRPr="00DA7F0F">
        <w:rPr>
          <w:rFonts w:ascii="Arial" w:eastAsia="Calibri" w:hAnsi="Arial" w:cs="Arial"/>
        </w:rPr>
        <w:t>dramatic</w:t>
      </w:r>
      <w:r w:rsidR="00C5420E" w:rsidRPr="00DA7F0F">
        <w:rPr>
          <w:rFonts w:ascii="Arial" w:eastAsia="Calibri" w:hAnsi="Arial" w:cs="Arial"/>
        </w:rPr>
        <w:t xml:space="preserve"> elsewhere - the</w:t>
      </w:r>
      <w:r w:rsidR="00825E47" w:rsidRPr="00DA7F0F">
        <w:rPr>
          <w:rFonts w:ascii="Arial" w:eastAsia="Calibri" w:hAnsi="Arial" w:cs="Arial"/>
        </w:rPr>
        <w:t xml:space="preserve"> </w:t>
      </w:r>
      <w:r w:rsidR="00CD17EA" w:rsidRPr="00DA7F0F">
        <w:rPr>
          <w:rFonts w:ascii="Arial" w:eastAsia="Calibri" w:hAnsi="Arial" w:cs="Arial"/>
        </w:rPr>
        <w:t>immersive promise</w:t>
      </w:r>
      <w:r w:rsidR="008C58E8" w:rsidRPr="00DA7F0F">
        <w:rPr>
          <w:rFonts w:ascii="Arial" w:eastAsia="Calibri" w:hAnsi="Arial" w:cs="Arial"/>
        </w:rPr>
        <w:t xml:space="preserve"> of interiority</w:t>
      </w:r>
      <w:r w:rsidR="00CD17EA" w:rsidRPr="00DA7F0F">
        <w:rPr>
          <w:rFonts w:ascii="Arial" w:eastAsia="Calibri" w:hAnsi="Arial" w:cs="Arial"/>
        </w:rPr>
        <w:t>,</w:t>
      </w:r>
      <w:r w:rsidR="00C5420E" w:rsidRPr="00DA7F0F">
        <w:rPr>
          <w:rFonts w:ascii="Arial" w:eastAsia="Calibri" w:hAnsi="Arial" w:cs="Arial"/>
        </w:rPr>
        <w:t xml:space="preserve"> </w:t>
      </w:r>
      <w:r w:rsidR="00CD17EA" w:rsidRPr="00DA7F0F">
        <w:rPr>
          <w:rFonts w:ascii="Arial" w:eastAsia="Calibri" w:hAnsi="Arial" w:cs="Arial"/>
        </w:rPr>
        <w:t xml:space="preserve">as I am defining it, </w:t>
      </w:r>
      <w:r w:rsidR="009E75DF">
        <w:rPr>
          <w:rFonts w:ascii="Arial" w:eastAsia="Calibri" w:hAnsi="Arial" w:cs="Arial"/>
        </w:rPr>
        <w:t>is</w:t>
      </w:r>
      <w:r w:rsidR="009E75DF" w:rsidRPr="00DA7F0F">
        <w:rPr>
          <w:rFonts w:ascii="Arial" w:eastAsia="Calibri" w:hAnsi="Arial" w:cs="Arial"/>
        </w:rPr>
        <w:t xml:space="preserve"> </w:t>
      </w:r>
      <w:r w:rsidR="00803509" w:rsidRPr="00DA7F0F">
        <w:rPr>
          <w:rFonts w:ascii="Arial" w:eastAsia="Calibri" w:hAnsi="Arial" w:cs="Arial"/>
        </w:rPr>
        <w:t xml:space="preserve">to enter a </w:t>
      </w:r>
      <w:r w:rsidR="00C5420E" w:rsidRPr="00DA7F0F">
        <w:rPr>
          <w:rFonts w:ascii="Arial" w:eastAsia="Calibri" w:hAnsi="Arial" w:cs="Arial"/>
        </w:rPr>
        <w:t>subjunctive realm</w:t>
      </w:r>
      <w:r w:rsidR="009F3ED4" w:rsidRPr="00DA7F0F">
        <w:rPr>
          <w:rFonts w:ascii="Arial" w:eastAsia="Calibri" w:hAnsi="Arial" w:cs="Arial"/>
        </w:rPr>
        <w:t xml:space="preserve"> </w:t>
      </w:r>
      <w:r w:rsidR="00803509" w:rsidRPr="00DA7F0F">
        <w:rPr>
          <w:rFonts w:ascii="Arial" w:eastAsia="Calibri" w:hAnsi="Arial" w:cs="Arial"/>
        </w:rPr>
        <w:t xml:space="preserve">as </w:t>
      </w:r>
      <w:r w:rsidR="00803509" w:rsidRPr="00DA7F0F">
        <w:rPr>
          <w:rFonts w:ascii="Arial" w:eastAsia="Calibri" w:hAnsi="Arial" w:cs="Arial"/>
          <w:i/>
        </w:rPr>
        <w:t>another body</w:t>
      </w:r>
      <w:r w:rsidR="008717B2" w:rsidRPr="00DA7F0F">
        <w:rPr>
          <w:rFonts w:ascii="Arial" w:eastAsia="Calibri" w:hAnsi="Arial" w:cs="Arial"/>
        </w:rPr>
        <w:t xml:space="preserve">. But </w:t>
      </w:r>
      <w:r w:rsidR="00CF2558">
        <w:rPr>
          <w:rFonts w:ascii="Arial" w:eastAsia="Calibri" w:hAnsi="Arial" w:cs="Arial"/>
        </w:rPr>
        <w:t>significantly</w:t>
      </w:r>
      <w:r w:rsidR="008717B2" w:rsidRPr="00DA7F0F">
        <w:rPr>
          <w:rFonts w:ascii="Arial" w:eastAsia="Calibri" w:hAnsi="Arial" w:cs="Arial"/>
        </w:rPr>
        <w:t xml:space="preserve">, </w:t>
      </w:r>
      <w:r w:rsidR="009F3ED4" w:rsidRPr="00DA7F0F">
        <w:rPr>
          <w:rFonts w:ascii="Arial" w:eastAsia="Calibri" w:hAnsi="Arial" w:cs="Arial"/>
        </w:rPr>
        <w:t xml:space="preserve">a </w:t>
      </w:r>
      <w:r w:rsidR="006A1067" w:rsidRPr="00DA7F0F">
        <w:rPr>
          <w:rFonts w:ascii="Arial" w:eastAsia="Calibri" w:hAnsi="Arial" w:cs="Arial"/>
        </w:rPr>
        <w:t xml:space="preserve">necessary </w:t>
      </w:r>
      <w:r w:rsidR="009F3ED4" w:rsidRPr="00DA7F0F">
        <w:rPr>
          <w:rFonts w:ascii="Arial" w:eastAsia="Calibri" w:hAnsi="Arial" w:cs="Arial"/>
        </w:rPr>
        <w:t xml:space="preserve">precondition </w:t>
      </w:r>
      <w:r w:rsidR="000E27AD">
        <w:rPr>
          <w:rFonts w:ascii="Arial" w:eastAsia="Calibri" w:hAnsi="Arial" w:cs="Arial"/>
        </w:rPr>
        <w:t xml:space="preserve">to this promise </w:t>
      </w:r>
      <w:r w:rsidR="00E662FF" w:rsidRPr="00DA7F0F">
        <w:rPr>
          <w:rFonts w:ascii="Arial" w:eastAsia="Calibri" w:hAnsi="Arial" w:cs="Arial"/>
        </w:rPr>
        <w:t xml:space="preserve">is the </w:t>
      </w:r>
      <w:r w:rsidR="0057584B">
        <w:rPr>
          <w:rFonts w:ascii="Arial" w:eastAsia="Calibri" w:hAnsi="Arial" w:cs="Arial"/>
        </w:rPr>
        <w:t xml:space="preserve">artwork’s </w:t>
      </w:r>
      <w:r w:rsidR="00E662FF" w:rsidRPr="00DA7F0F">
        <w:rPr>
          <w:rFonts w:ascii="Arial" w:eastAsia="Calibri" w:hAnsi="Arial" w:cs="Arial"/>
        </w:rPr>
        <w:t>acknowledge</w:t>
      </w:r>
      <w:r w:rsidR="0057584B">
        <w:rPr>
          <w:rFonts w:ascii="Arial" w:eastAsia="Calibri" w:hAnsi="Arial" w:cs="Arial"/>
        </w:rPr>
        <w:t>ment of the</w:t>
      </w:r>
      <w:r w:rsidR="00E662FF" w:rsidRPr="00DA7F0F">
        <w:rPr>
          <w:rFonts w:ascii="Arial" w:eastAsia="Calibri" w:hAnsi="Arial" w:cs="Arial"/>
        </w:rPr>
        <w:t xml:space="preserve"> ‘being there’ of the </w:t>
      </w:r>
      <w:r w:rsidR="008717B2" w:rsidRPr="00DA7F0F">
        <w:rPr>
          <w:rFonts w:ascii="Arial" w:eastAsia="Calibri" w:hAnsi="Arial" w:cs="Arial"/>
        </w:rPr>
        <w:t>beholding body</w:t>
      </w:r>
      <w:r w:rsidR="00244E58" w:rsidRPr="00DA7F0F">
        <w:rPr>
          <w:rFonts w:ascii="Arial" w:eastAsia="Calibri" w:hAnsi="Arial" w:cs="Arial"/>
        </w:rPr>
        <w:t>.</w:t>
      </w:r>
    </w:p>
    <w:p w14:paraId="4D64FE68" w14:textId="77777777" w:rsidR="00803509" w:rsidRDefault="00803509" w:rsidP="0073139B">
      <w:pPr>
        <w:spacing w:after="0" w:line="480" w:lineRule="auto"/>
        <w:jc w:val="both"/>
        <w:rPr>
          <w:rFonts w:ascii="Arial" w:eastAsia="Calibri" w:hAnsi="Arial" w:cs="Arial"/>
        </w:rPr>
      </w:pPr>
    </w:p>
    <w:p w14:paraId="3680BA6B" w14:textId="77777777" w:rsidR="00DA7F0F" w:rsidRPr="00DA7F0F" w:rsidRDefault="00DA7F0F" w:rsidP="0073139B">
      <w:pPr>
        <w:spacing w:after="0" w:line="480" w:lineRule="auto"/>
        <w:jc w:val="both"/>
        <w:rPr>
          <w:rFonts w:ascii="Arial" w:eastAsia="Calibri" w:hAnsi="Arial" w:cs="Arial"/>
        </w:rPr>
      </w:pPr>
    </w:p>
    <w:p w14:paraId="037C5E29" w14:textId="77777777" w:rsidR="001A187E" w:rsidRPr="00DA7F0F" w:rsidRDefault="004E37E7" w:rsidP="0058388E">
      <w:pPr>
        <w:spacing w:after="0" w:line="480" w:lineRule="auto"/>
        <w:jc w:val="both"/>
        <w:outlineLvl w:val="0"/>
        <w:rPr>
          <w:rFonts w:ascii="Arial" w:eastAsia="Calibri" w:hAnsi="Arial" w:cs="Arial"/>
          <w:u w:val="single"/>
        </w:rPr>
      </w:pPr>
      <w:r w:rsidRPr="00DA7F0F">
        <w:rPr>
          <w:rFonts w:ascii="Arial" w:eastAsia="Calibri" w:hAnsi="Arial" w:cs="Arial"/>
          <w:u w:val="single"/>
        </w:rPr>
        <w:t xml:space="preserve">1.3 </w:t>
      </w:r>
      <w:r w:rsidR="001A187E" w:rsidRPr="00DA7F0F">
        <w:rPr>
          <w:rFonts w:ascii="Arial" w:eastAsia="Calibri" w:hAnsi="Arial" w:cs="Arial"/>
          <w:u w:val="single"/>
        </w:rPr>
        <w:t xml:space="preserve">Friedian Anti-theatricality </w:t>
      </w:r>
    </w:p>
    <w:p w14:paraId="553502B7" w14:textId="4B60C71C" w:rsidR="0099045E" w:rsidRPr="00DA7F0F" w:rsidRDefault="00037B60" w:rsidP="0073139B">
      <w:pPr>
        <w:spacing w:after="0" w:line="480" w:lineRule="auto"/>
        <w:jc w:val="both"/>
        <w:rPr>
          <w:rFonts w:ascii="Arial" w:eastAsia="Calibri" w:hAnsi="Arial" w:cs="Arial"/>
        </w:rPr>
      </w:pPr>
      <w:r w:rsidRPr="00DA7F0F">
        <w:rPr>
          <w:rFonts w:ascii="Arial" w:eastAsia="Calibri" w:hAnsi="Arial" w:cs="Arial"/>
        </w:rPr>
        <w:t>The quotation that prefixes this chapter is taken from art critic Michael Fried’s seminal essay ‘Art and Objecthood’</w:t>
      </w:r>
      <w:r w:rsidRPr="00DA7F0F">
        <w:rPr>
          <w:rFonts w:ascii="Arial" w:eastAsia="Calibri" w:hAnsi="Arial" w:cs="Arial"/>
          <w:i/>
        </w:rPr>
        <w:t xml:space="preserve"> </w:t>
      </w:r>
      <w:r w:rsidRPr="00DA7F0F">
        <w:rPr>
          <w:rFonts w:ascii="Arial" w:eastAsia="Calibri" w:hAnsi="Arial" w:cs="Arial"/>
        </w:rPr>
        <w:t>(1967), in which Fried famously criticised Minimal Art (or what he termed ‘literalist’ art), for its inherent ‘theatricality’.</w:t>
      </w:r>
      <w:r w:rsidRPr="00DA7F0F">
        <w:rPr>
          <w:rFonts w:ascii="Arial" w:eastAsia="Calibri" w:hAnsi="Arial" w:cs="Arial"/>
          <w:vertAlign w:val="superscript"/>
        </w:rPr>
        <w:footnoteReference w:id="60"/>
      </w:r>
      <w:r w:rsidRPr="00DA7F0F">
        <w:rPr>
          <w:rFonts w:ascii="Arial" w:eastAsia="Calibri" w:hAnsi="Arial" w:cs="Arial"/>
        </w:rPr>
        <w:t xml:space="preserve"> Fried’s particular ‘anti</w:t>
      </w:r>
      <w:r w:rsidR="00D773B1">
        <w:rPr>
          <w:rFonts w:ascii="Arial" w:eastAsia="Calibri" w:hAnsi="Arial" w:cs="Arial"/>
        </w:rPr>
        <w:t>-</w:t>
      </w:r>
      <w:r w:rsidRPr="00DA7F0F">
        <w:rPr>
          <w:rFonts w:ascii="Arial" w:eastAsia="Calibri" w:hAnsi="Arial" w:cs="Arial"/>
        </w:rPr>
        <w:t xml:space="preserve">theatrical’ </w:t>
      </w:r>
      <w:r w:rsidRPr="00DA7F0F">
        <w:rPr>
          <w:rFonts w:ascii="Arial" w:eastAsia="Calibri" w:hAnsi="Arial" w:cs="Arial"/>
        </w:rPr>
        <w:lastRenderedPageBreak/>
        <w:t>concerns are distinct, and the specific ‘theatre’ in his discourse is characterised as a phenomenon that is a threat to both the arts and to the practice of theatre itself. In opposition to the theatrical ‘phantasm’ that Fried’s writing conceives of, he actively championed what he considered to be the anti</w:t>
      </w:r>
      <w:r w:rsidR="00D773B1">
        <w:rPr>
          <w:rFonts w:ascii="Arial" w:eastAsia="Calibri" w:hAnsi="Arial" w:cs="Arial"/>
        </w:rPr>
        <w:t>-</w:t>
      </w:r>
      <w:r w:rsidRPr="00DA7F0F">
        <w:rPr>
          <w:rFonts w:ascii="Arial" w:eastAsia="Calibri" w:hAnsi="Arial" w:cs="Arial"/>
        </w:rPr>
        <w:t>theatrical modernist paintings and sculptures of abstract artists such as Frank Stella, Morris Louis, Kenneth Noland, Jules Olitski and Anthony Caro. At this point, it is my intention first</w:t>
      </w:r>
      <w:r w:rsidR="00971B52">
        <w:rPr>
          <w:rFonts w:ascii="Arial" w:eastAsia="Calibri" w:hAnsi="Arial" w:cs="Arial"/>
        </w:rPr>
        <w:t>ly to</w:t>
      </w:r>
      <w:r w:rsidRPr="00DA7F0F">
        <w:rPr>
          <w:rFonts w:ascii="Arial" w:eastAsia="Calibri" w:hAnsi="Arial" w:cs="Arial"/>
        </w:rPr>
        <w:t xml:space="preserve"> offer a brief analysis of Fried’s ‘Art and Objecthood’ with a view to precisely locating what </w:t>
      </w:r>
      <w:r w:rsidR="00DC2E7D">
        <w:rPr>
          <w:rFonts w:ascii="Arial" w:eastAsia="Calibri" w:hAnsi="Arial" w:cs="Arial"/>
        </w:rPr>
        <w:t>conception</w:t>
      </w:r>
      <w:r w:rsidRPr="00DA7F0F">
        <w:rPr>
          <w:rFonts w:ascii="Arial" w:eastAsia="Calibri" w:hAnsi="Arial" w:cs="Arial"/>
        </w:rPr>
        <w:t xml:space="preserve"> of the ‘theatre’ his criticisms construct and oppose</w:t>
      </w:r>
      <w:r w:rsidR="00DB5591" w:rsidRPr="00DA7F0F">
        <w:rPr>
          <w:rFonts w:ascii="Arial" w:eastAsia="Calibri" w:hAnsi="Arial" w:cs="Arial"/>
        </w:rPr>
        <w:t xml:space="preserve"> (</w:t>
      </w:r>
      <w:r w:rsidR="00272A27" w:rsidRPr="00DA7F0F">
        <w:rPr>
          <w:rFonts w:ascii="Arial" w:eastAsia="Calibri" w:hAnsi="Arial" w:cs="Arial"/>
        </w:rPr>
        <w:t>proposing</w:t>
      </w:r>
      <w:r w:rsidR="00815536" w:rsidRPr="00DA7F0F">
        <w:rPr>
          <w:rFonts w:ascii="Arial" w:eastAsia="Calibri" w:hAnsi="Arial" w:cs="Arial"/>
        </w:rPr>
        <w:t xml:space="preserve"> that </w:t>
      </w:r>
      <w:r w:rsidR="00905555">
        <w:rPr>
          <w:rFonts w:ascii="Arial" w:eastAsia="Calibri" w:hAnsi="Arial" w:cs="Arial"/>
        </w:rPr>
        <w:t xml:space="preserve">post-millennial notions of </w:t>
      </w:r>
      <w:r w:rsidR="00815536" w:rsidRPr="00DA7F0F">
        <w:rPr>
          <w:rFonts w:ascii="Arial" w:eastAsia="Calibri" w:hAnsi="Arial" w:cs="Arial"/>
        </w:rPr>
        <w:t>‘</w:t>
      </w:r>
      <w:r w:rsidR="00DB5591" w:rsidRPr="00DA7F0F">
        <w:rPr>
          <w:rFonts w:ascii="Arial" w:eastAsia="Calibri" w:hAnsi="Arial" w:cs="Arial"/>
        </w:rPr>
        <w:t>immersive theatre</w:t>
      </w:r>
      <w:r w:rsidR="00815536" w:rsidRPr="00DA7F0F">
        <w:rPr>
          <w:rFonts w:ascii="Arial" w:eastAsia="Calibri" w:hAnsi="Arial" w:cs="Arial"/>
        </w:rPr>
        <w:t xml:space="preserve">’ serve as an ideal </w:t>
      </w:r>
      <w:r w:rsidR="00884CD8" w:rsidRPr="00DA7F0F">
        <w:rPr>
          <w:rFonts w:ascii="Arial" w:eastAsia="Calibri" w:hAnsi="Arial" w:cs="Arial"/>
        </w:rPr>
        <w:t>antagonist</w:t>
      </w:r>
      <w:r w:rsidR="00DB5591" w:rsidRPr="00DA7F0F">
        <w:rPr>
          <w:rFonts w:ascii="Arial" w:eastAsia="Calibri" w:hAnsi="Arial" w:cs="Arial"/>
        </w:rPr>
        <w:t>)</w:t>
      </w:r>
      <w:r w:rsidRPr="00DA7F0F">
        <w:rPr>
          <w:rFonts w:ascii="Arial" w:eastAsia="Calibri" w:hAnsi="Arial" w:cs="Arial"/>
        </w:rPr>
        <w:t>, and subsequently to interrogate the ‘values’ that un</w:t>
      </w:r>
      <w:r w:rsidR="00E32A80" w:rsidRPr="00DA7F0F">
        <w:rPr>
          <w:rFonts w:ascii="Arial" w:eastAsia="Calibri" w:hAnsi="Arial" w:cs="Arial"/>
        </w:rPr>
        <w:t xml:space="preserve">derpin his </w:t>
      </w:r>
      <w:r w:rsidR="001551AE">
        <w:rPr>
          <w:rFonts w:ascii="Arial" w:eastAsia="Calibri" w:hAnsi="Arial" w:cs="Arial"/>
        </w:rPr>
        <w:t>attack</w:t>
      </w:r>
      <w:r w:rsidR="001551AE" w:rsidRPr="00DA7F0F">
        <w:rPr>
          <w:rFonts w:ascii="Arial" w:eastAsia="Calibri" w:hAnsi="Arial" w:cs="Arial"/>
        </w:rPr>
        <w:t xml:space="preserve"> </w:t>
      </w:r>
      <w:r w:rsidR="00E32A80" w:rsidRPr="00DA7F0F">
        <w:rPr>
          <w:rFonts w:ascii="Arial" w:eastAsia="Calibri" w:hAnsi="Arial" w:cs="Arial"/>
        </w:rPr>
        <w:t>from the discipline</w:t>
      </w:r>
      <w:r w:rsidRPr="00DA7F0F">
        <w:rPr>
          <w:rFonts w:ascii="Arial" w:eastAsia="Calibri" w:hAnsi="Arial" w:cs="Arial"/>
        </w:rPr>
        <w:t xml:space="preserve"> of contemporary art criticism in the 1960s. I will then go on to consider Fried’s later writing on the subject of ‘theatricality’, noting further developments and revisions in his thinking in </w:t>
      </w:r>
      <w:r w:rsidRPr="00DA7F0F">
        <w:rPr>
          <w:rFonts w:ascii="Arial" w:eastAsia="Calibri" w:hAnsi="Arial" w:cs="Arial"/>
          <w:i/>
        </w:rPr>
        <w:t>Absorption and Theatricality: Painting and Beholder in the Age of Diderot</w:t>
      </w:r>
      <w:r w:rsidRPr="00DA7F0F">
        <w:rPr>
          <w:rFonts w:ascii="Arial" w:eastAsia="Calibri" w:hAnsi="Arial" w:cs="Arial"/>
        </w:rPr>
        <w:t xml:space="preserve"> (1980), as well as relevant texts both adjacent and in response to Fried’s anti</w:t>
      </w:r>
      <w:r w:rsidR="00971B52">
        <w:rPr>
          <w:rFonts w:ascii="Arial" w:eastAsia="Calibri" w:hAnsi="Arial" w:cs="Arial"/>
        </w:rPr>
        <w:t>-</w:t>
      </w:r>
      <w:r w:rsidRPr="00DA7F0F">
        <w:rPr>
          <w:rFonts w:ascii="Arial" w:eastAsia="Calibri" w:hAnsi="Arial" w:cs="Arial"/>
        </w:rPr>
        <w:t xml:space="preserve">theatrical polemic. </w:t>
      </w:r>
      <w:r w:rsidR="00DB5591" w:rsidRPr="00DA7F0F">
        <w:rPr>
          <w:rFonts w:ascii="Arial" w:eastAsia="Calibri" w:hAnsi="Arial" w:cs="Arial"/>
        </w:rPr>
        <w:t>Importantly, it is Fried’s</w:t>
      </w:r>
      <w:r w:rsidR="00244E58" w:rsidRPr="00DA7F0F">
        <w:rPr>
          <w:rFonts w:ascii="Arial" w:eastAsia="Calibri" w:hAnsi="Arial" w:cs="Arial"/>
          <w:color w:val="FF0000"/>
        </w:rPr>
        <w:t xml:space="preserve"> </w:t>
      </w:r>
      <w:r w:rsidR="00244E58" w:rsidRPr="00DA7F0F">
        <w:rPr>
          <w:rFonts w:ascii="Arial" w:eastAsia="Calibri" w:hAnsi="Arial" w:cs="Arial"/>
        </w:rPr>
        <w:t xml:space="preserve">notion of the </w:t>
      </w:r>
      <w:r w:rsidR="00DB5591" w:rsidRPr="00DA7F0F">
        <w:rPr>
          <w:rFonts w:ascii="Arial" w:eastAsia="Calibri" w:hAnsi="Arial" w:cs="Arial"/>
        </w:rPr>
        <w:t>‘</w:t>
      </w:r>
      <w:r w:rsidR="00244E58" w:rsidRPr="00DA7F0F">
        <w:rPr>
          <w:rFonts w:ascii="Arial" w:eastAsia="Calibri" w:hAnsi="Arial" w:cs="Arial"/>
        </w:rPr>
        <w:t>theatrical condition</w:t>
      </w:r>
      <w:r w:rsidR="00DB5591" w:rsidRPr="00DA7F0F">
        <w:rPr>
          <w:rFonts w:ascii="Arial" w:eastAsia="Calibri" w:hAnsi="Arial" w:cs="Arial"/>
        </w:rPr>
        <w:t>’</w:t>
      </w:r>
      <w:r w:rsidR="00244E58" w:rsidRPr="00DA7F0F">
        <w:rPr>
          <w:rFonts w:ascii="Arial" w:eastAsia="Calibri" w:hAnsi="Arial" w:cs="Arial"/>
        </w:rPr>
        <w:t xml:space="preserve"> </w:t>
      </w:r>
      <w:r w:rsidR="00DB5591" w:rsidRPr="00DA7F0F">
        <w:rPr>
          <w:rFonts w:ascii="Arial" w:eastAsia="Calibri" w:hAnsi="Arial" w:cs="Arial"/>
        </w:rPr>
        <w:t xml:space="preserve">that </w:t>
      </w:r>
      <w:r w:rsidR="0030487E" w:rsidRPr="00DA7F0F">
        <w:rPr>
          <w:rFonts w:ascii="Arial" w:eastAsia="Calibri" w:hAnsi="Arial" w:cs="Arial"/>
        </w:rPr>
        <w:t>will</w:t>
      </w:r>
      <w:r w:rsidR="00244E58" w:rsidRPr="00DA7F0F">
        <w:rPr>
          <w:rFonts w:ascii="Arial" w:eastAsia="Calibri" w:hAnsi="Arial" w:cs="Arial"/>
        </w:rPr>
        <w:t xml:space="preserve"> be carried forwards </w:t>
      </w:r>
      <w:r w:rsidR="00DB5591" w:rsidRPr="00DA7F0F">
        <w:rPr>
          <w:rFonts w:ascii="Arial" w:eastAsia="Calibri" w:hAnsi="Arial" w:cs="Arial"/>
        </w:rPr>
        <w:t xml:space="preserve">into my </w:t>
      </w:r>
      <w:r w:rsidR="004F6998" w:rsidRPr="00DA7F0F">
        <w:rPr>
          <w:rFonts w:ascii="Arial" w:eastAsia="Calibri" w:hAnsi="Arial" w:cs="Arial"/>
        </w:rPr>
        <w:t>survey of definitions</w:t>
      </w:r>
      <w:r w:rsidR="000C097C" w:rsidRPr="00DA7F0F">
        <w:rPr>
          <w:rFonts w:ascii="Arial" w:eastAsia="Calibri" w:hAnsi="Arial" w:cs="Arial"/>
        </w:rPr>
        <w:t xml:space="preserve"> and etymologies</w:t>
      </w:r>
      <w:r w:rsidR="004F6998" w:rsidRPr="00DA7F0F">
        <w:rPr>
          <w:rFonts w:ascii="Arial" w:eastAsia="Calibri" w:hAnsi="Arial" w:cs="Arial"/>
        </w:rPr>
        <w:t xml:space="preserve"> of </w:t>
      </w:r>
      <w:r w:rsidR="00DB5591" w:rsidRPr="00DA7F0F">
        <w:rPr>
          <w:rFonts w:ascii="Arial" w:eastAsia="Calibri" w:hAnsi="Arial" w:cs="Arial"/>
        </w:rPr>
        <w:t>‘immersive’</w:t>
      </w:r>
      <w:r w:rsidR="00C5347C" w:rsidRPr="00DA7F0F">
        <w:rPr>
          <w:rFonts w:ascii="Arial" w:eastAsia="Calibri" w:hAnsi="Arial" w:cs="Arial"/>
        </w:rPr>
        <w:t>/’immersion’</w:t>
      </w:r>
      <w:r w:rsidR="00DB5591" w:rsidRPr="00DA7F0F">
        <w:rPr>
          <w:rFonts w:ascii="Arial" w:eastAsia="Calibri" w:hAnsi="Arial" w:cs="Arial"/>
        </w:rPr>
        <w:t xml:space="preserve"> in Chapter 2</w:t>
      </w:r>
      <w:r w:rsidR="00DC2E7D">
        <w:rPr>
          <w:rFonts w:ascii="Arial" w:eastAsia="Calibri" w:hAnsi="Arial" w:cs="Arial"/>
        </w:rPr>
        <w:t>.</w:t>
      </w:r>
      <w:r w:rsidR="00884CD8" w:rsidRPr="00DA7F0F">
        <w:rPr>
          <w:rFonts w:ascii="Arial" w:eastAsia="Calibri" w:hAnsi="Arial" w:cs="Arial"/>
        </w:rPr>
        <w:t xml:space="preserve"> </w:t>
      </w:r>
      <w:r w:rsidR="00DC2E7D">
        <w:rPr>
          <w:rFonts w:ascii="Arial" w:eastAsia="Calibri" w:hAnsi="Arial" w:cs="Arial"/>
        </w:rPr>
        <w:t>T</w:t>
      </w:r>
      <w:r w:rsidR="00815536" w:rsidRPr="00DA7F0F">
        <w:rPr>
          <w:rFonts w:ascii="Arial" w:eastAsia="Calibri" w:hAnsi="Arial" w:cs="Arial"/>
        </w:rPr>
        <w:t>he case</w:t>
      </w:r>
      <w:r w:rsidR="00971B52">
        <w:rPr>
          <w:rFonts w:ascii="Arial" w:eastAsia="Calibri" w:hAnsi="Arial" w:cs="Arial"/>
        </w:rPr>
        <w:t xml:space="preserve"> </w:t>
      </w:r>
      <w:r w:rsidR="00815536" w:rsidRPr="00DA7F0F">
        <w:rPr>
          <w:rFonts w:ascii="Arial" w:eastAsia="Calibri" w:hAnsi="Arial" w:cs="Arial"/>
        </w:rPr>
        <w:t xml:space="preserve">studies in Part Two </w:t>
      </w:r>
      <w:r w:rsidR="00DC2E7D">
        <w:rPr>
          <w:rFonts w:ascii="Arial" w:eastAsia="Calibri" w:hAnsi="Arial" w:cs="Arial"/>
        </w:rPr>
        <w:t>represent</w:t>
      </w:r>
      <w:r w:rsidR="00815536" w:rsidRPr="00DA7F0F">
        <w:rPr>
          <w:rFonts w:ascii="Arial" w:eastAsia="Calibri" w:hAnsi="Arial" w:cs="Arial"/>
        </w:rPr>
        <w:t xml:space="preserve"> </w:t>
      </w:r>
      <w:r w:rsidR="00C5347C" w:rsidRPr="00DA7F0F">
        <w:rPr>
          <w:rFonts w:ascii="Arial" w:eastAsia="Calibri" w:hAnsi="Arial" w:cs="Arial"/>
        </w:rPr>
        <w:t xml:space="preserve">a branch of immersive works that </w:t>
      </w:r>
      <w:r w:rsidR="000C097C" w:rsidRPr="00DA7F0F">
        <w:rPr>
          <w:rFonts w:ascii="Arial" w:eastAsia="Calibri" w:hAnsi="Arial" w:cs="Arial"/>
        </w:rPr>
        <w:t xml:space="preserve">I am arguing </w:t>
      </w:r>
      <w:r w:rsidR="00C5347C" w:rsidRPr="00DA7F0F">
        <w:rPr>
          <w:rFonts w:ascii="Arial" w:eastAsia="Calibri" w:hAnsi="Arial" w:cs="Arial"/>
        </w:rPr>
        <w:t xml:space="preserve">are </w:t>
      </w:r>
      <w:r w:rsidR="00815536" w:rsidRPr="00DA7F0F">
        <w:rPr>
          <w:rFonts w:ascii="Arial" w:eastAsia="Calibri" w:hAnsi="Arial" w:cs="Arial"/>
        </w:rPr>
        <w:t>complicit with the</w:t>
      </w:r>
      <w:r w:rsidR="00C5347C" w:rsidRPr="00DA7F0F">
        <w:rPr>
          <w:rFonts w:ascii="Arial" w:eastAsia="Calibri" w:hAnsi="Arial" w:cs="Arial"/>
        </w:rPr>
        <w:t xml:space="preserve"> </w:t>
      </w:r>
      <w:r w:rsidR="00884CD8" w:rsidRPr="00DA7F0F">
        <w:rPr>
          <w:rFonts w:ascii="Arial" w:eastAsia="Calibri" w:hAnsi="Arial" w:cs="Arial"/>
        </w:rPr>
        <w:t>‘theatrical condition’</w:t>
      </w:r>
      <w:r w:rsidR="00DB5591" w:rsidRPr="00DA7F0F">
        <w:rPr>
          <w:rFonts w:ascii="Arial" w:eastAsia="Calibri" w:hAnsi="Arial" w:cs="Arial"/>
        </w:rPr>
        <w:t xml:space="preserve">. </w:t>
      </w:r>
      <w:r w:rsidR="00244E58" w:rsidRPr="00DA7F0F">
        <w:rPr>
          <w:rFonts w:ascii="Arial" w:eastAsia="Calibri" w:hAnsi="Arial" w:cs="Arial"/>
        </w:rPr>
        <w:t xml:space="preserve"> </w:t>
      </w:r>
    </w:p>
    <w:p w14:paraId="6DB60CAE" w14:textId="31FEC012" w:rsidR="00037B60" w:rsidRPr="00DA7F0F" w:rsidRDefault="00E05746" w:rsidP="00884CD8">
      <w:pPr>
        <w:spacing w:after="0" w:line="480" w:lineRule="auto"/>
        <w:ind w:firstLine="284"/>
        <w:jc w:val="both"/>
        <w:rPr>
          <w:rFonts w:ascii="Arial" w:eastAsia="Calibri" w:hAnsi="Arial" w:cs="Arial"/>
        </w:rPr>
      </w:pPr>
      <w:r>
        <w:rPr>
          <w:rFonts w:ascii="Arial" w:eastAsia="Calibri" w:hAnsi="Arial" w:cs="Arial"/>
        </w:rPr>
        <w:t>Firstly, i</w:t>
      </w:r>
      <w:r w:rsidR="00037B60" w:rsidRPr="00DA7F0F">
        <w:rPr>
          <w:rFonts w:ascii="Arial" w:eastAsia="Calibri" w:hAnsi="Arial" w:cs="Arial"/>
        </w:rPr>
        <w:t>t is worth noting</w:t>
      </w:r>
      <w:r w:rsidR="00971B52">
        <w:rPr>
          <w:rFonts w:ascii="Arial" w:eastAsia="Calibri" w:hAnsi="Arial" w:cs="Arial"/>
        </w:rPr>
        <w:t xml:space="preserve"> </w:t>
      </w:r>
      <w:r w:rsidR="00037B60" w:rsidRPr="00DA7F0F">
        <w:rPr>
          <w:rFonts w:ascii="Arial" w:eastAsia="Calibri" w:hAnsi="Arial" w:cs="Arial"/>
        </w:rPr>
        <w:t>that Fried’s argument that theatre needed to ‘defeat’ itself by creating drastically different relations to its audience, must be understood in the historical context of the radical emergent performance practices at the time he was writing in the late 1960s, such as the Fluxus Happenings</w:t>
      </w:r>
      <w:r w:rsidR="00037B60" w:rsidRPr="00DA7F0F">
        <w:rPr>
          <w:rFonts w:ascii="Arial" w:eastAsia="Calibri" w:hAnsi="Arial" w:cs="Arial"/>
          <w:vertAlign w:val="superscript"/>
        </w:rPr>
        <w:footnoteReference w:id="61"/>
      </w:r>
      <w:r w:rsidR="00037B60" w:rsidRPr="00DA7F0F">
        <w:rPr>
          <w:rFonts w:ascii="Arial" w:eastAsia="Calibri" w:hAnsi="Arial" w:cs="Arial"/>
        </w:rPr>
        <w:t xml:space="preserve"> and evolution of performance art</w:t>
      </w:r>
      <w:r w:rsidR="00884CD8" w:rsidRPr="00DA7F0F">
        <w:rPr>
          <w:rFonts w:ascii="Arial" w:eastAsia="Calibri" w:hAnsi="Arial" w:cs="Arial"/>
        </w:rPr>
        <w:t>.</w:t>
      </w:r>
      <w:r w:rsidR="00037B60" w:rsidRPr="00DA7F0F">
        <w:rPr>
          <w:rFonts w:ascii="Arial" w:eastAsia="Calibri" w:hAnsi="Arial" w:cs="Arial"/>
          <w:vertAlign w:val="superscript"/>
        </w:rPr>
        <w:footnoteReference w:id="62"/>
      </w:r>
      <w:r w:rsidR="00884CD8" w:rsidRPr="00DA7F0F">
        <w:rPr>
          <w:rFonts w:ascii="Arial" w:eastAsia="Calibri" w:hAnsi="Arial" w:cs="Arial"/>
        </w:rPr>
        <w:t xml:space="preserve"> T</w:t>
      </w:r>
      <w:r w:rsidR="00B63E82" w:rsidRPr="00DA7F0F">
        <w:rPr>
          <w:rFonts w:ascii="Arial" w:eastAsia="Calibri" w:hAnsi="Arial" w:cs="Arial"/>
        </w:rPr>
        <w:t xml:space="preserve">he latter </w:t>
      </w:r>
      <w:r w:rsidR="00037B60" w:rsidRPr="00DA7F0F">
        <w:rPr>
          <w:rFonts w:ascii="Arial" w:eastAsia="Calibri" w:hAnsi="Arial" w:cs="Arial"/>
        </w:rPr>
        <w:lastRenderedPageBreak/>
        <w:t>f</w:t>
      </w:r>
      <w:r w:rsidR="00884CD8" w:rsidRPr="00DA7F0F">
        <w:rPr>
          <w:rFonts w:ascii="Arial" w:eastAsia="Calibri" w:hAnsi="Arial" w:cs="Arial"/>
        </w:rPr>
        <w:t>ollowed</w:t>
      </w:r>
      <w:r w:rsidR="00037B60" w:rsidRPr="00DA7F0F">
        <w:rPr>
          <w:rFonts w:ascii="Arial" w:eastAsia="Calibri" w:hAnsi="Arial" w:cs="Arial"/>
        </w:rPr>
        <w:t xml:space="preserve"> in the tradition of antecedent avant-garde practices, such as the publicly staged absurd performances and ‘ready-made’ assemblages of the post-World War I Dadaists, the theories of Antonin Artaud, the neo-avant-garde works of John Cage and Merce Cunningham,</w:t>
      </w:r>
      <w:r w:rsidR="00037B60" w:rsidRPr="00DA7F0F">
        <w:rPr>
          <w:rFonts w:ascii="Arial" w:eastAsia="Calibri" w:hAnsi="Arial" w:cs="Arial"/>
          <w:vertAlign w:val="superscript"/>
        </w:rPr>
        <w:footnoteReference w:id="63"/>
      </w:r>
      <w:r w:rsidR="00037B60" w:rsidRPr="00DA7F0F">
        <w:rPr>
          <w:rFonts w:ascii="Arial" w:eastAsia="Calibri" w:hAnsi="Arial" w:cs="Arial"/>
        </w:rPr>
        <w:t xml:space="preserve"> and the </w:t>
      </w:r>
      <w:r w:rsidR="00037B60" w:rsidRPr="00A16436">
        <w:rPr>
          <w:rFonts w:ascii="Arial" w:eastAsia="Calibri" w:hAnsi="Arial" w:cs="Arial"/>
          <w:i/>
        </w:rPr>
        <w:t>Nouveau réalisme</w:t>
      </w:r>
      <w:r w:rsidR="00037B60" w:rsidRPr="00DA7F0F">
        <w:rPr>
          <w:rFonts w:ascii="Arial" w:eastAsia="Calibri" w:hAnsi="Arial" w:cs="Arial"/>
        </w:rPr>
        <w:t xml:space="preserve"> performances of artists such as Yves Klein,</w:t>
      </w:r>
      <w:r w:rsidR="00B63E82" w:rsidRPr="00DA7F0F">
        <w:rPr>
          <w:rFonts w:ascii="Arial" w:eastAsia="Calibri" w:hAnsi="Arial" w:cs="Arial"/>
        </w:rPr>
        <w:t xml:space="preserve"> to name </w:t>
      </w:r>
      <w:r w:rsidR="00022A69" w:rsidRPr="00DA7F0F">
        <w:rPr>
          <w:rFonts w:ascii="Arial" w:eastAsia="Calibri" w:hAnsi="Arial" w:cs="Arial"/>
        </w:rPr>
        <w:t xml:space="preserve">just </w:t>
      </w:r>
      <w:r w:rsidR="00B63E82" w:rsidRPr="00DA7F0F">
        <w:rPr>
          <w:rFonts w:ascii="Arial" w:eastAsia="Calibri" w:hAnsi="Arial" w:cs="Arial"/>
        </w:rPr>
        <w:t>a few seminal examples.</w:t>
      </w:r>
      <w:r w:rsidR="00037B60" w:rsidRPr="00DA7F0F">
        <w:rPr>
          <w:rFonts w:ascii="Arial" w:eastAsia="Calibri" w:hAnsi="Arial" w:cs="Arial"/>
        </w:rPr>
        <w:t xml:space="preserve"> Janelle Reinelt argues that ‘performance’ as a taxonomy at this time became associated with ‘anti-theatre’, used to signify a rejection of both mimetic representation</w:t>
      </w:r>
      <w:r w:rsidR="00037B60" w:rsidRPr="00DA7F0F">
        <w:rPr>
          <w:rFonts w:ascii="Arial" w:eastAsia="Calibri" w:hAnsi="Arial" w:cs="Arial"/>
          <w:vertAlign w:val="superscript"/>
        </w:rPr>
        <w:footnoteReference w:id="64"/>
      </w:r>
      <w:r w:rsidR="00037B60" w:rsidRPr="00DA7F0F">
        <w:rPr>
          <w:rFonts w:ascii="Arial" w:eastAsia="Calibri" w:hAnsi="Arial" w:cs="Arial"/>
        </w:rPr>
        <w:t xml:space="preserve"> and the authority of the written script</w:t>
      </w:r>
      <w:r w:rsidR="00884CD8" w:rsidRPr="00DA7F0F">
        <w:rPr>
          <w:rFonts w:ascii="Arial" w:eastAsia="Calibri" w:hAnsi="Arial" w:cs="Arial"/>
        </w:rPr>
        <w:t>.</w:t>
      </w:r>
      <w:r w:rsidR="00D44CE0" w:rsidRPr="00DA7F0F">
        <w:rPr>
          <w:rFonts w:ascii="Arial" w:eastAsia="Calibri" w:hAnsi="Arial" w:cs="Arial"/>
          <w:vertAlign w:val="superscript"/>
        </w:rPr>
        <w:footnoteReference w:id="65"/>
      </w:r>
      <w:r w:rsidR="00884CD8" w:rsidRPr="00DA7F0F">
        <w:rPr>
          <w:rFonts w:ascii="Arial" w:eastAsia="Calibri" w:hAnsi="Arial" w:cs="Arial"/>
        </w:rPr>
        <w:t xml:space="preserve"> A</w:t>
      </w:r>
      <w:r w:rsidR="002B5B83" w:rsidRPr="00DA7F0F">
        <w:rPr>
          <w:rFonts w:ascii="Arial" w:eastAsia="Calibri" w:hAnsi="Arial" w:cs="Arial"/>
        </w:rPr>
        <w:t xml:space="preserve">s mentioned in my </w:t>
      </w:r>
      <w:r w:rsidR="00884CD8" w:rsidRPr="00DA7F0F">
        <w:rPr>
          <w:rFonts w:ascii="Arial" w:eastAsia="Calibri" w:hAnsi="Arial" w:cs="Arial"/>
        </w:rPr>
        <w:t>‘</w:t>
      </w:r>
      <w:r w:rsidR="00C80791" w:rsidRPr="00DA7F0F">
        <w:rPr>
          <w:rFonts w:ascii="Arial" w:eastAsia="Calibri" w:hAnsi="Arial" w:cs="Arial"/>
        </w:rPr>
        <w:t>Introduction</w:t>
      </w:r>
      <w:r w:rsidR="00884CD8" w:rsidRPr="00DA7F0F">
        <w:rPr>
          <w:rFonts w:ascii="Arial" w:eastAsia="Calibri" w:hAnsi="Arial" w:cs="Arial"/>
        </w:rPr>
        <w:t>’</w:t>
      </w:r>
      <w:r w:rsidR="00B12F2F" w:rsidRPr="00DA7F0F">
        <w:rPr>
          <w:rFonts w:ascii="Arial" w:eastAsia="Calibri" w:hAnsi="Arial" w:cs="Arial"/>
        </w:rPr>
        <w:t>,</w:t>
      </w:r>
      <w:r w:rsidR="00B63E82" w:rsidRPr="00DA7F0F">
        <w:rPr>
          <w:rFonts w:ascii="Arial" w:eastAsia="Calibri" w:hAnsi="Arial" w:cs="Arial"/>
        </w:rPr>
        <w:t xml:space="preserve"> </w:t>
      </w:r>
      <w:r w:rsidR="00B12F2F" w:rsidRPr="00DA7F0F">
        <w:rPr>
          <w:rFonts w:ascii="Arial" w:eastAsia="Calibri" w:hAnsi="Arial" w:cs="Arial"/>
        </w:rPr>
        <w:t xml:space="preserve">it is </w:t>
      </w:r>
      <w:r w:rsidR="002B5B83" w:rsidRPr="00DA7F0F">
        <w:rPr>
          <w:rFonts w:ascii="Arial" w:eastAsia="Calibri" w:hAnsi="Arial" w:cs="Arial"/>
        </w:rPr>
        <w:t>th</w:t>
      </w:r>
      <w:r w:rsidR="00976F15" w:rsidRPr="00DA7F0F">
        <w:rPr>
          <w:rFonts w:ascii="Arial" w:eastAsia="Calibri" w:hAnsi="Arial" w:cs="Arial"/>
        </w:rPr>
        <w:t>is</w:t>
      </w:r>
      <w:r w:rsidR="002B5B83" w:rsidRPr="00DA7F0F">
        <w:rPr>
          <w:rFonts w:ascii="Arial" w:eastAsia="Calibri" w:hAnsi="Arial" w:cs="Arial"/>
        </w:rPr>
        <w:t xml:space="preserve"> bifurcation</w:t>
      </w:r>
      <w:r w:rsidR="00B63E82" w:rsidRPr="00DA7F0F">
        <w:rPr>
          <w:rFonts w:ascii="Arial" w:eastAsia="Calibri" w:hAnsi="Arial" w:cs="Arial"/>
        </w:rPr>
        <w:t xml:space="preserve"> </w:t>
      </w:r>
      <w:r w:rsidR="007749AD" w:rsidRPr="00DA7F0F">
        <w:rPr>
          <w:rFonts w:ascii="Arial" w:eastAsia="Calibri" w:hAnsi="Arial" w:cs="Arial"/>
        </w:rPr>
        <w:t>between</w:t>
      </w:r>
      <w:r w:rsidR="002B5B83" w:rsidRPr="00DA7F0F">
        <w:rPr>
          <w:rFonts w:ascii="Arial" w:eastAsia="Calibri" w:hAnsi="Arial" w:cs="Arial"/>
        </w:rPr>
        <w:t xml:space="preserve"> </w:t>
      </w:r>
      <w:r w:rsidR="00B63E82" w:rsidRPr="00DA7F0F">
        <w:rPr>
          <w:rFonts w:ascii="Arial" w:eastAsia="Calibri" w:hAnsi="Arial" w:cs="Arial"/>
        </w:rPr>
        <w:t xml:space="preserve">‘theatre’ and ‘performance’ </w:t>
      </w:r>
      <w:r w:rsidR="002B5B83" w:rsidRPr="00DA7F0F">
        <w:rPr>
          <w:rFonts w:ascii="Arial" w:eastAsia="Calibri" w:hAnsi="Arial" w:cs="Arial"/>
        </w:rPr>
        <w:t xml:space="preserve">that </w:t>
      </w:r>
      <w:r w:rsidR="00B63E82" w:rsidRPr="00DA7F0F">
        <w:rPr>
          <w:rFonts w:ascii="Arial" w:eastAsia="Calibri" w:hAnsi="Arial" w:cs="Arial"/>
        </w:rPr>
        <w:t xml:space="preserve">Hart and McConachie </w:t>
      </w:r>
      <w:r w:rsidR="00976F15" w:rsidRPr="00DA7F0F">
        <w:rPr>
          <w:rFonts w:ascii="Arial" w:eastAsia="Calibri" w:hAnsi="Arial" w:cs="Arial"/>
        </w:rPr>
        <w:t>propose</w:t>
      </w:r>
      <w:r w:rsidR="00B63E82" w:rsidRPr="00DA7F0F">
        <w:rPr>
          <w:rFonts w:ascii="Arial" w:eastAsia="Calibri" w:hAnsi="Arial" w:cs="Arial"/>
        </w:rPr>
        <w:t xml:space="preserve"> </w:t>
      </w:r>
      <w:r w:rsidR="00B12F2F" w:rsidRPr="00DA7F0F">
        <w:rPr>
          <w:rFonts w:ascii="Arial" w:eastAsia="Calibri" w:hAnsi="Arial" w:cs="Arial"/>
        </w:rPr>
        <w:t xml:space="preserve">that </w:t>
      </w:r>
      <w:r w:rsidR="00B63E82" w:rsidRPr="00DA7F0F">
        <w:rPr>
          <w:rFonts w:ascii="Arial" w:eastAsia="Calibri" w:hAnsi="Arial" w:cs="Arial"/>
        </w:rPr>
        <w:t>cognitive science might ‘heal’</w:t>
      </w:r>
      <w:r w:rsidR="002B5B83" w:rsidRPr="00DA7F0F">
        <w:rPr>
          <w:rFonts w:ascii="Arial" w:eastAsia="Calibri" w:hAnsi="Arial" w:cs="Arial"/>
        </w:rPr>
        <w:t xml:space="preserve">, irrespective of the historical developments that </w:t>
      </w:r>
      <w:r w:rsidR="00DC2E7D">
        <w:rPr>
          <w:rFonts w:ascii="Arial" w:eastAsia="Calibri" w:hAnsi="Arial" w:cs="Arial"/>
        </w:rPr>
        <w:t xml:space="preserve">have </w:t>
      </w:r>
      <w:r w:rsidR="002B5B83" w:rsidRPr="00DA7F0F">
        <w:rPr>
          <w:rFonts w:ascii="Arial" w:eastAsia="Calibri" w:hAnsi="Arial" w:cs="Arial"/>
        </w:rPr>
        <w:t xml:space="preserve">precipitated </w:t>
      </w:r>
      <w:r w:rsidR="00DC2E7D">
        <w:rPr>
          <w:rFonts w:ascii="Arial" w:eastAsia="Calibri" w:hAnsi="Arial" w:cs="Arial"/>
        </w:rPr>
        <w:t>these</w:t>
      </w:r>
      <w:r w:rsidR="002B5B83" w:rsidRPr="00DA7F0F">
        <w:rPr>
          <w:rFonts w:ascii="Arial" w:eastAsia="Calibri" w:hAnsi="Arial" w:cs="Arial"/>
        </w:rPr>
        <w:t xml:space="preserve"> </w:t>
      </w:r>
      <w:r w:rsidR="007749AD" w:rsidRPr="00DA7F0F">
        <w:rPr>
          <w:rFonts w:ascii="Arial" w:eastAsia="Calibri" w:hAnsi="Arial" w:cs="Arial"/>
        </w:rPr>
        <w:t xml:space="preserve">paradigmatic </w:t>
      </w:r>
      <w:r w:rsidR="002B5B83" w:rsidRPr="00DA7F0F">
        <w:rPr>
          <w:rFonts w:ascii="Arial" w:eastAsia="Calibri" w:hAnsi="Arial" w:cs="Arial"/>
        </w:rPr>
        <w:t>shifts</w:t>
      </w:r>
      <w:r w:rsidR="00037B60" w:rsidRPr="00DA7F0F">
        <w:rPr>
          <w:rFonts w:ascii="Arial" w:eastAsia="Calibri" w:hAnsi="Arial" w:cs="Arial"/>
        </w:rPr>
        <w:t>. However, I would suggest that ‘theatre’ has never simply existed as a physical and conceptual space for mimetic representation, and experimentation in complicating the performer/audience binary and extending the th</w:t>
      </w:r>
      <w:r w:rsidR="00476E0C" w:rsidRPr="00DA7F0F">
        <w:rPr>
          <w:rFonts w:ascii="Arial" w:eastAsia="Calibri" w:hAnsi="Arial" w:cs="Arial"/>
        </w:rPr>
        <w:t xml:space="preserve">eatrical frame from the stage </w:t>
      </w:r>
      <w:r w:rsidR="00037B60" w:rsidRPr="00DA7F0F">
        <w:rPr>
          <w:rFonts w:ascii="Arial" w:eastAsia="Calibri" w:hAnsi="Arial" w:cs="Arial"/>
        </w:rPr>
        <w:t>into the theatre auditorium</w:t>
      </w:r>
      <w:r w:rsidR="00476E0C" w:rsidRPr="00DA7F0F">
        <w:rPr>
          <w:rFonts w:ascii="Arial" w:eastAsia="Calibri" w:hAnsi="Arial" w:cs="Arial"/>
        </w:rPr>
        <w:t xml:space="preserve"> and beyond</w:t>
      </w:r>
      <w:r w:rsidR="00884CD8" w:rsidRPr="00DA7F0F">
        <w:rPr>
          <w:rFonts w:ascii="Arial" w:eastAsia="Calibri" w:hAnsi="Arial" w:cs="Arial"/>
        </w:rPr>
        <w:t xml:space="preserve"> had occurred even earlier.</w:t>
      </w:r>
      <w:r w:rsidR="00037B60" w:rsidRPr="00DA7F0F">
        <w:rPr>
          <w:rFonts w:ascii="Arial" w:eastAsia="Calibri" w:hAnsi="Arial" w:cs="Arial"/>
        </w:rPr>
        <w:t xml:space="preserve"> </w:t>
      </w:r>
      <w:r w:rsidR="00884CD8" w:rsidRPr="00DA7F0F">
        <w:rPr>
          <w:rFonts w:ascii="Arial" w:eastAsia="Calibri" w:hAnsi="Arial" w:cs="Arial"/>
        </w:rPr>
        <w:t>F</w:t>
      </w:r>
      <w:r w:rsidR="007749AD" w:rsidRPr="00DA7F0F">
        <w:rPr>
          <w:rFonts w:ascii="Arial" w:eastAsia="Calibri" w:hAnsi="Arial" w:cs="Arial"/>
        </w:rPr>
        <w:t xml:space="preserve">or example, Futurist </w:t>
      </w:r>
      <w:r w:rsidR="00037B60" w:rsidRPr="00DA7F0F">
        <w:rPr>
          <w:rFonts w:ascii="Arial" w:eastAsia="Calibri" w:hAnsi="Arial" w:cs="Arial"/>
        </w:rPr>
        <w:t>Filippo Tommaso Marinetti, encouraged dissident practices to challenge and re-evaluate the experience of art in everyday life, proposing the transformation of bourgeois Parisian theatre audiences into involuntary performers in his manifesto ‘The Variety Theatre’ (1913).</w:t>
      </w:r>
      <w:r w:rsidR="00037B60" w:rsidRPr="00DA7F0F">
        <w:rPr>
          <w:rFonts w:ascii="Arial" w:eastAsia="Calibri" w:hAnsi="Arial" w:cs="Arial"/>
          <w:vertAlign w:val="superscript"/>
        </w:rPr>
        <w:footnoteReference w:id="66"/>
      </w:r>
      <w:r w:rsidR="00037B60" w:rsidRPr="00DA7F0F">
        <w:rPr>
          <w:rFonts w:ascii="Arial" w:eastAsia="Calibri" w:hAnsi="Arial" w:cs="Arial"/>
        </w:rPr>
        <w:t xml:space="preserve">  Historically, theatre, anti-theatre and meta-theatrical practices </w:t>
      </w:r>
      <w:r w:rsidR="00037B60" w:rsidRPr="00DA7F0F">
        <w:rPr>
          <w:rFonts w:ascii="Arial" w:eastAsia="Calibri" w:hAnsi="Arial" w:cs="Arial"/>
        </w:rPr>
        <w:lastRenderedPageBreak/>
        <w:t>have continually explored vastly different relations with the audience (significantly pre-dating Fried’s 1967 polemic), exploring and collapsing the distinctions between artifice and reality, and performer and audience</w:t>
      </w:r>
      <w:r w:rsidR="00884CD8" w:rsidRPr="00DA7F0F">
        <w:rPr>
          <w:rFonts w:ascii="Arial" w:eastAsia="Calibri" w:hAnsi="Arial" w:cs="Arial"/>
        </w:rPr>
        <w:t xml:space="preserve">. Therefore I would argue that </w:t>
      </w:r>
      <w:r w:rsidR="00854B45" w:rsidRPr="00DA7F0F">
        <w:rPr>
          <w:rFonts w:ascii="Arial" w:eastAsia="Calibri" w:hAnsi="Arial" w:cs="Arial"/>
        </w:rPr>
        <w:t xml:space="preserve">the ‘theatricality’ that Fried refers to is a </w:t>
      </w:r>
      <w:r w:rsidR="00DC2E7D">
        <w:rPr>
          <w:rFonts w:ascii="Arial" w:eastAsia="Calibri" w:hAnsi="Arial" w:cs="Arial"/>
        </w:rPr>
        <w:t xml:space="preserve">far </w:t>
      </w:r>
      <w:r w:rsidR="00854B45" w:rsidRPr="00DA7F0F">
        <w:rPr>
          <w:rFonts w:ascii="Arial" w:eastAsia="Calibri" w:hAnsi="Arial" w:cs="Arial"/>
        </w:rPr>
        <w:t xml:space="preserve">more enduring concern than his argument in ‘Art and Objecthood’ </w:t>
      </w:r>
      <w:r w:rsidR="003D1208" w:rsidRPr="00DA7F0F">
        <w:rPr>
          <w:rFonts w:ascii="Arial" w:eastAsia="Calibri" w:hAnsi="Arial" w:cs="Arial"/>
        </w:rPr>
        <w:t>acknowledges</w:t>
      </w:r>
      <w:r w:rsidR="00037B60" w:rsidRPr="00DA7F0F">
        <w:rPr>
          <w:rFonts w:ascii="Arial" w:eastAsia="Calibri" w:hAnsi="Arial" w:cs="Arial"/>
        </w:rPr>
        <w:t>.</w:t>
      </w:r>
    </w:p>
    <w:p w14:paraId="7C11661E" w14:textId="05C6B341" w:rsidR="00037B60"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t xml:space="preserve">In ‘Art </w:t>
      </w:r>
      <w:r w:rsidR="00884CD8" w:rsidRPr="00DA7F0F">
        <w:rPr>
          <w:rFonts w:ascii="Arial" w:eastAsia="Calibri" w:hAnsi="Arial" w:cs="Arial"/>
        </w:rPr>
        <w:t>and Objecthood’, Fried defines M</w:t>
      </w:r>
      <w:r w:rsidRPr="00DA7F0F">
        <w:rPr>
          <w:rFonts w:ascii="Arial" w:eastAsia="Calibri" w:hAnsi="Arial" w:cs="Arial"/>
        </w:rPr>
        <w:t xml:space="preserve">inimalist art in negative terms for being both </w:t>
      </w:r>
      <w:r w:rsidR="00AE3A99" w:rsidRPr="00DA7F0F">
        <w:rPr>
          <w:rFonts w:ascii="Arial" w:eastAsia="Calibri" w:hAnsi="Arial" w:cs="Arial"/>
        </w:rPr>
        <w:t>‘</w:t>
      </w:r>
      <w:r w:rsidRPr="00DA7F0F">
        <w:rPr>
          <w:rFonts w:ascii="Arial" w:eastAsia="Calibri" w:hAnsi="Arial" w:cs="Arial"/>
        </w:rPr>
        <w:t>theatrical</w:t>
      </w:r>
      <w:r w:rsidR="00AE3A99" w:rsidRPr="00DA7F0F">
        <w:rPr>
          <w:rFonts w:ascii="Arial" w:eastAsia="Calibri" w:hAnsi="Arial" w:cs="Arial"/>
        </w:rPr>
        <w:t>’</w:t>
      </w:r>
      <w:r w:rsidRPr="00DA7F0F">
        <w:rPr>
          <w:rFonts w:ascii="Arial" w:eastAsia="Calibri" w:hAnsi="Arial" w:cs="Arial"/>
        </w:rPr>
        <w:t xml:space="preserve"> and </w:t>
      </w:r>
      <w:r w:rsidR="00AE3A99" w:rsidRPr="00DA7F0F">
        <w:rPr>
          <w:rFonts w:ascii="Arial" w:eastAsia="Calibri" w:hAnsi="Arial" w:cs="Arial"/>
        </w:rPr>
        <w:t>‘</w:t>
      </w:r>
      <w:r w:rsidRPr="00DA7F0F">
        <w:rPr>
          <w:rFonts w:ascii="Arial" w:eastAsia="Calibri" w:hAnsi="Arial" w:cs="Arial"/>
        </w:rPr>
        <w:t>ideological</w:t>
      </w:r>
      <w:r w:rsidR="00AE3A99" w:rsidRPr="00DA7F0F">
        <w:rPr>
          <w:rFonts w:ascii="Arial" w:eastAsia="Calibri" w:hAnsi="Arial" w:cs="Arial"/>
        </w:rPr>
        <w:t>’</w:t>
      </w:r>
      <w:r w:rsidRPr="00DA7F0F">
        <w:rPr>
          <w:rFonts w:ascii="Arial" w:eastAsia="Calibri" w:hAnsi="Arial" w:cs="Arial"/>
        </w:rPr>
        <w:t xml:space="preserve"> (148). He suggests that beyond mere preferences of taste, the work belongs to a ‘general and pervasive </w:t>
      </w:r>
      <w:r w:rsidRPr="00DA7F0F">
        <w:rPr>
          <w:rFonts w:ascii="Arial" w:eastAsia="Calibri" w:hAnsi="Arial" w:cs="Arial"/>
          <w:i/>
        </w:rPr>
        <w:t>condition</w:t>
      </w:r>
      <w:r w:rsidRPr="00DA7F0F">
        <w:rPr>
          <w:rFonts w:ascii="Arial" w:eastAsia="Calibri" w:hAnsi="Arial" w:cs="Arial"/>
        </w:rPr>
        <w:t>’ (149)</w:t>
      </w:r>
      <w:r w:rsidR="00734675" w:rsidRPr="00DA7F0F">
        <w:rPr>
          <w:rFonts w:ascii="Arial" w:eastAsia="Calibri" w:hAnsi="Arial" w:cs="Arial"/>
        </w:rPr>
        <w:t xml:space="preserve"> [italicised for emphasis]</w:t>
      </w:r>
      <w:r w:rsidRPr="00DA7F0F">
        <w:rPr>
          <w:rFonts w:ascii="Arial" w:eastAsia="Calibri" w:hAnsi="Arial" w:cs="Arial"/>
        </w:rPr>
        <w:t xml:space="preserve">. The </w:t>
      </w:r>
      <w:r w:rsidR="007749AD" w:rsidRPr="00DA7F0F">
        <w:rPr>
          <w:rFonts w:ascii="Arial" w:eastAsia="Calibri" w:hAnsi="Arial" w:cs="Arial"/>
        </w:rPr>
        <w:t>terms</w:t>
      </w:r>
      <w:r w:rsidRPr="00DA7F0F">
        <w:rPr>
          <w:rFonts w:ascii="Arial" w:eastAsia="Calibri" w:hAnsi="Arial" w:cs="Arial"/>
        </w:rPr>
        <w:t xml:space="preserve"> that Fried </w:t>
      </w:r>
      <w:r w:rsidR="007749AD" w:rsidRPr="00DA7F0F">
        <w:rPr>
          <w:rFonts w:ascii="Arial" w:eastAsia="Calibri" w:hAnsi="Arial" w:cs="Arial"/>
        </w:rPr>
        <w:t>uses to express the theatrical artwork are</w:t>
      </w:r>
      <w:r w:rsidRPr="00DA7F0F">
        <w:rPr>
          <w:rFonts w:ascii="Arial" w:eastAsia="Calibri" w:hAnsi="Arial" w:cs="Arial"/>
        </w:rPr>
        <w:t xml:space="preserve"> strikingly close to that of Jonas Barish concerning anti</w:t>
      </w:r>
      <w:r w:rsidR="00426831">
        <w:rPr>
          <w:rFonts w:ascii="Arial" w:eastAsia="Calibri" w:hAnsi="Arial" w:cs="Arial"/>
        </w:rPr>
        <w:t>-</w:t>
      </w:r>
      <w:r w:rsidRPr="00DA7F0F">
        <w:rPr>
          <w:rFonts w:ascii="Arial" w:eastAsia="Calibri" w:hAnsi="Arial" w:cs="Arial"/>
        </w:rPr>
        <w:t>theatricality, which is sim</w:t>
      </w:r>
      <w:r w:rsidR="007A6A8F" w:rsidRPr="00DA7F0F">
        <w:rPr>
          <w:rFonts w:ascii="Arial" w:eastAsia="Calibri" w:hAnsi="Arial" w:cs="Arial"/>
        </w:rPr>
        <w:t xml:space="preserve">ilarly </w:t>
      </w:r>
      <w:r w:rsidR="007749AD" w:rsidRPr="00DA7F0F">
        <w:rPr>
          <w:rFonts w:ascii="Arial" w:eastAsia="Calibri" w:hAnsi="Arial" w:cs="Arial"/>
        </w:rPr>
        <w:t>defined</w:t>
      </w:r>
      <w:r w:rsidR="007A6A8F" w:rsidRPr="00DA7F0F">
        <w:rPr>
          <w:rFonts w:ascii="Arial" w:eastAsia="Calibri" w:hAnsi="Arial" w:cs="Arial"/>
        </w:rPr>
        <w:t xml:space="preserve"> as a </w:t>
      </w:r>
      <w:r w:rsidR="007A6A8F" w:rsidRPr="005132BE">
        <w:rPr>
          <w:rFonts w:ascii="Arial" w:eastAsia="Calibri" w:hAnsi="Arial" w:cs="Arial"/>
        </w:rPr>
        <w:t>‘condition’</w:t>
      </w:r>
      <w:r w:rsidR="00976F15" w:rsidRPr="005132BE">
        <w:rPr>
          <w:rFonts w:ascii="Arial" w:eastAsia="Calibri" w:hAnsi="Arial" w:cs="Arial"/>
        </w:rPr>
        <w:t>.</w:t>
      </w:r>
      <w:r w:rsidR="00976F15" w:rsidRPr="00DA7F0F">
        <w:rPr>
          <w:rFonts w:ascii="Arial" w:eastAsia="Calibri" w:hAnsi="Arial" w:cs="Arial"/>
        </w:rPr>
        <w:t xml:space="preserve"> This </w:t>
      </w:r>
      <w:r w:rsidR="007A6A8F" w:rsidRPr="00DA7F0F">
        <w:rPr>
          <w:rFonts w:ascii="Arial" w:eastAsia="Calibri" w:hAnsi="Arial" w:cs="Arial"/>
        </w:rPr>
        <w:t>affirm</w:t>
      </w:r>
      <w:r w:rsidR="00A03854" w:rsidRPr="00DA7F0F">
        <w:rPr>
          <w:rFonts w:ascii="Arial" w:eastAsia="Calibri" w:hAnsi="Arial" w:cs="Arial"/>
        </w:rPr>
        <w:t>s that the foundations of this</w:t>
      </w:r>
      <w:r w:rsidRPr="00DA7F0F">
        <w:rPr>
          <w:rFonts w:ascii="Arial" w:eastAsia="Calibri" w:hAnsi="Arial" w:cs="Arial"/>
        </w:rPr>
        <w:t xml:space="preserve"> debate are ontological</w:t>
      </w:r>
      <w:r w:rsidR="00884CD8" w:rsidRPr="00DA7F0F">
        <w:rPr>
          <w:rFonts w:ascii="Arial" w:eastAsia="Calibri" w:hAnsi="Arial" w:cs="Arial"/>
        </w:rPr>
        <w:t xml:space="preserve"> in origin, and </w:t>
      </w:r>
      <w:r w:rsidR="002B5B83" w:rsidRPr="00DA7F0F">
        <w:rPr>
          <w:rFonts w:ascii="Arial" w:eastAsia="Calibri" w:hAnsi="Arial" w:cs="Arial"/>
        </w:rPr>
        <w:t>akin to</w:t>
      </w:r>
      <w:r w:rsidR="0010321F" w:rsidRPr="00DA7F0F">
        <w:rPr>
          <w:rFonts w:ascii="Arial" w:eastAsia="Calibri" w:hAnsi="Arial" w:cs="Arial"/>
        </w:rPr>
        <w:t xml:space="preserve"> my interest in</w:t>
      </w:r>
      <w:r w:rsidR="00884CD8" w:rsidRPr="00DA7F0F">
        <w:rPr>
          <w:rFonts w:ascii="Arial" w:eastAsia="Calibri" w:hAnsi="Arial" w:cs="Arial"/>
        </w:rPr>
        <w:t xml:space="preserve"> this thesis</w:t>
      </w:r>
      <w:r w:rsidR="0010321F" w:rsidRPr="00DA7F0F">
        <w:rPr>
          <w:rFonts w:ascii="Arial" w:eastAsia="Calibri" w:hAnsi="Arial" w:cs="Arial"/>
        </w:rPr>
        <w:t xml:space="preserve"> </w:t>
      </w:r>
      <w:r w:rsidR="00884CD8" w:rsidRPr="00DA7F0F">
        <w:rPr>
          <w:rFonts w:ascii="Arial" w:eastAsia="Calibri" w:hAnsi="Arial" w:cs="Arial"/>
        </w:rPr>
        <w:t xml:space="preserve">in </w:t>
      </w:r>
      <w:r w:rsidR="0010321F" w:rsidRPr="00DA7F0F">
        <w:rPr>
          <w:rFonts w:ascii="Arial" w:eastAsia="Calibri" w:hAnsi="Arial" w:cs="Arial"/>
        </w:rPr>
        <w:t xml:space="preserve">the complex </w:t>
      </w:r>
      <w:r w:rsidR="00976F15" w:rsidRPr="00DA7F0F">
        <w:rPr>
          <w:rFonts w:ascii="Arial" w:eastAsia="Calibri" w:hAnsi="Arial" w:cs="Arial"/>
        </w:rPr>
        <w:t xml:space="preserve">spectatorial </w:t>
      </w:r>
      <w:r w:rsidR="0010321F" w:rsidRPr="00DA7F0F">
        <w:rPr>
          <w:rFonts w:ascii="Arial" w:eastAsia="Calibri" w:hAnsi="Arial" w:cs="Arial"/>
        </w:rPr>
        <w:t>‘being there’ of i</w:t>
      </w:r>
      <w:r w:rsidR="00884CD8" w:rsidRPr="00DA7F0F">
        <w:rPr>
          <w:rFonts w:ascii="Arial" w:eastAsia="Calibri" w:hAnsi="Arial" w:cs="Arial"/>
        </w:rPr>
        <w:t>mmersive practices</w:t>
      </w:r>
      <w:r w:rsidRPr="00DA7F0F">
        <w:rPr>
          <w:rFonts w:ascii="Arial" w:eastAsia="Calibri" w:hAnsi="Arial" w:cs="Arial"/>
        </w:rPr>
        <w:t xml:space="preserve">. Art historian Frances Colpitt suggests in </w:t>
      </w:r>
      <w:r w:rsidRPr="00DA7F0F">
        <w:rPr>
          <w:rFonts w:ascii="Arial" w:eastAsia="Calibri" w:hAnsi="Arial" w:cs="Arial"/>
          <w:i/>
        </w:rPr>
        <w:t xml:space="preserve">Minimal Art: The Critical Perspective </w:t>
      </w:r>
      <w:r w:rsidRPr="00DA7F0F">
        <w:rPr>
          <w:rFonts w:ascii="Arial" w:eastAsia="Calibri" w:hAnsi="Arial" w:cs="Arial"/>
        </w:rPr>
        <w:t xml:space="preserve">(1990) that prior to ‘Art and Objecthood’, earlier references to ‘theatre’ in the criticism of Minimal art were ‘confined to the appearance of the installation rather than the spectator’s relationship to that installation’ (89). </w:t>
      </w:r>
      <w:r w:rsidR="00E745B4" w:rsidRPr="00DA7F0F">
        <w:rPr>
          <w:rFonts w:ascii="Arial" w:eastAsia="Calibri" w:hAnsi="Arial" w:cs="Arial"/>
        </w:rPr>
        <w:t>Earlier</w:t>
      </w:r>
      <w:r w:rsidRPr="00DA7F0F">
        <w:rPr>
          <w:rFonts w:ascii="Arial" w:eastAsia="Calibri" w:hAnsi="Arial" w:cs="Arial"/>
        </w:rPr>
        <w:t xml:space="preserve"> criticisms to</w:t>
      </w:r>
      <w:r w:rsidR="00884CD8" w:rsidRPr="00DA7F0F">
        <w:rPr>
          <w:rFonts w:ascii="Arial" w:eastAsia="Calibri" w:hAnsi="Arial" w:cs="Arial"/>
        </w:rPr>
        <w:t>ok the form of identifying the M</w:t>
      </w:r>
      <w:r w:rsidRPr="00DA7F0F">
        <w:rPr>
          <w:rFonts w:ascii="Arial" w:eastAsia="Calibri" w:hAnsi="Arial" w:cs="Arial"/>
        </w:rPr>
        <w:t xml:space="preserve">inimalist’s sculptural objects as staged theatrics or theatrical ‘props’. However, the ‘theatricality’ that Fried perceived in the works of the minimalists </w:t>
      </w:r>
      <w:r w:rsidR="005B5015">
        <w:rPr>
          <w:rFonts w:ascii="Arial" w:eastAsia="Calibri" w:hAnsi="Arial" w:cs="Arial"/>
        </w:rPr>
        <w:t>radi</w:t>
      </w:r>
      <w:r w:rsidRPr="00DA7F0F">
        <w:rPr>
          <w:rFonts w:ascii="Arial" w:eastAsia="Calibri" w:hAnsi="Arial" w:cs="Arial"/>
        </w:rPr>
        <w:t xml:space="preserve">cally shifted analysis in a way he did not intend by interrogating the subject-object relationship. </w:t>
      </w:r>
    </w:p>
    <w:p w14:paraId="4287974B" w14:textId="32D77BB0" w:rsidR="00037B60"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t xml:space="preserve">Fried’s pejorative definition of ‘theatre’ or the ‘theatrical’ is perhaps most succinctly explicated through his analysis of American sculptor Tony Smith’s (1912-1980) description of a car ride that he took with his students on the unfinished New Jersey Turnpike at night time. He uses </w:t>
      </w:r>
      <w:r w:rsidR="00E745B4" w:rsidRPr="00DA7F0F">
        <w:rPr>
          <w:rFonts w:ascii="Arial" w:eastAsia="Calibri" w:hAnsi="Arial" w:cs="Arial"/>
        </w:rPr>
        <w:t>the following</w:t>
      </w:r>
      <w:r w:rsidRPr="00DA7F0F">
        <w:rPr>
          <w:rFonts w:ascii="Arial" w:eastAsia="Calibri" w:hAnsi="Arial" w:cs="Arial"/>
        </w:rPr>
        <w:t xml:space="preserve"> anecdote </w:t>
      </w:r>
      <w:r w:rsidR="00E745B4" w:rsidRPr="00DA7F0F">
        <w:rPr>
          <w:rFonts w:ascii="Arial" w:eastAsia="Calibri" w:hAnsi="Arial" w:cs="Arial"/>
        </w:rPr>
        <w:t xml:space="preserve">from Smith </w:t>
      </w:r>
      <w:r w:rsidRPr="00DA7F0F">
        <w:rPr>
          <w:rFonts w:ascii="Arial" w:eastAsia="Calibri" w:hAnsi="Arial" w:cs="Arial"/>
        </w:rPr>
        <w:t>to illustrate the crux of the problematic he observes in the theatricalisation of art:</w:t>
      </w:r>
    </w:p>
    <w:p w14:paraId="66C3DE9A" w14:textId="77777777" w:rsidR="00037B60" w:rsidRDefault="00037B60" w:rsidP="0073139B">
      <w:pPr>
        <w:spacing w:after="0" w:line="480" w:lineRule="auto"/>
        <w:jc w:val="both"/>
        <w:rPr>
          <w:rFonts w:ascii="Arial" w:eastAsia="Calibri" w:hAnsi="Arial" w:cs="Arial"/>
        </w:rPr>
      </w:pPr>
    </w:p>
    <w:p w14:paraId="2D40EEFC" w14:textId="77777777" w:rsidR="00045A80" w:rsidRPr="00DA7F0F" w:rsidRDefault="00045A80" w:rsidP="0073139B">
      <w:pPr>
        <w:spacing w:after="0" w:line="480" w:lineRule="auto"/>
        <w:jc w:val="both"/>
        <w:rPr>
          <w:rFonts w:ascii="Arial" w:eastAsia="Calibri" w:hAnsi="Arial" w:cs="Arial"/>
        </w:rPr>
      </w:pPr>
    </w:p>
    <w:p w14:paraId="033FA94B" w14:textId="77777777" w:rsidR="00037B60" w:rsidRPr="00DA7F0F" w:rsidRDefault="00037B60" w:rsidP="00B73888">
      <w:pPr>
        <w:spacing w:after="0"/>
        <w:ind w:left="426" w:right="379"/>
        <w:jc w:val="both"/>
        <w:rPr>
          <w:rFonts w:ascii="Arial" w:eastAsia="Calibri" w:hAnsi="Arial" w:cs="Arial"/>
        </w:rPr>
      </w:pPr>
      <w:r w:rsidRPr="00DA7F0F">
        <w:rPr>
          <w:rFonts w:ascii="Arial" w:eastAsia="Calibri" w:hAnsi="Arial" w:cs="Arial"/>
        </w:rPr>
        <w:lastRenderedPageBreak/>
        <w:t>The road and much of the landscape was artificial, and yet it couldn’t be called a work of art. On the other hand, it did something for me that art had never done. At first I didn’t know what it was, but its effect was to liberate me from many of the views I had had about art. It seemed that there had been a reality there that had not had an expression in art. The experience on the road was something mapped out but not socially recognised. I thought to myself, it ought to be clear that’s the end of art. Most painting looks pretty pictorial after that. There is no way you can frame it,</w:t>
      </w:r>
      <w:r w:rsidR="004F3D71" w:rsidRPr="00DA7F0F">
        <w:rPr>
          <w:rFonts w:ascii="Arial" w:eastAsia="Calibri" w:hAnsi="Arial" w:cs="Arial"/>
        </w:rPr>
        <w:t xml:space="preserve"> you just have to experience it.</w:t>
      </w:r>
      <w:r w:rsidRPr="00DA7F0F">
        <w:rPr>
          <w:rFonts w:ascii="Arial" w:eastAsia="Calibri" w:hAnsi="Arial" w:cs="Arial"/>
        </w:rPr>
        <w:t xml:space="preserve"> (Fried, </w:t>
      </w:r>
      <w:r w:rsidRPr="00DA7F0F">
        <w:rPr>
          <w:rFonts w:ascii="Arial" w:eastAsia="Calibri" w:hAnsi="Arial" w:cs="Arial"/>
          <w:i/>
        </w:rPr>
        <w:t>Art and Objecthood</w:t>
      </w:r>
      <w:r w:rsidRPr="00DA7F0F">
        <w:rPr>
          <w:rFonts w:ascii="Arial" w:eastAsia="Calibri" w:hAnsi="Arial" w:cs="Arial"/>
        </w:rPr>
        <w:t>, 158)</w:t>
      </w:r>
    </w:p>
    <w:p w14:paraId="3C4E5293" w14:textId="77777777" w:rsidR="000A74DE" w:rsidRPr="00DA7F0F" w:rsidRDefault="000A74DE" w:rsidP="0073139B">
      <w:pPr>
        <w:spacing w:after="0" w:line="240" w:lineRule="auto"/>
        <w:jc w:val="both"/>
        <w:rPr>
          <w:rFonts w:ascii="Arial" w:eastAsia="Calibri" w:hAnsi="Arial" w:cs="Arial"/>
        </w:rPr>
      </w:pPr>
    </w:p>
    <w:p w14:paraId="23C2B151" w14:textId="77777777" w:rsidR="000A74DE" w:rsidRPr="00DA7F0F" w:rsidRDefault="000A74DE" w:rsidP="0073139B">
      <w:pPr>
        <w:spacing w:after="0" w:line="240" w:lineRule="auto"/>
        <w:jc w:val="both"/>
        <w:rPr>
          <w:rFonts w:ascii="Arial" w:eastAsia="Calibri" w:hAnsi="Arial" w:cs="Arial"/>
        </w:rPr>
      </w:pPr>
    </w:p>
    <w:p w14:paraId="7F1927B8" w14:textId="77777777" w:rsidR="000A74DE" w:rsidRPr="00DA7F0F" w:rsidRDefault="000A74DE" w:rsidP="0073139B">
      <w:pPr>
        <w:spacing w:after="0" w:line="240" w:lineRule="auto"/>
        <w:jc w:val="both"/>
        <w:rPr>
          <w:rFonts w:ascii="Arial" w:eastAsia="Calibri" w:hAnsi="Arial" w:cs="Arial"/>
        </w:rPr>
      </w:pPr>
    </w:p>
    <w:p w14:paraId="0315C000" w14:textId="0FB0D5D3" w:rsidR="00037B60" w:rsidRPr="00DA7F0F" w:rsidRDefault="00037B60" w:rsidP="0073139B">
      <w:pPr>
        <w:spacing w:after="0" w:line="480" w:lineRule="auto"/>
        <w:jc w:val="both"/>
        <w:rPr>
          <w:rFonts w:ascii="Arial" w:eastAsia="Calibri" w:hAnsi="Arial" w:cs="Arial"/>
        </w:rPr>
      </w:pPr>
      <w:r w:rsidRPr="00DA7F0F">
        <w:rPr>
          <w:rFonts w:ascii="Arial" w:eastAsia="Calibri" w:hAnsi="Arial" w:cs="Arial"/>
        </w:rPr>
        <w:t xml:space="preserve">Fried argues that Smith’s account of his experience on the turnpike </w:t>
      </w:r>
      <w:r w:rsidR="007C4927">
        <w:rPr>
          <w:rFonts w:ascii="Arial" w:eastAsia="Calibri" w:hAnsi="Arial" w:cs="Arial"/>
        </w:rPr>
        <w:t xml:space="preserve">demonstrates </w:t>
      </w:r>
      <w:r w:rsidRPr="00DA7F0F">
        <w:rPr>
          <w:rFonts w:ascii="Arial" w:eastAsia="Calibri" w:hAnsi="Arial" w:cs="Arial"/>
        </w:rPr>
        <w:t xml:space="preserve">theatre’s hostility to the arts. Significantly, for Fried it is the absence of the art object, substituted for an </w:t>
      </w:r>
      <w:r w:rsidR="00B8361F" w:rsidRPr="00DA7F0F">
        <w:rPr>
          <w:rFonts w:ascii="Arial" w:eastAsia="Calibri" w:hAnsi="Arial" w:cs="Arial"/>
        </w:rPr>
        <w:t>‘</w:t>
      </w:r>
      <w:r w:rsidRPr="00DA7F0F">
        <w:rPr>
          <w:rFonts w:ascii="Arial" w:eastAsia="Calibri" w:hAnsi="Arial" w:cs="Arial"/>
        </w:rPr>
        <w:t>experience</w:t>
      </w:r>
      <w:r w:rsidR="00B8361F" w:rsidRPr="00DA7F0F">
        <w:rPr>
          <w:rFonts w:ascii="Arial" w:eastAsia="Calibri" w:hAnsi="Arial" w:cs="Arial"/>
        </w:rPr>
        <w:t>’</w:t>
      </w:r>
      <w:r w:rsidRPr="00DA7F0F">
        <w:rPr>
          <w:rFonts w:ascii="Arial" w:eastAsia="Calibri" w:hAnsi="Arial" w:cs="Arial"/>
        </w:rPr>
        <w:t xml:space="preserve"> </w:t>
      </w:r>
      <w:r w:rsidR="00F2704C">
        <w:rPr>
          <w:rFonts w:ascii="Arial" w:eastAsia="Calibri" w:hAnsi="Arial" w:cs="Arial"/>
        </w:rPr>
        <w:t>in a situation</w:t>
      </w:r>
      <w:r w:rsidR="00426831">
        <w:rPr>
          <w:rFonts w:ascii="Arial" w:eastAsia="Calibri" w:hAnsi="Arial" w:cs="Arial"/>
        </w:rPr>
        <w:t>,</w:t>
      </w:r>
      <w:r w:rsidRPr="00DA7F0F">
        <w:rPr>
          <w:rFonts w:ascii="Arial" w:eastAsia="Calibri" w:hAnsi="Arial" w:cs="Arial"/>
        </w:rPr>
        <w:t xml:space="preserve"> that represe</w:t>
      </w:r>
      <w:r w:rsidR="00EF1945" w:rsidRPr="00DA7F0F">
        <w:rPr>
          <w:rFonts w:ascii="Arial" w:eastAsia="Calibri" w:hAnsi="Arial" w:cs="Arial"/>
        </w:rPr>
        <w:t>nts the most significant threat. W</w:t>
      </w:r>
      <w:r w:rsidRPr="00DA7F0F">
        <w:rPr>
          <w:rFonts w:ascii="Arial" w:eastAsia="Calibri" w:hAnsi="Arial" w:cs="Arial"/>
        </w:rPr>
        <w:t>hat takes the place of the art object here is termed by Fried as ‘the theatricality of objecthood’ (160). Similarly, in relation to the sculptures of the Minimalist artists,</w:t>
      </w:r>
      <w:r w:rsidRPr="00DA7F0F">
        <w:rPr>
          <w:rFonts w:ascii="Arial" w:eastAsia="Calibri" w:hAnsi="Arial" w:cs="Arial"/>
          <w:color w:val="FF0000"/>
        </w:rPr>
        <w:t xml:space="preserve"> </w:t>
      </w:r>
      <w:r w:rsidRPr="00DA7F0F">
        <w:rPr>
          <w:rFonts w:ascii="Arial" w:eastAsia="Calibri" w:hAnsi="Arial" w:cs="Arial"/>
        </w:rPr>
        <w:t>Fried states that the theatricality of the work is rooted in its concern with the circumstances in which the spe</w:t>
      </w:r>
      <w:r w:rsidR="00F2704C">
        <w:rPr>
          <w:rFonts w:ascii="Arial" w:eastAsia="Calibri" w:hAnsi="Arial" w:cs="Arial"/>
        </w:rPr>
        <w:t>ctator encounters the sculpture. W</w:t>
      </w:r>
      <w:r w:rsidRPr="00DA7F0F">
        <w:rPr>
          <w:rFonts w:ascii="Arial" w:eastAsia="Calibri" w:hAnsi="Arial" w:cs="Arial"/>
        </w:rPr>
        <w:t xml:space="preserve">hereas previously what was to be had from art was located ‘strictly within’ it, the experience of literalist work is rather that of ‘an object </w:t>
      </w:r>
      <w:r w:rsidRPr="00DA7F0F">
        <w:rPr>
          <w:rFonts w:ascii="Arial" w:eastAsia="Calibri" w:hAnsi="Arial" w:cs="Arial"/>
          <w:i/>
        </w:rPr>
        <w:t xml:space="preserve">in a situation </w:t>
      </w:r>
      <w:r w:rsidRPr="00DA7F0F">
        <w:rPr>
          <w:rFonts w:ascii="Arial" w:eastAsia="Calibri" w:hAnsi="Arial" w:cs="Arial"/>
        </w:rPr>
        <w:t xml:space="preserve">- one that, virtually by definition, includes the beholder’ (125). Fried’s argument could be seen as a resistance </w:t>
      </w:r>
      <w:r w:rsidR="00B8361F" w:rsidRPr="00DA7F0F">
        <w:rPr>
          <w:rFonts w:ascii="Arial" w:eastAsia="Calibri" w:hAnsi="Arial" w:cs="Arial"/>
        </w:rPr>
        <w:t>to</w:t>
      </w:r>
      <w:r w:rsidRPr="00DA7F0F">
        <w:rPr>
          <w:rFonts w:ascii="Arial" w:eastAsia="Calibri" w:hAnsi="Arial" w:cs="Arial"/>
        </w:rPr>
        <w:t xml:space="preserve"> the closing proximity between sculptural object and </w:t>
      </w:r>
      <w:r w:rsidR="007042C2" w:rsidRPr="00DA7F0F">
        <w:rPr>
          <w:rFonts w:ascii="Arial" w:eastAsia="Calibri" w:hAnsi="Arial" w:cs="Arial"/>
        </w:rPr>
        <w:t>the beholding</w:t>
      </w:r>
      <w:r w:rsidRPr="00DA7F0F">
        <w:rPr>
          <w:rFonts w:ascii="Arial" w:eastAsia="Calibri" w:hAnsi="Arial" w:cs="Arial"/>
        </w:rPr>
        <w:t xml:space="preserve"> </w:t>
      </w:r>
      <w:r w:rsidR="007042C2" w:rsidRPr="00DA7F0F">
        <w:rPr>
          <w:rFonts w:ascii="Arial" w:eastAsia="Calibri" w:hAnsi="Arial" w:cs="Arial"/>
        </w:rPr>
        <w:t xml:space="preserve">bodies </w:t>
      </w:r>
      <w:r w:rsidRPr="00DA7F0F">
        <w:rPr>
          <w:rFonts w:ascii="Arial" w:eastAsia="Calibri" w:hAnsi="Arial" w:cs="Arial"/>
        </w:rPr>
        <w:t xml:space="preserve">viewing the work (or indeed, between art and life), and the increasing propensity towards </w:t>
      </w:r>
      <w:r w:rsidR="00B8361F" w:rsidRPr="00DA7F0F">
        <w:rPr>
          <w:rFonts w:ascii="Arial" w:eastAsia="Calibri" w:hAnsi="Arial" w:cs="Arial"/>
        </w:rPr>
        <w:t>participatory forms</w:t>
      </w:r>
      <w:r w:rsidRPr="00DA7F0F">
        <w:rPr>
          <w:rFonts w:ascii="Arial" w:eastAsia="Calibri" w:hAnsi="Arial" w:cs="Arial"/>
        </w:rPr>
        <w:t>. One problem Fried claims is exacerbated by the ‘inclusiveness’ of the beholder’s situation, is that ‘everything he observes counts as part of that situation and hence is felt to bear in some way that remains undefined on his experience of the object’ (166). For Fried, the more effective a ‘setting’, the more superfluous the art object becomes.</w:t>
      </w:r>
      <w:r w:rsidRPr="00DA7F0F">
        <w:rPr>
          <w:rFonts w:ascii="Arial" w:eastAsia="Calibri" w:hAnsi="Arial" w:cs="Arial"/>
          <w:vertAlign w:val="superscript"/>
        </w:rPr>
        <w:footnoteReference w:id="67"/>
      </w:r>
      <w:r w:rsidRPr="00DA7F0F">
        <w:rPr>
          <w:rFonts w:ascii="Arial" w:eastAsia="Calibri" w:hAnsi="Arial" w:cs="Arial"/>
        </w:rPr>
        <w:t xml:space="preserve"> </w:t>
      </w:r>
    </w:p>
    <w:p w14:paraId="747360BE" w14:textId="1A4847FB" w:rsidR="00BD484A"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t>Smith’s experience on the turnpike</w:t>
      </w:r>
      <w:r w:rsidR="001F5D88" w:rsidRPr="00DA7F0F">
        <w:rPr>
          <w:rFonts w:ascii="Arial" w:eastAsia="Calibri" w:hAnsi="Arial" w:cs="Arial"/>
        </w:rPr>
        <w:t xml:space="preserve"> and</w:t>
      </w:r>
      <w:r w:rsidR="007042C2" w:rsidRPr="00DA7F0F">
        <w:rPr>
          <w:rFonts w:ascii="Arial" w:eastAsia="Calibri" w:hAnsi="Arial" w:cs="Arial"/>
        </w:rPr>
        <w:t>,</w:t>
      </w:r>
      <w:r w:rsidR="001F5D88" w:rsidRPr="00DA7F0F">
        <w:rPr>
          <w:rFonts w:ascii="Arial" w:eastAsia="Calibri" w:hAnsi="Arial" w:cs="Arial"/>
        </w:rPr>
        <w:t xml:space="preserve"> </w:t>
      </w:r>
      <w:r w:rsidR="007042C2" w:rsidRPr="00DA7F0F">
        <w:rPr>
          <w:rFonts w:ascii="Arial" w:eastAsia="Calibri" w:hAnsi="Arial" w:cs="Arial"/>
        </w:rPr>
        <w:t xml:space="preserve">I would argue, </w:t>
      </w:r>
      <w:r w:rsidR="001F5D88" w:rsidRPr="00DA7F0F">
        <w:rPr>
          <w:rFonts w:ascii="Arial" w:eastAsia="Calibri" w:hAnsi="Arial" w:cs="Arial"/>
        </w:rPr>
        <w:t xml:space="preserve">subsequent </w:t>
      </w:r>
      <w:r w:rsidR="0020725C" w:rsidRPr="009C3E79">
        <w:rPr>
          <w:rFonts w:ascii="Arial" w:eastAsia="Calibri" w:hAnsi="Arial" w:cs="Arial"/>
        </w:rPr>
        <w:t>site</w:t>
      </w:r>
      <w:r w:rsidR="00EF1945" w:rsidRPr="009C3E79">
        <w:rPr>
          <w:rFonts w:ascii="Arial" w:eastAsia="Calibri" w:hAnsi="Arial" w:cs="Arial"/>
        </w:rPr>
        <w:t>-s</w:t>
      </w:r>
      <w:r w:rsidR="000A5A56" w:rsidRPr="009C3E79">
        <w:rPr>
          <w:rFonts w:ascii="Arial" w:eastAsia="Calibri" w:hAnsi="Arial" w:cs="Arial"/>
        </w:rPr>
        <w:t>ympathetic/generic/specific</w:t>
      </w:r>
      <w:r w:rsidR="00EF1945" w:rsidRPr="00DA7F0F">
        <w:rPr>
          <w:rFonts w:ascii="Arial" w:eastAsia="Calibri" w:hAnsi="Arial" w:cs="Arial"/>
        </w:rPr>
        <w:t xml:space="preserve"> and immersive theatre</w:t>
      </w:r>
      <w:r w:rsidR="0020725C" w:rsidRPr="00DA7F0F">
        <w:rPr>
          <w:rFonts w:ascii="Arial" w:eastAsia="Calibri" w:hAnsi="Arial" w:cs="Arial"/>
        </w:rPr>
        <w:t xml:space="preserve"> forms</w:t>
      </w:r>
      <w:r w:rsidR="00A22E95">
        <w:rPr>
          <w:rFonts w:ascii="Arial" w:eastAsia="Calibri" w:hAnsi="Arial" w:cs="Arial"/>
        </w:rPr>
        <w:t>,</w:t>
      </w:r>
      <w:r w:rsidR="00C553FE">
        <w:rPr>
          <w:rStyle w:val="FootnoteReference"/>
          <w:rFonts w:ascii="Arial" w:eastAsia="Calibri" w:hAnsi="Arial" w:cs="Arial"/>
        </w:rPr>
        <w:footnoteReference w:id="68"/>
      </w:r>
      <w:r w:rsidR="001F5D88" w:rsidRPr="00DA7F0F">
        <w:rPr>
          <w:rFonts w:ascii="Arial" w:eastAsia="Calibri" w:hAnsi="Arial" w:cs="Arial"/>
        </w:rPr>
        <w:t xml:space="preserve"> </w:t>
      </w:r>
      <w:r w:rsidR="00E15419" w:rsidRPr="00DA7F0F">
        <w:rPr>
          <w:rFonts w:ascii="Arial" w:eastAsia="Calibri" w:hAnsi="Arial" w:cs="Arial"/>
        </w:rPr>
        <w:t xml:space="preserve">serve to </w:t>
      </w:r>
      <w:r w:rsidR="001F5D88" w:rsidRPr="00DA7F0F">
        <w:rPr>
          <w:rFonts w:ascii="Arial" w:eastAsia="Calibri" w:hAnsi="Arial" w:cs="Arial"/>
        </w:rPr>
        <w:t xml:space="preserve">epitomise Fried’s </w:t>
      </w:r>
      <w:r w:rsidR="001F5D88" w:rsidRPr="00DA7F0F">
        <w:rPr>
          <w:rFonts w:ascii="Arial" w:eastAsia="Calibri" w:hAnsi="Arial" w:cs="Arial"/>
        </w:rPr>
        <w:lastRenderedPageBreak/>
        <w:t>concern</w:t>
      </w:r>
      <w:r w:rsidRPr="00DA7F0F">
        <w:rPr>
          <w:rFonts w:ascii="Arial" w:eastAsia="Calibri" w:hAnsi="Arial" w:cs="Arial"/>
        </w:rPr>
        <w:t>, since the</w:t>
      </w:r>
      <w:r w:rsidR="00E15419" w:rsidRPr="00DA7F0F">
        <w:rPr>
          <w:rFonts w:ascii="Arial" w:eastAsia="Calibri" w:hAnsi="Arial" w:cs="Arial"/>
        </w:rPr>
        <w:t xml:space="preserve"> focus rarely</w:t>
      </w:r>
      <w:r w:rsidR="00D334B4" w:rsidRPr="00DA7F0F">
        <w:rPr>
          <w:rFonts w:ascii="Arial" w:eastAsia="Calibri" w:hAnsi="Arial" w:cs="Arial"/>
        </w:rPr>
        <w:t xml:space="preserve"> concern</w:t>
      </w:r>
      <w:r w:rsidR="00E15419" w:rsidRPr="00DA7F0F">
        <w:rPr>
          <w:rFonts w:ascii="Arial" w:eastAsia="Calibri" w:hAnsi="Arial" w:cs="Arial"/>
        </w:rPr>
        <w:t>s</w:t>
      </w:r>
      <w:r w:rsidRPr="00DA7F0F">
        <w:rPr>
          <w:rFonts w:ascii="Arial" w:eastAsia="Calibri" w:hAnsi="Arial" w:cs="Arial"/>
        </w:rPr>
        <w:t xml:space="preserve"> pre-formulated art ‘object</w:t>
      </w:r>
      <w:r w:rsidR="00D334B4" w:rsidRPr="00DA7F0F">
        <w:rPr>
          <w:rFonts w:ascii="Arial" w:eastAsia="Calibri" w:hAnsi="Arial" w:cs="Arial"/>
        </w:rPr>
        <w:t>s</w:t>
      </w:r>
      <w:r w:rsidRPr="00DA7F0F">
        <w:rPr>
          <w:rFonts w:ascii="Arial" w:eastAsia="Calibri" w:hAnsi="Arial" w:cs="Arial"/>
        </w:rPr>
        <w:t xml:space="preserve">’, </w:t>
      </w:r>
      <w:r w:rsidR="00D334B4" w:rsidRPr="00DA7F0F">
        <w:rPr>
          <w:rFonts w:ascii="Arial" w:eastAsia="Calibri" w:hAnsi="Arial" w:cs="Arial"/>
        </w:rPr>
        <w:t>but</w:t>
      </w:r>
      <w:r w:rsidR="001F5D88" w:rsidRPr="00DA7F0F">
        <w:rPr>
          <w:rFonts w:ascii="Arial" w:eastAsia="Calibri" w:hAnsi="Arial" w:cs="Arial"/>
        </w:rPr>
        <w:t xml:space="preserve"> re-appropriated environment</w:t>
      </w:r>
      <w:r w:rsidR="007042C2" w:rsidRPr="00DA7F0F">
        <w:rPr>
          <w:rFonts w:ascii="Arial" w:eastAsia="Calibri" w:hAnsi="Arial" w:cs="Arial"/>
        </w:rPr>
        <w:t>s</w:t>
      </w:r>
      <w:r w:rsidRPr="00DA7F0F">
        <w:rPr>
          <w:rFonts w:ascii="Arial" w:eastAsia="Calibri" w:hAnsi="Arial" w:cs="Arial"/>
        </w:rPr>
        <w:t xml:space="preserve"> </w:t>
      </w:r>
      <w:r w:rsidR="001F5D88" w:rsidRPr="00DA7F0F">
        <w:rPr>
          <w:rFonts w:ascii="Arial" w:eastAsia="Calibri" w:hAnsi="Arial" w:cs="Arial"/>
        </w:rPr>
        <w:t xml:space="preserve">to be explored and ‘experienced’ – for Smith, his experience </w:t>
      </w:r>
      <w:r w:rsidR="00CC0F43">
        <w:rPr>
          <w:rFonts w:ascii="Arial" w:eastAsia="Calibri" w:hAnsi="Arial" w:cs="Arial"/>
        </w:rPr>
        <w:t>was interpreted</w:t>
      </w:r>
      <w:r w:rsidR="00CC0F43" w:rsidRPr="00DA7F0F">
        <w:rPr>
          <w:rFonts w:ascii="Arial" w:eastAsia="Calibri" w:hAnsi="Arial" w:cs="Arial"/>
        </w:rPr>
        <w:t xml:space="preserve"> </w:t>
      </w:r>
      <w:r w:rsidRPr="00DA7F0F">
        <w:rPr>
          <w:rFonts w:ascii="Arial" w:eastAsia="Calibri" w:hAnsi="Arial" w:cs="Arial"/>
        </w:rPr>
        <w:t>as a replacement for art</w:t>
      </w:r>
      <w:r w:rsidR="00AF2FFF" w:rsidRPr="00DA7F0F">
        <w:rPr>
          <w:rFonts w:ascii="Arial" w:eastAsia="Calibri" w:hAnsi="Arial" w:cs="Arial"/>
        </w:rPr>
        <w:t xml:space="preserve"> (</w:t>
      </w:r>
      <w:r w:rsidR="00E15419" w:rsidRPr="00DA7F0F">
        <w:rPr>
          <w:rFonts w:ascii="Arial" w:eastAsia="Calibri" w:hAnsi="Arial" w:cs="Arial"/>
        </w:rPr>
        <w:t xml:space="preserve">and </w:t>
      </w:r>
      <w:r w:rsidR="00AF2FFF" w:rsidRPr="00DA7F0F">
        <w:rPr>
          <w:rFonts w:ascii="Arial" w:eastAsia="Calibri" w:hAnsi="Arial" w:cs="Arial"/>
        </w:rPr>
        <w:t xml:space="preserve">notably, Smith </w:t>
      </w:r>
      <w:r w:rsidR="00D71DA7" w:rsidRPr="00DA7F0F">
        <w:rPr>
          <w:rFonts w:ascii="Arial" w:eastAsia="Calibri" w:hAnsi="Arial" w:cs="Arial"/>
        </w:rPr>
        <w:t xml:space="preserve">and Fried </w:t>
      </w:r>
      <w:r w:rsidR="00AF2FFF" w:rsidRPr="00DA7F0F">
        <w:rPr>
          <w:rFonts w:ascii="Arial" w:eastAsia="Calibri" w:hAnsi="Arial" w:cs="Arial"/>
        </w:rPr>
        <w:t>share</w:t>
      </w:r>
      <w:r w:rsidR="00EF1945" w:rsidRPr="00DA7F0F">
        <w:rPr>
          <w:rFonts w:ascii="Arial" w:eastAsia="Calibri" w:hAnsi="Arial" w:cs="Arial"/>
        </w:rPr>
        <w:t>d</w:t>
      </w:r>
      <w:r w:rsidR="00AF2FFF" w:rsidRPr="00DA7F0F">
        <w:rPr>
          <w:rFonts w:ascii="Arial" w:eastAsia="Calibri" w:hAnsi="Arial" w:cs="Arial"/>
        </w:rPr>
        <w:t xml:space="preserve"> </w:t>
      </w:r>
      <w:r w:rsidR="00F2704C">
        <w:rPr>
          <w:rFonts w:ascii="Arial" w:eastAsia="Calibri" w:hAnsi="Arial" w:cs="Arial"/>
        </w:rPr>
        <w:t xml:space="preserve">the conclusion </w:t>
      </w:r>
      <w:r w:rsidR="00AF2FFF" w:rsidRPr="00DA7F0F">
        <w:rPr>
          <w:rFonts w:ascii="Arial" w:eastAsia="Calibri" w:hAnsi="Arial" w:cs="Arial"/>
        </w:rPr>
        <w:t>that ‘theatrical’ developments represent</w:t>
      </w:r>
      <w:r w:rsidR="00EF1945" w:rsidRPr="00DA7F0F">
        <w:rPr>
          <w:rFonts w:ascii="Arial" w:eastAsia="Calibri" w:hAnsi="Arial" w:cs="Arial"/>
        </w:rPr>
        <w:t>ed</w:t>
      </w:r>
      <w:r w:rsidR="00AF2FFF" w:rsidRPr="00DA7F0F">
        <w:rPr>
          <w:rFonts w:ascii="Arial" w:eastAsia="Calibri" w:hAnsi="Arial" w:cs="Arial"/>
        </w:rPr>
        <w:t xml:space="preserve"> the ‘end of art’)</w:t>
      </w:r>
      <w:r w:rsidRPr="00DA7F0F">
        <w:rPr>
          <w:rFonts w:ascii="Arial" w:eastAsia="Calibri" w:hAnsi="Arial" w:cs="Arial"/>
        </w:rPr>
        <w:t>.</w:t>
      </w:r>
      <w:r w:rsidR="00206EC7" w:rsidRPr="00DA7F0F">
        <w:rPr>
          <w:rStyle w:val="FootnoteReference"/>
          <w:rFonts w:ascii="Arial" w:eastAsia="Calibri" w:hAnsi="Arial" w:cs="Arial"/>
        </w:rPr>
        <w:footnoteReference w:id="69"/>
      </w:r>
      <w:r w:rsidRPr="00DA7F0F">
        <w:rPr>
          <w:rFonts w:ascii="Arial" w:eastAsia="Calibri" w:hAnsi="Arial" w:cs="Arial"/>
        </w:rPr>
        <w:t xml:space="preserve"> Fried’s pr</w:t>
      </w:r>
      <w:r w:rsidR="00547A5D">
        <w:rPr>
          <w:rFonts w:ascii="Arial" w:eastAsia="Calibri" w:hAnsi="Arial" w:cs="Arial"/>
        </w:rPr>
        <w:t>e-disposition as an art critic wa</w:t>
      </w:r>
      <w:r w:rsidRPr="00DA7F0F">
        <w:rPr>
          <w:rFonts w:ascii="Arial" w:eastAsia="Calibri" w:hAnsi="Arial" w:cs="Arial"/>
        </w:rPr>
        <w:t xml:space="preserve">s </w:t>
      </w:r>
      <w:r w:rsidR="0020725C" w:rsidRPr="00DA7F0F">
        <w:rPr>
          <w:rFonts w:ascii="Arial" w:eastAsia="Calibri" w:hAnsi="Arial" w:cs="Arial"/>
        </w:rPr>
        <w:t>toward</w:t>
      </w:r>
      <w:r w:rsidRPr="00DA7F0F">
        <w:rPr>
          <w:rFonts w:ascii="Arial" w:eastAsia="Calibri" w:hAnsi="Arial" w:cs="Arial"/>
        </w:rPr>
        <w:t xml:space="preserve"> ‘ocular’ relations between the artwork and the beholder that necessitate critical distance</w:t>
      </w:r>
      <w:r w:rsidR="00A22E95">
        <w:rPr>
          <w:rFonts w:ascii="Arial" w:eastAsia="Calibri" w:hAnsi="Arial" w:cs="Arial"/>
        </w:rPr>
        <w:t>:</w:t>
      </w:r>
      <w:r w:rsidRPr="00DA7F0F">
        <w:rPr>
          <w:rFonts w:ascii="Arial" w:eastAsia="Calibri" w:hAnsi="Arial" w:cs="Arial"/>
        </w:rPr>
        <w:t xml:space="preserve"> a fixed binary between subject-object to ensure exteriority from the artwork</w:t>
      </w:r>
      <w:r w:rsidR="00EF1945" w:rsidRPr="00DA7F0F">
        <w:rPr>
          <w:rFonts w:ascii="Arial" w:eastAsia="Calibri" w:hAnsi="Arial" w:cs="Arial"/>
        </w:rPr>
        <w:t>. I</w:t>
      </w:r>
      <w:r w:rsidR="00E46551" w:rsidRPr="00DA7F0F">
        <w:rPr>
          <w:rFonts w:ascii="Arial" w:eastAsia="Calibri" w:hAnsi="Arial" w:cs="Arial"/>
        </w:rPr>
        <w:t xml:space="preserve">n contrast, immersive works are predicated on </w:t>
      </w:r>
      <w:r w:rsidR="0049184E" w:rsidRPr="00DA7F0F">
        <w:rPr>
          <w:rFonts w:ascii="Arial" w:eastAsia="Calibri" w:hAnsi="Arial" w:cs="Arial"/>
        </w:rPr>
        <w:t xml:space="preserve">the possibility of </w:t>
      </w:r>
      <w:r w:rsidR="00E46551" w:rsidRPr="00DA7F0F">
        <w:rPr>
          <w:rFonts w:ascii="Arial" w:eastAsia="Calibri" w:hAnsi="Arial" w:cs="Arial"/>
        </w:rPr>
        <w:t>permitting access to different kind</w:t>
      </w:r>
      <w:r w:rsidR="0049184E" w:rsidRPr="00DA7F0F">
        <w:rPr>
          <w:rFonts w:ascii="Arial" w:eastAsia="Calibri" w:hAnsi="Arial" w:cs="Arial"/>
        </w:rPr>
        <w:t>s</w:t>
      </w:r>
      <w:r w:rsidR="00E46551" w:rsidRPr="00DA7F0F">
        <w:rPr>
          <w:rFonts w:ascii="Arial" w:eastAsia="Calibri" w:hAnsi="Arial" w:cs="Arial"/>
        </w:rPr>
        <w:t xml:space="preserve"> of </w:t>
      </w:r>
      <w:r w:rsidR="0049184E" w:rsidRPr="00DA7F0F">
        <w:rPr>
          <w:rFonts w:ascii="Arial" w:eastAsia="Calibri" w:hAnsi="Arial" w:cs="Arial"/>
        </w:rPr>
        <w:t>interiorities as I will demonstrate in Chapter 2</w:t>
      </w:r>
      <w:r w:rsidRPr="00DA7F0F">
        <w:rPr>
          <w:rFonts w:ascii="Arial" w:eastAsia="Calibri" w:hAnsi="Arial" w:cs="Arial"/>
        </w:rPr>
        <w:t xml:space="preserve">. </w:t>
      </w:r>
      <w:r w:rsidR="009C65A4" w:rsidRPr="00DA7F0F">
        <w:rPr>
          <w:rFonts w:ascii="Arial" w:eastAsia="Calibri" w:hAnsi="Arial" w:cs="Arial"/>
        </w:rPr>
        <w:t xml:space="preserve">The </w:t>
      </w:r>
      <w:r w:rsidR="007042C2" w:rsidRPr="00DA7F0F">
        <w:rPr>
          <w:rFonts w:ascii="Arial" w:eastAsia="Calibri" w:hAnsi="Arial" w:cs="Arial"/>
        </w:rPr>
        <w:t>‘</w:t>
      </w:r>
      <w:r w:rsidR="009C65A4" w:rsidRPr="00DA7F0F">
        <w:rPr>
          <w:rFonts w:ascii="Arial" w:eastAsia="Calibri" w:hAnsi="Arial" w:cs="Arial"/>
        </w:rPr>
        <w:t>experiential</w:t>
      </w:r>
      <w:r w:rsidR="007042C2" w:rsidRPr="00DA7F0F">
        <w:rPr>
          <w:rFonts w:ascii="Arial" w:eastAsia="Calibri" w:hAnsi="Arial" w:cs="Arial"/>
        </w:rPr>
        <w:t>’</w:t>
      </w:r>
      <w:r w:rsidR="009C65A4" w:rsidRPr="00DA7F0F">
        <w:rPr>
          <w:rFonts w:ascii="Arial" w:eastAsia="Calibri" w:hAnsi="Arial" w:cs="Arial"/>
        </w:rPr>
        <w:t xml:space="preserve"> </w:t>
      </w:r>
      <w:r w:rsidRPr="00DA7F0F">
        <w:rPr>
          <w:rFonts w:ascii="Arial" w:eastAsia="Calibri" w:hAnsi="Arial" w:cs="Arial"/>
        </w:rPr>
        <w:t xml:space="preserve">collapses </w:t>
      </w:r>
      <w:r w:rsidR="009C65A4" w:rsidRPr="00DA7F0F">
        <w:rPr>
          <w:rFonts w:ascii="Arial" w:eastAsia="Calibri" w:hAnsi="Arial" w:cs="Arial"/>
        </w:rPr>
        <w:t>stable</w:t>
      </w:r>
      <w:r w:rsidR="0050486B" w:rsidRPr="00DA7F0F">
        <w:rPr>
          <w:rFonts w:ascii="Arial" w:eastAsia="Calibri" w:hAnsi="Arial" w:cs="Arial"/>
        </w:rPr>
        <w:t xml:space="preserve"> </w:t>
      </w:r>
      <w:r w:rsidR="00E74000">
        <w:rPr>
          <w:rFonts w:ascii="Arial" w:eastAsia="Calibri" w:hAnsi="Arial" w:cs="Arial"/>
        </w:rPr>
        <w:t>relations</w:t>
      </w:r>
      <w:r w:rsidR="00E74000" w:rsidRPr="00DA7F0F">
        <w:rPr>
          <w:rFonts w:ascii="Arial" w:eastAsia="Calibri" w:hAnsi="Arial" w:cs="Arial"/>
        </w:rPr>
        <w:t xml:space="preserve"> </w:t>
      </w:r>
      <w:r w:rsidRPr="00DA7F0F">
        <w:rPr>
          <w:rFonts w:ascii="Arial" w:eastAsia="Calibri" w:hAnsi="Arial" w:cs="Arial"/>
        </w:rPr>
        <w:t>between art/beholder, art/world</w:t>
      </w:r>
      <w:r w:rsidR="00A22E95">
        <w:rPr>
          <w:rFonts w:ascii="Arial" w:eastAsia="Calibri" w:hAnsi="Arial" w:cs="Arial"/>
        </w:rPr>
        <w:t>, work/context</w:t>
      </w:r>
      <w:r w:rsidRPr="00DA7F0F">
        <w:rPr>
          <w:rFonts w:ascii="Arial" w:eastAsia="Calibri" w:hAnsi="Arial" w:cs="Arial"/>
        </w:rPr>
        <w:t>. This signals a further complexity in what Fried me</w:t>
      </w:r>
      <w:r w:rsidR="00EF1945" w:rsidRPr="00DA7F0F">
        <w:rPr>
          <w:rFonts w:ascii="Arial" w:eastAsia="Calibri" w:hAnsi="Arial" w:cs="Arial"/>
        </w:rPr>
        <w:t>ant by ‘theatre’. I</w:t>
      </w:r>
      <w:r w:rsidRPr="00DA7F0F">
        <w:rPr>
          <w:rFonts w:ascii="Arial" w:eastAsia="Calibri" w:hAnsi="Arial" w:cs="Arial"/>
        </w:rPr>
        <w:t xml:space="preserve">n </w:t>
      </w:r>
      <w:r w:rsidRPr="00DA7F0F">
        <w:rPr>
          <w:rFonts w:ascii="Arial" w:eastAsia="Calibri" w:hAnsi="Arial" w:cs="Arial"/>
          <w:i/>
        </w:rPr>
        <w:t>Theatricality as a Medium</w:t>
      </w:r>
      <w:r w:rsidRPr="00DA7F0F">
        <w:rPr>
          <w:rFonts w:ascii="Arial" w:eastAsia="Calibri" w:hAnsi="Arial" w:cs="Arial"/>
        </w:rPr>
        <w:t xml:space="preserve"> (2004), Samuel Weber’s ‘Introduction’ </w:t>
      </w:r>
      <w:r w:rsidR="009C65A4" w:rsidRPr="00DA7F0F">
        <w:rPr>
          <w:rFonts w:ascii="Arial" w:eastAsia="Calibri" w:hAnsi="Arial" w:cs="Arial"/>
        </w:rPr>
        <w:t>states</w:t>
      </w:r>
      <w:r w:rsidRPr="00DA7F0F">
        <w:rPr>
          <w:rFonts w:ascii="Arial" w:eastAsia="Calibri" w:hAnsi="Arial" w:cs="Arial"/>
        </w:rPr>
        <w:t xml:space="preserve"> that the term </w:t>
      </w:r>
      <w:r w:rsidR="00DE74E5">
        <w:rPr>
          <w:rFonts w:ascii="Arial" w:eastAsia="Calibri" w:hAnsi="Arial" w:cs="Arial"/>
        </w:rPr>
        <w:t>‘</w:t>
      </w:r>
      <w:r w:rsidRPr="00A16436">
        <w:rPr>
          <w:rFonts w:ascii="Arial" w:eastAsia="Calibri" w:hAnsi="Arial" w:cs="Arial"/>
        </w:rPr>
        <w:t>theater</w:t>
      </w:r>
      <w:r w:rsidR="00DE74E5">
        <w:rPr>
          <w:rFonts w:ascii="Arial" w:eastAsia="Calibri" w:hAnsi="Arial" w:cs="Arial"/>
        </w:rPr>
        <w:t>’</w:t>
      </w:r>
      <w:r w:rsidRPr="00DA7F0F">
        <w:rPr>
          <w:rFonts w:ascii="Arial" w:eastAsia="Calibri" w:hAnsi="Arial" w:cs="Arial"/>
        </w:rPr>
        <w:t xml:space="preserve"> has the same etymology as the term </w:t>
      </w:r>
      <w:r w:rsidR="00DE74E5">
        <w:rPr>
          <w:rFonts w:ascii="Arial" w:eastAsia="Calibri" w:hAnsi="Arial" w:cs="Arial"/>
        </w:rPr>
        <w:t>‘</w:t>
      </w:r>
      <w:r w:rsidRPr="00A16436">
        <w:rPr>
          <w:rFonts w:ascii="Arial" w:eastAsia="Calibri" w:hAnsi="Arial" w:cs="Arial"/>
        </w:rPr>
        <w:t>theory</w:t>
      </w:r>
      <w:r w:rsidR="00DE74E5">
        <w:rPr>
          <w:rFonts w:ascii="Arial" w:eastAsia="Calibri" w:hAnsi="Arial" w:cs="Arial"/>
        </w:rPr>
        <w:t>’</w:t>
      </w:r>
      <w:r w:rsidRPr="00DA7F0F">
        <w:rPr>
          <w:rFonts w:ascii="Arial" w:eastAsia="Calibri" w:hAnsi="Arial" w:cs="Arial"/>
        </w:rPr>
        <w:t xml:space="preserve">, from the Greek word </w:t>
      </w:r>
      <w:r w:rsidRPr="00DA7F0F">
        <w:rPr>
          <w:rFonts w:ascii="Arial" w:eastAsia="Calibri" w:hAnsi="Arial" w:cs="Arial"/>
          <w:i/>
        </w:rPr>
        <w:t>thea</w:t>
      </w:r>
      <w:r w:rsidRPr="00DA7F0F">
        <w:rPr>
          <w:rFonts w:ascii="Arial" w:eastAsia="Calibri" w:hAnsi="Arial" w:cs="Arial"/>
        </w:rPr>
        <w:t xml:space="preserve">, designating ‘a place from which to observe or to see’ (3). Weber goes on </w:t>
      </w:r>
      <w:r w:rsidR="00EF1945" w:rsidRPr="00DA7F0F">
        <w:rPr>
          <w:rFonts w:ascii="Arial" w:eastAsia="Calibri" w:hAnsi="Arial" w:cs="Arial"/>
        </w:rPr>
        <w:t>to suggest that the ‘</w:t>
      </w:r>
      <w:r w:rsidRPr="00DA7F0F">
        <w:rPr>
          <w:rFonts w:ascii="Arial" w:eastAsia="Calibri" w:hAnsi="Arial" w:cs="Arial"/>
        </w:rPr>
        <w:t xml:space="preserve">valorization of sight over the other senses [...] often results from the desire to secure a position, from a distance that ostensibly permits one to view the object in its entirety while remaining at a safe remove from it. This desire for exteriority and control has always felt both threatened by and attracted to a certain conception of theater’ (3). Understood in this way, Fried’s ocular desire for exteriority from the artwork is entirely complicit </w:t>
      </w:r>
      <w:r w:rsidR="004E52E1" w:rsidRPr="00DA7F0F">
        <w:rPr>
          <w:rFonts w:ascii="Arial" w:eastAsia="Calibri" w:hAnsi="Arial" w:cs="Arial"/>
        </w:rPr>
        <w:t xml:space="preserve">both </w:t>
      </w:r>
      <w:r w:rsidRPr="00DA7F0F">
        <w:rPr>
          <w:rFonts w:ascii="Arial" w:eastAsia="Calibri" w:hAnsi="Arial" w:cs="Arial"/>
        </w:rPr>
        <w:t>with</w:t>
      </w:r>
      <w:r w:rsidR="004C7CC4" w:rsidRPr="00DA7F0F">
        <w:rPr>
          <w:rFonts w:ascii="Arial" w:eastAsia="Calibri" w:hAnsi="Arial" w:cs="Arial"/>
        </w:rPr>
        <w:t xml:space="preserve"> certain notions of </w:t>
      </w:r>
      <w:r w:rsidRPr="00DA7F0F">
        <w:rPr>
          <w:rFonts w:ascii="Arial" w:eastAsia="Calibri" w:hAnsi="Arial" w:cs="Arial"/>
        </w:rPr>
        <w:t xml:space="preserve">‘theatre’ </w:t>
      </w:r>
      <w:r w:rsidR="004A3365" w:rsidRPr="00DA7F0F">
        <w:rPr>
          <w:rFonts w:ascii="Arial" w:eastAsia="Calibri" w:hAnsi="Arial" w:cs="Arial"/>
        </w:rPr>
        <w:t>(</w:t>
      </w:r>
      <w:r w:rsidR="0049184E" w:rsidRPr="00DA7F0F">
        <w:rPr>
          <w:rFonts w:ascii="Arial" w:eastAsia="Calibri" w:hAnsi="Arial" w:cs="Arial"/>
        </w:rPr>
        <w:t>e.g.</w:t>
      </w:r>
      <w:r w:rsidR="004A3365" w:rsidRPr="00DA7F0F">
        <w:rPr>
          <w:rFonts w:ascii="Arial" w:eastAsia="Calibri" w:hAnsi="Arial" w:cs="Arial"/>
        </w:rPr>
        <w:t xml:space="preserve"> Natur</w:t>
      </w:r>
      <w:r w:rsidR="007042C2" w:rsidRPr="00DA7F0F">
        <w:rPr>
          <w:rFonts w:ascii="Arial" w:eastAsia="Calibri" w:hAnsi="Arial" w:cs="Arial"/>
        </w:rPr>
        <w:t xml:space="preserve">alist </w:t>
      </w:r>
      <w:r w:rsidR="004A3365" w:rsidRPr="00DA7F0F">
        <w:rPr>
          <w:rFonts w:ascii="Arial" w:eastAsia="Calibri" w:hAnsi="Arial" w:cs="Arial"/>
        </w:rPr>
        <w:t xml:space="preserve">fourth-wall drama) </w:t>
      </w:r>
      <w:r w:rsidR="004E52E1" w:rsidRPr="00DA7F0F">
        <w:rPr>
          <w:rFonts w:ascii="Arial" w:eastAsia="Calibri" w:hAnsi="Arial" w:cs="Arial"/>
        </w:rPr>
        <w:t>and the word ‘theatre’s’</w:t>
      </w:r>
      <w:r w:rsidR="007042C2" w:rsidRPr="00DA7F0F">
        <w:rPr>
          <w:rFonts w:ascii="Arial" w:eastAsia="Calibri" w:hAnsi="Arial" w:cs="Arial"/>
        </w:rPr>
        <w:t xml:space="preserve"> etymological origins</w:t>
      </w:r>
      <w:r w:rsidR="0049184E" w:rsidRPr="00DA7F0F">
        <w:rPr>
          <w:rFonts w:ascii="Arial" w:eastAsia="Calibri" w:hAnsi="Arial" w:cs="Arial"/>
        </w:rPr>
        <w:t xml:space="preserve"> - al</w:t>
      </w:r>
      <w:r w:rsidR="0050486B" w:rsidRPr="00DA7F0F">
        <w:rPr>
          <w:rFonts w:ascii="Arial" w:eastAsia="Calibri" w:hAnsi="Arial" w:cs="Arial"/>
        </w:rPr>
        <w:t xml:space="preserve">though theatre has always involved more than </w:t>
      </w:r>
      <w:r w:rsidR="004C7CC4" w:rsidRPr="00DA7F0F">
        <w:rPr>
          <w:rFonts w:ascii="Arial" w:eastAsia="Calibri" w:hAnsi="Arial" w:cs="Arial"/>
        </w:rPr>
        <w:t xml:space="preserve">just </w:t>
      </w:r>
      <w:r w:rsidR="0050486B" w:rsidRPr="00DA7F0F">
        <w:rPr>
          <w:rFonts w:ascii="Arial" w:eastAsia="Calibri" w:hAnsi="Arial" w:cs="Arial"/>
        </w:rPr>
        <w:t>seeing</w:t>
      </w:r>
      <w:r w:rsidR="0049184E" w:rsidRPr="00DA7F0F">
        <w:rPr>
          <w:rFonts w:ascii="Arial" w:eastAsia="Calibri" w:hAnsi="Arial" w:cs="Arial"/>
        </w:rPr>
        <w:t>. A</w:t>
      </w:r>
      <w:r w:rsidRPr="00DA7F0F">
        <w:rPr>
          <w:rFonts w:ascii="Arial" w:eastAsia="Calibri" w:hAnsi="Arial" w:cs="Arial"/>
        </w:rPr>
        <w:t>nd yet what he pejorati</w:t>
      </w:r>
      <w:r w:rsidR="004E52E1" w:rsidRPr="00DA7F0F">
        <w:rPr>
          <w:rFonts w:ascii="Arial" w:eastAsia="Calibri" w:hAnsi="Arial" w:cs="Arial"/>
        </w:rPr>
        <w:t xml:space="preserve">vely critiques as ‘theatrical’ </w:t>
      </w:r>
      <w:r w:rsidRPr="00DA7F0F">
        <w:rPr>
          <w:rFonts w:ascii="Arial" w:eastAsia="Calibri" w:hAnsi="Arial" w:cs="Arial"/>
        </w:rPr>
        <w:t xml:space="preserve">is more </w:t>
      </w:r>
      <w:r w:rsidR="00EF1945" w:rsidRPr="00DA7F0F">
        <w:rPr>
          <w:rFonts w:ascii="Arial" w:eastAsia="Calibri" w:hAnsi="Arial" w:cs="Arial"/>
        </w:rPr>
        <w:t xml:space="preserve">closely </w:t>
      </w:r>
      <w:r w:rsidRPr="00DA7F0F">
        <w:rPr>
          <w:rFonts w:ascii="Arial" w:eastAsia="Calibri" w:hAnsi="Arial" w:cs="Arial"/>
        </w:rPr>
        <w:t>aligned with</w:t>
      </w:r>
      <w:r w:rsidR="0050486B" w:rsidRPr="00DA7F0F">
        <w:rPr>
          <w:rFonts w:ascii="Arial" w:eastAsia="Calibri" w:hAnsi="Arial" w:cs="Arial"/>
        </w:rPr>
        <w:t xml:space="preserve"> </w:t>
      </w:r>
      <w:r w:rsidR="0050486B" w:rsidRPr="00DA7F0F">
        <w:rPr>
          <w:rFonts w:ascii="Arial" w:eastAsia="Calibri" w:hAnsi="Arial" w:cs="Arial"/>
        </w:rPr>
        <w:lastRenderedPageBreak/>
        <w:t xml:space="preserve">experiential theatre forms that do not </w:t>
      </w:r>
      <w:r w:rsidR="004E52E1" w:rsidRPr="00DA7F0F">
        <w:rPr>
          <w:rFonts w:ascii="Arial" w:eastAsia="Calibri" w:hAnsi="Arial" w:cs="Arial"/>
        </w:rPr>
        <w:t xml:space="preserve">seek to </w:t>
      </w:r>
      <w:r w:rsidR="004C7CC4" w:rsidRPr="00DA7F0F">
        <w:rPr>
          <w:rFonts w:ascii="Arial" w:eastAsia="Calibri" w:hAnsi="Arial" w:cs="Arial"/>
        </w:rPr>
        <w:t>distance or</w:t>
      </w:r>
      <w:r w:rsidR="0050486B" w:rsidRPr="00DA7F0F">
        <w:rPr>
          <w:rFonts w:ascii="Arial" w:eastAsia="Calibri" w:hAnsi="Arial" w:cs="Arial"/>
        </w:rPr>
        <w:t xml:space="preserve"> d</w:t>
      </w:r>
      <w:r w:rsidR="004C7CC4" w:rsidRPr="00DA7F0F">
        <w:rPr>
          <w:rFonts w:ascii="Arial" w:eastAsia="Calibri" w:hAnsi="Arial" w:cs="Arial"/>
        </w:rPr>
        <w:t>en</w:t>
      </w:r>
      <w:r w:rsidR="007042C2" w:rsidRPr="00DA7F0F">
        <w:rPr>
          <w:rFonts w:ascii="Arial" w:eastAsia="Calibri" w:hAnsi="Arial" w:cs="Arial"/>
        </w:rPr>
        <w:t>y</w:t>
      </w:r>
      <w:r w:rsidR="0050486B" w:rsidRPr="00DA7F0F">
        <w:rPr>
          <w:rFonts w:ascii="Arial" w:eastAsia="Calibri" w:hAnsi="Arial" w:cs="Arial"/>
        </w:rPr>
        <w:t xml:space="preserve"> the </w:t>
      </w:r>
      <w:r w:rsidR="007F5063" w:rsidRPr="00DA7F0F">
        <w:rPr>
          <w:rFonts w:ascii="Arial" w:eastAsia="Calibri" w:hAnsi="Arial" w:cs="Arial"/>
        </w:rPr>
        <w:t>beholder</w:t>
      </w:r>
      <w:r w:rsidR="0050486B" w:rsidRPr="00DA7F0F">
        <w:rPr>
          <w:rFonts w:ascii="Arial" w:eastAsia="Calibri" w:hAnsi="Arial" w:cs="Arial"/>
        </w:rPr>
        <w:t>.</w:t>
      </w:r>
      <w:r w:rsidRPr="00DA7F0F">
        <w:rPr>
          <w:rFonts w:ascii="Arial" w:eastAsia="Calibri" w:hAnsi="Arial" w:cs="Arial"/>
        </w:rPr>
        <w:t xml:space="preserve"> </w:t>
      </w:r>
      <w:r w:rsidR="0049184E" w:rsidRPr="00DA7F0F">
        <w:rPr>
          <w:rFonts w:ascii="Arial" w:eastAsia="Calibri" w:hAnsi="Arial" w:cs="Arial"/>
        </w:rPr>
        <w:t>Notably, for Fried</w:t>
      </w:r>
      <w:r w:rsidR="00BD484A" w:rsidRPr="00DA7F0F">
        <w:rPr>
          <w:rFonts w:ascii="Arial" w:eastAsia="Calibri" w:hAnsi="Arial" w:cs="Arial"/>
        </w:rPr>
        <w:t xml:space="preserve"> </w:t>
      </w:r>
      <w:r w:rsidR="007F5063" w:rsidRPr="00DA7F0F">
        <w:rPr>
          <w:rFonts w:ascii="Arial" w:eastAsia="Calibri" w:hAnsi="Arial" w:cs="Arial"/>
        </w:rPr>
        <w:t xml:space="preserve">the act of </w:t>
      </w:r>
      <w:r w:rsidR="00BD484A" w:rsidRPr="00DA7F0F">
        <w:rPr>
          <w:rFonts w:ascii="Arial" w:eastAsia="Calibri" w:hAnsi="Arial" w:cs="Arial"/>
        </w:rPr>
        <w:t xml:space="preserve">‘beholding’ prioritises the visual sense and yet the word ‘behold’ </w:t>
      </w:r>
      <w:r w:rsidR="00477885">
        <w:rPr>
          <w:rFonts w:ascii="Arial" w:eastAsia="Calibri" w:hAnsi="Arial" w:cs="Arial"/>
        </w:rPr>
        <w:t>pertains</w:t>
      </w:r>
      <w:r w:rsidR="00BD484A" w:rsidRPr="00DA7F0F">
        <w:rPr>
          <w:rFonts w:ascii="Arial" w:eastAsia="Calibri" w:hAnsi="Arial" w:cs="Arial"/>
        </w:rPr>
        <w:t xml:space="preserve"> to the notion of 'looking' </w:t>
      </w:r>
      <w:r w:rsidR="00477885">
        <w:rPr>
          <w:rFonts w:ascii="Arial" w:eastAsia="Calibri" w:hAnsi="Arial" w:cs="Arial"/>
        </w:rPr>
        <w:t xml:space="preserve">only </w:t>
      </w:r>
      <w:r w:rsidR="00BD484A" w:rsidRPr="00DA7F0F">
        <w:rPr>
          <w:rFonts w:ascii="Arial" w:eastAsia="Calibri" w:hAnsi="Arial" w:cs="Arial"/>
        </w:rPr>
        <w:t xml:space="preserve">in English, originating from the old English </w:t>
      </w:r>
      <w:r w:rsidR="00BD484A" w:rsidRPr="00DA7F0F">
        <w:rPr>
          <w:rFonts w:ascii="Arial" w:eastAsia="Calibri" w:hAnsi="Arial" w:cs="Arial"/>
          <w:i/>
        </w:rPr>
        <w:t>bihaldan</w:t>
      </w:r>
      <w:r w:rsidR="00BD484A" w:rsidRPr="00DA7F0F">
        <w:rPr>
          <w:rFonts w:ascii="Arial" w:eastAsia="Calibri" w:hAnsi="Arial" w:cs="Arial"/>
        </w:rPr>
        <w:t xml:space="preserve">, from </w:t>
      </w:r>
      <w:r w:rsidR="00BD484A" w:rsidRPr="00DA7F0F">
        <w:rPr>
          <w:rFonts w:ascii="Arial" w:eastAsia="Calibri" w:hAnsi="Arial" w:cs="Arial"/>
          <w:i/>
        </w:rPr>
        <w:t>bi</w:t>
      </w:r>
      <w:r w:rsidR="00BD484A" w:rsidRPr="00DA7F0F">
        <w:rPr>
          <w:rFonts w:ascii="Arial" w:eastAsia="Calibri" w:hAnsi="Arial" w:cs="Arial"/>
        </w:rPr>
        <w:t xml:space="preserve"> meaning 'thoroughly' and </w:t>
      </w:r>
      <w:r w:rsidR="00BD484A" w:rsidRPr="00DA7F0F">
        <w:rPr>
          <w:rFonts w:ascii="Arial" w:eastAsia="Calibri" w:hAnsi="Arial" w:cs="Arial"/>
          <w:i/>
        </w:rPr>
        <w:t>haldan</w:t>
      </w:r>
      <w:r w:rsidR="00BD484A" w:rsidRPr="00DA7F0F">
        <w:rPr>
          <w:rFonts w:ascii="Arial" w:eastAsia="Calibri" w:hAnsi="Arial" w:cs="Arial"/>
        </w:rPr>
        <w:t>, meaning 'to hold'</w:t>
      </w:r>
      <w:r w:rsidR="001D3B9F" w:rsidRPr="00DA7F0F">
        <w:rPr>
          <w:rFonts w:ascii="Arial" w:eastAsia="Calibri" w:hAnsi="Arial" w:cs="Arial"/>
        </w:rPr>
        <w:t xml:space="preserve"> (‘behold’)</w:t>
      </w:r>
      <w:r w:rsidR="00BD484A" w:rsidRPr="00DA7F0F">
        <w:rPr>
          <w:rFonts w:ascii="Arial" w:eastAsia="Calibri" w:hAnsi="Arial" w:cs="Arial"/>
        </w:rPr>
        <w:t xml:space="preserve">. Parallel Germanic words rather </w:t>
      </w:r>
      <w:r w:rsidR="001D3B9F" w:rsidRPr="00DA7F0F">
        <w:rPr>
          <w:rFonts w:ascii="Arial" w:eastAsia="Calibri" w:hAnsi="Arial" w:cs="Arial"/>
        </w:rPr>
        <w:t>carry</w:t>
      </w:r>
      <w:r w:rsidR="00BD484A" w:rsidRPr="00DA7F0F">
        <w:rPr>
          <w:rFonts w:ascii="Arial" w:eastAsia="Calibri" w:hAnsi="Arial" w:cs="Arial"/>
        </w:rPr>
        <w:t xml:space="preserve"> the sense </w:t>
      </w:r>
      <w:r w:rsidR="001D3B9F" w:rsidRPr="00DA7F0F">
        <w:rPr>
          <w:rFonts w:ascii="Arial" w:eastAsia="Calibri" w:hAnsi="Arial" w:cs="Arial"/>
        </w:rPr>
        <w:t xml:space="preserve">of </w:t>
      </w:r>
      <w:r w:rsidR="00BD484A" w:rsidRPr="00DA7F0F">
        <w:rPr>
          <w:rFonts w:ascii="Arial" w:eastAsia="Calibri" w:hAnsi="Arial" w:cs="Arial"/>
        </w:rPr>
        <w:t>'maintain</w:t>
      </w:r>
      <w:r w:rsidR="001D3B9F" w:rsidRPr="00DA7F0F">
        <w:rPr>
          <w:rFonts w:ascii="Arial" w:eastAsia="Calibri" w:hAnsi="Arial" w:cs="Arial"/>
        </w:rPr>
        <w:t>ing</w:t>
      </w:r>
      <w:r w:rsidR="00BD484A" w:rsidRPr="00DA7F0F">
        <w:rPr>
          <w:rFonts w:ascii="Arial" w:eastAsia="Calibri" w:hAnsi="Arial" w:cs="Arial"/>
        </w:rPr>
        <w:t>’ or ‘retain</w:t>
      </w:r>
      <w:r w:rsidR="001D3B9F" w:rsidRPr="00DA7F0F">
        <w:rPr>
          <w:rFonts w:ascii="Arial" w:eastAsia="Calibri" w:hAnsi="Arial" w:cs="Arial"/>
        </w:rPr>
        <w:t>ing</w:t>
      </w:r>
      <w:r w:rsidR="00BD484A" w:rsidRPr="00DA7F0F">
        <w:rPr>
          <w:rFonts w:ascii="Arial" w:eastAsia="Calibri" w:hAnsi="Arial" w:cs="Arial"/>
        </w:rPr>
        <w:t>'</w:t>
      </w:r>
      <w:r w:rsidR="001D3B9F" w:rsidRPr="00DA7F0F">
        <w:rPr>
          <w:rFonts w:ascii="Arial" w:eastAsia="Calibri" w:hAnsi="Arial" w:cs="Arial"/>
        </w:rPr>
        <w:t xml:space="preserve"> something</w:t>
      </w:r>
      <w:r w:rsidR="0019260B" w:rsidRPr="00DA7F0F">
        <w:rPr>
          <w:rFonts w:ascii="Arial" w:eastAsia="Calibri" w:hAnsi="Arial" w:cs="Arial"/>
        </w:rPr>
        <w:t xml:space="preserve"> (</w:t>
      </w:r>
      <w:r w:rsidR="00882036">
        <w:rPr>
          <w:rFonts w:ascii="Arial" w:eastAsia="Calibri" w:hAnsi="Arial" w:cs="Arial"/>
        </w:rPr>
        <w:t>‘</w:t>
      </w:r>
      <w:r w:rsidR="00882036" w:rsidRPr="00882036">
        <w:rPr>
          <w:rFonts w:ascii="Arial" w:eastAsia="Calibri" w:hAnsi="Arial" w:cs="Arial"/>
        </w:rPr>
        <w:t>behold’</w:t>
      </w:r>
      <w:r w:rsidR="0019260B" w:rsidRPr="00DA7F0F">
        <w:rPr>
          <w:rFonts w:ascii="Arial" w:eastAsia="Calibri" w:hAnsi="Arial" w:cs="Arial"/>
        </w:rPr>
        <w:t>)</w:t>
      </w:r>
      <w:r w:rsidR="00BD484A" w:rsidRPr="00DA7F0F">
        <w:rPr>
          <w:rFonts w:ascii="Arial" w:eastAsia="Calibri" w:hAnsi="Arial" w:cs="Arial"/>
        </w:rPr>
        <w:t>.</w:t>
      </w:r>
      <w:r w:rsidR="001D3B9F" w:rsidRPr="00DA7F0F">
        <w:rPr>
          <w:rFonts w:ascii="Arial" w:eastAsia="Calibri" w:hAnsi="Arial" w:cs="Arial"/>
        </w:rPr>
        <w:t xml:space="preserve"> Thus to ‘behold’ as in to </w:t>
      </w:r>
      <w:r w:rsidR="00BD484A" w:rsidRPr="00DA7F0F">
        <w:rPr>
          <w:rFonts w:ascii="Arial" w:eastAsia="Calibri" w:hAnsi="Arial" w:cs="Arial"/>
        </w:rPr>
        <w:t>‘thoroughly hold’</w:t>
      </w:r>
      <w:r w:rsidR="001D3B9F" w:rsidRPr="00DA7F0F">
        <w:rPr>
          <w:rFonts w:ascii="Arial" w:eastAsia="Calibri" w:hAnsi="Arial" w:cs="Arial"/>
        </w:rPr>
        <w:t xml:space="preserve">, to ‘retain’ or </w:t>
      </w:r>
      <w:r w:rsidR="0019260B" w:rsidRPr="00DA7F0F">
        <w:rPr>
          <w:rFonts w:ascii="Arial" w:eastAsia="Calibri" w:hAnsi="Arial" w:cs="Arial"/>
        </w:rPr>
        <w:t>to grasp the artwork</w:t>
      </w:r>
      <w:r w:rsidR="00A22E95">
        <w:rPr>
          <w:rFonts w:ascii="Arial" w:eastAsia="Calibri" w:hAnsi="Arial" w:cs="Arial"/>
        </w:rPr>
        <w:t>,</w:t>
      </w:r>
      <w:r w:rsidR="001D3B9F" w:rsidRPr="00DA7F0F">
        <w:rPr>
          <w:rFonts w:ascii="Arial" w:eastAsia="Calibri" w:hAnsi="Arial" w:cs="Arial"/>
        </w:rPr>
        <w:t xml:space="preserve"> is a notion that is dispensed with</w:t>
      </w:r>
      <w:r w:rsidR="00882036">
        <w:rPr>
          <w:rFonts w:ascii="Arial" w:eastAsia="Calibri" w:hAnsi="Arial" w:cs="Arial"/>
        </w:rPr>
        <w:t xml:space="preserve"> </w:t>
      </w:r>
      <w:r w:rsidR="001D3B9F" w:rsidRPr="00DA7F0F">
        <w:rPr>
          <w:rFonts w:ascii="Arial" w:eastAsia="Calibri" w:hAnsi="Arial" w:cs="Arial"/>
        </w:rPr>
        <w:t xml:space="preserve">(except in a strictly metaphorical </w:t>
      </w:r>
      <w:r w:rsidR="0019260B" w:rsidRPr="00DA7F0F">
        <w:rPr>
          <w:rFonts w:ascii="Arial" w:eastAsia="Calibri" w:hAnsi="Arial" w:cs="Arial"/>
        </w:rPr>
        <w:t xml:space="preserve">sense). Congruously, </w:t>
      </w:r>
      <w:r w:rsidR="001D3B9F" w:rsidRPr="00DA7F0F">
        <w:rPr>
          <w:rFonts w:ascii="Arial" w:eastAsia="Calibri" w:hAnsi="Arial" w:cs="Arial"/>
        </w:rPr>
        <w:t xml:space="preserve">the notion of an artwork </w:t>
      </w:r>
      <w:r w:rsidR="0039059D">
        <w:rPr>
          <w:rFonts w:ascii="Arial" w:eastAsia="Calibri" w:hAnsi="Arial" w:cs="Arial"/>
        </w:rPr>
        <w:t>as</w:t>
      </w:r>
      <w:r w:rsidR="001D3B9F" w:rsidRPr="00DA7F0F">
        <w:rPr>
          <w:rFonts w:ascii="Arial" w:eastAsia="Calibri" w:hAnsi="Arial" w:cs="Arial"/>
        </w:rPr>
        <w:t xml:space="preserve"> a ‘tool’ is inconceivable </w:t>
      </w:r>
      <w:r w:rsidR="0019260B" w:rsidRPr="00DA7F0F">
        <w:rPr>
          <w:rFonts w:ascii="Arial" w:eastAsia="Calibri" w:hAnsi="Arial" w:cs="Arial"/>
        </w:rPr>
        <w:t>via Fried</w:t>
      </w:r>
      <w:r w:rsidR="00652839">
        <w:rPr>
          <w:rFonts w:ascii="Arial" w:eastAsia="Calibri" w:hAnsi="Arial" w:cs="Arial"/>
        </w:rPr>
        <w:t>’s discourse</w:t>
      </w:r>
      <w:r w:rsidR="0019260B" w:rsidRPr="00DA7F0F">
        <w:rPr>
          <w:rFonts w:ascii="Arial" w:eastAsia="Calibri" w:hAnsi="Arial" w:cs="Arial"/>
        </w:rPr>
        <w:t xml:space="preserve"> – but antithetically, the </w:t>
      </w:r>
      <w:r w:rsidR="00990560" w:rsidRPr="00DA7F0F">
        <w:rPr>
          <w:rFonts w:ascii="Arial" w:eastAsia="Calibri" w:hAnsi="Arial" w:cs="Arial"/>
        </w:rPr>
        <w:t xml:space="preserve">‘theatrical’ </w:t>
      </w:r>
      <w:r w:rsidR="0019260B" w:rsidRPr="00DA7F0F">
        <w:rPr>
          <w:rFonts w:ascii="Arial" w:eastAsia="Calibri" w:hAnsi="Arial" w:cs="Arial"/>
        </w:rPr>
        <w:t xml:space="preserve">art practices examined in </w:t>
      </w:r>
      <w:r w:rsidR="00EF1945" w:rsidRPr="00DA7F0F">
        <w:rPr>
          <w:rFonts w:ascii="Arial" w:eastAsia="Calibri" w:hAnsi="Arial" w:cs="Arial"/>
        </w:rPr>
        <w:t>Chapters 4 and 5</w:t>
      </w:r>
      <w:r w:rsidR="0019260B" w:rsidRPr="00DA7F0F">
        <w:rPr>
          <w:rFonts w:ascii="Arial" w:eastAsia="Calibri" w:hAnsi="Arial" w:cs="Arial"/>
        </w:rPr>
        <w:t xml:space="preserve"> are termed by the artists as ‘communication devices’ or ‘tools’ with a</w:t>
      </w:r>
      <w:r w:rsidR="00A540C0" w:rsidRPr="00DA7F0F">
        <w:rPr>
          <w:rFonts w:ascii="Arial" w:eastAsia="Calibri" w:hAnsi="Arial" w:cs="Arial"/>
        </w:rPr>
        <w:t>n applied</w:t>
      </w:r>
      <w:r w:rsidR="0019260B" w:rsidRPr="00DA7F0F">
        <w:rPr>
          <w:rFonts w:ascii="Arial" w:eastAsia="Calibri" w:hAnsi="Arial" w:cs="Arial"/>
        </w:rPr>
        <w:t xml:space="preserve"> use-value</w:t>
      </w:r>
      <w:r w:rsidR="00A540C0" w:rsidRPr="00DA7F0F">
        <w:rPr>
          <w:rFonts w:ascii="Arial" w:eastAsia="Calibri" w:hAnsi="Arial" w:cs="Arial"/>
        </w:rPr>
        <w:t>.</w:t>
      </w:r>
    </w:p>
    <w:p w14:paraId="09534154" w14:textId="1958C238" w:rsidR="000522AD"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t xml:space="preserve">Fried’s claim that theatre and theatricality were at ‘war’ with art, is succinctly broken down into three specific propositions; firstly, that the theatre has an audience and exists for its audience in a way other art forms do not. Fried terms this </w:t>
      </w:r>
      <w:r w:rsidR="004C7CC4" w:rsidRPr="00DA7F0F">
        <w:rPr>
          <w:rFonts w:ascii="Arial" w:eastAsia="Calibri" w:hAnsi="Arial" w:cs="Arial"/>
        </w:rPr>
        <w:t>criticism as the theatrical artwork’s</w:t>
      </w:r>
      <w:r w:rsidRPr="00DA7F0F">
        <w:rPr>
          <w:rFonts w:ascii="Arial" w:eastAsia="Calibri" w:hAnsi="Arial" w:cs="Arial"/>
        </w:rPr>
        <w:t xml:space="preserve"> </w:t>
      </w:r>
      <w:r w:rsidRPr="00DA7F0F">
        <w:rPr>
          <w:rFonts w:ascii="Arial" w:eastAsia="Calibri" w:hAnsi="Arial" w:cs="Arial"/>
          <w:i/>
        </w:rPr>
        <w:t>incompleteness</w:t>
      </w:r>
      <w:r w:rsidRPr="00DA7F0F">
        <w:rPr>
          <w:rFonts w:ascii="Arial" w:eastAsia="Calibri" w:hAnsi="Arial" w:cs="Arial"/>
        </w:rPr>
        <w:t xml:space="preserve">. ‘Incomplete’ in the sense that it is the very presence of the beholder that brings about the completion of the work; ‘literalist work depends on the beholder, is incomplete without him, it has been waiting for him. And once he is in the room the work refuses, obstinately, to let him alone – which is to say, it refuses to stop confronting him, distracting him, isolating him’ (163). Secondly, that theatre is a corrupting phenomenon and that ‘art degenerates as it approaches the condition of theater’ (164). This criticism is rooted in theatre’s </w:t>
      </w:r>
      <w:r w:rsidRPr="00DA7F0F">
        <w:rPr>
          <w:rFonts w:ascii="Arial" w:eastAsia="Calibri" w:hAnsi="Arial" w:cs="Arial"/>
          <w:i/>
        </w:rPr>
        <w:t>synthesis</w:t>
      </w:r>
      <w:r w:rsidR="007042C2" w:rsidRPr="00DA7F0F">
        <w:rPr>
          <w:rFonts w:ascii="Arial" w:eastAsia="Calibri" w:hAnsi="Arial" w:cs="Arial"/>
        </w:rPr>
        <w:t>. The attack on the grounds of synthesis</w:t>
      </w:r>
      <w:r w:rsidRPr="00DA7F0F">
        <w:rPr>
          <w:rFonts w:ascii="Arial" w:eastAsia="Calibri" w:hAnsi="Arial" w:cs="Arial"/>
        </w:rPr>
        <w:t xml:space="preserve"> relates to theatre’s composition as a disparate set of activities that he suggests create the ‘illusion’ that there are no boundar</w:t>
      </w:r>
      <w:r w:rsidR="00D56F14" w:rsidRPr="00DA7F0F">
        <w:rPr>
          <w:rFonts w:ascii="Arial" w:eastAsia="Calibri" w:hAnsi="Arial" w:cs="Arial"/>
        </w:rPr>
        <w:t>ies between different art forms. C</w:t>
      </w:r>
      <w:r w:rsidRPr="00DA7F0F">
        <w:rPr>
          <w:rFonts w:ascii="Arial" w:eastAsia="Calibri" w:hAnsi="Arial" w:cs="Arial"/>
        </w:rPr>
        <w:t>lear distinctions are replaced by ‘the illusion that the barriers between the arts are in the process of crumbling [...] and that the arts themselves are at last sliding towards some kind of final, implosive, highly desirable synthesis’ (164</w:t>
      </w:r>
      <w:r w:rsidR="00572D0E">
        <w:rPr>
          <w:rFonts w:ascii="Arial" w:eastAsia="Calibri" w:hAnsi="Arial" w:cs="Arial"/>
        </w:rPr>
        <w:t>).</w:t>
      </w:r>
      <w:r w:rsidRPr="00DA7F0F">
        <w:rPr>
          <w:rFonts w:ascii="Arial" w:eastAsia="Calibri" w:hAnsi="Arial" w:cs="Arial"/>
          <w:vertAlign w:val="superscript"/>
        </w:rPr>
        <w:footnoteReference w:id="70"/>
      </w:r>
      <w:r w:rsidRPr="00DA7F0F">
        <w:rPr>
          <w:rFonts w:ascii="Arial" w:eastAsia="Calibri" w:hAnsi="Arial" w:cs="Arial"/>
        </w:rPr>
        <w:t xml:space="preserve"> </w:t>
      </w:r>
      <w:r w:rsidR="00572D0E">
        <w:rPr>
          <w:rFonts w:ascii="Arial" w:eastAsia="Calibri" w:hAnsi="Arial" w:cs="Arial"/>
        </w:rPr>
        <w:t>Fried contested that the individual arts had</w:t>
      </w:r>
      <w:r w:rsidRPr="00DA7F0F">
        <w:rPr>
          <w:rFonts w:ascii="Arial" w:eastAsia="Calibri" w:hAnsi="Arial" w:cs="Arial"/>
        </w:rPr>
        <w:t xml:space="preserve"> ‘never been more explicitly concerned with the conventions that constitute their respective essences’ (164). T</w:t>
      </w:r>
      <w:r w:rsidR="00572D0E">
        <w:rPr>
          <w:rFonts w:ascii="Arial" w:eastAsia="Calibri" w:hAnsi="Arial" w:cs="Arial"/>
        </w:rPr>
        <w:t xml:space="preserve">hird and </w:t>
      </w:r>
      <w:r w:rsidR="00572D0E">
        <w:rPr>
          <w:rFonts w:ascii="Arial" w:eastAsia="Calibri" w:hAnsi="Arial" w:cs="Arial"/>
        </w:rPr>
        <w:lastRenderedPageBreak/>
        <w:t>finally, Fried suggested</w:t>
      </w:r>
      <w:r w:rsidRPr="00DA7F0F">
        <w:rPr>
          <w:rFonts w:ascii="Arial" w:eastAsia="Calibri" w:hAnsi="Arial" w:cs="Arial"/>
        </w:rPr>
        <w:t xml:space="preserve"> that the quality of a work is only measurable within the individual arts, and theatre by its nature </w:t>
      </w:r>
      <w:r w:rsidR="004C7CC4" w:rsidRPr="00DA7F0F">
        <w:rPr>
          <w:rFonts w:ascii="Arial" w:eastAsia="Calibri" w:hAnsi="Arial" w:cs="Arial"/>
        </w:rPr>
        <w:t>is in-between art forms. T</w:t>
      </w:r>
      <w:r w:rsidRPr="00DA7F0F">
        <w:rPr>
          <w:rFonts w:ascii="Arial" w:eastAsia="Calibri" w:hAnsi="Arial" w:cs="Arial"/>
        </w:rPr>
        <w:t xml:space="preserve">his criticism is on the basis of </w:t>
      </w:r>
      <w:r w:rsidRPr="00DA7F0F">
        <w:rPr>
          <w:rFonts w:ascii="Arial" w:eastAsia="Calibri" w:hAnsi="Arial" w:cs="Arial"/>
          <w:i/>
        </w:rPr>
        <w:t xml:space="preserve">quality </w:t>
      </w:r>
      <w:r w:rsidRPr="00DA7F0F">
        <w:rPr>
          <w:rFonts w:ascii="Arial" w:eastAsia="Calibri" w:hAnsi="Arial" w:cs="Arial"/>
        </w:rPr>
        <w:t>and</w:t>
      </w:r>
      <w:r w:rsidRPr="00DA7F0F">
        <w:rPr>
          <w:rFonts w:ascii="Arial" w:eastAsia="Calibri" w:hAnsi="Arial" w:cs="Arial"/>
          <w:i/>
        </w:rPr>
        <w:t xml:space="preserve"> value</w:t>
      </w:r>
      <w:r w:rsidR="00572D0E">
        <w:rPr>
          <w:rFonts w:ascii="Arial" w:eastAsia="Calibri" w:hAnsi="Arial" w:cs="Arial"/>
        </w:rPr>
        <w:t>.</w:t>
      </w:r>
      <w:r w:rsidRPr="00DA7F0F">
        <w:rPr>
          <w:rFonts w:ascii="Arial" w:eastAsia="Calibri" w:hAnsi="Arial" w:cs="Arial"/>
        </w:rPr>
        <w:t xml:space="preserve"> Fried </w:t>
      </w:r>
      <w:r w:rsidR="00572D0E">
        <w:rPr>
          <w:rFonts w:ascii="Arial" w:eastAsia="Calibri" w:hAnsi="Arial" w:cs="Arial"/>
        </w:rPr>
        <w:t>argued</w:t>
      </w:r>
      <w:r w:rsidRPr="00DA7F0F">
        <w:rPr>
          <w:rFonts w:ascii="Arial" w:eastAsia="Calibri" w:hAnsi="Arial" w:cs="Arial"/>
        </w:rPr>
        <w:t xml:space="preserve"> that the concepts of ‘quality’ and ‘value’ are ‘meaningful, or wholly meaningful, only within the individual arts; what lies between the arts is theater’ (164). </w:t>
      </w:r>
      <w:r w:rsidR="004C7CC4" w:rsidRPr="00DA7F0F">
        <w:rPr>
          <w:rFonts w:ascii="Arial" w:eastAsia="Calibri" w:hAnsi="Arial" w:cs="Arial"/>
        </w:rPr>
        <w:t xml:space="preserve">The commonality </w:t>
      </w:r>
      <w:r w:rsidR="004A3365" w:rsidRPr="00DA7F0F">
        <w:rPr>
          <w:rFonts w:ascii="Arial" w:eastAsia="Calibri" w:hAnsi="Arial" w:cs="Arial"/>
        </w:rPr>
        <w:t>between</w:t>
      </w:r>
      <w:r w:rsidR="004C7CC4" w:rsidRPr="00DA7F0F">
        <w:rPr>
          <w:rFonts w:ascii="Arial" w:eastAsia="Calibri" w:hAnsi="Arial" w:cs="Arial"/>
        </w:rPr>
        <w:t xml:space="preserve"> </w:t>
      </w:r>
      <w:r w:rsidR="004A3365" w:rsidRPr="00DA7F0F">
        <w:rPr>
          <w:rFonts w:ascii="Arial" w:eastAsia="Calibri" w:hAnsi="Arial" w:cs="Arial"/>
        </w:rPr>
        <w:t>these</w:t>
      </w:r>
      <w:r w:rsidR="004C7CC4" w:rsidRPr="00DA7F0F">
        <w:rPr>
          <w:rFonts w:ascii="Arial" w:eastAsia="Calibri" w:hAnsi="Arial" w:cs="Arial"/>
        </w:rPr>
        <w:t xml:space="preserve"> </w:t>
      </w:r>
      <w:r w:rsidR="007042C2" w:rsidRPr="00DA7F0F">
        <w:rPr>
          <w:rFonts w:ascii="Arial" w:eastAsia="Calibri" w:hAnsi="Arial" w:cs="Arial"/>
        </w:rPr>
        <w:t xml:space="preserve">three </w:t>
      </w:r>
      <w:r w:rsidR="004C1AA4" w:rsidRPr="00DA7F0F">
        <w:rPr>
          <w:rFonts w:ascii="Arial" w:eastAsia="Calibri" w:hAnsi="Arial" w:cs="Arial"/>
        </w:rPr>
        <w:t xml:space="preserve">propositions </w:t>
      </w:r>
      <w:r w:rsidR="004C7CC4" w:rsidRPr="00DA7F0F">
        <w:rPr>
          <w:rFonts w:ascii="Arial" w:eastAsia="Calibri" w:hAnsi="Arial" w:cs="Arial"/>
        </w:rPr>
        <w:t xml:space="preserve">is that </w:t>
      </w:r>
      <w:r w:rsidR="004C1AA4" w:rsidRPr="00DA7F0F">
        <w:rPr>
          <w:rFonts w:ascii="Arial" w:eastAsia="Calibri" w:hAnsi="Arial" w:cs="Arial"/>
        </w:rPr>
        <w:t xml:space="preserve">they </w:t>
      </w:r>
      <w:r w:rsidR="002757D3" w:rsidRPr="00DA7F0F">
        <w:rPr>
          <w:rFonts w:ascii="Arial" w:eastAsia="Calibri" w:hAnsi="Arial" w:cs="Arial"/>
        </w:rPr>
        <w:t xml:space="preserve">are </w:t>
      </w:r>
      <w:r w:rsidR="004C1AA4" w:rsidRPr="00DA7F0F">
        <w:rPr>
          <w:rFonts w:ascii="Arial" w:eastAsia="Calibri" w:hAnsi="Arial" w:cs="Arial"/>
        </w:rPr>
        <w:t xml:space="preserve">all </w:t>
      </w:r>
      <w:r w:rsidR="004E52E1" w:rsidRPr="00DA7F0F">
        <w:rPr>
          <w:rFonts w:ascii="Arial" w:eastAsia="Calibri" w:hAnsi="Arial" w:cs="Arial"/>
        </w:rPr>
        <w:t>concerned with</w:t>
      </w:r>
      <w:r w:rsidR="00D56F14" w:rsidRPr="00DA7F0F">
        <w:rPr>
          <w:rFonts w:ascii="Arial" w:eastAsia="Calibri" w:hAnsi="Arial" w:cs="Arial"/>
        </w:rPr>
        <w:t xml:space="preserve"> boundary disputes.</w:t>
      </w:r>
      <w:r w:rsidR="004A3365" w:rsidRPr="00DA7F0F">
        <w:rPr>
          <w:rFonts w:ascii="Arial" w:eastAsia="Calibri" w:hAnsi="Arial" w:cs="Arial"/>
        </w:rPr>
        <w:t xml:space="preserve"> Fried</w:t>
      </w:r>
      <w:r w:rsidR="004C1AA4" w:rsidRPr="00DA7F0F">
        <w:rPr>
          <w:rFonts w:ascii="Arial" w:eastAsia="Calibri" w:hAnsi="Arial" w:cs="Arial"/>
        </w:rPr>
        <w:t xml:space="preserve"> occupies an essentialist position, rejecting the </w:t>
      </w:r>
      <w:r w:rsidR="002757D3" w:rsidRPr="00DA7F0F">
        <w:rPr>
          <w:rFonts w:ascii="Arial" w:eastAsia="Calibri" w:hAnsi="Arial" w:cs="Arial"/>
        </w:rPr>
        <w:t xml:space="preserve">incomplete or </w:t>
      </w:r>
      <w:r w:rsidR="004C1AA4" w:rsidRPr="00DA7F0F">
        <w:rPr>
          <w:rFonts w:ascii="Arial" w:eastAsia="Calibri" w:hAnsi="Arial" w:cs="Arial"/>
        </w:rPr>
        <w:t>‘open</w:t>
      </w:r>
      <w:r w:rsidR="002757D3" w:rsidRPr="00DA7F0F">
        <w:rPr>
          <w:rFonts w:ascii="Arial" w:eastAsia="Calibri" w:hAnsi="Arial" w:cs="Arial"/>
        </w:rPr>
        <w:t>’</w:t>
      </w:r>
      <w:r w:rsidR="004C1AA4" w:rsidRPr="00DA7F0F">
        <w:rPr>
          <w:rFonts w:ascii="Arial" w:eastAsia="Calibri" w:hAnsi="Arial" w:cs="Arial"/>
        </w:rPr>
        <w:t xml:space="preserve"> work,</w:t>
      </w:r>
      <w:r w:rsidR="004C1AA4" w:rsidRPr="00DA7F0F">
        <w:rPr>
          <w:rStyle w:val="FootnoteReference"/>
          <w:rFonts w:ascii="Arial" w:eastAsia="Calibri" w:hAnsi="Arial" w:cs="Arial"/>
        </w:rPr>
        <w:footnoteReference w:id="71"/>
      </w:r>
      <w:r w:rsidR="004C1AA4" w:rsidRPr="00DA7F0F">
        <w:rPr>
          <w:rFonts w:ascii="Arial" w:eastAsia="Calibri" w:hAnsi="Arial" w:cs="Arial"/>
        </w:rPr>
        <w:t xml:space="preserve"> interdisciplinary enquiry and the incommensurable</w:t>
      </w:r>
      <w:r w:rsidR="000B166D" w:rsidRPr="00DA7F0F">
        <w:rPr>
          <w:rFonts w:ascii="Arial" w:eastAsia="Calibri" w:hAnsi="Arial" w:cs="Arial"/>
        </w:rPr>
        <w:t>,</w:t>
      </w:r>
      <w:r w:rsidR="004E52E1" w:rsidRPr="00DA7F0F">
        <w:rPr>
          <w:rFonts w:ascii="Arial" w:eastAsia="Calibri" w:hAnsi="Arial" w:cs="Arial"/>
        </w:rPr>
        <w:t xml:space="preserve"> respectively</w:t>
      </w:r>
      <w:r w:rsidR="004C1AA4" w:rsidRPr="00DA7F0F">
        <w:rPr>
          <w:rFonts w:ascii="Arial" w:eastAsia="Calibri" w:hAnsi="Arial" w:cs="Arial"/>
        </w:rPr>
        <w:t>.</w:t>
      </w:r>
      <w:r w:rsidR="004C7CC4" w:rsidRPr="00DA7F0F">
        <w:rPr>
          <w:rFonts w:ascii="Arial" w:eastAsia="Calibri" w:hAnsi="Arial" w:cs="Arial"/>
        </w:rPr>
        <w:t xml:space="preserve"> </w:t>
      </w:r>
      <w:r w:rsidR="004B555A" w:rsidRPr="00DA7F0F">
        <w:rPr>
          <w:rFonts w:ascii="Arial" w:eastAsia="Calibri" w:hAnsi="Arial" w:cs="Arial"/>
        </w:rPr>
        <w:t xml:space="preserve">But </w:t>
      </w:r>
      <w:r w:rsidR="004C1AA4" w:rsidRPr="00DA7F0F">
        <w:rPr>
          <w:rFonts w:ascii="Arial" w:eastAsia="Calibri" w:hAnsi="Arial" w:cs="Arial"/>
        </w:rPr>
        <w:t xml:space="preserve">the theatrical </w:t>
      </w:r>
      <w:r w:rsidR="003B24E0" w:rsidRPr="00DA7F0F">
        <w:rPr>
          <w:rFonts w:ascii="Arial" w:eastAsia="Calibri" w:hAnsi="Arial" w:cs="Arial"/>
        </w:rPr>
        <w:t>case</w:t>
      </w:r>
      <w:r w:rsidR="005562E3">
        <w:rPr>
          <w:rFonts w:ascii="Arial" w:eastAsia="Calibri" w:hAnsi="Arial" w:cs="Arial"/>
        </w:rPr>
        <w:t xml:space="preserve"> </w:t>
      </w:r>
      <w:r w:rsidR="003B24E0" w:rsidRPr="00DA7F0F">
        <w:rPr>
          <w:rFonts w:ascii="Arial" w:eastAsia="Calibri" w:hAnsi="Arial" w:cs="Arial"/>
        </w:rPr>
        <w:t>studies</w:t>
      </w:r>
      <w:r w:rsidR="004C1AA4" w:rsidRPr="00DA7F0F">
        <w:rPr>
          <w:rFonts w:ascii="Arial" w:eastAsia="Calibri" w:hAnsi="Arial" w:cs="Arial"/>
        </w:rPr>
        <w:t xml:space="preserve"> I </w:t>
      </w:r>
      <w:r w:rsidR="003B24E0" w:rsidRPr="00DA7F0F">
        <w:rPr>
          <w:rFonts w:ascii="Arial" w:eastAsia="Calibri" w:hAnsi="Arial" w:cs="Arial"/>
        </w:rPr>
        <w:t xml:space="preserve">will </w:t>
      </w:r>
      <w:r w:rsidR="004C1AA4" w:rsidRPr="00DA7F0F">
        <w:rPr>
          <w:rFonts w:ascii="Arial" w:eastAsia="Calibri" w:hAnsi="Arial" w:cs="Arial"/>
        </w:rPr>
        <w:t xml:space="preserve">analyse </w:t>
      </w:r>
      <w:r w:rsidR="004A3365" w:rsidRPr="00DA7F0F">
        <w:rPr>
          <w:rFonts w:ascii="Arial" w:eastAsia="Calibri" w:hAnsi="Arial" w:cs="Arial"/>
        </w:rPr>
        <w:t xml:space="preserve">in Part Two </w:t>
      </w:r>
      <w:r w:rsidR="00E319DD" w:rsidRPr="00DA7F0F">
        <w:rPr>
          <w:rFonts w:ascii="Arial" w:eastAsia="Calibri" w:hAnsi="Arial" w:cs="Arial"/>
        </w:rPr>
        <w:t>operate</w:t>
      </w:r>
      <w:r w:rsidR="00AB62A2" w:rsidRPr="00DA7F0F">
        <w:rPr>
          <w:rFonts w:ascii="Arial" w:eastAsia="Calibri" w:hAnsi="Arial" w:cs="Arial"/>
        </w:rPr>
        <w:t xml:space="preserve"> </w:t>
      </w:r>
      <w:r w:rsidR="00B269AD" w:rsidRPr="00DA7F0F">
        <w:rPr>
          <w:rFonts w:ascii="Arial" w:eastAsia="Calibri" w:hAnsi="Arial" w:cs="Arial"/>
        </w:rPr>
        <w:t xml:space="preserve">precisely </w:t>
      </w:r>
      <w:r w:rsidR="004A3365" w:rsidRPr="00DA7F0F">
        <w:rPr>
          <w:rFonts w:ascii="Arial" w:eastAsia="Calibri" w:hAnsi="Arial" w:cs="Arial"/>
        </w:rPr>
        <w:t>in the tradition of the ‘theatrical condition’</w:t>
      </w:r>
      <w:r w:rsidR="00E319DD" w:rsidRPr="00DA7F0F">
        <w:rPr>
          <w:rFonts w:ascii="Arial" w:eastAsia="Calibri" w:hAnsi="Arial" w:cs="Arial"/>
        </w:rPr>
        <w:t xml:space="preserve">, since the practices are ‘incomplete’ without the </w:t>
      </w:r>
      <w:r w:rsidR="00DD3940" w:rsidRPr="00DA7F0F">
        <w:rPr>
          <w:rFonts w:ascii="Arial" w:eastAsia="Calibri" w:hAnsi="Arial" w:cs="Arial"/>
        </w:rPr>
        <w:t xml:space="preserve">presence of the </w:t>
      </w:r>
      <w:r w:rsidR="00E319DD" w:rsidRPr="00DA7F0F">
        <w:rPr>
          <w:rFonts w:ascii="Arial" w:eastAsia="Calibri" w:hAnsi="Arial" w:cs="Arial"/>
        </w:rPr>
        <w:t>spectating body</w:t>
      </w:r>
      <w:r w:rsidR="00A57FA4" w:rsidRPr="00DA7F0F">
        <w:rPr>
          <w:rFonts w:ascii="Arial" w:eastAsia="Calibri" w:hAnsi="Arial" w:cs="Arial"/>
        </w:rPr>
        <w:t xml:space="preserve"> (</w:t>
      </w:r>
      <w:r w:rsidR="000522AD" w:rsidRPr="00DA7F0F">
        <w:rPr>
          <w:rFonts w:ascii="Arial" w:eastAsia="Calibri" w:hAnsi="Arial" w:cs="Arial"/>
        </w:rPr>
        <w:t xml:space="preserve">and </w:t>
      </w:r>
      <w:r w:rsidR="00A57FA4" w:rsidRPr="00DA7F0F">
        <w:rPr>
          <w:rFonts w:ascii="Arial" w:eastAsia="Calibri" w:hAnsi="Arial" w:cs="Arial"/>
        </w:rPr>
        <w:t xml:space="preserve">while all theatre necessitates a present audience, a body illusion is impracticable without </w:t>
      </w:r>
      <w:r w:rsidR="00572D0E">
        <w:rPr>
          <w:rFonts w:ascii="Arial" w:eastAsia="Calibri" w:hAnsi="Arial" w:cs="Arial"/>
        </w:rPr>
        <w:t>a participating body</w:t>
      </w:r>
      <w:r w:rsidR="00A57FA4" w:rsidRPr="00DA7F0F">
        <w:rPr>
          <w:rFonts w:ascii="Arial" w:eastAsia="Calibri" w:hAnsi="Arial" w:cs="Arial"/>
        </w:rPr>
        <w:t xml:space="preserve">), ‘synthesised’ </w:t>
      </w:r>
      <w:r w:rsidR="00E319DD" w:rsidRPr="00DA7F0F">
        <w:rPr>
          <w:rFonts w:ascii="Arial" w:eastAsia="Calibri" w:hAnsi="Arial" w:cs="Arial"/>
        </w:rPr>
        <w:t xml:space="preserve">in generating illusions </w:t>
      </w:r>
      <w:r w:rsidR="00A57FA4" w:rsidRPr="00DA7F0F">
        <w:rPr>
          <w:rFonts w:ascii="Arial" w:eastAsia="Calibri" w:hAnsi="Arial" w:cs="Arial"/>
        </w:rPr>
        <w:t>that</w:t>
      </w:r>
      <w:r w:rsidR="00B269AD" w:rsidRPr="00DA7F0F">
        <w:rPr>
          <w:rFonts w:ascii="Arial" w:eastAsia="Calibri" w:hAnsi="Arial" w:cs="Arial"/>
        </w:rPr>
        <w:t xml:space="preserve"> </w:t>
      </w:r>
      <w:r w:rsidR="00E319DD" w:rsidRPr="00DA7F0F">
        <w:rPr>
          <w:rFonts w:ascii="Arial" w:eastAsia="Calibri" w:hAnsi="Arial" w:cs="Arial"/>
        </w:rPr>
        <w:t>erode boundaries (</w:t>
      </w:r>
      <w:r w:rsidR="00A57FA4" w:rsidRPr="00DA7F0F">
        <w:rPr>
          <w:rFonts w:ascii="Arial" w:eastAsia="Calibri" w:hAnsi="Arial" w:cs="Arial"/>
        </w:rPr>
        <w:t>between</w:t>
      </w:r>
      <w:r w:rsidR="000522AD" w:rsidRPr="00DA7F0F">
        <w:rPr>
          <w:rFonts w:ascii="Arial" w:eastAsia="Calibri" w:hAnsi="Arial" w:cs="Arial"/>
        </w:rPr>
        <w:t xml:space="preserve"> </w:t>
      </w:r>
      <w:r w:rsidR="00DE74E5">
        <w:rPr>
          <w:rFonts w:ascii="Arial" w:eastAsia="Calibri" w:hAnsi="Arial" w:cs="Arial"/>
        </w:rPr>
        <w:t xml:space="preserve">body/external world and </w:t>
      </w:r>
      <w:r w:rsidR="000522AD" w:rsidRPr="00DA7F0F">
        <w:rPr>
          <w:rFonts w:ascii="Arial" w:eastAsia="Calibri" w:hAnsi="Arial" w:cs="Arial"/>
        </w:rPr>
        <w:t>different subjectivities</w:t>
      </w:r>
      <w:r w:rsidR="00E319DD" w:rsidRPr="00DA7F0F">
        <w:rPr>
          <w:rFonts w:ascii="Arial" w:eastAsia="Calibri" w:hAnsi="Arial" w:cs="Arial"/>
        </w:rPr>
        <w:t>)</w:t>
      </w:r>
      <w:r w:rsidR="00DA5608" w:rsidRPr="00DA7F0F">
        <w:rPr>
          <w:rFonts w:ascii="Arial" w:eastAsia="Calibri" w:hAnsi="Arial" w:cs="Arial"/>
        </w:rPr>
        <w:t xml:space="preserve"> </w:t>
      </w:r>
      <w:r w:rsidR="00E319DD" w:rsidRPr="00DA7F0F">
        <w:rPr>
          <w:rFonts w:ascii="Arial" w:eastAsia="Calibri" w:hAnsi="Arial" w:cs="Arial"/>
        </w:rPr>
        <w:t xml:space="preserve">and </w:t>
      </w:r>
      <w:r w:rsidR="00DA5608" w:rsidRPr="00DA7F0F">
        <w:rPr>
          <w:rFonts w:ascii="Arial" w:eastAsia="Calibri" w:hAnsi="Arial" w:cs="Arial"/>
        </w:rPr>
        <w:t>‘</w:t>
      </w:r>
      <w:r w:rsidR="00E319DD" w:rsidRPr="00DA7F0F">
        <w:rPr>
          <w:rFonts w:ascii="Arial" w:eastAsia="Calibri" w:hAnsi="Arial" w:cs="Arial"/>
        </w:rPr>
        <w:t>in-between</w:t>
      </w:r>
      <w:r w:rsidR="00DA5608" w:rsidRPr="00DA7F0F">
        <w:rPr>
          <w:rFonts w:ascii="Arial" w:eastAsia="Calibri" w:hAnsi="Arial" w:cs="Arial"/>
        </w:rPr>
        <w:t>’</w:t>
      </w:r>
      <w:r w:rsidR="00E319DD" w:rsidRPr="00DA7F0F">
        <w:rPr>
          <w:rFonts w:ascii="Arial" w:eastAsia="Calibri" w:hAnsi="Arial" w:cs="Arial"/>
        </w:rPr>
        <w:t xml:space="preserve"> art</w:t>
      </w:r>
      <w:r w:rsidR="00B269AD" w:rsidRPr="00DA7F0F">
        <w:rPr>
          <w:rFonts w:ascii="Arial" w:eastAsia="Calibri" w:hAnsi="Arial" w:cs="Arial"/>
        </w:rPr>
        <w:t xml:space="preserve"> </w:t>
      </w:r>
      <w:r w:rsidR="00E319DD" w:rsidRPr="00DA7F0F">
        <w:rPr>
          <w:rFonts w:ascii="Arial" w:eastAsia="Calibri" w:hAnsi="Arial" w:cs="Arial"/>
        </w:rPr>
        <w:t>forms</w:t>
      </w:r>
      <w:r w:rsidR="00DA5608" w:rsidRPr="00DA7F0F">
        <w:rPr>
          <w:rFonts w:ascii="Arial" w:eastAsia="Calibri" w:hAnsi="Arial" w:cs="Arial"/>
        </w:rPr>
        <w:t xml:space="preserve"> (arising from research interests that supersede</w:t>
      </w:r>
      <w:r w:rsidR="000A7539">
        <w:rPr>
          <w:rFonts w:ascii="Arial" w:eastAsia="Calibri" w:hAnsi="Arial" w:cs="Arial"/>
        </w:rPr>
        <w:t xml:space="preserve"> </w:t>
      </w:r>
      <w:r w:rsidR="00DA5608" w:rsidRPr="00DA7F0F">
        <w:rPr>
          <w:rFonts w:ascii="Arial" w:eastAsia="Calibri" w:hAnsi="Arial" w:cs="Arial"/>
        </w:rPr>
        <w:t xml:space="preserve">concerns about </w:t>
      </w:r>
      <w:r w:rsidR="00B269AD" w:rsidRPr="00DA7F0F">
        <w:rPr>
          <w:rFonts w:ascii="Arial" w:eastAsia="Calibri" w:hAnsi="Arial" w:cs="Arial"/>
        </w:rPr>
        <w:t xml:space="preserve">upholding received </w:t>
      </w:r>
      <w:r w:rsidR="000522AD" w:rsidRPr="00DA7F0F">
        <w:rPr>
          <w:rFonts w:ascii="Arial" w:eastAsia="Calibri" w:hAnsi="Arial" w:cs="Arial"/>
        </w:rPr>
        <w:t>paradigmatic parameters</w:t>
      </w:r>
      <w:r w:rsidR="00B269AD" w:rsidRPr="00DA7F0F">
        <w:rPr>
          <w:rFonts w:ascii="Arial" w:eastAsia="Calibri" w:hAnsi="Arial" w:cs="Arial"/>
        </w:rPr>
        <w:t xml:space="preserve"> </w:t>
      </w:r>
      <w:r w:rsidR="00DA5608" w:rsidRPr="00DA7F0F">
        <w:rPr>
          <w:rFonts w:ascii="Arial" w:eastAsia="Calibri" w:hAnsi="Arial" w:cs="Arial"/>
        </w:rPr>
        <w:t xml:space="preserve">e.g. </w:t>
      </w:r>
      <w:r w:rsidR="00B269AD" w:rsidRPr="00DA7F0F">
        <w:rPr>
          <w:rFonts w:ascii="Arial" w:eastAsia="Calibri" w:hAnsi="Arial" w:cs="Arial"/>
        </w:rPr>
        <w:t xml:space="preserve">the interest in finding </w:t>
      </w:r>
      <w:r w:rsidR="000522AD" w:rsidRPr="00DA7F0F">
        <w:rPr>
          <w:rFonts w:ascii="Arial" w:eastAsia="Calibri" w:hAnsi="Arial" w:cs="Arial"/>
        </w:rPr>
        <w:t xml:space="preserve">new </w:t>
      </w:r>
      <w:r w:rsidR="00B269AD" w:rsidRPr="00DA7F0F">
        <w:rPr>
          <w:rFonts w:ascii="Arial" w:eastAsia="Calibri" w:hAnsi="Arial" w:cs="Arial"/>
        </w:rPr>
        <w:t xml:space="preserve">approaches to empathise </w:t>
      </w:r>
      <w:r w:rsidR="00DA5608" w:rsidRPr="00DA7F0F">
        <w:rPr>
          <w:rFonts w:ascii="Arial" w:eastAsia="Calibri" w:hAnsi="Arial" w:cs="Arial"/>
        </w:rPr>
        <w:t>with neurological patients</w:t>
      </w:r>
      <w:r w:rsidR="004A3365" w:rsidRPr="00DA7F0F">
        <w:rPr>
          <w:rFonts w:ascii="Arial" w:eastAsia="Calibri" w:hAnsi="Arial" w:cs="Arial"/>
        </w:rPr>
        <w:t>)</w:t>
      </w:r>
      <w:r w:rsidR="00DA5608" w:rsidRPr="00DA7F0F">
        <w:rPr>
          <w:rFonts w:ascii="Arial" w:eastAsia="Calibri" w:hAnsi="Arial" w:cs="Arial"/>
        </w:rPr>
        <w:t>.</w:t>
      </w:r>
      <w:r w:rsidR="004C1AA4" w:rsidRPr="00DA7F0F">
        <w:rPr>
          <w:rFonts w:ascii="Arial" w:eastAsia="Calibri" w:hAnsi="Arial" w:cs="Arial"/>
        </w:rPr>
        <w:t xml:space="preserve"> </w:t>
      </w:r>
      <w:r w:rsidR="009A2B2F" w:rsidRPr="00DA7F0F">
        <w:rPr>
          <w:rFonts w:ascii="Arial" w:eastAsia="Calibri" w:hAnsi="Arial" w:cs="Arial"/>
        </w:rPr>
        <w:t>T</w:t>
      </w:r>
      <w:r w:rsidR="004B555A" w:rsidRPr="00DA7F0F">
        <w:rPr>
          <w:rFonts w:ascii="Arial" w:eastAsia="Calibri" w:hAnsi="Arial" w:cs="Arial"/>
        </w:rPr>
        <w:t>erritorial distinction</w:t>
      </w:r>
      <w:r w:rsidR="004C1AA4" w:rsidRPr="00DA7F0F">
        <w:rPr>
          <w:rFonts w:ascii="Arial" w:eastAsia="Calibri" w:hAnsi="Arial" w:cs="Arial"/>
        </w:rPr>
        <w:t>s</w:t>
      </w:r>
      <w:r w:rsidR="004B555A" w:rsidRPr="00DA7F0F">
        <w:rPr>
          <w:rFonts w:ascii="Arial" w:eastAsia="Calibri" w:hAnsi="Arial" w:cs="Arial"/>
        </w:rPr>
        <w:t xml:space="preserve"> of art as a separate and </w:t>
      </w:r>
      <w:r w:rsidR="004C1AA4" w:rsidRPr="00DA7F0F">
        <w:rPr>
          <w:rFonts w:ascii="Arial" w:eastAsia="Calibri" w:hAnsi="Arial" w:cs="Arial"/>
        </w:rPr>
        <w:t>separable domain of practice have</w:t>
      </w:r>
      <w:r w:rsidR="004B555A" w:rsidRPr="00DA7F0F">
        <w:rPr>
          <w:rFonts w:ascii="Arial" w:eastAsia="Calibri" w:hAnsi="Arial" w:cs="Arial"/>
        </w:rPr>
        <w:t xml:space="preserve"> been widely abandoned by artists in favour of interdisciplinary ap</w:t>
      </w:r>
      <w:r w:rsidR="000522AD" w:rsidRPr="00DA7F0F">
        <w:rPr>
          <w:rFonts w:ascii="Arial" w:eastAsia="Calibri" w:hAnsi="Arial" w:cs="Arial"/>
        </w:rPr>
        <w:t>proaches to art and performance-</w:t>
      </w:r>
      <w:r w:rsidR="004B555A" w:rsidRPr="00DA7F0F">
        <w:rPr>
          <w:rFonts w:ascii="Arial" w:eastAsia="Calibri" w:hAnsi="Arial" w:cs="Arial"/>
        </w:rPr>
        <w:t>making</w:t>
      </w:r>
      <w:r w:rsidR="00AB62A2" w:rsidRPr="00DA7F0F">
        <w:rPr>
          <w:rFonts w:ascii="Arial" w:eastAsia="Calibri" w:hAnsi="Arial" w:cs="Arial"/>
        </w:rPr>
        <w:t xml:space="preserve"> – immersive practices, as I will suggest in Chapter Two, </w:t>
      </w:r>
      <w:r w:rsidR="009E75DF">
        <w:rPr>
          <w:rFonts w:ascii="Arial" w:eastAsia="Calibri" w:hAnsi="Arial" w:cs="Arial"/>
        </w:rPr>
        <w:t>are</w:t>
      </w:r>
      <w:r w:rsidR="009E75DF" w:rsidRPr="00DA7F0F">
        <w:rPr>
          <w:rFonts w:ascii="Arial" w:eastAsia="Calibri" w:hAnsi="Arial" w:cs="Arial"/>
        </w:rPr>
        <w:t xml:space="preserve"> </w:t>
      </w:r>
      <w:r w:rsidR="00AB62A2" w:rsidRPr="00DA7F0F">
        <w:rPr>
          <w:rFonts w:ascii="Arial" w:eastAsia="Calibri" w:hAnsi="Arial" w:cs="Arial"/>
        </w:rPr>
        <w:t>characterised by hybridity, intermediality and ‘threshold’ experiences.</w:t>
      </w:r>
      <w:r w:rsidR="004B555A" w:rsidRPr="00DA7F0F">
        <w:rPr>
          <w:rFonts w:ascii="Arial" w:eastAsia="Calibri" w:hAnsi="Arial" w:cs="Arial"/>
          <w:vertAlign w:val="superscript"/>
        </w:rPr>
        <w:footnoteReference w:id="72"/>
      </w:r>
      <w:r w:rsidR="003B24E0" w:rsidRPr="00DA7F0F">
        <w:rPr>
          <w:rFonts w:ascii="Arial" w:eastAsia="Calibri" w:hAnsi="Arial" w:cs="Arial"/>
        </w:rPr>
        <w:t xml:space="preserve"> </w:t>
      </w:r>
    </w:p>
    <w:p w14:paraId="59FDF813" w14:textId="151B415E" w:rsidR="00037B60" w:rsidRPr="00DA7F0F" w:rsidRDefault="000522AD" w:rsidP="0073139B">
      <w:pPr>
        <w:spacing w:after="0" w:line="480" w:lineRule="auto"/>
        <w:ind w:firstLine="284"/>
        <w:jc w:val="both"/>
        <w:rPr>
          <w:rFonts w:ascii="Arial" w:eastAsia="Calibri" w:hAnsi="Arial" w:cs="Arial"/>
        </w:rPr>
      </w:pPr>
      <w:r w:rsidRPr="00DA7F0F">
        <w:rPr>
          <w:rFonts w:ascii="Arial" w:eastAsia="Calibri" w:hAnsi="Arial" w:cs="Arial"/>
        </w:rPr>
        <w:t>D</w:t>
      </w:r>
      <w:r w:rsidR="00037B60" w:rsidRPr="00DA7F0F">
        <w:rPr>
          <w:rFonts w:ascii="Arial" w:eastAsia="Calibri" w:hAnsi="Arial" w:cs="Arial"/>
        </w:rPr>
        <w:t>ecades beyond Fried’s essay, the contemporary art practices of the 1990’s</w:t>
      </w:r>
      <w:r w:rsidR="003B24E0" w:rsidRPr="00DA7F0F">
        <w:rPr>
          <w:rFonts w:ascii="Arial" w:eastAsia="Calibri" w:hAnsi="Arial" w:cs="Arial"/>
        </w:rPr>
        <w:t xml:space="preserve"> </w:t>
      </w:r>
      <w:r w:rsidR="00037B60" w:rsidRPr="00DA7F0F">
        <w:rPr>
          <w:rFonts w:ascii="Arial" w:eastAsia="Calibri" w:hAnsi="Arial" w:cs="Arial"/>
        </w:rPr>
        <w:t xml:space="preserve">necessitated the emergence of new kinds of critical tools to re-assess notions of </w:t>
      </w:r>
      <w:r w:rsidR="003B24E0" w:rsidRPr="00DA7F0F">
        <w:rPr>
          <w:rFonts w:ascii="Arial" w:eastAsia="Calibri" w:hAnsi="Arial" w:cs="Arial"/>
        </w:rPr>
        <w:t>‘</w:t>
      </w:r>
      <w:r w:rsidR="00037B60" w:rsidRPr="00DA7F0F">
        <w:rPr>
          <w:rFonts w:ascii="Arial" w:eastAsia="Calibri" w:hAnsi="Arial" w:cs="Arial"/>
        </w:rPr>
        <w:t>quality</w:t>
      </w:r>
      <w:r w:rsidR="003B24E0" w:rsidRPr="00DA7F0F">
        <w:rPr>
          <w:rFonts w:ascii="Arial" w:eastAsia="Calibri" w:hAnsi="Arial" w:cs="Arial"/>
        </w:rPr>
        <w:t>’</w:t>
      </w:r>
      <w:r w:rsidR="00037B60" w:rsidRPr="00DA7F0F">
        <w:rPr>
          <w:rFonts w:ascii="Arial" w:eastAsia="Calibri" w:hAnsi="Arial" w:cs="Arial"/>
        </w:rPr>
        <w:t xml:space="preserve"> and </w:t>
      </w:r>
      <w:r w:rsidR="003B24E0" w:rsidRPr="00DA7F0F">
        <w:rPr>
          <w:rFonts w:ascii="Arial" w:eastAsia="Calibri" w:hAnsi="Arial" w:cs="Arial"/>
        </w:rPr>
        <w:t>‘</w:t>
      </w:r>
      <w:r w:rsidR="00037B60" w:rsidRPr="00DA7F0F">
        <w:rPr>
          <w:rFonts w:ascii="Arial" w:eastAsia="Calibri" w:hAnsi="Arial" w:cs="Arial"/>
        </w:rPr>
        <w:t>value</w:t>
      </w:r>
      <w:r w:rsidR="003B24E0" w:rsidRPr="00DA7F0F">
        <w:rPr>
          <w:rFonts w:ascii="Arial" w:eastAsia="Calibri" w:hAnsi="Arial" w:cs="Arial"/>
        </w:rPr>
        <w:t>’</w:t>
      </w:r>
      <w:r w:rsidR="00037B60" w:rsidRPr="00DA7F0F">
        <w:rPr>
          <w:rFonts w:ascii="Arial" w:eastAsia="Calibri" w:hAnsi="Arial" w:cs="Arial"/>
        </w:rPr>
        <w:t xml:space="preserve"> within </w:t>
      </w:r>
      <w:r w:rsidR="003B24E0" w:rsidRPr="00DA7F0F">
        <w:rPr>
          <w:rFonts w:ascii="Arial" w:eastAsia="Calibri" w:hAnsi="Arial" w:cs="Arial"/>
        </w:rPr>
        <w:t>an</w:t>
      </w:r>
      <w:r w:rsidR="00037B60" w:rsidRPr="00DA7F0F">
        <w:rPr>
          <w:rFonts w:ascii="Arial" w:eastAsia="Calibri" w:hAnsi="Arial" w:cs="Arial"/>
        </w:rPr>
        <w:t xml:space="preserve"> increasingly theatricalised and cross-disciplinary art scene. Critical </w:t>
      </w:r>
      <w:r w:rsidR="009A2B2F" w:rsidRPr="00DA7F0F">
        <w:rPr>
          <w:rFonts w:ascii="Arial" w:eastAsia="Calibri" w:hAnsi="Arial" w:cs="Arial"/>
        </w:rPr>
        <w:t>theories</w:t>
      </w:r>
      <w:r w:rsidR="00037B60" w:rsidRPr="00DA7F0F">
        <w:rPr>
          <w:rFonts w:ascii="Arial" w:eastAsia="Calibri" w:hAnsi="Arial" w:cs="Arial"/>
        </w:rPr>
        <w:t xml:space="preserve"> were reconfigured to meet the challenge of evaluating participatory artworks, signalling that </w:t>
      </w:r>
      <w:r w:rsidR="00AB62A2" w:rsidRPr="00DA7F0F">
        <w:rPr>
          <w:rFonts w:ascii="Arial" w:eastAsia="Calibri" w:hAnsi="Arial" w:cs="Arial"/>
        </w:rPr>
        <w:lastRenderedPageBreak/>
        <w:t xml:space="preserve">commentators in the field of </w:t>
      </w:r>
      <w:r w:rsidR="00037B60" w:rsidRPr="00DA7F0F">
        <w:rPr>
          <w:rFonts w:ascii="Arial" w:eastAsia="Calibri" w:hAnsi="Arial" w:cs="Arial"/>
        </w:rPr>
        <w:t xml:space="preserve">art </w:t>
      </w:r>
      <w:r w:rsidR="009A2B2F" w:rsidRPr="00DA7F0F">
        <w:rPr>
          <w:rFonts w:ascii="Arial" w:eastAsia="Calibri" w:hAnsi="Arial" w:cs="Arial"/>
        </w:rPr>
        <w:t>criticism had</w:t>
      </w:r>
      <w:r w:rsidR="00037B60" w:rsidRPr="00DA7F0F">
        <w:rPr>
          <w:rFonts w:ascii="Arial" w:eastAsia="Calibri" w:hAnsi="Arial" w:cs="Arial"/>
        </w:rPr>
        <w:t xml:space="preserve"> made significant concessions towards the pervasi</w:t>
      </w:r>
      <w:r w:rsidR="00D56F14" w:rsidRPr="00DA7F0F">
        <w:rPr>
          <w:rFonts w:ascii="Arial" w:eastAsia="Calibri" w:hAnsi="Arial" w:cs="Arial"/>
        </w:rPr>
        <w:t>ve condition of ‘theatricality’. One</w:t>
      </w:r>
      <w:r w:rsidR="00037B60" w:rsidRPr="00DA7F0F">
        <w:rPr>
          <w:rFonts w:ascii="Arial" w:eastAsia="Calibri" w:hAnsi="Arial" w:cs="Arial"/>
        </w:rPr>
        <w:t xml:space="preserve"> </w:t>
      </w:r>
      <w:r w:rsidR="005562E3">
        <w:rPr>
          <w:rFonts w:ascii="Arial" w:eastAsia="Calibri" w:hAnsi="Arial" w:cs="Arial"/>
        </w:rPr>
        <w:t xml:space="preserve">influential </w:t>
      </w:r>
      <w:r w:rsidR="00037B60" w:rsidRPr="00DA7F0F">
        <w:rPr>
          <w:rFonts w:ascii="Arial" w:eastAsia="Calibri" w:hAnsi="Arial" w:cs="Arial"/>
        </w:rPr>
        <w:t xml:space="preserve">example </w:t>
      </w:r>
      <w:r w:rsidR="005562E3">
        <w:rPr>
          <w:rFonts w:ascii="Arial" w:eastAsia="Calibri" w:hAnsi="Arial" w:cs="Arial"/>
        </w:rPr>
        <w:t>is</w:t>
      </w:r>
      <w:r w:rsidR="005562E3" w:rsidRPr="00DA7F0F">
        <w:rPr>
          <w:rFonts w:ascii="Arial" w:eastAsia="Calibri" w:hAnsi="Arial" w:cs="Arial"/>
        </w:rPr>
        <w:t xml:space="preserve"> </w:t>
      </w:r>
      <w:r w:rsidR="00037B60" w:rsidRPr="00DA7F0F">
        <w:rPr>
          <w:rFonts w:ascii="Arial" w:eastAsia="Calibri" w:hAnsi="Arial" w:cs="Arial"/>
        </w:rPr>
        <w:t xml:space="preserve">Nicolas Bourriaud’s notion of </w:t>
      </w:r>
      <w:r w:rsidR="00037B60" w:rsidRPr="00DA7F0F">
        <w:rPr>
          <w:rFonts w:ascii="Arial" w:eastAsia="Calibri" w:hAnsi="Arial" w:cs="Arial"/>
          <w:i/>
        </w:rPr>
        <w:t>Relational Aesthetics</w:t>
      </w:r>
      <w:r w:rsidR="00037B60" w:rsidRPr="00DA7F0F">
        <w:rPr>
          <w:rFonts w:ascii="Arial" w:eastAsia="Calibri" w:hAnsi="Arial" w:cs="Arial"/>
        </w:rPr>
        <w:t xml:space="preserve"> (2002), which he describes as an ‘aesthetic theory’ formulated around the importance of ‘judging artworks on the basis of the inter-human relations which they represent, produce or prompt’ (112).</w:t>
      </w:r>
      <w:r w:rsidR="001C0B92" w:rsidRPr="00DA7F0F">
        <w:rPr>
          <w:rStyle w:val="FootnoteReference"/>
          <w:rFonts w:ascii="Arial" w:eastAsia="Calibri" w:hAnsi="Arial" w:cs="Arial"/>
        </w:rPr>
        <w:footnoteReference w:id="73"/>
      </w:r>
      <w:r w:rsidR="00037B60" w:rsidRPr="00DA7F0F">
        <w:rPr>
          <w:rFonts w:ascii="Arial" w:eastAsia="Calibri" w:hAnsi="Arial" w:cs="Arial"/>
        </w:rPr>
        <w:t xml:space="preserve"> In other words, Bourriaud proposes a lens through which we might assess constructed models of sociability arranged by the artist; a development that I would argue sees art theory becoming much more closely aligned with perfor</w:t>
      </w:r>
      <w:r w:rsidR="00AB62A2" w:rsidRPr="00DA7F0F">
        <w:rPr>
          <w:rFonts w:ascii="Arial" w:eastAsia="Calibri" w:hAnsi="Arial" w:cs="Arial"/>
        </w:rPr>
        <w:t>mance studies and anthropology</w:t>
      </w:r>
      <w:r w:rsidR="001C0B92" w:rsidRPr="00DA7F0F">
        <w:rPr>
          <w:rFonts w:ascii="Arial" w:eastAsia="Calibri" w:hAnsi="Arial" w:cs="Arial"/>
        </w:rPr>
        <w:t xml:space="preserve">, much as the centrality of bodies in immersive performance </w:t>
      </w:r>
      <w:r w:rsidR="00925A94" w:rsidRPr="00DA7F0F">
        <w:rPr>
          <w:rFonts w:ascii="Arial" w:eastAsia="Calibri" w:hAnsi="Arial" w:cs="Arial"/>
        </w:rPr>
        <w:t xml:space="preserve">and the </w:t>
      </w:r>
      <w:r w:rsidRPr="00DA7F0F">
        <w:rPr>
          <w:rFonts w:ascii="Arial" w:eastAsia="Calibri" w:hAnsi="Arial" w:cs="Arial"/>
        </w:rPr>
        <w:t>undergirding promise</w:t>
      </w:r>
      <w:r w:rsidRPr="00DA7F0F">
        <w:rPr>
          <w:rFonts w:ascii="Arial" w:eastAsia="Calibri" w:hAnsi="Arial" w:cs="Arial"/>
          <w:color w:val="FF0000"/>
        </w:rPr>
        <w:t xml:space="preserve"> </w:t>
      </w:r>
      <w:r w:rsidRPr="00DA7F0F">
        <w:rPr>
          <w:rFonts w:ascii="Arial" w:eastAsia="Calibri" w:hAnsi="Arial" w:cs="Arial"/>
        </w:rPr>
        <w:t xml:space="preserve">that one might </w:t>
      </w:r>
      <w:r w:rsidR="00925A94" w:rsidRPr="00DA7F0F">
        <w:rPr>
          <w:rFonts w:ascii="Arial" w:eastAsia="Calibri" w:hAnsi="Arial" w:cs="Arial"/>
        </w:rPr>
        <w:t xml:space="preserve">become </w:t>
      </w:r>
      <w:r w:rsidRPr="00DA7F0F">
        <w:rPr>
          <w:rFonts w:ascii="Arial" w:eastAsia="Calibri" w:hAnsi="Arial" w:cs="Arial"/>
          <w:i/>
        </w:rPr>
        <w:t>another body</w:t>
      </w:r>
      <w:r w:rsidR="00925A94" w:rsidRPr="00DA7F0F">
        <w:rPr>
          <w:rFonts w:ascii="Arial" w:eastAsia="Calibri" w:hAnsi="Arial" w:cs="Arial"/>
        </w:rPr>
        <w:t xml:space="preserve"> </w:t>
      </w:r>
      <w:r w:rsidR="00D56F14" w:rsidRPr="00DA7F0F">
        <w:rPr>
          <w:rFonts w:ascii="Arial" w:eastAsia="Calibri" w:hAnsi="Arial" w:cs="Arial"/>
        </w:rPr>
        <w:t>intersect</w:t>
      </w:r>
      <w:r w:rsidR="001C0B92" w:rsidRPr="00DA7F0F">
        <w:rPr>
          <w:rFonts w:ascii="Arial" w:eastAsia="Calibri" w:hAnsi="Arial" w:cs="Arial"/>
        </w:rPr>
        <w:t xml:space="preserve"> with neurological studies in how </w:t>
      </w:r>
      <w:r w:rsidR="00E16B76" w:rsidRPr="00DA7F0F">
        <w:rPr>
          <w:rFonts w:ascii="Arial" w:eastAsia="Calibri" w:hAnsi="Arial" w:cs="Arial"/>
        </w:rPr>
        <w:t xml:space="preserve">bodily </w:t>
      </w:r>
      <w:r w:rsidR="001C0B92" w:rsidRPr="00DA7F0F">
        <w:rPr>
          <w:rFonts w:ascii="Arial" w:eastAsia="Calibri" w:hAnsi="Arial" w:cs="Arial"/>
        </w:rPr>
        <w:t xml:space="preserve">selfhood is constructed.    </w:t>
      </w:r>
    </w:p>
    <w:p w14:paraId="2FEA9CDE" w14:textId="33D7263B" w:rsidR="00241159" w:rsidRPr="00DA7F0F" w:rsidRDefault="005A76D3">
      <w:pPr>
        <w:spacing w:after="0" w:line="480" w:lineRule="auto"/>
        <w:ind w:firstLine="284"/>
        <w:jc w:val="both"/>
        <w:rPr>
          <w:rFonts w:ascii="Arial" w:eastAsia="Calibri" w:hAnsi="Arial" w:cs="Arial"/>
        </w:rPr>
      </w:pPr>
      <w:r w:rsidRPr="00DA7F0F">
        <w:rPr>
          <w:rFonts w:ascii="Arial" w:eastAsia="Calibri" w:hAnsi="Arial" w:cs="Arial"/>
        </w:rPr>
        <w:t>Having established the core tenets of Fried’s anti-theatrical argument which</w:t>
      </w:r>
      <w:r w:rsidR="00925A94" w:rsidRPr="00DA7F0F">
        <w:rPr>
          <w:rFonts w:ascii="Arial" w:eastAsia="Calibri" w:hAnsi="Arial" w:cs="Arial"/>
        </w:rPr>
        <w:t>,</w:t>
      </w:r>
      <w:r w:rsidRPr="00DA7F0F">
        <w:rPr>
          <w:rFonts w:ascii="Arial" w:eastAsia="Calibri" w:hAnsi="Arial" w:cs="Arial"/>
        </w:rPr>
        <w:t xml:space="preserve"> </w:t>
      </w:r>
      <w:r w:rsidR="00925A94" w:rsidRPr="00DA7F0F">
        <w:rPr>
          <w:rFonts w:ascii="Arial" w:eastAsia="Calibri" w:hAnsi="Arial" w:cs="Arial"/>
        </w:rPr>
        <w:t xml:space="preserve">as I have suggested, </w:t>
      </w:r>
      <w:r w:rsidRPr="00DA7F0F">
        <w:rPr>
          <w:rFonts w:ascii="Arial" w:eastAsia="Calibri" w:hAnsi="Arial" w:cs="Arial"/>
        </w:rPr>
        <w:t xml:space="preserve">can be understood as antagonistic to </w:t>
      </w:r>
      <w:r w:rsidR="004E2E6A" w:rsidRPr="00DA7F0F">
        <w:rPr>
          <w:rFonts w:ascii="Arial" w:eastAsia="Calibri" w:hAnsi="Arial" w:cs="Arial"/>
        </w:rPr>
        <w:t xml:space="preserve">a </w:t>
      </w:r>
      <w:r w:rsidRPr="00DA7F0F">
        <w:rPr>
          <w:rFonts w:ascii="Arial" w:eastAsia="Calibri" w:hAnsi="Arial" w:cs="Arial"/>
        </w:rPr>
        <w:t>particularised no</w:t>
      </w:r>
      <w:r w:rsidR="004E2E6A" w:rsidRPr="00DA7F0F">
        <w:rPr>
          <w:rFonts w:ascii="Arial" w:eastAsia="Calibri" w:hAnsi="Arial" w:cs="Arial"/>
        </w:rPr>
        <w:t>tion</w:t>
      </w:r>
      <w:r w:rsidR="00241159">
        <w:rPr>
          <w:rFonts w:ascii="Arial" w:eastAsia="Calibri" w:hAnsi="Arial" w:cs="Arial"/>
        </w:rPr>
        <w:t xml:space="preserve"> of ‘theatre’</w:t>
      </w:r>
      <w:r w:rsidRPr="00DA7F0F">
        <w:rPr>
          <w:rFonts w:ascii="Arial" w:eastAsia="Calibri" w:hAnsi="Arial" w:cs="Arial"/>
        </w:rPr>
        <w:t xml:space="preserve">, I will </w:t>
      </w:r>
      <w:r w:rsidR="000522AD" w:rsidRPr="00DA7F0F">
        <w:rPr>
          <w:rFonts w:ascii="Arial" w:eastAsia="Calibri" w:hAnsi="Arial" w:cs="Arial"/>
        </w:rPr>
        <w:t xml:space="preserve">now </w:t>
      </w:r>
      <w:r w:rsidRPr="00DA7F0F">
        <w:rPr>
          <w:rFonts w:ascii="Arial" w:eastAsia="Calibri" w:hAnsi="Arial" w:cs="Arial"/>
        </w:rPr>
        <w:t>expound the notion he advances of ‘absorption’ as the antonym of theatricality</w:t>
      </w:r>
      <w:r w:rsidR="00925A94" w:rsidRPr="00DA7F0F">
        <w:rPr>
          <w:rFonts w:ascii="Arial" w:eastAsia="Calibri" w:hAnsi="Arial" w:cs="Arial"/>
        </w:rPr>
        <w:t xml:space="preserve">. This will enable me </w:t>
      </w:r>
      <w:r w:rsidR="004F22B5" w:rsidRPr="00DA7F0F">
        <w:rPr>
          <w:rFonts w:ascii="Arial" w:eastAsia="Calibri" w:hAnsi="Arial" w:cs="Arial"/>
        </w:rPr>
        <w:t>to crystallise a</w:t>
      </w:r>
      <w:r w:rsidR="00DF7720" w:rsidRPr="00DA7F0F">
        <w:rPr>
          <w:rFonts w:ascii="Arial" w:eastAsia="Calibri" w:hAnsi="Arial" w:cs="Arial"/>
        </w:rPr>
        <w:t>n important</w:t>
      </w:r>
      <w:r w:rsidR="004F22B5" w:rsidRPr="00DA7F0F">
        <w:rPr>
          <w:rFonts w:ascii="Arial" w:eastAsia="Calibri" w:hAnsi="Arial" w:cs="Arial"/>
        </w:rPr>
        <w:t xml:space="preserve"> distinction between </w:t>
      </w:r>
      <w:r w:rsidR="00DF7720" w:rsidRPr="00DA7F0F">
        <w:rPr>
          <w:rFonts w:ascii="Arial" w:eastAsia="Calibri" w:hAnsi="Arial" w:cs="Arial"/>
        </w:rPr>
        <w:t>immersion</w:t>
      </w:r>
      <w:r w:rsidR="004F22B5" w:rsidRPr="00DA7F0F">
        <w:rPr>
          <w:rFonts w:ascii="Arial" w:eastAsia="Calibri" w:hAnsi="Arial" w:cs="Arial"/>
        </w:rPr>
        <w:t xml:space="preserve"> in an artwork </w:t>
      </w:r>
      <w:r w:rsidR="00E16B76" w:rsidRPr="00DA7F0F">
        <w:rPr>
          <w:rFonts w:ascii="Arial" w:eastAsia="Calibri" w:hAnsi="Arial" w:cs="Arial"/>
        </w:rPr>
        <w:t xml:space="preserve">conceived </w:t>
      </w:r>
      <w:r w:rsidR="004F22B5" w:rsidRPr="00DA7F0F">
        <w:rPr>
          <w:rFonts w:ascii="Arial" w:eastAsia="Calibri" w:hAnsi="Arial" w:cs="Arial"/>
        </w:rPr>
        <w:t xml:space="preserve">as a ‘mental act’, </w:t>
      </w:r>
      <w:r w:rsidR="00925A94" w:rsidRPr="00DA7F0F">
        <w:rPr>
          <w:rFonts w:ascii="Arial" w:eastAsia="Calibri" w:hAnsi="Arial" w:cs="Arial"/>
        </w:rPr>
        <w:t xml:space="preserve">as opposed to </w:t>
      </w:r>
      <w:r w:rsidR="00E16B76" w:rsidRPr="00DA7F0F">
        <w:rPr>
          <w:rFonts w:ascii="Arial" w:eastAsia="Calibri" w:hAnsi="Arial" w:cs="Arial"/>
        </w:rPr>
        <w:t>‘</w:t>
      </w:r>
      <w:r w:rsidR="00925A94" w:rsidRPr="00DA7F0F">
        <w:rPr>
          <w:rFonts w:ascii="Arial" w:eastAsia="Calibri" w:hAnsi="Arial" w:cs="Arial"/>
        </w:rPr>
        <w:t>theatrical</w:t>
      </w:r>
      <w:r w:rsidR="00E16B76" w:rsidRPr="00DA7F0F">
        <w:rPr>
          <w:rFonts w:ascii="Arial" w:eastAsia="Calibri" w:hAnsi="Arial" w:cs="Arial"/>
        </w:rPr>
        <w:t>’</w:t>
      </w:r>
      <w:r w:rsidR="00925A94" w:rsidRPr="00DA7F0F">
        <w:rPr>
          <w:rFonts w:ascii="Arial" w:eastAsia="Calibri" w:hAnsi="Arial" w:cs="Arial"/>
        </w:rPr>
        <w:t xml:space="preserve"> immersion which </w:t>
      </w:r>
      <w:r w:rsidR="00E16B76" w:rsidRPr="00DA7F0F">
        <w:rPr>
          <w:rFonts w:ascii="Arial" w:eastAsia="Calibri" w:hAnsi="Arial" w:cs="Arial"/>
        </w:rPr>
        <w:t>entails whole-body involvement</w:t>
      </w:r>
      <w:r w:rsidR="004F22B5" w:rsidRPr="00DA7F0F">
        <w:rPr>
          <w:rFonts w:ascii="Arial" w:eastAsia="Calibri" w:hAnsi="Arial" w:cs="Arial"/>
        </w:rPr>
        <w:t xml:space="preserve">. </w:t>
      </w:r>
    </w:p>
    <w:p w14:paraId="13B276FE" w14:textId="77777777" w:rsidR="001E3B3A" w:rsidRDefault="001E3B3A" w:rsidP="0073139B">
      <w:pPr>
        <w:spacing w:after="0" w:line="480" w:lineRule="auto"/>
        <w:jc w:val="both"/>
        <w:rPr>
          <w:rFonts w:ascii="Arial" w:eastAsia="Calibri" w:hAnsi="Arial" w:cs="Arial"/>
          <w:u w:val="single"/>
        </w:rPr>
      </w:pPr>
    </w:p>
    <w:p w14:paraId="408BAD5D" w14:textId="77777777" w:rsidR="001E3B3A" w:rsidRDefault="001E3B3A" w:rsidP="0073139B">
      <w:pPr>
        <w:spacing w:after="0" w:line="480" w:lineRule="auto"/>
        <w:jc w:val="both"/>
        <w:rPr>
          <w:rFonts w:ascii="Arial" w:eastAsia="Calibri" w:hAnsi="Arial" w:cs="Arial"/>
          <w:u w:val="single"/>
        </w:rPr>
      </w:pPr>
    </w:p>
    <w:p w14:paraId="5690C624" w14:textId="77777777" w:rsidR="00986540" w:rsidRPr="00DA7F0F" w:rsidRDefault="004E37E7" w:rsidP="0058388E">
      <w:pPr>
        <w:spacing w:after="0" w:line="480" w:lineRule="auto"/>
        <w:jc w:val="both"/>
        <w:outlineLvl w:val="0"/>
        <w:rPr>
          <w:rFonts w:ascii="Arial" w:eastAsia="Calibri" w:hAnsi="Arial" w:cs="Arial"/>
          <w:u w:val="single"/>
        </w:rPr>
      </w:pPr>
      <w:r w:rsidRPr="00DA7F0F">
        <w:rPr>
          <w:rFonts w:ascii="Arial" w:eastAsia="Calibri" w:hAnsi="Arial" w:cs="Arial"/>
          <w:u w:val="single"/>
        </w:rPr>
        <w:t xml:space="preserve">1.4 </w:t>
      </w:r>
      <w:r w:rsidR="004A3365" w:rsidRPr="00DA7F0F">
        <w:rPr>
          <w:rFonts w:ascii="Arial" w:eastAsia="Calibri" w:hAnsi="Arial" w:cs="Arial"/>
          <w:u w:val="single"/>
        </w:rPr>
        <w:t xml:space="preserve">‘Absorption’ </w:t>
      </w:r>
    </w:p>
    <w:p w14:paraId="0B0E3696" w14:textId="262805FF" w:rsidR="004E022A" w:rsidRPr="00DA7F0F" w:rsidRDefault="00037B60" w:rsidP="0073139B">
      <w:pPr>
        <w:spacing w:after="0" w:line="480" w:lineRule="auto"/>
        <w:jc w:val="both"/>
        <w:rPr>
          <w:rFonts w:ascii="Arial" w:eastAsia="Calibri" w:hAnsi="Arial" w:cs="Arial"/>
        </w:rPr>
      </w:pPr>
      <w:r w:rsidRPr="00DA7F0F">
        <w:rPr>
          <w:rFonts w:ascii="Arial" w:eastAsia="Calibri" w:hAnsi="Arial" w:cs="Arial"/>
        </w:rPr>
        <w:t xml:space="preserve">Fried’s later writings are in dialogue with the foundations that </w:t>
      </w:r>
      <w:r w:rsidR="002061C4" w:rsidRPr="00DA7F0F">
        <w:rPr>
          <w:rFonts w:ascii="Arial" w:eastAsia="Calibri" w:hAnsi="Arial" w:cs="Arial"/>
        </w:rPr>
        <w:t>he</w:t>
      </w:r>
      <w:r w:rsidRPr="00DA7F0F">
        <w:rPr>
          <w:rFonts w:ascii="Arial" w:eastAsia="Calibri" w:hAnsi="Arial" w:cs="Arial"/>
        </w:rPr>
        <w:t xml:space="preserve"> established for thinking about ‘theatre’ and its relationship wi</w:t>
      </w:r>
      <w:r w:rsidR="002F3495" w:rsidRPr="00DA7F0F">
        <w:rPr>
          <w:rFonts w:ascii="Arial" w:eastAsia="Calibri" w:hAnsi="Arial" w:cs="Arial"/>
        </w:rPr>
        <w:t>th art in ‘Art and Objecthood’</w:t>
      </w:r>
      <w:r w:rsidRPr="00DA7F0F">
        <w:rPr>
          <w:rFonts w:ascii="Arial" w:eastAsia="Calibri" w:hAnsi="Arial" w:cs="Arial"/>
        </w:rPr>
        <w:t xml:space="preserve">. </w:t>
      </w:r>
      <w:r w:rsidR="002F3495" w:rsidRPr="00DA7F0F">
        <w:rPr>
          <w:rFonts w:ascii="Arial" w:eastAsia="Calibri" w:hAnsi="Arial" w:cs="Arial"/>
        </w:rPr>
        <w:t xml:space="preserve">In </w:t>
      </w:r>
      <w:r w:rsidR="002F3495" w:rsidRPr="00DA7F0F">
        <w:rPr>
          <w:rFonts w:ascii="Arial" w:eastAsia="Calibri" w:hAnsi="Arial" w:cs="Arial"/>
          <w:i/>
        </w:rPr>
        <w:t>Absorption and Theatricality: Painting and Beholder in the Age of Diderot</w:t>
      </w:r>
      <w:r w:rsidR="002F3495" w:rsidRPr="00DA7F0F">
        <w:rPr>
          <w:rFonts w:ascii="Arial" w:eastAsia="Calibri" w:hAnsi="Arial" w:cs="Arial"/>
        </w:rPr>
        <w:t xml:space="preserve"> (1980)</w:t>
      </w:r>
      <w:r w:rsidRPr="00DA7F0F">
        <w:rPr>
          <w:rFonts w:ascii="Arial" w:eastAsia="Calibri" w:hAnsi="Arial" w:cs="Arial"/>
        </w:rPr>
        <w:t xml:space="preserve">, Fried revisits ‘theatricality’ and the relationship between the artwork and the beholder, this time offering a revision of the way in which </w:t>
      </w:r>
      <w:r w:rsidR="00F4261F">
        <w:rPr>
          <w:rFonts w:ascii="Arial" w:eastAsia="Calibri" w:hAnsi="Arial" w:cs="Arial"/>
        </w:rPr>
        <w:t>18</w:t>
      </w:r>
      <w:r w:rsidR="00F4261F" w:rsidRPr="00A16436">
        <w:rPr>
          <w:rFonts w:ascii="Arial" w:eastAsia="Calibri" w:hAnsi="Arial" w:cs="Arial"/>
          <w:vertAlign w:val="superscript"/>
        </w:rPr>
        <w:t>th</w:t>
      </w:r>
      <w:r w:rsidR="00F4261F">
        <w:rPr>
          <w:rFonts w:ascii="Arial" w:eastAsia="Calibri" w:hAnsi="Arial" w:cs="Arial"/>
        </w:rPr>
        <w:t xml:space="preserve"> </w:t>
      </w:r>
      <w:r w:rsidRPr="00DA7F0F">
        <w:rPr>
          <w:rFonts w:ascii="Arial" w:eastAsia="Calibri" w:hAnsi="Arial" w:cs="Arial"/>
        </w:rPr>
        <w:t xml:space="preserve">century French painting and criticism can be understood. </w:t>
      </w:r>
      <w:r w:rsidR="00DF7720" w:rsidRPr="00DA7F0F">
        <w:rPr>
          <w:rFonts w:ascii="Arial" w:eastAsia="Calibri" w:hAnsi="Arial" w:cs="Arial"/>
        </w:rPr>
        <w:t>His</w:t>
      </w:r>
      <w:r w:rsidRPr="00DA7F0F">
        <w:rPr>
          <w:rFonts w:ascii="Arial" w:eastAsia="Calibri" w:hAnsi="Arial" w:cs="Arial"/>
        </w:rPr>
        <w:t xml:space="preserve"> ‘Introduction’ succinctly sets out the book’s core aim; namely, to offer a focused interpretation of the evolution of painting in France between the early and </w:t>
      </w:r>
      <w:r w:rsidR="004E022A" w:rsidRPr="00DA7F0F">
        <w:rPr>
          <w:rFonts w:ascii="Arial" w:eastAsia="Calibri" w:hAnsi="Arial" w:cs="Arial"/>
        </w:rPr>
        <w:t>mid-1750</w:t>
      </w:r>
      <w:r w:rsidRPr="00DA7F0F">
        <w:rPr>
          <w:rFonts w:ascii="Arial" w:eastAsia="Calibri" w:hAnsi="Arial" w:cs="Arial"/>
        </w:rPr>
        <w:t xml:space="preserve">s (with the advent of painters </w:t>
      </w:r>
      <w:r w:rsidRPr="00DA7F0F">
        <w:rPr>
          <w:rFonts w:ascii="Arial" w:eastAsia="Calibri" w:hAnsi="Arial" w:cs="Arial"/>
        </w:rPr>
        <w:lastRenderedPageBreak/>
        <w:t xml:space="preserve">such as Joseph-Marie Vien and Jean-Baptiste Greuze) and 1781 (the year David Bélisaire was exhibited at the </w:t>
      </w:r>
      <w:r w:rsidRPr="00DA7F0F">
        <w:rPr>
          <w:rFonts w:ascii="Arial" w:eastAsia="Calibri" w:hAnsi="Arial" w:cs="Arial"/>
          <w:i/>
        </w:rPr>
        <w:t>Salon</w:t>
      </w:r>
      <w:r w:rsidRPr="00DA7F0F">
        <w:rPr>
          <w:rFonts w:ascii="Arial" w:eastAsia="Calibri" w:hAnsi="Arial" w:cs="Arial"/>
        </w:rPr>
        <w:t>) (1).</w:t>
      </w:r>
      <w:r w:rsidRPr="00DA7F0F">
        <w:rPr>
          <w:rFonts w:ascii="Arial" w:eastAsia="Calibri" w:hAnsi="Arial" w:cs="Arial"/>
          <w:vertAlign w:val="superscript"/>
        </w:rPr>
        <w:footnoteReference w:id="74"/>
      </w:r>
      <w:r w:rsidRPr="00DA7F0F">
        <w:rPr>
          <w:rFonts w:ascii="Arial" w:eastAsia="Calibri" w:hAnsi="Arial" w:cs="Arial"/>
        </w:rPr>
        <w:t xml:space="preserve"> In </w:t>
      </w:r>
      <w:r w:rsidR="004E022A" w:rsidRPr="00DA7F0F">
        <w:rPr>
          <w:rFonts w:ascii="Arial" w:eastAsia="Calibri" w:hAnsi="Arial" w:cs="Arial"/>
        </w:rPr>
        <w:t>his</w:t>
      </w:r>
      <w:r w:rsidRPr="00DA7F0F">
        <w:rPr>
          <w:rFonts w:ascii="Arial" w:eastAsia="Calibri" w:hAnsi="Arial" w:cs="Arial"/>
        </w:rPr>
        <w:t xml:space="preserve"> first chapter, ‘The Primacy of Absorption’, Fried outlines his objective to demonstrate the ‘controlling importance, in some of the most significant French paintings of the early and mid-1750’s, of a single configuration of concerns’, or what Fried refers to as the ‘master configuration’ (7). Fried asserts that these concerns find expression in paintings that span a wide range of subject matters and genres and connect painters that may have previously been considered </w:t>
      </w:r>
      <w:r w:rsidR="00694367">
        <w:rPr>
          <w:rFonts w:ascii="Arial" w:eastAsia="Calibri" w:hAnsi="Arial" w:cs="Arial"/>
        </w:rPr>
        <w:t>to be</w:t>
      </w:r>
      <w:r w:rsidRPr="00DA7F0F">
        <w:rPr>
          <w:rFonts w:ascii="Arial" w:eastAsia="Calibri" w:hAnsi="Arial" w:cs="Arial"/>
        </w:rPr>
        <w:t xml:space="preserve"> disparate or unrelated.</w:t>
      </w:r>
      <w:r w:rsidRPr="00DA7F0F">
        <w:rPr>
          <w:rFonts w:ascii="Arial" w:eastAsia="Calibri" w:hAnsi="Arial" w:cs="Arial"/>
          <w:vertAlign w:val="superscript"/>
        </w:rPr>
        <w:footnoteReference w:id="75"/>
      </w:r>
      <w:r w:rsidRPr="00DA7F0F">
        <w:rPr>
          <w:rFonts w:ascii="Arial" w:eastAsia="Calibri" w:hAnsi="Arial" w:cs="Arial"/>
        </w:rPr>
        <w:t xml:space="preserve"> The connecting ‘maste</w:t>
      </w:r>
      <w:r w:rsidR="002061C4" w:rsidRPr="00DA7F0F">
        <w:rPr>
          <w:rFonts w:ascii="Arial" w:eastAsia="Calibri" w:hAnsi="Arial" w:cs="Arial"/>
        </w:rPr>
        <w:t>r configuration’ that links these</w:t>
      </w:r>
      <w:r w:rsidRPr="00DA7F0F">
        <w:rPr>
          <w:rFonts w:ascii="Arial" w:eastAsia="Calibri" w:hAnsi="Arial" w:cs="Arial"/>
        </w:rPr>
        <w:t xml:space="preserve"> painter</w:t>
      </w:r>
      <w:r w:rsidR="002061C4" w:rsidRPr="00DA7F0F">
        <w:rPr>
          <w:rFonts w:ascii="Arial" w:eastAsia="Calibri" w:hAnsi="Arial" w:cs="Arial"/>
        </w:rPr>
        <w:t xml:space="preserve">s </w:t>
      </w:r>
      <w:r w:rsidRPr="00DA7F0F">
        <w:rPr>
          <w:rFonts w:ascii="Arial" w:eastAsia="Calibri" w:hAnsi="Arial" w:cs="Arial"/>
        </w:rPr>
        <w:t xml:space="preserve">is </w:t>
      </w:r>
      <w:r w:rsidR="00DF7720" w:rsidRPr="00DA7F0F">
        <w:rPr>
          <w:rFonts w:ascii="Arial" w:eastAsia="Calibri" w:hAnsi="Arial" w:cs="Arial"/>
        </w:rPr>
        <w:t>‘</w:t>
      </w:r>
      <w:r w:rsidRPr="00DA7F0F">
        <w:rPr>
          <w:rFonts w:ascii="Arial" w:eastAsia="Calibri" w:hAnsi="Arial" w:cs="Arial"/>
        </w:rPr>
        <w:t>absorption</w:t>
      </w:r>
      <w:r w:rsidR="00DF7720" w:rsidRPr="00DA7F0F">
        <w:rPr>
          <w:rFonts w:ascii="Arial" w:eastAsia="Calibri" w:hAnsi="Arial" w:cs="Arial"/>
        </w:rPr>
        <w:t>’</w:t>
      </w:r>
      <w:r w:rsidRPr="00DA7F0F">
        <w:rPr>
          <w:rFonts w:ascii="Arial" w:eastAsia="Calibri" w:hAnsi="Arial" w:cs="Arial"/>
        </w:rPr>
        <w:t>, or rather what Fried describes as a ‘common preoccupation with absorptive themes, structures and effects’ (35). Fried uses this preoccupation to analyse the works of four paint</w:t>
      </w:r>
      <w:r w:rsidR="002061C4" w:rsidRPr="00DA7F0F">
        <w:rPr>
          <w:rFonts w:ascii="Arial" w:eastAsia="Calibri" w:hAnsi="Arial" w:cs="Arial"/>
        </w:rPr>
        <w:t>ers that he describes as among</w:t>
      </w:r>
      <w:r w:rsidRPr="00DA7F0F">
        <w:rPr>
          <w:rFonts w:ascii="Arial" w:eastAsia="Calibri" w:hAnsi="Arial" w:cs="Arial"/>
        </w:rPr>
        <w:t xml:space="preserve"> the most important of their generation (35); Jean-Baptiste-Siméon Chardin (1699-1779), Carle Van Loo (1705-1765), Joseph-Marie Vien (1716-1809) and Jean-Baptiste Greuze (1725-1805).</w:t>
      </w:r>
      <w:r w:rsidR="004E022A" w:rsidRPr="00DA7F0F">
        <w:rPr>
          <w:rFonts w:ascii="Arial" w:eastAsia="Calibri" w:hAnsi="Arial" w:cs="Arial"/>
        </w:rPr>
        <w:t xml:space="preserve"> Since ‘absorption’ </w:t>
      </w:r>
      <w:r w:rsidR="00B04632" w:rsidRPr="00DA7F0F">
        <w:rPr>
          <w:rFonts w:ascii="Arial" w:eastAsia="Calibri" w:hAnsi="Arial" w:cs="Arial"/>
        </w:rPr>
        <w:t>(like ‘theatricality’) in Fried’s lexicon</w:t>
      </w:r>
      <w:r w:rsidR="004E022A" w:rsidRPr="00DA7F0F">
        <w:rPr>
          <w:rFonts w:ascii="Arial" w:eastAsia="Calibri" w:hAnsi="Arial" w:cs="Arial"/>
        </w:rPr>
        <w:t xml:space="preserve"> is </w:t>
      </w:r>
      <w:r w:rsidR="00005951">
        <w:rPr>
          <w:rFonts w:ascii="Arial" w:eastAsia="Calibri" w:hAnsi="Arial" w:cs="Arial"/>
        </w:rPr>
        <w:t>embedded</w:t>
      </w:r>
      <w:r w:rsidR="00005951" w:rsidRPr="00DA7F0F">
        <w:rPr>
          <w:rFonts w:ascii="Arial" w:eastAsia="Calibri" w:hAnsi="Arial" w:cs="Arial"/>
        </w:rPr>
        <w:t xml:space="preserve"> </w:t>
      </w:r>
      <w:r w:rsidR="004E022A" w:rsidRPr="00DA7F0F">
        <w:rPr>
          <w:rFonts w:ascii="Arial" w:eastAsia="Calibri" w:hAnsi="Arial" w:cs="Arial"/>
        </w:rPr>
        <w:t xml:space="preserve">in ontological concerns regarding </w:t>
      </w:r>
      <w:r w:rsidR="00B04632" w:rsidRPr="00DA7F0F">
        <w:rPr>
          <w:rFonts w:ascii="Arial" w:eastAsia="Calibri" w:hAnsi="Arial" w:cs="Arial"/>
        </w:rPr>
        <w:t xml:space="preserve">presence in </w:t>
      </w:r>
      <w:r w:rsidR="001702B6" w:rsidRPr="00DA7F0F">
        <w:rPr>
          <w:rFonts w:ascii="Arial" w:eastAsia="Calibri" w:hAnsi="Arial" w:cs="Arial"/>
        </w:rPr>
        <w:t xml:space="preserve">the act of </w:t>
      </w:r>
      <w:r w:rsidR="00B04632" w:rsidRPr="00DA7F0F">
        <w:rPr>
          <w:rFonts w:ascii="Arial" w:eastAsia="Calibri" w:hAnsi="Arial" w:cs="Arial"/>
        </w:rPr>
        <w:t>reception</w:t>
      </w:r>
      <w:r w:rsidR="002061C4" w:rsidRPr="00DA7F0F">
        <w:rPr>
          <w:rFonts w:ascii="Arial" w:eastAsia="Calibri" w:hAnsi="Arial" w:cs="Arial"/>
        </w:rPr>
        <w:t xml:space="preserve"> </w:t>
      </w:r>
      <w:r w:rsidR="004E022A" w:rsidRPr="00DA7F0F">
        <w:rPr>
          <w:rFonts w:ascii="Arial" w:eastAsia="Calibri" w:hAnsi="Arial" w:cs="Arial"/>
        </w:rPr>
        <w:t xml:space="preserve">and not taxonomies of </w:t>
      </w:r>
      <w:r w:rsidR="00B04632" w:rsidRPr="00DA7F0F">
        <w:rPr>
          <w:rFonts w:ascii="Arial" w:eastAsia="Calibri" w:hAnsi="Arial" w:cs="Arial"/>
        </w:rPr>
        <w:t xml:space="preserve">artistic </w:t>
      </w:r>
      <w:r w:rsidR="004E022A" w:rsidRPr="00DA7F0F">
        <w:rPr>
          <w:rFonts w:ascii="Arial" w:eastAsia="Calibri" w:hAnsi="Arial" w:cs="Arial"/>
        </w:rPr>
        <w:t>style</w:t>
      </w:r>
      <w:r w:rsidR="00B04632" w:rsidRPr="00DA7F0F">
        <w:rPr>
          <w:rFonts w:ascii="Arial" w:eastAsia="Calibri" w:hAnsi="Arial" w:cs="Arial"/>
        </w:rPr>
        <w:t>,</w:t>
      </w:r>
      <w:r w:rsidR="004E022A" w:rsidRPr="00DA7F0F">
        <w:rPr>
          <w:rFonts w:ascii="Arial" w:eastAsia="Calibri" w:hAnsi="Arial" w:cs="Arial"/>
        </w:rPr>
        <w:t xml:space="preserve"> form</w:t>
      </w:r>
      <w:r w:rsidR="00B04632" w:rsidRPr="00DA7F0F">
        <w:rPr>
          <w:rFonts w:ascii="Arial" w:eastAsia="Calibri" w:hAnsi="Arial" w:cs="Arial"/>
        </w:rPr>
        <w:t xml:space="preserve"> or medium</w:t>
      </w:r>
      <w:r w:rsidR="004E022A" w:rsidRPr="00DA7F0F">
        <w:rPr>
          <w:rFonts w:ascii="Arial" w:eastAsia="Calibri" w:hAnsi="Arial" w:cs="Arial"/>
        </w:rPr>
        <w:t xml:space="preserve">, </w:t>
      </w:r>
      <w:r w:rsidR="00B04632" w:rsidRPr="00DA7F0F">
        <w:rPr>
          <w:rFonts w:ascii="Arial" w:eastAsia="Calibri" w:hAnsi="Arial" w:cs="Arial"/>
        </w:rPr>
        <w:t>Fried’s</w:t>
      </w:r>
      <w:r w:rsidR="004E022A" w:rsidRPr="00DA7F0F">
        <w:rPr>
          <w:rFonts w:ascii="Arial" w:eastAsia="Calibri" w:hAnsi="Arial" w:cs="Arial"/>
        </w:rPr>
        <w:t xml:space="preserve"> discussion of painting has significant relevance to issues of ‘being there’ in immersive </w:t>
      </w:r>
      <w:r w:rsidR="00005951">
        <w:rPr>
          <w:rFonts w:ascii="Arial" w:eastAsia="Calibri" w:hAnsi="Arial" w:cs="Arial"/>
        </w:rPr>
        <w:t xml:space="preserve">theatre </w:t>
      </w:r>
      <w:r w:rsidR="00B04632" w:rsidRPr="00DA7F0F">
        <w:rPr>
          <w:rFonts w:ascii="Arial" w:eastAsia="Calibri" w:hAnsi="Arial" w:cs="Arial"/>
        </w:rPr>
        <w:t>spectatorship</w:t>
      </w:r>
      <w:r w:rsidR="004E022A" w:rsidRPr="00DA7F0F">
        <w:rPr>
          <w:rFonts w:ascii="Arial" w:eastAsia="Calibri" w:hAnsi="Arial" w:cs="Arial"/>
        </w:rPr>
        <w:t xml:space="preserve">, as I will </w:t>
      </w:r>
      <w:r w:rsidR="00E3655F" w:rsidRPr="00DA7F0F">
        <w:rPr>
          <w:rFonts w:ascii="Arial" w:eastAsia="Calibri" w:hAnsi="Arial" w:cs="Arial"/>
        </w:rPr>
        <w:t>clarify</w:t>
      </w:r>
      <w:r w:rsidR="004E022A" w:rsidRPr="00DA7F0F">
        <w:rPr>
          <w:rFonts w:ascii="Arial" w:eastAsia="Calibri" w:hAnsi="Arial" w:cs="Arial"/>
        </w:rPr>
        <w:t>.</w:t>
      </w:r>
    </w:p>
    <w:p w14:paraId="3B50D45C" w14:textId="0D8A0B30" w:rsidR="00CE0993"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t xml:space="preserve">In relation to </w:t>
      </w:r>
      <w:r w:rsidR="005F027A" w:rsidRPr="00DA7F0F">
        <w:rPr>
          <w:rFonts w:ascii="Arial" w:eastAsia="Calibri" w:hAnsi="Arial" w:cs="Arial"/>
        </w:rPr>
        <w:t>Diderot’s</w:t>
      </w:r>
      <w:r w:rsidRPr="00DA7F0F">
        <w:rPr>
          <w:rFonts w:ascii="Arial" w:eastAsia="Calibri" w:hAnsi="Arial" w:cs="Arial"/>
        </w:rPr>
        <w:t xml:space="preserve"> </w:t>
      </w:r>
      <w:r w:rsidRPr="00DA7F0F">
        <w:rPr>
          <w:rFonts w:ascii="Arial" w:eastAsia="Calibri" w:hAnsi="Arial" w:cs="Arial"/>
          <w:i/>
        </w:rPr>
        <w:t xml:space="preserve">Essais sur la peinture </w:t>
      </w:r>
      <w:r w:rsidRPr="00DA7F0F">
        <w:rPr>
          <w:rFonts w:ascii="Arial" w:eastAsia="Calibri" w:hAnsi="Arial" w:cs="Arial"/>
        </w:rPr>
        <w:t>(first published in 1796),</w:t>
      </w:r>
      <w:r w:rsidRPr="00DA7F0F">
        <w:rPr>
          <w:rFonts w:ascii="Arial" w:eastAsia="Calibri" w:hAnsi="Arial" w:cs="Arial"/>
          <w:vertAlign w:val="superscript"/>
        </w:rPr>
        <w:footnoteReference w:id="76"/>
      </w:r>
      <w:r w:rsidRPr="00DA7F0F">
        <w:rPr>
          <w:rFonts w:ascii="Arial" w:eastAsia="Calibri" w:hAnsi="Arial" w:cs="Arial"/>
        </w:rPr>
        <w:t xml:space="preserve"> Fried introduces a useful metaphor to clarify what is meant by </w:t>
      </w:r>
      <w:r w:rsidRPr="00DA7F0F">
        <w:rPr>
          <w:rFonts w:ascii="Arial" w:eastAsia="Calibri" w:hAnsi="Arial" w:cs="Arial"/>
          <w:i/>
        </w:rPr>
        <w:t>absorption</w:t>
      </w:r>
      <w:r w:rsidR="00271504" w:rsidRPr="00DA7F0F">
        <w:rPr>
          <w:rFonts w:ascii="Arial" w:eastAsia="Calibri" w:hAnsi="Arial" w:cs="Arial"/>
        </w:rPr>
        <w:t xml:space="preserve"> in painting;</w:t>
      </w:r>
      <w:r w:rsidRPr="00DA7F0F">
        <w:rPr>
          <w:rFonts w:ascii="Arial" w:eastAsia="Calibri" w:hAnsi="Arial" w:cs="Arial"/>
        </w:rPr>
        <w:t xml:space="preserve"> ‘a figure entirely engrossed or absorbed in an action, activity, or state of mind and therefore oblivious to the beholder’s presence may be described as </w:t>
      </w:r>
      <w:r w:rsidRPr="00DA7F0F">
        <w:rPr>
          <w:rFonts w:ascii="Arial" w:eastAsia="Calibri" w:hAnsi="Arial" w:cs="Arial"/>
          <w:i/>
        </w:rPr>
        <w:t>alone</w:t>
      </w:r>
      <w:r w:rsidRPr="00DA7F0F">
        <w:rPr>
          <w:rFonts w:ascii="Arial" w:eastAsia="Calibri" w:hAnsi="Arial" w:cs="Arial"/>
        </w:rPr>
        <w:t xml:space="preserve"> relative to the beholder’ (100).</w:t>
      </w:r>
      <w:r w:rsidRPr="00DA7F0F">
        <w:rPr>
          <w:rFonts w:ascii="Arial" w:eastAsia="Calibri" w:hAnsi="Arial" w:cs="Arial"/>
          <w:vertAlign w:val="superscript"/>
        </w:rPr>
        <w:footnoteReference w:id="77"/>
      </w:r>
      <w:r w:rsidRPr="00DA7F0F">
        <w:rPr>
          <w:rFonts w:ascii="Arial" w:eastAsia="Calibri" w:hAnsi="Arial" w:cs="Arial"/>
        </w:rPr>
        <w:t xml:space="preserve"> From </w:t>
      </w:r>
      <w:r w:rsidR="005F027A" w:rsidRPr="00DA7F0F">
        <w:rPr>
          <w:rFonts w:ascii="Arial" w:eastAsia="Calibri" w:hAnsi="Arial" w:cs="Arial"/>
        </w:rPr>
        <w:t xml:space="preserve">this </w:t>
      </w:r>
      <w:r w:rsidR="005F027A" w:rsidRPr="00DA7F0F">
        <w:rPr>
          <w:rFonts w:ascii="Arial" w:eastAsia="Calibri" w:hAnsi="Arial" w:cs="Arial"/>
        </w:rPr>
        <w:lastRenderedPageBreak/>
        <w:t>we</w:t>
      </w:r>
      <w:r w:rsidRPr="00DA7F0F">
        <w:rPr>
          <w:rFonts w:ascii="Arial" w:eastAsia="Calibri" w:hAnsi="Arial" w:cs="Arial"/>
        </w:rPr>
        <w:t xml:space="preserve"> </w:t>
      </w:r>
      <w:r w:rsidR="005F027A" w:rsidRPr="00DA7F0F">
        <w:rPr>
          <w:rFonts w:ascii="Arial" w:eastAsia="Calibri" w:hAnsi="Arial" w:cs="Arial"/>
        </w:rPr>
        <w:t xml:space="preserve">can </w:t>
      </w:r>
      <w:r w:rsidRPr="00DA7F0F">
        <w:rPr>
          <w:rFonts w:ascii="Arial" w:eastAsia="Calibri" w:hAnsi="Arial" w:cs="Arial"/>
        </w:rPr>
        <w:t xml:space="preserve">discern that </w:t>
      </w:r>
      <w:r w:rsidR="005F027A" w:rsidRPr="00DA7F0F">
        <w:rPr>
          <w:rFonts w:ascii="Arial" w:eastAsia="Calibri" w:hAnsi="Arial" w:cs="Arial"/>
        </w:rPr>
        <w:t>‘</w:t>
      </w:r>
      <w:r w:rsidRPr="00DA7F0F">
        <w:rPr>
          <w:rFonts w:ascii="Arial" w:eastAsia="Calibri" w:hAnsi="Arial" w:cs="Arial"/>
        </w:rPr>
        <w:t>absorption</w:t>
      </w:r>
      <w:r w:rsidR="005F027A" w:rsidRPr="00DA7F0F">
        <w:rPr>
          <w:rFonts w:ascii="Arial" w:eastAsia="Calibri" w:hAnsi="Arial" w:cs="Arial"/>
        </w:rPr>
        <w:t xml:space="preserve">’ in </w:t>
      </w:r>
      <w:r w:rsidR="00271504" w:rsidRPr="00DA7F0F">
        <w:rPr>
          <w:rFonts w:ascii="Arial" w:eastAsia="Calibri" w:hAnsi="Arial" w:cs="Arial"/>
        </w:rPr>
        <w:t>Fried’s</w:t>
      </w:r>
      <w:r w:rsidR="005F027A" w:rsidRPr="00DA7F0F">
        <w:rPr>
          <w:rFonts w:ascii="Arial" w:eastAsia="Calibri" w:hAnsi="Arial" w:cs="Arial"/>
        </w:rPr>
        <w:t xml:space="preserve"> discourse</w:t>
      </w:r>
      <w:r w:rsidRPr="00DA7F0F">
        <w:rPr>
          <w:rFonts w:ascii="Arial" w:eastAsia="Calibri" w:hAnsi="Arial" w:cs="Arial"/>
        </w:rPr>
        <w:t xml:space="preserve"> refers to all the related compositional strategies employed by the artist within the mise-en-scene to d</w:t>
      </w:r>
      <w:r w:rsidR="005F027A" w:rsidRPr="00DA7F0F">
        <w:rPr>
          <w:rFonts w:ascii="Arial" w:eastAsia="Calibri" w:hAnsi="Arial" w:cs="Arial"/>
        </w:rPr>
        <w:t>eny</w:t>
      </w:r>
      <w:r w:rsidRPr="00DA7F0F">
        <w:rPr>
          <w:rFonts w:ascii="Arial" w:eastAsia="Calibri" w:hAnsi="Arial" w:cs="Arial"/>
        </w:rPr>
        <w:t xml:space="preserve"> </w:t>
      </w:r>
      <w:r w:rsidR="005F027A" w:rsidRPr="00DA7F0F">
        <w:rPr>
          <w:rFonts w:ascii="Arial" w:eastAsia="Calibri" w:hAnsi="Arial" w:cs="Arial"/>
        </w:rPr>
        <w:t>(</w:t>
      </w:r>
      <w:r w:rsidRPr="00DA7F0F">
        <w:rPr>
          <w:rFonts w:ascii="Arial" w:eastAsia="Calibri" w:hAnsi="Arial" w:cs="Arial"/>
        </w:rPr>
        <w:t>or at least not acknowledge</w:t>
      </w:r>
      <w:r w:rsidR="005F027A" w:rsidRPr="00DA7F0F">
        <w:rPr>
          <w:rFonts w:ascii="Arial" w:eastAsia="Calibri" w:hAnsi="Arial" w:cs="Arial"/>
        </w:rPr>
        <w:t>)</w:t>
      </w:r>
      <w:r w:rsidRPr="00DA7F0F">
        <w:rPr>
          <w:rFonts w:ascii="Arial" w:eastAsia="Calibri" w:hAnsi="Arial" w:cs="Arial"/>
        </w:rPr>
        <w:t xml:space="preserve"> the existence of the beholder that is viewing the painting. As beholders, we look at the private actions of figures depi</w:t>
      </w:r>
      <w:r w:rsidR="00271504" w:rsidRPr="00DA7F0F">
        <w:rPr>
          <w:rFonts w:ascii="Arial" w:eastAsia="Calibri" w:hAnsi="Arial" w:cs="Arial"/>
        </w:rPr>
        <w:t xml:space="preserve">cted that are seemingly </w:t>
      </w:r>
      <w:r w:rsidRPr="00DA7F0F">
        <w:rPr>
          <w:rFonts w:ascii="Arial" w:eastAsia="Calibri" w:hAnsi="Arial" w:cs="Arial"/>
        </w:rPr>
        <w:t xml:space="preserve">unaware that they are the subjects of our gaze. Some of the absorptive activities and states that are offered to exemplify Fried’s point range from the depictions of </w:t>
      </w:r>
      <w:r w:rsidR="00382570" w:rsidRPr="00DA7F0F">
        <w:rPr>
          <w:rFonts w:ascii="Arial" w:eastAsia="Calibri" w:hAnsi="Arial" w:cs="Arial"/>
        </w:rPr>
        <w:t>‘</w:t>
      </w:r>
      <w:r w:rsidRPr="00DA7F0F">
        <w:rPr>
          <w:rFonts w:ascii="Arial" w:eastAsia="Calibri" w:hAnsi="Arial" w:cs="Arial"/>
        </w:rPr>
        <w:t>reading</w:t>
      </w:r>
      <w:r w:rsidR="00382570" w:rsidRPr="00DA7F0F">
        <w:rPr>
          <w:rFonts w:ascii="Arial" w:eastAsia="Calibri" w:hAnsi="Arial" w:cs="Arial"/>
        </w:rPr>
        <w:t>’</w:t>
      </w:r>
      <w:r w:rsidRPr="00DA7F0F">
        <w:rPr>
          <w:rFonts w:ascii="Arial" w:eastAsia="Calibri" w:hAnsi="Arial" w:cs="Arial"/>
        </w:rPr>
        <w:t xml:space="preserve"> and </w:t>
      </w:r>
      <w:r w:rsidR="00382570" w:rsidRPr="00DA7F0F">
        <w:rPr>
          <w:rFonts w:ascii="Arial" w:eastAsia="Calibri" w:hAnsi="Arial" w:cs="Arial"/>
        </w:rPr>
        <w:t>‘</w:t>
      </w:r>
      <w:r w:rsidRPr="00DA7F0F">
        <w:rPr>
          <w:rFonts w:ascii="Arial" w:eastAsia="Calibri" w:hAnsi="Arial" w:cs="Arial"/>
        </w:rPr>
        <w:t>meditation</w:t>
      </w:r>
      <w:r w:rsidR="00382570" w:rsidRPr="00DA7F0F">
        <w:rPr>
          <w:rFonts w:ascii="Arial" w:eastAsia="Calibri" w:hAnsi="Arial" w:cs="Arial"/>
        </w:rPr>
        <w:t>’</w:t>
      </w:r>
      <w:r w:rsidRPr="00DA7F0F">
        <w:rPr>
          <w:rFonts w:ascii="Arial" w:eastAsia="Calibri" w:hAnsi="Arial" w:cs="Arial"/>
        </w:rPr>
        <w:t xml:space="preserve"> (in Chardin’s </w:t>
      </w:r>
      <w:r w:rsidRPr="00DA7F0F">
        <w:rPr>
          <w:rFonts w:ascii="Arial" w:eastAsia="Calibri" w:hAnsi="Arial" w:cs="Arial"/>
          <w:i/>
        </w:rPr>
        <w:t>Un Philosophe occupe de sa lecture</w:t>
      </w:r>
      <w:r w:rsidRPr="00DA7F0F">
        <w:rPr>
          <w:rFonts w:ascii="Arial" w:eastAsia="Calibri" w:hAnsi="Arial" w:cs="Arial"/>
        </w:rPr>
        <w:t xml:space="preserve"> in 1753), </w:t>
      </w:r>
      <w:r w:rsidR="00382570" w:rsidRPr="00DA7F0F">
        <w:rPr>
          <w:rFonts w:ascii="Arial" w:eastAsia="Calibri" w:hAnsi="Arial" w:cs="Arial"/>
        </w:rPr>
        <w:t>‘</w:t>
      </w:r>
      <w:r w:rsidRPr="00DA7F0F">
        <w:rPr>
          <w:rFonts w:ascii="Arial" w:eastAsia="Calibri" w:hAnsi="Arial" w:cs="Arial"/>
        </w:rPr>
        <w:t>preaching</w:t>
      </w:r>
      <w:r w:rsidR="00382570" w:rsidRPr="00DA7F0F">
        <w:rPr>
          <w:rFonts w:ascii="Arial" w:eastAsia="Calibri" w:hAnsi="Arial" w:cs="Arial"/>
        </w:rPr>
        <w:t>’</w:t>
      </w:r>
      <w:r w:rsidRPr="00DA7F0F">
        <w:rPr>
          <w:rFonts w:ascii="Arial" w:eastAsia="Calibri" w:hAnsi="Arial" w:cs="Arial"/>
        </w:rPr>
        <w:t xml:space="preserve"> (in Carle Van Loo’s </w:t>
      </w:r>
      <w:r w:rsidRPr="00DA7F0F">
        <w:rPr>
          <w:rFonts w:ascii="Arial" w:eastAsia="Calibri" w:hAnsi="Arial" w:cs="Arial"/>
          <w:i/>
        </w:rPr>
        <w:t>St. Augustin prêchant devant Valere</w:t>
      </w:r>
      <w:r w:rsidRPr="00DA7F0F">
        <w:rPr>
          <w:rFonts w:ascii="Arial" w:eastAsia="Calibri" w:hAnsi="Arial" w:cs="Arial"/>
        </w:rPr>
        <w:t xml:space="preserve">, </w:t>
      </w:r>
      <w:r w:rsidRPr="00DA7F0F">
        <w:rPr>
          <w:rFonts w:ascii="Arial" w:eastAsia="Calibri" w:hAnsi="Arial" w:cs="Arial"/>
          <w:i/>
        </w:rPr>
        <w:t xml:space="preserve">Evêque d’Hippone </w:t>
      </w:r>
      <w:r w:rsidRPr="00DA7F0F">
        <w:rPr>
          <w:rFonts w:ascii="Arial" w:eastAsia="Calibri" w:hAnsi="Arial" w:cs="Arial"/>
        </w:rPr>
        <w:t xml:space="preserve">in 1755), </w:t>
      </w:r>
      <w:r w:rsidR="00382570" w:rsidRPr="00DA7F0F">
        <w:rPr>
          <w:rFonts w:ascii="Arial" w:eastAsia="Calibri" w:hAnsi="Arial" w:cs="Arial"/>
        </w:rPr>
        <w:t>‘</w:t>
      </w:r>
      <w:r w:rsidRPr="00DA7F0F">
        <w:rPr>
          <w:rFonts w:ascii="Arial" w:eastAsia="Calibri" w:hAnsi="Arial" w:cs="Arial"/>
        </w:rPr>
        <w:t>sleeping</w:t>
      </w:r>
      <w:r w:rsidR="00382570" w:rsidRPr="00DA7F0F">
        <w:rPr>
          <w:rFonts w:ascii="Arial" w:eastAsia="Calibri" w:hAnsi="Arial" w:cs="Arial"/>
        </w:rPr>
        <w:t>’</w:t>
      </w:r>
      <w:r w:rsidRPr="00DA7F0F">
        <w:rPr>
          <w:rFonts w:ascii="Arial" w:eastAsia="Calibri" w:hAnsi="Arial" w:cs="Arial"/>
        </w:rPr>
        <w:t xml:space="preserve"> (in Vien’s </w:t>
      </w:r>
      <w:r w:rsidRPr="00DA7F0F">
        <w:rPr>
          <w:rFonts w:ascii="Arial" w:eastAsia="Calibri" w:hAnsi="Arial" w:cs="Arial"/>
          <w:i/>
        </w:rPr>
        <w:t>Ermite endormie</w:t>
      </w:r>
      <w:r w:rsidRPr="00DA7F0F">
        <w:rPr>
          <w:rFonts w:ascii="Arial" w:eastAsia="Calibri" w:hAnsi="Arial" w:cs="Arial"/>
        </w:rPr>
        <w:t xml:space="preserve"> in 1753</w:t>
      </w:r>
      <w:r w:rsidR="00694367">
        <w:rPr>
          <w:rFonts w:ascii="Arial" w:eastAsia="Calibri" w:hAnsi="Arial" w:cs="Arial"/>
        </w:rPr>
        <w:t xml:space="preserve">, </w:t>
      </w:r>
      <w:r w:rsidRPr="00DA7F0F">
        <w:rPr>
          <w:rFonts w:ascii="Arial" w:eastAsia="Calibri" w:hAnsi="Arial" w:cs="Arial"/>
        </w:rPr>
        <w:t xml:space="preserve">Greuze’s </w:t>
      </w:r>
      <w:r w:rsidRPr="00DA7F0F">
        <w:rPr>
          <w:rFonts w:ascii="Arial" w:eastAsia="Calibri" w:hAnsi="Arial" w:cs="Arial"/>
          <w:i/>
        </w:rPr>
        <w:t>Un Enfant qui s’est endormi sur son livre</w:t>
      </w:r>
      <w:r w:rsidRPr="00DA7F0F">
        <w:rPr>
          <w:rFonts w:ascii="Arial" w:eastAsia="Calibri" w:hAnsi="Arial" w:cs="Arial"/>
        </w:rPr>
        <w:t xml:space="preserve"> in 1755</w:t>
      </w:r>
      <w:r w:rsidR="00694367">
        <w:rPr>
          <w:rFonts w:ascii="Arial" w:eastAsia="Calibri" w:hAnsi="Arial" w:cs="Arial"/>
        </w:rPr>
        <w:t xml:space="preserve">, </w:t>
      </w:r>
      <w:r w:rsidRPr="00DA7F0F">
        <w:rPr>
          <w:rFonts w:ascii="Arial" w:eastAsia="Calibri" w:hAnsi="Arial" w:cs="Arial"/>
        </w:rPr>
        <w:t xml:space="preserve">and </w:t>
      </w:r>
      <w:r w:rsidRPr="00DA7F0F">
        <w:rPr>
          <w:rFonts w:ascii="Arial" w:eastAsia="Calibri" w:hAnsi="Arial" w:cs="Arial"/>
          <w:i/>
        </w:rPr>
        <w:t>La Tricoteuse endormie</w:t>
      </w:r>
      <w:r w:rsidRPr="00DA7F0F">
        <w:rPr>
          <w:rFonts w:ascii="Arial" w:eastAsia="Calibri" w:hAnsi="Arial" w:cs="Arial"/>
        </w:rPr>
        <w:t xml:space="preserve"> in 1759) and absor</w:t>
      </w:r>
      <w:r w:rsidR="00354E34">
        <w:rPr>
          <w:rFonts w:ascii="Arial" w:eastAsia="Calibri" w:hAnsi="Arial" w:cs="Arial"/>
        </w:rPr>
        <w:t>ption</w:t>
      </w:r>
      <w:r w:rsidRPr="00DA7F0F">
        <w:rPr>
          <w:rFonts w:ascii="Arial" w:eastAsia="Calibri" w:hAnsi="Arial" w:cs="Arial"/>
        </w:rPr>
        <w:t xml:space="preserve"> in </w:t>
      </w:r>
      <w:r w:rsidR="00382570" w:rsidRPr="00DA7F0F">
        <w:rPr>
          <w:rFonts w:ascii="Arial" w:eastAsia="Calibri" w:hAnsi="Arial" w:cs="Arial"/>
        </w:rPr>
        <w:t>‘</w:t>
      </w:r>
      <w:r w:rsidRPr="00DA7F0F">
        <w:rPr>
          <w:rFonts w:ascii="Arial" w:eastAsia="Calibri" w:hAnsi="Arial" w:cs="Arial"/>
        </w:rPr>
        <w:t>prayer</w:t>
      </w:r>
      <w:r w:rsidR="00382570" w:rsidRPr="00DA7F0F">
        <w:rPr>
          <w:rFonts w:ascii="Arial" w:eastAsia="Calibri" w:hAnsi="Arial" w:cs="Arial"/>
        </w:rPr>
        <w:t>’</w:t>
      </w:r>
      <w:r w:rsidRPr="00DA7F0F">
        <w:rPr>
          <w:rFonts w:ascii="Arial" w:eastAsia="Calibri" w:hAnsi="Arial" w:cs="Arial"/>
        </w:rPr>
        <w:t xml:space="preserve"> (Van Loo’s </w:t>
      </w:r>
      <w:r w:rsidRPr="00DA7F0F">
        <w:rPr>
          <w:rFonts w:ascii="Arial" w:eastAsia="Calibri" w:hAnsi="Arial" w:cs="Arial"/>
          <w:i/>
        </w:rPr>
        <w:t>St. Charles Borromée prêt á porter le Viatique aux maladies</w:t>
      </w:r>
      <w:r w:rsidR="00D028F9" w:rsidRPr="00DA7F0F">
        <w:rPr>
          <w:rFonts w:ascii="Arial" w:eastAsia="Calibri" w:hAnsi="Arial" w:cs="Arial"/>
        </w:rPr>
        <w:t xml:space="preserve"> in 1753). </w:t>
      </w:r>
      <w:r w:rsidRPr="00DA7F0F">
        <w:rPr>
          <w:rFonts w:ascii="Arial" w:eastAsia="Calibri" w:hAnsi="Arial" w:cs="Arial"/>
        </w:rPr>
        <w:t xml:space="preserve">This preoccupation with absorption was evident within both the </w:t>
      </w:r>
      <w:r w:rsidR="00005951">
        <w:rPr>
          <w:rFonts w:ascii="Arial" w:eastAsia="Calibri" w:hAnsi="Arial" w:cs="Arial"/>
        </w:rPr>
        <w:t xml:space="preserve">figurative </w:t>
      </w:r>
      <w:r w:rsidRPr="00DA7F0F">
        <w:rPr>
          <w:rFonts w:ascii="Arial" w:eastAsia="Calibri" w:hAnsi="Arial" w:cs="Arial"/>
        </w:rPr>
        <w:t>paintings themselves and their respective criticisms, which would frequently assign a value judgment on the basis of how successfully particular absorptive states and activities had been depicted to exclu</w:t>
      </w:r>
      <w:r w:rsidR="00D028F9" w:rsidRPr="00DA7F0F">
        <w:rPr>
          <w:rFonts w:ascii="Arial" w:eastAsia="Calibri" w:hAnsi="Arial" w:cs="Arial"/>
        </w:rPr>
        <w:t>de the viewer. Fried provide</w:t>
      </w:r>
      <w:r w:rsidR="002A5DC5">
        <w:rPr>
          <w:rFonts w:ascii="Arial" w:eastAsia="Calibri" w:hAnsi="Arial" w:cs="Arial"/>
        </w:rPr>
        <w:t>s</w:t>
      </w:r>
      <w:r w:rsidR="00D028F9" w:rsidRPr="00DA7F0F">
        <w:rPr>
          <w:rFonts w:ascii="Arial" w:eastAsia="Calibri" w:hAnsi="Arial" w:cs="Arial"/>
        </w:rPr>
        <w:t xml:space="preserve"> </w:t>
      </w:r>
      <w:r w:rsidRPr="00DA7F0F">
        <w:rPr>
          <w:rFonts w:ascii="Arial" w:eastAsia="Calibri" w:hAnsi="Arial" w:cs="Arial"/>
        </w:rPr>
        <w:t xml:space="preserve">a historical context for the emergence of ‘the primacy of absorption’, which he argues was a reaction against the </w:t>
      </w:r>
      <w:r w:rsidR="00AF08BC" w:rsidRPr="00DA7F0F">
        <w:rPr>
          <w:rFonts w:ascii="Arial" w:eastAsia="Calibri" w:hAnsi="Arial" w:cs="Arial"/>
        </w:rPr>
        <w:t xml:space="preserve">decorative paintings of the </w:t>
      </w:r>
      <w:r w:rsidRPr="00DA7F0F">
        <w:rPr>
          <w:rFonts w:ascii="Arial" w:eastAsia="Calibri" w:hAnsi="Arial" w:cs="Arial"/>
        </w:rPr>
        <w:t>Ro</w:t>
      </w:r>
      <w:r w:rsidR="00AF08BC" w:rsidRPr="00DA7F0F">
        <w:rPr>
          <w:rFonts w:ascii="Arial" w:eastAsia="Calibri" w:hAnsi="Arial" w:cs="Arial"/>
        </w:rPr>
        <w:t xml:space="preserve">coco (that began circa 1747) and a </w:t>
      </w:r>
      <w:r w:rsidRPr="00DA7F0F">
        <w:rPr>
          <w:rFonts w:ascii="Arial" w:eastAsia="Calibri" w:hAnsi="Arial" w:cs="Arial"/>
        </w:rPr>
        <w:t xml:space="preserve">return to the </w:t>
      </w:r>
      <w:r w:rsidR="00AF08BC" w:rsidRPr="00DA7F0F">
        <w:rPr>
          <w:rFonts w:ascii="Arial" w:eastAsia="Calibri" w:hAnsi="Arial" w:cs="Arial"/>
        </w:rPr>
        <w:t xml:space="preserve">sculpture of the ancients and the paintings of canonical </w:t>
      </w:r>
      <w:r w:rsidR="00F4261F">
        <w:rPr>
          <w:rFonts w:ascii="Arial" w:eastAsia="Calibri" w:hAnsi="Arial" w:cs="Arial"/>
        </w:rPr>
        <w:t>16</w:t>
      </w:r>
      <w:r w:rsidR="00F4261F" w:rsidRPr="00A16436">
        <w:rPr>
          <w:rFonts w:ascii="Arial" w:eastAsia="Calibri" w:hAnsi="Arial" w:cs="Arial"/>
          <w:vertAlign w:val="superscript"/>
        </w:rPr>
        <w:t>th</w:t>
      </w:r>
      <w:r w:rsidR="00F4261F">
        <w:rPr>
          <w:rFonts w:ascii="Arial" w:eastAsia="Calibri" w:hAnsi="Arial" w:cs="Arial"/>
        </w:rPr>
        <w:t xml:space="preserve"> </w:t>
      </w:r>
      <w:r w:rsidR="00AF08BC" w:rsidRPr="00DA7F0F">
        <w:rPr>
          <w:rFonts w:ascii="Arial" w:eastAsia="Calibri" w:hAnsi="Arial" w:cs="Arial"/>
        </w:rPr>
        <w:t>a</w:t>
      </w:r>
      <w:r w:rsidR="00F4261F">
        <w:rPr>
          <w:rFonts w:ascii="Arial" w:eastAsia="Calibri" w:hAnsi="Arial" w:cs="Arial"/>
        </w:rPr>
        <w:t>nd 17</w:t>
      </w:r>
      <w:r w:rsidR="00F4261F" w:rsidRPr="00A16436">
        <w:rPr>
          <w:rFonts w:ascii="Arial" w:eastAsia="Calibri" w:hAnsi="Arial" w:cs="Arial"/>
          <w:vertAlign w:val="superscript"/>
        </w:rPr>
        <w:t>th</w:t>
      </w:r>
      <w:r w:rsidR="00F4261F">
        <w:rPr>
          <w:rFonts w:ascii="Arial" w:eastAsia="Calibri" w:hAnsi="Arial" w:cs="Arial"/>
        </w:rPr>
        <w:t xml:space="preserve"> </w:t>
      </w:r>
      <w:r w:rsidR="002A5DC5">
        <w:rPr>
          <w:rFonts w:ascii="Arial" w:eastAsia="Calibri" w:hAnsi="Arial" w:cs="Arial"/>
        </w:rPr>
        <w:t>century masters. T</w:t>
      </w:r>
      <w:r w:rsidR="00AF08BC" w:rsidRPr="00DA7F0F">
        <w:rPr>
          <w:rFonts w:ascii="Arial" w:eastAsia="Calibri" w:hAnsi="Arial" w:cs="Arial"/>
        </w:rPr>
        <w:t xml:space="preserve">he defining feature of </w:t>
      </w:r>
      <w:r w:rsidR="00694367">
        <w:rPr>
          <w:rFonts w:ascii="Arial" w:eastAsia="Calibri" w:hAnsi="Arial" w:cs="Arial"/>
        </w:rPr>
        <w:t>this work, for Fried,</w:t>
      </w:r>
      <w:r w:rsidR="00694367" w:rsidRPr="00DA7F0F">
        <w:rPr>
          <w:rFonts w:ascii="Arial" w:eastAsia="Calibri" w:hAnsi="Arial" w:cs="Arial"/>
        </w:rPr>
        <w:t xml:space="preserve"> </w:t>
      </w:r>
      <w:r w:rsidR="00AF08BC" w:rsidRPr="00DA7F0F">
        <w:rPr>
          <w:rFonts w:ascii="Arial" w:eastAsia="Calibri" w:hAnsi="Arial" w:cs="Arial"/>
        </w:rPr>
        <w:t xml:space="preserve">is the creation of a world that </w:t>
      </w:r>
      <w:r w:rsidRPr="00DA7F0F">
        <w:rPr>
          <w:rFonts w:ascii="Arial" w:eastAsia="Calibri" w:hAnsi="Arial" w:cs="Arial"/>
        </w:rPr>
        <w:t>is ‘self-sufficient’, ‘autonomous’, a ‘closed system’ that was ‘blin</w:t>
      </w:r>
      <w:r w:rsidR="00337A5F" w:rsidRPr="00DA7F0F">
        <w:rPr>
          <w:rFonts w:ascii="Arial" w:eastAsia="Calibri" w:hAnsi="Arial" w:cs="Arial"/>
        </w:rPr>
        <w:t xml:space="preserve">d’ to the world of the beholder, </w:t>
      </w:r>
      <w:r w:rsidRPr="00DA7F0F">
        <w:rPr>
          <w:rFonts w:ascii="Arial" w:eastAsia="Calibri" w:hAnsi="Arial" w:cs="Arial"/>
        </w:rPr>
        <w:t>capturing the spectator</w:t>
      </w:r>
      <w:r w:rsidR="00337A5F" w:rsidRPr="00DA7F0F">
        <w:rPr>
          <w:rFonts w:ascii="Arial" w:eastAsia="Calibri" w:hAnsi="Arial" w:cs="Arial"/>
        </w:rPr>
        <w:t>’</w:t>
      </w:r>
      <w:r w:rsidRPr="00DA7F0F">
        <w:rPr>
          <w:rFonts w:ascii="Arial" w:eastAsia="Calibri" w:hAnsi="Arial" w:cs="Arial"/>
        </w:rPr>
        <w:t xml:space="preserve">s gaze through what </w:t>
      </w:r>
      <w:r w:rsidR="00694367">
        <w:rPr>
          <w:rFonts w:ascii="Arial" w:eastAsia="Calibri" w:hAnsi="Arial" w:cs="Arial"/>
        </w:rPr>
        <w:t>he</w:t>
      </w:r>
      <w:r w:rsidR="00694367" w:rsidRPr="00DA7F0F">
        <w:rPr>
          <w:rFonts w:ascii="Arial" w:eastAsia="Calibri" w:hAnsi="Arial" w:cs="Arial"/>
        </w:rPr>
        <w:t xml:space="preserve"> </w:t>
      </w:r>
      <w:r w:rsidRPr="00DA7F0F">
        <w:rPr>
          <w:rFonts w:ascii="Arial" w:eastAsia="Calibri" w:hAnsi="Arial" w:cs="Arial"/>
        </w:rPr>
        <w:t xml:space="preserve">describes as ‘a virtual trance of imaginative involvement’ (‘Introduction’, </w:t>
      </w:r>
      <w:r w:rsidRPr="00DA7F0F">
        <w:rPr>
          <w:rFonts w:ascii="Arial" w:eastAsia="Calibri" w:hAnsi="Arial" w:cs="Arial"/>
          <w:i/>
        </w:rPr>
        <w:t>Art and Objecthood</w:t>
      </w:r>
      <w:r w:rsidRPr="00DA7F0F">
        <w:rPr>
          <w:rFonts w:ascii="Arial" w:eastAsia="Calibri" w:hAnsi="Arial" w:cs="Arial"/>
        </w:rPr>
        <w:t>, 48).</w:t>
      </w:r>
    </w:p>
    <w:p w14:paraId="26EFAC48" w14:textId="74C386E1" w:rsidR="00765FAC" w:rsidRPr="00DA7F0F" w:rsidRDefault="00CE0993" w:rsidP="0073139B">
      <w:pPr>
        <w:spacing w:after="0" w:line="480" w:lineRule="auto"/>
        <w:ind w:firstLine="284"/>
        <w:jc w:val="both"/>
        <w:rPr>
          <w:rFonts w:ascii="Arial" w:eastAsia="Calibri" w:hAnsi="Arial" w:cs="Arial"/>
        </w:rPr>
      </w:pPr>
      <w:r w:rsidRPr="00DA7F0F">
        <w:rPr>
          <w:rFonts w:ascii="Arial" w:eastAsia="Calibri" w:hAnsi="Arial" w:cs="Arial"/>
        </w:rPr>
        <w:t xml:space="preserve">According to Fried, </w:t>
      </w:r>
      <w:r w:rsidR="00C10091" w:rsidRPr="00DA7F0F">
        <w:rPr>
          <w:rFonts w:ascii="Arial" w:eastAsia="Calibri" w:hAnsi="Arial" w:cs="Arial"/>
        </w:rPr>
        <w:t>‘</w:t>
      </w:r>
      <w:r w:rsidR="00037B60" w:rsidRPr="00DA7F0F">
        <w:rPr>
          <w:rFonts w:ascii="Arial" w:eastAsia="Calibri" w:hAnsi="Arial" w:cs="Arial"/>
        </w:rPr>
        <w:t>abs</w:t>
      </w:r>
      <w:r w:rsidRPr="00DA7F0F">
        <w:rPr>
          <w:rFonts w:ascii="Arial" w:eastAsia="Calibri" w:hAnsi="Arial" w:cs="Arial"/>
        </w:rPr>
        <w:t>orption</w:t>
      </w:r>
      <w:r w:rsidR="00C10091" w:rsidRPr="00DA7F0F">
        <w:rPr>
          <w:rFonts w:ascii="Arial" w:eastAsia="Calibri" w:hAnsi="Arial" w:cs="Arial"/>
        </w:rPr>
        <w:t>’</w:t>
      </w:r>
      <w:r w:rsidR="001702B6" w:rsidRPr="00DA7F0F">
        <w:rPr>
          <w:rFonts w:ascii="Arial" w:eastAsia="Calibri" w:hAnsi="Arial" w:cs="Arial"/>
        </w:rPr>
        <w:t xml:space="preserve"> is the antithesis of theatricality</w:t>
      </w:r>
      <w:r w:rsidRPr="00DA7F0F">
        <w:rPr>
          <w:rFonts w:ascii="Arial" w:eastAsia="Calibri" w:hAnsi="Arial" w:cs="Arial"/>
        </w:rPr>
        <w:t xml:space="preserve"> (48).</w:t>
      </w:r>
      <w:r w:rsidR="00037B60" w:rsidRPr="00DA7F0F">
        <w:rPr>
          <w:rFonts w:ascii="Arial" w:eastAsia="Calibri" w:hAnsi="Arial" w:cs="Arial"/>
        </w:rPr>
        <w:t xml:space="preserve"> Fried </w:t>
      </w:r>
      <w:r w:rsidRPr="00DA7F0F">
        <w:rPr>
          <w:rFonts w:ascii="Arial" w:eastAsia="Calibri" w:hAnsi="Arial" w:cs="Arial"/>
        </w:rPr>
        <w:t>argues</w:t>
      </w:r>
      <w:r w:rsidR="00037B60" w:rsidRPr="00DA7F0F">
        <w:rPr>
          <w:rFonts w:ascii="Arial" w:eastAsia="Calibri" w:hAnsi="Arial" w:cs="Arial"/>
        </w:rPr>
        <w:t xml:space="preserve"> that his </w:t>
      </w:r>
      <w:r w:rsidR="003C5616" w:rsidRPr="00DA7F0F">
        <w:rPr>
          <w:rFonts w:ascii="Arial" w:eastAsia="Calibri" w:hAnsi="Arial" w:cs="Arial"/>
        </w:rPr>
        <w:t>opposition</w:t>
      </w:r>
      <w:r w:rsidR="00382570" w:rsidRPr="00DA7F0F">
        <w:rPr>
          <w:rFonts w:ascii="Arial" w:eastAsia="Calibri" w:hAnsi="Arial" w:cs="Arial"/>
        </w:rPr>
        <w:t xml:space="preserve"> to</w:t>
      </w:r>
      <w:r w:rsidR="00C10091" w:rsidRPr="00DA7F0F">
        <w:rPr>
          <w:rFonts w:ascii="Arial" w:eastAsia="Calibri" w:hAnsi="Arial" w:cs="Arial"/>
        </w:rPr>
        <w:t xml:space="preserve"> the ‘theatrical’ </w:t>
      </w:r>
      <w:r w:rsidRPr="00DA7F0F">
        <w:rPr>
          <w:rFonts w:ascii="Arial" w:eastAsia="Calibri" w:hAnsi="Arial" w:cs="Arial"/>
        </w:rPr>
        <w:t xml:space="preserve">is </w:t>
      </w:r>
      <w:r w:rsidR="003C5616" w:rsidRPr="00DA7F0F">
        <w:rPr>
          <w:rFonts w:ascii="Arial" w:eastAsia="Calibri" w:hAnsi="Arial" w:cs="Arial"/>
        </w:rPr>
        <w:t xml:space="preserve">an enduring position commensurate with </w:t>
      </w:r>
      <w:r w:rsidR="00382570" w:rsidRPr="00DA7F0F">
        <w:rPr>
          <w:rFonts w:ascii="Arial" w:eastAsia="Calibri" w:hAnsi="Arial" w:cs="Arial"/>
        </w:rPr>
        <w:t xml:space="preserve">that of </w:t>
      </w:r>
      <w:r w:rsidRPr="00DA7F0F">
        <w:rPr>
          <w:rFonts w:ascii="Arial" w:eastAsia="Calibri" w:hAnsi="Arial" w:cs="Arial"/>
        </w:rPr>
        <w:t>Diderot</w:t>
      </w:r>
      <w:r w:rsidR="00037B60" w:rsidRPr="00DA7F0F">
        <w:rPr>
          <w:rFonts w:ascii="Arial" w:eastAsia="Calibri" w:hAnsi="Arial" w:cs="Arial"/>
        </w:rPr>
        <w:t xml:space="preserve">, who similarly </w:t>
      </w:r>
      <w:r w:rsidR="003C5616" w:rsidRPr="00DA7F0F">
        <w:rPr>
          <w:rFonts w:ascii="Arial" w:eastAsia="Calibri" w:hAnsi="Arial" w:cs="Arial"/>
        </w:rPr>
        <w:t>avowed</w:t>
      </w:r>
      <w:r w:rsidR="00037B60" w:rsidRPr="00DA7F0F">
        <w:rPr>
          <w:rFonts w:ascii="Arial" w:eastAsia="Calibri" w:hAnsi="Arial" w:cs="Arial"/>
        </w:rPr>
        <w:t xml:space="preserve"> himself </w:t>
      </w:r>
      <w:r w:rsidR="00694367">
        <w:rPr>
          <w:rFonts w:ascii="Arial" w:eastAsia="Calibri" w:hAnsi="Arial" w:cs="Arial"/>
        </w:rPr>
        <w:t>to be</w:t>
      </w:r>
      <w:r w:rsidR="00037B60" w:rsidRPr="00DA7F0F">
        <w:rPr>
          <w:rFonts w:ascii="Arial" w:eastAsia="Calibri" w:hAnsi="Arial" w:cs="Arial"/>
        </w:rPr>
        <w:t xml:space="preserve"> an ‘anti</w:t>
      </w:r>
      <w:r w:rsidR="00694367">
        <w:rPr>
          <w:rFonts w:ascii="Arial" w:eastAsia="Calibri" w:hAnsi="Arial" w:cs="Arial"/>
        </w:rPr>
        <w:t>-</w:t>
      </w:r>
      <w:r w:rsidR="00037B60" w:rsidRPr="00DA7F0F">
        <w:rPr>
          <w:rFonts w:ascii="Arial" w:eastAsia="Calibri" w:hAnsi="Arial" w:cs="Arial"/>
        </w:rPr>
        <w:t>theatrical’ critic.</w:t>
      </w:r>
      <w:r w:rsidR="00037B60" w:rsidRPr="00DA7F0F">
        <w:rPr>
          <w:rFonts w:ascii="Arial" w:eastAsia="Calibri" w:hAnsi="Arial" w:cs="Arial"/>
          <w:vertAlign w:val="superscript"/>
        </w:rPr>
        <w:footnoteReference w:id="78"/>
      </w:r>
      <w:r w:rsidR="00037B60" w:rsidRPr="00DA7F0F">
        <w:rPr>
          <w:rFonts w:ascii="Arial" w:eastAsia="Calibri" w:hAnsi="Arial" w:cs="Arial"/>
        </w:rPr>
        <w:t xml:space="preserve"> Articulated in simpler terms than </w:t>
      </w:r>
      <w:r w:rsidR="00037B60" w:rsidRPr="00DA7F0F">
        <w:rPr>
          <w:rFonts w:ascii="Arial" w:eastAsia="Calibri" w:hAnsi="Arial" w:cs="Arial"/>
        </w:rPr>
        <w:lastRenderedPageBreak/>
        <w:t xml:space="preserve">‘Art and Objecthood’, Fried </w:t>
      </w:r>
      <w:r w:rsidR="00C10091" w:rsidRPr="00DA7F0F">
        <w:rPr>
          <w:rFonts w:ascii="Arial" w:eastAsia="Calibri" w:hAnsi="Arial" w:cs="Arial"/>
        </w:rPr>
        <w:t>later defined</w:t>
      </w:r>
      <w:r w:rsidR="00037B60" w:rsidRPr="00DA7F0F">
        <w:rPr>
          <w:rFonts w:ascii="Arial" w:eastAsia="Calibri" w:hAnsi="Arial" w:cs="Arial"/>
        </w:rPr>
        <w:t xml:space="preserve"> ‘theatricality’ as ‘playing to an audience’ which he suggests emerged as the ‘worst of all faults’ in art (‘An Introduction to my Art Criticism’, </w:t>
      </w:r>
      <w:r w:rsidR="00037B60" w:rsidRPr="00DA7F0F">
        <w:rPr>
          <w:rFonts w:ascii="Arial" w:eastAsia="Calibri" w:hAnsi="Arial" w:cs="Arial"/>
          <w:i/>
        </w:rPr>
        <w:t>Art and Objecthood</w:t>
      </w:r>
      <w:r w:rsidR="00037B60" w:rsidRPr="00DA7F0F">
        <w:rPr>
          <w:rFonts w:ascii="Arial" w:eastAsia="Calibri" w:hAnsi="Arial" w:cs="Arial"/>
        </w:rPr>
        <w:t>, 48)</w:t>
      </w:r>
      <w:r w:rsidR="00382570" w:rsidRPr="00DA7F0F">
        <w:rPr>
          <w:rFonts w:ascii="Arial" w:eastAsia="Calibri" w:hAnsi="Arial" w:cs="Arial"/>
        </w:rPr>
        <w:t xml:space="preserve">; </w:t>
      </w:r>
      <w:r w:rsidR="002A5DC5">
        <w:rPr>
          <w:rFonts w:ascii="Arial" w:eastAsia="Calibri" w:hAnsi="Arial" w:cs="Arial"/>
        </w:rPr>
        <w:t xml:space="preserve">the criticism of </w:t>
      </w:r>
      <w:r w:rsidR="00D028F9" w:rsidRPr="00DA7F0F">
        <w:rPr>
          <w:rFonts w:ascii="Arial" w:eastAsia="Calibri" w:hAnsi="Arial" w:cs="Arial"/>
        </w:rPr>
        <w:t xml:space="preserve">‘playing to an audience’ </w:t>
      </w:r>
      <w:r w:rsidR="00694367">
        <w:rPr>
          <w:rFonts w:ascii="Arial" w:eastAsia="Calibri" w:hAnsi="Arial" w:cs="Arial"/>
        </w:rPr>
        <w:t>is</w:t>
      </w:r>
      <w:r w:rsidR="00694367" w:rsidRPr="00DA7F0F">
        <w:rPr>
          <w:rFonts w:ascii="Arial" w:eastAsia="Calibri" w:hAnsi="Arial" w:cs="Arial"/>
        </w:rPr>
        <w:t xml:space="preserve"> </w:t>
      </w:r>
      <w:r w:rsidR="00D028F9" w:rsidRPr="00DA7F0F">
        <w:rPr>
          <w:rFonts w:ascii="Arial" w:eastAsia="Calibri" w:hAnsi="Arial" w:cs="Arial"/>
        </w:rPr>
        <w:t xml:space="preserve">consistent with the </w:t>
      </w:r>
      <w:r w:rsidR="00D807F7" w:rsidRPr="00DA7F0F">
        <w:rPr>
          <w:rFonts w:ascii="Arial" w:eastAsia="Calibri" w:hAnsi="Arial" w:cs="Arial"/>
        </w:rPr>
        <w:t xml:space="preserve">kind of </w:t>
      </w:r>
      <w:r w:rsidR="00D028F9" w:rsidRPr="00DA7F0F">
        <w:rPr>
          <w:rFonts w:ascii="Arial" w:eastAsia="Calibri" w:hAnsi="Arial" w:cs="Arial"/>
        </w:rPr>
        <w:t>anti</w:t>
      </w:r>
      <w:r w:rsidR="00694367">
        <w:rPr>
          <w:rFonts w:ascii="Arial" w:eastAsia="Calibri" w:hAnsi="Arial" w:cs="Arial"/>
        </w:rPr>
        <w:t>-</w:t>
      </w:r>
      <w:r w:rsidR="00D028F9" w:rsidRPr="00DA7F0F">
        <w:rPr>
          <w:rFonts w:ascii="Arial" w:eastAsia="Calibri" w:hAnsi="Arial" w:cs="Arial"/>
        </w:rPr>
        <w:t>theatrical expressions that</w:t>
      </w:r>
      <w:r w:rsidR="00382570" w:rsidRPr="00DA7F0F">
        <w:rPr>
          <w:rFonts w:ascii="Arial" w:eastAsia="Calibri" w:hAnsi="Arial" w:cs="Arial"/>
        </w:rPr>
        <w:t xml:space="preserve"> </w:t>
      </w:r>
      <w:r w:rsidR="00FF30C2">
        <w:rPr>
          <w:rFonts w:ascii="Arial" w:eastAsia="Calibri" w:hAnsi="Arial" w:cs="Arial"/>
        </w:rPr>
        <w:t xml:space="preserve">I previously identified via </w:t>
      </w:r>
      <w:r w:rsidR="00382570" w:rsidRPr="00DA7F0F">
        <w:rPr>
          <w:rFonts w:ascii="Arial" w:eastAsia="Calibri" w:hAnsi="Arial" w:cs="Arial"/>
        </w:rPr>
        <w:t xml:space="preserve">Jonas </w:t>
      </w:r>
      <w:r w:rsidR="00D028F9" w:rsidRPr="00DA7F0F">
        <w:rPr>
          <w:rFonts w:ascii="Arial" w:eastAsia="Calibri" w:hAnsi="Arial" w:cs="Arial"/>
        </w:rPr>
        <w:t>Barish</w:t>
      </w:r>
      <w:r w:rsidR="00FF30C2">
        <w:rPr>
          <w:rFonts w:ascii="Arial" w:eastAsia="Calibri" w:hAnsi="Arial" w:cs="Arial"/>
        </w:rPr>
        <w:t>’s discourse</w:t>
      </w:r>
      <w:r w:rsidR="00D028F9" w:rsidRPr="00DA7F0F">
        <w:rPr>
          <w:rFonts w:ascii="Arial" w:eastAsia="Calibri" w:hAnsi="Arial" w:cs="Arial"/>
        </w:rPr>
        <w:t xml:space="preserve"> </w:t>
      </w:r>
      <w:r w:rsidR="00382570" w:rsidRPr="00DA7F0F">
        <w:rPr>
          <w:rFonts w:ascii="Arial" w:eastAsia="Calibri" w:hAnsi="Arial" w:cs="Arial"/>
        </w:rPr>
        <w:t>(</w:t>
      </w:r>
      <w:r w:rsidR="00D028F9" w:rsidRPr="00DA7F0F">
        <w:rPr>
          <w:rFonts w:ascii="Arial" w:eastAsia="Calibri" w:hAnsi="Arial" w:cs="Arial"/>
        </w:rPr>
        <w:t>e.g. ‘playing u</w:t>
      </w:r>
      <w:r w:rsidR="00382570" w:rsidRPr="00DA7F0F">
        <w:rPr>
          <w:rFonts w:ascii="Arial" w:eastAsia="Calibri" w:hAnsi="Arial" w:cs="Arial"/>
        </w:rPr>
        <w:t>p to’, ‘putting on an act’ etc.)</w:t>
      </w:r>
      <w:r w:rsidR="00D028F9" w:rsidRPr="00DA7F0F">
        <w:rPr>
          <w:rFonts w:ascii="Arial" w:eastAsia="Calibri" w:hAnsi="Arial" w:cs="Arial"/>
        </w:rPr>
        <w:t>.</w:t>
      </w:r>
      <w:r w:rsidR="008545E8" w:rsidRPr="00DA7F0F">
        <w:rPr>
          <w:rFonts w:ascii="Arial" w:eastAsia="Calibri" w:hAnsi="Arial" w:cs="Arial"/>
        </w:rPr>
        <w:t xml:space="preserve"> Conversely, </w:t>
      </w:r>
      <w:r w:rsidR="00037B60" w:rsidRPr="00DA7F0F">
        <w:rPr>
          <w:rFonts w:ascii="Arial" w:eastAsia="Calibri" w:hAnsi="Arial" w:cs="Arial"/>
        </w:rPr>
        <w:t xml:space="preserve">the </w:t>
      </w:r>
      <w:r w:rsidR="008545E8" w:rsidRPr="00DA7F0F">
        <w:rPr>
          <w:rFonts w:ascii="Arial" w:eastAsia="Calibri" w:hAnsi="Arial" w:cs="Arial"/>
        </w:rPr>
        <w:t xml:space="preserve">absorptive </w:t>
      </w:r>
      <w:r w:rsidR="00765FAC" w:rsidRPr="00DA7F0F">
        <w:rPr>
          <w:rFonts w:ascii="Arial" w:eastAsia="Calibri" w:hAnsi="Arial" w:cs="Arial"/>
        </w:rPr>
        <w:t>art</w:t>
      </w:r>
      <w:r w:rsidR="008545E8" w:rsidRPr="00DA7F0F">
        <w:rPr>
          <w:rFonts w:ascii="Arial" w:eastAsia="Calibri" w:hAnsi="Arial" w:cs="Arial"/>
        </w:rPr>
        <w:t xml:space="preserve">work </w:t>
      </w:r>
      <w:r w:rsidR="00037B60" w:rsidRPr="00DA7F0F">
        <w:rPr>
          <w:rFonts w:ascii="Arial" w:eastAsia="Calibri" w:hAnsi="Arial" w:cs="Arial"/>
        </w:rPr>
        <w:t xml:space="preserve">‘treated the beholder as if he were not there’ (‘Introduction’, </w:t>
      </w:r>
      <w:r w:rsidR="00037B60" w:rsidRPr="00DA7F0F">
        <w:rPr>
          <w:rFonts w:ascii="Arial" w:eastAsia="Calibri" w:hAnsi="Arial" w:cs="Arial"/>
          <w:i/>
        </w:rPr>
        <w:t>Absorption and Theatricality: Painting and Beholder in the Age of Diderot</w:t>
      </w:r>
      <w:r w:rsidR="00037B60" w:rsidRPr="00DA7F0F">
        <w:rPr>
          <w:rFonts w:ascii="Arial" w:eastAsia="Calibri" w:hAnsi="Arial" w:cs="Arial"/>
        </w:rPr>
        <w:t>, 5).</w:t>
      </w:r>
      <w:r w:rsidR="00037B60" w:rsidRPr="00DA7F0F">
        <w:rPr>
          <w:rFonts w:ascii="Arial" w:eastAsia="Calibri" w:hAnsi="Arial" w:cs="Arial"/>
          <w:vertAlign w:val="superscript"/>
        </w:rPr>
        <w:footnoteReference w:id="79"/>
      </w:r>
      <w:r w:rsidR="00037B60" w:rsidRPr="00DA7F0F">
        <w:rPr>
          <w:rFonts w:ascii="Arial" w:eastAsia="Calibri" w:hAnsi="Arial" w:cs="Arial"/>
        </w:rPr>
        <w:t xml:space="preserve"> </w:t>
      </w:r>
      <w:r w:rsidR="00765FAC" w:rsidRPr="00DA7F0F">
        <w:rPr>
          <w:rFonts w:ascii="Arial" w:eastAsia="Calibri" w:hAnsi="Arial" w:cs="Arial"/>
        </w:rPr>
        <w:t>Fried argues that this dramatic conception of painting rested on what Dide</w:t>
      </w:r>
      <w:r w:rsidR="003C5616" w:rsidRPr="00DA7F0F">
        <w:rPr>
          <w:rFonts w:ascii="Arial" w:eastAsia="Calibri" w:hAnsi="Arial" w:cs="Arial"/>
        </w:rPr>
        <w:t>r</w:t>
      </w:r>
      <w:r w:rsidR="00765FAC" w:rsidRPr="00DA7F0F">
        <w:rPr>
          <w:rFonts w:ascii="Arial" w:eastAsia="Calibri" w:hAnsi="Arial" w:cs="Arial"/>
        </w:rPr>
        <w:t xml:space="preserve">ot </w:t>
      </w:r>
      <w:r w:rsidR="00256823">
        <w:rPr>
          <w:rFonts w:ascii="Arial" w:eastAsia="Calibri" w:hAnsi="Arial" w:cs="Arial"/>
        </w:rPr>
        <w:t>classified</w:t>
      </w:r>
      <w:r w:rsidR="00765FAC" w:rsidRPr="00DA7F0F">
        <w:rPr>
          <w:rFonts w:ascii="Arial" w:eastAsia="Calibri" w:hAnsi="Arial" w:cs="Arial"/>
        </w:rPr>
        <w:t xml:space="preserve"> as the ‘supreme fiction’ of the beholder’s ‘nonexistence’, and that the fiction may be thought of as a sort of ‘metaphysical illusion anterior to and necessary for dramatic illusion’ (108).</w:t>
      </w:r>
      <w:r w:rsidR="00765FAC" w:rsidRPr="00DA7F0F">
        <w:rPr>
          <w:rFonts w:ascii="Arial" w:eastAsia="Calibri" w:hAnsi="Arial" w:cs="Arial"/>
          <w:vertAlign w:val="superscript"/>
        </w:rPr>
        <w:footnoteReference w:id="80"/>
      </w:r>
      <w:r w:rsidR="00765FAC" w:rsidRPr="00DA7F0F">
        <w:rPr>
          <w:rFonts w:ascii="Arial" w:eastAsia="Calibri" w:hAnsi="Arial" w:cs="Arial"/>
        </w:rPr>
        <w:t xml:space="preserve"> </w:t>
      </w:r>
    </w:p>
    <w:p w14:paraId="53B11E59" w14:textId="30B977BD" w:rsidR="00300304"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t>In Diderot’s critical commentaries on painting, his distaste for theatre was evidenced by his use of the term</w:t>
      </w:r>
      <w:r w:rsidRPr="00DA7F0F">
        <w:rPr>
          <w:rFonts w:ascii="Arial" w:eastAsia="Calibri" w:hAnsi="Arial" w:cs="Arial"/>
          <w:i/>
        </w:rPr>
        <w:t xml:space="preserve"> le</w:t>
      </w:r>
      <w:r w:rsidRPr="00DA7F0F">
        <w:rPr>
          <w:rFonts w:ascii="Arial" w:eastAsia="Calibri" w:hAnsi="Arial" w:cs="Arial"/>
        </w:rPr>
        <w:t xml:space="preserve"> </w:t>
      </w:r>
      <w:r w:rsidRPr="00DA7F0F">
        <w:rPr>
          <w:rFonts w:ascii="Arial" w:eastAsia="Calibri" w:hAnsi="Arial" w:cs="Arial"/>
          <w:i/>
        </w:rPr>
        <w:t>théâtral</w:t>
      </w:r>
      <w:r w:rsidR="00B86FA5" w:rsidRPr="00DA7F0F">
        <w:rPr>
          <w:rFonts w:ascii="Arial" w:eastAsia="Calibri" w:hAnsi="Arial" w:cs="Arial"/>
        </w:rPr>
        <w:t xml:space="preserve"> (the theatrical) -</w:t>
      </w:r>
      <w:r w:rsidRPr="00DA7F0F">
        <w:rPr>
          <w:rFonts w:ascii="Arial" w:eastAsia="Calibri" w:hAnsi="Arial" w:cs="Arial"/>
        </w:rPr>
        <w:t xml:space="preserve"> a pejorative expression ‘implying consciousness of being beheld, as synonymous with falseness’ (</w:t>
      </w:r>
      <w:r w:rsidRPr="00A16436">
        <w:rPr>
          <w:rFonts w:ascii="Arial" w:eastAsia="Calibri" w:hAnsi="Arial" w:cs="Arial"/>
          <w:i/>
        </w:rPr>
        <w:t>Absorption</w:t>
      </w:r>
      <w:r w:rsidR="00300304" w:rsidRPr="00DA7F0F">
        <w:rPr>
          <w:rFonts w:ascii="Arial" w:eastAsia="Calibri" w:hAnsi="Arial" w:cs="Arial"/>
        </w:rPr>
        <w:t xml:space="preserve"> 100). </w:t>
      </w:r>
      <w:r w:rsidRPr="00DA7F0F">
        <w:rPr>
          <w:rFonts w:ascii="Arial" w:eastAsia="Calibri" w:hAnsi="Arial" w:cs="Arial"/>
        </w:rPr>
        <w:t xml:space="preserve">Diderot’s treatises on the theatre, </w:t>
      </w:r>
      <w:r w:rsidRPr="00DA7F0F">
        <w:rPr>
          <w:rFonts w:ascii="Arial" w:eastAsia="Calibri" w:hAnsi="Arial" w:cs="Arial"/>
          <w:i/>
        </w:rPr>
        <w:t>Entretiens sur le Fils naturel</w:t>
      </w:r>
      <w:r w:rsidRPr="00DA7F0F">
        <w:rPr>
          <w:rFonts w:ascii="Arial" w:eastAsia="Calibri" w:hAnsi="Arial" w:cs="Arial"/>
        </w:rPr>
        <w:t xml:space="preserve"> (1757) and the </w:t>
      </w:r>
      <w:r w:rsidRPr="00DA7F0F">
        <w:rPr>
          <w:rFonts w:ascii="Arial" w:eastAsia="Calibri" w:hAnsi="Arial" w:cs="Arial"/>
          <w:i/>
        </w:rPr>
        <w:t xml:space="preserve">Discours de la poésie dramatique </w:t>
      </w:r>
      <w:r w:rsidRPr="00DA7F0F">
        <w:rPr>
          <w:rFonts w:ascii="Arial" w:eastAsia="Calibri" w:hAnsi="Arial" w:cs="Arial"/>
        </w:rPr>
        <w:t>(1758), called for ‘the development of a new stage dramaturgy that would find in painting, or in certain exemplary paintings, the inspiration for a more convincing representation of action than any provided by the theater of his time’ (</w:t>
      </w:r>
      <w:r w:rsidRPr="00DA7F0F">
        <w:rPr>
          <w:rFonts w:ascii="Arial" w:eastAsia="Calibri" w:hAnsi="Arial" w:cs="Arial"/>
          <w:i/>
        </w:rPr>
        <w:t>Absorption</w:t>
      </w:r>
      <w:r w:rsidR="00DB328E" w:rsidRPr="00DA7F0F">
        <w:rPr>
          <w:rFonts w:ascii="Arial" w:eastAsia="Calibri" w:hAnsi="Arial" w:cs="Arial"/>
        </w:rPr>
        <w:t xml:space="preserve"> </w:t>
      </w:r>
      <w:r w:rsidRPr="00DA7F0F">
        <w:rPr>
          <w:rFonts w:ascii="Arial" w:eastAsia="Calibri" w:hAnsi="Arial" w:cs="Arial"/>
        </w:rPr>
        <w:t>77). Diderot believed that the theatre practitioners, composers and actors should look to painting’s refusal of the beholder’s existence, and take it as inspiration towards more authentic representations of a subject</w:t>
      </w:r>
      <w:r w:rsidR="00ED1E6B" w:rsidRPr="00DA7F0F">
        <w:rPr>
          <w:rFonts w:ascii="Arial" w:eastAsia="Calibri" w:hAnsi="Arial" w:cs="Arial"/>
        </w:rPr>
        <w:t>. A</w:t>
      </w:r>
      <w:r w:rsidRPr="00DA7F0F">
        <w:rPr>
          <w:rFonts w:ascii="Arial" w:eastAsia="Calibri" w:hAnsi="Arial" w:cs="Arial"/>
        </w:rPr>
        <w:t xml:space="preserve">s Diderot suggests in </w:t>
      </w:r>
      <w:r w:rsidRPr="00DA7F0F">
        <w:rPr>
          <w:rFonts w:ascii="Arial" w:eastAsia="Calibri" w:hAnsi="Arial" w:cs="Arial"/>
          <w:i/>
        </w:rPr>
        <w:t>Discours</w:t>
      </w:r>
      <w:r w:rsidRPr="00DA7F0F">
        <w:rPr>
          <w:rFonts w:ascii="Arial" w:eastAsia="Calibri" w:hAnsi="Arial" w:cs="Arial"/>
        </w:rPr>
        <w:t>, ‘think no more of the beholder than if he did not exist. Imagine, at the edge of the stage, a high wall that separates you from the orchestra. Act as if the curtain never rose’ (</w:t>
      </w:r>
      <w:r w:rsidRPr="00DA7F0F">
        <w:rPr>
          <w:rFonts w:ascii="Arial" w:eastAsia="Calibri" w:hAnsi="Arial" w:cs="Arial"/>
          <w:i/>
        </w:rPr>
        <w:t>Absorption</w:t>
      </w:r>
      <w:r w:rsidRPr="00DA7F0F">
        <w:rPr>
          <w:rFonts w:ascii="Arial" w:eastAsia="Calibri" w:hAnsi="Arial" w:cs="Arial"/>
        </w:rPr>
        <w:t xml:space="preserve"> 95). This statement is, of course, an early description of what came to be understood as the ‘fourth wall’ with the proliferation </w:t>
      </w:r>
      <w:r w:rsidRPr="00DA7F0F">
        <w:rPr>
          <w:rFonts w:ascii="Arial" w:eastAsia="Calibri" w:hAnsi="Arial" w:cs="Arial"/>
        </w:rPr>
        <w:lastRenderedPageBreak/>
        <w:t xml:space="preserve">of theatrical realism in </w:t>
      </w:r>
      <w:r w:rsidR="00F4261F">
        <w:rPr>
          <w:rFonts w:ascii="Arial" w:eastAsia="Calibri" w:hAnsi="Arial" w:cs="Arial"/>
        </w:rPr>
        <w:t>19</w:t>
      </w:r>
      <w:r w:rsidR="00F4261F" w:rsidRPr="00A16436">
        <w:rPr>
          <w:rFonts w:ascii="Arial" w:eastAsia="Calibri" w:hAnsi="Arial" w:cs="Arial"/>
          <w:vertAlign w:val="superscript"/>
        </w:rPr>
        <w:t>th</w:t>
      </w:r>
      <w:r w:rsidR="00F4261F">
        <w:rPr>
          <w:rFonts w:ascii="Arial" w:eastAsia="Calibri" w:hAnsi="Arial" w:cs="Arial"/>
        </w:rPr>
        <w:t xml:space="preserve"> </w:t>
      </w:r>
      <w:r w:rsidRPr="00DA7F0F">
        <w:rPr>
          <w:rFonts w:ascii="Arial" w:eastAsia="Calibri" w:hAnsi="Arial" w:cs="Arial"/>
        </w:rPr>
        <w:t xml:space="preserve">century theatre, and its partitioning imaginary boundary between the fictional work and its audience. But as Fried suggests, rather than limiting our understanding of Diderot’s arguments offered in </w:t>
      </w:r>
      <w:r w:rsidRPr="00DA7F0F">
        <w:rPr>
          <w:rFonts w:ascii="Arial" w:eastAsia="Calibri" w:hAnsi="Arial" w:cs="Arial"/>
          <w:i/>
        </w:rPr>
        <w:t>Entretiens</w:t>
      </w:r>
      <w:r w:rsidRPr="00DA7F0F">
        <w:rPr>
          <w:rFonts w:ascii="Arial" w:eastAsia="Calibri" w:hAnsi="Arial" w:cs="Arial"/>
        </w:rPr>
        <w:t xml:space="preserve"> and </w:t>
      </w:r>
      <w:r w:rsidRPr="00DA7F0F">
        <w:rPr>
          <w:rFonts w:ascii="Arial" w:eastAsia="Calibri" w:hAnsi="Arial" w:cs="Arial"/>
          <w:i/>
        </w:rPr>
        <w:t xml:space="preserve">Discours </w:t>
      </w:r>
      <w:r w:rsidRPr="00DA7F0F">
        <w:rPr>
          <w:rFonts w:ascii="Arial" w:eastAsia="Calibri" w:hAnsi="Arial" w:cs="Arial"/>
        </w:rPr>
        <w:t xml:space="preserve">simply as a call for stage </w:t>
      </w:r>
      <w:r w:rsidR="00300304" w:rsidRPr="00DA7F0F">
        <w:rPr>
          <w:rFonts w:ascii="Arial" w:eastAsia="Calibri" w:hAnsi="Arial" w:cs="Arial"/>
        </w:rPr>
        <w:t>‘</w:t>
      </w:r>
      <w:r w:rsidRPr="00DA7F0F">
        <w:rPr>
          <w:rFonts w:ascii="Arial" w:eastAsia="Calibri" w:hAnsi="Arial" w:cs="Arial"/>
        </w:rPr>
        <w:t>realism</w:t>
      </w:r>
      <w:r w:rsidR="00300304" w:rsidRPr="00DA7F0F">
        <w:rPr>
          <w:rFonts w:ascii="Arial" w:eastAsia="Calibri" w:hAnsi="Arial" w:cs="Arial"/>
        </w:rPr>
        <w:t>’</w:t>
      </w:r>
      <w:r w:rsidRPr="00DA7F0F">
        <w:rPr>
          <w:rFonts w:ascii="Arial" w:eastAsia="Calibri" w:hAnsi="Arial" w:cs="Arial"/>
        </w:rPr>
        <w:t>, it may be more accurate to say that these treatise</w:t>
      </w:r>
      <w:r w:rsidR="00712AF8">
        <w:rPr>
          <w:rFonts w:ascii="Arial" w:eastAsia="Calibri" w:hAnsi="Arial" w:cs="Arial"/>
        </w:rPr>
        <w:t>s</w:t>
      </w:r>
      <w:r w:rsidRPr="00DA7F0F">
        <w:rPr>
          <w:rFonts w:ascii="Arial" w:eastAsia="Calibri" w:hAnsi="Arial" w:cs="Arial"/>
        </w:rPr>
        <w:t xml:space="preserve"> argued more generally ‘for the illusion that the audience did not exist, that it was not really there or at the very least had not been taken into account’ (</w:t>
      </w:r>
      <w:r w:rsidRPr="00DA7F0F">
        <w:rPr>
          <w:rFonts w:ascii="Arial" w:eastAsia="Calibri" w:hAnsi="Arial" w:cs="Arial"/>
          <w:i/>
        </w:rPr>
        <w:t>Absorption</w:t>
      </w:r>
      <w:r w:rsidRPr="00DA7F0F">
        <w:rPr>
          <w:rFonts w:ascii="Arial" w:eastAsia="Calibri" w:hAnsi="Arial" w:cs="Arial"/>
        </w:rPr>
        <w:t xml:space="preserve"> 96).</w:t>
      </w:r>
      <w:r w:rsidRPr="00DA7F0F">
        <w:rPr>
          <w:rFonts w:ascii="Arial" w:eastAsia="Calibri" w:hAnsi="Arial" w:cs="Arial"/>
          <w:vertAlign w:val="superscript"/>
        </w:rPr>
        <w:footnoteReference w:id="81"/>
      </w:r>
      <w:r w:rsidR="00720870" w:rsidRPr="00DA7F0F">
        <w:rPr>
          <w:rFonts w:ascii="Arial" w:eastAsia="Calibri" w:hAnsi="Arial" w:cs="Arial"/>
        </w:rPr>
        <w:t xml:space="preserve"> Correspondingly, </w:t>
      </w:r>
      <w:r w:rsidRPr="00DA7F0F">
        <w:rPr>
          <w:rFonts w:ascii="Arial" w:eastAsia="Calibri" w:hAnsi="Arial" w:cs="Arial"/>
        </w:rPr>
        <w:t xml:space="preserve">Diderot urged playwrights of his time to abandon superficial contrivances and </w:t>
      </w:r>
      <w:r w:rsidRPr="00DA7F0F">
        <w:rPr>
          <w:rFonts w:ascii="Arial" w:eastAsia="Calibri" w:hAnsi="Arial" w:cs="Arial"/>
          <w:i/>
        </w:rPr>
        <w:t>coups de théâtre</w:t>
      </w:r>
      <w:r w:rsidRPr="00DA7F0F">
        <w:rPr>
          <w:rFonts w:ascii="Arial" w:eastAsia="Calibri" w:hAnsi="Arial" w:cs="Arial"/>
        </w:rPr>
        <w:t xml:space="preserve"> (‘surprising turns of</w:t>
      </w:r>
      <w:r w:rsidR="00376228" w:rsidRPr="00DA7F0F">
        <w:rPr>
          <w:rFonts w:ascii="Arial" w:eastAsia="Calibri" w:hAnsi="Arial" w:cs="Arial"/>
        </w:rPr>
        <w:t xml:space="preserve"> plot, reversals, revelations’)</w:t>
      </w:r>
      <w:r w:rsidRPr="00DA7F0F">
        <w:rPr>
          <w:rFonts w:ascii="Arial" w:eastAsia="Calibri" w:hAnsi="Arial" w:cs="Arial"/>
        </w:rPr>
        <w:t xml:space="preserve"> in favour of </w:t>
      </w:r>
      <w:r w:rsidRPr="00DA7F0F">
        <w:rPr>
          <w:rFonts w:ascii="Arial" w:eastAsia="Calibri" w:hAnsi="Arial" w:cs="Arial"/>
          <w:i/>
        </w:rPr>
        <w:t xml:space="preserve">tableaux </w:t>
      </w:r>
      <w:r w:rsidRPr="00DA7F0F">
        <w:rPr>
          <w:rFonts w:ascii="Arial" w:eastAsia="Calibri" w:hAnsi="Arial" w:cs="Arial"/>
        </w:rPr>
        <w:t>(‘visually satisfying, essentially silent, seemingly a</w:t>
      </w:r>
      <w:r w:rsidR="00720870" w:rsidRPr="00DA7F0F">
        <w:rPr>
          <w:rFonts w:ascii="Arial" w:eastAsia="Calibri" w:hAnsi="Arial" w:cs="Arial"/>
        </w:rPr>
        <w:t>ccidental groupings of figures’,</w:t>
      </w:r>
      <w:r w:rsidRPr="00DA7F0F">
        <w:rPr>
          <w:rFonts w:ascii="Arial" w:eastAsia="Calibri" w:hAnsi="Arial" w:cs="Arial"/>
        </w:rPr>
        <w:t xml:space="preserve"> (</w:t>
      </w:r>
      <w:r w:rsidRPr="00DA7F0F">
        <w:rPr>
          <w:rFonts w:ascii="Arial" w:eastAsia="Calibri" w:hAnsi="Arial" w:cs="Arial"/>
          <w:i/>
        </w:rPr>
        <w:t>Absorption</w:t>
      </w:r>
      <w:r w:rsidR="00FC63D2" w:rsidRPr="00DA7F0F">
        <w:rPr>
          <w:rFonts w:ascii="Arial" w:eastAsia="Calibri" w:hAnsi="Arial" w:cs="Arial"/>
        </w:rPr>
        <w:t xml:space="preserve"> 78)). Diderot argued toward reconceiving</w:t>
      </w:r>
      <w:r w:rsidRPr="00DA7F0F">
        <w:rPr>
          <w:rFonts w:ascii="Arial" w:eastAsia="Calibri" w:hAnsi="Arial" w:cs="Arial"/>
        </w:rPr>
        <w:t xml:space="preserve"> </w:t>
      </w:r>
      <w:r w:rsidR="00FC63D2" w:rsidRPr="00DA7F0F">
        <w:rPr>
          <w:rFonts w:ascii="Arial" w:eastAsia="Calibri" w:hAnsi="Arial" w:cs="Arial"/>
        </w:rPr>
        <w:t xml:space="preserve">the theatre spectator </w:t>
      </w:r>
      <w:r w:rsidRPr="00DA7F0F">
        <w:rPr>
          <w:rFonts w:ascii="Arial" w:eastAsia="Calibri" w:hAnsi="Arial" w:cs="Arial"/>
        </w:rPr>
        <w:t xml:space="preserve">as a </w:t>
      </w:r>
      <w:r w:rsidR="00FC63D2" w:rsidRPr="00DA7F0F">
        <w:rPr>
          <w:rFonts w:ascii="Arial" w:eastAsia="Calibri" w:hAnsi="Arial" w:cs="Arial"/>
        </w:rPr>
        <w:t>‘</w:t>
      </w:r>
      <w:r w:rsidRPr="00DA7F0F">
        <w:rPr>
          <w:rFonts w:ascii="Arial" w:eastAsia="Calibri" w:hAnsi="Arial" w:cs="Arial"/>
        </w:rPr>
        <w:t>beholder</w:t>
      </w:r>
      <w:r w:rsidR="00FC63D2" w:rsidRPr="00DA7F0F">
        <w:rPr>
          <w:rFonts w:ascii="Arial" w:eastAsia="Calibri" w:hAnsi="Arial" w:cs="Arial"/>
        </w:rPr>
        <w:t>’ before a canvas,</w:t>
      </w:r>
      <w:r w:rsidR="00720870" w:rsidRPr="00DA7F0F">
        <w:rPr>
          <w:rFonts w:ascii="Arial" w:eastAsia="Calibri" w:hAnsi="Arial" w:cs="Arial"/>
        </w:rPr>
        <w:t xml:space="preserve"> </w:t>
      </w:r>
      <w:r w:rsidR="00FC63D2" w:rsidRPr="00DA7F0F">
        <w:rPr>
          <w:rFonts w:ascii="Arial" w:eastAsia="Calibri" w:hAnsi="Arial" w:cs="Arial"/>
        </w:rPr>
        <w:t xml:space="preserve">abandoning </w:t>
      </w:r>
      <w:r w:rsidRPr="00DA7F0F">
        <w:rPr>
          <w:rFonts w:ascii="Arial" w:eastAsia="Calibri" w:hAnsi="Arial" w:cs="Arial"/>
          <w:i/>
        </w:rPr>
        <w:t>le</w:t>
      </w:r>
      <w:r w:rsidRPr="00DA7F0F">
        <w:rPr>
          <w:rFonts w:ascii="Arial" w:eastAsia="Calibri" w:hAnsi="Arial" w:cs="Arial"/>
        </w:rPr>
        <w:t xml:space="preserve"> </w:t>
      </w:r>
      <w:r w:rsidRPr="00DA7F0F">
        <w:rPr>
          <w:rFonts w:ascii="Arial" w:eastAsia="Calibri" w:hAnsi="Arial" w:cs="Arial"/>
          <w:i/>
        </w:rPr>
        <w:t>théâtral</w:t>
      </w:r>
      <w:r w:rsidR="00FC63D2" w:rsidRPr="00DA7F0F">
        <w:rPr>
          <w:rFonts w:ascii="Arial" w:eastAsia="Calibri" w:hAnsi="Arial" w:cs="Arial"/>
        </w:rPr>
        <w:t xml:space="preserve"> and aspiring </w:t>
      </w:r>
      <w:r w:rsidRPr="00DA7F0F">
        <w:rPr>
          <w:rFonts w:ascii="Arial" w:eastAsia="Calibri" w:hAnsi="Arial" w:cs="Arial"/>
        </w:rPr>
        <w:t>to</w:t>
      </w:r>
      <w:r w:rsidR="00FC63D2" w:rsidRPr="00DA7F0F">
        <w:rPr>
          <w:rFonts w:ascii="Arial" w:eastAsia="Calibri" w:hAnsi="Arial" w:cs="Arial"/>
        </w:rPr>
        <w:t>ward</w:t>
      </w:r>
      <w:r w:rsidRPr="00DA7F0F">
        <w:rPr>
          <w:rFonts w:ascii="Arial" w:eastAsia="Calibri" w:hAnsi="Arial" w:cs="Arial"/>
        </w:rPr>
        <w:t xml:space="preserve"> the superior </w:t>
      </w:r>
      <w:r w:rsidR="00376228" w:rsidRPr="00DA7F0F">
        <w:rPr>
          <w:rFonts w:ascii="Arial" w:eastAsia="Calibri" w:hAnsi="Arial" w:cs="Arial"/>
        </w:rPr>
        <w:t>‘</w:t>
      </w:r>
      <w:r w:rsidRPr="00DA7F0F">
        <w:rPr>
          <w:rFonts w:ascii="Arial" w:eastAsia="Calibri" w:hAnsi="Arial" w:cs="Arial"/>
        </w:rPr>
        <w:t>condition</w:t>
      </w:r>
      <w:r w:rsidR="00376228" w:rsidRPr="00DA7F0F">
        <w:rPr>
          <w:rFonts w:ascii="Arial" w:eastAsia="Calibri" w:hAnsi="Arial" w:cs="Arial"/>
        </w:rPr>
        <w:t>’</w:t>
      </w:r>
      <w:r w:rsidRPr="00DA7F0F">
        <w:rPr>
          <w:rFonts w:ascii="Arial" w:eastAsia="Calibri" w:hAnsi="Arial" w:cs="Arial"/>
        </w:rPr>
        <w:t xml:space="preserve"> of </w:t>
      </w:r>
      <w:r w:rsidRPr="00DA7F0F">
        <w:rPr>
          <w:rFonts w:ascii="Arial" w:eastAsia="Calibri" w:hAnsi="Arial" w:cs="Arial"/>
          <w:i/>
        </w:rPr>
        <w:t>le naïf</w:t>
      </w:r>
      <w:r w:rsidRPr="00DA7F0F">
        <w:rPr>
          <w:rFonts w:ascii="Arial" w:eastAsia="Calibri" w:hAnsi="Arial" w:cs="Arial"/>
        </w:rPr>
        <w:t xml:space="preserve"> (the naive).</w:t>
      </w:r>
      <w:r w:rsidRPr="00DA7F0F">
        <w:rPr>
          <w:rFonts w:ascii="Arial" w:eastAsia="Calibri" w:hAnsi="Arial" w:cs="Arial"/>
          <w:vertAlign w:val="superscript"/>
        </w:rPr>
        <w:footnoteReference w:id="82"/>
      </w:r>
      <w:r w:rsidRPr="00DA7F0F">
        <w:rPr>
          <w:rFonts w:ascii="Arial" w:eastAsia="Calibri" w:hAnsi="Arial" w:cs="Arial"/>
        </w:rPr>
        <w:t xml:space="preserve"> </w:t>
      </w:r>
      <w:r w:rsidR="002A5DC5">
        <w:rPr>
          <w:rFonts w:ascii="Arial" w:eastAsia="Calibri" w:hAnsi="Arial" w:cs="Arial"/>
        </w:rPr>
        <w:t>T</w:t>
      </w:r>
      <w:r w:rsidR="000B1CCC" w:rsidRPr="00DA7F0F">
        <w:rPr>
          <w:rFonts w:ascii="Arial" w:eastAsia="Calibri" w:hAnsi="Arial" w:cs="Arial"/>
        </w:rPr>
        <w:t xml:space="preserve">he </w:t>
      </w:r>
      <w:r w:rsidR="009C02D9" w:rsidRPr="00DA7F0F">
        <w:rPr>
          <w:rFonts w:ascii="Arial" w:eastAsia="Calibri" w:hAnsi="Arial" w:cs="Arial"/>
        </w:rPr>
        <w:t xml:space="preserve">absorptive work, much like the </w:t>
      </w:r>
      <w:r w:rsidR="000B1CCC" w:rsidRPr="00DA7F0F">
        <w:rPr>
          <w:rFonts w:ascii="Arial" w:eastAsia="Calibri" w:hAnsi="Arial" w:cs="Arial"/>
        </w:rPr>
        <w:t>Friedian/Diderotian critical lens</w:t>
      </w:r>
      <w:r w:rsidR="009C02D9" w:rsidRPr="00DA7F0F">
        <w:rPr>
          <w:rFonts w:ascii="Arial" w:eastAsia="Calibri" w:hAnsi="Arial" w:cs="Arial"/>
        </w:rPr>
        <w:t>,</w:t>
      </w:r>
      <w:r w:rsidR="000B1CCC" w:rsidRPr="00DA7F0F">
        <w:rPr>
          <w:rFonts w:ascii="Arial" w:eastAsia="Calibri" w:hAnsi="Arial" w:cs="Arial"/>
        </w:rPr>
        <w:t xml:space="preserve"> </w:t>
      </w:r>
      <w:r w:rsidRPr="00DA7F0F">
        <w:rPr>
          <w:rFonts w:ascii="Arial" w:eastAsia="Calibri" w:hAnsi="Arial" w:cs="Arial"/>
        </w:rPr>
        <w:t>ignore</w:t>
      </w:r>
      <w:r w:rsidR="000B1CCC" w:rsidRPr="00DA7F0F">
        <w:rPr>
          <w:rFonts w:ascii="Arial" w:eastAsia="Calibri" w:hAnsi="Arial" w:cs="Arial"/>
        </w:rPr>
        <w:t xml:space="preserve">s the spectating body </w:t>
      </w:r>
      <w:r w:rsidRPr="00DA7F0F">
        <w:rPr>
          <w:rFonts w:ascii="Arial" w:eastAsia="Calibri" w:hAnsi="Arial" w:cs="Arial"/>
        </w:rPr>
        <w:t xml:space="preserve">and </w:t>
      </w:r>
      <w:r w:rsidR="00E84D86" w:rsidRPr="00DA7F0F">
        <w:rPr>
          <w:rFonts w:ascii="Arial" w:eastAsia="Calibri" w:hAnsi="Arial" w:cs="Arial"/>
        </w:rPr>
        <w:t>its</w:t>
      </w:r>
      <w:r w:rsidRPr="00DA7F0F">
        <w:rPr>
          <w:rFonts w:ascii="Arial" w:eastAsia="Calibri" w:hAnsi="Arial" w:cs="Arial"/>
        </w:rPr>
        <w:t xml:space="preserve"> contextual circumsta</w:t>
      </w:r>
      <w:r w:rsidR="00765FAC" w:rsidRPr="00DA7F0F">
        <w:rPr>
          <w:rFonts w:ascii="Arial" w:eastAsia="Calibri" w:hAnsi="Arial" w:cs="Arial"/>
        </w:rPr>
        <w:t>nce</w:t>
      </w:r>
      <w:r w:rsidR="00E8616D" w:rsidRPr="00DA7F0F">
        <w:rPr>
          <w:rFonts w:ascii="Arial" w:eastAsia="Calibri" w:hAnsi="Arial" w:cs="Arial"/>
        </w:rPr>
        <w:t xml:space="preserve"> in </w:t>
      </w:r>
      <w:r w:rsidR="00E84D86" w:rsidRPr="00DA7F0F">
        <w:rPr>
          <w:rFonts w:ascii="Arial" w:eastAsia="Calibri" w:hAnsi="Arial" w:cs="Arial"/>
        </w:rPr>
        <w:t>the</w:t>
      </w:r>
      <w:r w:rsidR="00E8616D" w:rsidRPr="00DA7F0F">
        <w:rPr>
          <w:rFonts w:ascii="Arial" w:eastAsia="Calibri" w:hAnsi="Arial" w:cs="Arial"/>
        </w:rPr>
        <w:t xml:space="preserve"> act of beholding</w:t>
      </w:r>
      <w:r w:rsidR="00E84D86" w:rsidRPr="00DA7F0F">
        <w:rPr>
          <w:rFonts w:ascii="Arial" w:eastAsia="Calibri" w:hAnsi="Arial" w:cs="Arial"/>
        </w:rPr>
        <w:t xml:space="preserve"> towards </w:t>
      </w:r>
      <w:r w:rsidR="009C02D9" w:rsidRPr="00DA7F0F">
        <w:rPr>
          <w:rFonts w:ascii="Arial" w:eastAsia="Calibri" w:hAnsi="Arial" w:cs="Arial"/>
        </w:rPr>
        <w:t xml:space="preserve">the </w:t>
      </w:r>
      <w:r w:rsidR="003C5616" w:rsidRPr="00DA7F0F">
        <w:rPr>
          <w:rFonts w:ascii="Arial" w:eastAsia="Calibri" w:hAnsi="Arial" w:cs="Arial"/>
        </w:rPr>
        <w:t>objective</w:t>
      </w:r>
      <w:r w:rsidR="009C02D9" w:rsidRPr="00DA7F0F">
        <w:rPr>
          <w:rFonts w:ascii="Arial" w:eastAsia="Calibri" w:hAnsi="Arial" w:cs="Arial"/>
        </w:rPr>
        <w:t xml:space="preserve"> of </w:t>
      </w:r>
      <w:r w:rsidR="00712AF8">
        <w:rPr>
          <w:rFonts w:ascii="Arial" w:eastAsia="Calibri" w:hAnsi="Arial" w:cs="Arial"/>
        </w:rPr>
        <w:t>‘</w:t>
      </w:r>
      <w:r w:rsidR="00E84D86" w:rsidRPr="00DA7F0F">
        <w:rPr>
          <w:rFonts w:ascii="Arial" w:eastAsia="Calibri" w:hAnsi="Arial" w:cs="Arial"/>
        </w:rPr>
        <w:t>authentic</w:t>
      </w:r>
      <w:r w:rsidR="00712AF8">
        <w:rPr>
          <w:rFonts w:ascii="Arial" w:eastAsia="Calibri" w:hAnsi="Arial" w:cs="Arial"/>
        </w:rPr>
        <w:t>’</w:t>
      </w:r>
      <w:r w:rsidR="00E84D86" w:rsidRPr="00DA7F0F">
        <w:rPr>
          <w:rFonts w:ascii="Arial" w:eastAsia="Calibri" w:hAnsi="Arial" w:cs="Arial"/>
        </w:rPr>
        <w:t xml:space="preserve"> </w:t>
      </w:r>
      <w:r w:rsidR="00287839" w:rsidRPr="00DA7F0F">
        <w:rPr>
          <w:rFonts w:ascii="Arial" w:eastAsia="Calibri" w:hAnsi="Arial" w:cs="Arial"/>
        </w:rPr>
        <w:t xml:space="preserve">dramatic </w:t>
      </w:r>
      <w:r w:rsidR="00E84D86" w:rsidRPr="00DA7F0F">
        <w:rPr>
          <w:rFonts w:ascii="Arial" w:eastAsia="Calibri" w:hAnsi="Arial" w:cs="Arial"/>
        </w:rPr>
        <w:t>representations.</w:t>
      </w:r>
      <w:r w:rsidR="00765FAC" w:rsidRPr="00DA7F0F">
        <w:rPr>
          <w:rFonts w:ascii="Arial" w:eastAsia="Calibri" w:hAnsi="Arial" w:cs="Arial"/>
        </w:rPr>
        <w:t xml:space="preserve"> </w:t>
      </w:r>
    </w:p>
    <w:p w14:paraId="4CE60E27" w14:textId="714BFC9E" w:rsidR="001744D1" w:rsidRPr="00DA7F0F" w:rsidRDefault="00B77BDC" w:rsidP="0073139B">
      <w:pPr>
        <w:spacing w:after="0" w:line="480" w:lineRule="auto"/>
        <w:ind w:firstLine="284"/>
        <w:jc w:val="both"/>
        <w:rPr>
          <w:rFonts w:ascii="Arial" w:eastAsia="Calibri" w:hAnsi="Arial" w:cs="Arial"/>
        </w:rPr>
      </w:pPr>
      <w:r w:rsidRPr="00DA7F0F">
        <w:rPr>
          <w:rFonts w:ascii="Arial" w:eastAsia="Calibri" w:hAnsi="Arial" w:cs="Arial"/>
        </w:rPr>
        <w:t>The metaphysical illusion of absorption as a precondition to dramatic illusion generates a</w:t>
      </w:r>
      <w:r w:rsidR="00287839" w:rsidRPr="00DA7F0F">
        <w:rPr>
          <w:rFonts w:ascii="Arial" w:eastAsia="Calibri" w:hAnsi="Arial" w:cs="Arial"/>
        </w:rPr>
        <w:t>n inevitable</w:t>
      </w:r>
      <w:r w:rsidRPr="00DA7F0F">
        <w:rPr>
          <w:rFonts w:ascii="Arial" w:eastAsia="Calibri" w:hAnsi="Arial" w:cs="Arial"/>
        </w:rPr>
        <w:t xml:space="preserve"> paradox</w:t>
      </w:r>
      <w:r w:rsidR="005A7534">
        <w:rPr>
          <w:rFonts w:ascii="Arial" w:eastAsia="Calibri" w:hAnsi="Arial" w:cs="Arial"/>
        </w:rPr>
        <w:t>, since</w:t>
      </w:r>
      <w:r w:rsidRPr="00DA7F0F">
        <w:rPr>
          <w:rFonts w:ascii="Arial" w:eastAsia="Calibri" w:hAnsi="Arial" w:cs="Arial"/>
        </w:rPr>
        <w:t xml:space="preserve"> </w:t>
      </w:r>
      <w:r w:rsidR="002D51FE" w:rsidRPr="00DA7F0F">
        <w:rPr>
          <w:rFonts w:ascii="Arial" w:eastAsia="Calibri" w:hAnsi="Arial" w:cs="Arial"/>
        </w:rPr>
        <w:t>painting</w:t>
      </w:r>
      <w:r w:rsidR="00ED1E6B" w:rsidRPr="00DA7F0F">
        <w:rPr>
          <w:rFonts w:ascii="Arial" w:eastAsia="Calibri" w:hAnsi="Arial" w:cs="Arial"/>
        </w:rPr>
        <w:t>s</w:t>
      </w:r>
      <w:r w:rsidR="002D51FE" w:rsidRPr="00DA7F0F">
        <w:rPr>
          <w:rFonts w:ascii="Arial" w:eastAsia="Calibri" w:hAnsi="Arial" w:cs="Arial"/>
        </w:rPr>
        <w:t xml:space="preserve"> </w:t>
      </w:r>
      <w:r w:rsidR="00ED1E6B" w:rsidRPr="00DA7F0F">
        <w:rPr>
          <w:rFonts w:ascii="Arial" w:eastAsia="Calibri" w:hAnsi="Arial" w:cs="Arial"/>
        </w:rPr>
        <w:t>are</w:t>
      </w:r>
      <w:r w:rsidR="00743C1C" w:rsidRPr="00DA7F0F">
        <w:rPr>
          <w:rFonts w:ascii="Arial" w:eastAsia="Calibri" w:hAnsi="Arial" w:cs="Arial"/>
        </w:rPr>
        <w:t xml:space="preserve"> </w:t>
      </w:r>
      <w:r w:rsidRPr="00DA7F0F">
        <w:rPr>
          <w:rFonts w:ascii="Arial" w:eastAsia="Calibri" w:hAnsi="Arial" w:cs="Arial"/>
        </w:rPr>
        <w:t>created to be beheld</w:t>
      </w:r>
      <w:r w:rsidR="00D54D4F" w:rsidRPr="00DA7F0F">
        <w:rPr>
          <w:rFonts w:ascii="Arial" w:eastAsia="Calibri" w:hAnsi="Arial" w:cs="Arial"/>
        </w:rPr>
        <w:t>.</w:t>
      </w:r>
      <w:r w:rsidRPr="00DA7F0F">
        <w:rPr>
          <w:rFonts w:ascii="Arial" w:eastAsia="Calibri" w:hAnsi="Arial" w:cs="Arial"/>
        </w:rPr>
        <w:t xml:space="preserve"> </w:t>
      </w:r>
      <w:r w:rsidR="00037B60" w:rsidRPr="00DA7F0F">
        <w:rPr>
          <w:rFonts w:ascii="Arial" w:eastAsia="Calibri" w:hAnsi="Arial" w:cs="Arial"/>
        </w:rPr>
        <w:t xml:space="preserve">Fried </w:t>
      </w:r>
      <w:r w:rsidRPr="00DA7F0F">
        <w:rPr>
          <w:rFonts w:ascii="Arial" w:eastAsia="Calibri" w:hAnsi="Arial" w:cs="Arial"/>
        </w:rPr>
        <w:t>suggests that</w:t>
      </w:r>
      <w:r w:rsidR="00037B60" w:rsidRPr="00DA7F0F">
        <w:rPr>
          <w:rFonts w:ascii="Arial" w:eastAsia="Calibri" w:hAnsi="Arial" w:cs="Arial"/>
        </w:rPr>
        <w:t xml:space="preserve"> this paradox ‘directs attention to the problematic character not only of the painting-beholder relationship but of something still more fundamental – the </w:t>
      </w:r>
      <w:r w:rsidR="00037B60" w:rsidRPr="00DA7F0F">
        <w:rPr>
          <w:rFonts w:ascii="Arial" w:eastAsia="Calibri" w:hAnsi="Arial" w:cs="Arial"/>
          <w:i/>
        </w:rPr>
        <w:t>object</w:t>
      </w:r>
      <w:r w:rsidR="00037B60" w:rsidRPr="00DA7F0F">
        <w:rPr>
          <w:rFonts w:ascii="Arial" w:eastAsia="Calibri" w:hAnsi="Arial" w:cs="Arial"/>
        </w:rPr>
        <w:t xml:space="preserve">-beholder (one is tempted to say object-“subject”) relationship which the painting-beholder relationship epitomises’ (104). Fried goes on to offer an insightful and seemingly contradictory account of a writing technique employed by Diderot that he uses to exemplify his own ontological position on the subject-object relationship. Fried discusses Diderot’s ‘infrequent but nevertheless far from arbitrary use of the fiction of </w:t>
      </w:r>
      <w:r w:rsidR="00037B60" w:rsidRPr="00DA7F0F">
        <w:rPr>
          <w:rFonts w:ascii="Arial" w:eastAsia="Calibri" w:hAnsi="Arial" w:cs="Arial"/>
          <w:i/>
        </w:rPr>
        <w:t>physically entering</w:t>
      </w:r>
      <w:r w:rsidR="00037B60" w:rsidRPr="00DA7F0F">
        <w:rPr>
          <w:rFonts w:ascii="Arial" w:eastAsia="Calibri" w:hAnsi="Arial" w:cs="Arial"/>
        </w:rPr>
        <w:t xml:space="preserve"> a painting or group of paintings he is reviewing’; a fiction that Fried acknowledges is ‘conspicuously at odds with the doctrine of </w:t>
      </w:r>
      <w:r w:rsidR="00037B60" w:rsidRPr="00DA7F0F">
        <w:rPr>
          <w:rFonts w:ascii="Arial" w:eastAsia="Calibri" w:hAnsi="Arial" w:cs="Arial"/>
        </w:rPr>
        <w:lastRenderedPageBreak/>
        <w:t>the radical exclusion of the beholder that I have argued his writings expound’ (118).</w:t>
      </w:r>
      <w:r w:rsidR="00037B60" w:rsidRPr="00DA7F0F">
        <w:rPr>
          <w:rFonts w:ascii="Arial" w:eastAsia="Calibri" w:hAnsi="Arial" w:cs="Arial"/>
          <w:vertAlign w:val="superscript"/>
        </w:rPr>
        <w:footnoteReference w:id="83"/>
      </w:r>
      <w:r w:rsidR="00037B60" w:rsidRPr="00DA7F0F">
        <w:rPr>
          <w:rFonts w:ascii="Arial" w:eastAsia="Calibri" w:hAnsi="Arial" w:cs="Arial"/>
        </w:rPr>
        <w:t xml:space="preserve"> This introduces an obvious problematic into Fried’s notion of absorption</w:t>
      </w:r>
      <w:r w:rsidR="00E3655F" w:rsidRPr="00DA7F0F">
        <w:rPr>
          <w:rFonts w:ascii="Arial" w:eastAsia="Calibri" w:hAnsi="Arial" w:cs="Arial"/>
        </w:rPr>
        <w:t xml:space="preserve"> (which, as I have </w:t>
      </w:r>
      <w:r w:rsidR="00ED1E6B" w:rsidRPr="00DA7F0F">
        <w:rPr>
          <w:rFonts w:ascii="Arial" w:eastAsia="Calibri" w:hAnsi="Arial" w:cs="Arial"/>
        </w:rPr>
        <w:t>suggested</w:t>
      </w:r>
      <w:r w:rsidR="00037B60" w:rsidRPr="00DA7F0F">
        <w:rPr>
          <w:rFonts w:ascii="Arial" w:eastAsia="Calibri" w:hAnsi="Arial" w:cs="Arial"/>
        </w:rPr>
        <w:t>, affirm</w:t>
      </w:r>
      <w:r w:rsidR="005A7534">
        <w:rPr>
          <w:rFonts w:ascii="Arial" w:eastAsia="Calibri" w:hAnsi="Arial" w:cs="Arial"/>
        </w:rPr>
        <w:t>s</w:t>
      </w:r>
      <w:r w:rsidR="00037B60" w:rsidRPr="00DA7F0F">
        <w:rPr>
          <w:rFonts w:ascii="Arial" w:eastAsia="Calibri" w:hAnsi="Arial" w:cs="Arial"/>
        </w:rPr>
        <w:t xml:space="preserve"> the viewer’s exteriority to the artwork). Fried m</w:t>
      </w:r>
      <w:r w:rsidR="00743C1C" w:rsidRPr="00DA7F0F">
        <w:rPr>
          <w:rFonts w:ascii="Arial" w:eastAsia="Calibri" w:hAnsi="Arial" w:cs="Arial"/>
        </w:rPr>
        <w:t>akes sense of Diderot’s imaginary</w:t>
      </w:r>
      <w:r w:rsidR="00037B60" w:rsidRPr="00DA7F0F">
        <w:rPr>
          <w:rFonts w:ascii="Arial" w:eastAsia="Calibri" w:hAnsi="Arial" w:cs="Arial"/>
        </w:rPr>
        <w:t xml:space="preserve"> walks inside the frame of the landscape paintin</w:t>
      </w:r>
      <w:r w:rsidR="00287839" w:rsidRPr="00DA7F0F">
        <w:rPr>
          <w:rFonts w:ascii="Arial" w:eastAsia="Calibri" w:hAnsi="Arial" w:cs="Arial"/>
        </w:rPr>
        <w:t>gs he observed</w:t>
      </w:r>
      <w:r w:rsidR="00037B60" w:rsidRPr="00DA7F0F">
        <w:rPr>
          <w:rFonts w:ascii="Arial" w:eastAsia="Calibri" w:hAnsi="Arial" w:cs="Arial"/>
        </w:rPr>
        <w:t xml:space="preserve"> on a few different counts. In part, he ascribes it to the necessity to enliven his reviews for the reader. </w:t>
      </w:r>
      <w:r w:rsidR="00287839" w:rsidRPr="00DA7F0F">
        <w:rPr>
          <w:rFonts w:ascii="Arial" w:eastAsia="Calibri" w:hAnsi="Arial" w:cs="Arial"/>
        </w:rPr>
        <w:t>M</w:t>
      </w:r>
      <w:r w:rsidR="00037B60" w:rsidRPr="00DA7F0F">
        <w:rPr>
          <w:rFonts w:ascii="Arial" w:eastAsia="Calibri" w:hAnsi="Arial" w:cs="Arial"/>
        </w:rPr>
        <w:t xml:space="preserve">ore significantly, Fried suggests that the critic’s choice to employ this fiction rested on whether the painting ‘compelled the beholder to imagine’. But most crucially of all, Fried reconciles the contradiction by stating that according to this fiction, ‘the beholder </w:t>
      </w:r>
      <w:r w:rsidR="00037B60" w:rsidRPr="00DA7F0F">
        <w:rPr>
          <w:rFonts w:ascii="Arial" w:eastAsia="Calibri" w:hAnsi="Arial" w:cs="Arial"/>
          <w:i/>
        </w:rPr>
        <w:t>is removed from in front of the painting</w:t>
      </w:r>
      <w:r w:rsidR="00037B60" w:rsidRPr="00DA7F0F">
        <w:rPr>
          <w:rFonts w:ascii="Arial" w:eastAsia="Calibri" w:hAnsi="Arial" w:cs="Arial"/>
        </w:rPr>
        <w:t xml:space="preserve"> just as surely as if his presence were negated or neutralized, indeed just as surely as if he did not exist’ (131).</w:t>
      </w:r>
      <w:r w:rsidR="000E5793" w:rsidRPr="00DA7F0F">
        <w:rPr>
          <w:rFonts w:ascii="Arial" w:eastAsia="Calibri" w:hAnsi="Arial" w:cs="Arial"/>
        </w:rPr>
        <w:t xml:space="preserve"> </w:t>
      </w:r>
      <w:r w:rsidR="001744D1" w:rsidRPr="00DA7F0F">
        <w:rPr>
          <w:rFonts w:ascii="Arial" w:eastAsia="Calibri" w:hAnsi="Arial" w:cs="Arial"/>
        </w:rPr>
        <w:t xml:space="preserve">In Fried’s polemic, </w:t>
      </w:r>
      <w:r w:rsidR="00E3655F" w:rsidRPr="00DA7F0F">
        <w:rPr>
          <w:rFonts w:ascii="Arial" w:eastAsia="Calibri" w:hAnsi="Arial" w:cs="Arial"/>
        </w:rPr>
        <w:t>a</w:t>
      </w:r>
      <w:r w:rsidR="001744D1" w:rsidRPr="00DA7F0F">
        <w:rPr>
          <w:rFonts w:ascii="Arial" w:eastAsia="Calibri" w:hAnsi="Arial" w:cs="Arial"/>
        </w:rPr>
        <w:t xml:space="preserve"> beholder can mentally </w:t>
      </w:r>
      <w:r w:rsidR="00E3655F" w:rsidRPr="00DA7F0F">
        <w:rPr>
          <w:rFonts w:ascii="Arial" w:eastAsia="Calibri" w:hAnsi="Arial" w:cs="Arial"/>
        </w:rPr>
        <w:t>‘</w:t>
      </w:r>
      <w:r w:rsidR="001744D1" w:rsidRPr="00DA7F0F">
        <w:rPr>
          <w:rFonts w:ascii="Arial" w:eastAsia="Calibri" w:hAnsi="Arial" w:cs="Arial"/>
        </w:rPr>
        <w:t>enter</w:t>
      </w:r>
      <w:r w:rsidR="00E3655F" w:rsidRPr="00DA7F0F">
        <w:rPr>
          <w:rFonts w:ascii="Arial" w:eastAsia="Calibri" w:hAnsi="Arial" w:cs="Arial"/>
        </w:rPr>
        <w:t>’</w:t>
      </w:r>
      <w:r w:rsidR="001744D1" w:rsidRPr="00DA7F0F">
        <w:rPr>
          <w:rFonts w:ascii="Arial" w:eastAsia="Calibri" w:hAnsi="Arial" w:cs="Arial"/>
        </w:rPr>
        <w:t xml:space="preserve"> </w:t>
      </w:r>
      <w:r w:rsidR="00E3655F" w:rsidRPr="00DA7F0F">
        <w:rPr>
          <w:rFonts w:ascii="Arial" w:eastAsia="Calibri" w:hAnsi="Arial" w:cs="Arial"/>
        </w:rPr>
        <w:t>a</w:t>
      </w:r>
      <w:r w:rsidR="001744D1" w:rsidRPr="00DA7F0F">
        <w:rPr>
          <w:rFonts w:ascii="Arial" w:eastAsia="Calibri" w:hAnsi="Arial" w:cs="Arial"/>
        </w:rPr>
        <w:t xml:space="preserve"> painting as a portal to an imagined experience (forgetting their material reali</w:t>
      </w:r>
      <w:r w:rsidR="00AF200E" w:rsidRPr="00DA7F0F">
        <w:rPr>
          <w:rFonts w:ascii="Arial" w:eastAsia="Calibri" w:hAnsi="Arial" w:cs="Arial"/>
        </w:rPr>
        <w:t xml:space="preserve">ty), but the painting/sculpture sharing </w:t>
      </w:r>
      <w:r w:rsidR="001744D1" w:rsidRPr="00DA7F0F">
        <w:rPr>
          <w:rFonts w:ascii="Arial" w:eastAsia="Calibri" w:hAnsi="Arial" w:cs="Arial"/>
        </w:rPr>
        <w:t>the beholder</w:t>
      </w:r>
      <w:r w:rsidR="00AF200E" w:rsidRPr="00DA7F0F">
        <w:rPr>
          <w:rFonts w:ascii="Arial" w:eastAsia="Calibri" w:hAnsi="Arial" w:cs="Arial"/>
        </w:rPr>
        <w:t>’s physical circumstance</w:t>
      </w:r>
      <w:r w:rsidR="001744D1" w:rsidRPr="00DA7F0F">
        <w:rPr>
          <w:rFonts w:ascii="Arial" w:eastAsia="Calibri" w:hAnsi="Arial" w:cs="Arial"/>
        </w:rPr>
        <w:t xml:space="preserve"> </w:t>
      </w:r>
      <w:r w:rsidR="00ED1E6B" w:rsidRPr="00DA7F0F">
        <w:rPr>
          <w:rFonts w:ascii="Arial" w:eastAsia="Calibri" w:hAnsi="Arial" w:cs="Arial"/>
        </w:rPr>
        <w:t>represents a threat to art.</w:t>
      </w:r>
      <w:r w:rsidR="001744D1" w:rsidRPr="00DA7F0F">
        <w:rPr>
          <w:rFonts w:ascii="Arial" w:eastAsia="Calibri" w:hAnsi="Arial" w:cs="Arial"/>
        </w:rPr>
        <w:t xml:space="preserve"> </w:t>
      </w:r>
      <w:r w:rsidR="00ED1E6B" w:rsidRPr="00DA7F0F">
        <w:rPr>
          <w:rFonts w:ascii="Arial" w:eastAsia="Calibri" w:hAnsi="Arial" w:cs="Arial"/>
        </w:rPr>
        <w:t>According to</w:t>
      </w:r>
      <w:r w:rsidR="00AF200E" w:rsidRPr="00DA7F0F">
        <w:rPr>
          <w:rFonts w:ascii="Arial" w:eastAsia="Calibri" w:hAnsi="Arial" w:cs="Arial"/>
        </w:rPr>
        <w:t xml:space="preserve"> this criteria</w:t>
      </w:r>
      <w:r w:rsidR="001744D1" w:rsidRPr="00DA7F0F">
        <w:rPr>
          <w:rFonts w:ascii="Arial" w:eastAsia="Calibri" w:hAnsi="Arial" w:cs="Arial"/>
        </w:rPr>
        <w:t xml:space="preserve"> Diderot can wander imaginatively through </w:t>
      </w:r>
      <w:r w:rsidR="00F4261F">
        <w:rPr>
          <w:rFonts w:ascii="Arial" w:eastAsia="Calibri" w:hAnsi="Arial" w:cs="Arial"/>
        </w:rPr>
        <w:t>18</w:t>
      </w:r>
      <w:r w:rsidR="00F4261F" w:rsidRPr="00A16436">
        <w:rPr>
          <w:rFonts w:ascii="Arial" w:eastAsia="Calibri" w:hAnsi="Arial" w:cs="Arial"/>
          <w:vertAlign w:val="superscript"/>
        </w:rPr>
        <w:t>th</w:t>
      </w:r>
      <w:r w:rsidR="00F4261F">
        <w:rPr>
          <w:rFonts w:ascii="Arial" w:eastAsia="Calibri" w:hAnsi="Arial" w:cs="Arial"/>
        </w:rPr>
        <w:t xml:space="preserve"> </w:t>
      </w:r>
      <w:r w:rsidR="001744D1" w:rsidRPr="00DA7F0F">
        <w:rPr>
          <w:rFonts w:ascii="Arial" w:eastAsia="Calibri" w:hAnsi="Arial" w:cs="Arial"/>
        </w:rPr>
        <w:t>century paintings</w:t>
      </w:r>
      <w:r w:rsidR="00E3655F" w:rsidRPr="00DA7F0F">
        <w:rPr>
          <w:rFonts w:ascii="Arial" w:eastAsia="Calibri" w:hAnsi="Arial" w:cs="Arial"/>
        </w:rPr>
        <w:t xml:space="preserve"> without disapprobation</w:t>
      </w:r>
      <w:r w:rsidR="001744D1" w:rsidRPr="00DA7F0F">
        <w:rPr>
          <w:rFonts w:ascii="Arial" w:eastAsia="Calibri" w:hAnsi="Arial" w:cs="Arial"/>
        </w:rPr>
        <w:t>, but Tony Smith’s experience driving through the incomplete artifici</w:t>
      </w:r>
      <w:r w:rsidR="00E3655F" w:rsidRPr="00DA7F0F">
        <w:rPr>
          <w:rFonts w:ascii="Arial" w:eastAsia="Calibri" w:hAnsi="Arial" w:cs="Arial"/>
        </w:rPr>
        <w:t>al landscapes of 1960s America</w:t>
      </w:r>
      <w:r w:rsidR="001744D1" w:rsidRPr="00DA7F0F">
        <w:rPr>
          <w:rFonts w:ascii="Arial" w:eastAsia="Calibri" w:hAnsi="Arial" w:cs="Arial"/>
        </w:rPr>
        <w:t xml:space="preserve"> represented unacceptable ‘theatricality’. </w:t>
      </w:r>
    </w:p>
    <w:p w14:paraId="30B9D57F" w14:textId="32424343" w:rsidR="00B77BDC" w:rsidRPr="00DA7F0F" w:rsidRDefault="000E5793" w:rsidP="0073139B">
      <w:pPr>
        <w:spacing w:after="0" w:line="480" w:lineRule="auto"/>
        <w:ind w:firstLine="284"/>
        <w:jc w:val="both"/>
        <w:rPr>
          <w:rFonts w:ascii="Arial" w:eastAsia="Calibri" w:hAnsi="Arial" w:cs="Arial"/>
        </w:rPr>
      </w:pPr>
      <w:r w:rsidRPr="00DA7F0F">
        <w:rPr>
          <w:rFonts w:ascii="Arial" w:eastAsia="Calibri" w:hAnsi="Arial" w:cs="Arial"/>
        </w:rPr>
        <w:t xml:space="preserve">As I will identify in Chapter 2, </w:t>
      </w:r>
      <w:r w:rsidR="00AF200E" w:rsidRPr="00DA7F0F">
        <w:rPr>
          <w:rFonts w:ascii="Arial" w:eastAsia="Calibri" w:hAnsi="Arial" w:cs="Arial"/>
        </w:rPr>
        <w:t xml:space="preserve">Fried’s </w:t>
      </w:r>
      <w:r w:rsidRPr="00DA7F0F">
        <w:rPr>
          <w:rFonts w:ascii="Arial" w:eastAsia="Calibri" w:hAnsi="Arial" w:cs="Arial"/>
        </w:rPr>
        <w:t>notion of bein</w:t>
      </w:r>
      <w:r w:rsidR="008C3FBF" w:rsidRPr="00DA7F0F">
        <w:rPr>
          <w:rFonts w:ascii="Arial" w:eastAsia="Calibri" w:hAnsi="Arial" w:cs="Arial"/>
        </w:rPr>
        <w:t>g imaginatively transported to</w:t>
      </w:r>
      <w:r w:rsidRPr="00DA7F0F">
        <w:rPr>
          <w:rFonts w:ascii="Arial" w:eastAsia="Calibri" w:hAnsi="Arial" w:cs="Arial"/>
        </w:rPr>
        <w:t xml:space="preserve"> the ‘elsewhere’ </w:t>
      </w:r>
      <w:r w:rsidR="008C3FBF" w:rsidRPr="00DA7F0F">
        <w:rPr>
          <w:rFonts w:ascii="Arial" w:eastAsia="Calibri" w:hAnsi="Arial" w:cs="Arial"/>
        </w:rPr>
        <w:t xml:space="preserve">phenomena </w:t>
      </w:r>
      <w:r w:rsidRPr="00DA7F0F">
        <w:rPr>
          <w:rFonts w:ascii="Arial" w:eastAsia="Calibri" w:hAnsi="Arial" w:cs="Arial"/>
        </w:rPr>
        <w:t>of</w:t>
      </w:r>
      <w:r w:rsidR="008C3FBF" w:rsidRPr="00DA7F0F">
        <w:rPr>
          <w:rFonts w:ascii="Arial" w:eastAsia="Calibri" w:hAnsi="Arial" w:cs="Arial"/>
        </w:rPr>
        <w:t xml:space="preserve"> a painted landscape</w:t>
      </w:r>
      <w:r w:rsidR="0099284B" w:rsidRPr="00DA7F0F">
        <w:rPr>
          <w:rFonts w:ascii="Arial" w:eastAsia="Calibri" w:hAnsi="Arial" w:cs="Arial"/>
        </w:rPr>
        <w:t xml:space="preserve"> accords with one</w:t>
      </w:r>
      <w:r w:rsidR="008C3FBF" w:rsidRPr="00DA7F0F">
        <w:rPr>
          <w:rFonts w:ascii="Arial" w:eastAsia="Calibri" w:hAnsi="Arial" w:cs="Arial"/>
        </w:rPr>
        <w:t xml:space="preserve"> particular </w:t>
      </w:r>
      <w:r w:rsidR="00E37E5D" w:rsidRPr="00DA7F0F">
        <w:rPr>
          <w:rFonts w:ascii="Arial" w:eastAsia="Calibri" w:hAnsi="Arial" w:cs="Arial"/>
        </w:rPr>
        <w:t xml:space="preserve">conception </w:t>
      </w:r>
      <w:r w:rsidR="008C3FBF" w:rsidRPr="00DA7F0F">
        <w:rPr>
          <w:rFonts w:ascii="Arial" w:eastAsia="Calibri" w:hAnsi="Arial" w:cs="Arial"/>
        </w:rPr>
        <w:t xml:space="preserve">of ‘immersion’ as an act of </w:t>
      </w:r>
      <w:r w:rsidRPr="00DA7F0F">
        <w:rPr>
          <w:rFonts w:ascii="Arial" w:eastAsia="Calibri" w:hAnsi="Arial" w:cs="Arial"/>
        </w:rPr>
        <w:t>‘deep</w:t>
      </w:r>
      <w:r w:rsidR="008C3FBF" w:rsidRPr="00DA7F0F">
        <w:rPr>
          <w:rFonts w:ascii="Arial" w:eastAsia="Calibri" w:hAnsi="Arial" w:cs="Arial"/>
        </w:rPr>
        <w:t xml:space="preserve"> mental involvement</w:t>
      </w:r>
      <w:r w:rsidRPr="00DA7F0F">
        <w:rPr>
          <w:rFonts w:ascii="Arial" w:eastAsia="Calibri" w:hAnsi="Arial" w:cs="Arial"/>
        </w:rPr>
        <w:t>’</w:t>
      </w:r>
      <w:r w:rsidR="008C3FBF" w:rsidRPr="00DA7F0F">
        <w:rPr>
          <w:rFonts w:ascii="Arial" w:eastAsia="Calibri" w:hAnsi="Arial" w:cs="Arial"/>
        </w:rPr>
        <w:t xml:space="preserve">. However, </w:t>
      </w:r>
      <w:r w:rsidR="0062518E" w:rsidRPr="00DA7F0F">
        <w:rPr>
          <w:rFonts w:ascii="Arial" w:eastAsia="Calibri" w:hAnsi="Arial" w:cs="Arial"/>
        </w:rPr>
        <w:t xml:space="preserve">spectatorship in </w:t>
      </w:r>
      <w:r w:rsidR="008C3FBF" w:rsidRPr="00DA7F0F">
        <w:rPr>
          <w:rFonts w:ascii="Arial" w:eastAsia="Calibri" w:hAnsi="Arial" w:cs="Arial"/>
        </w:rPr>
        <w:t>the immersive practices that I will analyse</w:t>
      </w:r>
      <w:r w:rsidR="0062518E" w:rsidRPr="00DA7F0F">
        <w:rPr>
          <w:rFonts w:ascii="Arial" w:eastAsia="Calibri" w:hAnsi="Arial" w:cs="Arial"/>
        </w:rPr>
        <w:t xml:space="preserve"> in Part Two </w:t>
      </w:r>
      <w:r w:rsidR="00E0273F" w:rsidRPr="00DA7F0F">
        <w:rPr>
          <w:rFonts w:ascii="Arial" w:eastAsia="Calibri" w:hAnsi="Arial" w:cs="Arial"/>
        </w:rPr>
        <w:t xml:space="preserve">attempt to mobilise the promise of </w:t>
      </w:r>
      <w:r w:rsidR="001744D1" w:rsidRPr="00DA7F0F">
        <w:rPr>
          <w:rFonts w:ascii="Arial" w:eastAsia="Calibri" w:hAnsi="Arial" w:cs="Arial"/>
        </w:rPr>
        <w:t>physically</w:t>
      </w:r>
      <w:r w:rsidR="00E0273F" w:rsidRPr="00DA7F0F">
        <w:rPr>
          <w:rFonts w:ascii="Arial" w:eastAsia="Calibri" w:hAnsi="Arial" w:cs="Arial"/>
        </w:rPr>
        <w:t xml:space="preserve"> entering </w:t>
      </w:r>
      <w:r w:rsidR="005A7534">
        <w:rPr>
          <w:rFonts w:ascii="Arial" w:eastAsia="Calibri" w:hAnsi="Arial" w:cs="Arial"/>
        </w:rPr>
        <w:t>a virtual reconstruction</w:t>
      </w:r>
      <w:r w:rsidR="001744D1" w:rsidRPr="00DA7F0F">
        <w:rPr>
          <w:rFonts w:ascii="Arial" w:eastAsia="Calibri" w:hAnsi="Arial" w:cs="Arial"/>
        </w:rPr>
        <w:t xml:space="preserve"> </w:t>
      </w:r>
      <w:r w:rsidR="00E0273F" w:rsidRPr="00DA7F0F">
        <w:rPr>
          <w:rFonts w:ascii="Arial" w:eastAsia="Calibri" w:hAnsi="Arial" w:cs="Arial"/>
        </w:rPr>
        <w:t xml:space="preserve">of </w:t>
      </w:r>
      <w:r w:rsidR="005A7534">
        <w:rPr>
          <w:rFonts w:ascii="Arial" w:eastAsia="Calibri" w:hAnsi="Arial" w:cs="Arial"/>
        </w:rPr>
        <w:t>another’s bodily experience</w:t>
      </w:r>
      <w:r w:rsidR="00D54D4F" w:rsidRPr="00DA7F0F">
        <w:rPr>
          <w:rFonts w:ascii="Arial" w:eastAsia="Calibri" w:hAnsi="Arial" w:cs="Arial"/>
        </w:rPr>
        <w:t xml:space="preserve">. </w:t>
      </w:r>
      <w:r w:rsidR="00743C1C" w:rsidRPr="00DA7F0F">
        <w:rPr>
          <w:rFonts w:ascii="Arial" w:eastAsia="Calibri" w:hAnsi="Arial" w:cs="Arial"/>
        </w:rPr>
        <w:t xml:space="preserve">I would argue that the </w:t>
      </w:r>
      <w:r w:rsidR="002D51FE" w:rsidRPr="00DA7F0F">
        <w:rPr>
          <w:rFonts w:ascii="Arial" w:eastAsia="Calibri" w:hAnsi="Arial" w:cs="Arial"/>
        </w:rPr>
        <w:t>desire</w:t>
      </w:r>
      <w:r w:rsidR="00743C1C" w:rsidRPr="00DA7F0F">
        <w:rPr>
          <w:rFonts w:ascii="Arial" w:eastAsia="Calibri" w:hAnsi="Arial" w:cs="Arial"/>
        </w:rPr>
        <w:t xml:space="preserve"> to place</w:t>
      </w:r>
      <w:r w:rsidR="00D54D4F" w:rsidRPr="00DA7F0F">
        <w:rPr>
          <w:rFonts w:ascii="Arial" w:eastAsia="Calibri" w:hAnsi="Arial" w:cs="Arial"/>
        </w:rPr>
        <w:t xml:space="preserve"> audiences inside </w:t>
      </w:r>
      <w:r w:rsidR="00094BBD" w:rsidRPr="00DA7F0F">
        <w:rPr>
          <w:rFonts w:ascii="Arial" w:eastAsia="Calibri" w:hAnsi="Arial" w:cs="Arial"/>
        </w:rPr>
        <w:t>the</w:t>
      </w:r>
      <w:r w:rsidR="002D51FE" w:rsidRPr="00DA7F0F">
        <w:rPr>
          <w:rFonts w:ascii="Arial" w:eastAsia="Calibri" w:hAnsi="Arial" w:cs="Arial"/>
        </w:rPr>
        <w:t xml:space="preserve"> bodies </w:t>
      </w:r>
      <w:r w:rsidR="00094BBD" w:rsidRPr="00DA7F0F">
        <w:rPr>
          <w:rFonts w:ascii="Arial" w:eastAsia="Calibri" w:hAnsi="Arial" w:cs="Arial"/>
        </w:rPr>
        <w:t xml:space="preserve">of others </w:t>
      </w:r>
      <w:r w:rsidR="002D51FE" w:rsidRPr="00DA7F0F">
        <w:rPr>
          <w:rFonts w:ascii="Arial" w:eastAsia="Calibri" w:hAnsi="Arial" w:cs="Arial"/>
        </w:rPr>
        <w:t>requires</w:t>
      </w:r>
      <w:r w:rsidR="0062518E" w:rsidRPr="00DA7F0F">
        <w:rPr>
          <w:rFonts w:ascii="Arial" w:eastAsia="Calibri" w:hAnsi="Arial" w:cs="Arial"/>
        </w:rPr>
        <w:t xml:space="preserve"> </w:t>
      </w:r>
      <w:r w:rsidR="0099284B" w:rsidRPr="00DA7F0F">
        <w:rPr>
          <w:rFonts w:ascii="Arial" w:eastAsia="Calibri" w:hAnsi="Arial" w:cs="Arial"/>
        </w:rPr>
        <w:t>entirely</w:t>
      </w:r>
      <w:r w:rsidR="00574526" w:rsidRPr="00DA7F0F">
        <w:rPr>
          <w:rFonts w:ascii="Arial" w:eastAsia="Calibri" w:hAnsi="Arial" w:cs="Arial"/>
        </w:rPr>
        <w:t xml:space="preserve"> </w:t>
      </w:r>
      <w:r w:rsidR="0062518E" w:rsidRPr="00DA7F0F">
        <w:rPr>
          <w:rFonts w:ascii="Arial" w:eastAsia="Calibri" w:hAnsi="Arial" w:cs="Arial"/>
        </w:rPr>
        <w:t xml:space="preserve">different </w:t>
      </w:r>
      <w:r w:rsidR="00574526" w:rsidRPr="00DA7F0F">
        <w:rPr>
          <w:rFonts w:ascii="Arial" w:eastAsia="Calibri" w:hAnsi="Arial" w:cs="Arial"/>
        </w:rPr>
        <w:t>kind</w:t>
      </w:r>
      <w:r w:rsidR="00AF200E" w:rsidRPr="00DA7F0F">
        <w:rPr>
          <w:rFonts w:ascii="Arial" w:eastAsia="Calibri" w:hAnsi="Arial" w:cs="Arial"/>
        </w:rPr>
        <w:t>s</w:t>
      </w:r>
      <w:r w:rsidR="00574526" w:rsidRPr="00DA7F0F">
        <w:rPr>
          <w:rFonts w:ascii="Arial" w:eastAsia="Calibri" w:hAnsi="Arial" w:cs="Arial"/>
        </w:rPr>
        <w:t xml:space="preserve"> of </w:t>
      </w:r>
      <w:r w:rsidR="0062518E" w:rsidRPr="00DA7F0F">
        <w:rPr>
          <w:rFonts w:ascii="Arial" w:eastAsia="Calibri" w:hAnsi="Arial" w:cs="Arial"/>
        </w:rPr>
        <w:t>illusionistic architecture</w:t>
      </w:r>
      <w:r w:rsidR="002D51FE" w:rsidRPr="00DA7F0F">
        <w:rPr>
          <w:rFonts w:ascii="Arial" w:eastAsia="Calibri" w:hAnsi="Arial" w:cs="Arial"/>
        </w:rPr>
        <w:t>s</w:t>
      </w:r>
      <w:r w:rsidR="00094BBD" w:rsidRPr="00DA7F0F">
        <w:rPr>
          <w:rFonts w:ascii="Arial" w:eastAsia="Calibri" w:hAnsi="Arial" w:cs="Arial"/>
        </w:rPr>
        <w:t>.</w:t>
      </w:r>
      <w:r w:rsidR="0062518E" w:rsidRPr="00DA7F0F">
        <w:rPr>
          <w:rFonts w:ascii="Arial" w:eastAsia="Calibri" w:hAnsi="Arial" w:cs="Arial"/>
        </w:rPr>
        <w:t xml:space="preserve"> </w:t>
      </w:r>
      <w:r w:rsidR="00094BBD" w:rsidRPr="00DA7F0F">
        <w:rPr>
          <w:rFonts w:ascii="Arial" w:eastAsia="Calibri" w:hAnsi="Arial" w:cs="Arial"/>
        </w:rPr>
        <w:t>O</w:t>
      </w:r>
      <w:r w:rsidR="0062518E" w:rsidRPr="00DA7F0F">
        <w:rPr>
          <w:rFonts w:ascii="Arial" w:eastAsia="Calibri" w:hAnsi="Arial" w:cs="Arial"/>
        </w:rPr>
        <w:t xml:space="preserve">n the one hand, as I have identified in this chapter, the </w:t>
      </w:r>
      <w:r w:rsidR="00E0273F" w:rsidRPr="00DA7F0F">
        <w:rPr>
          <w:rFonts w:ascii="Arial" w:eastAsia="Calibri" w:hAnsi="Arial" w:cs="Arial"/>
        </w:rPr>
        <w:t xml:space="preserve">immersive </w:t>
      </w:r>
      <w:r w:rsidR="00E37E5D" w:rsidRPr="00DA7F0F">
        <w:rPr>
          <w:rFonts w:ascii="Arial" w:eastAsia="Calibri" w:hAnsi="Arial" w:cs="Arial"/>
        </w:rPr>
        <w:t xml:space="preserve">practices </w:t>
      </w:r>
      <w:r w:rsidR="00287839" w:rsidRPr="00DA7F0F">
        <w:rPr>
          <w:rFonts w:ascii="Arial" w:eastAsia="Calibri" w:hAnsi="Arial" w:cs="Arial"/>
        </w:rPr>
        <w:t xml:space="preserve">that </w:t>
      </w:r>
      <w:r w:rsidR="00E37E5D" w:rsidRPr="00DA7F0F">
        <w:rPr>
          <w:rFonts w:ascii="Arial" w:eastAsia="Calibri" w:hAnsi="Arial" w:cs="Arial"/>
        </w:rPr>
        <w:t>I will examine</w:t>
      </w:r>
      <w:r w:rsidR="0062518E" w:rsidRPr="00DA7F0F">
        <w:rPr>
          <w:rFonts w:ascii="Arial" w:eastAsia="Calibri" w:hAnsi="Arial" w:cs="Arial"/>
        </w:rPr>
        <w:t xml:space="preserve"> </w:t>
      </w:r>
      <w:r w:rsidR="00E0273F" w:rsidRPr="00DA7F0F">
        <w:rPr>
          <w:rFonts w:ascii="Arial" w:eastAsia="Calibri" w:hAnsi="Arial" w:cs="Arial"/>
        </w:rPr>
        <w:t xml:space="preserve">are radically opposed to Fried’s critique of the ‘theatrical’ and </w:t>
      </w:r>
      <w:r w:rsidR="00AF200E" w:rsidRPr="00DA7F0F">
        <w:rPr>
          <w:rFonts w:ascii="Arial" w:eastAsia="Calibri" w:hAnsi="Arial" w:cs="Arial"/>
        </w:rPr>
        <w:t xml:space="preserve">are congruous </w:t>
      </w:r>
      <w:r w:rsidR="0062518E" w:rsidRPr="00DA7F0F">
        <w:rPr>
          <w:rFonts w:ascii="Arial" w:eastAsia="Calibri" w:hAnsi="Arial" w:cs="Arial"/>
        </w:rPr>
        <w:t>with the ‘theatrical condition’</w:t>
      </w:r>
      <w:r w:rsidR="00E37E5D" w:rsidRPr="00DA7F0F">
        <w:rPr>
          <w:rFonts w:ascii="Arial" w:eastAsia="Calibri" w:hAnsi="Arial" w:cs="Arial"/>
        </w:rPr>
        <w:t xml:space="preserve"> by acknowledging and drawing on </w:t>
      </w:r>
      <w:r w:rsidR="00712AF8">
        <w:rPr>
          <w:rFonts w:ascii="Arial" w:eastAsia="Calibri" w:hAnsi="Arial" w:cs="Arial"/>
        </w:rPr>
        <w:t>all</w:t>
      </w:r>
      <w:r w:rsidR="00E37E5D" w:rsidRPr="00DA7F0F">
        <w:rPr>
          <w:rFonts w:ascii="Arial" w:eastAsia="Calibri" w:hAnsi="Arial" w:cs="Arial"/>
        </w:rPr>
        <w:t xml:space="preserve"> of the body’s </w:t>
      </w:r>
      <w:r w:rsidR="00E37E5D" w:rsidRPr="00DA7F0F">
        <w:rPr>
          <w:rFonts w:ascii="Arial" w:eastAsia="Calibri" w:hAnsi="Arial" w:cs="Arial"/>
        </w:rPr>
        <w:lastRenderedPageBreak/>
        <w:t>perceptive faculties.</w:t>
      </w:r>
      <w:r w:rsidR="0062518E" w:rsidRPr="00DA7F0F">
        <w:rPr>
          <w:rFonts w:ascii="Arial" w:eastAsia="Calibri" w:hAnsi="Arial" w:cs="Arial"/>
        </w:rPr>
        <w:t xml:space="preserve"> However, </w:t>
      </w:r>
      <w:r w:rsidR="00E0273F" w:rsidRPr="00DA7F0F">
        <w:rPr>
          <w:rFonts w:ascii="Arial" w:eastAsia="Calibri" w:hAnsi="Arial" w:cs="Arial"/>
        </w:rPr>
        <w:t>Fried’s argument requires pushing further since immersivity in the case</w:t>
      </w:r>
      <w:r w:rsidR="00712AF8">
        <w:rPr>
          <w:rFonts w:ascii="Arial" w:eastAsia="Calibri" w:hAnsi="Arial" w:cs="Arial"/>
        </w:rPr>
        <w:t xml:space="preserve"> </w:t>
      </w:r>
      <w:r w:rsidR="00E0273F" w:rsidRPr="00DA7F0F">
        <w:rPr>
          <w:rFonts w:ascii="Arial" w:eastAsia="Calibri" w:hAnsi="Arial" w:cs="Arial"/>
        </w:rPr>
        <w:t>studies explored in Part Two represent</w:t>
      </w:r>
      <w:r w:rsidR="005A7534">
        <w:rPr>
          <w:rFonts w:ascii="Arial" w:eastAsia="Calibri" w:hAnsi="Arial" w:cs="Arial"/>
        </w:rPr>
        <w:t>s</w:t>
      </w:r>
      <w:r w:rsidR="00E0273F" w:rsidRPr="00DA7F0F">
        <w:rPr>
          <w:rFonts w:ascii="Arial" w:eastAsia="Calibri" w:hAnsi="Arial" w:cs="Arial"/>
        </w:rPr>
        <w:t xml:space="preserve"> an ontological desire not just to be acknowledged by an artwork, but to become</w:t>
      </w:r>
      <w:r w:rsidR="001744D1" w:rsidRPr="00DA7F0F">
        <w:rPr>
          <w:rFonts w:ascii="Arial" w:eastAsia="Calibri" w:hAnsi="Arial" w:cs="Arial"/>
        </w:rPr>
        <w:t xml:space="preserve"> another subject ‘inside’ of the work</w:t>
      </w:r>
      <w:r w:rsidR="00E3655F" w:rsidRPr="00DA7F0F">
        <w:rPr>
          <w:rFonts w:ascii="Arial" w:eastAsia="Calibri" w:hAnsi="Arial" w:cs="Arial"/>
        </w:rPr>
        <w:t>,</w:t>
      </w:r>
      <w:r w:rsidR="00743C1C" w:rsidRPr="00DA7F0F">
        <w:rPr>
          <w:rFonts w:ascii="Arial" w:eastAsia="Calibri" w:hAnsi="Arial" w:cs="Arial"/>
        </w:rPr>
        <w:t xml:space="preserve"> and concurrently </w:t>
      </w:r>
      <w:r w:rsidR="00E0273F" w:rsidRPr="00DA7F0F">
        <w:rPr>
          <w:rFonts w:ascii="Arial" w:eastAsia="Calibri" w:hAnsi="Arial" w:cs="Arial"/>
        </w:rPr>
        <w:t xml:space="preserve">to </w:t>
      </w:r>
      <w:r w:rsidR="00E0273F" w:rsidRPr="00DA7F0F">
        <w:rPr>
          <w:rFonts w:ascii="Arial" w:eastAsia="Calibri" w:hAnsi="Arial" w:cs="Arial"/>
          <w:i/>
        </w:rPr>
        <w:t>feel with the body of another</w:t>
      </w:r>
      <w:r w:rsidR="00E0273F" w:rsidRPr="00DA7F0F">
        <w:rPr>
          <w:rFonts w:ascii="Arial" w:eastAsia="Calibri" w:hAnsi="Arial" w:cs="Arial"/>
        </w:rPr>
        <w:t>. This would be</w:t>
      </w:r>
      <w:r w:rsidR="00E37E5D" w:rsidRPr="00DA7F0F">
        <w:rPr>
          <w:rFonts w:ascii="Arial" w:eastAsia="Calibri" w:hAnsi="Arial" w:cs="Arial"/>
        </w:rPr>
        <w:t xml:space="preserve"> closer to the notion of being acknowledged not as a ‘beholder’, but as if another subject inside the </w:t>
      </w:r>
      <w:r w:rsidR="00E0273F" w:rsidRPr="00DA7F0F">
        <w:rPr>
          <w:rFonts w:ascii="Arial" w:eastAsia="Calibri" w:hAnsi="Arial" w:cs="Arial"/>
        </w:rPr>
        <w:t>‘</w:t>
      </w:r>
      <w:r w:rsidR="00E37E5D" w:rsidRPr="00DA7F0F">
        <w:rPr>
          <w:rFonts w:ascii="Arial" w:eastAsia="Calibri" w:hAnsi="Arial" w:cs="Arial"/>
        </w:rPr>
        <w:t>painting</w:t>
      </w:r>
      <w:r w:rsidR="00E0273F" w:rsidRPr="00DA7F0F">
        <w:rPr>
          <w:rFonts w:ascii="Arial" w:eastAsia="Calibri" w:hAnsi="Arial" w:cs="Arial"/>
        </w:rPr>
        <w:t>’</w:t>
      </w:r>
      <w:r w:rsidR="00094BBD" w:rsidRPr="00DA7F0F">
        <w:rPr>
          <w:rFonts w:ascii="Arial" w:eastAsia="Calibri" w:hAnsi="Arial" w:cs="Arial"/>
        </w:rPr>
        <w:t xml:space="preserve">, </w:t>
      </w:r>
      <w:r w:rsidR="0099284B" w:rsidRPr="00DA7F0F">
        <w:rPr>
          <w:rFonts w:ascii="Arial" w:eastAsia="Calibri" w:hAnsi="Arial" w:cs="Arial"/>
        </w:rPr>
        <w:t>thus</w:t>
      </w:r>
      <w:r w:rsidR="00574526" w:rsidRPr="00DA7F0F">
        <w:rPr>
          <w:rFonts w:ascii="Arial" w:eastAsia="Calibri" w:hAnsi="Arial" w:cs="Arial"/>
        </w:rPr>
        <w:t xml:space="preserve"> </w:t>
      </w:r>
      <w:r w:rsidR="00DC0477" w:rsidRPr="00DA7F0F">
        <w:rPr>
          <w:rFonts w:ascii="Arial" w:eastAsia="Calibri" w:hAnsi="Arial" w:cs="Arial"/>
        </w:rPr>
        <w:t>overcom</w:t>
      </w:r>
      <w:r w:rsidR="001744D1" w:rsidRPr="00DA7F0F">
        <w:rPr>
          <w:rFonts w:ascii="Arial" w:eastAsia="Calibri" w:hAnsi="Arial" w:cs="Arial"/>
        </w:rPr>
        <w:t>ing</w:t>
      </w:r>
      <w:r w:rsidR="0099284B" w:rsidRPr="00DA7F0F">
        <w:rPr>
          <w:rFonts w:ascii="Arial" w:eastAsia="Calibri" w:hAnsi="Arial" w:cs="Arial"/>
        </w:rPr>
        <w:t xml:space="preserve"> Fried’s</w:t>
      </w:r>
      <w:r w:rsidR="00574526" w:rsidRPr="00DA7F0F">
        <w:rPr>
          <w:rFonts w:ascii="Arial" w:eastAsia="Calibri" w:hAnsi="Arial" w:cs="Arial"/>
        </w:rPr>
        <w:t xml:space="preserve"> charge of the theatrical work’s ‘literalism’ by transcending one’s immediate circumstances</w:t>
      </w:r>
      <w:r w:rsidR="0099284B" w:rsidRPr="00DA7F0F">
        <w:rPr>
          <w:rFonts w:ascii="Arial" w:eastAsia="Calibri" w:hAnsi="Arial" w:cs="Arial"/>
        </w:rPr>
        <w:t>.</w:t>
      </w:r>
      <w:r w:rsidR="00DC0477" w:rsidRPr="00DA7F0F">
        <w:rPr>
          <w:rFonts w:ascii="Arial" w:eastAsia="Calibri" w:hAnsi="Arial" w:cs="Arial"/>
        </w:rPr>
        <w:t xml:space="preserve"> But t</w:t>
      </w:r>
      <w:r w:rsidR="0099284B" w:rsidRPr="00DA7F0F">
        <w:rPr>
          <w:rFonts w:ascii="Arial" w:eastAsia="Calibri" w:hAnsi="Arial" w:cs="Arial"/>
        </w:rPr>
        <w:t xml:space="preserve">his ontological promise that </w:t>
      </w:r>
      <w:r w:rsidR="001744D1" w:rsidRPr="00DA7F0F">
        <w:rPr>
          <w:rFonts w:ascii="Arial" w:eastAsia="Calibri" w:hAnsi="Arial" w:cs="Arial"/>
        </w:rPr>
        <w:t xml:space="preserve">the spectating body might </w:t>
      </w:r>
      <w:r w:rsidR="0099284B" w:rsidRPr="00DA7F0F">
        <w:rPr>
          <w:rFonts w:ascii="Arial" w:eastAsia="Calibri" w:hAnsi="Arial" w:cs="Arial"/>
        </w:rPr>
        <w:t xml:space="preserve">be </w:t>
      </w:r>
      <w:r w:rsidR="002D51FE" w:rsidRPr="00DA7F0F">
        <w:rPr>
          <w:rFonts w:ascii="Arial" w:eastAsia="Calibri" w:hAnsi="Arial" w:cs="Arial"/>
        </w:rPr>
        <w:t xml:space="preserve">physically (and not just imaginatively) </w:t>
      </w:r>
      <w:r w:rsidR="00287839" w:rsidRPr="00DA7F0F">
        <w:rPr>
          <w:rFonts w:ascii="Arial" w:eastAsia="Calibri" w:hAnsi="Arial" w:cs="Arial"/>
        </w:rPr>
        <w:t>‘</w:t>
      </w:r>
      <w:r w:rsidR="0099284B" w:rsidRPr="00DA7F0F">
        <w:rPr>
          <w:rFonts w:ascii="Arial" w:eastAsia="Calibri" w:hAnsi="Arial" w:cs="Arial"/>
        </w:rPr>
        <w:t>elsewhere</w:t>
      </w:r>
      <w:r w:rsidR="00287839" w:rsidRPr="00DA7F0F">
        <w:rPr>
          <w:rFonts w:ascii="Arial" w:eastAsia="Calibri" w:hAnsi="Arial" w:cs="Arial"/>
        </w:rPr>
        <w:t>’</w:t>
      </w:r>
      <w:r w:rsidR="0099284B" w:rsidRPr="00DA7F0F">
        <w:rPr>
          <w:rFonts w:ascii="Arial" w:eastAsia="Calibri" w:hAnsi="Arial" w:cs="Arial"/>
        </w:rPr>
        <w:t xml:space="preserve"> introduces </w:t>
      </w:r>
      <w:r w:rsidR="00287839" w:rsidRPr="00DA7F0F">
        <w:rPr>
          <w:rFonts w:ascii="Arial" w:eastAsia="Calibri" w:hAnsi="Arial" w:cs="Arial"/>
        </w:rPr>
        <w:t xml:space="preserve">a </w:t>
      </w:r>
      <w:r w:rsidR="0099284B" w:rsidRPr="00DA7F0F">
        <w:rPr>
          <w:rFonts w:ascii="Arial" w:eastAsia="Calibri" w:hAnsi="Arial" w:cs="Arial"/>
        </w:rPr>
        <w:t>significant</w:t>
      </w:r>
      <w:r w:rsidR="00287839" w:rsidRPr="00DA7F0F">
        <w:rPr>
          <w:rFonts w:ascii="Arial" w:eastAsia="Calibri" w:hAnsi="Arial" w:cs="Arial"/>
        </w:rPr>
        <w:t xml:space="preserve"> new set</w:t>
      </w:r>
      <w:r w:rsidR="00574526" w:rsidRPr="00DA7F0F">
        <w:rPr>
          <w:rFonts w:ascii="Arial" w:eastAsia="Calibri" w:hAnsi="Arial" w:cs="Arial"/>
        </w:rPr>
        <w:t xml:space="preserve"> of problems</w:t>
      </w:r>
      <w:r w:rsidR="00094BBD" w:rsidRPr="00DA7F0F">
        <w:rPr>
          <w:rFonts w:ascii="Arial" w:eastAsia="Calibri" w:hAnsi="Arial" w:cs="Arial"/>
        </w:rPr>
        <w:t>.</w:t>
      </w:r>
      <w:r w:rsidR="0099284B" w:rsidRPr="00DA7F0F">
        <w:rPr>
          <w:rFonts w:ascii="Arial" w:eastAsia="Calibri" w:hAnsi="Arial" w:cs="Arial"/>
        </w:rPr>
        <w:t xml:space="preserve"> </w:t>
      </w:r>
      <w:r w:rsidR="00094BBD" w:rsidRPr="00DA7F0F">
        <w:rPr>
          <w:rFonts w:ascii="Arial" w:eastAsia="Calibri" w:hAnsi="Arial" w:cs="Arial"/>
        </w:rPr>
        <w:t>T</w:t>
      </w:r>
      <w:r w:rsidR="0051561A" w:rsidRPr="00DA7F0F">
        <w:rPr>
          <w:rFonts w:ascii="Arial" w:eastAsia="Calibri" w:hAnsi="Arial" w:cs="Arial"/>
        </w:rPr>
        <w:t xml:space="preserve">he body is acknowledged and </w:t>
      </w:r>
      <w:r w:rsidR="006F4E9C" w:rsidRPr="00DA7F0F">
        <w:rPr>
          <w:rFonts w:ascii="Arial" w:eastAsia="Calibri" w:hAnsi="Arial" w:cs="Arial"/>
        </w:rPr>
        <w:t xml:space="preserve">physically </w:t>
      </w:r>
      <w:r w:rsidR="0051561A" w:rsidRPr="00DA7F0F">
        <w:rPr>
          <w:rFonts w:ascii="Arial" w:eastAsia="Calibri" w:hAnsi="Arial" w:cs="Arial"/>
        </w:rPr>
        <w:t>incorporated</w:t>
      </w:r>
      <w:r w:rsidR="00287839" w:rsidRPr="00DA7F0F">
        <w:rPr>
          <w:rFonts w:ascii="Arial" w:eastAsia="Calibri" w:hAnsi="Arial" w:cs="Arial"/>
        </w:rPr>
        <w:t>,</w:t>
      </w:r>
      <w:r w:rsidR="0051561A" w:rsidRPr="00DA7F0F">
        <w:rPr>
          <w:rFonts w:ascii="Arial" w:eastAsia="Calibri" w:hAnsi="Arial" w:cs="Arial"/>
        </w:rPr>
        <w:t xml:space="preserve"> but simultaneously </w:t>
      </w:r>
      <w:r w:rsidR="00DC0477" w:rsidRPr="00DA7F0F">
        <w:rPr>
          <w:rFonts w:ascii="Arial" w:eastAsia="Calibri" w:hAnsi="Arial" w:cs="Arial"/>
        </w:rPr>
        <w:t xml:space="preserve">must </w:t>
      </w:r>
      <w:r w:rsidR="0051561A" w:rsidRPr="00DA7F0F">
        <w:rPr>
          <w:rFonts w:ascii="Arial" w:eastAsia="Calibri" w:hAnsi="Arial" w:cs="Arial"/>
        </w:rPr>
        <w:t xml:space="preserve">be transcended to reconcile the incongruity of one’s </w:t>
      </w:r>
      <w:r w:rsidR="0099284B" w:rsidRPr="00DA7F0F">
        <w:rPr>
          <w:rFonts w:ascii="Arial" w:eastAsia="Calibri" w:hAnsi="Arial" w:cs="Arial"/>
        </w:rPr>
        <w:t xml:space="preserve">own </w:t>
      </w:r>
      <w:r w:rsidR="00DC0477" w:rsidRPr="00DA7F0F">
        <w:rPr>
          <w:rFonts w:ascii="Arial" w:eastAsia="Calibri" w:hAnsi="Arial" w:cs="Arial"/>
        </w:rPr>
        <w:t xml:space="preserve">bodily </w:t>
      </w:r>
      <w:r w:rsidR="00287839" w:rsidRPr="00DA7F0F">
        <w:rPr>
          <w:rFonts w:ascii="Arial" w:eastAsia="Calibri" w:hAnsi="Arial" w:cs="Arial"/>
        </w:rPr>
        <w:t>presence inside</w:t>
      </w:r>
      <w:r w:rsidR="0099284B" w:rsidRPr="00DA7F0F">
        <w:rPr>
          <w:rFonts w:ascii="Arial" w:eastAsia="Calibri" w:hAnsi="Arial" w:cs="Arial"/>
        </w:rPr>
        <w:t xml:space="preserve"> </w:t>
      </w:r>
      <w:r w:rsidR="00A9747B" w:rsidRPr="00DA7F0F">
        <w:rPr>
          <w:rFonts w:ascii="Arial" w:eastAsia="Calibri" w:hAnsi="Arial" w:cs="Arial"/>
        </w:rPr>
        <w:t>a distant</w:t>
      </w:r>
      <w:r w:rsidR="00287839" w:rsidRPr="00DA7F0F">
        <w:rPr>
          <w:rFonts w:ascii="Arial" w:eastAsia="Calibri" w:hAnsi="Arial" w:cs="Arial"/>
        </w:rPr>
        <w:t xml:space="preserve"> </w:t>
      </w:r>
      <w:r w:rsidR="00A9747B" w:rsidRPr="00DA7F0F">
        <w:rPr>
          <w:rFonts w:ascii="Arial" w:eastAsia="Calibri" w:hAnsi="Arial" w:cs="Arial"/>
        </w:rPr>
        <w:t xml:space="preserve">elsewhere. </w:t>
      </w:r>
      <w:r w:rsidR="001744D1" w:rsidRPr="00DA7F0F">
        <w:rPr>
          <w:rFonts w:ascii="Arial" w:eastAsia="Calibri" w:hAnsi="Arial" w:cs="Arial"/>
        </w:rPr>
        <w:t>In Part Two of this thesis, t</w:t>
      </w:r>
      <w:r w:rsidR="00A9747B" w:rsidRPr="00DA7F0F">
        <w:rPr>
          <w:rFonts w:ascii="Arial" w:eastAsia="Calibri" w:hAnsi="Arial" w:cs="Arial"/>
        </w:rPr>
        <w:t>he</w:t>
      </w:r>
      <w:r w:rsidR="001744D1" w:rsidRPr="00DA7F0F">
        <w:rPr>
          <w:rFonts w:ascii="Arial" w:eastAsia="Calibri" w:hAnsi="Arial" w:cs="Arial"/>
        </w:rPr>
        <w:t xml:space="preserve"> selected case</w:t>
      </w:r>
      <w:r w:rsidR="00712AF8">
        <w:rPr>
          <w:rFonts w:ascii="Arial" w:eastAsia="Calibri" w:hAnsi="Arial" w:cs="Arial"/>
        </w:rPr>
        <w:t xml:space="preserve"> </w:t>
      </w:r>
      <w:r w:rsidR="001744D1" w:rsidRPr="00DA7F0F">
        <w:rPr>
          <w:rFonts w:ascii="Arial" w:eastAsia="Calibri" w:hAnsi="Arial" w:cs="Arial"/>
        </w:rPr>
        <w:t>studies</w:t>
      </w:r>
      <w:r w:rsidR="00A9747B" w:rsidRPr="00DA7F0F">
        <w:rPr>
          <w:rFonts w:ascii="Arial" w:eastAsia="Calibri" w:hAnsi="Arial" w:cs="Arial"/>
        </w:rPr>
        <w:t xml:space="preserve"> </w:t>
      </w:r>
      <w:r w:rsidR="001744D1" w:rsidRPr="00DA7F0F">
        <w:rPr>
          <w:rFonts w:ascii="Arial" w:eastAsia="Calibri" w:hAnsi="Arial" w:cs="Arial"/>
        </w:rPr>
        <w:t>invite immersant</w:t>
      </w:r>
      <w:r w:rsidR="00094BBD" w:rsidRPr="00DA7F0F">
        <w:rPr>
          <w:rFonts w:ascii="Arial" w:eastAsia="Calibri" w:hAnsi="Arial" w:cs="Arial"/>
        </w:rPr>
        <w:t>s</w:t>
      </w:r>
      <w:r w:rsidR="001744D1" w:rsidRPr="00DA7F0F">
        <w:rPr>
          <w:rFonts w:ascii="Arial" w:eastAsia="Calibri" w:hAnsi="Arial" w:cs="Arial"/>
        </w:rPr>
        <w:t xml:space="preserve"> to undertake</w:t>
      </w:r>
      <w:r w:rsidR="00A9747B" w:rsidRPr="00DA7F0F">
        <w:rPr>
          <w:rFonts w:ascii="Arial" w:eastAsia="Calibri" w:hAnsi="Arial" w:cs="Arial"/>
        </w:rPr>
        <w:t xml:space="preserve"> the dual</w:t>
      </w:r>
      <w:r w:rsidR="006F4E9C" w:rsidRPr="00DA7F0F">
        <w:rPr>
          <w:rFonts w:ascii="Arial" w:eastAsia="Calibri" w:hAnsi="Arial" w:cs="Arial"/>
        </w:rPr>
        <w:t xml:space="preserve"> </w:t>
      </w:r>
      <w:r w:rsidR="0051561A" w:rsidRPr="00DA7F0F">
        <w:rPr>
          <w:rFonts w:ascii="Arial" w:eastAsia="Calibri" w:hAnsi="Arial" w:cs="Arial"/>
        </w:rPr>
        <w:t xml:space="preserve">task of maintaining </w:t>
      </w:r>
      <w:r w:rsidR="002D51FE" w:rsidRPr="00DA7F0F">
        <w:rPr>
          <w:rFonts w:ascii="Arial" w:eastAsia="Calibri" w:hAnsi="Arial" w:cs="Arial"/>
        </w:rPr>
        <w:t>a</w:t>
      </w:r>
      <w:r w:rsidR="0051561A" w:rsidRPr="00DA7F0F">
        <w:rPr>
          <w:rFonts w:ascii="Arial" w:eastAsia="Calibri" w:hAnsi="Arial" w:cs="Arial"/>
        </w:rPr>
        <w:t xml:space="preserve"> fiction while </w:t>
      </w:r>
      <w:r w:rsidR="00094BBD" w:rsidRPr="00DA7F0F">
        <w:rPr>
          <w:rFonts w:ascii="Arial" w:eastAsia="Calibri" w:hAnsi="Arial" w:cs="Arial"/>
        </w:rPr>
        <w:t>simultaneously</w:t>
      </w:r>
      <w:r w:rsidR="002D51FE" w:rsidRPr="00DA7F0F">
        <w:rPr>
          <w:rFonts w:ascii="Arial" w:eastAsia="Calibri" w:hAnsi="Arial" w:cs="Arial"/>
        </w:rPr>
        <w:t xml:space="preserve"> </w:t>
      </w:r>
      <w:r w:rsidR="00A9747B" w:rsidRPr="00DA7F0F">
        <w:rPr>
          <w:rFonts w:ascii="Arial" w:eastAsia="Calibri" w:hAnsi="Arial" w:cs="Arial"/>
        </w:rPr>
        <w:t xml:space="preserve">being </w:t>
      </w:r>
      <w:r w:rsidR="006F4E9C" w:rsidRPr="00DA7F0F">
        <w:rPr>
          <w:rFonts w:ascii="Arial" w:eastAsia="Calibri" w:hAnsi="Arial" w:cs="Arial"/>
        </w:rPr>
        <w:t>in reception of the</w:t>
      </w:r>
      <w:r w:rsidR="00A9747B" w:rsidRPr="00DA7F0F">
        <w:rPr>
          <w:rFonts w:ascii="Arial" w:eastAsia="Calibri" w:hAnsi="Arial" w:cs="Arial"/>
        </w:rPr>
        <w:t>ir</w:t>
      </w:r>
      <w:r w:rsidR="006F4E9C" w:rsidRPr="00DA7F0F">
        <w:rPr>
          <w:rFonts w:ascii="Arial" w:eastAsia="Calibri" w:hAnsi="Arial" w:cs="Arial"/>
        </w:rPr>
        <w:t xml:space="preserve"> </w:t>
      </w:r>
      <w:r w:rsidR="00094BBD" w:rsidRPr="00DA7F0F">
        <w:rPr>
          <w:rFonts w:ascii="Arial" w:eastAsia="Calibri" w:hAnsi="Arial" w:cs="Arial"/>
        </w:rPr>
        <w:t xml:space="preserve">own </w:t>
      </w:r>
      <w:r w:rsidR="006F4E9C" w:rsidRPr="00DA7F0F">
        <w:rPr>
          <w:rFonts w:ascii="Arial" w:eastAsia="Calibri" w:hAnsi="Arial" w:cs="Arial"/>
        </w:rPr>
        <w:t>act</w:t>
      </w:r>
      <w:r w:rsidR="005A7534">
        <w:rPr>
          <w:rFonts w:ascii="Arial" w:eastAsia="Calibri" w:hAnsi="Arial" w:cs="Arial"/>
        </w:rPr>
        <w:t xml:space="preserve"> of performance</w:t>
      </w:r>
      <w:r w:rsidR="00590AAC" w:rsidRPr="00DA7F0F">
        <w:rPr>
          <w:rFonts w:ascii="Arial" w:eastAsia="Calibri" w:hAnsi="Arial" w:cs="Arial"/>
        </w:rPr>
        <w:t xml:space="preserve">. </w:t>
      </w:r>
      <w:r w:rsidR="001744D1" w:rsidRPr="00DA7F0F">
        <w:rPr>
          <w:rFonts w:ascii="Arial" w:eastAsia="Calibri" w:hAnsi="Arial" w:cs="Arial"/>
        </w:rPr>
        <w:t>S</w:t>
      </w:r>
      <w:r w:rsidR="00CB78B0" w:rsidRPr="00DA7F0F">
        <w:rPr>
          <w:rFonts w:ascii="Arial" w:eastAsia="Calibri" w:hAnsi="Arial" w:cs="Arial"/>
        </w:rPr>
        <w:t>elf-deceptive</w:t>
      </w:r>
      <w:r w:rsidR="00A9747B" w:rsidRPr="00DA7F0F">
        <w:rPr>
          <w:rFonts w:ascii="Arial" w:eastAsia="Calibri" w:hAnsi="Arial" w:cs="Arial"/>
        </w:rPr>
        <w:t xml:space="preserve"> body illusions and telepresence techniques </w:t>
      </w:r>
      <w:r w:rsidR="001744D1" w:rsidRPr="00DA7F0F">
        <w:rPr>
          <w:rFonts w:ascii="Arial" w:eastAsia="Calibri" w:hAnsi="Arial" w:cs="Arial"/>
        </w:rPr>
        <w:t>represent some of the</w:t>
      </w:r>
      <w:r w:rsidR="001C1E80" w:rsidRPr="00DA7F0F">
        <w:rPr>
          <w:rFonts w:ascii="Arial" w:eastAsia="Calibri" w:hAnsi="Arial" w:cs="Arial"/>
        </w:rPr>
        <w:t xml:space="preserve"> </w:t>
      </w:r>
      <w:r w:rsidR="00A9747B" w:rsidRPr="00DA7F0F">
        <w:rPr>
          <w:rFonts w:ascii="Arial" w:eastAsia="Calibri" w:hAnsi="Arial" w:cs="Arial"/>
        </w:rPr>
        <w:t>approaches towards reconciling th</w:t>
      </w:r>
      <w:r w:rsidR="00AF200E" w:rsidRPr="00DA7F0F">
        <w:rPr>
          <w:rFonts w:ascii="Arial" w:eastAsia="Calibri" w:hAnsi="Arial" w:cs="Arial"/>
        </w:rPr>
        <w:t>is</w:t>
      </w:r>
      <w:r w:rsidR="00A9747B" w:rsidRPr="00DA7F0F">
        <w:rPr>
          <w:rFonts w:ascii="Arial" w:eastAsia="Calibri" w:hAnsi="Arial" w:cs="Arial"/>
        </w:rPr>
        <w:t xml:space="preserve"> spectator</w:t>
      </w:r>
      <w:r w:rsidR="00AF200E" w:rsidRPr="00DA7F0F">
        <w:rPr>
          <w:rFonts w:ascii="Arial" w:eastAsia="Calibri" w:hAnsi="Arial" w:cs="Arial"/>
        </w:rPr>
        <w:t>ial</w:t>
      </w:r>
      <w:r w:rsidR="00A9747B" w:rsidRPr="00DA7F0F">
        <w:rPr>
          <w:rFonts w:ascii="Arial" w:eastAsia="Calibri" w:hAnsi="Arial" w:cs="Arial"/>
        </w:rPr>
        <w:t xml:space="preserve"> simultaneity</w:t>
      </w:r>
      <w:r w:rsidR="00590AAC" w:rsidRPr="00DA7F0F">
        <w:rPr>
          <w:rFonts w:ascii="Arial" w:eastAsia="Calibri" w:hAnsi="Arial" w:cs="Arial"/>
        </w:rPr>
        <w:t xml:space="preserve">. The very notion of one’s physical absorption inside elsewhere phenomena leans on the implementation of </w:t>
      </w:r>
      <w:r w:rsidR="00094BBD" w:rsidRPr="00DA7F0F">
        <w:rPr>
          <w:rFonts w:ascii="Arial" w:eastAsia="Calibri" w:hAnsi="Arial" w:cs="Arial"/>
        </w:rPr>
        <w:t xml:space="preserve">scientifically tested embodiment </w:t>
      </w:r>
      <w:r w:rsidR="00590AAC" w:rsidRPr="00DA7F0F">
        <w:rPr>
          <w:rFonts w:ascii="Arial" w:eastAsia="Calibri" w:hAnsi="Arial" w:cs="Arial"/>
        </w:rPr>
        <w:t xml:space="preserve">techniques that were not readily available to the artist during the time of </w:t>
      </w:r>
      <w:r w:rsidR="005A72A9" w:rsidRPr="00DA7F0F">
        <w:rPr>
          <w:rFonts w:ascii="Arial" w:eastAsia="Calibri" w:hAnsi="Arial" w:cs="Arial"/>
        </w:rPr>
        <w:t xml:space="preserve">either </w:t>
      </w:r>
      <w:r w:rsidR="00590AAC" w:rsidRPr="00DA7F0F">
        <w:rPr>
          <w:rFonts w:ascii="Arial" w:eastAsia="Calibri" w:hAnsi="Arial" w:cs="Arial"/>
        </w:rPr>
        <w:t>Diderot</w:t>
      </w:r>
      <w:r w:rsidR="00AF200E" w:rsidRPr="00DA7F0F">
        <w:rPr>
          <w:rFonts w:ascii="Arial" w:eastAsia="Calibri" w:hAnsi="Arial" w:cs="Arial"/>
        </w:rPr>
        <w:t xml:space="preserve"> or Fried’s discourse</w:t>
      </w:r>
      <w:r w:rsidR="00590AAC" w:rsidRPr="00DA7F0F">
        <w:rPr>
          <w:rFonts w:ascii="Arial" w:eastAsia="Calibri" w:hAnsi="Arial" w:cs="Arial"/>
        </w:rPr>
        <w:t xml:space="preserve"> (as I will suggest in reference to neuroscientific embodiment in </w:t>
      </w:r>
      <w:r w:rsidR="00094BBD" w:rsidRPr="00DA7F0F">
        <w:rPr>
          <w:rFonts w:ascii="Arial" w:eastAsia="Calibri" w:hAnsi="Arial" w:cs="Arial"/>
        </w:rPr>
        <w:t>Chapter 3</w:t>
      </w:r>
      <w:r w:rsidR="00590AAC" w:rsidRPr="00DA7F0F">
        <w:rPr>
          <w:rFonts w:ascii="Arial" w:eastAsia="Calibri" w:hAnsi="Arial" w:cs="Arial"/>
        </w:rPr>
        <w:t>).</w:t>
      </w:r>
    </w:p>
    <w:p w14:paraId="64402F1E" w14:textId="52AFDB72" w:rsidR="00037B60"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t>Fried’s prioritisation of the viewer’s ocular sense in his writing prompted counter</w:t>
      </w:r>
      <w:r w:rsidR="00590AAC" w:rsidRPr="00DA7F0F">
        <w:rPr>
          <w:rFonts w:ascii="Arial" w:eastAsia="Calibri" w:hAnsi="Arial" w:cs="Arial"/>
        </w:rPr>
        <w:t>-arguments from critics that viewed</w:t>
      </w:r>
      <w:r w:rsidRPr="00DA7F0F">
        <w:rPr>
          <w:rFonts w:ascii="Arial" w:eastAsia="Calibri" w:hAnsi="Arial" w:cs="Arial"/>
        </w:rPr>
        <w:t xml:space="preserve"> his position as </w:t>
      </w:r>
      <w:r w:rsidR="00D52445" w:rsidRPr="00DA7F0F">
        <w:rPr>
          <w:rFonts w:ascii="Arial" w:eastAsia="Calibri" w:hAnsi="Arial" w:cs="Arial"/>
        </w:rPr>
        <w:t>a denial of the spectating body.</w:t>
      </w:r>
      <w:r w:rsidR="00590AAC" w:rsidRPr="00DA7F0F">
        <w:rPr>
          <w:rFonts w:ascii="Arial" w:eastAsia="Calibri" w:hAnsi="Arial" w:cs="Arial"/>
          <w:vertAlign w:val="superscript"/>
        </w:rPr>
        <w:footnoteReference w:id="84"/>
      </w:r>
      <w:r w:rsidR="00D52445" w:rsidRPr="00DA7F0F">
        <w:rPr>
          <w:rFonts w:ascii="Arial" w:eastAsia="Calibri" w:hAnsi="Arial" w:cs="Arial"/>
        </w:rPr>
        <w:t xml:space="preserve"> A</w:t>
      </w:r>
      <w:r w:rsidRPr="00DA7F0F">
        <w:rPr>
          <w:rFonts w:ascii="Arial" w:eastAsia="Calibri" w:hAnsi="Arial" w:cs="Arial"/>
        </w:rPr>
        <w:t>rt critic Rosalind Krauss in ‘Theories of Art After Minimalism and Pop’ (1987), critiqued Fried’s purely ‘optical’ emphasis in the reading of abstract painting that implied the viewer was decorporealised; ‘Floating in front of the work as pure optical ray’.</w:t>
      </w:r>
      <w:r w:rsidRPr="00DA7F0F">
        <w:rPr>
          <w:rFonts w:ascii="Arial" w:eastAsia="Calibri" w:hAnsi="Arial" w:cs="Arial"/>
          <w:vertAlign w:val="superscript"/>
        </w:rPr>
        <w:footnoteReference w:id="85"/>
      </w:r>
      <w:r w:rsidRPr="00DA7F0F">
        <w:rPr>
          <w:rFonts w:ascii="Arial" w:eastAsia="Calibri" w:hAnsi="Arial" w:cs="Arial"/>
        </w:rPr>
        <w:t xml:space="preserve"> In an essay entitled ‘Live art in art history: a paradox?’, Amelia Jones observes that ‘Until the 1990s, the discipline of art history, as developed in Europe and North America from the </w:t>
      </w:r>
      <w:r w:rsidR="00F4261F">
        <w:rPr>
          <w:rFonts w:ascii="Arial" w:eastAsia="Calibri" w:hAnsi="Arial" w:cs="Arial"/>
        </w:rPr>
        <w:t>19</w:t>
      </w:r>
      <w:r w:rsidR="00F4261F" w:rsidRPr="00A16436">
        <w:rPr>
          <w:rFonts w:ascii="Arial" w:eastAsia="Calibri" w:hAnsi="Arial" w:cs="Arial"/>
          <w:vertAlign w:val="superscript"/>
        </w:rPr>
        <w:t>th</w:t>
      </w:r>
      <w:r w:rsidR="00F4261F">
        <w:rPr>
          <w:rFonts w:ascii="Arial" w:eastAsia="Calibri" w:hAnsi="Arial" w:cs="Arial"/>
        </w:rPr>
        <w:t xml:space="preserve"> </w:t>
      </w:r>
      <w:r w:rsidRPr="00DA7F0F">
        <w:rPr>
          <w:rFonts w:ascii="Arial" w:eastAsia="Calibri" w:hAnsi="Arial" w:cs="Arial"/>
        </w:rPr>
        <w:t xml:space="preserve">century onward, refused </w:t>
      </w:r>
      <w:r w:rsidRPr="00DA7F0F">
        <w:rPr>
          <w:rFonts w:ascii="Arial" w:eastAsia="Calibri" w:hAnsi="Arial" w:cs="Arial"/>
        </w:rPr>
        <w:lastRenderedPageBreak/>
        <w:t xml:space="preserve">to acknowledge the crucial role of the body in the production and reception of works of art’ (Davis, </w:t>
      </w:r>
      <w:r w:rsidRPr="00DA7F0F">
        <w:rPr>
          <w:rFonts w:ascii="Arial" w:eastAsia="Calibri" w:hAnsi="Arial" w:cs="Arial"/>
          <w:i/>
        </w:rPr>
        <w:t>The Cambridge Companion to Performance Studies</w:t>
      </w:r>
      <w:r w:rsidRPr="00DA7F0F">
        <w:rPr>
          <w:rFonts w:ascii="Arial" w:eastAsia="Calibri" w:hAnsi="Arial" w:cs="Arial"/>
        </w:rPr>
        <w:t>,</w:t>
      </w:r>
      <w:r w:rsidRPr="00DA7F0F">
        <w:rPr>
          <w:rFonts w:ascii="Arial" w:eastAsia="Calibri" w:hAnsi="Arial" w:cs="Arial"/>
          <w:b/>
        </w:rPr>
        <w:t xml:space="preserve"> </w:t>
      </w:r>
      <w:r w:rsidRPr="00DA7F0F">
        <w:rPr>
          <w:rFonts w:ascii="Arial" w:eastAsia="Calibri" w:hAnsi="Arial" w:cs="Arial"/>
        </w:rPr>
        <w:t xml:space="preserve">151). Fried’s cultural tradition of art history and criticism is consistent with the bias Jones identifies. And yet, as Jones legitimately acknowledges, Fried’s </w:t>
      </w:r>
      <w:r w:rsidR="00712AF8" w:rsidRPr="00DA7F0F">
        <w:rPr>
          <w:rFonts w:ascii="Arial" w:eastAsia="Calibri" w:hAnsi="Arial" w:cs="Arial"/>
        </w:rPr>
        <w:t xml:space="preserve">vehement attacks </w:t>
      </w:r>
      <w:r w:rsidRPr="00DA7F0F">
        <w:rPr>
          <w:rFonts w:ascii="Arial" w:eastAsia="Calibri" w:hAnsi="Arial" w:cs="Arial"/>
        </w:rPr>
        <w:t>(a</w:t>
      </w:r>
      <w:r w:rsidR="00712AF8">
        <w:rPr>
          <w:rFonts w:ascii="Arial" w:eastAsia="Calibri" w:hAnsi="Arial" w:cs="Arial"/>
        </w:rPr>
        <w:t xml:space="preserve">s </w:t>
      </w:r>
      <w:r w:rsidR="00FD1D3C">
        <w:rPr>
          <w:rFonts w:ascii="Arial" w:eastAsia="Calibri" w:hAnsi="Arial" w:cs="Arial"/>
        </w:rPr>
        <w:t>w</w:t>
      </w:r>
      <w:r w:rsidR="00712AF8">
        <w:rPr>
          <w:rFonts w:ascii="Arial" w:eastAsia="Calibri" w:hAnsi="Arial" w:cs="Arial"/>
        </w:rPr>
        <w:t>ell as those of</w:t>
      </w:r>
      <w:r w:rsidRPr="00DA7F0F">
        <w:rPr>
          <w:rFonts w:ascii="Arial" w:eastAsia="Calibri" w:hAnsi="Arial" w:cs="Arial"/>
        </w:rPr>
        <w:t xml:space="preserve"> other </w:t>
      </w:r>
      <w:r w:rsidR="005A72A9" w:rsidRPr="00DA7F0F">
        <w:rPr>
          <w:rFonts w:ascii="Arial" w:eastAsia="Calibri" w:hAnsi="Arial" w:cs="Arial"/>
        </w:rPr>
        <w:t xml:space="preserve">art </w:t>
      </w:r>
      <w:r w:rsidRPr="00DA7F0F">
        <w:rPr>
          <w:rFonts w:ascii="Arial" w:eastAsia="Calibri" w:hAnsi="Arial" w:cs="Arial"/>
        </w:rPr>
        <w:t>critics such as Clement Greenberg) on these new theatrical modes of artistic production arguably ‘opened the work to the body’ (155).</w:t>
      </w:r>
      <w:r w:rsidRPr="00DA7F0F">
        <w:rPr>
          <w:rFonts w:ascii="Arial" w:eastAsia="Calibri" w:hAnsi="Arial" w:cs="Arial"/>
          <w:vertAlign w:val="superscript"/>
        </w:rPr>
        <w:footnoteReference w:id="86"/>
      </w:r>
      <w:r w:rsidRPr="00DA7F0F">
        <w:rPr>
          <w:rFonts w:ascii="Arial" w:eastAsia="Calibri" w:hAnsi="Arial" w:cs="Arial"/>
        </w:rPr>
        <w:t xml:space="preserve"> It is in this sense that ‘theatricality’ has been foundational to the growing prevalence of immersive works, and almost fifty years after ‘Art and Objecthood’, theatricality has become ubiquitous in art. As Nicolas Bourriaud </w:t>
      </w:r>
      <w:r w:rsidR="00F224E3">
        <w:rPr>
          <w:rFonts w:ascii="Arial" w:eastAsia="Calibri" w:hAnsi="Arial" w:cs="Arial"/>
        </w:rPr>
        <w:t xml:space="preserve">had </w:t>
      </w:r>
      <w:r w:rsidRPr="00DA7F0F">
        <w:rPr>
          <w:rFonts w:ascii="Arial" w:eastAsia="Calibri" w:hAnsi="Arial" w:cs="Arial"/>
        </w:rPr>
        <w:t xml:space="preserve">observed in the </w:t>
      </w:r>
      <w:r w:rsidR="00AF200E" w:rsidRPr="00DA7F0F">
        <w:rPr>
          <w:rFonts w:ascii="Arial" w:eastAsia="Calibri" w:hAnsi="Arial" w:cs="Arial"/>
        </w:rPr>
        <w:t>‘</w:t>
      </w:r>
      <w:r w:rsidRPr="00DA7F0F">
        <w:rPr>
          <w:rFonts w:ascii="Arial" w:eastAsia="Calibri" w:hAnsi="Arial" w:cs="Arial"/>
        </w:rPr>
        <w:t>relational</w:t>
      </w:r>
      <w:r w:rsidR="00AF200E" w:rsidRPr="00DA7F0F">
        <w:rPr>
          <w:rFonts w:ascii="Arial" w:eastAsia="Calibri" w:hAnsi="Arial" w:cs="Arial"/>
        </w:rPr>
        <w:t>’</w:t>
      </w:r>
      <w:r w:rsidR="00F224E3">
        <w:rPr>
          <w:rFonts w:ascii="Arial" w:eastAsia="Calibri" w:hAnsi="Arial" w:cs="Arial"/>
        </w:rPr>
        <w:t xml:space="preserve"> artwork</w:t>
      </w:r>
      <w:r w:rsidRPr="00DA7F0F">
        <w:rPr>
          <w:rFonts w:ascii="Arial" w:eastAsia="Calibri" w:hAnsi="Arial" w:cs="Arial"/>
        </w:rPr>
        <w:t>, the beholder now ‘contributes his</w:t>
      </w:r>
      <w:r w:rsidR="00D161C1">
        <w:rPr>
          <w:rFonts w:ascii="Arial" w:eastAsia="Calibri" w:hAnsi="Arial" w:cs="Arial"/>
        </w:rPr>
        <w:t xml:space="preserve"> [or her]</w:t>
      </w:r>
      <w:r w:rsidRPr="00DA7F0F">
        <w:rPr>
          <w:rFonts w:ascii="Arial" w:eastAsia="Calibri" w:hAnsi="Arial" w:cs="Arial"/>
        </w:rPr>
        <w:t xml:space="preserve"> whole body, complete with its history and behaviour, and no longer an abstract physical pre</w:t>
      </w:r>
      <w:r w:rsidR="00AF200E" w:rsidRPr="00DA7F0F">
        <w:rPr>
          <w:rFonts w:ascii="Arial" w:eastAsia="Calibri" w:hAnsi="Arial" w:cs="Arial"/>
        </w:rPr>
        <w:t>sence’ (Bourriaud 59).</w:t>
      </w:r>
      <w:r w:rsidRPr="00DA7F0F">
        <w:rPr>
          <w:rFonts w:ascii="Arial" w:eastAsia="Calibri" w:hAnsi="Arial" w:cs="Arial"/>
          <w:vertAlign w:val="superscript"/>
        </w:rPr>
        <w:footnoteReference w:id="87"/>
      </w:r>
      <w:r w:rsidR="00AF200E" w:rsidRPr="00DA7F0F">
        <w:rPr>
          <w:rFonts w:ascii="Arial" w:eastAsia="Calibri" w:hAnsi="Arial" w:cs="Arial"/>
        </w:rPr>
        <w:t xml:space="preserve"> </w:t>
      </w:r>
      <w:r w:rsidRPr="00DA7F0F">
        <w:rPr>
          <w:rFonts w:ascii="Arial" w:eastAsia="Calibri" w:hAnsi="Arial" w:cs="Arial"/>
        </w:rPr>
        <w:t xml:space="preserve">It is with these developments and an increasing recognition of the bodily processes involved in </w:t>
      </w:r>
      <w:r w:rsidR="006D2E89" w:rsidRPr="00DA7F0F">
        <w:rPr>
          <w:rFonts w:ascii="Arial" w:eastAsia="Calibri" w:hAnsi="Arial" w:cs="Arial"/>
        </w:rPr>
        <w:t>both</w:t>
      </w:r>
      <w:r w:rsidRPr="00DA7F0F">
        <w:rPr>
          <w:rFonts w:ascii="Arial" w:eastAsia="Calibri" w:hAnsi="Arial" w:cs="Arial"/>
        </w:rPr>
        <w:t xml:space="preserve"> performance and reception of </w:t>
      </w:r>
      <w:r w:rsidR="006D2E89" w:rsidRPr="00DA7F0F">
        <w:rPr>
          <w:rFonts w:ascii="Arial" w:eastAsia="Calibri" w:hAnsi="Arial" w:cs="Arial"/>
        </w:rPr>
        <w:t>an artwork</w:t>
      </w:r>
      <w:r w:rsidRPr="00DA7F0F">
        <w:rPr>
          <w:rFonts w:ascii="Arial" w:eastAsia="Calibri" w:hAnsi="Arial" w:cs="Arial"/>
        </w:rPr>
        <w:t xml:space="preserve"> that discourses have shifted focus from what an artwork ‘says’ to what it ‘does’. This shift has, in tur</w:t>
      </w:r>
      <w:r w:rsidR="006D2E89" w:rsidRPr="00DA7F0F">
        <w:rPr>
          <w:rFonts w:ascii="Arial" w:eastAsia="Calibri" w:hAnsi="Arial" w:cs="Arial"/>
        </w:rPr>
        <w:t>n, opened up space for new multi</w:t>
      </w:r>
      <w:r w:rsidRPr="00DA7F0F">
        <w:rPr>
          <w:rFonts w:ascii="Arial" w:eastAsia="Calibri" w:hAnsi="Arial" w:cs="Arial"/>
        </w:rPr>
        <w:t xml:space="preserve">disciplinary modes of </w:t>
      </w:r>
      <w:r w:rsidR="00927635" w:rsidRPr="00DA7F0F">
        <w:rPr>
          <w:rFonts w:ascii="Arial" w:eastAsia="Calibri" w:hAnsi="Arial" w:cs="Arial"/>
        </w:rPr>
        <w:t>practice</w:t>
      </w:r>
      <w:r w:rsidRPr="00DA7F0F">
        <w:rPr>
          <w:rFonts w:ascii="Arial" w:eastAsia="Calibri" w:hAnsi="Arial" w:cs="Arial"/>
        </w:rPr>
        <w:t xml:space="preserve"> and new paradigms for thinking about art and its physiological affect</w:t>
      </w:r>
      <w:r w:rsidR="00460E59" w:rsidRPr="00DA7F0F">
        <w:rPr>
          <w:rFonts w:ascii="Arial" w:eastAsia="Calibri" w:hAnsi="Arial" w:cs="Arial"/>
        </w:rPr>
        <w:t>s</w:t>
      </w:r>
      <w:r w:rsidRPr="00DA7F0F">
        <w:rPr>
          <w:rFonts w:ascii="Arial" w:eastAsia="Calibri" w:hAnsi="Arial" w:cs="Arial"/>
        </w:rPr>
        <w:t xml:space="preserve">. </w:t>
      </w:r>
      <w:r w:rsidR="005A72A9" w:rsidRPr="00DA7F0F">
        <w:rPr>
          <w:rFonts w:ascii="Arial" w:eastAsia="Calibri" w:hAnsi="Arial" w:cs="Arial"/>
        </w:rPr>
        <w:t>Fried’s</w:t>
      </w:r>
      <w:r w:rsidR="00927635" w:rsidRPr="00DA7F0F">
        <w:rPr>
          <w:rFonts w:ascii="Arial" w:eastAsia="Calibri" w:hAnsi="Arial" w:cs="Arial"/>
        </w:rPr>
        <w:t xml:space="preserve"> field of art history </w:t>
      </w:r>
      <w:r w:rsidR="00F40177">
        <w:rPr>
          <w:rFonts w:ascii="Arial" w:eastAsia="Calibri" w:hAnsi="Arial" w:cs="Arial"/>
        </w:rPr>
        <w:t>ha</w:t>
      </w:r>
      <w:r w:rsidRPr="00DA7F0F">
        <w:rPr>
          <w:rFonts w:ascii="Arial" w:eastAsia="Calibri" w:hAnsi="Arial" w:cs="Arial"/>
        </w:rPr>
        <w:t>s be</w:t>
      </w:r>
      <w:r w:rsidR="00F40177">
        <w:rPr>
          <w:rFonts w:ascii="Arial" w:eastAsia="Calibri" w:hAnsi="Arial" w:cs="Arial"/>
        </w:rPr>
        <w:t>e</w:t>
      </w:r>
      <w:r w:rsidRPr="00DA7F0F">
        <w:rPr>
          <w:rFonts w:ascii="Arial" w:eastAsia="Calibri" w:hAnsi="Arial" w:cs="Arial"/>
        </w:rPr>
        <w:t>n renegotiated and remodelled with the cross-disciplinary application of rapid advancements in knowledge generated from neuroscience</w:t>
      </w:r>
      <w:r w:rsidR="00D52445" w:rsidRPr="00DA7F0F">
        <w:rPr>
          <w:rFonts w:ascii="Arial" w:eastAsia="Calibri" w:hAnsi="Arial" w:cs="Arial"/>
        </w:rPr>
        <w:t xml:space="preserve"> </w:t>
      </w:r>
      <w:r w:rsidR="00743C1C" w:rsidRPr="00DA7F0F">
        <w:rPr>
          <w:rFonts w:ascii="Arial" w:eastAsia="Calibri" w:hAnsi="Arial" w:cs="Arial"/>
        </w:rPr>
        <w:t xml:space="preserve">much as theatre history is being revised in light of scientific discovery, as </w:t>
      </w:r>
      <w:r w:rsidR="005A72A9" w:rsidRPr="00DA7F0F">
        <w:rPr>
          <w:rFonts w:ascii="Arial" w:eastAsia="Calibri" w:hAnsi="Arial" w:cs="Arial"/>
        </w:rPr>
        <w:t xml:space="preserve">previously </w:t>
      </w:r>
      <w:r w:rsidR="00743C1C" w:rsidRPr="00DA7F0F">
        <w:rPr>
          <w:rFonts w:ascii="Arial" w:eastAsia="Calibri" w:hAnsi="Arial" w:cs="Arial"/>
        </w:rPr>
        <w:t xml:space="preserve">noted in my </w:t>
      </w:r>
      <w:r w:rsidR="00D52445" w:rsidRPr="00DA7F0F">
        <w:rPr>
          <w:rFonts w:ascii="Arial" w:eastAsia="Calibri" w:hAnsi="Arial" w:cs="Arial"/>
        </w:rPr>
        <w:t>‘Introduction’</w:t>
      </w:r>
      <w:r w:rsidRPr="00DA7F0F">
        <w:rPr>
          <w:rFonts w:ascii="Arial" w:eastAsia="Calibri" w:hAnsi="Arial" w:cs="Arial"/>
        </w:rPr>
        <w:t xml:space="preserve">. </w:t>
      </w:r>
      <w:r w:rsidR="003757F0">
        <w:rPr>
          <w:rFonts w:ascii="Arial" w:eastAsia="Calibri" w:hAnsi="Arial" w:cs="Arial"/>
        </w:rPr>
        <w:t>One</w:t>
      </w:r>
      <w:r w:rsidRPr="00DA7F0F">
        <w:rPr>
          <w:rFonts w:ascii="Arial" w:eastAsia="Calibri" w:hAnsi="Arial" w:cs="Arial"/>
        </w:rPr>
        <w:t xml:space="preserve"> example is the emergence of ‘neuroarthistory’, a term coined by John Onians in </w:t>
      </w:r>
      <w:r w:rsidRPr="00DA7F0F">
        <w:rPr>
          <w:rFonts w:ascii="Arial" w:eastAsia="Calibri" w:hAnsi="Arial" w:cs="Arial"/>
          <w:i/>
        </w:rPr>
        <w:t>Neuroarthistory: From Aristotle and Pliny to Baxandall and Zeki</w:t>
      </w:r>
      <w:r w:rsidRPr="00DA7F0F">
        <w:rPr>
          <w:rFonts w:ascii="Arial" w:eastAsia="Calibri" w:hAnsi="Arial" w:cs="Arial"/>
        </w:rPr>
        <w:t xml:space="preserve"> (2007) to describe a process involving the study of artists and thinkers throughout history as ‘neural subjects’. This is not an art theory, but an approach with the primary goal of using ‘neuroscientific knowledge to answer any of the questions that an art historian may wish to ask’ (17).</w:t>
      </w:r>
      <w:r w:rsidRPr="00DA7F0F">
        <w:rPr>
          <w:rFonts w:ascii="Arial" w:eastAsia="Calibri" w:hAnsi="Arial" w:cs="Arial"/>
          <w:vertAlign w:val="superscript"/>
        </w:rPr>
        <w:footnoteReference w:id="88"/>
      </w:r>
      <w:r w:rsidRPr="00DA7F0F">
        <w:rPr>
          <w:rFonts w:ascii="Arial" w:eastAsia="Calibri" w:hAnsi="Arial" w:cs="Arial"/>
        </w:rPr>
        <w:t xml:space="preserve"> </w:t>
      </w:r>
    </w:p>
    <w:p w14:paraId="0D5C84C4" w14:textId="67EED5E7" w:rsidR="00C945BD" w:rsidRPr="00DA7F0F" w:rsidRDefault="00037B60" w:rsidP="0073139B">
      <w:pPr>
        <w:spacing w:after="0" w:line="480" w:lineRule="auto"/>
        <w:ind w:firstLine="284"/>
        <w:jc w:val="both"/>
        <w:rPr>
          <w:rFonts w:ascii="Arial" w:eastAsia="Calibri" w:hAnsi="Arial" w:cs="Arial"/>
        </w:rPr>
      </w:pPr>
      <w:r w:rsidRPr="00DA7F0F">
        <w:rPr>
          <w:rFonts w:ascii="Arial" w:eastAsia="Calibri" w:hAnsi="Arial" w:cs="Arial"/>
        </w:rPr>
        <w:lastRenderedPageBreak/>
        <w:t xml:space="preserve">Beyond scientific enquiry formulating new </w:t>
      </w:r>
      <w:r w:rsidR="00927635" w:rsidRPr="00DA7F0F">
        <w:rPr>
          <w:rFonts w:ascii="Arial" w:eastAsia="Calibri" w:hAnsi="Arial" w:cs="Arial"/>
        </w:rPr>
        <w:t xml:space="preserve">critical </w:t>
      </w:r>
      <w:r w:rsidRPr="00DA7F0F">
        <w:rPr>
          <w:rFonts w:ascii="Arial" w:eastAsia="Calibri" w:hAnsi="Arial" w:cs="Arial"/>
        </w:rPr>
        <w:t xml:space="preserve">approaches to art history, knowledge from the biological sciences is also playing a crucial role in developing </w:t>
      </w:r>
      <w:r w:rsidR="00927635" w:rsidRPr="00DA7F0F">
        <w:rPr>
          <w:rFonts w:ascii="Arial" w:eastAsia="Calibri" w:hAnsi="Arial" w:cs="Arial"/>
        </w:rPr>
        <w:t xml:space="preserve">new methodologies in </w:t>
      </w:r>
      <w:r w:rsidRPr="00DA7F0F">
        <w:rPr>
          <w:rFonts w:ascii="Arial" w:eastAsia="Calibri" w:hAnsi="Arial" w:cs="Arial"/>
        </w:rPr>
        <w:t xml:space="preserve">live </w:t>
      </w:r>
      <w:r w:rsidR="00927635" w:rsidRPr="00DA7F0F">
        <w:rPr>
          <w:rFonts w:ascii="Arial" w:eastAsia="Calibri" w:hAnsi="Arial" w:cs="Arial"/>
        </w:rPr>
        <w:t xml:space="preserve">performance </w:t>
      </w:r>
      <w:r w:rsidRPr="00DA7F0F">
        <w:rPr>
          <w:rFonts w:ascii="Arial" w:eastAsia="Calibri" w:hAnsi="Arial" w:cs="Arial"/>
        </w:rPr>
        <w:t>practice</w:t>
      </w:r>
      <w:r w:rsidR="00927635" w:rsidRPr="00DA7F0F">
        <w:rPr>
          <w:rFonts w:ascii="Arial" w:eastAsia="Calibri" w:hAnsi="Arial" w:cs="Arial"/>
        </w:rPr>
        <w:t>s</w:t>
      </w:r>
      <w:r w:rsidRPr="00DA7F0F">
        <w:rPr>
          <w:rFonts w:ascii="Arial" w:eastAsia="Calibri" w:hAnsi="Arial" w:cs="Arial"/>
        </w:rPr>
        <w:t xml:space="preserve"> </w:t>
      </w:r>
      <w:r w:rsidR="00927635" w:rsidRPr="00DA7F0F">
        <w:rPr>
          <w:rFonts w:ascii="Arial" w:eastAsia="Calibri" w:hAnsi="Arial" w:cs="Arial"/>
        </w:rPr>
        <w:t>and new approaches to spectatorship</w:t>
      </w:r>
      <w:r w:rsidRPr="00DA7F0F">
        <w:rPr>
          <w:rFonts w:ascii="Arial" w:eastAsia="Calibri" w:hAnsi="Arial" w:cs="Arial"/>
        </w:rPr>
        <w:t xml:space="preserve">. Onians cites evidence that suggests that neurons in the brain develop new connections not just in growth from infancy, but also through </w:t>
      </w:r>
      <w:r w:rsidR="00BE3AC0" w:rsidRPr="00DA7F0F">
        <w:rPr>
          <w:rFonts w:ascii="Arial" w:eastAsia="Calibri" w:hAnsi="Arial" w:cs="Arial"/>
        </w:rPr>
        <w:t>‘</w:t>
      </w:r>
      <w:r w:rsidRPr="00DA7F0F">
        <w:rPr>
          <w:rFonts w:ascii="Arial" w:eastAsia="Calibri" w:hAnsi="Arial" w:cs="Arial"/>
        </w:rPr>
        <w:t>experiences</w:t>
      </w:r>
      <w:r w:rsidR="00BE3AC0" w:rsidRPr="00DA7F0F">
        <w:rPr>
          <w:rFonts w:ascii="Arial" w:eastAsia="Calibri" w:hAnsi="Arial" w:cs="Arial"/>
        </w:rPr>
        <w:t>’</w:t>
      </w:r>
      <w:r w:rsidRPr="00DA7F0F">
        <w:rPr>
          <w:rFonts w:ascii="Arial" w:eastAsia="Calibri" w:hAnsi="Arial" w:cs="Arial"/>
        </w:rPr>
        <w:t xml:space="preserve">; </w:t>
      </w:r>
      <w:r w:rsidR="00712AF8">
        <w:rPr>
          <w:rFonts w:ascii="Arial" w:eastAsia="Calibri" w:hAnsi="Arial" w:cs="Arial"/>
        </w:rPr>
        <w:t xml:space="preserve">… </w:t>
      </w:r>
      <w:r w:rsidRPr="00DA7F0F">
        <w:rPr>
          <w:rFonts w:ascii="Arial" w:eastAsia="Calibri" w:hAnsi="Arial" w:cs="Arial"/>
        </w:rPr>
        <w:t>‘[neurons</w:t>
      </w:r>
      <w:r w:rsidR="00712AF8">
        <w:rPr>
          <w:rFonts w:ascii="Arial" w:eastAsia="Calibri" w:hAnsi="Arial" w:cs="Arial"/>
        </w:rPr>
        <w:t>’]</w:t>
      </w:r>
      <w:r w:rsidRPr="00DA7F0F">
        <w:rPr>
          <w:rFonts w:ascii="Arial" w:eastAsia="Calibri" w:hAnsi="Arial" w:cs="Arial"/>
        </w:rPr>
        <w:t xml:space="preserve"> connectivity continues to change under the influence of experience [...] The brain, we learned, is in a state of constant transformation, that it is endowed with great ‘plasticity’’ (2-3).</w:t>
      </w:r>
      <w:r w:rsidR="00EA4211" w:rsidRPr="00DA7F0F">
        <w:rPr>
          <w:rFonts w:ascii="Arial" w:eastAsia="Calibri" w:hAnsi="Arial" w:cs="Arial"/>
        </w:rPr>
        <w:t xml:space="preserve"> In light of this knowledge, art becomes engaged in a process of active transformation of its spectator rather than a ‘closed circuit’ that is always-already </w:t>
      </w:r>
      <w:r w:rsidR="00CA6F1D" w:rsidRPr="00DA7F0F">
        <w:rPr>
          <w:rFonts w:ascii="Arial" w:eastAsia="Calibri" w:hAnsi="Arial" w:cs="Arial"/>
        </w:rPr>
        <w:t>‘</w:t>
      </w:r>
      <w:r w:rsidR="00EA4211" w:rsidRPr="00DA7F0F">
        <w:rPr>
          <w:rFonts w:ascii="Arial" w:eastAsia="Calibri" w:hAnsi="Arial" w:cs="Arial"/>
        </w:rPr>
        <w:t>complete</w:t>
      </w:r>
      <w:r w:rsidR="00CA6F1D" w:rsidRPr="00DA7F0F">
        <w:rPr>
          <w:rFonts w:ascii="Arial" w:eastAsia="Calibri" w:hAnsi="Arial" w:cs="Arial"/>
        </w:rPr>
        <w:t>’</w:t>
      </w:r>
      <w:r w:rsidR="00EA4211" w:rsidRPr="00DA7F0F">
        <w:rPr>
          <w:rFonts w:ascii="Arial" w:eastAsia="Calibri" w:hAnsi="Arial" w:cs="Arial"/>
        </w:rPr>
        <w:t xml:space="preserve">. </w:t>
      </w:r>
      <w:r w:rsidR="00C945BD" w:rsidRPr="00DA7F0F">
        <w:rPr>
          <w:rFonts w:ascii="Arial" w:eastAsia="Calibri" w:hAnsi="Arial" w:cs="Arial"/>
        </w:rPr>
        <w:t>Following this understanding that ‘experience’ plays a significant part in shaping our brains, t</w:t>
      </w:r>
      <w:r w:rsidR="00EA4211" w:rsidRPr="00DA7F0F">
        <w:rPr>
          <w:rFonts w:ascii="Arial" w:eastAsia="Calibri" w:hAnsi="Arial" w:cs="Arial"/>
        </w:rPr>
        <w:t xml:space="preserve">he immersive practices that are my focus in Part Two are exemplars of </w:t>
      </w:r>
      <w:r w:rsidR="00C945BD" w:rsidRPr="00DA7F0F">
        <w:rPr>
          <w:rFonts w:ascii="Arial" w:eastAsia="Calibri" w:hAnsi="Arial" w:cs="Arial"/>
        </w:rPr>
        <w:t xml:space="preserve">artworks that are </w:t>
      </w:r>
      <w:r w:rsidR="00BB3D51" w:rsidRPr="00DA7F0F">
        <w:rPr>
          <w:rFonts w:ascii="Arial" w:eastAsia="Calibri" w:hAnsi="Arial" w:cs="Arial"/>
        </w:rPr>
        <w:t xml:space="preserve">dynamic, </w:t>
      </w:r>
      <w:r w:rsidR="00D52445" w:rsidRPr="00DA7F0F">
        <w:rPr>
          <w:rFonts w:ascii="Arial" w:eastAsia="Calibri" w:hAnsi="Arial" w:cs="Arial"/>
        </w:rPr>
        <w:t>transformational and part of the</w:t>
      </w:r>
      <w:r w:rsidR="00C945BD" w:rsidRPr="00DA7F0F">
        <w:rPr>
          <w:rFonts w:ascii="Arial" w:eastAsia="Calibri" w:hAnsi="Arial" w:cs="Arial"/>
        </w:rPr>
        <w:t xml:space="preserve"> ubiquitous shift in art-making towards ‘experience creation’.</w:t>
      </w:r>
    </w:p>
    <w:p w14:paraId="05190DA8" w14:textId="706BDACF" w:rsidR="00D47EDB" w:rsidRDefault="0058755A" w:rsidP="00581265">
      <w:pPr>
        <w:spacing w:after="0" w:line="480" w:lineRule="auto"/>
        <w:ind w:firstLine="284"/>
        <w:jc w:val="both"/>
        <w:rPr>
          <w:rFonts w:ascii="Arial" w:eastAsia="Calibri" w:hAnsi="Arial" w:cs="Arial"/>
        </w:rPr>
      </w:pPr>
      <w:r w:rsidRPr="00DA7F0F">
        <w:rPr>
          <w:rFonts w:ascii="Arial" w:eastAsia="Calibri" w:hAnsi="Arial" w:cs="Arial"/>
        </w:rPr>
        <w:t>Before progressing</w:t>
      </w:r>
      <w:r w:rsidR="00966A2D" w:rsidRPr="00DA7F0F">
        <w:rPr>
          <w:rFonts w:ascii="Arial" w:eastAsia="Calibri" w:hAnsi="Arial" w:cs="Arial"/>
        </w:rPr>
        <w:t xml:space="preserve"> to evidence </w:t>
      </w:r>
      <w:r w:rsidRPr="00DA7F0F">
        <w:rPr>
          <w:rFonts w:ascii="Arial" w:eastAsia="Calibri" w:hAnsi="Arial" w:cs="Arial"/>
        </w:rPr>
        <w:t xml:space="preserve">a connection </w:t>
      </w:r>
      <w:r w:rsidR="00006E42" w:rsidRPr="00DA7F0F">
        <w:rPr>
          <w:rFonts w:ascii="Arial" w:eastAsia="Calibri" w:hAnsi="Arial" w:cs="Arial"/>
        </w:rPr>
        <w:t>between</w:t>
      </w:r>
      <w:r w:rsidR="00966A2D" w:rsidRPr="00DA7F0F">
        <w:rPr>
          <w:rFonts w:ascii="Arial" w:eastAsia="Calibri" w:hAnsi="Arial" w:cs="Arial"/>
        </w:rPr>
        <w:t xml:space="preserve"> </w:t>
      </w:r>
      <w:r w:rsidR="00CA6F1D" w:rsidRPr="00DA7F0F">
        <w:rPr>
          <w:rFonts w:ascii="Arial" w:eastAsia="Calibri" w:hAnsi="Arial" w:cs="Arial"/>
        </w:rPr>
        <w:t>‘</w:t>
      </w:r>
      <w:r w:rsidR="00966A2D" w:rsidRPr="00DA7F0F">
        <w:rPr>
          <w:rFonts w:ascii="Arial" w:eastAsia="Calibri" w:hAnsi="Arial" w:cs="Arial"/>
        </w:rPr>
        <w:t>theatrical</w:t>
      </w:r>
      <w:r w:rsidR="00CA6F1D" w:rsidRPr="00DA7F0F">
        <w:rPr>
          <w:rFonts w:ascii="Arial" w:eastAsia="Calibri" w:hAnsi="Arial" w:cs="Arial"/>
        </w:rPr>
        <w:t>’</w:t>
      </w:r>
      <w:r w:rsidR="00966A2D" w:rsidRPr="00DA7F0F">
        <w:rPr>
          <w:rFonts w:ascii="Arial" w:eastAsia="Calibri" w:hAnsi="Arial" w:cs="Arial"/>
        </w:rPr>
        <w:t xml:space="preserve"> </w:t>
      </w:r>
      <w:r w:rsidR="00BB3D51" w:rsidRPr="00DA7F0F">
        <w:rPr>
          <w:rFonts w:ascii="Arial" w:eastAsia="Calibri" w:hAnsi="Arial" w:cs="Arial"/>
        </w:rPr>
        <w:t>art</w:t>
      </w:r>
      <w:r w:rsidR="00966A2D" w:rsidRPr="00DA7F0F">
        <w:rPr>
          <w:rFonts w:ascii="Arial" w:eastAsia="Calibri" w:hAnsi="Arial" w:cs="Arial"/>
        </w:rPr>
        <w:t xml:space="preserve"> which has ‘opened the work to the body’, </w:t>
      </w:r>
      <w:r w:rsidR="00006E42" w:rsidRPr="00DA7F0F">
        <w:rPr>
          <w:rFonts w:ascii="Arial" w:eastAsia="Calibri" w:hAnsi="Arial" w:cs="Arial"/>
        </w:rPr>
        <w:t xml:space="preserve">and </w:t>
      </w:r>
      <w:r w:rsidRPr="00DA7F0F">
        <w:rPr>
          <w:rFonts w:ascii="Arial" w:eastAsia="Calibri" w:hAnsi="Arial" w:cs="Arial"/>
        </w:rPr>
        <w:t>scientific studies in embodiment which ha</w:t>
      </w:r>
      <w:r w:rsidR="00712AF8">
        <w:rPr>
          <w:rFonts w:ascii="Arial" w:eastAsia="Calibri" w:hAnsi="Arial" w:cs="Arial"/>
        </w:rPr>
        <w:t>ve</w:t>
      </w:r>
      <w:r w:rsidR="00D52445" w:rsidRPr="00DA7F0F">
        <w:rPr>
          <w:rFonts w:ascii="Arial" w:eastAsia="Calibri" w:hAnsi="Arial" w:cs="Arial"/>
        </w:rPr>
        <w:t xml:space="preserve"> broadened the</w:t>
      </w:r>
      <w:r w:rsidR="00BB3D51" w:rsidRPr="00DA7F0F">
        <w:rPr>
          <w:rFonts w:ascii="Arial" w:eastAsia="Calibri" w:hAnsi="Arial" w:cs="Arial"/>
        </w:rPr>
        <w:t xml:space="preserve"> field of analysis to include interactions between the mind, body and environment in Chapter 3, </w:t>
      </w:r>
      <w:r w:rsidR="00712AF8">
        <w:rPr>
          <w:rFonts w:ascii="Arial" w:eastAsia="Calibri" w:hAnsi="Arial" w:cs="Arial"/>
        </w:rPr>
        <w:t xml:space="preserve">first </w:t>
      </w:r>
      <w:r w:rsidR="00BB3D51" w:rsidRPr="00DA7F0F">
        <w:rPr>
          <w:rFonts w:ascii="Arial" w:eastAsia="Calibri" w:hAnsi="Arial" w:cs="Arial"/>
        </w:rPr>
        <w:t xml:space="preserve">it is my intention to conduct a literature review of how the terms ‘immersive’ and ‘immersion’ have come to be defined. What features </w:t>
      </w:r>
      <w:r w:rsidR="00006E42" w:rsidRPr="00DA7F0F">
        <w:rPr>
          <w:rFonts w:ascii="Arial" w:eastAsia="Calibri" w:hAnsi="Arial" w:cs="Arial"/>
        </w:rPr>
        <w:t>have</w:t>
      </w:r>
      <w:r w:rsidR="00BB3D51" w:rsidRPr="00DA7F0F">
        <w:rPr>
          <w:rFonts w:ascii="Arial" w:eastAsia="Calibri" w:hAnsi="Arial" w:cs="Arial"/>
        </w:rPr>
        <w:t xml:space="preserve"> </w:t>
      </w:r>
      <w:r w:rsidR="00FA1821" w:rsidRPr="00DA7F0F">
        <w:rPr>
          <w:rFonts w:ascii="Arial" w:eastAsia="Calibri" w:hAnsi="Arial" w:cs="Arial"/>
        </w:rPr>
        <w:t>characterised</w:t>
      </w:r>
      <w:r w:rsidR="00BB3D51" w:rsidRPr="00DA7F0F">
        <w:rPr>
          <w:rFonts w:ascii="Arial" w:eastAsia="Calibri" w:hAnsi="Arial" w:cs="Arial"/>
        </w:rPr>
        <w:t xml:space="preserve"> an ‘immersive theatre’</w:t>
      </w:r>
      <w:r w:rsidR="00006E42" w:rsidRPr="00DA7F0F">
        <w:rPr>
          <w:rFonts w:ascii="Arial" w:eastAsia="Calibri" w:hAnsi="Arial" w:cs="Arial"/>
        </w:rPr>
        <w:t xml:space="preserve"> in scholarship</w:t>
      </w:r>
      <w:r w:rsidR="00BB3D51" w:rsidRPr="00DA7F0F">
        <w:rPr>
          <w:rFonts w:ascii="Arial" w:eastAsia="Calibri" w:hAnsi="Arial" w:cs="Arial"/>
        </w:rPr>
        <w:t xml:space="preserve">, and </w:t>
      </w:r>
      <w:r w:rsidR="00006E42" w:rsidRPr="00DA7F0F">
        <w:rPr>
          <w:rFonts w:ascii="Arial" w:eastAsia="Calibri" w:hAnsi="Arial" w:cs="Arial"/>
        </w:rPr>
        <w:t xml:space="preserve">given my focus on </w:t>
      </w:r>
      <w:r w:rsidR="00750B99">
        <w:rPr>
          <w:rFonts w:ascii="Arial" w:eastAsia="Calibri" w:hAnsi="Arial" w:cs="Arial"/>
        </w:rPr>
        <w:t>‘</w:t>
      </w:r>
      <w:r w:rsidR="00006E42" w:rsidRPr="00DA7F0F">
        <w:rPr>
          <w:rFonts w:ascii="Arial" w:eastAsia="Calibri" w:hAnsi="Arial" w:cs="Arial"/>
        </w:rPr>
        <w:t>intermedial</w:t>
      </w:r>
      <w:r w:rsidR="00750B99">
        <w:rPr>
          <w:rFonts w:ascii="Arial" w:eastAsia="Calibri" w:hAnsi="Arial" w:cs="Arial"/>
        </w:rPr>
        <w:t>’</w:t>
      </w:r>
      <w:r w:rsidR="00006E42" w:rsidRPr="00DA7F0F">
        <w:rPr>
          <w:rFonts w:ascii="Arial" w:eastAsia="Calibri" w:hAnsi="Arial" w:cs="Arial"/>
        </w:rPr>
        <w:t xml:space="preserve"> </w:t>
      </w:r>
      <w:r w:rsidR="00BD484A" w:rsidRPr="00DA7F0F">
        <w:rPr>
          <w:rFonts w:ascii="Arial" w:eastAsia="Calibri" w:hAnsi="Arial" w:cs="Arial"/>
        </w:rPr>
        <w:t xml:space="preserve">performance </w:t>
      </w:r>
      <w:r w:rsidR="00006E42" w:rsidRPr="00DA7F0F">
        <w:rPr>
          <w:rFonts w:ascii="Arial" w:eastAsia="Calibri" w:hAnsi="Arial" w:cs="Arial"/>
        </w:rPr>
        <w:t xml:space="preserve">practices in Part Two, </w:t>
      </w:r>
      <w:r w:rsidR="00BC61D3" w:rsidRPr="00DA7F0F">
        <w:rPr>
          <w:rFonts w:ascii="Arial" w:eastAsia="Calibri" w:hAnsi="Arial" w:cs="Arial"/>
        </w:rPr>
        <w:t>how does</w:t>
      </w:r>
      <w:r w:rsidR="00BD484A" w:rsidRPr="00DA7F0F">
        <w:rPr>
          <w:rFonts w:ascii="Arial" w:eastAsia="Calibri" w:hAnsi="Arial" w:cs="Arial"/>
        </w:rPr>
        <w:t xml:space="preserve"> </w:t>
      </w:r>
      <w:r w:rsidR="00BC61D3" w:rsidRPr="00DA7F0F">
        <w:rPr>
          <w:rFonts w:ascii="Arial" w:eastAsia="Calibri" w:hAnsi="Arial" w:cs="Arial"/>
        </w:rPr>
        <w:t xml:space="preserve">the immersive </w:t>
      </w:r>
      <w:r w:rsidR="00BD484A" w:rsidRPr="00DA7F0F">
        <w:rPr>
          <w:rFonts w:ascii="Arial" w:eastAsia="Calibri" w:hAnsi="Arial" w:cs="Arial"/>
        </w:rPr>
        <w:t xml:space="preserve">ontological promise of </w:t>
      </w:r>
      <w:r w:rsidR="00BC61D3" w:rsidRPr="00DA7F0F">
        <w:rPr>
          <w:rFonts w:ascii="Arial" w:eastAsia="Calibri" w:hAnsi="Arial" w:cs="Arial"/>
        </w:rPr>
        <w:t xml:space="preserve">technologies such as VR intersect with the desire </w:t>
      </w:r>
      <w:r w:rsidR="0009573D" w:rsidRPr="00DA7F0F">
        <w:rPr>
          <w:rFonts w:ascii="Arial" w:eastAsia="Calibri" w:hAnsi="Arial" w:cs="Arial"/>
        </w:rPr>
        <w:t xml:space="preserve">physically </w:t>
      </w:r>
      <w:r w:rsidR="00BC61D3" w:rsidRPr="00DA7F0F">
        <w:rPr>
          <w:rFonts w:ascii="Arial" w:eastAsia="Calibri" w:hAnsi="Arial" w:cs="Arial"/>
        </w:rPr>
        <w:t>to enter an artwork and be another body?</w:t>
      </w:r>
      <w:r w:rsidR="00BD484A" w:rsidRPr="00DA7F0F">
        <w:rPr>
          <w:rFonts w:ascii="Arial" w:eastAsia="Calibri" w:hAnsi="Arial" w:cs="Arial"/>
        </w:rPr>
        <w:t xml:space="preserve"> </w:t>
      </w:r>
      <w:r w:rsidR="00006E42" w:rsidRPr="00DA7F0F">
        <w:rPr>
          <w:rFonts w:ascii="Arial" w:eastAsia="Calibri" w:hAnsi="Arial" w:cs="Arial"/>
        </w:rPr>
        <w:t xml:space="preserve">  </w:t>
      </w:r>
    </w:p>
    <w:p w14:paraId="0DBD3910" w14:textId="77777777" w:rsidR="00581265" w:rsidRDefault="00581265" w:rsidP="00581265">
      <w:pPr>
        <w:spacing w:after="0" w:line="480" w:lineRule="auto"/>
        <w:ind w:firstLine="284"/>
        <w:jc w:val="both"/>
        <w:rPr>
          <w:rFonts w:ascii="Arial" w:eastAsia="Calibri" w:hAnsi="Arial" w:cs="Arial"/>
        </w:rPr>
      </w:pPr>
    </w:p>
    <w:p w14:paraId="32628A85" w14:textId="77777777" w:rsidR="00324924" w:rsidRDefault="00324924" w:rsidP="00581265">
      <w:pPr>
        <w:spacing w:after="0" w:line="480" w:lineRule="auto"/>
        <w:ind w:firstLine="284"/>
        <w:jc w:val="both"/>
        <w:rPr>
          <w:rFonts w:ascii="Arial" w:eastAsia="Calibri" w:hAnsi="Arial" w:cs="Arial"/>
        </w:rPr>
      </w:pPr>
    </w:p>
    <w:p w14:paraId="0968E5F7" w14:textId="77777777" w:rsidR="00324924" w:rsidRDefault="00324924" w:rsidP="00581265">
      <w:pPr>
        <w:spacing w:after="0" w:line="480" w:lineRule="auto"/>
        <w:ind w:firstLine="284"/>
        <w:jc w:val="both"/>
        <w:rPr>
          <w:rFonts w:ascii="Arial" w:eastAsia="Calibri" w:hAnsi="Arial" w:cs="Arial"/>
        </w:rPr>
      </w:pPr>
    </w:p>
    <w:p w14:paraId="105FE6FF" w14:textId="77777777" w:rsidR="00324924" w:rsidRDefault="00324924" w:rsidP="00D652DB">
      <w:pPr>
        <w:spacing w:after="0" w:line="480" w:lineRule="auto"/>
        <w:jc w:val="both"/>
        <w:rPr>
          <w:rFonts w:ascii="Arial" w:eastAsia="Calibri" w:hAnsi="Arial" w:cs="Arial"/>
        </w:rPr>
      </w:pPr>
    </w:p>
    <w:p w14:paraId="2F1D09CC" w14:textId="77777777" w:rsidR="00045A80" w:rsidRDefault="00045A80" w:rsidP="00D652DB">
      <w:pPr>
        <w:spacing w:after="0" w:line="480" w:lineRule="auto"/>
        <w:jc w:val="both"/>
        <w:rPr>
          <w:rFonts w:ascii="Arial" w:eastAsia="Calibri" w:hAnsi="Arial" w:cs="Arial"/>
        </w:rPr>
      </w:pPr>
    </w:p>
    <w:p w14:paraId="5C09B08A" w14:textId="0AF092BF" w:rsidR="00C44443" w:rsidRDefault="00366522" w:rsidP="00B40FC5">
      <w:pPr>
        <w:spacing w:after="0"/>
        <w:jc w:val="both"/>
        <w:rPr>
          <w:rFonts w:ascii="Arial" w:eastAsia="Calibri" w:hAnsi="Arial" w:cs="Arial"/>
          <w:color w:val="FF0000"/>
        </w:rPr>
      </w:pPr>
      <w:r w:rsidRPr="00A16436">
        <w:rPr>
          <w:rFonts w:ascii="Arial" w:eastAsia="Calibri" w:hAnsi="Arial" w:cs="Arial"/>
          <w:b/>
          <w:sz w:val="24"/>
          <w:szCs w:val="24"/>
        </w:rPr>
        <w:lastRenderedPageBreak/>
        <w:t>Chapter 2</w:t>
      </w:r>
      <w:r w:rsidR="00B11DF1" w:rsidRPr="00A16436">
        <w:rPr>
          <w:rFonts w:ascii="Arial" w:eastAsia="Calibri" w:hAnsi="Arial" w:cs="Arial"/>
          <w:b/>
          <w:sz w:val="24"/>
          <w:szCs w:val="24"/>
        </w:rPr>
        <w:t>: ‘Immersive’ and ‘Immersion’: A Literature Review of Etymologies and Definitions</w:t>
      </w:r>
    </w:p>
    <w:p w14:paraId="4343643A" w14:textId="77777777" w:rsidR="00C44443" w:rsidRPr="00A16436" w:rsidRDefault="00C44443" w:rsidP="00B40FC5">
      <w:pPr>
        <w:spacing w:after="0"/>
        <w:jc w:val="both"/>
        <w:rPr>
          <w:rFonts w:ascii="Arial" w:eastAsia="Calibri" w:hAnsi="Arial" w:cs="Arial"/>
          <w:b/>
          <w:sz w:val="24"/>
          <w:szCs w:val="24"/>
        </w:rPr>
      </w:pPr>
    </w:p>
    <w:p w14:paraId="45DFE6F6" w14:textId="77777777" w:rsidR="00B11DF1" w:rsidRDefault="004E37E7" w:rsidP="00A16436">
      <w:pPr>
        <w:spacing w:after="0"/>
        <w:jc w:val="both"/>
        <w:outlineLvl w:val="0"/>
        <w:rPr>
          <w:rFonts w:ascii="Arial" w:eastAsia="Calibri" w:hAnsi="Arial" w:cs="Arial"/>
          <w:u w:val="single"/>
        </w:rPr>
      </w:pPr>
      <w:r w:rsidRPr="00F224E3">
        <w:rPr>
          <w:rFonts w:ascii="Arial" w:eastAsia="Calibri" w:hAnsi="Arial" w:cs="Arial"/>
          <w:u w:val="single"/>
        </w:rPr>
        <w:t>2.1</w:t>
      </w:r>
      <w:r w:rsidR="00B11DF1" w:rsidRPr="00F224E3">
        <w:rPr>
          <w:rFonts w:ascii="Arial" w:eastAsia="Calibri" w:hAnsi="Arial" w:cs="Arial"/>
          <w:u w:val="single"/>
        </w:rPr>
        <w:t xml:space="preserve"> Introduction</w:t>
      </w:r>
    </w:p>
    <w:p w14:paraId="04B3CF94" w14:textId="77777777" w:rsidR="00C44443" w:rsidRPr="00F224E3" w:rsidRDefault="00C44443" w:rsidP="00A16436">
      <w:pPr>
        <w:spacing w:after="0"/>
        <w:jc w:val="both"/>
        <w:rPr>
          <w:rFonts w:ascii="Arial" w:eastAsia="Calibri" w:hAnsi="Arial" w:cs="Arial"/>
        </w:rPr>
      </w:pPr>
    </w:p>
    <w:p w14:paraId="39AC36F8" w14:textId="3EF08C1E" w:rsidR="00B11DF1" w:rsidRPr="00DA7F0F" w:rsidRDefault="00CE102A" w:rsidP="00B40FC5">
      <w:pPr>
        <w:spacing w:after="0" w:line="480" w:lineRule="auto"/>
        <w:jc w:val="both"/>
        <w:rPr>
          <w:rFonts w:ascii="Arial" w:eastAsia="Calibri" w:hAnsi="Arial" w:cs="Arial"/>
        </w:rPr>
      </w:pPr>
      <w:r w:rsidRPr="00DA7F0F">
        <w:rPr>
          <w:rFonts w:ascii="Arial" w:eastAsia="Calibri" w:hAnsi="Arial" w:cs="Arial"/>
        </w:rPr>
        <w:t xml:space="preserve">Having established a corollary between </w:t>
      </w:r>
      <w:r w:rsidR="0052411C" w:rsidRPr="00DA7F0F">
        <w:rPr>
          <w:rFonts w:ascii="Arial" w:eastAsia="Calibri" w:hAnsi="Arial" w:cs="Arial"/>
        </w:rPr>
        <w:t>Fried’s</w:t>
      </w:r>
      <w:r w:rsidRPr="00DA7F0F">
        <w:rPr>
          <w:rFonts w:ascii="Arial" w:eastAsia="Calibri" w:hAnsi="Arial" w:cs="Arial"/>
        </w:rPr>
        <w:t xml:space="preserve"> </w:t>
      </w:r>
      <w:r w:rsidR="0052411C" w:rsidRPr="00DA7F0F">
        <w:rPr>
          <w:rFonts w:ascii="Arial" w:eastAsia="Calibri" w:hAnsi="Arial" w:cs="Arial"/>
        </w:rPr>
        <w:t xml:space="preserve">specific notion of the </w:t>
      </w:r>
      <w:r w:rsidRPr="00DA7F0F">
        <w:rPr>
          <w:rFonts w:ascii="Arial" w:eastAsia="Calibri" w:hAnsi="Arial" w:cs="Arial"/>
        </w:rPr>
        <w:t>‘theatrical</w:t>
      </w:r>
      <w:r w:rsidR="002739C0" w:rsidRPr="00DA7F0F">
        <w:rPr>
          <w:rFonts w:ascii="Arial" w:eastAsia="Calibri" w:hAnsi="Arial" w:cs="Arial"/>
        </w:rPr>
        <w:t xml:space="preserve"> condition</w:t>
      </w:r>
      <w:r w:rsidRPr="00DA7F0F">
        <w:rPr>
          <w:rFonts w:ascii="Arial" w:eastAsia="Calibri" w:hAnsi="Arial" w:cs="Arial"/>
        </w:rPr>
        <w:t xml:space="preserve">’ and </w:t>
      </w:r>
      <w:r w:rsidR="008649F7" w:rsidRPr="00DA7F0F">
        <w:rPr>
          <w:rFonts w:ascii="Arial" w:eastAsia="Calibri" w:hAnsi="Arial" w:cs="Arial"/>
        </w:rPr>
        <w:t>‘immersive’ artwork</w:t>
      </w:r>
      <w:r w:rsidR="00340526" w:rsidRPr="00DA7F0F">
        <w:rPr>
          <w:rFonts w:ascii="Arial" w:eastAsia="Calibri" w:hAnsi="Arial" w:cs="Arial"/>
        </w:rPr>
        <w:t xml:space="preserve"> </w:t>
      </w:r>
      <w:r w:rsidR="00011D40" w:rsidRPr="00DA7F0F">
        <w:rPr>
          <w:rFonts w:ascii="Arial" w:eastAsia="Calibri" w:hAnsi="Arial" w:cs="Arial"/>
        </w:rPr>
        <w:t xml:space="preserve">when </w:t>
      </w:r>
      <w:r w:rsidR="00286905" w:rsidRPr="00DA7F0F">
        <w:rPr>
          <w:rFonts w:ascii="Arial" w:eastAsia="Calibri" w:hAnsi="Arial" w:cs="Arial"/>
        </w:rPr>
        <w:t>conceived of as a physical, and not just a mental</w:t>
      </w:r>
      <w:r w:rsidR="00D326B3" w:rsidRPr="00DA7F0F">
        <w:rPr>
          <w:rFonts w:ascii="Arial" w:eastAsia="Calibri" w:hAnsi="Arial" w:cs="Arial"/>
        </w:rPr>
        <w:t>ly ‘absorptive’</w:t>
      </w:r>
      <w:r w:rsidR="00340526" w:rsidRPr="00DA7F0F">
        <w:rPr>
          <w:rFonts w:ascii="Arial" w:eastAsia="Calibri" w:hAnsi="Arial" w:cs="Arial"/>
        </w:rPr>
        <w:t xml:space="preserve"> </w:t>
      </w:r>
      <w:r w:rsidR="00FD2436" w:rsidRPr="00DA7F0F">
        <w:rPr>
          <w:rFonts w:ascii="Arial" w:eastAsia="Calibri" w:hAnsi="Arial" w:cs="Arial"/>
        </w:rPr>
        <w:t xml:space="preserve">spectatorial </w:t>
      </w:r>
      <w:r w:rsidR="00340526" w:rsidRPr="00DA7F0F">
        <w:rPr>
          <w:rFonts w:ascii="Arial" w:eastAsia="Calibri" w:hAnsi="Arial" w:cs="Arial"/>
        </w:rPr>
        <w:t>act</w:t>
      </w:r>
      <w:r w:rsidR="0052411C" w:rsidRPr="00DA7F0F">
        <w:rPr>
          <w:rFonts w:ascii="Arial" w:eastAsia="Calibri" w:hAnsi="Arial" w:cs="Arial"/>
        </w:rPr>
        <w:t xml:space="preserve">, this chapter </w:t>
      </w:r>
      <w:r w:rsidR="00FA1821" w:rsidRPr="00DA7F0F">
        <w:rPr>
          <w:rFonts w:ascii="Arial" w:eastAsia="Calibri" w:hAnsi="Arial" w:cs="Arial"/>
        </w:rPr>
        <w:t xml:space="preserve">will </w:t>
      </w:r>
      <w:r w:rsidR="009E4537">
        <w:rPr>
          <w:rFonts w:ascii="Arial" w:eastAsia="Calibri" w:hAnsi="Arial" w:cs="Arial"/>
        </w:rPr>
        <w:t xml:space="preserve">question what </w:t>
      </w:r>
      <w:r w:rsidR="00B11DF1" w:rsidRPr="00DA7F0F">
        <w:rPr>
          <w:rFonts w:ascii="Arial" w:eastAsia="Calibri" w:hAnsi="Arial" w:cs="Arial"/>
        </w:rPr>
        <w:t xml:space="preserve">kinds of </w:t>
      </w:r>
      <w:r w:rsidR="00CC6E4A" w:rsidRPr="00DA7F0F">
        <w:rPr>
          <w:rFonts w:ascii="Arial" w:eastAsia="Calibri" w:hAnsi="Arial" w:cs="Arial"/>
        </w:rPr>
        <w:t>artistic</w:t>
      </w:r>
      <w:r w:rsidR="00214578" w:rsidRPr="00DA7F0F">
        <w:rPr>
          <w:rFonts w:ascii="Arial" w:eastAsia="Calibri" w:hAnsi="Arial" w:cs="Arial"/>
        </w:rPr>
        <w:t xml:space="preserve"> </w:t>
      </w:r>
      <w:r w:rsidR="00B11DF1" w:rsidRPr="00DA7F0F">
        <w:rPr>
          <w:rFonts w:ascii="Arial" w:eastAsia="Calibri" w:hAnsi="Arial" w:cs="Arial"/>
        </w:rPr>
        <w:t xml:space="preserve">practices </w:t>
      </w:r>
      <w:r w:rsidR="009E4537">
        <w:rPr>
          <w:rFonts w:ascii="Arial" w:eastAsia="Calibri" w:hAnsi="Arial" w:cs="Arial"/>
        </w:rPr>
        <w:t xml:space="preserve">have </w:t>
      </w:r>
      <w:r w:rsidR="00B11DF1" w:rsidRPr="00DA7F0F">
        <w:rPr>
          <w:rFonts w:ascii="Arial" w:eastAsia="Calibri" w:hAnsi="Arial" w:cs="Arial"/>
        </w:rPr>
        <w:t xml:space="preserve">the adjective ‘immersive’ </w:t>
      </w:r>
      <w:r w:rsidR="00FA1821" w:rsidRPr="00DA7F0F">
        <w:rPr>
          <w:rFonts w:ascii="Arial" w:eastAsia="Calibri" w:hAnsi="Arial" w:cs="Arial"/>
        </w:rPr>
        <w:t xml:space="preserve">and the noun ‘immersion’ </w:t>
      </w:r>
      <w:r w:rsidR="00286905" w:rsidRPr="00DA7F0F">
        <w:rPr>
          <w:rFonts w:ascii="Arial" w:eastAsia="Calibri" w:hAnsi="Arial" w:cs="Arial"/>
        </w:rPr>
        <w:t>become a container</w:t>
      </w:r>
      <w:r w:rsidR="009E4537">
        <w:rPr>
          <w:rFonts w:ascii="Arial" w:eastAsia="Calibri" w:hAnsi="Arial" w:cs="Arial"/>
        </w:rPr>
        <w:t xml:space="preserve"> for?</w:t>
      </w:r>
      <w:r w:rsidR="00286905" w:rsidRPr="00DA7F0F">
        <w:rPr>
          <w:rFonts w:ascii="Arial" w:eastAsia="Calibri" w:hAnsi="Arial" w:cs="Arial"/>
        </w:rPr>
        <w:t xml:space="preserve"> Do these words</w:t>
      </w:r>
      <w:r w:rsidR="00B11DF1" w:rsidRPr="00DA7F0F">
        <w:rPr>
          <w:rFonts w:ascii="Arial" w:eastAsia="Calibri" w:hAnsi="Arial" w:cs="Arial"/>
        </w:rPr>
        <w:t xml:space="preserve"> describe a taxonomy or genre, a format/medium, a mode of spectatorship characterised by ‘active’ participation, </w:t>
      </w:r>
      <w:r w:rsidR="00827EF0" w:rsidRPr="00DA7F0F">
        <w:rPr>
          <w:rFonts w:ascii="Arial" w:eastAsia="Calibri" w:hAnsi="Arial" w:cs="Arial"/>
        </w:rPr>
        <w:t>‘</w:t>
      </w:r>
      <w:r w:rsidR="00B11DF1" w:rsidRPr="00DA7F0F">
        <w:rPr>
          <w:rFonts w:ascii="Arial" w:eastAsia="Calibri" w:hAnsi="Arial" w:cs="Arial"/>
        </w:rPr>
        <w:t>interactivity</w:t>
      </w:r>
      <w:r w:rsidR="00827EF0" w:rsidRPr="00DA7F0F">
        <w:rPr>
          <w:rFonts w:ascii="Arial" w:eastAsia="Calibri" w:hAnsi="Arial" w:cs="Arial"/>
        </w:rPr>
        <w:t>’</w:t>
      </w:r>
      <w:r w:rsidR="00B11DF1" w:rsidRPr="00DA7F0F">
        <w:rPr>
          <w:rFonts w:ascii="Arial" w:eastAsia="Calibri" w:hAnsi="Arial" w:cs="Arial"/>
        </w:rPr>
        <w:t xml:space="preserve">, individual experience, multi-sensorial reception or the associated methodological strategies used by practitioners to </w:t>
      </w:r>
      <w:r w:rsidR="00546ACC" w:rsidRPr="00DA7F0F">
        <w:rPr>
          <w:rFonts w:ascii="Arial" w:eastAsia="Calibri" w:hAnsi="Arial" w:cs="Arial"/>
        </w:rPr>
        <w:t>mobilise</w:t>
      </w:r>
      <w:r w:rsidR="00B11DF1" w:rsidRPr="00DA7F0F">
        <w:rPr>
          <w:rFonts w:ascii="Arial" w:eastAsia="Calibri" w:hAnsi="Arial" w:cs="Arial"/>
        </w:rPr>
        <w:t xml:space="preserve"> </w:t>
      </w:r>
      <w:r w:rsidR="00546ACC" w:rsidRPr="00DA7F0F">
        <w:rPr>
          <w:rFonts w:ascii="Arial" w:eastAsia="Calibri" w:hAnsi="Arial" w:cs="Arial"/>
        </w:rPr>
        <w:t xml:space="preserve">the </w:t>
      </w:r>
      <w:r w:rsidR="00532A21" w:rsidRPr="00DA7F0F">
        <w:rPr>
          <w:rFonts w:ascii="Arial" w:eastAsia="Calibri" w:hAnsi="Arial" w:cs="Arial"/>
        </w:rPr>
        <w:t xml:space="preserve">problematic </w:t>
      </w:r>
      <w:r w:rsidR="00F95DD6" w:rsidRPr="00DA7F0F">
        <w:rPr>
          <w:rFonts w:ascii="Arial" w:eastAsia="Calibri" w:hAnsi="Arial" w:cs="Arial"/>
        </w:rPr>
        <w:t xml:space="preserve">ontological </w:t>
      </w:r>
      <w:r w:rsidR="00E61916" w:rsidRPr="00DA7F0F">
        <w:rPr>
          <w:rFonts w:ascii="Arial" w:eastAsia="Calibri" w:hAnsi="Arial" w:cs="Arial"/>
        </w:rPr>
        <w:t xml:space="preserve">promise that </w:t>
      </w:r>
      <w:r w:rsidR="00862629" w:rsidRPr="00DA7F0F">
        <w:rPr>
          <w:rFonts w:ascii="Arial" w:eastAsia="Calibri" w:hAnsi="Arial" w:cs="Arial"/>
        </w:rPr>
        <w:t>the spectator</w:t>
      </w:r>
      <w:r w:rsidR="00E61916" w:rsidRPr="00DA7F0F">
        <w:rPr>
          <w:rFonts w:ascii="Arial" w:eastAsia="Calibri" w:hAnsi="Arial" w:cs="Arial"/>
        </w:rPr>
        <w:t xml:space="preserve"> might</w:t>
      </w:r>
      <w:r w:rsidR="00546ACC" w:rsidRPr="00DA7F0F">
        <w:rPr>
          <w:rFonts w:ascii="Arial" w:eastAsia="Calibri" w:hAnsi="Arial" w:cs="Arial"/>
        </w:rPr>
        <w:t xml:space="preserve"> </w:t>
      </w:r>
      <w:r w:rsidR="00B11DF1" w:rsidRPr="00DA7F0F">
        <w:rPr>
          <w:rFonts w:ascii="Arial" w:eastAsia="Calibri" w:hAnsi="Arial" w:cs="Arial"/>
        </w:rPr>
        <w:t xml:space="preserve">‘enter’ </w:t>
      </w:r>
      <w:r w:rsidR="00F40BCD">
        <w:rPr>
          <w:rFonts w:ascii="Arial" w:eastAsia="Calibri" w:hAnsi="Arial" w:cs="Arial"/>
        </w:rPr>
        <w:t>dramatic or virtual space</w:t>
      </w:r>
      <w:r w:rsidR="00B11DF1" w:rsidRPr="00DA7F0F">
        <w:rPr>
          <w:rFonts w:ascii="Arial" w:eastAsia="Calibri" w:hAnsi="Arial" w:cs="Arial"/>
        </w:rPr>
        <w:t xml:space="preserve">? </w:t>
      </w:r>
    </w:p>
    <w:p w14:paraId="1EC5AC80" w14:textId="51A769EC" w:rsidR="002B636A" w:rsidRPr="00DA7F0F" w:rsidRDefault="00E61916" w:rsidP="00425ACF">
      <w:pPr>
        <w:spacing w:after="0" w:line="480" w:lineRule="auto"/>
        <w:ind w:firstLine="284"/>
        <w:jc w:val="both"/>
        <w:rPr>
          <w:rFonts w:ascii="Arial" w:eastAsia="Calibri" w:hAnsi="Arial" w:cs="Arial"/>
        </w:rPr>
      </w:pPr>
      <w:r w:rsidRPr="00DA7F0F">
        <w:rPr>
          <w:rFonts w:ascii="Arial" w:eastAsia="Calibri" w:hAnsi="Arial" w:cs="Arial"/>
        </w:rPr>
        <w:t>In advance of</w:t>
      </w:r>
      <w:r w:rsidR="00B11DF1" w:rsidRPr="00DA7F0F">
        <w:rPr>
          <w:rFonts w:ascii="Arial" w:eastAsia="Calibri" w:hAnsi="Arial" w:cs="Arial"/>
        </w:rPr>
        <w:t xml:space="preserve"> </w:t>
      </w:r>
      <w:r w:rsidR="007454D5" w:rsidRPr="00DA7F0F">
        <w:rPr>
          <w:rFonts w:ascii="Arial" w:eastAsia="Calibri" w:hAnsi="Arial" w:cs="Arial"/>
        </w:rPr>
        <w:t>e</w:t>
      </w:r>
      <w:r w:rsidRPr="00DA7F0F">
        <w:rPr>
          <w:rFonts w:ascii="Arial" w:eastAsia="Calibri" w:hAnsi="Arial" w:cs="Arial"/>
        </w:rPr>
        <w:t xml:space="preserve">xamining the </w:t>
      </w:r>
      <w:r w:rsidR="0052411C" w:rsidRPr="00DA7F0F">
        <w:rPr>
          <w:rFonts w:ascii="Arial" w:eastAsia="Calibri" w:hAnsi="Arial" w:cs="Arial"/>
        </w:rPr>
        <w:t xml:space="preserve">‘theatrical’ </w:t>
      </w:r>
      <w:r w:rsidR="00FA2FC0" w:rsidRPr="00DA7F0F">
        <w:rPr>
          <w:rFonts w:ascii="Arial" w:eastAsia="Calibri" w:hAnsi="Arial" w:cs="Arial"/>
        </w:rPr>
        <w:t>practices of Sublime &amp; Ridiculous, BeAnotherLab and Analogue in Part Two</w:t>
      </w:r>
      <w:r w:rsidR="00D515DC" w:rsidRPr="00DA7F0F">
        <w:rPr>
          <w:rFonts w:ascii="Arial" w:eastAsia="Calibri" w:hAnsi="Arial" w:cs="Arial"/>
        </w:rPr>
        <w:t>,</w:t>
      </w:r>
      <w:r w:rsidR="00FA2FC0" w:rsidRPr="00DA7F0F">
        <w:rPr>
          <w:rFonts w:ascii="Arial" w:eastAsia="Calibri" w:hAnsi="Arial" w:cs="Arial"/>
        </w:rPr>
        <w:t xml:space="preserve"> </w:t>
      </w:r>
      <w:r w:rsidR="0052411C" w:rsidRPr="00DA7F0F">
        <w:rPr>
          <w:rFonts w:ascii="Arial" w:eastAsia="Calibri" w:hAnsi="Arial" w:cs="Arial"/>
        </w:rPr>
        <w:t>which</w:t>
      </w:r>
      <w:r w:rsidR="00546ACC" w:rsidRPr="00DA7F0F">
        <w:rPr>
          <w:rFonts w:ascii="Arial" w:eastAsia="Calibri" w:hAnsi="Arial" w:cs="Arial"/>
        </w:rPr>
        <w:t xml:space="preserve"> incorporate </w:t>
      </w:r>
      <w:r w:rsidR="00471744" w:rsidRPr="00DA7F0F">
        <w:rPr>
          <w:rFonts w:ascii="Arial" w:eastAsia="Calibri" w:hAnsi="Arial" w:cs="Arial"/>
        </w:rPr>
        <w:t xml:space="preserve">the spectating body in combination with </w:t>
      </w:r>
      <w:r w:rsidR="00546ACC" w:rsidRPr="00DA7F0F">
        <w:rPr>
          <w:rFonts w:ascii="Arial" w:eastAsia="Calibri" w:hAnsi="Arial" w:cs="Arial"/>
        </w:rPr>
        <w:t>wearable technologies</w:t>
      </w:r>
      <w:r w:rsidR="000C2AB8" w:rsidRPr="00DA7F0F">
        <w:rPr>
          <w:rFonts w:ascii="Arial" w:eastAsia="Calibri" w:hAnsi="Arial" w:cs="Arial"/>
        </w:rPr>
        <w:t xml:space="preserve"> </w:t>
      </w:r>
      <w:r w:rsidRPr="00DA7F0F">
        <w:rPr>
          <w:rFonts w:ascii="Arial" w:eastAsia="Calibri" w:hAnsi="Arial" w:cs="Arial"/>
        </w:rPr>
        <w:t xml:space="preserve">in </w:t>
      </w:r>
      <w:r w:rsidR="008C1D4C" w:rsidRPr="00DA7F0F">
        <w:rPr>
          <w:rFonts w:ascii="Arial" w:eastAsia="Calibri" w:hAnsi="Arial" w:cs="Arial"/>
        </w:rPr>
        <w:t xml:space="preserve">applied </w:t>
      </w:r>
      <w:r w:rsidR="009A79B2" w:rsidRPr="00DA7F0F">
        <w:rPr>
          <w:rFonts w:ascii="Arial" w:eastAsia="Calibri" w:hAnsi="Arial" w:cs="Arial"/>
        </w:rPr>
        <w:t xml:space="preserve">performance </w:t>
      </w:r>
      <w:r w:rsidR="008C1D4C" w:rsidRPr="00DA7F0F">
        <w:rPr>
          <w:rFonts w:ascii="Arial" w:eastAsia="Calibri" w:hAnsi="Arial" w:cs="Arial"/>
        </w:rPr>
        <w:t>contexts</w:t>
      </w:r>
      <w:r w:rsidR="002739C0" w:rsidRPr="00DA7F0F">
        <w:rPr>
          <w:rFonts w:ascii="Arial" w:eastAsia="Calibri" w:hAnsi="Arial" w:cs="Arial"/>
        </w:rPr>
        <w:t>,</w:t>
      </w:r>
      <w:r w:rsidR="00B11DF1" w:rsidRPr="00DA7F0F">
        <w:rPr>
          <w:rFonts w:ascii="Arial" w:eastAsia="Calibri" w:hAnsi="Arial" w:cs="Arial"/>
        </w:rPr>
        <w:t xml:space="preserve"> </w:t>
      </w:r>
      <w:r w:rsidRPr="00DA7F0F">
        <w:rPr>
          <w:rFonts w:ascii="Arial" w:eastAsia="Calibri" w:hAnsi="Arial" w:cs="Arial"/>
        </w:rPr>
        <w:t xml:space="preserve">it will be </w:t>
      </w:r>
      <w:r w:rsidR="005373F2" w:rsidRPr="00DA7F0F">
        <w:rPr>
          <w:rFonts w:ascii="Arial" w:eastAsia="Calibri" w:hAnsi="Arial" w:cs="Arial"/>
        </w:rPr>
        <w:t>important</w:t>
      </w:r>
      <w:r w:rsidRPr="00DA7F0F">
        <w:rPr>
          <w:rFonts w:ascii="Arial" w:eastAsia="Calibri" w:hAnsi="Arial" w:cs="Arial"/>
        </w:rPr>
        <w:t xml:space="preserve"> to survey the</w:t>
      </w:r>
      <w:r w:rsidR="00B11DF1" w:rsidRPr="00DA7F0F">
        <w:rPr>
          <w:rFonts w:ascii="Arial" w:eastAsia="Calibri" w:hAnsi="Arial" w:cs="Arial"/>
        </w:rPr>
        <w:t xml:space="preserve"> </w:t>
      </w:r>
      <w:r w:rsidR="00364A16" w:rsidRPr="00DA7F0F">
        <w:rPr>
          <w:rFonts w:ascii="Arial" w:eastAsia="Calibri" w:hAnsi="Arial" w:cs="Arial"/>
        </w:rPr>
        <w:t xml:space="preserve">etymologies and </w:t>
      </w:r>
      <w:r w:rsidR="00B11DF1" w:rsidRPr="00DA7F0F">
        <w:rPr>
          <w:rFonts w:ascii="Arial" w:eastAsia="Calibri" w:hAnsi="Arial" w:cs="Arial"/>
        </w:rPr>
        <w:t xml:space="preserve">meanings </w:t>
      </w:r>
      <w:r w:rsidRPr="00DA7F0F">
        <w:rPr>
          <w:rFonts w:ascii="Arial" w:eastAsia="Calibri" w:hAnsi="Arial" w:cs="Arial"/>
        </w:rPr>
        <w:t xml:space="preserve">that have been </w:t>
      </w:r>
      <w:r w:rsidR="00F95DD6" w:rsidRPr="00DA7F0F">
        <w:rPr>
          <w:rFonts w:ascii="Arial" w:eastAsia="Calibri" w:hAnsi="Arial" w:cs="Arial"/>
        </w:rPr>
        <w:t>d</w:t>
      </w:r>
      <w:r w:rsidR="005F0EA6" w:rsidRPr="00DA7F0F">
        <w:rPr>
          <w:rFonts w:ascii="Arial" w:eastAsia="Calibri" w:hAnsi="Arial" w:cs="Arial"/>
        </w:rPr>
        <w:t xml:space="preserve">esignated to </w:t>
      </w:r>
      <w:r w:rsidR="00340526" w:rsidRPr="00DA7F0F">
        <w:rPr>
          <w:rFonts w:ascii="Arial" w:eastAsia="Calibri" w:hAnsi="Arial" w:cs="Arial"/>
        </w:rPr>
        <w:t xml:space="preserve">the terms </w:t>
      </w:r>
      <w:r w:rsidR="007454D5" w:rsidRPr="00DA7F0F">
        <w:rPr>
          <w:rFonts w:ascii="Arial" w:eastAsia="Calibri" w:hAnsi="Arial" w:cs="Arial"/>
        </w:rPr>
        <w:t>‘immersive’</w:t>
      </w:r>
      <w:r w:rsidR="00F95DD6" w:rsidRPr="00DA7F0F">
        <w:rPr>
          <w:rFonts w:ascii="Arial" w:eastAsia="Calibri" w:hAnsi="Arial" w:cs="Arial"/>
        </w:rPr>
        <w:t xml:space="preserve"> and </w:t>
      </w:r>
      <w:r w:rsidR="00B11DF1" w:rsidRPr="00DA7F0F">
        <w:rPr>
          <w:rFonts w:ascii="Arial" w:eastAsia="Calibri" w:hAnsi="Arial" w:cs="Arial"/>
        </w:rPr>
        <w:t xml:space="preserve">‘immersion’ </w:t>
      </w:r>
      <w:r w:rsidR="00DE6FDD" w:rsidRPr="00DA7F0F">
        <w:rPr>
          <w:rFonts w:ascii="Arial" w:eastAsia="Calibri" w:hAnsi="Arial" w:cs="Arial"/>
        </w:rPr>
        <w:t xml:space="preserve">in </w:t>
      </w:r>
      <w:r w:rsidRPr="00DA7F0F">
        <w:rPr>
          <w:rFonts w:ascii="Arial" w:eastAsia="Calibri" w:hAnsi="Arial" w:cs="Arial"/>
        </w:rPr>
        <w:t>theatre and media scholarship</w:t>
      </w:r>
      <w:r w:rsidR="00867950" w:rsidRPr="00DA7F0F">
        <w:rPr>
          <w:rFonts w:ascii="Arial" w:eastAsia="Calibri" w:hAnsi="Arial" w:cs="Arial"/>
        </w:rPr>
        <w:t xml:space="preserve">. </w:t>
      </w:r>
      <w:r w:rsidR="00EB3A4B" w:rsidRPr="00DA7F0F">
        <w:rPr>
          <w:rFonts w:ascii="Arial" w:eastAsia="Calibri" w:hAnsi="Arial" w:cs="Arial"/>
        </w:rPr>
        <w:t>M</w:t>
      </w:r>
      <w:r w:rsidR="006C130D" w:rsidRPr="00DA7F0F">
        <w:rPr>
          <w:rFonts w:ascii="Arial" w:eastAsia="Calibri" w:hAnsi="Arial" w:cs="Arial"/>
        </w:rPr>
        <w:t xml:space="preserve">y particular focus in this chapter is </w:t>
      </w:r>
      <w:r w:rsidR="00CC6E4A" w:rsidRPr="00DA7F0F">
        <w:rPr>
          <w:rFonts w:ascii="Arial" w:eastAsia="Calibri" w:hAnsi="Arial" w:cs="Arial"/>
        </w:rPr>
        <w:t xml:space="preserve">firstly </w:t>
      </w:r>
      <w:r w:rsidR="006C130D" w:rsidRPr="00DA7F0F">
        <w:rPr>
          <w:rFonts w:ascii="Arial" w:eastAsia="Calibri" w:hAnsi="Arial" w:cs="Arial"/>
        </w:rPr>
        <w:t xml:space="preserve">to </w:t>
      </w:r>
      <w:r w:rsidR="00EB3A4B" w:rsidRPr="00DA7F0F">
        <w:rPr>
          <w:rFonts w:ascii="Arial" w:eastAsia="Calibri" w:hAnsi="Arial" w:cs="Arial"/>
        </w:rPr>
        <w:t>determine</w:t>
      </w:r>
      <w:r w:rsidR="00862629" w:rsidRPr="00DA7F0F">
        <w:rPr>
          <w:rFonts w:ascii="Arial" w:eastAsia="Calibri" w:hAnsi="Arial" w:cs="Arial"/>
        </w:rPr>
        <w:t xml:space="preserve"> the </w:t>
      </w:r>
      <w:r w:rsidR="00EE6535" w:rsidRPr="00DA7F0F">
        <w:rPr>
          <w:rFonts w:ascii="Arial" w:eastAsia="Calibri" w:hAnsi="Arial" w:cs="Arial"/>
        </w:rPr>
        <w:t xml:space="preserve">different </w:t>
      </w:r>
      <w:r w:rsidR="00862629" w:rsidRPr="00DA7F0F">
        <w:rPr>
          <w:rFonts w:ascii="Arial" w:eastAsia="Calibri" w:hAnsi="Arial" w:cs="Arial"/>
        </w:rPr>
        <w:t>concepts to which the</w:t>
      </w:r>
      <w:r w:rsidR="004C617D" w:rsidRPr="00DA7F0F">
        <w:rPr>
          <w:rFonts w:ascii="Arial" w:eastAsia="Calibri" w:hAnsi="Arial" w:cs="Arial"/>
        </w:rPr>
        <w:t xml:space="preserve"> terms</w:t>
      </w:r>
      <w:r w:rsidR="00862629" w:rsidRPr="00DA7F0F">
        <w:rPr>
          <w:rFonts w:ascii="Arial" w:eastAsia="Calibri" w:hAnsi="Arial" w:cs="Arial"/>
        </w:rPr>
        <w:t xml:space="preserve"> ‘immersive’ and ‘immersion’</w:t>
      </w:r>
      <w:r w:rsidR="004C617D" w:rsidRPr="00DA7F0F">
        <w:rPr>
          <w:rFonts w:ascii="Arial" w:eastAsia="Calibri" w:hAnsi="Arial" w:cs="Arial"/>
        </w:rPr>
        <w:t xml:space="preserve"> refer</w:t>
      </w:r>
      <w:r w:rsidR="00BB72A8">
        <w:rPr>
          <w:rFonts w:ascii="Arial" w:eastAsia="Calibri" w:hAnsi="Arial" w:cs="Arial"/>
        </w:rPr>
        <w:t>;</w:t>
      </w:r>
      <w:r w:rsidR="00EB3A4B" w:rsidRPr="00DA7F0F">
        <w:rPr>
          <w:rFonts w:ascii="Arial" w:eastAsia="Calibri" w:hAnsi="Arial" w:cs="Arial"/>
        </w:rPr>
        <w:t xml:space="preserve"> </w:t>
      </w:r>
      <w:r w:rsidR="00CC6E4A" w:rsidRPr="00DA7F0F">
        <w:rPr>
          <w:rFonts w:ascii="Arial" w:eastAsia="Calibri" w:hAnsi="Arial" w:cs="Arial"/>
        </w:rPr>
        <w:t>secondly</w:t>
      </w:r>
      <w:r w:rsidR="00BB72A8">
        <w:rPr>
          <w:rFonts w:ascii="Arial" w:eastAsia="Calibri" w:hAnsi="Arial" w:cs="Arial"/>
        </w:rPr>
        <w:t>,</w:t>
      </w:r>
      <w:r w:rsidR="00CC6E4A" w:rsidRPr="00DA7F0F">
        <w:rPr>
          <w:rFonts w:ascii="Arial" w:eastAsia="Calibri" w:hAnsi="Arial" w:cs="Arial"/>
        </w:rPr>
        <w:t xml:space="preserve"> </w:t>
      </w:r>
      <w:r w:rsidR="002739C0" w:rsidRPr="00DA7F0F">
        <w:rPr>
          <w:rFonts w:ascii="Arial" w:eastAsia="Calibri" w:hAnsi="Arial" w:cs="Arial"/>
        </w:rPr>
        <w:t xml:space="preserve">to </w:t>
      </w:r>
      <w:r w:rsidR="006C130D" w:rsidRPr="00DA7F0F">
        <w:rPr>
          <w:rFonts w:ascii="Arial" w:eastAsia="Calibri" w:hAnsi="Arial" w:cs="Arial"/>
        </w:rPr>
        <w:t xml:space="preserve">clarify the </w:t>
      </w:r>
      <w:r w:rsidR="00557980" w:rsidRPr="00DA7F0F">
        <w:rPr>
          <w:rFonts w:ascii="Arial" w:eastAsia="Calibri" w:hAnsi="Arial" w:cs="Arial"/>
        </w:rPr>
        <w:t>ontological concerns</w:t>
      </w:r>
      <w:r w:rsidR="006C130D" w:rsidRPr="00DA7F0F">
        <w:rPr>
          <w:rFonts w:ascii="Arial" w:eastAsia="Calibri" w:hAnsi="Arial" w:cs="Arial"/>
        </w:rPr>
        <w:t xml:space="preserve"> </w:t>
      </w:r>
      <w:r w:rsidR="00EB3A4B" w:rsidRPr="00DA7F0F">
        <w:rPr>
          <w:rFonts w:ascii="Arial" w:eastAsia="Calibri" w:hAnsi="Arial" w:cs="Arial"/>
        </w:rPr>
        <w:t xml:space="preserve">that </w:t>
      </w:r>
      <w:r w:rsidR="00EE6535" w:rsidRPr="00DA7F0F">
        <w:rPr>
          <w:rFonts w:ascii="Arial" w:eastAsia="Calibri" w:hAnsi="Arial" w:cs="Arial"/>
        </w:rPr>
        <w:t xml:space="preserve">different </w:t>
      </w:r>
      <w:r w:rsidR="006C130D" w:rsidRPr="00DA7F0F">
        <w:rPr>
          <w:rFonts w:ascii="Arial" w:eastAsia="Calibri" w:hAnsi="Arial" w:cs="Arial"/>
        </w:rPr>
        <w:t xml:space="preserve">commentators have identified </w:t>
      </w:r>
      <w:r w:rsidR="00CC6E4A" w:rsidRPr="00DA7F0F">
        <w:rPr>
          <w:rFonts w:ascii="Arial" w:eastAsia="Calibri" w:hAnsi="Arial" w:cs="Arial"/>
        </w:rPr>
        <w:t>as</w:t>
      </w:r>
      <w:r w:rsidR="00EB3A4B" w:rsidRPr="00DA7F0F">
        <w:rPr>
          <w:rFonts w:ascii="Arial" w:eastAsia="Calibri" w:hAnsi="Arial" w:cs="Arial"/>
        </w:rPr>
        <w:t xml:space="preserve"> </w:t>
      </w:r>
      <w:r w:rsidR="002739C0" w:rsidRPr="00DA7F0F">
        <w:rPr>
          <w:rFonts w:ascii="Arial" w:eastAsia="Calibri" w:hAnsi="Arial" w:cs="Arial"/>
        </w:rPr>
        <w:t>attendant</w:t>
      </w:r>
      <w:r w:rsidR="00EB3A4B" w:rsidRPr="00DA7F0F">
        <w:rPr>
          <w:rFonts w:ascii="Arial" w:eastAsia="Calibri" w:hAnsi="Arial" w:cs="Arial"/>
        </w:rPr>
        <w:t xml:space="preserve"> to</w:t>
      </w:r>
      <w:r w:rsidR="006C130D" w:rsidRPr="00DA7F0F">
        <w:rPr>
          <w:rFonts w:ascii="Arial" w:eastAsia="Calibri" w:hAnsi="Arial" w:cs="Arial"/>
        </w:rPr>
        <w:t xml:space="preserve"> immersive spectatorship in </w:t>
      </w:r>
      <w:r w:rsidR="00146A0A" w:rsidRPr="00DA7F0F">
        <w:rPr>
          <w:rFonts w:ascii="Arial" w:eastAsia="Calibri" w:hAnsi="Arial" w:cs="Arial"/>
        </w:rPr>
        <w:t xml:space="preserve">theatre and </w:t>
      </w:r>
      <w:r w:rsidR="006C130D" w:rsidRPr="00DA7F0F">
        <w:rPr>
          <w:rFonts w:ascii="Arial" w:eastAsia="Calibri" w:hAnsi="Arial" w:cs="Arial"/>
        </w:rPr>
        <w:t>virtual</w:t>
      </w:r>
      <w:r w:rsidR="00F40BCD">
        <w:rPr>
          <w:rFonts w:ascii="Arial" w:eastAsia="Calibri" w:hAnsi="Arial" w:cs="Arial"/>
        </w:rPr>
        <w:t xml:space="preserve"> reality</w:t>
      </w:r>
      <w:r w:rsidR="006C130D" w:rsidRPr="00DA7F0F">
        <w:rPr>
          <w:rFonts w:ascii="Arial" w:eastAsia="Calibri" w:hAnsi="Arial" w:cs="Arial"/>
        </w:rPr>
        <w:t xml:space="preserve"> practices</w:t>
      </w:r>
      <w:r w:rsidR="00BB72A8">
        <w:rPr>
          <w:rFonts w:ascii="Arial" w:eastAsia="Calibri" w:hAnsi="Arial" w:cs="Arial"/>
        </w:rPr>
        <w:t>;</w:t>
      </w:r>
      <w:r w:rsidR="00A6201F" w:rsidRPr="00DA7F0F">
        <w:rPr>
          <w:rFonts w:ascii="Arial" w:eastAsia="Calibri" w:hAnsi="Arial" w:cs="Arial"/>
        </w:rPr>
        <w:t xml:space="preserve"> and finally</w:t>
      </w:r>
      <w:r w:rsidR="00BB72A8">
        <w:rPr>
          <w:rFonts w:ascii="Arial" w:eastAsia="Calibri" w:hAnsi="Arial" w:cs="Arial"/>
        </w:rPr>
        <w:t>,</w:t>
      </w:r>
      <w:r w:rsidR="00A6201F" w:rsidRPr="00DA7F0F">
        <w:rPr>
          <w:rFonts w:ascii="Arial" w:eastAsia="Calibri" w:hAnsi="Arial" w:cs="Arial"/>
        </w:rPr>
        <w:t xml:space="preserve"> to establish precisely which definitions will be carried forwards in this thesis</w:t>
      </w:r>
      <w:r w:rsidR="009A79B2" w:rsidRPr="00DA7F0F">
        <w:rPr>
          <w:rFonts w:ascii="Arial" w:eastAsia="Calibri" w:hAnsi="Arial" w:cs="Arial"/>
        </w:rPr>
        <w:t>.</w:t>
      </w:r>
      <w:r w:rsidR="004C617D" w:rsidRPr="00DA7F0F">
        <w:rPr>
          <w:rFonts w:ascii="Arial" w:eastAsia="Calibri" w:hAnsi="Arial" w:cs="Arial"/>
        </w:rPr>
        <w:t xml:space="preserve"> </w:t>
      </w:r>
      <w:r w:rsidR="007658D0" w:rsidRPr="00DA7F0F">
        <w:rPr>
          <w:rFonts w:ascii="Arial" w:eastAsia="Calibri" w:hAnsi="Arial" w:cs="Arial"/>
        </w:rPr>
        <w:t xml:space="preserve">I argue that </w:t>
      </w:r>
      <w:r w:rsidR="007A4CE7" w:rsidRPr="00DA7F0F">
        <w:rPr>
          <w:rFonts w:ascii="Arial" w:eastAsia="Calibri" w:hAnsi="Arial" w:cs="Arial"/>
        </w:rPr>
        <w:t xml:space="preserve">the intermedial immersive </w:t>
      </w:r>
      <w:r w:rsidR="00557980" w:rsidRPr="00DA7F0F">
        <w:rPr>
          <w:rFonts w:ascii="Arial" w:eastAsia="Calibri" w:hAnsi="Arial" w:cs="Arial"/>
        </w:rPr>
        <w:t>forms</w:t>
      </w:r>
      <w:r w:rsidR="007A4CE7" w:rsidRPr="00DA7F0F">
        <w:rPr>
          <w:rFonts w:ascii="Arial" w:eastAsia="Calibri" w:hAnsi="Arial" w:cs="Arial"/>
        </w:rPr>
        <w:t xml:space="preserve"> </w:t>
      </w:r>
      <w:r w:rsidR="007A4CE7" w:rsidRPr="00F40BCD">
        <w:rPr>
          <w:rFonts w:ascii="Arial" w:eastAsia="Calibri" w:hAnsi="Arial" w:cs="Arial"/>
        </w:rPr>
        <w:t xml:space="preserve">in </w:t>
      </w:r>
      <w:r w:rsidR="009A79B2" w:rsidRPr="00F40BCD">
        <w:rPr>
          <w:rFonts w:ascii="Arial" w:eastAsia="Calibri" w:hAnsi="Arial" w:cs="Arial"/>
        </w:rPr>
        <w:t>Chapters 4</w:t>
      </w:r>
      <w:r w:rsidR="007A4CE7" w:rsidRPr="00F40BCD">
        <w:rPr>
          <w:rFonts w:ascii="Arial" w:eastAsia="Calibri" w:hAnsi="Arial" w:cs="Arial"/>
        </w:rPr>
        <w:t xml:space="preserve"> and </w:t>
      </w:r>
      <w:r w:rsidR="009A79B2" w:rsidRPr="00F40BCD">
        <w:rPr>
          <w:rFonts w:ascii="Arial" w:eastAsia="Calibri" w:hAnsi="Arial" w:cs="Arial"/>
        </w:rPr>
        <w:t>5</w:t>
      </w:r>
      <w:r w:rsidR="007A4CE7" w:rsidRPr="00DA7F0F">
        <w:rPr>
          <w:rFonts w:ascii="Arial" w:eastAsia="Calibri" w:hAnsi="Arial" w:cs="Arial"/>
        </w:rPr>
        <w:t xml:space="preserve"> </w:t>
      </w:r>
      <w:r w:rsidR="00A6201F" w:rsidRPr="00DA7F0F">
        <w:rPr>
          <w:rFonts w:ascii="Arial" w:eastAsia="Calibri" w:hAnsi="Arial" w:cs="Arial"/>
        </w:rPr>
        <w:t xml:space="preserve">necessitate </w:t>
      </w:r>
      <w:r w:rsidR="00A8109B" w:rsidRPr="00DA7F0F">
        <w:rPr>
          <w:rFonts w:ascii="Arial" w:eastAsia="Calibri" w:hAnsi="Arial" w:cs="Arial"/>
        </w:rPr>
        <w:t xml:space="preserve">the </w:t>
      </w:r>
      <w:r w:rsidR="006E270B" w:rsidRPr="00DA7F0F">
        <w:rPr>
          <w:rFonts w:ascii="Arial" w:eastAsia="Calibri" w:hAnsi="Arial" w:cs="Arial"/>
        </w:rPr>
        <w:t>extrapolat</w:t>
      </w:r>
      <w:r w:rsidR="00A8109B" w:rsidRPr="00DA7F0F">
        <w:rPr>
          <w:rFonts w:ascii="Arial" w:eastAsia="Calibri" w:hAnsi="Arial" w:cs="Arial"/>
        </w:rPr>
        <w:t>ion</w:t>
      </w:r>
      <w:r w:rsidR="006E270B" w:rsidRPr="00DA7F0F">
        <w:rPr>
          <w:rFonts w:ascii="Arial" w:eastAsia="Calibri" w:hAnsi="Arial" w:cs="Arial"/>
        </w:rPr>
        <w:t xml:space="preserve"> </w:t>
      </w:r>
      <w:r w:rsidR="00A8109B" w:rsidRPr="00DA7F0F">
        <w:rPr>
          <w:rFonts w:ascii="Arial" w:eastAsia="Calibri" w:hAnsi="Arial" w:cs="Arial"/>
        </w:rPr>
        <w:t xml:space="preserve">of meanings that arise </w:t>
      </w:r>
      <w:r w:rsidR="007A4CE7" w:rsidRPr="00DA7F0F">
        <w:rPr>
          <w:rFonts w:ascii="Arial" w:eastAsia="Calibri" w:hAnsi="Arial" w:cs="Arial"/>
        </w:rPr>
        <w:t xml:space="preserve">in-between these </w:t>
      </w:r>
      <w:r w:rsidR="00827F1B" w:rsidRPr="00DA7F0F">
        <w:rPr>
          <w:rFonts w:ascii="Arial" w:eastAsia="Calibri" w:hAnsi="Arial" w:cs="Arial"/>
        </w:rPr>
        <w:t>research</w:t>
      </w:r>
      <w:r w:rsidR="007658D0" w:rsidRPr="00DA7F0F">
        <w:rPr>
          <w:rFonts w:ascii="Arial" w:eastAsia="Calibri" w:hAnsi="Arial" w:cs="Arial"/>
        </w:rPr>
        <w:t xml:space="preserve"> </w:t>
      </w:r>
      <w:r w:rsidR="007A4CE7" w:rsidRPr="00DA7F0F">
        <w:rPr>
          <w:rFonts w:ascii="Arial" w:eastAsia="Calibri" w:hAnsi="Arial" w:cs="Arial"/>
        </w:rPr>
        <w:t>fields</w:t>
      </w:r>
      <w:r w:rsidR="00436D44" w:rsidRPr="00DA7F0F">
        <w:rPr>
          <w:rFonts w:ascii="Arial" w:eastAsia="Calibri" w:hAnsi="Arial" w:cs="Arial"/>
        </w:rPr>
        <w:t xml:space="preserve"> </w:t>
      </w:r>
      <w:r w:rsidR="004C617D" w:rsidRPr="00DA7F0F">
        <w:rPr>
          <w:rFonts w:ascii="Arial" w:eastAsia="Calibri" w:hAnsi="Arial" w:cs="Arial"/>
        </w:rPr>
        <w:t>(</w:t>
      </w:r>
      <w:r w:rsidR="00F40BCD">
        <w:rPr>
          <w:rFonts w:ascii="Arial" w:eastAsia="Calibri" w:hAnsi="Arial" w:cs="Arial"/>
        </w:rPr>
        <w:t xml:space="preserve">as </w:t>
      </w:r>
      <w:r w:rsidR="004C617D" w:rsidRPr="00DA7F0F">
        <w:rPr>
          <w:rFonts w:ascii="Arial" w:eastAsia="Calibri" w:hAnsi="Arial" w:cs="Arial"/>
        </w:rPr>
        <w:t>identified in Chapter 1</w:t>
      </w:r>
      <w:r w:rsidR="00F40BCD">
        <w:rPr>
          <w:rFonts w:ascii="Arial" w:eastAsia="Calibri" w:hAnsi="Arial" w:cs="Arial"/>
        </w:rPr>
        <w:t>,</w:t>
      </w:r>
      <w:r w:rsidR="002434DF" w:rsidRPr="00DA7F0F">
        <w:rPr>
          <w:rFonts w:ascii="Arial" w:eastAsia="Calibri" w:hAnsi="Arial" w:cs="Arial"/>
        </w:rPr>
        <w:t xml:space="preserve"> via Fried</w:t>
      </w:r>
      <w:r w:rsidR="001A0467" w:rsidRPr="00DA7F0F">
        <w:rPr>
          <w:rFonts w:ascii="Arial" w:eastAsia="Calibri" w:hAnsi="Arial" w:cs="Arial"/>
        </w:rPr>
        <w:t>’s polemic</w:t>
      </w:r>
      <w:r w:rsidR="004C617D" w:rsidRPr="00DA7F0F">
        <w:rPr>
          <w:rFonts w:ascii="Arial" w:eastAsia="Calibri" w:hAnsi="Arial" w:cs="Arial"/>
        </w:rPr>
        <w:t xml:space="preserve"> </w:t>
      </w:r>
      <w:r w:rsidR="00214578" w:rsidRPr="00DA7F0F">
        <w:rPr>
          <w:rFonts w:ascii="Arial" w:eastAsia="Calibri" w:hAnsi="Arial" w:cs="Arial"/>
        </w:rPr>
        <w:t>‘in-between’ artistic practices are a defining</w:t>
      </w:r>
      <w:r w:rsidR="00436D44" w:rsidRPr="00DA7F0F">
        <w:rPr>
          <w:rFonts w:ascii="Arial" w:eastAsia="Calibri" w:hAnsi="Arial" w:cs="Arial"/>
        </w:rPr>
        <w:t xml:space="preserve"> feature of the ‘theatrical’ work</w:t>
      </w:r>
      <w:r w:rsidR="007A4CE7" w:rsidRPr="00DA7F0F">
        <w:rPr>
          <w:rFonts w:ascii="Arial" w:eastAsia="Calibri" w:hAnsi="Arial" w:cs="Arial"/>
        </w:rPr>
        <w:t>)</w:t>
      </w:r>
      <w:r w:rsidR="006C130D" w:rsidRPr="00DA7F0F">
        <w:rPr>
          <w:rFonts w:ascii="Arial" w:eastAsia="Calibri" w:hAnsi="Arial" w:cs="Arial"/>
        </w:rPr>
        <w:t>.</w:t>
      </w:r>
      <w:r w:rsidR="002739C0" w:rsidRPr="00DA7F0F">
        <w:rPr>
          <w:rFonts w:ascii="Arial" w:eastAsia="Calibri" w:hAnsi="Arial" w:cs="Arial"/>
        </w:rPr>
        <w:t xml:space="preserve"> </w:t>
      </w:r>
      <w:r w:rsidR="005373F2" w:rsidRPr="00DA7F0F">
        <w:rPr>
          <w:rFonts w:ascii="Arial" w:eastAsia="Calibri" w:hAnsi="Arial" w:cs="Arial"/>
        </w:rPr>
        <w:t xml:space="preserve">I will begin by investigating the discourses of commentators in </w:t>
      </w:r>
      <w:r w:rsidR="00B11DF1" w:rsidRPr="00DA7F0F">
        <w:rPr>
          <w:rFonts w:ascii="Arial" w:eastAsia="Calibri" w:hAnsi="Arial" w:cs="Arial"/>
        </w:rPr>
        <w:t xml:space="preserve">theatre </w:t>
      </w:r>
      <w:r w:rsidR="00CE102A" w:rsidRPr="00DA7F0F">
        <w:rPr>
          <w:rFonts w:ascii="Arial" w:eastAsia="Calibri" w:hAnsi="Arial" w:cs="Arial"/>
        </w:rPr>
        <w:t>scholarship</w:t>
      </w:r>
      <w:r w:rsidR="00B11DF1" w:rsidRPr="00DA7F0F">
        <w:rPr>
          <w:rFonts w:ascii="Arial" w:eastAsia="Calibri" w:hAnsi="Arial" w:cs="Arial"/>
        </w:rPr>
        <w:t xml:space="preserve"> in section </w:t>
      </w:r>
      <w:r w:rsidR="00CE102A" w:rsidRPr="00D465FE">
        <w:rPr>
          <w:rFonts w:ascii="Arial" w:eastAsia="Calibri" w:hAnsi="Arial" w:cs="Arial"/>
        </w:rPr>
        <w:t>2.2</w:t>
      </w:r>
      <w:r w:rsidR="002739C0" w:rsidRPr="00DA7F0F">
        <w:rPr>
          <w:rFonts w:ascii="Arial" w:eastAsia="Calibri" w:hAnsi="Arial" w:cs="Arial"/>
        </w:rPr>
        <w:t xml:space="preserve">, </w:t>
      </w:r>
      <w:r w:rsidR="000237FB" w:rsidRPr="00DA7F0F">
        <w:rPr>
          <w:rFonts w:ascii="Arial" w:eastAsia="Calibri" w:hAnsi="Arial" w:cs="Arial"/>
        </w:rPr>
        <w:t>focus</w:t>
      </w:r>
      <w:r w:rsidR="002739C0" w:rsidRPr="00DA7F0F">
        <w:rPr>
          <w:rFonts w:ascii="Arial" w:eastAsia="Calibri" w:hAnsi="Arial" w:cs="Arial"/>
        </w:rPr>
        <w:t>ing</w:t>
      </w:r>
      <w:r w:rsidR="00B11DF1" w:rsidRPr="00DA7F0F">
        <w:rPr>
          <w:rFonts w:ascii="Arial" w:eastAsia="Calibri" w:hAnsi="Arial" w:cs="Arial"/>
        </w:rPr>
        <w:t xml:space="preserve"> on the research of Josephine Machon, </w:t>
      </w:r>
      <w:r w:rsidR="00C92C3A">
        <w:rPr>
          <w:rFonts w:ascii="Arial" w:eastAsia="Calibri" w:hAnsi="Arial" w:cs="Arial"/>
        </w:rPr>
        <w:t xml:space="preserve">Rosemary Klich, </w:t>
      </w:r>
      <w:r w:rsidR="00C92C3A" w:rsidRPr="00C92C3A">
        <w:rPr>
          <w:rFonts w:ascii="Arial" w:eastAsia="Calibri" w:hAnsi="Arial" w:cs="Arial"/>
        </w:rPr>
        <w:t>Edward Scheer</w:t>
      </w:r>
      <w:r w:rsidR="00C92C3A">
        <w:rPr>
          <w:rFonts w:ascii="Arial" w:eastAsia="Calibri" w:hAnsi="Arial" w:cs="Arial"/>
        </w:rPr>
        <w:t>,</w:t>
      </w:r>
      <w:r w:rsidR="00C92C3A" w:rsidRPr="00C92C3A">
        <w:rPr>
          <w:rFonts w:ascii="Arial" w:eastAsia="Calibri" w:hAnsi="Arial" w:cs="Arial"/>
        </w:rPr>
        <w:t xml:space="preserve"> </w:t>
      </w:r>
      <w:r w:rsidR="00B11DF1" w:rsidRPr="00DA7F0F">
        <w:rPr>
          <w:rFonts w:ascii="Arial" w:eastAsia="Calibri" w:hAnsi="Arial" w:cs="Arial"/>
        </w:rPr>
        <w:t>Gareth White, Sophie Nield</w:t>
      </w:r>
      <w:r w:rsidR="002739C0" w:rsidRPr="00DA7F0F">
        <w:rPr>
          <w:rFonts w:ascii="Arial" w:eastAsia="Calibri" w:hAnsi="Arial" w:cs="Arial"/>
        </w:rPr>
        <w:t xml:space="preserve"> and Nicholas Ridout. </w:t>
      </w:r>
      <w:r w:rsidR="00B11DF1" w:rsidRPr="00DA7F0F">
        <w:rPr>
          <w:rFonts w:ascii="Arial" w:eastAsia="Calibri" w:hAnsi="Arial" w:cs="Arial"/>
        </w:rPr>
        <w:t xml:space="preserve">I will </w:t>
      </w:r>
      <w:r w:rsidR="00F8406D" w:rsidRPr="00DA7F0F">
        <w:rPr>
          <w:rFonts w:ascii="Arial" w:eastAsia="Calibri" w:hAnsi="Arial" w:cs="Arial"/>
        </w:rPr>
        <w:t xml:space="preserve">then </w:t>
      </w:r>
      <w:r w:rsidR="00832E51" w:rsidRPr="00DA7F0F">
        <w:rPr>
          <w:rFonts w:ascii="Arial" w:eastAsia="Calibri" w:hAnsi="Arial" w:cs="Arial"/>
        </w:rPr>
        <w:t xml:space="preserve">proceed </w:t>
      </w:r>
      <w:r w:rsidR="002739C0" w:rsidRPr="00DA7F0F">
        <w:rPr>
          <w:rFonts w:ascii="Arial" w:eastAsia="Calibri" w:hAnsi="Arial" w:cs="Arial"/>
        </w:rPr>
        <w:t xml:space="preserve">to </w:t>
      </w:r>
      <w:r w:rsidR="00832E51" w:rsidRPr="00DA7F0F">
        <w:rPr>
          <w:rFonts w:ascii="Arial" w:eastAsia="Calibri" w:hAnsi="Arial" w:cs="Arial"/>
        </w:rPr>
        <w:t>scope</w:t>
      </w:r>
      <w:r w:rsidR="00B11DF1" w:rsidRPr="00DA7F0F">
        <w:rPr>
          <w:rFonts w:ascii="Arial" w:eastAsia="Calibri" w:hAnsi="Arial" w:cs="Arial"/>
        </w:rPr>
        <w:t xml:space="preserve"> </w:t>
      </w:r>
      <w:r w:rsidR="00F8406D" w:rsidRPr="00DA7F0F">
        <w:rPr>
          <w:rFonts w:ascii="Arial" w:eastAsia="Calibri" w:hAnsi="Arial" w:cs="Arial"/>
        </w:rPr>
        <w:t xml:space="preserve">further </w:t>
      </w:r>
      <w:r w:rsidR="002739C0" w:rsidRPr="00DA7F0F">
        <w:rPr>
          <w:rFonts w:ascii="Arial" w:eastAsia="Calibri" w:hAnsi="Arial" w:cs="Arial"/>
        </w:rPr>
        <w:t>definitions</w:t>
      </w:r>
      <w:r w:rsidR="00F8406D" w:rsidRPr="00DA7F0F">
        <w:rPr>
          <w:rFonts w:ascii="Arial" w:eastAsia="Calibri" w:hAnsi="Arial" w:cs="Arial"/>
        </w:rPr>
        <w:t xml:space="preserve"> of these </w:t>
      </w:r>
      <w:r w:rsidR="00750B99">
        <w:rPr>
          <w:rFonts w:ascii="Arial" w:eastAsia="Calibri" w:hAnsi="Arial" w:cs="Arial"/>
        </w:rPr>
        <w:t>terms</w:t>
      </w:r>
      <w:r w:rsidR="00750B99" w:rsidRPr="00DA7F0F">
        <w:rPr>
          <w:rFonts w:ascii="Arial" w:eastAsia="Calibri" w:hAnsi="Arial" w:cs="Arial"/>
        </w:rPr>
        <w:t xml:space="preserve"> </w:t>
      </w:r>
      <w:r w:rsidR="00F8406D" w:rsidRPr="00DA7F0F">
        <w:rPr>
          <w:rFonts w:ascii="Arial" w:eastAsia="Calibri" w:hAnsi="Arial" w:cs="Arial"/>
        </w:rPr>
        <w:t xml:space="preserve">as they pertain to </w:t>
      </w:r>
      <w:r w:rsidR="00F95DD6" w:rsidRPr="00DA7F0F">
        <w:rPr>
          <w:rFonts w:ascii="Arial" w:eastAsia="Calibri" w:hAnsi="Arial" w:cs="Arial"/>
        </w:rPr>
        <w:t>virtual reality (VR)</w:t>
      </w:r>
      <w:r w:rsidR="00B11DF1" w:rsidRPr="00DA7F0F">
        <w:rPr>
          <w:rFonts w:ascii="Arial" w:eastAsia="Calibri" w:hAnsi="Arial" w:cs="Arial"/>
        </w:rPr>
        <w:t xml:space="preserve"> and immersive media</w:t>
      </w:r>
      <w:r w:rsidR="00DE6FDD" w:rsidRPr="00DA7F0F">
        <w:rPr>
          <w:rFonts w:ascii="Arial" w:eastAsia="Calibri" w:hAnsi="Arial" w:cs="Arial"/>
        </w:rPr>
        <w:t xml:space="preserve"> in </w:t>
      </w:r>
      <w:r w:rsidR="00DE6FDD" w:rsidRPr="00F40BCD">
        <w:rPr>
          <w:rFonts w:ascii="Arial" w:eastAsia="Calibri" w:hAnsi="Arial" w:cs="Arial"/>
        </w:rPr>
        <w:t>section 2.3</w:t>
      </w:r>
      <w:r w:rsidR="00A45E79" w:rsidRPr="00DA7F0F">
        <w:rPr>
          <w:rFonts w:ascii="Arial" w:eastAsia="Calibri" w:hAnsi="Arial" w:cs="Arial"/>
        </w:rPr>
        <w:t xml:space="preserve">, surveying </w:t>
      </w:r>
      <w:r w:rsidR="00410007" w:rsidRPr="00DA7F0F">
        <w:rPr>
          <w:rFonts w:ascii="Arial" w:eastAsia="Calibri" w:hAnsi="Arial" w:cs="Arial"/>
        </w:rPr>
        <w:t xml:space="preserve">the </w:t>
      </w:r>
      <w:r w:rsidR="00A45E79" w:rsidRPr="00DA7F0F">
        <w:rPr>
          <w:rFonts w:ascii="Arial" w:eastAsia="Calibri" w:hAnsi="Arial" w:cs="Arial"/>
        </w:rPr>
        <w:t>discourse</w:t>
      </w:r>
      <w:r w:rsidR="00410007" w:rsidRPr="00DA7F0F">
        <w:rPr>
          <w:rFonts w:ascii="Arial" w:eastAsia="Calibri" w:hAnsi="Arial" w:cs="Arial"/>
        </w:rPr>
        <w:t xml:space="preserve"> </w:t>
      </w:r>
      <w:r w:rsidR="00A45E79" w:rsidRPr="00DA7F0F">
        <w:rPr>
          <w:rFonts w:ascii="Arial" w:eastAsia="Calibri" w:hAnsi="Arial" w:cs="Arial"/>
        </w:rPr>
        <w:t xml:space="preserve">of </w:t>
      </w:r>
      <w:r w:rsidR="00410007" w:rsidRPr="00DA7F0F">
        <w:rPr>
          <w:rFonts w:ascii="Arial" w:eastAsia="Calibri" w:hAnsi="Arial" w:cs="Arial"/>
        </w:rPr>
        <w:t xml:space="preserve">media theorists such as Alison Griffiths, </w:t>
      </w:r>
      <w:r w:rsidR="005D34CF" w:rsidRPr="00DA7F0F">
        <w:rPr>
          <w:rFonts w:ascii="Arial" w:eastAsia="Calibri" w:hAnsi="Arial" w:cs="Arial"/>
        </w:rPr>
        <w:t xml:space="preserve">Oliver Grau, </w:t>
      </w:r>
      <w:r w:rsidR="00061F9E" w:rsidRPr="00DA7F0F">
        <w:rPr>
          <w:rFonts w:ascii="Arial" w:eastAsia="Calibri" w:hAnsi="Arial" w:cs="Arial"/>
        </w:rPr>
        <w:t xml:space="preserve">Frank Popper, </w:t>
      </w:r>
      <w:r w:rsidR="00410007" w:rsidRPr="00DA7F0F">
        <w:rPr>
          <w:rFonts w:ascii="Arial" w:eastAsia="Calibri" w:hAnsi="Arial" w:cs="Arial"/>
        </w:rPr>
        <w:t xml:space="preserve">Jay </w:t>
      </w:r>
      <w:r w:rsidR="00410007" w:rsidRPr="00DA7F0F">
        <w:rPr>
          <w:rFonts w:ascii="Arial" w:eastAsia="Calibri" w:hAnsi="Arial" w:cs="Arial"/>
        </w:rPr>
        <w:lastRenderedPageBreak/>
        <w:t>D</w:t>
      </w:r>
      <w:r w:rsidR="00061F9E" w:rsidRPr="00DA7F0F">
        <w:rPr>
          <w:rFonts w:ascii="Arial" w:eastAsia="Calibri" w:hAnsi="Arial" w:cs="Arial"/>
        </w:rPr>
        <w:t>avid Bolter, Richard Grusin, Janet H. Murray and Gabriella Giannachi</w:t>
      </w:r>
      <w:r w:rsidR="00410007" w:rsidRPr="00DA7F0F">
        <w:rPr>
          <w:rFonts w:ascii="Arial" w:eastAsia="Calibri" w:hAnsi="Arial" w:cs="Arial"/>
        </w:rPr>
        <w:t>.</w:t>
      </w:r>
      <w:r w:rsidR="00061F9E" w:rsidRPr="00DA7F0F">
        <w:rPr>
          <w:rStyle w:val="FootnoteReference"/>
          <w:rFonts w:ascii="Arial" w:eastAsia="Calibri" w:hAnsi="Arial" w:cs="Arial"/>
        </w:rPr>
        <w:footnoteReference w:id="89"/>
      </w:r>
      <w:r w:rsidR="00410007" w:rsidRPr="00DA7F0F">
        <w:rPr>
          <w:rFonts w:ascii="Arial" w:eastAsia="Calibri" w:hAnsi="Arial" w:cs="Arial"/>
        </w:rPr>
        <w:t xml:space="preserve"> Finally, I will </w:t>
      </w:r>
      <w:r w:rsidR="00DC3F31" w:rsidRPr="00DA7F0F">
        <w:rPr>
          <w:rFonts w:ascii="Arial" w:eastAsia="Calibri" w:hAnsi="Arial" w:cs="Arial"/>
        </w:rPr>
        <w:t>develop a synthesised cross-disciplinary understanding</w:t>
      </w:r>
      <w:r w:rsidR="00061F9E" w:rsidRPr="00DA7F0F">
        <w:rPr>
          <w:rFonts w:ascii="Arial" w:eastAsia="Calibri" w:hAnsi="Arial" w:cs="Arial"/>
        </w:rPr>
        <w:t xml:space="preserve"> of ‘immersive’</w:t>
      </w:r>
      <w:r w:rsidR="00A8109B" w:rsidRPr="00DA7F0F">
        <w:rPr>
          <w:rFonts w:ascii="Arial" w:eastAsia="Calibri" w:hAnsi="Arial" w:cs="Arial"/>
        </w:rPr>
        <w:t xml:space="preserve"> as the word </w:t>
      </w:r>
      <w:r w:rsidR="00F40BCD">
        <w:rPr>
          <w:rFonts w:ascii="Arial" w:eastAsia="Calibri" w:hAnsi="Arial" w:cs="Arial"/>
        </w:rPr>
        <w:t>relates</w:t>
      </w:r>
      <w:r w:rsidR="00A8109B" w:rsidRPr="00DA7F0F">
        <w:rPr>
          <w:rFonts w:ascii="Arial" w:eastAsia="Calibri" w:hAnsi="Arial" w:cs="Arial"/>
        </w:rPr>
        <w:t xml:space="preserve"> to the </w:t>
      </w:r>
      <w:r w:rsidR="00827F1B" w:rsidRPr="00DA7F0F">
        <w:rPr>
          <w:rFonts w:ascii="Arial" w:eastAsia="Calibri" w:hAnsi="Arial" w:cs="Arial"/>
        </w:rPr>
        <w:t>case</w:t>
      </w:r>
      <w:r w:rsidR="002C64F1">
        <w:rPr>
          <w:rFonts w:ascii="Arial" w:eastAsia="Calibri" w:hAnsi="Arial" w:cs="Arial"/>
        </w:rPr>
        <w:t xml:space="preserve"> </w:t>
      </w:r>
      <w:r w:rsidR="00827F1B" w:rsidRPr="00DA7F0F">
        <w:rPr>
          <w:rFonts w:ascii="Arial" w:eastAsia="Calibri" w:hAnsi="Arial" w:cs="Arial"/>
        </w:rPr>
        <w:t>studies</w:t>
      </w:r>
      <w:r w:rsidR="00A8109B" w:rsidRPr="00DA7F0F">
        <w:rPr>
          <w:rFonts w:ascii="Arial" w:eastAsia="Calibri" w:hAnsi="Arial" w:cs="Arial"/>
        </w:rPr>
        <w:t xml:space="preserve"> </w:t>
      </w:r>
      <w:r w:rsidR="004F4032" w:rsidRPr="00F40BCD">
        <w:rPr>
          <w:rFonts w:ascii="Arial" w:eastAsia="Calibri" w:hAnsi="Arial" w:cs="Arial"/>
        </w:rPr>
        <w:t xml:space="preserve">analysed </w:t>
      </w:r>
      <w:r w:rsidR="00A8109B" w:rsidRPr="00F40BCD">
        <w:rPr>
          <w:rFonts w:ascii="Arial" w:eastAsia="Calibri" w:hAnsi="Arial" w:cs="Arial"/>
        </w:rPr>
        <w:t>in Part Two</w:t>
      </w:r>
      <w:r w:rsidR="00DC3F31" w:rsidRPr="00F40BCD">
        <w:rPr>
          <w:rFonts w:ascii="Arial" w:eastAsia="Calibri" w:hAnsi="Arial" w:cs="Arial"/>
        </w:rPr>
        <w:t>, clarifying</w:t>
      </w:r>
      <w:r w:rsidR="004F4032" w:rsidRPr="00F40BCD">
        <w:rPr>
          <w:rFonts w:ascii="Arial" w:eastAsia="Calibri" w:hAnsi="Arial" w:cs="Arial"/>
        </w:rPr>
        <w:t xml:space="preserve"> which </w:t>
      </w:r>
      <w:r w:rsidR="00DC3F31" w:rsidRPr="00F40BCD">
        <w:rPr>
          <w:rFonts w:ascii="Arial" w:eastAsia="Calibri" w:hAnsi="Arial" w:cs="Arial"/>
        </w:rPr>
        <w:t xml:space="preserve">concepts will be carried forwards in my </w:t>
      </w:r>
      <w:r w:rsidR="007704C1">
        <w:rPr>
          <w:rFonts w:ascii="Arial" w:eastAsia="Calibri" w:hAnsi="Arial" w:cs="Arial"/>
        </w:rPr>
        <w:t>‘</w:t>
      </w:r>
      <w:r w:rsidR="00DC3F31" w:rsidRPr="00F40BCD">
        <w:rPr>
          <w:rFonts w:ascii="Arial" w:eastAsia="Calibri" w:hAnsi="Arial" w:cs="Arial"/>
        </w:rPr>
        <w:t>Conclusion</w:t>
      </w:r>
      <w:r w:rsidR="007704C1">
        <w:rPr>
          <w:rFonts w:ascii="Arial" w:eastAsia="Calibri" w:hAnsi="Arial" w:cs="Arial"/>
        </w:rPr>
        <w:t>’</w:t>
      </w:r>
      <w:r w:rsidR="00DC3F31" w:rsidRPr="00F40BCD">
        <w:rPr>
          <w:rFonts w:ascii="Arial" w:eastAsia="Calibri" w:hAnsi="Arial" w:cs="Arial"/>
        </w:rPr>
        <w:t xml:space="preserve"> </w:t>
      </w:r>
      <w:r w:rsidR="00410007" w:rsidRPr="00F40BCD">
        <w:rPr>
          <w:rFonts w:ascii="Arial" w:eastAsia="Calibri" w:hAnsi="Arial" w:cs="Arial"/>
        </w:rPr>
        <w:t xml:space="preserve">in section 2.4. </w:t>
      </w:r>
      <w:r w:rsidR="002B636A" w:rsidRPr="00F40BCD">
        <w:rPr>
          <w:rFonts w:ascii="Arial" w:eastAsia="Calibri" w:hAnsi="Arial" w:cs="Arial"/>
        </w:rPr>
        <w:t xml:space="preserve"> </w:t>
      </w:r>
    </w:p>
    <w:p w14:paraId="3D9BC3CF" w14:textId="2F42E511" w:rsidR="00DD1114" w:rsidRPr="00581265" w:rsidRDefault="00B37756" w:rsidP="00581265">
      <w:pPr>
        <w:spacing w:after="0" w:line="480" w:lineRule="auto"/>
        <w:ind w:firstLine="284"/>
        <w:jc w:val="both"/>
        <w:rPr>
          <w:rFonts w:ascii="Arial" w:eastAsia="Calibri" w:hAnsi="Arial" w:cs="Arial"/>
        </w:rPr>
      </w:pPr>
      <w:r w:rsidRPr="00DA7F0F">
        <w:rPr>
          <w:rFonts w:ascii="Arial" w:eastAsia="Calibri" w:hAnsi="Arial" w:cs="Arial"/>
        </w:rPr>
        <w:t>T</w:t>
      </w:r>
      <w:r w:rsidR="00B802B0" w:rsidRPr="00DA7F0F">
        <w:rPr>
          <w:rFonts w:ascii="Arial" w:eastAsia="Calibri" w:hAnsi="Arial" w:cs="Arial"/>
        </w:rPr>
        <w:t xml:space="preserve">he rationale for surveying </w:t>
      </w:r>
      <w:r w:rsidR="004C617D" w:rsidRPr="00DA7F0F">
        <w:rPr>
          <w:rFonts w:ascii="Arial" w:eastAsia="Calibri" w:hAnsi="Arial" w:cs="Arial"/>
        </w:rPr>
        <w:t>conceptualisations of immersivity</w:t>
      </w:r>
      <w:r w:rsidR="00410007" w:rsidRPr="00DA7F0F">
        <w:rPr>
          <w:rFonts w:ascii="Arial" w:eastAsia="Calibri" w:hAnsi="Arial" w:cs="Arial"/>
        </w:rPr>
        <w:t xml:space="preserve"> in </w:t>
      </w:r>
      <w:r w:rsidR="004C617D" w:rsidRPr="00DA7F0F">
        <w:rPr>
          <w:rFonts w:ascii="Arial" w:eastAsia="Calibri" w:hAnsi="Arial" w:cs="Arial"/>
        </w:rPr>
        <w:t xml:space="preserve">the context of </w:t>
      </w:r>
      <w:r w:rsidR="00410007" w:rsidRPr="00DA7F0F">
        <w:rPr>
          <w:rFonts w:ascii="Arial" w:eastAsia="Calibri" w:hAnsi="Arial" w:cs="Arial"/>
        </w:rPr>
        <w:t>media</w:t>
      </w:r>
      <w:r w:rsidR="00B802B0" w:rsidRPr="00DA7F0F">
        <w:rPr>
          <w:rFonts w:ascii="Arial" w:eastAsia="Calibri" w:hAnsi="Arial" w:cs="Arial"/>
        </w:rPr>
        <w:t xml:space="preserve"> </w:t>
      </w:r>
      <w:r w:rsidR="00A47700" w:rsidRPr="00DA7F0F">
        <w:rPr>
          <w:rFonts w:ascii="Arial" w:eastAsia="Calibri" w:hAnsi="Arial" w:cs="Arial"/>
        </w:rPr>
        <w:t>scholarship</w:t>
      </w:r>
      <w:r w:rsidR="00A37FC8" w:rsidRPr="00DA7F0F">
        <w:rPr>
          <w:rFonts w:ascii="Arial" w:eastAsia="Calibri" w:hAnsi="Arial" w:cs="Arial"/>
        </w:rPr>
        <w:t xml:space="preserve"> </w:t>
      </w:r>
      <w:r w:rsidR="00B802B0" w:rsidRPr="00DA7F0F">
        <w:rPr>
          <w:rFonts w:ascii="Arial" w:eastAsia="Calibri" w:hAnsi="Arial" w:cs="Arial"/>
        </w:rPr>
        <w:t xml:space="preserve">is </w:t>
      </w:r>
      <w:r w:rsidR="00F95DD6" w:rsidRPr="00DA7F0F">
        <w:rPr>
          <w:rFonts w:ascii="Arial" w:eastAsia="Calibri" w:hAnsi="Arial" w:cs="Arial"/>
        </w:rPr>
        <w:t xml:space="preserve">to </w:t>
      </w:r>
      <w:r w:rsidRPr="00DA7F0F">
        <w:rPr>
          <w:rFonts w:ascii="Arial" w:eastAsia="Calibri" w:hAnsi="Arial" w:cs="Arial"/>
        </w:rPr>
        <w:t xml:space="preserve">highlight </w:t>
      </w:r>
      <w:r w:rsidR="00C44A0A" w:rsidRPr="00DA7F0F">
        <w:rPr>
          <w:rFonts w:ascii="Arial" w:eastAsia="Calibri" w:hAnsi="Arial" w:cs="Arial"/>
        </w:rPr>
        <w:t>a</w:t>
      </w:r>
      <w:r w:rsidR="00E344FA" w:rsidRPr="00DA7F0F">
        <w:rPr>
          <w:rFonts w:ascii="Arial" w:eastAsia="Calibri" w:hAnsi="Arial" w:cs="Arial"/>
        </w:rPr>
        <w:t xml:space="preserve"> parallel</w:t>
      </w:r>
      <w:r w:rsidRPr="00DA7F0F">
        <w:rPr>
          <w:rFonts w:ascii="Arial" w:eastAsia="Calibri" w:hAnsi="Arial" w:cs="Arial"/>
        </w:rPr>
        <w:t xml:space="preserve"> </w:t>
      </w:r>
      <w:r w:rsidR="00C44A0A" w:rsidRPr="00DA7F0F">
        <w:rPr>
          <w:rFonts w:ascii="Arial" w:eastAsia="Calibri" w:hAnsi="Arial" w:cs="Arial"/>
        </w:rPr>
        <w:t>between</w:t>
      </w:r>
      <w:r w:rsidR="00E344FA" w:rsidRPr="00DA7F0F">
        <w:rPr>
          <w:rFonts w:ascii="Arial" w:eastAsia="Calibri" w:hAnsi="Arial" w:cs="Arial"/>
        </w:rPr>
        <w:t xml:space="preserve"> </w:t>
      </w:r>
      <w:r w:rsidR="00214578" w:rsidRPr="00DA7F0F">
        <w:rPr>
          <w:rFonts w:ascii="Arial" w:eastAsia="Calibri" w:hAnsi="Arial" w:cs="Arial"/>
        </w:rPr>
        <w:t xml:space="preserve">the </w:t>
      </w:r>
      <w:r w:rsidR="00436D44" w:rsidRPr="00DA7F0F">
        <w:rPr>
          <w:rFonts w:ascii="Arial" w:eastAsia="Calibri" w:hAnsi="Arial" w:cs="Arial"/>
        </w:rPr>
        <w:t xml:space="preserve">problematic </w:t>
      </w:r>
      <w:r w:rsidRPr="00DA7F0F">
        <w:rPr>
          <w:rFonts w:ascii="Arial" w:eastAsia="Calibri" w:hAnsi="Arial" w:cs="Arial"/>
        </w:rPr>
        <w:t xml:space="preserve">promise </w:t>
      </w:r>
      <w:r w:rsidR="00340526" w:rsidRPr="00DA7F0F">
        <w:rPr>
          <w:rFonts w:ascii="Arial" w:eastAsia="Calibri" w:hAnsi="Arial" w:cs="Arial"/>
        </w:rPr>
        <w:t xml:space="preserve">I have indicated in my ‘Introduction’ </w:t>
      </w:r>
      <w:r w:rsidRPr="00DA7F0F">
        <w:rPr>
          <w:rFonts w:ascii="Arial" w:eastAsia="Calibri" w:hAnsi="Arial" w:cs="Arial"/>
        </w:rPr>
        <w:t xml:space="preserve">of </w:t>
      </w:r>
      <w:r w:rsidR="000A6AE0" w:rsidRPr="00DA7F0F">
        <w:rPr>
          <w:rFonts w:ascii="Arial" w:eastAsia="Calibri" w:hAnsi="Arial" w:cs="Arial"/>
        </w:rPr>
        <w:t xml:space="preserve">the spectator </w:t>
      </w:r>
      <w:r w:rsidR="00364A16" w:rsidRPr="00DA7F0F">
        <w:rPr>
          <w:rFonts w:ascii="Arial" w:eastAsia="Calibri" w:hAnsi="Arial" w:cs="Arial"/>
        </w:rPr>
        <w:t xml:space="preserve">physically </w:t>
      </w:r>
      <w:r w:rsidRPr="00DA7F0F">
        <w:rPr>
          <w:rFonts w:ascii="Arial" w:eastAsia="Calibri" w:hAnsi="Arial" w:cs="Arial"/>
        </w:rPr>
        <w:t>‘entering’ a dramatic situation</w:t>
      </w:r>
      <w:r w:rsidR="00557980" w:rsidRPr="00DA7F0F">
        <w:rPr>
          <w:rFonts w:ascii="Arial" w:eastAsia="Calibri" w:hAnsi="Arial" w:cs="Arial"/>
        </w:rPr>
        <w:t xml:space="preserve"> in immersive theatre</w:t>
      </w:r>
      <w:r w:rsidRPr="00DA7F0F">
        <w:rPr>
          <w:rFonts w:ascii="Arial" w:eastAsia="Calibri" w:hAnsi="Arial" w:cs="Arial"/>
        </w:rPr>
        <w:t xml:space="preserve">, </w:t>
      </w:r>
      <w:r w:rsidR="00C44A0A" w:rsidRPr="00DA7F0F">
        <w:rPr>
          <w:rFonts w:ascii="Arial" w:eastAsia="Calibri" w:hAnsi="Arial" w:cs="Arial"/>
        </w:rPr>
        <w:t xml:space="preserve">and </w:t>
      </w:r>
      <w:r w:rsidR="00364A16" w:rsidRPr="00DA7F0F">
        <w:rPr>
          <w:rFonts w:ascii="Arial" w:eastAsia="Calibri" w:hAnsi="Arial" w:cs="Arial"/>
        </w:rPr>
        <w:t xml:space="preserve">an enduring </w:t>
      </w:r>
      <w:r w:rsidR="00436D44" w:rsidRPr="00DA7F0F">
        <w:rPr>
          <w:rFonts w:ascii="Arial" w:eastAsia="Calibri" w:hAnsi="Arial" w:cs="Arial"/>
        </w:rPr>
        <w:t>desire</w:t>
      </w:r>
      <w:r w:rsidRPr="00DA7F0F">
        <w:rPr>
          <w:rFonts w:ascii="Arial" w:eastAsia="Calibri" w:hAnsi="Arial" w:cs="Arial"/>
        </w:rPr>
        <w:t xml:space="preserve"> in the technological paradigm </w:t>
      </w:r>
      <w:r w:rsidR="00E306C0" w:rsidRPr="00DA7F0F">
        <w:rPr>
          <w:rFonts w:ascii="Arial" w:eastAsia="Calibri" w:hAnsi="Arial" w:cs="Arial"/>
        </w:rPr>
        <w:t>that has contributed</w:t>
      </w:r>
      <w:r w:rsidR="00436D44" w:rsidRPr="00DA7F0F">
        <w:rPr>
          <w:rFonts w:ascii="Arial" w:eastAsia="Calibri" w:hAnsi="Arial" w:cs="Arial"/>
        </w:rPr>
        <w:t xml:space="preserve"> to</w:t>
      </w:r>
      <w:r w:rsidRPr="00DA7F0F">
        <w:rPr>
          <w:rFonts w:ascii="Arial" w:eastAsia="Calibri" w:hAnsi="Arial" w:cs="Arial"/>
        </w:rPr>
        <w:t xml:space="preserve"> the evolution of spectator enveloping mediums</w:t>
      </w:r>
      <w:r w:rsidR="00436D44" w:rsidRPr="00DA7F0F">
        <w:rPr>
          <w:rFonts w:ascii="Arial" w:eastAsia="Calibri" w:hAnsi="Arial" w:cs="Arial"/>
        </w:rPr>
        <w:t xml:space="preserve"> (e.g. VR)</w:t>
      </w:r>
      <w:r w:rsidR="00F1015F">
        <w:rPr>
          <w:rFonts w:ascii="Arial" w:eastAsia="Calibri" w:hAnsi="Arial" w:cs="Arial"/>
        </w:rPr>
        <w:t>:</w:t>
      </w:r>
      <w:r w:rsidR="00C44A0A" w:rsidRPr="00DA7F0F">
        <w:rPr>
          <w:rFonts w:ascii="Arial" w:eastAsia="Calibri" w:hAnsi="Arial" w:cs="Arial"/>
        </w:rPr>
        <w:t xml:space="preserve"> namely,</w:t>
      </w:r>
      <w:r w:rsidRPr="00DA7F0F">
        <w:rPr>
          <w:rFonts w:ascii="Arial" w:eastAsia="Calibri" w:hAnsi="Arial" w:cs="Arial"/>
        </w:rPr>
        <w:t xml:space="preserve"> a </w:t>
      </w:r>
      <w:r w:rsidR="000A6AE0" w:rsidRPr="00DA7F0F">
        <w:rPr>
          <w:rFonts w:ascii="Arial" w:eastAsia="Calibri" w:hAnsi="Arial" w:cs="Arial"/>
        </w:rPr>
        <w:t>preoccupation with</w:t>
      </w:r>
      <w:r w:rsidR="00A45E79" w:rsidRPr="00DA7F0F">
        <w:rPr>
          <w:rFonts w:ascii="Arial" w:eastAsia="Calibri" w:hAnsi="Arial" w:cs="Arial"/>
        </w:rPr>
        <w:t xml:space="preserve"> enabling </w:t>
      </w:r>
      <w:r w:rsidR="00B75CEC" w:rsidRPr="00DA7F0F">
        <w:rPr>
          <w:rFonts w:ascii="Arial" w:eastAsia="Calibri" w:hAnsi="Arial" w:cs="Arial"/>
        </w:rPr>
        <w:t xml:space="preserve">the </w:t>
      </w:r>
      <w:r w:rsidR="007C7883" w:rsidRPr="00DA7F0F">
        <w:rPr>
          <w:rFonts w:ascii="Arial" w:eastAsia="Calibri" w:hAnsi="Arial" w:cs="Arial"/>
        </w:rPr>
        <w:t>‘u</w:t>
      </w:r>
      <w:r w:rsidR="00B75CEC" w:rsidRPr="00DA7F0F">
        <w:rPr>
          <w:rFonts w:ascii="Arial" w:eastAsia="Calibri" w:hAnsi="Arial" w:cs="Arial"/>
        </w:rPr>
        <w:t>ser</w:t>
      </w:r>
      <w:r w:rsidR="007C7883" w:rsidRPr="00DA7F0F">
        <w:rPr>
          <w:rFonts w:ascii="Arial" w:eastAsia="Calibri" w:hAnsi="Arial" w:cs="Arial"/>
        </w:rPr>
        <w:t>’</w:t>
      </w:r>
      <w:r w:rsidR="00A45E79" w:rsidRPr="00DA7F0F">
        <w:rPr>
          <w:rFonts w:ascii="Arial" w:eastAsia="Calibri" w:hAnsi="Arial" w:cs="Arial"/>
        </w:rPr>
        <w:t xml:space="preserve"> to ‘enter</w:t>
      </w:r>
      <w:r w:rsidRPr="00DA7F0F">
        <w:rPr>
          <w:rFonts w:ascii="Arial" w:eastAsia="Calibri" w:hAnsi="Arial" w:cs="Arial"/>
        </w:rPr>
        <w:t xml:space="preserve">’ </w:t>
      </w:r>
      <w:r w:rsidR="002434DF" w:rsidRPr="00DA7F0F">
        <w:rPr>
          <w:rFonts w:ascii="Arial" w:eastAsia="Calibri" w:hAnsi="Arial" w:cs="Arial"/>
        </w:rPr>
        <w:t xml:space="preserve">either </w:t>
      </w:r>
      <w:r w:rsidRPr="00DA7F0F">
        <w:rPr>
          <w:rFonts w:ascii="Arial" w:eastAsia="Calibri" w:hAnsi="Arial" w:cs="Arial"/>
        </w:rPr>
        <w:t xml:space="preserve">the </w:t>
      </w:r>
      <w:r w:rsidR="00A47700" w:rsidRPr="00DA7F0F">
        <w:rPr>
          <w:rFonts w:ascii="Arial" w:eastAsia="Calibri" w:hAnsi="Arial" w:cs="Arial"/>
        </w:rPr>
        <w:t>‘</w:t>
      </w:r>
      <w:r w:rsidRPr="00DA7F0F">
        <w:rPr>
          <w:rFonts w:ascii="Arial" w:eastAsia="Calibri" w:hAnsi="Arial" w:cs="Arial"/>
        </w:rPr>
        <w:t>image</w:t>
      </w:r>
      <w:r w:rsidR="00A47700" w:rsidRPr="00DA7F0F">
        <w:rPr>
          <w:rFonts w:ascii="Arial" w:eastAsia="Calibri" w:hAnsi="Arial" w:cs="Arial"/>
        </w:rPr>
        <w:t>’</w:t>
      </w:r>
      <w:r w:rsidR="002434DF" w:rsidRPr="00DA7F0F">
        <w:rPr>
          <w:rFonts w:ascii="Arial" w:eastAsia="Calibri" w:hAnsi="Arial" w:cs="Arial"/>
        </w:rPr>
        <w:t xml:space="preserve">, the </w:t>
      </w:r>
      <w:r w:rsidR="00A47700" w:rsidRPr="00DA7F0F">
        <w:rPr>
          <w:rFonts w:ascii="Arial" w:eastAsia="Calibri" w:hAnsi="Arial" w:cs="Arial"/>
        </w:rPr>
        <w:t>‘</w:t>
      </w:r>
      <w:r w:rsidR="002434DF" w:rsidRPr="00DA7F0F">
        <w:rPr>
          <w:rFonts w:ascii="Arial" w:eastAsia="Calibri" w:hAnsi="Arial" w:cs="Arial"/>
        </w:rPr>
        <w:t>computer</w:t>
      </w:r>
      <w:r w:rsidR="00A47700" w:rsidRPr="00DA7F0F">
        <w:rPr>
          <w:rFonts w:ascii="Arial" w:eastAsia="Calibri" w:hAnsi="Arial" w:cs="Arial"/>
        </w:rPr>
        <w:t>’</w:t>
      </w:r>
      <w:r w:rsidR="002434DF" w:rsidRPr="00DA7F0F">
        <w:rPr>
          <w:rFonts w:ascii="Arial" w:eastAsia="Calibri" w:hAnsi="Arial" w:cs="Arial"/>
        </w:rPr>
        <w:t xml:space="preserve"> or</w:t>
      </w:r>
      <w:r w:rsidR="00436D44" w:rsidRPr="00DA7F0F">
        <w:rPr>
          <w:rFonts w:ascii="Arial" w:eastAsia="Calibri" w:hAnsi="Arial" w:cs="Arial"/>
        </w:rPr>
        <w:t xml:space="preserve"> ‘information’</w:t>
      </w:r>
      <w:r w:rsidR="00F40BCD">
        <w:rPr>
          <w:rFonts w:ascii="Arial" w:eastAsia="Calibri" w:hAnsi="Arial" w:cs="Arial"/>
        </w:rPr>
        <w:t xml:space="preserve"> (a notion that </w:t>
      </w:r>
      <w:r w:rsidR="008E7DFD">
        <w:rPr>
          <w:rFonts w:ascii="Arial" w:eastAsia="Calibri" w:hAnsi="Arial" w:cs="Arial"/>
        </w:rPr>
        <w:t>has some correspondence</w:t>
      </w:r>
      <w:r w:rsidR="00F40BCD">
        <w:rPr>
          <w:rFonts w:ascii="Arial" w:eastAsia="Calibri" w:hAnsi="Arial" w:cs="Arial"/>
        </w:rPr>
        <w:t xml:space="preserve"> with Di</w:t>
      </w:r>
      <w:r w:rsidR="008E7DFD">
        <w:rPr>
          <w:rFonts w:ascii="Arial" w:eastAsia="Calibri" w:hAnsi="Arial" w:cs="Arial"/>
        </w:rPr>
        <w:t>derot’s imagined walks inside the simulacrum of landscape paintings</w:t>
      </w:r>
      <w:r w:rsidR="00F40BCD">
        <w:rPr>
          <w:rFonts w:ascii="Arial" w:eastAsia="Calibri" w:hAnsi="Arial" w:cs="Arial"/>
        </w:rPr>
        <w:t>)</w:t>
      </w:r>
      <w:r w:rsidR="00364A16" w:rsidRPr="00DA7F0F">
        <w:rPr>
          <w:rFonts w:ascii="Arial" w:eastAsia="Calibri" w:hAnsi="Arial" w:cs="Arial"/>
        </w:rPr>
        <w:t>.</w:t>
      </w:r>
      <w:r w:rsidR="00827EF0" w:rsidRPr="00DA7F0F">
        <w:rPr>
          <w:rFonts w:ascii="Arial" w:eastAsia="Calibri" w:hAnsi="Arial" w:cs="Arial"/>
        </w:rPr>
        <w:t xml:space="preserve"> It is important</w:t>
      </w:r>
      <w:r w:rsidR="00DA11BB" w:rsidRPr="00DA7F0F">
        <w:rPr>
          <w:rFonts w:ascii="Arial" w:eastAsia="Calibri" w:hAnsi="Arial" w:cs="Arial"/>
        </w:rPr>
        <w:t xml:space="preserve"> to trace these </w:t>
      </w:r>
      <w:r w:rsidR="00E306C0" w:rsidRPr="00DA7F0F">
        <w:rPr>
          <w:rFonts w:ascii="Arial" w:eastAsia="Calibri" w:hAnsi="Arial" w:cs="Arial"/>
        </w:rPr>
        <w:t xml:space="preserve">ontological </w:t>
      </w:r>
      <w:r w:rsidR="00DA11BB" w:rsidRPr="00DA7F0F">
        <w:rPr>
          <w:rFonts w:ascii="Arial" w:eastAsia="Calibri" w:hAnsi="Arial" w:cs="Arial"/>
        </w:rPr>
        <w:t xml:space="preserve">correspondences </w:t>
      </w:r>
      <w:r w:rsidR="00AB117E" w:rsidRPr="00DA7F0F">
        <w:rPr>
          <w:rFonts w:ascii="Arial" w:eastAsia="Calibri" w:hAnsi="Arial" w:cs="Arial"/>
        </w:rPr>
        <w:t xml:space="preserve">and </w:t>
      </w:r>
      <w:r w:rsidR="00AE0116" w:rsidRPr="00DA7F0F">
        <w:rPr>
          <w:rFonts w:ascii="Arial" w:eastAsia="Calibri" w:hAnsi="Arial" w:cs="Arial"/>
        </w:rPr>
        <w:t>critically examine the sustainability of claims towards the kinds of access that</w:t>
      </w:r>
      <w:r w:rsidR="00B75CEC" w:rsidRPr="00DA7F0F">
        <w:rPr>
          <w:rFonts w:ascii="Arial" w:eastAsia="Calibri" w:hAnsi="Arial" w:cs="Arial"/>
        </w:rPr>
        <w:t xml:space="preserve"> </w:t>
      </w:r>
      <w:r w:rsidR="00A8109B" w:rsidRPr="00DA7F0F">
        <w:rPr>
          <w:rFonts w:ascii="Arial" w:eastAsia="Calibri" w:hAnsi="Arial" w:cs="Arial"/>
        </w:rPr>
        <w:t xml:space="preserve">both </w:t>
      </w:r>
      <w:r w:rsidR="00333E1B" w:rsidRPr="00DA7F0F">
        <w:rPr>
          <w:rFonts w:ascii="Arial" w:eastAsia="Calibri" w:hAnsi="Arial" w:cs="Arial"/>
        </w:rPr>
        <w:t>‘immersive’</w:t>
      </w:r>
      <w:r w:rsidR="00B75CEC" w:rsidRPr="00DA7F0F">
        <w:rPr>
          <w:rFonts w:ascii="Arial" w:eastAsia="Calibri" w:hAnsi="Arial" w:cs="Arial"/>
        </w:rPr>
        <w:t xml:space="preserve"> theatres and technologies</w:t>
      </w:r>
      <w:r w:rsidR="007C7883" w:rsidRPr="00DA7F0F">
        <w:rPr>
          <w:rFonts w:ascii="Arial" w:eastAsia="Calibri" w:hAnsi="Arial" w:cs="Arial"/>
        </w:rPr>
        <w:t xml:space="preserve"> </w:t>
      </w:r>
      <w:r w:rsidR="00AE0116" w:rsidRPr="00DA7F0F">
        <w:rPr>
          <w:rFonts w:ascii="Arial" w:eastAsia="Calibri" w:hAnsi="Arial" w:cs="Arial"/>
        </w:rPr>
        <w:t>promise</w:t>
      </w:r>
      <w:r w:rsidR="007C7883" w:rsidRPr="00DA7F0F">
        <w:rPr>
          <w:rFonts w:ascii="Arial" w:eastAsia="Calibri" w:hAnsi="Arial" w:cs="Arial"/>
        </w:rPr>
        <w:t xml:space="preserve"> the audience passage</w:t>
      </w:r>
      <w:r w:rsidR="00AE0116" w:rsidRPr="00DA7F0F">
        <w:rPr>
          <w:rFonts w:ascii="Arial" w:eastAsia="Calibri" w:hAnsi="Arial" w:cs="Arial"/>
        </w:rPr>
        <w:t xml:space="preserve">. Subsequently, I will </w:t>
      </w:r>
      <w:r w:rsidR="00B802B0" w:rsidRPr="00DA7F0F">
        <w:rPr>
          <w:rFonts w:ascii="Arial" w:eastAsia="Calibri" w:hAnsi="Arial" w:cs="Arial"/>
        </w:rPr>
        <w:t>develop a</w:t>
      </w:r>
      <w:r w:rsidR="00DA11BB" w:rsidRPr="00DA7F0F">
        <w:rPr>
          <w:rFonts w:ascii="Arial" w:eastAsia="Calibri" w:hAnsi="Arial" w:cs="Arial"/>
        </w:rPr>
        <w:t>n interdisciplinary</w:t>
      </w:r>
      <w:r w:rsidR="00B802B0" w:rsidRPr="00DA7F0F">
        <w:rPr>
          <w:rFonts w:ascii="Arial" w:eastAsia="Calibri" w:hAnsi="Arial" w:cs="Arial"/>
        </w:rPr>
        <w:t xml:space="preserve"> </w:t>
      </w:r>
      <w:r w:rsidR="00B11DF1" w:rsidRPr="00DA7F0F">
        <w:rPr>
          <w:rFonts w:ascii="Arial" w:eastAsia="Calibri" w:hAnsi="Arial" w:cs="Arial"/>
        </w:rPr>
        <w:t xml:space="preserve">comprehension of the </w:t>
      </w:r>
      <w:r w:rsidR="00E306C0" w:rsidRPr="00DA7F0F">
        <w:rPr>
          <w:rFonts w:ascii="Arial" w:eastAsia="Calibri" w:hAnsi="Arial" w:cs="Arial"/>
        </w:rPr>
        <w:t xml:space="preserve">philosophical concerns that </w:t>
      </w:r>
      <w:r w:rsidR="00AE0116" w:rsidRPr="00DA7F0F">
        <w:rPr>
          <w:rFonts w:ascii="Arial" w:eastAsia="Calibri" w:hAnsi="Arial" w:cs="Arial"/>
        </w:rPr>
        <w:t>undergird</w:t>
      </w:r>
      <w:r w:rsidR="00E306C0" w:rsidRPr="00DA7F0F">
        <w:rPr>
          <w:rFonts w:ascii="Arial" w:eastAsia="Calibri" w:hAnsi="Arial" w:cs="Arial"/>
        </w:rPr>
        <w:t xml:space="preserve"> </w:t>
      </w:r>
      <w:r w:rsidR="00AB117E" w:rsidRPr="00DA7F0F">
        <w:rPr>
          <w:rFonts w:ascii="Arial" w:eastAsia="Calibri" w:hAnsi="Arial" w:cs="Arial"/>
        </w:rPr>
        <w:t>the desire</w:t>
      </w:r>
      <w:r w:rsidR="00340526" w:rsidRPr="00DA7F0F">
        <w:rPr>
          <w:rFonts w:ascii="Arial" w:eastAsia="Calibri" w:hAnsi="Arial" w:cs="Arial"/>
        </w:rPr>
        <w:t xml:space="preserve"> of </w:t>
      </w:r>
      <w:r w:rsidR="00E306C0" w:rsidRPr="00DA7F0F">
        <w:rPr>
          <w:rFonts w:ascii="Arial" w:eastAsia="Calibri" w:hAnsi="Arial" w:cs="Arial"/>
        </w:rPr>
        <w:t xml:space="preserve">immersive theatre, immersive media, and </w:t>
      </w:r>
      <w:r w:rsidR="00B34BA0">
        <w:rPr>
          <w:rFonts w:ascii="Arial" w:eastAsia="Calibri" w:hAnsi="Arial" w:cs="Arial"/>
        </w:rPr>
        <w:t xml:space="preserve">by association </w:t>
      </w:r>
      <w:r w:rsidR="00410007" w:rsidRPr="00DA7F0F">
        <w:rPr>
          <w:rFonts w:ascii="Arial" w:eastAsia="Calibri" w:hAnsi="Arial" w:cs="Arial"/>
        </w:rPr>
        <w:t>‘</w:t>
      </w:r>
      <w:r w:rsidR="00E306C0" w:rsidRPr="00DA7F0F">
        <w:rPr>
          <w:rFonts w:ascii="Arial" w:eastAsia="Calibri" w:hAnsi="Arial" w:cs="Arial"/>
        </w:rPr>
        <w:t>immersive</w:t>
      </w:r>
      <w:r w:rsidR="00410007" w:rsidRPr="00DA7F0F">
        <w:rPr>
          <w:rFonts w:ascii="Arial" w:eastAsia="Calibri" w:hAnsi="Arial" w:cs="Arial"/>
        </w:rPr>
        <w:t>’</w:t>
      </w:r>
      <w:r w:rsidR="00E306C0" w:rsidRPr="00DA7F0F">
        <w:rPr>
          <w:rFonts w:ascii="Arial" w:eastAsia="Calibri" w:hAnsi="Arial" w:cs="Arial"/>
        </w:rPr>
        <w:t xml:space="preserve"> intermedial practices</w:t>
      </w:r>
      <w:r w:rsidR="00410007" w:rsidRPr="00DA7F0F">
        <w:rPr>
          <w:rFonts w:ascii="Arial" w:eastAsia="Calibri" w:hAnsi="Arial" w:cs="Arial"/>
        </w:rPr>
        <w:t xml:space="preserve"> </w:t>
      </w:r>
      <w:r w:rsidR="001B6A3B" w:rsidRPr="00DA7F0F">
        <w:rPr>
          <w:rFonts w:ascii="Arial" w:eastAsia="Calibri" w:hAnsi="Arial" w:cs="Arial"/>
        </w:rPr>
        <w:t xml:space="preserve">discussed </w:t>
      </w:r>
      <w:r w:rsidR="00410007" w:rsidRPr="00DA7F0F">
        <w:rPr>
          <w:rFonts w:ascii="Arial" w:eastAsia="Calibri" w:hAnsi="Arial" w:cs="Arial"/>
        </w:rPr>
        <w:t xml:space="preserve">in </w:t>
      </w:r>
      <w:r w:rsidR="009A79B2" w:rsidRPr="008E7DFD">
        <w:rPr>
          <w:rFonts w:ascii="Arial" w:eastAsia="Calibri" w:hAnsi="Arial" w:cs="Arial"/>
        </w:rPr>
        <w:t>Chapters 4</w:t>
      </w:r>
      <w:r w:rsidR="00410007" w:rsidRPr="008E7DFD">
        <w:rPr>
          <w:rFonts w:ascii="Arial" w:eastAsia="Calibri" w:hAnsi="Arial" w:cs="Arial"/>
        </w:rPr>
        <w:t xml:space="preserve"> and </w:t>
      </w:r>
      <w:r w:rsidR="009A79B2" w:rsidRPr="008E7DFD">
        <w:rPr>
          <w:rFonts w:ascii="Arial" w:eastAsia="Calibri" w:hAnsi="Arial" w:cs="Arial"/>
        </w:rPr>
        <w:t>5</w:t>
      </w:r>
      <w:r w:rsidR="002434DF" w:rsidRPr="008E7DFD">
        <w:rPr>
          <w:rFonts w:ascii="Arial" w:eastAsia="Calibri" w:hAnsi="Arial" w:cs="Arial"/>
        </w:rPr>
        <w:t>.</w:t>
      </w:r>
      <w:r w:rsidR="001B6A3B" w:rsidRPr="008E7DFD">
        <w:rPr>
          <w:rFonts w:ascii="Arial" w:eastAsia="Calibri" w:hAnsi="Arial" w:cs="Arial"/>
        </w:rPr>
        <w:t xml:space="preserve"> </w:t>
      </w:r>
      <w:r w:rsidR="00367F5A" w:rsidRPr="00DA7F0F">
        <w:rPr>
          <w:rFonts w:ascii="Arial" w:eastAsia="Calibri" w:hAnsi="Arial" w:cs="Arial"/>
        </w:rPr>
        <w:t>I will argue that something more complex is taking place in the immersive case</w:t>
      </w:r>
      <w:r w:rsidR="00516467">
        <w:rPr>
          <w:rFonts w:ascii="Arial" w:eastAsia="Calibri" w:hAnsi="Arial" w:cs="Arial"/>
        </w:rPr>
        <w:t xml:space="preserve"> </w:t>
      </w:r>
      <w:r w:rsidR="00367F5A" w:rsidRPr="00DA7F0F">
        <w:rPr>
          <w:rFonts w:ascii="Arial" w:eastAsia="Calibri" w:hAnsi="Arial" w:cs="Arial"/>
        </w:rPr>
        <w:t xml:space="preserve">studies in Part Two than the ‘prioritising’ of spectating bodies </w:t>
      </w:r>
      <w:r w:rsidR="00367F5A" w:rsidRPr="00DA7F0F">
        <w:rPr>
          <w:rFonts w:ascii="Arial" w:eastAsia="Calibri" w:hAnsi="Arial" w:cs="Arial"/>
          <w:i/>
        </w:rPr>
        <w:t>tout court</w:t>
      </w:r>
      <w:r w:rsidR="00367F5A" w:rsidRPr="00DA7F0F">
        <w:rPr>
          <w:rFonts w:ascii="Arial" w:eastAsia="Calibri" w:hAnsi="Arial" w:cs="Arial"/>
        </w:rPr>
        <w:t xml:space="preserve"> – ‘immersive’ rather</w:t>
      </w:r>
      <w:r w:rsidR="008E7DFD">
        <w:rPr>
          <w:rFonts w:ascii="Arial" w:eastAsia="Calibri" w:hAnsi="Arial" w:cs="Arial"/>
        </w:rPr>
        <w:t xml:space="preserve"> becomes connected to a paradox. T</w:t>
      </w:r>
      <w:r w:rsidR="00367F5A" w:rsidRPr="00DA7F0F">
        <w:rPr>
          <w:rFonts w:ascii="Arial" w:eastAsia="Calibri" w:hAnsi="Arial" w:cs="Arial"/>
        </w:rPr>
        <w:t>he acknowledged participating body is concealed as a strategy to extend the perceived boundaries of the immersed self to incorporate the other. Concurrently, a notion of immersivity will emerge that is oriented on illus</w:t>
      </w:r>
      <w:r w:rsidR="00143AC9">
        <w:rPr>
          <w:rFonts w:ascii="Arial" w:eastAsia="Calibri" w:hAnsi="Arial" w:cs="Arial"/>
        </w:rPr>
        <w:t>ion-generating</w:t>
      </w:r>
      <w:r w:rsidR="00367F5A" w:rsidRPr="00DA7F0F">
        <w:rPr>
          <w:rFonts w:ascii="Arial" w:eastAsia="Calibri" w:hAnsi="Arial" w:cs="Arial"/>
        </w:rPr>
        <w:t xml:space="preserve"> approaches to precipitate empa</w:t>
      </w:r>
      <w:r w:rsidR="00F35FFD">
        <w:rPr>
          <w:rFonts w:ascii="Arial" w:eastAsia="Calibri" w:hAnsi="Arial" w:cs="Arial"/>
        </w:rPr>
        <w:t>thic</w:t>
      </w:r>
      <w:r w:rsidR="00367F5A" w:rsidRPr="00DA7F0F">
        <w:rPr>
          <w:rFonts w:ascii="Arial" w:eastAsia="Calibri" w:hAnsi="Arial" w:cs="Arial"/>
        </w:rPr>
        <w:t xml:space="preserve"> learning</w:t>
      </w:r>
      <w:r w:rsidR="00DD1114">
        <w:rPr>
          <w:rFonts w:ascii="Arial" w:eastAsia="Calibri" w:hAnsi="Arial" w:cs="Arial"/>
        </w:rPr>
        <w:t xml:space="preserve">, </w:t>
      </w:r>
      <w:r w:rsidR="00BC2431">
        <w:rPr>
          <w:rFonts w:ascii="Arial" w:eastAsia="Calibri" w:hAnsi="Arial" w:cs="Arial"/>
        </w:rPr>
        <w:t xml:space="preserve">creating a sensory impression of </w:t>
      </w:r>
      <w:r w:rsidR="009A4C85">
        <w:rPr>
          <w:rFonts w:ascii="Arial" w:eastAsia="Calibri" w:hAnsi="Arial" w:cs="Arial"/>
        </w:rPr>
        <w:t xml:space="preserve">a </w:t>
      </w:r>
      <w:r w:rsidR="00367F5A" w:rsidRPr="00DA7F0F">
        <w:rPr>
          <w:rFonts w:ascii="Arial" w:eastAsia="Calibri" w:hAnsi="Arial" w:cs="Arial"/>
        </w:rPr>
        <w:t xml:space="preserve">crossing </w:t>
      </w:r>
      <w:r w:rsidR="00DD1114">
        <w:rPr>
          <w:rFonts w:ascii="Arial" w:eastAsia="Calibri" w:hAnsi="Arial" w:cs="Arial"/>
        </w:rPr>
        <w:t xml:space="preserve">of </w:t>
      </w:r>
      <w:r w:rsidR="00367F5A" w:rsidRPr="00DA7F0F">
        <w:rPr>
          <w:rFonts w:ascii="Arial" w:eastAsia="Calibri" w:hAnsi="Arial" w:cs="Arial"/>
        </w:rPr>
        <w:t xml:space="preserve">the unbridgeable divide between one’s body and that of a neurological subject. I will then demonstrate </w:t>
      </w:r>
      <w:r w:rsidR="008E7DFD">
        <w:rPr>
          <w:rFonts w:ascii="Arial" w:eastAsia="Calibri" w:hAnsi="Arial" w:cs="Arial"/>
        </w:rPr>
        <w:t xml:space="preserve">in Chapter 3 </w:t>
      </w:r>
      <w:r w:rsidR="00367F5A" w:rsidRPr="00DA7F0F">
        <w:rPr>
          <w:rFonts w:ascii="Arial" w:eastAsia="Calibri" w:hAnsi="Arial" w:cs="Arial"/>
        </w:rPr>
        <w:t>how this specific conceptualisation of ‘immersive’ reconciles with embodied cognition and neuroscientific embodiment protocols which have evidence</w:t>
      </w:r>
      <w:r w:rsidR="00A8109B" w:rsidRPr="00DA7F0F">
        <w:rPr>
          <w:rFonts w:ascii="Arial" w:eastAsia="Calibri" w:hAnsi="Arial" w:cs="Arial"/>
        </w:rPr>
        <w:t>d</w:t>
      </w:r>
      <w:r w:rsidR="00367F5A" w:rsidRPr="00DA7F0F">
        <w:rPr>
          <w:rFonts w:ascii="Arial" w:eastAsia="Calibri" w:hAnsi="Arial" w:cs="Arial"/>
        </w:rPr>
        <w:t xml:space="preserve"> the </w:t>
      </w:r>
      <w:r w:rsidR="009A79B2" w:rsidRPr="00DA7F0F">
        <w:rPr>
          <w:rFonts w:ascii="Arial" w:eastAsia="Calibri" w:hAnsi="Arial" w:cs="Arial"/>
        </w:rPr>
        <w:t>possibility of extending</w:t>
      </w:r>
      <w:r w:rsidR="00367F5A" w:rsidRPr="00DA7F0F">
        <w:rPr>
          <w:rFonts w:ascii="Arial" w:eastAsia="Calibri" w:hAnsi="Arial" w:cs="Arial"/>
        </w:rPr>
        <w:t xml:space="preserve"> </w:t>
      </w:r>
      <w:r w:rsidR="009A79B2" w:rsidRPr="00DA7F0F">
        <w:rPr>
          <w:rFonts w:ascii="Arial" w:eastAsia="Calibri" w:hAnsi="Arial" w:cs="Arial"/>
        </w:rPr>
        <w:t xml:space="preserve">the </w:t>
      </w:r>
      <w:r w:rsidR="00367F5A" w:rsidRPr="00DA7F0F">
        <w:rPr>
          <w:rFonts w:ascii="Arial" w:eastAsia="Calibri" w:hAnsi="Arial" w:cs="Arial"/>
        </w:rPr>
        <w:t xml:space="preserve">boundaries of </w:t>
      </w:r>
      <w:r w:rsidR="009A79B2" w:rsidRPr="00DA7F0F">
        <w:rPr>
          <w:rFonts w:ascii="Arial" w:eastAsia="Calibri" w:hAnsi="Arial" w:cs="Arial"/>
        </w:rPr>
        <w:t>the phenomenal self</w:t>
      </w:r>
      <w:r w:rsidR="00367F5A" w:rsidRPr="00DA7F0F">
        <w:rPr>
          <w:rFonts w:ascii="Arial" w:eastAsia="Calibri" w:hAnsi="Arial" w:cs="Arial"/>
        </w:rPr>
        <w:t xml:space="preserve">. </w:t>
      </w:r>
    </w:p>
    <w:p w14:paraId="20A7771D" w14:textId="77777777" w:rsidR="00B11DF1" w:rsidRPr="00DA7F0F" w:rsidRDefault="005D1956" w:rsidP="0058388E">
      <w:pPr>
        <w:spacing w:after="0" w:line="480" w:lineRule="auto"/>
        <w:jc w:val="both"/>
        <w:outlineLvl w:val="0"/>
        <w:rPr>
          <w:rFonts w:ascii="Arial" w:eastAsia="Calibri" w:hAnsi="Arial" w:cs="Arial"/>
          <w:color w:val="000099"/>
        </w:rPr>
      </w:pPr>
      <w:r w:rsidRPr="005E1F60">
        <w:rPr>
          <w:rFonts w:ascii="Arial" w:eastAsia="Calibri" w:hAnsi="Arial" w:cs="Arial"/>
          <w:u w:val="single"/>
        </w:rPr>
        <w:lastRenderedPageBreak/>
        <w:t>2.2</w:t>
      </w:r>
      <w:r w:rsidR="00B11DF1" w:rsidRPr="005E1F60">
        <w:rPr>
          <w:rFonts w:ascii="Arial" w:eastAsia="Calibri" w:hAnsi="Arial" w:cs="Arial"/>
          <w:u w:val="single"/>
        </w:rPr>
        <w:t xml:space="preserve"> </w:t>
      </w:r>
      <w:r w:rsidR="00B11DF1" w:rsidRPr="00DA7F0F">
        <w:rPr>
          <w:rFonts w:ascii="Arial" w:eastAsia="Calibri" w:hAnsi="Arial" w:cs="Arial"/>
          <w:u w:val="single"/>
        </w:rPr>
        <w:t xml:space="preserve">‘Immersive’ in </w:t>
      </w:r>
      <w:r w:rsidR="00CE102A" w:rsidRPr="00DA7F0F">
        <w:rPr>
          <w:rFonts w:ascii="Arial" w:eastAsia="Calibri" w:hAnsi="Arial" w:cs="Arial"/>
          <w:u w:val="single"/>
        </w:rPr>
        <w:t>Theatre</w:t>
      </w:r>
      <w:r w:rsidR="00B11DF1" w:rsidRPr="00DA7F0F">
        <w:rPr>
          <w:rFonts w:ascii="Arial" w:eastAsia="Calibri" w:hAnsi="Arial" w:cs="Arial"/>
          <w:u w:val="single"/>
        </w:rPr>
        <w:t xml:space="preserve"> Scholarship</w:t>
      </w:r>
    </w:p>
    <w:p w14:paraId="21321CCB" w14:textId="1E97541C" w:rsidR="00256633" w:rsidRDefault="00B11DF1" w:rsidP="00256633">
      <w:pPr>
        <w:spacing w:after="0" w:line="480" w:lineRule="auto"/>
        <w:jc w:val="both"/>
        <w:rPr>
          <w:rFonts w:ascii="Arial" w:eastAsia="Calibri" w:hAnsi="Arial" w:cs="Arial"/>
        </w:rPr>
      </w:pPr>
      <w:r w:rsidRPr="00DA7F0F">
        <w:rPr>
          <w:rFonts w:ascii="Arial" w:eastAsia="Calibri" w:hAnsi="Arial" w:cs="Arial"/>
        </w:rPr>
        <w:t xml:space="preserve">In Josephine Machon’s </w:t>
      </w:r>
      <w:r w:rsidRPr="00DA7F0F">
        <w:rPr>
          <w:rFonts w:ascii="Arial" w:eastAsia="Calibri" w:hAnsi="Arial" w:cs="Arial"/>
          <w:i/>
        </w:rPr>
        <w:t>Immersive Theatres: Intimacy and Immediacy in Contemporary Performance</w:t>
      </w:r>
      <w:r w:rsidRPr="00DA7F0F">
        <w:rPr>
          <w:rFonts w:ascii="Arial" w:eastAsia="Calibri" w:hAnsi="Arial" w:cs="Arial"/>
        </w:rPr>
        <w:t xml:space="preserve"> (2013), she offers a survey of the theory, history and practice of immersive theatre. In her ‘Introduction’, she </w:t>
      </w:r>
      <w:r w:rsidR="009F3993">
        <w:rPr>
          <w:rFonts w:ascii="Arial" w:eastAsia="Calibri" w:hAnsi="Arial" w:cs="Arial"/>
        </w:rPr>
        <w:t>argues</w:t>
      </w:r>
      <w:r w:rsidR="009F3993" w:rsidRPr="00DA7F0F">
        <w:rPr>
          <w:rFonts w:ascii="Arial" w:eastAsia="Calibri" w:hAnsi="Arial" w:cs="Arial"/>
        </w:rPr>
        <w:t xml:space="preserve"> </w:t>
      </w:r>
      <w:r w:rsidRPr="00DA7F0F">
        <w:rPr>
          <w:rFonts w:ascii="Arial" w:eastAsia="Calibri" w:hAnsi="Arial" w:cs="Arial"/>
        </w:rPr>
        <w:t>that beyond the use of</w:t>
      </w:r>
      <w:r w:rsidR="005B6CFA" w:rsidRPr="00DA7F0F">
        <w:rPr>
          <w:rFonts w:ascii="Arial" w:eastAsia="Calibri" w:hAnsi="Arial" w:cs="Arial"/>
        </w:rPr>
        <w:t xml:space="preserve"> the word</w:t>
      </w:r>
      <w:r w:rsidRPr="00DA7F0F">
        <w:rPr>
          <w:rFonts w:ascii="Arial" w:eastAsia="Calibri" w:hAnsi="Arial" w:cs="Arial"/>
        </w:rPr>
        <w:t xml:space="preserve"> ‘immersive’ as an adjective, there exists an increasingly prevalent trend in applying the term to suggest a ‘genre’ of theatre (21). Whilst Machon attempts to locate some defining features that might be ascribed to ‘immersive theatres’, she acknowledges that immersive practices are ultimately </w:t>
      </w:r>
      <w:r w:rsidR="00166BEA" w:rsidRPr="00DA7F0F">
        <w:rPr>
          <w:rFonts w:ascii="Arial" w:eastAsia="Calibri" w:hAnsi="Arial" w:cs="Arial"/>
        </w:rPr>
        <w:t>‘</w:t>
      </w:r>
      <w:r w:rsidRPr="00DA7F0F">
        <w:rPr>
          <w:rFonts w:ascii="Arial" w:eastAsia="Calibri" w:hAnsi="Arial" w:cs="Arial"/>
        </w:rPr>
        <w:t>heterogeneous</w:t>
      </w:r>
      <w:r w:rsidR="00166BEA" w:rsidRPr="00DA7F0F">
        <w:rPr>
          <w:rFonts w:ascii="Arial" w:eastAsia="Calibri" w:hAnsi="Arial" w:cs="Arial"/>
        </w:rPr>
        <w:t>’</w:t>
      </w:r>
      <w:r w:rsidRPr="00DA7F0F">
        <w:rPr>
          <w:rFonts w:ascii="Arial" w:eastAsia="Calibri" w:hAnsi="Arial" w:cs="Arial"/>
        </w:rPr>
        <w:t xml:space="preserve"> in form (hence her use of the plural</w:t>
      </w:r>
      <w:r w:rsidR="00166BEA" w:rsidRPr="00DA7F0F">
        <w:rPr>
          <w:rFonts w:ascii="Arial" w:eastAsia="Calibri" w:hAnsi="Arial" w:cs="Arial"/>
        </w:rPr>
        <w:t xml:space="preserve"> ‘th</w:t>
      </w:r>
      <w:r w:rsidR="005B6CFA" w:rsidRPr="00DA7F0F">
        <w:rPr>
          <w:rFonts w:ascii="Arial" w:eastAsia="Calibri" w:hAnsi="Arial" w:cs="Arial"/>
        </w:rPr>
        <w:t>eatres’). T</w:t>
      </w:r>
      <w:r w:rsidR="00166BEA" w:rsidRPr="00DA7F0F">
        <w:rPr>
          <w:rFonts w:ascii="Arial" w:eastAsia="Calibri" w:hAnsi="Arial" w:cs="Arial"/>
        </w:rPr>
        <w:t xml:space="preserve">his point </w:t>
      </w:r>
      <w:r w:rsidRPr="00DA7F0F">
        <w:rPr>
          <w:rFonts w:ascii="Arial" w:eastAsia="Calibri" w:hAnsi="Arial" w:cs="Arial"/>
        </w:rPr>
        <w:t xml:space="preserve">is reaffirmed by the </w:t>
      </w:r>
      <w:r w:rsidR="005B6CFA" w:rsidRPr="00DA7F0F">
        <w:rPr>
          <w:rFonts w:ascii="Arial" w:eastAsia="Calibri" w:hAnsi="Arial" w:cs="Arial"/>
        </w:rPr>
        <w:t xml:space="preserve">formal </w:t>
      </w:r>
      <w:r w:rsidRPr="00DA7F0F">
        <w:rPr>
          <w:rFonts w:ascii="Arial" w:eastAsia="Calibri" w:hAnsi="Arial" w:cs="Arial"/>
        </w:rPr>
        <w:t>diversity of</w:t>
      </w:r>
      <w:r w:rsidR="005B6CFA" w:rsidRPr="00DA7F0F">
        <w:rPr>
          <w:rFonts w:ascii="Arial" w:eastAsia="Calibri" w:hAnsi="Arial" w:cs="Arial"/>
        </w:rPr>
        <w:t xml:space="preserve"> case</w:t>
      </w:r>
      <w:r w:rsidR="007A15CC">
        <w:rPr>
          <w:rFonts w:ascii="Arial" w:eastAsia="Calibri" w:hAnsi="Arial" w:cs="Arial"/>
        </w:rPr>
        <w:t xml:space="preserve"> </w:t>
      </w:r>
      <w:r w:rsidR="005B6CFA" w:rsidRPr="00DA7F0F">
        <w:rPr>
          <w:rFonts w:ascii="Arial" w:eastAsia="Calibri" w:hAnsi="Arial" w:cs="Arial"/>
        </w:rPr>
        <w:t xml:space="preserve">studies that she includes within her survey, </w:t>
      </w:r>
      <w:r w:rsidRPr="00DA7F0F">
        <w:rPr>
          <w:rFonts w:ascii="Arial" w:eastAsia="Calibri" w:hAnsi="Arial" w:cs="Arial"/>
        </w:rPr>
        <w:t xml:space="preserve">which range from the large-scale ‘free-roaming’ site-responsive performances of </w:t>
      </w:r>
      <w:r w:rsidR="00166BEA" w:rsidRPr="00DA7F0F">
        <w:rPr>
          <w:rFonts w:ascii="Arial" w:eastAsia="Calibri" w:hAnsi="Arial" w:cs="Arial"/>
        </w:rPr>
        <w:t xml:space="preserve">theatre </w:t>
      </w:r>
      <w:r w:rsidRPr="00DA7F0F">
        <w:rPr>
          <w:rFonts w:ascii="Arial" w:eastAsia="Calibri" w:hAnsi="Arial" w:cs="Arial"/>
        </w:rPr>
        <w:t xml:space="preserve">companies such as dreamthinkspeak, to the intimate performance forms of artists such as Lundahl &amp; Seitl and il </w:t>
      </w:r>
      <w:r w:rsidR="005A0E17">
        <w:rPr>
          <w:rFonts w:ascii="Arial" w:eastAsia="Calibri" w:hAnsi="Arial" w:cs="Arial"/>
        </w:rPr>
        <w:t>p</w:t>
      </w:r>
      <w:r w:rsidRPr="00DA7F0F">
        <w:rPr>
          <w:rFonts w:ascii="Arial" w:eastAsia="Calibri" w:hAnsi="Arial" w:cs="Arial"/>
        </w:rPr>
        <w:t xml:space="preserve">ixel </w:t>
      </w:r>
      <w:r w:rsidR="005A0E17">
        <w:rPr>
          <w:rFonts w:ascii="Arial" w:eastAsia="Calibri" w:hAnsi="Arial" w:cs="Arial"/>
        </w:rPr>
        <w:t>r</w:t>
      </w:r>
      <w:r w:rsidRPr="00DA7F0F">
        <w:rPr>
          <w:rFonts w:ascii="Arial" w:eastAsia="Calibri" w:hAnsi="Arial" w:cs="Arial"/>
        </w:rPr>
        <w:t xml:space="preserve">osso </w:t>
      </w:r>
      <w:r w:rsidR="005B6CFA" w:rsidRPr="00DA7F0F">
        <w:rPr>
          <w:rFonts w:ascii="Arial" w:eastAsia="Calibri" w:hAnsi="Arial" w:cs="Arial"/>
        </w:rPr>
        <w:t>(</w:t>
      </w:r>
      <w:r w:rsidR="007A4B6F">
        <w:rPr>
          <w:rFonts w:ascii="Arial" w:eastAsia="Calibri" w:hAnsi="Arial" w:cs="Arial"/>
        </w:rPr>
        <w:t>the</w:t>
      </w:r>
      <w:r w:rsidR="00704B5F" w:rsidRPr="00DA7F0F">
        <w:rPr>
          <w:rFonts w:ascii="Arial" w:eastAsia="Calibri" w:hAnsi="Arial" w:cs="Arial"/>
        </w:rPr>
        <w:t xml:space="preserve"> </w:t>
      </w:r>
      <w:r w:rsidR="007A4B6F">
        <w:rPr>
          <w:rFonts w:ascii="Arial" w:eastAsia="Calibri" w:hAnsi="Arial" w:cs="Arial"/>
        </w:rPr>
        <w:t xml:space="preserve">former </w:t>
      </w:r>
      <w:r w:rsidR="00704B5F" w:rsidRPr="00DA7F0F">
        <w:rPr>
          <w:rFonts w:ascii="Arial" w:eastAsia="Calibri" w:hAnsi="Arial" w:cs="Arial"/>
        </w:rPr>
        <w:t>deploy audio-instruction</w:t>
      </w:r>
      <w:r w:rsidR="00FD2436" w:rsidRPr="00DA7F0F">
        <w:rPr>
          <w:rFonts w:ascii="Arial" w:eastAsia="Calibri" w:hAnsi="Arial" w:cs="Arial"/>
        </w:rPr>
        <w:t>s</w:t>
      </w:r>
      <w:r w:rsidR="00166BEA" w:rsidRPr="00DA7F0F">
        <w:rPr>
          <w:rFonts w:ascii="Arial" w:eastAsia="Calibri" w:hAnsi="Arial" w:cs="Arial"/>
        </w:rPr>
        <w:t xml:space="preserve"> via headphones</w:t>
      </w:r>
      <w:r w:rsidR="007A4B6F">
        <w:rPr>
          <w:rFonts w:ascii="Arial" w:eastAsia="Calibri" w:hAnsi="Arial" w:cs="Arial"/>
        </w:rPr>
        <w:t xml:space="preserve"> and </w:t>
      </w:r>
      <w:r w:rsidRPr="00DA7F0F">
        <w:rPr>
          <w:rFonts w:ascii="Arial" w:eastAsia="Calibri" w:hAnsi="Arial" w:cs="Arial"/>
        </w:rPr>
        <w:t xml:space="preserve">‘whiteout’ </w:t>
      </w:r>
      <w:r w:rsidR="00166BEA" w:rsidRPr="00DA7F0F">
        <w:rPr>
          <w:rFonts w:ascii="Arial" w:eastAsia="Calibri" w:hAnsi="Arial" w:cs="Arial"/>
        </w:rPr>
        <w:t>goggles</w:t>
      </w:r>
      <w:r w:rsidR="007A4B6F">
        <w:rPr>
          <w:rFonts w:ascii="Arial" w:eastAsia="Calibri" w:hAnsi="Arial" w:cs="Arial"/>
        </w:rPr>
        <w:t>, while the latter</w:t>
      </w:r>
      <w:r w:rsidR="00166BEA" w:rsidRPr="00DA7F0F">
        <w:rPr>
          <w:rFonts w:ascii="Arial" w:eastAsia="Calibri" w:hAnsi="Arial" w:cs="Arial"/>
        </w:rPr>
        <w:t xml:space="preserve"> </w:t>
      </w:r>
      <w:r w:rsidR="007A4B6F">
        <w:rPr>
          <w:rFonts w:ascii="Arial" w:eastAsia="Calibri" w:hAnsi="Arial" w:cs="Arial"/>
        </w:rPr>
        <w:t>use</w:t>
      </w:r>
      <w:r w:rsidR="00166BEA" w:rsidRPr="00DA7F0F">
        <w:rPr>
          <w:rFonts w:ascii="Arial" w:eastAsia="Calibri" w:hAnsi="Arial" w:cs="Arial"/>
        </w:rPr>
        <w:t xml:space="preserve"> head-mounted video displays</w:t>
      </w:r>
      <w:r w:rsidR="005B6CFA" w:rsidRPr="00DA7F0F">
        <w:rPr>
          <w:rFonts w:ascii="Arial" w:eastAsia="Calibri" w:hAnsi="Arial" w:cs="Arial"/>
        </w:rPr>
        <w:t>)</w:t>
      </w:r>
      <w:r w:rsidR="0003313C" w:rsidRPr="00DA7F0F">
        <w:rPr>
          <w:rFonts w:ascii="Arial" w:eastAsia="Calibri" w:hAnsi="Arial" w:cs="Arial"/>
        </w:rPr>
        <w:t xml:space="preserve">. </w:t>
      </w:r>
    </w:p>
    <w:p w14:paraId="04CF7A97" w14:textId="4C8924FE" w:rsidR="00754AAC" w:rsidRPr="009A7BA5" w:rsidRDefault="00256633" w:rsidP="00754AAC">
      <w:pPr>
        <w:spacing w:after="0" w:line="480" w:lineRule="auto"/>
        <w:ind w:firstLine="274"/>
        <w:jc w:val="both"/>
        <w:rPr>
          <w:rFonts w:ascii="Arial" w:hAnsi="Arial" w:cs="Arial"/>
          <w:color w:val="000000" w:themeColor="text1"/>
        </w:rPr>
      </w:pPr>
      <w:r w:rsidRPr="009A7BA5">
        <w:rPr>
          <w:rFonts w:ascii="Arial" w:hAnsi="Arial" w:cs="Arial"/>
          <w:color w:val="000000" w:themeColor="text1"/>
        </w:rPr>
        <w:t xml:space="preserve">In </w:t>
      </w:r>
      <w:r w:rsidRPr="009A7BA5">
        <w:rPr>
          <w:rFonts w:ascii="Arial" w:hAnsi="Arial" w:cs="Arial"/>
          <w:i/>
          <w:color w:val="000000" w:themeColor="text1"/>
        </w:rPr>
        <w:t>Multimedia Theatre</w:t>
      </w:r>
      <w:r w:rsidRPr="009A7BA5">
        <w:rPr>
          <w:rFonts w:ascii="Arial" w:hAnsi="Arial" w:cs="Arial"/>
          <w:color w:val="000000" w:themeColor="text1"/>
        </w:rPr>
        <w:t xml:space="preserve"> (2012), Rosemary Klich and Edward Scheer argue that</w:t>
      </w:r>
      <w:r w:rsidR="00E070D2">
        <w:rPr>
          <w:rFonts w:ascii="Arial" w:hAnsi="Arial" w:cs="Arial"/>
          <w:color w:val="000000" w:themeColor="text1"/>
        </w:rPr>
        <w:t>,</w:t>
      </w:r>
      <w:r w:rsidRPr="009A7BA5">
        <w:rPr>
          <w:rFonts w:ascii="Arial" w:hAnsi="Arial" w:cs="Arial"/>
          <w:color w:val="000000" w:themeColor="text1"/>
        </w:rPr>
        <w:t xml:space="preserve"> in the context of performances that incorporate technologies, ‘immersion’ can pertain to ‘experiences that are both mental and physical’ (127). They differentiate two specific types of immersion; ‘cognitive’ and ‘sensory’. Cognitive immersion is defined as an ‘effect established through the presence of a fictional reality’, whereas sensory immersion ‘can be created through the corporeal and material dimension of performance’ (132). For Klich and Scheer, the former entails the ‘dislocation’ of materiality in ‘imagined space’, whereas the latter ‘forges the material and virtual to create an embodied experience of pattern and presence within real space’ (132)</w:t>
      </w:r>
      <w:r w:rsidR="00754AAC" w:rsidRPr="009A7BA5">
        <w:rPr>
          <w:rFonts w:ascii="Arial" w:hAnsi="Arial" w:cs="Arial"/>
          <w:color w:val="000000" w:themeColor="text1"/>
        </w:rPr>
        <w:t>. But this</w:t>
      </w:r>
      <w:r w:rsidRPr="009A7BA5">
        <w:rPr>
          <w:rFonts w:ascii="Arial" w:hAnsi="Arial" w:cs="Arial"/>
          <w:color w:val="000000" w:themeColor="text1"/>
        </w:rPr>
        <w:t xml:space="preserve"> </w:t>
      </w:r>
      <w:r w:rsidR="00754AAC" w:rsidRPr="009A7BA5">
        <w:rPr>
          <w:rFonts w:ascii="Arial" w:hAnsi="Arial" w:cs="Arial"/>
          <w:color w:val="000000" w:themeColor="text1"/>
        </w:rPr>
        <w:t xml:space="preserve">neat </w:t>
      </w:r>
      <w:r w:rsidRPr="009A7BA5">
        <w:rPr>
          <w:rFonts w:ascii="Arial" w:hAnsi="Arial" w:cs="Arial"/>
          <w:color w:val="000000" w:themeColor="text1"/>
        </w:rPr>
        <w:t>demarcation between</w:t>
      </w:r>
      <w:r w:rsidR="00754AAC" w:rsidRPr="009A7BA5">
        <w:rPr>
          <w:rFonts w:ascii="Arial" w:hAnsi="Arial" w:cs="Arial"/>
          <w:color w:val="000000" w:themeColor="text1"/>
        </w:rPr>
        <w:t xml:space="preserve"> cognitive and sensory immersion is problematised by the immersive practices discussed in Part Two</w:t>
      </w:r>
      <w:r w:rsidR="009A7BA5" w:rsidRPr="009A7BA5">
        <w:rPr>
          <w:rFonts w:ascii="Arial" w:hAnsi="Arial" w:cs="Arial"/>
          <w:color w:val="000000" w:themeColor="text1"/>
        </w:rPr>
        <w:t xml:space="preserve"> of this thesis</w:t>
      </w:r>
      <w:r w:rsidR="00754AAC" w:rsidRPr="009A7BA5">
        <w:rPr>
          <w:rFonts w:ascii="Arial" w:hAnsi="Arial" w:cs="Arial"/>
          <w:color w:val="000000" w:themeColor="text1"/>
        </w:rPr>
        <w:t xml:space="preserve">, precisely because the immersant’s sense of bodily selfhood is incorporative of a virtual body as part of the body schema; via embodiment illusions, the virtual is experienced </w:t>
      </w:r>
      <w:r w:rsidR="00754AAC" w:rsidRPr="009A7BA5">
        <w:rPr>
          <w:rFonts w:ascii="Arial" w:hAnsi="Arial" w:cs="Arial"/>
          <w:i/>
          <w:color w:val="000000" w:themeColor="text1"/>
        </w:rPr>
        <w:t>as</w:t>
      </w:r>
      <w:r w:rsidR="00754AAC" w:rsidRPr="009A7BA5">
        <w:rPr>
          <w:rFonts w:ascii="Arial" w:hAnsi="Arial" w:cs="Arial"/>
          <w:color w:val="000000" w:themeColor="text1"/>
        </w:rPr>
        <w:t xml:space="preserve"> material. </w:t>
      </w:r>
      <w:r w:rsidRPr="009A7BA5">
        <w:rPr>
          <w:rFonts w:ascii="Arial" w:hAnsi="Arial" w:cs="Arial"/>
          <w:color w:val="000000" w:themeColor="text1"/>
        </w:rPr>
        <w:t xml:space="preserve"> </w:t>
      </w:r>
    </w:p>
    <w:p w14:paraId="539149DB" w14:textId="1988FF20" w:rsidR="00126131" w:rsidRPr="00754AAC" w:rsidRDefault="009B67B8" w:rsidP="00754AAC">
      <w:pPr>
        <w:spacing w:after="0" w:line="480" w:lineRule="auto"/>
        <w:ind w:firstLine="274"/>
        <w:jc w:val="both"/>
        <w:rPr>
          <w:rFonts w:ascii="Arial" w:hAnsi="Arial" w:cs="Arial"/>
          <w:color w:val="00B050"/>
        </w:rPr>
      </w:pPr>
      <w:r w:rsidRPr="00DA7F0F">
        <w:rPr>
          <w:rFonts w:ascii="Arial" w:eastAsia="Calibri" w:hAnsi="Arial" w:cs="Arial"/>
        </w:rPr>
        <w:t xml:space="preserve">Beyond </w:t>
      </w:r>
      <w:r w:rsidR="0003313C" w:rsidRPr="00DA7F0F">
        <w:rPr>
          <w:rFonts w:ascii="Arial" w:eastAsia="Calibri" w:hAnsi="Arial" w:cs="Arial"/>
        </w:rPr>
        <w:t xml:space="preserve">surveying immersive theatres as an independent domain of </w:t>
      </w:r>
      <w:r w:rsidR="00033EA4" w:rsidRPr="00DA7F0F">
        <w:rPr>
          <w:rFonts w:ascii="Arial" w:eastAsia="Calibri" w:hAnsi="Arial" w:cs="Arial"/>
        </w:rPr>
        <w:t>diverse</w:t>
      </w:r>
      <w:r w:rsidR="00B45094" w:rsidRPr="00DA7F0F">
        <w:rPr>
          <w:rFonts w:ascii="Arial" w:eastAsia="Calibri" w:hAnsi="Arial" w:cs="Arial"/>
        </w:rPr>
        <w:t xml:space="preserve"> </w:t>
      </w:r>
      <w:r w:rsidR="00427E57" w:rsidRPr="00DA7F0F">
        <w:rPr>
          <w:rFonts w:ascii="Arial" w:eastAsia="Calibri" w:hAnsi="Arial" w:cs="Arial"/>
        </w:rPr>
        <w:t xml:space="preserve">but </w:t>
      </w:r>
      <w:r w:rsidR="00B45094" w:rsidRPr="00DA7F0F">
        <w:rPr>
          <w:rFonts w:ascii="Arial" w:eastAsia="Calibri" w:hAnsi="Arial" w:cs="Arial"/>
        </w:rPr>
        <w:t xml:space="preserve">associated </w:t>
      </w:r>
      <w:r w:rsidR="0003313C" w:rsidRPr="00DA7F0F">
        <w:rPr>
          <w:rFonts w:ascii="Arial" w:eastAsia="Calibri" w:hAnsi="Arial" w:cs="Arial"/>
        </w:rPr>
        <w:t>practice</w:t>
      </w:r>
      <w:r w:rsidR="00B45094" w:rsidRPr="00DA7F0F">
        <w:rPr>
          <w:rFonts w:ascii="Arial" w:eastAsia="Calibri" w:hAnsi="Arial" w:cs="Arial"/>
        </w:rPr>
        <w:t>s</w:t>
      </w:r>
      <w:r w:rsidR="0003313C" w:rsidRPr="00DA7F0F">
        <w:rPr>
          <w:rFonts w:ascii="Arial" w:eastAsia="Calibri" w:hAnsi="Arial" w:cs="Arial"/>
        </w:rPr>
        <w:t xml:space="preserve">, </w:t>
      </w:r>
      <w:r w:rsidR="00B11DF1" w:rsidRPr="00DA7F0F">
        <w:rPr>
          <w:rFonts w:ascii="Arial" w:eastAsia="Calibri" w:hAnsi="Arial" w:cs="Arial"/>
        </w:rPr>
        <w:t xml:space="preserve">Gareth White contextualises immersive </w:t>
      </w:r>
      <w:r w:rsidR="00B45094" w:rsidRPr="00DA7F0F">
        <w:rPr>
          <w:rFonts w:ascii="Arial" w:eastAsia="Calibri" w:hAnsi="Arial" w:cs="Arial"/>
        </w:rPr>
        <w:t>performance</w:t>
      </w:r>
      <w:r w:rsidR="00B11DF1" w:rsidRPr="00DA7F0F">
        <w:rPr>
          <w:rFonts w:ascii="Arial" w:eastAsia="Calibri" w:hAnsi="Arial" w:cs="Arial"/>
        </w:rPr>
        <w:t xml:space="preserve"> within the broader field of participatory theatre forms in </w:t>
      </w:r>
      <w:r w:rsidR="00B11DF1" w:rsidRPr="00DA7F0F">
        <w:rPr>
          <w:rFonts w:ascii="Arial" w:eastAsia="Calibri" w:hAnsi="Arial" w:cs="Arial"/>
          <w:i/>
        </w:rPr>
        <w:t xml:space="preserve">Audience Participation in Theatre: Aesthetics of </w:t>
      </w:r>
      <w:r w:rsidR="00B11DF1" w:rsidRPr="00DA7F0F">
        <w:rPr>
          <w:rFonts w:ascii="Arial" w:eastAsia="Calibri" w:hAnsi="Arial" w:cs="Arial"/>
          <w:i/>
        </w:rPr>
        <w:lastRenderedPageBreak/>
        <w:t>the Invitation</w:t>
      </w:r>
      <w:r w:rsidR="00B11DF1" w:rsidRPr="00DA7F0F">
        <w:rPr>
          <w:rFonts w:ascii="Arial" w:eastAsia="Calibri" w:hAnsi="Arial" w:cs="Arial"/>
        </w:rPr>
        <w:t xml:space="preserve"> (2013),</w:t>
      </w:r>
      <w:r w:rsidR="00B11DF1" w:rsidRPr="00DA7F0F">
        <w:rPr>
          <w:rFonts w:ascii="Calibri" w:eastAsia="Calibri" w:hAnsi="Calibri" w:cs="Times New Roman"/>
        </w:rPr>
        <w:t xml:space="preserve"> </w:t>
      </w:r>
      <w:r w:rsidR="00B11DF1" w:rsidRPr="00DA7F0F">
        <w:rPr>
          <w:rFonts w:ascii="Arial" w:eastAsia="Calibri" w:hAnsi="Arial" w:cs="Arial"/>
        </w:rPr>
        <w:t xml:space="preserve">in which he states that at the time of writing, ‘fashions for ‘immersive’ theatre and ‘one-to-one’ theatre are in the ascendant’ (2). </w:t>
      </w:r>
      <w:r w:rsidR="0003313C" w:rsidRPr="00DA7F0F">
        <w:rPr>
          <w:rFonts w:ascii="Arial" w:eastAsia="Calibri" w:hAnsi="Arial" w:cs="Arial"/>
        </w:rPr>
        <w:t xml:space="preserve">White </w:t>
      </w:r>
      <w:r w:rsidR="00AE3CF5" w:rsidRPr="00DA7F0F">
        <w:rPr>
          <w:rFonts w:ascii="Arial" w:eastAsia="Calibri" w:hAnsi="Arial" w:cs="Arial"/>
        </w:rPr>
        <w:t>states</w:t>
      </w:r>
      <w:r w:rsidR="0003313C" w:rsidRPr="00DA7F0F">
        <w:rPr>
          <w:rFonts w:ascii="Arial" w:eastAsia="Calibri" w:hAnsi="Arial" w:cs="Arial"/>
        </w:rPr>
        <w:t xml:space="preserve"> </w:t>
      </w:r>
      <w:r w:rsidR="00AE3CF5" w:rsidRPr="00DA7F0F">
        <w:rPr>
          <w:rFonts w:ascii="Arial" w:eastAsia="Calibri" w:hAnsi="Arial" w:cs="Arial"/>
        </w:rPr>
        <w:t xml:space="preserve">that </w:t>
      </w:r>
      <w:r w:rsidR="0003313C" w:rsidRPr="00DA7F0F">
        <w:rPr>
          <w:rFonts w:ascii="Arial" w:eastAsia="Calibri" w:hAnsi="Arial" w:cs="Arial"/>
        </w:rPr>
        <w:t>immersive performance</w:t>
      </w:r>
      <w:r w:rsidR="00AE3CF5" w:rsidRPr="00DA7F0F">
        <w:rPr>
          <w:rFonts w:ascii="Arial" w:eastAsia="Calibri" w:hAnsi="Arial" w:cs="Arial"/>
        </w:rPr>
        <w:t>s</w:t>
      </w:r>
      <w:r w:rsidR="0003313C" w:rsidRPr="00DA7F0F">
        <w:rPr>
          <w:rFonts w:ascii="Arial" w:eastAsia="Calibri" w:hAnsi="Arial" w:cs="Arial"/>
        </w:rPr>
        <w:t xml:space="preserve"> </w:t>
      </w:r>
      <w:r w:rsidR="00AE3CF5" w:rsidRPr="00DA7F0F">
        <w:rPr>
          <w:rFonts w:ascii="Arial" w:eastAsia="Calibri" w:hAnsi="Arial" w:cs="Arial"/>
        </w:rPr>
        <w:t>have a</w:t>
      </w:r>
      <w:r w:rsidR="00B11DF1" w:rsidRPr="00DA7F0F">
        <w:rPr>
          <w:rFonts w:ascii="Arial" w:eastAsia="Calibri" w:hAnsi="Arial" w:cs="Arial"/>
        </w:rPr>
        <w:t xml:space="preserve"> tendency to ‘make use of spatial and architectural interventions, and to ask spectators to involve themselves physically in tracking down or pursuing the performance’ (2). Additionally, he </w:t>
      </w:r>
      <w:r w:rsidR="00961285">
        <w:rPr>
          <w:rFonts w:ascii="Arial" w:eastAsia="Calibri" w:hAnsi="Arial" w:cs="Arial"/>
        </w:rPr>
        <w:t xml:space="preserve">proposes </w:t>
      </w:r>
      <w:r w:rsidR="00B11DF1" w:rsidRPr="00DA7F0F">
        <w:rPr>
          <w:rFonts w:ascii="Arial" w:eastAsia="Calibri" w:hAnsi="Arial" w:cs="Arial"/>
        </w:rPr>
        <w:t>that sometimes the spectator may ‘speak or act in dialogue with the performers or the performance environment, or to make choices that structure their experience’ (2). The description of immersive as a ‘fashion’ implies a style or procedure via which something is done</w:t>
      </w:r>
      <w:r w:rsidR="007A15CC">
        <w:rPr>
          <w:rFonts w:ascii="Arial" w:eastAsia="Calibri" w:hAnsi="Arial" w:cs="Arial"/>
        </w:rPr>
        <w:t>;</w:t>
      </w:r>
      <w:r w:rsidR="00B11DF1" w:rsidRPr="00DA7F0F">
        <w:rPr>
          <w:rFonts w:ascii="Arial" w:eastAsia="Calibri" w:hAnsi="Arial" w:cs="Arial"/>
        </w:rPr>
        <w:t xml:space="preserve"> and yet by contrast, immersive theatre(s) via Machon’s definition represent</w:t>
      </w:r>
      <w:r w:rsidR="004856E3" w:rsidRPr="00DA7F0F">
        <w:rPr>
          <w:rFonts w:ascii="Arial" w:eastAsia="Calibri" w:hAnsi="Arial" w:cs="Arial"/>
        </w:rPr>
        <w:t>s</w:t>
      </w:r>
      <w:r w:rsidR="00B11DF1" w:rsidRPr="00DA7F0F">
        <w:rPr>
          <w:rFonts w:ascii="Arial" w:eastAsia="Calibri" w:hAnsi="Arial" w:cs="Arial"/>
        </w:rPr>
        <w:t xml:space="preserve"> </w:t>
      </w:r>
      <w:r w:rsidR="00427E57" w:rsidRPr="00DA7F0F">
        <w:rPr>
          <w:rFonts w:ascii="Arial" w:eastAsia="Calibri" w:hAnsi="Arial" w:cs="Arial"/>
        </w:rPr>
        <w:t>a plurality of theatre forms</w:t>
      </w:r>
      <w:r w:rsidR="00DB20F4" w:rsidRPr="00DA7F0F">
        <w:rPr>
          <w:rFonts w:ascii="Arial" w:eastAsia="Calibri" w:hAnsi="Arial" w:cs="Arial"/>
        </w:rPr>
        <w:t xml:space="preserve">. </w:t>
      </w:r>
      <w:r w:rsidR="00D94AD9" w:rsidRPr="00DA7F0F">
        <w:rPr>
          <w:rFonts w:ascii="Arial" w:eastAsia="Calibri" w:hAnsi="Arial" w:cs="Arial"/>
        </w:rPr>
        <w:t>W</w:t>
      </w:r>
      <w:r w:rsidR="00B11DF1" w:rsidRPr="00DA7F0F">
        <w:rPr>
          <w:rFonts w:ascii="Arial" w:eastAsia="Calibri" w:hAnsi="Arial" w:cs="Arial"/>
        </w:rPr>
        <w:t xml:space="preserve">hite’s apostrophizing of the word ‘immersive’ </w:t>
      </w:r>
      <w:r w:rsidR="004856E3" w:rsidRPr="00DA7F0F">
        <w:rPr>
          <w:rFonts w:ascii="Arial" w:eastAsia="Calibri" w:hAnsi="Arial" w:cs="Arial"/>
        </w:rPr>
        <w:t>implies</w:t>
      </w:r>
      <w:r w:rsidR="00B11DF1" w:rsidRPr="00DA7F0F">
        <w:rPr>
          <w:rFonts w:ascii="Arial" w:eastAsia="Calibri" w:hAnsi="Arial" w:cs="Arial"/>
        </w:rPr>
        <w:t xml:space="preserve"> some scepticism as to the reliability of th</w:t>
      </w:r>
      <w:r w:rsidR="00033EA4" w:rsidRPr="00DA7F0F">
        <w:rPr>
          <w:rFonts w:ascii="Arial" w:eastAsia="Calibri" w:hAnsi="Arial" w:cs="Arial"/>
        </w:rPr>
        <w:t xml:space="preserve">e word’s value as a descriptor – </w:t>
      </w:r>
      <w:r w:rsidR="00B11DF1" w:rsidRPr="00DA7F0F">
        <w:rPr>
          <w:rFonts w:ascii="Arial" w:eastAsia="Calibri" w:hAnsi="Arial" w:cs="Arial"/>
        </w:rPr>
        <w:t xml:space="preserve">a point that is substantiated by the fact that elsewhere he has described the </w:t>
      </w:r>
      <w:r w:rsidR="007C22D1" w:rsidRPr="00DA7F0F">
        <w:rPr>
          <w:rFonts w:ascii="Arial" w:eastAsia="Calibri" w:hAnsi="Arial" w:cs="Arial"/>
        </w:rPr>
        <w:t>word</w:t>
      </w:r>
      <w:r w:rsidR="00B11DF1" w:rsidRPr="00DA7F0F">
        <w:rPr>
          <w:rFonts w:ascii="Arial" w:eastAsia="Calibri" w:hAnsi="Arial" w:cs="Arial"/>
        </w:rPr>
        <w:t xml:space="preserve"> as ‘faulty’</w:t>
      </w:r>
      <w:r w:rsidR="00D94AD9" w:rsidRPr="00DA7F0F">
        <w:rPr>
          <w:rFonts w:ascii="Arial" w:eastAsia="Calibri" w:hAnsi="Arial" w:cs="Arial"/>
        </w:rPr>
        <w:t xml:space="preserve"> </w:t>
      </w:r>
      <w:r w:rsidR="00F1254D">
        <w:rPr>
          <w:rFonts w:ascii="Arial" w:eastAsia="Calibri" w:hAnsi="Arial" w:cs="Arial"/>
        </w:rPr>
        <w:t>(</w:t>
      </w:r>
      <w:r w:rsidR="003C4161" w:rsidRPr="003C4161">
        <w:rPr>
          <w:rFonts w:ascii="Arial" w:eastAsia="Calibri" w:hAnsi="Arial" w:cs="Arial"/>
        </w:rPr>
        <w:t xml:space="preserve">2012: </w:t>
      </w:r>
      <w:r w:rsidR="00FD1D3C" w:rsidRPr="003C4161">
        <w:rPr>
          <w:rFonts w:ascii="Arial" w:eastAsia="Calibri" w:hAnsi="Arial" w:cs="Arial"/>
        </w:rPr>
        <w:t>23</w:t>
      </w:r>
      <w:r w:rsidR="003C4161" w:rsidRPr="00A16436">
        <w:rPr>
          <w:rFonts w:ascii="Arial" w:eastAsia="Calibri" w:hAnsi="Arial" w:cs="Arial"/>
        </w:rPr>
        <w:t>3</w:t>
      </w:r>
      <w:r w:rsidR="00F1254D" w:rsidRPr="003C4161">
        <w:rPr>
          <w:rFonts w:ascii="Arial" w:eastAsia="Calibri" w:hAnsi="Arial" w:cs="Arial"/>
        </w:rPr>
        <w:t xml:space="preserve">) </w:t>
      </w:r>
      <w:r w:rsidR="00D94AD9" w:rsidRPr="00DA7F0F">
        <w:rPr>
          <w:rFonts w:ascii="Arial" w:eastAsia="Calibri" w:hAnsi="Arial" w:cs="Arial"/>
        </w:rPr>
        <w:t>in</w:t>
      </w:r>
      <w:r w:rsidR="007C22D1" w:rsidRPr="00DA7F0F">
        <w:rPr>
          <w:rFonts w:ascii="Arial" w:eastAsia="Calibri" w:hAnsi="Arial" w:cs="Arial"/>
        </w:rPr>
        <w:t xml:space="preserve"> regards to the phenomena that it describes</w:t>
      </w:r>
      <w:r w:rsidR="00B11DF1" w:rsidRPr="00DA7F0F">
        <w:rPr>
          <w:rFonts w:ascii="Arial" w:eastAsia="Calibri" w:hAnsi="Arial" w:cs="Arial"/>
        </w:rPr>
        <w:t>,</w:t>
      </w:r>
      <w:r w:rsidR="00421BCB">
        <w:rPr>
          <w:rFonts w:ascii="Arial" w:eastAsia="Calibri" w:hAnsi="Arial" w:cs="Arial"/>
        </w:rPr>
        <w:t xml:space="preserve"> as I will </w:t>
      </w:r>
      <w:r w:rsidR="00BB6C3E">
        <w:rPr>
          <w:rFonts w:ascii="Arial" w:eastAsia="Calibri" w:hAnsi="Arial" w:cs="Arial"/>
        </w:rPr>
        <w:t xml:space="preserve">go on </w:t>
      </w:r>
      <w:r w:rsidR="00033EA4" w:rsidRPr="00DA7F0F">
        <w:rPr>
          <w:rFonts w:ascii="Arial" w:eastAsia="Calibri" w:hAnsi="Arial" w:cs="Arial"/>
        </w:rPr>
        <w:t>to elucidate</w:t>
      </w:r>
      <w:r w:rsidR="00B11DF1" w:rsidRPr="00DA7F0F">
        <w:rPr>
          <w:rFonts w:ascii="Arial" w:eastAsia="Calibri" w:hAnsi="Arial" w:cs="Arial"/>
        </w:rPr>
        <w:t xml:space="preserve">. </w:t>
      </w:r>
      <w:r w:rsidR="00070408" w:rsidRPr="00DA7F0F">
        <w:rPr>
          <w:rFonts w:ascii="Arial" w:eastAsia="Calibri" w:hAnsi="Arial" w:cs="Arial"/>
        </w:rPr>
        <w:t>Significantly, b</w:t>
      </w:r>
      <w:r w:rsidR="004856E3" w:rsidRPr="00DA7F0F">
        <w:rPr>
          <w:rFonts w:ascii="Arial" w:eastAsia="Calibri" w:hAnsi="Arial" w:cs="Arial"/>
        </w:rPr>
        <w:t>oth</w:t>
      </w:r>
      <w:r w:rsidR="0003313C" w:rsidRPr="00DA7F0F">
        <w:rPr>
          <w:rFonts w:ascii="Arial" w:eastAsia="Calibri" w:hAnsi="Arial" w:cs="Arial"/>
        </w:rPr>
        <w:t xml:space="preserve"> commentators strongly hint </w:t>
      </w:r>
      <w:r w:rsidR="0042199F" w:rsidRPr="00DA7F0F">
        <w:rPr>
          <w:rFonts w:ascii="Arial" w:eastAsia="Calibri" w:hAnsi="Arial" w:cs="Arial"/>
        </w:rPr>
        <w:t>at the challenge for</w:t>
      </w:r>
      <w:r w:rsidR="0003313C" w:rsidRPr="00DA7F0F">
        <w:rPr>
          <w:rFonts w:ascii="Arial" w:eastAsia="Calibri" w:hAnsi="Arial" w:cs="Arial"/>
        </w:rPr>
        <w:t xml:space="preserve"> </w:t>
      </w:r>
      <w:r w:rsidR="0042199F" w:rsidRPr="00DA7F0F">
        <w:rPr>
          <w:rFonts w:ascii="Arial" w:eastAsia="Calibri" w:hAnsi="Arial" w:cs="Arial"/>
        </w:rPr>
        <w:t xml:space="preserve">the </w:t>
      </w:r>
      <w:r w:rsidR="0003313C" w:rsidRPr="00DA7F0F">
        <w:rPr>
          <w:rFonts w:ascii="Arial" w:eastAsia="Calibri" w:hAnsi="Arial" w:cs="Arial"/>
        </w:rPr>
        <w:t xml:space="preserve">theatre scholar in offering fixed definitions of </w:t>
      </w:r>
      <w:r w:rsidR="00F3662F" w:rsidRPr="00DA7F0F">
        <w:rPr>
          <w:rFonts w:ascii="Arial" w:eastAsia="Calibri" w:hAnsi="Arial" w:cs="Arial"/>
        </w:rPr>
        <w:t>an ‘immersive theatre’</w:t>
      </w:r>
      <w:r w:rsidR="00070408" w:rsidRPr="00DA7F0F">
        <w:rPr>
          <w:rFonts w:ascii="Arial" w:eastAsia="Calibri" w:hAnsi="Arial" w:cs="Arial"/>
        </w:rPr>
        <w:t>.</w:t>
      </w:r>
      <w:r w:rsidR="0084633A" w:rsidRPr="00DA7F0F">
        <w:rPr>
          <w:rFonts w:ascii="Arial" w:eastAsia="Calibri" w:hAnsi="Arial" w:cs="Arial"/>
        </w:rPr>
        <w:t xml:space="preserve"> In accordance with Machon’s identification of the diverse character of immersive theatres, I would argue that the use of the word ‘immersive’ to indicate a specific ‘genre’ of practice is unsustainable. Machon </w:t>
      </w:r>
      <w:r w:rsidR="00E95E52" w:rsidRPr="00DA7F0F">
        <w:rPr>
          <w:rFonts w:ascii="Arial" w:eastAsia="Calibri" w:hAnsi="Arial" w:cs="Arial"/>
        </w:rPr>
        <w:t>conflates</w:t>
      </w:r>
      <w:r w:rsidR="0084633A" w:rsidRPr="00DA7F0F">
        <w:rPr>
          <w:rFonts w:ascii="Arial" w:eastAsia="Calibri" w:hAnsi="Arial" w:cs="Arial"/>
        </w:rPr>
        <w:t xml:space="preserve"> the meanings of ‘immersive’ and ‘immersion’ </w:t>
      </w:r>
      <w:r w:rsidR="00E95E52" w:rsidRPr="00DA7F0F">
        <w:rPr>
          <w:rFonts w:ascii="Arial" w:eastAsia="Calibri" w:hAnsi="Arial" w:cs="Arial"/>
        </w:rPr>
        <w:t>to</w:t>
      </w:r>
      <w:r w:rsidR="0084633A" w:rsidRPr="00DA7F0F">
        <w:rPr>
          <w:rFonts w:ascii="Arial" w:eastAsia="Calibri" w:hAnsi="Arial" w:cs="Arial"/>
        </w:rPr>
        <w:t xml:space="preserve"> develop a performance taxonomy that is inclusive of a diversity of forms that ‘exploit all that is experiential in performance’ (22)</w:t>
      </w:r>
      <w:r w:rsidR="00421BCB">
        <w:rPr>
          <w:rFonts w:ascii="Arial" w:eastAsia="Calibri" w:hAnsi="Arial" w:cs="Arial"/>
        </w:rPr>
        <w:t>. Following my examination of Fried in Chapter 1,</w:t>
      </w:r>
      <w:r w:rsidR="00DB20F4" w:rsidRPr="00DA7F0F">
        <w:rPr>
          <w:rFonts w:ascii="Arial" w:eastAsia="Calibri" w:hAnsi="Arial" w:cs="Arial"/>
        </w:rPr>
        <w:t xml:space="preserve"> </w:t>
      </w:r>
      <w:r w:rsidR="00421BCB">
        <w:rPr>
          <w:rFonts w:ascii="Arial" w:eastAsia="Calibri" w:hAnsi="Arial" w:cs="Arial"/>
        </w:rPr>
        <w:t xml:space="preserve">I have </w:t>
      </w:r>
      <w:r w:rsidR="00DB20F4" w:rsidRPr="00DA7F0F">
        <w:rPr>
          <w:rFonts w:ascii="Arial" w:eastAsia="Calibri" w:hAnsi="Arial" w:cs="Arial"/>
        </w:rPr>
        <w:t xml:space="preserve">contextualised </w:t>
      </w:r>
      <w:r w:rsidR="00421BCB">
        <w:rPr>
          <w:rFonts w:ascii="Arial" w:eastAsia="Calibri" w:hAnsi="Arial" w:cs="Arial"/>
        </w:rPr>
        <w:t xml:space="preserve">the </w:t>
      </w:r>
      <w:r w:rsidR="00421BCB" w:rsidRPr="00DA7F0F">
        <w:rPr>
          <w:rFonts w:ascii="Arial" w:eastAsia="Calibri" w:hAnsi="Arial" w:cs="Arial"/>
        </w:rPr>
        <w:t>‘experiential’</w:t>
      </w:r>
      <w:r w:rsidR="00421BCB">
        <w:rPr>
          <w:rFonts w:ascii="Arial" w:eastAsia="Calibri" w:hAnsi="Arial" w:cs="Arial"/>
        </w:rPr>
        <w:t xml:space="preserve"> in art</w:t>
      </w:r>
      <w:r w:rsidR="007A15CC">
        <w:rPr>
          <w:rFonts w:ascii="Arial" w:eastAsia="Calibri" w:hAnsi="Arial" w:cs="Arial"/>
        </w:rPr>
        <w:t xml:space="preserve"> </w:t>
      </w:r>
      <w:r w:rsidR="00421BCB">
        <w:rPr>
          <w:rFonts w:ascii="Arial" w:eastAsia="Calibri" w:hAnsi="Arial" w:cs="Arial"/>
        </w:rPr>
        <w:t xml:space="preserve">making </w:t>
      </w:r>
      <w:r w:rsidR="00DB20F4" w:rsidRPr="00DA7F0F">
        <w:rPr>
          <w:rFonts w:ascii="Arial" w:eastAsia="Calibri" w:hAnsi="Arial" w:cs="Arial"/>
        </w:rPr>
        <w:t>as</w:t>
      </w:r>
      <w:r w:rsidR="006100BE" w:rsidRPr="00DA7F0F">
        <w:rPr>
          <w:rFonts w:ascii="Arial" w:eastAsia="Calibri" w:hAnsi="Arial" w:cs="Arial"/>
        </w:rPr>
        <w:t xml:space="preserve"> an inher</w:t>
      </w:r>
      <w:r w:rsidR="00DB20F4" w:rsidRPr="00DA7F0F">
        <w:rPr>
          <w:rFonts w:ascii="Arial" w:eastAsia="Calibri" w:hAnsi="Arial" w:cs="Arial"/>
        </w:rPr>
        <w:t>ently ‘theatrical’ legacy</w:t>
      </w:r>
      <w:r w:rsidR="0084633A" w:rsidRPr="00DA7F0F">
        <w:rPr>
          <w:rFonts w:ascii="Arial" w:eastAsia="Calibri" w:hAnsi="Arial" w:cs="Arial"/>
        </w:rPr>
        <w:t xml:space="preserve">. </w:t>
      </w:r>
      <w:r w:rsidR="00BA0D06" w:rsidRPr="00DA7F0F">
        <w:rPr>
          <w:rFonts w:ascii="Arial" w:eastAsia="Calibri" w:hAnsi="Arial" w:cs="Arial"/>
        </w:rPr>
        <w:t>In contrast,</w:t>
      </w:r>
      <w:r w:rsidR="0084633A" w:rsidRPr="00DA7F0F">
        <w:rPr>
          <w:rFonts w:ascii="Arial" w:eastAsia="Calibri" w:hAnsi="Arial" w:cs="Arial"/>
        </w:rPr>
        <w:t xml:space="preserve"> it is my task in this chapter to disentangle pluralistic notion</w:t>
      </w:r>
      <w:r w:rsidR="005A6BC3">
        <w:rPr>
          <w:rFonts w:ascii="Arial" w:eastAsia="Calibri" w:hAnsi="Arial" w:cs="Arial"/>
        </w:rPr>
        <w:t>s</w:t>
      </w:r>
      <w:r w:rsidR="0084633A" w:rsidRPr="00DA7F0F">
        <w:rPr>
          <w:rFonts w:ascii="Arial" w:eastAsia="Calibri" w:hAnsi="Arial" w:cs="Arial"/>
        </w:rPr>
        <w:t xml:space="preserve"> of ‘immersive theatres’ by </w:t>
      </w:r>
      <w:r w:rsidR="006636FA" w:rsidRPr="00DA7F0F">
        <w:rPr>
          <w:rFonts w:ascii="Arial" w:eastAsia="Calibri" w:hAnsi="Arial" w:cs="Arial"/>
        </w:rPr>
        <w:t xml:space="preserve">leaning towards work that </w:t>
      </w:r>
      <w:r w:rsidR="00BB6C3E">
        <w:rPr>
          <w:rFonts w:ascii="Arial" w:eastAsia="Calibri" w:hAnsi="Arial" w:cs="Arial"/>
        </w:rPr>
        <w:t>deploys</w:t>
      </w:r>
      <w:r w:rsidR="006636FA" w:rsidRPr="00DA7F0F">
        <w:rPr>
          <w:rFonts w:ascii="Arial" w:eastAsia="Calibri" w:hAnsi="Arial" w:cs="Arial"/>
        </w:rPr>
        <w:t xml:space="preserve"> digital technologies in the performance event</w:t>
      </w:r>
      <w:r w:rsidR="0084633A" w:rsidRPr="00DA7F0F">
        <w:rPr>
          <w:rFonts w:ascii="Arial" w:eastAsia="Calibri" w:hAnsi="Arial" w:cs="Arial"/>
        </w:rPr>
        <w:t xml:space="preserve">, which must be recognised as aesthetically distinct from other immersive forms. </w:t>
      </w:r>
      <w:r w:rsidR="0000038A" w:rsidRPr="00DA7F0F">
        <w:rPr>
          <w:rFonts w:ascii="Arial" w:eastAsia="Calibri" w:hAnsi="Arial" w:cs="Arial"/>
        </w:rPr>
        <w:t xml:space="preserve">Furthermore, given my interest in interrogating a highly particularised subset of </w:t>
      </w:r>
      <w:r w:rsidRPr="00DA7F0F">
        <w:rPr>
          <w:rFonts w:ascii="Arial" w:eastAsia="Calibri" w:hAnsi="Arial" w:cs="Arial"/>
        </w:rPr>
        <w:t xml:space="preserve">hybrid </w:t>
      </w:r>
      <w:r w:rsidR="0000038A" w:rsidRPr="00DA7F0F">
        <w:rPr>
          <w:rFonts w:ascii="Arial" w:eastAsia="Calibri" w:hAnsi="Arial" w:cs="Arial"/>
        </w:rPr>
        <w:t>‘immersive’ practices in Part Two</w:t>
      </w:r>
      <w:r w:rsidR="00DB20F4" w:rsidRPr="00DA7F0F">
        <w:rPr>
          <w:rFonts w:ascii="Arial" w:eastAsia="Calibri" w:hAnsi="Arial" w:cs="Arial"/>
        </w:rPr>
        <w:t xml:space="preserve"> that are indebted to ‘theatrical art’,</w:t>
      </w:r>
      <w:r w:rsidR="000661C9" w:rsidRPr="00DA7F0F">
        <w:rPr>
          <w:rFonts w:ascii="Arial" w:eastAsia="Calibri" w:hAnsi="Arial" w:cs="Arial"/>
        </w:rPr>
        <w:t xml:space="preserve"> immersive </w:t>
      </w:r>
      <w:r w:rsidR="006100BE" w:rsidRPr="00DA7F0F">
        <w:rPr>
          <w:rFonts w:ascii="Arial" w:eastAsia="Calibri" w:hAnsi="Arial" w:cs="Arial"/>
        </w:rPr>
        <w:t>media</w:t>
      </w:r>
      <w:r w:rsidR="0084633A" w:rsidRPr="00DA7F0F">
        <w:rPr>
          <w:rFonts w:ascii="Arial" w:eastAsia="Calibri" w:hAnsi="Arial" w:cs="Arial"/>
        </w:rPr>
        <w:t xml:space="preserve"> a</w:t>
      </w:r>
      <w:r w:rsidR="00DB20F4" w:rsidRPr="00DA7F0F">
        <w:rPr>
          <w:rFonts w:ascii="Arial" w:eastAsia="Calibri" w:hAnsi="Arial" w:cs="Arial"/>
        </w:rPr>
        <w:t>nd knowledge from the neuroscientific paradigm</w:t>
      </w:r>
      <w:r w:rsidR="00B8498D">
        <w:rPr>
          <w:rFonts w:ascii="Arial" w:eastAsia="Calibri" w:hAnsi="Arial" w:cs="Arial"/>
        </w:rPr>
        <w:t xml:space="preserve"> (which complicate Klich and Scheer’s taxonomies of ‘cognitive’ and ‘sensory’ immersion)</w:t>
      </w:r>
      <w:r w:rsidR="0000038A" w:rsidRPr="00DA7F0F">
        <w:rPr>
          <w:rFonts w:ascii="Arial" w:eastAsia="Calibri" w:hAnsi="Arial" w:cs="Arial"/>
        </w:rPr>
        <w:t>,</w:t>
      </w:r>
      <w:r w:rsidR="004F4830" w:rsidRPr="00DA7F0F">
        <w:rPr>
          <w:rFonts w:ascii="Arial" w:eastAsia="Calibri" w:hAnsi="Arial" w:cs="Arial"/>
          <w:vertAlign w:val="superscript"/>
        </w:rPr>
        <w:footnoteReference w:id="90"/>
      </w:r>
      <w:r w:rsidR="0000038A" w:rsidRPr="00DA7F0F">
        <w:rPr>
          <w:rFonts w:ascii="Arial" w:eastAsia="Calibri" w:hAnsi="Arial" w:cs="Arial"/>
        </w:rPr>
        <w:t xml:space="preserve"> it will be </w:t>
      </w:r>
      <w:r w:rsidR="0000038A" w:rsidRPr="00DA7F0F">
        <w:rPr>
          <w:rFonts w:ascii="Arial" w:eastAsia="Calibri" w:hAnsi="Arial" w:cs="Arial"/>
        </w:rPr>
        <w:lastRenderedPageBreak/>
        <w:t xml:space="preserve">crucial </w:t>
      </w:r>
      <w:r w:rsidR="0003313C" w:rsidRPr="00DA7F0F">
        <w:rPr>
          <w:rFonts w:ascii="Arial" w:eastAsia="Calibri" w:hAnsi="Arial" w:cs="Arial"/>
        </w:rPr>
        <w:t xml:space="preserve">to extract a </w:t>
      </w:r>
      <w:r w:rsidR="00FD2436" w:rsidRPr="00DA7F0F">
        <w:rPr>
          <w:rFonts w:ascii="Arial" w:eastAsia="Calibri" w:hAnsi="Arial" w:cs="Arial"/>
        </w:rPr>
        <w:t xml:space="preserve">much </w:t>
      </w:r>
      <w:r w:rsidR="0003313C" w:rsidRPr="00DA7F0F">
        <w:rPr>
          <w:rFonts w:ascii="Arial" w:eastAsia="Calibri" w:hAnsi="Arial" w:cs="Arial"/>
        </w:rPr>
        <w:t xml:space="preserve">more precise definition </w:t>
      </w:r>
      <w:r w:rsidR="00DB20F4" w:rsidRPr="00DA7F0F">
        <w:rPr>
          <w:rFonts w:ascii="Arial" w:eastAsia="Calibri" w:hAnsi="Arial" w:cs="Arial"/>
        </w:rPr>
        <w:t>of</w:t>
      </w:r>
      <w:r w:rsidR="00427E57" w:rsidRPr="00DA7F0F">
        <w:rPr>
          <w:rFonts w:ascii="Arial" w:eastAsia="Calibri" w:hAnsi="Arial" w:cs="Arial"/>
        </w:rPr>
        <w:t xml:space="preserve"> </w:t>
      </w:r>
      <w:r w:rsidR="00AE3CF5" w:rsidRPr="00DA7F0F">
        <w:rPr>
          <w:rFonts w:ascii="Arial" w:eastAsia="Calibri" w:hAnsi="Arial" w:cs="Arial"/>
        </w:rPr>
        <w:t>the term ‘immersive’</w:t>
      </w:r>
      <w:r w:rsidR="00070408" w:rsidRPr="00DA7F0F">
        <w:rPr>
          <w:rFonts w:ascii="Arial" w:eastAsia="Calibri" w:hAnsi="Arial" w:cs="Arial"/>
        </w:rPr>
        <w:t xml:space="preserve"> </w:t>
      </w:r>
      <w:r w:rsidR="00427E57" w:rsidRPr="00DA7F0F">
        <w:rPr>
          <w:rFonts w:ascii="Arial" w:eastAsia="Calibri" w:hAnsi="Arial" w:cs="Arial"/>
        </w:rPr>
        <w:t xml:space="preserve">before </w:t>
      </w:r>
      <w:r w:rsidR="005B31E9" w:rsidRPr="00DA7F0F">
        <w:rPr>
          <w:rFonts w:ascii="Arial" w:eastAsia="Calibri" w:hAnsi="Arial" w:cs="Arial"/>
        </w:rPr>
        <w:t>advancing</w:t>
      </w:r>
      <w:r w:rsidRPr="00DA7F0F">
        <w:rPr>
          <w:rFonts w:ascii="Arial" w:eastAsia="Calibri" w:hAnsi="Arial" w:cs="Arial"/>
        </w:rPr>
        <w:t xml:space="preserve"> to Chapter 3</w:t>
      </w:r>
      <w:r w:rsidR="0003313C" w:rsidRPr="00DA7F0F">
        <w:rPr>
          <w:rFonts w:ascii="Arial" w:eastAsia="Calibri" w:hAnsi="Arial" w:cs="Arial"/>
        </w:rPr>
        <w:t>.</w:t>
      </w:r>
      <w:r w:rsidR="00126131" w:rsidRPr="00DA7F0F">
        <w:rPr>
          <w:rFonts w:ascii="Arial" w:eastAsia="Calibri" w:hAnsi="Arial" w:cs="Arial"/>
        </w:rPr>
        <w:t xml:space="preserve"> </w:t>
      </w:r>
      <w:r w:rsidR="00F74CB2" w:rsidRPr="00DA7F0F">
        <w:rPr>
          <w:rFonts w:ascii="Arial" w:eastAsia="Calibri" w:hAnsi="Arial" w:cs="Arial"/>
        </w:rPr>
        <w:t>M</w:t>
      </w:r>
      <w:r w:rsidR="00126131" w:rsidRPr="00DA7F0F">
        <w:rPr>
          <w:rFonts w:ascii="Arial" w:eastAsia="Calibri" w:hAnsi="Arial" w:cs="Arial"/>
        </w:rPr>
        <w:t xml:space="preserve">y </w:t>
      </w:r>
      <w:r w:rsidR="00F74CB2" w:rsidRPr="00DA7F0F">
        <w:rPr>
          <w:rFonts w:ascii="Arial" w:eastAsia="Calibri" w:hAnsi="Arial" w:cs="Arial"/>
        </w:rPr>
        <w:t xml:space="preserve">specific </w:t>
      </w:r>
      <w:r w:rsidR="00126131" w:rsidRPr="00DA7F0F">
        <w:rPr>
          <w:rFonts w:ascii="Arial" w:eastAsia="Calibri" w:hAnsi="Arial" w:cs="Arial"/>
        </w:rPr>
        <w:t>interest within this chapter is in establishing the o</w:t>
      </w:r>
      <w:r w:rsidR="00DB20F4" w:rsidRPr="00DA7F0F">
        <w:rPr>
          <w:rFonts w:ascii="Arial" w:eastAsia="Calibri" w:hAnsi="Arial" w:cs="Arial"/>
        </w:rPr>
        <w:t xml:space="preserve">ntologies of the </w:t>
      </w:r>
      <w:r w:rsidR="005A6BC3">
        <w:rPr>
          <w:rFonts w:ascii="Arial" w:eastAsia="Calibri" w:hAnsi="Arial" w:cs="Arial"/>
        </w:rPr>
        <w:t xml:space="preserve">intermedial </w:t>
      </w:r>
      <w:r w:rsidR="00DB20F4" w:rsidRPr="00DA7F0F">
        <w:rPr>
          <w:rFonts w:ascii="Arial" w:eastAsia="Calibri" w:hAnsi="Arial" w:cs="Arial"/>
        </w:rPr>
        <w:t>immersive work.</w:t>
      </w:r>
      <w:r w:rsidR="00126131" w:rsidRPr="00DA7F0F">
        <w:rPr>
          <w:rFonts w:ascii="Arial" w:eastAsia="Calibri" w:hAnsi="Arial" w:cs="Arial"/>
        </w:rPr>
        <w:t xml:space="preserve"> </w:t>
      </w:r>
      <w:r w:rsidR="00DB20F4" w:rsidRPr="00DA7F0F">
        <w:rPr>
          <w:rFonts w:ascii="Arial" w:eastAsia="Calibri" w:hAnsi="Arial" w:cs="Arial"/>
        </w:rPr>
        <w:t>H</w:t>
      </w:r>
      <w:r w:rsidR="00565AFD" w:rsidRPr="00DA7F0F">
        <w:rPr>
          <w:rFonts w:ascii="Arial" w:eastAsia="Calibri" w:hAnsi="Arial" w:cs="Arial"/>
        </w:rPr>
        <w:t>aving identified a corollary between ‘theatrical’ acknowledgment and immersive performance</w:t>
      </w:r>
      <w:r w:rsidR="00F74CB2" w:rsidRPr="00DA7F0F">
        <w:rPr>
          <w:rFonts w:ascii="Arial" w:eastAsia="Calibri" w:hAnsi="Arial" w:cs="Arial"/>
        </w:rPr>
        <w:t xml:space="preserve">, </w:t>
      </w:r>
      <w:r w:rsidR="00126131" w:rsidRPr="00DA7F0F">
        <w:rPr>
          <w:rFonts w:ascii="Arial" w:eastAsia="Calibri" w:hAnsi="Arial" w:cs="Arial"/>
        </w:rPr>
        <w:t>what does the word ‘immersive’ imply in regards to the ‘being there’ of the spectator?</w:t>
      </w:r>
    </w:p>
    <w:p w14:paraId="07CB4ADA" w14:textId="77777777" w:rsidR="00871EA0" w:rsidRDefault="00871EA0" w:rsidP="00B40FC5">
      <w:pPr>
        <w:spacing w:after="0" w:line="480" w:lineRule="auto"/>
        <w:jc w:val="both"/>
        <w:rPr>
          <w:rFonts w:ascii="Arial" w:eastAsia="Calibri" w:hAnsi="Arial" w:cs="Arial"/>
        </w:rPr>
      </w:pPr>
    </w:p>
    <w:p w14:paraId="1D033D14" w14:textId="77777777" w:rsidR="00DA7F0F" w:rsidRPr="00DA7F0F" w:rsidRDefault="00DA7F0F" w:rsidP="00B40FC5">
      <w:pPr>
        <w:spacing w:after="0" w:line="480" w:lineRule="auto"/>
        <w:jc w:val="both"/>
        <w:rPr>
          <w:rFonts w:ascii="Arial" w:eastAsia="Calibri" w:hAnsi="Arial" w:cs="Arial"/>
        </w:rPr>
      </w:pPr>
    </w:p>
    <w:p w14:paraId="204ADE5E" w14:textId="77777777" w:rsidR="00871EA0" w:rsidRPr="00DA7F0F" w:rsidRDefault="00E87D4B" w:rsidP="0058388E">
      <w:pPr>
        <w:spacing w:after="0" w:line="480" w:lineRule="auto"/>
        <w:jc w:val="both"/>
        <w:outlineLvl w:val="0"/>
        <w:rPr>
          <w:rFonts w:ascii="Arial" w:eastAsia="Calibri" w:hAnsi="Arial" w:cs="Arial"/>
          <w:color w:val="FF0000"/>
          <w:u w:val="single"/>
        </w:rPr>
      </w:pPr>
      <w:r w:rsidRPr="005A6BC3">
        <w:rPr>
          <w:rFonts w:ascii="Arial" w:eastAsia="Calibri" w:hAnsi="Arial" w:cs="Arial"/>
          <w:u w:val="single"/>
        </w:rPr>
        <w:t xml:space="preserve">2.3 </w:t>
      </w:r>
      <w:r w:rsidR="00871EA0" w:rsidRPr="00DA7F0F">
        <w:rPr>
          <w:rFonts w:ascii="Arial" w:eastAsia="Calibri" w:hAnsi="Arial" w:cs="Arial"/>
          <w:u w:val="single"/>
        </w:rPr>
        <w:t>Common Usage of ‘Immersive’ and ‘Immersion’: Etymologies and Definitions</w:t>
      </w:r>
    </w:p>
    <w:p w14:paraId="7341752B" w14:textId="2F589E25" w:rsidR="00FE2EB6" w:rsidRPr="00DA7F0F" w:rsidRDefault="00FE2EB6" w:rsidP="00B40FC5">
      <w:pPr>
        <w:spacing w:after="0" w:line="480" w:lineRule="auto"/>
        <w:jc w:val="both"/>
        <w:rPr>
          <w:rFonts w:ascii="Arial" w:eastAsia="Calibri" w:hAnsi="Arial" w:cs="Arial"/>
        </w:rPr>
      </w:pPr>
      <w:r w:rsidRPr="00DA7F0F">
        <w:rPr>
          <w:rFonts w:ascii="Arial" w:eastAsia="Calibri" w:hAnsi="Arial" w:cs="Arial"/>
        </w:rPr>
        <w:t xml:space="preserve">The common usage meaning of the adjective ‘immersive’ is defined as ‘(Of a computer display or system) generating a three-dimensional image which appears to surround the user’ (‘Immersive’, </w:t>
      </w:r>
      <w:r w:rsidRPr="00DA7F0F">
        <w:rPr>
          <w:rFonts w:ascii="Arial" w:eastAsia="Calibri" w:hAnsi="Arial" w:cs="Arial"/>
          <w:i/>
        </w:rPr>
        <w:t>Oxford Dictionaries</w:t>
      </w:r>
      <w:r w:rsidRPr="00DA7F0F">
        <w:rPr>
          <w:rFonts w:ascii="Arial" w:eastAsia="Calibri" w:hAnsi="Arial" w:cs="Arial"/>
        </w:rPr>
        <w:t>). Notably, this definition singularly connects the word ‘immersive’ to the technological paradigm, corresponding with virtual reality (VR) or immersive</w:t>
      </w:r>
      <w:r w:rsidR="00310B3A" w:rsidRPr="00DA7F0F">
        <w:rPr>
          <w:rFonts w:ascii="Arial" w:eastAsia="Calibri" w:hAnsi="Arial" w:cs="Arial"/>
        </w:rPr>
        <w:t xml:space="preserve"> multimedia</w:t>
      </w:r>
      <w:r w:rsidRPr="00DA7F0F">
        <w:rPr>
          <w:rFonts w:ascii="Arial" w:eastAsia="Calibri" w:hAnsi="Arial" w:cs="Arial"/>
        </w:rPr>
        <w:t xml:space="preserve"> </w:t>
      </w:r>
      <w:r w:rsidR="000E425B">
        <w:rPr>
          <w:rFonts w:ascii="Arial" w:eastAsia="Calibri" w:hAnsi="Arial" w:cs="Arial"/>
        </w:rPr>
        <w:t xml:space="preserve">which </w:t>
      </w:r>
      <w:r w:rsidRPr="00DA7F0F">
        <w:rPr>
          <w:rFonts w:ascii="Arial" w:eastAsia="Calibri" w:hAnsi="Arial" w:cs="Arial"/>
        </w:rPr>
        <w:t xml:space="preserve">artificially enable the physical presence of the ‘user’ </w:t>
      </w:r>
      <w:r w:rsidR="000E425B">
        <w:rPr>
          <w:rFonts w:ascii="Arial" w:eastAsia="Calibri" w:hAnsi="Arial" w:cs="Arial"/>
        </w:rPr>
        <w:t xml:space="preserve">in </w:t>
      </w:r>
      <w:r w:rsidR="000E425B" w:rsidRPr="00DA7F0F">
        <w:rPr>
          <w:rFonts w:ascii="Arial" w:eastAsia="Calibri" w:hAnsi="Arial" w:cs="Arial"/>
        </w:rPr>
        <w:t>computer-simulated environments</w:t>
      </w:r>
      <w:r w:rsidRPr="00DA7F0F">
        <w:rPr>
          <w:rFonts w:ascii="Arial" w:eastAsia="Calibri" w:hAnsi="Arial" w:cs="Arial"/>
        </w:rPr>
        <w:t>. By contrast, the noun ‘immersion’ is accompanied by more diverse and</w:t>
      </w:r>
      <w:r w:rsidR="007A2C98" w:rsidRPr="00DA7F0F">
        <w:rPr>
          <w:rFonts w:ascii="Arial" w:eastAsia="Calibri" w:hAnsi="Arial" w:cs="Arial"/>
        </w:rPr>
        <w:t xml:space="preserve"> historically situated meanings. T</w:t>
      </w:r>
      <w:r w:rsidRPr="00DA7F0F">
        <w:rPr>
          <w:rFonts w:ascii="Arial" w:eastAsia="Calibri" w:hAnsi="Arial" w:cs="Arial"/>
        </w:rPr>
        <w:t>hese include the ‘action of immersing someone or something in a liquid’, ‘baptism by immersing a person bodily (but not necessarily completely) in water’,</w:t>
      </w:r>
      <w:r w:rsidRPr="00DA7F0F">
        <w:rPr>
          <w:rStyle w:val="FootnoteReference"/>
          <w:rFonts w:ascii="Arial" w:eastAsia="Calibri" w:hAnsi="Arial" w:cs="Arial"/>
        </w:rPr>
        <w:footnoteReference w:id="91"/>
      </w:r>
      <w:r w:rsidRPr="00DA7F0F">
        <w:rPr>
          <w:rFonts w:ascii="Arial" w:eastAsia="Calibri" w:hAnsi="Arial" w:cs="Arial"/>
        </w:rPr>
        <w:t xml:space="preserve"> ‘deep mental involvement in something’, a ‘method of teaching a foreign language by the exclusive use of that language’</w:t>
      </w:r>
      <w:r w:rsidR="009A23D3">
        <w:rPr>
          <w:rFonts w:ascii="Arial" w:eastAsia="Calibri" w:hAnsi="Arial" w:cs="Arial"/>
        </w:rPr>
        <w:t>,</w:t>
      </w:r>
      <w:r w:rsidRPr="00DA7F0F">
        <w:rPr>
          <w:rFonts w:ascii="Arial" w:eastAsia="Calibri" w:hAnsi="Arial" w:cs="Arial"/>
        </w:rPr>
        <w:t xml:space="preserve"> and in astronomy the ‘disappearance of a celestial body in the shadow of or behind another’ (‘Immersion’). This suggests that unlike the singular VR connotations of the word ‘immersive’, ‘immersion’ has no unified meaning and is connected respectively to concepts as varied as cleansing, religious ritual, mental involvement, language learning and a cosmic event.</w:t>
      </w:r>
      <w:r w:rsidR="007710DC" w:rsidRPr="00DA7F0F">
        <w:rPr>
          <w:rFonts w:ascii="Arial" w:eastAsia="Calibri" w:hAnsi="Arial" w:cs="Arial"/>
        </w:rPr>
        <w:t xml:space="preserve"> </w:t>
      </w:r>
      <w:r w:rsidR="00F74CB2" w:rsidRPr="00DA7F0F">
        <w:rPr>
          <w:rFonts w:ascii="Arial" w:eastAsia="Calibri" w:hAnsi="Arial" w:cs="Arial"/>
        </w:rPr>
        <w:t>For my purposes, i</w:t>
      </w:r>
      <w:r w:rsidR="00E964D9" w:rsidRPr="00DA7F0F">
        <w:rPr>
          <w:rFonts w:ascii="Arial" w:eastAsia="Calibri" w:hAnsi="Arial" w:cs="Arial"/>
        </w:rPr>
        <w:t xml:space="preserve">mmersion </w:t>
      </w:r>
      <w:r w:rsidR="007710DC" w:rsidRPr="00DA7F0F">
        <w:rPr>
          <w:rFonts w:ascii="Arial" w:eastAsia="Calibri" w:hAnsi="Arial" w:cs="Arial"/>
        </w:rPr>
        <w:t xml:space="preserve">understood </w:t>
      </w:r>
      <w:r w:rsidR="00087930" w:rsidRPr="00DA7F0F">
        <w:rPr>
          <w:rFonts w:ascii="Arial" w:eastAsia="Calibri" w:hAnsi="Arial" w:cs="Arial"/>
        </w:rPr>
        <w:t xml:space="preserve">as </w:t>
      </w:r>
      <w:r w:rsidR="007710DC" w:rsidRPr="00DA7F0F">
        <w:rPr>
          <w:rFonts w:ascii="Arial" w:eastAsia="Calibri" w:hAnsi="Arial" w:cs="Arial"/>
        </w:rPr>
        <w:t xml:space="preserve">‘deep mental involvement’ </w:t>
      </w:r>
      <w:r w:rsidR="00E26931" w:rsidRPr="00DA7F0F">
        <w:rPr>
          <w:rFonts w:ascii="Arial" w:eastAsia="Calibri" w:hAnsi="Arial" w:cs="Arial"/>
        </w:rPr>
        <w:t>is problematic</w:t>
      </w:r>
      <w:r w:rsidR="007710DC" w:rsidRPr="00DA7F0F">
        <w:rPr>
          <w:rFonts w:ascii="Arial" w:eastAsia="Calibri" w:hAnsi="Arial" w:cs="Arial"/>
        </w:rPr>
        <w:t xml:space="preserve">, since it would be impossible </w:t>
      </w:r>
      <w:r w:rsidR="00E964D9" w:rsidRPr="00DA7F0F">
        <w:rPr>
          <w:rFonts w:ascii="Arial" w:eastAsia="Calibri" w:hAnsi="Arial" w:cs="Arial"/>
        </w:rPr>
        <w:t>via this definition to productively delimit</w:t>
      </w:r>
      <w:r w:rsidR="00087930" w:rsidRPr="00DA7F0F">
        <w:rPr>
          <w:rFonts w:ascii="Arial" w:eastAsia="Calibri" w:hAnsi="Arial" w:cs="Arial"/>
        </w:rPr>
        <w:t xml:space="preserve"> the kinds of practices that </w:t>
      </w:r>
      <w:r w:rsidR="00F74CB2" w:rsidRPr="00DA7F0F">
        <w:rPr>
          <w:rFonts w:ascii="Arial" w:eastAsia="Calibri" w:hAnsi="Arial" w:cs="Arial"/>
        </w:rPr>
        <w:t xml:space="preserve">might </w:t>
      </w:r>
      <w:r w:rsidR="00F74CB2" w:rsidRPr="00DA7F0F">
        <w:rPr>
          <w:rFonts w:ascii="Arial" w:eastAsia="Calibri" w:hAnsi="Arial" w:cs="Arial"/>
        </w:rPr>
        <w:lastRenderedPageBreak/>
        <w:t>provide the basis for a focused</w:t>
      </w:r>
      <w:r w:rsidR="00087930" w:rsidRPr="00DA7F0F">
        <w:rPr>
          <w:rFonts w:ascii="Arial" w:eastAsia="Calibri" w:hAnsi="Arial" w:cs="Arial"/>
        </w:rPr>
        <w:t xml:space="preserve"> enquiry</w:t>
      </w:r>
      <w:r w:rsidR="007F587E" w:rsidRPr="00DA7F0F">
        <w:rPr>
          <w:rFonts w:ascii="Arial" w:eastAsia="Calibri" w:hAnsi="Arial" w:cs="Arial"/>
        </w:rPr>
        <w:t xml:space="preserve">. </w:t>
      </w:r>
      <w:r w:rsidR="00310B3A" w:rsidRPr="00DA7F0F">
        <w:rPr>
          <w:rFonts w:ascii="Arial" w:eastAsia="Calibri" w:hAnsi="Arial" w:cs="Arial"/>
        </w:rPr>
        <w:t>Beyond theatre</w:t>
      </w:r>
      <w:r w:rsidR="007A2C98" w:rsidRPr="00DA7F0F">
        <w:rPr>
          <w:rFonts w:ascii="Arial" w:eastAsia="Calibri" w:hAnsi="Arial" w:cs="Arial"/>
        </w:rPr>
        <w:t xml:space="preserve"> practice</w:t>
      </w:r>
      <w:r w:rsidR="00310B3A" w:rsidRPr="00DA7F0F">
        <w:rPr>
          <w:rFonts w:ascii="Arial" w:eastAsia="Calibri" w:hAnsi="Arial" w:cs="Arial"/>
        </w:rPr>
        <w:t>, a</w:t>
      </w:r>
      <w:r w:rsidR="00087930" w:rsidRPr="00DA7F0F">
        <w:rPr>
          <w:rFonts w:ascii="Arial" w:eastAsia="Calibri" w:hAnsi="Arial" w:cs="Arial"/>
        </w:rPr>
        <w:t>ny activity</w:t>
      </w:r>
      <w:r w:rsidR="00310B3A" w:rsidRPr="00DA7F0F">
        <w:rPr>
          <w:rFonts w:ascii="Arial" w:eastAsia="Calibri" w:hAnsi="Arial" w:cs="Arial"/>
        </w:rPr>
        <w:t xml:space="preserve"> </w:t>
      </w:r>
      <w:r w:rsidR="00087930" w:rsidRPr="00DA7F0F">
        <w:rPr>
          <w:rFonts w:ascii="Arial" w:eastAsia="Calibri" w:hAnsi="Arial" w:cs="Arial"/>
        </w:rPr>
        <w:t xml:space="preserve">that demands </w:t>
      </w:r>
      <w:r w:rsidR="00E26931" w:rsidRPr="00DA7F0F">
        <w:rPr>
          <w:rFonts w:ascii="Arial" w:eastAsia="Calibri" w:hAnsi="Arial" w:cs="Arial"/>
        </w:rPr>
        <w:t>deep mental involvement</w:t>
      </w:r>
      <w:r w:rsidR="00087930" w:rsidRPr="00DA7F0F">
        <w:rPr>
          <w:rFonts w:ascii="Arial" w:eastAsia="Calibri" w:hAnsi="Arial" w:cs="Arial"/>
        </w:rPr>
        <w:t xml:space="preserve"> might be cons</w:t>
      </w:r>
      <w:r w:rsidR="0038625F" w:rsidRPr="00DA7F0F">
        <w:rPr>
          <w:rFonts w:ascii="Arial" w:eastAsia="Calibri" w:hAnsi="Arial" w:cs="Arial"/>
        </w:rPr>
        <w:t xml:space="preserve">idered </w:t>
      </w:r>
      <w:r w:rsidR="00F74CB2" w:rsidRPr="00DA7F0F">
        <w:rPr>
          <w:rFonts w:ascii="Arial" w:eastAsia="Calibri" w:hAnsi="Arial" w:cs="Arial"/>
        </w:rPr>
        <w:t xml:space="preserve">as </w:t>
      </w:r>
      <w:r w:rsidR="0038625F" w:rsidRPr="00DA7F0F">
        <w:rPr>
          <w:rFonts w:ascii="Arial" w:eastAsia="Calibri" w:hAnsi="Arial" w:cs="Arial"/>
        </w:rPr>
        <w:t>something in which one might be</w:t>
      </w:r>
      <w:r w:rsidR="00552AE8" w:rsidRPr="00DA7F0F">
        <w:rPr>
          <w:rFonts w:ascii="Arial" w:eastAsia="Calibri" w:hAnsi="Arial" w:cs="Arial"/>
        </w:rPr>
        <w:t>come</w:t>
      </w:r>
      <w:r w:rsidR="00087930" w:rsidRPr="00DA7F0F">
        <w:rPr>
          <w:rFonts w:ascii="Arial" w:eastAsia="Calibri" w:hAnsi="Arial" w:cs="Arial"/>
        </w:rPr>
        <w:t xml:space="preserve"> ‘immersed’ (e.g. reading, playing chess etc</w:t>
      </w:r>
      <w:r w:rsidR="0059793F">
        <w:rPr>
          <w:rFonts w:ascii="Arial" w:eastAsia="Calibri" w:hAnsi="Arial" w:cs="Arial"/>
        </w:rPr>
        <w:t>.</w:t>
      </w:r>
      <w:r w:rsidR="00087930" w:rsidRPr="00DA7F0F">
        <w:rPr>
          <w:rFonts w:ascii="Arial" w:eastAsia="Calibri" w:hAnsi="Arial" w:cs="Arial"/>
        </w:rPr>
        <w:t>).</w:t>
      </w:r>
      <w:r w:rsidR="000E425B">
        <w:rPr>
          <w:rFonts w:ascii="Arial" w:eastAsia="Calibri" w:hAnsi="Arial" w:cs="Arial"/>
        </w:rPr>
        <w:t xml:space="preserve"> Furthermore, through</w:t>
      </w:r>
      <w:r w:rsidR="0038625F" w:rsidRPr="00DA7F0F">
        <w:rPr>
          <w:rFonts w:ascii="Arial" w:eastAsia="Calibri" w:hAnsi="Arial" w:cs="Arial"/>
        </w:rPr>
        <w:t xml:space="preserve"> this definition </w:t>
      </w:r>
      <w:r w:rsidR="0038625F" w:rsidRPr="00DA7F0F">
        <w:rPr>
          <w:rFonts w:ascii="Arial" w:eastAsia="Calibri" w:hAnsi="Arial" w:cs="Arial"/>
          <w:i/>
        </w:rPr>
        <w:t>all</w:t>
      </w:r>
      <w:r w:rsidR="0038625F" w:rsidRPr="00DA7F0F">
        <w:rPr>
          <w:rFonts w:ascii="Arial" w:eastAsia="Calibri" w:hAnsi="Arial" w:cs="Arial"/>
        </w:rPr>
        <w:t xml:space="preserve"> theatre practices might be said</w:t>
      </w:r>
      <w:r w:rsidR="00E26931" w:rsidRPr="00DA7F0F">
        <w:rPr>
          <w:rFonts w:ascii="Arial" w:eastAsia="Calibri" w:hAnsi="Arial" w:cs="Arial"/>
        </w:rPr>
        <w:t xml:space="preserve"> to ‘immerse’ the</w:t>
      </w:r>
      <w:r w:rsidR="0038625F" w:rsidRPr="00DA7F0F">
        <w:rPr>
          <w:rFonts w:ascii="Arial" w:eastAsia="Calibri" w:hAnsi="Arial" w:cs="Arial"/>
        </w:rPr>
        <w:t xml:space="preserve"> spectator, including ‘absorptive’ works that deny the presence of the audience</w:t>
      </w:r>
      <w:r w:rsidR="00F5265C" w:rsidRPr="00DA7F0F">
        <w:rPr>
          <w:rFonts w:ascii="Arial" w:eastAsia="Calibri" w:hAnsi="Arial" w:cs="Arial"/>
        </w:rPr>
        <w:t xml:space="preserve">, </w:t>
      </w:r>
      <w:r w:rsidR="00552AE8" w:rsidRPr="00DA7F0F">
        <w:rPr>
          <w:rFonts w:ascii="Arial" w:eastAsia="Calibri" w:hAnsi="Arial" w:cs="Arial"/>
        </w:rPr>
        <w:t>when as I have established</w:t>
      </w:r>
      <w:r w:rsidR="00310B3A" w:rsidRPr="00DA7F0F">
        <w:rPr>
          <w:rFonts w:ascii="Arial" w:eastAsia="Calibri" w:hAnsi="Arial" w:cs="Arial"/>
        </w:rPr>
        <w:t xml:space="preserve"> in Chapter 1</w:t>
      </w:r>
      <w:r w:rsidR="00552AE8" w:rsidRPr="00DA7F0F">
        <w:rPr>
          <w:rFonts w:ascii="Arial" w:eastAsia="Calibri" w:hAnsi="Arial" w:cs="Arial"/>
        </w:rPr>
        <w:t xml:space="preserve"> my interest is in </w:t>
      </w:r>
      <w:r w:rsidR="00F74CB2" w:rsidRPr="00DA7F0F">
        <w:rPr>
          <w:rFonts w:ascii="Arial" w:eastAsia="Calibri" w:hAnsi="Arial" w:cs="Arial"/>
        </w:rPr>
        <w:t>‘</w:t>
      </w:r>
      <w:r w:rsidR="00552AE8" w:rsidRPr="00DA7F0F">
        <w:rPr>
          <w:rFonts w:ascii="Arial" w:eastAsia="Calibri" w:hAnsi="Arial" w:cs="Arial"/>
        </w:rPr>
        <w:t>immersive</w:t>
      </w:r>
      <w:r w:rsidR="00F74CB2" w:rsidRPr="00DA7F0F">
        <w:rPr>
          <w:rFonts w:ascii="Arial" w:eastAsia="Calibri" w:hAnsi="Arial" w:cs="Arial"/>
        </w:rPr>
        <w:t>’</w:t>
      </w:r>
      <w:r w:rsidR="00552AE8" w:rsidRPr="00DA7F0F">
        <w:rPr>
          <w:rFonts w:ascii="Arial" w:eastAsia="Calibri" w:hAnsi="Arial" w:cs="Arial"/>
        </w:rPr>
        <w:t xml:space="preserve"> when understood as </w:t>
      </w:r>
      <w:r w:rsidR="00F5265C" w:rsidRPr="00DA7F0F">
        <w:rPr>
          <w:rFonts w:ascii="Arial" w:eastAsia="Calibri" w:hAnsi="Arial" w:cs="Arial"/>
        </w:rPr>
        <w:t xml:space="preserve">part of </w:t>
      </w:r>
      <w:r w:rsidR="00F56F57" w:rsidRPr="00DA7F0F">
        <w:rPr>
          <w:rFonts w:ascii="Arial" w:eastAsia="Calibri" w:hAnsi="Arial" w:cs="Arial"/>
        </w:rPr>
        <w:t>a</w:t>
      </w:r>
      <w:r w:rsidR="00F5265C" w:rsidRPr="00DA7F0F">
        <w:rPr>
          <w:rFonts w:ascii="Arial" w:eastAsia="Calibri" w:hAnsi="Arial" w:cs="Arial"/>
        </w:rPr>
        <w:t xml:space="preserve"> ‘theatrical’ </w:t>
      </w:r>
      <w:r w:rsidR="00E26931" w:rsidRPr="00DA7F0F">
        <w:rPr>
          <w:rFonts w:ascii="Arial" w:eastAsia="Calibri" w:hAnsi="Arial" w:cs="Arial"/>
        </w:rPr>
        <w:t>lineage</w:t>
      </w:r>
      <w:r w:rsidR="0038625F" w:rsidRPr="00DA7F0F">
        <w:rPr>
          <w:rFonts w:ascii="Arial" w:eastAsia="Calibri" w:hAnsi="Arial" w:cs="Arial"/>
        </w:rPr>
        <w:t xml:space="preserve">. </w:t>
      </w:r>
      <w:r w:rsidR="00552AE8" w:rsidRPr="00DA7F0F">
        <w:rPr>
          <w:rFonts w:ascii="Arial" w:eastAsia="Calibri" w:hAnsi="Arial" w:cs="Arial"/>
        </w:rPr>
        <w:t xml:space="preserve">In the interest of maintaining a clear focus, my concern </w:t>
      </w:r>
      <w:r w:rsidR="00F74CB2" w:rsidRPr="00DA7F0F">
        <w:rPr>
          <w:rFonts w:ascii="Arial" w:eastAsia="Calibri" w:hAnsi="Arial" w:cs="Arial"/>
        </w:rPr>
        <w:t xml:space="preserve">in this thesis </w:t>
      </w:r>
      <w:r w:rsidR="00552AE8" w:rsidRPr="00DA7F0F">
        <w:rPr>
          <w:rFonts w:ascii="Arial" w:eastAsia="Calibri" w:hAnsi="Arial" w:cs="Arial"/>
        </w:rPr>
        <w:t xml:space="preserve">is the </w:t>
      </w:r>
      <w:r w:rsidR="0038625F" w:rsidRPr="00DA7F0F">
        <w:rPr>
          <w:rFonts w:ascii="Arial" w:eastAsia="Calibri" w:hAnsi="Arial" w:cs="Arial"/>
        </w:rPr>
        <w:t>spectator’s physical immersion in an experience</w:t>
      </w:r>
      <w:r w:rsidR="00552AE8" w:rsidRPr="00DA7F0F">
        <w:rPr>
          <w:rFonts w:ascii="Arial" w:eastAsia="Calibri" w:hAnsi="Arial" w:cs="Arial"/>
        </w:rPr>
        <w:t xml:space="preserve">, corresponding with the notion of being ‘surrounded’ or ‘dipping into’, </w:t>
      </w:r>
      <w:r w:rsidR="00D32294" w:rsidRPr="00DA7F0F">
        <w:rPr>
          <w:rFonts w:ascii="Arial" w:eastAsia="Calibri" w:hAnsi="Arial" w:cs="Arial"/>
        </w:rPr>
        <w:t xml:space="preserve">and </w:t>
      </w:r>
      <w:r w:rsidR="00552AE8" w:rsidRPr="00DA7F0F">
        <w:rPr>
          <w:rFonts w:ascii="Arial" w:eastAsia="Calibri" w:hAnsi="Arial" w:cs="Arial"/>
        </w:rPr>
        <w:t>concomitantly</w:t>
      </w:r>
      <w:r w:rsidR="00310B3A" w:rsidRPr="00DA7F0F">
        <w:rPr>
          <w:rFonts w:ascii="Arial" w:eastAsia="Calibri" w:hAnsi="Arial" w:cs="Arial"/>
        </w:rPr>
        <w:t>,</w:t>
      </w:r>
      <w:r w:rsidR="00552AE8" w:rsidRPr="00DA7F0F">
        <w:rPr>
          <w:rFonts w:ascii="Arial" w:eastAsia="Calibri" w:hAnsi="Arial" w:cs="Arial"/>
        </w:rPr>
        <w:t xml:space="preserve"> </w:t>
      </w:r>
      <w:r w:rsidR="00310B3A" w:rsidRPr="00DA7F0F">
        <w:rPr>
          <w:rFonts w:ascii="Arial" w:eastAsia="Calibri" w:hAnsi="Arial" w:cs="Arial"/>
        </w:rPr>
        <w:t xml:space="preserve">examining </w:t>
      </w:r>
      <w:r w:rsidR="00D32294" w:rsidRPr="00DA7F0F">
        <w:rPr>
          <w:rFonts w:ascii="Arial" w:eastAsia="Calibri" w:hAnsi="Arial" w:cs="Arial"/>
        </w:rPr>
        <w:t xml:space="preserve">the </w:t>
      </w:r>
      <w:r w:rsidR="00F74CB2" w:rsidRPr="00DA7F0F">
        <w:rPr>
          <w:rFonts w:ascii="Arial" w:eastAsia="Calibri" w:hAnsi="Arial" w:cs="Arial"/>
        </w:rPr>
        <w:t>underl</w:t>
      </w:r>
      <w:r w:rsidR="00E26931" w:rsidRPr="00DA7F0F">
        <w:rPr>
          <w:rFonts w:ascii="Arial" w:eastAsia="Calibri" w:hAnsi="Arial" w:cs="Arial"/>
        </w:rPr>
        <w:t>y</w:t>
      </w:r>
      <w:r w:rsidR="00F74CB2" w:rsidRPr="00DA7F0F">
        <w:rPr>
          <w:rFonts w:ascii="Arial" w:eastAsia="Calibri" w:hAnsi="Arial" w:cs="Arial"/>
        </w:rPr>
        <w:t xml:space="preserve">ing </w:t>
      </w:r>
      <w:r w:rsidR="00D32294" w:rsidRPr="00DA7F0F">
        <w:rPr>
          <w:rFonts w:ascii="Arial" w:eastAsia="Calibri" w:hAnsi="Arial" w:cs="Arial"/>
        </w:rPr>
        <w:t xml:space="preserve">promise of what the </w:t>
      </w:r>
      <w:r w:rsidR="00552AE8" w:rsidRPr="00DA7F0F">
        <w:rPr>
          <w:rFonts w:ascii="Arial" w:eastAsia="Calibri" w:hAnsi="Arial" w:cs="Arial"/>
        </w:rPr>
        <w:t xml:space="preserve">immersed </w:t>
      </w:r>
      <w:r w:rsidR="00D32294" w:rsidRPr="00DA7F0F">
        <w:rPr>
          <w:rFonts w:ascii="Arial" w:eastAsia="Calibri" w:hAnsi="Arial" w:cs="Arial"/>
        </w:rPr>
        <w:t>body might access</w:t>
      </w:r>
      <w:r w:rsidR="00350EFD" w:rsidRPr="00DA7F0F">
        <w:rPr>
          <w:rFonts w:ascii="Arial" w:eastAsia="Calibri" w:hAnsi="Arial" w:cs="Arial"/>
        </w:rPr>
        <w:t>. This meaning</w:t>
      </w:r>
      <w:r w:rsidR="00310B3A" w:rsidRPr="00DA7F0F">
        <w:rPr>
          <w:rFonts w:ascii="Arial" w:eastAsia="Calibri" w:hAnsi="Arial" w:cs="Arial"/>
        </w:rPr>
        <w:t>,</w:t>
      </w:r>
      <w:r w:rsidR="00350EFD" w:rsidRPr="00DA7F0F">
        <w:rPr>
          <w:rFonts w:ascii="Arial" w:eastAsia="Calibri" w:hAnsi="Arial" w:cs="Arial"/>
        </w:rPr>
        <w:t xml:space="preserve"> which I </w:t>
      </w:r>
      <w:r w:rsidR="00F5265C" w:rsidRPr="00DA7F0F">
        <w:rPr>
          <w:rFonts w:ascii="Arial" w:eastAsia="Calibri" w:hAnsi="Arial" w:cs="Arial"/>
        </w:rPr>
        <w:t>intend to</w:t>
      </w:r>
      <w:r w:rsidR="00350EFD" w:rsidRPr="00DA7F0F">
        <w:rPr>
          <w:rFonts w:ascii="Arial" w:eastAsia="Calibri" w:hAnsi="Arial" w:cs="Arial"/>
        </w:rPr>
        <w:t xml:space="preserve"> carry forwards </w:t>
      </w:r>
      <w:r w:rsidR="00310B3A" w:rsidRPr="00DA7F0F">
        <w:rPr>
          <w:rFonts w:ascii="Arial" w:eastAsia="Calibri" w:hAnsi="Arial" w:cs="Arial"/>
        </w:rPr>
        <w:t>in</w:t>
      </w:r>
      <w:r w:rsidR="00F5265C" w:rsidRPr="00DA7F0F">
        <w:rPr>
          <w:rFonts w:ascii="Arial" w:eastAsia="Calibri" w:hAnsi="Arial" w:cs="Arial"/>
        </w:rPr>
        <w:t>to</w:t>
      </w:r>
      <w:r w:rsidR="00310B3A" w:rsidRPr="00DA7F0F">
        <w:rPr>
          <w:rFonts w:ascii="Arial" w:eastAsia="Calibri" w:hAnsi="Arial" w:cs="Arial"/>
        </w:rPr>
        <w:t xml:space="preserve"> the chapters that follow, </w:t>
      </w:r>
      <w:r w:rsidR="00350EFD" w:rsidRPr="00DA7F0F">
        <w:rPr>
          <w:rFonts w:ascii="Arial" w:eastAsia="Calibri" w:hAnsi="Arial" w:cs="Arial"/>
        </w:rPr>
        <w:t>is consistent with t</w:t>
      </w:r>
      <w:r w:rsidRPr="00DA7F0F">
        <w:rPr>
          <w:rFonts w:ascii="Arial" w:eastAsia="Calibri" w:hAnsi="Arial" w:cs="Arial"/>
        </w:rPr>
        <w:t xml:space="preserve">he etymological origin of the word ‘immersion’ </w:t>
      </w:r>
      <w:r w:rsidR="00350EFD" w:rsidRPr="00DA7F0F">
        <w:rPr>
          <w:rFonts w:ascii="Arial" w:eastAsia="Calibri" w:hAnsi="Arial" w:cs="Arial"/>
        </w:rPr>
        <w:t xml:space="preserve">which </w:t>
      </w:r>
      <w:r w:rsidRPr="00DA7F0F">
        <w:rPr>
          <w:rFonts w:ascii="Arial" w:eastAsia="Calibri" w:hAnsi="Arial" w:cs="Arial"/>
        </w:rPr>
        <w:t>stems from the late 15</w:t>
      </w:r>
      <w:r w:rsidR="00F4261F" w:rsidRPr="00A16436">
        <w:rPr>
          <w:rFonts w:ascii="Arial" w:eastAsia="Calibri" w:hAnsi="Arial" w:cs="Arial"/>
          <w:vertAlign w:val="superscript"/>
        </w:rPr>
        <w:t>th</w:t>
      </w:r>
      <w:r w:rsidR="00F4261F">
        <w:rPr>
          <w:rFonts w:ascii="Arial" w:eastAsia="Calibri" w:hAnsi="Arial" w:cs="Arial"/>
        </w:rPr>
        <w:t xml:space="preserve"> </w:t>
      </w:r>
      <w:r w:rsidRPr="00DA7F0F">
        <w:rPr>
          <w:rFonts w:ascii="Arial" w:eastAsia="Calibri" w:hAnsi="Arial" w:cs="Arial"/>
        </w:rPr>
        <w:t xml:space="preserve">century from </w:t>
      </w:r>
      <w:r w:rsidR="00A325E2">
        <w:rPr>
          <w:rFonts w:ascii="Arial" w:eastAsia="Calibri" w:hAnsi="Arial" w:cs="Arial"/>
        </w:rPr>
        <w:t>the</w:t>
      </w:r>
      <w:r w:rsidR="00A325E2" w:rsidRPr="00DA7F0F">
        <w:rPr>
          <w:rFonts w:ascii="Arial" w:eastAsia="Calibri" w:hAnsi="Arial" w:cs="Arial"/>
        </w:rPr>
        <w:t xml:space="preserve"> </w:t>
      </w:r>
      <w:r w:rsidRPr="00DA7F0F">
        <w:rPr>
          <w:rFonts w:ascii="Arial" w:eastAsia="Calibri" w:hAnsi="Arial" w:cs="Arial"/>
        </w:rPr>
        <w:t xml:space="preserve">Latin word </w:t>
      </w:r>
      <w:r w:rsidRPr="00DA7F0F">
        <w:rPr>
          <w:rFonts w:ascii="Arial" w:eastAsia="Calibri" w:hAnsi="Arial" w:cs="Arial"/>
          <w:i/>
        </w:rPr>
        <w:t>immersio</w:t>
      </w:r>
      <w:r w:rsidRPr="00DA7F0F">
        <w:rPr>
          <w:rFonts w:ascii="Arial" w:eastAsia="Calibri" w:hAnsi="Arial" w:cs="Arial"/>
        </w:rPr>
        <w:t>(</w:t>
      </w:r>
      <w:r w:rsidRPr="00DA7F0F">
        <w:rPr>
          <w:rFonts w:ascii="Arial" w:eastAsia="Calibri" w:hAnsi="Arial" w:cs="Arial"/>
          <w:i/>
        </w:rPr>
        <w:t>n-</w:t>
      </w:r>
      <w:r w:rsidRPr="00DA7F0F">
        <w:rPr>
          <w:rFonts w:ascii="Arial" w:eastAsia="Calibri" w:hAnsi="Arial" w:cs="Arial"/>
        </w:rPr>
        <w:t xml:space="preserve">) and from the verb </w:t>
      </w:r>
      <w:r w:rsidRPr="00DA7F0F">
        <w:rPr>
          <w:rFonts w:ascii="Arial" w:eastAsia="Calibri" w:hAnsi="Arial" w:cs="Arial"/>
          <w:i/>
        </w:rPr>
        <w:t>immergere</w:t>
      </w:r>
      <w:r w:rsidRPr="00DA7F0F">
        <w:rPr>
          <w:rFonts w:ascii="Arial" w:eastAsia="Calibri" w:hAnsi="Arial" w:cs="Arial"/>
        </w:rPr>
        <w:t xml:space="preserve"> ('dip into') (‘Immersion’). The notion </w:t>
      </w:r>
      <w:r w:rsidR="003C3E66" w:rsidRPr="00DA7F0F">
        <w:rPr>
          <w:rFonts w:ascii="Arial" w:eastAsia="Calibri" w:hAnsi="Arial" w:cs="Arial"/>
        </w:rPr>
        <w:t>rooted</w:t>
      </w:r>
      <w:r w:rsidRPr="00DA7F0F">
        <w:rPr>
          <w:rFonts w:ascii="Arial" w:eastAsia="Calibri" w:hAnsi="Arial" w:cs="Arial"/>
        </w:rPr>
        <w:t xml:space="preserve"> in the word’s origins of ‘dipping into’ relates to all of the </w:t>
      </w:r>
      <w:r w:rsidR="003C3E66" w:rsidRPr="00DA7F0F">
        <w:rPr>
          <w:rFonts w:ascii="Arial" w:eastAsia="Calibri" w:hAnsi="Arial" w:cs="Arial"/>
        </w:rPr>
        <w:t xml:space="preserve">aforementioned </w:t>
      </w:r>
      <w:r w:rsidRPr="00DA7F0F">
        <w:rPr>
          <w:rFonts w:ascii="Arial" w:eastAsia="Calibri" w:hAnsi="Arial" w:cs="Arial"/>
        </w:rPr>
        <w:t xml:space="preserve">definitions </w:t>
      </w:r>
      <w:r w:rsidR="003C3E66" w:rsidRPr="00DA7F0F">
        <w:rPr>
          <w:rFonts w:ascii="Arial" w:eastAsia="Calibri" w:hAnsi="Arial" w:cs="Arial"/>
        </w:rPr>
        <w:t xml:space="preserve">of ‘immersion’ </w:t>
      </w:r>
      <w:r w:rsidR="007A2C98" w:rsidRPr="00DA7F0F">
        <w:rPr>
          <w:rFonts w:ascii="Arial" w:eastAsia="Calibri" w:hAnsi="Arial" w:cs="Arial"/>
        </w:rPr>
        <w:t>with the exception of the last. T</w:t>
      </w:r>
      <w:r w:rsidRPr="00DA7F0F">
        <w:rPr>
          <w:rFonts w:ascii="Arial" w:eastAsia="Calibri" w:hAnsi="Arial" w:cs="Arial"/>
        </w:rPr>
        <w:t xml:space="preserve">he astronomical use of the word rather connotes a ‘disappearance’ or the eclipsing of a celestial ‘body’ </w:t>
      </w:r>
      <w:r w:rsidR="000E425B">
        <w:rPr>
          <w:rFonts w:ascii="Arial" w:eastAsia="Calibri" w:hAnsi="Arial" w:cs="Arial"/>
        </w:rPr>
        <w:t>behind another</w:t>
      </w:r>
      <w:r w:rsidR="000E425B" w:rsidRPr="00DA7F0F">
        <w:rPr>
          <w:rFonts w:ascii="Arial" w:eastAsia="Calibri" w:hAnsi="Arial" w:cs="Arial"/>
        </w:rPr>
        <w:t xml:space="preserve"> </w:t>
      </w:r>
      <w:r w:rsidRPr="00DA7F0F">
        <w:rPr>
          <w:rFonts w:ascii="Arial" w:eastAsia="Calibri" w:hAnsi="Arial" w:cs="Arial"/>
        </w:rPr>
        <w:t xml:space="preserve">– significantly, it is the </w:t>
      </w:r>
      <w:r w:rsidR="003C3E66" w:rsidRPr="00DA7F0F">
        <w:rPr>
          <w:rFonts w:ascii="Arial" w:eastAsia="Calibri" w:hAnsi="Arial" w:cs="Arial"/>
        </w:rPr>
        <w:t xml:space="preserve">one meaning of ‘immersion’ that </w:t>
      </w:r>
      <w:r w:rsidR="001E0E47" w:rsidRPr="00DA7F0F">
        <w:rPr>
          <w:rFonts w:ascii="Arial" w:eastAsia="Calibri" w:hAnsi="Arial" w:cs="Arial"/>
        </w:rPr>
        <w:t xml:space="preserve">implies </w:t>
      </w:r>
      <w:r w:rsidRPr="00DA7F0F">
        <w:rPr>
          <w:rFonts w:ascii="Arial" w:eastAsia="Calibri" w:hAnsi="Arial" w:cs="Arial"/>
        </w:rPr>
        <w:t>concealment through the in</w:t>
      </w:r>
      <w:r w:rsidR="00FB38AC" w:rsidRPr="00DA7F0F">
        <w:rPr>
          <w:rFonts w:ascii="Arial" w:eastAsia="Calibri" w:hAnsi="Arial" w:cs="Arial"/>
        </w:rPr>
        <w:t xml:space="preserve">tervention of an external agent, and notably a meaning that is omitted from Machon’s </w:t>
      </w:r>
      <w:r w:rsidR="00537D5B" w:rsidRPr="00DA7F0F">
        <w:rPr>
          <w:rFonts w:ascii="Arial" w:eastAsia="Calibri" w:hAnsi="Arial" w:cs="Arial"/>
        </w:rPr>
        <w:t xml:space="preserve">own </w:t>
      </w:r>
      <w:r w:rsidR="00FB38AC" w:rsidRPr="00DA7F0F">
        <w:rPr>
          <w:rFonts w:ascii="Arial" w:eastAsia="Calibri" w:hAnsi="Arial" w:cs="Arial"/>
        </w:rPr>
        <w:t xml:space="preserve">survey of </w:t>
      </w:r>
      <w:r w:rsidR="008C15DE" w:rsidRPr="00DA7F0F">
        <w:rPr>
          <w:rFonts w:ascii="Arial" w:eastAsia="Calibri" w:hAnsi="Arial" w:cs="Arial"/>
        </w:rPr>
        <w:t>definitions</w:t>
      </w:r>
      <w:r w:rsidR="00FB38AC" w:rsidRPr="00DA7F0F">
        <w:rPr>
          <w:rFonts w:ascii="Arial" w:eastAsia="Calibri" w:hAnsi="Arial" w:cs="Arial"/>
        </w:rPr>
        <w:t xml:space="preserve"> in her ‘Introduction’ </w:t>
      </w:r>
      <w:r w:rsidR="00310B3A" w:rsidRPr="00DA7F0F">
        <w:rPr>
          <w:rFonts w:ascii="Arial" w:eastAsia="Calibri" w:hAnsi="Arial" w:cs="Arial"/>
        </w:rPr>
        <w:t xml:space="preserve">in </w:t>
      </w:r>
      <w:r w:rsidR="00310B3A" w:rsidRPr="00DA7F0F">
        <w:rPr>
          <w:rFonts w:ascii="Arial" w:eastAsia="Calibri" w:hAnsi="Arial" w:cs="Arial"/>
          <w:i/>
        </w:rPr>
        <w:t xml:space="preserve">Immersive Theatres </w:t>
      </w:r>
      <w:r w:rsidR="00FB38AC" w:rsidRPr="00DA7F0F">
        <w:rPr>
          <w:rFonts w:ascii="Arial" w:eastAsia="Calibri" w:hAnsi="Arial" w:cs="Arial"/>
        </w:rPr>
        <w:t xml:space="preserve">(2013: </w:t>
      </w:r>
      <w:r w:rsidR="006D43A4" w:rsidRPr="00DA7F0F">
        <w:rPr>
          <w:rFonts w:ascii="Arial" w:eastAsia="Calibri" w:hAnsi="Arial" w:cs="Arial"/>
        </w:rPr>
        <w:t>21-49</w:t>
      </w:r>
      <w:r w:rsidR="00FB38AC" w:rsidRPr="00DA7F0F">
        <w:rPr>
          <w:rFonts w:ascii="Arial" w:eastAsia="Calibri" w:hAnsi="Arial" w:cs="Arial"/>
        </w:rPr>
        <w:t>)</w:t>
      </w:r>
      <w:r w:rsidR="006D43A4" w:rsidRPr="00DA7F0F">
        <w:rPr>
          <w:rFonts w:ascii="Arial" w:eastAsia="Calibri" w:hAnsi="Arial" w:cs="Arial"/>
        </w:rPr>
        <w:t>.</w:t>
      </w:r>
      <w:r w:rsidR="00D22C32" w:rsidRPr="00DA7F0F">
        <w:rPr>
          <w:rFonts w:ascii="Arial" w:eastAsia="Calibri" w:hAnsi="Arial" w:cs="Arial"/>
        </w:rPr>
        <w:t xml:space="preserve"> </w:t>
      </w:r>
      <w:r w:rsidRPr="00DA7F0F">
        <w:rPr>
          <w:rFonts w:ascii="Arial" w:eastAsia="Calibri" w:hAnsi="Arial" w:cs="Arial"/>
        </w:rPr>
        <w:t xml:space="preserve">This specific meaning </w:t>
      </w:r>
      <w:r w:rsidR="005F4860" w:rsidRPr="00DA7F0F">
        <w:rPr>
          <w:rFonts w:ascii="Arial" w:eastAsia="Calibri" w:hAnsi="Arial" w:cs="Arial"/>
        </w:rPr>
        <w:t xml:space="preserve">will be </w:t>
      </w:r>
      <w:r w:rsidR="00F5265C" w:rsidRPr="00DA7F0F">
        <w:rPr>
          <w:rFonts w:ascii="Arial" w:eastAsia="Calibri" w:hAnsi="Arial" w:cs="Arial"/>
        </w:rPr>
        <w:t>pursued in this thesis</w:t>
      </w:r>
      <w:r w:rsidR="005F4860" w:rsidRPr="00DA7F0F">
        <w:rPr>
          <w:rFonts w:ascii="Arial" w:eastAsia="Calibri" w:hAnsi="Arial" w:cs="Arial"/>
        </w:rPr>
        <w:t xml:space="preserve">, as it </w:t>
      </w:r>
      <w:r w:rsidRPr="00DA7F0F">
        <w:rPr>
          <w:rFonts w:ascii="Arial" w:eastAsia="Calibri" w:hAnsi="Arial" w:cs="Arial"/>
        </w:rPr>
        <w:t xml:space="preserve">has resonances with all of the immersive </w:t>
      </w:r>
      <w:r w:rsidR="00B46E28" w:rsidRPr="00DA7F0F">
        <w:rPr>
          <w:rFonts w:ascii="Arial" w:eastAsia="Calibri" w:hAnsi="Arial" w:cs="Arial"/>
        </w:rPr>
        <w:t>practices</w:t>
      </w:r>
      <w:r w:rsidRPr="00DA7F0F">
        <w:rPr>
          <w:rFonts w:ascii="Arial" w:eastAsia="Calibri" w:hAnsi="Arial" w:cs="Arial"/>
        </w:rPr>
        <w:t xml:space="preserve"> </w:t>
      </w:r>
      <w:r w:rsidR="00B46E28" w:rsidRPr="00DA7F0F">
        <w:rPr>
          <w:rFonts w:ascii="Arial" w:eastAsia="Calibri" w:hAnsi="Arial" w:cs="Arial"/>
        </w:rPr>
        <w:t xml:space="preserve">that </w:t>
      </w:r>
      <w:r w:rsidRPr="00DA7F0F">
        <w:rPr>
          <w:rFonts w:ascii="Arial" w:eastAsia="Calibri" w:hAnsi="Arial" w:cs="Arial"/>
        </w:rPr>
        <w:t xml:space="preserve">I will </w:t>
      </w:r>
      <w:r w:rsidR="00537D5B" w:rsidRPr="00DA7F0F">
        <w:rPr>
          <w:rFonts w:ascii="Arial" w:eastAsia="Calibri" w:hAnsi="Arial" w:cs="Arial"/>
        </w:rPr>
        <w:t>examine in Part Two. My selected case</w:t>
      </w:r>
      <w:r w:rsidR="002C64F1">
        <w:rPr>
          <w:rFonts w:ascii="Arial" w:eastAsia="Calibri" w:hAnsi="Arial" w:cs="Arial"/>
        </w:rPr>
        <w:t xml:space="preserve"> </w:t>
      </w:r>
      <w:r w:rsidR="00537D5B" w:rsidRPr="00DA7F0F">
        <w:rPr>
          <w:rFonts w:ascii="Arial" w:eastAsia="Calibri" w:hAnsi="Arial" w:cs="Arial"/>
        </w:rPr>
        <w:t>studies introduce</w:t>
      </w:r>
      <w:r w:rsidRPr="00DA7F0F">
        <w:rPr>
          <w:rFonts w:ascii="Arial" w:eastAsia="Calibri" w:hAnsi="Arial" w:cs="Arial"/>
        </w:rPr>
        <w:t xml:space="preserve"> varying degrees of sensory deprivati</w:t>
      </w:r>
      <w:r w:rsidR="00537D5B" w:rsidRPr="00DA7F0F">
        <w:rPr>
          <w:rFonts w:ascii="Arial" w:eastAsia="Calibri" w:hAnsi="Arial" w:cs="Arial"/>
        </w:rPr>
        <w:t>on</w:t>
      </w:r>
      <w:r w:rsidR="00B46E28" w:rsidRPr="00DA7F0F">
        <w:rPr>
          <w:rFonts w:ascii="Arial" w:eastAsia="Calibri" w:hAnsi="Arial" w:cs="Arial"/>
        </w:rPr>
        <w:t xml:space="preserve"> (e.g. </w:t>
      </w:r>
      <w:r w:rsidRPr="00DA7F0F">
        <w:rPr>
          <w:rFonts w:ascii="Arial" w:eastAsia="Calibri" w:hAnsi="Arial" w:cs="Arial"/>
        </w:rPr>
        <w:t xml:space="preserve">HMD’s, headphones etc.) to </w:t>
      </w:r>
      <w:r w:rsidR="00B46E28" w:rsidRPr="00DA7F0F">
        <w:rPr>
          <w:rFonts w:ascii="Arial" w:eastAsia="Calibri" w:hAnsi="Arial" w:cs="Arial"/>
        </w:rPr>
        <w:t xml:space="preserve">obscure </w:t>
      </w:r>
      <w:r w:rsidRPr="00DA7F0F">
        <w:rPr>
          <w:rFonts w:ascii="Arial" w:eastAsia="Calibri" w:hAnsi="Arial" w:cs="Arial"/>
        </w:rPr>
        <w:t xml:space="preserve">aspects of </w:t>
      </w:r>
      <w:r w:rsidR="000E425B">
        <w:rPr>
          <w:rFonts w:ascii="Arial" w:eastAsia="Calibri" w:hAnsi="Arial" w:cs="Arial"/>
        </w:rPr>
        <w:t xml:space="preserve">both </w:t>
      </w:r>
      <w:r w:rsidRPr="00DA7F0F">
        <w:rPr>
          <w:rFonts w:ascii="Arial" w:eastAsia="Calibri" w:hAnsi="Arial" w:cs="Arial"/>
        </w:rPr>
        <w:t xml:space="preserve">the </w:t>
      </w:r>
      <w:r w:rsidR="00310B3A" w:rsidRPr="00DA7F0F">
        <w:rPr>
          <w:rFonts w:ascii="Arial" w:eastAsia="Calibri" w:hAnsi="Arial" w:cs="Arial"/>
        </w:rPr>
        <w:t xml:space="preserve">participant’s locale and their </w:t>
      </w:r>
      <w:r w:rsidRPr="00DA7F0F">
        <w:rPr>
          <w:rFonts w:ascii="Arial" w:eastAsia="Calibri" w:hAnsi="Arial" w:cs="Arial"/>
        </w:rPr>
        <w:t xml:space="preserve">participating body </w:t>
      </w:r>
      <w:r w:rsidR="00310B3A" w:rsidRPr="00DA7F0F">
        <w:rPr>
          <w:rFonts w:ascii="Arial" w:eastAsia="Calibri" w:hAnsi="Arial" w:cs="Arial"/>
        </w:rPr>
        <w:t>(</w:t>
      </w:r>
      <w:r w:rsidRPr="00DA7F0F">
        <w:rPr>
          <w:rFonts w:ascii="Arial" w:eastAsia="Calibri" w:hAnsi="Arial" w:cs="Arial"/>
        </w:rPr>
        <w:t xml:space="preserve">in </w:t>
      </w:r>
      <w:r w:rsidR="007A2C98" w:rsidRPr="00DA7F0F">
        <w:rPr>
          <w:rFonts w:ascii="Arial" w:eastAsia="Calibri" w:hAnsi="Arial" w:cs="Arial"/>
        </w:rPr>
        <w:t>Chapter 4 and 5</w:t>
      </w:r>
      <w:r w:rsidR="000E425B">
        <w:rPr>
          <w:rFonts w:ascii="Arial" w:eastAsia="Calibri" w:hAnsi="Arial" w:cs="Arial"/>
        </w:rPr>
        <w:t>)</w:t>
      </w:r>
      <w:r w:rsidR="00310B3A" w:rsidRPr="00DA7F0F">
        <w:rPr>
          <w:rFonts w:ascii="Arial" w:eastAsia="Calibri" w:hAnsi="Arial" w:cs="Arial"/>
        </w:rPr>
        <w:t xml:space="preserve"> </w:t>
      </w:r>
      <w:r w:rsidR="000E425B">
        <w:rPr>
          <w:rFonts w:ascii="Arial" w:eastAsia="Calibri" w:hAnsi="Arial" w:cs="Arial"/>
        </w:rPr>
        <w:t>‘behind’</w:t>
      </w:r>
      <w:r w:rsidR="007A2C98" w:rsidRPr="00DA7F0F">
        <w:rPr>
          <w:rFonts w:ascii="Arial" w:eastAsia="Calibri" w:hAnsi="Arial" w:cs="Arial"/>
        </w:rPr>
        <w:t xml:space="preserve"> </w:t>
      </w:r>
      <w:r w:rsidR="00310B3A" w:rsidRPr="00DA7F0F">
        <w:rPr>
          <w:rFonts w:ascii="Arial" w:eastAsia="Calibri" w:hAnsi="Arial" w:cs="Arial"/>
        </w:rPr>
        <w:t>a virtual</w:t>
      </w:r>
      <w:r w:rsidR="007A2C98" w:rsidRPr="00DA7F0F">
        <w:rPr>
          <w:rFonts w:ascii="Arial" w:eastAsia="Calibri" w:hAnsi="Arial" w:cs="Arial"/>
        </w:rPr>
        <w:t xml:space="preserve"> body image</w:t>
      </w:r>
      <w:r w:rsidRPr="00DA7F0F">
        <w:rPr>
          <w:rFonts w:ascii="Arial" w:eastAsia="Calibri" w:hAnsi="Arial" w:cs="Arial"/>
        </w:rPr>
        <w:t xml:space="preserve"> that is rendered visible from the first-person vantage point of another.  </w:t>
      </w:r>
    </w:p>
    <w:p w14:paraId="3138D53A" w14:textId="77777777" w:rsidR="00871EA0" w:rsidRDefault="00871EA0" w:rsidP="00B40FC5">
      <w:pPr>
        <w:spacing w:after="0" w:line="480" w:lineRule="auto"/>
        <w:jc w:val="both"/>
        <w:rPr>
          <w:rFonts w:ascii="Arial" w:eastAsia="Calibri" w:hAnsi="Arial" w:cs="Arial"/>
        </w:rPr>
      </w:pPr>
    </w:p>
    <w:p w14:paraId="6C58ED68" w14:textId="77777777" w:rsidR="00DA7F0F" w:rsidRPr="00DA7F0F" w:rsidRDefault="00DA7F0F" w:rsidP="00B40FC5">
      <w:pPr>
        <w:spacing w:after="0" w:line="480" w:lineRule="auto"/>
        <w:jc w:val="both"/>
        <w:rPr>
          <w:rFonts w:ascii="Arial" w:eastAsia="Calibri" w:hAnsi="Arial" w:cs="Arial"/>
        </w:rPr>
      </w:pPr>
    </w:p>
    <w:p w14:paraId="2A9898BB" w14:textId="77777777" w:rsidR="00871EA0" w:rsidRPr="00DA7F0F" w:rsidRDefault="00E87D4B" w:rsidP="0058388E">
      <w:pPr>
        <w:spacing w:after="0" w:line="480" w:lineRule="auto"/>
        <w:jc w:val="both"/>
        <w:outlineLvl w:val="0"/>
        <w:rPr>
          <w:rFonts w:ascii="Arial" w:eastAsia="Calibri" w:hAnsi="Arial" w:cs="Arial"/>
          <w:color w:val="FF0000"/>
          <w:u w:val="single"/>
        </w:rPr>
      </w:pPr>
      <w:r w:rsidRPr="00856614">
        <w:rPr>
          <w:rFonts w:ascii="Arial" w:eastAsia="Calibri" w:hAnsi="Arial" w:cs="Arial"/>
          <w:u w:val="single"/>
        </w:rPr>
        <w:t xml:space="preserve">2.4 </w:t>
      </w:r>
      <w:r w:rsidR="00871EA0" w:rsidRPr="00DA7F0F">
        <w:rPr>
          <w:rFonts w:ascii="Arial" w:eastAsia="Calibri" w:hAnsi="Arial" w:cs="Arial"/>
          <w:u w:val="single"/>
        </w:rPr>
        <w:t xml:space="preserve">Conceptualising Immersed Bodies in Theatre </w:t>
      </w:r>
    </w:p>
    <w:p w14:paraId="3B2811C7" w14:textId="2E8273B0" w:rsidR="00670610" w:rsidRPr="00DA7F0F" w:rsidRDefault="0048708F" w:rsidP="00B40FC5">
      <w:pPr>
        <w:spacing w:after="0" w:line="480" w:lineRule="auto"/>
        <w:jc w:val="both"/>
        <w:rPr>
          <w:rFonts w:ascii="Arial" w:eastAsia="Calibri" w:hAnsi="Arial" w:cs="Arial"/>
        </w:rPr>
      </w:pPr>
      <w:r w:rsidRPr="00DA7F0F">
        <w:rPr>
          <w:rFonts w:ascii="Arial" w:eastAsia="Calibri" w:hAnsi="Arial" w:cs="Arial"/>
        </w:rPr>
        <w:t xml:space="preserve">In Machon’s </w:t>
      </w:r>
      <w:r w:rsidR="00B11DF1" w:rsidRPr="00DA7F0F">
        <w:rPr>
          <w:rFonts w:ascii="Arial" w:eastAsia="Calibri" w:hAnsi="Arial" w:cs="Arial"/>
        </w:rPr>
        <w:t xml:space="preserve">chapter ‘(Syn)aesthetics and Immersive Theatre’ in </w:t>
      </w:r>
      <w:r w:rsidR="00B11DF1" w:rsidRPr="00DA7F0F">
        <w:rPr>
          <w:rFonts w:ascii="Arial" w:eastAsia="Calibri" w:hAnsi="Arial" w:cs="Arial"/>
          <w:i/>
        </w:rPr>
        <w:t xml:space="preserve">Affective Performance and Cognitive Science </w:t>
      </w:r>
      <w:r w:rsidR="00B11DF1" w:rsidRPr="00DA7F0F">
        <w:rPr>
          <w:rFonts w:ascii="Arial" w:eastAsia="Calibri" w:hAnsi="Arial" w:cs="Arial"/>
        </w:rPr>
        <w:t xml:space="preserve">(2013) edited by Nicola Shaughnessy, </w:t>
      </w:r>
      <w:r w:rsidRPr="00DA7F0F">
        <w:rPr>
          <w:rFonts w:ascii="Arial" w:eastAsia="Calibri" w:hAnsi="Arial" w:cs="Arial"/>
        </w:rPr>
        <w:t>she</w:t>
      </w:r>
      <w:r w:rsidR="00B11DF1" w:rsidRPr="00DA7F0F">
        <w:rPr>
          <w:rFonts w:ascii="Arial" w:eastAsia="Calibri" w:hAnsi="Arial" w:cs="Arial"/>
        </w:rPr>
        <w:t xml:space="preserve"> </w:t>
      </w:r>
      <w:r w:rsidR="00987CC1">
        <w:rPr>
          <w:rFonts w:ascii="Arial" w:eastAsia="Calibri" w:hAnsi="Arial" w:cs="Arial"/>
        </w:rPr>
        <w:t>identifies</w:t>
      </w:r>
      <w:r w:rsidR="00B11DF1" w:rsidRPr="00DA7F0F">
        <w:rPr>
          <w:rFonts w:ascii="Arial" w:eastAsia="Calibri" w:hAnsi="Arial" w:cs="Arial"/>
        </w:rPr>
        <w:t xml:space="preserve"> some of the defi</w:t>
      </w:r>
      <w:r w:rsidR="0025522E" w:rsidRPr="00DA7F0F">
        <w:rPr>
          <w:rFonts w:ascii="Arial" w:eastAsia="Calibri" w:hAnsi="Arial" w:cs="Arial"/>
        </w:rPr>
        <w:t xml:space="preserve">ning </w:t>
      </w:r>
      <w:r w:rsidR="0025522E" w:rsidRPr="00DA7F0F">
        <w:rPr>
          <w:rFonts w:ascii="Arial" w:eastAsia="Calibri" w:hAnsi="Arial" w:cs="Arial"/>
        </w:rPr>
        <w:lastRenderedPageBreak/>
        <w:t>qualities of immersive</w:t>
      </w:r>
      <w:r w:rsidR="00B11DF1" w:rsidRPr="00DA7F0F">
        <w:rPr>
          <w:rFonts w:ascii="Arial" w:eastAsia="Calibri" w:hAnsi="Arial" w:cs="Arial"/>
        </w:rPr>
        <w:t xml:space="preserve"> performance, arguing that </w:t>
      </w:r>
      <w:r w:rsidR="00023964" w:rsidRPr="00DA7F0F">
        <w:rPr>
          <w:rFonts w:ascii="Arial" w:eastAsia="Calibri" w:hAnsi="Arial" w:cs="Arial"/>
        </w:rPr>
        <w:t>bodies are ‘prioritised in this world; performing and perceiving bodies; the latter belonging to the audience members whose direct insertion in and interaction with the world shapes the outcomes of the event’ (207).</w:t>
      </w:r>
      <w:r w:rsidR="00023964" w:rsidRPr="00DA7F0F">
        <w:rPr>
          <w:rFonts w:ascii="Arial" w:eastAsia="Calibri" w:hAnsi="Arial" w:cs="Arial"/>
          <w:vertAlign w:val="superscript"/>
        </w:rPr>
        <w:footnoteReference w:id="92"/>
      </w:r>
      <w:r w:rsidR="00023964" w:rsidRPr="00DA7F0F">
        <w:rPr>
          <w:rFonts w:ascii="Arial" w:eastAsia="Calibri" w:hAnsi="Arial" w:cs="Arial"/>
        </w:rPr>
        <w:t xml:space="preserve"> Notably, of the ‘performing’ and ‘perceiving’ bodies that Machon cites, it is the latter that is positioned as the ‘audience’. However, as I will illustrate with examples in</w:t>
      </w:r>
      <w:r w:rsidR="00023964" w:rsidRPr="00DA7F0F">
        <w:rPr>
          <w:rFonts w:ascii="Arial" w:eastAsia="Calibri" w:hAnsi="Arial" w:cs="Arial"/>
          <w:color w:val="000099"/>
        </w:rPr>
        <w:t xml:space="preserve"> </w:t>
      </w:r>
      <w:r w:rsidR="00023964" w:rsidRPr="00DA7F0F">
        <w:rPr>
          <w:rFonts w:ascii="Arial" w:eastAsia="Calibri" w:hAnsi="Arial" w:cs="Arial"/>
        </w:rPr>
        <w:t xml:space="preserve">Part Two, </w:t>
      </w:r>
      <w:r w:rsidR="0020025D" w:rsidRPr="00DA7F0F">
        <w:rPr>
          <w:rFonts w:ascii="Arial" w:eastAsia="Calibri" w:hAnsi="Arial" w:cs="Arial"/>
        </w:rPr>
        <w:t xml:space="preserve">the </w:t>
      </w:r>
      <w:r w:rsidR="00023964" w:rsidRPr="00DA7F0F">
        <w:rPr>
          <w:rFonts w:ascii="Arial" w:eastAsia="Calibri" w:hAnsi="Arial" w:cs="Arial"/>
        </w:rPr>
        <w:t xml:space="preserve">immersive </w:t>
      </w:r>
      <w:r w:rsidR="0020025D" w:rsidRPr="00DA7F0F">
        <w:rPr>
          <w:rFonts w:ascii="Arial" w:eastAsia="Calibri" w:hAnsi="Arial" w:cs="Arial"/>
        </w:rPr>
        <w:t>practices with which my analysis is engaged</w:t>
      </w:r>
      <w:r w:rsidR="00023964" w:rsidRPr="00DA7F0F">
        <w:rPr>
          <w:rFonts w:ascii="Arial" w:eastAsia="Calibri" w:hAnsi="Arial" w:cs="Arial"/>
        </w:rPr>
        <w:t xml:space="preserve"> cast the audience member as </w:t>
      </w:r>
      <w:r w:rsidR="00023964" w:rsidRPr="00DA7F0F">
        <w:rPr>
          <w:rFonts w:ascii="Arial" w:eastAsia="Calibri" w:hAnsi="Arial" w:cs="Arial"/>
          <w:i/>
        </w:rPr>
        <w:t>both</w:t>
      </w:r>
      <w:r w:rsidR="00987CC1">
        <w:rPr>
          <w:rFonts w:ascii="Arial" w:eastAsia="Calibri" w:hAnsi="Arial" w:cs="Arial"/>
        </w:rPr>
        <w:t xml:space="preserve"> performer and perceiver.</w:t>
      </w:r>
      <w:r w:rsidR="00023964" w:rsidRPr="00DA7F0F">
        <w:rPr>
          <w:rFonts w:ascii="Arial" w:eastAsia="Calibri" w:hAnsi="Arial" w:cs="Arial"/>
        </w:rPr>
        <w:t xml:space="preserve"> </w:t>
      </w:r>
      <w:r w:rsidR="00987CC1">
        <w:rPr>
          <w:rFonts w:ascii="Arial" w:eastAsia="Calibri" w:hAnsi="Arial" w:cs="Arial"/>
        </w:rPr>
        <w:t>T</w:t>
      </w:r>
      <w:r w:rsidR="0020025D" w:rsidRPr="00DA7F0F">
        <w:rPr>
          <w:rFonts w:ascii="Arial" w:eastAsia="Calibri" w:hAnsi="Arial" w:cs="Arial"/>
        </w:rPr>
        <w:t>he immersed spectator</w:t>
      </w:r>
      <w:r w:rsidR="00023964" w:rsidRPr="00DA7F0F">
        <w:rPr>
          <w:rFonts w:ascii="Arial" w:eastAsia="Calibri" w:hAnsi="Arial" w:cs="Arial"/>
        </w:rPr>
        <w:t xml:space="preserve"> </w:t>
      </w:r>
      <w:r w:rsidR="00987CC1">
        <w:rPr>
          <w:rFonts w:ascii="Arial" w:eastAsia="Calibri" w:hAnsi="Arial" w:cs="Arial"/>
        </w:rPr>
        <w:t>is</w:t>
      </w:r>
      <w:r w:rsidR="0020025D" w:rsidRPr="00DA7F0F">
        <w:rPr>
          <w:rFonts w:ascii="Arial" w:eastAsia="Calibri" w:hAnsi="Arial" w:cs="Arial"/>
        </w:rPr>
        <w:t xml:space="preserve"> audience to themselves </w:t>
      </w:r>
      <w:r w:rsidR="0067570A" w:rsidRPr="00DA7F0F">
        <w:rPr>
          <w:rFonts w:ascii="Arial" w:eastAsia="Calibri" w:hAnsi="Arial" w:cs="Arial"/>
        </w:rPr>
        <w:t>(</w:t>
      </w:r>
      <w:r w:rsidR="00B00A66">
        <w:rPr>
          <w:rFonts w:ascii="Arial" w:eastAsia="Calibri" w:hAnsi="Arial" w:cs="Arial"/>
        </w:rPr>
        <w:t xml:space="preserve">cast </w:t>
      </w:r>
      <w:r w:rsidR="0067570A" w:rsidRPr="00DA7F0F">
        <w:rPr>
          <w:rFonts w:ascii="Arial" w:eastAsia="Calibri" w:hAnsi="Arial" w:cs="Arial"/>
        </w:rPr>
        <w:t>as</w:t>
      </w:r>
      <w:r w:rsidR="007E7C57" w:rsidRPr="00DA7F0F">
        <w:rPr>
          <w:rFonts w:ascii="Arial" w:eastAsia="Calibri" w:hAnsi="Arial" w:cs="Arial"/>
        </w:rPr>
        <w:t xml:space="preserve"> </w:t>
      </w:r>
      <w:r w:rsidR="00741540" w:rsidRPr="00DA7F0F">
        <w:rPr>
          <w:rFonts w:ascii="Arial" w:eastAsia="Calibri" w:hAnsi="Arial" w:cs="Arial"/>
        </w:rPr>
        <w:t>an</w:t>
      </w:r>
      <w:r w:rsidR="0067570A" w:rsidRPr="00DA7F0F">
        <w:rPr>
          <w:rFonts w:ascii="Arial" w:eastAsia="Calibri" w:hAnsi="Arial" w:cs="Arial"/>
        </w:rPr>
        <w:t>other</w:t>
      </w:r>
      <w:r w:rsidR="007E7C57" w:rsidRPr="00DA7F0F">
        <w:rPr>
          <w:rFonts w:ascii="Arial" w:eastAsia="Calibri" w:hAnsi="Arial" w:cs="Arial"/>
        </w:rPr>
        <w:t>)</w:t>
      </w:r>
      <w:r w:rsidR="00023964" w:rsidRPr="00DA7F0F">
        <w:rPr>
          <w:rFonts w:ascii="Arial" w:eastAsia="Calibri" w:hAnsi="Arial" w:cs="Arial"/>
        </w:rPr>
        <w:t xml:space="preserve"> </w:t>
      </w:r>
      <w:r w:rsidR="00FD2436" w:rsidRPr="00DA7F0F">
        <w:rPr>
          <w:rFonts w:ascii="Arial" w:eastAsia="Calibri" w:hAnsi="Arial" w:cs="Arial"/>
        </w:rPr>
        <w:t>from with</w:t>
      </w:r>
      <w:r w:rsidR="00023964" w:rsidRPr="00DA7F0F">
        <w:rPr>
          <w:rFonts w:ascii="Arial" w:eastAsia="Calibri" w:hAnsi="Arial" w:cs="Arial"/>
        </w:rPr>
        <w:t xml:space="preserve">in their </w:t>
      </w:r>
      <w:r w:rsidR="00FB61EA" w:rsidRPr="00DA7F0F">
        <w:rPr>
          <w:rFonts w:ascii="Arial" w:eastAsia="Calibri" w:hAnsi="Arial" w:cs="Arial"/>
        </w:rPr>
        <w:t xml:space="preserve">unrehearsed </w:t>
      </w:r>
      <w:r w:rsidR="00987CC1">
        <w:rPr>
          <w:rFonts w:ascii="Arial" w:eastAsia="Calibri" w:hAnsi="Arial" w:cs="Arial"/>
        </w:rPr>
        <w:t>act of performance</w:t>
      </w:r>
      <w:r w:rsidR="00023964" w:rsidRPr="00DA7F0F">
        <w:rPr>
          <w:rFonts w:ascii="Arial" w:eastAsia="Calibri" w:hAnsi="Arial" w:cs="Arial"/>
        </w:rPr>
        <w:t xml:space="preserve">. </w:t>
      </w:r>
      <w:r w:rsidR="00987CC1">
        <w:rPr>
          <w:rFonts w:ascii="Arial" w:eastAsia="Calibri" w:hAnsi="Arial" w:cs="Arial"/>
        </w:rPr>
        <w:t>In this respect,</w:t>
      </w:r>
      <w:r w:rsidR="007A32DF" w:rsidRPr="00DA7F0F">
        <w:rPr>
          <w:rFonts w:ascii="Arial" w:eastAsia="Calibri" w:hAnsi="Arial" w:cs="Arial"/>
        </w:rPr>
        <w:t xml:space="preserve"> a distinguishing</w:t>
      </w:r>
      <w:r w:rsidR="0020025D" w:rsidRPr="00DA7F0F">
        <w:rPr>
          <w:rFonts w:ascii="Arial" w:eastAsia="Calibri" w:hAnsi="Arial" w:cs="Arial"/>
        </w:rPr>
        <w:t xml:space="preserve"> feature </w:t>
      </w:r>
      <w:r w:rsidR="0067570A" w:rsidRPr="00DA7F0F">
        <w:rPr>
          <w:rFonts w:ascii="Arial" w:eastAsia="Calibri" w:hAnsi="Arial" w:cs="Arial"/>
        </w:rPr>
        <w:t xml:space="preserve">of </w:t>
      </w:r>
      <w:r w:rsidR="007A32DF" w:rsidRPr="00DA7F0F">
        <w:rPr>
          <w:rFonts w:ascii="Arial" w:eastAsia="Calibri" w:hAnsi="Arial" w:cs="Arial"/>
        </w:rPr>
        <w:t xml:space="preserve">the immersive works in Part Two </w:t>
      </w:r>
      <w:r w:rsidR="0067570A" w:rsidRPr="00DA7F0F">
        <w:rPr>
          <w:rFonts w:ascii="Arial" w:eastAsia="Calibri" w:hAnsi="Arial" w:cs="Arial"/>
        </w:rPr>
        <w:t xml:space="preserve">is </w:t>
      </w:r>
      <w:r w:rsidR="0020025D" w:rsidRPr="00DA7F0F">
        <w:rPr>
          <w:rFonts w:ascii="Arial" w:eastAsia="Calibri" w:hAnsi="Arial" w:cs="Arial"/>
        </w:rPr>
        <w:t>the</w:t>
      </w:r>
      <w:r w:rsidR="001E6D76" w:rsidRPr="00DA7F0F">
        <w:rPr>
          <w:rFonts w:ascii="Arial" w:eastAsia="Calibri" w:hAnsi="Arial" w:cs="Arial"/>
        </w:rPr>
        <w:t xml:space="preserve"> </w:t>
      </w:r>
      <w:r w:rsidR="0067570A" w:rsidRPr="00DA7F0F">
        <w:rPr>
          <w:rFonts w:ascii="Arial" w:eastAsia="Calibri" w:hAnsi="Arial" w:cs="Arial"/>
        </w:rPr>
        <w:t xml:space="preserve">removal of </w:t>
      </w:r>
      <w:r w:rsidR="00376B4E" w:rsidRPr="00DA7F0F">
        <w:rPr>
          <w:rFonts w:ascii="Arial" w:eastAsia="Calibri" w:hAnsi="Arial" w:cs="Arial"/>
        </w:rPr>
        <w:t>a</w:t>
      </w:r>
      <w:r w:rsidR="0067570A" w:rsidRPr="00DA7F0F">
        <w:rPr>
          <w:rFonts w:ascii="Arial" w:eastAsia="Calibri" w:hAnsi="Arial" w:cs="Arial"/>
        </w:rPr>
        <w:t xml:space="preserve"> fixed binary between spectating-performing roles that might ensure </w:t>
      </w:r>
      <w:r w:rsidR="00FB61EA" w:rsidRPr="00DA7F0F">
        <w:rPr>
          <w:rFonts w:ascii="Arial" w:eastAsia="Calibri" w:hAnsi="Arial" w:cs="Arial"/>
        </w:rPr>
        <w:t>a viewing position that is</w:t>
      </w:r>
      <w:r w:rsidR="0067570A" w:rsidRPr="00DA7F0F">
        <w:rPr>
          <w:rFonts w:ascii="Arial" w:eastAsia="Calibri" w:hAnsi="Arial" w:cs="Arial"/>
        </w:rPr>
        <w:t xml:space="preserve"> </w:t>
      </w:r>
      <w:r w:rsidR="00FB61EA" w:rsidRPr="00DA7F0F">
        <w:rPr>
          <w:rFonts w:ascii="Arial" w:eastAsia="Calibri" w:hAnsi="Arial" w:cs="Arial"/>
        </w:rPr>
        <w:t>exterior</w:t>
      </w:r>
      <w:r w:rsidR="0067570A" w:rsidRPr="00DA7F0F">
        <w:rPr>
          <w:rFonts w:ascii="Arial" w:eastAsia="Calibri" w:hAnsi="Arial" w:cs="Arial"/>
        </w:rPr>
        <w:t xml:space="preserve"> from the artwork</w:t>
      </w:r>
      <w:r w:rsidR="00653EC9" w:rsidRPr="00DA7F0F">
        <w:rPr>
          <w:rFonts w:ascii="Arial" w:eastAsia="Calibri" w:hAnsi="Arial" w:cs="Arial"/>
        </w:rPr>
        <w:t>.</w:t>
      </w:r>
      <w:r w:rsidR="007A5632" w:rsidRPr="00DA7F0F">
        <w:rPr>
          <w:rFonts w:ascii="Arial" w:eastAsia="Calibri" w:hAnsi="Arial" w:cs="Arial"/>
        </w:rPr>
        <w:t xml:space="preserve"> </w:t>
      </w:r>
      <w:r w:rsidR="00653EC9" w:rsidRPr="00DA7F0F">
        <w:rPr>
          <w:rFonts w:ascii="Arial" w:eastAsia="Calibri" w:hAnsi="Arial" w:cs="Arial"/>
        </w:rPr>
        <w:t>‘E</w:t>
      </w:r>
      <w:r w:rsidR="00FB61EA" w:rsidRPr="00DA7F0F">
        <w:rPr>
          <w:rFonts w:ascii="Arial" w:eastAsia="Calibri" w:hAnsi="Arial" w:cs="Arial"/>
        </w:rPr>
        <w:t>xteriority</w:t>
      </w:r>
      <w:r w:rsidR="00653EC9" w:rsidRPr="00DA7F0F">
        <w:rPr>
          <w:rFonts w:ascii="Arial" w:eastAsia="Calibri" w:hAnsi="Arial" w:cs="Arial"/>
        </w:rPr>
        <w:t>’</w:t>
      </w:r>
      <w:r w:rsidR="007A32DF" w:rsidRPr="00DA7F0F">
        <w:rPr>
          <w:rFonts w:ascii="Arial" w:eastAsia="Calibri" w:hAnsi="Arial" w:cs="Arial"/>
        </w:rPr>
        <w:t>, as I have noted in Chapter 1,</w:t>
      </w:r>
      <w:r w:rsidR="0067570A" w:rsidRPr="00DA7F0F">
        <w:rPr>
          <w:rFonts w:ascii="Arial" w:eastAsia="Calibri" w:hAnsi="Arial" w:cs="Arial"/>
        </w:rPr>
        <w:t xml:space="preserve"> </w:t>
      </w:r>
      <w:r w:rsidR="00D762EA">
        <w:rPr>
          <w:rFonts w:ascii="Arial" w:eastAsia="Calibri" w:hAnsi="Arial" w:cs="Arial"/>
        </w:rPr>
        <w:t>is</w:t>
      </w:r>
      <w:r w:rsidR="00D762EA" w:rsidRPr="00DA7F0F">
        <w:rPr>
          <w:rFonts w:ascii="Arial" w:eastAsia="Calibri" w:hAnsi="Arial" w:cs="Arial"/>
        </w:rPr>
        <w:t xml:space="preserve"> </w:t>
      </w:r>
      <w:r w:rsidR="00653EC9" w:rsidRPr="00DA7F0F">
        <w:rPr>
          <w:rFonts w:ascii="Arial" w:eastAsia="Calibri" w:hAnsi="Arial" w:cs="Arial"/>
        </w:rPr>
        <w:t>historically</w:t>
      </w:r>
      <w:r w:rsidR="00DE37FF" w:rsidRPr="00DA7F0F">
        <w:rPr>
          <w:rFonts w:ascii="Arial" w:eastAsia="Calibri" w:hAnsi="Arial" w:cs="Arial"/>
        </w:rPr>
        <w:t xml:space="preserve"> </w:t>
      </w:r>
      <w:r w:rsidR="00011192" w:rsidRPr="00DA7F0F">
        <w:rPr>
          <w:rFonts w:ascii="Arial" w:eastAsia="Calibri" w:hAnsi="Arial" w:cs="Arial"/>
        </w:rPr>
        <w:t>secured by the</w:t>
      </w:r>
      <w:r w:rsidR="0025522E" w:rsidRPr="00DA7F0F">
        <w:rPr>
          <w:rFonts w:ascii="Arial" w:eastAsia="Calibri" w:hAnsi="Arial" w:cs="Arial"/>
        </w:rPr>
        <w:t xml:space="preserve"> </w:t>
      </w:r>
      <w:r w:rsidR="008C15DE" w:rsidRPr="00DA7F0F">
        <w:rPr>
          <w:rFonts w:ascii="Arial" w:eastAsia="Calibri" w:hAnsi="Arial" w:cs="Arial"/>
        </w:rPr>
        <w:t xml:space="preserve">‘absorptive’ </w:t>
      </w:r>
      <w:r w:rsidR="00FB61EA" w:rsidRPr="00DA7F0F">
        <w:rPr>
          <w:rFonts w:ascii="Arial" w:eastAsia="Calibri" w:hAnsi="Arial" w:cs="Arial"/>
        </w:rPr>
        <w:t xml:space="preserve">artist’s </w:t>
      </w:r>
      <w:r w:rsidR="0025522E" w:rsidRPr="00DA7F0F">
        <w:rPr>
          <w:rFonts w:ascii="Arial" w:eastAsia="Calibri" w:hAnsi="Arial" w:cs="Arial"/>
        </w:rPr>
        <w:t xml:space="preserve">use of </w:t>
      </w:r>
      <w:r w:rsidR="007A32DF" w:rsidRPr="00DA7F0F">
        <w:rPr>
          <w:rFonts w:ascii="Arial" w:eastAsia="Calibri" w:hAnsi="Arial" w:cs="Arial"/>
        </w:rPr>
        <w:t xml:space="preserve">metaphysical illusions </w:t>
      </w:r>
      <w:r w:rsidR="007A5632" w:rsidRPr="00DA7F0F">
        <w:rPr>
          <w:rFonts w:ascii="Arial" w:eastAsia="Calibri" w:hAnsi="Arial" w:cs="Arial"/>
        </w:rPr>
        <w:t>(</w:t>
      </w:r>
      <w:r w:rsidR="007A32DF" w:rsidRPr="00DA7F0F">
        <w:rPr>
          <w:rFonts w:ascii="Arial" w:eastAsia="Calibri" w:hAnsi="Arial" w:cs="Arial"/>
        </w:rPr>
        <w:t xml:space="preserve">e.g. </w:t>
      </w:r>
      <w:r w:rsidR="006602EF" w:rsidRPr="00DA7F0F">
        <w:rPr>
          <w:rFonts w:ascii="Arial" w:eastAsia="Calibri" w:hAnsi="Arial" w:cs="Arial"/>
        </w:rPr>
        <w:t>a</w:t>
      </w:r>
      <w:r w:rsidR="007A32DF" w:rsidRPr="00DA7F0F">
        <w:rPr>
          <w:rFonts w:ascii="Arial" w:eastAsia="Calibri" w:hAnsi="Arial" w:cs="Arial"/>
        </w:rPr>
        <w:t xml:space="preserve"> fourth-wall</w:t>
      </w:r>
      <w:r w:rsidR="0025522E" w:rsidRPr="00DA7F0F">
        <w:rPr>
          <w:rFonts w:ascii="Arial" w:eastAsia="Calibri" w:hAnsi="Arial" w:cs="Arial"/>
        </w:rPr>
        <w:t xml:space="preserve"> or</w:t>
      </w:r>
      <w:r w:rsidR="007A32DF" w:rsidRPr="00DA7F0F">
        <w:rPr>
          <w:rFonts w:ascii="Arial" w:eastAsia="Calibri" w:hAnsi="Arial" w:cs="Arial"/>
        </w:rPr>
        <w:t xml:space="preserve"> </w:t>
      </w:r>
      <w:r w:rsidR="0067570A" w:rsidRPr="00DA7F0F">
        <w:rPr>
          <w:rFonts w:ascii="Arial" w:eastAsia="Calibri" w:hAnsi="Arial" w:cs="Arial"/>
        </w:rPr>
        <w:t>absorpti</w:t>
      </w:r>
      <w:r w:rsidR="0033352A" w:rsidRPr="00DA7F0F">
        <w:rPr>
          <w:rFonts w:ascii="Arial" w:eastAsia="Calibri" w:hAnsi="Arial" w:cs="Arial"/>
        </w:rPr>
        <w:t>ve compositional strategies</w:t>
      </w:r>
      <w:r w:rsidR="0067570A" w:rsidRPr="00DA7F0F">
        <w:rPr>
          <w:rFonts w:ascii="Arial" w:eastAsia="Calibri" w:hAnsi="Arial" w:cs="Arial"/>
        </w:rPr>
        <w:t>).</w:t>
      </w:r>
      <w:r w:rsidR="001E6D76" w:rsidRPr="00DA7F0F">
        <w:rPr>
          <w:rFonts w:ascii="Arial" w:eastAsia="Calibri" w:hAnsi="Arial" w:cs="Arial"/>
        </w:rPr>
        <w:t xml:space="preserve"> Concomitantly, sight is not valorised over the other senses</w:t>
      </w:r>
      <w:r w:rsidR="00BC0C16" w:rsidRPr="00DA7F0F">
        <w:rPr>
          <w:rFonts w:ascii="Arial" w:eastAsia="Calibri" w:hAnsi="Arial" w:cs="Arial"/>
        </w:rPr>
        <w:t xml:space="preserve"> in these</w:t>
      </w:r>
      <w:r w:rsidR="001E6D76" w:rsidRPr="00DA7F0F">
        <w:rPr>
          <w:rFonts w:ascii="Arial" w:eastAsia="Calibri" w:hAnsi="Arial" w:cs="Arial"/>
        </w:rPr>
        <w:t xml:space="preserve"> </w:t>
      </w:r>
      <w:r w:rsidR="00FB61EA" w:rsidRPr="00DA7F0F">
        <w:rPr>
          <w:rFonts w:ascii="Arial" w:eastAsia="Calibri" w:hAnsi="Arial" w:cs="Arial"/>
        </w:rPr>
        <w:t xml:space="preserve">immersive </w:t>
      </w:r>
      <w:r w:rsidR="001E6D76" w:rsidRPr="00DA7F0F">
        <w:rPr>
          <w:rFonts w:ascii="Arial" w:eastAsia="Calibri" w:hAnsi="Arial" w:cs="Arial"/>
        </w:rPr>
        <w:t xml:space="preserve">works which place the experiencing body at the centre of the </w:t>
      </w:r>
      <w:r w:rsidR="00DE37FF" w:rsidRPr="00DA7F0F">
        <w:rPr>
          <w:rFonts w:ascii="Arial" w:eastAsia="Calibri" w:hAnsi="Arial" w:cs="Arial"/>
        </w:rPr>
        <w:t xml:space="preserve">live </w:t>
      </w:r>
      <w:r w:rsidR="00BC0C16" w:rsidRPr="00DA7F0F">
        <w:rPr>
          <w:rFonts w:ascii="Arial" w:eastAsia="Calibri" w:hAnsi="Arial" w:cs="Arial"/>
        </w:rPr>
        <w:t>event</w:t>
      </w:r>
      <w:r w:rsidR="00854E72" w:rsidRPr="00DA7F0F">
        <w:rPr>
          <w:rFonts w:ascii="Arial" w:eastAsia="Calibri" w:hAnsi="Arial" w:cs="Arial"/>
        </w:rPr>
        <w:t>.</w:t>
      </w:r>
      <w:r w:rsidR="001E6D76" w:rsidRPr="00DA7F0F">
        <w:rPr>
          <w:rFonts w:ascii="Arial" w:eastAsia="Calibri" w:hAnsi="Arial" w:cs="Arial"/>
        </w:rPr>
        <w:t xml:space="preserve"> </w:t>
      </w:r>
      <w:r w:rsidR="00854E72" w:rsidRPr="00DA7F0F">
        <w:rPr>
          <w:rFonts w:ascii="Arial" w:eastAsia="Calibri" w:hAnsi="Arial" w:cs="Arial"/>
        </w:rPr>
        <w:t xml:space="preserve">The </w:t>
      </w:r>
      <w:r w:rsidR="000C5F57" w:rsidRPr="00DA7F0F">
        <w:rPr>
          <w:rFonts w:ascii="Arial" w:eastAsia="Calibri" w:hAnsi="Arial" w:cs="Arial"/>
        </w:rPr>
        <w:t>selected immersive case</w:t>
      </w:r>
      <w:r w:rsidR="00D762EA">
        <w:rPr>
          <w:rFonts w:ascii="Arial" w:eastAsia="Calibri" w:hAnsi="Arial" w:cs="Arial"/>
        </w:rPr>
        <w:t xml:space="preserve"> </w:t>
      </w:r>
      <w:r w:rsidR="008263A5">
        <w:rPr>
          <w:rFonts w:ascii="Arial" w:eastAsia="Calibri" w:hAnsi="Arial" w:cs="Arial"/>
        </w:rPr>
        <w:t>studies problematis</w:t>
      </w:r>
      <w:r w:rsidR="000C5F57" w:rsidRPr="00DA7F0F">
        <w:rPr>
          <w:rFonts w:ascii="Arial" w:eastAsia="Calibri" w:hAnsi="Arial" w:cs="Arial"/>
        </w:rPr>
        <w:t>e</w:t>
      </w:r>
      <w:r w:rsidR="001E6D76" w:rsidRPr="00DA7F0F">
        <w:rPr>
          <w:rFonts w:ascii="Arial" w:eastAsia="Calibri" w:hAnsi="Arial" w:cs="Arial"/>
        </w:rPr>
        <w:t xml:space="preserve"> the Friedian </w:t>
      </w:r>
      <w:r w:rsidR="00BC0C16" w:rsidRPr="00DA7F0F">
        <w:rPr>
          <w:rFonts w:ascii="Arial" w:eastAsia="Calibri" w:hAnsi="Arial" w:cs="Arial"/>
        </w:rPr>
        <w:t xml:space="preserve">prioritisation of </w:t>
      </w:r>
      <w:r w:rsidR="0025522E" w:rsidRPr="00DA7F0F">
        <w:rPr>
          <w:rFonts w:ascii="Arial" w:eastAsia="Calibri" w:hAnsi="Arial" w:cs="Arial"/>
        </w:rPr>
        <w:t>ocular</w:t>
      </w:r>
      <w:r w:rsidR="005A3604" w:rsidRPr="00DA7F0F">
        <w:rPr>
          <w:rFonts w:ascii="Arial" w:eastAsia="Calibri" w:hAnsi="Arial" w:cs="Arial"/>
        </w:rPr>
        <w:t xml:space="preserve"> relations</w:t>
      </w:r>
      <w:r w:rsidR="007A5632" w:rsidRPr="00DA7F0F">
        <w:rPr>
          <w:rFonts w:ascii="Arial" w:eastAsia="Calibri" w:hAnsi="Arial" w:cs="Arial"/>
        </w:rPr>
        <w:t xml:space="preserve"> in spectatorship</w:t>
      </w:r>
      <w:r w:rsidR="00BC0C16" w:rsidRPr="00DA7F0F">
        <w:rPr>
          <w:rFonts w:ascii="Arial" w:eastAsia="Calibri" w:hAnsi="Arial" w:cs="Arial"/>
        </w:rPr>
        <w:t xml:space="preserve">, </w:t>
      </w:r>
      <w:r w:rsidR="000C5F57" w:rsidRPr="00DA7F0F">
        <w:rPr>
          <w:rFonts w:ascii="Arial" w:eastAsia="Calibri" w:hAnsi="Arial" w:cs="Arial"/>
        </w:rPr>
        <w:t xml:space="preserve">disallowing </w:t>
      </w:r>
      <w:r w:rsidR="007A5632" w:rsidRPr="00DA7F0F">
        <w:rPr>
          <w:rFonts w:ascii="Arial" w:eastAsia="Calibri" w:hAnsi="Arial" w:cs="Arial"/>
        </w:rPr>
        <w:t xml:space="preserve">both </w:t>
      </w:r>
      <w:r w:rsidR="00BC0C16" w:rsidRPr="00DA7F0F">
        <w:rPr>
          <w:rFonts w:ascii="Arial" w:eastAsia="Calibri" w:hAnsi="Arial" w:cs="Arial"/>
        </w:rPr>
        <w:t>the possibility of occupying</w:t>
      </w:r>
      <w:r w:rsidR="001E6D76" w:rsidRPr="00DA7F0F">
        <w:rPr>
          <w:rFonts w:ascii="Arial" w:eastAsia="Calibri" w:hAnsi="Arial" w:cs="Arial"/>
        </w:rPr>
        <w:t xml:space="preserve"> </w:t>
      </w:r>
      <w:r w:rsidR="00BC0C16" w:rsidRPr="00DA7F0F">
        <w:rPr>
          <w:rFonts w:ascii="Arial" w:eastAsia="Calibri" w:hAnsi="Arial" w:cs="Arial"/>
        </w:rPr>
        <w:t xml:space="preserve">a </w:t>
      </w:r>
      <w:r w:rsidR="0025522E" w:rsidRPr="00DA7F0F">
        <w:rPr>
          <w:rFonts w:ascii="Arial" w:eastAsia="Calibri" w:hAnsi="Arial" w:cs="Arial"/>
        </w:rPr>
        <w:t>critical</w:t>
      </w:r>
      <w:r w:rsidR="008762B8" w:rsidRPr="00DA7F0F">
        <w:rPr>
          <w:rFonts w:ascii="Arial" w:eastAsia="Calibri" w:hAnsi="Arial" w:cs="Arial"/>
        </w:rPr>
        <w:t xml:space="preserve"> position </w:t>
      </w:r>
      <w:r w:rsidR="00483F77" w:rsidRPr="00DA7F0F">
        <w:rPr>
          <w:rFonts w:ascii="Arial" w:eastAsia="Calibri" w:hAnsi="Arial" w:cs="Arial"/>
        </w:rPr>
        <w:t xml:space="preserve">that is </w:t>
      </w:r>
      <w:r w:rsidR="001E6D76" w:rsidRPr="00DA7F0F">
        <w:rPr>
          <w:rFonts w:ascii="Arial" w:eastAsia="Calibri" w:hAnsi="Arial" w:cs="Arial"/>
        </w:rPr>
        <w:t xml:space="preserve">at a safe </w:t>
      </w:r>
      <w:r w:rsidR="00011192" w:rsidRPr="00DA7F0F">
        <w:rPr>
          <w:rFonts w:ascii="Arial" w:eastAsia="Calibri" w:hAnsi="Arial" w:cs="Arial"/>
        </w:rPr>
        <w:t>remove</w:t>
      </w:r>
      <w:r w:rsidR="000A7A05" w:rsidRPr="00DA7F0F">
        <w:rPr>
          <w:rFonts w:ascii="Arial" w:eastAsia="Calibri" w:hAnsi="Arial" w:cs="Arial"/>
        </w:rPr>
        <w:t>,</w:t>
      </w:r>
      <w:r w:rsidR="00AE3CF5" w:rsidRPr="00DA7F0F">
        <w:rPr>
          <w:rFonts w:ascii="Arial" w:eastAsia="Calibri" w:hAnsi="Arial" w:cs="Arial"/>
        </w:rPr>
        <w:t xml:space="preserve"> </w:t>
      </w:r>
      <w:r w:rsidR="00483F77" w:rsidRPr="00DA7F0F">
        <w:rPr>
          <w:rFonts w:ascii="Arial" w:eastAsia="Calibri" w:hAnsi="Arial" w:cs="Arial"/>
        </w:rPr>
        <w:t xml:space="preserve">and </w:t>
      </w:r>
      <w:r w:rsidR="007A5632" w:rsidRPr="00DA7F0F">
        <w:rPr>
          <w:rFonts w:ascii="Arial" w:eastAsia="Calibri" w:hAnsi="Arial" w:cs="Arial"/>
        </w:rPr>
        <w:t xml:space="preserve">a situation </w:t>
      </w:r>
      <w:r w:rsidR="00AE3CF5" w:rsidRPr="00DA7F0F">
        <w:rPr>
          <w:rFonts w:ascii="Arial" w:eastAsia="Calibri" w:hAnsi="Arial" w:cs="Arial"/>
        </w:rPr>
        <w:t xml:space="preserve">from </w:t>
      </w:r>
      <w:r w:rsidR="008762B8" w:rsidRPr="00DA7F0F">
        <w:rPr>
          <w:rFonts w:ascii="Arial" w:eastAsia="Calibri" w:hAnsi="Arial" w:cs="Arial"/>
        </w:rPr>
        <w:t xml:space="preserve">which one can view an </w:t>
      </w:r>
      <w:r w:rsidR="00AE3CF5" w:rsidRPr="00DA7F0F">
        <w:rPr>
          <w:rFonts w:ascii="Arial" w:eastAsia="Calibri" w:hAnsi="Arial" w:cs="Arial"/>
        </w:rPr>
        <w:t>artwork</w:t>
      </w:r>
      <w:r w:rsidR="008762B8" w:rsidRPr="00DA7F0F">
        <w:rPr>
          <w:rFonts w:ascii="Arial" w:eastAsia="Calibri" w:hAnsi="Arial" w:cs="Arial"/>
        </w:rPr>
        <w:t xml:space="preserve"> in its entirety</w:t>
      </w:r>
      <w:r w:rsidR="001E6D76" w:rsidRPr="00DA7F0F">
        <w:rPr>
          <w:rFonts w:ascii="Arial" w:eastAsia="Calibri" w:hAnsi="Arial" w:cs="Arial"/>
        </w:rPr>
        <w:t xml:space="preserve">. </w:t>
      </w:r>
      <w:r w:rsidR="00DA55BF" w:rsidRPr="00DA7F0F">
        <w:rPr>
          <w:rFonts w:ascii="Arial" w:eastAsia="Calibri" w:hAnsi="Arial" w:cs="Arial"/>
        </w:rPr>
        <w:t xml:space="preserve">Machon </w:t>
      </w:r>
      <w:r w:rsidR="008762B8" w:rsidRPr="00DA7F0F">
        <w:rPr>
          <w:rFonts w:ascii="Arial" w:eastAsia="Calibri" w:hAnsi="Arial" w:cs="Arial"/>
        </w:rPr>
        <w:t xml:space="preserve">similarly </w:t>
      </w:r>
      <w:r w:rsidR="00DA55BF" w:rsidRPr="00DA7F0F">
        <w:rPr>
          <w:rFonts w:ascii="Arial" w:eastAsia="Calibri" w:hAnsi="Arial" w:cs="Arial"/>
        </w:rPr>
        <w:t>argues that immersive theatres are</w:t>
      </w:r>
      <w:r w:rsidR="00023964" w:rsidRPr="00DA7F0F">
        <w:rPr>
          <w:rFonts w:ascii="Arial" w:eastAsia="Calibri" w:hAnsi="Arial" w:cs="Arial"/>
        </w:rPr>
        <w:t xml:space="preserve"> characteristically </w:t>
      </w:r>
      <w:r w:rsidR="00987CC1">
        <w:rPr>
          <w:rFonts w:ascii="Arial" w:eastAsia="Calibri" w:hAnsi="Arial" w:cs="Arial"/>
        </w:rPr>
        <w:t>‘</w:t>
      </w:r>
      <w:r w:rsidR="00023964" w:rsidRPr="00DA7F0F">
        <w:rPr>
          <w:rFonts w:ascii="Arial" w:eastAsia="Calibri" w:hAnsi="Arial" w:cs="Arial"/>
        </w:rPr>
        <w:t>pol</w:t>
      </w:r>
      <w:r w:rsidR="00917D29" w:rsidRPr="00DA7F0F">
        <w:rPr>
          <w:rFonts w:ascii="Arial" w:eastAsia="Calibri" w:hAnsi="Arial" w:cs="Arial"/>
        </w:rPr>
        <w:t>ysensorial</w:t>
      </w:r>
      <w:r w:rsidR="00987CC1">
        <w:rPr>
          <w:rFonts w:ascii="Arial" w:eastAsia="Calibri" w:hAnsi="Arial" w:cs="Arial"/>
        </w:rPr>
        <w:t>’</w:t>
      </w:r>
      <w:r w:rsidR="00917D29" w:rsidRPr="00DA7F0F">
        <w:rPr>
          <w:rFonts w:ascii="Arial" w:eastAsia="Calibri" w:hAnsi="Arial" w:cs="Arial"/>
        </w:rPr>
        <w:t>, stating that</w:t>
      </w:r>
      <w:r w:rsidR="00023964" w:rsidRPr="00DA7F0F">
        <w:rPr>
          <w:rFonts w:ascii="Arial" w:eastAsia="Calibri" w:hAnsi="Arial" w:cs="Arial"/>
        </w:rPr>
        <w:t xml:space="preserve"> ‘crucial to immersive practice is the fact that there is no focus on one particular sense, rather a play within the realm of the senses’ (Shaughnessy 2013: 207). It is on these grounds that she argues that immersive theatres are ‘quintessentially (syn)aesthetic in that they manipulate the explicit recreation of sensation through the visual, physical, verbal, aural, tactile, haptic, and olfactory means within the real-time, site-responsive experience of the event (via scents, textures, sounds and so on)’ (208). The compound word ‘(syn)aesthetic’ is more comprehensively expounded by Machon in </w:t>
      </w:r>
      <w:r w:rsidR="00023964" w:rsidRPr="00DA7F0F">
        <w:rPr>
          <w:rFonts w:ascii="Arial" w:eastAsia="Calibri" w:hAnsi="Arial" w:cs="Arial"/>
          <w:i/>
        </w:rPr>
        <w:t xml:space="preserve">(Syn)aesthetics: Redefining Visceral </w:t>
      </w:r>
      <w:r w:rsidR="00023964" w:rsidRPr="00DA7F0F">
        <w:rPr>
          <w:rFonts w:ascii="Arial" w:eastAsia="Calibri" w:hAnsi="Arial" w:cs="Arial"/>
          <w:i/>
        </w:rPr>
        <w:lastRenderedPageBreak/>
        <w:t>Performance</w:t>
      </w:r>
      <w:r w:rsidR="00023964" w:rsidRPr="00DA7F0F">
        <w:rPr>
          <w:rFonts w:ascii="Arial" w:eastAsia="Calibri" w:hAnsi="Arial" w:cs="Arial"/>
        </w:rPr>
        <w:t xml:space="preserve"> (2009), in which she states that it derives from the etymology of the word ‘synaesthesia’ which originates from ‘the Greek </w:t>
      </w:r>
      <w:r w:rsidR="00023964" w:rsidRPr="00DA7F0F">
        <w:rPr>
          <w:rFonts w:ascii="Arial" w:eastAsia="Calibri" w:hAnsi="Arial" w:cs="Arial"/>
          <w:i/>
        </w:rPr>
        <w:t>syn</w:t>
      </w:r>
      <w:r w:rsidR="00023964" w:rsidRPr="00DA7F0F">
        <w:rPr>
          <w:rFonts w:ascii="Arial" w:eastAsia="Calibri" w:hAnsi="Arial" w:cs="Arial"/>
        </w:rPr>
        <w:t xml:space="preserve"> meaning ‘together’ and </w:t>
      </w:r>
      <w:r w:rsidR="00023964" w:rsidRPr="00DA7F0F">
        <w:rPr>
          <w:rFonts w:ascii="Arial" w:eastAsia="Calibri" w:hAnsi="Arial" w:cs="Arial"/>
          <w:i/>
        </w:rPr>
        <w:t>aisthesis</w:t>
      </w:r>
      <w:r w:rsidR="00023964" w:rsidRPr="00DA7F0F">
        <w:rPr>
          <w:rFonts w:ascii="Arial" w:eastAsia="Calibri" w:hAnsi="Arial" w:cs="Arial"/>
        </w:rPr>
        <w:t xml:space="preserve"> meaning ‘sensation’ or ‘perception’’ (13), and its medical derivation as ‘a neurological condition where a fusing of sensations occurs when one sense is stimulated which automatically and simultaneously causes a stimulation in another of the senses’ (13). Thus ‘(syn)aesthetics’ is a word that ‘encompasses both a fused sensory perceptual experience and a fused sensate approach to artistic practice and analysis’ (14).</w:t>
      </w:r>
      <w:r w:rsidR="00023964" w:rsidRPr="00DA7F0F">
        <w:rPr>
          <w:rFonts w:ascii="Arial" w:eastAsia="Calibri" w:hAnsi="Arial" w:cs="Arial"/>
          <w:color w:val="FF0000"/>
        </w:rPr>
        <w:t xml:space="preserve"> </w:t>
      </w:r>
      <w:r w:rsidR="00023964" w:rsidRPr="00DA7F0F">
        <w:rPr>
          <w:rFonts w:ascii="Arial" w:eastAsia="Calibri" w:hAnsi="Arial" w:cs="Arial"/>
        </w:rPr>
        <w:t xml:space="preserve">The implication of defining immersive theatre as ‘quintessentially (syn)aesthetic’ is that it produces a particular understanding of the immersed participant by reaffirming what the author refers to as the ‘‘fused’ experience of the human body’ which is an ‘holistic entity – physiological, intellectual, emotional – thus prioritizing a connection of body and mind within experience’ (2009: 14). Immersive theatres, by this logic, </w:t>
      </w:r>
      <w:r w:rsidR="005275DE" w:rsidRPr="00DA7F0F">
        <w:rPr>
          <w:rFonts w:ascii="Arial" w:eastAsia="Calibri" w:hAnsi="Arial" w:cs="Arial"/>
        </w:rPr>
        <w:t>conceive of</w:t>
      </w:r>
      <w:r w:rsidR="00483F77" w:rsidRPr="00DA7F0F">
        <w:rPr>
          <w:rFonts w:ascii="Arial" w:eastAsia="Calibri" w:hAnsi="Arial" w:cs="Arial"/>
        </w:rPr>
        <w:t xml:space="preserve"> audience members</w:t>
      </w:r>
      <w:r w:rsidR="00023964" w:rsidRPr="00DA7F0F">
        <w:rPr>
          <w:rFonts w:ascii="Arial" w:eastAsia="Calibri" w:hAnsi="Arial" w:cs="Arial"/>
        </w:rPr>
        <w:t xml:space="preserve"> that are comprised of ‘embodied minds’</w:t>
      </w:r>
      <w:r w:rsidR="00653EC9" w:rsidRPr="00DA7F0F">
        <w:rPr>
          <w:rFonts w:ascii="Arial" w:eastAsia="Calibri" w:hAnsi="Arial" w:cs="Arial"/>
        </w:rPr>
        <w:t>,</w:t>
      </w:r>
      <w:r w:rsidR="008762B8" w:rsidRPr="00DA7F0F">
        <w:rPr>
          <w:rFonts w:ascii="Arial" w:eastAsia="Calibri" w:hAnsi="Arial" w:cs="Arial"/>
        </w:rPr>
        <w:t xml:space="preserve"> </w:t>
      </w:r>
      <w:r w:rsidR="00653EC9" w:rsidRPr="00DA7F0F">
        <w:rPr>
          <w:rFonts w:ascii="Arial" w:eastAsia="Calibri" w:hAnsi="Arial" w:cs="Arial"/>
        </w:rPr>
        <w:t xml:space="preserve">a notion that </w:t>
      </w:r>
      <w:r w:rsidR="00F35205" w:rsidRPr="00DA7F0F">
        <w:rPr>
          <w:rFonts w:ascii="Arial" w:eastAsia="Calibri" w:hAnsi="Arial" w:cs="Arial"/>
        </w:rPr>
        <w:t>aligns immersive practices with second wave cognitive science’s interest</w:t>
      </w:r>
      <w:r w:rsidR="00483F77" w:rsidRPr="00DA7F0F">
        <w:rPr>
          <w:rFonts w:ascii="Arial" w:eastAsia="Calibri" w:hAnsi="Arial" w:cs="Arial"/>
        </w:rPr>
        <w:t xml:space="preserve"> in</w:t>
      </w:r>
      <w:r w:rsidR="00F35205" w:rsidRPr="00DA7F0F">
        <w:rPr>
          <w:rFonts w:ascii="Arial" w:eastAsia="Calibri" w:hAnsi="Arial" w:cs="Arial"/>
        </w:rPr>
        <w:t xml:space="preserve"> </w:t>
      </w:r>
      <w:r w:rsidR="00A61E87" w:rsidRPr="00DA7F0F">
        <w:rPr>
          <w:rFonts w:ascii="Arial" w:eastAsia="Calibri" w:hAnsi="Arial" w:cs="Arial"/>
        </w:rPr>
        <w:t xml:space="preserve">tripartite </w:t>
      </w:r>
      <w:r w:rsidR="00F35205" w:rsidRPr="00DA7F0F">
        <w:rPr>
          <w:rFonts w:ascii="Arial" w:eastAsia="Calibri" w:hAnsi="Arial" w:cs="Arial"/>
        </w:rPr>
        <w:t xml:space="preserve">interactions between </w:t>
      </w:r>
      <w:r w:rsidR="00EB7D59" w:rsidRPr="00DA7F0F">
        <w:rPr>
          <w:rFonts w:ascii="Arial" w:eastAsia="Calibri" w:hAnsi="Arial" w:cs="Arial"/>
        </w:rPr>
        <w:t xml:space="preserve">the </w:t>
      </w:r>
      <w:r w:rsidR="00F35205" w:rsidRPr="00DA7F0F">
        <w:rPr>
          <w:rFonts w:ascii="Arial" w:eastAsia="Calibri" w:hAnsi="Arial" w:cs="Arial"/>
        </w:rPr>
        <w:t>brain, body and environment</w:t>
      </w:r>
      <w:r w:rsidR="00023964" w:rsidRPr="00DA7F0F">
        <w:rPr>
          <w:rFonts w:ascii="Arial" w:eastAsia="Calibri" w:hAnsi="Arial" w:cs="Arial"/>
        </w:rPr>
        <w:t xml:space="preserve">. This </w:t>
      </w:r>
      <w:r w:rsidR="00F35205" w:rsidRPr="00DA7F0F">
        <w:rPr>
          <w:rFonts w:ascii="Arial" w:eastAsia="Calibri" w:hAnsi="Arial" w:cs="Arial"/>
        </w:rPr>
        <w:t>proposition</w:t>
      </w:r>
      <w:r w:rsidR="00023964" w:rsidRPr="00DA7F0F">
        <w:rPr>
          <w:rFonts w:ascii="Arial" w:eastAsia="Calibri" w:hAnsi="Arial" w:cs="Arial"/>
        </w:rPr>
        <w:t xml:space="preserve"> emphasises the importance of the experiencing body in artistic reception, an idea </w:t>
      </w:r>
      <w:r w:rsidR="00483F77" w:rsidRPr="00DA7F0F">
        <w:rPr>
          <w:rFonts w:ascii="Arial" w:eastAsia="Calibri" w:hAnsi="Arial" w:cs="Arial"/>
        </w:rPr>
        <w:t xml:space="preserve">that </w:t>
      </w:r>
      <w:r w:rsidR="00023964" w:rsidRPr="00DA7F0F">
        <w:rPr>
          <w:rFonts w:ascii="Arial" w:eastAsia="Calibri" w:hAnsi="Arial" w:cs="Arial"/>
        </w:rPr>
        <w:t xml:space="preserve">Machon </w:t>
      </w:r>
      <w:r w:rsidR="0046560A" w:rsidRPr="00DA7F0F">
        <w:rPr>
          <w:rFonts w:ascii="Arial" w:eastAsia="Calibri" w:hAnsi="Arial" w:cs="Arial"/>
        </w:rPr>
        <w:t>situates</w:t>
      </w:r>
      <w:r w:rsidR="00023964" w:rsidRPr="00DA7F0F">
        <w:rPr>
          <w:rFonts w:ascii="Arial" w:eastAsia="Calibri" w:hAnsi="Arial" w:cs="Arial"/>
        </w:rPr>
        <w:t xml:space="preserve"> among antecedent discourses such as Friedrich Nietzsche’s idea that art is an ‘organic function’ (</w:t>
      </w:r>
      <w:r w:rsidR="00023964" w:rsidRPr="00DA7F0F">
        <w:rPr>
          <w:rFonts w:ascii="Arial" w:eastAsia="Calibri" w:hAnsi="Arial" w:cs="Arial"/>
          <w:i/>
        </w:rPr>
        <w:t>The Will to Power</w:t>
      </w:r>
      <w:r w:rsidR="00023964" w:rsidRPr="00DA7F0F">
        <w:rPr>
          <w:rFonts w:ascii="Arial" w:eastAsia="Calibri" w:hAnsi="Arial" w:cs="Arial"/>
        </w:rPr>
        <w:t xml:space="preserve"> 1968: 426-8) that reinvigorates the ‘mind </w:t>
      </w:r>
      <w:r w:rsidR="00023964" w:rsidRPr="00DA7F0F">
        <w:rPr>
          <w:rFonts w:ascii="Arial" w:eastAsia="Calibri" w:hAnsi="Arial" w:cs="Arial"/>
          <w:i/>
        </w:rPr>
        <w:t>as</w:t>
      </w:r>
      <w:r w:rsidR="00023964" w:rsidRPr="00DA7F0F">
        <w:rPr>
          <w:rFonts w:ascii="Arial" w:eastAsia="Calibri" w:hAnsi="Arial" w:cs="Arial"/>
        </w:rPr>
        <w:t xml:space="preserve"> body’ (Machon 2009: 22), and Maurice Merleau-Ponty’s approach to embodied perception in </w:t>
      </w:r>
      <w:r w:rsidR="00023964" w:rsidRPr="00DA7F0F">
        <w:rPr>
          <w:rFonts w:ascii="Arial" w:eastAsia="Calibri" w:hAnsi="Arial" w:cs="Arial"/>
          <w:i/>
        </w:rPr>
        <w:t>Phenomenology of Perception</w:t>
      </w:r>
      <w:r w:rsidR="00023964" w:rsidRPr="00DA7F0F">
        <w:rPr>
          <w:rFonts w:ascii="Arial" w:eastAsia="Calibri" w:hAnsi="Arial" w:cs="Arial"/>
        </w:rPr>
        <w:t xml:space="preserve"> (1945) which ‘destroys the subject/object dichotomy and asserts the human body as a continuum of the natural world and of sensual experience’ (Machon 2009: 23). </w:t>
      </w:r>
      <w:r w:rsidR="00B41006" w:rsidRPr="00DA7F0F">
        <w:rPr>
          <w:rFonts w:ascii="Arial" w:eastAsia="Calibri" w:hAnsi="Arial" w:cs="Arial"/>
        </w:rPr>
        <w:t xml:space="preserve">Carrying forwards Fried’s notion of the ‘theatrical’ artwork from the previous chapter, I would </w:t>
      </w:r>
      <w:r w:rsidR="002406C6">
        <w:rPr>
          <w:rFonts w:ascii="Arial" w:eastAsia="Calibri" w:hAnsi="Arial" w:cs="Arial"/>
        </w:rPr>
        <w:t>suggest</w:t>
      </w:r>
      <w:r w:rsidR="00B41006" w:rsidRPr="00DA7F0F">
        <w:rPr>
          <w:rFonts w:ascii="Arial" w:eastAsia="Calibri" w:hAnsi="Arial" w:cs="Arial"/>
        </w:rPr>
        <w:t xml:space="preserve"> that there are some very direct </w:t>
      </w:r>
      <w:r w:rsidR="000C5F57" w:rsidRPr="00DA7F0F">
        <w:rPr>
          <w:rFonts w:ascii="Arial" w:eastAsia="Calibri" w:hAnsi="Arial" w:cs="Arial"/>
        </w:rPr>
        <w:t>corollaries</w:t>
      </w:r>
      <w:r w:rsidR="00B41006" w:rsidRPr="00DA7F0F">
        <w:rPr>
          <w:rFonts w:ascii="Arial" w:eastAsia="Calibri" w:hAnsi="Arial" w:cs="Arial"/>
        </w:rPr>
        <w:t xml:space="preserve"> with Machon’s description of immersive theatre</w:t>
      </w:r>
      <w:r w:rsidR="00EB7D59" w:rsidRPr="00DA7F0F">
        <w:rPr>
          <w:rFonts w:ascii="Arial" w:eastAsia="Calibri" w:hAnsi="Arial" w:cs="Arial"/>
        </w:rPr>
        <w:t>s</w:t>
      </w:r>
      <w:r w:rsidR="00987CC1">
        <w:rPr>
          <w:rFonts w:ascii="Arial" w:eastAsia="Calibri" w:hAnsi="Arial" w:cs="Arial"/>
        </w:rPr>
        <w:t>. For example,</w:t>
      </w:r>
      <w:r w:rsidR="00B41006" w:rsidRPr="00DA7F0F">
        <w:rPr>
          <w:rFonts w:ascii="Arial" w:eastAsia="Calibri" w:hAnsi="Arial" w:cs="Arial"/>
        </w:rPr>
        <w:t xml:space="preserve"> the inclusion of the spectating body within the conceptual frame of the work, </w:t>
      </w:r>
      <w:r w:rsidR="00F35205" w:rsidRPr="00DA7F0F">
        <w:rPr>
          <w:rFonts w:ascii="Arial" w:eastAsia="Calibri" w:hAnsi="Arial" w:cs="Arial"/>
        </w:rPr>
        <w:t>hybridity and ‘</w:t>
      </w:r>
      <w:r w:rsidR="00B41006" w:rsidRPr="00DA7F0F">
        <w:rPr>
          <w:rFonts w:ascii="Arial" w:eastAsia="Calibri" w:hAnsi="Arial" w:cs="Arial"/>
        </w:rPr>
        <w:t>impure</w:t>
      </w:r>
      <w:r w:rsidR="00F35205" w:rsidRPr="00DA7F0F">
        <w:rPr>
          <w:rFonts w:ascii="Arial" w:eastAsia="Calibri" w:hAnsi="Arial" w:cs="Arial"/>
        </w:rPr>
        <w:t>’</w:t>
      </w:r>
      <w:r w:rsidR="00B41006" w:rsidRPr="00DA7F0F">
        <w:rPr>
          <w:rFonts w:ascii="Arial" w:eastAsia="Calibri" w:hAnsi="Arial" w:cs="Arial"/>
        </w:rPr>
        <w:t xml:space="preserve"> admixtures of artistic form, shifting enquiry towards what an artwork </w:t>
      </w:r>
      <w:r w:rsidR="00CC7720" w:rsidRPr="00DA7F0F">
        <w:rPr>
          <w:rFonts w:ascii="Arial" w:eastAsia="Calibri" w:hAnsi="Arial" w:cs="Arial"/>
        </w:rPr>
        <w:t>‘</w:t>
      </w:r>
      <w:r w:rsidR="00B41006" w:rsidRPr="00DA7F0F">
        <w:rPr>
          <w:rFonts w:ascii="Arial" w:eastAsia="Calibri" w:hAnsi="Arial" w:cs="Arial"/>
        </w:rPr>
        <w:t>does</w:t>
      </w:r>
      <w:r w:rsidR="00CC7720" w:rsidRPr="00DA7F0F">
        <w:rPr>
          <w:rFonts w:ascii="Arial" w:eastAsia="Calibri" w:hAnsi="Arial" w:cs="Arial"/>
        </w:rPr>
        <w:t>’</w:t>
      </w:r>
      <w:r w:rsidR="00B41006" w:rsidRPr="00DA7F0F">
        <w:rPr>
          <w:rFonts w:ascii="Arial" w:eastAsia="Calibri" w:hAnsi="Arial" w:cs="Arial"/>
        </w:rPr>
        <w:t xml:space="preserve"> (</w:t>
      </w:r>
      <w:r w:rsidR="00CC7720" w:rsidRPr="00DA7F0F">
        <w:rPr>
          <w:rFonts w:ascii="Arial" w:eastAsia="Calibri" w:hAnsi="Arial" w:cs="Arial"/>
        </w:rPr>
        <w:t xml:space="preserve">the </w:t>
      </w:r>
      <w:r w:rsidR="00F35205" w:rsidRPr="00DA7F0F">
        <w:rPr>
          <w:rFonts w:ascii="Arial" w:eastAsia="Calibri" w:hAnsi="Arial" w:cs="Arial"/>
        </w:rPr>
        <w:t xml:space="preserve">lineage Machon </w:t>
      </w:r>
      <w:r w:rsidR="00483F77" w:rsidRPr="00DA7F0F">
        <w:rPr>
          <w:rFonts w:ascii="Arial" w:eastAsia="Calibri" w:hAnsi="Arial" w:cs="Arial"/>
        </w:rPr>
        <w:t>traces</w:t>
      </w:r>
      <w:r w:rsidR="00F35205" w:rsidRPr="00DA7F0F">
        <w:rPr>
          <w:rFonts w:ascii="Arial" w:eastAsia="Calibri" w:hAnsi="Arial" w:cs="Arial"/>
        </w:rPr>
        <w:t xml:space="preserve"> between </w:t>
      </w:r>
      <w:r w:rsidR="00A61E87" w:rsidRPr="00DA7F0F">
        <w:rPr>
          <w:rFonts w:ascii="Arial" w:eastAsia="Calibri" w:hAnsi="Arial" w:cs="Arial"/>
        </w:rPr>
        <w:t xml:space="preserve">Nietzsche’s idea of </w:t>
      </w:r>
      <w:r w:rsidR="00B41006" w:rsidRPr="00DA7F0F">
        <w:rPr>
          <w:rFonts w:ascii="Arial" w:eastAsia="Calibri" w:hAnsi="Arial" w:cs="Arial"/>
        </w:rPr>
        <w:t xml:space="preserve">art as </w:t>
      </w:r>
      <w:r w:rsidR="00C710A8" w:rsidRPr="00DA7F0F">
        <w:rPr>
          <w:rFonts w:ascii="Arial" w:eastAsia="Calibri" w:hAnsi="Arial" w:cs="Arial"/>
        </w:rPr>
        <w:t xml:space="preserve">‘organic function’ </w:t>
      </w:r>
      <w:r w:rsidR="00F35205" w:rsidRPr="00DA7F0F">
        <w:rPr>
          <w:rFonts w:ascii="Arial" w:eastAsia="Calibri" w:hAnsi="Arial" w:cs="Arial"/>
        </w:rPr>
        <w:t>and immersive theatre</w:t>
      </w:r>
      <w:r w:rsidR="0046560A" w:rsidRPr="00DA7F0F">
        <w:rPr>
          <w:rFonts w:ascii="Arial" w:eastAsia="Calibri" w:hAnsi="Arial" w:cs="Arial"/>
        </w:rPr>
        <w:t>s</w:t>
      </w:r>
      <w:r w:rsidR="00A61E87" w:rsidRPr="00DA7F0F">
        <w:rPr>
          <w:rFonts w:ascii="Arial" w:eastAsia="Calibri" w:hAnsi="Arial" w:cs="Arial"/>
        </w:rPr>
        <w:t>,</w:t>
      </w:r>
      <w:r w:rsidR="00F35205" w:rsidRPr="00DA7F0F">
        <w:rPr>
          <w:rFonts w:ascii="Arial" w:eastAsia="Calibri" w:hAnsi="Arial" w:cs="Arial"/>
        </w:rPr>
        <w:t xml:space="preserve"> </w:t>
      </w:r>
      <w:r w:rsidR="000A7A05" w:rsidRPr="00DA7F0F">
        <w:rPr>
          <w:rFonts w:ascii="Arial" w:eastAsia="Calibri" w:hAnsi="Arial" w:cs="Arial"/>
        </w:rPr>
        <w:t xml:space="preserve">significantly </w:t>
      </w:r>
      <w:r w:rsidR="00A61E87" w:rsidRPr="00DA7F0F">
        <w:rPr>
          <w:rFonts w:ascii="Arial" w:eastAsia="Calibri" w:hAnsi="Arial" w:cs="Arial"/>
        </w:rPr>
        <w:t>reorients</w:t>
      </w:r>
      <w:r w:rsidR="00C710A8" w:rsidRPr="00DA7F0F">
        <w:rPr>
          <w:rFonts w:ascii="Arial" w:eastAsia="Calibri" w:hAnsi="Arial" w:cs="Arial"/>
        </w:rPr>
        <w:t xml:space="preserve"> </w:t>
      </w:r>
      <w:r w:rsidR="00A61E87" w:rsidRPr="00DA7F0F">
        <w:rPr>
          <w:rFonts w:ascii="Arial" w:eastAsia="Calibri" w:hAnsi="Arial" w:cs="Arial"/>
        </w:rPr>
        <w:t xml:space="preserve">the </w:t>
      </w:r>
      <w:r w:rsidR="0046560A" w:rsidRPr="00DA7F0F">
        <w:rPr>
          <w:rFonts w:ascii="Arial" w:eastAsia="Calibri" w:hAnsi="Arial" w:cs="Arial"/>
        </w:rPr>
        <w:t xml:space="preserve">emphasis </w:t>
      </w:r>
      <w:r w:rsidR="00987CC1">
        <w:rPr>
          <w:rFonts w:ascii="Arial" w:eastAsia="Calibri" w:hAnsi="Arial" w:cs="Arial"/>
        </w:rPr>
        <w:t>on</w:t>
      </w:r>
      <w:r w:rsidR="00870D3D" w:rsidRPr="00DA7F0F">
        <w:rPr>
          <w:rFonts w:ascii="Arial" w:eastAsia="Calibri" w:hAnsi="Arial" w:cs="Arial"/>
        </w:rPr>
        <w:t xml:space="preserve"> an </w:t>
      </w:r>
      <w:r w:rsidR="00F35205" w:rsidRPr="00DA7F0F">
        <w:rPr>
          <w:rFonts w:ascii="Arial" w:eastAsia="Calibri" w:hAnsi="Arial" w:cs="Arial"/>
        </w:rPr>
        <w:t>artwork</w:t>
      </w:r>
      <w:r w:rsidR="00870D3D" w:rsidRPr="00DA7F0F">
        <w:rPr>
          <w:rFonts w:ascii="Arial" w:eastAsia="Calibri" w:hAnsi="Arial" w:cs="Arial"/>
        </w:rPr>
        <w:t>’s</w:t>
      </w:r>
      <w:r w:rsidR="00CC7720" w:rsidRPr="00DA7F0F">
        <w:rPr>
          <w:rFonts w:ascii="Arial" w:eastAsia="Calibri" w:hAnsi="Arial" w:cs="Arial"/>
        </w:rPr>
        <w:t xml:space="preserve"> </w:t>
      </w:r>
      <w:r w:rsidR="00C710A8" w:rsidRPr="00DA7F0F">
        <w:rPr>
          <w:rFonts w:ascii="Arial" w:eastAsia="Calibri" w:hAnsi="Arial" w:cs="Arial"/>
        </w:rPr>
        <w:t>affects</w:t>
      </w:r>
      <w:r w:rsidR="00B41006" w:rsidRPr="00DA7F0F">
        <w:rPr>
          <w:rFonts w:ascii="Arial" w:eastAsia="Calibri" w:hAnsi="Arial" w:cs="Arial"/>
        </w:rPr>
        <w:t xml:space="preserve">) </w:t>
      </w:r>
      <w:r w:rsidR="00C710A8" w:rsidRPr="00DA7F0F">
        <w:rPr>
          <w:rFonts w:ascii="Arial" w:eastAsia="Calibri" w:hAnsi="Arial" w:cs="Arial"/>
        </w:rPr>
        <w:t xml:space="preserve">and the </w:t>
      </w:r>
      <w:r w:rsidR="00B7635A" w:rsidRPr="00DA7F0F">
        <w:rPr>
          <w:rFonts w:ascii="Arial" w:eastAsia="Calibri" w:hAnsi="Arial" w:cs="Arial"/>
        </w:rPr>
        <w:t xml:space="preserve">prioritisation of the </w:t>
      </w:r>
      <w:r w:rsidR="00B41006" w:rsidRPr="00DA7F0F">
        <w:rPr>
          <w:rFonts w:ascii="Arial" w:eastAsia="Calibri" w:hAnsi="Arial" w:cs="Arial"/>
        </w:rPr>
        <w:t xml:space="preserve">whole </w:t>
      </w:r>
      <w:r w:rsidR="00B7635A" w:rsidRPr="00DA7F0F">
        <w:rPr>
          <w:rFonts w:ascii="Arial" w:eastAsia="Calibri" w:hAnsi="Arial" w:cs="Arial"/>
        </w:rPr>
        <w:t xml:space="preserve">body </w:t>
      </w:r>
      <w:r w:rsidR="00C710A8" w:rsidRPr="00DA7F0F">
        <w:rPr>
          <w:rFonts w:ascii="Arial" w:eastAsia="Calibri" w:hAnsi="Arial" w:cs="Arial"/>
        </w:rPr>
        <w:t xml:space="preserve">and its sensate </w:t>
      </w:r>
      <w:r w:rsidR="00F35205" w:rsidRPr="00DA7F0F">
        <w:rPr>
          <w:rFonts w:ascii="Arial" w:eastAsia="Calibri" w:hAnsi="Arial" w:cs="Arial"/>
        </w:rPr>
        <w:t>experience</w:t>
      </w:r>
      <w:r w:rsidR="00C710A8" w:rsidRPr="00DA7F0F">
        <w:rPr>
          <w:rFonts w:ascii="Arial" w:eastAsia="Calibri" w:hAnsi="Arial" w:cs="Arial"/>
        </w:rPr>
        <w:t xml:space="preserve"> in a situation. </w:t>
      </w:r>
      <w:r w:rsidR="001E01BF" w:rsidRPr="00DA7F0F">
        <w:rPr>
          <w:rFonts w:ascii="Arial" w:eastAsia="Calibri" w:hAnsi="Arial" w:cs="Arial"/>
        </w:rPr>
        <w:t xml:space="preserve">However, </w:t>
      </w:r>
      <w:r w:rsidR="005A3604" w:rsidRPr="00DA7F0F">
        <w:rPr>
          <w:rFonts w:ascii="Arial" w:eastAsia="Calibri" w:hAnsi="Arial" w:cs="Arial"/>
        </w:rPr>
        <w:t xml:space="preserve">I would argue that </w:t>
      </w:r>
      <w:r w:rsidR="001E01BF" w:rsidRPr="00DA7F0F">
        <w:rPr>
          <w:rFonts w:ascii="Arial" w:eastAsia="Calibri" w:hAnsi="Arial" w:cs="Arial"/>
        </w:rPr>
        <w:t xml:space="preserve">the </w:t>
      </w:r>
      <w:r w:rsidR="00670610" w:rsidRPr="00DA7F0F">
        <w:rPr>
          <w:rFonts w:ascii="Arial" w:eastAsia="Calibri" w:hAnsi="Arial" w:cs="Arial"/>
        </w:rPr>
        <w:t>claim that bodies are ‘prioritised’</w:t>
      </w:r>
      <w:r w:rsidR="001E01BF" w:rsidRPr="00DA7F0F">
        <w:rPr>
          <w:rFonts w:ascii="Arial" w:eastAsia="Calibri" w:hAnsi="Arial" w:cs="Arial"/>
        </w:rPr>
        <w:t xml:space="preserve"> in immersive </w:t>
      </w:r>
      <w:r w:rsidR="001E01BF" w:rsidRPr="00DA7F0F">
        <w:rPr>
          <w:rFonts w:ascii="Arial" w:eastAsia="Calibri" w:hAnsi="Arial" w:cs="Arial"/>
        </w:rPr>
        <w:lastRenderedPageBreak/>
        <w:t>theatre</w:t>
      </w:r>
      <w:r w:rsidR="00EB7D59" w:rsidRPr="00DA7F0F">
        <w:rPr>
          <w:rFonts w:ascii="Arial" w:eastAsia="Calibri" w:hAnsi="Arial" w:cs="Arial"/>
        </w:rPr>
        <w:t>s</w:t>
      </w:r>
      <w:r w:rsidR="001E01BF" w:rsidRPr="00DA7F0F">
        <w:rPr>
          <w:rFonts w:ascii="Arial" w:eastAsia="Calibri" w:hAnsi="Arial" w:cs="Arial"/>
        </w:rPr>
        <w:t xml:space="preserve"> </w:t>
      </w:r>
      <w:r w:rsidR="00670610" w:rsidRPr="00DA7F0F">
        <w:rPr>
          <w:rFonts w:ascii="Arial" w:eastAsia="Calibri" w:hAnsi="Arial" w:cs="Arial"/>
        </w:rPr>
        <w:t xml:space="preserve">requires </w:t>
      </w:r>
      <w:r w:rsidR="00483F77" w:rsidRPr="00DA7F0F">
        <w:rPr>
          <w:rFonts w:ascii="Arial" w:eastAsia="Calibri" w:hAnsi="Arial" w:cs="Arial"/>
        </w:rPr>
        <w:t>more sustained</w:t>
      </w:r>
      <w:r w:rsidR="00670610" w:rsidRPr="00DA7F0F">
        <w:rPr>
          <w:rFonts w:ascii="Arial" w:eastAsia="Calibri" w:hAnsi="Arial" w:cs="Arial"/>
        </w:rPr>
        <w:t xml:space="preserve"> </w:t>
      </w:r>
      <w:r w:rsidR="00011192" w:rsidRPr="00DA7F0F">
        <w:rPr>
          <w:rFonts w:ascii="Arial" w:eastAsia="Calibri" w:hAnsi="Arial" w:cs="Arial"/>
        </w:rPr>
        <w:t xml:space="preserve">critical </w:t>
      </w:r>
      <w:r w:rsidR="00670610" w:rsidRPr="00DA7F0F">
        <w:rPr>
          <w:rFonts w:ascii="Arial" w:eastAsia="Calibri" w:hAnsi="Arial" w:cs="Arial"/>
        </w:rPr>
        <w:t>scrutiny</w:t>
      </w:r>
      <w:r w:rsidR="00011192" w:rsidRPr="00DA7F0F">
        <w:rPr>
          <w:rFonts w:ascii="Arial" w:eastAsia="Calibri" w:hAnsi="Arial" w:cs="Arial"/>
        </w:rPr>
        <w:t>.</w:t>
      </w:r>
      <w:r w:rsidR="00670610" w:rsidRPr="00DA7F0F">
        <w:rPr>
          <w:rFonts w:ascii="Arial" w:eastAsia="Calibri" w:hAnsi="Arial" w:cs="Arial"/>
        </w:rPr>
        <w:t xml:space="preserve"> </w:t>
      </w:r>
      <w:r w:rsidR="00011192" w:rsidRPr="00DA7F0F">
        <w:rPr>
          <w:rFonts w:ascii="Arial" w:eastAsia="Calibri" w:hAnsi="Arial" w:cs="Arial"/>
        </w:rPr>
        <w:t xml:space="preserve">I will briefly examine this contention in light of the </w:t>
      </w:r>
      <w:r w:rsidR="00670610" w:rsidRPr="00DA7F0F">
        <w:rPr>
          <w:rFonts w:ascii="Arial" w:eastAsia="Calibri" w:hAnsi="Arial" w:cs="Arial"/>
        </w:rPr>
        <w:t xml:space="preserve">theatrical problems that other </w:t>
      </w:r>
      <w:r w:rsidR="00483F77" w:rsidRPr="00DA7F0F">
        <w:rPr>
          <w:rFonts w:ascii="Arial" w:eastAsia="Calibri" w:hAnsi="Arial" w:cs="Arial"/>
        </w:rPr>
        <w:t xml:space="preserve">theatre </w:t>
      </w:r>
      <w:r w:rsidR="00670610" w:rsidRPr="00DA7F0F">
        <w:rPr>
          <w:rFonts w:ascii="Arial" w:eastAsia="Calibri" w:hAnsi="Arial" w:cs="Arial"/>
        </w:rPr>
        <w:t xml:space="preserve">scholars have identified </w:t>
      </w:r>
      <w:r w:rsidR="008367A7" w:rsidRPr="00DA7F0F">
        <w:rPr>
          <w:rFonts w:ascii="Arial" w:eastAsia="Calibri" w:hAnsi="Arial" w:cs="Arial"/>
        </w:rPr>
        <w:t xml:space="preserve">as indivisible from the spectator’s </w:t>
      </w:r>
      <w:r w:rsidR="007178EE" w:rsidRPr="00DA7F0F">
        <w:rPr>
          <w:rFonts w:ascii="Arial" w:eastAsia="Calibri" w:hAnsi="Arial" w:cs="Arial"/>
        </w:rPr>
        <w:t>physical presence</w:t>
      </w:r>
      <w:r w:rsidR="00011192" w:rsidRPr="00DA7F0F">
        <w:rPr>
          <w:rFonts w:ascii="Arial" w:eastAsia="Calibri" w:hAnsi="Arial" w:cs="Arial"/>
        </w:rPr>
        <w:t xml:space="preserve"> </w:t>
      </w:r>
      <w:r w:rsidR="002D3ECF" w:rsidRPr="00DA7F0F">
        <w:rPr>
          <w:rFonts w:ascii="Arial" w:eastAsia="Calibri" w:hAnsi="Arial" w:cs="Arial"/>
        </w:rPr>
        <w:t>‘</w:t>
      </w:r>
      <w:r w:rsidR="00011192" w:rsidRPr="00DA7F0F">
        <w:rPr>
          <w:rFonts w:ascii="Arial" w:eastAsia="Calibri" w:hAnsi="Arial" w:cs="Arial"/>
        </w:rPr>
        <w:t>in</w:t>
      </w:r>
      <w:r w:rsidR="002D3ECF" w:rsidRPr="00DA7F0F">
        <w:rPr>
          <w:rFonts w:ascii="Arial" w:eastAsia="Calibri" w:hAnsi="Arial" w:cs="Arial"/>
        </w:rPr>
        <w:t>side’</w:t>
      </w:r>
      <w:r w:rsidR="00902242" w:rsidRPr="00DA7F0F">
        <w:rPr>
          <w:rFonts w:ascii="Arial" w:eastAsia="Calibri" w:hAnsi="Arial" w:cs="Arial"/>
        </w:rPr>
        <w:t xml:space="preserve"> </w:t>
      </w:r>
      <w:r w:rsidR="00011192" w:rsidRPr="00DA7F0F">
        <w:rPr>
          <w:rFonts w:ascii="Arial" w:eastAsia="Calibri" w:hAnsi="Arial" w:cs="Arial"/>
        </w:rPr>
        <w:t xml:space="preserve">immersive </w:t>
      </w:r>
      <w:r w:rsidR="00902242" w:rsidRPr="00DA7F0F">
        <w:rPr>
          <w:rFonts w:ascii="Arial" w:eastAsia="Calibri" w:hAnsi="Arial" w:cs="Arial"/>
        </w:rPr>
        <w:t>performance</w:t>
      </w:r>
      <w:r w:rsidR="007178EE" w:rsidRPr="00DA7F0F">
        <w:rPr>
          <w:rFonts w:ascii="Arial" w:eastAsia="Calibri" w:hAnsi="Arial" w:cs="Arial"/>
        </w:rPr>
        <w:t>.</w:t>
      </w:r>
      <w:r w:rsidR="00670610" w:rsidRPr="00DA7F0F">
        <w:rPr>
          <w:rFonts w:ascii="Arial" w:eastAsia="Calibri" w:hAnsi="Arial" w:cs="Arial"/>
        </w:rPr>
        <w:t xml:space="preserve"> </w:t>
      </w:r>
    </w:p>
    <w:p w14:paraId="0B3EE2F3" w14:textId="77777777" w:rsidR="00E23154" w:rsidRDefault="00E23154" w:rsidP="00B40FC5">
      <w:pPr>
        <w:spacing w:after="0" w:line="480" w:lineRule="auto"/>
        <w:ind w:firstLine="284"/>
        <w:jc w:val="both"/>
        <w:rPr>
          <w:rFonts w:ascii="Arial" w:eastAsia="Calibri" w:hAnsi="Arial" w:cs="Arial"/>
        </w:rPr>
      </w:pPr>
    </w:p>
    <w:p w14:paraId="06954E16" w14:textId="77777777" w:rsidR="00DA7F0F" w:rsidRPr="00DA7F0F" w:rsidRDefault="00DA7F0F" w:rsidP="00B40FC5">
      <w:pPr>
        <w:spacing w:after="0" w:line="480" w:lineRule="auto"/>
        <w:ind w:firstLine="284"/>
        <w:jc w:val="both"/>
        <w:rPr>
          <w:rFonts w:ascii="Arial" w:eastAsia="Calibri" w:hAnsi="Arial" w:cs="Arial"/>
        </w:rPr>
      </w:pPr>
    </w:p>
    <w:p w14:paraId="28E1523F" w14:textId="77777777" w:rsidR="00E23154" w:rsidRPr="00DA7F0F" w:rsidRDefault="00E87D4B" w:rsidP="0058388E">
      <w:pPr>
        <w:spacing w:after="0" w:line="480" w:lineRule="auto"/>
        <w:jc w:val="both"/>
        <w:outlineLvl w:val="0"/>
        <w:rPr>
          <w:rFonts w:ascii="Arial" w:eastAsia="Calibri" w:hAnsi="Arial" w:cs="Arial"/>
          <w:color w:val="FF0000"/>
          <w:u w:val="single"/>
        </w:rPr>
      </w:pPr>
      <w:r w:rsidRPr="00987CC1">
        <w:rPr>
          <w:rFonts w:ascii="Arial" w:eastAsia="Calibri" w:hAnsi="Arial" w:cs="Arial"/>
          <w:u w:val="single"/>
        </w:rPr>
        <w:t xml:space="preserve">2.5 </w:t>
      </w:r>
      <w:r w:rsidR="00871EA0" w:rsidRPr="00DA7F0F">
        <w:rPr>
          <w:rFonts w:ascii="Arial" w:eastAsia="Calibri" w:hAnsi="Arial" w:cs="Arial"/>
          <w:u w:val="single"/>
        </w:rPr>
        <w:t>The Immersed B</w:t>
      </w:r>
      <w:r w:rsidR="00E23154" w:rsidRPr="00DA7F0F">
        <w:rPr>
          <w:rFonts w:ascii="Arial" w:eastAsia="Calibri" w:hAnsi="Arial" w:cs="Arial"/>
          <w:u w:val="single"/>
        </w:rPr>
        <w:t xml:space="preserve">ody as a </w:t>
      </w:r>
      <w:r w:rsidR="00094A64" w:rsidRPr="00DA7F0F">
        <w:rPr>
          <w:rFonts w:ascii="Arial" w:eastAsia="Calibri" w:hAnsi="Arial" w:cs="Arial"/>
          <w:u w:val="single"/>
        </w:rPr>
        <w:t>‘</w:t>
      </w:r>
      <w:r w:rsidR="00871EA0" w:rsidRPr="00DA7F0F">
        <w:rPr>
          <w:rFonts w:ascii="Arial" w:eastAsia="Calibri" w:hAnsi="Arial" w:cs="Arial"/>
          <w:u w:val="single"/>
        </w:rPr>
        <w:t>T</w:t>
      </w:r>
      <w:r w:rsidR="00E23154" w:rsidRPr="00DA7F0F">
        <w:rPr>
          <w:rFonts w:ascii="Arial" w:eastAsia="Calibri" w:hAnsi="Arial" w:cs="Arial"/>
          <w:u w:val="single"/>
        </w:rPr>
        <w:t>heatrical</w:t>
      </w:r>
      <w:r w:rsidR="00094A64" w:rsidRPr="00DA7F0F">
        <w:rPr>
          <w:rFonts w:ascii="Arial" w:eastAsia="Calibri" w:hAnsi="Arial" w:cs="Arial"/>
          <w:u w:val="single"/>
        </w:rPr>
        <w:t>’</w:t>
      </w:r>
      <w:r w:rsidR="00871EA0" w:rsidRPr="00DA7F0F">
        <w:rPr>
          <w:rFonts w:ascii="Arial" w:eastAsia="Calibri" w:hAnsi="Arial" w:cs="Arial"/>
          <w:u w:val="single"/>
        </w:rPr>
        <w:t xml:space="preserve"> P</w:t>
      </w:r>
      <w:r w:rsidR="00E23154" w:rsidRPr="00DA7F0F">
        <w:rPr>
          <w:rFonts w:ascii="Arial" w:eastAsia="Calibri" w:hAnsi="Arial" w:cs="Arial"/>
          <w:u w:val="single"/>
        </w:rPr>
        <w:t>roblem</w:t>
      </w:r>
    </w:p>
    <w:p w14:paraId="671D13D3" w14:textId="3B4F83E2" w:rsidR="00C14EF2" w:rsidRPr="00DA7F0F" w:rsidRDefault="00B05163" w:rsidP="00B40FC5">
      <w:pPr>
        <w:spacing w:after="0" w:line="480" w:lineRule="auto"/>
        <w:jc w:val="both"/>
        <w:rPr>
          <w:rFonts w:ascii="Arial" w:eastAsia="Calibri" w:hAnsi="Arial" w:cs="Arial"/>
        </w:rPr>
      </w:pPr>
      <w:r w:rsidRPr="00DA7F0F">
        <w:rPr>
          <w:rFonts w:ascii="Arial" w:eastAsia="Calibri" w:hAnsi="Arial" w:cs="Arial"/>
        </w:rPr>
        <w:t xml:space="preserve">Machon </w:t>
      </w:r>
      <w:r w:rsidR="007178EE" w:rsidRPr="00DA7F0F">
        <w:rPr>
          <w:rFonts w:ascii="Arial" w:eastAsia="Calibri" w:hAnsi="Arial" w:cs="Arial"/>
        </w:rPr>
        <w:t>states</w:t>
      </w:r>
      <w:r w:rsidR="001E01BF" w:rsidRPr="00DA7F0F">
        <w:rPr>
          <w:rFonts w:ascii="Arial" w:eastAsia="Calibri" w:hAnsi="Arial" w:cs="Arial"/>
        </w:rPr>
        <w:t xml:space="preserve"> that </w:t>
      </w:r>
      <w:r w:rsidR="00B11DF1" w:rsidRPr="00DA7F0F">
        <w:rPr>
          <w:rFonts w:ascii="Arial" w:eastAsia="Calibri" w:hAnsi="Arial" w:cs="Arial"/>
        </w:rPr>
        <w:t xml:space="preserve">the immersive event must establish a unique ‘‘in-its-own-world’-ness, which is created through an adept exploration of space, scenography, sound and duration within interdisciplinary (or hybridised) practice’ (207). </w:t>
      </w:r>
      <w:r w:rsidRPr="00DA7F0F">
        <w:rPr>
          <w:rFonts w:ascii="Arial" w:eastAsia="Calibri" w:hAnsi="Arial" w:cs="Arial"/>
        </w:rPr>
        <w:t>T</w:t>
      </w:r>
      <w:r w:rsidR="00B11DF1" w:rsidRPr="00DA7F0F">
        <w:rPr>
          <w:rFonts w:ascii="Arial" w:eastAsia="Calibri" w:hAnsi="Arial" w:cs="Arial"/>
        </w:rPr>
        <w:t xml:space="preserve">he ‘world’ </w:t>
      </w:r>
      <w:r w:rsidR="00E00A82" w:rsidRPr="00DA7F0F">
        <w:rPr>
          <w:rFonts w:ascii="Arial" w:eastAsia="Calibri" w:hAnsi="Arial" w:cs="Arial"/>
        </w:rPr>
        <w:t xml:space="preserve">that </w:t>
      </w:r>
      <w:r w:rsidR="00B11DF1" w:rsidRPr="00DA7F0F">
        <w:rPr>
          <w:rFonts w:ascii="Arial" w:eastAsia="Calibri" w:hAnsi="Arial" w:cs="Arial"/>
        </w:rPr>
        <w:t>she is describing goes beyond the ‘world of the play’ which oper</w:t>
      </w:r>
      <w:r w:rsidR="008C3B54" w:rsidRPr="00DA7F0F">
        <w:rPr>
          <w:rFonts w:ascii="Arial" w:eastAsia="Calibri" w:hAnsi="Arial" w:cs="Arial"/>
        </w:rPr>
        <w:t>ates only at the dramatic level. I</w:t>
      </w:r>
      <w:r w:rsidR="00B11DF1" w:rsidRPr="00DA7F0F">
        <w:rPr>
          <w:rFonts w:ascii="Arial" w:eastAsia="Calibri" w:hAnsi="Arial" w:cs="Arial"/>
        </w:rPr>
        <w:t>n contrast</w:t>
      </w:r>
      <w:r w:rsidR="008C3B54" w:rsidRPr="00DA7F0F">
        <w:rPr>
          <w:rFonts w:ascii="Arial" w:eastAsia="Calibri" w:hAnsi="Arial" w:cs="Arial"/>
        </w:rPr>
        <w:t>,</w:t>
      </w:r>
      <w:r w:rsidR="00B11DF1" w:rsidRPr="00DA7F0F">
        <w:rPr>
          <w:rFonts w:ascii="Arial" w:eastAsia="Calibri" w:hAnsi="Arial" w:cs="Arial"/>
        </w:rPr>
        <w:t xml:space="preserve"> the world of immersive practices encompass the imaginative realm as well as the theatrical situation of the audience-participant who is ‘haptically incorporated’ into the experience (207).</w:t>
      </w:r>
      <w:r w:rsidR="00BB5D40" w:rsidRPr="00DA7F0F">
        <w:rPr>
          <w:rFonts w:ascii="Arial" w:eastAsia="Calibri" w:hAnsi="Arial" w:cs="Arial"/>
        </w:rPr>
        <w:t xml:space="preserve"> </w:t>
      </w:r>
      <w:r w:rsidR="00156130" w:rsidRPr="00DA7F0F">
        <w:rPr>
          <w:rFonts w:ascii="Arial" w:eastAsia="Calibri" w:hAnsi="Arial" w:cs="Arial"/>
        </w:rPr>
        <w:t xml:space="preserve">As I have suggested in my </w:t>
      </w:r>
      <w:r w:rsidR="008C3B54" w:rsidRPr="00DA7F0F">
        <w:rPr>
          <w:rFonts w:ascii="Arial" w:eastAsia="Calibri" w:hAnsi="Arial" w:cs="Arial"/>
        </w:rPr>
        <w:t>‘</w:t>
      </w:r>
      <w:r w:rsidR="00156130" w:rsidRPr="00DA7F0F">
        <w:rPr>
          <w:rFonts w:ascii="Arial" w:eastAsia="Calibri" w:hAnsi="Arial" w:cs="Arial"/>
        </w:rPr>
        <w:t>Introduction</w:t>
      </w:r>
      <w:r w:rsidR="008C3B54" w:rsidRPr="00DA7F0F">
        <w:rPr>
          <w:rFonts w:ascii="Arial" w:eastAsia="Calibri" w:hAnsi="Arial" w:cs="Arial"/>
        </w:rPr>
        <w:t>’</w:t>
      </w:r>
      <w:r w:rsidR="00156130" w:rsidRPr="00DA7F0F">
        <w:rPr>
          <w:rFonts w:ascii="Arial" w:eastAsia="Calibri" w:hAnsi="Arial" w:cs="Arial"/>
        </w:rPr>
        <w:t>,</w:t>
      </w:r>
      <w:r w:rsidR="0013355B" w:rsidRPr="00DA7F0F">
        <w:rPr>
          <w:rFonts w:ascii="Arial" w:eastAsia="Calibri" w:hAnsi="Arial" w:cs="Arial"/>
        </w:rPr>
        <w:t xml:space="preserve"> </w:t>
      </w:r>
      <w:r w:rsidR="00156130" w:rsidRPr="00DA7F0F">
        <w:rPr>
          <w:rFonts w:ascii="Arial" w:eastAsia="Calibri" w:hAnsi="Arial" w:cs="Arial"/>
        </w:rPr>
        <w:t>i</w:t>
      </w:r>
      <w:r w:rsidR="0042199F" w:rsidRPr="00DA7F0F">
        <w:rPr>
          <w:rFonts w:ascii="Arial" w:eastAsia="Calibri" w:hAnsi="Arial" w:cs="Arial"/>
        </w:rPr>
        <w:t>t is a</w:t>
      </w:r>
      <w:r w:rsidR="00CA2325" w:rsidRPr="00DA7F0F">
        <w:rPr>
          <w:rFonts w:ascii="Arial" w:eastAsia="Calibri" w:hAnsi="Arial" w:cs="Arial"/>
        </w:rPr>
        <w:t xml:space="preserve">t this intersection between the imaginative realm and the incorporated </w:t>
      </w:r>
      <w:r w:rsidR="00955952" w:rsidRPr="00DA7F0F">
        <w:rPr>
          <w:rFonts w:ascii="Arial" w:eastAsia="Calibri" w:hAnsi="Arial" w:cs="Arial"/>
        </w:rPr>
        <w:t xml:space="preserve">body of the </w:t>
      </w:r>
      <w:r w:rsidR="0042199F" w:rsidRPr="00DA7F0F">
        <w:rPr>
          <w:rFonts w:ascii="Arial" w:eastAsia="Calibri" w:hAnsi="Arial" w:cs="Arial"/>
        </w:rPr>
        <w:t>audience</w:t>
      </w:r>
      <w:r w:rsidR="00156130" w:rsidRPr="00DA7F0F">
        <w:rPr>
          <w:rFonts w:ascii="Arial" w:eastAsia="Calibri" w:hAnsi="Arial" w:cs="Arial"/>
        </w:rPr>
        <w:t xml:space="preserve"> that</w:t>
      </w:r>
      <w:r w:rsidR="0042199F" w:rsidRPr="00DA7F0F">
        <w:rPr>
          <w:rFonts w:ascii="Arial" w:eastAsia="Calibri" w:hAnsi="Arial" w:cs="Arial"/>
        </w:rPr>
        <w:t xml:space="preserve"> the paradox of</w:t>
      </w:r>
      <w:r w:rsidR="00156130" w:rsidRPr="00DA7F0F">
        <w:rPr>
          <w:rFonts w:ascii="Arial" w:eastAsia="Calibri" w:hAnsi="Arial" w:cs="Arial"/>
        </w:rPr>
        <w:t xml:space="preserve"> </w:t>
      </w:r>
      <w:r w:rsidR="0012301E" w:rsidRPr="00DA7F0F">
        <w:rPr>
          <w:rFonts w:ascii="Arial" w:eastAsia="Calibri" w:hAnsi="Arial" w:cs="Arial"/>
        </w:rPr>
        <w:t>immersive theatre is manifested</w:t>
      </w:r>
      <w:r w:rsidR="00955952" w:rsidRPr="00DA7F0F">
        <w:rPr>
          <w:rFonts w:ascii="Arial" w:eastAsia="Calibri" w:hAnsi="Arial" w:cs="Arial"/>
        </w:rPr>
        <w:t xml:space="preserve"> as a theatrical problem</w:t>
      </w:r>
      <w:r w:rsidR="008C3B54" w:rsidRPr="00DA7F0F">
        <w:rPr>
          <w:rFonts w:ascii="Arial" w:eastAsia="Calibri" w:hAnsi="Arial" w:cs="Arial"/>
        </w:rPr>
        <w:t xml:space="preserve">, </w:t>
      </w:r>
      <w:r w:rsidR="00FF31F8" w:rsidRPr="00DA7F0F">
        <w:rPr>
          <w:rFonts w:ascii="Arial" w:eastAsia="Calibri" w:hAnsi="Arial" w:cs="Arial"/>
        </w:rPr>
        <w:t xml:space="preserve">at least </w:t>
      </w:r>
      <w:r w:rsidR="00B32757" w:rsidRPr="00DA7F0F">
        <w:rPr>
          <w:rFonts w:ascii="Arial" w:eastAsia="Calibri" w:hAnsi="Arial" w:cs="Arial"/>
        </w:rPr>
        <w:t>in instances</w:t>
      </w:r>
      <w:r w:rsidR="00FF31F8" w:rsidRPr="00DA7F0F">
        <w:rPr>
          <w:rFonts w:ascii="Arial" w:eastAsia="Calibri" w:hAnsi="Arial" w:cs="Arial"/>
        </w:rPr>
        <w:t xml:space="preserve"> </w:t>
      </w:r>
      <w:r w:rsidR="00B32757" w:rsidRPr="00DA7F0F">
        <w:rPr>
          <w:rFonts w:ascii="Arial" w:eastAsia="Calibri" w:hAnsi="Arial" w:cs="Arial"/>
        </w:rPr>
        <w:t xml:space="preserve">where </w:t>
      </w:r>
      <w:r w:rsidR="00FF31F8" w:rsidRPr="00DA7F0F">
        <w:rPr>
          <w:rFonts w:ascii="Arial" w:eastAsia="Calibri" w:hAnsi="Arial" w:cs="Arial"/>
        </w:rPr>
        <w:t xml:space="preserve">the </w:t>
      </w:r>
      <w:r w:rsidR="00011192" w:rsidRPr="00DA7F0F">
        <w:rPr>
          <w:rFonts w:ascii="Arial" w:eastAsia="Calibri" w:hAnsi="Arial" w:cs="Arial"/>
        </w:rPr>
        <w:t>promise</w:t>
      </w:r>
      <w:r w:rsidR="00FF31F8" w:rsidRPr="00DA7F0F">
        <w:rPr>
          <w:rFonts w:ascii="Arial" w:eastAsia="Calibri" w:hAnsi="Arial" w:cs="Arial"/>
        </w:rPr>
        <w:t xml:space="preserve"> of </w:t>
      </w:r>
      <w:r w:rsidR="00E00A82" w:rsidRPr="00DA7F0F">
        <w:rPr>
          <w:rFonts w:ascii="Arial" w:eastAsia="Calibri" w:hAnsi="Arial" w:cs="Arial"/>
        </w:rPr>
        <w:t>‘</w:t>
      </w:r>
      <w:r w:rsidR="00FF31F8" w:rsidRPr="00DA7F0F">
        <w:rPr>
          <w:rFonts w:ascii="Arial" w:eastAsia="Calibri" w:hAnsi="Arial" w:cs="Arial"/>
        </w:rPr>
        <w:t>entering</w:t>
      </w:r>
      <w:r w:rsidR="00E00A82" w:rsidRPr="00DA7F0F">
        <w:rPr>
          <w:rFonts w:ascii="Arial" w:eastAsia="Calibri" w:hAnsi="Arial" w:cs="Arial"/>
        </w:rPr>
        <w:t>’</w:t>
      </w:r>
      <w:r w:rsidR="008C3B54" w:rsidRPr="00DA7F0F">
        <w:rPr>
          <w:rFonts w:ascii="Arial" w:eastAsia="Calibri" w:hAnsi="Arial" w:cs="Arial"/>
        </w:rPr>
        <w:t xml:space="preserve"> the dramatic is intimated as a possibility.</w:t>
      </w:r>
      <w:r w:rsidR="0042199F" w:rsidRPr="00DA7F0F">
        <w:rPr>
          <w:rFonts w:ascii="Arial" w:eastAsia="Calibri" w:hAnsi="Arial" w:cs="Arial"/>
        </w:rPr>
        <w:t xml:space="preserve"> </w:t>
      </w:r>
      <w:r w:rsidR="008C3B54" w:rsidRPr="00DA7F0F">
        <w:rPr>
          <w:rFonts w:ascii="Arial" w:eastAsia="Calibri" w:hAnsi="Arial" w:cs="Arial"/>
        </w:rPr>
        <w:t>A</w:t>
      </w:r>
      <w:r w:rsidR="002D6285" w:rsidRPr="00DA7F0F">
        <w:rPr>
          <w:rFonts w:ascii="Arial" w:eastAsia="Calibri" w:hAnsi="Arial" w:cs="Arial"/>
        </w:rPr>
        <w:t>ccessing the ‘dramatic’ via Elam/Rescher</w:t>
      </w:r>
      <w:r w:rsidR="0072569A" w:rsidRPr="00DA7F0F">
        <w:rPr>
          <w:rFonts w:ascii="Arial" w:eastAsia="Calibri" w:hAnsi="Arial" w:cs="Arial"/>
        </w:rPr>
        <w:t>’s</w:t>
      </w:r>
      <w:r w:rsidRPr="00DA7F0F">
        <w:rPr>
          <w:rFonts w:ascii="Arial" w:eastAsia="Calibri" w:hAnsi="Arial" w:cs="Arial"/>
        </w:rPr>
        <w:t xml:space="preserve"> </w:t>
      </w:r>
      <w:r w:rsidR="002D6285" w:rsidRPr="00DA7F0F">
        <w:rPr>
          <w:rFonts w:ascii="Arial" w:eastAsia="Calibri" w:hAnsi="Arial" w:cs="Arial"/>
        </w:rPr>
        <w:t>discourse</w:t>
      </w:r>
      <w:r w:rsidR="002406C6">
        <w:rPr>
          <w:rFonts w:ascii="Arial" w:eastAsia="Calibri" w:hAnsi="Arial" w:cs="Arial"/>
        </w:rPr>
        <w:t xml:space="preserve"> (</w:t>
      </w:r>
      <w:r w:rsidR="002406C6" w:rsidRPr="00A16436">
        <w:rPr>
          <w:rFonts w:ascii="Arial" w:eastAsia="Calibri" w:hAnsi="Arial" w:cs="Arial"/>
          <w:color w:val="000000" w:themeColor="text1"/>
        </w:rPr>
        <w:t xml:space="preserve">see </w:t>
      </w:r>
      <w:r w:rsidR="00C53392" w:rsidRPr="00A16436">
        <w:rPr>
          <w:rFonts w:ascii="Arial" w:eastAsia="Calibri" w:hAnsi="Arial" w:cs="Arial"/>
          <w:color w:val="000000" w:themeColor="text1"/>
        </w:rPr>
        <w:t>page 1</w:t>
      </w:r>
      <w:r w:rsidR="00566484" w:rsidRPr="00A16436">
        <w:rPr>
          <w:rFonts w:ascii="Arial" w:eastAsia="Calibri" w:hAnsi="Arial" w:cs="Arial"/>
          <w:color w:val="000000" w:themeColor="text1"/>
        </w:rPr>
        <w:t>5</w:t>
      </w:r>
      <w:r w:rsidR="002406C6">
        <w:rPr>
          <w:rFonts w:ascii="Arial" w:eastAsia="Calibri" w:hAnsi="Arial" w:cs="Arial"/>
        </w:rPr>
        <w:t>)</w:t>
      </w:r>
      <w:r w:rsidR="002D6285" w:rsidRPr="00DA7F0F">
        <w:rPr>
          <w:rFonts w:ascii="Arial" w:eastAsia="Calibri" w:hAnsi="Arial" w:cs="Arial"/>
        </w:rPr>
        <w:t xml:space="preserve"> is </w:t>
      </w:r>
      <w:r w:rsidRPr="00DA7F0F">
        <w:rPr>
          <w:rFonts w:ascii="Arial" w:eastAsia="Calibri" w:hAnsi="Arial" w:cs="Arial"/>
        </w:rPr>
        <w:t>‘</w:t>
      </w:r>
      <w:r w:rsidR="002D6285" w:rsidRPr="00DA7F0F">
        <w:rPr>
          <w:rFonts w:ascii="Arial" w:eastAsia="Calibri" w:hAnsi="Arial" w:cs="Arial"/>
        </w:rPr>
        <w:t xml:space="preserve">conceptual and </w:t>
      </w:r>
      <w:r w:rsidR="002D6285" w:rsidRPr="00DA7F0F">
        <w:rPr>
          <w:rFonts w:ascii="Arial" w:eastAsia="Calibri" w:hAnsi="Arial" w:cs="Arial"/>
          <w:i/>
        </w:rPr>
        <w:t>not</w:t>
      </w:r>
      <w:r w:rsidR="002D6285" w:rsidRPr="00DA7F0F">
        <w:rPr>
          <w:rFonts w:ascii="Arial" w:eastAsia="Calibri" w:hAnsi="Arial" w:cs="Arial"/>
        </w:rPr>
        <w:t xml:space="preserve"> physical</w:t>
      </w:r>
      <w:r w:rsidRPr="00DA7F0F">
        <w:rPr>
          <w:rFonts w:ascii="Arial" w:eastAsia="Calibri" w:hAnsi="Arial" w:cs="Arial"/>
        </w:rPr>
        <w:t>’</w:t>
      </w:r>
      <w:r w:rsidR="002D6285" w:rsidRPr="00DA7F0F">
        <w:rPr>
          <w:rFonts w:ascii="Arial" w:eastAsia="Calibri" w:hAnsi="Arial" w:cs="Arial"/>
        </w:rPr>
        <w:t>, much as becoming ‘absorbed’ in a painting via Fried/Diderot</w:t>
      </w:r>
      <w:r w:rsidR="009A6B56" w:rsidRPr="00DA7F0F">
        <w:rPr>
          <w:rFonts w:ascii="Arial" w:eastAsia="Calibri" w:hAnsi="Arial" w:cs="Arial"/>
        </w:rPr>
        <w:t xml:space="preserve">’s art criticism </w:t>
      </w:r>
      <w:r w:rsidR="00130AFC">
        <w:rPr>
          <w:rFonts w:ascii="Arial" w:eastAsia="Calibri" w:hAnsi="Arial" w:cs="Arial"/>
        </w:rPr>
        <w:t xml:space="preserve">as discussed </w:t>
      </w:r>
      <w:r w:rsidR="00AC3C2A" w:rsidRPr="00DA7F0F">
        <w:rPr>
          <w:rFonts w:ascii="Arial" w:eastAsia="Calibri" w:hAnsi="Arial" w:cs="Arial"/>
        </w:rPr>
        <w:t>in Chapter 1 entails</w:t>
      </w:r>
      <w:r w:rsidR="002D6285" w:rsidRPr="00DA7F0F">
        <w:rPr>
          <w:rFonts w:ascii="Arial" w:eastAsia="Calibri" w:hAnsi="Arial" w:cs="Arial"/>
        </w:rPr>
        <w:t xml:space="preserve"> </w:t>
      </w:r>
      <w:r w:rsidRPr="00DA7F0F">
        <w:rPr>
          <w:rFonts w:ascii="Arial" w:eastAsia="Calibri" w:hAnsi="Arial" w:cs="Arial"/>
        </w:rPr>
        <w:t xml:space="preserve">a strictly </w:t>
      </w:r>
      <w:r w:rsidR="002D6285" w:rsidRPr="00DA7F0F">
        <w:rPr>
          <w:rFonts w:ascii="Arial" w:eastAsia="Calibri" w:hAnsi="Arial" w:cs="Arial"/>
        </w:rPr>
        <w:t>imaginative passage ‘inside’ the artwork</w:t>
      </w:r>
      <w:r w:rsidR="00531647" w:rsidRPr="00DA7F0F">
        <w:rPr>
          <w:rFonts w:ascii="Arial" w:eastAsia="Calibri" w:hAnsi="Arial" w:cs="Arial"/>
        </w:rPr>
        <w:t xml:space="preserve"> (e.g. Diderot</w:t>
      </w:r>
      <w:r w:rsidR="002E21A3" w:rsidRPr="00DA7F0F">
        <w:rPr>
          <w:rFonts w:ascii="Arial" w:eastAsia="Calibri" w:hAnsi="Arial" w:cs="Arial"/>
        </w:rPr>
        <w:t>’s</w:t>
      </w:r>
      <w:r w:rsidR="00531647" w:rsidRPr="00DA7F0F">
        <w:rPr>
          <w:rFonts w:ascii="Arial" w:eastAsia="Calibri" w:hAnsi="Arial" w:cs="Arial"/>
        </w:rPr>
        <w:t xml:space="preserve"> </w:t>
      </w:r>
      <w:r w:rsidR="002E21A3" w:rsidRPr="00DA7F0F">
        <w:rPr>
          <w:rFonts w:ascii="Arial" w:eastAsia="Calibri" w:hAnsi="Arial" w:cs="Arial"/>
        </w:rPr>
        <w:t xml:space="preserve">imagined walks </w:t>
      </w:r>
      <w:r w:rsidR="00531647" w:rsidRPr="00DA7F0F">
        <w:rPr>
          <w:rFonts w:ascii="Arial" w:eastAsia="Calibri" w:hAnsi="Arial" w:cs="Arial"/>
        </w:rPr>
        <w:t>inside a painting)</w:t>
      </w:r>
      <w:r w:rsidR="002D6285" w:rsidRPr="00DA7F0F">
        <w:rPr>
          <w:rFonts w:ascii="Arial" w:eastAsia="Calibri" w:hAnsi="Arial" w:cs="Arial"/>
        </w:rPr>
        <w:t xml:space="preserve">, </w:t>
      </w:r>
      <w:r w:rsidR="009A6B56" w:rsidRPr="00DA7F0F">
        <w:rPr>
          <w:rFonts w:ascii="Arial" w:eastAsia="Calibri" w:hAnsi="Arial" w:cs="Arial"/>
        </w:rPr>
        <w:t xml:space="preserve">and </w:t>
      </w:r>
      <w:r w:rsidR="002D6285" w:rsidRPr="00DA7F0F">
        <w:rPr>
          <w:rFonts w:ascii="Arial" w:eastAsia="Calibri" w:hAnsi="Arial" w:cs="Arial"/>
        </w:rPr>
        <w:t xml:space="preserve">not physical access. </w:t>
      </w:r>
      <w:r w:rsidR="00681EC9" w:rsidRPr="00DA7F0F">
        <w:rPr>
          <w:rFonts w:ascii="Arial" w:eastAsia="Calibri" w:hAnsi="Arial" w:cs="Arial"/>
        </w:rPr>
        <w:t xml:space="preserve">These arguments rather </w:t>
      </w:r>
      <w:r w:rsidR="00E2314F" w:rsidRPr="00DA7F0F">
        <w:rPr>
          <w:rFonts w:ascii="Arial" w:eastAsia="Calibri" w:hAnsi="Arial" w:cs="Arial"/>
        </w:rPr>
        <w:t>imply</w:t>
      </w:r>
      <w:r w:rsidR="003A06CA" w:rsidRPr="00DA7F0F">
        <w:rPr>
          <w:rFonts w:ascii="Arial" w:eastAsia="Calibri" w:hAnsi="Arial" w:cs="Arial"/>
        </w:rPr>
        <w:t xml:space="preserve"> </w:t>
      </w:r>
      <w:r w:rsidR="00681EC9" w:rsidRPr="00DA7F0F">
        <w:rPr>
          <w:rFonts w:ascii="Arial" w:eastAsia="Calibri" w:hAnsi="Arial" w:cs="Arial"/>
        </w:rPr>
        <w:t xml:space="preserve">that </w:t>
      </w:r>
      <w:r w:rsidR="007178EE" w:rsidRPr="00DA7F0F">
        <w:rPr>
          <w:rFonts w:ascii="Arial" w:eastAsia="Calibri" w:hAnsi="Arial" w:cs="Arial"/>
        </w:rPr>
        <w:t xml:space="preserve">the </w:t>
      </w:r>
      <w:r w:rsidR="00011192" w:rsidRPr="00DA7F0F">
        <w:rPr>
          <w:rFonts w:ascii="Arial" w:eastAsia="Calibri" w:hAnsi="Arial" w:cs="Arial"/>
        </w:rPr>
        <w:t xml:space="preserve">acknowledged </w:t>
      </w:r>
      <w:r w:rsidR="007178EE" w:rsidRPr="00DA7F0F">
        <w:rPr>
          <w:rFonts w:ascii="Arial" w:eastAsia="Calibri" w:hAnsi="Arial" w:cs="Arial"/>
        </w:rPr>
        <w:t xml:space="preserve">presence of </w:t>
      </w:r>
      <w:r w:rsidR="003A06CA" w:rsidRPr="00DA7F0F">
        <w:rPr>
          <w:rFonts w:ascii="Arial" w:eastAsia="Calibri" w:hAnsi="Arial" w:cs="Arial"/>
        </w:rPr>
        <w:t xml:space="preserve">spectating </w:t>
      </w:r>
      <w:r w:rsidR="007178EE" w:rsidRPr="00DA7F0F">
        <w:rPr>
          <w:rFonts w:ascii="Arial" w:eastAsia="Calibri" w:hAnsi="Arial" w:cs="Arial"/>
        </w:rPr>
        <w:t xml:space="preserve">bodies is incongruous </w:t>
      </w:r>
      <w:r w:rsidR="004D3E01" w:rsidRPr="00DA7F0F">
        <w:rPr>
          <w:rFonts w:ascii="Arial" w:eastAsia="Calibri" w:hAnsi="Arial" w:cs="Arial"/>
        </w:rPr>
        <w:t>to the inauguration of dram</w:t>
      </w:r>
      <w:r w:rsidR="00681EC9" w:rsidRPr="00DA7F0F">
        <w:rPr>
          <w:rFonts w:ascii="Arial" w:eastAsia="Calibri" w:hAnsi="Arial" w:cs="Arial"/>
        </w:rPr>
        <w:t xml:space="preserve">atic illusion. </w:t>
      </w:r>
      <w:r w:rsidR="00E2314F" w:rsidRPr="00DA7F0F">
        <w:rPr>
          <w:rFonts w:ascii="Arial" w:eastAsia="Calibri" w:hAnsi="Arial" w:cs="Arial"/>
        </w:rPr>
        <w:t xml:space="preserve">This idea is brought into sharp relief in Sophie Nield’s </w:t>
      </w:r>
      <w:r w:rsidR="00215F37" w:rsidRPr="00DA7F0F">
        <w:rPr>
          <w:rFonts w:ascii="Arial" w:eastAsia="Calibri" w:hAnsi="Arial" w:cs="Arial"/>
        </w:rPr>
        <w:t xml:space="preserve">article entitled ‘The Rise of the Character Named Spectator’ (2008) in </w:t>
      </w:r>
      <w:r w:rsidR="00215F37" w:rsidRPr="00DA7F0F">
        <w:rPr>
          <w:rFonts w:ascii="Arial" w:eastAsia="Calibri" w:hAnsi="Arial" w:cs="Arial"/>
          <w:i/>
        </w:rPr>
        <w:t>Contemporary Theatre Review</w:t>
      </w:r>
      <w:r w:rsidR="00215F37" w:rsidRPr="00DA7F0F">
        <w:rPr>
          <w:rFonts w:ascii="Arial" w:eastAsia="Calibri" w:hAnsi="Arial" w:cs="Arial"/>
        </w:rPr>
        <w:t xml:space="preserve">, </w:t>
      </w:r>
      <w:r w:rsidR="006E4D4D" w:rsidRPr="00DA7F0F">
        <w:rPr>
          <w:rFonts w:ascii="Arial" w:eastAsia="Calibri" w:hAnsi="Arial" w:cs="Arial"/>
        </w:rPr>
        <w:t xml:space="preserve">in which she </w:t>
      </w:r>
      <w:r w:rsidR="00215F37" w:rsidRPr="00DA7F0F">
        <w:rPr>
          <w:rFonts w:ascii="Arial" w:eastAsia="Calibri" w:hAnsi="Arial" w:cs="Arial"/>
        </w:rPr>
        <w:t xml:space="preserve">examines the problem of the unrehearsed spectator’s presence </w:t>
      </w:r>
      <w:r w:rsidR="00B32757" w:rsidRPr="00DA7F0F">
        <w:rPr>
          <w:rFonts w:ascii="Arial" w:eastAsia="Calibri" w:hAnsi="Arial" w:cs="Arial"/>
        </w:rPr>
        <w:t>‘</w:t>
      </w:r>
      <w:r w:rsidR="00215F37" w:rsidRPr="00DA7F0F">
        <w:rPr>
          <w:rFonts w:ascii="Arial" w:eastAsia="Calibri" w:hAnsi="Arial" w:cs="Arial"/>
        </w:rPr>
        <w:t>inside</w:t>
      </w:r>
      <w:r w:rsidR="00B32757" w:rsidRPr="00DA7F0F">
        <w:rPr>
          <w:rFonts w:ascii="Arial" w:eastAsia="Calibri" w:hAnsi="Arial" w:cs="Arial"/>
        </w:rPr>
        <w:t>’</w:t>
      </w:r>
      <w:r w:rsidR="00215F37" w:rsidRPr="00DA7F0F">
        <w:rPr>
          <w:rFonts w:ascii="Arial" w:eastAsia="Calibri" w:hAnsi="Arial" w:cs="Arial"/>
        </w:rPr>
        <w:t xml:space="preserve"> the dramatic universe of an immersive performance. She reflects on a peculiar encounter in the Southwark Playhouse bar with a </w:t>
      </w:r>
      <w:r w:rsidR="00D11DC2" w:rsidRPr="00DA7F0F">
        <w:rPr>
          <w:rFonts w:ascii="Arial" w:eastAsia="Calibri" w:hAnsi="Arial" w:cs="Arial"/>
        </w:rPr>
        <w:t>‘</w:t>
      </w:r>
      <w:r w:rsidR="00CE30AA" w:rsidRPr="00DA7F0F">
        <w:rPr>
          <w:rFonts w:ascii="Arial" w:eastAsia="Calibri" w:hAnsi="Arial" w:cs="Arial"/>
        </w:rPr>
        <w:t>monk</w:t>
      </w:r>
      <w:r w:rsidR="00D11DC2" w:rsidRPr="00DA7F0F">
        <w:rPr>
          <w:rFonts w:ascii="Arial" w:eastAsia="Calibri" w:hAnsi="Arial" w:cs="Arial"/>
        </w:rPr>
        <w:t>’</w:t>
      </w:r>
      <w:r w:rsidR="00215F37" w:rsidRPr="00DA7F0F">
        <w:rPr>
          <w:rFonts w:ascii="Arial" w:eastAsia="Calibri" w:hAnsi="Arial" w:cs="Arial"/>
        </w:rPr>
        <w:t xml:space="preserve"> who addresses her as another </w:t>
      </w:r>
      <w:r w:rsidR="00CE30AA" w:rsidRPr="00DA7F0F">
        <w:rPr>
          <w:rFonts w:ascii="Arial" w:eastAsia="Calibri" w:hAnsi="Arial" w:cs="Arial"/>
        </w:rPr>
        <w:t xml:space="preserve">inside the dramatic universe </w:t>
      </w:r>
      <w:r w:rsidR="00291072" w:rsidRPr="00DA7F0F">
        <w:rPr>
          <w:rFonts w:ascii="Arial" w:eastAsia="Calibri" w:hAnsi="Arial" w:cs="Arial"/>
        </w:rPr>
        <w:t>of theologian Peter Abe</w:t>
      </w:r>
      <w:r w:rsidR="00CE30AA" w:rsidRPr="00DA7F0F">
        <w:rPr>
          <w:rFonts w:ascii="Arial" w:eastAsia="Calibri" w:hAnsi="Arial" w:cs="Arial"/>
        </w:rPr>
        <w:t>lard’s ‘</w:t>
      </w:r>
      <w:r w:rsidR="00F4261F">
        <w:rPr>
          <w:rFonts w:ascii="Arial" w:eastAsia="Calibri" w:hAnsi="Arial" w:cs="Arial"/>
        </w:rPr>
        <w:t>12</w:t>
      </w:r>
      <w:r w:rsidR="00F4261F" w:rsidRPr="00A16436">
        <w:rPr>
          <w:rFonts w:ascii="Arial" w:eastAsia="Calibri" w:hAnsi="Arial" w:cs="Arial"/>
          <w:vertAlign w:val="superscript"/>
        </w:rPr>
        <w:t>th</w:t>
      </w:r>
      <w:r w:rsidR="00F4261F">
        <w:rPr>
          <w:rFonts w:ascii="Arial" w:eastAsia="Calibri" w:hAnsi="Arial" w:cs="Arial"/>
        </w:rPr>
        <w:t xml:space="preserve"> </w:t>
      </w:r>
      <w:r w:rsidR="00CE30AA" w:rsidRPr="00DA7F0F">
        <w:rPr>
          <w:rFonts w:ascii="Arial" w:eastAsia="Calibri" w:hAnsi="Arial" w:cs="Arial"/>
        </w:rPr>
        <w:t xml:space="preserve">century France’ in </w:t>
      </w:r>
      <w:r w:rsidR="00215F37" w:rsidRPr="00DA7F0F">
        <w:rPr>
          <w:rFonts w:ascii="Arial" w:eastAsia="Calibri" w:hAnsi="Arial" w:cs="Arial"/>
        </w:rPr>
        <w:t xml:space="preserve">Goat and Monkey’s </w:t>
      </w:r>
      <w:r w:rsidR="00215F37" w:rsidRPr="00DA7F0F">
        <w:rPr>
          <w:rFonts w:ascii="Arial" w:eastAsia="Calibri" w:hAnsi="Arial" w:cs="Arial"/>
          <w:i/>
        </w:rPr>
        <w:t xml:space="preserve">Reverence: A Tale </w:t>
      </w:r>
      <w:r w:rsidR="00983163">
        <w:rPr>
          <w:rFonts w:ascii="Arial" w:eastAsia="Calibri" w:hAnsi="Arial" w:cs="Arial"/>
          <w:i/>
        </w:rPr>
        <w:t>o</w:t>
      </w:r>
      <w:r w:rsidR="00215F37" w:rsidRPr="00DA7F0F">
        <w:rPr>
          <w:rFonts w:ascii="Arial" w:eastAsia="Calibri" w:hAnsi="Arial" w:cs="Arial"/>
          <w:i/>
        </w:rPr>
        <w:t xml:space="preserve">f Abelard </w:t>
      </w:r>
      <w:r w:rsidR="00983163">
        <w:rPr>
          <w:rFonts w:ascii="Arial" w:eastAsia="Calibri" w:hAnsi="Arial" w:cs="Arial"/>
          <w:i/>
        </w:rPr>
        <w:lastRenderedPageBreak/>
        <w:t>a</w:t>
      </w:r>
      <w:r w:rsidR="00215F37" w:rsidRPr="00DA7F0F">
        <w:rPr>
          <w:rFonts w:ascii="Arial" w:eastAsia="Calibri" w:hAnsi="Arial" w:cs="Arial"/>
          <w:i/>
        </w:rPr>
        <w:t>nd Heloise</w:t>
      </w:r>
      <w:r w:rsidR="00215F37" w:rsidRPr="00DA7F0F">
        <w:rPr>
          <w:rFonts w:ascii="Arial" w:eastAsia="Calibri" w:hAnsi="Arial" w:cs="Arial"/>
        </w:rPr>
        <w:t xml:space="preserve"> (2007).</w:t>
      </w:r>
      <w:r w:rsidR="00215F37" w:rsidRPr="00DA7F0F">
        <w:rPr>
          <w:rFonts w:ascii="Arial" w:eastAsia="Calibri" w:hAnsi="Arial" w:cs="Arial"/>
          <w:vertAlign w:val="superscript"/>
        </w:rPr>
        <w:footnoteReference w:id="93"/>
      </w:r>
      <w:r w:rsidR="00215F37" w:rsidRPr="00DA7F0F">
        <w:rPr>
          <w:rFonts w:ascii="Arial" w:eastAsia="Calibri" w:hAnsi="Arial" w:cs="Arial"/>
        </w:rPr>
        <w:t xml:space="preserve"> In response to this exchange </w:t>
      </w:r>
      <w:r w:rsidR="00130AFC">
        <w:rPr>
          <w:rFonts w:ascii="Arial" w:eastAsia="Calibri" w:hAnsi="Arial" w:cs="Arial"/>
        </w:rPr>
        <w:t>Nield</w:t>
      </w:r>
      <w:r w:rsidR="00130AFC" w:rsidRPr="00DA7F0F">
        <w:rPr>
          <w:rFonts w:ascii="Arial" w:eastAsia="Calibri" w:hAnsi="Arial" w:cs="Arial"/>
        </w:rPr>
        <w:t xml:space="preserve"> </w:t>
      </w:r>
      <w:r w:rsidR="00215F37" w:rsidRPr="00DA7F0F">
        <w:rPr>
          <w:rFonts w:ascii="Arial" w:eastAsia="Calibri" w:hAnsi="Arial" w:cs="Arial"/>
        </w:rPr>
        <w:t>questions</w:t>
      </w:r>
      <w:r w:rsidR="00130AFC">
        <w:rPr>
          <w:rFonts w:ascii="Arial" w:eastAsia="Calibri" w:hAnsi="Arial" w:cs="Arial"/>
        </w:rPr>
        <w:t>:</w:t>
      </w:r>
      <w:r w:rsidR="00215F37" w:rsidRPr="00DA7F0F">
        <w:rPr>
          <w:rFonts w:ascii="Arial" w:eastAsia="Calibri" w:hAnsi="Arial" w:cs="Arial"/>
          <w:color w:val="000099"/>
        </w:rPr>
        <w:t xml:space="preserve"> </w:t>
      </w:r>
      <w:r w:rsidR="00215F37" w:rsidRPr="00DA7F0F">
        <w:rPr>
          <w:rFonts w:ascii="Arial" w:eastAsia="Calibri" w:hAnsi="Arial" w:cs="Arial"/>
        </w:rPr>
        <w:t xml:space="preserve">‘as I stood there in my not-mediaeval clothes with my not-mediaeval bright green handbag, it occurred to me - who on earth is this monk supposed to think I am?’ (2008: </w:t>
      </w:r>
      <w:r w:rsidR="00215F37" w:rsidRPr="00A16436">
        <w:rPr>
          <w:rFonts w:ascii="Arial" w:eastAsia="Calibri" w:hAnsi="Arial" w:cs="Arial"/>
          <w:color w:val="000000" w:themeColor="text1"/>
        </w:rPr>
        <w:t>531</w:t>
      </w:r>
      <w:r w:rsidR="00215F37" w:rsidRPr="00DA7F0F">
        <w:rPr>
          <w:rFonts w:ascii="Arial" w:eastAsia="Calibri" w:hAnsi="Arial" w:cs="Arial"/>
        </w:rPr>
        <w:t>).</w:t>
      </w:r>
      <w:r w:rsidR="00885EE5" w:rsidRPr="00DA7F0F">
        <w:rPr>
          <w:rFonts w:ascii="Arial" w:eastAsia="Calibri" w:hAnsi="Arial" w:cs="Arial"/>
          <w:vertAlign w:val="superscript"/>
        </w:rPr>
        <w:footnoteReference w:id="94"/>
      </w:r>
      <w:r w:rsidR="00215F37" w:rsidRPr="00DA7F0F">
        <w:rPr>
          <w:rFonts w:ascii="Arial" w:eastAsia="Calibri" w:hAnsi="Arial" w:cs="Arial"/>
        </w:rPr>
        <w:t xml:space="preserve"> The point </w:t>
      </w:r>
      <w:r w:rsidR="005A3604" w:rsidRPr="00DA7F0F">
        <w:rPr>
          <w:rFonts w:ascii="Arial" w:eastAsia="Calibri" w:hAnsi="Arial" w:cs="Arial"/>
        </w:rPr>
        <w:t xml:space="preserve">that </w:t>
      </w:r>
      <w:r w:rsidR="00215F37" w:rsidRPr="00DA7F0F">
        <w:rPr>
          <w:rFonts w:ascii="Arial" w:eastAsia="Calibri" w:hAnsi="Arial" w:cs="Arial"/>
        </w:rPr>
        <w:t>I would extract from the representational issue that Nield identifies</w:t>
      </w:r>
      <w:r w:rsidR="0012235D" w:rsidRPr="00DA7F0F">
        <w:rPr>
          <w:rFonts w:ascii="Arial" w:eastAsia="Calibri" w:hAnsi="Arial" w:cs="Arial"/>
        </w:rPr>
        <w:t xml:space="preserve"> </w:t>
      </w:r>
      <w:r w:rsidR="00215F37" w:rsidRPr="00DA7F0F">
        <w:rPr>
          <w:rFonts w:ascii="Arial" w:eastAsia="Calibri" w:hAnsi="Arial" w:cs="Arial"/>
        </w:rPr>
        <w:t>is that to enter into a dialogue with the ‘monk’, the spectator must necessarily undergo an ambiguo</w:t>
      </w:r>
      <w:r w:rsidR="0012235D" w:rsidRPr="00DA7F0F">
        <w:rPr>
          <w:rFonts w:ascii="Arial" w:eastAsia="Calibri" w:hAnsi="Arial" w:cs="Arial"/>
        </w:rPr>
        <w:t>us transformation. Through the</w:t>
      </w:r>
      <w:r w:rsidR="00215F37" w:rsidRPr="00DA7F0F">
        <w:rPr>
          <w:rFonts w:ascii="Arial" w:eastAsia="Calibri" w:hAnsi="Arial" w:cs="Arial"/>
        </w:rPr>
        <w:t xml:space="preserve"> acknowledgement</w:t>
      </w:r>
      <w:r w:rsidR="00F119EB" w:rsidRPr="00DA7F0F">
        <w:rPr>
          <w:rFonts w:ascii="Arial" w:eastAsia="Calibri" w:hAnsi="Arial" w:cs="Arial"/>
        </w:rPr>
        <w:t xml:space="preserve"> </w:t>
      </w:r>
      <w:r w:rsidR="0012235D" w:rsidRPr="00DA7F0F">
        <w:rPr>
          <w:rFonts w:ascii="Arial" w:eastAsia="Calibri" w:hAnsi="Arial" w:cs="Arial"/>
        </w:rPr>
        <w:t xml:space="preserve">of the spectator </w:t>
      </w:r>
      <w:r w:rsidR="00F119EB" w:rsidRPr="00DA7F0F">
        <w:rPr>
          <w:rFonts w:ascii="Arial" w:eastAsia="Calibri" w:hAnsi="Arial" w:cs="Arial"/>
        </w:rPr>
        <w:t xml:space="preserve">(a </w:t>
      </w:r>
      <w:r w:rsidR="00681EC9" w:rsidRPr="00DA7F0F">
        <w:rPr>
          <w:rFonts w:ascii="Arial" w:eastAsia="Calibri" w:hAnsi="Arial" w:cs="Arial"/>
        </w:rPr>
        <w:t>foundational</w:t>
      </w:r>
      <w:r w:rsidR="00F119EB" w:rsidRPr="00DA7F0F">
        <w:rPr>
          <w:rFonts w:ascii="Arial" w:eastAsia="Calibri" w:hAnsi="Arial" w:cs="Arial"/>
        </w:rPr>
        <w:t xml:space="preserve"> principle of the ‘theatrical’</w:t>
      </w:r>
      <w:r w:rsidR="00D53ED9" w:rsidRPr="00DA7F0F">
        <w:rPr>
          <w:rFonts w:ascii="Arial" w:eastAsia="Calibri" w:hAnsi="Arial" w:cs="Arial"/>
        </w:rPr>
        <w:t xml:space="preserve"> artwork</w:t>
      </w:r>
      <w:r w:rsidR="00F119EB" w:rsidRPr="00DA7F0F">
        <w:rPr>
          <w:rFonts w:ascii="Arial" w:eastAsia="Calibri" w:hAnsi="Arial" w:cs="Arial"/>
        </w:rPr>
        <w:t>)</w:t>
      </w:r>
      <w:r w:rsidR="00D53ED9" w:rsidRPr="00DA7F0F">
        <w:rPr>
          <w:rFonts w:ascii="Arial" w:eastAsia="Calibri" w:hAnsi="Arial" w:cs="Arial"/>
        </w:rPr>
        <w:t xml:space="preserve">, </w:t>
      </w:r>
      <w:r w:rsidR="00594371" w:rsidRPr="00DA7F0F">
        <w:rPr>
          <w:rFonts w:ascii="Arial" w:eastAsia="Calibri" w:hAnsi="Arial" w:cs="Arial"/>
        </w:rPr>
        <w:t>Nield</w:t>
      </w:r>
      <w:r w:rsidR="00D53ED9" w:rsidRPr="00DA7F0F">
        <w:rPr>
          <w:rFonts w:ascii="Arial" w:eastAsia="Calibri" w:hAnsi="Arial" w:cs="Arial"/>
        </w:rPr>
        <w:t xml:space="preserve"> </w:t>
      </w:r>
      <w:r w:rsidR="00594371" w:rsidRPr="00DA7F0F">
        <w:rPr>
          <w:rFonts w:ascii="Arial" w:eastAsia="Calibri" w:hAnsi="Arial" w:cs="Arial"/>
        </w:rPr>
        <w:t xml:space="preserve">is </w:t>
      </w:r>
      <w:r w:rsidR="00D53ED9" w:rsidRPr="00DA7F0F">
        <w:rPr>
          <w:rFonts w:ascii="Arial" w:eastAsia="Calibri" w:hAnsi="Arial" w:cs="Arial"/>
        </w:rPr>
        <w:t>addressed</w:t>
      </w:r>
      <w:r w:rsidR="00215F37" w:rsidRPr="00DA7F0F">
        <w:rPr>
          <w:rFonts w:ascii="Arial" w:eastAsia="Calibri" w:hAnsi="Arial" w:cs="Arial"/>
        </w:rPr>
        <w:t xml:space="preserve"> </w:t>
      </w:r>
      <w:r w:rsidR="00D53ED9" w:rsidRPr="00DA7F0F">
        <w:rPr>
          <w:rFonts w:ascii="Arial" w:eastAsia="Calibri" w:hAnsi="Arial" w:cs="Arial"/>
        </w:rPr>
        <w:t>as an</w:t>
      </w:r>
      <w:r w:rsidR="00215F37" w:rsidRPr="00DA7F0F">
        <w:rPr>
          <w:rFonts w:ascii="Arial" w:eastAsia="Calibri" w:hAnsi="Arial" w:cs="Arial"/>
        </w:rPr>
        <w:t xml:space="preserve">other in the drama without possessing </w:t>
      </w:r>
      <w:r w:rsidR="00347B0C">
        <w:rPr>
          <w:rFonts w:ascii="Arial" w:eastAsia="Calibri" w:hAnsi="Arial" w:cs="Arial"/>
        </w:rPr>
        <w:t xml:space="preserve">any </w:t>
      </w:r>
      <w:r w:rsidR="00594371" w:rsidRPr="00DA7F0F">
        <w:rPr>
          <w:rFonts w:ascii="Arial" w:eastAsia="Calibri" w:hAnsi="Arial" w:cs="Arial"/>
        </w:rPr>
        <w:t>advance knowledge as to her</w:t>
      </w:r>
      <w:r w:rsidR="00215F37" w:rsidRPr="00DA7F0F">
        <w:rPr>
          <w:rFonts w:ascii="Arial" w:eastAsia="Calibri" w:hAnsi="Arial" w:cs="Arial"/>
        </w:rPr>
        <w:t xml:space="preserve"> character</w:t>
      </w:r>
      <w:r w:rsidR="006E4D4D" w:rsidRPr="00DA7F0F">
        <w:rPr>
          <w:rFonts w:ascii="Arial" w:eastAsia="Calibri" w:hAnsi="Arial" w:cs="Arial"/>
        </w:rPr>
        <w:t xml:space="preserve">; </w:t>
      </w:r>
      <w:r w:rsidR="00347B0C">
        <w:rPr>
          <w:rFonts w:ascii="Arial" w:eastAsia="Calibri" w:hAnsi="Arial" w:cs="Arial"/>
        </w:rPr>
        <w:t xml:space="preserve">foundational </w:t>
      </w:r>
      <w:r w:rsidR="006E4D4D" w:rsidRPr="00DA7F0F">
        <w:rPr>
          <w:rFonts w:ascii="Arial" w:eastAsia="Calibri" w:hAnsi="Arial" w:cs="Arial"/>
        </w:rPr>
        <w:t xml:space="preserve">knowledge </w:t>
      </w:r>
      <w:r w:rsidR="004C115B" w:rsidRPr="00DA7F0F">
        <w:rPr>
          <w:rFonts w:ascii="Arial" w:eastAsia="Calibri" w:hAnsi="Arial" w:cs="Arial"/>
        </w:rPr>
        <w:t>that the</w:t>
      </w:r>
      <w:r w:rsidR="00215F37" w:rsidRPr="00DA7F0F">
        <w:rPr>
          <w:rFonts w:ascii="Arial" w:eastAsia="Calibri" w:hAnsi="Arial" w:cs="Arial"/>
        </w:rPr>
        <w:t xml:space="preserve"> actor would typically acquire through a rehearsal process. Theatre Director Mike Alfreds argued in </w:t>
      </w:r>
      <w:r w:rsidR="00215F37" w:rsidRPr="00DA7F0F">
        <w:rPr>
          <w:rFonts w:ascii="Arial" w:eastAsia="Calibri" w:hAnsi="Arial" w:cs="Arial"/>
          <w:i/>
        </w:rPr>
        <w:t>A Shared Experience: The Actor as Story-teller</w:t>
      </w:r>
      <w:r w:rsidR="00215F37" w:rsidRPr="00DA7F0F">
        <w:rPr>
          <w:rFonts w:ascii="Arial" w:eastAsia="Calibri" w:hAnsi="Arial" w:cs="Arial"/>
        </w:rPr>
        <w:t xml:space="preserve"> (1980) that ‘transformation’ is a crucial component of theatre practice; more specifically, ‘the performer becoming someone else in situations and places other than his</w:t>
      </w:r>
      <w:r w:rsidR="00347B0C">
        <w:rPr>
          <w:rFonts w:ascii="Arial" w:eastAsia="Calibri" w:hAnsi="Arial" w:cs="Arial"/>
        </w:rPr>
        <w:t xml:space="preserve"> [or her]</w:t>
      </w:r>
      <w:r w:rsidR="00215F37" w:rsidRPr="00DA7F0F">
        <w:rPr>
          <w:rFonts w:ascii="Arial" w:eastAsia="Calibri" w:hAnsi="Arial" w:cs="Arial"/>
        </w:rPr>
        <w:t xml:space="preserve"> actual “here-and-now”’ (4). The theatre audience witnesses this transformation in the presence of the actor, whose act expresses to an audience</w:t>
      </w:r>
      <w:r w:rsidR="00130AFC">
        <w:rPr>
          <w:rFonts w:ascii="Arial" w:eastAsia="Calibri" w:hAnsi="Arial" w:cs="Arial"/>
        </w:rPr>
        <w:t>,</w:t>
      </w:r>
      <w:r w:rsidR="00215F37" w:rsidRPr="00DA7F0F">
        <w:rPr>
          <w:rFonts w:ascii="Arial" w:eastAsia="Calibri" w:hAnsi="Arial" w:cs="Arial"/>
        </w:rPr>
        <w:t xml:space="preserve"> “I am both me, here, now </w:t>
      </w:r>
      <w:r w:rsidR="00215F37" w:rsidRPr="00DA7F0F">
        <w:rPr>
          <w:rFonts w:ascii="Arial" w:eastAsia="Calibri" w:hAnsi="Arial" w:cs="Arial"/>
          <w:u w:val="single"/>
        </w:rPr>
        <w:t>and</w:t>
      </w:r>
      <w:r w:rsidR="00215F37" w:rsidRPr="00DA7F0F">
        <w:rPr>
          <w:rFonts w:ascii="Arial" w:eastAsia="Calibri" w:hAnsi="Arial" w:cs="Arial"/>
        </w:rPr>
        <w:t xml:space="preserve"> someone else in some other place and time” (4). For Alfreds, it is the audience’s awareness of this duality that is the ‘essence of theatre’ (4). However, as Nield’s example illuminates, immersive theatre practices co</w:t>
      </w:r>
      <w:r w:rsidR="0012235D" w:rsidRPr="00DA7F0F">
        <w:rPr>
          <w:rFonts w:ascii="Arial" w:eastAsia="Calibri" w:hAnsi="Arial" w:cs="Arial"/>
        </w:rPr>
        <w:t>mmonly (though with exceptions)</w:t>
      </w:r>
      <w:r w:rsidR="00215F37" w:rsidRPr="00DA7F0F">
        <w:rPr>
          <w:rFonts w:ascii="Arial" w:eastAsia="Calibri" w:hAnsi="Arial" w:cs="Arial"/>
        </w:rPr>
        <w:t xml:space="preserve"> relocate the duality of the actor-character onto the unrehearsed audience-participant.</w:t>
      </w:r>
      <w:r w:rsidR="0012235D" w:rsidRPr="00DA7F0F">
        <w:rPr>
          <w:rFonts w:ascii="Arial" w:eastAsia="Calibri" w:hAnsi="Arial" w:cs="Arial"/>
          <w:vertAlign w:val="superscript"/>
        </w:rPr>
        <w:footnoteReference w:id="95"/>
      </w:r>
      <w:r w:rsidR="00CD1BFD">
        <w:rPr>
          <w:rFonts w:ascii="Arial" w:eastAsia="Calibri" w:hAnsi="Arial" w:cs="Arial"/>
          <w:vertAlign w:val="superscript"/>
        </w:rPr>
        <w:t xml:space="preserve"> </w:t>
      </w:r>
      <w:r w:rsidR="00CD1BFD">
        <w:rPr>
          <w:rFonts w:ascii="Arial" w:eastAsia="Calibri" w:hAnsi="Arial" w:cs="Arial"/>
        </w:rPr>
        <w:t>T</w:t>
      </w:r>
      <w:r w:rsidR="00305889" w:rsidRPr="00DA7F0F">
        <w:rPr>
          <w:rFonts w:ascii="Arial" w:eastAsia="Calibri" w:hAnsi="Arial" w:cs="Arial"/>
        </w:rPr>
        <w:t>he promise that via</w:t>
      </w:r>
      <w:r w:rsidR="00215F37" w:rsidRPr="00DA7F0F">
        <w:rPr>
          <w:rFonts w:ascii="Arial" w:eastAsia="Calibri" w:hAnsi="Arial" w:cs="Arial"/>
        </w:rPr>
        <w:t xml:space="preserve"> immersive performan</w:t>
      </w:r>
      <w:r w:rsidR="00305889" w:rsidRPr="00DA7F0F">
        <w:rPr>
          <w:rFonts w:ascii="Arial" w:eastAsia="Calibri" w:hAnsi="Arial" w:cs="Arial"/>
        </w:rPr>
        <w:t>ce a</w:t>
      </w:r>
      <w:r w:rsidR="005C2991" w:rsidRPr="00DA7F0F">
        <w:rPr>
          <w:rFonts w:ascii="Arial" w:eastAsia="Calibri" w:hAnsi="Arial" w:cs="Arial"/>
        </w:rPr>
        <w:t xml:space="preserve"> participant might </w:t>
      </w:r>
      <w:r w:rsidR="00215F37" w:rsidRPr="00DA7F0F">
        <w:rPr>
          <w:rFonts w:ascii="Arial" w:eastAsia="Calibri" w:hAnsi="Arial" w:cs="Arial"/>
        </w:rPr>
        <w:t xml:space="preserve">experience </w:t>
      </w:r>
      <w:r w:rsidR="006E4D4D" w:rsidRPr="00DA7F0F">
        <w:rPr>
          <w:rFonts w:ascii="Arial" w:eastAsia="Calibri" w:hAnsi="Arial" w:cs="Arial"/>
        </w:rPr>
        <w:t xml:space="preserve">Abelard’s historical </w:t>
      </w:r>
      <w:r w:rsidR="005C2991" w:rsidRPr="00DA7F0F">
        <w:rPr>
          <w:rFonts w:ascii="Arial" w:eastAsia="Calibri" w:hAnsi="Arial" w:cs="Arial"/>
        </w:rPr>
        <w:t>elsewhere situation ‘</w:t>
      </w:r>
      <w:r w:rsidR="00215F37" w:rsidRPr="00DA7F0F">
        <w:rPr>
          <w:rFonts w:ascii="Arial" w:eastAsia="Calibri" w:hAnsi="Arial" w:cs="Arial"/>
        </w:rPr>
        <w:t>more fully’ (</w:t>
      </w:r>
      <w:r w:rsidR="00215F37" w:rsidRPr="00347B0C">
        <w:rPr>
          <w:rFonts w:ascii="Arial" w:eastAsia="Calibri" w:hAnsi="Arial" w:cs="Arial"/>
        </w:rPr>
        <w:t>Tru</w:t>
      </w:r>
      <w:r w:rsidR="00347B0C" w:rsidRPr="00347B0C">
        <w:rPr>
          <w:rFonts w:ascii="Arial" w:eastAsia="Calibri" w:hAnsi="Arial" w:cs="Arial"/>
        </w:rPr>
        <w:t>e</w:t>
      </w:r>
      <w:r w:rsidR="00215F37" w:rsidRPr="00347B0C">
        <w:rPr>
          <w:rFonts w:ascii="Arial" w:eastAsia="Calibri" w:hAnsi="Arial" w:cs="Arial"/>
        </w:rPr>
        <w:t>man</w:t>
      </w:r>
      <w:r w:rsidR="009848CB">
        <w:rPr>
          <w:rFonts w:ascii="Arial" w:eastAsia="Calibri" w:hAnsi="Arial" w:cs="Arial"/>
        </w:rPr>
        <w:t>,</w:t>
      </w:r>
      <w:r w:rsidR="00347B0C" w:rsidRPr="00347B0C">
        <w:rPr>
          <w:rFonts w:ascii="Arial" w:eastAsia="Calibri" w:hAnsi="Arial" w:cs="Arial"/>
        </w:rPr>
        <w:t xml:space="preserve"> 2010</w:t>
      </w:r>
      <w:r w:rsidR="00215F37" w:rsidRPr="00DA7F0F">
        <w:rPr>
          <w:rFonts w:ascii="Arial" w:eastAsia="Calibri" w:hAnsi="Arial" w:cs="Arial"/>
        </w:rPr>
        <w:t xml:space="preserve">), </w:t>
      </w:r>
      <w:r w:rsidR="00F119EB" w:rsidRPr="00DA7F0F">
        <w:rPr>
          <w:rFonts w:ascii="Arial" w:eastAsia="Calibri" w:hAnsi="Arial" w:cs="Arial"/>
        </w:rPr>
        <w:t>paradoxically requires</w:t>
      </w:r>
      <w:r w:rsidR="00215F37" w:rsidRPr="00DA7F0F">
        <w:rPr>
          <w:rFonts w:ascii="Arial" w:eastAsia="Calibri" w:hAnsi="Arial" w:cs="Arial"/>
        </w:rPr>
        <w:t xml:space="preserve"> a distancing from one’s sense of self in the theatrical situation</w:t>
      </w:r>
      <w:r w:rsidR="00D91063" w:rsidRPr="00DA7F0F">
        <w:rPr>
          <w:rFonts w:ascii="Arial" w:eastAsia="Calibri" w:hAnsi="Arial" w:cs="Arial"/>
        </w:rPr>
        <w:t>.</w:t>
      </w:r>
      <w:r w:rsidR="00F119EB" w:rsidRPr="00DA7F0F">
        <w:rPr>
          <w:rFonts w:ascii="Arial" w:eastAsia="Calibri" w:hAnsi="Arial" w:cs="Arial"/>
        </w:rPr>
        <w:t xml:space="preserve"> </w:t>
      </w:r>
      <w:r w:rsidR="00D91063" w:rsidRPr="00DA7F0F">
        <w:rPr>
          <w:rFonts w:ascii="Arial" w:eastAsia="Calibri" w:hAnsi="Arial" w:cs="Arial"/>
        </w:rPr>
        <w:t>T</w:t>
      </w:r>
      <w:r w:rsidR="005C2991" w:rsidRPr="00DA7F0F">
        <w:rPr>
          <w:rFonts w:ascii="Arial" w:eastAsia="Calibri" w:hAnsi="Arial" w:cs="Arial"/>
        </w:rPr>
        <w:t>he complex promise</w:t>
      </w:r>
      <w:r w:rsidR="00066FD4" w:rsidRPr="00DA7F0F">
        <w:rPr>
          <w:rFonts w:ascii="Arial" w:eastAsia="Calibri" w:hAnsi="Arial" w:cs="Arial"/>
        </w:rPr>
        <w:t xml:space="preserve"> is that one might</w:t>
      </w:r>
      <w:r w:rsidR="005C2991" w:rsidRPr="00DA7F0F">
        <w:rPr>
          <w:rFonts w:ascii="Arial" w:eastAsia="Calibri" w:hAnsi="Arial" w:cs="Arial"/>
        </w:rPr>
        <w:t xml:space="preserve"> </w:t>
      </w:r>
      <w:r w:rsidR="00066FD4" w:rsidRPr="00DA7F0F">
        <w:rPr>
          <w:rFonts w:ascii="Arial" w:eastAsia="Calibri" w:hAnsi="Arial" w:cs="Arial"/>
        </w:rPr>
        <w:t xml:space="preserve">reduce </w:t>
      </w:r>
      <w:r w:rsidR="003A06CA" w:rsidRPr="00DA7F0F">
        <w:rPr>
          <w:rFonts w:ascii="Arial" w:eastAsia="Calibri" w:hAnsi="Arial" w:cs="Arial"/>
        </w:rPr>
        <w:t>one’s</w:t>
      </w:r>
      <w:r w:rsidR="00066FD4" w:rsidRPr="00DA7F0F">
        <w:rPr>
          <w:rFonts w:ascii="Arial" w:eastAsia="Calibri" w:hAnsi="Arial" w:cs="Arial"/>
        </w:rPr>
        <w:t xml:space="preserve"> </w:t>
      </w:r>
      <w:r w:rsidR="005C2991" w:rsidRPr="00DA7F0F">
        <w:rPr>
          <w:rFonts w:ascii="Arial" w:eastAsia="Calibri" w:hAnsi="Arial" w:cs="Arial"/>
        </w:rPr>
        <w:t xml:space="preserve">proximity to </w:t>
      </w:r>
      <w:r w:rsidR="007D115E" w:rsidRPr="00DA7F0F">
        <w:rPr>
          <w:rFonts w:ascii="Arial" w:eastAsia="Calibri" w:hAnsi="Arial" w:cs="Arial"/>
        </w:rPr>
        <w:t>a</w:t>
      </w:r>
      <w:r w:rsidR="005C2991" w:rsidRPr="00DA7F0F">
        <w:rPr>
          <w:rFonts w:ascii="Arial" w:eastAsia="Calibri" w:hAnsi="Arial" w:cs="Arial"/>
        </w:rPr>
        <w:t xml:space="preserve"> </w:t>
      </w:r>
      <w:r w:rsidR="00305889" w:rsidRPr="00DA7F0F">
        <w:rPr>
          <w:rFonts w:ascii="Arial" w:eastAsia="Calibri" w:hAnsi="Arial" w:cs="Arial"/>
        </w:rPr>
        <w:t>dramatic</w:t>
      </w:r>
      <w:r w:rsidR="00C53392">
        <w:rPr>
          <w:rFonts w:ascii="Arial" w:eastAsia="Calibri" w:hAnsi="Arial" w:cs="Arial"/>
        </w:rPr>
        <w:t xml:space="preserve"> (and historical)</w:t>
      </w:r>
      <w:r w:rsidR="005C2991" w:rsidRPr="00DA7F0F">
        <w:rPr>
          <w:rFonts w:ascii="Arial" w:eastAsia="Calibri" w:hAnsi="Arial" w:cs="Arial"/>
        </w:rPr>
        <w:t xml:space="preserve"> </w:t>
      </w:r>
      <w:r w:rsidR="00594371" w:rsidRPr="00DA7F0F">
        <w:rPr>
          <w:rFonts w:ascii="Arial" w:eastAsia="Calibri" w:hAnsi="Arial" w:cs="Arial"/>
        </w:rPr>
        <w:t xml:space="preserve">circumstance </w:t>
      </w:r>
      <w:r w:rsidR="005C2991" w:rsidRPr="00DA7F0F">
        <w:rPr>
          <w:rFonts w:ascii="Arial" w:eastAsia="Calibri" w:hAnsi="Arial" w:cs="Arial"/>
        </w:rPr>
        <w:t xml:space="preserve">while </w:t>
      </w:r>
      <w:r w:rsidR="00F40177">
        <w:rPr>
          <w:rFonts w:ascii="Arial" w:eastAsia="Calibri" w:hAnsi="Arial" w:cs="Arial"/>
        </w:rPr>
        <w:t xml:space="preserve">situated </w:t>
      </w:r>
      <w:r w:rsidR="001E648F" w:rsidRPr="00DA7F0F">
        <w:rPr>
          <w:rFonts w:ascii="Arial" w:eastAsia="Calibri" w:hAnsi="Arial" w:cs="Arial"/>
        </w:rPr>
        <w:t>‘</w:t>
      </w:r>
      <w:r w:rsidR="00F119EB" w:rsidRPr="00DA7F0F">
        <w:rPr>
          <w:rFonts w:ascii="Arial" w:eastAsia="Calibri" w:hAnsi="Arial" w:cs="Arial"/>
        </w:rPr>
        <w:t>inside</w:t>
      </w:r>
      <w:r w:rsidR="001E648F" w:rsidRPr="00DA7F0F">
        <w:rPr>
          <w:rFonts w:ascii="Arial" w:eastAsia="Calibri" w:hAnsi="Arial" w:cs="Arial"/>
        </w:rPr>
        <w:t>’</w:t>
      </w:r>
      <w:r w:rsidR="00F119EB" w:rsidRPr="00DA7F0F">
        <w:rPr>
          <w:rFonts w:ascii="Arial" w:eastAsia="Calibri" w:hAnsi="Arial" w:cs="Arial"/>
        </w:rPr>
        <w:t xml:space="preserve"> the mechanics of </w:t>
      </w:r>
      <w:r w:rsidR="00B00A66">
        <w:rPr>
          <w:rFonts w:ascii="Arial" w:eastAsia="Calibri" w:hAnsi="Arial" w:cs="Arial"/>
        </w:rPr>
        <w:t xml:space="preserve">theatrical </w:t>
      </w:r>
      <w:r w:rsidR="00F119EB" w:rsidRPr="00DA7F0F">
        <w:rPr>
          <w:rFonts w:ascii="Arial" w:eastAsia="Calibri" w:hAnsi="Arial" w:cs="Arial"/>
        </w:rPr>
        <w:t>representation</w:t>
      </w:r>
      <w:r w:rsidR="000650B8">
        <w:rPr>
          <w:rFonts w:ascii="Arial" w:eastAsia="Calibri" w:hAnsi="Arial" w:cs="Arial"/>
        </w:rPr>
        <w:t>,</w:t>
      </w:r>
      <w:r w:rsidR="00D91063" w:rsidRPr="00DA7F0F">
        <w:rPr>
          <w:rFonts w:ascii="Arial" w:eastAsia="Calibri" w:hAnsi="Arial" w:cs="Arial"/>
        </w:rPr>
        <w:t xml:space="preserve"> </w:t>
      </w:r>
      <w:r w:rsidR="000650B8">
        <w:rPr>
          <w:rFonts w:ascii="Arial" w:eastAsia="Calibri" w:hAnsi="Arial" w:cs="Arial"/>
        </w:rPr>
        <w:t>occupying the</w:t>
      </w:r>
      <w:r w:rsidR="001E648F" w:rsidRPr="00DA7F0F">
        <w:rPr>
          <w:rFonts w:ascii="Arial" w:eastAsia="Calibri" w:hAnsi="Arial" w:cs="Arial"/>
        </w:rPr>
        <w:t xml:space="preserve"> dual</w:t>
      </w:r>
      <w:r w:rsidR="00D91063" w:rsidRPr="00DA7F0F">
        <w:rPr>
          <w:rFonts w:ascii="Arial" w:eastAsia="Calibri" w:hAnsi="Arial" w:cs="Arial"/>
        </w:rPr>
        <w:t xml:space="preserve"> position of audience-character</w:t>
      </w:r>
      <w:r w:rsidR="001E648F" w:rsidRPr="00DA7F0F">
        <w:rPr>
          <w:rFonts w:ascii="Arial" w:eastAsia="Calibri" w:hAnsi="Arial" w:cs="Arial"/>
        </w:rPr>
        <w:t>.</w:t>
      </w:r>
      <w:r w:rsidR="00277D09" w:rsidRPr="00DA7F0F">
        <w:rPr>
          <w:rFonts w:ascii="Arial" w:eastAsia="Calibri" w:hAnsi="Arial" w:cs="Arial"/>
        </w:rPr>
        <w:t xml:space="preserve"> </w:t>
      </w:r>
      <w:r w:rsidR="006E4D4D" w:rsidRPr="00DA7F0F">
        <w:rPr>
          <w:rFonts w:ascii="Arial" w:eastAsia="Calibri" w:hAnsi="Arial" w:cs="Arial"/>
        </w:rPr>
        <w:t xml:space="preserve">I would argue that </w:t>
      </w:r>
      <w:r w:rsidR="00215F37" w:rsidRPr="00DA7F0F">
        <w:rPr>
          <w:rFonts w:ascii="Arial" w:eastAsia="Calibri" w:hAnsi="Arial" w:cs="Arial"/>
        </w:rPr>
        <w:t xml:space="preserve">Nield’s anecdote </w:t>
      </w:r>
      <w:r w:rsidR="008263A5">
        <w:rPr>
          <w:rFonts w:ascii="Arial" w:eastAsia="Calibri" w:hAnsi="Arial" w:cs="Arial"/>
        </w:rPr>
        <w:t>problematis</w:t>
      </w:r>
      <w:r w:rsidR="00305889" w:rsidRPr="00DA7F0F">
        <w:rPr>
          <w:rFonts w:ascii="Arial" w:eastAsia="Calibri" w:hAnsi="Arial" w:cs="Arial"/>
        </w:rPr>
        <w:t xml:space="preserve">es </w:t>
      </w:r>
      <w:r w:rsidR="005A3604" w:rsidRPr="00DA7F0F">
        <w:rPr>
          <w:rFonts w:ascii="Arial" w:eastAsia="Calibri" w:hAnsi="Arial" w:cs="Arial"/>
        </w:rPr>
        <w:t xml:space="preserve">the </w:t>
      </w:r>
      <w:r w:rsidR="003B0DE8" w:rsidRPr="00DA7F0F">
        <w:rPr>
          <w:rFonts w:ascii="Arial" w:eastAsia="Calibri" w:hAnsi="Arial" w:cs="Arial"/>
        </w:rPr>
        <w:t xml:space="preserve">idea that </w:t>
      </w:r>
      <w:r w:rsidR="005A3604" w:rsidRPr="00DA7F0F">
        <w:rPr>
          <w:rFonts w:ascii="Arial" w:eastAsia="Calibri" w:hAnsi="Arial" w:cs="Arial"/>
        </w:rPr>
        <w:t>bodies</w:t>
      </w:r>
      <w:r w:rsidR="006E4D4D" w:rsidRPr="00DA7F0F">
        <w:rPr>
          <w:rFonts w:ascii="Arial" w:eastAsia="Calibri" w:hAnsi="Arial" w:cs="Arial"/>
        </w:rPr>
        <w:t xml:space="preserve"> </w:t>
      </w:r>
      <w:r w:rsidR="003B0DE8" w:rsidRPr="00DA7F0F">
        <w:rPr>
          <w:rFonts w:ascii="Arial" w:eastAsia="Calibri" w:hAnsi="Arial" w:cs="Arial"/>
        </w:rPr>
        <w:t xml:space="preserve">are ‘prioritised’ </w:t>
      </w:r>
      <w:r w:rsidR="006E4D4D" w:rsidRPr="00DA7F0F">
        <w:rPr>
          <w:rFonts w:ascii="Arial" w:eastAsia="Calibri" w:hAnsi="Arial" w:cs="Arial"/>
        </w:rPr>
        <w:t>in this example of immersive theatre</w:t>
      </w:r>
      <w:r w:rsidR="005A3604" w:rsidRPr="00DA7F0F">
        <w:rPr>
          <w:rFonts w:ascii="Arial" w:eastAsia="Calibri" w:hAnsi="Arial" w:cs="Arial"/>
        </w:rPr>
        <w:t>,</w:t>
      </w:r>
      <w:r w:rsidR="00215F37" w:rsidRPr="00DA7F0F">
        <w:rPr>
          <w:rFonts w:ascii="Arial" w:eastAsia="Calibri" w:hAnsi="Arial" w:cs="Arial"/>
        </w:rPr>
        <w:t xml:space="preserve"> </w:t>
      </w:r>
      <w:r w:rsidR="00305889" w:rsidRPr="00DA7F0F">
        <w:rPr>
          <w:rFonts w:ascii="Arial" w:eastAsia="Calibri" w:hAnsi="Arial" w:cs="Arial"/>
        </w:rPr>
        <w:t xml:space="preserve">since </w:t>
      </w:r>
      <w:r w:rsidR="008B1268" w:rsidRPr="00DA7F0F">
        <w:rPr>
          <w:rFonts w:ascii="Arial" w:eastAsia="Calibri" w:hAnsi="Arial" w:cs="Arial"/>
        </w:rPr>
        <w:t>the</w:t>
      </w:r>
      <w:r w:rsidR="00594371" w:rsidRPr="00DA7F0F">
        <w:rPr>
          <w:rFonts w:ascii="Arial" w:eastAsia="Calibri" w:hAnsi="Arial" w:cs="Arial"/>
        </w:rPr>
        <w:t xml:space="preserve"> </w:t>
      </w:r>
      <w:r w:rsidR="008B1268" w:rsidRPr="00DA7F0F">
        <w:rPr>
          <w:rFonts w:ascii="Arial" w:eastAsia="Calibri" w:hAnsi="Arial" w:cs="Arial"/>
        </w:rPr>
        <w:t xml:space="preserve">very </w:t>
      </w:r>
      <w:r w:rsidR="00215F37" w:rsidRPr="00DA7F0F">
        <w:rPr>
          <w:rFonts w:ascii="Arial" w:eastAsia="Calibri" w:hAnsi="Arial" w:cs="Arial"/>
        </w:rPr>
        <w:t xml:space="preserve">presence </w:t>
      </w:r>
      <w:r w:rsidR="008B1268" w:rsidRPr="00DA7F0F">
        <w:rPr>
          <w:rFonts w:ascii="Arial" w:eastAsia="Calibri" w:hAnsi="Arial" w:cs="Arial"/>
        </w:rPr>
        <w:t xml:space="preserve">of </w:t>
      </w:r>
      <w:r w:rsidR="006E4D4D" w:rsidRPr="00DA7F0F">
        <w:rPr>
          <w:rFonts w:ascii="Arial" w:eastAsia="Calibri" w:hAnsi="Arial" w:cs="Arial"/>
        </w:rPr>
        <w:t>the spectating body</w:t>
      </w:r>
      <w:r w:rsidR="008B1268" w:rsidRPr="00DA7F0F">
        <w:rPr>
          <w:rFonts w:ascii="Arial" w:eastAsia="Calibri" w:hAnsi="Arial" w:cs="Arial"/>
        </w:rPr>
        <w:t xml:space="preserve"> </w:t>
      </w:r>
      <w:r w:rsidR="006E4D4D" w:rsidRPr="00DA7F0F">
        <w:rPr>
          <w:rFonts w:ascii="Arial" w:eastAsia="Calibri" w:hAnsi="Arial" w:cs="Arial"/>
        </w:rPr>
        <w:t xml:space="preserve">and its accoutrements </w:t>
      </w:r>
      <w:r w:rsidR="00681EC9" w:rsidRPr="00DA7F0F">
        <w:rPr>
          <w:rFonts w:ascii="Arial" w:eastAsia="Calibri" w:hAnsi="Arial" w:cs="Arial"/>
        </w:rPr>
        <w:t>re</w:t>
      </w:r>
      <w:r w:rsidR="006E4D4D" w:rsidRPr="00DA7F0F">
        <w:rPr>
          <w:rFonts w:ascii="Arial" w:eastAsia="Calibri" w:hAnsi="Arial" w:cs="Arial"/>
        </w:rPr>
        <w:t xml:space="preserve">sists the </w:t>
      </w:r>
      <w:r w:rsidR="000650B8">
        <w:rPr>
          <w:rFonts w:ascii="Arial" w:eastAsia="Calibri" w:hAnsi="Arial" w:cs="Arial"/>
        </w:rPr>
        <w:lastRenderedPageBreak/>
        <w:t xml:space="preserve">dramatic </w:t>
      </w:r>
      <w:r w:rsidR="006E4D4D" w:rsidRPr="00DA7F0F">
        <w:rPr>
          <w:rFonts w:ascii="Arial" w:eastAsia="Calibri" w:hAnsi="Arial" w:cs="Arial"/>
        </w:rPr>
        <w:t xml:space="preserve">illusion that it might be </w:t>
      </w:r>
      <w:r w:rsidR="003B0DE8" w:rsidRPr="00DA7F0F">
        <w:rPr>
          <w:rFonts w:ascii="Arial" w:eastAsia="Calibri" w:hAnsi="Arial" w:cs="Arial"/>
        </w:rPr>
        <w:t>efficaciously</w:t>
      </w:r>
      <w:r w:rsidR="004C115B" w:rsidRPr="00DA7F0F">
        <w:rPr>
          <w:rFonts w:ascii="Arial" w:eastAsia="Calibri" w:hAnsi="Arial" w:cs="Arial"/>
        </w:rPr>
        <w:t xml:space="preserve"> </w:t>
      </w:r>
      <w:r w:rsidR="006E4D4D" w:rsidRPr="00DA7F0F">
        <w:rPr>
          <w:rFonts w:ascii="Arial" w:eastAsia="Calibri" w:hAnsi="Arial" w:cs="Arial"/>
        </w:rPr>
        <w:t>transported to</w:t>
      </w:r>
      <w:r w:rsidR="00215F37" w:rsidRPr="00DA7F0F">
        <w:rPr>
          <w:rFonts w:ascii="Arial" w:eastAsia="Calibri" w:hAnsi="Arial" w:cs="Arial"/>
        </w:rPr>
        <w:t xml:space="preserve"> </w:t>
      </w:r>
      <w:r w:rsidR="0084671D">
        <w:rPr>
          <w:rFonts w:ascii="Arial" w:eastAsia="Calibri" w:hAnsi="Arial" w:cs="Arial"/>
        </w:rPr>
        <w:t>12</w:t>
      </w:r>
      <w:r w:rsidR="0084671D" w:rsidRPr="00A16436">
        <w:rPr>
          <w:rFonts w:ascii="Arial" w:eastAsia="Calibri" w:hAnsi="Arial" w:cs="Arial"/>
          <w:vertAlign w:val="superscript"/>
        </w:rPr>
        <w:t>th</w:t>
      </w:r>
      <w:r w:rsidR="0084671D">
        <w:rPr>
          <w:rFonts w:ascii="Arial" w:eastAsia="Calibri" w:hAnsi="Arial" w:cs="Arial"/>
        </w:rPr>
        <w:t xml:space="preserve"> century </w:t>
      </w:r>
      <w:r w:rsidR="00215F37" w:rsidRPr="00DA7F0F">
        <w:rPr>
          <w:rFonts w:ascii="Arial" w:eastAsia="Calibri" w:hAnsi="Arial" w:cs="Arial"/>
        </w:rPr>
        <w:t>France</w:t>
      </w:r>
      <w:r w:rsidR="00305889" w:rsidRPr="00DA7F0F">
        <w:rPr>
          <w:rFonts w:ascii="Arial" w:eastAsia="Calibri" w:hAnsi="Arial" w:cs="Arial"/>
        </w:rPr>
        <w:t>.</w:t>
      </w:r>
      <w:r w:rsidR="00215F37" w:rsidRPr="00DA7F0F">
        <w:rPr>
          <w:rFonts w:ascii="Arial" w:eastAsia="Calibri" w:hAnsi="Arial" w:cs="Arial"/>
        </w:rPr>
        <w:t xml:space="preserve"> </w:t>
      </w:r>
      <w:r w:rsidR="008C3854" w:rsidRPr="00DA7F0F">
        <w:rPr>
          <w:rFonts w:ascii="Arial" w:eastAsia="Calibri" w:hAnsi="Arial" w:cs="Arial"/>
        </w:rPr>
        <w:t>As I suggested i</w:t>
      </w:r>
      <w:r w:rsidR="00885EE5" w:rsidRPr="00DA7F0F">
        <w:rPr>
          <w:rFonts w:ascii="Arial" w:eastAsia="Calibri" w:hAnsi="Arial" w:cs="Arial"/>
        </w:rPr>
        <w:t xml:space="preserve">n my </w:t>
      </w:r>
      <w:r w:rsidR="00D91063" w:rsidRPr="00DA7F0F">
        <w:rPr>
          <w:rFonts w:ascii="Arial" w:eastAsia="Calibri" w:hAnsi="Arial" w:cs="Arial"/>
        </w:rPr>
        <w:t>‘</w:t>
      </w:r>
      <w:r w:rsidR="00885EE5" w:rsidRPr="00DA7F0F">
        <w:rPr>
          <w:rFonts w:ascii="Arial" w:eastAsia="Calibri" w:hAnsi="Arial" w:cs="Arial"/>
        </w:rPr>
        <w:t>Introduction</w:t>
      </w:r>
      <w:r w:rsidR="00D91063" w:rsidRPr="00DA7F0F">
        <w:rPr>
          <w:rFonts w:ascii="Arial" w:eastAsia="Calibri" w:hAnsi="Arial" w:cs="Arial"/>
        </w:rPr>
        <w:t>’</w:t>
      </w:r>
      <w:r w:rsidR="00885EE5" w:rsidRPr="00DA7F0F">
        <w:rPr>
          <w:rFonts w:ascii="Arial" w:eastAsia="Calibri" w:hAnsi="Arial" w:cs="Arial"/>
        </w:rPr>
        <w:t xml:space="preserve">, techniques introduced to </w:t>
      </w:r>
      <w:r w:rsidR="008C3854" w:rsidRPr="00DA7F0F">
        <w:rPr>
          <w:rFonts w:ascii="Arial" w:eastAsia="Calibri" w:hAnsi="Arial" w:cs="Arial"/>
        </w:rPr>
        <w:t>cloak the audience</w:t>
      </w:r>
      <w:r w:rsidR="00066FD4" w:rsidRPr="00DA7F0F">
        <w:rPr>
          <w:rFonts w:ascii="Arial" w:eastAsia="Calibri" w:hAnsi="Arial" w:cs="Arial"/>
        </w:rPr>
        <w:t>’s physical appearance</w:t>
      </w:r>
      <w:r w:rsidR="003A06CA" w:rsidRPr="00DA7F0F">
        <w:rPr>
          <w:rFonts w:ascii="Arial" w:eastAsia="Calibri" w:hAnsi="Arial" w:cs="Arial"/>
        </w:rPr>
        <w:t xml:space="preserve"> have been one approach</w:t>
      </w:r>
      <w:r w:rsidR="008B1268" w:rsidRPr="00DA7F0F">
        <w:rPr>
          <w:rFonts w:ascii="Arial" w:eastAsia="Calibri" w:hAnsi="Arial" w:cs="Arial"/>
        </w:rPr>
        <w:t xml:space="preserve"> to reconcile the</w:t>
      </w:r>
      <w:r w:rsidR="00885EE5" w:rsidRPr="00DA7F0F">
        <w:rPr>
          <w:rFonts w:ascii="Arial" w:eastAsia="Calibri" w:hAnsi="Arial" w:cs="Arial"/>
        </w:rPr>
        <w:t xml:space="preserve"> problem</w:t>
      </w:r>
      <w:r w:rsidR="003B0DE8" w:rsidRPr="00DA7F0F">
        <w:rPr>
          <w:rFonts w:ascii="Arial" w:eastAsia="Calibri" w:hAnsi="Arial" w:cs="Arial"/>
        </w:rPr>
        <w:t xml:space="preserve"> of</w:t>
      </w:r>
      <w:r w:rsidR="00026504" w:rsidRPr="00DA7F0F">
        <w:rPr>
          <w:rFonts w:ascii="Arial" w:eastAsia="Calibri" w:hAnsi="Arial" w:cs="Arial"/>
        </w:rPr>
        <w:t xml:space="preserve"> </w:t>
      </w:r>
      <w:r w:rsidR="00D91063" w:rsidRPr="00DA7F0F">
        <w:rPr>
          <w:rFonts w:ascii="Arial" w:eastAsia="Calibri" w:hAnsi="Arial" w:cs="Arial"/>
        </w:rPr>
        <w:t xml:space="preserve">the audience’s </w:t>
      </w:r>
      <w:r w:rsidR="008B1268" w:rsidRPr="00DA7F0F">
        <w:rPr>
          <w:rFonts w:ascii="Arial" w:eastAsia="Calibri" w:hAnsi="Arial" w:cs="Arial"/>
        </w:rPr>
        <w:t>physical immersion ‘elsewhere’</w:t>
      </w:r>
      <w:r w:rsidR="00215F37" w:rsidRPr="00DA7F0F">
        <w:rPr>
          <w:rFonts w:ascii="Arial" w:eastAsia="Calibri" w:hAnsi="Arial" w:cs="Arial"/>
        </w:rPr>
        <w:t xml:space="preserve">. </w:t>
      </w:r>
      <w:r w:rsidR="00066FD4" w:rsidRPr="00DA7F0F">
        <w:rPr>
          <w:rFonts w:ascii="Arial" w:eastAsia="Calibri" w:hAnsi="Arial" w:cs="Arial"/>
        </w:rPr>
        <w:t xml:space="preserve">In </w:t>
      </w:r>
      <w:r w:rsidR="00215F37" w:rsidRPr="00DA7F0F">
        <w:rPr>
          <w:rFonts w:ascii="Arial" w:eastAsia="Calibri" w:hAnsi="Arial" w:cs="Arial"/>
        </w:rPr>
        <w:t>Gareth White’s chapter ‘Odd Anonymized Needs: Punchdrunk’s Masked Spectator’,</w:t>
      </w:r>
      <w:r w:rsidR="00215F37" w:rsidRPr="00DA7F0F">
        <w:rPr>
          <w:rFonts w:ascii="Arial" w:eastAsia="Calibri" w:hAnsi="Arial" w:cs="Arial"/>
          <w:vertAlign w:val="superscript"/>
        </w:rPr>
        <w:footnoteReference w:id="96"/>
      </w:r>
      <w:r w:rsidR="00215F37" w:rsidRPr="00DA7F0F">
        <w:rPr>
          <w:rFonts w:ascii="Arial" w:eastAsia="Calibri" w:hAnsi="Arial" w:cs="Arial"/>
        </w:rPr>
        <w:t xml:space="preserve"> he </w:t>
      </w:r>
      <w:r w:rsidR="00066FD4" w:rsidRPr="00DA7F0F">
        <w:rPr>
          <w:rFonts w:ascii="Arial" w:eastAsia="Calibri" w:hAnsi="Arial" w:cs="Arial"/>
        </w:rPr>
        <w:t>argues</w:t>
      </w:r>
      <w:r w:rsidR="00215F37" w:rsidRPr="00DA7F0F">
        <w:rPr>
          <w:rFonts w:ascii="Arial" w:eastAsia="Calibri" w:hAnsi="Arial" w:cs="Arial"/>
        </w:rPr>
        <w:t xml:space="preserve"> that the strategy of masking the immersed spectator in Punchdrunk’s </w:t>
      </w:r>
      <w:r w:rsidR="00215F37" w:rsidRPr="00DA7F0F">
        <w:rPr>
          <w:rFonts w:ascii="Arial" w:eastAsia="Calibri" w:hAnsi="Arial" w:cs="Arial"/>
          <w:i/>
        </w:rPr>
        <w:t>Faust</w:t>
      </w:r>
      <w:r w:rsidR="00215F37" w:rsidRPr="00DA7F0F">
        <w:rPr>
          <w:rFonts w:ascii="Arial" w:eastAsia="Calibri" w:hAnsi="Arial" w:cs="Arial"/>
        </w:rPr>
        <w:t>, ‘hides the public persona rather than putting it on display, so that the individual is placed in the performance, and yet remains absent from it to those watching’ (224)</w:t>
      </w:r>
      <w:r w:rsidR="00D91063" w:rsidRPr="00DA7F0F">
        <w:rPr>
          <w:rFonts w:ascii="Arial" w:eastAsia="Calibri" w:hAnsi="Arial" w:cs="Arial"/>
        </w:rPr>
        <w:t>. T</w:t>
      </w:r>
      <w:r w:rsidR="00215F37" w:rsidRPr="00DA7F0F">
        <w:rPr>
          <w:rFonts w:ascii="Arial" w:eastAsia="Calibri" w:hAnsi="Arial" w:cs="Arial"/>
        </w:rPr>
        <w:t>he audience member ‘enters’ the high fidelity decorated interior</w:t>
      </w:r>
      <w:r w:rsidR="00066FD4" w:rsidRPr="00DA7F0F">
        <w:rPr>
          <w:rFonts w:ascii="Arial" w:eastAsia="Calibri" w:hAnsi="Arial" w:cs="Arial"/>
        </w:rPr>
        <w:t>s of a scenographically transformed</w:t>
      </w:r>
      <w:r w:rsidR="00215F37" w:rsidRPr="00DA7F0F">
        <w:rPr>
          <w:rFonts w:ascii="Arial" w:eastAsia="Calibri" w:hAnsi="Arial" w:cs="Arial"/>
        </w:rPr>
        <w:t xml:space="preserve"> </w:t>
      </w:r>
      <w:r w:rsidR="00066FD4" w:rsidRPr="00DA7F0F">
        <w:rPr>
          <w:rFonts w:ascii="Arial" w:eastAsia="Calibri" w:hAnsi="Arial" w:cs="Arial"/>
        </w:rPr>
        <w:t xml:space="preserve">site </w:t>
      </w:r>
      <w:r w:rsidR="00215F37" w:rsidRPr="00DA7F0F">
        <w:rPr>
          <w:rFonts w:ascii="Arial" w:eastAsia="Calibri" w:hAnsi="Arial" w:cs="Arial"/>
        </w:rPr>
        <w:t>(</w:t>
      </w:r>
      <w:r w:rsidR="00B00A66">
        <w:rPr>
          <w:rFonts w:ascii="Arial" w:eastAsia="Calibri" w:hAnsi="Arial" w:cs="Arial"/>
        </w:rPr>
        <w:t xml:space="preserve">which is </w:t>
      </w:r>
      <w:r w:rsidR="00066FD4" w:rsidRPr="00DA7F0F">
        <w:rPr>
          <w:rFonts w:ascii="Arial" w:eastAsia="Calibri" w:hAnsi="Arial" w:cs="Arial"/>
        </w:rPr>
        <w:t xml:space="preserve">dressed as </w:t>
      </w:r>
      <w:r w:rsidR="00E071E7" w:rsidRPr="00DA7F0F">
        <w:rPr>
          <w:rFonts w:ascii="Arial" w:eastAsia="Calibri" w:hAnsi="Arial" w:cs="Arial"/>
        </w:rPr>
        <w:t xml:space="preserve">an </w:t>
      </w:r>
      <w:r w:rsidR="00D91063" w:rsidRPr="00DA7F0F">
        <w:rPr>
          <w:rFonts w:ascii="Arial" w:eastAsia="Calibri" w:hAnsi="Arial" w:cs="Arial"/>
        </w:rPr>
        <w:t>‘</w:t>
      </w:r>
      <w:r w:rsidR="00066FD4" w:rsidRPr="00DA7F0F">
        <w:rPr>
          <w:rFonts w:ascii="Arial" w:eastAsia="Calibri" w:hAnsi="Arial" w:cs="Arial"/>
        </w:rPr>
        <w:t>other-world</w:t>
      </w:r>
      <w:r w:rsidR="00D91063" w:rsidRPr="00DA7F0F">
        <w:rPr>
          <w:rFonts w:ascii="Arial" w:eastAsia="Calibri" w:hAnsi="Arial" w:cs="Arial"/>
        </w:rPr>
        <w:t>’</w:t>
      </w:r>
      <w:r w:rsidR="00066FD4" w:rsidRPr="00DA7F0F">
        <w:rPr>
          <w:rFonts w:ascii="Arial" w:eastAsia="Calibri" w:hAnsi="Arial" w:cs="Arial"/>
        </w:rPr>
        <w:t xml:space="preserve"> </w:t>
      </w:r>
      <w:r w:rsidR="00215F37" w:rsidRPr="00DA7F0F">
        <w:rPr>
          <w:rFonts w:ascii="Arial" w:eastAsia="Calibri" w:hAnsi="Arial" w:cs="Arial"/>
        </w:rPr>
        <w:t xml:space="preserve">location) while simultaneously receding into the background via the gaze of other audience members (224). White concludes that the peculiarity of this technique resides in the immersed spectator’s relationship to distance - we are brought both exceptionally close to the aesthetic objects of the theatre, while the mask instates distance and </w:t>
      </w:r>
      <w:r w:rsidR="00A527D5" w:rsidRPr="00DA7F0F">
        <w:rPr>
          <w:rFonts w:ascii="Arial" w:eastAsia="Calibri" w:hAnsi="Arial" w:cs="Arial"/>
        </w:rPr>
        <w:t>produces the</w:t>
      </w:r>
      <w:r w:rsidR="00215F37" w:rsidRPr="00DA7F0F">
        <w:rPr>
          <w:rFonts w:ascii="Arial" w:eastAsia="Calibri" w:hAnsi="Arial" w:cs="Arial"/>
        </w:rPr>
        <w:t xml:space="preserve"> ‘disembodied feel of the gaze’ (224), rendering audiences as ‘incoherent, anonymous, and exaggeratedly absent’ (226). </w:t>
      </w:r>
      <w:r w:rsidR="00026504" w:rsidRPr="00DA7F0F">
        <w:rPr>
          <w:rFonts w:ascii="Arial" w:eastAsia="Calibri" w:hAnsi="Arial" w:cs="Arial"/>
        </w:rPr>
        <w:t>The</w:t>
      </w:r>
      <w:r w:rsidR="008B1268" w:rsidRPr="00DA7F0F">
        <w:rPr>
          <w:rFonts w:ascii="Arial" w:eastAsia="Calibri" w:hAnsi="Arial" w:cs="Arial"/>
        </w:rPr>
        <w:t xml:space="preserve"> </w:t>
      </w:r>
      <w:r w:rsidR="00522DD5">
        <w:rPr>
          <w:rFonts w:ascii="Arial" w:eastAsia="Calibri" w:hAnsi="Arial" w:cs="Arial"/>
        </w:rPr>
        <w:t xml:space="preserve">partial </w:t>
      </w:r>
      <w:r w:rsidR="00DE7F08" w:rsidRPr="00DA7F0F">
        <w:rPr>
          <w:rFonts w:ascii="Arial" w:eastAsia="Calibri" w:hAnsi="Arial" w:cs="Arial"/>
        </w:rPr>
        <w:t>concealment</w:t>
      </w:r>
      <w:r w:rsidR="00C42970" w:rsidRPr="00DA7F0F">
        <w:rPr>
          <w:rFonts w:ascii="Arial" w:eastAsia="Calibri" w:hAnsi="Arial" w:cs="Arial"/>
        </w:rPr>
        <w:t xml:space="preserve"> of the audience</w:t>
      </w:r>
      <w:r w:rsidR="00026504" w:rsidRPr="00DA7F0F">
        <w:rPr>
          <w:rFonts w:ascii="Arial" w:eastAsia="Calibri" w:hAnsi="Arial" w:cs="Arial"/>
        </w:rPr>
        <w:t xml:space="preserve"> towards the possibility of reconciling </w:t>
      </w:r>
      <w:r w:rsidR="00681EC9" w:rsidRPr="00DA7F0F">
        <w:rPr>
          <w:rFonts w:ascii="Arial" w:eastAsia="Calibri" w:hAnsi="Arial" w:cs="Arial"/>
        </w:rPr>
        <w:t xml:space="preserve">the problem that Nield identifies </w:t>
      </w:r>
      <w:r w:rsidR="006555D5" w:rsidRPr="00DA7F0F">
        <w:rPr>
          <w:rFonts w:ascii="Arial" w:eastAsia="Calibri" w:hAnsi="Arial" w:cs="Arial"/>
        </w:rPr>
        <w:t>of</w:t>
      </w:r>
      <w:r w:rsidR="00D87A51" w:rsidRPr="00DA7F0F">
        <w:rPr>
          <w:rFonts w:ascii="Arial" w:eastAsia="Calibri" w:hAnsi="Arial" w:cs="Arial"/>
        </w:rPr>
        <w:t xml:space="preserve"> </w:t>
      </w:r>
      <w:r w:rsidR="00C42970" w:rsidRPr="00DA7F0F">
        <w:rPr>
          <w:rFonts w:ascii="Arial" w:eastAsia="Calibri" w:hAnsi="Arial" w:cs="Arial"/>
        </w:rPr>
        <w:t xml:space="preserve">one’s </w:t>
      </w:r>
      <w:r w:rsidR="00D87A51" w:rsidRPr="00DA7F0F">
        <w:rPr>
          <w:rFonts w:ascii="Arial" w:eastAsia="Calibri" w:hAnsi="Arial" w:cs="Arial"/>
        </w:rPr>
        <w:t xml:space="preserve">being </w:t>
      </w:r>
      <w:r w:rsidR="003B0DE8" w:rsidRPr="00DA7F0F">
        <w:rPr>
          <w:rFonts w:ascii="Arial" w:eastAsia="Calibri" w:hAnsi="Arial" w:cs="Arial"/>
        </w:rPr>
        <w:t>other and</w:t>
      </w:r>
      <w:r w:rsidR="00D87A51" w:rsidRPr="00DA7F0F">
        <w:rPr>
          <w:rFonts w:ascii="Arial" w:eastAsia="Calibri" w:hAnsi="Arial" w:cs="Arial"/>
        </w:rPr>
        <w:t xml:space="preserve"> elsewhere</w:t>
      </w:r>
      <w:r w:rsidR="00681EC9" w:rsidRPr="00DA7F0F">
        <w:rPr>
          <w:rFonts w:ascii="Arial" w:eastAsia="Calibri" w:hAnsi="Arial" w:cs="Arial"/>
        </w:rPr>
        <w:t xml:space="preserve"> (though not </w:t>
      </w:r>
      <w:r w:rsidR="006C0791" w:rsidRPr="00DA7F0F">
        <w:rPr>
          <w:rFonts w:ascii="Arial" w:eastAsia="Calibri" w:hAnsi="Arial" w:cs="Arial"/>
        </w:rPr>
        <w:t xml:space="preserve">addressing </w:t>
      </w:r>
      <w:r w:rsidR="00681EC9" w:rsidRPr="00DA7F0F">
        <w:rPr>
          <w:rFonts w:ascii="Arial" w:eastAsia="Calibri" w:hAnsi="Arial" w:cs="Arial"/>
        </w:rPr>
        <w:t xml:space="preserve">her concern as to the </w:t>
      </w:r>
      <w:r w:rsidR="00091343" w:rsidRPr="00DA7F0F">
        <w:rPr>
          <w:rFonts w:ascii="Arial" w:eastAsia="Calibri" w:hAnsi="Arial" w:cs="Arial"/>
        </w:rPr>
        <w:t xml:space="preserve">audience’s </w:t>
      </w:r>
      <w:r w:rsidR="00681EC9" w:rsidRPr="00DA7F0F">
        <w:rPr>
          <w:rFonts w:ascii="Arial" w:eastAsia="Calibri" w:hAnsi="Arial" w:cs="Arial"/>
        </w:rPr>
        <w:t xml:space="preserve">lack of a rehearsed identity) </w:t>
      </w:r>
      <w:r w:rsidR="00DE7F08" w:rsidRPr="00DA7F0F">
        <w:rPr>
          <w:rFonts w:ascii="Arial" w:eastAsia="Calibri" w:hAnsi="Arial" w:cs="Arial"/>
        </w:rPr>
        <w:t xml:space="preserve">sits uneasily </w:t>
      </w:r>
      <w:r w:rsidR="00F95033" w:rsidRPr="00DA7F0F">
        <w:rPr>
          <w:rFonts w:ascii="Arial" w:eastAsia="Calibri" w:hAnsi="Arial" w:cs="Arial"/>
        </w:rPr>
        <w:t>alongside</w:t>
      </w:r>
      <w:r w:rsidR="00DE7F08" w:rsidRPr="00DA7F0F">
        <w:rPr>
          <w:rFonts w:ascii="Arial" w:eastAsia="Calibri" w:hAnsi="Arial" w:cs="Arial"/>
        </w:rPr>
        <w:t xml:space="preserve"> </w:t>
      </w:r>
      <w:r w:rsidR="00D91063" w:rsidRPr="00DA7F0F">
        <w:rPr>
          <w:rFonts w:ascii="Arial" w:eastAsia="Calibri" w:hAnsi="Arial" w:cs="Arial"/>
        </w:rPr>
        <w:t>Machon’s</w:t>
      </w:r>
      <w:r w:rsidR="00DE7F08" w:rsidRPr="00DA7F0F">
        <w:rPr>
          <w:rFonts w:ascii="Arial" w:eastAsia="Calibri" w:hAnsi="Arial" w:cs="Arial"/>
        </w:rPr>
        <w:t xml:space="preserve"> </w:t>
      </w:r>
      <w:r w:rsidR="006C0791" w:rsidRPr="00DA7F0F">
        <w:rPr>
          <w:rFonts w:ascii="Arial" w:eastAsia="Calibri" w:hAnsi="Arial" w:cs="Arial"/>
        </w:rPr>
        <w:t>statement</w:t>
      </w:r>
      <w:r w:rsidR="004C115B" w:rsidRPr="00DA7F0F">
        <w:rPr>
          <w:rFonts w:ascii="Arial" w:eastAsia="Calibri" w:hAnsi="Arial" w:cs="Arial"/>
        </w:rPr>
        <w:t xml:space="preserve"> that bodies are ‘prioritised’ </w:t>
      </w:r>
      <w:r w:rsidR="00DE7F08" w:rsidRPr="00DA7F0F">
        <w:rPr>
          <w:rFonts w:ascii="Arial" w:eastAsia="Calibri" w:hAnsi="Arial" w:cs="Arial"/>
        </w:rPr>
        <w:t xml:space="preserve">in </w:t>
      </w:r>
      <w:r w:rsidR="006C0791" w:rsidRPr="00DA7F0F">
        <w:rPr>
          <w:rFonts w:ascii="Arial" w:eastAsia="Calibri" w:hAnsi="Arial" w:cs="Arial"/>
        </w:rPr>
        <w:t>immersive theatre</w:t>
      </w:r>
      <w:r w:rsidR="00C42970" w:rsidRPr="00DA7F0F">
        <w:rPr>
          <w:rFonts w:ascii="Arial" w:eastAsia="Calibri" w:hAnsi="Arial" w:cs="Arial"/>
        </w:rPr>
        <w:t>.</w:t>
      </w:r>
      <w:r w:rsidR="00026504" w:rsidRPr="00DA7F0F">
        <w:rPr>
          <w:rFonts w:ascii="Arial" w:eastAsia="Calibri" w:hAnsi="Arial" w:cs="Arial"/>
        </w:rPr>
        <w:t xml:space="preserve"> </w:t>
      </w:r>
    </w:p>
    <w:p w14:paraId="618E76CB" w14:textId="558CD6FA" w:rsidR="00215F37" w:rsidRPr="00DA7F0F" w:rsidRDefault="00215F37" w:rsidP="00425ACF">
      <w:pPr>
        <w:spacing w:after="0" w:line="480" w:lineRule="auto"/>
        <w:ind w:firstLine="284"/>
        <w:jc w:val="both"/>
        <w:rPr>
          <w:rFonts w:ascii="Arial" w:eastAsia="Calibri" w:hAnsi="Arial" w:cs="Arial"/>
        </w:rPr>
      </w:pPr>
      <w:r w:rsidRPr="00DA7F0F">
        <w:rPr>
          <w:rFonts w:ascii="Arial" w:eastAsia="Calibri" w:hAnsi="Arial" w:cs="Arial"/>
        </w:rPr>
        <w:t>While not addressing immersive theatre explicitly, Nicholas Ridout</w:t>
      </w:r>
      <w:r w:rsidR="00130AFC">
        <w:rPr>
          <w:rFonts w:ascii="Arial" w:eastAsia="Calibri" w:hAnsi="Arial" w:cs="Arial"/>
        </w:rPr>
        <w:t>,</w:t>
      </w:r>
      <w:r w:rsidRPr="00DA7F0F">
        <w:rPr>
          <w:rFonts w:ascii="Arial" w:eastAsia="Calibri" w:hAnsi="Arial" w:cs="Arial"/>
        </w:rPr>
        <w:t xml:space="preserve"> in </w:t>
      </w:r>
      <w:r w:rsidRPr="00DA7F0F">
        <w:rPr>
          <w:rFonts w:ascii="Arial" w:eastAsia="Calibri" w:hAnsi="Arial" w:cs="Arial"/>
          <w:i/>
        </w:rPr>
        <w:t>Stage Fright, Animals and Other Theatrical Problems</w:t>
      </w:r>
      <w:r w:rsidRPr="00DA7F0F">
        <w:rPr>
          <w:rFonts w:ascii="Arial" w:eastAsia="Calibri" w:hAnsi="Arial" w:cs="Arial"/>
        </w:rPr>
        <w:t xml:space="preserve"> (2006), examines his unease as a spectator when an actor catches his eye and he is unable to situate himself either as a ‘performer’ with a shared duty to maintain the fiction, or as an invisible spectator (in th</w:t>
      </w:r>
      <w:r w:rsidR="00DE1746" w:rsidRPr="00DA7F0F">
        <w:rPr>
          <w:rFonts w:ascii="Arial" w:eastAsia="Calibri" w:hAnsi="Arial" w:cs="Arial"/>
        </w:rPr>
        <w:t>e Diderotian realist tradition). He notes, ‘s</w:t>
      </w:r>
      <w:r w:rsidRPr="00DA7F0F">
        <w:rPr>
          <w:rFonts w:ascii="Arial" w:eastAsia="Calibri" w:hAnsi="Arial" w:cs="Arial"/>
        </w:rPr>
        <w:t xml:space="preserve">omeone is making claims on me and it’s not entirely clear who […] Is it Samuel West or is it Richard II? When the ethical claim of the face-to-face encounter is deployed in this way, I feel I am entitled to know’ (2006: 87). Whereas Sophie Nield had examined the fissure arising from her impromptu designation of spectator-as-character, </w:t>
      </w:r>
      <w:r w:rsidRPr="00DA7F0F">
        <w:rPr>
          <w:rFonts w:ascii="Arial" w:eastAsia="Calibri" w:hAnsi="Arial" w:cs="Arial"/>
        </w:rPr>
        <w:lastRenderedPageBreak/>
        <w:t>Ridout explores the production of uncertainty in an exchange that he is not readily able to assign to either the theatrical circumstances of the performance or th</w:t>
      </w:r>
      <w:r w:rsidR="002470E7" w:rsidRPr="00DA7F0F">
        <w:rPr>
          <w:rFonts w:ascii="Arial" w:eastAsia="Calibri" w:hAnsi="Arial" w:cs="Arial"/>
        </w:rPr>
        <w:t>e dramatic ‘world-of-the-play’.</w:t>
      </w:r>
      <w:r w:rsidRPr="00DA7F0F">
        <w:rPr>
          <w:rFonts w:ascii="Arial" w:eastAsia="Calibri" w:hAnsi="Arial" w:cs="Arial"/>
          <w:vertAlign w:val="superscript"/>
        </w:rPr>
        <w:footnoteReference w:id="97"/>
      </w:r>
      <w:r w:rsidRPr="00DA7F0F">
        <w:rPr>
          <w:rFonts w:ascii="Arial" w:eastAsia="Calibri" w:hAnsi="Arial" w:cs="Arial"/>
        </w:rPr>
        <w:t xml:space="preserve"> Notably, in the immersive telepresence performance e</w:t>
      </w:r>
      <w:r w:rsidR="002C613B" w:rsidRPr="00DA7F0F">
        <w:rPr>
          <w:rFonts w:ascii="Arial" w:eastAsia="Calibri" w:hAnsi="Arial" w:cs="Arial"/>
        </w:rPr>
        <w:t>xperiments I examine in Chapter</w:t>
      </w:r>
      <w:r w:rsidRPr="00DA7F0F">
        <w:rPr>
          <w:rFonts w:ascii="Arial" w:eastAsia="Calibri" w:hAnsi="Arial" w:cs="Arial"/>
        </w:rPr>
        <w:t xml:space="preserve"> </w:t>
      </w:r>
      <w:r w:rsidR="00DE1746" w:rsidRPr="00DA7F0F">
        <w:rPr>
          <w:rFonts w:ascii="Arial" w:eastAsia="Calibri" w:hAnsi="Arial" w:cs="Arial"/>
        </w:rPr>
        <w:t>4</w:t>
      </w:r>
      <w:r w:rsidR="00D87A51" w:rsidRPr="00DA7F0F">
        <w:rPr>
          <w:rFonts w:ascii="Arial" w:eastAsia="Calibri" w:hAnsi="Arial" w:cs="Arial"/>
        </w:rPr>
        <w:t>,</w:t>
      </w:r>
      <w:r w:rsidRPr="00DA7F0F">
        <w:rPr>
          <w:rFonts w:ascii="Arial" w:eastAsia="Calibri" w:hAnsi="Arial" w:cs="Arial"/>
        </w:rPr>
        <w:t xml:space="preserve"> </w:t>
      </w:r>
      <w:r w:rsidR="007B011F" w:rsidRPr="00DA7F0F">
        <w:rPr>
          <w:rFonts w:ascii="Arial" w:eastAsia="Calibri" w:hAnsi="Arial" w:cs="Arial"/>
        </w:rPr>
        <w:t xml:space="preserve">the claim </w:t>
      </w:r>
      <w:r w:rsidR="007F6851" w:rsidRPr="00DA7F0F">
        <w:rPr>
          <w:rFonts w:ascii="Arial" w:eastAsia="Calibri" w:hAnsi="Arial" w:cs="Arial"/>
        </w:rPr>
        <w:t xml:space="preserve">that is </w:t>
      </w:r>
      <w:r w:rsidR="007B011F" w:rsidRPr="00DA7F0F">
        <w:rPr>
          <w:rFonts w:ascii="Arial" w:eastAsia="Calibri" w:hAnsi="Arial" w:cs="Arial"/>
        </w:rPr>
        <w:t xml:space="preserve">made on the audience is both complex and unambiguous – </w:t>
      </w:r>
      <w:r w:rsidR="008F6FEA" w:rsidRPr="00DA7F0F">
        <w:rPr>
          <w:rFonts w:ascii="Arial" w:eastAsia="Calibri" w:hAnsi="Arial" w:cs="Arial"/>
        </w:rPr>
        <w:t xml:space="preserve">the spectator is acknowledged as another </w:t>
      </w:r>
      <w:r w:rsidR="00DE1746" w:rsidRPr="00DA7F0F">
        <w:rPr>
          <w:rFonts w:ascii="Arial" w:eastAsia="Calibri" w:hAnsi="Arial" w:cs="Arial"/>
        </w:rPr>
        <w:t xml:space="preserve">while virtually </w:t>
      </w:r>
      <w:r w:rsidR="005A3FAA">
        <w:rPr>
          <w:rFonts w:ascii="Arial" w:eastAsia="Calibri" w:hAnsi="Arial" w:cs="Arial"/>
        </w:rPr>
        <w:t>assuming a new</w:t>
      </w:r>
      <w:r w:rsidR="00DE1746" w:rsidRPr="00DA7F0F">
        <w:rPr>
          <w:rFonts w:ascii="Arial" w:eastAsia="Calibri" w:hAnsi="Arial" w:cs="Arial"/>
        </w:rPr>
        <w:t xml:space="preserve"> </w:t>
      </w:r>
      <w:r w:rsidR="003E01BF">
        <w:rPr>
          <w:rFonts w:ascii="Arial" w:eastAsia="Calibri" w:hAnsi="Arial" w:cs="Arial"/>
        </w:rPr>
        <w:t>mediatis</w:t>
      </w:r>
      <w:r w:rsidR="00214627">
        <w:rPr>
          <w:rFonts w:ascii="Arial" w:eastAsia="Calibri" w:hAnsi="Arial" w:cs="Arial"/>
        </w:rPr>
        <w:t xml:space="preserve">ed </w:t>
      </w:r>
      <w:r w:rsidR="00DE1746" w:rsidRPr="00DA7F0F">
        <w:rPr>
          <w:rFonts w:ascii="Arial" w:eastAsia="Calibri" w:hAnsi="Arial" w:cs="Arial"/>
        </w:rPr>
        <w:t>body image</w:t>
      </w:r>
      <w:r w:rsidR="00507544" w:rsidRPr="00DA7F0F">
        <w:rPr>
          <w:rFonts w:ascii="Arial" w:eastAsia="Calibri" w:hAnsi="Arial" w:cs="Arial"/>
        </w:rPr>
        <w:t xml:space="preserve">. This request necessitates a different kind of </w:t>
      </w:r>
      <w:r w:rsidR="009777E8" w:rsidRPr="00DA7F0F">
        <w:rPr>
          <w:rFonts w:ascii="Arial" w:eastAsia="Calibri" w:hAnsi="Arial" w:cs="Arial"/>
        </w:rPr>
        <w:t>‘</w:t>
      </w:r>
      <w:r w:rsidR="00507544" w:rsidRPr="00DA7F0F">
        <w:rPr>
          <w:rFonts w:ascii="Arial" w:eastAsia="Calibri" w:hAnsi="Arial" w:cs="Arial"/>
        </w:rPr>
        <w:t>masking</w:t>
      </w:r>
      <w:r w:rsidR="009777E8" w:rsidRPr="00DA7F0F">
        <w:rPr>
          <w:rFonts w:ascii="Arial" w:eastAsia="Calibri" w:hAnsi="Arial" w:cs="Arial"/>
        </w:rPr>
        <w:t>’</w:t>
      </w:r>
      <w:r w:rsidR="008F6FEA" w:rsidRPr="00DA7F0F">
        <w:rPr>
          <w:rFonts w:ascii="Arial" w:eastAsia="Calibri" w:hAnsi="Arial" w:cs="Arial"/>
        </w:rPr>
        <w:t xml:space="preserve"> </w:t>
      </w:r>
      <w:r w:rsidR="00507544" w:rsidRPr="00DA7F0F">
        <w:rPr>
          <w:rFonts w:ascii="Arial" w:eastAsia="Calibri" w:hAnsi="Arial" w:cs="Arial"/>
        </w:rPr>
        <w:t xml:space="preserve">that </w:t>
      </w:r>
      <w:r w:rsidR="008F6FEA" w:rsidRPr="00DA7F0F">
        <w:rPr>
          <w:rFonts w:ascii="Arial" w:eastAsia="Calibri" w:hAnsi="Arial" w:cs="Arial"/>
        </w:rPr>
        <w:t>conceal</w:t>
      </w:r>
      <w:r w:rsidR="00507544" w:rsidRPr="00DA7F0F">
        <w:rPr>
          <w:rFonts w:ascii="Arial" w:eastAsia="Calibri" w:hAnsi="Arial" w:cs="Arial"/>
        </w:rPr>
        <w:t>s</w:t>
      </w:r>
      <w:r w:rsidR="008F6FEA" w:rsidRPr="00DA7F0F">
        <w:rPr>
          <w:rFonts w:ascii="Arial" w:eastAsia="Calibri" w:hAnsi="Arial" w:cs="Arial"/>
        </w:rPr>
        <w:t xml:space="preserve"> the participating body</w:t>
      </w:r>
      <w:r w:rsidR="004C115B" w:rsidRPr="00DA7F0F">
        <w:rPr>
          <w:rFonts w:ascii="Arial" w:eastAsia="Calibri" w:hAnsi="Arial" w:cs="Arial"/>
        </w:rPr>
        <w:t>,</w:t>
      </w:r>
      <w:r w:rsidR="00507544" w:rsidRPr="00DA7F0F">
        <w:rPr>
          <w:rFonts w:ascii="Arial" w:eastAsia="Calibri" w:hAnsi="Arial" w:cs="Arial"/>
        </w:rPr>
        <w:t xml:space="preserve"> </w:t>
      </w:r>
      <w:r w:rsidR="009777E8" w:rsidRPr="00DA7F0F">
        <w:rPr>
          <w:rFonts w:ascii="Arial" w:eastAsia="Calibri" w:hAnsi="Arial" w:cs="Arial"/>
        </w:rPr>
        <w:t xml:space="preserve">specifically </w:t>
      </w:r>
      <w:r w:rsidR="00507544" w:rsidRPr="00DA7F0F">
        <w:rPr>
          <w:rFonts w:ascii="Arial" w:eastAsia="Calibri" w:hAnsi="Arial" w:cs="Arial"/>
        </w:rPr>
        <w:t>to</w:t>
      </w:r>
      <w:r w:rsidR="008F6FEA" w:rsidRPr="00DA7F0F">
        <w:rPr>
          <w:rFonts w:ascii="Arial" w:eastAsia="Calibri" w:hAnsi="Arial" w:cs="Arial"/>
        </w:rPr>
        <w:t xml:space="preserve"> </w:t>
      </w:r>
      <w:r w:rsidR="002D3ECF" w:rsidRPr="00DA7F0F">
        <w:rPr>
          <w:rFonts w:ascii="Arial" w:eastAsia="Calibri" w:hAnsi="Arial" w:cs="Arial"/>
        </w:rPr>
        <w:t>generate</w:t>
      </w:r>
      <w:r w:rsidR="008F6FEA" w:rsidRPr="00DA7F0F">
        <w:rPr>
          <w:rFonts w:ascii="Arial" w:eastAsia="Calibri" w:hAnsi="Arial" w:cs="Arial"/>
        </w:rPr>
        <w:t xml:space="preserve"> </w:t>
      </w:r>
      <w:r w:rsidR="004C115B" w:rsidRPr="00DA7F0F">
        <w:rPr>
          <w:rFonts w:ascii="Arial" w:eastAsia="Calibri" w:hAnsi="Arial" w:cs="Arial"/>
        </w:rPr>
        <w:t>the</w:t>
      </w:r>
      <w:r w:rsidR="008F6FEA" w:rsidRPr="00DA7F0F">
        <w:rPr>
          <w:rFonts w:ascii="Arial" w:eastAsia="Calibri" w:hAnsi="Arial" w:cs="Arial"/>
        </w:rPr>
        <w:t xml:space="preserve"> </w:t>
      </w:r>
      <w:r w:rsidR="003B56D1" w:rsidRPr="00DA7F0F">
        <w:rPr>
          <w:rFonts w:ascii="Arial" w:eastAsia="Calibri" w:hAnsi="Arial" w:cs="Arial"/>
        </w:rPr>
        <w:t>illus</w:t>
      </w:r>
      <w:r w:rsidR="00BB096C">
        <w:rPr>
          <w:rFonts w:ascii="Arial" w:eastAsia="Calibri" w:hAnsi="Arial" w:cs="Arial"/>
        </w:rPr>
        <w:t xml:space="preserve">ion of </w:t>
      </w:r>
      <w:r w:rsidR="003B56D1" w:rsidRPr="00DA7F0F">
        <w:rPr>
          <w:rFonts w:ascii="Arial" w:eastAsia="Calibri" w:hAnsi="Arial" w:cs="Arial"/>
        </w:rPr>
        <w:t>disown</w:t>
      </w:r>
      <w:r w:rsidR="00507544" w:rsidRPr="00DA7F0F">
        <w:rPr>
          <w:rFonts w:ascii="Arial" w:eastAsia="Calibri" w:hAnsi="Arial" w:cs="Arial"/>
        </w:rPr>
        <w:t>ing</w:t>
      </w:r>
      <w:r w:rsidR="005A3FAA">
        <w:rPr>
          <w:rFonts w:ascii="Arial" w:eastAsia="Calibri" w:hAnsi="Arial" w:cs="Arial"/>
        </w:rPr>
        <w:t xml:space="preserve"> or replac</w:t>
      </w:r>
      <w:r w:rsidR="00BB096C">
        <w:rPr>
          <w:rFonts w:ascii="Arial" w:eastAsia="Calibri" w:hAnsi="Arial" w:cs="Arial"/>
        </w:rPr>
        <w:t>ing</w:t>
      </w:r>
      <w:r w:rsidR="005A3FAA">
        <w:rPr>
          <w:rFonts w:ascii="Arial" w:eastAsia="Calibri" w:hAnsi="Arial" w:cs="Arial"/>
        </w:rPr>
        <w:t xml:space="preserve"> the actual body</w:t>
      </w:r>
      <w:r w:rsidR="00DE1746" w:rsidRPr="00DA7F0F">
        <w:rPr>
          <w:rFonts w:ascii="Arial" w:eastAsia="Calibri" w:hAnsi="Arial" w:cs="Arial"/>
        </w:rPr>
        <w:t>.</w:t>
      </w:r>
      <w:r w:rsidR="008F6FEA" w:rsidRPr="00DA7F0F">
        <w:rPr>
          <w:rFonts w:ascii="Arial" w:eastAsia="Calibri" w:hAnsi="Arial" w:cs="Arial"/>
        </w:rPr>
        <w:t xml:space="preserve"> </w:t>
      </w:r>
      <w:r w:rsidR="002C613B" w:rsidRPr="00DA7F0F">
        <w:rPr>
          <w:rFonts w:ascii="Arial" w:eastAsia="Calibri" w:hAnsi="Arial" w:cs="Arial"/>
        </w:rPr>
        <w:t>HMD’s</w:t>
      </w:r>
      <w:r w:rsidR="007B011F" w:rsidRPr="00DA7F0F">
        <w:rPr>
          <w:rFonts w:ascii="Arial" w:eastAsia="Calibri" w:hAnsi="Arial" w:cs="Arial"/>
        </w:rPr>
        <w:t>/</w:t>
      </w:r>
      <w:r w:rsidR="002C613B" w:rsidRPr="00DA7F0F">
        <w:rPr>
          <w:rFonts w:ascii="Arial" w:eastAsia="Calibri" w:hAnsi="Arial" w:cs="Arial"/>
        </w:rPr>
        <w:t xml:space="preserve">screens </w:t>
      </w:r>
      <w:r w:rsidR="009777E8" w:rsidRPr="00DA7F0F">
        <w:rPr>
          <w:rFonts w:ascii="Arial" w:eastAsia="Calibri" w:hAnsi="Arial" w:cs="Arial"/>
        </w:rPr>
        <w:t xml:space="preserve">are used to </w:t>
      </w:r>
      <w:r w:rsidR="002C613B" w:rsidRPr="00DA7F0F">
        <w:rPr>
          <w:rFonts w:ascii="Arial" w:eastAsia="Calibri" w:hAnsi="Arial" w:cs="Arial"/>
        </w:rPr>
        <w:t xml:space="preserve">substitute </w:t>
      </w:r>
      <w:r w:rsidR="007B011F" w:rsidRPr="00DA7F0F">
        <w:rPr>
          <w:rFonts w:ascii="Arial" w:eastAsia="Calibri" w:hAnsi="Arial" w:cs="Arial"/>
        </w:rPr>
        <w:t xml:space="preserve">direct </w:t>
      </w:r>
      <w:r w:rsidRPr="00DA7F0F">
        <w:rPr>
          <w:rFonts w:ascii="Arial" w:eastAsia="Calibri" w:hAnsi="Arial" w:cs="Arial"/>
        </w:rPr>
        <w:t>‘face-to-face</w:t>
      </w:r>
      <w:r w:rsidR="002C613B" w:rsidRPr="00DA7F0F">
        <w:rPr>
          <w:rFonts w:ascii="Arial" w:eastAsia="Calibri" w:hAnsi="Arial" w:cs="Arial"/>
        </w:rPr>
        <w:t xml:space="preserve">’ encounters as a </w:t>
      </w:r>
      <w:r w:rsidR="008F6FEA" w:rsidRPr="00DA7F0F">
        <w:rPr>
          <w:rFonts w:ascii="Arial" w:eastAsia="Calibri" w:hAnsi="Arial" w:cs="Arial"/>
        </w:rPr>
        <w:t xml:space="preserve">mediatised </w:t>
      </w:r>
      <w:r w:rsidR="002C613B" w:rsidRPr="00DA7F0F">
        <w:rPr>
          <w:rFonts w:ascii="Arial" w:eastAsia="Calibri" w:hAnsi="Arial" w:cs="Arial"/>
        </w:rPr>
        <w:t xml:space="preserve">strategy to </w:t>
      </w:r>
      <w:r w:rsidRPr="00DA7F0F">
        <w:rPr>
          <w:rFonts w:ascii="Arial" w:eastAsia="Calibri" w:hAnsi="Arial" w:cs="Arial"/>
        </w:rPr>
        <w:t>occ</w:t>
      </w:r>
      <w:r w:rsidR="00E73943" w:rsidRPr="00DA7F0F">
        <w:rPr>
          <w:rFonts w:ascii="Arial" w:eastAsia="Calibri" w:hAnsi="Arial" w:cs="Arial"/>
        </w:rPr>
        <w:t>upy</w:t>
      </w:r>
      <w:r w:rsidRPr="00DA7F0F">
        <w:rPr>
          <w:rFonts w:ascii="Arial" w:eastAsia="Calibri" w:hAnsi="Arial" w:cs="Arial"/>
        </w:rPr>
        <w:t xml:space="preserve"> ano</w:t>
      </w:r>
      <w:r w:rsidR="002C613B" w:rsidRPr="00DA7F0F">
        <w:rPr>
          <w:rFonts w:ascii="Arial" w:eastAsia="Calibri" w:hAnsi="Arial" w:cs="Arial"/>
        </w:rPr>
        <w:t>ther’s point-of-view</w:t>
      </w:r>
      <w:r w:rsidR="008F6FEA" w:rsidRPr="00DA7F0F">
        <w:rPr>
          <w:rFonts w:ascii="Arial" w:eastAsia="Calibri" w:hAnsi="Arial" w:cs="Arial"/>
        </w:rPr>
        <w:t xml:space="preserve"> (</w:t>
      </w:r>
      <w:r w:rsidR="00E73943" w:rsidRPr="00DA7F0F">
        <w:rPr>
          <w:rFonts w:ascii="Arial" w:eastAsia="Calibri" w:hAnsi="Arial" w:cs="Arial"/>
        </w:rPr>
        <w:t xml:space="preserve">simultaneously </w:t>
      </w:r>
      <w:r w:rsidR="002C613B" w:rsidRPr="00DA7F0F">
        <w:rPr>
          <w:rFonts w:ascii="Arial" w:eastAsia="Calibri" w:hAnsi="Arial" w:cs="Arial"/>
        </w:rPr>
        <w:t xml:space="preserve">concealing the </w:t>
      </w:r>
      <w:r w:rsidRPr="00DA7F0F">
        <w:rPr>
          <w:rFonts w:ascii="Arial" w:eastAsia="Calibri" w:hAnsi="Arial" w:cs="Arial"/>
          <w:i/>
        </w:rPr>
        <w:t>site</w:t>
      </w:r>
      <w:r w:rsidRPr="00DA7F0F">
        <w:rPr>
          <w:rFonts w:ascii="Arial" w:eastAsia="Calibri" w:hAnsi="Arial" w:cs="Arial"/>
        </w:rPr>
        <w:t xml:space="preserve"> of performance from the </w:t>
      </w:r>
      <w:r w:rsidRPr="00DA7F0F">
        <w:rPr>
          <w:rFonts w:ascii="Arial" w:eastAsia="Calibri" w:hAnsi="Arial" w:cs="Arial"/>
          <w:i/>
        </w:rPr>
        <w:t>sight</w:t>
      </w:r>
      <w:r w:rsidR="002C613B" w:rsidRPr="00DA7F0F">
        <w:rPr>
          <w:rFonts w:ascii="Arial" w:eastAsia="Calibri" w:hAnsi="Arial" w:cs="Arial"/>
        </w:rPr>
        <w:t xml:space="preserve"> of the immersed participant</w:t>
      </w:r>
      <w:r w:rsidR="008F6FEA" w:rsidRPr="00DA7F0F">
        <w:rPr>
          <w:rFonts w:ascii="Arial" w:eastAsia="Calibri" w:hAnsi="Arial" w:cs="Arial"/>
        </w:rPr>
        <w:t>)</w:t>
      </w:r>
      <w:r w:rsidRPr="00DA7F0F">
        <w:rPr>
          <w:rFonts w:ascii="Arial" w:eastAsia="Calibri" w:hAnsi="Arial" w:cs="Arial"/>
        </w:rPr>
        <w:t xml:space="preserve">. </w:t>
      </w:r>
      <w:r w:rsidR="00C529F7" w:rsidRPr="00DA7F0F">
        <w:rPr>
          <w:rFonts w:ascii="Arial" w:eastAsia="Calibri" w:hAnsi="Arial" w:cs="Arial"/>
        </w:rPr>
        <w:t>In the case</w:t>
      </w:r>
      <w:r w:rsidR="00130AFC">
        <w:rPr>
          <w:rFonts w:ascii="Arial" w:eastAsia="Calibri" w:hAnsi="Arial" w:cs="Arial"/>
        </w:rPr>
        <w:t xml:space="preserve"> </w:t>
      </w:r>
      <w:r w:rsidR="00C529F7" w:rsidRPr="00DA7F0F">
        <w:rPr>
          <w:rFonts w:ascii="Arial" w:eastAsia="Calibri" w:hAnsi="Arial" w:cs="Arial"/>
        </w:rPr>
        <w:t>s</w:t>
      </w:r>
      <w:r w:rsidR="00DE1746" w:rsidRPr="00DA7F0F">
        <w:rPr>
          <w:rFonts w:ascii="Arial" w:eastAsia="Calibri" w:hAnsi="Arial" w:cs="Arial"/>
        </w:rPr>
        <w:t>tudies in Part Two (in Chapter 4 and 5</w:t>
      </w:r>
      <w:r w:rsidR="00C529F7" w:rsidRPr="00DA7F0F">
        <w:rPr>
          <w:rFonts w:ascii="Arial" w:eastAsia="Calibri" w:hAnsi="Arial" w:cs="Arial"/>
        </w:rPr>
        <w:t>), spectatorship is no longer ‘</w:t>
      </w:r>
      <w:r w:rsidRPr="00DA7F0F">
        <w:rPr>
          <w:rFonts w:ascii="Arial" w:eastAsia="Calibri" w:hAnsi="Arial" w:cs="Arial"/>
        </w:rPr>
        <w:t>face-to-face</w:t>
      </w:r>
      <w:r w:rsidR="00C529F7" w:rsidRPr="00DA7F0F">
        <w:rPr>
          <w:rFonts w:ascii="Arial" w:eastAsia="Calibri" w:hAnsi="Arial" w:cs="Arial"/>
        </w:rPr>
        <w:t>’</w:t>
      </w:r>
      <w:r w:rsidR="009777E8" w:rsidRPr="00DA7F0F">
        <w:rPr>
          <w:rFonts w:ascii="Arial" w:eastAsia="Calibri" w:hAnsi="Arial" w:cs="Arial"/>
        </w:rPr>
        <w:t xml:space="preserve"> – it </w:t>
      </w:r>
      <w:r w:rsidR="00C529F7" w:rsidRPr="00DA7F0F">
        <w:rPr>
          <w:rFonts w:ascii="Arial" w:eastAsia="Calibri" w:hAnsi="Arial" w:cs="Arial"/>
        </w:rPr>
        <w:t>rather</w:t>
      </w:r>
      <w:r w:rsidR="003B56D1" w:rsidRPr="00DA7F0F">
        <w:rPr>
          <w:rFonts w:ascii="Arial" w:eastAsia="Calibri" w:hAnsi="Arial" w:cs="Arial"/>
        </w:rPr>
        <w:t xml:space="preserve"> </w:t>
      </w:r>
      <w:r w:rsidR="009777E8" w:rsidRPr="00DA7F0F">
        <w:rPr>
          <w:rFonts w:ascii="Arial" w:eastAsia="Calibri" w:hAnsi="Arial" w:cs="Arial"/>
        </w:rPr>
        <w:t>invites the audience to take</w:t>
      </w:r>
      <w:r w:rsidR="003B56D1" w:rsidRPr="00DA7F0F">
        <w:rPr>
          <w:rFonts w:ascii="Arial" w:eastAsia="Calibri" w:hAnsi="Arial" w:cs="Arial"/>
        </w:rPr>
        <w:t xml:space="preserve"> up a</w:t>
      </w:r>
      <w:r w:rsidR="00C529F7" w:rsidRPr="00DA7F0F">
        <w:rPr>
          <w:rFonts w:ascii="Arial" w:eastAsia="Calibri" w:hAnsi="Arial" w:cs="Arial"/>
        </w:rPr>
        <w:t xml:space="preserve"> position </w:t>
      </w:r>
      <w:r w:rsidRPr="00DA7F0F">
        <w:rPr>
          <w:rFonts w:ascii="Arial" w:eastAsia="Calibri" w:hAnsi="Arial" w:cs="Arial"/>
          <w:i/>
        </w:rPr>
        <w:t>behind</w:t>
      </w:r>
      <w:r w:rsidRPr="00DA7F0F">
        <w:rPr>
          <w:rFonts w:ascii="Arial" w:eastAsia="Calibri" w:hAnsi="Arial" w:cs="Arial"/>
        </w:rPr>
        <w:t xml:space="preserve"> the face of the other</w:t>
      </w:r>
      <w:r w:rsidR="007F6851" w:rsidRPr="00DA7F0F">
        <w:rPr>
          <w:rFonts w:ascii="Arial" w:eastAsia="Calibri" w:hAnsi="Arial" w:cs="Arial"/>
        </w:rPr>
        <w:t xml:space="preserve">. </w:t>
      </w:r>
      <w:r w:rsidRPr="00DA7F0F">
        <w:rPr>
          <w:rFonts w:ascii="Arial" w:eastAsia="Calibri" w:hAnsi="Arial" w:cs="Arial"/>
        </w:rPr>
        <w:t xml:space="preserve">The </w:t>
      </w:r>
      <w:r w:rsidR="007F6851" w:rsidRPr="00DA7F0F">
        <w:rPr>
          <w:rFonts w:ascii="Arial" w:eastAsia="Calibri" w:hAnsi="Arial" w:cs="Arial"/>
        </w:rPr>
        <w:t>audience</w:t>
      </w:r>
      <w:r w:rsidR="005A3FAA">
        <w:rPr>
          <w:rFonts w:ascii="Arial" w:eastAsia="Calibri" w:hAnsi="Arial" w:cs="Arial"/>
        </w:rPr>
        <w:t>’s body is</w:t>
      </w:r>
      <w:r w:rsidRPr="00DA7F0F">
        <w:rPr>
          <w:rFonts w:ascii="Arial" w:eastAsia="Calibri" w:hAnsi="Arial" w:cs="Arial"/>
        </w:rPr>
        <w:t xml:space="preserve"> </w:t>
      </w:r>
      <w:r w:rsidR="002D3ECF" w:rsidRPr="00DA7F0F">
        <w:rPr>
          <w:rFonts w:ascii="Arial" w:eastAsia="Calibri" w:hAnsi="Arial" w:cs="Arial"/>
        </w:rPr>
        <w:t>‘</w:t>
      </w:r>
      <w:r w:rsidRPr="00DA7F0F">
        <w:rPr>
          <w:rFonts w:ascii="Arial" w:eastAsia="Calibri" w:hAnsi="Arial" w:cs="Arial"/>
        </w:rPr>
        <w:t>remediated</w:t>
      </w:r>
      <w:r w:rsidR="002D3ECF" w:rsidRPr="00DA7F0F">
        <w:rPr>
          <w:rFonts w:ascii="Arial" w:eastAsia="Calibri" w:hAnsi="Arial" w:cs="Arial"/>
        </w:rPr>
        <w:t>’</w:t>
      </w:r>
      <w:r w:rsidRPr="00DA7F0F">
        <w:rPr>
          <w:rFonts w:ascii="Arial" w:eastAsia="Calibri" w:hAnsi="Arial" w:cs="Arial"/>
        </w:rPr>
        <w:t>, whilst experiencing the cognitive dissonance of knowing that no actual transformation has occurred</w:t>
      </w:r>
      <w:r w:rsidR="00372AE4" w:rsidRPr="00DA7F0F">
        <w:rPr>
          <w:rFonts w:ascii="Arial" w:eastAsia="Calibri" w:hAnsi="Arial" w:cs="Arial"/>
        </w:rPr>
        <w:t>.</w:t>
      </w:r>
      <w:r w:rsidR="002D3ECF" w:rsidRPr="00DA7F0F">
        <w:rPr>
          <w:rStyle w:val="FootnoteReference"/>
          <w:rFonts w:ascii="Arial" w:eastAsia="Calibri" w:hAnsi="Arial" w:cs="Arial"/>
        </w:rPr>
        <w:footnoteReference w:id="98"/>
      </w:r>
      <w:r w:rsidR="00507544" w:rsidRPr="00DA7F0F">
        <w:rPr>
          <w:rFonts w:ascii="Arial" w:eastAsia="Calibri" w:hAnsi="Arial" w:cs="Arial"/>
        </w:rPr>
        <w:t xml:space="preserve"> </w:t>
      </w:r>
      <w:r w:rsidRPr="00DA7F0F">
        <w:rPr>
          <w:rFonts w:ascii="Arial" w:eastAsia="Calibri" w:hAnsi="Arial" w:cs="Arial"/>
        </w:rPr>
        <w:t xml:space="preserve">I would </w:t>
      </w:r>
      <w:r w:rsidR="00B37A57" w:rsidRPr="00DA7F0F">
        <w:rPr>
          <w:rFonts w:ascii="Arial" w:eastAsia="Calibri" w:hAnsi="Arial" w:cs="Arial"/>
        </w:rPr>
        <w:t>argue</w:t>
      </w:r>
      <w:r w:rsidRPr="00DA7F0F">
        <w:rPr>
          <w:rFonts w:ascii="Arial" w:eastAsia="Calibri" w:hAnsi="Arial" w:cs="Arial"/>
        </w:rPr>
        <w:t xml:space="preserve"> that the audience’s </w:t>
      </w:r>
      <w:r w:rsidR="005E4D47" w:rsidRPr="00DA7F0F">
        <w:rPr>
          <w:rFonts w:ascii="Arial" w:eastAsia="Calibri" w:hAnsi="Arial" w:cs="Arial"/>
        </w:rPr>
        <w:t xml:space="preserve">conscious </w:t>
      </w:r>
      <w:r w:rsidRPr="00DA7F0F">
        <w:rPr>
          <w:rFonts w:ascii="Arial" w:eastAsia="Calibri" w:hAnsi="Arial" w:cs="Arial"/>
        </w:rPr>
        <w:t>awareness of being ‘them</w:t>
      </w:r>
      <w:r w:rsidR="00B37A57" w:rsidRPr="00DA7F0F">
        <w:rPr>
          <w:rFonts w:ascii="Arial" w:eastAsia="Calibri" w:hAnsi="Arial" w:cs="Arial"/>
        </w:rPr>
        <w:t xml:space="preserve">selves’ </w:t>
      </w:r>
      <w:r w:rsidR="004A6746" w:rsidRPr="00DA7F0F">
        <w:rPr>
          <w:rFonts w:ascii="Arial" w:eastAsia="Calibri" w:hAnsi="Arial" w:cs="Arial"/>
        </w:rPr>
        <w:t xml:space="preserve">while simultaneously </w:t>
      </w:r>
      <w:r w:rsidR="009777E8" w:rsidRPr="00DA7F0F">
        <w:rPr>
          <w:rFonts w:ascii="Arial" w:eastAsia="Calibri" w:hAnsi="Arial" w:cs="Arial"/>
        </w:rPr>
        <w:t xml:space="preserve">feeling </w:t>
      </w:r>
      <w:r w:rsidR="004A6746" w:rsidRPr="00DA7F0F">
        <w:rPr>
          <w:rFonts w:ascii="Arial" w:eastAsia="Calibri" w:hAnsi="Arial" w:cs="Arial"/>
        </w:rPr>
        <w:t xml:space="preserve">as if they </w:t>
      </w:r>
      <w:r w:rsidR="004C115B" w:rsidRPr="00DA7F0F">
        <w:rPr>
          <w:rFonts w:ascii="Arial" w:eastAsia="Calibri" w:hAnsi="Arial" w:cs="Arial"/>
        </w:rPr>
        <w:t>are</w:t>
      </w:r>
      <w:r w:rsidR="004A6746" w:rsidRPr="00DA7F0F">
        <w:rPr>
          <w:rFonts w:ascii="Arial" w:eastAsia="Calibri" w:hAnsi="Arial" w:cs="Arial"/>
        </w:rPr>
        <w:t xml:space="preserve"> </w:t>
      </w:r>
      <w:r w:rsidR="00B37A57" w:rsidRPr="00DA7F0F">
        <w:rPr>
          <w:rFonts w:ascii="Arial" w:eastAsia="Calibri" w:hAnsi="Arial" w:cs="Arial"/>
        </w:rPr>
        <w:t xml:space="preserve">another retains the </w:t>
      </w:r>
      <w:r w:rsidRPr="00DA7F0F">
        <w:rPr>
          <w:rFonts w:ascii="Arial" w:eastAsia="Calibri" w:hAnsi="Arial" w:cs="Arial"/>
        </w:rPr>
        <w:t>‘essence of theatre’ (4) that Alfreds h</w:t>
      </w:r>
      <w:r w:rsidR="00B37A57" w:rsidRPr="00DA7F0F">
        <w:rPr>
          <w:rFonts w:ascii="Arial" w:eastAsia="Calibri" w:hAnsi="Arial" w:cs="Arial"/>
        </w:rPr>
        <w:t>ad previously identified</w:t>
      </w:r>
      <w:r w:rsidRPr="00DA7F0F">
        <w:rPr>
          <w:rFonts w:ascii="Arial" w:eastAsia="Calibri" w:hAnsi="Arial" w:cs="Arial"/>
        </w:rPr>
        <w:t xml:space="preserve">, </w:t>
      </w:r>
      <w:r w:rsidR="005E4D47" w:rsidRPr="00DA7F0F">
        <w:rPr>
          <w:rFonts w:ascii="Arial" w:eastAsia="Calibri" w:hAnsi="Arial" w:cs="Arial"/>
        </w:rPr>
        <w:t xml:space="preserve">but the </w:t>
      </w:r>
      <w:r w:rsidRPr="00DA7F0F">
        <w:rPr>
          <w:rFonts w:ascii="Arial" w:eastAsia="Calibri" w:hAnsi="Arial" w:cs="Arial"/>
        </w:rPr>
        <w:t>transformation</w:t>
      </w:r>
      <w:r w:rsidR="005E4D47" w:rsidRPr="00DA7F0F">
        <w:rPr>
          <w:rFonts w:ascii="Arial" w:eastAsia="Calibri" w:hAnsi="Arial" w:cs="Arial"/>
        </w:rPr>
        <w:t>al</w:t>
      </w:r>
      <w:r w:rsidRPr="00DA7F0F">
        <w:rPr>
          <w:rFonts w:ascii="Arial" w:eastAsia="Calibri" w:hAnsi="Arial" w:cs="Arial"/>
        </w:rPr>
        <w:t xml:space="preserve"> </w:t>
      </w:r>
      <w:r w:rsidR="005E4D47" w:rsidRPr="00DA7F0F">
        <w:rPr>
          <w:rFonts w:ascii="Arial" w:eastAsia="Calibri" w:hAnsi="Arial" w:cs="Arial"/>
        </w:rPr>
        <w:t xml:space="preserve">act </w:t>
      </w:r>
      <w:r w:rsidRPr="00DA7F0F">
        <w:rPr>
          <w:rFonts w:ascii="Arial" w:eastAsia="Calibri" w:hAnsi="Arial" w:cs="Arial"/>
        </w:rPr>
        <w:t>is transposed to the immersed participant as performer-perceiver.</w:t>
      </w:r>
    </w:p>
    <w:p w14:paraId="31702E3A" w14:textId="5D9D05A5" w:rsidR="00215F37" w:rsidRPr="00DA7F0F" w:rsidRDefault="0081717A" w:rsidP="00B40FC5">
      <w:pPr>
        <w:spacing w:after="0" w:line="480" w:lineRule="auto"/>
        <w:ind w:firstLine="284"/>
        <w:jc w:val="both"/>
        <w:rPr>
          <w:rFonts w:ascii="Arial" w:eastAsia="Calibri" w:hAnsi="Arial" w:cs="Arial"/>
        </w:rPr>
      </w:pPr>
      <w:r w:rsidRPr="00DA7F0F">
        <w:rPr>
          <w:rFonts w:ascii="Arial" w:eastAsia="Calibri" w:hAnsi="Arial" w:cs="Arial"/>
        </w:rPr>
        <w:t xml:space="preserve">Of further interest in my survey </w:t>
      </w:r>
      <w:r w:rsidR="00B671AC" w:rsidRPr="00DA7F0F">
        <w:rPr>
          <w:rFonts w:ascii="Arial" w:eastAsia="Calibri" w:hAnsi="Arial" w:cs="Arial"/>
        </w:rPr>
        <w:t>as to the</w:t>
      </w:r>
      <w:r w:rsidRPr="00DA7F0F">
        <w:rPr>
          <w:rFonts w:ascii="Arial" w:eastAsia="Calibri" w:hAnsi="Arial" w:cs="Arial"/>
        </w:rPr>
        <w:t xml:space="preserve"> ontologies that an</w:t>
      </w:r>
      <w:r w:rsidR="00B373C8" w:rsidRPr="00DA7F0F">
        <w:rPr>
          <w:rFonts w:ascii="Arial" w:eastAsia="Calibri" w:hAnsi="Arial" w:cs="Arial"/>
        </w:rPr>
        <w:t xml:space="preserve"> </w:t>
      </w:r>
      <w:r w:rsidRPr="00DA7F0F">
        <w:rPr>
          <w:rFonts w:ascii="Arial" w:eastAsia="Calibri" w:hAnsi="Arial" w:cs="Arial"/>
        </w:rPr>
        <w:t>‘</w:t>
      </w:r>
      <w:r w:rsidR="00B373C8" w:rsidRPr="00DA7F0F">
        <w:rPr>
          <w:rFonts w:ascii="Arial" w:eastAsia="Calibri" w:hAnsi="Arial" w:cs="Arial"/>
        </w:rPr>
        <w:t>immersive</w:t>
      </w:r>
      <w:r w:rsidRPr="00DA7F0F">
        <w:rPr>
          <w:rFonts w:ascii="Arial" w:eastAsia="Calibri" w:hAnsi="Arial" w:cs="Arial"/>
        </w:rPr>
        <w:t xml:space="preserve">’ theatre introduces into spectatorship, </w:t>
      </w:r>
      <w:r w:rsidR="00215F37" w:rsidRPr="00DA7F0F">
        <w:rPr>
          <w:rFonts w:ascii="Arial" w:eastAsia="Calibri" w:hAnsi="Arial" w:cs="Arial"/>
        </w:rPr>
        <w:t>Gareth White</w:t>
      </w:r>
      <w:r w:rsidR="00130AFC">
        <w:rPr>
          <w:rFonts w:ascii="Arial" w:eastAsia="Calibri" w:hAnsi="Arial" w:cs="Arial"/>
        </w:rPr>
        <w:t xml:space="preserve">, </w:t>
      </w:r>
      <w:r w:rsidR="009A4C85">
        <w:rPr>
          <w:rFonts w:ascii="Arial" w:eastAsia="Calibri" w:hAnsi="Arial" w:cs="Arial"/>
        </w:rPr>
        <w:t>in his essay</w:t>
      </w:r>
      <w:r w:rsidR="00130AFC" w:rsidRPr="00DA7F0F">
        <w:rPr>
          <w:rFonts w:ascii="Arial" w:eastAsia="Calibri" w:hAnsi="Arial" w:cs="Arial"/>
        </w:rPr>
        <w:t xml:space="preserve"> ‘On Immersive Theatre’</w:t>
      </w:r>
      <w:r w:rsidR="009A4C85">
        <w:rPr>
          <w:rFonts w:ascii="Arial" w:eastAsia="Calibri" w:hAnsi="Arial" w:cs="Arial"/>
        </w:rPr>
        <w:t>,</w:t>
      </w:r>
      <w:r w:rsidR="00130AFC" w:rsidRPr="00DA7F0F">
        <w:rPr>
          <w:rFonts w:ascii="Arial" w:eastAsia="Calibri" w:hAnsi="Arial" w:cs="Arial"/>
        </w:rPr>
        <w:t xml:space="preserve"> published in </w:t>
      </w:r>
      <w:r w:rsidR="00130AFC" w:rsidRPr="00DA7F0F">
        <w:rPr>
          <w:rFonts w:ascii="Arial" w:eastAsia="Calibri" w:hAnsi="Arial" w:cs="Arial"/>
          <w:i/>
        </w:rPr>
        <w:t xml:space="preserve">Theatre Research International </w:t>
      </w:r>
      <w:r w:rsidR="00130AFC" w:rsidRPr="00DA7F0F">
        <w:rPr>
          <w:rFonts w:ascii="Arial" w:eastAsia="Calibri" w:hAnsi="Arial" w:cs="Arial"/>
        </w:rPr>
        <w:t>(2012)</w:t>
      </w:r>
      <w:r w:rsidR="00130AFC">
        <w:rPr>
          <w:rFonts w:ascii="Arial" w:eastAsia="Calibri" w:hAnsi="Arial" w:cs="Arial"/>
        </w:rPr>
        <w:t>,</w:t>
      </w:r>
      <w:r w:rsidR="00215F37" w:rsidRPr="00DA7F0F">
        <w:rPr>
          <w:rFonts w:ascii="Arial" w:eastAsia="Calibri" w:hAnsi="Arial" w:cs="Arial"/>
        </w:rPr>
        <w:t xml:space="preserve"> critically pursues </w:t>
      </w:r>
      <w:r w:rsidRPr="00DA7F0F">
        <w:rPr>
          <w:rFonts w:ascii="Arial" w:eastAsia="Calibri" w:hAnsi="Arial" w:cs="Arial"/>
        </w:rPr>
        <w:t>a</w:t>
      </w:r>
      <w:r w:rsidR="00215F37" w:rsidRPr="00DA7F0F">
        <w:rPr>
          <w:rFonts w:ascii="Arial" w:eastAsia="Calibri" w:hAnsi="Arial" w:cs="Arial"/>
        </w:rPr>
        <w:t xml:space="preserve"> theatrical problem in regards to the different kinds of ‘interiors’ that immersive performance might license the spectator ‘entry’ into</w:t>
      </w:r>
      <w:r w:rsidR="00130AFC">
        <w:rPr>
          <w:rFonts w:ascii="Arial" w:eastAsia="Calibri" w:hAnsi="Arial" w:cs="Arial"/>
        </w:rPr>
        <w:t>.</w:t>
      </w:r>
      <w:r w:rsidR="00215F37" w:rsidRPr="00DA7F0F">
        <w:rPr>
          <w:rFonts w:ascii="Arial" w:eastAsia="Calibri" w:hAnsi="Arial" w:cs="Arial"/>
        </w:rPr>
        <w:t xml:space="preserve"> He suggests that the word ‘immersion’ implies ‘access to the inside of the performance’, </w:t>
      </w:r>
      <w:r w:rsidR="00130AFC">
        <w:rPr>
          <w:rFonts w:ascii="Arial" w:eastAsia="Calibri" w:hAnsi="Arial" w:cs="Arial"/>
        </w:rPr>
        <w:t xml:space="preserve">and </w:t>
      </w:r>
      <w:r w:rsidR="00BB096C">
        <w:rPr>
          <w:rFonts w:ascii="Arial" w:eastAsia="Calibri" w:hAnsi="Arial" w:cs="Arial"/>
        </w:rPr>
        <w:t>questions</w:t>
      </w:r>
      <w:r w:rsidR="00215F37" w:rsidRPr="00DA7F0F">
        <w:rPr>
          <w:rFonts w:ascii="Arial" w:eastAsia="Calibri" w:hAnsi="Arial" w:cs="Arial"/>
        </w:rPr>
        <w:t xml:space="preserve"> in response to his own spectatorial experiences in Shunt and Punchdrunk’s large-scale immersive performances, ‘what kinds of insides might the term [immersion] refer </w:t>
      </w:r>
      <w:r w:rsidR="00215F37" w:rsidRPr="00DA7F0F">
        <w:rPr>
          <w:rFonts w:ascii="Arial" w:eastAsia="Calibri" w:hAnsi="Arial" w:cs="Arial"/>
        </w:rPr>
        <w:lastRenderedPageBreak/>
        <w:t>to?’ (</w:t>
      </w:r>
      <w:r w:rsidR="00DD0704" w:rsidRPr="00A16436">
        <w:rPr>
          <w:rFonts w:ascii="Arial" w:eastAsia="Calibri" w:hAnsi="Arial" w:cs="Arial"/>
          <w:color w:val="000000" w:themeColor="text1"/>
        </w:rPr>
        <w:t>221</w:t>
      </w:r>
      <w:r w:rsidR="00215F37" w:rsidRPr="00DA7F0F">
        <w:rPr>
          <w:rFonts w:ascii="Arial" w:eastAsia="Calibri" w:hAnsi="Arial" w:cs="Arial"/>
        </w:rPr>
        <w:t xml:space="preserve">). In particular, he refers </w:t>
      </w:r>
      <w:r w:rsidR="00130AFC" w:rsidRPr="00DA7F0F">
        <w:rPr>
          <w:rFonts w:ascii="Arial" w:eastAsia="Calibri" w:hAnsi="Arial" w:cs="Arial"/>
        </w:rPr>
        <w:t xml:space="preserve">anecdotally </w:t>
      </w:r>
      <w:r w:rsidR="00215F37" w:rsidRPr="00DA7F0F">
        <w:rPr>
          <w:rFonts w:ascii="Arial" w:eastAsia="Calibri" w:hAnsi="Arial" w:cs="Arial"/>
        </w:rPr>
        <w:t>to a one-</w:t>
      </w:r>
      <w:r w:rsidR="008B582A">
        <w:rPr>
          <w:rFonts w:ascii="Arial" w:eastAsia="Calibri" w:hAnsi="Arial" w:cs="Arial"/>
        </w:rPr>
        <w:t>to</w:t>
      </w:r>
      <w:r w:rsidR="00215F37" w:rsidRPr="00DA7F0F">
        <w:rPr>
          <w:rFonts w:ascii="Arial" w:eastAsia="Calibri" w:hAnsi="Arial" w:cs="Arial"/>
        </w:rPr>
        <w:t xml:space="preserve">-one encounter in Punchdrunk’s </w:t>
      </w:r>
      <w:r w:rsidR="00215F37" w:rsidRPr="00DA7F0F">
        <w:rPr>
          <w:rFonts w:ascii="Arial" w:eastAsia="Calibri" w:hAnsi="Arial" w:cs="Arial"/>
          <w:i/>
        </w:rPr>
        <w:t>Tunnel 228</w:t>
      </w:r>
      <w:r w:rsidR="00215F37" w:rsidRPr="00D652DB">
        <w:rPr>
          <w:rFonts w:ascii="Arial" w:eastAsia="Calibri" w:hAnsi="Arial" w:cs="Arial"/>
        </w:rPr>
        <w:t>:</w:t>
      </w:r>
      <w:r w:rsidR="00215F37" w:rsidRPr="008B582A">
        <w:rPr>
          <w:rFonts w:ascii="Calibri" w:eastAsia="Calibri" w:hAnsi="Calibri" w:cs="Times New Roman"/>
        </w:rPr>
        <w:t xml:space="preserve"> </w:t>
      </w:r>
      <w:r w:rsidR="00215F37" w:rsidRPr="00DA7F0F">
        <w:rPr>
          <w:rFonts w:ascii="Calibri" w:eastAsia="Calibri" w:hAnsi="Calibri" w:cs="Times New Roman"/>
        </w:rPr>
        <w:t xml:space="preserve">       </w:t>
      </w:r>
    </w:p>
    <w:p w14:paraId="37AA30CD" w14:textId="77777777" w:rsidR="00215F37" w:rsidRPr="00DA7F0F" w:rsidRDefault="00215F37" w:rsidP="00B40FC5">
      <w:pPr>
        <w:spacing w:after="0" w:line="480" w:lineRule="auto"/>
        <w:jc w:val="both"/>
        <w:rPr>
          <w:rFonts w:ascii="Calibri" w:eastAsia="Calibri" w:hAnsi="Calibri" w:cs="Times New Roman"/>
        </w:rPr>
      </w:pPr>
      <w:r w:rsidRPr="00DA7F0F">
        <w:rPr>
          <w:rFonts w:ascii="Calibri" w:eastAsia="Calibri" w:hAnsi="Calibri" w:cs="Times New Roman"/>
        </w:rPr>
        <w:t xml:space="preserve">                                                                        </w:t>
      </w:r>
    </w:p>
    <w:p w14:paraId="171EF820" w14:textId="3706F704" w:rsidR="00215F37" w:rsidRPr="00DA7F0F" w:rsidRDefault="00215F37" w:rsidP="00B73888">
      <w:pPr>
        <w:ind w:left="426" w:right="379"/>
        <w:jc w:val="both"/>
        <w:rPr>
          <w:rFonts w:ascii="Arial" w:eastAsia="Calibri" w:hAnsi="Arial" w:cs="Arial"/>
        </w:rPr>
      </w:pPr>
      <w:r w:rsidRPr="00DA7F0F">
        <w:rPr>
          <w:rFonts w:ascii="Arial" w:eastAsia="Calibri" w:hAnsi="Arial" w:cs="Arial"/>
        </w:rPr>
        <w:t>If we, as excitable spectators, stop to think of what the inside of a piece of drama is, we will realize that it is not a place of substance, but the set of surfaces that provokes depths of feeling in us as audience</w:t>
      </w:r>
      <w:r w:rsidR="0064677B">
        <w:rPr>
          <w:rFonts w:ascii="Arial" w:eastAsia="Calibri" w:hAnsi="Arial" w:cs="Arial"/>
        </w:rPr>
        <w:t xml:space="preserve"> [sic]</w:t>
      </w:r>
      <w:r w:rsidRPr="00DA7F0F">
        <w:rPr>
          <w:rFonts w:ascii="Arial" w:eastAsia="Calibri" w:hAnsi="Arial" w:cs="Arial"/>
        </w:rPr>
        <w:t>. Though the experience of this one-to-one was exciting, and added nuances to my impressions of the work as a whole, the inside it brought me to was the inside of the production of the drama rather than the inside of the drama itself. The question remains as to what else, if anything, might be found on the inside of the work, if such an inside exists. (</w:t>
      </w:r>
      <w:r w:rsidR="00DD0704" w:rsidRPr="00A16436">
        <w:rPr>
          <w:rFonts w:ascii="Arial" w:eastAsia="Calibri" w:hAnsi="Arial" w:cs="Arial"/>
          <w:color w:val="000000" w:themeColor="text1"/>
        </w:rPr>
        <w:t>231</w:t>
      </w:r>
      <w:r w:rsidRPr="00DA7F0F">
        <w:rPr>
          <w:rFonts w:ascii="Arial" w:eastAsia="Calibri" w:hAnsi="Arial" w:cs="Arial"/>
        </w:rPr>
        <w:t>)</w:t>
      </w:r>
    </w:p>
    <w:p w14:paraId="1A219A53" w14:textId="77777777" w:rsidR="00215F37" w:rsidRPr="00DA7F0F" w:rsidRDefault="00215F37" w:rsidP="00B40FC5">
      <w:pPr>
        <w:spacing w:after="0" w:line="480" w:lineRule="auto"/>
        <w:jc w:val="both"/>
        <w:rPr>
          <w:rFonts w:ascii="Arial" w:eastAsia="Calibri" w:hAnsi="Arial" w:cs="Arial"/>
        </w:rPr>
      </w:pPr>
    </w:p>
    <w:p w14:paraId="49B86192" w14:textId="230A3620" w:rsidR="005505CD" w:rsidRDefault="00D41CF1" w:rsidP="00B40FC5">
      <w:pPr>
        <w:spacing w:after="0" w:line="480" w:lineRule="auto"/>
        <w:jc w:val="both"/>
        <w:rPr>
          <w:rFonts w:ascii="Arial" w:eastAsia="Calibri" w:hAnsi="Arial" w:cs="Arial"/>
        </w:rPr>
      </w:pPr>
      <w:r w:rsidRPr="00DA7F0F">
        <w:rPr>
          <w:rFonts w:ascii="Arial" w:eastAsia="Calibri" w:hAnsi="Arial" w:cs="Arial"/>
        </w:rPr>
        <w:t xml:space="preserve">White’s definition of drama as an insubstantial ‘set of surfaces’ </w:t>
      </w:r>
      <w:r w:rsidR="00DE10F5">
        <w:rPr>
          <w:rFonts w:ascii="Arial" w:eastAsia="Calibri" w:hAnsi="Arial" w:cs="Arial"/>
        </w:rPr>
        <w:t>has some correspondence with</w:t>
      </w:r>
      <w:r w:rsidR="00DE10F5" w:rsidRPr="00DA7F0F">
        <w:rPr>
          <w:rFonts w:ascii="Arial" w:eastAsia="Calibri" w:hAnsi="Arial" w:cs="Arial"/>
        </w:rPr>
        <w:t xml:space="preserve"> </w:t>
      </w:r>
      <w:r w:rsidRPr="00DA7F0F">
        <w:rPr>
          <w:rFonts w:ascii="Arial" w:eastAsia="Calibri" w:hAnsi="Arial" w:cs="Arial"/>
        </w:rPr>
        <w:t xml:space="preserve">Elam’s </w:t>
      </w:r>
      <w:r w:rsidR="002D4CDA" w:rsidRPr="00DA7F0F">
        <w:rPr>
          <w:rFonts w:ascii="Arial" w:eastAsia="Calibri" w:hAnsi="Arial" w:cs="Arial"/>
        </w:rPr>
        <w:t>aforementioned</w:t>
      </w:r>
      <w:r w:rsidRPr="00DA7F0F">
        <w:rPr>
          <w:rFonts w:ascii="Arial" w:eastAsia="Calibri" w:hAnsi="Arial" w:cs="Arial"/>
        </w:rPr>
        <w:t xml:space="preserve"> designation of drama as ‘conceptual’ or ‘counterfactual’ space. </w:t>
      </w:r>
      <w:r w:rsidR="00215F37" w:rsidRPr="00DA7F0F">
        <w:rPr>
          <w:rFonts w:ascii="Arial" w:eastAsia="Calibri" w:hAnsi="Arial" w:cs="Arial"/>
        </w:rPr>
        <w:t xml:space="preserve">White revisits Martin Heidegger’s essay ‘The Origin of the Work of Art’ (first published in 1950 as </w:t>
      </w:r>
      <w:r w:rsidR="00215F37" w:rsidRPr="00DA7F0F">
        <w:rPr>
          <w:rFonts w:ascii="Arial" w:eastAsia="Calibri" w:hAnsi="Arial" w:cs="Arial"/>
          <w:i/>
        </w:rPr>
        <w:t>Der Ursprung des Kunstwerkes</w:t>
      </w:r>
      <w:r w:rsidR="00215F37" w:rsidRPr="00DA7F0F">
        <w:rPr>
          <w:rFonts w:ascii="Arial" w:eastAsia="Calibri" w:hAnsi="Arial" w:cs="Arial"/>
        </w:rPr>
        <w:t xml:space="preserve">), which he argues provides a way of accounting for ‘what is revealed through successful art experiences’ </w:t>
      </w:r>
      <w:r w:rsidR="00215F37" w:rsidRPr="00A16436">
        <w:rPr>
          <w:rFonts w:ascii="Arial" w:eastAsia="Calibri" w:hAnsi="Arial" w:cs="Arial"/>
          <w:color w:val="000000" w:themeColor="text1"/>
        </w:rPr>
        <w:t>(</w:t>
      </w:r>
      <w:r w:rsidR="00261F88" w:rsidRPr="00A16436">
        <w:rPr>
          <w:rFonts w:ascii="Arial" w:eastAsia="Calibri" w:hAnsi="Arial" w:cs="Arial"/>
          <w:color w:val="000000" w:themeColor="text1"/>
        </w:rPr>
        <w:t>232</w:t>
      </w:r>
      <w:r w:rsidR="00215F37" w:rsidRPr="00DA7F0F">
        <w:rPr>
          <w:rFonts w:ascii="Arial" w:eastAsia="Calibri" w:hAnsi="Arial" w:cs="Arial"/>
        </w:rPr>
        <w:t xml:space="preserve">) by setting out an ontology in which Art (the capitalisation is to distinguish the concept of ‘Art’ from the ‘art world’) is an event of truth focused on the ’unconcealment’ of things in their essence. Applying this logic to his one-on-one encounter in </w:t>
      </w:r>
      <w:r w:rsidR="00215F37" w:rsidRPr="00DA7F0F">
        <w:rPr>
          <w:rFonts w:ascii="Arial" w:eastAsia="Calibri" w:hAnsi="Arial" w:cs="Arial"/>
          <w:i/>
        </w:rPr>
        <w:t>Tunnel 228</w:t>
      </w:r>
      <w:r w:rsidR="00A1420E" w:rsidRPr="00DA7F0F">
        <w:rPr>
          <w:rFonts w:ascii="Arial" w:eastAsia="Calibri" w:hAnsi="Arial" w:cs="Arial"/>
        </w:rPr>
        <w:t>, he concludes that ‘i</w:t>
      </w:r>
      <w:r w:rsidR="00215F37" w:rsidRPr="00DA7F0F">
        <w:rPr>
          <w:rFonts w:ascii="Arial" w:eastAsia="Calibri" w:hAnsi="Arial" w:cs="Arial"/>
        </w:rPr>
        <w:t>mmersive theatre’ is a ‘faulty term’ to ‘describe the phenomena it currently designates’ (</w:t>
      </w:r>
      <w:r w:rsidR="00261F88" w:rsidRPr="00A16436">
        <w:rPr>
          <w:rFonts w:ascii="Arial" w:eastAsia="Calibri" w:hAnsi="Arial" w:cs="Arial"/>
          <w:color w:val="000000" w:themeColor="text1"/>
        </w:rPr>
        <w:t>233</w:t>
      </w:r>
      <w:r w:rsidR="00215F37" w:rsidRPr="00DA7F0F">
        <w:rPr>
          <w:rFonts w:ascii="Arial" w:eastAsia="Calibri" w:hAnsi="Arial" w:cs="Arial"/>
        </w:rPr>
        <w:t>). The particular ‘phenomena’ that White refers to here include ‘surrounding’ the audience, the production of ‘structured interiors’ for audiences to explore, the addressing of an audience’s bodily presence and its full capacity for ‘sense-making’ (a notion that is consistent with</w:t>
      </w:r>
      <w:r w:rsidR="00D30652">
        <w:rPr>
          <w:rFonts w:ascii="Arial" w:eastAsia="Calibri" w:hAnsi="Arial" w:cs="Arial"/>
        </w:rPr>
        <w:t xml:space="preserve"> ‘theatrical’ art and</w:t>
      </w:r>
      <w:r w:rsidR="00215F37" w:rsidRPr="00DA7F0F">
        <w:rPr>
          <w:rFonts w:ascii="Arial" w:eastAsia="Calibri" w:hAnsi="Arial" w:cs="Arial"/>
        </w:rPr>
        <w:t xml:space="preserve"> Machon’s concept of ‘(syn)aesthetic appreciation’)</w:t>
      </w:r>
      <w:r w:rsidR="00AE3D5B">
        <w:rPr>
          <w:rFonts w:ascii="Arial" w:eastAsia="Calibri" w:hAnsi="Arial" w:cs="Arial"/>
        </w:rPr>
        <w:t>,</w:t>
      </w:r>
      <w:r w:rsidR="00215F37" w:rsidRPr="00DA7F0F">
        <w:rPr>
          <w:rFonts w:ascii="Arial" w:eastAsia="Calibri" w:hAnsi="Arial" w:cs="Arial"/>
        </w:rPr>
        <w:t xml:space="preserve"> and offering the promise of ‘further depths just possibly within reach’ (</w:t>
      </w:r>
      <w:r w:rsidR="006A4BD8" w:rsidRPr="00A16436">
        <w:rPr>
          <w:rFonts w:ascii="Arial" w:eastAsia="Calibri" w:hAnsi="Arial" w:cs="Arial"/>
          <w:color w:val="000000" w:themeColor="text1"/>
        </w:rPr>
        <w:t>233</w:t>
      </w:r>
      <w:r w:rsidR="00215F37" w:rsidRPr="00DA7F0F">
        <w:rPr>
          <w:rFonts w:ascii="Arial" w:eastAsia="Calibri" w:hAnsi="Arial" w:cs="Arial"/>
        </w:rPr>
        <w:t>). Furthermore, White suggests that immersive theatres operate in both a ‘metaphorical’</w:t>
      </w:r>
      <w:r w:rsidR="00A1420E" w:rsidRPr="00DA7F0F">
        <w:rPr>
          <w:rFonts w:ascii="Arial" w:eastAsia="Calibri" w:hAnsi="Arial" w:cs="Arial"/>
        </w:rPr>
        <w:t xml:space="preserve"> and ‘non-metaphorical’ respect. I</w:t>
      </w:r>
      <w:r w:rsidR="00215F37" w:rsidRPr="00DA7F0F">
        <w:rPr>
          <w:rFonts w:ascii="Arial" w:eastAsia="Calibri" w:hAnsi="Arial" w:cs="Arial"/>
        </w:rPr>
        <w:t xml:space="preserve">n terms of the metaphorical, White draws on George Lakoff and Mark Johnson’s approach in </w:t>
      </w:r>
      <w:r w:rsidR="00215F37" w:rsidRPr="00DA7F0F">
        <w:rPr>
          <w:rFonts w:ascii="Arial" w:eastAsia="Calibri" w:hAnsi="Arial" w:cs="Arial"/>
          <w:i/>
        </w:rPr>
        <w:t>Philosophy in the Flesh: The Embodied Mind and its Challenge to Western Thought</w:t>
      </w:r>
      <w:r w:rsidR="00215F37" w:rsidRPr="00DA7F0F">
        <w:rPr>
          <w:rFonts w:ascii="Arial" w:eastAsia="Calibri" w:hAnsi="Arial" w:cs="Arial"/>
        </w:rPr>
        <w:t xml:space="preserve"> (1999) to decipher the specific </w:t>
      </w:r>
      <w:r w:rsidR="00215F37" w:rsidRPr="00DA7F0F">
        <w:rPr>
          <w:rFonts w:ascii="Arial" w:eastAsia="Calibri" w:hAnsi="Arial" w:cs="Arial"/>
        </w:rPr>
        <w:lastRenderedPageBreak/>
        <w:t xml:space="preserve">‘entailments’ or structures of thought that the metaphor </w:t>
      </w:r>
      <w:r w:rsidR="00E67A9E">
        <w:rPr>
          <w:rFonts w:ascii="Arial" w:eastAsia="Calibri" w:hAnsi="Arial" w:cs="Arial"/>
        </w:rPr>
        <w:t>‘</w:t>
      </w:r>
      <w:r w:rsidR="00215F37" w:rsidRPr="00DA7F0F">
        <w:rPr>
          <w:rFonts w:ascii="Arial" w:eastAsia="Calibri" w:hAnsi="Arial" w:cs="Arial"/>
        </w:rPr>
        <w:t>Art Is Immersive’ might yield.</w:t>
      </w:r>
      <w:r w:rsidR="00215F37" w:rsidRPr="00DA7F0F">
        <w:rPr>
          <w:rFonts w:ascii="Arial" w:eastAsia="Calibri" w:hAnsi="Arial" w:cs="Arial"/>
          <w:vertAlign w:val="superscript"/>
        </w:rPr>
        <w:footnoteReference w:id="99"/>
      </w:r>
      <w:r w:rsidR="00215F37" w:rsidRPr="00DA7F0F">
        <w:rPr>
          <w:rFonts w:ascii="Arial" w:eastAsia="Calibri" w:hAnsi="Arial" w:cs="Arial"/>
        </w:rPr>
        <w:t xml:space="preserve"> White argues that this metaphor ‘draws on a concept of the liquidity of experience and the interiority suggested by the container character of artworks’ (</w:t>
      </w:r>
      <w:r w:rsidR="006A4BD8" w:rsidRPr="00A16436">
        <w:rPr>
          <w:rFonts w:ascii="Arial" w:eastAsia="Calibri" w:hAnsi="Arial" w:cs="Arial"/>
          <w:color w:val="000000" w:themeColor="text1"/>
        </w:rPr>
        <w:t>227</w:t>
      </w:r>
      <w:r w:rsidR="00215F37" w:rsidRPr="00DA7F0F">
        <w:rPr>
          <w:rFonts w:ascii="Arial" w:eastAsia="Calibri" w:hAnsi="Arial" w:cs="Arial"/>
        </w:rPr>
        <w:t>), proposing that the entailments that it produces are</w:t>
      </w:r>
      <w:r w:rsidR="00E67A9E">
        <w:rPr>
          <w:rFonts w:ascii="Arial" w:eastAsia="Calibri" w:hAnsi="Arial" w:cs="Arial"/>
        </w:rPr>
        <w:t>:</w:t>
      </w:r>
      <w:r w:rsidR="00215F37" w:rsidRPr="00DA7F0F">
        <w:rPr>
          <w:rFonts w:ascii="Arial" w:eastAsia="Calibri" w:hAnsi="Arial" w:cs="Arial"/>
        </w:rPr>
        <w:t xml:space="preserve"> ‘Art Experiences Are Shallow Or Deep’ and </w:t>
      </w:r>
      <w:r w:rsidR="00C45BD5" w:rsidRPr="00DA7F0F">
        <w:rPr>
          <w:rFonts w:ascii="Arial" w:eastAsia="Calibri" w:hAnsi="Arial" w:cs="Arial"/>
        </w:rPr>
        <w:t xml:space="preserve">subsequently </w:t>
      </w:r>
      <w:r w:rsidR="00215F37" w:rsidRPr="00DA7F0F">
        <w:rPr>
          <w:rFonts w:ascii="Arial" w:eastAsia="Calibri" w:hAnsi="Arial" w:cs="Arial"/>
        </w:rPr>
        <w:t>‘Successful Art Experiences Are Deep’.</w:t>
      </w:r>
      <w:r w:rsidR="00215F37" w:rsidRPr="00DA7F0F">
        <w:rPr>
          <w:rFonts w:ascii="Arial" w:eastAsia="Calibri" w:hAnsi="Arial" w:cs="Arial"/>
          <w:vertAlign w:val="superscript"/>
        </w:rPr>
        <w:footnoteReference w:id="100"/>
      </w:r>
      <w:r w:rsidR="00215F37" w:rsidRPr="00DA7F0F">
        <w:rPr>
          <w:rFonts w:ascii="Arial" w:eastAsia="Calibri" w:hAnsi="Arial" w:cs="Arial"/>
        </w:rPr>
        <w:t xml:space="preserve"> The author </w:t>
      </w:r>
      <w:r w:rsidR="00961285">
        <w:rPr>
          <w:rFonts w:ascii="Arial" w:eastAsia="Calibri" w:hAnsi="Arial" w:cs="Arial"/>
        </w:rPr>
        <w:t xml:space="preserve">states </w:t>
      </w:r>
      <w:r w:rsidR="00215F37" w:rsidRPr="00DA7F0F">
        <w:rPr>
          <w:rFonts w:ascii="Arial" w:eastAsia="Calibri" w:hAnsi="Arial" w:cs="Arial"/>
        </w:rPr>
        <w:t xml:space="preserve">that this metaphor corresponds with both the way actors speak of ‘getting </w:t>
      </w:r>
      <w:r w:rsidR="00215F37" w:rsidRPr="00DA7F0F">
        <w:rPr>
          <w:rFonts w:ascii="Arial" w:eastAsia="Calibri" w:hAnsi="Arial" w:cs="Arial"/>
          <w:i/>
        </w:rPr>
        <w:t>into</w:t>
      </w:r>
      <w:r w:rsidR="00215F37" w:rsidRPr="00DA7F0F">
        <w:rPr>
          <w:rFonts w:ascii="Arial" w:eastAsia="Calibri" w:hAnsi="Arial" w:cs="Arial"/>
        </w:rPr>
        <w:t xml:space="preserve"> the role’ (</w:t>
      </w:r>
      <w:r w:rsidR="006A4BD8" w:rsidRPr="00A16436">
        <w:rPr>
          <w:rFonts w:ascii="Arial" w:eastAsia="Calibri" w:hAnsi="Arial" w:cs="Arial"/>
          <w:color w:val="000000" w:themeColor="text1"/>
        </w:rPr>
        <w:t>227</w:t>
      </w:r>
      <w:r w:rsidR="00215F37" w:rsidRPr="00DA7F0F">
        <w:rPr>
          <w:rFonts w:ascii="Arial" w:eastAsia="Calibri" w:hAnsi="Arial" w:cs="Arial"/>
        </w:rPr>
        <w:t>) [italicised for emphasis], and statements made in regards to the reception of different mediums (e.g. becoming ‘immersed’ in a book or a play). The value that White identifies in applying Lakoff and Johnson’s approach is that it draws focus in his analysis to ‘how we express what we value in phenomena’, and how ways of thinking and speaking are ‘based on foundational schemas which do not, in fact, provide the basis of the phenomena in question, but are the basis of our physical and sensorimotor understanding of our world’ (</w:t>
      </w:r>
      <w:r w:rsidR="006A4BD8" w:rsidRPr="00A16436">
        <w:rPr>
          <w:rFonts w:ascii="Arial" w:eastAsia="Calibri" w:hAnsi="Arial" w:cs="Arial"/>
          <w:color w:val="000000" w:themeColor="text1"/>
        </w:rPr>
        <w:t>227</w:t>
      </w:r>
      <w:r w:rsidR="00215F37" w:rsidRPr="00DA7F0F">
        <w:rPr>
          <w:rFonts w:ascii="Arial" w:eastAsia="Calibri" w:hAnsi="Arial" w:cs="Arial"/>
        </w:rPr>
        <w:t>). It is the use of interiors that White argues justifies the use of the term ’immersive’ in a way that is non-metaphorical to a limited extent, but he maintains that to be ‘surrounded’ necessitates a distincti</w:t>
      </w:r>
      <w:r w:rsidR="00D022A5" w:rsidRPr="00DA7F0F">
        <w:rPr>
          <w:rFonts w:ascii="Arial" w:eastAsia="Calibri" w:hAnsi="Arial" w:cs="Arial"/>
        </w:rPr>
        <w:t>on between that which surrounds</w:t>
      </w:r>
      <w:r w:rsidR="00215F37" w:rsidRPr="00DA7F0F">
        <w:rPr>
          <w:rFonts w:ascii="Arial" w:eastAsia="Calibri" w:hAnsi="Arial" w:cs="Arial"/>
        </w:rPr>
        <w:t xml:space="preserve"> and the subject that is surrounded; ‘we move within the art work, intimately close to it, but still distinct from it’ (</w:t>
      </w:r>
      <w:r w:rsidR="006A4BD8" w:rsidRPr="00A16436">
        <w:rPr>
          <w:rFonts w:ascii="Arial" w:eastAsia="Calibri" w:hAnsi="Arial" w:cs="Arial"/>
          <w:color w:val="000000" w:themeColor="text1"/>
        </w:rPr>
        <w:t>228</w:t>
      </w:r>
      <w:r w:rsidR="00215F37" w:rsidRPr="00DA7F0F">
        <w:rPr>
          <w:rFonts w:ascii="Arial" w:eastAsia="Calibri" w:hAnsi="Arial" w:cs="Arial"/>
        </w:rPr>
        <w:t>). In this view the work maintains its exteriority from the immersed spectator</w:t>
      </w:r>
      <w:r w:rsidR="00A1420E" w:rsidRPr="00DA7F0F">
        <w:rPr>
          <w:rFonts w:ascii="Arial" w:eastAsia="Calibri" w:hAnsi="Arial" w:cs="Arial"/>
        </w:rPr>
        <w:t xml:space="preserve">; </w:t>
      </w:r>
      <w:r w:rsidR="00AE3D5B">
        <w:rPr>
          <w:rFonts w:ascii="Arial" w:eastAsia="Calibri" w:hAnsi="Arial" w:cs="Arial"/>
        </w:rPr>
        <w:t xml:space="preserve">here </w:t>
      </w:r>
      <w:r w:rsidR="00E4058E" w:rsidRPr="00DA7F0F">
        <w:rPr>
          <w:rFonts w:ascii="Arial" w:eastAsia="Calibri" w:hAnsi="Arial" w:cs="Arial"/>
        </w:rPr>
        <w:t>‘exteriority’ correspond</w:t>
      </w:r>
      <w:r w:rsidR="00AE3D5B">
        <w:rPr>
          <w:rFonts w:ascii="Arial" w:eastAsia="Calibri" w:hAnsi="Arial" w:cs="Arial"/>
        </w:rPr>
        <w:t>s</w:t>
      </w:r>
      <w:r w:rsidR="00E4058E" w:rsidRPr="00DA7F0F">
        <w:rPr>
          <w:rFonts w:ascii="Arial" w:eastAsia="Calibri" w:hAnsi="Arial" w:cs="Arial"/>
        </w:rPr>
        <w:t xml:space="preserve"> with the critical distance from the artwork that Fri</w:t>
      </w:r>
      <w:r w:rsidR="00A1420E" w:rsidRPr="00DA7F0F">
        <w:rPr>
          <w:rFonts w:ascii="Arial" w:eastAsia="Calibri" w:hAnsi="Arial" w:cs="Arial"/>
        </w:rPr>
        <w:t xml:space="preserve">ed’s polemic had </w:t>
      </w:r>
      <w:r w:rsidR="0064677B">
        <w:rPr>
          <w:rFonts w:ascii="Arial" w:eastAsia="Calibri" w:hAnsi="Arial" w:cs="Arial"/>
        </w:rPr>
        <w:t>sought to preserve</w:t>
      </w:r>
      <w:r w:rsidR="00215F37" w:rsidRPr="00DA7F0F">
        <w:rPr>
          <w:rFonts w:ascii="Arial" w:eastAsia="Calibri" w:hAnsi="Arial" w:cs="Arial"/>
        </w:rPr>
        <w:t xml:space="preserve">. </w:t>
      </w:r>
    </w:p>
    <w:p w14:paraId="162A2C8F" w14:textId="6502083F" w:rsidR="00F72A17" w:rsidRPr="00DA7F0F" w:rsidRDefault="00215F37" w:rsidP="00A16436">
      <w:pPr>
        <w:spacing w:after="0" w:line="480" w:lineRule="auto"/>
        <w:ind w:firstLine="284"/>
        <w:jc w:val="both"/>
        <w:rPr>
          <w:rFonts w:ascii="Arial" w:eastAsia="Calibri" w:hAnsi="Arial" w:cs="Arial"/>
        </w:rPr>
      </w:pPr>
      <w:r w:rsidRPr="00DA7F0F">
        <w:rPr>
          <w:rFonts w:ascii="Arial" w:eastAsia="Calibri" w:hAnsi="Arial" w:cs="Arial"/>
        </w:rPr>
        <w:t xml:space="preserve">I would </w:t>
      </w:r>
      <w:r w:rsidR="00E4058E" w:rsidRPr="00DA7F0F">
        <w:rPr>
          <w:rFonts w:ascii="Arial" w:eastAsia="Calibri" w:hAnsi="Arial" w:cs="Arial"/>
        </w:rPr>
        <w:t>contend</w:t>
      </w:r>
      <w:r w:rsidRPr="00DA7F0F">
        <w:rPr>
          <w:rFonts w:ascii="Arial" w:eastAsia="Calibri" w:hAnsi="Arial" w:cs="Arial"/>
        </w:rPr>
        <w:t xml:space="preserve"> that although White acknowledges </w:t>
      </w:r>
      <w:r w:rsidR="00AE3D5B">
        <w:rPr>
          <w:rFonts w:ascii="Arial" w:eastAsia="Calibri" w:hAnsi="Arial" w:cs="Arial"/>
        </w:rPr>
        <w:t xml:space="preserve">that </w:t>
      </w:r>
      <w:r w:rsidRPr="00DA7F0F">
        <w:rPr>
          <w:rFonts w:ascii="Arial" w:eastAsia="Calibri" w:hAnsi="Arial" w:cs="Arial"/>
        </w:rPr>
        <w:t xml:space="preserve">immersive theatre is a ‘faulty’ term, he avoids the significant task of re-conceptualising ‘immersivity’ in more precise terms. </w:t>
      </w:r>
      <w:r w:rsidR="005505CD">
        <w:rPr>
          <w:rFonts w:ascii="Arial" w:eastAsia="Calibri" w:hAnsi="Arial" w:cs="Arial"/>
        </w:rPr>
        <w:t>T</w:t>
      </w:r>
      <w:r w:rsidRPr="00DA7F0F">
        <w:rPr>
          <w:rFonts w:ascii="Arial" w:eastAsia="Calibri" w:hAnsi="Arial" w:cs="Arial"/>
        </w:rPr>
        <w:t xml:space="preserve">o focus on the spectator’s ‘separation’ and distinction from the immersive work is to avoid a more ontologically radical desire upon which immersion of the kind I will discuss is predicated. The work that I intend to examine </w:t>
      </w:r>
      <w:r w:rsidR="002B2D55">
        <w:rPr>
          <w:rFonts w:ascii="Arial" w:eastAsia="Calibri" w:hAnsi="Arial" w:cs="Arial"/>
        </w:rPr>
        <w:t xml:space="preserve">seeks to </w:t>
      </w:r>
      <w:r w:rsidRPr="00DA7F0F">
        <w:rPr>
          <w:rFonts w:ascii="Arial" w:eastAsia="Calibri" w:hAnsi="Arial" w:cs="Arial"/>
        </w:rPr>
        <w:t xml:space="preserve">mobilise a conception of immersivity </w:t>
      </w:r>
      <w:r w:rsidRPr="00DA7F0F">
        <w:rPr>
          <w:rFonts w:ascii="Arial" w:eastAsia="Calibri" w:hAnsi="Arial" w:cs="Arial"/>
        </w:rPr>
        <w:lastRenderedPageBreak/>
        <w:t xml:space="preserve">that </w:t>
      </w:r>
      <w:r w:rsidR="002E21A3" w:rsidRPr="00DA7F0F">
        <w:rPr>
          <w:rFonts w:ascii="Arial" w:eastAsia="Calibri" w:hAnsi="Arial" w:cs="Arial"/>
        </w:rPr>
        <w:t>promises to place</w:t>
      </w:r>
      <w:r w:rsidRPr="00DA7F0F">
        <w:rPr>
          <w:rFonts w:ascii="Arial" w:eastAsia="Calibri" w:hAnsi="Arial" w:cs="Arial"/>
        </w:rPr>
        <w:t xml:space="preserve"> the immersed participant ‘inside’ the virtual body of different neurological subjects </w:t>
      </w:r>
      <w:r w:rsidRPr="00DA7F0F">
        <w:rPr>
          <w:rFonts w:ascii="Arial" w:eastAsia="Calibri" w:hAnsi="Arial" w:cs="Arial"/>
          <w:i/>
        </w:rPr>
        <w:t>without separation</w:t>
      </w:r>
      <w:r w:rsidRPr="00DA7F0F">
        <w:rPr>
          <w:rFonts w:ascii="Arial" w:eastAsia="Calibri" w:hAnsi="Arial" w:cs="Arial"/>
        </w:rPr>
        <w:t xml:space="preserve">. The </w:t>
      </w:r>
      <w:r w:rsidR="0064677B">
        <w:rPr>
          <w:rFonts w:ascii="Arial" w:eastAsia="Calibri" w:hAnsi="Arial" w:cs="Arial"/>
        </w:rPr>
        <w:t>case</w:t>
      </w:r>
      <w:r w:rsidR="00AE3D5B">
        <w:rPr>
          <w:rFonts w:ascii="Arial" w:eastAsia="Calibri" w:hAnsi="Arial" w:cs="Arial"/>
        </w:rPr>
        <w:t xml:space="preserve"> </w:t>
      </w:r>
      <w:r w:rsidR="0064677B">
        <w:rPr>
          <w:rFonts w:ascii="Arial" w:eastAsia="Calibri" w:hAnsi="Arial" w:cs="Arial"/>
        </w:rPr>
        <w:t>studies</w:t>
      </w:r>
      <w:r w:rsidRPr="00DA7F0F">
        <w:rPr>
          <w:rFonts w:ascii="Arial" w:eastAsia="Calibri" w:hAnsi="Arial" w:cs="Arial"/>
        </w:rPr>
        <w:t xml:space="preserve"> discussed in </w:t>
      </w:r>
      <w:r w:rsidR="00A1420E" w:rsidRPr="00DA7F0F">
        <w:rPr>
          <w:rFonts w:ascii="Arial" w:eastAsia="Calibri" w:hAnsi="Arial" w:cs="Arial"/>
        </w:rPr>
        <w:t>Chapters 4</w:t>
      </w:r>
      <w:r w:rsidRPr="00DA7F0F">
        <w:rPr>
          <w:rFonts w:ascii="Arial" w:eastAsia="Calibri" w:hAnsi="Arial" w:cs="Arial"/>
        </w:rPr>
        <w:t xml:space="preserve"> and</w:t>
      </w:r>
      <w:r w:rsidR="00A1420E" w:rsidRPr="00DA7F0F">
        <w:rPr>
          <w:rFonts w:ascii="Arial" w:eastAsia="Calibri" w:hAnsi="Arial" w:cs="Arial"/>
        </w:rPr>
        <w:t xml:space="preserve"> 5</w:t>
      </w:r>
      <w:r w:rsidRPr="00DA7F0F">
        <w:rPr>
          <w:rFonts w:ascii="Arial" w:eastAsia="Calibri" w:hAnsi="Arial" w:cs="Arial"/>
        </w:rPr>
        <w:t xml:space="preserve"> problematise the ‘non-metaphorical’ aspect of ‘immersive’ performance that White defines as the ‘use of interiors’, since the works are non-site-responsive and the immediate local environment </w:t>
      </w:r>
      <w:r w:rsidR="00BA2BD1" w:rsidRPr="00DA7F0F">
        <w:rPr>
          <w:rFonts w:ascii="Arial" w:eastAsia="Calibri" w:hAnsi="Arial" w:cs="Arial"/>
        </w:rPr>
        <w:t xml:space="preserve">(or </w:t>
      </w:r>
      <w:r w:rsidR="00C45BD5" w:rsidRPr="00DA7F0F">
        <w:rPr>
          <w:rFonts w:ascii="Arial" w:eastAsia="Calibri" w:hAnsi="Arial" w:cs="Arial"/>
        </w:rPr>
        <w:t>elements</w:t>
      </w:r>
      <w:r w:rsidR="00BA2BD1" w:rsidRPr="00DA7F0F">
        <w:rPr>
          <w:rFonts w:ascii="Arial" w:eastAsia="Calibri" w:hAnsi="Arial" w:cs="Arial"/>
        </w:rPr>
        <w:t xml:space="preserve"> of the environment) </w:t>
      </w:r>
      <w:r w:rsidRPr="00DA7F0F">
        <w:rPr>
          <w:rFonts w:ascii="Arial" w:eastAsia="Calibri" w:hAnsi="Arial" w:cs="Arial"/>
        </w:rPr>
        <w:t>is</w:t>
      </w:r>
      <w:r w:rsidR="00BA2BD1" w:rsidRPr="00DA7F0F">
        <w:rPr>
          <w:rFonts w:ascii="Arial" w:eastAsia="Calibri" w:hAnsi="Arial" w:cs="Arial"/>
        </w:rPr>
        <w:t xml:space="preserve"> obscured</w:t>
      </w:r>
      <w:r w:rsidRPr="00DA7F0F">
        <w:rPr>
          <w:rFonts w:ascii="Arial" w:eastAsia="Calibri" w:hAnsi="Arial" w:cs="Arial"/>
        </w:rPr>
        <w:t xml:space="preserve">. Furthermore, </w:t>
      </w:r>
      <w:r w:rsidR="00BA2BD1" w:rsidRPr="00DA7F0F">
        <w:rPr>
          <w:rFonts w:ascii="Arial" w:eastAsia="Calibri" w:hAnsi="Arial" w:cs="Arial"/>
        </w:rPr>
        <w:t xml:space="preserve">the </w:t>
      </w:r>
      <w:r w:rsidR="002E21A3" w:rsidRPr="00DA7F0F">
        <w:rPr>
          <w:rFonts w:ascii="Arial" w:eastAsia="Calibri" w:hAnsi="Arial" w:cs="Arial"/>
        </w:rPr>
        <w:t xml:space="preserve">VR </w:t>
      </w:r>
      <w:r w:rsidRPr="00DA7F0F">
        <w:rPr>
          <w:rFonts w:ascii="Arial" w:eastAsia="Calibri" w:hAnsi="Arial" w:cs="Arial"/>
        </w:rPr>
        <w:t xml:space="preserve">body </w:t>
      </w:r>
      <w:r w:rsidR="00BA2BD1" w:rsidRPr="00DA7F0F">
        <w:rPr>
          <w:rFonts w:ascii="Arial" w:eastAsia="Calibri" w:hAnsi="Arial" w:cs="Arial"/>
        </w:rPr>
        <w:t xml:space="preserve">transfer </w:t>
      </w:r>
      <w:r w:rsidRPr="00DA7F0F">
        <w:rPr>
          <w:rFonts w:ascii="Arial" w:eastAsia="Calibri" w:hAnsi="Arial" w:cs="Arial"/>
        </w:rPr>
        <w:t xml:space="preserve">illusions </w:t>
      </w:r>
      <w:r w:rsidR="00A1420E" w:rsidRPr="00DA7F0F">
        <w:rPr>
          <w:rFonts w:ascii="Arial" w:eastAsia="Calibri" w:hAnsi="Arial" w:cs="Arial"/>
        </w:rPr>
        <w:t>integrated into</w:t>
      </w:r>
      <w:r w:rsidR="00BA2BD1" w:rsidRPr="00DA7F0F">
        <w:rPr>
          <w:rFonts w:ascii="Arial" w:eastAsia="Calibri" w:hAnsi="Arial" w:cs="Arial"/>
        </w:rPr>
        <w:t xml:space="preserve"> </w:t>
      </w:r>
      <w:r w:rsidR="00A1420E" w:rsidRPr="00DA7F0F">
        <w:rPr>
          <w:rFonts w:ascii="Arial" w:eastAsia="Calibri" w:hAnsi="Arial" w:cs="Arial"/>
        </w:rPr>
        <w:t xml:space="preserve">the </w:t>
      </w:r>
      <w:r w:rsidR="00BA2BD1" w:rsidRPr="00DA7F0F">
        <w:rPr>
          <w:rFonts w:ascii="Arial" w:eastAsia="Calibri" w:hAnsi="Arial" w:cs="Arial"/>
        </w:rPr>
        <w:t>kind</w:t>
      </w:r>
      <w:r w:rsidR="00A1420E" w:rsidRPr="00DA7F0F">
        <w:rPr>
          <w:rFonts w:ascii="Arial" w:eastAsia="Calibri" w:hAnsi="Arial" w:cs="Arial"/>
        </w:rPr>
        <w:t>s</w:t>
      </w:r>
      <w:r w:rsidR="00BA2BD1" w:rsidRPr="00DA7F0F">
        <w:rPr>
          <w:rFonts w:ascii="Arial" w:eastAsia="Calibri" w:hAnsi="Arial" w:cs="Arial"/>
        </w:rPr>
        <w:t xml:space="preserve"> of immersive practice with </w:t>
      </w:r>
      <w:r w:rsidR="00AE3D5B">
        <w:rPr>
          <w:rFonts w:ascii="Arial" w:eastAsia="Calibri" w:hAnsi="Arial" w:cs="Arial"/>
        </w:rPr>
        <w:t xml:space="preserve">which </w:t>
      </w:r>
      <w:r w:rsidR="0064677B">
        <w:rPr>
          <w:rFonts w:ascii="Arial" w:eastAsia="Calibri" w:hAnsi="Arial" w:cs="Arial"/>
        </w:rPr>
        <w:t>this thesis is</w:t>
      </w:r>
      <w:r w:rsidR="00BA2BD1" w:rsidRPr="00DA7F0F">
        <w:rPr>
          <w:rFonts w:ascii="Arial" w:eastAsia="Calibri" w:hAnsi="Arial" w:cs="Arial"/>
        </w:rPr>
        <w:t xml:space="preserve"> concerned</w:t>
      </w:r>
      <w:r w:rsidR="00C95E18" w:rsidRPr="00DA7F0F">
        <w:rPr>
          <w:rFonts w:ascii="Arial" w:eastAsia="Calibri" w:hAnsi="Arial" w:cs="Arial"/>
        </w:rPr>
        <w:t>,</w:t>
      </w:r>
      <w:r w:rsidR="00BA2BD1" w:rsidRPr="00DA7F0F">
        <w:rPr>
          <w:rFonts w:ascii="Arial" w:eastAsia="Calibri" w:hAnsi="Arial" w:cs="Arial"/>
        </w:rPr>
        <w:t xml:space="preserve"> </w:t>
      </w:r>
      <w:r w:rsidRPr="00DA7F0F">
        <w:rPr>
          <w:rFonts w:ascii="Arial" w:eastAsia="Calibri" w:hAnsi="Arial" w:cs="Arial"/>
        </w:rPr>
        <w:t>typically occur on the borderlines o</w:t>
      </w:r>
      <w:r w:rsidR="00A1420E" w:rsidRPr="00DA7F0F">
        <w:rPr>
          <w:rFonts w:ascii="Arial" w:eastAsia="Calibri" w:hAnsi="Arial" w:cs="Arial"/>
        </w:rPr>
        <w:t>f the real and the metaphorical.</w:t>
      </w:r>
      <w:r w:rsidRPr="00DA7F0F">
        <w:rPr>
          <w:rFonts w:ascii="Arial" w:eastAsia="Calibri" w:hAnsi="Arial" w:cs="Arial"/>
        </w:rPr>
        <w:t xml:space="preserve"> </w:t>
      </w:r>
      <w:r w:rsidR="00A1420E" w:rsidRPr="00DA7F0F">
        <w:rPr>
          <w:rFonts w:ascii="Arial" w:eastAsia="Calibri" w:hAnsi="Arial" w:cs="Arial"/>
        </w:rPr>
        <w:t>F</w:t>
      </w:r>
      <w:r w:rsidR="00BA2BD1" w:rsidRPr="00DA7F0F">
        <w:rPr>
          <w:rFonts w:ascii="Arial" w:eastAsia="Calibri" w:hAnsi="Arial" w:cs="Arial"/>
        </w:rPr>
        <w:t xml:space="preserve">or example, are whole-body ownership illusions (empirically tested in the scientific experiments of Henrik Ehrsson and </w:t>
      </w:r>
      <w:r w:rsidR="0049407F" w:rsidRPr="00DA7F0F">
        <w:rPr>
          <w:rFonts w:ascii="Arial" w:eastAsia="Calibri" w:hAnsi="Arial" w:cs="Arial"/>
        </w:rPr>
        <w:t xml:space="preserve">subsequently </w:t>
      </w:r>
      <w:r w:rsidR="00BA2BD1" w:rsidRPr="00DA7F0F">
        <w:rPr>
          <w:rFonts w:ascii="Arial" w:eastAsia="Calibri" w:hAnsi="Arial" w:cs="Arial"/>
        </w:rPr>
        <w:t xml:space="preserve">applied qualitatively in artistic experiences) </w:t>
      </w:r>
      <w:r w:rsidRPr="00DA7F0F">
        <w:rPr>
          <w:rFonts w:ascii="Arial" w:eastAsia="Calibri" w:hAnsi="Arial" w:cs="Arial"/>
        </w:rPr>
        <w:t>‘metaphor</w:t>
      </w:r>
      <w:r w:rsidR="00BA2BD1" w:rsidRPr="00DA7F0F">
        <w:rPr>
          <w:rFonts w:ascii="Arial" w:eastAsia="Calibri" w:hAnsi="Arial" w:cs="Arial"/>
        </w:rPr>
        <w:t xml:space="preserve">ical’ or ‘non-metaphorical’ when </w:t>
      </w:r>
      <w:r w:rsidR="00C45BD5" w:rsidRPr="00DA7F0F">
        <w:rPr>
          <w:rFonts w:ascii="Arial" w:eastAsia="Calibri" w:hAnsi="Arial" w:cs="Arial"/>
        </w:rPr>
        <w:t xml:space="preserve">a subject’s measured </w:t>
      </w:r>
      <w:r w:rsidR="00BA2BD1" w:rsidRPr="00DA7F0F">
        <w:rPr>
          <w:rFonts w:ascii="Arial" w:eastAsia="Calibri" w:hAnsi="Arial" w:cs="Arial"/>
        </w:rPr>
        <w:t xml:space="preserve">sympathetic responses </w:t>
      </w:r>
      <w:r w:rsidR="0064677B">
        <w:rPr>
          <w:rFonts w:ascii="Arial" w:eastAsia="Calibri" w:hAnsi="Arial" w:cs="Arial"/>
        </w:rPr>
        <w:t>evidence</w:t>
      </w:r>
      <w:r w:rsidR="00204C18" w:rsidRPr="00DA7F0F">
        <w:rPr>
          <w:rFonts w:ascii="Arial" w:eastAsia="Calibri" w:hAnsi="Arial" w:cs="Arial"/>
        </w:rPr>
        <w:t xml:space="preserve"> that</w:t>
      </w:r>
      <w:r w:rsidR="00BA2BD1" w:rsidRPr="00DA7F0F">
        <w:rPr>
          <w:rFonts w:ascii="Arial" w:eastAsia="Calibri" w:hAnsi="Arial" w:cs="Arial"/>
        </w:rPr>
        <w:t xml:space="preserve"> </w:t>
      </w:r>
      <w:r w:rsidR="0064677B">
        <w:rPr>
          <w:rFonts w:ascii="Arial" w:eastAsia="Calibri" w:hAnsi="Arial" w:cs="Arial"/>
        </w:rPr>
        <w:t>they</w:t>
      </w:r>
      <w:r w:rsidR="00204C18" w:rsidRPr="00DA7F0F">
        <w:rPr>
          <w:rFonts w:ascii="Arial" w:eastAsia="Calibri" w:hAnsi="Arial" w:cs="Arial"/>
        </w:rPr>
        <w:t xml:space="preserve"> </w:t>
      </w:r>
      <w:r w:rsidR="0064677B">
        <w:rPr>
          <w:rFonts w:ascii="Arial" w:eastAsia="Calibri" w:hAnsi="Arial" w:cs="Arial"/>
        </w:rPr>
        <w:t xml:space="preserve">feel </w:t>
      </w:r>
      <w:r w:rsidR="00204C18" w:rsidRPr="00DA7F0F">
        <w:rPr>
          <w:rFonts w:ascii="Arial" w:eastAsia="Calibri" w:hAnsi="Arial" w:cs="Arial"/>
        </w:rPr>
        <w:t xml:space="preserve">a </w:t>
      </w:r>
      <w:r w:rsidR="00AC1AEB">
        <w:rPr>
          <w:rFonts w:ascii="Arial" w:eastAsia="Calibri" w:hAnsi="Arial" w:cs="Arial"/>
        </w:rPr>
        <w:t xml:space="preserve">profound </w:t>
      </w:r>
      <w:r w:rsidR="00204C18" w:rsidRPr="00DA7F0F">
        <w:rPr>
          <w:rFonts w:ascii="Arial" w:eastAsia="Calibri" w:hAnsi="Arial" w:cs="Arial"/>
        </w:rPr>
        <w:t>sense</w:t>
      </w:r>
      <w:r w:rsidR="00BA2BD1" w:rsidRPr="00DA7F0F">
        <w:rPr>
          <w:rFonts w:ascii="Arial" w:eastAsia="Calibri" w:hAnsi="Arial" w:cs="Arial"/>
        </w:rPr>
        <w:t xml:space="preserve"> </w:t>
      </w:r>
      <w:r w:rsidR="00204C18" w:rsidRPr="00DA7F0F">
        <w:rPr>
          <w:rFonts w:ascii="Arial" w:eastAsia="Calibri" w:hAnsi="Arial" w:cs="Arial"/>
        </w:rPr>
        <w:t xml:space="preserve">of </w:t>
      </w:r>
      <w:r w:rsidR="0064677B">
        <w:rPr>
          <w:rFonts w:ascii="Arial" w:eastAsia="Calibri" w:hAnsi="Arial" w:cs="Arial"/>
        </w:rPr>
        <w:t xml:space="preserve">physical </w:t>
      </w:r>
      <w:r w:rsidR="0049407F" w:rsidRPr="00DA7F0F">
        <w:rPr>
          <w:rFonts w:ascii="Arial" w:eastAsia="Calibri" w:hAnsi="Arial" w:cs="Arial"/>
        </w:rPr>
        <w:t xml:space="preserve">ownership over </w:t>
      </w:r>
      <w:r w:rsidR="00AC1AEB">
        <w:rPr>
          <w:rFonts w:ascii="Arial" w:eastAsia="Calibri" w:hAnsi="Arial" w:cs="Arial"/>
        </w:rPr>
        <w:t>a virtual</w:t>
      </w:r>
      <w:r w:rsidR="00AC1AEB" w:rsidRPr="00DA7F0F">
        <w:rPr>
          <w:rFonts w:ascii="Arial" w:eastAsia="Calibri" w:hAnsi="Arial" w:cs="Arial"/>
        </w:rPr>
        <w:t xml:space="preserve"> </w:t>
      </w:r>
      <w:r w:rsidR="00A668C2" w:rsidRPr="00DA7F0F">
        <w:rPr>
          <w:rFonts w:ascii="Arial" w:eastAsia="Calibri" w:hAnsi="Arial" w:cs="Arial"/>
        </w:rPr>
        <w:t>body</w:t>
      </w:r>
      <w:r w:rsidR="00204C18" w:rsidRPr="00DA7F0F">
        <w:rPr>
          <w:rFonts w:ascii="Arial" w:eastAsia="Calibri" w:hAnsi="Arial" w:cs="Arial"/>
        </w:rPr>
        <w:t xml:space="preserve"> or an external object</w:t>
      </w:r>
      <w:r w:rsidR="00A668C2" w:rsidRPr="00DA7F0F">
        <w:rPr>
          <w:rFonts w:ascii="Arial" w:eastAsia="Calibri" w:hAnsi="Arial" w:cs="Arial"/>
        </w:rPr>
        <w:t>?</w:t>
      </w:r>
      <w:r w:rsidR="00204C18" w:rsidRPr="00DA7F0F">
        <w:rPr>
          <w:rFonts w:ascii="Arial" w:eastAsia="Calibri" w:hAnsi="Arial" w:cs="Arial"/>
        </w:rPr>
        <w:t xml:space="preserve"> </w:t>
      </w:r>
      <w:r w:rsidR="0064677B">
        <w:rPr>
          <w:rFonts w:ascii="Arial" w:eastAsia="Calibri" w:hAnsi="Arial" w:cs="Arial"/>
        </w:rPr>
        <w:t>(</w:t>
      </w:r>
      <w:r w:rsidRPr="00DA7F0F">
        <w:rPr>
          <w:rFonts w:ascii="Arial" w:eastAsia="Calibri" w:hAnsi="Arial" w:cs="Arial"/>
        </w:rPr>
        <w:t xml:space="preserve">I will pursue this question further in </w:t>
      </w:r>
      <w:r w:rsidR="00204C18" w:rsidRPr="00DA7F0F">
        <w:rPr>
          <w:rFonts w:ascii="Arial" w:eastAsia="Calibri" w:hAnsi="Arial" w:cs="Arial"/>
        </w:rPr>
        <w:t>Chapter 3</w:t>
      </w:r>
      <w:r w:rsidR="0064677B">
        <w:rPr>
          <w:rFonts w:ascii="Arial" w:eastAsia="Calibri" w:hAnsi="Arial" w:cs="Arial"/>
        </w:rPr>
        <w:t>)</w:t>
      </w:r>
      <w:r w:rsidRPr="00DA7F0F">
        <w:rPr>
          <w:rFonts w:ascii="Arial" w:eastAsia="Calibri" w:hAnsi="Arial" w:cs="Arial"/>
        </w:rPr>
        <w:t xml:space="preserve">. Correspondingly, the </w:t>
      </w:r>
      <w:r w:rsidR="00204C18" w:rsidRPr="00DA7F0F">
        <w:rPr>
          <w:rFonts w:ascii="Arial" w:eastAsia="Calibri" w:hAnsi="Arial" w:cs="Arial"/>
        </w:rPr>
        <w:t xml:space="preserve">body </w:t>
      </w:r>
      <w:r w:rsidRPr="00DA7F0F">
        <w:rPr>
          <w:rFonts w:ascii="Arial" w:eastAsia="Calibri" w:hAnsi="Arial" w:cs="Arial"/>
        </w:rPr>
        <w:t xml:space="preserve">illusions </w:t>
      </w:r>
      <w:r w:rsidR="00204C18" w:rsidRPr="00DA7F0F">
        <w:rPr>
          <w:rFonts w:ascii="Arial" w:eastAsia="Calibri" w:hAnsi="Arial" w:cs="Arial"/>
        </w:rPr>
        <w:t xml:space="preserve">used in performance that are inspired by this scientific research </w:t>
      </w:r>
      <w:r w:rsidRPr="00DA7F0F">
        <w:rPr>
          <w:rFonts w:ascii="Arial" w:eastAsia="Calibri" w:hAnsi="Arial" w:cs="Arial"/>
        </w:rPr>
        <w:t xml:space="preserve">in </w:t>
      </w:r>
      <w:r w:rsidR="00A668C2" w:rsidRPr="00DA7F0F">
        <w:rPr>
          <w:rFonts w:ascii="Arial" w:eastAsia="Calibri" w:hAnsi="Arial" w:cs="Arial"/>
        </w:rPr>
        <w:t xml:space="preserve">Chapter </w:t>
      </w:r>
      <w:r w:rsidR="00204C18" w:rsidRPr="00DA7F0F">
        <w:rPr>
          <w:rFonts w:ascii="Arial" w:eastAsia="Calibri" w:hAnsi="Arial" w:cs="Arial"/>
        </w:rPr>
        <w:t>4</w:t>
      </w:r>
      <w:r w:rsidRPr="00DA7F0F">
        <w:rPr>
          <w:rFonts w:ascii="Arial" w:eastAsia="Calibri" w:hAnsi="Arial" w:cs="Arial"/>
        </w:rPr>
        <w:t xml:space="preserve"> and </w:t>
      </w:r>
      <w:r w:rsidR="00204C18" w:rsidRPr="00DA7F0F">
        <w:rPr>
          <w:rFonts w:ascii="Arial" w:eastAsia="Calibri" w:hAnsi="Arial" w:cs="Arial"/>
        </w:rPr>
        <w:t>5</w:t>
      </w:r>
      <w:r w:rsidRPr="00DA7F0F">
        <w:rPr>
          <w:rFonts w:ascii="Arial" w:eastAsia="Calibri" w:hAnsi="Arial" w:cs="Arial"/>
        </w:rPr>
        <w:t xml:space="preserve"> operate on a similar perceptual threshold when another’s body is knowingly deceived to be incorporated as if one’s own. The technologies in the performance contexts that are my focus are conceived of as a vehicle to extend the </w:t>
      </w:r>
      <w:r w:rsidR="00204C18" w:rsidRPr="00DA7F0F">
        <w:rPr>
          <w:rFonts w:ascii="Arial" w:eastAsia="Calibri" w:hAnsi="Arial" w:cs="Arial"/>
        </w:rPr>
        <w:t>‘self’</w:t>
      </w:r>
      <w:r w:rsidRPr="00DA7F0F">
        <w:rPr>
          <w:rFonts w:ascii="Arial" w:eastAsia="Calibri" w:hAnsi="Arial" w:cs="Arial"/>
        </w:rPr>
        <w:t xml:space="preserve"> </w:t>
      </w:r>
      <w:r w:rsidR="00204C18" w:rsidRPr="00DA7F0F">
        <w:rPr>
          <w:rFonts w:ascii="Arial" w:eastAsia="Calibri" w:hAnsi="Arial" w:cs="Arial"/>
        </w:rPr>
        <w:t>of the immersed subject. B</w:t>
      </w:r>
      <w:r w:rsidRPr="00DA7F0F">
        <w:rPr>
          <w:rFonts w:ascii="Arial" w:eastAsia="Calibri" w:hAnsi="Arial" w:cs="Arial"/>
        </w:rPr>
        <w:t>eyond the strategy of costuming the spectator, these work</w:t>
      </w:r>
      <w:r w:rsidR="0064677B">
        <w:rPr>
          <w:rFonts w:ascii="Arial" w:eastAsia="Calibri" w:hAnsi="Arial" w:cs="Arial"/>
        </w:rPr>
        <w:t xml:space="preserve">s elicit the sensation of a shifted boundary to </w:t>
      </w:r>
      <w:r w:rsidR="00B13ADD">
        <w:rPr>
          <w:rFonts w:ascii="Arial" w:eastAsia="Calibri" w:hAnsi="Arial" w:cs="Arial"/>
        </w:rPr>
        <w:t xml:space="preserve">the </w:t>
      </w:r>
      <w:r w:rsidR="00AC1AEB">
        <w:rPr>
          <w:rFonts w:ascii="Arial" w:eastAsia="Calibri" w:hAnsi="Arial" w:cs="Arial"/>
        </w:rPr>
        <w:t xml:space="preserve">physical </w:t>
      </w:r>
      <w:r w:rsidR="0064677B">
        <w:rPr>
          <w:rFonts w:ascii="Arial" w:eastAsia="Calibri" w:hAnsi="Arial" w:cs="Arial"/>
        </w:rPr>
        <w:t>selfhood of the spectator</w:t>
      </w:r>
      <w:r w:rsidRPr="00DA7F0F">
        <w:rPr>
          <w:rFonts w:ascii="Arial" w:eastAsia="Calibri" w:hAnsi="Arial" w:cs="Arial"/>
        </w:rPr>
        <w:t xml:space="preserve">. White’s analysis of foundational schemas underlying ‘immersive’ discourses have limited application in regards to </w:t>
      </w:r>
      <w:r w:rsidR="0064677B">
        <w:rPr>
          <w:rFonts w:ascii="Arial" w:eastAsia="Calibri" w:hAnsi="Arial" w:cs="Arial"/>
        </w:rPr>
        <w:t>immersive works that operationalise</w:t>
      </w:r>
      <w:r w:rsidRPr="00DA7F0F">
        <w:rPr>
          <w:rFonts w:ascii="Arial" w:eastAsia="Calibri" w:hAnsi="Arial" w:cs="Arial"/>
        </w:rPr>
        <w:t xml:space="preserve"> the promise of accessing the ‘ineffable’ </w:t>
      </w:r>
      <w:r w:rsidR="00204C18" w:rsidRPr="00DA7F0F">
        <w:rPr>
          <w:rFonts w:ascii="Arial" w:eastAsia="Calibri" w:hAnsi="Arial" w:cs="Arial"/>
        </w:rPr>
        <w:t>using</w:t>
      </w:r>
      <w:r w:rsidRPr="00DA7F0F">
        <w:rPr>
          <w:rFonts w:ascii="Arial" w:eastAsia="Calibri" w:hAnsi="Arial" w:cs="Arial"/>
        </w:rPr>
        <w:t xml:space="preserve"> body-change or body-swap illusions. This is precisely because the particular ‘inside’ that the work in Part Two of this thesis promises might be accessed,</w:t>
      </w:r>
      <w:r w:rsidR="00204C18" w:rsidRPr="00DA7F0F">
        <w:rPr>
          <w:rFonts w:ascii="Arial" w:eastAsia="Calibri" w:hAnsi="Arial" w:cs="Arial"/>
        </w:rPr>
        <w:t xml:space="preserve"> are knowledges that are bodied. T</w:t>
      </w:r>
      <w:r w:rsidRPr="00DA7F0F">
        <w:rPr>
          <w:rFonts w:ascii="Arial" w:eastAsia="Calibri" w:hAnsi="Arial" w:cs="Arial"/>
        </w:rPr>
        <w:t xml:space="preserve">he reconstituted </w:t>
      </w:r>
      <w:r w:rsidR="00A668C2" w:rsidRPr="00DA7F0F">
        <w:rPr>
          <w:rFonts w:ascii="Arial" w:eastAsia="Calibri" w:hAnsi="Arial" w:cs="Arial"/>
        </w:rPr>
        <w:t>first-person view</w:t>
      </w:r>
      <w:r w:rsidRPr="00DA7F0F">
        <w:rPr>
          <w:rFonts w:ascii="Arial" w:eastAsia="Calibri" w:hAnsi="Arial" w:cs="Arial"/>
        </w:rPr>
        <w:t xml:space="preserve"> </w:t>
      </w:r>
      <w:r w:rsidR="00A668C2" w:rsidRPr="00DA7F0F">
        <w:rPr>
          <w:rFonts w:ascii="Arial" w:eastAsia="Calibri" w:hAnsi="Arial" w:cs="Arial"/>
        </w:rPr>
        <w:t>of an</w:t>
      </w:r>
      <w:r w:rsidRPr="00DA7F0F">
        <w:rPr>
          <w:rFonts w:ascii="Arial" w:eastAsia="Calibri" w:hAnsi="Arial" w:cs="Arial"/>
        </w:rPr>
        <w:t>other</w:t>
      </w:r>
      <w:r w:rsidR="00E46AE3">
        <w:rPr>
          <w:rFonts w:ascii="Arial" w:eastAsia="Calibri" w:hAnsi="Arial" w:cs="Arial"/>
        </w:rPr>
        <w:t>,</w:t>
      </w:r>
      <w:r w:rsidRPr="00DA7F0F">
        <w:rPr>
          <w:rFonts w:ascii="Arial" w:eastAsia="Calibri" w:hAnsi="Arial" w:cs="Arial"/>
        </w:rPr>
        <w:t xml:space="preserve"> </w:t>
      </w:r>
      <w:r w:rsidR="00A668C2" w:rsidRPr="00DA7F0F">
        <w:rPr>
          <w:rFonts w:ascii="Arial" w:eastAsia="Calibri" w:hAnsi="Arial" w:cs="Arial"/>
        </w:rPr>
        <w:t xml:space="preserve">and </w:t>
      </w:r>
      <w:r w:rsidR="00C95E18" w:rsidRPr="00DA7F0F">
        <w:rPr>
          <w:rFonts w:ascii="Arial" w:eastAsia="Calibri" w:hAnsi="Arial" w:cs="Arial"/>
        </w:rPr>
        <w:t>receipt</w:t>
      </w:r>
      <w:r w:rsidR="00A668C2" w:rsidRPr="00DA7F0F">
        <w:rPr>
          <w:rFonts w:ascii="Arial" w:eastAsia="Calibri" w:hAnsi="Arial" w:cs="Arial"/>
        </w:rPr>
        <w:t xml:space="preserve"> of sensory information that correlates with what the participant </w:t>
      </w:r>
      <w:r w:rsidR="0049407F" w:rsidRPr="00DA7F0F">
        <w:rPr>
          <w:rFonts w:ascii="Arial" w:eastAsia="Calibri" w:hAnsi="Arial" w:cs="Arial"/>
        </w:rPr>
        <w:t>observes</w:t>
      </w:r>
      <w:r w:rsidR="00E46AE3">
        <w:rPr>
          <w:rFonts w:ascii="Arial" w:eastAsia="Calibri" w:hAnsi="Arial" w:cs="Arial"/>
        </w:rPr>
        <w:t>,</w:t>
      </w:r>
      <w:r w:rsidR="00A668C2" w:rsidRPr="00DA7F0F">
        <w:rPr>
          <w:rFonts w:ascii="Arial" w:eastAsia="Calibri" w:hAnsi="Arial" w:cs="Arial"/>
        </w:rPr>
        <w:t xml:space="preserve"> </w:t>
      </w:r>
      <w:r w:rsidR="00E46AE3">
        <w:rPr>
          <w:rFonts w:ascii="Arial" w:eastAsia="Calibri" w:hAnsi="Arial" w:cs="Arial"/>
        </w:rPr>
        <w:t xml:space="preserve">are core components of </w:t>
      </w:r>
      <w:r w:rsidRPr="00DA7F0F">
        <w:rPr>
          <w:rFonts w:ascii="Arial" w:eastAsia="Calibri" w:hAnsi="Arial" w:cs="Arial"/>
        </w:rPr>
        <w:t xml:space="preserve">a </w:t>
      </w:r>
      <w:r w:rsidR="00204C18" w:rsidRPr="00DA7F0F">
        <w:rPr>
          <w:rFonts w:ascii="Arial" w:eastAsia="Calibri" w:hAnsi="Arial" w:cs="Arial"/>
        </w:rPr>
        <w:t>technique</w:t>
      </w:r>
      <w:r w:rsidRPr="00DA7F0F">
        <w:rPr>
          <w:rFonts w:ascii="Arial" w:eastAsia="Calibri" w:hAnsi="Arial" w:cs="Arial"/>
        </w:rPr>
        <w:t xml:space="preserve"> through which to reconstruct and communicate experiences that cannot be easily </w:t>
      </w:r>
      <w:r w:rsidR="0049407F" w:rsidRPr="00DA7F0F">
        <w:rPr>
          <w:rFonts w:ascii="Arial" w:eastAsia="Calibri" w:hAnsi="Arial" w:cs="Arial"/>
        </w:rPr>
        <w:t>reformulated through description</w:t>
      </w:r>
      <w:r w:rsidRPr="00DA7F0F">
        <w:rPr>
          <w:rFonts w:ascii="Arial" w:eastAsia="Calibri" w:hAnsi="Arial" w:cs="Arial"/>
        </w:rPr>
        <w:t>. Put differently, the ‘truth’ that pra</w:t>
      </w:r>
      <w:r w:rsidR="00A668C2" w:rsidRPr="00DA7F0F">
        <w:rPr>
          <w:rFonts w:ascii="Arial" w:eastAsia="Calibri" w:hAnsi="Arial" w:cs="Arial"/>
        </w:rPr>
        <w:t>ctitioners attempt to reveal through</w:t>
      </w:r>
      <w:r w:rsidRPr="00DA7F0F">
        <w:rPr>
          <w:rFonts w:ascii="Arial" w:eastAsia="Calibri" w:hAnsi="Arial" w:cs="Arial"/>
        </w:rPr>
        <w:t xml:space="preserve"> body</w:t>
      </w:r>
      <w:r w:rsidR="00796194">
        <w:rPr>
          <w:rFonts w:ascii="Arial" w:eastAsia="Calibri" w:hAnsi="Arial" w:cs="Arial"/>
        </w:rPr>
        <w:t xml:space="preserve"> </w:t>
      </w:r>
      <w:r w:rsidRPr="00DA7F0F">
        <w:rPr>
          <w:rFonts w:ascii="Arial" w:eastAsia="Calibri" w:hAnsi="Arial" w:cs="Arial"/>
        </w:rPr>
        <w:t xml:space="preserve">transfer experiences (or what Heidegger refers to as the ‘moment of strife’) is predicated on a paradox; the deployment of varying degrees of concealment in the theatrical circumstance (of the </w:t>
      </w:r>
      <w:r w:rsidRPr="00DA7F0F">
        <w:rPr>
          <w:rFonts w:ascii="Arial" w:eastAsia="Calibri" w:hAnsi="Arial" w:cs="Arial"/>
        </w:rPr>
        <w:lastRenderedPageBreak/>
        <w:t>experiencing body and its local environment etc.) is a strategy to elicit the sensation of temporarily dis</w:t>
      </w:r>
      <w:r w:rsidR="00204C18" w:rsidRPr="00DA7F0F">
        <w:rPr>
          <w:rFonts w:ascii="Arial" w:eastAsia="Calibri" w:hAnsi="Arial" w:cs="Arial"/>
        </w:rPr>
        <w:t>-</w:t>
      </w:r>
      <w:r w:rsidRPr="00DA7F0F">
        <w:rPr>
          <w:rFonts w:ascii="Arial" w:eastAsia="Calibri" w:hAnsi="Arial" w:cs="Arial"/>
        </w:rPr>
        <w:t>owning the immersed body, while integrating the unique physical experiences of another as part of the</w:t>
      </w:r>
      <w:r w:rsidR="00C166FC">
        <w:rPr>
          <w:rFonts w:ascii="Arial" w:eastAsia="Calibri" w:hAnsi="Arial" w:cs="Arial"/>
        </w:rPr>
        <w:t xml:space="preserve"> immersed self</w:t>
      </w:r>
      <w:r w:rsidRPr="00DA7F0F">
        <w:rPr>
          <w:rFonts w:ascii="Arial" w:eastAsia="Calibri" w:hAnsi="Arial" w:cs="Arial"/>
        </w:rPr>
        <w:t>. Through this process</w:t>
      </w:r>
      <w:r w:rsidR="00C45BD5" w:rsidRPr="00DA7F0F">
        <w:rPr>
          <w:rFonts w:ascii="Arial" w:eastAsia="Calibri" w:hAnsi="Arial" w:cs="Arial"/>
        </w:rPr>
        <w:t xml:space="preserve"> of concealment</w:t>
      </w:r>
      <w:r w:rsidRPr="00DA7F0F">
        <w:rPr>
          <w:rFonts w:ascii="Arial" w:eastAsia="Calibri" w:hAnsi="Arial" w:cs="Arial"/>
        </w:rPr>
        <w:t xml:space="preserve">, the desire is to ‘unconceal’ knowledges that are ‘contained’ within different </w:t>
      </w:r>
      <w:r w:rsidR="00204C18" w:rsidRPr="00DA7F0F">
        <w:rPr>
          <w:rFonts w:ascii="Arial" w:eastAsia="Calibri" w:hAnsi="Arial" w:cs="Arial"/>
        </w:rPr>
        <w:t>kinds of bodies</w:t>
      </w:r>
      <w:r w:rsidRPr="00DA7F0F">
        <w:rPr>
          <w:rFonts w:ascii="Arial" w:eastAsia="Calibri" w:hAnsi="Arial" w:cs="Arial"/>
        </w:rPr>
        <w:t xml:space="preserve">. In regards to the Heideggerian ‘unconcealment’ that might be attained via art experiences, my interest is in </w:t>
      </w:r>
      <w:r w:rsidR="00C166FC">
        <w:rPr>
          <w:rFonts w:ascii="Arial" w:eastAsia="Calibri" w:hAnsi="Arial" w:cs="Arial"/>
        </w:rPr>
        <w:t xml:space="preserve">the </w:t>
      </w:r>
      <w:r w:rsidRPr="00DA7F0F">
        <w:rPr>
          <w:rFonts w:ascii="Arial" w:eastAsia="Calibri" w:hAnsi="Arial" w:cs="Arial"/>
        </w:rPr>
        <w:t>immersive work that attempts to expose ‘truths’ that are</w:t>
      </w:r>
      <w:r w:rsidRPr="00DA7F0F">
        <w:rPr>
          <w:rFonts w:ascii="Arial" w:eastAsia="Calibri" w:hAnsi="Arial" w:cs="Arial"/>
          <w:color w:val="FF0000"/>
        </w:rPr>
        <w:t xml:space="preserve"> </w:t>
      </w:r>
      <w:r w:rsidRPr="00DA7F0F">
        <w:rPr>
          <w:rFonts w:ascii="Arial" w:eastAsia="Calibri" w:hAnsi="Arial" w:cs="Arial"/>
        </w:rPr>
        <w:t xml:space="preserve">contingent on the kind of body that one possesses. </w:t>
      </w:r>
      <w:r w:rsidR="00A668C2" w:rsidRPr="00DA7F0F">
        <w:rPr>
          <w:rFonts w:ascii="Arial" w:eastAsia="Calibri" w:hAnsi="Arial" w:cs="Arial"/>
        </w:rPr>
        <w:t>For this reason, my particular conceptualisation</w:t>
      </w:r>
      <w:r w:rsidRPr="00DA7F0F">
        <w:rPr>
          <w:rFonts w:ascii="Arial" w:eastAsia="Calibri" w:hAnsi="Arial" w:cs="Arial"/>
        </w:rPr>
        <w:t xml:space="preserve"> of ‘immersion’ </w:t>
      </w:r>
      <w:r w:rsidR="00A668C2" w:rsidRPr="00DA7F0F">
        <w:rPr>
          <w:rFonts w:ascii="Arial" w:eastAsia="Calibri" w:hAnsi="Arial" w:cs="Arial"/>
        </w:rPr>
        <w:t>concerns</w:t>
      </w:r>
      <w:r w:rsidRPr="00DA7F0F">
        <w:rPr>
          <w:rFonts w:ascii="Arial" w:eastAsia="Calibri" w:hAnsi="Arial" w:cs="Arial"/>
        </w:rPr>
        <w:t xml:space="preserve"> </w:t>
      </w:r>
      <w:r w:rsidR="00A668C2" w:rsidRPr="00DA7F0F">
        <w:rPr>
          <w:rFonts w:ascii="Arial" w:eastAsia="Calibri" w:hAnsi="Arial" w:cs="Arial"/>
        </w:rPr>
        <w:t xml:space="preserve">the </w:t>
      </w:r>
      <w:r w:rsidRPr="00DA7F0F">
        <w:rPr>
          <w:rFonts w:ascii="Arial" w:eastAsia="Calibri" w:hAnsi="Arial" w:cs="Arial"/>
        </w:rPr>
        <w:t>grouping of related methodological strategies deployed by artists to attempt to bridg</w:t>
      </w:r>
      <w:r w:rsidR="00A668C2" w:rsidRPr="00DA7F0F">
        <w:rPr>
          <w:rFonts w:ascii="Arial" w:eastAsia="Calibri" w:hAnsi="Arial" w:cs="Arial"/>
        </w:rPr>
        <w:t xml:space="preserve">e </w:t>
      </w:r>
      <w:r w:rsidRPr="00DA7F0F">
        <w:rPr>
          <w:rFonts w:ascii="Arial" w:eastAsia="Calibri" w:hAnsi="Arial" w:cs="Arial"/>
        </w:rPr>
        <w:t>epistemic divide</w:t>
      </w:r>
      <w:r w:rsidR="00A668C2" w:rsidRPr="00DA7F0F">
        <w:rPr>
          <w:rFonts w:ascii="Arial" w:eastAsia="Calibri" w:hAnsi="Arial" w:cs="Arial"/>
        </w:rPr>
        <w:t xml:space="preserve">s and mobilise immersive experience as </w:t>
      </w:r>
      <w:r w:rsidR="00A668C2" w:rsidRPr="00DA7F0F">
        <w:rPr>
          <w:rFonts w:ascii="Arial" w:eastAsia="Calibri" w:hAnsi="Arial" w:cs="Arial"/>
          <w:i/>
        </w:rPr>
        <w:t>feeling with the body of another</w:t>
      </w:r>
      <w:r w:rsidR="00A668C2" w:rsidRPr="00DA7F0F">
        <w:rPr>
          <w:rFonts w:ascii="Arial" w:eastAsia="Calibri" w:hAnsi="Arial" w:cs="Arial"/>
        </w:rPr>
        <w:t xml:space="preserve">. </w:t>
      </w:r>
      <w:r w:rsidRPr="00DA7F0F">
        <w:rPr>
          <w:rFonts w:ascii="Arial" w:eastAsia="Calibri" w:hAnsi="Arial" w:cs="Arial"/>
          <w:b/>
        </w:rPr>
        <w:t xml:space="preserve"> </w:t>
      </w:r>
    </w:p>
    <w:p w14:paraId="6AFC2B96" w14:textId="23FC2EAD" w:rsidR="00657B88" w:rsidRPr="00DA7F0F" w:rsidRDefault="0097147A" w:rsidP="00425ACF">
      <w:pPr>
        <w:spacing w:after="0" w:line="480" w:lineRule="auto"/>
        <w:ind w:firstLine="284"/>
        <w:jc w:val="both"/>
        <w:rPr>
          <w:rFonts w:ascii="Arial" w:eastAsia="Calibri" w:hAnsi="Arial" w:cs="Arial"/>
        </w:rPr>
      </w:pPr>
      <w:r w:rsidRPr="00DA7F0F">
        <w:rPr>
          <w:rFonts w:ascii="Arial" w:eastAsia="Calibri" w:hAnsi="Arial" w:cs="Arial"/>
        </w:rPr>
        <w:t xml:space="preserve">Up to this point </w:t>
      </w:r>
      <w:r w:rsidR="002A2561" w:rsidRPr="00DA7F0F">
        <w:rPr>
          <w:rFonts w:ascii="Arial" w:eastAsia="Calibri" w:hAnsi="Arial" w:cs="Arial"/>
        </w:rPr>
        <w:t xml:space="preserve">I have </w:t>
      </w:r>
      <w:r w:rsidR="001466EF" w:rsidRPr="00DA7F0F">
        <w:rPr>
          <w:rFonts w:ascii="Arial" w:eastAsia="Calibri" w:hAnsi="Arial" w:cs="Arial"/>
        </w:rPr>
        <w:t xml:space="preserve">mapped out </w:t>
      </w:r>
      <w:r w:rsidR="00E9489D" w:rsidRPr="00DA7F0F">
        <w:rPr>
          <w:rFonts w:ascii="Arial" w:eastAsia="Calibri" w:hAnsi="Arial" w:cs="Arial"/>
        </w:rPr>
        <w:t>the</w:t>
      </w:r>
      <w:r w:rsidR="002E37A0" w:rsidRPr="00DA7F0F">
        <w:rPr>
          <w:rFonts w:ascii="Arial" w:eastAsia="Calibri" w:hAnsi="Arial" w:cs="Arial"/>
        </w:rPr>
        <w:t xml:space="preserve"> </w:t>
      </w:r>
      <w:r w:rsidRPr="00DA7F0F">
        <w:rPr>
          <w:rFonts w:ascii="Arial" w:eastAsia="Calibri" w:hAnsi="Arial" w:cs="Arial"/>
        </w:rPr>
        <w:t xml:space="preserve">diverse </w:t>
      </w:r>
      <w:r w:rsidR="003C230B" w:rsidRPr="00DA7F0F">
        <w:rPr>
          <w:rFonts w:ascii="Arial" w:eastAsia="Calibri" w:hAnsi="Arial" w:cs="Arial"/>
        </w:rPr>
        <w:t>concepts gathered</w:t>
      </w:r>
      <w:r w:rsidR="006F5BB1" w:rsidRPr="00DA7F0F">
        <w:rPr>
          <w:rFonts w:ascii="Arial" w:eastAsia="Calibri" w:hAnsi="Arial" w:cs="Arial"/>
        </w:rPr>
        <w:t xml:space="preserve"> around</w:t>
      </w:r>
      <w:r w:rsidRPr="00DA7F0F">
        <w:rPr>
          <w:rFonts w:ascii="Arial" w:eastAsia="Calibri" w:hAnsi="Arial" w:cs="Arial"/>
        </w:rPr>
        <w:t xml:space="preserve"> the terms</w:t>
      </w:r>
      <w:r w:rsidR="006F5BB1" w:rsidRPr="00DA7F0F">
        <w:rPr>
          <w:rFonts w:ascii="Arial" w:eastAsia="Calibri" w:hAnsi="Arial" w:cs="Arial"/>
        </w:rPr>
        <w:t xml:space="preserve"> </w:t>
      </w:r>
      <w:r w:rsidR="00B11DF1" w:rsidRPr="00DA7F0F">
        <w:rPr>
          <w:rFonts w:ascii="Arial" w:eastAsia="Calibri" w:hAnsi="Arial" w:cs="Arial"/>
        </w:rPr>
        <w:t>‘immersive’ and ‘immersion’</w:t>
      </w:r>
      <w:r w:rsidR="002E37A0" w:rsidRPr="00DA7F0F">
        <w:rPr>
          <w:rFonts w:ascii="Arial" w:eastAsia="Calibri" w:hAnsi="Arial" w:cs="Arial"/>
        </w:rPr>
        <w:t xml:space="preserve"> </w:t>
      </w:r>
      <w:r w:rsidRPr="00DA7F0F">
        <w:rPr>
          <w:rFonts w:ascii="Arial" w:eastAsia="Calibri" w:hAnsi="Arial" w:cs="Arial"/>
        </w:rPr>
        <w:t xml:space="preserve">insofar as they relate to theatre practice, </w:t>
      </w:r>
      <w:r w:rsidR="002E37A0" w:rsidRPr="00DA7F0F">
        <w:rPr>
          <w:rFonts w:ascii="Arial" w:eastAsia="Calibri" w:hAnsi="Arial" w:cs="Arial"/>
        </w:rPr>
        <w:t>indicat</w:t>
      </w:r>
      <w:r w:rsidRPr="00DA7F0F">
        <w:rPr>
          <w:rFonts w:ascii="Arial" w:eastAsia="Calibri" w:hAnsi="Arial" w:cs="Arial"/>
        </w:rPr>
        <w:t>ing</w:t>
      </w:r>
      <w:r w:rsidR="002E37A0" w:rsidRPr="00DA7F0F">
        <w:rPr>
          <w:rFonts w:ascii="Arial" w:eastAsia="Calibri" w:hAnsi="Arial" w:cs="Arial"/>
        </w:rPr>
        <w:t xml:space="preserve"> </w:t>
      </w:r>
      <w:r w:rsidR="003C230B" w:rsidRPr="00DA7F0F">
        <w:rPr>
          <w:rFonts w:ascii="Arial" w:eastAsia="Calibri" w:hAnsi="Arial" w:cs="Arial"/>
        </w:rPr>
        <w:t xml:space="preserve">precisely </w:t>
      </w:r>
      <w:r w:rsidR="002E37A0" w:rsidRPr="00DA7F0F">
        <w:rPr>
          <w:rFonts w:ascii="Arial" w:eastAsia="Calibri" w:hAnsi="Arial" w:cs="Arial"/>
        </w:rPr>
        <w:t>which meanings will be pursued</w:t>
      </w:r>
      <w:r w:rsidR="00C647E6" w:rsidRPr="00DA7F0F">
        <w:rPr>
          <w:rFonts w:ascii="Arial" w:eastAsia="Calibri" w:hAnsi="Arial" w:cs="Arial"/>
        </w:rPr>
        <w:t xml:space="preserve"> in my own usage</w:t>
      </w:r>
      <w:r w:rsidR="006F5BB1" w:rsidRPr="00DA7F0F">
        <w:rPr>
          <w:rFonts w:ascii="Arial" w:eastAsia="Calibri" w:hAnsi="Arial" w:cs="Arial"/>
        </w:rPr>
        <w:t xml:space="preserve"> of these terms</w:t>
      </w:r>
      <w:r w:rsidR="00EE617F">
        <w:rPr>
          <w:rFonts w:ascii="Arial" w:eastAsia="Calibri" w:hAnsi="Arial" w:cs="Arial"/>
        </w:rPr>
        <w:t>:</w:t>
      </w:r>
      <w:r w:rsidR="00A84393" w:rsidRPr="00DA7F0F">
        <w:rPr>
          <w:rFonts w:ascii="Arial" w:eastAsia="Calibri" w:hAnsi="Arial" w:cs="Arial"/>
        </w:rPr>
        <w:t xml:space="preserve"> namely, an a</w:t>
      </w:r>
      <w:r w:rsidR="00877287">
        <w:rPr>
          <w:rFonts w:ascii="Arial" w:eastAsia="Calibri" w:hAnsi="Arial" w:cs="Arial"/>
        </w:rPr>
        <w:t>ct of surrounding a participant and</w:t>
      </w:r>
      <w:r w:rsidR="00A84393" w:rsidRPr="00DA7F0F">
        <w:rPr>
          <w:rFonts w:ascii="Arial" w:eastAsia="Calibri" w:hAnsi="Arial" w:cs="Arial"/>
        </w:rPr>
        <w:t xml:space="preserve"> of ‘eclipsing’ the participating body </w:t>
      </w:r>
      <w:r w:rsidR="00877287">
        <w:rPr>
          <w:rFonts w:ascii="Arial" w:eastAsia="Calibri" w:hAnsi="Arial" w:cs="Arial"/>
        </w:rPr>
        <w:t xml:space="preserve">behind that of another </w:t>
      </w:r>
      <w:r w:rsidR="00A84393" w:rsidRPr="00DA7F0F">
        <w:rPr>
          <w:rFonts w:ascii="Arial" w:eastAsia="Calibri" w:hAnsi="Arial" w:cs="Arial"/>
        </w:rPr>
        <w:t>through illus</w:t>
      </w:r>
      <w:r w:rsidR="00143AC9">
        <w:rPr>
          <w:rFonts w:ascii="Arial" w:eastAsia="Calibri" w:hAnsi="Arial" w:cs="Arial"/>
        </w:rPr>
        <w:t>ionistic</w:t>
      </w:r>
      <w:r w:rsidR="00A84393" w:rsidRPr="00DA7F0F">
        <w:rPr>
          <w:rFonts w:ascii="Arial" w:eastAsia="Calibri" w:hAnsi="Arial" w:cs="Arial"/>
        </w:rPr>
        <w:t xml:space="preserve"> techniques</w:t>
      </w:r>
      <w:r w:rsidRPr="00DA7F0F">
        <w:rPr>
          <w:rFonts w:ascii="Arial" w:eastAsia="Calibri" w:hAnsi="Arial" w:cs="Arial"/>
        </w:rPr>
        <w:t>.</w:t>
      </w:r>
      <w:r w:rsidR="00B11DF1" w:rsidRPr="00DA7F0F">
        <w:rPr>
          <w:rFonts w:ascii="Arial" w:eastAsia="Calibri" w:hAnsi="Arial" w:cs="Arial"/>
        </w:rPr>
        <w:t xml:space="preserve"> </w:t>
      </w:r>
      <w:r w:rsidRPr="00DA7F0F">
        <w:rPr>
          <w:rFonts w:ascii="Arial" w:eastAsia="Calibri" w:hAnsi="Arial" w:cs="Arial"/>
        </w:rPr>
        <w:t xml:space="preserve">By extension, I have examined </w:t>
      </w:r>
      <w:r w:rsidR="002E37A0" w:rsidRPr="00DA7F0F">
        <w:rPr>
          <w:rFonts w:ascii="Arial" w:eastAsia="Calibri" w:hAnsi="Arial" w:cs="Arial"/>
        </w:rPr>
        <w:t xml:space="preserve">the ontological concerns that the incorporated body of the spectator introduces into </w:t>
      </w:r>
      <w:r w:rsidR="003E0345" w:rsidRPr="00DA7F0F">
        <w:rPr>
          <w:rFonts w:ascii="Arial" w:eastAsia="Calibri" w:hAnsi="Arial" w:cs="Arial"/>
        </w:rPr>
        <w:t>‘theatrical’</w:t>
      </w:r>
      <w:r w:rsidR="001466EF" w:rsidRPr="00DA7F0F">
        <w:rPr>
          <w:rFonts w:ascii="Arial" w:eastAsia="Calibri" w:hAnsi="Arial" w:cs="Arial"/>
        </w:rPr>
        <w:t xml:space="preserve"> </w:t>
      </w:r>
      <w:r w:rsidR="003C230B" w:rsidRPr="00DA7F0F">
        <w:rPr>
          <w:rFonts w:ascii="Arial" w:eastAsia="Calibri" w:hAnsi="Arial" w:cs="Arial"/>
        </w:rPr>
        <w:t>practice</w:t>
      </w:r>
      <w:r w:rsidRPr="00DA7F0F">
        <w:rPr>
          <w:rFonts w:ascii="Arial" w:eastAsia="Calibri" w:hAnsi="Arial" w:cs="Arial"/>
        </w:rPr>
        <w:t xml:space="preserve">, scrutinising the claim that bodies are </w:t>
      </w:r>
      <w:r w:rsidR="00A84393" w:rsidRPr="00DA7F0F">
        <w:rPr>
          <w:rFonts w:ascii="Arial" w:eastAsia="Calibri" w:hAnsi="Arial" w:cs="Arial"/>
        </w:rPr>
        <w:t>‘</w:t>
      </w:r>
      <w:r w:rsidRPr="00DA7F0F">
        <w:rPr>
          <w:rFonts w:ascii="Arial" w:eastAsia="Calibri" w:hAnsi="Arial" w:cs="Arial"/>
        </w:rPr>
        <w:t>prioritised</w:t>
      </w:r>
      <w:r w:rsidR="00A84393" w:rsidRPr="00DA7F0F">
        <w:rPr>
          <w:rFonts w:ascii="Arial" w:eastAsia="Calibri" w:hAnsi="Arial" w:cs="Arial"/>
        </w:rPr>
        <w:t>’</w:t>
      </w:r>
      <w:r w:rsidRPr="00DA7F0F">
        <w:rPr>
          <w:rFonts w:ascii="Arial" w:eastAsia="Calibri" w:hAnsi="Arial" w:cs="Arial"/>
        </w:rPr>
        <w:t xml:space="preserve"> </w:t>
      </w:r>
      <w:r w:rsidR="00A84393" w:rsidRPr="00DA7F0F">
        <w:rPr>
          <w:rFonts w:ascii="Arial" w:eastAsia="Calibri" w:hAnsi="Arial" w:cs="Arial"/>
        </w:rPr>
        <w:t>by</w:t>
      </w:r>
      <w:r w:rsidRPr="00DA7F0F">
        <w:rPr>
          <w:rFonts w:ascii="Arial" w:eastAsia="Calibri" w:hAnsi="Arial" w:cs="Arial"/>
        </w:rPr>
        <w:t xml:space="preserve"> identifying a paradox </w:t>
      </w:r>
      <w:r w:rsidR="000B3013" w:rsidRPr="00DA7F0F">
        <w:rPr>
          <w:rFonts w:ascii="Arial" w:eastAsia="Calibri" w:hAnsi="Arial" w:cs="Arial"/>
        </w:rPr>
        <w:t>between</w:t>
      </w:r>
      <w:r w:rsidR="00A84393" w:rsidRPr="00DA7F0F">
        <w:rPr>
          <w:rFonts w:ascii="Arial" w:eastAsia="Calibri" w:hAnsi="Arial" w:cs="Arial"/>
        </w:rPr>
        <w:t xml:space="preserve"> the immersed participant’s physical presence</w:t>
      </w:r>
      <w:r w:rsidR="000B3013" w:rsidRPr="00DA7F0F">
        <w:rPr>
          <w:rFonts w:ascii="Arial" w:eastAsia="Calibri" w:hAnsi="Arial" w:cs="Arial"/>
        </w:rPr>
        <w:t xml:space="preserve"> </w:t>
      </w:r>
      <w:r w:rsidR="00A84393" w:rsidRPr="00DA7F0F">
        <w:rPr>
          <w:rFonts w:ascii="Arial" w:eastAsia="Calibri" w:hAnsi="Arial" w:cs="Arial"/>
        </w:rPr>
        <w:t>in actual</w:t>
      </w:r>
      <w:r w:rsidR="00C74C26">
        <w:rPr>
          <w:rFonts w:ascii="Arial" w:eastAsia="Calibri" w:hAnsi="Arial" w:cs="Arial"/>
        </w:rPr>
        <w:t xml:space="preserve"> space</w:t>
      </w:r>
      <w:r w:rsidR="00877287">
        <w:rPr>
          <w:rFonts w:ascii="Arial" w:eastAsia="Calibri" w:hAnsi="Arial" w:cs="Arial"/>
        </w:rPr>
        <w:t>,</w:t>
      </w:r>
      <w:r w:rsidR="00A84393" w:rsidRPr="00DA7F0F">
        <w:rPr>
          <w:rFonts w:ascii="Arial" w:eastAsia="Calibri" w:hAnsi="Arial" w:cs="Arial"/>
        </w:rPr>
        <w:t xml:space="preserve"> and </w:t>
      </w:r>
      <w:r w:rsidR="00877287">
        <w:rPr>
          <w:rFonts w:ascii="Arial" w:eastAsia="Calibri" w:hAnsi="Arial" w:cs="Arial"/>
        </w:rPr>
        <w:t xml:space="preserve">desirable access to </w:t>
      </w:r>
      <w:r w:rsidR="00A84393" w:rsidRPr="00DA7F0F">
        <w:rPr>
          <w:rFonts w:ascii="Arial" w:eastAsia="Calibri" w:hAnsi="Arial" w:cs="Arial"/>
        </w:rPr>
        <w:t>conceptual (or dramatic) space</w:t>
      </w:r>
      <w:r w:rsidR="000104E8" w:rsidRPr="00DA7F0F">
        <w:rPr>
          <w:rFonts w:ascii="Arial" w:eastAsia="Calibri" w:hAnsi="Arial" w:cs="Arial"/>
        </w:rPr>
        <w:t>. B</w:t>
      </w:r>
      <w:r w:rsidR="000B3013" w:rsidRPr="00DA7F0F">
        <w:rPr>
          <w:rFonts w:ascii="Arial" w:eastAsia="Calibri" w:hAnsi="Arial" w:cs="Arial"/>
        </w:rPr>
        <w:t xml:space="preserve">odily access </w:t>
      </w:r>
      <w:r w:rsidR="000104E8" w:rsidRPr="00DA7F0F">
        <w:rPr>
          <w:rFonts w:ascii="Arial" w:eastAsia="Calibri" w:hAnsi="Arial" w:cs="Arial"/>
        </w:rPr>
        <w:t>‘</w:t>
      </w:r>
      <w:r w:rsidR="000B3013" w:rsidRPr="00DA7F0F">
        <w:rPr>
          <w:rFonts w:ascii="Arial" w:eastAsia="Calibri" w:hAnsi="Arial" w:cs="Arial"/>
        </w:rPr>
        <w:t>inside</w:t>
      </w:r>
      <w:r w:rsidR="000104E8" w:rsidRPr="00DA7F0F">
        <w:rPr>
          <w:rFonts w:ascii="Arial" w:eastAsia="Calibri" w:hAnsi="Arial" w:cs="Arial"/>
        </w:rPr>
        <w:t>’</w:t>
      </w:r>
      <w:r w:rsidR="000B3013" w:rsidRPr="00DA7F0F">
        <w:rPr>
          <w:rFonts w:ascii="Arial" w:eastAsia="Calibri" w:hAnsi="Arial" w:cs="Arial"/>
        </w:rPr>
        <w:t xml:space="preserve"> </w:t>
      </w:r>
      <w:r w:rsidR="00877287">
        <w:rPr>
          <w:rFonts w:ascii="Arial" w:eastAsia="Calibri" w:hAnsi="Arial" w:cs="Arial"/>
        </w:rPr>
        <w:t>the dramatic</w:t>
      </w:r>
      <w:r w:rsidR="00877287" w:rsidRPr="00DA7F0F">
        <w:rPr>
          <w:rFonts w:ascii="Arial" w:eastAsia="Calibri" w:hAnsi="Arial" w:cs="Arial"/>
        </w:rPr>
        <w:t xml:space="preserve"> </w:t>
      </w:r>
      <w:r w:rsidR="00877287">
        <w:rPr>
          <w:rFonts w:ascii="Arial" w:eastAsia="Calibri" w:hAnsi="Arial" w:cs="Arial"/>
        </w:rPr>
        <w:t xml:space="preserve">represents </w:t>
      </w:r>
      <w:r w:rsidR="000B3013" w:rsidRPr="00DA7F0F">
        <w:rPr>
          <w:rFonts w:ascii="Arial" w:eastAsia="Calibri" w:hAnsi="Arial" w:cs="Arial"/>
        </w:rPr>
        <w:t xml:space="preserve">an irreconcilable </w:t>
      </w:r>
      <w:r w:rsidR="00CA5DAA" w:rsidRPr="00DA7F0F">
        <w:rPr>
          <w:rFonts w:ascii="Arial" w:eastAsia="Calibri" w:hAnsi="Arial" w:cs="Arial"/>
        </w:rPr>
        <w:t>theatrical problem</w:t>
      </w:r>
      <w:r w:rsidR="000B3013" w:rsidRPr="00DA7F0F">
        <w:rPr>
          <w:rFonts w:ascii="Arial" w:eastAsia="Calibri" w:hAnsi="Arial" w:cs="Arial"/>
        </w:rPr>
        <w:t xml:space="preserve"> that nonetheless seeks reconciliation within </w:t>
      </w:r>
      <w:r w:rsidR="003E0345" w:rsidRPr="00DA7F0F">
        <w:rPr>
          <w:rFonts w:ascii="Arial" w:eastAsia="Calibri" w:hAnsi="Arial" w:cs="Arial"/>
        </w:rPr>
        <w:t>‘</w:t>
      </w:r>
      <w:r w:rsidR="000B3013" w:rsidRPr="00DA7F0F">
        <w:rPr>
          <w:rFonts w:ascii="Arial" w:eastAsia="Calibri" w:hAnsi="Arial" w:cs="Arial"/>
        </w:rPr>
        <w:t>immersive theatre</w:t>
      </w:r>
      <w:r w:rsidR="003E0345" w:rsidRPr="00DA7F0F">
        <w:rPr>
          <w:rFonts w:ascii="Arial" w:eastAsia="Calibri" w:hAnsi="Arial" w:cs="Arial"/>
        </w:rPr>
        <w:t>s’</w:t>
      </w:r>
      <w:r w:rsidR="000B3013" w:rsidRPr="00DA7F0F">
        <w:rPr>
          <w:rFonts w:ascii="Arial" w:eastAsia="Calibri" w:hAnsi="Arial" w:cs="Arial"/>
        </w:rPr>
        <w:t xml:space="preserve">. At this point I will </w:t>
      </w:r>
      <w:r w:rsidR="002E37A0" w:rsidRPr="00DA7F0F">
        <w:rPr>
          <w:rFonts w:ascii="Arial" w:eastAsia="Calibri" w:hAnsi="Arial" w:cs="Arial"/>
        </w:rPr>
        <w:t>extend my survey</w:t>
      </w:r>
      <w:r w:rsidR="003C230B" w:rsidRPr="00DA7F0F">
        <w:rPr>
          <w:rFonts w:ascii="Arial" w:eastAsia="Calibri" w:hAnsi="Arial" w:cs="Arial"/>
        </w:rPr>
        <w:t xml:space="preserve"> to </w:t>
      </w:r>
      <w:r w:rsidR="00887942" w:rsidRPr="00DA7F0F">
        <w:rPr>
          <w:rFonts w:ascii="Arial" w:eastAsia="Calibri" w:hAnsi="Arial" w:cs="Arial"/>
        </w:rPr>
        <w:t xml:space="preserve">acknowledge </w:t>
      </w:r>
      <w:r w:rsidR="003C230B" w:rsidRPr="00DA7F0F">
        <w:rPr>
          <w:rFonts w:ascii="Arial" w:eastAsia="Calibri" w:hAnsi="Arial" w:cs="Arial"/>
        </w:rPr>
        <w:t xml:space="preserve">adjacent </w:t>
      </w:r>
      <w:r w:rsidR="008B4F8C" w:rsidRPr="00DA7F0F">
        <w:rPr>
          <w:rFonts w:ascii="Arial" w:eastAsia="Calibri" w:hAnsi="Arial" w:cs="Arial"/>
        </w:rPr>
        <w:t xml:space="preserve">scholarly </w:t>
      </w:r>
      <w:r w:rsidR="00C647E6" w:rsidRPr="00DA7F0F">
        <w:rPr>
          <w:rFonts w:ascii="Arial" w:eastAsia="Calibri" w:hAnsi="Arial" w:cs="Arial"/>
        </w:rPr>
        <w:t xml:space="preserve">discourses </w:t>
      </w:r>
      <w:r w:rsidR="003E0345" w:rsidRPr="00DA7F0F">
        <w:rPr>
          <w:rFonts w:ascii="Arial" w:eastAsia="Calibri" w:hAnsi="Arial" w:cs="Arial"/>
        </w:rPr>
        <w:t>focusing</w:t>
      </w:r>
      <w:r w:rsidR="003C230B" w:rsidRPr="00DA7F0F">
        <w:rPr>
          <w:rFonts w:ascii="Arial" w:eastAsia="Calibri" w:hAnsi="Arial" w:cs="Arial"/>
        </w:rPr>
        <w:t xml:space="preserve"> </w:t>
      </w:r>
      <w:r w:rsidR="003E0345" w:rsidRPr="00DA7F0F">
        <w:rPr>
          <w:rFonts w:ascii="Arial" w:eastAsia="Calibri" w:hAnsi="Arial" w:cs="Arial"/>
        </w:rPr>
        <w:t xml:space="preserve">on </w:t>
      </w:r>
      <w:r w:rsidR="003C230B" w:rsidRPr="00DA7F0F">
        <w:rPr>
          <w:rFonts w:ascii="Arial" w:eastAsia="Calibri" w:hAnsi="Arial" w:cs="Arial"/>
        </w:rPr>
        <w:t>immersive technologies</w:t>
      </w:r>
      <w:r w:rsidR="00C647E6" w:rsidRPr="00DA7F0F">
        <w:t xml:space="preserve"> </w:t>
      </w:r>
      <w:r w:rsidR="008B4F8C" w:rsidRPr="00DA7F0F">
        <w:rPr>
          <w:rFonts w:ascii="Arial" w:eastAsia="Calibri" w:hAnsi="Arial" w:cs="Arial"/>
        </w:rPr>
        <w:t>in media theory</w:t>
      </w:r>
      <w:r w:rsidR="00E9489D" w:rsidRPr="00DA7F0F">
        <w:rPr>
          <w:rFonts w:ascii="Arial" w:eastAsia="Calibri" w:hAnsi="Arial" w:cs="Arial"/>
        </w:rPr>
        <w:t>.</w:t>
      </w:r>
      <w:r w:rsidR="003C230B" w:rsidRPr="00DA7F0F">
        <w:rPr>
          <w:rFonts w:ascii="Arial" w:eastAsia="Calibri" w:hAnsi="Arial" w:cs="Arial"/>
        </w:rPr>
        <w:t xml:space="preserve"> </w:t>
      </w:r>
      <w:r w:rsidR="00C647E6" w:rsidRPr="00DA7F0F">
        <w:rPr>
          <w:rFonts w:ascii="Arial" w:eastAsia="Calibri" w:hAnsi="Arial" w:cs="Arial"/>
        </w:rPr>
        <w:t>T</w:t>
      </w:r>
      <w:r w:rsidR="0013180F" w:rsidRPr="00DA7F0F">
        <w:rPr>
          <w:rFonts w:ascii="Arial" w:eastAsia="Calibri" w:hAnsi="Arial" w:cs="Arial"/>
        </w:rPr>
        <w:t xml:space="preserve">he </w:t>
      </w:r>
      <w:r w:rsidR="000B3013" w:rsidRPr="00DA7F0F">
        <w:rPr>
          <w:rFonts w:ascii="Arial" w:eastAsia="Calibri" w:hAnsi="Arial" w:cs="Arial"/>
        </w:rPr>
        <w:t>importance of</w:t>
      </w:r>
      <w:r w:rsidR="0013180F" w:rsidRPr="00DA7F0F">
        <w:rPr>
          <w:rFonts w:ascii="Arial" w:eastAsia="Calibri" w:hAnsi="Arial" w:cs="Arial"/>
        </w:rPr>
        <w:t xml:space="preserve"> this undertaking </w:t>
      </w:r>
      <w:r w:rsidR="008B4F8C" w:rsidRPr="00DA7F0F">
        <w:rPr>
          <w:rFonts w:ascii="Arial" w:eastAsia="Calibri" w:hAnsi="Arial" w:cs="Arial"/>
        </w:rPr>
        <w:t xml:space="preserve">is twofold; firstly, as I have indicated, the word ‘immersive’ derives from the technological paradigm, and thus a comprehensive understanding of the word’s meaning necessitates scoping the field </w:t>
      </w:r>
      <w:r w:rsidR="00887942" w:rsidRPr="00DA7F0F">
        <w:rPr>
          <w:rFonts w:ascii="Arial" w:eastAsia="Calibri" w:hAnsi="Arial" w:cs="Arial"/>
        </w:rPr>
        <w:t>from which it</w:t>
      </w:r>
      <w:r w:rsidR="008B4F8C" w:rsidRPr="00DA7F0F">
        <w:rPr>
          <w:rFonts w:ascii="Arial" w:eastAsia="Calibri" w:hAnsi="Arial" w:cs="Arial"/>
        </w:rPr>
        <w:t xml:space="preserve"> originates. Secondly, both </w:t>
      </w:r>
      <w:r w:rsidR="00C647E6" w:rsidRPr="00DA7F0F">
        <w:rPr>
          <w:rFonts w:ascii="Arial" w:eastAsia="Calibri" w:hAnsi="Arial" w:cs="Arial"/>
        </w:rPr>
        <w:t xml:space="preserve">the </w:t>
      </w:r>
      <w:r w:rsidR="00D93BB7" w:rsidRPr="00DA7F0F">
        <w:rPr>
          <w:rFonts w:ascii="Arial" w:eastAsia="Calibri" w:hAnsi="Arial" w:cs="Arial"/>
        </w:rPr>
        <w:t xml:space="preserve">scientific </w:t>
      </w:r>
      <w:r w:rsidR="00C647E6" w:rsidRPr="00DA7F0F">
        <w:rPr>
          <w:rFonts w:ascii="Arial" w:eastAsia="Calibri" w:hAnsi="Arial" w:cs="Arial"/>
        </w:rPr>
        <w:t xml:space="preserve">research </w:t>
      </w:r>
      <w:r w:rsidR="008B4F8C" w:rsidRPr="00DA7F0F">
        <w:rPr>
          <w:rFonts w:ascii="Arial" w:eastAsia="Calibri" w:hAnsi="Arial" w:cs="Arial"/>
        </w:rPr>
        <w:t xml:space="preserve">that </w:t>
      </w:r>
      <w:r w:rsidR="000B3013" w:rsidRPr="00DA7F0F">
        <w:rPr>
          <w:rFonts w:ascii="Arial" w:eastAsia="Calibri" w:hAnsi="Arial" w:cs="Arial"/>
        </w:rPr>
        <w:t>I will examine</w:t>
      </w:r>
      <w:r w:rsidR="006F5BB1" w:rsidRPr="00DA7F0F">
        <w:rPr>
          <w:rFonts w:ascii="Arial" w:eastAsia="Calibri" w:hAnsi="Arial" w:cs="Arial"/>
        </w:rPr>
        <w:t xml:space="preserve"> in Chapter</w:t>
      </w:r>
      <w:r w:rsidR="000104E8" w:rsidRPr="00DA7F0F">
        <w:rPr>
          <w:rFonts w:ascii="Arial" w:eastAsia="Calibri" w:hAnsi="Arial" w:cs="Arial"/>
        </w:rPr>
        <w:t xml:space="preserve"> 3</w:t>
      </w:r>
      <w:r w:rsidR="00C647E6" w:rsidRPr="00DA7F0F">
        <w:rPr>
          <w:rFonts w:ascii="Arial" w:eastAsia="Calibri" w:hAnsi="Arial" w:cs="Arial"/>
        </w:rPr>
        <w:t xml:space="preserve"> (relating to </w:t>
      </w:r>
      <w:r w:rsidR="00D93BB7" w:rsidRPr="00DA7F0F">
        <w:rPr>
          <w:rFonts w:ascii="Arial" w:eastAsia="Calibri" w:hAnsi="Arial" w:cs="Arial"/>
        </w:rPr>
        <w:t xml:space="preserve">VR </w:t>
      </w:r>
      <w:r w:rsidR="00C647E6" w:rsidRPr="00DA7F0F">
        <w:rPr>
          <w:rFonts w:ascii="Arial" w:eastAsia="Calibri" w:hAnsi="Arial" w:cs="Arial"/>
        </w:rPr>
        <w:t>neuroscientific embodiment experiments)</w:t>
      </w:r>
      <w:r w:rsidR="006F5BB1" w:rsidRPr="00DA7F0F">
        <w:rPr>
          <w:rFonts w:ascii="Arial" w:eastAsia="Calibri" w:hAnsi="Arial" w:cs="Arial"/>
        </w:rPr>
        <w:t xml:space="preserve"> and </w:t>
      </w:r>
      <w:r w:rsidR="00964696" w:rsidRPr="00DA7F0F">
        <w:rPr>
          <w:rFonts w:ascii="Arial" w:eastAsia="Calibri" w:hAnsi="Arial" w:cs="Arial"/>
        </w:rPr>
        <w:t xml:space="preserve">the </w:t>
      </w:r>
      <w:r w:rsidR="004B59B7">
        <w:rPr>
          <w:rFonts w:ascii="Arial" w:eastAsia="Calibri" w:hAnsi="Arial" w:cs="Arial"/>
        </w:rPr>
        <w:t xml:space="preserve">resulting </w:t>
      </w:r>
      <w:r w:rsidR="006F5BB1" w:rsidRPr="00DA7F0F">
        <w:rPr>
          <w:rFonts w:ascii="Arial" w:eastAsia="Calibri" w:hAnsi="Arial" w:cs="Arial"/>
        </w:rPr>
        <w:t>intermedia</w:t>
      </w:r>
      <w:r w:rsidR="00964696" w:rsidRPr="00DA7F0F">
        <w:rPr>
          <w:rFonts w:ascii="Arial" w:eastAsia="Calibri" w:hAnsi="Arial" w:cs="Arial"/>
        </w:rPr>
        <w:t xml:space="preserve">l </w:t>
      </w:r>
      <w:r w:rsidR="00D93BB7" w:rsidRPr="00DA7F0F">
        <w:rPr>
          <w:rFonts w:ascii="Arial" w:eastAsia="Calibri" w:hAnsi="Arial" w:cs="Arial"/>
        </w:rPr>
        <w:t xml:space="preserve">applied performance </w:t>
      </w:r>
      <w:r w:rsidR="000B3013" w:rsidRPr="00DA7F0F">
        <w:rPr>
          <w:rFonts w:ascii="Arial" w:eastAsia="Calibri" w:hAnsi="Arial" w:cs="Arial"/>
        </w:rPr>
        <w:t>practices in Part Two</w:t>
      </w:r>
      <w:r w:rsidR="003E0345" w:rsidRPr="00DA7F0F">
        <w:rPr>
          <w:rFonts w:ascii="Arial" w:eastAsia="Calibri" w:hAnsi="Arial" w:cs="Arial"/>
        </w:rPr>
        <w:t>,</w:t>
      </w:r>
      <w:r w:rsidR="008B4F8C" w:rsidRPr="00DA7F0F">
        <w:rPr>
          <w:rFonts w:ascii="Arial" w:eastAsia="Calibri" w:hAnsi="Arial" w:cs="Arial"/>
        </w:rPr>
        <w:t xml:space="preserve"> can be distinguished by the presence of </w:t>
      </w:r>
      <w:r w:rsidR="003E0345" w:rsidRPr="00DA7F0F">
        <w:rPr>
          <w:rFonts w:ascii="Arial" w:eastAsia="Calibri" w:hAnsi="Arial" w:cs="Arial"/>
        </w:rPr>
        <w:t>digital</w:t>
      </w:r>
      <w:r w:rsidR="008B4F8C" w:rsidRPr="00DA7F0F">
        <w:rPr>
          <w:rFonts w:ascii="Arial" w:eastAsia="Calibri" w:hAnsi="Arial" w:cs="Arial"/>
        </w:rPr>
        <w:t xml:space="preserve"> technologies.</w:t>
      </w:r>
      <w:r w:rsidR="00D93BB7" w:rsidRPr="00DA7F0F">
        <w:rPr>
          <w:rFonts w:ascii="Arial" w:eastAsia="Calibri" w:hAnsi="Arial" w:cs="Arial"/>
        </w:rPr>
        <w:t xml:space="preserve"> </w:t>
      </w:r>
      <w:r w:rsidR="00F40E12" w:rsidRPr="00DA7F0F">
        <w:rPr>
          <w:rFonts w:ascii="Arial" w:eastAsia="Calibri" w:hAnsi="Arial" w:cs="Arial"/>
        </w:rPr>
        <w:t xml:space="preserve">In </w:t>
      </w:r>
      <w:r w:rsidR="00EE617F">
        <w:rPr>
          <w:rFonts w:ascii="Arial" w:eastAsia="Calibri" w:hAnsi="Arial" w:cs="Arial"/>
        </w:rPr>
        <w:t xml:space="preserve">relation to work that </w:t>
      </w:r>
      <w:r w:rsidR="00F40E12" w:rsidRPr="00DA7F0F">
        <w:rPr>
          <w:rFonts w:ascii="Arial" w:eastAsia="Calibri" w:hAnsi="Arial" w:cs="Arial"/>
        </w:rPr>
        <w:t>stag</w:t>
      </w:r>
      <w:r w:rsidR="00EE617F">
        <w:rPr>
          <w:rFonts w:ascii="Arial" w:eastAsia="Calibri" w:hAnsi="Arial" w:cs="Arial"/>
        </w:rPr>
        <w:t>es</w:t>
      </w:r>
      <w:r w:rsidR="00F40E12" w:rsidRPr="00DA7F0F">
        <w:rPr>
          <w:rFonts w:ascii="Arial" w:eastAsia="Calibri" w:hAnsi="Arial" w:cs="Arial"/>
        </w:rPr>
        <w:t xml:space="preserve"> </w:t>
      </w:r>
      <w:r w:rsidR="00CA5DAA" w:rsidRPr="00DA7F0F">
        <w:rPr>
          <w:rFonts w:ascii="Arial" w:eastAsia="Calibri" w:hAnsi="Arial" w:cs="Arial"/>
        </w:rPr>
        <w:t xml:space="preserve">not only the </w:t>
      </w:r>
      <w:r w:rsidR="000B3013" w:rsidRPr="00DA7F0F">
        <w:rPr>
          <w:rFonts w:ascii="Arial" w:eastAsia="Calibri" w:hAnsi="Arial" w:cs="Arial"/>
        </w:rPr>
        <w:t>participating</w:t>
      </w:r>
      <w:r w:rsidR="00D93BB7" w:rsidRPr="00DA7F0F">
        <w:rPr>
          <w:rFonts w:ascii="Arial" w:eastAsia="Calibri" w:hAnsi="Arial" w:cs="Arial"/>
        </w:rPr>
        <w:t xml:space="preserve"> body </w:t>
      </w:r>
      <w:r w:rsidR="00CA5DAA" w:rsidRPr="00DA7F0F">
        <w:rPr>
          <w:rFonts w:ascii="Arial" w:eastAsia="Calibri" w:hAnsi="Arial" w:cs="Arial"/>
        </w:rPr>
        <w:t>but</w:t>
      </w:r>
      <w:r w:rsidR="00887942" w:rsidRPr="00DA7F0F">
        <w:rPr>
          <w:rFonts w:ascii="Arial" w:eastAsia="Calibri" w:hAnsi="Arial" w:cs="Arial"/>
        </w:rPr>
        <w:t xml:space="preserve"> </w:t>
      </w:r>
      <w:r w:rsidR="00EE617F">
        <w:rPr>
          <w:rFonts w:ascii="Arial" w:eastAsia="Calibri" w:hAnsi="Arial" w:cs="Arial"/>
        </w:rPr>
        <w:t xml:space="preserve">also </w:t>
      </w:r>
      <w:r w:rsidR="00887942" w:rsidRPr="00DA7F0F">
        <w:rPr>
          <w:rFonts w:ascii="Arial" w:eastAsia="Calibri" w:hAnsi="Arial" w:cs="Arial"/>
        </w:rPr>
        <w:t xml:space="preserve">other </w:t>
      </w:r>
      <w:r w:rsidR="00887942" w:rsidRPr="00DA7F0F">
        <w:rPr>
          <w:rFonts w:ascii="Arial" w:eastAsia="Calibri" w:hAnsi="Arial" w:cs="Arial"/>
        </w:rPr>
        <w:lastRenderedPageBreak/>
        <w:t>mediums</w:t>
      </w:r>
      <w:r w:rsidR="00F40E12" w:rsidRPr="00DA7F0F">
        <w:rPr>
          <w:rFonts w:ascii="Arial" w:eastAsia="Calibri" w:hAnsi="Arial" w:cs="Arial"/>
        </w:rPr>
        <w:t>, it is vital to develop a</w:t>
      </w:r>
      <w:r w:rsidR="00CA5DAA" w:rsidRPr="00DA7F0F">
        <w:rPr>
          <w:rFonts w:ascii="Arial" w:eastAsia="Calibri" w:hAnsi="Arial" w:cs="Arial"/>
        </w:rPr>
        <w:t xml:space="preserve"> critical and historical </w:t>
      </w:r>
      <w:r w:rsidR="00F40E12" w:rsidRPr="00DA7F0F">
        <w:rPr>
          <w:rFonts w:ascii="Arial" w:eastAsia="Calibri" w:hAnsi="Arial" w:cs="Arial"/>
        </w:rPr>
        <w:t xml:space="preserve">awareness of the ontologies </w:t>
      </w:r>
      <w:r w:rsidR="008B4F8C" w:rsidRPr="00DA7F0F">
        <w:rPr>
          <w:rFonts w:ascii="Arial" w:eastAsia="Calibri" w:hAnsi="Arial" w:cs="Arial"/>
        </w:rPr>
        <w:t xml:space="preserve">that </w:t>
      </w:r>
      <w:r w:rsidR="00887942" w:rsidRPr="00DA7F0F">
        <w:rPr>
          <w:rFonts w:ascii="Arial" w:eastAsia="Calibri" w:hAnsi="Arial" w:cs="Arial"/>
        </w:rPr>
        <w:t xml:space="preserve">are introduced by the incorporated technologies in hybridised practices. </w:t>
      </w:r>
      <w:r w:rsidR="008B4F8C" w:rsidRPr="00DA7F0F">
        <w:rPr>
          <w:rFonts w:ascii="Arial" w:eastAsia="Calibri" w:hAnsi="Arial" w:cs="Arial"/>
        </w:rPr>
        <w:t xml:space="preserve">What kinds of </w:t>
      </w:r>
      <w:r w:rsidR="00877287">
        <w:rPr>
          <w:rFonts w:ascii="Arial" w:eastAsia="Calibri" w:hAnsi="Arial" w:cs="Arial"/>
        </w:rPr>
        <w:t xml:space="preserve">promises of </w:t>
      </w:r>
      <w:r w:rsidR="008B4F8C" w:rsidRPr="00DA7F0F">
        <w:rPr>
          <w:rFonts w:ascii="Arial" w:eastAsia="Calibri" w:hAnsi="Arial" w:cs="Arial"/>
        </w:rPr>
        <w:t xml:space="preserve">access </w:t>
      </w:r>
      <w:r w:rsidR="00887942" w:rsidRPr="00DA7F0F">
        <w:rPr>
          <w:rFonts w:ascii="Arial" w:eastAsia="Calibri" w:hAnsi="Arial" w:cs="Arial"/>
        </w:rPr>
        <w:t xml:space="preserve">are </w:t>
      </w:r>
      <w:r w:rsidR="00877287">
        <w:rPr>
          <w:rFonts w:ascii="Arial" w:eastAsia="Calibri" w:hAnsi="Arial" w:cs="Arial"/>
        </w:rPr>
        <w:t xml:space="preserve">entrenched in notions of the </w:t>
      </w:r>
      <w:r w:rsidR="00887942" w:rsidRPr="00DA7F0F">
        <w:rPr>
          <w:rFonts w:ascii="Arial" w:eastAsia="Calibri" w:hAnsi="Arial" w:cs="Arial"/>
        </w:rPr>
        <w:t>‘</w:t>
      </w:r>
      <w:r w:rsidR="008B4F8C" w:rsidRPr="00DA7F0F">
        <w:rPr>
          <w:rFonts w:ascii="Arial" w:eastAsia="Calibri" w:hAnsi="Arial" w:cs="Arial"/>
        </w:rPr>
        <w:t>immersive</w:t>
      </w:r>
      <w:r w:rsidR="00887942" w:rsidRPr="00DA7F0F">
        <w:rPr>
          <w:rFonts w:ascii="Arial" w:eastAsia="Calibri" w:hAnsi="Arial" w:cs="Arial"/>
        </w:rPr>
        <w:t>’ in the technological paradigm</w:t>
      </w:r>
      <w:r w:rsidR="008B4F8C" w:rsidRPr="00DA7F0F">
        <w:rPr>
          <w:rFonts w:ascii="Arial" w:eastAsia="Calibri" w:hAnsi="Arial" w:cs="Arial"/>
        </w:rPr>
        <w:t xml:space="preserve">, and how might these </w:t>
      </w:r>
      <w:r w:rsidR="00887942" w:rsidRPr="00DA7F0F">
        <w:rPr>
          <w:rFonts w:ascii="Arial" w:eastAsia="Calibri" w:hAnsi="Arial" w:cs="Arial"/>
        </w:rPr>
        <w:t xml:space="preserve">ideas accumulate within the </w:t>
      </w:r>
      <w:r w:rsidR="00A17F31" w:rsidRPr="00DA7F0F">
        <w:rPr>
          <w:rFonts w:ascii="Arial" w:eastAsia="Calibri" w:hAnsi="Arial" w:cs="Arial"/>
        </w:rPr>
        <w:t>‘</w:t>
      </w:r>
      <w:r w:rsidR="008B4F8C" w:rsidRPr="00DA7F0F">
        <w:rPr>
          <w:rFonts w:ascii="Arial" w:eastAsia="Calibri" w:hAnsi="Arial" w:cs="Arial"/>
        </w:rPr>
        <w:t>interm</w:t>
      </w:r>
      <w:r w:rsidR="00887942" w:rsidRPr="00DA7F0F">
        <w:rPr>
          <w:rFonts w:ascii="Arial" w:eastAsia="Calibri" w:hAnsi="Arial" w:cs="Arial"/>
        </w:rPr>
        <w:t>edial</w:t>
      </w:r>
      <w:r w:rsidR="00A17F31" w:rsidRPr="00DA7F0F">
        <w:rPr>
          <w:rFonts w:ascii="Arial" w:eastAsia="Calibri" w:hAnsi="Arial" w:cs="Arial"/>
        </w:rPr>
        <w:t>’</w:t>
      </w:r>
      <w:r w:rsidR="00887942" w:rsidRPr="00DA7F0F">
        <w:rPr>
          <w:rFonts w:ascii="Arial" w:eastAsia="Calibri" w:hAnsi="Arial" w:cs="Arial"/>
        </w:rPr>
        <w:t xml:space="preserve"> </w:t>
      </w:r>
      <w:r w:rsidR="00144C0B" w:rsidRPr="00DA7F0F">
        <w:rPr>
          <w:rFonts w:ascii="Arial" w:eastAsia="Calibri" w:hAnsi="Arial" w:cs="Arial"/>
        </w:rPr>
        <w:t xml:space="preserve">immersive </w:t>
      </w:r>
      <w:r w:rsidR="008B4F8C" w:rsidRPr="00DA7F0F">
        <w:rPr>
          <w:rFonts w:ascii="Arial" w:eastAsia="Calibri" w:hAnsi="Arial" w:cs="Arial"/>
        </w:rPr>
        <w:t>theatre practices</w:t>
      </w:r>
      <w:r w:rsidR="00887942" w:rsidRPr="00DA7F0F">
        <w:rPr>
          <w:rFonts w:ascii="Arial" w:eastAsia="Calibri" w:hAnsi="Arial" w:cs="Arial"/>
        </w:rPr>
        <w:t xml:space="preserve"> </w:t>
      </w:r>
      <w:r w:rsidR="003E0345" w:rsidRPr="00DA7F0F">
        <w:rPr>
          <w:rFonts w:ascii="Arial" w:eastAsia="Calibri" w:hAnsi="Arial" w:cs="Arial"/>
        </w:rPr>
        <w:t xml:space="preserve">analysed </w:t>
      </w:r>
      <w:r w:rsidR="00887942" w:rsidRPr="00DA7F0F">
        <w:rPr>
          <w:rFonts w:ascii="Arial" w:eastAsia="Calibri" w:hAnsi="Arial" w:cs="Arial"/>
        </w:rPr>
        <w:t>in Part Two</w:t>
      </w:r>
      <w:r w:rsidR="008B4F8C" w:rsidRPr="00DA7F0F">
        <w:rPr>
          <w:rFonts w:ascii="Arial" w:eastAsia="Calibri" w:hAnsi="Arial" w:cs="Arial"/>
        </w:rPr>
        <w:t>?</w:t>
      </w:r>
    </w:p>
    <w:p w14:paraId="6720F7D3" w14:textId="77777777" w:rsidR="00BC3144" w:rsidRDefault="00BC3144" w:rsidP="00B40FC5">
      <w:pPr>
        <w:jc w:val="both"/>
        <w:rPr>
          <w:rFonts w:ascii="Arial" w:eastAsia="Calibri" w:hAnsi="Arial" w:cs="Arial"/>
          <w:b/>
        </w:rPr>
      </w:pPr>
    </w:p>
    <w:p w14:paraId="76D04DDD" w14:textId="77777777" w:rsidR="00DA7F0F" w:rsidRPr="00DA7F0F" w:rsidRDefault="00DA7F0F" w:rsidP="00B40FC5">
      <w:pPr>
        <w:jc w:val="both"/>
        <w:rPr>
          <w:rFonts w:ascii="Arial" w:eastAsia="Calibri" w:hAnsi="Arial" w:cs="Arial"/>
          <w:b/>
        </w:rPr>
      </w:pPr>
    </w:p>
    <w:p w14:paraId="30480CED" w14:textId="77777777" w:rsidR="00B11DF1" w:rsidRPr="00DA7F0F" w:rsidRDefault="00E87D4B" w:rsidP="0058388E">
      <w:pPr>
        <w:spacing w:after="0" w:line="480" w:lineRule="auto"/>
        <w:jc w:val="both"/>
        <w:outlineLvl w:val="0"/>
        <w:rPr>
          <w:rFonts w:ascii="Arial" w:eastAsia="Calibri" w:hAnsi="Arial" w:cs="Arial"/>
          <w:u w:val="single"/>
        </w:rPr>
      </w:pPr>
      <w:r w:rsidRPr="001E625A">
        <w:rPr>
          <w:rFonts w:ascii="Arial" w:eastAsia="Calibri" w:hAnsi="Arial" w:cs="Arial"/>
          <w:u w:val="single"/>
        </w:rPr>
        <w:t>2.6</w:t>
      </w:r>
      <w:r w:rsidR="0046297B" w:rsidRPr="001E625A">
        <w:rPr>
          <w:rFonts w:ascii="Arial" w:eastAsia="Calibri" w:hAnsi="Arial" w:cs="Arial"/>
          <w:u w:val="single"/>
        </w:rPr>
        <w:t xml:space="preserve"> </w:t>
      </w:r>
      <w:r w:rsidR="0046297B" w:rsidRPr="00DA7F0F">
        <w:rPr>
          <w:rFonts w:ascii="Arial" w:eastAsia="Calibri" w:hAnsi="Arial" w:cs="Arial"/>
          <w:u w:val="single"/>
        </w:rPr>
        <w:t>Immersive</w:t>
      </w:r>
      <w:r w:rsidR="00B11DF1" w:rsidRPr="00DA7F0F">
        <w:rPr>
          <w:rFonts w:ascii="Arial" w:eastAsia="Calibri" w:hAnsi="Arial" w:cs="Arial"/>
          <w:u w:val="single"/>
        </w:rPr>
        <w:t xml:space="preserve"> </w:t>
      </w:r>
      <w:r w:rsidR="00DE671B" w:rsidRPr="00DA7F0F">
        <w:rPr>
          <w:rFonts w:ascii="Arial" w:eastAsia="Calibri" w:hAnsi="Arial" w:cs="Arial"/>
          <w:u w:val="single"/>
        </w:rPr>
        <w:t>Technologies</w:t>
      </w:r>
      <w:r w:rsidR="0046297B" w:rsidRPr="00DA7F0F">
        <w:rPr>
          <w:rFonts w:ascii="Arial" w:eastAsia="Calibri" w:hAnsi="Arial" w:cs="Arial"/>
          <w:u w:val="single"/>
        </w:rPr>
        <w:t xml:space="preserve">: </w:t>
      </w:r>
      <w:r w:rsidR="00B11DF1" w:rsidRPr="00DA7F0F">
        <w:rPr>
          <w:rFonts w:ascii="Arial" w:eastAsia="Calibri" w:hAnsi="Arial" w:cs="Arial"/>
          <w:u w:val="single"/>
        </w:rPr>
        <w:t>Genealogies</w:t>
      </w:r>
      <w:r w:rsidR="001E625A">
        <w:rPr>
          <w:rFonts w:ascii="Arial" w:eastAsia="Calibri" w:hAnsi="Arial" w:cs="Arial"/>
          <w:u w:val="single"/>
        </w:rPr>
        <w:t xml:space="preserve"> and O</w:t>
      </w:r>
      <w:r w:rsidR="00583140" w:rsidRPr="00DA7F0F">
        <w:rPr>
          <w:rFonts w:ascii="Arial" w:eastAsia="Calibri" w:hAnsi="Arial" w:cs="Arial"/>
          <w:u w:val="single"/>
        </w:rPr>
        <w:t>ntologies</w:t>
      </w:r>
      <w:r w:rsidR="00B11DF1" w:rsidRPr="00DA7F0F">
        <w:rPr>
          <w:rFonts w:ascii="Arial" w:eastAsia="Calibri" w:hAnsi="Arial" w:cs="Arial"/>
          <w:u w:val="single"/>
        </w:rPr>
        <w:t xml:space="preserve"> of ‘Immersion’ in Media Theory  </w:t>
      </w:r>
    </w:p>
    <w:p w14:paraId="57249A77" w14:textId="0B1674B5" w:rsidR="002C6707" w:rsidRPr="00DA7F0F" w:rsidRDefault="00810948" w:rsidP="00B40FC5">
      <w:pPr>
        <w:spacing w:after="0" w:line="480" w:lineRule="auto"/>
        <w:jc w:val="both"/>
        <w:rPr>
          <w:rFonts w:ascii="Arial" w:eastAsia="Calibri" w:hAnsi="Arial" w:cs="Arial"/>
        </w:rPr>
      </w:pPr>
      <w:r w:rsidRPr="00DA7F0F">
        <w:rPr>
          <w:rFonts w:ascii="Arial" w:eastAsia="Calibri" w:hAnsi="Arial" w:cs="Arial"/>
        </w:rPr>
        <w:t xml:space="preserve">I will begin </w:t>
      </w:r>
      <w:r w:rsidR="001E11D9" w:rsidRPr="00DA7F0F">
        <w:rPr>
          <w:rFonts w:ascii="Arial" w:eastAsia="Calibri" w:hAnsi="Arial" w:cs="Arial"/>
        </w:rPr>
        <w:t xml:space="preserve">by </w:t>
      </w:r>
      <w:r w:rsidRPr="00DA7F0F">
        <w:rPr>
          <w:rFonts w:ascii="Arial" w:eastAsia="Calibri" w:hAnsi="Arial" w:cs="Arial"/>
        </w:rPr>
        <w:t>survey</w:t>
      </w:r>
      <w:r w:rsidR="001E11D9" w:rsidRPr="00DA7F0F">
        <w:rPr>
          <w:rFonts w:ascii="Arial" w:eastAsia="Calibri" w:hAnsi="Arial" w:cs="Arial"/>
        </w:rPr>
        <w:t xml:space="preserve">ing scholarly debates that analyse what ‘immersion’ has come to define in </w:t>
      </w:r>
      <w:r w:rsidR="00FF054A" w:rsidRPr="00DA7F0F">
        <w:rPr>
          <w:rFonts w:ascii="Arial" w:eastAsia="Calibri" w:hAnsi="Arial" w:cs="Arial"/>
        </w:rPr>
        <w:t>media theory</w:t>
      </w:r>
      <w:r w:rsidR="00B40BE5" w:rsidRPr="00DA7F0F">
        <w:rPr>
          <w:rFonts w:ascii="Arial" w:eastAsia="Calibri" w:hAnsi="Arial" w:cs="Arial"/>
        </w:rPr>
        <w:t>,</w:t>
      </w:r>
      <w:r w:rsidR="008102DC" w:rsidRPr="00DA7F0F">
        <w:rPr>
          <w:rFonts w:ascii="Arial" w:eastAsia="Calibri" w:hAnsi="Arial" w:cs="Arial"/>
        </w:rPr>
        <w:t xml:space="preserve"> </w:t>
      </w:r>
      <w:r w:rsidR="00B40BE5" w:rsidRPr="00DA7F0F">
        <w:rPr>
          <w:rFonts w:ascii="Arial" w:eastAsia="Calibri" w:hAnsi="Arial" w:cs="Arial"/>
        </w:rPr>
        <w:t>briefly acknowledging discourses that have trace</w:t>
      </w:r>
      <w:r w:rsidR="003A3F1E" w:rsidRPr="00DA7F0F">
        <w:rPr>
          <w:rFonts w:ascii="Arial" w:eastAsia="Calibri" w:hAnsi="Arial" w:cs="Arial"/>
        </w:rPr>
        <w:t>d</w:t>
      </w:r>
      <w:r w:rsidR="00B40BE5" w:rsidRPr="00DA7F0F">
        <w:rPr>
          <w:rFonts w:ascii="Arial" w:eastAsia="Calibri" w:hAnsi="Arial" w:cs="Arial"/>
        </w:rPr>
        <w:t xml:space="preserve"> </w:t>
      </w:r>
      <w:r w:rsidR="008102DC" w:rsidRPr="00DA7F0F">
        <w:rPr>
          <w:rFonts w:ascii="Arial" w:eastAsia="Calibri" w:hAnsi="Arial" w:cs="Arial"/>
        </w:rPr>
        <w:t xml:space="preserve">the genealogies of immersive media </w:t>
      </w:r>
      <w:r w:rsidR="002A016C" w:rsidRPr="00DA7F0F">
        <w:rPr>
          <w:rFonts w:ascii="Arial" w:eastAsia="Calibri" w:hAnsi="Arial" w:cs="Arial"/>
        </w:rPr>
        <w:t xml:space="preserve">(i.e. media that seek to </w:t>
      </w:r>
      <w:r w:rsidR="00202A9B" w:rsidRPr="00DA7F0F">
        <w:rPr>
          <w:rFonts w:ascii="Arial" w:eastAsia="Calibri" w:hAnsi="Arial" w:cs="Arial"/>
        </w:rPr>
        <w:t>‘</w:t>
      </w:r>
      <w:r w:rsidR="002A016C" w:rsidRPr="00DA7F0F">
        <w:rPr>
          <w:rFonts w:ascii="Arial" w:eastAsia="Calibri" w:hAnsi="Arial" w:cs="Arial"/>
        </w:rPr>
        <w:t>surround</w:t>
      </w:r>
      <w:r w:rsidR="00202A9B" w:rsidRPr="00DA7F0F">
        <w:rPr>
          <w:rFonts w:ascii="Arial" w:eastAsia="Calibri" w:hAnsi="Arial" w:cs="Arial"/>
        </w:rPr>
        <w:t>’</w:t>
      </w:r>
      <w:r w:rsidR="002A016C" w:rsidRPr="00DA7F0F">
        <w:rPr>
          <w:rFonts w:ascii="Arial" w:eastAsia="Calibri" w:hAnsi="Arial" w:cs="Arial"/>
        </w:rPr>
        <w:t xml:space="preserve"> the subject) </w:t>
      </w:r>
      <w:r w:rsidR="008102DC" w:rsidRPr="00DA7F0F">
        <w:rPr>
          <w:rFonts w:ascii="Arial" w:eastAsia="Calibri" w:hAnsi="Arial" w:cs="Arial"/>
        </w:rPr>
        <w:t xml:space="preserve">and the </w:t>
      </w:r>
      <w:r w:rsidR="00583140" w:rsidRPr="00DA7F0F">
        <w:rPr>
          <w:rFonts w:ascii="Arial" w:eastAsia="Calibri" w:hAnsi="Arial" w:cs="Arial"/>
        </w:rPr>
        <w:t>ontological</w:t>
      </w:r>
      <w:r w:rsidR="00B40BE5" w:rsidRPr="00DA7F0F">
        <w:rPr>
          <w:rFonts w:ascii="Arial" w:eastAsia="Calibri" w:hAnsi="Arial" w:cs="Arial"/>
        </w:rPr>
        <w:t xml:space="preserve"> concerns that have </w:t>
      </w:r>
      <w:r w:rsidR="00202A9B" w:rsidRPr="00DA7F0F">
        <w:rPr>
          <w:rFonts w:ascii="Arial" w:eastAsia="Calibri" w:hAnsi="Arial" w:cs="Arial"/>
        </w:rPr>
        <w:t>underpinned</w:t>
      </w:r>
      <w:r w:rsidR="008102DC" w:rsidRPr="00DA7F0F">
        <w:rPr>
          <w:rFonts w:ascii="Arial" w:eastAsia="Calibri" w:hAnsi="Arial" w:cs="Arial"/>
        </w:rPr>
        <w:t xml:space="preserve"> </w:t>
      </w:r>
      <w:r w:rsidR="00B40BE5" w:rsidRPr="00DA7F0F">
        <w:rPr>
          <w:rFonts w:ascii="Arial" w:eastAsia="Calibri" w:hAnsi="Arial" w:cs="Arial"/>
        </w:rPr>
        <w:t xml:space="preserve">these </w:t>
      </w:r>
      <w:r w:rsidR="008102DC" w:rsidRPr="00DA7F0F">
        <w:rPr>
          <w:rFonts w:ascii="Arial" w:eastAsia="Calibri" w:hAnsi="Arial" w:cs="Arial"/>
        </w:rPr>
        <w:t>developments</w:t>
      </w:r>
      <w:r w:rsidR="001E11D9" w:rsidRPr="00DA7F0F">
        <w:rPr>
          <w:rFonts w:ascii="Arial" w:eastAsia="Calibri" w:hAnsi="Arial" w:cs="Arial"/>
        </w:rPr>
        <w:t>.</w:t>
      </w:r>
      <w:r w:rsidR="008102DC" w:rsidRPr="00DA7F0F">
        <w:rPr>
          <w:rFonts w:ascii="Arial" w:eastAsia="Calibri" w:hAnsi="Arial" w:cs="Arial"/>
        </w:rPr>
        <w:t xml:space="preserve"> </w:t>
      </w:r>
      <w:r w:rsidR="003A3F1E" w:rsidRPr="00DA7F0F">
        <w:rPr>
          <w:rFonts w:ascii="Arial" w:eastAsia="Calibri" w:hAnsi="Arial" w:cs="Arial"/>
        </w:rPr>
        <w:t xml:space="preserve">It is important to clarify that my </w:t>
      </w:r>
      <w:r w:rsidR="00340460" w:rsidRPr="00DA7F0F">
        <w:rPr>
          <w:rFonts w:ascii="Arial" w:eastAsia="Calibri" w:hAnsi="Arial" w:cs="Arial"/>
        </w:rPr>
        <w:t xml:space="preserve">specific </w:t>
      </w:r>
      <w:r w:rsidR="003A3F1E" w:rsidRPr="00DA7F0F">
        <w:rPr>
          <w:rFonts w:ascii="Arial" w:eastAsia="Calibri" w:hAnsi="Arial" w:cs="Arial"/>
        </w:rPr>
        <w:t xml:space="preserve">interest in Part Two of this thesis </w:t>
      </w:r>
      <w:r w:rsidR="0008239E" w:rsidRPr="00DA7F0F">
        <w:rPr>
          <w:rFonts w:ascii="Arial" w:eastAsia="Calibri" w:hAnsi="Arial" w:cs="Arial"/>
        </w:rPr>
        <w:t xml:space="preserve">concerns </w:t>
      </w:r>
      <w:r w:rsidR="003A3F1E" w:rsidRPr="00DA7F0F">
        <w:rPr>
          <w:rFonts w:ascii="Arial" w:eastAsia="Calibri" w:hAnsi="Arial" w:cs="Arial"/>
        </w:rPr>
        <w:t xml:space="preserve">artists and theatre-makers that either hack or appropriate existing low-cost consumer </w:t>
      </w:r>
      <w:r w:rsidR="00FF054A" w:rsidRPr="00DA7F0F">
        <w:rPr>
          <w:rFonts w:ascii="Arial" w:eastAsia="Calibri" w:hAnsi="Arial" w:cs="Arial"/>
        </w:rPr>
        <w:t xml:space="preserve">digital </w:t>
      </w:r>
      <w:r w:rsidR="003A3F1E" w:rsidRPr="00DA7F0F">
        <w:rPr>
          <w:rFonts w:ascii="Arial" w:eastAsia="Calibri" w:hAnsi="Arial" w:cs="Arial"/>
        </w:rPr>
        <w:t>technologies</w:t>
      </w:r>
      <w:r w:rsidR="00045C5F" w:rsidRPr="00DA7F0F">
        <w:rPr>
          <w:rFonts w:ascii="Arial" w:eastAsia="Calibri" w:hAnsi="Arial" w:cs="Arial"/>
        </w:rPr>
        <w:t xml:space="preserve"> in order</w:t>
      </w:r>
      <w:r w:rsidR="003A3F1E" w:rsidRPr="00DA7F0F">
        <w:rPr>
          <w:rFonts w:ascii="Arial" w:eastAsia="Calibri" w:hAnsi="Arial" w:cs="Arial"/>
        </w:rPr>
        <w:t xml:space="preserve"> </w:t>
      </w:r>
      <w:r w:rsidR="00045C5F" w:rsidRPr="00DA7F0F">
        <w:rPr>
          <w:rFonts w:ascii="Arial" w:eastAsia="Calibri" w:hAnsi="Arial" w:cs="Arial"/>
        </w:rPr>
        <w:t xml:space="preserve">to </w:t>
      </w:r>
      <w:r w:rsidR="003A3F1E" w:rsidRPr="00DA7F0F">
        <w:rPr>
          <w:rFonts w:ascii="Arial" w:eastAsia="Calibri" w:hAnsi="Arial" w:cs="Arial"/>
        </w:rPr>
        <w:t xml:space="preserve">immerse audience groups in the </w:t>
      </w:r>
      <w:r w:rsidR="00715CD5" w:rsidRPr="00DA7F0F">
        <w:rPr>
          <w:rFonts w:ascii="Arial" w:eastAsia="Calibri" w:hAnsi="Arial" w:cs="Arial"/>
        </w:rPr>
        <w:t xml:space="preserve">embodied </w:t>
      </w:r>
      <w:r w:rsidR="003A3F1E" w:rsidRPr="00DA7F0F">
        <w:rPr>
          <w:rFonts w:ascii="Arial" w:eastAsia="Calibri" w:hAnsi="Arial" w:cs="Arial"/>
        </w:rPr>
        <w:t>experience of others</w:t>
      </w:r>
      <w:r w:rsidR="00B407E8" w:rsidRPr="00DA7F0F">
        <w:rPr>
          <w:rFonts w:ascii="Arial" w:eastAsia="Calibri" w:hAnsi="Arial" w:cs="Arial"/>
        </w:rPr>
        <w:t xml:space="preserve"> in different presentational contexts</w:t>
      </w:r>
      <w:r w:rsidR="003A3F1E" w:rsidRPr="00DA7F0F">
        <w:rPr>
          <w:rFonts w:ascii="Arial" w:eastAsia="Calibri" w:hAnsi="Arial" w:cs="Arial"/>
        </w:rPr>
        <w:t xml:space="preserve">. </w:t>
      </w:r>
      <w:r w:rsidR="00C43289">
        <w:rPr>
          <w:rFonts w:ascii="Arial" w:eastAsia="Calibri" w:hAnsi="Arial" w:cs="Arial"/>
        </w:rPr>
        <w:t>However</w:t>
      </w:r>
      <w:r w:rsidR="004B59B7">
        <w:rPr>
          <w:rFonts w:ascii="Arial" w:eastAsia="Calibri" w:hAnsi="Arial" w:cs="Arial"/>
        </w:rPr>
        <w:t>,</w:t>
      </w:r>
      <w:r w:rsidR="00C43289">
        <w:rPr>
          <w:rFonts w:ascii="Arial" w:eastAsia="Calibri" w:hAnsi="Arial" w:cs="Arial"/>
        </w:rPr>
        <w:t xml:space="preserve"> firstly</w:t>
      </w:r>
      <w:r w:rsidR="00C43289" w:rsidRPr="00DA7F0F">
        <w:rPr>
          <w:rFonts w:ascii="Arial" w:eastAsia="Calibri" w:hAnsi="Arial" w:cs="Arial"/>
        </w:rPr>
        <w:t xml:space="preserve"> </w:t>
      </w:r>
      <w:r w:rsidR="00340460" w:rsidRPr="00DA7F0F">
        <w:rPr>
          <w:rFonts w:ascii="Arial" w:eastAsia="Calibri" w:hAnsi="Arial" w:cs="Arial"/>
        </w:rPr>
        <w:t>I will need to</w:t>
      </w:r>
      <w:r w:rsidR="004B59B7">
        <w:rPr>
          <w:rFonts w:ascii="Arial" w:eastAsia="Calibri" w:hAnsi="Arial" w:cs="Arial"/>
        </w:rPr>
        <w:t xml:space="preserve"> outline </w:t>
      </w:r>
      <w:r w:rsidR="003A3F1E" w:rsidRPr="00DA7F0F">
        <w:rPr>
          <w:rFonts w:ascii="Arial" w:eastAsia="Calibri" w:hAnsi="Arial" w:cs="Arial"/>
        </w:rPr>
        <w:t xml:space="preserve">the broader </w:t>
      </w:r>
      <w:r w:rsidR="005C4416" w:rsidRPr="00DA7F0F">
        <w:rPr>
          <w:rFonts w:ascii="Arial" w:eastAsia="Calibri" w:hAnsi="Arial" w:cs="Arial"/>
        </w:rPr>
        <w:t xml:space="preserve">philosophical </w:t>
      </w:r>
      <w:r w:rsidR="003A3F1E" w:rsidRPr="00DA7F0F">
        <w:rPr>
          <w:rFonts w:ascii="Arial" w:eastAsia="Calibri" w:hAnsi="Arial" w:cs="Arial"/>
        </w:rPr>
        <w:t xml:space="preserve">narratives </w:t>
      </w:r>
      <w:r w:rsidR="003D4B29" w:rsidRPr="00DA7F0F">
        <w:rPr>
          <w:rFonts w:ascii="Arial" w:eastAsia="Calibri" w:hAnsi="Arial" w:cs="Arial"/>
        </w:rPr>
        <w:t>that have accompanied the desire to innovate spectator</w:t>
      </w:r>
      <w:r w:rsidR="00251E68">
        <w:rPr>
          <w:rFonts w:ascii="Arial" w:eastAsia="Calibri" w:hAnsi="Arial" w:cs="Arial"/>
        </w:rPr>
        <w:t>-</w:t>
      </w:r>
      <w:r w:rsidR="003D4B29" w:rsidRPr="00DA7F0F">
        <w:rPr>
          <w:rFonts w:ascii="Arial" w:eastAsia="Calibri" w:hAnsi="Arial" w:cs="Arial"/>
        </w:rPr>
        <w:t xml:space="preserve">enveloping mediums in the </w:t>
      </w:r>
      <w:r w:rsidR="005328E2" w:rsidRPr="00DA7F0F">
        <w:rPr>
          <w:rFonts w:ascii="Arial" w:eastAsia="Calibri" w:hAnsi="Arial" w:cs="Arial"/>
        </w:rPr>
        <w:t xml:space="preserve">technological </w:t>
      </w:r>
      <w:r w:rsidR="003D4B29" w:rsidRPr="00DA7F0F">
        <w:rPr>
          <w:rFonts w:ascii="Arial" w:eastAsia="Calibri" w:hAnsi="Arial" w:cs="Arial"/>
        </w:rPr>
        <w:t xml:space="preserve">paradigm of progress. I argue that the importance of this undertaking is that </w:t>
      </w:r>
      <w:r w:rsidR="00340460" w:rsidRPr="00DA7F0F">
        <w:rPr>
          <w:rFonts w:ascii="Arial" w:eastAsia="Calibri" w:hAnsi="Arial" w:cs="Arial"/>
        </w:rPr>
        <w:t>my selected hybridised case</w:t>
      </w:r>
      <w:r w:rsidR="00C43289">
        <w:rPr>
          <w:rFonts w:ascii="Arial" w:eastAsia="Calibri" w:hAnsi="Arial" w:cs="Arial"/>
        </w:rPr>
        <w:t xml:space="preserve"> </w:t>
      </w:r>
      <w:r w:rsidR="00340460" w:rsidRPr="00DA7F0F">
        <w:rPr>
          <w:rFonts w:ascii="Arial" w:eastAsia="Calibri" w:hAnsi="Arial" w:cs="Arial"/>
        </w:rPr>
        <w:t>studies</w:t>
      </w:r>
      <w:r w:rsidR="008102DC" w:rsidRPr="00DA7F0F">
        <w:rPr>
          <w:rFonts w:ascii="Arial" w:eastAsia="Calibri" w:hAnsi="Arial" w:cs="Arial"/>
        </w:rPr>
        <w:t xml:space="preserve"> </w:t>
      </w:r>
      <w:r w:rsidR="0008239E" w:rsidRPr="00DA7F0F">
        <w:rPr>
          <w:rFonts w:ascii="Arial" w:eastAsia="Calibri" w:hAnsi="Arial" w:cs="Arial"/>
        </w:rPr>
        <w:t xml:space="preserve">necessarily </w:t>
      </w:r>
      <w:r w:rsidR="00CA0A2F" w:rsidRPr="00DA7F0F">
        <w:rPr>
          <w:rFonts w:ascii="Arial" w:eastAsia="Calibri" w:hAnsi="Arial" w:cs="Arial"/>
        </w:rPr>
        <w:t>carry</w:t>
      </w:r>
      <w:r w:rsidR="00C43289">
        <w:rPr>
          <w:rFonts w:ascii="Arial" w:eastAsia="Calibri" w:hAnsi="Arial" w:cs="Arial"/>
        </w:rPr>
        <w:t xml:space="preserve"> </w:t>
      </w:r>
      <w:r w:rsidR="00CA0A2F" w:rsidRPr="00DA7F0F">
        <w:rPr>
          <w:rFonts w:ascii="Arial" w:eastAsia="Calibri" w:hAnsi="Arial" w:cs="Arial"/>
        </w:rPr>
        <w:t>over</w:t>
      </w:r>
      <w:r w:rsidR="00B40BE5" w:rsidRPr="00DA7F0F">
        <w:rPr>
          <w:rFonts w:ascii="Arial" w:eastAsia="Calibri" w:hAnsi="Arial" w:cs="Arial"/>
        </w:rPr>
        <w:t xml:space="preserve"> </w:t>
      </w:r>
      <w:r w:rsidR="008102DC" w:rsidRPr="00DA7F0F">
        <w:rPr>
          <w:rFonts w:ascii="Arial" w:eastAsia="Calibri" w:hAnsi="Arial" w:cs="Arial"/>
        </w:rPr>
        <w:t>some of the</w:t>
      </w:r>
      <w:r w:rsidR="00DE14D9" w:rsidRPr="00DA7F0F">
        <w:rPr>
          <w:rFonts w:ascii="Arial" w:eastAsia="Calibri" w:hAnsi="Arial" w:cs="Arial"/>
        </w:rPr>
        <w:t xml:space="preserve"> promises </w:t>
      </w:r>
      <w:r w:rsidR="00FF054A" w:rsidRPr="00DA7F0F">
        <w:rPr>
          <w:rFonts w:ascii="Arial" w:eastAsia="Calibri" w:hAnsi="Arial" w:cs="Arial"/>
        </w:rPr>
        <w:t xml:space="preserve">of access </w:t>
      </w:r>
      <w:r w:rsidR="00A057B9" w:rsidRPr="00DA7F0F">
        <w:rPr>
          <w:rFonts w:ascii="Arial" w:eastAsia="Calibri" w:hAnsi="Arial" w:cs="Arial"/>
        </w:rPr>
        <w:t xml:space="preserve">embedded in </w:t>
      </w:r>
      <w:r w:rsidR="005A0A92" w:rsidRPr="00DA7F0F">
        <w:rPr>
          <w:rFonts w:ascii="Arial" w:eastAsia="Calibri" w:hAnsi="Arial" w:cs="Arial"/>
        </w:rPr>
        <w:t xml:space="preserve">the </w:t>
      </w:r>
      <w:r w:rsidR="00747F6E" w:rsidRPr="00DA7F0F">
        <w:rPr>
          <w:rFonts w:ascii="Arial" w:eastAsia="Calibri" w:hAnsi="Arial" w:cs="Arial"/>
        </w:rPr>
        <w:t xml:space="preserve">discourse </w:t>
      </w:r>
      <w:r w:rsidR="005A0A92" w:rsidRPr="00DA7F0F">
        <w:rPr>
          <w:rFonts w:ascii="Arial" w:eastAsia="Calibri" w:hAnsi="Arial" w:cs="Arial"/>
        </w:rPr>
        <w:t>surrounding</w:t>
      </w:r>
      <w:r w:rsidR="00A057B9" w:rsidRPr="00DA7F0F">
        <w:rPr>
          <w:rFonts w:ascii="Arial" w:eastAsia="Calibri" w:hAnsi="Arial" w:cs="Arial"/>
        </w:rPr>
        <w:t xml:space="preserve"> </w:t>
      </w:r>
      <w:r w:rsidR="005A0A92" w:rsidRPr="00DA7F0F">
        <w:rPr>
          <w:rFonts w:ascii="Arial" w:eastAsia="Calibri" w:hAnsi="Arial" w:cs="Arial"/>
        </w:rPr>
        <w:t xml:space="preserve">digital technologies </w:t>
      </w:r>
      <w:r w:rsidR="00354353" w:rsidRPr="00DA7F0F">
        <w:rPr>
          <w:rFonts w:ascii="Arial" w:eastAsia="Calibri" w:hAnsi="Arial" w:cs="Arial"/>
        </w:rPr>
        <w:t xml:space="preserve">and </w:t>
      </w:r>
      <w:r w:rsidR="00C7607B">
        <w:rPr>
          <w:rFonts w:ascii="Arial" w:eastAsia="Calibri" w:hAnsi="Arial" w:cs="Arial"/>
        </w:rPr>
        <w:t>antecedent media</w:t>
      </w:r>
      <w:r w:rsidR="00DE14D9" w:rsidRPr="00DA7F0F">
        <w:rPr>
          <w:rFonts w:ascii="Arial" w:eastAsia="Calibri" w:hAnsi="Arial" w:cs="Arial"/>
        </w:rPr>
        <w:t xml:space="preserve">. </w:t>
      </w:r>
      <w:r w:rsidR="00B40BE5" w:rsidRPr="00DA7F0F">
        <w:rPr>
          <w:rFonts w:ascii="Arial" w:eastAsia="Calibri" w:hAnsi="Arial" w:cs="Arial"/>
        </w:rPr>
        <w:t xml:space="preserve">Therefore, in this section I intend to investigate what </w:t>
      </w:r>
      <w:r w:rsidR="008102DC" w:rsidRPr="00DA7F0F">
        <w:rPr>
          <w:rFonts w:ascii="Arial" w:eastAsia="Calibri" w:hAnsi="Arial" w:cs="Arial"/>
        </w:rPr>
        <w:t xml:space="preserve">correspondences exist between the promise of </w:t>
      </w:r>
      <w:r w:rsidR="000B7B7C" w:rsidRPr="00DA7F0F">
        <w:rPr>
          <w:rFonts w:ascii="Arial" w:eastAsia="Calibri" w:hAnsi="Arial" w:cs="Arial"/>
        </w:rPr>
        <w:t>the ‘</w:t>
      </w:r>
      <w:r w:rsidR="002C6707" w:rsidRPr="00DA7F0F">
        <w:rPr>
          <w:rFonts w:ascii="Arial" w:eastAsia="Calibri" w:hAnsi="Arial" w:cs="Arial"/>
        </w:rPr>
        <w:t>immersive</w:t>
      </w:r>
      <w:r w:rsidR="000B7B7C" w:rsidRPr="00DA7F0F">
        <w:rPr>
          <w:rFonts w:ascii="Arial" w:eastAsia="Calibri" w:hAnsi="Arial" w:cs="Arial"/>
        </w:rPr>
        <w:t>’</w:t>
      </w:r>
      <w:r w:rsidR="002C6707" w:rsidRPr="00DA7F0F">
        <w:rPr>
          <w:rFonts w:ascii="Arial" w:eastAsia="Calibri" w:hAnsi="Arial" w:cs="Arial"/>
        </w:rPr>
        <w:t xml:space="preserve"> </w:t>
      </w:r>
      <w:r w:rsidR="000B7B7C" w:rsidRPr="00DA7F0F">
        <w:rPr>
          <w:rFonts w:ascii="Arial" w:eastAsia="Calibri" w:hAnsi="Arial" w:cs="Arial"/>
        </w:rPr>
        <w:t xml:space="preserve">in </w:t>
      </w:r>
      <w:r w:rsidR="002C6707" w:rsidRPr="00DA7F0F">
        <w:rPr>
          <w:rFonts w:ascii="Arial" w:eastAsia="Calibri" w:hAnsi="Arial" w:cs="Arial"/>
        </w:rPr>
        <w:t>media</w:t>
      </w:r>
      <w:r w:rsidR="00045C5F" w:rsidRPr="00DA7F0F">
        <w:rPr>
          <w:rFonts w:ascii="Arial" w:eastAsia="Calibri" w:hAnsi="Arial" w:cs="Arial"/>
        </w:rPr>
        <w:t xml:space="preserve"> and </w:t>
      </w:r>
      <w:r w:rsidR="00C7607B">
        <w:rPr>
          <w:rFonts w:ascii="Arial" w:eastAsia="Calibri" w:hAnsi="Arial" w:cs="Arial"/>
        </w:rPr>
        <w:t>theatre.</w:t>
      </w:r>
      <w:r w:rsidR="003D4B29" w:rsidRPr="00DA7F0F">
        <w:rPr>
          <w:rFonts w:ascii="Arial" w:eastAsia="Calibri" w:hAnsi="Arial" w:cs="Arial"/>
        </w:rPr>
        <w:t xml:space="preserve"> </w:t>
      </w:r>
      <w:r w:rsidR="00C7607B">
        <w:rPr>
          <w:rFonts w:ascii="Arial" w:eastAsia="Calibri" w:hAnsi="Arial" w:cs="Arial"/>
        </w:rPr>
        <w:t>W</w:t>
      </w:r>
      <w:r w:rsidR="002C6707" w:rsidRPr="00DA7F0F">
        <w:rPr>
          <w:rFonts w:ascii="Arial" w:eastAsia="Calibri" w:hAnsi="Arial" w:cs="Arial"/>
        </w:rPr>
        <w:t xml:space="preserve">hat are the </w:t>
      </w:r>
      <w:r w:rsidR="000B7B7C" w:rsidRPr="00DA7F0F">
        <w:rPr>
          <w:rFonts w:ascii="Arial" w:eastAsia="Calibri" w:hAnsi="Arial" w:cs="Arial"/>
        </w:rPr>
        <w:t>inferences</w:t>
      </w:r>
      <w:r w:rsidR="002C6707" w:rsidRPr="00DA7F0F">
        <w:rPr>
          <w:rFonts w:ascii="Arial" w:eastAsia="Calibri" w:hAnsi="Arial" w:cs="Arial"/>
        </w:rPr>
        <w:t xml:space="preserve"> </w:t>
      </w:r>
      <w:r w:rsidR="00202A9B" w:rsidRPr="00DA7F0F">
        <w:rPr>
          <w:rFonts w:ascii="Arial" w:eastAsia="Calibri" w:hAnsi="Arial" w:cs="Arial"/>
        </w:rPr>
        <w:t>as to what</w:t>
      </w:r>
      <w:r w:rsidR="002C6707" w:rsidRPr="00DA7F0F">
        <w:rPr>
          <w:rFonts w:ascii="Arial" w:eastAsia="Calibri" w:hAnsi="Arial" w:cs="Arial"/>
        </w:rPr>
        <w:t xml:space="preserve"> </w:t>
      </w:r>
      <w:r w:rsidR="000B7B7C" w:rsidRPr="00DA7F0F">
        <w:rPr>
          <w:rFonts w:ascii="Arial" w:eastAsia="Calibri" w:hAnsi="Arial" w:cs="Arial"/>
        </w:rPr>
        <w:t>might</w:t>
      </w:r>
      <w:r w:rsidR="00202A9B" w:rsidRPr="00DA7F0F">
        <w:rPr>
          <w:rFonts w:ascii="Arial" w:eastAsia="Calibri" w:hAnsi="Arial" w:cs="Arial"/>
        </w:rPr>
        <w:t xml:space="preserve"> </w:t>
      </w:r>
      <w:r w:rsidR="000B7B7C" w:rsidRPr="00DA7F0F">
        <w:rPr>
          <w:rFonts w:ascii="Arial" w:eastAsia="Calibri" w:hAnsi="Arial" w:cs="Arial"/>
        </w:rPr>
        <w:t xml:space="preserve">be </w:t>
      </w:r>
      <w:r w:rsidR="00FF054A" w:rsidRPr="00DA7F0F">
        <w:rPr>
          <w:rFonts w:ascii="Arial" w:eastAsia="Calibri" w:hAnsi="Arial" w:cs="Arial"/>
        </w:rPr>
        <w:t>‘</w:t>
      </w:r>
      <w:r w:rsidR="00202A9B" w:rsidRPr="00DA7F0F">
        <w:rPr>
          <w:rFonts w:ascii="Arial" w:eastAsia="Calibri" w:hAnsi="Arial" w:cs="Arial"/>
        </w:rPr>
        <w:t>enter</w:t>
      </w:r>
      <w:r w:rsidR="000B7B7C" w:rsidRPr="00DA7F0F">
        <w:rPr>
          <w:rFonts w:ascii="Arial" w:eastAsia="Calibri" w:hAnsi="Arial" w:cs="Arial"/>
        </w:rPr>
        <w:t>ed</w:t>
      </w:r>
      <w:r w:rsidR="00FF054A" w:rsidRPr="00DA7F0F">
        <w:rPr>
          <w:rFonts w:ascii="Arial" w:eastAsia="Calibri" w:hAnsi="Arial" w:cs="Arial"/>
        </w:rPr>
        <w:t>’</w:t>
      </w:r>
      <w:r w:rsidR="00C43289">
        <w:rPr>
          <w:rFonts w:ascii="Arial" w:eastAsia="Calibri" w:hAnsi="Arial" w:cs="Arial"/>
        </w:rPr>
        <w:t>,</w:t>
      </w:r>
      <w:r w:rsidR="000B7B7C" w:rsidRPr="00DA7F0F">
        <w:rPr>
          <w:rFonts w:ascii="Arial" w:hAnsi="Arial" w:cs="Arial"/>
        </w:rPr>
        <w:t xml:space="preserve"> and what </w:t>
      </w:r>
      <w:r w:rsidR="000B7B7C" w:rsidRPr="00DA7F0F">
        <w:rPr>
          <w:rFonts w:ascii="Arial" w:eastAsia="Calibri" w:hAnsi="Arial" w:cs="Arial"/>
        </w:rPr>
        <w:t>implications do th</w:t>
      </w:r>
      <w:r w:rsidR="004B59B7">
        <w:rPr>
          <w:rFonts w:ascii="Arial" w:eastAsia="Calibri" w:hAnsi="Arial" w:cs="Arial"/>
        </w:rPr>
        <w:t>ey</w:t>
      </w:r>
      <w:r w:rsidR="000B7B7C" w:rsidRPr="00DA7F0F">
        <w:rPr>
          <w:rFonts w:ascii="Arial" w:eastAsia="Calibri" w:hAnsi="Arial" w:cs="Arial"/>
        </w:rPr>
        <w:t xml:space="preserve"> present as to how the </w:t>
      </w:r>
      <w:r w:rsidR="00553D82" w:rsidRPr="00DA7F0F">
        <w:rPr>
          <w:rFonts w:ascii="Arial" w:eastAsia="Calibri" w:hAnsi="Arial" w:cs="Arial"/>
        </w:rPr>
        <w:t>presence of immersed bodies are</w:t>
      </w:r>
      <w:r w:rsidR="000B7B7C" w:rsidRPr="00DA7F0F">
        <w:rPr>
          <w:rFonts w:ascii="Arial" w:eastAsia="Calibri" w:hAnsi="Arial" w:cs="Arial"/>
        </w:rPr>
        <w:t xml:space="preserve"> conceptualised?</w:t>
      </w:r>
      <w:r w:rsidR="002C6707" w:rsidRPr="00DA7F0F">
        <w:rPr>
          <w:rFonts w:ascii="Arial" w:eastAsia="Calibri" w:hAnsi="Arial" w:cs="Arial"/>
        </w:rPr>
        <w:t xml:space="preserve"> </w:t>
      </w:r>
    </w:p>
    <w:p w14:paraId="3246B42D" w14:textId="01D442AA" w:rsidR="00DA7F0F" w:rsidRPr="00DA7F0F" w:rsidRDefault="00031247" w:rsidP="0006792E">
      <w:pPr>
        <w:spacing w:after="0" w:line="480" w:lineRule="auto"/>
        <w:ind w:firstLine="284"/>
        <w:jc w:val="both"/>
        <w:rPr>
          <w:rFonts w:ascii="Arial" w:eastAsia="Calibri" w:hAnsi="Arial" w:cs="Arial"/>
        </w:rPr>
      </w:pPr>
      <w:r w:rsidRPr="00DA7F0F">
        <w:rPr>
          <w:rFonts w:ascii="Arial" w:eastAsia="Calibri" w:hAnsi="Arial" w:cs="Arial"/>
        </w:rPr>
        <w:t>I should begin by</w:t>
      </w:r>
      <w:r w:rsidR="002C6707" w:rsidRPr="00DA7F0F">
        <w:rPr>
          <w:rFonts w:ascii="Arial" w:eastAsia="Calibri" w:hAnsi="Arial" w:cs="Arial"/>
        </w:rPr>
        <w:t xml:space="preserve"> acknowledgi</w:t>
      </w:r>
      <w:r w:rsidR="00C7457B" w:rsidRPr="00DA7F0F">
        <w:rPr>
          <w:rFonts w:ascii="Arial" w:eastAsia="Calibri" w:hAnsi="Arial" w:cs="Arial"/>
        </w:rPr>
        <w:t xml:space="preserve">ng </w:t>
      </w:r>
      <w:r w:rsidR="00127BB1" w:rsidRPr="00DA7F0F">
        <w:rPr>
          <w:rFonts w:ascii="Arial" w:eastAsia="Calibri" w:hAnsi="Arial" w:cs="Arial"/>
        </w:rPr>
        <w:t xml:space="preserve">that numerous </w:t>
      </w:r>
      <w:r w:rsidR="002C6707" w:rsidRPr="00DA7F0F">
        <w:rPr>
          <w:rFonts w:ascii="Arial" w:eastAsia="Calibri" w:hAnsi="Arial" w:cs="Arial"/>
        </w:rPr>
        <w:t xml:space="preserve">theatre scholars have </w:t>
      </w:r>
      <w:r w:rsidR="00FF054A" w:rsidRPr="00DA7F0F">
        <w:rPr>
          <w:rFonts w:ascii="Arial" w:eastAsia="Calibri" w:hAnsi="Arial" w:cs="Arial"/>
        </w:rPr>
        <w:t xml:space="preserve">sought to </w:t>
      </w:r>
      <w:r w:rsidR="00B11DF1" w:rsidRPr="00DA7F0F">
        <w:rPr>
          <w:rFonts w:ascii="Arial" w:eastAsia="Calibri" w:hAnsi="Arial" w:cs="Arial"/>
        </w:rPr>
        <w:t>hi</w:t>
      </w:r>
      <w:r w:rsidR="00FF054A" w:rsidRPr="00DA7F0F">
        <w:rPr>
          <w:rFonts w:ascii="Arial" w:eastAsia="Calibri" w:hAnsi="Arial" w:cs="Arial"/>
        </w:rPr>
        <w:t>ghlight</w:t>
      </w:r>
      <w:r w:rsidR="00B11DF1" w:rsidRPr="00DA7F0F">
        <w:rPr>
          <w:rFonts w:ascii="Arial" w:eastAsia="Calibri" w:hAnsi="Arial" w:cs="Arial"/>
        </w:rPr>
        <w:t xml:space="preserve"> the historical congruences between theatre and the development of </w:t>
      </w:r>
      <w:r w:rsidR="003A077C" w:rsidRPr="00DA7F0F">
        <w:rPr>
          <w:rFonts w:ascii="Arial" w:eastAsia="Calibri" w:hAnsi="Arial" w:cs="Arial"/>
        </w:rPr>
        <w:t>immersive media</w:t>
      </w:r>
      <w:r w:rsidR="002C6707" w:rsidRPr="00DA7F0F">
        <w:rPr>
          <w:rFonts w:ascii="Arial" w:eastAsia="Calibri" w:hAnsi="Arial" w:cs="Arial"/>
        </w:rPr>
        <w:t>,</w:t>
      </w:r>
      <w:r w:rsidR="00B11DF1" w:rsidRPr="00DA7F0F">
        <w:rPr>
          <w:rFonts w:ascii="Arial" w:eastAsia="Calibri" w:hAnsi="Arial" w:cs="Arial"/>
        </w:rPr>
        <w:t xml:space="preserve"> </w:t>
      </w:r>
      <w:r w:rsidR="002C6707" w:rsidRPr="00DA7F0F">
        <w:rPr>
          <w:rFonts w:ascii="Arial" w:eastAsia="Calibri" w:hAnsi="Arial" w:cs="Arial"/>
        </w:rPr>
        <w:t xml:space="preserve">such as Steve Dixon </w:t>
      </w:r>
      <w:r w:rsidR="00B11DF1" w:rsidRPr="00DA7F0F">
        <w:rPr>
          <w:rFonts w:ascii="Arial" w:eastAsia="Calibri" w:hAnsi="Arial" w:cs="Arial"/>
        </w:rPr>
        <w:t xml:space="preserve">in </w:t>
      </w:r>
      <w:r w:rsidR="00B11DF1" w:rsidRPr="00DA7F0F">
        <w:rPr>
          <w:rFonts w:ascii="Arial" w:eastAsia="Calibri" w:hAnsi="Arial" w:cs="Arial"/>
          <w:i/>
        </w:rPr>
        <w:t>Digital Performance: A History of New Media in Theater, Dance, Performance Art, and Installation</w:t>
      </w:r>
      <w:r w:rsidR="002C6707" w:rsidRPr="00DA7F0F">
        <w:rPr>
          <w:rFonts w:ascii="Arial" w:eastAsia="Calibri" w:hAnsi="Arial" w:cs="Arial"/>
        </w:rPr>
        <w:t xml:space="preserve"> (2007). Dixon</w:t>
      </w:r>
      <w:r w:rsidR="003A077C" w:rsidRPr="00DA7F0F">
        <w:rPr>
          <w:rFonts w:ascii="Arial" w:eastAsia="Calibri" w:hAnsi="Arial" w:cs="Arial"/>
        </w:rPr>
        <w:t xml:space="preserve"> defines </w:t>
      </w:r>
      <w:r w:rsidR="00F96F1A" w:rsidRPr="00DA7F0F">
        <w:rPr>
          <w:rFonts w:ascii="Arial" w:eastAsia="Calibri" w:hAnsi="Arial" w:cs="Arial"/>
        </w:rPr>
        <w:t xml:space="preserve">media such as </w:t>
      </w:r>
      <w:r w:rsidR="003A077C" w:rsidRPr="00DA7F0F">
        <w:rPr>
          <w:rFonts w:ascii="Arial" w:eastAsia="Calibri" w:hAnsi="Arial" w:cs="Arial"/>
        </w:rPr>
        <w:t>virtual reality</w:t>
      </w:r>
      <w:r w:rsidR="00B11DF1" w:rsidRPr="00DA7F0F">
        <w:rPr>
          <w:rFonts w:ascii="Arial" w:eastAsia="Calibri" w:hAnsi="Arial" w:cs="Arial"/>
        </w:rPr>
        <w:t xml:space="preserve"> as an </w:t>
      </w:r>
      <w:r w:rsidR="00B11DF1" w:rsidRPr="00DA7F0F">
        <w:rPr>
          <w:rFonts w:ascii="Arial" w:eastAsia="Calibri" w:hAnsi="Arial" w:cs="Arial"/>
        </w:rPr>
        <w:lastRenderedPageBreak/>
        <w:t xml:space="preserve">extension of theatre practice, arguing that theatre has ‘always been a virtual reality where actors imaginatively conspire with audiences to conjure a belief’ (363). </w:t>
      </w:r>
      <w:r w:rsidR="006D39D9" w:rsidRPr="00DA7F0F">
        <w:rPr>
          <w:rFonts w:ascii="Arial" w:eastAsia="Calibri" w:hAnsi="Arial" w:cs="Arial"/>
        </w:rPr>
        <w:t>This aligns the concept of the ‘virtual’ more broadly with phenomena such as dramatic illusion. How</w:t>
      </w:r>
      <w:r w:rsidR="00202A9B" w:rsidRPr="00DA7F0F">
        <w:rPr>
          <w:rFonts w:ascii="Arial" w:eastAsia="Calibri" w:hAnsi="Arial" w:cs="Arial"/>
        </w:rPr>
        <w:t xml:space="preserve">ever, beyond </w:t>
      </w:r>
      <w:r w:rsidR="00AA69D4" w:rsidRPr="00DA7F0F">
        <w:rPr>
          <w:rFonts w:ascii="Arial" w:eastAsia="Calibri" w:hAnsi="Arial" w:cs="Arial"/>
        </w:rPr>
        <w:t xml:space="preserve">discourses </w:t>
      </w:r>
      <w:r w:rsidR="008A3CD0" w:rsidRPr="00DA7F0F">
        <w:rPr>
          <w:rFonts w:ascii="Arial" w:eastAsia="Calibri" w:hAnsi="Arial" w:cs="Arial"/>
        </w:rPr>
        <w:t xml:space="preserve">which seek to </w:t>
      </w:r>
      <w:r w:rsidR="00FF054A" w:rsidRPr="00DA7F0F">
        <w:rPr>
          <w:rFonts w:ascii="Arial" w:eastAsia="Calibri" w:hAnsi="Arial" w:cs="Arial"/>
        </w:rPr>
        <w:t>call attention to</w:t>
      </w:r>
      <w:r w:rsidR="008A3CD0" w:rsidRPr="00DA7F0F">
        <w:rPr>
          <w:rFonts w:ascii="Arial" w:eastAsia="Calibri" w:hAnsi="Arial" w:cs="Arial"/>
        </w:rPr>
        <w:t xml:space="preserve"> the </w:t>
      </w:r>
      <w:r w:rsidR="00014E6A" w:rsidRPr="00DA7F0F">
        <w:rPr>
          <w:rFonts w:ascii="Arial" w:eastAsia="Calibri" w:hAnsi="Arial" w:cs="Arial"/>
        </w:rPr>
        <w:t xml:space="preserve">historical </w:t>
      </w:r>
      <w:r w:rsidR="008A3CD0" w:rsidRPr="00DA7F0F">
        <w:rPr>
          <w:rFonts w:ascii="Arial" w:eastAsia="Calibri" w:hAnsi="Arial" w:cs="Arial"/>
        </w:rPr>
        <w:t xml:space="preserve">relatedness of </w:t>
      </w:r>
      <w:r w:rsidR="000A2CEF" w:rsidRPr="00DA7F0F">
        <w:rPr>
          <w:rFonts w:ascii="Arial" w:eastAsia="Calibri" w:hAnsi="Arial" w:cs="Arial"/>
        </w:rPr>
        <w:t xml:space="preserve">prevalent </w:t>
      </w:r>
      <w:r w:rsidR="00F96F1A" w:rsidRPr="00DA7F0F">
        <w:rPr>
          <w:rFonts w:ascii="Arial" w:eastAsia="Calibri" w:hAnsi="Arial" w:cs="Arial"/>
        </w:rPr>
        <w:t xml:space="preserve">concepts in </w:t>
      </w:r>
      <w:r w:rsidR="008A3CD0" w:rsidRPr="00DA7F0F">
        <w:rPr>
          <w:rFonts w:ascii="Arial" w:eastAsia="Calibri" w:hAnsi="Arial" w:cs="Arial"/>
        </w:rPr>
        <w:t xml:space="preserve">theatre and media, it is crucial to my task in this section to </w:t>
      </w:r>
      <w:r w:rsidR="0025675C" w:rsidRPr="00DA7F0F">
        <w:rPr>
          <w:rFonts w:ascii="Arial" w:eastAsia="Calibri" w:hAnsi="Arial" w:cs="Arial"/>
        </w:rPr>
        <w:t xml:space="preserve">identify </w:t>
      </w:r>
      <w:r w:rsidR="008A3CD0" w:rsidRPr="00DA7F0F">
        <w:rPr>
          <w:rFonts w:ascii="Arial" w:eastAsia="Calibri" w:hAnsi="Arial" w:cs="Arial"/>
        </w:rPr>
        <w:t xml:space="preserve">the </w:t>
      </w:r>
      <w:r w:rsidR="00D0245C" w:rsidRPr="00DA7F0F">
        <w:rPr>
          <w:rFonts w:ascii="Arial" w:eastAsia="Calibri" w:hAnsi="Arial" w:cs="Arial"/>
        </w:rPr>
        <w:t xml:space="preserve">distinct </w:t>
      </w:r>
      <w:r w:rsidR="008A3CD0" w:rsidRPr="00DA7F0F">
        <w:rPr>
          <w:rFonts w:ascii="Arial" w:eastAsia="Calibri" w:hAnsi="Arial" w:cs="Arial"/>
        </w:rPr>
        <w:t xml:space="preserve">sets of </w:t>
      </w:r>
      <w:r w:rsidR="00C7457B" w:rsidRPr="00DA7F0F">
        <w:rPr>
          <w:rFonts w:ascii="Arial" w:eastAsia="Calibri" w:hAnsi="Arial" w:cs="Arial"/>
        </w:rPr>
        <w:t xml:space="preserve">philosophical </w:t>
      </w:r>
      <w:r w:rsidR="008A3CD0" w:rsidRPr="00DA7F0F">
        <w:rPr>
          <w:rFonts w:ascii="Arial" w:eastAsia="Calibri" w:hAnsi="Arial" w:cs="Arial"/>
        </w:rPr>
        <w:t xml:space="preserve">concerns that are particular to </w:t>
      </w:r>
      <w:r w:rsidR="0025675C" w:rsidRPr="00DA7F0F">
        <w:rPr>
          <w:rFonts w:ascii="Arial" w:eastAsia="Calibri" w:hAnsi="Arial" w:cs="Arial"/>
        </w:rPr>
        <w:t xml:space="preserve">the development of </w:t>
      </w:r>
      <w:r w:rsidR="00FF054A" w:rsidRPr="00DA7F0F">
        <w:rPr>
          <w:rFonts w:ascii="Arial" w:eastAsia="Calibri" w:hAnsi="Arial" w:cs="Arial"/>
        </w:rPr>
        <w:t>immersive</w:t>
      </w:r>
      <w:r w:rsidR="008A3CD0" w:rsidRPr="00DA7F0F">
        <w:rPr>
          <w:rFonts w:ascii="Arial" w:eastAsia="Calibri" w:hAnsi="Arial" w:cs="Arial"/>
        </w:rPr>
        <w:t xml:space="preserve"> medi</w:t>
      </w:r>
      <w:r w:rsidR="00FF054A" w:rsidRPr="00DA7F0F">
        <w:rPr>
          <w:rFonts w:ascii="Arial" w:eastAsia="Calibri" w:hAnsi="Arial" w:cs="Arial"/>
        </w:rPr>
        <w:t>a</w:t>
      </w:r>
      <w:r w:rsidR="00C7457B" w:rsidRPr="00DA7F0F">
        <w:rPr>
          <w:rFonts w:ascii="Arial" w:eastAsia="Calibri" w:hAnsi="Arial" w:cs="Arial"/>
        </w:rPr>
        <w:t xml:space="preserve"> in relation to the body</w:t>
      </w:r>
      <w:r w:rsidR="00294D36" w:rsidRPr="00DA7F0F">
        <w:rPr>
          <w:rFonts w:ascii="Arial" w:eastAsia="Calibri" w:hAnsi="Arial" w:cs="Arial"/>
        </w:rPr>
        <w:t xml:space="preserve"> (</w:t>
      </w:r>
      <w:r w:rsidR="00D0245C" w:rsidRPr="00DA7F0F">
        <w:rPr>
          <w:rFonts w:ascii="Arial" w:eastAsia="Calibri" w:hAnsi="Arial" w:cs="Arial"/>
        </w:rPr>
        <w:t xml:space="preserve">much </w:t>
      </w:r>
      <w:r w:rsidR="00294D36" w:rsidRPr="00DA7F0F">
        <w:rPr>
          <w:rFonts w:ascii="Arial" w:eastAsia="Calibri" w:hAnsi="Arial" w:cs="Arial"/>
        </w:rPr>
        <w:t>as</w:t>
      </w:r>
      <w:r w:rsidR="002236AD" w:rsidRPr="00DA7F0F">
        <w:rPr>
          <w:rFonts w:ascii="Arial" w:eastAsia="Calibri" w:hAnsi="Arial" w:cs="Arial"/>
        </w:rPr>
        <w:t xml:space="preserve"> </w:t>
      </w:r>
      <w:r w:rsidR="00F96F1A" w:rsidRPr="00DA7F0F">
        <w:rPr>
          <w:rFonts w:ascii="Arial" w:eastAsia="Calibri" w:hAnsi="Arial" w:cs="Arial"/>
        </w:rPr>
        <w:t>the ideas that congregate</w:t>
      </w:r>
      <w:r w:rsidR="00C7457B" w:rsidRPr="00DA7F0F">
        <w:rPr>
          <w:rFonts w:ascii="Arial" w:eastAsia="Calibri" w:hAnsi="Arial" w:cs="Arial"/>
        </w:rPr>
        <w:t xml:space="preserve"> </w:t>
      </w:r>
      <w:r w:rsidR="00F96F1A" w:rsidRPr="00DA7F0F">
        <w:rPr>
          <w:rFonts w:ascii="Arial" w:eastAsia="Calibri" w:hAnsi="Arial" w:cs="Arial"/>
        </w:rPr>
        <w:t xml:space="preserve">around </w:t>
      </w:r>
      <w:r w:rsidR="002236AD" w:rsidRPr="00DA7F0F">
        <w:rPr>
          <w:rFonts w:ascii="Arial" w:eastAsia="Calibri" w:hAnsi="Arial" w:cs="Arial"/>
        </w:rPr>
        <w:t>‘immersive theatre</w:t>
      </w:r>
      <w:r w:rsidR="00C7457B" w:rsidRPr="00DA7F0F">
        <w:rPr>
          <w:rFonts w:ascii="Arial" w:eastAsia="Calibri" w:hAnsi="Arial" w:cs="Arial"/>
        </w:rPr>
        <w:t>’</w:t>
      </w:r>
      <w:r w:rsidR="00D0245C" w:rsidRPr="00DA7F0F">
        <w:rPr>
          <w:rFonts w:ascii="Arial" w:eastAsia="Calibri" w:hAnsi="Arial" w:cs="Arial"/>
        </w:rPr>
        <w:t xml:space="preserve"> </w:t>
      </w:r>
      <w:r w:rsidR="00F96F1A" w:rsidRPr="00DA7F0F">
        <w:rPr>
          <w:rFonts w:ascii="Arial" w:eastAsia="Calibri" w:hAnsi="Arial" w:cs="Arial"/>
        </w:rPr>
        <w:t>an</w:t>
      </w:r>
      <w:r w:rsidR="000A2CEF" w:rsidRPr="00DA7F0F">
        <w:rPr>
          <w:rFonts w:ascii="Arial" w:eastAsia="Calibri" w:hAnsi="Arial" w:cs="Arial"/>
        </w:rPr>
        <w:t xml:space="preserve">d the kinds of immersed </w:t>
      </w:r>
      <w:r w:rsidR="00747F6E" w:rsidRPr="00DA7F0F">
        <w:rPr>
          <w:rFonts w:ascii="Arial" w:eastAsia="Calibri" w:hAnsi="Arial" w:cs="Arial"/>
        </w:rPr>
        <w:t>self</w:t>
      </w:r>
      <w:r w:rsidR="00F96F1A" w:rsidRPr="00DA7F0F">
        <w:rPr>
          <w:rFonts w:ascii="Arial" w:eastAsia="Calibri" w:hAnsi="Arial" w:cs="Arial"/>
        </w:rPr>
        <w:t xml:space="preserve"> that they constitute</w:t>
      </w:r>
      <w:r w:rsidR="00C7607B">
        <w:rPr>
          <w:rFonts w:ascii="Arial" w:eastAsia="Calibri" w:hAnsi="Arial" w:cs="Arial"/>
        </w:rPr>
        <w:t xml:space="preserve"> </w:t>
      </w:r>
      <w:r w:rsidR="0006792E">
        <w:rPr>
          <w:rFonts w:ascii="Arial" w:eastAsia="Calibri" w:hAnsi="Arial" w:cs="Arial"/>
        </w:rPr>
        <w:t>–</w:t>
      </w:r>
      <w:r w:rsidR="00C43289">
        <w:rPr>
          <w:rFonts w:ascii="Arial" w:eastAsia="Calibri" w:hAnsi="Arial" w:cs="Arial"/>
        </w:rPr>
        <w:t xml:space="preserve"> </w:t>
      </w:r>
      <w:r w:rsidR="00C7607B">
        <w:rPr>
          <w:rFonts w:ascii="Arial" w:eastAsia="Calibri" w:hAnsi="Arial" w:cs="Arial"/>
        </w:rPr>
        <w:t xml:space="preserve">e.g. </w:t>
      </w:r>
      <w:r w:rsidR="00C7607B" w:rsidRPr="00DA7F0F">
        <w:rPr>
          <w:rFonts w:ascii="Arial" w:eastAsia="Calibri" w:hAnsi="Arial" w:cs="Arial"/>
        </w:rPr>
        <w:t>‘(syn)aesthetic’</w:t>
      </w:r>
      <w:r w:rsidR="00C43289">
        <w:rPr>
          <w:rFonts w:ascii="Arial" w:eastAsia="Calibri" w:hAnsi="Arial" w:cs="Arial"/>
        </w:rPr>
        <w:t xml:space="preserve"> </w:t>
      </w:r>
      <w:r w:rsidR="0006792E">
        <w:rPr>
          <w:rFonts w:ascii="Arial" w:eastAsia="Calibri" w:hAnsi="Arial" w:cs="Arial"/>
        </w:rPr>
        <w:t>–</w:t>
      </w:r>
      <w:r w:rsidR="00EF450B" w:rsidRPr="00DA7F0F">
        <w:rPr>
          <w:rFonts w:ascii="Arial" w:eastAsia="Calibri" w:hAnsi="Arial" w:cs="Arial"/>
        </w:rPr>
        <w:t xml:space="preserve"> </w:t>
      </w:r>
      <w:r w:rsidR="0025675C" w:rsidRPr="00DA7F0F">
        <w:rPr>
          <w:rFonts w:ascii="Arial" w:eastAsia="Calibri" w:hAnsi="Arial" w:cs="Arial"/>
        </w:rPr>
        <w:t xml:space="preserve">have </w:t>
      </w:r>
      <w:r w:rsidR="00EF450B" w:rsidRPr="00DA7F0F">
        <w:rPr>
          <w:rFonts w:ascii="Arial" w:eastAsia="Calibri" w:hAnsi="Arial" w:cs="Arial"/>
        </w:rPr>
        <w:t xml:space="preserve">required </w:t>
      </w:r>
      <w:r w:rsidR="00D0245C" w:rsidRPr="00DA7F0F">
        <w:rPr>
          <w:rFonts w:ascii="Arial" w:eastAsia="Calibri" w:hAnsi="Arial" w:cs="Arial"/>
        </w:rPr>
        <w:t>distillation in the previous section)</w:t>
      </w:r>
      <w:r w:rsidR="002236AD" w:rsidRPr="00DA7F0F">
        <w:rPr>
          <w:rFonts w:ascii="Arial" w:eastAsia="Calibri" w:hAnsi="Arial" w:cs="Arial"/>
        </w:rPr>
        <w:t>. Subsequent</w:t>
      </w:r>
      <w:r w:rsidR="00014E6A" w:rsidRPr="00DA7F0F">
        <w:rPr>
          <w:rFonts w:ascii="Arial" w:eastAsia="Calibri" w:hAnsi="Arial" w:cs="Arial"/>
        </w:rPr>
        <w:t>ly</w:t>
      </w:r>
      <w:r w:rsidR="002236AD" w:rsidRPr="00DA7F0F">
        <w:rPr>
          <w:rFonts w:ascii="Arial" w:eastAsia="Calibri" w:hAnsi="Arial" w:cs="Arial"/>
        </w:rPr>
        <w:t xml:space="preserve">, I will develop </w:t>
      </w:r>
      <w:r w:rsidR="008A3CD0" w:rsidRPr="00DA7F0F">
        <w:rPr>
          <w:rFonts w:ascii="Arial" w:eastAsia="Calibri" w:hAnsi="Arial" w:cs="Arial"/>
        </w:rPr>
        <w:t xml:space="preserve">a </w:t>
      </w:r>
      <w:r w:rsidR="00DE18C3" w:rsidRPr="00DA7F0F">
        <w:rPr>
          <w:rFonts w:ascii="Arial" w:eastAsia="Calibri" w:hAnsi="Arial" w:cs="Arial"/>
        </w:rPr>
        <w:t xml:space="preserve">more precise and </w:t>
      </w:r>
      <w:r w:rsidR="008A3CD0" w:rsidRPr="00DA7F0F">
        <w:rPr>
          <w:rFonts w:ascii="Arial" w:eastAsia="Calibri" w:hAnsi="Arial" w:cs="Arial"/>
        </w:rPr>
        <w:t xml:space="preserve">synthesised understanding of </w:t>
      </w:r>
      <w:r w:rsidR="002A5B76" w:rsidRPr="00DA7F0F">
        <w:rPr>
          <w:rFonts w:ascii="Arial" w:eastAsia="Calibri" w:hAnsi="Arial" w:cs="Arial"/>
        </w:rPr>
        <w:t>‘</w:t>
      </w:r>
      <w:r w:rsidR="00EF450B" w:rsidRPr="00DA7F0F">
        <w:rPr>
          <w:rFonts w:ascii="Arial" w:eastAsia="Calibri" w:hAnsi="Arial" w:cs="Arial"/>
        </w:rPr>
        <w:t>immersion</w:t>
      </w:r>
      <w:r w:rsidR="002A5B76" w:rsidRPr="00DA7F0F">
        <w:rPr>
          <w:rFonts w:ascii="Arial" w:eastAsia="Calibri" w:hAnsi="Arial" w:cs="Arial"/>
        </w:rPr>
        <w:t>’</w:t>
      </w:r>
      <w:r w:rsidR="00EF450B" w:rsidRPr="00DA7F0F">
        <w:rPr>
          <w:rFonts w:ascii="Arial" w:eastAsia="Calibri" w:hAnsi="Arial" w:cs="Arial"/>
        </w:rPr>
        <w:t xml:space="preserve"> </w:t>
      </w:r>
      <w:r w:rsidR="00014E6A" w:rsidRPr="00DA7F0F">
        <w:rPr>
          <w:rFonts w:ascii="Arial" w:eastAsia="Calibri" w:hAnsi="Arial" w:cs="Arial"/>
        </w:rPr>
        <w:t xml:space="preserve">as it </w:t>
      </w:r>
      <w:r w:rsidR="002A5B76" w:rsidRPr="00DA7F0F">
        <w:rPr>
          <w:rFonts w:ascii="Arial" w:eastAsia="Calibri" w:hAnsi="Arial" w:cs="Arial"/>
        </w:rPr>
        <w:t xml:space="preserve">specifically </w:t>
      </w:r>
      <w:r w:rsidR="00014E6A" w:rsidRPr="00DA7F0F">
        <w:rPr>
          <w:rFonts w:ascii="Arial" w:eastAsia="Calibri" w:hAnsi="Arial" w:cs="Arial"/>
        </w:rPr>
        <w:t>relates to</w:t>
      </w:r>
      <w:r w:rsidR="00EF450B" w:rsidRPr="00DA7F0F">
        <w:rPr>
          <w:rFonts w:ascii="Arial" w:eastAsia="Calibri" w:hAnsi="Arial" w:cs="Arial"/>
        </w:rPr>
        <w:t xml:space="preserve"> </w:t>
      </w:r>
      <w:r w:rsidR="000552EE" w:rsidRPr="00DA7F0F">
        <w:rPr>
          <w:rFonts w:ascii="Arial" w:eastAsia="Calibri" w:hAnsi="Arial" w:cs="Arial"/>
        </w:rPr>
        <w:t xml:space="preserve">the </w:t>
      </w:r>
      <w:r w:rsidR="00D0245C" w:rsidRPr="00DA7F0F">
        <w:rPr>
          <w:rFonts w:ascii="Arial" w:eastAsia="Calibri" w:hAnsi="Arial" w:cs="Arial"/>
        </w:rPr>
        <w:t xml:space="preserve">practices discussed </w:t>
      </w:r>
      <w:r w:rsidR="008A3CD0" w:rsidRPr="00DA7F0F">
        <w:rPr>
          <w:rFonts w:ascii="Arial" w:eastAsia="Calibri" w:hAnsi="Arial" w:cs="Arial"/>
        </w:rPr>
        <w:t>in Part Two</w:t>
      </w:r>
      <w:r w:rsidR="00EF450B" w:rsidRPr="00DA7F0F">
        <w:rPr>
          <w:rFonts w:ascii="Arial" w:eastAsia="Calibri" w:hAnsi="Arial" w:cs="Arial"/>
        </w:rPr>
        <w:t>.</w:t>
      </w:r>
      <w:r w:rsidR="00D0245C" w:rsidRPr="00DA7F0F">
        <w:rPr>
          <w:rFonts w:ascii="Arial" w:eastAsia="Calibri" w:hAnsi="Arial" w:cs="Arial"/>
        </w:rPr>
        <w:t xml:space="preserve"> </w:t>
      </w:r>
      <w:r w:rsidR="00C7607B">
        <w:rPr>
          <w:rFonts w:ascii="Arial" w:eastAsia="Calibri" w:hAnsi="Arial" w:cs="Arial"/>
        </w:rPr>
        <w:t>T</w:t>
      </w:r>
      <w:r w:rsidR="00EF450B" w:rsidRPr="00DA7F0F">
        <w:rPr>
          <w:rFonts w:ascii="Arial" w:eastAsia="Calibri" w:hAnsi="Arial" w:cs="Arial"/>
        </w:rPr>
        <w:t>he selected case</w:t>
      </w:r>
      <w:r w:rsidR="00C43289">
        <w:rPr>
          <w:rFonts w:ascii="Arial" w:eastAsia="Calibri" w:hAnsi="Arial" w:cs="Arial"/>
        </w:rPr>
        <w:t xml:space="preserve"> </w:t>
      </w:r>
      <w:r w:rsidR="00EF450B" w:rsidRPr="00DA7F0F">
        <w:rPr>
          <w:rFonts w:ascii="Arial" w:eastAsia="Calibri" w:hAnsi="Arial" w:cs="Arial"/>
        </w:rPr>
        <w:t xml:space="preserve">studies in the latter half of this thesis incorporate different technologies toward </w:t>
      </w:r>
      <w:r w:rsidR="00C7607B">
        <w:rPr>
          <w:rFonts w:ascii="Arial" w:eastAsia="Calibri" w:hAnsi="Arial" w:cs="Arial"/>
        </w:rPr>
        <w:t xml:space="preserve">virtual </w:t>
      </w:r>
      <w:r w:rsidR="0055259C">
        <w:rPr>
          <w:rFonts w:ascii="Arial" w:eastAsia="Calibri" w:hAnsi="Arial" w:cs="Arial"/>
        </w:rPr>
        <w:t>re-</w:t>
      </w:r>
      <w:r w:rsidR="00C7607B">
        <w:rPr>
          <w:rFonts w:ascii="Arial" w:eastAsia="Calibri" w:hAnsi="Arial" w:cs="Arial"/>
        </w:rPr>
        <w:t>embodiment. C</w:t>
      </w:r>
      <w:r w:rsidR="00EF450B" w:rsidRPr="00DA7F0F">
        <w:rPr>
          <w:rFonts w:ascii="Arial" w:eastAsia="Calibri" w:hAnsi="Arial" w:cs="Arial"/>
        </w:rPr>
        <w:t xml:space="preserve">orrespondingly, ‘virtual reality’ </w:t>
      </w:r>
      <w:r w:rsidR="00DE18C3" w:rsidRPr="00DA7F0F">
        <w:rPr>
          <w:rFonts w:ascii="Arial" w:eastAsia="Calibri" w:hAnsi="Arial" w:cs="Arial"/>
        </w:rPr>
        <w:t>following this chapter will pertain</w:t>
      </w:r>
      <w:r w:rsidR="00EF450B" w:rsidRPr="00DA7F0F">
        <w:rPr>
          <w:rFonts w:ascii="Arial" w:eastAsia="Calibri" w:hAnsi="Arial" w:cs="Arial"/>
        </w:rPr>
        <w:t xml:space="preserve"> </w:t>
      </w:r>
      <w:r w:rsidR="00354353" w:rsidRPr="00DA7F0F">
        <w:rPr>
          <w:rFonts w:ascii="Arial" w:eastAsia="Calibri" w:hAnsi="Arial" w:cs="Arial"/>
        </w:rPr>
        <w:t xml:space="preserve">specifically </w:t>
      </w:r>
      <w:r w:rsidR="00EF450B" w:rsidRPr="00DA7F0F">
        <w:rPr>
          <w:rFonts w:ascii="Arial" w:eastAsia="Calibri" w:hAnsi="Arial" w:cs="Arial"/>
        </w:rPr>
        <w:t xml:space="preserve">to </w:t>
      </w:r>
      <w:r w:rsidR="002A5B76" w:rsidRPr="00DA7F0F">
        <w:rPr>
          <w:rFonts w:ascii="Arial" w:eastAsia="Calibri" w:hAnsi="Arial" w:cs="Arial"/>
        </w:rPr>
        <w:t xml:space="preserve">certain </w:t>
      </w:r>
      <w:r w:rsidR="00EF450B" w:rsidRPr="00DA7F0F">
        <w:rPr>
          <w:rFonts w:ascii="Arial" w:eastAsia="Calibri" w:hAnsi="Arial" w:cs="Arial"/>
        </w:rPr>
        <w:t>per</w:t>
      </w:r>
      <w:r w:rsidR="000C6ADE" w:rsidRPr="00DA7F0F">
        <w:rPr>
          <w:rFonts w:ascii="Arial" w:eastAsia="Calibri" w:hAnsi="Arial" w:cs="Arial"/>
        </w:rPr>
        <w:t>formance practices (in Chapter 4</w:t>
      </w:r>
      <w:r w:rsidR="00EF450B" w:rsidRPr="00DA7F0F">
        <w:rPr>
          <w:rFonts w:ascii="Arial" w:eastAsia="Calibri" w:hAnsi="Arial" w:cs="Arial"/>
        </w:rPr>
        <w:t xml:space="preserve">) that deploy the </w:t>
      </w:r>
      <w:r w:rsidR="00F96F1A" w:rsidRPr="00DA7F0F">
        <w:rPr>
          <w:rFonts w:ascii="Arial" w:eastAsia="Calibri" w:hAnsi="Arial" w:cs="Arial"/>
        </w:rPr>
        <w:t xml:space="preserve">technical </w:t>
      </w:r>
      <w:r w:rsidR="00EF450B" w:rsidRPr="00DA7F0F">
        <w:rPr>
          <w:rFonts w:ascii="Arial" w:eastAsia="Calibri" w:hAnsi="Arial" w:cs="Arial"/>
        </w:rPr>
        <w:t>ap</w:t>
      </w:r>
      <w:r w:rsidR="00FF07E7" w:rsidRPr="00DA7F0F">
        <w:rPr>
          <w:rFonts w:ascii="Arial" w:eastAsia="Calibri" w:hAnsi="Arial" w:cs="Arial"/>
        </w:rPr>
        <w:t>paratus associated with VR (</w:t>
      </w:r>
      <w:r w:rsidR="00CA6B19" w:rsidRPr="00DA7F0F">
        <w:rPr>
          <w:rFonts w:ascii="Arial" w:eastAsia="Calibri" w:hAnsi="Arial" w:cs="Arial"/>
        </w:rPr>
        <w:t>v</w:t>
      </w:r>
      <w:r w:rsidR="00FF07E7" w:rsidRPr="00DA7F0F">
        <w:rPr>
          <w:rFonts w:ascii="Arial" w:eastAsia="Calibri" w:hAnsi="Arial" w:cs="Arial"/>
        </w:rPr>
        <w:t xml:space="preserve">ideo goggles </w:t>
      </w:r>
      <w:r w:rsidR="00747F6E" w:rsidRPr="00DA7F0F">
        <w:rPr>
          <w:rFonts w:ascii="Arial" w:eastAsia="Calibri" w:hAnsi="Arial" w:cs="Arial"/>
        </w:rPr>
        <w:t>rather than</w:t>
      </w:r>
      <w:r w:rsidR="00B407E8" w:rsidRPr="00DA7F0F">
        <w:rPr>
          <w:rFonts w:ascii="Arial" w:eastAsia="Calibri" w:hAnsi="Arial" w:cs="Arial"/>
        </w:rPr>
        <w:t xml:space="preserve"> </w:t>
      </w:r>
      <w:r w:rsidR="00CA6B19" w:rsidRPr="00DA7F0F">
        <w:rPr>
          <w:rFonts w:ascii="Arial" w:eastAsia="Calibri" w:hAnsi="Arial" w:cs="Arial"/>
        </w:rPr>
        <w:t>computer-simulated environments</w:t>
      </w:r>
      <w:r w:rsidR="00EF450B" w:rsidRPr="00DA7F0F">
        <w:rPr>
          <w:rFonts w:ascii="Arial" w:eastAsia="Calibri" w:hAnsi="Arial" w:cs="Arial"/>
        </w:rPr>
        <w:t xml:space="preserve">) </w:t>
      </w:r>
      <w:r w:rsidR="00DE18C3" w:rsidRPr="00DA7F0F">
        <w:rPr>
          <w:rFonts w:ascii="Arial" w:eastAsia="Calibri" w:hAnsi="Arial" w:cs="Arial"/>
        </w:rPr>
        <w:t>in combination with</w:t>
      </w:r>
      <w:r w:rsidR="00EF450B" w:rsidRPr="00DA7F0F">
        <w:rPr>
          <w:rFonts w:ascii="Arial" w:eastAsia="Calibri" w:hAnsi="Arial" w:cs="Arial"/>
        </w:rPr>
        <w:t xml:space="preserve"> multi-sensory stimulation to generate body transfer illusions</w:t>
      </w:r>
      <w:r w:rsidR="0045013B" w:rsidRPr="00DA7F0F">
        <w:rPr>
          <w:rFonts w:ascii="Arial" w:eastAsia="Calibri" w:hAnsi="Arial" w:cs="Arial"/>
        </w:rPr>
        <w:t xml:space="preserve"> (which </w:t>
      </w:r>
      <w:r w:rsidR="00856077" w:rsidRPr="00DA7F0F">
        <w:rPr>
          <w:rFonts w:ascii="Arial" w:eastAsia="Calibri" w:hAnsi="Arial" w:cs="Arial"/>
        </w:rPr>
        <w:t xml:space="preserve">will be </w:t>
      </w:r>
      <w:r w:rsidR="0053227C" w:rsidRPr="00DA7F0F">
        <w:rPr>
          <w:rFonts w:ascii="Arial" w:eastAsia="Calibri" w:hAnsi="Arial" w:cs="Arial"/>
        </w:rPr>
        <w:t xml:space="preserve">comprehensively </w:t>
      </w:r>
      <w:r w:rsidR="00856077" w:rsidRPr="00DA7F0F">
        <w:rPr>
          <w:rFonts w:ascii="Arial" w:eastAsia="Calibri" w:hAnsi="Arial" w:cs="Arial"/>
        </w:rPr>
        <w:t>expounded</w:t>
      </w:r>
      <w:r w:rsidR="000C6ADE" w:rsidRPr="00DA7F0F">
        <w:rPr>
          <w:rFonts w:ascii="Arial" w:eastAsia="Calibri" w:hAnsi="Arial" w:cs="Arial"/>
        </w:rPr>
        <w:t xml:space="preserve"> in Chapter 3</w:t>
      </w:r>
      <w:r w:rsidR="0045013B" w:rsidRPr="00DA7F0F">
        <w:rPr>
          <w:rFonts w:ascii="Arial" w:eastAsia="Calibri" w:hAnsi="Arial" w:cs="Arial"/>
        </w:rPr>
        <w:t>)</w:t>
      </w:r>
      <w:r w:rsidR="00EF450B" w:rsidRPr="00DA7F0F">
        <w:rPr>
          <w:rFonts w:ascii="Arial" w:eastAsia="Calibri" w:hAnsi="Arial" w:cs="Arial"/>
        </w:rPr>
        <w:t>.</w:t>
      </w:r>
      <w:r w:rsidR="00DE18C3" w:rsidRPr="00DA7F0F">
        <w:rPr>
          <w:rFonts w:ascii="Arial" w:eastAsia="Calibri" w:hAnsi="Arial" w:cs="Arial"/>
        </w:rPr>
        <w:t xml:space="preserve"> </w:t>
      </w:r>
      <w:r w:rsidR="00C7457B" w:rsidRPr="00DA7F0F">
        <w:rPr>
          <w:rFonts w:ascii="Arial" w:eastAsia="Calibri" w:hAnsi="Arial" w:cs="Arial"/>
        </w:rPr>
        <w:t xml:space="preserve">Following </w:t>
      </w:r>
      <w:r w:rsidR="00DE18C3" w:rsidRPr="00DA7F0F">
        <w:rPr>
          <w:rFonts w:ascii="Arial" w:eastAsia="Calibri" w:hAnsi="Arial" w:cs="Arial"/>
        </w:rPr>
        <w:t>Dixon’s point</w:t>
      </w:r>
      <w:r w:rsidR="00856077" w:rsidRPr="00DA7F0F">
        <w:rPr>
          <w:rFonts w:ascii="Arial" w:eastAsia="Calibri" w:hAnsi="Arial" w:cs="Arial"/>
        </w:rPr>
        <w:t xml:space="preserve"> as to the scope of the ‘virtual’</w:t>
      </w:r>
      <w:r w:rsidR="00DE18C3" w:rsidRPr="00DA7F0F">
        <w:rPr>
          <w:rFonts w:ascii="Arial" w:eastAsia="Calibri" w:hAnsi="Arial" w:cs="Arial"/>
        </w:rPr>
        <w:t>,</w:t>
      </w:r>
      <w:r w:rsidR="00C7457B" w:rsidRPr="00DA7F0F">
        <w:rPr>
          <w:rFonts w:ascii="Arial" w:eastAsia="Calibri" w:hAnsi="Arial" w:cs="Arial"/>
        </w:rPr>
        <w:t xml:space="preserve"> </w:t>
      </w:r>
      <w:r w:rsidR="00014E6A" w:rsidRPr="00DA7F0F">
        <w:rPr>
          <w:rFonts w:ascii="Arial" w:eastAsia="Calibri" w:hAnsi="Arial" w:cs="Arial"/>
        </w:rPr>
        <w:t>it is</w:t>
      </w:r>
      <w:r w:rsidR="00E66BD1" w:rsidRPr="00DA7F0F">
        <w:rPr>
          <w:rFonts w:ascii="Arial" w:eastAsia="Calibri" w:hAnsi="Arial" w:cs="Arial"/>
        </w:rPr>
        <w:t xml:space="preserve"> </w:t>
      </w:r>
      <w:r w:rsidR="00014E6A" w:rsidRPr="00DA7F0F">
        <w:rPr>
          <w:rFonts w:ascii="Arial" w:eastAsia="Calibri" w:hAnsi="Arial" w:cs="Arial"/>
        </w:rPr>
        <w:t xml:space="preserve">of </w:t>
      </w:r>
      <w:r w:rsidR="00E66BD1" w:rsidRPr="00DA7F0F">
        <w:rPr>
          <w:rFonts w:ascii="Arial" w:eastAsia="Calibri" w:hAnsi="Arial" w:cs="Arial"/>
        </w:rPr>
        <w:t>particular importance</w:t>
      </w:r>
      <w:r w:rsidR="002236AD" w:rsidRPr="00DA7F0F">
        <w:rPr>
          <w:rFonts w:ascii="Arial" w:eastAsia="Calibri" w:hAnsi="Arial" w:cs="Arial"/>
        </w:rPr>
        <w:t xml:space="preserve"> </w:t>
      </w:r>
      <w:r w:rsidR="00014E6A" w:rsidRPr="00DA7F0F">
        <w:rPr>
          <w:rFonts w:ascii="Arial" w:eastAsia="Calibri" w:hAnsi="Arial" w:cs="Arial"/>
        </w:rPr>
        <w:t>in</w:t>
      </w:r>
      <w:r w:rsidR="00856077" w:rsidRPr="00DA7F0F">
        <w:rPr>
          <w:rFonts w:ascii="Arial" w:eastAsia="Calibri" w:hAnsi="Arial" w:cs="Arial"/>
        </w:rPr>
        <w:t xml:space="preserve"> this</w:t>
      </w:r>
      <w:r w:rsidR="00E66BD1" w:rsidRPr="00DA7F0F">
        <w:rPr>
          <w:rFonts w:ascii="Arial" w:eastAsia="Calibri" w:hAnsi="Arial" w:cs="Arial"/>
        </w:rPr>
        <w:t xml:space="preserve"> survey </w:t>
      </w:r>
      <w:r w:rsidR="00014E6A" w:rsidRPr="00DA7F0F">
        <w:rPr>
          <w:rFonts w:ascii="Arial" w:eastAsia="Calibri" w:hAnsi="Arial" w:cs="Arial"/>
        </w:rPr>
        <w:t>to</w:t>
      </w:r>
      <w:r w:rsidR="002236AD" w:rsidRPr="00DA7F0F">
        <w:rPr>
          <w:rFonts w:ascii="Arial" w:eastAsia="Calibri" w:hAnsi="Arial" w:cs="Arial"/>
        </w:rPr>
        <w:t xml:space="preserve"> circumvent </w:t>
      </w:r>
      <w:r w:rsidR="00856077" w:rsidRPr="00DA7F0F">
        <w:rPr>
          <w:rFonts w:ascii="Arial" w:eastAsia="Calibri" w:hAnsi="Arial" w:cs="Arial"/>
        </w:rPr>
        <w:t>the erroneous idea</w:t>
      </w:r>
      <w:r w:rsidR="002236AD" w:rsidRPr="00DA7F0F">
        <w:rPr>
          <w:rFonts w:ascii="Arial" w:eastAsia="Calibri" w:hAnsi="Arial" w:cs="Arial"/>
        </w:rPr>
        <w:t xml:space="preserve"> that </w:t>
      </w:r>
      <w:r w:rsidR="008A3CD0" w:rsidRPr="00DA7F0F">
        <w:rPr>
          <w:rFonts w:ascii="Arial" w:eastAsia="Calibri" w:hAnsi="Arial" w:cs="Arial"/>
        </w:rPr>
        <w:t>immersive media’</w:t>
      </w:r>
      <w:r w:rsidR="00D0245C" w:rsidRPr="00DA7F0F">
        <w:rPr>
          <w:rFonts w:ascii="Arial" w:eastAsia="Calibri" w:hAnsi="Arial" w:cs="Arial"/>
        </w:rPr>
        <w:t xml:space="preserve">s application within an immersive theatre </w:t>
      </w:r>
      <w:r w:rsidR="002236AD" w:rsidRPr="00DA7F0F">
        <w:rPr>
          <w:rFonts w:ascii="Arial" w:eastAsia="Calibri" w:hAnsi="Arial" w:cs="Arial"/>
        </w:rPr>
        <w:t>might be</w:t>
      </w:r>
      <w:r w:rsidR="008A3CD0" w:rsidRPr="00DA7F0F">
        <w:rPr>
          <w:rFonts w:ascii="Arial" w:eastAsia="Calibri" w:hAnsi="Arial" w:cs="Arial"/>
        </w:rPr>
        <w:t xml:space="preserve"> understood as nothing more than tautolog</w:t>
      </w:r>
      <w:r w:rsidR="00747F6E" w:rsidRPr="00DA7F0F">
        <w:rPr>
          <w:rFonts w:ascii="Arial" w:eastAsia="Calibri" w:hAnsi="Arial" w:cs="Arial"/>
        </w:rPr>
        <w:t>ical</w:t>
      </w:r>
      <w:r w:rsidR="008A3CD0" w:rsidRPr="00DA7F0F">
        <w:rPr>
          <w:rFonts w:ascii="Arial" w:eastAsia="Calibri" w:hAnsi="Arial" w:cs="Arial"/>
        </w:rPr>
        <w:t xml:space="preserve"> (</w:t>
      </w:r>
      <w:r w:rsidR="003A077C" w:rsidRPr="00DA7F0F">
        <w:rPr>
          <w:rFonts w:ascii="Arial" w:eastAsia="Calibri" w:hAnsi="Arial" w:cs="Arial"/>
        </w:rPr>
        <w:t xml:space="preserve">i.e. </w:t>
      </w:r>
      <w:r w:rsidR="008A3CD0" w:rsidRPr="00DA7F0F">
        <w:rPr>
          <w:rFonts w:ascii="Arial" w:eastAsia="Calibri" w:hAnsi="Arial" w:cs="Arial"/>
        </w:rPr>
        <w:t xml:space="preserve">the virtual </w:t>
      </w:r>
      <w:r w:rsidR="003A077C" w:rsidRPr="00DA7F0F">
        <w:rPr>
          <w:rFonts w:ascii="Arial" w:eastAsia="Calibri" w:hAnsi="Arial" w:cs="Arial"/>
        </w:rPr>
        <w:t xml:space="preserve">fulfilling a role in </w:t>
      </w:r>
      <w:r w:rsidR="008A3CD0" w:rsidRPr="00DA7F0F">
        <w:rPr>
          <w:rFonts w:ascii="Arial" w:eastAsia="Calibri" w:hAnsi="Arial" w:cs="Arial"/>
        </w:rPr>
        <w:t xml:space="preserve">theatre </w:t>
      </w:r>
      <w:r w:rsidR="003A077C" w:rsidRPr="00DA7F0F">
        <w:rPr>
          <w:rFonts w:ascii="Arial" w:eastAsia="Calibri" w:hAnsi="Arial" w:cs="Arial"/>
        </w:rPr>
        <w:t xml:space="preserve">practice </w:t>
      </w:r>
      <w:r w:rsidR="008A3CD0" w:rsidRPr="00DA7F0F">
        <w:rPr>
          <w:rFonts w:ascii="Arial" w:eastAsia="Calibri" w:hAnsi="Arial" w:cs="Arial"/>
        </w:rPr>
        <w:t xml:space="preserve">that theatre already </w:t>
      </w:r>
      <w:r w:rsidR="003A077C" w:rsidRPr="00DA7F0F">
        <w:rPr>
          <w:rFonts w:ascii="Arial" w:eastAsia="Calibri" w:hAnsi="Arial" w:cs="Arial"/>
        </w:rPr>
        <w:t>fulfils</w:t>
      </w:r>
      <w:r w:rsidR="008A3CD0" w:rsidRPr="00DA7F0F">
        <w:rPr>
          <w:rFonts w:ascii="Arial" w:eastAsia="Calibri" w:hAnsi="Arial" w:cs="Arial"/>
        </w:rPr>
        <w:t xml:space="preserve">). </w:t>
      </w:r>
      <w:r w:rsidR="00865F38" w:rsidRPr="00DA7F0F">
        <w:rPr>
          <w:rFonts w:ascii="Arial" w:eastAsia="Calibri" w:hAnsi="Arial" w:cs="Arial"/>
        </w:rPr>
        <w:t xml:space="preserve">In contrast, </w:t>
      </w:r>
      <w:r w:rsidR="0053227C" w:rsidRPr="00DA7F0F">
        <w:rPr>
          <w:rFonts w:ascii="Arial" w:eastAsia="Calibri" w:hAnsi="Arial" w:cs="Arial"/>
        </w:rPr>
        <w:t>Part Two of this thesis will demonstrate</w:t>
      </w:r>
      <w:r w:rsidR="00991535" w:rsidRPr="00DA7F0F">
        <w:rPr>
          <w:rFonts w:ascii="Arial" w:eastAsia="Calibri" w:hAnsi="Arial" w:cs="Arial"/>
        </w:rPr>
        <w:t xml:space="preserve"> that </w:t>
      </w:r>
      <w:r w:rsidR="00865F38" w:rsidRPr="00DA7F0F">
        <w:rPr>
          <w:rFonts w:ascii="Arial" w:eastAsia="Calibri" w:hAnsi="Arial" w:cs="Arial"/>
        </w:rPr>
        <w:t xml:space="preserve">the presence of </w:t>
      </w:r>
      <w:r w:rsidR="00B9145B" w:rsidRPr="00DA7F0F">
        <w:rPr>
          <w:rFonts w:ascii="Arial" w:eastAsia="Calibri" w:hAnsi="Arial" w:cs="Arial"/>
        </w:rPr>
        <w:t xml:space="preserve">different </w:t>
      </w:r>
      <w:r w:rsidR="00991535" w:rsidRPr="00DA7F0F">
        <w:rPr>
          <w:rFonts w:ascii="Arial" w:eastAsia="Calibri" w:hAnsi="Arial" w:cs="Arial"/>
        </w:rPr>
        <w:t xml:space="preserve">immersive </w:t>
      </w:r>
      <w:r w:rsidR="00865F38" w:rsidRPr="00DA7F0F">
        <w:rPr>
          <w:rFonts w:ascii="Arial" w:eastAsia="Calibri" w:hAnsi="Arial" w:cs="Arial"/>
        </w:rPr>
        <w:t xml:space="preserve">media </w:t>
      </w:r>
      <w:r w:rsidR="00B9145B" w:rsidRPr="00DA7F0F">
        <w:rPr>
          <w:rFonts w:ascii="Arial" w:eastAsia="Calibri" w:hAnsi="Arial" w:cs="Arial"/>
        </w:rPr>
        <w:t xml:space="preserve">in performance practices </w:t>
      </w:r>
      <w:r w:rsidR="00865F38" w:rsidRPr="00DA7F0F">
        <w:rPr>
          <w:rFonts w:ascii="Arial" w:eastAsia="Calibri" w:hAnsi="Arial" w:cs="Arial"/>
        </w:rPr>
        <w:t xml:space="preserve">brings </w:t>
      </w:r>
      <w:r w:rsidR="00991535" w:rsidRPr="00DA7F0F">
        <w:rPr>
          <w:rFonts w:ascii="Arial" w:eastAsia="Calibri" w:hAnsi="Arial" w:cs="Arial"/>
        </w:rPr>
        <w:t xml:space="preserve">to bear </w:t>
      </w:r>
      <w:r w:rsidR="00B9145B" w:rsidRPr="00DA7F0F">
        <w:rPr>
          <w:rFonts w:ascii="Arial" w:eastAsia="Calibri" w:hAnsi="Arial" w:cs="Arial"/>
        </w:rPr>
        <w:t xml:space="preserve">entirely different </w:t>
      </w:r>
      <w:r w:rsidR="00202A9B" w:rsidRPr="00DA7F0F">
        <w:rPr>
          <w:rFonts w:ascii="Arial" w:eastAsia="Calibri" w:hAnsi="Arial" w:cs="Arial"/>
        </w:rPr>
        <w:t xml:space="preserve">sets of </w:t>
      </w:r>
      <w:r w:rsidR="00865F38" w:rsidRPr="00DA7F0F">
        <w:rPr>
          <w:rFonts w:ascii="Arial" w:eastAsia="Calibri" w:hAnsi="Arial" w:cs="Arial"/>
        </w:rPr>
        <w:t>meanings, possibilit</w:t>
      </w:r>
      <w:r w:rsidR="00991535" w:rsidRPr="00DA7F0F">
        <w:rPr>
          <w:rFonts w:ascii="Arial" w:eastAsia="Calibri" w:hAnsi="Arial" w:cs="Arial"/>
        </w:rPr>
        <w:t xml:space="preserve">ies, </w:t>
      </w:r>
      <w:r w:rsidR="00865F38" w:rsidRPr="00DA7F0F">
        <w:rPr>
          <w:rFonts w:ascii="Arial" w:eastAsia="Calibri" w:hAnsi="Arial" w:cs="Arial"/>
        </w:rPr>
        <w:t>displacements</w:t>
      </w:r>
      <w:r w:rsidR="00B9145B" w:rsidRPr="00DA7F0F">
        <w:rPr>
          <w:rFonts w:ascii="Arial" w:eastAsia="Calibri" w:hAnsi="Arial" w:cs="Arial"/>
        </w:rPr>
        <w:t xml:space="preserve"> (e.g. the displacement of </w:t>
      </w:r>
      <w:r w:rsidR="002A5B76" w:rsidRPr="00DA7F0F">
        <w:rPr>
          <w:rFonts w:ascii="Arial" w:eastAsia="Calibri" w:hAnsi="Arial" w:cs="Arial"/>
        </w:rPr>
        <w:t xml:space="preserve">the participating body and of </w:t>
      </w:r>
      <w:r w:rsidR="00B9145B" w:rsidRPr="00DA7F0F">
        <w:rPr>
          <w:rFonts w:ascii="Arial" w:eastAsia="Calibri" w:hAnsi="Arial" w:cs="Arial"/>
        </w:rPr>
        <w:t>li</w:t>
      </w:r>
      <w:r w:rsidR="000C6ADE" w:rsidRPr="00DA7F0F">
        <w:rPr>
          <w:rFonts w:ascii="Arial" w:eastAsia="Calibri" w:hAnsi="Arial" w:cs="Arial"/>
        </w:rPr>
        <w:t>ve rehearsed actors in Chapter 5 and 6</w:t>
      </w:r>
      <w:r w:rsidR="00B9145B" w:rsidRPr="00DA7F0F">
        <w:rPr>
          <w:rFonts w:ascii="Arial" w:eastAsia="Calibri" w:hAnsi="Arial" w:cs="Arial"/>
        </w:rPr>
        <w:t>)</w:t>
      </w:r>
      <w:r w:rsidR="00C43289">
        <w:rPr>
          <w:rFonts w:ascii="Arial" w:eastAsia="Calibri" w:hAnsi="Arial" w:cs="Arial"/>
        </w:rPr>
        <w:t>,</w:t>
      </w:r>
      <w:r w:rsidR="00991535" w:rsidRPr="00DA7F0F">
        <w:rPr>
          <w:rFonts w:ascii="Arial" w:eastAsia="Calibri" w:hAnsi="Arial" w:cs="Arial"/>
        </w:rPr>
        <w:t xml:space="preserve"> </w:t>
      </w:r>
      <w:r w:rsidR="00B9145B" w:rsidRPr="00DA7F0F">
        <w:rPr>
          <w:rFonts w:ascii="Arial" w:eastAsia="Calibri" w:hAnsi="Arial" w:cs="Arial"/>
        </w:rPr>
        <w:t xml:space="preserve">and </w:t>
      </w:r>
      <w:r w:rsidR="00865F38" w:rsidRPr="00DA7F0F">
        <w:rPr>
          <w:rFonts w:ascii="Arial" w:eastAsia="Calibri" w:hAnsi="Arial" w:cs="Arial"/>
        </w:rPr>
        <w:t xml:space="preserve">different </w:t>
      </w:r>
      <w:r w:rsidR="00B9145B" w:rsidRPr="00DA7F0F">
        <w:rPr>
          <w:rFonts w:ascii="Arial" w:eastAsia="Calibri" w:hAnsi="Arial" w:cs="Arial"/>
        </w:rPr>
        <w:t>ways of conceptualising</w:t>
      </w:r>
      <w:r w:rsidR="00865F38" w:rsidRPr="00DA7F0F">
        <w:rPr>
          <w:rFonts w:ascii="Arial" w:eastAsia="Calibri" w:hAnsi="Arial" w:cs="Arial"/>
        </w:rPr>
        <w:t xml:space="preserve"> the body</w:t>
      </w:r>
      <w:r w:rsidR="00B9145B" w:rsidRPr="00DA7F0F">
        <w:rPr>
          <w:rFonts w:ascii="Arial" w:eastAsia="Calibri" w:hAnsi="Arial" w:cs="Arial"/>
        </w:rPr>
        <w:t xml:space="preserve"> of the immersed participant.</w:t>
      </w:r>
    </w:p>
    <w:p w14:paraId="3F77E24C" w14:textId="77777777" w:rsidR="00C43289" w:rsidRDefault="00C43289" w:rsidP="00B40FC5">
      <w:pPr>
        <w:spacing w:after="0" w:line="480" w:lineRule="auto"/>
        <w:jc w:val="both"/>
        <w:rPr>
          <w:rFonts w:ascii="Arial" w:eastAsia="Calibri" w:hAnsi="Arial" w:cs="Arial"/>
          <w:u w:val="single"/>
        </w:rPr>
      </w:pPr>
    </w:p>
    <w:p w14:paraId="345A973E" w14:textId="77777777" w:rsidR="00581265" w:rsidRDefault="00581265" w:rsidP="00B40FC5">
      <w:pPr>
        <w:spacing w:after="0" w:line="480" w:lineRule="auto"/>
        <w:jc w:val="both"/>
        <w:rPr>
          <w:rFonts w:ascii="Arial" w:eastAsia="Calibri" w:hAnsi="Arial" w:cs="Arial"/>
          <w:u w:val="single"/>
        </w:rPr>
      </w:pPr>
    </w:p>
    <w:p w14:paraId="1268E5BD" w14:textId="77777777" w:rsidR="00581265" w:rsidRDefault="00581265" w:rsidP="00B40FC5">
      <w:pPr>
        <w:spacing w:after="0" w:line="480" w:lineRule="auto"/>
        <w:jc w:val="both"/>
        <w:rPr>
          <w:rFonts w:ascii="Arial" w:eastAsia="Calibri" w:hAnsi="Arial" w:cs="Arial"/>
          <w:u w:val="single"/>
        </w:rPr>
      </w:pPr>
    </w:p>
    <w:p w14:paraId="753150ED" w14:textId="77777777" w:rsidR="00C43289" w:rsidRDefault="00C43289" w:rsidP="00B40FC5">
      <w:pPr>
        <w:spacing w:after="0" w:line="480" w:lineRule="auto"/>
        <w:jc w:val="both"/>
        <w:rPr>
          <w:rFonts w:ascii="Arial" w:eastAsia="Calibri" w:hAnsi="Arial" w:cs="Arial"/>
          <w:u w:val="single"/>
        </w:rPr>
      </w:pPr>
    </w:p>
    <w:p w14:paraId="5D7B003B" w14:textId="77777777" w:rsidR="00442C91" w:rsidRPr="00DA7F0F" w:rsidRDefault="00E87D4B" w:rsidP="0058388E">
      <w:pPr>
        <w:spacing w:after="0" w:line="480" w:lineRule="auto"/>
        <w:jc w:val="both"/>
        <w:outlineLvl w:val="0"/>
        <w:rPr>
          <w:rFonts w:ascii="Arial" w:eastAsia="Calibri" w:hAnsi="Arial" w:cs="Arial"/>
          <w:color w:val="FF0000"/>
          <w:u w:val="single"/>
        </w:rPr>
      </w:pPr>
      <w:r w:rsidRPr="00C7607B">
        <w:rPr>
          <w:rFonts w:ascii="Arial" w:eastAsia="Calibri" w:hAnsi="Arial" w:cs="Arial"/>
          <w:u w:val="single"/>
        </w:rPr>
        <w:lastRenderedPageBreak/>
        <w:t xml:space="preserve">2.7 </w:t>
      </w:r>
      <w:r w:rsidR="00B8579E" w:rsidRPr="00DA7F0F">
        <w:rPr>
          <w:rFonts w:ascii="Arial" w:eastAsia="Calibri" w:hAnsi="Arial" w:cs="Arial"/>
          <w:u w:val="single"/>
        </w:rPr>
        <w:t>Towards ‘Total’ Immersion</w:t>
      </w:r>
    </w:p>
    <w:p w14:paraId="52C4C820" w14:textId="12ADABEE" w:rsidR="00EF450B" w:rsidRPr="00DA7F0F" w:rsidRDefault="00202A9B" w:rsidP="00B40FC5">
      <w:pPr>
        <w:spacing w:after="0" w:line="480" w:lineRule="auto"/>
        <w:jc w:val="both"/>
        <w:rPr>
          <w:rFonts w:ascii="Arial" w:eastAsia="Calibri" w:hAnsi="Arial" w:cs="Arial"/>
        </w:rPr>
      </w:pPr>
      <w:r w:rsidRPr="00DA7F0F">
        <w:rPr>
          <w:rFonts w:ascii="Arial" w:eastAsia="Calibri" w:hAnsi="Arial" w:cs="Arial"/>
        </w:rPr>
        <w:t xml:space="preserve">VR artist </w:t>
      </w:r>
      <w:r w:rsidR="00B11DF1" w:rsidRPr="00DA7F0F">
        <w:rPr>
          <w:rFonts w:ascii="Arial" w:eastAsia="Calibri" w:hAnsi="Arial" w:cs="Arial"/>
        </w:rPr>
        <w:t xml:space="preserve">Char Davies has suggested that the word ‘immersive’ has been appropriated </w:t>
      </w:r>
      <w:r w:rsidR="001D57E0" w:rsidRPr="00DA7F0F">
        <w:rPr>
          <w:rFonts w:ascii="Arial" w:eastAsia="Calibri" w:hAnsi="Arial" w:cs="Arial"/>
        </w:rPr>
        <w:t xml:space="preserve">in media theory and practice </w:t>
      </w:r>
      <w:r w:rsidR="00B11DF1" w:rsidRPr="00DA7F0F">
        <w:rPr>
          <w:rFonts w:ascii="Arial" w:eastAsia="Calibri" w:hAnsi="Arial" w:cs="Arial"/>
        </w:rPr>
        <w:t>to mean ‘almost any image that is wider or higher than a standard rectangular frame’ (‘Rethinking VR: K</w:t>
      </w:r>
      <w:r w:rsidRPr="00DA7F0F">
        <w:rPr>
          <w:rFonts w:ascii="Arial" w:eastAsia="Calibri" w:hAnsi="Arial" w:cs="Arial"/>
        </w:rPr>
        <w:t xml:space="preserve">ey Concepts and Concerns’). Accordingly, </w:t>
      </w:r>
      <w:r w:rsidR="00B11DF1" w:rsidRPr="00DA7F0F">
        <w:rPr>
          <w:rFonts w:ascii="Arial" w:eastAsia="Calibri" w:hAnsi="Arial" w:cs="Arial"/>
        </w:rPr>
        <w:t>immersivity in media contexts become</w:t>
      </w:r>
      <w:r w:rsidRPr="00DA7F0F">
        <w:rPr>
          <w:rFonts w:ascii="Arial" w:eastAsia="Calibri" w:hAnsi="Arial" w:cs="Arial"/>
        </w:rPr>
        <w:t>s</w:t>
      </w:r>
      <w:r w:rsidR="00B11DF1" w:rsidRPr="00DA7F0F">
        <w:rPr>
          <w:rFonts w:ascii="Arial" w:eastAsia="Calibri" w:hAnsi="Arial" w:cs="Arial"/>
        </w:rPr>
        <w:t xml:space="preserve"> </w:t>
      </w:r>
      <w:r w:rsidR="002A5B76" w:rsidRPr="00DA7F0F">
        <w:rPr>
          <w:rFonts w:ascii="Arial" w:eastAsia="Calibri" w:hAnsi="Arial" w:cs="Arial"/>
        </w:rPr>
        <w:t xml:space="preserve">broadly </w:t>
      </w:r>
      <w:r w:rsidR="00B11DF1" w:rsidRPr="00DA7F0F">
        <w:rPr>
          <w:rFonts w:ascii="Arial" w:eastAsia="Calibri" w:hAnsi="Arial" w:cs="Arial"/>
        </w:rPr>
        <w:t>associated with ‘screen culture’ and the ‘expanding frame’</w:t>
      </w:r>
      <w:r w:rsidR="00A21E9A" w:rsidRPr="00DA7F0F">
        <w:rPr>
          <w:rFonts w:ascii="Arial" w:eastAsia="Calibri" w:hAnsi="Arial" w:cs="Arial"/>
        </w:rPr>
        <w:t xml:space="preserve">. </w:t>
      </w:r>
      <w:r w:rsidR="0050263C" w:rsidRPr="00DA7F0F">
        <w:rPr>
          <w:rFonts w:ascii="Arial" w:eastAsia="Calibri" w:hAnsi="Arial" w:cs="Arial"/>
        </w:rPr>
        <w:t xml:space="preserve">I would suggest </w:t>
      </w:r>
      <w:r w:rsidR="00A21E9A" w:rsidRPr="00DA7F0F">
        <w:rPr>
          <w:rFonts w:ascii="Arial" w:eastAsia="Calibri" w:hAnsi="Arial" w:cs="Arial"/>
        </w:rPr>
        <w:t xml:space="preserve">that this idea </w:t>
      </w:r>
      <w:r w:rsidR="0050263C" w:rsidRPr="00DA7F0F">
        <w:rPr>
          <w:rFonts w:ascii="Arial" w:eastAsia="Calibri" w:hAnsi="Arial" w:cs="Arial"/>
        </w:rPr>
        <w:t xml:space="preserve">has some correlation with the expanded conceptual frame of the ‘theatrical’ </w:t>
      </w:r>
      <w:r w:rsidR="00116C46" w:rsidRPr="00DA7F0F">
        <w:rPr>
          <w:rFonts w:ascii="Arial" w:eastAsia="Calibri" w:hAnsi="Arial" w:cs="Arial"/>
        </w:rPr>
        <w:t>art</w:t>
      </w:r>
      <w:r w:rsidR="0050263C" w:rsidRPr="00DA7F0F">
        <w:rPr>
          <w:rFonts w:ascii="Arial" w:eastAsia="Calibri" w:hAnsi="Arial" w:cs="Arial"/>
        </w:rPr>
        <w:t xml:space="preserve">work </w:t>
      </w:r>
      <w:r w:rsidR="00715CD5" w:rsidRPr="00DA7F0F">
        <w:rPr>
          <w:rFonts w:ascii="Arial" w:eastAsia="Calibri" w:hAnsi="Arial" w:cs="Arial"/>
        </w:rPr>
        <w:t xml:space="preserve">(examined in Chapter 1) </w:t>
      </w:r>
      <w:r w:rsidR="0050263C" w:rsidRPr="00DA7F0F">
        <w:rPr>
          <w:rFonts w:ascii="Arial" w:eastAsia="Calibri" w:hAnsi="Arial" w:cs="Arial"/>
        </w:rPr>
        <w:t>which</w:t>
      </w:r>
      <w:r w:rsidR="000C6ADE" w:rsidRPr="00DA7F0F">
        <w:rPr>
          <w:rFonts w:ascii="Arial" w:eastAsia="Calibri" w:hAnsi="Arial" w:cs="Arial"/>
        </w:rPr>
        <w:t>, as</w:t>
      </w:r>
      <w:r w:rsidR="0050263C" w:rsidRPr="00DA7F0F">
        <w:rPr>
          <w:rFonts w:ascii="Arial" w:eastAsia="Calibri" w:hAnsi="Arial" w:cs="Arial"/>
        </w:rPr>
        <w:t xml:space="preserve"> </w:t>
      </w:r>
      <w:r w:rsidR="000C6ADE" w:rsidRPr="00DA7F0F">
        <w:rPr>
          <w:rFonts w:ascii="Arial" w:eastAsia="Calibri" w:hAnsi="Arial" w:cs="Arial"/>
        </w:rPr>
        <w:t xml:space="preserve">I have established, </w:t>
      </w:r>
      <w:r w:rsidR="0050263C" w:rsidRPr="00DA7F0F">
        <w:rPr>
          <w:rFonts w:ascii="Arial" w:eastAsia="Calibri" w:hAnsi="Arial" w:cs="Arial"/>
        </w:rPr>
        <w:t xml:space="preserve">denies spectatorial exteriority </w:t>
      </w:r>
      <w:r w:rsidR="003A2F2D" w:rsidRPr="00DA7F0F">
        <w:rPr>
          <w:rFonts w:ascii="Arial" w:eastAsia="Calibri" w:hAnsi="Arial" w:cs="Arial"/>
        </w:rPr>
        <w:t xml:space="preserve">or a position that allows </w:t>
      </w:r>
      <w:r w:rsidR="00C7457B" w:rsidRPr="00DA7F0F">
        <w:rPr>
          <w:rFonts w:ascii="Arial" w:eastAsia="Calibri" w:hAnsi="Arial" w:cs="Arial"/>
        </w:rPr>
        <w:t>its ‘beholder’</w:t>
      </w:r>
      <w:r w:rsidR="003A2F2D" w:rsidRPr="00DA7F0F">
        <w:rPr>
          <w:rFonts w:ascii="Arial" w:eastAsia="Calibri" w:hAnsi="Arial" w:cs="Arial"/>
        </w:rPr>
        <w:t xml:space="preserve"> to </w:t>
      </w:r>
      <w:r w:rsidR="00715CD5" w:rsidRPr="00DA7F0F">
        <w:rPr>
          <w:rFonts w:ascii="Arial" w:eastAsia="Calibri" w:hAnsi="Arial" w:cs="Arial"/>
        </w:rPr>
        <w:t>view</w:t>
      </w:r>
      <w:r w:rsidR="003A2F2D" w:rsidRPr="00DA7F0F">
        <w:rPr>
          <w:rFonts w:ascii="Arial" w:eastAsia="Calibri" w:hAnsi="Arial" w:cs="Arial"/>
        </w:rPr>
        <w:t xml:space="preserve"> the whole of the work</w:t>
      </w:r>
      <w:r w:rsidR="00B31402" w:rsidRPr="00DA7F0F">
        <w:rPr>
          <w:rFonts w:ascii="Arial" w:eastAsia="Calibri" w:hAnsi="Arial" w:cs="Arial"/>
        </w:rPr>
        <w:t xml:space="preserve"> (</w:t>
      </w:r>
      <w:r w:rsidR="0025590F" w:rsidRPr="00DA7F0F">
        <w:rPr>
          <w:rFonts w:ascii="Arial" w:eastAsia="Calibri" w:hAnsi="Arial" w:cs="Arial"/>
        </w:rPr>
        <w:t>be</w:t>
      </w:r>
      <w:r w:rsidR="00B31402" w:rsidRPr="00DA7F0F">
        <w:rPr>
          <w:rFonts w:ascii="Arial" w:eastAsia="Calibri" w:hAnsi="Arial" w:cs="Arial"/>
        </w:rPr>
        <w:t>ing</w:t>
      </w:r>
      <w:r w:rsidR="0025590F" w:rsidRPr="00DA7F0F">
        <w:rPr>
          <w:rFonts w:ascii="Arial" w:eastAsia="Calibri" w:hAnsi="Arial" w:cs="Arial"/>
        </w:rPr>
        <w:t xml:space="preserve"> </w:t>
      </w:r>
      <w:r w:rsidR="00760D50" w:rsidRPr="00DA7F0F">
        <w:rPr>
          <w:rFonts w:ascii="Arial" w:eastAsia="Calibri" w:hAnsi="Arial" w:cs="Arial"/>
        </w:rPr>
        <w:t xml:space="preserve">‘surrounded’ </w:t>
      </w:r>
      <w:r w:rsidR="00AB6BE6" w:rsidRPr="00DA7F0F">
        <w:rPr>
          <w:rFonts w:ascii="Arial" w:eastAsia="Calibri" w:hAnsi="Arial" w:cs="Arial"/>
        </w:rPr>
        <w:t xml:space="preserve">necessarily </w:t>
      </w:r>
      <w:r w:rsidR="007D47E8" w:rsidRPr="00DA7F0F">
        <w:rPr>
          <w:rFonts w:ascii="Arial" w:eastAsia="Calibri" w:hAnsi="Arial" w:cs="Arial"/>
        </w:rPr>
        <w:t>negat</w:t>
      </w:r>
      <w:r w:rsidR="00CA6B19" w:rsidRPr="00DA7F0F">
        <w:rPr>
          <w:rFonts w:ascii="Arial" w:eastAsia="Calibri" w:hAnsi="Arial" w:cs="Arial"/>
        </w:rPr>
        <w:t>es</w:t>
      </w:r>
      <w:r w:rsidR="00116C46" w:rsidRPr="00DA7F0F">
        <w:rPr>
          <w:rFonts w:ascii="Arial" w:eastAsia="Calibri" w:hAnsi="Arial" w:cs="Arial"/>
        </w:rPr>
        <w:t xml:space="preserve"> the possibi</w:t>
      </w:r>
      <w:r w:rsidR="0025590F" w:rsidRPr="00DA7F0F">
        <w:rPr>
          <w:rFonts w:ascii="Arial" w:eastAsia="Calibri" w:hAnsi="Arial" w:cs="Arial"/>
        </w:rPr>
        <w:t xml:space="preserve">lity of seeing the </w:t>
      </w:r>
      <w:r w:rsidR="00CA6B19" w:rsidRPr="00DA7F0F">
        <w:rPr>
          <w:rFonts w:ascii="Arial" w:eastAsia="Calibri" w:hAnsi="Arial" w:cs="Arial"/>
        </w:rPr>
        <w:t>‘</w:t>
      </w:r>
      <w:r w:rsidR="007349E3" w:rsidRPr="00DA7F0F">
        <w:rPr>
          <w:rFonts w:ascii="Arial" w:eastAsia="Calibri" w:hAnsi="Arial" w:cs="Arial"/>
        </w:rPr>
        <w:t>complete</w:t>
      </w:r>
      <w:r w:rsidR="00CA6B19" w:rsidRPr="00DA7F0F">
        <w:rPr>
          <w:rFonts w:ascii="Arial" w:eastAsia="Calibri" w:hAnsi="Arial" w:cs="Arial"/>
        </w:rPr>
        <w:t>’</w:t>
      </w:r>
      <w:r w:rsidR="007349E3" w:rsidRPr="00DA7F0F">
        <w:rPr>
          <w:rFonts w:ascii="Arial" w:eastAsia="Calibri" w:hAnsi="Arial" w:cs="Arial"/>
        </w:rPr>
        <w:t xml:space="preserve"> work</w:t>
      </w:r>
      <w:r w:rsidR="0025590F" w:rsidRPr="00DA7F0F">
        <w:rPr>
          <w:rFonts w:ascii="Arial" w:eastAsia="Calibri" w:hAnsi="Arial" w:cs="Arial"/>
        </w:rPr>
        <w:t>)</w:t>
      </w:r>
      <w:r w:rsidR="00B11DF1" w:rsidRPr="00DA7F0F">
        <w:rPr>
          <w:rFonts w:ascii="Arial" w:eastAsia="Calibri" w:hAnsi="Arial" w:cs="Arial"/>
        </w:rPr>
        <w:t xml:space="preserve">. </w:t>
      </w:r>
      <w:r w:rsidR="0050263C" w:rsidRPr="00DA7F0F">
        <w:rPr>
          <w:rFonts w:ascii="Arial" w:eastAsia="Calibri" w:hAnsi="Arial" w:cs="Arial"/>
        </w:rPr>
        <w:t>O</w:t>
      </w:r>
      <w:r w:rsidR="00DF121C" w:rsidRPr="00DA7F0F">
        <w:rPr>
          <w:rFonts w:ascii="Arial" w:eastAsia="Calibri" w:hAnsi="Arial" w:cs="Arial"/>
        </w:rPr>
        <w:t xml:space="preserve">ther </w:t>
      </w:r>
      <w:r w:rsidR="003A1BDE" w:rsidRPr="00DA7F0F">
        <w:rPr>
          <w:rFonts w:ascii="Arial" w:eastAsia="Calibri" w:hAnsi="Arial" w:cs="Arial"/>
        </w:rPr>
        <w:t xml:space="preserve">media </w:t>
      </w:r>
      <w:r w:rsidR="00DF121C" w:rsidRPr="00DA7F0F">
        <w:rPr>
          <w:rFonts w:ascii="Arial" w:eastAsia="Calibri" w:hAnsi="Arial" w:cs="Arial"/>
        </w:rPr>
        <w:t xml:space="preserve">scholars </w:t>
      </w:r>
      <w:r w:rsidR="005F5AEA" w:rsidRPr="00DA7F0F">
        <w:rPr>
          <w:rFonts w:ascii="Arial" w:eastAsia="Calibri" w:hAnsi="Arial" w:cs="Arial"/>
        </w:rPr>
        <w:t>historically trace a trajectory of the ‘immersive’ that includes phenomena that ha</w:t>
      </w:r>
      <w:r w:rsidR="00F40177">
        <w:rPr>
          <w:rFonts w:ascii="Arial" w:eastAsia="Calibri" w:hAnsi="Arial" w:cs="Arial"/>
        </w:rPr>
        <w:t>ve</w:t>
      </w:r>
      <w:r w:rsidR="005F5AEA" w:rsidRPr="00DA7F0F">
        <w:rPr>
          <w:rFonts w:ascii="Arial" w:eastAsia="Calibri" w:hAnsi="Arial" w:cs="Arial"/>
        </w:rPr>
        <w:t xml:space="preserve"> significantly predated film. In </w:t>
      </w:r>
      <w:r w:rsidR="005F5AEA" w:rsidRPr="00DA7F0F">
        <w:rPr>
          <w:rFonts w:ascii="Arial" w:eastAsia="Calibri" w:hAnsi="Arial" w:cs="Arial"/>
          <w:i/>
        </w:rPr>
        <w:t>Shivers Down Your Spine: Cinemas, Museums, and the Immersive View</w:t>
      </w:r>
      <w:r w:rsidR="005F5AEA" w:rsidRPr="00DA7F0F">
        <w:rPr>
          <w:rFonts w:ascii="Arial" w:eastAsia="Calibri" w:hAnsi="Arial" w:cs="Arial"/>
        </w:rPr>
        <w:t xml:space="preserve"> (2008), </w:t>
      </w:r>
      <w:r w:rsidR="00C43289">
        <w:rPr>
          <w:rFonts w:ascii="Arial" w:eastAsia="Calibri" w:hAnsi="Arial" w:cs="Arial"/>
        </w:rPr>
        <w:t>Alison Griffiths</w:t>
      </w:r>
      <w:r w:rsidR="005F5AEA" w:rsidRPr="00DA7F0F">
        <w:rPr>
          <w:rFonts w:ascii="Arial" w:eastAsia="Calibri" w:hAnsi="Arial" w:cs="Arial"/>
        </w:rPr>
        <w:t xml:space="preserve"> </w:t>
      </w:r>
      <w:r w:rsidR="00DF121C" w:rsidRPr="00DA7F0F">
        <w:rPr>
          <w:rFonts w:ascii="Arial" w:eastAsia="Calibri" w:hAnsi="Arial" w:cs="Arial"/>
        </w:rPr>
        <w:t>offers a</w:t>
      </w:r>
      <w:r w:rsidR="005F5AEA" w:rsidRPr="00DA7F0F">
        <w:rPr>
          <w:rFonts w:ascii="Arial" w:eastAsia="Calibri" w:hAnsi="Arial" w:cs="Arial"/>
        </w:rPr>
        <w:t>n</w:t>
      </w:r>
      <w:r w:rsidR="00DF121C" w:rsidRPr="00DA7F0F">
        <w:rPr>
          <w:rFonts w:ascii="Arial" w:eastAsia="Calibri" w:hAnsi="Arial" w:cs="Arial"/>
        </w:rPr>
        <w:t xml:space="preserve"> </w:t>
      </w:r>
      <w:r w:rsidR="005F5AEA" w:rsidRPr="00DA7F0F">
        <w:rPr>
          <w:rFonts w:ascii="Arial" w:eastAsia="Calibri" w:hAnsi="Arial" w:cs="Arial"/>
        </w:rPr>
        <w:t>examination</w:t>
      </w:r>
      <w:r w:rsidR="00DF121C" w:rsidRPr="00DA7F0F">
        <w:rPr>
          <w:rFonts w:ascii="Arial" w:eastAsia="Calibri" w:hAnsi="Arial" w:cs="Arial"/>
        </w:rPr>
        <w:t xml:space="preserve"> </w:t>
      </w:r>
      <w:r w:rsidR="005F5AEA" w:rsidRPr="00DA7F0F">
        <w:rPr>
          <w:rFonts w:ascii="Arial" w:eastAsia="Calibri" w:hAnsi="Arial" w:cs="Arial"/>
        </w:rPr>
        <w:t xml:space="preserve">of </w:t>
      </w:r>
      <w:r w:rsidR="00DF121C" w:rsidRPr="00DA7F0F">
        <w:rPr>
          <w:rFonts w:ascii="Arial" w:eastAsia="Calibri" w:hAnsi="Arial" w:cs="Arial"/>
        </w:rPr>
        <w:t>immersive modes of experiencing visual spectacle in film and museum contexts</w:t>
      </w:r>
      <w:r w:rsidR="00110D31" w:rsidRPr="00DA7F0F">
        <w:rPr>
          <w:rFonts w:ascii="Arial" w:eastAsia="Calibri" w:hAnsi="Arial" w:cs="Arial"/>
        </w:rPr>
        <w:t xml:space="preserve">, plotting a trajectory </w:t>
      </w:r>
      <w:r w:rsidR="00D6294A">
        <w:rPr>
          <w:rFonts w:ascii="Arial" w:eastAsia="Calibri" w:hAnsi="Arial" w:cs="Arial"/>
        </w:rPr>
        <w:t>through</w:t>
      </w:r>
      <w:r w:rsidR="00110D31" w:rsidRPr="00DA7F0F">
        <w:rPr>
          <w:rFonts w:ascii="Arial" w:eastAsia="Calibri" w:hAnsi="Arial" w:cs="Arial"/>
        </w:rPr>
        <w:t xml:space="preserve"> </w:t>
      </w:r>
      <w:r w:rsidR="00CA0A2F" w:rsidRPr="00DA7F0F">
        <w:rPr>
          <w:rFonts w:ascii="Arial" w:eastAsia="Calibri" w:hAnsi="Arial" w:cs="Arial"/>
        </w:rPr>
        <w:t>the medieval cathedral</w:t>
      </w:r>
      <w:r w:rsidR="00D6294A">
        <w:rPr>
          <w:rFonts w:ascii="Arial" w:eastAsia="Calibri" w:hAnsi="Arial" w:cs="Arial"/>
        </w:rPr>
        <w:t>,</w:t>
      </w:r>
      <w:r w:rsidR="00B11DF1" w:rsidRPr="00DA7F0F">
        <w:rPr>
          <w:rFonts w:ascii="Arial" w:eastAsia="Calibri" w:hAnsi="Arial" w:cs="Arial"/>
        </w:rPr>
        <w:t xml:space="preserve"> the panorama,</w:t>
      </w:r>
      <w:r w:rsidR="00B11DF1" w:rsidRPr="00DA7F0F">
        <w:rPr>
          <w:rFonts w:ascii="Arial" w:eastAsia="Calibri" w:hAnsi="Arial" w:cs="Arial"/>
          <w:vertAlign w:val="superscript"/>
        </w:rPr>
        <w:footnoteReference w:id="101"/>
      </w:r>
      <w:r w:rsidR="00B11DF1" w:rsidRPr="00DA7F0F">
        <w:rPr>
          <w:rFonts w:ascii="Arial" w:eastAsia="Calibri" w:hAnsi="Arial" w:cs="Arial"/>
        </w:rPr>
        <w:t xml:space="preserve"> the planetarium a</w:t>
      </w:r>
      <w:r w:rsidR="00110D31" w:rsidRPr="00DA7F0F">
        <w:rPr>
          <w:rFonts w:ascii="Arial" w:eastAsia="Calibri" w:hAnsi="Arial" w:cs="Arial"/>
        </w:rPr>
        <w:t>nd the IMAX theatre in ‘Part I’ (13-156)</w:t>
      </w:r>
      <w:r w:rsidR="00C43289">
        <w:rPr>
          <w:rFonts w:ascii="Arial" w:eastAsia="Calibri" w:hAnsi="Arial" w:cs="Arial"/>
        </w:rPr>
        <w:t>,</w:t>
      </w:r>
      <w:r w:rsidR="0075756F" w:rsidRPr="00DA7F0F">
        <w:rPr>
          <w:rFonts w:ascii="Arial" w:eastAsia="Calibri" w:hAnsi="Arial" w:cs="Arial"/>
        </w:rPr>
        <w:t xml:space="preserve"> and museum spaces since the second half of the </w:t>
      </w:r>
      <w:r w:rsidR="00F4261F">
        <w:rPr>
          <w:rFonts w:ascii="Arial" w:eastAsia="Calibri" w:hAnsi="Arial" w:cs="Arial"/>
        </w:rPr>
        <w:t>19</w:t>
      </w:r>
      <w:r w:rsidR="00F4261F" w:rsidRPr="00A16436">
        <w:rPr>
          <w:rFonts w:ascii="Arial" w:eastAsia="Calibri" w:hAnsi="Arial" w:cs="Arial"/>
          <w:vertAlign w:val="superscript"/>
        </w:rPr>
        <w:t>th</w:t>
      </w:r>
      <w:r w:rsidR="00F4261F">
        <w:rPr>
          <w:rFonts w:ascii="Arial" w:eastAsia="Calibri" w:hAnsi="Arial" w:cs="Arial"/>
        </w:rPr>
        <w:t xml:space="preserve"> </w:t>
      </w:r>
      <w:r w:rsidR="0075756F" w:rsidRPr="00DA7F0F">
        <w:rPr>
          <w:rFonts w:ascii="Arial" w:eastAsia="Calibri" w:hAnsi="Arial" w:cs="Arial"/>
        </w:rPr>
        <w:t>century i</w:t>
      </w:r>
      <w:r w:rsidR="00110D31" w:rsidRPr="00DA7F0F">
        <w:rPr>
          <w:rFonts w:ascii="Arial" w:eastAsia="Calibri" w:hAnsi="Arial" w:cs="Arial"/>
        </w:rPr>
        <w:t xml:space="preserve">n </w:t>
      </w:r>
      <w:r w:rsidR="00B11DF1" w:rsidRPr="00DA7F0F">
        <w:rPr>
          <w:rFonts w:ascii="Arial" w:eastAsia="Calibri" w:hAnsi="Arial" w:cs="Arial"/>
        </w:rPr>
        <w:t>‘Part II’ (157-282).</w:t>
      </w:r>
      <w:r w:rsidR="0075756F" w:rsidRPr="00DA7F0F">
        <w:rPr>
          <w:rFonts w:ascii="Arial" w:eastAsia="Calibri" w:hAnsi="Arial" w:cs="Arial"/>
          <w:vertAlign w:val="superscript"/>
        </w:rPr>
        <w:footnoteReference w:id="102"/>
      </w:r>
      <w:r w:rsidR="00B11DF1" w:rsidRPr="00DA7F0F">
        <w:rPr>
          <w:rFonts w:ascii="Arial" w:eastAsia="Calibri" w:hAnsi="Arial" w:cs="Arial"/>
        </w:rPr>
        <w:t xml:space="preserve"> Griffiths argues that t</w:t>
      </w:r>
      <w:r w:rsidR="0025590F" w:rsidRPr="00DA7F0F">
        <w:rPr>
          <w:rFonts w:ascii="Arial" w:eastAsia="Calibri" w:hAnsi="Arial" w:cs="Arial"/>
        </w:rPr>
        <w:t>he fascination with immersion in the context</w:t>
      </w:r>
      <w:r w:rsidR="00B11DF1" w:rsidRPr="00DA7F0F">
        <w:rPr>
          <w:rFonts w:ascii="Arial" w:eastAsia="Calibri" w:hAnsi="Arial" w:cs="Arial"/>
        </w:rPr>
        <w:t xml:space="preserve"> </w:t>
      </w:r>
      <w:r w:rsidR="0025590F" w:rsidRPr="00DA7F0F">
        <w:rPr>
          <w:rFonts w:ascii="Arial" w:eastAsia="Calibri" w:hAnsi="Arial" w:cs="Arial"/>
        </w:rPr>
        <w:t xml:space="preserve">of </w:t>
      </w:r>
      <w:r w:rsidR="00B11DF1" w:rsidRPr="00DA7F0F">
        <w:rPr>
          <w:rFonts w:ascii="Arial" w:eastAsia="Calibri" w:hAnsi="Arial" w:cs="Arial"/>
        </w:rPr>
        <w:t>virtual environments is ‘anything but new’ (80), tracing a technological lineage from Abel Gance’s invention of the ‘Magnascope’ (a three projector system to surround spectators), Fred Waller’s ‘Vitarama’ (1938) (a horizontal projection system to assist fighter pilot training), Walt Disney’s ‘Cicorama’ (1958), the ‘Carousel’ and ‘Panorama’ (360º projection), IMAX 2-D, 3-D, IMAX Dome and OMNIMAX (film projected through a fisheye lens onto a hemispheri</w:t>
      </w:r>
      <w:r w:rsidR="005F5AEA" w:rsidRPr="00DA7F0F">
        <w:rPr>
          <w:rFonts w:ascii="Arial" w:eastAsia="Calibri" w:hAnsi="Arial" w:cs="Arial"/>
        </w:rPr>
        <w:t>cal screen) (80-81). Notably, ‘i</w:t>
      </w:r>
      <w:r w:rsidR="00B11DF1" w:rsidRPr="00DA7F0F">
        <w:rPr>
          <w:rFonts w:ascii="Arial" w:eastAsia="Calibri" w:hAnsi="Arial" w:cs="Arial"/>
        </w:rPr>
        <w:t xml:space="preserve">mmersion’ in these contexts is defined by Griffiths as the sensation of ‘entering a space that immediately identifies itself as somehow separate from the world and that eschews conventional modes of spectatorship in favour of more bodily participation in the experience, including allowing the spectator to move freely around the viewing space’ </w:t>
      </w:r>
      <w:r w:rsidR="00B11DF1" w:rsidRPr="00DA7F0F">
        <w:rPr>
          <w:rFonts w:ascii="Arial" w:eastAsia="Calibri" w:hAnsi="Arial" w:cs="Arial"/>
        </w:rPr>
        <w:lastRenderedPageBreak/>
        <w:t>(2).</w:t>
      </w:r>
      <w:r w:rsidR="00B11DF1" w:rsidRPr="00DA7F0F">
        <w:rPr>
          <w:rFonts w:ascii="Arial" w:eastAsia="Calibri" w:hAnsi="Arial" w:cs="Arial"/>
          <w:vertAlign w:val="superscript"/>
        </w:rPr>
        <w:footnoteReference w:id="103"/>
      </w:r>
      <w:r w:rsidR="00B11DF1" w:rsidRPr="00DA7F0F">
        <w:rPr>
          <w:rFonts w:ascii="Arial" w:eastAsia="Calibri" w:hAnsi="Arial" w:cs="Arial"/>
        </w:rPr>
        <w:t xml:space="preserve"> </w:t>
      </w:r>
      <w:r w:rsidR="000C0084" w:rsidRPr="00DA7F0F">
        <w:rPr>
          <w:rFonts w:ascii="Arial" w:eastAsia="Calibri" w:hAnsi="Arial" w:cs="Arial"/>
        </w:rPr>
        <w:t>In Griffiths’ media discourse, ‘immersion’ is equated with evolving techniques in the science of the image that position the audience ‘inside’ the picture, full-body reception in an environment</w:t>
      </w:r>
      <w:r w:rsidR="00EA0AF3" w:rsidRPr="00DA7F0F">
        <w:rPr>
          <w:rFonts w:ascii="Arial" w:eastAsia="Calibri" w:hAnsi="Arial" w:cs="Arial"/>
        </w:rPr>
        <w:t xml:space="preserve"> </w:t>
      </w:r>
      <w:r w:rsidR="000C0084" w:rsidRPr="00DA7F0F">
        <w:rPr>
          <w:rFonts w:ascii="Arial" w:eastAsia="Calibri" w:hAnsi="Arial" w:cs="Arial"/>
        </w:rPr>
        <w:t>in which the spectator is situated and increased agency which permits the subject to navigate a space freely.</w:t>
      </w:r>
      <w:r w:rsidR="00176C95" w:rsidRPr="00DA7F0F">
        <w:rPr>
          <w:rFonts w:ascii="Arial" w:eastAsia="Calibri" w:hAnsi="Arial" w:cs="Arial"/>
        </w:rPr>
        <w:t xml:space="preserve"> The</w:t>
      </w:r>
      <w:r w:rsidR="000C0084" w:rsidRPr="00DA7F0F">
        <w:rPr>
          <w:rFonts w:ascii="Arial" w:eastAsia="Calibri" w:hAnsi="Arial" w:cs="Arial"/>
        </w:rPr>
        <w:t xml:space="preserve"> </w:t>
      </w:r>
      <w:r w:rsidR="00FC4961" w:rsidRPr="00DA7F0F">
        <w:rPr>
          <w:rFonts w:ascii="Arial" w:eastAsia="Calibri" w:hAnsi="Arial" w:cs="Arial"/>
        </w:rPr>
        <w:t>characterisation</w:t>
      </w:r>
      <w:r w:rsidR="00CA0A2F" w:rsidRPr="00DA7F0F">
        <w:rPr>
          <w:rFonts w:ascii="Arial" w:eastAsia="Calibri" w:hAnsi="Arial" w:cs="Arial"/>
        </w:rPr>
        <w:t xml:space="preserve"> of</w:t>
      </w:r>
      <w:r w:rsidR="00E66BD1" w:rsidRPr="00DA7F0F">
        <w:rPr>
          <w:rFonts w:ascii="Arial" w:eastAsia="Calibri" w:hAnsi="Arial" w:cs="Arial"/>
        </w:rPr>
        <w:t xml:space="preserve"> immersion</w:t>
      </w:r>
      <w:r w:rsidR="00CA0A2F" w:rsidRPr="00DA7F0F">
        <w:rPr>
          <w:rFonts w:ascii="Arial" w:eastAsia="Calibri" w:hAnsi="Arial" w:cs="Arial"/>
        </w:rPr>
        <w:t xml:space="preserve"> as involving ‘more bodily participation’ and </w:t>
      </w:r>
      <w:r w:rsidR="00E66BD1" w:rsidRPr="00DA7F0F">
        <w:rPr>
          <w:rFonts w:ascii="Arial" w:eastAsia="Calibri" w:hAnsi="Arial" w:cs="Arial"/>
        </w:rPr>
        <w:t>a</w:t>
      </w:r>
      <w:r w:rsidR="00CA0A2F" w:rsidRPr="00DA7F0F">
        <w:rPr>
          <w:rFonts w:ascii="Arial" w:eastAsia="Calibri" w:hAnsi="Arial" w:cs="Arial"/>
        </w:rPr>
        <w:t xml:space="preserve">n </w:t>
      </w:r>
      <w:r w:rsidR="00E66BD1" w:rsidRPr="00DA7F0F">
        <w:rPr>
          <w:rFonts w:ascii="Arial" w:eastAsia="Calibri" w:hAnsi="Arial" w:cs="Arial"/>
        </w:rPr>
        <w:t>experience that identifies itself as ‘separate from the world’</w:t>
      </w:r>
      <w:r w:rsidR="00CA0A2F" w:rsidRPr="00DA7F0F">
        <w:rPr>
          <w:rFonts w:ascii="Arial" w:eastAsia="Calibri" w:hAnsi="Arial" w:cs="Arial"/>
        </w:rPr>
        <w:t>,</w:t>
      </w:r>
      <w:r w:rsidR="00E66BD1" w:rsidRPr="00DA7F0F">
        <w:rPr>
          <w:rFonts w:ascii="Arial" w:eastAsia="Calibri" w:hAnsi="Arial" w:cs="Arial"/>
        </w:rPr>
        <w:t xml:space="preserve"> </w:t>
      </w:r>
      <w:r w:rsidR="00176C95" w:rsidRPr="00DA7F0F">
        <w:rPr>
          <w:rFonts w:ascii="Arial" w:eastAsia="Calibri" w:hAnsi="Arial" w:cs="Arial"/>
        </w:rPr>
        <w:t>respectively</w:t>
      </w:r>
      <w:r w:rsidR="00FC4961" w:rsidRPr="00DA7F0F">
        <w:rPr>
          <w:rFonts w:ascii="Arial" w:eastAsia="Calibri" w:hAnsi="Arial" w:cs="Arial"/>
        </w:rPr>
        <w:t xml:space="preserve"> </w:t>
      </w:r>
      <w:r w:rsidR="00E66BD1" w:rsidRPr="00DA7F0F">
        <w:rPr>
          <w:rFonts w:ascii="Arial" w:eastAsia="Calibri" w:hAnsi="Arial" w:cs="Arial"/>
        </w:rPr>
        <w:t xml:space="preserve">parallels </w:t>
      </w:r>
      <w:r w:rsidR="004C2FB1" w:rsidRPr="00DA7F0F">
        <w:rPr>
          <w:rFonts w:ascii="Arial" w:eastAsia="Calibri" w:hAnsi="Arial" w:cs="Arial"/>
        </w:rPr>
        <w:t xml:space="preserve">Josephine </w:t>
      </w:r>
      <w:r w:rsidR="00E66BD1" w:rsidRPr="00DA7F0F">
        <w:rPr>
          <w:rFonts w:ascii="Arial" w:eastAsia="Calibri" w:hAnsi="Arial" w:cs="Arial"/>
        </w:rPr>
        <w:t>Machon’</w:t>
      </w:r>
      <w:r w:rsidR="00CA0A2F" w:rsidRPr="00DA7F0F">
        <w:rPr>
          <w:rFonts w:ascii="Arial" w:eastAsia="Calibri" w:hAnsi="Arial" w:cs="Arial"/>
        </w:rPr>
        <w:t xml:space="preserve">s </w:t>
      </w:r>
      <w:r w:rsidR="00354353" w:rsidRPr="00DA7F0F">
        <w:rPr>
          <w:rFonts w:ascii="Arial" w:eastAsia="Calibri" w:hAnsi="Arial" w:cs="Arial"/>
        </w:rPr>
        <w:t>aforementioned claims</w:t>
      </w:r>
      <w:r w:rsidR="00E66BD1" w:rsidRPr="00DA7F0F">
        <w:rPr>
          <w:rFonts w:ascii="Arial" w:eastAsia="Calibri" w:hAnsi="Arial" w:cs="Arial"/>
        </w:rPr>
        <w:t xml:space="preserve"> </w:t>
      </w:r>
      <w:r w:rsidR="008E243F" w:rsidRPr="00DA7F0F">
        <w:rPr>
          <w:rFonts w:ascii="Arial" w:eastAsia="Calibri" w:hAnsi="Arial" w:cs="Arial"/>
        </w:rPr>
        <w:t>regarding</w:t>
      </w:r>
      <w:r w:rsidR="00354353" w:rsidRPr="00DA7F0F">
        <w:rPr>
          <w:rFonts w:ascii="Arial" w:eastAsia="Calibri" w:hAnsi="Arial" w:cs="Arial"/>
        </w:rPr>
        <w:t xml:space="preserve"> </w:t>
      </w:r>
      <w:r w:rsidR="00CA0A2F" w:rsidRPr="00DA7F0F">
        <w:rPr>
          <w:rFonts w:ascii="Arial" w:eastAsia="Calibri" w:hAnsi="Arial" w:cs="Arial"/>
        </w:rPr>
        <w:t xml:space="preserve">the </w:t>
      </w:r>
      <w:r w:rsidR="00354353" w:rsidRPr="00DA7F0F">
        <w:rPr>
          <w:rFonts w:ascii="Arial" w:eastAsia="Calibri" w:hAnsi="Arial" w:cs="Arial"/>
        </w:rPr>
        <w:t>immersive theatre event</w:t>
      </w:r>
      <w:r w:rsidR="008E243F" w:rsidRPr="00DA7F0F">
        <w:rPr>
          <w:rFonts w:ascii="Arial" w:eastAsia="Calibri" w:hAnsi="Arial" w:cs="Arial"/>
        </w:rPr>
        <w:t>, which</w:t>
      </w:r>
      <w:r w:rsidR="00354353" w:rsidRPr="00DA7F0F">
        <w:rPr>
          <w:rFonts w:ascii="Arial" w:eastAsia="Calibri" w:hAnsi="Arial" w:cs="Arial"/>
        </w:rPr>
        <w:t xml:space="preserve"> </w:t>
      </w:r>
      <w:r w:rsidR="00C55F90" w:rsidRPr="00DA7F0F">
        <w:rPr>
          <w:rFonts w:ascii="Arial" w:eastAsia="Calibri" w:hAnsi="Arial" w:cs="Arial"/>
        </w:rPr>
        <w:t>‘</w:t>
      </w:r>
      <w:r w:rsidR="00354353" w:rsidRPr="00DA7F0F">
        <w:rPr>
          <w:rFonts w:ascii="Arial" w:eastAsia="Calibri" w:hAnsi="Arial" w:cs="Arial"/>
        </w:rPr>
        <w:t>prioritises</w:t>
      </w:r>
      <w:r w:rsidR="00C55F90" w:rsidRPr="00DA7F0F">
        <w:rPr>
          <w:rFonts w:ascii="Arial" w:eastAsia="Calibri" w:hAnsi="Arial" w:cs="Arial"/>
        </w:rPr>
        <w:t>’</w:t>
      </w:r>
      <w:r w:rsidR="00354353" w:rsidRPr="00DA7F0F">
        <w:rPr>
          <w:rFonts w:ascii="Arial" w:eastAsia="Calibri" w:hAnsi="Arial" w:cs="Arial"/>
        </w:rPr>
        <w:t xml:space="preserve"> bodies and is </w:t>
      </w:r>
      <w:r w:rsidR="00CA0A2F" w:rsidRPr="00DA7F0F">
        <w:rPr>
          <w:rFonts w:ascii="Arial" w:eastAsia="Calibri" w:hAnsi="Arial" w:cs="Arial"/>
        </w:rPr>
        <w:t xml:space="preserve">identifiable by its </w:t>
      </w:r>
      <w:r w:rsidR="004C2FB1" w:rsidRPr="00DA7F0F">
        <w:rPr>
          <w:rFonts w:ascii="Arial" w:eastAsia="Calibri" w:hAnsi="Arial" w:cs="Arial"/>
        </w:rPr>
        <w:t xml:space="preserve">unique </w:t>
      </w:r>
      <w:r w:rsidR="00E66BD1" w:rsidRPr="00DA7F0F">
        <w:rPr>
          <w:rFonts w:ascii="Arial" w:eastAsia="Calibri" w:hAnsi="Arial" w:cs="Arial"/>
        </w:rPr>
        <w:t>‘‘in-its-own-world’-ness</w:t>
      </w:r>
      <w:r w:rsidR="00B11DF1" w:rsidRPr="00DA7F0F">
        <w:rPr>
          <w:rFonts w:ascii="Arial" w:eastAsia="Calibri" w:hAnsi="Arial" w:cs="Arial"/>
        </w:rPr>
        <w:t xml:space="preserve">. </w:t>
      </w:r>
      <w:r w:rsidR="00D77C37">
        <w:rPr>
          <w:rFonts w:ascii="Arial" w:eastAsia="Calibri" w:hAnsi="Arial" w:cs="Arial"/>
        </w:rPr>
        <w:t>However,</w:t>
      </w:r>
      <w:r w:rsidR="00D77C37" w:rsidRPr="00DA7F0F">
        <w:rPr>
          <w:rFonts w:ascii="Arial" w:eastAsia="Calibri" w:hAnsi="Arial" w:cs="Arial"/>
        </w:rPr>
        <w:t xml:space="preserve"> </w:t>
      </w:r>
      <w:r w:rsidR="003A2F2D" w:rsidRPr="00DA7F0F">
        <w:rPr>
          <w:rFonts w:ascii="Arial" w:eastAsia="Calibri" w:hAnsi="Arial" w:cs="Arial"/>
        </w:rPr>
        <w:t xml:space="preserve">as I will suggest, </w:t>
      </w:r>
      <w:r w:rsidR="003C58CD" w:rsidRPr="00DA7F0F">
        <w:rPr>
          <w:rFonts w:ascii="Arial" w:eastAsia="Calibri" w:hAnsi="Arial" w:cs="Arial"/>
        </w:rPr>
        <w:t xml:space="preserve">‘immersion’ </w:t>
      </w:r>
      <w:r w:rsidR="00E91AF3" w:rsidRPr="00DA7F0F">
        <w:rPr>
          <w:rFonts w:ascii="Arial" w:eastAsia="Calibri" w:hAnsi="Arial" w:cs="Arial"/>
        </w:rPr>
        <w:t>as the term</w:t>
      </w:r>
      <w:r w:rsidR="003A2F2D" w:rsidRPr="00DA7F0F">
        <w:rPr>
          <w:rFonts w:ascii="Arial" w:eastAsia="Calibri" w:hAnsi="Arial" w:cs="Arial"/>
        </w:rPr>
        <w:t xml:space="preserve"> has been applied </w:t>
      </w:r>
      <w:r w:rsidR="003C58CD" w:rsidRPr="00DA7F0F">
        <w:rPr>
          <w:rFonts w:ascii="Arial" w:eastAsia="Calibri" w:hAnsi="Arial" w:cs="Arial"/>
        </w:rPr>
        <w:t>in media theory</w:t>
      </w:r>
      <w:r w:rsidR="00D77C37">
        <w:rPr>
          <w:rFonts w:ascii="Arial" w:eastAsia="Calibri" w:hAnsi="Arial" w:cs="Arial"/>
        </w:rPr>
        <w:t xml:space="preserve"> is not</w:t>
      </w:r>
      <w:r w:rsidR="003A2F2D" w:rsidRPr="00DA7F0F">
        <w:rPr>
          <w:rFonts w:ascii="Arial" w:eastAsia="Calibri" w:hAnsi="Arial" w:cs="Arial"/>
        </w:rPr>
        <w:t xml:space="preserve"> strictly commensurate with the idea that </w:t>
      </w:r>
      <w:r w:rsidR="003C58CD" w:rsidRPr="00DA7F0F">
        <w:rPr>
          <w:rFonts w:ascii="Arial" w:eastAsia="Calibri" w:hAnsi="Arial" w:cs="Arial"/>
        </w:rPr>
        <w:t xml:space="preserve">whole-body engagement </w:t>
      </w:r>
      <w:r w:rsidR="00453EFB" w:rsidRPr="00DA7F0F">
        <w:rPr>
          <w:rFonts w:ascii="Arial" w:eastAsia="Calibri" w:hAnsi="Arial" w:cs="Arial"/>
        </w:rPr>
        <w:t>is</w:t>
      </w:r>
      <w:r w:rsidR="003A2F2D" w:rsidRPr="00DA7F0F">
        <w:rPr>
          <w:rFonts w:ascii="Arial" w:eastAsia="Calibri" w:hAnsi="Arial" w:cs="Arial"/>
        </w:rPr>
        <w:t xml:space="preserve"> privileged </w:t>
      </w:r>
      <w:r w:rsidR="003A1BDE" w:rsidRPr="00DA7F0F">
        <w:rPr>
          <w:rFonts w:ascii="Arial" w:eastAsia="Calibri" w:hAnsi="Arial" w:cs="Arial"/>
        </w:rPr>
        <w:t>in an act of spectatorship</w:t>
      </w:r>
      <w:r w:rsidR="007349E3" w:rsidRPr="00DA7F0F">
        <w:rPr>
          <w:rFonts w:ascii="Arial" w:eastAsia="Calibri" w:hAnsi="Arial" w:cs="Arial"/>
        </w:rPr>
        <w:t xml:space="preserve"> (much as </w:t>
      </w:r>
      <w:r w:rsidR="00B407E8" w:rsidRPr="00DA7F0F">
        <w:rPr>
          <w:rFonts w:ascii="Arial" w:eastAsia="Calibri" w:hAnsi="Arial" w:cs="Arial"/>
        </w:rPr>
        <w:t>reconciling the</w:t>
      </w:r>
      <w:r w:rsidR="007349E3" w:rsidRPr="00DA7F0F">
        <w:rPr>
          <w:rFonts w:ascii="Arial" w:eastAsia="Calibri" w:hAnsi="Arial" w:cs="Arial"/>
        </w:rPr>
        <w:t xml:space="preserve"> paradox of </w:t>
      </w:r>
      <w:r w:rsidR="00B407E8" w:rsidRPr="00DA7F0F">
        <w:rPr>
          <w:rFonts w:ascii="Arial" w:eastAsia="Calibri" w:hAnsi="Arial" w:cs="Arial"/>
        </w:rPr>
        <w:t xml:space="preserve">a </w:t>
      </w:r>
      <w:r w:rsidR="007349E3" w:rsidRPr="00DA7F0F">
        <w:rPr>
          <w:rFonts w:ascii="Arial" w:eastAsia="Calibri" w:hAnsi="Arial" w:cs="Arial"/>
        </w:rPr>
        <w:t>specta</w:t>
      </w:r>
      <w:r w:rsidR="00CA6B19" w:rsidRPr="00DA7F0F">
        <w:rPr>
          <w:rFonts w:ascii="Arial" w:eastAsia="Calibri" w:hAnsi="Arial" w:cs="Arial"/>
        </w:rPr>
        <w:t>tor’s presence</w:t>
      </w:r>
      <w:r w:rsidR="007349E3" w:rsidRPr="00DA7F0F">
        <w:rPr>
          <w:rFonts w:ascii="Arial" w:eastAsia="Calibri" w:hAnsi="Arial" w:cs="Arial"/>
        </w:rPr>
        <w:t xml:space="preserve"> </w:t>
      </w:r>
      <w:r w:rsidR="00CA6B19" w:rsidRPr="00DA7F0F">
        <w:rPr>
          <w:rFonts w:ascii="Arial" w:eastAsia="Calibri" w:hAnsi="Arial" w:cs="Arial"/>
        </w:rPr>
        <w:t xml:space="preserve">in </w:t>
      </w:r>
      <w:r w:rsidR="007349E3" w:rsidRPr="00DA7F0F">
        <w:rPr>
          <w:rFonts w:ascii="Arial" w:eastAsia="Calibri" w:hAnsi="Arial" w:cs="Arial"/>
        </w:rPr>
        <w:t>‘e</w:t>
      </w:r>
      <w:r w:rsidR="008263A5">
        <w:rPr>
          <w:rFonts w:ascii="Arial" w:eastAsia="Calibri" w:hAnsi="Arial" w:cs="Arial"/>
        </w:rPr>
        <w:t>lsewhere’ situations problematis</w:t>
      </w:r>
      <w:r w:rsidR="007349E3" w:rsidRPr="00DA7F0F">
        <w:rPr>
          <w:rFonts w:ascii="Arial" w:eastAsia="Calibri" w:hAnsi="Arial" w:cs="Arial"/>
        </w:rPr>
        <w:t xml:space="preserve">es the claim of </w:t>
      </w:r>
      <w:r w:rsidR="00D6294A">
        <w:rPr>
          <w:rFonts w:ascii="Arial" w:eastAsia="Calibri" w:hAnsi="Arial" w:cs="Arial"/>
        </w:rPr>
        <w:t>‘</w:t>
      </w:r>
      <w:r w:rsidR="007349E3" w:rsidRPr="00DA7F0F">
        <w:rPr>
          <w:rFonts w:ascii="Arial" w:eastAsia="Calibri" w:hAnsi="Arial" w:cs="Arial"/>
        </w:rPr>
        <w:t>prioritised</w:t>
      </w:r>
      <w:r w:rsidR="00D6294A">
        <w:rPr>
          <w:rFonts w:ascii="Arial" w:eastAsia="Calibri" w:hAnsi="Arial" w:cs="Arial"/>
        </w:rPr>
        <w:t>’</w:t>
      </w:r>
      <w:r w:rsidR="007349E3" w:rsidRPr="00DA7F0F">
        <w:rPr>
          <w:rFonts w:ascii="Arial" w:eastAsia="Calibri" w:hAnsi="Arial" w:cs="Arial"/>
        </w:rPr>
        <w:t xml:space="preserve"> bodies in immersive theatres)</w:t>
      </w:r>
      <w:r w:rsidR="00ED6998" w:rsidRPr="00DA7F0F">
        <w:rPr>
          <w:rFonts w:ascii="Arial" w:eastAsia="Calibri" w:hAnsi="Arial" w:cs="Arial"/>
        </w:rPr>
        <w:t xml:space="preserve">. Crucially, this has implications for the kinds of ontologies that </w:t>
      </w:r>
      <w:r w:rsidR="00695E69" w:rsidRPr="00DA7F0F">
        <w:rPr>
          <w:rFonts w:ascii="Arial" w:eastAsia="Calibri" w:hAnsi="Arial" w:cs="Arial"/>
        </w:rPr>
        <w:t>might be carried over</w:t>
      </w:r>
      <w:r w:rsidR="00ED6998" w:rsidRPr="00DA7F0F">
        <w:rPr>
          <w:rFonts w:ascii="Arial" w:eastAsia="Calibri" w:hAnsi="Arial" w:cs="Arial"/>
        </w:rPr>
        <w:t xml:space="preserve"> </w:t>
      </w:r>
      <w:r w:rsidR="00695E69" w:rsidRPr="00DA7F0F">
        <w:rPr>
          <w:rFonts w:ascii="Arial" w:eastAsia="Calibri" w:hAnsi="Arial" w:cs="Arial"/>
        </w:rPr>
        <w:t xml:space="preserve">into what I am designating as </w:t>
      </w:r>
      <w:r w:rsidR="00B407E8" w:rsidRPr="00DA7F0F">
        <w:rPr>
          <w:rFonts w:ascii="Arial" w:eastAsia="Calibri" w:hAnsi="Arial" w:cs="Arial"/>
        </w:rPr>
        <w:t>‘</w:t>
      </w:r>
      <w:r w:rsidR="00ED6998" w:rsidRPr="00DA7F0F">
        <w:rPr>
          <w:rFonts w:ascii="Arial" w:eastAsia="Calibri" w:hAnsi="Arial" w:cs="Arial"/>
        </w:rPr>
        <w:t>intermedial</w:t>
      </w:r>
      <w:r w:rsidR="00B407E8" w:rsidRPr="00DA7F0F">
        <w:rPr>
          <w:rFonts w:ascii="Arial" w:eastAsia="Calibri" w:hAnsi="Arial" w:cs="Arial"/>
        </w:rPr>
        <w:t>’</w:t>
      </w:r>
      <w:r w:rsidR="00ED6998" w:rsidRPr="00DA7F0F">
        <w:rPr>
          <w:rFonts w:ascii="Arial" w:eastAsia="Calibri" w:hAnsi="Arial" w:cs="Arial"/>
        </w:rPr>
        <w:t xml:space="preserve"> immersive theatres</w:t>
      </w:r>
      <w:r w:rsidR="00695E69" w:rsidRPr="00DA7F0F">
        <w:rPr>
          <w:rFonts w:ascii="Arial" w:eastAsia="Calibri" w:hAnsi="Arial" w:cs="Arial"/>
        </w:rPr>
        <w:t xml:space="preserve"> that stage the body plus wearable technologies</w:t>
      </w:r>
      <w:r w:rsidR="003C58CD" w:rsidRPr="00DA7F0F">
        <w:rPr>
          <w:rFonts w:ascii="Arial" w:eastAsia="Calibri" w:hAnsi="Arial" w:cs="Arial"/>
        </w:rPr>
        <w:t xml:space="preserve">. </w:t>
      </w:r>
    </w:p>
    <w:p w14:paraId="623E54A8" w14:textId="6071C8D7" w:rsidR="0068495A" w:rsidRPr="00DA7F0F" w:rsidRDefault="00B11DF1" w:rsidP="000C6ADE">
      <w:pPr>
        <w:spacing w:after="0" w:line="480" w:lineRule="auto"/>
        <w:ind w:firstLine="284"/>
        <w:jc w:val="both"/>
        <w:rPr>
          <w:rFonts w:ascii="Arial" w:eastAsia="Calibri" w:hAnsi="Arial" w:cs="Arial"/>
        </w:rPr>
      </w:pPr>
      <w:r w:rsidRPr="00DA7F0F">
        <w:rPr>
          <w:rFonts w:ascii="Arial" w:eastAsia="Calibri" w:hAnsi="Arial" w:cs="Arial"/>
        </w:rPr>
        <w:t xml:space="preserve">In </w:t>
      </w:r>
      <w:r w:rsidRPr="00DA7F0F">
        <w:rPr>
          <w:rFonts w:ascii="Arial" w:eastAsia="Calibri" w:hAnsi="Arial" w:cs="Arial"/>
          <w:i/>
        </w:rPr>
        <w:t>Virtual Art: From Illusion to Immersion</w:t>
      </w:r>
      <w:r w:rsidRPr="00DA7F0F">
        <w:rPr>
          <w:rFonts w:ascii="Arial" w:eastAsia="Calibri" w:hAnsi="Arial" w:cs="Arial"/>
        </w:rPr>
        <w:t xml:space="preserve"> (2003), </w:t>
      </w:r>
      <w:r w:rsidR="00D77C37">
        <w:rPr>
          <w:rFonts w:ascii="Arial" w:eastAsia="Calibri" w:hAnsi="Arial" w:cs="Arial"/>
        </w:rPr>
        <w:t>Oliver Grau</w:t>
      </w:r>
      <w:r w:rsidRPr="00DA7F0F">
        <w:rPr>
          <w:rFonts w:ascii="Arial" w:eastAsia="Calibri" w:hAnsi="Arial" w:cs="Arial"/>
        </w:rPr>
        <w:t xml:space="preserve"> examines media in the history of art that generates ‘immersive image spaces’ (6), arguing that such spaces pre-date VR and can be traced back ‘at least as far as the classical world’ (5). </w:t>
      </w:r>
      <w:r w:rsidR="008A6BD6" w:rsidRPr="00DA7F0F">
        <w:rPr>
          <w:rFonts w:ascii="Arial" w:eastAsia="Calibri" w:hAnsi="Arial" w:cs="Arial"/>
        </w:rPr>
        <w:t xml:space="preserve">He argues that ‘immersion’ is central to understanding the development of media, despite acknowledging that the term is ‘opaque’ and ‘contradictory’ (13). For the purposes of clarity, he introduces a definition of immersion that is ‘mentally absorbing’, ‘a process, a change, a passage from one mental state to another’ that might be characterised by ‘diminishing critical distance to what is shown and increasing emotional involvement in what is happening’ (13). Grau’s refined definition of ‘immersion’ as a passage between ‘mental states’, unlike Griffiths’ bodily emphasis, aligns ‘immersion’ with </w:t>
      </w:r>
      <w:r w:rsidR="00FE4C13" w:rsidRPr="00DA7F0F">
        <w:rPr>
          <w:rFonts w:ascii="Arial" w:eastAsia="Calibri" w:hAnsi="Arial" w:cs="Arial"/>
        </w:rPr>
        <w:t xml:space="preserve">the </w:t>
      </w:r>
      <w:r w:rsidR="00AB6BE6" w:rsidRPr="00DA7F0F">
        <w:rPr>
          <w:rFonts w:ascii="Arial" w:eastAsia="Calibri" w:hAnsi="Arial" w:cs="Arial"/>
        </w:rPr>
        <w:t xml:space="preserve">aforementioned common usage </w:t>
      </w:r>
      <w:r w:rsidR="00FE4C13" w:rsidRPr="00DA7F0F">
        <w:rPr>
          <w:rFonts w:ascii="Arial" w:eastAsia="Calibri" w:hAnsi="Arial" w:cs="Arial"/>
        </w:rPr>
        <w:t xml:space="preserve">concept of ‘deep </w:t>
      </w:r>
      <w:r w:rsidR="00FE4C13" w:rsidRPr="00DA7F0F">
        <w:rPr>
          <w:rFonts w:ascii="Arial" w:eastAsia="Calibri" w:hAnsi="Arial" w:cs="Arial"/>
        </w:rPr>
        <w:lastRenderedPageBreak/>
        <w:t>mental involvement’</w:t>
      </w:r>
      <w:r w:rsidR="008A6BD6" w:rsidRPr="00DA7F0F">
        <w:rPr>
          <w:rFonts w:ascii="Arial" w:eastAsia="Calibri" w:hAnsi="Arial" w:cs="Arial"/>
        </w:rPr>
        <w:t xml:space="preserve">. Hence, Grau departs </w:t>
      </w:r>
      <w:r w:rsidR="004B59B7">
        <w:rPr>
          <w:rFonts w:ascii="Arial" w:eastAsia="Calibri" w:hAnsi="Arial" w:cs="Arial"/>
        </w:rPr>
        <w:t xml:space="preserve">from </w:t>
      </w:r>
      <w:r w:rsidR="008A6BD6" w:rsidRPr="00DA7F0F">
        <w:rPr>
          <w:rFonts w:ascii="Arial" w:eastAsia="Calibri" w:hAnsi="Arial" w:cs="Arial"/>
        </w:rPr>
        <w:t xml:space="preserve">my own stated interest in the term when conceived of as a passage that involves </w:t>
      </w:r>
      <w:r w:rsidR="003A390E" w:rsidRPr="00DA7F0F">
        <w:rPr>
          <w:rFonts w:ascii="Arial" w:eastAsia="Calibri" w:hAnsi="Arial" w:cs="Arial"/>
        </w:rPr>
        <w:t xml:space="preserve">full </w:t>
      </w:r>
      <w:r w:rsidR="008A6BD6" w:rsidRPr="00DA7F0F">
        <w:rPr>
          <w:rFonts w:ascii="Arial" w:eastAsia="Calibri" w:hAnsi="Arial" w:cs="Arial"/>
        </w:rPr>
        <w:t xml:space="preserve">bodily </w:t>
      </w:r>
      <w:r w:rsidR="00453EFB" w:rsidRPr="00DA7F0F">
        <w:rPr>
          <w:rFonts w:ascii="Arial" w:eastAsia="Calibri" w:hAnsi="Arial" w:cs="Arial"/>
        </w:rPr>
        <w:t>engagement</w:t>
      </w:r>
      <w:r w:rsidR="008A6BD6" w:rsidRPr="00DA7F0F">
        <w:rPr>
          <w:rFonts w:ascii="Arial" w:eastAsia="Calibri" w:hAnsi="Arial" w:cs="Arial"/>
        </w:rPr>
        <w:t xml:space="preserve">. However, of particular relevance to my survey of the ontological promise of immersive media, Grau relates ‘immersion’ in VR to a calculated moment of ‘totalization’, when ‘the artwork is extinguished as an autonomously perceived aesthetic object for a limited period of time’ (339-340). </w:t>
      </w:r>
      <w:r w:rsidR="00AB0503" w:rsidRPr="00DA7F0F">
        <w:rPr>
          <w:rFonts w:ascii="Arial" w:eastAsia="Calibri" w:hAnsi="Arial" w:cs="Arial"/>
        </w:rPr>
        <w:t xml:space="preserve">Similarly, in </w:t>
      </w:r>
      <w:r w:rsidR="00AB0503" w:rsidRPr="00DA7F0F">
        <w:rPr>
          <w:rFonts w:ascii="Arial" w:eastAsia="Calibri" w:hAnsi="Arial" w:cs="Arial"/>
          <w:i/>
        </w:rPr>
        <w:t>From Technological to Virtual Art</w:t>
      </w:r>
      <w:r w:rsidR="00AB0503" w:rsidRPr="00DA7F0F">
        <w:rPr>
          <w:rFonts w:ascii="Arial" w:eastAsia="Calibri" w:hAnsi="Arial" w:cs="Arial"/>
        </w:rPr>
        <w:t xml:space="preserve"> (2007), </w:t>
      </w:r>
      <w:r w:rsidR="00F036CD" w:rsidRPr="00DA7F0F">
        <w:rPr>
          <w:rFonts w:ascii="Arial" w:eastAsia="Calibri" w:hAnsi="Arial" w:cs="Arial"/>
        </w:rPr>
        <w:t xml:space="preserve">Frank Popper </w:t>
      </w:r>
      <w:r w:rsidR="00AB0503" w:rsidRPr="00DA7F0F">
        <w:rPr>
          <w:rFonts w:ascii="Arial" w:eastAsia="Calibri" w:hAnsi="Arial" w:cs="Arial"/>
        </w:rPr>
        <w:t xml:space="preserve">states that immersive images in interactive digital installations that situate the observer in a ‘360-degree space of illusion’ must be understood as </w:t>
      </w:r>
      <w:r w:rsidR="00913011" w:rsidRPr="00DA7F0F">
        <w:rPr>
          <w:rFonts w:ascii="Arial" w:hAnsi="Arial" w:cs="Arial"/>
        </w:rPr>
        <w:t xml:space="preserve">‘extreme variants of image media that on account of their </w:t>
      </w:r>
      <w:r w:rsidR="00913011" w:rsidRPr="00DA7F0F">
        <w:rPr>
          <w:rFonts w:ascii="Arial" w:hAnsi="Arial" w:cs="Arial"/>
          <w:i/>
        </w:rPr>
        <w:t>totality</w:t>
      </w:r>
      <w:r w:rsidR="00913011" w:rsidRPr="00DA7F0F">
        <w:rPr>
          <w:rFonts w:ascii="Arial" w:hAnsi="Arial" w:cs="Arial"/>
        </w:rPr>
        <w:t>, offer a completely alternative reality’</w:t>
      </w:r>
      <w:r w:rsidR="00AB0503" w:rsidRPr="00DA7F0F">
        <w:rPr>
          <w:rFonts w:ascii="Arial" w:eastAsia="Calibri" w:hAnsi="Arial" w:cs="Arial"/>
        </w:rPr>
        <w:t xml:space="preserve"> (181-182) [italicised for emphasis]. </w:t>
      </w:r>
      <w:r w:rsidR="008A6BD6" w:rsidRPr="00DA7F0F">
        <w:rPr>
          <w:rFonts w:ascii="Arial" w:eastAsia="Calibri" w:hAnsi="Arial" w:cs="Arial"/>
        </w:rPr>
        <w:t xml:space="preserve">This desire toward ‘totality’ </w:t>
      </w:r>
      <w:r w:rsidR="00AB0503" w:rsidRPr="00DA7F0F">
        <w:rPr>
          <w:rFonts w:ascii="Arial" w:eastAsia="Calibri" w:hAnsi="Arial" w:cs="Arial"/>
        </w:rPr>
        <w:t xml:space="preserve">in different media </w:t>
      </w:r>
      <w:r w:rsidR="008A6BD6" w:rsidRPr="00DA7F0F">
        <w:rPr>
          <w:rFonts w:ascii="Arial" w:eastAsia="Calibri" w:hAnsi="Arial" w:cs="Arial"/>
        </w:rPr>
        <w:t xml:space="preserve">has been linked to sensibilities evolving from Richard Wagner’s notion of the </w:t>
      </w:r>
      <w:r w:rsidR="008A6BD6" w:rsidRPr="00DA7F0F">
        <w:rPr>
          <w:rFonts w:ascii="Arial" w:eastAsia="Calibri" w:hAnsi="Arial" w:cs="Arial"/>
          <w:i/>
        </w:rPr>
        <w:t xml:space="preserve">gesamtkunstwerk </w:t>
      </w:r>
      <w:r w:rsidR="008A6BD6" w:rsidRPr="00DA7F0F">
        <w:rPr>
          <w:rFonts w:ascii="Arial" w:eastAsia="Calibri" w:hAnsi="Arial" w:cs="Arial"/>
        </w:rPr>
        <w:t xml:space="preserve">(‘total work of art’) </w:t>
      </w:r>
      <w:r w:rsidR="00C341C1">
        <w:rPr>
          <w:rFonts w:ascii="Arial" w:eastAsia="Calibri" w:hAnsi="Arial" w:cs="Arial"/>
        </w:rPr>
        <w:t xml:space="preserve">as </w:t>
      </w:r>
      <w:r w:rsidR="008A6BD6" w:rsidRPr="00DA7F0F">
        <w:rPr>
          <w:rFonts w:ascii="Arial" w:eastAsia="Calibri" w:hAnsi="Arial" w:cs="Arial"/>
        </w:rPr>
        <w:t>expressed in his paper</w:t>
      </w:r>
      <w:r w:rsidR="00A4406F" w:rsidRPr="00A4406F">
        <w:rPr>
          <w:rFonts w:ascii="Arial" w:hAnsi="Arial" w:cs="Arial"/>
          <w:color w:val="313131"/>
          <w:sz w:val="26"/>
          <w:szCs w:val="26"/>
          <w:lang w:val="en-US"/>
        </w:rPr>
        <w:t xml:space="preserve"> </w:t>
      </w:r>
      <w:r w:rsidR="00A4406F" w:rsidRPr="00A16436">
        <w:rPr>
          <w:rFonts w:ascii="Arial" w:eastAsia="Calibri" w:hAnsi="Arial" w:cs="Arial"/>
          <w:i/>
          <w:lang w:val="en-US"/>
        </w:rPr>
        <w:t>Das Kunstwerk der Zukunft</w:t>
      </w:r>
      <w:r w:rsidR="008A6BD6" w:rsidRPr="00DA7F0F">
        <w:rPr>
          <w:rFonts w:ascii="Arial" w:eastAsia="Calibri" w:hAnsi="Arial" w:cs="Arial"/>
        </w:rPr>
        <w:t xml:space="preserve"> </w:t>
      </w:r>
      <w:r w:rsidR="00A4406F">
        <w:rPr>
          <w:rFonts w:ascii="Arial" w:eastAsia="Calibri" w:hAnsi="Arial" w:cs="Arial"/>
        </w:rPr>
        <w:t>(</w:t>
      </w:r>
      <w:r w:rsidR="008A6BD6" w:rsidRPr="00DA7F0F">
        <w:rPr>
          <w:rFonts w:ascii="Arial" w:eastAsia="Calibri" w:hAnsi="Arial" w:cs="Arial"/>
          <w:i/>
        </w:rPr>
        <w:t>The Artwork of the Future</w:t>
      </w:r>
      <w:r w:rsidR="00A4406F">
        <w:rPr>
          <w:rFonts w:ascii="Calibri" w:eastAsia="Calibri" w:hAnsi="Calibri" w:cs="Times New Roman"/>
        </w:rPr>
        <w:t xml:space="preserve">) </w:t>
      </w:r>
      <w:r w:rsidR="008A6BD6" w:rsidRPr="00DA7F0F">
        <w:rPr>
          <w:rFonts w:ascii="Calibri" w:eastAsia="Calibri" w:hAnsi="Calibri" w:cs="Times New Roman"/>
        </w:rPr>
        <w:t>(</w:t>
      </w:r>
      <w:r w:rsidR="008A6BD6" w:rsidRPr="00DA7F0F">
        <w:rPr>
          <w:rFonts w:ascii="Arial" w:eastAsia="Calibri" w:hAnsi="Arial" w:cs="Arial"/>
        </w:rPr>
        <w:t xml:space="preserve">1849). In parallel developments in theatre scholarship, Josephine Machon has similarly sought to trace immersive theatres’ inherited sensibility of ‘totality’ evolving from the </w:t>
      </w:r>
      <w:r w:rsidR="008A6BD6" w:rsidRPr="00DA7F0F">
        <w:rPr>
          <w:rFonts w:ascii="Arial" w:eastAsia="Calibri" w:hAnsi="Arial" w:cs="Arial"/>
          <w:i/>
        </w:rPr>
        <w:t>gesamtkunstwerk</w:t>
      </w:r>
      <w:r w:rsidR="008A6BD6" w:rsidRPr="00DA7F0F">
        <w:rPr>
          <w:rFonts w:ascii="Arial" w:eastAsia="Calibri" w:hAnsi="Arial" w:cs="Arial"/>
        </w:rPr>
        <w:t xml:space="preserve"> and the Modernist period (2013: 29). However, beyond </w:t>
      </w:r>
      <w:r w:rsidR="00AB6BE6" w:rsidRPr="00DA7F0F">
        <w:rPr>
          <w:rFonts w:ascii="Arial" w:eastAsia="Calibri" w:hAnsi="Arial" w:cs="Arial"/>
        </w:rPr>
        <w:t>Wagner’s notion of</w:t>
      </w:r>
      <w:r w:rsidR="008A6BD6" w:rsidRPr="00DA7F0F">
        <w:rPr>
          <w:rFonts w:ascii="Arial" w:eastAsia="Calibri" w:hAnsi="Arial" w:cs="Arial"/>
        </w:rPr>
        <w:t xml:space="preserve"> unifying different artistic formal elements,</w:t>
      </w:r>
      <w:r w:rsidR="00913011" w:rsidRPr="00DA7F0F">
        <w:rPr>
          <w:rStyle w:val="FootnoteReference"/>
          <w:rFonts w:ascii="Arial" w:eastAsia="Calibri" w:hAnsi="Arial" w:cs="Arial"/>
        </w:rPr>
        <w:footnoteReference w:id="104"/>
      </w:r>
      <w:r w:rsidR="008A6BD6" w:rsidRPr="00DA7F0F">
        <w:rPr>
          <w:rFonts w:ascii="Arial" w:eastAsia="Calibri" w:hAnsi="Arial" w:cs="Arial"/>
        </w:rPr>
        <w:t xml:space="preserve"> Grau’s conception of ‘totalization’ in regards to immersion in VR relates more precisely to the principle of concealing ‘the appearance of the actual illusion medium by keeping it beneath the perceptive threshold of the observer to maximise the intensity of the messages that are being conveyed’ (</w:t>
      </w:r>
      <w:r w:rsidR="008A6BD6" w:rsidRPr="00A16436">
        <w:rPr>
          <w:rFonts w:ascii="Arial" w:eastAsia="Calibri" w:hAnsi="Arial" w:cs="Arial"/>
          <w:color w:val="000000" w:themeColor="text1"/>
        </w:rPr>
        <w:t>340</w:t>
      </w:r>
      <w:r w:rsidR="00E273F1" w:rsidRPr="00DA7F0F">
        <w:rPr>
          <w:rFonts w:ascii="Arial" w:eastAsia="Calibri" w:hAnsi="Arial" w:cs="Arial"/>
        </w:rPr>
        <w:t xml:space="preserve">). </w:t>
      </w:r>
      <w:r w:rsidR="00FF07E7" w:rsidRPr="00DA7F0F">
        <w:rPr>
          <w:rFonts w:ascii="Arial" w:eastAsia="Calibri" w:hAnsi="Arial" w:cs="Arial"/>
        </w:rPr>
        <w:t xml:space="preserve">I would suggest that </w:t>
      </w:r>
      <w:r w:rsidR="00CF08A7" w:rsidRPr="00DA7F0F">
        <w:rPr>
          <w:rFonts w:ascii="Arial" w:eastAsia="Calibri" w:hAnsi="Arial" w:cs="Arial"/>
        </w:rPr>
        <w:t>‘</w:t>
      </w:r>
      <w:r w:rsidR="00FF07E7" w:rsidRPr="00DA7F0F">
        <w:rPr>
          <w:rFonts w:ascii="Arial" w:eastAsia="Calibri" w:hAnsi="Arial" w:cs="Arial"/>
        </w:rPr>
        <w:t>t</w:t>
      </w:r>
      <w:r w:rsidR="00E273F1" w:rsidRPr="00DA7F0F">
        <w:rPr>
          <w:rFonts w:ascii="Arial" w:eastAsia="Calibri" w:hAnsi="Arial" w:cs="Arial"/>
        </w:rPr>
        <w:t>otalisation’ in Grau’s lexicon is analogous to the astronomical derivation of ‘immersion’ as a</w:t>
      </w:r>
      <w:r w:rsidR="00F24F31" w:rsidRPr="00DA7F0F">
        <w:rPr>
          <w:rFonts w:ascii="Arial" w:eastAsia="Calibri" w:hAnsi="Arial" w:cs="Arial"/>
        </w:rPr>
        <w:t>n act of</w:t>
      </w:r>
      <w:r w:rsidR="00E273F1" w:rsidRPr="00DA7F0F">
        <w:rPr>
          <w:rFonts w:ascii="Arial" w:eastAsia="Calibri" w:hAnsi="Arial" w:cs="Arial"/>
        </w:rPr>
        <w:t xml:space="preserve"> ‘disappearance’</w:t>
      </w:r>
      <w:r w:rsidR="00CF08A7" w:rsidRPr="00DA7F0F">
        <w:rPr>
          <w:rFonts w:ascii="Arial" w:eastAsia="Calibri" w:hAnsi="Arial" w:cs="Arial"/>
        </w:rPr>
        <w:t xml:space="preserve">. In this view, ‘immersion’ </w:t>
      </w:r>
      <w:r w:rsidR="007349E3" w:rsidRPr="00DA7F0F">
        <w:rPr>
          <w:rFonts w:ascii="Arial" w:eastAsia="Calibri" w:hAnsi="Arial" w:cs="Arial"/>
        </w:rPr>
        <w:t>in</w:t>
      </w:r>
      <w:r w:rsidR="00F24F31" w:rsidRPr="00DA7F0F">
        <w:rPr>
          <w:rFonts w:ascii="Arial" w:eastAsia="Calibri" w:hAnsi="Arial" w:cs="Arial"/>
        </w:rPr>
        <w:t xml:space="preserve"> </w:t>
      </w:r>
      <w:r w:rsidR="007349E3" w:rsidRPr="00DA7F0F">
        <w:rPr>
          <w:rFonts w:ascii="Arial" w:eastAsia="Calibri" w:hAnsi="Arial" w:cs="Arial"/>
        </w:rPr>
        <w:t>VR</w:t>
      </w:r>
      <w:r w:rsidR="00CF08A7" w:rsidRPr="00DA7F0F">
        <w:rPr>
          <w:rFonts w:ascii="Arial" w:eastAsia="Calibri" w:hAnsi="Arial" w:cs="Arial"/>
        </w:rPr>
        <w:t xml:space="preserve"> introduces a paradox </w:t>
      </w:r>
      <w:r w:rsidR="00084EEA" w:rsidRPr="00DA7F0F">
        <w:rPr>
          <w:rFonts w:ascii="Arial" w:eastAsia="Calibri" w:hAnsi="Arial" w:cs="Arial"/>
        </w:rPr>
        <w:t>in which</w:t>
      </w:r>
      <w:r w:rsidR="00CF08A7" w:rsidRPr="00DA7F0F">
        <w:rPr>
          <w:rFonts w:ascii="Arial" w:eastAsia="Calibri" w:hAnsi="Arial" w:cs="Arial"/>
        </w:rPr>
        <w:t xml:space="preserve"> the </w:t>
      </w:r>
      <w:r w:rsidR="00F24F31" w:rsidRPr="00DA7F0F">
        <w:rPr>
          <w:rFonts w:ascii="Arial" w:eastAsia="Calibri" w:hAnsi="Arial" w:cs="Arial"/>
        </w:rPr>
        <w:t>medium seek</w:t>
      </w:r>
      <w:r w:rsidR="00EC756B" w:rsidRPr="00DA7F0F">
        <w:rPr>
          <w:rFonts w:ascii="Arial" w:eastAsia="Calibri" w:hAnsi="Arial" w:cs="Arial"/>
        </w:rPr>
        <w:t>s</w:t>
      </w:r>
      <w:r w:rsidR="00F24F31" w:rsidRPr="00DA7F0F">
        <w:rPr>
          <w:rFonts w:ascii="Arial" w:eastAsia="Calibri" w:hAnsi="Arial" w:cs="Arial"/>
        </w:rPr>
        <w:t xml:space="preserve"> </w:t>
      </w:r>
      <w:r w:rsidR="00CF08A7" w:rsidRPr="00DA7F0F">
        <w:rPr>
          <w:rFonts w:ascii="Arial" w:eastAsia="Calibri" w:hAnsi="Arial" w:cs="Arial"/>
        </w:rPr>
        <w:t>to bring about</w:t>
      </w:r>
      <w:r w:rsidR="00F24F31" w:rsidRPr="00DA7F0F">
        <w:rPr>
          <w:rFonts w:ascii="Arial" w:eastAsia="Calibri" w:hAnsi="Arial" w:cs="Arial"/>
        </w:rPr>
        <w:t xml:space="preserve"> </w:t>
      </w:r>
      <w:r w:rsidR="00EC756B" w:rsidRPr="00DA7F0F">
        <w:rPr>
          <w:rFonts w:ascii="Arial" w:eastAsia="Calibri" w:hAnsi="Arial" w:cs="Arial"/>
        </w:rPr>
        <w:t xml:space="preserve">its </w:t>
      </w:r>
      <w:r w:rsidR="000C6ADE" w:rsidRPr="00DA7F0F">
        <w:rPr>
          <w:rFonts w:ascii="Arial" w:eastAsia="Calibri" w:hAnsi="Arial" w:cs="Arial"/>
        </w:rPr>
        <w:t>own disappearance. W</w:t>
      </w:r>
      <w:r w:rsidR="00F24F31" w:rsidRPr="00DA7F0F">
        <w:rPr>
          <w:rFonts w:ascii="Arial" w:eastAsia="Calibri" w:hAnsi="Arial" w:cs="Arial"/>
        </w:rPr>
        <w:t xml:space="preserve">hile Grau delimits ‘immersion’ to transitional </w:t>
      </w:r>
      <w:r w:rsidR="00084EEA" w:rsidRPr="00DA7F0F">
        <w:rPr>
          <w:rFonts w:ascii="Arial" w:eastAsia="Calibri" w:hAnsi="Arial" w:cs="Arial"/>
        </w:rPr>
        <w:t>‘</w:t>
      </w:r>
      <w:r w:rsidR="00F24F31" w:rsidRPr="00DA7F0F">
        <w:rPr>
          <w:rFonts w:ascii="Arial" w:eastAsia="Calibri" w:hAnsi="Arial" w:cs="Arial"/>
        </w:rPr>
        <w:t>mental</w:t>
      </w:r>
      <w:r w:rsidR="00084EEA" w:rsidRPr="00DA7F0F">
        <w:rPr>
          <w:rFonts w:ascii="Arial" w:eastAsia="Calibri" w:hAnsi="Arial" w:cs="Arial"/>
        </w:rPr>
        <w:t>’</w:t>
      </w:r>
      <w:r w:rsidR="00F24F31" w:rsidRPr="00DA7F0F">
        <w:rPr>
          <w:rFonts w:ascii="Arial" w:eastAsia="Calibri" w:hAnsi="Arial" w:cs="Arial"/>
        </w:rPr>
        <w:t xml:space="preserve"> states, </w:t>
      </w:r>
      <w:r w:rsidR="00EC756B" w:rsidRPr="00DA7F0F">
        <w:rPr>
          <w:rFonts w:ascii="Arial" w:eastAsia="Calibri" w:hAnsi="Arial" w:cs="Arial"/>
        </w:rPr>
        <w:t xml:space="preserve">the underlying desire to </w:t>
      </w:r>
      <w:r w:rsidR="00084EEA" w:rsidRPr="00DA7F0F">
        <w:rPr>
          <w:rFonts w:ascii="Arial" w:eastAsia="Calibri" w:hAnsi="Arial" w:cs="Arial"/>
        </w:rPr>
        <w:t xml:space="preserve">position the participant inside the </w:t>
      </w:r>
      <w:r w:rsidR="00EC756B" w:rsidRPr="00DA7F0F">
        <w:rPr>
          <w:rFonts w:ascii="Arial" w:eastAsia="Calibri" w:hAnsi="Arial" w:cs="Arial"/>
        </w:rPr>
        <w:t xml:space="preserve">‘frame’ </w:t>
      </w:r>
      <w:r w:rsidR="00CA6B19" w:rsidRPr="00DA7F0F">
        <w:rPr>
          <w:rFonts w:ascii="Arial" w:eastAsia="Calibri" w:hAnsi="Arial" w:cs="Arial"/>
        </w:rPr>
        <w:t xml:space="preserve">rather </w:t>
      </w:r>
      <w:r w:rsidR="00EC756B" w:rsidRPr="00DA7F0F">
        <w:rPr>
          <w:rFonts w:ascii="Arial" w:eastAsia="Calibri" w:hAnsi="Arial" w:cs="Arial"/>
        </w:rPr>
        <w:t xml:space="preserve">corresponds with </w:t>
      </w:r>
      <w:r w:rsidR="00084EEA" w:rsidRPr="00DA7F0F">
        <w:rPr>
          <w:rFonts w:ascii="Arial" w:eastAsia="Calibri" w:hAnsi="Arial" w:cs="Arial"/>
        </w:rPr>
        <w:t xml:space="preserve">the </w:t>
      </w:r>
      <w:r w:rsidR="00EC756B" w:rsidRPr="00DA7F0F">
        <w:rPr>
          <w:rFonts w:ascii="Arial" w:eastAsia="Calibri" w:hAnsi="Arial" w:cs="Arial"/>
        </w:rPr>
        <w:t>‘theatrical’ artwork</w:t>
      </w:r>
      <w:r w:rsidR="00F24F31" w:rsidRPr="00DA7F0F">
        <w:rPr>
          <w:rFonts w:ascii="Arial" w:eastAsia="Calibri" w:hAnsi="Arial" w:cs="Arial"/>
        </w:rPr>
        <w:t xml:space="preserve"> </w:t>
      </w:r>
      <w:r w:rsidR="008418DC" w:rsidRPr="00DA7F0F">
        <w:rPr>
          <w:rFonts w:ascii="Arial" w:eastAsia="Calibri" w:hAnsi="Arial" w:cs="Arial"/>
        </w:rPr>
        <w:t xml:space="preserve">and ‘immersive theatre’ (the latter incorporating spectating bodies while </w:t>
      </w:r>
      <w:r w:rsidR="000C6ADE" w:rsidRPr="00DA7F0F">
        <w:rPr>
          <w:rFonts w:ascii="Arial" w:eastAsia="Calibri" w:hAnsi="Arial" w:cs="Arial"/>
        </w:rPr>
        <w:t>frequently</w:t>
      </w:r>
      <w:r w:rsidR="008418DC" w:rsidRPr="00DA7F0F">
        <w:rPr>
          <w:rFonts w:ascii="Arial" w:eastAsia="Calibri" w:hAnsi="Arial" w:cs="Arial"/>
        </w:rPr>
        <w:t xml:space="preserve"> bringing about their</w:t>
      </w:r>
      <w:r w:rsidR="00CA6B19" w:rsidRPr="00DA7F0F">
        <w:rPr>
          <w:rFonts w:ascii="Arial" w:eastAsia="Calibri" w:hAnsi="Arial" w:cs="Arial"/>
        </w:rPr>
        <w:t xml:space="preserve"> concealment</w:t>
      </w:r>
      <w:r w:rsidR="00EC756B" w:rsidRPr="00DA7F0F">
        <w:rPr>
          <w:rFonts w:ascii="Arial" w:eastAsia="Calibri" w:hAnsi="Arial" w:cs="Arial"/>
        </w:rPr>
        <w:t xml:space="preserve">). </w:t>
      </w:r>
      <w:r w:rsidR="008A6BD6" w:rsidRPr="00DA7F0F">
        <w:rPr>
          <w:rFonts w:ascii="Arial" w:eastAsia="Calibri" w:hAnsi="Arial" w:cs="Arial"/>
        </w:rPr>
        <w:t xml:space="preserve">Correspondingly, in Jay David Bolter and Richard Grusin’s </w:t>
      </w:r>
      <w:r w:rsidR="008A6BD6" w:rsidRPr="00DA7F0F">
        <w:rPr>
          <w:rFonts w:ascii="Arial" w:eastAsia="Calibri" w:hAnsi="Arial" w:cs="Arial"/>
          <w:i/>
        </w:rPr>
        <w:t>Remediation: Understanding New Media</w:t>
      </w:r>
      <w:r w:rsidR="008A6BD6" w:rsidRPr="00DA7F0F">
        <w:rPr>
          <w:rFonts w:ascii="Arial" w:eastAsia="Calibri" w:hAnsi="Arial" w:cs="Arial"/>
        </w:rPr>
        <w:t xml:space="preserve"> (1999), they posit that VR ‘operates under </w:t>
      </w:r>
      <w:r w:rsidR="008A6BD6" w:rsidRPr="00DA7F0F">
        <w:rPr>
          <w:rFonts w:ascii="Arial" w:eastAsia="Calibri" w:hAnsi="Arial" w:cs="Arial"/>
        </w:rPr>
        <w:lastRenderedPageBreak/>
        <w:t>the logic of transparency’ (162), offering the promise that the medium’s disappearance might leave the viewer ‘with the reality that is supposed to lie behind and beyond representation’ (162-63). Unlike antecedent mediums such as ‘traditional painting, photography, or film’</w:t>
      </w:r>
      <w:r w:rsidR="001229E4">
        <w:rPr>
          <w:rFonts w:ascii="Arial" w:eastAsia="Calibri" w:hAnsi="Arial" w:cs="Arial"/>
        </w:rPr>
        <w:t>,</w:t>
      </w:r>
      <w:r w:rsidR="008A6BD6" w:rsidRPr="00DA7F0F">
        <w:rPr>
          <w:rFonts w:ascii="Arial" w:eastAsia="Calibri" w:hAnsi="Arial" w:cs="Arial"/>
        </w:rPr>
        <w:t xml:space="preserve"> in which the viewer remains outside the frame looking in, the contention here is that VR extends upon the promise of the spectator-enveloping </w:t>
      </w:r>
      <w:r w:rsidR="00CF08A7" w:rsidRPr="00DA7F0F">
        <w:rPr>
          <w:rFonts w:ascii="Arial" w:eastAsia="Calibri" w:hAnsi="Arial" w:cs="Arial"/>
        </w:rPr>
        <w:t xml:space="preserve">(and, I would suggest, inherently ‘theatrical’) </w:t>
      </w:r>
      <w:r w:rsidR="008A6BD6" w:rsidRPr="00DA7F0F">
        <w:rPr>
          <w:rFonts w:ascii="Arial" w:eastAsia="Calibri" w:hAnsi="Arial" w:cs="Arial"/>
        </w:rPr>
        <w:t xml:space="preserve">image technologies of the </w:t>
      </w:r>
      <w:r w:rsidR="00F4261F">
        <w:rPr>
          <w:rFonts w:ascii="Arial" w:eastAsia="Calibri" w:hAnsi="Arial" w:cs="Arial"/>
        </w:rPr>
        <w:t>19</w:t>
      </w:r>
      <w:r w:rsidR="00F4261F" w:rsidRPr="00A16436">
        <w:rPr>
          <w:rFonts w:ascii="Arial" w:eastAsia="Calibri" w:hAnsi="Arial" w:cs="Arial"/>
          <w:vertAlign w:val="superscript"/>
        </w:rPr>
        <w:t>th</w:t>
      </w:r>
      <w:r w:rsidR="00F4261F">
        <w:rPr>
          <w:rFonts w:ascii="Arial" w:eastAsia="Calibri" w:hAnsi="Arial" w:cs="Arial"/>
        </w:rPr>
        <w:t xml:space="preserve"> </w:t>
      </w:r>
      <w:r w:rsidR="008A6BD6" w:rsidRPr="00DA7F0F">
        <w:rPr>
          <w:rFonts w:ascii="Arial" w:eastAsia="Calibri" w:hAnsi="Arial" w:cs="Arial"/>
        </w:rPr>
        <w:t xml:space="preserve">century. </w:t>
      </w:r>
      <w:r w:rsidR="00893CDE" w:rsidRPr="00DA7F0F">
        <w:rPr>
          <w:rFonts w:ascii="Arial" w:eastAsia="Calibri" w:hAnsi="Arial" w:cs="Arial"/>
        </w:rPr>
        <w:t>However, much as Gareth White</w:t>
      </w:r>
      <w:r w:rsidR="006A7783" w:rsidRPr="00DA7F0F">
        <w:rPr>
          <w:rFonts w:ascii="Arial" w:eastAsia="Calibri" w:hAnsi="Arial" w:cs="Arial"/>
        </w:rPr>
        <w:t xml:space="preserve"> </w:t>
      </w:r>
      <w:r w:rsidR="000C6ADE" w:rsidRPr="00DA7F0F">
        <w:rPr>
          <w:rFonts w:ascii="Arial" w:eastAsia="Calibri" w:hAnsi="Arial" w:cs="Arial"/>
        </w:rPr>
        <w:t>has argued</w:t>
      </w:r>
      <w:r w:rsidR="006A7783" w:rsidRPr="00DA7F0F">
        <w:rPr>
          <w:rFonts w:ascii="Arial" w:eastAsia="Calibri" w:hAnsi="Arial" w:cs="Arial"/>
        </w:rPr>
        <w:t xml:space="preserve"> that </w:t>
      </w:r>
      <w:r w:rsidR="00FF07E7" w:rsidRPr="00DA7F0F">
        <w:rPr>
          <w:rFonts w:ascii="Arial" w:eastAsia="Calibri" w:hAnsi="Arial" w:cs="Arial"/>
        </w:rPr>
        <w:t xml:space="preserve">claims toward </w:t>
      </w:r>
      <w:r w:rsidR="006A7783" w:rsidRPr="00DA7F0F">
        <w:rPr>
          <w:rFonts w:ascii="Arial" w:eastAsia="Calibri" w:hAnsi="Arial" w:cs="Arial"/>
        </w:rPr>
        <w:t xml:space="preserve">‘entering’ drama cannot </w:t>
      </w:r>
      <w:r w:rsidR="009F3993">
        <w:rPr>
          <w:rFonts w:ascii="Arial" w:eastAsia="Calibri" w:hAnsi="Arial" w:cs="Arial"/>
        </w:rPr>
        <w:t xml:space="preserve">be </w:t>
      </w:r>
      <w:r w:rsidR="00AB6BE6" w:rsidRPr="00DA7F0F">
        <w:rPr>
          <w:rFonts w:ascii="Arial" w:eastAsia="Calibri" w:hAnsi="Arial" w:cs="Arial"/>
        </w:rPr>
        <w:t>fulfilled as</w:t>
      </w:r>
      <w:r w:rsidR="006A7783" w:rsidRPr="00DA7F0F">
        <w:rPr>
          <w:rFonts w:ascii="Arial" w:eastAsia="Calibri" w:hAnsi="Arial" w:cs="Arial"/>
        </w:rPr>
        <w:t xml:space="preserve"> a physical act (since drama is </w:t>
      </w:r>
      <w:r w:rsidR="00F036CD">
        <w:rPr>
          <w:rFonts w:ascii="Arial" w:eastAsia="Calibri" w:hAnsi="Arial" w:cs="Arial"/>
        </w:rPr>
        <w:t xml:space="preserve">an </w:t>
      </w:r>
      <w:r w:rsidR="006A7783" w:rsidRPr="00DA7F0F">
        <w:rPr>
          <w:rFonts w:ascii="Arial" w:eastAsia="Calibri" w:hAnsi="Arial" w:cs="Arial"/>
        </w:rPr>
        <w:t>insubstantial</w:t>
      </w:r>
      <w:r w:rsidR="00F036CD">
        <w:rPr>
          <w:rFonts w:ascii="Arial" w:eastAsia="Calibri" w:hAnsi="Arial" w:cs="Arial"/>
        </w:rPr>
        <w:t xml:space="preserve"> </w:t>
      </w:r>
      <w:r w:rsidR="00AB6BE6" w:rsidRPr="00DA7F0F">
        <w:rPr>
          <w:rFonts w:ascii="Arial" w:eastAsia="Calibri" w:hAnsi="Arial" w:cs="Arial"/>
        </w:rPr>
        <w:t xml:space="preserve">‘set of </w:t>
      </w:r>
      <w:r w:rsidR="006A7783" w:rsidRPr="00DA7F0F">
        <w:rPr>
          <w:rFonts w:ascii="Arial" w:eastAsia="Calibri" w:hAnsi="Arial" w:cs="Arial"/>
        </w:rPr>
        <w:t>surfaces’ designed to provoke feeling), similarly there is no</w:t>
      </w:r>
      <w:r w:rsidR="000565C5" w:rsidRPr="00DA7F0F">
        <w:rPr>
          <w:rFonts w:ascii="Arial" w:eastAsia="Calibri" w:hAnsi="Arial" w:cs="Arial"/>
        </w:rPr>
        <w:t>thing</w:t>
      </w:r>
      <w:r w:rsidR="006A7783" w:rsidRPr="00DA7F0F">
        <w:rPr>
          <w:rFonts w:ascii="Arial" w:eastAsia="Calibri" w:hAnsi="Arial" w:cs="Arial"/>
        </w:rPr>
        <w:t xml:space="preserve"> </w:t>
      </w:r>
      <w:r w:rsidR="007C024C" w:rsidRPr="00DA7F0F">
        <w:rPr>
          <w:rFonts w:ascii="Arial" w:eastAsia="Calibri" w:hAnsi="Arial" w:cs="Arial"/>
        </w:rPr>
        <w:t xml:space="preserve">to be found </w:t>
      </w:r>
      <w:r w:rsidR="006A7783" w:rsidRPr="00DA7F0F">
        <w:rPr>
          <w:rFonts w:ascii="Arial" w:eastAsia="Calibri" w:hAnsi="Arial" w:cs="Arial"/>
        </w:rPr>
        <w:t>‘behind’ the image in VR</w:t>
      </w:r>
      <w:r w:rsidR="000C6ADE" w:rsidRPr="00DA7F0F">
        <w:rPr>
          <w:rFonts w:ascii="Arial" w:eastAsia="Calibri" w:hAnsi="Arial" w:cs="Arial"/>
        </w:rPr>
        <w:t>. T</w:t>
      </w:r>
      <w:r w:rsidR="007C024C" w:rsidRPr="00DA7F0F">
        <w:rPr>
          <w:rFonts w:ascii="Arial" w:eastAsia="Calibri" w:hAnsi="Arial" w:cs="Arial"/>
        </w:rPr>
        <w:t xml:space="preserve">he ontology of immersion as physically </w:t>
      </w:r>
      <w:r w:rsidR="006A0EE0" w:rsidRPr="00DA7F0F">
        <w:rPr>
          <w:rFonts w:ascii="Arial" w:eastAsia="Calibri" w:hAnsi="Arial" w:cs="Arial"/>
        </w:rPr>
        <w:t>‘</w:t>
      </w:r>
      <w:r w:rsidR="007C024C" w:rsidRPr="00DA7F0F">
        <w:rPr>
          <w:rFonts w:ascii="Arial" w:eastAsia="Calibri" w:hAnsi="Arial" w:cs="Arial"/>
        </w:rPr>
        <w:t>being there</w:t>
      </w:r>
      <w:r w:rsidR="006A0EE0" w:rsidRPr="00DA7F0F">
        <w:rPr>
          <w:rFonts w:ascii="Arial" w:eastAsia="Calibri" w:hAnsi="Arial" w:cs="Arial"/>
        </w:rPr>
        <w:t>’</w:t>
      </w:r>
      <w:r w:rsidR="007C024C" w:rsidRPr="00DA7F0F">
        <w:rPr>
          <w:rFonts w:ascii="Arial" w:eastAsia="Calibri" w:hAnsi="Arial" w:cs="Arial"/>
        </w:rPr>
        <w:t xml:space="preserve"> in regards to both dramatic and simulated universes represents an </w:t>
      </w:r>
      <w:r w:rsidR="00330DBF" w:rsidRPr="00DA7F0F">
        <w:rPr>
          <w:rFonts w:ascii="Arial" w:eastAsia="Calibri" w:hAnsi="Arial" w:cs="Arial"/>
        </w:rPr>
        <w:t>unfulfillable</w:t>
      </w:r>
      <w:r w:rsidR="007C024C" w:rsidRPr="00DA7F0F">
        <w:rPr>
          <w:rFonts w:ascii="Arial" w:eastAsia="Calibri" w:hAnsi="Arial" w:cs="Arial"/>
        </w:rPr>
        <w:t xml:space="preserve"> promise</w:t>
      </w:r>
      <w:r w:rsidR="000C6ADE" w:rsidRPr="00DA7F0F">
        <w:rPr>
          <w:rFonts w:ascii="Arial" w:eastAsia="Calibri" w:hAnsi="Arial" w:cs="Arial"/>
        </w:rPr>
        <w:t>. H</w:t>
      </w:r>
      <w:r w:rsidR="00893CDE" w:rsidRPr="00DA7F0F">
        <w:rPr>
          <w:rFonts w:ascii="Arial" w:eastAsia="Calibri" w:hAnsi="Arial" w:cs="Arial"/>
        </w:rPr>
        <w:t>owever,</w:t>
      </w:r>
      <w:r w:rsidR="00C55F90" w:rsidRPr="00DA7F0F">
        <w:rPr>
          <w:rFonts w:ascii="Arial" w:eastAsia="Calibri" w:hAnsi="Arial" w:cs="Arial"/>
        </w:rPr>
        <w:t xml:space="preserve"> </w:t>
      </w:r>
      <w:r w:rsidR="00AB6BE6" w:rsidRPr="00DA7F0F">
        <w:rPr>
          <w:rFonts w:ascii="Arial" w:eastAsia="Calibri" w:hAnsi="Arial" w:cs="Arial"/>
        </w:rPr>
        <w:t xml:space="preserve">my interest </w:t>
      </w:r>
      <w:r w:rsidR="001229E4">
        <w:rPr>
          <w:rFonts w:ascii="Arial" w:eastAsia="Calibri" w:hAnsi="Arial" w:cs="Arial"/>
        </w:rPr>
        <w:t xml:space="preserve">here </w:t>
      </w:r>
      <w:r w:rsidR="00AB6BE6" w:rsidRPr="00DA7F0F">
        <w:rPr>
          <w:rFonts w:ascii="Arial" w:eastAsia="Calibri" w:hAnsi="Arial" w:cs="Arial"/>
        </w:rPr>
        <w:t xml:space="preserve">is in </w:t>
      </w:r>
      <w:r w:rsidR="00893CDE" w:rsidRPr="00DA7F0F">
        <w:rPr>
          <w:rFonts w:ascii="Arial" w:eastAsia="Calibri" w:hAnsi="Arial" w:cs="Arial"/>
        </w:rPr>
        <w:t xml:space="preserve">artists </w:t>
      </w:r>
      <w:r w:rsidR="00AB6BE6" w:rsidRPr="00DA7F0F">
        <w:rPr>
          <w:rFonts w:ascii="Arial" w:eastAsia="Calibri" w:hAnsi="Arial" w:cs="Arial"/>
        </w:rPr>
        <w:t xml:space="preserve">that </w:t>
      </w:r>
      <w:r w:rsidR="00893CDE" w:rsidRPr="00DA7F0F">
        <w:rPr>
          <w:rFonts w:ascii="Arial" w:eastAsia="Calibri" w:hAnsi="Arial" w:cs="Arial"/>
        </w:rPr>
        <w:t xml:space="preserve">apply </w:t>
      </w:r>
      <w:r w:rsidR="00C55F90" w:rsidRPr="00DA7F0F">
        <w:rPr>
          <w:rFonts w:ascii="Arial" w:eastAsia="Calibri" w:hAnsi="Arial" w:cs="Arial"/>
        </w:rPr>
        <w:t xml:space="preserve">body illusions </w:t>
      </w:r>
      <w:r w:rsidR="00893CDE" w:rsidRPr="00DA7F0F">
        <w:rPr>
          <w:rFonts w:ascii="Arial" w:eastAsia="Calibri" w:hAnsi="Arial" w:cs="Arial"/>
        </w:rPr>
        <w:t xml:space="preserve">in the </w:t>
      </w:r>
      <w:r w:rsidR="00084EEA" w:rsidRPr="00DA7F0F">
        <w:rPr>
          <w:rFonts w:ascii="Arial" w:eastAsia="Calibri" w:hAnsi="Arial" w:cs="Arial"/>
        </w:rPr>
        <w:t>a</w:t>
      </w:r>
      <w:r w:rsidR="00893CDE" w:rsidRPr="00DA7F0F">
        <w:rPr>
          <w:rFonts w:ascii="Arial" w:eastAsia="Calibri" w:hAnsi="Arial" w:cs="Arial"/>
        </w:rPr>
        <w:t>ttempt</w:t>
      </w:r>
      <w:r w:rsidR="00084EEA" w:rsidRPr="00DA7F0F">
        <w:rPr>
          <w:rFonts w:ascii="Arial" w:eastAsia="Calibri" w:hAnsi="Arial" w:cs="Arial"/>
        </w:rPr>
        <w:t xml:space="preserve"> to reconcile this</w:t>
      </w:r>
      <w:r w:rsidR="00330DBF" w:rsidRPr="00DA7F0F">
        <w:rPr>
          <w:rFonts w:ascii="Arial" w:eastAsia="Calibri" w:hAnsi="Arial" w:cs="Arial"/>
        </w:rPr>
        <w:t xml:space="preserve"> </w:t>
      </w:r>
      <w:r w:rsidR="00E74CC7" w:rsidRPr="00DA7F0F">
        <w:rPr>
          <w:rFonts w:ascii="Arial" w:eastAsia="Calibri" w:hAnsi="Arial" w:cs="Arial"/>
        </w:rPr>
        <w:t xml:space="preserve">ontological </w:t>
      </w:r>
      <w:r w:rsidR="00330DBF" w:rsidRPr="00DA7F0F">
        <w:rPr>
          <w:rFonts w:ascii="Arial" w:eastAsia="Calibri" w:hAnsi="Arial" w:cs="Arial"/>
        </w:rPr>
        <w:t xml:space="preserve">promise by perceptually </w:t>
      </w:r>
      <w:r w:rsidR="000C6ADE" w:rsidRPr="00DA7F0F">
        <w:rPr>
          <w:rFonts w:ascii="Arial" w:eastAsia="Calibri" w:hAnsi="Arial" w:cs="Arial"/>
        </w:rPr>
        <w:t>projecting</w:t>
      </w:r>
      <w:r w:rsidR="00330DBF" w:rsidRPr="00DA7F0F">
        <w:rPr>
          <w:rFonts w:ascii="Arial" w:eastAsia="Calibri" w:hAnsi="Arial" w:cs="Arial"/>
        </w:rPr>
        <w:t xml:space="preserve"> the </w:t>
      </w:r>
      <w:r w:rsidR="000C6ADE" w:rsidRPr="00DA7F0F">
        <w:rPr>
          <w:rFonts w:ascii="Arial" w:eastAsia="Calibri" w:hAnsi="Arial" w:cs="Arial"/>
        </w:rPr>
        <w:t xml:space="preserve">audience’s </w:t>
      </w:r>
      <w:r w:rsidR="000F0E76">
        <w:rPr>
          <w:rFonts w:ascii="Arial" w:eastAsia="Calibri" w:hAnsi="Arial" w:cs="Arial"/>
        </w:rPr>
        <w:t xml:space="preserve">proprioceptive </w:t>
      </w:r>
      <w:r w:rsidR="000C6ADE" w:rsidRPr="00DA7F0F">
        <w:rPr>
          <w:rFonts w:ascii="Arial" w:eastAsia="Calibri" w:hAnsi="Arial" w:cs="Arial"/>
        </w:rPr>
        <w:t>sense of</w:t>
      </w:r>
      <w:r w:rsidR="000F0E76">
        <w:rPr>
          <w:rFonts w:ascii="Arial" w:eastAsia="Calibri" w:hAnsi="Arial" w:cs="Arial"/>
        </w:rPr>
        <w:t xml:space="preserve"> </w:t>
      </w:r>
      <w:r w:rsidR="000C6ADE" w:rsidRPr="00DA7F0F">
        <w:rPr>
          <w:rFonts w:ascii="Arial" w:eastAsia="Calibri" w:hAnsi="Arial" w:cs="Arial"/>
        </w:rPr>
        <w:t>self</w:t>
      </w:r>
      <w:r w:rsidR="00FE4C13" w:rsidRPr="00DA7F0F">
        <w:rPr>
          <w:rFonts w:ascii="Arial" w:eastAsia="Calibri" w:hAnsi="Arial" w:cs="Arial"/>
        </w:rPr>
        <w:t xml:space="preserve"> ‘inside’ </w:t>
      </w:r>
      <w:r w:rsidR="00330DBF" w:rsidRPr="00DA7F0F">
        <w:rPr>
          <w:rFonts w:ascii="Arial" w:eastAsia="Calibri" w:hAnsi="Arial" w:cs="Arial"/>
        </w:rPr>
        <w:t>elsewhere</w:t>
      </w:r>
      <w:r w:rsidR="00FE4C13" w:rsidRPr="00DA7F0F">
        <w:rPr>
          <w:rFonts w:ascii="Arial" w:eastAsia="Calibri" w:hAnsi="Arial" w:cs="Arial"/>
        </w:rPr>
        <w:t xml:space="preserve"> situations</w:t>
      </w:r>
      <w:r w:rsidR="000C6ADE" w:rsidRPr="00DA7F0F">
        <w:rPr>
          <w:rFonts w:ascii="Arial" w:eastAsia="Calibri" w:hAnsi="Arial" w:cs="Arial"/>
        </w:rPr>
        <w:t xml:space="preserve"> and </w:t>
      </w:r>
      <w:r w:rsidR="007D42B4">
        <w:rPr>
          <w:rFonts w:ascii="Arial" w:eastAsia="Calibri" w:hAnsi="Arial" w:cs="Arial"/>
        </w:rPr>
        <w:t xml:space="preserve">virtual </w:t>
      </w:r>
      <w:r w:rsidR="000C6ADE" w:rsidRPr="00DA7F0F">
        <w:rPr>
          <w:rFonts w:ascii="Arial" w:eastAsia="Calibri" w:hAnsi="Arial" w:cs="Arial"/>
        </w:rPr>
        <w:t>bodies</w:t>
      </w:r>
      <w:r w:rsidR="006A7783" w:rsidRPr="00DA7F0F">
        <w:rPr>
          <w:rFonts w:ascii="Arial" w:eastAsia="Calibri" w:hAnsi="Arial" w:cs="Arial"/>
        </w:rPr>
        <w:t>.</w:t>
      </w:r>
      <w:r w:rsidR="00D9475A" w:rsidRPr="00DA7F0F">
        <w:rPr>
          <w:rFonts w:ascii="Arial" w:eastAsia="Calibri" w:hAnsi="Arial" w:cs="Arial"/>
        </w:rPr>
        <w:t xml:space="preserve"> </w:t>
      </w:r>
    </w:p>
    <w:p w14:paraId="0C42937E" w14:textId="470E250F" w:rsidR="00687BB4" w:rsidRPr="00DA7F0F" w:rsidRDefault="00893CDE">
      <w:pPr>
        <w:spacing w:after="0" w:line="480" w:lineRule="auto"/>
        <w:ind w:firstLine="284"/>
        <w:jc w:val="both"/>
        <w:rPr>
          <w:rFonts w:ascii="Arial" w:eastAsia="Calibri" w:hAnsi="Arial" w:cs="Arial"/>
        </w:rPr>
      </w:pPr>
      <w:r w:rsidRPr="00DA7F0F">
        <w:rPr>
          <w:rFonts w:ascii="Arial" w:eastAsia="Calibri" w:hAnsi="Arial" w:cs="Arial"/>
        </w:rPr>
        <w:t>I</w:t>
      </w:r>
      <w:r w:rsidR="00BD4DA6">
        <w:rPr>
          <w:rFonts w:ascii="Arial" w:eastAsia="Calibri" w:hAnsi="Arial" w:cs="Arial"/>
        </w:rPr>
        <w:t xml:space="preserve"> would argue that i</w:t>
      </w:r>
      <w:r w:rsidRPr="00DA7F0F">
        <w:rPr>
          <w:rFonts w:ascii="Arial" w:eastAsia="Calibri" w:hAnsi="Arial" w:cs="Arial"/>
        </w:rPr>
        <w:t xml:space="preserve">t is important to </w:t>
      </w:r>
      <w:r w:rsidR="00FF07E7" w:rsidRPr="00DA7F0F">
        <w:rPr>
          <w:rFonts w:ascii="Arial" w:eastAsia="Calibri" w:hAnsi="Arial" w:cs="Arial"/>
        </w:rPr>
        <w:t>clarify</w:t>
      </w:r>
      <w:r w:rsidRPr="00DA7F0F">
        <w:rPr>
          <w:rFonts w:ascii="Arial" w:eastAsia="Calibri" w:hAnsi="Arial" w:cs="Arial"/>
        </w:rPr>
        <w:t xml:space="preserve"> that t</w:t>
      </w:r>
      <w:r w:rsidR="00D9475A" w:rsidRPr="00DA7F0F">
        <w:rPr>
          <w:rFonts w:ascii="Arial" w:eastAsia="Calibri" w:hAnsi="Arial" w:cs="Arial"/>
        </w:rPr>
        <w:t>he notion of</w:t>
      </w:r>
      <w:r w:rsidR="008A6BD6" w:rsidRPr="00DA7F0F">
        <w:rPr>
          <w:rFonts w:ascii="Arial" w:eastAsia="Calibri" w:hAnsi="Arial" w:cs="Arial"/>
        </w:rPr>
        <w:t xml:space="preserve"> </w:t>
      </w:r>
      <w:r w:rsidR="00A9650F" w:rsidRPr="00DA7F0F">
        <w:rPr>
          <w:rFonts w:ascii="Arial" w:eastAsia="Calibri" w:hAnsi="Arial" w:cs="Arial"/>
        </w:rPr>
        <w:t xml:space="preserve">‘totalisation’ as </w:t>
      </w:r>
      <w:r w:rsidR="008418DC" w:rsidRPr="00DA7F0F">
        <w:rPr>
          <w:rFonts w:ascii="Arial" w:eastAsia="Calibri" w:hAnsi="Arial" w:cs="Arial"/>
        </w:rPr>
        <w:t>a</w:t>
      </w:r>
      <w:r w:rsidR="008A6BD6" w:rsidRPr="00DA7F0F">
        <w:rPr>
          <w:rFonts w:ascii="Arial" w:eastAsia="Calibri" w:hAnsi="Arial" w:cs="Arial"/>
        </w:rPr>
        <w:t xml:space="preserve"> medium erasing itself towards seemingly </w:t>
      </w:r>
      <w:r w:rsidR="001B554E" w:rsidRPr="00DA7F0F">
        <w:rPr>
          <w:rFonts w:ascii="Arial" w:eastAsia="Calibri" w:hAnsi="Arial" w:cs="Arial"/>
        </w:rPr>
        <w:t>‘</w:t>
      </w:r>
      <w:r w:rsidR="008A6BD6" w:rsidRPr="00DA7F0F">
        <w:rPr>
          <w:rFonts w:ascii="Arial" w:eastAsia="Calibri" w:hAnsi="Arial" w:cs="Arial"/>
        </w:rPr>
        <w:t>unmediated</w:t>
      </w:r>
      <w:r w:rsidR="001B554E" w:rsidRPr="00DA7F0F">
        <w:rPr>
          <w:rFonts w:ascii="Arial" w:eastAsia="Calibri" w:hAnsi="Arial" w:cs="Arial"/>
        </w:rPr>
        <w:t>’</w:t>
      </w:r>
      <w:r w:rsidR="008A6BD6" w:rsidRPr="00DA7F0F">
        <w:rPr>
          <w:rFonts w:ascii="Arial" w:eastAsia="Calibri" w:hAnsi="Arial" w:cs="Arial"/>
        </w:rPr>
        <w:t xml:space="preserve"> access to differe</w:t>
      </w:r>
      <w:r w:rsidR="00D9475A" w:rsidRPr="00DA7F0F">
        <w:rPr>
          <w:rFonts w:ascii="Arial" w:eastAsia="Calibri" w:hAnsi="Arial" w:cs="Arial"/>
        </w:rPr>
        <w:t>nt content</w:t>
      </w:r>
      <w:r w:rsidR="00BD4DA6">
        <w:rPr>
          <w:rFonts w:ascii="Arial" w:eastAsia="Calibri" w:hAnsi="Arial" w:cs="Arial"/>
        </w:rPr>
        <w:t xml:space="preserve"> </w:t>
      </w:r>
      <w:r w:rsidR="00D9475A" w:rsidRPr="00DA7F0F">
        <w:rPr>
          <w:rFonts w:ascii="Arial" w:eastAsia="Calibri" w:hAnsi="Arial" w:cs="Arial"/>
        </w:rPr>
        <w:t xml:space="preserve">is an idea </w:t>
      </w:r>
      <w:r w:rsidR="008A6BD6" w:rsidRPr="00DA7F0F">
        <w:rPr>
          <w:rFonts w:ascii="Arial" w:eastAsia="Calibri" w:hAnsi="Arial" w:cs="Arial"/>
        </w:rPr>
        <w:t xml:space="preserve">that is </w:t>
      </w:r>
      <w:r w:rsidR="00D9475A" w:rsidRPr="00DA7F0F">
        <w:rPr>
          <w:rFonts w:ascii="Arial" w:eastAsia="Calibri" w:hAnsi="Arial" w:cs="Arial"/>
        </w:rPr>
        <w:t>incompatible</w:t>
      </w:r>
      <w:r w:rsidR="008A6BD6" w:rsidRPr="00DA7F0F">
        <w:rPr>
          <w:rFonts w:ascii="Arial" w:eastAsia="Calibri" w:hAnsi="Arial" w:cs="Arial"/>
        </w:rPr>
        <w:t xml:space="preserve"> </w:t>
      </w:r>
      <w:r w:rsidR="00D9475A" w:rsidRPr="00DA7F0F">
        <w:rPr>
          <w:rFonts w:ascii="Arial" w:eastAsia="Calibri" w:hAnsi="Arial" w:cs="Arial"/>
        </w:rPr>
        <w:t xml:space="preserve">with </w:t>
      </w:r>
      <w:r w:rsidR="009D70B7" w:rsidRPr="00DA7F0F">
        <w:rPr>
          <w:rFonts w:ascii="Arial" w:eastAsia="Calibri" w:hAnsi="Arial" w:cs="Arial"/>
        </w:rPr>
        <w:t>particular</w:t>
      </w:r>
      <w:r w:rsidR="00AB6BE6" w:rsidRPr="00DA7F0F">
        <w:rPr>
          <w:rFonts w:ascii="Arial" w:eastAsia="Calibri" w:hAnsi="Arial" w:cs="Arial"/>
        </w:rPr>
        <w:t>ised</w:t>
      </w:r>
      <w:r w:rsidR="001B554E" w:rsidRPr="00DA7F0F">
        <w:rPr>
          <w:rFonts w:ascii="Arial" w:eastAsia="Calibri" w:hAnsi="Arial" w:cs="Arial"/>
        </w:rPr>
        <w:t xml:space="preserve"> notions</w:t>
      </w:r>
      <w:r w:rsidR="008A6BD6" w:rsidRPr="00DA7F0F">
        <w:rPr>
          <w:rFonts w:ascii="Arial" w:eastAsia="Calibri" w:hAnsi="Arial" w:cs="Arial"/>
        </w:rPr>
        <w:t xml:space="preserve"> </w:t>
      </w:r>
      <w:r w:rsidR="001B554E" w:rsidRPr="00DA7F0F">
        <w:rPr>
          <w:rFonts w:ascii="Arial" w:eastAsia="Calibri" w:hAnsi="Arial" w:cs="Arial"/>
        </w:rPr>
        <w:t xml:space="preserve">of </w:t>
      </w:r>
      <w:r w:rsidR="008A6BD6" w:rsidRPr="00DA7F0F">
        <w:rPr>
          <w:rFonts w:ascii="Arial" w:eastAsia="Calibri" w:hAnsi="Arial" w:cs="Arial"/>
        </w:rPr>
        <w:t>‘intermedial</w:t>
      </w:r>
      <w:r w:rsidR="002A3236" w:rsidRPr="00DA7F0F">
        <w:rPr>
          <w:rFonts w:ascii="Arial" w:eastAsia="Calibri" w:hAnsi="Arial" w:cs="Arial"/>
        </w:rPr>
        <w:t>ity’</w:t>
      </w:r>
      <w:r w:rsidR="00CF08A7" w:rsidRPr="00DA7F0F">
        <w:rPr>
          <w:rFonts w:ascii="Arial" w:eastAsia="Calibri" w:hAnsi="Arial" w:cs="Arial"/>
        </w:rPr>
        <w:t xml:space="preserve"> in </w:t>
      </w:r>
      <w:r w:rsidR="00FE4C13" w:rsidRPr="00DA7F0F">
        <w:rPr>
          <w:rFonts w:ascii="Arial" w:eastAsia="Calibri" w:hAnsi="Arial" w:cs="Arial"/>
        </w:rPr>
        <w:t>contemporary</w:t>
      </w:r>
      <w:r w:rsidR="008418DC" w:rsidRPr="00DA7F0F">
        <w:rPr>
          <w:rFonts w:ascii="Arial" w:eastAsia="Calibri" w:hAnsi="Arial" w:cs="Arial"/>
        </w:rPr>
        <w:t xml:space="preserve"> </w:t>
      </w:r>
      <w:r w:rsidR="00CF08A7" w:rsidRPr="00DA7F0F">
        <w:rPr>
          <w:rFonts w:ascii="Arial" w:eastAsia="Calibri" w:hAnsi="Arial" w:cs="Arial"/>
        </w:rPr>
        <w:t>theatre</w:t>
      </w:r>
      <w:r w:rsidR="008418DC" w:rsidRPr="00DA7F0F">
        <w:rPr>
          <w:rFonts w:ascii="Arial" w:eastAsia="Calibri" w:hAnsi="Arial" w:cs="Arial"/>
        </w:rPr>
        <w:t xml:space="preserve"> practice</w:t>
      </w:r>
      <w:r w:rsidR="000C6ADE" w:rsidRPr="00DA7F0F">
        <w:rPr>
          <w:rFonts w:ascii="Arial" w:eastAsia="Calibri" w:hAnsi="Arial" w:cs="Arial"/>
        </w:rPr>
        <w:t>.</w:t>
      </w:r>
      <w:r w:rsidR="002A3236" w:rsidRPr="00DA7F0F">
        <w:rPr>
          <w:rFonts w:ascii="Arial" w:eastAsia="Calibri" w:hAnsi="Arial" w:cs="Arial"/>
          <w:color w:val="FF0000"/>
        </w:rPr>
        <w:t xml:space="preserve"> </w:t>
      </w:r>
      <w:r w:rsidR="002A3236" w:rsidRPr="00DA7F0F">
        <w:rPr>
          <w:rFonts w:ascii="Arial" w:eastAsia="Calibri" w:hAnsi="Arial" w:cs="Arial"/>
        </w:rPr>
        <w:t>Ágnes Pethő argues</w:t>
      </w:r>
      <w:r w:rsidR="00342875" w:rsidRPr="00DA7F0F">
        <w:rPr>
          <w:rFonts w:ascii="Arial" w:eastAsia="Calibri" w:hAnsi="Arial" w:cs="Arial"/>
        </w:rPr>
        <w:t xml:space="preserve"> in </w:t>
      </w:r>
      <w:r w:rsidR="00342875" w:rsidRPr="00DA7F0F">
        <w:rPr>
          <w:rFonts w:ascii="Arial" w:eastAsia="Calibri" w:hAnsi="Arial" w:cs="Arial"/>
          <w:i/>
        </w:rPr>
        <w:t>Cinema and Intermediality: The Passion for the In-between</w:t>
      </w:r>
      <w:r w:rsidR="00342875" w:rsidRPr="00DA7F0F">
        <w:rPr>
          <w:rFonts w:ascii="Arial" w:eastAsia="Calibri" w:hAnsi="Arial" w:cs="Arial"/>
        </w:rPr>
        <w:t xml:space="preserve"> (2011) that </w:t>
      </w:r>
      <w:r w:rsidR="002A3236" w:rsidRPr="00DA7F0F">
        <w:rPr>
          <w:rFonts w:ascii="Arial" w:eastAsia="Calibri" w:hAnsi="Arial" w:cs="Arial"/>
        </w:rPr>
        <w:t xml:space="preserve">the ‘inter’ that prefixes ‘intermediality’ indicates theorizing that is focused on ‘relationships, rather than structures, on something that “happens” in-between media’ (1). </w:t>
      </w:r>
      <w:r w:rsidR="006A0EE0" w:rsidRPr="00DA7F0F">
        <w:rPr>
          <w:rFonts w:ascii="Arial" w:eastAsia="Calibri" w:hAnsi="Arial" w:cs="Arial"/>
        </w:rPr>
        <w:t>‘Intermedial theatre</w:t>
      </w:r>
      <w:r w:rsidR="008A6BD6" w:rsidRPr="00DA7F0F">
        <w:rPr>
          <w:rFonts w:ascii="Arial" w:eastAsia="Calibri" w:hAnsi="Arial" w:cs="Arial"/>
        </w:rPr>
        <w:t>’</w:t>
      </w:r>
      <w:r w:rsidR="006A0EE0" w:rsidRPr="00DA7F0F">
        <w:rPr>
          <w:rFonts w:ascii="Arial" w:eastAsia="Calibri" w:hAnsi="Arial" w:cs="Arial"/>
        </w:rPr>
        <w:t xml:space="preserve"> </w:t>
      </w:r>
      <w:r w:rsidR="00423CF7" w:rsidRPr="00DA7F0F">
        <w:rPr>
          <w:rFonts w:ascii="Arial" w:eastAsia="Calibri" w:hAnsi="Arial" w:cs="Arial"/>
        </w:rPr>
        <w:t>operates</w:t>
      </w:r>
      <w:r w:rsidR="006A0EE0" w:rsidRPr="00DA7F0F">
        <w:rPr>
          <w:rFonts w:ascii="Arial" w:eastAsia="Calibri" w:hAnsi="Arial" w:cs="Arial"/>
        </w:rPr>
        <w:t xml:space="preserve"> precisely </w:t>
      </w:r>
      <w:r w:rsidR="00423CF7" w:rsidRPr="00DA7F0F">
        <w:rPr>
          <w:rFonts w:ascii="Arial" w:eastAsia="Calibri" w:hAnsi="Arial" w:cs="Arial"/>
        </w:rPr>
        <w:t>with</w:t>
      </w:r>
      <w:r w:rsidR="006A0EE0" w:rsidRPr="00DA7F0F">
        <w:rPr>
          <w:rFonts w:ascii="Arial" w:eastAsia="Calibri" w:hAnsi="Arial" w:cs="Arial"/>
        </w:rPr>
        <w:t xml:space="preserve">in </w:t>
      </w:r>
      <w:r w:rsidR="00B333BC" w:rsidRPr="00DA7F0F">
        <w:rPr>
          <w:rFonts w:ascii="Arial" w:eastAsia="Calibri" w:hAnsi="Arial" w:cs="Arial"/>
        </w:rPr>
        <w:t>these</w:t>
      </w:r>
      <w:r w:rsidR="006A0EE0" w:rsidRPr="00DA7F0F">
        <w:rPr>
          <w:rFonts w:ascii="Arial" w:eastAsia="Calibri" w:hAnsi="Arial" w:cs="Arial"/>
        </w:rPr>
        <w:t xml:space="preserve"> ‘in-between’ spaces</w:t>
      </w:r>
      <w:r w:rsidR="000C6ADE" w:rsidRPr="00DA7F0F">
        <w:rPr>
          <w:rFonts w:ascii="Arial" w:eastAsia="Calibri" w:hAnsi="Arial" w:cs="Arial"/>
        </w:rPr>
        <w:t xml:space="preserve">, </w:t>
      </w:r>
      <w:r w:rsidR="008A6BD6" w:rsidRPr="00DA7F0F">
        <w:rPr>
          <w:rFonts w:ascii="Arial" w:eastAsia="Calibri" w:hAnsi="Arial" w:cs="Arial"/>
        </w:rPr>
        <w:t xml:space="preserve">the theatre </w:t>
      </w:r>
      <w:r w:rsidR="000C6ADE" w:rsidRPr="00DA7F0F">
        <w:rPr>
          <w:rFonts w:ascii="Arial" w:eastAsia="Calibri" w:hAnsi="Arial" w:cs="Arial"/>
        </w:rPr>
        <w:t>becoming</w:t>
      </w:r>
      <w:r w:rsidR="008A6BD6" w:rsidRPr="00DA7F0F">
        <w:rPr>
          <w:rFonts w:ascii="Arial" w:eastAsia="Calibri" w:hAnsi="Arial" w:cs="Arial"/>
        </w:rPr>
        <w:t xml:space="preserve"> a conceptual </w:t>
      </w:r>
      <w:r w:rsidR="00D9475A" w:rsidRPr="00DA7F0F">
        <w:rPr>
          <w:rFonts w:ascii="Arial" w:eastAsia="Calibri" w:hAnsi="Arial" w:cs="Arial"/>
        </w:rPr>
        <w:t>and ostensibly</w:t>
      </w:r>
      <w:r w:rsidR="000C6ADE" w:rsidRPr="00DA7F0F">
        <w:rPr>
          <w:rFonts w:ascii="Arial" w:eastAsia="Calibri" w:hAnsi="Arial" w:cs="Arial"/>
        </w:rPr>
        <w:t xml:space="preserve"> postmodern</w:t>
      </w:r>
      <w:r w:rsidR="00D9475A" w:rsidRPr="00DA7F0F">
        <w:rPr>
          <w:rFonts w:ascii="Arial" w:eastAsia="Calibri" w:hAnsi="Arial" w:cs="Arial"/>
        </w:rPr>
        <w:t xml:space="preserve"> </w:t>
      </w:r>
      <w:r w:rsidR="008A6BD6" w:rsidRPr="00DA7F0F">
        <w:rPr>
          <w:rFonts w:ascii="Arial" w:eastAsia="Calibri" w:hAnsi="Arial" w:cs="Arial"/>
        </w:rPr>
        <w:t xml:space="preserve">space to deconstruct the effects of different media on the way </w:t>
      </w:r>
      <w:r w:rsidR="00D9475A" w:rsidRPr="00DA7F0F">
        <w:rPr>
          <w:rFonts w:ascii="Arial" w:eastAsia="Calibri" w:hAnsi="Arial" w:cs="Arial"/>
        </w:rPr>
        <w:t xml:space="preserve">that </w:t>
      </w:r>
      <w:r w:rsidR="008A6BD6" w:rsidRPr="00DA7F0F">
        <w:rPr>
          <w:rFonts w:ascii="Arial" w:eastAsia="Calibri" w:hAnsi="Arial" w:cs="Arial"/>
        </w:rPr>
        <w:t xml:space="preserve">meaning is </w:t>
      </w:r>
      <w:r w:rsidR="00D9475A" w:rsidRPr="00DA7F0F">
        <w:rPr>
          <w:rFonts w:ascii="Arial" w:eastAsia="Calibri" w:hAnsi="Arial" w:cs="Arial"/>
        </w:rPr>
        <w:t>constructed</w:t>
      </w:r>
      <w:r w:rsidR="008A6BD6" w:rsidRPr="00DA7F0F">
        <w:rPr>
          <w:rFonts w:ascii="Arial" w:eastAsia="Calibri" w:hAnsi="Arial" w:cs="Arial"/>
        </w:rPr>
        <w:t xml:space="preserve"> </w:t>
      </w:r>
      <w:r w:rsidR="00BC052A" w:rsidRPr="00DA7F0F">
        <w:rPr>
          <w:rFonts w:ascii="Arial" w:eastAsia="Calibri" w:hAnsi="Arial" w:cs="Arial"/>
        </w:rPr>
        <w:t>and disseminated</w:t>
      </w:r>
      <w:r w:rsidR="000C6ADE" w:rsidRPr="00DA7F0F">
        <w:rPr>
          <w:rFonts w:ascii="Arial" w:eastAsia="Calibri" w:hAnsi="Arial" w:cs="Arial"/>
        </w:rPr>
        <w:t>. A</w:t>
      </w:r>
      <w:r w:rsidR="00423CF7" w:rsidRPr="00DA7F0F">
        <w:rPr>
          <w:rFonts w:ascii="Arial" w:eastAsia="Calibri" w:hAnsi="Arial" w:cs="Arial"/>
        </w:rPr>
        <w:t xml:space="preserve">s Freda Chapple and Chiel Kattenbelt argue in </w:t>
      </w:r>
      <w:r w:rsidR="00423CF7" w:rsidRPr="00DA7F0F">
        <w:rPr>
          <w:rFonts w:ascii="Arial" w:eastAsia="Calibri" w:hAnsi="Arial" w:cs="Arial"/>
          <w:i/>
        </w:rPr>
        <w:t>Intermediality in Theatre and Performance</w:t>
      </w:r>
      <w:r w:rsidR="00423CF7" w:rsidRPr="00DA7F0F">
        <w:rPr>
          <w:rFonts w:ascii="Arial" w:eastAsia="Calibri" w:hAnsi="Arial" w:cs="Arial"/>
        </w:rPr>
        <w:t xml:space="preserve"> (2006), ‘intermediality is associated with the blurring of generic boundaries […] a self-conscious reflexivity that displays the devices of performance in performance</w:t>
      </w:r>
      <w:r w:rsidR="007D42B4">
        <w:rPr>
          <w:rFonts w:ascii="Arial" w:eastAsia="Calibri" w:hAnsi="Arial" w:cs="Arial"/>
        </w:rPr>
        <w:t>’</w:t>
      </w:r>
      <w:r w:rsidR="00423CF7" w:rsidRPr="00DA7F0F">
        <w:rPr>
          <w:rFonts w:ascii="Arial" w:eastAsia="Calibri" w:hAnsi="Arial" w:cs="Arial"/>
        </w:rPr>
        <w:t xml:space="preserve"> (2006: 11). I</w:t>
      </w:r>
      <w:r w:rsidR="007E46DF" w:rsidRPr="00DA7F0F">
        <w:rPr>
          <w:rFonts w:ascii="Arial" w:eastAsia="Calibri" w:hAnsi="Arial" w:cs="Arial"/>
        </w:rPr>
        <w:t xml:space="preserve">nnumerable </w:t>
      </w:r>
      <w:r w:rsidR="00E41348" w:rsidRPr="00DA7F0F">
        <w:rPr>
          <w:rFonts w:ascii="Arial" w:eastAsia="Calibri" w:hAnsi="Arial" w:cs="Arial"/>
        </w:rPr>
        <w:t xml:space="preserve">and wide-ranging examples </w:t>
      </w:r>
      <w:r w:rsidR="00E74CC7" w:rsidRPr="00DA7F0F">
        <w:rPr>
          <w:rFonts w:ascii="Arial" w:eastAsia="Calibri" w:hAnsi="Arial" w:cs="Arial"/>
        </w:rPr>
        <w:t>of intermedial theatre practice</w:t>
      </w:r>
      <w:r w:rsidRPr="00DA7F0F">
        <w:rPr>
          <w:rFonts w:ascii="Arial" w:eastAsia="Calibri" w:hAnsi="Arial" w:cs="Arial"/>
        </w:rPr>
        <w:t xml:space="preserve"> as </w:t>
      </w:r>
      <w:r w:rsidR="00C80962" w:rsidRPr="00DA7F0F">
        <w:rPr>
          <w:rFonts w:ascii="Arial" w:eastAsia="Calibri" w:hAnsi="Arial" w:cs="Arial"/>
        </w:rPr>
        <w:t xml:space="preserve">it is </w:t>
      </w:r>
      <w:r w:rsidRPr="00DA7F0F">
        <w:rPr>
          <w:rFonts w:ascii="Arial" w:eastAsia="Calibri" w:hAnsi="Arial" w:cs="Arial"/>
        </w:rPr>
        <w:t>defined here</w:t>
      </w:r>
      <w:r w:rsidR="00E74CC7" w:rsidRPr="00DA7F0F">
        <w:rPr>
          <w:rFonts w:ascii="Arial" w:eastAsia="Calibri" w:hAnsi="Arial" w:cs="Arial"/>
        </w:rPr>
        <w:t xml:space="preserve"> </w:t>
      </w:r>
      <w:r w:rsidR="00E41348" w:rsidRPr="00DA7F0F">
        <w:rPr>
          <w:rFonts w:ascii="Arial" w:eastAsia="Calibri" w:hAnsi="Arial" w:cs="Arial"/>
        </w:rPr>
        <w:t xml:space="preserve">might be cited, </w:t>
      </w:r>
      <w:r w:rsidR="007E46DF" w:rsidRPr="00DA7F0F">
        <w:rPr>
          <w:rFonts w:ascii="Arial" w:eastAsia="Calibri" w:hAnsi="Arial" w:cs="Arial"/>
        </w:rPr>
        <w:t xml:space="preserve">from Rimini Protokoll’s ‘reality trend’ documentary works </w:t>
      </w:r>
      <w:r w:rsidR="00E41348" w:rsidRPr="00DA7F0F">
        <w:rPr>
          <w:rFonts w:ascii="Arial" w:eastAsia="Calibri" w:hAnsi="Arial" w:cs="Arial"/>
        </w:rPr>
        <w:t xml:space="preserve">in </w:t>
      </w:r>
      <w:r w:rsidR="007E46DF" w:rsidRPr="00DA7F0F">
        <w:rPr>
          <w:rFonts w:ascii="Arial" w:eastAsia="Calibri" w:hAnsi="Arial" w:cs="Arial"/>
        </w:rPr>
        <w:t xml:space="preserve">which live </w:t>
      </w:r>
      <w:r w:rsidR="00E37681" w:rsidRPr="00DA7F0F">
        <w:rPr>
          <w:rFonts w:ascii="Arial" w:eastAsia="Calibri" w:hAnsi="Arial" w:cs="Arial"/>
        </w:rPr>
        <w:t xml:space="preserve">and present </w:t>
      </w:r>
      <w:r w:rsidR="007E46DF" w:rsidRPr="00DA7F0F">
        <w:rPr>
          <w:rFonts w:ascii="Arial" w:eastAsia="Calibri" w:hAnsi="Arial" w:cs="Arial"/>
        </w:rPr>
        <w:t>‘experts’</w:t>
      </w:r>
      <w:r w:rsidR="00E41348" w:rsidRPr="00DA7F0F">
        <w:rPr>
          <w:rFonts w:ascii="Arial" w:eastAsia="Calibri" w:hAnsi="Arial" w:cs="Arial"/>
        </w:rPr>
        <w:t xml:space="preserve"> </w:t>
      </w:r>
      <w:r w:rsidR="007E46DF" w:rsidRPr="00DA7F0F">
        <w:rPr>
          <w:rFonts w:ascii="Arial" w:eastAsia="Calibri" w:hAnsi="Arial" w:cs="Arial"/>
        </w:rPr>
        <w:t xml:space="preserve">deconstruct other media </w:t>
      </w:r>
      <w:r w:rsidR="00B333BC" w:rsidRPr="00DA7F0F">
        <w:rPr>
          <w:rFonts w:ascii="Arial" w:eastAsia="Calibri" w:hAnsi="Arial" w:cs="Arial"/>
        </w:rPr>
        <w:t xml:space="preserve">live </w:t>
      </w:r>
      <w:r w:rsidR="00E37681" w:rsidRPr="00DA7F0F">
        <w:rPr>
          <w:rFonts w:ascii="Arial" w:eastAsia="Calibri" w:hAnsi="Arial" w:cs="Arial"/>
        </w:rPr>
        <w:t xml:space="preserve">onstage </w:t>
      </w:r>
      <w:r w:rsidR="007E46DF" w:rsidRPr="00DA7F0F">
        <w:rPr>
          <w:rFonts w:ascii="Arial" w:eastAsia="Calibri" w:hAnsi="Arial" w:cs="Arial"/>
        </w:rPr>
        <w:t>(e.g.</w:t>
      </w:r>
      <w:r w:rsidR="005A0002" w:rsidRPr="00DA7F0F">
        <w:rPr>
          <w:rFonts w:ascii="Arial" w:eastAsia="Calibri" w:hAnsi="Arial" w:cs="Arial"/>
        </w:rPr>
        <w:t xml:space="preserve"> </w:t>
      </w:r>
      <w:r w:rsidR="00F036CD">
        <w:rPr>
          <w:rFonts w:ascii="Arial" w:eastAsia="Calibri" w:hAnsi="Arial" w:cs="Arial"/>
        </w:rPr>
        <w:t xml:space="preserve">the critical interrogation of </w:t>
      </w:r>
      <w:r w:rsidR="005A0002" w:rsidRPr="00DA7F0F">
        <w:rPr>
          <w:rFonts w:ascii="Arial" w:eastAsia="Calibri" w:hAnsi="Arial" w:cs="Arial"/>
        </w:rPr>
        <w:t xml:space="preserve">live </w:t>
      </w:r>
      <w:r w:rsidR="00F036CD">
        <w:rPr>
          <w:rFonts w:ascii="Arial" w:eastAsia="Calibri" w:hAnsi="Arial" w:cs="Arial"/>
        </w:rPr>
        <w:t xml:space="preserve">television </w:t>
      </w:r>
      <w:r w:rsidR="00390F77" w:rsidRPr="00DA7F0F">
        <w:rPr>
          <w:rFonts w:ascii="Arial" w:eastAsia="Calibri" w:hAnsi="Arial" w:cs="Arial"/>
        </w:rPr>
        <w:lastRenderedPageBreak/>
        <w:t>news broadcasts</w:t>
      </w:r>
      <w:r w:rsidR="005A0002" w:rsidRPr="00DA7F0F">
        <w:rPr>
          <w:rFonts w:ascii="Arial" w:eastAsia="Calibri" w:hAnsi="Arial" w:cs="Arial"/>
        </w:rPr>
        <w:t xml:space="preserve"> in</w:t>
      </w:r>
      <w:r w:rsidR="007E46DF" w:rsidRPr="00DA7F0F">
        <w:rPr>
          <w:rFonts w:ascii="Arial" w:eastAsia="Calibri" w:hAnsi="Arial" w:cs="Arial"/>
        </w:rPr>
        <w:t xml:space="preserve"> </w:t>
      </w:r>
      <w:r w:rsidR="007E46DF" w:rsidRPr="00DA7F0F">
        <w:rPr>
          <w:rFonts w:ascii="Arial" w:eastAsia="Calibri" w:hAnsi="Arial" w:cs="Arial"/>
          <w:i/>
        </w:rPr>
        <w:t>Breaking News</w:t>
      </w:r>
      <w:r w:rsidR="0076087C">
        <w:rPr>
          <w:rFonts w:ascii="Arial" w:eastAsia="Calibri" w:hAnsi="Arial" w:cs="Arial"/>
        </w:rPr>
        <w:t>)</w:t>
      </w:r>
      <w:r w:rsidR="007E46DF" w:rsidRPr="00DA7F0F">
        <w:rPr>
          <w:rFonts w:ascii="Arial" w:eastAsia="Calibri" w:hAnsi="Arial" w:cs="Arial"/>
        </w:rPr>
        <w:t>,</w:t>
      </w:r>
      <w:r w:rsidR="00685DF3" w:rsidRPr="00DA7F0F">
        <w:rPr>
          <w:rStyle w:val="FootnoteReference"/>
          <w:rFonts w:ascii="Arial" w:eastAsia="Calibri" w:hAnsi="Arial" w:cs="Arial"/>
        </w:rPr>
        <w:footnoteReference w:id="105"/>
      </w:r>
      <w:r w:rsidR="007E46DF" w:rsidRPr="00DA7F0F">
        <w:rPr>
          <w:rFonts w:ascii="Arial" w:eastAsia="Calibri" w:hAnsi="Arial" w:cs="Arial"/>
        </w:rPr>
        <w:t xml:space="preserve"> to </w:t>
      </w:r>
      <w:r w:rsidR="00775DBA" w:rsidRPr="00DA7F0F">
        <w:rPr>
          <w:rFonts w:ascii="Arial" w:eastAsia="Calibri" w:hAnsi="Arial" w:cs="Arial"/>
        </w:rPr>
        <w:t>The Wooster Group’s</w:t>
      </w:r>
      <w:r w:rsidR="007E46DF" w:rsidRPr="00DA7F0F">
        <w:rPr>
          <w:rFonts w:ascii="Arial" w:eastAsia="Calibri" w:hAnsi="Arial" w:cs="Arial"/>
        </w:rPr>
        <w:t xml:space="preserve"> </w:t>
      </w:r>
      <w:r w:rsidR="00390F77" w:rsidRPr="00DA7F0F">
        <w:rPr>
          <w:rFonts w:ascii="Arial" w:eastAsia="Calibri" w:hAnsi="Arial" w:cs="Arial"/>
        </w:rPr>
        <w:t xml:space="preserve">self-aware and </w:t>
      </w:r>
      <w:r w:rsidR="007E46DF" w:rsidRPr="00DA7F0F">
        <w:rPr>
          <w:rFonts w:ascii="Arial" w:eastAsia="Calibri" w:hAnsi="Arial" w:cs="Arial"/>
        </w:rPr>
        <w:t>f</w:t>
      </w:r>
      <w:r w:rsidR="00E37681" w:rsidRPr="00DA7F0F">
        <w:rPr>
          <w:rFonts w:ascii="Arial" w:eastAsia="Calibri" w:hAnsi="Arial" w:cs="Arial"/>
        </w:rPr>
        <w:t>ragmentary repurposing of filmed performances</w:t>
      </w:r>
      <w:r w:rsidR="007E46DF" w:rsidRPr="00DA7F0F">
        <w:rPr>
          <w:rFonts w:ascii="Arial" w:eastAsia="Calibri" w:hAnsi="Arial" w:cs="Arial"/>
        </w:rPr>
        <w:t xml:space="preserve"> </w:t>
      </w:r>
      <w:r w:rsidR="00E37681" w:rsidRPr="00DA7F0F">
        <w:rPr>
          <w:rFonts w:ascii="Arial" w:eastAsia="Calibri" w:hAnsi="Arial" w:cs="Arial"/>
        </w:rPr>
        <w:t xml:space="preserve">to </w:t>
      </w:r>
      <w:r w:rsidR="00A66968" w:rsidRPr="00DA7F0F">
        <w:rPr>
          <w:rFonts w:ascii="Arial" w:eastAsia="Calibri" w:hAnsi="Arial" w:cs="Arial"/>
        </w:rPr>
        <w:t xml:space="preserve">re-enact </w:t>
      </w:r>
      <w:r w:rsidR="00E37681" w:rsidRPr="00DA7F0F">
        <w:rPr>
          <w:rFonts w:ascii="Arial" w:eastAsia="Calibri" w:hAnsi="Arial" w:cs="Arial"/>
        </w:rPr>
        <w:t xml:space="preserve">historical </w:t>
      </w:r>
      <w:r w:rsidR="00E41348" w:rsidRPr="00DA7F0F">
        <w:rPr>
          <w:rFonts w:ascii="Arial" w:eastAsia="Calibri" w:hAnsi="Arial" w:cs="Arial"/>
        </w:rPr>
        <w:t>productions of canonical texts</w:t>
      </w:r>
      <w:r w:rsidR="005A0002" w:rsidRPr="00DA7F0F">
        <w:rPr>
          <w:rFonts w:ascii="Arial" w:eastAsia="Calibri" w:hAnsi="Arial" w:cs="Arial"/>
        </w:rPr>
        <w:t xml:space="preserve"> </w:t>
      </w:r>
      <w:r w:rsidR="00E41348" w:rsidRPr="00DA7F0F">
        <w:rPr>
          <w:rFonts w:ascii="Arial" w:eastAsia="Calibri" w:hAnsi="Arial" w:cs="Arial"/>
        </w:rPr>
        <w:t xml:space="preserve">(e.g. </w:t>
      </w:r>
      <w:r w:rsidR="00E37681" w:rsidRPr="00DA7F0F">
        <w:rPr>
          <w:rFonts w:ascii="Arial" w:eastAsia="Calibri" w:hAnsi="Arial" w:cs="Arial"/>
        </w:rPr>
        <w:t xml:space="preserve">the reclamation of </w:t>
      </w:r>
      <w:r w:rsidR="00775DBA" w:rsidRPr="00DA7F0F">
        <w:rPr>
          <w:rFonts w:ascii="Arial" w:eastAsia="Calibri" w:hAnsi="Arial" w:cs="Arial"/>
        </w:rPr>
        <w:t>Richard Burton's</w:t>
      </w:r>
      <w:r w:rsidR="00E41348" w:rsidRPr="00DA7F0F">
        <w:rPr>
          <w:rFonts w:ascii="Arial" w:eastAsia="Calibri" w:hAnsi="Arial" w:cs="Arial"/>
        </w:rPr>
        <w:t xml:space="preserve"> ‘Theatrofilm’ of</w:t>
      </w:r>
      <w:r w:rsidR="00775DBA" w:rsidRPr="00DA7F0F">
        <w:rPr>
          <w:rFonts w:ascii="Arial" w:eastAsia="Calibri" w:hAnsi="Arial" w:cs="Arial"/>
        </w:rPr>
        <w:t xml:space="preserve"> </w:t>
      </w:r>
      <w:r w:rsidR="00775DBA" w:rsidRPr="00DA7F0F">
        <w:rPr>
          <w:rFonts w:ascii="Arial" w:eastAsia="Calibri" w:hAnsi="Arial" w:cs="Arial"/>
          <w:i/>
        </w:rPr>
        <w:t>Hamlet</w:t>
      </w:r>
      <w:r w:rsidR="00775DBA" w:rsidRPr="00DA7F0F">
        <w:rPr>
          <w:rFonts w:ascii="Arial" w:eastAsia="Calibri" w:hAnsi="Arial" w:cs="Arial"/>
        </w:rPr>
        <w:t xml:space="preserve"> (1964)</w:t>
      </w:r>
      <w:r w:rsidR="00685DF3" w:rsidRPr="00DA7F0F">
        <w:rPr>
          <w:rFonts w:ascii="Arial" w:eastAsia="Calibri" w:hAnsi="Arial" w:cs="Arial"/>
        </w:rPr>
        <w:t xml:space="preserve"> and recorded incarnations of </w:t>
      </w:r>
      <w:r w:rsidR="00390F77" w:rsidRPr="00DA7F0F">
        <w:rPr>
          <w:rFonts w:ascii="Arial" w:eastAsia="Calibri" w:hAnsi="Arial" w:cs="Arial"/>
        </w:rPr>
        <w:t xml:space="preserve">other </w:t>
      </w:r>
      <w:r w:rsidR="00685DF3" w:rsidRPr="00DA7F0F">
        <w:rPr>
          <w:rFonts w:ascii="Arial" w:eastAsia="Calibri" w:hAnsi="Arial" w:cs="Arial"/>
        </w:rPr>
        <w:t xml:space="preserve">actor-Hamlets that </w:t>
      </w:r>
      <w:r w:rsidR="00A66968" w:rsidRPr="00DA7F0F">
        <w:rPr>
          <w:rFonts w:ascii="Arial" w:eastAsia="Calibri" w:hAnsi="Arial" w:cs="Arial"/>
        </w:rPr>
        <w:t xml:space="preserve">become resurrected </w:t>
      </w:r>
      <w:r w:rsidR="008418DC" w:rsidRPr="00DA7F0F">
        <w:rPr>
          <w:rFonts w:ascii="Arial" w:eastAsia="Calibri" w:hAnsi="Arial" w:cs="Arial"/>
        </w:rPr>
        <w:t xml:space="preserve">and re-presented </w:t>
      </w:r>
      <w:r w:rsidR="00A66968" w:rsidRPr="00DA7F0F">
        <w:rPr>
          <w:rFonts w:ascii="Arial" w:eastAsia="Calibri" w:hAnsi="Arial" w:cs="Arial"/>
        </w:rPr>
        <w:t xml:space="preserve">in </w:t>
      </w:r>
      <w:r w:rsidR="00E37681" w:rsidRPr="00DA7F0F">
        <w:rPr>
          <w:rFonts w:ascii="Arial" w:eastAsia="Calibri" w:hAnsi="Arial" w:cs="Arial"/>
        </w:rPr>
        <w:t xml:space="preserve">The Wooster Group’s </w:t>
      </w:r>
      <w:r w:rsidR="00E37681" w:rsidRPr="00DA7F0F">
        <w:rPr>
          <w:rFonts w:ascii="Arial" w:eastAsia="Calibri" w:hAnsi="Arial" w:cs="Arial"/>
          <w:i/>
        </w:rPr>
        <w:t>Hamlet</w:t>
      </w:r>
      <w:r w:rsidR="00E41348" w:rsidRPr="00DA7F0F">
        <w:rPr>
          <w:rFonts w:ascii="Arial" w:eastAsia="Calibri" w:hAnsi="Arial" w:cs="Arial"/>
        </w:rPr>
        <w:t>).</w:t>
      </w:r>
      <w:r w:rsidR="00DE274A" w:rsidRPr="00DA7F0F">
        <w:rPr>
          <w:rFonts w:ascii="Arial" w:eastAsia="Calibri" w:hAnsi="Arial" w:cs="Arial"/>
        </w:rPr>
        <w:t xml:space="preserve"> </w:t>
      </w:r>
      <w:r w:rsidR="00E37681" w:rsidRPr="00DA7F0F">
        <w:rPr>
          <w:rFonts w:ascii="Arial" w:eastAsia="Calibri" w:hAnsi="Arial" w:cs="Arial"/>
        </w:rPr>
        <w:t>‘</w:t>
      </w:r>
      <w:r w:rsidR="005A0002" w:rsidRPr="00DA7F0F">
        <w:rPr>
          <w:rFonts w:ascii="Arial" w:eastAsia="Calibri" w:hAnsi="Arial" w:cs="Arial"/>
        </w:rPr>
        <w:t>Intermedial theatre</w:t>
      </w:r>
      <w:r w:rsidR="00E37681" w:rsidRPr="00DA7F0F">
        <w:rPr>
          <w:rFonts w:ascii="Arial" w:eastAsia="Calibri" w:hAnsi="Arial" w:cs="Arial"/>
        </w:rPr>
        <w:t>’</w:t>
      </w:r>
      <w:r w:rsidR="005A0002" w:rsidRPr="00DA7F0F">
        <w:rPr>
          <w:rFonts w:ascii="Arial" w:eastAsia="Calibri" w:hAnsi="Arial" w:cs="Arial"/>
        </w:rPr>
        <w:t xml:space="preserve"> </w:t>
      </w:r>
      <w:r w:rsidR="00E37681" w:rsidRPr="00DA7F0F">
        <w:rPr>
          <w:rFonts w:ascii="Arial" w:eastAsia="Calibri" w:hAnsi="Arial" w:cs="Arial"/>
        </w:rPr>
        <w:t xml:space="preserve">in this sense </w:t>
      </w:r>
      <w:r w:rsidR="005A0002" w:rsidRPr="00DA7F0F">
        <w:rPr>
          <w:rFonts w:ascii="Arial" w:eastAsia="Calibri" w:hAnsi="Arial" w:cs="Arial"/>
        </w:rPr>
        <w:t xml:space="preserve">might be understood as a space of ‘unconcealment’ </w:t>
      </w:r>
      <w:r w:rsidR="007B0CC9" w:rsidRPr="00DA7F0F">
        <w:rPr>
          <w:rFonts w:ascii="Arial" w:eastAsia="Calibri" w:hAnsi="Arial" w:cs="Arial"/>
        </w:rPr>
        <w:t xml:space="preserve">in the Heideggerian sense, </w:t>
      </w:r>
      <w:r w:rsidR="005A0002" w:rsidRPr="00DA7F0F">
        <w:rPr>
          <w:rFonts w:ascii="Arial" w:eastAsia="Calibri" w:hAnsi="Arial" w:cs="Arial"/>
        </w:rPr>
        <w:t xml:space="preserve">where truths </w:t>
      </w:r>
      <w:r w:rsidR="00390F77" w:rsidRPr="00DA7F0F">
        <w:rPr>
          <w:rFonts w:ascii="Arial" w:eastAsia="Calibri" w:hAnsi="Arial" w:cs="Arial"/>
        </w:rPr>
        <w:t xml:space="preserve">emerge in-between </w:t>
      </w:r>
      <w:r w:rsidR="00F407E6" w:rsidRPr="00DA7F0F">
        <w:rPr>
          <w:rFonts w:ascii="Arial" w:eastAsia="Calibri" w:hAnsi="Arial" w:cs="Arial"/>
        </w:rPr>
        <w:t xml:space="preserve">the staged mediums, with the live performers entering into a dialogue with, or forensic </w:t>
      </w:r>
      <w:r w:rsidR="00F351B8" w:rsidRPr="00DA7F0F">
        <w:rPr>
          <w:rFonts w:ascii="Arial" w:eastAsia="Calibri" w:hAnsi="Arial" w:cs="Arial"/>
        </w:rPr>
        <w:t>deconstruction</w:t>
      </w:r>
      <w:r w:rsidR="00FF07E7" w:rsidRPr="00DA7F0F">
        <w:rPr>
          <w:rFonts w:ascii="Arial" w:eastAsia="Calibri" w:hAnsi="Arial" w:cs="Arial"/>
        </w:rPr>
        <w:t xml:space="preserve"> of</w:t>
      </w:r>
      <w:r w:rsidR="00F407E6" w:rsidRPr="00DA7F0F">
        <w:rPr>
          <w:rFonts w:ascii="Arial" w:eastAsia="Calibri" w:hAnsi="Arial" w:cs="Arial"/>
        </w:rPr>
        <w:t xml:space="preserve"> </w:t>
      </w:r>
      <w:r w:rsidR="00F351B8" w:rsidRPr="00DA7F0F">
        <w:rPr>
          <w:rFonts w:ascii="Arial" w:eastAsia="Calibri" w:hAnsi="Arial" w:cs="Arial"/>
        </w:rPr>
        <w:t>the realities (or ‘hyperrealities’)</w:t>
      </w:r>
      <w:r w:rsidR="00390F77" w:rsidRPr="00DA7F0F">
        <w:rPr>
          <w:rFonts w:ascii="Arial" w:eastAsia="Calibri" w:hAnsi="Arial" w:cs="Arial"/>
        </w:rPr>
        <w:t xml:space="preserve"> </w:t>
      </w:r>
      <w:r w:rsidR="00F351B8" w:rsidRPr="00DA7F0F">
        <w:rPr>
          <w:rFonts w:ascii="Arial" w:eastAsia="Calibri" w:hAnsi="Arial" w:cs="Arial"/>
        </w:rPr>
        <w:t xml:space="preserve">that different </w:t>
      </w:r>
      <w:r w:rsidR="00390F77" w:rsidRPr="00DA7F0F">
        <w:rPr>
          <w:rFonts w:ascii="Arial" w:eastAsia="Calibri" w:hAnsi="Arial" w:cs="Arial"/>
        </w:rPr>
        <w:t>media</w:t>
      </w:r>
      <w:r w:rsidR="00F351B8" w:rsidRPr="00DA7F0F">
        <w:rPr>
          <w:rFonts w:ascii="Arial" w:eastAsia="Calibri" w:hAnsi="Arial" w:cs="Arial"/>
        </w:rPr>
        <w:t xml:space="preserve"> introduce</w:t>
      </w:r>
      <w:r w:rsidR="00342875" w:rsidRPr="00DA7F0F">
        <w:rPr>
          <w:rFonts w:ascii="Arial" w:eastAsia="Calibri" w:hAnsi="Arial" w:cs="Arial"/>
        </w:rPr>
        <w:t xml:space="preserve"> into meaning-making.</w:t>
      </w:r>
      <w:r w:rsidR="002A5ABB" w:rsidRPr="00DA7F0F">
        <w:rPr>
          <w:rStyle w:val="FootnoteReference"/>
          <w:rFonts w:ascii="Arial" w:eastAsia="Calibri" w:hAnsi="Arial" w:cs="Arial"/>
        </w:rPr>
        <w:footnoteReference w:id="106"/>
      </w:r>
      <w:r w:rsidR="00390F77" w:rsidRPr="00DA7F0F">
        <w:rPr>
          <w:rFonts w:ascii="Arial" w:eastAsia="Calibri" w:hAnsi="Arial" w:cs="Arial"/>
        </w:rPr>
        <w:t xml:space="preserve"> </w:t>
      </w:r>
      <w:r w:rsidR="00CF08A7" w:rsidRPr="00DA7F0F">
        <w:rPr>
          <w:rFonts w:ascii="Arial" w:eastAsia="Calibri" w:hAnsi="Arial" w:cs="Arial"/>
        </w:rPr>
        <w:t>However, t</w:t>
      </w:r>
      <w:r w:rsidR="007E2415" w:rsidRPr="00DA7F0F">
        <w:rPr>
          <w:rFonts w:ascii="Arial" w:eastAsia="Calibri" w:hAnsi="Arial" w:cs="Arial"/>
        </w:rPr>
        <w:t xml:space="preserve">he </w:t>
      </w:r>
      <w:r w:rsidR="00342875" w:rsidRPr="00DA7F0F">
        <w:rPr>
          <w:rFonts w:ascii="Arial" w:eastAsia="Calibri" w:hAnsi="Arial" w:cs="Arial"/>
        </w:rPr>
        <w:t>integration</w:t>
      </w:r>
      <w:r w:rsidR="007E2415" w:rsidRPr="00DA7F0F">
        <w:rPr>
          <w:rFonts w:ascii="Arial" w:eastAsia="Calibri" w:hAnsi="Arial" w:cs="Arial"/>
        </w:rPr>
        <w:t xml:space="preserve"> of VR in performance practices </w:t>
      </w:r>
      <w:r w:rsidR="00F351B8" w:rsidRPr="00DA7F0F">
        <w:rPr>
          <w:rFonts w:ascii="Arial" w:eastAsia="Calibri" w:hAnsi="Arial" w:cs="Arial"/>
        </w:rPr>
        <w:t>presents</w:t>
      </w:r>
      <w:r w:rsidR="007E2415" w:rsidRPr="00DA7F0F">
        <w:rPr>
          <w:rFonts w:ascii="Arial" w:eastAsia="Calibri" w:hAnsi="Arial" w:cs="Arial"/>
        </w:rPr>
        <w:t xml:space="preserve"> different sets of concerns because the medium (as media </w:t>
      </w:r>
      <w:r w:rsidR="00CF08A7" w:rsidRPr="00DA7F0F">
        <w:rPr>
          <w:rFonts w:ascii="Arial" w:eastAsia="Calibri" w:hAnsi="Arial" w:cs="Arial"/>
        </w:rPr>
        <w:t>scholars</w:t>
      </w:r>
      <w:r w:rsidR="007E2415" w:rsidRPr="00DA7F0F">
        <w:rPr>
          <w:rFonts w:ascii="Arial" w:eastAsia="Calibri" w:hAnsi="Arial" w:cs="Arial"/>
        </w:rPr>
        <w:t xml:space="preserve"> have identified) is typically </w:t>
      </w:r>
      <w:r w:rsidR="00775DBA" w:rsidRPr="00DA7F0F">
        <w:rPr>
          <w:rFonts w:ascii="Arial" w:eastAsia="Calibri" w:hAnsi="Arial" w:cs="Arial"/>
        </w:rPr>
        <w:t xml:space="preserve">concerned with </w:t>
      </w:r>
      <w:r w:rsidR="000F4061" w:rsidRPr="00DA7F0F">
        <w:rPr>
          <w:rFonts w:ascii="Arial" w:eastAsia="Calibri" w:hAnsi="Arial" w:cs="Arial"/>
        </w:rPr>
        <w:t xml:space="preserve">engendering its </w:t>
      </w:r>
      <w:r w:rsidR="008418DC" w:rsidRPr="00DA7F0F">
        <w:rPr>
          <w:rFonts w:ascii="Arial" w:eastAsia="Calibri" w:hAnsi="Arial" w:cs="Arial"/>
        </w:rPr>
        <w:t xml:space="preserve">own </w:t>
      </w:r>
      <w:r w:rsidR="000F4061" w:rsidRPr="00DA7F0F">
        <w:rPr>
          <w:rFonts w:ascii="Arial" w:eastAsia="Calibri" w:hAnsi="Arial" w:cs="Arial"/>
        </w:rPr>
        <w:t>disappearance</w:t>
      </w:r>
      <w:r w:rsidR="00775DBA" w:rsidRPr="00DA7F0F">
        <w:rPr>
          <w:rFonts w:ascii="Arial" w:eastAsia="Calibri" w:hAnsi="Arial" w:cs="Arial"/>
        </w:rPr>
        <w:t xml:space="preserve"> to</w:t>
      </w:r>
      <w:r w:rsidR="00AE2FA8" w:rsidRPr="00DA7F0F">
        <w:rPr>
          <w:rFonts w:ascii="Arial" w:eastAsia="Calibri" w:hAnsi="Arial" w:cs="Arial"/>
        </w:rPr>
        <w:t>wards the possibility that one might</w:t>
      </w:r>
      <w:r w:rsidR="00775DBA" w:rsidRPr="00DA7F0F">
        <w:rPr>
          <w:rFonts w:ascii="Arial" w:eastAsia="Calibri" w:hAnsi="Arial" w:cs="Arial"/>
        </w:rPr>
        <w:t xml:space="preserve"> travel </w:t>
      </w:r>
      <w:r w:rsidR="007E2415" w:rsidRPr="00DA7F0F">
        <w:rPr>
          <w:rFonts w:ascii="Arial" w:eastAsia="Calibri" w:hAnsi="Arial" w:cs="Arial"/>
        </w:rPr>
        <w:t>‘</w:t>
      </w:r>
      <w:r w:rsidR="00775DBA" w:rsidRPr="00DA7F0F">
        <w:rPr>
          <w:rFonts w:ascii="Arial" w:eastAsia="Calibri" w:hAnsi="Arial" w:cs="Arial"/>
        </w:rPr>
        <w:t>beyond</w:t>
      </w:r>
      <w:r w:rsidR="007E2415" w:rsidRPr="00DA7F0F">
        <w:rPr>
          <w:rFonts w:ascii="Arial" w:eastAsia="Calibri" w:hAnsi="Arial" w:cs="Arial"/>
        </w:rPr>
        <w:t>’</w:t>
      </w:r>
      <w:r w:rsidR="00AE2FA8" w:rsidRPr="00DA7F0F">
        <w:rPr>
          <w:rFonts w:ascii="Arial" w:eastAsia="Calibri" w:hAnsi="Arial" w:cs="Arial"/>
        </w:rPr>
        <w:t xml:space="preserve"> representations</w:t>
      </w:r>
      <w:r w:rsidR="006D63E4" w:rsidRPr="00DA7F0F">
        <w:rPr>
          <w:rFonts w:ascii="Arial" w:eastAsia="Calibri" w:hAnsi="Arial" w:cs="Arial"/>
        </w:rPr>
        <w:t>.</w:t>
      </w:r>
      <w:r w:rsidR="00053F1F" w:rsidRPr="00DA7F0F">
        <w:rPr>
          <w:rStyle w:val="FootnoteReference"/>
          <w:rFonts w:ascii="Arial" w:eastAsia="Calibri" w:hAnsi="Arial" w:cs="Arial"/>
        </w:rPr>
        <w:footnoteReference w:id="107"/>
      </w:r>
      <w:r w:rsidR="006D63E4" w:rsidRPr="00DA7F0F">
        <w:rPr>
          <w:rFonts w:ascii="Arial" w:eastAsia="Calibri" w:hAnsi="Arial" w:cs="Arial"/>
        </w:rPr>
        <w:t xml:space="preserve"> The practices in Part Two, while ‘intermedial’ insofar as the </w:t>
      </w:r>
      <w:r w:rsidR="00C55F90" w:rsidRPr="00DA7F0F">
        <w:rPr>
          <w:rFonts w:ascii="Arial" w:eastAsia="Calibri" w:hAnsi="Arial" w:cs="Arial"/>
        </w:rPr>
        <w:t xml:space="preserve">performance </w:t>
      </w:r>
      <w:r w:rsidR="006D63E4" w:rsidRPr="00DA7F0F">
        <w:rPr>
          <w:rFonts w:ascii="Arial" w:eastAsia="Calibri" w:hAnsi="Arial" w:cs="Arial"/>
        </w:rPr>
        <w:t xml:space="preserve">forms </w:t>
      </w:r>
      <w:r w:rsidR="00E478DA" w:rsidRPr="00DA7F0F">
        <w:rPr>
          <w:rFonts w:ascii="Arial" w:eastAsia="Calibri" w:hAnsi="Arial" w:cs="Arial"/>
        </w:rPr>
        <w:t>become</w:t>
      </w:r>
      <w:r w:rsidR="00FF07E7" w:rsidRPr="00DA7F0F">
        <w:rPr>
          <w:rFonts w:ascii="Arial" w:eastAsia="Calibri" w:hAnsi="Arial" w:cs="Arial"/>
        </w:rPr>
        <w:t xml:space="preserve"> a site in which </w:t>
      </w:r>
      <w:r w:rsidR="00FE4C13" w:rsidRPr="00DA7F0F">
        <w:rPr>
          <w:rFonts w:ascii="Arial" w:eastAsia="Calibri" w:hAnsi="Arial" w:cs="Arial"/>
        </w:rPr>
        <w:t>different mediums</w:t>
      </w:r>
      <w:r w:rsidR="00FF07E7" w:rsidRPr="00DA7F0F">
        <w:rPr>
          <w:rFonts w:ascii="Arial" w:eastAsia="Calibri" w:hAnsi="Arial" w:cs="Arial"/>
        </w:rPr>
        <w:t xml:space="preserve"> are staged</w:t>
      </w:r>
      <w:r w:rsidR="006D63E4" w:rsidRPr="00DA7F0F">
        <w:rPr>
          <w:rFonts w:ascii="Arial" w:eastAsia="Calibri" w:hAnsi="Arial" w:cs="Arial"/>
        </w:rPr>
        <w:t>, adopt VR’s logic of transparency</w:t>
      </w:r>
      <w:r w:rsidR="00ED700D" w:rsidRPr="00DA7F0F">
        <w:rPr>
          <w:rFonts w:ascii="Arial" w:eastAsia="Calibri" w:hAnsi="Arial" w:cs="Arial"/>
        </w:rPr>
        <w:t xml:space="preserve"> </w:t>
      </w:r>
      <w:r w:rsidRPr="00DA7F0F">
        <w:rPr>
          <w:rFonts w:ascii="Arial" w:eastAsia="Calibri" w:hAnsi="Arial" w:cs="Arial"/>
        </w:rPr>
        <w:t xml:space="preserve">(to varying degrees) </w:t>
      </w:r>
      <w:r w:rsidR="00FE4C13" w:rsidRPr="00DA7F0F">
        <w:rPr>
          <w:rFonts w:ascii="Arial" w:eastAsia="Calibri" w:hAnsi="Arial" w:cs="Arial"/>
        </w:rPr>
        <w:t xml:space="preserve">in combination with the </w:t>
      </w:r>
      <w:r w:rsidR="00ED700D" w:rsidRPr="00DA7F0F">
        <w:rPr>
          <w:rFonts w:ascii="Arial" w:eastAsia="Calibri" w:hAnsi="Arial" w:cs="Arial"/>
        </w:rPr>
        <w:t xml:space="preserve">strategy </w:t>
      </w:r>
      <w:r w:rsidR="00342875" w:rsidRPr="00DA7F0F">
        <w:rPr>
          <w:rFonts w:ascii="Arial" w:eastAsia="Calibri" w:hAnsi="Arial" w:cs="Arial"/>
        </w:rPr>
        <w:t xml:space="preserve">of concealment </w:t>
      </w:r>
      <w:r w:rsidR="00ED700D" w:rsidRPr="00DA7F0F">
        <w:rPr>
          <w:rFonts w:ascii="Arial" w:eastAsia="Calibri" w:hAnsi="Arial" w:cs="Arial"/>
        </w:rPr>
        <w:t xml:space="preserve">that I have suggested is </w:t>
      </w:r>
      <w:r w:rsidR="00342875" w:rsidRPr="00DA7F0F">
        <w:rPr>
          <w:rFonts w:ascii="Arial" w:eastAsia="Calibri" w:hAnsi="Arial" w:cs="Arial"/>
        </w:rPr>
        <w:t>a peculiarity</w:t>
      </w:r>
      <w:r w:rsidR="00E478DA" w:rsidRPr="00DA7F0F">
        <w:rPr>
          <w:rFonts w:ascii="Arial" w:eastAsia="Calibri" w:hAnsi="Arial" w:cs="Arial"/>
        </w:rPr>
        <w:t xml:space="preserve"> in</w:t>
      </w:r>
      <w:r w:rsidR="00ED700D" w:rsidRPr="00DA7F0F">
        <w:rPr>
          <w:rFonts w:ascii="Arial" w:eastAsia="Calibri" w:hAnsi="Arial" w:cs="Arial"/>
        </w:rPr>
        <w:t xml:space="preserve"> immersive theat</w:t>
      </w:r>
      <w:r w:rsidR="00292B7B" w:rsidRPr="00DA7F0F">
        <w:rPr>
          <w:rFonts w:ascii="Arial" w:eastAsia="Calibri" w:hAnsi="Arial" w:cs="Arial"/>
        </w:rPr>
        <w:t xml:space="preserve">res. Within a body transfer illusion in performance, it is the </w:t>
      </w:r>
      <w:r w:rsidR="00F036CD">
        <w:rPr>
          <w:rFonts w:ascii="Arial" w:eastAsia="Calibri" w:hAnsi="Arial" w:cs="Arial"/>
        </w:rPr>
        <w:t xml:space="preserve">perceptive </w:t>
      </w:r>
      <w:r w:rsidR="00292B7B" w:rsidRPr="00DA7F0F">
        <w:rPr>
          <w:rFonts w:ascii="Arial" w:eastAsia="Calibri" w:hAnsi="Arial" w:cs="Arial"/>
        </w:rPr>
        <w:t>disappearance of participating bodies</w:t>
      </w:r>
      <w:r w:rsidR="00ED700D" w:rsidRPr="00DA7F0F">
        <w:rPr>
          <w:rFonts w:ascii="Arial" w:eastAsia="Calibri" w:hAnsi="Arial" w:cs="Arial"/>
        </w:rPr>
        <w:t xml:space="preserve"> </w:t>
      </w:r>
      <w:r w:rsidR="00292B7B" w:rsidRPr="00DA7F0F">
        <w:rPr>
          <w:rFonts w:ascii="Arial" w:eastAsia="Calibri" w:hAnsi="Arial" w:cs="Arial"/>
        </w:rPr>
        <w:t xml:space="preserve">that is staged </w:t>
      </w:r>
      <w:r w:rsidR="00F351B8" w:rsidRPr="00DA7F0F">
        <w:rPr>
          <w:rFonts w:ascii="Arial" w:eastAsia="Calibri" w:hAnsi="Arial" w:cs="Arial"/>
        </w:rPr>
        <w:t>as a</w:t>
      </w:r>
      <w:r w:rsidR="00292B7B" w:rsidRPr="00DA7F0F">
        <w:rPr>
          <w:rFonts w:ascii="Arial" w:eastAsia="Calibri" w:hAnsi="Arial" w:cs="Arial"/>
        </w:rPr>
        <w:t>n illusory</w:t>
      </w:r>
      <w:r w:rsidR="00F351B8" w:rsidRPr="00DA7F0F">
        <w:rPr>
          <w:rFonts w:ascii="Arial" w:eastAsia="Calibri" w:hAnsi="Arial" w:cs="Arial"/>
        </w:rPr>
        <w:t xml:space="preserve"> </w:t>
      </w:r>
      <w:r w:rsidR="00ED700D" w:rsidRPr="00DA7F0F">
        <w:rPr>
          <w:rFonts w:ascii="Arial" w:eastAsia="Calibri" w:hAnsi="Arial" w:cs="Arial"/>
        </w:rPr>
        <w:t>r</w:t>
      </w:r>
      <w:r w:rsidR="00F351B8" w:rsidRPr="00DA7F0F">
        <w:rPr>
          <w:rFonts w:ascii="Arial" w:eastAsia="Calibri" w:hAnsi="Arial" w:cs="Arial"/>
        </w:rPr>
        <w:t>econciliation</w:t>
      </w:r>
      <w:r w:rsidR="00ED700D" w:rsidRPr="00DA7F0F">
        <w:rPr>
          <w:rFonts w:ascii="Arial" w:eastAsia="Calibri" w:hAnsi="Arial" w:cs="Arial"/>
        </w:rPr>
        <w:t xml:space="preserve"> </w:t>
      </w:r>
      <w:r w:rsidR="00F351B8" w:rsidRPr="00DA7F0F">
        <w:rPr>
          <w:rFonts w:ascii="Arial" w:eastAsia="Calibri" w:hAnsi="Arial" w:cs="Arial"/>
        </w:rPr>
        <w:t xml:space="preserve">of </w:t>
      </w:r>
      <w:r w:rsidR="00ED700D" w:rsidRPr="00DA7F0F">
        <w:rPr>
          <w:rFonts w:ascii="Arial" w:eastAsia="Calibri" w:hAnsi="Arial" w:cs="Arial"/>
        </w:rPr>
        <w:t>the theatrical</w:t>
      </w:r>
      <w:r w:rsidRPr="00DA7F0F">
        <w:rPr>
          <w:rFonts w:ascii="Arial" w:eastAsia="Calibri" w:hAnsi="Arial" w:cs="Arial"/>
        </w:rPr>
        <w:t xml:space="preserve"> paradox</w:t>
      </w:r>
      <w:r w:rsidR="00ED700D" w:rsidRPr="00DA7F0F">
        <w:rPr>
          <w:rFonts w:ascii="Arial" w:eastAsia="Calibri" w:hAnsi="Arial" w:cs="Arial"/>
        </w:rPr>
        <w:t xml:space="preserve"> of </w:t>
      </w:r>
      <w:r w:rsidR="00ED700D" w:rsidRPr="00DA7F0F">
        <w:rPr>
          <w:rFonts w:ascii="Arial" w:eastAsia="Calibri" w:hAnsi="Arial" w:cs="Arial"/>
          <w:i/>
        </w:rPr>
        <w:t>be</w:t>
      </w:r>
      <w:r w:rsidRPr="00DA7F0F">
        <w:rPr>
          <w:rFonts w:ascii="Arial" w:eastAsia="Calibri" w:hAnsi="Arial" w:cs="Arial"/>
          <w:i/>
        </w:rPr>
        <w:t>ing</w:t>
      </w:r>
      <w:r w:rsidR="00ED700D" w:rsidRPr="00DA7F0F">
        <w:rPr>
          <w:rFonts w:ascii="Arial" w:eastAsia="Calibri" w:hAnsi="Arial" w:cs="Arial"/>
          <w:i/>
        </w:rPr>
        <w:t xml:space="preserve"> other bodies</w:t>
      </w:r>
      <w:r w:rsidR="00FF07E7" w:rsidRPr="00DA7F0F">
        <w:rPr>
          <w:rFonts w:ascii="Arial" w:eastAsia="Calibri" w:hAnsi="Arial" w:cs="Arial"/>
        </w:rPr>
        <w:t xml:space="preserve">. However, </w:t>
      </w:r>
      <w:r w:rsidR="00F036CD">
        <w:rPr>
          <w:rFonts w:ascii="Arial" w:eastAsia="Calibri" w:hAnsi="Arial" w:cs="Arial"/>
        </w:rPr>
        <w:t xml:space="preserve">I argue that </w:t>
      </w:r>
      <w:r w:rsidR="00FF07E7" w:rsidRPr="00DA7F0F">
        <w:rPr>
          <w:rFonts w:ascii="Arial" w:eastAsia="Calibri" w:hAnsi="Arial" w:cs="Arial"/>
        </w:rPr>
        <w:t xml:space="preserve">the interest in these practices is </w:t>
      </w:r>
      <w:r w:rsidR="00342875" w:rsidRPr="00DA7F0F">
        <w:rPr>
          <w:rFonts w:ascii="Arial" w:eastAsia="Calibri" w:hAnsi="Arial" w:cs="Arial"/>
        </w:rPr>
        <w:t>in</w:t>
      </w:r>
      <w:r w:rsidR="00FF07E7" w:rsidRPr="00DA7F0F">
        <w:rPr>
          <w:rFonts w:ascii="Arial" w:eastAsia="Calibri" w:hAnsi="Arial" w:cs="Arial"/>
        </w:rPr>
        <w:t xml:space="preserve"> develop</w:t>
      </w:r>
      <w:r w:rsidR="00342875" w:rsidRPr="00DA7F0F">
        <w:rPr>
          <w:rFonts w:ascii="Arial" w:eastAsia="Calibri" w:hAnsi="Arial" w:cs="Arial"/>
        </w:rPr>
        <w:t>ing</w:t>
      </w:r>
      <w:r w:rsidR="00FF07E7" w:rsidRPr="00DA7F0F">
        <w:rPr>
          <w:rFonts w:ascii="Arial" w:eastAsia="Calibri" w:hAnsi="Arial" w:cs="Arial"/>
        </w:rPr>
        <w:t xml:space="preserve"> strategies</w:t>
      </w:r>
      <w:r w:rsidR="00F351B8" w:rsidRPr="00DA7F0F">
        <w:rPr>
          <w:rFonts w:ascii="Arial" w:eastAsia="Calibri" w:hAnsi="Arial" w:cs="Arial"/>
        </w:rPr>
        <w:t xml:space="preserve"> </w:t>
      </w:r>
      <w:r w:rsidR="009D1070" w:rsidRPr="00DA7F0F">
        <w:rPr>
          <w:rFonts w:ascii="Arial" w:eastAsia="Calibri" w:hAnsi="Arial" w:cs="Arial"/>
        </w:rPr>
        <w:t>to</w:t>
      </w:r>
      <w:r w:rsidR="00F351B8" w:rsidRPr="00DA7F0F">
        <w:rPr>
          <w:rFonts w:ascii="Arial" w:eastAsia="Calibri" w:hAnsi="Arial" w:cs="Arial"/>
        </w:rPr>
        <w:t xml:space="preserve"> </w:t>
      </w:r>
      <w:r w:rsidR="009D1070" w:rsidRPr="00DA7F0F">
        <w:rPr>
          <w:rFonts w:ascii="Arial" w:eastAsia="Calibri" w:hAnsi="Arial" w:cs="Arial"/>
        </w:rPr>
        <w:t xml:space="preserve">circumvent the significant problem of </w:t>
      </w:r>
      <w:r w:rsidR="00292B7B" w:rsidRPr="00DA7F0F">
        <w:rPr>
          <w:rFonts w:ascii="Arial" w:eastAsia="Calibri" w:hAnsi="Arial" w:cs="Arial"/>
        </w:rPr>
        <w:t>acquiring knowledge</w:t>
      </w:r>
      <w:r w:rsidR="00F351B8" w:rsidRPr="00DA7F0F">
        <w:rPr>
          <w:rFonts w:ascii="Arial" w:eastAsia="Calibri" w:hAnsi="Arial" w:cs="Arial"/>
        </w:rPr>
        <w:t xml:space="preserve"> </w:t>
      </w:r>
      <w:r w:rsidR="00292B7B" w:rsidRPr="00DA7F0F">
        <w:rPr>
          <w:rFonts w:ascii="Arial" w:eastAsia="Calibri" w:hAnsi="Arial" w:cs="Arial"/>
        </w:rPr>
        <w:t>contained within other bodies</w:t>
      </w:r>
      <w:r w:rsidR="00ED700D" w:rsidRPr="00DA7F0F">
        <w:rPr>
          <w:rFonts w:ascii="Arial" w:eastAsia="Calibri" w:hAnsi="Arial" w:cs="Arial"/>
        </w:rPr>
        <w:t>.</w:t>
      </w:r>
      <w:r w:rsidR="00687BB4" w:rsidRPr="00DA7F0F">
        <w:rPr>
          <w:rFonts w:ascii="Arial" w:eastAsia="Calibri" w:hAnsi="Arial" w:cs="Arial"/>
        </w:rPr>
        <w:t xml:space="preserve"> </w:t>
      </w:r>
    </w:p>
    <w:p w14:paraId="7120EFCF" w14:textId="77777777" w:rsidR="00ED4B54" w:rsidRPr="00DA7F0F" w:rsidRDefault="00687BB4" w:rsidP="007A76BC">
      <w:pPr>
        <w:spacing w:after="0" w:line="480" w:lineRule="auto"/>
        <w:ind w:firstLine="284"/>
        <w:jc w:val="both"/>
        <w:rPr>
          <w:rFonts w:ascii="Arial" w:eastAsia="Calibri" w:hAnsi="Arial" w:cs="Arial"/>
        </w:rPr>
      </w:pPr>
      <w:r w:rsidRPr="00DA7F0F">
        <w:rPr>
          <w:rFonts w:ascii="Arial" w:eastAsia="Calibri" w:hAnsi="Arial" w:cs="Arial"/>
        </w:rPr>
        <w:lastRenderedPageBreak/>
        <w:t xml:space="preserve">Having highlighted VR’s </w:t>
      </w:r>
      <w:r w:rsidR="00ED4B54" w:rsidRPr="00DA7F0F">
        <w:rPr>
          <w:rFonts w:ascii="Arial" w:eastAsia="Calibri" w:hAnsi="Arial" w:cs="Arial"/>
        </w:rPr>
        <w:t xml:space="preserve">paradoxical </w:t>
      </w:r>
      <w:r w:rsidRPr="00DA7F0F">
        <w:rPr>
          <w:rFonts w:ascii="Arial" w:eastAsia="Calibri" w:hAnsi="Arial" w:cs="Arial"/>
        </w:rPr>
        <w:t xml:space="preserve">undergirding logic of </w:t>
      </w:r>
      <w:r w:rsidR="009D1070" w:rsidRPr="00DA7F0F">
        <w:rPr>
          <w:rFonts w:ascii="Arial" w:eastAsia="Calibri" w:hAnsi="Arial" w:cs="Arial"/>
        </w:rPr>
        <w:t xml:space="preserve">‘total’ immersion and </w:t>
      </w:r>
      <w:r w:rsidRPr="00DA7F0F">
        <w:rPr>
          <w:rFonts w:ascii="Arial" w:eastAsia="Calibri" w:hAnsi="Arial" w:cs="Arial"/>
        </w:rPr>
        <w:t>unmediated access</w:t>
      </w:r>
      <w:r w:rsidR="007A76BC">
        <w:rPr>
          <w:rFonts w:ascii="Arial" w:eastAsia="Calibri" w:hAnsi="Arial" w:cs="Arial"/>
        </w:rPr>
        <w:t xml:space="preserve"> (which is desired, rather than actual)</w:t>
      </w:r>
      <w:r w:rsidRPr="00DA7F0F">
        <w:rPr>
          <w:rFonts w:ascii="Arial" w:eastAsia="Calibri" w:hAnsi="Arial" w:cs="Arial"/>
        </w:rPr>
        <w:t xml:space="preserve">, it will be necessary to examine </w:t>
      </w:r>
      <w:r w:rsidR="008B19EE" w:rsidRPr="00DA7F0F">
        <w:rPr>
          <w:rFonts w:ascii="Arial" w:eastAsia="Calibri" w:hAnsi="Arial" w:cs="Arial"/>
        </w:rPr>
        <w:t xml:space="preserve">how the </w:t>
      </w:r>
      <w:r w:rsidRPr="00DA7F0F">
        <w:rPr>
          <w:rFonts w:ascii="Arial" w:eastAsia="Calibri" w:hAnsi="Arial" w:cs="Arial"/>
        </w:rPr>
        <w:t xml:space="preserve">bodily ‘self’ of </w:t>
      </w:r>
      <w:r w:rsidR="008B19EE" w:rsidRPr="00DA7F0F">
        <w:rPr>
          <w:rFonts w:ascii="Arial" w:eastAsia="Calibri" w:hAnsi="Arial" w:cs="Arial"/>
        </w:rPr>
        <w:t xml:space="preserve">the participating subject </w:t>
      </w:r>
      <w:r w:rsidR="007A76BC">
        <w:rPr>
          <w:rFonts w:ascii="Arial" w:eastAsia="Calibri" w:hAnsi="Arial" w:cs="Arial"/>
        </w:rPr>
        <w:t xml:space="preserve">has been </w:t>
      </w:r>
      <w:r w:rsidR="008B19EE" w:rsidRPr="00DA7F0F">
        <w:rPr>
          <w:rFonts w:ascii="Arial" w:eastAsia="Calibri" w:hAnsi="Arial" w:cs="Arial"/>
        </w:rPr>
        <w:t>conceptualised</w:t>
      </w:r>
      <w:r w:rsidR="00ED4B54" w:rsidRPr="00DA7F0F">
        <w:rPr>
          <w:rFonts w:ascii="Arial" w:eastAsia="Calibri" w:hAnsi="Arial" w:cs="Arial"/>
        </w:rPr>
        <w:t xml:space="preserve"> in relation to </w:t>
      </w:r>
      <w:r w:rsidR="007A76BC">
        <w:rPr>
          <w:rFonts w:ascii="Arial" w:eastAsia="Calibri" w:hAnsi="Arial" w:cs="Arial"/>
        </w:rPr>
        <w:t xml:space="preserve">the ontology of </w:t>
      </w:r>
      <w:r w:rsidR="007A76BC" w:rsidRPr="00DA7F0F">
        <w:rPr>
          <w:rFonts w:ascii="Arial" w:eastAsia="Calibri" w:hAnsi="Arial" w:cs="Arial"/>
        </w:rPr>
        <w:t>virtual media</w:t>
      </w:r>
      <w:r w:rsidR="007A76BC">
        <w:rPr>
          <w:rFonts w:ascii="Arial" w:eastAsia="Calibri" w:hAnsi="Arial" w:cs="Arial"/>
        </w:rPr>
        <w:t>.</w:t>
      </w:r>
    </w:p>
    <w:p w14:paraId="179CCA65" w14:textId="77777777" w:rsidR="008B19EE" w:rsidRDefault="008B19EE" w:rsidP="00B40FC5">
      <w:pPr>
        <w:spacing w:after="0" w:line="480" w:lineRule="auto"/>
        <w:jc w:val="both"/>
        <w:rPr>
          <w:rFonts w:ascii="Arial" w:eastAsia="Calibri" w:hAnsi="Arial" w:cs="Arial"/>
        </w:rPr>
      </w:pPr>
    </w:p>
    <w:p w14:paraId="750D3145" w14:textId="77777777" w:rsidR="00DA7F0F" w:rsidRPr="00DA7F0F" w:rsidRDefault="00DA7F0F" w:rsidP="00B40FC5">
      <w:pPr>
        <w:spacing w:after="0" w:line="480" w:lineRule="auto"/>
        <w:jc w:val="both"/>
        <w:rPr>
          <w:rFonts w:ascii="Arial" w:eastAsia="Calibri" w:hAnsi="Arial" w:cs="Arial"/>
        </w:rPr>
      </w:pPr>
    </w:p>
    <w:p w14:paraId="16282732" w14:textId="788F4C3A" w:rsidR="00E77F78" w:rsidRPr="00DA7F0F" w:rsidRDefault="00E87D4B" w:rsidP="0058388E">
      <w:pPr>
        <w:spacing w:after="0" w:line="480" w:lineRule="auto"/>
        <w:jc w:val="both"/>
        <w:outlineLvl w:val="0"/>
        <w:rPr>
          <w:rFonts w:ascii="Arial" w:eastAsia="Calibri" w:hAnsi="Arial" w:cs="Arial"/>
          <w:color w:val="FF0000"/>
          <w:u w:val="single"/>
        </w:rPr>
      </w:pPr>
      <w:r w:rsidRPr="007A76BC">
        <w:rPr>
          <w:rFonts w:ascii="Arial" w:eastAsia="Calibri" w:hAnsi="Arial" w:cs="Arial"/>
          <w:u w:val="single"/>
        </w:rPr>
        <w:t xml:space="preserve">2.8 </w:t>
      </w:r>
      <w:r w:rsidR="00C3539F" w:rsidRPr="00DA7F0F">
        <w:rPr>
          <w:rFonts w:ascii="Arial" w:eastAsia="Calibri" w:hAnsi="Arial" w:cs="Arial"/>
          <w:u w:val="single"/>
        </w:rPr>
        <w:t>‘</w:t>
      </w:r>
      <w:r w:rsidR="008D559B" w:rsidRPr="00DA7F0F">
        <w:rPr>
          <w:rFonts w:ascii="Arial" w:eastAsia="Calibri" w:hAnsi="Arial" w:cs="Arial"/>
          <w:u w:val="single"/>
        </w:rPr>
        <w:t>Prioritising</w:t>
      </w:r>
      <w:r w:rsidR="00C3539F" w:rsidRPr="00DA7F0F">
        <w:rPr>
          <w:rFonts w:ascii="Arial" w:eastAsia="Calibri" w:hAnsi="Arial" w:cs="Arial"/>
          <w:u w:val="single"/>
        </w:rPr>
        <w:t>’</w:t>
      </w:r>
      <w:r w:rsidR="008D559B" w:rsidRPr="00DA7F0F">
        <w:rPr>
          <w:rFonts w:ascii="Arial" w:eastAsia="Calibri" w:hAnsi="Arial" w:cs="Arial"/>
          <w:u w:val="single"/>
        </w:rPr>
        <w:t xml:space="preserve"> or Transcending</w:t>
      </w:r>
      <w:r w:rsidR="00687BB4" w:rsidRPr="00DA7F0F">
        <w:rPr>
          <w:rFonts w:ascii="Arial" w:eastAsia="Calibri" w:hAnsi="Arial" w:cs="Arial"/>
          <w:u w:val="single"/>
        </w:rPr>
        <w:t xml:space="preserve"> Bodies</w:t>
      </w:r>
      <w:r w:rsidR="008D559B" w:rsidRPr="00DA7F0F">
        <w:rPr>
          <w:rFonts w:ascii="Arial" w:eastAsia="Calibri" w:hAnsi="Arial" w:cs="Arial"/>
          <w:u w:val="single"/>
        </w:rPr>
        <w:t>?</w:t>
      </w:r>
      <w:r w:rsidR="00687BB4" w:rsidRPr="00DA7F0F">
        <w:rPr>
          <w:rFonts w:ascii="Arial" w:eastAsia="Calibri" w:hAnsi="Arial" w:cs="Arial"/>
          <w:u w:val="single"/>
        </w:rPr>
        <w:t xml:space="preserve"> </w:t>
      </w:r>
      <w:r w:rsidR="008D559B" w:rsidRPr="00DA7F0F">
        <w:rPr>
          <w:rFonts w:ascii="Arial" w:eastAsia="Calibri" w:hAnsi="Arial" w:cs="Arial"/>
          <w:u w:val="single"/>
        </w:rPr>
        <w:t>‘Immersion’</w:t>
      </w:r>
      <w:r w:rsidR="00687BB4" w:rsidRPr="00DA7F0F">
        <w:rPr>
          <w:rFonts w:ascii="Arial" w:eastAsia="Calibri" w:hAnsi="Arial" w:cs="Arial"/>
          <w:u w:val="single"/>
        </w:rPr>
        <w:t xml:space="preserve"> in the Virtual</w:t>
      </w:r>
    </w:p>
    <w:p w14:paraId="1D7457D9" w14:textId="06B2BF29" w:rsidR="00EC061F" w:rsidRPr="00A16436" w:rsidRDefault="00493C9A" w:rsidP="00B40FC5">
      <w:pPr>
        <w:spacing w:after="0" w:line="480" w:lineRule="auto"/>
        <w:jc w:val="both"/>
        <w:rPr>
          <w:rFonts w:ascii="Arial" w:eastAsia="Calibri" w:hAnsi="Arial" w:cs="Arial"/>
          <w:color w:val="FF0000"/>
          <w:lang w:val="en-US"/>
        </w:rPr>
      </w:pPr>
      <w:r w:rsidRPr="00DA7F0F">
        <w:rPr>
          <w:rFonts w:ascii="Arial" w:eastAsia="Calibri" w:hAnsi="Arial" w:cs="Arial"/>
        </w:rPr>
        <w:t xml:space="preserve">In </w:t>
      </w:r>
      <w:r w:rsidR="0068495A" w:rsidRPr="00DA7F0F">
        <w:rPr>
          <w:rFonts w:ascii="Arial" w:eastAsia="Calibri" w:hAnsi="Arial" w:cs="Arial"/>
          <w:i/>
        </w:rPr>
        <w:t>Hamlet On the Holodeck</w:t>
      </w:r>
      <w:r w:rsidR="0068495A" w:rsidRPr="00DA7F0F">
        <w:rPr>
          <w:rFonts w:ascii="Arial" w:eastAsia="Calibri" w:hAnsi="Arial" w:cs="Arial"/>
        </w:rPr>
        <w:t xml:space="preserve"> (1997), </w:t>
      </w:r>
      <w:r w:rsidR="00AC64DF" w:rsidRPr="00DA7F0F">
        <w:rPr>
          <w:rFonts w:ascii="Arial" w:eastAsia="Calibri" w:hAnsi="Arial" w:cs="Arial"/>
        </w:rPr>
        <w:t>Janet H. Murray</w:t>
      </w:r>
      <w:r w:rsidRPr="00DA7F0F">
        <w:rPr>
          <w:rFonts w:ascii="Arial" w:eastAsia="Calibri" w:hAnsi="Arial" w:cs="Arial"/>
        </w:rPr>
        <w:t xml:space="preserve"> </w:t>
      </w:r>
      <w:r w:rsidR="0068495A" w:rsidRPr="00DA7F0F">
        <w:rPr>
          <w:rFonts w:ascii="Arial" w:eastAsia="Calibri" w:hAnsi="Arial" w:cs="Arial"/>
        </w:rPr>
        <w:t>examines the relationship between the computer and narrative form, arguing that computers have three characteristic affordances in particular</w:t>
      </w:r>
      <w:r w:rsidR="00AC64DF">
        <w:rPr>
          <w:rFonts w:ascii="Arial" w:eastAsia="Calibri" w:hAnsi="Arial" w:cs="Arial"/>
        </w:rPr>
        <w:t>:</w:t>
      </w:r>
      <w:r w:rsidR="0068495A" w:rsidRPr="00DA7F0F">
        <w:rPr>
          <w:rFonts w:ascii="Arial" w:eastAsia="Calibri" w:hAnsi="Arial" w:cs="Arial"/>
        </w:rPr>
        <w:t xml:space="preserve"> ‘immersion’, ‘agency’ and ‘transformation’. In regards to </w:t>
      </w:r>
      <w:r w:rsidR="009D1070" w:rsidRPr="00DA7F0F">
        <w:rPr>
          <w:rFonts w:ascii="Arial" w:eastAsia="Calibri" w:hAnsi="Arial" w:cs="Arial"/>
        </w:rPr>
        <w:t>‘</w:t>
      </w:r>
      <w:r w:rsidR="0068495A" w:rsidRPr="00DA7F0F">
        <w:rPr>
          <w:rFonts w:ascii="Arial" w:eastAsia="Calibri" w:hAnsi="Arial" w:cs="Arial"/>
        </w:rPr>
        <w:t>immersion</w:t>
      </w:r>
      <w:r w:rsidR="009D1070" w:rsidRPr="00DA7F0F">
        <w:rPr>
          <w:rFonts w:ascii="Arial" w:eastAsia="Calibri" w:hAnsi="Arial" w:cs="Arial"/>
        </w:rPr>
        <w:t>’</w:t>
      </w:r>
      <w:r w:rsidR="0068495A" w:rsidRPr="00DA7F0F">
        <w:rPr>
          <w:rFonts w:ascii="Arial" w:eastAsia="Calibri" w:hAnsi="Arial" w:cs="Arial"/>
        </w:rPr>
        <w:t xml:space="preserve"> in VR, Murray applies the familiar metaphor of submer</w:t>
      </w:r>
      <w:r w:rsidR="00E87B0B">
        <w:rPr>
          <w:rFonts w:ascii="Arial" w:eastAsia="Calibri" w:hAnsi="Arial" w:cs="Arial"/>
        </w:rPr>
        <w:t>sion</w:t>
      </w:r>
      <w:r w:rsidR="0068495A" w:rsidRPr="00DA7F0F">
        <w:rPr>
          <w:rFonts w:ascii="Arial" w:eastAsia="Calibri" w:hAnsi="Arial" w:cs="Arial"/>
        </w:rPr>
        <w:t xml:space="preserve"> in water and correspondingly the ‘sensation of being surrounded by a completely other reality, as different as water is from air, that takes over all of our attention, our whole perceptual apparatus’ (98). </w:t>
      </w:r>
      <w:r w:rsidR="009D1070" w:rsidRPr="00DA7F0F">
        <w:rPr>
          <w:rFonts w:ascii="Arial" w:eastAsia="Calibri" w:hAnsi="Arial" w:cs="Arial"/>
        </w:rPr>
        <w:t>Unlike Grau’s emphasis on</w:t>
      </w:r>
      <w:r w:rsidR="0068495A" w:rsidRPr="00DA7F0F">
        <w:rPr>
          <w:rFonts w:ascii="Arial" w:eastAsia="Calibri" w:hAnsi="Arial" w:cs="Arial"/>
        </w:rPr>
        <w:t xml:space="preserve"> ‘mental absorption’, Murray aligns immersive spectatorship with </w:t>
      </w:r>
      <w:r w:rsidR="0081623F" w:rsidRPr="00DA7F0F">
        <w:rPr>
          <w:rFonts w:ascii="Arial" w:eastAsia="Calibri" w:hAnsi="Arial" w:cs="Arial"/>
        </w:rPr>
        <w:t xml:space="preserve">whole </w:t>
      </w:r>
      <w:r w:rsidR="0068495A" w:rsidRPr="00DA7F0F">
        <w:rPr>
          <w:rFonts w:ascii="Arial" w:eastAsia="Calibri" w:hAnsi="Arial" w:cs="Arial"/>
        </w:rPr>
        <w:t xml:space="preserve">bodily participation in an experience and, in the context of VR, polysensorial engagement with an artificial environment. She develops her thinking on the topic by suggesting that in any participatory medium, immersion creates new affordances and ‘implies learning to swim, to do the things that the new environment makes possible’ (99). In accordance with the idea of ‘submersion’ inside </w:t>
      </w:r>
      <w:r w:rsidR="0081623F" w:rsidRPr="00DA7F0F">
        <w:rPr>
          <w:rFonts w:ascii="Arial" w:eastAsia="Calibri" w:hAnsi="Arial" w:cs="Arial"/>
        </w:rPr>
        <w:t>an ‘other reality’,</w:t>
      </w:r>
      <w:r w:rsidR="0068495A" w:rsidRPr="00DA7F0F">
        <w:rPr>
          <w:rFonts w:ascii="Arial" w:eastAsia="Calibri" w:hAnsi="Arial" w:cs="Arial"/>
        </w:rPr>
        <w:t xml:space="preserve"> </w:t>
      </w:r>
      <w:r w:rsidR="00E67568" w:rsidRPr="00DA7F0F">
        <w:rPr>
          <w:rFonts w:ascii="Arial" w:eastAsia="Calibri" w:hAnsi="Arial" w:cs="Arial"/>
        </w:rPr>
        <w:t xml:space="preserve">Oliver </w:t>
      </w:r>
      <w:r w:rsidR="000F4061" w:rsidRPr="00DA7F0F">
        <w:rPr>
          <w:rFonts w:ascii="Arial" w:eastAsia="Calibri" w:hAnsi="Arial" w:cs="Arial"/>
        </w:rPr>
        <w:t>Grau</w:t>
      </w:r>
      <w:r w:rsidR="00B11DF1" w:rsidRPr="00DA7F0F">
        <w:rPr>
          <w:rFonts w:ascii="Arial" w:eastAsia="Calibri" w:hAnsi="Arial" w:cs="Arial"/>
        </w:rPr>
        <w:t xml:space="preserve"> </w:t>
      </w:r>
      <w:r w:rsidR="0068495A" w:rsidRPr="00DA7F0F">
        <w:rPr>
          <w:rFonts w:ascii="Arial" w:eastAsia="Calibri" w:hAnsi="Arial" w:cs="Arial"/>
        </w:rPr>
        <w:t>argues</w:t>
      </w:r>
      <w:r w:rsidR="0003446A" w:rsidRPr="00DA7F0F">
        <w:rPr>
          <w:rFonts w:ascii="Arial" w:eastAsia="Calibri" w:hAnsi="Arial" w:cs="Arial"/>
        </w:rPr>
        <w:t xml:space="preserve"> that w</w:t>
      </w:r>
      <w:r w:rsidR="00B11DF1" w:rsidRPr="00DA7F0F">
        <w:rPr>
          <w:rFonts w:ascii="Arial" w:eastAsia="Calibri" w:hAnsi="Arial" w:cs="Arial"/>
        </w:rPr>
        <w:t xml:space="preserve">ith the </w:t>
      </w:r>
      <w:r w:rsidR="0003446A" w:rsidRPr="00DA7F0F">
        <w:rPr>
          <w:rFonts w:ascii="Arial" w:eastAsia="Calibri" w:hAnsi="Arial" w:cs="Arial"/>
        </w:rPr>
        <w:t>‘</w:t>
      </w:r>
      <w:r w:rsidR="00B11DF1" w:rsidRPr="00DA7F0F">
        <w:rPr>
          <w:rFonts w:ascii="Arial" w:eastAsia="Calibri" w:hAnsi="Arial" w:cs="Arial"/>
        </w:rPr>
        <w:t>advent of new techniques for generating, distributing, and presenting images, the computer has transformed the image and now suggests that it is possible to “enter” it. Thus, it has laid foundations for virtual reality as a core medium of the merging “information society”’ (3).</w:t>
      </w:r>
      <w:r w:rsidR="00A81585" w:rsidRPr="00DA7F0F">
        <w:rPr>
          <w:rStyle w:val="FootnoteReference"/>
          <w:rFonts w:ascii="Arial" w:eastAsia="Calibri" w:hAnsi="Arial" w:cs="Arial"/>
        </w:rPr>
        <w:footnoteReference w:id="108"/>
      </w:r>
      <w:r w:rsidR="00B11DF1" w:rsidRPr="00DA7F0F">
        <w:rPr>
          <w:rFonts w:ascii="Arial" w:eastAsia="Calibri" w:hAnsi="Arial" w:cs="Arial"/>
        </w:rPr>
        <w:t xml:space="preserve"> Through this understanding, VR </w:t>
      </w:r>
      <w:r w:rsidR="00A3145C" w:rsidRPr="00DA7F0F">
        <w:rPr>
          <w:rFonts w:ascii="Arial" w:eastAsia="Calibri" w:hAnsi="Arial" w:cs="Arial"/>
        </w:rPr>
        <w:t>attempts to mobilise</w:t>
      </w:r>
      <w:r w:rsidR="00B11DF1" w:rsidRPr="00DA7F0F">
        <w:rPr>
          <w:rFonts w:ascii="Arial" w:eastAsia="Calibri" w:hAnsi="Arial" w:cs="Arial"/>
        </w:rPr>
        <w:t xml:space="preserve"> the promise that </w:t>
      </w:r>
      <w:r w:rsidR="00050B48">
        <w:rPr>
          <w:rFonts w:ascii="Arial" w:eastAsia="Calibri" w:hAnsi="Arial" w:cs="Arial"/>
        </w:rPr>
        <w:t>audiences</w:t>
      </w:r>
      <w:r w:rsidR="00B11DF1" w:rsidRPr="00DA7F0F">
        <w:rPr>
          <w:rFonts w:ascii="Arial" w:eastAsia="Calibri" w:hAnsi="Arial" w:cs="Arial"/>
        </w:rPr>
        <w:t xml:space="preserve"> might be situated </w:t>
      </w:r>
      <w:r w:rsidR="00715CD5" w:rsidRPr="00DA7F0F">
        <w:rPr>
          <w:rFonts w:ascii="Arial" w:eastAsia="Calibri" w:hAnsi="Arial" w:cs="Arial"/>
        </w:rPr>
        <w:t>‘inside’ information</w:t>
      </w:r>
      <w:r w:rsidR="006B26CF" w:rsidRPr="00DA7F0F">
        <w:rPr>
          <w:rFonts w:ascii="Arial" w:eastAsia="Calibri" w:hAnsi="Arial" w:cs="Arial"/>
        </w:rPr>
        <w:t>.</w:t>
      </w:r>
      <w:r w:rsidR="00A3145C" w:rsidRPr="00DA7F0F">
        <w:rPr>
          <w:rFonts w:ascii="Arial" w:eastAsia="Calibri" w:hAnsi="Arial" w:cs="Arial"/>
        </w:rPr>
        <w:t xml:space="preserve"> </w:t>
      </w:r>
      <w:r w:rsidR="006B26CF" w:rsidRPr="00DA7F0F">
        <w:rPr>
          <w:rFonts w:ascii="Arial" w:eastAsia="Calibri" w:hAnsi="Arial" w:cs="Arial"/>
        </w:rPr>
        <w:t>This</w:t>
      </w:r>
      <w:r w:rsidR="004F0AA1" w:rsidRPr="00DA7F0F">
        <w:rPr>
          <w:rFonts w:ascii="Arial" w:eastAsia="Calibri" w:hAnsi="Arial" w:cs="Arial"/>
        </w:rPr>
        <w:t xml:space="preserve"> notion implies something more </w:t>
      </w:r>
      <w:r w:rsidR="009C02A3" w:rsidRPr="00DA7F0F">
        <w:rPr>
          <w:rFonts w:ascii="Arial" w:eastAsia="Calibri" w:hAnsi="Arial" w:cs="Arial"/>
        </w:rPr>
        <w:t xml:space="preserve">complex </w:t>
      </w:r>
      <w:r w:rsidR="004F0AA1" w:rsidRPr="00DA7F0F">
        <w:rPr>
          <w:rFonts w:ascii="Arial" w:eastAsia="Calibri" w:hAnsi="Arial" w:cs="Arial"/>
        </w:rPr>
        <w:t xml:space="preserve">than ‘a passage </w:t>
      </w:r>
      <w:r w:rsidR="004F0AA1" w:rsidRPr="00DA7F0F">
        <w:rPr>
          <w:rFonts w:ascii="Arial" w:eastAsia="Calibri" w:hAnsi="Arial" w:cs="Arial"/>
        </w:rPr>
        <w:lastRenderedPageBreak/>
        <w:t>from one mental state to another’</w:t>
      </w:r>
      <w:r w:rsidR="006B26CF" w:rsidRPr="00DA7F0F">
        <w:rPr>
          <w:rFonts w:ascii="Arial" w:eastAsia="Calibri" w:hAnsi="Arial" w:cs="Arial"/>
        </w:rPr>
        <w:t>, but</w:t>
      </w:r>
      <w:r w:rsidR="004F0AA1" w:rsidRPr="00DA7F0F">
        <w:rPr>
          <w:rFonts w:ascii="Arial" w:eastAsia="Calibri" w:hAnsi="Arial" w:cs="Arial"/>
        </w:rPr>
        <w:t xml:space="preserve"> </w:t>
      </w:r>
      <w:r w:rsidR="006B26CF" w:rsidRPr="00DA7F0F">
        <w:rPr>
          <w:rFonts w:ascii="Arial" w:eastAsia="Calibri" w:hAnsi="Arial" w:cs="Arial"/>
        </w:rPr>
        <w:t xml:space="preserve">rather </w:t>
      </w:r>
      <w:r w:rsidR="009C02A3" w:rsidRPr="00DA7F0F">
        <w:rPr>
          <w:rFonts w:ascii="Arial" w:eastAsia="Calibri" w:hAnsi="Arial" w:cs="Arial"/>
        </w:rPr>
        <w:t xml:space="preserve">suggests </w:t>
      </w:r>
      <w:r w:rsidR="004F0AA1" w:rsidRPr="00DA7F0F">
        <w:rPr>
          <w:rFonts w:ascii="Arial" w:eastAsia="Calibri" w:hAnsi="Arial" w:cs="Arial"/>
        </w:rPr>
        <w:t>a passage ‘inside’ the simulated</w:t>
      </w:r>
      <w:r w:rsidR="009C02A3" w:rsidRPr="00DA7F0F">
        <w:rPr>
          <w:rFonts w:ascii="Arial" w:eastAsia="Calibri" w:hAnsi="Arial" w:cs="Arial"/>
        </w:rPr>
        <w:t xml:space="preserve"> - </w:t>
      </w:r>
      <w:r w:rsidR="00A3145C" w:rsidRPr="00DA7F0F">
        <w:rPr>
          <w:rFonts w:ascii="Arial" w:eastAsia="Calibri" w:hAnsi="Arial" w:cs="Arial"/>
        </w:rPr>
        <w:t xml:space="preserve">an </w:t>
      </w:r>
      <w:r w:rsidR="009C02A3" w:rsidRPr="00DA7F0F">
        <w:rPr>
          <w:rFonts w:ascii="Arial" w:eastAsia="Calibri" w:hAnsi="Arial" w:cs="Arial"/>
        </w:rPr>
        <w:t>ontology</w:t>
      </w:r>
      <w:r w:rsidR="00A3145C" w:rsidRPr="00DA7F0F">
        <w:rPr>
          <w:rFonts w:ascii="Arial" w:eastAsia="Calibri" w:hAnsi="Arial" w:cs="Arial"/>
        </w:rPr>
        <w:t xml:space="preserve"> that </w:t>
      </w:r>
      <w:r w:rsidR="000A21EF" w:rsidRPr="00DA7F0F">
        <w:rPr>
          <w:rFonts w:ascii="Arial" w:eastAsia="Calibri" w:hAnsi="Arial" w:cs="Arial"/>
        </w:rPr>
        <w:t xml:space="preserve">significantly </w:t>
      </w:r>
      <w:r w:rsidR="009B60F8" w:rsidRPr="00DA7F0F">
        <w:rPr>
          <w:rFonts w:ascii="Arial" w:eastAsia="Calibri" w:hAnsi="Arial" w:cs="Arial"/>
        </w:rPr>
        <w:t>corresponds</w:t>
      </w:r>
      <w:r w:rsidR="00A3145C" w:rsidRPr="00DA7F0F">
        <w:rPr>
          <w:rFonts w:ascii="Arial" w:eastAsia="Calibri" w:hAnsi="Arial" w:cs="Arial"/>
        </w:rPr>
        <w:t xml:space="preserve"> with the problematic conception via immersive theatre of one’s </w:t>
      </w:r>
      <w:r w:rsidR="009B60F8" w:rsidRPr="00DA7F0F">
        <w:rPr>
          <w:rFonts w:ascii="Arial" w:eastAsia="Calibri" w:hAnsi="Arial" w:cs="Arial"/>
        </w:rPr>
        <w:t xml:space="preserve">physical </w:t>
      </w:r>
      <w:r w:rsidR="00A3145C" w:rsidRPr="00DA7F0F">
        <w:rPr>
          <w:rFonts w:ascii="Arial" w:eastAsia="Calibri" w:hAnsi="Arial" w:cs="Arial"/>
        </w:rPr>
        <w:t xml:space="preserve">passage inside </w:t>
      </w:r>
      <w:r w:rsidR="00715CD5" w:rsidRPr="00DA7F0F">
        <w:rPr>
          <w:rFonts w:ascii="Arial" w:eastAsia="Calibri" w:hAnsi="Arial" w:cs="Arial"/>
        </w:rPr>
        <w:t>a</w:t>
      </w:r>
      <w:r w:rsidR="00A3145C" w:rsidRPr="00DA7F0F">
        <w:rPr>
          <w:rFonts w:ascii="Arial" w:eastAsia="Calibri" w:hAnsi="Arial" w:cs="Arial"/>
        </w:rPr>
        <w:t xml:space="preserve"> ‘dramatic’</w:t>
      </w:r>
      <w:r w:rsidR="00715CD5" w:rsidRPr="00DA7F0F">
        <w:rPr>
          <w:rFonts w:ascii="Arial" w:eastAsia="Calibri" w:hAnsi="Arial" w:cs="Arial"/>
        </w:rPr>
        <w:t xml:space="preserve"> world</w:t>
      </w:r>
      <w:r w:rsidR="007534A2" w:rsidRPr="00DA7F0F">
        <w:rPr>
          <w:rFonts w:ascii="Arial" w:eastAsia="Calibri" w:hAnsi="Arial" w:cs="Arial"/>
        </w:rPr>
        <w:t xml:space="preserve"> (the relatedness of the ‘virtual’ to the ‘dramatic’</w:t>
      </w:r>
      <w:r w:rsidR="00C3539F" w:rsidRPr="00DA7F0F">
        <w:rPr>
          <w:rFonts w:ascii="Arial" w:eastAsia="Calibri" w:hAnsi="Arial" w:cs="Arial"/>
        </w:rPr>
        <w:t xml:space="preserve"> having already been established in </w:t>
      </w:r>
      <w:r w:rsidR="00050B48">
        <w:rPr>
          <w:rFonts w:ascii="Arial" w:eastAsia="Calibri" w:hAnsi="Arial" w:cs="Arial"/>
        </w:rPr>
        <w:t xml:space="preserve">regards to </w:t>
      </w:r>
      <w:r w:rsidR="00C3539F" w:rsidRPr="00DA7F0F">
        <w:rPr>
          <w:rFonts w:ascii="Arial" w:eastAsia="Calibri" w:hAnsi="Arial" w:cs="Arial"/>
        </w:rPr>
        <w:t xml:space="preserve">Steve Dixon’s </w:t>
      </w:r>
      <w:r w:rsidR="00611214">
        <w:rPr>
          <w:rFonts w:ascii="Arial" w:eastAsia="Calibri" w:hAnsi="Arial" w:cs="Arial"/>
        </w:rPr>
        <w:t xml:space="preserve">previously </w:t>
      </w:r>
      <w:r w:rsidR="006B26CF" w:rsidRPr="00DA7F0F">
        <w:rPr>
          <w:rFonts w:ascii="Arial" w:eastAsia="Calibri" w:hAnsi="Arial" w:cs="Arial"/>
        </w:rPr>
        <w:t xml:space="preserve">cited </w:t>
      </w:r>
      <w:r w:rsidR="00C3539F" w:rsidRPr="00DA7F0F">
        <w:rPr>
          <w:rFonts w:ascii="Arial" w:eastAsia="Calibri" w:hAnsi="Arial" w:cs="Arial"/>
        </w:rPr>
        <w:t>discourse</w:t>
      </w:r>
      <w:r w:rsidR="007534A2" w:rsidRPr="00DA7F0F">
        <w:rPr>
          <w:rFonts w:ascii="Arial" w:eastAsia="Calibri" w:hAnsi="Arial" w:cs="Arial"/>
        </w:rPr>
        <w:t>)</w:t>
      </w:r>
      <w:r w:rsidR="00A3145C" w:rsidRPr="00DA7F0F">
        <w:rPr>
          <w:rFonts w:ascii="Arial" w:eastAsia="Calibri" w:hAnsi="Arial" w:cs="Arial"/>
        </w:rPr>
        <w:t>.</w:t>
      </w:r>
      <w:r w:rsidR="00B56D4F" w:rsidRPr="00DA7F0F">
        <w:rPr>
          <w:rFonts w:ascii="Arial" w:eastAsia="Calibri" w:hAnsi="Arial" w:cs="Arial"/>
        </w:rPr>
        <w:t xml:space="preserve"> The promise that the flesh of the spectating body might cross the threshold and enter the simulacrum is a</w:t>
      </w:r>
      <w:r w:rsidR="00D561C4" w:rsidRPr="00DA7F0F">
        <w:rPr>
          <w:rFonts w:ascii="Arial" w:eastAsia="Calibri" w:hAnsi="Arial" w:cs="Arial"/>
        </w:rPr>
        <w:t xml:space="preserve">n irreconcilable </w:t>
      </w:r>
      <w:r w:rsidR="007D7255" w:rsidRPr="00DA7F0F">
        <w:rPr>
          <w:rFonts w:ascii="Arial" w:eastAsia="Calibri" w:hAnsi="Arial" w:cs="Arial"/>
        </w:rPr>
        <w:t>desire</w:t>
      </w:r>
      <w:r w:rsidR="00E91AF3" w:rsidRPr="00DA7F0F">
        <w:rPr>
          <w:rFonts w:ascii="Arial" w:eastAsia="Calibri" w:hAnsi="Arial" w:cs="Arial"/>
        </w:rPr>
        <w:t xml:space="preserve"> </w:t>
      </w:r>
      <w:r w:rsidR="006D7B24" w:rsidRPr="00DA7F0F">
        <w:rPr>
          <w:rFonts w:ascii="Arial" w:eastAsia="Calibri" w:hAnsi="Arial" w:cs="Arial"/>
        </w:rPr>
        <w:t xml:space="preserve">that </w:t>
      </w:r>
      <w:r w:rsidR="00E91AF3" w:rsidRPr="00DA7F0F">
        <w:rPr>
          <w:rFonts w:ascii="Arial" w:eastAsia="Calibri" w:hAnsi="Arial" w:cs="Arial"/>
        </w:rPr>
        <w:t>has</w:t>
      </w:r>
      <w:r w:rsidR="006D7B24" w:rsidRPr="00DA7F0F">
        <w:rPr>
          <w:rFonts w:ascii="Arial" w:eastAsia="Calibri" w:hAnsi="Arial" w:cs="Arial"/>
        </w:rPr>
        <w:t>,</w:t>
      </w:r>
      <w:r w:rsidR="00E91AF3" w:rsidRPr="00DA7F0F">
        <w:rPr>
          <w:rFonts w:ascii="Arial" w:eastAsia="Calibri" w:hAnsi="Arial" w:cs="Arial"/>
        </w:rPr>
        <w:t xml:space="preserve"> </w:t>
      </w:r>
      <w:r w:rsidR="006D7B24" w:rsidRPr="00DA7F0F">
        <w:rPr>
          <w:rFonts w:ascii="Arial" w:eastAsia="Calibri" w:hAnsi="Arial" w:cs="Arial"/>
        </w:rPr>
        <w:t xml:space="preserve">nonetheless, </w:t>
      </w:r>
      <w:r w:rsidR="00E91AF3" w:rsidRPr="00DA7F0F">
        <w:rPr>
          <w:rFonts w:ascii="Arial" w:eastAsia="Calibri" w:hAnsi="Arial" w:cs="Arial"/>
        </w:rPr>
        <w:t>sought</w:t>
      </w:r>
      <w:r w:rsidR="00B56D4F" w:rsidRPr="00DA7F0F">
        <w:rPr>
          <w:rFonts w:ascii="Arial" w:eastAsia="Calibri" w:hAnsi="Arial" w:cs="Arial"/>
        </w:rPr>
        <w:t xml:space="preserve"> reconciliation</w:t>
      </w:r>
      <w:r w:rsidR="00E91AF3" w:rsidRPr="00DA7F0F">
        <w:rPr>
          <w:rFonts w:ascii="Arial" w:eastAsia="Calibri" w:hAnsi="Arial" w:cs="Arial"/>
        </w:rPr>
        <w:t xml:space="preserve"> both in </w:t>
      </w:r>
      <w:r w:rsidR="00923495" w:rsidRPr="00DA7F0F">
        <w:rPr>
          <w:rFonts w:ascii="Arial" w:eastAsia="Calibri" w:hAnsi="Arial" w:cs="Arial"/>
        </w:rPr>
        <w:t>VR</w:t>
      </w:r>
      <w:r w:rsidR="00E91AF3" w:rsidRPr="00DA7F0F">
        <w:rPr>
          <w:rFonts w:ascii="Arial" w:eastAsia="Calibri" w:hAnsi="Arial" w:cs="Arial"/>
        </w:rPr>
        <w:t xml:space="preserve"> practice</w:t>
      </w:r>
      <w:r w:rsidR="00923495" w:rsidRPr="00DA7F0F">
        <w:rPr>
          <w:rFonts w:ascii="Arial" w:eastAsia="Calibri" w:hAnsi="Arial" w:cs="Arial"/>
        </w:rPr>
        <w:t>s</w:t>
      </w:r>
      <w:r w:rsidR="00E91AF3" w:rsidRPr="00DA7F0F">
        <w:rPr>
          <w:rFonts w:ascii="Arial" w:eastAsia="Calibri" w:hAnsi="Arial" w:cs="Arial"/>
        </w:rPr>
        <w:t xml:space="preserve"> and </w:t>
      </w:r>
      <w:r w:rsidR="00923495" w:rsidRPr="00DA7F0F">
        <w:rPr>
          <w:rFonts w:ascii="Arial" w:eastAsia="Calibri" w:hAnsi="Arial" w:cs="Arial"/>
        </w:rPr>
        <w:t xml:space="preserve">the </w:t>
      </w:r>
      <w:r w:rsidR="00E91AF3" w:rsidRPr="00DA7F0F">
        <w:rPr>
          <w:rFonts w:ascii="Arial" w:eastAsia="Calibri" w:hAnsi="Arial" w:cs="Arial"/>
        </w:rPr>
        <w:t>philosophy of simulation</w:t>
      </w:r>
      <w:r w:rsidR="006B26CF" w:rsidRPr="00DA7F0F">
        <w:rPr>
          <w:rFonts w:ascii="Arial" w:eastAsia="Calibri" w:hAnsi="Arial" w:cs="Arial"/>
        </w:rPr>
        <w:t>.</w:t>
      </w:r>
      <w:r w:rsidR="00B56D4F" w:rsidRPr="00DA7F0F">
        <w:rPr>
          <w:rFonts w:ascii="Arial" w:eastAsia="Calibri" w:hAnsi="Arial" w:cs="Arial"/>
        </w:rPr>
        <w:t xml:space="preserve"> </w:t>
      </w:r>
      <w:r w:rsidR="006B26CF" w:rsidRPr="00DA7F0F">
        <w:rPr>
          <w:rFonts w:ascii="Arial" w:eastAsia="Calibri" w:hAnsi="Arial" w:cs="Arial"/>
        </w:rPr>
        <w:t>I</w:t>
      </w:r>
      <w:r w:rsidR="006D7B24" w:rsidRPr="00DA7F0F">
        <w:rPr>
          <w:rFonts w:ascii="Arial" w:eastAsia="Calibri" w:hAnsi="Arial" w:cs="Arial"/>
        </w:rPr>
        <w:t xml:space="preserve">n </w:t>
      </w:r>
      <w:r w:rsidR="00715CD5" w:rsidRPr="00DA7F0F">
        <w:rPr>
          <w:rFonts w:ascii="Arial" w:eastAsia="Calibri" w:hAnsi="Arial" w:cs="Arial"/>
        </w:rPr>
        <w:t>Benjamin Woolley’s</w:t>
      </w:r>
      <w:r w:rsidR="006D7B24" w:rsidRPr="00DA7F0F">
        <w:rPr>
          <w:rFonts w:ascii="Arial" w:eastAsia="Calibri" w:hAnsi="Arial" w:cs="Arial"/>
        </w:rPr>
        <w:t xml:space="preserve"> quest to locate the origins of virtual reality in </w:t>
      </w:r>
      <w:r w:rsidR="00715CD5" w:rsidRPr="00DA7F0F">
        <w:rPr>
          <w:rFonts w:ascii="Arial" w:eastAsia="Calibri" w:hAnsi="Arial" w:cs="Arial"/>
          <w:i/>
        </w:rPr>
        <w:t>Virtual Worlds: A Journey in Hype and Hyperreality</w:t>
      </w:r>
      <w:r w:rsidR="00715CD5" w:rsidRPr="00DA7F0F">
        <w:rPr>
          <w:rFonts w:ascii="Arial" w:eastAsia="Calibri" w:hAnsi="Arial" w:cs="Arial"/>
        </w:rPr>
        <w:t xml:space="preserve"> (1993)</w:t>
      </w:r>
      <w:r w:rsidR="006D7B24" w:rsidRPr="00DA7F0F">
        <w:rPr>
          <w:rFonts w:ascii="Arial" w:eastAsia="Calibri" w:hAnsi="Arial" w:cs="Arial"/>
        </w:rPr>
        <w:t>, while devoting</w:t>
      </w:r>
      <w:r w:rsidR="00715CD5" w:rsidRPr="00DA7F0F">
        <w:rPr>
          <w:rFonts w:ascii="Arial" w:eastAsia="Calibri" w:hAnsi="Arial" w:cs="Arial"/>
        </w:rPr>
        <w:t xml:space="preserve"> little explicit analysis to </w:t>
      </w:r>
      <w:r w:rsidR="00886E70" w:rsidRPr="00DA7F0F">
        <w:rPr>
          <w:rFonts w:ascii="Arial" w:eastAsia="Calibri" w:hAnsi="Arial" w:cs="Arial"/>
        </w:rPr>
        <w:t xml:space="preserve">the term </w:t>
      </w:r>
      <w:r w:rsidR="00715CD5" w:rsidRPr="00DA7F0F">
        <w:rPr>
          <w:rFonts w:ascii="Arial" w:eastAsia="Calibri" w:hAnsi="Arial" w:cs="Arial"/>
        </w:rPr>
        <w:t>‘</w:t>
      </w:r>
      <w:r w:rsidR="006D7B24" w:rsidRPr="00DA7F0F">
        <w:rPr>
          <w:rFonts w:ascii="Arial" w:eastAsia="Calibri" w:hAnsi="Arial" w:cs="Arial"/>
        </w:rPr>
        <w:t>immersion’</w:t>
      </w:r>
      <w:r w:rsidR="00715CD5" w:rsidRPr="00DA7F0F">
        <w:rPr>
          <w:rFonts w:ascii="Arial" w:eastAsia="Calibri" w:hAnsi="Arial" w:cs="Arial"/>
        </w:rPr>
        <w:t xml:space="preserve">, he cites Ivan Sutherland as a key proponent </w:t>
      </w:r>
      <w:r w:rsidR="006D7B24" w:rsidRPr="00DA7F0F">
        <w:rPr>
          <w:rFonts w:ascii="Arial" w:eastAsia="Calibri" w:hAnsi="Arial" w:cs="Arial"/>
        </w:rPr>
        <w:t xml:space="preserve">of VR </w:t>
      </w:r>
      <w:r w:rsidR="00715CD5" w:rsidRPr="00DA7F0F">
        <w:rPr>
          <w:rFonts w:ascii="Arial" w:eastAsia="Calibri" w:hAnsi="Arial" w:cs="Arial"/>
        </w:rPr>
        <w:t>in his influential papers ‘The Ultimate Display’ (1965) and ‘A Head-mounted Th</w:t>
      </w:r>
      <w:r w:rsidR="001D0B14" w:rsidRPr="00DA7F0F">
        <w:rPr>
          <w:rFonts w:ascii="Arial" w:eastAsia="Calibri" w:hAnsi="Arial" w:cs="Arial"/>
        </w:rPr>
        <w:t>ree-dimensional Display’ (1968)</w:t>
      </w:r>
      <w:r w:rsidR="00BD4204" w:rsidRPr="00DA7F0F">
        <w:rPr>
          <w:rFonts w:ascii="Arial" w:eastAsia="Calibri" w:hAnsi="Arial" w:cs="Arial"/>
        </w:rPr>
        <w:t>.</w:t>
      </w:r>
      <w:r w:rsidR="00610A8A" w:rsidRPr="00DA7F0F">
        <w:rPr>
          <w:rFonts w:ascii="Arial" w:eastAsia="Calibri" w:hAnsi="Arial" w:cs="Arial"/>
        </w:rPr>
        <w:t xml:space="preserve"> </w:t>
      </w:r>
      <w:r w:rsidR="00715CD5" w:rsidRPr="00DA7F0F">
        <w:rPr>
          <w:rFonts w:ascii="Arial" w:eastAsia="Calibri" w:hAnsi="Arial" w:cs="Arial"/>
        </w:rPr>
        <w:t xml:space="preserve">Sutherland’s ‘ultimate display’ </w:t>
      </w:r>
      <w:r w:rsidR="001D0B14" w:rsidRPr="00DA7F0F">
        <w:rPr>
          <w:rFonts w:ascii="Arial" w:eastAsia="Calibri" w:hAnsi="Arial" w:cs="Arial"/>
        </w:rPr>
        <w:t xml:space="preserve">is of </w:t>
      </w:r>
      <w:r w:rsidR="00AF38BD" w:rsidRPr="00DA7F0F">
        <w:rPr>
          <w:rFonts w:ascii="Arial" w:eastAsia="Calibri" w:hAnsi="Arial" w:cs="Arial"/>
        </w:rPr>
        <w:t>relevance to developing an understanding of the</w:t>
      </w:r>
      <w:r w:rsidR="001D0B14" w:rsidRPr="00DA7F0F">
        <w:rPr>
          <w:rFonts w:ascii="Arial" w:eastAsia="Calibri" w:hAnsi="Arial" w:cs="Arial"/>
        </w:rPr>
        <w:t xml:space="preserve"> ‘immersive’ desires </w:t>
      </w:r>
      <w:r w:rsidR="00AF38BD" w:rsidRPr="00DA7F0F">
        <w:rPr>
          <w:rFonts w:ascii="Arial" w:eastAsia="Calibri" w:hAnsi="Arial" w:cs="Arial"/>
        </w:rPr>
        <w:t xml:space="preserve">that </w:t>
      </w:r>
      <w:r w:rsidR="001D0B14" w:rsidRPr="00DA7F0F">
        <w:rPr>
          <w:rFonts w:ascii="Arial" w:eastAsia="Calibri" w:hAnsi="Arial" w:cs="Arial"/>
        </w:rPr>
        <w:t xml:space="preserve">are entrenched in virtual media, and it </w:t>
      </w:r>
      <w:r w:rsidR="00715CD5" w:rsidRPr="00DA7F0F">
        <w:rPr>
          <w:rFonts w:ascii="Arial" w:eastAsia="Calibri" w:hAnsi="Arial" w:cs="Arial"/>
        </w:rPr>
        <w:t xml:space="preserve">has significant resonances with the immersive promise of </w:t>
      </w:r>
      <w:r w:rsidR="007D7255" w:rsidRPr="00DA7F0F">
        <w:rPr>
          <w:rFonts w:ascii="Arial" w:eastAsia="Calibri" w:hAnsi="Arial" w:cs="Arial"/>
        </w:rPr>
        <w:t>passage</w:t>
      </w:r>
      <w:r w:rsidR="000A21EF" w:rsidRPr="00DA7F0F">
        <w:rPr>
          <w:rFonts w:ascii="Arial" w:eastAsia="Calibri" w:hAnsi="Arial" w:cs="Arial"/>
        </w:rPr>
        <w:t xml:space="preserve"> </w:t>
      </w:r>
      <w:r w:rsidR="00AF38BD" w:rsidRPr="00DA7F0F">
        <w:rPr>
          <w:rFonts w:ascii="Arial" w:eastAsia="Calibri" w:hAnsi="Arial" w:cs="Arial"/>
        </w:rPr>
        <w:t>‘</w:t>
      </w:r>
      <w:r w:rsidR="007D7255" w:rsidRPr="00DA7F0F">
        <w:rPr>
          <w:rFonts w:ascii="Arial" w:eastAsia="Calibri" w:hAnsi="Arial" w:cs="Arial"/>
        </w:rPr>
        <w:t>inside</w:t>
      </w:r>
      <w:r w:rsidR="00AF38BD" w:rsidRPr="00DA7F0F">
        <w:rPr>
          <w:rFonts w:ascii="Arial" w:eastAsia="Calibri" w:hAnsi="Arial" w:cs="Arial"/>
        </w:rPr>
        <w:t>’</w:t>
      </w:r>
      <w:r w:rsidR="00715CD5" w:rsidRPr="00DA7F0F">
        <w:rPr>
          <w:rFonts w:ascii="Arial" w:eastAsia="Calibri" w:hAnsi="Arial" w:cs="Arial"/>
        </w:rPr>
        <w:t xml:space="preserve"> </w:t>
      </w:r>
      <w:r w:rsidR="007D7255" w:rsidRPr="00DA7F0F">
        <w:rPr>
          <w:rFonts w:ascii="Arial" w:eastAsia="Calibri" w:hAnsi="Arial" w:cs="Arial"/>
        </w:rPr>
        <w:t xml:space="preserve">the </w:t>
      </w:r>
      <w:r w:rsidR="00923495" w:rsidRPr="00DA7F0F">
        <w:rPr>
          <w:rFonts w:ascii="Arial" w:eastAsia="Calibri" w:hAnsi="Arial" w:cs="Arial"/>
        </w:rPr>
        <w:t>‘</w:t>
      </w:r>
      <w:r w:rsidR="00715CD5" w:rsidRPr="00DA7F0F">
        <w:rPr>
          <w:rFonts w:ascii="Arial" w:eastAsia="Calibri" w:hAnsi="Arial" w:cs="Arial"/>
        </w:rPr>
        <w:t>computer’</w:t>
      </w:r>
      <w:r w:rsidR="006D7B24" w:rsidRPr="00DA7F0F">
        <w:rPr>
          <w:rFonts w:ascii="Arial" w:eastAsia="Calibri" w:hAnsi="Arial" w:cs="Arial"/>
        </w:rPr>
        <w:t xml:space="preserve"> or ‘information’</w:t>
      </w:r>
      <w:r w:rsidR="00715CD5" w:rsidRPr="00DA7F0F">
        <w:rPr>
          <w:rFonts w:ascii="Arial" w:eastAsia="Calibri" w:hAnsi="Arial" w:cs="Arial"/>
        </w:rPr>
        <w:t xml:space="preserve">. </w:t>
      </w:r>
      <w:r w:rsidR="00050B48">
        <w:rPr>
          <w:rFonts w:ascii="Arial" w:eastAsia="Calibri" w:hAnsi="Arial" w:cs="Arial"/>
        </w:rPr>
        <w:t>The ultimate display</w:t>
      </w:r>
      <w:r w:rsidR="00715CD5" w:rsidRPr="00DA7F0F">
        <w:rPr>
          <w:rFonts w:ascii="Arial" w:eastAsia="Calibri" w:hAnsi="Arial" w:cs="Arial"/>
        </w:rPr>
        <w:t xml:space="preserve"> was imagined as ‘a room within which the computer can control the existence of matter. A chair displayed in such a room would be good enough to sit in. Handcuffs displayed in such a room would be confining, and a bullet displayed in such a room would be fatal’ (qt</w:t>
      </w:r>
      <w:r w:rsidR="00394529" w:rsidRPr="00DA7F0F">
        <w:rPr>
          <w:rFonts w:ascii="Arial" w:eastAsia="Calibri" w:hAnsi="Arial" w:cs="Arial"/>
        </w:rPr>
        <w:t xml:space="preserve">d. in Woolley, 41). The </w:t>
      </w:r>
      <w:r w:rsidR="00886E70" w:rsidRPr="00DA7F0F">
        <w:rPr>
          <w:rFonts w:ascii="Arial" w:eastAsia="Calibri" w:hAnsi="Arial" w:cs="Arial"/>
        </w:rPr>
        <w:t xml:space="preserve">fantastical </w:t>
      </w:r>
      <w:r w:rsidR="007534A2" w:rsidRPr="00DA7F0F">
        <w:rPr>
          <w:rFonts w:ascii="Arial" w:eastAsia="Calibri" w:hAnsi="Arial" w:cs="Arial"/>
        </w:rPr>
        <w:t>imagining</w:t>
      </w:r>
      <w:r w:rsidR="00886E70" w:rsidRPr="00DA7F0F">
        <w:rPr>
          <w:rFonts w:ascii="Arial" w:eastAsia="Calibri" w:hAnsi="Arial" w:cs="Arial"/>
        </w:rPr>
        <w:t xml:space="preserve"> </w:t>
      </w:r>
      <w:r w:rsidR="00715CD5" w:rsidRPr="00DA7F0F">
        <w:rPr>
          <w:rFonts w:ascii="Arial" w:eastAsia="Calibri" w:hAnsi="Arial" w:cs="Arial"/>
        </w:rPr>
        <w:t>of a virtual space that might generate simulation-as-matter</w:t>
      </w:r>
      <w:r w:rsidR="00293D4F" w:rsidRPr="00DA7F0F">
        <w:rPr>
          <w:rFonts w:ascii="Arial" w:eastAsia="Calibri" w:hAnsi="Arial" w:cs="Arial"/>
        </w:rPr>
        <w:t xml:space="preserve"> </w:t>
      </w:r>
      <w:r w:rsidR="00243ABA" w:rsidRPr="00DA7F0F">
        <w:rPr>
          <w:rFonts w:ascii="Arial" w:eastAsia="Calibri" w:hAnsi="Arial" w:cs="Arial"/>
        </w:rPr>
        <w:t>(</w:t>
      </w:r>
      <w:r w:rsidR="000A21EF" w:rsidRPr="00DA7F0F">
        <w:rPr>
          <w:rFonts w:ascii="Arial" w:eastAsia="Calibri" w:hAnsi="Arial" w:cs="Arial"/>
        </w:rPr>
        <w:t>evoking</w:t>
      </w:r>
      <w:r w:rsidR="00293D4F" w:rsidRPr="00DA7F0F">
        <w:rPr>
          <w:rFonts w:ascii="Arial" w:eastAsia="Calibri" w:hAnsi="Arial" w:cs="Arial"/>
        </w:rPr>
        <w:t xml:space="preserve"> associations with popular science fiction concepts such as the ‘holodeck’</w:t>
      </w:r>
      <w:r w:rsidR="00243ABA" w:rsidRPr="00DA7F0F">
        <w:rPr>
          <w:rFonts w:ascii="Arial" w:eastAsia="Calibri" w:hAnsi="Arial" w:cs="Arial"/>
        </w:rPr>
        <w:t>)</w:t>
      </w:r>
      <w:r w:rsidR="0030036C" w:rsidRPr="00DA7F0F">
        <w:rPr>
          <w:rFonts w:ascii="Arial" w:eastAsia="Calibri" w:hAnsi="Arial" w:cs="Arial"/>
        </w:rPr>
        <w:t>,</w:t>
      </w:r>
      <w:r w:rsidR="00293D4F" w:rsidRPr="00DA7F0F">
        <w:rPr>
          <w:rStyle w:val="FootnoteReference"/>
          <w:rFonts w:ascii="Arial" w:eastAsia="Calibri" w:hAnsi="Arial" w:cs="Arial"/>
        </w:rPr>
        <w:footnoteReference w:id="109"/>
      </w:r>
      <w:r w:rsidR="00715CD5" w:rsidRPr="00DA7F0F">
        <w:rPr>
          <w:rFonts w:ascii="Arial" w:eastAsia="Calibri" w:hAnsi="Arial" w:cs="Arial"/>
        </w:rPr>
        <w:t xml:space="preserve"> </w:t>
      </w:r>
      <w:r w:rsidR="0030036C" w:rsidRPr="00DA7F0F">
        <w:rPr>
          <w:rFonts w:ascii="Arial" w:eastAsia="Calibri" w:hAnsi="Arial" w:cs="Arial"/>
        </w:rPr>
        <w:t>serves as</w:t>
      </w:r>
      <w:r w:rsidR="00715CD5" w:rsidRPr="00DA7F0F">
        <w:rPr>
          <w:rFonts w:ascii="Arial" w:eastAsia="Calibri" w:hAnsi="Arial" w:cs="Arial"/>
        </w:rPr>
        <w:t xml:space="preserve"> a radical reconciliation of </w:t>
      </w:r>
      <w:r w:rsidR="00F13750" w:rsidRPr="00DA7F0F">
        <w:rPr>
          <w:rFonts w:ascii="Arial" w:eastAsia="Calibri" w:hAnsi="Arial" w:cs="Arial"/>
        </w:rPr>
        <w:t>a</w:t>
      </w:r>
      <w:r w:rsidR="00715CD5" w:rsidRPr="00DA7F0F">
        <w:rPr>
          <w:rFonts w:ascii="Arial" w:eastAsia="Calibri" w:hAnsi="Arial" w:cs="Arial"/>
        </w:rPr>
        <w:t xml:space="preserve"> desirable </w:t>
      </w:r>
      <w:r w:rsidR="0030036C" w:rsidRPr="00DA7F0F">
        <w:rPr>
          <w:rFonts w:ascii="Arial" w:eastAsia="Calibri" w:hAnsi="Arial" w:cs="Arial"/>
        </w:rPr>
        <w:t>convergence</w:t>
      </w:r>
      <w:r w:rsidR="00394529" w:rsidRPr="00DA7F0F">
        <w:rPr>
          <w:rFonts w:ascii="Arial" w:eastAsia="Calibri" w:hAnsi="Arial" w:cs="Arial"/>
        </w:rPr>
        <w:t xml:space="preserve"> </w:t>
      </w:r>
      <w:r w:rsidR="00715CD5" w:rsidRPr="00DA7F0F">
        <w:rPr>
          <w:rFonts w:ascii="Arial" w:eastAsia="Calibri" w:hAnsi="Arial" w:cs="Arial"/>
        </w:rPr>
        <w:t xml:space="preserve">that </w:t>
      </w:r>
      <w:r w:rsidR="000A21EF" w:rsidRPr="00DA7F0F">
        <w:rPr>
          <w:rFonts w:ascii="Arial" w:eastAsia="Calibri" w:hAnsi="Arial" w:cs="Arial"/>
        </w:rPr>
        <w:t xml:space="preserve">numerous </w:t>
      </w:r>
      <w:r w:rsidR="00715CD5" w:rsidRPr="00DA7F0F">
        <w:rPr>
          <w:rFonts w:ascii="Arial" w:eastAsia="Calibri" w:hAnsi="Arial" w:cs="Arial"/>
        </w:rPr>
        <w:t>subsequent commentators have expressed between the body and ‘information’</w:t>
      </w:r>
      <w:r w:rsidR="006B26CF" w:rsidRPr="00DA7F0F">
        <w:rPr>
          <w:rFonts w:ascii="Arial" w:eastAsia="Calibri" w:hAnsi="Arial" w:cs="Arial"/>
        </w:rPr>
        <w:t>.</w:t>
      </w:r>
      <w:r w:rsidR="00715CD5" w:rsidRPr="00DA7F0F">
        <w:rPr>
          <w:rFonts w:ascii="Arial" w:eastAsia="Calibri" w:hAnsi="Arial" w:cs="Arial"/>
          <w:vertAlign w:val="superscript"/>
        </w:rPr>
        <w:footnoteReference w:id="110"/>
      </w:r>
      <w:r w:rsidR="006B26CF" w:rsidRPr="00DA7F0F">
        <w:rPr>
          <w:rFonts w:ascii="Arial" w:eastAsia="Calibri" w:hAnsi="Arial" w:cs="Arial"/>
        </w:rPr>
        <w:t xml:space="preserve"> F</w:t>
      </w:r>
      <w:r w:rsidR="00715CD5" w:rsidRPr="00DA7F0F">
        <w:rPr>
          <w:rFonts w:ascii="Arial" w:eastAsia="Calibri" w:hAnsi="Arial" w:cs="Arial"/>
        </w:rPr>
        <w:t xml:space="preserve">or example, </w:t>
      </w:r>
      <w:r w:rsidR="007D7255" w:rsidRPr="00DA7F0F">
        <w:rPr>
          <w:rFonts w:ascii="Arial" w:eastAsia="Calibri" w:hAnsi="Arial" w:cs="Arial"/>
        </w:rPr>
        <w:t xml:space="preserve">in </w:t>
      </w:r>
      <w:r w:rsidR="00715CD5" w:rsidRPr="00DA7F0F">
        <w:rPr>
          <w:rFonts w:ascii="Arial" w:eastAsia="Calibri" w:hAnsi="Arial" w:cs="Arial"/>
        </w:rPr>
        <w:t xml:space="preserve">Hans Moravec’s ‘Simulation, Consciousness, Existence’ (1998) </w:t>
      </w:r>
      <w:r w:rsidR="007D7255" w:rsidRPr="00DA7F0F">
        <w:rPr>
          <w:rFonts w:ascii="Arial" w:eastAsia="Calibri" w:hAnsi="Arial" w:cs="Arial"/>
        </w:rPr>
        <w:t xml:space="preserve">in which he </w:t>
      </w:r>
      <w:r w:rsidR="00715CD5" w:rsidRPr="00DA7F0F">
        <w:rPr>
          <w:rFonts w:ascii="Arial" w:eastAsia="Calibri" w:hAnsi="Arial" w:cs="Arial"/>
        </w:rPr>
        <w:t>reflects on the possibility of living as ‘pure computer simulations in virtual worlds’ (</w:t>
      </w:r>
      <w:r w:rsidR="003B7A79" w:rsidRPr="00A16436">
        <w:rPr>
          <w:rFonts w:ascii="Arial" w:eastAsia="Calibri" w:hAnsi="Arial" w:cs="Arial"/>
          <w:color w:val="000000" w:themeColor="text1"/>
          <w:lang w:val="en-US"/>
        </w:rPr>
        <w:t>Moravec, par. 4</w:t>
      </w:r>
      <w:r w:rsidR="0075543C" w:rsidRPr="00DA7F0F">
        <w:rPr>
          <w:rFonts w:ascii="Arial" w:eastAsia="Calibri" w:hAnsi="Arial" w:cs="Arial"/>
        </w:rPr>
        <w:t>). This</w:t>
      </w:r>
      <w:r w:rsidR="00715CD5" w:rsidRPr="00DA7F0F">
        <w:rPr>
          <w:rFonts w:ascii="Arial" w:eastAsia="Calibri" w:hAnsi="Arial" w:cs="Arial"/>
        </w:rPr>
        <w:t xml:space="preserve"> idea inverts the promise of the ‘ultimate display’ since the matt</w:t>
      </w:r>
      <w:r w:rsidR="00222101" w:rsidRPr="00DA7F0F">
        <w:rPr>
          <w:rFonts w:ascii="Arial" w:eastAsia="Calibri" w:hAnsi="Arial" w:cs="Arial"/>
        </w:rPr>
        <w:t xml:space="preserve">er of the body </w:t>
      </w:r>
      <w:r w:rsidR="00CC068D" w:rsidRPr="00DA7F0F">
        <w:rPr>
          <w:rFonts w:ascii="Arial" w:eastAsia="Calibri" w:hAnsi="Arial" w:cs="Arial"/>
        </w:rPr>
        <w:t xml:space="preserve">itself </w:t>
      </w:r>
      <w:r w:rsidR="00222101" w:rsidRPr="00DA7F0F">
        <w:rPr>
          <w:rFonts w:ascii="Arial" w:eastAsia="Calibri" w:hAnsi="Arial" w:cs="Arial"/>
        </w:rPr>
        <w:t>is transcended, becoming</w:t>
      </w:r>
      <w:r w:rsidR="00715CD5" w:rsidRPr="00DA7F0F">
        <w:rPr>
          <w:rFonts w:ascii="Arial" w:eastAsia="Calibri" w:hAnsi="Arial" w:cs="Arial"/>
        </w:rPr>
        <w:t xml:space="preserve"> </w:t>
      </w:r>
      <w:r w:rsidR="00222101" w:rsidRPr="00DA7F0F">
        <w:rPr>
          <w:rFonts w:ascii="Arial" w:eastAsia="Calibri" w:hAnsi="Arial" w:cs="Arial"/>
        </w:rPr>
        <w:t>‘information’</w:t>
      </w:r>
      <w:r w:rsidR="00715CD5" w:rsidRPr="00DA7F0F">
        <w:rPr>
          <w:rFonts w:ascii="Arial" w:eastAsia="Calibri" w:hAnsi="Arial" w:cs="Arial"/>
        </w:rPr>
        <w:t>.</w:t>
      </w:r>
      <w:r w:rsidR="000A21EF" w:rsidRPr="00DA7F0F">
        <w:rPr>
          <w:rFonts w:ascii="Arial" w:eastAsia="Calibri" w:hAnsi="Arial" w:cs="Arial"/>
        </w:rPr>
        <w:t xml:space="preserve"> </w:t>
      </w:r>
      <w:r w:rsidR="00715CD5" w:rsidRPr="00DA7F0F">
        <w:rPr>
          <w:rFonts w:ascii="Arial" w:eastAsia="Calibri" w:hAnsi="Arial" w:cs="Arial"/>
        </w:rPr>
        <w:t xml:space="preserve">Correspondingly, </w:t>
      </w:r>
      <w:r w:rsidR="005D1841">
        <w:rPr>
          <w:rFonts w:ascii="Arial" w:eastAsia="Calibri" w:hAnsi="Arial" w:cs="Arial"/>
        </w:rPr>
        <w:t>p</w:t>
      </w:r>
      <w:r w:rsidR="00715CD5" w:rsidRPr="00DA7F0F">
        <w:rPr>
          <w:rFonts w:ascii="Arial" w:eastAsia="Calibri" w:hAnsi="Arial" w:cs="Arial"/>
        </w:rPr>
        <w:t xml:space="preserve">hilosopher Nick Bostrom’s discourse might be </w:t>
      </w:r>
      <w:r w:rsidR="006C2D08" w:rsidRPr="00DA7F0F">
        <w:rPr>
          <w:rFonts w:ascii="Arial" w:eastAsia="Calibri" w:hAnsi="Arial" w:cs="Arial"/>
        </w:rPr>
        <w:t xml:space="preserve">situated as </w:t>
      </w:r>
      <w:r w:rsidR="00715CD5" w:rsidRPr="00DA7F0F">
        <w:rPr>
          <w:rFonts w:ascii="Arial" w:eastAsia="Calibri" w:hAnsi="Arial" w:cs="Arial"/>
        </w:rPr>
        <w:t xml:space="preserve">part of a </w:t>
      </w:r>
      <w:r w:rsidR="00715CD5" w:rsidRPr="00DA7F0F">
        <w:rPr>
          <w:rFonts w:ascii="Arial" w:eastAsia="Calibri" w:hAnsi="Arial" w:cs="Arial"/>
        </w:rPr>
        <w:lastRenderedPageBreak/>
        <w:t>similarly gnostic tradition when he forwards three propositions in ‘Are You Living in a Computer Simulation?’ (2003: 243-255) of which he argues at least one is ‘true’</w:t>
      </w:r>
      <w:r w:rsidR="006A57C0">
        <w:rPr>
          <w:rFonts w:ascii="Arial" w:eastAsia="Calibri" w:hAnsi="Arial" w:cs="Arial"/>
        </w:rPr>
        <w:t>.</w:t>
      </w:r>
      <w:r w:rsidR="00715CD5" w:rsidRPr="00DA7F0F">
        <w:rPr>
          <w:rFonts w:ascii="Arial" w:eastAsia="Calibri" w:hAnsi="Arial" w:cs="Arial"/>
        </w:rPr>
        <w:t xml:space="preserve"> </w:t>
      </w:r>
      <w:r w:rsidR="006A57C0">
        <w:rPr>
          <w:rFonts w:ascii="Arial" w:eastAsia="Calibri" w:hAnsi="Arial" w:cs="Arial"/>
        </w:rPr>
        <w:t>His</w:t>
      </w:r>
      <w:r w:rsidR="00715CD5" w:rsidRPr="00DA7F0F">
        <w:rPr>
          <w:rFonts w:ascii="Arial" w:eastAsia="Calibri" w:hAnsi="Arial" w:cs="Arial"/>
        </w:rPr>
        <w:t xml:space="preserve"> </w:t>
      </w:r>
      <w:r w:rsidR="006A57C0">
        <w:rPr>
          <w:rFonts w:ascii="Arial" w:eastAsia="Calibri" w:hAnsi="Arial" w:cs="Arial"/>
        </w:rPr>
        <w:t>third</w:t>
      </w:r>
      <w:r w:rsidR="00715CD5" w:rsidRPr="00DA7F0F">
        <w:rPr>
          <w:rFonts w:ascii="Arial" w:eastAsia="Calibri" w:hAnsi="Arial" w:cs="Arial"/>
        </w:rPr>
        <w:t xml:space="preserve"> </w:t>
      </w:r>
      <w:r w:rsidR="006A57C0">
        <w:rPr>
          <w:rFonts w:ascii="Arial" w:eastAsia="Calibri" w:hAnsi="Arial" w:cs="Arial"/>
        </w:rPr>
        <w:t>proposition is</w:t>
      </w:r>
      <w:r w:rsidR="006A57C0" w:rsidRPr="00DA7F0F">
        <w:rPr>
          <w:rFonts w:ascii="Arial" w:eastAsia="Calibri" w:hAnsi="Arial" w:cs="Arial"/>
        </w:rPr>
        <w:t xml:space="preserve"> </w:t>
      </w:r>
      <w:r w:rsidR="00715CD5" w:rsidRPr="00DA7F0F">
        <w:rPr>
          <w:rFonts w:ascii="Arial" w:eastAsia="Calibri" w:hAnsi="Arial" w:cs="Arial"/>
        </w:rPr>
        <w:t>that ‘we are almost certainly living in a computer simulation’ (</w:t>
      </w:r>
      <w:r w:rsidR="00911455">
        <w:rPr>
          <w:rFonts w:ascii="Arial" w:eastAsia="Calibri" w:hAnsi="Arial" w:cs="Arial"/>
        </w:rPr>
        <w:t>2012</w:t>
      </w:r>
      <w:r w:rsidR="00911455" w:rsidRPr="00911455">
        <w:rPr>
          <w:rFonts w:ascii="Arial" w:eastAsia="Calibri" w:hAnsi="Arial" w:cs="Arial"/>
        </w:rPr>
        <w:t xml:space="preserve">: </w:t>
      </w:r>
      <w:r w:rsidR="00715CD5" w:rsidRPr="00A16436">
        <w:rPr>
          <w:rFonts w:ascii="Arial" w:eastAsia="Calibri" w:hAnsi="Arial" w:cs="Arial"/>
        </w:rPr>
        <w:t>243</w:t>
      </w:r>
      <w:r w:rsidR="00715CD5" w:rsidRPr="00DA7F0F">
        <w:rPr>
          <w:rFonts w:ascii="Arial" w:eastAsia="Calibri" w:hAnsi="Arial" w:cs="Arial"/>
        </w:rPr>
        <w:t xml:space="preserve">). In </w:t>
      </w:r>
      <w:r w:rsidR="003A1BDE" w:rsidRPr="00DA7F0F">
        <w:rPr>
          <w:rFonts w:ascii="Arial" w:eastAsia="Calibri" w:hAnsi="Arial" w:cs="Arial"/>
        </w:rPr>
        <w:t>Bostrom’s</w:t>
      </w:r>
      <w:r w:rsidR="00715CD5" w:rsidRPr="00DA7F0F">
        <w:rPr>
          <w:rFonts w:ascii="Arial" w:eastAsia="Calibri" w:hAnsi="Arial" w:cs="Arial"/>
        </w:rPr>
        <w:t xml:space="preserve"> </w:t>
      </w:r>
      <w:r w:rsidR="0075543C" w:rsidRPr="00DA7F0F">
        <w:rPr>
          <w:rFonts w:ascii="Arial" w:eastAsia="Calibri" w:hAnsi="Arial" w:cs="Arial"/>
        </w:rPr>
        <w:t xml:space="preserve">radical </w:t>
      </w:r>
      <w:r w:rsidR="003A1BDE" w:rsidRPr="00DA7F0F">
        <w:rPr>
          <w:rFonts w:ascii="Arial" w:eastAsia="Calibri" w:hAnsi="Arial" w:cs="Arial"/>
        </w:rPr>
        <w:t xml:space="preserve">view, </w:t>
      </w:r>
      <w:r w:rsidR="00715CD5" w:rsidRPr="00DA7F0F">
        <w:rPr>
          <w:rFonts w:ascii="Arial" w:eastAsia="Calibri" w:hAnsi="Arial" w:cs="Arial"/>
        </w:rPr>
        <w:t>as a consequence of technological advancements, we may already be ‘inside’ a simulated environment as ‘ancestor-simulations’ produced by ‘posthuman’ descendants</w:t>
      </w:r>
      <w:r w:rsidR="006B26CF" w:rsidRPr="00DA7F0F">
        <w:rPr>
          <w:rFonts w:ascii="Arial" w:eastAsia="Calibri" w:hAnsi="Arial" w:cs="Arial"/>
        </w:rPr>
        <w:t xml:space="preserve"> - </w:t>
      </w:r>
      <w:r w:rsidR="0092070E" w:rsidRPr="00DA7F0F">
        <w:rPr>
          <w:rFonts w:ascii="Arial" w:eastAsia="Calibri" w:hAnsi="Arial" w:cs="Arial"/>
        </w:rPr>
        <w:t xml:space="preserve">a </w:t>
      </w:r>
      <w:r w:rsidR="008A7E58">
        <w:rPr>
          <w:rFonts w:ascii="Arial" w:eastAsia="Calibri" w:hAnsi="Arial" w:cs="Arial"/>
        </w:rPr>
        <w:t xml:space="preserve">counterintuitive </w:t>
      </w:r>
      <w:r w:rsidR="0092070E" w:rsidRPr="00DA7F0F">
        <w:rPr>
          <w:rFonts w:ascii="Arial" w:eastAsia="Calibri" w:hAnsi="Arial" w:cs="Arial"/>
        </w:rPr>
        <w:t xml:space="preserve">notion that </w:t>
      </w:r>
      <w:r w:rsidR="008A7E58">
        <w:rPr>
          <w:rFonts w:ascii="Arial" w:eastAsia="Calibri" w:hAnsi="Arial" w:cs="Arial"/>
        </w:rPr>
        <w:t xml:space="preserve">would </w:t>
      </w:r>
      <w:r w:rsidR="0092070E" w:rsidRPr="00DA7F0F">
        <w:rPr>
          <w:rFonts w:ascii="Arial" w:eastAsia="Calibri" w:hAnsi="Arial" w:cs="Arial"/>
        </w:rPr>
        <w:t xml:space="preserve">truly render VR a peculiar tautology, since in this view </w:t>
      </w:r>
      <w:r w:rsidR="00886E70" w:rsidRPr="00DA7F0F">
        <w:rPr>
          <w:rFonts w:ascii="Arial" w:eastAsia="Calibri" w:hAnsi="Arial" w:cs="Arial"/>
        </w:rPr>
        <w:t>our bodies</w:t>
      </w:r>
      <w:r w:rsidR="0092070E" w:rsidRPr="00DA7F0F">
        <w:rPr>
          <w:rFonts w:ascii="Arial" w:eastAsia="Calibri" w:hAnsi="Arial" w:cs="Arial"/>
        </w:rPr>
        <w:t xml:space="preserve"> </w:t>
      </w:r>
      <w:r w:rsidR="00886E70" w:rsidRPr="00DA7F0F">
        <w:rPr>
          <w:rFonts w:ascii="Arial" w:eastAsia="Calibri" w:hAnsi="Arial" w:cs="Arial"/>
        </w:rPr>
        <w:t xml:space="preserve">are </w:t>
      </w:r>
      <w:r w:rsidR="0081623F" w:rsidRPr="00DA7F0F">
        <w:rPr>
          <w:rFonts w:ascii="Arial" w:eastAsia="Calibri" w:hAnsi="Arial" w:cs="Arial"/>
        </w:rPr>
        <w:t>always</w:t>
      </w:r>
      <w:r w:rsidR="0097686F">
        <w:rPr>
          <w:rFonts w:ascii="Arial" w:eastAsia="Calibri" w:hAnsi="Arial" w:cs="Arial"/>
        </w:rPr>
        <w:t xml:space="preserve"> </w:t>
      </w:r>
      <w:r w:rsidR="006B26CF" w:rsidRPr="00DA7F0F">
        <w:rPr>
          <w:rFonts w:ascii="Arial" w:eastAsia="Calibri" w:hAnsi="Arial" w:cs="Arial"/>
        </w:rPr>
        <w:t>already virtual</w:t>
      </w:r>
      <w:r w:rsidR="00715CD5" w:rsidRPr="00DA7F0F">
        <w:rPr>
          <w:rFonts w:ascii="Arial" w:eastAsia="Calibri" w:hAnsi="Arial" w:cs="Arial"/>
        </w:rPr>
        <w:t>.</w:t>
      </w:r>
      <w:r w:rsidR="00D62D5D" w:rsidRPr="00DA7F0F">
        <w:rPr>
          <w:rStyle w:val="FootnoteReference"/>
          <w:rFonts w:ascii="Arial" w:eastAsia="Calibri" w:hAnsi="Arial" w:cs="Arial"/>
        </w:rPr>
        <w:footnoteReference w:id="111"/>
      </w:r>
      <w:r w:rsidR="00715CD5" w:rsidRPr="00DA7F0F">
        <w:rPr>
          <w:rFonts w:ascii="Arial" w:eastAsia="Calibri" w:hAnsi="Arial" w:cs="Arial"/>
        </w:rPr>
        <w:t xml:space="preserve"> </w:t>
      </w:r>
      <w:r w:rsidR="006C2D08" w:rsidRPr="00DA7F0F">
        <w:rPr>
          <w:rFonts w:ascii="Arial" w:eastAsia="Calibri" w:hAnsi="Arial" w:cs="Arial"/>
        </w:rPr>
        <w:t xml:space="preserve">Evidently, philosophical discourses associated with </w:t>
      </w:r>
      <w:r w:rsidR="0092070E" w:rsidRPr="00DA7F0F">
        <w:rPr>
          <w:rFonts w:ascii="Arial" w:eastAsia="Calibri" w:hAnsi="Arial" w:cs="Arial"/>
        </w:rPr>
        <w:t>simulation and the</w:t>
      </w:r>
      <w:r w:rsidR="006C2D08" w:rsidRPr="00DA7F0F">
        <w:rPr>
          <w:rFonts w:ascii="Arial" w:eastAsia="Calibri" w:hAnsi="Arial" w:cs="Arial"/>
        </w:rPr>
        <w:t xml:space="preserve"> gnostic utopian ideal of</w:t>
      </w:r>
      <w:r w:rsidR="00E27C61" w:rsidRPr="00DA7F0F">
        <w:rPr>
          <w:rFonts w:ascii="Arial" w:eastAsia="Calibri" w:hAnsi="Arial" w:cs="Arial"/>
        </w:rPr>
        <w:t xml:space="preserve"> ‘leaving the body behind’</w:t>
      </w:r>
      <w:r w:rsidR="00FB1691" w:rsidRPr="00DA7F0F">
        <w:rPr>
          <w:rFonts w:ascii="Arial" w:eastAsia="Calibri" w:hAnsi="Arial" w:cs="Arial"/>
        </w:rPr>
        <w:t xml:space="preserve"> </w:t>
      </w:r>
      <w:r w:rsidR="006B26CF" w:rsidRPr="00DA7F0F">
        <w:rPr>
          <w:rFonts w:ascii="Arial" w:eastAsia="Calibri" w:hAnsi="Arial" w:cs="Arial"/>
        </w:rPr>
        <w:t>connect</w:t>
      </w:r>
      <w:r w:rsidR="00FB1691" w:rsidRPr="00DA7F0F">
        <w:rPr>
          <w:rFonts w:ascii="Arial" w:eastAsia="Calibri" w:hAnsi="Arial" w:cs="Arial"/>
        </w:rPr>
        <w:t xml:space="preserve"> with related antecedent </w:t>
      </w:r>
      <w:r w:rsidR="00222101" w:rsidRPr="00DA7F0F">
        <w:rPr>
          <w:rFonts w:ascii="Arial" w:eastAsia="Calibri" w:hAnsi="Arial" w:cs="Arial"/>
        </w:rPr>
        <w:t>concepts</w:t>
      </w:r>
      <w:r w:rsidR="00FB1691" w:rsidRPr="00DA7F0F">
        <w:rPr>
          <w:rFonts w:ascii="Arial" w:eastAsia="Calibri" w:hAnsi="Arial" w:cs="Arial"/>
        </w:rPr>
        <w:t xml:space="preserve"> such as Cartesian mind-body dualism</w:t>
      </w:r>
      <w:r w:rsidR="0092070E" w:rsidRPr="00DA7F0F">
        <w:rPr>
          <w:rFonts w:ascii="Arial" w:eastAsia="Calibri" w:hAnsi="Arial" w:cs="Arial"/>
        </w:rPr>
        <w:t xml:space="preserve">. </w:t>
      </w:r>
      <w:r w:rsidR="0097686F">
        <w:rPr>
          <w:rFonts w:ascii="Arial" w:eastAsia="Calibri" w:hAnsi="Arial" w:cs="Arial"/>
        </w:rPr>
        <w:t>It is important to note</w:t>
      </w:r>
      <w:r w:rsidR="00B0790F">
        <w:rPr>
          <w:rFonts w:ascii="Arial" w:eastAsia="Calibri" w:hAnsi="Arial" w:cs="Arial"/>
        </w:rPr>
        <w:t>,</w:t>
      </w:r>
      <w:r w:rsidR="0097686F">
        <w:rPr>
          <w:rFonts w:ascii="Arial" w:eastAsia="Calibri" w:hAnsi="Arial" w:cs="Arial"/>
        </w:rPr>
        <w:t xml:space="preserve"> however, that</w:t>
      </w:r>
      <w:r w:rsidR="0092070E" w:rsidRPr="00DA7F0F">
        <w:rPr>
          <w:rFonts w:ascii="Arial" w:eastAsia="Calibri" w:hAnsi="Arial" w:cs="Arial"/>
        </w:rPr>
        <w:t xml:space="preserve"> these discourses that </w:t>
      </w:r>
      <w:r w:rsidR="00886E70" w:rsidRPr="00DA7F0F">
        <w:rPr>
          <w:rFonts w:ascii="Arial" w:eastAsia="Calibri" w:hAnsi="Arial" w:cs="Arial"/>
        </w:rPr>
        <w:t xml:space="preserve">occupy an extreme variation of the </w:t>
      </w:r>
      <w:r w:rsidR="0092070E" w:rsidRPr="00DA7F0F">
        <w:rPr>
          <w:rFonts w:ascii="Arial" w:eastAsia="Calibri" w:hAnsi="Arial" w:cs="Arial"/>
        </w:rPr>
        <w:t xml:space="preserve">‘immersive’ desire to ‘enter information’ </w:t>
      </w:r>
      <w:r w:rsidR="00886E70" w:rsidRPr="00DA7F0F">
        <w:rPr>
          <w:rFonts w:ascii="Arial" w:eastAsia="Calibri" w:hAnsi="Arial" w:cs="Arial"/>
        </w:rPr>
        <w:t xml:space="preserve">by </w:t>
      </w:r>
      <w:r w:rsidR="0092070E" w:rsidRPr="00DA7F0F">
        <w:rPr>
          <w:rFonts w:ascii="Arial" w:eastAsia="Calibri" w:hAnsi="Arial" w:cs="Arial"/>
        </w:rPr>
        <w:t>dispossess</w:t>
      </w:r>
      <w:r w:rsidR="00886E70" w:rsidRPr="00DA7F0F">
        <w:rPr>
          <w:rFonts w:ascii="Arial" w:eastAsia="Calibri" w:hAnsi="Arial" w:cs="Arial"/>
        </w:rPr>
        <w:t>ing</w:t>
      </w:r>
      <w:r w:rsidR="0092070E" w:rsidRPr="00DA7F0F">
        <w:rPr>
          <w:rFonts w:ascii="Arial" w:eastAsia="Calibri" w:hAnsi="Arial" w:cs="Arial"/>
        </w:rPr>
        <w:t xml:space="preserve"> the </w:t>
      </w:r>
      <w:r w:rsidR="00886E70" w:rsidRPr="00DA7F0F">
        <w:rPr>
          <w:rFonts w:ascii="Arial" w:eastAsia="Calibri" w:hAnsi="Arial" w:cs="Arial"/>
        </w:rPr>
        <w:t>body</w:t>
      </w:r>
      <w:r w:rsidR="0092070E" w:rsidRPr="00DA7F0F">
        <w:rPr>
          <w:rFonts w:ascii="Arial" w:eastAsia="Calibri" w:hAnsi="Arial" w:cs="Arial"/>
        </w:rPr>
        <w:t xml:space="preserve"> are entirely at odds with conceptualisation of the prioritised embodied minds that constitute the immersed participant via Josephine Machon’s </w:t>
      </w:r>
      <w:r w:rsidR="0081623F" w:rsidRPr="00DA7F0F">
        <w:rPr>
          <w:rFonts w:ascii="Arial" w:eastAsia="Calibri" w:hAnsi="Arial" w:cs="Arial"/>
        </w:rPr>
        <w:t>‘</w:t>
      </w:r>
      <w:r w:rsidR="0092070E" w:rsidRPr="00DA7F0F">
        <w:rPr>
          <w:rFonts w:ascii="Arial" w:eastAsia="Calibri" w:hAnsi="Arial" w:cs="Arial"/>
        </w:rPr>
        <w:t>(syn)aesthetic</w:t>
      </w:r>
      <w:r w:rsidR="0081623F" w:rsidRPr="00DA7F0F">
        <w:rPr>
          <w:rFonts w:ascii="Arial" w:eastAsia="Calibri" w:hAnsi="Arial" w:cs="Arial"/>
        </w:rPr>
        <w:t>’</w:t>
      </w:r>
      <w:r w:rsidR="0092070E" w:rsidRPr="00DA7F0F">
        <w:rPr>
          <w:rFonts w:ascii="Arial" w:eastAsia="Calibri" w:hAnsi="Arial" w:cs="Arial"/>
        </w:rPr>
        <w:t xml:space="preserve"> understanding of immersive theatres.</w:t>
      </w:r>
      <w:r w:rsidR="00912788" w:rsidRPr="00DA7F0F">
        <w:rPr>
          <w:rFonts w:ascii="Arial" w:eastAsia="Calibri" w:hAnsi="Arial" w:cs="Arial"/>
        </w:rPr>
        <w:t xml:space="preserve"> This signals that</w:t>
      </w:r>
      <w:r w:rsidR="000B7B1A" w:rsidRPr="00DA7F0F">
        <w:rPr>
          <w:rFonts w:ascii="Arial" w:eastAsia="Calibri" w:hAnsi="Arial" w:cs="Arial"/>
        </w:rPr>
        <w:t xml:space="preserve"> in developing a cross-disciplinary understanding of</w:t>
      </w:r>
      <w:r w:rsidR="00912788" w:rsidRPr="00DA7F0F">
        <w:rPr>
          <w:rFonts w:ascii="Arial" w:eastAsia="Calibri" w:hAnsi="Arial" w:cs="Arial"/>
        </w:rPr>
        <w:t xml:space="preserve"> </w:t>
      </w:r>
      <w:r w:rsidR="00886E70" w:rsidRPr="00DA7F0F">
        <w:rPr>
          <w:rFonts w:ascii="Arial" w:eastAsia="Calibri" w:hAnsi="Arial" w:cs="Arial"/>
        </w:rPr>
        <w:t xml:space="preserve">the </w:t>
      </w:r>
      <w:r w:rsidR="00912788" w:rsidRPr="00DA7F0F">
        <w:rPr>
          <w:rFonts w:ascii="Arial" w:eastAsia="Calibri" w:hAnsi="Arial" w:cs="Arial"/>
        </w:rPr>
        <w:t>‘</w:t>
      </w:r>
      <w:r w:rsidR="00886E70" w:rsidRPr="00DA7F0F">
        <w:rPr>
          <w:rFonts w:ascii="Arial" w:eastAsia="Calibri" w:hAnsi="Arial" w:cs="Arial"/>
        </w:rPr>
        <w:t>immersive</w:t>
      </w:r>
      <w:r w:rsidR="00912788" w:rsidRPr="00DA7F0F">
        <w:rPr>
          <w:rFonts w:ascii="Arial" w:eastAsia="Calibri" w:hAnsi="Arial" w:cs="Arial"/>
        </w:rPr>
        <w:t>’</w:t>
      </w:r>
      <w:r w:rsidR="00886E70" w:rsidRPr="00DA7F0F">
        <w:rPr>
          <w:rFonts w:ascii="Arial" w:eastAsia="Calibri" w:hAnsi="Arial" w:cs="Arial"/>
        </w:rPr>
        <w:t xml:space="preserve"> promise of ‘entry’</w:t>
      </w:r>
      <w:r w:rsidR="00BD4204" w:rsidRPr="00DA7F0F">
        <w:rPr>
          <w:rFonts w:ascii="Arial" w:eastAsia="Calibri" w:hAnsi="Arial" w:cs="Arial"/>
        </w:rPr>
        <w:t>, concepts accrued around the term are</w:t>
      </w:r>
      <w:r w:rsidR="00912788" w:rsidRPr="00DA7F0F">
        <w:rPr>
          <w:rFonts w:ascii="Arial" w:eastAsia="Calibri" w:hAnsi="Arial" w:cs="Arial"/>
        </w:rPr>
        <w:t xml:space="preserve"> broad enough to encompass </w:t>
      </w:r>
      <w:r w:rsidR="00886E70" w:rsidRPr="00DA7F0F">
        <w:rPr>
          <w:rFonts w:ascii="Arial" w:eastAsia="Calibri" w:hAnsi="Arial" w:cs="Arial"/>
        </w:rPr>
        <w:t>radically oppositional</w:t>
      </w:r>
      <w:r w:rsidR="00912788" w:rsidRPr="00DA7F0F">
        <w:rPr>
          <w:rFonts w:ascii="Arial" w:eastAsia="Calibri" w:hAnsi="Arial" w:cs="Arial"/>
        </w:rPr>
        <w:t xml:space="preserve"> philosophies, including those that </w:t>
      </w:r>
      <w:r w:rsidR="000B7B1A" w:rsidRPr="00DA7F0F">
        <w:rPr>
          <w:rFonts w:ascii="Arial" w:eastAsia="Calibri" w:hAnsi="Arial" w:cs="Arial"/>
        </w:rPr>
        <w:t>‘</w:t>
      </w:r>
      <w:r w:rsidR="00912788" w:rsidRPr="00DA7F0F">
        <w:rPr>
          <w:rFonts w:ascii="Arial" w:eastAsia="Calibri" w:hAnsi="Arial" w:cs="Arial"/>
        </w:rPr>
        <w:t>prioritise</w:t>
      </w:r>
      <w:r w:rsidR="000B7B1A" w:rsidRPr="00DA7F0F">
        <w:rPr>
          <w:rFonts w:ascii="Arial" w:eastAsia="Calibri" w:hAnsi="Arial" w:cs="Arial"/>
        </w:rPr>
        <w:t>’</w:t>
      </w:r>
      <w:r w:rsidR="00912788" w:rsidRPr="00DA7F0F">
        <w:rPr>
          <w:rFonts w:ascii="Arial" w:eastAsia="Calibri" w:hAnsi="Arial" w:cs="Arial"/>
        </w:rPr>
        <w:t xml:space="preserve"> and those that </w:t>
      </w:r>
      <w:r w:rsidR="000B7B1A" w:rsidRPr="00DA7F0F">
        <w:rPr>
          <w:rFonts w:ascii="Arial" w:eastAsia="Calibri" w:hAnsi="Arial" w:cs="Arial"/>
        </w:rPr>
        <w:t xml:space="preserve">troublingly </w:t>
      </w:r>
      <w:r w:rsidR="00912788" w:rsidRPr="00DA7F0F">
        <w:rPr>
          <w:rFonts w:ascii="Arial" w:eastAsia="Calibri" w:hAnsi="Arial" w:cs="Arial"/>
        </w:rPr>
        <w:t xml:space="preserve">dispense with </w:t>
      </w:r>
      <w:r w:rsidR="00886E70" w:rsidRPr="00DA7F0F">
        <w:rPr>
          <w:rFonts w:ascii="Arial" w:eastAsia="Calibri" w:hAnsi="Arial" w:cs="Arial"/>
        </w:rPr>
        <w:t xml:space="preserve">the body’s </w:t>
      </w:r>
      <w:r w:rsidR="00912788" w:rsidRPr="00DA7F0F">
        <w:rPr>
          <w:rFonts w:ascii="Arial" w:eastAsia="Calibri" w:hAnsi="Arial" w:cs="Arial"/>
        </w:rPr>
        <w:t>‘insistent materiality’.</w:t>
      </w:r>
    </w:p>
    <w:p w14:paraId="135AD988" w14:textId="763F7AFD" w:rsidR="00C60112" w:rsidRPr="00DA7F0F" w:rsidRDefault="00347533" w:rsidP="00B40FC5">
      <w:pPr>
        <w:spacing w:after="0" w:line="480" w:lineRule="auto"/>
        <w:ind w:firstLine="284"/>
        <w:jc w:val="both"/>
        <w:rPr>
          <w:rFonts w:ascii="Arial" w:eastAsia="Calibri" w:hAnsi="Arial" w:cs="Arial"/>
        </w:rPr>
      </w:pPr>
      <w:r w:rsidRPr="00DA7F0F">
        <w:rPr>
          <w:rFonts w:ascii="Arial" w:eastAsia="Calibri" w:hAnsi="Arial" w:cs="Arial"/>
        </w:rPr>
        <w:t>In Gabriella Giannachi’s</w:t>
      </w:r>
      <w:r w:rsidRPr="00DA7F0F">
        <w:rPr>
          <w:rFonts w:ascii="Arial" w:eastAsia="Calibri" w:hAnsi="Arial" w:cs="Arial"/>
          <w:i/>
        </w:rPr>
        <w:t xml:space="preserve"> </w:t>
      </w:r>
      <w:r w:rsidRPr="00DA7F0F">
        <w:rPr>
          <w:rFonts w:ascii="Arial" w:eastAsia="Calibri" w:hAnsi="Arial" w:cs="Arial"/>
        </w:rPr>
        <w:t xml:space="preserve">examination of intersections between theatre, performance and digital arts in </w:t>
      </w:r>
      <w:r w:rsidRPr="00DA7F0F">
        <w:rPr>
          <w:rFonts w:ascii="Arial" w:eastAsia="Calibri" w:hAnsi="Arial" w:cs="Arial"/>
          <w:i/>
        </w:rPr>
        <w:t>Virtual Theatres: An Introduction</w:t>
      </w:r>
      <w:r w:rsidRPr="00DA7F0F">
        <w:rPr>
          <w:rFonts w:ascii="Arial" w:eastAsia="Calibri" w:hAnsi="Arial" w:cs="Arial"/>
        </w:rPr>
        <w:t xml:space="preserve"> (2004), she advances the notion of the ‘hypersurface’ as the site in which virtual performance takes place. This is defined as the interchange ‘where the real and the virtual meet each other. It is materiality and textuality, </w:t>
      </w:r>
      <w:r w:rsidRPr="00DA7F0F">
        <w:rPr>
          <w:rFonts w:ascii="Arial" w:eastAsia="Calibri" w:hAnsi="Arial" w:cs="Arial"/>
        </w:rPr>
        <w:lastRenderedPageBreak/>
        <w:t>real and representation’ (95).</w:t>
      </w:r>
      <w:r w:rsidRPr="00DA7F0F">
        <w:rPr>
          <w:rFonts w:ascii="Arial" w:eastAsia="Calibri" w:hAnsi="Arial" w:cs="Arial"/>
          <w:vertAlign w:val="superscript"/>
        </w:rPr>
        <w:footnoteReference w:id="112"/>
      </w:r>
      <w:r w:rsidRPr="00DA7F0F">
        <w:rPr>
          <w:rFonts w:ascii="Arial" w:eastAsia="Calibri" w:hAnsi="Arial" w:cs="Arial"/>
        </w:rPr>
        <w:t xml:space="preserve"> Giannachi’s hypersurface is defined as a ‘liminal space’, paralleling Murray’s definition of VR, through which the viewer can ‘enter’ the work of art, to become ‘part of it’ and ‘interact with it’ (95).</w:t>
      </w:r>
      <w:r w:rsidR="00BF4146">
        <w:rPr>
          <w:rStyle w:val="FootnoteReference"/>
          <w:rFonts w:ascii="Arial" w:eastAsia="Calibri" w:hAnsi="Arial" w:cs="Arial"/>
        </w:rPr>
        <w:footnoteReference w:id="113"/>
      </w:r>
      <w:r w:rsidRPr="00DA7F0F">
        <w:rPr>
          <w:rFonts w:ascii="Arial" w:eastAsia="Calibri" w:hAnsi="Arial" w:cs="Arial"/>
        </w:rPr>
        <w:t xml:space="preserve"> Thus, while examining performance that incorporates virtual technologies, Giannachi’s evocation of the common trope of ‘entering’ the work is congruent with the promise in immersive theatre practices that one might find </w:t>
      </w:r>
      <w:r w:rsidR="00E12CC4">
        <w:rPr>
          <w:rFonts w:ascii="Arial" w:eastAsia="Calibri" w:hAnsi="Arial" w:cs="Arial"/>
        </w:rPr>
        <w:t>oneself</w:t>
      </w:r>
      <w:r w:rsidR="00E12CC4" w:rsidRPr="00DA7F0F">
        <w:rPr>
          <w:rFonts w:ascii="Arial" w:eastAsia="Calibri" w:hAnsi="Arial" w:cs="Arial"/>
        </w:rPr>
        <w:t xml:space="preserve"> </w:t>
      </w:r>
      <w:r w:rsidRPr="00DA7F0F">
        <w:rPr>
          <w:rFonts w:ascii="Arial" w:eastAsia="Calibri" w:hAnsi="Arial" w:cs="Arial"/>
        </w:rPr>
        <w:t>transported to another world. However, in Giannachi’s lexicon the illusion of ‘crossing the threshold’ and ‘entering’ the artwork doe</w:t>
      </w:r>
      <w:r w:rsidR="00746CA2" w:rsidRPr="00DA7F0F">
        <w:rPr>
          <w:rFonts w:ascii="Arial" w:eastAsia="Calibri" w:hAnsi="Arial" w:cs="Arial"/>
        </w:rPr>
        <w:t xml:space="preserve">s not equate </w:t>
      </w:r>
      <w:r w:rsidR="00E12CC4">
        <w:rPr>
          <w:rFonts w:ascii="Arial" w:eastAsia="Calibri" w:hAnsi="Arial" w:cs="Arial"/>
        </w:rPr>
        <w:t>with</w:t>
      </w:r>
      <w:r w:rsidR="00746CA2" w:rsidRPr="00DA7F0F">
        <w:rPr>
          <w:rFonts w:ascii="Arial" w:eastAsia="Calibri" w:hAnsi="Arial" w:cs="Arial"/>
        </w:rPr>
        <w:t xml:space="preserve"> ‘immersiveness’. T</w:t>
      </w:r>
      <w:r w:rsidRPr="00DA7F0F">
        <w:rPr>
          <w:rFonts w:ascii="Arial" w:eastAsia="Calibri" w:hAnsi="Arial" w:cs="Arial"/>
        </w:rPr>
        <w:t xml:space="preserve">heatre of the hypersurface, she contends, is ‘not immersive but it simulates immersiveness' (95). Precisely what is meant by ‘immersive’ </w:t>
      </w:r>
      <w:r w:rsidR="00AF38BD" w:rsidRPr="00DA7F0F">
        <w:rPr>
          <w:rFonts w:ascii="Arial" w:eastAsia="Calibri" w:hAnsi="Arial" w:cs="Arial"/>
        </w:rPr>
        <w:t>in Giannachi’s discourse</w:t>
      </w:r>
      <w:r w:rsidRPr="00DA7F0F">
        <w:rPr>
          <w:rFonts w:ascii="Arial" w:eastAsia="Calibri" w:hAnsi="Arial" w:cs="Arial"/>
        </w:rPr>
        <w:t xml:space="preserve"> must be discerned through close reading, but perhaps the most compelling interpretation is that while hypersurface theatre doubles the viewer’s presence</w:t>
      </w:r>
      <w:r w:rsidR="00E12CC4">
        <w:rPr>
          <w:rFonts w:ascii="Arial" w:eastAsia="Calibri" w:hAnsi="Arial" w:cs="Arial"/>
        </w:rPr>
        <w:t>,</w:t>
      </w:r>
      <w:r w:rsidRPr="00DA7F0F">
        <w:rPr>
          <w:rFonts w:ascii="Arial" w:eastAsia="Calibri" w:hAnsi="Arial" w:cs="Arial"/>
        </w:rPr>
        <w:t xml:space="preserve"> situating them simultaneously in the real and the virtual environment, immersivity would mean total subsumption in a simulated environment</w:t>
      </w:r>
      <w:r w:rsidR="00E12CC4">
        <w:rPr>
          <w:rFonts w:ascii="Arial" w:eastAsia="Calibri" w:hAnsi="Arial" w:cs="Arial"/>
        </w:rPr>
        <w:t>:</w:t>
      </w:r>
      <w:r w:rsidRPr="00DA7F0F">
        <w:rPr>
          <w:rFonts w:ascii="Arial" w:eastAsia="Calibri" w:hAnsi="Arial" w:cs="Arial"/>
        </w:rPr>
        <w:t xml:space="preserve"> </w:t>
      </w:r>
      <w:r w:rsidR="00F75A69" w:rsidRPr="00DA7F0F">
        <w:rPr>
          <w:rFonts w:ascii="Arial" w:eastAsia="Calibri" w:hAnsi="Arial" w:cs="Arial"/>
        </w:rPr>
        <w:t>‘</w:t>
      </w:r>
      <w:r w:rsidRPr="00DA7F0F">
        <w:rPr>
          <w:rFonts w:ascii="Arial" w:eastAsia="Calibri" w:hAnsi="Arial" w:cs="Arial"/>
        </w:rPr>
        <w:t>entering</w:t>
      </w:r>
      <w:r w:rsidR="00F75A69" w:rsidRPr="00DA7F0F">
        <w:rPr>
          <w:rFonts w:ascii="Arial" w:eastAsia="Calibri" w:hAnsi="Arial" w:cs="Arial"/>
        </w:rPr>
        <w:t>’</w:t>
      </w:r>
      <w:r w:rsidRPr="00DA7F0F">
        <w:rPr>
          <w:rFonts w:ascii="Arial" w:eastAsia="Calibri" w:hAnsi="Arial" w:cs="Arial"/>
        </w:rPr>
        <w:t xml:space="preserve"> the simulacrum. Immersion through this understanding alludes to phenomena such as simulation theory </w:t>
      </w:r>
      <w:r w:rsidR="00F75A69" w:rsidRPr="00DA7F0F">
        <w:rPr>
          <w:rFonts w:ascii="Arial" w:eastAsia="Calibri" w:hAnsi="Arial" w:cs="Arial"/>
        </w:rPr>
        <w:t>(</w:t>
      </w:r>
      <w:r w:rsidRPr="00DA7F0F">
        <w:rPr>
          <w:rFonts w:ascii="Arial" w:eastAsia="Calibri" w:hAnsi="Arial" w:cs="Arial"/>
        </w:rPr>
        <w:t>via which the flesh is transcended</w:t>
      </w:r>
      <w:r w:rsidR="00F75A69" w:rsidRPr="00DA7F0F">
        <w:rPr>
          <w:rFonts w:ascii="Arial" w:eastAsia="Calibri" w:hAnsi="Arial" w:cs="Arial"/>
        </w:rPr>
        <w:t>)</w:t>
      </w:r>
      <w:r w:rsidRPr="00DA7F0F">
        <w:rPr>
          <w:rFonts w:ascii="Arial" w:eastAsia="Calibri" w:hAnsi="Arial" w:cs="Arial"/>
        </w:rPr>
        <w:t>. In Giannachi’s vocabulary, it is hard to conceive of a medium via which the ‘immersive’ could be realisable. Giannachi further suggests that ‘virtual theatre’ has implications for the participating self, since it ‘takes place within a real location and, because of remediatisation, produces dislocation’</w:t>
      </w:r>
      <w:r w:rsidR="00E12CC4">
        <w:rPr>
          <w:rFonts w:ascii="Arial" w:eastAsia="Calibri" w:hAnsi="Arial" w:cs="Arial"/>
        </w:rPr>
        <w:t>;</w:t>
      </w:r>
      <w:r w:rsidRPr="00DA7F0F">
        <w:rPr>
          <w:rFonts w:ascii="Arial" w:eastAsia="Calibri" w:hAnsi="Arial" w:cs="Arial"/>
        </w:rPr>
        <w:t xml:space="preserve"> therefore</w:t>
      </w:r>
      <w:r w:rsidR="00E12CC4">
        <w:rPr>
          <w:rFonts w:ascii="Arial" w:eastAsia="Calibri" w:hAnsi="Arial" w:cs="Arial"/>
        </w:rPr>
        <w:t>,</w:t>
      </w:r>
      <w:r w:rsidRPr="00DA7F0F">
        <w:rPr>
          <w:rFonts w:ascii="Arial" w:eastAsia="Calibri" w:hAnsi="Arial" w:cs="Arial"/>
        </w:rPr>
        <w:t xml:space="preserve"> ‘not only does the artwork exist in multiple locations, the viewer too is able to become translocal in that they too are part of the work of art' (11). Consequently, the apparatus of VR multiplies the immersant who is present simultaneously in real and virtual environments since they are participating in both the ‘realm of the image and the sphere of the real, and may modify one through the other' (95). By this logic, none of the examples analysed in Part Two of this thesis are ‘immersive’ in the way that Giannachi designates the term, but they all simulate immersivity</w:t>
      </w:r>
      <w:r w:rsidR="00050B48">
        <w:rPr>
          <w:rFonts w:ascii="Arial" w:eastAsia="Calibri" w:hAnsi="Arial" w:cs="Arial"/>
        </w:rPr>
        <w:t xml:space="preserve"> and produce a translocal </w:t>
      </w:r>
      <w:r w:rsidR="00A41B12">
        <w:rPr>
          <w:rFonts w:ascii="Arial" w:eastAsia="Calibri" w:hAnsi="Arial" w:cs="Arial"/>
        </w:rPr>
        <w:t>audience member</w:t>
      </w:r>
      <w:r w:rsidRPr="00DA7F0F">
        <w:rPr>
          <w:rFonts w:ascii="Arial" w:eastAsia="Calibri" w:hAnsi="Arial" w:cs="Arial"/>
        </w:rPr>
        <w:t xml:space="preserve">. </w:t>
      </w:r>
    </w:p>
    <w:p w14:paraId="6CB48420" w14:textId="194101C4" w:rsidR="009F3993" w:rsidRDefault="00DC4878" w:rsidP="00115EA1">
      <w:pPr>
        <w:spacing w:after="0" w:line="480" w:lineRule="auto"/>
        <w:ind w:firstLine="283"/>
        <w:jc w:val="both"/>
        <w:rPr>
          <w:rFonts w:ascii="Arial" w:eastAsia="Calibri" w:hAnsi="Arial" w:cs="Arial"/>
        </w:rPr>
      </w:pPr>
      <w:r w:rsidRPr="00DA7F0F">
        <w:rPr>
          <w:rFonts w:ascii="Arial" w:eastAsia="Calibri" w:hAnsi="Arial" w:cs="Arial"/>
        </w:rPr>
        <w:lastRenderedPageBreak/>
        <w:t>P</w:t>
      </w:r>
      <w:r w:rsidR="004310B1" w:rsidRPr="00DA7F0F">
        <w:rPr>
          <w:rFonts w:ascii="Arial" w:eastAsia="Calibri" w:hAnsi="Arial" w:cs="Arial"/>
        </w:rPr>
        <w:t xml:space="preserve">ostmodern and feminist </w:t>
      </w:r>
      <w:r w:rsidRPr="00DA7F0F">
        <w:rPr>
          <w:rFonts w:ascii="Arial" w:eastAsia="Calibri" w:hAnsi="Arial" w:cs="Arial"/>
        </w:rPr>
        <w:t>media scholars in the 1990s</w:t>
      </w:r>
      <w:r w:rsidR="004310B1" w:rsidRPr="00DA7F0F">
        <w:rPr>
          <w:rFonts w:ascii="Arial" w:eastAsia="Calibri" w:hAnsi="Arial" w:cs="Arial"/>
        </w:rPr>
        <w:t xml:space="preserve"> </w:t>
      </w:r>
      <w:r w:rsidR="0010631A" w:rsidRPr="00DA7F0F">
        <w:rPr>
          <w:rFonts w:ascii="Arial" w:eastAsia="Calibri" w:hAnsi="Arial" w:cs="Arial"/>
        </w:rPr>
        <w:t xml:space="preserve">evidenced suspicion of the </w:t>
      </w:r>
      <w:r w:rsidR="00283650" w:rsidRPr="00DA7F0F">
        <w:rPr>
          <w:rFonts w:ascii="Arial" w:eastAsia="Calibri" w:hAnsi="Arial" w:cs="Arial"/>
        </w:rPr>
        <w:t xml:space="preserve">kind of </w:t>
      </w:r>
      <w:r w:rsidR="009E305A" w:rsidRPr="00DA7F0F">
        <w:rPr>
          <w:rFonts w:ascii="Arial" w:eastAsia="Calibri" w:hAnsi="Arial" w:cs="Arial"/>
        </w:rPr>
        <w:t>‘</w:t>
      </w:r>
      <w:r w:rsidR="0010631A" w:rsidRPr="00DA7F0F">
        <w:rPr>
          <w:rFonts w:ascii="Arial" w:eastAsia="Calibri" w:hAnsi="Arial" w:cs="Arial"/>
        </w:rPr>
        <w:t>immersion</w:t>
      </w:r>
      <w:r w:rsidR="009E305A" w:rsidRPr="00DA7F0F">
        <w:rPr>
          <w:rFonts w:ascii="Arial" w:eastAsia="Calibri" w:hAnsi="Arial" w:cs="Arial"/>
        </w:rPr>
        <w:t>’</w:t>
      </w:r>
      <w:r w:rsidR="0010631A" w:rsidRPr="00DA7F0F">
        <w:rPr>
          <w:rFonts w:ascii="Arial" w:eastAsia="Calibri" w:hAnsi="Arial" w:cs="Arial"/>
        </w:rPr>
        <w:t xml:space="preserve"> that </w:t>
      </w:r>
      <w:r w:rsidR="00283650" w:rsidRPr="00DA7F0F">
        <w:rPr>
          <w:rFonts w:ascii="Arial" w:eastAsia="Calibri" w:hAnsi="Arial" w:cs="Arial"/>
        </w:rPr>
        <w:t>VR entailed</w:t>
      </w:r>
      <w:r w:rsidR="00270158" w:rsidRPr="00DA7F0F">
        <w:rPr>
          <w:rFonts w:ascii="Arial" w:eastAsia="Calibri" w:hAnsi="Arial" w:cs="Arial"/>
        </w:rPr>
        <w:t xml:space="preserve"> and its corollaries with Cartesian dualism</w:t>
      </w:r>
      <w:r w:rsidR="0010631A" w:rsidRPr="00DA7F0F">
        <w:rPr>
          <w:rFonts w:ascii="Arial" w:eastAsia="Calibri" w:hAnsi="Arial" w:cs="Arial"/>
        </w:rPr>
        <w:t xml:space="preserve">, </w:t>
      </w:r>
      <w:r w:rsidRPr="00DA7F0F">
        <w:rPr>
          <w:rFonts w:ascii="Arial" w:eastAsia="Calibri" w:hAnsi="Arial" w:cs="Arial"/>
        </w:rPr>
        <w:t>arguing that a true</w:t>
      </w:r>
      <w:r w:rsidR="0010631A" w:rsidRPr="00DA7F0F">
        <w:rPr>
          <w:rFonts w:ascii="Arial" w:eastAsia="Calibri" w:hAnsi="Arial" w:cs="Arial"/>
        </w:rPr>
        <w:t xml:space="preserve"> alternative to Descartes’</w:t>
      </w:r>
      <w:r w:rsidR="00E12CC4">
        <w:rPr>
          <w:rFonts w:ascii="Arial" w:eastAsia="Calibri" w:hAnsi="Arial" w:cs="Arial"/>
        </w:rPr>
        <w:t>s</w:t>
      </w:r>
      <w:r w:rsidR="0010631A" w:rsidRPr="00DA7F0F">
        <w:rPr>
          <w:rFonts w:ascii="Arial" w:eastAsia="Calibri" w:hAnsi="Arial" w:cs="Arial"/>
        </w:rPr>
        <w:t xml:space="preserve"> rejection of the body is an </w:t>
      </w:r>
      <w:r w:rsidRPr="00DA7F0F">
        <w:rPr>
          <w:rFonts w:ascii="Arial" w:eastAsia="Calibri" w:hAnsi="Arial" w:cs="Arial"/>
        </w:rPr>
        <w:t>‘</w:t>
      </w:r>
      <w:r w:rsidR="0010631A" w:rsidRPr="00DA7F0F">
        <w:rPr>
          <w:rFonts w:ascii="Arial" w:eastAsia="Calibri" w:hAnsi="Arial" w:cs="Arial"/>
        </w:rPr>
        <w:t>embodied knowledge</w:t>
      </w:r>
      <w:r w:rsidRPr="00DA7F0F">
        <w:rPr>
          <w:rFonts w:ascii="Arial" w:eastAsia="Calibri" w:hAnsi="Arial" w:cs="Arial"/>
        </w:rPr>
        <w:t>’</w:t>
      </w:r>
      <w:r w:rsidR="0010631A" w:rsidRPr="00DA7F0F">
        <w:rPr>
          <w:rFonts w:ascii="Arial" w:eastAsia="Calibri" w:hAnsi="Arial" w:cs="Arial"/>
        </w:rPr>
        <w:t xml:space="preserve"> that </w:t>
      </w:r>
      <w:r w:rsidR="00955C91" w:rsidRPr="00DA7F0F">
        <w:rPr>
          <w:rFonts w:ascii="Arial" w:eastAsia="Calibri" w:hAnsi="Arial" w:cs="Arial"/>
        </w:rPr>
        <w:t>virtual reality cannot achieve</w:t>
      </w:r>
      <w:r w:rsidR="007E7996">
        <w:rPr>
          <w:rFonts w:ascii="Arial" w:eastAsia="Calibri" w:hAnsi="Arial" w:cs="Arial"/>
        </w:rPr>
        <w:t>;</w:t>
      </w:r>
      <w:r w:rsidR="007E7996" w:rsidRPr="00DA7F0F">
        <w:rPr>
          <w:rStyle w:val="FootnoteReference"/>
          <w:rFonts w:ascii="Arial" w:eastAsia="Calibri" w:hAnsi="Arial" w:cs="Arial"/>
        </w:rPr>
        <w:footnoteReference w:id="114"/>
      </w:r>
      <w:r w:rsidR="00BB2974" w:rsidRPr="00DA7F0F">
        <w:rPr>
          <w:rFonts w:ascii="Arial" w:eastAsia="Calibri" w:hAnsi="Arial" w:cs="Arial"/>
        </w:rPr>
        <w:t xml:space="preserve"> </w:t>
      </w:r>
      <w:r w:rsidR="009E305A" w:rsidRPr="00DA7F0F">
        <w:rPr>
          <w:rFonts w:ascii="Arial" w:eastAsia="Calibri" w:hAnsi="Arial" w:cs="Arial"/>
        </w:rPr>
        <w:t xml:space="preserve">a notion </w:t>
      </w:r>
      <w:r w:rsidR="00BB2974" w:rsidRPr="00DA7F0F">
        <w:rPr>
          <w:rFonts w:ascii="Arial" w:eastAsia="Calibri" w:hAnsi="Arial" w:cs="Arial"/>
        </w:rPr>
        <w:t>that</w:t>
      </w:r>
      <w:r w:rsidR="009E305A" w:rsidRPr="00DA7F0F">
        <w:rPr>
          <w:rFonts w:ascii="Arial" w:eastAsia="Calibri" w:hAnsi="Arial" w:cs="Arial"/>
        </w:rPr>
        <w:t xml:space="preserve"> I will seek to </w:t>
      </w:r>
      <w:r w:rsidR="00BD4204" w:rsidRPr="00DA7F0F">
        <w:rPr>
          <w:rFonts w:ascii="Arial" w:eastAsia="Calibri" w:hAnsi="Arial" w:cs="Arial"/>
        </w:rPr>
        <w:t>challenge</w:t>
      </w:r>
      <w:r w:rsidR="00270158" w:rsidRPr="00DA7F0F">
        <w:rPr>
          <w:rFonts w:ascii="Arial" w:eastAsia="Calibri" w:hAnsi="Arial" w:cs="Arial"/>
        </w:rPr>
        <w:t xml:space="preserve"> through the </w:t>
      </w:r>
      <w:r w:rsidR="00BB2974" w:rsidRPr="00DA7F0F">
        <w:rPr>
          <w:rFonts w:ascii="Arial" w:eastAsia="Calibri" w:hAnsi="Arial" w:cs="Arial"/>
        </w:rPr>
        <w:t xml:space="preserve">philosophical </w:t>
      </w:r>
      <w:r w:rsidR="00270158" w:rsidRPr="00DA7F0F">
        <w:rPr>
          <w:rFonts w:ascii="Arial" w:eastAsia="Calibri" w:hAnsi="Arial" w:cs="Arial"/>
        </w:rPr>
        <w:t xml:space="preserve">problem of knowing </w:t>
      </w:r>
      <w:r w:rsidR="00BB2974" w:rsidRPr="00DA7F0F">
        <w:rPr>
          <w:rFonts w:ascii="Arial" w:eastAsia="Calibri" w:hAnsi="Arial" w:cs="Arial"/>
        </w:rPr>
        <w:t>the unique embodied knowledge of neurological subjects</w:t>
      </w:r>
      <w:r w:rsidR="00270158" w:rsidRPr="00DA7F0F">
        <w:rPr>
          <w:rFonts w:ascii="Arial" w:eastAsia="Calibri" w:hAnsi="Arial" w:cs="Arial"/>
        </w:rPr>
        <w:t xml:space="preserve"> in </w:t>
      </w:r>
      <w:r w:rsidR="00BB2974" w:rsidRPr="00DA7F0F">
        <w:rPr>
          <w:rFonts w:ascii="Arial" w:eastAsia="Calibri" w:hAnsi="Arial" w:cs="Arial"/>
        </w:rPr>
        <w:t>Chapter 3</w:t>
      </w:r>
      <w:r w:rsidR="00955C91" w:rsidRPr="00DA7F0F">
        <w:rPr>
          <w:rFonts w:ascii="Arial" w:eastAsia="Calibri" w:hAnsi="Arial" w:cs="Arial"/>
        </w:rPr>
        <w:t>.</w:t>
      </w:r>
      <w:r w:rsidR="00283650" w:rsidRPr="00DA7F0F">
        <w:rPr>
          <w:rFonts w:ascii="Arial" w:eastAsia="Calibri" w:hAnsi="Arial" w:cs="Arial"/>
        </w:rPr>
        <w:t xml:space="preserve"> </w:t>
      </w:r>
      <w:r w:rsidR="00270158" w:rsidRPr="00DA7F0F">
        <w:rPr>
          <w:rFonts w:ascii="Arial" w:eastAsia="Calibri" w:hAnsi="Arial" w:cs="Arial"/>
        </w:rPr>
        <w:t>Many</w:t>
      </w:r>
      <w:r w:rsidR="00283650" w:rsidRPr="00DA7F0F">
        <w:rPr>
          <w:rFonts w:ascii="Arial" w:eastAsia="Calibri" w:hAnsi="Arial" w:cs="Arial"/>
        </w:rPr>
        <w:t xml:space="preserve"> commentators </w:t>
      </w:r>
      <w:r w:rsidR="009E305A" w:rsidRPr="00DA7F0F">
        <w:rPr>
          <w:rFonts w:ascii="Arial" w:eastAsia="Calibri" w:hAnsi="Arial" w:cs="Arial"/>
        </w:rPr>
        <w:t xml:space="preserve">have </w:t>
      </w:r>
      <w:r w:rsidR="00283650" w:rsidRPr="00DA7F0F">
        <w:rPr>
          <w:rFonts w:ascii="Arial" w:eastAsia="Calibri" w:hAnsi="Arial" w:cs="Arial"/>
        </w:rPr>
        <w:t xml:space="preserve">argued against </w:t>
      </w:r>
      <w:r w:rsidR="005629DE" w:rsidRPr="00DA7F0F">
        <w:rPr>
          <w:rFonts w:ascii="Arial" w:eastAsia="Calibri" w:hAnsi="Arial" w:cs="Arial"/>
        </w:rPr>
        <w:t xml:space="preserve">particular </w:t>
      </w:r>
      <w:r w:rsidR="00283650" w:rsidRPr="00DA7F0F">
        <w:rPr>
          <w:rFonts w:ascii="Arial" w:eastAsia="Calibri" w:hAnsi="Arial" w:cs="Arial"/>
        </w:rPr>
        <w:t>discourses that accompanied VR’s development towards ‘forgetting the body’,</w:t>
      </w:r>
      <w:r w:rsidR="005629DE" w:rsidRPr="00DA7F0F">
        <w:rPr>
          <w:rStyle w:val="FootnoteReference"/>
          <w:rFonts w:ascii="Arial" w:eastAsia="Calibri" w:hAnsi="Arial" w:cs="Arial"/>
        </w:rPr>
        <w:footnoteReference w:id="115"/>
      </w:r>
      <w:r w:rsidR="00283650" w:rsidRPr="00DA7F0F">
        <w:rPr>
          <w:rFonts w:ascii="Arial" w:eastAsia="Calibri" w:hAnsi="Arial" w:cs="Arial"/>
        </w:rPr>
        <w:t xml:space="preserve"> </w:t>
      </w:r>
      <w:r w:rsidR="00261726" w:rsidRPr="00DA7F0F">
        <w:rPr>
          <w:rFonts w:ascii="Arial" w:eastAsia="Calibri" w:hAnsi="Arial" w:cs="Arial"/>
        </w:rPr>
        <w:t>its</w:t>
      </w:r>
      <w:r w:rsidR="00283650" w:rsidRPr="00DA7F0F">
        <w:rPr>
          <w:rFonts w:ascii="Arial" w:eastAsia="Calibri" w:hAnsi="Arial" w:cs="Arial"/>
        </w:rPr>
        <w:t xml:space="preserve"> ‘</w:t>
      </w:r>
      <w:r w:rsidR="000F2676" w:rsidRPr="00DA7F0F">
        <w:rPr>
          <w:rFonts w:ascii="Arial" w:eastAsia="Calibri" w:hAnsi="Arial" w:cs="Arial"/>
        </w:rPr>
        <w:t>replacement’</w:t>
      </w:r>
      <w:r w:rsidR="00283650" w:rsidRPr="00DA7F0F">
        <w:rPr>
          <w:rFonts w:ascii="Arial" w:eastAsia="Calibri" w:hAnsi="Arial" w:cs="Arial"/>
        </w:rPr>
        <w:t xml:space="preserve"> </w:t>
      </w:r>
      <w:r w:rsidR="000F2676" w:rsidRPr="00DA7F0F">
        <w:rPr>
          <w:rFonts w:ascii="Arial" w:eastAsia="Calibri" w:hAnsi="Arial" w:cs="Arial"/>
        </w:rPr>
        <w:t xml:space="preserve">of </w:t>
      </w:r>
      <w:r w:rsidR="00283650" w:rsidRPr="00DA7F0F">
        <w:rPr>
          <w:rFonts w:ascii="Arial" w:eastAsia="Calibri" w:hAnsi="Arial" w:cs="Arial"/>
        </w:rPr>
        <w:t xml:space="preserve">the </w:t>
      </w:r>
      <w:r w:rsidR="005629DE" w:rsidRPr="00DA7F0F">
        <w:rPr>
          <w:rFonts w:ascii="Arial" w:eastAsia="Calibri" w:hAnsi="Arial" w:cs="Arial"/>
        </w:rPr>
        <w:t>corpus</w:t>
      </w:r>
      <w:r w:rsidR="00283650" w:rsidRPr="00DA7F0F">
        <w:rPr>
          <w:rFonts w:ascii="Arial" w:eastAsia="Calibri" w:hAnsi="Arial" w:cs="Arial"/>
        </w:rPr>
        <w:t xml:space="preserve"> with a </w:t>
      </w:r>
      <w:r w:rsidR="005629DE" w:rsidRPr="00DA7F0F">
        <w:rPr>
          <w:rFonts w:ascii="Arial" w:eastAsia="Calibri" w:hAnsi="Arial" w:cs="Arial"/>
        </w:rPr>
        <w:t>‘</w:t>
      </w:r>
      <w:r w:rsidR="00283650" w:rsidRPr="00DA7F0F">
        <w:rPr>
          <w:rFonts w:ascii="Arial" w:eastAsia="Calibri" w:hAnsi="Arial" w:cs="Arial"/>
        </w:rPr>
        <w:t>body image</w:t>
      </w:r>
      <w:r w:rsidR="005629DE" w:rsidRPr="00DA7F0F">
        <w:rPr>
          <w:rFonts w:ascii="Arial" w:eastAsia="Calibri" w:hAnsi="Arial" w:cs="Arial"/>
        </w:rPr>
        <w:t>’</w:t>
      </w:r>
      <w:r w:rsidR="00283650" w:rsidRPr="00DA7F0F">
        <w:rPr>
          <w:rFonts w:ascii="Arial" w:eastAsia="Calibri" w:hAnsi="Arial" w:cs="Arial"/>
        </w:rPr>
        <w:t>,</w:t>
      </w:r>
      <w:r w:rsidR="005629DE" w:rsidRPr="00DA7F0F">
        <w:rPr>
          <w:rStyle w:val="FootnoteReference"/>
          <w:rFonts w:ascii="Arial" w:eastAsia="Calibri" w:hAnsi="Arial" w:cs="Arial"/>
        </w:rPr>
        <w:footnoteReference w:id="116"/>
      </w:r>
      <w:r w:rsidR="00283650" w:rsidRPr="00DA7F0F">
        <w:rPr>
          <w:rFonts w:ascii="Arial" w:eastAsia="Calibri" w:hAnsi="Arial" w:cs="Arial"/>
        </w:rPr>
        <w:t xml:space="preserve"> or </w:t>
      </w:r>
      <w:r w:rsidR="000F2676" w:rsidRPr="00DA7F0F">
        <w:rPr>
          <w:rFonts w:ascii="Arial" w:eastAsia="Calibri" w:hAnsi="Arial" w:cs="Arial"/>
        </w:rPr>
        <w:t xml:space="preserve">the body’s technological </w:t>
      </w:r>
      <w:r w:rsidR="00283650" w:rsidRPr="00DA7F0F">
        <w:rPr>
          <w:rFonts w:ascii="Arial" w:eastAsia="Calibri" w:hAnsi="Arial" w:cs="Arial"/>
        </w:rPr>
        <w:t>‘</w:t>
      </w:r>
      <w:r w:rsidR="000F2676" w:rsidRPr="00DA7F0F">
        <w:rPr>
          <w:rFonts w:ascii="Arial" w:eastAsia="Calibri" w:hAnsi="Arial" w:cs="Arial"/>
        </w:rPr>
        <w:t>repression</w:t>
      </w:r>
      <w:r w:rsidR="00283650" w:rsidRPr="00DA7F0F">
        <w:rPr>
          <w:rFonts w:ascii="Arial" w:eastAsia="Calibri" w:hAnsi="Arial" w:cs="Arial"/>
        </w:rPr>
        <w:t>’</w:t>
      </w:r>
      <w:r w:rsidR="000F2676" w:rsidRPr="00DA7F0F">
        <w:rPr>
          <w:rFonts w:ascii="Arial" w:eastAsia="Calibri" w:hAnsi="Arial" w:cs="Arial"/>
        </w:rPr>
        <w:t>.</w:t>
      </w:r>
      <w:r w:rsidR="005629DE" w:rsidRPr="00DA7F0F">
        <w:rPr>
          <w:rStyle w:val="FootnoteReference"/>
          <w:rFonts w:ascii="Arial" w:eastAsia="Calibri" w:hAnsi="Arial" w:cs="Arial"/>
        </w:rPr>
        <w:footnoteReference w:id="117"/>
      </w:r>
      <w:r w:rsidR="000F2676" w:rsidRPr="00DA7F0F">
        <w:rPr>
          <w:rFonts w:ascii="Arial" w:eastAsia="Calibri" w:hAnsi="Arial" w:cs="Arial"/>
        </w:rPr>
        <w:t xml:space="preserve"> </w:t>
      </w:r>
      <w:r w:rsidR="00570911" w:rsidRPr="00DA7F0F">
        <w:rPr>
          <w:rFonts w:ascii="Arial" w:eastAsia="Calibri" w:hAnsi="Arial" w:cs="Arial"/>
        </w:rPr>
        <w:t xml:space="preserve">The </w:t>
      </w:r>
      <w:r w:rsidR="00AC0FBD" w:rsidRPr="00DA7F0F">
        <w:rPr>
          <w:rFonts w:ascii="Arial" w:eastAsia="Calibri" w:hAnsi="Arial" w:cs="Arial"/>
        </w:rPr>
        <w:t xml:space="preserve">potential </w:t>
      </w:r>
      <w:r w:rsidR="003A0495" w:rsidRPr="00DA7F0F">
        <w:rPr>
          <w:rFonts w:ascii="Arial" w:eastAsia="Calibri" w:hAnsi="Arial" w:cs="Arial"/>
        </w:rPr>
        <w:t>threat</w:t>
      </w:r>
      <w:r w:rsidR="00570911" w:rsidRPr="00DA7F0F">
        <w:rPr>
          <w:rFonts w:ascii="Arial" w:eastAsia="Calibri" w:hAnsi="Arial" w:cs="Arial"/>
        </w:rPr>
        <w:t xml:space="preserve"> of detachment </w:t>
      </w:r>
      <w:r w:rsidR="00283650" w:rsidRPr="00DA7F0F">
        <w:rPr>
          <w:rFonts w:ascii="Arial" w:eastAsia="Calibri" w:hAnsi="Arial" w:cs="Arial"/>
        </w:rPr>
        <w:t>tha</w:t>
      </w:r>
      <w:r w:rsidR="00570911" w:rsidRPr="00DA7F0F">
        <w:rPr>
          <w:rFonts w:ascii="Arial" w:eastAsia="Calibri" w:hAnsi="Arial" w:cs="Arial"/>
        </w:rPr>
        <w:t xml:space="preserve">t VR introduces between </w:t>
      </w:r>
      <w:r w:rsidR="003A0495" w:rsidRPr="00DA7F0F">
        <w:rPr>
          <w:rFonts w:ascii="Arial" w:eastAsia="Calibri" w:hAnsi="Arial" w:cs="Arial"/>
        </w:rPr>
        <w:t>the immersant</w:t>
      </w:r>
      <w:r w:rsidR="00570911" w:rsidRPr="00DA7F0F">
        <w:rPr>
          <w:rFonts w:ascii="Arial" w:eastAsia="Calibri" w:hAnsi="Arial" w:cs="Arial"/>
        </w:rPr>
        <w:t>’s gaze and the</w:t>
      </w:r>
      <w:r w:rsidR="00283650" w:rsidRPr="00DA7F0F">
        <w:rPr>
          <w:rFonts w:ascii="Arial" w:eastAsia="Calibri" w:hAnsi="Arial" w:cs="Arial"/>
        </w:rPr>
        <w:t xml:space="preserve"> body </w:t>
      </w:r>
      <w:r w:rsidR="003A0495" w:rsidRPr="00DA7F0F">
        <w:rPr>
          <w:rFonts w:ascii="Arial" w:eastAsia="Calibri" w:hAnsi="Arial" w:cs="Arial"/>
        </w:rPr>
        <w:t>has</w:t>
      </w:r>
      <w:r w:rsidR="00E12CC4">
        <w:rPr>
          <w:rFonts w:ascii="Arial" w:eastAsia="Calibri" w:hAnsi="Arial" w:cs="Arial"/>
        </w:rPr>
        <w:t>,</w:t>
      </w:r>
      <w:r w:rsidR="003A0495" w:rsidRPr="00DA7F0F">
        <w:rPr>
          <w:rFonts w:ascii="Arial" w:eastAsia="Calibri" w:hAnsi="Arial" w:cs="Arial"/>
        </w:rPr>
        <w:t xml:space="preserve"> for many scholars</w:t>
      </w:r>
      <w:r w:rsidR="00E12CC4">
        <w:rPr>
          <w:rFonts w:ascii="Arial" w:eastAsia="Calibri" w:hAnsi="Arial" w:cs="Arial"/>
        </w:rPr>
        <w:t>,</w:t>
      </w:r>
      <w:r w:rsidR="003A0495" w:rsidRPr="00DA7F0F">
        <w:rPr>
          <w:rFonts w:ascii="Arial" w:eastAsia="Calibri" w:hAnsi="Arial" w:cs="Arial"/>
        </w:rPr>
        <w:t xml:space="preserve"> resonated</w:t>
      </w:r>
      <w:r w:rsidR="00283650" w:rsidRPr="00DA7F0F">
        <w:rPr>
          <w:rFonts w:ascii="Arial" w:eastAsia="Calibri" w:hAnsi="Arial" w:cs="Arial"/>
        </w:rPr>
        <w:t xml:space="preserve"> dangerously with Cartesian</w:t>
      </w:r>
      <w:r w:rsidR="003A0495" w:rsidRPr="00DA7F0F">
        <w:rPr>
          <w:rFonts w:ascii="Arial" w:eastAsia="Calibri" w:hAnsi="Arial" w:cs="Arial"/>
        </w:rPr>
        <w:t xml:space="preserve"> dualism. </w:t>
      </w:r>
      <w:r w:rsidR="00E12CC4">
        <w:rPr>
          <w:rFonts w:ascii="Arial" w:eastAsia="Calibri" w:hAnsi="Arial" w:cs="Arial"/>
        </w:rPr>
        <w:t>However</w:t>
      </w:r>
      <w:r w:rsidR="009F3993">
        <w:rPr>
          <w:rFonts w:ascii="Arial" w:eastAsia="Calibri" w:hAnsi="Arial" w:cs="Arial"/>
        </w:rPr>
        <w:t>,</w:t>
      </w:r>
      <w:r w:rsidR="00E12CC4" w:rsidRPr="00DA7F0F">
        <w:rPr>
          <w:rFonts w:ascii="Arial" w:eastAsia="Calibri" w:hAnsi="Arial" w:cs="Arial"/>
        </w:rPr>
        <w:t xml:space="preserve"> </w:t>
      </w:r>
      <w:r w:rsidR="0010631A" w:rsidRPr="00DA7F0F">
        <w:rPr>
          <w:rFonts w:ascii="Arial" w:eastAsia="Calibri" w:hAnsi="Arial" w:cs="Arial"/>
        </w:rPr>
        <w:t>Bolter and Grusin argue</w:t>
      </w:r>
      <w:r w:rsidR="00904335" w:rsidRPr="00DA7F0F">
        <w:rPr>
          <w:rFonts w:ascii="Arial" w:eastAsia="Calibri" w:hAnsi="Arial" w:cs="Arial"/>
        </w:rPr>
        <w:t xml:space="preserve">d </w:t>
      </w:r>
      <w:r w:rsidR="0010631A" w:rsidRPr="00DA7F0F">
        <w:rPr>
          <w:rFonts w:ascii="Arial" w:eastAsia="Calibri" w:hAnsi="Arial" w:cs="Arial"/>
        </w:rPr>
        <w:t>that VR</w:t>
      </w:r>
      <w:r w:rsidR="00F23937" w:rsidRPr="00DA7F0F">
        <w:rPr>
          <w:rFonts w:ascii="Arial" w:eastAsia="Calibri" w:hAnsi="Arial" w:cs="Arial"/>
        </w:rPr>
        <w:t xml:space="preserve"> had</w:t>
      </w:r>
      <w:r w:rsidR="003A0495" w:rsidRPr="00DA7F0F">
        <w:rPr>
          <w:rFonts w:ascii="Arial" w:eastAsia="Calibri" w:hAnsi="Arial" w:cs="Arial"/>
        </w:rPr>
        <w:t xml:space="preserve"> always been ambivalent, </w:t>
      </w:r>
      <w:r w:rsidR="00165CE7" w:rsidRPr="00DA7F0F">
        <w:rPr>
          <w:rFonts w:ascii="Arial" w:eastAsia="Calibri" w:hAnsi="Arial" w:cs="Arial"/>
        </w:rPr>
        <w:t xml:space="preserve">both </w:t>
      </w:r>
      <w:r w:rsidR="009E305A" w:rsidRPr="00DA7F0F">
        <w:rPr>
          <w:rFonts w:ascii="Arial" w:eastAsia="Calibri" w:hAnsi="Arial" w:cs="Arial"/>
        </w:rPr>
        <w:t>Cartesian and anti-Cartesian</w:t>
      </w:r>
      <w:r w:rsidR="00E12CC4">
        <w:rPr>
          <w:rFonts w:ascii="Arial" w:eastAsia="Calibri" w:hAnsi="Arial" w:cs="Arial"/>
        </w:rPr>
        <w:t>:</w:t>
      </w:r>
      <w:r w:rsidR="009E305A" w:rsidRPr="00DA7F0F">
        <w:rPr>
          <w:rFonts w:ascii="Arial" w:eastAsia="Calibri" w:hAnsi="Arial" w:cs="Arial"/>
        </w:rPr>
        <w:t xml:space="preserve"> anti-Cartesian in the respect that the </w:t>
      </w:r>
      <w:r w:rsidR="002C0590" w:rsidRPr="00DA7F0F">
        <w:rPr>
          <w:rFonts w:ascii="Arial" w:eastAsia="Calibri" w:hAnsi="Arial" w:cs="Arial"/>
        </w:rPr>
        <w:t>desire to experience</w:t>
      </w:r>
      <w:r w:rsidR="00767DCF" w:rsidRPr="00DA7F0F">
        <w:rPr>
          <w:rFonts w:ascii="Arial" w:eastAsia="Calibri" w:hAnsi="Arial" w:cs="Arial"/>
        </w:rPr>
        <w:t xml:space="preserve"> the world </w:t>
      </w:r>
      <w:r w:rsidR="009E305A" w:rsidRPr="00DA7F0F">
        <w:rPr>
          <w:rFonts w:ascii="Arial" w:eastAsia="Calibri" w:hAnsi="Arial" w:cs="Arial"/>
        </w:rPr>
        <w:t>‘</w:t>
      </w:r>
      <w:r w:rsidR="00767DCF" w:rsidRPr="00DA7F0F">
        <w:rPr>
          <w:rFonts w:ascii="Arial" w:eastAsia="Calibri" w:hAnsi="Arial" w:cs="Arial"/>
        </w:rPr>
        <w:t>as others do’</w:t>
      </w:r>
      <w:r w:rsidR="00F23937" w:rsidRPr="00DA7F0F">
        <w:rPr>
          <w:rFonts w:ascii="Arial" w:eastAsia="Calibri" w:hAnsi="Arial" w:cs="Arial"/>
        </w:rPr>
        <w:t xml:space="preserve"> is key to many VR practices</w:t>
      </w:r>
      <w:r w:rsidR="00BB2974" w:rsidRPr="00DA7F0F">
        <w:rPr>
          <w:rFonts w:ascii="Arial" w:eastAsia="Calibri" w:hAnsi="Arial" w:cs="Arial"/>
        </w:rPr>
        <w:t xml:space="preserve"> </w:t>
      </w:r>
      <w:r w:rsidR="0056627E" w:rsidRPr="00DA7F0F">
        <w:rPr>
          <w:rFonts w:ascii="Arial" w:eastAsia="Calibri" w:hAnsi="Arial" w:cs="Arial"/>
        </w:rPr>
        <w:t>and</w:t>
      </w:r>
      <w:r w:rsidR="00E12CC4">
        <w:rPr>
          <w:rFonts w:ascii="Arial" w:eastAsia="Calibri" w:hAnsi="Arial" w:cs="Arial"/>
        </w:rPr>
        <w:t>,</w:t>
      </w:r>
      <w:r w:rsidR="00BB2974" w:rsidRPr="00DA7F0F">
        <w:rPr>
          <w:rFonts w:ascii="Arial" w:eastAsia="Calibri" w:hAnsi="Arial" w:cs="Arial"/>
        </w:rPr>
        <w:t xml:space="preserve"> I would add,</w:t>
      </w:r>
      <w:r w:rsidR="0056627E" w:rsidRPr="00DA7F0F">
        <w:rPr>
          <w:rFonts w:ascii="Arial" w:eastAsia="Calibri" w:hAnsi="Arial" w:cs="Arial"/>
        </w:rPr>
        <w:t xml:space="preserve"> crucial to the immersive performance forms i</w:t>
      </w:r>
      <w:r w:rsidR="00BB2974" w:rsidRPr="00DA7F0F">
        <w:rPr>
          <w:rFonts w:ascii="Arial" w:eastAsia="Calibri" w:hAnsi="Arial" w:cs="Arial"/>
        </w:rPr>
        <w:t>n Part Two</w:t>
      </w:r>
      <w:r w:rsidR="002D345E" w:rsidRPr="00DA7F0F">
        <w:rPr>
          <w:rFonts w:ascii="Arial" w:eastAsia="Calibri" w:hAnsi="Arial" w:cs="Arial"/>
        </w:rPr>
        <w:t>.</w:t>
      </w:r>
      <w:r w:rsidR="009E305A" w:rsidRPr="00DA7F0F">
        <w:rPr>
          <w:rFonts w:ascii="Arial" w:eastAsia="Calibri" w:hAnsi="Arial" w:cs="Arial"/>
        </w:rPr>
        <w:t xml:space="preserve"> </w:t>
      </w:r>
      <w:r w:rsidR="002D345E" w:rsidRPr="00DA7F0F">
        <w:rPr>
          <w:rFonts w:ascii="Arial" w:eastAsia="Calibri" w:hAnsi="Arial" w:cs="Arial"/>
        </w:rPr>
        <w:t>A</w:t>
      </w:r>
      <w:r w:rsidR="00165CE7" w:rsidRPr="00DA7F0F">
        <w:rPr>
          <w:rFonts w:ascii="Arial" w:eastAsia="Calibri" w:hAnsi="Arial" w:cs="Arial"/>
        </w:rPr>
        <w:t xml:space="preserve">s these authors suggest, </w:t>
      </w:r>
      <w:r w:rsidR="009E305A" w:rsidRPr="00DA7F0F">
        <w:rPr>
          <w:rFonts w:ascii="Arial" w:eastAsia="Calibri" w:hAnsi="Arial" w:cs="Arial"/>
        </w:rPr>
        <w:t>‘the virtual self repeatedly denies its own identity, its separateness from other</w:t>
      </w:r>
      <w:r w:rsidR="00F23937" w:rsidRPr="00DA7F0F">
        <w:rPr>
          <w:rFonts w:ascii="Arial" w:eastAsia="Calibri" w:hAnsi="Arial" w:cs="Arial"/>
        </w:rPr>
        <w:t>s</w:t>
      </w:r>
      <w:r w:rsidR="009E305A" w:rsidRPr="00DA7F0F">
        <w:rPr>
          <w:rFonts w:ascii="Arial" w:eastAsia="Calibri" w:hAnsi="Arial" w:cs="Arial"/>
        </w:rPr>
        <w:t xml:space="preserve"> and from the world. It does not learn by scientific study in a subject-object relationship, but by “immersion”, which produces empathy and identification’ (251). </w:t>
      </w:r>
      <w:r w:rsidR="00B75478" w:rsidRPr="00DA7F0F">
        <w:rPr>
          <w:rFonts w:ascii="Arial" w:eastAsia="Calibri" w:hAnsi="Arial" w:cs="Arial"/>
        </w:rPr>
        <w:t xml:space="preserve">Notably, </w:t>
      </w:r>
      <w:r w:rsidR="009E305A" w:rsidRPr="00DA7F0F">
        <w:rPr>
          <w:rFonts w:ascii="Arial" w:eastAsia="Calibri" w:hAnsi="Arial" w:cs="Arial"/>
        </w:rPr>
        <w:t>‘</w:t>
      </w:r>
      <w:r w:rsidR="00B75478" w:rsidRPr="00DA7F0F">
        <w:rPr>
          <w:rFonts w:ascii="Arial" w:eastAsia="Calibri" w:hAnsi="Arial" w:cs="Arial"/>
        </w:rPr>
        <w:t>s</w:t>
      </w:r>
      <w:r w:rsidR="00767DCF" w:rsidRPr="00DA7F0F">
        <w:rPr>
          <w:rFonts w:ascii="Arial" w:eastAsia="Calibri" w:hAnsi="Arial" w:cs="Arial"/>
        </w:rPr>
        <w:t>eparation</w:t>
      </w:r>
      <w:r w:rsidR="009E305A" w:rsidRPr="00DA7F0F">
        <w:rPr>
          <w:rFonts w:ascii="Arial" w:eastAsia="Calibri" w:hAnsi="Arial" w:cs="Arial"/>
        </w:rPr>
        <w:t>’</w:t>
      </w:r>
      <w:r w:rsidR="00767DCF" w:rsidRPr="00DA7F0F">
        <w:rPr>
          <w:rFonts w:ascii="Arial" w:eastAsia="Calibri" w:hAnsi="Arial" w:cs="Arial"/>
        </w:rPr>
        <w:t xml:space="preserve"> </w:t>
      </w:r>
      <w:r w:rsidR="009E305A" w:rsidRPr="00DA7F0F">
        <w:rPr>
          <w:rFonts w:ascii="Arial" w:eastAsia="Calibri" w:hAnsi="Arial" w:cs="Arial"/>
        </w:rPr>
        <w:t>ha</w:t>
      </w:r>
      <w:r w:rsidR="00767DCF" w:rsidRPr="00DA7F0F">
        <w:rPr>
          <w:rFonts w:ascii="Arial" w:eastAsia="Calibri" w:hAnsi="Arial" w:cs="Arial"/>
        </w:rPr>
        <w:t xml:space="preserve">s </w:t>
      </w:r>
      <w:r w:rsidR="009E305A" w:rsidRPr="00DA7F0F">
        <w:rPr>
          <w:rFonts w:ascii="Arial" w:eastAsia="Calibri" w:hAnsi="Arial" w:cs="Arial"/>
        </w:rPr>
        <w:t xml:space="preserve">been identified as </w:t>
      </w:r>
      <w:r w:rsidR="00767DCF" w:rsidRPr="00DA7F0F">
        <w:rPr>
          <w:rFonts w:ascii="Arial" w:eastAsia="Calibri" w:hAnsi="Arial" w:cs="Arial"/>
        </w:rPr>
        <w:t xml:space="preserve">the primary feature of what Martin Jay </w:t>
      </w:r>
      <w:r w:rsidR="00256823">
        <w:rPr>
          <w:rFonts w:ascii="Arial" w:eastAsia="Calibri" w:hAnsi="Arial" w:cs="Arial"/>
        </w:rPr>
        <w:t>called</w:t>
      </w:r>
      <w:r w:rsidR="00767DCF" w:rsidRPr="00DA7F0F">
        <w:rPr>
          <w:rFonts w:ascii="Arial" w:eastAsia="Calibri" w:hAnsi="Arial" w:cs="Arial"/>
        </w:rPr>
        <w:t xml:space="preserve"> ‘Cartesian perspectivalism’, which concerns a peculiar but </w:t>
      </w:r>
      <w:r w:rsidR="00165CE7" w:rsidRPr="00DA7F0F">
        <w:rPr>
          <w:rFonts w:ascii="Arial" w:eastAsia="Calibri" w:hAnsi="Arial" w:cs="Arial"/>
        </w:rPr>
        <w:t xml:space="preserve">historically </w:t>
      </w:r>
      <w:r w:rsidR="00767DCF" w:rsidRPr="00DA7F0F">
        <w:rPr>
          <w:rFonts w:ascii="Arial" w:eastAsia="Calibri" w:hAnsi="Arial" w:cs="Arial"/>
        </w:rPr>
        <w:t xml:space="preserve">prevalent way of seeing </w:t>
      </w:r>
      <w:r w:rsidR="009E305A" w:rsidRPr="00DA7F0F">
        <w:rPr>
          <w:rFonts w:ascii="Arial" w:eastAsia="Calibri" w:hAnsi="Arial" w:cs="Arial"/>
        </w:rPr>
        <w:t xml:space="preserve">in Western culture </w:t>
      </w:r>
      <w:r w:rsidR="00767DCF" w:rsidRPr="00DA7F0F">
        <w:rPr>
          <w:rFonts w:ascii="Arial" w:eastAsia="Calibri" w:hAnsi="Arial" w:cs="Arial"/>
        </w:rPr>
        <w:t xml:space="preserve">that </w:t>
      </w:r>
      <w:r w:rsidR="009E305A" w:rsidRPr="00DA7F0F">
        <w:rPr>
          <w:rFonts w:ascii="Arial" w:eastAsia="Calibri" w:hAnsi="Arial" w:cs="Arial"/>
        </w:rPr>
        <w:t xml:space="preserve">prioritises the ocular and </w:t>
      </w:r>
      <w:r w:rsidR="00767DCF" w:rsidRPr="00DA7F0F">
        <w:rPr>
          <w:rFonts w:ascii="Arial" w:eastAsia="Calibri" w:hAnsi="Arial" w:cs="Arial"/>
        </w:rPr>
        <w:t>affords the Cartesian subject control over space from a single vantage point</w:t>
      </w:r>
      <w:r w:rsidR="00E12CC4">
        <w:rPr>
          <w:rFonts w:ascii="Arial" w:eastAsia="Calibri" w:hAnsi="Arial" w:cs="Arial"/>
        </w:rPr>
        <w:t>,</w:t>
      </w:r>
      <w:r w:rsidR="00B75478" w:rsidRPr="00DA7F0F">
        <w:rPr>
          <w:rFonts w:ascii="Arial" w:eastAsia="Calibri" w:hAnsi="Arial" w:cs="Arial"/>
        </w:rPr>
        <w:t xml:space="preserve"> </w:t>
      </w:r>
      <w:r w:rsidR="002D345E" w:rsidRPr="00DA7F0F">
        <w:rPr>
          <w:rFonts w:ascii="Arial" w:eastAsia="Calibri" w:hAnsi="Arial" w:cs="Arial"/>
        </w:rPr>
        <w:t>enabling the viewer to see</w:t>
      </w:r>
      <w:r w:rsidR="00B75478" w:rsidRPr="00DA7F0F">
        <w:rPr>
          <w:rFonts w:ascii="Arial" w:eastAsia="Calibri" w:hAnsi="Arial" w:cs="Arial"/>
        </w:rPr>
        <w:t xml:space="preserve"> the whole picture</w:t>
      </w:r>
      <w:r w:rsidR="00BB2974" w:rsidRPr="00DA7F0F">
        <w:rPr>
          <w:rFonts w:ascii="Arial" w:eastAsia="Calibri" w:hAnsi="Arial" w:cs="Arial"/>
        </w:rPr>
        <w:t xml:space="preserve"> (which I have demonstrated in Chapter 1 is a Friedian preoccupation with the ‘complete’ artwork)</w:t>
      </w:r>
      <w:r w:rsidR="009E305A" w:rsidRPr="00DA7F0F">
        <w:rPr>
          <w:rFonts w:ascii="Arial" w:eastAsia="Calibri" w:hAnsi="Arial" w:cs="Arial"/>
        </w:rPr>
        <w:t>.</w:t>
      </w:r>
      <w:r w:rsidR="00165CE7" w:rsidRPr="00DA7F0F">
        <w:rPr>
          <w:rStyle w:val="FootnoteReference"/>
          <w:rFonts w:ascii="Arial" w:eastAsia="Calibri" w:hAnsi="Arial" w:cs="Arial"/>
        </w:rPr>
        <w:footnoteReference w:id="118"/>
      </w:r>
      <w:r w:rsidR="00B75478" w:rsidRPr="00DA7F0F">
        <w:rPr>
          <w:rFonts w:ascii="Arial" w:eastAsia="Calibri" w:hAnsi="Arial" w:cs="Arial"/>
        </w:rPr>
        <w:t xml:space="preserve"> </w:t>
      </w:r>
      <w:r w:rsidR="009E305A" w:rsidRPr="00DA7F0F">
        <w:rPr>
          <w:rFonts w:ascii="Arial" w:eastAsia="Calibri" w:hAnsi="Arial" w:cs="Arial"/>
        </w:rPr>
        <w:t xml:space="preserve">In contrast, </w:t>
      </w:r>
      <w:r w:rsidR="00C6470C" w:rsidRPr="00DA7F0F">
        <w:rPr>
          <w:rFonts w:ascii="Arial" w:eastAsia="Calibri" w:hAnsi="Arial" w:cs="Arial"/>
        </w:rPr>
        <w:t>Bolter and Grusin suggest that</w:t>
      </w:r>
      <w:r w:rsidR="00E12CC4">
        <w:rPr>
          <w:rFonts w:ascii="Arial" w:eastAsia="Calibri" w:hAnsi="Arial" w:cs="Arial"/>
        </w:rPr>
        <w:t>,</w:t>
      </w:r>
      <w:r w:rsidR="00C6470C" w:rsidRPr="00DA7F0F">
        <w:rPr>
          <w:rFonts w:ascii="Arial" w:eastAsia="Calibri" w:hAnsi="Arial" w:cs="Arial"/>
        </w:rPr>
        <w:t xml:space="preserve"> via VR, perspective becomes the locus of </w:t>
      </w:r>
      <w:r w:rsidR="00C6470C" w:rsidRPr="00DA7F0F">
        <w:rPr>
          <w:rFonts w:ascii="Arial" w:eastAsia="Calibri" w:hAnsi="Arial" w:cs="Arial"/>
          <w:i/>
        </w:rPr>
        <w:t>all</w:t>
      </w:r>
      <w:r w:rsidR="00C6470C" w:rsidRPr="00DA7F0F">
        <w:rPr>
          <w:rFonts w:ascii="Arial" w:eastAsia="Calibri" w:hAnsi="Arial" w:cs="Arial"/>
        </w:rPr>
        <w:t xml:space="preserve"> knowledge, because a virtual world is a simulacrum in which there is nothing to be known apart from the senses; there is nothing ‘behind’ the images</w:t>
      </w:r>
      <w:r w:rsidR="00C22BF8" w:rsidRPr="00DA7F0F">
        <w:rPr>
          <w:rFonts w:ascii="Arial" w:eastAsia="Calibri" w:hAnsi="Arial" w:cs="Arial"/>
        </w:rPr>
        <w:t xml:space="preserve"> (249)</w:t>
      </w:r>
      <w:r w:rsidR="00C6470C" w:rsidRPr="00DA7F0F">
        <w:rPr>
          <w:rFonts w:ascii="Arial" w:eastAsia="Calibri" w:hAnsi="Arial" w:cs="Arial"/>
        </w:rPr>
        <w:t>.</w:t>
      </w:r>
      <w:r w:rsidR="00C22BF8" w:rsidRPr="00DA7F0F">
        <w:rPr>
          <w:rFonts w:ascii="Arial" w:eastAsia="Calibri" w:hAnsi="Arial" w:cs="Arial"/>
        </w:rPr>
        <w:t xml:space="preserve"> What i</w:t>
      </w:r>
      <w:r w:rsidR="009F3993">
        <w:rPr>
          <w:rFonts w:ascii="Arial" w:eastAsia="Calibri" w:hAnsi="Arial" w:cs="Arial"/>
        </w:rPr>
        <w:t>s</w:t>
      </w:r>
      <w:r w:rsidR="00C22BF8" w:rsidRPr="00DA7F0F">
        <w:rPr>
          <w:rFonts w:ascii="Arial" w:eastAsia="Calibri" w:hAnsi="Arial" w:cs="Arial"/>
        </w:rPr>
        <w:t xml:space="preserve"> known is </w:t>
      </w:r>
      <w:r w:rsidR="0056627E" w:rsidRPr="00DA7F0F">
        <w:rPr>
          <w:rFonts w:ascii="Arial" w:eastAsia="Calibri" w:hAnsi="Arial" w:cs="Arial"/>
        </w:rPr>
        <w:t>o</w:t>
      </w:r>
      <w:r w:rsidR="00EE39A2" w:rsidRPr="00DA7F0F">
        <w:rPr>
          <w:rFonts w:ascii="Arial" w:eastAsia="Calibri" w:hAnsi="Arial" w:cs="Arial"/>
        </w:rPr>
        <w:t>nl</w:t>
      </w:r>
      <w:r w:rsidR="0056627E" w:rsidRPr="00DA7F0F">
        <w:rPr>
          <w:rFonts w:ascii="Arial" w:eastAsia="Calibri" w:hAnsi="Arial" w:cs="Arial"/>
        </w:rPr>
        <w:t xml:space="preserve">y </w:t>
      </w:r>
      <w:r w:rsidR="00C22BF8" w:rsidRPr="00DA7F0F">
        <w:rPr>
          <w:rFonts w:ascii="Arial" w:eastAsia="Calibri" w:hAnsi="Arial" w:cs="Arial"/>
        </w:rPr>
        <w:t xml:space="preserve">what can be </w:t>
      </w:r>
      <w:r w:rsidR="00050B48">
        <w:rPr>
          <w:rFonts w:ascii="Arial" w:eastAsia="Calibri" w:hAnsi="Arial" w:cs="Arial"/>
        </w:rPr>
        <w:t>perceived</w:t>
      </w:r>
      <w:r w:rsidR="00C22BF8" w:rsidRPr="00DA7F0F">
        <w:rPr>
          <w:rFonts w:ascii="Arial" w:eastAsia="Calibri" w:hAnsi="Arial" w:cs="Arial"/>
        </w:rPr>
        <w:t xml:space="preserve"> and </w:t>
      </w:r>
      <w:r w:rsidR="00C22BF8" w:rsidRPr="00DA7F0F">
        <w:rPr>
          <w:rFonts w:ascii="Arial" w:eastAsia="Calibri" w:hAnsi="Arial" w:cs="Arial"/>
        </w:rPr>
        <w:lastRenderedPageBreak/>
        <w:t xml:space="preserve">interacted with, thus ‘knowledge </w:t>
      </w:r>
      <w:r w:rsidR="00C22BF8" w:rsidRPr="00DA7F0F">
        <w:rPr>
          <w:rFonts w:ascii="Arial" w:eastAsia="Calibri" w:hAnsi="Arial" w:cs="Arial"/>
          <w:i/>
        </w:rPr>
        <w:t>is</w:t>
      </w:r>
      <w:r w:rsidR="00270158" w:rsidRPr="00DA7F0F">
        <w:rPr>
          <w:rFonts w:ascii="Arial" w:eastAsia="Calibri" w:hAnsi="Arial" w:cs="Arial"/>
        </w:rPr>
        <w:t xml:space="preserve"> sense perception’ (249). </w:t>
      </w:r>
      <w:r w:rsidR="000F0A68" w:rsidRPr="00DA7F0F">
        <w:rPr>
          <w:rFonts w:ascii="Arial" w:eastAsia="Calibri" w:hAnsi="Arial" w:cs="Arial"/>
        </w:rPr>
        <w:t>Similarly, Char Davies</w:t>
      </w:r>
      <w:r w:rsidR="00E12CC4">
        <w:rPr>
          <w:rFonts w:ascii="Arial" w:eastAsia="Calibri" w:hAnsi="Arial" w:cs="Arial"/>
        </w:rPr>
        <w:t>,</w:t>
      </w:r>
      <w:r w:rsidR="000F0A68" w:rsidRPr="00DA7F0F">
        <w:rPr>
          <w:rFonts w:ascii="Arial" w:eastAsia="Calibri" w:hAnsi="Arial" w:cs="Arial"/>
        </w:rPr>
        <w:t xml:space="preserve"> in ‘Rethinking VR: Key Concepts and Concerns’ (2003), draws on Maurice Merleau-Ponty’s </w:t>
      </w:r>
      <w:r w:rsidR="0037232A">
        <w:rPr>
          <w:rFonts w:ascii="Arial" w:eastAsia="Calibri" w:hAnsi="Arial" w:cs="Arial"/>
        </w:rPr>
        <w:t>‘</w:t>
      </w:r>
      <w:r w:rsidR="000F0A68" w:rsidRPr="00A16436">
        <w:rPr>
          <w:rFonts w:ascii="Arial" w:eastAsia="Calibri" w:hAnsi="Arial" w:cs="Arial"/>
        </w:rPr>
        <w:t>Eye and Mind</w:t>
      </w:r>
      <w:r w:rsidR="0037232A">
        <w:rPr>
          <w:rFonts w:ascii="Arial" w:eastAsia="Calibri" w:hAnsi="Arial" w:cs="Arial"/>
        </w:rPr>
        <w:t>’</w:t>
      </w:r>
      <w:r w:rsidR="000F0A68" w:rsidRPr="00DA7F0F">
        <w:rPr>
          <w:rFonts w:ascii="Arial" w:eastAsia="Calibri" w:hAnsi="Arial" w:cs="Arial"/>
        </w:rPr>
        <w:t xml:space="preserve"> (1964)</w:t>
      </w:r>
      <w:r w:rsidR="00E12CC4">
        <w:rPr>
          <w:rFonts w:ascii="Arial" w:eastAsia="Calibri" w:hAnsi="Arial" w:cs="Arial"/>
        </w:rPr>
        <w:t>,</w:t>
      </w:r>
      <w:r w:rsidR="000F0A68" w:rsidRPr="00DA7F0F">
        <w:rPr>
          <w:rFonts w:ascii="Arial" w:eastAsia="Calibri" w:hAnsi="Arial" w:cs="Arial"/>
        </w:rPr>
        <w:t xml:space="preserve"> citing his contention that</w:t>
      </w:r>
      <w:r w:rsidR="00E12CC4">
        <w:rPr>
          <w:rFonts w:ascii="Arial" w:eastAsia="Calibri" w:hAnsi="Arial" w:cs="Arial"/>
        </w:rPr>
        <w:t>:</w:t>
      </w:r>
      <w:r w:rsidR="000F0A68" w:rsidRPr="00DA7F0F">
        <w:rPr>
          <w:rFonts w:ascii="Arial" w:eastAsia="Calibri" w:hAnsi="Arial" w:cs="Arial"/>
        </w:rPr>
        <w:t xml:space="preserve"> ‘I do not see </w:t>
      </w:r>
      <w:r w:rsidR="002C1073">
        <w:rPr>
          <w:rFonts w:ascii="Arial" w:eastAsia="Calibri" w:hAnsi="Arial" w:cs="Arial"/>
        </w:rPr>
        <w:t>[</w:t>
      </w:r>
      <w:r w:rsidR="000F0A68" w:rsidRPr="00DA7F0F">
        <w:rPr>
          <w:rFonts w:ascii="Arial" w:eastAsia="Calibri" w:hAnsi="Arial" w:cs="Arial"/>
        </w:rPr>
        <w:t>space</w:t>
      </w:r>
      <w:r w:rsidR="002C1073">
        <w:rPr>
          <w:rFonts w:ascii="Arial" w:eastAsia="Calibri" w:hAnsi="Arial" w:cs="Arial"/>
        </w:rPr>
        <w:t>]</w:t>
      </w:r>
      <w:r w:rsidR="000F0A68" w:rsidRPr="00DA7F0F">
        <w:rPr>
          <w:rFonts w:ascii="Arial" w:eastAsia="Calibri" w:hAnsi="Arial" w:cs="Arial"/>
        </w:rPr>
        <w:t xml:space="preserve"> according to its exterior envelope; I live </w:t>
      </w:r>
      <w:r w:rsidR="002C1073">
        <w:rPr>
          <w:rFonts w:ascii="Arial" w:eastAsia="Calibri" w:hAnsi="Arial" w:cs="Arial"/>
        </w:rPr>
        <w:t xml:space="preserve">in </w:t>
      </w:r>
      <w:r w:rsidR="000F0A68" w:rsidRPr="00DA7F0F">
        <w:rPr>
          <w:rFonts w:ascii="Arial" w:eastAsia="Calibri" w:hAnsi="Arial" w:cs="Arial"/>
        </w:rPr>
        <w:t xml:space="preserve">it from the inside; I am immersed in it […] the world is all around me, not in front of me’ </w:t>
      </w:r>
      <w:r w:rsidR="002C1073" w:rsidRPr="00A16436">
        <w:rPr>
          <w:rFonts w:ascii="Arial" w:eastAsia="Calibri" w:hAnsi="Arial" w:cs="Arial"/>
          <w:color w:val="000000" w:themeColor="text1"/>
        </w:rPr>
        <w:t>(</w:t>
      </w:r>
      <w:r w:rsidR="002C1073">
        <w:rPr>
          <w:rFonts w:ascii="Arial" w:eastAsia="Calibri" w:hAnsi="Arial" w:cs="Arial"/>
          <w:color w:val="000000" w:themeColor="text1"/>
        </w:rPr>
        <w:t xml:space="preserve">qtd. in Baldwin </w:t>
      </w:r>
      <w:r w:rsidR="002C1073" w:rsidRPr="00A16436">
        <w:rPr>
          <w:rFonts w:ascii="Arial" w:eastAsia="Calibri" w:hAnsi="Arial" w:cs="Arial"/>
          <w:color w:val="000000" w:themeColor="text1"/>
        </w:rPr>
        <w:t>309</w:t>
      </w:r>
      <w:r w:rsidR="000F0A68" w:rsidRPr="00DA7F0F">
        <w:rPr>
          <w:rFonts w:ascii="Arial" w:eastAsia="Calibri" w:hAnsi="Arial" w:cs="Arial"/>
        </w:rPr>
        <w:t xml:space="preserve">). Davies distils from this philosophical discourse the idea that immersion relates to the relinquishing of distance, the ‘frontal gaze’ and of </w:t>
      </w:r>
      <w:r w:rsidR="00374664" w:rsidRPr="00DA7F0F">
        <w:rPr>
          <w:rFonts w:ascii="Arial" w:eastAsia="Calibri" w:hAnsi="Arial" w:cs="Arial"/>
        </w:rPr>
        <w:t>the immersant’s</w:t>
      </w:r>
      <w:r w:rsidR="000F0A68" w:rsidRPr="00DA7F0F">
        <w:rPr>
          <w:rFonts w:ascii="Arial" w:eastAsia="Calibri" w:hAnsi="Arial" w:cs="Arial"/>
        </w:rPr>
        <w:t xml:space="preserve"> position as a ‘disinterested so-called objective observer surveying a world separate from one's self’ (</w:t>
      </w:r>
      <w:r w:rsidR="00FA1767">
        <w:rPr>
          <w:rFonts w:ascii="Arial" w:eastAsia="Calibri" w:hAnsi="Arial" w:cs="Arial"/>
        </w:rPr>
        <w:t xml:space="preserve">Davies, </w:t>
      </w:r>
      <w:r w:rsidR="000F1241" w:rsidRPr="00A16436">
        <w:rPr>
          <w:rFonts w:ascii="Arial" w:eastAsia="Calibri" w:hAnsi="Arial" w:cs="Arial"/>
          <w:color w:val="000000" w:themeColor="text1"/>
        </w:rPr>
        <w:t>par. 17</w:t>
      </w:r>
      <w:r w:rsidR="00374664" w:rsidRPr="00DA7F0F">
        <w:rPr>
          <w:rFonts w:ascii="Arial" w:eastAsia="Calibri" w:hAnsi="Arial" w:cs="Arial"/>
        </w:rPr>
        <w:t>).</w:t>
      </w:r>
      <w:r w:rsidR="00374664" w:rsidRPr="00DA7F0F">
        <w:rPr>
          <w:rStyle w:val="FootnoteReference"/>
          <w:rFonts w:ascii="Arial" w:eastAsia="Calibri" w:hAnsi="Arial" w:cs="Arial"/>
        </w:rPr>
        <w:footnoteReference w:id="119"/>
      </w:r>
      <w:r w:rsidR="00374664" w:rsidRPr="00DA7F0F">
        <w:rPr>
          <w:rFonts w:ascii="Arial" w:eastAsia="Calibri" w:hAnsi="Arial" w:cs="Arial"/>
        </w:rPr>
        <w:t xml:space="preserve"> </w:t>
      </w:r>
    </w:p>
    <w:p w14:paraId="1F57E4A4" w14:textId="79AC8563" w:rsidR="00115EA1" w:rsidRPr="00DA7F0F" w:rsidRDefault="000F0A68" w:rsidP="005E3D26">
      <w:pPr>
        <w:spacing w:after="0" w:line="480" w:lineRule="auto"/>
        <w:ind w:firstLine="283"/>
        <w:jc w:val="both"/>
        <w:rPr>
          <w:rFonts w:ascii="Arial" w:eastAsia="Calibri" w:hAnsi="Arial" w:cs="Arial"/>
        </w:rPr>
      </w:pPr>
      <w:r w:rsidRPr="00DA7F0F">
        <w:rPr>
          <w:rFonts w:ascii="Arial" w:eastAsia="Calibri" w:hAnsi="Arial" w:cs="Arial"/>
        </w:rPr>
        <w:t>The notions</w:t>
      </w:r>
      <w:r w:rsidR="00B0519D" w:rsidRPr="00DA7F0F">
        <w:rPr>
          <w:rFonts w:ascii="Arial" w:eastAsia="Calibri" w:hAnsi="Arial" w:cs="Arial"/>
        </w:rPr>
        <w:t xml:space="preserve"> of </w:t>
      </w:r>
      <w:r w:rsidR="00270158" w:rsidRPr="00DA7F0F">
        <w:rPr>
          <w:rFonts w:ascii="Arial" w:eastAsia="Calibri" w:hAnsi="Arial" w:cs="Arial"/>
        </w:rPr>
        <w:t>‘</w:t>
      </w:r>
      <w:r w:rsidR="00B0519D" w:rsidRPr="00DA7F0F">
        <w:rPr>
          <w:rFonts w:ascii="Arial" w:eastAsia="Calibri" w:hAnsi="Arial" w:cs="Arial"/>
        </w:rPr>
        <w:t>knowledge-as-sense per</w:t>
      </w:r>
      <w:r w:rsidR="009F5893" w:rsidRPr="00DA7F0F">
        <w:rPr>
          <w:rFonts w:ascii="Arial" w:eastAsia="Calibri" w:hAnsi="Arial" w:cs="Arial"/>
        </w:rPr>
        <w:t>ception</w:t>
      </w:r>
      <w:r w:rsidR="00270158" w:rsidRPr="00DA7F0F">
        <w:rPr>
          <w:rFonts w:ascii="Arial" w:eastAsia="Calibri" w:hAnsi="Arial" w:cs="Arial"/>
        </w:rPr>
        <w:t>’</w:t>
      </w:r>
      <w:r w:rsidR="009F5893" w:rsidRPr="00DA7F0F">
        <w:rPr>
          <w:rFonts w:ascii="Arial" w:eastAsia="Calibri" w:hAnsi="Arial" w:cs="Arial"/>
        </w:rPr>
        <w:t xml:space="preserve"> </w:t>
      </w:r>
      <w:r w:rsidRPr="00DA7F0F">
        <w:rPr>
          <w:rFonts w:ascii="Arial" w:eastAsia="Calibri" w:hAnsi="Arial" w:cs="Arial"/>
        </w:rPr>
        <w:t xml:space="preserve">and relinquishing distance </w:t>
      </w:r>
      <w:r w:rsidR="00E12CC4">
        <w:rPr>
          <w:rFonts w:ascii="Arial" w:eastAsia="Calibri" w:hAnsi="Arial" w:cs="Arial"/>
        </w:rPr>
        <w:t>are</w:t>
      </w:r>
      <w:r w:rsidR="009F5893" w:rsidRPr="00DA7F0F">
        <w:rPr>
          <w:rFonts w:ascii="Arial" w:eastAsia="Calibri" w:hAnsi="Arial" w:cs="Arial"/>
        </w:rPr>
        <w:t xml:space="preserve"> critical to </w:t>
      </w:r>
      <w:r w:rsidR="00E3558D" w:rsidRPr="00DA7F0F">
        <w:rPr>
          <w:rFonts w:ascii="Arial" w:eastAsia="Calibri" w:hAnsi="Arial" w:cs="Arial"/>
        </w:rPr>
        <w:t>the use</w:t>
      </w:r>
      <w:r w:rsidR="00270158" w:rsidRPr="00DA7F0F">
        <w:rPr>
          <w:rFonts w:ascii="Arial" w:eastAsia="Calibri" w:hAnsi="Arial" w:cs="Arial"/>
        </w:rPr>
        <w:t xml:space="preserve"> </w:t>
      </w:r>
      <w:r w:rsidR="00E3558D" w:rsidRPr="00DA7F0F">
        <w:rPr>
          <w:rFonts w:ascii="Arial" w:eastAsia="Calibri" w:hAnsi="Arial" w:cs="Arial"/>
        </w:rPr>
        <w:t xml:space="preserve">of </w:t>
      </w:r>
      <w:r w:rsidR="0056627E" w:rsidRPr="00DA7F0F">
        <w:rPr>
          <w:rFonts w:ascii="Arial" w:eastAsia="Calibri" w:hAnsi="Arial" w:cs="Arial"/>
        </w:rPr>
        <w:t>VR</w:t>
      </w:r>
      <w:r w:rsidR="009F5893" w:rsidRPr="00DA7F0F">
        <w:rPr>
          <w:rFonts w:ascii="Arial" w:eastAsia="Calibri" w:hAnsi="Arial" w:cs="Arial"/>
        </w:rPr>
        <w:t xml:space="preserve"> </w:t>
      </w:r>
      <w:r w:rsidR="00E3558D" w:rsidRPr="00DA7F0F">
        <w:rPr>
          <w:rFonts w:ascii="Arial" w:eastAsia="Calibri" w:hAnsi="Arial" w:cs="Arial"/>
        </w:rPr>
        <w:t>to generate</w:t>
      </w:r>
      <w:r w:rsidR="009F5893" w:rsidRPr="00DA7F0F">
        <w:rPr>
          <w:rFonts w:ascii="Arial" w:eastAsia="Calibri" w:hAnsi="Arial" w:cs="Arial"/>
        </w:rPr>
        <w:t xml:space="preserve"> </w:t>
      </w:r>
      <w:r w:rsidR="00B0519D" w:rsidRPr="00DA7F0F">
        <w:rPr>
          <w:rFonts w:ascii="Arial" w:eastAsia="Calibri" w:hAnsi="Arial" w:cs="Arial"/>
        </w:rPr>
        <w:t>body transfer illusions</w:t>
      </w:r>
      <w:r w:rsidR="00BB2974" w:rsidRPr="00DA7F0F">
        <w:rPr>
          <w:rFonts w:ascii="Arial" w:eastAsia="Calibri" w:hAnsi="Arial" w:cs="Arial"/>
        </w:rPr>
        <w:t xml:space="preserve"> </w:t>
      </w:r>
      <w:r w:rsidR="00E3558D" w:rsidRPr="00DA7F0F">
        <w:rPr>
          <w:rFonts w:ascii="Arial" w:eastAsia="Calibri" w:hAnsi="Arial" w:cs="Arial"/>
        </w:rPr>
        <w:t>when applied</w:t>
      </w:r>
      <w:r w:rsidR="0056627E" w:rsidRPr="00DA7F0F">
        <w:rPr>
          <w:rFonts w:ascii="Arial" w:eastAsia="Calibri" w:hAnsi="Arial" w:cs="Arial"/>
        </w:rPr>
        <w:t xml:space="preserve"> qualitative</w:t>
      </w:r>
      <w:r w:rsidR="00E3558D" w:rsidRPr="00DA7F0F">
        <w:rPr>
          <w:rFonts w:ascii="Arial" w:eastAsia="Calibri" w:hAnsi="Arial" w:cs="Arial"/>
        </w:rPr>
        <w:t xml:space="preserve">ly </w:t>
      </w:r>
      <w:r w:rsidR="00BB2974" w:rsidRPr="00DA7F0F">
        <w:rPr>
          <w:rFonts w:ascii="Arial" w:eastAsia="Calibri" w:hAnsi="Arial" w:cs="Arial"/>
        </w:rPr>
        <w:t>in the arts</w:t>
      </w:r>
      <w:r w:rsidR="00B0519D" w:rsidRPr="00DA7F0F">
        <w:rPr>
          <w:rFonts w:ascii="Arial" w:eastAsia="Calibri" w:hAnsi="Arial" w:cs="Arial"/>
        </w:rPr>
        <w:t xml:space="preserve">, but the </w:t>
      </w:r>
      <w:r w:rsidR="00823A6E" w:rsidRPr="00DA7F0F">
        <w:rPr>
          <w:rFonts w:ascii="Arial" w:eastAsia="Calibri" w:hAnsi="Arial" w:cs="Arial"/>
        </w:rPr>
        <w:t xml:space="preserve">focus is oriented on </w:t>
      </w:r>
      <w:r w:rsidR="00E3558D" w:rsidRPr="00DA7F0F">
        <w:rPr>
          <w:rFonts w:ascii="Arial" w:eastAsia="Calibri" w:hAnsi="Arial" w:cs="Arial"/>
        </w:rPr>
        <w:t>collapsing the distance between one</w:t>
      </w:r>
      <w:r w:rsidR="00BB2974" w:rsidRPr="00DA7F0F">
        <w:rPr>
          <w:rFonts w:ascii="Arial" w:eastAsia="Calibri" w:hAnsi="Arial" w:cs="Arial"/>
        </w:rPr>
        <w:t>’</w:t>
      </w:r>
      <w:r w:rsidR="00E3558D" w:rsidRPr="00DA7F0F">
        <w:rPr>
          <w:rFonts w:ascii="Arial" w:eastAsia="Calibri" w:hAnsi="Arial" w:cs="Arial"/>
        </w:rPr>
        <w:t>s</w:t>
      </w:r>
      <w:r w:rsidR="00BB2974" w:rsidRPr="00DA7F0F">
        <w:rPr>
          <w:rFonts w:ascii="Arial" w:eastAsia="Calibri" w:hAnsi="Arial" w:cs="Arial"/>
        </w:rPr>
        <w:t xml:space="preserve"> bodily sense of ‘s</w:t>
      </w:r>
      <w:r w:rsidR="00E3558D" w:rsidRPr="00DA7F0F">
        <w:rPr>
          <w:rFonts w:ascii="Arial" w:eastAsia="Calibri" w:hAnsi="Arial" w:cs="Arial"/>
        </w:rPr>
        <w:t>elf</w:t>
      </w:r>
      <w:r w:rsidR="00BB2974" w:rsidRPr="00DA7F0F">
        <w:rPr>
          <w:rFonts w:ascii="Arial" w:eastAsia="Calibri" w:hAnsi="Arial" w:cs="Arial"/>
        </w:rPr>
        <w:t>’</w:t>
      </w:r>
      <w:r w:rsidR="00E3558D" w:rsidRPr="00DA7F0F">
        <w:rPr>
          <w:rFonts w:ascii="Arial" w:eastAsia="Calibri" w:hAnsi="Arial" w:cs="Arial"/>
        </w:rPr>
        <w:t xml:space="preserve"> and the </w:t>
      </w:r>
      <w:r w:rsidR="00BB2974" w:rsidRPr="00DA7F0F">
        <w:rPr>
          <w:rFonts w:ascii="Arial" w:eastAsia="Calibri" w:hAnsi="Arial" w:cs="Arial"/>
        </w:rPr>
        <w:t>sense perception of other</w:t>
      </w:r>
      <w:r w:rsidR="00B0519D" w:rsidRPr="00DA7F0F">
        <w:rPr>
          <w:rFonts w:ascii="Arial" w:eastAsia="Calibri" w:hAnsi="Arial" w:cs="Arial"/>
        </w:rPr>
        <w:t>s.</w:t>
      </w:r>
      <w:r w:rsidR="00823A6E" w:rsidRPr="00DA7F0F">
        <w:rPr>
          <w:rFonts w:ascii="Arial" w:eastAsia="Calibri" w:hAnsi="Arial" w:cs="Arial"/>
        </w:rPr>
        <w:t xml:space="preserve"> </w:t>
      </w:r>
      <w:r w:rsidR="0056627E" w:rsidRPr="00DA7F0F">
        <w:rPr>
          <w:rFonts w:ascii="Arial" w:eastAsia="Calibri" w:hAnsi="Arial" w:cs="Arial"/>
        </w:rPr>
        <w:t>I would argue that t</w:t>
      </w:r>
      <w:r w:rsidR="009F5893" w:rsidRPr="00DA7F0F">
        <w:rPr>
          <w:rFonts w:ascii="Arial" w:eastAsia="Calibri" w:hAnsi="Arial" w:cs="Arial"/>
        </w:rPr>
        <w:t>he virtual</w:t>
      </w:r>
      <w:r w:rsidR="00E12CC4">
        <w:rPr>
          <w:rFonts w:ascii="Arial" w:eastAsia="Calibri" w:hAnsi="Arial" w:cs="Arial"/>
        </w:rPr>
        <w:t>,</w:t>
      </w:r>
      <w:r w:rsidR="00904335" w:rsidRPr="00DA7F0F">
        <w:rPr>
          <w:rFonts w:ascii="Arial" w:eastAsia="Calibri" w:hAnsi="Arial" w:cs="Arial"/>
        </w:rPr>
        <w:t xml:space="preserve"> </w:t>
      </w:r>
      <w:r w:rsidR="00E863D8" w:rsidRPr="00DA7F0F">
        <w:rPr>
          <w:rFonts w:ascii="Arial" w:eastAsia="Calibri" w:hAnsi="Arial" w:cs="Arial"/>
        </w:rPr>
        <w:t>insofar as it pertains to the practices in Part Two</w:t>
      </w:r>
      <w:r w:rsidR="00BB2974" w:rsidRPr="00DA7F0F">
        <w:rPr>
          <w:rFonts w:ascii="Arial" w:eastAsia="Calibri" w:hAnsi="Arial" w:cs="Arial"/>
        </w:rPr>
        <w:t xml:space="preserve"> (Chapter 4</w:t>
      </w:r>
      <w:r w:rsidR="00F23937" w:rsidRPr="00DA7F0F">
        <w:rPr>
          <w:rFonts w:ascii="Arial" w:eastAsia="Calibri" w:hAnsi="Arial" w:cs="Arial"/>
        </w:rPr>
        <w:t>)</w:t>
      </w:r>
      <w:r w:rsidR="00E863D8" w:rsidRPr="00DA7F0F">
        <w:rPr>
          <w:rFonts w:ascii="Arial" w:eastAsia="Calibri" w:hAnsi="Arial" w:cs="Arial"/>
        </w:rPr>
        <w:t xml:space="preserve">, </w:t>
      </w:r>
      <w:r w:rsidR="004310B1" w:rsidRPr="00DA7F0F">
        <w:rPr>
          <w:rFonts w:ascii="Arial" w:eastAsia="Calibri" w:hAnsi="Arial" w:cs="Arial"/>
        </w:rPr>
        <w:t>support</w:t>
      </w:r>
      <w:r w:rsidR="00E863D8" w:rsidRPr="00DA7F0F">
        <w:rPr>
          <w:rFonts w:ascii="Arial" w:eastAsia="Calibri" w:hAnsi="Arial" w:cs="Arial"/>
        </w:rPr>
        <w:t>s</w:t>
      </w:r>
      <w:r w:rsidR="004310B1" w:rsidRPr="00DA7F0F">
        <w:rPr>
          <w:rFonts w:ascii="Arial" w:eastAsia="Calibri" w:hAnsi="Arial" w:cs="Arial"/>
        </w:rPr>
        <w:t xml:space="preserve"> the contemporary rejection of the Cartesian self</w:t>
      </w:r>
      <w:r w:rsidR="00B75478" w:rsidRPr="00DA7F0F">
        <w:rPr>
          <w:rFonts w:ascii="Arial" w:eastAsia="Calibri" w:hAnsi="Arial" w:cs="Arial"/>
        </w:rPr>
        <w:t xml:space="preserve"> </w:t>
      </w:r>
      <w:r w:rsidR="00EE39A2" w:rsidRPr="00DA7F0F">
        <w:rPr>
          <w:rFonts w:ascii="Arial" w:eastAsia="Calibri" w:hAnsi="Arial" w:cs="Arial"/>
        </w:rPr>
        <w:t>as b</w:t>
      </w:r>
      <w:r w:rsidR="00E863D8" w:rsidRPr="00DA7F0F">
        <w:rPr>
          <w:rFonts w:ascii="Arial" w:eastAsia="Calibri" w:hAnsi="Arial" w:cs="Arial"/>
        </w:rPr>
        <w:t>odies are ‘remediated’ but</w:t>
      </w:r>
      <w:r w:rsidR="00BD1FF9">
        <w:rPr>
          <w:rFonts w:ascii="Arial" w:eastAsia="Calibri" w:hAnsi="Arial" w:cs="Arial"/>
        </w:rPr>
        <w:t xml:space="preserve"> </w:t>
      </w:r>
      <w:r w:rsidR="00E863D8" w:rsidRPr="00DA7F0F">
        <w:rPr>
          <w:rFonts w:ascii="Arial" w:eastAsia="Calibri" w:hAnsi="Arial" w:cs="Arial"/>
        </w:rPr>
        <w:t>not denied; denial of the body, I would suggest, finds greater correspondence between Cartesian dualism and the Friedian ‘absorptive’ artwork</w:t>
      </w:r>
      <w:r w:rsidR="00F23937" w:rsidRPr="00DA7F0F">
        <w:rPr>
          <w:rFonts w:ascii="Arial" w:eastAsia="Calibri" w:hAnsi="Arial" w:cs="Arial"/>
        </w:rPr>
        <w:t xml:space="preserve"> that seeks to </w:t>
      </w:r>
      <w:r w:rsidR="003C0E6D" w:rsidRPr="00DA7F0F">
        <w:rPr>
          <w:rFonts w:ascii="Arial" w:eastAsia="Calibri" w:hAnsi="Arial" w:cs="Arial"/>
        </w:rPr>
        <w:t>negate</w:t>
      </w:r>
      <w:r w:rsidR="00F23937" w:rsidRPr="00DA7F0F">
        <w:rPr>
          <w:rFonts w:ascii="Arial" w:eastAsia="Calibri" w:hAnsi="Arial" w:cs="Arial"/>
        </w:rPr>
        <w:t xml:space="preserve"> its ‘beholder’</w:t>
      </w:r>
      <w:r w:rsidR="00E863D8" w:rsidRPr="00DA7F0F">
        <w:rPr>
          <w:rFonts w:ascii="Arial" w:eastAsia="Calibri" w:hAnsi="Arial" w:cs="Arial"/>
        </w:rPr>
        <w:t>.</w:t>
      </w:r>
      <w:r w:rsidR="004310B1" w:rsidRPr="00DA7F0F">
        <w:rPr>
          <w:rFonts w:ascii="Arial" w:eastAsia="Calibri" w:hAnsi="Arial" w:cs="Arial"/>
        </w:rPr>
        <w:t xml:space="preserve"> </w:t>
      </w:r>
      <w:r w:rsidR="00E12CC4">
        <w:rPr>
          <w:rFonts w:ascii="Arial" w:eastAsia="Calibri" w:hAnsi="Arial" w:cs="Arial"/>
        </w:rPr>
        <w:t>However</w:t>
      </w:r>
      <w:r w:rsidR="009F3993">
        <w:rPr>
          <w:rFonts w:ascii="Arial" w:eastAsia="Calibri" w:hAnsi="Arial" w:cs="Arial"/>
        </w:rPr>
        <w:t>,</w:t>
      </w:r>
      <w:r w:rsidR="009F5893" w:rsidRPr="00DA7F0F">
        <w:rPr>
          <w:rFonts w:ascii="Arial" w:eastAsia="Calibri" w:hAnsi="Arial" w:cs="Arial"/>
        </w:rPr>
        <w:t xml:space="preserve"> t</w:t>
      </w:r>
      <w:r w:rsidR="00B75478" w:rsidRPr="00DA7F0F">
        <w:rPr>
          <w:rFonts w:ascii="Arial" w:eastAsia="Calibri" w:hAnsi="Arial" w:cs="Arial"/>
        </w:rPr>
        <w:t>he</w:t>
      </w:r>
      <w:r w:rsidR="00AC0FBD" w:rsidRPr="00DA7F0F">
        <w:rPr>
          <w:rFonts w:ascii="Arial" w:eastAsia="Calibri" w:hAnsi="Arial" w:cs="Arial"/>
        </w:rPr>
        <w:t xml:space="preserve"> interest </w:t>
      </w:r>
      <w:r w:rsidR="00F23937" w:rsidRPr="00DA7F0F">
        <w:rPr>
          <w:rFonts w:ascii="Arial" w:eastAsia="Calibri" w:hAnsi="Arial" w:cs="Arial"/>
        </w:rPr>
        <w:t xml:space="preserve">in </w:t>
      </w:r>
      <w:r w:rsidR="00AC0FBD" w:rsidRPr="00DA7F0F">
        <w:rPr>
          <w:rFonts w:ascii="Arial" w:eastAsia="Calibri" w:hAnsi="Arial" w:cs="Arial"/>
        </w:rPr>
        <w:t xml:space="preserve">the </w:t>
      </w:r>
      <w:r w:rsidR="00B75478" w:rsidRPr="00DA7F0F">
        <w:rPr>
          <w:rFonts w:ascii="Arial" w:eastAsia="Calibri" w:hAnsi="Arial" w:cs="Arial"/>
        </w:rPr>
        <w:t>‘</w:t>
      </w:r>
      <w:r w:rsidR="00AC0FBD" w:rsidRPr="00DA7F0F">
        <w:rPr>
          <w:rFonts w:ascii="Arial" w:eastAsia="Calibri" w:hAnsi="Arial" w:cs="Arial"/>
        </w:rPr>
        <w:t>theatrical</w:t>
      </w:r>
      <w:r w:rsidR="00B75478" w:rsidRPr="00DA7F0F">
        <w:rPr>
          <w:rFonts w:ascii="Arial" w:eastAsia="Calibri" w:hAnsi="Arial" w:cs="Arial"/>
        </w:rPr>
        <w:t>’</w:t>
      </w:r>
      <w:r w:rsidR="00AC0FBD" w:rsidRPr="00DA7F0F">
        <w:rPr>
          <w:rFonts w:ascii="Arial" w:eastAsia="Calibri" w:hAnsi="Arial" w:cs="Arial"/>
        </w:rPr>
        <w:t xml:space="preserve"> immersive work is in </w:t>
      </w:r>
      <w:r w:rsidR="00F23937" w:rsidRPr="00DA7F0F">
        <w:rPr>
          <w:rFonts w:ascii="Arial" w:eastAsia="Calibri" w:hAnsi="Arial" w:cs="Arial"/>
        </w:rPr>
        <w:t xml:space="preserve">developing processes and applying different media </w:t>
      </w:r>
      <w:r w:rsidR="00241FE2">
        <w:rPr>
          <w:rFonts w:ascii="Arial" w:eastAsia="Calibri" w:hAnsi="Arial" w:cs="Arial"/>
        </w:rPr>
        <w:t xml:space="preserve">that attempts </w:t>
      </w:r>
      <w:r w:rsidR="00F23937" w:rsidRPr="00DA7F0F">
        <w:rPr>
          <w:rFonts w:ascii="Arial" w:eastAsia="Calibri" w:hAnsi="Arial" w:cs="Arial"/>
        </w:rPr>
        <w:t>to reconstruct</w:t>
      </w:r>
      <w:r w:rsidR="00911646" w:rsidRPr="00DA7F0F">
        <w:rPr>
          <w:rFonts w:ascii="Arial" w:eastAsia="Calibri" w:hAnsi="Arial" w:cs="Arial"/>
        </w:rPr>
        <w:t xml:space="preserve"> </w:t>
      </w:r>
      <w:r w:rsidR="00FE3B80" w:rsidRPr="00DA7F0F">
        <w:rPr>
          <w:rFonts w:ascii="Arial" w:eastAsia="Calibri" w:hAnsi="Arial" w:cs="Arial"/>
        </w:rPr>
        <w:t xml:space="preserve">and access </w:t>
      </w:r>
      <w:r w:rsidR="00911646" w:rsidRPr="00DA7F0F">
        <w:rPr>
          <w:rFonts w:ascii="Arial" w:eastAsia="Calibri" w:hAnsi="Arial" w:cs="Arial"/>
        </w:rPr>
        <w:t>‘embodied knowledge</w:t>
      </w:r>
      <w:r w:rsidR="00B75478" w:rsidRPr="00DA7F0F">
        <w:rPr>
          <w:rFonts w:ascii="Arial" w:eastAsia="Calibri" w:hAnsi="Arial" w:cs="Arial"/>
        </w:rPr>
        <w:t>s</w:t>
      </w:r>
      <w:r w:rsidR="00911646" w:rsidRPr="00DA7F0F">
        <w:rPr>
          <w:rFonts w:ascii="Arial" w:eastAsia="Calibri" w:hAnsi="Arial" w:cs="Arial"/>
        </w:rPr>
        <w:t>’</w:t>
      </w:r>
      <w:r w:rsidR="00F23937" w:rsidRPr="00DA7F0F">
        <w:rPr>
          <w:rFonts w:ascii="Arial" w:eastAsia="Calibri" w:hAnsi="Arial" w:cs="Arial"/>
        </w:rPr>
        <w:t xml:space="preserve"> that are contained </w:t>
      </w:r>
      <w:r w:rsidR="00346C51">
        <w:rPr>
          <w:rFonts w:ascii="Arial" w:eastAsia="Calibri" w:hAnsi="Arial" w:cs="Arial"/>
        </w:rPr>
        <w:t>within</w:t>
      </w:r>
      <w:r w:rsidR="00346C51" w:rsidRPr="00DA7F0F">
        <w:rPr>
          <w:rFonts w:ascii="Arial" w:eastAsia="Calibri" w:hAnsi="Arial" w:cs="Arial"/>
        </w:rPr>
        <w:t xml:space="preserve"> </w:t>
      </w:r>
      <w:r w:rsidR="00F23937" w:rsidRPr="00DA7F0F">
        <w:rPr>
          <w:rFonts w:ascii="Arial" w:eastAsia="Calibri" w:hAnsi="Arial" w:cs="Arial"/>
          <w:i/>
        </w:rPr>
        <w:t>other</w:t>
      </w:r>
      <w:r w:rsidR="00BB2974" w:rsidRPr="00DA7F0F">
        <w:rPr>
          <w:rFonts w:ascii="Arial" w:eastAsia="Calibri" w:hAnsi="Arial" w:cs="Arial"/>
        </w:rPr>
        <w:t xml:space="preserve"> bodies.</w:t>
      </w:r>
      <w:r w:rsidR="00F23937" w:rsidRPr="00DA7F0F">
        <w:rPr>
          <w:rFonts w:ascii="Arial" w:eastAsia="Calibri" w:hAnsi="Arial" w:cs="Arial"/>
        </w:rPr>
        <w:t xml:space="preserve"> </w:t>
      </w:r>
      <w:r w:rsidR="00BB2974" w:rsidRPr="00DA7F0F">
        <w:rPr>
          <w:rFonts w:ascii="Arial" w:eastAsia="Calibri" w:hAnsi="Arial" w:cs="Arial"/>
        </w:rPr>
        <w:t>E</w:t>
      </w:r>
      <w:r w:rsidR="00B75478" w:rsidRPr="00DA7F0F">
        <w:rPr>
          <w:rFonts w:ascii="Arial" w:eastAsia="Calibri" w:hAnsi="Arial" w:cs="Arial"/>
        </w:rPr>
        <w:t xml:space="preserve">xtending on Bolter and Grusin’s notion of the ‘virtual self’, </w:t>
      </w:r>
      <w:r w:rsidR="002D345E" w:rsidRPr="00DA7F0F">
        <w:rPr>
          <w:rFonts w:ascii="Arial" w:eastAsia="Calibri" w:hAnsi="Arial" w:cs="Arial"/>
        </w:rPr>
        <w:t xml:space="preserve">I would argue that </w:t>
      </w:r>
      <w:r w:rsidR="00B75478" w:rsidRPr="00DA7F0F">
        <w:rPr>
          <w:rFonts w:ascii="Arial" w:eastAsia="Calibri" w:hAnsi="Arial" w:cs="Arial"/>
        </w:rPr>
        <w:t>an immersive theatre that integrates technical apparatus associated with VR connects with the medium’s promise of empath</w:t>
      </w:r>
      <w:r w:rsidR="00F35FFD">
        <w:rPr>
          <w:rFonts w:ascii="Arial" w:eastAsia="Calibri" w:hAnsi="Arial" w:cs="Arial"/>
        </w:rPr>
        <w:t>i</w:t>
      </w:r>
      <w:r w:rsidR="00B75478" w:rsidRPr="00DA7F0F">
        <w:rPr>
          <w:rFonts w:ascii="Arial" w:eastAsia="Calibri" w:hAnsi="Arial" w:cs="Arial"/>
        </w:rPr>
        <w:t>c learning.</w:t>
      </w:r>
      <w:r w:rsidR="00F56777" w:rsidRPr="00DA7F0F">
        <w:rPr>
          <w:rFonts w:ascii="Arial" w:eastAsia="Calibri" w:hAnsi="Arial" w:cs="Arial"/>
        </w:rPr>
        <w:t xml:space="preserve"> </w:t>
      </w:r>
      <w:r w:rsidR="00270158" w:rsidRPr="00DA7F0F">
        <w:rPr>
          <w:rFonts w:ascii="Arial" w:eastAsia="Calibri" w:hAnsi="Arial" w:cs="Arial"/>
        </w:rPr>
        <w:t>It is in the desire to generate</w:t>
      </w:r>
      <w:r w:rsidR="002D345E" w:rsidRPr="00DA7F0F">
        <w:rPr>
          <w:rFonts w:ascii="Arial" w:eastAsia="Calibri" w:hAnsi="Arial" w:cs="Arial"/>
        </w:rPr>
        <w:t xml:space="preserve"> </w:t>
      </w:r>
      <w:r w:rsidR="00F56777" w:rsidRPr="00DA7F0F">
        <w:rPr>
          <w:rFonts w:ascii="Arial" w:eastAsia="Calibri" w:hAnsi="Arial" w:cs="Arial"/>
        </w:rPr>
        <w:t>empath</w:t>
      </w:r>
      <w:r w:rsidR="003C0E6D" w:rsidRPr="00DA7F0F">
        <w:rPr>
          <w:rFonts w:ascii="Arial" w:eastAsia="Calibri" w:hAnsi="Arial" w:cs="Arial"/>
        </w:rPr>
        <w:t>y (</w:t>
      </w:r>
      <w:r w:rsidR="00EE39A2" w:rsidRPr="00DA7F0F">
        <w:rPr>
          <w:rFonts w:ascii="Arial" w:eastAsia="Calibri" w:hAnsi="Arial" w:cs="Arial"/>
        </w:rPr>
        <w:t xml:space="preserve">‘perspective-taking’) </w:t>
      </w:r>
      <w:r w:rsidR="0056627E" w:rsidRPr="00DA7F0F">
        <w:rPr>
          <w:rFonts w:ascii="Arial" w:eastAsia="Calibri" w:hAnsi="Arial" w:cs="Arial"/>
        </w:rPr>
        <w:t>using technology</w:t>
      </w:r>
      <w:r w:rsidR="002D345E" w:rsidRPr="00DA7F0F">
        <w:rPr>
          <w:rFonts w:ascii="Arial" w:eastAsia="Calibri" w:hAnsi="Arial" w:cs="Arial"/>
        </w:rPr>
        <w:t>,</w:t>
      </w:r>
      <w:r w:rsidR="00F56777" w:rsidRPr="00DA7F0F">
        <w:rPr>
          <w:rFonts w:ascii="Arial" w:eastAsia="Calibri" w:hAnsi="Arial" w:cs="Arial"/>
        </w:rPr>
        <w:t xml:space="preserve"> </w:t>
      </w:r>
      <w:r w:rsidR="00C542AD" w:rsidRPr="00DA7F0F">
        <w:rPr>
          <w:rFonts w:ascii="Arial" w:eastAsia="Calibri" w:hAnsi="Arial" w:cs="Arial"/>
        </w:rPr>
        <w:t xml:space="preserve">that </w:t>
      </w:r>
      <w:r w:rsidR="00B75478" w:rsidRPr="00DA7F0F">
        <w:rPr>
          <w:rFonts w:ascii="Arial" w:eastAsia="Calibri" w:hAnsi="Arial" w:cs="Arial"/>
        </w:rPr>
        <w:t xml:space="preserve">the integrity of the self is </w:t>
      </w:r>
      <w:r w:rsidR="00A41B12">
        <w:rPr>
          <w:rFonts w:ascii="Arial" w:eastAsia="Calibri" w:hAnsi="Arial" w:cs="Arial"/>
        </w:rPr>
        <w:t>temporarily</w:t>
      </w:r>
      <w:r w:rsidR="00A41B12" w:rsidRPr="00DA7F0F">
        <w:rPr>
          <w:rFonts w:ascii="Arial" w:eastAsia="Calibri" w:hAnsi="Arial" w:cs="Arial"/>
        </w:rPr>
        <w:t xml:space="preserve"> </w:t>
      </w:r>
      <w:r w:rsidR="00B75478" w:rsidRPr="00DA7F0F">
        <w:rPr>
          <w:rFonts w:ascii="Arial" w:eastAsia="Calibri" w:hAnsi="Arial" w:cs="Arial"/>
        </w:rPr>
        <w:t xml:space="preserve">compromised – the </w:t>
      </w:r>
      <w:r w:rsidR="00F56777" w:rsidRPr="00DA7F0F">
        <w:rPr>
          <w:rFonts w:ascii="Arial" w:eastAsia="Calibri" w:hAnsi="Arial" w:cs="Arial"/>
        </w:rPr>
        <w:t xml:space="preserve">illusory </w:t>
      </w:r>
      <w:r w:rsidR="00B75478" w:rsidRPr="00DA7F0F">
        <w:rPr>
          <w:rFonts w:ascii="Arial" w:eastAsia="Calibri" w:hAnsi="Arial" w:cs="Arial"/>
        </w:rPr>
        <w:t>diss</w:t>
      </w:r>
      <w:r w:rsidR="00F56777" w:rsidRPr="00DA7F0F">
        <w:rPr>
          <w:rFonts w:ascii="Arial" w:eastAsia="Calibri" w:hAnsi="Arial" w:cs="Arial"/>
        </w:rPr>
        <w:t>olut</w:t>
      </w:r>
      <w:r w:rsidR="002D345E" w:rsidRPr="00DA7F0F">
        <w:rPr>
          <w:rFonts w:ascii="Arial" w:eastAsia="Calibri" w:hAnsi="Arial" w:cs="Arial"/>
        </w:rPr>
        <w:t>ion of the</w:t>
      </w:r>
      <w:r w:rsidR="00F56777" w:rsidRPr="00DA7F0F">
        <w:rPr>
          <w:rFonts w:ascii="Arial" w:eastAsia="Calibri" w:hAnsi="Arial" w:cs="Arial"/>
        </w:rPr>
        <w:t xml:space="preserve"> borders </w:t>
      </w:r>
      <w:r w:rsidR="002D345E" w:rsidRPr="00DA7F0F">
        <w:rPr>
          <w:rFonts w:ascii="Arial" w:eastAsia="Calibri" w:hAnsi="Arial" w:cs="Arial"/>
        </w:rPr>
        <w:t xml:space="preserve">of the immersed body </w:t>
      </w:r>
      <w:r w:rsidR="00F56777" w:rsidRPr="00DA7F0F">
        <w:rPr>
          <w:rFonts w:ascii="Arial" w:eastAsia="Calibri" w:hAnsi="Arial" w:cs="Arial"/>
        </w:rPr>
        <w:t>is intended to provide an opportunity to occupy a</w:t>
      </w:r>
      <w:r w:rsidR="00B75478" w:rsidRPr="00DA7F0F">
        <w:rPr>
          <w:rFonts w:ascii="Arial" w:eastAsia="Calibri" w:hAnsi="Arial" w:cs="Arial"/>
        </w:rPr>
        <w:t xml:space="preserve"> </w:t>
      </w:r>
      <w:r w:rsidR="00FE3B80" w:rsidRPr="00DA7F0F">
        <w:rPr>
          <w:rFonts w:ascii="Arial" w:eastAsia="Calibri" w:hAnsi="Arial" w:cs="Arial"/>
        </w:rPr>
        <w:t xml:space="preserve">different </w:t>
      </w:r>
      <w:r w:rsidR="00B75478" w:rsidRPr="00DA7F0F">
        <w:rPr>
          <w:rFonts w:ascii="Arial" w:eastAsia="Calibri" w:hAnsi="Arial" w:cs="Arial"/>
        </w:rPr>
        <w:t xml:space="preserve">position and </w:t>
      </w:r>
      <w:r w:rsidR="002D345E" w:rsidRPr="00DA7F0F">
        <w:rPr>
          <w:rFonts w:ascii="Arial" w:eastAsia="Calibri" w:hAnsi="Arial" w:cs="Arial"/>
        </w:rPr>
        <w:t>‘</w:t>
      </w:r>
      <w:r w:rsidR="00B75478" w:rsidRPr="00DA7F0F">
        <w:rPr>
          <w:rFonts w:ascii="Arial" w:eastAsia="Calibri" w:hAnsi="Arial" w:cs="Arial"/>
        </w:rPr>
        <w:t>experience the problems facing others</w:t>
      </w:r>
      <w:r w:rsidR="002D345E" w:rsidRPr="00DA7F0F">
        <w:rPr>
          <w:rFonts w:ascii="Arial" w:eastAsia="Calibri" w:hAnsi="Arial" w:cs="Arial"/>
        </w:rPr>
        <w:t>’</w:t>
      </w:r>
      <w:r w:rsidR="00B75478" w:rsidRPr="00DA7F0F">
        <w:rPr>
          <w:rFonts w:ascii="Arial" w:eastAsia="Calibri" w:hAnsi="Arial" w:cs="Arial"/>
        </w:rPr>
        <w:t xml:space="preserve"> (247)</w:t>
      </w:r>
      <w:r w:rsidR="00F56777" w:rsidRPr="00DA7F0F">
        <w:rPr>
          <w:rFonts w:ascii="Arial" w:eastAsia="Calibri" w:hAnsi="Arial" w:cs="Arial"/>
        </w:rPr>
        <w:t>.</w:t>
      </w:r>
      <w:r w:rsidR="0097162B" w:rsidRPr="00DA7F0F">
        <w:rPr>
          <w:rFonts w:ascii="Arial" w:eastAsia="Calibri" w:hAnsi="Arial" w:cs="Arial"/>
        </w:rPr>
        <w:t xml:space="preserve"> Thus, as I will argue in Chapter 3, the porousness of the </w:t>
      </w:r>
      <w:r w:rsidR="00EF7B22" w:rsidRPr="00DA7F0F">
        <w:rPr>
          <w:rFonts w:ascii="Arial" w:eastAsia="Calibri" w:hAnsi="Arial" w:cs="Arial"/>
        </w:rPr>
        <w:t xml:space="preserve">particular ‘self’ that constitutes the immersed body in the VR paradigm corresponds with the </w:t>
      </w:r>
      <w:r w:rsidR="00FE35A5" w:rsidRPr="00DA7F0F">
        <w:rPr>
          <w:rFonts w:ascii="Arial" w:eastAsia="Calibri" w:hAnsi="Arial" w:cs="Arial"/>
        </w:rPr>
        <w:t xml:space="preserve">‘theatrical’ immersive </w:t>
      </w:r>
      <w:r w:rsidR="00B73A69" w:rsidRPr="00DA7F0F">
        <w:rPr>
          <w:rFonts w:ascii="Arial" w:eastAsia="Calibri" w:hAnsi="Arial" w:cs="Arial"/>
        </w:rPr>
        <w:t>c</w:t>
      </w:r>
      <w:r w:rsidR="00EE39A2" w:rsidRPr="00DA7F0F">
        <w:rPr>
          <w:rFonts w:ascii="Arial" w:eastAsia="Calibri" w:hAnsi="Arial" w:cs="Arial"/>
        </w:rPr>
        <w:t>ase</w:t>
      </w:r>
      <w:r w:rsidR="00E12CC4">
        <w:rPr>
          <w:rFonts w:ascii="Arial" w:eastAsia="Calibri" w:hAnsi="Arial" w:cs="Arial"/>
        </w:rPr>
        <w:t xml:space="preserve"> </w:t>
      </w:r>
      <w:r w:rsidR="00EE39A2" w:rsidRPr="00DA7F0F">
        <w:rPr>
          <w:rFonts w:ascii="Arial" w:eastAsia="Calibri" w:hAnsi="Arial" w:cs="Arial"/>
        </w:rPr>
        <w:t>studies in Part Two</w:t>
      </w:r>
      <w:r w:rsidR="00B73A69" w:rsidRPr="00DA7F0F">
        <w:rPr>
          <w:rFonts w:ascii="Arial" w:eastAsia="Calibri" w:hAnsi="Arial" w:cs="Arial"/>
        </w:rPr>
        <w:t xml:space="preserve">. </w:t>
      </w:r>
      <w:r w:rsidR="00E12CC4">
        <w:rPr>
          <w:rFonts w:ascii="Arial" w:eastAsia="Calibri" w:hAnsi="Arial" w:cs="Arial"/>
        </w:rPr>
        <w:t>Furthermore,</w:t>
      </w:r>
      <w:r w:rsidR="00EF7B22" w:rsidRPr="00DA7F0F">
        <w:rPr>
          <w:rFonts w:ascii="Arial" w:eastAsia="Calibri" w:hAnsi="Arial" w:cs="Arial"/>
        </w:rPr>
        <w:t xml:space="preserve"> </w:t>
      </w:r>
      <w:r w:rsidR="00B73A69" w:rsidRPr="00DA7F0F">
        <w:rPr>
          <w:rFonts w:ascii="Arial" w:eastAsia="Calibri" w:hAnsi="Arial" w:cs="Arial"/>
        </w:rPr>
        <w:t xml:space="preserve">I </w:t>
      </w:r>
      <w:r w:rsidR="00EF7B22" w:rsidRPr="00DA7F0F">
        <w:rPr>
          <w:rFonts w:ascii="Arial" w:eastAsia="Calibri" w:hAnsi="Arial" w:cs="Arial"/>
        </w:rPr>
        <w:t xml:space="preserve">also </w:t>
      </w:r>
      <w:r w:rsidR="00B73A69" w:rsidRPr="00DA7F0F">
        <w:rPr>
          <w:rFonts w:ascii="Arial" w:eastAsia="Calibri" w:hAnsi="Arial" w:cs="Arial"/>
        </w:rPr>
        <w:lastRenderedPageBreak/>
        <w:t xml:space="preserve">intend to draw a parallel with </w:t>
      </w:r>
      <w:r w:rsidR="00EE7012" w:rsidRPr="00DA7F0F">
        <w:rPr>
          <w:rFonts w:ascii="Arial" w:eastAsia="Calibri" w:hAnsi="Arial" w:cs="Arial"/>
        </w:rPr>
        <w:t xml:space="preserve">neuroscientific embodiment </w:t>
      </w:r>
      <w:r w:rsidR="00FE35A5" w:rsidRPr="00DA7F0F">
        <w:rPr>
          <w:rFonts w:ascii="Arial" w:eastAsia="Calibri" w:hAnsi="Arial" w:cs="Arial"/>
        </w:rPr>
        <w:t>studies that</w:t>
      </w:r>
      <w:r w:rsidR="00EF7B22" w:rsidRPr="00DA7F0F">
        <w:rPr>
          <w:rFonts w:ascii="Arial" w:eastAsia="Calibri" w:hAnsi="Arial" w:cs="Arial"/>
        </w:rPr>
        <w:t xml:space="preserve"> i</w:t>
      </w:r>
      <w:r w:rsidR="00EE7012" w:rsidRPr="00DA7F0F">
        <w:rPr>
          <w:rFonts w:ascii="Arial" w:eastAsia="Calibri" w:hAnsi="Arial" w:cs="Arial"/>
        </w:rPr>
        <w:t>dentify</w:t>
      </w:r>
      <w:r w:rsidR="00EF7B22" w:rsidRPr="00DA7F0F">
        <w:rPr>
          <w:rFonts w:ascii="Arial" w:eastAsia="Calibri" w:hAnsi="Arial" w:cs="Arial"/>
        </w:rPr>
        <w:t xml:space="preserve"> </w:t>
      </w:r>
      <w:r w:rsidR="00EE7012" w:rsidRPr="00DA7F0F">
        <w:rPr>
          <w:rFonts w:ascii="Arial" w:eastAsia="Calibri" w:hAnsi="Arial" w:cs="Arial"/>
        </w:rPr>
        <w:t xml:space="preserve">that perception </w:t>
      </w:r>
      <w:r w:rsidR="00FE6A1C">
        <w:rPr>
          <w:rFonts w:ascii="Arial" w:eastAsia="Calibri" w:hAnsi="Arial" w:cs="Arial"/>
        </w:rPr>
        <w:t>is</w:t>
      </w:r>
      <w:r w:rsidR="00EE7012" w:rsidRPr="00DA7F0F">
        <w:rPr>
          <w:rFonts w:ascii="Arial" w:eastAsia="Calibri" w:hAnsi="Arial" w:cs="Arial"/>
        </w:rPr>
        <w:t xml:space="preserve"> </w:t>
      </w:r>
      <w:r w:rsidR="00FE6A1C">
        <w:rPr>
          <w:rFonts w:ascii="Arial" w:eastAsia="Calibri" w:hAnsi="Arial" w:cs="Arial"/>
        </w:rPr>
        <w:t xml:space="preserve">not </w:t>
      </w:r>
      <w:r w:rsidR="00EE7012" w:rsidRPr="00DA7F0F">
        <w:rPr>
          <w:rFonts w:ascii="Arial" w:eastAsia="Calibri" w:hAnsi="Arial" w:cs="Arial"/>
        </w:rPr>
        <w:t>demarcated</w:t>
      </w:r>
      <w:r w:rsidR="00FE35A5" w:rsidRPr="00DA7F0F">
        <w:rPr>
          <w:rFonts w:ascii="Arial" w:eastAsia="Calibri" w:hAnsi="Arial" w:cs="Arial"/>
        </w:rPr>
        <w:t xml:space="preserve"> by the </w:t>
      </w:r>
      <w:r w:rsidR="00FE6A1C">
        <w:rPr>
          <w:rFonts w:ascii="Arial" w:eastAsia="Calibri" w:hAnsi="Arial" w:cs="Arial"/>
        </w:rPr>
        <w:t>skin</w:t>
      </w:r>
      <w:r w:rsidR="00FE35A5" w:rsidRPr="00DA7F0F">
        <w:rPr>
          <w:rFonts w:ascii="Arial" w:eastAsia="Calibri" w:hAnsi="Arial" w:cs="Arial"/>
        </w:rPr>
        <w:t xml:space="preserve">. </w:t>
      </w:r>
      <w:r w:rsidR="00B73A69" w:rsidRPr="00DA7F0F">
        <w:rPr>
          <w:rFonts w:ascii="Arial" w:eastAsia="Calibri" w:hAnsi="Arial" w:cs="Arial"/>
        </w:rPr>
        <w:t xml:space="preserve">While Chapter 1 has argued towards the extended boundary of the ‘theatrical’ artwork, Chapter 3 will parallel these developments with the shifting </w:t>
      </w:r>
      <w:r w:rsidR="00B91B69">
        <w:rPr>
          <w:rFonts w:ascii="Arial" w:eastAsia="Calibri" w:hAnsi="Arial" w:cs="Arial"/>
        </w:rPr>
        <w:t>boundaries of bodily selfhood</w:t>
      </w:r>
      <w:r w:rsidR="00B73A69" w:rsidRPr="00DA7F0F">
        <w:rPr>
          <w:rFonts w:ascii="Arial" w:eastAsia="Calibri" w:hAnsi="Arial" w:cs="Arial"/>
        </w:rPr>
        <w:t xml:space="preserve"> via </w:t>
      </w:r>
      <w:r w:rsidR="00BB2974" w:rsidRPr="00DA7F0F">
        <w:rPr>
          <w:rFonts w:ascii="Arial" w:eastAsia="Calibri" w:hAnsi="Arial" w:cs="Arial"/>
        </w:rPr>
        <w:t xml:space="preserve">studies in body ownership in </w:t>
      </w:r>
      <w:r w:rsidR="00B73A69" w:rsidRPr="00DA7F0F">
        <w:rPr>
          <w:rFonts w:ascii="Arial" w:eastAsia="Calibri" w:hAnsi="Arial" w:cs="Arial"/>
        </w:rPr>
        <w:t>the scientific paradigm.</w:t>
      </w:r>
      <w:r w:rsidR="00EF7B22" w:rsidRPr="00DA7F0F">
        <w:rPr>
          <w:rFonts w:ascii="Arial" w:eastAsia="Calibri" w:hAnsi="Arial" w:cs="Arial"/>
        </w:rPr>
        <w:t xml:space="preserve"> </w:t>
      </w:r>
    </w:p>
    <w:p w14:paraId="0D5B60FC" w14:textId="77777777" w:rsidR="005041D0" w:rsidRDefault="005041D0" w:rsidP="00115EA1">
      <w:pPr>
        <w:spacing w:after="0" w:line="480" w:lineRule="auto"/>
        <w:ind w:firstLine="283"/>
        <w:jc w:val="both"/>
        <w:rPr>
          <w:rFonts w:ascii="Arial" w:eastAsia="Calibri" w:hAnsi="Arial" w:cs="Arial"/>
        </w:rPr>
      </w:pPr>
    </w:p>
    <w:p w14:paraId="1BE414FA" w14:textId="77777777" w:rsidR="00DA7F0F" w:rsidRPr="00DA7F0F" w:rsidRDefault="00DA7F0F" w:rsidP="00A16436">
      <w:pPr>
        <w:spacing w:after="0" w:line="480" w:lineRule="auto"/>
        <w:jc w:val="both"/>
        <w:rPr>
          <w:rFonts w:ascii="Arial" w:eastAsia="Calibri" w:hAnsi="Arial" w:cs="Arial"/>
        </w:rPr>
      </w:pPr>
    </w:p>
    <w:p w14:paraId="18056ED3" w14:textId="77777777" w:rsidR="004F3594" w:rsidRPr="00DA7F0F" w:rsidRDefault="00E87D4B" w:rsidP="0058388E">
      <w:pPr>
        <w:spacing w:after="0" w:line="480" w:lineRule="auto"/>
        <w:jc w:val="both"/>
        <w:outlineLvl w:val="0"/>
        <w:rPr>
          <w:rFonts w:ascii="Arial" w:eastAsia="Calibri" w:hAnsi="Arial" w:cs="Arial"/>
        </w:rPr>
      </w:pPr>
      <w:r w:rsidRPr="005B3646">
        <w:rPr>
          <w:rFonts w:ascii="Arial" w:eastAsia="Calibri" w:hAnsi="Arial" w:cs="Arial"/>
          <w:u w:val="single"/>
        </w:rPr>
        <w:t>2.9</w:t>
      </w:r>
      <w:r w:rsidR="00AB48A3" w:rsidRPr="005B3646">
        <w:rPr>
          <w:rFonts w:ascii="Arial" w:eastAsia="Calibri" w:hAnsi="Arial" w:cs="Arial"/>
          <w:u w:val="single"/>
        </w:rPr>
        <w:t xml:space="preserve"> </w:t>
      </w:r>
      <w:r w:rsidR="004F3594" w:rsidRPr="00DA7F0F">
        <w:rPr>
          <w:rFonts w:ascii="Arial" w:eastAsia="Calibri" w:hAnsi="Arial" w:cs="Arial"/>
          <w:u w:val="single"/>
        </w:rPr>
        <w:t xml:space="preserve">Conclusion </w:t>
      </w:r>
    </w:p>
    <w:p w14:paraId="23794A61" w14:textId="7F144513" w:rsidR="00564D5B" w:rsidRPr="00DA7F0F" w:rsidRDefault="00A349A5" w:rsidP="00B40FC5">
      <w:pPr>
        <w:spacing w:after="0" w:line="480" w:lineRule="auto"/>
        <w:jc w:val="both"/>
        <w:rPr>
          <w:rFonts w:ascii="Arial" w:eastAsia="Calibri" w:hAnsi="Arial" w:cs="Arial"/>
          <w:color w:val="FF0000"/>
        </w:rPr>
      </w:pPr>
      <w:r w:rsidRPr="00DA7F0F">
        <w:rPr>
          <w:rFonts w:ascii="Arial" w:eastAsia="Calibri" w:hAnsi="Arial" w:cs="Arial"/>
        </w:rPr>
        <w:t>I</w:t>
      </w:r>
      <w:r w:rsidR="00854E3C" w:rsidRPr="00DA7F0F">
        <w:rPr>
          <w:rFonts w:ascii="Arial" w:eastAsia="Calibri" w:hAnsi="Arial" w:cs="Arial"/>
        </w:rPr>
        <w:t xml:space="preserve">n this chapter, I </w:t>
      </w:r>
      <w:r w:rsidRPr="00DA7F0F">
        <w:rPr>
          <w:rFonts w:ascii="Arial" w:eastAsia="Calibri" w:hAnsi="Arial" w:cs="Arial"/>
        </w:rPr>
        <w:t xml:space="preserve">have </w:t>
      </w:r>
      <w:r w:rsidR="00912414" w:rsidRPr="00DA7F0F">
        <w:rPr>
          <w:rFonts w:ascii="Arial" w:eastAsia="Calibri" w:hAnsi="Arial" w:cs="Arial"/>
        </w:rPr>
        <w:t>establish</w:t>
      </w:r>
      <w:r w:rsidR="00F614CB">
        <w:rPr>
          <w:rFonts w:ascii="Arial" w:eastAsia="Calibri" w:hAnsi="Arial" w:cs="Arial"/>
        </w:rPr>
        <w:t>ed</w:t>
      </w:r>
      <w:r w:rsidRPr="00DA7F0F">
        <w:rPr>
          <w:rFonts w:ascii="Arial" w:eastAsia="Calibri" w:hAnsi="Arial" w:cs="Arial"/>
        </w:rPr>
        <w:t xml:space="preserve"> </w:t>
      </w:r>
      <w:r w:rsidR="003E3F1E" w:rsidRPr="00DA7F0F">
        <w:rPr>
          <w:rFonts w:ascii="Arial" w:eastAsia="Calibri" w:hAnsi="Arial" w:cs="Arial"/>
        </w:rPr>
        <w:t xml:space="preserve">that </w:t>
      </w:r>
      <w:r w:rsidRPr="00DA7F0F">
        <w:rPr>
          <w:rFonts w:ascii="Arial" w:eastAsia="Calibri" w:hAnsi="Arial" w:cs="Arial"/>
        </w:rPr>
        <w:t xml:space="preserve">my particular interest in ‘immersive’ practices </w:t>
      </w:r>
      <w:r w:rsidR="002779B4" w:rsidRPr="00DA7F0F">
        <w:rPr>
          <w:rFonts w:ascii="Arial" w:eastAsia="Calibri" w:hAnsi="Arial" w:cs="Arial"/>
        </w:rPr>
        <w:t>is oriented</w:t>
      </w:r>
      <w:r w:rsidR="003E3F1E" w:rsidRPr="00DA7F0F">
        <w:rPr>
          <w:rFonts w:ascii="Arial" w:eastAsia="Calibri" w:hAnsi="Arial" w:cs="Arial"/>
        </w:rPr>
        <w:t xml:space="preserve"> </w:t>
      </w:r>
      <w:r w:rsidR="002779B4" w:rsidRPr="00DA7F0F">
        <w:rPr>
          <w:rFonts w:ascii="Arial" w:eastAsia="Calibri" w:hAnsi="Arial" w:cs="Arial"/>
        </w:rPr>
        <w:t xml:space="preserve">on </w:t>
      </w:r>
      <w:r w:rsidR="0004300F" w:rsidRPr="00DA7F0F">
        <w:rPr>
          <w:rFonts w:ascii="Arial" w:eastAsia="Calibri" w:hAnsi="Arial" w:cs="Arial"/>
        </w:rPr>
        <w:t xml:space="preserve">hybridised </w:t>
      </w:r>
      <w:r w:rsidR="003E3F1E" w:rsidRPr="00DA7F0F">
        <w:rPr>
          <w:rFonts w:ascii="Arial" w:eastAsia="Calibri" w:hAnsi="Arial" w:cs="Arial"/>
        </w:rPr>
        <w:t>intermedial immersive works that follow in the lineage</w:t>
      </w:r>
      <w:r w:rsidRPr="00DA7F0F">
        <w:rPr>
          <w:rFonts w:ascii="Arial" w:eastAsia="Calibri" w:hAnsi="Arial" w:cs="Arial"/>
        </w:rPr>
        <w:t xml:space="preserve"> </w:t>
      </w:r>
      <w:r w:rsidR="0075459C" w:rsidRPr="00DA7F0F">
        <w:rPr>
          <w:rFonts w:ascii="Arial" w:eastAsia="Calibri" w:hAnsi="Arial" w:cs="Arial"/>
        </w:rPr>
        <w:t>of the ‘theatrical’ artwork.</w:t>
      </w:r>
      <w:r w:rsidRPr="00DA7F0F">
        <w:rPr>
          <w:rFonts w:ascii="Arial" w:eastAsia="Calibri" w:hAnsi="Arial" w:cs="Arial"/>
        </w:rPr>
        <w:t xml:space="preserve"> </w:t>
      </w:r>
      <w:r w:rsidR="0075459C" w:rsidRPr="00DA7F0F">
        <w:rPr>
          <w:rFonts w:ascii="Arial" w:eastAsia="Calibri" w:hAnsi="Arial" w:cs="Arial"/>
        </w:rPr>
        <w:t>C</w:t>
      </w:r>
      <w:r w:rsidR="00854E3C" w:rsidRPr="00DA7F0F">
        <w:rPr>
          <w:rFonts w:ascii="Arial" w:eastAsia="Calibri" w:hAnsi="Arial" w:cs="Arial"/>
        </w:rPr>
        <w:t xml:space="preserve">onsequently, </w:t>
      </w:r>
      <w:r w:rsidR="00A87FBD" w:rsidRPr="00DA7F0F">
        <w:rPr>
          <w:rFonts w:ascii="Arial" w:eastAsia="Calibri" w:hAnsi="Arial" w:cs="Arial"/>
        </w:rPr>
        <w:t xml:space="preserve">acknowledged bodies </w:t>
      </w:r>
      <w:r w:rsidR="003E3F1E" w:rsidRPr="00DA7F0F">
        <w:rPr>
          <w:rFonts w:ascii="Arial" w:eastAsia="Calibri" w:hAnsi="Arial" w:cs="Arial"/>
        </w:rPr>
        <w:t>a</w:t>
      </w:r>
      <w:r w:rsidR="00854E3C" w:rsidRPr="00DA7F0F">
        <w:rPr>
          <w:rFonts w:ascii="Arial" w:eastAsia="Calibri" w:hAnsi="Arial" w:cs="Arial"/>
        </w:rPr>
        <w:t>re</w:t>
      </w:r>
      <w:r w:rsidR="00A87FBD" w:rsidRPr="00DA7F0F">
        <w:rPr>
          <w:rFonts w:ascii="Arial" w:eastAsia="Calibri" w:hAnsi="Arial" w:cs="Arial"/>
        </w:rPr>
        <w:t xml:space="preserve"> </w:t>
      </w:r>
      <w:r w:rsidR="00854E3C" w:rsidRPr="00DA7F0F">
        <w:rPr>
          <w:rFonts w:ascii="Arial" w:eastAsia="Calibri" w:hAnsi="Arial" w:cs="Arial"/>
        </w:rPr>
        <w:t xml:space="preserve">a </w:t>
      </w:r>
      <w:r w:rsidRPr="00DA7F0F">
        <w:rPr>
          <w:rFonts w:ascii="Arial" w:eastAsia="Calibri" w:hAnsi="Arial" w:cs="Arial"/>
        </w:rPr>
        <w:t xml:space="preserve">necessary </w:t>
      </w:r>
      <w:r w:rsidR="00A87FBD" w:rsidRPr="00DA7F0F">
        <w:rPr>
          <w:rFonts w:ascii="Arial" w:eastAsia="Calibri" w:hAnsi="Arial" w:cs="Arial"/>
        </w:rPr>
        <w:t xml:space="preserve">precondition </w:t>
      </w:r>
      <w:r w:rsidR="003E3F1E" w:rsidRPr="00DA7F0F">
        <w:rPr>
          <w:rFonts w:ascii="Arial" w:eastAsia="Calibri" w:hAnsi="Arial" w:cs="Arial"/>
        </w:rPr>
        <w:t>to</w:t>
      </w:r>
      <w:r w:rsidRPr="00DA7F0F">
        <w:rPr>
          <w:rFonts w:ascii="Arial" w:eastAsia="Calibri" w:hAnsi="Arial" w:cs="Arial"/>
        </w:rPr>
        <w:t xml:space="preserve"> </w:t>
      </w:r>
      <w:r w:rsidR="003E3F1E" w:rsidRPr="00DA7F0F">
        <w:rPr>
          <w:rFonts w:ascii="Arial" w:eastAsia="Calibri" w:hAnsi="Arial" w:cs="Arial"/>
        </w:rPr>
        <w:t xml:space="preserve">the </w:t>
      </w:r>
      <w:r w:rsidRPr="00DA7F0F">
        <w:rPr>
          <w:rFonts w:ascii="Arial" w:eastAsia="Calibri" w:hAnsi="Arial" w:cs="Arial"/>
        </w:rPr>
        <w:t>case</w:t>
      </w:r>
      <w:r w:rsidR="00B24115">
        <w:rPr>
          <w:rFonts w:ascii="Arial" w:eastAsia="Calibri" w:hAnsi="Arial" w:cs="Arial"/>
        </w:rPr>
        <w:t xml:space="preserve"> </w:t>
      </w:r>
      <w:r w:rsidRPr="00DA7F0F">
        <w:rPr>
          <w:rFonts w:ascii="Arial" w:eastAsia="Calibri" w:hAnsi="Arial" w:cs="Arial"/>
        </w:rPr>
        <w:t xml:space="preserve">studies </w:t>
      </w:r>
      <w:r w:rsidR="003E3F1E" w:rsidRPr="00DA7F0F">
        <w:rPr>
          <w:rFonts w:ascii="Arial" w:eastAsia="Calibri" w:hAnsi="Arial" w:cs="Arial"/>
        </w:rPr>
        <w:t xml:space="preserve">that </w:t>
      </w:r>
      <w:r w:rsidR="00912414" w:rsidRPr="00DA7F0F">
        <w:rPr>
          <w:rFonts w:ascii="Arial" w:eastAsia="Calibri" w:hAnsi="Arial" w:cs="Arial"/>
        </w:rPr>
        <w:t>I will</w:t>
      </w:r>
      <w:r w:rsidR="00A87FBD" w:rsidRPr="00DA7F0F">
        <w:rPr>
          <w:rFonts w:ascii="Arial" w:eastAsia="Calibri" w:hAnsi="Arial" w:cs="Arial"/>
        </w:rPr>
        <w:t xml:space="preserve"> examine</w:t>
      </w:r>
      <w:r w:rsidR="003E3F1E" w:rsidRPr="00DA7F0F">
        <w:rPr>
          <w:rFonts w:ascii="Arial" w:eastAsia="Calibri" w:hAnsi="Arial" w:cs="Arial"/>
        </w:rPr>
        <w:t xml:space="preserve"> in Part Two</w:t>
      </w:r>
      <w:r w:rsidRPr="00DA7F0F">
        <w:rPr>
          <w:rFonts w:ascii="Arial" w:eastAsia="Calibri" w:hAnsi="Arial" w:cs="Arial"/>
        </w:rPr>
        <w:t>.</w:t>
      </w:r>
      <w:r w:rsidR="00811CD0" w:rsidRPr="00DA7F0F">
        <w:rPr>
          <w:rFonts w:ascii="Arial" w:eastAsia="Calibri" w:hAnsi="Arial" w:cs="Arial"/>
        </w:rPr>
        <w:t xml:space="preserve"> </w:t>
      </w:r>
      <w:r w:rsidR="00A87FBD" w:rsidRPr="00DA7F0F">
        <w:rPr>
          <w:rFonts w:ascii="Arial" w:eastAsia="Calibri" w:hAnsi="Arial" w:cs="Arial"/>
        </w:rPr>
        <w:t xml:space="preserve">However, </w:t>
      </w:r>
      <w:r w:rsidR="00854E3C" w:rsidRPr="00DA7F0F">
        <w:rPr>
          <w:rFonts w:ascii="Arial" w:eastAsia="Calibri" w:hAnsi="Arial" w:cs="Arial"/>
        </w:rPr>
        <w:t xml:space="preserve">the </w:t>
      </w:r>
      <w:r w:rsidR="00757F6B" w:rsidRPr="00DA7F0F">
        <w:rPr>
          <w:rFonts w:ascii="Arial" w:eastAsia="Calibri" w:hAnsi="Arial" w:cs="Arial"/>
        </w:rPr>
        <w:t xml:space="preserve">acknowledged </w:t>
      </w:r>
      <w:r w:rsidR="003E3F1E" w:rsidRPr="00DA7F0F">
        <w:rPr>
          <w:rFonts w:ascii="Arial" w:eastAsia="Calibri" w:hAnsi="Arial" w:cs="Arial"/>
        </w:rPr>
        <w:t xml:space="preserve">presence of the immersant’s </w:t>
      </w:r>
      <w:r w:rsidR="00A3695B" w:rsidRPr="00DA7F0F">
        <w:rPr>
          <w:rFonts w:ascii="Arial" w:eastAsia="Calibri" w:hAnsi="Arial" w:cs="Arial"/>
        </w:rPr>
        <w:t xml:space="preserve">incorporated </w:t>
      </w:r>
      <w:r w:rsidR="003E3F1E" w:rsidRPr="00DA7F0F">
        <w:rPr>
          <w:rFonts w:ascii="Arial" w:eastAsia="Calibri" w:hAnsi="Arial" w:cs="Arial"/>
        </w:rPr>
        <w:t xml:space="preserve">body produces a theatrical paradox that necessitates reconciliation; the audience member </w:t>
      </w:r>
      <w:r w:rsidR="00854E3C" w:rsidRPr="00DA7F0F">
        <w:rPr>
          <w:rFonts w:ascii="Arial" w:eastAsia="Calibri" w:hAnsi="Arial" w:cs="Arial"/>
        </w:rPr>
        <w:t xml:space="preserve">‘dips into’ a polysensorial experience, and yet the </w:t>
      </w:r>
      <w:r w:rsidR="0004300F" w:rsidRPr="00DA7F0F">
        <w:rPr>
          <w:rFonts w:ascii="Arial" w:eastAsia="Calibri" w:hAnsi="Arial" w:cs="Arial"/>
        </w:rPr>
        <w:t xml:space="preserve">presence of the </w:t>
      </w:r>
      <w:r w:rsidR="00854E3C" w:rsidRPr="00DA7F0F">
        <w:rPr>
          <w:rFonts w:ascii="Arial" w:eastAsia="Calibri" w:hAnsi="Arial" w:cs="Arial"/>
        </w:rPr>
        <w:t xml:space="preserve">participating body is </w:t>
      </w:r>
      <w:r w:rsidR="00635AC7" w:rsidRPr="00DA7F0F">
        <w:rPr>
          <w:rFonts w:ascii="Arial" w:eastAsia="Calibri" w:hAnsi="Arial" w:cs="Arial"/>
        </w:rPr>
        <w:t>simultaneously</w:t>
      </w:r>
      <w:r w:rsidR="00FC6CA2" w:rsidRPr="00DA7F0F">
        <w:rPr>
          <w:rFonts w:ascii="Arial" w:eastAsia="Calibri" w:hAnsi="Arial" w:cs="Arial"/>
        </w:rPr>
        <w:t xml:space="preserve"> indispensable to the work and </w:t>
      </w:r>
      <w:r w:rsidR="00854E3C" w:rsidRPr="00DA7F0F">
        <w:rPr>
          <w:rFonts w:ascii="Arial" w:eastAsia="Calibri" w:hAnsi="Arial" w:cs="Arial"/>
        </w:rPr>
        <w:t xml:space="preserve">incongruous to </w:t>
      </w:r>
      <w:r w:rsidR="00912414" w:rsidRPr="00DA7F0F">
        <w:rPr>
          <w:rFonts w:ascii="Arial" w:eastAsia="Calibri" w:hAnsi="Arial" w:cs="Arial"/>
        </w:rPr>
        <w:t>dramatic illusion</w:t>
      </w:r>
      <w:r w:rsidR="00EA38C9" w:rsidRPr="00DA7F0F">
        <w:rPr>
          <w:rFonts w:ascii="Arial" w:eastAsia="Calibri" w:hAnsi="Arial" w:cs="Arial"/>
        </w:rPr>
        <w:t xml:space="preserve">. </w:t>
      </w:r>
      <w:r w:rsidR="00A3695B" w:rsidRPr="00DA7F0F">
        <w:rPr>
          <w:rFonts w:ascii="Arial" w:eastAsia="Calibri" w:hAnsi="Arial" w:cs="Arial"/>
        </w:rPr>
        <w:t xml:space="preserve">The promise of bodily access ‘inside’ elsewhere phenomena represents an irreconcilable theatrical problem that nonetheless seeks reconciliation within ‘immersive theatres’. </w:t>
      </w:r>
      <w:r w:rsidR="008C417C" w:rsidRPr="00DA7F0F">
        <w:rPr>
          <w:rFonts w:ascii="Arial" w:eastAsia="Calibri" w:hAnsi="Arial" w:cs="Arial"/>
        </w:rPr>
        <w:t>A</w:t>
      </w:r>
      <w:r w:rsidR="0004300F" w:rsidRPr="00DA7F0F">
        <w:rPr>
          <w:rFonts w:ascii="Arial" w:eastAsia="Calibri" w:hAnsi="Arial" w:cs="Arial"/>
        </w:rPr>
        <w:t xml:space="preserve">s I have identified, there is a corollary between the ontological promise that one might </w:t>
      </w:r>
      <w:r w:rsidR="00587D52" w:rsidRPr="00DA7F0F">
        <w:rPr>
          <w:rFonts w:ascii="Arial" w:eastAsia="Calibri" w:hAnsi="Arial" w:cs="Arial"/>
        </w:rPr>
        <w:t xml:space="preserve">physically </w:t>
      </w:r>
      <w:r w:rsidR="00236C4E" w:rsidRPr="00DA7F0F">
        <w:rPr>
          <w:rFonts w:ascii="Arial" w:eastAsia="Calibri" w:hAnsi="Arial" w:cs="Arial"/>
        </w:rPr>
        <w:t>‘</w:t>
      </w:r>
      <w:r w:rsidR="0004300F" w:rsidRPr="00DA7F0F">
        <w:rPr>
          <w:rFonts w:ascii="Arial" w:eastAsia="Calibri" w:hAnsi="Arial" w:cs="Arial"/>
        </w:rPr>
        <w:t>enter</w:t>
      </w:r>
      <w:r w:rsidR="00236C4E" w:rsidRPr="00DA7F0F">
        <w:rPr>
          <w:rFonts w:ascii="Arial" w:eastAsia="Calibri" w:hAnsi="Arial" w:cs="Arial"/>
        </w:rPr>
        <w:t>’</w:t>
      </w:r>
      <w:r w:rsidR="0004300F" w:rsidRPr="00DA7F0F">
        <w:rPr>
          <w:rFonts w:ascii="Arial" w:eastAsia="Calibri" w:hAnsi="Arial" w:cs="Arial"/>
        </w:rPr>
        <w:t xml:space="preserve"> a dramatic situation via</w:t>
      </w:r>
      <w:r w:rsidR="008C417C" w:rsidRPr="00DA7F0F">
        <w:rPr>
          <w:rFonts w:ascii="Arial" w:eastAsia="Calibri" w:hAnsi="Arial" w:cs="Arial"/>
        </w:rPr>
        <w:t xml:space="preserve"> immersive theatre</w:t>
      </w:r>
      <w:r w:rsidR="0004300F" w:rsidRPr="00DA7F0F">
        <w:rPr>
          <w:rFonts w:ascii="Arial" w:eastAsia="Calibri" w:hAnsi="Arial" w:cs="Arial"/>
        </w:rPr>
        <w:t xml:space="preserve"> and </w:t>
      </w:r>
      <w:r w:rsidR="00DA266B" w:rsidRPr="00DA7F0F">
        <w:rPr>
          <w:rFonts w:ascii="Arial" w:eastAsia="Calibri" w:hAnsi="Arial" w:cs="Arial"/>
        </w:rPr>
        <w:t>enter</w:t>
      </w:r>
      <w:r w:rsidR="0004300F" w:rsidRPr="00DA7F0F">
        <w:rPr>
          <w:rFonts w:ascii="Arial" w:eastAsia="Calibri" w:hAnsi="Arial" w:cs="Arial"/>
        </w:rPr>
        <w:t xml:space="preserve"> ‘information’</w:t>
      </w:r>
      <w:r w:rsidR="00587D52" w:rsidRPr="00DA7F0F">
        <w:rPr>
          <w:rFonts w:ascii="Arial" w:eastAsia="Calibri" w:hAnsi="Arial" w:cs="Arial"/>
        </w:rPr>
        <w:t>,</w:t>
      </w:r>
      <w:r w:rsidR="0004300F" w:rsidRPr="00DA7F0F">
        <w:rPr>
          <w:rFonts w:ascii="Arial" w:eastAsia="Calibri" w:hAnsi="Arial" w:cs="Arial"/>
        </w:rPr>
        <w:t xml:space="preserve"> </w:t>
      </w:r>
      <w:r w:rsidR="00811CD0" w:rsidRPr="00DA7F0F">
        <w:rPr>
          <w:rFonts w:ascii="Arial" w:eastAsia="Calibri" w:hAnsi="Arial" w:cs="Arial"/>
        </w:rPr>
        <w:t>which is foundational to understanding the development of</w:t>
      </w:r>
      <w:r w:rsidR="0004300F" w:rsidRPr="00DA7F0F">
        <w:rPr>
          <w:rFonts w:ascii="Arial" w:eastAsia="Calibri" w:hAnsi="Arial" w:cs="Arial"/>
        </w:rPr>
        <w:t xml:space="preserve"> </w:t>
      </w:r>
      <w:r w:rsidR="00276448" w:rsidRPr="00DA7F0F">
        <w:rPr>
          <w:rFonts w:ascii="Arial" w:eastAsia="Calibri" w:hAnsi="Arial" w:cs="Arial"/>
        </w:rPr>
        <w:t>immersive media</w:t>
      </w:r>
      <w:r w:rsidR="0004300F" w:rsidRPr="00DA7F0F">
        <w:rPr>
          <w:rFonts w:ascii="Arial" w:eastAsia="Calibri" w:hAnsi="Arial" w:cs="Arial"/>
        </w:rPr>
        <w:t xml:space="preserve"> in the technological paradigm. Whether </w:t>
      </w:r>
      <w:r w:rsidR="00785572" w:rsidRPr="00DA7F0F">
        <w:rPr>
          <w:rFonts w:ascii="Arial" w:eastAsia="Calibri" w:hAnsi="Arial" w:cs="Arial"/>
        </w:rPr>
        <w:t>crossing the threshold ‘inside’</w:t>
      </w:r>
      <w:r w:rsidR="0004300F" w:rsidRPr="00DA7F0F">
        <w:rPr>
          <w:rFonts w:ascii="Arial" w:eastAsia="Calibri" w:hAnsi="Arial" w:cs="Arial"/>
        </w:rPr>
        <w:t xml:space="preserve"> the </w:t>
      </w:r>
      <w:r w:rsidR="00350A07" w:rsidRPr="00DA7F0F">
        <w:rPr>
          <w:rFonts w:ascii="Arial" w:eastAsia="Calibri" w:hAnsi="Arial" w:cs="Arial"/>
        </w:rPr>
        <w:t xml:space="preserve">dramatic </w:t>
      </w:r>
      <w:r w:rsidR="0004300F" w:rsidRPr="00DA7F0F">
        <w:rPr>
          <w:rFonts w:ascii="Arial" w:eastAsia="Calibri" w:hAnsi="Arial" w:cs="Arial"/>
        </w:rPr>
        <w:t>(</w:t>
      </w:r>
      <w:r w:rsidR="00587D52" w:rsidRPr="00DA7F0F">
        <w:rPr>
          <w:rFonts w:ascii="Arial" w:eastAsia="Calibri" w:hAnsi="Arial" w:cs="Arial"/>
        </w:rPr>
        <w:t>a</w:t>
      </w:r>
      <w:r w:rsidR="0004300F" w:rsidRPr="00DA7F0F">
        <w:rPr>
          <w:rFonts w:ascii="Arial" w:eastAsia="Calibri" w:hAnsi="Arial" w:cs="Arial"/>
        </w:rPr>
        <w:t xml:space="preserve"> problematic </w:t>
      </w:r>
      <w:r w:rsidR="00236C4E" w:rsidRPr="00DA7F0F">
        <w:rPr>
          <w:rFonts w:ascii="Arial" w:eastAsia="Calibri" w:hAnsi="Arial" w:cs="Arial"/>
        </w:rPr>
        <w:t xml:space="preserve">notion </w:t>
      </w:r>
      <w:r w:rsidR="005B3646">
        <w:rPr>
          <w:rFonts w:ascii="Arial" w:eastAsia="Calibri" w:hAnsi="Arial" w:cs="Arial"/>
        </w:rPr>
        <w:t xml:space="preserve">if we accept </w:t>
      </w:r>
      <w:r w:rsidR="002C1769">
        <w:rPr>
          <w:rFonts w:ascii="Arial" w:eastAsia="Calibri" w:hAnsi="Arial" w:cs="Arial"/>
        </w:rPr>
        <w:t>White’s</w:t>
      </w:r>
      <w:r w:rsidR="0004300F" w:rsidRPr="00DA7F0F">
        <w:rPr>
          <w:rFonts w:ascii="Arial" w:eastAsia="Calibri" w:hAnsi="Arial" w:cs="Arial"/>
        </w:rPr>
        <w:t xml:space="preserve"> </w:t>
      </w:r>
      <w:r w:rsidR="002C1769">
        <w:rPr>
          <w:rFonts w:ascii="Arial" w:eastAsia="Calibri" w:hAnsi="Arial" w:cs="Arial"/>
        </w:rPr>
        <w:t xml:space="preserve">argument that </w:t>
      </w:r>
      <w:r w:rsidR="0004300F" w:rsidRPr="00DA7F0F">
        <w:rPr>
          <w:rFonts w:ascii="Arial" w:eastAsia="Calibri" w:hAnsi="Arial" w:cs="Arial"/>
        </w:rPr>
        <w:t>it is</w:t>
      </w:r>
      <w:r w:rsidR="00350A07" w:rsidRPr="00DA7F0F">
        <w:rPr>
          <w:rFonts w:ascii="Arial" w:eastAsia="Calibri" w:hAnsi="Arial" w:cs="Arial"/>
        </w:rPr>
        <w:t xml:space="preserve"> an insubstantial ‘surface’</w:t>
      </w:r>
      <w:r w:rsidR="0004300F" w:rsidRPr="00DA7F0F">
        <w:rPr>
          <w:rFonts w:ascii="Arial" w:eastAsia="Calibri" w:hAnsi="Arial" w:cs="Arial"/>
        </w:rPr>
        <w:t>) or</w:t>
      </w:r>
      <w:r w:rsidR="00350A07" w:rsidRPr="00DA7F0F">
        <w:rPr>
          <w:rFonts w:ascii="Arial" w:eastAsia="Calibri" w:hAnsi="Arial" w:cs="Arial"/>
        </w:rPr>
        <w:t xml:space="preserve"> </w:t>
      </w:r>
      <w:r w:rsidR="005B3646">
        <w:rPr>
          <w:rFonts w:ascii="Arial" w:eastAsia="Calibri" w:hAnsi="Arial" w:cs="Arial"/>
        </w:rPr>
        <w:t>‘</w:t>
      </w:r>
      <w:r w:rsidR="008C417C" w:rsidRPr="00DA7F0F">
        <w:rPr>
          <w:rFonts w:ascii="Arial" w:eastAsia="Calibri" w:hAnsi="Arial" w:cs="Arial"/>
        </w:rPr>
        <w:t>beyond</w:t>
      </w:r>
      <w:r w:rsidR="005B3646">
        <w:rPr>
          <w:rFonts w:ascii="Arial" w:eastAsia="Calibri" w:hAnsi="Arial" w:cs="Arial"/>
        </w:rPr>
        <w:t>’</w:t>
      </w:r>
      <w:r w:rsidR="008C417C" w:rsidRPr="00DA7F0F">
        <w:rPr>
          <w:rFonts w:ascii="Arial" w:eastAsia="Calibri" w:hAnsi="Arial" w:cs="Arial"/>
        </w:rPr>
        <w:t xml:space="preserve"> representation in</w:t>
      </w:r>
      <w:r w:rsidR="00350A07" w:rsidRPr="00DA7F0F">
        <w:rPr>
          <w:rFonts w:ascii="Arial" w:eastAsia="Calibri" w:hAnsi="Arial" w:cs="Arial"/>
        </w:rPr>
        <w:t xml:space="preserve"> </w:t>
      </w:r>
      <w:r w:rsidR="008C417C" w:rsidRPr="00DA7F0F">
        <w:rPr>
          <w:rFonts w:ascii="Arial" w:eastAsia="Calibri" w:hAnsi="Arial" w:cs="Arial"/>
        </w:rPr>
        <w:t xml:space="preserve">the </w:t>
      </w:r>
      <w:r w:rsidR="00350A07" w:rsidRPr="00DA7F0F">
        <w:rPr>
          <w:rFonts w:ascii="Arial" w:eastAsia="Calibri" w:hAnsi="Arial" w:cs="Arial"/>
        </w:rPr>
        <w:t xml:space="preserve">virtual </w:t>
      </w:r>
      <w:r w:rsidR="0004300F" w:rsidRPr="00DA7F0F">
        <w:rPr>
          <w:rFonts w:ascii="Arial" w:eastAsia="Calibri" w:hAnsi="Arial" w:cs="Arial"/>
        </w:rPr>
        <w:t>(</w:t>
      </w:r>
      <w:r w:rsidR="008C417C" w:rsidRPr="00DA7F0F">
        <w:rPr>
          <w:rFonts w:ascii="Arial" w:eastAsia="Calibri" w:hAnsi="Arial" w:cs="Arial"/>
        </w:rPr>
        <w:t>w</w:t>
      </w:r>
      <w:r w:rsidR="00FC6CA2" w:rsidRPr="00DA7F0F">
        <w:rPr>
          <w:rFonts w:ascii="Arial" w:eastAsia="Calibri" w:hAnsi="Arial" w:cs="Arial"/>
        </w:rPr>
        <w:t>hich is similarly problematic</w:t>
      </w:r>
      <w:r w:rsidR="00A3695B" w:rsidRPr="00DA7F0F">
        <w:rPr>
          <w:rFonts w:ascii="Arial" w:eastAsia="Calibri" w:hAnsi="Arial" w:cs="Arial"/>
        </w:rPr>
        <w:t xml:space="preserve"> </w:t>
      </w:r>
      <w:r w:rsidR="00FC6CA2" w:rsidRPr="00DA7F0F">
        <w:rPr>
          <w:rFonts w:ascii="Arial" w:eastAsia="Calibri" w:hAnsi="Arial" w:cs="Arial"/>
        </w:rPr>
        <w:t xml:space="preserve">since </w:t>
      </w:r>
      <w:r w:rsidR="00A3695B" w:rsidRPr="00DA7F0F">
        <w:rPr>
          <w:rFonts w:ascii="Arial" w:eastAsia="Calibri" w:hAnsi="Arial" w:cs="Arial"/>
        </w:rPr>
        <w:t>there is nothing ‘behin</w:t>
      </w:r>
      <w:r w:rsidR="008C417C" w:rsidRPr="00DA7F0F">
        <w:rPr>
          <w:rFonts w:ascii="Arial" w:eastAsia="Calibri" w:hAnsi="Arial" w:cs="Arial"/>
        </w:rPr>
        <w:t>d</w:t>
      </w:r>
      <w:r w:rsidR="00A3695B" w:rsidRPr="00DA7F0F">
        <w:rPr>
          <w:rFonts w:ascii="Arial" w:eastAsia="Calibri" w:hAnsi="Arial" w:cs="Arial"/>
        </w:rPr>
        <w:t>’</w:t>
      </w:r>
      <w:r w:rsidR="008C417C" w:rsidRPr="00DA7F0F">
        <w:rPr>
          <w:rFonts w:ascii="Arial" w:eastAsia="Calibri" w:hAnsi="Arial" w:cs="Arial"/>
        </w:rPr>
        <w:t xml:space="preserve"> the image</w:t>
      </w:r>
      <w:r w:rsidR="0004300F" w:rsidRPr="00DA7F0F">
        <w:rPr>
          <w:rFonts w:ascii="Arial" w:eastAsia="Calibri" w:hAnsi="Arial" w:cs="Arial"/>
        </w:rPr>
        <w:t>),</w:t>
      </w:r>
      <w:r w:rsidR="00350A07" w:rsidRPr="00DA7F0F">
        <w:rPr>
          <w:rFonts w:ascii="Arial" w:eastAsia="Calibri" w:hAnsi="Arial" w:cs="Arial"/>
        </w:rPr>
        <w:t xml:space="preserve"> </w:t>
      </w:r>
      <w:r w:rsidR="0004300F" w:rsidRPr="00DA7F0F">
        <w:rPr>
          <w:rFonts w:ascii="Arial" w:eastAsia="Calibri" w:hAnsi="Arial" w:cs="Arial"/>
        </w:rPr>
        <w:t>the audience</w:t>
      </w:r>
      <w:r w:rsidR="00236C4E" w:rsidRPr="00DA7F0F">
        <w:rPr>
          <w:rFonts w:ascii="Arial" w:eastAsia="Calibri" w:hAnsi="Arial" w:cs="Arial"/>
        </w:rPr>
        <w:t xml:space="preserve"> is never </w:t>
      </w:r>
      <w:r w:rsidR="003D3E1B">
        <w:rPr>
          <w:rFonts w:ascii="Arial" w:eastAsia="Calibri" w:hAnsi="Arial" w:cs="Arial"/>
        </w:rPr>
        <w:t xml:space="preserve">entirely </w:t>
      </w:r>
      <w:r w:rsidR="00236C4E" w:rsidRPr="00DA7F0F">
        <w:rPr>
          <w:rFonts w:ascii="Arial" w:eastAsia="Calibri" w:hAnsi="Arial" w:cs="Arial"/>
        </w:rPr>
        <w:t>subsumed inside the counterfactual</w:t>
      </w:r>
      <w:r w:rsidR="003D3E1B">
        <w:rPr>
          <w:rFonts w:ascii="Arial" w:eastAsia="Calibri" w:hAnsi="Arial" w:cs="Arial"/>
        </w:rPr>
        <w:t xml:space="preserve"> (as per Giannachi’s definition of ‘immersive’)</w:t>
      </w:r>
      <w:r w:rsidR="00236C4E" w:rsidRPr="00DA7F0F">
        <w:rPr>
          <w:rFonts w:ascii="Arial" w:eastAsia="Calibri" w:hAnsi="Arial" w:cs="Arial"/>
        </w:rPr>
        <w:t xml:space="preserve">, but their </w:t>
      </w:r>
      <w:r w:rsidR="0004300F" w:rsidRPr="00DA7F0F">
        <w:rPr>
          <w:rFonts w:ascii="Arial" w:eastAsia="Calibri" w:hAnsi="Arial" w:cs="Arial"/>
        </w:rPr>
        <w:t>presence is doubled</w:t>
      </w:r>
      <w:r w:rsidR="00236C4E" w:rsidRPr="00DA7F0F">
        <w:rPr>
          <w:rFonts w:ascii="Arial" w:eastAsia="Calibri" w:hAnsi="Arial" w:cs="Arial"/>
        </w:rPr>
        <w:t>;</w:t>
      </w:r>
      <w:r w:rsidR="00D939C2" w:rsidRPr="00DA7F0F">
        <w:rPr>
          <w:rFonts w:ascii="Arial" w:eastAsia="Calibri" w:hAnsi="Arial" w:cs="Arial"/>
        </w:rPr>
        <w:t xml:space="preserve"> </w:t>
      </w:r>
      <w:r w:rsidR="00B24115">
        <w:rPr>
          <w:rFonts w:ascii="Arial" w:eastAsia="Calibri" w:hAnsi="Arial" w:cs="Arial"/>
        </w:rPr>
        <w:t xml:space="preserve">they </w:t>
      </w:r>
      <w:r w:rsidR="0004300F" w:rsidRPr="00DA7F0F">
        <w:rPr>
          <w:rFonts w:ascii="Arial" w:eastAsia="Calibri" w:hAnsi="Arial" w:cs="Arial"/>
        </w:rPr>
        <w:t xml:space="preserve">occupy </w:t>
      </w:r>
      <w:r w:rsidR="00D939C2" w:rsidRPr="00DA7F0F">
        <w:rPr>
          <w:rFonts w:ascii="Arial" w:eastAsia="Calibri" w:hAnsi="Arial" w:cs="Arial"/>
        </w:rPr>
        <w:t xml:space="preserve">both </w:t>
      </w:r>
      <w:r w:rsidR="0004300F" w:rsidRPr="00DA7F0F">
        <w:rPr>
          <w:rFonts w:ascii="Arial" w:eastAsia="Calibri" w:hAnsi="Arial" w:cs="Arial"/>
        </w:rPr>
        <w:t>real and dramatic or virtual space</w:t>
      </w:r>
      <w:r w:rsidR="00D939C2" w:rsidRPr="00DA7F0F">
        <w:rPr>
          <w:rFonts w:ascii="Arial" w:eastAsia="Calibri" w:hAnsi="Arial" w:cs="Arial"/>
        </w:rPr>
        <w:t xml:space="preserve"> as an audience-character</w:t>
      </w:r>
      <w:r w:rsidR="00134D53">
        <w:rPr>
          <w:rFonts w:ascii="Arial" w:eastAsia="Calibri" w:hAnsi="Arial" w:cs="Arial"/>
        </w:rPr>
        <w:t xml:space="preserve">; however, as I will </w:t>
      </w:r>
      <w:r w:rsidR="00B0790F">
        <w:rPr>
          <w:rFonts w:ascii="Arial" w:eastAsia="Calibri" w:hAnsi="Arial" w:cs="Arial"/>
        </w:rPr>
        <w:t>go on to suggest</w:t>
      </w:r>
      <w:r w:rsidR="00134D53">
        <w:rPr>
          <w:rFonts w:ascii="Arial" w:eastAsia="Calibri" w:hAnsi="Arial" w:cs="Arial"/>
        </w:rPr>
        <w:t>, scientifically-tested body transfer illusions have demonstrated the possibility of project</w:t>
      </w:r>
      <w:r w:rsidR="004670AE">
        <w:rPr>
          <w:rFonts w:ascii="Arial" w:eastAsia="Calibri" w:hAnsi="Arial" w:cs="Arial"/>
        </w:rPr>
        <w:t>ing</w:t>
      </w:r>
      <w:r w:rsidR="00134D53">
        <w:rPr>
          <w:rFonts w:ascii="Arial" w:eastAsia="Calibri" w:hAnsi="Arial" w:cs="Arial"/>
        </w:rPr>
        <w:t xml:space="preserve"> the proprioceptive sense of bodily ownership onto extracorporeal objects</w:t>
      </w:r>
      <w:r w:rsidR="004670AE">
        <w:rPr>
          <w:rFonts w:ascii="Arial" w:eastAsia="Calibri" w:hAnsi="Arial" w:cs="Arial"/>
        </w:rPr>
        <w:t>.</w:t>
      </w:r>
      <w:r w:rsidR="00134D53">
        <w:rPr>
          <w:rFonts w:ascii="Arial" w:eastAsia="Calibri" w:hAnsi="Arial" w:cs="Arial"/>
        </w:rPr>
        <w:t xml:space="preserve">  </w:t>
      </w:r>
    </w:p>
    <w:p w14:paraId="7F2727C7" w14:textId="6BE13EF5" w:rsidR="00785572" w:rsidRPr="00DA7F0F" w:rsidRDefault="00635AC7" w:rsidP="00B40FC5">
      <w:pPr>
        <w:spacing w:after="0" w:line="480" w:lineRule="auto"/>
        <w:ind w:firstLine="283"/>
        <w:jc w:val="both"/>
        <w:rPr>
          <w:rFonts w:ascii="Arial" w:eastAsia="Calibri" w:hAnsi="Arial" w:cs="Arial"/>
          <w:color w:val="FF0000"/>
        </w:rPr>
      </w:pPr>
      <w:r w:rsidRPr="00DA7F0F">
        <w:rPr>
          <w:rFonts w:ascii="Arial" w:eastAsia="Calibri" w:hAnsi="Arial" w:cs="Arial"/>
        </w:rPr>
        <w:lastRenderedPageBreak/>
        <w:t xml:space="preserve">My research interest </w:t>
      </w:r>
      <w:r w:rsidR="00587D52" w:rsidRPr="00DA7F0F">
        <w:rPr>
          <w:rFonts w:ascii="Arial" w:eastAsia="Calibri" w:hAnsi="Arial" w:cs="Arial"/>
        </w:rPr>
        <w:t xml:space="preserve">in the chapters that follow </w:t>
      </w:r>
      <w:r w:rsidRPr="00DA7F0F">
        <w:rPr>
          <w:rFonts w:ascii="Arial" w:eastAsia="Calibri" w:hAnsi="Arial" w:cs="Arial"/>
        </w:rPr>
        <w:t>is located precisely in ‘immersion’ in performance</w:t>
      </w:r>
      <w:r w:rsidR="00B24115">
        <w:rPr>
          <w:rFonts w:ascii="Arial" w:eastAsia="Calibri" w:hAnsi="Arial" w:cs="Arial"/>
        </w:rPr>
        <w:t>,</w:t>
      </w:r>
      <w:r w:rsidRPr="00DA7F0F">
        <w:rPr>
          <w:rFonts w:ascii="Arial" w:eastAsia="Calibri" w:hAnsi="Arial" w:cs="Arial"/>
        </w:rPr>
        <w:t xml:space="preserve"> conceived of as </w:t>
      </w:r>
      <w:r w:rsidR="001916EC">
        <w:rPr>
          <w:rFonts w:ascii="Arial" w:eastAsia="Calibri" w:hAnsi="Arial" w:cs="Arial"/>
        </w:rPr>
        <w:t>the sensation of</w:t>
      </w:r>
      <w:r w:rsidR="001916EC" w:rsidRPr="00DA7F0F">
        <w:rPr>
          <w:rFonts w:ascii="Arial" w:eastAsia="Calibri" w:hAnsi="Arial" w:cs="Arial"/>
        </w:rPr>
        <w:t xml:space="preserve"> </w:t>
      </w:r>
      <w:r w:rsidRPr="00DA7F0F">
        <w:rPr>
          <w:rFonts w:ascii="Arial" w:eastAsia="Calibri" w:hAnsi="Arial" w:cs="Arial"/>
        </w:rPr>
        <w:t>‘dipping into’ a virtual body (VB) and, to varying degrees, the concealment of one’s own participating body (analogous to the astronomical derivation of ‘immersion’ as a ‘disappearance’</w:t>
      </w:r>
      <w:r w:rsidR="00DD0861">
        <w:rPr>
          <w:rFonts w:ascii="Arial" w:eastAsia="Calibri" w:hAnsi="Arial" w:cs="Arial"/>
        </w:rPr>
        <w:t xml:space="preserve"> behind other bodies</w:t>
      </w:r>
      <w:r w:rsidRPr="00DA7F0F">
        <w:rPr>
          <w:rFonts w:ascii="Arial" w:eastAsia="Calibri" w:hAnsi="Arial" w:cs="Arial"/>
        </w:rPr>
        <w:t xml:space="preserve">) to generate the sensation of bodily transference. </w:t>
      </w:r>
      <w:r w:rsidR="00DB4900" w:rsidRPr="00DA7F0F">
        <w:rPr>
          <w:rFonts w:ascii="Arial" w:eastAsia="Calibri" w:hAnsi="Arial" w:cs="Arial"/>
        </w:rPr>
        <w:t>‘</w:t>
      </w:r>
      <w:r w:rsidRPr="00DA7F0F">
        <w:rPr>
          <w:rFonts w:ascii="Arial" w:eastAsia="Calibri" w:hAnsi="Arial" w:cs="Arial"/>
        </w:rPr>
        <w:t>Immersion</w:t>
      </w:r>
      <w:r w:rsidR="00DB4900" w:rsidRPr="00DA7F0F">
        <w:rPr>
          <w:rFonts w:ascii="Arial" w:eastAsia="Calibri" w:hAnsi="Arial" w:cs="Arial"/>
        </w:rPr>
        <w:t>’</w:t>
      </w:r>
      <w:r w:rsidRPr="00DA7F0F">
        <w:rPr>
          <w:rFonts w:ascii="Arial" w:eastAsia="Calibri" w:hAnsi="Arial" w:cs="Arial"/>
        </w:rPr>
        <w:t xml:space="preserve"> in this sense connects with the perce</w:t>
      </w:r>
      <w:r w:rsidR="00DB4900" w:rsidRPr="00DA7F0F">
        <w:rPr>
          <w:rFonts w:ascii="Arial" w:eastAsia="Calibri" w:hAnsi="Arial" w:cs="Arial"/>
        </w:rPr>
        <w:t>ption of crossing the boundary</w:t>
      </w:r>
      <w:r w:rsidRPr="00DA7F0F">
        <w:rPr>
          <w:rFonts w:ascii="Arial" w:eastAsia="Calibri" w:hAnsi="Arial" w:cs="Arial"/>
        </w:rPr>
        <w:t xml:space="preserve"> of one’s own skin and ‘wearing’ the body of the other via an illus</w:t>
      </w:r>
      <w:r w:rsidR="00143AC9">
        <w:rPr>
          <w:rFonts w:ascii="Arial" w:eastAsia="Calibri" w:hAnsi="Arial" w:cs="Arial"/>
        </w:rPr>
        <w:t>ionistic</w:t>
      </w:r>
      <w:r w:rsidRPr="00DA7F0F">
        <w:rPr>
          <w:rFonts w:ascii="Arial" w:eastAsia="Calibri" w:hAnsi="Arial" w:cs="Arial"/>
        </w:rPr>
        <w:t xml:space="preserve"> transaction. </w:t>
      </w:r>
      <w:r w:rsidR="00B24115">
        <w:rPr>
          <w:rFonts w:ascii="Arial" w:eastAsia="Calibri" w:hAnsi="Arial" w:cs="Arial"/>
        </w:rPr>
        <w:t>C</w:t>
      </w:r>
      <w:r w:rsidRPr="00DA7F0F">
        <w:rPr>
          <w:rFonts w:ascii="Arial" w:eastAsia="Calibri" w:hAnsi="Arial" w:cs="Arial"/>
        </w:rPr>
        <w:t xml:space="preserve">rucially, </w:t>
      </w:r>
      <w:r w:rsidR="00B24115">
        <w:rPr>
          <w:rFonts w:ascii="Arial" w:eastAsia="Calibri" w:hAnsi="Arial" w:cs="Arial"/>
        </w:rPr>
        <w:t xml:space="preserve">however, </w:t>
      </w:r>
      <w:r w:rsidR="00587D52" w:rsidRPr="00DA7F0F">
        <w:rPr>
          <w:rFonts w:ascii="Arial" w:eastAsia="Calibri" w:hAnsi="Arial" w:cs="Arial"/>
        </w:rPr>
        <w:t xml:space="preserve">unlike the Friedian critical lens or Cartesian separation of mind from body, </w:t>
      </w:r>
      <w:r w:rsidRPr="00DA7F0F">
        <w:rPr>
          <w:rFonts w:ascii="Arial" w:eastAsia="Calibri" w:hAnsi="Arial" w:cs="Arial"/>
        </w:rPr>
        <w:t xml:space="preserve">participating bodies are </w:t>
      </w:r>
      <w:r w:rsidR="00DB4900" w:rsidRPr="00DA7F0F">
        <w:rPr>
          <w:rFonts w:ascii="Arial" w:eastAsia="Calibri" w:hAnsi="Arial" w:cs="Arial"/>
        </w:rPr>
        <w:t>‘</w:t>
      </w:r>
      <w:r w:rsidRPr="00DA7F0F">
        <w:rPr>
          <w:rFonts w:ascii="Arial" w:eastAsia="Calibri" w:hAnsi="Arial" w:cs="Arial"/>
        </w:rPr>
        <w:t>remediated</w:t>
      </w:r>
      <w:r w:rsidR="00DB4900" w:rsidRPr="00DA7F0F">
        <w:rPr>
          <w:rFonts w:ascii="Arial" w:eastAsia="Calibri" w:hAnsi="Arial" w:cs="Arial"/>
        </w:rPr>
        <w:t>’</w:t>
      </w:r>
      <w:r w:rsidRPr="00DA7F0F">
        <w:rPr>
          <w:rFonts w:ascii="Arial" w:eastAsia="Calibri" w:hAnsi="Arial" w:cs="Arial"/>
        </w:rPr>
        <w:t xml:space="preserve"> and not denied </w:t>
      </w:r>
      <w:r w:rsidR="00587D52" w:rsidRPr="00DA7F0F">
        <w:rPr>
          <w:rFonts w:ascii="Arial" w:eastAsia="Calibri" w:hAnsi="Arial" w:cs="Arial"/>
        </w:rPr>
        <w:t>in the subset of practices that are my focus</w:t>
      </w:r>
      <w:r w:rsidR="0075459C" w:rsidRPr="00DA7F0F">
        <w:rPr>
          <w:rFonts w:ascii="Arial" w:eastAsia="Calibri" w:hAnsi="Arial" w:cs="Arial"/>
        </w:rPr>
        <w:t>. T</w:t>
      </w:r>
      <w:r w:rsidR="00DB4900" w:rsidRPr="00DA7F0F">
        <w:rPr>
          <w:rFonts w:ascii="Arial" w:eastAsia="Calibri" w:hAnsi="Arial" w:cs="Arial"/>
        </w:rPr>
        <w:t>his represents</w:t>
      </w:r>
      <w:r w:rsidR="00587D52" w:rsidRPr="00DA7F0F">
        <w:rPr>
          <w:rFonts w:ascii="Arial" w:eastAsia="Calibri" w:hAnsi="Arial" w:cs="Arial"/>
        </w:rPr>
        <w:t xml:space="preserve"> </w:t>
      </w:r>
      <w:r w:rsidR="00B0667C" w:rsidRPr="00DA7F0F">
        <w:rPr>
          <w:rFonts w:ascii="Arial" w:eastAsia="Calibri" w:hAnsi="Arial" w:cs="Arial"/>
        </w:rPr>
        <w:t xml:space="preserve">a strategy to </w:t>
      </w:r>
      <w:r w:rsidR="00A3695B" w:rsidRPr="00DA7F0F">
        <w:rPr>
          <w:rFonts w:ascii="Arial" w:eastAsia="Calibri" w:hAnsi="Arial" w:cs="Arial"/>
        </w:rPr>
        <w:t>generate</w:t>
      </w:r>
      <w:r w:rsidR="00B0667C" w:rsidRPr="00DA7F0F">
        <w:rPr>
          <w:rFonts w:ascii="Arial" w:eastAsia="Calibri" w:hAnsi="Arial" w:cs="Arial"/>
        </w:rPr>
        <w:t xml:space="preserve"> illusory ownership over virtual bodies towards empat</w:t>
      </w:r>
      <w:r w:rsidR="00971E99">
        <w:rPr>
          <w:rFonts w:ascii="Arial" w:eastAsia="Calibri" w:hAnsi="Arial" w:cs="Arial"/>
        </w:rPr>
        <w:t>hic</w:t>
      </w:r>
      <w:r w:rsidR="00B0667C" w:rsidRPr="00DA7F0F">
        <w:rPr>
          <w:rFonts w:ascii="Arial" w:eastAsia="Calibri" w:hAnsi="Arial" w:cs="Arial"/>
        </w:rPr>
        <w:t xml:space="preserve"> learning.</w:t>
      </w:r>
      <w:r w:rsidR="002779B4" w:rsidRPr="00DA7F0F">
        <w:rPr>
          <w:rFonts w:ascii="Arial" w:eastAsia="Calibri" w:hAnsi="Arial" w:cs="Arial"/>
        </w:rPr>
        <w:t xml:space="preserve"> </w:t>
      </w:r>
      <w:r w:rsidR="0058755A" w:rsidRPr="00DA7F0F">
        <w:rPr>
          <w:rFonts w:ascii="Arial" w:eastAsia="Calibri" w:hAnsi="Arial" w:cs="Arial"/>
        </w:rPr>
        <w:t>As I will establish in Chapter 3</w:t>
      </w:r>
      <w:r w:rsidR="00785572" w:rsidRPr="00DA7F0F">
        <w:rPr>
          <w:rFonts w:ascii="Arial" w:eastAsia="Calibri" w:hAnsi="Arial" w:cs="Arial"/>
        </w:rPr>
        <w:t xml:space="preserve">, the neuroscientific paradigm has </w:t>
      </w:r>
      <w:r w:rsidR="00276448" w:rsidRPr="00DA7F0F">
        <w:rPr>
          <w:rFonts w:ascii="Arial" w:eastAsia="Calibri" w:hAnsi="Arial" w:cs="Arial"/>
        </w:rPr>
        <w:t>evidenced</w:t>
      </w:r>
      <w:r w:rsidR="00785572" w:rsidRPr="00DA7F0F">
        <w:rPr>
          <w:rFonts w:ascii="Arial" w:eastAsia="Calibri" w:hAnsi="Arial" w:cs="Arial"/>
        </w:rPr>
        <w:t xml:space="preserve"> that VR body transfer illusions problematise binary delineations between the ‘metapho</w:t>
      </w:r>
      <w:r w:rsidR="0075459C" w:rsidRPr="00DA7F0F">
        <w:rPr>
          <w:rFonts w:ascii="Arial" w:eastAsia="Calibri" w:hAnsi="Arial" w:cs="Arial"/>
        </w:rPr>
        <w:t>rical’ and ‘non-metaphorical’. T</w:t>
      </w:r>
      <w:r w:rsidR="00785572" w:rsidRPr="00DA7F0F">
        <w:rPr>
          <w:rFonts w:ascii="Arial" w:eastAsia="Calibri" w:hAnsi="Arial" w:cs="Arial"/>
        </w:rPr>
        <w:t xml:space="preserve">he virtual is incorporated as part of the self while the immersant is </w:t>
      </w:r>
      <w:r w:rsidR="00276448" w:rsidRPr="00DA7F0F">
        <w:rPr>
          <w:rFonts w:ascii="Arial" w:eastAsia="Calibri" w:hAnsi="Arial" w:cs="Arial"/>
        </w:rPr>
        <w:t>never</w:t>
      </w:r>
      <w:r w:rsidR="00785572" w:rsidRPr="00DA7F0F">
        <w:rPr>
          <w:rFonts w:ascii="Arial" w:eastAsia="Calibri" w:hAnsi="Arial" w:cs="Arial"/>
        </w:rPr>
        <w:t xml:space="preserve"> </w:t>
      </w:r>
      <w:r w:rsidR="00276448" w:rsidRPr="00DA7F0F">
        <w:rPr>
          <w:rFonts w:ascii="Arial" w:eastAsia="Calibri" w:hAnsi="Arial" w:cs="Arial"/>
        </w:rPr>
        <w:t>un</w:t>
      </w:r>
      <w:r w:rsidR="00785572" w:rsidRPr="00DA7F0F">
        <w:rPr>
          <w:rFonts w:ascii="Arial" w:eastAsia="Calibri" w:hAnsi="Arial" w:cs="Arial"/>
        </w:rPr>
        <w:t xml:space="preserve">aware of </w:t>
      </w:r>
      <w:r w:rsidR="006A57C0">
        <w:rPr>
          <w:rFonts w:ascii="Arial" w:eastAsia="Calibri" w:hAnsi="Arial" w:cs="Arial"/>
        </w:rPr>
        <w:t>their</w:t>
      </w:r>
      <w:r w:rsidR="006A57C0" w:rsidRPr="00DA7F0F">
        <w:rPr>
          <w:rFonts w:ascii="Arial" w:eastAsia="Calibri" w:hAnsi="Arial" w:cs="Arial"/>
        </w:rPr>
        <w:t xml:space="preserve"> </w:t>
      </w:r>
      <w:r w:rsidR="006A57C0">
        <w:rPr>
          <w:rFonts w:ascii="Arial" w:eastAsia="Calibri" w:hAnsi="Arial" w:cs="Arial"/>
        </w:rPr>
        <w:t xml:space="preserve">situation </w:t>
      </w:r>
      <w:r w:rsidR="00785572" w:rsidRPr="00DA7F0F">
        <w:rPr>
          <w:rFonts w:ascii="Arial" w:eastAsia="Calibri" w:hAnsi="Arial" w:cs="Arial"/>
        </w:rPr>
        <w:t>within an illusion.</w:t>
      </w:r>
      <w:r w:rsidR="00587D52" w:rsidRPr="00DA7F0F">
        <w:rPr>
          <w:rFonts w:ascii="Arial" w:eastAsia="Calibri" w:hAnsi="Arial" w:cs="Arial"/>
        </w:rPr>
        <w:t xml:space="preserve"> Thus, body transfer presents itself as a potential reconciliation to the problem of being </w:t>
      </w:r>
      <w:r w:rsidR="00DB4900" w:rsidRPr="00DA7F0F">
        <w:rPr>
          <w:rFonts w:ascii="Arial" w:eastAsia="Calibri" w:hAnsi="Arial" w:cs="Arial"/>
        </w:rPr>
        <w:t>with</w:t>
      </w:r>
      <w:r w:rsidR="00587D52" w:rsidRPr="00DA7F0F">
        <w:rPr>
          <w:rFonts w:ascii="Arial" w:eastAsia="Calibri" w:hAnsi="Arial" w:cs="Arial"/>
        </w:rPr>
        <w:t>in ‘elsewhere’ phenomena as another.</w:t>
      </w:r>
    </w:p>
    <w:p w14:paraId="1C2DF482" w14:textId="31FCF184" w:rsidR="00635AC7" w:rsidRPr="00DA7F0F" w:rsidRDefault="00785572" w:rsidP="00B40FC5">
      <w:pPr>
        <w:spacing w:after="0" w:line="480" w:lineRule="auto"/>
        <w:ind w:firstLine="283"/>
        <w:jc w:val="both"/>
        <w:rPr>
          <w:rFonts w:ascii="Arial" w:eastAsia="Calibri" w:hAnsi="Arial" w:cs="Arial"/>
        </w:rPr>
      </w:pPr>
      <w:r w:rsidRPr="00DA7F0F">
        <w:rPr>
          <w:rFonts w:ascii="Arial" w:eastAsia="Calibri" w:hAnsi="Arial" w:cs="Arial"/>
        </w:rPr>
        <w:t xml:space="preserve">As I have </w:t>
      </w:r>
      <w:r w:rsidR="00587D52" w:rsidRPr="00DA7F0F">
        <w:rPr>
          <w:rFonts w:ascii="Arial" w:eastAsia="Calibri" w:hAnsi="Arial" w:cs="Arial"/>
        </w:rPr>
        <w:t>clarified</w:t>
      </w:r>
      <w:r w:rsidRPr="00DA7F0F">
        <w:rPr>
          <w:rFonts w:ascii="Arial" w:eastAsia="Calibri" w:hAnsi="Arial" w:cs="Arial"/>
        </w:rPr>
        <w:t xml:space="preserve">, </w:t>
      </w:r>
      <w:r w:rsidR="002779B4" w:rsidRPr="00DA7F0F">
        <w:rPr>
          <w:rFonts w:ascii="Arial" w:eastAsia="Calibri" w:hAnsi="Arial" w:cs="Arial"/>
        </w:rPr>
        <w:t>‘</w:t>
      </w:r>
      <w:r w:rsidRPr="00DA7F0F">
        <w:rPr>
          <w:rFonts w:ascii="Arial" w:eastAsia="Calibri" w:hAnsi="Arial" w:cs="Arial"/>
        </w:rPr>
        <w:t>i</w:t>
      </w:r>
      <w:r w:rsidR="002779B4" w:rsidRPr="00DA7F0F">
        <w:rPr>
          <w:rFonts w:ascii="Arial" w:eastAsia="Calibri" w:hAnsi="Arial" w:cs="Arial"/>
        </w:rPr>
        <w:t xml:space="preserve">ntermedial’ </w:t>
      </w:r>
      <w:r w:rsidR="003E6446" w:rsidRPr="00DA7F0F">
        <w:rPr>
          <w:rFonts w:ascii="Arial" w:eastAsia="Calibri" w:hAnsi="Arial" w:cs="Arial"/>
        </w:rPr>
        <w:t xml:space="preserve">as I am </w:t>
      </w:r>
      <w:r w:rsidR="00304262" w:rsidRPr="00DA7F0F">
        <w:rPr>
          <w:rFonts w:ascii="Arial" w:eastAsia="Calibri" w:hAnsi="Arial" w:cs="Arial"/>
        </w:rPr>
        <w:t>applying</w:t>
      </w:r>
      <w:r w:rsidR="003E6446" w:rsidRPr="00DA7F0F">
        <w:rPr>
          <w:rFonts w:ascii="Arial" w:eastAsia="Calibri" w:hAnsi="Arial" w:cs="Arial"/>
        </w:rPr>
        <w:t xml:space="preserve"> the term </w:t>
      </w:r>
      <w:r w:rsidR="002779B4" w:rsidRPr="00DA7F0F">
        <w:rPr>
          <w:rFonts w:ascii="Arial" w:eastAsia="Calibri" w:hAnsi="Arial" w:cs="Arial"/>
        </w:rPr>
        <w:t xml:space="preserve">in the context of immersive </w:t>
      </w:r>
      <w:r w:rsidR="00304262" w:rsidRPr="00DA7F0F">
        <w:rPr>
          <w:rFonts w:ascii="Arial" w:eastAsia="Calibri" w:hAnsi="Arial" w:cs="Arial"/>
        </w:rPr>
        <w:t xml:space="preserve">practices </w:t>
      </w:r>
      <w:r w:rsidR="002779B4" w:rsidRPr="00DA7F0F">
        <w:rPr>
          <w:rFonts w:ascii="Arial" w:eastAsia="Calibri" w:hAnsi="Arial" w:cs="Arial"/>
        </w:rPr>
        <w:t>does</w:t>
      </w:r>
      <w:r w:rsidR="00B24115">
        <w:rPr>
          <w:rFonts w:ascii="Arial" w:eastAsia="Calibri" w:hAnsi="Arial" w:cs="Arial"/>
        </w:rPr>
        <w:t xml:space="preserve"> not</w:t>
      </w:r>
      <w:r w:rsidR="002779B4" w:rsidRPr="00DA7F0F">
        <w:rPr>
          <w:rFonts w:ascii="Arial" w:eastAsia="Calibri" w:hAnsi="Arial" w:cs="Arial"/>
        </w:rPr>
        <w:t xml:space="preserve"> orient theatre as a space to deconstruct the effects of media, but stages VR </w:t>
      </w:r>
      <w:r w:rsidR="003E6446" w:rsidRPr="00DA7F0F">
        <w:rPr>
          <w:rFonts w:ascii="Arial" w:eastAsia="Calibri" w:hAnsi="Arial" w:cs="Arial"/>
        </w:rPr>
        <w:t xml:space="preserve">and associated technologies </w:t>
      </w:r>
      <w:r w:rsidR="002779B4" w:rsidRPr="00DA7F0F">
        <w:rPr>
          <w:rFonts w:ascii="Arial" w:eastAsia="Calibri" w:hAnsi="Arial" w:cs="Arial"/>
        </w:rPr>
        <w:t xml:space="preserve">while assimilating </w:t>
      </w:r>
      <w:r w:rsidR="00587D52" w:rsidRPr="00DA7F0F">
        <w:rPr>
          <w:rFonts w:ascii="Arial" w:eastAsia="Calibri" w:hAnsi="Arial" w:cs="Arial"/>
        </w:rPr>
        <w:t xml:space="preserve">to varying degrees </w:t>
      </w:r>
      <w:r w:rsidR="002779B4" w:rsidRPr="00DA7F0F">
        <w:rPr>
          <w:rFonts w:ascii="Arial" w:eastAsia="Calibri" w:hAnsi="Arial" w:cs="Arial"/>
        </w:rPr>
        <w:t xml:space="preserve">the ontologies of ‘transparency’ </w:t>
      </w:r>
      <w:r w:rsidR="00A3695B" w:rsidRPr="00DA7F0F">
        <w:rPr>
          <w:rFonts w:ascii="Arial" w:eastAsia="Calibri" w:hAnsi="Arial" w:cs="Arial"/>
        </w:rPr>
        <w:t>(</w:t>
      </w:r>
      <w:r w:rsidR="00DB4900" w:rsidRPr="00DA7F0F">
        <w:rPr>
          <w:rFonts w:ascii="Arial" w:eastAsia="Calibri" w:hAnsi="Arial" w:cs="Arial"/>
        </w:rPr>
        <w:t>inherent to</w:t>
      </w:r>
      <w:r w:rsidR="00A3695B" w:rsidRPr="00DA7F0F">
        <w:rPr>
          <w:rFonts w:ascii="Arial" w:eastAsia="Calibri" w:hAnsi="Arial" w:cs="Arial"/>
        </w:rPr>
        <w:t xml:space="preserve"> the medium) </w:t>
      </w:r>
      <w:r w:rsidR="002779B4" w:rsidRPr="00DA7F0F">
        <w:rPr>
          <w:rFonts w:ascii="Arial" w:eastAsia="Calibri" w:hAnsi="Arial" w:cs="Arial"/>
        </w:rPr>
        <w:t xml:space="preserve">and concealment </w:t>
      </w:r>
      <w:r w:rsidR="00A3695B" w:rsidRPr="00DA7F0F">
        <w:rPr>
          <w:rFonts w:ascii="Arial" w:eastAsia="Calibri" w:hAnsi="Arial" w:cs="Arial"/>
        </w:rPr>
        <w:t>(of the participating body)</w:t>
      </w:r>
      <w:r w:rsidR="003E6446" w:rsidRPr="00DA7F0F">
        <w:rPr>
          <w:rFonts w:ascii="Arial" w:eastAsia="Calibri" w:hAnsi="Arial" w:cs="Arial"/>
        </w:rPr>
        <w:t>.</w:t>
      </w:r>
      <w:r w:rsidR="00A3695B" w:rsidRPr="00DA7F0F">
        <w:rPr>
          <w:rFonts w:ascii="Arial" w:eastAsia="Calibri" w:hAnsi="Arial" w:cs="Arial"/>
        </w:rPr>
        <w:t xml:space="preserve"> </w:t>
      </w:r>
      <w:r w:rsidR="003E6446" w:rsidRPr="00DA7F0F">
        <w:rPr>
          <w:rFonts w:ascii="Arial" w:eastAsia="Calibri" w:hAnsi="Arial" w:cs="Arial"/>
        </w:rPr>
        <w:t xml:space="preserve">As this survey illustrates, theatre and media scholars have argued that immersive spectatorship </w:t>
      </w:r>
      <w:r w:rsidR="00CA6ADA" w:rsidRPr="00DA7F0F">
        <w:rPr>
          <w:rFonts w:ascii="Arial" w:eastAsia="Calibri" w:hAnsi="Arial" w:cs="Arial"/>
        </w:rPr>
        <w:t xml:space="preserve">presupposes </w:t>
      </w:r>
      <w:r w:rsidR="003E6446" w:rsidRPr="00DA7F0F">
        <w:rPr>
          <w:rFonts w:ascii="Arial" w:eastAsia="Calibri" w:hAnsi="Arial" w:cs="Arial"/>
        </w:rPr>
        <w:t xml:space="preserve">different kinds of </w:t>
      </w:r>
      <w:r w:rsidR="00CA6ADA" w:rsidRPr="00DA7F0F">
        <w:rPr>
          <w:rFonts w:ascii="Arial" w:eastAsia="Calibri" w:hAnsi="Arial" w:cs="Arial"/>
        </w:rPr>
        <w:t xml:space="preserve">participating </w:t>
      </w:r>
      <w:r w:rsidR="003E6446" w:rsidRPr="00DA7F0F">
        <w:rPr>
          <w:rFonts w:ascii="Arial" w:eastAsia="Calibri" w:hAnsi="Arial" w:cs="Arial"/>
        </w:rPr>
        <w:t>selves</w:t>
      </w:r>
      <w:r w:rsidR="00B24115">
        <w:rPr>
          <w:rFonts w:ascii="Arial" w:eastAsia="Calibri" w:hAnsi="Arial" w:cs="Arial"/>
        </w:rPr>
        <w:t>:</w:t>
      </w:r>
      <w:r w:rsidR="003E6446" w:rsidRPr="00DA7F0F">
        <w:rPr>
          <w:rFonts w:ascii="Arial" w:eastAsia="Calibri" w:hAnsi="Arial" w:cs="Arial"/>
        </w:rPr>
        <w:t xml:space="preserve"> </w:t>
      </w:r>
      <w:r w:rsidR="00587D52" w:rsidRPr="00DA7F0F">
        <w:rPr>
          <w:rFonts w:ascii="Arial" w:eastAsia="Calibri" w:hAnsi="Arial" w:cs="Arial"/>
        </w:rPr>
        <w:t xml:space="preserve">from </w:t>
      </w:r>
      <w:r w:rsidR="00304262" w:rsidRPr="00DA7F0F">
        <w:rPr>
          <w:rFonts w:ascii="Arial" w:eastAsia="Calibri" w:hAnsi="Arial" w:cs="Arial"/>
        </w:rPr>
        <w:t>the immersant a</w:t>
      </w:r>
      <w:r w:rsidR="006A57C0">
        <w:rPr>
          <w:rFonts w:ascii="Arial" w:eastAsia="Calibri" w:hAnsi="Arial" w:cs="Arial"/>
        </w:rPr>
        <w:t>s a</w:t>
      </w:r>
      <w:r w:rsidR="003E6446" w:rsidRPr="00DA7F0F">
        <w:rPr>
          <w:rFonts w:ascii="Arial" w:eastAsia="Calibri" w:hAnsi="Arial" w:cs="Arial"/>
        </w:rPr>
        <w:t xml:space="preserve"> ‘(syn)aesthetic’ </w:t>
      </w:r>
      <w:r w:rsidR="006A57C0">
        <w:rPr>
          <w:rFonts w:ascii="Arial" w:eastAsia="Calibri" w:hAnsi="Arial" w:cs="Arial"/>
        </w:rPr>
        <w:t>subject,</w:t>
      </w:r>
      <w:r w:rsidR="006A57C0" w:rsidRPr="00DA7F0F">
        <w:rPr>
          <w:rFonts w:ascii="Arial" w:eastAsia="Calibri" w:hAnsi="Arial" w:cs="Arial"/>
        </w:rPr>
        <w:t xml:space="preserve"> </w:t>
      </w:r>
      <w:r w:rsidR="003E6446" w:rsidRPr="00DA7F0F">
        <w:rPr>
          <w:rFonts w:ascii="Arial" w:eastAsia="Calibri" w:hAnsi="Arial" w:cs="Arial"/>
        </w:rPr>
        <w:t xml:space="preserve">which focuses </w:t>
      </w:r>
      <w:r w:rsidR="006A57C0">
        <w:rPr>
          <w:rFonts w:ascii="Arial" w:eastAsia="Calibri" w:hAnsi="Arial" w:cs="Arial"/>
        </w:rPr>
        <w:t xml:space="preserve">our attention </w:t>
      </w:r>
      <w:r w:rsidR="003E6446" w:rsidRPr="00DA7F0F">
        <w:rPr>
          <w:rFonts w:ascii="Arial" w:eastAsia="Calibri" w:hAnsi="Arial" w:cs="Arial"/>
        </w:rPr>
        <w:t xml:space="preserve">on the ‘fused’ perceptual experience of participants as ‘embodied minds’, to </w:t>
      </w:r>
      <w:r w:rsidR="00CA6ADA" w:rsidRPr="00DA7F0F">
        <w:rPr>
          <w:rFonts w:ascii="Arial" w:eastAsia="Calibri" w:hAnsi="Arial" w:cs="Arial"/>
        </w:rPr>
        <w:t xml:space="preserve">radical </w:t>
      </w:r>
      <w:r w:rsidR="003E6446" w:rsidRPr="00DA7F0F">
        <w:rPr>
          <w:rFonts w:ascii="Arial" w:eastAsia="Calibri" w:hAnsi="Arial" w:cs="Arial"/>
        </w:rPr>
        <w:t xml:space="preserve">discourses </w:t>
      </w:r>
      <w:r w:rsidR="00CA6ADA" w:rsidRPr="00DA7F0F">
        <w:rPr>
          <w:rFonts w:ascii="Arial" w:eastAsia="Calibri" w:hAnsi="Arial" w:cs="Arial"/>
        </w:rPr>
        <w:t>emerging alongside</w:t>
      </w:r>
      <w:r w:rsidR="003E6446" w:rsidRPr="00DA7F0F">
        <w:rPr>
          <w:rFonts w:ascii="Arial" w:eastAsia="Calibri" w:hAnsi="Arial" w:cs="Arial"/>
        </w:rPr>
        <w:t xml:space="preserve"> </w:t>
      </w:r>
      <w:r w:rsidR="00CA6ADA" w:rsidRPr="00DA7F0F">
        <w:rPr>
          <w:rFonts w:ascii="Arial" w:eastAsia="Calibri" w:hAnsi="Arial" w:cs="Arial"/>
        </w:rPr>
        <w:t xml:space="preserve">the </w:t>
      </w:r>
      <w:r w:rsidR="003E6446" w:rsidRPr="00DA7F0F">
        <w:rPr>
          <w:rFonts w:ascii="Arial" w:eastAsia="Calibri" w:hAnsi="Arial" w:cs="Arial"/>
        </w:rPr>
        <w:t>virtual</w:t>
      </w:r>
      <w:r w:rsidR="00816902">
        <w:rPr>
          <w:rFonts w:ascii="Arial" w:eastAsia="Calibri" w:hAnsi="Arial" w:cs="Arial"/>
        </w:rPr>
        <w:t>,</w:t>
      </w:r>
      <w:r w:rsidR="00B24115">
        <w:rPr>
          <w:rFonts w:ascii="Arial" w:eastAsia="Calibri" w:hAnsi="Arial" w:cs="Arial"/>
        </w:rPr>
        <w:t xml:space="preserve"> </w:t>
      </w:r>
      <w:r w:rsidR="003E6446" w:rsidRPr="00DA7F0F">
        <w:rPr>
          <w:rFonts w:ascii="Arial" w:eastAsia="Calibri" w:hAnsi="Arial" w:cs="Arial"/>
        </w:rPr>
        <w:t>which range from gnostic simulatio</w:t>
      </w:r>
      <w:r w:rsidR="00CA6ADA" w:rsidRPr="00DA7F0F">
        <w:rPr>
          <w:rFonts w:ascii="Arial" w:eastAsia="Calibri" w:hAnsi="Arial" w:cs="Arial"/>
        </w:rPr>
        <w:t>nist</w:t>
      </w:r>
      <w:r w:rsidR="00185563">
        <w:rPr>
          <w:rFonts w:ascii="Arial" w:eastAsia="Calibri" w:hAnsi="Arial" w:cs="Arial"/>
        </w:rPr>
        <w:t xml:space="preserve"> </w:t>
      </w:r>
      <w:r w:rsidR="006F07E2">
        <w:rPr>
          <w:rFonts w:ascii="Arial" w:eastAsia="Calibri" w:hAnsi="Arial" w:cs="Arial"/>
        </w:rPr>
        <w:t xml:space="preserve">or transhumanist </w:t>
      </w:r>
      <w:r w:rsidR="00CA6ADA" w:rsidRPr="00DA7F0F">
        <w:rPr>
          <w:rFonts w:ascii="Arial" w:eastAsia="Calibri" w:hAnsi="Arial" w:cs="Arial"/>
        </w:rPr>
        <w:t>claims of transcending bodies</w:t>
      </w:r>
      <w:r w:rsidR="003E6446" w:rsidRPr="00DA7F0F">
        <w:rPr>
          <w:rFonts w:ascii="Arial" w:eastAsia="Calibri" w:hAnsi="Arial" w:cs="Arial"/>
        </w:rPr>
        <w:t xml:space="preserve"> to </w:t>
      </w:r>
      <w:r w:rsidRPr="00DA7F0F">
        <w:rPr>
          <w:rFonts w:ascii="Arial" w:eastAsia="Calibri" w:hAnsi="Arial" w:cs="Arial"/>
        </w:rPr>
        <w:t xml:space="preserve">opposing </w:t>
      </w:r>
      <w:r w:rsidR="00CA6ADA" w:rsidRPr="00DA7F0F">
        <w:rPr>
          <w:rFonts w:ascii="Arial" w:eastAsia="Calibri" w:hAnsi="Arial" w:cs="Arial"/>
        </w:rPr>
        <w:t xml:space="preserve">anti-Cartesian notions affirming that the </w:t>
      </w:r>
      <w:r w:rsidR="00A3695B" w:rsidRPr="00DA7F0F">
        <w:rPr>
          <w:rFonts w:ascii="Arial" w:eastAsia="Calibri" w:hAnsi="Arial" w:cs="Arial"/>
        </w:rPr>
        <w:t>‘</w:t>
      </w:r>
      <w:r w:rsidR="00CA6ADA" w:rsidRPr="00DA7F0F">
        <w:rPr>
          <w:rFonts w:ascii="Arial" w:eastAsia="Calibri" w:hAnsi="Arial" w:cs="Arial"/>
        </w:rPr>
        <w:t>virtual self</w:t>
      </w:r>
      <w:r w:rsidR="00A3695B" w:rsidRPr="00DA7F0F">
        <w:rPr>
          <w:rFonts w:ascii="Arial" w:eastAsia="Calibri" w:hAnsi="Arial" w:cs="Arial"/>
        </w:rPr>
        <w:t>’</w:t>
      </w:r>
      <w:r w:rsidR="00CA6ADA" w:rsidRPr="00DA7F0F">
        <w:rPr>
          <w:rFonts w:ascii="Arial" w:eastAsia="Calibri" w:hAnsi="Arial" w:cs="Arial"/>
        </w:rPr>
        <w:t xml:space="preserve"> denies separation and precludes the possibility of </w:t>
      </w:r>
      <w:r w:rsidR="00A3695B" w:rsidRPr="00DA7F0F">
        <w:rPr>
          <w:rFonts w:ascii="Arial" w:eastAsia="Calibri" w:hAnsi="Arial" w:cs="Arial"/>
        </w:rPr>
        <w:t>‘</w:t>
      </w:r>
      <w:r w:rsidR="00CA6ADA" w:rsidRPr="00DA7F0F">
        <w:rPr>
          <w:rFonts w:ascii="Arial" w:eastAsia="Calibri" w:hAnsi="Arial" w:cs="Arial"/>
        </w:rPr>
        <w:t>exteriority</w:t>
      </w:r>
      <w:r w:rsidR="00A3695B" w:rsidRPr="00DA7F0F">
        <w:rPr>
          <w:rFonts w:ascii="Arial" w:eastAsia="Calibri" w:hAnsi="Arial" w:cs="Arial"/>
        </w:rPr>
        <w:t>’ from the artwork.</w:t>
      </w:r>
      <w:r w:rsidR="00587D52" w:rsidRPr="00DA7F0F">
        <w:rPr>
          <w:rFonts w:ascii="Arial" w:eastAsia="Calibri" w:hAnsi="Arial" w:cs="Arial"/>
        </w:rPr>
        <w:t xml:space="preserve"> </w:t>
      </w:r>
      <w:r w:rsidR="00DB4900" w:rsidRPr="00DA7F0F">
        <w:rPr>
          <w:rFonts w:ascii="Arial" w:eastAsia="Calibri" w:hAnsi="Arial" w:cs="Arial"/>
        </w:rPr>
        <w:t xml:space="preserve">Having identified </w:t>
      </w:r>
      <w:r w:rsidR="00587D52" w:rsidRPr="00DA7F0F">
        <w:rPr>
          <w:rFonts w:ascii="Arial" w:eastAsia="Calibri" w:hAnsi="Arial" w:cs="Arial"/>
        </w:rPr>
        <w:t xml:space="preserve">these contradictory notions of the immersed self, I have questioned the notion that ‘immersive’ practices ‘prioritise’ bodies </w:t>
      </w:r>
      <w:r w:rsidR="00587D52" w:rsidRPr="00DA7F0F">
        <w:rPr>
          <w:rFonts w:ascii="Arial" w:eastAsia="Calibri" w:hAnsi="Arial" w:cs="Arial"/>
          <w:i/>
        </w:rPr>
        <w:t>tout court</w:t>
      </w:r>
      <w:r w:rsidR="00587D52" w:rsidRPr="00DA7F0F">
        <w:rPr>
          <w:rFonts w:ascii="Arial" w:eastAsia="Calibri" w:hAnsi="Arial" w:cs="Arial"/>
        </w:rPr>
        <w:t xml:space="preserve">. </w:t>
      </w:r>
      <w:r w:rsidR="00304262" w:rsidRPr="00DA7F0F">
        <w:rPr>
          <w:rFonts w:ascii="Arial" w:eastAsia="Calibri" w:hAnsi="Arial" w:cs="Arial"/>
        </w:rPr>
        <w:t xml:space="preserve">It is my contention that </w:t>
      </w:r>
      <w:r w:rsidR="00B36771" w:rsidRPr="00DA7F0F">
        <w:rPr>
          <w:rFonts w:ascii="Arial" w:eastAsia="Calibri" w:hAnsi="Arial" w:cs="Arial"/>
        </w:rPr>
        <w:t>while VR body</w:t>
      </w:r>
      <w:r w:rsidR="00796194">
        <w:rPr>
          <w:rFonts w:ascii="Arial" w:eastAsia="Calibri" w:hAnsi="Arial" w:cs="Arial"/>
        </w:rPr>
        <w:t xml:space="preserve"> </w:t>
      </w:r>
      <w:r w:rsidR="00B36771" w:rsidRPr="00DA7F0F">
        <w:rPr>
          <w:rFonts w:ascii="Arial" w:eastAsia="Calibri" w:hAnsi="Arial" w:cs="Arial"/>
        </w:rPr>
        <w:t xml:space="preserve">transfer could be understood to imply a </w:t>
      </w:r>
      <w:r w:rsidR="00B36771" w:rsidRPr="00DA7F0F">
        <w:rPr>
          <w:rFonts w:ascii="Arial" w:eastAsia="Calibri" w:hAnsi="Arial" w:cs="Arial"/>
        </w:rPr>
        <w:lastRenderedPageBreak/>
        <w:t>desirable Cartesian liberation of mind from body, the necessity of this illusion to access the ineffable is predicated precisely on the notion of mind-</w:t>
      </w:r>
      <w:r w:rsidR="00B36771" w:rsidRPr="00DA7F0F">
        <w:rPr>
          <w:rFonts w:ascii="Arial" w:eastAsia="Calibri" w:hAnsi="Arial" w:cs="Arial"/>
          <w:i/>
        </w:rPr>
        <w:t>as</w:t>
      </w:r>
      <w:r w:rsidR="0075459C" w:rsidRPr="00DA7F0F">
        <w:rPr>
          <w:rFonts w:ascii="Arial" w:eastAsia="Calibri" w:hAnsi="Arial" w:cs="Arial"/>
        </w:rPr>
        <w:t>-body.</w:t>
      </w:r>
      <w:r w:rsidR="00E22B46">
        <w:rPr>
          <w:rFonts w:ascii="Arial" w:eastAsia="Calibri" w:hAnsi="Arial" w:cs="Arial"/>
        </w:rPr>
        <w:t xml:space="preserve"> Illusionism</w:t>
      </w:r>
      <w:r w:rsidR="00B36771" w:rsidRPr="00DA7F0F">
        <w:rPr>
          <w:rFonts w:ascii="Arial" w:eastAsia="Calibri" w:hAnsi="Arial" w:cs="Arial"/>
        </w:rPr>
        <w:t xml:space="preserve"> is deployed as </w:t>
      </w:r>
      <w:r w:rsidR="006F07E2">
        <w:rPr>
          <w:rFonts w:ascii="Arial" w:eastAsia="Calibri" w:hAnsi="Arial" w:cs="Arial"/>
        </w:rPr>
        <w:t>one</w:t>
      </w:r>
      <w:r w:rsidR="00B36771" w:rsidRPr="00DA7F0F">
        <w:rPr>
          <w:rFonts w:ascii="Arial" w:eastAsia="Calibri" w:hAnsi="Arial" w:cs="Arial"/>
        </w:rPr>
        <w:t xml:space="preserve"> solution to </w:t>
      </w:r>
      <w:r w:rsidR="00495446">
        <w:rPr>
          <w:rFonts w:ascii="Arial" w:eastAsia="Calibri" w:hAnsi="Arial" w:cs="Arial"/>
        </w:rPr>
        <w:t xml:space="preserve">attempt to </w:t>
      </w:r>
      <w:r w:rsidR="00B36771" w:rsidRPr="00DA7F0F">
        <w:rPr>
          <w:rFonts w:ascii="Arial" w:eastAsia="Calibri" w:hAnsi="Arial" w:cs="Arial"/>
        </w:rPr>
        <w:t xml:space="preserve">access remote bodied knowledges that are otherwise inaccessible. The </w:t>
      </w:r>
      <w:r w:rsidR="00304262" w:rsidRPr="00DA7F0F">
        <w:rPr>
          <w:rFonts w:ascii="Arial" w:eastAsia="Calibri" w:hAnsi="Arial" w:cs="Arial"/>
        </w:rPr>
        <w:t>practices in Part Two incorporate</w:t>
      </w:r>
      <w:r w:rsidR="00A3695B" w:rsidRPr="00DA7F0F">
        <w:rPr>
          <w:rFonts w:ascii="Arial" w:eastAsia="Calibri" w:hAnsi="Arial" w:cs="Arial"/>
        </w:rPr>
        <w:t xml:space="preserve"> </w:t>
      </w:r>
      <w:r w:rsidR="00635AC7" w:rsidRPr="00DA7F0F">
        <w:rPr>
          <w:rFonts w:ascii="Arial" w:eastAsia="Calibri" w:hAnsi="Arial" w:cs="Arial"/>
        </w:rPr>
        <w:t xml:space="preserve">technologies that engender different kinds of </w:t>
      </w:r>
      <w:r w:rsidR="00A3695B" w:rsidRPr="00DA7F0F">
        <w:rPr>
          <w:rFonts w:ascii="Arial" w:eastAsia="Calibri" w:hAnsi="Arial" w:cs="Arial"/>
        </w:rPr>
        <w:t>body transfer</w:t>
      </w:r>
      <w:r w:rsidR="00304262" w:rsidRPr="00DA7F0F">
        <w:rPr>
          <w:rFonts w:ascii="Arial" w:eastAsia="Calibri" w:hAnsi="Arial" w:cs="Arial"/>
        </w:rPr>
        <w:t xml:space="preserve"> illusions which operate in correspondence </w:t>
      </w:r>
      <w:r w:rsidR="00635AC7" w:rsidRPr="00DA7F0F">
        <w:rPr>
          <w:rFonts w:ascii="Arial" w:eastAsia="Calibri" w:hAnsi="Arial" w:cs="Arial"/>
        </w:rPr>
        <w:t>with VR’s</w:t>
      </w:r>
      <w:r w:rsidR="00304262" w:rsidRPr="00DA7F0F">
        <w:rPr>
          <w:rFonts w:ascii="Arial" w:eastAsia="Calibri" w:hAnsi="Arial" w:cs="Arial"/>
        </w:rPr>
        <w:t xml:space="preserve"> undergirding </w:t>
      </w:r>
      <w:r w:rsidRPr="00DA7F0F">
        <w:rPr>
          <w:rFonts w:ascii="Arial" w:eastAsia="Calibri" w:hAnsi="Arial" w:cs="Arial"/>
        </w:rPr>
        <w:t>promise that one might</w:t>
      </w:r>
      <w:r w:rsidR="00304262" w:rsidRPr="00DA7F0F">
        <w:rPr>
          <w:rFonts w:ascii="Arial" w:eastAsia="Calibri" w:hAnsi="Arial" w:cs="Arial"/>
        </w:rPr>
        <w:t xml:space="preserve"> ‘</w:t>
      </w:r>
      <w:r w:rsidRPr="00DA7F0F">
        <w:rPr>
          <w:rFonts w:ascii="Arial" w:eastAsia="Calibri" w:hAnsi="Arial" w:cs="Arial"/>
        </w:rPr>
        <w:t>do</w:t>
      </w:r>
      <w:r w:rsidR="00304262" w:rsidRPr="00DA7F0F">
        <w:rPr>
          <w:rFonts w:ascii="Arial" w:eastAsia="Calibri" w:hAnsi="Arial" w:cs="Arial"/>
        </w:rPr>
        <w:t xml:space="preserve"> as others do’</w:t>
      </w:r>
      <w:r w:rsidR="00DF359A" w:rsidRPr="00DA7F0F">
        <w:rPr>
          <w:rFonts w:ascii="Arial" w:eastAsia="Calibri" w:hAnsi="Arial" w:cs="Arial"/>
        </w:rPr>
        <w:t>,</w:t>
      </w:r>
      <w:r w:rsidR="00304262" w:rsidRPr="00DA7F0F">
        <w:rPr>
          <w:rFonts w:ascii="Arial" w:eastAsia="Calibri" w:hAnsi="Arial" w:cs="Arial"/>
        </w:rPr>
        <w:t xml:space="preserve"> producing the illusion of being other bodies </w:t>
      </w:r>
      <w:r w:rsidR="00304262" w:rsidRPr="00DA7F0F">
        <w:rPr>
          <w:rFonts w:ascii="Arial" w:eastAsia="Calibri" w:hAnsi="Arial" w:cs="Arial"/>
          <w:i/>
        </w:rPr>
        <w:t>without separation</w:t>
      </w:r>
      <w:r w:rsidR="00DF359A" w:rsidRPr="00DA7F0F">
        <w:rPr>
          <w:rFonts w:ascii="Arial" w:eastAsia="Calibri" w:hAnsi="Arial" w:cs="Arial"/>
        </w:rPr>
        <w:t xml:space="preserve">. </w:t>
      </w:r>
      <w:r w:rsidR="00304262" w:rsidRPr="00DA7F0F">
        <w:rPr>
          <w:rFonts w:ascii="Arial" w:eastAsia="Calibri" w:hAnsi="Arial" w:cs="Arial"/>
        </w:rPr>
        <w:t xml:space="preserve">For this reason, my particular conceptualisation of ‘immersion’ concerns the grouping of related methodological strategies deployed by artists to attempt to bridge epistemic divides and mobilise immersive experience as </w:t>
      </w:r>
      <w:r w:rsidR="00304262" w:rsidRPr="00DA7F0F">
        <w:rPr>
          <w:rFonts w:ascii="Arial" w:eastAsia="Calibri" w:hAnsi="Arial" w:cs="Arial"/>
          <w:i/>
        </w:rPr>
        <w:t>feeling with the body of another</w:t>
      </w:r>
      <w:r w:rsidR="00304262" w:rsidRPr="00DA7F0F">
        <w:rPr>
          <w:rFonts w:ascii="Arial" w:eastAsia="Calibri" w:hAnsi="Arial" w:cs="Arial"/>
        </w:rPr>
        <w:t xml:space="preserve">. </w:t>
      </w:r>
    </w:p>
    <w:p w14:paraId="2A09D267" w14:textId="34661962" w:rsidR="00E9180B" w:rsidRPr="00DA7F0F" w:rsidRDefault="00FC6CA2" w:rsidP="00E87D4B">
      <w:pPr>
        <w:spacing w:after="0" w:line="480" w:lineRule="auto"/>
        <w:ind w:firstLine="283"/>
        <w:jc w:val="both"/>
        <w:rPr>
          <w:rFonts w:ascii="Arial" w:eastAsia="Calibri" w:hAnsi="Arial" w:cs="Arial"/>
        </w:rPr>
      </w:pPr>
      <w:r w:rsidRPr="00DA7F0F">
        <w:rPr>
          <w:rFonts w:ascii="Arial" w:eastAsia="Calibri" w:hAnsi="Arial" w:cs="Arial"/>
        </w:rPr>
        <w:t xml:space="preserve">Following the extension of the conceptual frame </w:t>
      </w:r>
      <w:r w:rsidR="00785572" w:rsidRPr="00DA7F0F">
        <w:rPr>
          <w:rFonts w:ascii="Arial" w:eastAsia="Calibri" w:hAnsi="Arial" w:cs="Arial"/>
        </w:rPr>
        <w:t xml:space="preserve">in the </w:t>
      </w:r>
      <w:r w:rsidR="006F07E2">
        <w:rPr>
          <w:rFonts w:ascii="Arial" w:eastAsia="Calibri" w:hAnsi="Arial" w:cs="Arial"/>
        </w:rPr>
        <w:t xml:space="preserve">post-Friedian </w:t>
      </w:r>
      <w:r w:rsidR="00785572" w:rsidRPr="00DA7F0F">
        <w:rPr>
          <w:rFonts w:ascii="Arial" w:eastAsia="Calibri" w:hAnsi="Arial" w:cs="Arial"/>
        </w:rPr>
        <w:t xml:space="preserve">‘theatrical’ </w:t>
      </w:r>
      <w:r w:rsidR="00751041" w:rsidRPr="00DA7F0F">
        <w:rPr>
          <w:rFonts w:ascii="Arial" w:eastAsia="Calibri" w:hAnsi="Arial" w:cs="Arial"/>
        </w:rPr>
        <w:t xml:space="preserve">work </w:t>
      </w:r>
      <w:r w:rsidRPr="00DA7F0F">
        <w:rPr>
          <w:rFonts w:ascii="Arial" w:eastAsia="Calibri" w:hAnsi="Arial" w:cs="Arial"/>
        </w:rPr>
        <w:t xml:space="preserve">to include spectating bodies as part of the art (in Chapter 1), and </w:t>
      </w:r>
      <w:r w:rsidR="00785572" w:rsidRPr="00DA7F0F">
        <w:rPr>
          <w:rFonts w:ascii="Arial" w:eastAsia="Calibri" w:hAnsi="Arial" w:cs="Arial"/>
        </w:rPr>
        <w:t>my clarification in this</w:t>
      </w:r>
      <w:r w:rsidRPr="00DA7F0F">
        <w:rPr>
          <w:rFonts w:ascii="Arial" w:eastAsia="Calibri" w:hAnsi="Arial" w:cs="Arial"/>
        </w:rPr>
        <w:t xml:space="preserve"> survey of </w:t>
      </w:r>
      <w:r w:rsidR="00F465C1" w:rsidRPr="00DA7F0F">
        <w:rPr>
          <w:rFonts w:ascii="Arial" w:eastAsia="Calibri" w:hAnsi="Arial" w:cs="Arial"/>
        </w:rPr>
        <w:t xml:space="preserve">the specific </w:t>
      </w:r>
      <w:r w:rsidRPr="00DA7F0F">
        <w:rPr>
          <w:rFonts w:ascii="Arial" w:eastAsia="Calibri" w:hAnsi="Arial" w:cs="Arial"/>
        </w:rPr>
        <w:t xml:space="preserve">immersive </w:t>
      </w:r>
      <w:r w:rsidR="00DA266B" w:rsidRPr="00DA7F0F">
        <w:rPr>
          <w:rFonts w:ascii="Arial" w:eastAsia="Calibri" w:hAnsi="Arial" w:cs="Arial"/>
        </w:rPr>
        <w:t>concepts</w:t>
      </w:r>
      <w:r w:rsidRPr="00DA7F0F">
        <w:rPr>
          <w:rFonts w:ascii="Arial" w:eastAsia="Calibri" w:hAnsi="Arial" w:cs="Arial"/>
        </w:rPr>
        <w:t xml:space="preserve"> that will be </w:t>
      </w:r>
      <w:r w:rsidR="00635AC7" w:rsidRPr="00DA7F0F">
        <w:rPr>
          <w:rFonts w:ascii="Arial" w:eastAsia="Calibri" w:hAnsi="Arial" w:cs="Arial"/>
        </w:rPr>
        <w:t>carried forwards in this thesis</w:t>
      </w:r>
      <w:r w:rsidRPr="00DA7F0F">
        <w:rPr>
          <w:rFonts w:ascii="Arial" w:eastAsia="Calibri" w:hAnsi="Arial" w:cs="Arial"/>
        </w:rPr>
        <w:t xml:space="preserve">, I will now </w:t>
      </w:r>
      <w:r w:rsidR="00F614CB">
        <w:rPr>
          <w:rFonts w:ascii="Arial" w:eastAsia="Calibri" w:hAnsi="Arial" w:cs="Arial"/>
        </w:rPr>
        <w:t xml:space="preserve">outline </w:t>
      </w:r>
      <w:r w:rsidR="00F465C1" w:rsidRPr="00DA7F0F">
        <w:rPr>
          <w:rFonts w:ascii="Arial" w:eastAsia="Calibri" w:hAnsi="Arial" w:cs="Arial"/>
        </w:rPr>
        <w:t xml:space="preserve">a corollary between the extended artwork and the extended self, drawing on </w:t>
      </w:r>
      <w:r w:rsidR="00180369" w:rsidRPr="00DA7F0F">
        <w:rPr>
          <w:rFonts w:ascii="Arial" w:eastAsia="Calibri" w:hAnsi="Arial" w:cs="Arial"/>
        </w:rPr>
        <w:t>knowledge from neuroscientific e</w:t>
      </w:r>
      <w:r w:rsidR="00751041" w:rsidRPr="00DA7F0F">
        <w:rPr>
          <w:rFonts w:ascii="Arial" w:eastAsia="Calibri" w:hAnsi="Arial" w:cs="Arial"/>
        </w:rPr>
        <w:t>mbodiment</w:t>
      </w:r>
      <w:r w:rsidR="00F465C1" w:rsidRPr="00DA7F0F">
        <w:rPr>
          <w:rFonts w:ascii="Arial" w:eastAsia="Calibri" w:hAnsi="Arial" w:cs="Arial"/>
        </w:rPr>
        <w:t xml:space="preserve"> experiments</w:t>
      </w:r>
      <w:r w:rsidR="00180369" w:rsidRPr="00DA7F0F">
        <w:rPr>
          <w:rFonts w:ascii="Arial" w:eastAsia="Calibri" w:hAnsi="Arial" w:cs="Arial"/>
        </w:rPr>
        <w:t>.</w:t>
      </w:r>
      <w:r w:rsidR="00635AC7" w:rsidRPr="00DA7F0F">
        <w:rPr>
          <w:rFonts w:ascii="Arial" w:eastAsia="Calibri" w:hAnsi="Arial" w:cs="Arial"/>
        </w:rPr>
        <w:t xml:space="preserve"> The survey of scientific knowledge that follows will provide the necessary foundation</w:t>
      </w:r>
      <w:r w:rsidR="00F465C1" w:rsidRPr="00DA7F0F">
        <w:rPr>
          <w:rFonts w:ascii="Arial" w:eastAsia="Calibri" w:hAnsi="Arial" w:cs="Arial"/>
        </w:rPr>
        <w:t>s</w:t>
      </w:r>
      <w:r w:rsidR="00635AC7" w:rsidRPr="00DA7F0F">
        <w:rPr>
          <w:rFonts w:ascii="Arial" w:eastAsia="Calibri" w:hAnsi="Arial" w:cs="Arial"/>
        </w:rPr>
        <w:t xml:space="preserve"> to demonstrate how this knowledge is </w:t>
      </w:r>
      <w:r w:rsidR="005A4DEF">
        <w:rPr>
          <w:rFonts w:ascii="Arial" w:eastAsia="Calibri" w:hAnsi="Arial" w:cs="Arial"/>
        </w:rPr>
        <w:t xml:space="preserve">implemented </w:t>
      </w:r>
      <w:r w:rsidR="00635AC7" w:rsidRPr="00DA7F0F">
        <w:rPr>
          <w:rFonts w:ascii="Arial" w:eastAsia="Calibri" w:hAnsi="Arial" w:cs="Arial"/>
        </w:rPr>
        <w:t>qualitatively in performance and applied contexts in Part Two.</w:t>
      </w:r>
      <w:r w:rsidRPr="00DA7F0F">
        <w:rPr>
          <w:rFonts w:ascii="Arial" w:eastAsia="Calibri" w:hAnsi="Arial" w:cs="Arial"/>
        </w:rPr>
        <w:t xml:space="preserve"> </w:t>
      </w:r>
    </w:p>
    <w:p w14:paraId="55D99594" w14:textId="77777777" w:rsidR="0075459C" w:rsidRDefault="0075459C" w:rsidP="0073139B">
      <w:pPr>
        <w:spacing w:after="0"/>
        <w:jc w:val="both"/>
        <w:rPr>
          <w:rFonts w:ascii="Arial" w:hAnsi="Arial" w:cs="Arial"/>
          <w:b/>
          <w:sz w:val="20"/>
          <w:szCs w:val="20"/>
        </w:rPr>
      </w:pPr>
    </w:p>
    <w:p w14:paraId="174C38A4" w14:textId="77777777" w:rsidR="00AF36AF" w:rsidRDefault="00AF36AF" w:rsidP="0073139B">
      <w:pPr>
        <w:spacing w:after="0"/>
        <w:jc w:val="both"/>
        <w:rPr>
          <w:rFonts w:ascii="Arial" w:hAnsi="Arial" w:cs="Arial"/>
          <w:b/>
          <w:sz w:val="20"/>
          <w:szCs w:val="20"/>
        </w:rPr>
      </w:pPr>
    </w:p>
    <w:p w14:paraId="6225B84E" w14:textId="77777777" w:rsidR="00056CD1" w:rsidRDefault="00056CD1" w:rsidP="0073139B">
      <w:pPr>
        <w:spacing w:after="0"/>
        <w:jc w:val="both"/>
        <w:rPr>
          <w:rFonts w:ascii="Arial" w:hAnsi="Arial" w:cs="Arial"/>
          <w:b/>
          <w:sz w:val="20"/>
          <w:szCs w:val="20"/>
        </w:rPr>
      </w:pPr>
    </w:p>
    <w:p w14:paraId="3C157609" w14:textId="77777777" w:rsidR="00F614CB" w:rsidRDefault="00F614CB" w:rsidP="0073139B">
      <w:pPr>
        <w:spacing w:after="0"/>
        <w:jc w:val="both"/>
        <w:rPr>
          <w:rFonts w:ascii="Arial" w:hAnsi="Arial" w:cs="Arial"/>
          <w:b/>
          <w:sz w:val="20"/>
          <w:szCs w:val="20"/>
        </w:rPr>
      </w:pPr>
    </w:p>
    <w:p w14:paraId="1E5DFE9B" w14:textId="77777777" w:rsidR="00F614CB" w:rsidRDefault="00F614CB" w:rsidP="0073139B">
      <w:pPr>
        <w:spacing w:after="0"/>
        <w:jc w:val="both"/>
        <w:rPr>
          <w:rFonts w:ascii="Arial" w:hAnsi="Arial" w:cs="Arial"/>
          <w:b/>
          <w:sz w:val="20"/>
          <w:szCs w:val="20"/>
        </w:rPr>
      </w:pPr>
    </w:p>
    <w:p w14:paraId="16FD30CA" w14:textId="77777777" w:rsidR="00F614CB" w:rsidRDefault="00F614CB" w:rsidP="0073139B">
      <w:pPr>
        <w:spacing w:after="0"/>
        <w:jc w:val="both"/>
        <w:rPr>
          <w:rFonts w:ascii="Arial" w:hAnsi="Arial" w:cs="Arial"/>
          <w:b/>
          <w:sz w:val="20"/>
          <w:szCs w:val="20"/>
        </w:rPr>
      </w:pPr>
    </w:p>
    <w:p w14:paraId="0A457CDE" w14:textId="77777777" w:rsidR="00F614CB" w:rsidRDefault="00F614CB" w:rsidP="0073139B">
      <w:pPr>
        <w:spacing w:after="0"/>
        <w:jc w:val="both"/>
        <w:rPr>
          <w:rFonts w:ascii="Arial" w:hAnsi="Arial" w:cs="Arial"/>
          <w:b/>
          <w:sz w:val="20"/>
          <w:szCs w:val="20"/>
        </w:rPr>
      </w:pPr>
    </w:p>
    <w:p w14:paraId="26D40F11" w14:textId="77777777" w:rsidR="00F614CB" w:rsidRDefault="00F614CB" w:rsidP="0073139B">
      <w:pPr>
        <w:spacing w:after="0"/>
        <w:jc w:val="both"/>
        <w:rPr>
          <w:rFonts w:ascii="Arial" w:hAnsi="Arial" w:cs="Arial"/>
          <w:b/>
          <w:sz w:val="20"/>
          <w:szCs w:val="20"/>
        </w:rPr>
      </w:pPr>
    </w:p>
    <w:p w14:paraId="3052BE6B" w14:textId="77777777" w:rsidR="00F614CB" w:rsidRDefault="00F614CB" w:rsidP="0073139B">
      <w:pPr>
        <w:spacing w:after="0"/>
        <w:jc w:val="both"/>
        <w:rPr>
          <w:rFonts w:ascii="Arial" w:hAnsi="Arial" w:cs="Arial"/>
          <w:b/>
          <w:sz w:val="20"/>
          <w:szCs w:val="20"/>
        </w:rPr>
      </w:pPr>
    </w:p>
    <w:p w14:paraId="715FCE08" w14:textId="77777777" w:rsidR="00F614CB" w:rsidRDefault="00F614CB" w:rsidP="0073139B">
      <w:pPr>
        <w:spacing w:after="0"/>
        <w:jc w:val="both"/>
        <w:rPr>
          <w:rFonts w:ascii="Arial" w:hAnsi="Arial" w:cs="Arial"/>
          <w:b/>
          <w:sz w:val="20"/>
          <w:szCs w:val="20"/>
        </w:rPr>
      </w:pPr>
    </w:p>
    <w:p w14:paraId="03700DD5" w14:textId="77777777" w:rsidR="00F614CB" w:rsidRDefault="00F614CB" w:rsidP="0073139B">
      <w:pPr>
        <w:spacing w:after="0"/>
        <w:jc w:val="both"/>
        <w:rPr>
          <w:rFonts w:ascii="Arial" w:hAnsi="Arial" w:cs="Arial"/>
          <w:b/>
          <w:sz w:val="20"/>
          <w:szCs w:val="20"/>
        </w:rPr>
      </w:pPr>
    </w:p>
    <w:p w14:paraId="7CCF60B1" w14:textId="77777777" w:rsidR="00F614CB" w:rsidRDefault="00F614CB" w:rsidP="0073139B">
      <w:pPr>
        <w:spacing w:after="0"/>
        <w:jc w:val="both"/>
        <w:rPr>
          <w:rFonts w:ascii="Arial" w:hAnsi="Arial" w:cs="Arial"/>
          <w:b/>
          <w:sz w:val="20"/>
          <w:szCs w:val="20"/>
        </w:rPr>
      </w:pPr>
    </w:p>
    <w:p w14:paraId="3ABD6EF8" w14:textId="77777777" w:rsidR="00F614CB" w:rsidRDefault="00F614CB" w:rsidP="0073139B">
      <w:pPr>
        <w:spacing w:after="0"/>
        <w:jc w:val="both"/>
        <w:rPr>
          <w:rFonts w:ascii="Arial" w:hAnsi="Arial" w:cs="Arial"/>
          <w:b/>
          <w:sz w:val="20"/>
          <w:szCs w:val="20"/>
        </w:rPr>
      </w:pPr>
    </w:p>
    <w:p w14:paraId="105705ED" w14:textId="77777777" w:rsidR="00F614CB" w:rsidRDefault="00F614CB" w:rsidP="0073139B">
      <w:pPr>
        <w:spacing w:after="0"/>
        <w:jc w:val="both"/>
        <w:rPr>
          <w:rFonts w:ascii="Arial" w:hAnsi="Arial" w:cs="Arial"/>
          <w:b/>
          <w:sz w:val="20"/>
          <w:szCs w:val="20"/>
        </w:rPr>
      </w:pPr>
    </w:p>
    <w:p w14:paraId="5C1C622C" w14:textId="77777777" w:rsidR="00056CD1" w:rsidRDefault="00056CD1" w:rsidP="0073139B">
      <w:pPr>
        <w:spacing w:after="0"/>
        <w:jc w:val="both"/>
        <w:rPr>
          <w:rFonts w:ascii="Arial" w:hAnsi="Arial" w:cs="Arial"/>
          <w:b/>
          <w:sz w:val="20"/>
          <w:szCs w:val="20"/>
        </w:rPr>
      </w:pPr>
    </w:p>
    <w:p w14:paraId="758B02CD" w14:textId="77777777" w:rsidR="00F614CB" w:rsidRDefault="00F614CB" w:rsidP="0073139B">
      <w:pPr>
        <w:spacing w:after="0"/>
        <w:jc w:val="both"/>
        <w:rPr>
          <w:rFonts w:ascii="Arial" w:hAnsi="Arial" w:cs="Arial"/>
          <w:b/>
          <w:sz w:val="20"/>
          <w:szCs w:val="20"/>
        </w:rPr>
      </w:pPr>
    </w:p>
    <w:p w14:paraId="70F76B08" w14:textId="77777777" w:rsidR="00F614CB" w:rsidRDefault="00F614CB" w:rsidP="0073139B">
      <w:pPr>
        <w:spacing w:after="0"/>
        <w:jc w:val="both"/>
        <w:rPr>
          <w:rFonts w:ascii="Arial" w:hAnsi="Arial" w:cs="Arial"/>
          <w:b/>
          <w:sz w:val="20"/>
          <w:szCs w:val="20"/>
        </w:rPr>
      </w:pPr>
    </w:p>
    <w:p w14:paraId="5ED1F5C9" w14:textId="77777777" w:rsidR="00F614CB" w:rsidRDefault="00F614CB" w:rsidP="0073139B">
      <w:pPr>
        <w:spacing w:after="0"/>
        <w:jc w:val="both"/>
        <w:rPr>
          <w:rFonts w:ascii="Arial" w:hAnsi="Arial" w:cs="Arial"/>
          <w:b/>
          <w:sz w:val="20"/>
          <w:szCs w:val="20"/>
        </w:rPr>
      </w:pPr>
    </w:p>
    <w:p w14:paraId="4E3C3F9E" w14:textId="77777777" w:rsidR="004F69E2" w:rsidRDefault="004F69E2" w:rsidP="0073139B">
      <w:pPr>
        <w:spacing w:after="0"/>
        <w:jc w:val="both"/>
        <w:rPr>
          <w:rFonts w:ascii="Arial" w:hAnsi="Arial" w:cs="Arial"/>
          <w:b/>
          <w:sz w:val="20"/>
          <w:szCs w:val="20"/>
        </w:rPr>
      </w:pPr>
    </w:p>
    <w:p w14:paraId="1C616217" w14:textId="77777777" w:rsidR="00F614CB" w:rsidRDefault="00F614CB" w:rsidP="0073139B">
      <w:pPr>
        <w:spacing w:after="0"/>
        <w:jc w:val="both"/>
        <w:rPr>
          <w:rFonts w:ascii="Arial" w:hAnsi="Arial" w:cs="Arial"/>
          <w:b/>
          <w:sz w:val="20"/>
          <w:szCs w:val="20"/>
        </w:rPr>
      </w:pPr>
    </w:p>
    <w:p w14:paraId="5EFCCF0A" w14:textId="77777777" w:rsidR="00F614CB" w:rsidRDefault="00F614CB" w:rsidP="0073139B">
      <w:pPr>
        <w:spacing w:after="0"/>
        <w:jc w:val="both"/>
        <w:rPr>
          <w:rFonts w:ascii="Arial" w:hAnsi="Arial" w:cs="Arial"/>
          <w:b/>
          <w:sz w:val="20"/>
          <w:szCs w:val="20"/>
        </w:rPr>
      </w:pPr>
    </w:p>
    <w:p w14:paraId="47EF2A05" w14:textId="77777777" w:rsidR="0075459C" w:rsidRDefault="0075459C" w:rsidP="0073139B">
      <w:pPr>
        <w:spacing w:after="0"/>
        <w:jc w:val="both"/>
        <w:rPr>
          <w:rFonts w:ascii="Arial" w:hAnsi="Arial" w:cs="Arial"/>
          <w:b/>
          <w:sz w:val="20"/>
          <w:szCs w:val="20"/>
        </w:rPr>
      </w:pPr>
    </w:p>
    <w:p w14:paraId="3D2BDB35" w14:textId="77777777" w:rsidR="00AA0E96" w:rsidRPr="00DA7F0F" w:rsidRDefault="000366BD" w:rsidP="0058388E">
      <w:pPr>
        <w:spacing w:after="0"/>
        <w:jc w:val="both"/>
        <w:outlineLvl w:val="0"/>
        <w:rPr>
          <w:rFonts w:ascii="Arial" w:hAnsi="Arial" w:cs="Arial"/>
          <w:b/>
        </w:rPr>
      </w:pPr>
      <w:r w:rsidRPr="00DA7F0F">
        <w:rPr>
          <w:rFonts w:ascii="Arial" w:hAnsi="Arial" w:cs="Arial"/>
          <w:b/>
        </w:rPr>
        <w:lastRenderedPageBreak/>
        <w:t>Chapter 3</w:t>
      </w:r>
      <w:r w:rsidR="00AE778B" w:rsidRPr="00DA7F0F">
        <w:rPr>
          <w:rFonts w:ascii="Arial" w:hAnsi="Arial" w:cs="Arial"/>
          <w:b/>
        </w:rPr>
        <w:t xml:space="preserve"> - Body-swapping, Self-attribution and Body Transfer </w:t>
      </w:r>
      <w:r w:rsidR="00BD003C" w:rsidRPr="00DA7F0F">
        <w:rPr>
          <w:rFonts w:ascii="Arial" w:hAnsi="Arial" w:cs="Arial"/>
          <w:b/>
        </w:rPr>
        <w:t>Illusions</w:t>
      </w:r>
    </w:p>
    <w:p w14:paraId="618825D7" w14:textId="77777777" w:rsidR="007C38D4" w:rsidRDefault="007C38D4" w:rsidP="0073139B">
      <w:pPr>
        <w:spacing w:after="0"/>
        <w:jc w:val="both"/>
        <w:rPr>
          <w:rFonts w:ascii="Arial" w:hAnsi="Arial" w:cs="Arial"/>
          <w:u w:val="single"/>
        </w:rPr>
      </w:pPr>
    </w:p>
    <w:p w14:paraId="5320906F" w14:textId="77777777" w:rsidR="00AE778B" w:rsidRPr="00DA7F0F" w:rsidRDefault="000366BD" w:rsidP="0058388E">
      <w:pPr>
        <w:spacing w:after="0"/>
        <w:jc w:val="both"/>
        <w:outlineLvl w:val="0"/>
        <w:rPr>
          <w:rFonts w:ascii="Arial" w:hAnsi="Arial" w:cs="Arial"/>
          <w:b/>
        </w:rPr>
      </w:pPr>
      <w:r w:rsidRPr="00DA7F0F">
        <w:rPr>
          <w:rFonts w:ascii="Arial" w:hAnsi="Arial" w:cs="Arial"/>
          <w:u w:val="single"/>
        </w:rPr>
        <w:t>3</w:t>
      </w:r>
      <w:r w:rsidR="002E5492" w:rsidRPr="00DA7F0F">
        <w:rPr>
          <w:rFonts w:ascii="Arial" w:hAnsi="Arial" w:cs="Arial"/>
          <w:u w:val="single"/>
        </w:rPr>
        <w:t>.1</w:t>
      </w:r>
      <w:r w:rsidR="00AA0E96" w:rsidRPr="00DA7F0F">
        <w:rPr>
          <w:rFonts w:ascii="Arial" w:hAnsi="Arial" w:cs="Arial"/>
          <w:u w:val="single"/>
        </w:rPr>
        <w:t xml:space="preserve"> </w:t>
      </w:r>
      <w:r w:rsidR="00AE778B" w:rsidRPr="00DA7F0F">
        <w:rPr>
          <w:rFonts w:ascii="Arial" w:hAnsi="Arial" w:cs="Arial"/>
          <w:u w:val="single"/>
        </w:rPr>
        <w:t>Introduction</w:t>
      </w:r>
    </w:p>
    <w:p w14:paraId="2351E4AB" w14:textId="77777777" w:rsidR="00AE778B" w:rsidRPr="00DA7F0F" w:rsidRDefault="00AE778B" w:rsidP="0073139B">
      <w:pPr>
        <w:spacing w:after="0"/>
        <w:jc w:val="both"/>
        <w:rPr>
          <w:rFonts w:ascii="Arial" w:hAnsi="Arial" w:cs="Arial"/>
          <w:color w:val="FF0000"/>
        </w:rPr>
      </w:pPr>
    </w:p>
    <w:p w14:paraId="17BE2EA5" w14:textId="323EF2D3" w:rsidR="004247F4" w:rsidRPr="00DA7F0F" w:rsidRDefault="00AE778B" w:rsidP="0073139B">
      <w:pPr>
        <w:spacing w:after="0" w:line="480" w:lineRule="auto"/>
        <w:jc w:val="both"/>
        <w:rPr>
          <w:rFonts w:ascii="Arial" w:eastAsia="Calibri" w:hAnsi="Arial" w:cs="Arial"/>
        </w:rPr>
      </w:pPr>
      <w:r w:rsidRPr="00DA7F0F">
        <w:rPr>
          <w:rFonts w:ascii="Arial" w:hAnsi="Arial" w:cs="Arial"/>
        </w:rPr>
        <w:t xml:space="preserve">In </w:t>
      </w:r>
      <w:r w:rsidR="0058755A" w:rsidRPr="00DA7F0F">
        <w:rPr>
          <w:rFonts w:ascii="Arial" w:hAnsi="Arial" w:cs="Arial"/>
        </w:rPr>
        <w:t>my ‘Introduction’</w:t>
      </w:r>
      <w:r w:rsidRPr="00DA7F0F">
        <w:rPr>
          <w:rFonts w:ascii="Arial" w:hAnsi="Arial" w:cs="Arial"/>
        </w:rPr>
        <w:t>, I identified neurological studies in body transfer illusions (such as extending a subject’s perception through virtual reality) as a research area where im</w:t>
      </w:r>
      <w:r w:rsidR="002B20C7" w:rsidRPr="00DA7F0F">
        <w:rPr>
          <w:rFonts w:ascii="Arial" w:hAnsi="Arial" w:cs="Arial"/>
        </w:rPr>
        <w:t>mersive theatre and scientific research in embodiment</w:t>
      </w:r>
      <w:r w:rsidRPr="00DA7F0F">
        <w:rPr>
          <w:rFonts w:ascii="Arial" w:hAnsi="Arial" w:cs="Arial"/>
        </w:rPr>
        <w:t xml:space="preserve"> productively intersect</w:t>
      </w:r>
      <w:r w:rsidR="00615A3A" w:rsidRPr="00DA7F0F">
        <w:rPr>
          <w:rFonts w:ascii="Arial" w:hAnsi="Arial" w:cs="Arial"/>
        </w:rPr>
        <w:t>. The deployment of b</w:t>
      </w:r>
      <w:r w:rsidR="003A72DC" w:rsidRPr="00DA7F0F">
        <w:rPr>
          <w:rFonts w:ascii="Arial" w:hAnsi="Arial" w:cs="Arial"/>
        </w:rPr>
        <w:t xml:space="preserve">ody illusions </w:t>
      </w:r>
      <w:r w:rsidR="00615A3A" w:rsidRPr="00DA7F0F">
        <w:rPr>
          <w:rFonts w:ascii="Arial" w:hAnsi="Arial" w:cs="Arial"/>
        </w:rPr>
        <w:t>act as</w:t>
      </w:r>
      <w:r w:rsidR="003A72DC" w:rsidRPr="00DA7F0F">
        <w:rPr>
          <w:rFonts w:ascii="Arial" w:hAnsi="Arial" w:cs="Arial"/>
        </w:rPr>
        <w:t xml:space="preserve"> a methodological reconciliation of the paradox of the immersant’s physical presence ‘inside’ elsewhere phenomena. </w:t>
      </w:r>
      <w:r w:rsidRPr="00DA7F0F">
        <w:rPr>
          <w:rFonts w:ascii="Arial" w:hAnsi="Arial" w:cs="Arial"/>
        </w:rPr>
        <w:t>I make this contention specifically in regards t</w:t>
      </w:r>
      <w:r w:rsidR="003A26B7" w:rsidRPr="00DA7F0F">
        <w:rPr>
          <w:rFonts w:ascii="Arial" w:hAnsi="Arial" w:cs="Arial"/>
        </w:rPr>
        <w:t xml:space="preserve">o </w:t>
      </w:r>
      <w:r w:rsidR="003A72DC" w:rsidRPr="00DA7F0F">
        <w:rPr>
          <w:rFonts w:ascii="Arial" w:hAnsi="Arial" w:cs="Arial"/>
        </w:rPr>
        <w:t xml:space="preserve">attempts to mobilise </w:t>
      </w:r>
      <w:r w:rsidR="003A26B7" w:rsidRPr="00DA7F0F">
        <w:rPr>
          <w:rFonts w:ascii="Arial" w:hAnsi="Arial" w:cs="Arial"/>
        </w:rPr>
        <w:t>the ‘immersive</w:t>
      </w:r>
      <w:r w:rsidRPr="00DA7F0F">
        <w:rPr>
          <w:rFonts w:ascii="Arial" w:hAnsi="Arial" w:cs="Arial"/>
        </w:rPr>
        <w:t xml:space="preserve">’ </w:t>
      </w:r>
      <w:r w:rsidR="003A26B7" w:rsidRPr="00DA7F0F">
        <w:rPr>
          <w:rFonts w:ascii="Arial" w:hAnsi="Arial" w:cs="Arial"/>
        </w:rPr>
        <w:t xml:space="preserve">ontological desire </w:t>
      </w:r>
      <w:r w:rsidR="0004556A" w:rsidRPr="00DA7F0F">
        <w:rPr>
          <w:rFonts w:ascii="Arial" w:hAnsi="Arial" w:cs="Arial"/>
        </w:rPr>
        <w:t xml:space="preserve">in performance </w:t>
      </w:r>
      <w:r w:rsidRPr="00DA7F0F">
        <w:rPr>
          <w:rFonts w:ascii="Arial" w:hAnsi="Arial" w:cs="Arial"/>
        </w:rPr>
        <w:t xml:space="preserve">that I have presented as the </w:t>
      </w:r>
      <w:r w:rsidR="003A72DC" w:rsidRPr="00DA7F0F">
        <w:rPr>
          <w:rFonts w:ascii="Arial" w:hAnsi="Arial" w:cs="Arial"/>
        </w:rPr>
        <w:t xml:space="preserve">core </w:t>
      </w:r>
      <w:r w:rsidRPr="00DA7F0F">
        <w:rPr>
          <w:rFonts w:ascii="Arial" w:hAnsi="Arial" w:cs="Arial"/>
        </w:rPr>
        <w:t>focus of this thesis</w:t>
      </w:r>
      <w:r w:rsidR="00D213C7">
        <w:rPr>
          <w:rFonts w:ascii="Arial" w:hAnsi="Arial" w:cs="Arial"/>
        </w:rPr>
        <w:t>:</w:t>
      </w:r>
      <w:r w:rsidRPr="00DA7F0F">
        <w:rPr>
          <w:rFonts w:ascii="Arial" w:hAnsi="Arial" w:cs="Arial"/>
        </w:rPr>
        <w:t xml:space="preserve"> namely</w:t>
      </w:r>
      <w:r w:rsidR="00D3721C" w:rsidRPr="00DA7F0F">
        <w:rPr>
          <w:rFonts w:ascii="Arial" w:hAnsi="Arial" w:cs="Arial"/>
        </w:rPr>
        <w:t xml:space="preserve">, immersion as </w:t>
      </w:r>
      <w:r w:rsidR="00D3721C" w:rsidRPr="00DA7F0F">
        <w:rPr>
          <w:rFonts w:ascii="Arial" w:hAnsi="Arial" w:cs="Arial"/>
          <w:i/>
        </w:rPr>
        <w:t xml:space="preserve">feeling </w:t>
      </w:r>
      <w:r w:rsidR="003A72DC" w:rsidRPr="00DA7F0F">
        <w:rPr>
          <w:rFonts w:ascii="Arial" w:hAnsi="Arial" w:cs="Arial"/>
          <w:i/>
        </w:rPr>
        <w:t xml:space="preserve">more fully </w:t>
      </w:r>
      <w:r w:rsidR="00D3721C" w:rsidRPr="00DA7F0F">
        <w:rPr>
          <w:rFonts w:ascii="Arial" w:hAnsi="Arial" w:cs="Arial"/>
          <w:i/>
        </w:rPr>
        <w:t xml:space="preserve">with </w:t>
      </w:r>
      <w:r w:rsidR="003A72DC" w:rsidRPr="00DA7F0F">
        <w:rPr>
          <w:rFonts w:ascii="Arial" w:hAnsi="Arial" w:cs="Arial"/>
          <w:i/>
        </w:rPr>
        <w:t xml:space="preserve">the body of </w:t>
      </w:r>
      <w:r w:rsidR="00D3721C" w:rsidRPr="00DA7F0F">
        <w:rPr>
          <w:rFonts w:ascii="Arial" w:hAnsi="Arial" w:cs="Arial"/>
          <w:i/>
        </w:rPr>
        <w:t>an</w:t>
      </w:r>
      <w:r w:rsidR="003A72DC" w:rsidRPr="00DA7F0F">
        <w:rPr>
          <w:rFonts w:ascii="Arial" w:hAnsi="Arial" w:cs="Arial"/>
          <w:i/>
        </w:rPr>
        <w:t>other</w:t>
      </w:r>
      <w:r w:rsidRPr="00DA7F0F">
        <w:rPr>
          <w:rFonts w:ascii="Arial" w:hAnsi="Arial" w:cs="Arial"/>
        </w:rPr>
        <w:t xml:space="preserve">. In this chapter, I will seek to </w:t>
      </w:r>
      <w:r w:rsidR="00797793" w:rsidRPr="00DA7F0F">
        <w:rPr>
          <w:rFonts w:ascii="Arial" w:hAnsi="Arial" w:cs="Arial"/>
        </w:rPr>
        <w:t>evidence</w:t>
      </w:r>
      <w:r w:rsidRPr="00DA7F0F">
        <w:rPr>
          <w:rFonts w:ascii="Arial" w:hAnsi="Arial" w:cs="Arial"/>
        </w:rPr>
        <w:t xml:space="preserve"> this performance-science interdisciplinary </w:t>
      </w:r>
      <w:r w:rsidR="008C7B04" w:rsidRPr="00DA7F0F">
        <w:rPr>
          <w:rFonts w:ascii="Arial" w:hAnsi="Arial" w:cs="Arial"/>
        </w:rPr>
        <w:t>intersection</w:t>
      </w:r>
      <w:r w:rsidRPr="00DA7F0F">
        <w:rPr>
          <w:rFonts w:ascii="Arial" w:hAnsi="Arial" w:cs="Arial"/>
        </w:rPr>
        <w:t xml:space="preserve">, before </w:t>
      </w:r>
      <w:r w:rsidR="008C7B04" w:rsidRPr="00DA7F0F">
        <w:rPr>
          <w:rFonts w:ascii="Arial" w:hAnsi="Arial" w:cs="Arial"/>
        </w:rPr>
        <w:t>scrutinising</w:t>
      </w:r>
      <w:r w:rsidRPr="00DA7F0F">
        <w:rPr>
          <w:rFonts w:ascii="Arial" w:hAnsi="Arial" w:cs="Arial"/>
        </w:rPr>
        <w:t xml:space="preserve"> relevant exemplars of practic</w:t>
      </w:r>
      <w:r w:rsidR="00D54062" w:rsidRPr="00DA7F0F">
        <w:rPr>
          <w:rFonts w:ascii="Arial" w:hAnsi="Arial" w:cs="Arial"/>
        </w:rPr>
        <w:t xml:space="preserve">e in </w:t>
      </w:r>
      <w:r w:rsidR="0043675F" w:rsidRPr="00DA7F0F">
        <w:rPr>
          <w:rFonts w:ascii="Arial" w:hAnsi="Arial" w:cs="Arial"/>
        </w:rPr>
        <w:t>Part Two</w:t>
      </w:r>
      <w:r w:rsidR="00BC3DF8" w:rsidRPr="00DA7F0F">
        <w:rPr>
          <w:rFonts w:ascii="Arial" w:hAnsi="Arial" w:cs="Arial"/>
        </w:rPr>
        <w:t>. The practices in Chapters 4 and 5</w:t>
      </w:r>
      <w:r w:rsidR="003A72DC" w:rsidRPr="00DA7F0F">
        <w:rPr>
          <w:rFonts w:ascii="Arial" w:hAnsi="Arial" w:cs="Arial"/>
        </w:rPr>
        <w:t xml:space="preserve"> </w:t>
      </w:r>
      <w:r w:rsidR="00F67A75" w:rsidRPr="00DA7F0F">
        <w:rPr>
          <w:rFonts w:ascii="Arial" w:hAnsi="Arial" w:cs="Arial"/>
        </w:rPr>
        <w:t xml:space="preserve">take as their foundations </w:t>
      </w:r>
      <w:r w:rsidR="003A72DC" w:rsidRPr="00DA7F0F">
        <w:rPr>
          <w:rFonts w:ascii="Arial" w:hAnsi="Arial" w:cs="Arial"/>
        </w:rPr>
        <w:t xml:space="preserve">empirically tested illusory </w:t>
      </w:r>
      <w:r w:rsidR="00C008B5" w:rsidRPr="00DA7F0F">
        <w:rPr>
          <w:rFonts w:ascii="Arial" w:hAnsi="Arial" w:cs="Arial"/>
        </w:rPr>
        <w:t xml:space="preserve">embodiment </w:t>
      </w:r>
      <w:r w:rsidR="003A72DC" w:rsidRPr="00DA7F0F">
        <w:rPr>
          <w:rFonts w:ascii="Arial" w:hAnsi="Arial" w:cs="Arial"/>
        </w:rPr>
        <w:t>techniques</w:t>
      </w:r>
      <w:r w:rsidR="00F67A75" w:rsidRPr="00DA7F0F">
        <w:rPr>
          <w:rFonts w:ascii="Arial" w:hAnsi="Arial" w:cs="Arial"/>
        </w:rPr>
        <w:t>, subsequently</w:t>
      </w:r>
      <w:r w:rsidR="003A72DC" w:rsidRPr="00DA7F0F">
        <w:rPr>
          <w:rFonts w:ascii="Arial" w:hAnsi="Arial" w:cs="Arial"/>
        </w:rPr>
        <w:t xml:space="preserve"> apply</w:t>
      </w:r>
      <w:r w:rsidR="00F67A75" w:rsidRPr="00DA7F0F">
        <w:rPr>
          <w:rFonts w:ascii="Arial" w:hAnsi="Arial" w:cs="Arial"/>
        </w:rPr>
        <w:t>ing</w:t>
      </w:r>
      <w:r w:rsidR="003A72DC" w:rsidRPr="00DA7F0F">
        <w:rPr>
          <w:rFonts w:ascii="Arial" w:hAnsi="Arial" w:cs="Arial"/>
        </w:rPr>
        <w:t xml:space="preserve"> them qualitatively in arts, healthcare and </w:t>
      </w:r>
      <w:r w:rsidR="00F67A75" w:rsidRPr="00DA7F0F">
        <w:rPr>
          <w:rFonts w:ascii="Arial" w:hAnsi="Arial" w:cs="Arial"/>
        </w:rPr>
        <w:t xml:space="preserve">other contexts. </w:t>
      </w:r>
      <w:r w:rsidR="002B20C7" w:rsidRPr="00DA7F0F">
        <w:rPr>
          <w:rFonts w:ascii="Arial" w:hAnsi="Arial" w:cs="Arial"/>
        </w:rPr>
        <w:t xml:space="preserve">In advance of </w:t>
      </w:r>
      <w:r w:rsidR="00AF595D" w:rsidRPr="00DA7F0F">
        <w:rPr>
          <w:rFonts w:ascii="Arial" w:eastAsia="Calibri" w:hAnsi="Arial" w:cs="Arial"/>
        </w:rPr>
        <w:t xml:space="preserve">examining </w:t>
      </w:r>
      <w:r w:rsidR="00F67A75" w:rsidRPr="00DA7F0F">
        <w:rPr>
          <w:rFonts w:ascii="Arial" w:eastAsia="Calibri" w:hAnsi="Arial" w:cs="Arial"/>
        </w:rPr>
        <w:t xml:space="preserve">relevant </w:t>
      </w:r>
      <w:r w:rsidR="00AF595D" w:rsidRPr="00DA7F0F">
        <w:rPr>
          <w:rFonts w:ascii="Arial" w:eastAsia="Calibri" w:hAnsi="Arial" w:cs="Arial"/>
        </w:rPr>
        <w:t>knowledge from the neuroscientific paradigm</w:t>
      </w:r>
      <w:r w:rsidR="002B20C7" w:rsidRPr="00DA7F0F">
        <w:rPr>
          <w:rFonts w:ascii="Arial" w:eastAsia="Calibri" w:hAnsi="Arial" w:cs="Arial"/>
        </w:rPr>
        <w:t xml:space="preserve"> that has contributed to a greater understanding of </w:t>
      </w:r>
      <w:r w:rsidR="00C109F8" w:rsidRPr="00DA7F0F">
        <w:rPr>
          <w:rFonts w:ascii="Arial" w:eastAsia="Calibri" w:hAnsi="Arial" w:cs="Arial"/>
        </w:rPr>
        <w:t xml:space="preserve">selfhood in relation to </w:t>
      </w:r>
      <w:r w:rsidR="00B62300" w:rsidRPr="00DA7F0F">
        <w:rPr>
          <w:rFonts w:ascii="Arial" w:eastAsia="Calibri" w:hAnsi="Arial" w:cs="Arial"/>
        </w:rPr>
        <w:t>body ownership and</w:t>
      </w:r>
      <w:r w:rsidR="002B20C7" w:rsidRPr="00DA7F0F">
        <w:rPr>
          <w:rFonts w:ascii="Arial" w:hAnsi="Arial" w:cs="Arial"/>
        </w:rPr>
        <w:t xml:space="preserve"> </w:t>
      </w:r>
      <w:r w:rsidR="002B20C7" w:rsidRPr="00DA7F0F">
        <w:rPr>
          <w:rFonts w:ascii="Arial" w:eastAsia="Calibri" w:hAnsi="Arial" w:cs="Arial"/>
        </w:rPr>
        <w:t>self-attribution</w:t>
      </w:r>
      <w:r w:rsidR="00AF595D" w:rsidRPr="00DA7F0F">
        <w:rPr>
          <w:rFonts w:ascii="Arial" w:eastAsia="Calibri" w:hAnsi="Arial" w:cs="Arial"/>
        </w:rPr>
        <w:t xml:space="preserve">, I will first </w:t>
      </w:r>
      <w:r w:rsidR="002B20C7" w:rsidRPr="00DA7F0F">
        <w:rPr>
          <w:rFonts w:ascii="Arial" w:eastAsia="Calibri" w:hAnsi="Arial" w:cs="Arial"/>
        </w:rPr>
        <w:t xml:space="preserve">seek to </w:t>
      </w:r>
      <w:r w:rsidR="00AF595D" w:rsidRPr="00DA7F0F">
        <w:rPr>
          <w:rFonts w:ascii="Arial" w:eastAsia="Calibri" w:hAnsi="Arial" w:cs="Arial"/>
        </w:rPr>
        <w:t xml:space="preserve">establish that the </w:t>
      </w:r>
      <w:r w:rsidR="00E72AA0" w:rsidRPr="00DA7F0F">
        <w:rPr>
          <w:rFonts w:ascii="Arial" w:eastAsia="Calibri" w:hAnsi="Arial" w:cs="Arial"/>
        </w:rPr>
        <w:t>foundational schema</w:t>
      </w:r>
      <w:r w:rsidR="00AF595D" w:rsidRPr="00DA7F0F">
        <w:rPr>
          <w:rFonts w:ascii="Arial" w:eastAsia="Calibri" w:hAnsi="Arial" w:cs="Arial"/>
        </w:rPr>
        <w:t xml:space="preserve"> of ‘body-swapping’ </w:t>
      </w:r>
      <w:r w:rsidR="00C008B5" w:rsidRPr="00DA7F0F">
        <w:rPr>
          <w:rFonts w:ascii="Arial" w:eastAsia="Calibri" w:hAnsi="Arial" w:cs="Arial"/>
        </w:rPr>
        <w:t xml:space="preserve">in narrative </w:t>
      </w:r>
      <w:r w:rsidR="00AF595D" w:rsidRPr="00DA7F0F">
        <w:rPr>
          <w:rFonts w:ascii="Arial" w:eastAsia="Calibri" w:hAnsi="Arial" w:cs="Arial"/>
        </w:rPr>
        <w:t xml:space="preserve">is correspondent with </w:t>
      </w:r>
      <w:r w:rsidR="00795790" w:rsidRPr="00DA7F0F">
        <w:rPr>
          <w:rFonts w:ascii="Arial" w:eastAsia="Calibri" w:hAnsi="Arial" w:cs="Arial"/>
        </w:rPr>
        <w:t xml:space="preserve">my specific conceptualisation of </w:t>
      </w:r>
      <w:r w:rsidR="00AF595D" w:rsidRPr="00DA7F0F">
        <w:rPr>
          <w:rFonts w:ascii="Arial" w:eastAsia="Calibri" w:hAnsi="Arial" w:cs="Arial"/>
        </w:rPr>
        <w:t>immersiv</w:t>
      </w:r>
      <w:r w:rsidR="00795790" w:rsidRPr="00DA7F0F">
        <w:rPr>
          <w:rFonts w:ascii="Arial" w:eastAsia="Calibri" w:hAnsi="Arial" w:cs="Arial"/>
        </w:rPr>
        <w:t xml:space="preserve">ity through which the participating </w:t>
      </w:r>
      <w:r w:rsidR="008C7B04" w:rsidRPr="00DA7F0F">
        <w:rPr>
          <w:rFonts w:ascii="Arial" w:eastAsia="Calibri" w:hAnsi="Arial" w:cs="Arial"/>
        </w:rPr>
        <w:t>‘</w:t>
      </w:r>
      <w:r w:rsidR="00795790" w:rsidRPr="00DA7F0F">
        <w:rPr>
          <w:rFonts w:ascii="Arial" w:eastAsia="Calibri" w:hAnsi="Arial" w:cs="Arial"/>
        </w:rPr>
        <w:t>self</w:t>
      </w:r>
      <w:r w:rsidR="008C7B04" w:rsidRPr="00DA7F0F">
        <w:rPr>
          <w:rFonts w:ascii="Arial" w:eastAsia="Calibri" w:hAnsi="Arial" w:cs="Arial"/>
        </w:rPr>
        <w:t>’</w:t>
      </w:r>
      <w:r w:rsidR="00795790" w:rsidRPr="00DA7F0F">
        <w:rPr>
          <w:rFonts w:ascii="Arial" w:eastAsia="Calibri" w:hAnsi="Arial" w:cs="Arial"/>
        </w:rPr>
        <w:t xml:space="preserve"> is transformed</w:t>
      </w:r>
      <w:r w:rsidR="008C7B04" w:rsidRPr="00DA7F0F">
        <w:rPr>
          <w:rFonts w:ascii="Arial" w:eastAsia="Calibri" w:hAnsi="Arial" w:cs="Arial"/>
        </w:rPr>
        <w:t xml:space="preserve"> into another</w:t>
      </w:r>
      <w:r w:rsidR="00795790" w:rsidRPr="00DA7F0F">
        <w:rPr>
          <w:rFonts w:ascii="Arial" w:eastAsia="Calibri" w:hAnsi="Arial" w:cs="Arial"/>
        </w:rPr>
        <w:t xml:space="preserve">. </w:t>
      </w:r>
      <w:r w:rsidR="00AF595D" w:rsidRPr="00DA7F0F">
        <w:rPr>
          <w:rFonts w:ascii="Arial" w:eastAsia="Calibri" w:hAnsi="Arial" w:cs="Arial"/>
        </w:rPr>
        <w:t>I</w:t>
      </w:r>
      <w:r w:rsidR="002B20C7" w:rsidRPr="00DA7F0F">
        <w:rPr>
          <w:rFonts w:ascii="Arial" w:eastAsia="Calibri" w:hAnsi="Arial" w:cs="Arial"/>
        </w:rPr>
        <w:t>n this chapter</w:t>
      </w:r>
      <w:r w:rsidR="004247F4" w:rsidRPr="00DA7F0F">
        <w:rPr>
          <w:rFonts w:ascii="Arial" w:eastAsia="Calibri" w:hAnsi="Arial" w:cs="Arial"/>
        </w:rPr>
        <w:t>,</w:t>
      </w:r>
      <w:r w:rsidR="002B20C7" w:rsidRPr="00DA7F0F">
        <w:rPr>
          <w:rFonts w:ascii="Arial" w:eastAsia="Calibri" w:hAnsi="Arial" w:cs="Arial"/>
        </w:rPr>
        <w:t xml:space="preserve"> I argue that </w:t>
      </w:r>
      <w:r w:rsidR="00AF595D" w:rsidRPr="00DA7F0F">
        <w:rPr>
          <w:rFonts w:ascii="Arial" w:eastAsia="Calibri" w:hAnsi="Arial" w:cs="Arial"/>
        </w:rPr>
        <w:t xml:space="preserve">the desire to mobilise </w:t>
      </w:r>
      <w:r w:rsidR="002B20C7" w:rsidRPr="00DA7F0F">
        <w:rPr>
          <w:rFonts w:ascii="Arial" w:eastAsia="Calibri" w:hAnsi="Arial" w:cs="Arial"/>
        </w:rPr>
        <w:t>an exchange of bodies</w:t>
      </w:r>
      <w:r w:rsidR="00AF595D" w:rsidRPr="00DA7F0F">
        <w:rPr>
          <w:rFonts w:ascii="Arial" w:eastAsia="Calibri" w:hAnsi="Arial" w:cs="Arial"/>
        </w:rPr>
        <w:t xml:space="preserve"> has surfaced as </w:t>
      </w:r>
      <w:r w:rsidR="002B20C7" w:rsidRPr="00DA7F0F">
        <w:rPr>
          <w:rFonts w:ascii="Arial" w:eastAsia="Calibri" w:hAnsi="Arial" w:cs="Arial"/>
        </w:rPr>
        <w:t>a</w:t>
      </w:r>
      <w:r w:rsidR="00AF595D" w:rsidRPr="00DA7F0F">
        <w:rPr>
          <w:rFonts w:ascii="Arial" w:eastAsia="Calibri" w:hAnsi="Arial" w:cs="Arial"/>
        </w:rPr>
        <w:t xml:space="preserve"> </w:t>
      </w:r>
      <w:r w:rsidR="00C109F8" w:rsidRPr="00DA7F0F">
        <w:rPr>
          <w:rFonts w:ascii="Arial" w:eastAsia="Calibri" w:hAnsi="Arial" w:cs="Arial"/>
        </w:rPr>
        <w:t xml:space="preserve">tripartite </w:t>
      </w:r>
      <w:r w:rsidR="00AF595D" w:rsidRPr="00DA7F0F">
        <w:rPr>
          <w:rFonts w:ascii="Arial" w:eastAsia="Calibri" w:hAnsi="Arial" w:cs="Arial"/>
        </w:rPr>
        <w:t xml:space="preserve">problem that is </w:t>
      </w:r>
      <w:r w:rsidR="00E15D38" w:rsidRPr="00D00DAC">
        <w:rPr>
          <w:rFonts w:ascii="Arial" w:eastAsia="Calibri" w:hAnsi="Arial" w:cs="Arial"/>
        </w:rPr>
        <w:t>narratological</w:t>
      </w:r>
      <w:r w:rsidR="00AF595D" w:rsidRPr="00D00DAC">
        <w:rPr>
          <w:rFonts w:ascii="Arial" w:eastAsia="Calibri" w:hAnsi="Arial" w:cs="Arial"/>
        </w:rPr>
        <w:t>, philosophical and physical</w:t>
      </w:r>
      <w:r w:rsidR="004247F4" w:rsidRPr="00D00DAC">
        <w:rPr>
          <w:rFonts w:ascii="Arial" w:eastAsia="Calibri" w:hAnsi="Arial" w:cs="Arial"/>
        </w:rPr>
        <w:t>.</w:t>
      </w:r>
    </w:p>
    <w:p w14:paraId="76101E18" w14:textId="4FCA1EE8" w:rsidR="005C4950" w:rsidRDefault="004247F4" w:rsidP="00816902">
      <w:pPr>
        <w:spacing w:after="0" w:line="480" w:lineRule="auto"/>
        <w:ind w:firstLine="284"/>
        <w:jc w:val="both"/>
        <w:rPr>
          <w:rFonts w:ascii="Arial" w:eastAsia="Calibri" w:hAnsi="Arial" w:cs="Arial"/>
        </w:rPr>
      </w:pPr>
      <w:r w:rsidRPr="00DA7F0F">
        <w:rPr>
          <w:rFonts w:ascii="Arial" w:eastAsia="Calibri" w:hAnsi="Arial" w:cs="Arial"/>
        </w:rPr>
        <w:t>I</w:t>
      </w:r>
      <w:r w:rsidR="00AF595D" w:rsidRPr="00DA7F0F">
        <w:rPr>
          <w:rFonts w:ascii="Arial" w:eastAsia="Calibri" w:hAnsi="Arial" w:cs="Arial"/>
        </w:rPr>
        <w:t xml:space="preserve">n fictional </w:t>
      </w:r>
      <w:r w:rsidR="00E15D38" w:rsidRPr="002B0DE4">
        <w:rPr>
          <w:rFonts w:ascii="Arial" w:eastAsia="Calibri" w:hAnsi="Arial" w:cs="Arial"/>
        </w:rPr>
        <w:t>narrative</w:t>
      </w:r>
      <w:r w:rsidR="00AF595D" w:rsidRPr="00DA7F0F">
        <w:rPr>
          <w:rFonts w:ascii="Arial" w:eastAsia="Calibri" w:hAnsi="Arial" w:cs="Arial"/>
        </w:rPr>
        <w:t xml:space="preserve">, the plot event of the ‘body-swap’ is a </w:t>
      </w:r>
      <w:r w:rsidR="002B20C7" w:rsidRPr="00DA7F0F">
        <w:rPr>
          <w:rFonts w:ascii="Arial" w:eastAsia="Calibri" w:hAnsi="Arial" w:cs="Arial"/>
        </w:rPr>
        <w:t xml:space="preserve">historically </w:t>
      </w:r>
      <w:r w:rsidR="00AF595D" w:rsidRPr="00DA7F0F">
        <w:rPr>
          <w:rFonts w:ascii="Arial" w:eastAsia="Calibri" w:hAnsi="Arial" w:cs="Arial"/>
        </w:rPr>
        <w:t xml:space="preserve">recurrent leitmotif that has haunted the </w:t>
      </w:r>
      <w:r w:rsidR="002B20C7" w:rsidRPr="00DA7F0F">
        <w:rPr>
          <w:rFonts w:ascii="Arial" w:eastAsia="Calibri" w:hAnsi="Arial" w:cs="Arial"/>
        </w:rPr>
        <w:t>literary imagination</w:t>
      </w:r>
      <w:r w:rsidRPr="00DA7F0F">
        <w:rPr>
          <w:rFonts w:ascii="Arial" w:eastAsia="Calibri" w:hAnsi="Arial" w:cs="Arial"/>
        </w:rPr>
        <w:t xml:space="preserve"> </w:t>
      </w:r>
      <w:r w:rsidR="00E07442" w:rsidRPr="00DA7F0F">
        <w:rPr>
          <w:rFonts w:ascii="Arial" w:eastAsia="Calibri" w:hAnsi="Arial" w:cs="Arial"/>
        </w:rPr>
        <w:t>and</w:t>
      </w:r>
      <w:r w:rsidRPr="00DA7F0F">
        <w:rPr>
          <w:rFonts w:ascii="Arial" w:eastAsia="Calibri" w:hAnsi="Arial" w:cs="Arial"/>
        </w:rPr>
        <w:t xml:space="preserve"> </w:t>
      </w:r>
      <w:r w:rsidR="00E07442" w:rsidRPr="00DA7F0F">
        <w:rPr>
          <w:rFonts w:ascii="Arial" w:eastAsia="Calibri" w:hAnsi="Arial" w:cs="Arial"/>
        </w:rPr>
        <w:t xml:space="preserve">has </w:t>
      </w:r>
      <w:r w:rsidRPr="00DA7F0F">
        <w:rPr>
          <w:rFonts w:ascii="Arial" w:eastAsia="Calibri" w:hAnsi="Arial" w:cs="Arial"/>
        </w:rPr>
        <w:t xml:space="preserve">been </w:t>
      </w:r>
      <w:r w:rsidR="00E07442" w:rsidRPr="00DA7F0F">
        <w:rPr>
          <w:rFonts w:ascii="Arial" w:eastAsia="Calibri" w:hAnsi="Arial" w:cs="Arial"/>
        </w:rPr>
        <w:t xml:space="preserve">pervasively </w:t>
      </w:r>
      <w:r w:rsidRPr="00DA7F0F">
        <w:rPr>
          <w:rFonts w:ascii="Arial" w:eastAsia="Calibri" w:hAnsi="Arial" w:cs="Arial"/>
        </w:rPr>
        <w:t>reiterated in</w:t>
      </w:r>
      <w:r w:rsidR="00E07442" w:rsidRPr="00DA7F0F">
        <w:rPr>
          <w:rFonts w:ascii="Arial" w:eastAsia="Calibri" w:hAnsi="Arial" w:cs="Arial"/>
        </w:rPr>
        <w:t xml:space="preserve"> subsequent media</w:t>
      </w:r>
      <w:r w:rsidR="00AF595D" w:rsidRPr="00DA7F0F">
        <w:rPr>
          <w:rFonts w:ascii="Arial" w:eastAsia="Calibri" w:hAnsi="Arial" w:cs="Arial"/>
        </w:rPr>
        <w:t>. I</w:t>
      </w:r>
      <w:r w:rsidR="00E72AA0" w:rsidRPr="00DA7F0F">
        <w:rPr>
          <w:rFonts w:ascii="Arial" w:eastAsia="Calibri" w:hAnsi="Arial" w:cs="Arial"/>
        </w:rPr>
        <w:t xml:space="preserve">n </w:t>
      </w:r>
      <w:r w:rsidR="000366BD" w:rsidRPr="00DA7F0F">
        <w:rPr>
          <w:rFonts w:ascii="Arial" w:hAnsi="Arial" w:cs="Arial"/>
        </w:rPr>
        <w:t>section 3</w:t>
      </w:r>
      <w:r w:rsidR="00C109F8" w:rsidRPr="00DA7F0F">
        <w:rPr>
          <w:rFonts w:ascii="Arial" w:hAnsi="Arial" w:cs="Arial"/>
        </w:rPr>
        <w:t xml:space="preserve">.2 (‘The </w:t>
      </w:r>
      <w:r w:rsidR="00C47B10" w:rsidRPr="00DA7F0F">
        <w:rPr>
          <w:rFonts w:ascii="Arial" w:hAnsi="Arial" w:cs="Arial"/>
        </w:rPr>
        <w:t>Narratological</w:t>
      </w:r>
      <w:r w:rsidR="00C109F8" w:rsidRPr="00DA7F0F">
        <w:rPr>
          <w:rFonts w:ascii="Arial" w:hAnsi="Arial" w:cs="Arial"/>
        </w:rPr>
        <w:t xml:space="preserve"> Problem: Body-swapping in Fiction’)</w:t>
      </w:r>
      <w:r w:rsidR="00E72AA0" w:rsidRPr="00DA7F0F">
        <w:rPr>
          <w:rFonts w:ascii="Arial" w:hAnsi="Arial" w:cs="Arial"/>
        </w:rPr>
        <w:t>,</w:t>
      </w:r>
      <w:r w:rsidRPr="00DA7F0F">
        <w:rPr>
          <w:rFonts w:ascii="Arial" w:hAnsi="Arial" w:cs="Arial"/>
        </w:rPr>
        <w:t xml:space="preserve"> I </w:t>
      </w:r>
      <w:r w:rsidR="00AF595D" w:rsidRPr="00DA7F0F">
        <w:rPr>
          <w:rFonts w:ascii="Arial" w:eastAsia="Calibri" w:hAnsi="Arial" w:cs="Arial"/>
        </w:rPr>
        <w:t xml:space="preserve">will </w:t>
      </w:r>
      <w:r w:rsidR="00AF595D" w:rsidRPr="00DA7F0F">
        <w:rPr>
          <w:rFonts w:ascii="Arial" w:hAnsi="Arial" w:cs="Arial"/>
        </w:rPr>
        <w:t>briefly examine how the body-swap has functioned in storytelling, surveying different representations</w:t>
      </w:r>
      <w:r w:rsidR="002E0C33" w:rsidRPr="00DA7F0F">
        <w:rPr>
          <w:rFonts w:ascii="Arial" w:hAnsi="Arial" w:cs="Arial"/>
        </w:rPr>
        <w:t xml:space="preserve"> and identifying common themes. I propose that the importance of this undertaking is to develop a </w:t>
      </w:r>
      <w:r w:rsidR="006113C1" w:rsidRPr="00DA7F0F">
        <w:rPr>
          <w:rFonts w:ascii="Arial" w:hAnsi="Arial" w:cs="Arial"/>
        </w:rPr>
        <w:t xml:space="preserve">narratological </w:t>
      </w:r>
      <w:r w:rsidR="002E0C33" w:rsidRPr="00DA7F0F">
        <w:rPr>
          <w:rFonts w:ascii="Arial" w:hAnsi="Arial" w:cs="Arial"/>
        </w:rPr>
        <w:t xml:space="preserve">understanding </w:t>
      </w:r>
      <w:r w:rsidR="006113C1" w:rsidRPr="00DA7F0F">
        <w:rPr>
          <w:rFonts w:ascii="Arial" w:hAnsi="Arial" w:cs="Arial"/>
        </w:rPr>
        <w:t xml:space="preserve">of </w:t>
      </w:r>
      <w:r w:rsidR="002E0C33" w:rsidRPr="00DA7F0F">
        <w:rPr>
          <w:rFonts w:ascii="Arial" w:hAnsi="Arial" w:cs="Arial"/>
        </w:rPr>
        <w:t xml:space="preserve">how </w:t>
      </w:r>
      <w:r w:rsidR="00820CB1" w:rsidRPr="00DA7F0F">
        <w:rPr>
          <w:rFonts w:ascii="Arial" w:hAnsi="Arial" w:cs="Arial"/>
        </w:rPr>
        <w:t xml:space="preserve">deployments of </w:t>
      </w:r>
      <w:r w:rsidR="00CA526A" w:rsidRPr="00DA7F0F">
        <w:rPr>
          <w:rFonts w:ascii="Arial" w:hAnsi="Arial" w:cs="Arial"/>
        </w:rPr>
        <w:t>the body-swap</w:t>
      </w:r>
      <w:r w:rsidR="003D5A3A" w:rsidRPr="00DA7F0F">
        <w:rPr>
          <w:rFonts w:ascii="Arial" w:hAnsi="Arial" w:cs="Arial"/>
        </w:rPr>
        <w:t xml:space="preserve"> </w:t>
      </w:r>
      <w:r w:rsidR="002E0C33" w:rsidRPr="00DA7F0F">
        <w:rPr>
          <w:rFonts w:ascii="Arial" w:hAnsi="Arial" w:cs="Arial"/>
        </w:rPr>
        <w:t xml:space="preserve">have shaped </w:t>
      </w:r>
      <w:r w:rsidR="00CA526A" w:rsidRPr="00DA7F0F">
        <w:rPr>
          <w:rFonts w:ascii="Arial" w:hAnsi="Arial" w:cs="Arial"/>
        </w:rPr>
        <w:t>perceptions around what might be</w:t>
      </w:r>
      <w:r w:rsidR="002E0C33" w:rsidRPr="00DA7F0F">
        <w:rPr>
          <w:rFonts w:ascii="Arial" w:hAnsi="Arial" w:cs="Arial"/>
        </w:rPr>
        <w:t xml:space="preserve"> valued </w:t>
      </w:r>
      <w:r w:rsidR="00795790" w:rsidRPr="00DA7F0F">
        <w:rPr>
          <w:rFonts w:ascii="Arial" w:hAnsi="Arial" w:cs="Arial"/>
        </w:rPr>
        <w:t>by such an exchange.</w:t>
      </w:r>
      <w:r w:rsidR="00E51DDE" w:rsidRPr="00DA7F0F">
        <w:rPr>
          <w:rFonts w:ascii="Arial" w:hAnsi="Arial" w:cs="Arial"/>
        </w:rPr>
        <w:t xml:space="preserve"> </w:t>
      </w:r>
      <w:r w:rsidR="003D5A3A" w:rsidRPr="00DA7F0F">
        <w:rPr>
          <w:rFonts w:ascii="Arial" w:hAnsi="Arial" w:cs="Arial"/>
        </w:rPr>
        <w:t xml:space="preserve">I argue </w:t>
      </w:r>
      <w:r w:rsidR="003D5A3A" w:rsidRPr="00DA7F0F">
        <w:rPr>
          <w:rFonts w:ascii="Arial" w:hAnsi="Arial" w:cs="Arial"/>
        </w:rPr>
        <w:lastRenderedPageBreak/>
        <w:t xml:space="preserve">that </w:t>
      </w:r>
      <w:r w:rsidR="00CA526A" w:rsidRPr="00DA7F0F">
        <w:rPr>
          <w:rFonts w:ascii="Arial" w:hAnsi="Arial" w:cs="Arial"/>
        </w:rPr>
        <w:t>‘</w:t>
      </w:r>
      <w:r w:rsidR="00E51DDE" w:rsidRPr="00DA7F0F">
        <w:rPr>
          <w:rFonts w:ascii="Arial" w:hAnsi="Arial" w:cs="Arial"/>
        </w:rPr>
        <w:t>b</w:t>
      </w:r>
      <w:r w:rsidR="006113C1" w:rsidRPr="00DA7F0F">
        <w:rPr>
          <w:rFonts w:ascii="Arial" w:hAnsi="Arial" w:cs="Arial"/>
        </w:rPr>
        <w:t>ody-swapping</w:t>
      </w:r>
      <w:r w:rsidR="00CA526A" w:rsidRPr="00DA7F0F">
        <w:rPr>
          <w:rFonts w:ascii="Arial" w:hAnsi="Arial" w:cs="Arial"/>
        </w:rPr>
        <w:t>’</w:t>
      </w:r>
      <w:r w:rsidR="00EC30FF" w:rsidRPr="00DA7F0F">
        <w:rPr>
          <w:rFonts w:ascii="Arial" w:hAnsi="Arial" w:cs="Arial"/>
        </w:rPr>
        <w:t xml:space="preserve"> </w:t>
      </w:r>
      <w:r w:rsidR="003D5A3A" w:rsidRPr="00DA7F0F">
        <w:rPr>
          <w:rFonts w:ascii="Arial" w:hAnsi="Arial" w:cs="Arial"/>
        </w:rPr>
        <w:t xml:space="preserve">is </w:t>
      </w:r>
      <w:r w:rsidR="00CA526A" w:rsidRPr="00DA7F0F">
        <w:rPr>
          <w:rFonts w:ascii="Arial" w:hAnsi="Arial" w:cs="Arial"/>
        </w:rPr>
        <w:t xml:space="preserve">correlative with </w:t>
      </w:r>
      <w:r w:rsidR="00EC30FF" w:rsidRPr="00DA7F0F">
        <w:rPr>
          <w:rFonts w:ascii="Arial" w:hAnsi="Arial" w:cs="Arial"/>
        </w:rPr>
        <w:t>‘perspective-taking’</w:t>
      </w:r>
      <w:r w:rsidR="00CA526A" w:rsidRPr="00DA7F0F">
        <w:rPr>
          <w:rFonts w:ascii="Arial" w:hAnsi="Arial" w:cs="Arial"/>
        </w:rPr>
        <w:t xml:space="preserve"> or </w:t>
      </w:r>
      <w:r w:rsidR="00820CB1" w:rsidRPr="00DA7F0F">
        <w:rPr>
          <w:rFonts w:ascii="Arial" w:hAnsi="Arial" w:cs="Arial"/>
        </w:rPr>
        <w:t>empat</w:t>
      </w:r>
      <w:r w:rsidR="00971E99">
        <w:rPr>
          <w:rFonts w:ascii="Arial" w:hAnsi="Arial" w:cs="Arial"/>
        </w:rPr>
        <w:t>hic</w:t>
      </w:r>
      <w:r w:rsidR="00820CB1" w:rsidRPr="00DA7F0F">
        <w:rPr>
          <w:rFonts w:ascii="Arial" w:hAnsi="Arial" w:cs="Arial"/>
        </w:rPr>
        <w:t xml:space="preserve"> learning</w:t>
      </w:r>
      <w:r w:rsidR="00293A7D" w:rsidRPr="00DA7F0F">
        <w:rPr>
          <w:rFonts w:ascii="Arial" w:hAnsi="Arial" w:cs="Arial"/>
        </w:rPr>
        <w:t xml:space="preserve">, which are foundational </w:t>
      </w:r>
      <w:r w:rsidR="00795790" w:rsidRPr="00DA7F0F">
        <w:rPr>
          <w:rFonts w:ascii="Arial" w:hAnsi="Arial" w:cs="Arial"/>
        </w:rPr>
        <w:t xml:space="preserve">concepts </w:t>
      </w:r>
      <w:r w:rsidR="00CA526A" w:rsidRPr="00DA7F0F">
        <w:rPr>
          <w:rFonts w:ascii="Arial" w:hAnsi="Arial" w:cs="Arial"/>
        </w:rPr>
        <w:t xml:space="preserve">to the </w:t>
      </w:r>
      <w:r w:rsidR="00293A7D" w:rsidRPr="00DA7F0F">
        <w:rPr>
          <w:rFonts w:ascii="Arial" w:hAnsi="Arial" w:cs="Arial"/>
        </w:rPr>
        <w:t>rationale for applying</w:t>
      </w:r>
      <w:r w:rsidR="006113C1" w:rsidRPr="00DA7F0F">
        <w:rPr>
          <w:rFonts w:ascii="Arial" w:hAnsi="Arial" w:cs="Arial"/>
        </w:rPr>
        <w:t xml:space="preserve"> </w:t>
      </w:r>
      <w:r w:rsidR="00293A7D" w:rsidRPr="00DA7F0F">
        <w:rPr>
          <w:rFonts w:ascii="Arial" w:hAnsi="Arial" w:cs="Arial"/>
        </w:rPr>
        <w:t xml:space="preserve">VR </w:t>
      </w:r>
      <w:r w:rsidR="006113C1" w:rsidRPr="00DA7F0F">
        <w:rPr>
          <w:rFonts w:ascii="Arial" w:hAnsi="Arial" w:cs="Arial"/>
        </w:rPr>
        <w:t xml:space="preserve">body transfer illusions </w:t>
      </w:r>
      <w:r w:rsidR="00293A7D" w:rsidRPr="00DA7F0F">
        <w:rPr>
          <w:rFonts w:ascii="Arial" w:hAnsi="Arial" w:cs="Arial"/>
        </w:rPr>
        <w:t xml:space="preserve">in performance </w:t>
      </w:r>
      <w:r w:rsidR="006113C1" w:rsidRPr="00DA7F0F">
        <w:rPr>
          <w:rFonts w:ascii="Arial" w:hAnsi="Arial" w:cs="Arial"/>
        </w:rPr>
        <w:t xml:space="preserve">to mobilise a virtual </w:t>
      </w:r>
      <w:r w:rsidR="00EB608E" w:rsidRPr="00DA7F0F">
        <w:rPr>
          <w:rFonts w:ascii="Arial" w:hAnsi="Arial" w:cs="Arial"/>
        </w:rPr>
        <w:t xml:space="preserve">bodily </w:t>
      </w:r>
      <w:r w:rsidR="006113C1" w:rsidRPr="00DA7F0F">
        <w:rPr>
          <w:rFonts w:ascii="Arial" w:hAnsi="Arial" w:cs="Arial"/>
        </w:rPr>
        <w:t>exchange</w:t>
      </w:r>
      <w:r w:rsidR="008C7B04" w:rsidRPr="00DA7F0F">
        <w:rPr>
          <w:rFonts w:ascii="Arial" w:hAnsi="Arial" w:cs="Arial"/>
        </w:rPr>
        <w:t xml:space="preserve"> </w:t>
      </w:r>
      <w:r w:rsidR="00816902">
        <w:rPr>
          <w:rFonts w:ascii="Arial" w:hAnsi="Arial" w:cs="Arial"/>
        </w:rPr>
        <w:t>–</w:t>
      </w:r>
      <w:r w:rsidR="008C7B04" w:rsidRPr="00DA7F0F">
        <w:rPr>
          <w:rFonts w:ascii="Arial" w:hAnsi="Arial" w:cs="Arial"/>
        </w:rPr>
        <w:t xml:space="preserve"> </w:t>
      </w:r>
      <w:r w:rsidR="00293A7D" w:rsidRPr="00DA7F0F">
        <w:rPr>
          <w:rFonts w:ascii="Arial" w:hAnsi="Arial" w:cs="Arial"/>
        </w:rPr>
        <w:t>empa</w:t>
      </w:r>
      <w:r w:rsidR="00971E99">
        <w:rPr>
          <w:rFonts w:ascii="Arial" w:hAnsi="Arial" w:cs="Arial"/>
        </w:rPr>
        <w:t>thic</w:t>
      </w:r>
      <w:r w:rsidR="00293A7D" w:rsidRPr="00DA7F0F">
        <w:rPr>
          <w:rFonts w:ascii="Arial" w:hAnsi="Arial" w:cs="Arial"/>
        </w:rPr>
        <w:t xml:space="preserve"> learning, as I have identified in </w:t>
      </w:r>
      <w:r w:rsidR="008C7B04" w:rsidRPr="00DA7F0F">
        <w:rPr>
          <w:rFonts w:ascii="Arial" w:hAnsi="Arial" w:cs="Arial"/>
        </w:rPr>
        <w:t xml:space="preserve">Chapter 2, </w:t>
      </w:r>
      <w:r w:rsidR="005A4DEF">
        <w:rPr>
          <w:rFonts w:ascii="Arial" w:hAnsi="Arial" w:cs="Arial"/>
        </w:rPr>
        <w:t>is</w:t>
      </w:r>
      <w:r w:rsidR="005A4DEF" w:rsidRPr="00DA7F0F">
        <w:rPr>
          <w:rFonts w:ascii="Arial" w:hAnsi="Arial" w:cs="Arial"/>
        </w:rPr>
        <w:t xml:space="preserve"> </w:t>
      </w:r>
      <w:r w:rsidR="00293A7D" w:rsidRPr="00DA7F0F">
        <w:rPr>
          <w:rFonts w:ascii="Arial" w:hAnsi="Arial" w:cs="Arial"/>
        </w:rPr>
        <w:t xml:space="preserve">commonly associated with </w:t>
      </w:r>
      <w:r w:rsidR="00795790" w:rsidRPr="00DA7F0F">
        <w:rPr>
          <w:rFonts w:ascii="Arial" w:hAnsi="Arial" w:cs="Arial"/>
        </w:rPr>
        <w:t xml:space="preserve">the development of </w:t>
      </w:r>
      <w:r w:rsidR="008C7B04" w:rsidRPr="00DA7F0F">
        <w:rPr>
          <w:rFonts w:ascii="Arial" w:hAnsi="Arial" w:cs="Arial"/>
        </w:rPr>
        <w:t>VR</w:t>
      </w:r>
      <w:r w:rsidR="00820CB1" w:rsidRPr="00DA7F0F">
        <w:rPr>
          <w:rFonts w:ascii="Arial" w:hAnsi="Arial" w:cs="Arial"/>
        </w:rPr>
        <w:t>.</w:t>
      </w:r>
      <w:r w:rsidR="009155B6">
        <w:rPr>
          <w:rFonts w:ascii="Arial" w:eastAsia="Calibri" w:hAnsi="Arial" w:cs="Arial"/>
        </w:rPr>
        <w:t xml:space="preserve"> </w:t>
      </w:r>
      <w:r w:rsidR="00AF595D" w:rsidRPr="00DA7F0F">
        <w:rPr>
          <w:rFonts w:ascii="Arial" w:eastAsia="Calibri" w:hAnsi="Arial" w:cs="Arial"/>
        </w:rPr>
        <w:t xml:space="preserve">I will argue that </w:t>
      </w:r>
      <w:r w:rsidR="00EB608E" w:rsidRPr="00DA7F0F">
        <w:rPr>
          <w:rFonts w:ascii="Arial" w:eastAsia="Calibri" w:hAnsi="Arial" w:cs="Arial"/>
        </w:rPr>
        <w:t>body-swapping is a phenomenon</w:t>
      </w:r>
      <w:r w:rsidR="00AF595D" w:rsidRPr="00DA7F0F">
        <w:rPr>
          <w:rFonts w:ascii="Arial" w:eastAsia="Calibri" w:hAnsi="Arial" w:cs="Arial"/>
        </w:rPr>
        <w:t xml:space="preserve"> that literature has only been able to imagine a</w:t>
      </w:r>
      <w:r w:rsidR="00FD0F7D" w:rsidRPr="00DA7F0F">
        <w:rPr>
          <w:rFonts w:ascii="Arial" w:eastAsia="Calibri" w:hAnsi="Arial" w:cs="Arial"/>
        </w:rPr>
        <w:t xml:space="preserve">s a conceptual </w:t>
      </w:r>
      <w:r w:rsidR="00AF595D" w:rsidRPr="00DA7F0F">
        <w:rPr>
          <w:rFonts w:ascii="Arial" w:eastAsia="Calibri" w:hAnsi="Arial" w:cs="Arial"/>
        </w:rPr>
        <w:t>act</w:t>
      </w:r>
      <w:r w:rsidR="008C7B04" w:rsidRPr="00DA7F0F">
        <w:rPr>
          <w:rFonts w:ascii="Arial" w:eastAsia="Calibri" w:hAnsi="Arial" w:cs="Arial"/>
        </w:rPr>
        <w:t>,</w:t>
      </w:r>
      <w:r w:rsidR="00FE6184" w:rsidRPr="00DA7F0F">
        <w:rPr>
          <w:rFonts w:ascii="Arial" w:eastAsia="Calibri" w:hAnsi="Arial" w:cs="Arial"/>
        </w:rPr>
        <w:t xml:space="preserve"> much </w:t>
      </w:r>
      <w:r w:rsidR="00795790" w:rsidRPr="00DA7F0F">
        <w:rPr>
          <w:rFonts w:ascii="Arial" w:eastAsia="Calibri" w:hAnsi="Arial" w:cs="Arial"/>
        </w:rPr>
        <w:t>as</w:t>
      </w:r>
      <w:r w:rsidR="00FE6184" w:rsidRPr="00DA7F0F">
        <w:rPr>
          <w:rFonts w:ascii="Arial" w:eastAsia="Calibri" w:hAnsi="Arial" w:cs="Arial"/>
        </w:rPr>
        <w:t xml:space="preserve"> </w:t>
      </w:r>
      <w:r w:rsidR="00795790" w:rsidRPr="00DA7F0F">
        <w:rPr>
          <w:rFonts w:ascii="Arial" w:eastAsia="Calibri" w:hAnsi="Arial" w:cs="Arial"/>
        </w:rPr>
        <w:t xml:space="preserve">via </w:t>
      </w:r>
      <w:r w:rsidR="00FE6184" w:rsidRPr="00DA7F0F">
        <w:rPr>
          <w:rFonts w:ascii="Arial" w:eastAsia="Calibri" w:hAnsi="Arial" w:cs="Arial"/>
        </w:rPr>
        <w:t>the Diderotian/Friedian conception of ‘</w:t>
      </w:r>
      <w:r w:rsidR="008358CE" w:rsidRPr="00DA7F0F">
        <w:rPr>
          <w:rFonts w:ascii="Arial" w:eastAsia="Calibri" w:hAnsi="Arial" w:cs="Arial"/>
        </w:rPr>
        <w:t>anti</w:t>
      </w:r>
      <w:r w:rsidR="00E1785D">
        <w:rPr>
          <w:rFonts w:ascii="Arial" w:eastAsia="Calibri" w:hAnsi="Arial" w:cs="Arial"/>
        </w:rPr>
        <w:t>-</w:t>
      </w:r>
      <w:r w:rsidR="008358CE" w:rsidRPr="00DA7F0F">
        <w:rPr>
          <w:rFonts w:ascii="Arial" w:eastAsia="Calibri" w:hAnsi="Arial" w:cs="Arial"/>
        </w:rPr>
        <w:t>theatrical’ art, the ‘reading</w:t>
      </w:r>
      <w:r w:rsidR="00795790" w:rsidRPr="00DA7F0F">
        <w:rPr>
          <w:rFonts w:ascii="Arial" w:eastAsia="Calibri" w:hAnsi="Arial" w:cs="Arial"/>
        </w:rPr>
        <w:t xml:space="preserve">’, </w:t>
      </w:r>
      <w:r w:rsidR="008358CE" w:rsidRPr="00DA7F0F">
        <w:rPr>
          <w:rFonts w:ascii="Arial" w:eastAsia="Calibri" w:hAnsi="Arial" w:cs="Arial"/>
        </w:rPr>
        <w:t>‘viewing’</w:t>
      </w:r>
      <w:r w:rsidR="00413D7A" w:rsidRPr="00DA7F0F">
        <w:rPr>
          <w:rFonts w:ascii="Arial" w:eastAsia="Calibri" w:hAnsi="Arial" w:cs="Arial"/>
        </w:rPr>
        <w:t xml:space="preserve"> </w:t>
      </w:r>
      <w:r w:rsidR="00795790" w:rsidRPr="00DA7F0F">
        <w:rPr>
          <w:rFonts w:ascii="Arial" w:eastAsia="Calibri" w:hAnsi="Arial" w:cs="Arial"/>
        </w:rPr>
        <w:t xml:space="preserve">or ‘beholding’ </w:t>
      </w:r>
      <w:r w:rsidR="00FE6184" w:rsidRPr="00DA7F0F">
        <w:rPr>
          <w:rFonts w:ascii="Arial" w:eastAsia="Calibri" w:hAnsi="Arial" w:cs="Arial"/>
        </w:rPr>
        <w:t xml:space="preserve">body is excluded from the </w:t>
      </w:r>
      <w:r w:rsidR="00413D7A" w:rsidRPr="00DA7F0F">
        <w:rPr>
          <w:rFonts w:ascii="Arial" w:eastAsia="Calibri" w:hAnsi="Arial" w:cs="Arial"/>
        </w:rPr>
        <w:t xml:space="preserve">very </w:t>
      </w:r>
      <w:r w:rsidR="00FE6184" w:rsidRPr="00DA7F0F">
        <w:rPr>
          <w:rFonts w:ascii="Arial" w:eastAsia="Calibri" w:hAnsi="Arial" w:cs="Arial"/>
        </w:rPr>
        <w:t>proces</w:t>
      </w:r>
      <w:r w:rsidR="00413D7A" w:rsidRPr="00DA7F0F">
        <w:rPr>
          <w:rFonts w:ascii="Arial" w:eastAsia="Calibri" w:hAnsi="Arial" w:cs="Arial"/>
        </w:rPr>
        <w:t>s of empath</w:t>
      </w:r>
      <w:r w:rsidR="00971E99">
        <w:rPr>
          <w:rFonts w:ascii="Arial" w:eastAsia="Calibri" w:hAnsi="Arial" w:cs="Arial"/>
        </w:rPr>
        <w:t>ic</w:t>
      </w:r>
      <w:r w:rsidR="00413D7A" w:rsidRPr="00DA7F0F">
        <w:rPr>
          <w:rFonts w:ascii="Arial" w:eastAsia="Calibri" w:hAnsi="Arial" w:cs="Arial"/>
        </w:rPr>
        <w:t xml:space="preserve"> learning that </w:t>
      </w:r>
      <w:r w:rsidR="00FE6184" w:rsidRPr="00DA7F0F">
        <w:rPr>
          <w:rFonts w:ascii="Arial" w:eastAsia="Calibri" w:hAnsi="Arial" w:cs="Arial"/>
        </w:rPr>
        <w:t>the medium</w:t>
      </w:r>
      <w:r w:rsidR="00413D7A" w:rsidRPr="00DA7F0F">
        <w:rPr>
          <w:rFonts w:ascii="Arial" w:eastAsia="Calibri" w:hAnsi="Arial" w:cs="Arial"/>
        </w:rPr>
        <w:t xml:space="preserve"> represents</w:t>
      </w:r>
      <w:r w:rsidR="00854EC1" w:rsidRPr="00DA7F0F">
        <w:rPr>
          <w:rFonts w:ascii="Arial" w:eastAsia="Calibri" w:hAnsi="Arial" w:cs="Arial"/>
        </w:rPr>
        <w:t>. As I will demonstrate</w:t>
      </w:r>
      <w:r w:rsidR="00774B6C" w:rsidRPr="00DA7F0F">
        <w:rPr>
          <w:rFonts w:ascii="Arial" w:eastAsia="Calibri" w:hAnsi="Arial" w:cs="Arial"/>
        </w:rPr>
        <w:t xml:space="preserve"> in this survey</w:t>
      </w:r>
      <w:r w:rsidR="00854EC1" w:rsidRPr="00DA7F0F">
        <w:rPr>
          <w:rFonts w:ascii="Arial" w:eastAsia="Calibri" w:hAnsi="Arial" w:cs="Arial"/>
        </w:rPr>
        <w:t xml:space="preserve">, </w:t>
      </w:r>
      <w:r w:rsidR="00EC30FF" w:rsidRPr="00DA7F0F">
        <w:rPr>
          <w:rFonts w:ascii="Arial" w:eastAsia="Calibri" w:hAnsi="Arial" w:cs="Arial"/>
        </w:rPr>
        <w:t xml:space="preserve">representations </w:t>
      </w:r>
      <w:r w:rsidR="00717F0B" w:rsidRPr="00DA7F0F">
        <w:rPr>
          <w:rFonts w:ascii="Arial" w:eastAsia="Calibri" w:hAnsi="Arial" w:cs="Arial"/>
        </w:rPr>
        <w:t xml:space="preserve">of body-swapping </w:t>
      </w:r>
      <w:r w:rsidR="00EC30FF" w:rsidRPr="00DA7F0F">
        <w:rPr>
          <w:rFonts w:ascii="Arial" w:eastAsia="Calibri" w:hAnsi="Arial" w:cs="Arial"/>
        </w:rPr>
        <w:t>render</w:t>
      </w:r>
      <w:r w:rsidR="00797793" w:rsidRPr="00DA7F0F">
        <w:rPr>
          <w:rFonts w:ascii="Arial" w:eastAsia="Calibri" w:hAnsi="Arial" w:cs="Arial"/>
        </w:rPr>
        <w:t xml:space="preserve"> </w:t>
      </w:r>
      <w:r w:rsidR="00717F0B" w:rsidRPr="00DA7F0F">
        <w:rPr>
          <w:rFonts w:ascii="Arial" w:eastAsia="Calibri" w:hAnsi="Arial" w:cs="Arial"/>
        </w:rPr>
        <w:t>protagonists</w:t>
      </w:r>
      <w:r w:rsidR="00774B6C" w:rsidRPr="00DA7F0F">
        <w:rPr>
          <w:rFonts w:ascii="Arial" w:eastAsia="Calibri" w:hAnsi="Arial" w:cs="Arial"/>
        </w:rPr>
        <w:t xml:space="preserve"> </w:t>
      </w:r>
      <w:r w:rsidR="00EC30FF" w:rsidRPr="00DA7F0F">
        <w:rPr>
          <w:rFonts w:ascii="Arial" w:eastAsia="Calibri" w:hAnsi="Arial" w:cs="Arial"/>
        </w:rPr>
        <w:t>as</w:t>
      </w:r>
      <w:r w:rsidR="00797793" w:rsidRPr="00DA7F0F">
        <w:rPr>
          <w:rFonts w:ascii="Arial" w:eastAsia="Calibri" w:hAnsi="Arial" w:cs="Arial"/>
        </w:rPr>
        <w:t xml:space="preserve"> doubly transformed, both by their becoming other and the subsequent behavioural modifications that the experience of transformation precipitates</w:t>
      </w:r>
      <w:r w:rsidR="00854EC1" w:rsidRPr="00DA7F0F">
        <w:rPr>
          <w:rFonts w:ascii="Arial" w:eastAsia="Calibri" w:hAnsi="Arial" w:cs="Arial"/>
        </w:rPr>
        <w:t xml:space="preserve"> when they </w:t>
      </w:r>
      <w:r w:rsidR="00293A7D" w:rsidRPr="00DA7F0F">
        <w:rPr>
          <w:rFonts w:ascii="Arial" w:eastAsia="Calibri" w:hAnsi="Arial" w:cs="Arial"/>
        </w:rPr>
        <w:t>‘</w:t>
      </w:r>
      <w:r w:rsidR="00854EC1" w:rsidRPr="00DA7F0F">
        <w:rPr>
          <w:rFonts w:ascii="Arial" w:eastAsia="Calibri" w:hAnsi="Arial" w:cs="Arial"/>
        </w:rPr>
        <w:t>return to their body</w:t>
      </w:r>
      <w:r w:rsidR="00293A7D" w:rsidRPr="00DA7F0F">
        <w:rPr>
          <w:rFonts w:ascii="Arial" w:eastAsia="Calibri" w:hAnsi="Arial" w:cs="Arial"/>
        </w:rPr>
        <w:t>’</w:t>
      </w:r>
      <w:r w:rsidR="00FE6184" w:rsidRPr="00DA7F0F">
        <w:rPr>
          <w:rFonts w:ascii="Arial" w:eastAsia="Calibri" w:hAnsi="Arial" w:cs="Arial"/>
        </w:rPr>
        <w:t xml:space="preserve">. </w:t>
      </w:r>
      <w:r w:rsidR="00B53513" w:rsidRPr="00DA7F0F">
        <w:rPr>
          <w:rFonts w:ascii="Arial" w:eastAsia="Calibri" w:hAnsi="Arial" w:cs="Arial"/>
        </w:rPr>
        <w:t xml:space="preserve">Consequently, it is my contention that the literary </w:t>
      </w:r>
      <w:r w:rsidR="00293A7D" w:rsidRPr="00DA7F0F">
        <w:rPr>
          <w:rFonts w:ascii="Arial" w:eastAsia="Calibri" w:hAnsi="Arial" w:cs="Arial"/>
        </w:rPr>
        <w:t>‘</w:t>
      </w:r>
      <w:r w:rsidR="00B53513" w:rsidRPr="00DA7F0F">
        <w:rPr>
          <w:rFonts w:ascii="Arial" w:eastAsia="Calibri" w:hAnsi="Arial" w:cs="Arial"/>
        </w:rPr>
        <w:t>problem</w:t>
      </w:r>
      <w:r w:rsidR="00293A7D" w:rsidRPr="00DA7F0F">
        <w:rPr>
          <w:rFonts w:ascii="Arial" w:eastAsia="Calibri" w:hAnsi="Arial" w:cs="Arial"/>
        </w:rPr>
        <w:t>’</w:t>
      </w:r>
      <w:r w:rsidR="00B53513" w:rsidRPr="00DA7F0F">
        <w:rPr>
          <w:rFonts w:ascii="Arial" w:eastAsia="Calibri" w:hAnsi="Arial" w:cs="Arial"/>
        </w:rPr>
        <w:t xml:space="preserve"> is connected to the idea that </w:t>
      </w:r>
      <w:r w:rsidR="00413D7A" w:rsidRPr="00DA7F0F">
        <w:rPr>
          <w:rFonts w:ascii="Arial" w:eastAsia="Calibri" w:hAnsi="Arial" w:cs="Arial"/>
        </w:rPr>
        <w:t>depictions</w:t>
      </w:r>
      <w:r w:rsidR="00B53513" w:rsidRPr="00DA7F0F">
        <w:rPr>
          <w:rFonts w:ascii="Arial" w:eastAsia="Calibri" w:hAnsi="Arial" w:cs="Arial"/>
        </w:rPr>
        <w:t xml:space="preserve"> of body-swapping </w:t>
      </w:r>
      <w:r w:rsidR="00FE6184" w:rsidRPr="00DA7F0F">
        <w:rPr>
          <w:rFonts w:ascii="Arial" w:eastAsia="Calibri" w:hAnsi="Arial" w:cs="Arial"/>
        </w:rPr>
        <w:t xml:space="preserve">in representational media cannot </w:t>
      </w:r>
      <w:r w:rsidR="00413D7A" w:rsidRPr="00DA7F0F">
        <w:rPr>
          <w:rFonts w:ascii="Arial" w:eastAsia="Calibri" w:hAnsi="Arial" w:cs="Arial"/>
        </w:rPr>
        <w:t xml:space="preserve">effectively </w:t>
      </w:r>
      <w:r w:rsidR="00FE6184" w:rsidRPr="00DA7F0F">
        <w:rPr>
          <w:rFonts w:ascii="Arial" w:eastAsia="Calibri" w:hAnsi="Arial" w:cs="Arial"/>
        </w:rPr>
        <w:t>supersede the status of a ‘plot device’</w:t>
      </w:r>
      <w:r w:rsidR="00D27E9D" w:rsidRPr="00DA7F0F">
        <w:rPr>
          <w:rFonts w:ascii="Arial" w:eastAsia="Calibri" w:hAnsi="Arial" w:cs="Arial"/>
        </w:rPr>
        <w:t xml:space="preserve">, or mobilise the </w:t>
      </w:r>
      <w:r w:rsidR="00802693" w:rsidRPr="00DA7F0F">
        <w:rPr>
          <w:rFonts w:ascii="Arial" w:eastAsia="Calibri" w:hAnsi="Arial" w:cs="Arial"/>
        </w:rPr>
        <w:t>mode</w:t>
      </w:r>
      <w:r w:rsidR="00D27E9D" w:rsidRPr="00DA7F0F">
        <w:rPr>
          <w:rFonts w:ascii="Arial" w:eastAsia="Calibri" w:hAnsi="Arial" w:cs="Arial"/>
        </w:rPr>
        <w:t xml:space="preserve"> </w:t>
      </w:r>
      <w:r w:rsidR="00802693" w:rsidRPr="00DA7F0F">
        <w:rPr>
          <w:rFonts w:ascii="Arial" w:eastAsia="Calibri" w:hAnsi="Arial" w:cs="Arial"/>
        </w:rPr>
        <w:t xml:space="preserve">of </w:t>
      </w:r>
      <w:r w:rsidR="00D27E9D" w:rsidRPr="00DA7F0F">
        <w:rPr>
          <w:rFonts w:ascii="Arial" w:eastAsia="Calibri" w:hAnsi="Arial" w:cs="Arial"/>
        </w:rPr>
        <w:t>empat</w:t>
      </w:r>
      <w:r w:rsidR="00971E99">
        <w:rPr>
          <w:rFonts w:ascii="Arial" w:eastAsia="Calibri" w:hAnsi="Arial" w:cs="Arial"/>
        </w:rPr>
        <w:t>h</w:t>
      </w:r>
      <w:r w:rsidR="00D27E9D" w:rsidRPr="00DA7F0F">
        <w:rPr>
          <w:rFonts w:ascii="Arial" w:eastAsia="Calibri" w:hAnsi="Arial" w:cs="Arial"/>
        </w:rPr>
        <w:t xml:space="preserve">ic learning that fictional characters </w:t>
      </w:r>
      <w:r w:rsidR="00774B6C" w:rsidRPr="00DA7F0F">
        <w:rPr>
          <w:rFonts w:ascii="Arial" w:eastAsia="Calibri" w:hAnsi="Arial" w:cs="Arial"/>
        </w:rPr>
        <w:t xml:space="preserve">are </w:t>
      </w:r>
      <w:r w:rsidR="00EB608E" w:rsidRPr="00DA7F0F">
        <w:rPr>
          <w:rFonts w:ascii="Arial" w:eastAsia="Calibri" w:hAnsi="Arial" w:cs="Arial"/>
        </w:rPr>
        <w:t>portrayed</w:t>
      </w:r>
      <w:r w:rsidR="00774B6C" w:rsidRPr="00DA7F0F">
        <w:rPr>
          <w:rFonts w:ascii="Arial" w:eastAsia="Calibri" w:hAnsi="Arial" w:cs="Arial"/>
        </w:rPr>
        <w:t xml:space="preserve"> to </w:t>
      </w:r>
      <w:r w:rsidR="009F6BAE" w:rsidRPr="00DA7F0F">
        <w:rPr>
          <w:rFonts w:ascii="Arial" w:eastAsia="Calibri" w:hAnsi="Arial" w:cs="Arial"/>
        </w:rPr>
        <w:t xml:space="preserve">have </w:t>
      </w:r>
      <w:r w:rsidR="00D27E9D" w:rsidRPr="00DA7F0F">
        <w:rPr>
          <w:rFonts w:ascii="Arial" w:eastAsia="Calibri" w:hAnsi="Arial" w:cs="Arial"/>
        </w:rPr>
        <w:t>experience</w:t>
      </w:r>
      <w:r w:rsidR="009F6BAE" w:rsidRPr="00DA7F0F">
        <w:rPr>
          <w:rFonts w:ascii="Arial" w:eastAsia="Calibri" w:hAnsi="Arial" w:cs="Arial"/>
        </w:rPr>
        <w:t>d</w:t>
      </w:r>
      <w:r w:rsidR="00D27E9D" w:rsidRPr="00DA7F0F">
        <w:rPr>
          <w:rFonts w:ascii="Arial" w:eastAsia="Calibri" w:hAnsi="Arial" w:cs="Arial"/>
        </w:rPr>
        <w:t xml:space="preserve">. </w:t>
      </w:r>
      <w:r w:rsidR="00EB608E" w:rsidRPr="00DA7F0F">
        <w:rPr>
          <w:rFonts w:ascii="Arial" w:eastAsia="Calibri" w:hAnsi="Arial" w:cs="Arial"/>
        </w:rPr>
        <w:t xml:space="preserve">Conversely, </w:t>
      </w:r>
      <w:r w:rsidR="008C7B04" w:rsidRPr="00DA7F0F">
        <w:rPr>
          <w:rFonts w:ascii="Arial" w:eastAsia="Calibri" w:hAnsi="Arial" w:cs="Arial"/>
        </w:rPr>
        <w:t xml:space="preserve">the </w:t>
      </w:r>
      <w:r w:rsidR="00EB608E" w:rsidRPr="00DA7F0F">
        <w:rPr>
          <w:rFonts w:ascii="Arial" w:eastAsia="Calibri" w:hAnsi="Arial" w:cs="Arial"/>
        </w:rPr>
        <w:t>p</w:t>
      </w:r>
      <w:r w:rsidR="00774B6C" w:rsidRPr="00DA7F0F">
        <w:rPr>
          <w:rFonts w:ascii="Arial" w:eastAsia="Calibri" w:hAnsi="Arial" w:cs="Arial"/>
        </w:rPr>
        <w:t xml:space="preserve">erformances </w:t>
      </w:r>
      <w:r w:rsidR="00820FCC" w:rsidRPr="00DA7F0F">
        <w:rPr>
          <w:rFonts w:ascii="Arial" w:eastAsia="Calibri" w:hAnsi="Arial" w:cs="Arial"/>
        </w:rPr>
        <w:t xml:space="preserve">that integrate body illusions </w:t>
      </w:r>
      <w:r w:rsidR="008C7B04" w:rsidRPr="00DA7F0F">
        <w:rPr>
          <w:rFonts w:ascii="Arial" w:eastAsia="Calibri" w:hAnsi="Arial" w:cs="Arial"/>
        </w:rPr>
        <w:t>in Part Two</w:t>
      </w:r>
      <w:r w:rsidR="006113C1" w:rsidRPr="00DA7F0F">
        <w:rPr>
          <w:rFonts w:ascii="Arial" w:eastAsia="Calibri" w:hAnsi="Arial" w:cs="Arial"/>
        </w:rPr>
        <w:t xml:space="preserve"> </w:t>
      </w:r>
      <w:r w:rsidR="00820FCC" w:rsidRPr="00DA7F0F">
        <w:rPr>
          <w:rFonts w:ascii="Arial" w:eastAsia="Calibri" w:hAnsi="Arial" w:cs="Arial"/>
        </w:rPr>
        <w:t xml:space="preserve">are predicated on the </w:t>
      </w:r>
      <w:r w:rsidR="006113C1" w:rsidRPr="00DA7F0F">
        <w:rPr>
          <w:rFonts w:ascii="Arial" w:eastAsia="Calibri" w:hAnsi="Arial" w:cs="Arial"/>
        </w:rPr>
        <w:t xml:space="preserve">immersive ontological </w:t>
      </w:r>
      <w:r w:rsidR="00EC30FF" w:rsidRPr="00DA7F0F">
        <w:rPr>
          <w:rFonts w:ascii="Arial" w:eastAsia="Calibri" w:hAnsi="Arial" w:cs="Arial"/>
        </w:rPr>
        <w:t>promise that one might</w:t>
      </w:r>
      <w:r w:rsidR="00820FCC" w:rsidRPr="00DA7F0F">
        <w:rPr>
          <w:rFonts w:ascii="Arial" w:eastAsia="Calibri" w:hAnsi="Arial" w:cs="Arial"/>
        </w:rPr>
        <w:t xml:space="preserve"> </w:t>
      </w:r>
      <w:r w:rsidR="00EC30FF" w:rsidRPr="00DA7F0F">
        <w:rPr>
          <w:rFonts w:ascii="Arial" w:eastAsia="Calibri" w:hAnsi="Arial" w:cs="Arial"/>
        </w:rPr>
        <w:t>be</w:t>
      </w:r>
      <w:r w:rsidR="00FD0F7D" w:rsidRPr="00DA7F0F">
        <w:rPr>
          <w:rFonts w:ascii="Arial" w:eastAsia="Calibri" w:hAnsi="Arial" w:cs="Arial"/>
        </w:rPr>
        <w:t xml:space="preserve"> placed</w:t>
      </w:r>
      <w:r w:rsidR="00EC30FF" w:rsidRPr="00DA7F0F">
        <w:rPr>
          <w:rFonts w:ascii="Arial" w:eastAsia="Calibri" w:hAnsi="Arial" w:cs="Arial"/>
        </w:rPr>
        <w:t xml:space="preserve"> </w:t>
      </w:r>
      <w:r w:rsidR="006113C1" w:rsidRPr="00DA7F0F">
        <w:rPr>
          <w:rFonts w:ascii="Arial" w:eastAsia="Calibri" w:hAnsi="Arial" w:cs="Arial"/>
        </w:rPr>
        <w:t>‘inside’</w:t>
      </w:r>
      <w:r w:rsidR="005C4950" w:rsidRPr="00DA7F0F">
        <w:rPr>
          <w:rFonts w:ascii="Arial" w:eastAsia="Calibri" w:hAnsi="Arial" w:cs="Arial"/>
        </w:rPr>
        <w:t xml:space="preserve"> the transaction</w:t>
      </w:r>
      <w:r w:rsidR="009A0EA8">
        <w:rPr>
          <w:rFonts w:ascii="Arial" w:eastAsia="Calibri" w:hAnsi="Arial" w:cs="Arial"/>
        </w:rPr>
        <w:t xml:space="preserve">. </w:t>
      </w:r>
      <w:r w:rsidR="00AE26B6">
        <w:rPr>
          <w:rFonts w:ascii="Arial" w:eastAsia="Calibri" w:hAnsi="Arial" w:cs="Arial"/>
        </w:rPr>
        <w:t>T</w:t>
      </w:r>
      <w:r w:rsidR="00AE26B6" w:rsidRPr="00DA7F0F">
        <w:rPr>
          <w:rFonts w:ascii="Arial" w:eastAsia="Calibri" w:hAnsi="Arial" w:cs="Arial"/>
        </w:rPr>
        <w:t>h</w:t>
      </w:r>
      <w:r w:rsidR="00AE26B6">
        <w:rPr>
          <w:rFonts w:ascii="Arial" w:eastAsia="Calibri" w:hAnsi="Arial" w:cs="Arial"/>
        </w:rPr>
        <w:t>erefore,</w:t>
      </w:r>
      <w:r w:rsidR="00802693" w:rsidRPr="00DA7F0F">
        <w:rPr>
          <w:rFonts w:ascii="Arial" w:eastAsia="Calibri" w:hAnsi="Arial" w:cs="Arial"/>
        </w:rPr>
        <w:t xml:space="preserve"> </w:t>
      </w:r>
      <w:r w:rsidR="00EB608E" w:rsidRPr="00DA7F0F">
        <w:rPr>
          <w:rFonts w:ascii="Arial" w:eastAsia="Calibri" w:hAnsi="Arial" w:cs="Arial"/>
        </w:rPr>
        <w:t xml:space="preserve">it will be </w:t>
      </w:r>
      <w:r w:rsidR="00802693" w:rsidRPr="00DA7F0F">
        <w:rPr>
          <w:rFonts w:ascii="Arial" w:eastAsia="Calibri" w:hAnsi="Arial" w:cs="Arial"/>
        </w:rPr>
        <w:t>important</w:t>
      </w:r>
      <w:r w:rsidR="00EB608E" w:rsidRPr="00DA7F0F">
        <w:rPr>
          <w:rFonts w:ascii="Arial" w:eastAsia="Calibri" w:hAnsi="Arial" w:cs="Arial"/>
        </w:rPr>
        <w:t xml:space="preserve"> </w:t>
      </w:r>
      <w:r w:rsidR="00802693" w:rsidRPr="00DA7F0F">
        <w:rPr>
          <w:rFonts w:ascii="Arial" w:eastAsia="Calibri" w:hAnsi="Arial" w:cs="Arial"/>
        </w:rPr>
        <w:t xml:space="preserve">in the latter part of this chapter </w:t>
      </w:r>
      <w:r w:rsidR="00EB608E" w:rsidRPr="00DA7F0F">
        <w:rPr>
          <w:rFonts w:ascii="Arial" w:eastAsia="Calibri" w:hAnsi="Arial" w:cs="Arial"/>
        </w:rPr>
        <w:t xml:space="preserve">to turn to the scientific paradigm to </w:t>
      </w:r>
      <w:r w:rsidR="00802693" w:rsidRPr="00DA7F0F">
        <w:rPr>
          <w:rFonts w:ascii="Arial" w:eastAsia="Calibri" w:hAnsi="Arial" w:cs="Arial"/>
        </w:rPr>
        <w:t xml:space="preserve">develop an evidential </w:t>
      </w:r>
      <w:r w:rsidR="00EB608E" w:rsidRPr="00DA7F0F">
        <w:rPr>
          <w:rFonts w:ascii="Arial" w:eastAsia="Calibri" w:hAnsi="Arial" w:cs="Arial"/>
        </w:rPr>
        <w:t>understand</w:t>
      </w:r>
      <w:r w:rsidR="00802693" w:rsidRPr="00DA7F0F">
        <w:rPr>
          <w:rFonts w:ascii="Arial" w:eastAsia="Calibri" w:hAnsi="Arial" w:cs="Arial"/>
        </w:rPr>
        <w:t>ing</w:t>
      </w:r>
      <w:r w:rsidR="00EB608E" w:rsidRPr="00DA7F0F">
        <w:rPr>
          <w:rFonts w:ascii="Arial" w:eastAsia="Calibri" w:hAnsi="Arial" w:cs="Arial"/>
        </w:rPr>
        <w:t xml:space="preserve"> </w:t>
      </w:r>
      <w:r w:rsidR="00802693" w:rsidRPr="00DA7F0F">
        <w:rPr>
          <w:rFonts w:ascii="Arial" w:eastAsia="Calibri" w:hAnsi="Arial" w:cs="Arial"/>
        </w:rPr>
        <w:t xml:space="preserve">of </w:t>
      </w:r>
      <w:r w:rsidR="00293A7D" w:rsidRPr="00DA7F0F">
        <w:rPr>
          <w:rFonts w:ascii="Arial" w:eastAsia="Calibri" w:hAnsi="Arial" w:cs="Arial"/>
        </w:rPr>
        <w:t xml:space="preserve">the </w:t>
      </w:r>
      <w:r w:rsidR="008C7B04" w:rsidRPr="00DA7F0F">
        <w:rPr>
          <w:rFonts w:ascii="Arial" w:eastAsia="Calibri" w:hAnsi="Arial" w:cs="Arial"/>
        </w:rPr>
        <w:t xml:space="preserve">physiological </w:t>
      </w:r>
      <w:r w:rsidR="00293A7D" w:rsidRPr="00DA7F0F">
        <w:rPr>
          <w:rFonts w:ascii="Arial" w:eastAsia="Calibri" w:hAnsi="Arial" w:cs="Arial"/>
        </w:rPr>
        <w:t>affects</w:t>
      </w:r>
      <w:r w:rsidR="00802693" w:rsidRPr="00DA7F0F">
        <w:rPr>
          <w:rFonts w:ascii="Arial" w:eastAsia="Calibri" w:hAnsi="Arial" w:cs="Arial"/>
        </w:rPr>
        <w:t xml:space="preserve"> </w:t>
      </w:r>
      <w:r w:rsidR="00293A7D" w:rsidRPr="00DA7F0F">
        <w:rPr>
          <w:rFonts w:ascii="Arial" w:eastAsia="Calibri" w:hAnsi="Arial" w:cs="Arial"/>
        </w:rPr>
        <w:t xml:space="preserve">of body transfer </w:t>
      </w:r>
      <w:r w:rsidR="00795790" w:rsidRPr="00DA7F0F">
        <w:rPr>
          <w:rFonts w:ascii="Arial" w:eastAsia="Calibri" w:hAnsi="Arial" w:cs="Arial"/>
        </w:rPr>
        <w:t>illusions.</w:t>
      </w:r>
      <w:r w:rsidR="00802693" w:rsidRPr="00DA7F0F">
        <w:rPr>
          <w:rFonts w:ascii="Arial" w:eastAsia="Calibri" w:hAnsi="Arial" w:cs="Arial"/>
        </w:rPr>
        <w:t xml:space="preserve"> </w:t>
      </w:r>
      <w:r w:rsidR="00795790" w:rsidRPr="00DA7F0F">
        <w:rPr>
          <w:rFonts w:ascii="Arial" w:eastAsia="Calibri" w:hAnsi="Arial" w:cs="Arial"/>
        </w:rPr>
        <w:t>W</w:t>
      </w:r>
      <w:r w:rsidR="00E97968" w:rsidRPr="00DA7F0F">
        <w:rPr>
          <w:rFonts w:ascii="Arial" w:eastAsia="Calibri" w:hAnsi="Arial" w:cs="Arial"/>
        </w:rPr>
        <w:t xml:space="preserve">hat is it about the self-deceiving experience of body transfer illusions that makes </w:t>
      </w:r>
      <w:r w:rsidR="00FD0F7D" w:rsidRPr="00DA7F0F">
        <w:rPr>
          <w:rFonts w:ascii="Arial" w:eastAsia="Calibri" w:hAnsi="Arial" w:cs="Arial"/>
        </w:rPr>
        <w:t>the</w:t>
      </w:r>
      <w:r w:rsidR="00E97968" w:rsidRPr="00DA7F0F">
        <w:rPr>
          <w:rFonts w:ascii="Arial" w:eastAsia="Calibri" w:hAnsi="Arial" w:cs="Arial"/>
        </w:rPr>
        <w:t xml:space="preserve"> promise </w:t>
      </w:r>
      <w:r w:rsidR="005051B2" w:rsidRPr="00DA7F0F">
        <w:rPr>
          <w:rFonts w:ascii="Arial" w:eastAsia="Calibri" w:hAnsi="Arial" w:cs="Arial"/>
        </w:rPr>
        <w:t xml:space="preserve">of one’s </w:t>
      </w:r>
      <w:r w:rsidR="00795790" w:rsidRPr="00DA7F0F">
        <w:rPr>
          <w:rFonts w:ascii="Arial" w:eastAsia="Calibri" w:hAnsi="Arial" w:cs="Arial"/>
        </w:rPr>
        <w:t xml:space="preserve">bodily </w:t>
      </w:r>
      <w:r w:rsidR="005051B2" w:rsidRPr="00DA7F0F">
        <w:rPr>
          <w:rFonts w:ascii="Arial" w:eastAsia="Calibri" w:hAnsi="Arial" w:cs="Arial"/>
        </w:rPr>
        <w:t>transformation</w:t>
      </w:r>
      <w:r w:rsidR="00E97968" w:rsidRPr="00DA7F0F">
        <w:rPr>
          <w:rFonts w:ascii="Arial" w:eastAsia="Calibri" w:hAnsi="Arial" w:cs="Arial"/>
        </w:rPr>
        <w:t xml:space="preserve"> greater than </w:t>
      </w:r>
      <w:r w:rsidR="00DA2B25" w:rsidRPr="00DA7F0F">
        <w:rPr>
          <w:rFonts w:ascii="Arial" w:eastAsia="Calibri" w:hAnsi="Arial" w:cs="Arial"/>
        </w:rPr>
        <w:t xml:space="preserve">other kinds of </w:t>
      </w:r>
      <w:r w:rsidR="008358CE" w:rsidRPr="00DA7F0F">
        <w:rPr>
          <w:rFonts w:ascii="Arial" w:eastAsia="Calibri" w:hAnsi="Arial" w:cs="Arial"/>
        </w:rPr>
        <w:t>imagined ‘as if’ experiences</w:t>
      </w:r>
      <w:r w:rsidR="00795790" w:rsidRPr="00DA7F0F">
        <w:rPr>
          <w:rFonts w:ascii="Arial" w:eastAsia="Calibri" w:hAnsi="Arial" w:cs="Arial"/>
        </w:rPr>
        <w:t>,</w:t>
      </w:r>
      <w:r w:rsidR="005051B2" w:rsidRPr="00DA7F0F">
        <w:rPr>
          <w:rFonts w:ascii="Arial" w:eastAsia="Calibri" w:hAnsi="Arial" w:cs="Arial"/>
        </w:rPr>
        <w:t xml:space="preserve"> and </w:t>
      </w:r>
      <w:r w:rsidR="00EC30FF" w:rsidRPr="00DA7F0F">
        <w:rPr>
          <w:rFonts w:ascii="Arial" w:eastAsia="Calibri" w:hAnsi="Arial" w:cs="Arial"/>
        </w:rPr>
        <w:t xml:space="preserve">what are </w:t>
      </w:r>
      <w:r w:rsidR="00EB608E" w:rsidRPr="00DA7F0F">
        <w:rPr>
          <w:rFonts w:ascii="Arial" w:eastAsia="Calibri" w:hAnsi="Arial" w:cs="Arial"/>
        </w:rPr>
        <w:t>the implications of re</w:t>
      </w:r>
      <w:r w:rsidR="00802693" w:rsidRPr="00DA7F0F">
        <w:rPr>
          <w:rFonts w:ascii="Arial" w:eastAsia="Calibri" w:hAnsi="Arial" w:cs="Arial"/>
        </w:rPr>
        <w:t>formulating</w:t>
      </w:r>
      <w:r w:rsidR="00EB608E" w:rsidRPr="00DA7F0F">
        <w:rPr>
          <w:rFonts w:ascii="Arial" w:eastAsia="Calibri" w:hAnsi="Arial" w:cs="Arial"/>
        </w:rPr>
        <w:t xml:space="preserve"> </w:t>
      </w:r>
      <w:r w:rsidR="00EC30FF" w:rsidRPr="00DA7F0F">
        <w:rPr>
          <w:rFonts w:ascii="Arial" w:eastAsia="Calibri" w:hAnsi="Arial" w:cs="Arial"/>
        </w:rPr>
        <w:t>these techniques</w:t>
      </w:r>
      <w:r w:rsidR="00802693" w:rsidRPr="00DA7F0F">
        <w:rPr>
          <w:rFonts w:ascii="Arial" w:eastAsia="Calibri" w:hAnsi="Arial" w:cs="Arial"/>
        </w:rPr>
        <w:t xml:space="preserve"> </w:t>
      </w:r>
      <w:r w:rsidR="00EB608E" w:rsidRPr="00DA7F0F">
        <w:rPr>
          <w:rFonts w:ascii="Arial" w:eastAsia="Calibri" w:hAnsi="Arial" w:cs="Arial"/>
        </w:rPr>
        <w:t>as a</w:t>
      </w:r>
      <w:r w:rsidR="00802693" w:rsidRPr="00DA7F0F">
        <w:rPr>
          <w:rFonts w:ascii="Arial" w:eastAsia="Calibri" w:hAnsi="Arial" w:cs="Arial"/>
        </w:rPr>
        <w:t>n immersive</w:t>
      </w:r>
      <w:r w:rsidR="00EB608E" w:rsidRPr="00DA7F0F">
        <w:rPr>
          <w:rFonts w:ascii="Arial" w:eastAsia="Calibri" w:hAnsi="Arial" w:cs="Arial"/>
        </w:rPr>
        <w:t xml:space="preserve"> mode of </w:t>
      </w:r>
      <w:r w:rsidR="008358CE" w:rsidRPr="00DA7F0F">
        <w:rPr>
          <w:rFonts w:ascii="Arial" w:eastAsia="Calibri" w:hAnsi="Arial" w:cs="Arial"/>
        </w:rPr>
        <w:t xml:space="preserve">theatrical </w:t>
      </w:r>
      <w:r w:rsidR="00EB608E" w:rsidRPr="00DA7F0F">
        <w:rPr>
          <w:rFonts w:ascii="Arial" w:eastAsia="Calibri" w:hAnsi="Arial" w:cs="Arial"/>
        </w:rPr>
        <w:t>spectatorship</w:t>
      </w:r>
      <w:r w:rsidR="00802693" w:rsidRPr="00DA7F0F">
        <w:rPr>
          <w:rFonts w:ascii="Arial" w:eastAsia="Calibri" w:hAnsi="Arial" w:cs="Arial"/>
        </w:rPr>
        <w:t>?</w:t>
      </w:r>
      <w:r w:rsidR="005C4950" w:rsidRPr="00DA7F0F">
        <w:rPr>
          <w:rFonts w:ascii="Arial" w:eastAsia="Calibri" w:hAnsi="Arial" w:cs="Arial"/>
        </w:rPr>
        <w:t xml:space="preserve"> </w:t>
      </w:r>
    </w:p>
    <w:p w14:paraId="0B33262B" w14:textId="77777777" w:rsidR="004C4058" w:rsidRDefault="004C4058" w:rsidP="004C4058">
      <w:pPr>
        <w:spacing w:after="0" w:line="480" w:lineRule="auto"/>
        <w:ind w:firstLine="284"/>
        <w:jc w:val="both"/>
        <w:rPr>
          <w:rFonts w:ascii="Arial" w:hAnsi="Arial" w:cs="Arial"/>
        </w:rPr>
      </w:pPr>
    </w:p>
    <w:p w14:paraId="444BF4BF" w14:textId="77777777" w:rsidR="00DA7F0F" w:rsidRPr="00DA7F0F" w:rsidRDefault="00DA7F0F" w:rsidP="004C4058">
      <w:pPr>
        <w:spacing w:after="0" w:line="480" w:lineRule="auto"/>
        <w:ind w:firstLine="284"/>
        <w:jc w:val="both"/>
        <w:rPr>
          <w:rFonts w:ascii="Arial" w:hAnsi="Arial" w:cs="Arial"/>
        </w:rPr>
      </w:pPr>
    </w:p>
    <w:p w14:paraId="30F914E9" w14:textId="77777777" w:rsidR="00AE778B" w:rsidRPr="00DA7F0F" w:rsidRDefault="000366BD" w:rsidP="0058388E">
      <w:pPr>
        <w:pStyle w:val="ListParagraph"/>
        <w:spacing w:after="0"/>
        <w:ind w:left="0"/>
        <w:jc w:val="both"/>
        <w:outlineLvl w:val="0"/>
        <w:rPr>
          <w:rFonts w:ascii="Arial" w:hAnsi="Arial" w:cs="Arial"/>
          <w:u w:val="single"/>
        </w:rPr>
      </w:pPr>
      <w:r w:rsidRPr="00DA7F0F">
        <w:rPr>
          <w:rFonts w:ascii="Arial" w:hAnsi="Arial" w:cs="Arial"/>
          <w:u w:val="single"/>
        </w:rPr>
        <w:t>3</w:t>
      </w:r>
      <w:r w:rsidR="002E5492" w:rsidRPr="00DA7F0F">
        <w:rPr>
          <w:rFonts w:ascii="Arial" w:hAnsi="Arial" w:cs="Arial"/>
          <w:u w:val="single"/>
        </w:rPr>
        <w:t xml:space="preserve">.2 </w:t>
      </w:r>
      <w:r w:rsidR="00C109F8" w:rsidRPr="00DA7F0F">
        <w:rPr>
          <w:rFonts w:ascii="Arial" w:hAnsi="Arial" w:cs="Arial"/>
          <w:u w:val="single"/>
        </w:rPr>
        <w:t xml:space="preserve">The </w:t>
      </w:r>
      <w:r w:rsidR="00C47B10" w:rsidRPr="00DA7F0F">
        <w:rPr>
          <w:rFonts w:ascii="Arial" w:hAnsi="Arial" w:cs="Arial"/>
          <w:u w:val="single"/>
        </w:rPr>
        <w:t>Narratological</w:t>
      </w:r>
      <w:r w:rsidR="00C109F8" w:rsidRPr="00DA7F0F">
        <w:rPr>
          <w:rFonts w:ascii="Arial" w:hAnsi="Arial" w:cs="Arial"/>
          <w:u w:val="single"/>
        </w:rPr>
        <w:t xml:space="preserve"> Problem: </w:t>
      </w:r>
      <w:r w:rsidR="00AE778B" w:rsidRPr="00DA7F0F">
        <w:rPr>
          <w:rFonts w:ascii="Arial" w:hAnsi="Arial" w:cs="Arial"/>
          <w:u w:val="single"/>
        </w:rPr>
        <w:t>Body-swapping in Fiction</w:t>
      </w:r>
    </w:p>
    <w:p w14:paraId="5EA3FA19" w14:textId="77777777" w:rsidR="00AE778B" w:rsidRPr="00DA7F0F" w:rsidRDefault="00AE778B" w:rsidP="0073139B">
      <w:pPr>
        <w:pStyle w:val="ListParagraph"/>
        <w:spacing w:after="0"/>
        <w:ind w:left="0"/>
        <w:jc w:val="both"/>
        <w:rPr>
          <w:rFonts w:ascii="Arial" w:hAnsi="Arial" w:cs="Arial"/>
          <w:u w:val="single"/>
        </w:rPr>
      </w:pPr>
    </w:p>
    <w:p w14:paraId="53BE678C" w14:textId="0F2A3254" w:rsidR="00414204" w:rsidRPr="00DA7F0F" w:rsidRDefault="00AE778B" w:rsidP="0073139B">
      <w:pPr>
        <w:spacing w:after="0" w:line="480" w:lineRule="auto"/>
        <w:jc w:val="both"/>
        <w:rPr>
          <w:rFonts w:ascii="Arial" w:hAnsi="Arial" w:cs="Arial"/>
        </w:rPr>
      </w:pPr>
      <w:r w:rsidRPr="00DA7F0F">
        <w:rPr>
          <w:rFonts w:ascii="Arial" w:hAnsi="Arial" w:cs="Arial"/>
        </w:rPr>
        <w:t xml:space="preserve">‘Body-swapping’ is a common storytelling device in works of fiction in which two people (or organisms) exchange minds or bodies. I situate this narrative trope in the taxonomy of </w:t>
      </w:r>
      <w:r w:rsidR="00980D43" w:rsidRPr="00DA7F0F">
        <w:rPr>
          <w:rFonts w:ascii="Arial" w:hAnsi="Arial" w:cs="Arial"/>
        </w:rPr>
        <w:t xml:space="preserve">‘plot </w:t>
      </w:r>
      <w:r w:rsidRPr="00DA7F0F">
        <w:rPr>
          <w:rFonts w:ascii="Arial" w:hAnsi="Arial" w:cs="Arial"/>
        </w:rPr>
        <w:t>device’ as opposed to other means of classif</w:t>
      </w:r>
      <w:r w:rsidR="005F0662" w:rsidRPr="00DA7F0F">
        <w:rPr>
          <w:rFonts w:ascii="Arial" w:hAnsi="Arial" w:cs="Arial"/>
        </w:rPr>
        <w:t>ication such as ‘sub-genre’</w:t>
      </w:r>
      <w:r w:rsidRPr="00DA7F0F">
        <w:rPr>
          <w:rFonts w:ascii="Arial" w:hAnsi="Arial" w:cs="Arial"/>
        </w:rPr>
        <w:t xml:space="preserve"> since</w:t>
      </w:r>
      <w:r w:rsidR="005F0662" w:rsidRPr="00DA7F0F">
        <w:rPr>
          <w:rFonts w:ascii="Arial" w:hAnsi="Arial" w:cs="Arial"/>
        </w:rPr>
        <w:t>,</w:t>
      </w:r>
      <w:r w:rsidRPr="00DA7F0F">
        <w:rPr>
          <w:rFonts w:ascii="Arial" w:hAnsi="Arial" w:cs="Arial"/>
        </w:rPr>
        <w:t xml:space="preserve"> </w:t>
      </w:r>
      <w:r w:rsidR="007F3B2C" w:rsidRPr="00DA7F0F">
        <w:rPr>
          <w:rFonts w:ascii="Arial" w:hAnsi="Arial" w:cs="Arial"/>
        </w:rPr>
        <w:t xml:space="preserve">as this survey </w:t>
      </w:r>
      <w:r w:rsidR="007F3B2C" w:rsidRPr="00DA7F0F">
        <w:rPr>
          <w:rFonts w:ascii="Arial" w:hAnsi="Arial" w:cs="Arial"/>
        </w:rPr>
        <w:lastRenderedPageBreak/>
        <w:t xml:space="preserve">evidences, </w:t>
      </w:r>
      <w:r w:rsidRPr="00DA7F0F">
        <w:rPr>
          <w:rFonts w:ascii="Arial" w:hAnsi="Arial" w:cs="Arial"/>
        </w:rPr>
        <w:t xml:space="preserve">examples of body-swapping can be located within the narratives of numerous disparate sub-genres </w:t>
      </w:r>
      <w:r w:rsidR="00DE338C" w:rsidRPr="00DA7F0F">
        <w:rPr>
          <w:rFonts w:ascii="Arial" w:hAnsi="Arial" w:cs="Arial"/>
        </w:rPr>
        <w:t>including</w:t>
      </w:r>
      <w:r w:rsidRPr="00DA7F0F">
        <w:rPr>
          <w:rFonts w:ascii="Arial" w:hAnsi="Arial" w:cs="Arial"/>
        </w:rPr>
        <w:t xml:space="preserve"> science fiction, romantic comedy, horror</w:t>
      </w:r>
      <w:r w:rsidR="00F35B9A">
        <w:rPr>
          <w:rFonts w:ascii="Arial" w:hAnsi="Arial" w:cs="Arial"/>
        </w:rPr>
        <w:t xml:space="preserve"> and</w:t>
      </w:r>
      <w:r w:rsidRPr="00DA7F0F">
        <w:rPr>
          <w:rFonts w:ascii="Arial" w:hAnsi="Arial" w:cs="Arial"/>
        </w:rPr>
        <w:t xml:space="preserve"> c</w:t>
      </w:r>
      <w:r w:rsidR="005F0662" w:rsidRPr="00DA7F0F">
        <w:rPr>
          <w:rFonts w:ascii="Arial" w:hAnsi="Arial" w:cs="Arial"/>
        </w:rPr>
        <w:t xml:space="preserve">rime thriller, among others. </w:t>
      </w:r>
      <w:r w:rsidR="00EC7C66" w:rsidRPr="00DA7F0F">
        <w:rPr>
          <w:rFonts w:ascii="Arial" w:hAnsi="Arial" w:cs="Arial"/>
        </w:rPr>
        <w:t xml:space="preserve">The device of the body-swap could equally be positioned as a </w:t>
      </w:r>
      <w:r w:rsidR="00B23434" w:rsidRPr="00DA7F0F">
        <w:rPr>
          <w:rFonts w:ascii="Arial" w:eastAsia="Calibri" w:hAnsi="Arial" w:cs="Arial"/>
          <w:i/>
        </w:rPr>
        <w:t>coup de théâtre</w:t>
      </w:r>
      <w:r w:rsidR="00EC7C66" w:rsidRPr="00DA7F0F">
        <w:rPr>
          <w:rFonts w:ascii="Arial" w:eastAsia="Calibri" w:hAnsi="Arial" w:cs="Arial"/>
        </w:rPr>
        <w:t xml:space="preserve">, </w:t>
      </w:r>
      <w:r w:rsidR="00B23434" w:rsidRPr="00DA7F0F">
        <w:rPr>
          <w:rFonts w:ascii="Arial" w:eastAsia="Calibri" w:hAnsi="Arial" w:cs="Arial"/>
        </w:rPr>
        <w:t>associated with</w:t>
      </w:r>
      <w:r w:rsidR="00EC7C66" w:rsidRPr="00DA7F0F">
        <w:rPr>
          <w:rFonts w:ascii="Arial" w:eastAsia="Calibri" w:hAnsi="Arial" w:cs="Arial"/>
        </w:rPr>
        <w:t xml:space="preserve"> other plot contrivances such as the </w:t>
      </w:r>
      <w:r w:rsidR="00EC7C66" w:rsidRPr="00DA7F0F">
        <w:rPr>
          <w:rFonts w:ascii="Arial" w:eastAsia="Calibri" w:hAnsi="Arial" w:cs="Arial"/>
          <w:i/>
        </w:rPr>
        <w:t>deus ex machina</w:t>
      </w:r>
      <w:r w:rsidR="00EC7C66" w:rsidRPr="00DA7F0F">
        <w:rPr>
          <w:rFonts w:ascii="Arial" w:eastAsia="Calibri" w:hAnsi="Arial" w:cs="Arial"/>
        </w:rPr>
        <w:t xml:space="preserve"> in Greek theatre</w:t>
      </w:r>
      <w:r w:rsidR="009F0835" w:rsidRPr="00DA7F0F">
        <w:rPr>
          <w:rFonts w:ascii="Arial" w:eastAsia="Calibri" w:hAnsi="Arial" w:cs="Arial"/>
        </w:rPr>
        <w:t xml:space="preserve">. </w:t>
      </w:r>
      <w:r w:rsidR="001B7EB5" w:rsidRPr="00DA7F0F">
        <w:rPr>
          <w:rFonts w:ascii="Arial" w:eastAsia="Calibri" w:hAnsi="Arial" w:cs="Arial"/>
        </w:rPr>
        <w:t>However,</w:t>
      </w:r>
      <w:r w:rsidR="009F0835" w:rsidRPr="00DA7F0F">
        <w:rPr>
          <w:rFonts w:ascii="Arial" w:eastAsia="Calibri" w:hAnsi="Arial" w:cs="Arial"/>
        </w:rPr>
        <w:t xml:space="preserve"> whereas the </w:t>
      </w:r>
      <w:r w:rsidR="009F0835" w:rsidRPr="00DA7F0F">
        <w:rPr>
          <w:rFonts w:ascii="Arial" w:eastAsia="Calibri" w:hAnsi="Arial" w:cs="Arial"/>
          <w:i/>
        </w:rPr>
        <w:t>deus ex machina</w:t>
      </w:r>
      <w:r w:rsidR="009F0835" w:rsidRPr="00DA7F0F">
        <w:rPr>
          <w:rFonts w:ascii="Arial" w:eastAsia="Calibri" w:hAnsi="Arial" w:cs="Arial"/>
        </w:rPr>
        <w:t xml:space="preserve"> is an intervention that precipitates the expedient </w:t>
      </w:r>
      <w:r w:rsidR="00565060" w:rsidRPr="00A16436">
        <w:rPr>
          <w:rFonts w:ascii="Arial" w:hAnsi="Arial" w:cs="Arial"/>
          <w:i/>
        </w:rPr>
        <w:t>dénouement</w:t>
      </w:r>
      <w:r w:rsidR="00565060" w:rsidRPr="00565060">
        <w:rPr>
          <w:rFonts w:ascii="Arial" w:hAnsi="Arial" w:cs="Arial"/>
        </w:rPr>
        <w:t xml:space="preserve"> </w:t>
      </w:r>
      <w:r w:rsidR="009F0835" w:rsidRPr="00DA7F0F">
        <w:rPr>
          <w:rFonts w:ascii="Arial" w:hAnsi="Arial" w:cs="Arial"/>
        </w:rPr>
        <w:t>of a</w:t>
      </w:r>
      <w:r w:rsidR="00EC7C66" w:rsidRPr="00DA7F0F">
        <w:rPr>
          <w:rFonts w:ascii="Arial" w:hAnsi="Arial" w:cs="Arial"/>
        </w:rPr>
        <w:t xml:space="preserve"> play</w:t>
      </w:r>
      <w:r w:rsidR="001B7EB5" w:rsidRPr="00DA7F0F">
        <w:rPr>
          <w:rFonts w:ascii="Arial" w:hAnsi="Arial" w:cs="Arial"/>
        </w:rPr>
        <w:t>,</w:t>
      </w:r>
      <w:r w:rsidR="009F0835" w:rsidRPr="00DA7F0F">
        <w:rPr>
          <w:rFonts w:ascii="Arial" w:hAnsi="Arial" w:cs="Arial"/>
        </w:rPr>
        <w:t xml:space="preserve"> body-swapping </w:t>
      </w:r>
      <w:r w:rsidR="00C4551B" w:rsidRPr="00DA7F0F">
        <w:rPr>
          <w:rFonts w:ascii="Arial" w:hAnsi="Arial" w:cs="Arial"/>
        </w:rPr>
        <w:t>has</w:t>
      </w:r>
      <w:r w:rsidR="00DA0B93" w:rsidRPr="00DA7F0F">
        <w:rPr>
          <w:rFonts w:ascii="Arial" w:hAnsi="Arial" w:cs="Arial"/>
        </w:rPr>
        <w:t xml:space="preserve"> a dual function. W</w:t>
      </w:r>
      <w:r w:rsidR="00B23434" w:rsidRPr="00DA7F0F">
        <w:rPr>
          <w:rFonts w:ascii="Arial" w:hAnsi="Arial" w:cs="Arial"/>
        </w:rPr>
        <w:t xml:space="preserve">hen positioned early in a </w:t>
      </w:r>
      <w:r w:rsidR="001B7EB5" w:rsidRPr="00DA7F0F">
        <w:rPr>
          <w:rFonts w:ascii="Arial" w:hAnsi="Arial" w:cs="Arial"/>
        </w:rPr>
        <w:t>narrative structure</w:t>
      </w:r>
      <w:r w:rsidR="00B23434" w:rsidRPr="00DA7F0F">
        <w:rPr>
          <w:rFonts w:ascii="Arial" w:hAnsi="Arial" w:cs="Arial"/>
        </w:rPr>
        <w:t>, the body-swap tends to act as the</w:t>
      </w:r>
      <w:r w:rsidR="001B7EB5" w:rsidRPr="00DA7F0F">
        <w:rPr>
          <w:rFonts w:ascii="Arial" w:hAnsi="Arial" w:cs="Arial"/>
        </w:rPr>
        <w:t xml:space="preserve"> ‘</w:t>
      </w:r>
      <w:r w:rsidR="009F0835" w:rsidRPr="00DA7F0F">
        <w:rPr>
          <w:rFonts w:ascii="Arial" w:hAnsi="Arial" w:cs="Arial"/>
        </w:rPr>
        <w:t>inciting incident</w:t>
      </w:r>
      <w:r w:rsidR="001B7EB5" w:rsidRPr="00DA7F0F">
        <w:rPr>
          <w:rFonts w:ascii="Arial" w:hAnsi="Arial" w:cs="Arial"/>
        </w:rPr>
        <w:t>’</w:t>
      </w:r>
      <w:r w:rsidR="00B23434" w:rsidRPr="00DA7F0F">
        <w:rPr>
          <w:rFonts w:ascii="Arial" w:hAnsi="Arial" w:cs="Arial"/>
        </w:rPr>
        <w:t xml:space="preserve">. Subsequently, </w:t>
      </w:r>
      <w:r w:rsidR="00D60F80" w:rsidRPr="00DA7F0F">
        <w:rPr>
          <w:rFonts w:ascii="Arial" w:hAnsi="Arial" w:cs="Arial"/>
        </w:rPr>
        <w:t>it is common for</w:t>
      </w:r>
      <w:r w:rsidR="00B23434" w:rsidRPr="00DA7F0F">
        <w:rPr>
          <w:rFonts w:ascii="Arial" w:hAnsi="Arial" w:cs="Arial"/>
        </w:rPr>
        <w:t xml:space="preserve"> </w:t>
      </w:r>
      <w:r w:rsidR="00D60F80" w:rsidRPr="00DA7F0F">
        <w:rPr>
          <w:rFonts w:ascii="Arial" w:hAnsi="Arial" w:cs="Arial"/>
        </w:rPr>
        <w:t xml:space="preserve">a </w:t>
      </w:r>
      <w:r w:rsidR="00B23434" w:rsidRPr="00DA7F0F">
        <w:rPr>
          <w:rFonts w:ascii="Arial" w:hAnsi="Arial" w:cs="Arial"/>
        </w:rPr>
        <w:t xml:space="preserve">reversal </w:t>
      </w:r>
      <w:r w:rsidR="00D60F80" w:rsidRPr="00DA7F0F">
        <w:rPr>
          <w:rFonts w:ascii="Arial" w:hAnsi="Arial" w:cs="Arial"/>
        </w:rPr>
        <w:t>to occur in which the</w:t>
      </w:r>
      <w:r w:rsidR="00B23434" w:rsidRPr="00DA7F0F">
        <w:rPr>
          <w:rFonts w:ascii="Arial" w:hAnsi="Arial" w:cs="Arial"/>
        </w:rPr>
        <w:t xml:space="preserve"> protagonist</w:t>
      </w:r>
      <w:r w:rsidR="00D60F80" w:rsidRPr="00DA7F0F">
        <w:rPr>
          <w:rFonts w:ascii="Arial" w:hAnsi="Arial" w:cs="Arial"/>
        </w:rPr>
        <w:t>s</w:t>
      </w:r>
      <w:r w:rsidR="00C03C15" w:rsidRPr="00DA7F0F">
        <w:rPr>
          <w:rFonts w:ascii="Arial" w:hAnsi="Arial" w:cs="Arial"/>
        </w:rPr>
        <w:t xml:space="preserve"> return</w:t>
      </w:r>
      <w:r w:rsidR="00B23434" w:rsidRPr="00DA7F0F">
        <w:rPr>
          <w:rFonts w:ascii="Arial" w:hAnsi="Arial" w:cs="Arial"/>
        </w:rPr>
        <w:t xml:space="preserve"> to their bod</w:t>
      </w:r>
      <w:r w:rsidR="00F35B9A">
        <w:rPr>
          <w:rFonts w:ascii="Arial" w:hAnsi="Arial" w:cs="Arial"/>
        </w:rPr>
        <w:t>ies</w:t>
      </w:r>
      <w:r w:rsidR="00D737B0">
        <w:rPr>
          <w:rFonts w:ascii="Arial" w:hAnsi="Arial" w:cs="Arial"/>
        </w:rPr>
        <w:t>.</w:t>
      </w:r>
      <w:r w:rsidR="00D60F80" w:rsidRPr="00DA7F0F">
        <w:rPr>
          <w:rFonts w:ascii="Arial" w:hAnsi="Arial" w:cs="Arial"/>
        </w:rPr>
        <w:t xml:space="preserve"> </w:t>
      </w:r>
      <w:r w:rsidR="00D737B0">
        <w:rPr>
          <w:rFonts w:ascii="Arial" w:hAnsi="Arial" w:cs="Arial"/>
        </w:rPr>
        <w:t>I</w:t>
      </w:r>
      <w:r w:rsidR="00DA0B93" w:rsidRPr="00DA7F0F">
        <w:rPr>
          <w:rFonts w:ascii="Arial" w:hAnsi="Arial" w:cs="Arial"/>
        </w:rPr>
        <w:t xml:space="preserve">t is </w:t>
      </w:r>
      <w:r w:rsidR="00C03C15" w:rsidRPr="00DA7F0F">
        <w:rPr>
          <w:rFonts w:ascii="Arial" w:hAnsi="Arial" w:cs="Arial"/>
        </w:rPr>
        <w:t xml:space="preserve">the reversal </w:t>
      </w:r>
      <w:r w:rsidR="00DA0B93" w:rsidRPr="00DA7F0F">
        <w:rPr>
          <w:rFonts w:ascii="Arial" w:hAnsi="Arial" w:cs="Arial"/>
        </w:rPr>
        <w:t xml:space="preserve">that </w:t>
      </w:r>
      <w:r w:rsidR="002B27D0" w:rsidRPr="00DA7F0F">
        <w:rPr>
          <w:rFonts w:ascii="Arial" w:hAnsi="Arial" w:cs="Arial"/>
        </w:rPr>
        <w:t xml:space="preserve">typically </w:t>
      </w:r>
      <w:r w:rsidR="00DA0B93" w:rsidRPr="00DA7F0F">
        <w:rPr>
          <w:rFonts w:ascii="Arial" w:hAnsi="Arial" w:cs="Arial"/>
        </w:rPr>
        <w:t>functions as a</w:t>
      </w:r>
      <w:r w:rsidR="00B23434" w:rsidRPr="00DA7F0F">
        <w:rPr>
          <w:rFonts w:ascii="Arial" w:hAnsi="Arial" w:cs="Arial"/>
        </w:rPr>
        <w:t xml:space="preserve"> </w:t>
      </w:r>
      <w:r w:rsidR="00B23434" w:rsidRPr="00DA7F0F">
        <w:rPr>
          <w:rFonts w:ascii="Arial" w:hAnsi="Arial" w:cs="Arial"/>
          <w:i/>
        </w:rPr>
        <w:t>deus ex machina</w:t>
      </w:r>
      <w:r w:rsidR="00C03C15" w:rsidRPr="00DA7F0F">
        <w:rPr>
          <w:rFonts w:ascii="Arial" w:hAnsi="Arial" w:cs="Arial"/>
        </w:rPr>
        <w:t xml:space="preserve"> (though </w:t>
      </w:r>
      <w:r w:rsidR="002B27D0" w:rsidRPr="00DA7F0F">
        <w:rPr>
          <w:rFonts w:ascii="Arial" w:hAnsi="Arial" w:cs="Arial"/>
        </w:rPr>
        <w:t>as I will evidence</w:t>
      </w:r>
      <w:r w:rsidR="00C03C15" w:rsidRPr="00DA7F0F">
        <w:rPr>
          <w:rFonts w:ascii="Arial" w:hAnsi="Arial" w:cs="Arial"/>
        </w:rPr>
        <w:t xml:space="preserve">, </w:t>
      </w:r>
      <w:r w:rsidR="00C4551B" w:rsidRPr="00DA7F0F">
        <w:rPr>
          <w:rFonts w:ascii="Arial" w:hAnsi="Arial" w:cs="Arial"/>
        </w:rPr>
        <w:t>reversals do not always</w:t>
      </w:r>
      <w:r w:rsidR="00C03C15" w:rsidRPr="00DA7F0F">
        <w:rPr>
          <w:rFonts w:ascii="Arial" w:hAnsi="Arial" w:cs="Arial"/>
        </w:rPr>
        <w:t xml:space="preserve"> occur</w:t>
      </w:r>
      <w:r w:rsidR="00D737B0">
        <w:rPr>
          <w:rFonts w:ascii="Arial" w:hAnsi="Arial" w:cs="Arial"/>
        </w:rPr>
        <w:t xml:space="preserve"> in stories with a tragic structure</w:t>
      </w:r>
      <w:r w:rsidR="00C03C15" w:rsidRPr="00DA7F0F">
        <w:rPr>
          <w:rFonts w:ascii="Arial" w:hAnsi="Arial" w:cs="Arial"/>
        </w:rPr>
        <w:t>)</w:t>
      </w:r>
      <w:r w:rsidR="001B7EB5" w:rsidRPr="00DA7F0F">
        <w:rPr>
          <w:rFonts w:ascii="Arial" w:hAnsi="Arial" w:cs="Arial"/>
        </w:rPr>
        <w:t>.</w:t>
      </w:r>
      <w:r w:rsidR="009F0835" w:rsidRPr="00DA7F0F">
        <w:rPr>
          <w:rFonts w:ascii="Arial" w:hAnsi="Arial" w:cs="Arial"/>
        </w:rPr>
        <w:t xml:space="preserve"> </w:t>
      </w:r>
      <w:r w:rsidR="005F0662" w:rsidRPr="00DA7F0F">
        <w:rPr>
          <w:rFonts w:ascii="Arial" w:hAnsi="Arial" w:cs="Arial"/>
        </w:rPr>
        <w:t>The concept’s</w:t>
      </w:r>
      <w:r w:rsidRPr="00DA7F0F">
        <w:rPr>
          <w:rFonts w:ascii="Arial" w:hAnsi="Arial" w:cs="Arial"/>
        </w:rPr>
        <w:t xml:space="preserve"> deployment in </w:t>
      </w:r>
      <w:r w:rsidR="005F0662" w:rsidRPr="00DA7F0F">
        <w:rPr>
          <w:rFonts w:ascii="Arial" w:hAnsi="Arial" w:cs="Arial"/>
        </w:rPr>
        <w:t>narrative</w:t>
      </w:r>
      <w:r w:rsidRPr="00DA7F0F">
        <w:rPr>
          <w:rFonts w:ascii="Arial" w:hAnsi="Arial" w:cs="Arial"/>
        </w:rPr>
        <w:t xml:space="preserve"> ranges from a plot event to elicit farcical situations (as a result of misrecognitions etc.),</w:t>
      </w:r>
      <w:r w:rsidRPr="00DA7F0F">
        <w:rPr>
          <w:rStyle w:val="FootnoteReference"/>
          <w:rFonts w:ascii="Arial" w:hAnsi="Arial" w:cs="Arial"/>
        </w:rPr>
        <w:footnoteReference w:id="120"/>
      </w:r>
      <w:r w:rsidRPr="00DA7F0F">
        <w:rPr>
          <w:rFonts w:ascii="Arial" w:hAnsi="Arial" w:cs="Arial"/>
        </w:rPr>
        <w:t xml:space="preserve"> to a device to evoke the uncanny in horror (</w:t>
      </w:r>
      <w:r w:rsidR="00980D43" w:rsidRPr="00DA7F0F">
        <w:rPr>
          <w:rFonts w:ascii="Arial" w:hAnsi="Arial" w:cs="Arial"/>
        </w:rPr>
        <w:t xml:space="preserve">e.g. the coercive apprehension of the body as a </w:t>
      </w:r>
      <w:r w:rsidRPr="00DA7F0F">
        <w:rPr>
          <w:rFonts w:ascii="Arial" w:hAnsi="Arial" w:cs="Arial"/>
        </w:rPr>
        <w:t>‘host’).</w:t>
      </w:r>
      <w:r w:rsidRPr="00DA7F0F">
        <w:rPr>
          <w:rStyle w:val="FootnoteReference"/>
          <w:rFonts w:ascii="Arial" w:hAnsi="Arial" w:cs="Arial"/>
        </w:rPr>
        <w:footnoteReference w:id="121"/>
      </w:r>
      <w:r w:rsidRPr="00DA7F0F">
        <w:rPr>
          <w:rFonts w:ascii="Arial" w:hAnsi="Arial" w:cs="Arial"/>
        </w:rPr>
        <w:t xml:space="preserve"> Given its diverse </w:t>
      </w:r>
      <w:r w:rsidR="007F3B2C" w:rsidRPr="00DA7F0F">
        <w:rPr>
          <w:rFonts w:ascii="Arial" w:hAnsi="Arial" w:cs="Arial"/>
        </w:rPr>
        <w:t>deployments</w:t>
      </w:r>
      <w:r w:rsidR="00BF673F" w:rsidRPr="00DA7F0F">
        <w:rPr>
          <w:rFonts w:ascii="Arial" w:hAnsi="Arial" w:cs="Arial"/>
        </w:rPr>
        <w:t>, affects</w:t>
      </w:r>
      <w:r w:rsidRPr="00DA7F0F">
        <w:rPr>
          <w:rFonts w:ascii="Arial" w:hAnsi="Arial" w:cs="Arial"/>
        </w:rPr>
        <w:t xml:space="preserve"> and presence within </w:t>
      </w:r>
      <w:r w:rsidR="00241480" w:rsidRPr="00DA7F0F">
        <w:rPr>
          <w:rFonts w:ascii="Arial" w:hAnsi="Arial" w:cs="Arial"/>
        </w:rPr>
        <w:t>a heterogeneity</w:t>
      </w:r>
      <w:r w:rsidRPr="00DA7F0F">
        <w:rPr>
          <w:rFonts w:ascii="Arial" w:hAnsi="Arial" w:cs="Arial"/>
        </w:rPr>
        <w:t xml:space="preserve"> of sub-genres, it is problematic to characterise the event of the body-swap as particular to any one ‘st</w:t>
      </w:r>
      <w:r w:rsidR="002B27D0" w:rsidRPr="00DA7F0F">
        <w:rPr>
          <w:rFonts w:ascii="Arial" w:hAnsi="Arial" w:cs="Arial"/>
        </w:rPr>
        <w:t>yle’ of storytelling. I will</w:t>
      </w:r>
      <w:r w:rsidRPr="00DA7F0F">
        <w:rPr>
          <w:rFonts w:ascii="Arial" w:hAnsi="Arial" w:cs="Arial"/>
        </w:rPr>
        <w:t xml:space="preserve"> survey specific examples across a continuum of genres</w:t>
      </w:r>
      <w:r w:rsidR="00241480" w:rsidRPr="00DA7F0F">
        <w:rPr>
          <w:rFonts w:ascii="Arial" w:hAnsi="Arial" w:cs="Arial"/>
        </w:rPr>
        <w:t xml:space="preserve"> </w:t>
      </w:r>
      <w:r w:rsidRPr="00DA7F0F">
        <w:rPr>
          <w:rFonts w:ascii="Arial" w:hAnsi="Arial" w:cs="Arial"/>
        </w:rPr>
        <w:t>to demonstrate this fact</w:t>
      </w:r>
      <w:r w:rsidR="00F614CB">
        <w:rPr>
          <w:rFonts w:ascii="Arial" w:hAnsi="Arial" w:cs="Arial"/>
        </w:rPr>
        <w:t>.</w:t>
      </w:r>
      <w:r w:rsidRPr="00DA7F0F">
        <w:rPr>
          <w:rFonts w:ascii="Arial" w:hAnsi="Arial" w:cs="Arial"/>
        </w:rPr>
        <w:t xml:space="preserve"> I intend to focus my attention in this survey principally on both </w:t>
      </w:r>
      <w:r w:rsidR="007F3B2C" w:rsidRPr="00DA7F0F">
        <w:rPr>
          <w:rFonts w:ascii="Arial" w:hAnsi="Arial" w:cs="Arial"/>
        </w:rPr>
        <w:t>‘</w:t>
      </w:r>
      <w:r w:rsidRPr="00DA7F0F">
        <w:rPr>
          <w:rFonts w:ascii="Arial" w:hAnsi="Arial" w:cs="Arial"/>
        </w:rPr>
        <w:t>body-swapping</w:t>
      </w:r>
      <w:r w:rsidR="007F3B2C" w:rsidRPr="00DA7F0F">
        <w:rPr>
          <w:rFonts w:ascii="Arial" w:hAnsi="Arial" w:cs="Arial"/>
        </w:rPr>
        <w:t>’</w:t>
      </w:r>
      <w:r w:rsidRPr="00DA7F0F">
        <w:rPr>
          <w:rFonts w:ascii="Arial" w:hAnsi="Arial" w:cs="Arial"/>
        </w:rPr>
        <w:t xml:space="preserve"> (a two-way exchange between bodies) and </w:t>
      </w:r>
      <w:r w:rsidR="007F3B2C" w:rsidRPr="00DA7F0F">
        <w:rPr>
          <w:rFonts w:ascii="Arial" w:hAnsi="Arial" w:cs="Arial"/>
        </w:rPr>
        <w:t>‘body-</w:t>
      </w:r>
      <w:r w:rsidRPr="00DA7F0F">
        <w:rPr>
          <w:rFonts w:ascii="Arial" w:hAnsi="Arial" w:cs="Arial"/>
        </w:rPr>
        <w:t>hopping</w:t>
      </w:r>
      <w:r w:rsidR="007F3B2C" w:rsidRPr="00DA7F0F">
        <w:rPr>
          <w:rFonts w:ascii="Arial" w:hAnsi="Arial" w:cs="Arial"/>
        </w:rPr>
        <w:t>’</w:t>
      </w:r>
      <w:r w:rsidRPr="00DA7F0F">
        <w:rPr>
          <w:rFonts w:ascii="Arial" w:hAnsi="Arial" w:cs="Arial"/>
        </w:rPr>
        <w:t xml:space="preserve"> (a one-way transferral from one body to another), since this fictional phenomen</w:t>
      </w:r>
      <w:r w:rsidR="00C13829">
        <w:rPr>
          <w:rFonts w:ascii="Arial" w:hAnsi="Arial" w:cs="Arial"/>
        </w:rPr>
        <w:t>on</w:t>
      </w:r>
      <w:r w:rsidRPr="00DA7F0F">
        <w:rPr>
          <w:rFonts w:ascii="Arial" w:hAnsi="Arial" w:cs="Arial"/>
        </w:rPr>
        <w:t xml:space="preserve"> is particularly analogous to the </w:t>
      </w:r>
      <w:r w:rsidR="005D3E19" w:rsidRPr="00DA7F0F">
        <w:rPr>
          <w:rFonts w:ascii="Arial" w:hAnsi="Arial" w:cs="Arial"/>
        </w:rPr>
        <w:t>scientific</w:t>
      </w:r>
      <w:r w:rsidR="00DA0B93" w:rsidRPr="00DA7F0F">
        <w:rPr>
          <w:rFonts w:ascii="Arial" w:hAnsi="Arial" w:cs="Arial"/>
        </w:rPr>
        <w:t xml:space="preserve"> whole</w:t>
      </w:r>
      <w:r w:rsidR="00E1051E">
        <w:rPr>
          <w:rFonts w:ascii="Arial" w:hAnsi="Arial" w:cs="Arial"/>
        </w:rPr>
        <w:t xml:space="preserve"> </w:t>
      </w:r>
      <w:r w:rsidR="00DA0B93" w:rsidRPr="00DA7F0F">
        <w:rPr>
          <w:rFonts w:ascii="Arial" w:hAnsi="Arial" w:cs="Arial"/>
        </w:rPr>
        <w:t>body</w:t>
      </w:r>
      <w:r w:rsidRPr="00DA7F0F">
        <w:rPr>
          <w:rFonts w:ascii="Arial" w:hAnsi="Arial" w:cs="Arial"/>
        </w:rPr>
        <w:t xml:space="preserve"> transfer illusions that I wi</w:t>
      </w:r>
      <w:r w:rsidR="000366BD" w:rsidRPr="00DA7F0F">
        <w:rPr>
          <w:rFonts w:ascii="Arial" w:hAnsi="Arial" w:cs="Arial"/>
        </w:rPr>
        <w:t>ll examine in section 3</w:t>
      </w:r>
      <w:r w:rsidR="00241480" w:rsidRPr="00DA7F0F">
        <w:rPr>
          <w:rFonts w:ascii="Arial" w:hAnsi="Arial" w:cs="Arial"/>
        </w:rPr>
        <w:t>.4</w:t>
      </w:r>
      <w:r w:rsidR="000D634E" w:rsidRPr="00DA7F0F">
        <w:rPr>
          <w:rFonts w:ascii="Arial" w:hAnsi="Arial" w:cs="Arial"/>
        </w:rPr>
        <w:t xml:space="preserve"> (which </w:t>
      </w:r>
      <w:r w:rsidR="00414204" w:rsidRPr="00DA7F0F">
        <w:rPr>
          <w:rFonts w:ascii="Arial" w:hAnsi="Arial" w:cs="Arial"/>
        </w:rPr>
        <w:t>are foundational</w:t>
      </w:r>
      <w:r w:rsidR="000D634E" w:rsidRPr="00DA7F0F">
        <w:rPr>
          <w:rFonts w:ascii="Arial" w:hAnsi="Arial" w:cs="Arial"/>
        </w:rPr>
        <w:t xml:space="preserve"> to the case</w:t>
      </w:r>
      <w:r w:rsidR="002C64F1">
        <w:rPr>
          <w:rFonts w:ascii="Arial" w:hAnsi="Arial" w:cs="Arial"/>
        </w:rPr>
        <w:t xml:space="preserve"> </w:t>
      </w:r>
      <w:r w:rsidR="000D634E" w:rsidRPr="00DA7F0F">
        <w:rPr>
          <w:rFonts w:ascii="Arial" w:hAnsi="Arial" w:cs="Arial"/>
        </w:rPr>
        <w:t>studies that form my critical exegesis in Part Two)</w:t>
      </w:r>
      <w:r w:rsidRPr="00DA7F0F">
        <w:rPr>
          <w:rFonts w:ascii="Arial" w:hAnsi="Arial" w:cs="Arial"/>
        </w:rPr>
        <w:t>.</w:t>
      </w:r>
      <w:r w:rsidR="00C70B5E" w:rsidRPr="00DA7F0F">
        <w:rPr>
          <w:rFonts w:ascii="Arial" w:hAnsi="Arial" w:cs="Arial"/>
        </w:rPr>
        <w:t xml:space="preserve"> </w:t>
      </w:r>
      <w:r w:rsidR="009A0EA8">
        <w:rPr>
          <w:rFonts w:ascii="Arial" w:hAnsi="Arial" w:cs="Arial"/>
        </w:rPr>
        <w:t>Moreover,</w:t>
      </w:r>
      <w:r w:rsidR="009A0EA8" w:rsidRPr="00DA7F0F">
        <w:rPr>
          <w:rFonts w:ascii="Arial" w:hAnsi="Arial" w:cs="Arial"/>
        </w:rPr>
        <w:t xml:space="preserve"> </w:t>
      </w:r>
      <w:r w:rsidR="00C70B5E" w:rsidRPr="00DA7F0F">
        <w:rPr>
          <w:rFonts w:ascii="Arial" w:hAnsi="Arial" w:cs="Arial"/>
        </w:rPr>
        <w:t>beyond being an ‘analogue’,</w:t>
      </w:r>
      <w:r w:rsidRPr="00DA7F0F">
        <w:rPr>
          <w:rFonts w:ascii="Arial" w:hAnsi="Arial" w:cs="Arial"/>
        </w:rPr>
        <w:t xml:space="preserve"> </w:t>
      </w:r>
      <w:r w:rsidR="00EA0E90" w:rsidRPr="00DA7F0F">
        <w:rPr>
          <w:rFonts w:ascii="Arial" w:hAnsi="Arial" w:cs="Arial"/>
        </w:rPr>
        <w:t xml:space="preserve">I would argue that </w:t>
      </w:r>
      <w:r w:rsidR="00994033" w:rsidRPr="00DA7F0F">
        <w:rPr>
          <w:rFonts w:ascii="Arial" w:hAnsi="Arial" w:cs="Arial"/>
        </w:rPr>
        <w:t xml:space="preserve">the ontological </w:t>
      </w:r>
      <w:r w:rsidR="00EA0E90" w:rsidRPr="00DA7F0F">
        <w:rPr>
          <w:rFonts w:ascii="Arial" w:hAnsi="Arial" w:cs="Arial"/>
        </w:rPr>
        <w:t xml:space="preserve">‘immersive’ </w:t>
      </w:r>
      <w:r w:rsidR="00994033" w:rsidRPr="00DA7F0F">
        <w:rPr>
          <w:rFonts w:ascii="Arial" w:hAnsi="Arial" w:cs="Arial"/>
        </w:rPr>
        <w:t xml:space="preserve">promise associated with </w:t>
      </w:r>
      <w:r w:rsidR="00C70B5E" w:rsidRPr="00DA7F0F">
        <w:rPr>
          <w:rFonts w:ascii="Arial" w:hAnsi="Arial" w:cs="Arial"/>
        </w:rPr>
        <w:t xml:space="preserve">one’s </w:t>
      </w:r>
      <w:r w:rsidR="00414204" w:rsidRPr="00DA7F0F">
        <w:rPr>
          <w:rFonts w:ascii="Arial" w:hAnsi="Arial" w:cs="Arial"/>
        </w:rPr>
        <w:t xml:space="preserve">physical </w:t>
      </w:r>
      <w:r w:rsidR="00C70B5E" w:rsidRPr="00DA7F0F">
        <w:rPr>
          <w:rFonts w:ascii="Arial" w:hAnsi="Arial" w:cs="Arial"/>
        </w:rPr>
        <w:t>participation</w:t>
      </w:r>
      <w:r w:rsidR="00994033" w:rsidRPr="00DA7F0F">
        <w:rPr>
          <w:rFonts w:ascii="Arial" w:hAnsi="Arial" w:cs="Arial"/>
        </w:rPr>
        <w:t xml:space="preserve"> in </w:t>
      </w:r>
      <w:r w:rsidR="00EA0E90" w:rsidRPr="00DA7F0F">
        <w:rPr>
          <w:rFonts w:ascii="Arial" w:hAnsi="Arial" w:cs="Arial"/>
        </w:rPr>
        <w:t>a</w:t>
      </w:r>
      <w:r w:rsidR="00DA0B93" w:rsidRPr="00DA7F0F">
        <w:rPr>
          <w:rFonts w:ascii="Arial" w:hAnsi="Arial" w:cs="Arial"/>
        </w:rPr>
        <w:t>n</w:t>
      </w:r>
      <w:r w:rsidR="00EA0E90" w:rsidRPr="00DA7F0F">
        <w:rPr>
          <w:rFonts w:ascii="Arial" w:hAnsi="Arial" w:cs="Arial"/>
        </w:rPr>
        <w:t xml:space="preserve"> </w:t>
      </w:r>
      <w:r w:rsidR="00994033" w:rsidRPr="00DA7F0F">
        <w:rPr>
          <w:rFonts w:ascii="Arial" w:hAnsi="Arial" w:cs="Arial"/>
        </w:rPr>
        <w:t xml:space="preserve">act of </w:t>
      </w:r>
      <w:r w:rsidR="00DA0B93" w:rsidRPr="00DA7F0F">
        <w:rPr>
          <w:rFonts w:ascii="Arial" w:hAnsi="Arial" w:cs="Arial"/>
        </w:rPr>
        <w:t>simulated bodily exchange</w:t>
      </w:r>
      <w:r w:rsidR="00932351" w:rsidRPr="00DA7F0F">
        <w:rPr>
          <w:rFonts w:ascii="Arial" w:hAnsi="Arial" w:cs="Arial"/>
        </w:rPr>
        <w:t xml:space="preserve"> in the case</w:t>
      </w:r>
      <w:r w:rsidR="002C64F1">
        <w:rPr>
          <w:rFonts w:ascii="Arial" w:hAnsi="Arial" w:cs="Arial"/>
        </w:rPr>
        <w:t xml:space="preserve"> </w:t>
      </w:r>
      <w:r w:rsidR="00932351" w:rsidRPr="00DA7F0F">
        <w:rPr>
          <w:rFonts w:ascii="Arial" w:hAnsi="Arial" w:cs="Arial"/>
        </w:rPr>
        <w:t>studies in Part Two</w:t>
      </w:r>
      <w:r w:rsidR="00414204" w:rsidRPr="00DA7F0F">
        <w:rPr>
          <w:rFonts w:ascii="Arial" w:hAnsi="Arial" w:cs="Arial"/>
        </w:rPr>
        <w:t>,</w:t>
      </w:r>
      <w:r w:rsidR="00EA0E90" w:rsidRPr="00DA7F0F">
        <w:rPr>
          <w:rFonts w:ascii="Arial" w:hAnsi="Arial" w:cs="Arial"/>
        </w:rPr>
        <w:t xml:space="preserve"> implies </w:t>
      </w:r>
      <w:r w:rsidR="00391A4B" w:rsidRPr="00DA7F0F">
        <w:rPr>
          <w:rFonts w:ascii="Arial" w:hAnsi="Arial" w:cs="Arial"/>
        </w:rPr>
        <w:t xml:space="preserve">the immersant </w:t>
      </w:r>
      <w:r w:rsidR="0096545D" w:rsidRPr="00DA7F0F">
        <w:rPr>
          <w:rFonts w:ascii="Arial" w:hAnsi="Arial" w:cs="Arial"/>
        </w:rPr>
        <w:t xml:space="preserve">themselves </w:t>
      </w:r>
      <w:r w:rsidR="00EA0E90" w:rsidRPr="00DA7F0F">
        <w:rPr>
          <w:rFonts w:ascii="Arial" w:hAnsi="Arial" w:cs="Arial"/>
        </w:rPr>
        <w:t xml:space="preserve">undergoing a </w:t>
      </w:r>
      <w:r w:rsidR="0096545D" w:rsidRPr="00DA7F0F">
        <w:rPr>
          <w:rFonts w:ascii="Arial" w:hAnsi="Arial" w:cs="Arial"/>
        </w:rPr>
        <w:t>profound physical transformation</w:t>
      </w:r>
      <w:r w:rsidR="00DA0B93" w:rsidRPr="00DA7F0F">
        <w:rPr>
          <w:rFonts w:ascii="Arial" w:hAnsi="Arial" w:cs="Arial"/>
        </w:rPr>
        <w:t>.</w:t>
      </w:r>
      <w:r w:rsidR="00EA0E90" w:rsidRPr="00DA7F0F">
        <w:rPr>
          <w:rFonts w:ascii="Arial" w:hAnsi="Arial" w:cs="Arial"/>
        </w:rPr>
        <w:t xml:space="preserve"> </w:t>
      </w:r>
      <w:r w:rsidR="00DA0B93" w:rsidRPr="00DA7F0F">
        <w:rPr>
          <w:rFonts w:ascii="Arial" w:hAnsi="Arial" w:cs="Arial"/>
        </w:rPr>
        <w:t>B</w:t>
      </w:r>
      <w:r w:rsidR="0096545D" w:rsidRPr="00DA7F0F">
        <w:rPr>
          <w:rFonts w:ascii="Arial" w:hAnsi="Arial" w:cs="Arial"/>
        </w:rPr>
        <w:t xml:space="preserve">ody illusions in </w:t>
      </w:r>
      <w:r w:rsidR="000D634E" w:rsidRPr="00DA7F0F">
        <w:rPr>
          <w:rFonts w:ascii="Arial" w:hAnsi="Arial" w:cs="Arial"/>
        </w:rPr>
        <w:t xml:space="preserve">immersive </w:t>
      </w:r>
      <w:r w:rsidR="0096545D" w:rsidRPr="00DA7F0F">
        <w:rPr>
          <w:rFonts w:ascii="Arial" w:hAnsi="Arial" w:cs="Arial"/>
        </w:rPr>
        <w:t xml:space="preserve">performance attempt to mobilise </w:t>
      </w:r>
      <w:r w:rsidR="00993524" w:rsidRPr="00DA7F0F">
        <w:rPr>
          <w:rFonts w:ascii="Arial" w:hAnsi="Arial" w:cs="Arial"/>
        </w:rPr>
        <w:t xml:space="preserve">the promise of </w:t>
      </w:r>
      <w:r w:rsidR="00391A4B" w:rsidRPr="00DA7F0F">
        <w:rPr>
          <w:rFonts w:ascii="Arial" w:hAnsi="Arial" w:cs="Arial"/>
        </w:rPr>
        <w:lastRenderedPageBreak/>
        <w:t>‘entering’</w:t>
      </w:r>
      <w:r w:rsidR="00EA0E90" w:rsidRPr="00DA7F0F">
        <w:rPr>
          <w:rFonts w:ascii="Arial" w:hAnsi="Arial" w:cs="Arial"/>
        </w:rPr>
        <w:t xml:space="preserve"> </w:t>
      </w:r>
      <w:r w:rsidR="00932351" w:rsidRPr="00DA7F0F">
        <w:rPr>
          <w:rFonts w:ascii="Arial" w:hAnsi="Arial" w:cs="Arial"/>
        </w:rPr>
        <w:t>the</w:t>
      </w:r>
      <w:r w:rsidR="00391A4B" w:rsidRPr="00DA7F0F">
        <w:rPr>
          <w:rFonts w:ascii="Arial" w:hAnsi="Arial" w:cs="Arial"/>
        </w:rPr>
        <w:t xml:space="preserve"> body-swap </w:t>
      </w:r>
      <w:r w:rsidR="00EA0E90" w:rsidRPr="00DA7F0F">
        <w:rPr>
          <w:rFonts w:ascii="Arial" w:hAnsi="Arial" w:cs="Arial"/>
        </w:rPr>
        <w:t>transaction</w:t>
      </w:r>
      <w:r w:rsidR="00C4551B" w:rsidRPr="00DA7F0F">
        <w:rPr>
          <w:rFonts w:ascii="Arial" w:hAnsi="Arial" w:cs="Arial"/>
        </w:rPr>
        <w:t>,</w:t>
      </w:r>
      <w:r w:rsidR="0096545D" w:rsidRPr="00DA7F0F">
        <w:rPr>
          <w:rFonts w:ascii="Arial" w:hAnsi="Arial" w:cs="Arial"/>
        </w:rPr>
        <w:t xml:space="preserve"> when</w:t>
      </w:r>
      <w:r w:rsidR="00EA0E90" w:rsidRPr="00DA7F0F">
        <w:rPr>
          <w:rFonts w:ascii="Arial" w:hAnsi="Arial" w:cs="Arial"/>
        </w:rPr>
        <w:t xml:space="preserve"> </w:t>
      </w:r>
      <w:r w:rsidR="00993524" w:rsidRPr="00DA7F0F">
        <w:rPr>
          <w:rFonts w:ascii="Arial" w:hAnsi="Arial" w:cs="Arial"/>
        </w:rPr>
        <w:t>literature</w:t>
      </w:r>
      <w:r w:rsidR="00932351" w:rsidRPr="00DA7F0F">
        <w:rPr>
          <w:rFonts w:ascii="Arial" w:hAnsi="Arial" w:cs="Arial"/>
        </w:rPr>
        <w:t xml:space="preserve"> and other mediums</w:t>
      </w:r>
      <w:r w:rsidR="00993524" w:rsidRPr="00DA7F0F">
        <w:rPr>
          <w:rFonts w:ascii="Arial" w:hAnsi="Arial" w:cs="Arial"/>
        </w:rPr>
        <w:t xml:space="preserve"> </w:t>
      </w:r>
      <w:r w:rsidR="00932351" w:rsidRPr="00DA7F0F">
        <w:rPr>
          <w:rFonts w:ascii="Arial" w:hAnsi="Arial" w:cs="Arial"/>
        </w:rPr>
        <w:t xml:space="preserve">have </w:t>
      </w:r>
      <w:r w:rsidR="00414204" w:rsidRPr="00DA7F0F">
        <w:rPr>
          <w:rFonts w:ascii="Arial" w:hAnsi="Arial" w:cs="Arial"/>
        </w:rPr>
        <w:t>necessarily</w:t>
      </w:r>
      <w:r w:rsidR="00993524" w:rsidRPr="00DA7F0F">
        <w:rPr>
          <w:rFonts w:ascii="Arial" w:hAnsi="Arial" w:cs="Arial"/>
        </w:rPr>
        <w:t xml:space="preserve"> </w:t>
      </w:r>
      <w:r w:rsidR="00C4551B" w:rsidRPr="00DA7F0F">
        <w:rPr>
          <w:rFonts w:ascii="Arial" w:hAnsi="Arial" w:cs="Arial"/>
        </w:rPr>
        <w:t>kept</w:t>
      </w:r>
      <w:r w:rsidR="00414204" w:rsidRPr="00DA7F0F">
        <w:rPr>
          <w:rFonts w:ascii="Arial" w:hAnsi="Arial" w:cs="Arial"/>
        </w:rPr>
        <w:t xml:space="preserve"> the </w:t>
      </w:r>
      <w:r w:rsidR="00993524" w:rsidRPr="00DA7F0F">
        <w:rPr>
          <w:rFonts w:ascii="Arial" w:hAnsi="Arial" w:cs="Arial"/>
        </w:rPr>
        <w:t xml:space="preserve">‘reading’ body </w:t>
      </w:r>
      <w:r w:rsidR="00BA77B8" w:rsidRPr="00DA7F0F">
        <w:rPr>
          <w:rFonts w:ascii="Arial" w:hAnsi="Arial" w:cs="Arial"/>
        </w:rPr>
        <w:t>exterior to the exchange</w:t>
      </w:r>
      <w:r w:rsidR="00742315" w:rsidRPr="00DA7F0F">
        <w:rPr>
          <w:rFonts w:ascii="Arial" w:hAnsi="Arial" w:cs="Arial"/>
        </w:rPr>
        <w:t xml:space="preserve"> – </w:t>
      </w:r>
      <w:r w:rsidR="00993524" w:rsidRPr="00DA7F0F">
        <w:rPr>
          <w:rFonts w:ascii="Arial" w:hAnsi="Arial" w:cs="Arial"/>
        </w:rPr>
        <w:t>‘reading’</w:t>
      </w:r>
      <w:r w:rsidR="007247DA">
        <w:rPr>
          <w:rFonts w:ascii="Arial" w:hAnsi="Arial" w:cs="Arial"/>
        </w:rPr>
        <w:t>, as I have noted</w:t>
      </w:r>
      <w:r w:rsidR="00993524" w:rsidRPr="00DA7F0F">
        <w:rPr>
          <w:rFonts w:ascii="Arial" w:hAnsi="Arial" w:cs="Arial"/>
        </w:rPr>
        <w:t xml:space="preserve"> </w:t>
      </w:r>
      <w:r w:rsidR="00565060">
        <w:rPr>
          <w:rFonts w:ascii="Arial" w:hAnsi="Arial" w:cs="Arial"/>
        </w:rPr>
        <w:t>via</w:t>
      </w:r>
      <w:r w:rsidR="00565060" w:rsidRPr="00DA7F0F">
        <w:rPr>
          <w:rFonts w:ascii="Arial" w:hAnsi="Arial" w:cs="Arial"/>
        </w:rPr>
        <w:t xml:space="preserve"> </w:t>
      </w:r>
      <w:r w:rsidR="00565060">
        <w:rPr>
          <w:rFonts w:ascii="Arial" w:hAnsi="Arial" w:cs="Arial"/>
        </w:rPr>
        <w:t xml:space="preserve">Fried’s discourse </w:t>
      </w:r>
      <w:r w:rsidR="00391A4B" w:rsidRPr="00DA7F0F">
        <w:rPr>
          <w:rFonts w:ascii="Arial" w:hAnsi="Arial" w:cs="Arial"/>
        </w:rPr>
        <w:t>in Chapter 1</w:t>
      </w:r>
      <w:r w:rsidR="007247DA">
        <w:rPr>
          <w:rFonts w:ascii="Arial" w:hAnsi="Arial" w:cs="Arial"/>
        </w:rPr>
        <w:t>,</w:t>
      </w:r>
      <w:r w:rsidR="00391A4B" w:rsidRPr="00DA7F0F">
        <w:rPr>
          <w:rFonts w:ascii="Arial" w:hAnsi="Arial" w:cs="Arial"/>
        </w:rPr>
        <w:t xml:space="preserve"> </w:t>
      </w:r>
      <w:r w:rsidR="00565060">
        <w:rPr>
          <w:rFonts w:ascii="Arial" w:hAnsi="Arial" w:cs="Arial"/>
        </w:rPr>
        <w:t>is</w:t>
      </w:r>
      <w:r w:rsidR="00993524" w:rsidRPr="00DA7F0F">
        <w:rPr>
          <w:rFonts w:ascii="Arial" w:hAnsi="Arial" w:cs="Arial"/>
        </w:rPr>
        <w:t xml:space="preserve"> a mentally </w:t>
      </w:r>
      <w:r w:rsidR="00391A4B" w:rsidRPr="00DA7F0F">
        <w:rPr>
          <w:rFonts w:ascii="Arial" w:hAnsi="Arial" w:cs="Arial"/>
        </w:rPr>
        <w:t>‘</w:t>
      </w:r>
      <w:r w:rsidR="00993524" w:rsidRPr="00DA7F0F">
        <w:rPr>
          <w:rFonts w:ascii="Arial" w:hAnsi="Arial" w:cs="Arial"/>
        </w:rPr>
        <w:t>absorptive</w:t>
      </w:r>
      <w:r w:rsidR="00391A4B" w:rsidRPr="00DA7F0F">
        <w:rPr>
          <w:rFonts w:ascii="Arial" w:hAnsi="Arial" w:cs="Arial"/>
        </w:rPr>
        <w:t>’</w:t>
      </w:r>
      <w:r w:rsidR="00993524" w:rsidRPr="00DA7F0F">
        <w:rPr>
          <w:rFonts w:ascii="Arial" w:hAnsi="Arial" w:cs="Arial"/>
        </w:rPr>
        <w:t xml:space="preserve"> </w:t>
      </w:r>
      <w:r w:rsidR="00482B38" w:rsidRPr="00DA7F0F">
        <w:rPr>
          <w:rFonts w:ascii="Arial" w:hAnsi="Arial" w:cs="Arial"/>
        </w:rPr>
        <w:t>activity/</w:t>
      </w:r>
      <w:r w:rsidR="00993524" w:rsidRPr="00DA7F0F">
        <w:rPr>
          <w:rFonts w:ascii="Arial" w:hAnsi="Arial" w:cs="Arial"/>
        </w:rPr>
        <w:t>state</w:t>
      </w:r>
      <w:r w:rsidR="00742315" w:rsidRPr="00DA7F0F">
        <w:rPr>
          <w:rFonts w:ascii="Arial" w:hAnsi="Arial" w:cs="Arial"/>
        </w:rPr>
        <w:t xml:space="preserve">, </w:t>
      </w:r>
      <w:r w:rsidR="008D6D49" w:rsidRPr="00DA7F0F">
        <w:rPr>
          <w:rFonts w:ascii="Arial" w:hAnsi="Arial" w:cs="Arial"/>
        </w:rPr>
        <w:t>in contrast to</w:t>
      </w:r>
      <w:r w:rsidR="00B938C7" w:rsidRPr="00DA7F0F">
        <w:rPr>
          <w:rFonts w:ascii="Arial" w:hAnsi="Arial" w:cs="Arial"/>
        </w:rPr>
        <w:t xml:space="preserve"> immersive </w:t>
      </w:r>
      <w:r w:rsidR="00742315" w:rsidRPr="00DA7F0F">
        <w:rPr>
          <w:rFonts w:ascii="Arial" w:hAnsi="Arial" w:cs="Arial"/>
        </w:rPr>
        <w:t>‘theatrical’</w:t>
      </w:r>
      <w:r w:rsidR="00B938C7" w:rsidRPr="00DA7F0F">
        <w:rPr>
          <w:rFonts w:ascii="Arial" w:hAnsi="Arial" w:cs="Arial"/>
        </w:rPr>
        <w:t xml:space="preserve"> works that are </w:t>
      </w:r>
      <w:r w:rsidR="00D737B0">
        <w:rPr>
          <w:rFonts w:ascii="Arial" w:hAnsi="Arial" w:cs="Arial"/>
        </w:rPr>
        <w:t xml:space="preserve">haptically </w:t>
      </w:r>
      <w:r w:rsidR="00B938C7" w:rsidRPr="00DA7F0F">
        <w:rPr>
          <w:rFonts w:ascii="Arial" w:hAnsi="Arial" w:cs="Arial"/>
        </w:rPr>
        <w:t>incor</w:t>
      </w:r>
      <w:r w:rsidR="002B27D0" w:rsidRPr="00DA7F0F">
        <w:rPr>
          <w:rFonts w:ascii="Arial" w:hAnsi="Arial" w:cs="Arial"/>
        </w:rPr>
        <w:t xml:space="preserve">porative of </w:t>
      </w:r>
      <w:r w:rsidR="00B938C7" w:rsidRPr="00DA7F0F">
        <w:rPr>
          <w:rFonts w:ascii="Arial" w:hAnsi="Arial" w:cs="Arial"/>
        </w:rPr>
        <w:t xml:space="preserve">spectating </w:t>
      </w:r>
      <w:r w:rsidR="002B27D0" w:rsidRPr="00DA7F0F">
        <w:rPr>
          <w:rFonts w:ascii="Arial" w:hAnsi="Arial" w:cs="Arial"/>
        </w:rPr>
        <w:t>bodies</w:t>
      </w:r>
      <w:r w:rsidR="00993524" w:rsidRPr="00DA7F0F">
        <w:rPr>
          <w:rFonts w:ascii="Arial" w:hAnsi="Arial" w:cs="Arial"/>
        </w:rPr>
        <w:t>.</w:t>
      </w:r>
      <w:r w:rsidR="000D634E" w:rsidRPr="00DA7F0F">
        <w:rPr>
          <w:rStyle w:val="FootnoteReference"/>
          <w:rFonts w:ascii="Arial" w:hAnsi="Arial" w:cs="Arial"/>
        </w:rPr>
        <w:footnoteReference w:id="122"/>
      </w:r>
      <w:r w:rsidR="00993524" w:rsidRPr="00DA7F0F">
        <w:rPr>
          <w:rFonts w:ascii="Arial" w:hAnsi="Arial" w:cs="Arial"/>
        </w:rPr>
        <w:t xml:space="preserve"> </w:t>
      </w:r>
    </w:p>
    <w:p w14:paraId="4A97573A" w14:textId="77777777" w:rsidR="007F3B2C" w:rsidRPr="00DA7F0F" w:rsidRDefault="00AE778B" w:rsidP="00A2732A">
      <w:pPr>
        <w:spacing w:after="0" w:line="480" w:lineRule="auto"/>
        <w:ind w:firstLine="284"/>
        <w:jc w:val="both"/>
        <w:rPr>
          <w:rFonts w:ascii="Arial" w:hAnsi="Arial" w:cs="Arial"/>
        </w:rPr>
      </w:pPr>
      <w:r w:rsidRPr="00DA7F0F">
        <w:rPr>
          <w:rFonts w:ascii="Arial" w:hAnsi="Arial" w:cs="Arial"/>
        </w:rPr>
        <w:t>Parallel phenomena to body-swapping in works of fiction which I signpost here but do not inte</w:t>
      </w:r>
      <w:r w:rsidR="00B23434" w:rsidRPr="00DA7F0F">
        <w:rPr>
          <w:rFonts w:ascii="Arial" w:hAnsi="Arial" w:cs="Arial"/>
        </w:rPr>
        <w:t xml:space="preserve">nd to explore in detail include </w:t>
      </w:r>
      <w:r w:rsidRPr="00DA7F0F">
        <w:rPr>
          <w:rFonts w:ascii="Arial" w:hAnsi="Arial" w:cs="Arial"/>
        </w:rPr>
        <w:t>possessions,</w:t>
      </w:r>
      <w:r w:rsidRPr="00DA7F0F">
        <w:rPr>
          <w:rStyle w:val="FootnoteReference"/>
          <w:rFonts w:ascii="Arial" w:hAnsi="Arial" w:cs="Arial"/>
        </w:rPr>
        <w:footnoteReference w:id="123"/>
      </w:r>
      <w:r w:rsidRPr="00DA7F0F">
        <w:rPr>
          <w:rFonts w:ascii="Arial" w:hAnsi="Arial" w:cs="Arial"/>
        </w:rPr>
        <w:t xml:space="preserve"> transmigration or reincarnation,</w:t>
      </w:r>
      <w:r w:rsidRPr="00DA7F0F">
        <w:rPr>
          <w:rStyle w:val="FootnoteReference"/>
          <w:rFonts w:ascii="Arial" w:hAnsi="Arial" w:cs="Arial"/>
        </w:rPr>
        <w:footnoteReference w:id="124"/>
      </w:r>
      <w:r w:rsidRPr="00DA7F0F">
        <w:rPr>
          <w:rFonts w:ascii="Arial" w:hAnsi="Arial" w:cs="Arial"/>
        </w:rPr>
        <w:t xml:space="preserve"> age transformations,</w:t>
      </w:r>
      <w:r w:rsidRPr="00DA7F0F">
        <w:rPr>
          <w:rStyle w:val="FootnoteReference"/>
          <w:rFonts w:ascii="Arial" w:hAnsi="Arial" w:cs="Arial"/>
        </w:rPr>
        <w:footnoteReference w:id="125"/>
      </w:r>
      <w:r w:rsidR="007F3B2C" w:rsidRPr="00DA7F0F">
        <w:rPr>
          <w:rFonts w:ascii="Arial" w:hAnsi="Arial" w:cs="Arial"/>
        </w:rPr>
        <w:t xml:space="preserve"> avatars (as the term relates to</w:t>
      </w:r>
      <w:r w:rsidRPr="00DA7F0F">
        <w:rPr>
          <w:rFonts w:ascii="Arial" w:hAnsi="Arial" w:cs="Arial"/>
        </w:rPr>
        <w:t xml:space="preserve"> Hindu culture),</w:t>
      </w:r>
      <w:r w:rsidRPr="00DA7F0F">
        <w:rPr>
          <w:rStyle w:val="FootnoteReference"/>
          <w:rFonts w:ascii="Arial" w:hAnsi="Arial" w:cs="Arial"/>
        </w:rPr>
        <w:footnoteReference w:id="126"/>
      </w:r>
      <w:r w:rsidRPr="00DA7F0F">
        <w:rPr>
          <w:rFonts w:ascii="Arial" w:hAnsi="Arial" w:cs="Arial"/>
          <w:i/>
        </w:rPr>
        <w:t xml:space="preserve"> </w:t>
      </w:r>
      <w:r w:rsidR="00E00ECF" w:rsidRPr="00DA7F0F">
        <w:rPr>
          <w:rFonts w:ascii="Arial" w:hAnsi="Arial" w:cs="Arial"/>
        </w:rPr>
        <w:t>impostors</w:t>
      </w:r>
      <w:r w:rsidRPr="00DA7F0F">
        <w:rPr>
          <w:rFonts w:ascii="Arial" w:hAnsi="Arial" w:cs="Arial"/>
        </w:rPr>
        <w:t>,</w:t>
      </w:r>
      <w:r w:rsidRPr="00DA7F0F">
        <w:rPr>
          <w:rStyle w:val="FootnoteReference"/>
          <w:rFonts w:ascii="Arial" w:hAnsi="Arial" w:cs="Arial"/>
        </w:rPr>
        <w:footnoteReference w:id="127"/>
      </w:r>
      <w:r w:rsidRPr="00DA7F0F">
        <w:rPr>
          <w:rFonts w:ascii="Arial" w:hAnsi="Arial" w:cs="Arial"/>
        </w:rPr>
        <w:t xml:space="preserve"> clones,</w:t>
      </w:r>
      <w:r w:rsidRPr="00DA7F0F">
        <w:rPr>
          <w:rStyle w:val="FootnoteReference"/>
          <w:rFonts w:ascii="Arial" w:hAnsi="Arial" w:cs="Arial"/>
        </w:rPr>
        <w:footnoteReference w:id="128"/>
      </w:r>
      <w:r w:rsidRPr="00DA7F0F">
        <w:rPr>
          <w:rFonts w:ascii="Arial" w:hAnsi="Arial" w:cs="Arial"/>
        </w:rPr>
        <w:t xml:space="preserve"> duplicates,</w:t>
      </w:r>
      <w:r w:rsidRPr="00DA7F0F">
        <w:rPr>
          <w:rStyle w:val="FootnoteReference"/>
          <w:rFonts w:ascii="Arial" w:hAnsi="Arial" w:cs="Arial"/>
        </w:rPr>
        <w:footnoteReference w:id="129"/>
      </w:r>
      <w:r w:rsidR="00E00ECF" w:rsidRPr="00DA7F0F">
        <w:rPr>
          <w:rFonts w:ascii="Arial" w:hAnsi="Arial" w:cs="Arial"/>
        </w:rPr>
        <w:t xml:space="preserve"> and doppelgängers</w:t>
      </w:r>
      <w:r w:rsidRPr="00DA7F0F">
        <w:rPr>
          <w:rFonts w:ascii="Arial" w:hAnsi="Arial" w:cs="Arial"/>
        </w:rPr>
        <w:t>.</w:t>
      </w:r>
      <w:r w:rsidRPr="00DA7F0F">
        <w:rPr>
          <w:rStyle w:val="FootnoteReference"/>
          <w:rFonts w:ascii="Arial" w:hAnsi="Arial" w:cs="Arial"/>
        </w:rPr>
        <w:footnoteReference w:id="130"/>
      </w:r>
      <w:r w:rsidR="0023431C" w:rsidRPr="00DA7F0F">
        <w:rPr>
          <w:rFonts w:ascii="Arial" w:hAnsi="Arial" w:cs="Arial"/>
        </w:rPr>
        <w:t xml:space="preserve"> </w:t>
      </w:r>
      <w:r w:rsidR="002D7F3F" w:rsidRPr="00DA7F0F">
        <w:rPr>
          <w:rFonts w:ascii="Arial" w:hAnsi="Arial" w:cs="Arial"/>
        </w:rPr>
        <w:t>I should clarify that my</w:t>
      </w:r>
      <w:r w:rsidR="00A2732A" w:rsidRPr="00DA7F0F">
        <w:rPr>
          <w:rFonts w:ascii="Arial" w:hAnsi="Arial" w:cs="Arial"/>
        </w:rPr>
        <w:t xml:space="preserve"> survey of the historical dramatic conceit of the body-swap </w:t>
      </w:r>
      <w:r w:rsidR="00AE286A" w:rsidRPr="00DA7F0F">
        <w:rPr>
          <w:rFonts w:ascii="Arial" w:hAnsi="Arial" w:cs="Arial"/>
        </w:rPr>
        <w:t xml:space="preserve">makes reference to </w:t>
      </w:r>
      <w:r w:rsidR="00A2732A" w:rsidRPr="00DA7F0F">
        <w:rPr>
          <w:rFonts w:ascii="Arial" w:hAnsi="Arial" w:cs="Arial"/>
        </w:rPr>
        <w:t>works that are</w:t>
      </w:r>
      <w:r w:rsidR="00AE286A" w:rsidRPr="00DA7F0F">
        <w:rPr>
          <w:rFonts w:ascii="Arial" w:hAnsi="Arial" w:cs="Arial"/>
        </w:rPr>
        <w:t xml:space="preserve"> cited on </w:t>
      </w:r>
      <w:r w:rsidR="007F3B2C" w:rsidRPr="00DA7F0F">
        <w:rPr>
          <w:rFonts w:ascii="Arial" w:hAnsi="Arial" w:cs="Arial"/>
        </w:rPr>
        <w:t xml:space="preserve">the multi-authored </w:t>
      </w:r>
      <w:r w:rsidR="0040724E" w:rsidRPr="00DA7F0F">
        <w:rPr>
          <w:rFonts w:ascii="Arial" w:hAnsi="Arial" w:cs="Arial"/>
        </w:rPr>
        <w:t xml:space="preserve">online </w:t>
      </w:r>
      <w:r w:rsidR="007F3B2C" w:rsidRPr="00DA7F0F">
        <w:rPr>
          <w:rFonts w:ascii="Arial" w:hAnsi="Arial" w:cs="Arial"/>
        </w:rPr>
        <w:t>articles</w:t>
      </w:r>
      <w:r w:rsidR="006D6468" w:rsidRPr="00DA7F0F">
        <w:rPr>
          <w:rFonts w:ascii="Arial" w:hAnsi="Arial" w:cs="Arial"/>
        </w:rPr>
        <w:t xml:space="preserve"> ‘Body S</w:t>
      </w:r>
      <w:r w:rsidR="007F3B2C" w:rsidRPr="00DA7F0F">
        <w:rPr>
          <w:rFonts w:ascii="Arial" w:hAnsi="Arial" w:cs="Arial"/>
        </w:rPr>
        <w:t>wap’ and ‘Body Swap Appearances in Media’ (</w:t>
      </w:r>
      <w:r w:rsidR="007F3B2C" w:rsidRPr="00DA7F0F">
        <w:rPr>
          <w:rFonts w:ascii="Arial" w:hAnsi="Arial" w:cs="Arial"/>
          <w:i/>
        </w:rPr>
        <w:t>Wikipedia</w:t>
      </w:r>
      <w:r w:rsidR="007F3B2C" w:rsidRPr="00DA7F0F">
        <w:rPr>
          <w:rFonts w:ascii="Arial" w:hAnsi="Arial" w:cs="Arial"/>
        </w:rPr>
        <w:t>)</w:t>
      </w:r>
      <w:r w:rsidR="00ED0C71" w:rsidRPr="00DA7F0F">
        <w:rPr>
          <w:rFonts w:ascii="Arial" w:hAnsi="Arial" w:cs="Arial"/>
        </w:rPr>
        <w:t>. T</w:t>
      </w:r>
      <w:r w:rsidR="00E93159" w:rsidRPr="00DA7F0F">
        <w:rPr>
          <w:rFonts w:ascii="Arial" w:hAnsi="Arial" w:cs="Arial"/>
        </w:rPr>
        <w:t xml:space="preserve">he former </w:t>
      </w:r>
      <w:r w:rsidR="007F3B2C" w:rsidRPr="00DA7F0F">
        <w:rPr>
          <w:rFonts w:ascii="Arial" w:hAnsi="Arial" w:cs="Arial"/>
        </w:rPr>
        <w:t xml:space="preserve">collates </w:t>
      </w:r>
      <w:r w:rsidR="00E93159" w:rsidRPr="00DA7F0F">
        <w:rPr>
          <w:rFonts w:ascii="Arial" w:hAnsi="Arial" w:cs="Arial"/>
        </w:rPr>
        <w:t xml:space="preserve">a brief list of </w:t>
      </w:r>
      <w:r w:rsidR="007F3B2C" w:rsidRPr="00DA7F0F">
        <w:rPr>
          <w:rFonts w:ascii="Arial" w:hAnsi="Arial" w:cs="Arial"/>
        </w:rPr>
        <w:t>popular representations of body-swapping in fiction</w:t>
      </w:r>
      <w:r w:rsidR="0040724E" w:rsidRPr="00DA7F0F">
        <w:rPr>
          <w:rFonts w:ascii="Arial" w:hAnsi="Arial" w:cs="Arial"/>
        </w:rPr>
        <w:t xml:space="preserve"> and drama</w:t>
      </w:r>
      <w:r w:rsidR="00E93159" w:rsidRPr="00DA7F0F">
        <w:rPr>
          <w:rFonts w:ascii="Arial" w:hAnsi="Arial" w:cs="Arial"/>
        </w:rPr>
        <w:t xml:space="preserve">, while the latter </w:t>
      </w:r>
      <w:r w:rsidR="0040724E" w:rsidRPr="00DA7F0F">
        <w:rPr>
          <w:rFonts w:ascii="Arial" w:hAnsi="Arial" w:cs="Arial"/>
        </w:rPr>
        <w:t xml:space="preserve">provides a more </w:t>
      </w:r>
      <w:r w:rsidR="007F3B2C" w:rsidRPr="00DA7F0F">
        <w:rPr>
          <w:rFonts w:ascii="Arial" w:hAnsi="Arial" w:cs="Arial"/>
        </w:rPr>
        <w:t xml:space="preserve">comprehensive </w:t>
      </w:r>
      <w:r w:rsidR="0023431C" w:rsidRPr="00DA7F0F">
        <w:rPr>
          <w:rFonts w:ascii="Arial" w:hAnsi="Arial" w:cs="Arial"/>
        </w:rPr>
        <w:t>chronological list</w:t>
      </w:r>
      <w:r w:rsidR="0040724E" w:rsidRPr="00DA7F0F">
        <w:rPr>
          <w:rFonts w:ascii="Arial" w:hAnsi="Arial" w:cs="Arial"/>
        </w:rPr>
        <w:t xml:space="preserve"> </w:t>
      </w:r>
      <w:r w:rsidR="0023431C" w:rsidRPr="00DA7F0F">
        <w:rPr>
          <w:rFonts w:ascii="Arial" w:hAnsi="Arial" w:cs="Arial"/>
        </w:rPr>
        <w:t xml:space="preserve">of </w:t>
      </w:r>
      <w:r w:rsidR="0040724E" w:rsidRPr="00DA7F0F">
        <w:rPr>
          <w:rFonts w:ascii="Arial" w:hAnsi="Arial" w:cs="Arial"/>
        </w:rPr>
        <w:t xml:space="preserve">deployments of the body-swap in </w:t>
      </w:r>
      <w:r w:rsidR="000E5A61" w:rsidRPr="00DA7F0F">
        <w:rPr>
          <w:rFonts w:ascii="Arial" w:hAnsi="Arial" w:cs="Arial"/>
        </w:rPr>
        <w:t>novels,</w:t>
      </w:r>
      <w:r w:rsidR="00AE286A" w:rsidRPr="00DA7F0F">
        <w:rPr>
          <w:rFonts w:ascii="Arial" w:hAnsi="Arial" w:cs="Arial"/>
        </w:rPr>
        <w:t xml:space="preserve"> </w:t>
      </w:r>
      <w:r w:rsidR="0040724E" w:rsidRPr="00DA7F0F">
        <w:rPr>
          <w:rFonts w:ascii="Arial" w:hAnsi="Arial" w:cs="Arial"/>
        </w:rPr>
        <w:t>short stories, films, television, video games and graphic novels.</w:t>
      </w:r>
      <w:r w:rsidR="000D6467" w:rsidRPr="00DA7F0F">
        <w:rPr>
          <w:rFonts w:ascii="Arial" w:hAnsi="Arial" w:cs="Arial"/>
        </w:rPr>
        <w:t xml:space="preserve"> Additionally, </w:t>
      </w:r>
      <w:r w:rsidR="00F94AC9" w:rsidRPr="00DA7F0F">
        <w:rPr>
          <w:rFonts w:ascii="Arial" w:hAnsi="Arial" w:cs="Arial"/>
        </w:rPr>
        <w:t xml:space="preserve">some examples pertaining to film have been sourced on </w:t>
      </w:r>
      <w:r w:rsidR="000D6467" w:rsidRPr="00DA7F0F">
        <w:rPr>
          <w:rFonts w:ascii="Arial" w:hAnsi="Arial" w:cs="Arial"/>
        </w:rPr>
        <w:t xml:space="preserve">the </w:t>
      </w:r>
      <w:r w:rsidR="000D6467" w:rsidRPr="00DA7F0F">
        <w:rPr>
          <w:rFonts w:ascii="Arial" w:hAnsi="Arial" w:cs="Arial"/>
          <w:i/>
        </w:rPr>
        <w:t>Internet Movie Database</w:t>
      </w:r>
      <w:r w:rsidR="000D6467" w:rsidRPr="00DA7F0F">
        <w:rPr>
          <w:rFonts w:ascii="Arial" w:hAnsi="Arial" w:cs="Arial"/>
        </w:rPr>
        <w:t xml:space="preserve"> (</w:t>
      </w:r>
      <w:r w:rsidR="000D6467" w:rsidRPr="00DA7F0F">
        <w:rPr>
          <w:rFonts w:ascii="Arial" w:hAnsi="Arial" w:cs="Arial"/>
          <w:i/>
        </w:rPr>
        <w:t>IMDb</w:t>
      </w:r>
      <w:r w:rsidR="000D6467" w:rsidRPr="00DA7F0F">
        <w:rPr>
          <w:rFonts w:ascii="Arial" w:hAnsi="Arial" w:cs="Arial"/>
        </w:rPr>
        <w:t>)</w:t>
      </w:r>
      <w:r w:rsidR="00F94AC9" w:rsidRPr="00DA7F0F">
        <w:rPr>
          <w:rFonts w:ascii="Arial" w:hAnsi="Arial" w:cs="Arial"/>
        </w:rPr>
        <w:t>, which</w:t>
      </w:r>
      <w:r w:rsidR="000D6467" w:rsidRPr="00DA7F0F">
        <w:rPr>
          <w:rFonts w:ascii="Arial" w:hAnsi="Arial" w:cs="Arial"/>
        </w:rPr>
        <w:t xml:space="preserve"> includes ‘Body Swap’ as a </w:t>
      </w:r>
      <w:r w:rsidR="00263ED8" w:rsidRPr="00DA7F0F">
        <w:rPr>
          <w:rFonts w:ascii="Arial" w:hAnsi="Arial" w:cs="Arial"/>
        </w:rPr>
        <w:t>k</w:t>
      </w:r>
      <w:r w:rsidR="000D6467" w:rsidRPr="00DA7F0F">
        <w:rPr>
          <w:rFonts w:ascii="Arial" w:hAnsi="Arial" w:cs="Arial"/>
        </w:rPr>
        <w:t>eyword</w:t>
      </w:r>
      <w:r w:rsidR="000E5A61" w:rsidRPr="00DA7F0F">
        <w:rPr>
          <w:rFonts w:ascii="Arial" w:hAnsi="Arial" w:cs="Arial"/>
        </w:rPr>
        <w:t xml:space="preserve"> via which users can search </w:t>
      </w:r>
      <w:r w:rsidR="000D6467" w:rsidRPr="00DA7F0F">
        <w:rPr>
          <w:rFonts w:ascii="Arial" w:hAnsi="Arial" w:cs="Arial"/>
        </w:rPr>
        <w:t>online for relevant films, television programs, and video games.</w:t>
      </w:r>
    </w:p>
    <w:p w14:paraId="2AFA1F18" w14:textId="410E40CA" w:rsidR="007A6E75" w:rsidRPr="00DA7F0F" w:rsidRDefault="00AE778B" w:rsidP="00603413">
      <w:pPr>
        <w:spacing w:after="0" w:line="480" w:lineRule="auto"/>
        <w:ind w:firstLine="284"/>
        <w:jc w:val="both"/>
        <w:rPr>
          <w:rFonts w:ascii="Arial" w:hAnsi="Arial" w:cs="Arial"/>
        </w:rPr>
      </w:pPr>
      <w:r w:rsidRPr="00DA7F0F">
        <w:rPr>
          <w:rFonts w:ascii="Arial" w:hAnsi="Arial" w:cs="Arial"/>
        </w:rPr>
        <w:lastRenderedPageBreak/>
        <w:t xml:space="preserve">In literature, an early example of the body-swap can be located in Thomas Anstey Guthrie’s novel (written under the pseudonym ‘F. Anstey’) </w:t>
      </w:r>
      <w:r w:rsidRPr="00DA7F0F">
        <w:rPr>
          <w:rFonts w:ascii="Arial" w:hAnsi="Arial" w:cs="Arial"/>
          <w:i/>
        </w:rPr>
        <w:t>Vice Versa:</w:t>
      </w:r>
      <w:r w:rsidRPr="00DA7F0F">
        <w:rPr>
          <w:rFonts w:ascii="Arial" w:hAnsi="Arial" w:cs="Arial"/>
        </w:rPr>
        <w:t xml:space="preserve"> </w:t>
      </w:r>
      <w:r w:rsidRPr="00DA7F0F">
        <w:rPr>
          <w:rFonts w:ascii="Arial" w:hAnsi="Arial" w:cs="Arial"/>
          <w:i/>
        </w:rPr>
        <w:t>A Lesson to Fathers</w:t>
      </w:r>
      <w:r w:rsidRPr="00DA7F0F">
        <w:rPr>
          <w:rFonts w:ascii="Arial" w:hAnsi="Arial" w:cs="Arial"/>
        </w:rPr>
        <w:t xml:space="preserve"> (</w:t>
      </w:r>
      <w:r w:rsidR="0081707D">
        <w:rPr>
          <w:rFonts w:ascii="Arial" w:hAnsi="Arial" w:cs="Arial"/>
        </w:rPr>
        <w:t xml:space="preserve">first published in </w:t>
      </w:r>
      <w:r w:rsidRPr="00DA7F0F">
        <w:rPr>
          <w:rFonts w:ascii="Arial" w:hAnsi="Arial" w:cs="Arial"/>
        </w:rPr>
        <w:t>1882)</w:t>
      </w:r>
      <w:r w:rsidR="0029362C">
        <w:rPr>
          <w:rFonts w:ascii="Arial" w:hAnsi="Arial" w:cs="Arial"/>
        </w:rPr>
        <w:t>.</w:t>
      </w:r>
      <w:r w:rsidRPr="00DA7F0F">
        <w:rPr>
          <w:rStyle w:val="FootnoteReference"/>
          <w:rFonts w:ascii="Arial" w:hAnsi="Arial" w:cs="Arial"/>
        </w:rPr>
        <w:footnoteReference w:id="131"/>
      </w:r>
      <w:r w:rsidRPr="00DA7F0F">
        <w:rPr>
          <w:rFonts w:ascii="Arial" w:hAnsi="Arial" w:cs="Arial"/>
        </w:rPr>
        <w:t xml:space="preserve"> </w:t>
      </w:r>
      <w:r w:rsidR="0029362C">
        <w:rPr>
          <w:rFonts w:ascii="Arial" w:hAnsi="Arial" w:cs="Arial"/>
        </w:rPr>
        <w:t>This story</w:t>
      </w:r>
      <w:r w:rsidRPr="00DA7F0F">
        <w:rPr>
          <w:rFonts w:ascii="Arial" w:hAnsi="Arial" w:cs="Arial"/>
        </w:rPr>
        <w:t xml:space="preserve"> depicts businessman Paul Bultitude exchanging bodies with his son Dick after asserting in response to his son’s anxieties about returning to boarding school that </w:t>
      </w:r>
      <w:r w:rsidR="0029362C">
        <w:rPr>
          <w:rFonts w:ascii="Arial" w:hAnsi="Arial" w:cs="Arial"/>
        </w:rPr>
        <w:t xml:space="preserve">adults </w:t>
      </w:r>
      <w:r w:rsidRPr="00DA7F0F">
        <w:rPr>
          <w:rFonts w:ascii="Arial" w:hAnsi="Arial" w:cs="Arial"/>
        </w:rPr>
        <w:t>‘</w:t>
      </w:r>
      <w:r w:rsidR="0029362C">
        <w:rPr>
          <w:rFonts w:ascii="Arial" w:hAnsi="Arial" w:cs="Arial"/>
        </w:rPr>
        <w:t>look back to those hours passed at school as […] the very happiest time of their life!</w:t>
      </w:r>
      <w:r w:rsidRPr="00DA7F0F">
        <w:rPr>
          <w:rFonts w:ascii="Arial" w:hAnsi="Arial" w:cs="Arial"/>
        </w:rPr>
        <w:t>’ (</w:t>
      </w:r>
      <w:r w:rsidR="0029362C" w:rsidRPr="0029362C">
        <w:rPr>
          <w:rFonts w:ascii="Arial" w:hAnsi="Arial" w:cs="Arial"/>
        </w:rPr>
        <w:t xml:space="preserve">1883: </w:t>
      </w:r>
      <w:r w:rsidR="0029362C" w:rsidRPr="00A16436">
        <w:rPr>
          <w:rFonts w:ascii="Arial" w:hAnsi="Arial" w:cs="Arial"/>
        </w:rPr>
        <w:t>21</w:t>
      </w:r>
      <w:r w:rsidRPr="00DA7F0F">
        <w:rPr>
          <w:rFonts w:ascii="Arial" w:hAnsi="Arial" w:cs="Arial"/>
        </w:rPr>
        <w:t>). The inciting event of the body-swap is precipitated by supernatural means</w:t>
      </w:r>
      <w:r w:rsidR="00077B8B">
        <w:rPr>
          <w:rFonts w:ascii="Arial" w:hAnsi="Arial" w:cs="Arial"/>
        </w:rPr>
        <w:t>:</w:t>
      </w:r>
      <w:r w:rsidRPr="00DA7F0F">
        <w:rPr>
          <w:rFonts w:ascii="Arial" w:hAnsi="Arial" w:cs="Arial"/>
        </w:rPr>
        <w:t xml:space="preserve"> namely, a magic stone that grants its possessor one wish. Dick’s wish brings to fruition a carnivalesque ‘world upside-down’ reversal,</w:t>
      </w:r>
      <w:r w:rsidRPr="00DA7F0F">
        <w:rPr>
          <w:rStyle w:val="FootnoteReference"/>
          <w:rFonts w:ascii="Arial" w:hAnsi="Arial" w:cs="Arial"/>
        </w:rPr>
        <w:footnoteReference w:id="132"/>
      </w:r>
      <w:r w:rsidRPr="00DA7F0F">
        <w:rPr>
          <w:rFonts w:ascii="Arial" w:hAnsi="Arial" w:cs="Arial"/>
        </w:rPr>
        <w:t xml:space="preserve"> in which Dick becomes his father and manages his </w:t>
      </w:r>
      <w:r w:rsidR="00876D73" w:rsidRPr="00DA7F0F">
        <w:rPr>
          <w:rFonts w:ascii="Arial" w:hAnsi="Arial" w:cs="Arial"/>
        </w:rPr>
        <w:t>business in the City, while</w:t>
      </w:r>
      <w:r w:rsidRPr="00DA7F0F">
        <w:rPr>
          <w:rFonts w:ascii="Arial" w:hAnsi="Arial" w:cs="Arial"/>
        </w:rPr>
        <w:t xml:space="preserve"> </w:t>
      </w:r>
      <w:r w:rsidR="00EF55CF" w:rsidRPr="00DA7F0F">
        <w:rPr>
          <w:rFonts w:ascii="Arial" w:hAnsi="Arial" w:cs="Arial"/>
        </w:rPr>
        <w:t>Paul</w:t>
      </w:r>
      <w:r w:rsidRPr="00DA7F0F">
        <w:rPr>
          <w:rFonts w:ascii="Arial" w:hAnsi="Arial" w:cs="Arial"/>
        </w:rPr>
        <w:t xml:space="preserve"> must begin the new term at his son's boarding school. The story is resolved with the restoration of each protagonist to their respective bodies, both having acquired a deeper understanding of the other. </w:t>
      </w:r>
      <w:r w:rsidRPr="00DA7F0F">
        <w:rPr>
          <w:rFonts w:ascii="Arial" w:hAnsi="Arial" w:cs="Arial"/>
          <w:i/>
        </w:rPr>
        <w:t>Vice Versa</w:t>
      </w:r>
      <w:r w:rsidRPr="00DA7F0F">
        <w:rPr>
          <w:rFonts w:ascii="Arial" w:hAnsi="Arial" w:cs="Arial"/>
        </w:rPr>
        <w:t xml:space="preserve"> received an updated retelling in the form of children's novel </w:t>
      </w:r>
      <w:r w:rsidRPr="00DA7F0F">
        <w:rPr>
          <w:rFonts w:ascii="Arial" w:hAnsi="Arial" w:cs="Arial"/>
          <w:i/>
        </w:rPr>
        <w:t>Freaky Friday</w:t>
      </w:r>
      <w:r w:rsidRPr="00DA7F0F">
        <w:rPr>
          <w:rFonts w:ascii="Arial" w:hAnsi="Arial" w:cs="Arial"/>
        </w:rPr>
        <w:t xml:space="preserve"> (1972) by Mary Rodgers, adapted for television in 1995, and for film in 1976 and 2003. In this story, pr</w:t>
      </w:r>
      <w:r w:rsidR="00EF55CF" w:rsidRPr="00DA7F0F">
        <w:rPr>
          <w:rFonts w:ascii="Arial" w:hAnsi="Arial" w:cs="Arial"/>
        </w:rPr>
        <w:t>otagonist Annabel Andrews wakes</w:t>
      </w:r>
      <w:r w:rsidRPr="00DA7F0F">
        <w:rPr>
          <w:rFonts w:ascii="Arial" w:hAnsi="Arial" w:cs="Arial"/>
        </w:rPr>
        <w:t xml:space="preserve"> following an argument with her mother</w:t>
      </w:r>
      <w:r w:rsidR="00EF55CF" w:rsidRPr="00DA7F0F">
        <w:rPr>
          <w:rFonts w:ascii="Arial" w:hAnsi="Arial" w:cs="Arial"/>
        </w:rPr>
        <w:t xml:space="preserve"> the night before</w:t>
      </w:r>
      <w:r w:rsidRPr="00DA7F0F">
        <w:rPr>
          <w:rFonts w:ascii="Arial" w:hAnsi="Arial" w:cs="Arial"/>
        </w:rPr>
        <w:t xml:space="preserve">, to discover that she is inexplicably inside her mother’s body. </w:t>
      </w:r>
      <w:r w:rsidR="00EF55CF" w:rsidRPr="00DA7F0F">
        <w:rPr>
          <w:rFonts w:ascii="Arial" w:hAnsi="Arial" w:cs="Arial"/>
        </w:rPr>
        <w:t>A</w:t>
      </w:r>
      <w:r w:rsidRPr="00DA7F0F">
        <w:rPr>
          <w:rFonts w:ascii="Arial" w:hAnsi="Arial" w:cs="Arial"/>
        </w:rPr>
        <w:t xml:space="preserve"> series of misadventures </w:t>
      </w:r>
      <w:r w:rsidR="00EF55CF" w:rsidRPr="00DA7F0F">
        <w:rPr>
          <w:rFonts w:ascii="Arial" w:hAnsi="Arial" w:cs="Arial"/>
        </w:rPr>
        <w:t xml:space="preserve">ensue </w:t>
      </w:r>
      <w:r w:rsidRPr="00DA7F0F">
        <w:rPr>
          <w:rFonts w:ascii="Arial" w:hAnsi="Arial" w:cs="Arial"/>
        </w:rPr>
        <w:t xml:space="preserve">that are resolved with Annabel developing a greater appreciation for her mother’s struggles by performing her different roles (e.g. parenting her younger brother Ben and managing the family affairs). The novel was followed by a sequel entitled </w:t>
      </w:r>
      <w:r w:rsidRPr="00DA7F0F">
        <w:rPr>
          <w:rFonts w:ascii="Arial" w:hAnsi="Arial" w:cs="Arial"/>
          <w:i/>
        </w:rPr>
        <w:t>Summer Switch</w:t>
      </w:r>
      <w:r w:rsidRPr="00DA7F0F">
        <w:rPr>
          <w:rFonts w:ascii="Arial" w:hAnsi="Arial" w:cs="Arial"/>
        </w:rPr>
        <w:t xml:space="preserve"> (1982), in which Annabel’s brother Benjamin body-swaps with his father. From these initial examples, </w:t>
      </w:r>
      <w:r w:rsidR="005238AB" w:rsidRPr="00DA7F0F">
        <w:rPr>
          <w:rFonts w:ascii="Arial" w:hAnsi="Arial" w:cs="Arial"/>
        </w:rPr>
        <w:t>I would</w:t>
      </w:r>
      <w:r w:rsidR="007A6E75" w:rsidRPr="00DA7F0F">
        <w:rPr>
          <w:rFonts w:ascii="Arial" w:hAnsi="Arial" w:cs="Arial"/>
        </w:rPr>
        <w:t xml:space="preserve"> </w:t>
      </w:r>
      <w:r w:rsidRPr="00DA7F0F">
        <w:rPr>
          <w:rFonts w:ascii="Arial" w:hAnsi="Arial" w:cs="Arial"/>
        </w:rPr>
        <w:t xml:space="preserve">identify the recurrent trope that </w:t>
      </w:r>
      <w:r w:rsidR="007A6E75" w:rsidRPr="00DA7F0F">
        <w:rPr>
          <w:rFonts w:ascii="Arial" w:hAnsi="Arial" w:cs="Arial"/>
        </w:rPr>
        <w:t>a transaction of minds/</w:t>
      </w:r>
      <w:r w:rsidRPr="00DA7F0F">
        <w:rPr>
          <w:rFonts w:ascii="Arial" w:hAnsi="Arial" w:cs="Arial"/>
        </w:rPr>
        <w:t>bo</w:t>
      </w:r>
      <w:r w:rsidR="007A6E75" w:rsidRPr="00DA7F0F">
        <w:rPr>
          <w:rFonts w:ascii="Arial" w:hAnsi="Arial" w:cs="Arial"/>
        </w:rPr>
        <w:t>dies in the body-swap narrative</w:t>
      </w:r>
      <w:r w:rsidRPr="00DA7F0F">
        <w:rPr>
          <w:rFonts w:ascii="Arial" w:hAnsi="Arial" w:cs="Arial"/>
        </w:rPr>
        <w:t xml:space="preserve"> </w:t>
      </w:r>
      <w:r w:rsidR="005238AB" w:rsidRPr="00DA7F0F">
        <w:rPr>
          <w:rFonts w:ascii="Arial" w:hAnsi="Arial" w:cs="Arial"/>
        </w:rPr>
        <w:t>is represented to causally produce</w:t>
      </w:r>
      <w:r w:rsidRPr="00DA7F0F">
        <w:rPr>
          <w:rFonts w:ascii="Arial" w:hAnsi="Arial" w:cs="Arial"/>
        </w:rPr>
        <w:t xml:space="preserve"> empathy with </w:t>
      </w:r>
      <w:r w:rsidR="00B408C8" w:rsidRPr="00DA7F0F">
        <w:rPr>
          <w:rFonts w:ascii="Arial" w:hAnsi="Arial" w:cs="Arial"/>
        </w:rPr>
        <w:t xml:space="preserve">the </w:t>
      </w:r>
      <w:r w:rsidRPr="00DA7F0F">
        <w:rPr>
          <w:rFonts w:ascii="Arial" w:hAnsi="Arial" w:cs="Arial"/>
        </w:rPr>
        <w:t>other</w:t>
      </w:r>
      <w:r w:rsidR="007A6E75" w:rsidRPr="00DA7F0F">
        <w:rPr>
          <w:rFonts w:ascii="Arial" w:hAnsi="Arial" w:cs="Arial"/>
        </w:rPr>
        <w:t xml:space="preserve">. Correspondingly, ‘empathy’ is conceptualised within these narratives as </w:t>
      </w:r>
      <w:r w:rsidR="00EB738A" w:rsidRPr="00DA7F0F">
        <w:rPr>
          <w:rFonts w:ascii="Arial" w:hAnsi="Arial" w:cs="Arial"/>
        </w:rPr>
        <w:t xml:space="preserve">an extreme variant of </w:t>
      </w:r>
      <w:r w:rsidR="007A6E75" w:rsidRPr="00DA7F0F">
        <w:rPr>
          <w:rFonts w:ascii="Arial" w:hAnsi="Arial" w:cs="Arial"/>
        </w:rPr>
        <w:t>‘perspective-taking’</w:t>
      </w:r>
      <w:r w:rsidR="004F3322" w:rsidRPr="00DA7F0F">
        <w:rPr>
          <w:rFonts w:ascii="Arial" w:hAnsi="Arial" w:cs="Arial"/>
        </w:rPr>
        <w:t xml:space="preserve">, </w:t>
      </w:r>
      <w:r w:rsidR="00EB738A" w:rsidRPr="00DA7F0F">
        <w:rPr>
          <w:rFonts w:ascii="Arial" w:hAnsi="Arial" w:cs="Arial"/>
        </w:rPr>
        <w:t xml:space="preserve">in which </w:t>
      </w:r>
      <w:r w:rsidR="00C13829">
        <w:rPr>
          <w:rFonts w:ascii="Arial" w:hAnsi="Arial" w:cs="Arial"/>
        </w:rPr>
        <w:t>in addition to</w:t>
      </w:r>
      <w:r w:rsidR="00EB738A" w:rsidRPr="00DA7F0F">
        <w:rPr>
          <w:rFonts w:ascii="Arial" w:hAnsi="Arial" w:cs="Arial"/>
        </w:rPr>
        <w:t xml:space="preserve"> imaginatively placing oneself ‘in another’s shoes’</w:t>
      </w:r>
      <w:r w:rsidR="009466C4" w:rsidRPr="00DA7F0F">
        <w:rPr>
          <w:rFonts w:ascii="Arial" w:hAnsi="Arial" w:cs="Arial"/>
        </w:rPr>
        <w:t xml:space="preserve"> (a proverb </w:t>
      </w:r>
      <w:r w:rsidR="009466C4" w:rsidRPr="00DA7F0F">
        <w:rPr>
          <w:rFonts w:ascii="Arial" w:hAnsi="Arial" w:cs="Arial"/>
        </w:rPr>
        <w:lastRenderedPageBreak/>
        <w:t xml:space="preserve">that </w:t>
      </w:r>
      <w:r w:rsidR="00AD4BE5" w:rsidRPr="00DA7F0F">
        <w:rPr>
          <w:rFonts w:ascii="Arial" w:hAnsi="Arial" w:cs="Arial"/>
        </w:rPr>
        <w:t xml:space="preserve">shares obvious </w:t>
      </w:r>
      <w:r w:rsidR="009466C4" w:rsidRPr="00DA7F0F">
        <w:rPr>
          <w:rFonts w:ascii="Arial" w:hAnsi="Arial" w:cs="Arial"/>
        </w:rPr>
        <w:t>reson</w:t>
      </w:r>
      <w:r w:rsidR="00AD4BE5" w:rsidRPr="00DA7F0F">
        <w:rPr>
          <w:rFonts w:ascii="Arial" w:hAnsi="Arial" w:cs="Arial"/>
        </w:rPr>
        <w:t>ances</w:t>
      </w:r>
      <w:r w:rsidR="009466C4" w:rsidRPr="00DA7F0F">
        <w:rPr>
          <w:rFonts w:ascii="Arial" w:hAnsi="Arial" w:cs="Arial"/>
        </w:rPr>
        <w:t xml:space="preserve"> with the </w:t>
      </w:r>
      <w:r w:rsidR="00B938C7" w:rsidRPr="00DA7F0F">
        <w:rPr>
          <w:rFonts w:ascii="Arial" w:hAnsi="Arial" w:cs="Arial"/>
        </w:rPr>
        <w:t>‘</w:t>
      </w:r>
      <w:r w:rsidR="009466C4" w:rsidRPr="00DA7F0F">
        <w:rPr>
          <w:rFonts w:ascii="Arial" w:hAnsi="Arial" w:cs="Arial"/>
        </w:rPr>
        <w:t>body-swap</w:t>
      </w:r>
      <w:r w:rsidR="00B938C7" w:rsidRPr="00DA7F0F">
        <w:rPr>
          <w:rFonts w:ascii="Arial" w:hAnsi="Arial" w:cs="Arial"/>
        </w:rPr>
        <w:t>’</w:t>
      </w:r>
      <w:r w:rsidR="009466C4" w:rsidRPr="00DA7F0F">
        <w:rPr>
          <w:rFonts w:ascii="Arial" w:hAnsi="Arial" w:cs="Arial"/>
        </w:rPr>
        <w:t>)</w:t>
      </w:r>
      <w:r w:rsidR="00EB738A" w:rsidRPr="00DA7F0F">
        <w:rPr>
          <w:rFonts w:ascii="Arial" w:hAnsi="Arial" w:cs="Arial"/>
        </w:rPr>
        <w:t>, the other is known</w:t>
      </w:r>
      <w:r w:rsidR="00E457B6" w:rsidRPr="00DA7F0F">
        <w:rPr>
          <w:rFonts w:ascii="Arial" w:hAnsi="Arial" w:cs="Arial"/>
        </w:rPr>
        <w:t xml:space="preserve"> </w:t>
      </w:r>
      <w:r w:rsidR="00EB738A" w:rsidRPr="00DA7F0F">
        <w:rPr>
          <w:rFonts w:ascii="Arial" w:hAnsi="Arial" w:cs="Arial"/>
        </w:rPr>
        <w:t xml:space="preserve">by </w:t>
      </w:r>
      <w:r w:rsidR="00E457B6" w:rsidRPr="00DA7F0F">
        <w:rPr>
          <w:rFonts w:ascii="Arial" w:hAnsi="Arial" w:cs="Arial"/>
        </w:rPr>
        <w:t xml:space="preserve">process of </w:t>
      </w:r>
      <w:r w:rsidR="005238AB" w:rsidRPr="00DA7F0F">
        <w:rPr>
          <w:rFonts w:ascii="Arial" w:hAnsi="Arial" w:cs="Arial"/>
        </w:rPr>
        <w:t>profound physical</w:t>
      </w:r>
      <w:r w:rsidR="00EB738A" w:rsidRPr="00DA7F0F">
        <w:rPr>
          <w:rFonts w:ascii="Arial" w:hAnsi="Arial" w:cs="Arial"/>
        </w:rPr>
        <w:t xml:space="preserve"> transformation</w:t>
      </w:r>
      <w:r w:rsidR="00D33545" w:rsidRPr="00DA7F0F">
        <w:rPr>
          <w:rFonts w:ascii="Arial" w:hAnsi="Arial" w:cs="Arial"/>
        </w:rPr>
        <w:t>.</w:t>
      </w:r>
      <w:r w:rsidR="000C5696" w:rsidRPr="00DA7F0F">
        <w:rPr>
          <w:rFonts w:ascii="Arial" w:hAnsi="Arial" w:cs="Arial"/>
        </w:rPr>
        <w:t xml:space="preserve"> </w:t>
      </w:r>
    </w:p>
    <w:p w14:paraId="17370CCF" w14:textId="6DBB2679" w:rsidR="00C13829" w:rsidRDefault="00AE778B" w:rsidP="00826795">
      <w:pPr>
        <w:spacing w:after="0" w:line="480" w:lineRule="auto"/>
        <w:ind w:firstLine="284"/>
        <w:jc w:val="both"/>
        <w:rPr>
          <w:rFonts w:ascii="Arial" w:hAnsi="Arial" w:cs="Arial"/>
        </w:rPr>
      </w:pPr>
      <w:r w:rsidRPr="00DA7F0F">
        <w:rPr>
          <w:rFonts w:ascii="Arial" w:hAnsi="Arial" w:cs="Arial"/>
        </w:rPr>
        <w:t xml:space="preserve">In Arthur Conan Doyle’s short </w:t>
      </w:r>
      <w:r w:rsidR="00D83C77" w:rsidRPr="00DA7F0F">
        <w:rPr>
          <w:rFonts w:ascii="Arial" w:hAnsi="Arial" w:cs="Arial"/>
        </w:rPr>
        <w:t>story,</w:t>
      </w:r>
      <w:r w:rsidRPr="00DA7F0F">
        <w:rPr>
          <w:rFonts w:ascii="Arial" w:hAnsi="Arial" w:cs="Arial"/>
        </w:rPr>
        <w:t xml:space="preserve"> </w:t>
      </w:r>
      <w:r w:rsidRPr="00DA7F0F">
        <w:rPr>
          <w:rFonts w:ascii="Arial" w:hAnsi="Arial" w:cs="Arial"/>
          <w:i/>
        </w:rPr>
        <w:t>The Great Keinplatz Experiment</w:t>
      </w:r>
      <w:r w:rsidRPr="00DA7F0F">
        <w:rPr>
          <w:rFonts w:ascii="Arial" w:hAnsi="Arial" w:cs="Arial"/>
        </w:rPr>
        <w:t xml:space="preserve"> (1885), the spirits of Professor von Baumgarten and his student, Fritz von Hartmann, </w:t>
      </w:r>
      <w:r w:rsidR="00182B2E" w:rsidRPr="00DA7F0F">
        <w:rPr>
          <w:rFonts w:ascii="Arial" w:hAnsi="Arial" w:cs="Arial"/>
        </w:rPr>
        <w:t xml:space="preserve">inadvertently </w:t>
      </w:r>
      <w:r w:rsidR="006C4BB3" w:rsidRPr="00DA7F0F">
        <w:rPr>
          <w:rFonts w:ascii="Arial" w:hAnsi="Arial" w:cs="Arial"/>
        </w:rPr>
        <w:t>switch</w:t>
      </w:r>
      <w:r w:rsidRPr="00DA7F0F">
        <w:rPr>
          <w:rFonts w:ascii="Arial" w:hAnsi="Arial" w:cs="Arial"/>
        </w:rPr>
        <w:t xml:space="preserve"> bodies via </w:t>
      </w:r>
      <w:r w:rsidR="00182B2E" w:rsidRPr="00DA7F0F">
        <w:rPr>
          <w:rFonts w:ascii="Arial" w:hAnsi="Arial" w:cs="Arial"/>
        </w:rPr>
        <w:t xml:space="preserve">an experiment using </w:t>
      </w:r>
      <w:r w:rsidRPr="00DA7F0F">
        <w:rPr>
          <w:rFonts w:ascii="Arial" w:hAnsi="Arial" w:cs="Arial"/>
        </w:rPr>
        <w:t>hypnosis</w:t>
      </w:r>
      <w:r w:rsidR="006A546A" w:rsidRPr="00DA7F0F">
        <w:rPr>
          <w:rFonts w:ascii="Arial" w:hAnsi="Arial" w:cs="Arial"/>
        </w:rPr>
        <w:t xml:space="preserve"> that they </w:t>
      </w:r>
      <w:r w:rsidR="00182B2E" w:rsidRPr="00DA7F0F">
        <w:rPr>
          <w:rFonts w:ascii="Arial" w:hAnsi="Arial" w:cs="Arial"/>
        </w:rPr>
        <w:t xml:space="preserve">successfully </w:t>
      </w:r>
      <w:r w:rsidR="006A546A" w:rsidRPr="00DA7F0F">
        <w:rPr>
          <w:rFonts w:ascii="Arial" w:hAnsi="Arial" w:cs="Arial"/>
        </w:rPr>
        <w:t>recreate to bring about a reversal.</w:t>
      </w:r>
      <w:r w:rsidR="00182B2E" w:rsidRPr="00DA7F0F">
        <w:rPr>
          <w:rFonts w:ascii="Arial" w:hAnsi="Arial" w:cs="Arial"/>
        </w:rPr>
        <w:t xml:space="preserve"> </w:t>
      </w:r>
      <w:r w:rsidR="006A546A" w:rsidRPr="00DA7F0F">
        <w:rPr>
          <w:rFonts w:ascii="Arial" w:hAnsi="Arial" w:cs="Arial"/>
        </w:rPr>
        <w:t>The</w:t>
      </w:r>
      <w:r w:rsidRPr="00DA7F0F">
        <w:rPr>
          <w:rFonts w:ascii="Arial" w:hAnsi="Arial" w:cs="Arial"/>
        </w:rPr>
        <w:t xml:space="preserve"> examples </w:t>
      </w:r>
      <w:r w:rsidR="006C4BB3" w:rsidRPr="00DA7F0F">
        <w:rPr>
          <w:rFonts w:ascii="Arial" w:hAnsi="Arial" w:cs="Arial"/>
        </w:rPr>
        <w:t>I have cited thus far</w:t>
      </w:r>
      <w:r w:rsidR="006A546A" w:rsidRPr="00DA7F0F">
        <w:rPr>
          <w:rFonts w:ascii="Arial" w:hAnsi="Arial" w:cs="Arial"/>
        </w:rPr>
        <w:t xml:space="preserve"> </w:t>
      </w:r>
      <w:r w:rsidRPr="00DA7F0F">
        <w:rPr>
          <w:rFonts w:ascii="Arial" w:hAnsi="Arial" w:cs="Arial"/>
        </w:rPr>
        <w:t>demonstrate that the mechanism by which characters</w:t>
      </w:r>
      <w:r w:rsidR="00954ED1">
        <w:rPr>
          <w:rFonts w:ascii="Arial" w:hAnsi="Arial" w:cs="Arial"/>
        </w:rPr>
        <w:t>’</w:t>
      </w:r>
      <w:r w:rsidRPr="00DA7F0F">
        <w:rPr>
          <w:rFonts w:ascii="Arial" w:hAnsi="Arial" w:cs="Arial"/>
        </w:rPr>
        <w:t xml:space="preserve"> identities are exchanged in works of fiction is commonly portrayed as magic or supernatural phenomena. However, unlike </w:t>
      </w:r>
      <w:r w:rsidRPr="00DA7F0F">
        <w:rPr>
          <w:rFonts w:ascii="Arial" w:hAnsi="Arial" w:cs="Arial"/>
          <w:i/>
        </w:rPr>
        <w:t>Vice Versa</w:t>
      </w:r>
      <w:r w:rsidRPr="00DA7F0F">
        <w:rPr>
          <w:rFonts w:ascii="Arial" w:hAnsi="Arial" w:cs="Arial"/>
        </w:rPr>
        <w:t xml:space="preserve">, </w:t>
      </w:r>
      <w:r w:rsidRPr="00DA7F0F">
        <w:rPr>
          <w:rFonts w:ascii="Arial" w:hAnsi="Arial" w:cs="Arial"/>
          <w:i/>
        </w:rPr>
        <w:t xml:space="preserve">Freaky Friday, </w:t>
      </w:r>
      <w:r w:rsidRPr="00DA7F0F">
        <w:rPr>
          <w:rFonts w:ascii="Arial" w:hAnsi="Arial" w:cs="Arial"/>
        </w:rPr>
        <w:t xml:space="preserve">and </w:t>
      </w:r>
      <w:r w:rsidRPr="00DA7F0F">
        <w:rPr>
          <w:rFonts w:ascii="Arial" w:hAnsi="Arial" w:cs="Arial"/>
          <w:i/>
        </w:rPr>
        <w:t>The Great Keinplatz Experiment,</w:t>
      </w:r>
      <w:r w:rsidRPr="00DA7F0F">
        <w:rPr>
          <w:rFonts w:ascii="Arial" w:hAnsi="Arial" w:cs="Arial"/>
        </w:rPr>
        <w:t xml:space="preserve"> </w:t>
      </w:r>
      <w:r w:rsidR="006C4BB3" w:rsidRPr="00DA7F0F">
        <w:rPr>
          <w:rFonts w:ascii="Arial" w:hAnsi="Arial" w:cs="Arial"/>
        </w:rPr>
        <w:t>other examples of the body-swap in fictional literature such as</w:t>
      </w:r>
      <w:r w:rsidRPr="00DA7F0F">
        <w:rPr>
          <w:rFonts w:ascii="Arial" w:hAnsi="Arial" w:cs="Arial"/>
        </w:rPr>
        <w:t xml:space="preserve"> Edgar Fawcett’s science fiction story </w:t>
      </w:r>
      <w:r w:rsidRPr="00DA7F0F">
        <w:rPr>
          <w:rFonts w:ascii="Arial" w:hAnsi="Arial" w:cs="Arial"/>
          <w:i/>
        </w:rPr>
        <w:t>Douglas Duane</w:t>
      </w:r>
      <w:r w:rsidR="006C4BB3" w:rsidRPr="00DA7F0F">
        <w:rPr>
          <w:rFonts w:ascii="Arial" w:hAnsi="Arial" w:cs="Arial"/>
        </w:rPr>
        <w:t xml:space="preserve"> (1887) are</w:t>
      </w:r>
      <w:r w:rsidRPr="00DA7F0F">
        <w:rPr>
          <w:rFonts w:ascii="Arial" w:hAnsi="Arial" w:cs="Arial"/>
        </w:rPr>
        <w:t xml:space="preserve"> manifested via ostensibly pseudo-scientific methods. The story’s eponymous archetypal ‘mad scientist’, Duane, lures protagonist Floyd Demotte to his laboratory, electrocutes him and </w:t>
      </w:r>
      <w:r w:rsidR="006A546A" w:rsidRPr="00DA7F0F">
        <w:rPr>
          <w:rFonts w:ascii="Arial" w:hAnsi="Arial" w:cs="Arial"/>
        </w:rPr>
        <w:t>hijacks</w:t>
      </w:r>
      <w:r w:rsidRPr="00DA7F0F">
        <w:rPr>
          <w:rFonts w:ascii="Arial" w:hAnsi="Arial" w:cs="Arial"/>
        </w:rPr>
        <w:t xml:space="preserve"> his body via a quasi-electrolytic process to pursue a relationship with Demotte’s wife, Millicent Hadley. Other story</w:t>
      </w:r>
      <w:r w:rsidR="0041303E" w:rsidRPr="00DA7F0F">
        <w:rPr>
          <w:rFonts w:ascii="Arial" w:hAnsi="Arial" w:cs="Arial"/>
        </w:rPr>
        <w:t>telling</w:t>
      </w:r>
      <w:r w:rsidRPr="00DA7F0F">
        <w:rPr>
          <w:rFonts w:ascii="Arial" w:hAnsi="Arial" w:cs="Arial"/>
        </w:rPr>
        <w:t xml:space="preserve"> forms have employed the body-swap to compel a protagonist to confront historically and culturally specific social injustices; Walter Besant’s </w:t>
      </w:r>
      <w:r w:rsidRPr="00DA7F0F">
        <w:rPr>
          <w:rFonts w:ascii="Arial" w:hAnsi="Arial" w:cs="Arial"/>
          <w:i/>
        </w:rPr>
        <w:t>The Doubts of Dives</w:t>
      </w:r>
      <w:r w:rsidRPr="00DA7F0F">
        <w:rPr>
          <w:rFonts w:ascii="Arial" w:hAnsi="Arial" w:cs="Arial"/>
        </w:rPr>
        <w:t xml:space="preserve"> (1889) features a vicissitudinous plot event in which a wealthy man exchanges bodies with a man living in poverty, instantly reversing their fortunes. The story of </w:t>
      </w:r>
      <w:r w:rsidRPr="00DA7F0F">
        <w:rPr>
          <w:rFonts w:ascii="Arial" w:hAnsi="Arial" w:cs="Arial"/>
          <w:i/>
        </w:rPr>
        <w:t>Doctor Huguet</w:t>
      </w:r>
      <w:r w:rsidRPr="00DA7F0F">
        <w:rPr>
          <w:rFonts w:ascii="Arial" w:hAnsi="Arial" w:cs="Arial"/>
        </w:rPr>
        <w:t xml:space="preserve"> (1891) by Ignatius Donnelly (published under the pseudonym of Edmund Boisgilbert), set in late 19</w:t>
      </w:r>
      <w:r w:rsidRPr="00DA7F0F">
        <w:rPr>
          <w:rFonts w:ascii="Arial" w:hAnsi="Arial" w:cs="Arial"/>
          <w:vertAlign w:val="superscript"/>
        </w:rPr>
        <w:t>th</w:t>
      </w:r>
      <w:r w:rsidRPr="00DA7F0F">
        <w:rPr>
          <w:rFonts w:ascii="Arial" w:hAnsi="Arial" w:cs="Arial"/>
        </w:rPr>
        <w:t xml:space="preserve"> century South Carolina, explores another kind of social reversal as the titular character, Anthony Huguet, an aristocratic white intellectual, exchanges bodies with a poor black man after a messianic visitation. He subsequently becomes subjected to violent acts of racism first-hand. Thus</w:t>
      </w:r>
      <w:r w:rsidR="00826795" w:rsidRPr="00DA7F0F">
        <w:rPr>
          <w:rFonts w:ascii="Arial" w:hAnsi="Arial" w:cs="Arial"/>
        </w:rPr>
        <w:t>,</w:t>
      </w:r>
      <w:r w:rsidRPr="00DA7F0F">
        <w:rPr>
          <w:rFonts w:ascii="Arial" w:hAnsi="Arial" w:cs="Arial"/>
        </w:rPr>
        <w:t xml:space="preserve"> body-swapping in these fictional narratives function</w:t>
      </w:r>
      <w:r w:rsidR="006C4BB3" w:rsidRPr="00DA7F0F">
        <w:rPr>
          <w:rFonts w:ascii="Arial" w:hAnsi="Arial" w:cs="Arial"/>
        </w:rPr>
        <w:t xml:space="preserve">s </w:t>
      </w:r>
      <w:r w:rsidRPr="00DA7F0F">
        <w:rPr>
          <w:rFonts w:ascii="Arial" w:hAnsi="Arial" w:cs="Arial"/>
        </w:rPr>
        <w:t xml:space="preserve">to </w:t>
      </w:r>
      <w:r w:rsidR="006C4BB3" w:rsidRPr="00DA7F0F">
        <w:rPr>
          <w:rFonts w:ascii="Arial" w:hAnsi="Arial" w:cs="Arial"/>
        </w:rPr>
        <w:t>transport characters a</w:t>
      </w:r>
      <w:r w:rsidR="006A546A" w:rsidRPr="00DA7F0F">
        <w:rPr>
          <w:rFonts w:ascii="Arial" w:hAnsi="Arial" w:cs="Arial"/>
        </w:rPr>
        <w:t>cross</w:t>
      </w:r>
      <w:r w:rsidRPr="00DA7F0F">
        <w:rPr>
          <w:rFonts w:ascii="Arial" w:hAnsi="Arial" w:cs="Arial"/>
        </w:rPr>
        <w:t xml:space="preserve"> the border</w:t>
      </w:r>
      <w:r w:rsidR="00E47414" w:rsidRPr="00DA7F0F">
        <w:rPr>
          <w:rFonts w:ascii="Arial" w:hAnsi="Arial" w:cs="Arial"/>
        </w:rPr>
        <w:t>lands between the self</w:t>
      </w:r>
      <w:r w:rsidR="0041303E" w:rsidRPr="00DA7F0F">
        <w:rPr>
          <w:rFonts w:ascii="Arial" w:hAnsi="Arial" w:cs="Arial"/>
        </w:rPr>
        <w:t xml:space="preserve"> and </w:t>
      </w:r>
      <w:r w:rsidR="00E47414" w:rsidRPr="00DA7F0F">
        <w:rPr>
          <w:rFonts w:ascii="Arial" w:hAnsi="Arial" w:cs="Arial"/>
        </w:rPr>
        <w:t xml:space="preserve">the </w:t>
      </w:r>
      <w:r w:rsidR="0041303E" w:rsidRPr="00DA7F0F">
        <w:rPr>
          <w:rFonts w:ascii="Arial" w:hAnsi="Arial" w:cs="Arial"/>
        </w:rPr>
        <w:t>o</w:t>
      </w:r>
      <w:r w:rsidRPr="00DA7F0F">
        <w:rPr>
          <w:rFonts w:ascii="Arial" w:hAnsi="Arial" w:cs="Arial"/>
        </w:rPr>
        <w:t xml:space="preserve">ther via personality </w:t>
      </w:r>
      <w:r w:rsidR="00130AB7" w:rsidRPr="00DA7F0F">
        <w:rPr>
          <w:rFonts w:ascii="Arial" w:hAnsi="Arial" w:cs="Arial"/>
        </w:rPr>
        <w:t>or spiritual</w:t>
      </w:r>
      <w:r w:rsidR="006C4BB3" w:rsidRPr="00DA7F0F">
        <w:rPr>
          <w:rFonts w:ascii="Arial" w:hAnsi="Arial" w:cs="Arial"/>
        </w:rPr>
        <w:t xml:space="preserve"> </w:t>
      </w:r>
      <w:r w:rsidRPr="00DA7F0F">
        <w:rPr>
          <w:rFonts w:ascii="Arial" w:hAnsi="Arial" w:cs="Arial"/>
        </w:rPr>
        <w:t>exchanges that traverse the skin, gender lines and other socially or culturally constructed boundaries.</w:t>
      </w:r>
      <w:r w:rsidR="006C4BB3" w:rsidRPr="00DA7F0F">
        <w:rPr>
          <w:rFonts w:ascii="Arial" w:hAnsi="Arial" w:cs="Arial"/>
        </w:rPr>
        <w:t xml:space="preserve"> In the process, a subject becomes exposed to the associated risks and prejudices that the occupied body </w:t>
      </w:r>
      <w:r w:rsidR="00130AB7" w:rsidRPr="00DA7F0F">
        <w:rPr>
          <w:rFonts w:ascii="Arial" w:hAnsi="Arial" w:cs="Arial"/>
        </w:rPr>
        <w:t>endures</w:t>
      </w:r>
      <w:r w:rsidR="005A77D2" w:rsidRPr="00DA7F0F">
        <w:rPr>
          <w:rFonts w:ascii="Arial" w:hAnsi="Arial" w:cs="Arial"/>
        </w:rPr>
        <w:t xml:space="preserve"> in its specific spatio-temporal context</w:t>
      </w:r>
      <w:r w:rsidR="006C4BB3" w:rsidRPr="00DA7F0F">
        <w:rPr>
          <w:rFonts w:ascii="Arial" w:hAnsi="Arial" w:cs="Arial"/>
        </w:rPr>
        <w:t xml:space="preserve">. </w:t>
      </w:r>
    </w:p>
    <w:p w14:paraId="58879915" w14:textId="1E86A5E3" w:rsidR="004252D5" w:rsidRPr="00DA7F0F" w:rsidRDefault="006C4BB3" w:rsidP="00826795">
      <w:pPr>
        <w:spacing w:after="0" w:line="480" w:lineRule="auto"/>
        <w:ind w:firstLine="284"/>
        <w:jc w:val="both"/>
        <w:rPr>
          <w:rFonts w:ascii="Arial" w:hAnsi="Arial" w:cs="Arial"/>
        </w:rPr>
      </w:pPr>
      <w:r w:rsidRPr="00DA7F0F">
        <w:rPr>
          <w:rFonts w:ascii="Arial" w:hAnsi="Arial" w:cs="Arial"/>
        </w:rPr>
        <w:t xml:space="preserve">I would argue that there </w:t>
      </w:r>
      <w:r w:rsidR="00F12782" w:rsidRPr="00DA7F0F">
        <w:rPr>
          <w:rFonts w:ascii="Arial" w:hAnsi="Arial" w:cs="Arial"/>
        </w:rPr>
        <w:t>is</w:t>
      </w:r>
      <w:r w:rsidRPr="00DA7F0F">
        <w:rPr>
          <w:rFonts w:ascii="Arial" w:hAnsi="Arial" w:cs="Arial"/>
        </w:rPr>
        <w:t xml:space="preserve"> a</w:t>
      </w:r>
      <w:r w:rsidR="00AE778B" w:rsidRPr="00DA7F0F">
        <w:rPr>
          <w:rFonts w:ascii="Arial" w:hAnsi="Arial" w:cs="Arial"/>
        </w:rPr>
        <w:t xml:space="preserve"> </w:t>
      </w:r>
      <w:r w:rsidR="00F24140" w:rsidRPr="00DA7F0F">
        <w:rPr>
          <w:rFonts w:ascii="Arial" w:hAnsi="Arial" w:cs="Arial"/>
        </w:rPr>
        <w:t>corollary</w:t>
      </w:r>
      <w:r w:rsidRPr="00DA7F0F">
        <w:rPr>
          <w:rFonts w:ascii="Arial" w:hAnsi="Arial" w:cs="Arial"/>
        </w:rPr>
        <w:t xml:space="preserve"> between the promise of the body-swap </w:t>
      </w:r>
      <w:r w:rsidR="00F12782" w:rsidRPr="00DA7F0F">
        <w:rPr>
          <w:rFonts w:ascii="Arial" w:hAnsi="Arial" w:cs="Arial"/>
        </w:rPr>
        <w:t>in narrative</w:t>
      </w:r>
      <w:r w:rsidR="00C4531C" w:rsidRPr="00DA7F0F">
        <w:rPr>
          <w:rFonts w:ascii="Arial" w:hAnsi="Arial" w:cs="Arial"/>
        </w:rPr>
        <w:t xml:space="preserve"> </w:t>
      </w:r>
      <w:r w:rsidRPr="00DA7F0F">
        <w:rPr>
          <w:rFonts w:ascii="Arial" w:hAnsi="Arial" w:cs="Arial"/>
        </w:rPr>
        <w:t>and</w:t>
      </w:r>
      <w:r w:rsidR="00F24140" w:rsidRPr="00DA7F0F">
        <w:rPr>
          <w:rFonts w:ascii="Arial" w:hAnsi="Arial" w:cs="Arial"/>
        </w:rPr>
        <w:t xml:space="preserve"> </w:t>
      </w:r>
      <w:r w:rsidRPr="00DA7F0F">
        <w:rPr>
          <w:rFonts w:ascii="Arial" w:hAnsi="Arial" w:cs="Arial"/>
        </w:rPr>
        <w:t xml:space="preserve">the </w:t>
      </w:r>
      <w:r w:rsidR="0093308E" w:rsidRPr="00DA7F0F">
        <w:rPr>
          <w:rFonts w:ascii="Arial" w:hAnsi="Arial" w:cs="Arial"/>
        </w:rPr>
        <w:t xml:space="preserve">ontology of </w:t>
      </w:r>
      <w:r w:rsidR="00826795" w:rsidRPr="00DA7F0F">
        <w:rPr>
          <w:rFonts w:ascii="Arial" w:hAnsi="Arial" w:cs="Arial"/>
        </w:rPr>
        <w:t>‘immersivity</w:t>
      </w:r>
      <w:r w:rsidR="00F24140" w:rsidRPr="00DA7F0F">
        <w:rPr>
          <w:rFonts w:ascii="Arial" w:hAnsi="Arial" w:cs="Arial"/>
        </w:rPr>
        <w:t>’</w:t>
      </w:r>
      <w:r w:rsidR="00FB195A" w:rsidRPr="00DA7F0F">
        <w:rPr>
          <w:rFonts w:ascii="Arial" w:hAnsi="Arial" w:cs="Arial"/>
        </w:rPr>
        <w:t xml:space="preserve"> as I have defined it in Chapter 2</w:t>
      </w:r>
      <w:r w:rsidRPr="00DA7F0F">
        <w:rPr>
          <w:rFonts w:ascii="Arial" w:hAnsi="Arial" w:cs="Arial"/>
        </w:rPr>
        <w:t>,</w:t>
      </w:r>
      <w:r w:rsidR="00F24140" w:rsidRPr="00DA7F0F">
        <w:rPr>
          <w:rFonts w:ascii="Arial" w:hAnsi="Arial" w:cs="Arial"/>
        </w:rPr>
        <w:t xml:space="preserve"> </w:t>
      </w:r>
      <w:r w:rsidRPr="00DA7F0F">
        <w:rPr>
          <w:rFonts w:ascii="Arial" w:hAnsi="Arial" w:cs="Arial"/>
        </w:rPr>
        <w:t xml:space="preserve">which desires to </w:t>
      </w:r>
      <w:r w:rsidRPr="00DA7F0F">
        <w:rPr>
          <w:rFonts w:ascii="Arial" w:hAnsi="Arial" w:cs="Arial"/>
        </w:rPr>
        <w:lastRenderedPageBreak/>
        <w:t>transgress boundaries between the self and the artwork (</w:t>
      </w:r>
      <w:r w:rsidR="00FB195A" w:rsidRPr="00DA7F0F">
        <w:rPr>
          <w:rFonts w:ascii="Arial" w:hAnsi="Arial" w:cs="Arial"/>
        </w:rPr>
        <w:t xml:space="preserve">as part of a </w:t>
      </w:r>
      <w:r w:rsidRPr="00DA7F0F">
        <w:rPr>
          <w:rFonts w:ascii="Arial" w:hAnsi="Arial" w:cs="Arial"/>
        </w:rPr>
        <w:t>‘theatrical’ lineage)</w:t>
      </w:r>
      <w:r w:rsidR="00FB195A" w:rsidRPr="00DA7F0F">
        <w:rPr>
          <w:rFonts w:ascii="Arial" w:hAnsi="Arial" w:cs="Arial"/>
        </w:rPr>
        <w:t xml:space="preserve">, </w:t>
      </w:r>
      <w:r w:rsidR="00ED0C71" w:rsidRPr="00DA7F0F">
        <w:rPr>
          <w:rFonts w:ascii="Arial" w:hAnsi="Arial" w:cs="Arial"/>
        </w:rPr>
        <w:t xml:space="preserve">between </w:t>
      </w:r>
      <w:r w:rsidR="00FB195A" w:rsidRPr="00DA7F0F">
        <w:rPr>
          <w:rFonts w:ascii="Arial" w:hAnsi="Arial" w:cs="Arial"/>
        </w:rPr>
        <w:t>the self and the dramatic (</w:t>
      </w:r>
      <w:r w:rsidR="00A322ED" w:rsidRPr="00DA7F0F">
        <w:rPr>
          <w:rFonts w:ascii="Arial" w:hAnsi="Arial" w:cs="Arial"/>
        </w:rPr>
        <w:t xml:space="preserve">promising </w:t>
      </w:r>
      <w:r w:rsidR="00FB195A" w:rsidRPr="00DA7F0F">
        <w:rPr>
          <w:rFonts w:ascii="Arial" w:hAnsi="Arial" w:cs="Arial"/>
        </w:rPr>
        <w:t xml:space="preserve">an </w:t>
      </w:r>
      <w:r w:rsidR="0093308E" w:rsidRPr="00DA7F0F">
        <w:rPr>
          <w:rFonts w:ascii="Arial" w:hAnsi="Arial" w:cs="Arial"/>
        </w:rPr>
        <w:t xml:space="preserve">impracticable </w:t>
      </w:r>
      <w:r w:rsidR="00FB195A" w:rsidRPr="00DA7F0F">
        <w:rPr>
          <w:rFonts w:ascii="Arial" w:hAnsi="Arial" w:cs="Arial"/>
        </w:rPr>
        <w:t xml:space="preserve">physical </w:t>
      </w:r>
      <w:r w:rsidR="0093308E" w:rsidRPr="00DA7F0F">
        <w:rPr>
          <w:rFonts w:ascii="Arial" w:hAnsi="Arial" w:cs="Arial"/>
        </w:rPr>
        <w:t>‘</w:t>
      </w:r>
      <w:r w:rsidR="00FB195A" w:rsidRPr="00DA7F0F">
        <w:rPr>
          <w:rFonts w:ascii="Arial" w:hAnsi="Arial" w:cs="Arial"/>
        </w:rPr>
        <w:t>entry</w:t>
      </w:r>
      <w:r w:rsidR="0093308E" w:rsidRPr="00DA7F0F">
        <w:rPr>
          <w:rFonts w:ascii="Arial" w:hAnsi="Arial" w:cs="Arial"/>
        </w:rPr>
        <w:t>’</w:t>
      </w:r>
      <w:r w:rsidR="00FB195A" w:rsidRPr="00DA7F0F">
        <w:rPr>
          <w:rFonts w:ascii="Arial" w:hAnsi="Arial" w:cs="Arial"/>
        </w:rPr>
        <w:t xml:space="preserve"> into conceptual space)</w:t>
      </w:r>
      <w:r w:rsidR="00077B8B">
        <w:rPr>
          <w:rFonts w:ascii="Arial" w:hAnsi="Arial" w:cs="Arial"/>
        </w:rPr>
        <w:t>,</w:t>
      </w:r>
      <w:r w:rsidR="00FB195A" w:rsidRPr="00DA7F0F">
        <w:rPr>
          <w:rFonts w:ascii="Arial" w:hAnsi="Arial" w:cs="Arial"/>
        </w:rPr>
        <w:t xml:space="preserve"> or </w:t>
      </w:r>
      <w:r w:rsidR="00ED0C71" w:rsidRPr="00DA7F0F">
        <w:rPr>
          <w:rFonts w:ascii="Arial" w:hAnsi="Arial" w:cs="Arial"/>
        </w:rPr>
        <w:t xml:space="preserve">between </w:t>
      </w:r>
      <w:r w:rsidR="00FB195A" w:rsidRPr="00DA7F0F">
        <w:rPr>
          <w:rFonts w:ascii="Arial" w:hAnsi="Arial" w:cs="Arial"/>
        </w:rPr>
        <w:t>the self and information</w:t>
      </w:r>
      <w:r w:rsidR="0093308E" w:rsidRPr="00DA7F0F">
        <w:rPr>
          <w:rFonts w:ascii="Arial" w:hAnsi="Arial" w:cs="Arial"/>
        </w:rPr>
        <w:t xml:space="preserve"> (a </w:t>
      </w:r>
      <w:r w:rsidR="00ED0C71" w:rsidRPr="00DA7F0F">
        <w:rPr>
          <w:rFonts w:ascii="Arial" w:hAnsi="Arial" w:cs="Arial"/>
        </w:rPr>
        <w:t xml:space="preserve">desirable </w:t>
      </w:r>
      <w:r w:rsidR="0093308E" w:rsidRPr="00DA7F0F">
        <w:rPr>
          <w:rFonts w:ascii="Arial" w:hAnsi="Arial" w:cs="Arial"/>
        </w:rPr>
        <w:t>synthesis between the self and virtual space).</w:t>
      </w:r>
      <w:r w:rsidR="00FB195A" w:rsidRPr="00DA7F0F">
        <w:rPr>
          <w:rFonts w:ascii="Arial" w:hAnsi="Arial" w:cs="Arial"/>
        </w:rPr>
        <w:t xml:space="preserve"> </w:t>
      </w:r>
      <w:r w:rsidR="00BB1274" w:rsidRPr="00DA7F0F">
        <w:rPr>
          <w:rFonts w:ascii="Arial" w:hAnsi="Arial" w:cs="Arial"/>
        </w:rPr>
        <w:t xml:space="preserve">While ‘immersion’ </w:t>
      </w:r>
      <w:r w:rsidR="00EA1771" w:rsidRPr="00DA7F0F">
        <w:rPr>
          <w:rFonts w:ascii="Arial" w:hAnsi="Arial" w:cs="Arial"/>
        </w:rPr>
        <w:t xml:space="preserve">as I am conceptualising it </w:t>
      </w:r>
      <w:r w:rsidR="00AF59CA" w:rsidRPr="00DA7F0F">
        <w:rPr>
          <w:rFonts w:ascii="Arial" w:hAnsi="Arial" w:cs="Arial"/>
        </w:rPr>
        <w:t>as</w:t>
      </w:r>
      <w:r w:rsidR="006F755D">
        <w:rPr>
          <w:rFonts w:ascii="Arial" w:hAnsi="Arial" w:cs="Arial"/>
        </w:rPr>
        <w:t xml:space="preserve"> the promise of</w:t>
      </w:r>
      <w:r w:rsidR="00AF59CA" w:rsidRPr="00DA7F0F">
        <w:rPr>
          <w:rFonts w:ascii="Arial" w:hAnsi="Arial" w:cs="Arial"/>
        </w:rPr>
        <w:t xml:space="preserve"> </w:t>
      </w:r>
      <w:r w:rsidR="00AF59CA" w:rsidRPr="00DA7F0F">
        <w:rPr>
          <w:rFonts w:ascii="Arial" w:hAnsi="Arial" w:cs="Arial"/>
          <w:i/>
        </w:rPr>
        <w:t>feeling more fully with the body of another</w:t>
      </w:r>
      <w:r w:rsidR="00AF59CA" w:rsidRPr="00DA7F0F">
        <w:rPr>
          <w:rFonts w:ascii="Arial" w:hAnsi="Arial" w:cs="Arial"/>
        </w:rPr>
        <w:t xml:space="preserve"> </w:t>
      </w:r>
      <w:r w:rsidR="00BB1274" w:rsidRPr="00DA7F0F">
        <w:rPr>
          <w:rFonts w:ascii="Arial" w:hAnsi="Arial" w:cs="Arial"/>
        </w:rPr>
        <w:t>pursues the notional value that narrative has as</w:t>
      </w:r>
      <w:r w:rsidR="00DD63AC" w:rsidRPr="00DA7F0F">
        <w:rPr>
          <w:rFonts w:ascii="Arial" w:hAnsi="Arial" w:cs="Arial"/>
        </w:rPr>
        <w:t>signed to the empathic knowledge</w:t>
      </w:r>
      <w:r w:rsidR="00BB1274" w:rsidRPr="00DA7F0F">
        <w:rPr>
          <w:rFonts w:ascii="Arial" w:hAnsi="Arial" w:cs="Arial"/>
        </w:rPr>
        <w:t xml:space="preserve"> generated by the </w:t>
      </w:r>
      <w:r w:rsidR="00AF59CA" w:rsidRPr="00DA7F0F">
        <w:rPr>
          <w:rFonts w:ascii="Arial" w:hAnsi="Arial" w:cs="Arial"/>
        </w:rPr>
        <w:t xml:space="preserve">plot event of the </w:t>
      </w:r>
      <w:r w:rsidR="00BB1274" w:rsidRPr="00DA7F0F">
        <w:rPr>
          <w:rFonts w:ascii="Arial" w:hAnsi="Arial" w:cs="Arial"/>
        </w:rPr>
        <w:t xml:space="preserve">body-swap, </w:t>
      </w:r>
      <w:r w:rsidR="00AD4BE5" w:rsidRPr="00DA7F0F">
        <w:rPr>
          <w:rFonts w:ascii="Arial" w:hAnsi="Arial" w:cs="Arial"/>
        </w:rPr>
        <w:t xml:space="preserve">the </w:t>
      </w:r>
      <w:r w:rsidR="00716A47" w:rsidRPr="00DA7F0F">
        <w:rPr>
          <w:rFonts w:ascii="Arial" w:hAnsi="Arial" w:cs="Arial"/>
        </w:rPr>
        <w:t>integration</w:t>
      </w:r>
      <w:r w:rsidR="00AD4BE5" w:rsidRPr="00DA7F0F">
        <w:rPr>
          <w:rFonts w:ascii="Arial" w:hAnsi="Arial" w:cs="Arial"/>
        </w:rPr>
        <w:t xml:space="preserve"> of </w:t>
      </w:r>
      <w:r w:rsidR="00430AED" w:rsidRPr="00DA7F0F">
        <w:rPr>
          <w:rFonts w:ascii="Arial" w:hAnsi="Arial" w:cs="Arial"/>
        </w:rPr>
        <w:t>b</w:t>
      </w:r>
      <w:r w:rsidR="0019692F" w:rsidRPr="00DA7F0F">
        <w:rPr>
          <w:rFonts w:ascii="Arial" w:hAnsi="Arial" w:cs="Arial"/>
        </w:rPr>
        <w:t>ody transfer</w:t>
      </w:r>
      <w:r w:rsidR="00F12782" w:rsidRPr="00DA7F0F">
        <w:rPr>
          <w:rFonts w:ascii="Arial" w:hAnsi="Arial" w:cs="Arial"/>
        </w:rPr>
        <w:t xml:space="preserve"> </w:t>
      </w:r>
      <w:r w:rsidR="00BB1274" w:rsidRPr="00DA7F0F">
        <w:rPr>
          <w:rFonts w:ascii="Arial" w:hAnsi="Arial" w:cs="Arial"/>
        </w:rPr>
        <w:t xml:space="preserve">illusions </w:t>
      </w:r>
      <w:r w:rsidR="00AD4BE5" w:rsidRPr="00DA7F0F">
        <w:rPr>
          <w:rFonts w:ascii="Arial" w:hAnsi="Arial" w:cs="Arial"/>
        </w:rPr>
        <w:t>within</w:t>
      </w:r>
      <w:r w:rsidR="0019692F" w:rsidRPr="00DA7F0F">
        <w:rPr>
          <w:rFonts w:ascii="Arial" w:hAnsi="Arial" w:cs="Arial"/>
        </w:rPr>
        <w:t xml:space="preserve"> a subset of immersive</w:t>
      </w:r>
      <w:r w:rsidR="00BB1274" w:rsidRPr="00DA7F0F">
        <w:rPr>
          <w:rFonts w:ascii="Arial" w:hAnsi="Arial" w:cs="Arial"/>
        </w:rPr>
        <w:t xml:space="preserve"> theatre </w:t>
      </w:r>
      <w:r w:rsidR="00AD4BE5" w:rsidRPr="00DA7F0F">
        <w:rPr>
          <w:rFonts w:ascii="Arial" w:hAnsi="Arial" w:cs="Arial"/>
        </w:rPr>
        <w:t>practices pushes</w:t>
      </w:r>
      <w:r w:rsidR="00BB1274" w:rsidRPr="00DA7F0F">
        <w:rPr>
          <w:rFonts w:ascii="Arial" w:hAnsi="Arial" w:cs="Arial"/>
        </w:rPr>
        <w:t xml:space="preserve"> the possibilities of embodied learning further</w:t>
      </w:r>
      <w:r w:rsidR="00ED0C71" w:rsidRPr="00DA7F0F">
        <w:rPr>
          <w:rFonts w:ascii="Arial" w:hAnsi="Arial" w:cs="Arial"/>
        </w:rPr>
        <w:t>. T</w:t>
      </w:r>
      <w:r w:rsidR="00EA1771" w:rsidRPr="00DA7F0F">
        <w:rPr>
          <w:rFonts w:ascii="Arial" w:hAnsi="Arial" w:cs="Arial"/>
        </w:rPr>
        <w:t xml:space="preserve">his is </w:t>
      </w:r>
      <w:r w:rsidR="00BB1274" w:rsidRPr="00DA7F0F">
        <w:rPr>
          <w:rFonts w:ascii="Arial" w:hAnsi="Arial" w:cs="Arial"/>
        </w:rPr>
        <w:t>because the ‘theatrical’</w:t>
      </w:r>
      <w:r w:rsidR="00EA1771" w:rsidRPr="00DA7F0F">
        <w:rPr>
          <w:rFonts w:ascii="Arial" w:hAnsi="Arial" w:cs="Arial"/>
        </w:rPr>
        <w:t xml:space="preserve"> work </w:t>
      </w:r>
      <w:r w:rsidR="00950A0B">
        <w:rPr>
          <w:rFonts w:ascii="Arial" w:hAnsi="Arial" w:cs="Arial"/>
        </w:rPr>
        <w:t>is incorporative of</w:t>
      </w:r>
      <w:r w:rsidR="00EA1771" w:rsidRPr="00DA7F0F">
        <w:rPr>
          <w:rFonts w:ascii="Arial" w:hAnsi="Arial" w:cs="Arial"/>
        </w:rPr>
        <w:t xml:space="preserve"> spectating bodies</w:t>
      </w:r>
      <w:r w:rsidR="00BB1274" w:rsidRPr="00DA7F0F">
        <w:rPr>
          <w:rFonts w:ascii="Arial" w:hAnsi="Arial" w:cs="Arial"/>
        </w:rPr>
        <w:t xml:space="preserve">. </w:t>
      </w:r>
      <w:r w:rsidR="00EA1771" w:rsidRPr="00DA7F0F">
        <w:rPr>
          <w:rFonts w:ascii="Arial" w:hAnsi="Arial" w:cs="Arial"/>
        </w:rPr>
        <w:t xml:space="preserve">Consistent with the </w:t>
      </w:r>
      <w:r w:rsidR="00BB1274" w:rsidRPr="00DA7F0F">
        <w:rPr>
          <w:rFonts w:ascii="Arial" w:hAnsi="Arial" w:cs="Arial"/>
        </w:rPr>
        <w:t>necessary</w:t>
      </w:r>
      <w:r w:rsidR="00ED0C71" w:rsidRPr="00DA7F0F">
        <w:rPr>
          <w:rFonts w:ascii="Arial" w:hAnsi="Arial" w:cs="Arial"/>
        </w:rPr>
        <w:t xml:space="preserve"> </w:t>
      </w:r>
      <w:r w:rsidR="00BB1274" w:rsidRPr="00DA7F0F">
        <w:rPr>
          <w:rFonts w:ascii="Arial" w:hAnsi="Arial" w:cs="Arial"/>
        </w:rPr>
        <w:t xml:space="preserve">transformation of the spectator that </w:t>
      </w:r>
      <w:r w:rsidR="00EA1771" w:rsidRPr="00DA7F0F">
        <w:rPr>
          <w:rFonts w:ascii="Arial" w:hAnsi="Arial" w:cs="Arial"/>
        </w:rPr>
        <w:t xml:space="preserve">I </w:t>
      </w:r>
      <w:r w:rsidR="00716A47" w:rsidRPr="00DA7F0F">
        <w:rPr>
          <w:rFonts w:ascii="Arial" w:hAnsi="Arial" w:cs="Arial"/>
        </w:rPr>
        <w:t xml:space="preserve">have </w:t>
      </w:r>
      <w:r w:rsidR="00EA1771" w:rsidRPr="00DA7F0F">
        <w:rPr>
          <w:rFonts w:ascii="Arial" w:hAnsi="Arial" w:cs="Arial"/>
        </w:rPr>
        <w:t xml:space="preserve">identified as </w:t>
      </w:r>
      <w:r w:rsidR="0019692F" w:rsidRPr="00DA7F0F">
        <w:rPr>
          <w:rFonts w:ascii="Arial" w:hAnsi="Arial" w:cs="Arial"/>
        </w:rPr>
        <w:t xml:space="preserve">attendant to immersive </w:t>
      </w:r>
      <w:r w:rsidR="00BB1274" w:rsidRPr="00DA7F0F">
        <w:rPr>
          <w:rFonts w:ascii="Arial" w:hAnsi="Arial" w:cs="Arial"/>
        </w:rPr>
        <w:t>spectatorship</w:t>
      </w:r>
      <w:r w:rsidR="00EA1771" w:rsidRPr="00DA7F0F">
        <w:rPr>
          <w:rFonts w:ascii="Arial" w:hAnsi="Arial" w:cs="Arial"/>
        </w:rPr>
        <w:t xml:space="preserve"> </w:t>
      </w:r>
      <w:r w:rsidR="005A77D2" w:rsidRPr="00DA7F0F">
        <w:rPr>
          <w:rFonts w:ascii="Arial" w:hAnsi="Arial" w:cs="Arial"/>
        </w:rPr>
        <w:t>in my ‘Introduction’</w:t>
      </w:r>
      <w:r w:rsidR="00BB1274" w:rsidRPr="00DA7F0F">
        <w:rPr>
          <w:rFonts w:ascii="Arial" w:hAnsi="Arial" w:cs="Arial"/>
        </w:rPr>
        <w:t xml:space="preserve"> </w:t>
      </w:r>
      <w:r w:rsidR="00EA1771" w:rsidRPr="00DA7F0F">
        <w:rPr>
          <w:rFonts w:ascii="Arial" w:hAnsi="Arial" w:cs="Arial"/>
        </w:rPr>
        <w:t>(</w:t>
      </w:r>
      <w:r w:rsidR="00BB1274" w:rsidRPr="00DA7F0F">
        <w:rPr>
          <w:rFonts w:ascii="Arial" w:hAnsi="Arial" w:cs="Arial"/>
        </w:rPr>
        <w:t>whe</w:t>
      </w:r>
      <w:r w:rsidR="00EA1771" w:rsidRPr="00DA7F0F">
        <w:rPr>
          <w:rFonts w:ascii="Arial" w:hAnsi="Arial" w:cs="Arial"/>
        </w:rPr>
        <w:t>n the spectator is</w:t>
      </w:r>
      <w:r w:rsidR="0019692F" w:rsidRPr="00DA7F0F">
        <w:rPr>
          <w:rFonts w:ascii="Arial" w:hAnsi="Arial" w:cs="Arial"/>
        </w:rPr>
        <w:t xml:space="preserve"> </w:t>
      </w:r>
      <w:r w:rsidR="008E3370" w:rsidRPr="00DA7F0F">
        <w:rPr>
          <w:rFonts w:ascii="Arial" w:hAnsi="Arial" w:cs="Arial"/>
        </w:rPr>
        <w:t xml:space="preserve">simultaneously </w:t>
      </w:r>
      <w:r w:rsidR="00EA1771" w:rsidRPr="00DA7F0F">
        <w:rPr>
          <w:rFonts w:ascii="Arial" w:hAnsi="Arial" w:cs="Arial"/>
        </w:rPr>
        <w:t xml:space="preserve">cast as </w:t>
      </w:r>
      <w:r w:rsidR="0093308E" w:rsidRPr="00DA7F0F">
        <w:rPr>
          <w:rFonts w:ascii="Arial" w:hAnsi="Arial" w:cs="Arial"/>
        </w:rPr>
        <w:t xml:space="preserve">another in a </w:t>
      </w:r>
      <w:r w:rsidR="0019692F" w:rsidRPr="00DA7F0F">
        <w:rPr>
          <w:rFonts w:ascii="Arial" w:hAnsi="Arial" w:cs="Arial"/>
        </w:rPr>
        <w:t>dramatic</w:t>
      </w:r>
      <w:r w:rsidR="0093308E" w:rsidRPr="00DA7F0F">
        <w:rPr>
          <w:rFonts w:ascii="Arial" w:hAnsi="Arial" w:cs="Arial"/>
        </w:rPr>
        <w:t xml:space="preserve"> universe</w:t>
      </w:r>
      <w:r w:rsidR="00EA1771" w:rsidRPr="00DA7F0F">
        <w:rPr>
          <w:rFonts w:ascii="Arial" w:hAnsi="Arial" w:cs="Arial"/>
        </w:rPr>
        <w:t xml:space="preserve">), the paradox of their being </w:t>
      </w:r>
      <w:r w:rsidR="00C4531C" w:rsidRPr="00DA7F0F">
        <w:rPr>
          <w:rFonts w:ascii="Arial" w:hAnsi="Arial" w:cs="Arial"/>
        </w:rPr>
        <w:t xml:space="preserve">inside elsewhere phenomena is reconciled by body illusions that construct </w:t>
      </w:r>
      <w:r w:rsidR="00F12782" w:rsidRPr="00DA7F0F">
        <w:rPr>
          <w:rFonts w:ascii="Arial" w:hAnsi="Arial" w:cs="Arial"/>
        </w:rPr>
        <w:t>for</w:t>
      </w:r>
      <w:r w:rsidR="00CD7656" w:rsidRPr="00DA7F0F">
        <w:rPr>
          <w:rFonts w:ascii="Arial" w:hAnsi="Arial" w:cs="Arial"/>
        </w:rPr>
        <w:t xml:space="preserve"> the immersant </w:t>
      </w:r>
      <w:r w:rsidR="00F12782" w:rsidRPr="00DA7F0F">
        <w:rPr>
          <w:rFonts w:ascii="Arial" w:hAnsi="Arial" w:cs="Arial"/>
        </w:rPr>
        <w:t>the</w:t>
      </w:r>
      <w:r w:rsidR="00C4531C" w:rsidRPr="00DA7F0F">
        <w:rPr>
          <w:rFonts w:ascii="Arial" w:hAnsi="Arial" w:cs="Arial"/>
        </w:rPr>
        <w:t xml:space="preserve"> feeling of</w:t>
      </w:r>
      <w:r w:rsidR="004F3DA2">
        <w:rPr>
          <w:rFonts w:ascii="Arial" w:hAnsi="Arial" w:cs="Arial"/>
        </w:rPr>
        <w:t xml:space="preserve"> possessing</w:t>
      </w:r>
      <w:r w:rsidR="00C4531C" w:rsidRPr="00DA7F0F">
        <w:rPr>
          <w:rFonts w:ascii="Arial" w:hAnsi="Arial" w:cs="Arial"/>
        </w:rPr>
        <w:t xml:space="preserve"> a virtual body.</w:t>
      </w:r>
      <w:r w:rsidR="0093308E" w:rsidRPr="00DA7F0F">
        <w:rPr>
          <w:rFonts w:ascii="Arial" w:hAnsi="Arial" w:cs="Arial"/>
        </w:rPr>
        <w:t xml:space="preserve"> </w:t>
      </w:r>
      <w:r w:rsidR="004252D5" w:rsidRPr="00DA7F0F">
        <w:rPr>
          <w:rFonts w:ascii="Arial" w:hAnsi="Arial" w:cs="Arial"/>
        </w:rPr>
        <w:t>For example, art collective BeAnotherLab</w:t>
      </w:r>
      <w:r w:rsidR="00CD7656" w:rsidRPr="00DA7F0F">
        <w:rPr>
          <w:rFonts w:ascii="Arial" w:hAnsi="Arial" w:cs="Arial"/>
        </w:rPr>
        <w:t>’s</w:t>
      </w:r>
      <w:r w:rsidR="00EA1771" w:rsidRPr="00DA7F0F">
        <w:rPr>
          <w:rFonts w:ascii="Arial" w:hAnsi="Arial" w:cs="Arial"/>
        </w:rPr>
        <w:t xml:space="preserve"> (BAL)</w:t>
      </w:r>
      <w:r w:rsidR="004252D5" w:rsidRPr="00DA7F0F">
        <w:rPr>
          <w:rFonts w:ascii="Arial" w:hAnsi="Arial" w:cs="Arial"/>
        </w:rPr>
        <w:t xml:space="preserve"> </w:t>
      </w:r>
      <w:r w:rsidR="00AE778B" w:rsidRPr="00DA7F0F">
        <w:rPr>
          <w:rFonts w:ascii="Arial" w:hAnsi="Arial" w:cs="Arial"/>
        </w:rPr>
        <w:t>‘Gender Swap’ experiment</w:t>
      </w:r>
      <w:r w:rsidR="00CD7656" w:rsidRPr="00DA7F0F">
        <w:rPr>
          <w:rFonts w:ascii="Arial" w:hAnsi="Arial" w:cs="Arial"/>
        </w:rPr>
        <w:t xml:space="preserve"> (whose practice will be explored in detail</w:t>
      </w:r>
      <w:r w:rsidR="00ED0C71" w:rsidRPr="00DA7F0F">
        <w:rPr>
          <w:rFonts w:ascii="Arial" w:hAnsi="Arial" w:cs="Arial"/>
        </w:rPr>
        <w:t xml:space="preserve"> in Chapter 4</w:t>
      </w:r>
      <w:r w:rsidR="00CD7656" w:rsidRPr="00DA7F0F">
        <w:rPr>
          <w:rFonts w:ascii="Arial" w:hAnsi="Arial" w:cs="Arial"/>
        </w:rPr>
        <w:t>)</w:t>
      </w:r>
      <w:r w:rsidR="00716A47" w:rsidRPr="00DA7F0F">
        <w:rPr>
          <w:rFonts w:ascii="Arial" w:hAnsi="Arial" w:cs="Arial"/>
        </w:rPr>
        <w:t xml:space="preserve"> </w:t>
      </w:r>
      <w:r w:rsidR="0042202E" w:rsidRPr="00DA7F0F">
        <w:rPr>
          <w:rFonts w:ascii="Arial" w:hAnsi="Arial" w:cs="Arial"/>
        </w:rPr>
        <w:t>use</w:t>
      </w:r>
      <w:r w:rsidR="00716A47" w:rsidRPr="00DA7F0F">
        <w:rPr>
          <w:rFonts w:ascii="Arial" w:hAnsi="Arial" w:cs="Arial"/>
        </w:rPr>
        <w:t xml:space="preserve">s </w:t>
      </w:r>
      <w:r w:rsidR="004252D5" w:rsidRPr="00DA7F0F">
        <w:rPr>
          <w:rFonts w:ascii="Arial" w:hAnsi="Arial" w:cs="Arial"/>
        </w:rPr>
        <w:t xml:space="preserve">low budget </w:t>
      </w:r>
      <w:r w:rsidR="0042202E" w:rsidRPr="00DA7F0F">
        <w:rPr>
          <w:rFonts w:ascii="Arial" w:hAnsi="Arial" w:cs="Arial"/>
        </w:rPr>
        <w:t>C</w:t>
      </w:r>
      <w:r w:rsidR="00AE778B" w:rsidRPr="00DA7F0F">
        <w:rPr>
          <w:rFonts w:ascii="Arial" w:hAnsi="Arial" w:cs="Arial"/>
        </w:rPr>
        <w:t xml:space="preserve">reative Commons </w:t>
      </w:r>
      <w:r w:rsidR="0042202E" w:rsidRPr="00DA7F0F">
        <w:rPr>
          <w:rFonts w:ascii="Arial" w:hAnsi="Arial" w:cs="Arial"/>
        </w:rPr>
        <w:t xml:space="preserve">licensed </w:t>
      </w:r>
      <w:r w:rsidR="00DD63AC" w:rsidRPr="00DA7F0F">
        <w:rPr>
          <w:rFonts w:ascii="Arial" w:hAnsi="Arial" w:cs="Arial"/>
        </w:rPr>
        <w:t xml:space="preserve">VR </w:t>
      </w:r>
      <w:r w:rsidR="00AE778B" w:rsidRPr="00DA7F0F">
        <w:rPr>
          <w:rFonts w:ascii="Arial" w:hAnsi="Arial" w:cs="Arial"/>
        </w:rPr>
        <w:t>tech</w:t>
      </w:r>
      <w:r w:rsidR="0042202E" w:rsidRPr="00DA7F0F">
        <w:rPr>
          <w:rFonts w:ascii="Arial" w:hAnsi="Arial" w:cs="Arial"/>
        </w:rPr>
        <w:t>nology,</w:t>
      </w:r>
      <w:r w:rsidR="00AE778B" w:rsidRPr="00DA7F0F">
        <w:rPr>
          <w:rFonts w:ascii="Arial" w:hAnsi="Arial" w:cs="Arial"/>
        </w:rPr>
        <w:t xml:space="preserve"> </w:t>
      </w:r>
      <w:r w:rsidR="00716A47" w:rsidRPr="00DA7F0F">
        <w:rPr>
          <w:rFonts w:ascii="Arial" w:hAnsi="Arial" w:cs="Arial"/>
        </w:rPr>
        <w:t xml:space="preserve">permitting </w:t>
      </w:r>
      <w:r w:rsidR="00AE778B" w:rsidRPr="00DA7F0F">
        <w:rPr>
          <w:rFonts w:ascii="Arial" w:hAnsi="Arial" w:cs="Arial"/>
        </w:rPr>
        <w:t>users to feel that the</w:t>
      </w:r>
      <w:r w:rsidR="00826795" w:rsidRPr="00DA7F0F">
        <w:rPr>
          <w:rFonts w:ascii="Arial" w:hAnsi="Arial" w:cs="Arial"/>
        </w:rPr>
        <w:t xml:space="preserve">y </w:t>
      </w:r>
      <w:r w:rsidR="004F3DA2">
        <w:rPr>
          <w:rFonts w:ascii="Arial" w:hAnsi="Arial" w:cs="Arial"/>
        </w:rPr>
        <w:t>inhabit</w:t>
      </w:r>
      <w:r w:rsidR="004F3DA2" w:rsidRPr="00DA7F0F">
        <w:rPr>
          <w:rFonts w:ascii="Arial" w:hAnsi="Arial" w:cs="Arial"/>
        </w:rPr>
        <w:t xml:space="preserve"> </w:t>
      </w:r>
      <w:r w:rsidR="00826795" w:rsidRPr="00DA7F0F">
        <w:rPr>
          <w:rFonts w:ascii="Arial" w:hAnsi="Arial" w:cs="Arial"/>
        </w:rPr>
        <w:t>the body of a different gender</w:t>
      </w:r>
      <w:r w:rsidR="00AE778B" w:rsidRPr="00DA7F0F">
        <w:rPr>
          <w:rFonts w:ascii="Arial" w:hAnsi="Arial" w:cs="Arial"/>
        </w:rPr>
        <w:t xml:space="preserve">. This </w:t>
      </w:r>
      <w:r w:rsidR="0042202E" w:rsidRPr="00DA7F0F">
        <w:rPr>
          <w:rFonts w:ascii="Arial" w:hAnsi="Arial" w:cs="Arial"/>
        </w:rPr>
        <w:t>‘</w:t>
      </w:r>
      <w:r w:rsidR="00AE778B" w:rsidRPr="00DA7F0F">
        <w:rPr>
          <w:rFonts w:ascii="Arial" w:hAnsi="Arial" w:cs="Arial"/>
        </w:rPr>
        <w:t>immersive</w:t>
      </w:r>
      <w:r w:rsidR="0042202E" w:rsidRPr="00DA7F0F">
        <w:rPr>
          <w:rFonts w:ascii="Arial" w:hAnsi="Arial" w:cs="Arial"/>
        </w:rPr>
        <w:t>’</w:t>
      </w:r>
      <w:r w:rsidR="00AE778B" w:rsidRPr="00DA7F0F">
        <w:rPr>
          <w:rFonts w:ascii="Arial" w:hAnsi="Arial" w:cs="Arial"/>
        </w:rPr>
        <w:t xml:space="preserve"> system is based on </w:t>
      </w:r>
      <w:r w:rsidR="0042202E" w:rsidRPr="00DA7F0F">
        <w:rPr>
          <w:rFonts w:ascii="Arial" w:hAnsi="Arial" w:cs="Arial"/>
        </w:rPr>
        <w:t>knowledge derived from online scientific papers on e</w:t>
      </w:r>
      <w:r w:rsidR="00E25E48" w:rsidRPr="00DA7F0F">
        <w:rPr>
          <w:rFonts w:ascii="Arial" w:hAnsi="Arial" w:cs="Arial"/>
        </w:rPr>
        <w:t>mbodiment</w:t>
      </w:r>
      <w:r w:rsidR="00AE778B" w:rsidRPr="00DA7F0F">
        <w:rPr>
          <w:rFonts w:ascii="Arial" w:hAnsi="Arial" w:cs="Arial"/>
        </w:rPr>
        <w:t xml:space="preserve"> from </w:t>
      </w:r>
      <w:r w:rsidR="0042202E" w:rsidRPr="00DA7F0F">
        <w:rPr>
          <w:rFonts w:ascii="Arial" w:hAnsi="Arial" w:cs="Arial"/>
        </w:rPr>
        <w:t>organisations</w:t>
      </w:r>
      <w:r w:rsidR="00AE778B" w:rsidRPr="00DA7F0F">
        <w:rPr>
          <w:rFonts w:ascii="Arial" w:hAnsi="Arial" w:cs="Arial"/>
        </w:rPr>
        <w:t xml:space="preserve"> such </w:t>
      </w:r>
      <w:r w:rsidR="0042202E" w:rsidRPr="00DA7F0F">
        <w:rPr>
          <w:rFonts w:ascii="Arial" w:hAnsi="Arial" w:cs="Arial"/>
        </w:rPr>
        <w:t xml:space="preserve">the Brain, Body and Self Laboratory (Group Ehrsson) at the Karolinska Institutet in </w:t>
      </w:r>
      <w:r w:rsidR="00EA1771" w:rsidRPr="00DA7F0F">
        <w:rPr>
          <w:rFonts w:ascii="Arial" w:hAnsi="Arial" w:cs="Arial"/>
        </w:rPr>
        <w:t>Stockholm</w:t>
      </w:r>
      <w:r w:rsidR="00AE778B" w:rsidRPr="00DA7F0F">
        <w:rPr>
          <w:rFonts w:ascii="Arial" w:hAnsi="Arial" w:cs="Arial"/>
        </w:rPr>
        <w:t xml:space="preserve"> and</w:t>
      </w:r>
      <w:r w:rsidR="00EA1771" w:rsidRPr="00DA7F0F">
        <w:rPr>
          <w:rFonts w:ascii="Arial" w:hAnsi="Arial" w:cs="Arial"/>
        </w:rPr>
        <w:t xml:space="preserve"> Event Lab in Barcelona</w:t>
      </w:r>
      <w:r w:rsidR="00AE778B" w:rsidRPr="00DA7F0F">
        <w:rPr>
          <w:rFonts w:ascii="Arial" w:hAnsi="Arial" w:cs="Arial"/>
        </w:rPr>
        <w:t xml:space="preserve"> (‘Research Concept’</w:t>
      </w:r>
      <w:r w:rsidR="0042202E" w:rsidRPr="00DA7F0F">
        <w:rPr>
          <w:rFonts w:ascii="Arial" w:hAnsi="Arial" w:cs="Arial"/>
        </w:rPr>
        <w:t xml:space="preserve">, </w:t>
      </w:r>
      <w:r w:rsidR="0042202E" w:rsidRPr="00DA7F0F">
        <w:rPr>
          <w:rFonts w:ascii="Arial" w:eastAsia="Calibri" w:hAnsi="Arial" w:cs="Arial"/>
          <w:i/>
        </w:rPr>
        <w:t xml:space="preserve">BeAnotherLab </w:t>
      </w:r>
      <w:r w:rsidR="0042202E" w:rsidRPr="00DA7F0F">
        <w:rPr>
          <w:rFonts w:ascii="Arial" w:eastAsia="Calibri" w:hAnsi="Arial" w:cs="Arial"/>
        </w:rPr>
        <w:t>website</w:t>
      </w:r>
      <w:r w:rsidR="005A69BA" w:rsidRPr="00DA7F0F">
        <w:rPr>
          <w:rFonts w:ascii="Arial" w:hAnsi="Arial" w:cs="Arial"/>
        </w:rPr>
        <w:t xml:space="preserve">). </w:t>
      </w:r>
      <w:r w:rsidR="00EA1771" w:rsidRPr="00DA7F0F">
        <w:rPr>
          <w:rFonts w:ascii="Arial" w:hAnsi="Arial" w:cs="Arial"/>
        </w:rPr>
        <w:t>The ‘Gender S</w:t>
      </w:r>
      <w:r w:rsidR="00AE778B" w:rsidRPr="00DA7F0F">
        <w:rPr>
          <w:rFonts w:ascii="Arial" w:hAnsi="Arial" w:cs="Arial"/>
        </w:rPr>
        <w:t xml:space="preserve">wap’ experiment involves the </w:t>
      </w:r>
      <w:r w:rsidR="00AE3C41" w:rsidRPr="00DA7F0F">
        <w:rPr>
          <w:rFonts w:ascii="Arial" w:hAnsi="Arial" w:cs="Arial"/>
        </w:rPr>
        <w:t>application</w:t>
      </w:r>
      <w:r w:rsidR="00AE778B" w:rsidRPr="00DA7F0F">
        <w:rPr>
          <w:rFonts w:ascii="Arial" w:hAnsi="Arial" w:cs="Arial"/>
        </w:rPr>
        <w:t xml:space="preserve"> of this system as an </w:t>
      </w:r>
      <w:r w:rsidR="00EA1771" w:rsidRPr="00DA7F0F">
        <w:rPr>
          <w:rFonts w:ascii="Arial" w:hAnsi="Arial" w:cs="Arial"/>
        </w:rPr>
        <w:t xml:space="preserve">immersive </w:t>
      </w:r>
      <w:r w:rsidR="00480135" w:rsidRPr="00DA7F0F">
        <w:rPr>
          <w:rFonts w:ascii="Arial" w:hAnsi="Arial" w:cs="Arial"/>
        </w:rPr>
        <w:t>‘</w:t>
      </w:r>
      <w:r w:rsidR="00EA1771" w:rsidRPr="00DA7F0F">
        <w:rPr>
          <w:rFonts w:ascii="Arial" w:hAnsi="Arial" w:cs="Arial"/>
        </w:rPr>
        <w:t>tool</w:t>
      </w:r>
      <w:r w:rsidR="00480135" w:rsidRPr="00DA7F0F">
        <w:rPr>
          <w:rFonts w:ascii="Arial" w:hAnsi="Arial" w:cs="Arial"/>
        </w:rPr>
        <w:t>’</w:t>
      </w:r>
      <w:r w:rsidR="00EA1771" w:rsidRPr="00DA7F0F">
        <w:rPr>
          <w:rFonts w:ascii="Arial" w:hAnsi="Arial" w:cs="Arial"/>
        </w:rPr>
        <w:t xml:space="preserve"> to investigate ‘gender identity, queer t</w:t>
      </w:r>
      <w:r w:rsidR="00AE778B" w:rsidRPr="00DA7F0F">
        <w:rPr>
          <w:rFonts w:ascii="Arial" w:hAnsi="Arial" w:cs="Arial"/>
        </w:rPr>
        <w:t>he</w:t>
      </w:r>
      <w:r w:rsidR="00EA1771" w:rsidRPr="00DA7F0F">
        <w:rPr>
          <w:rFonts w:ascii="Arial" w:hAnsi="Arial" w:cs="Arial"/>
        </w:rPr>
        <w:t>ory, feminist technoscience, intimacy and mutual r</w:t>
      </w:r>
      <w:r w:rsidR="00AE778B" w:rsidRPr="00DA7F0F">
        <w:rPr>
          <w:rFonts w:ascii="Arial" w:hAnsi="Arial" w:cs="Arial"/>
        </w:rPr>
        <w:t xml:space="preserve">espect’ (‘Gender Swap – Experiment with The Machine to Be Another’). </w:t>
      </w:r>
      <w:r w:rsidR="00480135" w:rsidRPr="00DA7F0F">
        <w:rPr>
          <w:rFonts w:ascii="Arial" w:hAnsi="Arial" w:cs="Arial"/>
        </w:rPr>
        <w:t>I will progress to survey r</w:t>
      </w:r>
      <w:r w:rsidR="00EA1771" w:rsidRPr="00DA7F0F">
        <w:rPr>
          <w:rFonts w:ascii="Arial" w:hAnsi="Arial" w:cs="Arial"/>
        </w:rPr>
        <w:t xml:space="preserve">elevant evidence from the scientific papers that form the methodological foundations for BAL’s applied </w:t>
      </w:r>
      <w:r w:rsidR="00AF1650" w:rsidRPr="00DA7F0F">
        <w:rPr>
          <w:rFonts w:ascii="Arial" w:hAnsi="Arial" w:cs="Arial"/>
        </w:rPr>
        <w:t xml:space="preserve">qualitative </w:t>
      </w:r>
      <w:r w:rsidR="000366BD" w:rsidRPr="00DA7F0F">
        <w:rPr>
          <w:rFonts w:ascii="Arial" w:hAnsi="Arial" w:cs="Arial"/>
        </w:rPr>
        <w:t>arts practice in section 3</w:t>
      </w:r>
      <w:r w:rsidR="00EA1771" w:rsidRPr="00DA7F0F">
        <w:rPr>
          <w:rFonts w:ascii="Arial" w:hAnsi="Arial" w:cs="Arial"/>
        </w:rPr>
        <w:t>.4.</w:t>
      </w:r>
    </w:p>
    <w:p w14:paraId="6508B1C3" w14:textId="3FBFD9AE" w:rsidR="0080165D" w:rsidRPr="00DA7F0F" w:rsidRDefault="00AE778B" w:rsidP="00950A0B">
      <w:pPr>
        <w:spacing w:after="0" w:line="480" w:lineRule="auto"/>
        <w:ind w:firstLine="284"/>
        <w:jc w:val="both"/>
        <w:rPr>
          <w:rFonts w:ascii="Arial" w:hAnsi="Arial" w:cs="Arial"/>
        </w:rPr>
      </w:pPr>
      <w:r w:rsidRPr="00DA7F0F">
        <w:rPr>
          <w:rFonts w:ascii="Arial" w:hAnsi="Arial" w:cs="Arial"/>
        </w:rPr>
        <w:t xml:space="preserve">Following Fawcett’s </w:t>
      </w:r>
      <w:r w:rsidRPr="00DA7F0F">
        <w:rPr>
          <w:rFonts w:ascii="Arial" w:hAnsi="Arial" w:cs="Arial"/>
          <w:i/>
        </w:rPr>
        <w:t>Douglas Duane</w:t>
      </w:r>
      <w:r w:rsidRPr="00DA7F0F">
        <w:rPr>
          <w:rFonts w:ascii="Arial" w:hAnsi="Arial" w:cs="Arial"/>
        </w:rPr>
        <w:t xml:space="preserve">, there is a recognisable pattern in works of fiction </w:t>
      </w:r>
      <w:r w:rsidR="00D71F48" w:rsidRPr="00DA7F0F">
        <w:rPr>
          <w:rFonts w:ascii="Arial" w:hAnsi="Arial" w:cs="Arial"/>
        </w:rPr>
        <w:t>of</w:t>
      </w:r>
      <w:r w:rsidRPr="00DA7F0F">
        <w:rPr>
          <w:rFonts w:ascii="Arial" w:hAnsi="Arial" w:cs="Arial"/>
        </w:rPr>
        <w:t xml:space="preserve"> </w:t>
      </w:r>
      <w:r w:rsidR="00D71F48" w:rsidRPr="00DA7F0F">
        <w:rPr>
          <w:rFonts w:ascii="Arial" w:hAnsi="Arial" w:cs="Arial"/>
        </w:rPr>
        <w:t xml:space="preserve">the </w:t>
      </w:r>
      <w:r w:rsidRPr="00DA7F0F">
        <w:rPr>
          <w:rFonts w:ascii="Arial" w:hAnsi="Arial" w:cs="Arial"/>
        </w:rPr>
        <w:t xml:space="preserve">body-swap plot </w:t>
      </w:r>
      <w:r w:rsidR="003B62C4" w:rsidRPr="00DA7F0F">
        <w:rPr>
          <w:rFonts w:ascii="Arial" w:hAnsi="Arial" w:cs="Arial"/>
        </w:rPr>
        <w:t xml:space="preserve">device </w:t>
      </w:r>
      <w:r w:rsidR="00D71F48" w:rsidRPr="00DA7F0F">
        <w:rPr>
          <w:rFonts w:ascii="Arial" w:hAnsi="Arial" w:cs="Arial"/>
        </w:rPr>
        <w:t xml:space="preserve">being coupled </w:t>
      </w:r>
      <w:r w:rsidRPr="00DA7F0F">
        <w:rPr>
          <w:rFonts w:ascii="Arial" w:hAnsi="Arial" w:cs="Arial"/>
        </w:rPr>
        <w:t xml:space="preserve">with malevolent scientists </w:t>
      </w:r>
      <w:r w:rsidR="00D71F48" w:rsidRPr="00DA7F0F">
        <w:rPr>
          <w:rFonts w:ascii="Arial" w:hAnsi="Arial" w:cs="Arial"/>
        </w:rPr>
        <w:t xml:space="preserve">who exploit body-swapping to realise their </w:t>
      </w:r>
      <w:r w:rsidR="003B62C4" w:rsidRPr="00DA7F0F">
        <w:rPr>
          <w:rFonts w:ascii="Arial" w:hAnsi="Arial" w:cs="Arial"/>
        </w:rPr>
        <w:t>nefarious intentions. T</w:t>
      </w:r>
      <w:r w:rsidRPr="00DA7F0F">
        <w:rPr>
          <w:rFonts w:ascii="Arial" w:hAnsi="Arial" w:cs="Arial"/>
        </w:rPr>
        <w:t xml:space="preserve">he body-swap is frequently </w:t>
      </w:r>
      <w:r w:rsidR="003B62C4" w:rsidRPr="00DA7F0F">
        <w:rPr>
          <w:rFonts w:ascii="Arial" w:hAnsi="Arial" w:cs="Arial"/>
        </w:rPr>
        <w:t xml:space="preserve">represented as </w:t>
      </w:r>
      <w:r w:rsidRPr="00DA7F0F">
        <w:rPr>
          <w:rFonts w:ascii="Arial" w:hAnsi="Arial" w:cs="Arial"/>
        </w:rPr>
        <w:t xml:space="preserve">the mobilisation of the scientist’s self-serving ambition </w:t>
      </w:r>
      <w:r w:rsidR="00670FAC" w:rsidRPr="00DA7F0F">
        <w:rPr>
          <w:rFonts w:ascii="Arial" w:hAnsi="Arial" w:cs="Arial"/>
        </w:rPr>
        <w:t xml:space="preserve">pursued </w:t>
      </w:r>
      <w:r w:rsidRPr="00DA7F0F">
        <w:rPr>
          <w:rFonts w:ascii="Arial" w:hAnsi="Arial" w:cs="Arial"/>
        </w:rPr>
        <w:t xml:space="preserve">via treacherously </w:t>
      </w:r>
      <w:r w:rsidRPr="00DA7F0F">
        <w:rPr>
          <w:rFonts w:ascii="Arial" w:hAnsi="Arial" w:cs="Arial"/>
        </w:rPr>
        <w:lastRenderedPageBreak/>
        <w:t xml:space="preserve">experimental, untested, immoral </w:t>
      </w:r>
      <w:r w:rsidR="003B62C4" w:rsidRPr="00DA7F0F">
        <w:rPr>
          <w:rFonts w:ascii="Arial" w:hAnsi="Arial" w:cs="Arial"/>
        </w:rPr>
        <w:t>or</w:t>
      </w:r>
      <w:r w:rsidRPr="00DA7F0F">
        <w:rPr>
          <w:rFonts w:ascii="Arial" w:hAnsi="Arial" w:cs="Arial"/>
        </w:rPr>
        <w:t xml:space="preserve"> unethical pseudo-scientific practices. For example, in H. G. Wells’ </w:t>
      </w:r>
      <w:r w:rsidRPr="00DA7F0F">
        <w:rPr>
          <w:rFonts w:ascii="Arial" w:hAnsi="Arial" w:cs="Arial"/>
          <w:i/>
        </w:rPr>
        <w:t>The Story of the Late Mr. Elvesham</w:t>
      </w:r>
      <w:r w:rsidRPr="00DA7F0F">
        <w:rPr>
          <w:rFonts w:ascii="Arial" w:hAnsi="Arial" w:cs="Arial"/>
        </w:rPr>
        <w:t xml:space="preserve"> (1896), medical student Edward George Eden wakes to find that he has swapped bodies against his will with elderly philosopher and ‘profound student of mental science’ (</w:t>
      </w:r>
      <w:r w:rsidR="003056D7">
        <w:rPr>
          <w:rFonts w:ascii="Arial" w:hAnsi="Arial" w:cs="Arial"/>
        </w:rPr>
        <w:t xml:space="preserve">1924: </w:t>
      </w:r>
      <w:r w:rsidR="003056D7" w:rsidRPr="00A16436">
        <w:rPr>
          <w:rFonts w:ascii="Arial" w:hAnsi="Arial" w:cs="Arial"/>
        </w:rPr>
        <w:t>400</w:t>
      </w:r>
      <w:r w:rsidRPr="00DA7F0F">
        <w:rPr>
          <w:rFonts w:ascii="Arial" w:hAnsi="Arial" w:cs="Arial"/>
        </w:rPr>
        <w:t xml:space="preserve">), Egbert Elvesham. This follows Eden’s </w:t>
      </w:r>
      <w:r w:rsidR="003B62C4" w:rsidRPr="00DA7F0F">
        <w:rPr>
          <w:rFonts w:ascii="Arial" w:hAnsi="Arial" w:cs="Arial"/>
        </w:rPr>
        <w:t>wilful consent</w:t>
      </w:r>
      <w:r w:rsidR="00950A0B">
        <w:rPr>
          <w:rFonts w:ascii="Arial" w:hAnsi="Arial" w:cs="Arial"/>
        </w:rPr>
        <w:t xml:space="preserve"> to consume a powder</w:t>
      </w:r>
      <w:r w:rsidRPr="00DA7F0F">
        <w:rPr>
          <w:rFonts w:ascii="Arial" w:hAnsi="Arial" w:cs="Arial"/>
        </w:rPr>
        <w:t xml:space="preserve"> that the old man had concocted. Elvesham’s ‘diabolical ingenuity’ </w:t>
      </w:r>
      <w:r w:rsidR="00813959">
        <w:rPr>
          <w:rFonts w:ascii="Arial" w:hAnsi="Arial" w:cs="Arial"/>
        </w:rPr>
        <w:t xml:space="preserve">(1924: 396) </w:t>
      </w:r>
      <w:r w:rsidRPr="00DA7F0F">
        <w:rPr>
          <w:rFonts w:ascii="Arial" w:hAnsi="Arial" w:cs="Arial"/>
        </w:rPr>
        <w:t>is motivated by a desire to extend his ow</w:t>
      </w:r>
      <w:r w:rsidR="003B62C4" w:rsidRPr="00DA7F0F">
        <w:rPr>
          <w:rFonts w:ascii="Arial" w:hAnsi="Arial" w:cs="Arial"/>
        </w:rPr>
        <w:t>n life by occupying Eden’s body. T</w:t>
      </w:r>
      <w:r w:rsidRPr="00DA7F0F">
        <w:rPr>
          <w:rFonts w:ascii="Arial" w:hAnsi="Arial" w:cs="Arial"/>
        </w:rPr>
        <w:t>he body-swap in this instance is a manifestation of the eccentric scientist</w:t>
      </w:r>
      <w:r w:rsidR="00950A0B">
        <w:rPr>
          <w:rFonts w:ascii="Arial" w:hAnsi="Arial" w:cs="Arial"/>
        </w:rPr>
        <w:t>’s</w:t>
      </w:r>
      <w:r w:rsidRPr="00DA7F0F">
        <w:rPr>
          <w:rFonts w:ascii="Arial" w:hAnsi="Arial" w:cs="Arial"/>
        </w:rPr>
        <w:t xml:space="preserve"> </w:t>
      </w:r>
      <w:r w:rsidR="00950A0B">
        <w:rPr>
          <w:rFonts w:ascii="Arial" w:hAnsi="Arial" w:cs="Arial"/>
        </w:rPr>
        <w:t>desire</w:t>
      </w:r>
      <w:r w:rsidRPr="00DA7F0F">
        <w:rPr>
          <w:rFonts w:ascii="Arial" w:hAnsi="Arial" w:cs="Arial"/>
        </w:rPr>
        <w:t xml:space="preserve"> to transcend corpor</w:t>
      </w:r>
      <w:r w:rsidR="00950A0B">
        <w:rPr>
          <w:rFonts w:ascii="Arial" w:hAnsi="Arial" w:cs="Arial"/>
        </w:rPr>
        <w:t>eality and cheat his mortality</w:t>
      </w:r>
      <w:r w:rsidR="00BF0ADD">
        <w:rPr>
          <w:rFonts w:ascii="Arial" w:hAnsi="Arial" w:cs="Arial"/>
        </w:rPr>
        <w:t xml:space="preserve">; </w:t>
      </w:r>
      <w:r w:rsidR="00DE55FF">
        <w:rPr>
          <w:rFonts w:ascii="Arial" w:hAnsi="Arial" w:cs="Arial"/>
        </w:rPr>
        <w:t xml:space="preserve">and </w:t>
      </w:r>
      <w:r w:rsidR="00BF0ADD">
        <w:rPr>
          <w:rFonts w:ascii="Arial" w:hAnsi="Arial" w:cs="Arial"/>
        </w:rPr>
        <w:t xml:space="preserve">this archetype </w:t>
      </w:r>
      <w:r w:rsidR="00950A0B">
        <w:rPr>
          <w:rFonts w:ascii="Arial" w:hAnsi="Arial" w:cs="Arial"/>
        </w:rPr>
        <w:t>h</w:t>
      </w:r>
      <w:r w:rsidR="00BF0ADD">
        <w:rPr>
          <w:rFonts w:ascii="Arial" w:hAnsi="Arial" w:cs="Arial"/>
        </w:rPr>
        <w:t>a</w:t>
      </w:r>
      <w:r w:rsidR="00DE55FF">
        <w:rPr>
          <w:rFonts w:ascii="Arial" w:hAnsi="Arial" w:cs="Arial"/>
        </w:rPr>
        <w:t>s</w:t>
      </w:r>
      <w:r w:rsidR="00950A0B">
        <w:rPr>
          <w:rFonts w:ascii="Arial" w:hAnsi="Arial" w:cs="Arial"/>
        </w:rPr>
        <w:t xml:space="preserve"> some correspondence with</w:t>
      </w:r>
      <w:r w:rsidRPr="00DA7F0F">
        <w:rPr>
          <w:rFonts w:ascii="Arial" w:hAnsi="Arial" w:cs="Arial"/>
        </w:rPr>
        <w:t xml:space="preserve"> </w:t>
      </w:r>
      <w:r w:rsidR="00BF0ADD">
        <w:rPr>
          <w:rFonts w:ascii="Arial" w:hAnsi="Arial" w:cs="Arial"/>
        </w:rPr>
        <w:t xml:space="preserve">the character of </w:t>
      </w:r>
      <w:r w:rsidRPr="00DA7F0F">
        <w:rPr>
          <w:rFonts w:ascii="Arial" w:hAnsi="Arial" w:cs="Arial"/>
        </w:rPr>
        <w:t>Victor</w:t>
      </w:r>
      <w:r w:rsidR="00BF0ADD">
        <w:rPr>
          <w:rFonts w:ascii="Arial" w:hAnsi="Arial" w:cs="Arial"/>
        </w:rPr>
        <w:t xml:space="preserve"> </w:t>
      </w:r>
      <w:r w:rsidRPr="00DA7F0F">
        <w:rPr>
          <w:rFonts w:ascii="Arial" w:hAnsi="Arial" w:cs="Arial"/>
        </w:rPr>
        <w:t>in Mary Shelley’s novel</w:t>
      </w:r>
      <w:r w:rsidR="002D0370" w:rsidRPr="00DA7F0F">
        <w:rPr>
          <w:rFonts w:ascii="Arial" w:hAnsi="Arial" w:cs="Arial"/>
        </w:rPr>
        <w:t>,</w:t>
      </w:r>
      <w:r w:rsidRPr="00DA7F0F">
        <w:rPr>
          <w:rFonts w:ascii="Arial" w:hAnsi="Arial" w:cs="Arial"/>
        </w:rPr>
        <w:t xml:space="preserve"> </w:t>
      </w:r>
      <w:r w:rsidRPr="00DA7F0F">
        <w:rPr>
          <w:rFonts w:ascii="Arial" w:hAnsi="Arial" w:cs="Arial"/>
          <w:i/>
        </w:rPr>
        <w:t>Frankenstein</w:t>
      </w:r>
      <w:r w:rsidR="002D0370" w:rsidRPr="00DA7F0F">
        <w:rPr>
          <w:rFonts w:ascii="Arial" w:hAnsi="Arial" w:cs="Arial"/>
        </w:rPr>
        <w:t xml:space="preserve"> (</w:t>
      </w:r>
      <w:r w:rsidR="003B62C4" w:rsidRPr="00DA7F0F">
        <w:rPr>
          <w:rFonts w:ascii="Arial" w:hAnsi="Arial" w:cs="Arial"/>
        </w:rPr>
        <w:t>1818</w:t>
      </w:r>
      <w:r w:rsidR="002D0370" w:rsidRPr="00DA7F0F">
        <w:rPr>
          <w:rFonts w:ascii="Arial" w:hAnsi="Arial" w:cs="Arial"/>
        </w:rPr>
        <w:t>)</w:t>
      </w:r>
      <w:r w:rsidRPr="00DA7F0F">
        <w:rPr>
          <w:rFonts w:ascii="Arial" w:hAnsi="Arial" w:cs="Arial"/>
        </w:rPr>
        <w:t xml:space="preserve">. Narratively, the plot event of the body-swap sometimes functions as the </w:t>
      </w:r>
      <w:r w:rsidRPr="00DA7F0F">
        <w:rPr>
          <w:rFonts w:ascii="Arial" w:hAnsi="Arial" w:cs="Arial"/>
          <w:i/>
        </w:rPr>
        <w:t>peripeteia</w:t>
      </w:r>
      <w:r w:rsidRPr="00DA7F0F">
        <w:rPr>
          <w:rFonts w:ascii="Arial" w:hAnsi="Arial" w:cs="Arial"/>
        </w:rPr>
        <w:t xml:space="preserve"> of the drama in fiction with a tragic structure</w:t>
      </w:r>
      <w:r w:rsidR="00DE55FF">
        <w:rPr>
          <w:rFonts w:ascii="Arial" w:hAnsi="Arial" w:cs="Arial"/>
        </w:rPr>
        <w:t xml:space="preserve"> – at that</w:t>
      </w:r>
      <w:r w:rsidRPr="00DA7F0F">
        <w:rPr>
          <w:rFonts w:ascii="Arial" w:hAnsi="Arial" w:cs="Arial"/>
        </w:rPr>
        <w:t xml:space="preserve"> moment when the fortunes of a character change </w:t>
      </w:r>
      <w:r w:rsidR="002D0370" w:rsidRPr="00DA7F0F">
        <w:rPr>
          <w:rFonts w:ascii="Arial" w:hAnsi="Arial" w:cs="Arial"/>
        </w:rPr>
        <w:t xml:space="preserve">irrevocably </w:t>
      </w:r>
      <w:r w:rsidRPr="00DA7F0F">
        <w:rPr>
          <w:rFonts w:ascii="Arial" w:hAnsi="Arial" w:cs="Arial"/>
        </w:rPr>
        <w:t xml:space="preserve">for the worse. Barry Pain’s </w:t>
      </w:r>
      <w:r w:rsidRPr="00DA7F0F">
        <w:rPr>
          <w:rFonts w:ascii="Arial" w:hAnsi="Arial" w:cs="Arial"/>
          <w:i/>
        </w:rPr>
        <w:t>An Exchange of Souls</w:t>
      </w:r>
      <w:r w:rsidRPr="00DA7F0F">
        <w:rPr>
          <w:rFonts w:ascii="Arial" w:hAnsi="Arial" w:cs="Arial"/>
        </w:rPr>
        <w:t xml:space="preserve"> (1911) is a useful exemplar, in which scientist Dr. Daniel Myas fashions a machine to ‘switch souls’ between bodies. </w:t>
      </w:r>
      <w:r w:rsidR="002D0370" w:rsidRPr="00DA7F0F">
        <w:rPr>
          <w:rFonts w:ascii="Arial" w:hAnsi="Arial" w:cs="Arial"/>
        </w:rPr>
        <w:t xml:space="preserve">Myas’s reversal of fortune comes when he </w:t>
      </w:r>
      <w:r w:rsidRPr="00DA7F0F">
        <w:rPr>
          <w:rFonts w:ascii="Arial" w:hAnsi="Arial" w:cs="Arial"/>
        </w:rPr>
        <w:t>use</w:t>
      </w:r>
      <w:r w:rsidR="002D0370" w:rsidRPr="00DA7F0F">
        <w:rPr>
          <w:rFonts w:ascii="Arial" w:hAnsi="Arial" w:cs="Arial"/>
        </w:rPr>
        <w:t>s the</w:t>
      </w:r>
      <w:r w:rsidRPr="00DA7F0F">
        <w:rPr>
          <w:rFonts w:ascii="Arial" w:hAnsi="Arial" w:cs="Arial"/>
        </w:rPr>
        <w:t xml:space="preserve"> machine to exchange bodies</w:t>
      </w:r>
      <w:r w:rsidR="002D0370" w:rsidRPr="00DA7F0F">
        <w:rPr>
          <w:rFonts w:ascii="Arial" w:hAnsi="Arial" w:cs="Arial"/>
        </w:rPr>
        <w:t xml:space="preserve"> with his fiancée</w:t>
      </w:r>
      <w:r w:rsidR="00D738F2" w:rsidRPr="00DA7F0F">
        <w:rPr>
          <w:rFonts w:ascii="Arial" w:hAnsi="Arial" w:cs="Arial"/>
        </w:rPr>
        <w:t>,</w:t>
      </w:r>
      <w:r w:rsidR="002D0370" w:rsidRPr="00DA7F0F">
        <w:rPr>
          <w:rFonts w:ascii="Arial" w:hAnsi="Arial" w:cs="Arial"/>
        </w:rPr>
        <w:t xml:space="preserve"> Alice Lade. An accident destroys his </w:t>
      </w:r>
      <w:r w:rsidRPr="00DA7F0F">
        <w:rPr>
          <w:rFonts w:ascii="Arial" w:hAnsi="Arial" w:cs="Arial"/>
        </w:rPr>
        <w:t>body leav</w:t>
      </w:r>
      <w:r w:rsidR="001D0050" w:rsidRPr="00DA7F0F">
        <w:rPr>
          <w:rFonts w:ascii="Arial" w:hAnsi="Arial" w:cs="Arial"/>
        </w:rPr>
        <w:t>ing him imprisoned inside Lade, rendering the intended tr</w:t>
      </w:r>
      <w:r w:rsidR="00584BC2" w:rsidRPr="00DA7F0F">
        <w:rPr>
          <w:rFonts w:ascii="Arial" w:hAnsi="Arial" w:cs="Arial"/>
        </w:rPr>
        <w:t>an</w:t>
      </w:r>
      <w:r w:rsidR="00BF0ADD">
        <w:rPr>
          <w:rFonts w:ascii="Arial" w:hAnsi="Arial" w:cs="Arial"/>
        </w:rPr>
        <w:t xml:space="preserve">saction tragically incomplete, while </w:t>
      </w:r>
      <w:r w:rsidR="001D0050" w:rsidRPr="00DA7F0F">
        <w:rPr>
          <w:rFonts w:ascii="Arial" w:hAnsi="Arial" w:cs="Arial"/>
        </w:rPr>
        <w:t xml:space="preserve">Lade’s </w:t>
      </w:r>
      <w:r w:rsidRPr="00DA7F0F">
        <w:rPr>
          <w:rFonts w:ascii="Arial" w:hAnsi="Arial" w:cs="Arial"/>
        </w:rPr>
        <w:t xml:space="preserve">disembodied </w:t>
      </w:r>
      <w:r w:rsidR="00584BC2" w:rsidRPr="00DA7F0F">
        <w:rPr>
          <w:rFonts w:ascii="Arial" w:hAnsi="Arial" w:cs="Arial"/>
        </w:rPr>
        <w:t>soul is left</w:t>
      </w:r>
      <w:r w:rsidR="00A25CC6" w:rsidRPr="00DA7F0F">
        <w:rPr>
          <w:rFonts w:ascii="Arial" w:hAnsi="Arial" w:cs="Arial"/>
        </w:rPr>
        <w:t xml:space="preserve"> </w:t>
      </w:r>
      <w:r w:rsidR="00584BC2" w:rsidRPr="00DA7F0F">
        <w:rPr>
          <w:rFonts w:ascii="Arial" w:hAnsi="Arial" w:cs="Arial"/>
        </w:rPr>
        <w:t xml:space="preserve">eternally </w:t>
      </w:r>
      <w:r w:rsidR="001D0050" w:rsidRPr="00DA7F0F">
        <w:rPr>
          <w:rFonts w:ascii="Arial" w:hAnsi="Arial" w:cs="Arial"/>
        </w:rPr>
        <w:t xml:space="preserve">in </w:t>
      </w:r>
      <w:r w:rsidR="00C735F8" w:rsidRPr="00DA7F0F">
        <w:rPr>
          <w:rFonts w:ascii="Arial" w:hAnsi="Arial" w:cs="Arial"/>
        </w:rPr>
        <w:t>limbo</w:t>
      </w:r>
      <w:r w:rsidR="001D0050" w:rsidRPr="00DA7F0F">
        <w:rPr>
          <w:rFonts w:ascii="Arial" w:hAnsi="Arial" w:cs="Arial"/>
        </w:rPr>
        <w:t>.</w:t>
      </w:r>
      <w:r w:rsidR="00C735F8" w:rsidRPr="00DA7F0F">
        <w:rPr>
          <w:rFonts w:ascii="Arial" w:hAnsi="Arial" w:cs="Arial"/>
        </w:rPr>
        <w:t xml:space="preserve"> </w:t>
      </w:r>
      <w:r w:rsidR="009D0DFA" w:rsidRPr="00DA7F0F">
        <w:rPr>
          <w:rFonts w:ascii="Arial" w:hAnsi="Arial" w:cs="Arial"/>
        </w:rPr>
        <w:t xml:space="preserve">Notably, </w:t>
      </w:r>
      <w:r w:rsidR="00DE55FF" w:rsidRPr="00DA7F0F">
        <w:rPr>
          <w:rFonts w:ascii="Arial" w:hAnsi="Arial" w:cs="Arial"/>
        </w:rPr>
        <w:t>when used in a narrative with a tragic structure</w:t>
      </w:r>
      <w:r w:rsidR="00DE55FF">
        <w:rPr>
          <w:rFonts w:ascii="Arial" w:hAnsi="Arial" w:cs="Arial"/>
        </w:rPr>
        <w:t>,</w:t>
      </w:r>
      <w:r w:rsidR="00DE55FF" w:rsidRPr="00DA7F0F">
        <w:rPr>
          <w:rFonts w:ascii="Arial" w:hAnsi="Arial" w:cs="Arial"/>
        </w:rPr>
        <w:t xml:space="preserve"> </w:t>
      </w:r>
      <w:r w:rsidR="009D0DFA" w:rsidRPr="00DA7F0F">
        <w:rPr>
          <w:rFonts w:ascii="Arial" w:hAnsi="Arial" w:cs="Arial"/>
        </w:rPr>
        <w:t>the body-swap frequently either negates the possibility of the intended reversal, enacts the exchange on an unknowing or unwilling party</w:t>
      </w:r>
      <w:r w:rsidR="00DE55FF">
        <w:rPr>
          <w:rFonts w:ascii="Arial" w:hAnsi="Arial" w:cs="Arial"/>
        </w:rPr>
        <w:t>,</w:t>
      </w:r>
      <w:r w:rsidR="009D0DFA" w:rsidRPr="00DA7F0F">
        <w:rPr>
          <w:rFonts w:ascii="Arial" w:hAnsi="Arial" w:cs="Arial"/>
        </w:rPr>
        <w:t xml:space="preserve"> and/or leaves the protagonist in a detrimental position for having participated in the exchange (e.g. </w:t>
      </w:r>
      <w:r w:rsidR="00332B5A" w:rsidRPr="00DA7F0F">
        <w:rPr>
          <w:rFonts w:ascii="Arial" w:hAnsi="Arial" w:cs="Arial"/>
        </w:rPr>
        <w:t>Eden’s inheritance</w:t>
      </w:r>
      <w:r w:rsidR="009D0DFA" w:rsidRPr="00DA7F0F">
        <w:rPr>
          <w:rFonts w:ascii="Arial" w:hAnsi="Arial" w:cs="Arial"/>
        </w:rPr>
        <w:t xml:space="preserve"> </w:t>
      </w:r>
      <w:r w:rsidR="00332B5A" w:rsidRPr="00DA7F0F">
        <w:rPr>
          <w:rFonts w:ascii="Arial" w:hAnsi="Arial" w:cs="Arial"/>
        </w:rPr>
        <w:t xml:space="preserve">of </w:t>
      </w:r>
      <w:r w:rsidR="009D0DFA" w:rsidRPr="00DA7F0F">
        <w:rPr>
          <w:rFonts w:ascii="Arial" w:hAnsi="Arial" w:cs="Arial"/>
        </w:rPr>
        <w:t>Egbert Elvesham’s dying body).</w:t>
      </w:r>
      <w:r w:rsidR="008A750B" w:rsidRPr="00DA7F0F">
        <w:rPr>
          <w:rFonts w:ascii="Arial" w:hAnsi="Arial" w:cs="Arial"/>
        </w:rPr>
        <w:t xml:space="preserve"> ‘Body-swapping’ insofar as the concept is mobilised via body illusions in </w:t>
      </w:r>
      <w:r w:rsidR="00A214E6" w:rsidRPr="00DA7F0F">
        <w:rPr>
          <w:rFonts w:ascii="Arial" w:hAnsi="Arial" w:cs="Arial"/>
        </w:rPr>
        <w:t xml:space="preserve">applied </w:t>
      </w:r>
      <w:r w:rsidR="00670FAC" w:rsidRPr="00DA7F0F">
        <w:rPr>
          <w:rFonts w:ascii="Arial" w:hAnsi="Arial" w:cs="Arial"/>
        </w:rPr>
        <w:t xml:space="preserve">immersive </w:t>
      </w:r>
      <w:r w:rsidR="008A750B" w:rsidRPr="00DA7F0F">
        <w:rPr>
          <w:rFonts w:ascii="Arial" w:hAnsi="Arial" w:cs="Arial"/>
        </w:rPr>
        <w:t>performance</w:t>
      </w:r>
      <w:r w:rsidR="00DE55FF">
        <w:rPr>
          <w:rFonts w:ascii="Arial" w:hAnsi="Arial" w:cs="Arial"/>
        </w:rPr>
        <w:t>, as discussed</w:t>
      </w:r>
      <w:r w:rsidR="008A750B" w:rsidRPr="00DA7F0F">
        <w:rPr>
          <w:rFonts w:ascii="Arial" w:hAnsi="Arial" w:cs="Arial"/>
        </w:rPr>
        <w:t xml:space="preserve"> in Part Two, corresponds to a greater </w:t>
      </w:r>
      <w:r w:rsidR="004F3ED3" w:rsidRPr="00DA7F0F">
        <w:rPr>
          <w:rFonts w:ascii="Arial" w:hAnsi="Arial" w:cs="Arial"/>
        </w:rPr>
        <w:t>degree</w:t>
      </w:r>
      <w:r w:rsidR="008A750B" w:rsidRPr="00DA7F0F">
        <w:rPr>
          <w:rFonts w:ascii="Arial" w:hAnsi="Arial" w:cs="Arial"/>
        </w:rPr>
        <w:t xml:space="preserve"> with extant </w:t>
      </w:r>
      <w:r w:rsidR="004F3ED3" w:rsidRPr="00DA7F0F">
        <w:rPr>
          <w:rFonts w:ascii="Arial" w:hAnsi="Arial" w:cs="Arial"/>
        </w:rPr>
        <w:t xml:space="preserve">body-swap </w:t>
      </w:r>
      <w:r w:rsidR="008A750B" w:rsidRPr="00DA7F0F">
        <w:rPr>
          <w:rFonts w:ascii="Arial" w:hAnsi="Arial" w:cs="Arial"/>
        </w:rPr>
        <w:t>narratives that</w:t>
      </w:r>
      <w:r w:rsidR="004F3ED3" w:rsidRPr="00DA7F0F">
        <w:rPr>
          <w:rFonts w:ascii="Arial" w:hAnsi="Arial" w:cs="Arial"/>
        </w:rPr>
        <w:t xml:space="preserve"> depict the act as a reciprocally beneficial event of empathic learning</w:t>
      </w:r>
      <w:r w:rsidR="00584BC2" w:rsidRPr="00DA7F0F">
        <w:rPr>
          <w:rFonts w:ascii="Arial" w:hAnsi="Arial" w:cs="Arial"/>
        </w:rPr>
        <w:t>. However,</w:t>
      </w:r>
      <w:r w:rsidR="00A214E6" w:rsidRPr="00DA7F0F">
        <w:rPr>
          <w:rFonts w:ascii="Arial" w:hAnsi="Arial" w:cs="Arial"/>
        </w:rPr>
        <w:t xml:space="preserve"> rather than merely representing positive change in a character, the applied illus</w:t>
      </w:r>
      <w:r w:rsidR="00B80DE4">
        <w:rPr>
          <w:rFonts w:ascii="Arial" w:hAnsi="Arial" w:cs="Arial"/>
        </w:rPr>
        <w:t>ionistic</w:t>
      </w:r>
      <w:r w:rsidR="00A214E6" w:rsidRPr="00DA7F0F">
        <w:rPr>
          <w:rFonts w:ascii="Arial" w:hAnsi="Arial" w:cs="Arial"/>
        </w:rPr>
        <w:t xml:space="preserve"> body-swap attempts to engender </w:t>
      </w:r>
      <w:r w:rsidR="00A322ED" w:rsidRPr="00DA7F0F">
        <w:rPr>
          <w:rFonts w:ascii="Arial" w:hAnsi="Arial" w:cs="Arial"/>
        </w:rPr>
        <w:t>a physical transformation of</w:t>
      </w:r>
      <w:r w:rsidR="00A214E6" w:rsidRPr="00DA7F0F">
        <w:rPr>
          <w:rFonts w:ascii="Arial" w:hAnsi="Arial" w:cs="Arial"/>
        </w:rPr>
        <w:t xml:space="preserve"> the participant (a notion that requires more sustained critical scrutiny in Part Two).</w:t>
      </w:r>
      <w:r w:rsidR="00A25CC6" w:rsidRPr="00DA7F0F">
        <w:rPr>
          <w:rFonts w:ascii="Arial" w:hAnsi="Arial" w:cs="Arial"/>
        </w:rPr>
        <w:t xml:space="preserve"> </w:t>
      </w:r>
      <w:r w:rsidR="00C77181" w:rsidRPr="00DA7F0F">
        <w:rPr>
          <w:rFonts w:ascii="Arial" w:hAnsi="Arial" w:cs="Arial"/>
        </w:rPr>
        <w:t xml:space="preserve">The exploration of tragic content </w:t>
      </w:r>
      <w:r w:rsidR="00A214E6" w:rsidRPr="00DA7F0F">
        <w:rPr>
          <w:rFonts w:ascii="Arial" w:hAnsi="Arial" w:cs="Arial"/>
        </w:rPr>
        <w:t xml:space="preserve">in immersive performance, </w:t>
      </w:r>
      <w:r w:rsidR="00D070A0" w:rsidRPr="00DA7F0F">
        <w:rPr>
          <w:rFonts w:ascii="Arial" w:hAnsi="Arial" w:cs="Arial"/>
        </w:rPr>
        <w:t>which I do not intend to signi</w:t>
      </w:r>
      <w:r w:rsidR="00A214E6" w:rsidRPr="00DA7F0F">
        <w:rPr>
          <w:rFonts w:ascii="Arial" w:hAnsi="Arial" w:cs="Arial"/>
        </w:rPr>
        <w:t>ficantly explore in this thesis,</w:t>
      </w:r>
      <w:r w:rsidR="00D070A0" w:rsidRPr="00DA7F0F">
        <w:rPr>
          <w:rFonts w:ascii="Arial" w:hAnsi="Arial" w:cs="Arial"/>
        </w:rPr>
        <w:t xml:space="preserve"> necessitates</w:t>
      </w:r>
      <w:r w:rsidR="00C77181" w:rsidRPr="00DA7F0F">
        <w:rPr>
          <w:rFonts w:ascii="Arial" w:hAnsi="Arial" w:cs="Arial"/>
        </w:rPr>
        <w:t xml:space="preserve"> especially careful negotiation when working with </w:t>
      </w:r>
      <w:r w:rsidR="009F3CB6" w:rsidRPr="00DA7F0F">
        <w:rPr>
          <w:rFonts w:ascii="Arial" w:hAnsi="Arial" w:cs="Arial"/>
        </w:rPr>
        <w:t xml:space="preserve">unrehearsed </w:t>
      </w:r>
      <w:r w:rsidR="00D070A0" w:rsidRPr="00DA7F0F">
        <w:rPr>
          <w:rFonts w:ascii="Arial" w:hAnsi="Arial" w:cs="Arial"/>
        </w:rPr>
        <w:t>‘</w:t>
      </w:r>
      <w:r w:rsidR="00C77181" w:rsidRPr="00DA7F0F">
        <w:rPr>
          <w:rFonts w:ascii="Arial" w:hAnsi="Arial" w:cs="Arial"/>
        </w:rPr>
        <w:t>audience-characters</w:t>
      </w:r>
      <w:r w:rsidR="00D070A0" w:rsidRPr="00DA7F0F">
        <w:rPr>
          <w:rFonts w:ascii="Arial" w:hAnsi="Arial" w:cs="Arial"/>
        </w:rPr>
        <w:t>’.</w:t>
      </w:r>
      <w:r w:rsidR="009155B6">
        <w:rPr>
          <w:rFonts w:ascii="Arial" w:hAnsi="Arial" w:cs="Arial"/>
        </w:rPr>
        <w:t xml:space="preserve"> </w:t>
      </w:r>
      <w:r w:rsidR="009155B6">
        <w:rPr>
          <w:rFonts w:ascii="Arial" w:hAnsi="Arial" w:cs="Arial"/>
        </w:rPr>
        <w:lastRenderedPageBreak/>
        <w:t>Significantly</w:t>
      </w:r>
      <w:r w:rsidR="00A25CC6" w:rsidRPr="00DA7F0F">
        <w:rPr>
          <w:rFonts w:ascii="Arial" w:hAnsi="Arial" w:cs="Arial"/>
        </w:rPr>
        <w:t xml:space="preserve">, </w:t>
      </w:r>
      <w:r w:rsidR="00C77181" w:rsidRPr="00DA7F0F">
        <w:rPr>
          <w:rFonts w:ascii="Arial" w:hAnsi="Arial" w:cs="Arial"/>
        </w:rPr>
        <w:t xml:space="preserve">the </w:t>
      </w:r>
      <w:r w:rsidR="004F3ED3" w:rsidRPr="00DA7F0F">
        <w:rPr>
          <w:rFonts w:ascii="Arial" w:hAnsi="Arial" w:cs="Arial"/>
        </w:rPr>
        <w:t xml:space="preserve">level </w:t>
      </w:r>
      <w:r w:rsidR="00C77181" w:rsidRPr="00DA7F0F">
        <w:rPr>
          <w:rFonts w:ascii="Arial" w:hAnsi="Arial" w:cs="Arial"/>
        </w:rPr>
        <w:t xml:space="preserve">of </w:t>
      </w:r>
      <w:r w:rsidR="004F3ED3" w:rsidRPr="00DA7F0F">
        <w:rPr>
          <w:rFonts w:ascii="Arial" w:hAnsi="Arial" w:cs="Arial"/>
        </w:rPr>
        <w:t xml:space="preserve">responsibility that the immersive artist must demonstrate to </w:t>
      </w:r>
      <w:r w:rsidR="00A25CC6" w:rsidRPr="00DA7F0F">
        <w:rPr>
          <w:rFonts w:ascii="Arial" w:hAnsi="Arial" w:cs="Arial"/>
        </w:rPr>
        <w:t xml:space="preserve">the immersant who </w:t>
      </w:r>
      <w:r w:rsidR="004F3ED3" w:rsidRPr="00DA7F0F">
        <w:rPr>
          <w:rFonts w:ascii="Arial" w:hAnsi="Arial" w:cs="Arial"/>
        </w:rPr>
        <w:t>lend</w:t>
      </w:r>
      <w:r w:rsidR="00A25CC6" w:rsidRPr="00DA7F0F">
        <w:rPr>
          <w:rFonts w:ascii="Arial" w:hAnsi="Arial" w:cs="Arial"/>
        </w:rPr>
        <w:t>s</w:t>
      </w:r>
      <w:r w:rsidR="004F3ED3" w:rsidRPr="00DA7F0F">
        <w:rPr>
          <w:rFonts w:ascii="Arial" w:hAnsi="Arial" w:cs="Arial"/>
        </w:rPr>
        <w:t xml:space="preserve"> their body to</w:t>
      </w:r>
      <w:r w:rsidR="00F20ED7" w:rsidRPr="00DA7F0F">
        <w:rPr>
          <w:rFonts w:ascii="Arial" w:hAnsi="Arial" w:cs="Arial"/>
        </w:rPr>
        <w:t xml:space="preserve"> a live experience</w:t>
      </w:r>
      <w:r w:rsidR="00C77181" w:rsidRPr="00DA7F0F">
        <w:rPr>
          <w:rFonts w:ascii="Arial" w:hAnsi="Arial" w:cs="Arial"/>
        </w:rPr>
        <w:t xml:space="preserve"> is not shared by the writer of literature</w:t>
      </w:r>
      <w:r w:rsidR="00D8387F" w:rsidRPr="00DA7F0F">
        <w:rPr>
          <w:rFonts w:ascii="Arial" w:hAnsi="Arial" w:cs="Arial"/>
        </w:rPr>
        <w:t xml:space="preserve">. </w:t>
      </w:r>
      <w:r w:rsidR="00BF0ADD">
        <w:rPr>
          <w:rFonts w:ascii="Arial" w:hAnsi="Arial" w:cs="Arial"/>
        </w:rPr>
        <w:t>Inevitably</w:t>
      </w:r>
      <w:r w:rsidR="00D8387F" w:rsidRPr="00DA7F0F">
        <w:rPr>
          <w:rFonts w:ascii="Arial" w:hAnsi="Arial" w:cs="Arial"/>
        </w:rPr>
        <w:t>, this</w:t>
      </w:r>
      <w:r w:rsidR="00D070A0" w:rsidRPr="00DA7F0F">
        <w:rPr>
          <w:rFonts w:ascii="Arial" w:hAnsi="Arial" w:cs="Arial"/>
        </w:rPr>
        <w:t xml:space="preserve"> </w:t>
      </w:r>
      <w:r w:rsidR="00D8387F" w:rsidRPr="00DA7F0F">
        <w:rPr>
          <w:rFonts w:ascii="Arial" w:hAnsi="Arial" w:cs="Arial"/>
        </w:rPr>
        <w:t xml:space="preserve">is </w:t>
      </w:r>
      <w:r w:rsidR="00D070A0" w:rsidRPr="00DA7F0F">
        <w:rPr>
          <w:rFonts w:ascii="Arial" w:hAnsi="Arial" w:cs="Arial"/>
        </w:rPr>
        <w:t>because</w:t>
      </w:r>
      <w:r w:rsidR="00C77181" w:rsidRPr="00DA7F0F">
        <w:rPr>
          <w:rFonts w:ascii="Arial" w:hAnsi="Arial" w:cs="Arial"/>
        </w:rPr>
        <w:t xml:space="preserve"> </w:t>
      </w:r>
      <w:r w:rsidR="00D070A0" w:rsidRPr="00DA7F0F">
        <w:rPr>
          <w:rFonts w:ascii="Arial" w:hAnsi="Arial" w:cs="Arial"/>
        </w:rPr>
        <w:t xml:space="preserve">the writer </w:t>
      </w:r>
      <w:r w:rsidR="00C77181" w:rsidRPr="00DA7F0F">
        <w:rPr>
          <w:rFonts w:ascii="Arial" w:hAnsi="Arial" w:cs="Arial"/>
        </w:rPr>
        <w:t xml:space="preserve">does not invite others to enact </w:t>
      </w:r>
      <w:r w:rsidR="00D8387F" w:rsidRPr="00DA7F0F">
        <w:rPr>
          <w:rFonts w:ascii="Arial" w:hAnsi="Arial" w:cs="Arial"/>
        </w:rPr>
        <w:t>a</w:t>
      </w:r>
      <w:r w:rsidR="00BF0ADD">
        <w:rPr>
          <w:rFonts w:ascii="Arial" w:hAnsi="Arial" w:cs="Arial"/>
        </w:rPr>
        <w:t xml:space="preserve"> character</w:t>
      </w:r>
      <w:r w:rsidR="00D8387F" w:rsidRPr="00DA7F0F">
        <w:rPr>
          <w:rFonts w:ascii="Arial" w:hAnsi="Arial" w:cs="Arial"/>
        </w:rPr>
        <w:t>,</w:t>
      </w:r>
      <w:r w:rsidR="00D070A0" w:rsidRPr="00DA7F0F">
        <w:rPr>
          <w:rFonts w:ascii="Arial" w:hAnsi="Arial" w:cs="Arial"/>
        </w:rPr>
        <w:t xml:space="preserve"> which </w:t>
      </w:r>
      <w:r w:rsidR="00C77181" w:rsidRPr="00DA7F0F">
        <w:rPr>
          <w:rFonts w:ascii="Arial" w:hAnsi="Arial" w:cs="Arial"/>
        </w:rPr>
        <w:t xml:space="preserve">affords </w:t>
      </w:r>
      <w:r w:rsidR="00D8387F" w:rsidRPr="00DA7F0F">
        <w:rPr>
          <w:rFonts w:ascii="Arial" w:hAnsi="Arial" w:cs="Arial"/>
        </w:rPr>
        <w:t xml:space="preserve">greater </w:t>
      </w:r>
      <w:r w:rsidR="00C77181" w:rsidRPr="00DA7F0F">
        <w:rPr>
          <w:rFonts w:ascii="Arial" w:hAnsi="Arial" w:cs="Arial"/>
        </w:rPr>
        <w:t>freedom</w:t>
      </w:r>
      <w:r w:rsidR="00D8387F" w:rsidRPr="00DA7F0F">
        <w:rPr>
          <w:rFonts w:ascii="Arial" w:hAnsi="Arial" w:cs="Arial"/>
        </w:rPr>
        <w:t xml:space="preserve"> </w:t>
      </w:r>
      <w:r w:rsidR="0052789F" w:rsidRPr="00DA7F0F">
        <w:rPr>
          <w:rFonts w:ascii="Arial" w:hAnsi="Arial" w:cs="Arial"/>
        </w:rPr>
        <w:t xml:space="preserve">in literature </w:t>
      </w:r>
      <w:r w:rsidR="00D8387F" w:rsidRPr="00DA7F0F">
        <w:rPr>
          <w:rFonts w:ascii="Arial" w:hAnsi="Arial" w:cs="Arial"/>
        </w:rPr>
        <w:t>over the selection of actions</w:t>
      </w:r>
      <w:r w:rsidR="00D85131" w:rsidRPr="00DA7F0F">
        <w:rPr>
          <w:rFonts w:ascii="Arial" w:hAnsi="Arial" w:cs="Arial"/>
        </w:rPr>
        <w:t xml:space="preserve"> and the narrative structure</w:t>
      </w:r>
      <w:r w:rsidR="00D8387F" w:rsidRPr="00DA7F0F">
        <w:rPr>
          <w:rFonts w:ascii="Arial" w:hAnsi="Arial" w:cs="Arial"/>
        </w:rPr>
        <w:t xml:space="preserve">. </w:t>
      </w:r>
      <w:r w:rsidR="00A214E6" w:rsidRPr="00DA7F0F">
        <w:rPr>
          <w:rFonts w:ascii="Arial" w:hAnsi="Arial" w:cs="Arial"/>
        </w:rPr>
        <w:t>I</w:t>
      </w:r>
      <w:r w:rsidR="009F3CB6" w:rsidRPr="00DA7F0F">
        <w:rPr>
          <w:rFonts w:ascii="Arial" w:hAnsi="Arial" w:cs="Arial"/>
        </w:rPr>
        <w:t xml:space="preserve">n literature </w:t>
      </w:r>
      <w:r w:rsidR="00C20312" w:rsidRPr="00DA7F0F">
        <w:rPr>
          <w:rFonts w:ascii="Arial" w:hAnsi="Arial" w:cs="Arial"/>
        </w:rPr>
        <w:t xml:space="preserve">the </w:t>
      </w:r>
      <w:r w:rsidR="00AF07F9" w:rsidRPr="00DA7F0F">
        <w:rPr>
          <w:rFonts w:ascii="Arial" w:hAnsi="Arial" w:cs="Arial"/>
        </w:rPr>
        <w:t>audience’s</w:t>
      </w:r>
      <w:r w:rsidR="00C20312" w:rsidRPr="00DA7F0F">
        <w:rPr>
          <w:rFonts w:ascii="Arial" w:hAnsi="Arial" w:cs="Arial"/>
        </w:rPr>
        <w:t xml:space="preserve"> body is not</w:t>
      </w:r>
      <w:r w:rsidR="00D8387F" w:rsidRPr="00DA7F0F">
        <w:rPr>
          <w:rFonts w:ascii="Arial" w:hAnsi="Arial" w:cs="Arial"/>
        </w:rPr>
        <w:t xml:space="preserve"> typically part of the equation</w:t>
      </w:r>
      <w:r w:rsidR="00271798" w:rsidRPr="00DA7F0F">
        <w:rPr>
          <w:rFonts w:ascii="Arial" w:hAnsi="Arial" w:cs="Arial"/>
        </w:rPr>
        <w:t xml:space="preserve"> in the act of writing</w:t>
      </w:r>
      <w:r w:rsidR="00D71F48" w:rsidRPr="00DA7F0F">
        <w:rPr>
          <w:rFonts w:ascii="Arial" w:hAnsi="Arial" w:cs="Arial"/>
        </w:rPr>
        <w:t>, while the anticipated</w:t>
      </w:r>
      <w:r w:rsidR="00A214E6" w:rsidRPr="00DA7F0F">
        <w:rPr>
          <w:rFonts w:ascii="Arial" w:hAnsi="Arial" w:cs="Arial"/>
        </w:rPr>
        <w:t xml:space="preserve"> bodies of </w:t>
      </w:r>
      <w:r w:rsidR="00D71F48" w:rsidRPr="00DA7F0F">
        <w:rPr>
          <w:rFonts w:ascii="Arial" w:hAnsi="Arial" w:cs="Arial"/>
        </w:rPr>
        <w:t xml:space="preserve">audiences are essential to </w:t>
      </w:r>
      <w:r w:rsidR="00A214E6" w:rsidRPr="00DA7F0F">
        <w:rPr>
          <w:rFonts w:ascii="Arial" w:hAnsi="Arial" w:cs="Arial"/>
        </w:rPr>
        <w:t xml:space="preserve">the process of </w:t>
      </w:r>
      <w:r w:rsidR="00D71F48" w:rsidRPr="00DA7F0F">
        <w:rPr>
          <w:rFonts w:ascii="Arial" w:hAnsi="Arial" w:cs="Arial"/>
        </w:rPr>
        <w:t>immersive theatre-making</w:t>
      </w:r>
      <w:r w:rsidR="00F20ED7" w:rsidRPr="00DA7F0F">
        <w:rPr>
          <w:rFonts w:ascii="Arial" w:hAnsi="Arial" w:cs="Arial"/>
        </w:rPr>
        <w:t xml:space="preserve">. </w:t>
      </w:r>
      <w:r w:rsidR="00D71F48" w:rsidRPr="00DA7F0F">
        <w:rPr>
          <w:rFonts w:ascii="Arial" w:hAnsi="Arial" w:cs="Arial"/>
        </w:rPr>
        <w:t>Furthermore, a</w:t>
      </w:r>
      <w:r w:rsidR="0052789F" w:rsidRPr="00DA7F0F">
        <w:rPr>
          <w:rFonts w:ascii="Arial" w:hAnsi="Arial" w:cs="Arial"/>
        </w:rPr>
        <w:t xml:space="preserve">s I will </w:t>
      </w:r>
      <w:r w:rsidR="00DE55FF">
        <w:rPr>
          <w:rFonts w:ascii="Arial" w:hAnsi="Arial" w:cs="Arial"/>
        </w:rPr>
        <w:t>go on</w:t>
      </w:r>
      <w:r w:rsidR="00DE55FF" w:rsidRPr="00DA7F0F">
        <w:rPr>
          <w:rFonts w:ascii="Arial" w:hAnsi="Arial" w:cs="Arial"/>
        </w:rPr>
        <w:t xml:space="preserve"> </w:t>
      </w:r>
      <w:r w:rsidR="0052789F" w:rsidRPr="00DA7F0F">
        <w:rPr>
          <w:rFonts w:ascii="Arial" w:hAnsi="Arial" w:cs="Arial"/>
        </w:rPr>
        <w:t xml:space="preserve">to demonstrate </w:t>
      </w:r>
      <w:r w:rsidR="00584BC2" w:rsidRPr="00DA7F0F">
        <w:rPr>
          <w:rFonts w:ascii="Arial" w:hAnsi="Arial" w:cs="Arial"/>
        </w:rPr>
        <w:t>through</w:t>
      </w:r>
      <w:r w:rsidR="009F3CB6" w:rsidRPr="00DA7F0F">
        <w:rPr>
          <w:rFonts w:ascii="Arial" w:hAnsi="Arial" w:cs="Arial"/>
        </w:rPr>
        <w:t xml:space="preserve"> my selected case</w:t>
      </w:r>
      <w:r w:rsidR="00DE55FF">
        <w:rPr>
          <w:rFonts w:ascii="Arial" w:hAnsi="Arial" w:cs="Arial"/>
        </w:rPr>
        <w:t xml:space="preserve"> </w:t>
      </w:r>
      <w:r w:rsidR="009F3CB6" w:rsidRPr="00DA7F0F">
        <w:rPr>
          <w:rFonts w:ascii="Arial" w:hAnsi="Arial" w:cs="Arial"/>
        </w:rPr>
        <w:t>studies</w:t>
      </w:r>
      <w:r w:rsidR="0052789F" w:rsidRPr="00DA7F0F">
        <w:rPr>
          <w:rFonts w:ascii="Arial" w:hAnsi="Arial" w:cs="Arial"/>
        </w:rPr>
        <w:t>, t</w:t>
      </w:r>
      <w:r w:rsidR="004F3ED3" w:rsidRPr="00DA7F0F">
        <w:rPr>
          <w:rFonts w:ascii="Arial" w:hAnsi="Arial" w:cs="Arial"/>
        </w:rPr>
        <w:t xml:space="preserve">he applied use of </w:t>
      </w:r>
      <w:r w:rsidR="00F20ED7" w:rsidRPr="00DA7F0F">
        <w:rPr>
          <w:rFonts w:ascii="Arial" w:hAnsi="Arial" w:cs="Arial"/>
        </w:rPr>
        <w:t xml:space="preserve">body-change </w:t>
      </w:r>
      <w:r w:rsidR="004F3ED3" w:rsidRPr="00DA7F0F">
        <w:rPr>
          <w:rFonts w:ascii="Arial" w:hAnsi="Arial" w:cs="Arial"/>
        </w:rPr>
        <w:t xml:space="preserve">illusions </w:t>
      </w:r>
      <w:r w:rsidR="00F20ED7" w:rsidRPr="00DA7F0F">
        <w:rPr>
          <w:rFonts w:ascii="Arial" w:hAnsi="Arial" w:cs="Arial"/>
        </w:rPr>
        <w:t xml:space="preserve">by artists </w:t>
      </w:r>
      <w:r w:rsidR="00631FF8" w:rsidRPr="00DA7F0F">
        <w:rPr>
          <w:rFonts w:ascii="Arial" w:hAnsi="Arial" w:cs="Arial"/>
        </w:rPr>
        <w:t>aims</w:t>
      </w:r>
      <w:r w:rsidR="004F3ED3" w:rsidRPr="00DA7F0F">
        <w:rPr>
          <w:rFonts w:ascii="Arial" w:hAnsi="Arial" w:cs="Arial"/>
        </w:rPr>
        <w:t xml:space="preserve"> to have </w:t>
      </w:r>
      <w:r w:rsidR="00F20ED7" w:rsidRPr="00DA7F0F">
        <w:rPr>
          <w:rFonts w:ascii="Arial" w:hAnsi="Arial" w:cs="Arial"/>
        </w:rPr>
        <w:t xml:space="preserve">targeted </w:t>
      </w:r>
      <w:r w:rsidR="004F3ED3" w:rsidRPr="00DA7F0F">
        <w:rPr>
          <w:rFonts w:ascii="Arial" w:hAnsi="Arial" w:cs="Arial"/>
        </w:rPr>
        <w:t>real-world impact</w:t>
      </w:r>
      <w:r w:rsidR="00F20ED7" w:rsidRPr="00DA7F0F">
        <w:rPr>
          <w:rFonts w:ascii="Arial" w:hAnsi="Arial" w:cs="Arial"/>
        </w:rPr>
        <w:t xml:space="preserve">s, such as improving </w:t>
      </w:r>
      <w:r w:rsidR="004F3ED3" w:rsidRPr="00DA7F0F">
        <w:rPr>
          <w:rFonts w:ascii="Arial" w:hAnsi="Arial" w:cs="Arial"/>
        </w:rPr>
        <w:t xml:space="preserve">communication </w:t>
      </w:r>
      <w:r w:rsidR="00AF07F9" w:rsidRPr="00DA7F0F">
        <w:rPr>
          <w:rFonts w:ascii="Arial" w:hAnsi="Arial" w:cs="Arial"/>
        </w:rPr>
        <w:t>in</w:t>
      </w:r>
      <w:r w:rsidR="0052789F" w:rsidRPr="00DA7F0F">
        <w:rPr>
          <w:rFonts w:ascii="Arial" w:hAnsi="Arial" w:cs="Arial"/>
        </w:rPr>
        <w:t xml:space="preserve"> healthcare</w:t>
      </w:r>
      <w:r w:rsidR="00F20ED7" w:rsidRPr="00DA7F0F">
        <w:rPr>
          <w:rFonts w:ascii="Arial" w:hAnsi="Arial" w:cs="Arial"/>
        </w:rPr>
        <w:t xml:space="preserve">. Therefore the immersive </w:t>
      </w:r>
      <w:r w:rsidR="00895128" w:rsidRPr="00DA7F0F">
        <w:rPr>
          <w:rFonts w:ascii="Arial" w:hAnsi="Arial" w:cs="Arial"/>
        </w:rPr>
        <w:t>work that I have selected to examine goes</w:t>
      </w:r>
      <w:r w:rsidR="00F20ED7" w:rsidRPr="00DA7F0F">
        <w:rPr>
          <w:rFonts w:ascii="Arial" w:hAnsi="Arial" w:cs="Arial"/>
        </w:rPr>
        <w:t xml:space="preserve"> beyond the co</w:t>
      </w:r>
      <w:r w:rsidR="000B64A2" w:rsidRPr="00DA7F0F">
        <w:rPr>
          <w:rFonts w:ascii="Arial" w:hAnsi="Arial" w:cs="Arial"/>
        </w:rPr>
        <w:t>nceptual sphere of narrative</w:t>
      </w:r>
      <w:r w:rsidR="00631FF8" w:rsidRPr="00DA7F0F">
        <w:rPr>
          <w:rFonts w:ascii="Arial" w:hAnsi="Arial" w:cs="Arial"/>
        </w:rPr>
        <w:t>,</w:t>
      </w:r>
      <w:r w:rsidR="000B64A2" w:rsidRPr="00DA7F0F">
        <w:rPr>
          <w:rFonts w:ascii="Arial" w:hAnsi="Arial" w:cs="Arial"/>
        </w:rPr>
        <w:t xml:space="preserve"> </w:t>
      </w:r>
      <w:r w:rsidR="0052789F" w:rsidRPr="00DA7F0F">
        <w:rPr>
          <w:rFonts w:ascii="Arial" w:hAnsi="Arial" w:cs="Arial"/>
        </w:rPr>
        <w:t>providing</w:t>
      </w:r>
      <w:r w:rsidR="000B64A2" w:rsidRPr="00DA7F0F">
        <w:rPr>
          <w:rFonts w:ascii="Arial" w:hAnsi="Arial" w:cs="Arial"/>
        </w:rPr>
        <w:t xml:space="preserve"> </w:t>
      </w:r>
      <w:r w:rsidR="0052789F" w:rsidRPr="00DA7F0F">
        <w:rPr>
          <w:rFonts w:ascii="Arial" w:hAnsi="Arial" w:cs="Arial"/>
        </w:rPr>
        <w:t xml:space="preserve">a </w:t>
      </w:r>
      <w:r w:rsidR="000B64A2" w:rsidRPr="00DA7F0F">
        <w:rPr>
          <w:rFonts w:ascii="Arial" w:hAnsi="Arial" w:cs="Arial"/>
        </w:rPr>
        <w:t>use-value as a</w:t>
      </w:r>
      <w:r w:rsidR="00F20ED7" w:rsidRPr="00DA7F0F">
        <w:rPr>
          <w:rFonts w:ascii="Arial" w:hAnsi="Arial" w:cs="Arial"/>
        </w:rPr>
        <w:t xml:space="preserve"> ‘tool’ for facilitation</w:t>
      </w:r>
      <w:r w:rsidR="00670FAC" w:rsidRPr="00DA7F0F">
        <w:rPr>
          <w:rFonts w:ascii="Arial" w:hAnsi="Arial" w:cs="Arial"/>
        </w:rPr>
        <w:t xml:space="preserve"> in contexts where </w:t>
      </w:r>
      <w:r w:rsidR="009F3CB6" w:rsidRPr="00DA7F0F">
        <w:rPr>
          <w:rFonts w:ascii="Arial" w:hAnsi="Arial" w:cs="Arial"/>
        </w:rPr>
        <w:t>empa</w:t>
      </w:r>
      <w:r w:rsidR="00971E99">
        <w:rPr>
          <w:rFonts w:ascii="Arial" w:hAnsi="Arial" w:cs="Arial"/>
        </w:rPr>
        <w:t>thic</w:t>
      </w:r>
      <w:r w:rsidR="009F3CB6" w:rsidRPr="00DA7F0F">
        <w:rPr>
          <w:rFonts w:ascii="Arial" w:hAnsi="Arial" w:cs="Arial"/>
        </w:rPr>
        <w:t xml:space="preserve"> learning</w:t>
      </w:r>
      <w:r w:rsidR="0052789F" w:rsidRPr="00DA7F0F">
        <w:rPr>
          <w:rFonts w:ascii="Arial" w:hAnsi="Arial" w:cs="Arial"/>
        </w:rPr>
        <w:t xml:space="preserve"> </w:t>
      </w:r>
      <w:r w:rsidR="00670FAC" w:rsidRPr="00DA7F0F">
        <w:rPr>
          <w:rFonts w:ascii="Arial" w:hAnsi="Arial" w:cs="Arial"/>
        </w:rPr>
        <w:t>is vitally needed</w:t>
      </w:r>
      <w:r w:rsidR="00F20ED7" w:rsidRPr="00DA7F0F">
        <w:rPr>
          <w:rFonts w:ascii="Arial" w:hAnsi="Arial" w:cs="Arial"/>
        </w:rPr>
        <w:t>.</w:t>
      </w:r>
      <w:r w:rsidR="000B64A2" w:rsidRPr="00DA7F0F">
        <w:rPr>
          <w:rStyle w:val="FootnoteReference"/>
          <w:rFonts w:ascii="Arial" w:hAnsi="Arial" w:cs="Arial"/>
        </w:rPr>
        <w:footnoteReference w:id="133"/>
      </w:r>
      <w:r w:rsidR="00F20ED7" w:rsidRPr="00DA7F0F">
        <w:rPr>
          <w:rFonts w:ascii="Arial" w:hAnsi="Arial" w:cs="Arial"/>
        </w:rPr>
        <w:t xml:space="preserve">  </w:t>
      </w:r>
    </w:p>
    <w:p w14:paraId="19987EB4" w14:textId="14081D73" w:rsidR="00AE778B" w:rsidRPr="00DA7F0F" w:rsidRDefault="00AE778B" w:rsidP="00425E94">
      <w:pPr>
        <w:spacing w:after="0" w:line="480" w:lineRule="auto"/>
        <w:ind w:firstLine="284"/>
        <w:jc w:val="both"/>
        <w:rPr>
          <w:rFonts w:ascii="Arial" w:hAnsi="Arial" w:cs="Arial"/>
        </w:rPr>
      </w:pPr>
      <w:r w:rsidRPr="00DA7F0F">
        <w:rPr>
          <w:rFonts w:ascii="Arial" w:hAnsi="Arial" w:cs="Arial"/>
        </w:rPr>
        <w:t>Other notable examples of body-swapping in literature include</w:t>
      </w:r>
      <w:r w:rsidR="00DE55FF">
        <w:rPr>
          <w:rFonts w:ascii="Arial" w:hAnsi="Arial" w:cs="Arial"/>
        </w:rPr>
        <w:t>:</w:t>
      </w:r>
      <w:r w:rsidRPr="00DA7F0F">
        <w:rPr>
          <w:rFonts w:ascii="Arial" w:hAnsi="Arial" w:cs="Arial"/>
        </w:rPr>
        <w:t xml:space="preserve"> </w:t>
      </w:r>
      <w:r w:rsidRPr="00DA7F0F">
        <w:rPr>
          <w:rFonts w:ascii="Arial" w:hAnsi="Arial" w:cs="Arial"/>
          <w:i/>
        </w:rPr>
        <w:t>Ealing Miracle: A Realistic Story</w:t>
      </w:r>
      <w:r w:rsidR="00425E94" w:rsidRPr="00DA7F0F">
        <w:rPr>
          <w:rFonts w:ascii="Arial" w:hAnsi="Arial" w:cs="Arial"/>
        </w:rPr>
        <w:t xml:space="preserve"> (1911) by Horace Newte</w:t>
      </w:r>
      <w:r w:rsidR="00DE55FF">
        <w:rPr>
          <w:rFonts w:ascii="Arial" w:hAnsi="Arial" w:cs="Arial"/>
        </w:rPr>
        <w:t>,</w:t>
      </w:r>
      <w:r w:rsidR="00425E94" w:rsidRPr="00DA7F0F">
        <w:rPr>
          <w:rFonts w:ascii="Arial" w:hAnsi="Arial" w:cs="Arial"/>
        </w:rPr>
        <w:t xml:space="preserve"> </w:t>
      </w:r>
      <w:r w:rsidRPr="00DA7F0F">
        <w:rPr>
          <w:rFonts w:ascii="Arial" w:hAnsi="Arial" w:cs="Arial"/>
        </w:rPr>
        <w:t>a fantasy story in which tw</w:t>
      </w:r>
      <w:r w:rsidR="00425E94" w:rsidRPr="00DA7F0F">
        <w:rPr>
          <w:rFonts w:ascii="Arial" w:hAnsi="Arial" w:cs="Arial"/>
        </w:rPr>
        <w:t>o women exchange personalities</w:t>
      </w:r>
      <w:r w:rsidR="00DE55FF">
        <w:rPr>
          <w:rFonts w:ascii="Arial" w:hAnsi="Arial" w:cs="Arial"/>
        </w:rPr>
        <w:t>;</w:t>
      </w:r>
      <w:r w:rsidRPr="00DA7F0F">
        <w:rPr>
          <w:rFonts w:ascii="Arial" w:hAnsi="Arial" w:cs="Arial"/>
        </w:rPr>
        <w:t xml:space="preserve"> H. B. Drake's </w:t>
      </w:r>
      <w:r w:rsidRPr="00DA7F0F">
        <w:rPr>
          <w:rFonts w:ascii="Arial" w:hAnsi="Arial" w:cs="Arial"/>
          <w:i/>
        </w:rPr>
        <w:t>The Remedy</w:t>
      </w:r>
      <w:r w:rsidR="00425E94" w:rsidRPr="00DA7F0F">
        <w:rPr>
          <w:rFonts w:ascii="Arial" w:hAnsi="Arial" w:cs="Arial"/>
        </w:rPr>
        <w:t xml:space="preserve"> (1925) </w:t>
      </w:r>
      <w:r w:rsidRPr="00DA7F0F">
        <w:rPr>
          <w:rFonts w:ascii="Arial" w:hAnsi="Arial" w:cs="Arial"/>
        </w:rPr>
        <w:t>in which a character with the power of mind-transference returns from the dead, occupyin</w:t>
      </w:r>
      <w:r w:rsidR="00425E94" w:rsidRPr="00DA7F0F">
        <w:rPr>
          <w:rFonts w:ascii="Arial" w:hAnsi="Arial" w:cs="Arial"/>
        </w:rPr>
        <w:t>g the body of an injured friend</w:t>
      </w:r>
      <w:r w:rsidR="00DE55FF">
        <w:rPr>
          <w:rFonts w:ascii="Arial" w:hAnsi="Arial" w:cs="Arial"/>
        </w:rPr>
        <w:t>;</w:t>
      </w:r>
      <w:r w:rsidRPr="00DA7F0F">
        <w:rPr>
          <w:rFonts w:ascii="Arial" w:hAnsi="Arial" w:cs="Arial"/>
        </w:rPr>
        <w:t xml:space="preserve"> </w:t>
      </w:r>
      <w:r w:rsidRPr="00DA7F0F">
        <w:rPr>
          <w:rFonts w:ascii="Arial" w:hAnsi="Arial" w:cs="Arial"/>
          <w:i/>
        </w:rPr>
        <w:t>Turnabout</w:t>
      </w:r>
      <w:r w:rsidR="00425E94" w:rsidRPr="00DA7F0F">
        <w:rPr>
          <w:rFonts w:ascii="Arial" w:hAnsi="Arial" w:cs="Arial"/>
        </w:rPr>
        <w:t xml:space="preserve"> (1931) by Thorne Smith, </w:t>
      </w:r>
      <w:r w:rsidRPr="00DA7F0F">
        <w:rPr>
          <w:rFonts w:ascii="Arial" w:hAnsi="Arial" w:cs="Arial"/>
        </w:rPr>
        <w:t xml:space="preserve">in which </w:t>
      </w:r>
      <w:r w:rsidR="00425E94" w:rsidRPr="00DA7F0F">
        <w:rPr>
          <w:rFonts w:ascii="Arial" w:hAnsi="Arial" w:cs="Arial"/>
        </w:rPr>
        <w:t xml:space="preserve">a </w:t>
      </w:r>
      <w:r w:rsidRPr="00DA7F0F">
        <w:rPr>
          <w:rFonts w:ascii="Arial" w:hAnsi="Arial" w:cs="Arial"/>
        </w:rPr>
        <w:t xml:space="preserve">husband and wife </w:t>
      </w:r>
      <w:r w:rsidR="00425E94" w:rsidRPr="00DA7F0F">
        <w:rPr>
          <w:rFonts w:ascii="Arial" w:hAnsi="Arial" w:cs="Arial"/>
        </w:rPr>
        <w:t>(</w:t>
      </w:r>
      <w:r w:rsidRPr="00DA7F0F">
        <w:rPr>
          <w:rFonts w:ascii="Arial" w:hAnsi="Arial" w:cs="Arial"/>
        </w:rPr>
        <w:t>Tim a</w:t>
      </w:r>
      <w:r w:rsidR="00425E94" w:rsidRPr="00DA7F0F">
        <w:rPr>
          <w:rFonts w:ascii="Arial" w:hAnsi="Arial" w:cs="Arial"/>
        </w:rPr>
        <w:t>nd Sally Willows) switch bodies</w:t>
      </w:r>
      <w:r w:rsidR="00DE55FF">
        <w:rPr>
          <w:rFonts w:ascii="Arial" w:hAnsi="Arial" w:cs="Arial"/>
        </w:rPr>
        <w:t>;</w:t>
      </w:r>
      <w:r w:rsidRPr="00DA7F0F">
        <w:rPr>
          <w:rFonts w:ascii="Arial" w:hAnsi="Arial" w:cs="Arial"/>
        </w:rPr>
        <w:t xml:space="preserve"> </w:t>
      </w:r>
      <w:r w:rsidRPr="00DA7F0F">
        <w:rPr>
          <w:rFonts w:ascii="Arial" w:hAnsi="Arial" w:cs="Arial"/>
          <w:i/>
        </w:rPr>
        <w:t>Laughing Gas</w:t>
      </w:r>
      <w:r w:rsidR="00425E94" w:rsidRPr="00DA7F0F">
        <w:rPr>
          <w:rFonts w:ascii="Arial" w:hAnsi="Arial" w:cs="Arial"/>
        </w:rPr>
        <w:t xml:space="preserve"> (1936) by P. G. Wodehouse</w:t>
      </w:r>
      <w:r w:rsidR="00DE55FF">
        <w:rPr>
          <w:rFonts w:ascii="Arial" w:hAnsi="Arial" w:cs="Arial"/>
        </w:rPr>
        <w:t>,</w:t>
      </w:r>
      <w:r w:rsidR="00425E94" w:rsidRPr="00DA7F0F">
        <w:rPr>
          <w:rFonts w:ascii="Arial" w:hAnsi="Arial" w:cs="Arial"/>
        </w:rPr>
        <w:t xml:space="preserve"> </w:t>
      </w:r>
      <w:r w:rsidRPr="00DA7F0F">
        <w:rPr>
          <w:rFonts w:ascii="Arial" w:hAnsi="Arial" w:cs="Arial"/>
        </w:rPr>
        <w:t xml:space="preserve">in which Reginald Swithin and Joey Cooley inhale laughing gas at a dentist's office </w:t>
      </w:r>
      <w:r w:rsidR="00425E94" w:rsidRPr="00DA7F0F">
        <w:rPr>
          <w:rFonts w:ascii="Arial" w:hAnsi="Arial" w:cs="Arial"/>
        </w:rPr>
        <w:t>to</w:t>
      </w:r>
      <w:r w:rsidRPr="00DA7F0F">
        <w:rPr>
          <w:rFonts w:ascii="Arial" w:hAnsi="Arial" w:cs="Arial"/>
        </w:rPr>
        <w:t xml:space="preserve"> find</w:t>
      </w:r>
      <w:r w:rsidR="00425E94" w:rsidRPr="00DA7F0F">
        <w:rPr>
          <w:rFonts w:ascii="Arial" w:hAnsi="Arial" w:cs="Arial"/>
        </w:rPr>
        <w:t xml:space="preserve"> that they have swapped bodies</w:t>
      </w:r>
      <w:r w:rsidR="00DE55FF">
        <w:rPr>
          <w:rFonts w:ascii="Arial" w:hAnsi="Arial" w:cs="Arial"/>
        </w:rPr>
        <w:t>;</w:t>
      </w:r>
      <w:r w:rsidRPr="00DA7F0F">
        <w:rPr>
          <w:rFonts w:ascii="Arial" w:hAnsi="Arial" w:cs="Arial"/>
        </w:rPr>
        <w:t xml:space="preserve"> </w:t>
      </w:r>
      <w:r w:rsidRPr="00DA7F0F">
        <w:rPr>
          <w:rFonts w:ascii="Arial" w:hAnsi="Arial" w:cs="Arial"/>
          <w:i/>
        </w:rPr>
        <w:t>The Shadow Out of Time</w:t>
      </w:r>
      <w:r w:rsidR="00425E94" w:rsidRPr="00DA7F0F">
        <w:rPr>
          <w:rFonts w:ascii="Arial" w:hAnsi="Arial" w:cs="Arial"/>
        </w:rPr>
        <w:t xml:space="preserve"> (1936) </w:t>
      </w:r>
      <w:r w:rsidRPr="00DA7F0F">
        <w:rPr>
          <w:rFonts w:ascii="Arial" w:hAnsi="Arial" w:cs="Arial"/>
        </w:rPr>
        <w:t>in which narrator Nathaniel Wingate Peaslee exchanges bodies with a Yithian, an extra-terrestrial species that travel through time by inhabiting a host from th</w:t>
      </w:r>
      <w:r w:rsidR="00425E94" w:rsidRPr="00DA7F0F">
        <w:rPr>
          <w:rFonts w:ascii="Arial" w:hAnsi="Arial" w:cs="Arial"/>
        </w:rPr>
        <w:t>e intended temporal destination</w:t>
      </w:r>
      <w:r w:rsidR="00DE55FF">
        <w:rPr>
          <w:rFonts w:ascii="Arial" w:hAnsi="Arial" w:cs="Arial"/>
        </w:rPr>
        <w:t>;</w:t>
      </w:r>
      <w:r w:rsidR="00425E94" w:rsidRPr="00DA7F0F">
        <w:rPr>
          <w:rFonts w:ascii="Arial" w:hAnsi="Arial" w:cs="Arial"/>
        </w:rPr>
        <w:t xml:space="preserve"> </w:t>
      </w:r>
      <w:r w:rsidRPr="00DA7F0F">
        <w:rPr>
          <w:rFonts w:ascii="Arial" w:hAnsi="Arial" w:cs="Arial"/>
          <w:i/>
        </w:rPr>
        <w:t>The Thing on the Doorstep</w:t>
      </w:r>
      <w:r w:rsidR="00425E94" w:rsidRPr="00DA7F0F">
        <w:rPr>
          <w:rFonts w:ascii="Arial" w:hAnsi="Arial" w:cs="Arial"/>
        </w:rPr>
        <w:t xml:space="preserve"> (1937) by H. P. Lovecraft</w:t>
      </w:r>
      <w:r w:rsidR="00DE55FF">
        <w:rPr>
          <w:rFonts w:ascii="Arial" w:hAnsi="Arial" w:cs="Arial"/>
        </w:rPr>
        <w:t>,</w:t>
      </w:r>
      <w:r w:rsidR="00AD2572" w:rsidRPr="00DA7F0F">
        <w:rPr>
          <w:rFonts w:ascii="Arial" w:hAnsi="Arial" w:cs="Arial"/>
        </w:rPr>
        <w:t xml:space="preserve"> a work of horror fiction in</w:t>
      </w:r>
      <w:r w:rsidRPr="00DA7F0F">
        <w:rPr>
          <w:rFonts w:ascii="Arial" w:hAnsi="Arial" w:cs="Arial"/>
        </w:rPr>
        <w:t xml:space="preserve"> which Ephraim Waite steals and occupies the body of hi</w:t>
      </w:r>
      <w:r w:rsidR="00425E94" w:rsidRPr="00DA7F0F">
        <w:rPr>
          <w:rFonts w:ascii="Arial" w:hAnsi="Arial" w:cs="Arial"/>
        </w:rPr>
        <w:t>s daughter, Asenath Waite Derby</w:t>
      </w:r>
      <w:r w:rsidRPr="00DA7F0F">
        <w:rPr>
          <w:rFonts w:ascii="Arial" w:hAnsi="Arial" w:cs="Arial"/>
        </w:rPr>
        <w:t>. More recent example</w:t>
      </w:r>
      <w:r w:rsidR="00AD2572" w:rsidRPr="00DA7F0F">
        <w:rPr>
          <w:rFonts w:ascii="Arial" w:hAnsi="Arial" w:cs="Arial"/>
        </w:rPr>
        <w:t>s</w:t>
      </w:r>
      <w:r w:rsidR="002A6B26" w:rsidRPr="00DA7F0F">
        <w:rPr>
          <w:rFonts w:ascii="Arial" w:hAnsi="Arial" w:cs="Arial"/>
        </w:rPr>
        <w:t xml:space="preserve"> include the following</w:t>
      </w:r>
      <w:r w:rsidR="00DE55FF">
        <w:rPr>
          <w:rFonts w:ascii="Arial" w:hAnsi="Arial" w:cs="Arial"/>
        </w:rPr>
        <w:t>:</w:t>
      </w:r>
      <w:r w:rsidRPr="00DA7F0F">
        <w:rPr>
          <w:rFonts w:ascii="Arial" w:hAnsi="Arial" w:cs="Arial"/>
        </w:rPr>
        <w:t xml:space="preserve"> </w:t>
      </w:r>
      <w:r w:rsidRPr="00DA7F0F">
        <w:rPr>
          <w:rFonts w:ascii="Arial" w:hAnsi="Arial" w:cs="Arial"/>
          <w:i/>
        </w:rPr>
        <w:t>The Identity Matrix</w:t>
      </w:r>
      <w:r w:rsidRPr="00DA7F0F">
        <w:rPr>
          <w:rFonts w:ascii="Arial" w:hAnsi="Arial" w:cs="Arial"/>
        </w:rPr>
        <w:t xml:space="preserve"> by Jack L. Chalker </w:t>
      </w:r>
      <w:r w:rsidR="00AD2572" w:rsidRPr="00DA7F0F">
        <w:rPr>
          <w:rFonts w:ascii="Arial" w:hAnsi="Arial" w:cs="Arial"/>
        </w:rPr>
        <w:t>(1982)</w:t>
      </w:r>
      <w:r w:rsidR="00DE55FF">
        <w:rPr>
          <w:rFonts w:ascii="Arial" w:hAnsi="Arial" w:cs="Arial"/>
        </w:rPr>
        <w:t>,</w:t>
      </w:r>
      <w:r w:rsidR="00AD2572" w:rsidRPr="00DA7F0F">
        <w:rPr>
          <w:rFonts w:ascii="Arial" w:hAnsi="Arial" w:cs="Arial"/>
        </w:rPr>
        <w:t xml:space="preserve"> </w:t>
      </w:r>
      <w:r w:rsidRPr="00DA7F0F">
        <w:rPr>
          <w:rFonts w:ascii="Arial" w:hAnsi="Arial" w:cs="Arial"/>
        </w:rPr>
        <w:t>in which protagonist Victor Gonser is inexplicably transported into the bodies of other peo</w:t>
      </w:r>
      <w:r w:rsidR="00AD2572" w:rsidRPr="00DA7F0F">
        <w:rPr>
          <w:rFonts w:ascii="Arial" w:hAnsi="Arial" w:cs="Arial"/>
        </w:rPr>
        <w:t xml:space="preserve">ple by </w:t>
      </w:r>
      <w:r w:rsidR="00AD2572" w:rsidRPr="00DA7F0F">
        <w:rPr>
          <w:rFonts w:ascii="Arial" w:hAnsi="Arial" w:cs="Arial"/>
        </w:rPr>
        <w:lastRenderedPageBreak/>
        <w:t>competing alien factions</w:t>
      </w:r>
      <w:r w:rsidR="00DE55FF">
        <w:rPr>
          <w:rFonts w:ascii="Arial" w:hAnsi="Arial" w:cs="Arial"/>
        </w:rPr>
        <w:t>;</w:t>
      </w:r>
      <w:r w:rsidRPr="00DA7F0F">
        <w:rPr>
          <w:rFonts w:ascii="Arial" w:hAnsi="Arial" w:cs="Arial"/>
        </w:rPr>
        <w:t xml:space="preserve"> </w:t>
      </w:r>
      <w:r w:rsidRPr="00DA7F0F">
        <w:rPr>
          <w:rFonts w:ascii="Arial" w:hAnsi="Arial" w:cs="Arial"/>
          <w:i/>
        </w:rPr>
        <w:t>Help! I'm Trapped...</w:t>
      </w:r>
      <w:r w:rsidR="00AD2572" w:rsidRPr="00DA7F0F">
        <w:rPr>
          <w:rFonts w:ascii="Arial" w:hAnsi="Arial" w:cs="Arial"/>
        </w:rPr>
        <w:t xml:space="preserve"> by Todd Strasser, a series of seventeen</w:t>
      </w:r>
      <w:r w:rsidRPr="00DA7F0F">
        <w:rPr>
          <w:rFonts w:ascii="Arial" w:hAnsi="Arial" w:cs="Arial"/>
        </w:rPr>
        <w:t xml:space="preserve"> books published between 1993-2001 in which a group of children apprehend their science teacher’s machine whic</w:t>
      </w:r>
      <w:r w:rsidR="00AD2572" w:rsidRPr="00DA7F0F">
        <w:rPr>
          <w:rFonts w:ascii="Arial" w:hAnsi="Arial" w:cs="Arial"/>
        </w:rPr>
        <w:t>h enables them to switch bodies</w:t>
      </w:r>
      <w:r w:rsidR="00DE55FF">
        <w:rPr>
          <w:rFonts w:ascii="Arial" w:hAnsi="Arial" w:cs="Arial"/>
        </w:rPr>
        <w:t>;</w:t>
      </w:r>
      <w:r w:rsidRPr="00DA7F0F">
        <w:rPr>
          <w:rFonts w:ascii="Arial" w:hAnsi="Arial" w:cs="Arial"/>
        </w:rPr>
        <w:t xml:space="preserve"> </w:t>
      </w:r>
      <w:r w:rsidRPr="00DA7F0F">
        <w:rPr>
          <w:rFonts w:ascii="Arial" w:hAnsi="Arial" w:cs="Arial"/>
          <w:i/>
        </w:rPr>
        <w:t xml:space="preserve">The Tale of the Body Thief </w:t>
      </w:r>
      <w:r w:rsidR="00AD2572" w:rsidRPr="00DA7F0F">
        <w:rPr>
          <w:rFonts w:ascii="Arial" w:hAnsi="Arial" w:cs="Arial"/>
        </w:rPr>
        <w:t>by Anne Rice (1992)</w:t>
      </w:r>
      <w:r w:rsidR="00DE55FF">
        <w:rPr>
          <w:rFonts w:ascii="Arial" w:hAnsi="Arial" w:cs="Arial"/>
        </w:rPr>
        <w:t>,</w:t>
      </w:r>
      <w:r w:rsidR="00AD2572" w:rsidRPr="00DA7F0F">
        <w:rPr>
          <w:rFonts w:ascii="Arial" w:hAnsi="Arial" w:cs="Arial"/>
        </w:rPr>
        <w:t xml:space="preserve"> </w:t>
      </w:r>
      <w:r w:rsidRPr="00DA7F0F">
        <w:rPr>
          <w:rFonts w:ascii="Arial" w:hAnsi="Arial" w:cs="Arial"/>
        </w:rPr>
        <w:t>in which Raglan James deceives vampire, Lestat de Lioncourt, into trading bodies with</w:t>
      </w:r>
      <w:r w:rsidR="00AD2572" w:rsidRPr="00DA7F0F">
        <w:rPr>
          <w:rFonts w:ascii="Arial" w:hAnsi="Arial" w:cs="Arial"/>
        </w:rPr>
        <w:t xml:space="preserve"> no intention of </w:t>
      </w:r>
      <w:r w:rsidR="002A6B26" w:rsidRPr="00DA7F0F">
        <w:rPr>
          <w:rFonts w:ascii="Arial" w:hAnsi="Arial" w:cs="Arial"/>
        </w:rPr>
        <w:t>switching back</w:t>
      </w:r>
      <w:r w:rsidR="00DE55FF">
        <w:rPr>
          <w:rFonts w:ascii="Arial" w:hAnsi="Arial" w:cs="Arial"/>
        </w:rPr>
        <w:t>;</w:t>
      </w:r>
      <w:r w:rsidR="002A6B26" w:rsidRPr="00DA7F0F">
        <w:rPr>
          <w:rFonts w:ascii="Arial" w:hAnsi="Arial" w:cs="Arial"/>
        </w:rPr>
        <w:t xml:space="preserve"> and finally</w:t>
      </w:r>
      <w:r w:rsidRPr="00DA7F0F">
        <w:rPr>
          <w:rFonts w:ascii="Arial" w:hAnsi="Arial" w:cs="Arial"/>
        </w:rPr>
        <w:t xml:space="preserve"> </w:t>
      </w:r>
      <w:r w:rsidRPr="00DA7F0F">
        <w:rPr>
          <w:rFonts w:ascii="Arial" w:hAnsi="Arial" w:cs="Arial"/>
          <w:i/>
        </w:rPr>
        <w:t>Gender Blender</w:t>
      </w:r>
      <w:r w:rsidR="00AD2572" w:rsidRPr="00DA7F0F">
        <w:rPr>
          <w:rFonts w:ascii="Arial" w:hAnsi="Arial" w:cs="Arial"/>
        </w:rPr>
        <w:t xml:space="preserve"> by Blake Nelson (2006)</w:t>
      </w:r>
      <w:r w:rsidR="00DE55FF">
        <w:rPr>
          <w:rFonts w:ascii="Arial" w:hAnsi="Arial" w:cs="Arial"/>
        </w:rPr>
        <w:t>,</w:t>
      </w:r>
      <w:r w:rsidR="00AD2572" w:rsidRPr="00DA7F0F">
        <w:rPr>
          <w:rFonts w:ascii="Arial" w:hAnsi="Arial" w:cs="Arial"/>
        </w:rPr>
        <w:t xml:space="preserve"> </w:t>
      </w:r>
      <w:r w:rsidRPr="00DA7F0F">
        <w:rPr>
          <w:rFonts w:ascii="Arial" w:hAnsi="Arial" w:cs="Arial"/>
        </w:rPr>
        <w:t>in which Emma and Tom unaccountably switch bodies follow</w:t>
      </w:r>
      <w:r w:rsidR="00AD2572" w:rsidRPr="00DA7F0F">
        <w:rPr>
          <w:rFonts w:ascii="Arial" w:hAnsi="Arial" w:cs="Arial"/>
        </w:rPr>
        <w:t>ing a collision on a trampoline</w:t>
      </w:r>
      <w:r w:rsidRPr="00DA7F0F">
        <w:rPr>
          <w:rFonts w:ascii="Arial" w:hAnsi="Arial" w:cs="Arial"/>
        </w:rPr>
        <w:t>.</w:t>
      </w:r>
    </w:p>
    <w:p w14:paraId="0A417258" w14:textId="3E005C1D" w:rsidR="003046E0" w:rsidRPr="00DA7F0F" w:rsidRDefault="00AE778B" w:rsidP="00755438">
      <w:pPr>
        <w:spacing w:after="0" w:line="480" w:lineRule="auto"/>
        <w:ind w:firstLine="284"/>
        <w:jc w:val="both"/>
        <w:rPr>
          <w:rFonts w:ascii="Arial" w:hAnsi="Arial" w:cs="Arial"/>
        </w:rPr>
      </w:pPr>
      <w:r w:rsidRPr="00DA7F0F">
        <w:rPr>
          <w:rFonts w:ascii="Arial" w:hAnsi="Arial" w:cs="Arial"/>
        </w:rPr>
        <w:t xml:space="preserve">There are also </w:t>
      </w:r>
      <w:r w:rsidR="002A6B26" w:rsidRPr="00DA7F0F">
        <w:rPr>
          <w:rFonts w:ascii="Arial" w:hAnsi="Arial" w:cs="Arial"/>
        </w:rPr>
        <w:t>innumerable</w:t>
      </w:r>
      <w:r w:rsidRPr="00DA7F0F">
        <w:rPr>
          <w:rFonts w:ascii="Arial" w:hAnsi="Arial" w:cs="Arial"/>
        </w:rPr>
        <w:t xml:space="preserve"> examples of body-swapping in film and television. Whilst not an exhaustive list</w:t>
      </w:r>
      <w:r w:rsidR="00755438" w:rsidRPr="00DA7F0F">
        <w:rPr>
          <w:rFonts w:ascii="Arial" w:hAnsi="Arial" w:cs="Arial"/>
        </w:rPr>
        <w:t xml:space="preserve"> (an IMDb search with the keyword ‘body swap’ generates a list of 131 titles at the time of writing</w:t>
      </w:r>
      <w:r w:rsidR="00B23919" w:rsidRPr="00DA7F0F">
        <w:rPr>
          <w:rFonts w:ascii="Arial" w:hAnsi="Arial" w:cs="Arial"/>
        </w:rPr>
        <w:t xml:space="preserve"> this thesis</w:t>
      </w:r>
      <w:r w:rsidR="00755438" w:rsidRPr="00DA7F0F">
        <w:rPr>
          <w:rFonts w:ascii="Arial" w:hAnsi="Arial" w:cs="Arial"/>
        </w:rPr>
        <w:t>)</w:t>
      </w:r>
      <w:r w:rsidRPr="00DA7F0F">
        <w:rPr>
          <w:rFonts w:ascii="Arial" w:hAnsi="Arial" w:cs="Arial"/>
        </w:rPr>
        <w:t>,</w:t>
      </w:r>
      <w:r w:rsidR="00755438" w:rsidRPr="00DA7F0F">
        <w:rPr>
          <w:rStyle w:val="FootnoteReference"/>
          <w:rFonts w:ascii="Arial" w:hAnsi="Arial" w:cs="Arial"/>
        </w:rPr>
        <w:footnoteReference w:id="134"/>
      </w:r>
      <w:r w:rsidRPr="00DA7F0F">
        <w:rPr>
          <w:rFonts w:ascii="Arial" w:hAnsi="Arial" w:cs="Arial"/>
        </w:rPr>
        <w:t xml:space="preserve"> some notable examples include</w:t>
      </w:r>
      <w:r w:rsidR="00DE55FF">
        <w:rPr>
          <w:rFonts w:ascii="Arial" w:hAnsi="Arial" w:cs="Arial"/>
        </w:rPr>
        <w:t>:</w:t>
      </w:r>
      <w:r w:rsidRPr="00DA7F0F">
        <w:rPr>
          <w:rFonts w:ascii="Arial" w:hAnsi="Arial" w:cs="Arial"/>
        </w:rPr>
        <w:t xml:space="preserve"> </w:t>
      </w:r>
      <w:r w:rsidRPr="00DA7F0F">
        <w:rPr>
          <w:rFonts w:ascii="Arial" w:hAnsi="Arial" w:cs="Arial"/>
          <w:i/>
        </w:rPr>
        <w:t>Freaky Friday</w:t>
      </w:r>
      <w:r w:rsidRPr="00DA7F0F">
        <w:rPr>
          <w:rFonts w:ascii="Arial" w:hAnsi="Arial" w:cs="Arial"/>
        </w:rPr>
        <w:t xml:space="preserve"> (1976, 1995 and 2003), </w:t>
      </w:r>
      <w:r w:rsidRPr="00DA7F0F">
        <w:rPr>
          <w:rFonts w:ascii="Arial" w:hAnsi="Arial" w:cs="Arial"/>
          <w:i/>
        </w:rPr>
        <w:t>18 Again!</w:t>
      </w:r>
      <w:r w:rsidRPr="00DA7F0F">
        <w:rPr>
          <w:rFonts w:ascii="Arial" w:hAnsi="Arial" w:cs="Arial"/>
        </w:rPr>
        <w:t xml:space="preserve"> (1988)</w:t>
      </w:r>
      <w:r w:rsidRPr="00DA7F0F">
        <w:rPr>
          <w:rFonts w:ascii="Arial" w:hAnsi="Arial" w:cs="Arial"/>
          <w:i/>
        </w:rPr>
        <w:t xml:space="preserve">, Dream a Little Dream </w:t>
      </w:r>
      <w:r w:rsidRPr="00DA7F0F">
        <w:rPr>
          <w:rFonts w:ascii="Arial" w:hAnsi="Arial" w:cs="Arial"/>
        </w:rPr>
        <w:t>(1989),</w:t>
      </w:r>
      <w:r w:rsidRPr="00DA7F0F">
        <w:rPr>
          <w:rFonts w:ascii="Arial" w:hAnsi="Arial" w:cs="Arial"/>
          <w:i/>
        </w:rPr>
        <w:t xml:space="preserve"> A Saintly Switch</w:t>
      </w:r>
      <w:r w:rsidRPr="00DA7F0F">
        <w:rPr>
          <w:rFonts w:ascii="Arial" w:hAnsi="Arial" w:cs="Arial"/>
        </w:rPr>
        <w:t xml:space="preserve"> (1999), </w:t>
      </w:r>
      <w:r w:rsidRPr="00DA7F0F">
        <w:rPr>
          <w:rFonts w:ascii="Arial" w:hAnsi="Arial" w:cs="Arial"/>
          <w:i/>
        </w:rPr>
        <w:t>Boy Meets Girl</w:t>
      </w:r>
      <w:r w:rsidRPr="00DA7F0F">
        <w:rPr>
          <w:rFonts w:ascii="Arial" w:hAnsi="Arial" w:cs="Arial"/>
        </w:rPr>
        <w:t xml:space="preserve"> (2009), </w:t>
      </w:r>
      <w:r w:rsidRPr="00DA7F0F">
        <w:rPr>
          <w:rFonts w:ascii="Arial" w:hAnsi="Arial" w:cs="Arial"/>
          <w:i/>
        </w:rPr>
        <w:t>La machine</w:t>
      </w:r>
      <w:r w:rsidRPr="00DA7F0F">
        <w:rPr>
          <w:rFonts w:ascii="Arial" w:hAnsi="Arial" w:cs="Arial"/>
        </w:rPr>
        <w:t xml:space="preserve"> (1994), </w:t>
      </w:r>
      <w:r w:rsidRPr="00DA7F0F">
        <w:rPr>
          <w:rFonts w:ascii="Arial" w:hAnsi="Arial" w:cs="Arial"/>
          <w:i/>
        </w:rPr>
        <w:t>The Hot Chick</w:t>
      </w:r>
      <w:r w:rsidRPr="00DA7F0F">
        <w:rPr>
          <w:rFonts w:ascii="Arial" w:hAnsi="Arial" w:cs="Arial"/>
        </w:rPr>
        <w:t xml:space="preserve"> (2002), </w:t>
      </w:r>
      <w:r w:rsidRPr="00DA7F0F">
        <w:rPr>
          <w:rFonts w:ascii="Arial" w:hAnsi="Arial" w:cs="Arial"/>
          <w:i/>
        </w:rPr>
        <w:t>It's a Boy Girl Thing</w:t>
      </w:r>
      <w:r w:rsidRPr="00DA7F0F">
        <w:rPr>
          <w:rFonts w:ascii="Arial" w:hAnsi="Arial" w:cs="Arial"/>
        </w:rPr>
        <w:t xml:space="preserve"> (2006), </w:t>
      </w:r>
      <w:r w:rsidRPr="00DA7F0F">
        <w:rPr>
          <w:rFonts w:ascii="Arial" w:hAnsi="Arial" w:cs="Arial"/>
          <w:i/>
        </w:rPr>
        <w:t>Identity Theft</w:t>
      </w:r>
      <w:r w:rsidRPr="00DA7F0F">
        <w:rPr>
          <w:rFonts w:ascii="Arial" w:hAnsi="Arial" w:cs="Arial"/>
        </w:rPr>
        <w:t xml:space="preserve"> (2009), </w:t>
      </w:r>
      <w:r w:rsidRPr="00DA7F0F">
        <w:rPr>
          <w:rFonts w:ascii="Arial" w:hAnsi="Arial" w:cs="Arial"/>
          <w:i/>
        </w:rPr>
        <w:t>The Change-Up</w:t>
      </w:r>
      <w:r w:rsidRPr="00DA7F0F">
        <w:rPr>
          <w:rFonts w:ascii="Arial" w:hAnsi="Arial" w:cs="Arial"/>
        </w:rPr>
        <w:t xml:space="preserve"> (2011) and </w:t>
      </w:r>
      <w:r w:rsidRPr="00DA7F0F">
        <w:rPr>
          <w:rFonts w:ascii="Arial" w:hAnsi="Arial" w:cs="Arial"/>
          <w:i/>
        </w:rPr>
        <w:t>Selfless</w:t>
      </w:r>
      <w:r w:rsidRPr="00DA7F0F">
        <w:rPr>
          <w:rFonts w:ascii="Arial" w:hAnsi="Arial" w:cs="Arial"/>
        </w:rPr>
        <w:t xml:space="preserve"> (2015). Examples of ‘body hopping’ in television and film include</w:t>
      </w:r>
      <w:r w:rsidR="00DE55FF">
        <w:rPr>
          <w:rFonts w:ascii="Arial" w:hAnsi="Arial" w:cs="Arial"/>
        </w:rPr>
        <w:t>:</w:t>
      </w:r>
      <w:r w:rsidRPr="00DA7F0F">
        <w:rPr>
          <w:rFonts w:ascii="Arial" w:hAnsi="Arial" w:cs="Arial"/>
          <w:i/>
        </w:rPr>
        <w:t xml:space="preserve"> Quantum Leap</w:t>
      </w:r>
      <w:r w:rsidRPr="00DA7F0F">
        <w:rPr>
          <w:rFonts w:ascii="Arial" w:hAnsi="Arial" w:cs="Arial"/>
        </w:rPr>
        <w:t xml:space="preserve"> (1989-1993), in which quantum physicist Dr. Sam Beckett leaps into the bodies of other</w:t>
      </w:r>
      <w:r w:rsidR="00B156C0" w:rsidRPr="00DA7F0F">
        <w:rPr>
          <w:rFonts w:ascii="Arial" w:hAnsi="Arial" w:cs="Arial"/>
        </w:rPr>
        <w:t>s</w:t>
      </w:r>
      <w:r w:rsidRPr="00DA7F0F">
        <w:rPr>
          <w:rFonts w:ascii="Arial" w:hAnsi="Arial" w:cs="Arial"/>
        </w:rPr>
        <w:t xml:space="preserve"> through time and space</w:t>
      </w:r>
      <w:r w:rsidR="00DE55FF">
        <w:rPr>
          <w:rFonts w:ascii="Arial" w:hAnsi="Arial" w:cs="Arial"/>
        </w:rPr>
        <w:t>;</w:t>
      </w:r>
      <w:r w:rsidRPr="00DA7F0F">
        <w:rPr>
          <w:rFonts w:ascii="Arial" w:hAnsi="Arial" w:cs="Arial"/>
        </w:rPr>
        <w:t xml:space="preserve"> Charlie Kauffman and Spike Jonze’s </w:t>
      </w:r>
      <w:r w:rsidRPr="00DA7F0F">
        <w:rPr>
          <w:rFonts w:ascii="Arial" w:hAnsi="Arial" w:cs="Arial"/>
          <w:i/>
        </w:rPr>
        <w:t>Being John Malkovich</w:t>
      </w:r>
      <w:r w:rsidRPr="00DA7F0F">
        <w:rPr>
          <w:rFonts w:ascii="Arial" w:hAnsi="Arial" w:cs="Arial"/>
        </w:rPr>
        <w:t xml:space="preserve"> (1999)</w:t>
      </w:r>
      <w:r w:rsidR="00DE55FF">
        <w:rPr>
          <w:rFonts w:ascii="Arial" w:hAnsi="Arial" w:cs="Arial"/>
        </w:rPr>
        <w:t>,</w:t>
      </w:r>
      <w:r w:rsidRPr="00DA7F0F">
        <w:rPr>
          <w:rFonts w:ascii="Arial" w:hAnsi="Arial" w:cs="Arial"/>
        </w:rPr>
        <w:t xml:space="preserve"> in which a portal gives those who enter direct access </w:t>
      </w:r>
      <w:r w:rsidR="00957CB7">
        <w:rPr>
          <w:rFonts w:ascii="Arial" w:hAnsi="Arial" w:cs="Arial"/>
        </w:rPr>
        <w:t xml:space="preserve">as voyeurs </w:t>
      </w:r>
      <w:r w:rsidRPr="00DA7F0F">
        <w:rPr>
          <w:rFonts w:ascii="Arial" w:hAnsi="Arial" w:cs="Arial"/>
        </w:rPr>
        <w:t>to Malkovich’s subjective lived experience for 15 minutes</w:t>
      </w:r>
      <w:r w:rsidR="00DE55FF">
        <w:rPr>
          <w:rFonts w:ascii="Arial" w:hAnsi="Arial" w:cs="Arial"/>
        </w:rPr>
        <w:t>;</w:t>
      </w:r>
      <w:r w:rsidRPr="00DA7F0F">
        <w:rPr>
          <w:rFonts w:ascii="Arial" w:hAnsi="Arial" w:cs="Arial"/>
        </w:rPr>
        <w:t xml:space="preserve"> and </w:t>
      </w:r>
      <w:r w:rsidRPr="00DA7F0F">
        <w:rPr>
          <w:rFonts w:ascii="Arial" w:hAnsi="Arial" w:cs="Arial"/>
          <w:i/>
        </w:rPr>
        <w:t>The Matrix Trilogy</w:t>
      </w:r>
      <w:r w:rsidRPr="00DA7F0F">
        <w:rPr>
          <w:rFonts w:ascii="Arial" w:hAnsi="Arial" w:cs="Arial"/>
        </w:rPr>
        <w:t xml:space="preserve"> (1999-2003)</w:t>
      </w:r>
      <w:r w:rsidR="00DE55FF">
        <w:rPr>
          <w:rFonts w:ascii="Arial" w:hAnsi="Arial" w:cs="Arial"/>
        </w:rPr>
        <w:t>,</w:t>
      </w:r>
      <w:r w:rsidRPr="00DA7F0F">
        <w:rPr>
          <w:rFonts w:ascii="Arial" w:hAnsi="Arial" w:cs="Arial"/>
        </w:rPr>
        <w:t xml:space="preserve"> in which agents possess the ability to commandeer the simulated bodies of human’s connected to the Matrix.</w:t>
      </w:r>
    </w:p>
    <w:p w14:paraId="0BCC613B" w14:textId="236D81B8" w:rsidR="00EF4370" w:rsidRPr="00DA7F0F" w:rsidRDefault="00AE778B" w:rsidP="00EF4370">
      <w:pPr>
        <w:spacing w:after="0" w:line="480" w:lineRule="auto"/>
        <w:ind w:firstLine="284"/>
        <w:jc w:val="both"/>
        <w:rPr>
          <w:rFonts w:ascii="Arial" w:hAnsi="Arial" w:cs="Arial"/>
        </w:rPr>
      </w:pPr>
      <w:r w:rsidRPr="00DA7F0F">
        <w:rPr>
          <w:rFonts w:ascii="Arial" w:hAnsi="Arial" w:cs="Arial"/>
        </w:rPr>
        <w:t>In theatre, there are further examples of play</w:t>
      </w:r>
      <w:r w:rsidR="008C5D42">
        <w:rPr>
          <w:rFonts w:ascii="Arial" w:hAnsi="Arial" w:cs="Arial"/>
        </w:rPr>
        <w:t xml:space="preserve"> </w:t>
      </w:r>
      <w:r w:rsidRPr="00DA7F0F">
        <w:rPr>
          <w:rFonts w:ascii="Arial" w:hAnsi="Arial" w:cs="Arial"/>
        </w:rPr>
        <w:t xml:space="preserve">texts which include the plot device of the body-swap. In </w:t>
      </w:r>
      <w:r w:rsidRPr="00DA7F0F">
        <w:rPr>
          <w:rFonts w:ascii="Arial" w:hAnsi="Arial" w:cs="Arial"/>
          <w:i/>
        </w:rPr>
        <w:t>Prelude to a Kiss</w:t>
      </w:r>
      <w:r w:rsidRPr="00DA7F0F">
        <w:rPr>
          <w:rFonts w:ascii="Arial" w:hAnsi="Arial" w:cs="Arial"/>
        </w:rPr>
        <w:t xml:space="preserve"> (1988) by Craig Lucas (adapted into a film in 1992), protagonist Peter Hoskins’ wife Rita Boyle exchanges bodies with an old man, testing the depths of his affection for her beyond bodily appearances. Alan Ayckbourn has written several plays that involve characters swapping bodies; in </w:t>
      </w:r>
      <w:r w:rsidRPr="00DA7F0F">
        <w:rPr>
          <w:rFonts w:ascii="Arial" w:hAnsi="Arial" w:cs="Arial"/>
          <w:i/>
        </w:rPr>
        <w:t>Body Language</w:t>
      </w:r>
      <w:r w:rsidRPr="00DA7F0F">
        <w:rPr>
          <w:rFonts w:ascii="Arial" w:hAnsi="Arial" w:cs="Arial"/>
        </w:rPr>
        <w:t xml:space="preserve"> (1990), glamour model Angie Dell and overweight local reporter Jo Knapton are decapitated in a helicopter accident on the grounds of a cosmetic surgery clinic. Following the incident, they regain </w:t>
      </w:r>
      <w:r w:rsidRPr="00DA7F0F">
        <w:rPr>
          <w:rFonts w:ascii="Arial" w:hAnsi="Arial" w:cs="Arial"/>
        </w:rPr>
        <w:lastRenderedPageBreak/>
        <w:t>consciousness to discover that radical Eastern European surgeon Hravic Zyergefoovc has attached Angie’s head to Jo’s body, and vice versa</w:t>
      </w:r>
      <w:r w:rsidR="00C13829">
        <w:rPr>
          <w:rFonts w:ascii="Arial" w:hAnsi="Arial" w:cs="Arial"/>
        </w:rPr>
        <w:t>.</w:t>
      </w:r>
      <w:r w:rsidRPr="00DA7F0F">
        <w:rPr>
          <w:rFonts w:ascii="Arial" w:hAnsi="Arial" w:cs="Arial"/>
        </w:rPr>
        <w:t xml:space="preserve"> Zyergefoovc </w:t>
      </w:r>
      <w:r w:rsidR="00BC3438">
        <w:rPr>
          <w:rFonts w:ascii="Arial" w:hAnsi="Arial" w:cs="Arial"/>
        </w:rPr>
        <w:t>typifies</w:t>
      </w:r>
      <w:r w:rsidRPr="00DA7F0F">
        <w:rPr>
          <w:rFonts w:ascii="Arial" w:hAnsi="Arial" w:cs="Arial"/>
        </w:rPr>
        <w:t xml:space="preserve"> </w:t>
      </w:r>
      <w:r w:rsidR="00BC3438">
        <w:rPr>
          <w:rFonts w:ascii="Arial" w:hAnsi="Arial" w:cs="Arial"/>
        </w:rPr>
        <w:t xml:space="preserve">the archetypal </w:t>
      </w:r>
      <w:r w:rsidRPr="00DA7F0F">
        <w:rPr>
          <w:rFonts w:ascii="Arial" w:hAnsi="Arial" w:cs="Arial"/>
        </w:rPr>
        <w:t>representation of the unethical scientist imposing a questionable procedure upon two unknowing subjects.</w:t>
      </w:r>
      <w:r w:rsidRPr="00DA7F0F">
        <w:rPr>
          <w:rStyle w:val="FootnoteReference"/>
          <w:rFonts w:ascii="Arial" w:hAnsi="Arial" w:cs="Arial"/>
        </w:rPr>
        <w:footnoteReference w:id="135"/>
      </w:r>
      <w:r w:rsidRPr="00DA7F0F">
        <w:rPr>
          <w:rFonts w:ascii="Arial" w:hAnsi="Arial" w:cs="Arial"/>
        </w:rPr>
        <w:t xml:space="preserve"> In this instance, body-swapping functions as a plot device to interrogate issues of body image (not unlike Lucas’</w:t>
      </w:r>
      <w:r w:rsidR="00F91B25" w:rsidRPr="00DA7F0F">
        <w:rPr>
          <w:rFonts w:ascii="Arial" w:hAnsi="Arial" w:cs="Arial"/>
        </w:rPr>
        <w:t>s</w:t>
      </w:r>
      <w:r w:rsidRPr="00DA7F0F">
        <w:rPr>
          <w:rFonts w:ascii="Arial" w:hAnsi="Arial" w:cs="Arial"/>
        </w:rPr>
        <w:t xml:space="preserve"> </w:t>
      </w:r>
      <w:r w:rsidRPr="00DA7F0F">
        <w:rPr>
          <w:rFonts w:ascii="Arial" w:hAnsi="Arial" w:cs="Arial"/>
          <w:i/>
        </w:rPr>
        <w:t>Prelude to a Kiss</w:t>
      </w:r>
      <w:r w:rsidRPr="00DA7F0F">
        <w:rPr>
          <w:rFonts w:ascii="Arial" w:hAnsi="Arial" w:cs="Arial"/>
        </w:rPr>
        <w:t>), whilst the method of the switch (a head transplant) serves a comedic function as a sight gag. In</w:t>
      </w:r>
      <w:r w:rsidR="00B156C0" w:rsidRPr="00DA7F0F">
        <w:t xml:space="preserve"> </w:t>
      </w:r>
      <w:r w:rsidR="00B156C0" w:rsidRPr="00DA7F0F">
        <w:rPr>
          <w:rFonts w:ascii="Arial" w:hAnsi="Arial" w:cs="Arial"/>
        </w:rPr>
        <w:t>Ayckbourn's</w:t>
      </w:r>
      <w:r w:rsidRPr="00DA7F0F">
        <w:rPr>
          <w:rFonts w:ascii="Arial" w:hAnsi="Arial" w:cs="Arial"/>
        </w:rPr>
        <w:t xml:space="preserve"> </w:t>
      </w:r>
      <w:r w:rsidRPr="00DA7F0F">
        <w:rPr>
          <w:rFonts w:ascii="Arial" w:hAnsi="Arial" w:cs="Arial"/>
          <w:i/>
        </w:rPr>
        <w:t xml:space="preserve">If I Were You </w:t>
      </w:r>
      <w:r w:rsidRPr="00DA7F0F">
        <w:rPr>
          <w:rFonts w:ascii="Arial" w:hAnsi="Arial" w:cs="Arial"/>
        </w:rPr>
        <w:t xml:space="preserve">(2006), unhappily married couple Mal and Jill Rodale wake one day to find that they have inexplicably </w:t>
      </w:r>
      <w:r w:rsidR="00F91B25" w:rsidRPr="00DA7F0F">
        <w:rPr>
          <w:rFonts w:ascii="Arial" w:hAnsi="Arial" w:cs="Arial"/>
        </w:rPr>
        <w:t xml:space="preserve">swapped bodies, leaving Jill </w:t>
      </w:r>
      <w:r w:rsidRPr="00DA7F0F">
        <w:rPr>
          <w:rFonts w:ascii="Arial" w:hAnsi="Arial" w:cs="Arial"/>
        </w:rPr>
        <w:t xml:space="preserve">to take on Mal’s job as </w:t>
      </w:r>
      <w:r w:rsidR="00210215">
        <w:rPr>
          <w:rFonts w:ascii="Arial" w:hAnsi="Arial" w:cs="Arial"/>
        </w:rPr>
        <w:t>m</w:t>
      </w:r>
      <w:r w:rsidRPr="00DA7F0F">
        <w:rPr>
          <w:rFonts w:ascii="Arial" w:hAnsi="Arial" w:cs="Arial"/>
        </w:rPr>
        <w:t xml:space="preserve">anager of a home-fittings store with aplomb, whilst conversely her unfaithful husband struggles with every aspect of being a woman. In the play’s </w:t>
      </w:r>
      <w:r w:rsidRPr="00A16436">
        <w:rPr>
          <w:rFonts w:ascii="Arial" w:hAnsi="Arial" w:cs="Arial"/>
          <w:i/>
        </w:rPr>
        <w:t>dénouement</w:t>
      </w:r>
      <w:r w:rsidRPr="00DA7F0F">
        <w:rPr>
          <w:rFonts w:ascii="Arial" w:hAnsi="Arial" w:cs="Arial"/>
        </w:rPr>
        <w:t xml:space="preserve">, the </w:t>
      </w:r>
      <w:r w:rsidRPr="00DA7F0F">
        <w:rPr>
          <w:rFonts w:ascii="Arial" w:hAnsi="Arial" w:cs="Arial"/>
          <w:i/>
        </w:rPr>
        <w:t>deus ex machina</w:t>
      </w:r>
      <w:r w:rsidRPr="00DA7F0F">
        <w:rPr>
          <w:rFonts w:ascii="Arial" w:hAnsi="Arial" w:cs="Arial"/>
        </w:rPr>
        <w:t xml:space="preserve"> of their personalities </w:t>
      </w:r>
      <w:r w:rsidR="0039059D">
        <w:rPr>
          <w:rFonts w:ascii="Arial" w:hAnsi="Arial" w:cs="Arial"/>
        </w:rPr>
        <w:t xml:space="preserve">becoming </w:t>
      </w:r>
      <w:r w:rsidRPr="00DA7F0F">
        <w:rPr>
          <w:rFonts w:ascii="Arial" w:hAnsi="Arial" w:cs="Arial"/>
        </w:rPr>
        <w:t xml:space="preserve">mysteriously restored precipitates a new equilibrium in which they </w:t>
      </w:r>
      <w:r w:rsidR="0077442B">
        <w:rPr>
          <w:rFonts w:ascii="Arial" w:hAnsi="Arial" w:cs="Arial"/>
        </w:rPr>
        <w:t xml:space="preserve">agree that they </w:t>
      </w:r>
      <w:r w:rsidRPr="00DA7F0F">
        <w:rPr>
          <w:rFonts w:ascii="Arial" w:hAnsi="Arial" w:cs="Arial"/>
        </w:rPr>
        <w:t xml:space="preserve">cannot ignore the experience of </w:t>
      </w:r>
      <w:r w:rsidR="00936F40">
        <w:rPr>
          <w:rFonts w:ascii="Arial" w:hAnsi="Arial" w:cs="Arial"/>
        </w:rPr>
        <w:t xml:space="preserve">occupying </w:t>
      </w:r>
      <w:r w:rsidRPr="00DA7F0F">
        <w:rPr>
          <w:rFonts w:ascii="Arial" w:hAnsi="Arial" w:cs="Arial"/>
        </w:rPr>
        <w:t xml:space="preserve">each other’s </w:t>
      </w:r>
      <w:r w:rsidR="00B156C0" w:rsidRPr="00DA7F0F">
        <w:rPr>
          <w:rFonts w:ascii="Arial" w:hAnsi="Arial" w:cs="Arial"/>
        </w:rPr>
        <w:t>bodies</w:t>
      </w:r>
      <w:r w:rsidRPr="00DA7F0F">
        <w:rPr>
          <w:rFonts w:ascii="Arial" w:hAnsi="Arial" w:cs="Arial"/>
        </w:rPr>
        <w:t>, agree</w:t>
      </w:r>
      <w:r w:rsidR="00F91B25" w:rsidRPr="00DA7F0F">
        <w:rPr>
          <w:rFonts w:ascii="Arial" w:hAnsi="Arial" w:cs="Arial"/>
        </w:rPr>
        <w:t>ing</w:t>
      </w:r>
      <w:r w:rsidRPr="00DA7F0F">
        <w:rPr>
          <w:rFonts w:ascii="Arial" w:hAnsi="Arial" w:cs="Arial"/>
        </w:rPr>
        <w:t xml:space="preserve"> to discuss their future </w:t>
      </w:r>
      <w:r w:rsidR="001962F2">
        <w:rPr>
          <w:rFonts w:ascii="Arial" w:hAnsi="Arial" w:cs="Arial"/>
        </w:rPr>
        <w:t>‘</w:t>
      </w:r>
      <w:r w:rsidRPr="00DA7F0F">
        <w:rPr>
          <w:rFonts w:ascii="Arial" w:hAnsi="Arial" w:cs="Arial"/>
        </w:rPr>
        <w:t>in the morning’ (</w:t>
      </w:r>
      <w:r w:rsidR="0077442B">
        <w:rPr>
          <w:rFonts w:ascii="Arial" w:hAnsi="Arial" w:cs="Arial"/>
        </w:rPr>
        <w:t xml:space="preserve">2011: </w:t>
      </w:r>
      <w:r w:rsidR="0077442B" w:rsidRPr="00A16436">
        <w:rPr>
          <w:rFonts w:ascii="Arial" w:hAnsi="Arial" w:cs="Arial"/>
          <w:color w:val="000000" w:themeColor="text1"/>
        </w:rPr>
        <w:t>200</w:t>
      </w:r>
      <w:r w:rsidRPr="00DA7F0F">
        <w:rPr>
          <w:rFonts w:ascii="Arial" w:hAnsi="Arial" w:cs="Arial"/>
        </w:rPr>
        <w:t>).</w:t>
      </w:r>
      <w:r w:rsidR="00AF07F9" w:rsidRPr="00DA7F0F">
        <w:rPr>
          <w:rFonts w:ascii="Arial" w:hAnsi="Arial" w:cs="Arial"/>
        </w:rPr>
        <w:t xml:space="preserve"> </w:t>
      </w:r>
      <w:r w:rsidR="00EF4370" w:rsidRPr="00DA7F0F">
        <w:rPr>
          <w:rFonts w:ascii="Arial" w:hAnsi="Arial" w:cs="Arial"/>
        </w:rPr>
        <w:t>This last example corresponds with the prevalent idea that the body-swap doubly transforms the participant</w:t>
      </w:r>
      <w:r w:rsidR="002A6B26" w:rsidRPr="00DA7F0F">
        <w:rPr>
          <w:rFonts w:ascii="Arial" w:hAnsi="Arial" w:cs="Arial"/>
        </w:rPr>
        <w:t>s who are</w:t>
      </w:r>
      <w:r w:rsidR="00EF4370" w:rsidRPr="00DA7F0F">
        <w:rPr>
          <w:rFonts w:ascii="Arial" w:hAnsi="Arial" w:cs="Arial"/>
        </w:rPr>
        <w:t xml:space="preserve"> changed when they return to their body having lived through a profound event of empa</w:t>
      </w:r>
      <w:r w:rsidR="00971E99">
        <w:rPr>
          <w:rFonts w:ascii="Arial" w:hAnsi="Arial" w:cs="Arial"/>
        </w:rPr>
        <w:t>thic</w:t>
      </w:r>
      <w:r w:rsidR="00EF4370" w:rsidRPr="00DA7F0F">
        <w:rPr>
          <w:rFonts w:ascii="Arial" w:hAnsi="Arial" w:cs="Arial"/>
        </w:rPr>
        <w:t xml:space="preserve"> learning.</w:t>
      </w:r>
    </w:p>
    <w:p w14:paraId="3ABABDF2" w14:textId="170F57CE" w:rsidR="0007726D" w:rsidRPr="00DA7F0F" w:rsidRDefault="00AE778B" w:rsidP="00C63A7A">
      <w:pPr>
        <w:spacing w:after="0" w:line="480" w:lineRule="auto"/>
        <w:ind w:firstLine="284"/>
        <w:jc w:val="both"/>
        <w:rPr>
          <w:rFonts w:ascii="Arial" w:hAnsi="Arial" w:cs="Arial"/>
        </w:rPr>
      </w:pPr>
      <w:r w:rsidRPr="00DA7F0F">
        <w:rPr>
          <w:rFonts w:ascii="Arial" w:hAnsi="Arial" w:cs="Arial"/>
        </w:rPr>
        <w:t xml:space="preserve">Before </w:t>
      </w:r>
      <w:r w:rsidR="00C7219A" w:rsidRPr="00DA7F0F">
        <w:rPr>
          <w:rFonts w:ascii="Arial" w:hAnsi="Arial" w:cs="Arial"/>
        </w:rPr>
        <w:t xml:space="preserve">progressing </w:t>
      </w:r>
      <w:r w:rsidRPr="00DA7F0F">
        <w:rPr>
          <w:rFonts w:ascii="Arial" w:hAnsi="Arial" w:cs="Arial"/>
        </w:rPr>
        <w:t xml:space="preserve">to investigate the </w:t>
      </w:r>
      <w:r w:rsidR="00E37325" w:rsidRPr="00DA7F0F">
        <w:rPr>
          <w:rFonts w:ascii="Arial" w:hAnsi="Arial" w:cs="Arial"/>
        </w:rPr>
        <w:t>philosophical problem</w:t>
      </w:r>
      <w:r w:rsidRPr="00DA7F0F">
        <w:rPr>
          <w:rFonts w:ascii="Arial" w:hAnsi="Arial" w:cs="Arial"/>
        </w:rPr>
        <w:t xml:space="preserve"> of </w:t>
      </w:r>
      <w:r w:rsidR="00E37325" w:rsidRPr="00DA7F0F">
        <w:rPr>
          <w:rFonts w:ascii="Arial" w:hAnsi="Arial" w:cs="Arial"/>
        </w:rPr>
        <w:t xml:space="preserve">knowing </w:t>
      </w:r>
      <w:r w:rsidRPr="00DA7F0F">
        <w:rPr>
          <w:rFonts w:ascii="Arial" w:hAnsi="Arial" w:cs="Arial"/>
        </w:rPr>
        <w:t xml:space="preserve">knowledge </w:t>
      </w:r>
      <w:r w:rsidR="00E37325" w:rsidRPr="00DA7F0F">
        <w:rPr>
          <w:rFonts w:ascii="Arial" w:hAnsi="Arial" w:cs="Arial"/>
        </w:rPr>
        <w:t xml:space="preserve">that is embodied by others </w:t>
      </w:r>
      <w:r w:rsidRPr="00DA7F0F">
        <w:rPr>
          <w:rFonts w:ascii="Arial" w:hAnsi="Arial" w:cs="Arial"/>
        </w:rPr>
        <w:t xml:space="preserve">in </w:t>
      </w:r>
      <w:r w:rsidR="000366BD" w:rsidRPr="00DA7F0F">
        <w:rPr>
          <w:rFonts w:ascii="Arial" w:hAnsi="Arial" w:cs="Arial"/>
        </w:rPr>
        <w:t>section 3</w:t>
      </w:r>
      <w:r w:rsidR="00B21178" w:rsidRPr="00DA7F0F">
        <w:rPr>
          <w:rFonts w:ascii="Arial" w:hAnsi="Arial" w:cs="Arial"/>
        </w:rPr>
        <w:t>.3</w:t>
      </w:r>
      <w:r w:rsidR="00AF4380">
        <w:rPr>
          <w:rFonts w:ascii="Arial" w:hAnsi="Arial" w:cs="Arial"/>
        </w:rPr>
        <w:t>,</w:t>
      </w:r>
      <w:r w:rsidRPr="00DA7F0F">
        <w:rPr>
          <w:rFonts w:ascii="Arial" w:hAnsi="Arial" w:cs="Arial"/>
        </w:rPr>
        <w:t xml:space="preserve"> and </w:t>
      </w:r>
      <w:r w:rsidR="00C7219A" w:rsidRPr="00DA7F0F">
        <w:rPr>
          <w:rFonts w:ascii="Arial" w:hAnsi="Arial" w:cs="Arial"/>
        </w:rPr>
        <w:t xml:space="preserve">the physical problem of </w:t>
      </w:r>
      <w:r w:rsidR="00C7219A" w:rsidRPr="00DA7F0F">
        <w:rPr>
          <w:rFonts w:ascii="Arial" w:hAnsi="Arial" w:cs="Arial"/>
          <w:i/>
        </w:rPr>
        <w:t>feeling with the body of another</w:t>
      </w:r>
      <w:r w:rsidR="00C7219A" w:rsidRPr="00DA7F0F">
        <w:rPr>
          <w:rFonts w:ascii="Arial" w:hAnsi="Arial" w:cs="Arial"/>
        </w:rPr>
        <w:t xml:space="preserve"> that seeks reconciliation through perceptual extension inside other bodies in section </w:t>
      </w:r>
      <w:r w:rsidR="000366BD" w:rsidRPr="00DA7F0F">
        <w:rPr>
          <w:rFonts w:ascii="Arial" w:hAnsi="Arial" w:cs="Arial"/>
        </w:rPr>
        <w:t>3</w:t>
      </w:r>
      <w:r w:rsidR="005F5D2B" w:rsidRPr="00DA7F0F">
        <w:rPr>
          <w:rFonts w:ascii="Arial" w:hAnsi="Arial" w:cs="Arial"/>
        </w:rPr>
        <w:t>.4</w:t>
      </w:r>
      <w:r w:rsidR="00C7219A" w:rsidRPr="00DA7F0F">
        <w:rPr>
          <w:rFonts w:ascii="Arial" w:hAnsi="Arial" w:cs="Arial"/>
        </w:rPr>
        <w:t xml:space="preserve">, </w:t>
      </w:r>
      <w:r w:rsidRPr="00DA7F0F">
        <w:rPr>
          <w:rFonts w:ascii="Arial" w:hAnsi="Arial" w:cs="Arial"/>
        </w:rPr>
        <w:t xml:space="preserve">I </w:t>
      </w:r>
      <w:r w:rsidR="00C7219A" w:rsidRPr="00DA7F0F">
        <w:rPr>
          <w:rFonts w:ascii="Arial" w:hAnsi="Arial" w:cs="Arial"/>
        </w:rPr>
        <w:t>will</w:t>
      </w:r>
      <w:r w:rsidRPr="00DA7F0F">
        <w:rPr>
          <w:rFonts w:ascii="Arial" w:hAnsi="Arial" w:cs="Arial"/>
        </w:rPr>
        <w:t xml:space="preserve"> </w:t>
      </w:r>
      <w:r w:rsidR="001E63B9" w:rsidRPr="00DA7F0F">
        <w:rPr>
          <w:rFonts w:ascii="Arial" w:hAnsi="Arial" w:cs="Arial"/>
        </w:rPr>
        <w:t xml:space="preserve">first </w:t>
      </w:r>
      <w:r w:rsidRPr="00DA7F0F">
        <w:rPr>
          <w:rFonts w:ascii="Arial" w:hAnsi="Arial" w:cs="Arial"/>
        </w:rPr>
        <w:t>conclude this section by</w:t>
      </w:r>
      <w:r w:rsidR="00C7219A" w:rsidRPr="00DA7F0F">
        <w:rPr>
          <w:rFonts w:ascii="Arial" w:hAnsi="Arial" w:cs="Arial"/>
        </w:rPr>
        <w:t xml:space="preserve"> </w:t>
      </w:r>
      <w:r w:rsidR="005F5D2B" w:rsidRPr="00DA7F0F">
        <w:rPr>
          <w:rFonts w:ascii="Arial" w:hAnsi="Arial" w:cs="Arial"/>
        </w:rPr>
        <w:t>highlighting the problem</w:t>
      </w:r>
      <w:r w:rsidR="008B0E83" w:rsidRPr="00DA7F0F">
        <w:rPr>
          <w:rFonts w:ascii="Arial" w:hAnsi="Arial" w:cs="Arial"/>
        </w:rPr>
        <w:t xml:space="preserve"> of body-swapping in literature and</w:t>
      </w:r>
      <w:r w:rsidR="007905A9" w:rsidRPr="00DA7F0F">
        <w:rPr>
          <w:rFonts w:ascii="Arial" w:hAnsi="Arial" w:cs="Arial"/>
        </w:rPr>
        <w:t xml:space="preserve"> </w:t>
      </w:r>
      <w:r w:rsidR="00C7219A" w:rsidRPr="00DA7F0F">
        <w:rPr>
          <w:rFonts w:ascii="Arial" w:hAnsi="Arial" w:cs="Arial"/>
        </w:rPr>
        <w:t xml:space="preserve">examining what commonalities </w:t>
      </w:r>
      <w:r w:rsidRPr="00DA7F0F">
        <w:rPr>
          <w:rFonts w:ascii="Arial" w:hAnsi="Arial" w:cs="Arial"/>
        </w:rPr>
        <w:t xml:space="preserve">can </w:t>
      </w:r>
      <w:r w:rsidR="00C7219A" w:rsidRPr="00DA7F0F">
        <w:rPr>
          <w:rFonts w:ascii="Arial" w:hAnsi="Arial" w:cs="Arial"/>
        </w:rPr>
        <w:t>be</w:t>
      </w:r>
      <w:r w:rsidRPr="00DA7F0F">
        <w:rPr>
          <w:rFonts w:ascii="Arial" w:hAnsi="Arial" w:cs="Arial"/>
        </w:rPr>
        <w:t xml:space="preserve"> extract</w:t>
      </w:r>
      <w:r w:rsidR="00C7219A" w:rsidRPr="00DA7F0F">
        <w:rPr>
          <w:rFonts w:ascii="Arial" w:hAnsi="Arial" w:cs="Arial"/>
        </w:rPr>
        <w:t>ed</w:t>
      </w:r>
      <w:r w:rsidRPr="00DA7F0F">
        <w:rPr>
          <w:rFonts w:ascii="Arial" w:hAnsi="Arial" w:cs="Arial"/>
        </w:rPr>
        <w:t xml:space="preserve"> from this survey</w:t>
      </w:r>
      <w:r w:rsidR="00573D92" w:rsidRPr="00DA7F0F">
        <w:rPr>
          <w:rFonts w:ascii="Arial" w:hAnsi="Arial" w:cs="Arial"/>
        </w:rPr>
        <w:t xml:space="preserve">. </w:t>
      </w:r>
      <w:r w:rsidR="00E569D8" w:rsidRPr="00DA7F0F">
        <w:rPr>
          <w:rFonts w:ascii="Arial" w:hAnsi="Arial" w:cs="Arial"/>
        </w:rPr>
        <w:t xml:space="preserve">In narratological terms, </w:t>
      </w:r>
      <w:r w:rsidR="00C63A7A" w:rsidRPr="00DA7F0F">
        <w:rPr>
          <w:rFonts w:ascii="Arial" w:hAnsi="Arial" w:cs="Arial"/>
        </w:rPr>
        <w:t xml:space="preserve">as I have identified </w:t>
      </w:r>
      <w:r w:rsidR="00E569D8" w:rsidRPr="00DA7F0F">
        <w:rPr>
          <w:rFonts w:ascii="Arial" w:hAnsi="Arial" w:cs="Arial"/>
        </w:rPr>
        <w:t xml:space="preserve">the ‘body-swap’ </w:t>
      </w:r>
      <w:r w:rsidR="00C63A7A" w:rsidRPr="00DA7F0F">
        <w:rPr>
          <w:rFonts w:ascii="Arial" w:hAnsi="Arial" w:cs="Arial"/>
        </w:rPr>
        <w:t>typically</w:t>
      </w:r>
      <w:r w:rsidR="00E569D8" w:rsidRPr="00DA7F0F">
        <w:rPr>
          <w:rFonts w:ascii="Arial" w:hAnsi="Arial" w:cs="Arial"/>
        </w:rPr>
        <w:t xml:space="preserve"> perform</w:t>
      </w:r>
      <w:r w:rsidR="00C63A7A" w:rsidRPr="00DA7F0F">
        <w:rPr>
          <w:rFonts w:ascii="Arial" w:hAnsi="Arial" w:cs="Arial"/>
        </w:rPr>
        <w:t>s</w:t>
      </w:r>
      <w:r w:rsidRPr="00DA7F0F">
        <w:rPr>
          <w:rFonts w:ascii="Arial" w:hAnsi="Arial" w:cs="Arial"/>
        </w:rPr>
        <w:t xml:space="preserve"> the cardinal function</w:t>
      </w:r>
      <w:r w:rsidR="00573D92" w:rsidRPr="00DA7F0F">
        <w:rPr>
          <w:rFonts w:ascii="Arial" w:hAnsi="Arial" w:cs="Arial"/>
        </w:rPr>
        <w:t xml:space="preserve"> of the ‘inciting incident’.</w:t>
      </w:r>
      <w:r w:rsidRPr="00DA7F0F">
        <w:rPr>
          <w:rStyle w:val="FootnoteReference"/>
          <w:rFonts w:ascii="Arial" w:hAnsi="Arial" w:cs="Arial"/>
        </w:rPr>
        <w:footnoteReference w:id="136"/>
      </w:r>
      <w:r w:rsidR="00573D92" w:rsidRPr="00DA7F0F">
        <w:rPr>
          <w:rFonts w:ascii="Arial" w:hAnsi="Arial" w:cs="Arial"/>
        </w:rPr>
        <w:t xml:space="preserve"> I</w:t>
      </w:r>
      <w:r w:rsidRPr="00DA7F0F">
        <w:rPr>
          <w:rFonts w:ascii="Arial" w:hAnsi="Arial" w:cs="Arial"/>
        </w:rPr>
        <w:t>n Gustav Freytag's analysis of dramatic structure, the inciting incident functions teleologically to prompt</w:t>
      </w:r>
      <w:r w:rsidR="00573D92" w:rsidRPr="00DA7F0F">
        <w:rPr>
          <w:rFonts w:ascii="Arial" w:hAnsi="Arial" w:cs="Arial"/>
        </w:rPr>
        <w:t xml:space="preserve"> ‘rising action’ (Jahn 189-190)</w:t>
      </w:r>
      <w:r w:rsidR="00BB660C">
        <w:rPr>
          <w:rFonts w:ascii="Arial" w:hAnsi="Arial" w:cs="Arial"/>
        </w:rPr>
        <w:t>.</w:t>
      </w:r>
      <w:r w:rsidR="00E569D8" w:rsidRPr="00DA7F0F">
        <w:rPr>
          <w:rStyle w:val="FootnoteReference"/>
          <w:rFonts w:ascii="Arial" w:hAnsi="Arial" w:cs="Arial"/>
        </w:rPr>
        <w:footnoteReference w:id="137"/>
      </w:r>
      <w:r w:rsidR="00573D92" w:rsidRPr="00DA7F0F">
        <w:rPr>
          <w:rFonts w:ascii="Arial" w:hAnsi="Arial" w:cs="Arial"/>
        </w:rPr>
        <w:t xml:space="preserve"> </w:t>
      </w:r>
      <w:r w:rsidR="00BB660C">
        <w:rPr>
          <w:rFonts w:ascii="Arial" w:hAnsi="Arial" w:cs="Arial"/>
        </w:rPr>
        <w:t>I</w:t>
      </w:r>
      <w:r w:rsidRPr="00DA7F0F">
        <w:rPr>
          <w:rFonts w:ascii="Arial" w:hAnsi="Arial" w:cs="Arial"/>
        </w:rPr>
        <w:t xml:space="preserve">t is the event that begins </w:t>
      </w:r>
      <w:r w:rsidRPr="00DA7F0F">
        <w:rPr>
          <w:rFonts w:ascii="Arial" w:hAnsi="Arial" w:cs="Arial"/>
        </w:rPr>
        <w:lastRenderedPageBreak/>
        <w:t>a story’s problem</w:t>
      </w:r>
      <w:r w:rsidR="0059285F" w:rsidRPr="00DA7F0F">
        <w:rPr>
          <w:rFonts w:ascii="Arial" w:hAnsi="Arial" w:cs="Arial"/>
        </w:rPr>
        <w:t xml:space="preserve">. Narratives with a non-tragic structure tend to include a reversal that can function as the </w:t>
      </w:r>
      <w:r w:rsidR="0059285F" w:rsidRPr="00DA7F0F">
        <w:rPr>
          <w:rFonts w:ascii="Arial" w:hAnsi="Arial" w:cs="Arial"/>
          <w:i/>
        </w:rPr>
        <w:t>deus ex machina</w:t>
      </w:r>
      <w:r w:rsidR="0059285F" w:rsidRPr="00DA7F0F">
        <w:rPr>
          <w:rFonts w:ascii="Arial" w:hAnsi="Arial" w:cs="Arial"/>
        </w:rPr>
        <w:t>, prompting a new equilibrium in which the protagonists return to their bod</w:t>
      </w:r>
      <w:r w:rsidR="00BB660C">
        <w:rPr>
          <w:rFonts w:ascii="Arial" w:hAnsi="Arial" w:cs="Arial"/>
        </w:rPr>
        <w:t>ies with an expanded world</w:t>
      </w:r>
      <w:r w:rsidR="00C63A7A" w:rsidRPr="00DA7F0F">
        <w:rPr>
          <w:rFonts w:ascii="Arial" w:hAnsi="Arial" w:cs="Arial"/>
        </w:rPr>
        <w:t>view having cultivated a greater</w:t>
      </w:r>
      <w:r w:rsidR="0059285F" w:rsidRPr="00DA7F0F">
        <w:rPr>
          <w:rFonts w:ascii="Arial" w:hAnsi="Arial" w:cs="Arial"/>
        </w:rPr>
        <w:t xml:space="preserve"> appreciation for the other's troubles.</w:t>
      </w:r>
      <w:r w:rsidR="003822B4" w:rsidRPr="00DA7F0F">
        <w:rPr>
          <w:rFonts w:ascii="Arial" w:hAnsi="Arial" w:cs="Arial"/>
        </w:rPr>
        <w:t xml:space="preserve"> However, in literature and other representational media</w:t>
      </w:r>
      <w:r w:rsidR="005340C7" w:rsidRPr="00DA7F0F">
        <w:rPr>
          <w:rFonts w:ascii="Arial" w:hAnsi="Arial" w:cs="Arial"/>
        </w:rPr>
        <w:t>,</w:t>
      </w:r>
      <w:r w:rsidR="001E63B9" w:rsidRPr="00DA7F0F">
        <w:rPr>
          <w:rFonts w:ascii="Arial" w:hAnsi="Arial" w:cs="Arial"/>
        </w:rPr>
        <w:t xml:space="preserve"> audiences are not provided with the affordance of being able</w:t>
      </w:r>
      <w:r w:rsidR="003822B4" w:rsidRPr="00DA7F0F">
        <w:rPr>
          <w:rFonts w:ascii="Arial" w:hAnsi="Arial" w:cs="Arial"/>
        </w:rPr>
        <w:t xml:space="preserve"> </w:t>
      </w:r>
      <w:r w:rsidR="001E63B9" w:rsidRPr="00DA7F0F">
        <w:rPr>
          <w:rFonts w:ascii="Arial" w:hAnsi="Arial" w:cs="Arial"/>
        </w:rPr>
        <w:t xml:space="preserve">to </w:t>
      </w:r>
      <w:r w:rsidR="003822B4" w:rsidRPr="00DA7F0F">
        <w:rPr>
          <w:rFonts w:ascii="Arial" w:hAnsi="Arial" w:cs="Arial"/>
        </w:rPr>
        <w:t>participate in the kind of profound embodied learning</w:t>
      </w:r>
      <w:r w:rsidR="002A6B26" w:rsidRPr="00DA7F0F">
        <w:rPr>
          <w:rFonts w:ascii="Arial" w:hAnsi="Arial" w:cs="Arial"/>
        </w:rPr>
        <w:t xml:space="preserve"> that is represented. T</w:t>
      </w:r>
      <w:r w:rsidR="005340C7" w:rsidRPr="00DA7F0F">
        <w:rPr>
          <w:rFonts w:ascii="Arial" w:hAnsi="Arial" w:cs="Arial"/>
        </w:rPr>
        <w:t xml:space="preserve">he ‘body-swap’, like the narrative </w:t>
      </w:r>
      <w:r w:rsidR="00C63A7A" w:rsidRPr="00DA7F0F">
        <w:rPr>
          <w:rFonts w:ascii="Arial" w:hAnsi="Arial" w:cs="Arial"/>
        </w:rPr>
        <w:t>in which this</w:t>
      </w:r>
      <w:r w:rsidR="005340C7" w:rsidRPr="00DA7F0F">
        <w:rPr>
          <w:rFonts w:ascii="Arial" w:hAnsi="Arial" w:cs="Arial"/>
        </w:rPr>
        <w:t xml:space="preserve"> </w:t>
      </w:r>
      <w:r w:rsidR="00C63A7A" w:rsidRPr="00DA7F0F">
        <w:rPr>
          <w:rFonts w:ascii="Arial" w:hAnsi="Arial" w:cs="Arial"/>
        </w:rPr>
        <w:t xml:space="preserve">plot </w:t>
      </w:r>
      <w:r w:rsidR="005340C7" w:rsidRPr="00DA7F0F">
        <w:rPr>
          <w:rFonts w:ascii="Arial" w:hAnsi="Arial" w:cs="Arial"/>
        </w:rPr>
        <w:t xml:space="preserve">event is inserted, belongs </w:t>
      </w:r>
      <w:r w:rsidR="001E63B9" w:rsidRPr="00DA7F0F">
        <w:rPr>
          <w:rFonts w:ascii="Arial" w:hAnsi="Arial" w:cs="Arial"/>
        </w:rPr>
        <w:t xml:space="preserve">only </w:t>
      </w:r>
      <w:r w:rsidR="00EF4370" w:rsidRPr="00DA7F0F">
        <w:rPr>
          <w:rFonts w:ascii="Arial" w:hAnsi="Arial" w:cs="Arial"/>
        </w:rPr>
        <w:t xml:space="preserve">to </w:t>
      </w:r>
      <w:r w:rsidR="0066668C" w:rsidRPr="00DA7F0F">
        <w:rPr>
          <w:rFonts w:ascii="Arial" w:hAnsi="Arial" w:cs="Arial"/>
        </w:rPr>
        <w:t xml:space="preserve">the </w:t>
      </w:r>
      <w:r w:rsidR="005340C7" w:rsidRPr="00DA7F0F">
        <w:rPr>
          <w:rFonts w:ascii="Arial" w:hAnsi="Arial" w:cs="Arial"/>
        </w:rPr>
        <w:t>conceptua</w:t>
      </w:r>
      <w:r w:rsidR="0066668C" w:rsidRPr="00DA7F0F">
        <w:rPr>
          <w:rFonts w:ascii="Arial" w:hAnsi="Arial" w:cs="Arial"/>
        </w:rPr>
        <w:t>l realm</w:t>
      </w:r>
      <w:r w:rsidR="005340C7" w:rsidRPr="00DA7F0F">
        <w:rPr>
          <w:rFonts w:ascii="Arial" w:hAnsi="Arial" w:cs="Arial"/>
        </w:rPr>
        <w:t>.</w:t>
      </w:r>
      <w:r w:rsidR="003822B4" w:rsidRPr="00DA7F0F">
        <w:rPr>
          <w:rFonts w:ascii="Arial" w:hAnsi="Arial" w:cs="Arial"/>
        </w:rPr>
        <w:t xml:space="preserve"> </w:t>
      </w:r>
      <w:r w:rsidR="005340C7" w:rsidRPr="00DA7F0F">
        <w:rPr>
          <w:rFonts w:ascii="Arial" w:hAnsi="Arial" w:cs="Arial"/>
        </w:rPr>
        <w:t xml:space="preserve">By contrast, </w:t>
      </w:r>
      <w:r w:rsidR="0020766C" w:rsidRPr="00DA7F0F">
        <w:rPr>
          <w:rFonts w:ascii="Arial" w:hAnsi="Arial" w:cs="Arial"/>
        </w:rPr>
        <w:t xml:space="preserve">body-swapping </w:t>
      </w:r>
      <w:r w:rsidR="0066668C" w:rsidRPr="00DA7F0F">
        <w:rPr>
          <w:rFonts w:ascii="Arial" w:hAnsi="Arial" w:cs="Arial"/>
        </w:rPr>
        <w:t>when conceived of as the deployment of body transfer illusions</w:t>
      </w:r>
      <w:r w:rsidR="005340C7" w:rsidRPr="00DA7F0F">
        <w:rPr>
          <w:rFonts w:ascii="Arial" w:hAnsi="Arial" w:cs="Arial"/>
        </w:rPr>
        <w:t xml:space="preserve"> </w:t>
      </w:r>
      <w:r w:rsidR="0020766C" w:rsidRPr="00DA7F0F">
        <w:rPr>
          <w:rFonts w:ascii="Arial" w:hAnsi="Arial" w:cs="Arial"/>
        </w:rPr>
        <w:t xml:space="preserve">in ‘immersive’ </w:t>
      </w:r>
      <w:r w:rsidR="005340C7" w:rsidRPr="00DA7F0F">
        <w:rPr>
          <w:rFonts w:ascii="Arial" w:hAnsi="Arial" w:cs="Arial"/>
        </w:rPr>
        <w:t>performance</w:t>
      </w:r>
      <w:r w:rsidR="0020766C" w:rsidRPr="00DA7F0F">
        <w:rPr>
          <w:rFonts w:ascii="Arial" w:hAnsi="Arial" w:cs="Arial"/>
        </w:rPr>
        <w:t xml:space="preserve"> is predica</w:t>
      </w:r>
      <w:r w:rsidR="00BB660C">
        <w:rPr>
          <w:rFonts w:ascii="Arial" w:hAnsi="Arial" w:cs="Arial"/>
        </w:rPr>
        <w:t>ted on a more substantial claim</w:t>
      </w:r>
      <w:r w:rsidR="00AF4380">
        <w:rPr>
          <w:rFonts w:ascii="Arial" w:hAnsi="Arial" w:cs="Arial"/>
        </w:rPr>
        <w:t>: n</w:t>
      </w:r>
      <w:r w:rsidR="00BB660C">
        <w:rPr>
          <w:rFonts w:ascii="Arial" w:hAnsi="Arial" w:cs="Arial"/>
        </w:rPr>
        <w:t>amely, t</w:t>
      </w:r>
      <w:r w:rsidR="0066668C" w:rsidRPr="00DA7F0F">
        <w:rPr>
          <w:rFonts w:ascii="Arial" w:hAnsi="Arial" w:cs="Arial"/>
        </w:rPr>
        <w:t xml:space="preserve">o </w:t>
      </w:r>
      <w:r w:rsidR="0020766C" w:rsidRPr="00DA7F0F">
        <w:rPr>
          <w:rFonts w:ascii="Arial" w:hAnsi="Arial" w:cs="Arial"/>
        </w:rPr>
        <w:t xml:space="preserve">activate the ontological desire to cross the threshold of the skin </w:t>
      </w:r>
      <w:r w:rsidR="0059285F" w:rsidRPr="00DA7F0F">
        <w:rPr>
          <w:rFonts w:ascii="Arial" w:hAnsi="Arial" w:cs="Arial"/>
        </w:rPr>
        <w:t xml:space="preserve">and participate </w:t>
      </w:r>
      <w:r w:rsidR="001E63B9" w:rsidRPr="00DA7F0F">
        <w:rPr>
          <w:rFonts w:ascii="Arial" w:hAnsi="Arial" w:cs="Arial"/>
        </w:rPr>
        <w:t xml:space="preserve">from </w:t>
      </w:r>
      <w:r w:rsidR="005F0D6F" w:rsidRPr="00DA7F0F">
        <w:rPr>
          <w:rFonts w:ascii="Arial" w:hAnsi="Arial" w:cs="Arial"/>
        </w:rPr>
        <w:t xml:space="preserve">a position that is </w:t>
      </w:r>
      <w:r w:rsidR="005340C7" w:rsidRPr="00DA7F0F">
        <w:rPr>
          <w:rFonts w:ascii="Arial" w:hAnsi="Arial" w:cs="Arial"/>
        </w:rPr>
        <w:t>‘</w:t>
      </w:r>
      <w:r w:rsidR="0059285F" w:rsidRPr="00DA7F0F">
        <w:rPr>
          <w:rFonts w:ascii="Arial" w:hAnsi="Arial" w:cs="Arial"/>
        </w:rPr>
        <w:t>inside</w:t>
      </w:r>
      <w:r w:rsidR="005340C7" w:rsidRPr="00DA7F0F">
        <w:rPr>
          <w:rFonts w:ascii="Arial" w:hAnsi="Arial" w:cs="Arial"/>
        </w:rPr>
        <w:t>’</w:t>
      </w:r>
      <w:r w:rsidR="0020766C" w:rsidRPr="00DA7F0F">
        <w:rPr>
          <w:rFonts w:ascii="Arial" w:hAnsi="Arial" w:cs="Arial"/>
        </w:rPr>
        <w:t xml:space="preserve"> the transformational act</w:t>
      </w:r>
      <w:r w:rsidR="0066668C" w:rsidRPr="00DA7F0F">
        <w:rPr>
          <w:rFonts w:ascii="Arial" w:hAnsi="Arial" w:cs="Arial"/>
        </w:rPr>
        <w:t>. The promise of ‘immersive theatre’ in this specific sense operates under the logic of intensification</w:t>
      </w:r>
      <w:r w:rsidR="0007726D" w:rsidRPr="00DA7F0F">
        <w:rPr>
          <w:rFonts w:ascii="Arial" w:hAnsi="Arial" w:cs="Arial"/>
        </w:rPr>
        <w:t xml:space="preserve"> – to feel another’s experience </w:t>
      </w:r>
      <w:r w:rsidR="00C63A7A" w:rsidRPr="00DA7F0F">
        <w:rPr>
          <w:rFonts w:ascii="Arial" w:hAnsi="Arial" w:cs="Arial"/>
        </w:rPr>
        <w:t>‘</w:t>
      </w:r>
      <w:r w:rsidR="0007726D" w:rsidRPr="00DA7F0F">
        <w:rPr>
          <w:rFonts w:ascii="Arial" w:hAnsi="Arial" w:cs="Arial"/>
        </w:rPr>
        <w:t>more fully</w:t>
      </w:r>
      <w:r w:rsidR="00C63A7A" w:rsidRPr="00DA7F0F">
        <w:rPr>
          <w:rFonts w:ascii="Arial" w:hAnsi="Arial" w:cs="Arial"/>
        </w:rPr>
        <w:t>’</w:t>
      </w:r>
      <w:r w:rsidR="0066668C" w:rsidRPr="00DA7F0F">
        <w:rPr>
          <w:rFonts w:ascii="Arial" w:hAnsi="Arial" w:cs="Arial"/>
        </w:rPr>
        <w:t xml:space="preserve">. </w:t>
      </w:r>
      <w:r w:rsidR="00C63A7A" w:rsidRPr="00DA7F0F">
        <w:rPr>
          <w:rFonts w:ascii="Arial" w:hAnsi="Arial" w:cs="Arial"/>
        </w:rPr>
        <w:t>Furthermore, such approaches assume the foundational epistemological premise that one might better know another by accessing the elsewhere phenomena of their remediated body by illus</w:t>
      </w:r>
      <w:r w:rsidR="00E22B46">
        <w:rPr>
          <w:rFonts w:ascii="Arial" w:hAnsi="Arial" w:cs="Arial"/>
        </w:rPr>
        <w:t>ionistic</w:t>
      </w:r>
      <w:r w:rsidR="00C63A7A" w:rsidRPr="00DA7F0F">
        <w:rPr>
          <w:rFonts w:ascii="Arial" w:hAnsi="Arial" w:cs="Arial"/>
        </w:rPr>
        <w:t xml:space="preserve"> means. </w:t>
      </w:r>
      <w:r w:rsidR="000366BD" w:rsidRPr="00DA7F0F">
        <w:rPr>
          <w:rFonts w:ascii="Arial" w:hAnsi="Arial" w:cs="Arial"/>
        </w:rPr>
        <w:t>In section 3</w:t>
      </w:r>
      <w:r w:rsidR="0007726D" w:rsidRPr="00DA7F0F">
        <w:rPr>
          <w:rFonts w:ascii="Arial" w:hAnsi="Arial" w:cs="Arial"/>
        </w:rPr>
        <w:t>.4</w:t>
      </w:r>
      <w:r w:rsidR="005F0D6F" w:rsidRPr="00DA7F0F">
        <w:rPr>
          <w:rFonts w:ascii="Arial" w:hAnsi="Arial" w:cs="Arial"/>
        </w:rPr>
        <w:t>,</w:t>
      </w:r>
      <w:r w:rsidR="0007726D" w:rsidRPr="00DA7F0F">
        <w:rPr>
          <w:rFonts w:ascii="Arial" w:hAnsi="Arial" w:cs="Arial"/>
        </w:rPr>
        <w:t xml:space="preserve"> I will examine empirically tested </w:t>
      </w:r>
      <w:r w:rsidR="005F0D6F" w:rsidRPr="00DA7F0F">
        <w:rPr>
          <w:rFonts w:ascii="Arial" w:hAnsi="Arial" w:cs="Arial"/>
        </w:rPr>
        <w:t xml:space="preserve">scientific </w:t>
      </w:r>
      <w:r w:rsidR="0007726D" w:rsidRPr="00DA7F0F">
        <w:rPr>
          <w:rFonts w:ascii="Arial" w:hAnsi="Arial" w:cs="Arial"/>
        </w:rPr>
        <w:t>evidence to discern whether such claims are sustainable and to understand</w:t>
      </w:r>
      <w:r w:rsidR="00AD10D5">
        <w:rPr>
          <w:rFonts w:ascii="Arial" w:hAnsi="Arial" w:cs="Arial"/>
        </w:rPr>
        <w:t xml:space="preserve"> more precisely </w:t>
      </w:r>
      <w:r w:rsidR="0007726D" w:rsidRPr="00DA7F0F">
        <w:rPr>
          <w:rFonts w:ascii="Arial" w:hAnsi="Arial" w:cs="Arial"/>
        </w:rPr>
        <w:t xml:space="preserve">the </w:t>
      </w:r>
      <w:r w:rsidR="001E63B9" w:rsidRPr="00DA7F0F">
        <w:rPr>
          <w:rFonts w:ascii="Arial" w:hAnsi="Arial" w:cs="Arial"/>
        </w:rPr>
        <w:t xml:space="preserve">particular </w:t>
      </w:r>
      <w:r w:rsidR="0007726D" w:rsidRPr="00DA7F0F">
        <w:rPr>
          <w:rFonts w:ascii="Arial" w:hAnsi="Arial" w:cs="Arial"/>
        </w:rPr>
        <w:t>affects of body illusions</w:t>
      </w:r>
      <w:r w:rsidR="00C63A7A" w:rsidRPr="00DA7F0F">
        <w:rPr>
          <w:rFonts w:ascii="Arial" w:hAnsi="Arial" w:cs="Arial"/>
        </w:rPr>
        <w:t xml:space="preserve"> when appropriated as a mode of</w:t>
      </w:r>
      <w:r w:rsidR="00BB660C">
        <w:rPr>
          <w:rFonts w:ascii="Arial" w:hAnsi="Arial" w:cs="Arial"/>
        </w:rPr>
        <w:t xml:space="preserve"> theatrical spectatorship</w:t>
      </w:r>
      <w:r w:rsidR="0007726D" w:rsidRPr="00DA7F0F">
        <w:rPr>
          <w:rFonts w:ascii="Arial" w:hAnsi="Arial" w:cs="Arial"/>
        </w:rPr>
        <w:t xml:space="preserve">.  </w:t>
      </w:r>
    </w:p>
    <w:p w14:paraId="2915B885" w14:textId="490AF5ED" w:rsidR="00E5304A" w:rsidRPr="00DA7F0F" w:rsidRDefault="0059285F" w:rsidP="00C6572D">
      <w:pPr>
        <w:spacing w:after="0" w:line="480" w:lineRule="auto"/>
        <w:ind w:firstLine="284"/>
        <w:jc w:val="both"/>
        <w:rPr>
          <w:rFonts w:ascii="Arial" w:hAnsi="Arial" w:cs="Arial"/>
        </w:rPr>
      </w:pPr>
      <w:r w:rsidRPr="00DA7F0F">
        <w:rPr>
          <w:rFonts w:ascii="Arial" w:hAnsi="Arial" w:cs="Arial"/>
        </w:rPr>
        <w:t xml:space="preserve">As I have highlighted, the </w:t>
      </w:r>
      <w:r w:rsidR="00B96B94" w:rsidRPr="00DA7F0F">
        <w:rPr>
          <w:rFonts w:ascii="Arial" w:hAnsi="Arial" w:cs="Arial"/>
        </w:rPr>
        <w:t>‘</w:t>
      </w:r>
      <w:r w:rsidRPr="00DA7F0F">
        <w:rPr>
          <w:rFonts w:ascii="Arial" w:hAnsi="Arial" w:cs="Arial"/>
        </w:rPr>
        <w:t>plot event</w:t>
      </w:r>
      <w:r w:rsidR="00B96B94" w:rsidRPr="00DA7F0F">
        <w:rPr>
          <w:rFonts w:ascii="Arial" w:hAnsi="Arial" w:cs="Arial"/>
        </w:rPr>
        <w:t>’</w:t>
      </w:r>
      <w:r w:rsidRPr="00DA7F0F">
        <w:rPr>
          <w:rFonts w:ascii="Arial" w:hAnsi="Arial" w:cs="Arial"/>
        </w:rPr>
        <w:t xml:space="preserve"> of the body-swap </w:t>
      </w:r>
      <w:r w:rsidR="00B96B94" w:rsidRPr="00DA7F0F">
        <w:rPr>
          <w:rFonts w:ascii="Arial" w:hAnsi="Arial" w:cs="Arial"/>
        </w:rPr>
        <w:t xml:space="preserve">in narrative </w:t>
      </w:r>
      <w:r w:rsidRPr="00DA7F0F">
        <w:rPr>
          <w:rFonts w:ascii="Arial" w:hAnsi="Arial" w:cs="Arial"/>
        </w:rPr>
        <w:t>is precipitated through numerous processes. However, as this survey confirms, bodily transposition is most commonly depicted as a process that is either unexplained (e.g. unknown cau</w:t>
      </w:r>
      <w:r w:rsidR="002D0641" w:rsidRPr="00DA7F0F">
        <w:rPr>
          <w:rFonts w:ascii="Arial" w:hAnsi="Arial" w:cs="Arial"/>
        </w:rPr>
        <w:t>ses, quirks of the universe</w:t>
      </w:r>
      <w:r w:rsidRPr="00DA7F0F">
        <w:rPr>
          <w:rFonts w:ascii="Arial" w:hAnsi="Arial" w:cs="Arial"/>
        </w:rPr>
        <w:t xml:space="preserve">), mythical (e.g. via spiritual or </w:t>
      </w:r>
      <w:r w:rsidR="00BC3438">
        <w:rPr>
          <w:rFonts w:ascii="Arial" w:hAnsi="Arial" w:cs="Arial"/>
        </w:rPr>
        <w:t>divine</w:t>
      </w:r>
      <w:r w:rsidRPr="00DA7F0F">
        <w:rPr>
          <w:rFonts w:ascii="Arial" w:hAnsi="Arial" w:cs="Arial"/>
        </w:rPr>
        <w:t xml:space="preserve"> intervention), magical (e</w:t>
      </w:r>
      <w:r w:rsidR="002D0641" w:rsidRPr="00DA7F0F">
        <w:rPr>
          <w:rFonts w:ascii="Arial" w:hAnsi="Arial" w:cs="Arial"/>
        </w:rPr>
        <w:t>.g. wishes, curses, potions</w:t>
      </w:r>
      <w:r w:rsidRPr="00DA7F0F">
        <w:rPr>
          <w:rFonts w:ascii="Arial" w:hAnsi="Arial" w:cs="Arial"/>
        </w:rPr>
        <w:t>), psychological (e.g. via hypnotic induction), extra-terrestrial (e.g. the act o</w:t>
      </w:r>
      <w:r w:rsidR="002D0641" w:rsidRPr="00DA7F0F">
        <w:rPr>
          <w:rFonts w:ascii="Arial" w:hAnsi="Arial" w:cs="Arial"/>
        </w:rPr>
        <w:t>f an advanced alien species</w:t>
      </w:r>
      <w:r w:rsidRPr="00DA7F0F">
        <w:rPr>
          <w:rFonts w:ascii="Arial" w:hAnsi="Arial" w:cs="Arial"/>
        </w:rPr>
        <w:t>), technological (e.g. via inventions, machin</w:t>
      </w:r>
      <w:r w:rsidR="002D0641" w:rsidRPr="00DA7F0F">
        <w:rPr>
          <w:rFonts w:ascii="Arial" w:hAnsi="Arial" w:cs="Arial"/>
        </w:rPr>
        <w:t>es, uploading consciousness</w:t>
      </w:r>
      <w:r w:rsidRPr="00DA7F0F">
        <w:rPr>
          <w:rFonts w:ascii="Arial" w:hAnsi="Arial" w:cs="Arial"/>
        </w:rPr>
        <w:t xml:space="preserve">), medical (e.g. surgical procedures) or </w:t>
      </w:r>
      <w:r w:rsidR="006160C9" w:rsidRPr="00DA7F0F">
        <w:rPr>
          <w:rFonts w:ascii="Arial" w:hAnsi="Arial" w:cs="Arial"/>
        </w:rPr>
        <w:t>scientific/</w:t>
      </w:r>
      <w:r w:rsidRPr="00DA7F0F">
        <w:rPr>
          <w:rFonts w:ascii="Arial" w:hAnsi="Arial" w:cs="Arial"/>
        </w:rPr>
        <w:t>pseudo-scientific (e.g. experiments, chemical concoctions, q</w:t>
      </w:r>
      <w:r w:rsidR="002D0641" w:rsidRPr="00DA7F0F">
        <w:rPr>
          <w:rFonts w:ascii="Arial" w:hAnsi="Arial" w:cs="Arial"/>
        </w:rPr>
        <w:t>uasi-electrolytic processes</w:t>
      </w:r>
      <w:r w:rsidRPr="00DA7F0F">
        <w:rPr>
          <w:rFonts w:ascii="Arial" w:hAnsi="Arial" w:cs="Arial"/>
        </w:rPr>
        <w:t xml:space="preserve">). As I have indicated, it is </w:t>
      </w:r>
      <w:r w:rsidR="008B1BDE">
        <w:rPr>
          <w:rFonts w:ascii="Arial" w:hAnsi="Arial" w:cs="Arial"/>
        </w:rPr>
        <w:t>not in</w:t>
      </w:r>
      <w:r w:rsidRPr="00DA7F0F">
        <w:rPr>
          <w:rFonts w:ascii="Arial" w:hAnsi="Arial" w:cs="Arial"/>
        </w:rPr>
        <w:t xml:space="preserve">significant </w:t>
      </w:r>
      <w:r w:rsidR="00632B82" w:rsidRPr="00DA7F0F">
        <w:rPr>
          <w:rFonts w:ascii="Arial" w:hAnsi="Arial" w:cs="Arial"/>
        </w:rPr>
        <w:t>that when the scientific</w:t>
      </w:r>
      <w:r w:rsidRPr="00DA7F0F">
        <w:rPr>
          <w:rFonts w:ascii="Arial" w:hAnsi="Arial" w:cs="Arial"/>
        </w:rPr>
        <w:t xml:space="preserve"> paradigm intersects with, or initiates, the plot event of the ‘body-swap’ in dramatic works of fiction, it is commonly portrayed as either </w:t>
      </w:r>
      <w:r w:rsidR="008B1BDE">
        <w:rPr>
          <w:rFonts w:ascii="Arial" w:hAnsi="Arial" w:cs="Arial"/>
        </w:rPr>
        <w:t>an</w:t>
      </w:r>
      <w:r w:rsidRPr="00DA7F0F">
        <w:rPr>
          <w:rFonts w:ascii="Arial" w:hAnsi="Arial" w:cs="Arial"/>
        </w:rPr>
        <w:t xml:space="preserve"> act of </w:t>
      </w:r>
      <w:r w:rsidR="00632B82" w:rsidRPr="008B1BDE">
        <w:rPr>
          <w:rFonts w:ascii="Arial" w:hAnsi="Arial" w:cs="Arial"/>
          <w:i/>
        </w:rPr>
        <w:t>hubris</w:t>
      </w:r>
      <w:r w:rsidRPr="00DA7F0F">
        <w:rPr>
          <w:rFonts w:ascii="Arial" w:hAnsi="Arial" w:cs="Arial"/>
        </w:rPr>
        <w:t xml:space="preserve">, executed without the consent of the participating parties, or an irreversible tragic </w:t>
      </w:r>
      <w:r w:rsidRPr="00DA7F0F">
        <w:rPr>
          <w:rFonts w:ascii="Arial" w:hAnsi="Arial" w:cs="Arial"/>
        </w:rPr>
        <w:lastRenderedPageBreak/>
        <w:t xml:space="preserve">event that generates the </w:t>
      </w:r>
      <w:r w:rsidRPr="00DA7F0F">
        <w:rPr>
          <w:rFonts w:ascii="Arial" w:hAnsi="Arial" w:cs="Arial"/>
          <w:i/>
        </w:rPr>
        <w:t>peripeteia</w:t>
      </w:r>
      <w:r w:rsidRPr="00DA7F0F">
        <w:rPr>
          <w:rFonts w:ascii="Arial" w:hAnsi="Arial" w:cs="Arial"/>
        </w:rPr>
        <w:t xml:space="preserve"> in stories that have a tragic structure. In very few instances is science represented as having generated the body-swap to initiate a positive change in fiction</w:t>
      </w:r>
      <w:r w:rsidR="002D0641" w:rsidRPr="00DA7F0F">
        <w:rPr>
          <w:rFonts w:ascii="Arial" w:hAnsi="Arial" w:cs="Arial"/>
        </w:rPr>
        <w:t>. W</w:t>
      </w:r>
      <w:r w:rsidR="00B41B75" w:rsidRPr="00DA7F0F">
        <w:rPr>
          <w:rFonts w:ascii="Arial" w:hAnsi="Arial" w:cs="Arial"/>
        </w:rPr>
        <w:t xml:space="preserve">hen the boundaries of the self are superseded in narrative by scientific means, the </w:t>
      </w:r>
      <w:r w:rsidR="002D0641" w:rsidRPr="00DA7F0F">
        <w:rPr>
          <w:rFonts w:ascii="Arial" w:hAnsi="Arial" w:cs="Arial"/>
        </w:rPr>
        <w:t>transcending</w:t>
      </w:r>
      <w:r w:rsidR="00B41B75" w:rsidRPr="00DA7F0F">
        <w:rPr>
          <w:rFonts w:ascii="Arial" w:hAnsi="Arial" w:cs="Arial"/>
        </w:rPr>
        <w:t xml:space="preserve"> </w:t>
      </w:r>
      <w:r w:rsidR="00887C2F" w:rsidRPr="00DA7F0F">
        <w:rPr>
          <w:rFonts w:ascii="Arial" w:hAnsi="Arial" w:cs="Arial"/>
        </w:rPr>
        <w:t xml:space="preserve">of the body </w:t>
      </w:r>
      <w:r w:rsidR="00B41B75" w:rsidRPr="00DA7F0F">
        <w:rPr>
          <w:rFonts w:ascii="Arial" w:hAnsi="Arial" w:cs="Arial"/>
        </w:rPr>
        <w:t xml:space="preserve">is almost always </w:t>
      </w:r>
      <w:r w:rsidR="006160C9" w:rsidRPr="00DA7F0F">
        <w:rPr>
          <w:rFonts w:ascii="Arial" w:hAnsi="Arial" w:cs="Arial"/>
        </w:rPr>
        <w:t xml:space="preserve">a </w:t>
      </w:r>
      <w:r w:rsidR="00B41B75" w:rsidRPr="00DA7F0F">
        <w:rPr>
          <w:rFonts w:ascii="Arial" w:hAnsi="Arial" w:cs="Arial"/>
        </w:rPr>
        <w:t>perilous</w:t>
      </w:r>
      <w:r w:rsidR="006160C9" w:rsidRPr="00DA7F0F">
        <w:rPr>
          <w:rFonts w:ascii="Arial" w:hAnsi="Arial" w:cs="Arial"/>
        </w:rPr>
        <w:t xml:space="preserve"> procedure</w:t>
      </w:r>
      <w:r w:rsidR="00B41B75" w:rsidRPr="00DA7F0F">
        <w:rPr>
          <w:rFonts w:ascii="Arial" w:hAnsi="Arial" w:cs="Arial"/>
        </w:rPr>
        <w:t xml:space="preserve">. </w:t>
      </w:r>
      <w:r w:rsidR="00AE778B" w:rsidRPr="00DA7F0F">
        <w:rPr>
          <w:rFonts w:ascii="Arial" w:hAnsi="Arial" w:cs="Arial"/>
        </w:rPr>
        <w:t>However, as I will go on to suggest in Chapter</w:t>
      </w:r>
      <w:r w:rsidR="00B41B75" w:rsidRPr="00DA7F0F">
        <w:rPr>
          <w:rFonts w:ascii="Arial" w:hAnsi="Arial" w:cs="Arial"/>
        </w:rPr>
        <w:t>s</w:t>
      </w:r>
      <w:r w:rsidR="00632B82" w:rsidRPr="00DA7F0F">
        <w:rPr>
          <w:rFonts w:ascii="Arial" w:hAnsi="Arial" w:cs="Arial"/>
        </w:rPr>
        <w:t xml:space="preserve"> 4 and 5</w:t>
      </w:r>
      <w:r w:rsidR="00AE778B" w:rsidRPr="00DA7F0F">
        <w:rPr>
          <w:rFonts w:ascii="Arial" w:hAnsi="Arial" w:cs="Arial"/>
        </w:rPr>
        <w:t xml:space="preserve">, first-person immersive </w:t>
      </w:r>
      <w:r w:rsidR="00B41B75" w:rsidRPr="00DA7F0F">
        <w:rPr>
          <w:rFonts w:ascii="Arial" w:hAnsi="Arial" w:cs="Arial"/>
        </w:rPr>
        <w:t xml:space="preserve">practices such as </w:t>
      </w:r>
      <w:r w:rsidR="00AE778B" w:rsidRPr="00DA7F0F">
        <w:rPr>
          <w:rFonts w:ascii="Arial" w:hAnsi="Arial" w:cs="Arial"/>
          <w:i/>
        </w:rPr>
        <w:t>In My Shoes</w:t>
      </w:r>
      <w:r w:rsidR="00AE778B" w:rsidRPr="00DA7F0F">
        <w:rPr>
          <w:rFonts w:ascii="Arial" w:hAnsi="Arial" w:cs="Arial"/>
        </w:rPr>
        <w:t xml:space="preserve"> </w:t>
      </w:r>
      <w:r w:rsidR="00B41B75" w:rsidRPr="00DA7F0F">
        <w:rPr>
          <w:rFonts w:ascii="Arial" w:hAnsi="Arial" w:cs="Arial"/>
        </w:rPr>
        <w:t xml:space="preserve">by Sublime and Ridiculous, </w:t>
      </w:r>
      <w:r w:rsidR="00AE778B" w:rsidRPr="00DA7F0F">
        <w:rPr>
          <w:rFonts w:ascii="Arial" w:hAnsi="Arial" w:cs="Arial"/>
          <w:i/>
        </w:rPr>
        <w:t xml:space="preserve">The Machine to Be Another </w:t>
      </w:r>
      <w:r w:rsidR="00B41B75" w:rsidRPr="00DA7F0F">
        <w:rPr>
          <w:rFonts w:ascii="Arial" w:hAnsi="Arial" w:cs="Arial"/>
        </w:rPr>
        <w:t>by BeAnother</w:t>
      </w:r>
      <w:r w:rsidR="00AE778B" w:rsidRPr="00DA7F0F">
        <w:rPr>
          <w:rFonts w:ascii="Arial" w:hAnsi="Arial" w:cs="Arial"/>
        </w:rPr>
        <w:t>Lab</w:t>
      </w:r>
      <w:r w:rsidR="00B41B75" w:rsidRPr="00DA7F0F">
        <w:rPr>
          <w:rFonts w:ascii="Arial" w:hAnsi="Arial" w:cs="Arial"/>
        </w:rPr>
        <w:t xml:space="preserve"> and </w:t>
      </w:r>
      <w:r w:rsidR="00B41B75" w:rsidRPr="00DA7F0F">
        <w:rPr>
          <w:rFonts w:ascii="Arial" w:hAnsi="Arial" w:cs="Arial"/>
          <w:i/>
        </w:rPr>
        <w:t>Transports</w:t>
      </w:r>
      <w:r w:rsidR="00B41B75" w:rsidRPr="00DA7F0F">
        <w:rPr>
          <w:rFonts w:ascii="Arial" w:hAnsi="Arial" w:cs="Arial"/>
        </w:rPr>
        <w:t xml:space="preserve"> by Analogue</w:t>
      </w:r>
      <w:r w:rsidR="00AE778B" w:rsidRPr="00DA7F0F">
        <w:rPr>
          <w:rFonts w:ascii="Arial" w:hAnsi="Arial" w:cs="Arial"/>
        </w:rPr>
        <w:t xml:space="preserve">, </w:t>
      </w:r>
      <w:r w:rsidR="00887C2F" w:rsidRPr="00DA7F0F">
        <w:rPr>
          <w:rFonts w:ascii="Arial" w:hAnsi="Arial" w:cs="Arial"/>
        </w:rPr>
        <w:t xml:space="preserve">take as their foundation knowledge from </w:t>
      </w:r>
      <w:r w:rsidR="00AE778B" w:rsidRPr="00DA7F0F">
        <w:rPr>
          <w:rFonts w:ascii="Arial" w:hAnsi="Arial" w:cs="Arial"/>
        </w:rPr>
        <w:t xml:space="preserve">the field of experimental neuroscience </w:t>
      </w:r>
      <w:r w:rsidR="00887C2F" w:rsidRPr="00DA7F0F">
        <w:rPr>
          <w:rFonts w:ascii="Arial" w:hAnsi="Arial" w:cs="Arial"/>
        </w:rPr>
        <w:t xml:space="preserve">and appropriate virtual body transference </w:t>
      </w:r>
      <w:r w:rsidR="00AE778B" w:rsidRPr="00DA7F0F">
        <w:rPr>
          <w:rFonts w:ascii="Arial" w:hAnsi="Arial" w:cs="Arial"/>
        </w:rPr>
        <w:t>as a tool to promot</w:t>
      </w:r>
      <w:r w:rsidR="00B41B75" w:rsidRPr="00DA7F0F">
        <w:rPr>
          <w:rFonts w:ascii="Arial" w:hAnsi="Arial" w:cs="Arial"/>
        </w:rPr>
        <w:t xml:space="preserve">e empathy among individuals in </w:t>
      </w:r>
      <w:r w:rsidR="00AE778B" w:rsidRPr="00DA7F0F">
        <w:rPr>
          <w:rFonts w:ascii="Arial" w:hAnsi="Arial" w:cs="Arial"/>
        </w:rPr>
        <w:t>different social, cu</w:t>
      </w:r>
      <w:r w:rsidR="00B41B75" w:rsidRPr="00DA7F0F">
        <w:rPr>
          <w:rFonts w:ascii="Arial" w:hAnsi="Arial" w:cs="Arial"/>
        </w:rPr>
        <w:t>ltural and ideological contexts</w:t>
      </w:r>
      <w:r w:rsidR="00AE778B" w:rsidRPr="00DA7F0F">
        <w:rPr>
          <w:rFonts w:ascii="Arial" w:hAnsi="Arial" w:cs="Arial"/>
        </w:rPr>
        <w:t xml:space="preserve">. </w:t>
      </w:r>
      <w:r w:rsidR="00887C2F" w:rsidRPr="00DA7F0F">
        <w:rPr>
          <w:rFonts w:ascii="Arial" w:hAnsi="Arial" w:cs="Arial"/>
        </w:rPr>
        <w:t xml:space="preserve">The hybridised </w:t>
      </w:r>
      <w:r w:rsidR="00B32BF3" w:rsidRPr="00DA7F0F">
        <w:rPr>
          <w:rFonts w:ascii="Arial" w:hAnsi="Arial" w:cs="Arial"/>
        </w:rPr>
        <w:t>performance processes</w:t>
      </w:r>
      <w:r w:rsidR="00887C2F" w:rsidRPr="00DA7F0F">
        <w:rPr>
          <w:rFonts w:ascii="Arial" w:hAnsi="Arial" w:cs="Arial"/>
        </w:rPr>
        <w:t xml:space="preserve"> in Part Two</w:t>
      </w:r>
      <w:r w:rsidR="008949E1" w:rsidRPr="00DA7F0F">
        <w:rPr>
          <w:rFonts w:ascii="Arial" w:hAnsi="Arial" w:cs="Arial"/>
        </w:rPr>
        <w:t xml:space="preserve">, </w:t>
      </w:r>
      <w:r w:rsidR="00E5304A" w:rsidRPr="00DA7F0F">
        <w:rPr>
          <w:rFonts w:ascii="Arial" w:hAnsi="Arial" w:cs="Arial"/>
        </w:rPr>
        <w:t xml:space="preserve">which are a culmination of </w:t>
      </w:r>
      <w:r w:rsidR="00C6572D" w:rsidRPr="00DA7F0F">
        <w:rPr>
          <w:rFonts w:ascii="Arial" w:hAnsi="Arial" w:cs="Arial"/>
        </w:rPr>
        <w:t xml:space="preserve">artist-led </w:t>
      </w:r>
      <w:r w:rsidR="00E5304A" w:rsidRPr="00DA7F0F">
        <w:rPr>
          <w:rFonts w:ascii="Arial" w:hAnsi="Arial" w:cs="Arial"/>
        </w:rPr>
        <w:t xml:space="preserve">collaborative processes </w:t>
      </w:r>
      <w:r w:rsidR="00C6572D" w:rsidRPr="00DA7F0F">
        <w:rPr>
          <w:rFonts w:ascii="Arial" w:hAnsi="Arial" w:cs="Arial"/>
        </w:rPr>
        <w:t>and conversations with</w:t>
      </w:r>
      <w:r w:rsidR="00E5304A" w:rsidRPr="00DA7F0F">
        <w:rPr>
          <w:rFonts w:ascii="Arial" w:hAnsi="Arial" w:cs="Arial"/>
        </w:rPr>
        <w:t xml:space="preserve"> scientists</w:t>
      </w:r>
      <w:r w:rsidR="00887C2F" w:rsidRPr="00DA7F0F">
        <w:rPr>
          <w:rFonts w:ascii="Arial" w:hAnsi="Arial" w:cs="Arial"/>
        </w:rPr>
        <w:t xml:space="preserve">, serve to </w:t>
      </w:r>
      <w:r w:rsidR="00AE778B" w:rsidRPr="00DA7F0F">
        <w:rPr>
          <w:rFonts w:ascii="Arial" w:hAnsi="Arial" w:cs="Arial"/>
        </w:rPr>
        <w:t xml:space="preserve">challenge </w:t>
      </w:r>
      <w:r w:rsidR="008949E1" w:rsidRPr="00DA7F0F">
        <w:rPr>
          <w:rFonts w:ascii="Arial" w:hAnsi="Arial" w:cs="Arial"/>
        </w:rPr>
        <w:t xml:space="preserve">these </w:t>
      </w:r>
      <w:r w:rsidR="00AE778B" w:rsidRPr="00DA7F0F">
        <w:rPr>
          <w:rFonts w:ascii="Arial" w:hAnsi="Arial" w:cs="Arial"/>
        </w:rPr>
        <w:t xml:space="preserve">exhausted tropes in </w:t>
      </w:r>
      <w:r w:rsidR="00B80121" w:rsidRPr="00DA7F0F">
        <w:rPr>
          <w:rFonts w:ascii="Arial" w:hAnsi="Arial" w:cs="Arial"/>
        </w:rPr>
        <w:t>storytelling</w:t>
      </w:r>
      <w:r w:rsidR="00E5304A" w:rsidRPr="00DA7F0F">
        <w:rPr>
          <w:rFonts w:ascii="Arial" w:hAnsi="Arial" w:cs="Arial"/>
        </w:rPr>
        <w:t>, engaging d</w:t>
      </w:r>
      <w:r w:rsidR="008949E1" w:rsidRPr="00DA7F0F">
        <w:rPr>
          <w:rFonts w:ascii="Arial" w:hAnsi="Arial" w:cs="Arial"/>
        </w:rPr>
        <w:t xml:space="preserve">ialogically with </w:t>
      </w:r>
      <w:r w:rsidR="00C6572D" w:rsidRPr="00DA7F0F">
        <w:rPr>
          <w:rFonts w:ascii="Arial" w:hAnsi="Arial" w:cs="Arial"/>
        </w:rPr>
        <w:t xml:space="preserve">the </w:t>
      </w:r>
      <w:r w:rsidR="008949E1" w:rsidRPr="00DA7F0F">
        <w:rPr>
          <w:rFonts w:ascii="Arial" w:hAnsi="Arial" w:cs="Arial"/>
        </w:rPr>
        <w:t>scien</w:t>
      </w:r>
      <w:r w:rsidR="00C6572D" w:rsidRPr="00DA7F0F">
        <w:rPr>
          <w:rFonts w:ascii="Arial" w:hAnsi="Arial" w:cs="Arial"/>
        </w:rPr>
        <w:t>tific</w:t>
      </w:r>
      <w:r w:rsidR="00E5304A" w:rsidRPr="00DA7F0F">
        <w:rPr>
          <w:rFonts w:ascii="Arial" w:hAnsi="Arial" w:cs="Arial"/>
        </w:rPr>
        <w:t xml:space="preserve"> </w:t>
      </w:r>
      <w:r w:rsidR="00C6572D" w:rsidRPr="00DA7F0F">
        <w:rPr>
          <w:rFonts w:ascii="Arial" w:hAnsi="Arial" w:cs="Arial"/>
        </w:rPr>
        <w:t xml:space="preserve">paradigm </w:t>
      </w:r>
      <w:r w:rsidR="00E5304A" w:rsidRPr="00DA7F0F">
        <w:rPr>
          <w:rFonts w:ascii="Arial" w:hAnsi="Arial" w:cs="Arial"/>
        </w:rPr>
        <w:t xml:space="preserve">rather than </w:t>
      </w:r>
      <w:r w:rsidR="00C6572D" w:rsidRPr="00DA7F0F">
        <w:rPr>
          <w:rFonts w:ascii="Arial" w:hAnsi="Arial" w:cs="Arial"/>
        </w:rPr>
        <w:t xml:space="preserve">apprehending or </w:t>
      </w:r>
      <w:r w:rsidR="00B80121" w:rsidRPr="00DA7F0F">
        <w:rPr>
          <w:rFonts w:ascii="Arial" w:hAnsi="Arial" w:cs="Arial"/>
        </w:rPr>
        <w:t>inventing</w:t>
      </w:r>
      <w:r w:rsidR="00E5304A" w:rsidRPr="00DA7F0F">
        <w:rPr>
          <w:rFonts w:ascii="Arial" w:hAnsi="Arial" w:cs="Arial"/>
        </w:rPr>
        <w:t xml:space="preserve"> examples of </w:t>
      </w:r>
      <w:r w:rsidR="00B80121" w:rsidRPr="00DA7F0F">
        <w:rPr>
          <w:rFonts w:ascii="Arial" w:hAnsi="Arial" w:cs="Arial"/>
        </w:rPr>
        <w:t xml:space="preserve">scientific malpractice to function as a </w:t>
      </w:r>
      <w:r w:rsidR="008B1BDE">
        <w:rPr>
          <w:rFonts w:ascii="Arial" w:hAnsi="Arial" w:cs="Arial"/>
        </w:rPr>
        <w:t xml:space="preserve">convenient </w:t>
      </w:r>
      <w:r w:rsidR="00E5304A" w:rsidRPr="00DA7F0F">
        <w:rPr>
          <w:rFonts w:ascii="Arial" w:hAnsi="Arial" w:cs="Arial"/>
        </w:rPr>
        <w:t>dramatic</w:t>
      </w:r>
      <w:r w:rsidR="00B80121" w:rsidRPr="00DA7F0F">
        <w:rPr>
          <w:rFonts w:ascii="Arial" w:hAnsi="Arial" w:cs="Arial"/>
        </w:rPr>
        <w:t xml:space="preserve"> device</w:t>
      </w:r>
      <w:r w:rsidR="00E5304A" w:rsidRPr="00DA7F0F">
        <w:rPr>
          <w:rFonts w:ascii="Arial" w:hAnsi="Arial" w:cs="Arial"/>
        </w:rPr>
        <w:t xml:space="preserve">. The focal point of </w:t>
      </w:r>
      <w:r w:rsidR="002D0641" w:rsidRPr="00DA7F0F">
        <w:rPr>
          <w:rFonts w:ascii="Arial" w:hAnsi="Arial" w:cs="Arial"/>
        </w:rPr>
        <w:t xml:space="preserve">my </w:t>
      </w:r>
      <w:r w:rsidR="00E5304A" w:rsidRPr="00DA7F0F">
        <w:rPr>
          <w:rFonts w:ascii="Arial" w:hAnsi="Arial" w:cs="Arial"/>
        </w:rPr>
        <w:t xml:space="preserve">interest in the works in Part Two </w:t>
      </w:r>
      <w:r w:rsidR="002D0641" w:rsidRPr="00DA7F0F">
        <w:rPr>
          <w:rFonts w:ascii="Arial" w:hAnsi="Arial" w:cs="Arial"/>
        </w:rPr>
        <w:t xml:space="preserve">is the </w:t>
      </w:r>
      <w:r w:rsidR="00E5304A" w:rsidRPr="00DA7F0F">
        <w:rPr>
          <w:rFonts w:ascii="Arial" w:hAnsi="Arial" w:cs="Arial"/>
        </w:rPr>
        <w:t>dev</w:t>
      </w:r>
      <w:r w:rsidR="002D0641" w:rsidRPr="00DA7F0F">
        <w:rPr>
          <w:rFonts w:ascii="Arial" w:hAnsi="Arial" w:cs="Arial"/>
        </w:rPr>
        <w:t>elopment</w:t>
      </w:r>
      <w:r w:rsidR="00E5304A" w:rsidRPr="00DA7F0F">
        <w:rPr>
          <w:rFonts w:ascii="Arial" w:hAnsi="Arial" w:cs="Arial"/>
        </w:rPr>
        <w:t xml:space="preserve"> </w:t>
      </w:r>
      <w:r w:rsidR="002D0641" w:rsidRPr="00DA7F0F">
        <w:rPr>
          <w:rFonts w:ascii="Arial" w:hAnsi="Arial" w:cs="Arial"/>
        </w:rPr>
        <w:t xml:space="preserve">of </w:t>
      </w:r>
      <w:r w:rsidR="00E5304A" w:rsidRPr="00DA7F0F">
        <w:rPr>
          <w:rFonts w:ascii="Arial" w:hAnsi="Arial" w:cs="Arial"/>
        </w:rPr>
        <w:t>immersive platforms to better communicate the experiences of neurological subjects</w:t>
      </w:r>
      <w:r w:rsidR="002D0641" w:rsidRPr="00DA7F0F">
        <w:rPr>
          <w:rFonts w:ascii="Arial" w:hAnsi="Arial" w:cs="Arial"/>
        </w:rPr>
        <w:t xml:space="preserve"> (among others)</w:t>
      </w:r>
      <w:r w:rsidR="00E5304A" w:rsidRPr="00DA7F0F">
        <w:rPr>
          <w:rFonts w:ascii="Arial" w:hAnsi="Arial" w:cs="Arial"/>
        </w:rPr>
        <w:t xml:space="preserve">, </w:t>
      </w:r>
      <w:r w:rsidR="00AE778B" w:rsidRPr="00DA7F0F">
        <w:rPr>
          <w:rFonts w:ascii="Arial" w:hAnsi="Arial" w:cs="Arial"/>
        </w:rPr>
        <w:t>blending scientific discovery</w:t>
      </w:r>
      <w:r w:rsidR="00887C2F" w:rsidRPr="00DA7F0F">
        <w:rPr>
          <w:rFonts w:ascii="Arial" w:hAnsi="Arial" w:cs="Arial"/>
        </w:rPr>
        <w:t xml:space="preserve"> </w:t>
      </w:r>
      <w:r w:rsidR="00E5304A" w:rsidRPr="00DA7F0F">
        <w:rPr>
          <w:rFonts w:ascii="Arial" w:hAnsi="Arial" w:cs="Arial"/>
        </w:rPr>
        <w:t xml:space="preserve">in embodiment illusions </w:t>
      </w:r>
      <w:r w:rsidR="00887C2F" w:rsidRPr="00DA7F0F">
        <w:rPr>
          <w:rFonts w:ascii="Arial" w:hAnsi="Arial" w:cs="Arial"/>
        </w:rPr>
        <w:t xml:space="preserve">with VR’s ontology of experiential learning to </w:t>
      </w:r>
      <w:r w:rsidR="00AE778B" w:rsidRPr="00DA7F0F">
        <w:rPr>
          <w:rFonts w:ascii="Arial" w:hAnsi="Arial" w:cs="Arial"/>
        </w:rPr>
        <w:t>affect a positive social change</w:t>
      </w:r>
      <w:r w:rsidR="0030314D">
        <w:rPr>
          <w:rFonts w:ascii="Arial" w:hAnsi="Arial" w:cs="Arial"/>
        </w:rPr>
        <w:t xml:space="preserve"> (and producing what Baz Kershaw and Helen Nicholson define as transdisciplinary ‘effects’ – </w:t>
      </w:r>
      <w:r w:rsidR="00B414AC" w:rsidRPr="00A16436">
        <w:rPr>
          <w:rFonts w:ascii="Arial" w:hAnsi="Arial" w:cs="Arial"/>
        </w:rPr>
        <w:t xml:space="preserve">see </w:t>
      </w:r>
      <w:r w:rsidR="00B414AC" w:rsidRPr="001F5400">
        <w:rPr>
          <w:rFonts w:ascii="Arial" w:hAnsi="Arial" w:cs="Arial"/>
        </w:rPr>
        <w:t xml:space="preserve">footnote </w:t>
      </w:r>
      <w:r w:rsidR="001F5400" w:rsidRPr="001F5400">
        <w:rPr>
          <w:rFonts w:ascii="Arial" w:hAnsi="Arial" w:cs="Arial"/>
        </w:rPr>
        <w:t>52</w:t>
      </w:r>
      <w:r w:rsidR="0030314D" w:rsidRPr="00B414AC">
        <w:rPr>
          <w:rFonts w:ascii="Arial" w:hAnsi="Arial" w:cs="Arial"/>
        </w:rPr>
        <w:t>)</w:t>
      </w:r>
      <w:r w:rsidR="00E5304A" w:rsidRPr="00B414AC">
        <w:rPr>
          <w:rFonts w:ascii="Arial" w:hAnsi="Arial" w:cs="Arial"/>
        </w:rPr>
        <w:t>.</w:t>
      </w:r>
    </w:p>
    <w:p w14:paraId="4154845B" w14:textId="20FA7DAA" w:rsidR="00AE778B" w:rsidRPr="00DA7F0F" w:rsidRDefault="000929D6" w:rsidP="00632B82">
      <w:pPr>
        <w:spacing w:after="0" w:line="480" w:lineRule="auto"/>
        <w:ind w:firstLine="284"/>
        <w:jc w:val="both"/>
        <w:rPr>
          <w:rFonts w:ascii="Arial" w:hAnsi="Arial" w:cs="Arial"/>
        </w:rPr>
      </w:pPr>
      <w:r w:rsidRPr="00DA7F0F">
        <w:rPr>
          <w:rFonts w:ascii="Arial" w:hAnsi="Arial" w:cs="Arial"/>
        </w:rPr>
        <w:t>Before advanc</w:t>
      </w:r>
      <w:r w:rsidR="00AE778B" w:rsidRPr="00DA7F0F">
        <w:rPr>
          <w:rFonts w:ascii="Arial" w:hAnsi="Arial" w:cs="Arial"/>
        </w:rPr>
        <w:t>ing</w:t>
      </w:r>
      <w:r w:rsidRPr="00DA7F0F">
        <w:rPr>
          <w:rFonts w:ascii="Arial" w:hAnsi="Arial" w:cs="Arial"/>
        </w:rPr>
        <w:t xml:space="preserve"> to the philosophical problem of being other bodies</w:t>
      </w:r>
      <w:r w:rsidR="00AE778B" w:rsidRPr="00DA7F0F">
        <w:rPr>
          <w:rFonts w:ascii="Arial" w:hAnsi="Arial" w:cs="Arial"/>
        </w:rPr>
        <w:t>, it is worth unpacking the incongruences and inco</w:t>
      </w:r>
      <w:r w:rsidR="008C3F42" w:rsidRPr="00DA7F0F">
        <w:rPr>
          <w:rFonts w:ascii="Arial" w:hAnsi="Arial" w:cs="Arial"/>
        </w:rPr>
        <w:t xml:space="preserve">mpatibilities that </w:t>
      </w:r>
      <w:r w:rsidR="00AE1AAA">
        <w:rPr>
          <w:rFonts w:ascii="Arial" w:hAnsi="Arial" w:cs="Arial"/>
        </w:rPr>
        <w:t xml:space="preserve">arise in </w:t>
      </w:r>
      <w:r w:rsidR="008C3F42" w:rsidRPr="00DA7F0F">
        <w:rPr>
          <w:rFonts w:ascii="Arial" w:hAnsi="Arial" w:cs="Arial"/>
        </w:rPr>
        <w:t>many of the</w:t>
      </w:r>
      <w:r w:rsidR="00AE778B" w:rsidRPr="00DA7F0F">
        <w:rPr>
          <w:rFonts w:ascii="Arial" w:hAnsi="Arial" w:cs="Arial"/>
        </w:rPr>
        <w:t xml:space="preserve"> </w:t>
      </w:r>
      <w:r w:rsidR="008C3F42" w:rsidRPr="00DA7F0F">
        <w:rPr>
          <w:rFonts w:ascii="Arial" w:hAnsi="Arial" w:cs="Arial"/>
        </w:rPr>
        <w:t xml:space="preserve">aforementioned </w:t>
      </w:r>
      <w:r w:rsidR="00AE778B" w:rsidRPr="00DA7F0F">
        <w:rPr>
          <w:rFonts w:ascii="Arial" w:hAnsi="Arial" w:cs="Arial"/>
        </w:rPr>
        <w:t xml:space="preserve">fictional representations of body-swapping in relation to current scientific understanding. </w:t>
      </w:r>
      <w:r w:rsidR="00AF4380">
        <w:rPr>
          <w:rFonts w:ascii="Arial" w:hAnsi="Arial" w:cs="Arial"/>
        </w:rPr>
        <w:t>I</w:t>
      </w:r>
      <w:r w:rsidR="00AE778B" w:rsidRPr="00DA7F0F">
        <w:rPr>
          <w:rFonts w:ascii="Arial" w:hAnsi="Arial" w:cs="Arial"/>
        </w:rPr>
        <w:t xml:space="preserve">n his </w:t>
      </w:r>
      <w:r w:rsidR="00AE778B" w:rsidRPr="00DA7F0F">
        <w:rPr>
          <w:rFonts w:ascii="Arial" w:hAnsi="Arial" w:cs="Arial"/>
          <w:i/>
        </w:rPr>
        <w:t>Guardian</w:t>
      </w:r>
      <w:r w:rsidR="00AE778B" w:rsidRPr="00DA7F0F">
        <w:rPr>
          <w:rFonts w:ascii="Arial" w:hAnsi="Arial" w:cs="Arial"/>
        </w:rPr>
        <w:t xml:space="preserve"> article ‘Body Swapping: The Science Behind the Switch’ (2014), </w:t>
      </w:r>
      <w:r w:rsidR="00AF4380">
        <w:rPr>
          <w:rFonts w:ascii="Arial" w:hAnsi="Arial" w:cs="Arial"/>
        </w:rPr>
        <w:t>n</w:t>
      </w:r>
      <w:r w:rsidR="00AF4380" w:rsidRPr="00DA7F0F">
        <w:rPr>
          <w:rFonts w:ascii="Arial" w:hAnsi="Arial" w:cs="Arial"/>
        </w:rPr>
        <w:t xml:space="preserve">euroscientist Dean Burnett </w:t>
      </w:r>
      <w:r w:rsidR="00AE778B" w:rsidRPr="00DA7F0F">
        <w:rPr>
          <w:rFonts w:ascii="Arial" w:hAnsi="Arial" w:cs="Arial"/>
        </w:rPr>
        <w:t>analyses the body-swap in fiction toward</w:t>
      </w:r>
      <w:r w:rsidR="008B0E83" w:rsidRPr="00DA7F0F">
        <w:rPr>
          <w:rFonts w:ascii="Arial" w:hAnsi="Arial" w:cs="Arial"/>
        </w:rPr>
        <w:t>s</w:t>
      </w:r>
      <w:r w:rsidR="00AE778B" w:rsidRPr="00DA7F0F">
        <w:rPr>
          <w:rFonts w:ascii="Arial" w:hAnsi="Arial" w:cs="Arial"/>
        </w:rPr>
        <w:t xml:space="preserve"> this aim. He notes that if such a thing as body-swapping were</w:t>
      </w:r>
      <w:r w:rsidR="00682293" w:rsidRPr="00DA7F0F">
        <w:rPr>
          <w:rFonts w:ascii="Arial" w:hAnsi="Arial" w:cs="Arial"/>
        </w:rPr>
        <w:t xml:space="preserve"> possible (which, outside of virtual illusions</w:t>
      </w:r>
      <w:r w:rsidR="00AE778B" w:rsidRPr="00DA7F0F">
        <w:rPr>
          <w:rFonts w:ascii="Arial" w:hAnsi="Arial" w:cs="Arial"/>
        </w:rPr>
        <w:t>, it is not), the consequenc</w:t>
      </w:r>
      <w:r w:rsidR="00632B82" w:rsidRPr="00DA7F0F">
        <w:rPr>
          <w:rFonts w:ascii="Arial" w:hAnsi="Arial" w:cs="Arial"/>
        </w:rPr>
        <w:t>es would likely be ‘traumatic’.</w:t>
      </w:r>
      <w:r w:rsidR="00AE778B" w:rsidRPr="00DA7F0F">
        <w:rPr>
          <w:rFonts w:ascii="Arial" w:hAnsi="Arial" w:cs="Arial"/>
        </w:rPr>
        <w:t xml:space="preserve"> </w:t>
      </w:r>
      <w:r w:rsidR="00632B82" w:rsidRPr="00DA7F0F">
        <w:rPr>
          <w:rFonts w:ascii="Arial" w:hAnsi="Arial" w:cs="Arial"/>
        </w:rPr>
        <w:t>E</w:t>
      </w:r>
      <w:r w:rsidR="00AE778B" w:rsidRPr="00DA7F0F">
        <w:rPr>
          <w:rFonts w:ascii="Arial" w:hAnsi="Arial" w:cs="Arial"/>
        </w:rPr>
        <w:t xml:space="preserve">ven in what he </w:t>
      </w:r>
      <w:r w:rsidR="0093614B">
        <w:rPr>
          <w:rFonts w:ascii="Arial" w:hAnsi="Arial" w:cs="Arial"/>
        </w:rPr>
        <w:t>describes</w:t>
      </w:r>
      <w:r w:rsidR="00AE778B" w:rsidRPr="00DA7F0F">
        <w:rPr>
          <w:rFonts w:ascii="Arial" w:hAnsi="Arial" w:cs="Arial"/>
        </w:rPr>
        <w:t xml:space="preserve"> as ‘body-type to same body-type’ swaps, the mind would occupy ‘a brain it hasn’t developed alongside/from, so the brain has a lot of features that will be unfamiliar’. For example, Burnett posits that there would exist two sets of memories, those physically stored in the brain and memories carried </w:t>
      </w:r>
      <w:r w:rsidR="00AE1AAA">
        <w:rPr>
          <w:rFonts w:ascii="Arial" w:hAnsi="Arial" w:cs="Arial"/>
        </w:rPr>
        <w:lastRenderedPageBreak/>
        <w:t>over from the inhabiting other (an idea that</w:t>
      </w:r>
      <w:r w:rsidR="00AE778B" w:rsidRPr="00DA7F0F">
        <w:rPr>
          <w:rFonts w:ascii="Arial" w:hAnsi="Arial" w:cs="Arial"/>
        </w:rPr>
        <w:t xml:space="preserve"> </w:t>
      </w:r>
      <w:r w:rsidR="00AE1AAA">
        <w:rPr>
          <w:rFonts w:ascii="Arial" w:hAnsi="Arial" w:cs="Arial"/>
        </w:rPr>
        <w:t xml:space="preserve">rests on an assumption </w:t>
      </w:r>
      <w:r w:rsidR="00AE778B" w:rsidRPr="00DA7F0F">
        <w:rPr>
          <w:rFonts w:ascii="Arial" w:hAnsi="Arial" w:cs="Arial"/>
        </w:rPr>
        <w:t>that me</w:t>
      </w:r>
      <w:r w:rsidR="007C21AF" w:rsidRPr="00DA7F0F">
        <w:rPr>
          <w:rFonts w:ascii="Arial" w:hAnsi="Arial" w:cs="Arial"/>
        </w:rPr>
        <w:t xml:space="preserve">mories </w:t>
      </w:r>
      <w:r w:rsidR="007C21AF" w:rsidRPr="00AE1AAA">
        <w:rPr>
          <w:rFonts w:ascii="Arial" w:hAnsi="Arial" w:cs="Arial"/>
          <w:i/>
        </w:rPr>
        <w:t>could</w:t>
      </w:r>
      <w:r w:rsidR="007C21AF" w:rsidRPr="00DA7F0F">
        <w:rPr>
          <w:rFonts w:ascii="Arial" w:hAnsi="Arial" w:cs="Arial"/>
        </w:rPr>
        <w:t xml:space="preserve"> exist independent</w:t>
      </w:r>
      <w:r w:rsidR="00AE778B" w:rsidRPr="00DA7F0F">
        <w:rPr>
          <w:rFonts w:ascii="Arial" w:hAnsi="Arial" w:cs="Arial"/>
        </w:rPr>
        <w:t xml:space="preserve"> </w:t>
      </w:r>
      <w:r w:rsidR="007C21AF" w:rsidRPr="00DA7F0F">
        <w:rPr>
          <w:rFonts w:ascii="Arial" w:hAnsi="Arial" w:cs="Arial"/>
        </w:rPr>
        <w:t>of</w:t>
      </w:r>
      <w:r w:rsidR="00AE1AAA">
        <w:rPr>
          <w:rFonts w:ascii="Arial" w:hAnsi="Arial" w:cs="Arial"/>
        </w:rPr>
        <w:t xml:space="preserve"> the </w:t>
      </w:r>
      <w:r w:rsidR="007C21AF" w:rsidRPr="00DA7F0F">
        <w:rPr>
          <w:rFonts w:ascii="Arial" w:hAnsi="Arial" w:cs="Arial"/>
        </w:rPr>
        <w:t xml:space="preserve">anatomy of </w:t>
      </w:r>
      <w:r w:rsidR="00AE1AAA">
        <w:rPr>
          <w:rFonts w:ascii="Arial" w:hAnsi="Arial" w:cs="Arial"/>
        </w:rPr>
        <w:t xml:space="preserve">particular </w:t>
      </w:r>
      <w:r w:rsidR="00AE778B" w:rsidRPr="00DA7F0F">
        <w:rPr>
          <w:rFonts w:ascii="Arial" w:hAnsi="Arial" w:cs="Arial"/>
        </w:rPr>
        <w:t>brain</w:t>
      </w:r>
      <w:r w:rsidR="00AE1AAA">
        <w:rPr>
          <w:rFonts w:ascii="Arial" w:hAnsi="Arial" w:cs="Arial"/>
        </w:rPr>
        <w:t xml:space="preserve"> regions)</w:t>
      </w:r>
      <w:r w:rsidR="00AE778B" w:rsidRPr="00DA7F0F">
        <w:rPr>
          <w:rFonts w:ascii="Arial" w:hAnsi="Arial" w:cs="Arial"/>
        </w:rPr>
        <w:t>. These competing sets of memories would make body-swapping a highly disorienting experience. Furthermore, Burnett suggest</w:t>
      </w:r>
      <w:r w:rsidR="00632B82" w:rsidRPr="00DA7F0F">
        <w:rPr>
          <w:rFonts w:ascii="Arial" w:hAnsi="Arial" w:cs="Arial"/>
        </w:rPr>
        <w:t>s</w:t>
      </w:r>
      <w:r w:rsidR="00AE778B" w:rsidRPr="00DA7F0F">
        <w:rPr>
          <w:rFonts w:ascii="Arial" w:hAnsi="Arial" w:cs="Arial"/>
        </w:rPr>
        <w:t xml:space="preserve"> that the architecture of the brain would be shaped by its previous owner, thus the incoming consciousness would be located inside a brain that would have certain regions enlarged and more active than its own. Finally, he suggests that ‘the brain maps the body very precisely via the cortical homunculus,</w:t>
      </w:r>
      <w:r w:rsidR="00AE778B" w:rsidRPr="00DA7F0F">
        <w:rPr>
          <w:rStyle w:val="FootnoteReference"/>
          <w:rFonts w:ascii="Arial" w:hAnsi="Arial" w:cs="Arial"/>
        </w:rPr>
        <w:footnoteReference w:id="138"/>
      </w:r>
      <w:r w:rsidR="00AE778B" w:rsidRPr="00DA7F0F">
        <w:rPr>
          <w:rFonts w:ascii="Arial" w:hAnsi="Arial" w:cs="Arial"/>
        </w:rPr>
        <w:t xml:space="preserve"> so if you’re in a different body then you’re going to have a differently configured cortical homunculus, which could only prove debilitating’</w:t>
      </w:r>
      <w:r w:rsidR="00247314" w:rsidRPr="00DA7F0F">
        <w:rPr>
          <w:rFonts w:ascii="Arial" w:hAnsi="Arial" w:cs="Arial"/>
        </w:rPr>
        <w:t xml:space="preserve"> (</w:t>
      </w:r>
      <w:r w:rsidR="00E86C22">
        <w:rPr>
          <w:rFonts w:ascii="Arial" w:hAnsi="Arial" w:cs="Arial"/>
        </w:rPr>
        <w:t xml:space="preserve">Burnett, </w:t>
      </w:r>
      <w:r w:rsidR="00A300D1" w:rsidRPr="00A16436">
        <w:rPr>
          <w:rFonts w:ascii="Arial" w:hAnsi="Arial" w:cs="Arial"/>
          <w:color w:val="000000" w:themeColor="text1"/>
        </w:rPr>
        <w:t>par. 9</w:t>
      </w:r>
      <w:r w:rsidR="00247314" w:rsidRPr="00DA7F0F">
        <w:rPr>
          <w:rFonts w:ascii="Arial" w:hAnsi="Arial" w:cs="Arial"/>
        </w:rPr>
        <w:t>)</w:t>
      </w:r>
      <w:r w:rsidR="00AE778B" w:rsidRPr="00DA7F0F">
        <w:rPr>
          <w:rFonts w:ascii="Arial" w:hAnsi="Arial" w:cs="Arial"/>
        </w:rPr>
        <w:t xml:space="preserve">. However, beyond these concerns which are predicated on the hypothetical possibility of exchanging bodies, </w:t>
      </w:r>
      <w:r w:rsidR="00AF4380">
        <w:rPr>
          <w:rFonts w:ascii="Arial" w:hAnsi="Arial" w:cs="Arial"/>
        </w:rPr>
        <w:t>it</w:t>
      </w:r>
      <w:r w:rsidR="00AE778B" w:rsidRPr="00DA7F0F">
        <w:rPr>
          <w:rFonts w:ascii="Arial" w:hAnsi="Arial" w:cs="Arial"/>
        </w:rPr>
        <w:t xml:space="preserve"> must </w:t>
      </w:r>
      <w:r w:rsidR="00AF4380">
        <w:rPr>
          <w:rFonts w:ascii="Arial" w:hAnsi="Arial" w:cs="Arial"/>
        </w:rPr>
        <w:t xml:space="preserve">be </w:t>
      </w:r>
      <w:r w:rsidR="00AE778B" w:rsidRPr="00DA7F0F">
        <w:rPr>
          <w:rFonts w:ascii="Arial" w:hAnsi="Arial" w:cs="Arial"/>
        </w:rPr>
        <w:t>acknowledge</w:t>
      </w:r>
      <w:r w:rsidR="00AF4380">
        <w:rPr>
          <w:rFonts w:ascii="Arial" w:hAnsi="Arial" w:cs="Arial"/>
        </w:rPr>
        <w:t>d</w:t>
      </w:r>
      <w:r w:rsidR="00AE778B" w:rsidRPr="00DA7F0F">
        <w:rPr>
          <w:rFonts w:ascii="Arial" w:hAnsi="Arial" w:cs="Arial"/>
        </w:rPr>
        <w:t xml:space="preserve"> that body-swapping as a fictional concept </w:t>
      </w:r>
      <w:r w:rsidR="00161F1D" w:rsidRPr="00DA7F0F">
        <w:rPr>
          <w:rFonts w:ascii="Arial" w:hAnsi="Arial" w:cs="Arial"/>
        </w:rPr>
        <w:t>is frequently</w:t>
      </w:r>
      <w:r w:rsidR="00682293" w:rsidRPr="00DA7F0F">
        <w:rPr>
          <w:rFonts w:ascii="Arial" w:hAnsi="Arial" w:cs="Arial"/>
        </w:rPr>
        <w:t xml:space="preserve"> premised upon</w:t>
      </w:r>
      <w:r w:rsidR="00AE778B" w:rsidRPr="00DA7F0F">
        <w:rPr>
          <w:rFonts w:ascii="Arial" w:hAnsi="Arial" w:cs="Arial"/>
        </w:rPr>
        <w:t xml:space="preserve"> a dualistic philosophy of mind, in which mind and brain/body are separable (though still interdependent). </w:t>
      </w:r>
      <w:r w:rsidR="008B0E83" w:rsidRPr="00DA7F0F">
        <w:rPr>
          <w:rFonts w:ascii="Arial" w:hAnsi="Arial" w:cs="Arial"/>
        </w:rPr>
        <w:t>E</w:t>
      </w:r>
      <w:r w:rsidR="00AE778B" w:rsidRPr="00DA7F0F">
        <w:rPr>
          <w:rFonts w:ascii="Arial" w:hAnsi="Arial" w:cs="Arial"/>
        </w:rPr>
        <w:t>mbodied cognition</w:t>
      </w:r>
      <w:r w:rsidR="002730C5" w:rsidRPr="00DA7F0F">
        <w:rPr>
          <w:rFonts w:ascii="Arial" w:hAnsi="Arial" w:cs="Arial"/>
        </w:rPr>
        <w:t>,</w:t>
      </w:r>
      <w:r w:rsidR="00AE778B" w:rsidRPr="00DA7F0F">
        <w:rPr>
          <w:rFonts w:ascii="Arial" w:hAnsi="Arial" w:cs="Arial"/>
        </w:rPr>
        <w:t xml:space="preserve"> in contrast</w:t>
      </w:r>
      <w:r w:rsidR="002730C5" w:rsidRPr="00DA7F0F">
        <w:rPr>
          <w:rFonts w:ascii="Arial" w:hAnsi="Arial" w:cs="Arial"/>
        </w:rPr>
        <w:t>,</w:t>
      </w:r>
      <w:r w:rsidR="00AE778B" w:rsidRPr="00DA7F0F">
        <w:rPr>
          <w:rFonts w:ascii="Arial" w:hAnsi="Arial" w:cs="Arial"/>
        </w:rPr>
        <w:t xml:space="preserve"> assumes a monistic position, contending that the mind is embodied and situated, and thus non-transferable</w:t>
      </w:r>
      <w:r w:rsidR="002730C5" w:rsidRPr="00DA7F0F">
        <w:rPr>
          <w:rFonts w:ascii="Arial" w:hAnsi="Arial" w:cs="Arial"/>
        </w:rPr>
        <w:t>.</w:t>
      </w:r>
      <w:r w:rsidR="008B0E83" w:rsidRPr="00DA7F0F">
        <w:rPr>
          <w:rFonts w:ascii="Arial" w:hAnsi="Arial" w:cs="Arial"/>
        </w:rPr>
        <w:t xml:space="preserve"> I have suggested in Chapter 2 that </w:t>
      </w:r>
      <w:r w:rsidR="00161F1D" w:rsidRPr="00DA7F0F">
        <w:rPr>
          <w:rFonts w:ascii="Arial" w:hAnsi="Arial" w:cs="Arial"/>
        </w:rPr>
        <w:t>Josephin</w:t>
      </w:r>
      <w:r w:rsidR="00632B82" w:rsidRPr="00DA7F0F">
        <w:rPr>
          <w:rFonts w:ascii="Arial" w:hAnsi="Arial" w:cs="Arial"/>
        </w:rPr>
        <w:t>e Machon’s conceptualisation of immersive theatre’s</w:t>
      </w:r>
      <w:r w:rsidR="0092182D" w:rsidRPr="00DA7F0F">
        <w:rPr>
          <w:rFonts w:ascii="Arial" w:hAnsi="Arial" w:cs="Arial"/>
        </w:rPr>
        <w:t xml:space="preserve"> </w:t>
      </w:r>
      <w:r w:rsidR="00161F1D" w:rsidRPr="00DA7F0F">
        <w:rPr>
          <w:rFonts w:ascii="Arial" w:hAnsi="Arial" w:cs="Arial"/>
        </w:rPr>
        <w:t xml:space="preserve">(syn)aesthetic subject </w:t>
      </w:r>
      <w:r w:rsidR="008B0E83" w:rsidRPr="00DA7F0F">
        <w:rPr>
          <w:rFonts w:ascii="Arial" w:hAnsi="Arial" w:cs="Arial"/>
        </w:rPr>
        <w:t>correlates</w:t>
      </w:r>
      <w:r w:rsidR="002730C5" w:rsidRPr="00DA7F0F">
        <w:rPr>
          <w:rFonts w:ascii="Arial" w:hAnsi="Arial" w:cs="Arial"/>
        </w:rPr>
        <w:t xml:space="preserve"> with this view by arguing that the immersed spectator is an</w:t>
      </w:r>
      <w:r w:rsidR="00161F1D" w:rsidRPr="00DA7F0F">
        <w:rPr>
          <w:rFonts w:ascii="Arial" w:hAnsi="Arial" w:cs="Arial"/>
        </w:rPr>
        <w:t xml:space="preserve"> ‘holistic entity’</w:t>
      </w:r>
      <w:r w:rsidR="007114CC" w:rsidRPr="00DA7F0F">
        <w:rPr>
          <w:rFonts w:ascii="Arial" w:hAnsi="Arial" w:cs="Arial"/>
        </w:rPr>
        <w:t>,</w:t>
      </w:r>
      <w:r w:rsidR="00161F1D" w:rsidRPr="00DA7F0F">
        <w:rPr>
          <w:rFonts w:ascii="Arial" w:hAnsi="Arial" w:cs="Arial"/>
        </w:rPr>
        <w:t xml:space="preserve"> constituted by fused sensory p</w:t>
      </w:r>
      <w:r w:rsidR="002730C5" w:rsidRPr="00DA7F0F">
        <w:rPr>
          <w:rFonts w:ascii="Arial" w:hAnsi="Arial" w:cs="Arial"/>
        </w:rPr>
        <w:t>erceptual experience (2009: 14)</w:t>
      </w:r>
      <w:r w:rsidR="00AE778B" w:rsidRPr="00DA7F0F">
        <w:rPr>
          <w:rFonts w:ascii="Arial" w:hAnsi="Arial" w:cs="Arial"/>
        </w:rPr>
        <w:t xml:space="preserve">. Beyond the fictional conceptualisations of body-swapping inseparable from Cartesian dualism, I argue that immersive performances that incorporate ‘body transfer’ illusions are consistent with monistic </w:t>
      </w:r>
      <w:r w:rsidR="00453E12" w:rsidRPr="00DA7F0F">
        <w:rPr>
          <w:rFonts w:ascii="Arial" w:hAnsi="Arial" w:cs="Arial"/>
        </w:rPr>
        <w:t xml:space="preserve">and anti-Cartesian </w:t>
      </w:r>
      <w:r w:rsidR="00AE778B" w:rsidRPr="00DA7F0F">
        <w:rPr>
          <w:rFonts w:ascii="Arial" w:hAnsi="Arial" w:cs="Arial"/>
        </w:rPr>
        <w:t xml:space="preserve">understandings of the body-mind. </w:t>
      </w:r>
      <w:r w:rsidR="00AF4380">
        <w:rPr>
          <w:rFonts w:ascii="Arial" w:hAnsi="Arial" w:cs="Arial"/>
        </w:rPr>
        <w:t>Although</w:t>
      </w:r>
      <w:r w:rsidR="00AF4380" w:rsidRPr="00DA7F0F">
        <w:rPr>
          <w:rFonts w:ascii="Arial" w:hAnsi="Arial" w:cs="Arial"/>
        </w:rPr>
        <w:t xml:space="preserve"> </w:t>
      </w:r>
      <w:r w:rsidR="00AE778B" w:rsidRPr="00DA7F0F">
        <w:rPr>
          <w:rFonts w:ascii="Arial" w:hAnsi="Arial" w:cs="Arial"/>
        </w:rPr>
        <w:t xml:space="preserve">they create </w:t>
      </w:r>
      <w:r w:rsidR="004C74C6" w:rsidRPr="00DA7F0F">
        <w:rPr>
          <w:rFonts w:ascii="Arial" w:hAnsi="Arial" w:cs="Arial"/>
        </w:rPr>
        <w:t xml:space="preserve">the illusion of swapping bodies </w:t>
      </w:r>
      <w:r w:rsidR="00AE778B" w:rsidRPr="00DA7F0F">
        <w:rPr>
          <w:rFonts w:ascii="Arial" w:hAnsi="Arial" w:cs="Arial"/>
        </w:rPr>
        <w:t>(and thus, it could be argued, a sense of a consciousness independent of one’s own body), paradoxically the illusion is predicated on manipulating one’s own perceptual apparatus through visual and tactile deception, as I wi</w:t>
      </w:r>
      <w:r w:rsidRPr="00DA7F0F">
        <w:rPr>
          <w:rFonts w:ascii="Arial" w:hAnsi="Arial" w:cs="Arial"/>
        </w:rPr>
        <w:t>l</w:t>
      </w:r>
      <w:r w:rsidR="000366BD" w:rsidRPr="00DA7F0F">
        <w:rPr>
          <w:rFonts w:ascii="Arial" w:hAnsi="Arial" w:cs="Arial"/>
        </w:rPr>
        <w:t>l explore in greater detail in 3</w:t>
      </w:r>
      <w:r w:rsidRPr="00DA7F0F">
        <w:rPr>
          <w:rFonts w:ascii="Arial" w:hAnsi="Arial" w:cs="Arial"/>
        </w:rPr>
        <w:t>.4</w:t>
      </w:r>
      <w:r w:rsidR="00A253EB" w:rsidRPr="00DA7F0F">
        <w:rPr>
          <w:rFonts w:ascii="Arial" w:hAnsi="Arial" w:cs="Arial"/>
        </w:rPr>
        <w:t xml:space="preserve">. </w:t>
      </w:r>
      <w:r w:rsidR="0092182D" w:rsidRPr="00DA7F0F">
        <w:rPr>
          <w:rFonts w:ascii="Arial" w:hAnsi="Arial" w:cs="Arial"/>
        </w:rPr>
        <w:t xml:space="preserve">The motivation to </w:t>
      </w:r>
      <w:r w:rsidR="009233D1" w:rsidRPr="00DA7F0F">
        <w:rPr>
          <w:rFonts w:ascii="Arial" w:hAnsi="Arial" w:cs="Arial"/>
        </w:rPr>
        <w:t xml:space="preserve">appropriate body </w:t>
      </w:r>
      <w:r w:rsidR="009233D1" w:rsidRPr="00DA7F0F">
        <w:rPr>
          <w:rFonts w:ascii="Arial" w:hAnsi="Arial" w:cs="Arial"/>
        </w:rPr>
        <w:lastRenderedPageBreak/>
        <w:t xml:space="preserve">transfer illusions to </w:t>
      </w:r>
      <w:r w:rsidR="00A253EB" w:rsidRPr="00DA7F0F">
        <w:rPr>
          <w:rFonts w:ascii="Arial" w:hAnsi="Arial" w:cs="Arial"/>
        </w:rPr>
        <w:t>engender a</w:t>
      </w:r>
      <w:r w:rsidR="00001004" w:rsidRPr="00DA7F0F">
        <w:rPr>
          <w:rFonts w:ascii="Arial" w:hAnsi="Arial" w:cs="Arial"/>
        </w:rPr>
        <w:t xml:space="preserve"> </w:t>
      </w:r>
      <w:r w:rsidR="00A253EB" w:rsidRPr="00DA7F0F">
        <w:rPr>
          <w:rFonts w:ascii="Arial" w:hAnsi="Arial" w:cs="Arial"/>
        </w:rPr>
        <w:t>body-change</w:t>
      </w:r>
      <w:r w:rsidR="0092182D" w:rsidRPr="00DA7F0F">
        <w:rPr>
          <w:rFonts w:ascii="Arial" w:hAnsi="Arial" w:cs="Arial"/>
        </w:rPr>
        <w:t xml:space="preserve"> in </w:t>
      </w:r>
      <w:r w:rsidR="009233D1" w:rsidRPr="00DA7F0F">
        <w:rPr>
          <w:rFonts w:ascii="Arial" w:hAnsi="Arial" w:cs="Arial"/>
        </w:rPr>
        <w:t xml:space="preserve">the </w:t>
      </w:r>
      <w:r w:rsidR="0092182D" w:rsidRPr="00DA7F0F">
        <w:rPr>
          <w:rFonts w:ascii="Arial" w:hAnsi="Arial" w:cs="Arial"/>
        </w:rPr>
        <w:t>immersive pr</w:t>
      </w:r>
      <w:r w:rsidR="009233D1" w:rsidRPr="00DA7F0F">
        <w:rPr>
          <w:rFonts w:ascii="Arial" w:hAnsi="Arial" w:cs="Arial"/>
        </w:rPr>
        <w:t xml:space="preserve">actices </w:t>
      </w:r>
      <w:r w:rsidR="004475F1" w:rsidRPr="00DA7F0F">
        <w:rPr>
          <w:rFonts w:ascii="Arial" w:hAnsi="Arial" w:cs="Arial"/>
        </w:rPr>
        <w:t xml:space="preserve">in Part Two </w:t>
      </w:r>
      <w:r w:rsidR="0092182D" w:rsidRPr="00DA7F0F">
        <w:rPr>
          <w:rFonts w:ascii="Arial" w:hAnsi="Arial" w:cs="Arial"/>
        </w:rPr>
        <w:t xml:space="preserve">is not </w:t>
      </w:r>
      <w:r w:rsidR="007E6E64" w:rsidRPr="00DA7F0F">
        <w:rPr>
          <w:rFonts w:ascii="Arial" w:hAnsi="Arial" w:cs="Arial"/>
        </w:rPr>
        <w:t xml:space="preserve">connected to </w:t>
      </w:r>
      <w:r w:rsidR="0092182D" w:rsidRPr="00DA7F0F">
        <w:rPr>
          <w:rFonts w:ascii="Arial" w:hAnsi="Arial" w:cs="Arial"/>
        </w:rPr>
        <w:t xml:space="preserve">a gnostic desire to escape </w:t>
      </w:r>
      <w:r w:rsidR="007E6E64" w:rsidRPr="00DA7F0F">
        <w:rPr>
          <w:rFonts w:ascii="Arial" w:hAnsi="Arial" w:cs="Arial"/>
        </w:rPr>
        <w:t>corporeality</w:t>
      </w:r>
      <w:r w:rsidR="00632B82" w:rsidRPr="00DA7F0F">
        <w:rPr>
          <w:rFonts w:ascii="Arial" w:hAnsi="Arial" w:cs="Arial"/>
        </w:rPr>
        <w:t>. In contrast, these strategies</w:t>
      </w:r>
      <w:r w:rsidR="007E6E64" w:rsidRPr="00DA7F0F">
        <w:rPr>
          <w:rFonts w:ascii="Arial" w:hAnsi="Arial" w:cs="Arial"/>
        </w:rPr>
        <w:t xml:space="preserve"> </w:t>
      </w:r>
      <w:r w:rsidR="00632B82" w:rsidRPr="00DA7F0F">
        <w:rPr>
          <w:rFonts w:ascii="Arial" w:hAnsi="Arial" w:cs="Arial"/>
        </w:rPr>
        <w:t xml:space="preserve">are </w:t>
      </w:r>
      <w:r w:rsidR="004475F1" w:rsidRPr="00DA7F0F">
        <w:rPr>
          <w:rFonts w:ascii="Arial" w:hAnsi="Arial" w:cs="Arial"/>
        </w:rPr>
        <w:t>conceptualised as</w:t>
      </w:r>
      <w:r w:rsidR="0092182D" w:rsidRPr="00DA7F0F">
        <w:rPr>
          <w:rFonts w:ascii="Arial" w:hAnsi="Arial" w:cs="Arial"/>
        </w:rPr>
        <w:t xml:space="preserve"> </w:t>
      </w:r>
      <w:r w:rsidR="004475F1" w:rsidRPr="00DA7F0F">
        <w:rPr>
          <w:rFonts w:ascii="Arial" w:hAnsi="Arial" w:cs="Arial"/>
        </w:rPr>
        <w:t>a</w:t>
      </w:r>
      <w:r w:rsidR="00001004" w:rsidRPr="00DA7F0F">
        <w:rPr>
          <w:rFonts w:ascii="Arial" w:hAnsi="Arial" w:cs="Arial"/>
        </w:rPr>
        <w:t>n</w:t>
      </w:r>
      <w:r w:rsidR="004475F1" w:rsidRPr="00DA7F0F">
        <w:rPr>
          <w:rFonts w:ascii="Arial" w:hAnsi="Arial" w:cs="Arial"/>
        </w:rPr>
        <w:t xml:space="preserve"> affordance via which the </w:t>
      </w:r>
      <w:r w:rsidR="00A253EB" w:rsidRPr="00DA7F0F">
        <w:rPr>
          <w:rFonts w:ascii="Arial" w:hAnsi="Arial" w:cs="Arial"/>
        </w:rPr>
        <w:t>immersant can</w:t>
      </w:r>
      <w:r w:rsidR="0092182D" w:rsidRPr="00DA7F0F">
        <w:rPr>
          <w:rFonts w:ascii="Arial" w:hAnsi="Arial" w:cs="Arial"/>
        </w:rPr>
        <w:t xml:space="preserve"> self-deceive</w:t>
      </w:r>
      <w:r w:rsidR="004475F1" w:rsidRPr="00DA7F0F">
        <w:rPr>
          <w:rFonts w:ascii="Arial" w:hAnsi="Arial" w:cs="Arial"/>
        </w:rPr>
        <w:t xml:space="preserve"> to </w:t>
      </w:r>
      <w:r w:rsidR="004475F1" w:rsidRPr="00DA7F0F">
        <w:rPr>
          <w:rFonts w:ascii="Arial" w:hAnsi="Arial" w:cs="Arial"/>
          <w:i/>
        </w:rPr>
        <w:t xml:space="preserve">feel with </w:t>
      </w:r>
      <w:r w:rsidR="007E6E64" w:rsidRPr="00DA7F0F">
        <w:rPr>
          <w:rFonts w:ascii="Arial" w:hAnsi="Arial" w:cs="Arial"/>
          <w:i/>
        </w:rPr>
        <w:t>other bodies</w:t>
      </w:r>
      <w:r w:rsidR="00E11C7A" w:rsidRPr="00DA7F0F">
        <w:rPr>
          <w:rFonts w:ascii="Arial" w:hAnsi="Arial" w:cs="Arial"/>
        </w:rPr>
        <w:t>. Correspondingly, the body of the immersed spectator becomes the stage</w:t>
      </w:r>
      <w:r w:rsidR="00920055" w:rsidRPr="00DA7F0F">
        <w:rPr>
          <w:rFonts w:ascii="Arial" w:hAnsi="Arial" w:cs="Arial"/>
        </w:rPr>
        <w:t>-space</w:t>
      </w:r>
      <w:r w:rsidR="00E11C7A" w:rsidRPr="00DA7F0F">
        <w:rPr>
          <w:rFonts w:ascii="Arial" w:hAnsi="Arial" w:cs="Arial"/>
        </w:rPr>
        <w:t xml:space="preserve"> </w:t>
      </w:r>
      <w:r w:rsidR="00920055" w:rsidRPr="00DA7F0F">
        <w:rPr>
          <w:rFonts w:ascii="Arial" w:hAnsi="Arial" w:cs="Arial"/>
        </w:rPr>
        <w:t>through which</w:t>
      </w:r>
      <w:r w:rsidR="00E11C7A" w:rsidRPr="00DA7F0F">
        <w:rPr>
          <w:rFonts w:ascii="Arial" w:hAnsi="Arial" w:cs="Arial"/>
        </w:rPr>
        <w:t xml:space="preserve"> </w:t>
      </w:r>
      <w:r w:rsidR="00AE1AAA">
        <w:rPr>
          <w:rFonts w:ascii="Arial" w:hAnsi="Arial" w:cs="Arial"/>
        </w:rPr>
        <w:t xml:space="preserve">to </w:t>
      </w:r>
      <w:r w:rsidR="00E11C7A" w:rsidRPr="00DA7F0F">
        <w:rPr>
          <w:rFonts w:ascii="Arial" w:hAnsi="Arial" w:cs="Arial"/>
        </w:rPr>
        <w:t>reconstruct the sensate experience of others</w:t>
      </w:r>
      <w:r w:rsidR="00AE778B" w:rsidRPr="00DA7F0F">
        <w:rPr>
          <w:rFonts w:ascii="Arial" w:hAnsi="Arial" w:cs="Arial"/>
        </w:rPr>
        <w:t xml:space="preserve">. </w:t>
      </w:r>
    </w:p>
    <w:p w14:paraId="6B708FFB" w14:textId="23F099EE" w:rsidR="00C44443" w:rsidRDefault="00AF4380" w:rsidP="00C41E25">
      <w:pPr>
        <w:spacing w:after="0" w:line="480" w:lineRule="auto"/>
        <w:ind w:firstLine="284"/>
        <w:jc w:val="both"/>
        <w:rPr>
          <w:rFonts w:ascii="Arial" w:hAnsi="Arial" w:cs="Arial"/>
          <w:u w:val="single"/>
        </w:rPr>
      </w:pPr>
      <w:r>
        <w:rPr>
          <w:rFonts w:ascii="Arial" w:hAnsi="Arial" w:cs="Arial"/>
        </w:rPr>
        <w:t xml:space="preserve">In the following section (3.3), </w:t>
      </w:r>
      <w:r w:rsidR="00AE778B" w:rsidRPr="00DA7F0F">
        <w:rPr>
          <w:rFonts w:ascii="Arial" w:hAnsi="Arial" w:cs="Arial"/>
        </w:rPr>
        <w:t xml:space="preserve">I will </w:t>
      </w:r>
      <w:r>
        <w:rPr>
          <w:rFonts w:ascii="Arial" w:hAnsi="Arial" w:cs="Arial"/>
        </w:rPr>
        <w:t>move on</w:t>
      </w:r>
      <w:r w:rsidRPr="00DA7F0F">
        <w:rPr>
          <w:rFonts w:ascii="Arial" w:hAnsi="Arial" w:cs="Arial"/>
        </w:rPr>
        <w:t xml:space="preserve"> </w:t>
      </w:r>
      <w:r w:rsidR="00AE778B" w:rsidRPr="00DA7F0F">
        <w:rPr>
          <w:rFonts w:ascii="Arial" w:hAnsi="Arial" w:cs="Arial"/>
        </w:rPr>
        <w:t xml:space="preserve">from </w:t>
      </w:r>
      <w:r w:rsidR="00FF1E1E" w:rsidRPr="00DA7F0F">
        <w:rPr>
          <w:rFonts w:ascii="Arial" w:hAnsi="Arial" w:cs="Arial"/>
        </w:rPr>
        <w:t xml:space="preserve">the </w:t>
      </w:r>
      <w:r w:rsidR="00B13D70" w:rsidRPr="00DA7F0F">
        <w:rPr>
          <w:rFonts w:ascii="Arial" w:hAnsi="Arial" w:cs="Arial"/>
        </w:rPr>
        <w:t xml:space="preserve">narratological </w:t>
      </w:r>
      <w:r w:rsidR="00FF1E1E" w:rsidRPr="00DA7F0F">
        <w:rPr>
          <w:rFonts w:ascii="Arial" w:hAnsi="Arial" w:cs="Arial"/>
        </w:rPr>
        <w:t xml:space="preserve">problem of </w:t>
      </w:r>
      <w:r w:rsidR="00AE778B" w:rsidRPr="00DA7F0F">
        <w:rPr>
          <w:rFonts w:ascii="Arial" w:hAnsi="Arial" w:cs="Arial"/>
        </w:rPr>
        <w:t xml:space="preserve">fictional representations of body-swapping and </w:t>
      </w:r>
      <w:r w:rsidR="0047393A" w:rsidRPr="00DA7F0F">
        <w:rPr>
          <w:rFonts w:ascii="Arial" w:hAnsi="Arial" w:cs="Arial"/>
        </w:rPr>
        <w:t>progress</w:t>
      </w:r>
      <w:r w:rsidR="00AE778B" w:rsidRPr="00DA7F0F">
        <w:rPr>
          <w:rFonts w:ascii="Arial" w:hAnsi="Arial" w:cs="Arial"/>
        </w:rPr>
        <w:t xml:space="preserve"> to explore the </w:t>
      </w:r>
      <w:r w:rsidR="0047393A" w:rsidRPr="00DA7F0F">
        <w:rPr>
          <w:rFonts w:ascii="Arial" w:hAnsi="Arial" w:cs="Arial"/>
        </w:rPr>
        <w:t>philosophical problem of knowing experiences contained within other bodies</w:t>
      </w:r>
      <w:r w:rsidR="00723E24" w:rsidRPr="00DA7F0F">
        <w:rPr>
          <w:rFonts w:ascii="Arial" w:hAnsi="Arial" w:cs="Arial"/>
        </w:rPr>
        <w:t xml:space="preserve">. As an entry </w:t>
      </w:r>
      <w:r w:rsidR="00FF1E1E" w:rsidRPr="00DA7F0F">
        <w:rPr>
          <w:rFonts w:ascii="Arial" w:hAnsi="Arial" w:cs="Arial"/>
        </w:rPr>
        <w:t>point</w:t>
      </w:r>
      <w:r w:rsidR="00AE778B" w:rsidRPr="00DA7F0F">
        <w:rPr>
          <w:rFonts w:ascii="Arial" w:hAnsi="Arial" w:cs="Arial"/>
        </w:rPr>
        <w:t xml:space="preserve">, I will first revisit a truth claim posited by English philosopher George Edward Moore concerning </w:t>
      </w:r>
      <w:r w:rsidR="00723E24" w:rsidRPr="00DA7F0F">
        <w:rPr>
          <w:rFonts w:ascii="Arial" w:hAnsi="Arial" w:cs="Arial"/>
        </w:rPr>
        <w:t>‘</w:t>
      </w:r>
      <w:r w:rsidR="00AE778B" w:rsidRPr="00DA7F0F">
        <w:rPr>
          <w:rFonts w:ascii="Arial" w:hAnsi="Arial" w:cs="Arial"/>
        </w:rPr>
        <w:t>certainty</w:t>
      </w:r>
      <w:r w:rsidR="00723E24" w:rsidRPr="00DA7F0F">
        <w:rPr>
          <w:rFonts w:ascii="Arial" w:hAnsi="Arial" w:cs="Arial"/>
        </w:rPr>
        <w:t>’</w:t>
      </w:r>
      <w:r w:rsidR="00AE778B" w:rsidRPr="00DA7F0F">
        <w:rPr>
          <w:rFonts w:ascii="Arial" w:hAnsi="Arial" w:cs="Arial"/>
        </w:rPr>
        <w:t xml:space="preserve"> and the body. </w:t>
      </w:r>
      <w:r w:rsidR="00C41E25" w:rsidRPr="00DA7F0F">
        <w:rPr>
          <w:rFonts w:ascii="Arial" w:hAnsi="Arial" w:cs="Arial"/>
        </w:rPr>
        <w:t xml:space="preserve">Subsequently, </w:t>
      </w:r>
      <w:r>
        <w:rPr>
          <w:rFonts w:ascii="Arial" w:hAnsi="Arial" w:cs="Arial"/>
        </w:rPr>
        <w:t xml:space="preserve">in 3.4, </w:t>
      </w:r>
      <w:r w:rsidR="00AE778B" w:rsidRPr="00DA7F0F">
        <w:rPr>
          <w:rFonts w:ascii="Arial" w:hAnsi="Arial" w:cs="Arial"/>
        </w:rPr>
        <w:t>I will</w:t>
      </w:r>
      <w:r w:rsidR="00C41E25" w:rsidRPr="00DA7F0F">
        <w:rPr>
          <w:rFonts w:ascii="Arial" w:hAnsi="Arial" w:cs="Arial"/>
        </w:rPr>
        <w:t xml:space="preserve"> address the physical problem of bridging epistemic divides between the embodied experiences of neurological pat</w:t>
      </w:r>
      <w:r w:rsidR="000366BD" w:rsidRPr="00DA7F0F">
        <w:rPr>
          <w:rFonts w:ascii="Arial" w:hAnsi="Arial" w:cs="Arial"/>
        </w:rPr>
        <w:t>ients and those around them</w:t>
      </w:r>
      <w:r w:rsidR="00C41E25" w:rsidRPr="00DA7F0F">
        <w:rPr>
          <w:rFonts w:ascii="Arial" w:hAnsi="Arial" w:cs="Arial"/>
        </w:rPr>
        <w:t xml:space="preserve">, signposting a potential reconciliation to the problem of being other bodies via body image illusions in the neuroscientific paradigm. The possibility of extending perception to incorporate </w:t>
      </w:r>
      <w:r w:rsidR="005A2FAB" w:rsidRPr="00DA7F0F">
        <w:rPr>
          <w:rFonts w:ascii="Arial" w:hAnsi="Arial" w:cs="Arial"/>
        </w:rPr>
        <w:t>not only external objects, but</w:t>
      </w:r>
      <w:r w:rsidR="005E1754" w:rsidRPr="00DA7F0F">
        <w:rPr>
          <w:rFonts w:ascii="Arial" w:hAnsi="Arial" w:cs="Arial"/>
        </w:rPr>
        <w:t xml:space="preserve"> </w:t>
      </w:r>
      <w:r>
        <w:rPr>
          <w:rFonts w:ascii="Arial" w:hAnsi="Arial" w:cs="Arial"/>
        </w:rPr>
        <w:t xml:space="preserve">also </w:t>
      </w:r>
      <w:r w:rsidR="005E1754" w:rsidRPr="00DA7F0F">
        <w:rPr>
          <w:rFonts w:ascii="Arial" w:hAnsi="Arial" w:cs="Arial"/>
        </w:rPr>
        <w:t xml:space="preserve">virtual </w:t>
      </w:r>
      <w:r w:rsidR="00C41E25" w:rsidRPr="00DA7F0F">
        <w:rPr>
          <w:rFonts w:ascii="Arial" w:hAnsi="Arial" w:cs="Arial"/>
        </w:rPr>
        <w:t>bodies</w:t>
      </w:r>
      <w:r>
        <w:rPr>
          <w:rFonts w:ascii="Arial" w:hAnsi="Arial" w:cs="Arial"/>
        </w:rPr>
        <w:t>,</w:t>
      </w:r>
      <w:r w:rsidR="008263A5">
        <w:rPr>
          <w:rFonts w:ascii="Arial" w:hAnsi="Arial" w:cs="Arial"/>
        </w:rPr>
        <w:t xml:space="preserve"> has served to problematis</w:t>
      </w:r>
      <w:r w:rsidR="00C41E25" w:rsidRPr="00DA7F0F">
        <w:rPr>
          <w:rFonts w:ascii="Arial" w:hAnsi="Arial" w:cs="Arial"/>
        </w:rPr>
        <w:t>e the certainty that Moore’</w:t>
      </w:r>
      <w:r w:rsidR="005A2FAB" w:rsidRPr="00DA7F0F">
        <w:rPr>
          <w:rFonts w:ascii="Arial" w:hAnsi="Arial" w:cs="Arial"/>
        </w:rPr>
        <w:t xml:space="preserve">s </w:t>
      </w:r>
      <w:r w:rsidR="004C38E5" w:rsidRPr="00DA7F0F">
        <w:rPr>
          <w:rFonts w:ascii="Arial" w:hAnsi="Arial" w:cs="Arial"/>
        </w:rPr>
        <w:t xml:space="preserve">hands </w:t>
      </w:r>
      <w:r w:rsidR="005A2FAB" w:rsidRPr="00DA7F0F">
        <w:rPr>
          <w:rFonts w:ascii="Arial" w:hAnsi="Arial" w:cs="Arial"/>
        </w:rPr>
        <w:t xml:space="preserve">were </w:t>
      </w:r>
      <w:r w:rsidR="004C38E5" w:rsidRPr="00DA7F0F">
        <w:rPr>
          <w:rFonts w:ascii="Arial" w:hAnsi="Arial" w:cs="Arial"/>
        </w:rPr>
        <w:t xml:space="preserve">used as </w:t>
      </w:r>
      <w:r w:rsidR="005A2FAB" w:rsidRPr="00DA7F0F">
        <w:rPr>
          <w:rFonts w:ascii="Arial" w:hAnsi="Arial" w:cs="Arial"/>
        </w:rPr>
        <w:t>a demonstration to encapsulate</w:t>
      </w:r>
      <w:r w:rsidR="00C41E25" w:rsidRPr="00DA7F0F">
        <w:rPr>
          <w:rFonts w:ascii="Arial" w:hAnsi="Arial" w:cs="Arial"/>
        </w:rPr>
        <w:t xml:space="preserve">.   </w:t>
      </w:r>
    </w:p>
    <w:p w14:paraId="134B7A28" w14:textId="77777777" w:rsidR="00C44443" w:rsidRDefault="00C44443" w:rsidP="00C41E25">
      <w:pPr>
        <w:spacing w:after="0" w:line="480" w:lineRule="auto"/>
        <w:ind w:firstLine="284"/>
        <w:jc w:val="both"/>
        <w:rPr>
          <w:rFonts w:ascii="Arial" w:hAnsi="Arial" w:cs="Arial"/>
          <w:u w:val="single"/>
        </w:rPr>
      </w:pPr>
    </w:p>
    <w:p w14:paraId="616AFDF8" w14:textId="77777777" w:rsidR="00C44443" w:rsidRPr="00DA7F0F" w:rsidRDefault="00C44443" w:rsidP="00C41E25">
      <w:pPr>
        <w:spacing w:after="0" w:line="480" w:lineRule="auto"/>
        <w:ind w:firstLine="284"/>
        <w:jc w:val="both"/>
        <w:rPr>
          <w:rFonts w:ascii="Arial" w:hAnsi="Arial" w:cs="Arial"/>
        </w:rPr>
      </w:pPr>
    </w:p>
    <w:p w14:paraId="154EA3C0" w14:textId="77777777" w:rsidR="00596B25" w:rsidRPr="00DA7F0F" w:rsidRDefault="000366BD" w:rsidP="0058388E">
      <w:pPr>
        <w:spacing w:after="0" w:line="480" w:lineRule="auto"/>
        <w:jc w:val="both"/>
        <w:outlineLvl w:val="0"/>
        <w:rPr>
          <w:rFonts w:ascii="Arial" w:hAnsi="Arial" w:cs="Arial"/>
          <w:u w:val="single"/>
        </w:rPr>
      </w:pPr>
      <w:r w:rsidRPr="00DA7F0F">
        <w:rPr>
          <w:rFonts w:ascii="Arial" w:hAnsi="Arial" w:cs="Arial"/>
          <w:u w:val="single"/>
        </w:rPr>
        <w:t>3</w:t>
      </w:r>
      <w:r w:rsidR="002E5492" w:rsidRPr="00DA7F0F">
        <w:rPr>
          <w:rFonts w:ascii="Arial" w:hAnsi="Arial" w:cs="Arial"/>
          <w:u w:val="single"/>
        </w:rPr>
        <w:t xml:space="preserve">.3 </w:t>
      </w:r>
      <w:r w:rsidR="00E16012" w:rsidRPr="00DA7F0F">
        <w:rPr>
          <w:rFonts w:ascii="Arial" w:hAnsi="Arial" w:cs="Arial"/>
          <w:u w:val="single"/>
        </w:rPr>
        <w:t>The Philosophical Problem: ‘</w:t>
      </w:r>
      <w:r w:rsidR="00AE778B" w:rsidRPr="00DA7F0F">
        <w:rPr>
          <w:rFonts w:ascii="Arial" w:hAnsi="Arial" w:cs="Arial"/>
          <w:u w:val="single"/>
        </w:rPr>
        <w:t>Certainty</w:t>
      </w:r>
      <w:r w:rsidR="00E16012" w:rsidRPr="00DA7F0F">
        <w:rPr>
          <w:rFonts w:ascii="Arial" w:hAnsi="Arial" w:cs="Arial"/>
          <w:u w:val="single"/>
        </w:rPr>
        <w:t>’</w:t>
      </w:r>
      <w:r w:rsidR="00AE778B" w:rsidRPr="00DA7F0F">
        <w:rPr>
          <w:rFonts w:ascii="Arial" w:hAnsi="Arial" w:cs="Arial"/>
          <w:u w:val="single"/>
        </w:rPr>
        <w:t xml:space="preserve"> and the Body</w:t>
      </w:r>
    </w:p>
    <w:p w14:paraId="04ECB2DA" w14:textId="64A03AE8" w:rsidR="00AE778B" w:rsidRPr="00A16436" w:rsidRDefault="00AE778B" w:rsidP="00DF1E1B">
      <w:pPr>
        <w:spacing w:after="0" w:line="480" w:lineRule="auto"/>
        <w:jc w:val="both"/>
        <w:rPr>
          <w:rFonts w:ascii="Arial" w:eastAsia="Calibri" w:hAnsi="Arial" w:cs="Arial"/>
        </w:rPr>
      </w:pPr>
      <w:r w:rsidRPr="00DA7F0F">
        <w:rPr>
          <w:rFonts w:ascii="Arial" w:hAnsi="Arial" w:cs="Arial"/>
        </w:rPr>
        <w:t xml:space="preserve">In defence of ‘common sense’, G. E. Moore had set himself the task of providing proof of the existence of external objects (much like Immanuel Kant in </w:t>
      </w:r>
      <w:r w:rsidRPr="00DA7F0F">
        <w:rPr>
          <w:rFonts w:ascii="Arial" w:hAnsi="Arial" w:cs="Arial"/>
          <w:i/>
        </w:rPr>
        <w:t>Critique of Pure Reason,</w:t>
      </w:r>
      <w:r w:rsidRPr="00DA7F0F">
        <w:rPr>
          <w:rFonts w:ascii="Arial" w:hAnsi="Arial" w:cs="Arial"/>
        </w:rPr>
        <w:t xml:space="preserve"> first published in 1781).</w:t>
      </w:r>
      <w:r w:rsidRPr="00DA7F0F">
        <w:rPr>
          <w:rStyle w:val="FootnoteReference"/>
          <w:rFonts w:ascii="Arial" w:hAnsi="Arial" w:cs="Arial"/>
        </w:rPr>
        <w:footnoteReference w:id="139"/>
      </w:r>
      <w:r w:rsidRPr="00DA7F0F">
        <w:rPr>
          <w:rFonts w:ascii="Arial" w:hAnsi="Arial" w:cs="Arial"/>
        </w:rPr>
        <w:t xml:space="preserve"> By ‘external objects’ he meant ‘things whose existence is not dependent upon our experience’ (</w:t>
      </w:r>
      <w:r w:rsidRPr="00B92D11">
        <w:rPr>
          <w:rFonts w:ascii="Arial" w:hAnsi="Arial" w:cs="Arial"/>
        </w:rPr>
        <w:t>Baldwin</w:t>
      </w:r>
      <w:r w:rsidR="00B92D11">
        <w:rPr>
          <w:rFonts w:ascii="Arial" w:hAnsi="Arial" w:cs="Arial"/>
        </w:rPr>
        <w:t>, par. 28</w:t>
      </w:r>
      <w:r w:rsidRPr="00DA7F0F">
        <w:rPr>
          <w:rFonts w:ascii="Arial" w:hAnsi="Arial" w:cs="Arial"/>
        </w:rPr>
        <w:t>). Moore suggested in his lecture delivered at the British Academy that if he c</w:t>
      </w:r>
      <w:r w:rsidR="00C2064E">
        <w:rPr>
          <w:rFonts w:ascii="Arial" w:hAnsi="Arial" w:cs="Arial"/>
        </w:rPr>
        <w:t>ould</w:t>
      </w:r>
      <w:r w:rsidRPr="00DA7F0F">
        <w:rPr>
          <w:rFonts w:ascii="Arial" w:hAnsi="Arial" w:cs="Arial"/>
        </w:rPr>
        <w:t xml:space="preserve"> provide proof of such objects, by association he w</w:t>
      </w:r>
      <w:r w:rsidR="00C2064E">
        <w:rPr>
          <w:rFonts w:ascii="Arial" w:hAnsi="Arial" w:cs="Arial"/>
        </w:rPr>
        <w:t>ould</w:t>
      </w:r>
      <w:r w:rsidRPr="00DA7F0F">
        <w:rPr>
          <w:rFonts w:ascii="Arial" w:hAnsi="Arial" w:cs="Arial"/>
        </w:rPr>
        <w:t xml:space="preserve"> have also proved the existence of an ‘external world’. Of particular significance to this chapter is the way in</w:t>
      </w:r>
      <w:r w:rsidR="00DF1E1B" w:rsidRPr="00DA7F0F">
        <w:rPr>
          <w:rFonts w:ascii="Arial" w:hAnsi="Arial" w:cs="Arial"/>
        </w:rPr>
        <w:t xml:space="preserve"> which Moore demonstrated this proof by holding up his hands and proclaiming</w:t>
      </w:r>
      <w:r w:rsidR="00C2064E">
        <w:rPr>
          <w:rFonts w:ascii="Arial" w:hAnsi="Arial" w:cs="Arial"/>
        </w:rPr>
        <w:t>:</w:t>
      </w:r>
      <w:r w:rsidR="00DF2FDE" w:rsidRPr="00DA7F0F">
        <w:rPr>
          <w:rFonts w:ascii="Arial" w:hAnsi="Arial" w:cs="Arial"/>
        </w:rPr>
        <w:t xml:space="preserve"> </w:t>
      </w:r>
      <w:r w:rsidRPr="00DA7F0F">
        <w:rPr>
          <w:rFonts w:ascii="Arial" w:hAnsi="Arial" w:cs="Arial"/>
        </w:rPr>
        <w:t>‘Here is one hand […] and here is another’ (</w:t>
      </w:r>
      <w:r w:rsidR="005D1D66" w:rsidRPr="005D1D66">
        <w:rPr>
          <w:rFonts w:ascii="Arial" w:hAnsi="Arial" w:cs="Arial"/>
        </w:rPr>
        <w:t>1993</w:t>
      </w:r>
      <w:r w:rsidR="005D1D66">
        <w:rPr>
          <w:rFonts w:ascii="Arial" w:hAnsi="Arial" w:cs="Arial"/>
        </w:rPr>
        <w:t xml:space="preserve">: </w:t>
      </w:r>
      <w:r w:rsidRPr="00DA7F0F">
        <w:rPr>
          <w:rFonts w:ascii="Arial" w:hAnsi="Arial" w:cs="Arial"/>
        </w:rPr>
        <w:t xml:space="preserve">166). From this simple </w:t>
      </w:r>
      <w:r w:rsidRPr="00DA7F0F">
        <w:rPr>
          <w:rFonts w:ascii="Arial" w:hAnsi="Arial" w:cs="Arial"/>
        </w:rPr>
        <w:lastRenderedPageBreak/>
        <w:t>sequence of gestures</w:t>
      </w:r>
      <w:r w:rsidR="003B715F">
        <w:rPr>
          <w:rFonts w:ascii="Arial" w:hAnsi="Arial" w:cs="Arial"/>
        </w:rPr>
        <w:t>,</w:t>
      </w:r>
      <w:r w:rsidRPr="00DA7F0F">
        <w:rPr>
          <w:rFonts w:ascii="Arial" w:hAnsi="Arial" w:cs="Arial"/>
        </w:rPr>
        <w:t xml:space="preserve"> he concluded that since there are at least two external objects in the world (his right and left hands), this represented proof of the existence of external objects. As Tom Baldwin h</w:t>
      </w:r>
      <w:r w:rsidR="00427265" w:rsidRPr="00DA7F0F">
        <w:rPr>
          <w:rFonts w:ascii="Arial" w:hAnsi="Arial" w:cs="Arial"/>
        </w:rPr>
        <w:t>as noted in regards to Moore’s evidence</w:t>
      </w:r>
      <w:r w:rsidRPr="00DA7F0F">
        <w:rPr>
          <w:rFonts w:ascii="Arial" w:hAnsi="Arial" w:cs="Arial"/>
        </w:rPr>
        <w:t xml:space="preserve"> in an entry on ‘George Edward Moore’ in the </w:t>
      </w:r>
      <w:r w:rsidRPr="00DA7F0F">
        <w:rPr>
          <w:rFonts w:ascii="Arial" w:eastAsia="Calibri" w:hAnsi="Arial" w:cs="Arial"/>
          <w:i/>
        </w:rPr>
        <w:t>Stanford Encyclopedia of Philosophy</w:t>
      </w:r>
      <w:r w:rsidRPr="00DA7F0F">
        <w:rPr>
          <w:rFonts w:ascii="Arial" w:hAnsi="Arial" w:cs="Arial"/>
        </w:rPr>
        <w:t xml:space="preserve">, ‘everything here depends on what is to count as ‘external’, in particular whether Moore's demonstration of the existence of his hands proves the existence of things that are in no way at all dependent upon experience or thought’ (‘Common Sense and Certainty’). Manifestly, the idea that Moore’s hands could be conceived of as independent of </w:t>
      </w:r>
      <w:r w:rsidR="00451E51" w:rsidRPr="00DA7F0F">
        <w:rPr>
          <w:rFonts w:ascii="Arial" w:hAnsi="Arial" w:cs="Arial"/>
        </w:rPr>
        <w:t>his thought or experience</w:t>
      </w:r>
      <w:r w:rsidRPr="00DA7F0F">
        <w:rPr>
          <w:rFonts w:ascii="Arial" w:hAnsi="Arial" w:cs="Arial"/>
        </w:rPr>
        <w:t xml:space="preserve"> is questionable</w:t>
      </w:r>
      <w:r w:rsidR="00427265" w:rsidRPr="00DA7F0F">
        <w:rPr>
          <w:rFonts w:ascii="Arial" w:hAnsi="Arial" w:cs="Arial"/>
        </w:rPr>
        <w:t xml:space="preserve"> - though perhaps more agreeable</w:t>
      </w:r>
      <w:r w:rsidR="00451E51" w:rsidRPr="00DA7F0F">
        <w:rPr>
          <w:rFonts w:ascii="Arial" w:hAnsi="Arial" w:cs="Arial"/>
        </w:rPr>
        <w:t xml:space="preserve"> is the idea that his hands are</w:t>
      </w:r>
      <w:r w:rsidR="00427265" w:rsidRPr="00DA7F0F">
        <w:rPr>
          <w:rFonts w:ascii="Arial" w:hAnsi="Arial" w:cs="Arial"/>
        </w:rPr>
        <w:t xml:space="preserve"> external to the bodies</w:t>
      </w:r>
      <w:r w:rsidR="00451E51" w:rsidRPr="00DA7F0F">
        <w:rPr>
          <w:rFonts w:ascii="Arial" w:hAnsi="Arial" w:cs="Arial"/>
        </w:rPr>
        <w:t xml:space="preserve"> of the audience </w:t>
      </w:r>
      <w:r w:rsidR="001F5F3C" w:rsidRPr="00DA7F0F">
        <w:rPr>
          <w:rFonts w:ascii="Arial" w:hAnsi="Arial" w:cs="Arial"/>
        </w:rPr>
        <w:t>member</w:t>
      </w:r>
      <w:r w:rsidR="00427265" w:rsidRPr="00DA7F0F">
        <w:rPr>
          <w:rFonts w:ascii="Arial" w:hAnsi="Arial" w:cs="Arial"/>
        </w:rPr>
        <w:t xml:space="preserve">s </w:t>
      </w:r>
      <w:r w:rsidR="001F5F3C" w:rsidRPr="00DA7F0F">
        <w:rPr>
          <w:rFonts w:ascii="Arial" w:hAnsi="Arial" w:cs="Arial"/>
        </w:rPr>
        <w:t>that received</w:t>
      </w:r>
      <w:r w:rsidR="00427265" w:rsidRPr="00DA7F0F">
        <w:rPr>
          <w:rFonts w:ascii="Arial" w:hAnsi="Arial" w:cs="Arial"/>
        </w:rPr>
        <w:t xml:space="preserve"> his lecture.</w:t>
      </w:r>
      <w:r w:rsidRPr="00DA7F0F">
        <w:rPr>
          <w:rStyle w:val="FootnoteReference"/>
          <w:rFonts w:ascii="Arial" w:hAnsi="Arial" w:cs="Arial"/>
        </w:rPr>
        <w:footnoteReference w:id="140"/>
      </w:r>
      <w:r w:rsidR="00427265" w:rsidRPr="00DA7F0F">
        <w:rPr>
          <w:rFonts w:ascii="Arial" w:hAnsi="Arial" w:cs="Arial"/>
        </w:rPr>
        <w:t xml:space="preserve"> Nonetheless, </w:t>
      </w:r>
      <w:r w:rsidR="001F5F3C" w:rsidRPr="00DA7F0F">
        <w:rPr>
          <w:rFonts w:ascii="Arial" w:hAnsi="Arial" w:cs="Arial"/>
        </w:rPr>
        <w:t>Moore’s common sense truism that h</w:t>
      </w:r>
      <w:r w:rsidRPr="00DA7F0F">
        <w:rPr>
          <w:rFonts w:ascii="Arial" w:hAnsi="Arial" w:cs="Arial"/>
        </w:rPr>
        <w:t xml:space="preserve">e </w:t>
      </w:r>
      <w:r w:rsidR="001F5F3C" w:rsidRPr="00DA7F0F">
        <w:rPr>
          <w:rFonts w:ascii="Arial" w:hAnsi="Arial" w:cs="Arial"/>
        </w:rPr>
        <w:t>had</w:t>
      </w:r>
      <w:r w:rsidR="00DF1E1B" w:rsidRPr="00DA7F0F">
        <w:rPr>
          <w:rFonts w:ascii="Arial" w:hAnsi="Arial" w:cs="Arial"/>
        </w:rPr>
        <w:t xml:space="preserve"> two hands</w:t>
      </w:r>
      <w:r w:rsidRPr="00DA7F0F">
        <w:rPr>
          <w:rFonts w:ascii="Arial" w:hAnsi="Arial" w:cs="Arial"/>
        </w:rPr>
        <w:t xml:space="preserve"> </w:t>
      </w:r>
      <w:r w:rsidR="002476F1">
        <w:rPr>
          <w:rFonts w:ascii="Arial" w:hAnsi="Arial" w:cs="Arial"/>
        </w:rPr>
        <w:t>does</w:t>
      </w:r>
      <w:r w:rsidR="00C2064E">
        <w:rPr>
          <w:rFonts w:ascii="Arial" w:hAnsi="Arial" w:cs="Arial"/>
        </w:rPr>
        <w:t xml:space="preserve"> not</w:t>
      </w:r>
      <w:r w:rsidR="002476F1">
        <w:rPr>
          <w:rFonts w:ascii="Arial" w:hAnsi="Arial" w:cs="Arial"/>
        </w:rPr>
        <w:t xml:space="preserve"> qualify</w:t>
      </w:r>
      <w:r w:rsidRPr="00DA7F0F">
        <w:rPr>
          <w:rFonts w:ascii="Arial" w:hAnsi="Arial" w:cs="Arial"/>
        </w:rPr>
        <w:t xml:space="preserve"> as an </w:t>
      </w:r>
      <w:r w:rsidR="00996F38" w:rsidRPr="00DA7F0F">
        <w:rPr>
          <w:rFonts w:ascii="Arial" w:hAnsi="Arial" w:cs="Arial"/>
        </w:rPr>
        <w:t>analysis of this truism. T</w:t>
      </w:r>
      <w:r w:rsidRPr="00DA7F0F">
        <w:rPr>
          <w:rFonts w:ascii="Arial" w:hAnsi="Arial" w:cs="Arial"/>
        </w:rPr>
        <w:t xml:space="preserve">his type of argument has been subsequently </w:t>
      </w:r>
      <w:r w:rsidR="00751D6F">
        <w:rPr>
          <w:rFonts w:ascii="Arial" w:hAnsi="Arial" w:cs="Arial"/>
        </w:rPr>
        <w:t>designated</w:t>
      </w:r>
      <w:r w:rsidRPr="00DA7F0F">
        <w:rPr>
          <w:rFonts w:ascii="Arial" w:hAnsi="Arial" w:cs="Arial"/>
        </w:rPr>
        <w:t xml:space="preserve"> as a ‘Moorean fact’, which can be understood as something that we think we know better than any philosophical or seemingly counter-intuitive argument to the contrary. </w:t>
      </w:r>
      <w:r w:rsidR="006A29AF" w:rsidRPr="00DA7F0F">
        <w:rPr>
          <w:rFonts w:ascii="Arial" w:hAnsi="Arial" w:cs="Arial"/>
        </w:rPr>
        <w:t>Moore’s ‘here is one</w:t>
      </w:r>
      <w:r w:rsidRPr="00DA7F0F">
        <w:rPr>
          <w:rFonts w:ascii="Arial" w:hAnsi="Arial" w:cs="Arial"/>
        </w:rPr>
        <w:t xml:space="preserve"> hand’ claim provided the basis for further scrutiny in Ludwig Wittgenstein’s</w:t>
      </w:r>
      <w:r w:rsidRPr="00DA7F0F">
        <w:rPr>
          <w:rFonts w:ascii="Arial" w:hAnsi="Arial" w:cs="Arial"/>
          <w:i/>
        </w:rPr>
        <w:t xml:space="preserve"> On Certainty</w:t>
      </w:r>
      <w:r w:rsidRPr="00DA7F0F">
        <w:rPr>
          <w:rFonts w:ascii="Arial" w:hAnsi="Arial" w:cs="Arial"/>
        </w:rPr>
        <w:t xml:space="preserve"> (1969), which examined the place of claims to know in our knowle</w:t>
      </w:r>
      <w:r w:rsidR="001F5F3C" w:rsidRPr="00DA7F0F">
        <w:rPr>
          <w:rFonts w:ascii="Arial" w:hAnsi="Arial" w:cs="Arial"/>
        </w:rPr>
        <w:t>dge. Wittgenstein states that ‘f</w:t>
      </w:r>
      <w:r w:rsidRPr="00DA7F0F">
        <w:rPr>
          <w:rFonts w:ascii="Arial" w:hAnsi="Arial" w:cs="Arial"/>
        </w:rPr>
        <w:t xml:space="preserve">rom its </w:t>
      </w:r>
      <w:r w:rsidRPr="00DA7F0F">
        <w:rPr>
          <w:rFonts w:ascii="Arial" w:hAnsi="Arial" w:cs="Arial"/>
          <w:i/>
        </w:rPr>
        <w:t>seeming</w:t>
      </w:r>
      <w:r w:rsidRPr="00DA7F0F">
        <w:rPr>
          <w:rFonts w:ascii="Arial" w:hAnsi="Arial" w:cs="Arial"/>
        </w:rPr>
        <w:t xml:space="preserve"> to me – or to everyone – to be so, it doesn’t follow that it </w:t>
      </w:r>
      <w:r w:rsidRPr="00DA7F0F">
        <w:rPr>
          <w:rFonts w:ascii="Arial" w:hAnsi="Arial" w:cs="Arial"/>
          <w:i/>
        </w:rPr>
        <w:t>is</w:t>
      </w:r>
      <w:r w:rsidRPr="00DA7F0F">
        <w:rPr>
          <w:rFonts w:ascii="Arial" w:hAnsi="Arial" w:cs="Arial"/>
        </w:rPr>
        <w:t xml:space="preserve"> so. What we can ask is whether it can make sense to doubt it’ (</w:t>
      </w:r>
      <w:r w:rsidRPr="00A16436">
        <w:rPr>
          <w:rFonts w:ascii="Arial" w:hAnsi="Arial" w:cs="Arial"/>
          <w:color w:val="000000" w:themeColor="text1"/>
        </w:rPr>
        <w:t>2e</w:t>
      </w:r>
      <w:r w:rsidR="00DF1E1B" w:rsidRPr="00DA7F0F">
        <w:rPr>
          <w:rFonts w:ascii="Arial" w:hAnsi="Arial" w:cs="Arial"/>
        </w:rPr>
        <w:t xml:space="preserve">). </w:t>
      </w:r>
      <w:r w:rsidRPr="00DA7F0F">
        <w:rPr>
          <w:rFonts w:ascii="Arial" w:hAnsi="Arial" w:cs="Arial"/>
        </w:rPr>
        <w:t xml:space="preserve">I introduce G. E. Moore’s claim here as a point of departure, since I do not intend to significantly intervene in the historical philosophical </w:t>
      </w:r>
      <w:r w:rsidR="00071CF3" w:rsidRPr="00DA7F0F">
        <w:rPr>
          <w:rFonts w:ascii="Arial" w:hAnsi="Arial" w:cs="Arial"/>
        </w:rPr>
        <w:t xml:space="preserve">idealist/anti-idealist </w:t>
      </w:r>
      <w:r w:rsidR="00DF1E1B" w:rsidRPr="00DA7F0F">
        <w:rPr>
          <w:rFonts w:ascii="Arial" w:hAnsi="Arial" w:cs="Arial"/>
        </w:rPr>
        <w:t>debate</w:t>
      </w:r>
      <w:r w:rsidR="002476F1">
        <w:rPr>
          <w:rFonts w:ascii="Arial" w:hAnsi="Arial" w:cs="Arial"/>
        </w:rPr>
        <w:t>s</w:t>
      </w:r>
      <w:r w:rsidR="00DF1E1B" w:rsidRPr="00DA7F0F">
        <w:rPr>
          <w:rFonts w:ascii="Arial" w:hAnsi="Arial" w:cs="Arial"/>
        </w:rPr>
        <w:t xml:space="preserve"> as to the existence or non-existence</w:t>
      </w:r>
      <w:r w:rsidRPr="00DA7F0F">
        <w:rPr>
          <w:rFonts w:ascii="Arial" w:hAnsi="Arial" w:cs="Arial"/>
        </w:rPr>
        <w:t xml:space="preserve"> of material things</w:t>
      </w:r>
      <w:r w:rsidR="004E6EFE" w:rsidRPr="00DA7F0F">
        <w:rPr>
          <w:rFonts w:ascii="Arial" w:hAnsi="Arial" w:cs="Arial"/>
        </w:rPr>
        <w:t>. My position throughout this thesis is aligned with Moore in presuming that external ob</w:t>
      </w:r>
      <w:r w:rsidR="000366BD" w:rsidRPr="00DA7F0F">
        <w:rPr>
          <w:rFonts w:ascii="Arial" w:hAnsi="Arial" w:cs="Arial"/>
        </w:rPr>
        <w:t xml:space="preserve">jects do exist, but as </w:t>
      </w:r>
      <w:r w:rsidR="001F5F3C" w:rsidRPr="00DA7F0F">
        <w:rPr>
          <w:rFonts w:ascii="Arial" w:hAnsi="Arial" w:cs="Arial"/>
        </w:rPr>
        <w:t xml:space="preserve">scientific embodiment research (e.g. the rubber hand illusion) in </w:t>
      </w:r>
      <w:r w:rsidR="000366BD" w:rsidRPr="00DA7F0F">
        <w:rPr>
          <w:rFonts w:ascii="Arial" w:hAnsi="Arial" w:cs="Arial"/>
        </w:rPr>
        <w:t>section 3</w:t>
      </w:r>
      <w:r w:rsidR="004E6EFE" w:rsidRPr="00DA7F0F">
        <w:rPr>
          <w:rFonts w:ascii="Arial" w:hAnsi="Arial" w:cs="Arial"/>
        </w:rPr>
        <w:t xml:space="preserve">.4 </w:t>
      </w:r>
      <w:r w:rsidR="001F5F3C" w:rsidRPr="00DA7F0F">
        <w:rPr>
          <w:rFonts w:ascii="Arial" w:hAnsi="Arial" w:cs="Arial"/>
        </w:rPr>
        <w:t>will demonstrate,</w:t>
      </w:r>
      <w:r w:rsidR="004E6EFE" w:rsidRPr="00DA7F0F">
        <w:rPr>
          <w:rFonts w:ascii="Arial" w:hAnsi="Arial" w:cs="Arial"/>
        </w:rPr>
        <w:t xml:space="preserve"> even ‘external’ things can be</w:t>
      </w:r>
      <w:r w:rsidR="00781B6F">
        <w:rPr>
          <w:rFonts w:ascii="Arial" w:hAnsi="Arial" w:cs="Arial"/>
        </w:rPr>
        <w:t xml:space="preserve"> experienced</w:t>
      </w:r>
      <w:r w:rsidR="004E6EFE" w:rsidRPr="00DA7F0F">
        <w:rPr>
          <w:rFonts w:ascii="Arial" w:hAnsi="Arial" w:cs="Arial"/>
        </w:rPr>
        <w:t xml:space="preserve"> </w:t>
      </w:r>
      <w:r w:rsidR="00781B6F">
        <w:rPr>
          <w:rFonts w:ascii="Arial" w:hAnsi="Arial" w:cs="Arial"/>
        </w:rPr>
        <w:t xml:space="preserve">as </w:t>
      </w:r>
      <w:r w:rsidR="004E6EFE" w:rsidRPr="00DA7F0F">
        <w:rPr>
          <w:rFonts w:ascii="Arial" w:hAnsi="Arial" w:cs="Arial"/>
        </w:rPr>
        <w:t xml:space="preserve">incorporated as part of the </w:t>
      </w:r>
      <w:r w:rsidR="00D363AB">
        <w:rPr>
          <w:rFonts w:ascii="Arial" w:hAnsi="Arial" w:cs="Arial"/>
        </w:rPr>
        <w:t xml:space="preserve">phenomenal </w:t>
      </w:r>
      <w:r w:rsidR="004E6EFE" w:rsidRPr="00DA7F0F">
        <w:rPr>
          <w:rFonts w:ascii="Arial" w:hAnsi="Arial" w:cs="Arial"/>
        </w:rPr>
        <w:t>self</w:t>
      </w:r>
      <w:r w:rsidRPr="00DA7F0F">
        <w:rPr>
          <w:rFonts w:ascii="Arial" w:hAnsi="Arial" w:cs="Arial"/>
        </w:rPr>
        <w:t>.</w:t>
      </w:r>
      <w:r w:rsidR="004E6EFE" w:rsidRPr="00DA7F0F">
        <w:rPr>
          <w:rFonts w:ascii="Arial" w:hAnsi="Arial" w:cs="Arial"/>
        </w:rPr>
        <w:t xml:space="preserve"> W</w:t>
      </w:r>
      <w:r w:rsidRPr="00DA7F0F">
        <w:rPr>
          <w:rFonts w:ascii="Arial" w:hAnsi="Arial" w:cs="Arial"/>
        </w:rPr>
        <w:t xml:space="preserve">hat is of </w:t>
      </w:r>
      <w:r w:rsidR="002476F1">
        <w:rPr>
          <w:rFonts w:ascii="Arial" w:hAnsi="Arial" w:cs="Arial"/>
        </w:rPr>
        <w:t>greater</w:t>
      </w:r>
      <w:r w:rsidRPr="00DA7F0F">
        <w:rPr>
          <w:rFonts w:ascii="Arial" w:hAnsi="Arial" w:cs="Arial"/>
        </w:rPr>
        <w:t xml:space="preserve"> relevance to my discussion is Moore’s use of his body as a site of ‘certainty’. In the philosophy of mind, the epistemology of the body has been examined by commentators such </w:t>
      </w:r>
      <w:r w:rsidRPr="00DA7F0F">
        <w:rPr>
          <w:rFonts w:ascii="Arial" w:hAnsi="Arial" w:cs="Arial"/>
        </w:rPr>
        <w:lastRenderedPageBreak/>
        <w:t xml:space="preserve">as </w:t>
      </w:r>
      <w:r w:rsidRPr="00DA7F0F">
        <w:rPr>
          <w:rFonts w:ascii="Arial" w:eastAsia="Calibri" w:hAnsi="Arial" w:cs="Arial"/>
        </w:rPr>
        <w:t>Thomas Nagel who famously posed the question</w:t>
      </w:r>
      <w:r w:rsidR="00C2064E">
        <w:rPr>
          <w:rFonts w:ascii="Arial" w:eastAsia="Calibri" w:hAnsi="Arial" w:cs="Arial"/>
        </w:rPr>
        <w:t>,</w:t>
      </w:r>
      <w:r w:rsidRPr="00DA7F0F">
        <w:rPr>
          <w:rFonts w:ascii="Arial" w:eastAsia="Calibri" w:hAnsi="Arial" w:cs="Arial"/>
        </w:rPr>
        <w:t xml:space="preserve"> '</w:t>
      </w:r>
      <w:r w:rsidR="0036382D" w:rsidRPr="0036382D">
        <w:rPr>
          <w:rFonts w:ascii="Arial" w:eastAsia="Calibri" w:hAnsi="Arial" w:cs="Arial"/>
        </w:rPr>
        <w:t>What Is It Like To Be a Bat</w:t>
      </w:r>
      <w:r w:rsidRPr="00DA7F0F">
        <w:rPr>
          <w:rFonts w:ascii="Arial" w:eastAsia="Calibri" w:hAnsi="Arial" w:cs="Arial"/>
        </w:rPr>
        <w:t>?' (1974), as a thought experiment that sought to demonstrate</w:t>
      </w:r>
      <w:r w:rsidRPr="00DA7F0F">
        <w:rPr>
          <w:rFonts w:ascii="Arial" w:hAnsi="Arial" w:cs="Arial"/>
        </w:rPr>
        <w:t xml:space="preserve"> </w:t>
      </w:r>
      <w:r w:rsidRPr="00DA7F0F">
        <w:rPr>
          <w:rFonts w:ascii="Arial" w:eastAsia="Calibri" w:hAnsi="Arial" w:cs="Arial"/>
        </w:rPr>
        <w:t>the ‘subjective character of experience’ (</w:t>
      </w:r>
      <w:r w:rsidR="00452032">
        <w:rPr>
          <w:rFonts w:ascii="Arial" w:eastAsia="Calibri" w:hAnsi="Arial" w:cs="Arial"/>
        </w:rPr>
        <w:t xml:space="preserve">2009: </w:t>
      </w:r>
      <w:r w:rsidR="00452032" w:rsidRPr="00A16436">
        <w:rPr>
          <w:rFonts w:ascii="Arial" w:eastAsia="Calibri" w:hAnsi="Arial" w:cs="Arial"/>
        </w:rPr>
        <w:t>159</w:t>
      </w:r>
      <w:r w:rsidRPr="00DA7F0F">
        <w:rPr>
          <w:rFonts w:ascii="Arial" w:eastAsia="Calibri" w:hAnsi="Arial" w:cs="Arial"/>
        </w:rPr>
        <w:t>).</w:t>
      </w:r>
      <w:r w:rsidRPr="00DA7F0F">
        <w:rPr>
          <w:rFonts w:ascii="Arial" w:hAnsi="Arial" w:cs="Arial"/>
        </w:rPr>
        <w:t xml:space="preserve"> Nagel argues that the </w:t>
      </w:r>
      <w:r w:rsidRPr="00DA7F0F">
        <w:rPr>
          <w:rFonts w:ascii="Arial" w:eastAsia="Calibri" w:hAnsi="Arial" w:cs="Arial"/>
        </w:rPr>
        <w:t>kind of experiences available to a body are contingent on factors such as the percept</w:t>
      </w:r>
      <w:r w:rsidR="004E6EFE" w:rsidRPr="00DA7F0F">
        <w:rPr>
          <w:rFonts w:ascii="Arial" w:eastAsia="Calibri" w:hAnsi="Arial" w:cs="Arial"/>
        </w:rPr>
        <w:t>ual faculties that it possesses.</w:t>
      </w:r>
      <w:r w:rsidR="00B57450" w:rsidRPr="00DA7F0F">
        <w:rPr>
          <w:rStyle w:val="FootnoteReference"/>
          <w:rFonts w:ascii="Arial" w:eastAsia="Calibri" w:hAnsi="Arial" w:cs="Arial"/>
        </w:rPr>
        <w:footnoteReference w:id="141"/>
      </w:r>
      <w:r w:rsidR="004E6EFE" w:rsidRPr="00DA7F0F">
        <w:rPr>
          <w:rFonts w:ascii="Arial" w:eastAsia="Calibri" w:hAnsi="Arial" w:cs="Arial"/>
        </w:rPr>
        <w:t xml:space="preserve"> F</w:t>
      </w:r>
      <w:r w:rsidRPr="00DA7F0F">
        <w:rPr>
          <w:rFonts w:ascii="Arial" w:eastAsia="Calibri" w:hAnsi="Arial" w:cs="Arial"/>
        </w:rPr>
        <w:t xml:space="preserve">or example, </w:t>
      </w:r>
      <w:r w:rsidRPr="00DA7F0F">
        <w:rPr>
          <w:rFonts w:ascii="Arial" w:hAnsi="Arial" w:cs="Arial"/>
        </w:rPr>
        <w:t xml:space="preserve">echolocation is a perceptual apparatus that humans do not possess, which creates significant difficulties for a human to extrapolate what the </w:t>
      </w:r>
      <w:r w:rsidR="006E0A67" w:rsidRPr="00DA7F0F">
        <w:rPr>
          <w:rFonts w:ascii="Arial" w:hAnsi="Arial" w:cs="Arial"/>
        </w:rPr>
        <w:t>experience</w:t>
      </w:r>
      <w:r w:rsidRPr="00DA7F0F">
        <w:rPr>
          <w:rFonts w:ascii="Arial" w:hAnsi="Arial" w:cs="Arial"/>
        </w:rPr>
        <w:t xml:space="preserve"> of a bat might be,</w:t>
      </w:r>
      <w:r w:rsidRPr="00DA7F0F">
        <w:rPr>
          <w:rFonts w:ascii="Arial" w:eastAsia="Calibri" w:hAnsi="Arial" w:cs="Arial"/>
        </w:rPr>
        <w:t xml:space="preserve"> since </w:t>
      </w:r>
      <w:r w:rsidR="004E6EFE" w:rsidRPr="00DA7F0F">
        <w:rPr>
          <w:rFonts w:ascii="Arial" w:eastAsia="Calibri" w:hAnsi="Arial" w:cs="Arial"/>
        </w:rPr>
        <w:t xml:space="preserve">our knowledge </w:t>
      </w:r>
      <w:r w:rsidR="00C2064E">
        <w:rPr>
          <w:rFonts w:ascii="Arial" w:eastAsia="Calibri" w:hAnsi="Arial" w:cs="Arial"/>
        </w:rPr>
        <w:t xml:space="preserve">is </w:t>
      </w:r>
      <w:r w:rsidRPr="00DA7F0F">
        <w:rPr>
          <w:rFonts w:ascii="Arial" w:eastAsia="Calibri" w:hAnsi="Arial" w:cs="Arial"/>
        </w:rPr>
        <w:t>restricted by the faculties of our own mind</w:t>
      </w:r>
      <w:r w:rsidR="00DF1E1B" w:rsidRPr="00DA7F0F">
        <w:rPr>
          <w:rFonts w:ascii="Arial" w:eastAsia="Calibri" w:hAnsi="Arial" w:cs="Arial"/>
        </w:rPr>
        <w:t>/body</w:t>
      </w:r>
      <w:r w:rsidRPr="00DA7F0F">
        <w:rPr>
          <w:rFonts w:ascii="Arial" w:eastAsia="Calibri" w:hAnsi="Arial" w:cs="Arial"/>
        </w:rPr>
        <w:t>.</w:t>
      </w:r>
      <w:r w:rsidRPr="00DA7F0F">
        <w:rPr>
          <w:rStyle w:val="FootnoteReference"/>
          <w:rFonts w:ascii="Arial" w:eastAsia="Calibri" w:hAnsi="Arial" w:cs="Arial"/>
        </w:rPr>
        <w:footnoteReference w:id="142"/>
      </w:r>
      <w:r w:rsidRPr="00DA7F0F">
        <w:rPr>
          <w:rFonts w:ascii="Arial" w:eastAsia="Calibri" w:hAnsi="Arial" w:cs="Arial"/>
        </w:rPr>
        <w:t xml:space="preserve"> According to this argument, there are facts </w:t>
      </w:r>
      <w:r w:rsidR="006E0A67" w:rsidRPr="00DA7F0F">
        <w:rPr>
          <w:rFonts w:ascii="Arial" w:eastAsia="Calibri" w:hAnsi="Arial" w:cs="Arial"/>
        </w:rPr>
        <w:t xml:space="preserve">that are </w:t>
      </w:r>
      <w:r w:rsidRPr="00DA7F0F">
        <w:rPr>
          <w:rFonts w:ascii="Arial" w:eastAsia="Calibri" w:hAnsi="Arial" w:cs="Arial"/>
        </w:rPr>
        <w:t xml:space="preserve">‘beyond the reach’ </w:t>
      </w:r>
      <w:r w:rsidR="00D65EAE">
        <w:rPr>
          <w:rFonts w:ascii="Arial" w:eastAsia="Calibri" w:hAnsi="Arial" w:cs="Arial"/>
        </w:rPr>
        <w:t xml:space="preserve">(2009: 161) </w:t>
      </w:r>
      <w:r w:rsidRPr="00DA7F0F">
        <w:rPr>
          <w:rFonts w:ascii="Arial" w:eastAsia="Calibri" w:hAnsi="Arial" w:cs="Arial"/>
        </w:rPr>
        <w:t xml:space="preserve">of human concepts </w:t>
      </w:r>
      <w:r w:rsidR="00226481">
        <w:rPr>
          <w:rFonts w:ascii="Arial" w:eastAsia="Calibri" w:hAnsi="Arial" w:cs="Arial"/>
        </w:rPr>
        <w:t>and that ‘do not consist in the truth of propositions expressible in a human language’</w:t>
      </w:r>
      <w:r w:rsidR="00226481" w:rsidRPr="00DA7F0F">
        <w:rPr>
          <w:rFonts w:ascii="Arial" w:eastAsia="Calibri" w:hAnsi="Arial" w:cs="Arial"/>
        </w:rPr>
        <w:t xml:space="preserve"> (</w:t>
      </w:r>
      <w:r w:rsidR="00226481">
        <w:rPr>
          <w:rFonts w:ascii="Arial" w:eastAsia="Calibri" w:hAnsi="Arial" w:cs="Arial"/>
        </w:rPr>
        <w:t>2009: 161</w:t>
      </w:r>
      <w:r w:rsidR="00226481" w:rsidRPr="00DA7F0F">
        <w:rPr>
          <w:rFonts w:ascii="Arial" w:eastAsia="Calibri" w:hAnsi="Arial" w:cs="Arial"/>
        </w:rPr>
        <w:t>)</w:t>
      </w:r>
      <w:r w:rsidR="00226481">
        <w:rPr>
          <w:rFonts w:ascii="Arial" w:eastAsia="Calibri" w:hAnsi="Arial" w:cs="Arial"/>
        </w:rPr>
        <w:t xml:space="preserve">. This is </w:t>
      </w:r>
      <w:r w:rsidRPr="00DA7F0F">
        <w:rPr>
          <w:rFonts w:ascii="Arial" w:eastAsia="Calibri" w:hAnsi="Arial" w:cs="Arial"/>
        </w:rPr>
        <w:t>preci</w:t>
      </w:r>
      <w:r w:rsidR="006E0A67" w:rsidRPr="00DA7F0F">
        <w:rPr>
          <w:rFonts w:ascii="Arial" w:eastAsia="Calibri" w:hAnsi="Arial" w:cs="Arial"/>
        </w:rPr>
        <w:t>sely because they</w:t>
      </w:r>
      <w:r w:rsidRPr="00DA7F0F">
        <w:rPr>
          <w:rFonts w:ascii="Arial" w:eastAsia="Calibri" w:hAnsi="Arial" w:cs="Arial"/>
        </w:rPr>
        <w:t xml:space="preserve"> embody a particular point of view.</w:t>
      </w:r>
      <w:r w:rsidR="00C2064E">
        <w:rPr>
          <w:rFonts w:ascii="Arial" w:eastAsia="Calibri" w:hAnsi="Arial" w:cs="Arial"/>
        </w:rPr>
        <w:t xml:space="preserve"> </w:t>
      </w:r>
      <w:r w:rsidRPr="00DA7F0F">
        <w:rPr>
          <w:rFonts w:ascii="Arial" w:eastAsia="Calibri" w:hAnsi="Arial" w:cs="Arial"/>
        </w:rPr>
        <w:t>Nagel draws attention to</w:t>
      </w:r>
      <w:r w:rsidR="00D837E5" w:rsidRPr="00DA7F0F">
        <w:rPr>
          <w:rFonts w:ascii="Arial" w:eastAsia="Calibri" w:hAnsi="Arial" w:cs="Arial"/>
        </w:rPr>
        <w:t xml:space="preserve"> the centrality of the body in</w:t>
      </w:r>
      <w:r w:rsidRPr="00DA7F0F">
        <w:rPr>
          <w:rFonts w:ascii="Arial" w:eastAsia="Calibri" w:hAnsi="Arial" w:cs="Arial"/>
        </w:rPr>
        <w:t xml:space="preserve"> knowledge creation</w:t>
      </w:r>
      <w:r w:rsidR="00C2064E">
        <w:rPr>
          <w:rFonts w:ascii="Arial" w:eastAsia="Calibri" w:hAnsi="Arial" w:cs="Arial"/>
        </w:rPr>
        <w:t>,</w:t>
      </w:r>
      <w:r w:rsidRPr="00DA7F0F">
        <w:rPr>
          <w:rFonts w:ascii="Arial" w:eastAsia="Calibri" w:hAnsi="Arial" w:cs="Arial"/>
        </w:rPr>
        <w:t xml:space="preserve"> a point that </w:t>
      </w:r>
      <w:r w:rsidR="0020791A" w:rsidRPr="00DA7F0F">
        <w:rPr>
          <w:rFonts w:ascii="Arial" w:eastAsia="Calibri" w:hAnsi="Arial" w:cs="Arial"/>
        </w:rPr>
        <w:t xml:space="preserve">is reflected in his figurative utterance </w:t>
      </w:r>
      <w:r w:rsidRPr="00DA7F0F">
        <w:rPr>
          <w:rFonts w:ascii="Arial" w:eastAsia="Calibri" w:hAnsi="Arial" w:cs="Arial"/>
        </w:rPr>
        <w:t>‘beyond the reach’ and other related metaphors in the English language</w:t>
      </w:r>
      <w:r w:rsidR="0020791A" w:rsidRPr="00DA7F0F">
        <w:rPr>
          <w:rFonts w:ascii="Arial" w:eastAsia="Calibri" w:hAnsi="Arial" w:cs="Arial"/>
        </w:rPr>
        <w:t xml:space="preserve"> that give expression to the importance of embodied knowledge (e.g. the </w:t>
      </w:r>
      <w:r w:rsidRPr="00DA7F0F">
        <w:rPr>
          <w:rFonts w:ascii="Arial" w:eastAsia="Calibri" w:hAnsi="Arial" w:cs="Arial"/>
        </w:rPr>
        <w:t xml:space="preserve">inability to ‘grasp’ something, </w:t>
      </w:r>
      <w:r w:rsidR="0020791A" w:rsidRPr="00DA7F0F">
        <w:rPr>
          <w:rFonts w:ascii="Arial" w:eastAsia="Calibri" w:hAnsi="Arial" w:cs="Arial"/>
        </w:rPr>
        <w:t>implying</w:t>
      </w:r>
      <w:r w:rsidRPr="00DA7F0F">
        <w:rPr>
          <w:rFonts w:ascii="Arial" w:eastAsia="Calibri" w:hAnsi="Arial" w:cs="Arial"/>
        </w:rPr>
        <w:t xml:space="preserve"> a bodily engagement i</w:t>
      </w:r>
      <w:r w:rsidR="00D837E5" w:rsidRPr="00DA7F0F">
        <w:rPr>
          <w:rFonts w:ascii="Arial" w:eastAsia="Calibri" w:hAnsi="Arial" w:cs="Arial"/>
        </w:rPr>
        <w:t>n the apprehension of knowledge</w:t>
      </w:r>
      <w:r w:rsidR="0020791A" w:rsidRPr="00DA7F0F">
        <w:rPr>
          <w:rFonts w:ascii="Arial" w:eastAsia="Calibri" w:hAnsi="Arial" w:cs="Arial"/>
        </w:rPr>
        <w:t>)</w:t>
      </w:r>
      <w:r w:rsidR="00D837E5" w:rsidRPr="00DA7F0F">
        <w:rPr>
          <w:rFonts w:ascii="Arial" w:eastAsia="Calibri" w:hAnsi="Arial" w:cs="Arial"/>
        </w:rPr>
        <w:t>.</w:t>
      </w:r>
      <w:r w:rsidRPr="00DA7F0F">
        <w:rPr>
          <w:rFonts w:ascii="Arial" w:eastAsia="Calibri" w:hAnsi="Arial" w:cs="Arial"/>
        </w:rPr>
        <w:t xml:space="preserve"> Following my </w:t>
      </w:r>
      <w:r w:rsidR="004E2AEF" w:rsidRPr="00DA7F0F">
        <w:rPr>
          <w:rFonts w:ascii="Arial" w:eastAsia="Calibri" w:hAnsi="Arial" w:cs="Arial"/>
        </w:rPr>
        <w:t xml:space="preserve">contention </w:t>
      </w:r>
      <w:r w:rsidRPr="00DA7F0F">
        <w:rPr>
          <w:rFonts w:ascii="Arial" w:eastAsia="Calibri" w:hAnsi="Arial" w:cs="Arial"/>
        </w:rPr>
        <w:t xml:space="preserve">that </w:t>
      </w:r>
      <w:r w:rsidR="004E2AEF" w:rsidRPr="00DA7F0F">
        <w:rPr>
          <w:rFonts w:ascii="Arial" w:eastAsia="Calibri" w:hAnsi="Arial" w:cs="Arial"/>
        </w:rPr>
        <w:t>the immersive promise</w:t>
      </w:r>
      <w:r w:rsidRPr="00DA7F0F">
        <w:rPr>
          <w:rFonts w:ascii="Arial" w:eastAsia="Calibri" w:hAnsi="Arial" w:cs="Arial"/>
        </w:rPr>
        <w:t xml:space="preserve"> </w:t>
      </w:r>
      <w:r w:rsidR="004E2AEF" w:rsidRPr="00DA7F0F">
        <w:rPr>
          <w:rFonts w:ascii="Arial" w:eastAsia="Calibri" w:hAnsi="Arial" w:cs="Arial"/>
        </w:rPr>
        <w:t xml:space="preserve">represents a desire to </w:t>
      </w:r>
      <w:r w:rsidRPr="00DA7F0F">
        <w:rPr>
          <w:rFonts w:ascii="Arial" w:eastAsia="Calibri" w:hAnsi="Arial" w:cs="Arial"/>
          <w:i/>
        </w:rPr>
        <w:t>feel more</w:t>
      </w:r>
      <w:r w:rsidR="004E2AEF" w:rsidRPr="00DA7F0F">
        <w:rPr>
          <w:rFonts w:ascii="Arial" w:eastAsia="Calibri" w:hAnsi="Arial" w:cs="Arial"/>
          <w:i/>
        </w:rPr>
        <w:t xml:space="preserve"> fully with </w:t>
      </w:r>
      <w:r w:rsidR="00D837E5" w:rsidRPr="00DA7F0F">
        <w:rPr>
          <w:rFonts w:ascii="Arial" w:eastAsia="Calibri" w:hAnsi="Arial" w:cs="Arial"/>
          <w:i/>
        </w:rPr>
        <w:t>the</w:t>
      </w:r>
      <w:r w:rsidR="004E2AEF" w:rsidRPr="00DA7F0F">
        <w:rPr>
          <w:rFonts w:ascii="Arial" w:eastAsia="Calibri" w:hAnsi="Arial" w:cs="Arial"/>
          <w:i/>
        </w:rPr>
        <w:t xml:space="preserve"> body</w:t>
      </w:r>
      <w:r w:rsidR="00D837E5" w:rsidRPr="00DA7F0F">
        <w:rPr>
          <w:rFonts w:ascii="Arial" w:eastAsia="Calibri" w:hAnsi="Arial" w:cs="Arial"/>
          <w:i/>
        </w:rPr>
        <w:t xml:space="preserve"> of another</w:t>
      </w:r>
      <w:r w:rsidRPr="00DA7F0F">
        <w:rPr>
          <w:rFonts w:ascii="Arial" w:eastAsia="Calibri" w:hAnsi="Arial" w:cs="Arial"/>
        </w:rPr>
        <w:t xml:space="preserve">, Nagel’s argument poses a </w:t>
      </w:r>
      <w:r w:rsidR="002476F1">
        <w:rPr>
          <w:rFonts w:ascii="Arial" w:eastAsia="Calibri" w:hAnsi="Arial" w:cs="Arial"/>
        </w:rPr>
        <w:t xml:space="preserve">significant </w:t>
      </w:r>
      <w:r w:rsidRPr="00DA7F0F">
        <w:rPr>
          <w:rFonts w:ascii="Arial" w:eastAsia="Calibri" w:hAnsi="Arial" w:cs="Arial"/>
        </w:rPr>
        <w:t xml:space="preserve">problem in knowing an ‘experience’ that </w:t>
      </w:r>
      <w:r w:rsidR="006F1E1E" w:rsidRPr="00DA7F0F">
        <w:rPr>
          <w:rFonts w:ascii="Arial" w:eastAsia="Calibri" w:hAnsi="Arial" w:cs="Arial"/>
        </w:rPr>
        <w:t>belongs to other experiencing bodies</w:t>
      </w:r>
      <w:r w:rsidRPr="00DA7F0F">
        <w:rPr>
          <w:rFonts w:ascii="Arial" w:eastAsia="Calibri" w:hAnsi="Arial" w:cs="Arial"/>
        </w:rPr>
        <w:t>. However</w:t>
      </w:r>
      <w:r w:rsidR="00D837E5" w:rsidRPr="00DA7F0F">
        <w:rPr>
          <w:rFonts w:ascii="Arial" w:eastAsia="Calibri" w:hAnsi="Arial" w:cs="Arial"/>
        </w:rPr>
        <w:t>, I will demonstrate that body transfer illusions might provide</w:t>
      </w:r>
      <w:r w:rsidRPr="00DA7F0F">
        <w:rPr>
          <w:rFonts w:ascii="Arial" w:eastAsia="Calibri" w:hAnsi="Arial" w:cs="Arial"/>
        </w:rPr>
        <w:t xml:space="preserve"> one such strategy to attempt to reconcile different </w:t>
      </w:r>
      <w:r w:rsidR="00B025C6" w:rsidRPr="00DA7F0F">
        <w:rPr>
          <w:rFonts w:ascii="Arial" w:eastAsia="Calibri" w:hAnsi="Arial" w:cs="Arial"/>
        </w:rPr>
        <w:t xml:space="preserve">human </w:t>
      </w:r>
      <w:r w:rsidRPr="00DA7F0F">
        <w:rPr>
          <w:rFonts w:ascii="Arial" w:eastAsia="Calibri" w:hAnsi="Arial" w:cs="Arial"/>
        </w:rPr>
        <w:t xml:space="preserve">experiencing subjectivities, drawing on the perceptual apparatus of the participating body to create </w:t>
      </w:r>
      <w:r w:rsidR="00D837E5" w:rsidRPr="00DA7F0F">
        <w:rPr>
          <w:rFonts w:ascii="Arial" w:eastAsia="Calibri" w:hAnsi="Arial" w:cs="Arial"/>
        </w:rPr>
        <w:t>the illusion of being inside an</w:t>
      </w:r>
      <w:r w:rsidRPr="00DA7F0F">
        <w:rPr>
          <w:rFonts w:ascii="Arial" w:eastAsia="Calibri" w:hAnsi="Arial" w:cs="Arial"/>
        </w:rPr>
        <w:t>other</w:t>
      </w:r>
      <w:r w:rsidR="006F1E1E" w:rsidRPr="00DA7F0F">
        <w:rPr>
          <w:rFonts w:ascii="Arial" w:eastAsia="Calibri" w:hAnsi="Arial" w:cs="Arial"/>
        </w:rPr>
        <w:t xml:space="preserve"> body</w:t>
      </w:r>
      <w:r w:rsidR="00C2064E">
        <w:rPr>
          <w:rFonts w:ascii="Arial" w:eastAsia="Calibri" w:hAnsi="Arial" w:cs="Arial"/>
        </w:rPr>
        <w:t xml:space="preserve">, as discussed </w:t>
      </w:r>
      <w:r w:rsidR="00257EE9" w:rsidRPr="00DA7F0F">
        <w:rPr>
          <w:rFonts w:ascii="Arial" w:eastAsia="Calibri" w:hAnsi="Arial" w:cs="Arial"/>
        </w:rPr>
        <w:t>in section 3.4</w:t>
      </w:r>
      <w:r w:rsidR="006F1E1E" w:rsidRPr="00DA7F0F">
        <w:rPr>
          <w:rFonts w:ascii="Arial" w:eastAsia="Calibri" w:hAnsi="Arial" w:cs="Arial"/>
        </w:rPr>
        <w:t>.</w:t>
      </w:r>
      <w:r w:rsidRPr="00DA7F0F">
        <w:rPr>
          <w:rFonts w:ascii="Arial" w:eastAsia="Calibri" w:hAnsi="Arial" w:cs="Arial"/>
        </w:rPr>
        <w:t xml:space="preserve"> </w:t>
      </w:r>
    </w:p>
    <w:p w14:paraId="07960E38" w14:textId="38F46EF7" w:rsidR="00053C05" w:rsidRPr="00DA7F0F" w:rsidRDefault="00AE778B" w:rsidP="00053C05">
      <w:pPr>
        <w:spacing w:after="0" w:line="480" w:lineRule="auto"/>
        <w:ind w:firstLine="284"/>
        <w:jc w:val="both"/>
        <w:rPr>
          <w:rFonts w:ascii="Arial" w:eastAsia="Calibri" w:hAnsi="Arial" w:cs="Arial"/>
        </w:rPr>
      </w:pPr>
      <w:r w:rsidRPr="00DA7F0F">
        <w:rPr>
          <w:rFonts w:ascii="Arial" w:eastAsia="Calibri" w:hAnsi="Arial" w:cs="Arial"/>
        </w:rPr>
        <w:lastRenderedPageBreak/>
        <w:t>Nagel’s thesis pro</w:t>
      </w:r>
      <w:r w:rsidR="003735C4" w:rsidRPr="00DA7F0F">
        <w:rPr>
          <w:rFonts w:ascii="Arial" w:eastAsia="Calibri" w:hAnsi="Arial" w:cs="Arial"/>
        </w:rPr>
        <w:t>gresses</w:t>
      </w:r>
      <w:r w:rsidRPr="00DA7F0F">
        <w:rPr>
          <w:rFonts w:ascii="Arial" w:eastAsia="Calibri" w:hAnsi="Arial" w:cs="Arial"/>
        </w:rPr>
        <w:t xml:space="preserve"> to make a distinction between certain physical phenomena such as ‘lightning’ that might be said to have an objective cha</w:t>
      </w:r>
      <w:r w:rsidR="000D7B8B" w:rsidRPr="00DA7F0F">
        <w:rPr>
          <w:rFonts w:ascii="Arial" w:eastAsia="Calibri" w:hAnsi="Arial" w:cs="Arial"/>
        </w:rPr>
        <w:t xml:space="preserve">racter </w:t>
      </w:r>
      <w:r w:rsidRPr="00DA7F0F">
        <w:rPr>
          <w:rFonts w:ascii="Arial" w:eastAsia="Calibri" w:hAnsi="Arial" w:cs="Arial"/>
        </w:rPr>
        <w:t>ind</w:t>
      </w:r>
      <w:r w:rsidR="000D7B8B" w:rsidRPr="00DA7F0F">
        <w:rPr>
          <w:rFonts w:ascii="Arial" w:eastAsia="Calibri" w:hAnsi="Arial" w:cs="Arial"/>
        </w:rPr>
        <w:t>ependent of a human viewpoint (</w:t>
      </w:r>
      <w:r w:rsidRPr="00DA7F0F">
        <w:rPr>
          <w:rFonts w:ascii="Arial" w:eastAsia="Calibri" w:hAnsi="Arial" w:cs="Arial"/>
        </w:rPr>
        <w:t>G.</w:t>
      </w:r>
      <w:r w:rsidR="000D7B8B" w:rsidRPr="00DA7F0F">
        <w:rPr>
          <w:rFonts w:ascii="Arial" w:eastAsia="Calibri" w:hAnsi="Arial" w:cs="Arial"/>
        </w:rPr>
        <w:t xml:space="preserve"> E. Moore’s claim inferred</w:t>
      </w:r>
      <w:r w:rsidRPr="00DA7F0F">
        <w:rPr>
          <w:rFonts w:ascii="Arial" w:eastAsia="Calibri" w:hAnsi="Arial" w:cs="Arial"/>
        </w:rPr>
        <w:t xml:space="preserve"> that his ‘hands’ belonged to this category), and ‘experience’ which is subjective.</w:t>
      </w:r>
      <w:r w:rsidR="00257EE9" w:rsidRPr="00DA7F0F">
        <w:rPr>
          <w:rFonts w:ascii="Arial" w:eastAsia="Calibri" w:hAnsi="Arial" w:cs="Arial"/>
        </w:rPr>
        <w:t xml:space="preserve"> Nagel argues that i</w:t>
      </w:r>
      <w:r w:rsidRPr="00DA7F0F">
        <w:rPr>
          <w:rFonts w:ascii="Arial" w:eastAsia="Calibri" w:hAnsi="Arial" w:cs="Arial"/>
        </w:rPr>
        <w:t xml:space="preserve">t is </w:t>
      </w:r>
      <w:r w:rsidR="00257EE9" w:rsidRPr="00DA7F0F">
        <w:rPr>
          <w:rFonts w:ascii="Arial" w:eastAsia="Calibri" w:hAnsi="Arial" w:cs="Arial"/>
        </w:rPr>
        <w:t>‘</w:t>
      </w:r>
      <w:r w:rsidRPr="00DA7F0F">
        <w:rPr>
          <w:rFonts w:ascii="Arial" w:eastAsia="Calibri" w:hAnsi="Arial" w:cs="Arial"/>
        </w:rPr>
        <w:t xml:space="preserve">difficult to understand what could be meant by the </w:t>
      </w:r>
      <w:r w:rsidR="002476F1">
        <w:rPr>
          <w:rFonts w:ascii="Arial" w:eastAsia="Calibri" w:hAnsi="Arial" w:cs="Arial"/>
        </w:rPr>
        <w:t>‘</w:t>
      </w:r>
      <w:r w:rsidRPr="00DA7F0F">
        <w:rPr>
          <w:rFonts w:ascii="Arial" w:eastAsia="Calibri" w:hAnsi="Arial" w:cs="Arial"/>
        </w:rPr>
        <w:t>objective</w:t>
      </w:r>
      <w:r w:rsidR="002476F1">
        <w:rPr>
          <w:rFonts w:ascii="Arial" w:eastAsia="Calibri" w:hAnsi="Arial" w:cs="Arial"/>
        </w:rPr>
        <w:t>’</w:t>
      </w:r>
      <w:r w:rsidRPr="00DA7F0F">
        <w:rPr>
          <w:rFonts w:ascii="Arial" w:eastAsia="Calibri" w:hAnsi="Arial" w:cs="Arial"/>
        </w:rPr>
        <w:t xml:space="preserve"> character of an experience, apart from the particular point of view from which its subject apprehends it. After all, ‘what would be left of what it was like to be a bat if one removed the viewpoint of the bat?’ </w:t>
      </w:r>
      <w:r w:rsidRPr="00C14531">
        <w:rPr>
          <w:rFonts w:ascii="Arial" w:eastAsia="Calibri" w:hAnsi="Arial" w:cs="Arial"/>
        </w:rPr>
        <w:t>(</w:t>
      </w:r>
      <w:r w:rsidR="00C14531" w:rsidRPr="00A16436">
        <w:rPr>
          <w:rFonts w:ascii="Arial" w:eastAsia="Calibri" w:hAnsi="Arial" w:cs="Arial"/>
          <w:color w:val="000000" w:themeColor="text1"/>
        </w:rPr>
        <w:t>443</w:t>
      </w:r>
      <w:r w:rsidRPr="003A7DD8">
        <w:rPr>
          <w:rFonts w:ascii="Arial" w:eastAsia="Calibri" w:hAnsi="Arial" w:cs="Arial"/>
        </w:rPr>
        <w:t>).</w:t>
      </w:r>
      <w:r w:rsidRPr="00DA7F0F">
        <w:rPr>
          <w:rFonts w:ascii="Arial" w:eastAsia="Calibri" w:hAnsi="Arial" w:cs="Arial"/>
        </w:rPr>
        <w:t xml:space="preserve"> According to Nagel, it is impossible to disentangle ‘experience’ from a subjective viewpoint.</w:t>
      </w:r>
      <w:r w:rsidR="003B17B7">
        <w:rPr>
          <w:rStyle w:val="FootnoteReference"/>
          <w:rFonts w:ascii="Arial" w:eastAsia="Calibri" w:hAnsi="Arial" w:cs="Arial"/>
        </w:rPr>
        <w:footnoteReference w:id="143"/>
      </w:r>
      <w:r w:rsidRPr="00DA7F0F">
        <w:rPr>
          <w:rFonts w:ascii="Arial" w:eastAsia="Calibri" w:hAnsi="Arial" w:cs="Arial"/>
        </w:rPr>
        <w:t xml:space="preserve"> </w:t>
      </w:r>
      <w:r w:rsidR="00053C05" w:rsidRPr="00DA7F0F">
        <w:rPr>
          <w:rFonts w:ascii="Arial" w:eastAsia="Calibri" w:hAnsi="Arial" w:cs="Arial"/>
        </w:rPr>
        <w:t>However, e</w:t>
      </w:r>
      <w:r w:rsidRPr="00DA7F0F">
        <w:rPr>
          <w:rFonts w:ascii="Arial" w:eastAsia="Calibri" w:hAnsi="Arial" w:cs="Arial"/>
        </w:rPr>
        <w:t xml:space="preserve">xperimental </w:t>
      </w:r>
      <w:r w:rsidR="00257EE9" w:rsidRPr="00DA7F0F">
        <w:rPr>
          <w:rFonts w:ascii="Arial" w:eastAsia="Calibri" w:hAnsi="Arial" w:cs="Arial"/>
        </w:rPr>
        <w:t xml:space="preserve">psychology and </w:t>
      </w:r>
      <w:r w:rsidRPr="00DA7F0F">
        <w:rPr>
          <w:rFonts w:ascii="Arial" w:eastAsia="Calibri" w:hAnsi="Arial" w:cs="Arial"/>
        </w:rPr>
        <w:t>neuroscientific research ha</w:t>
      </w:r>
      <w:r w:rsidR="000618A4">
        <w:rPr>
          <w:rFonts w:ascii="Arial" w:eastAsia="Calibri" w:hAnsi="Arial" w:cs="Arial"/>
        </w:rPr>
        <w:t>ve</w:t>
      </w:r>
      <w:r w:rsidRPr="00DA7F0F">
        <w:rPr>
          <w:rFonts w:ascii="Arial" w:eastAsia="Calibri" w:hAnsi="Arial" w:cs="Arial"/>
        </w:rPr>
        <w:t xml:space="preserve"> suggested </w:t>
      </w:r>
      <w:r w:rsidR="00053C05" w:rsidRPr="00DA7F0F">
        <w:rPr>
          <w:rFonts w:ascii="Arial" w:eastAsia="Calibri" w:hAnsi="Arial" w:cs="Arial"/>
        </w:rPr>
        <w:t xml:space="preserve">that subjects can be perceptually ‘teleported’, temporarily dis-owning the real body and occupying a </w:t>
      </w:r>
      <w:r w:rsidR="002448A7" w:rsidRPr="00DA7F0F">
        <w:rPr>
          <w:rFonts w:ascii="Arial" w:eastAsia="Calibri" w:hAnsi="Arial" w:cs="Arial"/>
        </w:rPr>
        <w:t xml:space="preserve">virtually </w:t>
      </w:r>
      <w:r w:rsidR="00053C05" w:rsidRPr="00DA7F0F">
        <w:rPr>
          <w:rFonts w:ascii="Arial" w:eastAsia="Calibri" w:hAnsi="Arial" w:cs="Arial"/>
        </w:rPr>
        <w:t xml:space="preserve">reconstructed body image. Furthermore, science has demonstrated that the </w:t>
      </w:r>
      <w:r w:rsidRPr="00DA7F0F">
        <w:rPr>
          <w:rFonts w:ascii="Arial" w:eastAsia="Calibri" w:hAnsi="Arial" w:cs="Arial"/>
        </w:rPr>
        <w:t xml:space="preserve">subjective ‘first-person’ point-of-view </w:t>
      </w:r>
      <w:r w:rsidR="00663106" w:rsidRPr="00DA7F0F">
        <w:rPr>
          <w:rFonts w:ascii="Arial" w:eastAsia="Calibri" w:hAnsi="Arial" w:cs="Arial"/>
        </w:rPr>
        <w:t xml:space="preserve">in combination with other sensory feedback </w:t>
      </w:r>
      <w:r w:rsidR="002476F1">
        <w:rPr>
          <w:rFonts w:ascii="Arial" w:eastAsia="Calibri" w:hAnsi="Arial" w:cs="Arial"/>
        </w:rPr>
        <w:t>plays a crucial role</w:t>
      </w:r>
      <w:r w:rsidRPr="00DA7F0F">
        <w:rPr>
          <w:rFonts w:ascii="Arial" w:eastAsia="Calibri" w:hAnsi="Arial" w:cs="Arial"/>
        </w:rPr>
        <w:t xml:space="preserve"> </w:t>
      </w:r>
      <w:r w:rsidR="002476F1">
        <w:rPr>
          <w:rFonts w:ascii="Arial" w:eastAsia="Calibri" w:hAnsi="Arial" w:cs="Arial"/>
        </w:rPr>
        <w:t xml:space="preserve">in </w:t>
      </w:r>
      <w:r w:rsidR="00663106" w:rsidRPr="00DA7F0F">
        <w:rPr>
          <w:rFonts w:ascii="Arial" w:eastAsia="Calibri" w:hAnsi="Arial" w:cs="Arial"/>
        </w:rPr>
        <w:t xml:space="preserve">constructing a </w:t>
      </w:r>
      <w:r w:rsidR="007773BB" w:rsidRPr="00DA7F0F">
        <w:rPr>
          <w:rFonts w:ascii="Arial" w:eastAsia="Calibri" w:hAnsi="Arial" w:cs="Arial"/>
        </w:rPr>
        <w:t>feeling</w:t>
      </w:r>
      <w:r w:rsidR="00663106" w:rsidRPr="00DA7F0F">
        <w:rPr>
          <w:rFonts w:ascii="Arial" w:eastAsia="Calibri" w:hAnsi="Arial" w:cs="Arial"/>
        </w:rPr>
        <w:t xml:space="preserve"> that one ‘owns’ </w:t>
      </w:r>
      <w:r w:rsidR="000618A4">
        <w:rPr>
          <w:rFonts w:ascii="Arial" w:eastAsia="Calibri" w:hAnsi="Arial" w:cs="Arial"/>
        </w:rPr>
        <w:t>one’s</w:t>
      </w:r>
      <w:r w:rsidR="000618A4" w:rsidRPr="00DA7F0F">
        <w:rPr>
          <w:rFonts w:ascii="Arial" w:eastAsia="Calibri" w:hAnsi="Arial" w:cs="Arial"/>
        </w:rPr>
        <w:t xml:space="preserve"> </w:t>
      </w:r>
      <w:r w:rsidR="00663106" w:rsidRPr="00DA7F0F">
        <w:rPr>
          <w:rFonts w:ascii="Arial" w:eastAsia="Calibri" w:hAnsi="Arial" w:cs="Arial"/>
        </w:rPr>
        <w:t>bod</w:t>
      </w:r>
      <w:r w:rsidR="000366BD" w:rsidRPr="00DA7F0F">
        <w:rPr>
          <w:rFonts w:ascii="Arial" w:eastAsia="Calibri" w:hAnsi="Arial" w:cs="Arial"/>
        </w:rPr>
        <w:t>y</w:t>
      </w:r>
      <w:r w:rsidR="000618A4">
        <w:rPr>
          <w:rFonts w:ascii="Arial" w:eastAsia="Calibri" w:hAnsi="Arial" w:cs="Arial"/>
        </w:rPr>
        <w:t>,</w:t>
      </w:r>
      <w:r w:rsidR="000366BD" w:rsidRPr="00DA7F0F">
        <w:rPr>
          <w:rFonts w:ascii="Arial" w:eastAsia="Calibri" w:hAnsi="Arial" w:cs="Arial"/>
        </w:rPr>
        <w:t xml:space="preserve"> as I will expound in section 3</w:t>
      </w:r>
      <w:r w:rsidR="00663106" w:rsidRPr="00DA7F0F">
        <w:rPr>
          <w:rFonts w:ascii="Arial" w:eastAsia="Calibri" w:hAnsi="Arial" w:cs="Arial"/>
        </w:rPr>
        <w:t>.4</w:t>
      </w:r>
      <w:r w:rsidR="000618A4">
        <w:rPr>
          <w:rFonts w:ascii="Arial" w:eastAsia="Calibri" w:hAnsi="Arial" w:cs="Arial"/>
        </w:rPr>
        <w:t xml:space="preserve"> below</w:t>
      </w:r>
      <w:r w:rsidR="00731E73" w:rsidRPr="00DA7F0F">
        <w:rPr>
          <w:rFonts w:ascii="Arial" w:eastAsia="Calibri" w:hAnsi="Arial" w:cs="Arial"/>
        </w:rPr>
        <w:t>.</w:t>
      </w:r>
    </w:p>
    <w:p w14:paraId="22AC3697" w14:textId="69BB37DE" w:rsidR="00AE778B" w:rsidRPr="00DA7F0F" w:rsidRDefault="00AE778B" w:rsidP="00192872">
      <w:pPr>
        <w:spacing w:after="0" w:line="480" w:lineRule="auto"/>
        <w:ind w:firstLine="284"/>
        <w:jc w:val="both"/>
        <w:rPr>
          <w:rFonts w:ascii="Arial" w:eastAsia="Calibri" w:hAnsi="Arial" w:cs="Arial"/>
        </w:rPr>
      </w:pPr>
      <w:r w:rsidRPr="00DA7F0F">
        <w:rPr>
          <w:rFonts w:ascii="Arial" w:eastAsia="Calibri" w:hAnsi="Arial" w:cs="Arial"/>
        </w:rPr>
        <w:t xml:space="preserve">Pursuing the philosophical problem that Nagel’s paper raises </w:t>
      </w:r>
      <w:r w:rsidR="00257EE9" w:rsidRPr="00DA7F0F">
        <w:rPr>
          <w:rFonts w:ascii="Arial" w:eastAsia="Calibri" w:hAnsi="Arial" w:cs="Arial"/>
        </w:rPr>
        <w:t xml:space="preserve">of knowing other bodies </w:t>
      </w:r>
      <w:r w:rsidR="00192872" w:rsidRPr="00DA7F0F">
        <w:rPr>
          <w:rFonts w:ascii="Arial" w:eastAsia="Calibri" w:hAnsi="Arial" w:cs="Arial"/>
        </w:rPr>
        <w:t xml:space="preserve">while departing </w:t>
      </w:r>
      <w:r w:rsidR="001F160A">
        <w:rPr>
          <w:rFonts w:ascii="Arial" w:eastAsia="Calibri" w:hAnsi="Arial" w:cs="Arial"/>
        </w:rPr>
        <w:t xml:space="preserve">from </w:t>
      </w:r>
      <w:r w:rsidR="00192872" w:rsidRPr="00DA7F0F">
        <w:rPr>
          <w:rFonts w:ascii="Arial" w:eastAsia="Calibri" w:hAnsi="Arial" w:cs="Arial"/>
        </w:rPr>
        <w:t xml:space="preserve">its interspecific </w:t>
      </w:r>
      <w:r w:rsidR="00042E5C" w:rsidRPr="00DA7F0F">
        <w:rPr>
          <w:rFonts w:ascii="Arial" w:eastAsia="Calibri" w:hAnsi="Arial" w:cs="Arial"/>
        </w:rPr>
        <w:t xml:space="preserve">area of </w:t>
      </w:r>
      <w:r w:rsidR="002476F1">
        <w:rPr>
          <w:rFonts w:ascii="Arial" w:eastAsia="Calibri" w:hAnsi="Arial" w:cs="Arial"/>
        </w:rPr>
        <w:t xml:space="preserve">his </w:t>
      </w:r>
      <w:r w:rsidR="00042E5C" w:rsidRPr="00DA7F0F">
        <w:rPr>
          <w:rFonts w:ascii="Arial" w:eastAsia="Calibri" w:hAnsi="Arial" w:cs="Arial"/>
        </w:rPr>
        <w:t>enquiry</w:t>
      </w:r>
      <w:r w:rsidRPr="00DA7F0F">
        <w:rPr>
          <w:rFonts w:ascii="Arial" w:eastAsia="Calibri" w:hAnsi="Arial" w:cs="Arial"/>
        </w:rPr>
        <w:t xml:space="preserve">, I would suggest that the </w:t>
      </w:r>
      <w:r w:rsidR="002875A3" w:rsidRPr="00DA7F0F">
        <w:rPr>
          <w:rFonts w:ascii="Arial" w:eastAsia="Calibri" w:hAnsi="Arial" w:cs="Arial"/>
        </w:rPr>
        <w:t xml:space="preserve">experience of the </w:t>
      </w:r>
      <w:r w:rsidRPr="00DA7F0F">
        <w:rPr>
          <w:rFonts w:ascii="Arial" w:eastAsia="Calibri" w:hAnsi="Arial" w:cs="Arial"/>
        </w:rPr>
        <w:t>‘bat’ could be substituted for othe</w:t>
      </w:r>
      <w:r w:rsidR="002875A3" w:rsidRPr="00DA7F0F">
        <w:rPr>
          <w:rFonts w:ascii="Arial" w:eastAsia="Calibri" w:hAnsi="Arial" w:cs="Arial"/>
        </w:rPr>
        <w:t>r kinds of human experiences</w:t>
      </w:r>
      <w:r w:rsidRPr="00DA7F0F">
        <w:rPr>
          <w:rFonts w:ascii="Arial" w:eastAsia="Calibri" w:hAnsi="Arial" w:cs="Arial"/>
        </w:rPr>
        <w:t xml:space="preserve"> that we might consider </w:t>
      </w:r>
      <w:r w:rsidR="002875A3" w:rsidRPr="00DA7F0F">
        <w:rPr>
          <w:rFonts w:ascii="Arial" w:eastAsia="Calibri" w:hAnsi="Arial" w:cs="Arial"/>
        </w:rPr>
        <w:t xml:space="preserve">to </w:t>
      </w:r>
      <w:r w:rsidRPr="00DA7F0F">
        <w:rPr>
          <w:rFonts w:ascii="Arial" w:eastAsia="Calibri" w:hAnsi="Arial" w:cs="Arial"/>
        </w:rPr>
        <w:t>have a particularly unique</w:t>
      </w:r>
      <w:r w:rsidR="002875A3" w:rsidRPr="00DA7F0F">
        <w:rPr>
          <w:rFonts w:ascii="Arial" w:eastAsia="Calibri" w:hAnsi="Arial" w:cs="Arial"/>
        </w:rPr>
        <w:t xml:space="preserve"> embodied </w:t>
      </w:r>
      <w:r w:rsidR="00274017" w:rsidRPr="00DA7F0F">
        <w:rPr>
          <w:rFonts w:ascii="Arial" w:eastAsia="Calibri" w:hAnsi="Arial" w:cs="Arial"/>
        </w:rPr>
        <w:t>understanding</w:t>
      </w:r>
      <w:r w:rsidR="002875A3" w:rsidRPr="00DA7F0F">
        <w:rPr>
          <w:rFonts w:ascii="Arial" w:eastAsia="Calibri" w:hAnsi="Arial" w:cs="Arial"/>
        </w:rPr>
        <w:t xml:space="preserve"> </w:t>
      </w:r>
      <w:r w:rsidR="00257EE9" w:rsidRPr="00DA7F0F">
        <w:rPr>
          <w:rFonts w:ascii="Arial" w:eastAsia="Calibri" w:hAnsi="Arial" w:cs="Arial"/>
        </w:rPr>
        <w:t>of the world. F</w:t>
      </w:r>
      <w:r w:rsidRPr="00DA7F0F">
        <w:rPr>
          <w:rFonts w:ascii="Arial" w:eastAsia="Calibri" w:hAnsi="Arial" w:cs="Arial"/>
        </w:rPr>
        <w:t xml:space="preserve">or example, what is it </w:t>
      </w:r>
      <w:r w:rsidR="00274017" w:rsidRPr="00DA7F0F">
        <w:rPr>
          <w:rFonts w:ascii="Arial" w:eastAsia="Calibri" w:hAnsi="Arial" w:cs="Arial"/>
        </w:rPr>
        <w:t xml:space="preserve">like to </w:t>
      </w:r>
      <w:r w:rsidRPr="00DA7F0F">
        <w:rPr>
          <w:rFonts w:ascii="Arial" w:eastAsia="Calibri" w:hAnsi="Arial" w:cs="Arial"/>
        </w:rPr>
        <w:t xml:space="preserve">be an </w:t>
      </w:r>
      <w:r w:rsidR="00042E5C" w:rsidRPr="00DA7F0F">
        <w:rPr>
          <w:rFonts w:ascii="Arial" w:eastAsia="Calibri" w:hAnsi="Arial" w:cs="Arial"/>
        </w:rPr>
        <w:t>epileptic or an anterograde amnesic? In regards to the latter, h</w:t>
      </w:r>
      <w:r w:rsidRPr="00DA7F0F">
        <w:rPr>
          <w:rFonts w:ascii="Arial" w:eastAsia="Calibri" w:hAnsi="Arial" w:cs="Arial"/>
        </w:rPr>
        <w:t xml:space="preserve">ow might I </w:t>
      </w:r>
      <w:r w:rsidR="00602A7D" w:rsidRPr="00DA7F0F">
        <w:rPr>
          <w:rFonts w:ascii="Arial" w:eastAsia="Calibri" w:hAnsi="Arial" w:cs="Arial"/>
        </w:rPr>
        <w:t>‘</w:t>
      </w:r>
      <w:r w:rsidRPr="00DA7F0F">
        <w:rPr>
          <w:rFonts w:ascii="Arial" w:eastAsia="Calibri" w:hAnsi="Arial" w:cs="Arial"/>
        </w:rPr>
        <w:t>know</w:t>
      </w:r>
      <w:r w:rsidR="00602A7D" w:rsidRPr="00DA7F0F">
        <w:rPr>
          <w:rFonts w:ascii="Arial" w:eastAsia="Calibri" w:hAnsi="Arial" w:cs="Arial"/>
        </w:rPr>
        <w:t>’</w:t>
      </w:r>
      <w:r w:rsidRPr="00DA7F0F">
        <w:rPr>
          <w:rFonts w:ascii="Arial" w:eastAsia="Calibri" w:hAnsi="Arial" w:cs="Arial"/>
        </w:rPr>
        <w:t xml:space="preserve"> the experience of moment-to-moment consciousness without the neurological deficits that precipitate that </w:t>
      </w:r>
      <w:r w:rsidR="00602A7D" w:rsidRPr="00DA7F0F">
        <w:rPr>
          <w:rFonts w:ascii="Arial" w:eastAsia="Calibri" w:hAnsi="Arial" w:cs="Arial"/>
        </w:rPr>
        <w:t xml:space="preserve">particular </w:t>
      </w:r>
      <w:r w:rsidRPr="00DA7F0F">
        <w:rPr>
          <w:rFonts w:ascii="Arial" w:eastAsia="Calibri" w:hAnsi="Arial" w:cs="Arial"/>
        </w:rPr>
        <w:t xml:space="preserve">mode of </w:t>
      </w:r>
      <w:r w:rsidR="00C846F5">
        <w:rPr>
          <w:rFonts w:ascii="Arial" w:eastAsia="Calibri" w:hAnsi="Arial" w:cs="Arial"/>
        </w:rPr>
        <w:t>‘</w:t>
      </w:r>
      <w:r w:rsidRPr="00DA7F0F">
        <w:rPr>
          <w:rFonts w:ascii="Arial" w:eastAsia="Calibri" w:hAnsi="Arial" w:cs="Arial"/>
        </w:rPr>
        <w:t>being in the world</w:t>
      </w:r>
      <w:r w:rsidR="00C846F5">
        <w:rPr>
          <w:rFonts w:ascii="Arial" w:eastAsia="Calibri" w:hAnsi="Arial" w:cs="Arial"/>
        </w:rPr>
        <w:t>’</w:t>
      </w:r>
      <w:r w:rsidRPr="00DA7F0F">
        <w:rPr>
          <w:rFonts w:ascii="Arial" w:eastAsia="Calibri" w:hAnsi="Arial" w:cs="Arial"/>
        </w:rPr>
        <w:t>?</w:t>
      </w:r>
      <w:r w:rsidR="00C846F5">
        <w:rPr>
          <w:rStyle w:val="FootnoteReference"/>
          <w:rFonts w:ascii="Arial" w:eastAsia="Calibri" w:hAnsi="Arial" w:cs="Arial"/>
        </w:rPr>
        <w:footnoteReference w:id="144"/>
      </w:r>
      <w:r w:rsidRPr="00DA7F0F">
        <w:rPr>
          <w:rFonts w:ascii="Arial" w:eastAsia="Calibri" w:hAnsi="Arial" w:cs="Arial"/>
        </w:rPr>
        <w:t xml:space="preserve"> Furthermore, as a practitioner engaged in immersive practice, how might I </w:t>
      </w:r>
      <w:r w:rsidR="00FF7CDD" w:rsidRPr="00DA7F0F">
        <w:rPr>
          <w:rFonts w:ascii="Arial" w:eastAsia="Calibri" w:hAnsi="Arial" w:cs="Arial"/>
        </w:rPr>
        <w:t>reconstruct</w:t>
      </w:r>
      <w:r w:rsidRPr="00DA7F0F">
        <w:rPr>
          <w:rFonts w:ascii="Arial" w:eastAsia="Calibri" w:hAnsi="Arial" w:cs="Arial"/>
        </w:rPr>
        <w:t xml:space="preserve"> an experience from </w:t>
      </w:r>
      <w:r w:rsidR="00602A7D" w:rsidRPr="00DA7F0F">
        <w:rPr>
          <w:rFonts w:ascii="Arial" w:eastAsia="Calibri" w:hAnsi="Arial" w:cs="Arial"/>
        </w:rPr>
        <w:t xml:space="preserve">‘inside’ </w:t>
      </w:r>
      <w:r w:rsidRPr="00DA7F0F">
        <w:rPr>
          <w:rFonts w:ascii="Arial" w:eastAsia="Calibri" w:hAnsi="Arial" w:cs="Arial"/>
        </w:rPr>
        <w:t>the vantage point of an amnesic for a subject who</w:t>
      </w:r>
      <w:r w:rsidR="00042E5C" w:rsidRPr="00DA7F0F">
        <w:rPr>
          <w:rFonts w:ascii="Arial" w:eastAsia="Calibri" w:hAnsi="Arial" w:cs="Arial"/>
        </w:rPr>
        <w:t>se hippocampi remain</w:t>
      </w:r>
      <w:r w:rsidRPr="00DA7F0F">
        <w:rPr>
          <w:rFonts w:ascii="Arial" w:eastAsia="Calibri" w:hAnsi="Arial" w:cs="Arial"/>
        </w:rPr>
        <w:t xml:space="preserve"> intact (a question that I pursue through my practice in </w:t>
      </w:r>
      <w:r w:rsidRPr="008773DF">
        <w:rPr>
          <w:rFonts w:ascii="Arial" w:eastAsia="Calibri" w:hAnsi="Arial" w:cs="Arial"/>
        </w:rPr>
        <w:t xml:space="preserve">Chapter </w:t>
      </w:r>
      <w:r w:rsidR="00257EE9" w:rsidRPr="008773DF">
        <w:rPr>
          <w:rFonts w:ascii="Arial" w:eastAsia="Calibri" w:hAnsi="Arial" w:cs="Arial"/>
        </w:rPr>
        <w:t>5</w:t>
      </w:r>
      <w:r w:rsidRPr="008773DF">
        <w:rPr>
          <w:rFonts w:ascii="Arial" w:eastAsia="Calibri" w:hAnsi="Arial" w:cs="Arial"/>
        </w:rPr>
        <w:t xml:space="preserve"> </w:t>
      </w:r>
      <w:r w:rsidRPr="00DA7F0F">
        <w:rPr>
          <w:rFonts w:ascii="Arial" w:eastAsia="Calibri" w:hAnsi="Arial" w:cs="Arial"/>
        </w:rPr>
        <w:t>in relation to</w:t>
      </w:r>
      <w:r w:rsidR="00FF7CDD" w:rsidRPr="00DA7F0F">
        <w:rPr>
          <w:rFonts w:ascii="Arial" w:eastAsia="Calibri" w:hAnsi="Arial" w:cs="Arial"/>
        </w:rPr>
        <w:t xml:space="preserve"> Analogue’s</w:t>
      </w:r>
      <w:r w:rsidRPr="00DA7F0F">
        <w:rPr>
          <w:rFonts w:ascii="Arial" w:eastAsia="Calibri" w:hAnsi="Arial" w:cs="Arial"/>
        </w:rPr>
        <w:t xml:space="preserve"> </w:t>
      </w:r>
      <w:r w:rsidRPr="00DA7F0F">
        <w:rPr>
          <w:rFonts w:ascii="Arial" w:eastAsia="Calibri" w:hAnsi="Arial" w:cs="Arial"/>
          <w:i/>
        </w:rPr>
        <w:t xml:space="preserve">Superlatively, Actually </w:t>
      </w:r>
      <w:r w:rsidRPr="00DA7F0F">
        <w:rPr>
          <w:rFonts w:ascii="Arial" w:eastAsia="Calibri" w:hAnsi="Arial" w:cs="Arial"/>
          <w:i/>
        </w:rPr>
        <w:lastRenderedPageBreak/>
        <w:t>Awake</w:t>
      </w:r>
      <w:r w:rsidRPr="00DA7F0F">
        <w:rPr>
          <w:rFonts w:ascii="Arial" w:eastAsia="Calibri" w:hAnsi="Arial" w:cs="Arial"/>
        </w:rPr>
        <w:t>)? Nagel’s proposition concerning embodied knowledge could be push</w:t>
      </w:r>
      <w:r w:rsidR="00602A7D" w:rsidRPr="00DA7F0F">
        <w:rPr>
          <w:rFonts w:ascii="Arial" w:eastAsia="Calibri" w:hAnsi="Arial" w:cs="Arial"/>
        </w:rPr>
        <w:t>ed further, since even if one</w:t>
      </w:r>
      <w:r w:rsidRPr="00DA7F0F">
        <w:rPr>
          <w:rFonts w:ascii="Arial" w:eastAsia="Calibri" w:hAnsi="Arial" w:cs="Arial"/>
        </w:rPr>
        <w:t xml:space="preserve"> </w:t>
      </w:r>
      <w:r w:rsidR="00602A7D" w:rsidRPr="00DA7F0F">
        <w:rPr>
          <w:rFonts w:ascii="Arial" w:eastAsia="Calibri" w:hAnsi="Arial" w:cs="Arial"/>
        </w:rPr>
        <w:t>were to develop</w:t>
      </w:r>
      <w:r w:rsidRPr="00DA7F0F">
        <w:rPr>
          <w:rFonts w:ascii="Arial" w:eastAsia="Calibri" w:hAnsi="Arial" w:cs="Arial"/>
        </w:rPr>
        <w:t xml:space="preserve"> the associated memory deficits of an anterograde amnesic, how </w:t>
      </w:r>
      <w:r w:rsidR="00FF7CDD" w:rsidRPr="00DA7F0F">
        <w:rPr>
          <w:rFonts w:ascii="Arial" w:eastAsia="Calibri" w:hAnsi="Arial" w:cs="Arial"/>
        </w:rPr>
        <w:t xml:space="preserve">might one </w:t>
      </w:r>
      <w:r w:rsidRPr="00DA7F0F">
        <w:rPr>
          <w:rFonts w:ascii="Arial" w:eastAsia="Calibri" w:hAnsi="Arial" w:cs="Arial"/>
        </w:rPr>
        <w:t>know</w:t>
      </w:r>
      <w:r w:rsidR="00FF7CDD" w:rsidRPr="00DA7F0F">
        <w:rPr>
          <w:rFonts w:ascii="Arial" w:eastAsia="Calibri" w:hAnsi="Arial" w:cs="Arial"/>
        </w:rPr>
        <w:t xml:space="preserve"> one’s</w:t>
      </w:r>
      <w:r w:rsidRPr="00DA7F0F">
        <w:rPr>
          <w:rFonts w:ascii="Arial" w:eastAsia="Calibri" w:hAnsi="Arial" w:cs="Arial"/>
        </w:rPr>
        <w:t xml:space="preserve"> own amnesia? William Hirstein draws out this epistemic paradox in relation to various different neurological conditions in </w:t>
      </w:r>
      <w:r w:rsidRPr="00DA7F0F">
        <w:rPr>
          <w:rFonts w:ascii="Arial" w:eastAsia="Calibri" w:hAnsi="Arial" w:cs="Arial"/>
          <w:i/>
          <w:shd w:val="clear" w:color="auto" w:fill="FFFFFF"/>
        </w:rPr>
        <w:t>Confabulation: Views From Neuroscience, Psychiatry, Psychology, and Philosophy</w:t>
      </w:r>
      <w:r w:rsidRPr="00DA7F0F">
        <w:rPr>
          <w:rFonts w:ascii="Arial" w:eastAsia="Calibri" w:hAnsi="Arial" w:cs="Arial"/>
          <w:shd w:val="clear" w:color="auto" w:fill="FFFFFF"/>
        </w:rPr>
        <w:t xml:space="preserve"> (2009) wh</w:t>
      </w:r>
      <w:r w:rsidR="002F3A48">
        <w:rPr>
          <w:rFonts w:ascii="Arial" w:eastAsia="Calibri" w:hAnsi="Arial" w:cs="Arial"/>
          <w:shd w:val="clear" w:color="auto" w:fill="FFFFFF"/>
        </w:rPr>
        <w:t xml:space="preserve">en in regards to </w:t>
      </w:r>
      <w:r w:rsidR="00042E5C" w:rsidRPr="00DA7F0F">
        <w:rPr>
          <w:rFonts w:ascii="Arial" w:eastAsia="Calibri" w:hAnsi="Arial" w:cs="Arial"/>
          <w:shd w:val="clear" w:color="auto" w:fill="FFFFFF"/>
        </w:rPr>
        <w:t xml:space="preserve">‘confabulators’ </w:t>
      </w:r>
      <w:r w:rsidR="002F3A48">
        <w:rPr>
          <w:rFonts w:ascii="Arial" w:eastAsia="Calibri" w:hAnsi="Arial" w:cs="Arial"/>
          <w:shd w:val="clear" w:color="auto" w:fill="FFFFFF"/>
        </w:rPr>
        <w:t>(</w:t>
      </w:r>
      <w:r w:rsidRPr="00DA7F0F">
        <w:rPr>
          <w:rFonts w:ascii="Arial" w:eastAsia="Calibri" w:hAnsi="Arial" w:cs="Arial"/>
          <w:shd w:val="clear" w:color="auto" w:fill="FFFFFF"/>
        </w:rPr>
        <w:t>those who offer false knowledge reports w</w:t>
      </w:r>
      <w:r w:rsidR="00042E5C" w:rsidRPr="00DA7F0F">
        <w:rPr>
          <w:rFonts w:ascii="Arial" w:eastAsia="Calibri" w:hAnsi="Arial" w:cs="Arial"/>
          <w:shd w:val="clear" w:color="auto" w:fill="FFFFFF"/>
        </w:rPr>
        <w:t>hilst believing them to be true</w:t>
      </w:r>
      <w:r w:rsidR="002F3A48">
        <w:rPr>
          <w:rFonts w:ascii="Arial" w:eastAsia="Calibri" w:hAnsi="Arial" w:cs="Arial"/>
          <w:shd w:val="clear" w:color="auto" w:fill="FFFFFF"/>
        </w:rPr>
        <w:t>) he questions</w:t>
      </w:r>
      <w:r w:rsidRPr="00DA7F0F">
        <w:rPr>
          <w:rFonts w:ascii="Arial" w:eastAsia="Calibri" w:hAnsi="Arial" w:cs="Arial"/>
          <w:shd w:val="clear" w:color="auto" w:fill="FFFFFF"/>
        </w:rPr>
        <w:t>:</w:t>
      </w:r>
      <w:r w:rsidRPr="00DA7F0F">
        <w:rPr>
          <w:rStyle w:val="FootnoteReference"/>
          <w:rFonts w:ascii="Arial" w:eastAsia="Calibri" w:hAnsi="Arial" w:cs="Arial"/>
          <w:shd w:val="clear" w:color="auto" w:fill="FFFFFF"/>
        </w:rPr>
        <w:footnoteReference w:id="145"/>
      </w:r>
      <w:r w:rsidRPr="00DA7F0F">
        <w:rPr>
          <w:rFonts w:ascii="Arial" w:eastAsia="Calibri" w:hAnsi="Arial" w:cs="Arial"/>
        </w:rPr>
        <w:t xml:space="preserve"> </w:t>
      </w:r>
    </w:p>
    <w:p w14:paraId="43B6F3D4" w14:textId="77777777" w:rsidR="00AE778B" w:rsidRPr="00DA7F0F" w:rsidRDefault="00AE778B" w:rsidP="0073139B">
      <w:pPr>
        <w:spacing w:after="0" w:line="480" w:lineRule="auto"/>
        <w:jc w:val="both"/>
        <w:rPr>
          <w:rFonts w:ascii="Arial" w:eastAsia="Calibri" w:hAnsi="Arial" w:cs="Arial"/>
        </w:rPr>
      </w:pPr>
    </w:p>
    <w:p w14:paraId="33B99F67" w14:textId="0C427467" w:rsidR="00367176" w:rsidRDefault="00AE778B" w:rsidP="00B73888">
      <w:pPr>
        <w:tabs>
          <w:tab w:val="left" w:pos="8647"/>
        </w:tabs>
        <w:spacing w:after="0"/>
        <w:ind w:left="426" w:right="454"/>
        <w:jc w:val="both"/>
        <w:rPr>
          <w:rFonts w:ascii="Arial" w:eastAsia="Calibri" w:hAnsi="Arial" w:cs="Arial"/>
        </w:rPr>
      </w:pPr>
      <w:r w:rsidRPr="00DA7F0F">
        <w:rPr>
          <w:rFonts w:ascii="Arial" w:eastAsia="Calibri" w:hAnsi="Arial" w:cs="Arial"/>
        </w:rPr>
        <w:t>Why don’t they know that they don’t know? Why doesn’t the Anton’s patient know that he doesn’t know how many fingers the doctor is holding up?</w:t>
      </w:r>
      <w:r w:rsidRPr="00DA7F0F">
        <w:rPr>
          <w:rStyle w:val="FootnoteReference"/>
          <w:rFonts w:ascii="Arial" w:eastAsia="Calibri" w:hAnsi="Arial" w:cs="Arial"/>
        </w:rPr>
        <w:footnoteReference w:id="146"/>
      </w:r>
      <w:r w:rsidRPr="00DA7F0F">
        <w:rPr>
          <w:rFonts w:ascii="Arial" w:eastAsia="Calibri" w:hAnsi="Arial" w:cs="Arial"/>
        </w:rPr>
        <w:t xml:space="preserve"> Why doesn’t the anosognosic know that his arm is paralyzed?</w:t>
      </w:r>
      <w:r w:rsidRPr="00DA7F0F">
        <w:rPr>
          <w:rStyle w:val="FootnoteReference"/>
          <w:rFonts w:ascii="Arial" w:eastAsia="Calibri" w:hAnsi="Arial" w:cs="Arial"/>
        </w:rPr>
        <w:footnoteReference w:id="147"/>
      </w:r>
      <w:r w:rsidRPr="00DA7F0F">
        <w:rPr>
          <w:rFonts w:ascii="Arial" w:eastAsia="Calibri" w:hAnsi="Arial" w:cs="Arial"/>
        </w:rPr>
        <w:t xml:space="preserve"> Why doesn’t the split brain patient know that he doesn’t know what stimulus his right hemisphere was exposed to?</w:t>
      </w:r>
      <w:r w:rsidRPr="00DA7F0F">
        <w:rPr>
          <w:rStyle w:val="FootnoteReference"/>
          <w:rFonts w:ascii="Arial" w:eastAsia="Calibri" w:hAnsi="Arial" w:cs="Arial"/>
        </w:rPr>
        <w:footnoteReference w:id="148"/>
      </w:r>
      <w:r w:rsidRPr="00DA7F0F">
        <w:rPr>
          <w:rFonts w:ascii="Arial" w:eastAsia="Calibri" w:hAnsi="Arial" w:cs="Arial"/>
        </w:rPr>
        <w:t xml:space="preserve"> Why doesn’t the Korsakoff’s patient know that he doesn’t remember what he did yesterday?</w:t>
      </w:r>
      <w:r w:rsidRPr="00DA7F0F">
        <w:rPr>
          <w:rStyle w:val="FootnoteReference"/>
          <w:rFonts w:ascii="Arial" w:eastAsia="Calibri" w:hAnsi="Arial" w:cs="Arial"/>
        </w:rPr>
        <w:footnoteReference w:id="149"/>
      </w:r>
      <w:r w:rsidRPr="00DA7F0F">
        <w:rPr>
          <w:rFonts w:ascii="Arial" w:eastAsia="Calibri" w:hAnsi="Arial" w:cs="Arial"/>
        </w:rPr>
        <w:t xml:space="preserve"> Why doesn’t the Capgras’ patient know that he is misperceiving his father?’</w:t>
      </w:r>
      <w:r w:rsidRPr="00DA7F0F">
        <w:rPr>
          <w:rStyle w:val="FootnoteReference"/>
          <w:rFonts w:ascii="Arial" w:eastAsia="Calibri" w:hAnsi="Arial" w:cs="Arial"/>
        </w:rPr>
        <w:footnoteReference w:id="150"/>
      </w:r>
      <w:r w:rsidRPr="00DA7F0F">
        <w:rPr>
          <w:rFonts w:ascii="Arial" w:eastAsia="Calibri" w:hAnsi="Arial" w:cs="Arial"/>
        </w:rPr>
        <w:t xml:space="preserve"> (12)   </w:t>
      </w:r>
    </w:p>
    <w:p w14:paraId="7324F8C6" w14:textId="77777777" w:rsidR="00367176" w:rsidRPr="00DA7F0F" w:rsidRDefault="00367176" w:rsidP="00B73888">
      <w:pPr>
        <w:tabs>
          <w:tab w:val="left" w:pos="8647"/>
        </w:tabs>
        <w:spacing w:after="0"/>
        <w:ind w:left="426" w:right="454"/>
        <w:jc w:val="both"/>
        <w:rPr>
          <w:rFonts w:ascii="Arial" w:eastAsia="Calibri" w:hAnsi="Arial" w:cs="Arial"/>
        </w:rPr>
      </w:pPr>
    </w:p>
    <w:p w14:paraId="1017A352" w14:textId="77777777" w:rsidR="00B73888" w:rsidRPr="00DA7F0F" w:rsidRDefault="00B73888" w:rsidP="00A16436">
      <w:pPr>
        <w:tabs>
          <w:tab w:val="left" w:pos="8647"/>
        </w:tabs>
        <w:spacing w:after="0"/>
        <w:ind w:left="426" w:right="454"/>
        <w:jc w:val="both"/>
        <w:rPr>
          <w:rFonts w:ascii="Arial" w:eastAsia="Calibri" w:hAnsi="Arial" w:cs="Arial"/>
        </w:rPr>
      </w:pPr>
    </w:p>
    <w:p w14:paraId="75E12C78" w14:textId="1BA792A1" w:rsidR="00671467" w:rsidRPr="00DA7F0F" w:rsidRDefault="00AE778B" w:rsidP="00B73888">
      <w:pPr>
        <w:spacing w:after="0" w:line="480" w:lineRule="auto"/>
        <w:jc w:val="both"/>
        <w:rPr>
          <w:rFonts w:ascii="Arial" w:eastAsia="Calibri" w:hAnsi="Arial" w:cs="Arial"/>
        </w:rPr>
      </w:pPr>
      <w:r w:rsidRPr="00DA7F0F">
        <w:rPr>
          <w:rFonts w:ascii="Arial" w:eastAsia="Calibri" w:hAnsi="Arial" w:cs="Arial"/>
        </w:rPr>
        <w:t xml:space="preserve">This would suggest that beyond experiential knowledge that is wholly dependent on having a particular kind of body (e.g. a bat), some bodies through memory or perceptual disorders </w:t>
      </w:r>
      <w:r w:rsidRPr="00DA7F0F">
        <w:rPr>
          <w:rFonts w:ascii="Arial" w:eastAsia="Calibri" w:hAnsi="Arial" w:cs="Arial"/>
        </w:rPr>
        <w:lastRenderedPageBreak/>
        <w:t>confabulate precisely because they cannot know their own experiences</w:t>
      </w:r>
      <w:r w:rsidR="00042E5C" w:rsidRPr="00DA7F0F">
        <w:rPr>
          <w:rFonts w:ascii="Arial" w:eastAsia="Calibri" w:hAnsi="Arial" w:cs="Arial"/>
        </w:rPr>
        <w:t>. For example, a subject</w:t>
      </w:r>
      <w:r w:rsidRPr="00DA7F0F">
        <w:rPr>
          <w:rFonts w:ascii="Arial" w:eastAsia="Calibri" w:hAnsi="Arial" w:cs="Arial"/>
        </w:rPr>
        <w:t xml:space="preserve"> with Korsakoff’s syndrome </w:t>
      </w:r>
      <w:r w:rsidR="00052988" w:rsidRPr="00DA7F0F">
        <w:rPr>
          <w:rFonts w:ascii="Arial" w:eastAsia="Calibri" w:hAnsi="Arial" w:cs="Arial"/>
        </w:rPr>
        <w:t xml:space="preserve">often </w:t>
      </w:r>
      <w:r w:rsidRPr="00DA7F0F">
        <w:rPr>
          <w:rFonts w:ascii="Arial" w:eastAsia="Calibri" w:hAnsi="Arial" w:cs="Arial"/>
        </w:rPr>
        <w:t xml:space="preserve">cannot retain the memory of an experience that happened </w:t>
      </w:r>
      <w:r w:rsidR="00042E5C" w:rsidRPr="00DA7F0F">
        <w:rPr>
          <w:rFonts w:ascii="Arial" w:eastAsia="Calibri" w:hAnsi="Arial" w:cs="Arial"/>
        </w:rPr>
        <w:t>minutes ago</w:t>
      </w:r>
      <w:r w:rsidRPr="00DA7F0F">
        <w:rPr>
          <w:rFonts w:ascii="Arial" w:eastAsia="Calibri" w:hAnsi="Arial" w:cs="Arial"/>
        </w:rPr>
        <w:t>. Neurological conditions such as these have drawn attention to what Vilayanur S. Ramachandran has described as the ‘illusory nature of self’ (</w:t>
      </w:r>
      <w:r w:rsidRPr="00DA7F0F">
        <w:rPr>
          <w:rFonts w:ascii="Arial" w:eastAsia="Calibri" w:hAnsi="Arial" w:cs="Arial"/>
          <w:i/>
        </w:rPr>
        <w:t>Phantoms in the Brain: Human Nature and the Architecture of the Mind</w:t>
      </w:r>
      <w:r w:rsidRPr="00DA7F0F">
        <w:rPr>
          <w:rFonts w:ascii="Arial" w:eastAsia="Calibri" w:hAnsi="Arial" w:cs="Arial"/>
        </w:rPr>
        <w:t>, xi). I will go on to suggest</w:t>
      </w:r>
      <w:r w:rsidR="000618A4">
        <w:rPr>
          <w:rFonts w:ascii="Arial" w:eastAsia="Calibri" w:hAnsi="Arial" w:cs="Arial"/>
        </w:rPr>
        <w:t>, in 3.4</w:t>
      </w:r>
      <w:r w:rsidR="00AE26B6">
        <w:rPr>
          <w:rFonts w:ascii="Arial" w:eastAsia="Calibri" w:hAnsi="Arial" w:cs="Arial"/>
        </w:rPr>
        <w:t xml:space="preserve">, </w:t>
      </w:r>
      <w:r w:rsidR="00AE26B6" w:rsidRPr="00DA7F0F">
        <w:rPr>
          <w:rFonts w:ascii="Arial" w:eastAsia="Calibri" w:hAnsi="Arial" w:cs="Arial"/>
        </w:rPr>
        <w:t>that</w:t>
      </w:r>
      <w:r w:rsidRPr="00DA7F0F">
        <w:rPr>
          <w:rFonts w:ascii="Arial" w:eastAsia="Calibri" w:hAnsi="Arial" w:cs="Arial"/>
        </w:rPr>
        <w:t xml:space="preserve"> </w:t>
      </w:r>
      <w:r w:rsidR="00717976" w:rsidRPr="00DA7F0F">
        <w:rPr>
          <w:rFonts w:ascii="Arial" w:eastAsia="Calibri" w:hAnsi="Arial" w:cs="Arial"/>
        </w:rPr>
        <w:t xml:space="preserve">knowledge from neurological </w:t>
      </w:r>
      <w:r w:rsidR="0067055F" w:rsidRPr="00DA7F0F">
        <w:rPr>
          <w:rFonts w:ascii="Arial" w:eastAsia="Calibri" w:hAnsi="Arial" w:cs="Arial"/>
        </w:rPr>
        <w:t>conditions</w:t>
      </w:r>
      <w:r w:rsidR="00717976" w:rsidRPr="00DA7F0F">
        <w:rPr>
          <w:rFonts w:ascii="Arial" w:eastAsia="Calibri" w:hAnsi="Arial" w:cs="Arial"/>
        </w:rPr>
        <w:t xml:space="preserve"> </w:t>
      </w:r>
      <w:r w:rsidR="009904BD" w:rsidRPr="00DA7F0F">
        <w:rPr>
          <w:rFonts w:ascii="Arial" w:eastAsia="Calibri" w:hAnsi="Arial" w:cs="Arial"/>
        </w:rPr>
        <w:t>that has evidenced the</w:t>
      </w:r>
      <w:r w:rsidR="00717976" w:rsidRPr="00DA7F0F">
        <w:rPr>
          <w:rFonts w:ascii="Arial" w:eastAsia="Calibri" w:hAnsi="Arial" w:cs="Arial"/>
        </w:rPr>
        <w:t xml:space="preserve"> </w:t>
      </w:r>
      <w:r w:rsidRPr="00DA7F0F">
        <w:rPr>
          <w:rFonts w:ascii="Arial" w:eastAsia="Calibri" w:hAnsi="Arial" w:cs="Arial"/>
        </w:rPr>
        <w:t>malleability of one’s sense of bodily self</w:t>
      </w:r>
      <w:r w:rsidR="009904BD" w:rsidRPr="00DA7F0F">
        <w:rPr>
          <w:rFonts w:ascii="Arial" w:eastAsia="Calibri" w:hAnsi="Arial" w:cs="Arial"/>
        </w:rPr>
        <w:t>,</w:t>
      </w:r>
      <w:r w:rsidRPr="00DA7F0F">
        <w:rPr>
          <w:rFonts w:ascii="Arial" w:eastAsia="Calibri" w:hAnsi="Arial" w:cs="Arial"/>
        </w:rPr>
        <w:t xml:space="preserve"> </w:t>
      </w:r>
      <w:r w:rsidR="009904BD" w:rsidRPr="00DA7F0F">
        <w:rPr>
          <w:rFonts w:ascii="Arial" w:eastAsia="Calibri" w:hAnsi="Arial" w:cs="Arial"/>
        </w:rPr>
        <w:t xml:space="preserve">has also been foundational to </w:t>
      </w:r>
      <w:r w:rsidRPr="00DA7F0F">
        <w:rPr>
          <w:rFonts w:ascii="Arial" w:eastAsia="Calibri" w:hAnsi="Arial" w:cs="Arial"/>
        </w:rPr>
        <w:t>the possibility of artificial</w:t>
      </w:r>
      <w:r w:rsidR="00671467" w:rsidRPr="00DA7F0F">
        <w:rPr>
          <w:rFonts w:ascii="Arial" w:eastAsia="Calibri" w:hAnsi="Arial" w:cs="Arial"/>
        </w:rPr>
        <w:t>ly induc</w:t>
      </w:r>
      <w:r w:rsidR="009904BD" w:rsidRPr="00DA7F0F">
        <w:rPr>
          <w:rFonts w:ascii="Arial" w:eastAsia="Calibri" w:hAnsi="Arial" w:cs="Arial"/>
        </w:rPr>
        <w:t>ing</w:t>
      </w:r>
      <w:r w:rsidRPr="00DA7F0F">
        <w:rPr>
          <w:rFonts w:ascii="Arial" w:eastAsia="Calibri" w:hAnsi="Arial" w:cs="Arial"/>
        </w:rPr>
        <w:t xml:space="preserve"> </w:t>
      </w:r>
      <w:r w:rsidR="00671467" w:rsidRPr="00DA7F0F">
        <w:rPr>
          <w:rFonts w:ascii="Arial" w:eastAsia="Calibri" w:hAnsi="Arial" w:cs="Arial"/>
        </w:rPr>
        <w:t xml:space="preserve">illusory </w:t>
      </w:r>
      <w:r w:rsidRPr="00DA7F0F">
        <w:rPr>
          <w:rFonts w:ascii="Arial" w:eastAsia="Calibri" w:hAnsi="Arial" w:cs="Arial"/>
        </w:rPr>
        <w:t xml:space="preserve">body-swapping </w:t>
      </w:r>
      <w:r w:rsidR="0067055F" w:rsidRPr="00DA7F0F">
        <w:rPr>
          <w:rFonts w:ascii="Arial" w:eastAsia="Calibri" w:hAnsi="Arial" w:cs="Arial"/>
        </w:rPr>
        <w:t xml:space="preserve">in healthy bodies </w:t>
      </w:r>
      <w:r w:rsidRPr="00DA7F0F">
        <w:rPr>
          <w:rFonts w:ascii="Arial" w:eastAsia="Calibri" w:hAnsi="Arial" w:cs="Arial"/>
        </w:rPr>
        <w:t>using virtual reality</w:t>
      </w:r>
      <w:r w:rsidR="00042E5C" w:rsidRPr="00DA7F0F">
        <w:rPr>
          <w:rFonts w:ascii="Arial" w:eastAsia="Calibri" w:hAnsi="Arial" w:cs="Arial"/>
        </w:rPr>
        <w:t>. S</w:t>
      </w:r>
      <w:r w:rsidR="00671467" w:rsidRPr="00DA7F0F">
        <w:rPr>
          <w:rFonts w:ascii="Arial" w:eastAsia="Calibri" w:hAnsi="Arial" w:cs="Arial"/>
        </w:rPr>
        <w:t xml:space="preserve">cientific </w:t>
      </w:r>
      <w:r w:rsidR="009904BD" w:rsidRPr="00DA7F0F">
        <w:rPr>
          <w:rFonts w:ascii="Arial" w:eastAsia="Calibri" w:hAnsi="Arial" w:cs="Arial"/>
        </w:rPr>
        <w:t>embodiment exp</w:t>
      </w:r>
      <w:r w:rsidR="00671467" w:rsidRPr="00DA7F0F">
        <w:rPr>
          <w:rFonts w:ascii="Arial" w:eastAsia="Calibri" w:hAnsi="Arial" w:cs="Arial"/>
        </w:rPr>
        <w:t xml:space="preserve">eriments </w:t>
      </w:r>
      <w:r w:rsidR="0067055F" w:rsidRPr="00DA7F0F">
        <w:rPr>
          <w:rFonts w:ascii="Arial" w:eastAsia="Calibri" w:hAnsi="Arial" w:cs="Arial"/>
        </w:rPr>
        <w:t>in</w:t>
      </w:r>
      <w:r w:rsidR="00671467" w:rsidRPr="00DA7F0F">
        <w:rPr>
          <w:rFonts w:ascii="Arial" w:eastAsia="Calibri" w:hAnsi="Arial" w:cs="Arial"/>
        </w:rPr>
        <w:t xml:space="preserve"> </w:t>
      </w:r>
      <w:r w:rsidR="009904BD" w:rsidRPr="00DA7F0F">
        <w:rPr>
          <w:rFonts w:ascii="Arial" w:eastAsia="Calibri" w:hAnsi="Arial" w:cs="Arial"/>
        </w:rPr>
        <w:t xml:space="preserve">laboratory </w:t>
      </w:r>
      <w:r w:rsidR="0067055F" w:rsidRPr="00DA7F0F">
        <w:rPr>
          <w:rFonts w:ascii="Arial" w:eastAsia="Calibri" w:hAnsi="Arial" w:cs="Arial"/>
        </w:rPr>
        <w:t xml:space="preserve">contexts have been </w:t>
      </w:r>
      <w:r w:rsidR="00042E5C" w:rsidRPr="00DA7F0F">
        <w:rPr>
          <w:rFonts w:ascii="Arial" w:eastAsia="Calibri" w:hAnsi="Arial" w:cs="Arial"/>
        </w:rPr>
        <w:t>appropriated</w:t>
      </w:r>
      <w:r w:rsidR="009904BD" w:rsidRPr="00DA7F0F">
        <w:rPr>
          <w:rFonts w:ascii="Arial" w:eastAsia="Calibri" w:hAnsi="Arial" w:cs="Arial"/>
        </w:rPr>
        <w:t xml:space="preserve"> </w:t>
      </w:r>
      <w:r w:rsidR="0067055F" w:rsidRPr="00DA7F0F">
        <w:rPr>
          <w:rFonts w:ascii="Arial" w:eastAsia="Calibri" w:hAnsi="Arial" w:cs="Arial"/>
        </w:rPr>
        <w:t xml:space="preserve">in </w:t>
      </w:r>
      <w:r w:rsidR="009904BD" w:rsidRPr="00DA7F0F">
        <w:rPr>
          <w:rFonts w:ascii="Arial" w:eastAsia="Calibri" w:hAnsi="Arial" w:cs="Arial"/>
        </w:rPr>
        <w:t xml:space="preserve">applied performance contexts </w:t>
      </w:r>
      <w:r w:rsidR="00671467" w:rsidRPr="00DA7F0F">
        <w:rPr>
          <w:rFonts w:ascii="Arial" w:eastAsia="Calibri" w:hAnsi="Arial" w:cs="Arial"/>
        </w:rPr>
        <w:t xml:space="preserve">as qualitative empathy projects via which neurological subjects </w:t>
      </w:r>
      <w:r w:rsidR="00042E5C" w:rsidRPr="00DA7F0F">
        <w:rPr>
          <w:rFonts w:ascii="Arial" w:eastAsia="Calibri" w:hAnsi="Arial" w:cs="Arial"/>
        </w:rPr>
        <w:t>such as those with symptomatic epilepsy</w:t>
      </w:r>
      <w:r w:rsidR="00257EE9" w:rsidRPr="00DA7F0F">
        <w:rPr>
          <w:rFonts w:ascii="Arial" w:eastAsia="Calibri" w:hAnsi="Arial" w:cs="Arial"/>
        </w:rPr>
        <w:t xml:space="preserve"> (in Sublime &amp; Ridiculous’ </w:t>
      </w:r>
      <w:r w:rsidR="00257EE9" w:rsidRPr="00DA7F0F">
        <w:rPr>
          <w:rFonts w:ascii="Arial" w:eastAsia="Calibri" w:hAnsi="Arial" w:cs="Arial"/>
          <w:i/>
        </w:rPr>
        <w:t>In My Shoes</w:t>
      </w:r>
      <w:r w:rsidR="00257EE9" w:rsidRPr="00DA7F0F">
        <w:rPr>
          <w:rFonts w:ascii="Arial" w:eastAsia="Calibri" w:hAnsi="Arial" w:cs="Arial"/>
        </w:rPr>
        <w:t>)</w:t>
      </w:r>
      <w:r w:rsidR="00042E5C" w:rsidRPr="00DA7F0F">
        <w:rPr>
          <w:rFonts w:ascii="Arial" w:eastAsia="Calibri" w:hAnsi="Arial" w:cs="Arial"/>
        </w:rPr>
        <w:t xml:space="preserve"> or Young-Onset Parkinson’s disease </w:t>
      </w:r>
      <w:r w:rsidR="00257EE9" w:rsidRPr="00DA7F0F">
        <w:rPr>
          <w:rFonts w:ascii="Arial" w:eastAsia="Calibri" w:hAnsi="Arial" w:cs="Arial"/>
        </w:rPr>
        <w:t xml:space="preserve">(in Analogue’s </w:t>
      </w:r>
      <w:r w:rsidR="00257EE9" w:rsidRPr="00DA7F0F">
        <w:rPr>
          <w:rFonts w:ascii="Arial" w:eastAsia="Calibri" w:hAnsi="Arial" w:cs="Arial"/>
          <w:i/>
        </w:rPr>
        <w:t>Transports</w:t>
      </w:r>
      <w:r w:rsidR="00257EE9" w:rsidRPr="00DA7F0F">
        <w:rPr>
          <w:rFonts w:ascii="Arial" w:eastAsia="Calibri" w:hAnsi="Arial" w:cs="Arial"/>
        </w:rPr>
        <w:t xml:space="preserve">) </w:t>
      </w:r>
      <w:r w:rsidR="00671467" w:rsidRPr="00DA7F0F">
        <w:rPr>
          <w:rFonts w:ascii="Arial" w:eastAsia="Calibri" w:hAnsi="Arial" w:cs="Arial"/>
        </w:rPr>
        <w:t xml:space="preserve">can better </w:t>
      </w:r>
      <w:r w:rsidR="0067055F" w:rsidRPr="00DA7F0F">
        <w:rPr>
          <w:rFonts w:ascii="Arial" w:eastAsia="Calibri" w:hAnsi="Arial" w:cs="Arial"/>
        </w:rPr>
        <w:t>reconstruct</w:t>
      </w:r>
      <w:r w:rsidR="00671467" w:rsidRPr="00DA7F0F">
        <w:rPr>
          <w:rFonts w:ascii="Arial" w:eastAsia="Calibri" w:hAnsi="Arial" w:cs="Arial"/>
        </w:rPr>
        <w:t xml:space="preserve"> their own experiences</w:t>
      </w:r>
      <w:r w:rsidR="0067055F" w:rsidRPr="00DA7F0F">
        <w:rPr>
          <w:rFonts w:ascii="Arial" w:eastAsia="Calibri" w:hAnsi="Arial" w:cs="Arial"/>
        </w:rPr>
        <w:t xml:space="preserve"> for</w:t>
      </w:r>
      <w:r w:rsidR="00671467" w:rsidRPr="00DA7F0F">
        <w:rPr>
          <w:rFonts w:ascii="Arial" w:eastAsia="Calibri" w:hAnsi="Arial" w:cs="Arial"/>
        </w:rPr>
        <w:t xml:space="preserve"> others, </w:t>
      </w:r>
      <w:r w:rsidR="009904BD" w:rsidRPr="00DA7F0F">
        <w:rPr>
          <w:rFonts w:ascii="Arial" w:eastAsia="Calibri" w:hAnsi="Arial" w:cs="Arial"/>
        </w:rPr>
        <w:t>as I</w:t>
      </w:r>
      <w:r w:rsidR="00671467" w:rsidRPr="00DA7F0F">
        <w:rPr>
          <w:rFonts w:ascii="Arial" w:eastAsia="Calibri" w:hAnsi="Arial" w:cs="Arial"/>
        </w:rPr>
        <w:t xml:space="preserve"> will demonstrate in Part Two. </w:t>
      </w:r>
    </w:p>
    <w:p w14:paraId="5A73F3D3" w14:textId="4E5B3549" w:rsidR="00EF011F" w:rsidRPr="00DA7F0F" w:rsidRDefault="00671467" w:rsidP="00C94038">
      <w:pPr>
        <w:spacing w:after="0" w:line="480" w:lineRule="auto"/>
        <w:ind w:firstLine="284"/>
        <w:jc w:val="both"/>
        <w:rPr>
          <w:rFonts w:ascii="Arial" w:hAnsi="Arial" w:cs="Arial"/>
        </w:rPr>
      </w:pPr>
      <w:r w:rsidRPr="00DA7F0F">
        <w:rPr>
          <w:rFonts w:ascii="Arial" w:eastAsia="Calibri" w:hAnsi="Arial" w:cs="Arial"/>
        </w:rPr>
        <w:t>Connected to</w:t>
      </w:r>
      <w:r w:rsidR="00052988" w:rsidRPr="00DA7F0F">
        <w:rPr>
          <w:rFonts w:ascii="Arial" w:eastAsia="Calibri" w:hAnsi="Arial" w:cs="Arial"/>
        </w:rPr>
        <w:t xml:space="preserve"> Nagel’s </w:t>
      </w:r>
      <w:r w:rsidRPr="00DA7F0F">
        <w:rPr>
          <w:rFonts w:ascii="Arial" w:eastAsia="Calibri" w:hAnsi="Arial" w:cs="Arial"/>
        </w:rPr>
        <w:t>stated problem of knowing other bodies</w:t>
      </w:r>
      <w:r w:rsidR="00052988" w:rsidRPr="00DA7F0F">
        <w:rPr>
          <w:rFonts w:ascii="Arial" w:eastAsia="Calibri" w:hAnsi="Arial" w:cs="Arial"/>
        </w:rPr>
        <w:t xml:space="preserve">, there </w:t>
      </w:r>
      <w:r w:rsidRPr="00DA7F0F">
        <w:rPr>
          <w:rFonts w:ascii="Arial" w:eastAsia="Calibri" w:hAnsi="Arial" w:cs="Arial"/>
        </w:rPr>
        <w:t>remain significant limits</w:t>
      </w:r>
      <w:r w:rsidR="00AE778B" w:rsidRPr="00DA7F0F">
        <w:rPr>
          <w:rFonts w:ascii="Arial" w:eastAsia="Calibri" w:hAnsi="Arial" w:cs="Arial"/>
        </w:rPr>
        <w:t xml:space="preserve"> </w:t>
      </w:r>
      <w:r w:rsidRPr="00DA7F0F">
        <w:rPr>
          <w:rFonts w:ascii="Arial" w:eastAsia="Calibri" w:hAnsi="Arial" w:cs="Arial"/>
        </w:rPr>
        <w:t xml:space="preserve">as </w:t>
      </w:r>
      <w:r w:rsidR="00AE778B" w:rsidRPr="00DA7F0F">
        <w:rPr>
          <w:rFonts w:ascii="Arial" w:eastAsia="Calibri" w:hAnsi="Arial" w:cs="Arial"/>
        </w:rPr>
        <w:t xml:space="preserve">to what </w:t>
      </w:r>
      <w:r w:rsidRPr="00DA7F0F">
        <w:rPr>
          <w:rFonts w:ascii="Arial" w:eastAsia="Calibri" w:hAnsi="Arial" w:cs="Arial"/>
        </w:rPr>
        <w:t>methods practitio</w:t>
      </w:r>
      <w:r w:rsidR="00D756F6" w:rsidRPr="00DA7F0F">
        <w:rPr>
          <w:rFonts w:ascii="Arial" w:eastAsia="Calibri" w:hAnsi="Arial" w:cs="Arial"/>
        </w:rPr>
        <w:t>ners might draw upon to</w:t>
      </w:r>
      <w:r w:rsidRPr="00DA7F0F">
        <w:rPr>
          <w:rFonts w:ascii="Arial" w:eastAsia="Calibri" w:hAnsi="Arial" w:cs="Arial"/>
        </w:rPr>
        <w:t xml:space="preserve"> communicate ineffable</w:t>
      </w:r>
      <w:r w:rsidR="00FF4826" w:rsidRPr="00DA7F0F">
        <w:rPr>
          <w:rFonts w:ascii="Arial" w:eastAsia="Calibri" w:hAnsi="Arial" w:cs="Arial"/>
        </w:rPr>
        <w:t xml:space="preserve"> </w:t>
      </w:r>
      <w:r w:rsidR="00D80F34" w:rsidRPr="00DA7F0F">
        <w:rPr>
          <w:rFonts w:ascii="Arial" w:eastAsia="Calibri" w:hAnsi="Arial" w:cs="Arial"/>
        </w:rPr>
        <w:t xml:space="preserve">bodied </w:t>
      </w:r>
      <w:r w:rsidR="00FF4826" w:rsidRPr="00DA7F0F">
        <w:rPr>
          <w:rFonts w:ascii="Arial" w:eastAsia="Calibri" w:hAnsi="Arial" w:cs="Arial"/>
        </w:rPr>
        <w:t>experiences</w:t>
      </w:r>
      <w:r w:rsidRPr="00DA7F0F">
        <w:rPr>
          <w:rFonts w:ascii="Arial" w:eastAsia="Calibri" w:hAnsi="Arial" w:cs="Arial"/>
        </w:rPr>
        <w:t xml:space="preserve">. </w:t>
      </w:r>
      <w:r w:rsidR="00194B19" w:rsidRPr="00DA7F0F">
        <w:rPr>
          <w:rFonts w:ascii="Arial" w:hAnsi="Arial" w:cs="Arial"/>
        </w:rPr>
        <w:t>C</w:t>
      </w:r>
      <w:r w:rsidR="00AE778B" w:rsidRPr="00DA7F0F">
        <w:rPr>
          <w:rFonts w:ascii="Arial" w:hAnsi="Arial" w:cs="Arial"/>
        </w:rPr>
        <w:t>ommentators in phenomenology who have explored bodily e</w:t>
      </w:r>
      <w:r w:rsidR="00692BE9" w:rsidRPr="00DA7F0F">
        <w:rPr>
          <w:rFonts w:ascii="Arial" w:hAnsi="Arial" w:cs="Arial"/>
        </w:rPr>
        <w:t>xperience in health and illness</w:t>
      </w:r>
      <w:r w:rsidR="000618A4">
        <w:rPr>
          <w:rFonts w:ascii="Arial" w:hAnsi="Arial" w:cs="Arial"/>
        </w:rPr>
        <w:t>,</w:t>
      </w:r>
      <w:r w:rsidR="008137F5" w:rsidRPr="00DA7F0F">
        <w:rPr>
          <w:rFonts w:ascii="Arial" w:hAnsi="Arial" w:cs="Arial"/>
        </w:rPr>
        <w:t xml:space="preserve"> such as Drew Leder</w:t>
      </w:r>
      <w:r w:rsidR="000618A4">
        <w:rPr>
          <w:rFonts w:ascii="Arial" w:hAnsi="Arial" w:cs="Arial"/>
        </w:rPr>
        <w:t>,</w:t>
      </w:r>
      <w:r w:rsidR="00AE778B" w:rsidRPr="00DA7F0F">
        <w:rPr>
          <w:rFonts w:ascii="Arial" w:hAnsi="Arial" w:cs="Arial"/>
        </w:rPr>
        <w:t xml:space="preserve"> have</w:t>
      </w:r>
      <w:r w:rsidR="008137F5" w:rsidRPr="00DA7F0F">
        <w:rPr>
          <w:rFonts w:ascii="Arial" w:hAnsi="Arial" w:cs="Arial"/>
        </w:rPr>
        <w:t>,</w:t>
      </w:r>
      <w:r w:rsidR="00AE778B" w:rsidRPr="00DA7F0F">
        <w:rPr>
          <w:rFonts w:ascii="Arial" w:hAnsi="Arial" w:cs="Arial"/>
        </w:rPr>
        <w:t xml:space="preserve"> </w:t>
      </w:r>
      <w:r w:rsidR="00F84F72" w:rsidRPr="00DA7F0F">
        <w:rPr>
          <w:rFonts w:ascii="Arial" w:hAnsi="Arial" w:cs="Arial"/>
        </w:rPr>
        <w:t>in contrast to Moore’s ‘certainty’</w:t>
      </w:r>
      <w:r w:rsidR="008137F5" w:rsidRPr="00DA7F0F">
        <w:rPr>
          <w:rFonts w:ascii="Arial" w:hAnsi="Arial" w:cs="Arial"/>
        </w:rPr>
        <w:t>,</w:t>
      </w:r>
      <w:r w:rsidR="00F84F72" w:rsidRPr="00DA7F0F">
        <w:rPr>
          <w:rFonts w:ascii="Arial" w:hAnsi="Arial" w:cs="Arial"/>
        </w:rPr>
        <w:t xml:space="preserve"> </w:t>
      </w:r>
      <w:r w:rsidR="008137F5" w:rsidRPr="00DA7F0F">
        <w:rPr>
          <w:rFonts w:ascii="Arial" w:hAnsi="Arial" w:cs="Arial"/>
        </w:rPr>
        <w:t xml:space="preserve">rather </w:t>
      </w:r>
      <w:r w:rsidR="00692BE9" w:rsidRPr="00DA7F0F">
        <w:rPr>
          <w:rFonts w:ascii="Arial" w:hAnsi="Arial" w:cs="Arial"/>
        </w:rPr>
        <w:t>sought to illuminate</w:t>
      </w:r>
      <w:r w:rsidR="00AE778B" w:rsidRPr="00DA7F0F">
        <w:rPr>
          <w:rFonts w:ascii="Arial" w:hAnsi="Arial" w:cs="Arial"/>
        </w:rPr>
        <w:t xml:space="preserve"> the uncertainty of the body. In </w:t>
      </w:r>
      <w:r w:rsidR="00AE778B" w:rsidRPr="00DA7F0F">
        <w:rPr>
          <w:rFonts w:ascii="Arial" w:hAnsi="Arial" w:cs="Arial"/>
          <w:i/>
        </w:rPr>
        <w:t>The Absent Body</w:t>
      </w:r>
      <w:r w:rsidR="00AE778B" w:rsidRPr="00DA7F0F">
        <w:rPr>
          <w:rFonts w:ascii="Arial" w:hAnsi="Arial" w:cs="Arial"/>
        </w:rPr>
        <w:t xml:space="preserve"> (1990), Leder investigates ways in which our bodies are ‘forgotten, alien, uncontrollable, or obscured’, a concept that Leder acknowledges is indebted to </w:t>
      </w:r>
      <w:r w:rsidR="00692BE9" w:rsidRPr="00DA7F0F">
        <w:rPr>
          <w:rFonts w:ascii="Arial" w:hAnsi="Arial" w:cs="Arial"/>
        </w:rPr>
        <w:t xml:space="preserve">Maurice </w:t>
      </w:r>
      <w:r w:rsidR="00AE778B" w:rsidRPr="00DA7F0F">
        <w:rPr>
          <w:rFonts w:ascii="Arial" w:hAnsi="Arial" w:cs="Arial"/>
        </w:rPr>
        <w:t xml:space="preserve">Merleau-Ponty’s examination in </w:t>
      </w:r>
      <w:r w:rsidR="00AE778B" w:rsidRPr="00DA7F0F">
        <w:rPr>
          <w:rFonts w:ascii="Arial" w:hAnsi="Arial" w:cs="Arial"/>
          <w:i/>
        </w:rPr>
        <w:t>The Visible and the Invisible</w:t>
      </w:r>
      <w:r w:rsidR="00AE778B" w:rsidRPr="00DA7F0F">
        <w:rPr>
          <w:rFonts w:ascii="Arial" w:hAnsi="Arial" w:cs="Arial"/>
        </w:rPr>
        <w:t xml:space="preserve"> (1968) (a manuscript that was truncated by the author’s sudden death in 1961). He emphasises the body’s ‘disappearance’ from our daily interac</w:t>
      </w:r>
      <w:r w:rsidR="00EE212E" w:rsidRPr="00DA7F0F">
        <w:rPr>
          <w:rFonts w:ascii="Arial" w:hAnsi="Arial" w:cs="Arial"/>
        </w:rPr>
        <w:t>tions with the world, stating that</w:t>
      </w:r>
      <w:r w:rsidR="00AE778B" w:rsidRPr="00DA7F0F">
        <w:rPr>
          <w:rFonts w:ascii="Arial" w:hAnsi="Arial" w:cs="Arial"/>
        </w:rPr>
        <w:t xml:space="preserve"> ‘certain modes of disappearance are essential to the body’s functioning. As ecstatic/recessive being-in-the-world, the lived body is necessarily self-effacing’ (69). </w:t>
      </w:r>
      <w:r w:rsidR="00581C8D" w:rsidRPr="00DA7F0F">
        <w:rPr>
          <w:rFonts w:ascii="Arial" w:hAnsi="Arial" w:cs="Arial"/>
        </w:rPr>
        <w:t xml:space="preserve">Leder’s contention of the ‘self-effacing’ body </w:t>
      </w:r>
      <w:r w:rsidR="0067055F" w:rsidRPr="00DA7F0F">
        <w:rPr>
          <w:rFonts w:ascii="Arial" w:hAnsi="Arial" w:cs="Arial"/>
        </w:rPr>
        <w:t>builds on</w:t>
      </w:r>
      <w:r w:rsidR="008248AE" w:rsidRPr="00DA7F0F">
        <w:rPr>
          <w:rFonts w:ascii="Arial" w:hAnsi="Arial" w:cs="Arial"/>
        </w:rPr>
        <w:t xml:space="preserve"> the philosophical problem </w:t>
      </w:r>
      <w:r w:rsidR="00B82DE8" w:rsidRPr="00DA7F0F">
        <w:rPr>
          <w:rFonts w:ascii="Arial" w:hAnsi="Arial" w:cs="Arial"/>
        </w:rPr>
        <w:t xml:space="preserve">that </w:t>
      </w:r>
      <w:r w:rsidR="00EA48F2" w:rsidRPr="00DA7F0F">
        <w:rPr>
          <w:rFonts w:ascii="Arial" w:hAnsi="Arial" w:cs="Arial"/>
        </w:rPr>
        <w:t>I have identified by</w:t>
      </w:r>
      <w:r w:rsidR="0067055F" w:rsidRPr="00DA7F0F">
        <w:rPr>
          <w:rFonts w:ascii="Arial" w:hAnsi="Arial" w:cs="Arial"/>
        </w:rPr>
        <w:t xml:space="preserve"> foregrounding</w:t>
      </w:r>
      <w:r w:rsidR="008248AE" w:rsidRPr="00DA7F0F">
        <w:rPr>
          <w:rFonts w:ascii="Arial" w:hAnsi="Arial" w:cs="Arial"/>
        </w:rPr>
        <w:t xml:space="preserve"> the extent to which one’s own body </w:t>
      </w:r>
      <w:r w:rsidR="00EA48F2" w:rsidRPr="00DA7F0F">
        <w:rPr>
          <w:rFonts w:ascii="Arial" w:hAnsi="Arial" w:cs="Arial"/>
        </w:rPr>
        <w:t>can be</w:t>
      </w:r>
      <w:r w:rsidR="008248AE" w:rsidRPr="00DA7F0F">
        <w:rPr>
          <w:rFonts w:ascii="Arial" w:hAnsi="Arial" w:cs="Arial"/>
        </w:rPr>
        <w:t xml:space="preserve"> known when it necessarily conceals many of its </w:t>
      </w:r>
      <w:r w:rsidR="00EE212E" w:rsidRPr="00DA7F0F">
        <w:rPr>
          <w:rFonts w:ascii="Arial" w:hAnsi="Arial" w:cs="Arial"/>
        </w:rPr>
        <w:t xml:space="preserve">vital </w:t>
      </w:r>
      <w:r w:rsidR="008248AE" w:rsidRPr="00DA7F0F">
        <w:rPr>
          <w:rFonts w:ascii="Arial" w:hAnsi="Arial" w:cs="Arial"/>
        </w:rPr>
        <w:t>opera</w:t>
      </w:r>
      <w:r w:rsidR="000D43BE" w:rsidRPr="00DA7F0F">
        <w:rPr>
          <w:rFonts w:ascii="Arial" w:hAnsi="Arial" w:cs="Arial"/>
        </w:rPr>
        <w:t xml:space="preserve">tions from conscious awareness. </w:t>
      </w:r>
      <w:r w:rsidR="00D756F6" w:rsidRPr="00DA7F0F">
        <w:rPr>
          <w:rFonts w:ascii="Arial" w:hAnsi="Arial" w:cs="Arial"/>
        </w:rPr>
        <w:t>B</w:t>
      </w:r>
      <w:r w:rsidR="000D43BE" w:rsidRPr="00DA7F0F">
        <w:rPr>
          <w:rFonts w:ascii="Arial" w:hAnsi="Arial" w:cs="Arial"/>
        </w:rPr>
        <w:t xml:space="preserve">eyond </w:t>
      </w:r>
      <w:r w:rsidR="0067055F" w:rsidRPr="00DA7F0F">
        <w:rPr>
          <w:rFonts w:ascii="Arial" w:hAnsi="Arial" w:cs="Arial"/>
        </w:rPr>
        <w:t>subjects</w:t>
      </w:r>
      <w:r w:rsidR="00D756F6" w:rsidRPr="00DA7F0F">
        <w:rPr>
          <w:rFonts w:ascii="Arial" w:hAnsi="Arial" w:cs="Arial"/>
        </w:rPr>
        <w:t xml:space="preserve"> who ‘confabulate</w:t>
      </w:r>
      <w:r w:rsidR="000D43BE" w:rsidRPr="00DA7F0F">
        <w:rPr>
          <w:rFonts w:ascii="Arial" w:hAnsi="Arial" w:cs="Arial"/>
        </w:rPr>
        <w:t>’</w:t>
      </w:r>
      <w:r w:rsidR="00EA48F2" w:rsidRPr="00DA7F0F">
        <w:rPr>
          <w:rFonts w:ascii="Arial" w:hAnsi="Arial" w:cs="Arial"/>
        </w:rPr>
        <w:t>,</w:t>
      </w:r>
      <w:r w:rsidR="000D43BE" w:rsidRPr="00DA7F0F">
        <w:rPr>
          <w:rFonts w:ascii="Arial" w:hAnsi="Arial" w:cs="Arial"/>
        </w:rPr>
        <w:t xml:space="preserve"> </w:t>
      </w:r>
      <w:r w:rsidR="00D756F6" w:rsidRPr="00DA7F0F">
        <w:rPr>
          <w:rFonts w:ascii="Arial" w:hAnsi="Arial" w:cs="Arial"/>
        </w:rPr>
        <w:t>since their</w:t>
      </w:r>
      <w:r w:rsidR="00744ACB" w:rsidRPr="00DA7F0F">
        <w:rPr>
          <w:rFonts w:ascii="Arial" w:hAnsi="Arial" w:cs="Arial"/>
        </w:rPr>
        <w:t xml:space="preserve"> </w:t>
      </w:r>
      <w:r w:rsidR="00D756F6" w:rsidRPr="00DA7F0F">
        <w:rPr>
          <w:rFonts w:ascii="Arial" w:hAnsi="Arial" w:cs="Arial"/>
        </w:rPr>
        <w:t xml:space="preserve">respective </w:t>
      </w:r>
      <w:r w:rsidR="00744ACB" w:rsidRPr="00DA7F0F">
        <w:rPr>
          <w:rFonts w:ascii="Arial" w:hAnsi="Arial" w:cs="Arial"/>
        </w:rPr>
        <w:t>condition</w:t>
      </w:r>
      <w:r w:rsidR="00D756F6" w:rsidRPr="00DA7F0F">
        <w:rPr>
          <w:rFonts w:ascii="Arial" w:hAnsi="Arial" w:cs="Arial"/>
        </w:rPr>
        <w:t>s mean</w:t>
      </w:r>
      <w:r w:rsidR="00744ACB" w:rsidRPr="00DA7F0F">
        <w:rPr>
          <w:rFonts w:ascii="Arial" w:hAnsi="Arial" w:cs="Arial"/>
        </w:rPr>
        <w:t xml:space="preserve"> that they</w:t>
      </w:r>
      <w:r w:rsidR="000D43BE" w:rsidRPr="00DA7F0F">
        <w:rPr>
          <w:rFonts w:ascii="Arial" w:hAnsi="Arial" w:cs="Arial"/>
        </w:rPr>
        <w:t xml:space="preserve"> cannot know </w:t>
      </w:r>
      <w:r w:rsidR="000D43BE" w:rsidRPr="00DA7F0F">
        <w:rPr>
          <w:rFonts w:ascii="Arial" w:hAnsi="Arial" w:cs="Arial"/>
        </w:rPr>
        <w:lastRenderedPageBreak/>
        <w:t xml:space="preserve">that they do not know, </w:t>
      </w:r>
      <w:r w:rsidR="00744ACB" w:rsidRPr="00DA7F0F">
        <w:rPr>
          <w:rFonts w:ascii="Arial" w:hAnsi="Arial" w:cs="Arial"/>
        </w:rPr>
        <w:t xml:space="preserve">more broadly </w:t>
      </w:r>
      <w:r w:rsidR="000D43BE" w:rsidRPr="00DA7F0F">
        <w:rPr>
          <w:rFonts w:ascii="Arial" w:hAnsi="Arial" w:cs="Arial"/>
        </w:rPr>
        <w:t xml:space="preserve">the </w:t>
      </w:r>
      <w:r w:rsidR="006E1A18" w:rsidRPr="00DA7F0F">
        <w:rPr>
          <w:rFonts w:ascii="Arial" w:hAnsi="Arial" w:cs="Arial"/>
        </w:rPr>
        <w:t xml:space="preserve">disappearance </w:t>
      </w:r>
      <w:r w:rsidR="0067055F" w:rsidRPr="00DA7F0F">
        <w:rPr>
          <w:rFonts w:ascii="Arial" w:hAnsi="Arial" w:cs="Arial"/>
        </w:rPr>
        <w:t>of aspects</w:t>
      </w:r>
      <w:r w:rsidR="006E1A18" w:rsidRPr="00DA7F0F">
        <w:rPr>
          <w:rFonts w:ascii="Arial" w:hAnsi="Arial" w:cs="Arial"/>
        </w:rPr>
        <w:t xml:space="preserve"> </w:t>
      </w:r>
      <w:r w:rsidR="0067055F" w:rsidRPr="00DA7F0F">
        <w:rPr>
          <w:rFonts w:ascii="Arial" w:hAnsi="Arial" w:cs="Arial"/>
        </w:rPr>
        <w:t xml:space="preserve">of the </w:t>
      </w:r>
      <w:r w:rsidR="006E1A18" w:rsidRPr="00DA7F0F">
        <w:rPr>
          <w:rFonts w:ascii="Arial" w:hAnsi="Arial" w:cs="Arial"/>
        </w:rPr>
        <w:t xml:space="preserve">body </w:t>
      </w:r>
      <w:r w:rsidR="0067055F" w:rsidRPr="00DA7F0F">
        <w:rPr>
          <w:rFonts w:ascii="Arial" w:hAnsi="Arial" w:cs="Arial"/>
        </w:rPr>
        <w:t>from</w:t>
      </w:r>
      <w:r w:rsidR="00BA0809" w:rsidRPr="00DA7F0F">
        <w:rPr>
          <w:rFonts w:ascii="Arial" w:hAnsi="Arial" w:cs="Arial"/>
        </w:rPr>
        <w:t xml:space="preserve"> </w:t>
      </w:r>
      <w:r w:rsidR="00FF4826" w:rsidRPr="00DA7F0F">
        <w:rPr>
          <w:rFonts w:ascii="Arial" w:hAnsi="Arial" w:cs="Arial"/>
        </w:rPr>
        <w:t xml:space="preserve">conscious awareness is </w:t>
      </w:r>
      <w:r w:rsidR="00BA0809" w:rsidRPr="00DA7F0F">
        <w:rPr>
          <w:rFonts w:ascii="Arial" w:hAnsi="Arial" w:cs="Arial"/>
        </w:rPr>
        <w:t>characteristic</w:t>
      </w:r>
      <w:r w:rsidR="006E1A18" w:rsidRPr="00DA7F0F">
        <w:rPr>
          <w:rFonts w:ascii="Arial" w:hAnsi="Arial" w:cs="Arial"/>
        </w:rPr>
        <w:t xml:space="preserve"> </w:t>
      </w:r>
      <w:r w:rsidR="00BA0809" w:rsidRPr="00DA7F0F">
        <w:rPr>
          <w:rFonts w:ascii="Arial" w:hAnsi="Arial" w:cs="Arial"/>
        </w:rPr>
        <w:t xml:space="preserve">of </w:t>
      </w:r>
      <w:r w:rsidR="006E1A18" w:rsidRPr="00DA7F0F">
        <w:rPr>
          <w:rFonts w:ascii="Arial" w:hAnsi="Arial" w:cs="Arial"/>
        </w:rPr>
        <w:t>normal and healthy functioning</w:t>
      </w:r>
      <w:r w:rsidR="0067055F" w:rsidRPr="00DA7F0F">
        <w:rPr>
          <w:rFonts w:ascii="Arial" w:hAnsi="Arial" w:cs="Arial"/>
        </w:rPr>
        <w:t xml:space="preserve">. Though as </w:t>
      </w:r>
      <w:r w:rsidR="00BA0809" w:rsidRPr="00DA7F0F">
        <w:rPr>
          <w:rFonts w:ascii="Arial" w:hAnsi="Arial" w:cs="Arial"/>
        </w:rPr>
        <w:t>Leder suggests</w:t>
      </w:r>
      <w:r w:rsidR="0067055F" w:rsidRPr="00DA7F0F">
        <w:rPr>
          <w:rFonts w:ascii="Arial" w:hAnsi="Arial" w:cs="Arial"/>
        </w:rPr>
        <w:t>,</w:t>
      </w:r>
      <w:r w:rsidR="00BA0809" w:rsidRPr="00DA7F0F">
        <w:rPr>
          <w:rFonts w:ascii="Arial" w:hAnsi="Arial" w:cs="Arial"/>
        </w:rPr>
        <w:t xml:space="preserve"> </w:t>
      </w:r>
      <w:r w:rsidR="00AA6B26" w:rsidRPr="00DA7F0F">
        <w:rPr>
          <w:rFonts w:ascii="Arial" w:hAnsi="Arial" w:cs="Arial"/>
        </w:rPr>
        <w:t>it is</w:t>
      </w:r>
      <w:r w:rsidR="00BA0809" w:rsidRPr="00DA7F0F">
        <w:rPr>
          <w:rFonts w:ascii="Arial" w:hAnsi="Arial" w:cs="Arial"/>
        </w:rPr>
        <w:t xml:space="preserve"> </w:t>
      </w:r>
      <w:r w:rsidR="00AA6B26" w:rsidRPr="00DA7F0F">
        <w:rPr>
          <w:rFonts w:ascii="Arial" w:hAnsi="Arial" w:cs="Arial"/>
        </w:rPr>
        <w:t xml:space="preserve">the </w:t>
      </w:r>
      <w:r w:rsidR="00BA0809" w:rsidRPr="00DA7F0F">
        <w:rPr>
          <w:rFonts w:ascii="Arial" w:hAnsi="Arial" w:cs="Arial"/>
        </w:rPr>
        <w:t xml:space="preserve">body’s tendency toward self-concealment </w:t>
      </w:r>
      <w:r w:rsidR="00AA6B26" w:rsidRPr="00DA7F0F">
        <w:rPr>
          <w:rFonts w:ascii="Arial" w:hAnsi="Arial" w:cs="Arial"/>
        </w:rPr>
        <w:t xml:space="preserve">that </w:t>
      </w:r>
      <w:r w:rsidR="00BA0809" w:rsidRPr="00DA7F0F">
        <w:rPr>
          <w:rFonts w:ascii="Arial" w:hAnsi="Arial" w:cs="Arial"/>
        </w:rPr>
        <w:t>‘allows for t</w:t>
      </w:r>
      <w:r w:rsidR="00744ACB" w:rsidRPr="00DA7F0F">
        <w:rPr>
          <w:rFonts w:ascii="Arial" w:hAnsi="Arial" w:cs="Arial"/>
        </w:rPr>
        <w:t>he possibility of its neglect or</w:t>
      </w:r>
      <w:r w:rsidR="00BA0809" w:rsidRPr="00DA7F0F">
        <w:rPr>
          <w:rFonts w:ascii="Arial" w:hAnsi="Arial" w:cs="Arial"/>
        </w:rPr>
        <w:t xml:space="preserve"> deprecation’ (69)</w:t>
      </w:r>
      <w:r w:rsidR="00AD7760" w:rsidRPr="00DA7F0F">
        <w:rPr>
          <w:rFonts w:ascii="Arial" w:hAnsi="Arial" w:cs="Arial"/>
        </w:rPr>
        <w:t>. Correspondingly, as I have noted via Bolter and Grusin</w:t>
      </w:r>
      <w:r w:rsidR="0067055F" w:rsidRPr="00DA7F0F">
        <w:rPr>
          <w:rFonts w:ascii="Arial" w:hAnsi="Arial" w:cs="Arial"/>
        </w:rPr>
        <w:t>’s media discourse</w:t>
      </w:r>
      <w:r w:rsidR="00AD7760" w:rsidRPr="00DA7F0F">
        <w:rPr>
          <w:rFonts w:ascii="Arial" w:hAnsi="Arial" w:cs="Arial"/>
        </w:rPr>
        <w:t xml:space="preserve"> in Chapter 2, VR technology operates under a </w:t>
      </w:r>
      <w:r w:rsidR="00EA48F2" w:rsidRPr="00DA7F0F">
        <w:rPr>
          <w:rFonts w:ascii="Arial" w:hAnsi="Arial" w:cs="Arial"/>
        </w:rPr>
        <w:t>parallel</w:t>
      </w:r>
      <w:r w:rsidR="00AD7760" w:rsidRPr="00DA7F0F">
        <w:rPr>
          <w:rFonts w:ascii="Arial" w:hAnsi="Arial" w:cs="Arial"/>
        </w:rPr>
        <w:t xml:space="preserve"> </w:t>
      </w:r>
      <w:r w:rsidR="0067055F" w:rsidRPr="00DA7F0F">
        <w:rPr>
          <w:rFonts w:ascii="Arial" w:hAnsi="Arial" w:cs="Arial"/>
        </w:rPr>
        <w:t>logic by</w:t>
      </w:r>
      <w:r w:rsidR="00AD7760" w:rsidRPr="00DA7F0F">
        <w:rPr>
          <w:rFonts w:ascii="Arial" w:hAnsi="Arial" w:cs="Arial"/>
        </w:rPr>
        <w:t xml:space="preserve"> seeking to bring about its own disappearance or ‘transparency’ towards unmediated ‘immersion’.</w:t>
      </w:r>
      <w:r w:rsidR="002D3865" w:rsidRPr="00DA7F0F">
        <w:rPr>
          <w:rFonts w:ascii="Arial" w:hAnsi="Arial" w:cs="Arial"/>
        </w:rPr>
        <w:t xml:space="preserve"> </w:t>
      </w:r>
      <w:r w:rsidR="00AA6B26" w:rsidRPr="00DA7F0F">
        <w:rPr>
          <w:rFonts w:ascii="Arial" w:hAnsi="Arial" w:cs="Arial"/>
        </w:rPr>
        <w:t xml:space="preserve">In one respect, the immersive practices that I am examining </w:t>
      </w:r>
      <w:r w:rsidR="00793F1F" w:rsidRPr="00DA7F0F">
        <w:rPr>
          <w:rFonts w:ascii="Arial" w:hAnsi="Arial" w:cs="Arial"/>
        </w:rPr>
        <w:t>in Chapter</w:t>
      </w:r>
      <w:r w:rsidR="00D80F34" w:rsidRPr="00DA7F0F">
        <w:rPr>
          <w:rFonts w:ascii="Arial" w:hAnsi="Arial" w:cs="Arial"/>
        </w:rPr>
        <w:t>s 4 and 5</w:t>
      </w:r>
      <w:r w:rsidR="00793F1F" w:rsidRPr="00DA7F0F">
        <w:rPr>
          <w:rFonts w:ascii="Arial" w:hAnsi="Arial" w:cs="Arial"/>
        </w:rPr>
        <w:t xml:space="preserve"> </w:t>
      </w:r>
      <w:r w:rsidR="00FF4826" w:rsidRPr="00DA7F0F">
        <w:rPr>
          <w:rFonts w:ascii="Arial" w:hAnsi="Arial" w:cs="Arial"/>
        </w:rPr>
        <w:t xml:space="preserve">use technologies of concealment to </w:t>
      </w:r>
      <w:r w:rsidR="00AA6B26" w:rsidRPr="00DA7F0F">
        <w:rPr>
          <w:rFonts w:ascii="Arial" w:hAnsi="Arial" w:cs="Arial"/>
        </w:rPr>
        <w:t>reify</w:t>
      </w:r>
      <w:r w:rsidR="002D3865" w:rsidRPr="00DA7F0F">
        <w:rPr>
          <w:rFonts w:ascii="Arial" w:hAnsi="Arial" w:cs="Arial"/>
        </w:rPr>
        <w:t xml:space="preserve"> bodily </w:t>
      </w:r>
      <w:r w:rsidR="00AA6B26" w:rsidRPr="00DA7F0F">
        <w:rPr>
          <w:rFonts w:ascii="Arial" w:hAnsi="Arial" w:cs="Arial"/>
        </w:rPr>
        <w:t xml:space="preserve">self-effacement; aligned with the astronomical derivation of ‘immersion’ as an eclipsing of </w:t>
      </w:r>
      <w:r w:rsidR="008773DF">
        <w:rPr>
          <w:rFonts w:ascii="Arial" w:hAnsi="Arial" w:cs="Arial"/>
        </w:rPr>
        <w:t>one celestial ‘body</w:t>
      </w:r>
      <w:r w:rsidR="00AA6B26" w:rsidRPr="00DA7F0F">
        <w:rPr>
          <w:rFonts w:ascii="Arial" w:hAnsi="Arial" w:cs="Arial"/>
        </w:rPr>
        <w:t>’</w:t>
      </w:r>
      <w:r w:rsidR="008773DF">
        <w:rPr>
          <w:rFonts w:ascii="Arial" w:hAnsi="Arial" w:cs="Arial"/>
        </w:rPr>
        <w:t xml:space="preserve"> behind another</w:t>
      </w:r>
      <w:r w:rsidR="00AA6B26" w:rsidRPr="00DA7F0F">
        <w:rPr>
          <w:rFonts w:ascii="Arial" w:hAnsi="Arial" w:cs="Arial"/>
        </w:rPr>
        <w:t>, the outer appearance of the participating body is eclipsed from itself</w:t>
      </w:r>
      <w:r w:rsidR="00793F1F" w:rsidRPr="00DA7F0F">
        <w:rPr>
          <w:rFonts w:ascii="Arial" w:hAnsi="Arial" w:cs="Arial"/>
        </w:rPr>
        <w:t xml:space="preserve">, and </w:t>
      </w:r>
      <w:r w:rsidR="00E223E7" w:rsidRPr="00DA7F0F">
        <w:rPr>
          <w:rFonts w:ascii="Arial" w:hAnsi="Arial" w:cs="Arial"/>
        </w:rPr>
        <w:t>substituted</w:t>
      </w:r>
      <w:r w:rsidR="00793F1F" w:rsidRPr="00DA7F0F">
        <w:rPr>
          <w:rFonts w:ascii="Arial" w:hAnsi="Arial" w:cs="Arial"/>
        </w:rPr>
        <w:t xml:space="preserve"> </w:t>
      </w:r>
      <w:r w:rsidR="00E223E7" w:rsidRPr="00DA7F0F">
        <w:rPr>
          <w:rFonts w:ascii="Arial" w:hAnsi="Arial" w:cs="Arial"/>
        </w:rPr>
        <w:t>for</w:t>
      </w:r>
      <w:r w:rsidR="00AA6B26" w:rsidRPr="00DA7F0F">
        <w:rPr>
          <w:rFonts w:ascii="Arial" w:hAnsi="Arial" w:cs="Arial"/>
        </w:rPr>
        <w:t xml:space="preserve"> a mediatised body image</w:t>
      </w:r>
      <w:r w:rsidR="00793F1F" w:rsidRPr="00DA7F0F">
        <w:rPr>
          <w:rFonts w:ascii="Arial" w:hAnsi="Arial" w:cs="Arial"/>
        </w:rPr>
        <w:t>. This concealment, however, is an intervention to precipitate t</w:t>
      </w:r>
      <w:r w:rsidR="00FF4826" w:rsidRPr="00DA7F0F">
        <w:rPr>
          <w:rFonts w:ascii="Arial" w:hAnsi="Arial" w:cs="Arial"/>
        </w:rPr>
        <w:t xml:space="preserve">he </w:t>
      </w:r>
      <w:r w:rsidR="00793F1F" w:rsidRPr="00DA7F0F">
        <w:rPr>
          <w:rFonts w:ascii="Arial" w:hAnsi="Arial" w:cs="Arial"/>
        </w:rPr>
        <w:t xml:space="preserve">self-deception </w:t>
      </w:r>
      <w:r w:rsidR="00E223E7" w:rsidRPr="00DA7F0F">
        <w:rPr>
          <w:rFonts w:ascii="Arial" w:hAnsi="Arial" w:cs="Arial"/>
        </w:rPr>
        <w:t>t</w:t>
      </w:r>
      <w:r w:rsidR="00FF4826" w:rsidRPr="00DA7F0F">
        <w:rPr>
          <w:rFonts w:ascii="Arial" w:hAnsi="Arial" w:cs="Arial"/>
        </w:rPr>
        <w:t>hat the immersant has</w:t>
      </w:r>
      <w:r w:rsidR="00E223E7" w:rsidRPr="00DA7F0F">
        <w:rPr>
          <w:rFonts w:ascii="Arial" w:hAnsi="Arial" w:cs="Arial"/>
        </w:rPr>
        <w:t xml:space="preserve"> been </w:t>
      </w:r>
      <w:r w:rsidR="00AA6B26" w:rsidRPr="00DA7F0F">
        <w:rPr>
          <w:rFonts w:ascii="Arial" w:hAnsi="Arial" w:cs="Arial"/>
        </w:rPr>
        <w:t>trans</w:t>
      </w:r>
      <w:r w:rsidR="00E223E7" w:rsidRPr="00DA7F0F">
        <w:rPr>
          <w:rFonts w:ascii="Arial" w:hAnsi="Arial" w:cs="Arial"/>
        </w:rPr>
        <w:t>formed</w:t>
      </w:r>
      <w:r w:rsidR="00AA6B26" w:rsidRPr="00DA7F0F">
        <w:rPr>
          <w:rFonts w:ascii="Arial" w:hAnsi="Arial" w:cs="Arial"/>
        </w:rPr>
        <w:t xml:space="preserve"> </w:t>
      </w:r>
      <w:r w:rsidR="00E223E7" w:rsidRPr="00DA7F0F">
        <w:rPr>
          <w:rFonts w:ascii="Arial" w:hAnsi="Arial" w:cs="Arial"/>
        </w:rPr>
        <w:t xml:space="preserve">and might </w:t>
      </w:r>
      <w:r w:rsidR="00D756F6" w:rsidRPr="00DA7F0F">
        <w:rPr>
          <w:rFonts w:ascii="Arial" w:hAnsi="Arial" w:cs="Arial"/>
        </w:rPr>
        <w:t xml:space="preserve">effectively </w:t>
      </w:r>
      <w:r w:rsidR="00E223E7" w:rsidRPr="00DA7F0F">
        <w:rPr>
          <w:rFonts w:ascii="Arial" w:hAnsi="Arial" w:cs="Arial"/>
        </w:rPr>
        <w:t xml:space="preserve">feel </w:t>
      </w:r>
      <w:r w:rsidR="0067055F" w:rsidRPr="00DA7F0F">
        <w:rPr>
          <w:rFonts w:ascii="Arial" w:hAnsi="Arial" w:cs="Arial"/>
        </w:rPr>
        <w:t xml:space="preserve">that they have body-swapped </w:t>
      </w:r>
      <w:r w:rsidR="00E223E7" w:rsidRPr="00DA7F0F">
        <w:rPr>
          <w:rFonts w:ascii="Arial" w:hAnsi="Arial" w:cs="Arial"/>
        </w:rPr>
        <w:t>w</w:t>
      </w:r>
      <w:r w:rsidR="0067055F" w:rsidRPr="00DA7F0F">
        <w:rPr>
          <w:rFonts w:ascii="Arial" w:hAnsi="Arial" w:cs="Arial"/>
        </w:rPr>
        <w:t>ith an</w:t>
      </w:r>
      <w:r w:rsidR="00EA48F2" w:rsidRPr="00DA7F0F">
        <w:rPr>
          <w:rFonts w:ascii="Arial" w:hAnsi="Arial" w:cs="Arial"/>
        </w:rPr>
        <w:t xml:space="preserve">other. </w:t>
      </w:r>
      <w:r w:rsidR="009155B6">
        <w:rPr>
          <w:rFonts w:ascii="Arial" w:hAnsi="Arial" w:cs="Arial"/>
        </w:rPr>
        <w:t>T</w:t>
      </w:r>
      <w:r w:rsidR="00E223E7" w:rsidRPr="00DA7F0F">
        <w:rPr>
          <w:rFonts w:ascii="Arial" w:hAnsi="Arial" w:cs="Arial"/>
        </w:rPr>
        <w:t xml:space="preserve">he </w:t>
      </w:r>
      <w:r w:rsidR="00D756F6" w:rsidRPr="00DA7F0F">
        <w:rPr>
          <w:rFonts w:ascii="Arial" w:hAnsi="Arial" w:cs="Arial"/>
        </w:rPr>
        <w:t xml:space="preserve">exemplars of </w:t>
      </w:r>
      <w:r w:rsidR="00E223E7" w:rsidRPr="00DA7F0F">
        <w:rPr>
          <w:rFonts w:ascii="Arial" w:hAnsi="Arial" w:cs="Arial"/>
        </w:rPr>
        <w:t xml:space="preserve">practices </w:t>
      </w:r>
      <w:r w:rsidR="00D756F6" w:rsidRPr="00DA7F0F">
        <w:rPr>
          <w:rFonts w:ascii="Arial" w:hAnsi="Arial" w:cs="Arial"/>
        </w:rPr>
        <w:t xml:space="preserve">in Part Two </w:t>
      </w:r>
      <w:r w:rsidR="00E223E7" w:rsidRPr="00DA7F0F">
        <w:rPr>
          <w:rFonts w:ascii="Arial" w:hAnsi="Arial" w:cs="Arial"/>
        </w:rPr>
        <w:t xml:space="preserve">invite audiences to lend their full perceptual faculties to an illusion that </w:t>
      </w:r>
      <w:r w:rsidR="00856046">
        <w:rPr>
          <w:rFonts w:ascii="Arial" w:hAnsi="Arial" w:cs="Arial"/>
        </w:rPr>
        <w:t>creates</w:t>
      </w:r>
      <w:r w:rsidR="00E223E7" w:rsidRPr="00DA7F0F">
        <w:rPr>
          <w:rFonts w:ascii="Arial" w:hAnsi="Arial" w:cs="Arial"/>
        </w:rPr>
        <w:t xml:space="preserve"> a sense of embodied owners</w:t>
      </w:r>
      <w:r w:rsidR="0041183C" w:rsidRPr="00DA7F0F">
        <w:rPr>
          <w:rFonts w:ascii="Arial" w:hAnsi="Arial" w:cs="Arial"/>
        </w:rPr>
        <w:t xml:space="preserve">hip over </w:t>
      </w:r>
      <w:r w:rsidR="00D80F34" w:rsidRPr="00DA7F0F">
        <w:rPr>
          <w:rFonts w:ascii="Arial" w:hAnsi="Arial" w:cs="Arial"/>
        </w:rPr>
        <w:t xml:space="preserve">reconstructed </w:t>
      </w:r>
      <w:r w:rsidR="0041183C" w:rsidRPr="00DA7F0F">
        <w:rPr>
          <w:rFonts w:ascii="Arial" w:hAnsi="Arial" w:cs="Arial"/>
        </w:rPr>
        <w:t xml:space="preserve">experiences that </w:t>
      </w:r>
      <w:r w:rsidR="004D179B" w:rsidRPr="00DA7F0F">
        <w:rPr>
          <w:rFonts w:ascii="Arial" w:hAnsi="Arial" w:cs="Arial"/>
        </w:rPr>
        <w:t>the participating</w:t>
      </w:r>
      <w:r w:rsidR="00AD7760" w:rsidRPr="00DA7F0F">
        <w:rPr>
          <w:rFonts w:ascii="Arial" w:hAnsi="Arial" w:cs="Arial"/>
        </w:rPr>
        <w:t xml:space="preserve"> body</w:t>
      </w:r>
      <w:r w:rsidR="0041183C" w:rsidRPr="00DA7F0F">
        <w:rPr>
          <w:rFonts w:ascii="Arial" w:hAnsi="Arial" w:cs="Arial"/>
        </w:rPr>
        <w:t xml:space="preserve"> h</w:t>
      </w:r>
      <w:r w:rsidR="00AD7760" w:rsidRPr="00DA7F0F">
        <w:rPr>
          <w:rFonts w:ascii="Arial" w:hAnsi="Arial" w:cs="Arial"/>
        </w:rPr>
        <w:t xml:space="preserve">as not lived through. </w:t>
      </w:r>
      <w:r w:rsidR="001A58E9" w:rsidRPr="00DA7F0F">
        <w:rPr>
          <w:rFonts w:ascii="Arial" w:hAnsi="Arial" w:cs="Arial"/>
        </w:rPr>
        <w:t>T</w:t>
      </w:r>
      <w:r w:rsidR="008E2BE1" w:rsidRPr="00DA7F0F">
        <w:rPr>
          <w:rFonts w:ascii="Arial" w:hAnsi="Arial" w:cs="Arial"/>
        </w:rPr>
        <w:t>he immersed body</w:t>
      </w:r>
      <w:r w:rsidR="00AD7760" w:rsidRPr="00DA7F0F">
        <w:rPr>
          <w:rFonts w:ascii="Arial" w:hAnsi="Arial" w:cs="Arial"/>
        </w:rPr>
        <w:t xml:space="preserve"> becomes</w:t>
      </w:r>
      <w:r w:rsidR="00016054" w:rsidRPr="00DA7F0F">
        <w:rPr>
          <w:rFonts w:ascii="Arial" w:hAnsi="Arial" w:cs="Arial"/>
        </w:rPr>
        <w:t xml:space="preserve"> a site of hyper-theatricality in the sense that it</w:t>
      </w:r>
      <w:r w:rsidR="00EF011F" w:rsidRPr="00DA7F0F">
        <w:rPr>
          <w:rFonts w:ascii="Arial" w:hAnsi="Arial" w:cs="Arial"/>
        </w:rPr>
        <w:t xml:space="preserve"> is </w:t>
      </w:r>
      <w:r w:rsidR="00016054" w:rsidRPr="00DA7F0F">
        <w:rPr>
          <w:rFonts w:ascii="Arial" w:hAnsi="Arial" w:cs="Arial"/>
        </w:rPr>
        <w:t>acknowledged</w:t>
      </w:r>
      <w:r w:rsidR="00EF011F" w:rsidRPr="00DA7F0F">
        <w:rPr>
          <w:rFonts w:ascii="Arial" w:hAnsi="Arial" w:cs="Arial"/>
        </w:rPr>
        <w:t xml:space="preserve"> (as per the </w:t>
      </w:r>
      <w:r w:rsidR="00D80F34" w:rsidRPr="00DA7F0F">
        <w:rPr>
          <w:rFonts w:ascii="Arial" w:hAnsi="Arial" w:cs="Arial"/>
        </w:rPr>
        <w:t xml:space="preserve">Friedian </w:t>
      </w:r>
      <w:r w:rsidR="00EF011F" w:rsidRPr="00DA7F0F">
        <w:rPr>
          <w:rFonts w:ascii="Arial" w:hAnsi="Arial" w:cs="Arial"/>
        </w:rPr>
        <w:t>‘theatrical’ artwork</w:t>
      </w:r>
      <w:r w:rsidR="00BC0A2A">
        <w:rPr>
          <w:rFonts w:ascii="Arial" w:hAnsi="Arial" w:cs="Arial"/>
        </w:rPr>
        <w:t xml:space="preserve">, as </w:t>
      </w:r>
      <w:r w:rsidR="00064FB4">
        <w:rPr>
          <w:rFonts w:ascii="Arial" w:hAnsi="Arial" w:cs="Arial"/>
        </w:rPr>
        <w:t>discussed</w:t>
      </w:r>
      <w:r w:rsidR="00EF011F" w:rsidRPr="00DA7F0F">
        <w:rPr>
          <w:rFonts w:ascii="Arial" w:hAnsi="Arial" w:cs="Arial"/>
        </w:rPr>
        <w:t xml:space="preserve"> in Chapter 1)</w:t>
      </w:r>
      <w:r w:rsidR="00BC0A2A">
        <w:rPr>
          <w:rFonts w:ascii="Arial" w:hAnsi="Arial" w:cs="Arial"/>
        </w:rPr>
        <w:t xml:space="preserve"> and </w:t>
      </w:r>
      <w:r w:rsidR="00064FB4" w:rsidRPr="00DA7F0F">
        <w:rPr>
          <w:rFonts w:ascii="Arial" w:hAnsi="Arial" w:cs="Arial"/>
        </w:rPr>
        <w:t xml:space="preserve">simultaneously </w:t>
      </w:r>
      <w:r w:rsidR="000161E8" w:rsidRPr="00DA7F0F">
        <w:rPr>
          <w:rFonts w:ascii="Arial" w:hAnsi="Arial" w:cs="Arial"/>
        </w:rPr>
        <w:t xml:space="preserve">invited </w:t>
      </w:r>
      <w:r w:rsidR="00BC0A2A">
        <w:rPr>
          <w:rFonts w:ascii="Arial" w:hAnsi="Arial" w:cs="Arial"/>
        </w:rPr>
        <w:t xml:space="preserve">to </w:t>
      </w:r>
      <w:r w:rsidR="00D756F6" w:rsidRPr="00DA7F0F">
        <w:rPr>
          <w:rFonts w:ascii="Arial" w:hAnsi="Arial" w:cs="Arial"/>
        </w:rPr>
        <w:t xml:space="preserve">be </w:t>
      </w:r>
      <w:r w:rsidR="000161E8" w:rsidRPr="00DA7F0F">
        <w:rPr>
          <w:rFonts w:ascii="Arial" w:hAnsi="Arial" w:cs="Arial"/>
        </w:rPr>
        <w:t>another</w:t>
      </w:r>
      <w:r w:rsidR="00D756F6" w:rsidRPr="00DA7F0F">
        <w:rPr>
          <w:rFonts w:ascii="Arial" w:hAnsi="Arial" w:cs="Arial"/>
        </w:rPr>
        <w:t xml:space="preserve"> </w:t>
      </w:r>
      <w:r w:rsidR="00D80F34" w:rsidRPr="00DA7F0F">
        <w:rPr>
          <w:rFonts w:ascii="Arial" w:hAnsi="Arial" w:cs="Arial"/>
        </w:rPr>
        <w:t xml:space="preserve">body </w:t>
      </w:r>
      <w:r w:rsidR="00064FB4" w:rsidRPr="00DA7F0F">
        <w:rPr>
          <w:rFonts w:ascii="Arial" w:hAnsi="Arial" w:cs="Arial"/>
        </w:rPr>
        <w:t>via its positioning inside a body illusion</w:t>
      </w:r>
      <w:r w:rsidR="00064FB4">
        <w:rPr>
          <w:rFonts w:ascii="Arial" w:hAnsi="Arial" w:cs="Arial"/>
        </w:rPr>
        <w:t>,</w:t>
      </w:r>
      <w:r w:rsidR="00064FB4" w:rsidRPr="00DA7F0F">
        <w:rPr>
          <w:rFonts w:ascii="Arial" w:hAnsi="Arial" w:cs="Arial"/>
        </w:rPr>
        <w:t xml:space="preserve"> </w:t>
      </w:r>
      <w:r w:rsidR="00D756F6" w:rsidRPr="00DA7F0F">
        <w:rPr>
          <w:rFonts w:ascii="Arial" w:hAnsi="Arial" w:cs="Arial"/>
        </w:rPr>
        <w:t xml:space="preserve">while knowing </w:t>
      </w:r>
      <w:r w:rsidR="00FF4826" w:rsidRPr="00DA7F0F">
        <w:rPr>
          <w:rFonts w:ascii="Arial" w:hAnsi="Arial" w:cs="Arial"/>
        </w:rPr>
        <w:t xml:space="preserve">that </w:t>
      </w:r>
      <w:r w:rsidR="00D756F6" w:rsidRPr="00DA7F0F">
        <w:rPr>
          <w:rFonts w:ascii="Arial" w:hAnsi="Arial" w:cs="Arial"/>
        </w:rPr>
        <w:t>no such transformation has occurred</w:t>
      </w:r>
      <w:r w:rsidR="00D80F34" w:rsidRPr="00DA7F0F">
        <w:rPr>
          <w:rFonts w:ascii="Arial" w:hAnsi="Arial" w:cs="Arial"/>
        </w:rPr>
        <w:t xml:space="preserve"> </w:t>
      </w:r>
      <w:r w:rsidR="00C94038">
        <w:rPr>
          <w:rFonts w:ascii="Arial" w:hAnsi="Arial" w:cs="Arial"/>
        </w:rPr>
        <w:t>–</w:t>
      </w:r>
      <w:r w:rsidR="008E2BE1" w:rsidRPr="00DA7F0F">
        <w:rPr>
          <w:rFonts w:ascii="Arial" w:hAnsi="Arial" w:cs="Arial"/>
        </w:rPr>
        <w:t xml:space="preserve"> </w:t>
      </w:r>
      <w:r w:rsidR="000161E8" w:rsidRPr="00DA7F0F">
        <w:rPr>
          <w:rFonts w:ascii="Arial" w:hAnsi="Arial" w:cs="Arial"/>
        </w:rPr>
        <w:t>the spectator</w:t>
      </w:r>
      <w:r w:rsidR="00D80F34" w:rsidRPr="00DA7F0F">
        <w:rPr>
          <w:rFonts w:ascii="Arial" w:hAnsi="Arial" w:cs="Arial"/>
        </w:rPr>
        <w:t>-performer</w:t>
      </w:r>
      <w:r w:rsidR="000161E8" w:rsidRPr="00DA7F0F">
        <w:rPr>
          <w:rFonts w:ascii="Arial" w:hAnsi="Arial" w:cs="Arial"/>
        </w:rPr>
        <w:t xml:space="preserve"> is doubled </w:t>
      </w:r>
      <w:r w:rsidR="008773DF">
        <w:rPr>
          <w:rFonts w:ascii="Arial" w:hAnsi="Arial" w:cs="Arial"/>
        </w:rPr>
        <w:t>th</w:t>
      </w:r>
      <w:r w:rsidR="00781B6F">
        <w:rPr>
          <w:rFonts w:ascii="Arial" w:hAnsi="Arial" w:cs="Arial"/>
        </w:rPr>
        <w:t>r</w:t>
      </w:r>
      <w:r w:rsidR="008773DF">
        <w:rPr>
          <w:rFonts w:ascii="Arial" w:hAnsi="Arial" w:cs="Arial"/>
        </w:rPr>
        <w:t>ough</w:t>
      </w:r>
      <w:r w:rsidR="000161E8" w:rsidRPr="00DA7F0F">
        <w:rPr>
          <w:rFonts w:ascii="Arial" w:hAnsi="Arial" w:cs="Arial"/>
        </w:rPr>
        <w:t xml:space="preserve"> this</w:t>
      </w:r>
      <w:r w:rsidR="00EF011F" w:rsidRPr="00DA7F0F">
        <w:rPr>
          <w:rFonts w:ascii="Arial" w:hAnsi="Arial" w:cs="Arial"/>
        </w:rPr>
        <w:t xml:space="preserve"> process.</w:t>
      </w:r>
      <w:r w:rsidR="00016054" w:rsidRPr="00DA7F0F">
        <w:rPr>
          <w:rFonts w:ascii="Arial" w:hAnsi="Arial" w:cs="Arial"/>
        </w:rPr>
        <w:t xml:space="preserve"> </w:t>
      </w:r>
    </w:p>
    <w:p w14:paraId="0BE9D166" w14:textId="1C18121B" w:rsidR="00463B63" w:rsidRDefault="00805EBB" w:rsidP="00DD0C0C">
      <w:pPr>
        <w:spacing w:after="0" w:line="480" w:lineRule="auto"/>
        <w:ind w:firstLine="284"/>
        <w:jc w:val="both"/>
        <w:rPr>
          <w:rFonts w:ascii="Arial" w:eastAsia="Calibri" w:hAnsi="Arial" w:cs="Arial"/>
        </w:rPr>
      </w:pPr>
      <w:r w:rsidRPr="00DA7F0F">
        <w:rPr>
          <w:rFonts w:ascii="Arial" w:hAnsi="Arial" w:cs="Arial"/>
        </w:rPr>
        <w:t xml:space="preserve">Before progressing to Part Two of this thesis, I will </w:t>
      </w:r>
      <w:r w:rsidR="00860558" w:rsidRPr="00DA7F0F">
        <w:rPr>
          <w:rFonts w:ascii="Arial" w:hAnsi="Arial" w:cs="Arial"/>
        </w:rPr>
        <w:t>conclude this chapter by</w:t>
      </w:r>
      <w:r w:rsidRPr="00DA7F0F">
        <w:rPr>
          <w:rFonts w:ascii="Arial" w:hAnsi="Arial" w:cs="Arial"/>
        </w:rPr>
        <w:t xml:space="preserve"> </w:t>
      </w:r>
      <w:r w:rsidR="00860558" w:rsidRPr="00DA7F0F">
        <w:rPr>
          <w:rFonts w:ascii="Arial" w:hAnsi="Arial" w:cs="Arial"/>
        </w:rPr>
        <w:t>interrogating</w:t>
      </w:r>
      <w:r w:rsidRPr="00DA7F0F">
        <w:rPr>
          <w:rFonts w:ascii="Arial" w:hAnsi="Arial" w:cs="Arial"/>
        </w:rPr>
        <w:t xml:space="preserve"> the </w:t>
      </w:r>
      <w:r w:rsidRPr="00DA7F0F">
        <w:rPr>
          <w:rFonts w:ascii="Arial" w:hAnsi="Arial" w:cs="Arial"/>
          <w:i/>
        </w:rPr>
        <w:t>physical</w:t>
      </w:r>
      <w:r w:rsidRPr="00DA7F0F">
        <w:rPr>
          <w:rFonts w:ascii="Arial" w:hAnsi="Arial" w:cs="Arial"/>
        </w:rPr>
        <w:t xml:space="preserve"> problem that underlies</w:t>
      </w:r>
      <w:r w:rsidR="00FF5656" w:rsidRPr="00DA7F0F">
        <w:rPr>
          <w:rFonts w:ascii="Arial" w:hAnsi="Arial" w:cs="Arial"/>
        </w:rPr>
        <w:t xml:space="preserve"> being other bodies </w:t>
      </w:r>
      <w:r w:rsidR="001532AC" w:rsidRPr="00DA7F0F">
        <w:rPr>
          <w:rFonts w:ascii="Arial" w:hAnsi="Arial" w:cs="Arial"/>
        </w:rPr>
        <w:t xml:space="preserve">or </w:t>
      </w:r>
      <w:r w:rsidR="00FF5656" w:rsidRPr="00DA7F0F">
        <w:rPr>
          <w:rFonts w:ascii="Arial" w:hAnsi="Arial" w:cs="Arial"/>
        </w:rPr>
        <w:t xml:space="preserve">mobilising </w:t>
      </w:r>
      <w:r w:rsidR="001532AC" w:rsidRPr="00DA7F0F">
        <w:rPr>
          <w:rFonts w:ascii="Arial" w:hAnsi="Arial" w:cs="Arial"/>
        </w:rPr>
        <w:t>‘body-swapping’</w:t>
      </w:r>
      <w:r w:rsidR="00FF5656" w:rsidRPr="00DA7F0F">
        <w:rPr>
          <w:rFonts w:ascii="Arial" w:hAnsi="Arial" w:cs="Arial"/>
        </w:rPr>
        <w:t xml:space="preserve"> as a physical and not just conceptual act</w:t>
      </w:r>
      <w:r w:rsidR="00E471CE" w:rsidRPr="00DA7F0F">
        <w:rPr>
          <w:rFonts w:ascii="Arial" w:hAnsi="Arial" w:cs="Arial"/>
        </w:rPr>
        <w:t xml:space="preserve">. Returning to Wittgenstein’s epistemic question about the status of ‘what seems to be so’ and ‘what is’ and </w:t>
      </w:r>
      <w:r w:rsidR="009F41B1" w:rsidRPr="00DA7F0F">
        <w:rPr>
          <w:rFonts w:ascii="Arial" w:hAnsi="Arial" w:cs="Arial"/>
        </w:rPr>
        <w:t xml:space="preserve">consequently </w:t>
      </w:r>
      <w:r w:rsidR="00E471CE" w:rsidRPr="00DA7F0F">
        <w:rPr>
          <w:rFonts w:ascii="Arial" w:hAnsi="Arial" w:cs="Arial"/>
        </w:rPr>
        <w:t xml:space="preserve">whether it makes sense to </w:t>
      </w:r>
      <w:r w:rsidR="00837243" w:rsidRPr="00DA7F0F">
        <w:rPr>
          <w:rFonts w:ascii="Arial" w:hAnsi="Arial" w:cs="Arial"/>
        </w:rPr>
        <w:t>‘</w:t>
      </w:r>
      <w:r w:rsidR="00E471CE" w:rsidRPr="00DA7F0F">
        <w:rPr>
          <w:rFonts w:ascii="Arial" w:hAnsi="Arial" w:cs="Arial"/>
        </w:rPr>
        <w:t>doubt</w:t>
      </w:r>
      <w:r w:rsidR="00837243" w:rsidRPr="00DA7F0F">
        <w:rPr>
          <w:rFonts w:ascii="Arial" w:hAnsi="Arial" w:cs="Arial"/>
        </w:rPr>
        <w:t>’</w:t>
      </w:r>
      <w:r w:rsidR="00E471CE" w:rsidRPr="00DA7F0F">
        <w:rPr>
          <w:rFonts w:ascii="Arial" w:hAnsi="Arial" w:cs="Arial"/>
        </w:rPr>
        <w:t>, it would be beneficial for m</w:t>
      </w:r>
      <w:r w:rsidR="00D80F34" w:rsidRPr="00DA7F0F">
        <w:rPr>
          <w:rFonts w:ascii="Arial" w:hAnsi="Arial" w:cs="Arial"/>
        </w:rPr>
        <w:t>y purposes to further refine the</w:t>
      </w:r>
      <w:r w:rsidR="00E471CE" w:rsidRPr="00DA7F0F">
        <w:rPr>
          <w:rFonts w:ascii="Arial" w:hAnsi="Arial" w:cs="Arial"/>
        </w:rPr>
        <w:t xml:space="preserve"> question; does it make sense to doubt one’s </w:t>
      </w:r>
      <w:r w:rsidR="00D80F34" w:rsidRPr="00DA7F0F">
        <w:rPr>
          <w:rFonts w:ascii="Arial" w:hAnsi="Arial" w:cs="Arial"/>
        </w:rPr>
        <w:t>hands as a site of ‘certainty’</w:t>
      </w:r>
      <w:r w:rsidR="00E471CE" w:rsidRPr="00DA7F0F">
        <w:rPr>
          <w:rFonts w:ascii="Arial" w:hAnsi="Arial" w:cs="Arial"/>
        </w:rPr>
        <w:t xml:space="preserve">? </w:t>
      </w:r>
      <w:r w:rsidR="009039F5" w:rsidRPr="00DA7F0F">
        <w:rPr>
          <w:rFonts w:ascii="Arial" w:hAnsi="Arial" w:cs="Arial"/>
        </w:rPr>
        <w:t xml:space="preserve">Congruous with the anecdote </w:t>
      </w:r>
      <w:r w:rsidR="00860558" w:rsidRPr="00DA7F0F">
        <w:rPr>
          <w:rFonts w:ascii="Arial" w:hAnsi="Arial" w:cs="Arial"/>
        </w:rPr>
        <w:t xml:space="preserve">from Analogue’s </w:t>
      </w:r>
      <w:r w:rsidR="00860558" w:rsidRPr="00DA7F0F">
        <w:rPr>
          <w:rFonts w:ascii="Arial" w:hAnsi="Arial" w:cs="Arial"/>
          <w:i/>
        </w:rPr>
        <w:t>2401 Objects</w:t>
      </w:r>
      <w:r w:rsidR="00860558" w:rsidRPr="00DA7F0F">
        <w:rPr>
          <w:rFonts w:ascii="Arial" w:hAnsi="Arial" w:cs="Arial"/>
        </w:rPr>
        <w:t xml:space="preserve"> </w:t>
      </w:r>
      <w:r w:rsidR="009039F5" w:rsidRPr="00DA7F0F">
        <w:rPr>
          <w:rFonts w:ascii="Arial" w:hAnsi="Arial" w:cs="Arial"/>
        </w:rPr>
        <w:t xml:space="preserve">that </w:t>
      </w:r>
      <w:r w:rsidR="000E78AC" w:rsidRPr="00DA7F0F">
        <w:rPr>
          <w:rFonts w:ascii="Arial" w:hAnsi="Arial" w:cs="Arial"/>
        </w:rPr>
        <w:t xml:space="preserve">initially </w:t>
      </w:r>
      <w:r w:rsidR="00D756F6" w:rsidRPr="00DA7F0F">
        <w:rPr>
          <w:rFonts w:ascii="Arial" w:hAnsi="Arial" w:cs="Arial"/>
        </w:rPr>
        <w:t>prompted this investigation</w:t>
      </w:r>
      <w:r w:rsidR="009039F5" w:rsidRPr="00DA7F0F">
        <w:rPr>
          <w:rFonts w:ascii="Arial" w:hAnsi="Arial" w:cs="Arial"/>
        </w:rPr>
        <w:t xml:space="preserve"> </w:t>
      </w:r>
      <w:r w:rsidR="00860558" w:rsidRPr="00DA7F0F">
        <w:rPr>
          <w:rFonts w:ascii="Arial" w:hAnsi="Arial" w:cs="Arial"/>
        </w:rPr>
        <w:t xml:space="preserve">(cited </w:t>
      </w:r>
      <w:r w:rsidR="009039F5" w:rsidRPr="00DA7F0F">
        <w:rPr>
          <w:rFonts w:ascii="Arial" w:hAnsi="Arial" w:cs="Arial"/>
        </w:rPr>
        <w:t>i</w:t>
      </w:r>
      <w:r w:rsidR="006D52DB" w:rsidRPr="00DA7F0F">
        <w:rPr>
          <w:rFonts w:ascii="Arial" w:hAnsi="Arial" w:cs="Arial"/>
        </w:rPr>
        <w:t xml:space="preserve">n my </w:t>
      </w:r>
      <w:r w:rsidR="009039F5" w:rsidRPr="00DA7F0F">
        <w:rPr>
          <w:rFonts w:ascii="Arial" w:hAnsi="Arial" w:cs="Arial"/>
        </w:rPr>
        <w:t>‘</w:t>
      </w:r>
      <w:r w:rsidR="006D52DB" w:rsidRPr="00DA7F0F">
        <w:rPr>
          <w:rFonts w:ascii="Arial" w:hAnsi="Arial" w:cs="Arial"/>
        </w:rPr>
        <w:t>Introduction</w:t>
      </w:r>
      <w:r w:rsidR="009039F5" w:rsidRPr="00DA7F0F">
        <w:rPr>
          <w:rFonts w:ascii="Arial" w:hAnsi="Arial" w:cs="Arial"/>
        </w:rPr>
        <w:t>’</w:t>
      </w:r>
      <w:r w:rsidR="00860558" w:rsidRPr="00DA7F0F">
        <w:rPr>
          <w:rFonts w:ascii="Arial" w:hAnsi="Arial" w:cs="Arial"/>
        </w:rPr>
        <w:t>)</w:t>
      </w:r>
      <w:r w:rsidR="009039F5" w:rsidRPr="00DA7F0F">
        <w:rPr>
          <w:rFonts w:ascii="Arial" w:hAnsi="Arial" w:cs="Arial"/>
        </w:rPr>
        <w:t xml:space="preserve">, in which theatre </w:t>
      </w:r>
      <w:r w:rsidR="006D52DB" w:rsidRPr="00DA7F0F">
        <w:rPr>
          <w:rFonts w:ascii="Arial" w:hAnsi="Arial" w:cs="Arial"/>
        </w:rPr>
        <w:t>audience</w:t>
      </w:r>
      <w:r w:rsidR="00D80F34" w:rsidRPr="00DA7F0F">
        <w:rPr>
          <w:rFonts w:ascii="Arial" w:hAnsi="Arial" w:cs="Arial"/>
        </w:rPr>
        <w:t>s</w:t>
      </w:r>
      <w:r w:rsidR="006D52DB" w:rsidRPr="00DA7F0F">
        <w:rPr>
          <w:rFonts w:ascii="Arial" w:hAnsi="Arial" w:cs="Arial"/>
        </w:rPr>
        <w:t xml:space="preserve"> </w:t>
      </w:r>
      <w:r w:rsidR="00D80F34" w:rsidRPr="00DA7F0F">
        <w:rPr>
          <w:rFonts w:ascii="Arial" w:hAnsi="Arial" w:cs="Arial"/>
        </w:rPr>
        <w:t>we</w:t>
      </w:r>
      <w:r w:rsidR="000E78AC" w:rsidRPr="00DA7F0F">
        <w:rPr>
          <w:rFonts w:ascii="Arial" w:hAnsi="Arial" w:cs="Arial"/>
        </w:rPr>
        <w:t xml:space="preserve">re asked to </w:t>
      </w:r>
      <w:r w:rsidR="009F41B1" w:rsidRPr="00DA7F0F">
        <w:rPr>
          <w:rFonts w:ascii="Arial" w:hAnsi="Arial" w:cs="Arial"/>
        </w:rPr>
        <w:t>examin</w:t>
      </w:r>
      <w:r w:rsidR="00EE78AD" w:rsidRPr="00DA7F0F">
        <w:rPr>
          <w:rFonts w:ascii="Arial" w:hAnsi="Arial" w:cs="Arial"/>
        </w:rPr>
        <w:t>e</w:t>
      </w:r>
      <w:r w:rsidR="006D52DB" w:rsidRPr="00DA7F0F">
        <w:rPr>
          <w:rFonts w:ascii="Arial" w:hAnsi="Arial" w:cs="Arial"/>
        </w:rPr>
        <w:t xml:space="preserve"> their skull</w:t>
      </w:r>
      <w:r w:rsidR="009039F5" w:rsidRPr="00DA7F0F">
        <w:rPr>
          <w:rFonts w:ascii="Arial" w:hAnsi="Arial" w:cs="Arial"/>
        </w:rPr>
        <w:t>s</w:t>
      </w:r>
      <w:r w:rsidR="009F41B1" w:rsidRPr="00DA7F0F">
        <w:rPr>
          <w:rFonts w:ascii="Arial" w:hAnsi="Arial" w:cs="Arial"/>
        </w:rPr>
        <w:t xml:space="preserve"> with </w:t>
      </w:r>
      <w:r w:rsidR="009039F5" w:rsidRPr="00DA7F0F">
        <w:rPr>
          <w:rFonts w:ascii="Arial" w:hAnsi="Arial" w:cs="Arial"/>
        </w:rPr>
        <w:t>the</w:t>
      </w:r>
      <w:r w:rsidR="006D52DB" w:rsidRPr="00DA7F0F">
        <w:rPr>
          <w:rFonts w:ascii="Arial" w:hAnsi="Arial" w:cs="Arial"/>
        </w:rPr>
        <w:t xml:space="preserve"> hands </w:t>
      </w:r>
      <w:r w:rsidR="009039F5" w:rsidRPr="00DA7F0F">
        <w:rPr>
          <w:rFonts w:ascii="Arial" w:hAnsi="Arial" w:cs="Arial"/>
        </w:rPr>
        <w:t xml:space="preserve">of </w:t>
      </w:r>
      <w:r w:rsidR="000E78AC" w:rsidRPr="00DA7F0F">
        <w:rPr>
          <w:rFonts w:ascii="Arial" w:hAnsi="Arial" w:cs="Arial"/>
        </w:rPr>
        <w:t>the</w:t>
      </w:r>
      <w:r w:rsidR="00860558" w:rsidRPr="00DA7F0F">
        <w:rPr>
          <w:rFonts w:ascii="Arial" w:hAnsi="Arial" w:cs="Arial"/>
        </w:rPr>
        <w:t xml:space="preserve"> </w:t>
      </w:r>
      <w:r w:rsidR="009039F5" w:rsidRPr="00DA7F0F">
        <w:rPr>
          <w:rFonts w:ascii="Arial" w:hAnsi="Arial" w:cs="Arial"/>
        </w:rPr>
        <w:t>neuroanatomist,</w:t>
      </w:r>
      <w:r w:rsidR="0022284B" w:rsidRPr="00DA7F0F">
        <w:rPr>
          <w:rFonts w:ascii="Arial" w:hAnsi="Arial" w:cs="Arial"/>
        </w:rPr>
        <w:t xml:space="preserve"> it is my intention</w:t>
      </w:r>
      <w:r w:rsidR="009039F5" w:rsidRPr="00DA7F0F">
        <w:rPr>
          <w:rFonts w:ascii="Arial" w:hAnsi="Arial" w:cs="Arial"/>
        </w:rPr>
        <w:t xml:space="preserve"> </w:t>
      </w:r>
      <w:r w:rsidR="0022284B" w:rsidRPr="00DA7F0F">
        <w:rPr>
          <w:rFonts w:ascii="Arial" w:hAnsi="Arial" w:cs="Arial"/>
        </w:rPr>
        <w:t xml:space="preserve">to </w:t>
      </w:r>
      <w:r w:rsidR="009F41B1" w:rsidRPr="00DA7F0F">
        <w:rPr>
          <w:rFonts w:ascii="Arial" w:hAnsi="Arial" w:cs="Arial"/>
        </w:rPr>
        <w:t xml:space="preserve">test the Moorean fact as to the certainty of one’s hand </w:t>
      </w:r>
      <w:r w:rsidR="009F41B1" w:rsidRPr="00DA7F0F">
        <w:rPr>
          <w:rFonts w:ascii="Arial" w:hAnsi="Arial" w:cs="Arial"/>
        </w:rPr>
        <w:lastRenderedPageBreak/>
        <w:t xml:space="preserve">being one’s own. I </w:t>
      </w:r>
      <w:r w:rsidR="0022284B" w:rsidRPr="00DA7F0F">
        <w:rPr>
          <w:rFonts w:ascii="Arial" w:hAnsi="Arial" w:cs="Arial"/>
        </w:rPr>
        <w:t>will</w:t>
      </w:r>
      <w:r w:rsidRPr="00DA7F0F">
        <w:rPr>
          <w:rFonts w:ascii="Arial" w:hAnsi="Arial" w:cs="Arial"/>
        </w:rPr>
        <w:t xml:space="preserve"> </w:t>
      </w:r>
      <w:r w:rsidR="00860558" w:rsidRPr="00DA7F0F">
        <w:rPr>
          <w:rFonts w:ascii="Arial" w:hAnsi="Arial" w:cs="Arial"/>
        </w:rPr>
        <w:t>examine</w:t>
      </w:r>
      <w:r w:rsidR="001532AC" w:rsidRPr="00DA7F0F">
        <w:rPr>
          <w:rFonts w:ascii="Arial" w:hAnsi="Arial" w:cs="Arial"/>
        </w:rPr>
        <w:t xml:space="preserve"> how bodily certainties have been challenged in the field of experimental neuroscientific research</w:t>
      </w:r>
      <w:r w:rsidR="00E471CE" w:rsidRPr="00DA7F0F">
        <w:rPr>
          <w:rFonts w:ascii="Arial" w:hAnsi="Arial" w:cs="Arial"/>
        </w:rPr>
        <w:t xml:space="preserve"> in proprioception and phantom limb p</w:t>
      </w:r>
      <w:r w:rsidR="006F32B6" w:rsidRPr="00DA7F0F">
        <w:rPr>
          <w:rFonts w:ascii="Arial" w:hAnsi="Arial" w:cs="Arial"/>
        </w:rPr>
        <w:t>ain</w:t>
      </w:r>
      <w:r w:rsidR="00E471CE" w:rsidRPr="00DA7F0F">
        <w:rPr>
          <w:rFonts w:ascii="Arial" w:hAnsi="Arial" w:cs="Arial"/>
        </w:rPr>
        <w:t xml:space="preserve"> </w:t>
      </w:r>
      <w:r w:rsidR="009554DA" w:rsidRPr="00DA7F0F">
        <w:rPr>
          <w:rFonts w:ascii="Arial" w:hAnsi="Arial" w:cs="Arial"/>
        </w:rPr>
        <w:t>in section 3.4.1</w:t>
      </w:r>
      <w:r w:rsidR="00E471CE" w:rsidRPr="00DA7F0F">
        <w:rPr>
          <w:rFonts w:ascii="Arial" w:hAnsi="Arial" w:cs="Arial"/>
        </w:rPr>
        <w:t xml:space="preserve">, </w:t>
      </w:r>
      <w:r w:rsidR="00D756F6" w:rsidRPr="00DA7F0F">
        <w:rPr>
          <w:rFonts w:ascii="Arial" w:hAnsi="Arial" w:cs="Arial"/>
        </w:rPr>
        <w:t xml:space="preserve">via </w:t>
      </w:r>
      <w:r w:rsidR="00E471CE" w:rsidRPr="00DA7F0F">
        <w:rPr>
          <w:rFonts w:ascii="Arial" w:hAnsi="Arial" w:cs="Arial"/>
        </w:rPr>
        <w:t>t</w:t>
      </w:r>
      <w:r w:rsidR="000F3E1A" w:rsidRPr="00DA7F0F">
        <w:rPr>
          <w:rFonts w:ascii="Arial" w:hAnsi="Arial" w:cs="Arial"/>
        </w:rPr>
        <w:t>he rubber hand</w:t>
      </w:r>
      <w:r w:rsidR="004C4F25" w:rsidRPr="00DA7F0F">
        <w:rPr>
          <w:rFonts w:ascii="Arial" w:hAnsi="Arial" w:cs="Arial"/>
        </w:rPr>
        <w:t xml:space="preserve"> i</w:t>
      </w:r>
      <w:r w:rsidR="006F32B6" w:rsidRPr="00DA7F0F">
        <w:rPr>
          <w:rFonts w:ascii="Arial" w:hAnsi="Arial" w:cs="Arial"/>
        </w:rPr>
        <w:t>llusion</w:t>
      </w:r>
      <w:r w:rsidR="000F3E1A" w:rsidRPr="00DA7F0F">
        <w:rPr>
          <w:rFonts w:ascii="Arial" w:hAnsi="Arial" w:cs="Arial"/>
        </w:rPr>
        <w:t xml:space="preserve"> (RHI)</w:t>
      </w:r>
      <w:r w:rsidR="009554DA" w:rsidRPr="00DA7F0F">
        <w:rPr>
          <w:rFonts w:ascii="Arial" w:hAnsi="Arial" w:cs="Arial"/>
        </w:rPr>
        <w:t xml:space="preserve"> in 3.4.2</w:t>
      </w:r>
      <w:r w:rsidR="00BC0A2A">
        <w:rPr>
          <w:rFonts w:ascii="Arial" w:hAnsi="Arial" w:cs="Arial"/>
        </w:rPr>
        <w:t>,</w:t>
      </w:r>
      <w:r w:rsidR="00E471CE" w:rsidRPr="00DA7F0F">
        <w:rPr>
          <w:rFonts w:ascii="Arial" w:hAnsi="Arial" w:cs="Arial"/>
        </w:rPr>
        <w:t xml:space="preserve"> and </w:t>
      </w:r>
      <w:r w:rsidR="00D756F6" w:rsidRPr="00DA7F0F">
        <w:rPr>
          <w:rFonts w:ascii="Arial" w:hAnsi="Arial" w:cs="Arial"/>
        </w:rPr>
        <w:t xml:space="preserve">lastly in </w:t>
      </w:r>
      <w:r w:rsidR="00D80F34" w:rsidRPr="00DA7F0F">
        <w:rPr>
          <w:rFonts w:ascii="Arial" w:hAnsi="Arial" w:cs="Arial"/>
        </w:rPr>
        <w:t xml:space="preserve">VR </w:t>
      </w:r>
      <w:r w:rsidR="00E471CE" w:rsidRPr="00DA7F0F">
        <w:rPr>
          <w:rFonts w:ascii="Arial" w:hAnsi="Arial" w:cs="Arial"/>
        </w:rPr>
        <w:t>whole-body transfer i</w:t>
      </w:r>
      <w:r w:rsidR="006F32B6" w:rsidRPr="00DA7F0F">
        <w:rPr>
          <w:rFonts w:ascii="Arial" w:hAnsi="Arial" w:cs="Arial"/>
        </w:rPr>
        <w:t>llusions</w:t>
      </w:r>
      <w:r w:rsidR="00E471CE" w:rsidRPr="00DA7F0F">
        <w:rPr>
          <w:rFonts w:ascii="Arial" w:hAnsi="Arial" w:cs="Arial"/>
        </w:rPr>
        <w:t xml:space="preserve"> </w:t>
      </w:r>
      <w:r w:rsidR="009554DA" w:rsidRPr="00DA7F0F">
        <w:rPr>
          <w:rFonts w:ascii="Arial" w:hAnsi="Arial" w:cs="Arial"/>
        </w:rPr>
        <w:t>in 3.4.3</w:t>
      </w:r>
      <w:r w:rsidR="004C4F25" w:rsidRPr="00DA7F0F">
        <w:rPr>
          <w:rFonts w:ascii="Arial" w:hAnsi="Arial" w:cs="Arial"/>
        </w:rPr>
        <w:t>.</w:t>
      </w:r>
      <w:r w:rsidR="00837243" w:rsidRPr="00DA7F0F">
        <w:rPr>
          <w:rFonts w:ascii="Arial" w:hAnsi="Arial" w:cs="Arial"/>
        </w:rPr>
        <w:t xml:space="preserve"> It is my contention that body transfer illusions</w:t>
      </w:r>
      <w:r w:rsidR="00BC0A2A">
        <w:rPr>
          <w:rFonts w:ascii="Arial" w:hAnsi="Arial" w:cs="Arial"/>
        </w:rPr>
        <w:t>,</w:t>
      </w:r>
      <w:r w:rsidR="00837243" w:rsidRPr="00DA7F0F">
        <w:rPr>
          <w:rFonts w:ascii="Arial" w:hAnsi="Arial" w:cs="Arial"/>
        </w:rPr>
        <w:t xml:space="preserve"> when integrated </w:t>
      </w:r>
      <w:r w:rsidR="007813BD" w:rsidRPr="00DA7F0F">
        <w:rPr>
          <w:rFonts w:ascii="Arial" w:hAnsi="Arial" w:cs="Arial"/>
        </w:rPr>
        <w:t>with</w:t>
      </w:r>
      <w:r w:rsidR="00837243" w:rsidRPr="00DA7F0F">
        <w:rPr>
          <w:rFonts w:ascii="Arial" w:hAnsi="Arial" w:cs="Arial"/>
        </w:rPr>
        <w:t xml:space="preserve">in </w:t>
      </w:r>
      <w:r w:rsidR="00D80F34" w:rsidRPr="00DA7F0F">
        <w:rPr>
          <w:rFonts w:ascii="Arial" w:hAnsi="Arial" w:cs="Arial"/>
        </w:rPr>
        <w:t xml:space="preserve">a subset of </w:t>
      </w:r>
      <w:r w:rsidR="00837243" w:rsidRPr="00DA7F0F">
        <w:rPr>
          <w:rFonts w:ascii="Arial" w:hAnsi="Arial" w:cs="Arial"/>
        </w:rPr>
        <w:t>immersive performance practices</w:t>
      </w:r>
      <w:r w:rsidR="000E78AC" w:rsidRPr="00DA7F0F">
        <w:rPr>
          <w:rFonts w:ascii="Arial" w:hAnsi="Arial" w:cs="Arial"/>
        </w:rPr>
        <w:t>,</w:t>
      </w:r>
      <w:r w:rsidR="00837243" w:rsidRPr="00DA7F0F">
        <w:rPr>
          <w:rFonts w:ascii="Arial" w:hAnsi="Arial" w:cs="Arial"/>
        </w:rPr>
        <w:t xml:space="preserve"> operate as a potential </w:t>
      </w:r>
      <w:r w:rsidR="00EE78AD" w:rsidRPr="00DA7F0F">
        <w:rPr>
          <w:rFonts w:ascii="Arial" w:hAnsi="Arial" w:cs="Arial"/>
        </w:rPr>
        <w:t xml:space="preserve">illusory </w:t>
      </w:r>
      <w:r w:rsidR="001E046C" w:rsidRPr="00DA7F0F">
        <w:rPr>
          <w:rFonts w:ascii="Arial" w:hAnsi="Arial" w:cs="Arial"/>
        </w:rPr>
        <w:t xml:space="preserve">reconciliation </w:t>
      </w:r>
      <w:r w:rsidR="004E0E93" w:rsidRPr="00DA7F0F">
        <w:rPr>
          <w:rFonts w:ascii="Arial" w:hAnsi="Arial" w:cs="Arial"/>
        </w:rPr>
        <w:t xml:space="preserve">of the immersive promise of </w:t>
      </w:r>
      <w:r w:rsidR="00837243" w:rsidRPr="00DA7F0F">
        <w:rPr>
          <w:rFonts w:ascii="Arial" w:hAnsi="Arial" w:cs="Arial"/>
        </w:rPr>
        <w:t xml:space="preserve">entering </w:t>
      </w:r>
      <w:r w:rsidR="007813BD" w:rsidRPr="00DA7F0F">
        <w:rPr>
          <w:rFonts w:ascii="Arial" w:hAnsi="Arial" w:cs="Arial"/>
        </w:rPr>
        <w:t xml:space="preserve">the </w:t>
      </w:r>
      <w:r w:rsidR="00837243" w:rsidRPr="00DA7F0F">
        <w:rPr>
          <w:rFonts w:ascii="Arial" w:hAnsi="Arial" w:cs="Arial"/>
        </w:rPr>
        <w:t>‘elsewhere’</w:t>
      </w:r>
      <w:r w:rsidR="007813BD" w:rsidRPr="00DA7F0F">
        <w:rPr>
          <w:rFonts w:ascii="Arial" w:hAnsi="Arial" w:cs="Arial"/>
        </w:rPr>
        <w:t xml:space="preserve"> phenomena of other bodies.</w:t>
      </w:r>
      <w:r w:rsidR="00064FB4">
        <w:rPr>
          <w:rFonts w:ascii="Arial" w:hAnsi="Arial" w:cs="Arial"/>
        </w:rPr>
        <w:t xml:space="preserve"> Notably</w:t>
      </w:r>
      <w:r w:rsidR="007813BD" w:rsidRPr="00DA7F0F">
        <w:rPr>
          <w:rFonts w:ascii="Arial" w:hAnsi="Arial" w:cs="Arial"/>
        </w:rPr>
        <w:t>, in the selected case</w:t>
      </w:r>
      <w:r w:rsidR="002C64F1">
        <w:rPr>
          <w:rFonts w:ascii="Arial" w:hAnsi="Arial" w:cs="Arial"/>
        </w:rPr>
        <w:t xml:space="preserve"> </w:t>
      </w:r>
      <w:r w:rsidR="007813BD" w:rsidRPr="00DA7F0F">
        <w:rPr>
          <w:rFonts w:ascii="Arial" w:hAnsi="Arial" w:cs="Arial"/>
        </w:rPr>
        <w:t xml:space="preserve">studies </w:t>
      </w:r>
      <w:r w:rsidR="00E325B9" w:rsidRPr="00DA7F0F">
        <w:rPr>
          <w:rFonts w:ascii="Arial" w:hAnsi="Arial" w:cs="Arial"/>
        </w:rPr>
        <w:t xml:space="preserve">in Part Two </w:t>
      </w:r>
      <w:r w:rsidR="007813BD" w:rsidRPr="00DA7F0F">
        <w:rPr>
          <w:rFonts w:ascii="Arial" w:hAnsi="Arial" w:cs="Arial"/>
        </w:rPr>
        <w:t xml:space="preserve">the motivation for </w:t>
      </w:r>
      <w:r w:rsidR="00FF4826" w:rsidRPr="00DA7F0F">
        <w:rPr>
          <w:rFonts w:ascii="Arial" w:hAnsi="Arial" w:cs="Arial"/>
        </w:rPr>
        <w:t>these science</w:t>
      </w:r>
      <w:r w:rsidR="008F3B76">
        <w:rPr>
          <w:rFonts w:ascii="Arial" w:hAnsi="Arial" w:cs="Arial"/>
        </w:rPr>
        <w:t>-</w:t>
      </w:r>
      <w:r w:rsidR="00FF4826" w:rsidRPr="00DA7F0F">
        <w:rPr>
          <w:rFonts w:ascii="Arial" w:hAnsi="Arial" w:cs="Arial"/>
        </w:rPr>
        <w:t xml:space="preserve">inspired </w:t>
      </w:r>
      <w:r w:rsidR="007813BD" w:rsidRPr="00DA7F0F">
        <w:rPr>
          <w:rFonts w:ascii="Arial" w:hAnsi="Arial" w:cs="Arial"/>
        </w:rPr>
        <w:t xml:space="preserve">methodological approaches is to </w:t>
      </w:r>
      <w:r w:rsidR="001532AC" w:rsidRPr="00DA7F0F">
        <w:rPr>
          <w:rFonts w:ascii="Arial" w:hAnsi="Arial" w:cs="Arial"/>
        </w:rPr>
        <w:t xml:space="preserve">bridge the divide between the embodied experiences of </w:t>
      </w:r>
      <w:r w:rsidR="007813BD" w:rsidRPr="00DA7F0F">
        <w:rPr>
          <w:rFonts w:ascii="Arial" w:hAnsi="Arial" w:cs="Arial"/>
        </w:rPr>
        <w:t xml:space="preserve">subjects </w:t>
      </w:r>
      <w:r w:rsidR="001532AC" w:rsidRPr="00DA7F0F">
        <w:rPr>
          <w:rFonts w:ascii="Arial" w:hAnsi="Arial" w:cs="Arial"/>
        </w:rPr>
        <w:t>and those around them</w:t>
      </w:r>
      <w:r w:rsidR="007813BD" w:rsidRPr="00DA7F0F">
        <w:rPr>
          <w:rFonts w:ascii="Arial" w:hAnsi="Arial" w:cs="Arial"/>
        </w:rPr>
        <w:t>.</w:t>
      </w:r>
      <w:r w:rsidR="001532AC" w:rsidRPr="00DA7F0F">
        <w:rPr>
          <w:rFonts w:ascii="Arial" w:hAnsi="Arial" w:cs="Arial"/>
        </w:rPr>
        <w:t xml:space="preserve"> </w:t>
      </w:r>
      <w:r w:rsidR="00AE778B" w:rsidRPr="00DA7F0F">
        <w:rPr>
          <w:rFonts w:ascii="Arial" w:hAnsi="Arial" w:cs="Arial"/>
        </w:rPr>
        <w:t xml:space="preserve">Beyond the myriad iterations of pseudo-scientific </w:t>
      </w:r>
      <w:r w:rsidR="005F6328" w:rsidRPr="00DA7F0F">
        <w:rPr>
          <w:rFonts w:ascii="Arial" w:hAnsi="Arial" w:cs="Arial"/>
        </w:rPr>
        <w:t>‘</w:t>
      </w:r>
      <w:r w:rsidR="00AE778B" w:rsidRPr="00DA7F0F">
        <w:rPr>
          <w:rFonts w:ascii="Arial" w:hAnsi="Arial" w:cs="Arial"/>
        </w:rPr>
        <w:t>body-swapping</w:t>
      </w:r>
      <w:r w:rsidR="005F6328" w:rsidRPr="00DA7F0F">
        <w:rPr>
          <w:rFonts w:ascii="Arial" w:hAnsi="Arial" w:cs="Arial"/>
        </w:rPr>
        <w:t>’</w:t>
      </w:r>
      <w:r w:rsidR="00AE778B" w:rsidRPr="00DA7F0F">
        <w:rPr>
          <w:rFonts w:ascii="Arial" w:hAnsi="Arial" w:cs="Arial"/>
        </w:rPr>
        <w:t xml:space="preserve"> that I have identified in </w:t>
      </w:r>
      <w:r w:rsidR="00D80F34" w:rsidRPr="00DA7F0F">
        <w:rPr>
          <w:rFonts w:ascii="Arial" w:hAnsi="Arial" w:cs="Arial"/>
        </w:rPr>
        <w:t>narrative fiction</w:t>
      </w:r>
      <w:r w:rsidR="000366BD" w:rsidRPr="00DA7F0F">
        <w:rPr>
          <w:rFonts w:ascii="Arial" w:hAnsi="Arial" w:cs="Arial"/>
        </w:rPr>
        <w:t xml:space="preserve"> in 3</w:t>
      </w:r>
      <w:r w:rsidR="002D3865" w:rsidRPr="00DA7F0F">
        <w:rPr>
          <w:rFonts w:ascii="Arial" w:hAnsi="Arial" w:cs="Arial"/>
        </w:rPr>
        <w:t>.2</w:t>
      </w:r>
      <w:r w:rsidR="00AE778B" w:rsidRPr="00DA7F0F">
        <w:rPr>
          <w:rFonts w:ascii="Arial" w:hAnsi="Arial" w:cs="Arial"/>
        </w:rPr>
        <w:t xml:space="preserve">, </w:t>
      </w:r>
      <w:r w:rsidR="00E325B9" w:rsidRPr="00DA7F0F">
        <w:rPr>
          <w:rFonts w:ascii="Arial" w:hAnsi="Arial" w:cs="Arial"/>
        </w:rPr>
        <w:t xml:space="preserve">and the </w:t>
      </w:r>
      <w:r w:rsidR="00D80F34" w:rsidRPr="00DA7F0F">
        <w:rPr>
          <w:rFonts w:ascii="Arial" w:hAnsi="Arial" w:cs="Arial"/>
        </w:rPr>
        <w:t xml:space="preserve">philosophical </w:t>
      </w:r>
      <w:r w:rsidR="00E325B9" w:rsidRPr="00DA7F0F">
        <w:rPr>
          <w:rFonts w:ascii="Arial" w:hAnsi="Arial" w:cs="Arial"/>
        </w:rPr>
        <w:t>problem of k</w:t>
      </w:r>
      <w:r w:rsidR="000366BD" w:rsidRPr="00DA7F0F">
        <w:rPr>
          <w:rFonts w:ascii="Arial" w:hAnsi="Arial" w:cs="Arial"/>
        </w:rPr>
        <w:t>nowing other bodies in section 3</w:t>
      </w:r>
      <w:r w:rsidR="00E325B9" w:rsidRPr="00DA7F0F">
        <w:rPr>
          <w:rFonts w:ascii="Arial" w:hAnsi="Arial" w:cs="Arial"/>
        </w:rPr>
        <w:t xml:space="preserve">.3, </w:t>
      </w:r>
      <w:r w:rsidR="00AE778B" w:rsidRPr="00DA7F0F">
        <w:rPr>
          <w:rFonts w:ascii="Arial" w:hAnsi="Arial" w:cs="Arial"/>
        </w:rPr>
        <w:t xml:space="preserve">what possibilities and concerns arise in theatre spectatorship from </w:t>
      </w:r>
      <w:r w:rsidR="005F6328" w:rsidRPr="00DA7F0F">
        <w:rPr>
          <w:rFonts w:ascii="Arial" w:eastAsia="Calibri" w:hAnsi="Arial" w:cs="Arial"/>
        </w:rPr>
        <w:t>a growing corpus</w:t>
      </w:r>
      <w:r w:rsidR="00AE778B" w:rsidRPr="00DA7F0F">
        <w:rPr>
          <w:rFonts w:ascii="Arial" w:eastAsia="Calibri" w:hAnsi="Arial" w:cs="Arial"/>
        </w:rPr>
        <w:t xml:space="preserve"> of knowledge in the </w:t>
      </w:r>
      <w:r w:rsidR="00FF4826" w:rsidRPr="00DA7F0F">
        <w:rPr>
          <w:rFonts w:ascii="Arial" w:eastAsia="Calibri" w:hAnsi="Arial" w:cs="Arial"/>
        </w:rPr>
        <w:t>neuro</w:t>
      </w:r>
      <w:r w:rsidR="00AE778B" w:rsidRPr="00DA7F0F">
        <w:rPr>
          <w:rFonts w:ascii="Arial" w:eastAsia="Calibri" w:hAnsi="Arial" w:cs="Arial"/>
        </w:rPr>
        <w:t xml:space="preserve">scientific paradigm that </w:t>
      </w:r>
      <w:r w:rsidR="00E325B9" w:rsidRPr="00DA7F0F">
        <w:rPr>
          <w:rFonts w:ascii="Arial" w:eastAsia="Calibri" w:hAnsi="Arial" w:cs="Arial"/>
        </w:rPr>
        <w:t xml:space="preserve">has </w:t>
      </w:r>
      <w:r w:rsidR="008263A5">
        <w:rPr>
          <w:rFonts w:ascii="Arial" w:eastAsia="Calibri" w:hAnsi="Arial" w:cs="Arial"/>
        </w:rPr>
        <w:t>problematis</w:t>
      </w:r>
      <w:r w:rsidR="00EF5915" w:rsidRPr="00DA7F0F">
        <w:rPr>
          <w:rFonts w:ascii="Arial" w:eastAsia="Calibri" w:hAnsi="Arial" w:cs="Arial"/>
        </w:rPr>
        <w:t>e</w:t>
      </w:r>
      <w:r w:rsidR="00FF4826" w:rsidRPr="00DA7F0F">
        <w:rPr>
          <w:rFonts w:ascii="Arial" w:eastAsia="Calibri" w:hAnsi="Arial" w:cs="Arial"/>
        </w:rPr>
        <w:t>d</w:t>
      </w:r>
      <w:r w:rsidR="00EF5915" w:rsidRPr="00DA7F0F">
        <w:rPr>
          <w:rFonts w:ascii="Arial" w:eastAsia="Calibri" w:hAnsi="Arial" w:cs="Arial"/>
        </w:rPr>
        <w:t xml:space="preserve"> the notion tha</w:t>
      </w:r>
      <w:r w:rsidR="00FF4826" w:rsidRPr="00DA7F0F">
        <w:rPr>
          <w:rFonts w:ascii="Arial" w:eastAsia="Calibri" w:hAnsi="Arial" w:cs="Arial"/>
        </w:rPr>
        <w:t>t a sense of self is hard-wired?</w:t>
      </w:r>
      <w:r w:rsidR="00EF5915" w:rsidRPr="00DA7F0F">
        <w:rPr>
          <w:rFonts w:ascii="Arial" w:eastAsia="Calibri" w:hAnsi="Arial" w:cs="Arial"/>
        </w:rPr>
        <w:t xml:space="preserve"> The experiments</w:t>
      </w:r>
      <w:r w:rsidR="000366BD" w:rsidRPr="00DA7F0F">
        <w:rPr>
          <w:rFonts w:ascii="Arial" w:eastAsia="Calibri" w:hAnsi="Arial" w:cs="Arial"/>
        </w:rPr>
        <w:t xml:space="preserve"> that I will be signposting in 3</w:t>
      </w:r>
      <w:r w:rsidR="00EF5915" w:rsidRPr="00DA7F0F">
        <w:rPr>
          <w:rFonts w:ascii="Arial" w:eastAsia="Calibri" w:hAnsi="Arial" w:cs="Arial"/>
        </w:rPr>
        <w:t>.4 are c</w:t>
      </w:r>
      <w:r w:rsidR="00EF5915" w:rsidRPr="00DA7F0F">
        <w:rPr>
          <w:rFonts w:ascii="Arial" w:hAnsi="Arial" w:cs="Arial"/>
        </w:rPr>
        <w:t xml:space="preserve">onsistent with the classical approach in psychology of studying illusions to learn more about the processes that underlie </w:t>
      </w:r>
      <w:r w:rsidR="00105C89">
        <w:rPr>
          <w:rFonts w:ascii="Arial" w:hAnsi="Arial" w:cs="Arial"/>
        </w:rPr>
        <w:t xml:space="preserve">human </w:t>
      </w:r>
      <w:r w:rsidR="00EF5915" w:rsidRPr="00DA7F0F">
        <w:rPr>
          <w:rFonts w:ascii="Arial" w:hAnsi="Arial" w:cs="Arial"/>
        </w:rPr>
        <w:t xml:space="preserve">perception. </w:t>
      </w:r>
      <w:r w:rsidR="00860558" w:rsidRPr="00DA7F0F">
        <w:rPr>
          <w:rFonts w:ascii="Arial" w:eastAsia="Calibri" w:hAnsi="Arial" w:cs="Arial"/>
        </w:rPr>
        <w:t>Once</w:t>
      </w:r>
      <w:r w:rsidR="00EF5915" w:rsidRPr="00DA7F0F">
        <w:rPr>
          <w:rFonts w:ascii="Arial" w:eastAsia="Calibri" w:hAnsi="Arial" w:cs="Arial"/>
        </w:rPr>
        <w:t xml:space="preserve"> </w:t>
      </w:r>
      <w:r w:rsidR="00860558" w:rsidRPr="00DA7F0F">
        <w:rPr>
          <w:rFonts w:ascii="Arial" w:eastAsia="Calibri" w:hAnsi="Arial" w:cs="Arial"/>
        </w:rPr>
        <w:t xml:space="preserve">I have </w:t>
      </w:r>
      <w:r w:rsidR="00EF5915" w:rsidRPr="00DA7F0F">
        <w:rPr>
          <w:rFonts w:ascii="Arial" w:eastAsia="Calibri" w:hAnsi="Arial" w:cs="Arial"/>
        </w:rPr>
        <w:t xml:space="preserve">surveyed the findings within this scientific branch of research, I will go on to argue that neuroscientists and theatre practitioners alike are exploring the possible applications of immersive technologies such as VR in their practice to </w:t>
      </w:r>
      <w:r w:rsidR="00D80F34" w:rsidRPr="00DA7F0F">
        <w:rPr>
          <w:rFonts w:ascii="Arial" w:eastAsia="Calibri" w:hAnsi="Arial" w:cs="Arial"/>
        </w:rPr>
        <w:t>relocate or extend</w:t>
      </w:r>
      <w:r w:rsidR="00EF5915" w:rsidRPr="00DA7F0F">
        <w:rPr>
          <w:rFonts w:ascii="Arial" w:eastAsia="Calibri" w:hAnsi="Arial" w:cs="Arial"/>
        </w:rPr>
        <w:t xml:space="preserve"> </w:t>
      </w:r>
      <w:r w:rsidR="00FF4826" w:rsidRPr="00DA7F0F">
        <w:rPr>
          <w:rFonts w:ascii="Arial" w:eastAsia="Calibri" w:hAnsi="Arial" w:cs="Arial"/>
        </w:rPr>
        <w:t>a subject’s</w:t>
      </w:r>
      <w:r w:rsidR="00EF5915" w:rsidRPr="00DA7F0F">
        <w:rPr>
          <w:rFonts w:ascii="Arial" w:eastAsia="Calibri" w:hAnsi="Arial" w:cs="Arial"/>
        </w:rPr>
        <w:t xml:space="preserve"> sense of bodily ownership. For example, neuroscience is addressing the issue that amputees often report that they view their pros</w:t>
      </w:r>
      <w:r w:rsidR="00FF4826" w:rsidRPr="00DA7F0F">
        <w:rPr>
          <w:rFonts w:ascii="Arial" w:eastAsia="Calibri" w:hAnsi="Arial" w:cs="Arial"/>
        </w:rPr>
        <w:t xml:space="preserve">thetics as ‘tools’ </w:t>
      </w:r>
      <w:r w:rsidR="00572EFB">
        <w:rPr>
          <w:rFonts w:ascii="Arial" w:eastAsia="Calibri" w:hAnsi="Arial" w:cs="Arial"/>
        </w:rPr>
        <w:t>as opposed to</w:t>
      </w:r>
      <w:r w:rsidR="00572EFB" w:rsidRPr="00DA7F0F">
        <w:rPr>
          <w:rFonts w:ascii="Arial" w:eastAsia="Calibri" w:hAnsi="Arial" w:cs="Arial"/>
        </w:rPr>
        <w:t xml:space="preserve"> </w:t>
      </w:r>
      <w:r w:rsidR="00BC0A2A">
        <w:rPr>
          <w:rFonts w:ascii="Arial" w:eastAsia="Calibri" w:hAnsi="Arial" w:cs="Arial"/>
        </w:rPr>
        <w:t>feeling</w:t>
      </w:r>
      <w:r w:rsidR="00EF5915" w:rsidRPr="00DA7F0F">
        <w:rPr>
          <w:rFonts w:ascii="Arial" w:eastAsia="Calibri" w:hAnsi="Arial" w:cs="Arial"/>
        </w:rPr>
        <w:t xml:space="preserve"> that they are a part of their own body - the prosthetics are used but not incorporated. However, </w:t>
      </w:r>
      <w:r w:rsidR="000366BD" w:rsidRPr="00DA7F0F">
        <w:rPr>
          <w:rFonts w:ascii="Arial" w:eastAsia="Calibri" w:hAnsi="Arial" w:cs="Arial"/>
        </w:rPr>
        <w:t xml:space="preserve">research </w:t>
      </w:r>
      <w:r w:rsidR="00BC0A2A">
        <w:rPr>
          <w:rFonts w:ascii="Arial" w:eastAsia="Calibri" w:hAnsi="Arial" w:cs="Arial"/>
        </w:rPr>
        <w:t xml:space="preserve">discussed </w:t>
      </w:r>
      <w:r w:rsidR="000366BD" w:rsidRPr="00DA7F0F">
        <w:rPr>
          <w:rFonts w:ascii="Arial" w:eastAsia="Calibri" w:hAnsi="Arial" w:cs="Arial"/>
        </w:rPr>
        <w:t>in section 3</w:t>
      </w:r>
      <w:r w:rsidR="00FF4826" w:rsidRPr="00DA7F0F">
        <w:rPr>
          <w:rFonts w:ascii="Arial" w:eastAsia="Calibri" w:hAnsi="Arial" w:cs="Arial"/>
        </w:rPr>
        <w:t>.4</w:t>
      </w:r>
      <w:r w:rsidR="00EF5915" w:rsidRPr="00DA7F0F">
        <w:rPr>
          <w:rFonts w:ascii="Arial" w:eastAsia="Calibri" w:hAnsi="Arial" w:cs="Arial"/>
        </w:rPr>
        <w:t xml:space="preserve"> hints toward possible applications to incorporate prosthetics and </w:t>
      </w:r>
      <w:r w:rsidR="00D80F34" w:rsidRPr="00DA7F0F">
        <w:rPr>
          <w:rFonts w:ascii="Arial" w:eastAsia="Calibri" w:hAnsi="Arial" w:cs="Arial"/>
        </w:rPr>
        <w:t>transfer</w:t>
      </w:r>
      <w:r w:rsidR="00EF5915" w:rsidRPr="00DA7F0F">
        <w:rPr>
          <w:rFonts w:ascii="Arial" w:eastAsia="Calibri" w:hAnsi="Arial" w:cs="Arial"/>
        </w:rPr>
        <w:t xml:space="preserve"> the patient’s feeling into an artificial limb</w:t>
      </w:r>
      <w:r w:rsidR="000E78AC" w:rsidRPr="00DA7F0F">
        <w:rPr>
          <w:rFonts w:ascii="Arial" w:eastAsia="Calibri" w:hAnsi="Arial" w:cs="Arial"/>
        </w:rPr>
        <w:t>. T</w:t>
      </w:r>
      <w:r w:rsidR="00FF4826" w:rsidRPr="00DA7F0F">
        <w:rPr>
          <w:rFonts w:ascii="Arial" w:eastAsia="Calibri" w:hAnsi="Arial" w:cs="Arial"/>
        </w:rPr>
        <w:t>his</w:t>
      </w:r>
      <w:r w:rsidR="00D80F34" w:rsidRPr="00DA7F0F">
        <w:rPr>
          <w:rFonts w:ascii="Arial" w:eastAsia="Calibri" w:hAnsi="Arial" w:cs="Arial"/>
        </w:rPr>
        <w:t xml:space="preserve"> pragmatic example of </w:t>
      </w:r>
      <w:r w:rsidR="000E78AC" w:rsidRPr="00DA7F0F">
        <w:rPr>
          <w:rFonts w:ascii="Arial" w:eastAsia="Calibri" w:hAnsi="Arial" w:cs="Arial"/>
        </w:rPr>
        <w:t>blurring a</w:t>
      </w:r>
      <w:r w:rsidR="00EF5915" w:rsidRPr="00DA7F0F">
        <w:rPr>
          <w:rFonts w:ascii="Arial" w:eastAsia="Calibri" w:hAnsi="Arial" w:cs="Arial"/>
        </w:rPr>
        <w:t xml:space="preserve"> </w:t>
      </w:r>
      <w:r w:rsidR="00FF4826" w:rsidRPr="00DA7F0F">
        <w:rPr>
          <w:rFonts w:ascii="Arial" w:eastAsia="Calibri" w:hAnsi="Arial" w:cs="Arial"/>
        </w:rPr>
        <w:t>subject</w:t>
      </w:r>
      <w:r w:rsidR="00105C89">
        <w:rPr>
          <w:rFonts w:ascii="Arial" w:eastAsia="Calibri" w:hAnsi="Arial" w:cs="Arial"/>
        </w:rPr>
        <w:t>-</w:t>
      </w:r>
      <w:r w:rsidR="00FF4826" w:rsidRPr="00DA7F0F">
        <w:rPr>
          <w:rFonts w:ascii="Arial" w:eastAsia="Calibri" w:hAnsi="Arial" w:cs="Arial"/>
        </w:rPr>
        <w:t>object relationship is</w:t>
      </w:r>
      <w:r w:rsidR="00EF5915" w:rsidRPr="00DA7F0F">
        <w:rPr>
          <w:rFonts w:ascii="Arial" w:eastAsia="Calibri" w:hAnsi="Arial" w:cs="Arial"/>
        </w:rPr>
        <w:t xml:space="preserve"> a preoccupation that parallels the </w:t>
      </w:r>
      <w:r w:rsidR="00D80F34" w:rsidRPr="00DA7F0F">
        <w:rPr>
          <w:rFonts w:ascii="Arial" w:eastAsia="Calibri" w:hAnsi="Arial" w:cs="Arial"/>
        </w:rPr>
        <w:t xml:space="preserve">ideology of the </w:t>
      </w:r>
      <w:r w:rsidR="00FF4826" w:rsidRPr="00DA7F0F">
        <w:rPr>
          <w:rFonts w:ascii="Arial" w:eastAsia="Calibri" w:hAnsi="Arial" w:cs="Arial"/>
        </w:rPr>
        <w:t>‘</w:t>
      </w:r>
      <w:r w:rsidR="00EF5915" w:rsidRPr="00DA7F0F">
        <w:rPr>
          <w:rFonts w:ascii="Arial" w:eastAsia="Calibri" w:hAnsi="Arial" w:cs="Arial"/>
        </w:rPr>
        <w:t>theatrical condition</w:t>
      </w:r>
      <w:r w:rsidR="00FF4826" w:rsidRPr="00DA7F0F">
        <w:rPr>
          <w:rFonts w:ascii="Arial" w:eastAsia="Calibri" w:hAnsi="Arial" w:cs="Arial"/>
        </w:rPr>
        <w:t>’</w:t>
      </w:r>
      <w:r w:rsidR="00EF5915" w:rsidRPr="00DA7F0F">
        <w:rPr>
          <w:rFonts w:ascii="Arial" w:eastAsia="Calibri" w:hAnsi="Arial" w:cs="Arial"/>
        </w:rPr>
        <w:t xml:space="preserve"> in relation </w:t>
      </w:r>
      <w:r w:rsidR="00FF4826" w:rsidRPr="00DA7F0F">
        <w:rPr>
          <w:rFonts w:ascii="Arial" w:eastAsia="Calibri" w:hAnsi="Arial" w:cs="Arial"/>
        </w:rPr>
        <w:t xml:space="preserve">to art </w:t>
      </w:r>
      <w:r w:rsidR="00D80F34" w:rsidRPr="00DA7F0F">
        <w:rPr>
          <w:rFonts w:ascii="Arial" w:eastAsia="Calibri" w:hAnsi="Arial" w:cs="Arial"/>
        </w:rPr>
        <w:t>practices that seek to incorporate</w:t>
      </w:r>
      <w:r w:rsidR="000E78AC" w:rsidRPr="00DA7F0F">
        <w:rPr>
          <w:rFonts w:ascii="Arial" w:eastAsia="Calibri" w:hAnsi="Arial" w:cs="Arial"/>
        </w:rPr>
        <w:t xml:space="preserve"> </w:t>
      </w:r>
      <w:r w:rsidR="00D80F34" w:rsidRPr="00DA7F0F">
        <w:rPr>
          <w:rFonts w:ascii="Arial" w:eastAsia="Calibri" w:hAnsi="Arial" w:cs="Arial"/>
        </w:rPr>
        <w:t>spectating bodies</w:t>
      </w:r>
      <w:r w:rsidR="00BC0A2A">
        <w:rPr>
          <w:rFonts w:ascii="Arial" w:eastAsia="Calibri" w:hAnsi="Arial" w:cs="Arial"/>
        </w:rPr>
        <w:t>, as discussed</w:t>
      </w:r>
      <w:r w:rsidR="00FF4826" w:rsidRPr="00DA7F0F">
        <w:rPr>
          <w:rFonts w:ascii="Arial" w:eastAsia="Calibri" w:hAnsi="Arial" w:cs="Arial"/>
        </w:rPr>
        <w:t xml:space="preserve"> in Chapter 1</w:t>
      </w:r>
      <w:r w:rsidR="00EF5915" w:rsidRPr="00DA7F0F">
        <w:rPr>
          <w:rFonts w:ascii="Arial" w:eastAsia="Calibri" w:hAnsi="Arial" w:cs="Arial"/>
        </w:rPr>
        <w:t xml:space="preserve">. </w:t>
      </w:r>
      <w:r w:rsidR="00D80F34" w:rsidRPr="00DA7F0F">
        <w:rPr>
          <w:rFonts w:ascii="Arial" w:eastAsia="Calibri" w:hAnsi="Arial" w:cs="Arial"/>
        </w:rPr>
        <w:t xml:space="preserve">I will argue that </w:t>
      </w:r>
      <w:r w:rsidR="00EF5915" w:rsidRPr="00DA7F0F">
        <w:rPr>
          <w:rFonts w:ascii="Arial" w:eastAsia="Calibri" w:hAnsi="Arial" w:cs="Arial"/>
        </w:rPr>
        <w:t xml:space="preserve">findings </w:t>
      </w:r>
      <w:r w:rsidR="00D80F34" w:rsidRPr="00DA7F0F">
        <w:rPr>
          <w:rFonts w:ascii="Arial" w:eastAsia="Calibri" w:hAnsi="Arial" w:cs="Arial"/>
        </w:rPr>
        <w:t xml:space="preserve">in scientific embodiment </w:t>
      </w:r>
      <w:r w:rsidR="00EF5915" w:rsidRPr="00DA7F0F">
        <w:rPr>
          <w:rFonts w:ascii="Arial" w:eastAsia="Calibri" w:hAnsi="Arial" w:cs="Arial"/>
        </w:rPr>
        <w:t>increasingly suggest that G.</w:t>
      </w:r>
      <w:r w:rsidR="00105C89">
        <w:rPr>
          <w:rFonts w:ascii="Arial" w:eastAsia="Calibri" w:hAnsi="Arial" w:cs="Arial"/>
        </w:rPr>
        <w:t xml:space="preserve"> </w:t>
      </w:r>
      <w:r w:rsidR="00EF5915" w:rsidRPr="00DA7F0F">
        <w:rPr>
          <w:rFonts w:ascii="Arial" w:eastAsia="Calibri" w:hAnsi="Arial" w:cs="Arial"/>
        </w:rPr>
        <w:t>E. Moore’s claim as to the ‘certainty’ of one’s hands is no longer unassailable</w:t>
      </w:r>
      <w:r w:rsidR="00DD0C0C" w:rsidRPr="00DA7F0F">
        <w:rPr>
          <w:rFonts w:ascii="Arial" w:eastAsia="Calibri" w:hAnsi="Arial" w:cs="Arial"/>
        </w:rPr>
        <w:t xml:space="preserve"> and hint at emergent possibilities in addressing the </w:t>
      </w:r>
      <w:r w:rsidR="00DD0C0C" w:rsidRPr="00105C89">
        <w:rPr>
          <w:rFonts w:ascii="Arial" w:eastAsia="Calibri" w:hAnsi="Arial" w:cs="Arial"/>
        </w:rPr>
        <w:t>physical</w:t>
      </w:r>
      <w:r w:rsidR="00DD0C0C" w:rsidRPr="00DA7F0F">
        <w:rPr>
          <w:rFonts w:ascii="Arial" w:eastAsia="Calibri" w:hAnsi="Arial" w:cs="Arial"/>
        </w:rPr>
        <w:t xml:space="preserve"> problem of bridging the epistemic divide in-between </w:t>
      </w:r>
      <w:r w:rsidR="00DD0C0C" w:rsidRPr="00DA7F0F">
        <w:rPr>
          <w:rFonts w:ascii="Arial" w:eastAsia="Calibri" w:hAnsi="Arial" w:cs="Arial"/>
        </w:rPr>
        <w:lastRenderedPageBreak/>
        <w:t>different bodily experiences</w:t>
      </w:r>
      <w:r w:rsidR="00EF5915" w:rsidRPr="00DA7F0F">
        <w:rPr>
          <w:rFonts w:ascii="Arial" w:eastAsia="Calibri" w:hAnsi="Arial" w:cs="Arial"/>
        </w:rPr>
        <w:t>. Ramachandran goes so far as to suggest that we</w:t>
      </w:r>
      <w:r w:rsidR="00BC0A2A">
        <w:rPr>
          <w:rFonts w:ascii="Arial" w:eastAsia="Calibri" w:hAnsi="Arial" w:cs="Arial"/>
        </w:rPr>
        <w:t xml:space="preserve"> ha</w:t>
      </w:r>
      <w:r w:rsidR="00EF5915" w:rsidRPr="00DA7F0F">
        <w:rPr>
          <w:rFonts w:ascii="Arial" w:eastAsia="Calibri" w:hAnsi="Arial" w:cs="Arial"/>
        </w:rPr>
        <w:t>ve entered an ‘era of experimental epistemology […] and cognitive neuropsychiatry’ (</w:t>
      </w:r>
      <w:r w:rsidR="00EF5915" w:rsidRPr="00DA7F0F">
        <w:rPr>
          <w:rFonts w:ascii="Arial" w:eastAsia="Calibri" w:hAnsi="Arial" w:cs="Arial"/>
          <w:i/>
        </w:rPr>
        <w:t>Phantoms in the Brain</w:t>
      </w:r>
      <w:r w:rsidR="00EF5915" w:rsidRPr="00DA7F0F">
        <w:rPr>
          <w:rFonts w:ascii="Arial" w:eastAsia="Calibri" w:hAnsi="Arial" w:cs="Arial"/>
        </w:rPr>
        <w:t xml:space="preserve"> 3),</w:t>
      </w:r>
      <w:r w:rsidR="00EF5915" w:rsidRPr="00DA7F0F">
        <w:rPr>
          <w:rStyle w:val="FootnoteReference"/>
          <w:rFonts w:ascii="Arial" w:eastAsia="Calibri" w:hAnsi="Arial" w:cs="Arial"/>
        </w:rPr>
        <w:footnoteReference w:id="151"/>
      </w:r>
      <w:r w:rsidR="00EF5915" w:rsidRPr="00DA7F0F">
        <w:rPr>
          <w:rFonts w:ascii="Arial" w:eastAsia="Calibri" w:hAnsi="Arial" w:cs="Arial"/>
        </w:rPr>
        <w:t xml:space="preserve"> exploring how the brain represents knowledge and deciphering the interface of mental and physical disorders of the brain. What I would suggest is needed is an assessment of what new knowledge from the field of experimental neuroscience is revealing about how the body constructs its sense of ‘self’</w:t>
      </w:r>
      <w:r w:rsidR="00BC0A2A">
        <w:rPr>
          <w:rFonts w:ascii="Arial" w:eastAsia="Calibri" w:hAnsi="Arial" w:cs="Arial"/>
        </w:rPr>
        <w:t>,</w:t>
      </w:r>
      <w:r w:rsidR="00EF5915" w:rsidRPr="00DA7F0F">
        <w:rPr>
          <w:rFonts w:ascii="Arial" w:eastAsia="Calibri" w:hAnsi="Arial" w:cs="Arial"/>
        </w:rPr>
        <w:t xml:space="preserve"> and how theatre practitioners might methodologically, </w:t>
      </w:r>
      <w:r w:rsidR="000E78AC" w:rsidRPr="00DA7F0F">
        <w:rPr>
          <w:rFonts w:ascii="Arial" w:eastAsia="Calibri" w:hAnsi="Arial" w:cs="Arial"/>
        </w:rPr>
        <w:t xml:space="preserve">qualitatively </w:t>
      </w:r>
      <w:r w:rsidR="00EF5915" w:rsidRPr="00DA7F0F">
        <w:rPr>
          <w:rFonts w:ascii="Arial" w:eastAsia="Calibri" w:hAnsi="Arial" w:cs="Arial"/>
        </w:rPr>
        <w:t xml:space="preserve">and ethically engage with these findings.    </w:t>
      </w:r>
    </w:p>
    <w:p w14:paraId="2412F11A" w14:textId="77777777" w:rsidR="00463B63" w:rsidRPr="00DA7F0F" w:rsidRDefault="00463B63" w:rsidP="00DD0C0C">
      <w:pPr>
        <w:spacing w:after="0" w:line="480" w:lineRule="auto"/>
        <w:ind w:firstLine="284"/>
        <w:jc w:val="both"/>
        <w:rPr>
          <w:rFonts w:ascii="Arial" w:eastAsia="Calibri" w:hAnsi="Arial" w:cs="Arial"/>
        </w:rPr>
      </w:pPr>
    </w:p>
    <w:p w14:paraId="2EECAB9F" w14:textId="77777777" w:rsidR="00112A6C" w:rsidRPr="00DA7F0F" w:rsidRDefault="00112A6C" w:rsidP="00A16436">
      <w:pPr>
        <w:spacing w:after="0" w:line="480" w:lineRule="auto"/>
        <w:ind w:firstLine="284"/>
        <w:jc w:val="both"/>
        <w:rPr>
          <w:rFonts w:ascii="Arial" w:hAnsi="Arial" w:cs="Arial"/>
        </w:rPr>
      </w:pPr>
    </w:p>
    <w:p w14:paraId="4880BA18" w14:textId="77777777" w:rsidR="00AE778B" w:rsidRPr="00DA7F0F" w:rsidRDefault="000366BD" w:rsidP="0058388E">
      <w:pPr>
        <w:pStyle w:val="ListParagraph"/>
        <w:spacing w:after="0"/>
        <w:ind w:left="0"/>
        <w:jc w:val="both"/>
        <w:outlineLvl w:val="0"/>
        <w:rPr>
          <w:rFonts w:ascii="Arial" w:hAnsi="Arial" w:cs="Arial"/>
          <w:b/>
          <w:u w:val="single"/>
        </w:rPr>
      </w:pPr>
      <w:r w:rsidRPr="00DA7F0F">
        <w:rPr>
          <w:rFonts w:ascii="Arial" w:hAnsi="Arial" w:cs="Arial"/>
          <w:u w:val="single"/>
        </w:rPr>
        <w:t>3</w:t>
      </w:r>
      <w:r w:rsidR="002E5492" w:rsidRPr="00DA7F0F">
        <w:rPr>
          <w:rFonts w:ascii="Arial" w:hAnsi="Arial" w:cs="Arial"/>
          <w:u w:val="single"/>
        </w:rPr>
        <w:t xml:space="preserve">.4 </w:t>
      </w:r>
      <w:r w:rsidR="00E16012" w:rsidRPr="00DA7F0F">
        <w:rPr>
          <w:rFonts w:ascii="Arial" w:hAnsi="Arial" w:cs="Arial"/>
          <w:u w:val="single"/>
        </w:rPr>
        <w:t xml:space="preserve">The Physical Problem: </w:t>
      </w:r>
      <w:r w:rsidR="00AE778B" w:rsidRPr="00DA7F0F">
        <w:rPr>
          <w:rFonts w:ascii="Arial" w:hAnsi="Arial" w:cs="Arial"/>
          <w:u w:val="single"/>
        </w:rPr>
        <w:t>Historic Body Illusions and ‘Proprioception’</w:t>
      </w:r>
    </w:p>
    <w:p w14:paraId="0D700D11" w14:textId="77777777" w:rsidR="00AE778B" w:rsidRDefault="00AE778B" w:rsidP="0073139B">
      <w:pPr>
        <w:pStyle w:val="ListParagraph"/>
        <w:spacing w:after="0"/>
        <w:ind w:left="0"/>
        <w:jc w:val="both"/>
        <w:rPr>
          <w:rFonts w:ascii="Arial" w:hAnsi="Arial" w:cs="Arial"/>
          <w:u w:val="single"/>
        </w:rPr>
      </w:pPr>
    </w:p>
    <w:p w14:paraId="2AF60478" w14:textId="392DC00C" w:rsidR="009058A5" w:rsidRPr="00A16436" w:rsidRDefault="009058A5" w:rsidP="00A16436">
      <w:pPr>
        <w:spacing w:after="0" w:line="480" w:lineRule="auto"/>
        <w:jc w:val="both"/>
        <w:rPr>
          <w:rFonts w:ascii="Arial" w:hAnsi="Arial" w:cs="Arial"/>
        </w:rPr>
      </w:pPr>
      <w:r>
        <w:rPr>
          <w:rFonts w:ascii="Arial" w:hAnsi="Arial" w:cs="Arial"/>
        </w:rPr>
        <w:t xml:space="preserve">The following survey is subdivided into three sections and correspondingly </w:t>
      </w:r>
      <w:r w:rsidR="00F87AEA">
        <w:rPr>
          <w:rFonts w:ascii="Arial" w:hAnsi="Arial" w:cs="Arial"/>
        </w:rPr>
        <w:t xml:space="preserve">it </w:t>
      </w:r>
      <w:r>
        <w:rPr>
          <w:rFonts w:ascii="Arial" w:hAnsi="Arial" w:cs="Arial"/>
        </w:rPr>
        <w:t>occupies a greater proportion of the chapter than the previous sections. The rationale for th</w:t>
      </w:r>
      <w:r w:rsidR="0094356C">
        <w:rPr>
          <w:rFonts w:ascii="Arial" w:hAnsi="Arial" w:cs="Arial"/>
        </w:rPr>
        <w:t>e</w:t>
      </w:r>
      <w:r>
        <w:rPr>
          <w:rFonts w:ascii="Arial" w:hAnsi="Arial" w:cs="Arial"/>
        </w:rPr>
        <w:t xml:space="preserve"> weighting of this chapter is to enable me to adequately map the terrain</w:t>
      </w:r>
      <w:r w:rsidR="0094356C">
        <w:rPr>
          <w:rFonts w:ascii="Arial" w:hAnsi="Arial" w:cs="Arial"/>
        </w:rPr>
        <w:t xml:space="preserve"> of scientific studies</w:t>
      </w:r>
      <w:r>
        <w:rPr>
          <w:rFonts w:ascii="Arial" w:hAnsi="Arial" w:cs="Arial"/>
        </w:rPr>
        <w:t xml:space="preserve"> </w:t>
      </w:r>
      <w:r w:rsidR="0094356C">
        <w:rPr>
          <w:rFonts w:ascii="Arial" w:hAnsi="Arial" w:cs="Arial"/>
        </w:rPr>
        <w:t>in body ownership</w:t>
      </w:r>
      <w:r>
        <w:rPr>
          <w:rFonts w:ascii="Arial" w:hAnsi="Arial" w:cs="Arial"/>
        </w:rPr>
        <w:t xml:space="preserve">, tracing </w:t>
      </w:r>
      <w:r w:rsidR="00F87AEA">
        <w:rPr>
          <w:rFonts w:ascii="Arial" w:hAnsi="Arial" w:cs="Arial"/>
        </w:rPr>
        <w:t>a</w:t>
      </w:r>
      <w:r w:rsidR="0094356C">
        <w:rPr>
          <w:rFonts w:ascii="Arial" w:hAnsi="Arial" w:cs="Arial"/>
        </w:rPr>
        <w:t xml:space="preserve">n </w:t>
      </w:r>
      <w:r>
        <w:rPr>
          <w:rFonts w:ascii="Arial" w:hAnsi="Arial" w:cs="Arial"/>
        </w:rPr>
        <w:t xml:space="preserve">intellectual lineage and amassing for the reader a </w:t>
      </w:r>
      <w:r w:rsidR="0094356C">
        <w:rPr>
          <w:rFonts w:ascii="Arial" w:hAnsi="Arial" w:cs="Arial"/>
        </w:rPr>
        <w:t>comprehensive overview</w:t>
      </w:r>
      <w:r>
        <w:rPr>
          <w:rFonts w:ascii="Arial" w:hAnsi="Arial" w:cs="Arial"/>
        </w:rPr>
        <w:t xml:space="preserve"> </w:t>
      </w:r>
      <w:r w:rsidR="0094356C">
        <w:rPr>
          <w:rFonts w:ascii="Arial" w:hAnsi="Arial" w:cs="Arial"/>
        </w:rPr>
        <w:t>of</w:t>
      </w:r>
      <w:r>
        <w:rPr>
          <w:rFonts w:ascii="Arial" w:hAnsi="Arial" w:cs="Arial"/>
        </w:rPr>
        <w:t xml:space="preserve"> where the </w:t>
      </w:r>
      <w:r w:rsidR="0094356C">
        <w:rPr>
          <w:rFonts w:ascii="Arial" w:hAnsi="Arial" w:cs="Arial"/>
        </w:rPr>
        <w:t xml:space="preserve">VR </w:t>
      </w:r>
      <w:r>
        <w:rPr>
          <w:rFonts w:ascii="Arial" w:hAnsi="Arial" w:cs="Arial"/>
        </w:rPr>
        <w:t xml:space="preserve">techniques that </w:t>
      </w:r>
      <w:r w:rsidR="00F87AEA">
        <w:rPr>
          <w:rFonts w:ascii="Arial" w:hAnsi="Arial" w:cs="Arial"/>
        </w:rPr>
        <w:t>have been subsequently</w:t>
      </w:r>
      <w:r>
        <w:rPr>
          <w:rFonts w:ascii="Arial" w:hAnsi="Arial" w:cs="Arial"/>
        </w:rPr>
        <w:t xml:space="preserve"> applied in the artistic practices in Part Two originate and how they have evolved. In 3.4.1 my focus </w:t>
      </w:r>
      <w:r w:rsidRPr="00DA7F0F">
        <w:rPr>
          <w:rFonts w:ascii="Arial" w:hAnsi="Arial" w:cs="Arial"/>
        </w:rPr>
        <w:t xml:space="preserve">concerns </w:t>
      </w:r>
      <w:r w:rsidR="00F87AEA">
        <w:rPr>
          <w:rFonts w:ascii="Arial" w:hAnsi="Arial" w:cs="Arial"/>
        </w:rPr>
        <w:t xml:space="preserve">foundational </w:t>
      </w:r>
      <w:r w:rsidRPr="00DA7F0F">
        <w:rPr>
          <w:rFonts w:ascii="Arial" w:hAnsi="Arial" w:cs="Arial"/>
        </w:rPr>
        <w:t xml:space="preserve">knowledge derived from patients who experience phantom limb pain. In contrast, the following sections </w:t>
      </w:r>
      <w:r>
        <w:rPr>
          <w:rFonts w:ascii="Arial" w:hAnsi="Arial" w:cs="Arial"/>
        </w:rPr>
        <w:t>focus</w:t>
      </w:r>
      <w:r w:rsidRPr="00DA7F0F">
        <w:rPr>
          <w:rFonts w:ascii="Arial" w:hAnsi="Arial" w:cs="Arial"/>
        </w:rPr>
        <w:t xml:space="preserve"> on body illusions conducted on healthy human subjects in laboratory contexts, artificially inducing a sense in participating subjects that external humanoid objects (</w:t>
      </w:r>
      <w:r>
        <w:rPr>
          <w:rFonts w:ascii="Arial" w:hAnsi="Arial" w:cs="Arial"/>
        </w:rPr>
        <w:t>in 3.4.2</w:t>
      </w:r>
      <w:r w:rsidRPr="00DA7F0F">
        <w:rPr>
          <w:rFonts w:ascii="Arial" w:hAnsi="Arial" w:cs="Arial"/>
        </w:rPr>
        <w:t>) or virtual bodies are incorporated a</w:t>
      </w:r>
      <w:r>
        <w:rPr>
          <w:rFonts w:ascii="Arial" w:hAnsi="Arial" w:cs="Arial"/>
        </w:rPr>
        <w:t>s part of the body schema (in 3.4.3)</w:t>
      </w:r>
      <w:r w:rsidRPr="00DA7F0F">
        <w:rPr>
          <w:rFonts w:ascii="Arial" w:hAnsi="Arial" w:cs="Arial"/>
        </w:rPr>
        <w:t>. These distinct but related fields of research in embodiment challenge Moorean certainty that one’s hand is one’s own, demonstrating how the body can self-deceive and how one’s sense of self can be altered to incorporate the body</w:t>
      </w:r>
      <w:r w:rsidR="00F87AEA">
        <w:rPr>
          <w:rFonts w:ascii="Arial" w:hAnsi="Arial" w:cs="Arial"/>
        </w:rPr>
        <w:t xml:space="preserve"> image</w:t>
      </w:r>
      <w:r w:rsidRPr="00DA7F0F">
        <w:rPr>
          <w:rFonts w:ascii="Arial" w:hAnsi="Arial" w:cs="Arial"/>
        </w:rPr>
        <w:t xml:space="preserve"> of another. It is my contention that the induction of such illusions affords a potential reconciliation to the physical </w:t>
      </w:r>
      <w:r w:rsidRPr="00DA7F0F">
        <w:rPr>
          <w:rFonts w:ascii="Arial" w:hAnsi="Arial" w:cs="Arial"/>
        </w:rPr>
        <w:lastRenderedPageBreak/>
        <w:t>problem that is attendant o</w:t>
      </w:r>
      <w:r>
        <w:rPr>
          <w:rFonts w:ascii="Arial" w:hAnsi="Arial" w:cs="Arial"/>
        </w:rPr>
        <w:t>n</w:t>
      </w:r>
      <w:r w:rsidRPr="00DA7F0F">
        <w:rPr>
          <w:rFonts w:ascii="Arial" w:hAnsi="Arial" w:cs="Arial"/>
        </w:rPr>
        <w:t xml:space="preserve"> the immersive ontological promise that one might undergo a ‘body-swap’ or </w:t>
      </w:r>
      <w:r w:rsidRPr="00DA7F0F">
        <w:rPr>
          <w:rFonts w:ascii="Arial" w:hAnsi="Arial" w:cs="Arial"/>
          <w:i/>
        </w:rPr>
        <w:t>feel with the body of another</w:t>
      </w:r>
      <w:r>
        <w:rPr>
          <w:rFonts w:ascii="Arial" w:hAnsi="Arial" w:cs="Arial"/>
        </w:rPr>
        <w:t>.</w:t>
      </w:r>
      <w:r w:rsidRPr="00DA7F0F">
        <w:rPr>
          <w:rFonts w:ascii="Arial" w:hAnsi="Arial" w:cs="Arial"/>
        </w:rPr>
        <w:t xml:space="preserve"> </w:t>
      </w:r>
    </w:p>
    <w:p w14:paraId="402E4699" w14:textId="77777777" w:rsidR="00F87AEA" w:rsidRDefault="00F87AEA" w:rsidP="00A16436">
      <w:pPr>
        <w:pStyle w:val="ListParagraph"/>
        <w:spacing w:after="0" w:line="480" w:lineRule="auto"/>
        <w:ind w:left="0"/>
        <w:jc w:val="both"/>
        <w:rPr>
          <w:rFonts w:ascii="Arial" w:hAnsi="Arial" w:cs="Arial"/>
          <w:u w:val="single"/>
        </w:rPr>
      </w:pPr>
    </w:p>
    <w:p w14:paraId="3257803B" w14:textId="77777777" w:rsidR="00355E6C" w:rsidRPr="00DA7F0F" w:rsidRDefault="00355E6C" w:rsidP="00A16436">
      <w:pPr>
        <w:pStyle w:val="ListParagraph"/>
        <w:spacing w:after="0" w:line="480" w:lineRule="auto"/>
        <w:ind w:left="0"/>
        <w:jc w:val="both"/>
        <w:rPr>
          <w:rFonts w:ascii="Arial" w:hAnsi="Arial" w:cs="Arial"/>
          <w:u w:val="single"/>
        </w:rPr>
      </w:pPr>
    </w:p>
    <w:p w14:paraId="1EB1F4FB" w14:textId="77777777" w:rsidR="00A01D63" w:rsidRPr="00DA7F0F" w:rsidRDefault="009554DA" w:rsidP="0058388E">
      <w:pPr>
        <w:spacing w:after="0" w:line="480" w:lineRule="auto"/>
        <w:jc w:val="both"/>
        <w:outlineLvl w:val="0"/>
        <w:rPr>
          <w:rFonts w:ascii="Arial" w:hAnsi="Arial" w:cs="Arial"/>
          <w:color w:val="FF0000"/>
          <w:u w:val="single"/>
        </w:rPr>
      </w:pPr>
      <w:r w:rsidRPr="00DA7F0F">
        <w:rPr>
          <w:rFonts w:ascii="Arial" w:hAnsi="Arial" w:cs="Arial"/>
          <w:u w:val="single"/>
        </w:rPr>
        <w:t>3.4.1</w:t>
      </w:r>
      <w:r w:rsidR="00A01D63" w:rsidRPr="00DA7F0F">
        <w:rPr>
          <w:rFonts w:ascii="Arial" w:hAnsi="Arial" w:cs="Arial"/>
          <w:u w:val="single"/>
        </w:rPr>
        <w:t xml:space="preserve"> </w:t>
      </w:r>
      <w:r w:rsidR="006F32B6" w:rsidRPr="00DA7F0F">
        <w:rPr>
          <w:rFonts w:ascii="Arial" w:hAnsi="Arial" w:cs="Arial"/>
          <w:u w:val="single"/>
        </w:rPr>
        <w:t>Proprioception and</w:t>
      </w:r>
      <w:r w:rsidR="00A01D63" w:rsidRPr="00DA7F0F">
        <w:rPr>
          <w:rFonts w:ascii="Arial" w:hAnsi="Arial" w:cs="Arial"/>
          <w:u w:val="single"/>
        </w:rPr>
        <w:t xml:space="preserve"> Phantom Limb Pain</w:t>
      </w:r>
    </w:p>
    <w:p w14:paraId="0042CE5B" w14:textId="31CEC424" w:rsidR="00AE778B" w:rsidRPr="00DA7F0F" w:rsidRDefault="00072DCB" w:rsidP="00A16436">
      <w:pPr>
        <w:spacing w:after="0" w:line="480" w:lineRule="auto"/>
        <w:jc w:val="both"/>
        <w:rPr>
          <w:rFonts w:ascii="Arial" w:hAnsi="Arial" w:cs="Arial"/>
        </w:rPr>
      </w:pPr>
      <w:r w:rsidRPr="00DA7F0F">
        <w:rPr>
          <w:rFonts w:ascii="Arial" w:hAnsi="Arial" w:cs="Arial"/>
        </w:rPr>
        <w:t xml:space="preserve">I should </w:t>
      </w:r>
      <w:r w:rsidR="00D85F15" w:rsidRPr="00DA7F0F">
        <w:rPr>
          <w:rFonts w:ascii="Arial" w:hAnsi="Arial" w:cs="Arial"/>
        </w:rPr>
        <w:t xml:space="preserve">first highlight </w:t>
      </w:r>
      <w:r w:rsidR="00874EC5" w:rsidRPr="00DA7F0F">
        <w:rPr>
          <w:rFonts w:ascii="Arial" w:hAnsi="Arial" w:cs="Arial"/>
        </w:rPr>
        <w:t>a</w:t>
      </w:r>
      <w:r w:rsidR="00D85F15" w:rsidRPr="00DA7F0F">
        <w:rPr>
          <w:rFonts w:ascii="Arial" w:hAnsi="Arial" w:cs="Arial"/>
        </w:rPr>
        <w:t xml:space="preserve"> caveat</w:t>
      </w:r>
      <w:r w:rsidRPr="00DA7F0F">
        <w:rPr>
          <w:rFonts w:ascii="Arial" w:hAnsi="Arial" w:cs="Arial"/>
        </w:rPr>
        <w:t xml:space="preserve"> that b</w:t>
      </w:r>
      <w:r w:rsidR="00AE778B" w:rsidRPr="00DA7F0F">
        <w:rPr>
          <w:rFonts w:ascii="Arial" w:hAnsi="Arial" w:cs="Arial"/>
        </w:rPr>
        <w:t xml:space="preserve">ody illusions pre-date technologies such as VR </w:t>
      </w:r>
      <w:r w:rsidR="00817820" w:rsidRPr="00DA7F0F">
        <w:rPr>
          <w:rFonts w:ascii="Arial" w:hAnsi="Arial" w:cs="Arial"/>
        </w:rPr>
        <w:t xml:space="preserve">(which are deployed in the scientific experiments </w:t>
      </w:r>
      <w:r w:rsidR="007C17E2" w:rsidRPr="00DA7F0F">
        <w:rPr>
          <w:rFonts w:ascii="Arial" w:hAnsi="Arial" w:cs="Arial"/>
        </w:rPr>
        <w:t xml:space="preserve">surveyed </w:t>
      </w:r>
      <w:r w:rsidR="00817820" w:rsidRPr="00DA7F0F">
        <w:rPr>
          <w:rFonts w:ascii="Arial" w:hAnsi="Arial" w:cs="Arial"/>
        </w:rPr>
        <w:t xml:space="preserve">in section </w:t>
      </w:r>
      <w:r w:rsidR="009554DA" w:rsidRPr="00DA7F0F">
        <w:rPr>
          <w:rFonts w:ascii="Arial" w:hAnsi="Arial" w:cs="Arial"/>
        </w:rPr>
        <w:t>3.4.3</w:t>
      </w:r>
      <w:r w:rsidR="00817820" w:rsidRPr="00DA7F0F">
        <w:rPr>
          <w:rFonts w:ascii="Arial" w:hAnsi="Arial" w:cs="Arial"/>
        </w:rPr>
        <w:t xml:space="preserve">) </w:t>
      </w:r>
      <w:r w:rsidR="007C17E2" w:rsidRPr="00DA7F0F">
        <w:rPr>
          <w:rFonts w:ascii="Arial" w:hAnsi="Arial" w:cs="Arial"/>
        </w:rPr>
        <w:t>by thousands of years.</w:t>
      </w:r>
      <w:r w:rsidR="00AE778B" w:rsidRPr="00DA7F0F">
        <w:rPr>
          <w:rFonts w:ascii="Arial" w:hAnsi="Arial" w:cs="Arial"/>
        </w:rPr>
        <w:t xml:space="preserve"> Aristotle’s ‘two-noses’ illusion is an early example of how a subject can deceive one’s own senses to provide the physical sensation of ‘owning’ two noses simply by crossing one</w:t>
      </w:r>
      <w:r w:rsidR="002976F7">
        <w:rPr>
          <w:rFonts w:ascii="Arial" w:hAnsi="Arial" w:cs="Arial"/>
        </w:rPr>
        <w:t>’</w:t>
      </w:r>
      <w:r w:rsidR="00AE778B" w:rsidRPr="00DA7F0F">
        <w:rPr>
          <w:rFonts w:ascii="Arial" w:hAnsi="Arial" w:cs="Arial"/>
        </w:rPr>
        <w:t>s middle and index finger and touching the bridge of one’s nose, making contact with both fingers (</w:t>
      </w:r>
      <w:r w:rsidR="00AE778B" w:rsidRPr="00A16436">
        <w:rPr>
          <w:rFonts w:ascii="Arial" w:hAnsi="Arial" w:cs="Arial"/>
          <w:color w:val="000000" w:themeColor="text1"/>
        </w:rPr>
        <w:t>Lawton</w:t>
      </w:r>
      <w:r w:rsidR="00AE778B" w:rsidRPr="00DA7F0F">
        <w:rPr>
          <w:rFonts w:ascii="Arial" w:hAnsi="Arial" w:cs="Arial"/>
        </w:rPr>
        <w:t>).</w:t>
      </w:r>
      <w:r w:rsidR="00AE778B" w:rsidRPr="00DA7F0F">
        <w:rPr>
          <w:rFonts w:ascii="Arial" w:eastAsia="Calibri" w:hAnsi="Arial" w:cs="Arial"/>
        </w:rPr>
        <w:t xml:space="preserve"> In </w:t>
      </w:r>
      <w:r w:rsidR="00AE778B" w:rsidRPr="00DA7F0F">
        <w:rPr>
          <w:rFonts w:ascii="Arial" w:eastAsia="Calibri" w:hAnsi="Arial" w:cs="Arial"/>
          <w:i/>
        </w:rPr>
        <w:t>Illusion in Nature and Art</w:t>
      </w:r>
      <w:r w:rsidR="00AE778B" w:rsidRPr="00DA7F0F">
        <w:rPr>
          <w:rFonts w:ascii="Arial" w:eastAsia="Calibri" w:hAnsi="Arial" w:cs="Arial"/>
        </w:rPr>
        <w:t xml:space="preserve"> (1973),</w:t>
      </w:r>
      <w:r w:rsidR="00AE778B" w:rsidRPr="00DA7F0F">
        <w:rPr>
          <w:rFonts w:ascii="Arial" w:hAnsi="Arial" w:cs="Arial"/>
        </w:rPr>
        <w:t xml:space="preserve"> </w:t>
      </w:r>
      <w:r w:rsidR="00550DFB" w:rsidRPr="00DA7F0F">
        <w:rPr>
          <w:rFonts w:ascii="Arial" w:eastAsia="Calibri" w:hAnsi="Arial" w:cs="Arial"/>
        </w:rPr>
        <w:t>Richard L. Gregory suggested</w:t>
      </w:r>
      <w:r w:rsidR="00AE778B" w:rsidRPr="00DA7F0F">
        <w:rPr>
          <w:rFonts w:ascii="Arial" w:eastAsia="Calibri" w:hAnsi="Arial" w:cs="Arial"/>
        </w:rPr>
        <w:t xml:space="preserve"> that the feeling of owning </w:t>
      </w:r>
      <w:r w:rsidR="00EA60B4" w:rsidRPr="00DA7F0F">
        <w:rPr>
          <w:rFonts w:ascii="Arial" w:eastAsia="Calibri" w:hAnsi="Arial" w:cs="Arial"/>
        </w:rPr>
        <w:t xml:space="preserve">a supernumerary </w:t>
      </w:r>
      <w:r w:rsidR="00AE778B" w:rsidRPr="00DA7F0F">
        <w:rPr>
          <w:rFonts w:ascii="Arial" w:eastAsia="Calibri" w:hAnsi="Arial" w:cs="Arial"/>
        </w:rPr>
        <w:t>nose</w:t>
      </w:r>
      <w:r w:rsidR="005F7DF0" w:rsidRPr="00DA7F0F">
        <w:rPr>
          <w:rFonts w:ascii="Arial" w:eastAsia="Calibri" w:hAnsi="Arial" w:cs="Arial"/>
        </w:rPr>
        <w:t xml:space="preserve"> in this simple experiment is </w:t>
      </w:r>
      <w:r w:rsidR="00AE778B" w:rsidRPr="00DA7F0F">
        <w:rPr>
          <w:rFonts w:ascii="Arial" w:eastAsia="Calibri" w:hAnsi="Arial" w:cs="Arial"/>
        </w:rPr>
        <w:t>due to an incorrect assumption abo</w:t>
      </w:r>
      <w:r w:rsidR="005F7DF0" w:rsidRPr="00DA7F0F">
        <w:rPr>
          <w:rFonts w:ascii="Arial" w:eastAsia="Calibri" w:hAnsi="Arial" w:cs="Arial"/>
        </w:rPr>
        <w:t>ut the positions of the fingers and</w:t>
      </w:r>
      <w:r w:rsidR="00AE778B" w:rsidRPr="00DA7F0F">
        <w:rPr>
          <w:rFonts w:ascii="Arial" w:eastAsia="Calibri" w:hAnsi="Arial" w:cs="Arial"/>
        </w:rPr>
        <w:t xml:space="preserve"> the regions in contact with the nose. </w:t>
      </w:r>
      <w:r w:rsidR="005F7DF0" w:rsidRPr="00DA7F0F">
        <w:rPr>
          <w:rFonts w:ascii="Arial" w:eastAsia="Calibri" w:hAnsi="Arial" w:cs="Arial"/>
        </w:rPr>
        <w:t>He suggests that</w:t>
      </w:r>
      <w:r w:rsidR="00AE778B" w:rsidRPr="00DA7F0F">
        <w:rPr>
          <w:rFonts w:ascii="Arial" w:eastAsia="Calibri" w:hAnsi="Arial" w:cs="Arial"/>
        </w:rPr>
        <w:t xml:space="preserve"> </w:t>
      </w:r>
      <w:r w:rsidR="005F7DF0" w:rsidRPr="00DA7F0F">
        <w:rPr>
          <w:rFonts w:ascii="Arial" w:eastAsia="Calibri" w:hAnsi="Arial" w:cs="Arial"/>
        </w:rPr>
        <w:t>‘</w:t>
      </w:r>
      <w:r w:rsidR="00AE778B" w:rsidRPr="00DA7F0F">
        <w:rPr>
          <w:rFonts w:ascii="Arial" w:eastAsia="Calibri" w:hAnsi="Arial" w:cs="Arial"/>
        </w:rPr>
        <w:t>referred pain (where pains are located in places distant from the source of the trouble) may be related to this illusion’ (70). Phantom limb pain is an example of ‘referred pain’ that is particularly relevant to the discussion of body ownership, since the sufferer experienc</w:t>
      </w:r>
      <w:r w:rsidR="0070298B" w:rsidRPr="00DA7F0F">
        <w:rPr>
          <w:rFonts w:ascii="Arial" w:eastAsia="Calibri" w:hAnsi="Arial" w:cs="Arial"/>
        </w:rPr>
        <w:t>es sensations in an absent limb. T</w:t>
      </w:r>
      <w:r w:rsidR="00AE778B" w:rsidRPr="00DA7F0F">
        <w:rPr>
          <w:rFonts w:ascii="Arial" w:eastAsia="Calibri" w:hAnsi="Arial" w:cs="Arial"/>
        </w:rPr>
        <w:t>hrough the lens of this condition, the sense of bodily ow</w:t>
      </w:r>
      <w:r w:rsidR="00F73B91" w:rsidRPr="00DA7F0F">
        <w:rPr>
          <w:rFonts w:ascii="Arial" w:eastAsia="Calibri" w:hAnsi="Arial" w:cs="Arial"/>
        </w:rPr>
        <w:t>nership is extended into</w:t>
      </w:r>
      <w:r w:rsidR="00EA60B4" w:rsidRPr="00DA7F0F">
        <w:rPr>
          <w:rFonts w:ascii="Arial" w:eastAsia="Calibri" w:hAnsi="Arial" w:cs="Arial"/>
        </w:rPr>
        <w:t xml:space="preserve"> the</w:t>
      </w:r>
      <w:r w:rsidR="00F73B91" w:rsidRPr="00DA7F0F">
        <w:rPr>
          <w:rFonts w:ascii="Arial" w:eastAsia="Calibri" w:hAnsi="Arial" w:cs="Arial"/>
        </w:rPr>
        <w:t xml:space="preserve"> </w:t>
      </w:r>
      <w:r w:rsidR="00EA60B4" w:rsidRPr="00DA7F0F">
        <w:rPr>
          <w:rFonts w:ascii="Arial" w:eastAsia="Calibri" w:hAnsi="Arial" w:cs="Arial"/>
        </w:rPr>
        <w:t xml:space="preserve">empty </w:t>
      </w:r>
      <w:r w:rsidR="00F73B91" w:rsidRPr="00DA7F0F">
        <w:rPr>
          <w:rFonts w:ascii="Arial" w:eastAsia="Calibri" w:hAnsi="Arial" w:cs="Arial"/>
        </w:rPr>
        <w:t>space</w:t>
      </w:r>
      <w:r w:rsidR="00453686" w:rsidRPr="00DA7F0F">
        <w:rPr>
          <w:rFonts w:ascii="Arial" w:eastAsia="Calibri" w:hAnsi="Arial" w:cs="Arial"/>
        </w:rPr>
        <w:t>s</w:t>
      </w:r>
      <w:r w:rsidR="00A27DF6" w:rsidRPr="00DA7F0F">
        <w:rPr>
          <w:rFonts w:ascii="Arial" w:eastAsia="Calibri" w:hAnsi="Arial" w:cs="Arial"/>
        </w:rPr>
        <w:t xml:space="preserve"> beyond </w:t>
      </w:r>
      <w:r w:rsidR="00F73B91" w:rsidRPr="00DA7F0F">
        <w:rPr>
          <w:rFonts w:ascii="Arial" w:eastAsia="Calibri" w:hAnsi="Arial" w:cs="Arial"/>
        </w:rPr>
        <w:t>the body</w:t>
      </w:r>
      <w:r w:rsidR="00AE778B" w:rsidRPr="00DA7F0F">
        <w:rPr>
          <w:rFonts w:ascii="Arial" w:eastAsia="Calibri" w:hAnsi="Arial" w:cs="Arial"/>
        </w:rPr>
        <w:t xml:space="preserve">. </w:t>
      </w:r>
    </w:p>
    <w:p w14:paraId="1DF334EE" w14:textId="163BE613" w:rsidR="005064EF" w:rsidRPr="00DA7F0F" w:rsidRDefault="008660D9" w:rsidP="001C10CD">
      <w:pPr>
        <w:spacing w:after="0" w:line="480" w:lineRule="auto"/>
        <w:ind w:firstLine="284"/>
        <w:jc w:val="both"/>
        <w:rPr>
          <w:rFonts w:ascii="Arial" w:eastAsia="Calibri" w:hAnsi="Arial" w:cs="Arial"/>
        </w:rPr>
      </w:pPr>
      <w:r w:rsidRPr="00DA7F0F">
        <w:rPr>
          <w:rFonts w:ascii="Arial" w:eastAsia="Calibri" w:hAnsi="Arial" w:cs="Arial"/>
        </w:rPr>
        <w:t>Of particula</w:t>
      </w:r>
      <w:r w:rsidR="00EA60B4" w:rsidRPr="00DA7F0F">
        <w:rPr>
          <w:rFonts w:ascii="Arial" w:eastAsia="Calibri" w:hAnsi="Arial" w:cs="Arial"/>
        </w:rPr>
        <w:t>r relevance to body ownership are</w:t>
      </w:r>
      <w:r w:rsidRPr="00DA7F0F">
        <w:rPr>
          <w:rFonts w:ascii="Arial" w:eastAsia="Calibri" w:hAnsi="Arial" w:cs="Arial"/>
        </w:rPr>
        <w:t xml:space="preserve"> </w:t>
      </w:r>
      <w:r w:rsidR="00EA60B4" w:rsidRPr="00DA7F0F">
        <w:rPr>
          <w:rFonts w:ascii="Arial" w:eastAsia="Calibri" w:hAnsi="Arial" w:cs="Arial"/>
        </w:rPr>
        <w:t xml:space="preserve">studies in </w:t>
      </w:r>
      <w:r w:rsidRPr="00DA7F0F">
        <w:rPr>
          <w:rFonts w:ascii="Arial" w:eastAsia="Calibri" w:hAnsi="Arial" w:cs="Arial"/>
        </w:rPr>
        <w:t xml:space="preserve">proprioception. </w:t>
      </w:r>
      <w:r w:rsidR="00AE778B" w:rsidRPr="00DA7F0F">
        <w:rPr>
          <w:rFonts w:ascii="Arial" w:eastAsia="Calibri" w:hAnsi="Arial" w:cs="Arial"/>
        </w:rPr>
        <w:t xml:space="preserve">It was not until the early </w:t>
      </w:r>
      <w:r w:rsidR="0084671D">
        <w:rPr>
          <w:rFonts w:ascii="Arial" w:eastAsia="Calibri" w:hAnsi="Arial" w:cs="Arial"/>
        </w:rPr>
        <w:t>20</w:t>
      </w:r>
      <w:r w:rsidR="0084671D" w:rsidRPr="00A16436">
        <w:rPr>
          <w:rFonts w:ascii="Arial" w:eastAsia="Calibri" w:hAnsi="Arial" w:cs="Arial"/>
          <w:vertAlign w:val="superscript"/>
        </w:rPr>
        <w:t>th</w:t>
      </w:r>
      <w:r w:rsidR="0084671D">
        <w:rPr>
          <w:rFonts w:ascii="Arial" w:eastAsia="Calibri" w:hAnsi="Arial" w:cs="Arial"/>
        </w:rPr>
        <w:t xml:space="preserve"> </w:t>
      </w:r>
      <w:r w:rsidR="00AE778B" w:rsidRPr="00DA7F0F">
        <w:rPr>
          <w:rFonts w:ascii="Arial" w:eastAsia="Calibri" w:hAnsi="Arial" w:cs="Arial"/>
        </w:rPr>
        <w:t xml:space="preserve">century that English neurophysiologist Charles Scott Sherrington introduced the term ‘proprioception’ in his most influential work entitled </w:t>
      </w:r>
      <w:r w:rsidR="00AE778B" w:rsidRPr="00DA7F0F">
        <w:rPr>
          <w:rFonts w:ascii="Arial" w:eastAsia="Calibri" w:hAnsi="Arial" w:cs="Arial"/>
          <w:i/>
        </w:rPr>
        <w:t>The Integrative Action of the Nervous System</w:t>
      </w:r>
      <w:r w:rsidR="00AE778B" w:rsidRPr="00DA7F0F">
        <w:rPr>
          <w:rFonts w:ascii="Arial" w:eastAsia="Calibri" w:hAnsi="Arial" w:cs="Arial"/>
        </w:rPr>
        <w:t xml:space="preserve"> in 1906, which rela</w:t>
      </w:r>
      <w:r w:rsidR="00550DFB" w:rsidRPr="00DA7F0F">
        <w:rPr>
          <w:rFonts w:ascii="Arial" w:eastAsia="Calibri" w:hAnsi="Arial" w:cs="Arial"/>
        </w:rPr>
        <w:t>tes to our sense of ‘ourselves’. The word derives</w:t>
      </w:r>
      <w:r w:rsidR="00AE778B" w:rsidRPr="00DA7F0F">
        <w:rPr>
          <w:rFonts w:ascii="Arial" w:eastAsia="Calibri" w:hAnsi="Arial" w:cs="Arial"/>
        </w:rPr>
        <w:t xml:space="preserve"> from the Latin </w:t>
      </w:r>
      <w:r w:rsidR="00AE778B" w:rsidRPr="00DA7F0F">
        <w:rPr>
          <w:rFonts w:ascii="Arial" w:eastAsia="Calibri" w:hAnsi="Arial" w:cs="Arial"/>
          <w:i/>
        </w:rPr>
        <w:t>proprius</w:t>
      </w:r>
      <w:r w:rsidR="00AE778B" w:rsidRPr="00DA7F0F">
        <w:rPr>
          <w:rFonts w:ascii="Arial" w:eastAsia="Calibri" w:hAnsi="Arial" w:cs="Arial"/>
        </w:rPr>
        <w:t xml:space="preserve"> meaning 'own' (‘Proprioceptive’) and </w:t>
      </w:r>
      <w:r w:rsidR="00AE778B" w:rsidRPr="00DA7F0F">
        <w:rPr>
          <w:rFonts w:ascii="Arial" w:eastAsia="Calibri" w:hAnsi="Arial" w:cs="Arial"/>
          <w:i/>
        </w:rPr>
        <w:t>receptive</w:t>
      </w:r>
      <w:r w:rsidR="00AE778B" w:rsidRPr="00DA7F0F">
        <w:rPr>
          <w:rFonts w:ascii="Arial" w:eastAsia="Calibri" w:hAnsi="Arial" w:cs="Arial"/>
        </w:rPr>
        <w:t xml:space="preserve"> meaning ‘able to receive signals or stimuli’ (‘Receptive’). As Oliver Sacks suggests in his popular science book </w:t>
      </w:r>
      <w:r w:rsidR="00AE778B" w:rsidRPr="00DA7F0F">
        <w:rPr>
          <w:rFonts w:ascii="Arial" w:eastAsia="Calibri" w:hAnsi="Arial" w:cs="Arial"/>
          <w:i/>
        </w:rPr>
        <w:t>The Man Who Mistook His Wife For a Hat</w:t>
      </w:r>
      <w:r w:rsidR="00AE778B" w:rsidRPr="00DA7F0F">
        <w:rPr>
          <w:rFonts w:ascii="Arial" w:eastAsia="Calibri" w:hAnsi="Arial" w:cs="Arial"/>
        </w:rPr>
        <w:t xml:space="preserve"> (1985), ‘it is only by courtesy of proprioception, so to speak, that we feel our bodies as proper to us, as our ‘property’, as our own’ (47). </w:t>
      </w:r>
      <w:r w:rsidR="00AE778B" w:rsidRPr="00DA7F0F">
        <w:rPr>
          <w:rFonts w:ascii="Arial" w:hAnsi="Arial" w:cs="Arial"/>
        </w:rPr>
        <w:t xml:space="preserve">In </w:t>
      </w:r>
      <w:r w:rsidR="00AE778B" w:rsidRPr="00DA7F0F">
        <w:rPr>
          <w:rFonts w:ascii="Arial" w:hAnsi="Arial" w:cs="Arial"/>
          <w:i/>
        </w:rPr>
        <w:t>Reflexes and Motor Integration: Sherrington's Concept of Integrative Action</w:t>
      </w:r>
      <w:r w:rsidR="00AE778B" w:rsidRPr="00DA7F0F">
        <w:rPr>
          <w:rFonts w:ascii="Arial" w:hAnsi="Arial" w:cs="Arial"/>
        </w:rPr>
        <w:t xml:space="preserve"> (1969), </w:t>
      </w:r>
      <w:r w:rsidR="00AE778B" w:rsidRPr="00DA7F0F">
        <w:rPr>
          <w:rFonts w:ascii="Arial" w:eastAsia="Calibri" w:hAnsi="Arial" w:cs="Arial"/>
        </w:rPr>
        <w:t xml:space="preserve">Judith P. Swazey revisits Sherrington’s key concepts, noting that he divided the receptors of the body </w:t>
      </w:r>
      <w:r w:rsidR="00AE778B" w:rsidRPr="00DA7F0F">
        <w:rPr>
          <w:rFonts w:ascii="Arial" w:eastAsia="Calibri" w:hAnsi="Arial" w:cs="Arial"/>
        </w:rPr>
        <w:lastRenderedPageBreak/>
        <w:t xml:space="preserve">into the </w:t>
      </w:r>
      <w:r w:rsidR="00757F48" w:rsidRPr="00DA7F0F">
        <w:rPr>
          <w:rFonts w:ascii="Arial" w:eastAsia="Calibri" w:hAnsi="Arial" w:cs="Arial"/>
        </w:rPr>
        <w:t>‘</w:t>
      </w:r>
      <w:r w:rsidR="00AE778B" w:rsidRPr="00DA7F0F">
        <w:rPr>
          <w:rFonts w:ascii="Arial" w:eastAsia="Calibri" w:hAnsi="Arial" w:cs="Arial"/>
        </w:rPr>
        <w:t>surface field</w:t>
      </w:r>
      <w:r w:rsidR="00757F48" w:rsidRPr="00DA7F0F">
        <w:rPr>
          <w:rFonts w:ascii="Arial" w:eastAsia="Calibri" w:hAnsi="Arial" w:cs="Arial"/>
        </w:rPr>
        <w:t>’</w:t>
      </w:r>
      <w:r w:rsidR="00AE778B" w:rsidRPr="00DA7F0F">
        <w:rPr>
          <w:rFonts w:ascii="Arial" w:eastAsia="Calibri" w:hAnsi="Arial" w:cs="Arial"/>
        </w:rPr>
        <w:t xml:space="preserve"> and the </w:t>
      </w:r>
      <w:r w:rsidR="00757F48" w:rsidRPr="00DA7F0F">
        <w:rPr>
          <w:rFonts w:ascii="Arial" w:eastAsia="Calibri" w:hAnsi="Arial" w:cs="Arial"/>
        </w:rPr>
        <w:t>‘</w:t>
      </w:r>
      <w:r w:rsidR="00AE778B" w:rsidRPr="00DA7F0F">
        <w:rPr>
          <w:rFonts w:ascii="Arial" w:eastAsia="Calibri" w:hAnsi="Arial" w:cs="Arial"/>
        </w:rPr>
        <w:t>deep field</w:t>
      </w:r>
      <w:r w:rsidR="00757F48" w:rsidRPr="00DA7F0F">
        <w:rPr>
          <w:rFonts w:ascii="Arial" w:eastAsia="Calibri" w:hAnsi="Arial" w:cs="Arial"/>
        </w:rPr>
        <w:t>’</w:t>
      </w:r>
      <w:r w:rsidR="00AE778B" w:rsidRPr="00DA7F0F">
        <w:rPr>
          <w:rFonts w:ascii="Arial" w:eastAsia="Calibri" w:hAnsi="Arial" w:cs="Arial"/>
        </w:rPr>
        <w:t xml:space="preserve"> (118).</w:t>
      </w:r>
      <w:r w:rsidR="00453686" w:rsidRPr="00DA7F0F">
        <w:rPr>
          <w:rStyle w:val="FootnoteReference"/>
          <w:rFonts w:ascii="Arial" w:eastAsia="Calibri" w:hAnsi="Arial" w:cs="Arial"/>
        </w:rPr>
        <w:footnoteReference w:id="152"/>
      </w:r>
      <w:r w:rsidR="00AE778B" w:rsidRPr="00DA7F0F">
        <w:rPr>
          <w:rFonts w:ascii="Arial" w:eastAsia="Calibri" w:hAnsi="Arial" w:cs="Arial"/>
        </w:rPr>
        <w:t xml:space="preserve"> </w:t>
      </w:r>
      <w:r w:rsidR="003C3072" w:rsidRPr="00DA7F0F">
        <w:rPr>
          <w:rFonts w:ascii="Arial" w:eastAsia="Calibri" w:hAnsi="Arial" w:cs="Arial"/>
        </w:rPr>
        <w:t xml:space="preserve">‘Deep receptors’ in Sherrington’s vocabulary were noted to appear adapted for ‘excitation by changes going forward in the organism itself’ (118-119). </w:t>
      </w:r>
      <w:r w:rsidR="00A944A3" w:rsidRPr="00DA7F0F">
        <w:rPr>
          <w:rFonts w:ascii="Arial" w:eastAsia="Calibri" w:hAnsi="Arial" w:cs="Arial"/>
        </w:rPr>
        <w:t>He</w:t>
      </w:r>
      <w:r w:rsidR="003C3072" w:rsidRPr="00DA7F0F">
        <w:rPr>
          <w:rFonts w:ascii="Arial" w:eastAsia="Calibri" w:hAnsi="Arial" w:cs="Arial"/>
        </w:rPr>
        <w:t xml:space="preserve"> </w:t>
      </w:r>
      <w:r w:rsidR="008F0803" w:rsidRPr="00DA7F0F">
        <w:rPr>
          <w:rFonts w:ascii="Arial" w:eastAsia="Calibri" w:hAnsi="Arial" w:cs="Arial"/>
        </w:rPr>
        <w:t xml:space="preserve">termed deep receptors as </w:t>
      </w:r>
      <w:r w:rsidR="008F0803" w:rsidRPr="00DA7F0F">
        <w:rPr>
          <w:rFonts w:ascii="Arial" w:eastAsia="Calibri" w:hAnsi="Arial" w:cs="Arial"/>
          <w:i/>
        </w:rPr>
        <w:t>proprio-ceptors</w:t>
      </w:r>
      <w:r w:rsidR="008F0803" w:rsidRPr="00DA7F0F">
        <w:rPr>
          <w:rFonts w:ascii="Arial" w:eastAsia="Calibri" w:hAnsi="Arial" w:cs="Arial"/>
        </w:rPr>
        <w:t xml:space="preserve"> and the deep field was understood as the field of proprioception.</w:t>
      </w:r>
      <w:r w:rsidR="00AE778B" w:rsidRPr="00DA7F0F">
        <w:rPr>
          <w:rFonts w:ascii="Arial" w:eastAsia="Calibri" w:hAnsi="Arial" w:cs="Arial"/>
        </w:rPr>
        <w:t xml:space="preserve"> </w:t>
      </w:r>
      <w:r w:rsidR="008F0803" w:rsidRPr="00DA7F0F">
        <w:rPr>
          <w:rFonts w:ascii="Arial" w:eastAsia="Calibri" w:hAnsi="Arial" w:cs="Arial"/>
        </w:rPr>
        <w:t>In contemporary science, t</w:t>
      </w:r>
      <w:r w:rsidR="00617A55" w:rsidRPr="00DA7F0F">
        <w:rPr>
          <w:rFonts w:ascii="Arial" w:eastAsia="Calibri" w:hAnsi="Arial" w:cs="Arial"/>
        </w:rPr>
        <w:t xml:space="preserve">he </w:t>
      </w:r>
      <w:r w:rsidR="003C3072" w:rsidRPr="00DA7F0F">
        <w:rPr>
          <w:rFonts w:ascii="Arial" w:eastAsia="Calibri" w:hAnsi="Arial" w:cs="Arial"/>
        </w:rPr>
        <w:t>term</w:t>
      </w:r>
      <w:r w:rsidR="00617A55" w:rsidRPr="00DA7F0F">
        <w:rPr>
          <w:rFonts w:ascii="Arial" w:eastAsia="Calibri" w:hAnsi="Arial" w:cs="Arial"/>
        </w:rPr>
        <w:t xml:space="preserve"> has come to refer </w:t>
      </w:r>
      <w:r w:rsidR="008F0803" w:rsidRPr="00DA7F0F">
        <w:rPr>
          <w:rFonts w:ascii="Arial" w:eastAsia="Calibri" w:hAnsi="Arial" w:cs="Arial"/>
        </w:rPr>
        <w:t xml:space="preserve">more </w:t>
      </w:r>
      <w:r w:rsidR="00617A55" w:rsidRPr="00DA7F0F">
        <w:rPr>
          <w:rFonts w:ascii="Arial" w:eastAsia="Calibri" w:hAnsi="Arial" w:cs="Arial"/>
        </w:rPr>
        <w:t xml:space="preserve">specifically to </w:t>
      </w:r>
      <w:r w:rsidR="008F0803" w:rsidRPr="00DA7F0F">
        <w:rPr>
          <w:rFonts w:ascii="Arial" w:eastAsia="Calibri" w:hAnsi="Arial" w:cs="Arial"/>
        </w:rPr>
        <w:t>the sense of knowing the positioning of one’s</w:t>
      </w:r>
      <w:r w:rsidR="0048492A" w:rsidRPr="00DA7F0F">
        <w:rPr>
          <w:rFonts w:ascii="Arial" w:eastAsia="Calibri" w:hAnsi="Arial" w:cs="Arial"/>
        </w:rPr>
        <w:t xml:space="preserve"> body in spa</w:t>
      </w:r>
      <w:r w:rsidR="001C10CD" w:rsidRPr="00DA7F0F">
        <w:rPr>
          <w:rFonts w:ascii="Arial" w:eastAsia="Calibri" w:hAnsi="Arial" w:cs="Arial"/>
        </w:rPr>
        <w:t>ce</w:t>
      </w:r>
      <w:r w:rsidR="00A556E0" w:rsidRPr="00DA7F0F">
        <w:rPr>
          <w:rFonts w:ascii="Arial" w:eastAsia="Calibri" w:hAnsi="Arial" w:cs="Arial"/>
        </w:rPr>
        <w:t xml:space="preserve">, </w:t>
      </w:r>
      <w:r w:rsidR="001C10CD" w:rsidRPr="00DA7F0F">
        <w:rPr>
          <w:rFonts w:ascii="Arial" w:eastAsia="Calibri" w:hAnsi="Arial" w:cs="Arial"/>
        </w:rPr>
        <w:t xml:space="preserve">or as </w:t>
      </w:r>
      <w:r w:rsidR="00617A55" w:rsidRPr="00DA7F0F">
        <w:rPr>
          <w:rFonts w:ascii="Arial" w:eastAsia="Calibri" w:hAnsi="Arial" w:cs="Arial"/>
        </w:rPr>
        <w:t>Shaun Gallagher</w:t>
      </w:r>
      <w:r w:rsidR="008F0803" w:rsidRPr="00DA7F0F">
        <w:rPr>
          <w:rFonts w:ascii="Arial" w:eastAsia="Calibri" w:hAnsi="Arial" w:cs="Arial"/>
        </w:rPr>
        <w:t xml:space="preserve"> </w:t>
      </w:r>
      <w:r w:rsidR="0048492A" w:rsidRPr="00DA7F0F">
        <w:rPr>
          <w:rFonts w:ascii="Arial" w:eastAsia="Calibri" w:hAnsi="Arial" w:cs="Arial"/>
        </w:rPr>
        <w:t>states</w:t>
      </w:r>
      <w:r w:rsidR="008F0803" w:rsidRPr="00DA7F0F">
        <w:rPr>
          <w:rFonts w:ascii="Arial" w:eastAsia="Calibri" w:hAnsi="Arial" w:cs="Arial"/>
        </w:rPr>
        <w:t xml:space="preserve"> in</w:t>
      </w:r>
      <w:r w:rsidR="00617A55" w:rsidRPr="00DA7F0F">
        <w:rPr>
          <w:rFonts w:ascii="Arial" w:eastAsia="Calibri" w:hAnsi="Arial" w:cs="Arial"/>
        </w:rPr>
        <w:t xml:space="preserve"> </w:t>
      </w:r>
      <w:r w:rsidR="00617A55" w:rsidRPr="00DA7F0F">
        <w:rPr>
          <w:rFonts w:ascii="Arial" w:eastAsia="Calibri" w:hAnsi="Arial" w:cs="Arial"/>
          <w:i/>
        </w:rPr>
        <w:t>The Oxford Handbook of the Self</w:t>
      </w:r>
      <w:r w:rsidR="00617A55" w:rsidRPr="00DA7F0F">
        <w:rPr>
          <w:rFonts w:ascii="Arial" w:eastAsia="Calibri" w:hAnsi="Arial" w:cs="Arial"/>
        </w:rPr>
        <w:t xml:space="preserve"> (2011</w:t>
      </w:r>
      <w:r w:rsidR="0048492A" w:rsidRPr="00DA7F0F">
        <w:rPr>
          <w:rFonts w:ascii="Arial" w:eastAsia="Calibri" w:hAnsi="Arial" w:cs="Arial"/>
        </w:rPr>
        <w:t>)</w:t>
      </w:r>
      <w:r w:rsidR="001C10CD" w:rsidRPr="00DA7F0F">
        <w:rPr>
          <w:rFonts w:ascii="Arial" w:eastAsia="Calibri" w:hAnsi="Arial" w:cs="Arial"/>
        </w:rPr>
        <w:t>,</w:t>
      </w:r>
      <w:r w:rsidR="008F0803" w:rsidRPr="00DA7F0F">
        <w:rPr>
          <w:rFonts w:ascii="Arial" w:eastAsia="Calibri" w:hAnsi="Arial" w:cs="Arial"/>
        </w:rPr>
        <w:t xml:space="preserve"> </w:t>
      </w:r>
      <w:r w:rsidR="00617A55" w:rsidRPr="00DA7F0F">
        <w:rPr>
          <w:rFonts w:ascii="Arial" w:eastAsia="Calibri" w:hAnsi="Arial" w:cs="Arial"/>
        </w:rPr>
        <w:t>‘bodily position sense which allows one to know where one’s limbs are’ (5)</w:t>
      </w:r>
      <w:r w:rsidR="008F0803" w:rsidRPr="00DA7F0F">
        <w:rPr>
          <w:rFonts w:ascii="Arial" w:eastAsia="Calibri" w:hAnsi="Arial" w:cs="Arial"/>
        </w:rPr>
        <w:t xml:space="preserve">. </w:t>
      </w:r>
      <w:r w:rsidR="005369EA" w:rsidRPr="00DA7F0F">
        <w:rPr>
          <w:rFonts w:ascii="Arial" w:eastAsia="Calibri" w:hAnsi="Arial" w:cs="Arial"/>
        </w:rPr>
        <w:t>Alain Berthoz</w:t>
      </w:r>
      <w:r w:rsidR="008F0803" w:rsidRPr="00DA7F0F">
        <w:rPr>
          <w:rFonts w:ascii="Arial" w:eastAsia="Calibri" w:hAnsi="Arial" w:cs="Arial"/>
        </w:rPr>
        <w:t xml:space="preserve"> </w:t>
      </w:r>
      <w:r w:rsidR="001D1FA5" w:rsidRPr="00DA7F0F">
        <w:rPr>
          <w:rFonts w:ascii="Arial" w:eastAsia="Calibri" w:hAnsi="Arial" w:cs="Arial"/>
        </w:rPr>
        <w:t xml:space="preserve">provides </w:t>
      </w:r>
      <w:r w:rsidR="0048492A" w:rsidRPr="00DA7F0F">
        <w:rPr>
          <w:rFonts w:ascii="Arial" w:eastAsia="Calibri" w:hAnsi="Arial" w:cs="Arial"/>
        </w:rPr>
        <w:t xml:space="preserve">a </w:t>
      </w:r>
      <w:r w:rsidRPr="00DA7F0F">
        <w:rPr>
          <w:rFonts w:ascii="Arial" w:eastAsia="Calibri" w:hAnsi="Arial" w:cs="Arial"/>
        </w:rPr>
        <w:t>useful</w:t>
      </w:r>
      <w:r w:rsidR="0048492A" w:rsidRPr="00DA7F0F">
        <w:rPr>
          <w:rFonts w:ascii="Arial" w:eastAsia="Calibri" w:hAnsi="Arial" w:cs="Arial"/>
        </w:rPr>
        <w:t xml:space="preserve"> definition </w:t>
      </w:r>
      <w:r w:rsidR="008F0803" w:rsidRPr="00DA7F0F">
        <w:rPr>
          <w:rFonts w:ascii="Arial" w:eastAsia="Calibri" w:hAnsi="Arial" w:cs="Arial"/>
        </w:rPr>
        <w:t>in</w:t>
      </w:r>
      <w:r w:rsidR="005369EA" w:rsidRPr="00DA7F0F">
        <w:rPr>
          <w:rFonts w:ascii="Arial" w:eastAsia="Calibri" w:hAnsi="Arial" w:cs="Arial"/>
        </w:rPr>
        <w:t xml:space="preserve"> </w:t>
      </w:r>
      <w:r w:rsidR="005369EA" w:rsidRPr="00DA7F0F">
        <w:rPr>
          <w:rFonts w:ascii="Arial" w:eastAsia="Calibri" w:hAnsi="Arial" w:cs="Arial"/>
          <w:i/>
        </w:rPr>
        <w:t>The Brain's Sense of Movement</w:t>
      </w:r>
      <w:r w:rsidR="005369EA" w:rsidRPr="00DA7F0F">
        <w:rPr>
          <w:rFonts w:ascii="Arial" w:eastAsia="Calibri" w:hAnsi="Arial" w:cs="Arial"/>
        </w:rPr>
        <w:t xml:space="preserve"> (2000)</w:t>
      </w:r>
      <w:r w:rsidR="008F0803" w:rsidRPr="00DA7F0F">
        <w:rPr>
          <w:rFonts w:ascii="Arial" w:eastAsia="Calibri" w:hAnsi="Arial" w:cs="Arial"/>
        </w:rPr>
        <w:t xml:space="preserve">, </w:t>
      </w:r>
      <w:r w:rsidR="005369EA" w:rsidRPr="00DA7F0F">
        <w:rPr>
          <w:rFonts w:ascii="Arial" w:eastAsia="Calibri" w:hAnsi="Arial" w:cs="Arial"/>
        </w:rPr>
        <w:t>stat</w:t>
      </w:r>
      <w:r w:rsidR="008F0803" w:rsidRPr="00DA7F0F">
        <w:rPr>
          <w:rFonts w:ascii="Arial" w:eastAsia="Calibri" w:hAnsi="Arial" w:cs="Arial"/>
        </w:rPr>
        <w:t>ing</w:t>
      </w:r>
      <w:r w:rsidR="005369EA" w:rsidRPr="00DA7F0F">
        <w:rPr>
          <w:rFonts w:ascii="Arial" w:eastAsia="Calibri" w:hAnsi="Arial" w:cs="Arial"/>
        </w:rPr>
        <w:t xml:space="preserve"> that ‘sensory receptors contribute to the sense of movement. The receptors located in the muscles (neuromuscular spindles, Golgi tendon organs) and the joints (joint receptors) all detect movements of the limbs. This is proprioception’ (26).</w:t>
      </w:r>
      <w:r w:rsidR="00CF676A" w:rsidRPr="00DA7F0F">
        <w:rPr>
          <w:rStyle w:val="FootnoteReference"/>
          <w:rFonts w:ascii="Arial" w:eastAsia="Calibri" w:hAnsi="Arial" w:cs="Arial"/>
        </w:rPr>
        <w:footnoteReference w:id="153"/>
      </w:r>
      <w:r w:rsidR="001D1FA5" w:rsidRPr="00DA7F0F">
        <w:rPr>
          <w:rFonts w:ascii="Arial" w:eastAsia="Calibri" w:hAnsi="Arial" w:cs="Arial"/>
        </w:rPr>
        <w:t xml:space="preserve"> </w:t>
      </w:r>
      <w:r w:rsidR="00D51DCE" w:rsidRPr="00DA7F0F">
        <w:rPr>
          <w:rFonts w:ascii="Arial" w:eastAsia="Calibri" w:hAnsi="Arial" w:cs="Arial"/>
        </w:rPr>
        <w:t xml:space="preserve">I should </w:t>
      </w:r>
      <w:r w:rsidR="00A556E0" w:rsidRPr="00DA7F0F">
        <w:rPr>
          <w:rFonts w:ascii="Arial" w:eastAsia="Calibri" w:hAnsi="Arial" w:cs="Arial"/>
        </w:rPr>
        <w:t xml:space="preserve">clarify </w:t>
      </w:r>
      <w:r w:rsidR="00D51DCE" w:rsidRPr="00DA7F0F">
        <w:rPr>
          <w:rFonts w:ascii="Arial" w:eastAsia="Calibri" w:hAnsi="Arial" w:cs="Arial"/>
        </w:rPr>
        <w:t xml:space="preserve">that </w:t>
      </w:r>
      <w:r w:rsidR="00A556E0" w:rsidRPr="00DA7F0F">
        <w:rPr>
          <w:rFonts w:ascii="Arial" w:eastAsia="Calibri" w:hAnsi="Arial" w:cs="Arial"/>
        </w:rPr>
        <w:t xml:space="preserve">my </w:t>
      </w:r>
      <w:r w:rsidR="00624FF5" w:rsidRPr="00DA7F0F">
        <w:rPr>
          <w:rFonts w:ascii="Arial" w:eastAsia="Calibri" w:hAnsi="Arial" w:cs="Arial"/>
        </w:rPr>
        <w:t>interest</w:t>
      </w:r>
      <w:r w:rsidR="00883426" w:rsidRPr="00DA7F0F">
        <w:rPr>
          <w:rFonts w:ascii="Arial" w:eastAsia="Calibri" w:hAnsi="Arial" w:cs="Arial"/>
        </w:rPr>
        <w:t xml:space="preserve"> in </w:t>
      </w:r>
      <w:r w:rsidR="00D51DCE" w:rsidRPr="00DA7F0F">
        <w:rPr>
          <w:rFonts w:ascii="Arial" w:eastAsia="Calibri" w:hAnsi="Arial" w:cs="Arial"/>
        </w:rPr>
        <w:t>proprioception in this section</w:t>
      </w:r>
      <w:r w:rsidR="001018D8" w:rsidRPr="00DA7F0F">
        <w:rPr>
          <w:rFonts w:ascii="Arial" w:eastAsia="Calibri" w:hAnsi="Arial" w:cs="Arial"/>
        </w:rPr>
        <w:t xml:space="preserve"> </w:t>
      </w:r>
      <w:r w:rsidR="00A556E0" w:rsidRPr="00DA7F0F">
        <w:rPr>
          <w:rFonts w:ascii="Arial" w:eastAsia="Calibri" w:hAnsi="Arial" w:cs="Arial"/>
        </w:rPr>
        <w:t xml:space="preserve">is </w:t>
      </w:r>
      <w:r w:rsidR="00E7499C">
        <w:rPr>
          <w:rFonts w:ascii="Arial" w:eastAsia="Calibri" w:hAnsi="Arial" w:cs="Arial"/>
        </w:rPr>
        <w:t>only insofar as the word</w:t>
      </w:r>
      <w:r w:rsidR="00D51DCE" w:rsidRPr="00DA7F0F">
        <w:rPr>
          <w:rFonts w:ascii="Arial" w:eastAsia="Calibri" w:hAnsi="Arial" w:cs="Arial"/>
        </w:rPr>
        <w:t xml:space="preserve"> relates to one’s sense of bodily ownership. </w:t>
      </w:r>
      <w:r w:rsidR="001C10CD" w:rsidRPr="00DA7F0F">
        <w:rPr>
          <w:rFonts w:ascii="Arial" w:eastAsia="Calibri" w:hAnsi="Arial" w:cs="Arial"/>
        </w:rPr>
        <w:t>Research in body ownership is central to t</w:t>
      </w:r>
      <w:r w:rsidR="00D51DCE" w:rsidRPr="00DA7F0F">
        <w:rPr>
          <w:rFonts w:ascii="Arial" w:eastAsia="Calibri" w:hAnsi="Arial" w:cs="Arial"/>
        </w:rPr>
        <w:t xml:space="preserve">he </w:t>
      </w:r>
      <w:r w:rsidR="00D51DCE" w:rsidRPr="00E7499C">
        <w:rPr>
          <w:rFonts w:ascii="Arial" w:eastAsia="Calibri" w:hAnsi="Arial" w:cs="Arial"/>
        </w:rPr>
        <w:t>physical</w:t>
      </w:r>
      <w:r w:rsidR="00D51DCE" w:rsidRPr="00DA7F0F">
        <w:rPr>
          <w:rFonts w:ascii="Arial" w:eastAsia="Calibri" w:hAnsi="Arial" w:cs="Arial"/>
        </w:rPr>
        <w:t xml:space="preserve"> problem </w:t>
      </w:r>
      <w:r w:rsidR="00641BD6" w:rsidRPr="00DA7F0F">
        <w:rPr>
          <w:rFonts w:ascii="Arial" w:eastAsia="Calibri" w:hAnsi="Arial" w:cs="Arial"/>
        </w:rPr>
        <w:t>I am identifying as</w:t>
      </w:r>
      <w:r w:rsidR="00D51DCE" w:rsidRPr="00DA7F0F">
        <w:rPr>
          <w:rFonts w:ascii="Arial" w:eastAsia="Calibri" w:hAnsi="Arial" w:cs="Arial"/>
        </w:rPr>
        <w:t xml:space="preserve"> </w:t>
      </w:r>
      <w:r w:rsidR="00E7499C">
        <w:rPr>
          <w:rFonts w:ascii="Arial" w:eastAsia="Calibri" w:hAnsi="Arial" w:cs="Arial"/>
        </w:rPr>
        <w:t xml:space="preserve">the </w:t>
      </w:r>
      <w:r w:rsidR="00D51DCE" w:rsidRPr="00DA7F0F">
        <w:rPr>
          <w:rFonts w:ascii="Arial" w:eastAsia="Calibri" w:hAnsi="Arial" w:cs="Arial"/>
        </w:rPr>
        <w:t xml:space="preserve">operationalizing </w:t>
      </w:r>
      <w:r w:rsidR="00E7499C">
        <w:rPr>
          <w:rFonts w:ascii="Arial" w:eastAsia="Calibri" w:hAnsi="Arial" w:cs="Arial"/>
        </w:rPr>
        <w:t xml:space="preserve">of </w:t>
      </w:r>
      <w:r w:rsidR="00D51DCE" w:rsidRPr="00DA7F0F">
        <w:rPr>
          <w:rFonts w:ascii="Arial" w:eastAsia="Calibri" w:hAnsi="Arial" w:cs="Arial"/>
        </w:rPr>
        <w:t>a ‘body-swap’ (which I have argued that narrative has on</w:t>
      </w:r>
      <w:r w:rsidR="000366BD" w:rsidRPr="00DA7F0F">
        <w:rPr>
          <w:rFonts w:ascii="Arial" w:eastAsia="Calibri" w:hAnsi="Arial" w:cs="Arial"/>
        </w:rPr>
        <w:t>ly been able to imagine in 3</w:t>
      </w:r>
      <w:r w:rsidR="001018D8" w:rsidRPr="00DA7F0F">
        <w:rPr>
          <w:rFonts w:ascii="Arial" w:eastAsia="Calibri" w:hAnsi="Arial" w:cs="Arial"/>
        </w:rPr>
        <w:t>.2)</w:t>
      </w:r>
      <w:r w:rsidR="001C10CD" w:rsidRPr="00DA7F0F">
        <w:rPr>
          <w:rFonts w:ascii="Arial" w:eastAsia="Calibri" w:hAnsi="Arial" w:cs="Arial"/>
        </w:rPr>
        <w:t xml:space="preserve"> to </w:t>
      </w:r>
      <w:r w:rsidR="00D51DCE" w:rsidRPr="00DA7F0F">
        <w:rPr>
          <w:rFonts w:ascii="Arial" w:eastAsia="Calibri" w:hAnsi="Arial" w:cs="Arial"/>
        </w:rPr>
        <w:t xml:space="preserve">reconcile the </w:t>
      </w:r>
      <w:r w:rsidR="00D51DCE" w:rsidRPr="00E7499C">
        <w:rPr>
          <w:rFonts w:ascii="Arial" w:eastAsia="Calibri" w:hAnsi="Arial" w:cs="Arial"/>
        </w:rPr>
        <w:t>philosophical</w:t>
      </w:r>
      <w:r w:rsidR="00D51DCE" w:rsidRPr="00DA7F0F">
        <w:rPr>
          <w:rFonts w:ascii="Arial" w:eastAsia="Calibri" w:hAnsi="Arial" w:cs="Arial"/>
        </w:rPr>
        <w:t xml:space="preserve"> problem of knowing the</w:t>
      </w:r>
      <w:r w:rsidR="000366BD" w:rsidRPr="00DA7F0F">
        <w:rPr>
          <w:rFonts w:ascii="Arial" w:eastAsia="Calibri" w:hAnsi="Arial" w:cs="Arial"/>
        </w:rPr>
        <w:t xml:space="preserve"> body of another (discussed in 3</w:t>
      </w:r>
      <w:r w:rsidR="00D51DCE" w:rsidRPr="00DA7F0F">
        <w:rPr>
          <w:rFonts w:ascii="Arial" w:eastAsia="Calibri" w:hAnsi="Arial" w:cs="Arial"/>
        </w:rPr>
        <w:t>.3)</w:t>
      </w:r>
      <w:r w:rsidR="001C10CD" w:rsidRPr="00DA7F0F">
        <w:rPr>
          <w:rFonts w:ascii="Arial" w:eastAsia="Calibri" w:hAnsi="Arial" w:cs="Arial"/>
        </w:rPr>
        <w:t xml:space="preserve">. This </w:t>
      </w:r>
      <w:r w:rsidR="002F55BF" w:rsidRPr="00DA7F0F">
        <w:rPr>
          <w:rFonts w:ascii="Arial" w:eastAsia="Calibri" w:hAnsi="Arial" w:cs="Arial"/>
        </w:rPr>
        <w:t xml:space="preserve">ontological obstacle </w:t>
      </w:r>
      <w:r w:rsidR="001C10CD" w:rsidRPr="00DA7F0F">
        <w:rPr>
          <w:rFonts w:ascii="Arial" w:eastAsia="Calibri" w:hAnsi="Arial" w:cs="Arial"/>
        </w:rPr>
        <w:t xml:space="preserve">necessitates </w:t>
      </w:r>
      <w:r w:rsidR="005D3354">
        <w:rPr>
          <w:rFonts w:ascii="Arial" w:eastAsia="Calibri" w:hAnsi="Arial" w:cs="Arial"/>
        </w:rPr>
        <w:t>examining</w:t>
      </w:r>
      <w:r w:rsidR="005D3354" w:rsidRPr="00DA7F0F">
        <w:rPr>
          <w:rFonts w:ascii="Arial" w:eastAsia="Calibri" w:hAnsi="Arial" w:cs="Arial"/>
        </w:rPr>
        <w:t xml:space="preserve"> </w:t>
      </w:r>
      <w:r w:rsidR="001018D8" w:rsidRPr="00DA7F0F">
        <w:rPr>
          <w:rFonts w:ascii="Arial" w:eastAsia="Calibri" w:hAnsi="Arial" w:cs="Arial"/>
        </w:rPr>
        <w:t xml:space="preserve">research in scientific embodiment </w:t>
      </w:r>
      <w:r w:rsidR="005064EF" w:rsidRPr="00DA7F0F">
        <w:rPr>
          <w:rFonts w:ascii="Arial" w:eastAsia="Calibri" w:hAnsi="Arial" w:cs="Arial"/>
        </w:rPr>
        <w:t>for potential solutions, scoping</w:t>
      </w:r>
      <w:r w:rsidR="001018D8" w:rsidRPr="00DA7F0F">
        <w:rPr>
          <w:rFonts w:ascii="Arial" w:eastAsia="Calibri" w:hAnsi="Arial" w:cs="Arial"/>
        </w:rPr>
        <w:t xml:space="preserve"> </w:t>
      </w:r>
      <w:r w:rsidR="005064EF" w:rsidRPr="00DA7F0F">
        <w:rPr>
          <w:rFonts w:ascii="Arial" w:eastAsia="Calibri" w:hAnsi="Arial" w:cs="Arial"/>
        </w:rPr>
        <w:t xml:space="preserve">how </w:t>
      </w:r>
      <w:r w:rsidR="00043796" w:rsidRPr="00DA7F0F">
        <w:rPr>
          <w:rFonts w:ascii="Arial" w:eastAsia="Calibri" w:hAnsi="Arial" w:cs="Arial"/>
        </w:rPr>
        <w:t xml:space="preserve">evolving </w:t>
      </w:r>
      <w:r w:rsidR="001C10CD" w:rsidRPr="00DA7F0F">
        <w:rPr>
          <w:rFonts w:ascii="Arial" w:eastAsia="Calibri" w:hAnsi="Arial" w:cs="Arial"/>
        </w:rPr>
        <w:t xml:space="preserve">knowledge </w:t>
      </w:r>
      <w:r w:rsidR="00641BD6" w:rsidRPr="00DA7F0F">
        <w:rPr>
          <w:rFonts w:ascii="Arial" w:eastAsia="Calibri" w:hAnsi="Arial" w:cs="Arial"/>
        </w:rPr>
        <w:t>in</w:t>
      </w:r>
      <w:r w:rsidR="001C10CD" w:rsidRPr="00DA7F0F">
        <w:rPr>
          <w:rFonts w:ascii="Arial" w:eastAsia="Calibri" w:hAnsi="Arial" w:cs="Arial"/>
        </w:rPr>
        <w:t xml:space="preserve"> how bodily selfhood is constructed </w:t>
      </w:r>
      <w:r w:rsidR="005064EF" w:rsidRPr="00DA7F0F">
        <w:rPr>
          <w:rFonts w:ascii="Arial" w:eastAsia="Calibri" w:hAnsi="Arial" w:cs="Arial"/>
        </w:rPr>
        <w:t xml:space="preserve">might precipitate </w:t>
      </w:r>
      <w:r w:rsidR="001018D8" w:rsidRPr="00DA7F0F">
        <w:rPr>
          <w:rFonts w:ascii="Arial" w:eastAsia="Calibri" w:hAnsi="Arial" w:cs="Arial"/>
        </w:rPr>
        <w:t xml:space="preserve">new methodological affordances for </w:t>
      </w:r>
      <w:r w:rsidR="00EA60B4" w:rsidRPr="00DA7F0F">
        <w:rPr>
          <w:rFonts w:ascii="Arial" w:eastAsia="Calibri" w:hAnsi="Arial" w:cs="Arial"/>
        </w:rPr>
        <w:t>immersive participation</w:t>
      </w:r>
      <w:r w:rsidR="006600B4" w:rsidRPr="00DA7F0F">
        <w:rPr>
          <w:rFonts w:ascii="Arial" w:eastAsia="Calibri" w:hAnsi="Arial" w:cs="Arial"/>
        </w:rPr>
        <w:t xml:space="preserve"> </w:t>
      </w:r>
      <w:r w:rsidR="002F55BF" w:rsidRPr="00DA7F0F">
        <w:rPr>
          <w:rFonts w:ascii="Arial" w:eastAsia="Calibri" w:hAnsi="Arial" w:cs="Arial"/>
        </w:rPr>
        <w:t xml:space="preserve">that casts the participant </w:t>
      </w:r>
      <w:r w:rsidR="006600B4" w:rsidRPr="00DA7F0F">
        <w:rPr>
          <w:rFonts w:ascii="Arial" w:eastAsia="Calibri" w:hAnsi="Arial" w:cs="Arial"/>
        </w:rPr>
        <w:t>as another</w:t>
      </w:r>
      <w:r w:rsidR="00043796" w:rsidRPr="00DA7F0F">
        <w:rPr>
          <w:rFonts w:ascii="Arial" w:eastAsia="Calibri" w:hAnsi="Arial" w:cs="Arial"/>
        </w:rPr>
        <w:t>.</w:t>
      </w:r>
    </w:p>
    <w:p w14:paraId="164246F6" w14:textId="33BF3D1B" w:rsidR="006600B4" w:rsidRPr="00DA7F0F" w:rsidRDefault="00AE778B" w:rsidP="008F07D2">
      <w:pPr>
        <w:spacing w:after="0" w:line="480" w:lineRule="auto"/>
        <w:ind w:firstLine="284"/>
        <w:jc w:val="both"/>
        <w:rPr>
          <w:rFonts w:ascii="Arial" w:hAnsi="Arial" w:cs="Arial"/>
        </w:rPr>
      </w:pPr>
      <w:r w:rsidRPr="00DA7F0F">
        <w:rPr>
          <w:rFonts w:ascii="Arial" w:hAnsi="Arial" w:cs="Arial"/>
        </w:rPr>
        <w:t>As I have suggested, of particular relevance to this enquiry is the study of extracorporeal awareness i</w:t>
      </w:r>
      <w:r w:rsidR="00926079" w:rsidRPr="00DA7F0F">
        <w:rPr>
          <w:rFonts w:ascii="Arial" w:hAnsi="Arial" w:cs="Arial"/>
        </w:rPr>
        <w:t xml:space="preserve">n </w:t>
      </w:r>
      <w:r w:rsidR="003B4943" w:rsidRPr="00DA7F0F">
        <w:rPr>
          <w:rFonts w:ascii="Arial" w:hAnsi="Arial" w:cs="Arial"/>
        </w:rPr>
        <w:t xml:space="preserve">regards to the neurological condition </w:t>
      </w:r>
      <w:r w:rsidR="002F7160" w:rsidRPr="00DA7F0F">
        <w:rPr>
          <w:rFonts w:ascii="Arial" w:hAnsi="Arial" w:cs="Arial"/>
        </w:rPr>
        <w:t xml:space="preserve">of ‘phantom limb pain’. This </w:t>
      </w:r>
      <w:r w:rsidRPr="00DA7F0F">
        <w:rPr>
          <w:rFonts w:ascii="Arial" w:hAnsi="Arial" w:cs="Arial"/>
        </w:rPr>
        <w:t xml:space="preserve">term </w:t>
      </w:r>
      <w:r w:rsidR="002F7160" w:rsidRPr="00DA7F0F">
        <w:rPr>
          <w:rFonts w:ascii="Arial" w:hAnsi="Arial" w:cs="Arial"/>
        </w:rPr>
        <w:t xml:space="preserve">was </w:t>
      </w:r>
      <w:r w:rsidRPr="00DA7F0F">
        <w:rPr>
          <w:rFonts w:ascii="Arial" w:hAnsi="Arial" w:cs="Arial"/>
        </w:rPr>
        <w:t xml:space="preserve">coined by American </w:t>
      </w:r>
      <w:r w:rsidR="002D5147">
        <w:rPr>
          <w:rFonts w:ascii="Arial" w:hAnsi="Arial" w:cs="Arial"/>
        </w:rPr>
        <w:t>p</w:t>
      </w:r>
      <w:r w:rsidRPr="00DA7F0F">
        <w:rPr>
          <w:rFonts w:ascii="Arial" w:hAnsi="Arial" w:cs="Arial"/>
        </w:rPr>
        <w:t xml:space="preserve">hysician Silas Weir Mitchell in </w:t>
      </w:r>
      <w:r w:rsidRPr="00DA7F0F">
        <w:rPr>
          <w:rFonts w:ascii="Arial" w:hAnsi="Arial" w:cs="Arial"/>
          <w:i/>
        </w:rPr>
        <w:t>Injuries of Nerves and Their Consequences</w:t>
      </w:r>
      <w:r w:rsidR="00926079" w:rsidRPr="00DA7F0F">
        <w:rPr>
          <w:rFonts w:ascii="Arial" w:hAnsi="Arial" w:cs="Arial"/>
        </w:rPr>
        <w:t xml:space="preserve"> in 1872</w:t>
      </w:r>
      <w:r w:rsidRPr="00DA7F0F">
        <w:rPr>
          <w:rFonts w:ascii="Arial" w:hAnsi="Arial" w:cs="Arial"/>
        </w:rPr>
        <w:t xml:space="preserve">. </w:t>
      </w:r>
      <w:r w:rsidR="008F07D2" w:rsidRPr="00DA7F0F">
        <w:rPr>
          <w:rFonts w:ascii="Arial" w:hAnsi="Arial" w:cs="Arial"/>
        </w:rPr>
        <w:t xml:space="preserve">However, as </w:t>
      </w:r>
      <w:r w:rsidR="003B0CDD" w:rsidRPr="00DA7F0F">
        <w:rPr>
          <w:rFonts w:ascii="Arial" w:hAnsi="Arial" w:cs="Arial"/>
        </w:rPr>
        <w:t>psychologist</w:t>
      </w:r>
      <w:r w:rsidR="00BF376A" w:rsidRPr="00DA7F0F">
        <w:rPr>
          <w:rFonts w:ascii="Arial" w:hAnsi="Arial" w:cs="Arial"/>
        </w:rPr>
        <w:t xml:space="preserve"> </w:t>
      </w:r>
      <w:r w:rsidR="003B0CDD" w:rsidRPr="00DA7F0F">
        <w:rPr>
          <w:rFonts w:ascii="Arial" w:hAnsi="Arial" w:cs="Arial"/>
        </w:rPr>
        <w:t xml:space="preserve">Nicholas J. Wade </w:t>
      </w:r>
      <w:r w:rsidR="008F07D2" w:rsidRPr="00DA7F0F">
        <w:rPr>
          <w:rFonts w:ascii="Arial" w:hAnsi="Arial" w:cs="Arial"/>
        </w:rPr>
        <w:t>has argued</w:t>
      </w:r>
      <w:r w:rsidR="00BF376A" w:rsidRPr="00DA7F0F">
        <w:rPr>
          <w:rFonts w:ascii="Arial" w:hAnsi="Arial" w:cs="Arial"/>
        </w:rPr>
        <w:t xml:space="preserve"> </w:t>
      </w:r>
      <w:r w:rsidR="003B0CDD" w:rsidRPr="00DA7F0F">
        <w:rPr>
          <w:rFonts w:ascii="Arial" w:hAnsi="Arial" w:cs="Arial"/>
        </w:rPr>
        <w:t xml:space="preserve">in his article </w:t>
      </w:r>
      <w:r w:rsidR="003B0CDD" w:rsidRPr="00DA7F0F">
        <w:rPr>
          <w:rFonts w:ascii="Arial" w:hAnsi="Arial" w:cs="Arial"/>
        </w:rPr>
        <w:lastRenderedPageBreak/>
        <w:t xml:space="preserve">‘Beyond Body Experiences: Phantom Limbs, Pain and the Locus of Sensation’, </w:t>
      </w:r>
      <w:r w:rsidR="00BF376A" w:rsidRPr="00DA7F0F">
        <w:rPr>
          <w:rFonts w:ascii="Arial" w:hAnsi="Arial" w:cs="Arial"/>
        </w:rPr>
        <w:t xml:space="preserve">the features of phantom limbs were well known before they were </w:t>
      </w:r>
      <w:r w:rsidR="009F443C" w:rsidRPr="00DA7F0F">
        <w:rPr>
          <w:rFonts w:ascii="Arial" w:hAnsi="Arial" w:cs="Arial"/>
        </w:rPr>
        <w:t xml:space="preserve">ascribed the term </w:t>
      </w:r>
      <w:r w:rsidR="00AC68C6" w:rsidRPr="00DA7F0F">
        <w:rPr>
          <w:rFonts w:ascii="Arial" w:hAnsi="Arial" w:cs="Arial"/>
        </w:rPr>
        <w:t xml:space="preserve">in </w:t>
      </w:r>
      <w:r w:rsidR="003B0CDD" w:rsidRPr="00DA7F0F">
        <w:rPr>
          <w:rFonts w:ascii="Arial" w:hAnsi="Arial" w:cs="Arial"/>
        </w:rPr>
        <w:t>the 19</w:t>
      </w:r>
      <w:r w:rsidR="003B0CDD" w:rsidRPr="00DA7F0F">
        <w:rPr>
          <w:rFonts w:ascii="Arial" w:hAnsi="Arial" w:cs="Arial"/>
          <w:vertAlign w:val="superscript"/>
        </w:rPr>
        <w:t>th</w:t>
      </w:r>
      <w:r w:rsidR="003B0CDD" w:rsidRPr="00DA7F0F">
        <w:rPr>
          <w:rFonts w:ascii="Arial" w:hAnsi="Arial" w:cs="Arial"/>
        </w:rPr>
        <w:t xml:space="preserve"> century</w:t>
      </w:r>
      <w:r w:rsidR="001C4B7F" w:rsidRPr="00DA7F0F">
        <w:rPr>
          <w:rFonts w:ascii="Arial" w:hAnsi="Arial" w:cs="Arial"/>
        </w:rPr>
        <w:t>.</w:t>
      </w:r>
      <w:r w:rsidR="00164C74">
        <w:rPr>
          <w:rStyle w:val="FootnoteReference"/>
          <w:rFonts w:ascii="Arial" w:hAnsi="Arial" w:cs="Arial"/>
        </w:rPr>
        <w:footnoteReference w:id="154"/>
      </w:r>
      <w:r w:rsidR="00C77BCE" w:rsidRPr="00DA7F0F">
        <w:rPr>
          <w:rFonts w:ascii="Arial" w:hAnsi="Arial" w:cs="Arial"/>
        </w:rPr>
        <w:t xml:space="preserve"> </w:t>
      </w:r>
      <w:r w:rsidR="00AC68C6" w:rsidRPr="00DA7F0F">
        <w:rPr>
          <w:rFonts w:ascii="Arial" w:hAnsi="Arial" w:cs="Arial"/>
        </w:rPr>
        <w:t>Wade</w:t>
      </w:r>
      <w:r w:rsidR="00C77BCE" w:rsidRPr="00DA7F0F">
        <w:rPr>
          <w:rFonts w:ascii="Arial" w:hAnsi="Arial" w:cs="Arial"/>
        </w:rPr>
        <w:t xml:space="preserve"> acknowledges that </w:t>
      </w:r>
      <w:r w:rsidR="00BF376A" w:rsidRPr="00DA7F0F">
        <w:rPr>
          <w:rFonts w:ascii="Arial" w:hAnsi="Arial" w:cs="Arial"/>
        </w:rPr>
        <w:t xml:space="preserve">early descriptions </w:t>
      </w:r>
      <w:r w:rsidR="00C77BCE" w:rsidRPr="00DA7F0F">
        <w:rPr>
          <w:rFonts w:ascii="Arial" w:hAnsi="Arial" w:cs="Arial"/>
        </w:rPr>
        <w:t>occur</w:t>
      </w:r>
      <w:r w:rsidR="00BF376A" w:rsidRPr="00DA7F0F">
        <w:rPr>
          <w:rFonts w:ascii="Arial" w:hAnsi="Arial" w:cs="Arial"/>
        </w:rPr>
        <w:t xml:space="preserve"> in medieval texts </w:t>
      </w:r>
      <w:r w:rsidR="003B0CDD" w:rsidRPr="00DA7F0F">
        <w:rPr>
          <w:rFonts w:ascii="Arial" w:hAnsi="Arial" w:cs="Arial"/>
        </w:rPr>
        <w:t>as phenomena that received paranormal interpretation</w:t>
      </w:r>
      <w:r w:rsidR="00AC68C6" w:rsidRPr="00DA7F0F">
        <w:rPr>
          <w:rFonts w:ascii="Arial" w:hAnsi="Arial" w:cs="Arial"/>
        </w:rPr>
        <w:t xml:space="preserve"> before</w:t>
      </w:r>
      <w:r w:rsidR="00C77BCE" w:rsidRPr="00DA7F0F">
        <w:rPr>
          <w:rFonts w:ascii="Arial" w:hAnsi="Arial" w:cs="Arial"/>
        </w:rPr>
        <w:t xml:space="preserve"> </w:t>
      </w:r>
      <w:r w:rsidR="00AC68C6" w:rsidRPr="00DA7F0F">
        <w:rPr>
          <w:rFonts w:ascii="Arial" w:hAnsi="Arial" w:cs="Arial"/>
        </w:rPr>
        <w:t xml:space="preserve">being </w:t>
      </w:r>
      <w:r w:rsidR="00C77BCE" w:rsidRPr="00DA7F0F">
        <w:rPr>
          <w:rFonts w:ascii="Arial" w:hAnsi="Arial" w:cs="Arial"/>
        </w:rPr>
        <w:t>absorbed into the scientific paradigm</w:t>
      </w:r>
      <w:r w:rsidR="003B0CDD" w:rsidRPr="00DA7F0F">
        <w:rPr>
          <w:rFonts w:ascii="Arial" w:hAnsi="Arial" w:cs="Arial"/>
        </w:rPr>
        <w:t xml:space="preserve"> (</w:t>
      </w:r>
      <w:r w:rsidR="00CF458E" w:rsidRPr="00A16436">
        <w:rPr>
          <w:rFonts w:ascii="Arial" w:hAnsi="Arial" w:cs="Arial"/>
        </w:rPr>
        <w:t xml:space="preserve">2009: </w:t>
      </w:r>
      <w:r w:rsidR="003B0CDD" w:rsidRPr="00A16436">
        <w:rPr>
          <w:rFonts w:ascii="Arial" w:hAnsi="Arial" w:cs="Arial"/>
        </w:rPr>
        <w:t>243</w:t>
      </w:r>
      <w:r w:rsidR="003B0CDD" w:rsidRPr="00CF458E">
        <w:rPr>
          <w:rFonts w:ascii="Arial" w:hAnsi="Arial" w:cs="Arial"/>
        </w:rPr>
        <w:t xml:space="preserve">). </w:t>
      </w:r>
      <w:r w:rsidRPr="00CF458E">
        <w:rPr>
          <w:rFonts w:ascii="Arial" w:hAnsi="Arial" w:cs="Arial"/>
        </w:rPr>
        <w:t>Swiss neuroscientist Peter Brug</w:t>
      </w:r>
      <w:r w:rsidRPr="00DA7F0F">
        <w:rPr>
          <w:rFonts w:ascii="Arial" w:hAnsi="Arial" w:cs="Arial"/>
        </w:rPr>
        <w:t>ger notes</w:t>
      </w:r>
      <w:r w:rsidR="002D5147">
        <w:rPr>
          <w:rFonts w:ascii="Arial" w:hAnsi="Arial" w:cs="Arial"/>
        </w:rPr>
        <w:t>,</w:t>
      </w:r>
      <w:r w:rsidRPr="00DA7F0F">
        <w:rPr>
          <w:rFonts w:ascii="Arial" w:hAnsi="Arial" w:cs="Arial"/>
        </w:rPr>
        <w:t xml:space="preserve"> in his chapter ‘From Phantom Limb to Phantom Body: Varieties of Extracorporeal Awareness’ (2006), that research on limb phantoms has enjoyed increas</w:t>
      </w:r>
      <w:r w:rsidR="00926079" w:rsidRPr="00DA7F0F">
        <w:rPr>
          <w:rFonts w:ascii="Arial" w:hAnsi="Arial" w:cs="Arial"/>
        </w:rPr>
        <w:t>ing popularity since the 1980s</w:t>
      </w:r>
      <w:r w:rsidRPr="00DA7F0F">
        <w:rPr>
          <w:rFonts w:ascii="Arial" w:hAnsi="Arial" w:cs="Arial"/>
        </w:rPr>
        <w:t xml:space="preserve"> (172). Brugger states that a subject with a phantom limb experiences a ‘discrepancy between the spatial extents of their physical and phenomenal bodies’ (171). He also indicates that there are different categories of phantom, including  ‘amputation phantoms’, ‘phantoms after spinal-cord injury’, ‘supernumerary phantoms after brain damage’, ‘phantoms of congenitally absent limbs’, </w:t>
      </w:r>
      <w:r w:rsidR="00926079" w:rsidRPr="00DA7F0F">
        <w:rPr>
          <w:rFonts w:ascii="Arial" w:hAnsi="Arial" w:cs="Arial"/>
        </w:rPr>
        <w:t>‘</w:t>
      </w:r>
      <w:r w:rsidRPr="00DA7F0F">
        <w:rPr>
          <w:rFonts w:ascii="Arial" w:hAnsi="Arial" w:cs="Arial"/>
        </w:rPr>
        <w:t>hemiphantoms</w:t>
      </w:r>
      <w:r w:rsidR="00926079" w:rsidRPr="00DA7F0F">
        <w:rPr>
          <w:rFonts w:ascii="Arial" w:hAnsi="Arial" w:cs="Arial"/>
        </w:rPr>
        <w:t xml:space="preserve">’ (the experience of a </w:t>
      </w:r>
      <w:r w:rsidR="00C057D8" w:rsidRPr="00DA7F0F">
        <w:rPr>
          <w:rFonts w:ascii="Arial" w:hAnsi="Arial" w:cs="Arial"/>
        </w:rPr>
        <w:t xml:space="preserve">deafferented </w:t>
      </w:r>
      <w:r w:rsidRPr="00DA7F0F">
        <w:rPr>
          <w:rFonts w:ascii="Arial" w:hAnsi="Arial" w:cs="Arial"/>
        </w:rPr>
        <w:t xml:space="preserve">half of one’s body) and even </w:t>
      </w:r>
      <w:r w:rsidR="00926079" w:rsidRPr="00DA7F0F">
        <w:rPr>
          <w:rFonts w:ascii="Arial" w:hAnsi="Arial" w:cs="Arial"/>
        </w:rPr>
        <w:t>‘</w:t>
      </w:r>
      <w:r w:rsidRPr="00DA7F0F">
        <w:rPr>
          <w:rFonts w:ascii="Arial" w:hAnsi="Arial" w:cs="Arial"/>
        </w:rPr>
        <w:t>autoscopic</w:t>
      </w:r>
      <w:r w:rsidR="00926079" w:rsidRPr="00DA7F0F">
        <w:rPr>
          <w:rFonts w:ascii="Arial" w:hAnsi="Arial" w:cs="Arial"/>
        </w:rPr>
        <w:t>’</w:t>
      </w:r>
      <w:r w:rsidRPr="00DA7F0F">
        <w:rPr>
          <w:rFonts w:ascii="Arial" w:hAnsi="Arial" w:cs="Arial"/>
        </w:rPr>
        <w:t xml:space="preserve"> phenomena (or ‘whole-body’ phantoms)</w:t>
      </w:r>
      <w:r w:rsidR="00BF376A" w:rsidRPr="00DA7F0F">
        <w:rPr>
          <w:rFonts w:ascii="Arial" w:hAnsi="Arial" w:cs="Arial"/>
        </w:rPr>
        <w:t>.</w:t>
      </w:r>
      <w:r w:rsidR="005E3D26">
        <w:rPr>
          <w:rStyle w:val="FootnoteReference"/>
          <w:rFonts w:ascii="Arial" w:hAnsi="Arial" w:cs="Arial"/>
        </w:rPr>
        <w:footnoteReference w:id="155"/>
      </w:r>
      <w:r w:rsidR="002F55BF" w:rsidRPr="00DA7F0F">
        <w:rPr>
          <w:rFonts w:ascii="Arial" w:hAnsi="Arial" w:cs="Arial"/>
        </w:rPr>
        <w:t xml:space="preserve"> </w:t>
      </w:r>
      <w:r w:rsidRPr="00DA7F0F">
        <w:rPr>
          <w:rFonts w:ascii="Arial" w:hAnsi="Arial" w:cs="Arial"/>
        </w:rPr>
        <w:t xml:space="preserve">Neuroscientist Vilayanur S. Ramachandran, </w:t>
      </w:r>
      <w:r w:rsidR="00D260FE" w:rsidRPr="00DA7F0F">
        <w:rPr>
          <w:rFonts w:ascii="Arial" w:hAnsi="Arial" w:cs="Arial"/>
        </w:rPr>
        <w:t>following</w:t>
      </w:r>
      <w:r w:rsidRPr="00DA7F0F">
        <w:rPr>
          <w:rFonts w:ascii="Arial" w:hAnsi="Arial" w:cs="Arial"/>
        </w:rPr>
        <w:t xml:space="preserve"> his early research on visual perception,</w:t>
      </w:r>
      <w:r w:rsidRPr="00DA7F0F">
        <w:rPr>
          <w:rStyle w:val="FootnoteReference"/>
          <w:rFonts w:ascii="Arial" w:hAnsi="Arial" w:cs="Arial"/>
        </w:rPr>
        <w:footnoteReference w:id="156"/>
      </w:r>
      <w:r w:rsidRPr="00DA7F0F">
        <w:rPr>
          <w:rFonts w:ascii="Arial" w:hAnsi="Arial" w:cs="Arial"/>
        </w:rPr>
        <w:t xml:space="preserve"> progressed to make some significant discoveries in methods of treating phantom limb pain through his exper</w:t>
      </w:r>
      <w:r w:rsidR="004F2EB2" w:rsidRPr="00DA7F0F">
        <w:rPr>
          <w:rFonts w:ascii="Arial" w:hAnsi="Arial" w:cs="Arial"/>
        </w:rPr>
        <w:t>iments in behavioural neurology</w:t>
      </w:r>
      <w:r w:rsidRPr="00DA7F0F">
        <w:rPr>
          <w:rFonts w:ascii="Arial" w:hAnsi="Arial" w:cs="Arial"/>
        </w:rPr>
        <w:t xml:space="preserve">. </w:t>
      </w:r>
      <w:r w:rsidR="00FA38AD" w:rsidRPr="00DA7F0F">
        <w:rPr>
          <w:rFonts w:ascii="Arial" w:eastAsia="Calibri" w:hAnsi="Arial" w:cs="Arial"/>
        </w:rPr>
        <w:t>Ramachandran’s</w:t>
      </w:r>
      <w:r w:rsidRPr="00DA7F0F">
        <w:rPr>
          <w:rFonts w:ascii="Arial" w:eastAsia="Calibri" w:hAnsi="Arial" w:cs="Arial"/>
        </w:rPr>
        <w:t xml:space="preserve"> approaches to experimental treatment have served to </w:t>
      </w:r>
      <w:r w:rsidRPr="00DA7F0F">
        <w:rPr>
          <w:rFonts w:ascii="Arial" w:hAnsi="Arial" w:cs="Arial"/>
        </w:rPr>
        <w:t xml:space="preserve">challenge the common assumption </w:t>
      </w:r>
      <w:r w:rsidR="00FA38AD" w:rsidRPr="00DA7F0F">
        <w:rPr>
          <w:rFonts w:ascii="Arial" w:hAnsi="Arial" w:cs="Arial"/>
        </w:rPr>
        <w:t>in the scientific paradigm</w:t>
      </w:r>
      <w:r w:rsidRPr="00DA7F0F">
        <w:rPr>
          <w:rFonts w:ascii="Arial" w:hAnsi="Arial" w:cs="Arial"/>
        </w:rPr>
        <w:t xml:space="preserve"> </w:t>
      </w:r>
      <w:r w:rsidR="00FA38AD" w:rsidRPr="00DA7F0F">
        <w:rPr>
          <w:rFonts w:ascii="Arial" w:hAnsi="Arial" w:cs="Arial"/>
        </w:rPr>
        <w:t xml:space="preserve">that </w:t>
      </w:r>
      <w:r w:rsidRPr="00DA7F0F">
        <w:rPr>
          <w:rFonts w:ascii="Arial" w:hAnsi="Arial" w:cs="Arial"/>
        </w:rPr>
        <w:t>neuroscientific research requires expensive equipment and detailed quantitative methods, as I will proceed to illustrate through his invention of the ‘mirror box’.</w:t>
      </w:r>
      <w:r w:rsidR="00404CBB" w:rsidRPr="00DA7F0F">
        <w:rPr>
          <w:rStyle w:val="FootnoteReference"/>
          <w:rFonts w:ascii="Arial" w:hAnsi="Arial" w:cs="Arial"/>
        </w:rPr>
        <w:footnoteReference w:id="157"/>
      </w:r>
      <w:r w:rsidR="006600B4" w:rsidRPr="00DA7F0F">
        <w:rPr>
          <w:rFonts w:ascii="Arial" w:eastAsia="Calibri" w:hAnsi="Arial" w:cs="Arial"/>
        </w:rPr>
        <w:t xml:space="preserve"> </w:t>
      </w:r>
    </w:p>
    <w:p w14:paraId="07A90B96" w14:textId="49D57269" w:rsidR="00AE778B" w:rsidRPr="00DA7F0F" w:rsidRDefault="00AE778B" w:rsidP="006600B4">
      <w:pPr>
        <w:spacing w:after="0" w:line="480" w:lineRule="auto"/>
        <w:ind w:firstLine="284"/>
        <w:jc w:val="both"/>
        <w:rPr>
          <w:rFonts w:ascii="Arial" w:eastAsia="Calibri" w:hAnsi="Arial" w:cs="Arial"/>
        </w:rPr>
      </w:pPr>
      <w:r w:rsidRPr="00DA7F0F">
        <w:rPr>
          <w:rFonts w:ascii="Arial" w:hAnsi="Arial" w:cs="Arial"/>
        </w:rPr>
        <w:lastRenderedPageBreak/>
        <w:t xml:space="preserve">In a </w:t>
      </w:r>
      <w:r w:rsidRPr="00DA7F0F">
        <w:rPr>
          <w:rFonts w:ascii="Arial" w:hAnsi="Arial" w:cs="Arial"/>
          <w:i/>
        </w:rPr>
        <w:t>TED</w:t>
      </w:r>
      <w:r w:rsidRPr="00DA7F0F">
        <w:rPr>
          <w:rFonts w:ascii="Arial" w:hAnsi="Arial" w:cs="Arial"/>
        </w:rPr>
        <w:t xml:space="preserve"> talk in 2007,</w:t>
      </w:r>
      <w:r w:rsidR="00762F10" w:rsidRPr="00DA7F0F">
        <w:rPr>
          <w:rFonts w:ascii="Arial" w:hAnsi="Arial" w:cs="Arial"/>
        </w:rPr>
        <w:t xml:space="preserve"> </w:t>
      </w:r>
      <w:r w:rsidR="006600B4" w:rsidRPr="00DA7F0F">
        <w:rPr>
          <w:rFonts w:ascii="Arial" w:hAnsi="Arial" w:cs="Arial"/>
        </w:rPr>
        <w:t>Ramachandran</w:t>
      </w:r>
      <w:r w:rsidR="00762F10" w:rsidRPr="00DA7F0F">
        <w:rPr>
          <w:rFonts w:ascii="Arial" w:hAnsi="Arial" w:cs="Arial"/>
        </w:rPr>
        <w:t xml:space="preserve"> discusses the phenomen</w:t>
      </w:r>
      <w:r w:rsidR="002D5147">
        <w:rPr>
          <w:rFonts w:ascii="Arial" w:hAnsi="Arial" w:cs="Arial"/>
        </w:rPr>
        <w:t>on</w:t>
      </w:r>
      <w:r w:rsidR="00762F10" w:rsidRPr="00DA7F0F">
        <w:rPr>
          <w:rFonts w:ascii="Arial" w:hAnsi="Arial" w:cs="Arial"/>
        </w:rPr>
        <w:t xml:space="preserve"> of phantom limb paralysis</w:t>
      </w:r>
      <w:r w:rsidRPr="00DA7F0F">
        <w:rPr>
          <w:rFonts w:ascii="Arial" w:hAnsi="Arial" w:cs="Arial"/>
        </w:rPr>
        <w:t xml:space="preserve">. He states that around half of the patients that he has encountered with this syndrome claimed that they could ‘move’ their phantom limb (e.g. to wave goodbye), while the rest experience their phantom limb as ‘paralysed’. Phantom limb paralysis is a serious clinical problem that can be excruciatingly painful for the sufferer. Toward developing a treatment, Ramachandran observed in those suffering with the condition that the original arm was paralysed because the peripheral nerve supplying the arm was damaged – their actual arm had been in a sling for several months, and in a misguided attempt to clear the pain the surgeon amputates the arm, only for the patient to develop the pain in the ‘phantom self’. He elucidates </w:t>
      </w:r>
      <w:r w:rsidR="002D5147">
        <w:rPr>
          <w:rFonts w:ascii="Arial" w:hAnsi="Arial" w:cs="Arial"/>
        </w:rPr>
        <w:t>his understanding of</w:t>
      </w:r>
      <w:r w:rsidRPr="00DA7F0F">
        <w:rPr>
          <w:rFonts w:ascii="Arial" w:hAnsi="Arial" w:cs="Arial"/>
        </w:rPr>
        <w:t xml:space="preserve"> the cause of this phenomen</w:t>
      </w:r>
      <w:r w:rsidR="00787AF9">
        <w:rPr>
          <w:rFonts w:ascii="Arial" w:hAnsi="Arial" w:cs="Arial"/>
        </w:rPr>
        <w:t>on as follows</w:t>
      </w:r>
      <w:r w:rsidRPr="00DA7F0F">
        <w:rPr>
          <w:rFonts w:ascii="Arial" w:hAnsi="Arial" w:cs="Arial"/>
        </w:rPr>
        <w:t>:</w:t>
      </w:r>
    </w:p>
    <w:p w14:paraId="7B2E2027" w14:textId="77777777" w:rsidR="00AE778B" w:rsidRPr="00DA7F0F" w:rsidRDefault="00AE778B" w:rsidP="0073139B">
      <w:pPr>
        <w:spacing w:after="0" w:line="480" w:lineRule="auto"/>
        <w:ind w:firstLine="284"/>
        <w:jc w:val="both"/>
        <w:rPr>
          <w:rFonts w:ascii="Arial" w:hAnsi="Arial" w:cs="Arial"/>
        </w:rPr>
      </w:pPr>
    </w:p>
    <w:p w14:paraId="33946DE2" w14:textId="1C92F5CC" w:rsidR="00AE778B" w:rsidRPr="00A16436" w:rsidRDefault="00AE778B" w:rsidP="00B73888">
      <w:pPr>
        <w:spacing w:after="0"/>
        <w:ind w:left="426" w:right="379"/>
        <w:jc w:val="both"/>
        <w:rPr>
          <w:rFonts w:ascii="Arial" w:hAnsi="Arial" w:cs="Arial"/>
          <w:color w:val="000000" w:themeColor="text1"/>
        </w:rPr>
      </w:pPr>
      <w:r w:rsidRPr="00DA7F0F">
        <w:rPr>
          <w:rFonts w:ascii="Arial" w:hAnsi="Arial" w:cs="Arial"/>
        </w:rPr>
        <w:t xml:space="preserve">When the arm was intact but paralysed, the brain sends commands to the arm at the front of the brain saying ‘move’, but it’s getting visual feedback saying ‘no’; ‘Move’. ‘No’. ‘Move’. ‘No’. ‘Move’. ‘No’. And this gets wired into the circuitry of the brain, and we call this ‘learned paralysis’ […] How do you help these patients? How do you </w:t>
      </w:r>
      <w:r w:rsidRPr="00DA7F0F">
        <w:rPr>
          <w:rFonts w:ascii="Arial" w:hAnsi="Arial" w:cs="Arial"/>
          <w:i/>
        </w:rPr>
        <w:t>unlearn</w:t>
      </w:r>
      <w:r w:rsidRPr="00DA7F0F">
        <w:rPr>
          <w:rFonts w:ascii="Arial" w:hAnsi="Arial" w:cs="Arial"/>
        </w:rPr>
        <w:t xml:space="preserve"> the learned paralysis, so you can relieve him of this excruciating, clenching spasm of the phantom arm? Well, what if you now send the command to the phantom, but give them visual feedback that it’s obeying this command? Maybe yo</w:t>
      </w:r>
      <w:r w:rsidR="00B73888" w:rsidRPr="00DA7F0F">
        <w:rPr>
          <w:rFonts w:ascii="Arial" w:hAnsi="Arial" w:cs="Arial"/>
        </w:rPr>
        <w:t xml:space="preserve">u can relieve the phantom pain? </w:t>
      </w:r>
      <w:r w:rsidR="00B73888" w:rsidRPr="00A16436">
        <w:rPr>
          <w:rFonts w:ascii="Arial" w:hAnsi="Arial" w:cs="Arial"/>
          <w:color w:val="000000" w:themeColor="text1"/>
        </w:rPr>
        <w:t>(</w:t>
      </w:r>
      <w:r w:rsidR="00F41580" w:rsidRPr="00A16436">
        <w:rPr>
          <w:rFonts w:ascii="Arial" w:hAnsi="Arial" w:cs="Arial"/>
          <w:color w:val="000000" w:themeColor="text1"/>
        </w:rPr>
        <w:t>‘VS Ramachandran: 3 Clues to Understanding Your Brain’</w:t>
      </w:r>
      <w:r w:rsidR="00B73888" w:rsidRPr="00A16436">
        <w:rPr>
          <w:rFonts w:ascii="Arial" w:hAnsi="Arial" w:cs="Arial"/>
          <w:color w:val="000000" w:themeColor="text1"/>
        </w:rPr>
        <w:t>)</w:t>
      </w:r>
      <w:r w:rsidRPr="00A16436">
        <w:rPr>
          <w:rFonts w:ascii="Arial" w:hAnsi="Arial" w:cs="Arial"/>
          <w:color w:val="000000" w:themeColor="text1"/>
        </w:rPr>
        <w:t xml:space="preserve">      </w:t>
      </w:r>
    </w:p>
    <w:p w14:paraId="6048385D" w14:textId="77777777" w:rsidR="00AE778B" w:rsidRPr="00A16436" w:rsidRDefault="00AE778B" w:rsidP="00A01D63">
      <w:pPr>
        <w:spacing w:after="0"/>
        <w:ind w:left="426"/>
        <w:jc w:val="both"/>
        <w:rPr>
          <w:rFonts w:ascii="Arial" w:hAnsi="Arial" w:cs="Arial"/>
          <w:color w:val="000000" w:themeColor="text1"/>
        </w:rPr>
      </w:pPr>
    </w:p>
    <w:p w14:paraId="4DA729A4" w14:textId="77777777" w:rsidR="00A01D63" w:rsidRPr="00DA7F0F" w:rsidRDefault="00A01D63" w:rsidP="0073139B">
      <w:pPr>
        <w:spacing w:after="0" w:line="480" w:lineRule="auto"/>
        <w:jc w:val="both"/>
        <w:rPr>
          <w:rFonts w:ascii="Arial" w:hAnsi="Arial" w:cs="Arial"/>
        </w:rPr>
      </w:pPr>
    </w:p>
    <w:p w14:paraId="20F55AF6" w14:textId="7FBC4D67" w:rsidR="0088558C" w:rsidRPr="00DA7F0F" w:rsidRDefault="00F4244D" w:rsidP="0073139B">
      <w:pPr>
        <w:spacing w:after="0" w:line="480" w:lineRule="auto"/>
        <w:jc w:val="both"/>
        <w:rPr>
          <w:rFonts w:ascii="Arial" w:hAnsi="Arial" w:cs="Arial"/>
        </w:rPr>
      </w:pPr>
      <w:r w:rsidRPr="00DA7F0F">
        <w:rPr>
          <w:rFonts w:ascii="Arial" w:hAnsi="Arial" w:cs="Arial"/>
        </w:rPr>
        <w:t xml:space="preserve">Following the </w:t>
      </w:r>
      <w:r w:rsidRPr="0088558C">
        <w:rPr>
          <w:rFonts w:ascii="Arial" w:hAnsi="Arial" w:cs="Arial"/>
        </w:rPr>
        <w:t>philosophical</w:t>
      </w:r>
      <w:r w:rsidRPr="00DA7F0F">
        <w:rPr>
          <w:rFonts w:ascii="Arial" w:hAnsi="Arial" w:cs="Arial"/>
        </w:rPr>
        <w:t xml:space="preserve"> problem </w:t>
      </w:r>
      <w:r w:rsidR="000366BD" w:rsidRPr="00DA7F0F">
        <w:rPr>
          <w:rFonts w:ascii="Arial" w:hAnsi="Arial" w:cs="Arial"/>
        </w:rPr>
        <w:t>in 3</w:t>
      </w:r>
      <w:r w:rsidR="00BB3EB8" w:rsidRPr="00DA7F0F">
        <w:rPr>
          <w:rFonts w:ascii="Arial" w:hAnsi="Arial" w:cs="Arial"/>
        </w:rPr>
        <w:t xml:space="preserve">.3 of knowing knowledge that embodies a point of view, </w:t>
      </w:r>
      <w:r w:rsidR="009A7D96" w:rsidRPr="00DA7F0F">
        <w:rPr>
          <w:rFonts w:ascii="Arial" w:hAnsi="Arial" w:cs="Arial"/>
        </w:rPr>
        <w:t xml:space="preserve">Ramachandran highlights a different </w:t>
      </w:r>
      <w:r w:rsidR="00BB3EB8" w:rsidRPr="00DA7F0F">
        <w:rPr>
          <w:rFonts w:ascii="Arial" w:hAnsi="Arial" w:cs="Arial"/>
        </w:rPr>
        <w:t>prob</w:t>
      </w:r>
      <w:r w:rsidR="009A7D96" w:rsidRPr="00DA7F0F">
        <w:rPr>
          <w:rFonts w:ascii="Arial" w:hAnsi="Arial" w:cs="Arial"/>
        </w:rPr>
        <w:t xml:space="preserve">lem in phantom limb patients that necessitated finding strategies via which the brain might </w:t>
      </w:r>
      <w:r w:rsidR="00201360">
        <w:rPr>
          <w:rFonts w:ascii="Arial" w:hAnsi="Arial" w:cs="Arial"/>
        </w:rPr>
        <w:t>‘</w:t>
      </w:r>
      <w:r w:rsidR="004158EA" w:rsidRPr="00DA7F0F">
        <w:rPr>
          <w:rFonts w:ascii="Arial" w:hAnsi="Arial" w:cs="Arial"/>
        </w:rPr>
        <w:t>unk</w:t>
      </w:r>
      <w:r w:rsidR="0088558C">
        <w:rPr>
          <w:rFonts w:ascii="Arial" w:hAnsi="Arial" w:cs="Arial"/>
        </w:rPr>
        <w:t>n</w:t>
      </w:r>
      <w:r w:rsidR="004158EA" w:rsidRPr="00DA7F0F">
        <w:rPr>
          <w:rFonts w:ascii="Arial" w:hAnsi="Arial" w:cs="Arial"/>
        </w:rPr>
        <w:t>ow</w:t>
      </w:r>
      <w:r w:rsidR="00201360">
        <w:rPr>
          <w:rFonts w:ascii="Arial" w:hAnsi="Arial" w:cs="Arial"/>
        </w:rPr>
        <w:t>’</w:t>
      </w:r>
      <w:r w:rsidR="00762F10" w:rsidRPr="00DA7F0F">
        <w:rPr>
          <w:rFonts w:ascii="Arial" w:hAnsi="Arial" w:cs="Arial"/>
        </w:rPr>
        <w:t xml:space="preserve"> </w:t>
      </w:r>
      <w:r w:rsidR="009A7D96" w:rsidRPr="00DA7F0F">
        <w:rPr>
          <w:rFonts w:ascii="Arial" w:hAnsi="Arial" w:cs="Arial"/>
        </w:rPr>
        <w:t>learned paralysis. To overcome this problem</w:t>
      </w:r>
      <w:r w:rsidR="00AE778B" w:rsidRPr="00DA7F0F">
        <w:rPr>
          <w:rFonts w:ascii="Arial" w:hAnsi="Arial" w:cs="Arial"/>
        </w:rPr>
        <w:t>, Ramachandran developed the use of mirror visual feedback</w:t>
      </w:r>
      <w:r w:rsidR="00AE778B" w:rsidRPr="00DA7F0F">
        <w:rPr>
          <w:rFonts w:ascii="Arial" w:hAnsi="Arial" w:cs="Arial"/>
          <w:i/>
        </w:rPr>
        <w:t xml:space="preserve"> </w:t>
      </w:r>
      <w:r w:rsidR="006600B4" w:rsidRPr="00DA7F0F">
        <w:rPr>
          <w:rFonts w:ascii="Arial" w:hAnsi="Arial" w:cs="Arial"/>
        </w:rPr>
        <w:t>as a treatment.</w:t>
      </w:r>
      <w:r w:rsidR="00AE778B" w:rsidRPr="00DA7F0F">
        <w:rPr>
          <w:rFonts w:ascii="Arial" w:hAnsi="Arial" w:cs="Arial"/>
        </w:rPr>
        <w:t xml:space="preserve"> </w:t>
      </w:r>
      <w:r w:rsidR="006600B4" w:rsidRPr="00DA7F0F">
        <w:rPr>
          <w:rFonts w:ascii="Arial" w:eastAsia="Calibri" w:hAnsi="Arial" w:cs="Arial"/>
        </w:rPr>
        <w:t>T</w:t>
      </w:r>
      <w:r w:rsidR="00AE778B" w:rsidRPr="00DA7F0F">
        <w:rPr>
          <w:rFonts w:ascii="Arial" w:eastAsia="Calibri" w:hAnsi="Arial" w:cs="Arial"/>
        </w:rPr>
        <w:t xml:space="preserve">he first documented proposal of this idea to accelerate recovery </w:t>
      </w:r>
      <w:r w:rsidR="009A7D96" w:rsidRPr="00DA7F0F">
        <w:rPr>
          <w:rFonts w:ascii="Arial" w:eastAsia="Calibri" w:hAnsi="Arial" w:cs="Arial"/>
        </w:rPr>
        <w:t xml:space="preserve">in patients </w:t>
      </w:r>
      <w:r w:rsidR="006600B4" w:rsidRPr="00DA7F0F">
        <w:rPr>
          <w:rFonts w:ascii="Arial" w:eastAsia="Calibri" w:hAnsi="Arial" w:cs="Arial"/>
        </w:rPr>
        <w:t>appears</w:t>
      </w:r>
      <w:r w:rsidR="00AE778B" w:rsidRPr="00DA7F0F">
        <w:rPr>
          <w:rFonts w:ascii="Arial" w:eastAsia="Calibri" w:hAnsi="Arial" w:cs="Arial"/>
        </w:rPr>
        <w:t xml:space="preserve"> in</w:t>
      </w:r>
      <w:r w:rsidR="00AE778B" w:rsidRPr="00DA7F0F">
        <w:rPr>
          <w:rFonts w:ascii="Arial" w:hAnsi="Arial" w:cs="Arial"/>
        </w:rPr>
        <w:t xml:space="preserve"> </w:t>
      </w:r>
      <w:r w:rsidR="00AE778B" w:rsidRPr="00DA7F0F">
        <w:rPr>
          <w:rFonts w:ascii="Arial" w:eastAsia="Calibri" w:hAnsi="Arial" w:cs="Arial"/>
        </w:rPr>
        <w:t xml:space="preserve">Ramachandran’s ‘Phantom Limbs, Neglect Syndromes, Repressed Memories, and Freudian Psychology’ published in </w:t>
      </w:r>
      <w:r w:rsidR="00AE778B" w:rsidRPr="00DA7F0F">
        <w:rPr>
          <w:rFonts w:ascii="Arial" w:eastAsia="Calibri" w:hAnsi="Arial" w:cs="Arial"/>
          <w:i/>
        </w:rPr>
        <w:t>International Review of Neurobiology</w:t>
      </w:r>
      <w:r w:rsidR="00AE778B" w:rsidRPr="00DA7F0F">
        <w:rPr>
          <w:rFonts w:ascii="Arial" w:eastAsia="Calibri" w:hAnsi="Arial" w:cs="Arial"/>
        </w:rPr>
        <w:t xml:space="preserve"> (1994).</w:t>
      </w:r>
      <w:r w:rsidR="00AE778B" w:rsidRPr="00DA7F0F">
        <w:rPr>
          <w:rFonts w:ascii="Arial" w:hAnsi="Arial" w:cs="Arial"/>
        </w:rPr>
        <w:t xml:space="preserve"> Notably, Ramachandran invented </w:t>
      </w:r>
      <w:r w:rsidR="00AE778B" w:rsidRPr="00DA7F0F">
        <w:rPr>
          <w:rFonts w:ascii="Arial" w:eastAsia="Calibri" w:hAnsi="Arial" w:cs="Arial"/>
        </w:rPr>
        <w:t>an inexpensive tool that he termed</w:t>
      </w:r>
      <w:r w:rsidR="00762F10" w:rsidRPr="00DA7F0F">
        <w:rPr>
          <w:rFonts w:ascii="Arial" w:eastAsia="Calibri" w:hAnsi="Arial" w:cs="Arial"/>
        </w:rPr>
        <w:t xml:space="preserve"> </w:t>
      </w:r>
      <w:r w:rsidR="00AE778B" w:rsidRPr="00DA7F0F">
        <w:rPr>
          <w:rFonts w:ascii="Arial" w:eastAsia="Calibri" w:hAnsi="Arial" w:cs="Arial"/>
        </w:rPr>
        <w:t>the ‘mirror box’</w:t>
      </w:r>
      <w:r w:rsidR="00AE778B" w:rsidRPr="00DA7F0F">
        <w:rPr>
          <w:rFonts w:ascii="Arial" w:hAnsi="Arial" w:cs="Arial"/>
        </w:rPr>
        <w:t xml:space="preserve">; a </w:t>
      </w:r>
      <w:r w:rsidR="00AE778B" w:rsidRPr="00DA7F0F">
        <w:rPr>
          <w:rFonts w:ascii="Arial" w:hAnsi="Arial" w:cs="Arial"/>
        </w:rPr>
        <w:lastRenderedPageBreak/>
        <w:t xml:space="preserve">cardboard box </w:t>
      </w:r>
      <w:r w:rsidR="009A7D96" w:rsidRPr="00DA7F0F">
        <w:rPr>
          <w:rFonts w:ascii="Arial" w:hAnsi="Arial" w:cs="Arial"/>
        </w:rPr>
        <w:t xml:space="preserve">partitioned </w:t>
      </w:r>
      <w:r w:rsidR="00AE778B" w:rsidRPr="00DA7F0F">
        <w:rPr>
          <w:rFonts w:ascii="Arial" w:hAnsi="Arial" w:cs="Arial"/>
        </w:rPr>
        <w:t xml:space="preserve">with a mirror. The patient places his/her phantom arm on one side of the mirror, and his/her </w:t>
      </w:r>
      <w:r w:rsidR="00762F10" w:rsidRPr="00DA7F0F">
        <w:rPr>
          <w:rFonts w:ascii="Arial" w:hAnsi="Arial" w:cs="Arial"/>
        </w:rPr>
        <w:t>intact</w:t>
      </w:r>
      <w:r w:rsidR="00AE778B" w:rsidRPr="00DA7F0F">
        <w:rPr>
          <w:rFonts w:ascii="Arial" w:hAnsi="Arial" w:cs="Arial"/>
        </w:rPr>
        <w:t xml:space="preserve"> arm on the reflective side. In doing so the reflection of the subject’s </w:t>
      </w:r>
      <w:r w:rsidR="002F55BF" w:rsidRPr="00DA7F0F">
        <w:rPr>
          <w:rFonts w:ascii="Arial" w:hAnsi="Arial" w:cs="Arial"/>
        </w:rPr>
        <w:t>intact</w:t>
      </w:r>
      <w:r w:rsidR="00AE778B" w:rsidRPr="00DA7F0F">
        <w:rPr>
          <w:rFonts w:ascii="Arial" w:hAnsi="Arial" w:cs="Arial"/>
        </w:rPr>
        <w:t xml:space="preserve"> hand becomes superimposed onto the phantom hand, creating the visual illusion of the phantom hand becoming ‘resurrected’. Ramachandran then instructed patients to move their ‘real’ fingers </w:t>
      </w:r>
      <w:r w:rsidR="002F55BF" w:rsidRPr="00DA7F0F">
        <w:rPr>
          <w:rFonts w:ascii="Arial" w:hAnsi="Arial" w:cs="Arial"/>
        </w:rPr>
        <w:t>while</w:t>
      </w:r>
      <w:r w:rsidR="00AE778B" w:rsidRPr="00DA7F0F">
        <w:rPr>
          <w:rFonts w:ascii="Arial" w:hAnsi="Arial" w:cs="Arial"/>
        </w:rPr>
        <w:t xml:space="preserve"> looking in the mirror, creating the visual im</w:t>
      </w:r>
      <w:r w:rsidR="002F55BF" w:rsidRPr="00DA7F0F">
        <w:rPr>
          <w:rFonts w:ascii="Arial" w:hAnsi="Arial" w:cs="Arial"/>
        </w:rPr>
        <w:t>pression that the phantom hand wa</w:t>
      </w:r>
      <w:r w:rsidR="00AE778B" w:rsidRPr="00DA7F0F">
        <w:rPr>
          <w:rFonts w:ascii="Arial" w:hAnsi="Arial" w:cs="Arial"/>
        </w:rPr>
        <w:t xml:space="preserve">s moving. </w:t>
      </w:r>
      <w:r w:rsidR="009155B6">
        <w:rPr>
          <w:rFonts w:ascii="Arial" w:hAnsi="Arial" w:cs="Arial"/>
        </w:rPr>
        <w:t>H</w:t>
      </w:r>
      <w:r w:rsidR="00AE778B" w:rsidRPr="00DA7F0F">
        <w:rPr>
          <w:rFonts w:ascii="Arial" w:hAnsi="Arial" w:cs="Arial"/>
        </w:rPr>
        <w:t xml:space="preserve">e makes the </w:t>
      </w:r>
      <w:r w:rsidR="009155B6">
        <w:rPr>
          <w:rFonts w:ascii="Arial" w:hAnsi="Arial" w:cs="Arial"/>
        </w:rPr>
        <w:t xml:space="preserve">critical </w:t>
      </w:r>
      <w:r w:rsidR="00AE778B" w:rsidRPr="00DA7F0F">
        <w:rPr>
          <w:rFonts w:ascii="Arial" w:hAnsi="Arial" w:cs="Arial"/>
        </w:rPr>
        <w:t>distinction that these patients</w:t>
      </w:r>
      <w:r w:rsidR="00367185" w:rsidRPr="00DA7F0F">
        <w:rPr>
          <w:rFonts w:ascii="Arial" w:hAnsi="Arial" w:cs="Arial"/>
        </w:rPr>
        <w:t xml:space="preserve">, unlike </w:t>
      </w:r>
      <w:r w:rsidR="00762F10" w:rsidRPr="00DA7F0F">
        <w:rPr>
          <w:rFonts w:ascii="Arial" w:hAnsi="Arial" w:cs="Arial"/>
        </w:rPr>
        <w:t xml:space="preserve">those that might be termed </w:t>
      </w:r>
      <w:r w:rsidR="00367185" w:rsidRPr="00DA7F0F">
        <w:rPr>
          <w:rFonts w:ascii="Arial" w:hAnsi="Arial" w:cs="Arial"/>
        </w:rPr>
        <w:t>‘confabulators’,</w:t>
      </w:r>
      <w:r w:rsidR="00AE778B" w:rsidRPr="00DA7F0F">
        <w:rPr>
          <w:rFonts w:ascii="Arial" w:hAnsi="Arial" w:cs="Arial"/>
        </w:rPr>
        <w:t xml:space="preserve"> are not del</w:t>
      </w:r>
      <w:r w:rsidR="00762F10" w:rsidRPr="00DA7F0F">
        <w:rPr>
          <w:rFonts w:ascii="Arial" w:hAnsi="Arial" w:cs="Arial"/>
        </w:rPr>
        <w:t>usional. T</w:t>
      </w:r>
      <w:r w:rsidR="00AE778B" w:rsidRPr="00DA7F0F">
        <w:rPr>
          <w:rFonts w:ascii="Arial" w:hAnsi="Arial" w:cs="Arial"/>
        </w:rPr>
        <w:t>hey know that what they</w:t>
      </w:r>
      <w:r w:rsidR="00201360">
        <w:rPr>
          <w:rFonts w:ascii="Arial" w:hAnsi="Arial" w:cs="Arial"/>
        </w:rPr>
        <w:t xml:space="preserve"> a</w:t>
      </w:r>
      <w:r w:rsidR="00762F10" w:rsidRPr="00DA7F0F">
        <w:rPr>
          <w:rFonts w:ascii="Arial" w:hAnsi="Arial" w:cs="Arial"/>
        </w:rPr>
        <w:t>re seeing is an illusion, much</w:t>
      </w:r>
      <w:r w:rsidR="00AE778B" w:rsidRPr="00DA7F0F">
        <w:rPr>
          <w:rFonts w:ascii="Arial" w:hAnsi="Arial" w:cs="Arial"/>
        </w:rPr>
        <w:t xml:space="preserve"> as they k</w:t>
      </w:r>
      <w:r w:rsidR="00762F10" w:rsidRPr="00DA7F0F">
        <w:rPr>
          <w:rFonts w:ascii="Arial" w:hAnsi="Arial" w:cs="Arial"/>
        </w:rPr>
        <w:t>now that the missing hand is a phantom</w:t>
      </w:r>
      <w:r w:rsidR="00AE778B" w:rsidRPr="00DA7F0F">
        <w:rPr>
          <w:rFonts w:ascii="Arial" w:hAnsi="Arial" w:cs="Arial"/>
        </w:rPr>
        <w:t>, but nonetheless the feeling of the arm’s movement is a compelling sensory experience for the patient. The astonishing effect of mirror therapy was that it relieved the pain and</w:t>
      </w:r>
      <w:r w:rsidR="004158EA" w:rsidRPr="00DA7F0F">
        <w:rPr>
          <w:rFonts w:ascii="Arial" w:hAnsi="Arial" w:cs="Arial"/>
        </w:rPr>
        <w:t>,</w:t>
      </w:r>
      <w:r w:rsidR="00AE778B" w:rsidRPr="00DA7F0F">
        <w:rPr>
          <w:rFonts w:ascii="Arial" w:hAnsi="Arial" w:cs="Arial"/>
        </w:rPr>
        <w:t xml:space="preserve"> in some cases</w:t>
      </w:r>
      <w:r w:rsidR="004158EA" w:rsidRPr="00DA7F0F">
        <w:rPr>
          <w:rFonts w:ascii="Arial" w:hAnsi="Arial" w:cs="Arial"/>
        </w:rPr>
        <w:t>,</w:t>
      </w:r>
      <w:r w:rsidR="00AE778B" w:rsidRPr="00DA7F0F">
        <w:rPr>
          <w:rFonts w:ascii="Arial" w:hAnsi="Arial" w:cs="Arial"/>
        </w:rPr>
        <w:t xml:space="preserve"> prompted the sensation of the phantom limb to disappear completely. Ramachandran posits that the reason for this disappearance is that</w:t>
      </w:r>
      <w:r w:rsidR="00201360">
        <w:rPr>
          <w:rFonts w:ascii="Arial" w:hAnsi="Arial" w:cs="Arial"/>
        </w:rPr>
        <w:t>,</w:t>
      </w:r>
      <w:r w:rsidR="00AE778B" w:rsidRPr="00DA7F0F">
        <w:rPr>
          <w:rFonts w:ascii="Arial" w:hAnsi="Arial" w:cs="Arial"/>
        </w:rPr>
        <w:t xml:space="preserve"> via this simple illusion, the brain is confronted with ‘tremendous sensory conflict’ that it must reconcile</w:t>
      </w:r>
      <w:r w:rsidR="00201360">
        <w:rPr>
          <w:rFonts w:ascii="Arial" w:hAnsi="Arial" w:cs="Arial"/>
        </w:rPr>
        <w:t>:</w:t>
      </w:r>
      <w:r w:rsidR="00AE778B" w:rsidRPr="00DA7F0F">
        <w:rPr>
          <w:rFonts w:ascii="Arial" w:hAnsi="Arial" w:cs="Arial"/>
        </w:rPr>
        <w:t xml:space="preserve"> ‘It’s getting messages from vision saying the phantom is back, on the other hand there’s no proprioception. Muscle signals saying that there is </w:t>
      </w:r>
      <w:r w:rsidR="00AE778B" w:rsidRPr="00DA7F0F">
        <w:rPr>
          <w:rFonts w:ascii="Arial" w:hAnsi="Arial" w:cs="Arial"/>
          <w:i/>
        </w:rPr>
        <w:t>no</w:t>
      </w:r>
      <w:r w:rsidR="00AE778B" w:rsidRPr="00DA7F0F">
        <w:rPr>
          <w:rFonts w:ascii="Arial" w:hAnsi="Arial" w:cs="Arial"/>
        </w:rPr>
        <w:t xml:space="preserve"> arm. Motor commands saying that there </w:t>
      </w:r>
      <w:r w:rsidR="00AE778B" w:rsidRPr="00DA7F0F">
        <w:rPr>
          <w:rFonts w:ascii="Arial" w:hAnsi="Arial" w:cs="Arial"/>
          <w:i/>
        </w:rPr>
        <w:t>is</w:t>
      </w:r>
      <w:r w:rsidR="00AE778B" w:rsidRPr="00DA7F0F">
        <w:rPr>
          <w:rFonts w:ascii="Arial" w:hAnsi="Arial" w:cs="Arial"/>
        </w:rPr>
        <w:t xml:space="preserve"> an arm. Because of this conflict […] the brain goes into denial. When the arm disappears, the pain disappears, because you can’t have disembodied pain floating out in space’ (</w:t>
      </w:r>
      <w:r w:rsidR="00921D2A" w:rsidRPr="00974DA8">
        <w:rPr>
          <w:rFonts w:ascii="Arial" w:hAnsi="Arial" w:cs="Arial"/>
          <w:color w:val="000000" w:themeColor="text1"/>
        </w:rPr>
        <w:t>‘VS Ramachandran: 3 Clues to Understanding Your Brain’</w:t>
      </w:r>
      <w:r w:rsidR="00762F10" w:rsidRPr="00DA7F0F">
        <w:rPr>
          <w:rFonts w:ascii="Arial" w:hAnsi="Arial" w:cs="Arial"/>
        </w:rPr>
        <w:t xml:space="preserve">). In Ramachandran and Eric L. Altschuler’s </w:t>
      </w:r>
      <w:r w:rsidR="00AE778B" w:rsidRPr="00DA7F0F">
        <w:rPr>
          <w:rFonts w:ascii="Arial" w:hAnsi="Arial" w:cs="Arial"/>
        </w:rPr>
        <w:t>article ‘The Use of Visual Feedback, in Particular Mirror Visual Feedback, in Restoring Brain Function’ (2009), the authors review the use of mirror visual feedback 15 years after it was first introduced. Significantly, the authors claim that mirror visual feedback brings into fruition a ‘paradigm shift’ in how physicians approach neurological disorders, affirming that some damage to the brain arising from ‘short-term functional shifts’ are potentially reversible through simple non-invasive therapies</w:t>
      </w:r>
      <w:r w:rsidR="0088558C">
        <w:rPr>
          <w:rFonts w:ascii="Arial" w:hAnsi="Arial" w:cs="Arial"/>
        </w:rPr>
        <w:t xml:space="preserve">; </w:t>
      </w:r>
      <w:r w:rsidR="009E384F">
        <w:rPr>
          <w:rFonts w:ascii="Arial" w:hAnsi="Arial" w:cs="Arial"/>
        </w:rPr>
        <w:t>Ramachandran</w:t>
      </w:r>
      <w:r w:rsidR="0088558C">
        <w:rPr>
          <w:rFonts w:ascii="Arial" w:hAnsi="Arial" w:cs="Arial"/>
        </w:rPr>
        <w:t xml:space="preserve"> </w:t>
      </w:r>
      <w:r w:rsidR="009E384F">
        <w:rPr>
          <w:rFonts w:ascii="Arial" w:hAnsi="Arial" w:cs="Arial"/>
        </w:rPr>
        <w:t xml:space="preserve">had </w:t>
      </w:r>
      <w:r w:rsidR="000D4AC7">
        <w:rPr>
          <w:rFonts w:ascii="Arial" w:hAnsi="Arial" w:cs="Arial"/>
        </w:rPr>
        <w:t xml:space="preserve">significantly </w:t>
      </w:r>
      <w:r w:rsidR="009E384F">
        <w:rPr>
          <w:rFonts w:ascii="Arial" w:hAnsi="Arial" w:cs="Arial"/>
        </w:rPr>
        <w:t xml:space="preserve">demonstrated that the </w:t>
      </w:r>
      <w:r w:rsidR="0088558C">
        <w:rPr>
          <w:rFonts w:ascii="Arial" w:hAnsi="Arial" w:cs="Arial"/>
        </w:rPr>
        <w:t xml:space="preserve">strategic </w:t>
      </w:r>
      <w:r w:rsidR="009E384F">
        <w:rPr>
          <w:rFonts w:ascii="Arial" w:hAnsi="Arial" w:cs="Arial"/>
        </w:rPr>
        <w:t xml:space="preserve">use of body </w:t>
      </w:r>
      <w:r w:rsidR="0088558C">
        <w:rPr>
          <w:rFonts w:ascii="Arial" w:hAnsi="Arial" w:cs="Arial"/>
        </w:rPr>
        <w:t>illu</w:t>
      </w:r>
      <w:r w:rsidR="009E384F">
        <w:rPr>
          <w:rFonts w:ascii="Arial" w:hAnsi="Arial" w:cs="Arial"/>
        </w:rPr>
        <w:t xml:space="preserve">sions </w:t>
      </w:r>
      <w:r w:rsidR="00865C02">
        <w:rPr>
          <w:rFonts w:ascii="Arial" w:hAnsi="Arial" w:cs="Arial"/>
        </w:rPr>
        <w:t xml:space="preserve">in healthcare contexts </w:t>
      </w:r>
      <w:r w:rsidR="009E384F">
        <w:rPr>
          <w:rFonts w:ascii="Arial" w:hAnsi="Arial" w:cs="Arial"/>
        </w:rPr>
        <w:t>can play a profound role in improving the lives of patients.</w:t>
      </w:r>
      <w:r w:rsidR="0088558C">
        <w:rPr>
          <w:rFonts w:ascii="Arial" w:hAnsi="Arial" w:cs="Arial"/>
        </w:rPr>
        <w:t xml:space="preserve"> </w:t>
      </w:r>
    </w:p>
    <w:p w14:paraId="7FAF55CC" w14:textId="29119167" w:rsidR="00AE778B" w:rsidRPr="00A16436" w:rsidRDefault="00AE778B" w:rsidP="00575B7E">
      <w:pPr>
        <w:spacing w:after="0" w:line="480" w:lineRule="auto"/>
        <w:ind w:firstLine="284"/>
        <w:jc w:val="both"/>
        <w:rPr>
          <w:rFonts w:ascii="Arial" w:hAnsi="Arial" w:cs="Arial"/>
        </w:rPr>
      </w:pPr>
      <w:r w:rsidRPr="00DA7F0F">
        <w:rPr>
          <w:rFonts w:ascii="Arial" w:hAnsi="Arial" w:cs="Arial"/>
        </w:rPr>
        <w:t>Oliver Sacks has suggested that there has been much confusion about phantoms</w:t>
      </w:r>
      <w:r w:rsidR="00201360">
        <w:rPr>
          <w:rFonts w:ascii="Arial" w:hAnsi="Arial" w:cs="Arial"/>
        </w:rPr>
        <w:t>:</w:t>
      </w:r>
      <w:r w:rsidRPr="00DA7F0F">
        <w:rPr>
          <w:rFonts w:ascii="Arial" w:hAnsi="Arial" w:cs="Arial"/>
        </w:rPr>
        <w:t xml:space="preserve"> ‘whether they should occur, or not; whether they are pathological or not; whether they are </w:t>
      </w:r>
      <w:r w:rsidRPr="00DA7F0F">
        <w:rPr>
          <w:rFonts w:ascii="Arial" w:hAnsi="Arial" w:cs="Arial"/>
        </w:rPr>
        <w:lastRenderedPageBreak/>
        <w:t>‘real’, or not’ (</w:t>
      </w:r>
      <w:r w:rsidRPr="00DA7F0F">
        <w:rPr>
          <w:rFonts w:ascii="Arial" w:hAnsi="Arial" w:cs="Arial"/>
          <w:i/>
        </w:rPr>
        <w:t>The Man Who Mistook His Wife for a Hat</w:t>
      </w:r>
      <w:r w:rsidRPr="00DA7F0F">
        <w:rPr>
          <w:rFonts w:ascii="Arial" w:hAnsi="Arial" w:cs="Arial"/>
        </w:rPr>
        <w:t xml:space="preserve"> 73). The illusory nature of the phantom limb has inevitably prompted broader reflections on how one’s sense of ‘self’ is </w:t>
      </w:r>
      <w:r w:rsidR="00633118" w:rsidRPr="00DA7F0F">
        <w:rPr>
          <w:rFonts w:ascii="Arial" w:hAnsi="Arial" w:cs="Arial"/>
        </w:rPr>
        <w:t>constructed by the brain.</w:t>
      </w:r>
      <w:r w:rsidRPr="00DA7F0F">
        <w:rPr>
          <w:rFonts w:ascii="Arial" w:hAnsi="Arial" w:cs="Arial"/>
        </w:rPr>
        <w:t xml:space="preserve"> Psychoanalyst Arnold H. Modell suggests</w:t>
      </w:r>
      <w:r w:rsidR="00201360">
        <w:rPr>
          <w:rFonts w:ascii="Arial" w:hAnsi="Arial" w:cs="Arial"/>
        </w:rPr>
        <w:t>,</w:t>
      </w:r>
      <w:r w:rsidRPr="00DA7F0F">
        <w:rPr>
          <w:rFonts w:ascii="Arial" w:hAnsi="Arial" w:cs="Arial"/>
        </w:rPr>
        <w:t xml:space="preserve"> in ‘The Sense of Agency and the Illusion of the Self’ (2004), that since phantom limbs are ‘unconsciously generated constructions of the mind/brain’ and thus do not exist in the physical world, we migh</w:t>
      </w:r>
      <w:r w:rsidR="00633118" w:rsidRPr="00DA7F0F">
        <w:rPr>
          <w:rFonts w:ascii="Arial" w:hAnsi="Arial" w:cs="Arial"/>
        </w:rPr>
        <w:t>t understand them as ‘illusory’ (</w:t>
      </w:r>
      <w:r w:rsidR="00921D2A" w:rsidRPr="00A16436">
        <w:rPr>
          <w:rFonts w:ascii="Arial" w:hAnsi="Arial" w:cs="Arial"/>
          <w:color w:val="000000" w:themeColor="text1"/>
        </w:rPr>
        <w:t>Modell, par. 1</w:t>
      </w:r>
      <w:r w:rsidR="00633118" w:rsidRPr="00DA7F0F">
        <w:rPr>
          <w:rFonts w:ascii="Arial" w:hAnsi="Arial" w:cs="Arial"/>
        </w:rPr>
        <w:t>).</w:t>
      </w:r>
      <w:r w:rsidRPr="00DA7F0F">
        <w:rPr>
          <w:rFonts w:ascii="Arial" w:hAnsi="Arial" w:cs="Arial"/>
        </w:rPr>
        <w:t xml:space="preserve"> Modell expands on ‘illusions’ in subjective experience, illustrating that ‘colours’, similar to phantom limbs, might be thought of as illusions since they ‘do not exist in the physical world, they exist only in our minds’. In the physical w</w:t>
      </w:r>
      <w:r w:rsidR="002F55BF" w:rsidRPr="00DA7F0F">
        <w:rPr>
          <w:rFonts w:ascii="Arial" w:hAnsi="Arial" w:cs="Arial"/>
        </w:rPr>
        <w:t>orld, what exists of ‘colour’ are</w:t>
      </w:r>
      <w:r w:rsidRPr="00DA7F0F">
        <w:rPr>
          <w:rFonts w:ascii="Arial" w:hAnsi="Arial" w:cs="Arial"/>
        </w:rPr>
        <w:t xml:space="preserve"> objects reflecting, emitting, or transmitting wavelengths (or frequencies) of light. As Colm Kelleher notes in a </w:t>
      </w:r>
      <w:r w:rsidRPr="00DA7F0F">
        <w:rPr>
          <w:rFonts w:ascii="Arial" w:hAnsi="Arial" w:cs="Arial"/>
          <w:i/>
        </w:rPr>
        <w:t>TEDEd</w:t>
      </w:r>
      <w:r w:rsidRPr="00DA7F0F">
        <w:rPr>
          <w:rFonts w:ascii="Arial" w:hAnsi="Arial" w:cs="Arial"/>
        </w:rPr>
        <w:t xml:space="preserve"> article, ‘color raises serious metaphysical issues, concerning the nature both of physical reality and of the mind’ (‘How We See Color’), problematizing the notion that representations of facts created by our mind/brain accurately mirror an external reality. Epistemologically, this ide</w:t>
      </w:r>
      <w:r w:rsidR="00633118" w:rsidRPr="00DA7F0F">
        <w:rPr>
          <w:rFonts w:ascii="Arial" w:hAnsi="Arial" w:cs="Arial"/>
        </w:rPr>
        <w:t>a problematises G. E. Moore’s ‘h</w:t>
      </w:r>
      <w:r w:rsidRPr="00DA7F0F">
        <w:rPr>
          <w:rFonts w:ascii="Arial" w:hAnsi="Arial" w:cs="Arial"/>
        </w:rPr>
        <w:t xml:space="preserve">ere is one hand’ claim cited in </w:t>
      </w:r>
      <w:r w:rsidR="000366BD" w:rsidRPr="00DA7F0F">
        <w:rPr>
          <w:rFonts w:ascii="Arial" w:hAnsi="Arial" w:cs="Arial"/>
        </w:rPr>
        <w:t>3</w:t>
      </w:r>
      <w:r w:rsidR="00E2089C" w:rsidRPr="00DA7F0F">
        <w:rPr>
          <w:rFonts w:ascii="Arial" w:hAnsi="Arial" w:cs="Arial"/>
        </w:rPr>
        <w:t>.3, since even accepting</w:t>
      </w:r>
      <w:r w:rsidRPr="00DA7F0F">
        <w:rPr>
          <w:rFonts w:ascii="Arial" w:hAnsi="Arial" w:cs="Arial"/>
        </w:rPr>
        <w:t xml:space="preserve"> the existence of an external world, by this logic it is not possible to know the external </w:t>
      </w:r>
      <w:r w:rsidR="00E2089C" w:rsidRPr="00DA7F0F">
        <w:rPr>
          <w:rFonts w:ascii="Arial" w:hAnsi="Arial" w:cs="Arial"/>
        </w:rPr>
        <w:t>world via subjective experience. T</w:t>
      </w:r>
      <w:r w:rsidRPr="00DA7F0F">
        <w:rPr>
          <w:rFonts w:ascii="Arial" w:hAnsi="Arial" w:cs="Arial"/>
        </w:rPr>
        <w:t>he physical world is always already med</w:t>
      </w:r>
      <w:r w:rsidR="00E2089C" w:rsidRPr="00DA7F0F">
        <w:rPr>
          <w:rFonts w:ascii="Arial" w:hAnsi="Arial" w:cs="Arial"/>
        </w:rPr>
        <w:t xml:space="preserve">iated by the experiencing body </w:t>
      </w:r>
      <w:r w:rsidRPr="00DA7F0F">
        <w:rPr>
          <w:rFonts w:ascii="Arial" w:hAnsi="Arial" w:cs="Arial"/>
        </w:rPr>
        <w:t xml:space="preserve">and the </w:t>
      </w:r>
      <w:r w:rsidR="00E3176C" w:rsidRPr="00DA7F0F">
        <w:rPr>
          <w:rFonts w:ascii="Arial" w:hAnsi="Arial" w:cs="Arial"/>
        </w:rPr>
        <w:t>perceived</w:t>
      </w:r>
      <w:r w:rsidRPr="00DA7F0F">
        <w:rPr>
          <w:rFonts w:ascii="Arial" w:hAnsi="Arial" w:cs="Arial"/>
        </w:rPr>
        <w:t xml:space="preserve"> world will be highly contingent on the kind </w:t>
      </w:r>
      <w:r w:rsidR="00F4261F">
        <w:rPr>
          <w:rFonts w:ascii="Arial" w:hAnsi="Arial" w:cs="Arial"/>
        </w:rPr>
        <w:t xml:space="preserve">of </w:t>
      </w:r>
      <w:r w:rsidR="000D4AC7">
        <w:rPr>
          <w:rFonts w:ascii="Arial" w:hAnsi="Arial" w:cs="Arial"/>
        </w:rPr>
        <w:t>bodily faculties</w:t>
      </w:r>
      <w:r w:rsidRPr="00DA7F0F">
        <w:rPr>
          <w:rFonts w:ascii="Arial" w:hAnsi="Arial" w:cs="Arial"/>
        </w:rPr>
        <w:t xml:space="preserve"> </w:t>
      </w:r>
      <w:r w:rsidR="000D4AC7">
        <w:rPr>
          <w:rFonts w:ascii="Arial" w:hAnsi="Arial" w:cs="Arial"/>
        </w:rPr>
        <w:t xml:space="preserve">that one </w:t>
      </w:r>
      <w:r w:rsidRPr="00DA7F0F">
        <w:rPr>
          <w:rFonts w:ascii="Arial" w:hAnsi="Arial" w:cs="Arial"/>
        </w:rPr>
        <w:t xml:space="preserve">‘owns’, as Nagel’s 'What </w:t>
      </w:r>
      <w:r w:rsidR="0036382D">
        <w:rPr>
          <w:rFonts w:ascii="Arial" w:hAnsi="Arial" w:cs="Arial"/>
        </w:rPr>
        <w:t>I</w:t>
      </w:r>
      <w:r w:rsidRPr="00DA7F0F">
        <w:rPr>
          <w:rFonts w:ascii="Arial" w:hAnsi="Arial" w:cs="Arial"/>
        </w:rPr>
        <w:t xml:space="preserve">s </w:t>
      </w:r>
      <w:r w:rsidR="0036382D">
        <w:rPr>
          <w:rFonts w:ascii="Arial" w:hAnsi="Arial" w:cs="Arial"/>
        </w:rPr>
        <w:t>I</w:t>
      </w:r>
      <w:r w:rsidRPr="00DA7F0F">
        <w:rPr>
          <w:rFonts w:ascii="Arial" w:hAnsi="Arial" w:cs="Arial"/>
        </w:rPr>
        <w:t xml:space="preserve">t </w:t>
      </w:r>
      <w:r w:rsidR="0036382D">
        <w:rPr>
          <w:rFonts w:ascii="Arial" w:hAnsi="Arial" w:cs="Arial"/>
        </w:rPr>
        <w:t>L</w:t>
      </w:r>
      <w:r w:rsidRPr="00DA7F0F">
        <w:rPr>
          <w:rFonts w:ascii="Arial" w:hAnsi="Arial" w:cs="Arial"/>
        </w:rPr>
        <w:t xml:space="preserve">ike </w:t>
      </w:r>
      <w:r w:rsidR="0036382D">
        <w:rPr>
          <w:rFonts w:ascii="Arial" w:hAnsi="Arial" w:cs="Arial"/>
        </w:rPr>
        <w:t>T</w:t>
      </w:r>
      <w:r w:rsidRPr="00DA7F0F">
        <w:rPr>
          <w:rFonts w:ascii="Arial" w:hAnsi="Arial" w:cs="Arial"/>
        </w:rPr>
        <w:t xml:space="preserve">o </w:t>
      </w:r>
      <w:r w:rsidR="0036382D">
        <w:rPr>
          <w:rFonts w:ascii="Arial" w:hAnsi="Arial" w:cs="Arial"/>
        </w:rPr>
        <w:t>B</w:t>
      </w:r>
      <w:r w:rsidRPr="00DA7F0F">
        <w:rPr>
          <w:rFonts w:ascii="Arial" w:hAnsi="Arial" w:cs="Arial"/>
        </w:rPr>
        <w:t xml:space="preserve">e a </w:t>
      </w:r>
      <w:r w:rsidR="0036382D">
        <w:rPr>
          <w:rFonts w:ascii="Arial" w:hAnsi="Arial" w:cs="Arial"/>
        </w:rPr>
        <w:t>B</w:t>
      </w:r>
      <w:r w:rsidRPr="00DA7F0F">
        <w:rPr>
          <w:rFonts w:ascii="Arial" w:hAnsi="Arial" w:cs="Arial"/>
        </w:rPr>
        <w:t xml:space="preserve">at?’ </w:t>
      </w:r>
      <w:r w:rsidR="00633118" w:rsidRPr="00DA7F0F">
        <w:rPr>
          <w:rFonts w:ascii="Arial" w:hAnsi="Arial" w:cs="Arial"/>
        </w:rPr>
        <w:t xml:space="preserve">argument </w:t>
      </w:r>
      <w:r w:rsidR="00E2089C" w:rsidRPr="00DA7F0F">
        <w:rPr>
          <w:rFonts w:ascii="Arial" w:hAnsi="Arial" w:cs="Arial"/>
        </w:rPr>
        <w:t>attests</w:t>
      </w:r>
      <w:r w:rsidRPr="00DA7F0F">
        <w:rPr>
          <w:rFonts w:ascii="Arial" w:hAnsi="Arial" w:cs="Arial"/>
        </w:rPr>
        <w:t>.</w:t>
      </w:r>
      <w:r w:rsidRPr="00DA7F0F">
        <w:rPr>
          <w:rFonts w:ascii="Arial" w:hAnsi="Arial" w:cs="Arial"/>
          <w:color w:val="FFC000"/>
        </w:rPr>
        <w:t xml:space="preserve"> </w:t>
      </w:r>
      <w:r w:rsidRPr="00DA7F0F">
        <w:rPr>
          <w:rFonts w:ascii="Arial" w:hAnsi="Arial" w:cs="Arial"/>
        </w:rPr>
        <w:t>Modell argues that since ‘the self does not extend into the physical world’ either, it could also be described as an ‘illusion’ constructed by the mind/brain, although an illusion of a v</w:t>
      </w:r>
      <w:r w:rsidR="009668AB" w:rsidRPr="00DA7F0F">
        <w:rPr>
          <w:rFonts w:ascii="Arial" w:hAnsi="Arial" w:cs="Arial"/>
        </w:rPr>
        <w:t xml:space="preserve">ery different kind to ‘colour’, </w:t>
      </w:r>
      <w:r w:rsidRPr="00DA7F0F">
        <w:rPr>
          <w:rFonts w:ascii="Arial" w:hAnsi="Arial" w:cs="Arial"/>
        </w:rPr>
        <w:t>which is experienced via something invariant in the physical wor</w:t>
      </w:r>
      <w:r w:rsidR="009668AB" w:rsidRPr="00DA7F0F">
        <w:rPr>
          <w:rFonts w:ascii="Arial" w:hAnsi="Arial" w:cs="Arial"/>
        </w:rPr>
        <w:t>ld</w:t>
      </w:r>
      <w:r w:rsidRPr="00DA7F0F">
        <w:rPr>
          <w:rFonts w:ascii="Arial" w:hAnsi="Arial" w:cs="Arial"/>
        </w:rPr>
        <w:t xml:space="preserve">. Crucially, he highlights that to argue that the ‘self’ is an </w:t>
      </w:r>
      <w:r w:rsidR="00DF3128">
        <w:rPr>
          <w:rFonts w:ascii="Arial" w:hAnsi="Arial" w:cs="Arial"/>
        </w:rPr>
        <w:t>‘</w:t>
      </w:r>
      <w:r w:rsidRPr="00DA7F0F">
        <w:rPr>
          <w:rFonts w:ascii="Arial" w:hAnsi="Arial" w:cs="Arial"/>
        </w:rPr>
        <w:t>illusion</w:t>
      </w:r>
      <w:r w:rsidR="00DF3128">
        <w:rPr>
          <w:rFonts w:ascii="Arial" w:hAnsi="Arial" w:cs="Arial"/>
        </w:rPr>
        <w:t>’</w:t>
      </w:r>
      <w:r w:rsidRPr="00DA7F0F">
        <w:rPr>
          <w:rFonts w:ascii="Arial" w:hAnsi="Arial" w:cs="Arial"/>
        </w:rPr>
        <w:t xml:space="preserve"> is not an equivalence to saying</w:t>
      </w:r>
      <w:r w:rsidR="009668AB" w:rsidRPr="00DA7F0F">
        <w:rPr>
          <w:rFonts w:ascii="Arial" w:hAnsi="Arial" w:cs="Arial"/>
        </w:rPr>
        <w:t xml:space="preserve"> that ‘the self does not exist’,</w:t>
      </w:r>
      <w:r w:rsidRPr="00DA7F0F">
        <w:rPr>
          <w:rFonts w:ascii="Arial" w:hAnsi="Arial" w:cs="Arial"/>
        </w:rPr>
        <w:t xml:space="preserve"> </w:t>
      </w:r>
      <w:r w:rsidR="00E3176C" w:rsidRPr="00DA7F0F">
        <w:rPr>
          <w:rFonts w:ascii="Arial" w:hAnsi="Arial" w:cs="Arial"/>
        </w:rPr>
        <w:t>which</w:t>
      </w:r>
      <w:r w:rsidRPr="00DA7F0F">
        <w:rPr>
          <w:rFonts w:ascii="Arial" w:hAnsi="Arial" w:cs="Arial"/>
        </w:rPr>
        <w:t xml:space="preserve"> was the position of 18</w:t>
      </w:r>
      <w:r w:rsidRPr="00DA7F0F">
        <w:rPr>
          <w:rFonts w:ascii="Arial" w:hAnsi="Arial" w:cs="Arial"/>
          <w:vertAlign w:val="superscript"/>
        </w:rPr>
        <w:t>th</w:t>
      </w:r>
      <w:r w:rsidRPr="00DA7F0F">
        <w:rPr>
          <w:rFonts w:ascii="Arial" w:hAnsi="Arial" w:cs="Arial"/>
        </w:rPr>
        <w:t xml:space="preserve"> </w:t>
      </w:r>
      <w:r w:rsidR="00F4261F">
        <w:rPr>
          <w:rFonts w:ascii="Arial" w:hAnsi="Arial" w:cs="Arial"/>
        </w:rPr>
        <w:t>c</w:t>
      </w:r>
      <w:r w:rsidRPr="00DA7F0F">
        <w:rPr>
          <w:rFonts w:ascii="Arial" w:hAnsi="Arial" w:cs="Arial"/>
        </w:rPr>
        <w:t>entury philosophers such as David Hume</w:t>
      </w:r>
      <w:r w:rsidR="009668AB" w:rsidRPr="00DA7F0F">
        <w:rPr>
          <w:rFonts w:ascii="Arial" w:hAnsi="Arial" w:cs="Arial"/>
        </w:rPr>
        <w:t>;</w:t>
      </w:r>
      <w:r w:rsidR="009668AB" w:rsidRPr="00DA7F0F">
        <w:rPr>
          <w:rStyle w:val="FootnoteReference"/>
          <w:rFonts w:ascii="Arial" w:hAnsi="Arial" w:cs="Arial"/>
        </w:rPr>
        <w:footnoteReference w:id="158"/>
      </w:r>
      <w:r w:rsidRPr="00DA7F0F">
        <w:rPr>
          <w:rFonts w:ascii="Arial" w:hAnsi="Arial" w:cs="Arial"/>
        </w:rPr>
        <w:t xml:space="preserve"> a position more recently occupied by commentators such as </w:t>
      </w:r>
      <w:r w:rsidRPr="00DA7F0F">
        <w:rPr>
          <w:rFonts w:ascii="Arial" w:eastAsia="Calibri" w:hAnsi="Arial" w:cs="Arial"/>
        </w:rPr>
        <w:t xml:space="preserve">Daniel M. Wegner in </w:t>
      </w:r>
      <w:r w:rsidRPr="00DA7F0F">
        <w:rPr>
          <w:rFonts w:ascii="Arial" w:eastAsia="Calibri" w:hAnsi="Arial" w:cs="Arial"/>
          <w:i/>
        </w:rPr>
        <w:t>The Illusion of Conscious Will</w:t>
      </w:r>
      <w:r w:rsidRPr="00DA7F0F">
        <w:rPr>
          <w:rFonts w:ascii="Arial" w:eastAsia="Calibri" w:hAnsi="Arial" w:cs="Arial"/>
        </w:rPr>
        <w:t xml:space="preserve"> (2002), in which he </w:t>
      </w:r>
      <w:r w:rsidR="00A85C3A">
        <w:rPr>
          <w:rFonts w:ascii="Arial" w:eastAsia="Calibri" w:hAnsi="Arial" w:cs="Arial"/>
        </w:rPr>
        <w:t xml:space="preserve">offers the </w:t>
      </w:r>
      <w:r w:rsidRPr="00DA7F0F">
        <w:rPr>
          <w:rFonts w:ascii="Arial" w:eastAsia="Calibri" w:hAnsi="Arial" w:cs="Arial"/>
        </w:rPr>
        <w:t xml:space="preserve">radical hypothesis that bodily senses of </w:t>
      </w:r>
      <w:r w:rsidRPr="00DA7F0F">
        <w:rPr>
          <w:rFonts w:ascii="Arial" w:eastAsia="Calibri" w:hAnsi="Arial" w:cs="Arial"/>
        </w:rPr>
        <w:lastRenderedPageBreak/>
        <w:t>agency and ownership could be illusory</w:t>
      </w:r>
      <w:r w:rsidRPr="00DA7F0F">
        <w:rPr>
          <w:rFonts w:ascii="Arial" w:hAnsi="Arial" w:cs="Arial"/>
        </w:rPr>
        <w:t>.</w:t>
      </w:r>
      <w:r w:rsidRPr="00DA7F0F">
        <w:rPr>
          <w:rStyle w:val="FootnoteReference"/>
          <w:rFonts w:ascii="Arial" w:hAnsi="Arial" w:cs="Arial"/>
        </w:rPr>
        <w:footnoteReference w:id="159"/>
      </w:r>
      <w:r w:rsidR="00E3176C" w:rsidRPr="00DA7F0F">
        <w:rPr>
          <w:rFonts w:ascii="Arial" w:hAnsi="Arial" w:cs="Arial"/>
        </w:rPr>
        <w:t xml:space="preserve"> For Modell, ‘self’</w:t>
      </w:r>
      <w:r w:rsidRPr="00DA7F0F">
        <w:rPr>
          <w:rFonts w:ascii="Arial" w:hAnsi="Arial" w:cs="Arial"/>
        </w:rPr>
        <w:t xml:space="preserve"> is a vital illusion without which one cannot live. I would suggest that the meaning of the word ‘illusion’ in this context r</w:t>
      </w:r>
      <w:r w:rsidR="004A2180" w:rsidRPr="00DA7F0F">
        <w:rPr>
          <w:rFonts w:ascii="Arial" w:hAnsi="Arial" w:cs="Arial"/>
        </w:rPr>
        <w:t>equires careful reconsideration.</w:t>
      </w:r>
      <w:r w:rsidR="001B638F">
        <w:rPr>
          <w:rFonts w:ascii="Arial" w:hAnsi="Arial" w:cs="Arial"/>
        </w:rPr>
        <w:t xml:space="preserve"> As I have established in my ‘Introduction’, the word ‘illusion’ and its entanglement with experiences that are ‘not real’ </w:t>
      </w:r>
      <w:r w:rsidR="001B638F" w:rsidRPr="00A16436">
        <w:rPr>
          <w:rFonts w:ascii="Arial" w:hAnsi="Arial" w:cs="Arial"/>
          <w:color w:val="000000" w:themeColor="text1"/>
        </w:rPr>
        <w:t>(see pages 2</w:t>
      </w:r>
      <w:r w:rsidR="0089459B" w:rsidRPr="00A16436">
        <w:rPr>
          <w:rFonts w:ascii="Arial" w:hAnsi="Arial" w:cs="Arial"/>
          <w:color w:val="000000" w:themeColor="text1"/>
        </w:rPr>
        <w:t>1</w:t>
      </w:r>
      <w:r w:rsidR="001B638F" w:rsidRPr="00A16436">
        <w:rPr>
          <w:rFonts w:ascii="Arial" w:hAnsi="Arial" w:cs="Arial"/>
          <w:color w:val="000000" w:themeColor="text1"/>
        </w:rPr>
        <w:t xml:space="preserve">-22) </w:t>
      </w:r>
      <w:r w:rsidR="001B638F">
        <w:rPr>
          <w:rFonts w:ascii="Arial" w:hAnsi="Arial" w:cs="Arial"/>
        </w:rPr>
        <w:t xml:space="preserve">are problematic in relation to phantom limbs and body transfer ‘illusions’. </w:t>
      </w:r>
      <w:r w:rsidR="004A2180" w:rsidRPr="00DA7F0F">
        <w:rPr>
          <w:rFonts w:ascii="Arial" w:hAnsi="Arial" w:cs="Arial"/>
        </w:rPr>
        <w:t>C</w:t>
      </w:r>
      <w:r w:rsidRPr="00DA7F0F">
        <w:rPr>
          <w:rFonts w:ascii="Arial" w:hAnsi="Arial" w:cs="Arial"/>
        </w:rPr>
        <w:t xml:space="preserve">ontrary to the </w:t>
      </w:r>
      <w:r w:rsidR="004A2180" w:rsidRPr="00DA7F0F">
        <w:rPr>
          <w:rFonts w:ascii="Arial" w:hAnsi="Arial" w:cs="Arial"/>
        </w:rPr>
        <w:t>word</w:t>
      </w:r>
      <w:r w:rsidR="00B655A4" w:rsidRPr="00DA7F0F">
        <w:rPr>
          <w:rFonts w:ascii="Arial" w:hAnsi="Arial" w:cs="Arial"/>
        </w:rPr>
        <w:t>’</w:t>
      </w:r>
      <w:r w:rsidR="004A2180" w:rsidRPr="00DA7F0F">
        <w:rPr>
          <w:rFonts w:ascii="Arial" w:hAnsi="Arial" w:cs="Arial"/>
        </w:rPr>
        <w:t xml:space="preserve">s </w:t>
      </w:r>
      <w:r w:rsidRPr="00DA7F0F">
        <w:rPr>
          <w:rFonts w:ascii="Arial" w:hAnsi="Arial" w:cs="Arial"/>
        </w:rPr>
        <w:t xml:space="preserve">meaning </w:t>
      </w:r>
      <w:r w:rsidR="004A2180" w:rsidRPr="00DA7F0F">
        <w:rPr>
          <w:rFonts w:ascii="Arial" w:hAnsi="Arial" w:cs="Arial"/>
        </w:rPr>
        <w:t xml:space="preserve">as </w:t>
      </w:r>
      <w:r w:rsidRPr="00DA7F0F">
        <w:rPr>
          <w:rFonts w:ascii="Arial" w:hAnsi="Arial" w:cs="Arial"/>
        </w:rPr>
        <w:t xml:space="preserve">‘an </w:t>
      </w:r>
      <w:r w:rsidRPr="00DA7F0F">
        <w:rPr>
          <w:rFonts w:ascii="Arial" w:hAnsi="Arial" w:cs="Arial"/>
          <w:i/>
        </w:rPr>
        <w:t>instance</w:t>
      </w:r>
      <w:r w:rsidRPr="00DA7F0F">
        <w:rPr>
          <w:rFonts w:ascii="Arial" w:hAnsi="Arial" w:cs="Arial"/>
        </w:rPr>
        <w:t xml:space="preserve"> of a wrong or misinterpreted perception of a sensory experience’ (‘Illusion’), illusion becomes understood as the continuous construction of ‘self’, rather than a single </w:t>
      </w:r>
      <w:r w:rsidR="00A85C3A">
        <w:rPr>
          <w:rFonts w:ascii="Arial" w:hAnsi="Arial" w:cs="Arial"/>
        </w:rPr>
        <w:t xml:space="preserve">constitutive </w:t>
      </w:r>
      <w:r w:rsidRPr="00DA7F0F">
        <w:rPr>
          <w:rFonts w:ascii="Arial" w:hAnsi="Arial" w:cs="Arial"/>
        </w:rPr>
        <w:t>event. Thus, the human body constantly ‘misinterprets’ or at least ‘r</w:t>
      </w:r>
      <w:r w:rsidR="00E3176C" w:rsidRPr="00DA7F0F">
        <w:rPr>
          <w:rFonts w:ascii="Arial" w:hAnsi="Arial" w:cs="Arial"/>
        </w:rPr>
        <w:t>einterprets’ the external world; c</w:t>
      </w:r>
      <w:r w:rsidRPr="00DA7F0F">
        <w:rPr>
          <w:rFonts w:ascii="Arial" w:hAnsi="Arial" w:cs="Arial"/>
        </w:rPr>
        <w:t>olour</w:t>
      </w:r>
      <w:r w:rsidR="000D4AC7">
        <w:rPr>
          <w:rFonts w:ascii="Arial" w:hAnsi="Arial" w:cs="Arial"/>
        </w:rPr>
        <w:t xml:space="preserve"> </w:t>
      </w:r>
      <w:r w:rsidRPr="00DA7F0F">
        <w:rPr>
          <w:rFonts w:ascii="Arial" w:hAnsi="Arial" w:cs="Arial"/>
        </w:rPr>
        <w:t xml:space="preserve">is </w:t>
      </w:r>
      <w:r w:rsidR="00E3176C" w:rsidRPr="00DA7F0F">
        <w:rPr>
          <w:rFonts w:ascii="Arial" w:hAnsi="Arial" w:cs="Arial"/>
        </w:rPr>
        <w:t>one such</w:t>
      </w:r>
      <w:r w:rsidRPr="00DA7F0F">
        <w:rPr>
          <w:rFonts w:ascii="Arial" w:hAnsi="Arial" w:cs="Arial"/>
        </w:rPr>
        <w:t xml:space="preserve"> product of this reinterpretation. Modell argues that our sense of self is ‘fundamentally paradoxical’, since we ‘feel that we are of a sameness, we experience an unchanging core identity that persists over time, yet the self requires that it be constantly altered in response to lived experience’ (</w:t>
      </w:r>
      <w:r w:rsidR="006B2529" w:rsidRPr="00974DA8">
        <w:rPr>
          <w:rFonts w:ascii="Arial" w:hAnsi="Arial" w:cs="Arial"/>
          <w:color w:val="000000" w:themeColor="text1"/>
        </w:rPr>
        <w:t>Modell, par. 1</w:t>
      </w:r>
      <w:r w:rsidRPr="00DA7F0F">
        <w:rPr>
          <w:rFonts w:ascii="Arial" w:hAnsi="Arial" w:cs="Arial"/>
        </w:rPr>
        <w:t>).</w:t>
      </w:r>
      <w:r w:rsidR="00A85C3A">
        <w:rPr>
          <w:rFonts w:ascii="Arial" w:eastAsia="Calibri" w:hAnsi="Arial" w:cs="Arial"/>
        </w:rPr>
        <w:t xml:space="preserve"> I</w:t>
      </w:r>
      <w:r w:rsidR="00A85C3A" w:rsidRPr="00DA7F0F">
        <w:rPr>
          <w:rFonts w:ascii="Arial" w:eastAsia="Calibri" w:hAnsi="Arial" w:cs="Arial"/>
        </w:rPr>
        <w:t xml:space="preserve">n </w:t>
      </w:r>
      <w:r w:rsidR="00A85C3A" w:rsidRPr="00DA7F0F">
        <w:rPr>
          <w:rFonts w:ascii="Arial" w:eastAsia="Calibri" w:hAnsi="Arial" w:cs="Arial"/>
          <w:i/>
        </w:rPr>
        <w:t>The Principles of Psychology</w:t>
      </w:r>
      <w:r w:rsidR="00A85C3A">
        <w:rPr>
          <w:rFonts w:ascii="Arial" w:eastAsia="Calibri" w:hAnsi="Arial" w:cs="Arial"/>
        </w:rPr>
        <w:t xml:space="preserve"> (1890), </w:t>
      </w:r>
      <w:r w:rsidR="00B655A4" w:rsidRPr="00DA7F0F">
        <w:rPr>
          <w:rFonts w:ascii="Arial" w:eastAsia="Calibri" w:hAnsi="Arial" w:cs="Arial"/>
        </w:rPr>
        <w:t>William James</w:t>
      </w:r>
      <w:r w:rsidR="00400FE4" w:rsidRPr="00DA7F0F">
        <w:rPr>
          <w:rFonts w:ascii="Arial" w:eastAsia="Calibri" w:hAnsi="Arial" w:cs="Arial"/>
        </w:rPr>
        <w:t xml:space="preserve"> had similarly identified that unlike the perception of objects that can be perceived from alternative perspectives, there exists</w:t>
      </w:r>
      <w:r w:rsidR="00B655A4" w:rsidRPr="00DA7F0F">
        <w:rPr>
          <w:rFonts w:ascii="Arial" w:eastAsia="Calibri" w:hAnsi="Arial" w:cs="Arial"/>
        </w:rPr>
        <w:t xml:space="preserve"> a sense of permanence that accompanies ‘the feeling of the same old body always there’ (</w:t>
      </w:r>
      <w:r w:rsidR="00B655A4" w:rsidRPr="00A16436">
        <w:rPr>
          <w:rFonts w:ascii="Arial" w:eastAsia="Calibri" w:hAnsi="Arial" w:cs="Arial"/>
        </w:rPr>
        <w:t>1890: 242</w:t>
      </w:r>
      <w:r w:rsidR="00B655A4" w:rsidRPr="00D10338">
        <w:rPr>
          <w:rFonts w:ascii="Arial" w:eastAsia="Calibri" w:hAnsi="Arial" w:cs="Arial"/>
        </w:rPr>
        <w:t>)</w:t>
      </w:r>
      <w:r w:rsidR="00917F28" w:rsidRPr="00D10338">
        <w:rPr>
          <w:rFonts w:ascii="Arial" w:eastAsia="Calibri" w:hAnsi="Arial" w:cs="Arial"/>
        </w:rPr>
        <w:t xml:space="preserve">. </w:t>
      </w:r>
      <w:r w:rsidR="00A85C3A">
        <w:rPr>
          <w:rFonts w:ascii="Arial" w:eastAsia="Calibri" w:hAnsi="Arial" w:cs="Arial"/>
        </w:rPr>
        <w:t>However,</w:t>
      </w:r>
      <w:r w:rsidR="00A85C3A" w:rsidRPr="00DA7F0F">
        <w:rPr>
          <w:rFonts w:ascii="Arial" w:eastAsia="Calibri" w:hAnsi="Arial" w:cs="Arial"/>
        </w:rPr>
        <w:t xml:space="preserve"> </w:t>
      </w:r>
      <w:r w:rsidR="000139C5" w:rsidRPr="00DA7F0F">
        <w:rPr>
          <w:rFonts w:ascii="Arial" w:eastAsia="Calibri" w:hAnsi="Arial" w:cs="Arial"/>
        </w:rPr>
        <w:t xml:space="preserve">as the body illusions in sections </w:t>
      </w:r>
      <w:r w:rsidR="009554DA" w:rsidRPr="00DA7F0F">
        <w:rPr>
          <w:rFonts w:ascii="Arial" w:eastAsia="Calibri" w:hAnsi="Arial" w:cs="Arial"/>
        </w:rPr>
        <w:t xml:space="preserve">3.4.2 </w:t>
      </w:r>
      <w:r w:rsidR="000139C5" w:rsidRPr="00DA7F0F">
        <w:rPr>
          <w:rFonts w:ascii="Arial" w:eastAsia="Calibri" w:hAnsi="Arial" w:cs="Arial"/>
        </w:rPr>
        <w:t xml:space="preserve">and </w:t>
      </w:r>
      <w:r w:rsidR="009554DA" w:rsidRPr="00DA7F0F">
        <w:rPr>
          <w:rFonts w:ascii="Arial" w:eastAsia="Calibri" w:hAnsi="Arial" w:cs="Arial"/>
        </w:rPr>
        <w:t>3.4.3</w:t>
      </w:r>
      <w:r w:rsidR="00B655A4" w:rsidRPr="00DA7F0F">
        <w:rPr>
          <w:rFonts w:ascii="Arial" w:eastAsia="Calibri" w:hAnsi="Arial" w:cs="Arial"/>
        </w:rPr>
        <w:t xml:space="preserve"> </w:t>
      </w:r>
      <w:r w:rsidR="000139C5" w:rsidRPr="00DA7F0F">
        <w:rPr>
          <w:rFonts w:ascii="Arial" w:eastAsia="Calibri" w:hAnsi="Arial" w:cs="Arial"/>
        </w:rPr>
        <w:t xml:space="preserve">suggest, the ‘always there’ of one’s body can be momentarily displaced. Modell’s </w:t>
      </w:r>
      <w:r w:rsidRPr="00DA7F0F">
        <w:rPr>
          <w:rFonts w:ascii="Arial" w:hAnsi="Arial" w:cs="Arial"/>
        </w:rPr>
        <w:t xml:space="preserve">hypothesis </w:t>
      </w:r>
      <w:r w:rsidR="000139C5" w:rsidRPr="00DA7F0F">
        <w:rPr>
          <w:rFonts w:ascii="Arial" w:hAnsi="Arial" w:cs="Arial"/>
        </w:rPr>
        <w:t xml:space="preserve">is </w:t>
      </w:r>
      <w:r w:rsidRPr="00DA7F0F">
        <w:rPr>
          <w:rFonts w:ascii="Arial" w:hAnsi="Arial" w:cs="Arial"/>
        </w:rPr>
        <w:t xml:space="preserve">that the continuity of self might be an unconsciously generated illusion that is analogous to the phantom limb. </w:t>
      </w:r>
      <w:r w:rsidR="00A85C3A">
        <w:rPr>
          <w:rFonts w:ascii="Arial" w:hAnsi="Arial" w:cs="Arial"/>
        </w:rPr>
        <w:t>Nonetheless</w:t>
      </w:r>
      <w:r w:rsidR="00D4301D">
        <w:rPr>
          <w:rFonts w:ascii="Arial" w:hAnsi="Arial" w:cs="Arial"/>
        </w:rPr>
        <w:t>,</w:t>
      </w:r>
      <w:r w:rsidR="00A85C3A" w:rsidRPr="00DA7F0F">
        <w:rPr>
          <w:rFonts w:ascii="Arial" w:hAnsi="Arial" w:cs="Arial"/>
        </w:rPr>
        <w:t xml:space="preserve"> </w:t>
      </w:r>
      <w:r w:rsidR="00E3176C" w:rsidRPr="00DA7F0F">
        <w:rPr>
          <w:rFonts w:ascii="Arial" w:hAnsi="Arial" w:cs="Arial"/>
        </w:rPr>
        <w:t xml:space="preserve">I would argue that </w:t>
      </w:r>
      <w:r w:rsidRPr="00DA7F0F">
        <w:rPr>
          <w:rFonts w:ascii="Arial" w:hAnsi="Arial" w:cs="Arial"/>
        </w:rPr>
        <w:t>it is important to acknowledge that Modell is presenting the reader with a</w:t>
      </w:r>
      <w:r w:rsidR="00067493" w:rsidRPr="00DA7F0F">
        <w:rPr>
          <w:rFonts w:ascii="Arial" w:hAnsi="Arial" w:cs="Arial"/>
        </w:rPr>
        <w:t>n unfalsified</w:t>
      </w:r>
      <w:r w:rsidRPr="00DA7F0F">
        <w:rPr>
          <w:rFonts w:ascii="Arial" w:hAnsi="Arial" w:cs="Arial"/>
        </w:rPr>
        <w:t xml:space="preserve"> ‘what if’ proposition, since he is formulating inferences on one’s entire experience of self through the </w:t>
      </w:r>
      <w:r w:rsidR="00B655A4" w:rsidRPr="00DA7F0F">
        <w:rPr>
          <w:rFonts w:ascii="Arial" w:hAnsi="Arial" w:cs="Arial"/>
        </w:rPr>
        <w:t xml:space="preserve">highly particular </w:t>
      </w:r>
      <w:r w:rsidRPr="00DA7F0F">
        <w:rPr>
          <w:rFonts w:ascii="Arial" w:hAnsi="Arial" w:cs="Arial"/>
        </w:rPr>
        <w:t xml:space="preserve">lens of studies in phantom limb patients. </w:t>
      </w:r>
    </w:p>
    <w:p w14:paraId="047B696D" w14:textId="062F9138" w:rsidR="00C01B30" w:rsidRPr="00DA7F0F" w:rsidRDefault="00917F28" w:rsidP="00A44B54">
      <w:pPr>
        <w:spacing w:after="0" w:line="480" w:lineRule="auto"/>
        <w:ind w:firstLine="284"/>
        <w:jc w:val="both"/>
        <w:rPr>
          <w:rFonts w:ascii="Arial" w:hAnsi="Arial" w:cs="Arial"/>
        </w:rPr>
      </w:pPr>
      <w:r w:rsidRPr="00DA7F0F">
        <w:rPr>
          <w:rFonts w:ascii="Arial" w:hAnsi="Arial" w:cs="Arial"/>
        </w:rPr>
        <w:lastRenderedPageBreak/>
        <w:t xml:space="preserve">In light of the </w:t>
      </w:r>
      <w:r w:rsidR="00AE778B" w:rsidRPr="00DA7F0F">
        <w:rPr>
          <w:rFonts w:ascii="Arial" w:hAnsi="Arial" w:cs="Arial"/>
        </w:rPr>
        <w:t>research</w:t>
      </w:r>
      <w:r w:rsidRPr="00DA7F0F">
        <w:rPr>
          <w:rFonts w:ascii="Arial" w:hAnsi="Arial" w:cs="Arial"/>
        </w:rPr>
        <w:t xml:space="preserve"> </w:t>
      </w:r>
      <w:r w:rsidR="009554DA" w:rsidRPr="00DA7F0F">
        <w:rPr>
          <w:rFonts w:ascii="Arial" w:hAnsi="Arial" w:cs="Arial"/>
        </w:rPr>
        <w:t>surveyed thus far in section 3.4.1</w:t>
      </w:r>
      <w:r w:rsidRPr="00DA7F0F">
        <w:rPr>
          <w:rFonts w:ascii="Arial" w:hAnsi="Arial" w:cs="Arial"/>
        </w:rPr>
        <w:t xml:space="preserve">, I propose that it is productive </w:t>
      </w:r>
      <w:r w:rsidR="00AE778B" w:rsidRPr="00DA7F0F">
        <w:rPr>
          <w:rFonts w:ascii="Arial" w:hAnsi="Arial" w:cs="Arial"/>
        </w:rPr>
        <w:t xml:space="preserve">to reimagine G. E. Moore’s performance of ‘certainty’ via another ‘what if’ scenario; what if Moore had raised a phantom hand </w:t>
      </w:r>
      <w:r w:rsidRPr="00DA7F0F">
        <w:rPr>
          <w:rFonts w:ascii="Arial" w:hAnsi="Arial" w:cs="Arial"/>
        </w:rPr>
        <w:t>in his lecture and announced, ‘h</w:t>
      </w:r>
      <w:r w:rsidR="00AE778B" w:rsidRPr="00DA7F0F">
        <w:rPr>
          <w:rFonts w:ascii="Arial" w:hAnsi="Arial" w:cs="Arial"/>
        </w:rPr>
        <w:t xml:space="preserve">ere is one hand’ as proof of an external object in the world? In this </w:t>
      </w:r>
      <w:r w:rsidR="00A44B54" w:rsidRPr="00DA7F0F">
        <w:rPr>
          <w:rFonts w:ascii="Arial" w:hAnsi="Arial" w:cs="Arial"/>
        </w:rPr>
        <w:t>hypothetical event,</w:t>
      </w:r>
      <w:r w:rsidR="00AE778B" w:rsidRPr="00DA7F0F">
        <w:rPr>
          <w:rFonts w:ascii="Arial" w:hAnsi="Arial" w:cs="Arial"/>
        </w:rPr>
        <w:t xml:space="preserve"> there would </w:t>
      </w:r>
      <w:r w:rsidR="00A44B54" w:rsidRPr="00DA7F0F">
        <w:rPr>
          <w:rFonts w:ascii="Arial" w:hAnsi="Arial" w:cs="Arial"/>
        </w:rPr>
        <w:t>be</w:t>
      </w:r>
      <w:r w:rsidR="00AE778B" w:rsidRPr="00DA7F0F">
        <w:rPr>
          <w:rFonts w:ascii="Arial" w:hAnsi="Arial" w:cs="Arial"/>
        </w:rPr>
        <w:t xml:space="preserve"> no observable evide</w:t>
      </w:r>
      <w:r w:rsidR="00A44B54" w:rsidRPr="00DA7F0F">
        <w:rPr>
          <w:rFonts w:ascii="Arial" w:hAnsi="Arial" w:cs="Arial"/>
        </w:rPr>
        <w:t>nce of either the truism that Moore</w:t>
      </w:r>
      <w:r w:rsidR="00AE778B" w:rsidRPr="00DA7F0F">
        <w:rPr>
          <w:rFonts w:ascii="Arial" w:hAnsi="Arial" w:cs="Arial"/>
        </w:rPr>
        <w:t xml:space="preserve"> </w:t>
      </w:r>
      <w:r w:rsidR="00A44B54" w:rsidRPr="00DA7F0F">
        <w:rPr>
          <w:rFonts w:ascii="Arial" w:hAnsi="Arial" w:cs="Arial"/>
        </w:rPr>
        <w:t>had</w:t>
      </w:r>
      <w:r w:rsidR="00AE778B" w:rsidRPr="00DA7F0F">
        <w:rPr>
          <w:rFonts w:ascii="Arial" w:hAnsi="Arial" w:cs="Arial"/>
        </w:rPr>
        <w:t xml:space="preserve"> a hand, or the proposition that this demonstration represents proof of external objects. Intellectually, Moore would know from his ocular sense that the phantom hand is not real, and yet the vis</w:t>
      </w:r>
      <w:r w:rsidRPr="00DA7F0F">
        <w:rPr>
          <w:rFonts w:ascii="Arial" w:hAnsi="Arial" w:cs="Arial"/>
        </w:rPr>
        <w:t>ceral experience of ‘owning’ the</w:t>
      </w:r>
      <w:r w:rsidR="00AE778B" w:rsidRPr="00DA7F0F">
        <w:rPr>
          <w:rFonts w:ascii="Arial" w:hAnsi="Arial" w:cs="Arial"/>
        </w:rPr>
        <w:t xml:space="preserve"> hand might be profound. Ramachandran and Altschuler state that while patients experiencing</w:t>
      </w:r>
      <w:r w:rsidR="008263A5">
        <w:rPr>
          <w:rFonts w:ascii="Arial" w:hAnsi="Arial" w:cs="Arial"/>
        </w:rPr>
        <w:t xml:space="preserve"> phantom limb paralysis recognis</w:t>
      </w:r>
      <w:r w:rsidR="00AE778B" w:rsidRPr="00DA7F0F">
        <w:rPr>
          <w:rFonts w:ascii="Arial" w:hAnsi="Arial" w:cs="Arial"/>
        </w:rPr>
        <w:t xml:space="preserve">e at a higher intellectual level that their pain cannot be </w:t>
      </w:r>
      <w:r w:rsidR="00490ED1">
        <w:rPr>
          <w:rFonts w:ascii="Arial" w:hAnsi="Arial" w:cs="Arial"/>
        </w:rPr>
        <w:t>‘</w:t>
      </w:r>
      <w:r w:rsidR="00AE778B" w:rsidRPr="00DA7F0F">
        <w:rPr>
          <w:rFonts w:ascii="Arial" w:hAnsi="Arial" w:cs="Arial"/>
        </w:rPr>
        <w:t>real</w:t>
      </w:r>
      <w:r w:rsidR="00490ED1">
        <w:rPr>
          <w:rFonts w:ascii="Arial" w:hAnsi="Arial" w:cs="Arial"/>
        </w:rPr>
        <w:t>’</w:t>
      </w:r>
      <w:r w:rsidR="00AE778B" w:rsidRPr="00DA7F0F">
        <w:rPr>
          <w:rFonts w:ascii="Arial" w:hAnsi="Arial" w:cs="Arial"/>
        </w:rPr>
        <w:t>, this knowledge does nothing to reduce the pain since ‘the pain mechanisms are partially immune from intellectual correction’ (</w:t>
      </w:r>
      <w:r w:rsidR="002A18CF" w:rsidRPr="00DA7F0F">
        <w:rPr>
          <w:rFonts w:ascii="Arial" w:hAnsi="Arial" w:cs="Arial"/>
        </w:rPr>
        <w:t>Ramachandran and Altschuler</w:t>
      </w:r>
      <w:r w:rsidR="002A18CF">
        <w:rPr>
          <w:rFonts w:ascii="Arial" w:hAnsi="Arial" w:cs="Arial"/>
        </w:rPr>
        <w:t>, 2009:</w:t>
      </w:r>
      <w:r w:rsidR="002A18CF" w:rsidRPr="00DA7F0F">
        <w:rPr>
          <w:rFonts w:ascii="Arial" w:hAnsi="Arial" w:cs="Arial"/>
        </w:rPr>
        <w:t xml:space="preserve"> </w:t>
      </w:r>
      <w:r w:rsidR="002A18CF" w:rsidRPr="00A16436">
        <w:rPr>
          <w:rFonts w:ascii="Arial" w:hAnsi="Arial" w:cs="Arial"/>
          <w:color w:val="000000" w:themeColor="text1"/>
        </w:rPr>
        <w:t>1698</w:t>
      </w:r>
      <w:r w:rsidR="006D458C" w:rsidRPr="00DA7F0F">
        <w:rPr>
          <w:rFonts w:ascii="Arial" w:hAnsi="Arial" w:cs="Arial"/>
        </w:rPr>
        <w:t>). And yet mirror feedback used to optically resurrect</w:t>
      </w:r>
      <w:r w:rsidR="00AE778B" w:rsidRPr="00DA7F0F">
        <w:rPr>
          <w:rFonts w:ascii="Arial" w:hAnsi="Arial" w:cs="Arial"/>
        </w:rPr>
        <w:t xml:space="preserve"> the phantom causes the brain to reject the pain signal as spurious</w:t>
      </w:r>
      <w:r w:rsidR="003F3C52">
        <w:rPr>
          <w:rFonts w:ascii="Arial" w:hAnsi="Arial" w:cs="Arial"/>
        </w:rPr>
        <w:t>:</w:t>
      </w:r>
      <w:r w:rsidR="00AE778B" w:rsidRPr="00DA7F0F">
        <w:rPr>
          <w:rFonts w:ascii="Arial" w:hAnsi="Arial" w:cs="Arial"/>
        </w:rPr>
        <w:t xml:space="preserve"> ‘it is a matter of how different signals are weighted and integrated—or gate each other—in the construction of body image and attribution of pain’ (1698).</w:t>
      </w:r>
      <w:r w:rsidR="00AE778B" w:rsidRPr="00DA7F0F">
        <w:rPr>
          <w:rStyle w:val="FootnoteReference"/>
          <w:rFonts w:ascii="Arial" w:hAnsi="Arial" w:cs="Arial"/>
        </w:rPr>
        <w:footnoteReference w:id="160"/>
      </w:r>
      <w:r w:rsidR="00AE778B" w:rsidRPr="00DA7F0F">
        <w:rPr>
          <w:rFonts w:ascii="Arial" w:hAnsi="Arial" w:cs="Arial"/>
        </w:rPr>
        <w:t xml:space="preserve"> Neuroscientific researc</w:t>
      </w:r>
      <w:r w:rsidRPr="00DA7F0F">
        <w:rPr>
          <w:rFonts w:ascii="Arial" w:hAnsi="Arial" w:cs="Arial"/>
        </w:rPr>
        <w:t>h has confirmed that knowledge</w:t>
      </w:r>
      <w:r w:rsidR="003F3C52">
        <w:rPr>
          <w:rFonts w:ascii="Arial" w:hAnsi="Arial" w:cs="Arial"/>
        </w:rPr>
        <w:t>s</w:t>
      </w:r>
      <w:r w:rsidR="00AE778B" w:rsidRPr="00DA7F0F">
        <w:rPr>
          <w:rFonts w:ascii="Arial" w:hAnsi="Arial" w:cs="Arial"/>
        </w:rPr>
        <w:t xml:space="preserve"> that </w:t>
      </w:r>
      <w:r w:rsidR="00F255FD" w:rsidRPr="00DA7F0F">
        <w:rPr>
          <w:rFonts w:ascii="Arial" w:hAnsi="Arial" w:cs="Arial"/>
        </w:rPr>
        <w:t>constitute</w:t>
      </w:r>
      <w:r w:rsidR="00AE778B" w:rsidRPr="00DA7F0F">
        <w:rPr>
          <w:rFonts w:ascii="Arial" w:hAnsi="Arial" w:cs="Arial"/>
        </w:rPr>
        <w:t xml:space="preserve"> ‘body image’ are both conscious and unconscious, and interventions such as mirror therapy can help reconcile conflicting </w:t>
      </w:r>
      <w:r w:rsidRPr="00DA7F0F">
        <w:rPr>
          <w:rFonts w:ascii="Arial" w:hAnsi="Arial" w:cs="Arial"/>
        </w:rPr>
        <w:t>reports</w:t>
      </w:r>
      <w:r w:rsidR="00AE778B" w:rsidRPr="00DA7F0F">
        <w:rPr>
          <w:rFonts w:ascii="Arial" w:hAnsi="Arial" w:cs="Arial"/>
        </w:rPr>
        <w:t xml:space="preserve"> between what is observed and what is felt via other sensory modalities. Evidently, the visual resurrection of a phantom limb via mirror therapy is not akin to the </w:t>
      </w:r>
      <w:r w:rsidR="00E2089C" w:rsidRPr="00DA7F0F">
        <w:rPr>
          <w:rFonts w:ascii="Arial" w:hAnsi="Arial" w:cs="Arial"/>
        </w:rPr>
        <w:t>concept</w:t>
      </w:r>
      <w:r w:rsidR="00AE778B" w:rsidRPr="00DA7F0F">
        <w:rPr>
          <w:rFonts w:ascii="Arial" w:hAnsi="Arial" w:cs="Arial"/>
        </w:rPr>
        <w:t xml:space="preserve"> </w:t>
      </w:r>
      <w:r w:rsidR="00E2089C" w:rsidRPr="00DA7F0F">
        <w:rPr>
          <w:rFonts w:ascii="Arial" w:hAnsi="Arial" w:cs="Arial"/>
        </w:rPr>
        <w:t xml:space="preserve">of </w:t>
      </w:r>
      <w:r w:rsidR="00AE778B" w:rsidRPr="00DA7F0F">
        <w:rPr>
          <w:rFonts w:ascii="Arial" w:hAnsi="Arial" w:cs="Arial"/>
        </w:rPr>
        <w:t>‘body-swapping’ I have discussed in</w:t>
      </w:r>
      <w:r w:rsidR="006314EA" w:rsidRPr="00DA7F0F">
        <w:rPr>
          <w:rFonts w:ascii="Arial" w:hAnsi="Arial" w:cs="Arial"/>
        </w:rPr>
        <w:t xml:space="preserve"> the fictional narratives</w:t>
      </w:r>
      <w:r w:rsidR="00AE778B" w:rsidRPr="00DA7F0F">
        <w:rPr>
          <w:rFonts w:ascii="Arial" w:hAnsi="Arial" w:cs="Arial"/>
        </w:rPr>
        <w:t xml:space="preserve"> </w:t>
      </w:r>
      <w:r w:rsidR="006314EA" w:rsidRPr="00DA7F0F">
        <w:rPr>
          <w:rFonts w:ascii="Arial" w:hAnsi="Arial" w:cs="Arial"/>
        </w:rPr>
        <w:t xml:space="preserve">in </w:t>
      </w:r>
      <w:r w:rsidR="000366BD" w:rsidRPr="00DA7F0F">
        <w:rPr>
          <w:rFonts w:ascii="Arial" w:hAnsi="Arial" w:cs="Arial"/>
        </w:rPr>
        <w:t>3</w:t>
      </w:r>
      <w:r w:rsidR="006D458C" w:rsidRPr="00DA7F0F">
        <w:rPr>
          <w:rFonts w:ascii="Arial" w:hAnsi="Arial" w:cs="Arial"/>
        </w:rPr>
        <w:t>.1</w:t>
      </w:r>
      <w:r w:rsidR="00AE778B" w:rsidRPr="00DA7F0F">
        <w:rPr>
          <w:rFonts w:ascii="Arial" w:hAnsi="Arial" w:cs="Arial"/>
        </w:rPr>
        <w:t xml:space="preserve">, but </w:t>
      </w:r>
      <w:r w:rsidR="00A44B54" w:rsidRPr="00DA7F0F">
        <w:rPr>
          <w:rFonts w:ascii="Arial" w:hAnsi="Arial" w:cs="Arial"/>
        </w:rPr>
        <w:t xml:space="preserve">importantly </w:t>
      </w:r>
      <w:r w:rsidR="00067493" w:rsidRPr="00DA7F0F">
        <w:rPr>
          <w:rFonts w:ascii="Arial" w:hAnsi="Arial" w:cs="Arial"/>
        </w:rPr>
        <w:t>it does serve to illustrate</w:t>
      </w:r>
      <w:r w:rsidR="00AE778B" w:rsidRPr="00DA7F0F">
        <w:rPr>
          <w:rFonts w:ascii="Arial" w:hAnsi="Arial" w:cs="Arial"/>
        </w:rPr>
        <w:t xml:space="preserve"> how the brain can be deceived into incorporating a visual representation of a</w:t>
      </w:r>
      <w:r w:rsidR="003F4426" w:rsidRPr="00DA7F0F">
        <w:rPr>
          <w:rFonts w:ascii="Arial" w:hAnsi="Arial" w:cs="Arial"/>
        </w:rPr>
        <w:t xml:space="preserve"> hand into one’s </w:t>
      </w:r>
      <w:r w:rsidR="00490ED1">
        <w:rPr>
          <w:rFonts w:ascii="Arial" w:hAnsi="Arial" w:cs="Arial"/>
        </w:rPr>
        <w:t>‘</w:t>
      </w:r>
      <w:r w:rsidR="003F4426" w:rsidRPr="00DA7F0F">
        <w:rPr>
          <w:rFonts w:ascii="Arial" w:hAnsi="Arial" w:cs="Arial"/>
        </w:rPr>
        <w:t>own</w:t>
      </w:r>
      <w:r w:rsidR="00490ED1">
        <w:rPr>
          <w:rFonts w:ascii="Arial" w:hAnsi="Arial" w:cs="Arial"/>
        </w:rPr>
        <w:t>’</w:t>
      </w:r>
      <w:r w:rsidR="003F4426" w:rsidRPr="00DA7F0F">
        <w:rPr>
          <w:rFonts w:ascii="Arial" w:hAnsi="Arial" w:cs="Arial"/>
        </w:rPr>
        <w:t xml:space="preserve"> body </w:t>
      </w:r>
      <w:r w:rsidR="00490ED1">
        <w:rPr>
          <w:rFonts w:ascii="Arial" w:hAnsi="Arial" w:cs="Arial"/>
        </w:rPr>
        <w:t>schema</w:t>
      </w:r>
      <w:r w:rsidR="00AE778B" w:rsidRPr="00DA7F0F">
        <w:rPr>
          <w:rFonts w:ascii="Arial" w:hAnsi="Arial" w:cs="Arial"/>
        </w:rPr>
        <w:t>.</w:t>
      </w:r>
      <w:r w:rsidR="003F4426" w:rsidRPr="00DA7F0F">
        <w:rPr>
          <w:rFonts w:ascii="Arial" w:hAnsi="Arial" w:cs="Arial"/>
        </w:rPr>
        <w:t xml:space="preserve"> </w:t>
      </w:r>
    </w:p>
    <w:p w14:paraId="0D8826E2" w14:textId="627B4E74" w:rsidR="00C774A5" w:rsidRPr="000350D1" w:rsidRDefault="002111A8" w:rsidP="000350D1">
      <w:pPr>
        <w:spacing w:after="0" w:line="480" w:lineRule="auto"/>
        <w:ind w:firstLine="284"/>
        <w:jc w:val="both"/>
        <w:rPr>
          <w:rFonts w:ascii="Arial" w:hAnsi="Arial" w:cs="Arial"/>
        </w:rPr>
      </w:pPr>
      <w:r w:rsidRPr="00DA7F0F">
        <w:rPr>
          <w:rFonts w:ascii="Arial" w:hAnsi="Arial" w:cs="Arial"/>
        </w:rPr>
        <w:t xml:space="preserve">More </w:t>
      </w:r>
      <w:r w:rsidR="00C519FE" w:rsidRPr="00DA7F0F">
        <w:rPr>
          <w:rFonts w:ascii="Arial" w:hAnsi="Arial" w:cs="Arial"/>
        </w:rPr>
        <w:t xml:space="preserve">recent scientific experiments </w:t>
      </w:r>
      <w:r w:rsidR="00C01B30" w:rsidRPr="00DA7F0F">
        <w:rPr>
          <w:rFonts w:ascii="Arial" w:hAnsi="Arial" w:cs="Arial"/>
        </w:rPr>
        <w:t>have used VR to treat phantom limb pain and</w:t>
      </w:r>
      <w:r w:rsidR="00AE778B" w:rsidRPr="00DA7F0F">
        <w:rPr>
          <w:rFonts w:ascii="Arial" w:hAnsi="Arial" w:cs="Arial"/>
        </w:rPr>
        <w:t xml:space="preserve"> de</w:t>
      </w:r>
      <w:r w:rsidR="00C01B30" w:rsidRPr="00DA7F0F">
        <w:rPr>
          <w:rFonts w:ascii="Arial" w:hAnsi="Arial" w:cs="Arial"/>
        </w:rPr>
        <w:t>ceive the brain into receiving visual feedback.</w:t>
      </w:r>
      <w:r w:rsidR="00AE778B" w:rsidRPr="00DA7F0F">
        <w:rPr>
          <w:rFonts w:ascii="Arial" w:hAnsi="Arial" w:cs="Arial"/>
        </w:rPr>
        <w:t xml:space="preserve"> </w:t>
      </w:r>
      <w:r w:rsidR="00C01B30" w:rsidRPr="00DA7F0F">
        <w:rPr>
          <w:rFonts w:ascii="Arial" w:eastAsia="Calibri" w:hAnsi="Arial" w:cs="Arial"/>
        </w:rPr>
        <w:t>C</w:t>
      </w:r>
      <w:r w:rsidR="00AE778B" w:rsidRPr="00DA7F0F">
        <w:rPr>
          <w:rFonts w:ascii="Arial" w:eastAsia="Calibri" w:hAnsi="Arial" w:cs="Arial"/>
        </w:rPr>
        <w:t xml:space="preserve">onsultant in Clinical Neurophysiology Jonathan Cole (et al) </w:t>
      </w:r>
      <w:r w:rsidR="00C01B30" w:rsidRPr="00DA7F0F">
        <w:rPr>
          <w:rFonts w:ascii="Arial" w:eastAsia="Calibri" w:hAnsi="Arial" w:cs="Arial"/>
        </w:rPr>
        <w:t>has pursued</w:t>
      </w:r>
      <w:r w:rsidR="00AE778B" w:rsidRPr="00DA7F0F">
        <w:rPr>
          <w:rFonts w:ascii="Arial" w:eastAsia="Calibri" w:hAnsi="Arial" w:cs="Arial"/>
        </w:rPr>
        <w:t xml:space="preserve"> this experim</w:t>
      </w:r>
      <w:r w:rsidR="00056EBC" w:rsidRPr="00DA7F0F">
        <w:rPr>
          <w:rFonts w:ascii="Arial" w:eastAsia="Calibri" w:hAnsi="Arial" w:cs="Arial"/>
        </w:rPr>
        <w:t>ental method by constructing a virtual reality arm</w:t>
      </w:r>
      <w:r w:rsidR="00AE778B" w:rsidRPr="00DA7F0F">
        <w:rPr>
          <w:rFonts w:ascii="Arial" w:eastAsia="Calibri" w:hAnsi="Arial" w:cs="Arial"/>
        </w:rPr>
        <w:t xml:space="preserve"> that </w:t>
      </w:r>
      <w:r w:rsidR="00AE778B" w:rsidRPr="00DA7F0F">
        <w:rPr>
          <w:rFonts w:ascii="Arial" w:eastAsia="Calibri" w:hAnsi="Arial" w:cs="Arial"/>
        </w:rPr>
        <w:lastRenderedPageBreak/>
        <w:t xml:space="preserve">subjects with phantom limb pain can move using motion capture techniques. </w:t>
      </w:r>
      <w:r w:rsidR="00BF0E28" w:rsidRPr="00DA7F0F">
        <w:rPr>
          <w:rFonts w:ascii="Arial" w:eastAsia="Calibri" w:hAnsi="Arial" w:cs="Arial"/>
        </w:rPr>
        <w:t>VR is used</w:t>
      </w:r>
      <w:r w:rsidR="00AE778B" w:rsidRPr="00DA7F0F">
        <w:rPr>
          <w:rFonts w:ascii="Arial" w:eastAsia="Calibri" w:hAnsi="Arial" w:cs="Arial"/>
        </w:rPr>
        <w:t xml:space="preserve"> </w:t>
      </w:r>
      <w:r w:rsidR="00BF0E28" w:rsidRPr="00DA7F0F">
        <w:rPr>
          <w:rFonts w:ascii="Arial" w:eastAsia="Calibri" w:hAnsi="Arial" w:cs="Arial"/>
        </w:rPr>
        <w:t>to generate</w:t>
      </w:r>
      <w:r w:rsidR="00AE778B" w:rsidRPr="00DA7F0F">
        <w:rPr>
          <w:rFonts w:ascii="Arial" w:eastAsia="Calibri" w:hAnsi="Arial" w:cs="Arial"/>
        </w:rPr>
        <w:t xml:space="preserve"> a sense of ‘re-embodiment’ and consequently reduce the pain that emerges from a ‘mismatch between the brain's built-in map of the physical body and what is actually perceived’ (‘Phantom </w:t>
      </w:r>
      <w:r w:rsidR="006452C0">
        <w:rPr>
          <w:rFonts w:ascii="Arial" w:eastAsia="Calibri" w:hAnsi="Arial" w:cs="Arial"/>
        </w:rPr>
        <w:t>L</w:t>
      </w:r>
      <w:r w:rsidR="00AE778B" w:rsidRPr="00DA7F0F">
        <w:rPr>
          <w:rFonts w:ascii="Arial" w:eastAsia="Calibri" w:hAnsi="Arial" w:cs="Arial"/>
        </w:rPr>
        <w:t xml:space="preserve">imb </w:t>
      </w:r>
      <w:r w:rsidR="006452C0">
        <w:rPr>
          <w:rFonts w:ascii="Arial" w:eastAsia="Calibri" w:hAnsi="Arial" w:cs="Arial"/>
        </w:rPr>
        <w:t>P</w:t>
      </w:r>
      <w:r w:rsidR="00AE778B" w:rsidRPr="00DA7F0F">
        <w:rPr>
          <w:rFonts w:ascii="Arial" w:eastAsia="Calibri" w:hAnsi="Arial" w:cs="Arial"/>
        </w:rPr>
        <w:t>ain’). Such techniques shift emphasis in phantom limb pain treatment ‘away from the site of damage – the stump – to the centre of pain processing: the brain’ (</w:t>
      </w:r>
      <w:r w:rsidR="006452C0" w:rsidRPr="00A16436">
        <w:rPr>
          <w:rFonts w:ascii="Arial" w:eastAsia="Calibri" w:hAnsi="Arial" w:cs="Arial"/>
          <w:color w:val="000000" w:themeColor="text1"/>
        </w:rPr>
        <w:t xml:space="preserve">Cole, par. </w:t>
      </w:r>
      <w:r w:rsidR="004D2794" w:rsidRPr="00A16436">
        <w:rPr>
          <w:rFonts w:ascii="Arial" w:eastAsia="Calibri" w:hAnsi="Arial" w:cs="Arial"/>
          <w:color w:val="000000" w:themeColor="text1"/>
        </w:rPr>
        <w:t>1</w:t>
      </w:r>
      <w:r w:rsidR="006452C0" w:rsidRPr="00A16436">
        <w:rPr>
          <w:rFonts w:ascii="Arial" w:eastAsia="Calibri" w:hAnsi="Arial" w:cs="Arial"/>
          <w:color w:val="000000" w:themeColor="text1"/>
        </w:rPr>
        <w:t>5</w:t>
      </w:r>
      <w:r w:rsidR="00AE778B" w:rsidRPr="00DA7F0F">
        <w:rPr>
          <w:rFonts w:ascii="Arial" w:eastAsia="Calibri" w:hAnsi="Arial" w:cs="Arial"/>
        </w:rPr>
        <w:t xml:space="preserve">). </w:t>
      </w:r>
      <w:r w:rsidR="00C01B30" w:rsidRPr="00DA7F0F">
        <w:rPr>
          <w:rFonts w:ascii="Arial" w:hAnsi="Arial" w:cs="Arial"/>
        </w:rPr>
        <w:t xml:space="preserve">VR body illusions </w:t>
      </w:r>
      <w:r w:rsidR="009B5FDB" w:rsidRPr="00DA7F0F">
        <w:rPr>
          <w:rFonts w:ascii="Arial" w:hAnsi="Arial" w:cs="Arial"/>
        </w:rPr>
        <w:t xml:space="preserve">conducted in laboratory contexts </w:t>
      </w:r>
      <w:r w:rsidR="00C01B30" w:rsidRPr="00DA7F0F">
        <w:rPr>
          <w:rFonts w:ascii="Arial" w:hAnsi="Arial" w:cs="Arial"/>
        </w:rPr>
        <w:t xml:space="preserve">have </w:t>
      </w:r>
      <w:r w:rsidR="00281737" w:rsidRPr="00DA7F0F">
        <w:rPr>
          <w:rFonts w:ascii="Arial" w:hAnsi="Arial" w:cs="Arial"/>
        </w:rPr>
        <w:t>further</w:t>
      </w:r>
      <w:r w:rsidR="00C01B30" w:rsidRPr="00DA7F0F">
        <w:rPr>
          <w:rFonts w:ascii="Arial" w:hAnsi="Arial" w:cs="Arial"/>
        </w:rPr>
        <w:t xml:space="preserve"> evidenced that phantom-like sensations</w:t>
      </w:r>
      <w:r w:rsidR="00281737" w:rsidRPr="00DA7F0F">
        <w:rPr>
          <w:rFonts w:ascii="Arial" w:hAnsi="Arial" w:cs="Arial"/>
        </w:rPr>
        <w:t xml:space="preserve"> can</w:t>
      </w:r>
      <w:r w:rsidR="00C01B30" w:rsidRPr="00DA7F0F">
        <w:rPr>
          <w:rFonts w:ascii="Arial" w:hAnsi="Arial" w:cs="Arial"/>
        </w:rPr>
        <w:t xml:space="preserve"> be </w:t>
      </w:r>
      <w:r w:rsidR="00281737" w:rsidRPr="00DA7F0F">
        <w:rPr>
          <w:rFonts w:ascii="Arial" w:hAnsi="Arial" w:cs="Arial"/>
        </w:rPr>
        <w:t xml:space="preserve">easily </w:t>
      </w:r>
      <w:r w:rsidR="00C01B30" w:rsidRPr="00DA7F0F">
        <w:rPr>
          <w:rFonts w:ascii="Arial" w:hAnsi="Arial" w:cs="Arial"/>
        </w:rPr>
        <w:t xml:space="preserve">generated in non-amputees who </w:t>
      </w:r>
      <w:r w:rsidR="00F66BF6" w:rsidRPr="00DA7F0F">
        <w:rPr>
          <w:rFonts w:ascii="Arial" w:hAnsi="Arial" w:cs="Arial"/>
        </w:rPr>
        <w:t>report having</w:t>
      </w:r>
      <w:r w:rsidR="00BF0E28" w:rsidRPr="00DA7F0F">
        <w:rPr>
          <w:rFonts w:ascii="Arial" w:hAnsi="Arial" w:cs="Arial"/>
        </w:rPr>
        <w:t xml:space="preserve"> </w:t>
      </w:r>
      <w:r w:rsidR="00C01B30" w:rsidRPr="00DA7F0F">
        <w:rPr>
          <w:rFonts w:ascii="Arial" w:hAnsi="Arial" w:cs="Arial"/>
        </w:rPr>
        <w:t>experience</w:t>
      </w:r>
      <w:r w:rsidR="00BF0E28" w:rsidRPr="00DA7F0F">
        <w:rPr>
          <w:rFonts w:ascii="Arial" w:hAnsi="Arial" w:cs="Arial"/>
        </w:rPr>
        <w:t>d</w:t>
      </w:r>
      <w:r w:rsidR="00C01B30" w:rsidRPr="00DA7F0F">
        <w:rPr>
          <w:rFonts w:ascii="Arial" w:hAnsi="Arial" w:cs="Arial"/>
        </w:rPr>
        <w:t xml:space="preserve"> having an ‘invisible hand’,</w:t>
      </w:r>
      <w:r w:rsidR="00C01B30" w:rsidRPr="00DA7F0F">
        <w:rPr>
          <w:rStyle w:val="FootnoteReference"/>
          <w:rFonts w:ascii="Arial" w:hAnsi="Arial" w:cs="Arial"/>
        </w:rPr>
        <w:footnoteReference w:id="161"/>
      </w:r>
      <w:r w:rsidR="00C01B30" w:rsidRPr="00DA7F0F">
        <w:rPr>
          <w:rFonts w:ascii="Arial" w:hAnsi="Arial" w:cs="Arial"/>
        </w:rPr>
        <w:t xml:space="preserve"> or an entirely invisible body.</w:t>
      </w:r>
      <w:r w:rsidR="00C01B30" w:rsidRPr="00DA7F0F">
        <w:rPr>
          <w:rStyle w:val="FootnoteReference"/>
          <w:rFonts w:ascii="Arial" w:hAnsi="Arial" w:cs="Arial"/>
        </w:rPr>
        <w:footnoteReference w:id="162"/>
      </w:r>
      <w:r w:rsidR="00C01B30" w:rsidRPr="00DA7F0F">
        <w:rPr>
          <w:rFonts w:ascii="Arial" w:hAnsi="Arial" w:cs="Arial"/>
        </w:rPr>
        <w:t xml:space="preserve"> This growing awareness of the plasticity of one’s sense of bodily self</w:t>
      </w:r>
      <w:r w:rsidR="008A3539">
        <w:rPr>
          <w:rFonts w:ascii="Arial" w:hAnsi="Arial" w:cs="Arial"/>
        </w:rPr>
        <w:t>hood</w:t>
      </w:r>
      <w:r w:rsidR="00C01B30" w:rsidRPr="00DA7F0F">
        <w:rPr>
          <w:rFonts w:ascii="Arial" w:hAnsi="Arial" w:cs="Arial"/>
        </w:rPr>
        <w:t xml:space="preserve"> presents </w:t>
      </w:r>
      <w:r w:rsidR="00281737" w:rsidRPr="00DA7F0F">
        <w:rPr>
          <w:rFonts w:ascii="Arial" w:hAnsi="Arial" w:cs="Arial"/>
        </w:rPr>
        <w:t xml:space="preserve">new possibilities for artists as to how the strategic </w:t>
      </w:r>
      <w:r w:rsidR="00C01B30" w:rsidRPr="00DA7F0F">
        <w:rPr>
          <w:rFonts w:ascii="Arial" w:hAnsi="Arial" w:cs="Arial"/>
        </w:rPr>
        <w:t>deploy</w:t>
      </w:r>
      <w:r w:rsidR="00281737" w:rsidRPr="00DA7F0F">
        <w:rPr>
          <w:rFonts w:ascii="Arial" w:hAnsi="Arial" w:cs="Arial"/>
        </w:rPr>
        <w:t>ment</w:t>
      </w:r>
      <w:r w:rsidR="00C01B30" w:rsidRPr="00DA7F0F">
        <w:rPr>
          <w:rFonts w:ascii="Arial" w:hAnsi="Arial" w:cs="Arial"/>
        </w:rPr>
        <w:t xml:space="preserve"> </w:t>
      </w:r>
      <w:r w:rsidR="00281737" w:rsidRPr="00DA7F0F">
        <w:rPr>
          <w:rFonts w:ascii="Arial" w:hAnsi="Arial" w:cs="Arial"/>
        </w:rPr>
        <w:t xml:space="preserve">of </w:t>
      </w:r>
      <w:r w:rsidR="00C01B30" w:rsidRPr="00DA7F0F">
        <w:rPr>
          <w:rFonts w:ascii="Arial" w:hAnsi="Arial" w:cs="Arial"/>
        </w:rPr>
        <w:t>diff</w:t>
      </w:r>
      <w:r w:rsidR="00281737" w:rsidRPr="00DA7F0F">
        <w:rPr>
          <w:rFonts w:ascii="Arial" w:hAnsi="Arial" w:cs="Arial"/>
        </w:rPr>
        <w:t xml:space="preserve">erent kinds of body illusions </w:t>
      </w:r>
      <w:r w:rsidR="00056EBC" w:rsidRPr="00DA7F0F">
        <w:rPr>
          <w:rFonts w:ascii="Arial" w:hAnsi="Arial" w:cs="Arial"/>
        </w:rPr>
        <w:t xml:space="preserve">as interactive modes of immersive spectatorship </w:t>
      </w:r>
      <w:r w:rsidR="00281737" w:rsidRPr="00DA7F0F">
        <w:rPr>
          <w:rFonts w:ascii="Arial" w:hAnsi="Arial" w:cs="Arial"/>
        </w:rPr>
        <w:t>might</w:t>
      </w:r>
      <w:r w:rsidR="00C01B30" w:rsidRPr="00DA7F0F">
        <w:rPr>
          <w:rFonts w:ascii="Arial" w:hAnsi="Arial" w:cs="Arial"/>
        </w:rPr>
        <w:t xml:space="preserve"> mobilise the immersive </w:t>
      </w:r>
      <w:r w:rsidR="00281737" w:rsidRPr="00DA7F0F">
        <w:rPr>
          <w:rFonts w:ascii="Arial" w:hAnsi="Arial" w:cs="Arial"/>
        </w:rPr>
        <w:t xml:space="preserve">ontological </w:t>
      </w:r>
      <w:r w:rsidR="00C01B30" w:rsidRPr="00DA7F0F">
        <w:rPr>
          <w:rFonts w:ascii="Arial" w:hAnsi="Arial" w:cs="Arial"/>
        </w:rPr>
        <w:t xml:space="preserve">promise of </w:t>
      </w:r>
      <w:r w:rsidR="00281737" w:rsidRPr="00DA7F0F">
        <w:rPr>
          <w:rFonts w:ascii="Arial" w:hAnsi="Arial" w:cs="Arial"/>
          <w:i/>
        </w:rPr>
        <w:t>feeling with the body</w:t>
      </w:r>
      <w:r w:rsidR="00C01B30" w:rsidRPr="00DA7F0F">
        <w:rPr>
          <w:rFonts w:ascii="Arial" w:hAnsi="Arial" w:cs="Arial"/>
          <w:i/>
        </w:rPr>
        <w:t xml:space="preserve"> of another</w:t>
      </w:r>
      <w:r w:rsidR="00281737" w:rsidRPr="00DA7F0F">
        <w:rPr>
          <w:rFonts w:ascii="Arial" w:hAnsi="Arial" w:cs="Arial"/>
        </w:rPr>
        <w:t>.</w:t>
      </w:r>
      <w:r w:rsidR="00BF0E28" w:rsidRPr="00DA7F0F">
        <w:rPr>
          <w:rFonts w:ascii="Arial" w:hAnsi="Arial" w:cs="Arial"/>
        </w:rPr>
        <w:t xml:space="preserve"> The evolution of </w:t>
      </w:r>
      <w:r w:rsidR="00AE778B" w:rsidRPr="00DA7F0F">
        <w:rPr>
          <w:rFonts w:ascii="Arial" w:eastAsia="Calibri" w:hAnsi="Arial" w:cs="Arial"/>
        </w:rPr>
        <w:t xml:space="preserve">VR </w:t>
      </w:r>
      <w:r w:rsidR="00BF0E28" w:rsidRPr="00DA7F0F">
        <w:rPr>
          <w:rFonts w:ascii="Arial" w:eastAsia="Calibri" w:hAnsi="Arial" w:cs="Arial"/>
        </w:rPr>
        <w:t>b</w:t>
      </w:r>
      <w:r w:rsidR="009B5FDB" w:rsidRPr="00DA7F0F">
        <w:rPr>
          <w:rFonts w:ascii="Arial" w:eastAsia="Calibri" w:hAnsi="Arial" w:cs="Arial"/>
        </w:rPr>
        <w:t xml:space="preserve">ody illusions </w:t>
      </w:r>
      <w:r w:rsidR="00BF0E28" w:rsidRPr="00DA7F0F">
        <w:rPr>
          <w:rFonts w:ascii="Arial" w:eastAsia="Calibri" w:hAnsi="Arial" w:cs="Arial"/>
        </w:rPr>
        <w:t>that</w:t>
      </w:r>
      <w:r w:rsidR="00AE778B" w:rsidRPr="00DA7F0F">
        <w:rPr>
          <w:rFonts w:ascii="Arial" w:eastAsia="Calibri" w:hAnsi="Arial" w:cs="Arial"/>
        </w:rPr>
        <w:t xml:space="preserve"> </w:t>
      </w:r>
      <w:r w:rsidR="00BF0E28" w:rsidRPr="00DA7F0F">
        <w:rPr>
          <w:rFonts w:ascii="Arial" w:eastAsia="Calibri" w:hAnsi="Arial" w:cs="Arial"/>
        </w:rPr>
        <w:t>relocate a subject’s</w:t>
      </w:r>
      <w:r w:rsidR="00AE778B" w:rsidRPr="00DA7F0F">
        <w:rPr>
          <w:rFonts w:ascii="Arial" w:eastAsia="Calibri" w:hAnsi="Arial" w:cs="Arial"/>
        </w:rPr>
        <w:t xml:space="preserve"> ‘first-person’ gaze</w:t>
      </w:r>
      <w:r w:rsidR="00167F4F">
        <w:rPr>
          <w:rFonts w:ascii="Arial" w:eastAsia="Calibri" w:hAnsi="Arial" w:cs="Arial"/>
        </w:rPr>
        <w:t>,</w:t>
      </w:r>
      <w:r w:rsidR="00AE778B" w:rsidRPr="00DA7F0F">
        <w:rPr>
          <w:rFonts w:ascii="Arial" w:eastAsia="Calibri" w:hAnsi="Arial" w:cs="Arial"/>
        </w:rPr>
        <w:t xml:space="preserve"> and </w:t>
      </w:r>
      <w:r w:rsidR="009B5FDB" w:rsidRPr="00DA7F0F">
        <w:rPr>
          <w:rFonts w:ascii="Arial" w:eastAsia="Calibri" w:hAnsi="Arial" w:cs="Arial"/>
        </w:rPr>
        <w:t>generate a sense of ‘whole-</w:t>
      </w:r>
      <w:r w:rsidR="00AE778B" w:rsidRPr="00DA7F0F">
        <w:rPr>
          <w:rFonts w:ascii="Arial" w:eastAsia="Calibri" w:hAnsi="Arial" w:cs="Arial"/>
        </w:rPr>
        <w:t>bo</w:t>
      </w:r>
      <w:r w:rsidR="009B5FDB" w:rsidRPr="00DA7F0F">
        <w:rPr>
          <w:rFonts w:ascii="Arial" w:eastAsia="Calibri" w:hAnsi="Arial" w:cs="Arial"/>
        </w:rPr>
        <w:t>dily ownership’ over</w:t>
      </w:r>
      <w:r w:rsidR="00AE778B" w:rsidRPr="00DA7F0F">
        <w:rPr>
          <w:rFonts w:ascii="Arial" w:eastAsia="Calibri" w:hAnsi="Arial" w:cs="Arial"/>
        </w:rPr>
        <w:t xml:space="preserve"> </w:t>
      </w:r>
      <w:r w:rsidR="009B5FDB" w:rsidRPr="00DA7F0F">
        <w:rPr>
          <w:rFonts w:ascii="Arial" w:eastAsia="Calibri" w:hAnsi="Arial" w:cs="Arial"/>
        </w:rPr>
        <w:t xml:space="preserve">a </w:t>
      </w:r>
      <w:r w:rsidR="00AE778B" w:rsidRPr="00DA7F0F">
        <w:rPr>
          <w:rFonts w:ascii="Arial" w:eastAsia="Calibri" w:hAnsi="Arial" w:cs="Arial"/>
        </w:rPr>
        <w:t>virtual body</w:t>
      </w:r>
      <w:r w:rsidR="009B5FDB" w:rsidRPr="00DA7F0F">
        <w:rPr>
          <w:rFonts w:ascii="Arial" w:eastAsia="Calibri" w:hAnsi="Arial" w:cs="Arial"/>
        </w:rPr>
        <w:t xml:space="preserve"> (surveyed in section </w:t>
      </w:r>
      <w:r w:rsidR="009554DA" w:rsidRPr="00DA7F0F">
        <w:rPr>
          <w:rFonts w:ascii="Arial" w:eastAsia="Calibri" w:hAnsi="Arial" w:cs="Arial"/>
        </w:rPr>
        <w:t>3.4.3</w:t>
      </w:r>
      <w:r w:rsidR="009B5FDB" w:rsidRPr="00DA7F0F">
        <w:rPr>
          <w:rFonts w:ascii="Arial" w:eastAsia="Calibri" w:hAnsi="Arial" w:cs="Arial"/>
        </w:rPr>
        <w:t>),</w:t>
      </w:r>
      <w:r w:rsidR="00BF0E28" w:rsidRPr="00DA7F0F">
        <w:rPr>
          <w:rFonts w:ascii="Arial" w:eastAsia="Calibri" w:hAnsi="Arial" w:cs="Arial"/>
        </w:rPr>
        <w:t xml:space="preserve"> is</w:t>
      </w:r>
      <w:r w:rsidR="00AE778B" w:rsidRPr="00DA7F0F">
        <w:rPr>
          <w:rFonts w:ascii="Arial" w:eastAsia="Calibri" w:hAnsi="Arial" w:cs="Arial"/>
        </w:rPr>
        <w:t xml:space="preserve"> a </w:t>
      </w:r>
      <w:r w:rsidR="00BF0E28" w:rsidRPr="00DA7F0F">
        <w:rPr>
          <w:rFonts w:ascii="Arial" w:eastAsia="Calibri" w:hAnsi="Arial" w:cs="Arial"/>
        </w:rPr>
        <w:t xml:space="preserve">cumulative </w:t>
      </w:r>
      <w:r w:rsidR="00AE778B" w:rsidRPr="00DA7F0F">
        <w:rPr>
          <w:rFonts w:ascii="Arial" w:eastAsia="Calibri" w:hAnsi="Arial" w:cs="Arial"/>
        </w:rPr>
        <w:t xml:space="preserve">development </w:t>
      </w:r>
      <w:r w:rsidR="00BF0E28" w:rsidRPr="00DA7F0F">
        <w:rPr>
          <w:rFonts w:ascii="Arial" w:eastAsia="Calibri" w:hAnsi="Arial" w:cs="Arial"/>
        </w:rPr>
        <w:t xml:space="preserve">in the research field of embodiment </w:t>
      </w:r>
      <w:r w:rsidR="00AE778B" w:rsidRPr="00DA7F0F">
        <w:rPr>
          <w:rFonts w:ascii="Arial" w:eastAsia="Calibri" w:hAnsi="Arial" w:cs="Arial"/>
        </w:rPr>
        <w:t xml:space="preserve">that </w:t>
      </w:r>
      <w:r w:rsidR="009B5FDB" w:rsidRPr="00DA7F0F">
        <w:rPr>
          <w:rFonts w:ascii="Arial" w:eastAsia="Calibri" w:hAnsi="Arial" w:cs="Arial"/>
        </w:rPr>
        <w:t xml:space="preserve">highlights the possibility of illusorily incorporating the other as a part of the self. By association, these techniques are </w:t>
      </w:r>
      <w:r w:rsidR="00AE778B" w:rsidRPr="00DA7F0F">
        <w:rPr>
          <w:rFonts w:ascii="Arial" w:eastAsia="Calibri" w:hAnsi="Arial" w:cs="Arial"/>
        </w:rPr>
        <w:t>contiguous to the conceptual notion of ‘body-swapping’</w:t>
      </w:r>
      <w:r w:rsidR="000366BD" w:rsidRPr="00DA7F0F">
        <w:rPr>
          <w:rFonts w:ascii="Arial" w:eastAsia="Calibri" w:hAnsi="Arial" w:cs="Arial"/>
        </w:rPr>
        <w:t xml:space="preserve"> in 3</w:t>
      </w:r>
      <w:r w:rsidR="00933BA4" w:rsidRPr="00DA7F0F">
        <w:rPr>
          <w:rFonts w:ascii="Arial" w:eastAsia="Calibri" w:hAnsi="Arial" w:cs="Arial"/>
        </w:rPr>
        <w:t>.1</w:t>
      </w:r>
      <w:r w:rsidR="00E850B9" w:rsidRPr="00DA7F0F">
        <w:rPr>
          <w:rFonts w:ascii="Arial" w:eastAsia="Calibri" w:hAnsi="Arial" w:cs="Arial"/>
        </w:rPr>
        <w:t>.</w:t>
      </w:r>
      <w:r w:rsidR="00933BA4" w:rsidRPr="00DA7F0F">
        <w:rPr>
          <w:rFonts w:ascii="Arial" w:eastAsia="Calibri" w:hAnsi="Arial" w:cs="Arial"/>
        </w:rPr>
        <w:t xml:space="preserve"> </w:t>
      </w:r>
      <w:r w:rsidR="00167F4F">
        <w:rPr>
          <w:rFonts w:ascii="Arial" w:eastAsia="Calibri" w:hAnsi="Arial" w:cs="Arial"/>
        </w:rPr>
        <w:t>However</w:t>
      </w:r>
      <w:r w:rsidR="00D4301D">
        <w:rPr>
          <w:rFonts w:ascii="Arial" w:eastAsia="Calibri" w:hAnsi="Arial" w:cs="Arial"/>
        </w:rPr>
        <w:t>,</w:t>
      </w:r>
      <w:r w:rsidR="00167F4F" w:rsidRPr="00DA7F0F">
        <w:rPr>
          <w:rFonts w:ascii="Arial" w:eastAsia="Calibri" w:hAnsi="Arial" w:cs="Arial"/>
        </w:rPr>
        <w:t xml:space="preserve"> </w:t>
      </w:r>
      <w:r w:rsidR="00F66BF6" w:rsidRPr="00DA7F0F">
        <w:rPr>
          <w:rFonts w:ascii="Arial" w:eastAsia="Calibri" w:hAnsi="Arial" w:cs="Arial"/>
        </w:rPr>
        <w:t>b</w:t>
      </w:r>
      <w:r w:rsidR="00E850B9" w:rsidRPr="00DA7F0F">
        <w:rPr>
          <w:rFonts w:ascii="Arial" w:eastAsia="Calibri" w:hAnsi="Arial" w:cs="Arial"/>
        </w:rPr>
        <w:t xml:space="preserve">eyond the </w:t>
      </w:r>
      <w:r w:rsidR="00A72D4B" w:rsidRPr="00DA7F0F">
        <w:rPr>
          <w:rFonts w:ascii="Arial" w:eastAsia="Calibri" w:hAnsi="Arial" w:cs="Arial"/>
        </w:rPr>
        <w:t>‘</w:t>
      </w:r>
      <w:r w:rsidR="00E850B9" w:rsidRPr="00DA7F0F">
        <w:rPr>
          <w:rFonts w:ascii="Arial" w:eastAsia="Calibri" w:hAnsi="Arial" w:cs="Arial"/>
        </w:rPr>
        <w:t>conceptual</w:t>
      </w:r>
      <w:r w:rsidR="00A72D4B" w:rsidRPr="00DA7F0F">
        <w:rPr>
          <w:rFonts w:ascii="Arial" w:eastAsia="Calibri" w:hAnsi="Arial" w:cs="Arial"/>
        </w:rPr>
        <w:t>’</w:t>
      </w:r>
      <w:r w:rsidR="00056EBC" w:rsidRPr="00DA7F0F">
        <w:rPr>
          <w:rFonts w:ascii="Arial" w:eastAsia="Calibri" w:hAnsi="Arial" w:cs="Arial"/>
        </w:rPr>
        <w:t xml:space="preserve"> body-swap</w:t>
      </w:r>
      <w:r w:rsidR="00F66BF6" w:rsidRPr="00DA7F0F">
        <w:rPr>
          <w:rFonts w:ascii="Arial" w:eastAsia="Calibri" w:hAnsi="Arial" w:cs="Arial"/>
        </w:rPr>
        <w:t xml:space="preserve"> reiterated in narrative</w:t>
      </w:r>
      <w:r w:rsidR="00E850B9" w:rsidRPr="00DA7F0F">
        <w:rPr>
          <w:rFonts w:ascii="Arial" w:eastAsia="Calibri" w:hAnsi="Arial" w:cs="Arial"/>
        </w:rPr>
        <w:t xml:space="preserve">, </w:t>
      </w:r>
      <w:r w:rsidR="00933BA4" w:rsidRPr="00DA7F0F">
        <w:rPr>
          <w:rFonts w:ascii="Arial" w:eastAsia="Calibri" w:hAnsi="Arial" w:cs="Arial"/>
        </w:rPr>
        <w:t>empirical evidence has confirmed that body transfer illusions engender a profound and measurable physical change</w:t>
      </w:r>
      <w:r w:rsidR="00A82B7C" w:rsidRPr="00DA7F0F">
        <w:rPr>
          <w:rFonts w:ascii="Arial" w:eastAsia="Calibri" w:hAnsi="Arial" w:cs="Arial"/>
        </w:rPr>
        <w:t xml:space="preserve"> in participating subjects</w:t>
      </w:r>
      <w:r w:rsidR="00E850B9" w:rsidRPr="00DA7F0F">
        <w:rPr>
          <w:rFonts w:ascii="Arial" w:eastAsia="Calibri" w:hAnsi="Arial" w:cs="Arial"/>
        </w:rPr>
        <w:t>,</w:t>
      </w:r>
      <w:r w:rsidR="00A82B7C" w:rsidRPr="00DA7F0F">
        <w:rPr>
          <w:rFonts w:ascii="Arial" w:eastAsia="Calibri" w:hAnsi="Arial" w:cs="Arial"/>
        </w:rPr>
        <w:t xml:space="preserve"> </w:t>
      </w:r>
      <w:r w:rsidR="00E850B9" w:rsidRPr="00DA7F0F">
        <w:rPr>
          <w:rFonts w:ascii="Arial" w:eastAsia="Calibri" w:hAnsi="Arial" w:cs="Arial"/>
        </w:rPr>
        <w:t xml:space="preserve">who temporarily disown their real bodies while their sympathetic responses indicate a </w:t>
      </w:r>
      <w:r w:rsidR="00A72D4B" w:rsidRPr="00DA7F0F">
        <w:rPr>
          <w:rFonts w:ascii="Arial" w:eastAsia="Calibri" w:hAnsi="Arial" w:cs="Arial"/>
        </w:rPr>
        <w:t>reaction when</w:t>
      </w:r>
      <w:r w:rsidR="00E850B9" w:rsidRPr="00DA7F0F">
        <w:rPr>
          <w:rFonts w:ascii="Arial" w:eastAsia="Calibri" w:hAnsi="Arial" w:cs="Arial"/>
        </w:rPr>
        <w:t xml:space="preserve"> </w:t>
      </w:r>
      <w:r w:rsidR="00A82B7C" w:rsidRPr="00DA7F0F">
        <w:rPr>
          <w:rFonts w:ascii="Arial" w:eastAsia="Calibri" w:hAnsi="Arial" w:cs="Arial"/>
        </w:rPr>
        <w:t xml:space="preserve">their virtual </w:t>
      </w:r>
      <w:r w:rsidR="00E850B9" w:rsidRPr="00DA7F0F">
        <w:rPr>
          <w:rFonts w:ascii="Arial" w:eastAsia="Calibri" w:hAnsi="Arial" w:cs="Arial"/>
        </w:rPr>
        <w:t xml:space="preserve">body </w:t>
      </w:r>
      <w:r w:rsidR="00A72D4B" w:rsidRPr="00DA7F0F">
        <w:rPr>
          <w:rFonts w:ascii="Arial" w:eastAsia="Calibri" w:hAnsi="Arial" w:cs="Arial"/>
        </w:rPr>
        <w:t>is</w:t>
      </w:r>
      <w:r w:rsidR="00A82B7C" w:rsidRPr="00DA7F0F">
        <w:rPr>
          <w:rFonts w:ascii="Arial" w:eastAsia="Calibri" w:hAnsi="Arial" w:cs="Arial"/>
        </w:rPr>
        <w:t xml:space="preserve"> exposed to </w:t>
      </w:r>
      <w:r w:rsidR="00E850B9" w:rsidRPr="00DA7F0F">
        <w:rPr>
          <w:rFonts w:ascii="Arial" w:eastAsia="Calibri" w:hAnsi="Arial" w:cs="Arial"/>
        </w:rPr>
        <w:t>a ‘</w:t>
      </w:r>
      <w:r w:rsidR="00A82B7C" w:rsidRPr="00DA7F0F">
        <w:rPr>
          <w:rFonts w:ascii="Arial" w:eastAsia="Calibri" w:hAnsi="Arial" w:cs="Arial"/>
        </w:rPr>
        <w:t>threat</w:t>
      </w:r>
      <w:r w:rsidR="00E850B9" w:rsidRPr="00DA7F0F">
        <w:rPr>
          <w:rFonts w:ascii="Arial" w:eastAsia="Calibri" w:hAnsi="Arial" w:cs="Arial"/>
        </w:rPr>
        <w:t>’</w:t>
      </w:r>
      <w:r w:rsidR="00933BA4" w:rsidRPr="00DA7F0F">
        <w:rPr>
          <w:rFonts w:ascii="Arial" w:eastAsia="Calibri" w:hAnsi="Arial" w:cs="Arial"/>
        </w:rPr>
        <w:t>.</w:t>
      </w:r>
      <w:r w:rsidR="00E850B9" w:rsidRPr="00DA7F0F">
        <w:rPr>
          <w:rStyle w:val="FootnoteReference"/>
          <w:rFonts w:ascii="Arial" w:eastAsia="Calibri" w:hAnsi="Arial" w:cs="Arial"/>
        </w:rPr>
        <w:footnoteReference w:id="163"/>
      </w:r>
      <w:r w:rsidR="00933BA4" w:rsidRPr="00DA7F0F">
        <w:rPr>
          <w:rFonts w:ascii="Arial" w:eastAsia="Calibri" w:hAnsi="Arial" w:cs="Arial"/>
        </w:rPr>
        <w:t xml:space="preserve"> </w:t>
      </w:r>
      <w:r w:rsidR="00167F4F">
        <w:rPr>
          <w:rFonts w:ascii="Arial" w:eastAsia="Calibri" w:hAnsi="Arial" w:cs="Arial"/>
        </w:rPr>
        <w:t>W</w:t>
      </w:r>
      <w:r w:rsidR="00167F4F" w:rsidRPr="00DA7F0F">
        <w:rPr>
          <w:rFonts w:ascii="Arial" w:eastAsia="Calibri" w:hAnsi="Arial" w:cs="Arial"/>
        </w:rPr>
        <w:t>hen embedded in performance practices</w:t>
      </w:r>
      <w:r w:rsidR="00167F4F">
        <w:rPr>
          <w:rFonts w:ascii="Arial" w:eastAsia="Calibri" w:hAnsi="Arial" w:cs="Arial"/>
        </w:rPr>
        <w:t>, s</w:t>
      </w:r>
      <w:r w:rsidR="008263A5">
        <w:rPr>
          <w:rFonts w:ascii="Arial" w:eastAsia="Calibri" w:hAnsi="Arial" w:cs="Arial"/>
        </w:rPr>
        <w:t>uch illusions problematis</w:t>
      </w:r>
      <w:r w:rsidR="00A82B7C" w:rsidRPr="00DA7F0F">
        <w:rPr>
          <w:rFonts w:ascii="Arial" w:eastAsia="Calibri" w:hAnsi="Arial" w:cs="Arial"/>
        </w:rPr>
        <w:t>e the delineation that I cited from Keir Elam in my ‘Introduction’ between the theatrical (actual) and dramatic (counterfactual)</w:t>
      </w:r>
      <w:r w:rsidR="009778A5" w:rsidRPr="00DA7F0F">
        <w:rPr>
          <w:rFonts w:ascii="Arial" w:eastAsia="Calibri" w:hAnsi="Arial" w:cs="Arial"/>
        </w:rPr>
        <w:t xml:space="preserve">, since the mind accepts the counterfactual body within the order of the real, even though the subject is never </w:t>
      </w:r>
      <w:r w:rsidR="00490ED1">
        <w:rPr>
          <w:rFonts w:ascii="Arial" w:eastAsia="Calibri" w:hAnsi="Arial" w:cs="Arial"/>
        </w:rPr>
        <w:t xml:space="preserve">consciously </w:t>
      </w:r>
      <w:r w:rsidR="009778A5" w:rsidRPr="00DA7F0F">
        <w:rPr>
          <w:rFonts w:ascii="Arial" w:eastAsia="Calibri" w:hAnsi="Arial" w:cs="Arial"/>
        </w:rPr>
        <w:t xml:space="preserve">unaware of </w:t>
      </w:r>
      <w:r w:rsidR="009778A5" w:rsidRPr="00DA7F0F">
        <w:rPr>
          <w:rFonts w:ascii="Arial" w:eastAsia="Calibri" w:hAnsi="Arial" w:cs="Arial"/>
        </w:rPr>
        <w:lastRenderedPageBreak/>
        <w:t xml:space="preserve">the deception. This phenomenon represents </w:t>
      </w:r>
      <w:r w:rsidR="00C774A5" w:rsidRPr="00DA7F0F">
        <w:rPr>
          <w:rFonts w:ascii="Arial" w:eastAsia="Calibri" w:hAnsi="Arial" w:cs="Arial"/>
        </w:rPr>
        <w:t xml:space="preserve">a </w:t>
      </w:r>
      <w:r w:rsidR="005F4E39">
        <w:rPr>
          <w:rFonts w:ascii="Arial" w:eastAsia="Calibri" w:hAnsi="Arial" w:cs="Arial"/>
        </w:rPr>
        <w:t xml:space="preserve">further </w:t>
      </w:r>
      <w:r w:rsidR="00C774A5" w:rsidRPr="00DA7F0F">
        <w:rPr>
          <w:rFonts w:ascii="Arial" w:eastAsia="Calibri" w:hAnsi="Arial" w:cs="Arial"/>
        </w:rPr>
        <w:t>challenge</w:t>
      </w:r>
      <w:r w:rsidR="009778A5" w:rsidRPr="00DA7F0F">
        <w:rPr>
          <w:rFonts w:ascii="Arial" w:eastAsia="Calibri" w:hAnsi="Arial" w:cs="Arial"/>
        </w:rPr>
        <w:t xml:space="preserve"> to Samuel Taylor Coleridge’s </w:t>
      </w:r>
      <w:r w:rsidR="00F66BF6" w:rsidRPr="00DA7F0F">
        <w:rPr>
          <w:rFonts w:ascii="Arial" w:eastAsia="Calibri" w:hAnsi="Arial" w:cs="Arial"/>
        </w:rPr>
        <w:t xml:space="preserve">oft-cited </w:t>
      </w:r>
      <w:r w:rsidR="009778A5" w:rsidRPr="00DA7F0F">
        <w:rPr>
          <w:rFonts w:ascii="Arial" w:eastAsia="Calibri" w:hAnsi="Arial" w:cs="Arial"/>
        </w:rPr>
        <w:t xml:space="preserve">notion of </w:t>
      </w:r>
      <w:r w:rsidR="00E2089C" w:rsidRPr="00DA7F0F">
        <w:rPr>
          <w:rFonts w:ascii="Arial" w:eastAsia="Calibri" w:hAnsi="Arial" w:cs="Arial"/>
        </w:rPr>
        <w:t>an audience’s</w:t>
      </w:r>
      <w:r w:rsidR="009778A5" w:rsidRPr="00DA7F0F">
        <w:rPr>
          <w:rFonts w:ascii="Arial" w:eastAsia="Calibri" w:hAnsi="Arial" w:cs="Arial"/>
        </w:rPr>
        <w:t xml:space="preserve"> ‘</w:t>
      </w:r>
      <w:r w:rsidR="009778A5" w:rsidRPr="00DA7F0F">
        <w:rPr>
          <w:rFonts w:ascii="Arial" w:hAnsi="Arial" w:cs="Arial"/>
        </w:rPr>
        <w:t xml:space="preserve">willing suspension of disbelief’ expressed in </w:t>
      </w:r>
      <w:r w:rsidR="009778A5" w:rsidRPr="00DA7F0F">
        <w:rPr>
          <w:rFonts w:ascii="Arial" w:hAnsi="Arial" w:cs="Arial"/>
          <w:i/>
        </w:rPr>
        <w:t>Biographia Literaria</w:t>
      </w:r>
      <w:r w:rsidR="009778A5" w:rsidRPr="00DA7F0F">
        <w:rPr>
          <w:rFonts w:ascii="Arial" w:hAnsi="Arial" w:cs="Arial"/>
        </w:rPr>
        <w:t xml:space="preserve"> (1817)</w:t>
      </w:r>
      <w:r w:rsidR="00F66BF6" w:rsidRPr="00DA7F0F">
        <w:rPr>
          <w:rFonts w:ascii="Arial" w:hAnsi="Arial" w:cs="Arial"/>
        </w:rPr>
        <w:t xml:space="preserve">; </w:t>
      </w:r>
      <w:r w:rsidR="00C774A5" w:rsidRPr="00DA7F0F">
        <w:rPr>
          <w:rFonts w:ascii="Arial" w:hAnsi="Arial" w:cs="Arial"/>
        </w:rPr>
        <w:t>‘disbelief’</w:t>
      </w:r>
      <w:r w:rsidR="00F66BF6" w:rsidRPr="00DA7F0F">
        <w:rPr>
          <w:rFonts w:ascii="Arial" w:hAnsi="Arial" w:cs="Arial"/>
        </w:rPr>
        <w:t xml:space="preserve"> can no longer be understood</w:t>
      </w:r>
      <w:r w:rsidR="00056EBC" w:rsidRPr="00DA7F0F">
        <w:rPr>
          <w:rFonts w:ascii="Arial" w:hAnsi="Arial" w:cs="Arial"/>
        </w:rPr>
        <w:t xml:space="preserve"> </w:t>
      </w:r>
      <w:r w:rsidR="00F66BF6" w:rsidRPr="00DA7F0F">
        <w:rPr>
          <w:rFonts w:ascii="Arial" w:hAnsi="Arial" w:cs="Arial"/>
        </w:rPr>
        <w:t xml:space="preserve">as </w:t>
      </w:r>
      <w:r w:rsidR="000350D1">
        <w:rPr>
          <w:rFonts w:ascii="Arial" w:hAnsi="Arial" w:cs="Arial"/>
        </w:rPr>
        <w:t xml:space="preserve">a constant position of the body that is interrupted by conscious will </w:t>
      </w:r>
      <w:r w:rsidR="00F66BF6" w:rsidRPr="00DA7F0F">
        <w:rPr>
          <w:rFonts w:ascii="Arial" w:hAnsi="Arial" w:cs="Arial"/>
        </w:rPr>
        <w:t>because</w:t>
      </w:r>
      <w:r w:rsidR="00C774A5" w:rsidRPr="00DA7F0F">
        <w:rPr>
          <w:rFonts w:ascii="Arial" w:hAnsi="Arial" w:cs="Arial"/>
        </w:rPr>
        <w:t xml:space="preserve"> affective reactions </w:t>
      </w:r>
      <w:r w:rsidR="006728DD" w:rsidRPr="00DA7F0F">
        <w:rPr>
          <w:rFonts w:ascii="Arial" w:hAnsi="Arial" w:cs="Arial"/>
        </w:rPr>
        <w:t>make little distinction between reality and artifice</w:t>
      </w:r>
      <w:r w:rsidR="00F66BF6" w:rsidRPr="00DA7F0F">
        <w:rPr>
          <w:rFonts w:ascii="Arial" w:hAnsi="Arial" w:cs="Arial"/>
        </w:rPr>
        <w:t xml:space="preserve">; </w:t>
      </w:r>
      <w:r w:rsidR="006728DD" w:rsidRPr="00DA7F0F">
        <w:rPr>
          <w:rFonts w:ascii="Arial" w:hAnsi="Arial" w:cs="Arial"/>
        </w:rPr>
        <w:t>responses</w:t>
      </w:r>
      <w:r w:rsidR="00F66BF6" w:rsidRPr="00DA7F0F">
        <w:rPr>
          <w:rFonts w:ascii="Arial" w:hAnsi="Arial" w:cs="Arial"/>
        </w:rPr>
        <w:t xml:space="preserve"> can be</w:t>
      </w:r>
      <w:r w:rsidR="00C774A5" w:rsidRPr="00DA7F0F">
        <w:rPr>
          <w:rFonts w:ascii="Arial" w:hAnsi="Arial" w:cs="Arial"/>
        </w:rPr>
        <w:t xml:space="preserve"> elicited at a non-conscious level.</w:t>
      </w:r>
      <w:r w:rsidR="00363716">
        <w:rPr>
          <w:rStyle w:val="FootnoteReference"/>
          <w:rFonts w:ascii="Arial" w:hAnsi="Arial" w:cs="Arial"/>
        </w:rPr>
        <w:footnoteReference w:id="164"/>
      </w:r>
    </w:p>
    <w:p w14:paraId="3B486CFD" w14:textId="11B2E801" w:rsidR="00AE778B" w:rsidRPr="00DA7F0F" w:rsidRDefault="00AE778B" w:rsidP="001C73FD">
      <w:pPr>
        <w:spacing w:after="0" w:line="480" w:lineRule="auto"/>
        <w:ind w:firstLine="284"/>
        <w:jc w:val="both"/>
        <w:rPr>
          <w:rFonts w:ascii="Arial" w:hAnsi="Arial" w:cs="Arial"/>
        </w:rPr>
      </w:pPr>
      <w:r w:rsidRPr="00DA7F0F">
        <w:rPr>
          <w:rFonts w:ascii="Arial" w:hAnsi="Arial" w:cs="Arial"/>
        </w:rPr>
        <w:t xml:space="preserve">Of further relevance to body ownership, </w:t>
      </w:r>
      <w:r w:rsidR="006728DD" w:rsidRPr="00DA7F0F">
        <w:rPr>
          <w:rFonts w:ascii="Arial" w:hAnsi="Arial" w:cs="Arial"/>
        </w:rPr>
        <w:t>it is important</w:t>
      </w:r>
      <w:r w:rsidRPr="00DA7F0F">
        <w:rPr>
          <w:rFonts w:ascii="Arial" w:hAnsi="Arial" w:cs="Arial"/>
        </w:rPr>
        <w:t xml:space="preserve"> to consider the obverse of the phantom limb; when a limb, rather than being absent and felt, is p</w:t>
      </w:r>
      <w:r w:rsidR="002F7CD9" w:rsidRPr="00DA7F0F">
        <w:rPr>
          <w:rFonts w:ascii="Arial" w:hAnsi="Arial" w:cs="Arial"/>
        </w:rPr>
        <w:t>resent and unfelt. Oliver Sacks</w:t>
      </w:r>
      <w:r w:rsidRPr="00DA7F0F">
        <w:rPr>
          <w:rFonts w:ascii="Arial" w:hAnsi="Arial" w:cs="Arial"/>
        </w:rPr>
        <w:t xml:space="preserve"> describes the loss of proprioception in one of his own legs in </w:t>
      </w:r>
      <w:r w:rsidRPr="00DA7F0F">
        <w:rPr>
          <w:rFonts w:ascii="Arial" w:hAnsi="Arial" w:cs="Arial"/>
          <w:i/>
        </w:rPr>
        <w:t xml:space="preserve">A Leg to Stand On </w:t>
      </w:r>
      <w:r w:rsidRPr="00DA7F0F">
        <w:rPr>
          <w:rFonts w:ascii="Arial" w:hAnsi="Arial" w:cs="Arial"/>
        </w:rPr>
        <w:t>(1984), following a mountaineering accident in Norway w</w:t>
      </w:r>
      <w:r w:rsidR="00E96CE9" w:rsidRPr="00DA7F0F">
        <w:rPr>
          <w:rFonts w:ascii="Arial" w:hAnsi="Arial" w:cs="Arial"/>
        </w:rPr>
        <w:t>hich left him feeling ‘legless’. D</w:t>
      </w:r>
      <w:r w:rsidRPr="00DA7F0F">
        <w:rPr>
          <w:rFonts w:ascii="Arial" w:hAnsi="Arial" w:cs="Arial"/>
        </w:rPr>
        <w:t xml:space="preserve">ocumenting the aftermath of the accident, he writes </w:t>
      </w:r>
      <w:r w:rsidR="001C73FD" w:rsidRPr="00DA7F0F">
        <w:rPr>
          <w:rFonts w:ascii="Arial" w:hAnsi="Arial" w:cs="Arial"/>
        </w:rPr>
        <w:t xml:space="preserve">that </w:t>
      </w:r>
      <w:r w:rsidRPr="00DA7F0F">
        <w:rPr>
          <w:rFonts w:ascii="Arial" w:hAnsi="Arial" w:cs="Arial"/>
        </w:rPr>
        <w:t>‘suddenly, the “professional” attitude and persona broke down, and I realized that this “fascinating case” was me</w:t>
      </w:r>
      <w:r w:rsidR="00167F4F">
        <w:rPr>
          <w:rFonts w:ascii="Arial" w:hAnsi="Arial" w:cs="Arial"/>
        </w:rPr>
        <w:t xml:space="preserve"> </w:t>
      </w:r>
      <w:r w:rsidRPr="00DA7F0F">
        <w:rPr>
          <w:rFonts w:ascii="Arial" w:hAnsi="Arial" w:cs="Arial"/>
        </w:rPr>
        <w:t xml:space="preserve">- me myself, fearfully disabled, and quite likely to die’ (6). </w:t>
      </w:r>
      <w:r w:rsidR="00E96CE9" w:rsidRPr="00DA7F0F">
        <w:rPr>
          <w:rFonts w:ascii="Arial" w:hAnsi="Arial" w:cs="Arial"/>
        </w:rPr>
        <w:t>T</w:t>
      </w:r>
      <w:r w:rsidRPr="00DA7F0F">
        <w:rPr>
          <w:rFonts w:ascii="Arial" w:hAnsi="Arial" w:cs="Arial"/>
        </w:rPr>
        <w:t xml:space="preserve">his accident prompted </w:t>
      </w:r>
      <w:r w:rsidR="00E96CE9" w:rsidRPr="00DA7F0F">
        <w:rPr>
          <w:rFonts w:ascii="Arial" w:hAnsi="Arial" w:cs="Arial"/>
        </w:rPr>
        <w:t xml:space="preserve">the physician </w:t>
      </w:r>
      <w:r w:rsidRPr="00DA7F0F">
        <w:rPr>
          <w:rFonts w:ascii="Arial" w:hAnsi="Arial" w:cs="Arial"/>
        </w:rPr>
        <w:t>to involuntarily cros</w:t>
      </w:r>
      <w:r w:rsidR="00E96CE9" w:rsidRPr="00DA7F0F">
        <w:rPr>
          <w:rFonts w:ascii="Arial" w:hAnsi="Arial" w:cs="Arial"/>
        </w:rPr>
        <w:t>s the doctor-patient threshold</w:t>
      </w:r>
      <w:r w:rsidR="006F2B97" w:rsidRPr="00DA7F0F">
        <w:rPr>
          <w:rFonts w:ascii="Arial" w:hAnsi="Arial" w:cs="Arial"/>
        </w:rPr>
        <w:t>, experiencing</w:t>
      </w:r>
      <w:r w:rsidR="00E96CE9" w:rsidRPr="00DA7F0F">
        <w:rPr>
          <w:rFonts w:ascii="Arial" w:hAnsi="Arial" w:cs="Arial"/>
        </w:rPr>
        <w:t xml:space="preserve"> a real-life event that </w:t>
      </w:r>
      <w:r w:rsidR="006F2B97" w:rsidRPr="00DA7F0F">
        <w:rPr>
          <w:rFonts w:ascii="Arial" w:hAnsi="Arial" w:cs="Arial"/>
        </w:rPr>
        <w:t>like</w:t>
      </w:r>
      <w:r w:rsidR="00E96CE9" w:rsidRPr="00DA7F0F">
        <w:rPr>
          <w:rFonts w:ascii="Arial" w:hAnsi="Arial" w:cs="Arial"/>
        </w:rPr>
        <w:t xml:space="preserve"> </w:t>
      </w:r>
      <w:r w:rsidR="001C73FD" w:rsidRPr="00DA7F0F">
        <w:rPr>
          <w:rFonts w:ascii="Arial" w:hAnsi="Arial" w:cs="Arial"/>
        </w:rPr>
        <w:t>the</w:t>
      </w:r>
      <w:r w:rsidRPr="00DA7F0F">
        <w:rPr>
          <w:rFonts w:ascii="Arial" w:hAnsi="Arial" w:cs="Arial"/>
        </w:rPr>
        <w:t xml:space="preserve"> ‘body-swap’ </w:t>
      </w:r>
      <w:r w:rsidR="00E96CE9" w:rsidRPr="00DA7F0F">
        <w:rPr>
          <w:rFonts w:ascii="Arial" w:hAnsi="Arial" w:cs="Arial"/>
        </w:rPr>
        <w:t>plot event in fiction</w:t>
      </w:r>
      <w:r w:rsidR="006F2B97" w:rsidRPr="00DA7F0F">
        <w:rPr>
          <w:rFonts w:ascii="Arial" w:hAnsi="Arial" w:cs="Arial"/>
        </w:rPr>
        <w:t>,</w:t>
      </w:r>
      <w:r w:rsidR="001C73FD" w:rsidRPr="00DA7F0F">
        <w:rPr>
          <w:rFonts w:ascii="Arial" w:hAnsi="Arial" w:cs="Arial"/>
        </w:rPr>
        <w:t xml:space="preserve"> </w:t>
      </w:r>
      <w:r w:rsidR="006F2B97" w:rsidRPr="00DA7F0F">
        <w:rPr>
          <w:rFonts w:ascii="Arial" w:hAnsi="Arial" w:cs="Arial"/>
        </w:rPr>
        <w:t>initiated</w:t>
      </w:r>
      <w:r w:rsidR="001C73FD" w:rsidRPr="00DA7F0F">
        <w:rPr>
          <w:rFonts w:ascii="Arial" w:hAnsi="Arial" w:cs="Arial"/>
        </w:rPr>
        <w:t xml:space="preserve"> an act of </w:t>
      </w:r>
      <w:r w:rsidR="006F2B97" w:rsidRPr="00DA7F0F">
        <w:rPr>
          <w:rFonts w:ascii="Arial" w:hAnsi="Arial" w:cs="Arial"/>
        </w:rPr>
        <w:t xml:space="preserve">profound </w:t>
      </w:r>
      <w:r w:rsidR="001C73FD" w:rsidRPr="00DA7F0F">
        <w:rPr>
          <w:rFonts w:ascii="Arial" w:hAnsi="Arial" w:cs="Arial"/>
        </w:rPr>
        <w:t>emp</w:t>
      </w:r>
      <w:r w:rsidR="00971E99">
        <w:rPr>
          <w:rFonts w:ascii="Arial" w:hAnsi="Arial" w:cs="Arial"/>
        </w:rPr>
        <w:t>athic</w:t>
      </w:r>
      <w:r w:rsidR="001C73FD" w:rsidRPr="00DA7F0F">
        <w:rPr>
          <w:rFonts w:ascii="Arial" w:hAnsi="Arial" w:cs="Arial"/>
        </w:rPr>
        <w:t xml:space="preserve"> learning - in this case, </w:t>
      </w:r>
      <w:r w:rsidR="00E96CE9" w:rsidRPr="00DA7F0F">
        <w:rPr>
          <w:rFonts w:ascii="Arial" w:hAnsi="Arial" w:cs="Arial"/>
        </w:rPr>
        <w:t xml:space="preserve">Sacks </w:t>
      </w:r>
      <w:r w:rsidR="001347C1">
        <w:rPr>
          <w:rFonts w:ascii="Arial" w:hAnsi="Arial" w:cs="Arial"/>
        </w:rPr>
        <w:t xml:space="preserve">momentarily </w:t>
      </w:r>
      <w:r w:rsidR="00E96CE9" w:rsidRPr="00DA7F0F">
        <w:rPr>
          <w:rFonts w:ascii="Arial" w:hAnsi="Arial" w:cs="Arial"/>
        </w:rPr>
        <w:t>became his own patient. P</w:t>
      </w:r>
      <w:r w:rsidRPr="00DA7F0F">
        <w:rPr>
          <w:rFonts w:ascii="Arial" w:hAnsi="Arial" w:cs="Arial"/>
        </w:rPr>
        <w:t>erformance artist, theatre-mak</w:t>
      </w:r>
      <w:r w:rsidR="00E96CE9" w:rsidRPr="00DA7F0F">
        <w:rPr>
          <w:rFonts w:ascii="Arial" w:hAnsi="Arial" w:cs="Arial"/>
        </w:rPr>
        <w:t xml:space="preserve">er and hand model Andrew Dawson </w:t>
      </w:r>
      <w:r w:rsidR="001C73FD" w:rsidRPr="00DA7F0F">
        <w:rPr>
          <w:rFonts w:ascii="Arial" w:hAnsi="Arial" w:cs="Arial"/>
        </w:rPr>
        <w:t xml:space="preserve">has similarly </w:t>
      </w:r>
      <w:r w:rsidR="00E96CE9" w:rsidRPr="00DA7F0F">
        <w:rPr>
          <w:rFonts w:ascii="Arial" w:hAnsi="Arial" w:cs="Arial"/>
        </w:rPr>
        <w:t xml:space="preserve">explored </w:t>
      </w:r>
      <w:r w:rsidR="001C73FD" w:rsidRPr="00DA7F0F">
        <w:rPr>
          <w:rFonts w:ascii="Arial" w:hAnsi="Arial" w:cs="Arial"/>
        </w:rPr>
        <w:t xml:space="preserve">the </w:t>
      </w:r>
      <w:r w:rsidR="00E96CE9" w:rsidRPr="00DA7F0F">
        <w:rPr>
          <w:rFonts w:ascii="Arial" w:hAnsi="Arial" w:cs="Arial"/>
        </w:rPr>
        <w:t>loss of ownership</w:t>
      </w:r>
      <w:r w:rsidR="00247A8C" w:rsidRPr="00DA7F0F">
        <w:rPr>
          <w:rFonts w:ascii="Arial" w:hAnsi="Arial" w:cs="Arial"/>
        </w:rPr>
        <w:t xml:space="preserve"> over</w:t>
      </w:r>
      <w:r w:rsidR="001C73FD" w:rsidRPr="00DA7F0F">
        <w:rPr>
          <w:rFonts w:ascii="Arial" w:hAnsi="Arial" w:cs="Arial"/>
        </w:rPr>
        <w:t xml:space="preserve"> a limb</w:t>
      </w:r>
      <w:r w:rsidR="00E96CE9" w:rsidRPr="00DA7F0F">
        <w:rPr>
          <w:rFonts w:ascii="Arial" w:hAnsi="Arial" w:cs="Arial"/>
        </w:rPr>
        <w:t xml:space="preserve"> in a </w:t>
      </w:r>
      <w:r w:rsidR="006F2B97" w:rsidRPr="00DA7F0F">
        <w:rPr>
          <w:rFonts w:ascii="Arial" w:hAnsi="Arial" w:cs="Arial"/>
        </w:rPr>
        <w:t xml:space="preserve">performance </w:t>
      </w:r>
      <w:r w:rsidR="00E96CE9" w:rsidRPr="00DA7F0F">
        <w:rPr>
          <w:rFonts w:ascii="Arial" w:hAnsi="Arial" w:cs="Arial"/>
        </w:rPr>
        <w:t xml:space="preserve">project entitled </w:t>
      </w:r>
      <w:r w:rsidRPr="00DA7F0F">
        <w:rPr>
          <w:rFonts w:ascii="Arial" w:hAnsi="Arial" w:cs="Arial"/>
          <w:i/>
        </w:rPr>
        <w:t>The Articulate Hand</w:t>
      </w:r>
      <w:r w:rsidR="00CC6F9C" w:rsidRPr="00DA7F0F">
        <w:rPr>
          <w:rFonts w:ascii="Arial" w:hAnsi="Arial" w:cs="Arial"/>
        </w:rPr>
        <w:t xml:space="preserve">, </w:t>
      </w:r>
      <w:r w:rsidR="00E96CE9" w:rsidRPr="00DA7F0F">
        <w:rPr>
          <w:rFonts w:ascii="Arial" w:hAnsi="Arial" w:cs="Arial"/>
        </w:rPr>
        <w:t>created</w:t>
      </w:r>
      <w:r w:rsidRPr="00DA7F0F">
        <w:rPr>
          <w:rFonts w:ascii="Arial" w:hAnsi="Arial" w:cs="Arial"/>
        </w:rPr>
        <w:t xml:space="preserve"> in collaboration with neuroscientist and author, Jonathan Cole (</w:t>
      </w:r>
      <w:r w:rsidR="001C73FD" w:rsidRPr="00DA7F0F">
        <w:rPr>
          <w:rFonts w:ascii="Arial" w:hAnsi="Arial" w:cs="Arial"/>
        </w:rPr>
        <w:t xml:space="preserve">previously cited in this section </w:t>
      </w:r>
      <w:r w:rsidR="00CC6F9C" w:rsidRPr="00DA7F0F">
        <w:rPr>
          <w:rFonts w:ascii="Arial" w:hAnsi="Arial" w:cs="Arial"/>
        </w:rPr>
        <w:t xml:space="preserve">in his capacity </w:t>
      </w:r>
      <w:r w:rsidR="001C73FD" w:rsidRPr="00DA7F0F">
        <w:rPr>
          <w:rFonts w:ascii="Arial" w:hAnsi="Arial" w:cs="Arial"/>
        </w:rPr>
        <w:t>as lead scientist developing the virtual reality arm</w:t>
      </w:r>
      <w:r w:rsidR="00E96CE9" w:rsidRPr="00DA7F0F">
        <w:rPr>
          <w:rFonts w:ascii="Arial" w:hAnsi="Arial" w:cs="Arial"/>
        </w:rPr>
        <w:t>)</w:t>
      </w:r>
      <w:r w:rsidR="001C73FD" w:rsidRPr="00DA7F0F">
        <w:rPr>
          <w:rFonts w:ascii="Arial" w:hAnsi="Arial" w:cs="Arial"/>
        </w:rPr>
        <w:t xml:space="preserve">. As part of Dawson’s Wellcome Trust supported </w:t>
      </w:r>
      <w:r w:rsidR="006F2B97" w:rsidRPr="00DA7F0F">
        <w:rPr>
          <w:rFonts w:ascii="Arial" w:hAnsi="Arial" w:cs="Arial"/>
        </w:rPr>
        <w:t>research</w:t>
      </w:r>
      <w:r w:rsidRPr="00DA7F0F">
        <w:rPr>
          <w:rFonts w:ascii="Arial" w:hAnsi="Arial" w:cs="Arial"/>
        </w:rPr>
        <w:t xml:space="preserve">, </w:t>
      </w:r>
      <w:r w:rsidR="001C73FD" w:rsidRPr="00DA7F0F">
        <w:rPr>
          <w:rFonts w:ascii="Arial" w:hAnsi="Arial" w:cs="Arial"/>
        </w:rPr>
        <w:t xml:space="preserve">he </w:t>
      </w:r>
      <w:r w:rsidR="006F2B97" w:rsidRPr="00DA7F0F">
        <w:rPr>
          <w:rFonts w:ascii="Arial" w:hAnsi="Arial" w:cs="Arial"/>
        </w:rPr>
        <w:t>surveyed</w:t>
      </w:r>
      <w:r w:rsidRPr="00DA7F0F">
        <w:rPr>
          <w:rFonts w:ascii="Arial" w:hAnsi="Arial" w:cs="Arial"/>
        </w:rPr>
        <w:t xml:space="preserve"> numerous personal stories of people and their hands, including the story of Ian Waterman who permanently lost all touch, sense of movement and position sense below the neck. In a presentation at </w:t>
      </w:r>
      <w:r w:rsidRPr="00DA7F0F">
        <w:rPr>
          <w:rFonts w:ascii="Arial" w:hAnsi="Arial" w:cs="Arial"/>
          <w:i/>
        </w:rPr>
        <w:t>TEDMED</w:t>
      </w:r>
      <w:r w:rsidRPr="00DA7F0F">
        <w:rPr>
          <w:rFonts w:ascii="Arial" w:hAnsi="Arial" w:cs="Arial"/>
        </w:rPr>
        <w:t>, Dawson elaborates that:</w:t>
      </w:r>
    </w:p>
    <w:p w14:paraId="648A0B49" w14:textId="77777777" w:rsidR="00AE778B" w:rsidRDefault="00AE778B" w:rsidP="0073139B">
      <w:pPr>
        <w:spacing w:after="0" w:line="480" w:lineRule="auto"/>
        <w:jc w:val="both"/>
        <w:rPr>
          <w:rFonts w:ascii="Arial" w:hAnsi="Arial" w:cs="Arial"/>
        </w:rPr>
      </w:pPr>
    </w:p>
    <w:p w14:paraId="7858B6EC" w14:textId="77777777" w:rsidR="00002E96" w:rsidRDefault="00002E96" w:rsidP="0073139B">
      <w:pPr>
        <w:spacing w:after="0" w:line="480" w:lineRule="auto"/>
        <w:jc w:val="both"/>
        <w:rPr>
          <w:rFonts w:ascii="Arial" w:hAnsi="Arial" w:cs="Arial"/>
        </w:rPr>
      </w:pPr>
    </w:p>
    <w:p w14:paraId="6C1482DB" w14:textId="77777777" w:rsidR="00002E96" w:rsidRPr="00DA7F0F" w:rsidRDefault="00002E96" w:rsidP="0073139B">
      <w:pPr>
        <w:spacing w:after="0" w:line="480" w:lineRule="auto"/>
        <w:jc w:val="both"/>
        <w:rPr>
          <w:rFonts w:ascii="Arial" w:hAnsi="Arial" w:cs="Arial"/>
        </w:rPr>
      </w:pPr>
    </w:p>
    <w:p w14:paraId="1EDFE682" w14:textId="77777777" w:rsidR="00AE778B" w:rsidRPr="00DA7F0F" w:rsidRDefault="00AE778B" w:rsidP="00B73888">
      <w:pPr>
        <w:spacing w:after="0"/>
        <w:ind w:left="426" w:right="379"/>
        <w:jc w:val="both"/>
        <w:rPr>
          <w:rFonts w:ascii="Arial" w:hAnsi="Arial" w:cs="Arial"/>
        </w:rPr>
      </w:pPr>
      <w:r w:rsidRPr="00DA7F0F">
        <w:rPr>
          <w:rFonts w:ascii="Arial" w:hAnsi="Arial" w:cs="Arial"/>
        </w:rPr>
        <w:lastRenderedPageBreak/>
        <w:t>Ian Waterman was 19 when he caught a virus. It didn’t seem very important at the time. But he woke up in hospital with a terrible fever, unab</w:t>
      </w:r>
      <w:r w:rsidR="009B20FA" w:rsidRPr="00DA7F0F">
        <w:rPr>
          <w:rFonts w:ascii="Arial" w:hAnsi="Arial" w:cs="Arial"/>
        </w:rPr>
        <w:t>le to move. He wasn’t paralysed,</w:t>
      </w:r>
      <w:r w:rsidRPr="00DA7F0F">
        <w:rPr>
          <w:rFonts w:ascii="Arial" w:hAnsi="Arial" w:cs="Arial"/>
        </w:rPr>
        <w:t xml:space="preserve"> he just didn’t know where his body was in space unless he looked at it. What the virus had done was attack a particular nerve at the base of his neck, which switched off a particular nerve that tells him his position sense, his movement and position sense in space; it’s called ‘proprioception’. […] If you put your hand in the air like this, you know you’ve got a hand. If you close your eyes, you still have a hand. If Ian closed h</w:t>
      </w:r>
      <w:r w:rsidR="00B73888" w:rsidRPr="00DA7F0F">
        <w:rPr>
          <w:rFonts w:ascii="Arial" w:hAnsi="Arial" w:cs="Arial"/>
        </w:rPr>
        <w:t xml:space="preserve">is eyes, he hasn’t got a hand. </w:t>
      </w:r>
      <w:r w:rsidRPr="00DA7F0F">
        <w:rPr>
          <w:rFonts w:ascii="Arial" w:hAnsi="Arial" w:cs="Arial"/>
        </w:rPr>
        <w:t>(‘Andrew Dawson at TEDMED 2011’)</w:t>
      </w:r>
    </w:p>
    <w:p w14:paraId="0E9ACDCA" w14:textId="77777777" w:rsidR="00AE778B" w:rsidRPr="00DA7F0F" w:rsidRDefault="00AE778B" w:rsidP="00B73888">
      <w:pPr>
        <w:spacing w:after="0" w:line="240" w:lineRule="auto"/>
        <w:jc w:val="both"/>
        <w:rPr>
          <w:rFonts w:ascii="Arial" w:hAnsi="Arial" w:cs="Arial"/>
          <w:i/>
        </w:rPr>
      </w:pPr>
    </w:p>
    <w:p w14:paraId="63D57993" w14:textId="77777777" w:rsidR="00B73888" w:rsidRPr="00DA7F0F" w:rsidRDefault="00B73888" w:rsidP="0073139B">
      <w:pPr>
        <w:spacing w:after="0" w:line="480" w:lineRule="auto"/>
        <w:jc w:val="both"/>
        <w:rPr>
          <w:rFonts w:ascii="Arial" w:hAnsi="Arial" w:cs="Arial"/>
          <w:i/>
        </w:rPr>
      </w:pPr>
    </w:p>
    <w:p w14:paraId="0FA5E947" w14:textId="67D902A0" w:rsidR="00AE778B" w:rsidRPr="00DA7F0F" w:rsidRDefault="009D057D" w:rsidP="0073139B">
      <w:pPr>
        <w:spacing w:after="0" w:line="480" w:lineRule="auto"/>
        <w:jc w:val="both"/>
        <w:rPr>
          <w:rFonts w:ascii="Arial" w:hAnsi="Arial" w:cs="Arial"/>
        </w:rPr>
      </w:pPr>
      <w:r w:rsidRPr="00DA7F0F">
        <w:rPr>
          <w:rFonts w:ascii="Arial" w:hAnsi="Arial" w:cs="Arial"/>
        </w:rPr>
        <w:t xml:space="preserve">I would argue that </w:t>
      </w:r>
      <w:r w:rsidR="00AE778B" w:rsidRPr="00DA7F0F">
        <w:rPr>
          <w:rFonts w:ascii="Arial" w:hAnsi="Arial" w:cs="Arial"/>
        </w:rPr>
        <w:t>G.</w:t>
      </w:r>
      <w:r w:rsidRPr="00DA7F0F">
        <w:rPr>
          <w:rFonts w:ascii="Arial" w:hAnsi="Arial" w:cs="Arial"/>
        </w:rPr>
        <w:t xml:space="preserve"> </w:t>
      </w:r>
      <w:r w:rsidR="00AE778B" w:rsidRPr="00DA7F0F">
        <w:rPr>
          <w:rFonts w:ascii="Arial" w:hAnsi="Arial" w:cs="Arial"/>
        </w:rPr>
        <w:t xml:space="preserve">E. Moore’s ‘here is one hand’ </w:t>
      </w:r>
      <w:r w:rsidRPr="00DA7F0F">
        <w:rPr>
          <w:rFonts w:ascii="Arial" w:hAnsi="Arial" w:cs="Arial"/>
        </w:rPr>
        <w:t xml:space="preserve">argument </w:t>
      </w:r>
      <w:r w:rsidR="00AE778B" w:rsidRPr="00DA7F0F">
        <w:rPr>
          <w:rFonts w:ascii="Arial" w:hAnsi="Arial" w:cs="Arial"/>
        </w:rPr>
        <w:t>is further</w:t>
      </w:r>
      <w:r w:rsidR="008263A5">
        <w:rPr>
          <w:rFonts w:ascii="Arial" w:hAnsi="Arial" w:cs="Arial"/>
        </w:rPr>
        <w:t xml:space="preserve"> problematis</w:t>
      </w:r>
      <w:r w:rsidR="00AE778B" w:rsidRPr="00DA7F0F">
        <w:rPr>
          <w:rFonts w:ascii="Arial" w:hAnsi="Arial" w:cs="Arial"/>
        </w:rPr>
        <w:t>ed through the lens of Waterm</w:t>
      </w:r>
      <w:r w:rsidR="00167F4F">
        <w:rPr>
          <w:rFonts w:ascii="Arial" w:hAnsi="Arial" w:cs="Arial"/>
        </w:rPr>
        <w:t>a</w:t>
      </w:r>
      <w:r w:rsidR="00AE778B" w:rsidRPr="00DA7F0F">
        <w:rPr>
          <w:rFonts w:ascii="Arial" w:hAnsi="Arial" w:cs="Arial"/>
        </w:rPr>
        <w:t>n’s bodily experience</w:t>
      </w:r>
      <w:r w:rsidRPr="00DA7F0F">
        <w:rPr>
          <w:rFonts w:ascii="Arial" w:hAnsi="Arial" w:cs="Arial"/>
        </w:rPr>
        <w:t xml:space="preserve"> that Dawson recounts in his performance. F</w:t>
      </w:r>
      <w:r w:rsidR="00AE778B" w:rsidRPr="00DA7F0F">
        <w:rPr>
          <w:rFonts w:ascii="Arial" w:hAnsi="Arial" w:cs="Arial"/>
        </w:rPr>
        <w:t xml:space="preserve">or </w:t>
      </w:r>
      <w:r w:rsidR="009E30A5" w:rsidRPr="00DA7F0F">
        <w:rPr>
          <w:rFonts w:ascii="Arial" w:hAnsi="Arial" w:cs="Arial"/>
        </w:rPr>
        <w:t>Waterm</w:t>
      </w:r>
      <w:r w:rsidR="00167F4F">
        <w:rPr>
          <w:rFonts w:ascii="Arial" w:hAnsi="Arial" w:cs="Arial"/>
        </w:rPr>
        <w:t>a</w:t>
      </w:r>
      <w:r w:rsidR="009E30A5" w:rsidRPr="00DA7F0F">
        <w:rPr>
          <w:rFonts w:ascii="Arial" w:hAnsi="Arial" w:cs="Arial"/>
        </w:rPr>
        <w:t>n</w:t>
      </w:r>
      <w:r w:rsidR="00AE778B" w:rsidRPr="00DA7F0F">
        <w:rPr>
          <w:rFonts w:ascii="Arial" w:hAnsi="Arial" w:cs="Arial"/>
        </w:rPr>
        <w:t xml:space="preserve">, it is only sight that communicates the objective reality observed by others around him that he has hands. </w:t>
      </w:r>
      <w:r w:rsidRPr="00DA7F0F">
        <w:rPr>
          <w:rFonts w:ascii="Arial" w:hAnsi="Arial" w:cs="Arial"/>
        </w:rPr>
        <w:t>W</w:t>
      </w:r>
      <w:r w:rsidR="00AE778B" w:rsidRPr="00DA7F0F">
        <w:rPr>
          <w:rFonts w:ascii="Arial" w:hAnsi="Arial" w:cs="Arial"/>
        </w:rPr>
        <w:t xml:space="preserve">ithout vision, his other senses communicate different sets of facts about the status of his body. </w:t>
      </w:r>
      <w:r w:rsidRPr="00DA7F0F">
        <w:rPr>
          <w:rFonts w:ascii="Arial" w:hAnsi="Arial" w:cs="Arial"/>
        </w:rPr>
        <w:t>But w</w:t>
      </w:r>
      <w:r w:rsidR="00AE778B" w:rsidRPr="00DA7F0F">
        <w:rPr>
          <w:rFonts w:ascii="Arial" w:hAnsi="Arial" w:cs="Arial"/>
        </w:rPr>
        <w:t>h</w:t>
      </w:r>
      <w:r w:rsidRPr="00DA7F0F">
        <w:rPr>
          <w:rFonts w:ascii="Arial" w:hAnsi="Arial" w:cs="Arial"/>
        </w:rPr>
        <w:t xml:space="preserve">at if Moore shared </w:t>
      </w:r>
      <w:r w:rsidR="009E30A5" w:rsidRPr="00DA7F0F">
        <w:rPr>
          <w:rFonts w:ascii="Arial" w:hAnsi="Arial" w:cs="Arial"/>
        </w:rPr>
        <w:t>Waterm</w:t>
      </w:r>
      <w:r w:rsidR="00167F4F">
        <w:rPr>
          <w:rFonts w:ascii="Arial" w:hAnsi="Arial" w:cs="Arial"/>
        </w:rPr>
        <w:t>a</w:t>
      </w:r>
      <w:r w:rsidR="009E30A5" w:rsidRPr="00DA7F0F">
        <w:rPr>
          <w:rFonts w:ascii="Arial" w:hAnsi="Arial" w:cs="Arial"/>
        </w:rPr>
        <w:t xml:space="preserve">n’s </w:t>
      </w:r>
      <w:r w:rsidRPr="00DA7F0F">
        <w:rPr>
          <w:rFonts w:ascii="Arial" w:hAnsi="Arial" w:cs="Arial"/>
        </w:rPr>
        <w:t xml:space="preserve">experience, losing </w:t>
      </w:r>
      <w:r w:rsidR="00E740F3" w:rsidRPr="00DA7F0F">
        <w:rPr>
          <w:rFonts w:ascii="Arial" w:hAnsi="Arial" w:cs="Arial"/>
        </w:rPr>
        <w:t>a</w:t>
      </w:r>
      <w:r w:rsidRPr="00DA7F0F">
        <w:rPr>
          <w:rFonts w:ascii="Arial" w:hAnsi="Arial" w:cs="Arial"/>
        </w:rPr>
        <w:t xml:space="preserve"> sense of proprioception? Setting forth the ‘here is one hand’ claim </w:t>
      </w:r>
      <w:r w:rsidR="001347C1">
        <w:rPr>
          <w:rFonts w:ascii="Arial" w:hAnsi="Arial" w:cs="Arial"/>
        </w:rPr>
        <w:t xml:space="preserve">presumably </w:t>
      </w:r>
      <w:r w:rsidR="00AE778B" w:rsidRPr="00DA7F0F">
        <w:rPr>
          <w:rFonts w:ascii="Arial" w:hAnsi="Arial" w:cs="Arial"/>
        </w:rPr>
        <w:t xml:space="preserve">necessitates first having the conviction that one </w:t>
      </w:r>
      <w:r w:rsidR="00AE778B" w:rsidRPr="001347C1">
        <w:rPr>
          <w:rFonts w:ascii="Arial" w:hAnsi="Arial" w:cs="Arial"/>
          <w:i/>
        </w:rPr>
        <w:t>has</w:t>
      </w:r>
      <w:r w:rsidRPr="00DA7F0F">
        <w:rPr>
          <w:rFonts w:ascii="Arial" w:hAnsi="Arial" w:cs="Arial"/>
        </w:rPr>
        <w:t xml:space="preserve"> hands,</w:t>
      </w:r>
      <w:r w:rsidR="00AE778B" w:rsidRPr="00DA7F0F">
        <w:rPr>
          <w:rFonts w:ascii="Arial" w:hAnsi="Arial" w:cs="Arial"/>
        </w:rPr>
        <w:t xml:space="preserve"> before illustrating the proof not only of their existence, but </w:t>
      </w:r>
      <w:r w:rsidRPr="00DA7F0F">
        <w:rPr>
          <w:rFonts w:ascii="Arial" w:hAnsi="Arial" w:cs="Arial"/>
        </w:rPr>
        <w:t>using them as evidence</w:t>
      </w:r>
      <w:r w:rsidR="00AE778B" w:rsidRPr="00DA7F0F">
        <w:rPr>
          <w:rFonts w:ascii="Arial" w:hAnsi="Arial" w:cs="Arial"/>
        </w:rPr>
        <w:t xml:space="preserve"> </w:t>
      </w:r>
      <w:r w:rsidR="00E740F3" w:rsidRPr="00DA7F0F">
        <w:rPr>
          <w:rFonts w:ascii="Arial" w:hAnsi="Arial" w:cs="Arial"/>
        </w:rPr>
        <w:t>for</w:t>
      </w:r>
      <w:r w:rsidRPr="00DA7F0F">
        <w:rPr>
          <w:rFonts w:ascii="Arial" w:hAnsi="Arial" w:cs="Arial"/>
        </w:rPr>
        <w:t xml:space="preserve"> a </w:t>
      </w:r>
      <w:r w:rsidR="00AE778B" w:rsidRPr="00DA7F0F">
        <w:rPr>
          <w:rFonts w:ascii="Arial" w:hAnsi="Arial" w:cs="Arial"/>
        </w:rPr>
        <w:t xml:space="preserve">philosophical belief </w:t>
      </w:r>
      <w:r w:rsidRPr="00DA7F0F">
        <w:rPr>
          <w:rFonts w:ascii="Arial" w:hAnsi="Arial" w:cs="Arial"/>
        </w:rPr>
        <w:t>concerning</w:t>
      </w:r>
      <w:r w:rsidR="00AE778B" w:rsidRPr="00DA7F0F">
        <w:rPr>
          <w:rFonts w:ascii="Arial" w:hAnsi="Arial" w:cs="Arial"/>
        </w:rPr>
        <w:t xml:space="preserve"> the status of the external world via a</w:t>
      </w:r>
      <w:r w:rsidRPr="00DA7F0F">
        <w:rPr>
          <w:rFonts w:ascii="Arial" w:hAnsi="Arial" w:cs="Arial"/>
        </w:rPr>
        <w:t xml:space="preserve"> sequence of physical gestures</w:t>
      </w:r>
      <w:r w:rsidR="00AE778B" w:rsidRPr="00DA7F0F">
        <w:rPr>
          <w:rFonts w:ascii="Arial" w:hAnsi="Arial" w:cs="Arial"/>
        </w:rPr>
        <w:t xml:space="preserve">. </w:t>
      </w:r>
      <w:r w:rsidR="00260EEF" w:rsidRPr="00DA7F0F">
        <w:rPr>
          <w:rFonts w:ascii="Arial" w:hAnsi="Arial" w:cs="Arial"/>
        </w:rPr>
        <w:t xml:space="preserve">For Waterman, </w:t>
      </w:r>
      <w:r w:rsidR="009B20FA" w:rsidRPr="00DA7F0F">
        <w:rPr>
          <w:rFonts w:ascii="Arial" w:hAnsi="Arial" w:cs="Arial"/>
        </w:rPr>
        <w:t xml:space="preserve">much like the owner of a phantom limb, </w:t>
      </w:r>
      <w:r w:rsidR="00260EEF" w:rsidRPr="00DA7F0F">
        <w:rPr>
          <w:rFonts w:ascii="Arial" w:hAnsi="Arial" w:cs="Arial"/>
        </w:rPr>
        <w:t>the body is a site of uncertainty since d</w:t>
      </w:r>
      <w:r w:rsidR="00AE778B" w:rsidRPr="00DA7F0F">
        <w:rPr>
          <w:rFonts w:ascii="Arial" w:hAnsi="Arial" w:cs="Arial"/>
        </w:rPr>
        <w:t>ifferent sensory modalities report contrad</w:t>
      </w:r>
      <w:r w:rsidR="00260EEF" w:rsidRPr="00DA7F0F">
        <w:rPr>
          <w:rFonts w:ascii="Arial" w:hAnsi="Arial" w:cs="Arial"/>
        </w:rPr>
        <w:t xml:space="preserve">ictory information to the brain. </w:t>
      </w:r>
      <w:r w:rsidR="00E740F3" w:rsidRPr="00DA7F0F">
        <w:rPr>
          <w:rFonts w:ascii="Arial" w:hAnsi="Arial" w:cs="Arial"/>
        </w:rPr>
        <w:t xml:space="preserve">But </w:t>
      </w:r>
      <w:r w:rsidR="00260EEF" w:rsidRPr="00DA7F0F">
        <w:rPr>
          <w:rFonts w:ascii="Arial" w:hAnsi="Arial" w:cs="Arial"/>
        </w:rPr>
        <w:t xml:space="preserve">for </w:t>
      </w:r>
      <w:r w:rsidR="009E30A5" w:rsidRPr="00DA7F0F">
        <w:rPr>
          <w:rFonts w:ascii="Arial" w:hAnsi="Arial" w:cs="Arial"/>
        </w:rPr>
        <w:t>the neurological subject</w:t>
      </w:r>
      <w:r w:rsidR="00E740F3" w:rsidRPr="00DA7F0F">
        <w:rPr>
          <w:rFonts w:ascii="Arial" w:hAnsi="Arial" w:cs="Arial"/>
        </w:rPr>
        <w:t>,</w:t>
      </w:r>
      <w:r w:rsidR="00AE778B" w:rsidRPr="00DA7F0F">
        <w:rPr>
          <w:rFonts w:ascii="Arial" w:hAnsi="Arial" w:cs="Arial"/>
        </w:rPr>
        <w:t xml:space="preserve"> which information is </w:t>
      </w:r>
      <w:r w:rsidR="00AE778B" w:rsidRPr="001347C1">
        <w:rPr>
          <w:rFonts w:ascii="Arial" w:hAnsi="Arial" w:cs="Arial"/>
          <w:i/>
        </w:rPr>
        <w:t>more</w:t>
      </w:r>
      <w:r w:rsidR="00AE778B" w:rsidRPr="00DA7F0F">
        <w:rPr>
          <w:rFonts w:ascii="Arial" w:hAnsi="Arial" w:cs="Arial"/>
        </w:rPr>
        <w:t xml:space="preserve"> correct? Is ‘seeing believing’, even if the owner of the hands has significant cause to doubt their existence based on a lack of proprioception? It would be difficult to dismiss </w:t>
      </w:r>
      <w:r w:rsidR="009E30A5" w:rsidRPr="00DA7F0F">
        <w:rPr>
          <w:rFonts w:ascii="Arial" w:hAnsi="Arial" w:cs="Arial"/>
        </w:rPr>
        <w:t>Waterm</w:t>
      </w:r>
      <w:r w:rsidR="00167F4F">
        <w:rPr>
          <w:rFonts w:ascii="Arial" w:hAnsi="Arial" w:cs="Arial"/>
        </w:rPr>
        <w:t>a</w:t>
      </w:r>
      <w:r w:rsidR="009E30A5" w:rsidRPr="00DA7F0F">
        <w:rPr>
          <w:rFonts w:ascii="Arial" w:hAnsi="Arial" w:cs="Arial"/>
        </w:rPr>
        <w:t>n’s</w:t>
      </w:r>
      <w:r w:rsidR="00AE778B" w:rsidRPr="00DA7F0F">
        <w:rPr>
          <w:rFonts w:ascii="Arial" w:hAnsi="Arial" w:cs="Arial"/>
        </w:rPr>
        <w:t xml:space="preserve"> legitimate cause for doubt, much as it is difficult for </w:t>
      </w:r>
      <w:r w:rsidR="009B20FA" w:rsidRPr="00DA7F0F">
        <w:rPr>
          <w:rFonts w:ascii="Arial" w:hAnsi="Arial" w:cs="Arial"/>
        </w:rPr>
        <w:t>the physician</w:t>
      </w:r>
      <w:r w:rsidR="00AE778B" w:rsidRPr="00DA7F0F">
        <w:rPr>
          <w:rFonts w:ascii="Arial" w:hAnsi="Arial" w:cs="Arial"/>
        </w:rPr>
        <w:t xml:space="preserve"> </w:t>
      </w:r>
      <w:r w:rsidR="00E740F3" w:rsidRPr="00DA7F0F">
        <w:rPr>
          <w:rFonts w:ascii="Arial" w:hAnsi="Arial" w:cs="Arial"/>
        </w:rPr>
        <w:t>to</w:t>
      </w:r>
      <w:r w:rsidR="00260EEF" w:rsidRPr="00DA7F0F">
        <w:rPr>
          <w:rFonts w:ascii="Arial" w:hAnsi="Arial" w:cs="Arial"/>
        </w:rPr>
        <w:t xml:space="preserve"> dismiss </w:t>
      </w:r>
      <w:r w:rsidR="001347C1">
        <w:rPr>
          <w:rFonts w:ascii="Arial" w:hAnsi="Arial" w:cs="Arial"/>
        </w:rPr>
        <w:t xml:space="preserve">a patient’s </w:t>
      </w:r>
      <w:r w:rsidR="009E30A5" w:rsidRPr="00DA7F0F">
        <w:rPr>
          <w:rFonts w:ascii="Arial" w:hAnsi="Arial" w:cs="Arial"/>
        </w:rPr>
        <w:t>phantom</w:t>
      </w:r>
      <w:r w:rsidR="00AE778B" w:rsidRPr="00DA7F0F">
        <w:rPr>
          <w:rFonts w:ascii="Arial" w:hAnsi="Arial" w:cs="Arial"/>
        </w:rPr>
        <w:t xml:space="preserve"> limb </w:t>
      </w:r>
      <w:r w:rsidR="009E30A5" w:rsidRPr="00DA7F0F">
        <w:rPr>
          <w:rFonts w:ascii="Arial" w:hAnsi="Arial" w:cs="Arial"/>
        </w:rPr>
        <w:t xml:space="preserve">pain </w:t>
      </w:r>
      <w:r w:rsidR="00AE778B" w:rsidRPr="00DA7F0F">
        <w:rPr>
          <w:rFonts w:ascii="Arial" w:hAnsi="Arial" w:cs="Arial"/>
        </w:rPr>
        <w:t xml:space="preserve">on the basis of lack of visible evidence. I would </w:t>
      </w:r>
      <w:r w:rsidR="001347C1">
        <w:rPr>
          <w:rFonts w:ascii="Arial" w:hAnsi="Arial" w:cs="Arial"/>
        </w:rPr>
        <w:t>argue</w:t>
      </w:r>
      <w:r w:rsidR="008263A5">
        <w:rPr>
          <w:rFonts w:ascii="Arial" w:hAnsi="Arial" w:cs="Arial"/>
        </w:rPr>
        <w:t xml:space="preserve"> that Moore’s claim hierarchis</w:t>
      </w:r>
      <w:r w:rsidR="00AE778B" w:rsidRPr="00DA7F0F">
        <w:rPr>
          <w:rFonts w:ascii="Arial" w:hAnsi="Arial" w:cs="Arial"/>
        </w:rPr>
        <w:t xml:space="preserve">es particular schemas of knowledge </w:t>
      </w:r>
      <w:r w:rsidR="00E740F3" w:rsidRPr="00DA7F0F">
        <w:rPr>
          <w:rFonts w:ascii="Arial" w:hAnsi="Arial" w:cs="Arial"/>
        </w:rPr>
        <w:t>over others. A</w:t>
      </w:r>
      <w:r w:rsidR="00AE778B" w:rsidRPr="00DA7F0F">
        <w:rPr>
          <w:rFonts w:ascii="Arial" w:hAnsi="Arial" w:cs="Arial"/>
        </w:rPr>
        <w:t xml:space="preserve">ny truth claim </w:t>
      </w:r>
      <w:r w:rsidR="00E740F3" w:rsidRPr="00DA7F0F">
        <w:rPr>
          <w:rFonts w:ascii="Arial" w:hAnsi="Arial" w:cs="Arial"/>
        </w:rPr>
        <w:t xml:space="preserve">that is </w:t>
      </w:r>
      <w:r w:rsidR="009E30A5" w:rsidRPr="00DA7F0F">
        <w:rPr>
          <w:rFonts w:ascii="Arial" w:hAnsi="Arial" w:cs="Arial"/>
        </w:rPr>
        <w:t xml:space="preserve">anchored </w:t>
      </w:r>
      <w:r w:rsidR="009B20FA" w:rsidRPr="00DA7F0F">
        <w:rPr>
          <w:rFonts w:ascii="Arial" w:hAnsi="Arial" w:cs="Arial"/>
        </w:rPr>
        <w:t>in</w:t>
      </w:r>
      <w:r w:rsidR="00AE778B" w:rsidRPr="00DA7F0F">
        <w:rPr>
          <w:rFonts w:ascii="Arial" w:hAnsi="Arial" w:cs="Arial"/>
        </w:rPr>
        <w:t xml:space="preserve"> the body of the claimant is dependent upon the kind of body </w:t>
      </w:r>
      <w:r w:rsidR="00E740F3" w:rsidRPr="00DA7F0F">
        <w:rPr>
          <w:rFonts w:ascii="Arial" w:hAnsi="Arial" w:cs="Arial"/>
        </w:rPr>
        <w:t xml:space="preserve">that </w:t>
      </w:r>
      <w:r w:rsidR="009B20FA" w:rsidRPr="00DA7F0F">
        <w:rPr>
          <w:rFonts w:ascii="Arial" w:hAnsi="Arial" w:cs="Arial"/>
        </w:rPr>
        <w:t>they own</w:t>
      </w:r>
      <w:r w:rsidR="00AE778B" w:rsidRPr="00DA7F0F">
        <w:rPr>
          <w:rFonts w:ascii="Arial" w:hAnsi="Arial" w:cs="Arial"/>
        </w:rPr>
        <w:t>, its particular sets of integrations</w:t>
      </w:r>
      <w:r w:rsidR="00167F4F">
        <w:rPr>
          <w:rFonts w:ascii="Arial" w:hAnsi="Arial" w:cs="Arial"/>
        </w:rPr>
        <w:t>,</w:t>
      </w:r>
      <w:r w:rsidR="00AE778B" w:rsidRPr="00DA7F0F">
        <w:rPr>
          <w:rFonts w:ascii="Arial" w:hAnsi="Arial" w:cs="Arial"/>
        </w:rPr>
        <w:t xml:space="preserve"> and its capacities and affordances within its </w:t>
      </w:r>
      <w:r w:rsidR="009B20FA" w:rsidRPr="00DA7F0F">
        <w:rPr>
          <w:rFonts w:ascii="Arial" w:hAnsi="Arial" w:cs="Arial"/>
        </w:rPr>
        <w:t xml:space="preserve">particular </w:t>
      </w:r>
      <w:r w:rsidR="00AE778B" w:rsidRPr="00DA7F0F">
        <w:rPr>
          <w:rFonts w:ascii="Arial" w:hAnsi="Arial" w:cs="Arial"/>
        </w:rPr>
        <w:t>environment.</w:t>
      </w:r>
    </w:p>
    <w:p w14:paraId="6AF2F958" w14:textId="27801482" w:rsidR="000D4B57" w:rsidRPr="00DA7F0F" w:rsidRDefault="00AE778B" w:rsidP="0073139B">
      <w:pPr>
        <w:spacing w:after="0" w:line="480" w:lineRule="auto"/>
        <w:ind w:firstLine="284"/>
        <w:jc w:val="both"/>
        <w:rPr>
          <w:rFonts w:ascii="Arial" w:hAnsi="Arial" w:cs="Arial"/>
        </w:rPr>
      </w:pPr>
      <w:r w:rsidRPr="00DA7F0F">
        <w:rPr>
          <w:rFonts w:ascii="Arial" w:hAnsi="Arial" w:cs="Arial"/>
        </w:rPr>
        <w:t xml:space="preserve">Up until this point I have sought </w:t>
      </w:r>
      <w:r w:rsidR="00E878C1">
        <w:rPr>
          <w:rFonts w:ascii="Arial" w:hAnsi="Arial" w:cs="Arial"/>
        </w:rPr>
        <w:t xml:space="preserve">to </w:t>
      </w:r>
      <w:r w:rsidRPr="00DA7F0F">
        <w:rPr>
          <w:rFonts w:ascii="Arial" w:hAnsi="Arial" w:cs="Arial"/>
        </w:rPr>
        <w:t>test Moore’s epistemic use of his hands</w:t>
      </w:r>
      <w:r w:rsidR="00C25C2F" w:rsidRPr="00DA7F0F">
        <w:rPr>
          <w:rFonts w:ascii="Arial" w:hAnsi="Arial" w:cs="Arial"/>
        </w:rPr>
        <w:t xml:space="preserve"> </w:t>
      </w:r>
      <w:r w:rsidR="00E878C1">
        <w:rPr>
          <w:rFonts w:ascii="Arial" w:hAnsi="Arial" w:cs="Arial"/>
        </w:rPr>
        <w:t>drawing upon</w:t>
      </w:r>
      <w:r w:rsidRPr="00DA7F0F">
        <w:rPr>
          <w:rFonts w:ascii="Arial" w:hAnsi="Arial" w:cs="Arial"/>
        </w:rPr>
        <w:t xml:space="preserve"> knowledge derived through the unique experiences of </w:t>
      </w:r>
      <w:r w:rsidR="00C25C2F" w:rsidRPr="00DA7F0F">
        <w:rPr>
          <w:rFonts w:ascii="Arial" w:hAnsi="Arial" w:cs="Arial"/>
        </w:rPr>
        <w:t xml:space="preserve">phantom limbs and loss of </w:t>
      </w:r>
      <w:r w:rsidR="00C25C2F" w:rsidRPr="00DA7F0F">
        <w:rPr>
          <w:rFonts w:ascii="Arial" w:hAnsi="Arial" w:cs="Arial"/>
        </w:rPr>
        <w:lastRenderedPageBreak/>
        <w:t>proprioception</w:t>
      </w:r>
      <w:r w:rsidRPr="00DA7F0F">
        <w:rPr>
          <w:rFonts w:ascii="Arial" w:hAnsi="Arial" w:cs="Arial"/>
        </w:rPr>
        <w:t xml:space="preserve">. </w:t>
      </w:r>
      <w:r w:rsidR="006D4405" w:rsidRPr="00DA7F0F">
        <w:rPr>
          <w:rFonts w:ascii="Arial" w:hAnsi="Arial" w:cs="Arial"/>
        </w:rPr>
        <w:t xml:space="preserve">I will now progress in section </w:t>
      </w:r>
      <w:r w:rsidR="009554DA" w:rsidRPr="00DA7F0F">
        <w:rPr>
          <w:rFonts w:ascii="Arial" w:hAnsi="Arial" w:cs="Arial"/>
        </w:rPr>
        <w:t xml:space="preserve">3.4.2 </w:t>
      </w:r>
      <w:r w:rsidRPr="00DA7F0F">
        <w:rPr>
          <w:rFonts w:ascii="Arial" w:hAnsi="Arial" w:cs="Arial"/>
        </w:rPr>
        <w:t xml:space="preserve">to consider techniques that have artificially </w:t>
      </w:r>
      <w:r w:rsidR="009B20FA" w:rsidRPr="00DA7F0F">
        <w:rPr>
          <w:rFonts w:ascii="Arial" w:hAnsi="Arial" w:cs="Arial"/>
        </w:rPr>
        <w:t>induced the</w:t>
      </w:r>
      <w:r w:rsidRPr="00DA7F0F">
        <w:rPr>
          <w:rFonts w:ascii="Arial" w:hAnsi="Arial" w:cs="Arial"/>
        </w:rPr>
        <w:t xml:space="preserve"> </w:t>
      </w:r>
      <w:r w:rsidR="009B20FA" w:rsidRPr="00DA7F0F">
        <w:rPr>
          <w:rFonts w:ascii="Arial" w:hAnsi="Arial" w:cs="Arial"/>
        </w:rPr>
        <w:t xml:space="preserve">sensation of a humanoid </w:t>
      </w:r>
      <w:r w:rsidRPr="00DA7F0F">
        <w:rPr>
          <w:rFonts w:ascii="Arial" w:hAnsi="Arial" w:cs="Arial"/>
        </w:rPr>
        <w:t>inanimate object</w:t>
      </w:r>
      <w:r w:rsidR="009B20FA" w:rsidRPr="00DA7F0F">
        <w:rPr>
          <w:rFonts w:ascii="Arial" w:hAnsi="Arial" w:cs="Arial"/>
        </w:rPr>
        <w:t>’</w:t>
      </w:r>
      <w:r w:rsidRPr="00DA7F0F">
        <w:rPr>
          <w:rFonts w:ascii="Arial" w:hAnsi="Arial" w:cs="Arial"/>
        </w:rPr>
        <w:t>s</w:t>
      </w:r>
      <w:r w:rsidR="00E878C1">
        <w:rPr>
          <w:rFonts w:ascii="Arial" w:hAnsi="Arial" w:cs="Arial"/>
        </w:rPr>
        <w:t xml:space="preserve"> incorporation</w:t>
      </w:r>
      <w:r w:rsidR="009B20FA" w:rsidRPr="00DA7F0F">
        <w:rPr>
          <w:rFonts w:ascii="Arial" w:hAnsi="Arial" w:cs="Arial"/>
        </w:rPr>
        <w:t xml:space="preserve"> as part of the body</w:t>
      </w:r>
      <w:r w:rsidRPr="00DA7F0F">
        <w:rPr>
          <w:rFonts w:ascii="Arial" w:hAnsi="Arial" w:cs="Arial"/>
        </w:rPr>
        <w:t xml:space="preserve">, focusing on Matthew Botvinick </w:t>
      </w:r>
      <w:r w:rsidR="00167F4F">
        <w:rPr>
          <w:rFonts w:ascii="Arial" w:hAnsi="Arial" w:cs="Arial"/>
        </w:rPr>
        <w:t>and</w:t>
      </w:r>
      <w:r w:rsidRPr="00DA7F0F">
        <w:rPr>
          <w:rFonts w:ascii="Arial" w:hAnsi="Arial" w:cs="Arial"/>
        </w:rPr>
        <w:t xml:space="preserve"> Jonathan</w:t>
      </w:r>
      <w:r w:rsidR="00C25C2F" w:rsidRPr="00DA7F0F">
        <w:rPr>
          <w:rFonts w:ascii="Arial" w:hAnsi="Arial" w:cs="Arial"/>
        </w:rPr>
        <w:t xml:space="preserve"> Cohen’s rubber hand illusion (RHI).</w:t>
      </w:r>
      <w:r w:rsidRPr="00DA7F0F">
        <w:rPr>
          <w:rFonts w:ascii="Arial" w:hAnsi="Arial" w:cs="Arial"/>
        </w:rPr>
        <w:t xml:space="preserve"> I will demonstrate that this rese</w:t>
      </w:r>
      <w:r w:rsidR="009B20FA" w:rsidRPr="00DA7F0F">
        <w:rPr>
          <w:rFonts w:ascii="Arial" w:hAnsi="Arial" w:cs="Arial"/>
        </w:rPr>
        <w:t>arch suggests that</w:t>
      </w:r>
      <w:r w:rsidR="00167F4F">
        <w:rPr>
          <w:rFonts w:ascii="Arial" w:hAnsi="Arial" w:cs="Arial"/>
        </w:rPr>
        <w:t>,</w:t>
      </w:r>
      <w:r w:rsidR="009B20FA" w:rsidRPr="00DA7F0F">
        <w:rPr>
          <w:rFonts w:ascii="Arial" w:hAnsi="Arial" w:cs="Arial"/>
        </w:rPr>
        <w:t xml:space="preserve"> even </w:t>
      </w:r>
      <w:r w:rsidR="00C25C2F" w:rsidRPr="00DA7F0F">
        <w:rPr>
          <w:rFonts w:ascii="Arial" w:hAnsi="Arial" w:cs="Arial"/>
        </w:rPr>
        <w:t>in healthy</w:t>
      </w:r>
      <w:r w:rsidRPr="00DA7F0F">
        <w:rPr>
          <w:rFonts w:ascii="Arial" w:hAnsi="Arial" w:cs="Arial"/>
        </w:rPr>
        <w:t xml:space="preserve"> bodies, one’s sense of bodily self </w:t>
      </w:r>
      <w:r w:rsidR="009B20FA" w:rsidRPr="00DA7F0F">
        <w:rPr>
          <w:rFonts w:ascii="Arial" w:hAnsi="Arial" w:cs="Arial"/>
        </w:rPr>
        <w:t xml:space="preserve">is malleable and </w:t>
      </w:r>
      <w:r w:rsidRPr="00DA7F0F">
        <w:rPr>
          <w:rFonts w:ascii="Arial" w:hAnsi="Arial" w:cs="Arial"/>
        </w:rPr>
        <w:t xml:space="preserve">can temporarily </w:t>
      </w:r>
      <w:r w:rsidR="009B20FA" w:rsidRPr="00DA7F0F">
        <w:rPr>
          <w:rFonts w:ascii="Arial" w:hAnsi="Arial" w:cs="Arial"/>
        </w:rPr>
        <w:t>feel as though an external object</w:t>
      </w:r>
      <w:r w:rsidRPr="00DA7F0F">
        <w:rPr>
          <w:rFonts w:ascii="Arial" w:hAnsi="Arial" w:cs="Arial"/>
        </w:rPr>
        <w:t xml:space="preserve"> </w:t>
      </w:r>
      <w:r w:rsidR="009B20FA" w:rsidRPr="00DA7F0F">
        <w:rPr>
          <w:rFonts w:ascii="Arial" w:hAnsi="Arial" w:cs="Arial"/>
        </w:rPr>
        <w:t>i</w:t>
      </w:r>
      <w:r w:rsidR="000D4B57" w:rsidRPr="00DA7F0F">
        <w:rPr>
          <w:rFonts w:ascii="Arial" w:hAnsi="Arial" w:cs="Arial"/>
        </w:rPr>
        <w:t xml:space="preserve">s part of the </w:t>
      </w:r>
      <w:r w:rsidR="009B20FA" w:rsidRPr="00DA7F0F">
        <w:rPr>
          <w:rFonts w:ascii="Arial" w:hAnsi="Arial" w:cs="Arial"/>
        </w:rPr>
        <w:t xml:space="preserve">bodily </w:t>
      </w:r>
      <w:r w:rsidR="000D4B57" w:rsidRPr="00DA7F0F">
        <w:rPr>
          <w:rFonts w:ascii="Arial" w:hAnsi="Arial" w:cs="Arial"/>
        </w:rPr>
        <w:t>self.</w:t>
      </w:r>
    </w:p>
    <w:p w14:paraId="563836C2" w14:textId="77777777" w:rsidR="007F5B9D" w:rsidRDefault="007F5B9D" w:rsidP="000D4B57">
      <w:pPr>
        <w:spacing w:after="0" w:line="480" w:lineRule="auto"/>
        <w:jc w:val="both"/>
        <w:rPr>
          <w:rFonts w:ascii="Arial" w:hAnsi="Arial" w:cs="Arial"/>
        </w:rPr>
      </w:pPr>
    </w:p>
    <w:p w14:paraId="769C6E63" w14:textId="77777777" w:rsidR="00112A6C" w:rsidRPr="00DA7F0F" w:rsidRDefault="00112A6C" w:rsidP="000D4B57">
      <w:pPr>
        <w:spacing w:after="0" w:line="480" w:lineRule="auto"/>
        <w:jc w:val="both"/>
        <w:rPr>
          <w:rFonts w:ascii="Arial" w:hAnsi="Arial" w:cs="Arial"/>
        </w:rPr>
      </w:pPr>
    </w:p>
    <w:p w14:paraId="6A43B8E9" w14:textId="77777777" w:rsidR="00FE0469" w:rsidRPr="00DA7F0F" w:rsidRDefault="009554DA" w:rsidP="0058388E">
      <w:pPr>
        <w:pStyle w:val="ListParagraph"/>
        <w:spacing w:after="0" w:line="480" w:lineRule="auto"/>
        <w:ind w:left="0"/>
        <w:jc w:val="both"/>
        <w:outlineLvl w:val="0"/>
        <w:rPr>
          <w:rFonts w:ascii="Arial" w:hAnsi="Arial" w:cs="Arial"/>
          <w:u w:val="single"/>
        </w:rPr>
      </w:pPr>
      <w:r w:rsidRPr="00DA7F0F">
        <w:rPr>
          <w:rFonts w:ascii="Arial" w:hAnsi="Arial" w:cs="Arial"/>
          <w:u w:val="single"/>
        </w:rPr>
        <w:t xml:space="preserve">3.4.2 </w:t>
      </w:r>
      <w:r w:rsidR="00883426" w:rsidRPr="00DA7F0F">
        <w:rPr>
          <w:rFonts w:ascii="Arial" w:hAnsi="Arial" w:cs="Arial"/>
          <w:u w:val="single"/>
        </w:rPr>
        <w:t>The Rubber Hand</w:t>
      </w:r>
      <w:r w:rsidR="00AE778B" w:rsidRPr="00DA7F0F">
        <w:rPr>
          <w:rFonts w:ascii="Arial" w:hAnsi="Arial" w:cs="Arial"/>
          <w:u w:val="single"/>
        </w:rPr>
        <w:t xml:space="preserve"> Illusion</w:t>
      </w:r>
      <w:r w:rsidR="00883426" w:rsidRPr="00DA7F0F">
        <w:rPr>
          <w:rFonts w:ascii="Arial" w:hAnsi="Arial" w:cs="Arial"/>
          <w:u w:val="single"/>
        </w:rPr>
        <w:t xml:space="preserve"> (RHI)</w:t>
      </w:r>
    </w:p>
    <w:p w14:paraId="4319A0AE" w14:textId="18382A58" w:rsidR="003E0BA5" w:rsidRPr="00DA7F0F" w:rsidRDefault="00E647E2" w:rsidP="00FE0469">
      <w:pPr>
        <w:pStyle w:val="ListParagraph"/>
        <w:spacing w:after="0" w:line="480" w:lineRule="auto"/>
        <w:ind w:left="0"/>
        <w:jc w:val="both"/>
        <w:rPr>
          <w:rFonts w:ascii="Arial" w:hAnsi="Arial" w:cs="Arial"/>
        </w:rPr>
      </w:pPr>
      <w:r w:rsidRPr="00DA7F0F">
        <w:rPr>
          <w:rFonts w:ascii="Arial" w:eastAsia="Calibri" w:hAnsi="Arial" w:cs="Arial"/>
        </w:rPr>
        <w:t xml:space="preserve">Psychologist </w:t>
      </w:r>
      <w:r w:rsidR="00FE0469" w:rsidRPr="00DA7F0F">
        <w:rPr>
          <w:rFonts w:ascii="Arial" w:eastAsia="Calibri" w:hAnsi="Arial" w:cs="Arial"/>
        </w:rPr>
        <w:t xml:space="preserve">Manos Tsakiris suggests in his chapter ‘The Sense of Body Ownership’ (2011) that </w:t>
      </w:r>
      <w:r w:rsidR="00084B0D" w:rsidRPr="00DA7F0F">
        <w:rPr>
          <w:rFonts w:ascii="Arial" w:eastAsia="Calibri" w:hAnsi="Arial" w:cs="Arial"/>
        </w:rPr>
        <w:t xml:space="preserve">scientific </w:t>
      </w:r>
      <w:r w:rsidR="00FE0469" w:rsidRPr="00DA7F0F">
        <w:rPr>
          <w:rFonts w:ascii="Arial" w:eastAsia="Calibri" w:hAnsi="Arial" w:cs="Arial"/>
        </w:rPr>
        <w:t xml:space="preserve">research on the bodily self ‘has only recently started to investigate how the link between a body and the experience of this body as </w:t>
      </w:r>
      <w:r w:rsidR="00FE0469" w:rsidRPr="00DA7F0F">
        <w:rPr>
          <w:rFonts w:ascii="Arial" w:eastAsia="Calibri" w:hAnsi="Arial" w:cs="Arial"/>
          <w:i/>
        </w:rPr>
        <w:t>mine</w:t>
      </w:r>
      <w:r w:rsidR="00FE0469" w:rsidRPr="00DA7F0F">
        <w:rPr>
          <w:rFonts w:ascii="Arial" w:eastAsia="Calibri" w:hAnsi="Arial" w:cs="Arial"/>
        </w:rPr>
        <w:t xml:space="preserve"> is develo</w:t>
      </w:r>
      <w:r w:rsidR="00882F3A">
        <w:rPr>
          <w:rFonts w:ascii="Arial" w:eastAsia="Calibri" w:hAnsi="Arial" w:cs="Arial"/>
        </w:rPr>
        <w:t>ped, maintained, or disturbed’ (</w:t>
      </w:r>
      <w:r w:rsidR="00882F3A" w:rsidRPr="00DA7F0F">
        <w:rPr>
          <w:rFonts w:ascii="Arial" w:eastAsia="Calibri" w:hAnsi="Arial" w:cs="Arial"/>
        </w:rPr>
        <w:t>Gallagher</w:t>
      </w:r>
      <w:r w:rsidR="00882F3A">
        <w:rPr>
          <w:rFonts w:ascii="Arial" w:eastAsia="Calibri" w:hAnsi="Arial" w:cs="Arial"/>
        </w:rPr>
        <w:t>,</w:t>
      </w:r>
      <w:r w:rsidR="00882F3A" w:rsidRPr="00DA7F0F">
        <w:rPr>
          <w:rFonts w:ascii="Arial" w:eastAsia="Calibri" w:hAnsi="Arial" w:cs="Arial"/>
        </w:rPr>
        <w:t xml:space="preserve"> </w:t>
      </w:r>
      <w:r w:rsidR="00882F3A" w:rsidRPr="00DA7F0F">
        <w:rPr>
          <w:rFonts w:ascii="Arial" w:eastAsia="Calibri" w:hAnsi="Arial" w:cs="Arial"/>
          <w:i/>
        </w:rPr>
        <w:t>The Oxford Handbook of the Self</w:t>
      </w:r>
      <w:r w:rsidR="00882F3A" w:rsidRPr="00DA7F0F">
        <w:rPr>
          <w:rFonts w:ascii="Arial" w:eastAsia="Calibri" w:hAnsi="Arial" w:cs="Arial"/>
        </w:rPr>
        <w:t xml:space="preserve"> </w:t>
      </w:r>
      <w:r w:rsidR="00FE0469" w:rsidRPr="00DA7F0F">
        <w:rPr>
          <w:rFonts w:ascii="Arial" w:eastAsia="Calibri" w:hAnsi="Arial" w:cs="Arial"/>
        </w:rPr>
        <w:t xml:space="preserve">181). </w:t>
      </w:r>
      <w:r w:rsidR="00C80554" w:rsidRPr="00DA7F0F">
        <w:rPr>
          <w:rFonts w:ascii="Arial" w:hAnsi="Arial" w:cs="Arial"/>
        </w:rPr>
        <w:t>The rubber hand illusion (RHI)</w:t>
      </w:r>
      <w:r w:rsidR="00AE778B" w:rsidRPr="00DA7F0F">
        <w:rPr>
          <w:rFonts w:ascii="Arial" w:hAnsi="Arial" w:cs="Arial"/>
        </w:rPr>
        <w:t xml:space="preserve"> </w:t>
      </w:r>
      <w:r w:rsidR="00C80554" w:rsidRPr="00DA7F0F">
        <w:rPr>
          <w:rFonts w:ascii="Arial" w:hAnsi="Arial" w:cs="Arial"/>
        </w:rPr>
        <w:t xml:space="preserve">is an experimental paradigm </w:t>
      </w:r>
      <w:r w:rsidR="00501459" w:rsidRPr="00DA7F0F">
        <w:rPr>
          <w:rFonts w:ascii="Arial" w:hAnsi="Arial" w:cs="Arial"/>
        </w:rPr>
        <w:t xml:space="preserve">that </w:t>
      </w:r>
      <w:r w:rsidR="00E40B36" w:rsidRPr="00DA7F0F">
        <w:rPr>
          <w:rFonts w:ascii="Arial" w:hAnsi="Arial" w:cs="Arial"/>
        </w:rPr>
        <w:t xml:space="preserve">has played a crucial role in this field because it </w:t>
      </w:r>
      <w:r w:rsidR="00501459" w:rsidRPr="00DA7F0F">
        <w:rPr>
          <w:rFonts w:ascii="Arial" w:hAnsi="Arial" w:cs="Arial"/>
        </w:rPr>
        <w:t>allows controlled manipulation of body ownership</w:t>
      </w:r>
      <w:r w:rsidR="00E40B36" w:rsidRPr="00DA7F0F">
        <w:rPr>
          <w:rFonts w:ascii="Arial" w:hAnsi="Arial" w:cs="Arial"/>
        </w:rPr>
        <w:t>. RHI permits</w:t>
      </w:r>
      <w:r w:rsidR="00F821FA" w:rsidRPr="00DA7F0F">
        <w:rPr>
          <w:rFonts w:ascii="Arial" w:hAnsi="Arial" w:cs="Arial"/>
        </w:rPr>
        <w:t xml:space="preserve"> </w:t>
      </w:r>
      <w:r w:rsidR="00E40B36" w:rsidRPr="00DA7F0F">
        <w:rPr>
          <w:rFonts w:ascii="Arial" w:hAnsi="Arial" w:cs="Arial"/>
        </w:rPr>
        <w:t xml:space="preserve">an </w:t>
      </w:r>
      <w:r w:rsidR="00F821FA" w:rsidRPr="00DA7F0F">
        <w:rPr>
          <w:rFonts w:ascii="Arial" w:hAnsi="Arial" w:cs="Arial"/>
        </w:rPr>
        <w:t xml:space="preserve">external humanoid object to be ‘treated, rather than simply recognized’ as part of a subject’s </w:t>
      </w:r>
      <w:r w:rsidR="00E40B36" w:rsidRPr="00DA7F0F">
        <w:rPr>
          <w:rFonts w:ascii="Arial" w:hAnsi="Arial" w:cs="Arial"/>
        </w:rPr>
        <w:t xml:space="preserve">own </w:t>
      </w:r>
      <w:r w:rsidR="00F821FA" w:rsidRPr="00DA7F0F">
        <w:rPr>
          <w:rFonts w:ascii="Arial" w:hAnsi="Arial" w:cs="Arial"/>
        </w:rPr>
        <w:t>body under experimental control</w:t>
      </w:r>
      <w:r w:rsidR="009B20FA" w:rsidRPr="00DA7F0F">
        <w:rPr>
          <w:rFonts w:ascii="Arial" w:hAnsi="Arial" w:cs="Arial"/>
        </w:rPr>
        <w:t>. A</w:t>
      </w:r>
      <w:r w:rsidR="00F821FA" w:rsidRPr="00DA7F0F">
        <w:rPr>
          <w:rFonts w:ascii="Arial" w:hAnsi="Arial" w:cs="Arial"/>
        </w:rPr>
        <w:t xml:space="preserve">ccording to Tsakiris, </w:t>
      </w:r>
      <w:r w:rsidR="00E40B36" w:rsidRPr="00DA7F0F">
        <w:rPr>
          <w:rFonts w:ascii="Arial" w:hAnsi="Arial" w:cs="Arial"/>
        </w:rPr>
        <w:t xml:space="preserve">it is </w:t>
      </w:r>
      <w:r w:rsidR="00F821FA" w:rsidRPr="00DA7F0F">
        <w:rPr>
          <w:rFonts w:ascii="Arial" w:hAnsi="Arial" w:cs="Arial"/>
        </w:rPr>
        <w:t>‘one of the few vi</w:t>
      </w:r>
      <w:r w:rsidR="00346D4A">
        <w:rPr>
          <w:rFonts w:ascii="Arial" w:hAnsi="Arial" w:cs="Arial"/>
        </w:rPr>
        <w:t xml:space="preserve">able ways of investigating body </w:t>
      </w:r>
      <w:r w:rsidR="00F821FA" w:rsidRPr="00DA7F0F">
        <w:rPr>
          <w:rFonts w:ascii="Arial" w:hAnsi="Arial" w:cs="Arial"/>
        </w:rPr>
        <w:t>ownership scientifically’ (</w:t>
      </w:r>
      <w:r w:rsidR="00882F3A" w:rsidRPr="00882F3A">
        <w:rPr>
          <w:rFonts w:ascii="Arial" w:hAnsi="Arial" w:cs="Arial"/>
        </w:rPr>
        <w:t xml:space="preserve">Gallagher </w:t>
      </w:r>
      <w:r w:rsidR="00F821FA" w:rsidRPr="00DA7F0F">
        <w:rPr>
          <w:rFonts w:ascii="Arial" w:hAnsi="Arial" w:cs="Arial"/>
        </w:rPr>
        <w:t xml:space="preserve">2011: 182). RHI as a paradigmatic model parallels neurological syndromes such as </w:t>
      </w:r>
      <w:r w:rsidR="00C6178E" w:rsidRPr="00DA7F0F">
        <w:rPr>
          <w:rFonts w:ascii="Arial" w:hAnsi="Arial" w:cs="Arial"/>
        </w:rPr>
        <w:t>asomatognosia</w:t>
      </w:r>
      <w:r w:rsidR="00084B0D" w:rsidRPr="00DA7F0F">
        <w:rPr>
          <w:rFonts w:ascii="Arial" w:hAnsi="Arial" w:cs="Arial"/>
        </w:rPr>
        <w:t xml:space="preserve"> </w:t>
      </w:r>
      <w:r w:rsidR="00C6178E" w:rsidRPr="00DA7F0F">
        <w:rPr>
          <w:rFonts w:ascii="Arial" w:hAnsi="Arial" w:cs="Arial"/>
        </w:rPr>
        <w:t>via which one does</w:t>
      </w:r>
      <w:r w:rsidR="00FC7EA2">
        <w:rPr>
          <w:rFonts w:ascii="Arial" w:hAnsi="Arial" w:cs="Arial"/>
        </w:rPr>
        <w:t xml:space="preserve"> not</w:t>
      </w:r>
      <w:r w:rsidR="00C6178E" w:rsidRPr="00DA7F0F">
        <w:rPr>
          <w:rFonts w:ascii="Arial" w:hAnsi="Arial" w:cs="Arial"/>
        </w:rPr>
        <w:t xml:space="preserve"> recognise one’s own body-parts</w:t>
      </w:r>
      <w:r w:rsidR="00084B0D" w:rsidRPr="00DA7F0F">
        <w:rPr>
          <w:rFonts w:ascii="Arial" w:hAnsi="Arial" w:cs="Arial"/>
        </w:rPr>
        <w:t>,</w:t>
      </w:r>
      <w:r w:rsidRPr="00DA7F0F">
        <w:rPr>
          <w:rFonts w:ascii="Arial" w:hAnsi="Arial" w:cs="Arial"/>
        </w:rPr>
        <w:t xml:space="preserve"> and</w:t>
      </w:r>
      <w:r w:rsidR="00C6178E" w:rsidRPr="00DA7F0F">
        <w:rPr>
          <w:rFonts w:ascii="Arial" w:hAnsi="Arial" w:cs="Arial"/>
        </w:rPr>
        <w:t xml:space="preserve"> </w:t>
      </w:r>
      <w:r w:rsidR="00F821FA" w:rsidRPr="00DA7F0F">
        <w:rPr>
          <w:rFonts w:ascii="Arial" w:hAnsi="Arial" w:cs="Arial"/>
        </w:rPr>
        <w:t>somatoparaphrenia in which neurological subjects deny ownership over a limb or one half of the body</w:t>
      </w:r>
      <w:r w:rsidR="00084B0D" w:rsidRPr="00DA7F0F">
        <w:rPr>
          <w:rFonts w:ascii="Arial" w:hAnsi="Arial" w:cs="Arial"/>
        </w:rPr>
        <w:t>.</w:t>
      </w:r>
      <w:r w:rsidR="00084B0D" w:rsidRPr="00DA7F0F">
        <w:rPr>
          <w:rStyle w:val="FootnoteReference"/>
          <w:rFonts w:ascii="Arial" w:hAnsi="Arial" w:cs="Arial"/>
        </w:rPr>
        <w:footnoteReference w:id="165"/>
      </w:r>
      <w:r w:rsidR="00F821FA" w:rsidRPr="00DA7F0F">
        <w:rPr>
          <w:rFonts w:ascii="Arial" w:hAnsi="Arial" w:cs="Arial"/>
        </w:rPr>
        <w:t xml:space="preserve"> </w:t>
      </w:r>
      <w:r w:rsidR="00084B0D" w:rsidRPr="00DA7F0F">
        <w:rPr>
          <w:rFonts w:ascii="Arial" w:hAnsi="Arial" w:cs="Arial"/>
        </w:rPr>
        <w:t xml:space="preserve">In the latter case, </w:t>
      </w:r>
      <w:r w:rsidR="00C6178E" w:rsidRPr="00DA7F0F">
        <w:rPr>
          <w:rFonts w:ascii="Arial" w:hAnsi="Arial" w:cs="Arial"/>
        </w:rPr>
        <w:t xml:space="preserve">even </w:t>
      </w:r>
      <w:r w:rsidR="00F821FA" w:rsidRPr="00DA7F0F">
        <w:rPr>
          <w:rFonts w:ascii="Arial" w:hAnsi="Arial" w:cs="Arial"/>
        </w:rPr>
        <w:t xml:space="preserve">when presented with </w:t>
      </w:r>
      <w:r w:rsidR="00084B0D" w:rsidRPr="00DA7F0F">
        <w:rPr>
          <w:rFonts w:ascii="Arial" w:hAnsi="Arial" w:cs="Arial"/>
        </w:rPr>
        <w:t xml:space="preserve">undeniable </w:t>
      </w:r>
      <w:r w:rsidR="00F821FA" w:rsidRPr="00DA7F0F">
        <w:rPr>
          <w:rFonts w:ascii="Arial" w:hAnsi="Arial" w:cs="Arial"/>
        </w:rPr>
        <w:t xml:space="preserve">evidence </w:t>
      </w:r>
      <w:r w:rsidR="00E40B36" w:rsidRPr="00DA7F0F">
        <w:rPr>
          <w:rFonts w:ascii="Arial" w:hAnsi="Arial" w:cs="Arial"/>
        </w:rPr>
        <w:t>to the contrary</w:t>
      </w:r>
      <w:r w:rsidRPr="00DA7F0F">
        <w:rPr>
          <w:rFonts w:ascii="Arial" w:hAnsi="Arial" w:cs="Arial"/>
        </w:rPr>
        <w:t>,</w:t>
      </w:r>
      <w:r w:rsidR="00E40B36" w:rsidRPr="00DA7F0F">
        <w:rPr>
          <w:rFonts w:ascii="Arial" w:hAnsi="Arial" w:cs="Arial"/>
        </w:rPr>
        <w:t xml:space="preserve"> </w:t>
      </w:r>
      <w:r w:rsidR="00084B0D" w:rsidRPr="00DA7F0F">
        <w:rPr>
          <w:rFonts w:ascii="Arial" w:hAnsi="Arial" w:cs="Arial"/>
        </w:rPr>
        <w:t>patients</w:t>
      </w:r>
      <w:r w:rsidR="00E40B36" w:rsidRPr="00DA7F0F">
        <w:rPr>
          <w:rFonts w:ascii="Arial" w:hAnsi="Arial" w:cs="Arial"/>
        </w:rPr>
        <w:t xml:space="preserve"> </w:t>
      </w:r>
      <w:r w:rsidR="00F821FA" w:rsidRPr="00DA7F0F">
        <w:rPr>
          <w:rFonts w:ascii="Arial" w:hAnsi="Arial" w:cs="Arial"/>
        </w:rPr>
        <w:t xml:space="preserve">confabulate to account for who the body-part ‘really’ </w:t>
      </w:r>
      <w:r w:rsidR="00F821FA" w:rsidRPr="00DA7F0F">
        <w:rPr>
          <w:rFonts w:ascii="Arial" w:hAnsi="Arial" w:cs="Arial"/>
        </w:rPr>
        <w:lastRenderedPageBreak/>
        <w:t xml:space="preserve">belongs to and </w:t>
      </w:r>
      <w:r w:rsidR="00084B0D" w:rsidRPr="00DA7F0F">
        <w:rPr>
          <w:rFonts w:ascii="Arial" w:hAnsi="Arial" w:cs="Arial"/>
        </w:rPr>
        <w:t>how it came to be</w:t>
      </w:r>
      <w:r w:rsidR="00F821FA" w:rsidRPr="00DA7F0F">
        <w:rPr>
          <w:rFonts w:ascii="Arial" w:hAnsi="Arial" w:cs="Arial"/>
        </w:rPr>
        <w:t xml:space="preserve"> attached</w:t>
      </w:r>
      <w:r w:rsidR="009F5B66" w:rsidRPr="00DA7F0F">
        <w:rPr>
          <w:rFonts w:ascii="Arial" w:hAnsi="Arial" w:cs="Arial"/>
        </w:rPr>
        <w:t xml:space="preserve"> to them</w:t>
      </w:r>
      <w:r w:rsidR="00F821FA" w:rsidRPr="00DA7F0F">
        <w:rPr>
          <w:rFonts w:ascii="Arial" w:hAnsi="Arial" w:cs="Arial"/>
        </w:rPr>
        <w:t>.</w:t>
      </w:r>
      <w:r w:rsidR="00C6178E" w:rsidRPr="00DA7F0F">
        <w:rPr>
          <w:rStyle w:val="FootnoteReference"/>
          <w:rFonts w:ascii="Arial" w:hAnsi="Arial" w:cs="Arial"/>
        </w:rPr>
        <w:footnoteReference w:id="166"/>
      </w:r>
      <w:r w:rsidR="00F821FA" w:rsidRPr="00DA7F0F">
        <w:rPr>
          <w:rFonts w:ascii="Arial" w:hAnsi="Arial" w:cs="Arial"/>
        </w:rPr>
        <w:t xml:space="preserve"> </w:t>
      </w:r>
      <w:r w:rsidR="003E0BA5" w:rsidRPr="00DA7F0F">
        <w:rPr>
          <w:rFonts w:ascii="Arial" w:hAnsi="Arial" w:cs="Arial"/>
        </w:rPr>
        <w:t>Via both the RHI paradigm and these neurological syndromes, G. E. Moore’s certainty encapsulated by h</w:t>
      </w:r>
      <w:r w:rsidR="008263A5">
        <w:rPr>
          <w:rFonts w:ascii="Arial" w:hAnsi="Arial" w:cs="Arial"/>
        </w:rPr>
        <w:t>is hands is further problematis</w:t>
      </w:r>
      <w:r w:rsidR="003E0BA5" w:rsidRPr="00DA7F0F">
        <w:rPr>
          <w:rFonts w:ascii="Arial" w:hAnsi="Arial" w:cs="Arial"/>
        </w:rPr>
        <w:t>ed, since the healthy body can incorporate external objects as part of the bod</w:t>
      </w:r>
      <w:r w:rsidR="0096137D">
        <w:rPr>
          <w:rFonts w:ascii="Arial" w:hAnsi="Arial" w:cs="Arial"/>
        </w:rPr>
        <w:t>y</w:t>
      </w:r>
      <w:r w:rsidR="003E0BA5" w:rsidRPr="00DA7F0F">
        <w:rPr>
          <w:rFonts w:ascii="Arial" w:hAnsi="Arial" w:cs="Arial"/>
        </w:rPr>
        <w:t xml:space="preserve"> s</w:t>
      </w:r>
      <w:r w:rsidR="0096137D">
        <w:rPr>
          <w:rFonts w:ascii="Arial" w:hAnsi="Arial" w:cs="Arial"/>
        </w:rPr>
        <w:t>chema</w:t>
      </w:r>
      <w:r w:rsidR="003E0BA5" w:rsidRPr="00DA7F0F">
        <w:rPr>
          <w:rFonts w:ascii="Arial" w:hAnsi="Arial" w:cs="Arial"/>
        </w:rPr>
        <w:t xml:space="preserve"> while others </w:t>
      </w:r>
      <w:r w:rsidR="004607A4" w:rsidRPr="00DA7F0F">
        <w:rPr>
          <w:rFonts w:ascii="Arial" w:hAnsi="Arial" w:cs="Arial"/>
        </w:rPr>
        <w:t>who experience</w:t>
      </w:r>
      <w:r w:rsidR="003E0BA5" w:rsidRPr="00DA7F0F">
        <w:rPr>
          <w:rFonts w:ascii="Arial" w:hAnsi="Arial" w:cs="Arial"/>
        </w:rPr>
        <w:t xml:space="preserve"> monothematic delusions misrecognise or repudiate limbs despite overwhelming visual evidence to the contrary.  </w:t>
      </w:r>
      <w:r w:rsidR="00F821FA" w:rsidRPr="00DA7F0F">
        <w:rPr>
          <w:rFonts w:ascii="Arial" w:hAnsi="Arial" w:cs="Arial"/>
        </w:rPr>
        <w:t xml:space="preserve">  </w:t>
      </w:r>
    </w:p>
    <w:p w14:paraId="5C1E16D6" w14:textId="4A7BD8EE" w:rsidR="003450DF" w:rsidRPr="00A16436" w:rsidRDefault="00FE0469" w:rsidP="00AF53D1">
      <w:pPr>
        <w:pStyle w:val="ListParagraph"/>
        <w:spacing w:after="0" w:line="480" w:lineRule="auto"/>
        <w:ind w:left="0" w:firstLine="284"/>
        <w:jc w:val="both"/>
        <w:rPr>
          <w:rFonts w:ascii="Arial" w:hAnsi="Arial" w:cs="Arial"/>
        </w:rPr>
      </w:pPr>
      <w:r w:rsidRPr="00DA7F0F">
        <w:rPr>
          <w:rFonts w:ascii="Arial" w:hAnsi="Arial" w:cs="Arial"/>
        </w:rPr>
        <w:t xml:space="preserve">The RHI </w:t>
      </w:r>
      <w:r w:rsidR="003E0BA5" w:rsidRPr="00DA7F0F">
        <w:rPr>
          <w:rFonts w:ascii="Arial" w:hAnsi="Arial" w:cs="Arial"/>
        </w:rPr>
        <w:t xml:space="preserve">paradigm </w:t>
      </w:r>
      <w:r w:rsidR="00C80554" w:rsidRPr="00DA7F0F">
        <w:rPr>
          <w:rFonts w:ascii="Arial" w:hAnsi="Arial" w:cs="Arial"/>
        </w:rPr>
        <w:t xml:space="preserve">originates from </w:t>
      </w:r>
      <w:r w:rsidR="00AE778B" w:rsidRPr="00DA7F0F">
        <w:rPr>
          <w:rFonts w:ascii="Arial" w:hAnsi="Arial" w:cs="Arial"/>
        </w:rPr>
        <w:t xml:space="preserve">Matthew Botvinick and Jonathan Cohen’s paper ‘Rubber Hands ‘Feel’ Touch That Eyes See’ (1998) published in </w:t>
      </w:r>
      <w:r w:rsidR="00AE778B" w:rsidRPr="00DA7F0F">
        <w:rPr>
          <w:rFonts w:ascii="Arial" w:hAnsi="Arial" w:cs="Arial"/>
          <w:i/>
        </w:rPr>
        <w:t>Nature</w:t>
      </w:r>
      <w:r w:rsidR="00C80554" w:rsidRPr="00DA7F0F">
        <w:rPr>
          <w:rFonts w:ascii="Arial" w:hAnsi="Arial" w:cs="Arial"/>
        </w:rPr>
        <w:t>,</w:t>
      </w:r>
      <w:r w:rsidR="00AE778B" w:rsidRPr="00DA7F0F">
        <w:rPr>
          <w:rFonts w:ascii="Arial" w:hAnsi="Arial" w:cs="Arial"/>
        </w:rPr>
        <w:t xml:space="preserve"> </w:t>
      </w:r>
      <w:r w:rsidR="00C80554" w:rsidRPr="00DA7F0F">
        <w:rPr>
          <w:rFonts w:ascii="Arial" w:hAnsi="Arial" w:cs="Arial"/>
        </w:rPr>
        <w:t xml:space="preserve">in which </w:t>
      </w:r>
      <w:r w:rsidR="00AE778B" w:rsidRPr="00DA7F0F">
        <w:rPr>
          <w:rFonts w:ascii="Arial" w:hAnsi="Arial" w:cs="Arial"/>
        </w:rPr>
        <w:t>the authors reported the results of an experiment that referred tactile sensa</w:t>
      </w:r>
      <w:r w:rsidR="00C80554" w:rsidRPr="00DA7F0F">
        <w:rPr>
          <w:rFonts w:ascii="Arial" w:hAnsi="Arial" w:cs="Arial"/>
        </w:rPr>
        <w:t>tions to an alien limb</w:t>
      </w:r>
      <w:r w:rsidR="00AE778B" w:rsidRPr="00DA7F0F">
        <w:rPr>
          <w:rFonts w:ascii="Arial" w:hAnsi="Arial" w:cs="Arial"/>
        </w:rPr>
        <w:t>. This experiment demonstrated a ‘three-way interaction between vision, touch and proprioception’ (756). Ten subjects were seated with their left arm resting on a table. A screen positioned beside the participant’s arm concealed it from the subject’s vision, whilst a rubber life-sized model of a left hand was positioned in front of them on the visible side of the partition. Both their real hand and the artificial hand were stroked with two paintbrushes synchronously. After ten minutes, participants were asked to complete a two-part questionnaire containing nine statements about the perceptual effects of the experiment (presented at random) that they could either confirm or deny on a scale between ‘agree strongly (+++)’ and ‘disagree strongly (- - -)’. Botvinick and Cohen reported that the responses indicated that ‘subjects experienced an illusion in which they seemed to feel the touch not of the hidden brush but that of the viewed brush, as if the rubber hand had sensed the touch’ (756). The authors highlighted that this experiment is closely related to Ramachandran’s wo</w:t>
      </w:r>
      <w:r w:rsidR="00825481" w:rsidRPr="00DA7F0F">
        <w:rPr>
          <w:rFonts w:ascii="Arial" w:hAnsi="Arial" w:cs="Arial"/>
        </w:rPr>
        <w:t xml:space="preserve">rk with mirror visual feedback surveyed in section </w:t>
      </w:r>
      <w:r w:rsidR="009554DA" w:rsidRPr="00DA7F0F">
        <w:rPr>
          <w:rFonts w:ascii="Arial" w:hAnsi="Arial" w:cs="Arial"/>
        </w:rPr>
        <w:t>3.4.1</w:t>
      </w:r>
      <w:r w:rsidR="00AE778B" w:rsidRPr="00DA7F0F">
        <w:rPr>
          <w:rFonts w:ascii="Arial" w:hAnsi="Arial" w:cs="Arial"/>
        </w:rPr>
        <w:t xml:space="preserve">, belonging to a class of perceptual effects that they suggest involves </w:t>
      </w:r>
      <w:r w:rsidR="00825481" w:rsidRPr="00DA7F0F">
        <w:rPr>
          <w:rFonts w:ascii="Arial" w:hAnsi="Arial" w:cs="Arial"/>
        </w:rPr>
        <w:t>‘</w:t>
      </w:r>
      <w:r w:rsidR="00AE778B" w:rsidRPr="00DA7F0F">
        <w:rPr>
          <w:rFonts w:ascii="Arial" w:hAnsi="Arial" w:cs="Arial"/>
        </w:rPr>
        <w:t>intersensory bias</w:t>
      </w:r>
      <w:r w:rsidR="00825481" w:rsidRPr="00DA7F0F">
        <w:rPr>
          <w:rFonts w:ascii="Arial" w:hAnsi="Arial" w:cs="Arial"/>
        </w:rPr>
        <w:t>’</w:t>
      </w:r>
      <w:r w:rsidR="00AE778B" w:rsidRPr="00DA7F0F">
        <w:rPr>
          <w:rFonts w:ascii="Arial" w:hAnsi="Arial" w:cs="Arial"/>
        </w:rPr>
        <w:t xml:space="preserve">. They also signpost antecedent reports that the body is distinguished from other objects as belonging to the self by its ‘participation in specific forms of intermodal perceptual correlation’ (756), such as Michael Lewis and Jeanne Brooks-Gunn’s </w:t>
      </w:r>
      <w:r w:rsidR="00AE778B" w:rsidRPr="00DA7F0F">
        <w:rPr>
          <w:rFonts w:ascii="Arial" w:hAnsi="Arial" w:cs="Arial"/>
          <w:i/>
        </w:rPr>
        <w:t xml:space="preserve">Social Cognition and the Acquisition of the Self </w:t>
      </w:r>
      <w:r w:rsidR="00AE778B" w:rsidRPr="00DA7F0F">
        <w:rPr>
          <w:rFonts w:ascii="Arial" w:hAnsi="Arial" w:cs="Arial"/>
        </w:rPr>
        <w:t xml:space="preserve">(1979) and Lorraine E. Bahrick and </w:t>
      </w:r>
      <w:r w:rsidR="00AE778B" w:rsidRPr="00DA7F0F">
        <w:rPr>
          <w:rFonts w:ascii="Arial" w:hAnsi="Arial" w:cs="Arial"/>
        </w:rPr>
        <w:lastRenderedPageBreak/>
        <w:t xml:space="preserve">John S. Watson’s ‘Detection of Intermodal Proprioceptive-visual Contingency as a Basis of Self Perception in Infancy’ published in </w:t>
      </w:r>
      <w:r w:rsidR="00AE778B" w:rsidRPr="00DA7F0F">
        <w:rPr>
          <w:rFonts w:ascii="Arial" w:hAnsi="Arial" w:cs="Arial"/>
          <w:i/>
        </w:rPr>
        <w:t>Developmental Psychology</w:t>
      </w:r>
      <w:r w:rsidR="00AE778B" w:rsidRPr="00DA7F0F">
        <w:rPr>
          <w:rFonts w:ascii="Arial" w:hAnsi="Arial" w:cs="Arial"/>
        </w:rPr>
        <w:t xml:space="preserve"> </w:t>
      </w:r>
      <w:r w:rsidR="00825481" w:rsidRPr="00DA7F0F">
        <w:rPr>
          <w:rFonts w:ascii="Arial" w:hAnsi="Arial" w:cs="Arial"/>
        </w:rPr>
        <w:t>(1985)</w:t>
      </w:r>
      <w:r w:rsidR="00AE778B" w:rsidRPr="00DA7F0F">
        <w:rPr>
          <w:rFonts w:ascii="Arial" w:hAnsi="Arial" w:cs="Arial"/>
        </w:rPr>
        <w:t>. Botvinick and Cohe</w:t>
      </w:r>
      <w:r w:rsidR="00825481" w:rsidRPr="00DA7F0F">
        <w:rPr>
          <w:rFonts w:ascii="Arial" w:hAnsi="Arial" w:cs="Arial"/>
        </w:rPr>
        <w:t xml:space="preserve">n state that those participants </w:t>
      </w:r>
      <w:r w:rsidR="00AE778B" w:rsidRPr="00DA7F0F">
        <w:rPr>
          <w:rFonts w:ascii="Arial" w:hAnsi="Arial" w:cs="Arial"/>
        </w:rPr>
        <w:t xml:space="preserve">who referred their tactile sensations to the rubber hand consistently reported the object as </w:t>
      </w:r>
      <w:r w:rsidR="00825481" w:rsidRPr="00DA7F0F">
        <w:rPr>
          <w:rFonts w:ascii="Arial" w:hAnsi="Arial" w:cs="Arial"/>
        </w:rPr>
        <w:t>‘</w:t>
      </w:r>
      <w:r w:rsidR="00AE778B" w:rsidRPr="00DA7F0F">
        <w:rPr>
          <w:rFonts w:ascii="Arial" w:hAnsi="Arial" w:cs="Arial"/>
        </w:rPr>
        <w:t>belonging</w:t>
      </w:r>
      <w:r w:rsidR="00825481" w:rsidRPr="00DA7F0F">
        <w:rPr>
          <w:rFonts w:ascii="Arial" w:hAnsi="Arial" w:cs="Arial"/>
        </w:rPr>
        <w:t>’</w:t>
      </w:r>
      <w:r w:rsidR="00AE778B" w:rsidRPr="00DA7F0F">
        <w:rPr>
          <w:rFonts w:ascii="Arial" w:hAnsi="Arial" w:cs="Arial"/>
        </w:rPr>
        <w:t xml:space="preserve"> to themselves - 80% employing terms related to ‘ownership’ in their written descriptions of the experience. </w:t>
      </w:r>
      <w:r w:rsidR="003450DF">
        <w:rPr>
          <w:rFonts w:ascii="Arial" w:hAnsi="Arial" w:cs="Arial"/>
        </w:rPr>
        <w:t xml:space="preserve">This mislocalization of one’s hand toward </w:t>
      </w:r>
      <w:r w:rsidR="003450DF" w:rsidRPr="00AF53D1">
        <w:rPr>
          <w:rFonts w:ascii="Arial" w:hAnsi="Arial" w:cs="Arial"/>
          <w:lang w:val="en-US"/>
        </w:rPr>
        <w:t xml:space="preserve">the fake hand </w:t>
      </w:r>
      <w:r w:rsidR="002225B5" w:rsidRPr="00AF53D1">
        <w:rPr>
          <w:rFonts w:ascii="Arial" w:hAnsi="Arial" w:cs="Arial"/>
          <w:lang w:val="en-US"/>
        </w:rPr>
        <w:t>has be</w:t>
      </w:r>
      <w:r w:rsidR="002225B5">
        <w:rPr>
          <w:rFonts w:ascii="Arial" w:hAnsi="Arial" w:cs="Arial"/>
          <w:lang w:val="en-US"/>
        </w:rPr>
        <w:t>en</w:t>
      </w:r>
      <w:r w:rsidR="002225B5" w:rsidRPr="00AF53D1">
        <w:rPr>
          <w:rFonts w:ascii="Arial" w:hAnsi="Arial" w:cs="Arial"/>
          <w:lang w:val="en-US"/>
        </w:rPr>
        <w:t xml:space="preserve"> </w:t>
      </w:r>
      <w:r w:rsidR="003450DF">
        <w:rPr>
          <w:rFonts w:ascii="Arial" w:hAnsi="Arial" w:cs="Arial"/>
          <w:lang w:val="en-US"/>
        </w:rPr>
        <w:t>described</w:t>
      </w:r>
      <w:r w:rsidR="003450DF" w:rsidRPr="00A16436">
        <w:rPr>
          <w:rFonts w:ascii="Arial" w:hAnsi="Arial" w:cs="Arial"/>
          <w:lang w:val="en-US"/>
        </w:rPr>
        <w:t xml:space="preserve"> </w:t>
      </w:r>
      <w:r w:rsidR="003450DF" w:rsidRPr="00AF53D1">
        <w:rPr>
          <w:rFonts w:ascii="Arial" w:hAnsi="Arial" w:cs="Arial"/>
          <w:lang w:val="en-US"/>
        </w:rPr>
        <w:t>as ‘proprioceptive drift’</w:t>
      </w:r>
      <w:r w:rsidR="003450DF" w:rsidRPr="00A16436">
        <w:rPr>
          <w:rFonts w:ascii="Arial" w:hAnsi="Arial" w:cs="Arial"/>
          <w:lang w:val="en-US"/>
        </w:rPr>
        <w:t xml:space="preserve"> (</w:t>
      </w:r>
      <w:r w:rsidR="002225B5" w:rsidRPr="00A16436">
        <w:rPr>
          <w:rFonts w:ascii="Arial" w:hAnsi="Arial" w:cs="Arial"/>
          <w:lang w:val="en-US"/>
        </w:rPr>
        <w:t>Tsakiris and Haggard 2005</w:t>
      </w:r>
      <w:r w:rsidR="002225B5" w:rsidRPr="00AF53D1">
        <w:rPr>
          <w:rFonts w:ascii="Arial" w:hAnsi="Arial" w:cs="Arial"/>
          <w:lang w:val="en-US"/>
        </w:rPr>
        <w:t>)</w:t>
      </w:r>
      <w:r w:rsidR="002225B5">
        <w:rPr>
          <w:rFonts w:ascii="Arial" w:hAnsi="Arial" w:cs="Arial"/>
          <w:lang w:val="en-US"/>
        </w:rPr>
        <w:t>.</w:t>
      </w:r>
      <w:r w:rsidR="003450DF" w:rsidRPr="00A16436">
        <w:rPr>
          <w:rFonts w:ascii="Arial" w:hAnsi="Arial" w:cs="Arial"/>
          <w:lang w:val="en-US"/>
        </w:rPr>
        <w:t xml:space="preserve"> </w:t>
      </w:r>
    </w:p>
    <w:p w14:paraId="3963201C" w14:textId="47B0661B" w:rsidR="00A72F0C" w:rsidRPr="00DA7F0F" w:rsidRDefault="000E18CA" w:rsidP="00455E8F">
      <w:pPr>
        <w:pStyle w:val="ListParagraph"/>
        <w:spacing w:after="0" w:line="480" w:lineRule="auto"/>
        <w:ind w:left="0" w:firstLine="284"/>
        <w:jc w:val="both"/>
        <w:rPr>
          <w:rFonts w:ascii="Arial" w:hAnsi="Arial" w:cs="Arial"/>
        </w:rPr>
      </w:pPr>
      <w:r w:rsidRPr="00DA7F0F">
        <w:rPr>
          <w:rFonts w:ascii="Arial" w:hAnsi="Arial" w:cs="Arial"/>
        </w:rPr>
        <w:t xml:space="preserve">While phenomenology has provided useful descriptive characterisations of embodiment, psychological research </w:t>
      </w:r>
      <w:r w:rsidR="00A47BC0" w:rsidRPr="00DA7F0F">
        <w:rPr>
          <w:rFonts w:ascii="Arial" w:hAnsi="Arial" w:cs="Arial"/>
        </w:rPr>
        <w:t xml:space="preserve">in self-attribution and body ownership </w:t>
      </w:r>
      <w:r w:rsidR="00E443AE" w:rsidRPr="00DA7F0F">
        <w:rPr>
          <w:rFonts w:ascii="Arial" w:hAnsi="Arial" w:cs="Arial"/>
        </w:rPr>
        <w:t>has</w:t>
      </w:r>
      <w:r w:rsidR="00A47BC0" w:rsidRPr="00DA7F0F">
        <w:rPr>
          <w:rFonts w:ascii="Arial" w:hAnsi="Arial" w:cs="Arial"/>
        </w:rPr>
        <w:t xml:space="preserve"> provided</w:t>
      </w:r>
      <w:r w:rsidRPr="00DA7F0F">
        <w:rPr>
          <w:rFonts w:ascii="Arial" w:hAnsi="Arial" w:cs="Arial"/>
        </w:rPr>
        <w:t xml:space="preserve"> </w:t>
      </w:r>
      <w:r w:rsidR="00A47BC0" w:rsidRPr="00DA7F0F">
        <w:rPr>
          <w:rFonts w:ascii="Arial" w:hAnsi="Arial" w:cs="Arial"/>
        </w:rPr>
        <w:t xml:space="preserve">new </w:t>
      </w:r>
      <w:r w:rsidRPr="00DA7F0F">
        <w:rPr>
          <w:rFonts w:ascii="Arial" w:hAnsi="Arial" w:cs="Arial"/>
        </w:rPr>
        <w:t>tools to generate findings that are empirically tested.</w:t>
      </w:r>
      <w:r w:rsidR="00A47BC0" w:rsidRPr="00DA7F0F">
        <w:rPr>
          <w:rStyle w:val="FootnoteReference"/>
          <w:rFonts w:ascii="Arial" w:hAnsi="Arial" w:cs="Arial"/>
        </w:rPr>
        <w:footnoteReference w:id="167"/>
      </w:r>
      <w:r w:rsidR="00A47BC0" w:rsidRPr="00DA7F0F">
        <w:rPr>
          <w:rFonts w:ascii="Arial" w:hAnsi="Arial" w:cs="Arial"/>
        </w:rPr>
        <w:t xml:space="preserve"> </w:t>
      </w:r>
      <w:r w:rsidR="00147575" w:rsidRPr="00DA7F0F">
        <w:rPr>
          <w:rFonts w:ascii="Arial" w:hAnsi="Arial" w:cs="Arial"/>
        </w:rPr>
        <w:t>Consequently, t</w:t>
      </w:r>
      <w:r w:rsidRPr="00DA7F0F">
        <w:rPr>
          <w:rFonts w:ascii="Arial" w:hAnsi="Arial" w:cs="Arial"/>
        </w:rPr>
        <w:t>he RHI experiment has been replicated and modified many times by scientific researchers to test different aspects of cognition, affect and behaviour.</w:t>
      </w:r>
      <w:r w:rsidRPr="00DA7F0F">
        <w:rPr>
          <w:rStyle w:val="FootnoteReference"/>
          <w:rFonts w:ascii="Arial" w:hAnsi="Arial" w:cs="Arial"/>
        </w:rPr>
        <w:footnoteReference w:id="168"/>
      </w:r>
      <w:r w:rsidR="00D27FE4" w:rsidRPr="00DA7F0F">
        <w:rPr>
          <w:rFonts w:ascii="Arial" w:hAnsi="Arial" w:cs="Arial"/>
          <w:color w:val="FF0000"/>
        </w:rPr>
        <w:t xml:space="preserve"> </w:t>
      </w:r>
      <w:r w:rsidR="00147575" w:rsidRPr="00DA7F0F">
        <w:rPr>
          <w:rFonts w:ascii="Arial" w:hAnsi="Arial" w:cs="Arial"/>
        </w:rPr>
        <w:t>Of particular interest</w:t>
      </w:r>
      <w:r w:rsidR="003D52C3" w:rsidRPr="00DA7F0F">
        <w:rPr>
          <w:rFonts w:ascii="Arial" w:hAnsi="Arial" w:cs="Arial"/>
        </w:rPr>
        <w:t xml:space="preserve"> in relation to </w:t>
      </w:r>
      <w:r w:rsidR="00147575" w:rsidRPr="00DA7F0F">
        <w:rPr>
          <w:rFonts w:ascii="Arial" w:hAnsi="Arial" w:cs="Arial"/>
        </w:rPr>
        <w:t xml:space="preserve">the RHI paradigm is the question of how ownership over a new body-part might serve to alter the experience of one’s own body. </w:t>
      </w:r>
      <w:r w:rsidR="00E443AE" w:rsidRPr="00DA7F0F">
        <w:rPr>
          <w:rFonts w:ascii="Arial" w:hAnsi="Arial" w:cs="Arial"/>
        </w:rPr>
        <w:t>One possibility</w:t>
      </w:r>
      <w:r w:rsidR="00147575" w:rsidRPr="00DA7F0F">
        <w:rPr>
          <w:rFonts w:ascii="Arial" w:hAnsi="Arial" w:cs="Arial"/>
        </w:rPr>
        <w:t xml:space="preserve"> </w:t>
      </w:r>
      <w:r w:rsidR="003D52C3" w:rsidRPr="00DA7F0F">
        <w:rPr>
          <w:rFonts w:ascii="Arial" w:hAnsi="Arial" w:cs="Arial"/>
        </w:rPr>
        <w:t xml:space="preserve">that Tsakiris identifies </w:t>
      </w:r>
      <w:r w:rsidR="00E443AE" w:rsidRPr="00DA7F0F">
        <w:rPr>
          <w:rFonts w:ascii="Arial" w:hAnsi="Arial" w:cs="Arial"/>
        </w:rPr>
        <w:t>is</w:t>
      </w:r>
      <w:r w:rsidR="00147575" w:rsidRPr="00DA7F0F">
        <w:rPr>
          <w:rFonts w:ascii="Arial" w:hAnsi="Arial" w:cs="Arial"/>
        </w:rPr>
        <w:t xml:space="preserve"> experiencing the rubber hand as an additional supernumerary limb (akin to the additional nose experienced via Aristotle’s aforementioned </w:t>
      </w:r>
      <w:r w:rsidR="00A47BC0" w:rsidRPr="00DA7F0F">
        <w:rPr>
          <w:rFonts w:ascii="Arial" w:hAnsi="Arial" w:cs="Arial"/>
        </w:rPr>
        <w:t xml:space="preserve">body </w:t>
      </w:r>
      <w:r w:rsidR="00147575" w:rsidRPr="00DA7F0F">
        <w:rPr>
          <w:rFonts w:ascii="Arial" w:hAnsi="Arial" w:cs="Arial"/>
        </w:rPr>
        <w:t>illusion)</w:t>
      </w:r>
      <w:r w:rsidR="00FC7EA2">
        <w:rPr>
          <w:rFonts w:ascii="Arial" w:hAnsi="Arial" w:cs="Arial"/>
        </w:rPr>
        <w:t>;</w:t>
      </w:r>
      <w:r w:rsidR="009E4944">
        <w:rPr>
          <w:rStyle w:val="FootnoteReference"/>
          <w:rFonts w:ascii="Arial" w:hAnsi="Arial" w:cs="Arial"/>
        </w:rPr>
        <w:footnoteReference w:id="169"/>
      </w:r>
      <w:r w:rsidR="00147575" w:rsidRPr="00DA7F0F">
        <w:rPr>
          <w:rFonts w:ascii="Arial" w:hAnsi="Arial" w:cs="Arial"/>
        </w:rPr>
        <w:t xml:space="preserve"> but </w:t>
      </w:r>
      <w:r w:rsidR="003D52C3" w:rsidRPr="00DA7F0F">
        <w:rPr>
          <w:rFonts w:ascii="Arial" w:hAnsi="Arial" w:cs="Arial"/>
        </w:rPr>
        <w:t>he</w:t>
      </w:r>
      <w:r w:rsidR="00147575" w:rsidRPr="00DA7F0F">
        <w:rPr>
          <w:rFonts w:ascii="Arial" w:hAnsi="Arial" w:cs="Arial"/>
        </w:rPr>
        <w:t xml:space="preserve"> </w:t>
      </w:r>
      <w:r w:rsidR="00FC7EA2">
        <w:rPr>
          <w:rFonts w:ascii="Arial" w:hAnsi="Arial" w:cs="Arial"/>
        </w:rPr>
        <w:t>goes on</w:t>
      </w:r>
      <w:r w:rsidR="00FC7EA2" w:rsidRPr="00DA7F0F">
        <w:rPr>
          <w:rFonts w:ascii="Arial" w:hAnsi="Arial" w:cs="Arial"/>
        </w:rPr>
        <w:t xml:space="preserve"> </w:t>
      </w:r>
      <w:r w:rsidR="003D52C3" w:rsidRPr="00DA7F0F">
        <w:rPr>
          <w:rFonts w:ascii="Arial" w:hAnsi="Arial" w:cs="Arial"/>
        </w:rPr>
        <w:t>to argue</w:t>
      </w:r>
      <w:r w:rsidR="00147575" w:rsidRPr="00DA7F0F">
        <w:rPr>
          <w:rFonts w:ascii="Arial" w:hAnsi="Arial" w:cs="Arial"/>
        </w:rPr>
        <w:t xml:space="preserve"> that behavioural/introspective measures have suggested that the rubber hand </w:t>
      </w:r>
      <w:r w:rsidR="003D52C3" w:rsidRPr="00DA7F0F">
        <w:rPr>
          <w:rFonts w:ascii="Arial" w:hAnsi="Arial" w:cs="Arial"/>
        </w:rPr>
        <w:t xml:space="preserve">rather </w:t>
      </w:r>
      <w:r w:rsidR="00147575" w:rsidRPr="00DA7F0F">
        <w:rPr>
          <w:rFonts w:ascii="Arial" w:hAnsi="Arial" w:cs="Arial"/>
        </w:rPr>
        <w:t>‘replaces’ the real hand ‘in terms of both phenomenal experience and physiological regulation’ (</w:t>
      </w:r>
      <w:r w:rsidR="004537F1" w:rsidRPr="00DA7F0F">
        <w:rPr>
          <w:rFonts w:ascii="Arial" w:eastAsia="Calibri" w:hAnsi="Arial" w:cs="Arial"/>
        </w:rPr>
        <w:t xml:space="preserve">2011: </w:t>
      </w:r>
      <w:r w:rsidR="00147575" w:rsidRPr="00DA7F0F">
        <w:rPr>
          <w:rFonts w:ascii="Arial" w:hAnsi="Arial" w:cs="Arial"/>
        </w:rPr>
        <w:t>183-4)</w:t>
      </w:r>
      <w:r w:rsidR="00A47BC0" w:rsidRPr="00DA7F0F">
        <w:rPr>
          <w:rFonts w:ascii="Arial" w:hAnsi="Arial" w:cs="Arial"/>
        </w:rPr>
        <w:t>.</w:t>
      </w:r>
      <w:r w:rsidR="005C4CD3">
        <w:rPr>
          <w:rStyle w:val="FootnoteReference"/>
          <w:rFonts w:ascii="Arial" w:hAnsi="Arial" w:cs="Arial"/>
        </w:rPr>
        <w:footnoteReference w:id="170"/>
      </w:r>
      <w:r w:rsidR="00A47BC0" w:rsidRPr="00DA7F0F">
        <w:rPr>
          <w:rFonts w:ascii="Arial" w:hAnsi="Arial" w:cs="Arial"/>
        </w:rPr>
        <w:t xml:space="preserve"> A</w:t>
      </w:r>
      <w:r w:rsidR="00147575" w:rsidRPr="00DA7F0F">
        <w:rPr>
          <w:rFonts w:ascii="Arial" w:hAnsi="Arial" w:cs="Arial"/>
        </w:rPr>
        <w:t xml:space="preserve">ccordingly, participants in these experiments </w:t>
      </w:r>
      <w:r w:rsidR="00A47BC0" w:rsidRPr="00DA7F0F">
        <w:rPr>
          <w:rFonts w:ascii="Arial" w:hAnsi="Arial" w:cs="Arial"/>
        </w:rPr>
        <w:t>did</w:t>
      </w:r>
      <w:r w:rsidR="00147575" w:rsidRPr="00DA7F0F">
        <w:rPr>
          <w:rFonts w:ascii="Arial" w:hAnsi="Arial" w:cs="Arial"/>
        </w:rPr>
        <w:t xml:space="preserve"> not report that they have three hands, but instead they </w:t>
      </w:r>
      <w:r w:rsidR="00147575" w:rsidRPr="00DA7F0F">
        <w:rPr>
          <w:rFonts w:ascii="Arial" w:hAnsi="Arial" w:cs="Arial"/>
        </w:rPr>
        <w:lastRenderedPageBreak/>
        <w:t>‘felt as if their own hand disappeared’ (</w:t>
      </w:r>
      <w:r w:rsidR="004537F1" w:rsidRPr="00DA7F0F">
        <w:rPr>
          <w:rFonts w:ascii="Arial" w:eastAsia="Calibri" w:hAnsi="Arial" w:cs="Arial"/>
        </w:rPr>
        <w:t xml:space="preserve">2011: </w:t>
      </w:r>
      <w:r w:rsidR="00147575" w:rsidRPr="00DA7F0F">
        <w:rPr>
          <w:rFonts w:ascii="Arial" w:hAnsi="Arial" w:cs="Arial"/>
        </w:rPr>
        <w:t>184)</w:t>
      </w:r>
      <w:r w:rsidR="00A47BC0" w:rsidRPr="00DA7F0F">
        <w:rPr>
          <w:rFonts w:ascii="Arial" w:hAnsi="Arial" w:cs="Arial"/>
        </w:rPr>
        <w:t>, and for this reason Tsakiris argues that RHI brings about ‘incorporation’ and ‘replacement’ rather than ‘extension’ (</w:t>
      </w:r>
      <w:r w:rsidR="004537F1" w:rsidRPr="00DA7F0F">
        <w:rPr>
          <w:rFonts w:ascii="Arial" w:eastAsia="Calibri" w:hAnsi="Arial" w:cs="Arial"/>
        </w:rPr>
        <w:t xml:space="preserve">2011: </w:t>
      </w:r>
      <w:r w:rsidR="00A47BC0" w:rsidRPr="00DA7F0F">
        <w:rPr>
          <w:rFonts w:ascii="Arial" w:hAnsi="Arial" w:cs="Arial"/>
        </w:rPr>
        <w:t>184). The notion of one’s hand feeling as though it has been replaced with another ‘hand’ located outside of the body through a perceptual illusion has obvious resonances with the concept of body-swapping</w:t>
      </w:r>
      <w:r w:rsidR="003D52C3" w:rsidRPr="00DA7F0F">
        <w:rPr>
          <w:rFonts w:ascii="Arial" w:hAnsi="Arial" w:cs="Arial"/>
        </w:rPr>
        <w:t xml:space="preserve">. Furthermore, it elides with </w:t>
      </w:r>
      <w:r w:rsidR="003A795B">
        <w:rPr>
          <w:rFonts w:ascii="Arial" w:hAnsi="Arial" w:cs="Arial"/>
        </w:rPr>
        <w:t>the immersive ontology I have advanced</w:t>
      </w:r>
      <w:r w:rsidR="00FC7EA2">
        <w:rPr>
          <w:rFonts w:ascii="Arial" w:hAnsi="Arial" w:cs="Arial"/>
        </w:rPr>
        <w:t>,</w:t>
      </w:r>
      <w:r w:rsidR="003A795B">
        <w:rPr>
          <w:rFonts w:ascii="Arial" w:hAnsi="Arial" w:cs="Arial"/>
        </w:rPr>
        <w:t xml:space="preserve"> a</w:t>
      </w:r>
      <w:r w:rsidR="00FC7EA2">
        <w:rPr>
          <w:rFonts w:ascii="Arial" w:hAnsi="Arial" w:cs="Arial"/>
        </w:rPr>
        <w:t>s well as</w:t>
      </w:r>
      <w:r w:rsidR="003A795B">
        <w:rPr>
          <w:rFonts w:ascii="Arial" w:hAnsi="Arial" w:cs="Arial"/>
        </w:rPr>
        <w:t xml:space="preserve"> the</w:t>
      </w:r>
      <w:r w:rsidR="00595280" w:rsidRPr="00DA7F0F">
        <w:rPr>
          <w:rFonts w:ascii="Arial" w:hAnsi="Arial" w:cs="Arial"/>
        </w:rPr>
        <w:t xml:space="preserve"> astronomical derivation </w:t>
      </w:r>
      <w:r w:rsidR="003A795B">
        <w:rPr>
          <w:rFonts w:ascii="Arial" w:hAnsi="Arial" w:cs="Arial"/>
        </w:rPr>
        <w:t xml:space="preserve">of </w:t>
      </w:r>
      <w:r w:rsidR="003A795B" w:rsidRPr="00DA7F0F">
        <w:rPr>
          <w:rFonts w:ascii="Arial" w:hAnsi="Arial" w:cs="Arial"/>
        </w:rPr>
        <w:t xml:space="preserve">‘immersion’ </w:t>
      </w:r>
      <w:r w:rsidR="003A795B">
        <w:rPr>
          <w:rFonts w:ascii="Arial" w:hAnsi="Arial" w:cs="Arial"/>
        </w:rPr>
        <w:t xml:space="preserve">that </w:t>
      </w:r>
      <w:r w:rsidR="003D52C3" w:rsidRPr="00DA7F0F">
        <w:rPr>
          <w:rFonts w:ascii="Arial" w:hAnsi="Arial" w:cs="Arial"/>
        </w:rPr>
        <w:t xml:space="preserve">I have </w:t>
      </w:r>
      <w:r w:rsidR="00595280" w:rsidRPr="00DA7F0F">
        <w:rPr>
          <w:rFonts w:ascii="Arial" w:hAnsi="Arial" w:cs="Arial"/>
        </w:rPr>
        <w:t>signposted in Chapter 2 as the eclipsing of a celestial ‘body’</w:t>
      </w:r>
      <w:r w:rsidR="00A47BC0" w:rsidRPr="00DA7F0F">
        <w:rPr>
          <w:rFonts w:ascii="Arial" w:hAnsi="Arial" w:cs="Arial"/>
        </w:rPr>
        <w:t xml:space="preserve">. </w:t>
      </w:r>
      <w:r w:rsidR="00D27FE4" w:rsidRPr="00DA7F0F">
        <w:rPr>
          <w:rFonts w:ascii="Arial" w:hAnsi="Arial" w:cs="Arial"/>
        </w:rPr>
        <w:t xml:space="preserve">As I indicated in section </w:t>
      </w:r>
      <w:r w:rsidR="000366BD" w:rsidRPr="00DA7F0F">
        <w:rPr>
          <w:rFonts w:ascii="Arial" w:hAnsi="Arial" w:cs="Arial"/>
        </w:rPr>
        <w:t>3</w:t>
      </w:r>
      <w:r w:rsidR="00D27FE4" w:rsidRPr="00DA7F0F">
        <w:rPr>
          <w:rFonts w:ascii="Arial" w:hAnsi="Arial" w:cs="Arial"/>
        </w:rPr>
        <w:t xml:space="preserve">.2, the body-swap plot event in narrative has </w:t>
      </w:r>
      <w:r w:rsidR="00595280" w:rsidRPr="00DA7F0F">
        <w:rPr>
          <w:rFonts w:ascii="Arial" w:hAnsi="Arial" w:cs="Arial"/>
        </w:rPr>
        <w:t xml:space="preserve">typically </w:t>
      </w:r>
      <w:r w:rsidR="00D27FE4" w:rsidRPr="00DA7F0F">
        <w:rPr>
          <w:rFonts w:ascii="Arial" w:hAnsi="Arial" w:cs="Arial"/>
        </w:rPr>
        <w:t>been deployed to transport characters across the borderlines of the self and other towards radical empat</w:t>
      </w:r>
      <w:r w:rsidR="00971E99">
        <w:rPr>
          <w:rFonts w:ascii="Arial" w:hAnsi="Arial" w:cs="Arial"/>
        </w:rPr>
        <w:t>hic</w:t>
      </w:r>
      <w:r w:rsidR="00D27FE4" w:rsidRPr="00DA7F0F">
        <w:rPr>
          <w:rFonts w:ascii="Arial" w:hAnsi="Arial" w:cs="Arial"/>
        </w:rPr>
        <w:t xml:space="preserve"> learning.</w:t>
      </w:r>
      <w:r w:rsidR="00A47BC0" w:rsidRPr="00DA7F0F">
        <w:rPr>
          <w:rFonts w:ascii="Arial" w:hAnsi="Arial" w:cs="Arial"/>
        </w:rPr>
        <w:t xml:space="preserve"> </w:t>
      </w:r>
      <w:r w:rsidR="00A72F0C" w:rsidRPr="00DA7F0F">
        <w:rPr>
          <w:rFonts w:ascii="Arial" w:hAnsi="Arial" w:cs="Arial"/>
        </w:rPr>
        <w:t>However, it is not a ‘character’ but the participating subject that undergoes a temporary transformation of self via RHI</w:t>
      </w:r>
      <w:r w:rsidR="00F24DA6">
        <w:rPr>
          <w:rFonts w:ascii="Arial" w:hAnsi="Arial" w:cs="Arial"/>
        </w:rPr>
        <w:t>,</w:t>
      </w:r>
      <w:r w:rsidR="00595280" w:rsidRPr="00DA7F0F">
        <w:rPr>
          <w:rFonts w:ascii="Arial" w:hAnsi="Arial" w:cs="Arial"/>
        </w:rPr>
        <w:t xml:space="preserve"> much as </w:t>
      </w:r>
      <w:r w:rsidR="00F24DA6">
        <w:rPr>
          <w:rFonts w:ascii="Arial" w:hAnsi="Arial" w:cs="Arial"/>
        </w:rPr>
        <w:t xml:space="preserve">it is </w:t>
      </w:r>
      <w:r w:rsidR="00595280" w:rsidRPr="00DA7F0F">
        <w:rPr>
          <w:rFonts w:ascii="Arial" w:hAnsi="Arial" w:cs="Arial"/>
        </w:rPr>
        <w:t>the immersive theatre</w:t>
      </w:r>
      <w:r w:rsidR="00F24DA6">
        <w:rPr>
          <w:rFonts w:ascii="Arial" w:hAnsi="Arial" w:cs="Arial"/>
        </w:rPr>
        <w:t xml:space="preserve"> audience that</w:t>
      </w:r>
      <w:r w:rsidR="003D52C3" w:rsidRPr="00DA7F0F">
        <w:rPr>
          <w:rFonts w:ascii="Arial" w:hAnsi="Arial" w:cs="Arial"/>
        </w:rPr>
        <w:t xml:space="preserve"> </w:t>
      </w:r>
      <w:r w:rsidR="00B8231B">
        <w:rPr>
          <w:rFonts w:ascii="Arial" w:hAnsi="Arial" w:cs="Arial"/>
        </w:rPr>
        <w:t xml:space="preserve">must </w:t>
      </w:r>
      <w:r w:rsidR="003D52C3" w:rsidRPr="00DA7F0F">
        <w:rPr>
          <w:rFonts w:ascii="Arial" w:hAnsi="Arial" w:cs="Arial"/>
        </w:rPr>
        <w:t>necessarily undergo</w:t>
      </w:r>
      <w:r w:rsidR="00595280" w:rsidRPr="00DA7F0F">
        <w:rPr>
          <w:rFonts w:ascii="Arial" w:hAnsi="Arial" w:cs="Arial"/>
        </w:rPr>
        <w:t xml:space="preserve"> </w:t>
      </w:r>
      <w:r w:rsidR="003D52C3" w:rsidRPr="00DA7F0F">
        <w:rPr>
          <w:rFonts w:ascii="Arial" w:hAnsi="Arial" w:cs="Arial"/>
        </w:rPr>
        <w:t>a transformation</w:t>
      </w:r>
      <w:r w:rsidR="00595280" w:rsidRPr="00DA7F0F">
        <w:rPr>
          <w:rFonts w:ascii="Arial" w:hAnsi="Arial" w:cs="Arial"/>
        </w:rPr>
        <w:t xml:space="preserve"> </w:t>
      </w:r>
      <w:r w:rsidR="003D52C3" w:rsidRPr="00DA7F0F">
        <w:rPr>
          <w:rFonts w:ascii="Arial" w:hAnsi="Arial" w:cs="Arial"/>
        </w:rPr>
        <w:t xml:space="preserve">of some kind </w:t>
      </w:r>
      <w:r w:rsidR="00595280" w:rsidRPr="00DA7F0F">
        <w:rPr>
          <w:rFonts w:ascii="Arial" w:hAnsi="Arial" w:cs="Arial"/>
        </w:rPr>
        <w:t xml:space="preserve">to </w:t>
      </w:r>
      <w:r w:rsidR="003D52C3" w:rsidRPr="00DA7F0F">
        <w:rPr>
          <w:rFonts w:ascii="Arial" w:hAnsi="Arial" w:cs="Arial"/>
        </w:rPr>
        <w:t xml:space="preserve">illusorily </w:t>
      </w:r>
      <w:r w:rsidR="00B8231B">
        <w:rPr>
          <w:rFonts w:ascii="Arial" w:hAnsi="Arial" w:cs="Arial"/>
        </w:rPr>
        <w:t>access</w:t>
      </w:r>
      <w:r w:rsidR="00595280" w:rsidRPr="00DA7F0F">
        <w:rPr>
          <w:rFonts w:ascii="Arial" w:hAnsi="Arial" w:cs="Arial"/>
        </w:rPr>
        <w:t xml:space="preserve"> elsewhere phenomena</w:t>
      </w:r>
      <w:r w:rsidR="00A72F0C" w:rsidRPr="00DA7F0F">
        <w:rPr>
          <w:rFonts w:ascii="Arial" w:hAnsi="Arial" w:cs="Arial"/>
        </w:rPr>
        <w:t xml:space="preserve">. </w:t>
      </w:r>
      <w:r w:rsidR="00D27FE4" w:rsidRPr="00DA7F0F">
        <w:rPr>
          <w:rFonts w:ascii="Arial" w:hAnsi="Arial" w:cs="Arial"/>
        </w:rPr>
        <w:t>Correspondingly, t</w:t>
      </w:r>
      <w:r w:rsidR="00A72F0C" w:rsidRPr="00DA7F0F">
        <w:rPr>
          <w:rFonts w:ascii="Arial" w:hAnsi="Arial" w:cs="Arial"/>
        </w:rPr>
        <w:t>he relevance of this</w:t>
      </w:r>
      <w:r w:rsidR="00D27FE4" w:rsidRPr="00DA7F0F">
        <w:rPr>
          <w:rFonts w:ascii="Arial" w:hAnsi="Arial" w:cs="Arial"/>
        </w:rPr>
        <w:t xml:space="preserve"> paradigm to my own argument</w:t>
      </w:r>
      <w:r w:rsidR="00E443AE" w:rsidRPr="00DA7F0F">
        <w:rPr>
          <w:rFonts w:ascii="Arial" w:hAnsi="Arial" w:cs="Arial"/>
        </w:rPr>
        <w:t>,</w:t>
      </w:r>
      <w:r w:rsidR="00D27FE4" w:rsidRPr="00DA7F0F">
        <w:rPr>
          <w:rFonts w:ascii="Arial" w:hAnsi="Arial" w:cs="Arial"/>
        </w:rPr>
        <w:t xml:space="preserve"> which frames immersive participation as</w:t>
      </w:r>
      <w:r w:rsidR="002B0FC0">
        <w:rPr>
          <w:rFonts w:ascii="Arial" w:hAnsi="Arial" w:cs="Arial"/>
        </w:rPr>
        <w:t xml:space="preserve"> the promise of</w:t>
      </w:r>
      <w:r w:rsidR="00D27FE4" w:rsidRPr="00DA7F0F">
        <w:rPr>
          <w:rFonts w:ascii="Arial" w:hAnsi="Arial" w:cs="Arial"/>
        </w:rPr>
        <w:t xml:space="preserve"> </w:t>
      </w:r>
      <w:r w:rsidR="00D27FE4" w:rsidRPr="00DA7F0F">
        <w:rPr>
          <w:rFonts w:ascii="Arial" w:hAnsi="Arial" w:cs="Arial"/>
          <w:i/>
        </w:rPr>
        <w:t>feeling more fully with the body of another</w:t>
      </w:r>
      <w:r w:rsidR="00A47BC0" w:rsidRPr="00DA7F0F">
        <w:rPr>
          <w:rFonts w:ascii="Arial" w:hAnsi="Arial" w:cs="Arial"/>
        </w:rPr>
        <w:t xml:space="preserve">, is that it </w:t>
      </w:r>
      <w:r w:rsidR="00425CA7">
        <w:rPr>
          <w:rFonts w:ascii="Arial" w:hAnsi="Arial" w:cs="Arial"/>
        </w:rPr>
        <w:t>distinguishes</w:t>
      </w:r>
      <w:r w:rsidR="00425CA7" w:rsidRPr="00DA7F0F">
        <w:rPr>
          <w:rFonts w:ascii="Arial" w:hAnsi="Arial" w:cs="Arial"/>
        </w:rPr>
        <w:t xml:space="preserve"> </w:t>
      </w:r>
      <w:r w:rsidR="00A47BC0" w:rsidRPr="00DA7F0F">
        <w:rPr>
          <w:rFonts w:ascii="Arial" w:hAnsi="Arial" w:cs="Arial"/>
        </w:rPr>
        <w:t xml:space="preserve">simple </w:t>
      </w:r>
      <w:r w:rsidR="00A72F0C" w:rsidRPr="00DA7F0F">
        <w:rPr>
          <w:rFonts w:ascii="Arial" w:hAnsi="Arial" w:cs="Arial"/>
        </w:rPr>
        <w:t xml:space="preserve">emergent </w:t>
      </w:r>
      <w:r w:rsidR="00A47BC0" w:rsidRPr="00DA7F0F">
        <w:rPr>
          <w:rFonts w:ascii="Arial" w:hAnsi="Arial" w:cs="Arial"/>
        </w:rPr>
        <w:t xml:space="preserve">approaches </w:t>
      </w:r>
      <w:r w:rsidR="00E443AE" w:rsidRPr="00DA7F0F">
        <w:rPr>
          <w:rFonts w:ascii="Arial" w:hAnsi="Arial" w:cs="Arial"/>
        </w:rPr>
        <w:t>via which participants might feel beyond the</w:t>
      </w:r>
      <w:r w:rsidR="00B8231B">
        <w:rPr>
          <w:rFonts w:ascii="Arial" w:hAnsi="Arial" w:cs="Arial"/>
        </w:rPr>
        <w:t>ir</w:t>
      </w:r>
      <w:r w:rsidR="00E443AE" w:rsidRPr="00DA7F0F">
        <w:rPr>
          <w:rFonts w:ascii="Arial" w:hAnsi="Arial" w:cs="Arial"/>
        </w:rPr>
        <w:t xml:space="preserve"> skin </w:t>
      </w:r>
      <w:r w:rsidR="0096137D">
        <w:rPr>
          <w:rFonts w:ascii="Arial" w:hAnsi="Arial" w:cs="Arial"/>
        </w:rPr>
        <w:t xml:space="preserve">courtesy of proprioceptive drift </w:t>
      </w:r>
      <w:r w:rsidR="00E443AE" w:rsidRPr="00DA7F0F">
        <w:rPr>
          <w:rFonts w:ascii="Arial" w:hAnsi="Arial" w:cs="Arial"/>
        </w:rPr>
        <w:t xml:space="preserve">and </w:t>
      </w:r>
      <w:r w:rsidR="00A72F0C" w:rsidRPr="00DA7F0F">
        <w:rPr>
          <w:rFonts w:ascii="Arial" w:hAnsi="Arial" w:cs="Arial"/>
        </w:rPr>
        <w:t>experience the sensation of owning the hand of another</w:t>
      </w:r>
      <w:r w:rsidR="004C6A25">
        <w:rPr>
          <w:rFonts w:ascii="Arial" w:hAnsi="Arial" w:cs="Arial"/>
        </w:rPr>
        <w:t xml:space="preserve"> –</w:t>
      </w:r>
      <w:r w:rsidR="00ED4A65">
        <w:rPr>
          <w:rFonts w:ascii="Arial" w:hAnsi="Arial" w:cs="Arial"/>
        </w:rPr>
        <w:t xml:space="preserve"> thereby moving towards a position of greater empathy and understanding</w:t>
      </w:r>
      <w:r w:rsidR="00E443AE" w:rsidRPr="00DA7F0F">
        <w:rPr>
          <w:rFonts w:ascii="Arial" w:hAnsi="Arial" w:cs="Arial"/>
        </w:rPr>
        <w:t>.</w:t>
      </w:r>
      <w:r w:rsidR="00A72F0C" w:rsidRPr="00DA7F0F">
        <w:rPr>
          <w:rFonts w:ascii="Arial" w:hAnsi="Arial" w:cs="Arial"/>
        </w:rPr>
        <w:t xml:space="preserve"> In regards to the potential social impacts of embodiment, it is notable that in the field of experimental psychology, RHI has been tested to investigate</w:t>
      </w:r>
      <w:r w:rsidR="00595280" w:rsidRPr="00DA7F0F">
        <w:rPr>
          <w:rFonts w:ascii="Arial" w:hAnsi="Arial" w:cs="Arial"/>
        </w:rPr>
        <w:t xml:space="preserve"> whether</w:t>
      </w:r>
      <w:r w:rsidR="00A72F0C" w:rsidRPr="00DA7F0F">
        <w:rPr>
          <w:rFonts w:ascii="Arial" w:hAnsi="Arial" w:cs="Arial"/>
        </w:rPr>
        <w:t xml:space="preserve"> owning other </w:t>
      </w:r>
      <w:r w:rsidR="003D52C3" w:rsidRPr="00DA7F0F">
        <w:rPr>
          <w:rFonts w:ascii="Arial" w:hAnsi="Arial" w:cs="Arial"/>
        </w:rPr>
        <w:t xml:space="preserve">kinds of </w:t>
      </w:r>
      <w:r w:rsidR="00A72F0C" w:rsidRPr="00DA7F0F">
        <w:rPr>
          <w:rFonts w:ascii="Arial" w:hAnsi="Arial" w:cs="Arial"/>
        </w:rPr>
        <w:t xml:space="preserve">bodies might alter implicit attitudes towards </w:t>
      </w:r>
      <w:r w:rsidR="003D52C3" w:rsidRPr="00DA7F0F">
        <w:rPr>
          <w:rFonts w:ascii="Arial" w:hAnsi="Arial" w:cs="Arial"/>
        </w:rPr>
        <w:t xml:space="preserve">different </w:t>
      </w:r>
      <w:r w:rsidR="00A72F0C" w:rsidRPr="00DA7F0F">
        <w:rPr>
          <w:rFonts w:ascii="Arial" w:hAnsi="Arial" w:cs="Arial"/>
        </w:rPr>
        <w:t xml:space="preserve">body types with results that </w:t>
      </w:r>
      <w:r w:rsidR="00595280" w:rsidRPr="00DA7F0F">
        <w:rPr>
          <w:rFonts w:ascii="Arial" w:hAnsi="Arial" w:cs="Arial"/>
        </w:rPr>
        <w:t xml:space="preserve">have </w:t>
      </w:r>
      <w:r w:rsidR="00F24DA6">
        <w:rPr>
          <w:rFonts w:ascii="Arial" w:hAnsi="Arial" w:cs="Arial"/>
        </w:rPr>
        <w:t>indicated</w:t>
      </w:r>
      <w:r w:rsidR="00A72F0C" w:rsidRPr="00DA7F0F">
        <w:rPr>
          <w:rFonts w:ascii="Arial" w:hAnsi="Arial" w:cs="Arial"/>
        </w:rPr>
        <w:t xml:space="preserve"> positive short-term effects.</w:t>
      </w:r>
      <w:r w:rsidR="00A72F0C" w:rsidRPr="00DA7F0F">
        <w:rPr>
          <w:rStyle w:val="FootnoteReference"/>
          <w:rFonts w:ascii="Arial" w:hAnsi="Arial" w:cs="Arial"/>
        </w:rPr>
        <w:footnoteReference w:id="171"/>
      </w:r>
      <w:r w:rsidR="00A72F0C" w:rsidRPr="00DA7F0F">
        <w:rPr>
          <w:rFonts w:ascii="Arial" w:hAnsi="Arial" w:cs="Arial"/>
        </w:rPr>
        <w:t xml:space="preserve">  </w:t>
      </w:r>
    </w:p>
    <w:p w14:paraId="2AD3B561" w14:textId="1620BD26" w:rsidR="004303F5" w:rsidRPr="00DA7F0F" w:rsidRDefault="00595280" w:rsidP="00513C7B">
      <w:pPr>
        <w:spacing w:after="0" w:line="480" w:lineRule="auto"/>
        <w:ind w:firstLine="284"/>
        <w:jc w:val="both"/>
        <w:rPr>
          <w:rFonts w:ascii="Arial" w:hAnsi="Arial" w:cs="Arial"/>
        </w:rPr>
      </w:pPr>
      <w:r w:rsidRPr="00DA7F0F">
        <w:rPr>
          <w:rFonts w:ascii="Arial" w:hAnsi="Arial" w:cs="Arial"/>
        </w:rPr>
        <w:t xml:space="preserve">Having </w:t>
      </w:r>
      <w:r w:rsidR="00513C7B" w:rsidRPr="00DA7F0F">
        <w:rPr>
          <w:rFonts w:ascii="Arial" w:hAnsi="Arial" w:cs="Arial"/>
        </w:rPr>
        <w:t>identified</w:t>
      </w:r>
      <w:r w:rsidRPr="00DA7F0F">
        <w:rPr>
          <w:rFonts w:ascii="Arial" w:hAnsi="Arial" w:cs="Arial"/>
        </w:rPr>
        <w:t xml:space="preserve"> </w:t>
      </w:r>
      <w:r w:rsidR="00513C7B" w:rsidRPr="00DA7F0F">
        <w:rPr>
          <w:rFonts w:ascii="Arial" w:hAnsi="Arial" w:cs="Arial"/>
        </w:rPr>
        <w:t>research</w:t>
      </w:r>
      <w:r w:rsidRPr="00DA7F0F">
        <w:rPr>
          <w:rFonts w:ascii="Arial" w:hAnsi="Arial" w:cs="Arial"/>
        </w:rPr>
        <w:t xml:space="preserve"> in which the RHI paradigm has evidenced the malleability of one’s sense of bodily self to incorporate external objects</w:t>
      </w:r>
      <w:r w:rsidR="00513C7B" w:rsidRPr="00DA7F0F">
        <w:rPr>
          <w:rFonts w:ascii="Arial" w:hAnsi="Arial" w:cs="Arial"/>
        </w:rPr>
        <w:t xml:space="preserve">, </w:t>
      </w:r>
      <w:r w:rsidRPr="00DA7F0F">
        <w:rPr>
          <w:rFonts w:ascii="Arial" w:hAnsi="Arial" w:cs="Arial"/>
        </w:rPr>
        <w:t xml:space="preserve">problematizing G. E. Moore’s </w:t>
      </w:r>
      <w:r w:rsidRPr="00DA7F0F">
        <w:rPr>
          <w:rFonts w:ascii="Arial" w:hAnsi="Arial" w:cs="Arial"/>
        </w:rPr>
        <w:lastRenderedPageBreak/>
        <w:t xml:space="preserve">certainty regarding one’s hands as external objects, in the following section I will survey embodiment research </w:t>
      </w:r>
      <w:r w:rsidR="0096137D">
        <w:rPr>
          <w:rFonts w:ascii="Arial" w:hAnsi="Arial" w:cs="Arial"/>
        </w:rPr>
        <w:t xml:space="preserve">in the neuroscientific paradigm </w:t>
      </w:r>
      <w:r w:rsidRPr="00DA7F0F">
        <w:rPr>
          <w:rFonts w:ascii="Arial" w:hAnsi="Arial" w:cs="Arial"/>
        </w:rPr>
        <w:t>using VR that has enabled subjects to ‘own’ the whole-body of another</w:t>
      </w:r>
      <w:r w:rsidR="00513C7B" w:rsidRPr="00DA7F0F">
        <w:rPr>
          <w:rFonts w:ascii="Arial" w:hAnsi="Arial" w:cs="Arial"/>
        </w:rPr>
        <w:t>. I</w:t>
      </w:r>
      <w:r w:rsidRPr="00DA7F0F">
        <w:rPr>
          <w:rFonts w:ascii="Arial" w:hAnsi="Arial" w:cs="Arial"/>
        </w:rPr>
        <w:t>t is my contention that these methods are illusorily operationalising the</w:t>
      </w:r>
      <w:r w:rsidR="00854BC9">
        <w:rPr>
          <w:rFonts w:ascii="Arial" w:hAnsi="Arial" w:cs="Arial"/>
        </w:rPr>
        <w:t xml:space="preserve"> perception of</w:t>
      </w:r>
      <w:r w:rsidRPr="00A16436">
        <w:rPr>
          <w:rFonts w:ascii="Arial" w:hAnsi="Arial" w:cs="Arial"/>
          <w:color w:val="000000" w:themeColor="text1"/>
        </w:rPr>
        <w:t xml:space="preserve"> </w:t>
      </w:r>
      <w:r w:rsidR="00854BC9" w:rsidRPr="00A16436">
        <w:rPr>
          <w:rFonts w:ascii="Arial" w:hAnsi="Arial" w:cs="Arial"/>
          <w:color w:val="000000" w:themeColor="text1"/>
        </w:rPr>
        <w:t xml:space="preserve">a </w:t>
      </w:r>
      <w:r w:rsidRPr="00DA7F0F">
        <w:rPr>
          <w:rFonts w:ascii="Arial" w:hAnsi="Arial" w:cs="Arial"/>
        </w:rPr>
        <w:t xml:space="preserve">body-swap in a way that </w:t>
      </w:r>
      <w:r w:rsidRPr="00F24DA6">
        <w:rPr>
          <w:rFonts w:ascii="Arial" w:hAnsi="Arial" w:cs="Arial"/>
        </w:rPr>
        <w:t>narrative</w:t>
      </w:r>
      <w:r w:rsidRPr="00DA7F0F">
        <w:rPr>
          <w:rFonts w:ascii="Arial" w:hAnsi="Arial" w:cs="Arial"/>
        </w:rPr>
        <w:t xml:space="preserve"> has only been able to imagine, further hinting at possible </w:t>
      </w:r>
      <w:r w:rsidR="0096137D">
        <w:rPr>
          <w:rFonts w:ascii="Arial" w:hAnsi="Arial" w:cs="Arial"/>
        </w:rPr>
        <w:t xml:space="preserve">simulated </w:t>
      </w:r>
      <w:r w:rsidRPr="00DA7F0F">
        <w:rPr>
          <w:rFonts w:ascii="Arial" w:hAnsi="Arial" w:cs="Arial"/>
        </w:rPr>
        <w:t xml:space="preserve">reconciliations of the </w:t>
      </w:r>
      <w:r w:rsidRPr="00F24DA6">
        <w:rPr>
          <w:rFonts w:ascii="Arial" w:hAnsi="Arial" w:cs="Arial"/>
        </w:rPr>
        <w:t>philosophical</w:t>
      </w:r>
      <w:r w:rsidRPr="00DA7F0F">
        <w:rPr>
          <w:rFonts w:ascii="Arial" w:hAnsi="Arial" w:cs="Arial"/>
        </w:rPr>
        <w:t xml:space="preserve"> problem of knowing other bodies. This research has formed important foundations for new immersive modes of interactive spectatorship in the qualitative applied performance practices that I will </w:t>
      </w:r>
      <w:r w:rsidR="007579CF">
        <w:rPr>
          <w:rFonts w:ascii="Arial" w:hAnsi="Arial" w:cs="Arial"/>
        </w:rPr>
        <w:t xml:space="preserve">go on to </w:t>
      </w:r>
      <w:r w:rsidRPr="00DA7F0F">
        <w:rPr>
          <w:rFonts w:ascii="Arial" w:hAnsi="Arial" w:cs="Arial"/>
        </w:rPr>
        <w:t xml:space="preserve">analyse in Part Two.  </w:t>
      </w:r>
    </w:p>
    <w:p w14:paraId="76A3051E" w14:textId="77777777" w:rsidR="00B8231B" w:rsidRDefault="00B8231B" w:rsidP="00F24DA6">
      <w:pPr>
        <w:spacing w:after="0" w:line="480" w:lineRule="auto"/>
        <w:jc w:val="both"/>
        <w:rPr>
          <w:rFonts w:ascii="Arial" w:hAnsi="Arial" w:cs="Arial"/>
          <w:sz w:val="20"/>
          <w:szCs w:val="20"/>
        </w:rPr>
      </w:pPr>
    </w:p>
    <w:p w14:paraId="77054B14" w14:textId="77777777" w:rsidR="00FC1756" w:rsidRDefault="00FC1756" w:rsidP="00F24DA6">
      <w:pPr>
        <w:spacing w:after="0" w:line="480" w:lineRule="auto"/>
        <w:jc w:val="both"/>
        <w:rPr>
          <w:rFonts w:ascii="Arial" w:hAnsi="Arial" w:cs="Arial"/>
          <w:sz w:val="20"/>
          <w:szCs w:val="20"/>
        </w:rPr>
      </w:pPr>
    </w:p>
    <w:p w14:paraId="42F73731" w14:textId="77777777" w:rsidR="00AE778B" w:rsidRPr="00DA7F0F" w:rsidRDefault="009554DA" w:rsidP="0058388E">
      <w:pPr>
        <w:pStyle w:val="ListParagraph"/>
        <w:spacing w:after="0"/>
        <w:ind w:left="0"/>
        <w:jc w:val="both"/>
        <w:outlineLvl w:val="0"/>
        <w:rPr>
          <w:rFonts w:ascii="Arial" w:hAnsi="Arial" w:cs="Arial"/>
          <w:u w:val="single"/>
        </w:rPr>
      </w:pPr>
      <w:r w:rsidRPr="00DA7F0F">
        <w:rPr>
          <w:rFonts w:ascii="Arial" w:hAnsi="Arial" w:cs="Arial"/>
          <w:u w:val="single"/>
        </w:rPr>
        <w:t>3.4.3</w:t>
      </w:r>
      <w:r w:rsidR="002E5492" w:rsidRPr="00DA7F0F">
        <w:rPr>
          <w:rFonts w:ascii="Arial" w:hAnsi="Arial" w:cs="Arial"/>
          <w:u w:val="single"/>
        </w:rPr>
        <w:t xml:space="preserve"> </w:t>
      </w:r>
      <w:r w:rsidR="00AE778B" w:rsidRPr="00DA7F0F">
        <w:rPr>
          <w:rFonts w:ascii="Arial" w:hAnsi="Arial" w:cs="Arial"/>
          <w:u w:val="single"/>
        </w:rPr>
        <w:t>‘Whole Body’ Transfer Illusions</w:t>
      </w:r>
    </w:p>
    <w:p w14:paraId="210D31BD" w14:textId="77777777" w:rsidR="00AE778B" w:rsidRPr="00AE778B" w:rsidRDefault="00AE778B" w:rsidP="0073139B">
      <w:pPr>
        <w:spacing w:after="0"/>
        <w:jc w:val="both"/>
        <w:rPr>
          <w:rFonts w:ascii="Arial" w:hAnsi="Arial" w:cs="Arial"/>
          <w:sz w:val="20"/>
          <w:szCs w:val="20"/>
        </w:rPr>
      </w:pPr>
    </w:p>
    <w:p w14:paraId="1239D875" w14:textId="5A9C5CC1" w:rsidR="00AE778B" w:rsidRDefault="00554909" w:rsidP="001C09F1">
      <w:pPr>
        <w:spacing w:after="0" w:line="240" w:lineRule="auto"/>
        <w:jc w:val="both"/>
        <w:rPr>
          <w:rFonts w:ascii="Arial" w:hAnsi="Arial" w:cs="Arial"/>
          <w:sz w:val="20"/>
          <w:szCs w:val="20"/>
        </w:rPr>
      </w:pPr>
      <w:r w:rsidRPr="00A16436">
        <w:rPr>
          <w:rFonts w:ascii="Arial" w:hAnsi="Arial" w:cs="Arial"/>
          <w:noProof/>
          <w:sz w:val="20"/>
          <w:szCs w:val="20"/>
          <w:lang w:val="en-US"/>
        </w:rPr>
        <w:drawing>
          <wp:inline distT="0" distB="0" distL="0" distR="0" wp14:anchorId="47491950" wp14:editId="5A5CE11C">
            <wp:extent cx="5724525" cy="28613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5" cy="2861304"/>
                    </a:xfrm>
                    <a:prstGeom prst="rect">
                      <a:avLst/>
                    </a:prstGeom>
                  </pic:spPr>
                </pic:pic>
              </a:graphicData>
            </a:graphic>
          </wp:inline>
        </w:drawing>
      </w:r>
    </w:p>
    <w:p w14:paraId="5031CE34" w14:textId="77777777" w:rsidR="001C09F1" w:rsidRPr="001C09F1" w:rsidRDefault="001C09F1" w:rsidP="001C09F1">
      <w:pPr>
        <w:spacing w:after="0" w:line="240" w:lineRule="auto"/>
        <w:jc w:val="both"/>
        <w:rPr>
          <w:rFonts w:ascii="Arial" w:hAnsi="Arial" w:cs="Arial"/>
          <w:sz w:val="8"/>
          <w:szCs w:val="8"/>
        </w:rPr>
      </w:pPr>
    </w:p>
    <w:p w14:paraId="21C08898" w14:textId="77777777" w:rsidR="00AE778B" w:rsidRPr="001D7789" w:rsidRDefault="00AE778B" w:rsidP="001C09F1">
      <w:pPr>
        <w:spacing w:after="0" w:line="240" w:lineRule="auto"/>
        <w:jc w:val="both"/>
        <w:rPr>
          <w:rFonts w:ascii="Arial" w:hAnsi="Arial" w:cs="Arial"/>
          <w:sz w:val="18"/>
          <w:szCs w:val="18"/>
        </w:rPr>
      </w:pPr>
      <w:r w:rsidRPr="001D7789">
        <w:rPr>
          <w:rFonts w:ascii="Arial" w:hAnsi="Arial" w:cs="Arial"/>
          <w:sz w:val="18"/>
          <w:szCs w:val="18"/>
        </w:rPr>
        <w:t>Fig. 1</w:t>
      </w:r>
      <w:r w:rsidR="001766F9" w:rsidRPr="001D7789">
        <w:rPr>
          <w:rFonts w:ascii="Arial" w:hAnsi="Arial" w:cs="Arial"/>
          <w:sz w:val="18"/>
          <w:szCs w:val="18"/>
        </w:rPr>
        <w:t>:</w:t>
      </w:r>
      <w:r w:rsidR="001766F9" w:rsidRPr="001D7789">
        <w:rPr>
          <w:rFonts w:ascii="Arial" w:hAnsi="Arial" w:cs="Arial"/>
          <w:i/>
          <w:sz w:val="18"/>
          <w:szCs w:val="18"/>
        </w:rPr>
        <w:t xml:space="preserve"> </w:t>
      </w:r>
      <w:r w:rsidR="001B5591" w:rsidRPr="001D7789">
        <w:rPr>
          <w:rFonts w:ascii="Arial" w:hAnsi="Arial" w:cs="Arial"/>
          <w:sz w:val="18"/>
          <w:szCs w:val="18"/>
        </w:rPr>
        <w:t>Experimental set</w:t>
      </w:r>
      <w:r w:rsidRPr="001D7789">
        <w:rPr>
          <w:rFonts w:ascii="Arial" w:hAnsi="Arial" w:cs="Arial"/>
          <w:sz w:val="18"/>
          <w:szCs w:val="18"/>
        </w:rPr>
        <w:t xml:space="preserve">up to induce illusory ownership of an artificial body (left </w:t>
      </w:r>
      <w:r w:rsidR="00BC3DF8" w:rsidRPr="001D7789">
        <w:rPr>
          <w:rFonts w:ascii="Arial" w:hAnsi="Arial" w:cs="Arial"/>
          <w:sz w:val="18"/>
          <w:szCs w:val="18"/>
        </w:rPr>
        <w:t>image</w:t>
      </w:r>
      <w:r w:rsidRPr="001D7789">
        <w:rPr>
          <w:rFonts w:ascii="Arial" w:hAnsi="Arial" w:cs="Arial"/>
          <w:sz w:val="18"/>
          <w:szCs w:val="18"/>
        </w:rPr>
        <w:t xml:space="preserve">). The participant </w:t>
      </w:r>
      <w:r w:rsidR="00BC3DF8" w:rsidRPr="001D7789">
        <w:rPr>
          <w:rFonts w:ascii="Arial" w:hAnsi="Arial" w:cs="Arial"/>
          <w:sz w:val="18"/>
          <w:szCs w:val="18"/>
        </w:rPr>
        <w:t xml:space="preserve">wearing the HMD observes </w:t>
      </w:r>
      <w:r w:rsidRPr="001D7789">
        <w:rPr>
          <w:rFonts w:ascii="Arial" w:hAnsi="Arial" w:cs="Arial"/>
          <w:sz w:val="18"/>
          <w:szCs w:val="18"/>
        </w:rPr>
        <w:t>the mannequ</w:t>
      </w:r>
      <w:r w:rsidR="00BC3DF8" w:rsidRPr="001D7789">
        <w:rPr>
          <w:rFonts w:ascii="Arial" w:hAnsi="Arial" w:cs="Arial"/>
          <w:sz w:val="18"/>
          <w:szCs w:val="18"/>
        </w:rPr>
        <w:t>in's torso from the ‘first-person’</w:t>
      </w:r>
      <w:r w:rsidRPr="001D7789">
        <w:rPr>
          <w:rFonts w:ascii="Arial" w:hAnsi="Arial" w:cs="Arial"/>
          <w:sz w:val="18"/>
          <w:szCs w:val="18"/>
        </w:rPr>
        <w:t xml:space="preserve"> per</w:t>
      </w:r>
      <w:r w:rsidR="00BC3DF8" w:rsidRPr="001D7789">
        <w:rPr>
          <w:rFonts w:ascii="Arial" w:hAnsi="Arial" w:cs="Arial"/>
          <w:sz w:val="18"/>
          <w:szCs w:val="18"/>
        </w:rPr>
        <w:t>spective (right image</w:t>
      </w:r>
      <w:r w:rsidRPr="001D7789">
        <w:rPr>
          <w:rFonts w:ascii="Arial" w:hAnsi="Arial" w:cs="Arial"/>
          <w:sz w:val="18"/>
          <w:szCs w:val="18"/>
        </w:rPr>
        <w:t>).</w:t>
      </w:r>
    </w:p>
    <w:p w14:paraId="7244F1AD" w14:textId="77777777" w:rsidR="00AE778B" w:rsidRDefault="00AE778B" w:rsidP="0073139B">
      <w:pPr>
        <w:spacing w:after="0"/>
        <w:jc w:val="both"/>
        <w:rPr>
          <w:rFonts w:ascii="Arial" w:hAnsi="Arial" w:cs="Arial"/>
          <w:sz w:val="20"/>
          <w:szCs w:val="20"/>
        </w:rPr>
      </w:pPr>
    </w:p>
    <w:p w14:paraId="59F87E78" w14:textId="77777777" w:rsidR="001B5591" w:rsidRPr="00AE778B" w:rsidRDefault="001B5591" w:rsidP="0073139B">
      <w:pPr>
        <w:spacing w:after="0"/>
        <w:jc w:val="both"/>
        <w:rPr>
          <w:rFonts w:ascii="Arial" w:hAnsi="Arial" w:cs="Arial"/>
          <w:sz w:val="20"/>
          <w:szCs w:val="20"/>
        </w:rPr>
      </w:pPr>
    </w:p>
    <w:p w14:paraId="2D18AEEA" w14:textId="0495D9EA" w:rsidR="00AE778B" w:rsidRPr="00A16436" w:rsidRDefault="00AE778B" w:rsidP="00C377CE">
      <w:pPr>
        <w:spacing w:after="0" w:line="480" w:lineRule="auto"/>
        <w:jc w:val="both"/>
        <w:rPr>
          <w:rFonts w:ascii="Arial" w:hAnsi="Arial" w:cs="Arial"/>
          <w:lang w:val="en-US"/>
        </w:rPr>
      </w:pPr>
      <w:r w:rsidRPr="00DA7F0F">
        <w:rPr>
          <w:rFonts w:ascii="Arial" w:hAnsi="Arial" w:cs="Arial"/>
        </w:rPr>
        <w:t xml:space="preserve">In </w:t>
      </w:r>
      <w:r w:rsidR="00513C7B" w:rsidRPr="00DA7F0F">
        <w:rPr>
          <w:rFonts w:ascii="Arial" w:hAnsi="Arial" w:cs="Arial"/>
        </w:rPr>
        <w:t xml:space="preserve">the scientific </w:t>
      </w:r>
      <w:r w:rsidRPr="00DA7F0F">
        <w:rPr>
          <w:rFonts w:ascii="Arial" w:hAnsi="Arial" w:cs="Arial"/>
        </w:rPr>
        <w:t xml:space="preserve">paper ‘If I Were You: Perceptual Illusion of Body Swapping’ (2008), </w:t>
      </w:r>
      <w:r w:rsidR="00513C7B" w:rsidRPr="00DA7F0F">
        <w:rPr>
          <w:rFonts w:ascii="Arial" w:hAnsi="Arial" w:cs="Arial"/>
        </w:rPr>
        <w:t xml:space="preserve">Valeria I. Petkova and </w:t>
      </w:r>
      <w:r w:rsidR="002C3D7E">
        <w:rPr>
          <w:rFonts w:ascii="Arial" w:hAnsi="Arial" w:cs="Arial"/>
        </w:rPr>
        <w:t xml:space="preserve">H. </w:t>
      </w:r>
      <w:r w:rsidR="00513C7B" w:rsidRPr="00DA7F0F">
        <w:rPr>
          <w:rFonts w:ascii="Arial" w:hAnsi="Arial" w:cs="Arial"/>
        </w:rPr>
        <w:t xml:space="preserve">Henrik Ehrsson </w:t>
      </w:r>
      <w:r w:rsidRPr="00DA7F0F">
        <w:rPr>
          <w:rFonts w:ascii="Arial" w:hAnsi="Arial" w:cs="Arial"/>
        </w:rPr>
        <w:t xml:space="preserve">acknowledge that Botvinick and Cohen’s rubber hand illusion </w:t>
      </w:r>
      <w:r w:rsidR="00513C7B" w:rsidRPr="00DA7F0F">
        <w:rPr>
          <w:rFonts w:ascii="Arial" w:hAnsi="Arial" w:cs="Arial"/>
        </w:rPr>
        <w:t xml:space="preserve">discussed in </w:t>
      </w:r>
      <w:r w:rsidR="005E79B6" w:rsidRPr="00DA7F0F">
        <w:rPr>
          <w:rFonts w:ascii="Arial" w:hAnsi="Arial" w:cs="Arial"/>
        </w:rPr>
        <w:t xml:space="preserve">section </w:t>
      </w:r>
      <w:r w:rsidR="009554DA" w:rsidRPr="00DA7F0F">
        <w:rPr>
          <w:rFonts w:ascii="Arial" w:hAnsi="Arial" w:cs="Arial"/>
        </w:rPr>
        <w:t xml:space="preserve">3.4.2 </w:t>
      </w:r>
      <w:r w:rsidR="005E79B6" w:rsidRPr="00DA7F0F">
        <w:rPr>
          <w:rFonts w:ascii="Arial" w:hAnsi="Arial" w:cs="Arial"/>
        </w:rPr>
        <w:t>was formative to their approach in developing whole-body illusions using VR</w:t>
      </w:r>
      <w:r w:rsidR="00513C7B" w:rsidRPr="00DA7F0F">
        <w:rPr>
          <w:rFonts w:ascii="Arial" w:hAnsi="Arial" w:cs="Arial"/>
        </w:rPr>
        <w:t>. They conclude</w:t>
      </w:r>
      <w:r w:rsidRPr="00DA7F0F">
        <w:rPr>
          <w:rFonts w:ascii="Arial" w:hAnsi="Arial" w:cs="Arial"/>
        </w:rPr>
        <w:t xml:space="preserve"> that the ‘temporal and spatial patterns of visual and somatosensory signals play an important role in how we come to experience that a limb is part of our own body’ (</w:t>
      </w:r>
      <w:r w:rsidR="00C377CE" w:rsidRPr="00C377CE">
        <w:rPr>
          <w:rFonts w:ascii="Arial" w:hAnsi="Arial" w:cs="Arial"/>
          <w:lang w:val="en-US"/>
        </w:rPr>
        <w:t>Petkova</w:t>
      </w:r>
      <w:r w:rsidR="00C377CE">
        <w:rPr>
          <w:rFonts w:ascii="Arial" w:hAnsi="Arial" w:cs="Arial"/>
          <w:lang w:val="en-US"/>
        </w:rPr>
        <w:t xml:space="preserve"> and </w:t>
      </w:r>
      <w:r w:rsidR="00C377CE" w:rsidRPr="00C377CE">
        <w:rPr>
          <w:rFonts w:ascii="Arial" w:hAnsi="Arial" w:cs="Arial"/>
          <w:lang w:val="en-US"/>
        </w:rPr>
        <w:t>Ehrsson</w:t>
      </w:r>
      <w:r w:rsidR="00C377CE">
        <w:rPr>
          <w:rFonts w:ascii="Arial" w:hAnsi="Arial" w:cs="Arial"/>
          <w:lang w:val="en-US"/>
        </w:rPr>
        <w:t>,</w:t>
      </w:r>
      <w:r w:rsidR="00C377CE" w:rsidRPr="00C377CE">
        <w:rPr>
          <w:rFonts w:ascii="Arial" w:hAnsi="Arial" w:cs="Arial"/>
          <w:lang w:val="en-US"/>
        </w:rPr>
        <w:t xml:space="preserve"> </w:t>
      </w:r>
      <w:r w:rsidR="00C377CE" w:rsidRPr="00A16436">
        <w:rPr>
          <w:rFonts w:ascii="Arial" w:hAnsi="Arial" w:cs="Arial"/>
          <w:color w:val="000000" w:themeColor="text1"/>
        </w:rPr>
        <w:t>par. 2</w:t>
      </w:r>
      <w:r w:rsidRPr="00DA7F0F">
        <w:rPr>
          <w:rFonts w:ascii="Arial" w:hAnsi="Arial" w:cs="Arial"/>
        </w:rPr>
        <w:t>). Additionally, they suggest that the ‘first-</w:t>
      </w:r>
      <w:r w:rsidRPr="00DA7F0F">
        <w:rPr>
          <w:rFonts w:ascii="Arial" w:hAnsi="Arial" w:cs="Arial"/>
        </w:rPr>
        <w:lastRenderedPageBreak/>
        <w:t xml:space="preserve">person’ perspective is a crucial determining factor in how we perceive our body, stating that ‘when we look at ourselves directly, our limbs and body always present themselves in certain orientations because our eyes are fixed to our skull’ (1). This latter hypothesis is founded on both antecedent notions set forth by American psychologist James J. Gibson (1904–1979) in </w:t>
      </w:r>
      <w:r w:rsidRPr="00DA7F0F">
        <w:rPr>
          <w:rFonts w:ascii="Arial" w:hAnsi="Arial" w:cs="Arial"/>
          <w:i/>
        </w:rPr>
        <w:t>The Ecological Approach to Visual Perception</w:t>
      </w:r>
      <w:r w:rsidR="00513C7B" w:rsidRPr="00DA7F0F">
        <w:rPr>
          <w:rFonts w:ascii="Arial" w:hAnsi="Arial" w:cs="Arial"/>
        </w:rPr>
        <w:t xml:space="preserve"> (1979)</w:t>
      </w:r>
      <w:r w:rsidRPr="00DA7F0F">
        <w:rPr>
          <w:rFonts w:ascii="Arial" w:hAnsi="Arial" w:cs="Arial"/>
        </w:rPr>
        <w:t xml:space="preserve">, as well as Ehrsson’s previous </w:t>
      </w:r>
      <w:r w:rsidR="001D6FE5">
        <w:rPr>
          <w:rFonts w:ascii="Arial" w:hAnsi="Arial" w:cs="Arial"/>
        </w:rPr>
        <w:t>experimentation with VR HMD’s; f</w:t>
      </w:r>
      <w:r w:rsidRPr="00DA7F0F">
        <w:rPr>
          <w:rFonts w:ascii="Arial" w:hAnsi="Arial" w:cs="Arial"/>
        </w:rPr>
        <w:t xml:space="preserve">or example, in ‘The Experimental Induction of Out-of-Body Experiences’ (2007), Ehrsson documents the results of an experiment in which he artificially constructs the illusion of locating someone ‘outside’ of their bodies using video headsets connected to two cameras that provide a stereoscopic view of the </w:t>
      </w:r>
      <w:r w:rsidR="00513C7B" w:rsidRPr="00DA7F0F">
        <w:rPr>
          <w:rFonts w:ascii="Arial" w:hAnsi="Arial" w:cs="Arial"/>
        </w:rPr>
        <w:t>subject’s</w:t>
      </w:r>
      <w:r w:rsidRPr="00DA7F0F">
        <w:rPr>
          <w:rFonts w:ascii="Arial" w:hAnsi="Arial" w:cs="Arial"/>
        </w:rPr>
        <w:t xml:space="preserve"> back. Using two plastic rods, Ehrsson simultaneously stroked the participant’s chest and a location behind their back. While they could feel the rod touching their chest, in the video headset they could only see Ehrsson’s arm manoeuv</w:t>
      </w:r>
      <w:r w:rsidR="005E79B6" w:rsidRPr="00DA7F0F">
        <w:rPr>
          <w:rFonts w:ascii="Arial" w:hAnsi="Arial" w:cs="Arial"/>
        </w:rPr>
        <w:t>ring the rod behind their back to simulate</w:t>
      </w:r>
      <w:r w:rsidRPr="00DA7F0F">
        <w:rPr>
          <w:rFonts w:ascii="Arial" w:hAnsi="Arial" w:cs="Arial"/>
        </w:rPr>
        <w:t xml:space="preserve"> rubbing the subjec</w:t>
      </w:r>
      <w:r w:rsidR="005E79B6" w:rsidRPr="00DA7F0F">
        <w:rPr>
          <w:rFonts w:ascii="Arial" w:hAnsi="Arial" w:cs="Arial"/>
        </w:rPr>
        <w:t>t’s back without touching them. I</w:t>
      </w:r>
      <w:r w:rsidRPr="00DA7F0F">
        <w:rPr>
          <w:rFonts w:ascii="Arial" w:hAnsi="Arial" w:cs="Arial"/>
        </w:rPr>
        <w:t>n combination, this elicited the sensation in subjects that that they were sitting in a location behind their actual body. A similar experiment was undertaken by Bigna Lenggenhager and Olaf Blanke (et al)</w:t>
      </w:r>
      <w:r w:rsidR="007579CF">
        <w:rPr>
          <w:rFonts w:ascii="Arial" w:hAnsi="Arial" w:cs="Arial"/>
        </w:rPr>
        <w:t>,</w:t>
      </w:r>
      <w:r w:rsidRPr="00DA7F0F">
        <w:rPr>
          <w:rFonts w:ascii="Arial" w:hAnsi="Arial" w:cs="Arial"/>
        </w:rPr>
        <w:t xml:space="preserve"> reported in ‘Video Ergo Sum</w:t>
      </w:r>
      <w:r w:rsidR="00FB4D34">
        <w:rPr>
          <w:rFonts w:ascii="Arial" w:hAnsi="Arial" w:cs="Arial"/>
        </w:rPr>
        <w:t>:</w:t>
      </w:r>
      <w:r w:rsidRPr="00DA7F0F">
        <w:rPr>
          <w:rFonts w:ascii="Arial" w:hAnsi="Arial" w:cs="Arial"/>
        </w:rPr>
        <w:t xml:space="preserve"> Manipulating Bodily Self</w:t>
      </w:r>
      <w:r w:rsidRPr="00DA7F0F">
        <w:rPr>
          <w:rFonts w:ascii="Cambria Math" w:hAnsi="Cambria Math" w:cs="Cambria Math"/>
        </w:rPr>
        <w:t>‐</w:t>
      </w:r>
      <w:r w:rsidRPr="00DA7F0F">
        <w:rPr>
          <w:rFonts w:ascii="Arial" w:hAnsi="Arial" w:cs="Arial"/>
        </w:rPr>
        <w:t xml:space="preserve">consciousness' (2007), in which subjects wearing </w:t>
      </w:r>
      <w:r w:rsidR="00AE26B6">
        <w:rPr>
          <w:rFonts w:ascii="Arial" w:hAnsi="Arial" w:cs="Arial"/>
        </w:rPr>
        <w:t xml:space="preserve">head-mounted </w:t>
      </w:r>
      <w:r w:rsidRPr="00DA7F0F">
        <w:rPr>
          <w:rFonts w:ascii="Arial" w:hAnsi="Arial" w:cs="Arial"/>
        </w:rPr>
        <w:t>display</w:t>
      </w:r>
      <w:r w:rsidR="008B7217">
        <w:rPr>
          <w:rFonts w:ascii="Arial" w:hAnsi="Arial" w:cs="Arial"/>
        </w:rPr>
        <w:t>s</w:t>
      </w:r>
      <w:r w:rsidRPr="00DA7F0F">
        <w:rPr>
          <w:rFonts w:ascii="Arial" w:hAnsi="Arial" w:cs="Arial"/>
        </w:rPr>
        <w:t xml:space="preserve"> </w:t>
      </w:r>
      <w:r w:rsidR="008B7217">
        <w:rPr>
          <w:rFonts w:ascii="Arial" w:hAnsi="Arial" w:cs="Arial"/>
        </w:rPr>
        <w:t>(HMDs)</w:t>
      </w:r>
      <w:r w:rsidR="008B7217" w:rsidRPr="00DA7F0F">
        <w:rPr>
          <w:rFonts w:ascii="Arial" w:hAnsi="Arial" w:cs="Arial"/>
        </w:rPr>
        <w:t xml:space="preserve"> </w:t>
      </w:r>
      <w:r w:rsidRPr="00DA7F0F">
        <w:rPr>
          <w:rFonts w:ascii="Arial" w:hAnsi="Arial" w:cs="Arial"/>
        </w:rPr>
        <w:t xml:space="preserve">were presented with a view of themselves from behind. When the subject’s back </w:t>
      </w:r>
      <w:r w:rsidR="008B7217">
        <w:rPr>
          <w:rFonts w:ascii="Arial" w:hAnsi="Arial" w:cs="Arial"/>
        </w:rPr>
        <w:t>was stroked synchronously to the virtual body seen</w:t>
      </w:r>
      <w:r w:rsidRPr="00DA7F0F">
        <w:rPr>
          <w:rFonts w:ascii="Arial" w:hAnsi="Arial" w:cs="Arial"/>
        </w:rPr>
        <w:t>, participants in the experiment reported that the tactile sensation</w:t>
      </w:r>
      <w:r w:rsidR="008B7217">
        <w:rPr>
          <w:rFonts w:ascii="Arial" w:hAnsi="Arial" w:cs="Arial"/>
        </w:rPr>
        <w:t xml:space="preserve"> caused </w:t>
      </w:r>
      <w:r w:rsidR="007E7712">
        <w:rPr>
          <w:rFonts w:ascii="Arial" w:hAnsi="Arial" w:cs="Arial"/>
        </w:rPr>
        <w:t>a proprioceptive</w:t>
      </w:r>
      <w:r w:rsidR="008B7217">
        <w:rPr>
          <w:rFonts w:ascii="Arial" w:hAnsi="Arial" w:cs="Arial"/>
        </w:rPr>
        <w:t xml:space="preserve"> drift toward the virtual body</w:t>
      </w:r>
      <w:r w:rsidRPr="00DA7F0F">
        <w:rPr>
          <w:rFonts w:ascii="Arial" w:hAnsi="Arial" w:cs="Arial"/>
        </w:rPr>
        <w:t>. These illusory relocations of the subject to a</w:t>
      </w:r>
      <w:r w:rsidR="008B7217">
        <w:rPr>
          <w:rFonts w:ascii="Arial" w:hAnsi="Arial" w:cs="Arial"/>
        </w:rPr>
        <w:t xml:space="preserve">n extracorporeal </w:t>
      </w:r>
      <w:r w:rsidRPr="00DA7F0F">
        <w:rPr>
          <w:rFonts w:ascii="Arial" w:hAnsi="Arial" w:cs="Arial"/>
        </w:rPr>
        <w:t>vantage point in an artificially induced ‘out-of-body’ experience are significant because they suggest that t</w:t>
      </w:r>
      <w:r w:rsidR="008263A5">
        <w:rPr>
          <w:rFonts w:ascii="Arial" w:hAnsi="Arial" w:cs="Arial"/>
        </w:rPr>
        <w:t>he experience of feeling localis</w:t>
      </w:r>
      <w:r w:rsidRPr="00DA7F0F">
        <w:rPr>
          <w:rFonts w:ascii="Arial" w:hAnsi="Arial" w:cs="Arial"/>
        </w:rPr>
        <w:t>ed inside the physical body strongly relates to one’s first-person visual perspective in conjunction with correlated multisensory information from the body. In a commentary by Greg Miller</w:t>
      </w:r>
      <w:r w:rsidR="007579CF">
        <w:rPr>
          <w:rFonts w:ascii="Arial" w:hAnsi="Arial" w:cs="Arial"/>
        </w:rPr>
        <w:t>,</w:t>
      </w:r>
      <w:r w:rsidRPr="00DA7F0F">
        <w:rPr>
          <w:rFonts w:ascii="Arial" w:hAnsi="Arial" w:cs="Arial"/>
        </w:rPr>
        <w:t xml:space="preserve"> entitled ‘Out-of-Body Experiences Enter the Laboratory’ published in </w:t>
      </w:r>
      <w:r w:rsidRPr="00DA7F0F">
        <w:rPr>
          <w:rFonts w:ascii="Arial" w:hAnsi="Arial" w:cs="Arial"/>
          <w:i/>
        </w:rPr>
        <w:t>Science</w:t>
      </w:r>
      <w:r w:rsidRPr="00DA7F0F">
        <w:rPr>
          <w:rFonts w:ascii="Arial" w:hAnsi="Arial" w:cs="Arial"/>
        </w:rPr>
        <w:t xml:space="preserve"> magazine, Peter Brugger contends that while these studies do not fully replicate the kinds of experiences in which people r</w:t>
      </w:r>
      <w:r w:rsidR="00513C7B" w:rsidRPr="00DA7F0F">
        <w:rPr>
          <w:rFonts w:ascii="Arial" w:hAnsi="Arial" w:cs="Arial"/>
        </w:rPr>
        <w:t>eport ‘</w:t>
      </w:r>
      <w:r w:rsidRPr="00DA7F0F">
        <w:rPr>
          <w:rFonts w:ascii="Arial" w:hAnsi="Arial" w:cs="Arial"/>
        </w:rPr>
        <w:t>an enormously compelling sensat</w:t>
      </w:r>
      <w:r w:rsidR="00513C7B" w:rsidRPr="00DA7F0F">
        <w:rPr>
          <w:rFonts w:ascii="Arial" w:hAnsi="Arial" w:cs="Arial"/>
        </w:rPr>
        <w:t>ion of separation from the body’</w:t>
      </w:r>
      <w:r w:rsidRPr="00DA7F0F">
        <w:rPr>
          <w:rFonts w:ascii="Arial" w:hAnsi="Arial" w:cs="Arial"/>
        </w:rPr>
        <w:t xml:space="preserve">, these illusions may be ‘as close as it is possible to </w:t>
      </w:r>
      <w:r w:rsidRPr="00DA7F0F">
        <w:rPr>
          <w:rFonts w:ascii="Arial" w:hAnsi="Arial" w:cs="Arial"/>
        </w:rPr>
        <w:lastRenderedPageBreak/>
        <w:t xml:space="preserve">get in the lab’ (1021), and in addition, as </w:t>
      </w:r>
      <w:r w:rsidR="005E79B6" w:rsidRPr="00DA7F0F">
        <w:rPr>
          <w:rFonts w:ascii="Arial" w:hAnsi="Arial" w:cs="Arial"/>
        </w:rPr>
        <w:t>close as one might get via the application</w:t>
      </w:r>
      <w:r w:rsidRPr="00DA7F0F">
        <w:rPr>
          <w:rFonts w:ascii="Arial" w:hAnsi="Arial" w:cs="Arial"/>
        </w:rPr>
        <w:t xml:space="preserve"> </w:t>
      </w:r>
      <w:r w:rsidR="005E79B6" w:rsidRPr="00DA7F0F">
        <w:rPr>
          <w:rFonts w:ascii="Arial" w:hAnsi="Arial" w:cs="Arial"/>
        </w:rPr>
        <w:t xml:space="preserve">of related </w:t>
      </w:r>
      <w:r w:rsidRPr="00DA7F0F">
        <w:rPr>
          <w:rFonts w:ascii="Arial" w:hAnsi="Arial" w:cs="Arial"/>
        </w:rPr>
        <w:t xml:space="preserve">techniques </w:t>
      </w:r>
      <w:r w:rsidR="005E79B6" w:rsidRPr="00DA7F0F">
        <w:rPr>
          <w:rFonts w:ascii="Arial" w:hAnsi="Arial" w:cs="Arial"/>
        </w:rPr>
        <w:t xml:space="preserve">applied </w:t>
      </w:r>
      <w:r w:rsidRPr="00DA7F0F">
        <w:rPr>
          <w:rFonts w:ascii="Arial" w:hAnsi="Arial" w:cs="Arial"/>
        </w:rPr>
        <w:t>in the performance paradigm, as I wi</w:t>
      </w:r>
      <w:r w:rsidR="00513C7B" w:rsidRPr="00DA7F0F">
        <w:rPr>
          <w:rFonts w:ascii="Arial" w:hAnsi="Arial" w:cs="Arial"/>
        </w:rPr>
        <w:t>ll go on to discuss in Chapter 4</w:t>
      </w:r>
      <w:r w:rsidRPr="00DA7F0F">
        <w:rPr>
          <w:rFonts w:ascii="Arial" w:hAnsi="Arial" w:cs="Arial"/>
        </w:rPr>
        <w:t xml:space="preserve">.   </w:t>
      </w:r>
    </w:p>
    <w:p w14:paraId="26FB2160" w14:textId="434AF4D7" w:rsidR="002562C2" w:rsidRPr="00DA7F0F" w:rsidRDefault="00513C7B" w:rsidP="002562C2">
      <w:pPr>
        <w:tabs>
          <w:tab w:val="left" w:pos="284"/>
        </w:tabs>
        <w:spacing w:after="0" w:line="480" w:lineRule="auto"/>
        <w:jc w:val="both"/>
        <w:rPr>
          <w:rFonts w:ascii="Arial" w:hAnsi="Arial" w:cs="Arial"/>
        </w:rPr>
      </w:pPr>
      <w:r w:rsidRPr="00DA7F0F">
        <w:rPr>
          <w:rFonts w:ascii="Arial" w:hAnsi="Arial" w:cs="Arial"/>
        </w:rPr>
        <w:tab/>
      </w:r>
      <w:r w:rsidR="00AE778B" w:rsidRPr="00DA7F0F">
        <w:rPr>
          <w:rFonts w:ascii="Arial" w:hAnsi="Arial" w:cs="Arial"/>
        </w:rPr>
        <w:t>This knowledge formed the foundations upon whic</w:t>
      </w:r>
      <w:r w:rsidR="008263A5">
        <w:rPr>
          <w:rFonts w:ascii="Arial" w:hAnsi="Arial" w:cs="Arial"/>
        </w:rPr>
        <w:t>h Ehrsson and Petkova hypothesis</w:t>
      </w:r>
      <w:r w:rsidR="00AE778B" w:rsidRPr="00DA7F0F">
        <w:rPr>
          <w:rFonts w:ascii="Arial" w:hAnsi="Arial" w:cs="Arial"/>
        </w:rPr>
        <w:t xml:space="preserve">ed that it would be possible to induce the illusion of owning an entire body other than one’s own. In the aforementioned </w:t>
      </w:r>
      <w:r w:rsidRPr="00DA7F0F">
        <w:rPr>
          <w:rFonts w:ascii="Arial" w:hAnsi="Arial" w:cs="Arial"/>
        </w:rPr>
        <w:t>paper</w:t>
      </w:r>
      <w:r w:rsidR="00AE778B" w:rsidRPr="00DA7F0F">
        <w:rPr>
          <w:rFonts w:ascii="Arial" w:hAnsi="Arial" w:cs="Arial"/>
        </w:rPr>
        <w:t>, ‘If I Were You: Perceptual Illusion of Body Swapping’, the resear</w:t>
      </w:r>
      <w:r w:rsidRPr="00DA7F0F">
        <w:rPr>
          <w:rFonts w:ascii="Arial" w:hAnsi="Arial" w:cs="Arial"/>
        </w:rPr>
        <w:t>chers set out to evidence that whole-body ownership</w:t>
      </w:r>
      <w:r w:rsidR="00AE778B" w:rsidRPr="00DA7F0F">
        <w:rPr>
          <w:rFonts w:ascii="Arial" w:hAnsi="Arial" w:cs="Arial"/>
        </w:rPr>
        <w:t xml:space="preserve"> can be similarly achieved through the ‘experimental manipulation of the visual perspective in conjunction with correlated visual and sensory signals being supplied to the respondent's body’ (1). This paper documents five VR experiments </w:t>
      </w:r>
      <w:r w:rsidR="00AE778B" w:rsidRPr="00DA7F0F">
        <w:rPr>
          <w:rFonts w:ascii="Arial" w:eastAsia="Calibri" w:hAnsi="Arial" w:cs="Arial"/>
        </w:rPr>
        <w:t>conducted at the Karolinska Institutet in Stockholm</w:t>
      </w:r>
      <w:r w:rsidRPr="00DA7F0F">
        <w:rPr>
          <w:rFonts w:ascii="Arial" w:hAnsi="Arial" w:cs="Arial"/>
        </w:rPr>
        <w:t xml:space="preserve"> to test this hypothesis.</w:t>
      </w:r>
      <w:r w:rsidR="00AE778B" w:rsidRPr="00DA7F0F">
        <w:rPr>
          <w:rFonts w:ascii="Arial" w:hAnsi="Arial" w:cs="Arial"/>
        </w:rPr>
        <w:t xml:space="preserve"> </w:t>
      </w:r>
      <w:r w:rsidR="00F61CAE" w:rsidRPr="00DA7F0F">
        <w:rPr>
          <w:rFonts w:ascii="Arial" w:hAnsi="Arial" w:cs="Arial"/>
        </w:rPr>
        <w:t>‘</w:t>
      </w:r>
      <w:r w:rsidR="00AE778B" w:rsidRPr="00DA7F0F">
        <w:rPr>
          <w:rFonts w:ascii="Arial" w:hAnsi="Arial" w:cs="Arial"/>
        </w:rPr>
        <w:t>Experiment #1</w:t>
      </w:r>
      <w:r w:rsidR="00F61CAE" w:rsidRPr="00DA7F0F">
        <w:rPr>
          <w:rFonts w:ascii="Arial" w:hAnsi="Arial" w:cs="Arial"/>
        </w:rPr>
        <w:t>’</w:t>
      </w:r>
      <w:r w:rsidR="00AE778B" w:rsidRPr="00DA7F0F">
        <w:rPr>
          <w:rFonts w:ascii="Arial" w:hAnsi="Arial" w:cs="Arial"/>
        </w:rPr>
        <w:t xml:space="preserve"> aimed to demonstrate the possibility of eliciting the illusion of ownership of an entire body using two CCTV cameras attached to a life-sized mannequin in a position corresponding to the mannequin’s eyes. Via the head-mounted display, </w:t>
      </w:r>
      <w:r w:rsidR="005E79B6" w:rsidRPr="00DA7F0F">
        <w:rPr>
          <w:rFonts w:ascii="Arial" w:hAnsi="Arial" w:cs="Arial"/>
        </w:rPr>
        <w:t>participants in the study</w:t>
      </w:r>
      <w:r w:rsidR="00AE778B" w:rsidRPr="00DA7F0F">
        <w:rPr>
          <w:rFonts w:ascii="Arial" w:hAnsi="Arial" w:cs="Arial"/>
        </w:rPr>
        <w:t xml:space="preserve"> could see a first-person live relay of the mannequin’s torso as if it belonged to their own anatomy</w:t>
      </w:r>
      <w:r w:rsidR="005E79B6" w:rsidRPr="00DA7F0F">
        <w:rPr>
          <w:rFonts w:ascii="Arial" w:hAnsi="Arial" w:cs="Arial"/>
        </w:rPr>
        <w:t xml:space="preserve"> (see Fig. </w:t>
      </w:r>
      <w:r w:rsidR="005E79B6" w:rsidRPr="001D7789">
        <w:rPr>
          <w:rFonts w:ascii="Arial" w:hAnsi="Arial" w:cs="Arial"/>
        </w:rPr>
        <w:t>1</w:t>
      </w:r>
      <w:r w:rsidR="005E79B6" w:rsidRPr="00DA7F0F">
        <w:rPr>
          <w:rFonts w:ascii="Arial" w:hAnsi="Arial" w:cs="Arial"/>
        </w:rPr>
        <w:t>)</w:t>
      </w:r>
      <w:r w:rsidR="00AE778B" w:rsidRPr="00DA7F0F">
        <w:rPr>
          <w:rFonts w:ascii="Arial" w:hAnsi="Arial" w:cs="Arial"/>
        </w:rPr>
        <w:t>. A short rod was used to repetitively stroke both the participant’s abdomen (</w:t>
      </w:r>
      <w:r w:rsidR="005E79B6" w:rsidRPr="00DA7F0F">
        <w:rPr>
          <w:rFonts w:ascii="Arial" w:hAnsi="Arial" w:cs="Arial"/>
        </w:rPr>
        <w:t>concealed from view by the HMD</w:t>
      </w:r>
      <w:r w:rsidR="00AE778B" w:rsidRPr="00DA7F0F">
        <w:rPr>
          <w:rFonts w:ascii="Arial" w:hAnsi="Arial" w:cs="Arial"/>
        </w:rPr>
        <w:t>) and the mannequin’s abdomen (</w:t>
      </w:r>
      <w:r w:rsidR="005E79B6" w:rsidRPr="00DA7F0F">
        <w:rPr>
          <w:rFonts w:ascii="Arial" w:hAnsi="Arial" w:cs="Arial"/>
        </w:rPr>
        <w:t>observed</w:t>
      </w:r>
      <w:r w:rsidR="00AE778B" w:rsidRPr="00DA7F0F">
        <w:rPr>
          <w:rFonts w:ascii="Arial" w:hAnsi="Arial" w:cs="Arial"/>
        </w:rPr>
        <w:t xml:space="preserve"> </w:t>
      </w:r>
      <w:r w:rsidR="005E79B6" w:rsidRPr="00DA7F0F">
        <w:rPr>
          <w:rFonts w:ascii="Arial" w:hAnsi="Arial" w:cs="Arial"/>
        </w:rPr>
        <w:t>via live video feeds relayed</w:t>
      </w:r>
      <w:r w:rsidR="00AE778B" w:rsidRPr="00DA7F0F">
        <w:rPr>
          <w:rFonts w:ascii="Arial" w:hAnsi="Arial" w:cs="Arial"/>
        </w:rPr>
        <w:t xml:space="preserve"> </w:t>
      </w:r>
      <w:r w:rsidR="005E79B6" w:rsidRPr="00DA7F0F">
        <w:rPr>
          <w:rFonts w:ascii="Arial" w:hAnsi="Arial" w:cs="Arial"/>
        </w:rPr>
        <w:t xml:space="preserve">to the </w:t>
      </w:r>
      <w:r w:rsidR="00AE778B" w:rsidRPr="00DA7F0F">
        <w:rPr>
          <w:rFonts w:ascii="Arial" w:hAnsi="Arial" w:cs="Arial"/>
        </w:rPr>
        <w:t>participant through their HMD). Data was subsequently gathered from the subjects who completed a questionnaire affirming or denying the perceptual effects on a seven-point Likert scale.</w:t>
      </w:r>
      <w:r w:rsidR="00AE778B" w:rsidRPr="00DA7F0F">
        <w:rPr>
          <w:rStyle w:val="FootnoteReference"/>
          <w:rFonts w:ascii="Arial" w:hAnsi="Arial" w:cs="Arial"/>
        </w:rPr>
        <w:footnoteReference w:id="172"/>
      </w:r>
      <w:r w:rsidR="00AE778B" w:rsidRPr="00DA7F0F">
        <w:rPr>
          <w:rFonts w:ascii="Arial" w:hAnsi="Arial" w:cs="Arial"/>
        </w:rPr>
        <w:t xml:space="preserve"> </w:t>
      </w:r>
      <w:r w:rsidR="00F61CAE" w:rsidRPr="00DA7F0F">
        <w:rPr>
          <w:rFonts w:ascii="Arial" w:hAnsi="Arial" w:cs="Arial"/>
        </w:rPr>
        <w:t>‘</w:t>
      </w:r>
      <w:r w:rsidR="00AE778B" w:rsidRPr="00DA7F0F">
        <w:rPr>
          <w:rFonts w:ascii="Arial" w:hAnsi="Arial" w:cs="Arial"/>
        </w:rPr>
        <w:t>Experiment #2</w:t>
      </w:r>
      <w:r w:rsidR="00F61CAE" w:rsidRPr="00DA7F0F">
        <w:rPr>
          <w:rFonts w:ascii="Arial" w:hAnsi="Arial" w:cs="Arial"/>
        </w:rPr>
        <w:t>’</w:t>
      </w:r>
      <w:r w:rsidR="00AE778B" w:rsidRPr="00DA7F0F">
        <w:rPr>
          <w:rFonts w:ascii="Arial" w:hAnsi="Arial" w:cs="Arial"/>
        </w:rPr>
        <w:t xml:space="preserve"> gathered objective physiological evidence for the illusion of the subjects owning the mannequin’s body by measuring anxiety via skin conductance response (SCR) when the mannequin was subjected to physical threat.</w:t>
      </w:r>
      <w:r w:rsidR="000125C0" w:rsidRPr="00DA7F0F">
        <w:rPr>
          <w:rStyle w:val="FootnoteReference"/>
          <w:rFonts w:ascii="Arial" w:hAnsi="Arial" w:cs="Arial"/>
        </w:rPr>
        <w:footnoteReference w:id="173"/>
      </w:r>
      <w:r w:rsidR="00AE778B" w:rsidRPr="00DA7F0F">
        <w:rPr>
          <w:rFonts w:ascii="Arial" w:hAnsi="Arial" w:cs="Arial"/>
        </w:rPr>
        <w:t xml:space="preserve"> These autonomic responses evidenced that the </w:t>
      </w:r>
      <w:r w:rsidR="00F61BF3" w:rsidRPr="00DA7F0F">
        <w:rPr>
          <w:rFonts w:ascii="Arial" w:hAnsi="Arial" w:cs="Arial"/>
        </w:rPr>
        <w:t>subject</w:t>
      </w:r>
      <w:r w:rsidR="00AE778B" w:rsidRPr="00DA7F0F">
        <w:rPr>
          <w:rFonts w:ascii="Arial" w:hAnsi="Arial" w:cs="Arial"/>
        </w:rPr>
        <w:t xml:space="preserve"> felt that the mannequin’s torso belonged to them – and by association that the threat was to their </w:t>
      </w:r>
      <w:r w:rsidR="00AE778B" w:rsidRPr="00451773">
        <w:rPr>
          <w:rFonts w:ascii="Arial" w:hAnsi="Arial" w:cs="Arial"/>
          <w:i/>
        </w:rPr>
        <w:t>own</w:t>
      </w:r>
      <w:r w:rsidR="00AE778B" w:rsidRPr="00DA7F0F">
        <w:rPr>
          <w:rFonts w:ascii="Arial" w:hAnsi="Arial" w:cs="Arial"/>
        </w:rPr>
        <w:t xml:space="preserve"> body.</w:t>
      </w:r>
      <w:r w:rsidR="00AE778B" w:rsidRPr="00DA7F0F">
        <w:rPr>
          <w:rStyle w:val="FootnoteReference"/>
          <w:rFonts w:ascii="Arial" w:hAnsi="Arial" w:cs="Arial"/>
        </w:rPr>
        <w:footnoteReference w:id="174"/>
      </w:r>
      <w:r w:rsidR="00AE778B" w:rsidRPr="00DA7F0F">
        <w:rPr>
          <w:rFonts w:ascii="Arial" w:hAnsi="Arial" w:cs="Arial"/>
        </w:rPr>
        <w:t xml:space="preserve"> </w:t>
      </w:r>
      <w:r w:rsidR="00F61CAE" w:rsidRPr="00DA7F0F">
        <w:rPr>
          <w:rFonts w:ascii="Arial" w:hAnsi="Arial" w:cs="Arial"/>
        </w:rPr>
        <w:t>‘</w:t>
      </w:r>
      <w:r w:rsidR="00AE778B" w:rsidRPr="00DA7F0F">
        <w:rPr>
          <w:rFonts w:ascii="Arial" w:hAnsi="Arial" w:cs="Arial"/>
        </w:rPr>
        <w:t>Experiment #3</w:t>
      </w:r>
      <w:r w:rsidR="00F61CAE" w:rsidRPr="00DA7F0F">
        <w:rPr>
          <w:rFonts w:ascii="Arial" w:hAnsi="Arial" w:cs="Arial"/>
        </w:rPr>
        <w:t>’</w:t>
      </w:r>
      <w:r w:rsidR="00AE778B" w:rsidRPr="00DA7F0F">
        <w:rPr>
          <w:rFonts w:ascii="Arial" w:hAnsi="Arial" w:cs="Arial"/>
        </w:rPr>
        <w:t xml:space="preserve"> was a control experiment to disqualify the possibility that the threat-evoked anxiety response in </w:t>
      </w:r>
      <w:r w:rsidR="00F61CAE" w:rsidRPr="00DA7F0F">
        <w:rPr>
          <w:rFonts w:ascii="Arial" w:hAnsi="Arial" w:cs="Arial"/>
        </w:rPr>
        <w:t>‘</w:t>
      </w:r>
      <w:r w:rsidR="00AE778B" w:rsidRPr="00DA7F0F">
        <w:rPr>
          <w:rFonts w:ascii="Arial" w:hAnsi="Arial" w:cs="Arial"/>
        </w:rPr>
        <w:t>Experiment #2</w:t>
      </w:r>
      <w:r w:rsidR="00F61CAE" w:rsidRPr="00DA7F0F">
        <w:rPr>
          <w:rFonts w:ascii="Arial" w:hAnsi="Arial" w:cs="Arial"/>
        </w:rPr>
        <w:t>’</w:t>
      </w:r>
      <w:r w:rsidR="00AE778B" w:rsidRPr="00DA7F0F">
        <w:rPr>
          <w:rFonts w:ascii="Arial" w:hAnsi="Arial" w:cs="Arial"/>
        </w:rPr>
        <w:t xml:space="preserve"> was isolated only to the body part that </w:t>
      </w:r>
      <w:r w:rsidR="00AE778B" w:rsidRPr="00DA7F0F">
        <w:rPr>
          <w:rFonts w:ascii="Arial" w:hAnsi="Arial" w:cs="Arial"/>
        </w:rPr>
        <w:lastRenderedPageBreak/>
        <w:t xml:space="preserve">received tactile stimulation. </w:t>
      </w:r>
      <w:r w:rsidR="00F61CAE" w:rsidRPr="00DA7F0F">
        <w:rPr>
          <w:rFonts w:ascii="Arial" w:hAnsi="Arial" w:cs="Arial"/>
        </w:rPr>
        <w:t>‘</w:t>
      </w:r>
      <w:r w:rsidR="00AE778B" w:rsidRPr="00DA7F0F">
        <w:rPr>
          <w:rFonts w:ascii="Arial" w:hAnsi="Arial" w:cs="Arial"/>
        </w:rPr>
        <w:t>Experiment #4</w:t>
      </w:r>
      <w:r w:rsidR="00F61CAE" w:rsidRPr="00DA7F0F">
        <w:rPr>
          <w:rFonts w:ascii="Arial" w:hAnsi="Arial" w:cs="Arial"/>
        </w:rPr>
        <w:t>’</w:t>
      </w:r>
      <w:r w:rsidR="00AE778B" w:rsidRPr="00DA7F0F">
        <w:rPr>
          <w:rFonts w:ascii="Arial" w:hAnsi="Arial" w:cs="Arial"/>
        </w:rPr>
        <w:t xml:space="preserve"> tested the prediction that the body would need to look human to be experienced as one’s own. The SCR results confirmed that the illusion did not work with objects that do not resemble a human body ‘such as boxes, chairs and tables’ (4) – thus we can extrapolate </w:t>
      </w:r>
      <w:r w:rsidR="004B10EA" w:rsidRPr="00DA7F0F">
        <w:rPr>
          <w:rFonts w:ascii="Arial" w:hAnsi="Arial" w:cs="Arial"/>
        </w:rPr>
        <w:t>from these results that body transfer illusions are accompanied by the limitation that subjects</w:t>
      </w:r>
      <w:r w:rsidR="00AE778B" w:rsidRPr="00DA7F0F">
        <w:rPr>
          <w:rFonts w:ascii="Arial" w:hAnsi="Arial" w:cs="Arial"/>
        </w:rPr>
        <w:t xml:space="preserve"> can only experience human-like bodies as incorporated as part of themselves. From this evidence, w</w:t>
      </w:r>
      <w:r w:rsidR="004B10EA" w:rsidRPr="00DA7F0F">
        <w:rPr>
          <w:rFonts w:ascii="Arial" w:hAnsi="Arial" w:cs="Arial"/>
        </w:rPr>
        <w:t xml:space="preserve">e could also conclude that VR body </w:t>
      </w:r>
      <w:r w:rsidR="00AE778B" w:rsidRPr="00DA7F0F">
        <w:rPr>
          <w:rFonts w:ascii="Arial" w:hAnsi="Arial" w:cs="Arial"/>
        </w:rPr>
        <w:t xml:space="preserve">transfer </w:t>
      </w:r>
      <w:r w:rsidR="004B10EA" w:rsidRPr="00DA7F0F">
        <w:rPr>
          <w:rFonts w:ascii="Arial" w:hAnsi="Arial" w:cs="Arial"/>
        </w:rPr>
        <w:t xml:space="preserve">illusions </w:t>
      </w:r>
      <w:r w:rsidR="00AE778B" w:rsidRPr="00DA7F0F">
        <w:rPr>
          <w:rFonts w:ascii="Arial" w:hAnsi="Arial" w:cs="Arial"/>
        </w:rPr>
        <w:t xml:space="preserve">cannot yet generate </w:t>
      </w:r>
      <w:r w:rsidR="004B10EA" w:rsidRPr="00DA7F0F">
        <w:rPr>
          <w:rFonts w:ascii="Arial" w:hAnsi="Arial" w:cs="Arial"/>
        </w:rPr>
        <w:t>the sensation of owning non-human bodies</w:t>
      </w:r>
      <w:r w:rsidR="00AE778B" w:rsidRPr="00DA7F0F">
        <w:rPr>
          <w:rFonts w:ascii="Arial" w:hAnsi="Arial" w:cs="Arial"/>
        </w:rPr>
        <w:t xml:space="preserve">, so these techniques </w:t>
      </w:r>
      <w:r w:rsidR="003153D3">
        <w:rPr>
          <w:rFonts w:ascii="Arial" w:hAnsi="Arial" w:cs="Arial"/>
        </w:rPr>
        <w:t xml:space="preserve">certainly </w:t>
      </w:r>
      <w:r w:rsidR="004B10EA" w:rsidRPr="00DA7F0F">
        <w:rPr>
          <w:rFonts w:ascii="Arial" w:hAnsi="Arial" w:cs="Arial"/>
        </w:rPr>
        <w:t>do</w:t>
      </w:r>
      <w:r w:rsidR="00AE778B" w:rsidRPr="00DA7F0F">
        <w:rPr>
          <w:rFonts w:ascii="Arial" w:hAnsi="Arial" w:cs="Arial"/>
        </w:rPr>
        <w:t xml:space="preserve"> not resolve Nagel’s thought-experiment </w:t>
      </w:r>
      <w:r w:rsidR="004B10EA" w:rsidRPr="00DA7F0F">
        <w:rPr>
          <w:rFonts w:ascii="Arial" w:hAnsi="Arial" w:cs="Arial"/>
        </w:rPr>
        <w:t>regarding interspecific knowledge</w:t>
      </w:r>
      <w:r w:rsidR="00AE778B" w:rsidRPr="00DA7F0F">
        <w:rPr>
          <w:rFonts w:ascii="Arial" w:hAnsi="Arial" w:cs="Arial"/>
        </w:rPr>
        <w:t>. However,</w:t>
      </w:r>
      <w:r w:rsidR="004B10EA" w:rsidRPr="00DA7F0F">
        <w:rPr>
          <w:rFonts w:ascii="Arial" w:hAnsi="Arial" w:cs="Arial"/>
        </w:rPr>
        <w:t xml:space="preserve"> it is my contention that they provide </w:t>
      </w:r>
      <w:r w:rsidR="007665DA">
        <w:rPr>
          <w:rFonts w:ascii="Arial" w:hAnsi="Arial" w:cs="Arial"/>
        </w:rPr>
        <w:t xml:space="preserve">potential </w:t>
      </w:r>
      <w:r w:rsidR="004B10EA" w:rsidRPr="00DA7F0F">
        <w:rPr>
          <w:rFonts w:ascii="Arial" w:hAnsi="Arial" w:cs="Arial"/>
        </w:rPr>
        <w:t xml:space="preserve">models of immersive spectatorship via which </w:t>
      </w:r>
      <w:r w:rsidR="003153D3">
        <w:rPr>
          <w:rFonts w:ascii="Arial" w:hAnsi="Arial" w:cs="Arial"/>
        </w:rPr>
        <w:t>individual spectators</w:t>
      </w:r>
      <w:r w:rsidR="004B10EA" w:rsidRPr="00DA7F0F">
        <w:rPr>
          <w:rFonts w:ascii="Arial" w:hAnsi="Arial" w:cs="Arial"/>
        </w:rPr>
        <w:t xml:space="preserve"> might </w:t>
      </w:r>
      <w:r w:rsidR="003153D3">
        <w:rPr>
          <w:rFonts w:ascii="Arial" w:hAnsi="Arial" w:cs="Arial"/>
        </w:rPr>
        <w:t>feel</w:t>
      </w:r>
      <w:r w:rsidR="004B10EA" w:rsidRPr="00DA7F0F">
        <w:rPr>
          <w:rFonts w:ascii="Arial" w:hAnsi="Arial" w:cs="Arial"/>
        </w:rPr>
        <w:t xml:space="preserve"> transformed into other kinds of</w:t>
      </w:r>
      <w:r w:rsidR="00AE778B" w:rsidRPr="00DA7F0F">
        <w:rPr>
          <w:rFonts w:ascii="Arial" w:hAnsi="Arial" w:cs="Arial"/>
        </w:rPr>
        <w:t xml:space="preserve"> human </w:t>
      </w:r>
      <w:r w:rsidR="004B10EA" w:rsidRPr="00DA7F0F">
        <w:rPr>
          <w:rFonts w:ascii="Arial" w:hAnsi="Arial" w:cs="Arial"/>
        </w:rPr>
        <w:t xml:space="preserve">bodies </w:t>
      </w:r>
      <w:r w:rsidR="00AE778B" w:rsidRPr="00DA7F0F">
        <w:rPr>
          <w:rFonts w:ascii="Arial" w:hAnsi="Arial" w:cs="Arial"/>
        </w:rPr>
        <w:t xml:space="preserve">(as </w:t>
      </w:r>
      <w:r w:rsidR="003153D3">
        <w:rPr>
          <w:rFonts w:ascii="Arial" w:hAnsi="Arial" w:cs="Arial"/>
        </w:rPr>
        <w:t xml:space="preserve">I will now suggest </w:t>
      </w:r>
      <w:r w:rsidR="00AE778B" w:rsidRPr="00DA7F0F">
        <w:rPr>
          <w:rFonts w:ascii="Arial" w:hAnsi="Arial" w:cs="Arial"/>
        </w:rPr>
        <w:t xml:space="preserve">Experiment #5 indicates). Finally, and perhaps most </w:t>
      </w:r>
      <w:r w:rsidR="004B10EA" w:rsidRPr="00DA7F0F">
        <w:rPr>
          <w:rFonts w:ascii="Arial" w:hAnsi="Arial" w:cs="Arial"/>
        </w:rPr>
        <w:t xml:space="preserve">correlative </w:t>
      </w:r>
      <w:r w:rsidR="00AE778B" w:rsidRPr="00DA7F0F">
        <w:rPr>
          <w:rFonts w:ascii="Arial" w:hAnsi="Arial" w:cs="Arial"/>
        </w:rPr>
        <w:t xml:space="preserve">to the </w:t>
      </w:r>
      <w:r w:rsidR="004B10EA" w:rsidRPr="00DA7F0F">
        <w:rPr>
          <w:rFonts w:ascii="Arial" w:hAnsi="Arial" w:cs="Arial"/>
        </w:rPr>
        <w:t>conceptual ‘</w:t>
      </w:r>
      <w:r w:rsidR="00AE778B" w:rsidRPr="00DA7F0F">
        <w:rPr>
          <w:rFonts w:ascii="Arial" w:hAnsi="Arial" w:cs="Arial"/>
        </w:rPr>
        <w:t>plot event</w:t>
      </w:r>
      <w:r w:rsidR="004B10EA" w:rsidRPr="00DA7F0F">
        <w:rPr>
          <w:rFonts w:ascii="Arial" w:hAnsi="Arial" w:cs="Arial"/>
        </w:rPr>
        <w:t>’</w:t>
      </w:r>
      <w:r w:rsidR="00AE778B" w:rsidRPr="00DA7F0F">
        <w:rPr>
          <w:rFonts w:ascii="Arial" w:hAnsi="Arial" w:cs="Arial"/>
        </w:rPr>
        <w:t xml:space="preserve"> of the body-swap I surveyed in section </w:t>
      </w:r>
      <w:r w:rsidR="004B10EA" w:rsidRPr="00DA7F0F">
        <w:rPr>
          <w:rFonts w:ascii="Arial" w:hAnsi="Arial" w:cs="Arial"/>
        </w:rPr>
        <w:t>3.</w:t>
      </w:r>
      <w:r w:rsidR="00AE778B" w:rsidRPr="00DA7F0F">
        <w:rPr>
          <w:rFonts w:ascii="Arial" w:hAnsi="Arial" w:cs="Arial"/>
        </w:rPr>
        <w:t xml:space="preserve">2 of this chapter, </w:t>
      </w:r>
      <w:r w:rsidR="00F61CAE" w:rsidRPr="00DA7F0F">
        <w:rPr>
          <w:rFonts w:ascii="Arial" w:hAnsi="Arial" w:cs="Arial"/>
        </w:rPr>
        <w:t>‘</w:t>
      </w:r>
      <w:r w:rsidR="00AE778B" w:rsidRPr="00DA7F0F">
        <w:rPr>
          <w:rFonts w:ascii="Arial" w:hAnsi="Arial" w:cs="Arial"/>
        </w:rPr>
        <w:t>Experiment #5</w:t>
      </w:r>
      <w:r w:rsidR="00F61CAE" w:rsidRPr="00DA7F0F">
        <w:rPr>
          <w:rFonts w:ascii="Arial" w:hAnsi="Arial" w:cs="Arial"/>
        </w:rPr>
        <w:t>’</w:t>
      </w:r>
      <w:r w:rsidR="00AE778B" w:rsidRPr="00DA7F0F">
        <w:rPr>
          <w:rFonts w:ascii="Arial" w:hAnsi="Arial" w:cs="Arial"/>
        </w:rPr>
        <w:t xml:space="preserve"> tested the possibility of a human-to-human body-swap experience in which participants perceive themselves as ‘localized in another human’s body (the experimenter’s</w:t>
      </w:r>
      <w:r w:rsidR="00AE778B" w:rsidRPr="00DA7F0F">
        <w:rPr>
          <w:rFonts w:ascii="Arial" w:hAnsi="Arial" w:cs="Arial"/>
          <w:i/>
        </w:rPr>
        <w:t xml:space="preserve"> </w:t>
      </w:r>
      <w:r w:rsidR="00AE778B" w:rsidRPr="00DA7F0F">
        <w:rPr>
          <w:rFonts w:ascii="Arial" w:hAnsi="Arial" w:cs="Arial"/>
        </w:rPr>
        <w:t>body) during the performance of everyday actions’ (4). Strikingly, the results of this final experiment suggested that the illusion was ‘cognitively impregnable’, meaning th</w:t>
      </w:r>
      <w:r w:rsidR="004B10EA" w:rsidRPr="00DA7F0F">
        <w:rPr>
          <w:rFonts w:ascii="Arial" w:hAnsi="Arial" w:cs="Arial"/>
        </w:rPr>
        <w:t>at when presented with one’s real</w:t>
      </w:r>
      <w:r w:rsidR="00AE778B" w:rsidRPr="00DA7F0F">
        <w:rPr>
          <w:rFonts w:ascii="Arial" w:hAnsi="Arial" w:cs="Arial"/>
        </w:rPr>
        <w:t xml:space="preserve"> body whilst experiencing ownership of the experimenter’s </w:t>
      </w:r>
      <w:r w:rsidR="004B10EA" w:rsidRPr="00DA7F0F">
        <w:rPr>
          <w:rFonts w:ascii="Arial" w:hAnsi="Arial" w:cs="Arial"/>
        </w:rPr>
        <w:t xml:space="preserve">remediated </w:t>
      </w:r>
      <w:r w:rsidR="00AE778B" w:rsidRPr="00DA7F0F">
        <w:rPr>
          <w:rFonts w:ascii="Arial" w:hAnsi="Arial" w:cs="Arial"/>
        </w:rPr>
        <w:t xml:space="preserve">body, it was possible for the participant to ‘shake hands with themselves’ (4) without the illusion </w:t>
      </w:r>
      <w:r w:rsidR="004B10EA" w:rsidRPr="00DA7F0F">
        <w:rPr>
          <w:rFonts w:ascii="Arial" w:hAnsi="Arial" w:cs="Arial"/>
        </w:rPr>
        <w:t xml:space="preserve">of owning another’s body </w:t>
      </w:r>
      <w:r w:rsidR="00AE778B" w:rsidRPr="00DA7F0F">
        <w:rPr>
          <w:rFonts w:ascii="Arial" w:hAnsi="Arial" w:cs="Arial"/>
        </w:rPr>
        <w:t xml:space="preserve">breaking down. Like </w:t>
      </w:r>
      <w:r w:rsidR="00F61CAE" w:rsidRPr="00DA7F0F">
        <w:rPr>
          <w:rFonts w:ascii="Arial" w:hAnsi="Arial" w:cs="Arial"/>
        </w:rPr>
        <w:t>‘</w:t>
      </w:r>
      <w:r w:rsidR="00AE778B" w:rsidRPr="00DA7F0F">
        <w:rPr>
          <w:rFonts w:ascii="Arial" w:hAnsi="Arial" w:cs="Arial"/>
        </w:rPr>
        <w:t>Experiment #2</w:t>
      </w:r>
      <w:r w:rsidR="00F61CAE" w:rsidRPr="00DA7F0F">
        <w:rPr>
          <w:rFonts w:ascii="Arial" w:hAnsi="Arial" w:cs="Arial"/>
        </w:rPr>
        <w:t>’</w:t>
      </w:r>
      <w:r w:rsidR="00AE778B" w:rsidRPr="00DA7F0F">
        <w:rPr>
          <w:rFonts w:ascii="Arial" w:hAnsi="Arial" w:cs="Arial"/>
        </w:rPr>
        <w:t xml:space="preserve">, objective quantifiable data was obtained via the method of measuring the subject’s SCR when both their real and </w:t>
      </w:r>
      <w:r w:rsidR="004B10EA" w:rsidRPr="00DA7F0F">
        <w:rPr>
          <w:rFonts w:ascii="Arial" w:hAnsi="Arial" w:cs="Arial"/>
        </w:rPr>
        <w:t>virtual bodies</w:t>
      </w:r>
      <w:r w:rsidR="00AE778B" w:rsidRPr="00DA7F0F">
        <w:rPr>
          <w:rFonts w:ascii="Arial" w:hAnsi="Arial" w:cs="Arial"/>
        </w:rPr>
        <w:t xml:space="preserve"> </w:t>
      </w:r>
      <w:r w:rsidR="004B10EA" w:rsidRPr="00DA7F0F">
        <w:rPr>
          <w:rFonts w:ascii="Arial" w:hAnsi="Arial" w:cs="Arial"/>
        </w:rPr>
        <w:t>were</w:t>
      </w:r>
      <w:r w:rsidR="00AE778B" w:rsidRPr="00DA7F0F">
        <w:rPr>
          <w:rFonts w:ascii="Arial" w:hAnsi="Arial" w:cs="Arial"/>
        </w:rPr>
        <w:t xml:space="preserve"> presented with a threat. The results of this physiological test suggested that the participants’ emotional systems ‘reacted more strongly when the new body was threatened than when their own body was under threat’ (5). Despite the subject’s intellectual recognition of the appearance of their real body through the video headset (which could be readily identified by the</w:t>
      </w:r>
      <w:r w:rsidR="004B10EA" w:rsidRPr="00DA7F0F">
        <w:rPr>
          <w:rFonts w:ascii="Arial" w:hAnsi="Arial" w:cs="Arial"/>
        </w:rPr>
        <w:t>ir clothing</w:t>
      </w:r>
      <w:r w:rsidR="00AE778B" w:rsidRPr="00DA7F0F">
        <w:rPr>
          <w:rFonts w:ascii="Arial" w:hAnsi="Arial" w:cs="Arial"/>
        </w:rPr>
        <w:t xml:space="preserve"> etc.), the participant’s unconscious responses were significantly influenced by experiencing the experimenter's body from the first-person perspective (5). Relating back to the earlier example of Ramachandran’s experimental research in phantom limb paralysis, a subject’s ‘intellectual’ or conscious knowledge that </w:t>
      </w:r>
      <w:r w:rsidR="00AE778B" w:rsidRPr="00DA7F0F">
        <w:rPr>
          <w:rFonts w:ascii="Arial" w:hAnsi="Arial" w:cs="Arial"/>
        </w:rPr>
        <w:lastRenderedPageBreak/>
        <w:t>they are missing a limb did nothing to alleviate the pa</w:t>
      </w:r>
      <w:r w:rsidR="004B10EA" w:rsidRPr="00DA7F0F">
        <w:rPr>
          <w:rFonts w:ascii="Arial" w:hAnsi="Arial" w:cs="Arial"/>
        </w:rPr>
        <w:t>in experienced in their phantom. C</w:t>
      </w:r>
      <w:r w:rsidR="00AE778B" w:rsidRPr="00DA7F0F">
        <w:rPr>
          <w:rFonts w:ascii="Arial" w:hAnsi="Arial" w:cs="Arial"/>
        </w:rPr>
        <w:t>ritically, it was the use of mirror visual feedback that played a crucial role in the treatment of phantom pai</w:t>
      </w:r>
      <w:r w:rsidR="001D7D78">
        <w:rPr>
          <w:rFonts w:ascii="Arial" w:hAnsi="Arial" w:cs="Arial"/>
        </w:rPr>
        <w:t xml:space="preserve">n. </w:t>
      </w:r>
      <w:r w:rsidR="00AE778B" w:rsidRPr="00DA7F0F">
        <w:rPr>
          <w:rFonts w:ascii="Arial" w:hAnsi="Arial" w:cs="Arial"/>
        </w:rPr>
        <w:t xml:space="preserve">Cumulatively, the importance of visual feedback to body ownership through this survey becomes increasingly apparent, a point that is reaffirmed by evidence that suggests that </w:t>
      </w:r>
      <w:r w:rsidR="004B10EA" w:rsidRPr="00DA7F0F">
        <w:rPr>
          <w:rFonts w:ascii="Arial" w:hAnsi="Arial" w:cs="Arial"/>
        </w:rPr>
        <w:t xml:space="preserve">RHI experiments have limited effect in altering the sense of body ownership in </w:t>
      </w:r>
      <w:r w:rsidR="00AE778B" w:rsidRPr="00DA7F0F">
        <w:rPr>
          <w:rFonts w:ascii="Arial" w:hAnsi="Arial" w:cs="Arial"/>
        </w:rPr>
        <w:t xml:space="preserve">blind participants in </w:t>
      </w:r>
      <w:r w:rsidR="002562C2" w:rsidRPr="00DA7F0F">
        <w:rPr>
          <w:rFonts w:ascii="Arial" w:hAnsi="Arial" w:cs="Arial"/>
        </w:rPr>
        <w:t xml:space="preserve">scientific </w:t>
      </w:r>
      <w:r w:rsidR="00AE778B" w:rsidRPr="00DA7F0F">
        <w:rPr>
          <w:rFonts w:ascii="Arial" w:hAnsi="Arial" w:cs="Arial"/>
        </w:rPr>
        <w:t>papers such as ‘Rubber Hands Feel Touch but Not in Blind Individuals’ (2012) by Petkova, Zetterberg and Ehrsson.</w:t>
      </w:r>
      <w:r w:rsidR="00AE778B" w:rsidRPr="00DA7F0F">
        <w:rPr>
          <w:rStyle w:val="FootnoteReference"/>
          <w:rFonts w:ascii="Arial" w:hAnsi="Arial" w:cs="Arial"/>
        </w:rPr>
        <w:footnoteReference w:id="175"/>
      </w:r>
      <w:r w:rsidR="00AE778B" w:rsidRPr="00DA7F0F">
        <w:rPr>
          <w:rFonts w:ascii="Arial" w:hAnsi="Arial" w:cs="Arial"/>
        </w:rPr>
        <w:t xml:space="preserve"> </w:t>
      </w:r>
      <w:r w:rsidR="004B10EA" w:rsidRPr="00DA7F0F">
        <w:rPr>
          <w:rFonts w:ascii="Arial" w:hAnsi="Arial" w:cs="Arial"/>
        </w:rPr>
        <w:t>Further to</w:t>
      </w:r>
      <w:r w:rsidR="00AE778B" w:rsidRPr="00DA7F0F">
        <w:rPr>
          <w:rFonts w:ascii="Arial" w:hAnsi="Arial" w:cs="Arial"/>
        </w:rPr>
        <w:t xml:space="preserve"> the importance of vision, according to Ehrsson and Petkova, there are three critical conditions for eliciting the perceptual il</w:t>
      </w:r>
      <w:r w:rsidR="004B10EA" w:rsidRPr="00DA7F0F">
        <w:rPr>
          <w:rFonts w:ascii="Arial" w:hAnsi="Arial" w:cs="Arial"/>
        </w:rPr>
        <w:t>lusion of owning another’s body</w:t>
      </w:r>
      <w:r w:rsidR="007579CF">
        <w:rPr>
          <w:rFonts w:ascii="Arial" w:hAnsi="Arial" w:cs="Arial"/>
        </w:rPr>
        <w:t>:</w:t>
      </w:r>
      <w:r w:rsidR="00AE778B" w:rsidRPr="00DA7F0F">
        <w:rPr>
          <w:rFonts w:ascii="Arial" w:hAnsi="Arial" w:cs="Arial"/>
        </w:rPr>
        <w:t xml:space="preserve"> ‘(i) a continuous match between visual and somatosensory information about the state of the body; (ii) the usage of a sufficiently humanoid body; and (iii) the adoption of a first person visua</w:t>
      </w:r>
      <w:r w:rsidR="004B10EA" w:rsidRPr="00DA7F0F">
        <w:rPr>
          <w:rFonts w:ascii="Arial" w:hAnsi="Arial" w:cs="Arial"/>
        </w:rPr>
        <w:t>l perspective of the body’ (6)</w:t>
      </w:r>
      <w:r w:rsidR="00AE778B" w:rsidRPr="00DA7F0F">
        <w:rPr>
          <w:rFonts w:ascii="Arial" w:hAnsi="Arial" w:cs="Arial"/>
        </w:rPr>
        <w:t>. Only by incorporat</w:t>
      </w:r>
      <w:r w:rsidR="002562C2" w:rsidRPr="00DA7F0F">
        <w:rPr>
          <w:rFonts w:ascii="Arial" w:hAnsi="Arial" w:cs="Arial"/>
        </w:rPr>
        <w:t xml:space="preserve">ing all three conditions can a subject </w:t>
      </w:r>
      <w:r w:rsidR="00AE778B" w:rsidRPr="00DA7F0F">
        <w:rPr>
          <w:rFonts w:ascii="Arial" w:hAnsi="Arial" w:cs="Arial"/>
        </w:rPr>
        <w:t>fully experience the illusion of body transfer</w:t>
      </w:r>
      <w:r w:rsidR="007579CF">
        <w:rPr>
          <w:rFonts w:ascii="Arial" w:hAnsi="Arial" w:cs="Arial"/>
        </w:rPr>
        <w:t xml:space="preserve"> -</w:t>
      </w:r>
      <w:r w:rsidR="00AE778B" w:rsidRPr="00DA7F0F">
        <w:rPr>
          <w:rFonts w:ascii="Arial" w:hAnsi="Arial" w:cs="Arial"/>
        </w:rPr>
        <w:t xml:space="preserve"> a point </w:t>
      </w:r>
      <w:r w:rsidR="002562C2" w:rsidRPr="00DA7F0F">
        <w:rPr>
          <w:rFonts w:ascii="Arial" w:hAnsi="Arial" w:cs="Arial"/>
        </w:rPr>
        <w:t>that</w:t>
      </w:r>
      <w:r w:rsidR="00AE778B" w:rsidRPr="00DA7F0F">
        <w:rPr>
          <w:rFonts w:ascii="Arial" w:hAnsi="Arial" w:cs="Arial"/>
        </w:rPr>
        <w:t xml:space="preserve"> I will return to in my analysis of body transfer experie</w:t>
      </w:r>
      <w:r w:rsidR="008F7A1D" w:rsidRPr="00DA7F0F">
        <w:rPr>
          <w:rFonts w:ascii="Arial" w:hAnsi="Arial" w:cs="Arial"/>
        </w:rPr>
        <w:t xml:space="preserve">nces in </w:t>
      </w:r>
      <w:r w:rsidR="002562C2" w:rsidRPr="00DA7F0F">
        <w:rPr>
          <w:rFonts w:ascii="Arial" w:hAnsi="Arial" w:cs="Arial"/>
        </w:rPr>
        <w:t xml:space="preserve">immersive </w:t>
      </w:r>
      <w:r w:rsidR="008F7A1D" w:rsidRPr="00DA7F0F">
        <w:rPr>
          <w:rFonts w:ascii="Arial" w:hAnsi="Arial" w:cs="Arial"/>
        </w:rPr>
        <w:t>performance in Chapter 4</w:t>
      </w:r>
      <w:r w:rsidR="00AE778B" w:rsidRPr="00DA7F0F">
        <w:rPr>
          <w:rFonts w:ascii="Arial" w:hAnsi="Arial" w:cs="Arial"/>
        </w:rPr>
        <w:t xml:space="preserve">. </w:t>
      </w:r>
    </w:p>
    <w:p w14:paraId="0B3C159A" w14:textId="77777777" w:rsidR="00AE778B" w:rsidRPr="00DA7F0F" w:rsidRDefault="002562C2" w:rsidP="002562C2">
      <w:pPr>
        <w:tabs>
          <w:tab w:val="left" w:pos="284"/>
        </w:tabs>
        <w:spacing w:after="0" w:line="480" w:lineRule="auto"/>
        <w:jc w:val="both"/>
        <w:rPr>
          <w:rFonts w:ascii="Arial" w:hAnsi="Arial" w:cs="Arial"/>
        </w:rPr>
      </w:pPr>
      <w:r w:rsidRPr="00DA7F0F">
        <w:rPr>
          <w:rFonts w:ascii="Arial" w:hAnsi="Arial" w:cs="Arial"/>
        </w:rPr>
        <w:tab/>
      </w:r>
      <w:r w:rsidR="00AE778B" w:rsidRPr="00DA7F0F">
        <w:rPr>
          <w:rFonts w:ascii="Arial" w:hAnsi="Arial" w:cs="Arial"/>
        </w:rPr>
        <w:t>Petkova and Ehrsson signpost different potential applications for their findings:</w:t>
      </w:r>
    </w:p>
    <w:p w14:paraId="1B15717D" w14:textId="77777777" w:rsidR="00AE778B" w:rsidRPr="00DA7F0F" w:rsidRDefault="00AE778B" w:rsidP="0073139B">
      <w:pPr>
        <w:spacing w:after="0"/>
        <w:jc w:val="both"/>
        <w:rPr>
          <w:rFonts w:ascii="Arial" w:hAnsi="Arial" w:cs="Arial"/>
        </w:rPr>
      </w:pPr>
    </w:p>
    <w:p w14:paraId="20AF9943" w14:textId="77777777" w:rsidR="00AE778B" w:rsidRPr="00DA7F0F" w:rsidRDefault="00AE778B" w:rsidP="00B73888">
      <w:pPr>
        <w:spacing w:after="0"/>
        <w:ind w:left="426" w:right="379"/>
        <w:jc w:val="both"/>
        <w:rPr>
          <w:rFonts w:ascii="Arial" w:hAnsi="Arial" w:cs="Arial"/>
        </w:rPr>
      </w:pPr>
      <w:r w:rsidRPr="00DA7F0F">
        <w:rPr>
          <w:rFonts w:ascii="Arial" w:hAnsi="Arial" w:cs="Arial"/>
        </w:rPr>
        <w:t>Experiencing swapping bodies with other individuals could provide a valuable tool for research on body image disorders or self-identity in social psychology. Likewise, experiencing ‘becoming’ a humanoid robot in tele-robotics and feeling ownership of simulated bodies in virtual reality applications would probably enhance user control, realism, and the feeling of ‘presence’ (7).</w:t>
      </w:r>
      <w:r w:rsidRPr="00DA7F0F">
        <w:rPr>
          <w:rStyle w:val="FootnoteReference"/>
          <w:rFonts w:ascii="Arial" w:hAnsi="Arial" w:cs="Arial"/>
        </w:rPr>
        <w:footnoteReference w:id="176"/>
      </w:r>
    </w:p>
    <w:p w14:paraId="0B975272" w14:textId="77777777" w:rsidR="00AE778B" w:rsidRPr="00DA7F0F" w:rsidRDefault="00AE778B" w:rsidP="0073139B">
      <w:pPr>
        <w:spacing w:after="0"/>
        <w:jc w:val="both"/>
        <w:rPr>
          <w:rFonts w:ascii="Arial" w:hAnsi="Arial" w:cs="Arial"/>
        </w:rPr>
      </w:pPr>
    </w:p>
    <w:p w14:paraId="47428E3E" w14:textId="77777777" w:rsidR="00AE778B" w:rsidRPr="00DA7F0F" w:rsidRDefault="00AE778B" w:rsidP="0073139B">
      <w:pPr>
        <w:spacing w:after="0"/>
        <w:jc w:val="both"/>
        <w:rPr>
          <w:rFonts w:ascii="Arial" w:hAnsi="Arial" w:cs="Arial"/>
        </w:rPr>
      </w:pPr>
    </w:p>
    <w:p w14:paraId="5F57CE84" w14:textId="3FEB7CE4" w:rsidR="002A5EB7" w:rsidRPr="0055078E" w:rsidRDefault="00AE778B" w:rsidP="0055078E">
      <w:pPr>
        <w:spacing w:after="0" w:line="480" w:lineRule="auto"/>
        <w:jc w:val="both"/>
        <w:rPr>
          <w:rFonts w:ascii="Arial" w:hAnsi="Arial" w:cs="Arial"/>
        </w:rPr>
      </w:pPr>
      <w:r w:rsidRPr="00DA7F0F">
        <w:rPr>
          <w:rFonts w:ascii="Arial" w:hAnsi="Arial" w:cs="Arial"/>
        </w:rPr>
        <w:t>The use of body transfer to create in the</w:t>
      </w:r>
      <w:r w:rsidR="002562C2" w:rsidRPr="00DA7F0F">
        <w:rPr>
          <w:rFonts w:ascii="Arial" w:hAnsi="Arial" w:cs="Arial"/>
        </w:rPr>
        <w:t xml:space="preserve"> user the feeling of ‘presence’ across distances (</w:t>
      </w:r>
      <w:r w:rsidR="00212B6C">
        <w:rPr>
          <w:rFonts w:ascii="Arial" w:hAnsi="Arial" w:cs="Arial"/>
        </w:rPr>
        <w:t xml:space="preserve">or </w:t>
      </w:r>
      <w:r w:rsidR="002562C2" w:rsidRPr="00DA7F0F">
        <w:rPr>
          <w:rFonts w:ascii="Arial" w:hAnsi="Arial" w:cs="Arial"/>
        </w:rPr>
        <w:t xml:space="preserve">telepresence) </w:t>
      </w:r>
      <w:r w:rsidR="0039059D">
        <w:rPr>
          <w:rFonts w:ascii="Arial" w:hAnsi="Arial" w:cs="Arial"/>
        </w:rPr>
        <w:t>ha</w:t>
      </w:r>
      <w:r w:rsidRPr="00DA7F0F">
        <w:rPr>
          <w:rFonts w:ascii="Arial" w:hAnsi="Arial" w:cs="Arial"/>
        </w:rPr>
        <w:t>s already be</w:t>
      </w:r>
      <w:r w:rsidR="0039059D">
        <w:rPr>
          <w:rFonts w:ascii="Arial" w:hAnsi="Arial" w:cs="Arial"/>
        </w:rPr>
        <w:t>en</w:t>
      </w:r>
      <w:r w:rsidRPr="00DA7F0F">
        <w:rPr>
          <w:rFonts w:ascii="Arial" w:hAnsi="Arial" w:cs="Arial"/>
        </w:rPr>
        <w:t xml:space="preserve"> exploited in different contex</w:t>
      </w:r>
      <w:r w:rsidR="002562C2" w:rsidRPr="00DA7F0F">
        <w:rPr>
          <w:rFonts w:ascii="Arial" w:hAnsi="Arial" w:cs="Arial"/>
        </w:rPr>
        <w:t xml:space="preserve">ts such as medical </w:t>
      </w:r>
      <w:r w:rsidR="002562C2" w:rsidRPr="00DA7F0F">
        <w:rPr>
          <w:rFonts w:ascii="Arial" w:hAnsi="Arial" w:cs="Arial"/>
        </w:rPr>
        <w:lastRenderedPageBreak/>
        <w:t>environments. F</w:t>
      </w:r>
      <w:r w:rsidRPr="00DA7F0F">
        <w:rPr>
          <w:rFonts w:ascii="Arial" w:hAnsi="Arial" w:cs="Arial"/>
        </w:rPr>
        <w:t xml:space="preserve">or example, in an online article published on </w:t>
      </w:r>
      <w:r w:rsidRPr="00DA7F0F">
        <w:rPr>
          <w:rFonts w:ascii="Arial" w:hAnsi="Arial" w:cs="Arial"/>
          <w:i/>
        </w:rPr>
        <w:t>Medium</w:t>
      </w:r>
      <w:r w:rsidRPr="00DA7F0F">
        <w:rPr>
          <w:rStyle w:val="FootnoteReference"/>
          <w:rFonts w:ascii="Arial" w:hAnsi="Arial" w:cs="Arial"/>
        </w:rPr>
        <w:footnoteReference w:id="177"/>
      </w:r>
      <w:r w:rsidRPr="00DA7F0F">
        <w:rPr>
          <w:rFonts w:ascii="Arial" w:hAnsi="Arial" w:cs="Arial"/>
        </w:rPr>
        <w:t xml:space="preserve"> by Rémi Rousseau</w:t>
      </w:r>
      <w:r w:rsidR="00516382">
        <w:rPr>
          <w:rFonts w:ascii="Arial" w:hAnsi="Arial" w:cs="Arial"/>
        </w:rPr>
        <w:t>,</w:t>
      </w:r>
      <w:r w:rsidRPr="00DA7F0F">
        <w:rPr>
          <w:rFonts w:ascii="Arial" w:hAnsi="Arial" w:cs="Arial"/>
        </w:rPr>
        <w:t xml:space="preserve"> entitled ‘Virtual Surgery Gets Real: What the Oculus Rift Could Mean for the Future of Medicine’, he </w:t>
      </w:r>
      <w:r w:rsidR="005F6B9C">
        <w:rPr>
          <w:rFonts w:ascii="Arial" w:hAnsi="Arial" w:cs="Arial"/>
        </w:rPr>
        <w:t xml:space="preserve">details </w:t>
      </w:r>
      <w:r w:rsidRPr="00DA7F0F">
        <w:rPr>
          <w:rFonts w:ascii="Arial" w:hAnsi="Arial" w:cs="Arial"/>
        </w:rPr>
        <w:t xml:space="preserve"> Dr. Th</w:t>
      </w:r>
      <w:r w:rsidR="008263A5">
        <w:rPr>
          <w:rFonts w:ascii="Arial" w:hAnsi="Arial" w:cs="Arial"/>
        </w:rPr>
        <w:t>omas Gregory’s use of synchronis</w:t>
      </w:r>
      <w:r w:rsidRPr="00DA7F0F">
        <w:rPr>
          <w:rFonts w:ascii="Arial" w:hAnsi="Arial" w:cs="Arial"/>
        </w:rPr>
        <w:t>ed GoPro cameras, which are mounted on his head to record a surgical procedure. Students can subsequently get a first-person view of the surgery from the surgeon's perspective wearing a HMD. Evidently, this example does not meet all three of the critical conditions that Ehrsson and Petkova identified for body transfer by which the medical student might feel that the surgeon’s hands are their own</w:t>
      </w:r>
      <w:r w:rsidR="00516382">
        <w:rPr>
          <w:rFonts w:ascii="Arial" w:hAnsi="Arial" w:cs="Arial"/>
        </w:rPr>
        <w:t>;</w:t>
      </w:r>
      <w:r w:rsidRPr="00DA7F0F">
        <w:rPr>
          <w:rFonts w:ascii="Arial" w:hAnsi="Arial" w:cs="Arial"/>
        </w:rPr>
        <w:t xml:space="preserve"> nonetheless, they occupy his first-person viewpoint and see the surgery ‘thr</w:t>
      </w:r>
      <w:r w:rsidR="002562C2" w:rsidRPr="00DA7F0F">
        <w:rPr>
          <w:rFonts w:ascii="Arial" w:hAnsi="Arial" w:cs="Arial"/>
        </w:rPr>
        <w:t>ough the eyes of the surgeon’.</w:t>
      </w:r>
      <w:r w:rsidRPr="00DA7F0F">
        <w:rPr>
          <w:rFonts w:ascii="Arial" w:hAnsi="Arial" w:cs="Arial"/>
        </w:rPr>
        <w:t xml:space="preserve"> However, of particular relevance to this thesis are the potential a</w:t>
      </w:r>
      <w:r w:rsidR="00541DA9" w:rsidRPr="00DA7F0F">
        <w:rPr>
          <w:rFonts w:ascii="Arial" w:hAnsi="Arial" w:cs="Arial"/>
        </w:rPr>
        <w:t>pplications of body transfer illusions</w:t>
      </w:r>
      <w:r w:rsidRPr="00DA7F0F">
        <w:rPr>
          <w:rFonts w:ascii="Arial" w:hAnsi="Arial" w:cs="Arial"/>
        </w:rPr>
        <w:t xml:space="preserve"> in </w:t>
      </w:r>
      <w:r w:rsidR="002562C2" w:rsidRPr="00DA7F0F">
        <w:rPr>
          <w:rFonts w:ascii="Arial" w:hAnsi="Arial" w:cs="Arial"/>
        </w:rPr>
        <w:t xml:space="preserve">immersive performance contexts. </w:t>
      </w:r>
      <w:r w:rsidR="002060F1" w:rsidRPr="00DA7F0F">
        <w:rPr>
          <w:rFonts w:ascii="Arial" w:hAnsi="Arial" w:cs="Arial"/>
        </w:rPr>
        <w:t>A</w:t>
      </w:r>
      <w:r w:rsidR="00D44325" w:rsidRPr="00DA7F0F">
        <w:rPr>
          <w:rFonts w:ascii="Arial" w:hAnsi="Arial" w:cs="Arial"/>
        </w:rPr>
        <w:t>rtists Lundahl &amp; Seitl cite Ehrsson</w:t>
      </w:r>
      <w:r w:rsidR="002060F1" w:rsidRPr="00DA7F0F">
        <w:rPr>
          <w:rFonts w:ascii="Arial" w:hAnsi="Arial" w:cs="Arial"/>
        </w:rPr>
        <w:t xml:space="preserve"> as influential to their notion of the ‘immersive’ in regards to</w:t>
      </w:r>
      <w:r w:rsidR="00D44325" w:rsidRPr="00DA7F0F">
        <w:rPr>
          <w:rFonts w:ascii="Arial" w:hAnsi="Arial" w:cs="Arial"/>
        </w:rPr>
        <w:t xml:space="preserve"> </w:t>
      </w:r>
      <w:r w:rsidR="002060F1" w:rsidRPr="00DA7F0F">
        <w:rPr>
          <w:rFonts w:ascii="Arial" w:hAnsi="Arial" w:cs="Arial"/>
        </w:rPr>
        <w:t xml:space="preserve">emergent methods of dislocating </w:t>
      </w:r>
      <w:r w:rsidR="00DD33AF" w:rsidRPr="00DA7F0F">
        <w:rPr>
          <w:rFonts w:ascii="Arial" w:hAnsi="Arial" w:cs="Arial"/>
        </w:rPr>
        <w:t xml:space="preserve">what they term </w:t>
      </w:r>
      <w:r w:rsidR="002060F1" w:rsidRPr="00DA7F0F">
        <w:rPr>
          <w:rFonts w:ascii="Arial" w:hAnsi="Arial" w:cs="Arial"/>
        </w:rPr>
        <w:t xml:space="preserve">the </w:t>
      </w:r>
      <w:r w:rsidR="00541DA9" w:rsidRPr="00DA7F0F">
        <w:rPr>
          <w:rFonts w:ascii="Arial" w:hAnsi="Arial" w:cs="Arial"/>
        </w:rPr>
        <w:t>‘situated self’ of the audience</w:t>
      </w:r>
      <w:r w:rsidR="00574F6E">
        <w:rPr>
          <w:rFonts w:ascii="Arial" w:hAnsi="Arial" w:cs="Arial"/>
        </w:rPr>
        <w:t xml:space="preserve"> - an idea that has some correspondence with </w:t>
      </w:r>
      <w:r w:rsidR="00574F6E" w:rsidRPr="00574F6E">
        <w:rPr>
          <w:rFonts w:ascii="Arial" w:hAnsi="Arial" w:cs="Arial"/>
        </w:rPr>
        <w:t>Giannachi</w:t>
      </w:r>
      <w:r w:rsidR="00574F6E">
        <w:rPr>
          <w:rFonts w:ascii="Arial" w:hAnsi="Arial" w:cs="Arial"/>
        </w:rPr>
        <w:t>’s description of the translocality of the participating self in VR theatre</w:t>
      </w:r>
      <w:r w:rsidR="00541DA9" w:rsidRPr="00DA7F0F">
        <w:rPr>
          <w:rFonts w:ascii="Arial" w:hAnsi="Arial" w:cs="Arial"/>
        </w:rPr>
        <w:t xml:space="preserve">. </w:t>
      </w:r>
      <w:r w:rsidR="00574F6E">
        <w:rPr>
          <w:rFonts w:ascii="Arial" w:hAnsi="Arial" w:cs="Arial"/>
        </w:rPr>
        <w:t>But t</w:t>
      </w:r>
      <w:r w:rsidR="002060F1" w:rsidRPr="00DA7F0F">
        <w:rPr>
          <w:rFonts w:ascii="Arial" w:hAnsi="Arial" w:cs="Arial"/>
        </w:rPr>
        <w:t xml:space="preserve">heir particular interest concerns the idea that different types of </w:t>
      </w:r>
      <w:r w:rsidR="00541DA9" w:rsidRPr="00DA7F0F">
        <w:rPr>
          <w:rFonts w:ascii="Arial" w:hAnsi="Arial" w:cs="Arial"/>
        </w:rPr>
        <w:t xml:space="preserve">spectating </w:t>
      </w:r>
      <w:r w:rsidR="002060F1" w:rsidRPr="00DA7F0F">
        <w:rPr>
          <w:rFonts w:ascii="Arial" w:hAnsi="Arial" w:cs="Arial"/>
        </w:rPr>
        <w:t xml:space="preserve">self are </w:t>
      </w:r>
      <w:r w:rsidR="00541DA9" w:rsidRPr="00DA7F0F">
        <w:rPr>
          <w:rFonts w:ascii="Arial" w:hAnsi="Arial" w:cs="Arial"/>
        </w:rPr>
        <w:t>constituted</w:t>
      </w:r>
      <w:r w:rsidR="002060F1" w:rsidRPr="00DA7F0F">
        <w:rPr>
          <w:rFonts w:ascii="Arial" w:hAnsi="Arial" w:cs="Arial"/>
        </w:rPr>
        <w:t xml:space="preserve"> by </w:t>
      </w:r>
      <w:r w:rsidR="00DD33AF" w:rsidRPr="00DA7F0F">
        <w:rPr>
          <w:rFonts w:ascii="Arial" w:hAnsi="Arial" w:cs="Arial"/>
        </w:rPr>
        <w:t xml:space="preserve">immersion in </w:t>
      </w:r>
      <w:r w:rsidR="002060F1" w:rsidRPr="00DA7F0F">
        <w:rPr>
          <w:rFonts w:ascii="Arial" w:hAnsi="Arial" w:cs="Arial"/>
        </w:rPr>
        <w:t>different situations</w:t>
      </w:r>
      <w:r w:rsidR="00D60B45">
        <w:rPr>
          <w:rFonts w:ascii="Arial" w:hAnsi="Arial" w:cs="Arial"/>
        </w:rPr>
        <w:t>;</w:t>
      </w:r>
      <w:r w:rsidR="002060F1" w:rsidRPr="00DA7F0F">
        <w:rPr>
          <w:rFonts w:ascii="Arial" w:hAnsi="Arial" w:cs="Arial"/>
        </w:rPr>
        <w:t xml:space="preserve"> </w:t>
      </w:r>
      <w:r w:rsidR="00D83C77" w:rsidRPr="00DA7F0F">
        <w:rPr>
          <w:rFonts w:ascii="Arial" w:hAnsi="Arial" w:cs="Arial"/>
        </w:rPr>
        <w:t>th</w:t>
      </w:r>
      <w:r w:rsidR="00D83C77">
        <w:rPr>
          <w:rFonts w:ascii="Arial" w:hAnsi="Arial" w:cs="Arial"/>
        </w:rPr>
        <w:t>erefore,</w:t>
      </w:r>
      <w:r w:rsidR="002060F1" w:rsidRPr="00DA7F0F">
        <w:rPr>
          <w:rFonts w:ascii="Arial" w:hAnsi="Arial" w:cs="Arial"/>
        </w:rPr>
        <w:t xml:space="preserve"> there is a related emphasis </w:t>
      </w:r>
      <w:r w:rsidR="00541DA9" w:rsidRPr="00DA7F0F">
        <w:rPr>
          <w:rFonts w:ascii="Arial" w:hAnsi="Arial" w:cs="Arial"/>
        </w:rPr>
        <w:t xml:space="preserve">in their work </w:t>
      </w:r>
      <w:r w:rsidR="002060F1" w:rsidRPr="00DA7F0F">
        <w:rPr>
          <w:rFonts w:ascii="Arial" w:hAnsi="Arial" w:cs="Arial"/>
        </w:rPr>
        <w:t>on science-inspired approaches</w:t>
      </w:r>
      <w:r w:rsidR="00541DA9" w:rsidRPr="00DA7F0F">
        <w:rPr>
          <w:rFonts w:ascii="Arial" w:hAnsi="Arial" w:cs="Arial"/>
        </w:rPr>
        <w:t xml:space="preserve"> using </w:t>
      </w:r>
      <w:r w:rsidR="00DD33AF" w:rsidRPr="00DA7F0F">
        <w:rPr>
          <w:rFonts w:ascii="Arial" w:hAnsi="Arial" w:cs="Arial"/>
        </w:rPr>
        <w:t xml:space="preserve">virtual reality equipment </w:t>
      </w:r>
      <w:r w:rsidR="007828D7" w:rsidRPr="00DA7F0F">
        <w:rPr>
          <w:rFonts w:ascii="Arial" w:hAnsi="Arial" w:cs="Arial"/>
        </w:rPr>
        <w:t xml:space="preserve">such as video goggles and binaural sound </w:t>
      </w:r>
      <w:r w:rsidR="002060F1" w:rsidRPr="00DA7F0F">
        <w:rPr>
          <w:rFonts w:ascii="Arial" w:hAnsi="Arial" w:cs="Arial"/>
        </w:rPr>
        <w:t xml:space="preserve">to </w:t>
      </w:r>
      <w:r w:rsidR="00AB51EA">
        <w:rPr>
          <w:rFonts w:ascii="Arial" w:hAnsi="Arial" w:cs="Arial"/>
        </w:rPr>
        <w:t xml:space="preserve">transform the spectator </w:t>
      </w:r>
      <w:r w:rsidR="00DD33AF" w:rsidRPr="00DA7F0F">
        <w:rPr>
          <w:rFonts w:ascii="Arial" w:hAnsi="Arial" w:cs="Arial"/>
        </w:rPr>
        <w:t>(</w:t>
      </w:r>
      <w:r w:rsidR="00DD33AF" w:rsidRPr="00A16436">
        <w:rPr>
          <w:rFonts w:ascii="Arial" w:hAnsi="Arial" w:cs="Arial"/>
          <w:color w:val="000000" w:themeColor="text1"/>
        </w:rPr>
        <w:t xml:space="preserve">Machon, </w:t>
      </w:r>
      <w:r w:rsidR="002161C0" w:rsidRPr="00A16436">
        <w:rPr>
          <w:rFonts w:ascii="Arial" w:hAnsi="Arial" w:cs="Arial"/>
          <w:i/>
          <w:color w:val="000000" w:themeColor="text1"/>
        </w:rPr>
        <w:t>Immersive Theatres</w:t>
      </w:r>
      <w:r w:rsidR="00DD33AF" w:rsidRPr="00A16436">
        <w:rPr>
          <w:rFonts w:ascii="Arial" w:hAnsi="Arial" w:cs="Arial"/>
          <w:color w:val="000000" w:themeColor="text1"/>
        </w:rPr>
        <w:t xml:space="preserve"> 185-186</w:t>
      </w:r>
      <w:r w:rsidR="00DD33AF" w:rsidRPr="00DA7F0F">
        <w:rPr>
          <w:rFonts w:ascii="Arial" w:hAnsi="Arial" w:cs="Arial"/>
        </w:rPr>
        <w:t>)</w:t>
      </w:r>
      <w:r w:rsidR="002060F1" w:rsidRPr="00DA7F0F">
        <w:rPr>
          <w:rFonts w:ascii="Arial" w:hAnsi="Arial" w:cs="Arial"/>
        </w:rPr>
        <w:t xml:space="preserve">. </w:t>
      </w:r>
      <w:r w:rsidR="002651BA" w:rsidRPr="00DA7F0F">
        <w:rPr>
          <w:rFonts w:ascii="Arial" w:hAnsi="Arial" w:cs="Arial"/>
        </w:rPr>
        <w:t xml:space="preserve">Beyond the use of body transfer illusions </w:t>
      </w:r>
      <w:r w:rsidR="007828D7" w:rsidRPr="00DA7F0F">
        <w:rPr>
          <w:rFonts w:ascii="Arial" w:hAnsi="Arial" w:cs="Arial"/>
        </w:rPr>
        <w:t xml:space="preserve">in science </w:t>
      </w:r>
      <w:r w:rsidR="002651BA" w:rsidRPr="00DA7F0F">
        <w:rPr>
          <w:rFonts w:ascii="Arial" w:hAnsi="Arial" w:cs="Arial"/>
        </w:rPr>
        <w:t xml:space="preserve">to empirically test different biological mechanisms that construct a sense of bodily selfhood, </w:t>
      </w:r>
      <w:r w:rsidR="00D60B45">
        <w:rPr>
          <w:rFonts w:ascii="Arial" w:hAnsi="Arial" w:cs="Arial"/>
        </w:rPr>
        <w:t>in</w:t>
      </w:r>
      <w:r w:rsidR="00DD33AF" w:rsidRPr="00DA7F0F">
        <w:rPr>
          <w:rFonts w:ascii="Arial" w:hAnsi="Arial" w:cs="Arial"/>
        </w:rPr>
        <w:t xml:space="preserve"> Part Two </w:t>
      </w:r>
      <w:r w:rsidR="004C4AAE" w:rsidRPr="00DA7F0F">
        <w:rPr>
          <w:rFonts w:ascii="Arial" w:hAnsi="Arial" w:cs="Arial"/>
        </w:rPr>
        <w:t>I will</w:t>
      </w:r>
      <w:r w:rsidR="00DD33AF" w:rsidRPr="00DA7F0F">
        <w:rPr>
          <w:rFonts w:ascii="Arial" w:hAnsi="Arial" w:cs="Arial"/>
        </w:rPr>
        <w:t xml:space="preserve"> </w:t>
      </w:r>
      <w:r w:rsidR="004C4AAE" w:rsidRPr="00DA7F0F">
        <w:rPr>
          <w:rFonts w:ascii="Arial" w:hAnsi="Arial" w:cs="Arial"/>
        </w:rPr>
        <w:t>analyse</w:t>
      </w:r>
      <w:r w:rsidR="00DD33AF" w:rsidRPr="00DA7F0F">
        <w:rPr>
          <w:rFonts w:ascii="Arial" w:hAnsi="Arial" w:cs="Arial"/>
        </w:rPr>
        <w:t xml:space="preserve"> selected case</w:t>
      </w:r>
      <w:r w:rsidR="00D60B45">
        <w:rPr>
          <w:rFonts w:ascii="Arial" w:hAnsi="Arial" w:cs="Arial"/>
        </w:rPr>
        <w:t xml:space="preserve"> </w:t>
      </w:r>
      <w:r w:rsidR="00DD33AF" w:rsidRPr="00DA7F0F">
        <w:rPr>
          <w:rFonts w:ascii="Arial" w:hAnsi="Arial" w:cs="Arial"/>
        </w:rPr>
        <w:t xml:space="preserve">studies </w:t>
      </w:r>
      <w:r w:rsidR="004C4AAE" w:rsidRPr="00DA7F0F">
        <w:rPr>
          <w:rFonts w:ascii="Arial" w:hAnsi="Arial" w:cs="Arial"/>
        </w:rPr>
        <w:t>to determine</w:t>
      </w:r>
      <w:r w:rsidR="00DD33AF" w:rsidRPr="00DA7F0F">
        <w:rPr>
          <w:rFonts w:ascii="Arial" w:hAnsi="Arial" w:cs="Arial"/>
        </w:rPr>
        <w:t xml:space="preserve"> </w:t>
      </w:r>
      <w:r w:rsidR="002651BA" w:rsidRPr="00DA7F0F">
        <w:rPr>
          <w:rFonts w:ascii="Arial" w:hAnsi="Arial" w:cs="Arial"/>
        </w:rPr>
        <w:t>ho</w:t>
      </w:r>
      <w:r w:rsidR="00DD33AF" w:rsidRPr="00DA7F0F">
        <w:rPr>
          <w:rFonts w:ascii="Arial" w:hAnsi="Arial" w:cs="Arial"/>
        </w:rPr>
        <w:t xml:space="preserve">w </w:t>
      </w:r>
      <w:r w:rsidR="00D60B45">
        <w:rPr>
          <w:rFonts w:ascii="Arial" w:hAnsi="Arial" w:cs="Arial"/>
        </w:rPr>
        <w:t xml:space="preserve">certain </w:t>
      </w:r>
      <w:r w:rsidR="002651BA" w:rsidRPr="00DA7F0F">
        <w:rPr>
          <w:rFonts w:ascii="Arial" w:hAnsi="Arial" w:cs="Arial"/>
        </w:rPr>
        <w:t xml:space="preserve">artists </w:t>
      </w:r>
      <w:r w:rsidR="00DD33AF" w:rsidRPr="00DA7F0F">
        <w:rPr>
          <w:rFonts w:ascii="Arial" w:hAnsi="Arial" w:cs="Arial"/>
        </w:rPr>
        <w:t xml:space="preserve">are </w:t>
      </w:r>
      <w:r w:rsidR="005F6B9C">
        <w:rPr>
          <w:rFonts w:ascii="Arial" w:hAnsi="Arial" w:cs="Arial"/>
        </w:rPr>
        <w:t xml:space="preserve">qualitatively </w:t>
      </w:r>
      <w:r w:rsidR="00DD33AF" w:rsidRPr="00DA7F0F">
        <w:rPr>
          <w:rFonts w:ascii="Arial" w:hAnsi="Arial" w:cs="Arial"/>
        </w:rPr>
        <w:t xml:space="preserve">appropriating </w:t>
      </w:r>
      <w:r w:rsidR="00541DA9" w:rsidRPr="00DA7F0F">
        <w:rPr>
          <w:rFonts w:ascii="Arial" w:hAnsi="Arial" w:cs="Arial"/>
        </w:rPr>
        <w:t xml:space="preserve">related </w:t>
      </w:r>
      <w:r w:rsidR="002651BA" w:rsidRPr="00DA7F0F">
        <w:rPr>
          <w:rFonts w:ascii="Arial" w:hAnsi="Arial" w:cs="Arial"/>
        </w:rPr>
        <w:t xml:space="preserve">techniques </w:t>
      </w:r>
      <w:r w:rsidR="00541DA9" w:rsidRPr="00DA7F0F">
        <w:rPr>
          <w:rFonts w:ascii="Arial" w:hAnsi="Arial" w:cs="Arial"/>
        </w:rPr>
        <w:t>from</w:t>
      </w:r>
      <w:r w:rsidR="00DD33AF" w:rsidRPr="00DA7F0F">
        <w:rPr>
          <w:rFonts w:ascii="Arial" w:hAnsi="Arial" w:cs="Arial"/>
        </w:rPr>
        <w:t xml:space="preserve"> scientific embodiment</w:t>
      </w:r>
      <w:r w:rsidR="004C4AAE" w:rsidRPr="00DA7F0F">
        <w:rPr>
          <w:rFonts w:ascii="Arial" w:hAnsi="Arial" w:cs="Arial"/>
        </w:rPr>
        <w:t>.</w:t>
      </w:r>
      <w:r w:rsidR="00DD33AF" w:rsidRPr="00DA7F0F">
        <w:rPr>
          <w:rFonts w:ascii="Arial" w:hAnsi="Arial" w:cs="Arial"/>
        </w:rPr>
        <w:t xml:space="preserve"> </w:t>
      </w:r>
      <w:r w:rsidR="004C4AAE" w:rsidRPr="00DA7F0F">
        <w:rPr>
          <w:rFonts w:ascii="Arial" w:hAnsi="Arial" w:cs="Arial"/>
        </w:rPr>
        <w:t>I will question</w:t>
      </w:r>
      <w:r w:rsidR="00D60B45">
        <w:rPr>
          <w:rFonts w:ascii="Arial" w:hAnsi="Arial" w:cs="Arial"/>
        </w:rPr>
        <w:t>,</w:t>
      </w:r>
      <w:r w:rsidR="00DD33AF" w:rsidRPr="00DA7F0F">
        <w:rPr>
          <w:rFonts w:ascii="Arial" w:hAnsi="Arial" w:cs="Arial"/>
        </w:rPr>
        <w:t xml:space="preserve"> </w:t>
      </w:r>
      <w:r w:rsidR="004C4AAE" w:rsidRPr="00DA7F0F">
        <w:rPr>
          <w:rFonts w:ascii="Arial" w:hAnsi="Arial" w:cs="Arial"/>
        </w:rPr>
        <w:t xml:space="preserve">in regards to </w:t>
      </w:r>
      <w:r w:rsidR="00541DA9" w:rsidRPr="00DA7F0F">
        <w:rPr>
          <w:rFonts w:ascii="Arial" w:hAnsi="Arial" w:cs="Arial"/>
        </w:rPr>
        <w:t xml:space="preserve">both </w:t>
      </w:r>
      <w:r w:rsidR="004C4AAE" w:rsidRPr="00DA7F0F">
        <w:rPr>
          <w:rFonts w:ascii="Arial" w:hAnsi="Arial" w:cs="Arial"/>
        </w:rPr>
        <w:t>my own practice and the adjacent practices of other theatre-makers, how</w:t>
      </w:r>
      <w:r w:rsidR="00DD33AF" w:rsidRPr="00DA7F0F">
        <w:rPr>
          <w:rFonts w:ascii="Arial" w:hAnsi="Arial" w:cs="Arial"/>
        </w:rPr>
        <w:t xml:space="preserve"> </w:t>
      </w:r>
      <w:r w:rsidR="004C4AAE" w:rsidRPr="00DA7F0F">
        <w:rPr>
          <w:rFonts w:ascii="Arial" w:hAnsi="Arial" w:cs="Arial"/>
        </w:rPr>
        <w:t xml:space="preserve">illusions </w:t>
      </w:r>
      <w:r w:rsidR="00DD33AF" w:rsidRPr="00DA7F0F">
        <w:rPr>
          <w:rFonts w:ascii="Arial" w:hAnsi="Arial" w:cs="Arial"/>
        </w:rPr>
        <w:t xml:space="preserve">of </w:t>
      </w:r>
      <w:r w:rsidR="00541DA9" w:rsidRPr="00DA7F0F">
        <w:rPr>
          <w:rFonts w:ascii="Arial" w:hAnsi="Arial" w:cs="Arial"/>
        </w:rPr>
        <w:t>body-ownership</w:t>
      </w:r>
      <w:r w:rsidR="002651BA" w:rsidRPr="00DA7F0F">
        <w:rPr>
          <w:rFonts w:ascii="Arial" w:hAnsi="Arial" w:cs="Arial"/>
        </w:rPr>
        <w:t xml:space="preserve"> </w:t>
      </w:r>
      <w:r w:rsidR="004C4AAE" w:rsidRPr="00DA7F0F">
        <w:rPr>
          <w:rFonts w:ascii="Arial" w:hAnsi="Arial" w:cs="Arial"/>
        </w:rPr>
        <w:t xml:space="preserve">are being deployed in different contexts as an applied practice and evaluate what possibilities </w:t>
      </w:r>
      <w:r w:rsidR="00AB51EA">
        <w:rPr>
          <w:rFonts w:ascii="Arial" w:hAnsi="Arial" w:cs="Arial"/>
        </w:rPr>
        <w:t>these</w:t>
      </w:r>
      <w:r w:rsidR="004C4AAE" w:rsidRPr="00DA7F0F">
        <w:rPr>
          <w:rFonts w:ascii="Arial" w:hAnsi="Arial" w:cs="Arial"/>
        </w:rPr>
        <w:t xml:space="preserve"> immersive approaches present.</w:t>
      </w:r>
    </w:p>
    <w:p w14:paraId="79EDFA5C" w14:textId="77777777" w:rsidR="00002E96" w:rsidRDefault="00002E96" w:rsidP="008707AB">
      <w:pPr>
        <w:tabs>
          <w:tab w:val="left" w:pos="5103"/>
        </w:tabs>
        <w:jc w:val="both"/>
        <w:rPr>
          <w:rFonts w:ascii="Arial" w:eastAsia="Calibri" w:hAnsi="Arial" w:cs="Arial"/>
          <w:b/>
        </w:rPr>
      </w:pPr>
    </w:p>
    <w:p w14:paraId="0FC89B52" w14:textId="77777777" w:rsidR="005C25C4" w:rsidRDefault="005C25C4" w:rsidP="008707AB">
      <w:pPr>
        <w:tabs>
          <w:tab w:val="left" w:pos="5103"/>
        </w:tabs>
        <w:jc w:val="both"/>
        <w:rPr>
          <w:rFonts w:ascii="Arial" w:eastAsia="Calibri" w:hAnsi="Arial" w:cs="Arial"/>
          <w:b/>
        </w:rPr>
      </w:pPr>
    </w:p>
    <w:p w14:paraId="7B496C55" w14:textId="6DB1B7B0" w:rsidR="00AE778B" w:rsidRPr="00A16436" w:rsidRDefault="00AE778B" w:rsidP="0058388E">
      <w:pPr>
        <w:tabs>
          <w:tab w:val="left" w:pos="5103"/>
        </w:tabs>
        <w:jc w:val="both"/>
        <w:outlineLvl w:val="0"/>
        <w:rPr>
          <w:rFonts w:ascii="Arial" w:eastAsia="Calibri" w:hAnsi="Arial" w:cs="Arial"/>
          <w:b/>
          <w:sz w:val="24"/>
          <w:szCs w:val="24"/>
        </w:rPr>
      </w:pPr>
      <w:r w:rsidRPr="00A16436">
        <w:rPr>
          <w:rFonts w:ascii="Arial" w:eastAsia="Calibri" w:hAnsi="Arial" w:cs="Arial"/>
          <w:b/>
          <w:sz w:val="24"/>
          <w:szCs w:val="24"/>
        </w:rPr>
        <w:lastRenderedPageBreak/>
        <w:t>Part Two: Case</w:t>
      </w:r>
      <w:r w:rsidR="00D60B45">
        <w:rPr>
          <w:rFonts w:ascii="Arial" w:eastAsia="Calibri" w:hAnsi="Arial" w:cs="Arial"/>
          <w:b/>
          <w:sz w:val="24"/>
          <w:szCs w:val="24"/>
        </w:rPr>
        <w:t xml:space="preserve"> </w:t>
      </w:r>
      <w:r w:rsidRPr="00A16436">
        <w:rPr>
          <w:rFonts w:ascii="Arial" w:eastAsia="Calibri" w:hAnsi="Arial" w:cs="Arial"/>
          <w:b/>
          <w:sz w:val="24"/>
          <w:szCs w:val="24"/>
        </w:rPr>
        <w:t>studies</w:t>
      </w:r>
    </w:p>
    <w:p w14:paraId="7E66012E" w14:textId="77777777" w:rsidR="00101119" w:rsidRDefault="00101119" w:rsidP="0058388E">
      <w:pPr>
        <w:jc w:val="both"/>
        <w:outlineLvl w:val="0"/>
        <w:rPr>
          <w:rFonts w:ascii="Arial" w:eastAsia="Calibri" w:hAnsi="Arial" w:cs="Arial"/>
          <w:u w:val="single"/>
        </w:rPr>
      </w:pPr>
    </w:p>
    <w:p w14:paraId="4ACDE9B8" w14:textId="77777777" w:rsidR="00F0613D" w:rsidRPr="00DA7F0F" w:rsidRDefault="00F0613D" w:rsidP="0058388E">
      <w:pPr>
        <w:jc w:val="both"/>
        <w:outlineLvl w:val="0"/>
        <w:rPr>
          <w:rFonts w:ascii="Arial" w:eastAsia="Calibri" w:hAnsi="Arial" w:cs="Arial"/>
          <w:u w:val="single"/>
        </w:rPr>
      </w:pPr>
      <w:r w:rsidRPr="00DA7F0F">
        <w:rPr>
          <w:rFonts w:ascii="Arial" w:eastAsia="Calibri" w:hAnsi="Arial" w:cs="Arial"/>
          <w:u w:val="single"/>
        </w:rPr>
        <w:t>Introduction to Part Two</w:t>
      </w:r>
    </w:p>
    <w:p w14:paraId="588C26F6" w14:textId="2F7D9E45" w:rsidR="00CA10D9" w:rsidRPr="00DA7F0F" w:rsidRDefault="00CA10D9" w:rsidP="00E96415">
      <w:pPr>
        <w:spacing w:after="0" w:line="480" w:lineRule="auto"/>
        <w:jc w:val="both"/>
        <w:rPr>
          <w:rFonts w:ascii="Arial" w:hAnsi="Arial" w:cs="Arial"/>
        </w:rPr>
      </w:pPr>
      <w:r w:rsidRPr="00DA7F0F">
        <w:rPr>
          <w:rFonts w:ascii="Arial" w:hAnsi="Arial" w:cs="Arial"/>
        </w:rPr>
        <w:t xml:space="preserve">In Part One, I have traced the lineage of immersive </w:t>
      </w:r>
      <w:r w:rsidR="00E96415" w:rsidRPr="00DA7F0F">
        <w:rPr>
          <w:rFonts w:ascii="Arial" w:hAnsi="Arial" w:cs="Arial"/>
        </w:rPr>
        <w:t>theatre</w:t>
      </w:r>
      <w:r w:rsidRPr="00DA7F0F">
        <w:rPr>
          <w:rFonts w:ascii="Arial" w:hAnsi="Arial" w:cs="Arial"/>
        </w:rPr>
        <w:t xml:space="preserve"> via Michael Fried’s critique of the ‘theatrical’ artwork in Chapter 1. As part of a theatrical genealogy, ‘immersive’ </w:t>
      </w:r>
      <w:r w:rsidR="00E96415" w:rsidRPr="00DA7F0F">
        <w:rPr>
          <w:rFonts w:ascii="Arial" w:hAnsi="Arial" w:cs="Arial"/>
        </w:rPr>
        <w:t>practices become</w:t>
      </w:r>
      <w:r w:rsidRPr="00DA7F0F">
        <w:rPr>
          <w:rFonts w:ascii="Arial" w:hAnsi="Arial" w:cs="Arial"/>
        </w:rPr>
        <w:t xml:space="preserve"> associated with in</w:t>
      </w:r>
      <w:r w:rsidR="0030596D" w:rsidRPr="00DA7F0F">
        <w:rPr>
          <w:rFonts w:ascii="Arial" w:hAnsi="Arial" w:cs="Arial"/>
        </w:rPr>
        <w:t xml:space="preserve">corporating the </w:t>
      </w:r>
      <w:r w:rsidR="00D17308" w:rsidRPr="00DA7F0F">
        <w:rPr>
          <w:rFonts w:ascii="Arial" w:hAnsi="Arial" w:cs="Arial"/>
        </w:rPr>
        <w:t>participating</w:t>
      </w:r>
      <w:r w:rsidR="0030596D" w:rsidRPr="00DA7F0F">
        <w:rPr>
          <w:rFonts w:ascii="Arial" w:hAnsi="Arial" w:cs="Arial"/>
        </w:rPr>
        <w:t xml:space="preserve"> </w:t>
      </w:r>
      <w:r w:rsidR="00D17308" w:rsidRPr="00DA7F0F">
        <w:rPr>
          <w:rFonts w:ascii="Arial" w:hAnsi="Arial" w:cs="Arial"/>
        </w:rPr>
        <w:t>bod</w:t>
      </w:r>
      <w:r w:rsidR="0030596D" w:rsidRPr="00DA7F0F">
        <w:rPr>
          <w:rFonts w:ascii="Arial" w:hAnsi="Arial" w:cs="Arial"/>
        </w:rPr>
        <w:t xml:space="preserve">y </w:t>
      </w:r>
      <w:r w:rsidR="00D17308" w:rsidRPr="00DA7F0F">
        <w:rPr>
          <w:rFonts w:ascii="Arial" w:hAnsi="Arial" w:cs="Arial"/>
        </w:rPr>
        <w:t xml:space="preserve">and its </w:t>
      </w:r>
      <w:r w:rsidR="0030596D" w:rsidRPr="00DA7F0F">
        <w:rPr>
          <w:rFonts w:ascii="Arial" w:hAnsi="Arial" w:cs="Arial"/>
        </w:rPr>
        <w:t>states</w:t>
      </w:r>
      <w:r w:rsidRPr="00DA7F0F">
        <w:rPr>
          <w:rFonts w:ascii="Arial" w:hAnsi="Arial" w:cs="Arial"/>
        </w:rPr>
        <w:t xml:space="preserve"> inside an</w:t>
      </w:r>
      <w:r w:rsidR="0030596D" w:rsidRPr="00DA7F0F">
        <w:rPr>
          <w:rFonts w:ascii="Arial" w:hAnsi="Arial" w:cs="Arial"/>
        </w:rPr>
        <w:t xml:space="preserve"> artwork (hence the ‘theatrical </w:t>
      </w:r>
      <w:r w:rsidRPr="00DA7F0F">
        <w:rPr>
          <w:rFonts w:ascii="Arial" w:hAnsi="Arial" w:cs="Arial"/>
        </w:rPr>
        <w:t xml:space="preserve">condition’). </w:t>
      </w:r>
      <w:r w:rsidR="008B67E0">
        <w:rPr>
          <w:rFonts w:ascii="Arial" w:hAnsi="Arial" w:cs="Arial"/>
        </w:rPr>
        <w:t>However</w:t>
      </w:r>
      <w:r w:rsidR="00936F40">
        <w:rPr>
          <w:rFonts w:ascii="Arial" w:hAnsi="Arial" w:cs="Arial"/>
        </w:rPr>
        <w:t>,</w:t>
      </w:r>
      <w:r w:rsidRPr="00DA7F0F">
        <w:rPr>
          <w:rFonts w:ascii="Arial" w:hAnsi="Arial" w:cs="Arial"/>
        </w:rPr>
        <w:t xml:space="preserve"> beyond simply acknowledging ‘beholding’ bodies, attendant to the spectating body’s crossing of the threshold ‘inside’ immersive theatre, a paradox emerges in response to which the immersive form </w:t>
      </w:r>
      <w:r w:rsidR="00E96415" w:rsidRPr="00DA7F0F">
        <w:rPr>
          <w:rFonts w:ascii="Arial" w:hAnsi="Arial" w:cs="Arial"/>
        </w:rPr>
        <w:t>seeks</w:t>
      </w:r>
      <w:r w:rsidRPr="00DA7F0F">
        <w:rPr>
          <w:rFonts w:ascii="Arial" w:hAnsi="Arial" w:cs="Arial"/>
        </w:rPr>
        <w:t xml:space="preserve"> reconciliation; the </w:t>
      </w:r>
      <w:r w:rsidR="00A61DD9">
        <w:rPr>
          <w:rFonts w:ascii="Arial" w:hAnsi="Arial" w:cs="Arial"/>
        </w:rPr>
        <w:t xml:space="preserve">promise is that the </w:t>
      </w:r>
      <w:r w:rsidRPr="00DA7F0F">
        <w:rPr>
          <w:rFonts w:ascii="Arial" w:hAnsi="Arial" w:cs="Arial"/>
        </w:rPr>
        <w:t xml:space="preserve">audience member’s real body enters a fictional premise while corporeally grounded in the theatrical situation. </w:t>
      </w:r>
      <w:r w:rsidR="00936F40">
        <w:rPr>
          <w:rFonts w:ascii="Arial" w:hAnsi="Arial" w:cs="Arial"/>
        </w:rPr>
        <w:t>As a r</w:t>
      </w:r>
      <w:r w:rsidR="00DA4DF8" w:rsidRPr="00DA7F0F">
        <w:rPr>
          <w:rFonts w:ascii="Arial" w:hAnsi="Arial" w:cs="Arial"/>
        </w:rPr>
        <w:t>esul</w:t>
      </w:r>
      <w:r w:rsidR="00936F40">
        <w:rPr>
          <w:rFonts w:ascii="Arial" w:hAnsi="Arial" w:cs="Arial"/>
        </w:rPr>
        <w:t>t</w:t>
      </w:r>
      <w:r w:rsidR="00DA4DF8" w:rsidRPr="00DA7F0F">
        <w:rPr>
          <w:rFonts w:ascii="Arial" w:hAnsi="Arial" w:cs="Arial"/>
        </w:rPr>
        <w:t>, t</w:t>
      </w:r>
      <w:r w:rsidRPr="00DA7F0F">
        <w:rPr>
          <w:rFonts w:ascii="Arial" w:hAnsi="Arial" w:cs="Arial"/>
        </w:rPr>
        <w:t xml:space="preserve">he acknowledged presence of </w:t>
      </w:r>
      <w:r w:rsidR="006B2367" w:rsidRPr="00DA7F0F">
        <w:rPr>
          <w:rFonts w:ascii="Arial" w:hAnsi="Arial" w:cs="Arial"/>
        </w:rPr>
        <w:t xml:space="preserve">the spectator </w:t>
      </w:r>
      <w:r w:rsidR="00DA4DF8" w:rsidRPr="00DA7F0F">
        <w:rPr>
          <w:rFonts w:ascii="Arial" w:hAnsi="Arial" w:cs="Arial"/>
        </w:rPr>
        <w:t>is manifested</w:t>
      </w:r>
      <w:r w:rsidRPr="00DA7F0F">
        <w:rPr>
          <w:rFonts w:ascii="Arial" w:hAnsi="Arial" w:cs="Arial"/>
        </w:rPr>
        <w:t xml:space="preserve"> </w:t>
      </w:r>
      <w:r w:rsidR="00DA4DF8" w:rsidRPr="00DA7F0F">
        <w:rPr>
          <w:rFonts w:ascii="Arial" w:hAnsi="Arial" w:cs="Arial"/>
        </w:rPr>
        <w:t xml:space="preserve">as </w:t>
      </w:r>
      <w:r w:rsidRPr="00DA7F0F">
        <w:rPr>
          <w:rFonts w:ascii="Arial" w:hAnsi="Arial" w:cs="Arial"/>
        </w:rPr>
        <w:t>a theatrical problem</w:t>
      </w:r>
      <w:r w:rsidR="006B2367" w:rsidRPr="00DA7F0F">
        <w:rPr>
          <w:rFonts w:ascii="Arial" w:hAnsi="Arial" w:cs="Arial"/>
        </w:rPr>
        <w:t xml:space="preserve"> (as noted in Chapter 2 via Nield and Ridout’s discourse</w:t>
      </w:r>
      <w:r w:rsidR="004F1206" w:rsidRPr="00DA7F0F">
        <w:rPr>
          <w:rFonts w:ascii="Arial" w:hAnsi="Arial" w:cs="Arial"/>
        </w:rPr>
        <w:t xml:space="preserve"> in theatre scholarship</w:t>
      </w:r>
      <w:r w:rsidR="006B2367" w:rsidRPr="00DA7F0F">
        <w:rPr>
          <w:rFonts w:ascii="Arial" w:hAnsi="Arial" w:cs="Arial"/>
        </w:rPr>
        <w:t>)</w:t>
      </w:r>
      <w:r w:rsidRPr="00DA7F0F">
        <w:rPr>
          <w:rFonts w:ascii="Arial" w:hAnsi="Arial" w:cs="Arial"/>
        </w:rPr>
        <w:t>,</w:t>
      </w:r>
      <w:r w:rsidR="006B2367" w:rsidRPr="00DA7F0F">
        <w:rPr>
          <w:rFonts w:ascii="Arial" w:hAnsi="Arial" w:cs="Arial"/>
        </w:rPr>
        <w:t xml:space="preserve"> since the insistent corporeality</w:t>
      </w:r>
      <w:r w:rsidRPr="00DA7F0F">
        <w:rPr>
          <w:rFonts w:ascii="Arial" w:hAnsi="Arial" w:cs="Arial"/>
        </w:rPr>
        <w:t xml:space="preserve"> </w:t>
      </w:r>
      <w:r w:rsidR="006B2367" w:rsidRPr="00DA7F0F">
        <w:rPr>
          <w:rFonts w:ascii="Arial" w:hAnsi="Arial" w:cs="Arial"/>
        </w:rPr>
        <w:t xml:space="preserve">of the audience’s body </w:t>
      </w:r>
      <w:r w:rsidRPr="00DA7F0F">
        <w:rPr>
          <w:rFonts w:ascii="Arial" w:hAnsi="Arial" w:cs="Arial"/>
        </w:rPr>
        <w:t>resist</w:t>
      </w:r>
      <w:r w:rsidR="00E96415" w:rsidRPr="00DA7F0F">
        <w:rPr>
          <w:rFonts w:ascii="Arial" w:hAnsi="Arial" w:cs="Arial"/>
        </w:rPr>
        <w:t>s</w:t>
      </w:r>
      <w:r w:rsidRPr="00DA7F0F">
        <w:rPr>
          <w:rFonts w:ascii="Arial" w:hAnsi="Arial" w:cs="Arial"/>
        </w:rPr>
        <w:t xml:space="preserve"> the dramatic illusion </w:t>
      </w:r>
      <w:r w:rsidR="00E96415" w:rsidRPr="00DA7F0F">
        <w:rPr>
          <w:rFonts w:ascii="Arial" w:hAnsi="Arial" w:cs="Arial"/>
        </w:rPr>
        <w:t>that it</w:t>
      </w:r>
      <w:r w:rsidRPr="00DA7F0F">
        <w:rPr>
          <w:rFonts w:ascii="Arial" w:hAnsi="Arial" w:cs="Arial"/>
        </w:rPr>
        <w:t xml:space="preserve"> might be </w:t>
      </w:r>
      <w:r w:rsidR="004F1206" w:rsidRPr="00DA7F0F">
        <w:rPr>
          <w:rFonts w:ascii="Arial" w:hAnsi="Arial" w:cs="Arial"/>
        </w:rPr>
        <w:t>‘</w:t>
      </w:r>
      <w:r w:rsidRPr="00DA7F0F">
        <w:rPr>
          <w:rFonts w:ascii="Arial" w:hAnsi="Arial" w:cs="Arial"/>
        </w:rPr>
        <w:t>other</w:t>
      </w:r>
      <w:r w:rsidR="004F1206" w:rsidRPr="00DA7F0F">
        <w:rPr>
          <w:rFonts w:ascii="Arial" w:hAnsi="Arial" w:cs="Arial"/>
        </w:rPr>
        <w:t>’</w:t>
      </w:r>
      <w:r w:rsidRPr="00DA7F0F">
        <w:rPr>
          <w:rFonts w:ascii="Arial" w:hAnsi="Arial" w:cs="Arial"/>
          <w:i/>
        </w:rPr>
        <w:t xml:space="preserve"> </w:t>
      </w:r>
      <w:r w:rsidRPr="00DA7F0F">
        <w:rPr>
          <w:rFonts w:ascii="Arial" w:hAnsi="Arial" w:cs="Arial"/>
        </w:rPr>
        <w:t xml:space="preserve">and </w:t>
      </w:r>
      <w:r w:rsidR="004F1206" w:rsidRPr="00DA7F0F">
        <w:rPr>
          <w:rFonts w:ascii="Arial" w:hAnsi="Arial" w:cs="Arial"/>
        </w:rPr>
        <w:t>‘</w:t>
      </w:r>
      <w:r w:rsidRPr="00DA7F0F">
        <w:rPr>
          <w:rFonts w:ascii="Arial" w:hAnsi="Arial" w:cs="Arial"/>
        </w:rPr>
        <w:t>elsewhere</w:t>
      </w:r>
      <w:r w:rsidR="004F1206" w:rsidRPr="00DA7F0F">
        <w:rPr>
          <w:rFonts w:ascii="Arial" w:hAnsi="Arial" w:cs="Arial"/>
        </w:rPr>
        <w:t>’</w:t>
      </w:r>
      <w:r w:rsidRPr="00DA7F0F">
        <w:rPr>
          <w:rFonts w:ascii="Arial" w:hAnsi="Arial" w:cs="Arial"/>
        </w:rPr>
        <w:t xml:space="preserve">. I argue that </w:t>
      </w:r>
      <w:r w:rsidR="00DA4DF8" w:rsidRPr="00DA7F0F">
        <w:rPr>
          <w:rFonts w:ascii="Arial" w:hAnsi="Arial" w:cs="Arial"/>
        </w:rPr>
        <w:t>a</w:t>
      </w:r>
      <w:r w:rsidR="004240B1">
        <w:rPr>
          <w:rFonts w:ascii="Arial" w:hAnsi="Arial" w:cs="Arial"/>
        </w:rPr>
        <w:t xml:space="preserve"> nascent </w:t>
      </w:r>
      <w:r w:rsidR="00DA4DF8" w:rsidRPr="00DA7F0F">
        <w:rPr>
          <w:rFonts w:ascii="Arial" w:hAnsi="Arial" w:cs="Arial"/>
        </w:rPr>
        <w:t>subset of</w:t>
      </w:r>
      <w:r w:rsidRPr="00DA7F0F">
        <w:rPr>
          <w:rFonts w:ascii="Arial" w:hAnsi="Arial" w:cs="Arial"/>
        </w:rPr>
        <w:t xml:space="preserve"> performance practice</w:t>
      </w:r>
      <w:r w:rsidR="00DA4DF8" w:rsidRPr="00DA7F0F">
        <w:rPr>
          <w:rFonts w:ascii="Arial" w:hAnsi="Arial" w:cs="Arial"/>
        </w:rPr>
        <w:t>s</w:t>
      </w:r>
      <w:r w:rsidRPr="00DA7F0F">
        <w:rPr>
          <w:rFonts w:ascii="Arial" w:hAnsi="Arial" w:cs="Arial"/>
        </w:rPr>
        <w:t xml:space="preserve"> incorporate</w:t>
      </w:r>
      <w:r w:rsidR="008B67E0">
        <w:rPr>
          <w:rFonts w:ascii="Arial" w:hAnsi="Arial" w:cs="Arial"/>
        </w:rPr>
        <w:t>s</w:t>
      </w:r>
      <w:r w:rsidRPr="00DA7F0F">
        <w:rPr>
          <w:rFonts w:ascii="Arial" w:hAnsi="Arial" w:cs="Arial"/>
        </w:rPr>
        <w:t xml:space="preserve"> immersive technologies such as VR and sensory deprivation to ‘eclipse’ the actual body with a remediated virtual body image</w:t>
      </w:r>
      <w:r w:rsidR="006B2367" w:rsidRPr="00DA7F0F">
        <w:rPr>
          <w:rFonts w:ascii="Arial" w:hAnsi="Arial" w:cs="Arial"/>
        </w:rPr>
        <w:t xml:space="preserve"> (consistent with the astronomical derivation of ‘immersion’ as an act of concealment)</w:t>
      </w:r>
      <w:r w:rsidR="00DA4DF8" w:rsidRPr="00DA7F0F">
        <w:rPr>
          <w:rFonts w:ascii="Arial" w:hAnsi="Arial" w:cs="Arial"/>
        </w:rPr>
        <w:t xml:space="preserve">. </w:t>
      </w:r>
      <w:r w:rsidR="00DA4DF8" w:rsidRPr="008D35EE">
        <w:rPr>
          <w:rFonts w:ascii="Arial" w:hAnsi="Arial" w:cs="Arial"/>
        </w:rPr>
        <w:t>These performance modes</w:t>
      </w:r>
      <w:r w:rsidRPr="008D35EE">
        <w:rPr>
          <w:rFonts w:ascii="Arial" w:hAnsi="Arial" w:cs="Arial"/>
        </w:rPr>
        <w:t xml:space="preserve"> carry forwards VR’s logic of </w:t>
      </w:r>
      <w:r w:rsidR="00DA4DF8" w:rsidRPr="008D35EE">
        <w:rPr>
          <w:rFonts w:ascii="Arial" w:hAnsi="Arial" w:cs="Arial"/>
        </w:rPr>
        <w:t>‘</w:t>
      </w:r>
      <w:r w:rsidRPr="008D35EE">
        <w:rPr>
          <w:rFonts w:ascii="Arial" w:hAnsi="Arial" w:cs="Arial"/>
        </w:rPr>
        <w:t>transparency</w:t>
      </w:r>
      <w:r w:rsidR="00DA4DF8" w:rsidRPr="008D35EE">
        <w:rPr>
          <w:rFonts w:ascii="Arial" w:hAnsi="Arial" w:cs="Arial"/>
        </w:rPr>
        <w:t>’</w:t>
      </w:r>
      <w:r w:rsidRPr="008D35EE">
        <w:rPr>
          <w:rFonts w:ascii="Arial" w:hAnsi="Arial" w:cs="Arial"/>
        </w:rPr>
        <w:t xml:space="preserve"> examined in Chapter 2, towards </w:t>
      </w:r>
      <w:r w:rsidR="0030596D" w:rsidRPr="008D35EE">
        <w:rPr>
          <w:rFonts w:ascii="Arial" w:hAnsi="Arial" w:cs="Arial"/>
        </w:rPr>
        <w:t xml:space="preserve">permitting </w:t>
      </w:r>
      <w:r w:rsidRPr="008D35EE">
        <w:rPr>
          <w:rFonts w:ascii="Arial" w:hAnsi="Arial" w:cs="Arial"/>
        </w:rPr>
        <w:t>access</w:t>
      </w:r>
      <w:r w:rsidR="00E96415" w:rsidRPr="008D35EE">
        <w:rPr>
          <w:rFonts w:ascii="Arial" w:hAnsi="Arial" w:cs="Arial"/>
        </w:rPr>
        <w:t xml:space="preserve"> to different phenomena</w:t>
      </w:r>
      <w:r w:rsidRPr="008D35EE">
        <w:rPr>
          <w:rFonts w:ascii="Arial" w:hAnsi="Arial" w:cs="Arial"/>
        </w:rPr>
        <w:t>.</w:t>
      </w:r>
      <w:r w:rsidRPr="00B874B8">
        <w:rPr>
          <w:rFonts w:ascii="Arial" w:hAnsi="Arial" w:cs="Arial"/>
          <w:color w:val="FF0000"/>
        </w:rPr>
        <w:t xml:space="preserve"> </w:t>
      </w:r>
      <w:r w:rsidR="00942234">
        <w:rPr>
          <w:rFonts w:ascii="Arial" w:hAnsi="Arial" w:cs="Arial"/>
        </w:rPr>
        <w:t>T</w:t>
      </w:r>
      <w:r w:rsidR="00390A43" w:rsidRPr="00DA7F0F">
        <w:rPr>
          <w:rFonts w:ascii="Arial" w:hAnsi="Arial" w:cs="Arial"/>
        </w:rPr>
        <w:t>he</w:t>
      </w:r>
      <w:r w:rsidRPr="00DA7F0F">
        <w:rPr>
          <w:rFonts w:ascii="Arial" w:hAnsi="Arial" w:cs="Arial"/>
        </w:rPr>
        <w:t xml:space="preserve"> </w:t>
      </w:r>
      <w:r w:rsidR="00942234">
        <w:rPr>
          <w:rFonts w:ascii="Arial" w:hAnsi="Arial" w:cs="Arial"/>
        </w:rPr>
        <w:t xml:space="preserve">primary </w:t>
      </w:r>
      <w:r w:rsidR="00E96415" w:rsidRPr="00DA7F0F">
        <w:rPr>
          <w:rFonts w:ascii="Arial" w:hAnsi="Arial" w:cs="Arial"/>
        </w:rPr>
        <w:t>interest</w:t>
      </w:r>
      <w:r w:rsidRPr="00DA7F0F">
        <w:rPr>
          <w:rFonts w:ascii="Arial" w:hAnsi="Arial" w:cs="Arial"/>
        </w:rPr>
        <w:t xml:space="preserve"> </w:t>
      </w:r>
      <w:r w:rsidR="006B2367" w:rsidRPr="00DA7F0F">
        <w:rPr>
          <w:rFonts w:ascii="Arial" w:hAnsi="Arial" w:cs="Arial"/>
        </w:rPr>
        <w:t xml:space="preserve">that I am identifying through the selected </w:t>
      </w:r>
      <w:r w:rsidR="00390A43" w:rsidRPr="00DA7F0F">
        <w:rPr>
          <w:rFonts w:ascii="Arial" w:hAnsi="Arial" w:cs="Arial"/>
        </w:rPr>
        <w:t xml:space="preserve">artists explored </w:t>
      </w:r>
      <w:r w:rsidRPr="00DA7F0F">
        <w:rPr>
          <w:rFonts w:ascii="Arial" w:hAnsi="Arial" w:cs="Arial"/>
        </w:rPr>
        <w:t xml:space="preserve">in Part Two is </w:t>
      </w:r>
      <w:r w:rsidR="00390A43" w:rsidRPr="00DA7F0F">
        <w:rPr>
          <w:rFonts w:ascii="Arial" w:hAnsi="Arial" w:cs="Arial"/>
        </w:rPr>
        <w:t xml:space="preserve">in </w:t>
      </w:r>
      <w:r w:rsidR="00E96415" w:rsidRPr="00DA7F0F">
        <w:rPr>
          <w:rFonts w:ascii="Arial" w:hAnsi="Arial" w:cs="Arial"/>
        </w:rPr>
        <w:t xml:space="preserve">finding methods of illusorily </w:t>
      </w:r>
      <w:r w:rsidR="00390A43" w:rsidRPr="00DA7F0F">
        <w:rPr>
          <w:rFonts w:ascii="Arial" w:hAnsi="Arial" w:cs="Arial"/>
        </w:rPr>
        <w:t>access</w:t>
      </w:r>
      <w:r w:rsidR="00E96415" w:rsidRPr="00DA7F0F">
        <w:rPr>
          <w:rFonts w:ascii="Arial" w:hAnsi="Arial" w:cs="Arial"/>
        </w:rPr>
        <w:t>ing</w:t>
      </w:r>
      <w:r w:rsidR="004240B1">
        <w:rPr>
          <w:rFonts w:ascii="Arial" w:hAnsi="Arial" w:cs="Arial"/>
        </w:rPr>
        <w:t xml:space="preserve"> </w:t>
      </w:r>
      <w:r w:rsidR="00390A43" w:rsidRPr="00DA7F0F">
        <w:rPr>
          <w:rFonts w:ascii="Arial" w:hAnsi="Arial" w:cs="Arial"/>
        </w:rPr>
        <w:t xml:space="preserve">ineffable </w:t>
      </w:r>
      <w:r w:rsidRPr="00DA7F0F">
        <w:rPr>
          <w:rFonts w:ascii="Arial" w:hAnsi="Arial" w:cs="Arial"/>
        </w:rPr>
        <w:t xml:space="preserve">knowledge contained within other bodies. The practices that are my focus in the second half of this thesis deploy some of the </w:t>
      </w:r>
      <w:r w:rsidR="007456FD" w:rsidRPr="00DA7F0F">
        <w:rPr>
          <w:rFonts w:ascii="Arial" w:hAnsi="Arial" w:cs="Arial"/>
        </w:rPr>
        <w:t xml:space="preserve">intersensory </w:t>
      </w:r>
      <w:r w:rsidRPr="00DA7F0F">
        <w:rPr>
          <w:rFonts w:ascii="Arial" w:hAnsi="Arial" w:cs="Arial"/>
        </w:rPr>
        <w:t xml:space="preserve">techniques applied in the </w:t>
      </w:r>
      <w:r w:rsidR="00DA4DF8" w:rsidRPr="00DA7F0F">
        <w:rPr>
          <w:rFonts w:ascii="Arial" w:hAnsi="Arial" w:cs="Arial"/>
        </w:rPr>
        <w:t>empirically</w:t>
      </w:r>
      <w:r w:rsidRPr="00DA7F0F">
        <w:rPr>
          <w:rFonts w:ascii="Arial" w:hAnsi="Arial" w:cs="Arial"/>
        </w:rPr>
        <w:t xml:space="preserve"> tested body transfer illusions surveyed in Chapter 3</w:t>
      </w:r>
      <w:r w:rsidR="00DA4DF8" w:rsidRPr="00DA7F0F">
        <w:rPr>
          <w:rFonts w:ascii="Arial" w:hAnsi="Arial" w:cs="Arial"/>
        </w:rPr>
        <w:t xml:space="preserve"> (e.g. Henrik Ehr</w:t>
      </w:r>
      <w:r w:rsidR="006B2367" w:rsidRPr="00DA7F0F">
        <w:rPr>
          <w:rFonts w:ascii="Arial" w:hAnsi="Arial" w:cs="Arial"/>
        </w:rPr>
        <w:t xml:space="preserve">sson’s </w:t>
      </w:r>
      <w:r w:rsidR="00DA4DF8" w:rsidRPr="00DA7F0F">
        <w:rPr>
          <w:rFonts w:ascii="Arial" w:hAnsi="Arial" w:cs="Arial"/>
        </w:rPr>
        <w:t xml:space="preserve">VR </w:t>
      </w:r>
      <w:r w:rsidR="006B2367" w:rsidRPr="00DA7F0F">
        <w:rPr>
          <w:rFonts w:ascii="Arial" w:hAnsi="Arial" w:cs="Arial"/>
        </w:rPr>
        <w:t>whole-body illusions)</w:t>
      </w:r>
      <w:r w:rsidRPr="00DA7F0F">
        <w:rPr>
          <w:rFonts w:ascii="Arial" w:hAnsi="Arial" w:cs="Arial"/>
        </w:rPr>
        <w:t>, which are reconceptualised as a mode of theatrical spectatorship. These approaches enable participating audiences to self-deceive</w:t>
      </w:r>
      <w:r w:rsidR="0030596D" w:rsidRPr="00DA7F0F">
        <w:rPr>
          <w:rFonts w:ascii="Arial" w:hAnsi="Arial" w:cs="Arial"/>
        </w:rPr>
        <w:t xml:space="preserve">, </w:t>
      </w:r>
      <w:r w:rsidR="007C5431">
        <w:rPr>
          <w:rFonts w:ascii="Arial" w:hAnsi="Arial" w:cs="Arial"/>
        </w:rPr>
        <w:t>temporarily altering</w:t>
      </w:r>
      <w:r w:rsidR="007C5431" w:rsidRPr="00DA7F0F">
        <w:rPr>
          <w:rFonts w:ascii="Arial" w:hAnsi="Arial" w:cs="Arial"/>
        </w:rPr>
        <w:t xml:space="preserve"> </w:t>
      </w:r>
      <w:r w:rsidR="0030596D" w:rsidRPr="00DA7F0F">
        <w:rPr>
          <w:rFonts w:ascii="Arial" w:hAnsi="Arial" w:cs="Arial"/>
        </w:rPr>
        <w:t>the sense of body-ownership</w:t>
      </w:r>
      <w:r w:rsidRPr="00DA7F0F">
        <w:rPr>
          <w:rFonts w:ascii="Arial" w:hAnsi="Arial" w:cs="Arial"/>
        </w:rPr>
        <w:t xml:space="preserve"> to incorporate other </w:t>
      </w:r>
      <w:r w:rsidR="00AE43E5">
        <w:rPr>
          <w:rFonts w:ascii="Arial" w:hAnsi="Arial" w:cs="Arial"/>
        </w:rPr>
        <w:t xml:space="preserve">remediated </w:t>
      </w:r>
      <w:r w:rsidRPr="00DA7F0F">
        <w:rPr>
          <w:rFonts w:ascii="Arial" w:hAnsi="Arial" w:cs="Arial"/>
        </w:rPr>
        <w:t xml:space="preserve">bodies as part of </w:t>
      </w:r>
      <w:r w:rsidR="0030596D" w:rsidRPr="00DA7F0F">
        <w:rPr>
          <w:rFonts w:ascii="Arial" w:hAnsi="Arial" w:cs="Arial"/>
        </w:rPr>
        <w:t>the</w:t>
      </w:r>
      <w:r w:rsidR="004F1206" w:rsidRPr="00DA7F0F">
        <w:rPr>
          <w:rFonts w:ascii="Arial" w:hAnsi="Arial" w:cs="Arial"/>
        </w:rPr>
        <w:t xml:space="preserve"> phenomenal </w:t>
      </w:r>
      <w:r w:rsidR="0030596D" w:rsidRPr="00DA7F0F">
        <w:rPr>
          <w:rFonts w:ascii="Arial" w:hAnsi="Arial" w:cs="Arial"/>
        </w:rPr>
        <w:t>self</w:t>
      </w:r>
      <w:r w:rsidRPr="00DA7F0F">
        <w:rPr>
          <w:rFonts w:ascii="Arial" w:hAnsi="Arial" w:cs="Arial"/>
        </w:rPr>
        <w:t xml:space="preserve"> without separation. </w:t>
      </w:r>
      <w:r w:rsidR="00E96415" w:rsidRPr="00DA7F0F">
        <w:rPr>
          <w:rFonts w:ascii="Arial" w:hAnsi="Arial" w:cs="Arial"/>
        </w:rPr>
        <w:t>As I have suggested in Part One</w:t>
      </w:r>
      <w:r w:rsidRPr="00DA7F0F">
        <w:rPr>
          <w:rFonts w:ascii="Arial" w:hAnsi="Arial" w:cs="Arial"/>
        </w:rPr>
        <w:t>, the motivation to mobilise a</w:t>
      </w:r>
      <w:r w:rsidR="00073802">
        <w:rPr>
          <w:rFonts w:ascii="Arial" w:hAnsi="Arial" w:cs="Arial"/>
        </w:rPr>
        <w:t>n illusory</w:t>
      </w:r>
      <w:r w:rsidR="007C5431">
        <w:rPr>
          <w:rFonts w:ascii="Arial" w:hAnsi="Arial" w:cs="Arial"/>
        </w:rPr>
        <w:t xml:space="preserve"> </w:t>
      </w:r>
      <w:r w:rsidRPr="00DA7F0F">
        <w:rPr>
          <w:rFonts w:ascii="Arial" w:hAnsi="Arial" w:cs="Arial"/>
        </w:rPr>
        <w:t xml:space="preserve">body-swap </w:t>
      </w:r>
      <w:r w:rsidR="007C5431">
        <w:rPr>
          <w:rFonts w:ascii="Arial" w:hAnsi="Arial" w:cs="Arial"/>
        </w:rPr>
        <w:t xml:space="preserve">of this order </w:t>
      </w:r>
      <w:r w:rsidRPr="00DA7F0F">
        <w:rPr>
          <w:rFonts w:ascii="Arial" w:hAnsi="Arial" w:cs="Arial"/>
        </w:rPr>
        <w:t>is to induce empa</w:t>
      </w:r>
      <w:r w:rsidR="00971E99">
        <w:rPr>
          <w:rFonts w:ascii="Arial" w:hAnsi="Arial" w:cs="Arial"/>
        </w:rPr>
        <w:t>thic</w:t>
      </w:r>
      <w:r w:rsidRPr="00DA7F0F">
        <w:rPr>
          <w:rFonts w:ascii="Arial" w:hAnsi="Arial" w:cs="Arial"/>
        </w:rPr>
        <w:t xml:space="preserve"> learning by constructing a sensate impression </w:t>
      </w:r>
      <w:r w:rsidRPr="00DA7F0F">
        <w:rPr>
          <w:rFonts w:ascii="Arial" w:hAnsi="Arial" w:cs="Arial"/>
        </w:rPr>
        <w:lastRenderedPageBreak/>
        <w:t>of the immersant’s relocation inside differe</w:t>
      </w:r>
      <w:r w:rsidR="0030596D" w:rsidRPr="00DA7F0F">
        <w:rPr>
          <w:rFonts w:ascii="Arial" w:hAnsi="Arial" w:cs="Arial"/>
        </w:rPr>
        <w:t>nt kinds of simulated bodies</w:t>
      </w:r>
      <w:r w:rsidR="00887080">
        <w:rPr>
          <w:rFonts w:ascii="Arial" w:hAnsi="Arial" w:cs="Arial"/>
        </w:rPr>
        <w:t xml:space="preserve">; these virtual bodies are, </w:t>
      </w:r>
      <w:r w:rsidR="007C5431">
        <w:rPr>
          <w:rFonts w:ascii="Arial" w:hAnsi="Arial" w:cs="Arial"/>
        </w:rPr>
        <w:t>in turn</w:t>
      </w:r>
      <w:r w:rsidR="00887080">
        <w:rPr>
          <w:rFonts w:ascii="Arial" w:hAnsi="Arial" w:cs="Arial"/>
        </w:rPr>
        <w:t xml:space="preserve">, </w:t>
      </w:r>
      <w:r w:rsidR="007C5431">
        <w:rPr>
          <w:rFonts w:ascii="Arial" w:hAnsi="Arial" w:cs="Arial"/>
        </w:rPr>
        <w:t xml:space="preserve">a mediatised trace </w:t>
      </w:r>
      <w:r w:rsidR="00887080">
        <w:rPr>
          <w:rFonts w:ascii="Arial" w:hAnsi="Arial" w:cs="Arial"/>
        </w:rPr>
        <w:t xml:space="preserve">of the body of origin (whether a live feed in real-time or a pre-recorded body image) that occupies and </w:t>
      </w:r>
      <w:r w:rsidR="007C5431">
        <w:rPr>
          <w:rFonts w:ascii="Arial" w:hAnsi="Arial" w:cs="Arial"/>
        </w:rPr>
        <w:t>inhabit</w:t>
      </w:r>
      <w:r w:rsidR="00887080">
        <w:rPr>
          <w:rFonts w:ascii="Arial" w:hAnsi="Arial" w:cs="Arial"/>
        </w:rPr>
        <w:t>s</w:t>
      </w:r>
      <w:r w:rsidR="007C5431">
        <w:rPr>
          <w:rFonts w:ascii="Arial" w:hAnsi="Arial" w:cs="Arial"/>
        </w:rPr>
        <w:t xml:space="preserve"> a spatio-temporal circumstance</w:t>
      </w:r>
      <w:r w:rsidR="00887080">
        <w:rPr>
          <w:rFonts w:ascii="Arial" w:hAnsi="Arial" w:cs="Arial"/>
        </w:rPr>
        <w:t xml:space="preserve"> that does not belong to the participating body (i.e. the feeling of being a different body</w:t>
      </w:r>
      <w:r w:rsidR="004952D5">
        <w:rPr>
          <w:rFonts w:ascii="Arial" w:hAnsi="Arial" w:cs="Arial"/>
        </w:rPr>
        <w:t xml:space="preserve"> </w:t>
      </w:r>
      <w:r w:rsidR="00887080">
        <w:rPr>
          <w:rFonts w:ascii="Arial" w:hAnsi="Arial" w:cs="Arial"/>
        </w:rPr>
        <w:t xml:space="preserve">in an </w:t>
      </w:r>
      <w:r w:rsidR="004952D5">
        <w:rPr>
          <w:rFonts w:ascii="Arial" w:hAnsi="Arial" w:cs="Arial"/>
        </w:rPr>
        <w:t xml:space="preserve">elsewhere </w:t>
      </w:r>
      <w:r w:rsidR="00887080">
        <w:rPr>
          <w:rFonts w:ascii="Arial" w:hAnsi="Arial" w:cs="Arial"/>
        </w:rPr>
        <w:t xml:space="preserve">environment). </w:t>
      </w:r>
      <w:r w:rsidR="0030596D" w:rsidRPr="00DA7F0F">
        <w:rPr>
          <w:rFonts w:ascii="Arial" w:hAnsi="Arial" w:cs="Arial"/>
        </w:rPr>
        <w:t>M</w:t>
      </w:r>
      <w:r w:rsidRPr="00DA7F0F">
        <w:rPr>
          <w:rFonts w:ascii="Arial" w:hAnsi="Arial" w:cs="Arial"/>
        </w:rPr>
        <w:t xml:space="preserve">y particular interest in this thesis is in artists who apply these approaches to </w:t>
      </w:r>
      <w:r w:rsidR="00E96415" w:rsidRPr="00DA7F0F">
        <w:rPr>
          <w:rFonts w:ascii="Arial" w:hAnsi="Arial" w:cs="Arial"/>
        </w:rPr>
        <w:t>generate</w:t>
      </w:r>
      <w:r w:rsidR="0030596D" w:rsidRPr="00DA7F0F">
        <w:rPr>
          <w:rFonts w:ascii="Arial" w:hAnsi="Arial" w:cs="Arial"/>
        </w:rPr>
        <w:t xml:space="preserve"> knowledge</w:t>
      </w:r>
      <w:r w:rsidRPr="00DA7F0F">
        <w:rPr>
          <w:rFonts w:ascii="Arial" w:hAnsi="Arial" w:cs="Arial"/>
        </w:rPr>
        <w:t xml:space="preserve"> that necessitate</w:t>
      </w:r>
      <w:r w:rsidR="00CB3C47">
        <w:rPr>
          <w:rFonts w:ascii="Arial" w:hAnsi="Arial" w:cs="Arial"/>
        </w:rPr>
        <w:t>s</w:t>
      </w:r>
      <w:r w:rsidRPr="00DA7F0F">
        <w:rPr>
          <w:rFonts w:ascii="Arial" w:hAnsi="Arial" w:cs="Arial"/>
        </w:rPr>
        <w:t xml:space="preserve"> pos</w:t>
      </w:r>
      <w:r w:rsidR="007456FD" w:rsidRPr="00DA7F0F">
        <w:rPr>
          <w:rFonts w:ascii="Arial" w:hAnsi="Arial" w:cs="Arial"/>
        </w:rPr>
        <w:t>sessing certain kinds of bodies</w:t>
      </w:r>
      <w:r w:rsidR="008B67E0">
        <w:rPr>
          <w:rFonts w:ascii="Arial" w:hAnsi="Arial" w:cs="Arial"/>
        </w:rPr>
        <w:t xml:space="preserve"> </w:t>
      </w:r>
      <w:r w:rsidR="00751A7F">
        <w:rPr>
          <w:rFonts w:ascii="Arial" w:hAnsi="Arial" w:cs="Arial"/>
        </w:rPr>
        <w:t>–</w:t>
      </w:r>
      <w:r w:rsidR="008B67E0">
        <w:rPr>
          <w:rFonts w:ascii="Arial" w:hAnsi="Arial" w:cs="Arial"/>
        </w:rPr>
        <w:t xml:space="preserve"> f</w:t>
      </w:r>
      <w:r w:rsidRPr="00DA7F0F">
        <w:rPr>
          <w:rFonts w:ascii="Arial" w:hAnsi="Arial" w:cs="Arial"/>
        </w:rPr>
        <w:t xml:space="preserve">or example, </w:t>
      </w:r>
      <w:r w:rsidR="003C7FF0" w:rsidRPr="00DA7F0F">
        <w:rPr>
          <w:rFonts w:ascii="Arial" w:hAnsi="Arial" w:cs="Arial"/>
        </w:rPr>
        <w:t xml:space="preserve">the unique bodies of </w:t>
      </w:r>
      <w:r w:rsidR="00A61DD9">
        <w:rPr>
          <w:rFonts w:ascii="Arial" w:hAnsi="Arial" w:cs="Arial"/>
        </w:rPr>
        <w:t xml:space="preserve">different </w:t>
      </w:r>
      <w:r w:rsidR="00DA4DF8" w:rsidRPr="00DA7F0F">
        <w:rPr>
          <w:rFonts w:ascii="Arial" w:hAnsi="Arial" w:cs="Arial"/>
        </w:rPr>
        <w:t>neurological subjects. The practical case</w:t>
      </w:r>
      <w:r w:rsidR="008B67E0">
        <w:rPr>
          <w:rFonts w:ascii="Arial" w:hAnsi="Arial" w:cs="Arial"/>
        </w:rPr>
        <w:t xml:space="preserve"> </w:t>
      </w:r>
      <w:r w:rsidR="00DA4DF8" w:rsidRPr="00DA7F0F">
        <w:rPr>
          <w:rFonts w:ascii="Arial" w:hAnsi="Arial" w:cs="Arial"/>
        </w:rPr>
        <w:t>studies</w:t>
      </w:r>
      <w:r w:rsidRPr="00DA7F0F">
        <w:rPr>
          <w:rFonts w:ascii="Arial" w:hAnsi="Arial" w:cs="Arial"/>
        </w:rPr>
        <w:t xml:space="preserve"> that will be the focus of my analysis in Part Two draw on the audience member’s intermodal perceptive faculties to create the illusion of tran</w:t>
      </w:r>
      <w:r w:rsidR="00887080">
        <w:rPr>
          <w:rFonts w:ascii="Arial" w:hAnsi="Arial" w:cs="Arial"/>
        </w:rPr>
        <w:t>sgressing</w:t>
      </w:r>
      <w:r w:rsidRPr="00DA7F0F">
        <w:rPr>
          <w:rFonts w:ascii="Arial" w:hAnsi="Arial" w:cs="Arial"/>
        </w:rPr>
        <w:t xml:space="preserve"> their body’s borderlands to feel with the body of an epileptic (Sublime &amp; Ridiculous’s </w:t>
      </w:r>
      <w:r w:rsidRPr="00DA7F0F">
        <w:rPr>
          <w:rFonts w:ascii="Arial" w:hAnsi="Arial" w:cs="Arial"/>
          <w:i/>
        </w:rPr>
        <w:t>Waking in Slough</w:t>
      </w:r>
      <w:r w:rsidRPr="00DA7F0F">
        <w:rPr>
          <w:rFonts w:ascii="Arial" w:hAnsi="Arial" w:cs="Arial"/>
        </w:rPr>
        <w:t>)</w:t>
      </w:r>
      <w:r w:rsidR="007456FD" w:rsidRPr="00DA7F0F">
        <w:rPr>
          <w:rFonts w:ascii="Arial" w:hAnsi="Arial" w:cs="Arial"/>
        </w:rPr>
        <w:t xml:space="preserve">, for a wheelchair-bound dancer to dance on their feet (BeAnotherLab’s </w:t>
      </w:r>
      <w:r w:rsidR="007456FD" w:rsidRPr="00DA7F0F">
        <w:rPr>
          <w:rFonts w:ascii="Arial" w:hAnsi="Arial" w:cs="Arial"/>
          <w:i/>
        </w:rPr>
        <w:t>The Machine To Be Another</w:t>
      </w:r>
      <w:r w:rsidR="007456FD" w:rsidRPr="00DA7F0F">
        <w:rPr>
          <w:rFonts w:ascii="Arial" w:hAnsi="Arial" w:cs="Arial"/>
        </w:rPr>
        <w:t>)</w:t>
      </w:r>
      <w:r w:rsidR="008B67E0">
        <w:rPr>
          <w:rFonts w:ascii="Arial" w:hAnsi="Arial" w:cs="Arial"/>
        </w:rPr>
        <w:t>,</w:t>
      </w:r>
      <w:r w:rsidR="007456FD" w:rsidRPr="00DA7F0F">
        <w:rPr>
          <w:rFonts w:ascii="Arial" w:hAnsi="Arial" w:cs="Arial"/>
        </w:rPr>
        <w:t xml:space="preserve"> </w:t>
      </w:r>
      <w:r w:rsidRPr="00DA7F0F">
        <w:rPr>
          <w:rFonts w:ascii="Arial" w:hAnsi="Arial" w:cs="Arial"/>
        </w:rPr>
        <w:t xml:space="preserve">or </w:t>
      </w:r>
      <w:r w:rsidR="007456FD" w:rsidRPr="00DA7F0F">
        <w:rPr>
          <w:rFonts w:ascii="Arial" w:hAnsi="Arial" w:cs="Arial"/>
        </w:rPr>
        <w:t>to own</w:t>
      </w:r>
      <w:r w:rsidRPr="00DA7F0F">
        <w:rPr>
          <w:rFonts w:ascii="Arial" w:hAnsi="Arial" w:cs="Arial"/>
        </w:rPr>
        <w:t xml:space="preserve"> </w:t>
      </w:r>
      <w:r w:rsidR="007456FD" w:rsidRPr="00DA7F0F">
        <w:rPr>
          <w:rFonts w:ascii="Arial" w:hAnsi="Arial" w:cs="Arial"/>
        </w:rPr>
        <w:t xml:space="preserve">the </w:t>
      </w:r>
      <w:r w:rsidR="003C7FF0" w:rsidRPr="00DA7F0F">
        <w:rPr>
          <w:rFonts w:ascii="Arial" w:hAnsi="Arial" w:cs="Arial"/>
        </w:rPr>
        <w:t xml:space="preserve">right </w:t>
      </w:r>
      <w:r w:rsidRPr="00DA7F0F">
        <w:rPr>
          <w:rFonts w:ascii="Arial" w:hAnsi="Arial" w:cs="Arial"/>
        </w:rPr>
        <w:t>hand of someone living with Young-Onset Parkinson’s disease</w:t>
      </w:r>
      <w:r w:rsidR="004F1206" w:rsidRPr="00DA7F0F">
        <w:rPr>
          <w:rFonts w:ascii="Arial" w:hAnsi="Arial" w:cs="Arial"/>
        </w:rPr>
        <w:t xml:space="preserve"> (Analogue’s </w:t>
      </w:r>
      <w:r w:rsidR="004F1206" w:rsidRPr="00DA7F0F">
        <w:rPr>
          <w:rFonts w:ascii="Arial" w:hAnsi="Arial" w:cs="Arial"/>
          <w:i/>
        </w:rPr>
        <w:t>Transports</w:t>
      </w:r>
      <w:r w:rsidR="004F1206" w:rsidRPr="00DA7F0F">
        <w:rPr>
          <w:rFonts w:ascii="Arial" w:hAnsi="Arial" w:cs="Arial"/>
        </w:rPr>
        <w:t>)</w:t>
      </w:r>
      <w:r w:rsidRPr="00DA7F0F">
        <w:rPr>
          <w:rFonts w:ascii="Arial" w:hAnsi="Arial" w:cs="Arial"/>
        </w:rPr>
        <w:t>.</w:t>
      </w:r>
      <w:r w:rsidR="00080438" w:rsidRPr="00DA7F0F">
        <w:rPr>
          <w:rFonts w:ascii="Arial" w:hAnsi="Arial" w:cs="Arial"/>
        </w:rPr>
        <w:t xml:space="preserve"> It is my contention that t</w:t>
      </w:r>
      <w:r w:rsidRPr="00DA7F0F">
        <w:rPr>
          <w:rFonts w:ascii="Arial" w:hAnsi="Arial" w:cs="Arial"/>
        </w:rPr>
        <w:t>he ‘body-swap’</w:t>
      </w:r>
      <w:r w:rsidR="008B67E0">
        <w:rPr>
          <w:rFonts w:ascii="Arial" w:hAnsi="Arial" w:cs="Arial"/>
        </w:rPr>
        <w:t>,</w:t>
      </w:r>
      <w:r w:rsidRPr="00DA7F0F">
        <w:rPr>
          <w:rFonts w:ascii="Arial" w:hAnsi="Arial" w:cs="Arial"/>
        </w:rPr>
        <w:t xml:space="preserve"> when oper</w:t>
      </w:r>
      <w:r w:rsidR="008263A5">
        <w:rPr>
          <w:rFonts w:ascii="Arial" w:hAnsi="Arial" w:cs="Arial"/>
        </w:rPr>
        <w:t>ationalis</w:t>
      </w:r>
      <w:r w:rsidRPr="00DA7F0F">
        <w:rPr>
          <w:rFonts w:ascii="Arial" w:hAnsi="Arial" w:cs="Arial"/>
        </w:rPr>
        <w:t xml:space="preserve">ed </w:t>
      </w:r>
      <w:r w:rsidR="00080438" w:rsidRPr="00DA7F0F">
        <w:rPr>
          <w:rFonts w:ascii="Arial" w:hAnsi="Arial" w:cs="Arial"/>
        </w:rPr>
        <w:t xml:space="preserve">in immersive performance </w:t>
      </w:r>
      <w:r w:rsidRPr="00DA7F0F">
        <w:rPr>
          <w:rFonts w:ascii="Arial" w:hAnsi="Arial" w:cs="Arial"/>
        </w:rPr>
        <w:t>via body transfer illusions</w:t>
      </w:r>
      <w:r w:rsidR="008B67E0">
        <w:rPr>
          <w:rFonts w:ascii="Arial" w:hAnsi="Arial" w:cs="Arial"/>
        </w:rPr>
        <w:t>,</w:t>
      </w:r>
      <w:r w:rsidRPr="00DA7F0F">
        <w:rPr>
          <w:rFonts w:ascii="Arial" w:hAnsi="Arial" w:cs="Arial"/>
        </w:rPr>
        <w:t xml:space="preserve"> becomes an effective </w:t>
      </w:r>
      <w:r w:rsidR="00A61DD9">
        <w:rPr>
          <w:rFonts w:ascii="Arial" w:hAnsi="Arial" w:cs="Arial"/>
        </w:rPr>
        <w:t xml:space="preserve">applied </w:t>
      </w:r>
      <w:r w:rsidRPr="00DA7F0F">
        <w:rPr>
          <w:rFonts w:ascii="Arial" w:hAnsi="Arial" w:cs="Arial"/>
        </w:rPr>
        <w:t>methodology to</w:t>
      </w:r>
      <w:r w:rsidR="00073802">
        <w:rPr>
          <w:rFonts w:ascii="Arial" w:hAnsi="Arial" w:cs="Arial"/>
        </w:rPr>
        <w:t xml:space="preserve"> prompt the perception that the impossible ontological promise of </w:t>
      </w:r>
      <w:r w:rsidRPr="00DA7F0F">
        <w:rPr>
          <w:rFonts w:ascii="Arial" w:hAnsi="Arial" w:cs="Arial"/>
          <w:i/>
        </w:rPr>
        <w:t>feel</w:t>
      </w:r>
      <w:r w:rsidR="00073802">
        <w:rPr>
          <w:rFonts w:ascii="Arial" w:hAnsi="Arial" w:cs="Arial"/>
          <w:i/>
        </w:rPr>
        <w:t>ing</w:t>
      </w:r>
      <w:r w:rsidRPr="00DA7F0F">
        <w:rPr>
          <w:rFonts w:ascii="Arial" w:hAnsi="Arial" w:cs="Arial"/>
          <w:i/>
        </w:rPr>
        <w:t xml:space="preserve"> with the body of another</w:t>
      </w:r>
      <w:r w:rsidRPr="00DA7F0F">
        <w:rPr>
          <w:rFonts w:ascii="Arial" w:hAnsi="Arial" w:cs="Arial"/>
        </w:rPr>
        <w:t xml:space="preserve"> </w:t>
      </w:r>
      <w:r w:rsidR="00073802">
        <w:rPr>
          <w:rFonts w:ascii="Arial" w:hAnsi="Arial" w:cs="Arial"/>
        </w:rPr>
        <w:t>has been temporarily actualised.</w:t>
      </w:r>
    </w:p>
    <w:p w14:paraId="2A7AB2FF" w14:textId="77777777" w:rsidR="004F1206" w:rsidRDefault="004F1206" w:rsidP="00E96415">
      <w:pPr>
        <w:spacing w:after="0" w:line="480" w:lineRule="auto"/>
        <w:jc w:val="both"/>
        <w:rPr>
          <w:rFonts w:ascii="Arial" w:hAnsi="Arial" w:cs="Arial"/>
          <w:sz w:val="20"/>
          <w:szCs w:val="20"/>
        </w:rPr>
      </w:pPr>
    </w:p>
    <w:p w14:paraId="53325686" w14:textId="77777777" w:rsidR="00E954A0" w:rsidRDefault="00E954A0" w:rsidP="00E96415">
      <w:pPr>
        <w:spacing w:after="0" w:line="480" w:lineRule="auto"/>
        <w:jc w:val="both"/>
        <w:rPr>
          <w:rFonts w:ascii="Arial" w:hAnsi="Arial" w:cs="Arial"/>
          <w:sz w:val="20"/>
          <w:szCs w:val="20"/>
        </w:rPr>
      </w:pPr>
    </w:p>
    <w:p w14:paraId="4D2E3236" w14:textId="77777777" w:rsidR="00E954A0" w:rsidRDefault="00E954A0" w:rsidP="00E96415">
      <w:pPr>
        <w:spacing w:after="0" w:line="480" w:lineRule="auto"/>
        <w:jc w:val="both"/>
        <w:rPr>
          <w:rFonts w:ascii="Arial" w:hAnsi="Arial" w:cs="Arial"/>
          <w:sz w:val="20"/>
          <w:szCs w:val="20"/>
        </w:rPr>
      </w:pPr>
    </w:p>
    <w:p w14:paraId="0049322A" w14:textId="77777777" w:rsidR="00E954A0" w:rsidRDefault="00E954A0" w:rsidP="00E96415">
      <w:pPr>
        <w:spacing w:after="0" w:line="480" w:lineRule="auto"/>
        <w:jc w:val="both"/>
        <w:rPr>
          <w:rFonts w:ascii="Arial" w:hAnsi="Arial" w:cs="Arial"/>
          <w:sz w:val="20"/>
          <w:szCs w:val="20"/>
        </w:rPr>
      </w:pPr>
    </w:p>
    <w:p w14:paraId="131621FE" w14:textId="77777777" w:rsidR="00E954A0" w:rsidRDefault="00E954A0" w:rsidP="00E96415">
      <w:pPr>
        <w:spacing w:after="0" w:line="480" w:lineRule="auto"/>
        <w:jc w:val="both"/>
        <w:rPr>
          <w:rFonts w:ascii="Arial" w:hAnsi="Arial" w:cs="Arial"/>
          <w:sz w:val="20"/>
          <w:szCs w:val="20"/>
        </w:rPr>
      </w:pPr>
    </w:p>
    <w:p w14:paraId="5322D19C" w14:textId="77777777" w:rsidR="00E954A0" w:rsidRDefault="00E954A0" w:rsidP="00E96415">
      <w:pPr>
        <w:spacing w:after="0" w:line="480" w:lineRule="auto"/>
        <w:jc w:val="both"/>
        <w:rPr>
          <w:rFonts w:ascii="Arial" w:hAnsi="Arial" w:cs="Arial"/>
          <w:sz w:val="20"/>
          <w:szCs w:val="20"/>
        </w:rPr>
      </w:pPr>
    </w:p>
    <w:p w14:paraId="79D028B0" w14:textId="77777777" w:rsidR="00E954A0" w:rsidRDefault="00E954A0" w:rsidP="00E96415">
      <w:pPr>
        <w:spacing w:after="0" w:line="480" w:lineRule="auto"/>
        <w:jc w:val="both"/>
        <w:rPr>
          <w:rFonts w:ascii="Arial" w:hAnsi="Arial" w:cs="Arial"/>
          <w:sz w:val="20"/>
          <w:szCs w:val="20"/>
        </w:rPr>
      </w:pPr>
    </w:p>
    <w:p w14:paraId="41B5E43E" w14:textId="77777777" w:rsidR="00E954A0" w:rsidRDefault="00E954A0" w:rsidP="00E96415">
      <w:pPr>
        <w:spacing w:after="0" w:line="480" w:lineRule="auto"/>
        <w:jc w:val="both"/>
        <w:rPr>
          <w:rFonts w:ascii="Arial" w:hAnsi="Arial" w:cs="Arial"/>
          <w:sz w:val="20"/>
          <w:szCs w:val="20"/>
        </w:rPr>
      </w:pPr>
    </w:p>
    <w:p w14:paraId="7A02058C" w14:textId="77777777" w:rsidR="00E954A0" w:rsidRDefault="00E954A0" w:rsidP="00E96415">
      <w:pPr>
        <w:spacing w:after="0" w:line="480" w:lineRule="auto"/>
        <w:jc w:val="both"/>
        <w:rPr>
          <w:rFonts w:ascii="Arial" w:hAnsi="Arial" w:cs="Arial"/>
          <w:sz w:val="20"/>
          <w:szCs w:val="20"/>
        </w:rPr>
      </w:pPr>
    </w:p>
    <w:p w14:paraId="3A9BC2B2" w14:textId="77777777" w:rsidR="00E954A0" w:rsidRDefault="00E954A0" w:rsidP="00E96415">
      <w:pPr>
        <w:spacing w:after="0" w:line="480" w:lineRule="auto"/>
        <w:jc w:val="both"/>
        <w:rPr>
          <w:rFonts w:ascii="Arial" w:hAnsi="Arial" w:cs="Arial"/>
          <w:sz w:val="20"/>
          <w:szCs w:val="20"/>
        </w:rPr>
      </w:pPr>
    </w:p>
    <w:p w14:paraId="048903CE" w14:textId="77777777" w:rsidR="00E954A0" w:rsidRPr="00E96415" w:rsidRDefault="00E954A0" w:rsidP="00E96415">
      <w:pPr>
        <w:spacing w:after="0" w:line="480" w:lineRule="auto"/>
        <w:jc w:val="both"/>
        <w:rPr>
          <w:rFonts w:ascii="Arial" w:hAnsi="Arial" w:cs="Arial"/>
          <w:sz w:val="20"/>
          <w:szCs w:val="20"/>
        </w:rPr>
      </w:pPr>
    </w:p>
    <w:p w14:paraId="403197EF" w14:textId="0FA045D5" w:rsidR="00AE778B" w:rsidRPr="00A16436" w:rsidRDefault="00AE778B" w:rsidP="00D81E6C">
      <w:pPr>
        <w:jc w:val="both"/>
        <w:rPr>
          <w:rFonts w:ascii="Arial" w:eastAsia="Calibri" w:hAnsi="Arial" w:cs="Arial"/>
          <w:b/>
          <w:sz w:val="24"/>
          <w:szCs w:val="24"/>
        </w:rPr>
      </w:pPr>
      <w:r w:rsidRPr="00A16436">
        <w:rPr>
          <w:rFonts w:ascii="Arial" w:eastAsia="Calibri" w:hAnsi="Arial" w:cs="Arial"/>
          <w:b/>
          <w:sz w:val="24"/>
          <w:szCs w:val="24"/>
        </w:rPr>
        <w:lastRenderedPageBreak/>
        <w:t>C</w:t>
      </w:r>
      <w:r w:rsidR="009D3D20" w:rsidRPr="00A16436">
        <w:rPr>
          <w:rFonts w:ascii="Arial" w:eastAsia="Calibri" w:hAnsi="Arial" w:cs="Arial"/>
          <w:b/>
          <w:sz w:val="24"/>
          <w:szCs w:val="24"/>
        </w:rPr>
        <w:t>hapter 4</w:t>
      </w:r>
      <w:r w:rsidRPr="00A16436">
        <w:rPr>
          <w:rFonts w:ascii="Arial" w:eastAsia="Calibri" w:hAnsi="Arial" w:cs="Arial"/>
          <w:b/>
          <w:sz w:val="24"/>
          <w:szCs w:val="24"/>
        </w:rPr>
        <w:t xml:space="preserve">: Sublime &amp; Ridiculous’ </w:t>
      </w:r>
      <w:r w:rsidR="00464067" w:rsidRPr="00A16436">
        <w:rPr>
          <w:rFonts w:ascii="Arial" w:eastAsia="Calibri" w:hAnsi="Arial" w:cs="Arial"/>
          <w:b/>
          <w:sz w:val="24"/>
          <w:szCs w:val="24"/>
        </w:rPr>
        <w:t xml:space="preserve">(S&amp;R’s) </w:t>
      </w:r>
      <w:r w:rsidRPr="00A16436">
        <w:rPr>
          <w:rFonts w:ascii="Arial" w:eastAsia="Calibri" w:hAnsi="Arial" w:cs="Arial"/>
          <w:b/>
          <w:i/>
          <w:sz w:val="24"/>
          <w:szCs w:val="24"/>
        </w:rPr>
        <w:t>In My Shoe</w:t>
      </w:r>
      <w:r w:rsidR="000821B7">
        <w:rPr>
          <w:rFonts w:ascii="Arial" w:eastAsia="Calibri" w:hAnsi="Arial" w:cs="Arial"/>
          <w:b/>
          <w:i/>
          <w:sz w:val="24"/>
          <w:szCs w:val="24"/>
        </w:rPr>
        <w:t>s</w:t>
      </w:r>
      <w:r w:rsidR="008B67E0">
        <w:rPr>
          <w:rFonts w:ascii="Arial" w:eastAsia="Calibri" w:hAnsi="Arial" w:cs="Arial"/>
          <w:b/>
          <w:sz w:val="24"/>
          <w:szCs w:val="24"/>
        </w:rPr>
        <w:t xml:space="preserve">, </w:t>
      </w:r>
      <w:r w:rsidRPr="00A16436">
        <w:rPr>
          <w:rFonts w:ascii="Arial" w:eastAsia="Calibri" w:hAnsi="Arial" w:cs="Arial"/>
          <w:b/>
          <w:sz w:val="24"/>
          <w:szCs w:val="24"/>
        </w:rPr>
        <w:t xml:space="preserve">and BeAnotherLab’s </w:t>
      </w:r>
      <w:r w:rsidR="008A1C11" w:rsidRPr="00A16436">
        <w:rPr>
          <w:rFonts w:ascii="Arial" w:eastAsia="Calibri" w:hAnsi="Arial" w:cs="Arial"/>
          <w:b/>
          <w:sz w:val="24"/>
          <w:szCs w:val="24"/>
        </w:rPr>
        <w:t xml:space="preserve">(BAL’s) </w:t>
      </w:r>
      <w:r w:rsidRPr="00A16436">
        <w:rPr>
          <w:rFonts w:ascii="Arial" w:eastAsia="Calibri" w:hAnsi="Arial" w:cs="Arial"/>
          <w:b/>
          <w:i/>
          <w:sz w:val="24"/>
          <w:szCs w:val="24"/>
        </w:rPr>
        <w:t>The Machine To Be Another</w:t>
      </w:r>
      <w:r w:rsidR="00464067" w:rsidRPr="00A16436">
        <w:rPr>
          <w:rFonts w:ascii="Arial" w:eastAsia="Calibri" w:hAnsi="Arial" w:cs="Arial"/>
          <w:b/>
          <w:sz w:val="24"/>
          <w:szCs w:val="24"/>
        </w:rPr>
        <w:t xml:space="preserve"> (TMTBA)</w:t>
      </w:r>
      <w:r w:rsidRPr="00A16436">
        <w:rPr>
          <w:rFonts w:ascii="Arial" w:eastAsia="Calibri" w:hAnsi="Arial" w:cs="Arial"/>
          <w:b/>
          <w:sz w:val="24"/>
          <w:szCs w:val="24"/>
        </w:rPr>
        <w:t xml:space="preserve"> – Immersion and </w:t>
      </w:r>
      <w:r w:rsidR="009D0B23" w:rsidRPr="00A16436">
        <w:rPr>
          <w:rFonts w:ascii="Arial" w:eastAsia="Calibri" w:hAnsi="Arial" w:cs="Arial"/>
          <w:b/>
          <w:sz w:val="24"/>
          <w:szCs w:val="24"/>
        </w:rPr>
        <w:t xml:space="preserve">Neuroscientific </w:t>
      </w:r>
      <w:r w:rsidRPr="00A16436">
        <w:rPr>
          <w:rFonts w:ascii="Arial" w:eastAsia="Calibri" w:hAnsi="Arial" w:cs="Arial"/>
          <w:b/>
          <w:sz w:val="24"/>
          <w:szCs w:val="24"/>
        </w:rPr>
        <w:t>Interaction Protocols</w:t>
      </w:r>
    </w:p>
    <w:p w14:paraId="175C6A33" w14:textId="77777777" w:rsidR="00136798" w:rsidRPr="00AE778B" w:rsidRDefault="00136798" w:rsidP="00136798">
      <w:pPr>
        <w:spacing w:after="0" w:line="240" w:lineRule="auto"/>
        <w:jc w:val="both"/>
        <w:rPr>
          <w:rFonts w:ascii="Arial" w:eastAsia="Calibri" w:hAnsi="Arial" w:cs="Arial"/>
          <w:noProof/>
          <w:sz w:val="20"/>
          <w:szCs w:val="20"/>
          <w:lang w:eastAsia="en-GB"/>
        </w:rPr>
      </w:pPr>
      <w:r w:rsidRPr="00A16436">
        <w:rPr>
          <w:rFonts w:ascii="Arial" w:eastAsia="Calibri" w:hAnsi="Arial" w:cs="Arial"/>
          <w:b/>
          <w:noProof/>
          <w:sz w:val="20"/>
          <w:szCs w:val="20"/>
          <w:lang w:val="en-US"/>
        </w:rPr>
        <w:drawing>
          <wp:inline distT="0" distB="0" distL="0" distR="0" wp14:anchorId="4F62D1FC" wp14:editId="1D1E97E0">
            <wp:extent cx="3198923" cy="1809750"/>
            <wp:effectExtent l="0" t="0" r="1905" b="0"/>
            <wp:docPr id="14" name="Picture 14" descr="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7588" cy="1814652"/>
                    </a:xfrm>
                    <a:prstGeom prst="rect">
                      <a:avLst/>
                    </a:prstGeom>
                    <a:noFill/>
                    <a:ln>
                      <a:noFill/>
                    </a:ln>
                  </pic:spPr>
                </pic:pic>
              </a:graphicData>
            </a:graphic>
          </wp:inline>
        </w:drawing>
      </w:r>
      <w:r w:rsidRPr="00AE778B">
        <w:rPr>
          <w:rFonts w:ascii="Arial" w:eastAsia="Calibri" w:hAnsi="Arial" w:cs="Arial"/>
          <w:b/>
          <w:sz w:val="20"/>
          <w:szCs w:val="20"/>
        </w:rPr>
        <w:t xml:space="preserve">  </w:t>
      </w:r>
      <w:r>
        <w:rPr>
          <w:noProof/>
          <w:lang w:val="en-US"/>
        </w:rPr>
        <w:drawing>
          <wp:inline distT="0" distB="0" distL="0" distR="0" wp14:anchorId="39B5325C" wp14:editId="7759BFEC">
            <wp:extent cx="2414400" cy="1810800"/>
            <wp:effectExtent l="0" t="0" r="5080" b="0"/>
            <wp:docPr id="15" name="Picture 15" descr="Gori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iz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4400" cy="1810800"/>
                    </a:xfrm>
                    <a:prstGeom prst="rect">
                      <a:avLst/>
                    </a:prstGeom>
                    <a:noFill/>
                    <a:ln>
                      <a:noFill/>
                    </a:ln>
                  </pic:spPr>
                </pic:pic>
              </a:graphicData>
            </a:graphic>
          </wp:inline>
        </w:drawing>
      </w:r>
      <w:r w:rsidRPr="00AE778B">
        <w:rPr>
          <w:rFonts w:ascii="Arial" w:eastAsia="Calibri" w:hAnsi="Arial" w:cs="Arial"/>
          <w:noProof/>
          <w:sz w:val="20"/>
          <w:szCs w:val="20"/>
          <w:lang w:eastAsia="en-GB"/>
        </w:rPr>
        <w:t xml:space="preserve"> </w:t>
      </w:r>
    </w:p>
    <w:p w14:paraId="61C55911" w14:textId="77777777" w:rsidR="00AE778B" w:rsidRPr="00787B64" w:rsidRDefault="00AE778B" w:rsidP="0073139B">
      <w:pPr>
        <w:tabs>
          <w:tab w:val="left" w:pos="4253"/>
          <w:tab w:val="left" w:pos="4536"/>
          <w:tab w:val="left" w:pos="4962"/>
        </w:tabs>
        <w:spacing w:after="0"/>
        <w:jc w:val="both"/>
        <w:rPr>
          <w:rFonts w:ascii="Arial" w:eastAsia="Calibri" w:hAnsi="Arial" w:cs="Arial"/>
          <w:noProof/>
          <w:sz w:val="8"/>
          <w:szCs w:val="8"/>
          <w:lang w:eastAsia="en-GB"/>
        </w:rPr>
      </w:pPr>
    </w:p>
    <w:p w14:paraId="6AF6C281" w14:textId="77777777" w:rsidR="001C09F1" w:rsidRPr="001D7789" w:rsidRDefault="00A43238" w:rsidP="001C09F1">
      <w:pPr>
        <w:tabs>
          <w:tab w:val="left" w:pos="3686"/>
          <w:tab w:val="left" w:pos="4536"/>
          <w:tab w:val="left" w:pos="5103"/>
        </w:tabs>
        <w:spacing w:after="0"/>
        <w:ind w:left="2160" w:hanging="2160"/>
        <w:jc w:val="both"/>
        <w:rPr>
          <w:rFonts w:ascii="Arial" w:eastAsia="Calibri" w:hAnsi="Arial" w:cs="Arial"/>
          <w:i/>
          <w:noProof/>
          <w:sz w:val="18"/>
          <w:szCs w:val="18"/>
          <w:lang w:eastAsia="en-GB"/>
        </w:rPr>
      </w:pPr>
      <w:r w:rsidRPr="001D7789">
        <w:rPr>
          <w:rFonts w:ascii="Arial" w:eastAsia="Calibri" w:hAnsi="Arial" w:cs="Arial"/>
          <w:noProof/>
          <w:sz w:val="18"/>
          <w:szCs w:val="18"/>
          <w:lang w:eastAsia="en-GB"/>
        </w:rPr>
        <w:t>Fig. 2</w:t>
      </w:r>
      <w:r w:rsidR="00AE778B" w:rsidRPr="001D7789">
        <w:rPr>
          <w:rFonts w:ascii="Arial" w:eastAsia="Calibri" w:hAnsi="Arial" w:cs="Arial"/>
          <w:noProof/>
          <w:sz w:val="18"/>
          <w:szCs w:val="18"/>
          <w:lang w:eastAsia="en-GB"/>
        </w:rPr>
        <w:t>:</w:t>
      </w:r>
      <w:r w:rsidR="00AE778B" w:rsidRPr="001D7789">
        <w:rPr>
          <w:rFonts w:ascii="Arial" w:eastAsia="Calibri" w:hAnsi="Arial" w:cs="Arial"/>
          <w:sz w:val="18"/>
          <w:szCs w:val="18"/>
        </w:rPr>
        <w:t xml:space="preserve"> </w:t>
      </w:r>
      <w:r w:rsidR="00AE778B" w:rsidRPr="001D7789">
        <w:rPr>
          <w:rFonts w:ascii="Arial" w:eastAsia="Calibri" w:hAnsi="Arial" w:cs="Arial"/>
          <w:i/>
          <w:noProof/>
          <w:sz w:val="18"/>
          <w:szCs w:val="18"/>
          <w:lang w:eastAsia="en-GB"/>
        </w:rPr>
        <w:t>Waking In Slough</w:t>
      </w:r>
      <w:r w:rsidR="00AE778B" w:rsidRPr="001D7789">
        <w:rPr>
          <w:rFonts w:ascii="Arial" w:eastAsia="Calibri" w:hAnsi="Arial" w:cs="Arial"/>
          <w:sz w:val="18"/>
          <w:szCs w:val="18"/>
        </w:rPr>
        <w:t xml:space="preserve"> </w:t>
      </w:r>
      <w:r w:rsidR="001C09F1" w:rsidRPr="001D7789">
        <w:rPr>
          <w:rFonts w:ascii="Arial" w:eastAsia="Calibri" w:hAnsi="Arial" w:cs="Arial"/>
          <w:noProof/>
          <w:sz w:val="18"/>
          <w:szCs w:val="18"/>
          <w:lang w:eastAsia="en-GB"/>
        </w:rPr>
        <w:t xml:space="preserve">at Battersea Arts Centre </w:t>
      </w:r>
      <w:r w:rsidR="008707AB" w:rsidRPr="001D7789">
        <w:rPr>
          <w:rFonts w:ascii="Arial" w:eastAsia="Calibri" w:hAnsi="Arial" w:cs="Arial"/>
          <w:noProof/>
          <w:sz w:val="18"/>
          <w:szCs w:val="18"/>
          <w:lang w:eastAsia="en-GB"/>
        </w:rPr>
        <w:t>(London),</w:t>
      </w:r>
      <w:r w:rsidR="001C09F1" w:rsidRPr="001D7789">
        <w:rPr>
          <w:rFonts w:ascii="Arial" w:eastAsia="Calibri" w:hAnsi="Arial" w:cs="Arial"/>
          <w:noProof/>
          <w:sz w:val="18"/>
          <w:szCs w:val="18"/>
          <w:lang w:eastAsia="en-GB"/>
        </w:rPr>
        <w:tab/>
        <w:t xml:space="preserve"> </w:t>
      </w:r>
      <w:r w:rsidRPr="001D7789">
        <w:rPr>
          <w:rFonts w:ascii="Arial" w:eastAsia="Calibri" w:hAnsi="Arial" w:cs="Arial"/>
          <w:noProof/>
          <w:sz w:val="18"/>
          <w:szCs w:val="18"/>
          <w:lang w:eastAsia="en-GB"/>
        </w:rPr>
        <w:t>Fig. 3</w:t>
      </w:r>
      <w:r w:rsidR="00AE778B" w:rsidRPr="001D7789">
        <w:rPr>
          <w:rFonts w:ascii="Arial" w:eastAsia="Calibri" w:hAnsi="Arial" w:cs="Arial"/>
          <w:noProof/>
          <w:sz w:val="18"/>
          <w:szCs w:val="18"/>
          <w:lang w:eastAsia="en-GB"/>
        </w:rPr>
        <w:t xml:space="preserve">: BeAnotherLab’s </w:t>
      </w:r>
      <w:r w:rsidR="00AE778B" w:rsidRPr="001D7789">
        <w:rPr>
          <w:rFonts w:ascii="Arial" w:eastAsia="Calibri" w:hAnsi="Arial" w:cs="Arial"/>
          <w:i/>
          <w:noProof/>
          <w:sz w:val="18"/>
          <w:szCs w:val="18"/>
          <w:lang w:eastAsia="en-GB"/>
        </w:rPr>
        <w:t xml:space="preserve">The Machine To Be </w:t>
      </w:r>
    </w:p>
    <w:p w14:paraId="1790CD32" w14:textId="77777777" w:rsidR="00AE778B" w:rsidRPr="001D7789" w:rsidRDefault="001C09F1" w:rsidP="001C09F1">
      <w:pPr>
        <w:tabs>
          <w:tab w:val="left" w:pos="3686"/>
          <w:tab w:val="left" w:pos="4536"/>
          <w:tab w:val="left" w:pos="5103"/>
        </w:tabs>
        <w:spacing w:after="0"/>
        <w:ind w:left="2160" w:hanging="2160"/>
        <w:jc w:val="both"/>
        <w:rPr>
          <w:rFonts w:ascii="Arial" w:eastAsia="Calibri" w:hAnsi="Arial" w:cs="Arial"/>
          <w:noProof/>
          <w:sz w:val="18"/>
          <w:szCs w:val="18"/>
          <w:lang w:eastAsia="en-GB"/>
        </w:rPr>
      </w:pPr>
      <w:r w:rsidRPr="001D7789">
        <w:rPr>
          <w:rFonts w:ascii="Arial" w:eastAsia="Calibri" w:hAnsi="Arial" w:cs="Arial"/>
          <w:i/>
          <w:noProof/>
          <w:sz w:val="18"/>
          <w:szCs w:val="18"/>
          <w:lang w:eastAsia="en-GB"/>
        </w:rPr>
        <w:t>Scratch</w:t>
      </w:r>
      <w:r w:rsidRPr="001D7789">
        <w:rPr>
          <w:rFonts w:ascii="Arial" w:eastAsia="Calibri" w:hAnsi="Arial" w:cs="Arial"/>
          <w:noProof/>
          <w:sz w:val="18"/>
          <w:szCs w:val="18"/>
          <w:lang w:eastAsia="en-GB"/>
        </w:rPr>
        <w:t xml:space="preserve"> performance. </w:t>
      </w:r>
      <w:r w:rsidRPr="001D7789">
        <w:rPr>
          <w:rFonts w:ascii="Arial" w:eastAsia="Calibri" w:hAnsi="Arial" w:cs="Arial"/>
          <w:noProof/>
          <w:sz w:val="18"/>
          <w:szCs w:val="18"/>
          <w:lang w:eastAsia="en-GB"/>
        </w:rPr>
        <w:tab/>
      </w:r>
      <w:r w:rsidRPr="001D7789">
        <w:rPr>
          <w:rFonts w:ascii="Arial" w:eastAsia="Calibri" w:hAnsi="Arial" w:cs="Arial"/>
          <w:noProof/>
          <w:sz w:val="18"/>
          <w:szCs w:val="18"/>
          <w:lang w:eastAsia="en-GB"/>
        </w:rPr>
        <w:tab/>
      </w:r>
      <w:r w:rsidRPr="001D7789">
        <w:rPr>
          <w:rFonts w:ascii="Arial" w:eastAsia="Calibri" w:hAnsi="Arial" w:cs="Arial"/>
          <w:noProof/>
          <w:sz w:val="18"/>
          <w:szCs w:val="18"/>
          <w:lang w:eastAsia="en-GB"/>
        </w:rPr>
        <w:tab/>
      </w:r>
      <w:r w:rsidRPr="001D7789">
        <w:rPr>
          <w:rFonts w:ascii="Arial" w:eastAsia="Calibri" w:hAnsi="Arial" w:cs="Arial"/>
          <w:noProof/>
          <w:sz w:val="18"/>
          <w:szCs w:val="18"/>
          <w:lang w:eastAsia="en-GB"/>
        </w:rPr>
        <w:tab/>
        <w:t xml:space="preserve"> </w:t>
      </w:r>
      <w:r w:rsidR="00AE778B" w:rsidRPr="001D7789">
        <w:rPr>
          <w:rFonts w:ascii="Arial" w:eastAsia="Calibri" w:hAnsi="Arial" w:cs="Arial"/>
          <w:i/>
          <w:noProof/>
          <w:sz w:val="18"/>
          <w:szCs w:val="18"/>
          <w:lang w:eastAsia="en-GB"/>
        </w:rPr>
        <w:t>Another.</w:t>
      </w:r>
    </w:p>
    <w:p w14:paraId="291CB43B" w14:textId="77777777" w:rsidR="00AE778B" w:rsidRPr="00787B64" w:rsidRDefault="00787B64" w:rsidP="0073139B">
      <w:pPr>
        <w:tabs>
          <w:tab w:val="left" w:pos="3686"/>
          <w:tab w:val="left" w:pos="4536"/>
          <w:tab w:val="left" w:pos="4962"/>
        </w:tabs>
        <w:spacing w:after="0"/>
        <w:jc w:val="both"/>
        <w:rPr>
          <w:rFonts w:ascii="Arial" w:eastAsia="Calibri" w:hAnsi="Arial" w:cs="Arial"/>
          <w:noProof/>
          <w:sz w:val="16"/>
          <w:szCs w:val="16"/>
          <w:lang w:eastAsia="en-GB"/>
        </w:rPr>
      </w:pPr>
      <w:r>
        <w:rPr>
          <w:rFonts w:ascii="Arial" w:eastAsia="Calibri" w:hAnsi="Arial" w:cs="Arial"/>
          <w:noProof/>
          <w:sz w:val="16"/>
          <w:szCs w:val="16"/>
          <w:lang w:eastAsia="en-GB"/>
        </w:rPr>
        <w:tab/>
      </w:r>
    </w:p>
    <w:p w14:paraId="4D3B16B2" w14:textId="77777777" w:rsidR="00ED4044" w:rsidRDefault="00ED4044" w:rsidP="00ED4044">
      <w:pPr>
        <w:spacing w:after="0" w:line="480" w:lineRule="auto"/>
        <w:jc w:val="both"/>
        <w:rPr>
          <w:rFonts w:ascii="Arial" w:eastAsia="Calibri" w:hAnsi="Arial" w:cs="Arial"/>
          <w:color w:val="FF0000"/>
          <w:sz w:val="20"/>
          <w:szCs w:val="20"/>
        </w:rPr>
      </w:pPr>
    </w:p>
    <w:p w14:paraId="6EE28DA4" w14:textId="783581EC" w:rsidR="00AE778B" w:rsidRPr="00D81E6C" w:rsidRDefault="00615A3A" w:rsidP="0058388E">
      <w:pPr>
        <w:spacing w:after="0" w:line="480" w:lineRule="auto"/>
        <w:jc w:val="both"/>
        <w:outlineLvl w:val="0"/>
        <w:rPr>
          <w:rFonts w:ascii="Arial" w:eastAsia="Calibri" w:hAnsi="Arial" w:cs="Arial"/>
          <w:color w:val="FF0000"/>
        </w:rPr>
      </w:pPr>
      <w:r w:rsidRPr="00D81E6C">
        <w:rPr>
          <w:rFonts w:ascii="Arial" w:eastAsia="Calibri" w:hAnsi="Arial" w:cs="Arial"/>
          <w:u w:val="single"/>
        </w:rPr>
        <w:t>4</w:t>
      </w:r>
      <w:r w:rsidR="007F00FC" w:rsidRPr="00D81E6C">
        <w:rPr>
          <w:rFonts w:ascii="Arial" w:eastAsia="Calibri" w:hAnsi="Arial" w:cs="Arial"/>
          <w:u w:val="single"/>
        </w:rPr>
        <w:t>.1</w:t>
      </w:r>
      <w:r w:rsidR="00AE778B" w:rsidRPr="00D81E6C">
        <w:rPr>
          <w:rFonts w:ascii="Arial" w:eastAsia="Calibri" w:hAnsi="Arial" w:cs="Arial"/>
          <w:u w:val="single"/>
        </w:rPr>
        <w:t xml:space="preserve"> Introduction </w:t>
      </w:r>
    </w:p>
    <w:p w14:paraId="2BE9D8E7" w14:textId="2F7E3420" w:rsidR="000D5A61" w:rsidRPr="00EB6766" w:rsidRDefault="00615A3A" w:rsidP="0073139B">
      <w:pPr>
        <w:spacing w:after="0" w:line="480" w:lineRule="auto"/>
        <w:jc w:val="both"/>
        <w:rPr>
          <w:rFonts w:ascii="Arial" w:eastAsia="Calibri" w:hAnsi="Arial" w:cs="Arial"/>
        </w:rPr>
      </w:pPr>
      <w:r w:rsidRPr="00D81E6C">
        <w:rPr>
          <w:rFonts w:ascii="Arial" w:eastAsia="Calibri" w:hAnsi="Arial" w:cs="Arial"/>
        </w:rPr>
        <w:t xml:space="preserve">In </w:t>
      </w:r>
      <w:r w:rsidR="00ED4044" w:rsidRPr="00D81E6C">
        <w:rPr>
          <w:rFonts w:ascii="Arial" w:eastAsia="Calibri" w:hAnsi="Arial" w:cs="Arial"/>
        </w:rPr>
        <w:t>this chapter,</w:t>
      </w:r>
      <w:r w:rsidR="00AE778B" w:rsidRPr="00D81E6C">
        <w:rPr>
          <w:rFonts w:ascii="Arial" w:eastAsia="Calibri" w:hAnsi="Arial" w:cs="Arial"/>
        </w:rPr>
        <w:t xml:space="preserve"> I will investigate the parallel practices of Sublime &amp; Ridiculous’</w:t>
      </w:r>
      <w:r w:rsidR="00A25919" w:rsidRPr="00D81E6C">
        <w:rPr>
          <w:rFonts w:ascii="Arial" w:eastAsia="Calibri" w:hAnsi="Arial" w:cs="Arial"/>
        </w:rPr>
        <w:t>s</w:t>
      </w:r>
      <w:r w:rsidR="00AE778B" w:rsidRPr="00D81E6C">
        <w:rPr>
          <w:rFonts w:ascii="Arial" w:eastAsia="Calibri" w:hAnsi="Arial" w:cs="Arial"/>
        </w:rPr>
        <w:t xml:space="preserve"> (S&amp;R) </w:t>
      </w:r>
      <w:r w:rsidR="00AE778B" w:rsidRPr="00D81E6C">
        <w:rPr>
          <w:rFonts w:ascii="Arial" w:eastAsia="Calibri" w:hAnsi="Arial" w:cs="Arial"/>
          <w:i/>
        </w:rPr>
        <w:t xml:space="preserve">In My Shoes </w:t>
      </w:r>
      <w:r w:rsidR="00AE778B" w:rsidRPr="00D81E6C">
        <w:rPr>
          <w:rFonts w:ascii="Arial" w:eastAsia="Calibri" w:hAnsi="Arial" w:cs="Arial"/>
        </w:rPr>
        <w:t>series of interactiv</w:t>
      </w:r>
      <w:r w:rsidR="00574B27" w:rsidRPr="00D81E6C">
        <w:rPr>
          <w:rFonts w:ascii="Arial" w:eastAsia="Calibri" w:hAnsi="Arial" w:cs="Arial"/>
        </w:rPr>
        <w:t xml:space="preserve">e documentary performances </w:t>
      </w:r>
      <w:r w:rsidR="00AE778B" w:rsidRPr="00D81E6C">
        <w:rPr>
          <w:rFonts w:ascii="Arial" w:eastAsia="Calibri" w:hAnsi="Arial" w:cs="Arial"/>
        </w:rPr>
        <w:t>and interdisciplinary collective BeAnotherLab’s</w:t>
      </w:r>
      <w:r w:rsidR="008A1C11" w:rsidRPr="00D81E6C">
        <w:rPr>
          <w:rFonts w:ascii="Arial" w:eastAsia="Calibri" w:hAnsi="Arial" w:cs="Arial"/>
        </w:rPr>
        <w:t xml:space="preserve"> (BAL)</w:t>
      </w:r>
      <w:r w:rsidR="00AE778B" w:rsidRPr="00D81E6C">
        <w:rPr>
          <w:rFonts w:ascii="Arial" w:eastAsia="Calibri" w:hAnsi="Arial" w:cs="Arial"/>
        </w:rPr>
        <w:t xml:space="preserve"> performative telepresence experiments, </w:t>
      </w:r>
      <w:r w:rsidR="00AE778B" w:rsidRPr="00D81E6C">
        <w:rPr>
          <w:rFonts w:ascii="Arial" w:eastAsia="Calibri" w:hAnsi="Arial" w:cs="Arial"/>
          <w:i/>
        </w:rPr>
        <w:t xml:space="preserve">The Machine To Be Another </w:t>
      </w:r>
      <w:r w:rsidR="00A25919" w:rsidRPr="00D81E6C">
        <w:rPr>
          <w:rFonts w:ascii="Arial" w:eastAsia="Calibri" w:hAnsi="Arial" w:cs="Arial"/>
        </w:rPr>
        <w:t>(</w:t>
      </w:r>
      <w:r w:rsidR="00A25919" w:rsidRPr="00D81E6C">
        <w:rPr>
          <w:rFonts w:ascii="Arial" w:eastAsia="Calibri" w:hAnsi="Arial" w:cs="Arial"/>
          <w:i/>
        </w:rPr>
        <w:t>TMTBA</w:t>
      </w:r>
      <w:r w:rsidR="00A25919" w:rsidRPr="00D81E6C">
        <w:rPr>
          <w:rFonts w:ascii="Arial" w:eastAsia="Calibri" w:hAnsi="Arial" w:cs="Arial"/>
        </w:rPr>
        <w:t xml:space="preserve">) </w:t>
      </w:r>
      <w:r w:rsidR="00AE778B" w:rsidRPr="00D81E6C">
        <w:rPr>
          <w:rFonts w:ascii="Arial" w:eastAsia="Calibri" w:hAnsi="Arial" w:cs="Arial"/>
        </w:rPr>
        <w:t xml:space="preserve">and the </w:t>
      </w:r>
      <w:r w:rsidR="00AE778B" w:rsidRPr="00D81E6C">
        <w:rPr>
          <w:rFonts w:ascii="Arial" w:eastAsia="Calibri" w:hAnsi="Arial" w:cs="Arial"/>
          <w:i/>
        </w:rPr>
        <w:t>Gender Swap</w:t>
      </w:r>
      <w:r w:rsidR="00AE778B" w:rsidRPr="00D81E6C">
        <w:rPr>
          <w:rFonts w:ascii="Arial" w:eastAsia="Calibri" w:hAnsi="Arial" w:cs="Arial"/>
        </w:rPr>
        <w:t xml:space="preserve">. It is my contention that </w:t>
      </w:r>
      <w:r w:rsidR="00400207" w:rsidRPr="00D81E6C">
        <w:rPr>
          <w:rFonts w:ascii="Arial" w:eastAsia="Calibri" w:hAnsi="Arial" w:cs="Arial"/>
        </w:rPr>
        <w:t>these practitioners</w:t>
      </w:r>
      <w:r w:rsidR="00AE778B" w:rsidRPr="00D81E6C">
        <w:rPr>
          <w:rFonts w:ascii="Arial" w:eastAsia="Calibri" w:hAnsi="Arial" w:cs="Arial"/>
        </w:rPr>
        <w:t xml:space="preserve"> unequivocally employ protocols from </w:t>
      </w:r>
      <w:r w:rsidR="008A1C11" w:rsidRPr="00D81E6C">
        <w:rPr>
          <w:rFonts w:ascii="Arial" w:eastAsia="Calibri" w:hAnsi="Arial" w:cs="Arial"/>
        </w:rPr>
        <w:t xml:space="preserve">the </w:t>
      </w:r>
      <w:r w:rsidR="00F17AB7" w:rsidRPr="00D81E6C">
        <w:rPr>
          <w:rFonts w:ascii="Arial" w:eastAsia="Calibri" w:hAnsi="Arial" w:cs="Arial"/>
        </w:rPr>
        <w:t>neuroscientific embodiment experiments</w:t>
      </w:r>
      <w:r w:rsidR="008A1C11" w:rsidRPr="00D81E6C">
        <w:rPr>
          <w:rFonts w:ascii="Arial" w:eastAsia="Calibri" w:hAnsi="Arial" w:cs="Arial"/>
        </w:rPr>
        <w:t xml:space="preserve"> surveyed in Chapter 3</w:t>
      </w:r>
      <w:r w:rsidR="000B77AC" w:rsidRPr="00D81E6C">
        <w:rPr>
          <w:rFonts w:ascii="Arial" w:eastAsia="Calibri" w:hAnsi="Arial" w:cs="Arial"/>
        </w:rPr>
        <w:t>,</w:t>
      </w:r>
      <w:r w:rsidR="00AE778B" w:rsidRPr="00D81E6C">
        <w:rPr>
          <w:rFonts w:ascii="Arial" w:eastAsia="Calibri" w:hAnsi="Arial" w:cs="Arial"/>
        </w:rPr>
        <w:t xml:space="preserve"> using low budget technologies such as </w:t>
      </w:r>
      <w:r w:rsidR="00F30C4C" w:rsidRPr="00D81E6C">
        <w:rPr>
          <w:rFonts w:ascii="Arial" w:eastAsia="Calibri" w:hAnsi="Arial" w:cs="Arial"/>
        </w:rPr>
        <w:t>virtual reality (</w:t>
      </w:r>
      <w:r w:rsidR="00AE778B" w:rsidRPr="00D81E6C">
        <w:rPr>
          <w:rFonts w:ascii="Arial" w:eastAsia="Calibri" w:hAnsi="Arial" w:cs="Arial"/>
        </w:rPr>
        <w:t xml:space="preserve">VR) </w:t>
      </w:r>
      <w:r w:rsidR="00F30C4C" w:rsidRPr="00D81E6C">
        <w:rPr>
          <w:rFonts w:ascii="Arial" w:eastAsia="Calibri" w:hAnsi="Arial" w:cs="Arial"/>
        </w:rPr>
        <w:t xml:space="preserve">video goggles </w:t>
      </w:r>
      <w:r w:rsidR="00F5625B" w:rsidRPr="00D81E6C">
        <w:rPr>
          <w:rFonts w:ascii="Arial" w:eastAsia="Calibri" w:hAnsi="Arial" w:cs="Arial"/>
        </w:rPr>
        <w:t>in combination</w:t>
      </w:r>
      <w:r w:rsidR="00AE778B" w:rsidRPr="00D81E6C">
        <w:rPr>
          <w:rFonts w:ascii="Arial" w:eastAsia="Calibri" w:hAnsi="Arial" w:cs="Arial"/>
        </w:rPr>
        <w:t xml:space="preserve"> </w:t>
      </w:r>
      <w:r w:rsidR="00F5625B" w:rsidRPr="00D81E6C">
        <w:rPr>
          <w:rFonts w:ascii="Arial" w:eastAsia="Calibri" w:hAnsi="Arial" w:cs="Arial"/>
        </w:rPr>
        <w:t xml:space="preserve">with </w:t>
      </w:r>
      <w:r w:rsidR="00AE778B" w:rsidRPr="00D81E6C">
        <w:rPr>
          <w:rFonts w:ascii="Arial" w:eastAsia="Calibri" w:hAnsi="Arial" w:cs="Arial"/>
        </w:rPr>
        <w:t xml:space="preserve">multisensory stimulation as a methodology to </w:t>
      </w:r>
      <w:r w:rsidR="00156C51" w:rsidRPr="00D81E6C">
        <w:rPr>
          <w:rFonts w:ascii="Arial" w:eastAsia="Calibri" w:hAnsi="Arial" w:cs="Arial"/>
        </w:rPr>
        <w:t xml:space="preserve">engender in audiences the sensation of </w:t>
      </w:r>
      <w:r w:rsidR="00400207" w:rsidRPr="00D81E6C">
        <w:rPr>
          <w:rFonts w:ascii="Arial" w:eastAsia="Calibri" w:hAnsi="Arial" w:cs="Arial"/>
        </w:rPr>
        <w:t>‘</w:t>
      </w:r>
      <w:r w:rsidR="00156C51" w:rsidRPr="00D81E6C">
        <w:rPr>
          <w:rFonts w:ascii="Arial" w:eastAsia="Calibri" w:hAnsi="Arial" w:cs="Arial"/>
        </w:rPr>
        <w:t>owning</w:t>
      </w:r>
      <w:r w:rsidR="00400207" w:rsidRPr="00D81E6C">
        <w:rPr>
          <w:rFonts w:ascii="Arial" w:eastAsia="Calibri" w:hAnsi="Arial" w:cs="Arial"/>
        </w:rPr>
        <w:t>’</w:t>
      </w:r>
      <w:r w:rsidR="00156C51" w:rsidRPr="00D81E6C">
        <w:rPr>
          <w:rFonts w:ascii="Arial" w:eastAsia="Calibri" w:hAnsi="Arial" w:cs="Arial"/>
        </w:rPr>
        <w:t xml:space="preserve"> bodies other than their own. Correspondingly, these science-inspired </w:t>
      </w:r>
      <w:r w:rsidR="00CB12D3" w:rsidRPr="00D81E6C">
        <w:rPr>
          <w:rFonts w:ascii="Arial" w:eastAsia="Calibri" w:hAnsi="Arial" w:cs="Arial"/>
        </w:rPr>
        <w:t xml:space="preserve">applied </w:t>
      </w:r>
      <w:r w:rsidR="00156C51" w:rsidRPr="00D81E6C">
        <w:rPr>
          <w:rFonts w:ascii="Arial" w:eastAsia="Calibri" w:hAnsi="Arial" w:cs="Arial"/>
        </w:rPr>
        <w:t>practice</w:t>
      </w:r>
      <w:r w:rsidR="00CB12D3" w:rsidRPr="00D81E6C">
        <w:rPr>
          <w:rFonts w:ascii="Arial" w:eastAsia="Calibri" w:hAnsi="Arial" w:cs="Arial"/>
        </w:rPr>
        <w:t>s</w:t>
      </w:r>
      <w:r w:rsidR="00156C51" w:rsidRPr="00D81E6C">
        <w:rPr>
          <w:rFonts w:ascii="Arial" w:eastAsia="Calibri" w:hAnsi="Arial" w:cs="Arial"/>
        </w:rPr>
        <w:t xml:space="preserve"> </w:t>
      </w:r>
      <w:r w:rsidR="00CB12D3" w:rsidRPr="00D81E6C">
        <w:rPr>
          <w:rFonts w:ascii="Arial" w:eastAsia="Calibri" w:hAnsi="Arial" w:cs="Arial"/>
        </w:rPr>
        <w:t xml:space="preserve">appropriate empirically tested illusions </w:t>
      </w:r>
      <w:r w:rsidR="00690674">
        <w:rPr>
          <w:rFonts w:ascii="Arial" w:eastAsia="Calibri" w:hAnsi="Arial" w:cs="Arial"/>
        </w:rPr>
        <w:t xml:space="preserve">in the attempt </w:t>
      </w:r>
      <w:r w:rsidR="00156C51" w:rsidRPr="00D81E6C">
        <w:rPr>
          <w:rFonts w:ascii="Arial" w:eastAsia="Calibri" w:hAnsi="Arial" w:cs="Arial"/>
        </w:rPr>
        <w:t>to actuate immersive ontology</w:t>
      </w:r>
      <w:r w:rsidR="00F30C4C" w:rsidRPr="00D81E6C">
        <w:rPr>
          <w:rFonts w:ascii="Arial" w:eastAsia="Calibri" w:hAnsi="Arial" w:cs="Arial"/>
        </w:rPr>
        <w:t xml:space="preserve"> </w:t>
      </w:r>
      <w:r w:rsidR="00AE778B" w:rsidRPr="00D81E6C">
        <w:rPr>
          <w:rFonts w:ascii="Arial" w:eastAsia="Calibri" w:hAnsi="Arial" w:cs="Arial"/>
        </w:rPr>
        <w:t>as I have defined it</w:t>
      </w:r>
      <w:r w:rsidR="00F30C4C" w:rsidRPr="00D81E6C">
        <w:rPr>
          <w:rFonts w:ascii="Arial" w:eastAsia="Calibri" w:hAnsi="Arial" w:cs="Arial"/>
        </w:rPr>
        <w:t xml:space="preserve"> </w:t>
      </w:r>
      <w:r w:rsidR="0030268D" w:rsidRPr="00D81E6C">
        <w:rPr>
          <w:rFonts w:ascii="Arial" w:eastAsia="Calibri" w:hAnsi="Arial" w:cs="Arial"/>
        </w:rPr>
        <w:t xml:space="preserve">throughout this thesis </w:t>
      </w:r>
      <w:r w:rsidR="00F30C4C" w:rsidRPr="00D81E6C">
        <w:rPr>
          <w:rFonts w:ascii="Arial" w:eastAsia="Calibri" w:hAnsi="Arial" w:cs="Arial"/>
        </w:rPr>
        <w:t>as</w:t>
      </w:r>
      <w:r w:rsidR="00AE778B" w:rsidRPr="00D81E6C">
        <w:rPr>
          <w:rFonts w:ascii="Arial" w:eastAsia="Calibri" w:hAnsi="Arial" w:cs="Arial"/>
        </w:rPr>
        <w:t xml:space="preserve"> </w:t>
      </w:r>
      <w:r w:rsidR="00AE778B" w:rsidRPr="00D81E6C">
        <w:rPr>
          <w:rFonts w:ascii="Arial" w:eastAsia="Calibri" w:hAnsi="Arial" w:cs="Arial"/>
          <w:i/>
        </w:rPr>
        <w:t>feel</w:t>
      </w:r>
      <w:r w:rsidR="00F30C4C" w:rsidRPr="00D81E6C">
        <w:rPr>
          <w:rFonts w:ascii="Arial" w:eastAsia="Calibri" w:hAnsi="Arial" w:cs="Arial"/>
          <w:i/>
        </w:rPr>
        <w:t>ing</w:t>
      </w:r>
      <w:r w:rsidR="00AE778B" w:rsidRPr="00D81E6C">
        <w:rPr>
          <w:rFonts w:ascii="Arial" w:eastAsia="Calibri" w:hAnsi="Arial" w:cs="Arial"/>
          <w:i/>
        </w:rPr>
        <w:t xml:space="preserve"> more fully </w:t>
      </w:r>
      <w:r w:rsidR="00ED4044" w:rsidRPr="00D81E6C">
        <w:rPr>
          <w:rFonts w:ascii="Arial" w:eastAsia="Calibri" w:hAnsi="Arial" w:cs="Arial"/>
          <w:i/>
        </w:rPr>
        <w:t xml:space="preserve">with the </w:t>
      </w:r>
      <w:r w:rsidR="00AE778B" w:rsidRPr="00D81E6C">
        <w:rPr>
          <w:rFonts w:ascii="Arial" w:eastAsia="Calibri" w:hAnsi="Arial" w:cs="Arial"/>
          <w:i/>
        </w:rPr>
        <w:t>body</w:t>
      </w:r>
      <w:r w:rsidR="00ED4044" w:rsidRPr="00D81E6C">
        <w:rPr>
          <w:rFonts w:ascii="Arial" w:eastAsia="Calibri" w:hAnsi="Arial" w:cs="Arial"/>
          <w:i/>
        </w:rPr>
        <w:t xml:space="preserve"> of another</w:t>
      </w:r>
      <w:r w:rsidR="00400207" w:rsidRPr="00D81E6C">
        <w:rPr>
          <w:rFonts w:ascii="Arial" w:eastAsia="Calibri" w:hAnsi="Arial" w:cs="Arial"/>
        </w:rPr>
        <w:t xml:space="preserve"> in </w:t>
      </w:r>
      <w:r w:rsidR="0030268D" w:rsidRPr="00D81E6C">
        <w:rPr>
          <w:rFonts w:ascii="Arial" w:eastAsia="Calibri" w:hAnsi="Arial" w:cs="Arial"/>
        </w:rPr>
        <w:t xml:space="preserve">both </w:t>
      </w:r>
      <w:r w:rsidR="00400207" w:rsidRPr="00D81E6C">
        <w:rPr>
          <w:rFonts w:ascii="Arial" w:eastAsia="Calibri" w:hAnsi="Arial" w:cs="Arial"/>
        </w:rPr>
        <w:t xml:space="preserve">the performance paradigm and other contexts towards </w:t>
      </w:r>
      <w:r w:rsidR="0030268D" w:rsidRPr="00D81E6C">
        <w:rPr>
          <w:rFonts w:ascii="Arial" w:eastAsia="Calibri" w:hAnsi="Arial" w:cs="Arial"/>
        </w:rPr>
        <w:t>particular</w:t>
      </w:r>
      <w:r w:rsidR="00400207" w:rsidRPr="00D81E6C">
        <w:rPr>
          <w:rFonts w:ascii="Arial" w:eastAsia="Calibri" w:hAnsi="Arial" w:cs="Arial"/>
        </w:rPr>
        <w:t xml:space="preserve"> </w:t>
      </w:r>
      <w:r w:rsidR="002C1D4B" w:rsidRPr="00D81E6C">
        <w:rPr>
          <w:rFonts w:ascii="Arial" w:eastAsia="Calibri" w:hAnsi="Arial" w:cs="Arial"/>
        </w:rPr>
        <w:t xml:space="preserve">social </w:t>
      </w:r>
      <w:r w:rsidR="00400207" w:rsidRPr="00D81E6C">
        <w:rPr>
          <w:rFonts w:ascii="Arial" w:eastAsia="Calibri" w:hAnsi="Arial" w:cs="Arial"/>
        </w:rPr>
        <w:t>objectives</w:t>
      </w:r>
      <w:r w:rsidR="00F30C4C" w:rsidRPr="00D81E6C">
        <w:rPr>
          <w:rFonts w:ascii="Arial" w:eastAsia="Calibri" w:hAnsi="Arial" w:cs="Arial"/>
        </w:rPr>
        <w:t xml:space="preserve">. </w:t>
      </w:r>
      <w:r w:rsidR="00AE778B" w:rsidRPr="00D81E6C">
        <w:rPr>
          <w:rFonts w:ascii="Arial" w:eastAsia="Calibri" w:hAnsi="Arial" w:cs="Arial"/>
        </w:rPr>
        <w:t xml:space="preserve">S&amp;R utilise </w:t>
      </w:r>
      <w:r w:rsidR="00574B27" w:rsidRPr="00D81E6C">
        <w:rPr>
          <w:rFonts w:ascii="Arial" w:eastAsia="Calibri" w:hAnsi="Arial" w:cs="Arial"/>
        </w:rPr>
        <w:t>body transfer illusions</w:t>
      </w:r>
      <w:r w:rsidR="00AE778B" w:rsidRPr="00D81E6C">
        <w:rPr>
          <w:rFonts w:ascii="Arial" w:eastAsia="Calibri" w:hAnsi="Arial" w:cs="Arial"/>
        </w:rPr>
        <w:t xml:space="preserve"> to </w:t>
      </w:r>
      <w:r w:rsidR="00E03C88" w:rsidRPr="00D81E6C">
        <w:rPr>
          <w:rFonts w:ascii="Arial" w:eastAsia="Calibri" w:hAnsi="Arial" w:cs="Arial"/>
        </w:rPr>
        <w:t>reconstruct</w:t>
      </w:r>
      <w:r w:rsidR="00AE778B" w:rsidRPr="00D81E6C">
        <w:rPr>
          <w:rFonts w:ascii="Arial" w:eastAsia="Calibri" w:hAnsi="Arial" w:cs="Arial"/>
        </w:rPr>
        <w:t xml:space="preserve"> the remote </w:t>
      </w:r>
      <w:r w:rsidR="00ED2593">
        <w:rPr>
          <w:rFonts w:ascii="Arial" w:eastAsia="Calibri" w:hAnsi="Arial" w:cs="Arial"/>
        </w:rPr>
        <w:t>non-normative</w:t>
      </w:r>
      <w:r w:rsidR="00AE778B" w:rsidRPr="00D81E6C">
        <w:rPr>
          <w:rFonts w:ascii="Arial" w:eastAsia="Calibri" w:hAnsi="Arial" w:cs="Arial"/>
        </w:rPr>
        <w:t xml:space="preserve"> experiences of </w:t>
      </w:r>
      <w:r w:rsidR="00E03C88" w:rsidRPr="00D81E6C">
        <w:rPr>
          <w:rFonts w:ascii="Arial" w:eastAsia="Calibri" w:hAnsi="Arial" w:cs="Arial"/>
        </w:rPr>
        <w:t xml:space="preserve">different </w:t>
      </w:r>
      <w:r w:rsidR="00ED2593">
        <w:rPr>
          <w:rFonts w:ascii="Arial" w:eastAsia="Calibri" w:hAnsi="Arial" w:cs="Arial"/>
        </w:rPr>
        <w:t>individuals</w:t>
      </w:r>
      <w:r w:rsidR="00AE778B" w:rsidRPr="00D81E6C">
        <w:rPr>
          <w:rFonts w:ascii="Arial" w:eastAsia="Calibri" w:hAnsi="Arial" w:cs="Arial"/>
        </w:rPr>
        <w:t xml:space="preserve"> such as traumatic brain injury patients (TBI) for </w:t>
      </w:r>
      <w:r w:rsidR="0030268D" w:rsidRPr="00D81E6C">
        <w:rPr>
          <w:rFonts w:ascii="Arial" w:eastAsia="Calibri" w:hAnsi="Arial" w:cs="Arial"/>
        </w:rPr>
        <w:t>public,</w:t>
      </w:r>
      <w:r w:rsidR="006C6ABD" w:rsidRPr="00D81E6C">
        <w:rPr>
          <w:rFonts w:ascii="Arial" w:eastAsia="Calibri" w:hAnsi="Arial" w:cs="Arial"/>
        </w:rPr>
        <w:t xml:space="preserve"> non-public</w:t>
      </w:r>
      <w:r w:rsidR="0030268D" w:rsidRPr="00D81E6C">
        <w:rPr>
          <w:rFonts w:ascii="Arial" w:eastAsia="Calibri" w:hAnsi="Arial" w:cs="Arial"/>
        </w:rPr>
        <w:t xml:space="preserve"> and </w:t>
      </w:r>
      <w:r w:rsidR="004E5BC8" w:rsidRPr="00D81E6C">
        <w:rPr>
          <w:rFonts w:ascii="Arial" w:eastAsia="Calibri" w:hAnsi="Arial" w:cs="Arial"/>
        </w:rPr>
        <w:t>often</w:t>
      </w:r>
      <w:r w:rsidR="0030268D" w:rsidRPr="00D81E6C">
        <w:rPr>
          <w:rFonts w:ascii="Arial" w:eastAsia="Calibri" w:hAnsi="Arial" w:cs="Arial"/>
        </w:rPr>
        <w:t xml:space="preserve"> highly targeted</w:t>
      </w:r>
      <w:r w:rsidR="006C6ABD" w:rsidRPr="00D81E6C">
        <w:rPr>
          <w:rFonts w:ascii="Arial" w:eastAsia="Calibri" w:hAnsi="Arial" w:cs="Arial"/>
        </w:rPr>
        <w:t xml:space="preserve"> </w:t>
      </w:r>
      <w:r w:rsidR="0030268D" w:rsidRPr="00D81E6C">
        <w:rPr>
          <w:rFonts w:ascii="Arial" w:eastAsia="Calibri" w:hAnsi="Arial" w:cs="Arial"/>
        </w:rPr>
        <w:t>audience groups (e.g. the TBI subject’s family or professional network of medical support)</w:t>
      </w:r>
      <w:r w:rsidR="00AE778B" w:rsidRPr="00D81E6C">
        <w:rPr>
          <w:rFonts w:ascii="Arial" w:eastAsia="Calibri" w:hAnsi="Arial" w:cs="Arial"/>
        </w:rPr>
        <w:t xml:space="preserve">. </w:t>
      </w:r>
      <w:r w:rsidR="00E03C88" w:rsidRPr="00D81E6C">
        <w:rPr>
          <w:rFonts w:ascii="Arial" w:eastAsia="Calibri" w:hAnsi="Arial" w:cs="Arial"/>
        </w:rPr>
        <w:t>In section 4.2 (‘Origins of Sublime &amp; Ridiculous’</w:t>
      </w:r>
      <w:r w:rsidR="007A0A7D" w:rsidRPr="00D81E6C">
        <w:rPr>
          <w:rFonts w:ascii="Arial" w:eastAsia="Calibri" w:hAnsi="Arial" w:cs="Arial"/>
        </w:rPr>
        <w:t>s</w:t>
      </w:r>
      <w:r w:rsidR="00E03C88" w:rsidRPr="00D81E6C">
        <w:rPr>
          <w:rFonts w:ascii="Arial" w:eastAsia="Calibri" w:hAnsi="Arial" w:cs="Arial"/>
        </w:rPr>
        <w:t xml:space="preserve"> </w:t>
      </w:r>
      <w:r w:rsidR="00E03C88" w:rsidRPr="00D81E6C">
        <w:rPr>
          <w:rFonts w:ascii="Arial" w:eastAsia="Calibri" w:hAnsi="Arial" w:cs="Arial"/>
          <w:i/>
        </w:rPr>
        <w:t>In My Shoes</w:t>
      </w:r>
      <w:r w:rsidR="007A0A7D" w:rsidRPr="00D81E6C">
        <w:rPr>
          <w:rFonts w:ascii="Arial" w:eastAsia="Calibri" w:hAnsi="Arial" w:cs="Arial"/>
        </w:rPr>
        <w:t>’</w:t>
      </w:r>
      <w:r w:rsidR="00E03C88" w:rsidRPr="00D81E6C">
        <w:rPr>
          <w:rFonts w:ascii="Arial" w:eastAsia="Calibri" w:hAnsi="Arial" w:cs="Arial"/>
        </w:rPr>
        <w:t xml:space="preserve">), I will </w:t>
      </w:r>
      <w:r w:rsidR="00012394" w:rsidRPr="00D81E6C">
        <w:rPr>
          <w:rFonts w:ascii="Arial" w:eastAsia="Calibri" w:hAnsi="Arial" w:cs="Arial"/>
        </w:rPr>
        <w:t xml:space="preserve">trace the origination of S&amp;R’s </w:t>
      </w:r>
      <w:r w:rsidR="00012394" w:rsidRPr="00D81E6C">
        <w:rPr>
          <w:rFonts w:ascii="Arial" w:eastAsia="Calibri" w:hAnsi="Arial" w:cs="Arial"/>
          <w:i/>
        </w:rPr>
        <w:t>In My Shoes</w:t>
      </w:r>
      <w:r w:rsidR="00012394" w:rsidRPr="00D81E6C">
        <w:rPr>
          <w:rFonts w:ascii="Arial" w:eastAsia="Calibri" w:hAnsi="Arial" w:cs="Arial"/>
        </w:rPr>
        <w:t>,</w:t>
      </w:r>
      <w:r w:rsidR="004152DE" w:rsidRPr="00D81E6C">
        <w:rPr>
          <w:rFonts w:ascii="Arial" w:eastAsia="Calibri" w:hAnsi="Arial" w:cs="Arial"/>
        </w:rPr>
        <w:t xml:space="preserve"> demonstrating</w:t>
      </w:r>
      <w:r w:rsidR="00AE778B" w:rsidRPr="00D81E6C">
        <w:rPr>
          <w:rFonts w:ascii="Arial" w:eastAsia="Calibri" w:hAnsi="Arial" w:cs="Arial"/>
        </w:rPr>
        <w:t xml:space="preserve"> </w:t>
      </w:r>
      <w:r w:rsidR="0030268D" w:rsidRPr="00D81E6C">
        <w:rPr>
          <w:rFonts w:ascii="Arial" w:eastAsia="Calibri" w:hAnsi="Arial" w:cs="Arial"/>
        </w:rPr>
        <w:t>how</w:t>
      </w:r>
      <w:r w:rsidR="004152DE" w:rsidRPr="00D81E6C">
        <w:rPr>
          <w:rFonts w:ascii="Arial" w:eastAsia="Calibri" w:hAnsi="Arial" w:cs="Arial"/>
        </w:rPr>
        <w:t xml:space="preserve"> </w:t>
      </w:r>
      <w:r w:rsidR="004152DE" w:rsidRPr="00D81E6C">
        <w:rPr>
          <w:rFonts w:ascii="Arial" w:eastAsia="Calibri" w:hAnsi="Arial" w:cs="Arial"/>
        </w:rPr>
        <w:lastRenderedPageBreak/>
        <w:t>embodiment illusions are reframed</w:t>
      </w:r>
      <w:r w:rsidR="00AE778B" w:rsidRPr="00D81E6C">
        <w:rPr>
          <w:rFonts w:ascii="Arial" w:eastAsia="Calibri" w:hAnsi="Arial" w:cs="Arial"/>
        </w:rPr>
        <w:t xml:space="preserve"> </w:t>
      </w:r>
      <w:r w:rsidR="004152DE" w:rsidRPr="00D81E6C">
        <w:rPr>
          <w:rFonts w:ascii="Arial" w:eastAsia="Calibri" w:hAnsi="Arial" w:cs="Arial"/>
        </w:rPr>
        <w:t xml:space="preserve">as </w:t>
      </w:r>
      <w:r w:rsidR="00AE778B" w:rsidRPr="00D81E6C">
        <w:rPr>
          <w:rFonts w:ascii="Arial" w:eastAsia="Calibri" w:hAnsi="Arial" w:cs="Arial"/>
        </w:rPr>
        <w:t>a mode of imm</w:t>
      </w:r>
      <w:r w:rsidR="004152DE" w:rsidRPr="00D81E6C">
        <w:rPr>
          <w:rFonts w:ascii="Arial" w:eastAsia="Calibri" w:hAnsi="Arial" w:cs="Arial"/>
        </w:rPr>
        <w:t xml:space="preserve">ersive </w:t>
      </w:r>
      <w:r w:rsidR="00E60A35" w:rsidRPr="00D81E6C">
        <w:rPr>
          <w:rFonts w:ascii="Arial" w:eastAsia="Calibri" w:hAnsi="Arial" w:cs="Arial"/>
        </w:rPr>
        <w:t>participation</w:t>
      </w:r>
      <w:r w:rsidR="004152DE" w:rsidRPr="00D81E6C">
        <w:rPr>
          <w:rFonts w:ascii="Arial" w:eastAsia="Calibri" w:hAnsi="Arial" w:cs="Arial"/>
        </w:rPr>
        <w:t xml:space="preserve"> in performance</w:t>
      </w:r>
      <w:r w:rsidR="0030268D" w:rsidRPr="00D81E6C">
        <w:rPr>
          <w:rFonts w:ascii="Arial" w:eastAsia="Calibri" w:hAnsi="Arial" w:cs="Arial"/>
        </w:rPr>
        <w:t>,</w:t>
      </w:r>
      <w:r w:rsidR="004152DE" w:rsidRPr="00D81E6C">
        <w:rPr>
          <w:rFonts w:ascii="Arial" w:eastAsia="Calibri" w:hAnsi="Arial" w:cs="Arial"/>
        </w:rPr>
        <w:t xml:space="preserve"> initially to enable artist Jane Gauntlett to </w:t>
      </w:r>
      <w:r w:rsidR="00574B27" w:rsidRPr="00D81E6C">
        <w:rPr>
          <w:rFonts w:ascii="Arial" w:eastAsia="Calibri" w:hAnsi="Arial" w:cs="Arial"/>
        </w:rPr>
        <w:t xml:space="preserve">communicate and </w:t>
      </w:r>
      <w:r w:rsidR="004152DE" w:rsidRPr="00D81E6C">
        <w:rPr>
          <w:rFonts w:ascii="Arial" w:eastAsia="Calibri" w:hAnsi="Arial" w:cs="Arial"/>
        </w:rPr>
        <w:t xml:space="preserve">re-stage her </w:t>
      </w:r>
      <w:r w:rsidR="008A1C11" w:rsidRPr="00D81E6C">
        <w:rPr>
          <w:rFonts w:ascii="Arial" w:eastAsia="Calibri" w:hAnsi="Arial" w:cs="Arial"/>
        </w:rPr>
        <w:t xml:space="preserve">own </w:t>
      </w:r>
      <w:r w:rsidR="004E5BC8" w:rsidRPr="00D81E6C">
        <w:rPr>
          <w:rFonts w:ascii="Arial" w:eastAsia="Calibri" w:hAnsi="Arial" w:cs="Arial"/>
        </w:rPr>
        <w:t>embodied experiences of epileptic seizure</w:t>
      </w:r>
      <w:r w:rsidR="004152DE" w:rsidRPr="00D81E6C">
        <w:rPr>
          <w:rFonts w:ascii="Arial" w:eastAsia="Calibri" w:hAnsi="Arial" w:cs="Arial"/>
        </w:rPr>
        <w:t xml:space="preserve"> </w:t>
      </w:r>
      <w:r w:rsidR="008A1C11" w:rsidRPr="00D81E6C">
        <w:rPr>
          <w:rFonts w:ascii="Arial" w:eastAsia="Calibri" w:hAnsi="Arial" w:cs="Arial"/>
        </w:rPr>
        <w:t>to</w:t>
      </w:r>
      <w:r w:rsidR="004152DE" w:rsidRPr="00D81E6C">
        <w:rPr>
          <w:rFonts w:ascii="Arial" w:eastAsia="Calibri" w:hAnsi="Arial" w:cs="Arial"/>
        </w:rPr>
        <w:t xml:space="preserve"> </w:t>
      </w:r>
      <w:r w:rsidR="00A716F3" w:rsidRPr="00D81E6C">
        <w:rPr>
          <w:rFonts w:ascii="Arial" w:eastAsia="Calibri" w:hAnsi="Arial" w:cs="Arial"/>
        </w:rPr>
        <w:t>others</w:t>
      </w:r>
      <w:r w:rsidR="004152DE" w:rsidRPr="00D81E6C">
        <w:rPr>
          <w:rFonts w:ascii="Arial" w:eastAsia="Calibri" w:hAnsi="Arial" w:cs="Arial"/>
        </w:rPr>
        <w:t>. I will offer a succinct</w:t>
      </w:r>
      <w:r w:rsidR="00A716F3" w:rsidRPr="00D81E6C">
        <w:rPr>
          <w:rFonts w:ascii="Arial" w:eastAsia="Calibri" w:hAnsi="Arial" w:cs="Arial"/>
        </w:rPr>
        <w:t xml:space="preserve"> account of my first-person experience of being </w:t>
      </w:r>
      <w:r w:rsidR="006C6ABD" w:rsidRPr="00D81E6C">
        <w:rPr>
          <w:rFonts w:ascii="Arial" w:eastAsia="Calibri" w:hAnsi="Arial" w:cs="Arial"/>
        </w:rPr>
        <w:t>‘</w:t>
      </w:r>
      <w:r w:rsidR="00A716F3" w:rsidRPr="00D81E6C">
        <w:rPr>
          <w:rFonts w:ascii="Arial" w:eastAsia="Calibri" w:hAnsi="Arial" w:cs="Arial"/>
        </w:rPr>
        <w:t>Jane</w:t>
      </w:r>
      <w:r w:rsidR="006C6ABD" w:rsidRPr="00D81E6C">
        <w:rPr>
          <w:rFonts w:ascii="Arial" w:eastAsia="Calibri" w:hAnsi="Arial" w:cs="Arial"/>
        </w:rPr>
        <w:t>’</w:t>
      </w:r>
      <w:r w:rsidR="004152DE" w:rsidRPr="00D81E6C">
        <w:rPr>
          <w:rFonts w:ascii="Arial" w:eastAsia="Calibri" w:hAnsi="Arial" w:cs="Arial"/>
        </w:rPr>
        <w:t xml:space="preserve"> </w:t>
      </w:r>
      <w:r w:rsidR="00A716F3" w:rsidRPr="00D81E6C">
        <w:rPr>
          <w:rFonts w:ascii="Arial" w:eastAsia="Calibri" w:hAnsi="Arial" w:cs="Arial"/>
        </w:rPr>
        <w:t xml:space="preserve">in </w:t>
      </w:r>
      <w:r w:rsidR="00574B27" w:rsidRPr="00D81E6C">
        <w:rPr>
          <w:rFonts w:ascii="Arial" w:eastAsia="Calibri" w:hAnsi="Arial" w:cs="Arial"/>
        </w:rPr>
        <w:t xml:space="preserve">a performance of </w:t>
      </w:r>
      <w:r w:rsidR="00574B27" w:rsidRPr="00D81E6C">
        <w:rPr>
          <w:rFonts w:ascii="Arial" w:eastAsia="Calibri" w:hAnsi="Arial" w:cs="Arial"/>
          <w:i/>
        </w:rPr>
        <w:t>Waking in Slough</w:t>
      </w:r>
      <w:r w:rsidR="00574B27" w:rsidRPr="00D81E6C">
        <w:rPr>
          <w:rFonts w:ascii="Arial" w:eastAsia="Calibri" w:hAnsi="Arial" w:cs="Arial"/>
        </w:rPr>
        <w:t xml:space="preserve"> in </w:t>
      </w:r>
      <w:r w:rsidR="00A716F3" w:rsidRPr="00D81E6C">
        <w:rPr>
          <w:rFonts w:ascii="Arial" w:eastAsia="Calibri" w:hAnsi="Arial" w:cs="Arial"/>
        </w:rPr>
        <w:t>section</w:t>
      </w:r>
      <w:r w:rsidR="00AE778B" w:rsidRPr="00D81E6C">
        <w:rPr>
          <w:rFonts w:ascii="Arial" w:eastAsia="Calibri" w:hAnsi="Arial" w:cs="Arial"/>
        </w:rPr>
        <w:t xml:space="preserve"> </w:t>
      </w:r>
      <w:r w:rsidR="00301D68" w:rsidRPr="00D81E6C">
        <w:rPr>
          <w:rFonts w:ascii="Arial" w:eastAsia="Calibri" w:hAnsi="Arial" w:cs="Arial"/>
        </w:rPr>
        <w:t>4.3</w:t>
      </w:r>
      <w:r w:rsidR="00A716F3" w:rsidRPr="00D81E6C">
        <w:rPr>
          <w:rFonts w:ascii="Arial" w:eastAsia="Calibri" w:hAnsi="Arial" w:cs="Arial"/>
        </w:rPr>
        <w:t xml:space="preserve"> (‘</w:t>
      </w:r>
      <w:r w:rsidR="00A716F3" w:rsidRPr="00D81E6C">
        <w:rPr>
          <w:rFonts w:ascii="Arial" w:eastAsia="Calibri" w:hAnsi="Arial" w:cs="Arial"/>
          <w:i/>
        </w:rPr>
        <w:t>Waking in Slough</w:t>
      </w:r>
      <w:r w:rsidR="00A716F3" w:rsidRPr="00D81E6C">
        <w:rPr>
          <w:rFonts w:ascii="Arial" w:eastAsia="Calibri" w:hAnsi="Arial" w:cs="Arial"/>
        </w:rPr>
        <w:t xml:space="preserve">: A </w:t>
      </w:r>
      <w:r w:rsidR="00C5309B">
        <w:rPr>
          <w:rFonts w:ascii="Arial" w:eastAsia="Calibri" w:hAnsi="Arial" w:cs="Arial"/>
        </w:rPr>
        <w:t>F</w:t>
      </w:r>
      <w:r w:rsidR="00A716F3" w:rsidRPr="00D81E6C">
        <w:rPr>
          <w:rFonts w:ascii="Arial" w:eastAsia="Calibri" w:hAnsi="Arial" w:cs="Arial"/>
        </w:rPr>
        <w:t>irst-person Account of the Experience)</w:t>
      </w:r>
      <w:r w:rsidR="00E60A35" w:rsidRPr="00D81E6C">
        <w:rPr>
          <w:rFonts w:ascii="Arial" w:eastAsia="Calibri" w:hAnsi="Arial" w:cs="Arial"/>
        </w:rPr>
        <w:t>.</w:t>
      </w:r>
      <w:r w:rsidR="00E60A35" w:rsidRPr="00D81E6C">
        <w:rPr>
          <w:rFonts w:ascii="Arial" w:hAnsi="Arial" w:cs="Arial"/>
        </w:rPr>
        <w:t xml:space="preserve"> In section </w:t>
      </w:r>
      <w:r w:rsidR="00E60A35" w:rsidRPr="00D81E6C">
        <w:rPr>
          <w:rFonts w:ascii="Arial" w:eastAsia="Calibri" w:hAnsi="Arial" w:cs="Arial"/>
        </w:rPr>
        <w:t xml:space="preserve">4.4 (‘Mentoring and Facilitation – Applications of S&amp;R’s </w:t>
      </w:r>
      <w:r w:rsidR="00E60A35" w:rsidRPr="00D81E6C">
        <w:rPr>
          <w:rFonts w:ascii="Arial" w:eastAsia="Calibri" w:hAnsi="Arial" w:cs="Arial"/>
          <w:i/>
        </w:rPr>
        <w:t>In My Shoes</w:t>
      </w:r>
      <w:r w:rsidR="00E60A35" w:rsidRPr="00D81E6C">
        <w:rPr>
          <w:rFonts w:ascii="Arial" w:eastAsia="Calibri" w:hAnsi="Arial" w:cs="Arial"/>
        </w:rPr>
        <w:t>’)</w:t>
      </w:r>
      <w:r w:rsidR="00052A08" w:rsidRPr="00D81E6C">
        <w:rPr>
          <w:rFonts w:ascii="Arial" w:eastAsia="Calibri" w:hAnsi="Arial" w:cs="Arial"/>
        </w:rPr>
        <w:t xml:space="preserve">, I will evidence how S&amp;R’s techniques are being implemented as </w:t>
      </w:r>
      <w:r w:rsidR="00AE778B" w:rsidRPr="00D81E6C">
        <w:rPr>
          <w:rFonts w:ascii="Arial" w:eastAsia="Calibri" w:hAnsi="Arial" w:cs="Arial"/>
        </w:rPr>
        <w:t>an applied</w:t>
      </w:r>
      <w:r w:rsidR="00052A08" w:rsidRPr="00D81E6C">
        <w:rPr>
          <w:rFonts w:ascii="Arial" w:eastAsia="Calibri" w:hAnsi="Arial" w:cs="Arial"/>
        </w:rPr>
        <w:t xml:space="preserve"> practice</w:t>
      </w:r>
      <w:r w:rsidR="0030268D" w:rsidRPr="00D81E6C">
        <w:rPr>
          <w:rFonts w:ascii="Arial" w:eastAsia="Calibri" w:hAnsi="Arial" w:cs="Arial"/>
        </w:rPr>
        <w:t>,</w:t>
      </w:r>
      <w:r w:rsidR="00AE778B" w:rsidRPr="00D81E6C">
        <w:rPr>
          <w:rFonts w:ascii="Arial" w:eastAsia="Calibri" w:hAnsi="Arial" w:cs="Arial"/>
        </w:rPr>
        <w:t xml:space="preserve"> or </w:t>
      </w:r>
      <w:r w:rsidR="00052A08" w:rsidRPr="00D81E6C">
        <w:rPr>
          <w:rFonts w:ascii="Arial" w:eastAsia="Calibri" w:hAnsi="Arial" w:cs="Arial"/>
        </w:rPr>
        <w:t xml:space="preserve">what they term an </w:t>
      </w:r>
      <w:r w:rsidR="00AE778B" w:rsidRPr="00D81E6C">
        <w:rPr>
          <w:rFonts w:ascii="Arial" w:eastAsia="Calibri" w:hAnsi="Arial" w:cs="Arial"/>
        </w:rPr>
        <w:t xml:space="preserve">‘alternative </w:t>
      </w:r>
      <w:r w:rsidR="00052A08" w:rsidRPr="00D81E6C">
        <w:rPr>
          <w:rFonts w:ascii="Arial" w:eastAsia="Calibri" w:hAnsi="Arial" w:cs="Arial"/>
        </w:rPr>
        <w:t xml:space="preserve">communications device’ </w:t>
      </w:r>
      <w:r w:rsidR="0030268D" w:rsidRPr="00D81E6C">
        <w:rPr>
          <w:rFonts w:ascii="Arial" w:eastAsia="Calibri" w:hAnsi="Arial" w:cs="Arial"/>
        </w:rPr>
        <w:t xml:space="preserve">to facilitate subjects </w:t>
      </w:r>
      <w:r w:rsidR="00AE778B" w:rsidRPr="00D81E6C">
        <w:rPr>
          <w:rFonts w:ascii="Arial" w:eastAsia="Calibri" w:hAnsi="Arial" w:cs="Arial"/>
        </w:rPr>
        <w:t xml:space="preserve">in relating </w:t>
      </w:r>
      <w:r w:rsidR="00574B27" w:rsidRPr="00D81E6C">
        <w:rPr>
          <w:rFonts w:ascii="Arial" w:eastAsia="Calibri" w:hAnsi="Arial" w:cs="Arial"/>
        </w:rPr>
        <w:t xml:space="preserve">their </w:t>
      </w:r>
      <w:r w:rsidR="00052A08" w:rsidRPr="00D81E6C">
        <w:rPr>
          <w:rFonts w:ascii="Arial" w:eastAsia="Calibri" w:hAnsi="Arial" w:cs="Arial"/>
        </w:rPr>
        <w:t xml:space="preserve">embodied </w:t>
      </w:r>
      <w:r w:rsidR="00AE778B" w:rsidRPr="00D81E6C">
        <w:rPr>
          <w:rFonts w:ascii="Arial" w:eastAsia="Calibri" w:hAnsi="Arial" w:cs="Arial"/>
        </w:rPr>
        <w:t xml:space="preserve">experiences to others via </w:t>
      </w:r>
      <w:r w:rsidR="00052A08" w:rsidRPr="00D81E6C">
        <w:rPr>
          <w:rFonts w:ascii="Arial" w:eastAsia="Calibri" w:hAnsi="Arial" w:cs="Arial"/>
        </w:rPr>
        <w:t>a creative process that is modelled on person centred planning</w:t>
      </w:r>
      <w:r w:rsidR="00AE778B" w:rsidRPr="00D81E6C">
        <w:rPr>
          <w:rFonts w:ascii="Arial" w:eastAsia="Calibri" w:hAnsi="Arial" w:cs="Arial"/>
        </w:rPr>
        <w:t xml:space="preserve"> (PCP) in healthcare. </w:t>
      </w:r>
      <w:r w:rsidR="00B505DA" w:rsidRPr="00D81E6C">
        <w:rPr>
          <w:rFonts w:ascii="Arial" w:eastAsia="Calibri" w:hAnsi="Arial" w:cs="Arial"/>
        </w:rPr>
        <w:t xml:space="preserve">In section </w:t>
      </w:r>
      <w:r w:rsidR="00052A08" w:rsidRPr="00A61DD9">
        <w:rPr>
          <w:rFonts w:ascii="Arial" w:eastAsia="Calibri" w:hAnsi="Arial" w:cs="Arial"/>
        </w:rPr>
        <w:t xml:space="preserve">4.5 </w:t>
      </w:r>
      <w:r w:rsidR="00052A08" w:rsidRPr="00D81E6C">
        <w:rPr>
          <w:rFonts w:ascii="Arial" w:eastAsia="Calibri" w:hAnsi="Arial" w:cs="Arial"/>
        </w:rPr>
        <w:t xml:space="preserve">(‘BeAnotherLab’s </w:t>
      </w:r>
      <w:r w:rsidR="00052A08" w:rsidRPr="00D81E6C">
        <w:rPr>
          <w:rFonts w:ascii="Arial" w:eastAsia="Calibri" w:hAnsi="Arial" w:cs="Arial"/>
          <w:i/>
        </w:rPr>
        <w:t xml:space="preserve">The Machine To Be Another </w:t>
      </w:r>
      <w:r w:rsidR="00052A08" w:rsidRPr="00D81E6C">
        <w:rPr>
          <w:rFonts w:ascii="Arial" w:eastAsia="Calibri" w:hAnsi="Arial" w:cs="Arial"/>
        </w:rPr>
        <w:t>(</w:t>
      </w:r>
      <w:r w:rsidR="00052A08" w:rsidRPr="00D81E6C">
        <w:rPr>
          <w:rFonts w:ascii="Arial" w:eastAsia="Calibri" w:hAnsi="Arial" w:cs="Arial"/>
          <w:i/>
        </w:rPr>
        <w:t>TMTBA</w:t>
      </w:r>
      <w:r w:rsidR="00052A08" w:rsidRPr="00D81E6C">
        <w:rPr>
          <w:rFonts w:ascii="Arial" w:eastAsia="Calibri" w:hAnsi="Arial" w:cs="Arial"/>
        </w:rPr>
        <w:t>)’)</w:t>
      </w:r>
      <w:r w:rsidR="00B505DA" w:rsidRPr="00D81E6C">
        <w:rPr>
          <w:rFonts w:ascii="Arial" w:eastAsia="Calibri" w:hAnsi="Arial" w:cs="Arial"/>
        </w:rPr>
        <w:t xml:space="preserve">, I will </w:t>
      </w:r>
      <w:r w:rsidR="006958C8" w:rsidRPr="00D81E6C">
        <w:rPr>
          <w:rFonts w:ascii="Arial" w:eastAsia="Calibri" w:hAnsi="Arial" w:cs="Arial"/>
        </w:rPr>
        <w:t>scrutinise</w:t>
      </w:r>
      <w:r w:rsidR="00574B27" w:rsidRPr="00D81E6C">
        <w:rPr>
          <w:rFonts w:ascii="Arial" w:eastAsia="Calibri" w:hAnsi="Arial" w:cs="Arial"/>
        </w:rPr>
        <w:t xml:space="preserve"> </w:t>
      </w:r>
      <w:r w:rsidR="00B505DA" w:rsidRPr="00D81E6C">
        <w:rPr>
          <w:rFonts w:ascii="Arial" w:eastAsia="Calibri" w:hAnsi="Arial" w:cs="Arial"/>
        </w:rPr>
        <w:t>international art collective BeAnotherLab’s</w:t>
      </w:r>
      <w:r w:rsidR="008A1C11" w:rsidRPr="00D81E6C">
        <w:rPr>
          <w:rFonts w:ascii="Arial" w:eastAsia="Calibri" w:hAnsi="Arial" w:cs="Arial"/>
        </w:rPr>
        <w:t xml:space="preserve"> (BAL)</w:t>
      </w:r>
      <w:r w:rsidR="007B3C71" w:rsidRPr="00D81E6C">
        <w:rPr>
          <w:rFonts w:ascii="Arial" w:eastAsia="Calibri" w:hAnsi="Arial" w:cs="Arial"/>
        </w:rPr>
        <w:t xml:space="preserve"> </w:t>
      </w:r>
      <w:r w:rsidR="006958C8" w:rsidRPr="00D81E6C">
        <w:rPr>
          <w:rFonts w:ascii="Arial" w:eastAsia="Calibri" w:hAnsi="Arial" w:cs="Arial"/>
        </w:rPr>
        <w:t xml:space="preserve">open-source </w:t>
      </w:r>
      <w:r w:rsidR="007B3C71" w:rsidRPr="00D81E6C">
        <w:rPr>
          <w:rFonts w:ascii="Arial" w:eastAsia="Calibri" w:hAnsi="Arial" w:cs="Arial"/>
        </w:rPr>
        <w:t>empathy building</w:t>
      </w:r>
      <w:r w:rsidR="006958C8" w:rsidRPr="00D81E6C">
        <w:rPr>
          <w:rFonts w:ascii="Arial" w:eastAsia="Calibri" w:hAnsi="Arial" w:cs="Arial"/>
        </w:rPr>
        <w:t xml:space="preserve"> system, </w:t>
      </w:r>
      <w:r w:rsidR="007B3C71" w:rsidRPr="00D81E6C">
        <w:rPr>
          <w:rFonts w:ascii="Arial" w:eastAsia="Calibri" w:hAnsi="Arial" w:cs="Arial"/>
          <w:i/>
        </w:rPr>
        <w:t>The Machine To Be Another</w:t>
      </w:r>
      <w:r w:rsidR="007B3C71" w:rsidRPr="00D81E6C">
        <w:rPr>
          <w:rFonts w:ascii="Arial" w:eastAsia="Calibri" w:hAnsi="Arial" w:cs="Arial"/>
        </w:rPr>
        <w:t xml:space="preserve"> </w:t>
      </w:r>
      <w:r w:rsidR="006958C8" w:rsidRPr="00D81E6C">
        <w:rPr>
          <w:rFonts w:ascii="Arial" w:eastAsia="Calibri" w:hAnsi="Arial" w:cs="Arial"/>
        </w:rPr>
        <w:t>(</w:t>
      </w:r>
      <w:r w:rsidR="006958C8" w:rsidRPr="00D81E6C">
        <w:rPr>
          <w:rFonts w:ascii="Arial" w:eastAsia="Calibri" w:hAnsi="Arial" w:cs="Arial"/>
          <w:i/>
        </w:rPr>
        <w:t>TMTBA</w:t>
      </w:r>
      <w:r w:rsidR="006958C8" w:rsidRPr="00D81E6C">
        <w:rPr>
          <w:rFonts w:ascii="Arial" w:eastAsia="Calibri" w:hAnsi="Arial" w:cs="Arial"/>
        </w:rPr>
        <w:t>)</w:t>
      </w:r>
      <w:r w:rsidR="00D35EE9">
        <w:rPr>
          <w:rFonts w:ascii="Arial" w:eastAsia="Calibri" w:hAnsi="Arial" w:cs="Arial"/>
        </w:rPr>
        <w:t>,</w:t>
      </w:r>
      <w:r w:rsidR="006958C8" w:rsidRPr="00D81E6C">
        <w:rPr>
          <w:rFonts w:ascii="Arial" w:eastAsia="Calibri" w:hAnsi="Arial" w:cs="Arial"/>
        </w:rPr>
        <w:t xml:space="preserve"> </w:t>
      </w:r>
      <w:r w:rsidR="007B3C71" w:rsidRPr="00D81E6C">
        <w:rPr>
          <w:rFonts w:ascii="Arial" w:eastAsia="Calibri" w:hAnsi="Arial" w:cs="Arial"/>
        </w:rPr>
        <w:t xml:space="preserve">as a practice that is </w:t>
      </w:r>
      <w:r w:rsidR="00B505DA" w:rsidRPr="00D81E6C">
        <w:rPr>
          <w:rFonts w:ascii="Arial" w:eastAsia="Calibri" w:hAnsi="Arial" w:cs="Arial"/>
        </w:rPr>
        <w:t xml:space="preserve">adjacent </w:t>
      </w:r>
      <w:r w:rsidR="007B3C71" w:rsidRPr="00D81E6C">
        <w:rPr>
          <w:rFonts w:ascii="Arial" w:eastAsia="Calibri" w:hAnsi="Arial" w:cs="Arial"/>
        </w:rPr>
        <w:t xml:space="preserve">to S&amp;R’s. </w:t>
      </w:r>
      <w:r w:rsidR="006958C8" w:rsidRPr="00D81E6C">
        <w:rPr>
          <w:rFonts w:ascii="Arial" w:eastAsia="Calibri" w:hAnsi="Arial" w:cs="Arial"/>
          <w:i/>
        </w:rPr>
        <w:t>TMTBA</w:t>
      </w:r>
      <w:r w:rsidR="006958C8" w:rsidRPr="00D81E6C">
        <w:rPr>
          <w:rFonts w:ascii="Arial" w:eastAsia="Calibri" w:hAnsi="Arial" w:cs="Arial"/>
        </w:rPr>
        <w:t xml:space="preserve"> is an IVR platform developed to allow users to </w:t>
      </w:r>
      <w:r w:rsidR="000D5A61">
        <w:rPr>
          <w:rFonts w:ascii="Arial" w:eastAsia="Calibri" w:hAnsi="Arial" w:cs="Arial"/>
        </w:rPr>
        <w:t>experience the illusion</w:t>
      </w:r>
      <w:r w:rsidR="000D5A61" w:rsidRPr="00D81E6C">
        <w:rPr>
          <w:rFonts w:ascii="Arial" w:eastAsia="Calibri" w:hAnsi="Arial" w:cs="Arial"/>
        </w:rPr>
        <w:t xml:space="preserve"> </w:t>
      </w:r>
      <w:r w:rsidR="000D5A61">
        <w:rPr>
          <w:rFonts w:ascii="Arial" w:eastAsia="Calibri" w:hAnsi="Arial" w:cs="Arial"/>
        </w:rPr>
        <w:t xml:space="preserve">of </w:t>
      </w:r>
      <w:r w:rsidR="004C29B5" w:rsidRPr="00D81E6C">
        <w:rPr>
          <w:rFonts w:ascii="Arial" w:eastAsia="Calibri" w:hAnsi="Arial" w:cs="Arial"/>
        </w:rPr>
        <w:t>exchang</w:t>
      </w:r>
      <w:r w:rsidR="000D5A61">
        <w:rPr>
          <w:rFonts w:ascii="Arial" w:eastAsia="Calibri" w:hAnsi="Arial" w:cs="Arial"/>
        </w:rPr>
        <w:t>ing</w:t>
      </w:r>
      <w:r w:rsidR="004C29B5" w:rsidRPr="00D81E6C">
        <w:rPr>
          <w:rFonts w:ascii="Arial" w:eastAsia="Calibri" w:hAnsi="Arial" w:cs="Arial"/>
        </w:rPr>
        <w:t xml:space="preserve"> bodies </w:t>
      </w:r>
      <w:r w:rsidR="0030268D" w:rsidRPr="00D81E6C">
        <w:rPr>
          <w:rFonts w:ascii="Arial" w:eastAsia="Calibri" w:hAnsi="Arial" w:cs="Arial"/>
        </w:rPr>
        <w:t>with other participants</w:t>
      </w:r>
      <w:r w:rsidR="006958C8" w:rsidRPr="00D81E6C">
        <w:rPr>
          <w:rFonts w:ascii="Arial" w:eastAsia="Calibri" w:hAnsi="Arial" w:cs="Arial"/>
        </w:rPr>
        <w:t xml:space="preserve">. The collective’s </w:t>
      </w:r>
      <w:r w:rsidR="004C29B5" w:rsidRPr="00D81E6C">
        <w:rPr>
          <w:rFonts w:ascii="Arial" w:eastAsia="Calibri" w:hAnsi="Arial" w:cs="Arial"/>
        </w:rPr>
        <w:t xml:space="preserve">working </w:t>
      </w:r>
      <w:r w:rsidR="008A1C11" w:rsidRPr="00D81E6C">
        <w:rPr>
          <w:rFonts w:ascii="Arial" w:eastAsia="Calibri" w:hAnsi="Arial" w:cs="Arial"/>
        </w:rPr>
        <w:t>methodologies</w:t>
      </w:r>
      <w:r w:rsidR="006958C8" w:rsidRPr="00D81E6C">
        <w:rPr>
          <w:rFonts w:ascii="Arial" w:eastAsia="Calibri" w:hAnsi="Arial" w:cs="Arial"/>
        </w:rPr>
        <w:t xml:space="preserve"> </w:t>
      </w:r>
      <w:r w:rsidR="00D17308" w:rsidRPr="00D81E6C">
        <w:rPr>
          <w:rFonts w:ascii="Arial" w:eastAsia="Calibri" w:hAnsi="Arial" w:cs="Arial"/>
        </w:rPr>
        <w:t xml:space="preserve">similarly </w:t>
      </w:r>
      <w:r w:rsidR="006958C8" w:rsidRPr="00D81E6C">
        <w:rPr>
          <w:rFonts w:ascii="Arial" w:eastAsia="Calibri" w:hAnsi="Arial" w:cs="Arial"/>
        </w:rPr>
        <w:t>take as their foundations protocols in whole-body ownership developed in the neuroscientific paradigm</w:t>
      </w:r>
      <w:r w:rsidR="0067203D" w:rsidRPr="00D81E6C">
        <w:rPr>
          <w:rFonts w:ascii="Arial" w:eastAsia="Calibri" w:hAnsi="Arial" w:cs="Arial"/>
        </w:rPr>
        <w:t xml:space="preserve"> </w:t>
      </w:r>
      <w:r w:rsidR="0030268D" w:rsidRPr="00D81E6C">
        <w:rPr>
          <w:rFonts w:ascii="Arial" w:eastAsia="Calibri" w:hAnsi="Arial" w:cs="Arial"/>
        </w:rPr>
        <w:t xml:space="preserve">that I have </w:t>
      </w:r>
      <w:r w:rsidR="0067203D" w:rsidRPr="00D81E6C">
        <w:rPr>
          <w:rFonts w:ascii="Arial" w:eastAsia="Calibri" w:hAnsi="Arial" w:cs="Arial"/>
        </w:rPr>
        <w:t xml:space="preserve">surveyed in </w:t>
      </w:r>
      <w:r w:rsidR="00A61DD9">
        <w:rPr>
          <w:rFonts w:ascii="Arial" w:eastAsia="Calibri" w:hAnsi="Arial" w:cs="Arial"/>
        </w:rPr>
        <w:t>3.4.3,</w:t>
      </w:r>
      <w:r w:rsidR="006958C8" w:rsidRPr="00D81E6C">
        <w:rPr>
          <w:rFonts w:ascii="Arial" w:eastAsia="Calibri" w:hAnsi="Arial" w:cs="Arial"/>
        </w:rPr>
        <w:t xml:space="preserve"> </w:t>
      </w:r>
      <w:r w:rsidR="004C29B5" w:rsidRPr="00D81E6C">
        <w:rPr>
          <w:rFonts w:ascii="Arial" w:eastAsia="Calibri" w:hAnsi="Arial" w:cs="Arial"/>
        </w:rPr>
        <w:t>mobilising</w:t>
      </w:r>
      <w:r w:rsidR="008A1C11" w:rsidRPr="00D81E6C">
        <w:rPr>
          <w:rFonts w:ascii="Arial" w:eastAsia="Calibri" w:hAnsi="Arial" w:cs="Arial"/>
        </w:rPr>
        <w:t xml:space="preserve"> the conceptualisation</w:t>
      </w:r>
      <w:r w:rsidR="006958C8" w:rsidRPr="00D81E6C">
        <w:rPr>
          <w:rFonts w:ascii="Arial" w:eastAsia="Calibri" w:hAnsi="Arial" w:cs="Arial"/>
        </w:rPr>
        <w:t xml:space="preserve"> of immersiv</w:t>
      </w:r>
      <w:r w:rsidR="004C29B5" w:rsidRPr="00D81E6C">
        <w:rPr>
          <w:rFonts w:ascii="Arial" w:eastAsia="Calibri" w:hAnsi="Arial" w:cs="Arial"/>
        </w:rPr>
        <w:t>e</w:t>
      </w:r>
      <w:r w:rsidR="006958C8" w:rsidRPr="00D81E6C">
        <w:rPr>
          <w:rFonts w:ascii="Arial" w:eastAsia="Calibri" w:hAnsi="Arial" w:cs="Arial"/>
        </w:rPr>
        <w:t xml:space="preserve"> </w:t>
      </w:r>
      <w:r w:rsidR="004C29B5" w:rsidRPr="00D81E6C">
        <w:rPr>
          <w:rFonts w:ascii="Arial" w:eastAsia="Calibri" w:hAnsi="Arial" w:cs="Arial"/>
        </w:rPr>
        <w:t xml:space="preserve">ontology </w:t>
      </w:r>
      <w:r w:rsidR="008A1C11" w:rsidRPr="00D81E6C">
        <w:rPr>
          <w:rFonts w:ascii="Arial" w:eastAsia="Calibri" w:hAnsi="Arial" w:cs="Arial"/>
        </w:rPr>
        <w:t xml:space="preserve">that </w:t>
      </w:r>
      <w:r w:rsidR="006958C8" w:rsidRPr="00D81E6C">
        <w:rPr>
          <w:rFonts w:ascii="Arial" w:eastAsia="Calibri" w:hAnsi="Arial" w:cs="Arial"/>
        </w:rPr>
        <w:t xml:space="preserve">I have outlined </w:t>
      </w:r>
      <w:r w:rsidR="004C29B5" w:rsidRPr="00D81E6C">
        <w:rPr>
          <w:rFonts w:ascii="Arial" w:eastAsia="Calibri" w:hAnsi="Arial" w:cs="Arial"/>
        </w:rPr>
        <w:t>as</w:t>
      </w:r>
      <w:r w:rsidR="00D17308" w:rsidRPr="00D81E6C">
        <w:rPr>
          <w:rFonts w:ascii="Arial" w:eastAsia="Calibri" w:hAnsi="Arial" w:cs="Arial"/>
        </w:rPr>
        <w:t xml:space="preserve"> the actuation of a </w:t>
      </w:r>
      <w:r w:rsidR="000B77AC" w:rsidRPr="00D81E6C">
        <w:rPr>
          <w:rFonts w:ascii="Arial" w:eastAsia="Calibri" w:hAnsi="Arial" w:cs="Arial"/>
        </w:rPr>
        <w:t xml:space="preserve">VR </w:t>
      </w:r>
      <w:r w:rsidR="006021F8" w:rsidRPr="00D81E6C">
        <w:rPr>
          <w:rFonts w:ascii="Arial" w:eastAsia="Calibri" w:hAnsi="Arial" w:cs="Arial"/>
        </w:rPr>
        <w:t>‘</w:t>
      </w:r>
      <w:r w:rsidR="00D17308" w:rsidRPr="00D81E6C">
        <w:rPr>
          <w:rFonts w:ascii="Arial" w:eastAsia="Calibri" w:hAnsi="Arial" w:cs="Arial"/>
        </w:rPr>
        <w:t>body-swap</w:t>
      </w:r>
      <w:r w:rsidR="006021F8" w:rsidRPr="00D81E6C">
        <w:rPr>
          <w:rFonts w:ascii="Arial" w:eastAsia="Calibri" w:hAnsi="Arial" w:cs="Arial"/>
        </w:rPr>
        <w:t>’</w:t>
      </w:r>
      <w:r w:rsidR="008A1C11" w:rsidRPr="00D81E6C">
        <w:rPr>
          <w:rFonts w:ascii="Arial" w:eastAsia="Calibri" w:hAnsi="Arial" w:cs="Arial"/>
        </w:rPr>
        <w:t xml:space="preserve">. </w:t>
      </w:r>
      <w:r w:rsidR="00D17308" w:rsidRPr="00D81E6C">
        <w:rPr>
          <w:rFonts w:ascii="Arial" w:eastAsia="Calibri" w:hAnsi="Arial" w:cs="Arial"/>
        </w:rPr>
        <w:t>Illus</w:t>
      </w:r>
      <w:r w:rsidR="000D5A61">
        <w:rPr>
          <w:rFonts w:ascii="Arial" w:eastAsia="Calibri" w:hAnsi="Arial" w:cs="Arial"/>
        </w:rPr>
        <w:t>ionistic</w:t>
      </w:r>
      <w:r w:rsidR="00D17308" w:rsidRPr="00D81E6C">
        <w:rPr>
          <w:rFonts w:ascii="Arial" w:eastAsia="Calibri" w:hAnsi="Arial" w:cs="Arial"/>
        </w:rPr>
        <w:t xml:space="preserve"> s</w:t>
      </w:r>
      <w:r w:rsidR="008A1C11" w:rsidRPr="00D81E6C">
        <w:rPr>
          <w:rFonts w:ascii="Arial" w:eastAsia="Calibri" w:hAnsi="Arial" w:cs="Arial"/>
        </w:rPr>
        <w:t>trategies t</w:t>
      </w:r>
      <w:r w:rsidR="000C2979">
        <w:rPr>
          <w:rFonts w:ascii="Arial" w:eastAsia="Calibri" w:hAnsi="Arial" w:cs="Arial"/>
        </w:rPr>
        <w:t>hat aim</w:t>
      </w:r>
      <w:r w:rsidR="008A1C11" w:rsidRPr="00D81E6C">
        <w:rPr>
          <w:rFonts w:ascii="Arial" w:eastAsia="Calibri" w:hAnsi="Arial" w:cs="Arial"/>
        </w:rPr>
        <w:t xml:space="preserve"> </w:t>
      </w:r>
      <w:r w:rsidR="000C2979">
        <w:rPr>
          <w:rFonts w:ascii="Arial" w:eastAsia="Calibri" w:hAnsi="Arial" w:cs="Arial"/>
        </w:rPr>
        <w:t xml:space="preserve">to </w:t>
      </w:r>
      <w:r w:rsidR="008A1C11" w:rsidRPr="00D81E6C">
        <w:rPr>
          <w:rFonts w:ascii="Arial" w:eastAsia="Calibri" w:hAnsi="Arial" w:cs="Arial"/>
        </w:rPr>
        <w:t>realise this ontology become</w:t>
      </w:r>
      <w:r w:rsidR="004C29B5" w:rsidRPr="00D81E6C">
        <w:rPr>
          <w:rFonts w:ascii="Arial" w:eastAsia="Calibri" w:hAnsi="Arial" w:cs="Arial"/>
        </w:rPr>
        <w:t xml:space="preserve"> </w:t>
      </w:r>
      <w:r w:rsidR="006958C8" w:rsidRPr="00D81E6C">
        <w:rPr>
          <w:rFonts w:ascii="Arial" w:eastAsia="Calibri" w:hAnsi="Arial" w:cs="Arial"/>
        </w:rPr>
        <w:t xml:space="preserve">a framework </w:t>
      </w:r>
      <w:r w:rsidR="004C29B5" w:rsidRPr="00D81E6C">
        <w:rPr>
          <w:rFonts w:ascii="Arial" w:eastAsia="Calibri" w:hAnsi="Arial" w:cs="Arial"/>
        </w:rPr>
        <w:t xml:space="preserve">in the collective’s practice </w:t>
      </w:r>
      <w:r w:rsidR="006958C8" w:rsidRPr="00D81E6C">
        <w:rPr>
          <w:rFonts w:ascii="Arial" w:eastAsia="Calibri" w:hAnsi="Arial" w:cs="Arial"/>
        </w:rPr>
        <w:t xml:space="preserve">through which to cultivate ‘self-understanding, empathy and tolerance’ </w:t>
      </w:r>
      <w:r w:rsidR="006958C8" w:rsidRPr="00A16436">
        <w:rPr>
          <w:rFonts w:ascii="Arial" w:eastAsia="Calibri" w:hAnsi="Arial" w:cs="Arial"/>
          <w:color w:val="000000" w:themeColor="text1"/>
        </w:rPr>
        <w:t>(</w:t>
      </w:r>
      <w:r w:rsidR="00D531B7" w:rsidRPr="00A16436">
        <w:rPr>
          <w:rFonts w:ascii="Arial" w:eastAsia="Calibri" w:hAnsi="Arial" w:cs="Arial"/>
          <w:color w:val="000000" w:themeColor="text1"/>
        </w:rPr>
        <w:t>‘</w:t>
      </w:r>
      <w:r w:rsidR="00D531B7" w:rsidRPr="00A16436">
        <w:rPr>
          <w:rFonts w:ascii="Arial" w:eastAsia="Calibri" w:hAnsi="Arial" w:cs="Arial"/>
          <w:bCs/>
          <w:color w:val="000000" w:themeColor="text1"/>
          <w:lang w:val="en-US"/>
        </w:rPr>
        <w:t>The Machine to Be Another - Artistic Experiment’</w:t>
      </w:r>
      <w:r w:rsidR="006958C8" w:rsidRPr="00D81E6C">
        <w:rPr>
          <w:rFonts w:ascii="Arial" w:eastAsia="Calibri" w:hAnsi="Arial" w:cs="Arial"/>
        </w:rPr>
        <w:t>).</w:t>
      </w:r>
      <w:r w:rsidR="0067203D" w:rsidRPr="00D81E6C">
        <w:rPr>
          <w:rFonts w:ascii="Arial" w:eastAsia="Calibri" w:hAnsi="Arial" w:cs="Arial"/>
        </w:rPr>
        <w:t xml:space="preserve"> </w:t>
      </w:r>
      <w:r w:rsidR="007B3C71" w:rsidRPr="00D81E6C">
        <w:rPr>
          <w:rFonts w:ascii="Arial" w:eastAsia="Calibri" w:hAnsi="Arial" w:cs="Arial"/>
        </w:rPr>
        <w:t xml:space="preserve">In section </w:t>
      </w:r>
      <w:r w:rsidR="007B3C71" w:rsidRPr="00A61DD9">
        <w:rPr>
          <w:rFonts w:ascii="Arial" w:eastAsia="Calibri" w:hAnsi="Arial" w:cs="Arial"/>
        </w:rPr>
        <w:t xml:space="preserve">4.6 </w:t>
      </w:r>
      <w:r w:rsidR="007B3C71" w:rsidRPr="00D81E6C">
        <w:rPr>
          <w:rFonts w:ascii="Arial" w:eastAsia="Calibri" w:hAnsi="Arial" w:cs="Arial"/>
        </w:rPr>
        <w:t>(‘</w:t>
      </w:r>
      <w:r w:rsidR="007B3C71" w:rsidRPr="00D81E6C">
        <w:rPr>
          <w:rFonts w:ascii="Arial" w:eastAsia="Calibri" w:hAnsi="Arial" w:cs="Arial"/>
          <w:i/>
        </w:rPr>
        <w:t>The Machine</w:t>
      </w:r>
      <w:r w:rsidR="007B3C71" w:rsidRPr="00D81E6C">
        <w:rPr>
          <w:rFonts w:ascii="Arial" w:eastAsia="Calibri" w:hAnsi="Arial" w:cs="Arial"/>
        </w:rPr>
        <w:t xml:space="preserve">’s Interaction Protocols: ‘Body-change’ and ‘Body-swap’’), I will </w:t>
      </w:r>
      <w:r w:rsidR="007A5025" w:rsidRPr="00D81E6C">
        <w:rPr>
          <w:rFonts w:ascii="Arial" w:eastAsia="Calibri" w:hAnsi="Arial" w:cs="Arial"/>
        </w:rPr>
        <w:t>survey</w:t>
      </w:r>
      <w:r w:rsidR="00574B27" w:rsidRPr="00D81E6C">
        <w:rPr>
          <w:rFonts w:ascii="Arial" w:eastAsia="Calibri" w:hAnsi="Arial" w:cs="Arial"/>
        </w:rPr>
        <w:t xml:space="preserve"> the requisite components that comprise</w:t>
      </w:r>
      <w:r w:rsidR="0067203D" w:rsidRPr="00D81E6C">
        <w:rPr>
          <w:rFonts w:ascii="Arial" w:eastAsia="Calibri" w:hAnsi="Arial" w:cs="Arial"/>
        </w:rPr>
        <w:t xml:space="preserve"> the</w:t>
      </w:r>
      <w:r w:rsidR="007B3C71" w:rsidRPr="00D81E6C">
        <w:rPr>
          <w:rFonts w:ascii="Arial" w:eastAsia="Calibri" w:hAnsi="Arial" w:cs="Arial"/>
        </w:rPr>
        <w:t xml:space="preserve"> </w:t>
      </w:r>
      <w:r w:rsidR="007B3C71" w:rsidRPr="00D81E6C">
        <w:rPr>
          <w:rFonts w:ascii="Arial" w:eastAsia="Calibri" w:hAnsi="Arial" w:cs="Arial"/>
          <w:i/>
        </w:rPr>
        <w:t>TMTBA</w:t>
      </w:r>
      <w:r w:rsidR="007B3C71" w:rsidRPr="00D81E6C">
        <w:rPr>
          <w:rFonts w:ascii="Arial" w:eastAsia="Calibri" w:hAnsi="Arial" w:cs="Arial"/>
        </w:rPr>
        <w:t xml:space="preserve"> </w:t>
      </w:r>
      <w:r w:rsidR="0067203D" w:rsidRPr="00D81E6C">
        <w:rPr>
          <w:rFonts w:ascii="Arial" w:eastAsia="Calibri" w:hAnsi="Arial" w:cs="Arial"/>
        </w:rPr>
        <w:t xml:space="preserve">system </w:t>
      </w:r>
      <w:r w:rsidR="007B3C71" w:rsidRPr="00D81E6C">
        <w:rPr>
          <w:rFonts w:ascii="Arial" w:eastAsia="Calibri" w:hAnsi="Arial" w:cs="Arial"/>
        </w:rPr>
        <w:t xml:space="preserve">and </w:t>
      </w:r>
      <w:r w:rsidR="008A1C11" w:rsidRPr="00D81E6C">
        <w:rPr>
          <w:rFonts w:ascii="Arial" w:eastAsia="Calibri" w:hAnsi="Arial" w:cs="Arial"/>
        </w:rPr>
        <w:t xml:space="preserve">elucidate </w:t>
      </w:r>
      <w:r w:rsidR="007B3C71" w:rsidRPr="00D81E6C">
        <w:rPr>
          <w:rFonts w:ascii="Arial" w:eastAsia="Calibri" w:hAnsi="Arial" w:cs="Arial"/>
        </w:rPr>
        <w:t>its d</w:t>
      </w:r>
      <w:r w:rsidR="00574B27" w:rsidRPr="00D81E6C">
        <w:rPr>
          <w:rFonts w:ascii="Arial" w:eastAsia="Calibri" w:hAnsi="Arial" w:cs="Arial"/>
        </w:rPr>
        <w:t xml:space="preserve">ifferent interaction protocols that the </w:t>
      </w:r>
      <w:r w:rsidR="004C29B5" w:rsidRPr="00D81E6C">
        <w:rPr>
          <w:rFonts w:ascii="Arial" w:eastAsia="Calibri" w:hAnsi="Arial" w:cs="Arial"/>
        </w:rPr>
        <w:t>collective</w:t>
      </w:r>
      <w:r w:rsidR="00574B27" w:rsidRPr="00D81E6C">
        <w:rPr>
          <w:rFonts w:ascii="Arial" w:eastAsia="Calibri" w:hAnsi="Arial" w:cs="Arial"/>
        </w:rPr>
        <w:t xml:space="preserve"> </w:t>
      </w:r>
      <w:r w:rsidR="0093614B">
        <w:rPr>
          <w:rFonts w:ascii="Arial" w:eastAsia="Calibri" w:hAnsi="Arial" w:cs="Arial"/>
        </w:rPr>
        <w:t>define</w:t>
      </w:r>
      <w:r w:rsidR="00574B27" w:rsidRPr="00D81E6C">
        <w:rPr>
          <w:rFonts w:ascii="Arial" w:eastAsia="Calibri" w:hAnsi="Arial" w:cs="Arial"/>
        </w:rPr>
        <w:t xml:space="preserve"> as</w:t>
      </w:r>
      <w:r w:rsidR="007B3C71" w:rsidRPr="00D81E6C">
        <w:rPr>
          <w:rFonts w:ascii="Arial" w:eastAsia="Calibri" w:hAnsi="Arial" w:cs="Arial"/>
        </w:rPr>
        <w:t xml:space="preserve"> ‘body-chan</w:t>
      </w:r>
      <w:r w:rsidR="00574B27" w:rsidRPr="00D81E6C">
        <w:rPr>
          <w:rFonts w:ascii="Arial" w:eastAsia="Calibri" w:hAnsi="Arial" w:cs="Arial"/>
        </w:rPr>
        <w:t>ge’ and ‘body-swap’ experiments</w:t>
      </w:r>
      <w:r w:rsidR="007B3C71" w:rsidRPr="00D81E6C">
        <w:rPr>
          <w:rFonts w:ascii="Arial" w:eastAsia="Calibri" w:hAnsi="Arial" w:cs="Arial"/>
        </w:rPr>
        <w:t xml:space="preserve">. I will then </w:t>
      </w:r>
      <w:r w:rsidR="008A1C11" w:rsidRPr="00D81E6C">
        <w:rPr>
          <w:rFonts w:ascii="Arial" w:eastAsia="Calibri" w:hAnsi="Arial" w:cs="Arial"/>
        </w:rPr>
        <w:t xml:space="preserve">progress </w:t>
      </w:r>
      <w:r w:rsidR="00007328">
        <w:rPr>
          <w:rFonts w:ascii="Arial" w:eastAsia="Calibri" w:hAnsi="Arial" w:cs="Arial"/>
        </w:rPr>
        <w:t xml:space="preserve">in 4.7 </w:t>
      </w:r>
      <w:r w:rsidR="008A1C11" w:rsidRPr="00D81E6C">
        <w:rPr>
          <w:rFonts w:ascii="Arial" w:eastAsia="Calibri" w:hAnsi="Arial" w:cs="Arial"/>
        </w:rPr>
        <w:t>to an examination of BAL</w:t>
      </w:r>
      <w:r w:rsidR="007B3C71" w:rsidRPr="00D81E6C">
        <w:rPr>
          <w:rFonts w:ascii="Arial" w:eastAsia="Calibri" w:hAnsi="Arial" w:cs="Arial"/>
        </w:rPr>
        <w:t>’s aims underlying the</w:t>
      </w:r>
      <w:r w:rsidR="006C6ABD" w:rsidRPr="00D81E6C">
        <w:rPr>
          <w:rFonts w:ascii="Arial" w:eastAsia="Calibri" w:hAnsi="Arial" w:cs="Arial"/>
        </w:rPr>
        <w:t>ir</w:t>
      </w:r>
      <w:r w:rsidR="007B3C71" w:rsidRPr="00D81E6C">
        <w:rPr>
          <w:rFonts w:ascii="Arial" w:eastAsia="Calibri" w:hAnsi="Arial" w:cs="Arial"/>
        </w:rPr>
        <w:t xml:space="preserve"> project</w:t>
      </w:r>
      <w:r w:rsidR="007A5025" w:rsidRPr="00A61DD9">
        <w:rPr>
          <w:rFonts w:ascii="Arial" w:eastAsia="Calibri" w:hAnsi="Arial" w:cs="Arial"/>
        </w:rPr>
        <w:t xml:space="preserve"> (‘TMTBA – Aims’)</w:t>
      </w:r>
      <w:r w:rsidR="007B3C71" w:rsidRPr="00A61DD9">
        <w:rPr>
          <w:rFonts w:ascii="Arial" w:eastAsia="Calibri" w:hAnsi="Arial" w:cs="Arial"/>
        </w:rPr>
        <w:t xml:space="preserve">, before </w:t>
      </w:r>
      <w:r w:rsidR="00007328" w:rsidRPr="00A61DD9">
        <w:rPr>
          <w:rFonts w:ascii="Arial" w:eastAsia="Calibri" w:hAnsi="Arial" w:cs="Arial"/>
        </w:rPr>
        <w:t xml:space="preserve">in section 4.8 </w:t>
      </w:r>
      <w:r w:rsidR="007B3C71" w:rsidRPr="00A61DD9">
        <w:rPr>
          <w:rFonts w:ascii="Arial" w:eastAsia="Calibri" w:hAnsi="Arial" w:cs="Arial"/>
        </w:rPr>
        <w:t xml:space="preserve">scrutinising evidence that illustrates </w:t>
      </w:r>
      <w:r w:rsidR="007B3C71" w:rsidRPr="00A61DD9">
        <w:rPr>
          <w:rFonts w:ascii="Arial" w:eastAsia="Calibri" w:hAnsi="Arial" w:cs="Arial"/>
          <w:i/>
        </w:rPr>
        <w:t>TMTBA</w:t>
      </w:r>
      <w:r w:rsidR="007B3C71" w:rsidRPr="00A61DD9">
        <w:rPr>
          <w:rFonts w:ascii="Arial" w:eastAsia="Calibri" w:hAnsi="Arial" w:cs="Arial"/>
        </w:rPr>
        <w:t>’s diver</w:t>
      </w:r>
      <w:r w:rsidR="007A5025" w:rsidRPr="00A61DD9">
        <w:rPr>
          <w:rFonts w:ascii="Arial" w:eastAsia="Calibri" w:hAnsi="Arial" w:cs="Arial"/>
        </w:rPr>
        <w:t xml:space="preserve">se </w:t>
      </w:r>
      <w:r w:rsidR="007B3C71" w:rsidRPr="00A61DD9">
        <w:rPr>
          <w:rFonts w:ascii="Arial" w:eastAsia="Calibri" w:hAnsi="Arial" w:cs="Arial"/>
        </w:rPr>
        <w:t xml:space="preserve">applications </w:t>
      </w:r>
      <w:r w:rsidR="007A5025" w:rsidRPr="00A61DD9">
        <w:rPr>
          <w:rFonts w:ascii="Arial" w:eastAsia="Calibri" w:hAnsi="Arial" w:cs="Arial"/>
        </w:rPr>
        <w:t>(‘</w:t>
      </w:r>
      <w:r w:rsidR="007A5025" w:rsidRPr="00A61DD9">
        <w:rPr>
          <w:rFonts w:ascii="Arial" w:eastAsia="Calibri" w:hAnsi="Arial" w:cs="Arial"/>
          <w:i/>
        </w:rPr>
        <w:t>TMTBA</w:t>
      </w:r>
      <w:r w:rsidR="007A5025" w:rsidRPr="00A61DD9">
        <w:rPr>
          <w:rFonts w:ascii="Arial" w:eastAsia="Calibri" w:hAnsi="Arial" w:cs="Arial"/>
        </w:rPr>
        <w:t xml:space="preserve"> </w:t>
      </w:r>
      <w:r w:rsidR="007A5025" w:rsidRPr="00A61DD9">
        <w:rPr>
          <w:rFonts w:ascii="Arial" w:eastAsia="Calibri" w:hAnsi="Arial" w:cs="Arial"/>
          <w:i/>
        </w:rPr>
        <w:t>–</w:t>
      </w:r>
      <w:r w:rsidR="007A5025" w:rsidRPr="00A61DD9">
        <w:rPr>
          <w:rFonts w:ascii="Arial" w:eastAsia="Calibri" w:hAnsi="Arial" w:cs="Arial"/>
        </w:rPr>
        <w:t xml:space="preserve"> Applications’)</w:t>
      </w:r>
      <w:r w:rsidR="007B3C71" w:rsidRPr="00A61DD9">
        <w:rPr>
          <w:rFonts w:ascii="Arial" w:eastAsia="Calibri" w:hAnsi="Arial" w:cs="Arial"/>
        </w:rPr>
        <w:t xml:space="preserve">. </w:t>
      </w:r>
      <w:r w:rsidR="0067203D" w:rsidRPr="00A61DD9">
        <w:rPr>
          <w:rFonts w:ascii="Arial" w:eastAsia="Calibri" w:hAnsi="Arial" w:cs="Arial"/>
          <w:i/>
        </w:rPr>
        <w:t>TMTBA</w:t>
      </w:r>
      <w:r w:rsidR="0067203D" w:rsidRPr="00A61DD9">
        <w:rPr>
          <w:rFonts w:ascii="Arial" w:eastAsia="Calibri" w:hAnsi="Arial" w:cs="Arial"/>
        </w:rPr>
        <w:t xml:space="preserve"> is being applied in performance contexts, but also as </w:t>
      </w:r>
      <w:r w:rsidR="0067203D" w:rsidRPr="00D81E6C">
        <w:rPr>
          <w:rFonts w:ascii="Arial" w:eastAsia="Calibri" w:hAnsi="Arial" w:cs="Arial"/>
        </w:rPr>
        <w:t xml:space="preserve">a ‘tool’ with diverse applications in other sectors such as conflict resolution, to promote empathy across borderlands of race, gender, intergenerational trauma etc. and in the healthcare sector as a resource to aid research in pain tolerance and </w:t>
      </w:r>
      <w:r w:rsidR="0067203D" w:rsidRPr="00D81E6C">
        <w:rPr>
          <w:rFonts w:ascii="Arial" w:eastAsia="Calibri" w:hAnsi="Arial" w:cs="Arial"/>
        </w:rPr>
        <w:lastRenderedPageBreak/>
        <w:t xml:space="preserve">rehabilitation. </w:t>
      </w:r>
      <w:r w:rsidR="007B3C71" w:rsidRPr="00D81E6C">
        <w:rPr>
          <w:rFonts w:ascii="Arial" w:eastAsia="Calibri" w:hAnsi="Arial" w:cs="Arial"/>
        </w:rPr>
        <w:t xml:space="preserve">As I will </w:t>
      </w:r>
      <w:r w:rsidR="00120F3F" w:rsidRPr="00D81E6C">
        <w:rPr>
          <w:rFonts w:ascii="Arial" w:eastAsia="Calibri" w:hAnsi="Arial" w:cs="Arial"/>
        </w:rPr>
        <w:t xml:space="preserve">seek to </w:t>
      </w:r>
      <w:r w:rsidR="004C29B5" w:rsidRPr="00D81E6C">
        <w:rPr>
          <w:rFonts w:ascii="Arial" w:eastAsia="Calibri" w:hAnsi="Arial" w:cs="Arial"/>
        </w:rPr>
        <w:t>demonstrate</w:t>
      </w:r>
      <w:r w:rsidR="00D87676" w:rsidRPr="00D81E6C">
        <w:rPr>
          <w:rFonts w:ascii="Arial" w:eastAsia="Calibri" w:hAnsi="Arial" w:cs="Arial"/>
        </w:rPr>
        <w:t>,</w:t>
      </w:r>
      <w:r w:rsidR="007B3C71" w:rsidRPr="00D81E6C">
        <w:rPr>
          <w:rFonts w:ascii="Arial" w:eastAsia="Calibri" w:hAnsi="Arial" w:cs="Arial"/>
        </w:rPr>
        <w:t xml:space="preserve"> while conceived </w:t>
      </w:r>
      <w:r w:rsidR="006C6ABD" w:rsidRPr="00D81E6C">
        <w:rPr>
          <w:rFonts w:ascii="Arial" w:eastAsia="Calibri" w:hAnsi="Arial" w:cs="Arial"/>
        </w:rPr>
        <w:t xml:space="preserve">of as </w:t>
      </w:r>
      <w:r w:rsidR="007B3C71" w:rsidRPr="00D81E6C">
        <w:rPr>
          <w:rFonts w:ascii="Arial" w:eastAsia="Calibri" w:hAnsi="Arial" w:cs="Arial"/>
        </w:rPr>
        <w:t>‘art project</w:t>
      </w:r>
      <w:r w:rsidR="006C6ABD" w:rsidRPr="00D81E6C">
        <w:rPr>
          <w:rFonts w:ascii="Arial" w:eastAsia="Calibri" w:hAnsi="Arial" w:cs="Arial"/>
        </w:rPr>
        <w:t>s</w:t>
      </w:r>
      <w:r w:rsidR="00D87676" w:rsidRPr="00D81E6C">
        <w:rPr>
          <w:rFonts w:ascii="Arial" w:eastAsia="Calibri" w:hAnsi="Arial" w:cs="Arial"/>
        </w:rPr>
        <w:t>’</w:t>
      </w:r>
      <w:r w:rsidR="00A61DD9">
        <w:rPr>
          <w:rFonts w:ascii="Arial" w:eastAsia="Calibri" w:hAnsi="Arial" w:cs="Arial"/>
        </w:rPr>
        <w:t>,</w:t>
      </w:r>
      <w:r w:rsidR="007B3C71" w:rsidRPr="00D81E6C">
        <w:rPr>
          <w:rFonts w:ascii="Arial" w:eastAsia="Calibri" w:hAnsi="Arial" w:cs="Arial"/>
        </w:rPr>
        <w:t xml:space="preserve"> the different uses of </w:t>
      </w:r>
      <w:r w:rsidR="006C6ABD" w:rsidRPr="00D81E6C">
        <w:rPr>
          <w:rFonts w:ascii="Arial" w:eastAsia="Calibri" w:hAnsi="Arial" w:cs="Arial"/>
        </w:rPr>
        <w:t xml:space="preserve">both </w:t>
      </w:r>
      <w:r w:rsidR="00D87676" w:rsidRPr="00D81E6C">
        <w:rPr>
          <w:rFonts w:ascii="Arial" w:eastAsia="Calibri" w:hAnsi="Arial" w:cs="Arial"/>
        </w:rPr>
        <w:t>BAL</w:t>
      </w:r>
      <w:r w:rsidR="007B3C71" w:rsidRPr="00D81E6C">
        <w:rPr>
          <w:rFonts w:ascii="Arial" w:eastAsia="Calibri" w:hAnsi="Arial" w:cs="Arial"/>
        </w:rPr>
        <w:t xml:space="preserve">’s </w:t>
      </w:r>
      <w:r w:rsidR="00D87676" w:rsidRPr="00D81E6C">
        <w:rPr>
          <w:rFonts w:ascii="Arial" w:eastAsia="Calibri" w:hAnsi="Arial" w:cs="Arial"/>
        </w:rPr>
        <w:t>system</w:t>
      </w:r>
      <w:r w:rsidR="007B3C71" w:rsidRPr="00D81E6C">
        <w:rPr>
          <w:rFonts w:ascii="Arial" w:eastAsia="Calibri" w:hAnsi="Arial" w:cs="Arial"/>
        </w:rPr>
        <w:t xml:space="preserve"> </w:t>
      </w:r>
      <w:r w:rsidR="00DD4503" w:rsidRPr="00D81E6C">
        <w:rPr>
          <w:rFonts w:ascii="Arial" w:eastAsia="Calibri" w:hAnsi="Arial" w:cs="Arial"/>
        </w:rPr>
        <w:t xml:space="preserve">and S&amp;R’s alternative communications device </w:t>
      </w:r>
      <w:r w:rsidR="000D5A61">
        <w:rPr>
          <w:rFonts w:ascii="Arial" w:eastAsia="Calibri" w:hAnsi="Arial" w:cs="Arial"/>
        </w:rPr>
        <w:t>suggest</w:t>
      </w:r>
      <w:r w:rsidR="000D5A61" w:rsidRPr="00D81E6C">
        <w:rPr>
          <w:rFonts w:ascii="Arial" w:eastAsia="Calibri" w:hAnsi="Arial" w:cs="Arial"/>
        </w:rPr>
        <w:t xml:space="preserve"> </w:t>
      </w:r>
      <w:r w:rsidR="00DD4503" w:rsidRPr="00D81E6C">
        <w:rPr>
          <w:rFonts w:ascii="Arial" w:eastAsia="Calibri" w:hAnsi="Arial" w:cs="Arial"/>
        </w:rPr>
        <w:t>that these</w:t>
      </w:r>
      <w:r w:rsidR="007B3C71" w:rsidRPr="00D81E6C">
        <w:rPr>
          <w:rFonts w:ascii="Arial" w:eastAsia="Calibri" w:hAnsi="Arial" w:cs="Arial"/>
        </w:rPr>
        <w:t xml:space="preserve"> hybridised </w:t>
      </w:r>
      <w:r w:rsidR="00DD4503" w:rsidRPr="00D81E6C">
        <w:rPr>
          <w:rFonts w:ascii="Arial" w:eastAsia="Calibri" w:hAnsi="Arial" w:cs="Arial"/>
        </w:rPr>
        <w:t xml:space="preserve">immersive </w:t>
      </w:r>
      <w:r w:rsidR="007B3C71" w:rsidRPr="00D81E6C">
        <w:rPr>
          <w:rFonts w:ascii="Arial" w:eastAsia="Calibri" w:hAnsi="Arial" w:cs="Arial"/>
        </w:rPr>
        <w:t>practice</w:t>
      </w:r>
      <w:r w:rsidR="00DD4503" w:rsidRPr="00D81E6C">
        <w:rPr>
          <w:rFonts w:ascii="Arial" w:eastAsia="Calibri" w:hAnsi="Arial" w:cs="Arial"/>
        </w:rPr>
        <w:t>s create</w:t>
      </w:r>
      <w:r w:rsidR="007B3C71" w:rsidRPr="00D81E6C">
        <w:rPr>
          <w:rFonts w:ascii="Arial" w:eastAsia="Calibri" w:hAnsi="Arial" w:cs="Arial"/>
        </w:rPr>
        <w:t xml:space="preserve"> some difficulty in neatly delimiting the work to discrete paradigms of</w:t>
      </w:r>
      <w:r w:rsidR="00616BDF" w:rsidRPr="00D81E6C">
        <w:rPr>
          <w:rFonts w:ascii="Arial" w:eastAsia="Calibri" w:hAnsi="Arial" w:cs="Arial"/>
        </w:rPr>
        <w:t xml:space="preserve"> activity or knowledge creation</w:t>
      </w:r>
      <w:r w:rsidR="00FD5413">
        <w:rPr>
          <w:rFonts w:ascii="Arial" w:eastAsia="Calibri" w:hAnsi="Arial" w:cs="Arial"/>
        </w:rPr>
        <w:t xml:space="preserve"> – hence, BAL’s description of the team that makes up the collective as an ‘</w:t>
      </w:r>
      <w:r w:rsidR="00FD5413" w:rsidRPr="00FD5413">
        <w:rPr>
          <w:rFonts w:ascii="Arial" w:eastAsia="Calibri" w:hAnsi="Arial" w:cs="Arial"/>
          <w:lang w:val="en-US"/>
        </w:rPr>
        <w:t>antidisciplinary group of artists</w:t>
      </w:r>
      <w:r w:rsidR="00FD5413">
        <w:rPr>
          <w:rFonts w:ascii="Arial" w:eastAsia="Calibri" w:hAnsi="Arial" w:cs="Arial"/>
        </w:rPr>
        <w:t>’ (‘Team’)</w:t>
      </w:r>
      <w:r w:rsidR="00AC59A0" w:rsidRPr="00D81E6C">
        <w:rPr>
          <w:rFonts w:ascii="Arial" w:eastAsia="Calibri" w:hAnsi="Arial" w:cs="Arial"/>
        </w:rPr>
        <w:t xml:space="preserve">. Consistent with Fried’s critique of the ‘theatrical’ work, these </w:t>
      </w:r>
      <w:r w:rsidR="00C657F8" w:rsidRPr="00D81E6C">
        <w:rPr>
          <w:rFonts w:ascii="Arial" w:eastAsia="Calibri" w:hAnsi="Arial" w:cs="Arial"/>
        </w:rPr>
        <w:t xml:space="preserve">immersive </w:t>
      </w:r>
      <w:r w:rsidR="00AC59A0" w:rsidRPr="00D81E6C">
        <w:rPr>
          <w:rFonts w:ascii="Arial" w:eastAsia="Calibri" w:hAnsi="Arial" w:cs="Arial"/>
        </w:rPr>
        <w:t>practices occur not only ‘in-between’ the arts</w:t>
      </w:r>
      <w:r w:rsidR="00E93704" w:rsidRPr="00D81E6C">
        <w:rPr>
          <w:rFonts w:ascii="Arial" w:eastAsia="Calibri" w:hAnsi="Arial" w:cs="Arial"/>
        </w:rPr>
        <w:t>, or between art</w:t>
      </w:r>
      <w:r w:rsidR="006C6ABD" w:rsidRPr="00D81E6C">
        <w:rPr>
          <w:rFonts w:ascii="Arial" w:eastAsia="Calibri" w:hAnsi="Arial" w:cs="Arial"/>
        </w:rPr>
        <w:t xml:space="preserve"> </w:t>
      </w:r>
      <w:r w:rsidR="00E93704" w:rsidRPr="00D81E6C">
        <w:rPr>
          <w:rFonts w:ascii="Arial" w:eastAsia="Calibri" w:hAnsi="Arial" w:cs="Arial"/>
        </w:rPr>
        <w:t>and science</w:t>
      </w:r>
      <w:r w:rsidR="00120F3F" w:rsidRPr="00D81E6C">
        <w:rPr>
          <w:rFonts w:ascii="Arial" w:eastAsia="Calibri" w:hAnsi="Arial" w:cs="Arial"/>
        </w:rPr>
        <w:t xml:space="preserve"> </w:t>
      </w:r>
      <w:r w:rsidR="006C6ABD" w:rsidRPr="00D81E6C">
        <w:rPr>
          <w:rFonts w:ascii="Arial" w:eastAsia="Calibri" w:hAnsi="Arial" w:cs="Arial"/>
        </w:rPr>
        <w:t>in terms of the</w:t>
      </w:r>
      <w:r w:rsidR="00120F3F" w:rsidRPr="00D81E6C">
        <w:rPr>
          <w:rFonts w:ascii="Arial" w:eastAsia="Calibri" w:hAnsi="Arial" w:cs="Arial"/>
        </w:rPr>
        <w:t>ir</w:t>
      </w:r>
      <w:r w:rsidR="006C6ABD" w:rsidRPr="00D81E6C">
        <w:rPr>
          <w:rFonts w:ascii="Arial" w:eastAsia="Calibri" w:hAnsi="Arial" w:cs="Arial"/>
        </w:rPr>
        <w:t xml:space="preserve"> </w:t>
      </w:r>
      <w:r w:rsidR="00120F3F" w:rsidRPr="00D81E6C">
        <w:rPr>
          <w:rFonts w:ascii="Arial" w:eastAsia="Calibri" w:hAnsi="Arial" w:cs="Arial"/>
        </w:rPr>
        <w:t xml:space="preserve">collaborative </w:t>
      </w:r>
      <w:r w:rsidR="006C6ABD" w:rsidRPr="00D81E6C">
        <w:rPr>
          <w:rFonts w:ascii="Arial" w:eastAsia="Calibri" w:hAnsi="Arial" w:cs="Arial"/>
        </w:rPr>
        <w:t xml:space="preserve">interdisciplinary </w:t>
      </w:r>
      <w:r w:rsidR="00D17308" w:rsidRPr="00D81E6C">
        <w:rPr>
          <w:rFonts w:ascii="Arial" w:eastAsia="Calibri" w:hAnsi="Arial" w:cs="Arial"/>
        </w:rPr>
        <w:t>performance-</w:t>
      </w:r>
      <w:r w:rsidR="006C6ABD" w:rsidRPr="00D81E6C">
        <w:rPr>
          <w:rFonts w:ascii="Arial" w:eastAsia="Calibri" w:hAnsi="Arial" w:cs="Arial"/>
        </w:rPr>
        <w:t>making process</w:t>
      </w:r>
      <w:r w:rsidR="00D17308" w:rsidRPr="00D81E6C">
        <w:rPr>
          <w:rFonts w:ascii="Arial" w:eastAsia="Calibri" w:hAnsi="Arial" w:cs="Arial"/>
        </w:rPr>
        <w:t>es</w:t>
      </w:r>
      <w:r w:rsidR="006C6ABD" w:rsidRPr="00D81E6C">
        <w:rPr>
          <w:rFonts w:ascii="Arial" w:eastAsia="Calibri" w:hAnsi="Arial" w:cs="Arial"/>
        </w:rPr>
        <w:t>,</w:t>
      </w:r>
      <w:r w:rsidR="00A17F87" w:rsidRPr="00D81E6C">
        <w:rPr>
          <w:rFonts w:ascii="Arial" w:eastAsia="Calibri" w:hAnsi="Arial" w:cs="Arial"/>
        </w:rPr>
        <w:t xml:space="preserve"> but </w:t>
      </w:r>
      <w:r w:rsidR="004C29B5" w:rsidRPr="00D81E6C">
        <w:rPr>
          <w:rFonts w:ascii="Arial" w:eastAsia="Calibri" w:hAnsi="Arial" w:cs="Arial"/>
        </w:rPr>
        <w:t>the</w:t>
      </w:r>
      <w:r w:rsidR="006C6ABD" w:rsidRPr="00D81E6C">
        <w:rPr>
          <w:rFonts w:ascii="Arial" w:eastAsia="Calibri" w:hAnsi="Arial" w:cs="Arial"/>
        </w:rPr>
        <w:t xml:space="preserve"> techniques </w:t>
      </w:r>
      <w:r w:rsidR="00A17F87" w:rsidRPr="00D81E6C">
        <w:rPr>
          <w:rFonts w:ascii="Arial" w:eastAsia="Calibri" w:hAnsi="Arial" w:cs="Arial"/>
        </w:rPr>
        <w:t xml:space="preserve">are </w:t>
      </w:r>
      <w:r w:rsidR="00695FE1">
        <w:rPr>
          <w:rFonts w:ascii="Arial" w:eastAsia="Calibri" w:hAnsi="Arial" w:cs="Arial"/>
        </w:rPr>
        <w:t>subsequent</w:t>
      </w:r>
      <w:r w:rsidR="00601975">
        <w:rPr>
          <w:rFonts w:ascii="Arial" w:eastAsia="Calibri" w:hAnsi="Arial" w:cs="Arial"/>
        </w:rPr>
        <w:t>l</w:t>
      </w:r>
      <w:r w:rsidR="00695FE1">
        <w:rPr>
          <w:rFonts w:ascii="Arial" w:eastAsia="Calibri" w:hAnsi="Arial" w:cs="Arial"/>
        </w:rPr>
        <w:t xml:space="preserve">y </w:t>
      </w:r>
      <w:r w:rsidR="00A17F87" w:rsidRPr="00D81E6C">
        <w:rPr>
          <w:rFonts w:ascii="Arial" w:eastAsia="Calibri" w:hAnsi="Arial" w:cs="Arial"/>
        </w:rPr>
        <w:t xml:space="preserve">applied </w:t>
      </w:r>
      <w:r w:rsidR="006C6ABD" w:rsidRPr="00D81E6C">
        <w:rPr>
          <w:rFonts w:ascii="Arial" w:eastAsia="Calibri" w:hAnsi="Arial" w:cs="Arial"/>
        </w:rPr>
        <w:t xml:space="preserve">across </w:t>
      </w:r>
      <w:r w:rsidR="00AC59A0" w:rsidRPr="00D81E6C">
        <w:rPr>
          <w:rFonts w:ascii="Arial" w:eastAsia="Calibri" w:hAnsi="Arial" w:cs="Arial"/>
        </w:rPr>
        <w:t xml:space="preserve">multiple fields of research </w:t>
      </w:r>
      <w:r w:rsidR="00A17F87" w:rsidRPr="00D81E6C">
        <w:rPr>
          <w:rFonts w:ascii="Arial" w:eastAsia="Calibri" w:hAnsi="Arial" w:cs="Arial"/>
        </w:rPr>
        <w:t>endeavour</w:t>
      </w:r>
      <w:r w:rsidR="00601975">
        <w:rPr>
          <w:rFonts w:ascii="Arial" w:eastAsia="Calibri" w:hAnsi="Arial" w:cs="Arial"/>
        </w:rPr>
        <w:t>.</w:t>
      </w:r>
      <w:r w:rsidR="00AC59A0" w:rsidRPr="00D81E6C">
        <w:rPr>
          <w:rFonts w:ascii="Arial" w:eastAsia="Calibri" w:hAnsi="Arial" w:cs="Arial"/>
        </w:rPr>
        <w:t xml:space="preserve"> </w:t>
      </w:r>
      <w:r w:rsidR="00A17F87" w:rsidRPr="00D81E6C">
        <w:rPr>
          <w:rFonts w:ascii="Arial" w:eastAsia="Calibri" w:hAnsi="Arial" w:cs="Arial"/>
        </w:rPr>
        <w:t xml:space="preserve">In </w:t>
      </w:r>
      <w:r w:rsidR="00A17F87" w:rsidRPr="00A61DD9">
        <w:rPr>
          <w:rFonts w:ascii="Arial" w:eastAsia="Calibri" w:hAnsi="Arial" w:cs="Arial"/>
        </w:rPr>
        <w:t>section 4.9</w:t>
      </w:r>
      <w:r w:rsidR="00A17F87" w:rsidRPr="00A61DD9">
        <w:rPr>
          <w:rFonts w:ascii="Arial" w:eastAsia="Calibri" w:hAnsi="Arial" w:cs="Arial"/>
          <w:i/>
        </w:rPr>
        <w:t xml:space="preserve"> </w:t>
      </w:r>
      <w:r w:rsidR="00A17F87" w:rsidRPr="00D81E6C">
        <w:rPr>
          <w:rFonts w:ascii="Arial" w:eastAsia="Calibri" w:hAnsi="Arial" w:cs="Arial"/>
        </w:rPr>
        <w:t>(‘</w:t>
      </w:r>
      <w:r w:rsidR="00A17F87" w:rsidRPr="00D81E6C">
        <w:rPr>
          <w:rFonts w:ascii="Arial" w:eastAsia="Calibri" w:hAnsi="Arial" w:cs="Arial"/>
          <w:i/>
        </w:rPr>
        <w:t>TMTBA</w:t>
      </w:r>
      <w:r w:rsidR="00A17F87" w:rsidRPr="00D81E6C">
        <w:rPr>
          <w:rFonts w:ascii="Arial" w:eastAsia="Calibri" w:hAnsi="Arial" w:cs="Arial"/>
        </w:rPr>
        <w:t xml:space="preserve"> – Access’), I will highlight how BAL</w:t>
      </w:r>
      <w:r w:rsidR="0067203D" w:rsidRPr="00D81E6C">
        <w:rPr>
          <w:rFonts w:ascii="Arial" w:eastAsia="Calibri" w:hAnsi="Arial" w:cs="Arial"/>
        </w:rPr>
        <w:t xml:space="preserve"> propagates their methodological approach to bodily</w:t>
      </w:r>
      <w:r w:rsidR="00C26EA8" w:rsidRPr="00D81E6C">
        <w:rPr>
          <w:rFonts w:ascii="Arial" w:eastAsia="Calibri" w:hAnsi="Arial" w:cs="Arial"/>
        </w:rPr>
        <w:t xml:space="preserve"> immersion by disseminating </w:t>
      </w:r>
      <w:r w:rsidR="00D17308" w:rsidRPr="00D81E6C">
        <w:rPr>
          <w:rFonts w:ascii="Arial" w:eastAsia="Calibri" w:hAnsi="Arial" w:cs="Arial"/>
        </w:rPr>
        <w:t xml:space="preserve">the </w:t>
      </w:r>
      <w:r w:rsidR="00C26EA8" w:rsidRPr="00D81E6C">
        <w:rPr>
          <w:rFonts w:ascii="Arial" w:eastAsia="Calibri" w:hAnsi="Arial" w:cs="Arial"/>
        </w:rPr>
        <w:t xml:space="preserve">digitised </w:t>
      </w:r>
      <w:r w:rsidR="0067203D" w:rsidRPr="00D81E6C">
        <w:rPr>
          <w:rFonts w:ascii="Arial" w:eastAsia="Calibri" w:hAnsi="Arial" w:cs="Arial"/>
        </w:rPr>
        <w:t xml:space="preserve">components </w:t>
      </w:r>
      <w:r w:rsidR="00D17308" w:rsidRPr="00D81E6C">
        <w:rPr>
          <w:rFonts w:ascii="Arial" w:eastAsia="Calibri" w:hAnsi="Arial" w:cs="Arial"/>
        </w:rPr>
        <w:t xml:space="preserve">of </w:t>
      </w:r>
      <w:r w:rsidR="00D17308" w:rsidRPr="00D81E6C">
        <w:rPr>
          <w:rFonts w:ascii="Arial" w:eastAsia="Calibri" w:hAnsi="Arial" w:cs="Arial"/>
          <w:i/>
        </w:rPr>
        <w:t>TMTBA</w:t>
      </w:r>
      <w:r w:rsidR="00D17308" w:rsidRPr="00D81E6C">
        <w:rPr>
          <w:rFonts w:ascii="Arial" w:eastAsia="Calibri" w:hAnsi="Arial" w:cs="Arial"/>
        </w:rPr>
        <w:t xml:space="preserve"> </w:t>
      </w:r>
      <w:r w:rsidR="0067203D" w:rsidRPr="00D81E6C">
        <w:rPr>
          <w:rFonts w:ascii="Arial" w:eastAsia="Calibri" w:hAnsi="Arial" w:cs="Arial"/>
        </w:rPr>
        <w:t xml:space="preserve">to reconstruct </w:t>
      </w:r>
      <w:r w:rsidR="00A17F87" w:rsidRPr="00D81E6C">
        <w:rPr>
          <w:rFonts w:ascii="Arial" w:eastAsia="Calibri" w:hAnsi="Arial" w:cs="Arial"/>
        </w:rPr>
        <w:t>their</w:t>
      </w:r>
      <w:r w:rsidR="0067203D" w:rsidRPr="00D81E6C">
        <w:rPr>
          <w:rFonts w:ascii="Arial" w:eastAsia="Calibri" w:hAnsi="Arial" w:cs="Arial"/>
        </w:rPr>
        <w:t xml:space="preserve"> hardware system via downloadable data online that can be 3D printed and assembled. This enables other practitioners in widel</w:t>
      </w:r>
      <w:r w:rsidR="00A17F87" w:rsidRPr="00D81E6C">
        <w:rPr>
          <w:rFonts w:ascii="Arial" w:eastAsia="Calibri" w:hAnsi="Arial" w:cs="Arial"/>
        </w:rPr>
        <w:t xml:space="preserve">y variant global contexts to replicate and </w:t>
      </w:r>
      <w:r w:rsidR="0067203D" w:rsidRPr="00D81E6C">
        <w:rPr>
          <w:rFonts w:ascii="Arial" w:eastAsia="Calibri" w:hAnsi="Arial" w:cs="Arial"/>
        </w:rPr>
        <w:t xml:space="preserve">use </w:t>
      </w:r>
      <w:r w:rsidR="000B77AC" w:rsidRPr="00D81E6C">
        <w:rPr>
          <w:rFonts w:ascii="Arial" w:eastAsia="Calibri" w:hAnsi="Arial" w:cs="Arial"/>
        </w:rPr>
        <w:t>‘The Machine’</w:t>
      </w:r>
      <w:r w:rsidR="0067203D" w:rsidRPr="00D81E6C">
        <w:rPr>
          <w:rFonts w:ascii="Arial" w:eastAsia="Calibri" w:hAnsi="Arial" w:cs="Arial"/>
        </w:rPr>
        <w:t xml:space="preserve"> for non-commercial applications that may p</w:t>
      </w:r>
      <w:r w:rsidR="00A17F87" w:rsidRPr="00D81E6C">
        <w:rPr>
          <w:rFonts w:ascii="Arial" w:eastAsia="Calibri" w:hAnsi="Arial" w:cs="Arial"/>
        </w:rPr>
        <w:t>rovide wider social benefits</w:t>
      </w:r>
      <w:r w:rsidR="00616BDF" w:rsidRPr="00D81E6C">
        <w:rPr>
          <w:rFonts w:ascii="Arial" w:eastAsia="Calibri" w:hAnsi="Arial" w:cs="Arial"/>
        </w:rPr>
        <w:t>.</w:t>
      </w:r>
      <w:r w:rsidR="006C6ABD" w:rsidRPr="00D81E6C">
        <w:rPr>
          <w:rFonts w:ascii="Arial" w:eastAsia="Calibri" w:hAnsi="Arial" w:cs="Arial"/>
        </w:rPr>
        <w:t xml:space="preserve"> </w:t>
      </w:r>
      <w:r w:rsidR="00007328">
        <w:rPr>
          <w:rFonts w:ascii="Arial" w:eastAsia="Calibri" w:hAnsi="Arial" w:cs="Arial"/>
        </w:rPr>
        <w:t xml:space="preserve">In 4.10 </w:t>
      </w:r>
      <w:r w:rsidR="00007328" w:rsidRPr="00D81E6C">
        <w:rPr>
          <w:rFonts w:ascii="Arial" w:eastAsia="Calibri" w:hAnsi="Arial" w:cs="Arial"/>
        </w:rPr>
        <w:t>(‘Conclusion – Body</w:t>
      </w:r>
      <w:r w:rsidR="00796194">
        <w:rPr>
          <w:rFonts w:ascii="Arial" w:eastAsia="Calibri" w:hAnsi="Arial" w:cs="Arial"/>
        </w:rPr>
        <w:t xml:space="preserve"> T</w:t>
      </w:r>
      <w:r w:rsidR="00007328" w:rsidRPr="00D81E6C">
        <w:rPr>
          <w:rFonts w:ascii="Arial" w:eastAsia="Calibri" w:hAnsi="Arial" w:cs="Arial"/>
        </w:rPr>
        <w:t>ransfer Illusions as an Immersive ‘Tool’’),</w:t>
      </w:r>
      <w:r w:rsidR="00007328">
        <w:rPr>
          <w:rFonts w:ascii="Arial" w:eastAsia="Calibri" w:hAnsi="Arial" w:cs="Arial"/>
        </w:rPr>
        <w:t xml:space="preserve"> </w:t>
      </w:r>
      <w:r w:rsidR="006C6ABD" w:rsidRPr="00D81E6C">
        <w:rPr>
          <w:rFonts w:ascii="Arial" w:eastAsia="Calibri" w:hAnsi="Arial" w:cs="Arial"/>
        </w:rPr>
        <w:t xml:space="preserve">I will draw conclusions </w:t>
      </w:r>
      <w:r w:rsidR="00C657F8" w:rsidRPr="00D81E6C">
        <w:rPr>
          <w:rFonts w:ascii="Arial" w:eastAsia="Calibri" w:hAnsi="Arial" w:cs="Arial"/>
        </w:rPr>
        <w:t>from the approaches of both companies</w:t>
      </w:r>
      <w:r w:rsidR="00007328">
        <w:rPr>
          <w:rFonts w:ascii="Arial" w:eastAsia="Calibri" w:hAnsi="Arial" w:cs="Arial"/>
        </w:rPr>
        <w:t>. In particular, I will a</w:t>
      </w:r>
      <w:r w:rsidR="006C6ABD" w:rsidRPr="00D81E6C">
        <w:rPr>
          <w:rFonts w:ascii="Arial" w:eastAsia="Calibri" w:hAnsi="Arial" w:cs="Arial"/>
        </w:rPr>
        <w:t>rgu</w:t>
      </w:r>
      <w:r w:rsidR="00007328">
        <w:rPr>
          <w:rFonts w:ascii="Arial" w:eastAsia="Calibri" w:hAnsi="Arial" w:cs="Arial"/>
        </w:rPr>
        <w:t>e</w:t>
      </w:r>
      <w:r w:rsidR="006C6ABD" w:rsidRPr="00D81E6C">
        <w:rPr>
          <w:rFonts w:ascii="Arial" w:eastAsia="Calibri" w:hAnsi="Arial" w:cs="Arial"/>
        </w:rPr>
        <w:t xml:space="preserve"> that these practitioners use </w:t>
      </w:r>
      <w:r w:rsidR="00A17F87" w:rsidRPr="00D81E6C">
        <w:rPr>
          <w:rFonts w:ascii="Arial" w:eastAsia="Calibri" w:hAnsi="Arial" w:cs="Arial"/>
        </w:rPr>
        <w:t xml:space="preserve">science-derived </w:t>
      </w:r>
      <w:r w:rsidR="006C6ABD" w:rsidRPr="00D81E6C">
        <w:rPr>
          <w:rFonts w:ascii="Arial" w:eastAsia="Calibri" w:hAnsi="Arial" w:cs="Arial"/>
        </w:rPr>
        <w:t xml:space="preserve">illusions qualitatively as a mode of spectatorship that might be understood as an extreme </w:t>
      </w:r>
      <w:r w:rsidR="00C26EA8" w:rsidRPr="00D81E6C">
        <w:rPr>
          <w:rFonts w:ascii="Arial" w:eastAsia="Calibri" w:hAnsi="Arial" w:cs="Arial"/>
        </w:rPr>
        <w:t>variant of ‘perspective taking’,</w:t>
      </w:r>
      <w:r w:rsidR="006C6ABD" w:rsidRPr="00D81E6C">
        <w:rPr>
          <w:rFonts w:ascii="Arial" w:eastAsia="Calibri" w:hAnsi="Arial" w:cs="Arial"/>
        </w:rPr>
        <w:t xml:space="preserve"> shifting the perceived boundary</w:t>
      </w:r>
      <w:r w:rsidR="00C657F8" w:rsidRPr="00D81E6C">
        <w:rPr>
          <w:rFonts w:ascii="Arial" w:eastAsia="Calibri" w:hAnsi="Arial" w:cs="Arial"/>
        </w:rPr>
        <w:t xml:space="preserve"> not only between the </w:t>
      </w:r>
      <w:r w:rsidR="00E93704" w:rsidRPr="00D81E6C">
        <w:rPr>
          <w:rFonts w:ascii="Arial" w:eastAsia="Calibri" w:hAnsi="Arial" w:cs="Arial"/>
        </w:rPr>
        <w:t>‘</w:t>
      </w:r>
      <w:r w:rsidR="00C657F8" w:rsidRPr="00D81E6C">
        <w:rPr>
          <w:rFonts w:ascii="Arial" w:eastAsia="Calibri" w:hAnsi="Arial" w:cs="Arial"/>
        </w:rPr>
        <w:t>beholder</w:t>
      </w:r>
      <w:r w:rsidR="00E93704" w:rsidRPr="00D81E6C">
        <w:rPr>
          <w:rFonts w:ascii="Arial" w:eastAsia="Calibri" w:hAnsi="Arial" w:cs="Arial"/>
        </w:rPr>
        <w:t>’</w:t>
      </w:r>
      <w:r w:rsidR="00C657F8" w:rsidRPr="00D81E6C">
        <w:rPr>
          <w:rFonts w:ascii="Arial" w:eastAsia="Calibri" w:hAnsi="Arial" w:cs="Arial"/>
        </w:rPr>
        <w:t xml:space="preserve"> and artwork, but</w:t>
      </w:r>
      <w:r w:rsidR="006C6ABD" w:rsidRPr="00D81E6C">
        <w:rPr>
          <w:rFonts w:ascii="Arial" w:eastAsia="Calibri" w:hAnsi="Arial" w:cs="Arial"/>
        </w:rPr>
        <w:t xml:space="preserve"> between the audience member’s phenomenal self and others.</w:t>
      </w:r>
      <w:r w:rsidR="00A17F87" w:rsidRPr="00D81E6C">
        <w:rPr>
          <w:rFonts w:ascii="Arial" w:eastAsia="Calibri" w:hAnsi="Arial" w:cs="Arial"/>
        </w:rPr>
        <w:t xml:space="preserve"> </w:t>
      </w:r>
    </w:p>
    <w:p w14:paraId="0460CAC3" w14:textId="09D4D439" w:rsidR="00D14C16" w:rsidRPr="00D81E6C" w:rsidRDefault="00AE778B" w:rsidP="00A16436">
      <w:pPr>
        <w:spacing w:after="0" w:line="480" w:lineRule="auto"/>
        <w:ind w:firstLine="284"/>
        <w:jc w:val="both"/>
        <w:rPr>
          <w:rFonts w:ascii="Arial" w:eastAsia="Calibri" w:hAnsi="Arial" w:cs="Arial"/>
        </w:rPr>
      </w:pPr>
      <w:r w:rsidRPr="00D81E6C">
        <w:rPr>
          <w:rFonts w:ascii="Arial" w:eastAsia="Calibri" w:hAnsi="Arial" w:cs="Arial"/>
        </w:rPr>
        <w:t>I contend that the methodological approaches to immersion within the p</w:t>
      </w:r>
      <w:r w:rsidR="00A17F87" w:rsidRPr="00D81E6C">
        <w:rPr>
          <w:rFonts w:ascii="Arial" w:eastAsia="Calibri" w:hAnsi="Arial" w:cs="Arial"/>
        </w:rPr>
        <w:t>ractices of S&amp;R and BAL</w:t>
      </w:r>
      <w:r w:rsidRPr="00D81E6C">
        <w:rPr>
          <w:rFonts w:ascii="Arial" w:eastAsia="Calibri" w:hAnsi="Arial" w:cs="Arial"/>
        </w:rPr>
        <w:t xml:space="preserve"> are an attempt to circumnavigate the kinds of epistemic obstacles </w:t>
      </w:r>
      <w:r w:rsidR="00A17F87" w:rsidRPr="00D81E6C">
        <w:rPr>
          <w:rFonts w:ascii="Arial" w:eastAsia="Calibri" w:hAnsi="Arial" w:cs="Arial"/>
        </w:rPr>
        <w:t xml:space="preserve">I </w:t>
      </w:r>
      <w:r w:rsidR="00817231" w:rsidRPr="00D81E6C">
        <w:rPr>
          <w:rFonts w:ascii="Arial" w:eastAsia="Calibri" w:hAnsi="Arial" w:cs="Arial"/>
        </w:rPr>
        <w:t>have identified</w:t>
      </w:r>
      <w:r w:rsidR="00C26EA8" w:rsidRPr="00D81E6C">
        <w:rPr>
          <w:rFonts w:ascii="Arial" w:eastAsia="Calibri" w:hAnsi="Arial" w:cs="Arial"/>
        </w:rPr>
        <w:t xml:space="preserve"> in Chapter 3</w:t>
      </w:r>
      <w:r w:rsidR="00D87676" w:rsidRPr="00D81E6C">
        <w:rPr>
          <w:rFonts w:ascii="Arial" w:eastAsia="Calibri" w:hAnsi="Arial" w:cs="Arial"/>
        </w:rPr>
        <w:t xml:space="preserve"> as</w:t>
      </w:r>
      <w:r w:rsidR="00A17F87" w:rsidRPr="00D81E6C">
        <w:rPr>
          <w:rFonts w:ascii="Arial" w:eastAsia="Calibri" w:hAnsi="Arial" w:cs="Arial"/>
        </w:rPr>
        <w:t xml:space="preserve"> the </w:t>
      </w:r>
      <w:r w:rsidR="00A17F87" w:rsidRPr="00A61DD9">
        <w:rPr>
          <w:rFonts w:ascii="Arial" w:eastAsia="Calibri" w:hAnsi="Arial" w:cs="Arial"/>
        </w:rPr>
        <w:t>narratological, philosophical and physical problems</w:t>
      </w:r>
      <w:r w:rsidR="00A17F87" w:rsidRPr="00D81E6C">
        <w:rPr>
          <w:rFonts w:ascii="Arial" w:eastAsia="Calibri" w:hAnsi="Arial" w:cs="Arial"/>
        </w:rPr>
        <w:t xml:space="preserve"> of knowin</w:t>
      </w:r>
      <w:r w:rsidR="00817231" w:rsidRPr="00D81E6C">
        <w:rPr>
          <w:rFonts w:ascii="Arial" w:eastAsia="Calibri" w:hAnsi="Arial" w:cs="Arial"/>
        </w:rPr>
        <w:t>g knowledge that is bodied</w:t>
      </w:r>
      <w:r w:rsidR="00A17F87" w:rsidRPr="00D81E6C">
        <w:rPr>
          <w:rFonts w:ascii="Arial" w:eastAsia="Calibri" w:hAnsi="Arial" w:cs="Arial"/>
        </w:rPr>
        <w:t xml:space="preserve">. Following </w:t>
      </w:r>
      <w:r w:rsidR="00D87676" w:rsidRPr="00D81E6C">
        <w:rPr>
          <w:rFonts w:ascii="Arial" w:eastAsia="Calibri" w:hAnsi="Arial" w:cs="Arial"/>
        </w:rPr>
        <w:t xml:space="preserve">Thomas </w:t>
      </w:r>
      <w:r w:rsidR="00A17F87" w:rsidRPr="00D81E6C">
        <w:rPr>
          <w:rFonts w:ascii="Arial" w:eastAsia="Calibri" w:hAnsi="Arial" w:cs="Arial"/>
        </w:rPr>
        <w:t xml:space="preserve">Nagel’s </w:t>
      </w:r>
      <w:r w:rsidR="00007328">
        <w:rPr>
          <w:rFonts w:ascii="Arial" w:eastAsia="Calibri" w:hAnsi="Arial" w:cs="Arial"/>
        </w:rPr>
        <w:t xml:space="preserve">previously </w:t>
      </w:r>
      <w:r w:rsidR="00A17F87" w:rsidRPr="00D81E6C">
        <w:rPr>
          <w:rFonts w:ascii="Arial" w:eastAsia="Calibri" w:hAnsi="Arial" w:cs="Arial"/>
        </w:rPr>
        <w:t>cited problem of ac</w:t>
      </w:r>
      <w:r w:rsidR="00817231" w:rsidRPr="00D81E6C">
        <w:rPr>
          <w:rFonts w:ascii="Arial" w:eastAsia="Calibri" w:hAnsi="Arial" w:cs="Arial"/>
        </w:rPr>
        <w:t xml:space="preserve">cessing knowledge that is inseparable from possessing certain kinds of bodies, I argue that </w:t>
      </w:r>
      <w:r w:rsidRPr="00D81E6C">
        <w:rPr>
          <w:rFonts w:ascii="Arial" w:eastAsia="Calibri" w:hAnsi="Arial" w:cs="Arial"/>
        </w:rPr>
        <w:t xml:space="preserve">the practices </w:t>
      </w:r>
      <w:r w:rsidR="00817231" w:rsidRPr="00D81E6C">
        <w:rPr>
          <w:rFonts w:ascii="Arial" w:eastAsia="Calibri" w:hAnsi="Arial" w:cs="Arial"/>
        </w:rPr>
        <w:t>in this chapter illustrate that</w:t>
      </w:r>
      <w:r w:rsidRPr="00D81E6C">
        <w:rPr>
          <w:rFonts w:ascii="Arial" w:eastAsia="Calibri" w:hAnsi="Arial" w:cs="Arial"/>
        </w:rPr>
        <w:t xml:space="preserve"> reconstructing the experiences of other </w:t>
      </w:r>
      <w:r w:rsidR="00D87676" w:rsidRPr="00D81E6C">
        <w:rPr>
          <w:rFonts w:ascii="Arial" w:eastAsia="Calibri" w:hAnsi="Arial" w:cs="Arial"/>
        </w:rPr>
        <w:t xml:space="preserve">human </w:t>
      </w:r>
      <w:r w:rsidRPr="00D81E6C">
        <w:rPr>
          <w:rFonts w:ascii="Arial" w:eastAsia="Calibri" w:hAnsi="Arial" w:cs="Arial"/>
        </w:rPr>
        <w:t>bodies can be achieved via</w:t>
      </w:r>
      <w:r w:rsidR="00817231" w:rsidRPr="00D81E6C">
        <w:rPr>
          <w:rFonts w:ascii="Arial" w:eastAsia="Calibri" w:hAnsi="Arial" w:cs="Arial"/>
        </w:rPr>
        <w:t xml:space="preserve"> </w:t>
      </w:r>
      <w:r w:rsidR="00C26EA8" w:rsidRPr="00D81E6C">
        <w:rPr>
          <w:rFonts w:ascii="Arial" w:eastAsia="Calibri" w:hAnsi="Arial" w:cs="Arial"/>
        </w:rPr>
        <w:t>illusory body-ownership</w:t>
      </w:r>
      <w:r w:rsidR="008A031C">
        <w:rPr>
          <w:rFonts w:ascii="Arial" w:eastAsia="Calibri" w:hAnsi="Arial" w:cs="Arial"/>
        </w:rPr>
        <w:t xml:space="preserve"> which, whilst ‘illusory’, is received by the sympathetic system of the participant within the order of the real</w:t>
      </w:r>
      <w:r w:rsidRPr="00D81E6C">
        <w:rPr>
          <w:rFonts w:ascii="Arial" w:eastAsia="Calibri" w:hAnsi="Arial" w:cs="Arial"/>
        </w:rPr>
        <w:t xml:space="preserve">. While not without limitations, body transfer illusions when </w:t>
      </w:r>
      <w:r w:rsidR="00C26EA8" w:rsidRPr="00D81E6C">
        <w:rPr>
          <w:rFonts w:ascii="Arial" w:eastAsia="Calibri" w:hAnsi="Arial" w:cs="Arial"/>
        </w:rPr>
        <w:t xml:space="preserve">reformulated </w:t>
      </w:r>
      <w:r w:rsidR="00C657F8" w:rsidRPr="00D81E6C">
        <w:rPr>
          <w:rFonts w:ascii="Arial" w:eastAsia="Calibri" w:hAnsi="Arial" w:cs="Arial"/>
        </w:rPr>
        <w:t xml:space="preserve">as a </w:t>
      </w:r>
      <w:r w:rsidR="00D87676" w:rsidRPr="00D81E6C">
        <w:rPr>
          <w:rFonts w:ascii="Arial" w:eastAsia="Calibri" w:hAnsi="Arial" w:cs="Arial"/>
        </w:rPr>
        <w:t xml:space="preserve">mode of </w:t>
      </w:r>
      <w:r w:rsidR="00C657F8" w:rsidRPr="00D81E6C">
        <w:rPr>
          <w:rFonts w:ascii="Arial" w:eastAsia="Calibri" w:hAnsi="Arial" w:cs="Arial"/>
        </w:rPr>
        <w:t xml:space="preserve">immersive </w:t>
      </w:r>
      <w:r w:rsidR="00D87676" w:rsidRPr="00D81E6C">
        <w:rPr>
          <w:rFonts w:ascii="Arial" w:eastAsia="Calibri" w:hAnsi="Arial" w:cs="Arial"/>
        </w:rPr>
        <w:t>spectatorship</w:t>
      </w:r>
      <w:r w:rsidR="00C657F8" w:rsidRPr="00D81E6C">
        <w:rPr>
          <w:rFonts w:ascii="Arial" w:eastAsia="Calibri" w:hAnsi="Arial" w:cs="Arial"/>
        </w:rPr>
        <w:t xml:space="preserve"> </w:t>
      </w:r>
      <w:r w:rsidR="001C5719" w:rsidRPr="00D81E6C">
        <w:rPr>
          <w:rFonts w:ascii="Arial" w:eastAsia="Calibri" w:hAnsi="Arial" w:cs="Arial"/>
        </w:rPr>
        <w:lastRenderedPageBreak/>
        <w:t xml:space="preserve">in performance </w:t>
      </w:r>
      <w:r w:rsidR="00C657F8" w:rsidRPr="00D81E6C">
        <w:rPr>
          <w:rFonts w:ascii="Arial" w:eastAsia="Calibri" w:hAnsi="Arial" w:cs="Arial"/>
        </w:rPr>
        <w:t>can be understood</w:t>
      </w:r>
      <w:r w:rsidRPr="00D81E6C">
        <w:rPr>
          <w:rFonts w:ascii="Arial" w:eastAsia="Calibri" w:hAnsi="Arial" w:cs="Arial"/>
        </w:rPr>
        <w:t xml:space="preserve"> </w:t>
      </w:r>
      <w:r w:rsidR="00C657F8" w:rsidRPr="00D81E6C">
        <w:rPr>
          <w:rFonts w:ascii="Arial" w:eastAsia="Calibri" w:hAnsi="Arial" w:cs="Arial"/>
        </w:rPr>
        <w:t xml:space="preserve">as </w:t>
      </w:r>
      <w:r w:rsidRPr="00D81E6C">
        <w:rPr>
          <w:rFonts w:ascii="Arial" w:eastAsia="Calibri" w:hAnsi="Arial" w:cs="Arial"/>
        </w:rPr>
        <w:t xml:space="preserve">a strategy to reconcile different experiencing subjectivities, drawing on the perceptual apparatus of the </w:t>
      </w:r>
      <w:r w:rsidR="006D73B1" w:rsidRPr="00D81E6C">
        <w:rPr>
          <w:rFonts w:ascii="Arial" w:eastAsia="Calibri" w:hAnsi="Arial" w:cs="Arial"/>
        </w:rPr>
        <w:t>audience</w:t>
      </w:r>
      <w:r w:rsidRPr="00D81E6C">
        <w:rPr>
          <w:rFonts w:ascii="Arial" w:eastAsia="Calibri" w:hAnsi="Arial" w:cs="Arial"/>
        </w:rPr>
        <w:t xml:space="preserve"> to create </w:t>
      </w:r>
      <w:r w:rsidR="004C29B5" w:rsidRPr="00D81E6C">
        <w:rPr>
          <w:rFonts w:ascii="Arial" w:eastAsia="Calibri" w:hAnsi="Arial" w:cs="Arial"/>
        </w:rPr>
        <w:t>the illusion of being inside an</w:t>
      </w:r>
      <w:r w:rsidRPr="00D81E6C">
        <w:rPr>
          <w:rFonts w:ascii="Arial" w:eastAsia="Calibri" w:hAnsi="Arial" w:cs="Arial"/>
        </w:rPr>
        <w:t>other body.</w:t>
      </w:r>
      <w:r w:rsidR="002935F9" w:rsidRPr="00D81E6C">
        <w:rPr>
          <w:rFonts w:ascii="Arial" w:eastAsia="Calibri" w:hAnsi="Arial" w:cs="Arial"/>
        </w:rPr>
        <w:t xml:space="preserve"> Key to my analysis in </w:t>
      </w:r>
      <w:r w:rsidR="004B1D5C" w:rsidRPr="00D81E6C">
        <w:rPr>
          <w:rFonts w:ascii="Arial" w:eastAsia="Calibri" w:hAnsi="Arial" w:cs="Arial"/>
        </w:rPr>
        <w:t xml:space="preserve">this chapter </w:t>
      </w:r>
      <w:r w:rsidRPr="00D81E6C">
        <w:rPr>
          <w:rFonts w:ascii="Arial" w:eastAsia="Calibri" w:hAnsi="Arial" w:cs="Arial"/>
        </w:rPr>
        <w:t xml:space="preserve">is a comprehensive examination of practical exemplars to determine what evidence exists as to the effects of telepresence or </w:t>
      </w:r>
      <w:r w:rsidR="00FF2585" w:rsidRPr="00D81E6C">
        <w:rPr>
          <w:rFonts w:ascii="Arial" w:eastAsia="Calibri" w:hAnsi="Arial" w:cs="Arial"/>
        </w:rPr>
        <w:t>virtual body (VB) transactions.</w:t>
      </w:r>
    </w:p>
    <w:p w14:paraId="710F265F" w14:textId="77777777" w:rsidR="00136798" w:rsidRDefault="00136798" w:rsidP="00D81E6C">
      <w:pPr>
        <w:spacing w:after="0" w:line="480" w:lineRule="auto"/>
        <w:jc w:val="both"/>
        <w:rPr>
          <w:rFonts w:ascii="Arial" w:eastAsia="Calibri" w:hAnsi="Arial" w:cs="Arial"/>
          <w:u w:val="single"/>
        </w:rPr>
      </w:pPr>
    </w:p>
    <w:p w14:paraId="70236A9C" w14:textId="77777777" w:rsidR="00E3396B" w:rsidRDefault="00E3396B" w:rsidP="00D81E6C">
      <w:pPr>
        <w:spacing w:after="0" w:line="480" w:lineRule="auto"/>
        <w:jc w:val="both"/>
        <w:rPr>
          <w:rFonts w:ascii="Arial" w:eastAsia="Calibri" w:hAnsi="Arial" w:cs="Arial"/>
          <w:u w:val="single"/>
        </w:rPr>
      </w:pPr>
    </w:p>
    <w:p w14:paraId="104F49D3" w14:textId="44DE4F38" w:rsidR="00AE778B" w:rsidRPr="00D81E6C" w:rsidRDefault="00CB12D3" w:rsidP="0058388E">
      <w:pPr>
        <w:spacing w:after="0" w:line="480" w:lineRule="auto"/>
        <w:jc w:val="both"/>
        <w:outlineLvl w:val="0"/>
        <w:rPr>
          <w:rFonts w:ascii="Arial" w:eastAsia="Calibri" w:hAnsi="Arial" w:cs="Arial"/>
          <w:u w:val="single"/>
        </w:rPr>
      </w:pPr>
      <w:r w:rsidRPr="00D81E6C">
        <w:rPr>
          <w:rFonts w:ascii="Arial" w:eastAsia="Calibri" w:hAnsi="Arial" w:cs="Arial"/>
          <w:u w:val="single"/>
        </w:rPr>
        <w:t>4.2</w:t>
      </w:r>
      <w:r w:rsidR="00AE778B" w:rsidRPr="00D81E6C">
        <w:rPr>
          <w:rFonts w:ascii="Arial" w:eastAsia="Calibri" w:hAnsi="Arial" w:cs="Arial"/>
          <w:u w:val="single"/>
        </w:rPr>
        <w:t xml:space="preserve"> Origins of Sublime &amp; Ridiculous’</w:t>
      </w:r>
      <w:r w:rsidR="007A0A7D" w:rsidRPr="00D81E6C">
        <w:rPr>
          <w:rFonts w:ascii="Arial" w:eastAsia="Calibri" w:hAnsi="Arial" w:cs="Arial"/>
          <w:u w:val="single"/>
        </w:rPr>
        <w:t>s</w:t>
      </w:r>
      <w:r w:rsidR="00AE778B" w:rsidRPr="00D81E6C">
        <w:rPr>
          <w:rFonts w:ascii="Arial" w:eastAsia="Calibri" w:hAnsi="Arial" w:cs="Arial"/>
          <w:u w:val="single"/>
        </w:rPr>
        <w:t xml:space="preserve"> </w:t>
      </w:r>
      <w:r w:rsidR="00AE778B" w:rsidRPr="00D81E6C">
        <w:rPr>
          <w:rFonts w:ascii="Arial" w:eastAsia="Calibri" w:hAnsi="Arial" w:cs="Arial"/>
          <w:i/>
          <w:u w:val="single"/>
        </w:rPr>
        <w:t>In My Shoes</w:t>
      </w:r>
    </w:p>
    <w:p w14:paraId="4B6B7B6B" w14:textId="77777777" w:rsidR="00136798" w:rsidRPr="00AE778B" w:rsidRDefault="00136798" w:rsidP="00136798">
      <w:pPr>
        <w:spacing w:after="0" w:line="240" w:lineRule="auto"/>
        <w:jc w:val="both"/>
        <w:rPr>
          <w:rFonts w:ascii="Arial" w:eastAsia="Calibri" w:hAnsi="Arial" w:cs="Arial"/>
          <w:b/>
          <w:sz w:val="20"/>
          <w:szCs w:val="20"/>
        </w:rPr>
      </w:pPr>
      <w:r w:rsidRPr="00A16436">
        <w:rPr>
          <w:rFonts w:ascii="Arial" w:eastAsia="Calibri" w:hAnsi="Arial" w:cs="Arial"/>
          <w:b/>
          <w:noProof/>
          <w:sz w:val="20"/>
          <w:szCs w:val="20"/>
          <w:lang w:val="en-US"/>
        </w:rPr>
        <w:drawing>
          <wp:inline distT="0" distB="0" distL="0" distR="0" wp14:anchorId="14AF816E" wp14:editId="2C0513EE">
            <wp:extent cx="2646346" cy="1980000"/>
            <wp:effectExtent l="0" t="0" r="1905" b="1270"/>
            <wp:docPr id="17" name="Picture 17" descr="Andrew_Paramed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rew_Paramedic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346" cy="1980000"/>
                    </a:xfrm>
                    <a:prstGeom prst="rect">
                      <a:avLst/>
                    </a:prstGeom>
                    <a:noFill/>
                    <a:ln>
                      <a:noFill/>
                    </a:ln>
                  </pic:spPr>
                </pic:pic>
              </a:graphicData>
            </a:graphic>
          </wp:inline>
        </w:drawing>
      </w:r>
      <w:r>
        <w:rPr>
          <w:rFonts w:ascii="Arial" w:eastAsia="Calibri" w:hAnsi="Arial" w:cs="Arial"/>
          <w:b/>
          <w:sz w:val="20"/>
          <w:szCs w:val="20"/>
        </w:rPr>
        <w:t xml:space="preserve">  </w:t>
      </w:r>
      <w:r w:rsidRPr="00A16436">
        <w:rPr>
          <w:rFonts w:ascii="Arial" w:eastAsia="Calibri" w:hAnsi="Arial" w:cs="Arial"/>
          <w:b/>
          <w:noProof/>
          <w:sz w:val="20"/>
          <w:szCs w:val="20"/>
          <w:lang w:val="en-US"/>
        </w:rPr>
        <w:drawing>
          <wp:inline distT="0" distB="0" distL="0" distR="0" wp14:anchorId="59DA696D" wp14:editId="2B0B5DE1">
            <wp:extent cx="2970000" cy="1980000"/>
            <wp:effectExtent l="0" t="0" r="1905" b="1270"/>
            <wp:docPr id="18" name="Picture 18" descr="Ryan_Hand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an_Handb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0000" cy="1980000"/>
                    </a:xfrm>
                    <a:prstGeom prst="rect">
                      <a:avLst/>
                    </a:prstGeom>
                    <a:noFill/>
                    <a:ln>
                      <a:noFill/>
                    </a:ln>
                  </pic:spPr>
                </pic:pic>
              </a:graphicData>
            </a:graphic>
          </wp:inline>
        </w:drawing>
      </w:r>
    </w:p>
    <w:p w14:paraId="5BD90608" w14:textId="77777777" w:rsidR="00AE778B" w:rsidRPr="00DC1605" w:rsidRDefault="00AE778B" w:rsidP="0073139B">
      <w:pPr>
        <w:tabs>
          <w:tab w:val="left" w:pos="4111"/>
        </w:tabs>
        <w:spacing w:after="0" w:line="240" w:lineRule="auto"/>
        <w:jc w:val="both"/>
        <w:rPr>
          <w:rFonts w:ascii="Arial" w:eastAsia="Calibri" w:hAnsi="Arial" w:cs="Arial"/>
          <w:b/>
          <w:sz w:val="8"/>
          <w:szCs w:val="8"/>
        </w:rPr>
      </w:pPr>
    </w:p>
    <w:p w14:paraId="2FC93F04" w14:textId="77777777" w:rsidR="00AE778B" w:rsidRPr="001D7789" w:rsidRDefault="00B31E82" w:rsidP="00E035E5">
      <w:pPr>
        <w:tabs>
          <w:tab w:val="left" w:pos="4111"/>
          <w:tab w:val="left" w:pos="4253"/>
          <w:tab w:val="left" w:pos="4678"/>
          <w:tab w:val="left" w:pos="4820"/>
        </w:tabs>
        <w:spacing w:after="0"/>
        <w:jc w:val="both"/>
        <w:rPr>
          <w:rFonts w:ascii="Arial" w:eastAsia="Calibri" w:hAnsi="Arial" w:cs="Arial"/>
          <w:noProof/>
          <w:sz w:val="18"/>
          <w:szCs w:val="18"/>
          <w:lang w:eastAsia="en-GB"/>
        </w:rPr>
      </w:pPr>
      <w:r>
        <w:rPr>
          <w:rFonts w:ascii="Arial" w:eastAsia="Calibri" w:hAnsi="Arial" w:cs="Arial"/>
          <w:noProof/>
          <w:sz w:val="18"/>
          <w:szCs w:val="18"/>
          <w:lang w:eastAsia="en-GB"/>
        </w:rPr>
        <w:t>Fig. 4</w:t>
      </w:r>
      <w:r w:rsidRPr="001D7789">
        <w:rPr>
          <w:rFonts w:ascii="Arial" w:eastAsia="Calibri" w:hAnsi="Arial" w:cs="Arial"/>
          <w:noProof/>
          <w:sz w:val="18"/>
          <w:szCs w:val="18"/>
          <w:lang w:eastAsia="en-GB"/>
        </w:rPr>
        <w:t xml:space="preserve">: </w:t>
      </w:r>
      <w:r w:rsidRPr="001D7789">
        <w:rPr>
          <w:rFonts w:ascii="Arial" w:eastAsia="Calibri" w:hAnsi="Arial" w:cs="Arial"/>
          <w:i/>
          <w:noProof/>
          <w:sz w:val="18"/>
          <w:szCs w:val="18"/>
          <w:lang w:eastAsia="en-GB"/>
        </w:rPr>
        <w:t>Waking In Slough</w:t>
      </w:r>
      <w:r w:rsidRPr="001D7789">
        <w:rPr>
          <w:rFonts w:ascii="Arial" w:eastAsia="Calibri" w:hAnsi="Arial" w:cs="Arial"/>
          <w:sz w:val="18"/>
          <w:szCs w:val="18"/>
        </w:rPr>
        <w:t xml:space="preserve"> </w:t>
      </w:r>
      <w:r w:rsidRPr="001D7789">
        <w:rPr>
          <w:rFonts w:ascii="Arial" w:eastAsia="Calibri" w:hAnsi="Arial" w:cs="Arial"/>
          <w:noProof/>
          <w:sz w:val="18"/>
          <w:szCs w:val="18"/>
          <w:lang w:eastAsia="en-GB"/>
        </w:rPr>
        <w:t>at Accidental Collective’s</w:t>
      </w:r>
      <w:r>
        <w:rPr>
          <w:rFonts w:ascii="Arial" w:eastAsia="Calibri" w:hAnsi="Arial" w:cs="Arial"/>
          <w:noProof/>
          <w:sz w:val="18"/>
          <w:szCs w:val="18"/>
          <w:lang w:eastAsia="en-GB"/>
        </w:rPr>
        <w:tab/>
      </w:r>
      <w:r>
        <w:rPr>
          <w:rFonts w:ascii="Arial" w:eastAsia="Calibri" w:hAnsi="Arial" w:cs="Arial"/>
          <w:noProof/>
          <w:sz w:val="18"/>
          <w:szCs w:val="18"/>
          <w:lang w:eastAsia="en-GB"/>
        </w:rPr>
        <w:tab/>
        <w:t>Fig. 5</w:t>
      </w:r>
      <w:r w:rsidR="00AE778B" w:rsidRPr="001D7789">
        <w:rPr>
          <w:rFonts w:ascii="Arial" w:eastAsia="Calibri" w:hAnsi="Arial" w:cs="Arial"/>
          <w:noProof/>
          <w:sz w:val="18"/>
          <w:szCs w:val="18"/>
          <w:lang w:eastAsia="en-GB"/>
        </w:rPr>
        <w:t xml:space="preserve">: </w:t>
      </w:r>
      <w:r w:rsidR="00AE778B" w:rsidRPr="001D7789">
        <w:rPr>
          <w:rFonts w:ascii="Arial" w:eastAsia="Calibri" w:hAnsi="Arial" w:cs="Arial"/>
          <w:i/>
          <w:noProof/>
          <w:sz w:val="18"/>
          <w:szCs w:val="18"/>
          <w:lang w:eastAsia="en-GB"/>
        </w:rPr>
        <w:t>Waking In Slough</w:t>
      </w:r>
      <w:r w:rsidR="00AE778B" w:rsidRPr="001D7789">
        <w:rPr>
          <w:rFonts w:ascii="Arial" w:eastAsia="Calibri" w:hAnsi="Arial" w:cs="Arial"/>
          <w:sz w:val="18"/>
          <w:szCs w:val="18"/>
        </w:rPr>
        <w:t xml:space="preserve"> </w:t>
      </w:r>
      <w:r w:rsidR="00AE778B" w:rsidRPr="001D7789">
        <w:rPr>
          <w:rFonts w:ascii="Arial" w:eastAsia="Calibri" w:hAnsi="Arial" w:cs="Arial"/>
          <w:noProof/>
          <w:sz w:val="18"/>
          <w:szCs w:val="18"/>
          <w:lang w:eastAsia="en-GB"/>
        </w:rPr>
        <w:t>at The New York Academy of</w:t>
      </w:r>
      <w:r w:rsidR="001C09F1" w:rsidRPr="001D7789">
        <w:rPr>
          <w:rFonts w:ascii="Arial" w:eastAsia="Calibri" w:hAnsi="Arial" w:cs="Arial"/>
          <w:noProof/>
          <w:sz w:val="18"/>
          <w:szCs w:val="18"/>
          <w:lang w:eastAsia="en-GB"/>
        </w:rPr>
        <w:tab/>
      </w:r>
    </w:p>
    <w:p w14:paraId="56835BB0" w14:textId="77777777" w:rsidR="00AE778B" w:rsidRPr="001D7789" w:rsidRDefault="00B31E82" w:rsidP="00E035E5">
      <w:pPr>
        <w:tabs>
          <w:tab w:val="left" w:pos="4253"/>
          <w:tab w:val="left" w:pos="4678"/>
          <w:tab w:val="left" w:pos="4820"/>
        </w:tabs>
        <w:spacing w:after="0"/>
        <w:jc w:val="both"/>
        <w:rPr>
          <w:rFonts w:ascii="Arial" w:eastAsia="Calibri" w:hAnsi="Arial" w:cs="Arial"/>
          <w:noProof/>
          <w:sz w:val="18"/>
          <w:szCs w:val="18"/>
          <w:lang w:eastAsia="en-GB"/>
        </w:rPr>
      </w:pPr>
      <w:r w:rsidRPr="001D7789">
        <w:rPr>
          <w:rFonts w:ascii="Arial" w:eastAsia="Calibri" w:hAnsi="Arial" w:cs="Arial"/>
          <w:i/>
          <w:noProof/>
          <w:sz w:val="18"/>
          <w:szCs w:val="18"/>
          <w:lang w:eastAsia="en-GB"/>
        </w:rPr>
        <w:t>Pot Luck #6</w:t>
      </w:r>
      <w:r w:rsidRPr="001D7789">
        <w:rPr>
          <w:rFonts w:ascii="Arial" w:eastAsia="Calibri" w:hAnsi="Arial" w:cs="Arial"/>
          <w:noProof/>
          <w:sz w:val="18"/>
          <w:szCs w:val="18"/>
          <w:lang w:eastAsia="en-GB"/>
        </w:rPr>
        <w:t>, Gulbe</w:t>
      </w:r>
      <w:r>
        <w:rPr>
          <w:rFonts w:ascii="Arial" w:eastAsia="Calibri" w:hAnsi="Arial" w:cs="Arial"/>
          <w:noProof/>
          <w:sz w:val="18"/>
          <w:szCs w:val="18"/>
          <w:lang w:eastAsia="en-GB"/>
        </w:rPr>
        <w:t>nkian Theatre (Kent).</w:t>
      </w:r>
      <w:r>
        <w:rPr>
          <w:rFonts w:ascii="Arial" w:eastAsia="Calibri" w:hAnsi="Arial" w:cs="Arial"/>
          <w:noProof/>
          <w:sz w:val="18"/>
          <w:szCs w:val="18"/>
          <w:lang w:eastAsia="en-GB"/>
        </w:rPr>
        <w:tab/>
      </w:r>
      <w:r w:rsidR="00AE778B" w:rsidRPr="001D7789">
        <w:rPr>
          <w:rFonts w:ascii="Arial" w:eastAsia="Calibri" w:hAnsi="Arial" w:cs="Arial"/>
          <w:noProof/>
          <w:sz w:val="18"/>
          <w:szCs w:val="18"/>
          <w:lang w:eastAsia="en-GB"/>
        </w:rPr>
        <w:t>Medicine, Festival of Medical History &amp; the Arts.</w:t>
      </w:r>
      <w:r w:rsidR="00DC1605" w:rsidRPr="001D7789">
        <w:rPr>
          <w:rFonts w:ascii="Arial" w:eastAsia="Calibri" w:hAnsi="Arial" w:cs="Arial"/>
          <w:i/>
          <w:noProof/>
          <w:sz w:val="18"/>
          <w:szCs w:val="18"/>
          <w:lang w:eastAsia="en-GB"/>
        </w:rPr>
        <w:tab/>
      </w:r>
      <w:r w:rsidR="00DC1605" w:rsidRPr="001D7789">
        <w:rPr>
          <w:rFonts w:ascii="Arial" w:eastAsia="Calibri" w:hAnsi="Arial" w:cs="Arial"/>
          <w:i/>
          <w:noProof/>
          <w:sz w:val="18"/>
          <w:szCs w:val="18"/>
          <w:lang w:eastAsia="en-GB"/>
        </w:rPr>
        <w:tab/>
      </w:r>
      <w:r w:rsidR="00AE778B" w:rsidRPr="001D7789">
        <w:rPr>
          <w:rFonts w:ascii="Arial" w:eastAsia="Calibri" w:hAnsi="Arial" w:cs="Arial"/>
          <w:noProof/>
          <w:sz w:val="18"/>
          <w:szCs w:val="18"/>
          <w:lang w:eastAsia="en-GB"/>
        </w:rPr>
        <w:t xml:space="preserve"> </w:t>
      </w:r>
    </w:p>
    <w:p w14:paraId="0861439C" w14:textId="77777777" w:rsidR="00AE778B" w:rsidRPr="00AE778B" w:rsidRDefault="00AE778B" w:rsidP="0073139B">
      <w:pPr>
        <w:spacing w:after="0" w:line="480" w:lineRule="auto"/>
        <w:jc w:val="both"/>
        <w:rPr>
          <w:rFonts w:ascii="Arial" w:eastAsia="Calibri" w:hAnsi="Arial" w:cs="Arial"/>
          <w:sz w:val="20"/>
          <w:szCs w:val="20"/>
          <w:u w:val="single"/>
        </w:rPr>
      </w:pPr>
    </w:p>
    <w:p w14:paraId="166B74E4" w14:textId="5A53696A" w:rsidR="00AE778B" w:rsidRPr="00D81E6C" w:rsidRDefault="00AE778B" w:rsidP="0073139B">
      <w:pPr>
        <w:spacing w:after="0" w:line="480" w:lineRule="auto"/>
        <w:jc w:val="both"/>
        <w:rPr>
          <w:rFonts w:ascii="Arial" w:eastAsia="Calibri" w:hAnsi="Arial" w:cs="Arial"/>
          <w:color w:val="000000"/>
        </w:rPr>
      </w:pPr>
      <w:r w:rsidRPr="00D81E6C">
        <w:rPr>
          <w:rFonts w:ascii="Arial" w:eastAsia="Calibri" w:hAnsi="Arial" w:cs="Arial"/>
        </w:rPr>
        <w:t>Sublime &amp; Ridiculous (S&amp;R) is a UK</w:t>
      </w:r>
      <w:r w:rsidR="006F5983">
        <w:rPr>
          <w:rFonts w:ascii="Arial" w:eastAsia="Calibri" w:hAnsi="Arial" w:cs="Arial"/>
        </w:rPr>
        <w:t>-</w:t>
      </w:r>
      <w:r w:rsidRPr="00D81E6C">
        <w:rPr>
          <w:rFonts w:ascii="Arial" w:eastAsia="Calibri" w:hAnsi="Arial" w:cs="Arial"/>
        </w:rPr>
        <w:t xml:space="preserve">based theatre company founded by artist Jane Gauntlett, whose projects have involved collaborations with Annabel James (Marketing/Development Assistant and Assistant Producer), Zoe Dawes (an advisory partner), Michael Vitaly Sazonov (U.S. Associate, Producer &amp; Artist) and Associate Producers Chloe Courtney and Ruby Glaskin (among others). </w:t>
      </w:r>
      <w:r w:rsidRPr="00D81E6C">
        <w:rPr>
          <w:rFonts w:ascii="Arial" w:eastAsia="Calibri" w:hAnsi="Arial" w:cs="Arial"/>
          <w:color w:val="000000"/>
        </w:rPr>
        <w:t xml:space="preserve">The S&amp;R website states that the company was ‘born out of a desire to communicate the incommunicable’ </w:t>
      </w:r>
      <w:r w:rsidR="00301D68" w:rsidRPr="00D81E6C">
        <w:rPr>
          <w:rFonts w:ascii="Arial" w:eastAsia="Calibri" w:hAnsi="Arial" w:cs="Arial"/>
          <w:color w:val="000000"/>
        </w:rPr>
        <w:t>(‘About’, Sublime &amp; Ridiculous). I</w:t>
      </w:r>
      <w:r w:rsidRPr="00D81E6C">
        <w:rPr>
          <w:rFonts w:ascii="Arial" w:eastAsia="Calibri" w:hAnsi="Arial" w:cs="Arial"/>
          <w:color w:val="000000"/>
        </w:rPr>
        <w:t xml:space="preserve">t is reasonable to infer </w:t>
      </w:r>
      <w:r w:rsidR="00301D68" w:rsidRPr="00D81E6C">
        <w:rPr>
          <w:rFonts w:ascii="Arial" w:eastAsia="Calibri" w:hAnsi="Arial" w:cs="Arial"/>
          <w:color w:val="000000"/>
        </w:rPr>
        <w:t>that that which is ‘incommunicable’ equates to that which is unknowable</w:t>
      </w:r>
      <w:r w:rsidRPr="00D81E6C">
        <w:rPr>
          <w:rFonts w:ascii="Arial" w:eastAsia="Calibri" w:hAnsi="Arial" w:cs="Arial"/>
          <w:color w:val="000000"/>
        </w:rPr>
        <w:t>.</w:t>
      </w:r>
      <w:r w:rsidR="00114E8F" w:rsidRPr="00D81E6C">
        <w:rPr>
          <w:rFonts w:ascii="Arial" w:eastAsia="Calibri" w:hAnsi="Arial" w:cs="Arial"/>
          <w:color w:val="000000"/>
        </w:rPr>
        <w:t xml:space="preserve"> Concomitantly, the</w:t>
      </w:r>
      <w:r w:rsidR="00CA25CD" w:rsidRPr="00D81E6C">
        <w:rPr>
          <w:rFonts w:ascii="Arial" w:eastAsia="Calibri" w:hAnsi="Arial" w:cs="Arial"/>
          <w:color w:val="000000"/>
        </w:rPr>
        <w:t xml:space="preserve"> company’s</w:t>
      </w:r>
      <w:r w:rsidR="00301D68" w:rsidRPr="00D81E6C">
        <w:rPr>
          <w:rFonts w:ascii="Arial" w:eastAsia="Calibri" w:hAnsi="Arial" w:cs="Arial"/>
          <w:color w:val="000000"/>
        </w:rPr>
        <w:t xml:space="preserve"> </w:t>
      </w:r>
      <w:r w:rsidR="00114E8F" w:rsidRPr="00D81E6C">
        <w:rPr>
          <w:rFonts w:ascii="Arial" w:eastAsia="Calibri" w:hAnsi="Arial" w:cs="Arial"/>
          <w:color w:val="000000"/>
        </w:rPr>
        <w:t>interest</w:t>
      </w:r>
      <w:r w:rsidR="00D5296F" w:rsidRPr="00D81E6C">
        <w:rPr>
          <w:rFonts w:ascii="Arial" w:eastAsia="Calibri" w:hAnsi="Arial" w:cs="Arial"/>
          <w:color w:val="000000"/>
        </w:rPr>
        <w:t xml:space="preserve"> expressed through the</w:t>
      </w:r>
      <w:r w:rsidR="00114E8F" w:rsidRPr="00D81E6C">
        <w:rPr>
          <w:rFonts w:ascii="Arial" w:eastAsia="Calibri" w:hAnsi="Arial" w:cs="Arial"/>
          <w:color w:val="000000"/>
        </w:rPr>
        <w:t xml:space="preserve"> </w:t>
      </w:r>
      <w:r w:rsidR="007D2B57" w:rsidRPr="00D81E6C">
        <w:rPr>
          <w:rFonts w:ascii="Arial" w:eastAsia="Calibri" w:hAnsi="Arial" w:cs="Arial"/>
        </w:rPr>
        <w:t xml:space="preserve">discourse </w:t>
      </w:r>
      <w:r w:rsidR="00D5296F" w:rsidRPr="00D81E6C">
        <w:rPr>
          <w:rFonts w:ascii="Arial" w:eastAsia="Calibri" w:hAnsi="Arial" w:cs="Arial"/>
        </w:rPr>
        <w:t xml:space="preserve">surrounding their practice </w:t>
      </w:r>
      <w:r w:rsidR="00114E8F" w:rsidRPr="00D81E6C">
        <w:rPr>
          <w:rFonts w:ascii="Arial" w:eastAsia="Calibri" w:hAnsi="Arial" w:cs="Arial"/>
          <w:color w:val="000000"/>
        </w:rPr>
        <w:t>in making bodily unknown</w:t>
      </w:r>
      <w:r w:rsidR="007D2B57" w:rsidRPr="00D81E6C">
        <w:rPr>
          <w:rFonts w:ascii="Arial" w:eastAsia="Calibri" w:hAnsi="Arial" w:cs="Arial"/>
          <w:color w:val="000000"/>
        </w:rPr>
        <w:t>s</w:t>
      </w:r>
      <w:r w:rsidR="00114E8F" w:rsidRPr="00D81E6C">
        <w:rPr>
          <w:rFonts w:ascii="Arial" w:eastAsia="Calibri" w:hAnsi="Arial" w:cs="Arial"/>
          <w:color w:val="000000"/>
        </w:rPr>
        <w:t xml:space="preserve"> known</w:t>
      </w:r>
      <w:r w:rsidR="007D2B57" w:rsidRPr="00D81E6C">
        <w:rPr>
          <w:rFonts w:ascii="Arial" w:eastAsia="Calibri" w:hAnsi="Arial" w:cs="Arial"/>
        </w:rPr>
        <w:t xml:space="preserve"> </w:t>
      </w:r>
      <w:r w:rsidR="00114E8F" w:rsidRPr="00D81E6C">
        <w:rPr>
          <w:rFonts w:ascii="Arial" w:eastAsia="Calibri" w:hAnsi="Arial" w:cs="Arial"/>
          <w:color w:val="000000"/>
        </w:rPr>
        <w:t xml:space="preserve">accords with </w:t>
      </w:r>
      <w:r w:rsidR="00114E8F" w:rsidRPr="00D81E6C">
        <w:rPr>
          <w:rFonts w:ascii="Arial" w:eastAsia="Calibri" w:hAnsi="Arial" w:cs="Arial"/>
        </w:rPr>
        <w:t xml:space="preserve">the Heideggerian notion of Art cited in Chapter 2 as a truth event focused on the ’unconcealment’ of things in their essence. S&amp;R’s practice also </w:t>
      </w:r>
      <w:r w:rsidR="00CA25CD" w:rsidRPr="00D81E6C">
        <w:rPr>
          <w:rFonts w:ascii="Arial" w:eastAsia="Calibri" w:hAnsi="Arial" w:cs="Arial"/>
          <w:color w:val="000000"/>
        </w:rPr>
        <w:t>engages directly with the</w:t>
      </w:r>
      <w:r w:rsidR="00301D68" w:rsidRPr="00D81E6C">
        <w:rPr>
          <w:rFonts w:ascii="Arial" w:eastAsia="Calibri" w:hAnsi="Arial" w:cs="Arial"/>
          <w:color w:val="000000"/>
        </w:rPr>
        <w:t xml:space="preserve"> </w:t>
      </w:r>
      <w:r w:rsidR="00301D68" w:rsidRPr="00D81E6C">
        <w:rPr>
          <w:rFonts w:ascii="Arial" w:eastAsia="Calibri" w:hAnsi="Arial" w:cs="Arial"/>
          <w:color w:val="000000"/>
        </w:rPr>
        <w:lastRenderedPageBreak/>
        <w:t>philosophical problem I have signposted in C</w:t>
      </w:r>
      <w:r w:rsidR="003C1826" w:rsidRPr="00D81E6C">
        <w:rPr>
          <w:rFonts w:ascii="Arial" w:eastAsia="Calibri" w:hAnsi="Arial" w:cs="Arial"/>
          <w:color w:val="000000"/>
        </w:rPr>
        <w:t>hapter 3 of accessing knowledge</w:t>
      </w:r>
      <w:r w:rsidR="00301D68" w:rsidRPr="00D81E6C">
        <w:rPr>
          <w:rFonts w:ascii="Arial" w:eastAsia="Calibri" w:hAnsi="Arial" w:cs="Arial"/>
          <w:color w:val="000000"/>
        </w:rPr>
        <w:t xml:space="preserve"> that necessitate</w:t>
      </w:r>
      <w:r w:rsidR="003C1826" w:rsidRPr="00D81E6C">
        <w:rPr>
          <w:rFonts w:ascii="Arial" w:eastAsia="Calibri" w:hAnsi="Arial" w:cs="Arial"/>
          <w:color w:val="000000"/>
        </w:rPr>
        <w:t>s</w:t>
      </w:r>
      <w:r w:rsidR="00301D68" w:rsidRPr="00D81E6C">
        <w:rPr>
          <w:rFonts w:ascii="Arial" w:eastAsia="Calibri" w:hAnsi="Arial" w:cs="Arial"/>
          <w:color w:val="000000"/>
        </w:rPr>
        <w:t xml:space="preserve"> </w:t>
      </w:r>
      <w:r w:rsidR="003C1826" w:rsidRPr="00D81E6C">
        <w:rPr>
          <w:rFonts w:ascii="Arial" w:eastAsia="Calibri" w:hAnsi="Arial" w:cs="Arial"/>
          <w:color w:val="000000"/>
        </w:rPr>
        <w:t>possessing</w:t>
      </w:r>
      <w:r w:rsidR="00301D68" w:rsidRPr="00D81E6C">
        <w:rPr>
          <w:rFonts w:ascii="Arial" w:eastAsia="Calibri" w:hAnsi="Arial" w:cs="Arial"/>
          <w:color w:val="000000"/>
        </w:rPr>
        <w:t xml:space="preserve"> </w:t>
      </w:r>
      <w:r w:rsidR="003C1826" w:rsidRPr="00D81E6C">
        <w:rPr>
          <w:rFonts w:ascii="Arial" w:eastAsia="Calibri" w:hAnsi="Arial" w:cs="Arial"/>
          <w:color w:val="000000"/>
        </w:rPr>
        <w:t xml:space="preserve">a </w:t>
      </w:r>
      <w:r w:rsidR="00301D68" w:rsidRPr="00D81E6C">
        <w:rPr>
          <w:rFonts w:ascii="Arial" w:eastAsia="Calibri" w:hAnsi="Arial" w:cs="Arial"/>
          <w:color w:val="000000"/>
        </w:rPr>
        <w:t xml:space="preserve">particular </w:t>
      </w:r>
      <w:r w:rsidR="001E6BA5" w:rsidRPr="00D81E6C">
        <w:rPr>
          <w:rFonts w:ascii="Arial" w:eastAsia="Calibri" w:hAnsi="Arial" w:cs="Arial"/>
          <w:color w:val="000000"/>
        </w:rPr>
        <w:t xml:space="preserve">kind of </w:t>
      </w:r>
      <w:r w:rsidR="003C1826" w:rsidRPr="00D81E6C">
        <w:rPr>
          <w:rFonts w:ascii="Arial" w:eastAsia="Calibri" w:hAnsi="Arial" w:cs="Arial"/>
          <w:color w:val="000000"/>
        </w:rPr>
        <w:t>b</w:t>
      </w:r>
      <w:r w:rsidR="00CA25CD" w:rsidRPr="00D81E6C">
        <w:rPr>
          <w:rFonts w:ascii="Arial" w:eastAsia="Calibri" w:hAnsi="Arial" w:cs="Arial"/>
          <w:color w:val="000000"/>
        </w:rPr>
        <w:t>ody image or body schema</w:t>
      </w:r>
      <w:r w:rsidR="00301D68" w:rsidRPr="00D81E6C">
        <w:rPr>
          <w:rFonts w:ascii="Arial" w:eastAsia="Calibri" w:hAnsi="Arial" w:cs="Arial"/>
          <w:color w:val="000000"/>
        </w:rPr>
        <w:t>.</w:t>
      </w:r>
      <w:r w:rsidR="00CA25CD" w:rsidRPr="00D81E6C">
        <w:rPr>
          <w:rStyle w:val="FootnoteReference"/>
          <w:rFonts w:ascii="Arial" w:eastAsia="Calibri" w:hAnsi="Arial" w:cs="Arial"/>
          <w:color w:val="000000"/>
        </w:rPr>
        <w:footnoteReference w:id="178"/>
      </w:r>
      <w:r w:rsidR="00301D68" w:rsidRPr="00D81E6C">
        <w:rPr>
          <w:rFonts w:ascii="Arial" w:eastAsia="Calibri" w:hAnsi="Arial" w:cs="Arial"/>
          <w:color w:val="000000"/>
        </w:rPr>
        <w:t xml:space="preserve"> </w:t>
      </w:r>
      <w:r w:rsidR="00114E8F" w:rsidRPr="00D81E6C">
        <w:rPr>
          <w:rFonts w:ascii="Arial" w:eastAsia="Calibri" w:hAnsi="Arial" w:cs="Arial"/>
          <w:color w:val="000000"/>
        </w:rPr>
        <w:t xml:space="preserve">However, </w:t>
      </w:r>
      <w:r w:rsidR="006F5983">
        <w:rPr>
          <w:rFonts w:ascii="Arial" w:eastAsia="Calibri" w:hAnsi="Arial" w:cs="Arial"/>
          <w:color w:val="000000"/>
        </w:rPr>
        <w:t>the</w:t>
      </w:r>
      <w:r w:rsidR="006F5983" w:rsidRPr="00D81E6C">
        <w:rPr>
          <w:rFonts w:ascii="Arial" w:eastAsia="Calibri" w:hAnsi="Arial" w:cs="Arial"/>
          <w:color w:val="000000"/>
        </w:rPr>
        <w:t xml:space="preserve"> </w:t>
      </w:r>
      <w:r w:rsidR="00114E8F" w:rsidRPr="00D81E6C">
        <w:rPr>
          <w:rFonts w:ascii="Arial" w:eastAsia="Calibri" w:hAnsi="Arial" w:cs="Arial"/>
          <w:color w:val="000000"/>
        </w:rPr>
        <w:t>convey</w:t>
      </w:r>
      <w:r w:rsidR="006F5983">
        <w:rPr>
          <w:rFonts w:ascii="Arial" w:eastAsia="Calibri" w:hAnsi="Arial" w:cs="Arial"/>
          <w:color w:val="000000"/>
        </w:rPr>
        <w:t>ing of</w:t>
      </w:r>
      <w:r w:rsidR="00114E8F" w:rsidRPr="00D81E6C">
        <w:rPr>
          <w:rFonts w:ascii="Arial" w:eastAsia="Calibri" w:hAnsi="Arial" w:cs="Arial"/>
          <w:color w:val="000000"/>
        </w:rPr>
        <w:t xml:space="preserve"> </w:t>
      </w:r>
      <w:r w:rsidR="00CA37AC" w:rsidRPr="00D81E6C">
        <w:rPr>
          <w:rFonts w:ascii="Arial" w:eastAsia="Calibri" w:hAnsi="Arial" w:cs="Arial"/>
          <w:color w:val="000000"/>
        </w:rPr>
        <w:t xml:space="preserve">the experience of unique </w:t>
      </w:r>
      <w:r w:rsidR="00114E8F" w:rsidRPr="00D81E6C">
        <w:rPr>
          <w:rFonts w:ascii="Arial" w:eastAsia="Calibri" w:hAnsi="Arial" w:cs="Arial"/>
          <w:color w:val="000000"/>
        </w:rPr>
        <w:t>bodied knowledg</w:t>
      </w:r>
      <w:r w:rsidR="00CA37AC" w:rsidRPr="00D81E6C">
        <w:rPr>
          <w:rFonts w:ascii="Arial" w:eastAsia="Calibri" w:hAnsi="Arial" w:cs="Arial"/>
          <w:color w:val="000000"/>
        </w:rPr>
        <w:t xml:space="preserve">e to audiences </w:t>
      </w:r>
      <w:r w:rsidR="00815AEB" w:rsidRPr="00D81E6C">
        <w:rPr>
          <w:rFonts w:ascii="Arial" w:eastAsia="Calibri" w:hAnsi="Arial" w:cs="Arial"/>
          <w:color w:val="000000"/>
        </w:rPr>
        <w:t>precipitates</w:t>
      </w:r>
      <w:r w:rsidR="00CA37AC" w:rsidRPr="00D81E6C">
        <w:rPr>
          <w:rFonts w:ascii="Arial" w:eastAsia="Calibri" w:hAnsi="Arial" w:cs="Arial"/>
          <w:color w:val="000000"/>
        </w:rPr>
        <w:t xml:space="preserve"> a </w:t>
      </w:r>
      <w:r w:rsidR="00114E8F" w:rsidRPr="00D81E6C">
        <w:rPr>
          <w:rFonts w:ascii="Arial" w:eastAsia="Calibri" w:hAnsi="Arial" w:cs="Arial"/>
          <w:color w:val="000000"/>
        </w:rPr>
        <w:t>paradoxical logic</w:t>
      </w:r>
      <w:r w:rsidR="00CA37AC" w:rsidRPr="00D81E6C">
        <w:rPr>
          <w:rFonts w:ascii="Arial" w:eastAsia="Calibri" w:hAnsi="Arial" w:cs="Arial"/>
          <w:color w:val="000000"/>
        </w:rPr>
        <w:t>; another’s first-person experience must be recreated</w:t>
      </w:r>
      <w:r w:rsidR="00114E8F" w:rsidRPr="00D81E6C">
        <w:rPr>
          <w:rFonts w:ascii="Arial" w:eastAsia="Calibri" w:hAnsi="Arial" w:cs="Arial"/>
          <w:color w:val="000000"/>
        </w:rPr>
        <w:t xml:space="preserve"> </w:t>
      </w:r>
      <w:r w:rsidR="00CA37AC" w:rsidRPr="00D81E6C">
        <w:rPr>
          <w:rFonts w:ascii="Arial" w:eastAsia="Calibri" w:hAnsi="Arial" w:cs="Arial"/>
          <w:color w:val="000000"/>
        </w:rPr>
        <w:t xml:space="preserve">for others </w:t>
      </w:r>
      <w:r w:rsidR="00114E8F" w:rsidRPr="00D81E6C">
        <w:rPr>
          <w:rFonts w:ascii="Arial" w:eastAsia="Calibri" w:hAnsi="Arial" w:cs="Arial"/>
        </w:rPr>
        <w:t xml:space="preserve">through </w:t>
      </w:r>
      <w:r w:rsidR="00CA37AC" w:rsidRPr="00D81E6C">
        <w:rPr>
          <w:rFonts w:ascii="Arial" w:eastAsia="Calibri" w:hAnsi="Arial" w:cs="Arial"/>
        </w:rPr>
        <w:t>tactics that promote bodily self-deception</w:t>
      </w:r>
      <w:r w:rsidR="00114E8F" w:rsidRPr="00D81E6C">
        <w:rPr>
          <w:rFonts w:ascii="Arial" w:eastAsia="Calibri" w:hAnsi="Arial" w:cs="Arial"/>
        </w:rPr>
        <w:t xml:space="preserve"> because</w:t>
      </w:r>
      <w:r w:rsidR="006F5983">
        <w:rPr>
          <w:rFonts w:ascii="Arial" w:eastAsia="Calibri" w:hAnsi="Arial" w:cs="Arial"/>
        </w:rPr>
        <w:t>, in order</w:t>
      </w:r>
      <w:r w:rsidR="00114E8F" w:rsidRPr="00D81E6C">
        <w:rPr>
          <w:rFonts w:ascii="Arial" w:eastAsia="Calibri" w:hAnsi="Arial" w:cs="Arial"/>
        </w:rPr>
        <w:t xml:space="preserve"> to </w:t>
      </w:r>
      <w:r w:rsidR="00CA37AC" w:rsidRPr="00D81E6C">
        <w:rPr>
          <w:rFonts w:ascii="Arial" w:eastAsia="Calibri" w:hAnsi="Arial" w:cs="Arial"/>
        </w:rPr>
        <w:t xml:space="preserve">communicate the </w:t>
      </w:r>
      <w:r w:rsidR="00002C47" w:rsidRPr="00D81E6C">
        <w:rPr>
          <w:rFonts w:ascii="Arial" w:eastAsia="Calibri" w:hAnsi="Arial" w:cs="Arial"/>
        </w:rPr>
        <w:t>‘</w:t>
      </w:r>
      <w:r w:rsidR="00CA37AC" w:rsidRPr="00D81E6C">
        <w:rPr>
          <w:rFonts w:ascii="Arial" w:eastAsia="Calibri" w:hAnsi="Arial" w:cs="Arial"/>
        </w:rPr>
        <w:t>truth</w:t>
      </w:r>
      <w:r w:rsidR="00002C47" w:rsidRPr="00D81E6C">
        <w:rPr>
          <w:rFonts w:ascii="Arial" w:eastAsia="Calibri" w:hAnsi="Arial" w:cs="Arial"/>
        </w:rPr>
        <w:t>’</w:t>
      </w:r>
      <w:r w:rsidR="00CA37AC" w:rsidRPr="00D81E6C">
        <w:rPr>
          <w:rFonts w:ascii="Arial" w:eastAsia="Calibri" w:hAnsi="Arial" w:cs="Arial"/>
        </w:rPr>
        <w:t xml:space="preserve"> of other bodies (the ‘incommunicable’), subjects must </w:t>
      </w:r>
      <w:r w:rsidR="00091A61" w:rsidRPr="00D81E6C">
        <w:rPr>
          <w:rFonts w:ascii="Arial" w:eastAsia="Calibri" w:hAnsi="Arial" w:cs="Arial"/>
        </w:rPr>
        <w:t>first</w:t>
      </w:r>
      <w:r w:rsidR="000D5A61">
        <w:rPr>
          <w:rFonts w:ascii="Arial" w:eastAsia="Calibri" w:hAnsi="Arial" w:cs="Arial"/>
        </w:rPr>
        <w:t xml:space="preserve"> seem to</w:t>
      </w:r>
      <w:r w:rsidR="00091A61" w:rsidRPr="00D81E6C">
        <w:rPr>
          <w:rFonts w:ascii="Arial" w:eastAsia="Calibri" w:hAnsi="Arial" w:cs="Arial"/>
        </w:rPr>
        <w:t xml:space="preserve"> </w:t>
      </w:r>
      <w:r w:rsidR="00CA37AC" w:rsidRPr="00A16436">
        <w:rPr>
          <w:rFonts w:ascii="Arial" w:eastAsia="Calibri" w:hAnsi="Arial" w:cs="Arial"/>
        </w:rPr>
        <w:t>become</w:t>
      </w:r>
      <w:r w:rsidR="00E21FD0" w:rsidRPr="00D81E6C">
        <w:rPr>
          <w:rFonts w:ascii="Arial" w:eastAsia="Calibri" w:hAnsi="Arial" w:cs="Arial"/>
        </w:rPr>
        <w:t xml:space="preserve"> the </w:t>
      </w:r>
      <w:r w:rsidR="00CA37AC" w:rsidRPr="00D81E6C">
        <w:rPr>
          <w:rFonts w:ascii="Arial" w:eastAsia="Calibri" w:hAnsi="Arial" w:cs="Arial"/>
        </w:rPr>
        <w:t>other body</w:t>
      </w:r>
      <w:r w:rsidR="00114E8F" w:rsidRPr="00D81E6C">
        <w:rPr>
          <w:rFonts w:ascii="Arial" w:eastAsia="Calibri" w:hAnsi="Arial" w:cs="Arial"/>
        </w:rPr>
        <w:t>.</w:t>
      </w:r>
      <w:r w:rsidR="00002C47" w:rsidRPr="00D81E6C">
        <w:rPr>
          <w:rFonts w:ascii="Arial" w:eastAsia="Calibri" w:hAnsi="Arial" w:cs="Arial"/>
        </w:rPr>
        <w:t xml:space="preserve"> </w:t>
      </w:r>
      <w:r w:rsidR="000D5A61">
        <w:rPr>
          <w:rFonts w:ascii="Arial" w:eastAsia="Calibri" w:hAnsi="Arial" w:cs="Arial"/>
        </w:rPr>
        <w:t xml:space="preserve">The production of </w:t>
      </w:r>
      <w:r w:rsidR="002B7167" w:rsidRPr="00D81E6C">
        <w:rPr>
          <w:rFonts w:ascii="Arial" w:eastAsia="Calibri" w:hAnsi="Arial" w:cs="Arial"/>
        </w:rPr>
        <w:t>il</w:t>
      </w:r>
      <w:r w:rsidR="002B7167">
        <w:rPr>
          <w:rFonts w:ascii="Arial" w:eastAsia="Calibri" w:hAnsi="Arial" w:cs="Arial"/>
        </w:rPr>
        <w:t>l</w:t>
      </w:r>
      <w:r w:rsidR="002B7167" w:rsidRPr="00D81E6C">
        <w:rPr>
          <w:rFonts w:ascii="Arial" w:eastAsia="Calibri" w:hAnsi="Arial" w:cs="Arial"/>
        </w:rPr>
        <w:t>usory</w:t>
      </w:r>
      <w:r w:rsidR="00002C47" w:rsidRPr="00D81E6C">
        <w:rPr>
          <w:rFonts w:ascii="Arial" w:eastAsia="Calibri" w:hAnsi="Arial" w:cs="Arial"/>
        </w:rPr>
        <w:t xml:space="preserve"> body-ownership </w:t>
      </w:r>
      <w:r w:rsidR="008E1D79" w:rsidRPr="00D81E6C">
        <w:rPr>
          <w:rFonts w:ascii="Arial" w:eastAsia="Calibri" w:hAnsi="Arial" w:cs="Arial"/>
        </w:rPr>
        <w:t xml:space="preserve">in S&amp;R’s work </w:t>
      </w:r>
      <w:r w:rsidR="00002C47" w:rsidRPr="00D81E6C">
        <w:rPr>
          <w:rFonts w:ascii="Arial" w:eastAsia="Calibri" w:hAnsi="Arial" w:cs="Arial"/>
        </w:rPr>
        <w:t xml:space="preserve">is </w:t>
      </w:r>
      <w:r w:rsidR="009D2BF9" w:rsidRPr="00D81E6C">
        <w:rPr>
          <w:rFonts w:ascii="Arial" w:eastAsia="Calibri" w:hAnsi="Arial" w:cs="Arial"/>
        </w:rPr>
        <w:t>a</w:t>
      </w:r>
      <w:r w:rsidR="00002C47" w:rsidRPr="00D81E6C">
        <w:rPr>
          <w:rFonts w:ascii="Arial" w:eastAsia="Calibri" w:hAnsi="Arial" w:cs="Arial"/>
        </w:rPr>
        <w:t xml:space="preserve"> strategy to </w:t>
      </w:r>
      <w:r w:rsidR="00E21FD0" w:rsidRPr="00D81E6C">
        <w:rPr>
          <w:rFonts w:ascii="Arial" w:eastAsia="Calibri" w:hAnsi="Arial" w:cs="Arial"/>
        </w:rPr>
        <w:t xml:space="preserve">enable audiences to </w:t>
      </w:r>
      <w:r w:rsidR="009D2BF9" w:rsidRPr="00D81E6C">
        <w:rPr>
          <w:rFonts w:ascii="Arial" w:eastAsia="Calibri" w:hAnsi="Arial" w:cs="Arial"/>
        </w:rPr>
        <w:t>self-deceive as a means of accessing a truth</w:t>
      </w:r>
      <w:r w:rsidR="00E21FD0" w:rsidRPr="00D81E6C">
        <w:rPr>
          <w:rFonts w:ascii="Arial" w:eastAsia="Calibri" w:hAnsi="Arial" w:cs="Arial"/>
        </w:rPr>
        <w:t xml:space="preserve"> that is mediated by the </w:t>
      </w:r>
      <w:r w:rsidR="008E1D79" w:rsidRPr="00D81E6C">
        <w:rPr>
          <w:rFonts w:ascii="Arial" w:eastAsia="Calibri" w:hAnsi="Arial" w:cs="Arial"/>
        </w:rPr>
        <w:t>artist</w:t>
      </w:r>
      <w:r w:rsidR="00E21FD0" w:rsidRPr="00D81E6C">
        <w:rPr>
          <w:rFonts w:ascii="Arial" w:eastAsia="Calibri" w:hAnsi="Arial" w:cs="Arial"/>
        </w:rPr>
        <w:t>/subject</w:t>
      </w:r>
      <w:r w:rsidR="009D2BF9" w:rsidRPr="00D81E6C">
        <w:rPr>
          <w:rFonts w:ascii="Arial" w:eastAsia="Calibri" w:hAnsi="Arial" w:cs="Arial"/>
        </w:rPr>
        <w:t>.</w:t>
      </w:r>
      <w:r w:rsidR="00CA37AC" w:rsidRPr="00D81E6C">
        <w:rPr>
          <w:rFonts w:ascii="Arial" w:eastAsia="Calibri" w:hAnsi="Arial" w:cs="Arial"/>
        </w:rPr>
        <w:t xml:space="preserve"> </w:t>
      </w:r>
      <w:r w:rsidRPr="00D81E6C">
        <w:rPr>
          <w:rFonts w:ascii="Arial" w:eastAsia="Calibri" w:hAnsi="Arial" w:cs="Arial"/>
          <w:color w:val="000000"/>
        </w:rPr>
        <w:t xml:space="preserve">As I will demonstrate in section </w:t>
      </w:r>
      <w:r w:rsidR="00301D68" w:rsidRPr="00D81E6C">
        <w:rPr>
          <w:rFonts w:ascii="Arial" w:eastAsia="Calibri" w:hAnsi="Arial" w:cs="Arial"/>
        </w:rPr>
        <w:t xml:space="preserve">4.3 </w:t>
      </w:r>
      <w:r w:rsidRPr="00D81E6C">
        <w:rPr>
          <w:rFonts w:ascii="Arial" w:eastAsia="Calibri" w:hAnsi="Arial" w:cs="Arial"/>
        </w:rPr>
        <w:t xml:space="preserve">through </w:t>
      </w:r>
      <w:r w:rsidR="00301D68" w:rsidRPr="00D81E6C">
        <w:rPr>
          <w:rFonts w:ascii="Arial" w:eastAsia="Calibri" w:hAnsi="Arial" w:cs="Arial"/>
        </w:rPr>
        <w:t xml:space="preserve">my participation in a </w:t>
      </w:r>
      <w:r w:rsidRPr="00D81E6C">
        <w:rPr>
          <w:rFonts w:ascii="Arial" w:eastAsia="Calibri" w:hAnsi="Arial" w:cs="Arial"/>
        </w:rPr>
        <w:t>one-to-one performance</w:t>
      </w:r>
      <w:r w:rsidR="00301D68" w:rsidRPr="00D81E6C">
        <w:rPr>
          <w:rFonts w:ascii="Arial" w:eastAsia="Calibri" w:hAnsi="Arial" w:cs="Arial"/>
        </w:rPr>
        <w:t xml:space="preserve"> </w:t>
      </w:r>
      <w:r w:rsidRPr="00D81E6C">
        <w:rPr>
          <w:rFonts w:ascii="Arial" w:eastAsia="Calibri" w:hAnsi="Arial" w:cs="Arial"/>
        </w:rPr>
        <w:t xml:space="preserve">entitled </w:t>
      </w:r>
      <w:r w:rsidRPr="00D81E6C">
        <w:rPr>
          <w:rFonts w:ascii="Arial" w:eastAsia="Calibri" w:hAnsi="Arial" w:cs="Arial"/>
          <w:i/>
        </w:rPr>
        <w:t>Waking In Slough</w:t>
      </w:r>
      <w:r w:rsidRPr="00D81E6C">
        <w:rPr>
          <w:rFonts w:ascii="Arial" w:eastAsia="Calibri" w:hAnsi="Arial" w:cs="Arial"/>
        </w:rPr>
        <w:t>,</w:t>
      </w:r>
      <w:r w:rsidRPr="00D81E6C">
        <w:rPr>
          <w:rFonts w:ascii="Arial" w:eastAsia="Calibri" w:hAnsi="Arial" w:cs="Arial"/>
          <w:vertAlign w:val="superscript"/>
        </w:rPr>
        <w:footnoteReference w:id="179"/>
      </w:r>
      <w:r w:rsidR="003C1826" w:rsidRPr="00D81E6C">
        <w:rPr>
          <w:rFonts w:ascii="Arial" w:eastAsia="Calibri" w:hAnsi="Arial" w:cs="Arial"/>
          <w:color w:val="000000"/>
        </w:rPr>
        <w:t xml:space="preserve"> what S&amp;R </w:t>
      </w:r>
      <w:r w:rsidRPr="00D81E6C">
        <w:rPr>
          <w:rFonts w:ascii="Arial" w:eastAsia="Calibri" w:hAnsi="Arial" w:cs="Arial"/>
          <w:color w:val="000000"/>
        </w:rPr>
        <w:t xml:space="preserve">attempt </w:t>
      </w:r>
      <w:r w:rsidR="008E1D79" w:rsidRPr="00D81E6C">
        <w:rPr>
          <w:rFonts w:ascii="Arial" w:eastAsia="Calibri" w:hAnsi="Arial" w:cs="Arial"/>
          <w:color w:val="000000"/>
        </w:rPr>
        <w:t xml:space="preserve">to </w:t>
      </w:r>
      <w:r w:rsidR="003C1826" w:rsidRPr="00D81E6C">
        <w:rPr>
          <w:rFonts w:ascii="Arial" w:eastAsia="Calibri" w:hAnsi="Arial" w:cs="Arial"/>
          <w:color w:val="000000"/>
        </w:rPr>
        <w:t xml:space="preserve">render sensate for </w:t>
      </w:r>
      <w:r w:rsidR="001E6BA5" w:rsidRPr="00D81E6C">
        <w:rPr>
          <w:rFonts w:ascii="Arial" w:eastAsia="Calibri" w:hAnsi="Arial" w:cs="Arial"/>
          <w:color w:val="000000"/>
        </w:rPr>
        <w:t xml:space="preserve">different audiences </w:t>
      </w:r>
      <w:r w:rsidR="008E1D79" w:rsidRPr="00D81E6C">
        <w:rPr>
          <w:rFonts w:ascii="Arial" w:eastAsia="Calibri" w:hAnsi="Arial" w:cs="Arial"/>
          <w:color w:val="000000"/>
        </w:rPr>
        <w:t xml:space="preserve">are </w:t>
      </w:r>
      <w:r w:rsidRPr="00D81E6C">
        <w:rPr>
          <w:rFonts w:ascii="Arial" w:eastAsia="Calibri" w:hAnsi="Arial" w:cs="Arial"/>
          <w:color w:val="000000"/>
        </w:rPr>
        <w:t>th</w:t>
      </w:r>
      <w:r w:rsidR="003C1826" w:rsidRPr="00D81E6C">
        <w:rPr>
          <w:rFonts w:ascii="Arial" w:eastAsia="Calibri" w:hAnsi="Arial" w:cs="Arial"/>
          <w:color w:val="000000"/>
        </w:rPr>
        <w:t xml:space="preserve">e embodied experiences of </w:t>
      </w:r>
      <w:r w:rsidR="008E1D79" w:rsidRPr="00D81E6C">
        <w:rPr>
          <w:rFonts w:ascii="Arial" w:eastAsia="Calibri" w:hAnsi="Arial" w:cs="Arial"/>
          <w:color w:val="000000"/>
        </w:rPr>
        <w:t xml:space="preserve">those who may be susceptible to becoming socially isolated as a result of their situation </w:t>
      </w:r>
      <w:r w:rsidR="006C003F" w:rsidRPr="00D81E6C">
        <w:rPr>
          <w:rFonts w:ascii="Arial" w:eastAsia="Calibri" w:hAnsi="Arial" w:cs="Arial"/>
          <w:color w:val="000000"/>
        </w:rPr>
        <w:t>with</w:t>
      </w:r>
      <w:r w:rsidR="008E1D79" w:rsidRPr="00D81E6C">
        <w:rPr>
          <w:rFonts w:ascii="Arial" w:eastAsia="Calibri" w:hAnsi="Arial" w:cs="Arial"/>
          <w:color w:val="000000"/>
        </w:rPr>
        <w:t>in a particular type of bodily experience</w:t>
      </w:r>
      <w:r w:rsidR="003F6D17" w:rsidRPr="00D81E6C">
        <w:rPr>
          <w:rFonts w:ascii="Arial" w:eastAsia="Calibri" w:hAnsi="Arial" w:cs="Arial"/>
          <w:color w:val="000000"/>
        </w:rPr>
        <w:t xml:space="preserve">. </w:t>
      </w:r>
      <w:r w:rsidRPr="00D81E6C">
        <w:rPr>
          <w:rFonts w:ascii="Arial" w:eastAsia="Calibri" w:hAnsi="Arial" w:cs="Arial"/>
          <w:color w:val="000000"/>
        </w:rPr>
        <w:t xml:space="preserve">In section </w:t>
      </w:r>
      <w:r w:rsidR="003F6D17" w:rsidRPr="00D81E6C">
        <w:rPr>
          <w:rFonts w:ascii="Arial" w:eastAsia="Calibri" w:hAnsi="Arial" w:cs="Arial"/>
          <w:color w:val="000000"/>
        </w:rPr>
        <w:t>4.4</w:t>
      </w:r>
      <w:r w:rsidRPr="00D81E6C">
        <w:rPr>
          <w:rFonts w:ascii="Arial" w:eastAsia="Calibri" w:hAnsi="Arial" w:cs="Arial"/>
          <w:color w:val="000000"/>
        </w:rPr>
        <w:t xml:space="preserve">, following my examination of </w:t>
      </w:r>
      <w:r w:rsidRPr="00D81E6C">
        <w:rPr>
          <w:rFonts w:ascii="Arial" w:eastAsia="Calibri" w:hAnsi="Arial" w:cs="Arial"/>
          <w:i/>
          <w:color w:val="000000"/>
        </w:rPr>
        <w:t>In my Shoes’</w:t>
      </w:r>
      <w:r w:rsidR="003F6D17" w:rsidRPr="00D81E6C">
        <w:rPr>
          <w:rFonts w:ascii="Arial" w:eastAsia="Calibri" w:hAnsi="Arial" w:cs="Arial"/>
          <w:color w:val="000000"/>
        </w:rPr>
        <w:t xml:space="preserve"> inter</w:t>
      </w:r>
      <w:r w:rsidRPr="00D81E6C">
        <w:rPr>
          <w:rFonts w:ascii="Arial" w:eastAsia="Calibri" w:hAnsi="Arial" w:cs="Arial"/>
          <w:color w:val="000000"/>
        </w:rPr>
        <w:t>sensory mode of immersive spectatorship, I will analyse the fur</w:t>
      </w:r>
      <w:r w:rsidR="008E1D79" w:rsidRPr="00D81E6C">
        <w:rPr>
          <w:rFonts w:ascii="Arial" w:eastAsia="Calibri" w:hAnsi="Arial" w:cs="Arial"/>
          <w:color w:val="000000"/>
        </w:rPr>
        <w:t>ther applications of the work, questioning w</w:t>
      </w:r>
      <w:r w:rsidRPr="00D81E6C">
        <w:rPr>
          <w:rFonts w:ascii="Arial" w:eastAsia="Calibri" w:hAnsi="Arial" w:cs="Arial"/>
          <w:color w:val="000000"/>
        </w:rPr>
        <w:t xml:space="preserve">hat processes and procedures are employed in collaborating with </w:t>
      </w:r>
      <w:r w:rsidR="000C77EC">
        <w:rPr>
          <w:rFonts w:ascii="Arial" w:eastAsia="Calibri" w:hAnsi="Arial" w:cs="Arial"/>
          <w:color w:val="000000"/>
        </w:rPr>
        <w:t>individuals</w:t>
      </w:r>
      <w:r w:rsidR="000C77EC" w:rsidRPr="00D81E6C">
        <w:rPr>
          <w:rFonts w:ascii="Arial" w:eastAsia="Calibri" w:hAnsi="Arial" w:cs="Arial"/>
          <w:color w:val="000000"/>
        </w:rPr>
        <w:t xml:space="preserve"> </w:t>
      </w:r>
      <w:r w:rsidRPr="00D81E6C">
        <w:rPr>
          <w:rFonts w:ascii="Arial" w:eastAsia="Calibri" w:hAnsi="Arial" w:cs="Arial"/>
          <w:color w:val="000000"/>
        </w:rPr>
        <w:t xml:space="preserve">to aid them in communicating their experiences and aspirations to </w:t>
      </w:r>
      <w:r w:rsidR="00DC59F4" w:rsidRPr="00D81E6C">
        <w:rPr>
          <w:rFonts w:ascii="Arial" w:eastAsia="Calibri" w:hAnsi="Arial" w:cs="Arial"/>
          <w:color w:val="000000"/>
        </w:rPr>
        <w:t>their</w:t>
      </w:r>
      <w:r w:rsidR="003F6D17" w:rsidRPr="00D81E6C">
        <w:rPr>
          <w:rFonts w:ascii="Arial" w:eastAsia="Calibri" w:hAnsi="Arial" w:cs="Arial"/>
        </w:rPr>
        <w:t xml:space="preserve"> circle of support</w:t>
      </w:r>
      <w:r w:rsidR="00DC59F4" w:rsidRPr="00D81E6C">
        <w:rPr>
          <w:rFonts w:ascii="Arial" w:eastAsia="Calibri" w:hAnsi="Arial" w:cs="Arial"/>
        </w:rPr>
        <w:t>.</w:t>
      </w:r>
      <w:r w:rsidR="00DC59F4" w:rsidRPr="00D81E6C">
        <w:rPr>
          <w:rStyle w:val="FootnoteReference"/>
          <w:rFonts w:ascii="Arial" w:eastAsia="Calibri" w:hAnsi="Arial" w:cs="Arial"/>
        </w:rPr>
        <w:footnoteReference w:id="180"/>
      </w:r>
      <w:r w:rsidRPr="00D81E6C">
        <w:rPr>
          <w:rFonts w:ascii="Arial" w:eastAsia="Calibri" w:hAnsi="Arial" w:cs="Arial"/>
        </w:rPr>
        <w:t xml:space="preserve"> As I will demonstrate,</w:t>
      </w:r>
      <w:r w:rsidRPr="00D81E6C">
        <w:rPr>
          <w:rFonts w:ascii="Arial" w:eastAsia="Calibri" w:hAnsi="Arial" w:cs="Arial"/>
          <w:color w:val="000000"/>
        </w:rPr>
        <w:t xml:space="preserve"> immersivity via S&amp;R’s work corresponds with all the related strategies utilised to bridge an epistemic divide between the body that ‘knows’ a particular experience, and one that cannot know without</w:t>
      </w:r>
      <w:r w:rsidR="007D2B57" w:rsidRPr="00D81E6C">
        <w:rPr>
          <w:rFonts w:ascii="Arial" w:eastAsia="Calibri" w:hAnsi="Arial" w:cs="Arial"/>
          <w:color w:val="000000"/>
        </w:rPr>
        <w:t xml:space="preserve"> </w:t>
      </w:r>
      <w:r w:rsidR="0030315C">
        <w:rPr>
          <w:rFonts w:ascii="Arial" w:eastAsia="Calibri" w:hAnsi="Arial" w:cs="Arial"/>
          <w:color w:val="000000"/>
        </w:rPr>
        <w:t xml:space="preserve">attempting to </w:t>
      </w:r>
      <w:r w:rsidR="007D2B57" w:rsidRPr="00D81E6C">
        <w:rPr>
          <w:rFonts w:ascii="Arial" w:eastAsia="Calibri" w:hAnsi="Arial" w:cs="Arial"/>
          <w:color w:val="000000"/>
        </w:rPr>
        <w:t>embody its unique point-of</w:t>
      </w:r>
      <w:r w:rsidRPr="00D81E6C">
        <w:rPr>
          <w:rFonts w:ascii="Arial" w:eastAsia="Calibri" w:hAnsi="Arial" w:cs="Arial"/>
          <w:color w:val="000000"/>
        </w:rPr>
        <w:t xml:space="preserve">-view.   </w:t>
      </w:r>
    </w:p>
    <w:p w14:paraId="337011AA" w14:textId="34BDCD0E" w:rsidR="00AC1AF1" w:rsidRPr="00D81E6C" w:rsidRDefault="00AE778B" w:rsidP="00717C59">
      <w:pPr>
        <w:spacing w:after="0" w:line="480" w:lineRule="auto"/>
        <w:ind w:firstLine="284"/>
        <w:jc w:val="both"/>
        <w:rPr>
          <w:rFonts w:ascii="Arial" w:eastAsia="Calibri" w:hAnsi="Arial" w:cs="Arial"/>
        </w:rPr>
      </w:pPr>
      <w:r w:rsidRPr="00D81E6C">
        <w:rPr>
          <w:rFonts w:ascii="Arial" w:eastAsia="Calibri" w:hAnsi="Arial" w:cs="Arial"/>
          <w:i/>
          <w:color w:val="000000"/>
        </w:rPr>
        <w:t>In My Shoes</w:t>
      </w:r>
      <w:r w:rsidRPr="00D81E6C">
        <w:rPr>
          <w:rFonts w:ascii="Arial" w:eastAsia="Calibri" w:hAnsi="Arial" w:cs="Arial"/>
          <w:color w:val="000000"/>
        </w:rPr>
        <w:t xml:space="preserve"> is a </w:t>
      </w:r>
      <w:r w:rsidRPr="00D81E6C">
        <w:rPr>
          <w:rFonts w:ascii="Arial" w:eastAsia="Calibri" w:hAnsi="Arial" w:cs="Arial"/>
        </w:rPr>
        <w:t>project initiated by Gauntlett in 2011 to ‘help people in extreme, unique and difficult situations communicate their experiences to wider society through art and first-</w:t>
      </w:r>
      <w:r w:rsidRPr="00D81E6C">
        <w:rPr>
          <w:rFonts w:ascii="Arial" w:eastAsia="Calibri" w:hAnsi="Arial" w:cs="Arial"/>
        </w:rPr>
        <w:lastRenderedPageBreak/>
        <w:t xml:space="preserve">person documentary’ (‘About’, Sublime &amp; Ridiculous). The series is a continually expanding collection of </w:t>
      </w:r>
      <w:r w:rsidR="009B2016" w:rsidRPr="00D81E6C">
        <w:rPr>
          <w:rFonts w:ascii="Arial" w:eastAsia="Calibri" w:hAnsi="Arial" w:cs="Arial"/>
        </w:rPr>
        <w:t>interactive performances that de</w:t>
      </w:r>
      <w:r w:rsidRPr="00D81E6C">
        <w:rPr>
          <w:rFonts w:ascii="Arial" w:eastAsia="Calibri" w:hAnsi="Arial" w:cs="Arial"/>
        </w:rPr>
        <w:t xml:space="preserve">ploy varying kinds of low-cost audio-visual technologies (HMDs, </w:t>
      </w:r>
      <w:r w:rsidR="00091A61" w:rsidRPr="00D81E6C">
        <w:rPr>
          <w:rFonts w:ascii="Arial" w:eastAsia="Calibri" w:hAnsi="Arial" w:cs="Arial"/>
        </w:rPr>
        <w:t xml:space="preserve">portable media players, </w:t>
      </w:r>
      <w:r w:rsidRPr="00D81E6C">
        <w:rPr>
          <w:rFonts w:ascii="Arial" w:eastAsia="Calibri" w:hAnsi="Arial" w:cs="Arial"/>
        </w:rPr>
        <w:t>headphones</w:t>
      </w:r>
      <w:r w:rsidR="00091A61" w:rsidRPr="00D81E6C">
        <w:rPr>
          <w:rFonts w:ascii="Arial" w:eastAsia="Calibri" w:hAnsi="Arial" w:cs="Arial"/>
        </w:rPr>
        <w:t xml:space="preserve"> etc.</w:t>
      </w:r>
      <w:r w:rsidRPr="00D81E6C">
        <w:rPr>
          <w:rFonts w:ascii="Arial" w:eastAsia="Calibri" w:hAnsi="Arial" w:cs="Arial"/>
        </w:rPr>
        <w:t>), the distribution of multi-sensory stimulation and documentary story-telling to situate individual audience members in the virtual bodies of the real subjects that have participated in the theatre-making process. In a personal interview I conducted with Gauntlett on 19 August 2014, she stated that the use of technology in her work functions methodologically to ‘immerse</w:t>
      </w:r>
      <w:r w:rsidR="00015F49" w:rsidRPr="00D81E6C">
        <w:rPr>
          <w:rFonts w:ascii="Arial" w:eastAsia="Calibri" w:hAnsi="Arial" w:cs="Arial"/>
        </w:rPr>
        <w:t>’</w:t>
      </w:r>
      <w:r w:rsidRPr="00D81E6C">
        <w:rPr>
          <w:rFonts w:ascii="Arial" w:eastAsia="Calibri" w:hAnsi="Arial" w:cs="Arial"/>
        </w:rPr>
        <w:t xml:space="preserve"> </w:t>
      </w:r>
      <w:r w:rsidR="00015F49" w:rsidRPr="00D81E6C">
        <w:rPr>
          <w:rFonts w:ascii="Arial" w:eastAsia="Calibri" w:hAnsi="Arial" w:cs="Arial"/>
        </w:rPr>
        <w:t>audiences</w:t>
      </w:r>
      <w:r w:rsidR="009B2016" w:rsidRPr="00D81E6C">
        <w:rPr>
          <w:rFonts w:ascii="Arial" w:eastAsia="Calibri" w:hAnsi="Arial" w:cs="Arial"/>
        </w:rPr>
        <w:t>,</w:t>
      </w:r>
      <w:r w:rsidRPr="00D81E6C">
        <w:rPr>
          <w:rFonts w:ascii="Arial" w:eastAsia="Calibri" w:hAnsi="Arial" w:cs="Arial"/>
        </w:rPr>
        <w:t xml:space="preserve"> </w:t>
      </w:r>
      <w:r w:rsidR="00015F49" w:rsidRPr="00D81E6C">
        <w:rPr>
          <w:rFonts w:ascii="Arial" w:eastAsia="Calibri" w:hAnsi="Arial" w:cs="Arial"/>
        </w:rPr>
        <w:t>‘</w:t>
      </w:r>
      <w:r w:rsidRPr="00D81E6C">
        <w:rPr>
          <w:rFonts w:ascii="Arial" w:eastAsia="Calibri" w:hAnsi="Arial" w:cs="Arial"/>
        </w:rPr>
        <w:t>to involve them and to help them see things from someone else’s perspective’ (‘Personal Interview’).</w:t>
      </w:r>
      <w:r w:rsidR="00652F06">
        <w:rPr>
          <w:rStyle w:val="FootnoteReference"/>
          <w:rFonts w:ascii="Arial" w:eastAsia="Calibri" w:hAnsi="Arial" w:cs="Arial"/>
        </w:rPr>
        <w:footnoteReference w:id="181"/>
      </w:r>
      <w:r w:rsidRPr="00D81E6C">
        <w:rPr>
          <w:rFonts w:ascii="Arial" w:eastAsia="Calibri" w:hAnsi="Arial" w:cs="Arial"/>
        </w:rPr>
        <w:t xml:space="preserve"> </w:t>
      </w:r>
      <w:r w:rsidR="009A74CE" w:rsidRPr="00D81E6C">
        <w:rPr>
          <w:rFonts w:ascii="Arial" w:eastAsia="Calibri" w:hAnsi="Arial" w:cs="Arial"/>
        </w:rPr>
        <w:t>‘</w:t>
      </w:r>
      <w:r w:rsidRPr="00D81E6C">
        <w:rPr>
          <w:rFonts w:ascii="Arial" w:eastAsia="Calibri" w:hAnsi="Arial" w:cs="Arial"/>
        </w:rPr>
        <w:t>Immersion</w:t>
      </w:r>
      <w:r w:rsidR="009A74CE" w:rsidRPr="00D81E6C">
        <w:rPr>
          <w:rFonts w:ascii="Arial" w:eastAsia="Calibri" w:hAnsi="Arial" w:cs="Arial"/>
        </w:rPr>
        <w:t>’</w:t>
      </w:r>
      <w:r w:rsidR="006F5983">
        <w:rPr>
          <w:rFonts w:ascii="Arial" w:eastAsia="Calibri" w:hAnsi="Arial" w:cs="Arial"/>
        </w:rPr>
        <w:t>,</w:t>
      </w:r>
      <w:r w:rsidRPr="00D81E6C">
        <w:rPr>
          <w:rFonts w:ascii="Arial" w:eastAsia="Calibri" w:hAnsi="Arial" w:cs="Arial"/>
        </w:rPr>
        <w:t xml:space="preserve"> conceptualised as the transference of an individual’s gaze to the </w:t>
      </w:r>
      <w:r w:rsidR="009F55CB">
        <w:rPr>
          <w:rFonts w:ascii="Arial" w:eastAsia="Calibri" w:hAnsi="Arial" w:cs="Arial"/>
        </w:rPr>
        <w:t xml:space="preserve">virtual </w:t>
      </w:r>
      <w:r w:rsidRPr="00D81E6C">
        <w:rPr>
          <w:rFonts w:ascii="Arial" w:eastAsia="Calibri" w:hAnsi="Arial" w:cs="Arial"/>
        </w:rPr>
        <w:t xml:space="preserve">body of another, explicitly corresponds with the promise of immersive theatre that I have advanced in </w:t>
      </w:r>
      <w:r w:rsidR="009A74CE" w:rsidRPr="00D81E6C">
        <w:rPr>
          <w:rFonts w:ascii="Arial" w:eastAsia="Calibri" w:hAnsi="Arial" w:cs="Arial"/>
        </w:rPr>
        <w:t>Part One of this thesis</w:t>
      </w:r>
      <w:r w:rsidR="00B0639A">
        <w:rPr>
          <w:rFonts w:ascii="Arial" w:eastAsia="Calibri" w:hAnsi="Arial" w:cs="Arial"/>
        </w:rPr>
        <w:t>,</w:t>
      </w:r>
      <w:r w:rsidR="009B2016" w:rsidRPr="00D81E6C">
        <w:rPr>
          <w:rFonts w:ascii="Arial" w:eastAsia="Calibri" w:hAnsi="Arial" w:cs="Arial"/>
        </w:rPr>
        <w:t xml:space="preserve"> </w:t>
      </w:r>
      <w:r w:rsidR="001E6BA5" w:rsidRPr="00D81E6C">
        <w:rPr>
          <w:rFonts w:ascii="Arial" w:eastAsia="Calibri" w:hAnsi="Arial" w:cs="Arial"/>
        </w:rPr>
        <w:t>which is</w:t>
      </w:r>
      <w:r w:rsidR="00010E28" w:rsidRPr="00D81E6C">
        <w:rPr>
          <w:rFonts w:ascii="Arial" w:eastAsia="Calibri" w:hAnsi="Arial" w:cs="Arial"/>
        </w:rPr>
        <w:t xml:space="preserve"> correlative with the concept of</w:t>
      </w:r>
      <w:r w:rsidRPr="00D81E6C">
        <w:rPr>
          <w:rFonts w:ascii="Arial" w:eastAsia="Calibri" w:hAnsi="Arial" w:cs="Arial"/>
        </w:rPr>
        <w:t xml:space="preserve"> </w:t>
      </w:r>
      <w:r w:rsidR="00596C61" w:rsidRPr="00D81E6C">
        <w:rPr>
          <w:rFonts w:ascii="Arial" w:eastAsia="Calibri" w:hAnsi="Arial" w:cs="Arial"/>
        </w:rPr>
        <w:t>‘body-swapping’</w:t>
      </w:r>
      <w:r w:rsidRPr="00D81E6C">
        <w:rPr>
          <w:rFonts w:ascii="Arial" w:eastAsia="Calibri" w:hAnsi="Arial" w:cs="Arial"/>
        </w:rPr>
        <w:t xml:space="preserve">. Subjects whose experiences have been reconstructed </w:t>
      </w:r>
      <w:r w:rsidR="00596C61" w:rsidRPr="00D81E6C">
        <w:rPr>
          <w:rFonts w:ascii="Arial" w:eastAsia="Calibri" w:hAnsi="Arial" w:cs="Arial"/>
        </w:rPr>
        <w:t xml:space="preserve">by S&amp;R </w:t>
      </w:r>
      <w:r w:rsidRPr="00D81E6C">
        <w:rPr>
          <w:rFonts w:ascii="Arial" w:eastAsia="Calibri" w:hAnsi="Arial" w:cs="Arial"/>
        </w:rPr>
        <w:t>have included individuals with Tourette’s syndrome, bipolar disorder, stroke, post-traumatic stress disorder (as a result of serving in the military as a US Marine), an individual underg</w:t>
      </w:r>
      <w:r w:rsidR="00015F49" w:rsidRPr="00D81E6C">
        <w:rPr>
          <w:rFonts w:ascii="Arial" w:eastAsia="Calibri" w:hAnsi="Arial" w:cs="Arial"/>
        </w:rPr>
        <w:t>oing gender change and Jane</w:t>
      </w:r>
      <w:r w:rsidR="00D832B3" w:rsidRPr="00D81E6C">
        <w:rPr>
          <w:rFonts w:ascii="Arial" w:eastAsia="Calibri" w:hAnsi="Arial" w:cs="Arial"/>
        </w:rPr>
        <w:t xml:space="preserve"> herself </w:t>
      </w:r>
      <w:r w:rsidR="001E6BA5" w:rsidRPr="00D81E6C">
        <w:rPr>
          <w:rFonts w:ascii="Arial" w:eastAsia="Calibri" w:hAnsi="Arial" w:cs="Arial"/>
        </w:rPr>
        <w:t>following her experience of being</w:t>
      </w:r>
      <w:r w:rsidRPr="00D81E6C">
        <w:rPr>
          <w:rFonts w:ascii="Arial" w:eastAsia="Calibri" w:hAnsi="Arial" w:cs="Arial"/>
        </w:rPr>
        <w:t xml:space="preserve"> </w:t>
      </w:r>
      <w:r w:rsidR="001E6BA5" w:rsidRPr="00D81E6C">
        <w:rPr>
          <w:rFonts w:ascii="Arial" w:eastAsia="Calibri" w:hAnsi="Arial" w:cs="Arial"/>
        </w:rPr>
        <w:t xml:space="preserve">a </w:t>
      </w:r>
      <w:r w:rsidR="00D832B3" w:rsidRPr="00D81E6C">
        <w:rPr>
          <w:rFonts w:ascii="Arial" w:eastAsia="Calibri" w:hAnsi="Arial" w:cs="Arial"/>
        </w:rPr>
        <w:t>TBI patient</w:t>
      </w:r>
      <w:r w:rsidRPr="00D81E6C">
        <w:rPr>
          <w:rFonts w:ascii="Arial" w:eastAsia="Calibri" w:hAnsi="Arial" w:cs="Arial"/>
        </w:rPr>
        <w:t xml:space="preserve">. </w:t>
      </w:r>
      <w:r w:rsidR="00596C61" w:rsidRPr="00D81E6C">
        <w:rPr>
          <w:rFonts w:ascii="Arial" w:eastAsia="Calibri" w:hAnsi="Arial" w:cs="Arial"/>
        </w:rPr>
        <w:t>Some c</w:t>
      </w:r>
      <w:r w:rsidR="00015F49" w:rsidRPr="00D81E6C">
        <w:rPr>
          <w:rFonts w:ascii="Arial" w:eastAsia="Calibri" w:hAnsi="Arial" w:cs="Arial"/>
        </w:rPr>
        <w:t>ommentators</w:t>
      </w:r>
      <w:r w:rsidRPr="00D81E6C">
        <w:rPr>
          <w:rFonts w:ascii="Arial" w:eastAsia="Calibri" w:hAnsi="Arial" w:cs="Arial"/>
        </w:rPr>
        <w:t xml:space="preserve"> </w:t>
      </w:r>
      <w:r w:rsidR="00015F49" w:rsidRPr="00D81E6C">
        <w:rPr>
          <w:rFonts w:ascii="Arial" w:eastAsia="Calibri" w:hAnsi="Arial" w:cs="Arial"/>
        </w:rPr>
        <w:t xml:space="preserve">have positioned </w:t>
      </w:r>
      <w:r w:rsidR="00015F49" w:rsidRPr="00D81E6C">
        <w:rPr>
          <w:rFonts w:ascii="Arial" w:eastAsia="Calibri" w:hAnsi="Arial" w:cs="Arial"/>
          <w:i/>
        </w:rPr>
        <w:t>In My Shoes</w:t>
      </w:r>
      <w:r w:rsidR="00015F49" w:rsidRPr="00D81E6C">
        <w:rPr>
          <w:rFonts w:ascii="Arial" w:eastAsia="Calibri" w:hAnsi="Arial" w:cs="Arial"/>
        </w:rPr>
        <w:t xml:space="preserve"> </w:t>
      </w:r>
      <w:r w:rsidRPr="00D81E6C">
        <w:rPr>
          <w:rFonts w:ascii="Arial" w:eastAsia="Calibri" w:hAnsi="Arial" w:cs="Arial"/>
        </w:rPr>
        <w:t>within the t</w:t>
      </w:r>
      <w:r w:rsidR="00015F49" w:rsidRPr="00D81E6C">
        <w:rPr>
          <w:rFonts w:ascii="Arial" w:eastAsia="Calibri" w:hAnsi="Arial" w:cs="Arial"/>
        </w:rPr>
        <w:t>axonomy of ‘narrative medicine’. T</w:t>
      </w:r>
      <w:r w:rsidRPr="00D81E6C">
        <w:rPr>
          <w:rFonts w:ascii="Arial" w:eastAsia="Calibri" w:hAnsi="Arial" w:cs="Arial"/>
        </w:rPr>
        <w:t>his is defined by medica</w:t>
      </w:r>
      <w:r w:rsidR="00DE34D5" w:rsidRPr="00D81E6C">
        <w:rPr>
          <w:rFonts w:ascii="Arial" w:eastAsia="Calibri" w:hAnsi="Arial" w:cs="Arial"/>
        </w:rPr>
        <w:t xml:space="preserve">l student Lara Crystal-Ornelas </w:t>
      </w:r>
      <w:r w:rsidRPr="00D81E6C">
        <w:rPr>
          <w:rFonts w:ascii="Arial" w:eastAsia="Calibri" w:hAnsi="Arial" w:cs="Arial"/>
        </w:rPr>
        <w:t>from the Icahn Sc</w:t>
      </w:r>
      <w:r w:rsidR="00DE34D5" w:rsidRPr="00D81E6C">
        <w:rPr>
          <w:rFonts w:ascii="Arial" w:eastAsia="Calibri" w:hAnsi="Arial" w:cs="Arial"/>
        </w:rPr>
        <w:t>hool of Medicine at Mount Sinai</w:t>
      </w:r>
      <w:r w:rsidRPr="00D81E6C">
        <w:rPr>
          <w:rFonts w:ascii="Arial" w:eastAsia="Calibri" w:hAnsi="Arial" w:cs="Arial"/>
        </w:rPr>
        <w:t xml:space="preserve"> as ‘an approach to understanding medicine through the stories that are told by patients and health-care workers […] encompassing the cultural context of disease as well as the personal experiences of those whose lives are most affected’ (Reiff-Pasarew). </w:t>
      </w:r>
      <w:r w:rsidR="00B0639A">
        <w:rPr>
          <w:rFonts w:ascii="Arial" w:eastAsia="Calibri" w:hAnsi="Arial" w:cs="Arial"/>
        </w:rPr>
        <w:t>However</w:t>
      </w:r>
      <w:r w:rsidR="00ED20F1">
        <w:rPr>
          <w:rFonts w:ascii="Arial" w:eastAsia="Calibri" w:hAnsi="Arial" w:cs="Arial"/>
        </w:rPr>
        <w:t>,</w:t>
      </w:r>
      <w:r w:rsidR="00B0639A" w:rsidRPr="00D81E6C">
        <w:rPr>
          <w:rFonts w:ascii="Arial" w:eastAsia="Calibri" w:hAnsi="Arial" w:cs="Arial"/>
        </w:rPr>
        <w:t xml:space="preserve"> </w:t>
      </w:r>
      <w:r w:rsidR="00EF5444" w:rsidRPr="00D81E6C">
        <w:rPr>
          <w:rFonts w:ascii="Arial" w:eastAsia="Calibri" w:hAnsi="Arial" w:cs="Arial"/>
        </w:rPr>
        <w:t>I would argue that S&amp;R’s work</w:t>
      </w:r>
      <w:r w:rsidR="00B0639A">
        <w:rPr>
          <w:rFonts w:ascii="Arial" w:eastAsia="Calibri" w:hAnsi="Arial" w:cs="Arial"/>
        </w:rPr>
        <w:t>,</w:t>
      </w:r>
      <w:r w:rsidR="00EF5444" w:rsidRPr="00D81E6C">
        <w:rPr>
          <w:rFonts w:ascii="Arial" w:eastAsia="Calibri" w:hAnsi="Arial" w:cs="Arial"/>
        </w:rPr>
        <w:t xml:space="preserve"> beyond understanding medicine from another perspective</w:t>
      </w:r>
      <w:r w:rsidR="00B0639A">
        <w:rPr>
          <w:rFonts w:ascii="Arial" w:eastAsia="Calibri" w:hAnsi="Arial" w:cs="Arial"/>
        </w:rPr>
        <w:t>,</w:t>
      </w:r>
      <w:r w:rsidR="00EF5444" w:rsidRPr="00D81E6C">
        <w:rPr>
          <w:rFonts w:ascii="Arial" w:eastAsia="Calibri" w:hAnsi="Arial" w:cs="Arial"/>
        </w:rPr>
        <w:t xml:space="preserve"> is an applied immersive practice engaged with the possibility of bringing about social change. In a presentation by </w:t>
      </w:r>
      <w:r w:rsidR="00B0639A">
        <w:rPr>
          <w:rFonts w:ascii="Arial" w:eastAsia="Calibri" w:hAnsi="Arial" w:cs="Arial"/>
        </w:rPr>
        <w:t>Gauntlett</w:t>
      </w:r>
      <w:r w:rsidR="00B0639A" w:rsidRPr="00D81E6C">
        <w:rPr>
          <w:rFonts w:ascii="Arial" w:eastAsia="Calibri" w:hAnsi="Arial" w:cs="Arial"/>
        </w:rPr>
        <w:t xml:space="preserve"> </w:t>
      </w:r>
      <w:r w:rsidR="00EF5444" w:rsidRPr="00D81E6C">
        <w:rPr>
          <w:rFonts w:ascii="Arial" w:eastAsia="Calibri" w:hAnsi="Arial" w:cs="Arial"/>
        </w:rPr>
        <w:t xml:space="preserve">as part of the ‘Spotlight Health’ panel at the Aspen Ideas Festival on 25 June 2015, she </w:t>
      </w:r>
      <w:r w:rsidR="00ED20F1">
        <w:rPr>
          <w:rFonts w:ascii="Arial" w:eastAsia="Calibri" w:hAnsi="Arial" w:cs="Arial"/>
        </w:rPr>
        <w:t>emphasised</w:t>
      </w:r>
      <w:r w:rsidR="00EF5444" w:rsidRPr="00D81E6C">
        <w:rPr>
          <w:rFonts w:ascii="Arial" w:eastAsia="Calibri" w:hAnsi="Arial" w:cs="Arial"/>
        </w:rPr>
        <w:t xml:space="preserve"> that her aim within </w:t>
      </w:r>
      <w:r w:rsidR="0064654F" w:rsidRPr="00D81E6C">
        <w:rPr>
          <w:rFonts w:ascii="Arial" w:eastAsia="Calibri" w:hAnsi="Arial" w:cs="Arial"/>
        </w:rPr>
        <w:t xml:space="preserve">the </w:t>
      </w:r>
      <w:r w:rsidR="00EF5444" w:rsidRPr="00D81E6C">
        <w:rPr>
          <w:rFonts w:ascii="Arial" w:eastAsia="Calibri" w:hAnsi="Arial" w:cs="Arial"/>
        </w:rPr>
        <w:t xml:space="preserve">health </w:t>
      </w:r>
      <w:r w:rsidR="0064654F" w:rsidRPr="00D81E6C">
        <w:rPr>
          <w:rFonts w:ascii="Arial" w:eastAsia="Calibri" w:hAnsi="Arial" w:cs="Arial"/>
        </w:rPr>
        <w:t xml:space="preserve">sector </w:t>
      </w:r>
      <w:r w:rsidR="00EF5444" w:rsidRPr="00D81E6C">
        <w:rPr>
          <w:rFonts w:ascii="Arial" w:eastAsia="Calibri" w:hAnsi="Arial" w:cs="Arial"/>
        </w:rPr>
        <w:t>is ‘to get leaders, decision make</w:t>
      </w:r>
      <w:r w:rsidR="00455E8F">
        <w:rPr>
          <w:rFonts w:ascii="Arial" w:eastAsia="Calibri" w:hAnsi="Arial" w:cs="Arial"/>
        </w:rPr>
        <w:t>r</w:t>
      </w:r>
      <w:r w:rsidR="00EF5444" w:rsidRPr="00D81E6C">
        <w:rPr>
          <w:rFonts w:ascii="Arial" w:eastAsia="Calibri" w:hAnsi="Arial" w:cs="Arial"/>
        </w:rPr>
        <w:t xml:space="preserve">s, doctors and families as close as possible to first-hand experience’, cultivating empathy ‘with people in situations that are difficult to understand’ (‘2015 Spotlight Health Opening and </w:t>
      </w:r>
      <w:r w:rsidR="00EF5444" w:rsidRPr="00D81E6C">
        <w:rPr>
          <w:rFonts w:ascii="Arial" w:eastAsia="Calibri" w:hAnsi="Arial" w:cs="Arial"/>
        </w:rPr>
        <w:lastRenderedPageBreak/>
        <w:t xml:space="preserve">Welcome (Full Session)’). ‘Empathy’ in this sense is conceived of as a tool that might bring about change on a continuum that ranges from interpersonal experience to the level of policy-making. </w:t>
      </w:r>
      <w:r w:rsidRPr="00D81E6C">
        <w:rPr>
          <w:rFonts w:ascii="Arial" w:eastAsia="Calibri" w:hAnsi="Arial" w:cs="Arial"/>
        </w:rPr>
        <w:t xml:space="preserve">While the main focus of the series is medical neurological subjects, others with whom S&amp;R have collaborated have included an astronaut, a politician, a dominatrix, a paramedic, a convicted murderer and human rights activists. </w:t>
      </w:r>
      <w:r w:rsidR="00B0639A">
        <w:rPr>
          <w:rFonts w:ascii="Arial" w:eastAsia="Calibri" w:hAnsi="Arial" w:cs="Arial"/>
        </w:rPr>
        <w:t>The</w:t>
      </w:r>
      <w:r w:rsidR="00EF5444" w:rsidRPr="00D81E6C">
        <w:rPr>
          <w:rFonts w:ascii="Arial" w:eastAsia="Calibri" w:hAnsi="Arial" w:cs="Arial"/>
        </w:rPr>
        <w:t xml:space="preserve"> idea </w:t>
      </w:r>
      <w:r w:rsidR="00717C59" w:rsidRPr="00D81E6C">
        <w:rPr>
          <w:rFonts w:ascii="Arial" w:eastAsia="Calibri" w:hAnsi="Arial" w:cs="Arial"/>
        </w:rPr>
        <w:t xml:space="preserve">that is consistently </w:t>
      </w:r>
      <w:r w:rsidR="00EF5444" w:rsidRPr="00D81E6C">
        <w:rPr>
          <w:rFonts w:ascii="Arial" w:eastAsia="Calibri" w:hAnsi="Arial" w:cs="Arial"/>
        </w:rPr>
        <w:t xml:space="preserve">at the core of this </w:t>
      </w:r>
      <w:r w:rsidR="00B0639A">
        <w:rPr>
          <w:rFonts w:ascii="Arial" w:eastAsia="Calibri" w:hAnsi="Arial" w:cs="Arial"/>
        </w:rPr>
        <w:t xml:space="preserve">diverse </w:t>
      </w:r>
      <w:r w:rsidR="00EF5444" w:rsidRPr="00D81E6C">
        <w:rPr>
          <w:rFonts w:ascii="Arial" w:eastAsia="Calibri" w:hAnsi="Arial" w:cs="Arial"/>
        </w:rPr>
        <w:t xml:space="preserve">practice is the use of </w:t>
      </w:r>
      <w:r w:rsidR="00717C59" w:rsidRPr="00D81E6C">
        <w:rPr>
          <w:rFonts w:ascii="Arial" w:eastAsia="Calibri" w:hAnsi="Arial" w:cs="Arial"/>
        </w:rPr>
        <w:t xml:space="preserve">immersive </w:t>
      </w:r>
      <w:r w:rsidR="00EF5444" w:rsidRPr="00D81E6C">
        <w:rPr>
          <w:rFonts w:ascii="Arial" w:eastAsia="Calibri" w:hAnsi="Arial" w:cs="Arial"/>
        </w:rPr>
        <w:t xml:space="preserve">technology to </w:t>
      </w:r>
      <w:r w:rsidR="00717C59" w:rsidRPr="00D81E6C">
        <w:rPr>
          <w:rFonts w:ascii="Arial" w:eastAsia="Calibri" w:hAnsi="Arial" w:cs="Arial"/>
        </w:rPr>
        <w:t>‘</w:t>
      </w:r>
      <w:r w:rsidR="00EF5444" w:rsidRPr="00D81E6C">
        <w:rPr>
          <w:rFonts w:ascii="Arial" w:eastAsia="Calibri" w:hAnsi="Arial" w:cs="Arial"/>
        </w:rPr>
        <w:t>pool and share important expe</w:t>
      </w:r>
      <w:r w:rsidR="00717C59" w:rsidRPr="00D81E6C">
        <w:rPr>
          <w:rFonts w:ascii="Arial" w:eastAsia="Calibri" w:hAnsi="Arial" w:cs="Arial"/>
        </w:rPr>
        <w:t xml:space="preserve">riences, both good and bad’ </w:t>
      </w:r>
      <w:r w:rsidR="00EF5444" w:rsidRPr="00D81E6C">
        <w:rPr>
          <w:rFonts w:ascii="Arial" w:eastAsia="Calibri" w:hAnsi="Arial" w:cs="Arial"/>
        </w:rPr>
        <w:t>(‘2015 Spotlight Health Opening and Welcome (Full Session)’)</w:t>
      </w:r>
      <w:r w:rsidR="00717C59" w:rsidRPr="00D81E6C">
        <w:rPr>
          <w:rFonts w:ascii="Arial" w:eastAsia="Calibri" w:hAnsi="Arial" w:cs="Arial"/>
        </w:rPr>
        <w:t xml:space="preserve">. </w:t>
      </w:r>
      <w:r w:rsidRPr="00D81E6C">
        <w:rPr>
          <w:rFonts w:ascii="Arial" w:eastAsia="Calibri" w:hAnsi="Arial" w:cs="Arial"/>
        </w:rPr>
        <w:t xml:space="preserve">Dissimilar to the </w:t>
      </w:r>
      <w:r w:rsidR="00596C61" w:rsidRPr="00D81E6C">
        <w:rPr>
          <w:rFonts w:ascii="Arial" w:eastAsia="Calibri" w:hAnsi="Arial" w:cs="Arial"/>
        </w:rPr>
        <w:t>s</w:t>
      </w:r>
      <w:r w:rsidR="00D447C7" w:rsidRPr="00D81E6C">
        <w:rPr>
          <w:rFonts w:ascii="Arial" w:eastAsia="Calibri" w:hAnsi="Arial" w:cs="Arial"/>
        </w:rPr>
        <w:t>kill</w:t>
      </w:r>
      <w:r w:rsidR="00596C61" w:rsidRPr="00D81E6C">
        <w:rPr>
          <w:rFonts w:ascii="Arial" w:eastAsia="Calibri" w:hAnsi="Arial" w:cs="Arial"/>
        </w:rPr>
        <w:t>sets possessed by members of</w:t>
      </w:r>
      <w:r w:rsidRPr="00D81E6C">
        <w:rPr>
          <w:rFonts w:ascii="Arial" w:eastAsia="Calibri" w:hAnsi="Arial" w:cs="Arial"/>
        </w:rPr>
        <w:t xml:space="preserve"> </w:t>
      </w:r>
      <w:r w:rsidR="00596C61" w:rsidRPr="00D81E6C">
        <w:rPr>
          <w:rFonts w:ascii="Arial" w:eastAsia="Calibri" w:hAnsi="Arial" w:cs="Arial"/>
        </w:rPr>
        <w:t>the BAL</w:t>
      </w:r>
      <w:r w:rsidRPr="00D81E6C">
        <w:rPr>
          <w:rFonts w:ascii="Arial" w:eastAsia="Calibri" w:hAnsi="Arial" w:cs="Arial"/>
        </w:rPr>
        <w:t xml:space="preserve"> collective, Gauntlett does not have a background as a researcher in science or technology, but has worked extensively as a theatre practitioner, live </w:t>
      </w:r>
      <w:r w:rsidR="009A74CE" w:rsidRPr="00D81E6C">
        <w:rPr>
          <w:rFonts w:ascii="Arial" w:eastAsia="Calibri" w:hAnsi="Arial" w:cs="Arial"/>
        </w:rPr>
        <w:t xml:space="preserve">artist and outreach </w:t>
      </w:r>
      <w:r w:rsidR="00015F49" w:rsidRPr="00D81E6C">
        <w:rPr>
          <w:rFonts w:ascii="Arial" w:eastAsia="Calibri" w:hAnsi="Arial" w:cs="Arial"/>
        </w:rPr>
        <w:t xml:space="preserve">charity worker </w:t>
      </w:r>
      <w:r w:rsidRPr="00D81E6C">
        <w:rPr>
          <w:rFonts w:ascii="Arial" w:eastAsia="Calibri" w:hAnsi="Arial" w:cs="Arial"/>
        </w:rPr>
        <w:t>with UK</w:t>
      </w:r>
      <w:r w:rsidR="00015F49" w:rsidRPr="00D81E6C">
        <w:rPr>
          <w:rFonts w:ascii="Arial" w:eastAsia="Calibri" w:hAnsi="Arial" w:cs="Arial"/>
        </w:rPr>
        <w:t>-based</w:t>
      </w:r>
      <w:r w:rsidRPr="00D81E6C">
        <w:rPr>
          <w:rFonts w:ascii="Arial" w:eastAsia="Calibri" w:hAnsi="Arial" w:cs="Arial"/>
        </w:rPr>
        <w:t xml:space="preserve"> charities</w:t>
      </w:r>
      <w:r w:rsidR="00015F49" w:rsidRPr="00D81E6C">
        <w:rPr>
          <w:rFonts w:ascii="Arial" w:eastAsia="Calibri" w:hAnsi="Arial" w:cs="Arial"/>
        </w:rPr>
        <w:t xml:space="preserve"> Mencap and Mind. </w:t>
      </w:r>
      <w:r w:rsidR="00D447C7" w:rsidRPr="00D81E6C">
        <w:rPr>
          <w:rFonts w:ascii="Arial" w:eastAsia="Calibri" w:hAnsi="Arial" w:cs="Arial"/>
        </w:rPr>
        <w:t>As I will identify,</w:t>
      </w:r>
      <w:r w:rsidR="00015F49" w:rsidRPr="00D81E6C">
        <w:rPr>
          <w:rFonts w:ascii="Arial" w:eastAsia="Calibri" w:hAnsi="Arial" w:cs="Arial"/>
        </w:rPr>
        <w:t xml:space="preserve"> </w:t>
      </w:r>
      <w:r w:rsidR="00D447C7" w:rsidRPr="00D81E6C">
        <w:rPr>
          <w:rFonts w:ascii="Arial" w:eastAsia="Calibri" w:hAnsi="Arial" w:cs="Arial"/>
        </w:rPr>
        <w:t xml:space="preserve">whereas </w:t>
      </w:r>
      <w:r w:rsidR="00015F49" w:rsidRPr="00D81E6C">
        <w:rPr>
          <w:rFonts w:ascii="Arial" w:eastAsia="Calibri" w:hAnsi="Arial" w:cs="Arial"/>
        </w:rPr>
        <w:t xml:space="preserve">the </w:t>
      </w:r>
      <w:r w:rsidRPr="00D81E6C">
        <w:rPr>
          <w:rFonts w:ascii="Arial" w:eastAsia="Calibri" w:hAnsi="Arial" w:cs="Arial"/>
        </w:rPr>
        <w:t xml:space="preserve">emphasis in </w:t>
      </w:r>
      <w:r w:rsidR="00596C61" w:rsidRPr="00D81E6C">
        <w:rPr>
          <w:rFonts w:ascii="Arial" w:eastAsia="Calibri" w:hAnsi="Arial" w:cs="Arial"/>
        </w:rPr>
        <w:t>BAL</w:t>
      </w:r>
      <w:r w:rsidRPr="00D81E6C">
        <w:rPr>
          <w:rFonts w:ascii="Arial" w:eastAsia="Calibri" w:hAnsi="Arial" w:cs="Arial"/>
        </w:rPr>
        <w:t xml:space="preserve">’s </w:t>
      </w:r>
      <w:r w:rsidR="00015F49" w:rsidRPr="00D81E6C">
        <w:rPr>
          <w:rFonts w:ascii="Arial" w:eastAsia="Calibri" w:hAnsi="Arial" w:cs="Arial"/>
        </w:rPr>
        <w:t>practice is oriented on</w:t>
      </w:r>
      <w:r w:rsidRPr="00D81E6C">
        <w:rPr>
          <w:rFonts w:ascii="Arial" w:eastAsia="Calibri" w:hAnsi="Arial" w:cs="Arial"/>
        </w:rPr>
        <w:t xml:space="preserve"> </w:t>
      </w:r>
      <w:r w:rsidR="00091A61" w:rsidRPr="00D81E6C">
        <w:rPr>
          <w:rFonts w:ascii="Arial" w:eastAsia="Calibri" w:hAnsi="Arial" w:cs="Arial"/>
        </w:rPr>
        <w:t xml:space="preserve">the design, </w:t>
      </w:r>
      <w:r w:rsidR="00015F49" w:rsidRPr="00D81E6C">
        <w:rPr>
          <w:rFonts w:ascii="Arial" w:eastAsia="Calibri" w:hAnsi="Arial" w:cs="Arial"/>
        </w:rPr>
        <w:t>assembly</w:t>
      </w:r>
      <w:r w:rsidR="00091A61" w:rsidRPr="00D81E6C">
        <w:rPr>
          <w:rFonts w:ascii="Arial" w:eastAsia="Calibri" w:hAnsi="Arial" w:cs="Arial"/>
        </w:rPr>
        <w:t xml:space="preserve"> and application</w:t>
      </w:r>
      <w:r w:rsidR="00015F49" w:rsidRPr="00D81E6C">
        <w:rPr>
          <w:rFonts w:ascii="Arial" w:eastAsia="Calibri" w:hAnsi="Arial" w:cs="Arial"/>
        </w:rPr>
        <w:t xml:space="preserve"> of a bespoke hardware platform or </w:t>
      </w:r>
      <w:r w:rsidR="00091A61" w:rsidRPr="00D81E6C">
        <w:rPr>
          <w:rFonts w:ascii="Arial" w:eastAsia="Calibri" w:hAnsi="Arial" w:cs="Arial"/>
        </w:rPr>
        <w:t xml:space="preserve">the </w:t>
      </w:r>
      <w:r w:rsidR="00015F49" w:rsidRPr="00D81E6C">
        <w:rPr>
          <w:rFonts w:ascii="Arial" w:eastAsia="Calibri" w:hAnsi="Arial" w:cs="Arial"/>
        </w:rPr>
        <w:t xml:space="preserve">hacking </w:t>
      </w:r>
      <w:r w:rsidR="00091A61" w:rsidRPr="00D81E6C">
        <w:rPr>
          <w:rFonts w:ascii="Arial" w:eastAsia="Calibri" w:hAnsi="Arial" w:cs="Arial"/>
        </w:rPr>
        <w:t xml:space="preserve">of </w:t>
      </w:r>
      <w:r w:rsidR="00015F49" w:rsidRPr="00D81E6C">
        <w:rPr>
          <w:rFonts w:ascii="Arial" w:eastAsia="Calibri" w:hAnsi="Arial" w:cs="Arial"/>
        </w:rPr>
        <w:t xml:space="preserve">existing technologies for adapted use in performative embodiment experiments, S&amp;R </w:t>
      </w:r>
      <w:r w:rsidR="00596C61" w:rsidRPr="00D81E6C">
        <w:rPr>
          <w:rFonts w:ascii="Arial" w:eastAsia="Calibri" w:hAnsi="Arial" w:cs="Arial"/>
        </w:rPr>
        <w:t>repurpose</w:t>
      </w:r>
      <w:r w:rsidRPr="00D81E6C">
        <w:rPr>
          <w:rFonts w:ascii="Arial" w:eastAsia="Calibri" w:hAnsi="Arial" w:cs="Arial"/>
        </w:rPr>
        <w:t xml:space="preserve"> existing consumer technologies as accessible communications device</w:t>
      </w:r>
      <w:r w:rsidR="00015F49" w:rsidRPr="00D81E6C">
        <w:rPr>
          <w:rFonts w:ascii="Arial" w:eastAsia="Calibri" w:hAnsi="Arial" w:cs="Arial"/>
        </w:rPr>
        <w:t>s</w:t>
      </w:r>
      <w:r w:rsidRPr="00D81E6C">
        <w:rPr>
          <w:rFonts w:ascii="Arial" w:eastAsia="Calibri" w:hAnsi="Arial" w:cs="Arial"/>
        </w:rPr>
        <w:t xml:space="preserve"> that can be used by neurological patients themselves.</w:t>
      </w:r>
      <w:r w:rsidRPr="00D81E6C">
        <w:rPr>
          <w:rFonts w:ascii="Arial" w:eastAsia="Calibri" w:hAnsi="Arial" w:cs="Arial"/>
          <w:vertAlign w:val="superscript"/>
        </w:rPr>
        <w:footnoteReference w:id="182"/>
      </w:r>
      <w:r w:rsidRPr="00D81E6C">
        <w:rPr>
          <w:rFonts w:ascii="Arial" w:eastAsia="Calibri" w:hAnsi="Arial" w:cs="Arial"/>
        </w:rPr>
        <w:t xml:space="preserve"> </w:t>
      </w:r>
    </w:p>
    <w:p w14:paraId="6D62817E" w14:textId="671D854E" w:rsidR="00AE778B" w:rsidRPr="00D81E6C" w:rsidRDefault="00AE778B" w:rsidP="00DE34D5">
      <w:pPr>
        <w:spacing w:after="0" w:line="480" w:lineRule="auto"/>
        <w:ind w:firstLine="284"/>
        <w:jc w:val="both"/>
        <w:rPr>
          <w:rFonts w:ascii="Arial" w:eastAsia="Calibri" w:hAnsi="Arial" w:cs="Arial"/>
        </w:rPr>
      </w:pPr>
      <w:r w:rsidRPr="00D81E6C">
        <w:rPr>
          <w:rFonts w:ascii="Arial" w:eastAsia="Calibri" w:hAnsi="Arial" w:cs="Arial"/>
          <w:i/>
        </w:rPr>
        <w:t>In My Shoes</w:t>
      </w:r>
      <w:r w:rsidRPr="00D81E6C">
        <w:rPr>
          <w:rFonts w:ascii="Arial" w:eastAsia="Calibri" w:hAnsi="Arial" w:cs="Arial"/>
        </w:rPr>
        <w:t xml:space="preserve"> has been performed in the UK </w:t>
      </w:r>
      <w:r w:rsidR="009A74CE" w:rsidRPr="00D81E6C">
        <w:rPr>
          <w:rFonts w:ascii="Arial" w:eastAsia="Calibri" w:hAnsi="Arial" w:cs="Arial"/>
        </w:rPr>
        <w:t>and US in a variety of contexts. For example, i</w:t>
      </w:r>
      <w:r w:rsidRPr="00D81E6C">
        <w:rPr>
          <w:rFonts w:ascii="Arial" w:eastAsia="Calibri" w:hAnsi="Arial" w:cs="Arial"/>
        </w:rPr>
        <w:t>n theatre spaces</w:t>
      </w:r>
      <w:r w:rsidR="00EE5FA3" w:rsidRPr="00D81E6C">
        <w:rPr>
          <w:rFonts w:ascii="Arial" w:eastAsia="Calibri" w:hAnsi="Arial" w:cs="Arial"/>
        </w:rPr>
        <w:t xml:space="preserve"> (</w:t>
      </w:r>
      <w:r w:rsidR="00EE5FA3" w:rsidRPr="0038135C">
        <w:rPr>
          <w:rFonts w:ascii="Arial" w:eastAsia="Calibri" w:hAnsi="Arial" w:cs="Arial"/>
        </w:rPr>
        <w:t xml:space="preserve">see </w:t>
      </w:r>
      <w:r w:rsidR="001D7789" w:rsidRPr="0038135C">
        <w:rPr>
          <w:rFonts w:ascii="Arial" w:eastAsia="Calibri" w:hAnsi="Arial" w:cs="Arial"/>
        </w:rPr>
        <w:t>Fig</w:t>
      </w:r>
      <w:r w:rsidR="0038135C" w:rsidRPr="0038135C">
        <w:rPr>
          <w:rFonts w:ascii="Arial" w:eastAsia="Calibri" w:hAnsi="Arial" w:cs="Arial"/>
        </w:rPr>
        <w:t>s</w:t>
      </w:r>
      <w:r w:rsidR="001D7789" w:rsidRPr="0038135C">
        <w:rPr>
          <w:rFonts w:ascii="Arial" w:eastAsia="Calibri" w:hAnsi="Arial" w:cs="Arial"/>
        </w:rPr>
        <w:t xml:space="preserve">. </w:t>
      </w:r>
      <w:r w:rsidR="0038135C" w:rsidRPr="0038135C">
        <w:rPr>
          <w:rFonts w:ascii="Arial" w:eastAsia="Calibri" w:hAnsi="Arial" w:cs="Arial"/>
        </w:rPr>
        <w:t xml:space="preserve">2 and </w:t>
      </w:r>
      <w:r w:rsidR="001D7789" w:rsidRPr="0038135C">
        <w:rPr>
          <w:rFonts w:ascii="Arial" w:eastAsia="Calibri" w:hAnsi="Arial" w:cs="Arial"/>
        </w:rPr>
        <w:t>4</w:t>
      </w:r>
      <w:r w:rsidR="00EE5FA3" w:rsidRPr="00D81E6C">
        <w:rPr>
          <w:rFonts w:ascii="Arial" w:eastAsia="Calibri" w:hAnsi="Arial" w:cs="Arial"/>
        </w:rPr>
        <w:t>)</w:t>
      </w:r>
      <w:r w:rsidRPr="00D81E6C">
        <w:rPr>
          <w:rFonts w:ascii="Arial" w:eastAsia="Calibri" w:hAnsi="Arial" w:cs="Arial"/>
        </w:rPr>
        <w:t>,</w:t>
      </w:r>
      <w:r w:rsidR="00EE5FA3" w:rsidRPr="00D81E6C">
        <w:rPr>
          <w:rStyle w:val="FootnoteReference"/>
          <w:rFonts w:ascii="Arial" w:eastAsia="Calibri" w:hAnsi="Arial" w:cs="Arial"/>
        </w:rPr>
        <w:footnoteReference w:id="183"/>
      </w:r>
      <w:r w:rsidRPr="00D81E6C">
        <w:rPr>
          <w:rFonts w:ascii="Arial" w:eastAsia="Calibri" w:hAnsi="Arial" w:cs="Arial"/>
        </w:rPr>
        <w:t xml:space="preserve"> educational contexts,</w:t>
      </w:r>
      <w:r w:rsidR="00EE5FA3" w:rsidRPr="00D81E6C">
        <w:rPr>
          <w:rStyle w:val="FootnoteReference"/>
          <w:rFonts w:ascii="Arial" w:eastAsia="Calibri" w:hAnsi="Arial" w:cs="Arial"/>
        </w:rPr>
        <w:footnoteReference w:id="184"/>
      </w:r>
      <w:r w:rsidR="00EE5FA3" w:rsidRPr="00D81E6C">
        <w:rPr>
          <w:rFonts w:ascii="Arial" w:eastAsia="Calibri" w:hAnsi="Arial" w:cs="Arial"/>
        </w:rPr>
        <w:t xml:space="preserve"> medical institutions</w:t>
      </w:r>
      <w:r w:rsidRPr="00D81E6C">
        <w:rPr>
          <w:rFonts w:ascii="Arial" w:eastAsia="Calibri" w:hAnsi="Arial" w:cs="Arial"/>
        </w:rPr>
        <w:t xml:space="preserve"> (see </w:t>
      </w:r>
      <w:r w:rsidR="001D7789" w:rsidRPr="0038135C">
        <w:rPr>
          <w:rFonts w:ascii="Arial" w:eastAsia="Calibri" w:hAnsi="Arial" w:cs="Arial"/>
        </w:rPr>
        <w:t>Fig. 5</w:t>
      </w:r>
      <w:r w:rsidRPr="00D81E6C">
        <w:rPr>
          <w:rFonts w:ascii="Arial" w:eastAsia="Calibri" w:hAnsi="Arial" w:cs="Arial"/>
        </w:rPr>
        <w:t>),</w:t>
      </w:r>
      <w:r w:rsidR="00EE5FA3" w:rsidRPr="00D81E6C">
        <w:rPr>
          <w:rStyle w:val="FootnoteReference"/>
          <w:rFonts w:ascii="Arial" w:eastAsia="Calibri" w:hAnsi="Arial" w:cs="Arial"/>
        </w:rPr>
        <w:footnoteReference w:id="185"/>
      </w:r>
      <w:r w:rsidRPr="00D81E6C">
        <w:rPr>
          <w:rFonts w:ascii="Arial" w:eastAsia="Calibri" w:hAnsi="Arial" w:cs="Arial"/>
        </w:rPr>
        <w:t xml:space="preserve"> charities</w:t>
      </w:r>
      <w:r w:rsidR="00EE5FA3" w:rsidRPr="00D81E6C">
        <w:rPr>
          <w:rFonts w:ascii="Arial" w:eastAsia="Calibri" w:hAnsi="Arial" w:cs="Arial"/>
        </w:rPr>
        <w:t>,</w:t>
      </w:r>
      <w:r w:rsidR="00EE5FA3" w:rsidRPr="00D81E6C">
        <w:rPr>
          <w:rStyle w:val="FootnoteReference"/>
          <w:rFonts w:ascii="Arial" w:eastAsia="Calibri" w:hAnsi="Arial" w:cs="Arial"/>
        </w:rPr>
        <w:footnoteReference w:id="186"/>
      </w:r>
      <w:r w:rsidR="009528FB" w:rsidRPr="00D81E6C">
        <w:rPr>
          <w:rFonts w:ascii="Arial" w:eastAsia="Calibri" w:hAnsi="Arial" w:cs="Arial"/>
        </w:rPr>
        <w:t xml:space="preserve"> </w:t>
      </w:r>
      <w:r w:rsidRPr="00D81E6C">
        <w:rPr>
          <w:rFonts w:ascii="Arial" w:eastAsia="Calibri" w:hAnsi="Arial" w:cs="Arial"/>
        </w:rPr>
        <w:t xml:space="preserve">the Houses of Parliament and at the United Nations </w:t>
      </w:r>
      <w:r w:rsidR="00771E78">
        <w:rPr>
          <w:rFonts w:ascii="Arial" w:eastAsia="Calibri" w:hAnsi="Arial" w:cs="Arial"/>
        </w:rPr>
        <w:t>h</w:t>
      </w:r>
      <w:r w:rsidRPr="00D81E6C">
        <w:rPr>
          <w:rFonts w:ascii="Arial" w:eastAsia="Calibri" w:hAnsi="Arial" w:cs="Arial"/>
        </w:rPr>
        <w:t xml:space="preserve">eadquarters. Crucially, the aim underpinning the project’s </w:t>
      </w:r>
      <w:r w:rsidR="00AB5AC4" w:rsidRPr="00D81E6C">
        <w:rPr>
          <w:rFonts w:ascii="Arial" w:eastAsia="Calibri" w:hAnsi="Arial" w:cs="Arial"/>
        </w:rPr>
        <w:t>origination</w:t>
      </w:r>
      <w:r w:rsidRPr="00D81E6C">
        <w:rPr>
          <w:rFonts w:ascii="Arial" w:eastAsia="Calibri" w:hAnsi="Arial" w:cs="Arial"/>
        </w:rPr>
        <w:t xml:space="preserve"> was to ‘facilitate communications between TBI (Traumatic Brain Injury) patients and those who love, live with, and support them’ (‘In My Shoes’). </w:t>
      </w:r>
      <w:r w:rsidR="00C63F03" w:rsidRPr="00D81E6C">
        <w:rPr>
          <w:rFonts w:ascii="Arial" w:eastAsia="Calibri" w:hAnsi="Arial" w:cs="Arial"/>
        </w:rPr>
        <w:t>T</w:t>
      </w:r>
      <w:r w:rsidRPr="00D81E6C">
        <w:rPr>
          <w:rFonts w:ascii="Arial" w:eastAsia="Calibri" w:hAnsi="Arial" w:cs="Arial"/>
        </w:rPr>
        <w:t>he focus of S&amp;R’s per</w:t>
      </w:r>
      <w:r w:rsidR="00431AA4" w:rsidRPr="00D81E6C">
        <w:rPr>
          <w:rFonts w:ascii="Arial" w:eastAsia="Calibri" w:hAnsi="Arial" w:cs="Arial"/>
        </w:rPr>
        <w:t>formances to aid communication between a neurological subject</w:t>
      </w:r>
      <w:r w:rsidRPr="00D81E6C">
        <w:rPr>
          <w:rFonts w:ascii="Arial" w:eastAsia="Calibri" w:hAnsi="Arial" w:cs="Arial"/>
        </w:rPr>
        <w:t xml:space="preserve"> and other</w:t>
      </w:r>
      <w:r w:rsidR="004811E5" w:rsidRPr="00D81E6C">
        <w:rPr>
          <w:rFonts w:ascii="Arial" w:eastAsia="Calibri" w:hAnsi="Arial" w:cs="Arial"/>
        </w:rPr>
        <w:t>s</w:t>
      </w:r>
      <w:r w:rsidR="00431AA4" w:rsidRPr="00D81E6C">
        <w:rPr>
          <w:rFonts w:ascii="Arial" w:eastAsia="Calibri" w:hAnsi="Arial" w:cs="Arial"/>
        </w:rPr>
        <w:t xml:space="preserve"> </w:t>
      </w:r>
      <w:r w:rsidRPr="00D81E6C">
        <w:rPr>
          <w:rFonts w:ascii="Arial" w:eastAsia="Calibri" w:hAnsi="Arial" w:cs="Arial"/>
        </w:rPr>
        <w:t>is c</w:t>
      </w:r>
      <w:r w:rsidR="00F2714A" w:rsidRPr="00D81E6C">
        <w:rPr>
          <w:rFonts w:ascii="Arial" w:eastAsia="Calibri" w:hAnsi="Arial" w:cs="Arial"/>
        </w:rPr>
        <w:t>ongruent with, and refle</w:t>
      </w:r>
      <w:r w:rsidR="00A6106A">
        <w:rPr>
          <w:rFonts w:ascii="Arial" w:eastAsia="Calibri" w:hAnsi="Arial" w:cs="Arial"/>
        </w:rPr>
        <w:t>cts</w:t>
      </w:r>
      <w:r w:rsidR="00F2714A" w:rsidRPr="00D81E6C">
        <w:rPr>
          <w:rFonts w:ascii="Arial" w:eastAsia="Calibri" w:hAnsi="Arial" w:cs="Arial"/>
        </w:rPr>
        <w:t xml:space="preserve"> </w:t>
      </w:r>
      <w:r w:rsidRPr="00D81E6C">
        <w:rPr>
          <w:rFonts w:ascii="Arial" w:eastAsia="Calibri" w:hAnsi="Arial" w:cs="Arial"/>
        </w:rPr>
        <w:t>Oliver Sacks’</w:t>
      </w:r>
      <w:r w:rsidR="004811E5" w:rsidRPr="00D81E6C">
        <w:rPr>
          <w:rFonts w:ascii="Arial" w:eastAsia="Calibri" w:hAnsi="Arial" w:cs="Arial"/>
        </w:rPr>
        <w:t>s</w:t>
      </w:r>
      <w:r w:rsidRPr="00D81E6C">
        <w:rPr>
          <w:rFonts w:ascii="Arial" w:eastAsia="Calibri" w:hAnsi="Arial" w:cs="Arial"/>
        </w:rPr>
        <w:t xml:space="preserve"> claim that intersubjective approaches are needed to access ‘the inner worlds that patients, under the </w:t>
      </w:r>
      <w:r w:rsidRPr="00D81E6C">
        <w:rPr>
          <w:rFonts w:ascii="Arial" w:eastAsia="Calibri" w:hAnsi="Arial" w:cs="Arial"/>
        </w:rPr>
        <w:lastRenderedPageBreak/>
        <w:t>spur of illness, create’ (</w:t>
      </w:r>
      <w:r w:rsidRPr="00D81E6C">
        <w:rPr>
          <w:rFonts w:ascii="Arial" w:eastAsia="Calibri" w:hAnsi="Arial" w:cs="Arial"/>
          <w:i/>
        </w:rPr>
        <w:t>An Anthropologist on Mars</w:t>
      </w:r>
      <w:r w:rsidRPr="00D81E6C">
        <w:rPr>
          <w:rFonts w:ascii="Arial" w:eastAsia="Calibri" w:hAnsi="Arial" w:cs="Arial"/>
        </w:rPr>
        <w:t xml:space="preserve"> (1995), xvi-xvii)</w:t>
      </w:r>
      <w:r w:rsidR="00B0639A">
        <w:rPr>
          <w:rFonts w:ascii="Arial" w:eastAsia="Calibri" w:hAnsi="Arial" w:cs="Arial"/>
        </w:rPr>
        <w:t>:</w:t>
      </w:r>
      <w:r w:rsidRPr="00D81E6C">
        <w:rPr>
          <w:rFonts w:ascii="Arial" w:eastAsia="Calibri" w:hAnsi="Arial" w:cs="Arial"/>
        </w:rPr>
        <w:t xml:space="preserve"> worlds of experience that are </w:t>
      </w:r>
      <w:r w:rsidR="00431AA4" w:rsidRPr="00D81E6C">
        <w:rPr>
          <w:rFonts w:ascii="Arial" w:eastAsia="Calibri" w:hAnsi="Arial" w:cs="Arial"/>
        </w:rPr>
        <w:t xml:space="preserve">‘incommunicable’ precisely because they are </w:t>
      </w:r>
      <w:r w:rsidRPr="00D81E6C">
        <w:rPr>
          <w:rFonts w:ascii="Arial" w:eastAsia="Calibri" w:hAnsi="Arial" w:cs="Arial"/>
        </w:rPr>
        <w:t xml:space="preserve">imperceptible from observation alone. </w:t>
      </w:r>
      <w:r w:rsidR="00D447C7" w:rsidRPr="00D81E6C">
        <w:rPr>
          <w:rFonts w:ascii="Arial" w:eastAsia="Calibri" w:hAnsi="Arial" w:cs="Arial"/>
        </w:rPr>
        <w:t xml:space="preserve">As I have </w:t>
      </w:r>
      <w:r w:rsidR="001424F9" w:rsidRPr="00D81E6C">
        <w:rPr>
          <w:rFonts w:ascii="Arial" w:eastAsia="Calibri" w:hAnsi="Arial" w:cs="Arial"/>
        </w:rPr>
        <w:t>previously argued</w:t>
      </w:r>
      <w:r w:rsidR="00D447C7" w:rsidRPr="00D81E6C">
        <w:rPr>
          <w:rFonts w:ascii="Arial" w:eastAsia="Calibri" w:hAnsi="Arial" w:cs="Arial"/>
        </w:rPr>
        <w:t>, t</w:t>
      </w:r>
      <w:r w:rsidR="001424F9" w:rsidRPr="00D81E6C">
        <w:rPr>
          <w:rFonts w:ascii="Arial" w:eastAsia="Calibri" w:hAnsi="Arial" w:cs="Arial"/>
        </w:rPr>
        <w:t xml:space="preserve">his science-inspired immersive </w:t>
      </w:r>
      <w:r w:rsidR="001D038E" w:rsidRPr="00D81E6C">
        <w:rPr>
          <w:rFonts w:ascii="Arial" w:eastAsia="Calibri" w:hAnsi="Arial" w:cs="Arial"/>
        </w:rPr>
        <w:t>ontology</w:t>
      </w:r>
      <w:r w:rsidR="001424F9" w:rsidRPr="00D81E6C">
        <w:rPr>
          <w:rFonts w:ascii="Arial" w:eastAsia="Calibri" w:hAnsi="Arial" w:cs="Arial"/>
        </w:rPr>
        <w:t xml:space="preserve"> </w:t>
      </w:r>
      <w:r w:rsidR="001D038E" w:rsidRPr="00D81E6C">
        <w:rPr>
          <w:rFonts w:ascii="Arial" w:eastAsia="Calibri" w:hAnsi="Arial" w:cs="Arial"/>
        </w:rPr>
        <w:t>of</w:t>
      </w:r>
      <w:r w:rsidR="001424F9" w:rsidRPr="00D81E6C">
        <w:rPr>
          <w:rFonts w:ascii="Arial" w:eastAsia="Calibri" w:hAnsi="Arial" w:cs="Arial"/>
        </w:rPr>
        <w:t xml:space="preserve"> knowing others </w:t>
      </w:r>
      <w:r w:rsidR="001D038E" w:rsidRPr="00D81E6C">
        <w:rPr>
          <w:rFonts w:ascii="Arial" w:eastAsia="Calibri" w:hAnsi="Arial" w:cs="Arial"/>
        </w:rPr>
        <w:t>through illus</w:t>
      </w:r>
      <w:r w:rsidR="00E22B46">
        <w:rPr>
          <w:rFonts w:ascii="Arial" w:eastAsia="Calibri" w:hAnsi="Arial" w:cs="Arial"/>
        </w:rPr>
        <w:t>ionistic</w:t>
      </w:r>
      <w:r w:rsidR="001D038E" w:rsidRPr="00D81E6C">
        <w:rPr>
          <w:rFonts w:ascii="Arial" w:eastAsia="Calibri" w:hAnsi="Arial" w:cs="Arial"/>
        </w:rPr>
        <w:t xml:space="preserve"> re-embodiment </w:t>
      </w:r>
      <w:r w:rsidR="001424F9" w:rsidRPr="00D81E6C">
        <w:rPr>
          <w:rFonts w:ascii="Arial" w:eastAsia="Calibri" w:hAnsi="Arial" w:cs="Arial"/>
        </w:rPr>
        <w:t xml:space="preserve">represents an entirely different approach to </w:t>
      </w:r>
      <w:r w:rsidR="001D038E" w:rsidRPr="00D81E6C">
        <w:rPr>
          <w:rFonts w:ascii="Arial" w:eastAsia="Calibri" w:hAnsi="Arial" w:cs="Arial"/>
        </w:rPr>
        <w:t>theatre</w:t>
      </w:r>
      <w:r w:rsidR="000A6181" w:rsidRPr="00D81E6C">
        <w:rPr>
          <w:rFonts w:ascii="Arial" w:eastAsia="Calibri" w:hAnsi="Arial" w:cs="Arial"/>
        </w:rPr>
        <w:t xml:space="preserve">-making from that expressed by </w:t>
      </w:r>
      <w:r w:rsidR="001D038E" w:rsidRPr="00D81E6C">
        <w:rPr>
          <w:rFonts w:ascii="Arial" w:eastAsia="Calibri" w:hAnsi="Arial" w:cs="Arial"/>
        </w:rPr>
        <w:t>director</w:t>
      </w:r>
      <w:r w:rsidR="000A6181" w:rsidRPr="00D81E6C">
        <w:rPr>
          <w:rFonts w:ascii="Arial" w:eastAsia="Calibri" w:hAnsi="Arial" w:cs="Arial"/>
        </w:rPr>
        <w:t xml:space="preserve">s such as </w:t>
      </w:r>
      <w:r w:rsidR="00F04CBF" w:rsidRPr="00D81E6C">
        <w:rPr>
          <w:rFonts w:ascii="Arial" w:eastAsia="Calibri" w:hAnsi="Arial" w:cs="Arial"/>
        </w:rPr>
        <w:t>Katie Mitchell</w:t>
      </w:r>
      <w:r w:rsidR="000A6181" w:rsidRPr="00D81E6C">
        <w:rPr>
          <w:rFonts w:ascii="Arial" w:eastAsia="Calibri" w:hAnsi="Arial" w:cs="Arial"/>
        </w:rPr>
        <w:t>; Mitchell’s</w:t>
      </w:r>
      <w:r w:rsidR="00F04CBF" w:rsidRPr="00D81E6C">
        <w:rPr>
          <w:rFonts w:ascii="Arial" w:eastAsia="Calibri" w:hAnsi="Arial" w:cs="Arial"/>
        </w:rPr>
        <w:t xml:space="preserve"> </w:t>
      </w:r>
      <w:r w:rsidR="000A6181" w:rsidRPr="00D81E6C">
        <w:rPr>
          <w:rFonts w:ascii="Arial" w:eastAsia="Calibri" w:hAnsi="Arial" w:cs="Arial"/>
        </w:rPr>
        <w:t xml:space="preserve">aforementioned </w:t>
      </w:r>
      <w:r w:rsidR="00D447C7" w:rsidRPr="00D81E6C">
        <w:rPr>
          <w:rFonts w:ascii="Arial" w:eastAsia="Calibri" w:hAnsi="Arial" w:cs="Arial"/>
        </w:rPr>
        <w:t xml:space="preserve">proposition </w:t>
      </w:r>
      <w:r w:rsidR="001424F9" w:rsidRPr="00D81E6C">
        <w:rPr>
          <w:rFonts w:ascii="Arial" w:eastAsia="Calibri" w:hAnsi="Arial" w:cs="Arial"/>
        </w:rPr>
        <w:t>flagged</w:t>
      </w:r>
      <w:r w:rsidR="00D447C7" w:rsidRPr="00D81E6C">
        <w:rPr>
          <w:rFonts w:ascii="Arial" w:eastAsia="Calibri" w:hAnsi="Arial" w:cs="Arial"/>
        </w:rPr>
        <w:t xml:space="preserve"> in my ‘Introduction’ </w:t>
      </w:r>
      <w:r w:rsidR="00E93704" w:rsidRPr="00D81E6C">
        <w:rPr>
          <w:rFonts w:ascii="Arial" w:eastAsia="Calibri" w:hAnsi="Arial" w:cs="Arial"/>
        </w:rPr>
        <w:t>is</w:t>
      </w:r>
      <w:r w:rsidR="000A6181" w:rsidRPr="00D81E6C">
        <w:rPr>
          <w:rFonts w:ascii="Arial" w:eastAsia="Calibri" w:hAnsi="Arial" w:cs="Arial"/>
        </w:rPr>
        <w:t xml:space="preserve"> </w:t>
      </w:r>
      <w:r w:rsidR="00D447C7" w:rsidRPr="00D81E6C">
        <w:rPr>
          <w:rFonts w:ascii="Arial" w:eastAsia="Calibri" w:hAnsi="Arial" w:cs="Arial"/>
        </w:rPr>
        <w:t xml:space="preserve">that </w:t>
      </w:r>
      <w:r w:rsidR="00DE34D5" w:rsidRPr="00D81E6C">
        <w:rPr>
          <w:rFonts w:ascii="Arial" w:eastAsia="Calibri" w:hAnsi="Arial" w:cs="Arial"/>
        </w:rPr>
        <w:t>audiences</w:t>
      </w:r>
      <w:r w:rsidR="00D447C7" w:rsidRPr="00D81E6C">
        <w:rPr>
          <w:rFonts w:ascii="Arial" w:eastAsia="Calibri" w:hAnsi="Arial" w:cs="Arial"/>
        </w:rPr>
        <w:t xml:space="preserve"> can only ‘read’ what is ‘happening inside someone by what they see on the outside’ (232)</w:t>
      </w:r>
      <w:r w:rsidR="001424F9" w:rsidRPr="00D81E6C">
        <w:rPr>
          <w:rFonts w:ascii="Arial" w:eastAsia="Calibri" w:hAnsi="Arial" w:cs="Arial"/>
        </w:rPr>
        <w:t>.</w:t>
      </w:r>
      <w:r w:rsidR="000A6181" w:rsidRPr="00D81E6C">
        <w:rPr>
          <w:rFonts w:ascii="Arial" w:eastAsia="Calibri" w:hAnsi="Arial" w:cs="Arial"/>
        </w:rPr>
        <w:t xml:space="preserve"> </w:t>
      </w:r>
      <w:r w:rsidR="00B0639A">
        <w:rPr>
          <w:rFonts w:ascii="Arial" w:eastAsia="Calibri" w:hAnsi="Arial" w:cs="Arial"/>
        </w:rPr>
        <w:t>However</w:t>
      </w:r>
      <w:r w:rsidR="00F93DB7">
        <w:rPr>
          <w:rFonts w:ascii="Arial" w:eastAsia="Calibri" w:hAnsi="Arial" w:cs="Arial"/>
        </w:rPr>
        <w:t>,</w:t>
      </w:r>
      <w:r w:rsidR="00B0639A" w:rsidRPr="00D81E6C">
        <w:rPr>
          <w:rFonts w:ascii="Arial" w:eastAsia="Calibri" w:hAnsi="Arial" w:cs="Arial"/>
        </w:rPr>
        <w:t xml:space="preserve"> </w:t>
      </w:r>
      <w:r w:rsidR="000A6181" w:rsidRPr="00D81E6C">
        <w:rPr>
          <w:rFonts w:ascii="Arial" w:eastAsia="Calibri" w:hAnsi="Arial" w:cs="Arial"/>
        </w:rPr>
        <w:t>immersive spectatorship of the</w:t>
      </w:r>
      <w:r w:rsidR="001D038E" w:rsidRPr="00D81E6C">
        <w:rPr>
          <w:rFonts w:ascii="Arial" w:eastAsia="Calibri" w:hAnsi="Arial" w:cs="Arial"/>
        </w:rPr>
        <w:t xml:space="preserve"> kind </w:t>
      </w:r>
      <w:r w:rsidR="000A6181" w:rsidRPr="00D81E6C">
        <w:rPr>
          <w:rFonts w:ascii="Arial" w:eastAsia="Calibri" w:hAnsi="Arial" w:cs="Arial"/>
        </w:rPr>
        <w:t xml:space="preserve">that is my focus </w:t>
      </w:r>
      <w:r w:rsidR="001D038E" w:rsidRPr="00D81E6C">
        <w:rPr>
          <w:rFonts w:ascii="Arial" w:eastAsia="Calibri" w:hAnsi="Arial" w:cs="Arial"/>
        </w:rPr>
        <w:t>is not simply an act of ‘reading’ external signs, since</w:t>
      </w:r>
      <w:r w:rsidR="00DE34D5" w:rsidRPr="00D81E6C">
        <w:rPr>
          <w:rFonts w:ascii="Arial" w:eastAsia="Calibri" w:hAnsi="Arial" w:cs="Arial"/>
        </w:rPr>
        <w:t xml:space="preserve"> the </w:t>
      </w:r>
      <w:r w:rsidR="00E93704" w:rsidRPr="00D81E6C">
        <w:rPr>
          <w:rFonts w:ascii="Arial" w:eastAsia="Calibri" w:hAnsi="Arial" w:cs="Arial"/>
        </w:rPr>
        <w:t>placement</w:t>
      </w:r>
      <w:r w:rsidR="00DE34D5" w:rsidRPr="00D81E6C">
        <w:rPr>
          <w:rFonts w:ascii="Arial" w:eastAsia="Calibri" w:hAnsi="Arial" w:cs="Arial"/>
        </w:rPr>
        <w:t xml:space="preserve"> of the audience </w:t>
      </w:r>
      <w:r w:rsidR="00E93704" w:rsidRPr="00D81E6C">
        <w:rPr>
          <w:rFonts w:ascii="Arial" w:eastAsia="Calibri" w:hAnsi="Arial" w:cs="Arial"/>
        </w:rPr>
        <w:t>inside</w:t>
      </w:r>
      <w:r w:rsidR="00F138E8" w:rsidRPr="00D81E6C">
        <w:rPr>
          <w:rFonts w:ascii="Arial" w:eastAsia="Calibri" w:hAnsi="Arial" w:cs="Arial"/>
        </w:rPr>
        <w:t xml:space="preserve"> </w:t>
      </w:r>
      <w:r w:rsidR="00DE34D5" w:rsidRPr="00D81E6C">
        <w:rPr>
          <w:rFonts w:ascii="Arial" w:eastAsia="Calibri" w:hAnsi="Arial" w:cs="Arial"/>
        </w:rPr>
        <w:t xml:space="preserve">a </w:t>
      </w:r>
      <w:r w:rsidR="001D038E" w:rsidRPr="00D81E6C">
        <w:rPr>
          <w:rFonts w:ascii="Arial" w:eastAsia="Calibri" w:hAnsi="Arial" w:cs="Arial"/>
        </w:rPr>
        <w:t>body</w:t>
      </w:r>
      <w:r w:rsidR="00F138E8" w:rsidRPr="00D81E6C">
        <w:rPr>
          <w:rFonts w:ascii="Arial" w:eastAsia="Calibri" w:hAnsi="Arial" w:cs="Arial"/>
        </w:rPr>
        <w:t xml:space="preserve"> transfer illusion</w:t>
      </w:r>
      <w:r w:rsidR="001D038E" w:rsidRPr="00D81E6C">
        <w:rPr>
          <w:rFonts w:ascii="Arial" w:eastAsia="Calibri" w:hAnsi="Arial" w:cs="Arial"/>
        </w:rPr>
        <w:t xml:space="preserve"> </w:t>
      </w:r>
      <w:r w:rsidR="00F138E8" w:rsidRPr="00D81E6C">
        <w:rPr>
          <w:rFonts w:ascii="Arial" w:eastAsia="Calibri" w:hAnsi="Arial" w:cs="Arial"/>
        </w:rPr>
        <w:t>entails the incorporation of</w:t>
      </w:r>
      <w:r w:rsidR="001D038E" w:rsidRPr="00D81E6C">
        <w:rPr>
          <w:rFonts w:ascii="Arial" w:eastAsia="Calibri" w:hAnsi="Arial" w:cs="Arial"/>
        </w:rPr>
        <w:t xml:space="preserve"> a remediated body image as </w:t>
      </w:r>
      <w:r w:rsidR="00DE34D5" w:rsidRPr="00D81E6C">
        <w:rPr>
          <w:rFonts w:ascii="Arial" w:eastAsia="Calibri" w:hAnsi="Arial" w:cs="Arial"/>
        </w:rPr>
        <w:t xml:space="preserve">a </w:t>
      </w:r>
      <w:r w:rsidR="001D038E" w:rsidRPr="00D81E6C">
        <w:rPr>
          <w:rFonts w:ascii="Arial" w:eastAsia="Calibri" w:hAnsi="Arial" w:cs="Arial"/>
        </w:rPr>
        <w:t>part of the spectating self</w:t>
      </w:r>
      <w:r w:rsidR="000A6181" w:rsidRPr="00D81E6C">
        <w:rPr>
          <w:rFonts w:ascii="Arial" w:eastAsia="Calibri" w:hAnsi="Arial" w:cs="Arial"/>
        </w:rPr>
        <w:t>. I</w:t>
      </w:r>
      <w:r w:rsidR="00F04CBF" w:rsidRPr="00D81E6C">
        <w:rPr>
          <w:rFonts w:ascii="Arial" w:eastAsia="Calibri" w:hAnsi="Arial" w:cs="Arial"/>
        </w:rPr>
        <w:t>n</w:t>
      </w:r>
      <w:r w:rsidRPr="00D81E6C">
        <w:rPr>
          <w:rFonts w:ascii="Arial" w:eastAsia="Calibri" w:hAnsi="Arial" w:cs="Arial"/>
        </w:rPr>
        <w:t xml:space="preserve"> S</w:t>
      </w:r>
      <w:r w:rsidR="001D038E" w:rsidRPr="00D81E6C">
        <w:rPr>
          <w:rFonts w:ascii="Arial" w:eastAsia="Calibri" w:hAnsi="Arial" w:cs="Arial"/>
        </w:rPr>
        <w:t xml:space="preserve">&amp;R’s words, </w:t>
      </w:r>
      <w:r w:rsidR="00DE34D5" w:rsidRPr="00D81E6C">
        <w:rPr>
          <w:rFonts w:ascii="Arial" w:eastAsia="Calibri" w:hAnsi="Arial" w:cs="Arial"/>
        </w:rPr>
        <w:t>via these</w:t>
      </w:r>
      <w:r w:rsidR="000A6181" w:rsidRPr="00D81E6C">
        <w:rPr>
          <w:rFonts w:ascii="Arial" w:eastAsia="Calibri" w:hAnsi="Arial" w:cs="Arial"/>
        </w:rPr>
        <w:t xml:space="preserve"> techniques </w:t>
      </w:r>
      <w:r w:rsidR="001D038E" w:rsidRPr="00D81E6C">
        <w:rPr>
          <w:rFonts w:ascii="Arial" w:eastAsia="Calibri" w:hAnsi="Arial" w:cs="Arial"/>
        </w:rPr>
        <w:t>the immersant</w:t>
      </w:r>
      <w:r w:rsidRPr="00D81E6C">
        <w:rPr>
          <w:rFonts w:ascii="Arial" w:eastAsia="Calibri" w:hAnsi="Arial" w:cs="Arial"/>
        </w:rPr>
        <w:t xml:space="preserve"> </w:t>
      </w:r>
      <w:r w:rsidR="001D038E" w:rsidRPr="00D81E6C">
        <w:rPr>
          <w:rFonts w:ascii="Arial" w:eastAsia="Calibri" w:hAnsi="Arial" w:cs="Arial"/>
        </w:rPr>
        <w:t xml:space="preserve">is led </w:t>
      </w:r>
      <w:r w:rsidRPr="00D81E6C">
        <w:rPr>
          <w:rFonts w:ascii="Arial" w:eastAsia="Calibri" w:hAnsi="Arial" w:cs="Arial"/>
        </w:rPr>
        <w:t>‘astray by their own senses’ (‘About’, Sublime &amp; Ridiculous).</w:t>
      </w:r>
    </w:p>
    <w:p w14:paraId="770EBDB3" w14:textId="7FE0B1FE" w:rsidR="00AE778B" w:rsidRPr="00D81E6C" w:rsidRDefault="00AE778B" w:rsidP="00EB5B54">
      <w:pPr>
        <w:spacing w:after="0" w:line="480" w:lineRule="auto"/>
        <w:ind w:firstLine="284"/>
        <w:jc w:val="both"/>
        <w:rPr>
          <w:rFonts w:ascii="Arial" w:eastAsia="Calibri" w:hAnsi="Arial" w:cs="Arial"/>
        </w:rPr>
      </w:pPr>
      <w:r w:rsidRPr="00D81E6C">
        <w:rPr>
          <w:rFonts w:ascii="Arial" w:eastAsia="Calibri" w:hAnsi="Arial" w:cs="Arial"/>
        </w:rPr>
        <w:t xml:space="preserve">The genesis for </w:t>
      </w:r>
      <w:r w:rsidRPr="00D81E6C">
        <w:rPr>
          <w:rFonts w:ascii="Arial" w:eastAsia="Calibri" w:hAnsi="Arial" w:cs="Arial"/>
          <w:i/>
        </w:rPr>
        <w:t>In My Shoes</w:t>
      </w:r>
      <w:r w:rsidRPr="00D81E6C">
        <w:rPr>
          <w:rFonts w:ascii="Arial" w:eastAsia="Calibri" w:hAnsi="Arial" w:cs="Arial"/>
        </w:rPr>
        <w:t xml:space="preserve"> was a personal experience in February 2007 in which </w:t>
      </w:r>
      <w:r w:rsidR="00B0639A">
        <w:rPr>
          <w:rFonts w:ascii="Arial" w:eastAsia="Calibri" w:hAnsi="Arial" w:cs="Arial"/>
        </w:rPr>
        <w:t>Gauntlett</w:t>
      </w:r>
      <w:r w:rsidR="00B0639A" w:rsidRPr="00D81E6C">
        <w:rPr>
          <w:rFonts w:ascii="Arial" w:eastAsia="Calibri" w:hAnsi="Arial" w:cs="Arial"/>
        </w:rPr>
        <w:t xml:space="preserve"> </w:t>
      </w:r>
      <w:r w:rsidRPr="00D81E6C">
        <w:rPr>
          <w:rFonts w:ascii="Arial" w:eastAsia="Calibri" w:hAnsi="Arial" w:cs="Arial"/>
        </w:rPr>
        <w:t>was violently mugged. She suffered</w:t>
      </w:r>
      <w:r w:rsidR="006D451E" w:rsidRPr="00D81E6C">
        <w:rPr>
          <w:rFonts w:ascii="Arial" w:eastAsia="Calibri" w:hAnsi="Arial" w:cs="Arial"/>
        </w:rPr>
        <w:t xml:space="preserve"> a traumatic brain injury (TBI)</w:t>
      </w:r>
      <w:r w:rsidR="00B0639A">
        <w:rPr>
          <w:rFonts w:ascii="Arial" w:eastAsia="Calibri" w:hAnsi="Arial" w:cs="Arial"/>
        </w:rPr>
        <w:t>,</w:t>
      </w:r>
      <w:r w:rsidRPr="00D81E6C">
        <w:rPr>
          <w:rFonts w:ascii="Arial" w:eastAsia="Calibri" w:hAnsi="Arial" w:cs="Arial"/>
        </w:rPr>
        <w:t xml:space="preserve"> and as a consequence she regularly experiences epileptic seizures and short-term memory and communication problems. In an interview with Faye Reiff-Pasarew for</w:t>
      </w:r>
      <w:r w:rsidRPr="00D81E6C">
        <w:rPr>
          <w:rFonts w:ascii="Arial" w:eastAsia="Calibri" w:hAnsi="Arial" w:cs="Arial"/>
          <w:i/>
        </w:rPr>
        <w:t xml:space="preserve"> The Art of Medicine Podcast</w:t>
      </w:r>
      <w:r w:rsidRPr="00D81E6C">
        <w:rPr>
          <w:rFonts w:ascii="Arial" w:eastAsia="Calibri" w:hAnsi="Arial" w:cs="Arial"/>
        </w:rPr>
        <w:t xml:space="preserve"> (uploaded on 19 December 2013), Jane’s partner Andrew Somerville reflects on the extent of Jane’s injuries; ‘she had quite a big haematoma which was excised through a craniotomy on the right frontal part of her head – she was in a medically induced coma for 3 weeks. The damage was so extensive that she was not meant to survive and even if she had we were warned that she would never be the same person’ (Reiff-Pasarew).</w:t>
      </w:r>
      <w:r w:rsidRPr="00D81E6C">
        <w:rPr>
          <w:rFonts w:ascii="Arial" w:eastAsia="Calibri" w:hAnsi="Arial" w:cs="Arial"/>
          <w:color w:val="FF0000"/>
        </w:rPr>
        <w:t xml:space="preserve"> </w:t>
      </w:r>
      <w:r w:rsidRPr="00D81E6C">
        <w:rPr>
          <w:rFonts w:ascii="Arial" w:eastAsia="Calibri" w:hAnsi="Arial" w:cs="Arial"/>
        </w:rPr>
        <w:t>Both the incident and Jane’s recovery process were extensively documented through nat</w:t>
      </w:r>
      <w:r w:rsidR="00A03532" w:rsidRPr="00D81E6C">
        <w:rPr>
          <w:rFonts w:ascii="Arial" w:eastAsia="Calibri" w:hAnsi="Arial" w:cs="Arial"/>
        </w:rPr>
        <w:t>ional media coverage in the UK.</w:t>
      </w:r>
      <w:r w:rsidR="00A03532" w:rsidRPr="00D81E6C">
        <w:rPr>
          <w:rStyle w:val="FootnoteReference"/>
          <w:rFonts w:ascii="Arial" w:eastAsia="Calibri" w:hAnsi="Arial" w:cs="Arial"/>
        </w:rPr>
        <w:footnoteReference w:id="187"/>
      </w:r>
      <w:r w:rsidR="00A03532" w:rsidRPr="00D81E6C">
        <w:rPr>
          <w:rFonts w:ascii="Arial" w:eastAsia="Calibri" w:hAnsi="Arial" w:cs="Arial"/>
        </w:rPr>
        <w:t xml:space="preserve"> </w:t>
      </w:r>
      <w:r w:rsidRPr="00D81E6C">
        <w:rPr>
          <w:rFonts w:ascii="Arial" w:eastAsia="Calibri" w:hAnsi="Arial" w:cs="Arial"/>
        </w:rPr>
        <w:t xml:space="preserve">Prior to her assault, Jane was pursuing her vocation as a theatre </w:t>
      </w:r>
      <w:r w:rsidR="00B0639A">
        <w:rPr>
          <w:rFonts w:ascii="Arial" w:eastAsia="Calibri" w:hAnsi="Arial" w:cs="Arial"/>
        </w:rPr>
        <w:t>p</w:t>
      </w:r>
      <w:r w:rsidRPr="00D81E6C">
        <w:rPr>
          <w:rFonts w:ascii="Arial" w:eastAsia="Calibri" w:hAnsi="Arial" w:cs="Arial"/>
        </w:rPr>
        <w:t xml:space="preserve">roducer working on a play entitled </w:t>
      </w:r>
      <w:r w:rsidRPr="00D81E6C">
        <w:rPr>
          <w:rFonts w:ascii="Arial" w:eastAsia="Calibri" w:hAnsi="Arial" w:cs="Arial"/>
          <w:i/>
        </w:rPr>
        <w:t>The Dybbuk</w:t>
      </w:r>
      <w:r w:rsidRPr="00D81E6C">
        <w:rPr>
          <w:rFonts w:ascii="Arial" w:eastAsia="Calibri" w:hAnsi="Arial" w:cs="Arial"/>
        </w:rPr>
        <w:t xml:space="preserve">, a production which she later returned to produce at the King's Head Theatre (Islington, North London) less than one year after the </w:t>
      </w:r>
      <w:r w:rsidRPr="00D81E6C">
        <w:rPr>
          <w:rFonts w:ascii="Arial" w:eastAsia="Calibri" w:hAnsi="Arial" w:cs="Arial"/>
        </w:rPr>
        <w:lastRenderedPageBreak/>
        <w:t>incident.</w:t>
      </w:r>
      <w:r w:rsidR="00B43316" w:rsidRPr="00D81E6C">
        <w:rPr>
          <w:rStyle w:val="FootnoteReference"/>
          <w:rFonts w:ascii="Arial" w:eastAsia="Calibri" w:hAnsi="Arial" w:cs="Arial"/>
        </w:rPr>
        <w:footnoteReference w:id="188"/>
      </w:r>
      <w:r w:rsidRPr="00D81E6C">
        <w:rPr>
          <w:rFonts w:ascii="Arial" w:eastAsia="Calibri" w:hAnsi="Arial" w:cs="Arial"/>
        </w:rPr>
        <w:t xml:space="preserve"> Gauntlett </w:t>
      </w:r>
      <w:r w:rsidR="00B0639A">
        <w:rPr>
          <w:rFonts w:ascii="Arial" w:eastAsia="Calibri" w:hAnsi="Arial" w:cs="Arial"/>
        </w:rPr>
        <w:t>suggests</w:t>
      </w:r>
      <w:r w:rsidR="00B0639A" w:rsidRPr="00D81E6C">
        <w:rPr>
          <w:rFonts w:ascii="Arial" w:eastAsia="Calibri" w:hAnsi="Arial" w:cs="Arial"/>
        </w:rPr>
        <w:t xml:space="preserve"> </w:t>
      </w:r>
      <w:r w:rsidRPr="00D81E6C">
        <w:rPr>
          <w:rFonts w:ascii="Arial" w:eastAsia="Calibri" w:hAnsi="Arial" w:cs="Arial"/>
        </w:rPr>
        <w:t xml:space="preserve">that this life-changing event has been foundational to the aims and approaches she employs </w:t>
      </w:r>
      <w:r w:rsidR="00EB5D03" w:rsidRPr="00D81E6C">
        <w:rPr>
          <w:rFonts w:ascii="Arial" w:eastAsia="Calibri" w:hAnsi="Arial" w:cs="Arial"/>
        </w:rPr>
        <w:t>with S&amp;R. T</w:t>
      </w:r>
      <w:r w:rsidRPr="00D81E6C">
        <w:rPr>
          <w:rFonts w:ascii="Arial" w:eastAsia="Calibri" w:hAnsi="Arial" w:cs="Arial"/>
        </w:rPr>
        <w:t>he moniker ‘Sublime &amp; Ridiculous’ connects directly with her post-traumatic experience, originating from her</w:t>
      </w:r>
      <w:r w:rsidR="00B43316" w:rsidRPr="00D81E6C">
        <w:rPr>
          <w:rFonts w:ascii="Arial" w:eastAsia="Calibri" w:hAnsi="Arial" w:cs="Arial"/>
        </w:rPr>
        <w:t xml:space="preserve"> period of recovery in hospital. W</w:t>
      </w:r>
      <w:r w:rsidRPr="00D81E6C">
        <w:rPr>
          <w:rFonts w:ascii="Arial" w:eastAsia="Calibri" w:hAnsi="Arial" w:cs="Arial"/>
        </w:rPr>
        <w:t xml:space="preserve">hen asked by a visitor, ‘How are you?’, Jane replied ‘I’m sublime and ridiculous’, stating that both adjectives expressed her experience of the world during that time (Gauntlett, ‘Personal Interview’). According to </w:t>
      </w:r>
      <w:r w:rsidRPr="00D81E6C">
        <w:rPr>
          <w:rFonts w:ascii="Arial" w:eastAsia="Calibri" w:hAnsi="Arial" w:cs="Arial"/>
          <w:i/>
        </w:rPr>
        <w:t>Cambridge Dictionaries Online</w:t>
      </w:r>
      <w:r w:rsidRPr="00D81E6C">
        <w:rPr>
          <w:rFonts w:ascii="Arial" w:eastAsia="Calibri" w:hAnsi="Arial" w:cs="Arial"/>
        </w:rPr>
        <w:t xml:space="preserve">, the idiom ‘from the sublime to the ridiculous’ means ‘from something that is very good or very serious to something very bad or silly’ (‘From the Sublime to the Ridiculous’). Accordingly, when applied </w:t>
      </w:r>
      <w:r w:rsidR="003E6C8E" w:rsidRPr="00D81E6C">
        <w:rPr>
          <w:rFonts w:ascii="Arial" w:eastAsia="Calibri" w:hAnsi="Arial" w:cs="Arial"/>
        </w:rPr>
        <w:t>as a descriptor to</w:t>
      </w:r>
      <w:r w:rsidRPr="00D81E6C">
        <w:rPr>
          <w:rFonts w:ascii="Arial" w:eastAsia="Calibri" w:hAnsi="Arial" w:cs="Arial"/>
        </w:rPr>
        <w:t xml:space="preserve"> one’s state of being, to be both sublime and ridiculous implies occupying both polarities of this </w:t>
      </w:r>
      <w:r w:rsidR="006D451E" w:rsidRPr="00D81E6C">
        <w:rPr>
          <w:rFonts w:ascii="Arial" w:eastAsia="Calibri" w:hAnsi="Arial" w:cs="Arial"/>
        </w:rPr>
        <w:t>continuum simultaneously. This</w:t>
      </w:r>
      <w:r w:rsidRPr="00D81E6C">
        <w:rPr>
          <w:rFonts w:ascii="Arial" w:eastAsia="Calibri" w:hAnsi="Arial" w:cs="Arial"/>
        </w:rPr>
        <w:t xml:space="preserve"> </w:t>
      </w:r>
      <w:r w:rsidR="00E4034E" w:rsidRPr="00D81E6C">
        <w:rPr>
          <w:rFonts w:ascii="Arial" w:eastAsia="Calibri" w:hAnsi="Arial" w:cs="Arial"/>
        </w:rPr>
        <w:t>contradictory</w:t>
      </w:r>
      <w:r w:rsidR="006D451E" w:rsidRPr="00D81E6C">
        <w:rPr>
          <w:rFonts w:ascii="Arial" w:eastAsia="Calibri" w:hAnsi="Arial" w:cs="Arial"/>
        </w:rPr>
        <w:t xml:space="preserve"> self-report </w:t>
      </w:r>
      <w:r w:rsidRPr="00D81E6C">
        <w:rPr>
          <w:rFonts w:ascii="Arial" w:eastAsia="Calibri" w:hAnsi="Arial" w:cs="Arial"/>
        </w:rPr>
        <w:t xml:space="preserve">is suggestive of the kinds of confusions that can be experienced following a brain trauma. Furthermore, </w:t>
      </w:r>
      <w:r w:rsidR="00B0639A">
        <w:rPr>
          <w:rFonts w:ascii="Arial" w:eastAsia="Calibri" w:hAnsi="Arial" w:cs="Arial"/>
        </w:rPr>
        <w:t>Gauntlett</w:t>
      </w:r>
      <w:r w:rsidR="00B0639A" w:rsidRPr="00D81E6C">
        <w:rPr>
          <w:rFonts w:ascii="Arial" w:eastAsia="Calibri" w:hAnsi="Arial" w:cs="Arial"/>
        </w:rPr>
        <w:t xml:space="preserve">’s </w:t>
      </w:r>
      <w:r w:rsidRPr="00D81E6C">
        <w:rPr>
          <w:rFonts w:ascii="Arial" w:eastAsia="Calibri" w:hAnsi="Arial" w:cs="Arial"/>
        </w:rPr>
        <w:t xml:space="preserve">description highlights the difficulty of formulating </w:t>
      </w:r>
      <w:r w:rsidR="006D451E" w:rsidRPr="00D81E6C">
        <w:rPr>
          <w:rFonts w:ascii="Arial" w:eastAsia="Calibri" w:hAnsi="Arial" w:cs="Arial"/>
        </w:rPr>
        <w:t xml:space="preserve">her </w:t>
      </w:r>
      <w:r w:rsidRPr="00D81E6C">
        <w:rPr>
          <w:rFonts w:ascii="Arial" w:eastAsia="Calibri" w:hAnsi="Arial" w:cs="Arial"/>
        </w:rPr>
        <w:t>physiolo</w:t>
      </w:r>
      <w:r w:rsidR="006D451E" w:rsidRPr="00D81E6C">
        <w:rPr>
          <w:rFonts w:ascii="Arial" w:eastAsia="Calibri" w:hAnsi="Arial" w:cs="Arial"/>
        </w:rPr>
        <w:t>gical experiences for others through</w:t>
      </w:r>
      <w:r w:rsidRPr="00D81E6C">
        <w:rPr>
          <w:rFonts w:ascii="Arial" w:eastAsia="Calibri" w:hAnsi="Arial" w:cs="Arial"/>
        </w:rPr>
        <w:t xml:space="preserve"> verbal expression. </w:t>
      </w:r>
      <w:r w:rsidR="00B0639A">
        <w:rPr>
          <w:rFonts w:ascii="Arial" w:eastAsia="Calibri" w:hAnsi="Arial" w:cs="Arial"/>
        </w:rPr>
        <w:t>In interview, Gauntlett</w:t>
      </w:r>
      <w:r w:rsidR="00B0639A" w:rsidRPr="00D81E6C">
        <w:rPr>
          <w:rFonts w:ascii="Arial" w:eastAsia="Calibri" w:hAnsi="Arial" w:cs="Arial"/>
        </w:rPr>
        <w:t xml:space="preserve"> </w:t>
      </w:r>
      <w:r w:rsidR="00B0639A">
        <w:rPr>
          <w:rFonts w:ascii="Arial" w:eastAsia="Calibri" w:hAnsi="Arial" w:cs="Arial"/>
        </w:rPr>
        <w:t xml:space="preserve">went on to </w:t>
      </w:r>
      <w:r w:rsidRPr="00D81E6C">
        <w:rPr>
          <w:rFonts w:ascii="Arial" w:eastAsia="Calibri" w:hAnsi="Arial" w:cs="Arial"/>
        </w:rPr>
        <w:t xml:space="preserve">expand on the complexity of communicating </w:t>
      </w:r>
      <w:r w:rsidR="006D451E" w:rsidRPr="00D81E6C">
        <w:rPr>
          <w:rFonts w:ascii="Arial" w:eastAsia="Calibri" w:hAnsi="Arial" w:cs="Arial"/>
        </w:rPr>
        <w:t xml:space="preserve">the sensation of her </w:t>
      </w:r>
      <w:r w:rsidR="00930698" w:rsidRPr="00D81E6C">
        <w:rPr>
          <w:rFonts w:ascii="Arial" w:eastAsia="Calibri" w:hAnsi="Arial" w:cs="Arial"/>
        </w:rPr>
        <w:t xml:space="preserve">seizures </w:t>
      </w:r>
      <w:r w:rsidRPr="00D81E6C">
        <w:rPr>
          <w:rFonts w:ascii="Arial" w:eastAsia="Calibri" w:hAnsi="Arial" w:cs="Arial"/>
        </w:rPr>
        <w:t xml:space="preserve">following her brain injury: </w:t>
      </w:r>
    </w:p>
    <w:p w14:paraId="0B9070D8" w14:textId="77777777" w:rsidR="00AE778B" w:rsidRPr="00D81E6C" w:rsidRDefault="00AE778B" w:rsidP="0073139B">
      <w:pPr>
        <w:spacing w:after="0" w:line="480" w:lineRule="auto"/>
        <w:ind w:right="454"/>
        <w:jc w:val="both"/>
        <w:rPr>
          <w:rFonts w:ascii="Arial" w:eastAsia="Calibri" w:hAnsi="Arial" w:cs="Arial"/>
        </w:rPr>
      </w:pPr>
      <w:r w:rsidRPr="00D81E6C">
        <w:rPr>
          <w:rFonts w:ascii="Arial" w:eastAsia="Calibri" w:hAnsi="Arial" w:cs="Arial"/>
        </w:rPr>
        <w:t xml:space="preserve">  </w:t>
      </w:r>
    </w:p>
    <w:p w14:paraId="3F45C8D7" w14:textId="77777777" w:rsidR="00AE778B" w:rsidRPr="00D81E6C" w:rsidRDefault="00AE778B" w:rsidP="00B73888">
      <w:pPr>
        <w:tabs>
          <w:tab w:val="left" w:pos="8647"/>
        </w:tabs>
        <w:spacing w:after="0"/>
        <w:ind w:left="426" w:right="454"/>
        <w:jc w:val="both"/>
        <w:rPr>
          <w:rFonts w:ascii="Arial" w:eastAsia="Calibri" w:hAnsi="Arial" w:cs="Arial"/>
        </w:rPr>
      </w:pPr>
      <w:r w:rsidRPr="00D81E6C">
        <w:rPr>
          <w:rFonts w:ascii="Arial" w:eastAsia="Calibri" w:hAnsi="Arial" w:cs="Arial"/>
        </w:rPr>
        <w:t>I was constantly asked what it was like. I was often frustrated because I felt like people didn’t understand where I was coming from. I felt very judged. I found it really hard to communicate. I really struggled with my verbal skills […] I wanted to suss out ways that I could get people to understand where I was co</w:t>
      </w:r>
      <w:r w:rsidR="00B73888" w:rsidRPr="00D81E6C">
        <w:rPr>
          <w:rFonts w:ascii="Arial" w:eastAsia="Calibri" w:hAnsi="Arial" w:cs="Arial"/>
        </w:rPr>
        <w:t>ming from and what was going on</w:t>
      </w:r>
      <w:r w:rsidRPr="00D81E6C">
        <w:rPr>
          <w:rFonts w:ascii="Arial" w:eastAsia="Calibri" w:hAnsi="Arial" w:cs="Arial"/>
        </w:rPr>
        <w:t>. (Gauntlett, ‘Personal Interview’)</w:t>
      </w:r>
    </w:p>
    <w:p w14:paraId="7336A6AF" w14:textId="77777777" w:rsidR="00AE778B" w:rsidRDefault="00AE778B" w:rsidP="0073139B">
      <w:pPr>
        <w:spacing w:after="0"/>
        <w:jc w:val="both"/>
        <w:rPr>
          <w:rFonts w:ascii="Arial" w:eastAsia="Calibri" w:hAnsi="Arial" w:cs="Arial"/>
        </w:rPr>
      </w:pPr>
    </w:p>
    <w:p w14:paraId="12A58BD3" w14:textId="77777777" w:rsidR="00D81E6C" w:rsidRPr="00D81E6C" w:rsidRDefault="00D81E6C" w:rsidP="0073139B">
      <w:pPr>
        <w:spacing w:after="0"/>
        <w:jc w:val="both"/>
        <w:rPr>
          <w:rFonts w:ascii="Arial" w:eastAsia="Calibri" w:hAnsi="Arial" w:cs="Arial"/>
        </w:rPr>
      </w:pPr>
    </w:p>
    <w:p w14:paraId="73F1E80E" w14:textId="113855B0" w:rsidR="003D2CC7" w:rsidRPr="00D81E6C" w:rsidRDefault="00AE778B" w:rsidP="0073139B">
      <w:pPr>
        <w:spacing w:after="0" w:line="480" w:lineRule="auto"/>
        <w:jc w:val="both"/>
        <w:rPr>
          <w:rFonts w:ascii="Arial" w:eastAsia="Calibri" w:hAnsi="Arial" w:cs="Arial"/>
        </w:rPr>
      </w:pPr>
      <w:r w:rsidRPr="00D81E6C">
        <w:rPr>
          <w:rFonts w:ascii="Arial" w:eastAsia="Calibri" w:hAnsi="Arial" w:cs="Arial"/>
          <w:i/>
        </w:rPr>
        <w:t>In My Shoes</w:t>
      </w:r>
      <w:r w:rsidRPr="00D81E6C">
        <w:rPr>
          <w:rFonts w:ascii="Arial" w:eastAsia="Calibri" w:hAnsi="Arial" w:cs="Arial"/>
        </w:rPr>
        <w:t xml:space="preserve"> emerged as a </w:t>
      </w:r>
      <w:r w:rsidR="004A1ADD" w:rsidRPr="00D81E6C">
        <w:rPr>
          <w:rFonts w:ascii="Arial" w:eastAsia="Calibri" w:hAnsi="Arial" w:cs="Arial"/>
        </w:rPr>
        <w:t>pragmatic</w:t>
      </w:r>
      <w:r w:rsidRPr="00D81E6C">
        <w:rPr>
          <w:rFonts w:ascii="Arial" w:eastAsia="Calibri" w:hAnsi="Arial" w:cs="Arial"/>
        </w:rPr>
        <w:t xml:space="preserve"> response to overcome hindrances that </w:t>
      </w:r>
      <w:r w:rsidR="007C4927">
        <w:rPr>
          <w:rFonts w:ascii="Arial" w:eastAsia="Calibri" w:hAnsi="Arial" w:cs="Arial"/>
        </w:rPr>
        <w:t>Gauntlett</w:t>
      </w:r>
      <w:r w:rsidR="007C4927" w:rsidRPr="00D81E6C">
        <w:rPr>
          <w:rFonts w:ascii="Arial" w:eastAsia="Calibri" w:hAnsi="Arial" w:cs="Arial"/>
        </w:rPr>
        <w:t xml:space="preserve"> </w:t>
      </w:r>
      <w:r w:rsidRPr="00D81E6C">
        <w:rPr>
          <w:rFonts w:ascii="Arial" w:eastAsia="Calibri" w:hAnsi="Arial" w:cs="Arial"/>
        </w:rPr>
        <w:t xml:space="preserve">encountered in transmitting </w:t>
      </w:r>
      <w:r w:rsidR="003D2CC7" w:rsidRPr="00D81E6C">
        <w:rPr>
          <w:rFonts w:ascii="Arial" w:eastAsia="Calibri" w:hAnsi="Arial" w:cs="Arial"/>
        </w:rPr>
        <w:t>her</w:t>
      </w:r>
      <w:r w:rsidR="009A1216" w:rsidRPr="00D81E6C">
        <w:rPr>
          <w:rFonts w:ascii="Arial" w:eastAsia="Calibri" w:hAnsi="Arial" w:cs="Arial"/>
        </w:rPr>
        <w:t xml:space="preserve"> experiences </w:t>
      </w:r>
      <w:r w:rsidRPr="00D81E6C">
        <w:rPr>
          <w:rFonts w:ascii="Arial" w:eastAsia="Calibri" w:hAnsi="Arial" w:cs="Arial"/>
        </w:rPr>
        <w:t xml:space="preserve">to others. Following the </w:t>
      </w:r>
      <w:r w:rsidR="006D451E" w:rsidRPr="00D81E6C">
        <w:rPr>
          <w:rFonts w:ascii="Arial" w:eastAsia="Calibri" w:hAnsi="Arial" w:cs="Arial"/>
        </w:rPr>
        <w:t>incident</w:t>
      </w:r>
      <w:r w:rsidRPr="00D81E6C">
        <w:rPr>
          <w:rFonts w:ascii="Arial" w:eastAsia="Calibri" w:hAnsi="Arial" w:cs="Arial"/>
        </w:rPr>
        <w:t xml:space="preserve"> </w:t>
      </w:r>
      <w:r w:rsidR="006D451E" w:rsidRPr="00D81E6C">
        <w:rPr>
          <w:rFonts w:ascii="Arial" w:eastAsia="Calibri" w:hAnsi="Arial" w:cs="Arial"/>
        </w:rPr>
        <w:t xml:space="preserve">that </w:t>
      </w:r>
      <w:r w:rsidRPr="00D81E6C">
        <w:rPr>
          <w:rFonts w:ascii="Arial" w:eastAsia="Calibri" w:hAnsi="Arial" w:cs="Arial"/>
        </w:rPr>
        <w:t>caused</w:t>
      </w:r>
      <w:r w:rsidR="007C4927">
        <w:rPr>
          <w:rFonts w:ascii="Arial" w:eastAsia="Calibri" w:hAnsi="Arial" w:cs="Arial"/>
        </w:rPr>
        <w:t xml:space="preserve"> her </w:t>
      </w:r>
      <w:r w:rsidRPr="00D81E6C">
        <w:rPr>
          <w:rFonts w:ascii="Arial" w:eastAsia="Calibri" w:hAnsi="Arial" w:cs="Arial"/>
        </w:rPr>
        <w:t xml:space="preserve">condition, it was </w:t>
      </w:r>
      <w:r w:rsidR="009D5122" w:rsidRPr="00D81E6C">
        <w:rPr>
          <w:rFonts w:ascii="Arial" w:eastAsia="Calibri" w:hAnsi="Arial" w:cs="Arial"/>
        </w:rPr>
        <w:t>the kindness of</w:t>
      </w:r>
      <w:r w:rsidRPr="00D81E6C">
        <w:rPr>
          <w:rFonts w:ascii="Arial" w:eastAsia="Calibri" w:hAnsi="Arial" w:cs="Arial"/>
        </w:rPr>
        <w:t xml:space="preserve"> a stranger that </w:t>
      </w:r>
      <w:r w:rsidR="003D2CC7" w:rsidRPr="00D81E6C">
        <w:rPr>
          <w:rFonts w:ascii="Arial" w:eastAsia="Calibri" w:hAnsi="Arial" w:cs="Arial"/>
        </w:rPr>
        <w:t xml:space="preserve">initially </w:t>
      </w:r>
      <w:r w:rsidRPr="00D81E6C">
        <w:rPr>
          <w:rFonts w:ascii="Arial" w:eastAsia="Calibri" w:hAnsi="Arial" w:cs="Arial"/>
        </w:rPr>
        <w:t>resource</w:t>
      </w:r>
      <w:r w:rsidR="006D451E" w:rsidRPr="00D81E6C">
        <w:rPr>
          <w:rFonts w:ascii="Arial" w:eastAsia="Calibri" w:hAnsi="Arial" w:cs="Arial"/>
        </w:rPr>
        <w:t xml:space="preserve">d the </w:t>
      </w:r>
      <w:r w:rsidR="003D2CC7" w:rsidRPr="00D81E6C">
        <w:rPr>
          <w:rFonts w:ascii="Arial" w:eastAsia="Calibri" w:hAnsi="Arial" w:cs="Arial"/>
        </w:rPr>
        <w:t>project</w:t>
      </w:r>
      <w:r w:rsidR="006D451E" w:rsidRPr="00D81E6C">
        <w:rPr>
          <w:rFonts w:ascii="Arial" w:eastAsia="Calibri" w:hAnsi="Arial" w:cs="Arial"/>
        </w:rPr>
        <w:t>. W</w:t>
      </w:r>
      <w:r w:rsidRPr="00D81E6C">
        <w:rPr>
          <w:rFonts w:ascii="Arial" w:eastAsia="Calibri" w:hAnsi="Arial" w:cs="Arial"/>
        </w:rPr>
        <w:t xml:space="preserve">hile sitting in a café near the hospital where </w:t>
      </w:r>
      <w:r w:rsidR="007C4927" w:rsidRPr="007C4927">
        <w:rPr>
          <w:rFonts w:ascii="Arial" w:eastAsia="Calibri" w:hAnsi="Arial" w:cs="Arial"/>
        </w:rPr>
        <w:t xml:space="preserve">Gauntlett </w:t>
      </w:r>
      <w:r w:rsidRPr="00D81E6C">
        <w:rPr>
          <w:rFonts w:ascii="Arial" w:eastAsia="Calibri" w:hAnsi="Arial" w:cs="Arial"/>
        </w:rPr>
        <w:t xml:space="preserve">had received treatment she was recognised by another patient who remembered sharing her ward in 2007. She explained her plans to </w:t>
      </w:r>
      <w:r w:rsidRPr="00D81E6C">
        <w:rPr>
          <w:rFonts w:ascii="Arial" w:eastAsia="Calibri" w:hAnsi="Arial" w:cs="Arial"/>
        </w:rPr>
        <w:lastRenderedPageBreak/>
        <w:t xml:space="preserve">produce </w:t>
      </w:r>
      <w:r w:rsidRPr="00D81E6C">
        <w:rPr>
          <w:rFonts w:ascii="Arial" w:eastAsia="Calibri" w:hAnsi="Arial" w:cs="Arial"/>
          <w:i/>
        </w:rPr>
        <w:t>In My Shoes</w:t>
      </w:r>
      <w:r w:rsidRPr="00D81E6C">
        <w:rPr>
          <w:rFonts w:ascii="Arial" w:eastAsia="Calibri" w:hAnsi="Arial" w:cs="Arial"/>
        </w:rPr>
        <w:t xml:space="preserve"> and he returned to the café with the </w:t>
      </w:r>
      <w:r w:rsidR="00EB5B54" w:rsidRPr="00D81E6C">
        <w:rPr>
          <w:rFonts w:ascii="Arial" w:eastAsia="Calibri" w:hAnsi="Arial" w:cs="Arial"/>
        </w:rPr>
        <w:t>funds</w:t>
      </w:r>
      <w:r w:rsidRPr="00D81E6C">
        <w:rPr>
          <w:rFonts w:ascii="Arial" w:eastAsia="Calibri" w:hAnsi="Arial" w:cs="Arial"/>
        </w:rPr>
        <w:t xml:space="preserve"> for her to p</w:t>
      </w:r>
      <w:r w:rsidR="003D2CC7" w:rsidRPr="00D81E6C">
        <w:rPr>
          <w:rFonts w:ascii="Arial" w:eastAsia="Calibri" w:hAnsi="Arial" w:cs="Arial"/>
        </w:rPr>
        <w:t xml:space="preserve">urchase the </w:t>
      </w:r>
      <w:r w:rsidR="004D5659" w:rsidRPr="00D81E6C">
        <w:rPr>
          <w:rFonts w:ascii="Arial" w:eastAsia="Calibri" w:hAnsi="Arial" w:cs="Arial"/>
        </w:rPr>
        <w:t xml:space="preserve">necessary </w:t>
      </w:r>
      <w:r w:rsidR="003D2CC7" w:rsidRPr="00D81E6C">
        <w:rPr>
          <w:rFonts w:ascii="Arial" w:eastAsia="Calibri" w:hAnsi="Arial" w:cs="Arial"/>
        </w:rPr>
        <w:t xml:space="preserve">technical equipment. </w:t>
      </w:r>
      <w:r w:rsidRPr="00D81E6C">
        <w:rPr>
          <w:rFonts w:ascii="Arial" w:eastAsia="Calibri" w:hAnsi="Arial" w:cs="Arial"/>
        </w:rPr>
        <w:t xml:space="preserve">As a result of </w:t>
      </w:r>
      <w:r w:rsidR="00E90F64">
        <w:rPr>
          <w:rFonts w:ascii="Arial" w:eastAsia="Calibri" w:hAnsi="Arial" w:cs="Arial"/>
        </w:rPr>
        <w:t>her</w:t>
      </w:r>
      <w:r w:rsidR="00E90F64" w:rsidRPr="00D81E6C">
        <w:rPr>
          <w:rFonts w:ascii="Arial" w:eastAsia="Calibri" w:hAnsi="Arial" w:cs="Arial"/>
        </w:rPr>
        <w:t xml:space="preserve"> </w:t>
      </w:r>
      <w:r w:rsidR="00045F59" w:rsidRPr="00D81E6C">
        <w:rPr>
          <w:rFonts w:ascii="Arial" w:eastAsia="Calibri" w:hAnsi="Arial" w:cs="Arial"/>
        </w:rPr>
        <w:t>lapses of memory she was un</w:t>
      </w:r>
      <w:r w:rsidRPr="00D81E6C">
        <w:rPr>
          <w:rFonts w:ascii="Arial" w:eastAsia="Calibri" w:hAnsi="Arial" w:cs="Arial"/>
        </w:rPr>
        <w:t xml:space="preserve">able to remember his name and when asked, he responded that he wished to remain </w:t>
      </w:r>
      <w:r w:rsidR="00045F59" w:rsidRPr="00D81E6C">
        <w:rPr>
          <w:rFonts w:ascii="Arial" w:eastAsia="Calibri" w:hAnsi="Arial" w:cs="Arial"/>
        </w:rPr>
        <w:t xml:space="preserve">as an anonymous benefactor. </w:t>
      </w:r>
      <w:r w:rsidR="004A1ADD" w:rsidRPr="00D81E6C">
        <w:rPr>
          <w:rFonts w:ascii="Arial" w:eastAsia="Calibri" w:hAnsi="Arial" w:cs="Arial"/>
        </w:rPr>
        <w:t xml:space="preserve">As a result of this investment, S&amp;R were able to realise </w:t>
      </w:r>
      <w:r w:rsidR="004A1ADD" w:rsidRPr="00D81E6C">
        <w:rPr>
          <w:rFonts w:ascii="Arial" w:eastAsia="Calibri" w:hAnsi="Arial" w:cs="Arial"/>
          <w:i/>
        </w:rPr>
        <w:t xml:space="preserve">Waking </w:t>
      </w:r>
      <w:r w:rsidR="009A1216" w:rsidRPr="00D81E6C">
        <w:rPr>
          <w:rFonts w:ascii="Arial" w:eastAsia="Calibri" w:hAnsi="Arial" w:cs="Arial"/>
          <w:i/>
        </w:rPr>
        <w:t>in</w:t>
      </w:r>
      <w:r w:rsidR="004A1ADD" w:rsidRPr="00D81E6C">
        <w:rPr>
          <w:rFonts w:ascii="Arial" w:eastAsia="Calibri" w:hAnsi="Arial" w:cs="Arial"/>
          <w:i/>
        </w:rPr>
        <w:t xml:space="preserve"> Slough</w:t>
      </w:r>
      <w:r w:rsidR="00EB5B54" w:rsidRPr="00D81E6C">
        <w:rPr>
          <w:rFonts w:ascii="Arial" w:eastAsia="Calibri" w:hAnsi="Arial" w:cs="Arial"/>
        </w:rPr>
        <w:t>,</w:t>
      </w:r>
      <w:r w:rsidR="004A1ADD" w:rsidRPr="00D81E6C">
        <w:rPr>
          <w:rFonts w:ascii="Arial" w:eastAsia="Calibri" w:hAnsi="Arial" w:cs="Arial"/>
        </w:rPr>
        <w:t xml:space="preserve"> the first </w:t>
      </w:r>
      <w:r w:rsidR="00735B9D" w:rsidRPr="00D81E6C">
        <w:rPr>
          <w:rFonts w:ascii="Arial" w:eastAsia="Calibri" w:hAnsi="Arial" w:cs="Arial"/>
        </w:rPr>
        <w:t>piece</w:t>
      </w:r>
      <w:r w:rsidR="004A1ADD" w:rsidRPr="00D81E6C">
        <w:rPr>
          <w:rFonts w:ascii="Arial" w:eastAsia="Calibri" w:hAnsi="Arial" w:cs="Arial"/>
        </w:rPr>
        <w:t xml:space="preserve"> in the </w:t>
      </w:r>
      <w:r w:rsidR="004A1ADD" w:rsidRPr="00D81E6C">
        <w:rPr>
          <w:rFonts w:ascii="Arial" w:eastAsia="Calibri" w:hAnsi="Arial" w:cs="Arial"/>
          <w:i/>
        </w:rPr>
        <w:t>In My Shoes</w:t>
      </w:r>
      <w:r w:rsidR="004A1ADD" w:rsidRPr="00D81E6C">
        <w:rPr>
          <w:rFonts w:ascii="Arial" w:eastAsia="Calibri" w:hAnsi="Arial" w:cs="Arial"/>
        </w:rPr>
        <w:t xml:space="preserve"> series. </w:t>
      </w:r>
      <w:r w:rsidR="00045F59" w:rsidRPr="00D81E6C">
        <w:rPr>
          <w:rFonts w:ascii="Arial" w:eastAsia="Calibri" w:hAnsi="Arial" w:cs="Arial"/>
        </w:rPr>
        <w:t xml:space="preserve">While anecdotal, I would suggest that the significance of this </w:t>
      </w:r>
      <w:r w:rsidR="00735B9D" w:rsidRPr="00D81E6C">
        <w:rPr>
          <w:rFonts w:ascii="Arial" w:eastAsia="Calibri" w:hAnsi="Arial" w:cs="Arial"/>
        </w:rPr>
        <w:t>act</w:t>
      </w:r>
      <w:r w:rsidR="00045F59" w:rsidRPr="00D81E6C">
        <w:rPr>
          <w:rFonts w:ascii="Arial" w:eastAsia="Calibri" w:hAnsi="Arial" w:cs="Arial"/>
        </w:rPr>
        <w:t xml:space="preserve"> of kindness is that it </w:t>
      </w:r>
      <w:r w:rsidR="00425CA7">
        <w:rPr>
          <w:rFonts w:ascii="Arial" w:eastAsia="Calibri" w:hAnsi="Arial" w:cs="Arial"/>
        </w:rPr>
        <w:t>denotes</w:t>
      </w:r>
      <w:r w:rsidR="00425CA7" w:rsidRPr="00D81E6C">
        <w:rPr>
          <w:rFonts w:ascii="Arial" w:eastAsia="Calibri" w:hAnsi="Arial" w:cs="Arial"/>
        </w:rPr>
        <w:t xml:space="preserve"> </w:t>
      </w:r>
      <w:r w:rsidR="00045F59" w:rsidRPr="00D81E6C">
        <w:rPr>
          <w:rFonts w:ascii="Arial" w:eastAsia="Calibri" w:hAnsi="Arial" w:cs="Arial"/>
        </w:rPr>
        <w:t>the value that other</w:t>
      </w:r>
      <w:r w:rsidR="00EC4D85">
        <w:rPr>
          <w:rFonts w:ascii="Arial" w:eastAsia="Calibri" w:hAnsi="Arial" w:cs="Arial"/>
        </w:rPr>
        <w:t xml:space="preserve">s </w:t>
      </w:r>
      <w:r w:rsidR="00045F59" w:rsidRPr="00D81E6C">
        <w:rPr>
          <w:rFonts w:ascii="Arial" w:eastAsia="Calibri" w:hAnsi="Arial" w:cs="Arial"/>
        </w:rPr>
        <w:t>perceive in the aims of Gauntlett’s project</w:t>
      </w:r>
      <w:r w:rsidR="00322E5F" w:rsidRPr="00D81E6C">
        <w:rPr>
          <w:rFonts w:ascii="Arial" w:eastAsia="Calibri" w:hAnsi="Arial" w:cs="Arial"/>
        </w:rPr>
        <w:t>,</w:t>
      </w:r>
      <w:r w:rsidR="00045F59" w:rsidRPr="00D81E6C">
        <w:rPr>
          <w:rFonts w:ascii="Arial" w:eastAsia="Calibri" w:hAnsi="Arial" w:cs="Arial"/>
        </w:rPr>
        <w:t xml:space="preserve"> </w:t>
      </w:r>
      <w:r w:rsidR="00E90F64">
        <w:rPr>
          <w:rFonts w:ascii="Arial" w:eastAsia="Calibri" w:hAnsi="Arial" w:cs="Arial"/>
        </w:rPr>
        <w:t xml:space="preserve">which is </w:t>
      </w:r>
      <w:r w:rsidR="00136EA1" w:rsidRPr="00D81E6C">
        <w:rPr>
          <w:rFonts w:ascii="Arial" w:eastAsia="Calibri" w:hAnsi="Arial" w:cs="Arial"/>
        </w:rPr>
        <w:t xml:space="preserve">designed </w:t>
      </w:r>
      <w:r w:rsidR="00045F59" w:rsidRPr="00D81E6C">
        <w:rPr>
          <w:rFonts w:ascii="Arial" w:eastAsia="Calibri" w:hAnsi="Arial" w:cs="Arial"/>
        </w:rPr>
        <w:t>to promote empathy</w:t>
      </w:r>
      <w:r w:rsidR="00136EA1" w:rsidRPr="00D81E6C">
        <w:rPr>
          <w:rFonts w:ascii="Arial" w:eastAsia="Calibri" w:hAnsi="Arial" w:cs="Arial"/>
        </w:rPr>
        <w:t xml:space="preserve"> with</w:t>
      </w:r>
      <w:r w:rsidR="00045F59" w:rsidRPr="00D81E6C">
        <w:rPr>
          <w:rFonts w:ascii="Arial" w:eastAsia="Calibri" w:hAnsi="Arial" w:cs="Arial"/>
        </w:rPr>
        <w:t xml:space="preserve"> neurological subjects</w:t>
      </w:r>
      <w:r w:rsidR="00735B9D" w:rsidRPr="00D81E6C">
        <w:rPr>
          <w:rFonts w:ascii="Arial" w:eastAsia="Calibri" w:hAnsi="Arial" w:cs="Arial"/>
        </w:rPr>
        <w:t xml:space="preserve"> through virtual embodiment</w:t>
      </w:r>
      <w:r w:rsidR="00561CCC" w:rsidRPr="00D81E6C">
        <w:rPr>
          <w:rFonts w:ascii="Arial" w:eastAsia="Calibri" w:hAnsi="Arial" w:cs="Arial"/>
        </w:rPr>
        <w:t>. Th</w:t>
      </w:r>
      <w:r w:rsidR="00E0677F" w:rsidRPr="00D81E6C">
        <w:rPr>
          <w:rFonts w:ascii="Arial" w:eastAsia="Calibri" w:hAnsi="Arial" w:cs="Arial"/>
        </w:rPr>
        <w:t>e</w:t>
      </w:r>
      <w:r w:rsidR="00136EA1" w:rsidRPr="00D81E6C">
        <w:rPr>
          <w:rFonts w:ascii="Arial" w:eastAsia="Calibri" w:hAnsi="Arial" w:cs="Arial"/>
        </w:rPr>
        <w:t xml:space="preserve"> critical perspective</w:t>
      </w:r>
      <w:r w:rsidR="00941680" w:rsidRPr="00D81E6C">
        <w:rPr>
          <w:rFonts w:ascii="Arial" w:eastAsia="Calibri" w:hAnsi="Arial" w:cs="Arial"/>
        </w:rPr>
        <w:t>s</w:t>
      </w:r>
      <w:r w:rsidR="00136EA1" w:rsidRPr="00D81E6C">
        <w:rPr>
          <w:rFonts w:ascii="Arial" w:eastAsia="Calibri" w:hAnsi="Arial" w:cs="Arial"/>
        </w:rPr>
        <w:t xml:space="preserve"> of</w:t>
      </w:r>
      <w:r w:rsidR="00E0677F" w:rsidRPr="00D81E6C">
        <w:rPr>
          <w:rFonts w:ascii="Arial" w:eastAsia="Calibri" w:hAnsi="Arial" w:cs="Arial"/>
        </w:rPr>
        <w:t xml:space="preserve"> </w:t>
      </w:r>
      <w:r w:rsidR="00735B9D" w:rsidRPr="00D81E6C">
        <w:rPr>
          <w:rFonts w:ascii="Arial" w:eastAsia="Calibri" w:hAnsi="Arial" w:cs="Arial"/>
        </w:rPr>
        <w:t xml:space="preserve">those that have lived through particular medical conditions </w:t>
      </w:r>
      <w:r w:rsidR="00E0677F" w:rsidRPr="00D81E6C">
        <w:rPr>
          <w:rFonts w:ascii="Arial" w:eastAsia="Calibri" w:hAnsi="Arial" w:cs="Arial"/>
        </w:rPr>
        <w:t>to</w:t>
      </w:r>
      <w:r w:rsidR="004D5659" w:rsidRPr="00D81E6C">
        <w:rPr>
          <w:rFonts w:ascii="Arial" w:eastAsia="Calibri" w:hAnsi="Arial" w:cs="Arial"/>
        </w:rPr>
        <w:t>wards</w:t>
      </w:r>
      <w:r w:rsidR="00E0677F" w:rsidRPr="00D81E6C">
        <w:rPr>
          <w:rFonts w:ascii="Arial" w:eastAsia="Calibri" w:hAnsi="Arial" w:cs="Arial"/>
        </w:rPr>
        <w:t xml:space="preserve"> </w:t>
      </w:r>
      <w:r w:rsidR="004A1ADD" w:rsidRPr="00D81E6C">
        <w:rPr>
          <w:rFonts w:ascii="Arial" w:eastAsia="Calibri" w:hAnsi="Arial" w:cs="Arial"/>
        </w:rPr>
        <w:t xml:space="preserve">the </w:t>
      </w:r>
      <w:r w:rsidR="00EB5B54" w:rsidRPr="00D81E6C">
        <w:rPr>
          <w:rFonts w:ascii="Arial" w:eastAsia="Calibri" w:hAnsi="Arial" w:cs="Arial"/>
        </w:rPr>
        <w:t xml:space="preserve">kinds of </w:t>
      </w:r>
      <w:r w:rsidR="00C133B4" w:rsidRPr="00D81E6C">
        <w:rPr>
          <w:rFonts w:ascii="Arial" w:eastAsia="Calibri" w:hAnsi="Arial" w:cs="Arial"/>
        </w:rPr>
        <w:t>theatrical</w:t>
      </w:r>
      <w:r w:rsidR="004D5659" w:rsidRPr="00D81E6C">
        <w:rPr>
          <w:rFonts w:ascii="Arial" w:eastAsia="Calibri" w:hAnsi="Arial" w:cs="Arial"/>
        </w:rPr>
        <w:t xml:space="preserve"> </w:t>
      </w:r>
      <w:r w:rsidR="00735B9D" w:rsidRPr="00D81E6C">
        <w:rPr>
          <w:rFonts w:ascii="Arial" w:eastAsia="Calibri" w:hAnsi="Arial" w:cs="Arial"/>
        </w:rPr>
        <w:t xml:space="preserve">approaches examined in this thesis </w:t>
      </w:r>
      <w:r w:rsidR="00E90F64">
        <w:rPr>
          <w:rFonts w:ascii="Arial" w:eastAsia="Calibri" w:hAnsi="Arial" w:cs="Arial"/>
        </w:rPr>
        <w:t xml:space="preserve">– approaches </w:t>
      </w:r>
      <w:r w:rsidR="00735B9D" w:rsidRPr="00D81E6C">
        <w:rPr>
          <w:rFonts w:ascii="Arial" w:eastAsia="Calibri" w:hAnsi="Arial" w:cs="Arial"/>
        </w:rPr>
        <w:t>that</w:t>
      </w:r>
      <w:r w:rsidR="00E0677F" w:rsidRPr="00D81E6C">
        <w:rPr>
          <w:rFonts w:ascii="Arial" w:eastAsia="Calibri" w:hAnsi="Arial" w:cs="Arial"/>
        </w:rPr>
        <w:t xml:space="preserve"> </w:t>
      </w:r>
      <w:r w:rsidR="00735B9D" w:rsidRPr="00D81E6C">
        <w:rPr>
          <w:rFonts w:ascii="Arial" w:eastAsia="Calibri" w:hAnsi="Arial" w:cs="Arial"/>
        </w:rPr>
        <w:t>attempt to re-embody</w:t>
      </w:r>
      <w:r w:rsidR="00E0677F" w:rsidRPr="00D81E6C">
        <w:rPr>
          <w:rFonts w:ascii="Arial" w:eastAsia="Calibri" w:hAnsi="Arial" w:cs="Arial"/>
        </w:rPr>
        <w:t xml:space="preserve"> </w:t>
      </w:r>
      <w:r w:rsidR="00322E5F" w:rsidRPr="00D81E6C">
        <w:rPr>
          <w:rFonts w:ascii="Arial" w:eastAsia="Calibri" w:hAnsi="Arial" w:cs="Arial"/>
        </w:rPr>
        <w:t>an experience</w:t>
      </w:r>
      <w:r w:rsidR="00E0677F" w:rsidRPr="00D81E6C">
        <w:rPr>
          <w:rFonts w:ascii="Arial" w:eastAsia="Calibri" w:hAnsi="Arial" w:cs="Arial"/>
        </w:rPr>
        <w:t xml:space="preserve"> </w:t>
      </w:r>
      <w:r w:rsidR="00322E5F" w:rsidRPr="00D81E6C">
        <w:rPr>
          <w:rFonts w:ascii="Arial" w:eastAsia="Calibri" w:hAnsi="Arial" w:cs="Arial"/>
        </w:rPr>
        <w:t xml:space="preserve">of </w:t>
      </w:r>
      <w:r w:rsidR="009A1216" w:rsidRPr="00D81E6C">
        <w:rPr>
          <w:rFonts w:ascii="Arial" w:eastAsia="Calibri" w:hAnsi="Arial" w:cs="Arial"/>
        </w:rPr>
        <w:t>a</w:t>
      </w:r>
      <w:r w:rsidR="00322E5F" w:rsidRPr="00D81E6C">
        <w:rPr>
          <w:rFonts w:ascii="Arial" w:eastAsia="Calibri" w:hAnsi="Arial" w:cs="Arial"/>
        </w:rPr>
        <w:t xml:space="preserve"> </w:t>
      </w:r>
      <w:r w:rsidR="00735B9D" w:rsidRPr="00D81E6C">
        <w:rPr>
          <w:rFonts w:ascii="Arial" w:eastAsia="Calibri" w:hAnsi="Arial" w:cs="Arial"/>
        </w:rPr>
        <w:t xml:space="preserve">condition </w:t>
      </w:r>
      <w:r w:rsidR="00EB5B54" w:rsidRPr="00D81E6C">
        <w:rPr>
          <w:rFonts w:ascii="Arial" w:eastAsia="Calibri" w:hAnsi="Arial" w:cs="Arial"/>
        </w:rPr>
        <w:t>for</w:t>
      </w:r>
      <w:r w:rsidR="00E0677F" w:rsidRPr="00D81E6C">
        <w:rPr>
          <w:rFonts w:ascii="Arial" w:eastAsia="Calibri" w:hAnsi="Arial" w:cs="Arial"/>
        </w:rPr>
        <w:t xml:space="preserve"> </w:t>
      </w:r>
      <w:r w:rsidR="00735B9D" w:rsidRPr="00D81E6C">
        <w:rPr>
          <w:rFonts w:ascii="Arial" w:eastAsia="Calibri" w:hAnsi="Arial" w:cs="Arial"/>
        </w:rPr>
        <w:t xml:space="preserve">audience members </w:t>
      </w:r>
      <w:r w:rsidR="00E90F64">
        <w:rPr>
          <w:rFonts w:ascii="Arial" w:eastAsia="Calibri" w:hAnsi="Arial" w:cs="Arial"/>
        </w:rPr>
        <w:t xml:space="preserve">- </w:t>
      </w:r>
      <w:r w:rsidR="00E74E58">
        <w:rPr>
          <w:rFonts w:ascii="Arial" w:eastAsia="Calibri" w:hAnsi="Arial" w:cs="Arial"/>
        </w:rPr>
        <w:t>are</w:t>
      </w:r>
      <w:r w:rsidR="00735B9D" w:rsidRPr="00D81E6C">
        <w:rPr>
          <w:rFonts w:ascii="Arial" w:eastAsia="Calibri" w:hAnsi="Arial" w:cs="Arial"/>
        </w:rPr>
        <w:t xml:space="preserve"> vitally important. For this reason I incorporate these critical perspectives </w:t>
      </w:r>
      <w:r w:rsidR="00E0677F" w:rsidRPr="00D81E6C">
        <w:rPr>
          <w:rFonts w:ascii="Arial" w:eastAsia="Calibri" w:hAnsi="Arial" w:cs="Arial"/>
        </w:rPr>
        <w:t xml:space="preserve">in </w:t>
      </w:r>
      <w:r w:rsidR="00045F59" w:rsidRPr="00D81E6C">
        <w:rPr>
          <w:rFonts w:ascii="Arial" w:eastAsia="Calibri" w:hAnsi="Arial" w:cs="Arial"/>
        </w:rPr>
        <w:t>Chapter 5</w:t>
      </w:r>
      <w:r w:rsidR="00735B9D" w:rsidRPr="00D81E6C">
        <w:rPr>
          <w:rFonts w:ascii="Arial" w:eastAsia="Calibri" w:hAnsi="Arial" w:cs="Arial"/>
        </w:rPr>
        <w:t xml:space="preserve"> in response to my own practice</w:t>
      </w:r>
      <w:r w:rsidR="00D35803" w:rsidRPr="00D81E6C">
        <w:rPr>
          <w:rFonts w:ascii="Arial" w:eastAsia="Calibri" w:hAnsi="Arial" w:cs="Arial"/>
        </w:rPr>
        <w:t xml:space="preserve"> developing</w:t>
      </w:r>
      <w:r w:rsidR="00E0677F" w:rsidRPr="00D81E6C">
        <w:rPr>
          <w:rFonts w:ascii="Arial" w:eastAsia="Calibri" w:hAnsi="Arial" w:cs="Arial"/>
        </w:rPr>
        <w:t xml:space="preserve"> </w:t>
      </w:r>
      <w:r w:rsidR="00735B9D" w:rsidRPr="00D81E6C">
        <w:rPr>
          <w:rFonts w:ascii="Arial" w:eastAsia="Calibri" w:hAnsi="Arial" w:cs="Arial"/>
        </w:rPr>
        <w:t xml:space="preserve">Analogue’s </w:t>
      </w:r>
      <w:r w:rsidR="00735B9D" w:rsidRPr="00D81E6C">
        <w:rPr>
          <w:rFonts w:ascii="Arial" w:eastAsia="Calibri" w:hAnsi="Arial" w:cs="Arial"/>
          <w:i/>
        </w:rPr>
        <w:t>Transports</w:t>
      </w:r>
      <w:r w:rsidR="00E90F64">
        <w:rPr>
          <w:rFonts w:ascii="Arial" w:eastAsia="Calibri" w:hAnsi="Arial" w:cs="Arial"/>
        </w:rPr>
        <w:t>:</w:t>
      </w:r>
      <w:r w:rsidR="00322E5F" w:rsidRPr="00D81E6C">
        <w:rPr>
          <w:rFonts w:ascii="Arial" w:eastAsia="Calibri" w:hAnsi="Arial" w:cs="Arial"/>
        </w:rPr>
        <w:t xml:space="preserve"> </w:t>
      </w:r>
      <w:r w:rsidR="00D35803" w:rsidRPr="00D81E6C">
        <w:rPr>
          <w:rFonts w:ascii="Arial" w:eastAsia="Calibri" w:hAnsi="Arial" w:cs="Arial"/>
        </w:rPr>
        <w:t xml:space="preserve">an </w:t>
      </w:r>
      <w:r w:rsidR="00735B9D" w:rsidRPr="00D81E6C">
        <w:rPr>
          <w:rFonts w:ascii="Arial" w:eastAsia="Calibri" w:hAnsi="Arial" w:cs="Arial"/>
        </w:rPr>
        <w:t xml:space="preserve">installation that </w:t>
      </w:r>
      <w:r w:rsidR="00D35803" w:rsidRPr="00D81E6C">
        <w:rPr>
          <w:rFonts w:ascii="Arial" w:eastAsia="Calibri" w:hAnsi="Arial" w:cs="Arial"/>
        </w:rPr>
        <w:t>use</w:t>
      </w:r>
      <w:r w:rsidR="00D1268C">
        <w:rPr>
          <w:rFonts w:ascii="Arial" w:eastAsia="Calibri" w:hAnsi="Arial" w:cs="Arial"/>
        </w:rPr>
        <w:t>d</w:t>
      </w:r>
      <w:r w:rsidR="00D35803" w:rsidRPr="00D81E6C">
        <w:rPr>
          <w:rFonts w:ascii="Arial" w:eastAsia="Calibri" w:hAnsi="Arial" w:cs="Arial"/>
        </w:rPr>
        <w:t xml:space="preserve"> </w:t>
      </w:r>
      <w:r w:rsidR="009A1216" w:rsidRPr="00D81E6C">
        <w:rPr>
          <w:rFonts w:ascii="Arial" w:eastAsia="Calibri" w:hAnsi="Arial" w:cs="Arial"/>
        </w:rPr>
        <w:t>related</w:t>
      </w:r>
      <w:r w:rsidR="00322E5F" w:rsidRPr="00D81E6C">
        <w:rPr>
          <w:rFonts w:ascii="Arial" w:eastAsia="Calibri" w:hAnsi="Arial" w:cs="Arial"/>
        </w:rPr>
        <w:t xml:space="preserve"> </w:t>
      </w:r>
      <w:r w:rsidR="00D35803" w:rsidRPr="00D81E6C">
        <w:rPr>
          <w:rFonts w:ascii="Arial" w:eastAsia="Calibri" w:hAnsi="Arial" w:cs="Arial"/>
        </w:rPr>
        <w:t xml:space="preserve">immersive techniques </w:t>
      </w:r>
      <w:r w:rsidR="00322E5F" w:rsidRPr="00D81E6C">
        <w:rPr>
          <w:rFonts w:ascii="Arial" w:eastAsia="Calibri" w:hAnsi="Arial" w:cs="Arial"/>
        </w:rPr>
        <w:t>for</w:t>
      </w:r>
      <w:r w:rsidR="00D35803" w:rsidRPr="00D81E6C">
        <w:rPr>
          <w:rFonts w:ascii="Arial" w:eastAsia="Calibri" w:hAnsi="Arial" w:cs="Arial"/>
        </w:rPr>
        <w:t xml:space="preserve"> audiences </w:t>
      </w:r>
      <w:r w:rsidR="00322E5F" w:rsidRPr="00D81E6C">
        <w:rPr>
          <w:rFonts w:ascii="Arial" w:eastAsia="Calibri" w:hAnsi="Arial" w:cs="Arial"/>
        </w:rPr>
        <w:t>to</w:t>
      </w:r>
      <w:r w:rsidR="00D35803" w:rsidRPr="00D81E6C">
        <w:rPr>
          <w:rFonts w:ascii="Arial" w:eastAsia="Calibri" w:hAnsi="Arial" w:cs="Arial"/>
        </w:rPr>
        <w:t xml:space="preserve"> temporarily feel the sensations associated with </w:t>
      </w:r>
      <w:r w:rsidR="00E0677F" w:rsidRPr="00D81E6C">
        <w:rPr>
          <w:rFonts w:ascii="Arial" w:eastAsia="Calibri" w:hAnsi="Arial" w:cs="Arial"/>
        </w:rPr>
        <w:t>Young-Onset Parkinson’s disease</w:t>
      </w:r>
      <w:r w:rsidR="00EB5B54" w:rsidRPr="00D81E6C">
        <w:rPr>
          <w:rFonts w:ascii="Arial" w:eastAsia="Calibri" w:hAnsi="Arial" w:cs="Arial"/>
        </w:rPr>
        <w:t>, and for which I</w:t>
      </w:r>
      <w:r w:rsidR="00D35803" w:rsidRPr="00D81E6C">
        <w:rPr>
          <w:rFonts w:ascii="Arial" w:eastAsia="Calibri" w:hAnsi="Arial" w:cs="Arial"/>
        </w:rPr>
        <w:t xml:space="preserve"> conducted </w:t>
      </w:r>
      <w:r w:rsidR="00045F59" w:rsidRPr="00D81E6C">
        <w:rPr>
          <w:rFonts w:ascii="Arial" w:eastAsia="Calibri" w:hAnsi="Arial" w:cs="Arial"/>
        </w:rPr>
        <w:t xml:space="preserve">qualitative interviews </w:t>
      </w:r>
      <w:r w:rsidR="00E0677F" w:rsidRPr="00D81E6C">
        <w:rPr>
          <w:rFonts w:ascii="Arial" w:eastAsia="Calibri" w:hAnsi="Arial" w:cs="Arial"/>
        </w:rPr>
        <w:t xml:space="preserve">with those living with the disease in response to their participation </w:t>
      </w:r>
      <w:r w:rsidR="00D35803" w:rsidRPr="00D81E6C">
        <w:rPr>
          <w:rFonts w:ascii="Arial" w:eastAsia="Calibri" w:hAnsi="Arial" w:cs="Arial"/>
        </w:rPr>
        <w:t xml:space="preserve">as part of the </w:t>
      </w:r>
      <w:r w:rsidR="00322E5F" w:rsidRPr="00D81E6C">
        <w:rPr>
          <w:rFonts w:ascii="Arial" w:eastAsia="Calibri" w:hAnsi="Arial" w:cs="Arial"/>
        </w:rPr>
        <w:t xml:space="preserve">project’s </w:t>
      </w:r>
      <w:r w:rsidR="00D35803" w:rsidRPr="00D81E6C">
        <w:rPr>
          <w:rFonts w:ascii="Arial" w:eastAsia="Calibri" w:hAnsi="Arial" w:cs="Arial"/>
        </w:rPr>
        <w:t>research and development</w:t>
      </w:r>
      <w:r w:rsidR="00941680" w:rsidRPr="00D81E6C">
        <w:rPr>
          <w:rFonts w:ascii="Arial" w:eastAsia="Calibri" w:hAnsi="Arial" w:cs="Arial"/>
        </w:rPr>
        <w:t xml:space="preserve"> process</w:t>
      </w:r>
      <w:r w:rsidR="00D35803" w:rsidRPr="00D81E6C">
        <w:rPr>
          <w:rFonts w:ascii="Arial" w:eastAsia="Calibri" w:hAnsi="Arial" w:cs="Arial"/>
        </w:rPr>
        <w:t>.</w:t>
      </w:r>
      <w:r w:rsidR="00EF296D" w:rsidRPr="00D81E6C">
        <w:rPr>
          <w:rFonts w:ascii="Arial" w:eastAsia="Calibri" w:hAnsi="Arial" w:cs="Arial"/>
        </w:rPr>
        <w:t xml:space="preserve"> </w:t>
      </w:r>
      <w:r w:rsidR="00F91D70" w:rsidRPr="00D81E6C">
        <w:rPr>
          <w:rFonts w:ascii="Arial" w:eastAsia="Calibri" w:hAnsi="Arial" w:cs="Arial"/>
        </w:rPr>
        <w:t>As I will</w:t>
      </w:r>
      <w:r w:rsidR="00D1268C">
        <w:rPr>
          <w:rFonts w:ascii="Arial" w:eastAsia="Calibri" w:hAnsi="Arial" w:cs="Arial"/>
        </w:rPr>
        <w:t xml:space="preserve"> demonstrate</w:t>
      </w:r>
      <w:r w:rsidR="00F91D70" w:rsidRPr="00D81E6C">
        <w:rPr>
          <w:rFonts w:ascii="Arial" w:eastAsia="Calibri" w:hAnsi="Arial" w:cs="Arial"/>
        </w:rPr>
        <w:t xml:space="preserve"> in Chapter 5, the collated feedback provides a compelling case for using experimental embodiment illusions as a vehicle to communicate </w:t>
      </w:r>
      <w:r w:rsidR="00FF46E7">
        <w:rPr>
          <w:rFonts w:ascii="Arial" w:eastAsia="Calibri" w:hAnsi="Arial" w:cs="Arial"/>
        </w:rPr>
        <w:t>bodily</w:t>
      </w:r>
      <w:r w:rsidR="00F91D70" w:rsidRPr="00D81E6C">
        <w:rPr>
          <w:rFonts w:ascii="Arial" w:eastAsia="Calibri" w:hAnsi="Arial" w:cs="Arial"/>
        </w:rPr>
        <w:t xml:space="preserve"> experiences. </w:t>
      </w:r>
      <w:r w:rsidR="00C430A4">
        <w:rPr>
          <w:rFonts w:ascii="Arial" w:eastAsia="Calibri" w:hAnsi="Arial" w:cs="Arial"/>
        </w:rPr>
        <w:t>In</w:t>
      </w:r>
      <w:r w:rsidR="00EF296D" w:rsidRPr="00D81E6C">
        <w:rPr>
          <w:rFonts w:ascii="Arial" w:eastAsia="Calibri" w:hAnsi="Arial" w:cs="Arial"/>
        </w:rPr>
        <w:t xml:space="preserve"> regards to </w:t>
      </w:r>
      <w:r w:rsidR="00EF296D" w:rsidRPr="00D81E6C">
        <w:rPr>
          <w:rFonts w:ascii="Arial" w:eastAsia="Calibri" w:hAnsi="Arial" w:cs="Arial"/>
          <w:i/>
        </w:rPr>
        <w:t>In My Shoes</w:t>
      </w:r>
      <w:r w:rsidR="00EF296D" w:rsidRPr="00D81E6C">
        <w:rPr>
          <w:rFonts w:ascii="Arial" w:eastAsia="Calibri" w:hAnsi="Arial" w:cs="Arial"/>
        </w:rPr>
        <w:t xml:space="preserve"> and </w:t>
      </w:r>
      <w:r w:rsidR="00EF296D" w:rsidRPr="00D81E6C">
        <w:rPr>
          <w:rFonts w:ascii="Arial" w:eastAsia="Calibri" w:hAnsi="Arial" w:cs="Arial"/>
          <w:i/>
        </w:rPr>
        <w:t>Transports</w:t>
      </w:r>
      <w:r w:rsidR="00EF296D" w:rsidRPr="00D81E6C">
        <w:rPr>
          <w:rFonts w:ascii="Arial" w:eastAsia="Calibri" w:hAnsi="Arial" w:cs="Arial"/>
        </w:rPr>
        <w:t>,</w:t>
      </w:r>
      <w:r w:rsidR="00F91D70" w:rsidRPr="00D81E6C">
        <w:rPr>
          <w:rFonts w:ascii="Arial" w:eastAsia="Calibri" w:hAnsi="Arial" w:cs="Arial"/>
        </w:rPr>
        <w:t xml:space="preserve"> the locus of knowledge is the body of the neurological subject</w:t>
      </w:r>
      <w:r w:rsidR="00E90F64">
        <w:rPr>
          <w:rFonts w:ascii="Arial" w:eastAsia="Calibri" w:hAnsi="Arial" w:cs="Arial"/>
        </w:rPr>
        <w:t>,</w:t>
      </w:r>
      <w:r w:rsidR="00F91D70" w:rsidRPr="00D81E6C">
        <w:rPr>
          <w:rFonts w:ascii="Arial" w:eastAsia="Calibri" w:hAnsi="Arial" w:cs="Arial"/>
        </w:rPr>
        <w:t xml:space="preserve"> and the focus of the practice concerns finding methodologies through which these experiences might be effectively rendered sensate for others. Concurrently, ‘</w:t>
      </w:r>
      <w:r w:rsidR="00EF296D" w:rsidRPr="00D81E6C">
        <w:rPr>
          <w:rFonts w:ascii="Arial" w:eastAsia="Calibri" w:hAnsi="Arial" w:cs="Arial"/>
        </w:rPr>
        <w:t>e</w:t>
      </w:r>
      <w:r w:rsidR="008233D4" w:rsidRPr="00D81E6C">
        <w:rPr>
          <w:rFonts w:ascii="Arial" w:eastAsia="Calibri" w:hAnsi="Arial" w:cs="Arial"/>
        </w:rPr>
        <w:t>xpertise</w:t>
      </w:r>
      <w:r w:rsidR="00F91D70" w:rsidRPr="00D81E6C">
        <w:rPr>
          <w:rFonts w:ascii="Arial" w:eastAsia="Calibri" w:hAnsi="Arial" w:cs="Arial"/>
        </w:rPr>
        <w:t>’</w:t>
      </w:r>
      <w:r w:rsidR="008233D4" w:rsidRPr="00D81E6C">
        <w:rPr>
          <w:rFonts w:ascii="Arial" w:eastAsia="Calibri" w:hAnsi="Arial" w:cs="Arial"/>
        </w:rPr>
        <w:t xml:space="preserve"> in </w:t>
      </w:r>
      <w:r w:rsidR="00F91D70" w:rsidRPr="00D81E6C">
        <w:rPr>
          <w:rFonts w:ascii="Arial" w:eastAsia="Calibri" w:hAnsi="Arial" w:cs="Arial"/>
        </w:rPr>
        <w:t>these</w:t>
      </w:r>
      <w:r w:rsidR="008233D4" w:rsidRPr="00D81E6C">
        <w:rPr>
          <w:rFonts w:ascii="Arial" w:eastAsia="Calibri" w:hAnsi="Arial" w:cs="Arial"/>
        </w:rPr>
        <w:t xml:space="preserve"> context</w:t>
      </w:r>
      <w:r w:rsidR="00EF296D" w:rsidRPr="00D81E6C">
        <w:rPr>
          <w:rFonts w:ascii="Arial" w:eastAsia="Calibri" w:hAnsi="Arial" w:cs="Arial"/>
        </w:rPr>
        <w:t>s</w:t>
      </w:r>
      <w:r w:rsidR="008233D4" w:rsidRPr="00D81E6C">
        <w:rPr>
          <w:rFonts w:ascii="Arial" w:eastAsia="Calibri" w:hAnsi="Arial" w:cs="Arial"/>
        </w:rPr>
        <w:t xml:space="preserve"> is </w:t>
      </w:r>
      <w:r w:rsidR="00F91D70" w:rsidRPr="00D81E6C">
        <w:rPr>
          <w:rFonts w:ascii="Arial" w:eastAsia="Calibri" w:hAnsi="Arial" w:cs="Arial"/>
        </w:rPr>
        <w:t>not only renegotiated</w:t>
      </w:r>
      <w:r w:rsidR="008233D4" w:rsidRPr="00D81E6C">
        <w:rPr>
          <w:rFonts w:ascii="Arial" w:eastAsia="Calibri" w:hAnsi="Arial" w:cs="Arial"/>
        </w:rPr>
        <w:t xml:space="preserve"> </w:t>
      </w:r>
      <w:r w:rsidR="00F91D70" w:rsidRPr="00D81E6C">
        <w:rPr>
          <w:rFonts w:ascii="Arial" w:eastAsia="Calibri" w:hAnsi="Arial" w:cs="Arial"/>
        </w:rPr>
        <w:t>but inverted</w:t>
      </w:r>
      <w:r w:rsidR="004D5659" w:rsidRPr="00D81E6C">
        <w:rPr>
          <w:rFonts w:ascii="Arial" w:eastAsia="Calibri" w:hAnsi="Arial" w:cs="Arial"/>
        </w:rPr>
        <w:t>,</w:t>
      </w:r>
      <w:r w:rsidR="00F91D70" w:rsidRPr="00D81E6C">
        <w:rPr>
          <w:rFonts w:ascii="Arial" w:eastAsia="Calibri" w:hAnsi="Arial" w:cs="Arial"/>
        </w:rPr>
        <w:t xml:space="preserve"> since</w:t>
      </w:r>
      <w:r w:rsidR="008233D4" w:rsidRPr="00D81E6C">
        <w:rPr>
          <w:rFonts w:ascii="Arial" w:eastAsia="Calibri" w:hAnsi="Arial" w:cs="Arial"/>
        </w:rPr>
        <w:t xml:space="preserve"> medical specialists become the layperson</w:t>
      </w:r>
      <w:r w:rsidR="00F91D70" w:rsidRPr="00D81E6C">
        <w:rPr>
          <w:rFonts w:ascii="Arial" w:eastAsia="Calibri" w:hAnsi="Arial" w:cs="Arial"/>
        </w:rPr>
        <w:t xml:space="preserve"> while the neurological subject is framed as</w:t>
      </w:r>
      <w:r w:rsidR="00EB5B54" w:rsidRPr="00D81E6C">
        <w:rPr>
          <w:rFonts w:ascii="Arial" w:eastAsia="Calibri" w:hAnsi="Arial" w:cs="Arial"/>
        </w:rPr>
        <w:t xml:space="preserve"> the specialist, engaged in an artistic process to relate</w:t>
      </w:r>
      <w:r w:rsidR="00F91D70" w:rsidRPr="00D81E6C">
        <w:rPr>
          <w:rFonts w:ascii="Arial" w:eastAsia="Calibri" w:hAnsi="Arial" w:cs="Arial"/>
        </w:rPr>
        <w:t xml:space="preserve"> their experiences</w:t>
      </w:r>
      <w:r w:rsidR="00EB5B54" w:rsidRPr="00D81E6C">
        <w:rPr>
          <w:rFonts w:ascii="Arial" w:eastAsia="Calibri" w:hAnsi="Arial" w:cs="Arial"/>
        </w:rPr>
        <w:t xml:space="preserve"> to others</w:t>
      </w:r>
      <w:r w:rsidR="00E741F7" w:rsidRPr="00E741F7">
        <w:rPr>
          <w:rFonts w:ascii="Arial" w:eastAsia="Calibri" w:hAnsi="Arial" w:cs="Arial"/>
        </w:rPr>
        <w:t xml:space="preserve"> </w:t>
      </w:r>
      <w:r w:rsidR="00E741F7" w:rsidRPr="00D81E6C">
        <w:rPr>
          <w:rFonts w:ascii="Arial" w:eastAsia="Calibri" w:hAnsi="Arial" w:cs="Arial"/>
        </w:rPr>
        <w:t>accurately</w:t>
      </w:r>
      <w:r w:rsidR="00F91D70" w:rsidRPr="00D81E6C">
        <w:rPr>
          <w:rFonts w:ascii="Arial" w:eastAsia="Calibri" w:hAnsi="Arial" w:cs="Arial"/>
        </w:rPr>
        <w:t>.</w:t>
      </w:r>
    </w:p>
    <w:p w14:paraId="22604917" w14:textId="0DDD3DFB" w:rsidR="00AE778B" w:rsidRPr="00D81E6C" w:rsidRDefault="00AE778B" w:rsidP="00281D96">
      <w:pPr>
        <w:spacing w:after="0" w:line="480" w:lineRule="auto"/>
        <w:ind w:firstLine="284"/>
        <w:jc w:val="both"/>
        <w:rPr>
          <w:rFonts w:ascii="Arial" w:eastAsia="Calibri" w:hAnsi="Arial" w:cs="Arial"/>
        </w:rPr>
      </w:pPr>
      <w:r w:rsidRPr="00D81E6C">
        <w:rPr>
          <w:rFonts w:ascii="Arial" w:eastAsia="Calibri" w:hAnsi="Arial" w:cs="Arial"/>
          <w:i/>
        </w:rPr>
        <w:t xml:space="preserve">Waking in Slough </w:t>
      </w:r>
      <w:r w:rsidRPr="00D81E6C">
        <w:rPr>
          <w:rFonts w:ascii="Arial" w:eastAsia="Calibri" w:hAnsi="Arial" w:cs="Arial"/>
        </w:rPr>
        <w:t xml:space="preserve">is a reconstruction of </w:t>
      </w:r>
      <w:r w:rsidR="00BB5420">
        <w:rPr>
          <w:rFonts w:ascii="Arial" w:eastAsia="Calibri" w:hAnsi="Arial" w:cs="Arial"/>
        </w:rPr>
        <w:t>Gauntlett'</w:t>
      </w:r>
      <w:r w:rsidRPr="00D81E6C">
        <w:rPr>
          <w:rFonts w:ascii="Arial" w:eastAsia="Calibri" w:hAnsi="Arial" w:cs="Arial"/>
        </w:rPr>
        <w:t xml:space="preserve">s memory of </w:t>
      </w:r>
      <w:r w:rsidR="00281D96" w:rsidRPr="00D81E6C">
        <w:rPr>
          <w:rFonts w:ascii="Arial" w:eastAsia="Calibri" w:hAnsi="Arial" w:cs="Arial"/>
        </w:rPr>
        <w:t>regaining consciousness</w:t>
      </w:r>
      <w:r w:rsidRPr="00D81E6C">
        <w:rPr>
          <w:rFonts w:ascii="Arial" w:eastAsia="Calibri" w:hAnsi="Arial" w:cs="Arial"/>
        </w:rPr>
        <w:t xml:space="preserve"> on a train following an epileptic fit and having no recollection of how she got there. The work is non-site-specific, requires minimal space and can be performed in var</w:t>
      </w:r>
      <w:r w:rsidR="00AE0874" w:rsidRPr="00D81E6C">
        <w:rPr>
          <w:rFonts w:ascii="Arial" w:eastAsia="Calibri" w:hAnsi="Arial" w:cs="Arial"/>
        </w:rPr>
        <w:t xml:space="preserve">ious environments and contexts </w:t>
      </w:r>
      <w:r w:rsidRPr="00D81E6C">
        <w:rPr>
          <w:rFonts w:ascii="Arial" w:eastAsia="Calibri" w:hAnsi="Arial" w:cs="Arial"/>
        </w:rPr>
        <w:t>since the participant’s eyes and ears are co</w:t>
      </w:r>
      <w:r w:rsidR="00AE0874" w:rsidRPr="00D81E6C">
        <w:rPr>
          <w:rFonts w:ascii="Arial" w:eastAsia="Calibri" w:hAnsi="Arial" w:cs="Arial"/>
        </w:rPr>
        <w:t>vered as part of the experience</w:t>
      </w:r>
      <w:r w:rsidRPr="00D81E6C">
        <w:rPr>
          <w:rFonts w:ascii="Arial" w:eastAsia="Calibri" w:hAnsi="Arial" w:cs="Arial"/>
        </w:rPr>
        <w:t xml:space="preserve">. </w:t>
      </w:r>
      <w:r w:rsidRPr="00D81E6C">
        <w:rPr>
          <w:rFonts w:ascii="Arial" w:eastAsia="Calibri" w:hAnsi="Arial" w:cs="Arial"/>
        </w:rPr>
        <w:lastRenderedPageBreak/>
        <w:t xml:space="preserve">The performance invites individual audience members to step inside </w:t>
      </w:r>
      <w:r w:rsidR="00BB5420">
        <w:rPr>
          <w:rFonts w:ascii="Arial" w:eastAsia="Calibri" w:hAnsi="Arial" w:cs="Arial"/>
        </w:rPr>
        <w:t>Gauntlett'</w:t>
      </w:r>
      <w:r w:rsidR="00BB5420" w:rsidRPr="00D81E6C">
        <w:rPr>
          <w:rFonts w:ascii="Arial" w:eastAsia="Calibri" w:hAnsi="Arial" w:cs="Arial"/>
        </w:rPr>
        <w:t>s</w:t>
      </w:r>
      <w:r w:rsidRPr="00D81E6C">
        <w:rPr>
          <w:rFonts w:ascii="Arial" w:eastAsia="Calibri" w:hAnsi="Arial" w:cs="Arial"/>
        </w:rPr>
        <w:t xml:space="preserve"> ‘shoes’, </w:t>
      </w:r>
      <w:r w:rsidR="00B02888" w:rsidRPr="00D81E6C">
        <w:rPr>
          <w:rFonts w:ascii="Arial" w:eastAsia="Calibri" w:hAnsi="Arial" w:cs="Arial"/>
        </w:rPr>
        <w:t>drawing</w:t>
      </w:r>
      <w:r w:rsidRPr="00D81E6C">
        <w:rPr>
          <w:rFonts w:ascii="Arial" w:eastAsia="Calibri" w:hAnsi="Arial" w:cs="Arial"/>
        </w:rPr>
        <w:t xml:space="preserve"> on the full </w:t>
      </w:r>
      <w:r w:rsidR="00E741F7">
        <w:rPr>
          <w:rFonts w:ascii="Arial" w:eastAsia="Calibri" w:hAnsi="Arial" w:cs="Arial"/>
        </w:rPr>
        <w:t>range</w:t>
      </w:r>
      <w:r w:rsidR="00E741F7" w:rsidRPr="00D81E6C">
        <w:rPr>
          <w:rFonts w:ascii="Arial" w:eastAsia="Calibri" w:hAnsi="Arial" w:cs="Arial"/>
        </w:rPr>
        <w:t xml:space="preserve"> </w:t>
      </w:r>
      <w:r w:rsidRPr="00D81E6C">
        <w:rPr>
          <w:rFonts w:ascii="Arial" w:eastAsia="Calibri" w:hAnsi="Arial" w:cs="Arial"/>
        </w:rPr>
        <w:t>of the participant’s sens</w:t>
      </w:r>
      <w:r w:rsidR="00E741F7">
        <w:rPr>
          <w:rFonts w:ascii="Arial" w:eastAsia="Calibri" w:hAnsi="Arial" w:cs="Arial"/>
        </w:rPr>
        <w:t>orium</w:t>
      </w:r>
      <w:r w:rsidRPr="00D81E6C">
        <w:rPr>
          <w:rFonts w:ascii="Arial" w:eastAsia="Calibri" w:hAnsi="Arial" w:cs="Arial"/>
        </w:rPr>
        <w:t xml:space="preserve"> while using </w:t>
      </w:r>
      <w:r w:rsidR="00B02888" w:rsidRPr="00D81E6C">
        <w:rPr>
          <w:rFonts w:ascii="Arial" w:eastAsia="Calibri" w:hAnsi="Arial" w:cs="Arial"/>
        </w:rPr>
        <w:t>video goggles</w:t>
      </w:r>
      <w:r w:rsidRPr="00D81E6C">
        <w:rPr>
          <w:rFonts w:ascii="Arial" w:eastAsia="Calibri" w:hAnsi="Arial" w:cs="Arial"/>
        </w:rPr>
        <w:t xml:space="preserve"> to enable the audience to embody </w:t>
      </w:r>
      <w:r w:rsidR="00BB5420">
        <w:rPr>
          <w:rFonts w:ascii="Arial" w:eastAsia="Calibri" w:hAnsi="Arial" w:cs="Arial"/>
        </w:rPr>
        <w:t>her</w:t>
      </w:r>
      <w:r w:rsidRPr="00D81E6C">
        <w:rPr>
          <w:rFonts w:ascii="Arial" w:eastAsia="Calibri" w:hAnsi="Arial" w:cs="Arial"/>
        </w:rPr>
        <w:t xml:space="preserve"> </w:t>
      </w:r>
      <w:r w:rsidR="00B635AD" w:rsidRPr="00D81E6C">
        <w:rPr>
          <w:rFonts w:ascii="Arial" w:eastAsia="Calibri" w:hAnsi="Arial" w:cs="Arial"/>
        </w:rPr>
        <w:t xml:space="preserve">re-enacted </w:t>
      </w:r>
      <w:r w:rsidRPr="00D81E6C">
        <w:rPr>
          <w:rFonts w:ascii="Arial" w:eastAsia="Calibri" w:hAnsi="Arial" w:cs="Arial"/>
        </w:rPr>
        <w:t>first-person point-of-view</w:t>
      </w:r>
      <w:r w:rsidR="00C37C9B" w:rsidRPr="00D81E6C">
        <w:rPr>
          <w:rFonts w:ascii="Arial" w:eastAsia="Calibri" w:hAnsi="Arial" w:cs="Arial"/>
        </w:rPr>
        <w:t xml:space="preserve">. I first attended a live demonstration of </w:t>
      </w:r>
      <w:r w:rsidR="00C37C9B" w:rsidRPr="00D81E6C">
        <w:rPr>
          <w:rFonts w:ascii="Arial" w:eastAsia="Calibri" w:hAnsi="Arial" w:cs="Arial"/>
          <w:i/>
        </w:rPr>
        <w:t>Waking in Slough</w:t>
      </w:r>
      <w:r w:rsidR="00C37C9B" w:rsidRPr="00D81E6C">
        <w:rPr>
          <w:rFonts w:ascii="Arial" w:eastAsia="Calibri" w:hAnsi="Arial" w:cs="Arial"/>
        </w:rPr>
        <w:t xml:space="preserve"> at the launch of the </w:t>
      </w:r>
      <w:r w:rsidR="00C37C9B" w:rsidRPr="00D81E6C">
        <w:rPr>
          <w:rFonts w:ascii="Arial" w:eastAsia="Calibri" w:hAnsi="Arial" w:cs="Arial"/>
          <w:i/>
        </w:rPr>
        <w:t>Beyond Seizures</w:t>
      </w:r>
      <w:r w:rsidR="00C37C9B" w:rsidRPr="00D81E6C">
        <w:rPr>
          <w:rFonts w:ascii="Arial" w:eastAsia="Calibri" w:hAnsi="Arial" w:cs="Arial"/>
        </w:rPr>
        <w:t xml:space="preserve"> exhibition on 13 March 2014. S&amp;R’s performance was part of the inaugural event of </w:t>
      </w:r>
      <w:r w:rsidR="00C37C9B" w:rsidRPr="00D81E6C">
        <w:rPr>
          <w:rFonts w:ascii="Arial" w:eastAsia="Calibri" w:hAnsi="Arial" w:cs="Arial"/>
          <w:i/>
        </w:rPr>
        <w:t>The Beyond</w:t>
      </w:r>
      <w:r w:rsidR="00281D96" w:rsidRPr="00D81E6C">
        <w:rPr>
          <w:rFonts w:ascii="Arial" w:eastAsia="Calibri" w:hAnsi="Arial" w:cs="Arial"/>
        </w:rPr>
        <w:t xml:space="preserve"> </w:t>
      </w:r>
      <w:r w:rsidR="00281D96" w:rsidRPr="00D81E6C">
        <w:rPr>
          <w:rFonts w:ascii="Arial" w:eastAsia="Calibri" w:hAnsi="Arial" w:cs="Arial"/>
          <w:i/>
        </w:rPr>
        <w:t>Series</w:t>
      </w:r>
      <w:r w:rsidR="00C37C9B" w:rsidRPr="00D81E6C">
        <w:rPr>
          <w:rFonts w:ascii="Arial" w:eastAsia="Calibri" w:hAnsi="Arial" w:cs="Arial"/>
        </w:rPr>
        <w:t>, a public engagement initiative co-ordinated by The London Brain Project (LBP) coinciding with Brain Awareness Week (BAW)</w:t>
      </w:r>
      <w:r w:rsidR="00C37C9B" w:rsidRPr="00D81E6C">
        <w:rPr>
          <w:rFonts w:ascii="Arial" w:eastAsia="Calibri" w:hAnsi="Arial" w:cs="Arial"/>
          <w:vertAlign w:val="superscript"/>
        </w:rPr>
        <w:footnoteReference w:id="189"/>
      </w:r>
      <w:r w:rsidR="00C37C9B" w:rsidRPr="00D81E6C">
        <w:rPr>
          <w:rFonts w:ascii="Arial" w:eastAsia="Calibri" w:hAnsi="Arial" w:cs="Arial"/>
        </w:rPr>
        <w:t xml:space="preserve"> to showcase artwork that ‘embodies conversations about the individual experience of epilepsy; living with it, studying it, and learning about it’ (‘The Beyond Series: Beyond Seizures’).</w:t>
      </w:r>
      <w:r w:rsidR="00C37C9B" w:rsidRPr="00D81E6C">
        <w:rPr>
          <w:rFonts w:ascii="Arial" w:eastAsia="Calibri" w:hAnsi="Arial" w:cs="Arial"/>
          <w:vertAlign w:val="superscript"/>
        </w:rPr>
        <w:footnoteReference w:id="190"/>
      </w:r>
      <w:r w:rsidR="00C37C9B" w:rsidRPr="00D81E6C">
        <w:rPr>
          <w:rFonts w:ascii="Arial" w:eastAsia="Calibri" w:hAnsi="Arial" w:cs="Arial"/>
        </w:rPr>
        <w:t xml:space="preserve"> Notably, the LBP’s seizure workshop webpage includes the following quotation</w:t>
      </w:r>
      <w:r w:rsidR="00E741F7">
        <w:rPr>
          <w:rFonts w:ascii="Arial" w:eastAsia="Calibri" w:hAnsi="Arial" w:cs="Arial"/>
        </w:rPr>
        <w:t>:</w:t>
      </w:r>
      <w:r w:rsidR="00C37C9B" w:rsidRPr="00D81E6C">
        <w:rPr>
          <w:rFonts w:ascii="Arial" w:eastAsia="Calibri" w:hAnsi="Arial" w:cs="Arial"/>
        </w:rPr>
        <w:t xml:space="preserve"> ‘"Trying to describe a seizure is like trying to describe the colour blue to a blind person" - Person with epilepsy’ (‘SEIZURE workshop’). This testimony corroborates Gauntlett’s claim as to the difficulties of </w:t>
      </w:r>
      <w:r w:rsidR="00281D96" w:rsidRPr="00D81E6C">
        <w:rPr>
          <w:rFonts w:ascii="Arial" w:eastAsia="Calibri" w:hAnsi="Arial" w:cs="Arial"/>
        </w:rPr>
        <w:t>relat</w:t>
      </w:r>
      <w:r w:rsidR="00C37C9B" w:rsidRPr="00D81E6C">
        <w:rPr>
          <w:rFonts w:ascii="Arial" w:eastAsia="Calibri" w:hAnsi="Arial" w:cs="Arial"/>
        </w:rPr>
        <w:t xml:space="preserve">ing her own experience of seizure to others, reifying the necessity to develop immersive techniques via which </w:t>
      </w:r>
      <w:r w:rsidR="00F453EC">
        <w:rPr>
          <w:rFonts w:ascii="Arial" w:eastAsia="Calibri" w:hAnsi="Arial" w:cs="Arial"/>
        </w:rPr>
        <w:t>so</w:t>
      </w:r>
      <w:r w:rsidR="00E47723">
        <w:rPr>
          <w:rFonts w:ascii="Arial" w:eastAsia="Calibri" w:hAnsi="Arial" w:cs="Arial"/>
        </w:rPr>
        <w:t>m</w:t>
      </w:r>
      <w:r w:rsidR="00F453EC">
        <w:rPr>
          <w:rFonts w:ascii="Arial" w:eastAsia="Calibri" w:hAnsi="Arial" w:cs="Arial"/>
        </w:rPr>
        <w:t>e</w:t>
      </w:r>
      <w:r w:rsidR="00E47723">
        <w:rPr>
          <w:rFonts w:ascii="Arial" w:eastAsia="Calibri" w:hAnsi="Arial" w:cs="Arial"/>
        </w:rPr>
        <w:t>thing</w:t>
      </w:r>
      <w:r w:rsidR="00714A8B">
        <w:rPr>
          <w:rFonts w:ascii="Arial" w:eastAsia="Calibri" w:hAnsi="Arial" w:cs="Arial"/>
        </w:rPr>
        <w:t xml:space="preserve"> of </w:t>
      </w:r>
      <w:r w:rsidR="00C37C9B" w:rsidRPr="00D81E6C">
        <w:rPr>
          <w:rFonts w:ascii="Arial" w:eastAsia="Calibri" w:hAnsi="Arial" w:cs="Arial"/>
        </w:rPr>
        <w:t>the incommunicable might be conveyed</w:t>
      </w:r>
      <w:r w:rsidR="00F453EC">
        <w:rPr>
          <w:rFonts w:ascii="Arial" w:eastAsia="Calibri" w:hAnsi="Arial" w:cs="Arial"/>
        </w:rPr>
        <w:t xml:space="preserve"> (with the caveat that there are inevitable limitations to the plenitude of ‘knowing’ another’s corporeal experiences using these strategies)</w:t>
      </w:r>
      <w:r w:rsidR="00C37C9B" w:rsidRPr="00D81E6C">
        <w:rPr>
          <w:rFonts w:ascii="Arial" w:eastAsia="Calibri" w:hAnsi="Arial" w:cs="Arial"/>
        </w:rPr>
        <w:t xml:space="preserve">. </w:t>
      </w:r>
      <w:r w:rsidR="00B02888" w:rsidRPr="00D81E6C">
        <w:rPr>
          <w:rFonts w:ascii="Arial" w:eastAsia="Calibri" w:hAnsi="Arial" w:cs="Arial"/>
        </w:rPr>
        <w:t>Following my contention in Chapter 3 that</w:t>
      </w:r>
      <w:r w:rsidRPr="00D81E6C">
        <w:rPr>
          <w:rFonts w:ascii="Arial" w:eastAsia="Calibri" w:hAnsi="Arial" w:cs="Arial"/>
        </w:rPr>
        <w:t xml:space="preserve"> the ‘body-</w:t>
      </w:r>
      <w:r w:rsidR="004D622B">
        <w:rPr>
          <w:rFonts w:ascii="Arial" w:eastAsia="Calibri" w:hAnsi="Arial" w:cs="Arial"/>
        </w:rPr>
        <w:t>ho</w:t>
      </w:r>
      <w:r w:rsidRPr="00D81E6C">
        <w:rPr>
          <w:rFonts w:ascii="Arial" w:eastAsia="Calibri" w:hAnsi="Arial" w:cs="Arial"/>
        </w:rPr>
        <w:t>p</w:t>
      </w:r>
      <w:r w:rsidR="004D622B">
        <w:rPr>
          <w:rFonts w:ascii="Arial" w:eastAsia="Calibri" w:hAnsi="Arial" w:cs="Arial"/>
        </w:rPr>
        <w:t>/swap</w:t>
      </w:r>
      <w:r w:rsidRPr="00D81E6C">
        <w:rPr>
          <w:rFonts w:ascii="Arial" w:eastAsia="Calibri" w:hAnsi="Arial" w:cs="Arial"/>
        </w:rPr>
        <w:t>’</w:t>
      </w:r>
      <w:r w:rsidR="00B635AD" w:rsidRPr="00D81E6C">
        <w:rPr>
          <w:rFonts w:ascii="Arial" w:eastAsia="Calibri" w:hAnsi="Arial" w:cs="Arial"/>
        </w:rPr>
        <w:t xml:space="preserve"> has not been able to supersede its narratological function as a </w:t>
      </w:r>
      <w:r w:rsidRPr="00D81E6C">
        <w:rPr>
          <w:rFonts w:ascii="Arial" w:eastAsia="Calibri" w:hAnsi="Arial" w:cs="Arial"/>
        </w:rPr>
        <w:t>‘plot event’</w:t>
      </w:r>
      <w:r w:rsidR="00B635AD" w:rsidRPr="00D81E6C">
        <w:rPr>
          <w:rFonts w:ascii="Arial" w:eastAsia="Calibri" w:hAnsi="Arial" w:cs="Arial"/>
        </w:rPr>
        <w:t xml:space="preserve"> in literature</w:t>
      </w:r>
      <w:r w:rsidRPr="00D81E6C">
        <w:rPr>
          <w:rFonts w:ascii="Arial" w:eastAsia="Calibri" w:hAnsi="Arial" w:cs="Arial"/>
        </w:rPr>
        <w:t xml:space="preserve">, </w:t>
      </w:r>
      <w:r w:rsidR="00B635AD" w:rsidRPr="00D81E6C">
        <w:rPr>
          <w:rFonts w:ascii="Arial" w:eastAsia="Calibri" w:hAnsi="Arial" w:cs="Arial"/>
        </w:rPr>
        <w:t xml:space="preserve">in the context of S&amp;R’s practice the </w:t>
      </w:r>
      <w:r w:rsidR="00281D96" w:rsidRPr="00D81E6C">
        <w:rPr>
          <w:rFonts w:ascii="Arial" w:eastAsia="Calibri" w:hAnsi="Arial" w:cs="Arial"/>
        </w:rPr>
        <w:t>coupling</w:t>
      </w:r>
      <w:r w:rsidR="00B635AD" w:rsidRPr="00D81E6C">
        <w:rPr>
          <w:rFonts w:ascii="Arial" w:eastAsia="Calibri" w:hAnsi="Arial" w:cs="Arial"/>
        </w:rPr>
        <w:t xml:space="preserve"> of </w:t>
      </w:r>
      <w:r w:rsidR="00C902B3" w:rsidRPr="00D81E6C">
        <w:rPr>
          <w:rFonts w:ascii="Arial" w:eastAsia="Calibri" w:hAnsi="Arial" w:cs="Arial"/>
        </w:rPr>
        <w:t xml:space="preserve">spectating </w:t>
      </w:r>
      <w:r w:rsidR="00A95BC5" w:rsidRPr="00D81E6C">
        <w:rPr>
          <w:rFonts w:ascii="Arial" w:eastAsia="Calibri" w:hAnsi="Arial" w:cs="Arial"/>
        </w:rPr>
        <w:t>bodies with</w:t>
      </w:r>
      <w:r w:rsidR="00C902B3" w:rsidRPr="00D81E6C">
        <w:rPr>
          <w:rFonts w:ascii="Arial" w:eastAsia="Calibri" w:hAnsi="Arial" w:cs="Arial"/>
        </w:rPr>
        <w:t xml:space="preserve"> </w:t>
      </w:r>
      <w:r w:rsidR="00B635AD" w:rsidRPr="00D81E6C">
        <w:rPr>
          <w:rFonts w:ascii="Arial" w:eastAsia="Calibri" w:hAnsi="Arial" w:cs="Arial"/>
        </w:rPr>
        <w:t xml:space="preserve">body transfer illusions </w:t>
      </w:r>
      <w:r w:rsidR="00A95BC5" w:rsidRPr="00D81E6C">
        <w:rPr>
          <w:rFonts w:ascii="Arial" w:eastAsia="Calibri" w:hAnsi="Arial" w:cs="Arial"/>
        </w:rPr>
        <w:t>in</w:t>
      </w:r>
      <w:r w:rsidR="00B635AD" w:rsidRPr="00D81E6C">
        <w:rPr>
          <w:rFonts w:ascii="Arial" w:eastAsia="Calibri" w:hAnsi="Arial" w:cs="Arial"/>
        </w:rPr>
        <w:t xml:space="preserve"> performance operationalises </w:t>
      </w:r>
      <w:r w:rsidR="004D622B">
        <w:rPr>
          <w:rFonts w:ascii="Arial" w:eastAsia="Calibri" w:hAnsi="Arial" w:cs="Arial"/>
        </w:rPr>
        <w:t xml:space="preserve">illusory </w:t>
      </w:r>
      <w:r w:rsidR="00B635AD" w:rsidRPr="00D81E6C">
        <w:rPr>
          <w:rFonts w:ascii="Arial" w:eastAsia="Calibri" w:hAnsi="Arial" w:cs="Arial"/>
        </w:rPr>
        <w:t>body-</w:t>
      </w:r>
      <w:r w:rsidR="004D622B">
        <w:rPr>
          <w:rFonts w:ascii="Arial" w:eastAsia="Calibri" w:hAnsi="Arial" w:cs="Arial"/>
        </w:rPr>
        <w:t>hopping (which I defined in 3.2 as a ‘one-way</w:t>
      </w:r>
      <w:r w:rsidR="004D622B" w:rsidRPr="004D622B">
        <w:rPr>
          <w:rFonts w:ascii="Arial" w:hAnsi="Arial" w:cs="Arial"/>
        </w:rPr>
        <w:t xml:space="preserve"> </w:t>
      </w:r>
      <w:r w:rsidR="004D622B" w:rsidRPr="004D622B">
        <w:rPr>
          <w:rFonts w:ascii="Arial" w:eastAsia="Calibri" w:hAnsi="Arial" w:cs="Arial"/>
        </w:rPr>
        <w:t>transferral</w:t>
      </w:r>
      <w:r w:rsidR="004D622B">
        <w:rPr>
          <w:rFonts w:ascii="Arial" w:eastAsia="Calibri" w:hAnsi="Arial" w:cs="Arial"/>
        </w:rPr>
        <w:t>’)</w:t>
      </w:r>
      <w:r w:rsidR="00B635AD" w:rsidRPr="00D81E6C">
        <w:rPr>
          <w:rFonts w:ascii="Arial" w:eastAsia="Calibri" w:hAnsi="Arial" w:cs="Arial"/>
        </w:rPr>
        <w:t xml:space="preserve"> as a mode</w:t>
      </w:r>
      <w:r w:rsidRPr="00D81E6C">
        <w:rPr>
          <w:rFonts w:ascii="Arial" w:eastAsia="Calibri" w:hAnsi="Arial" w:cs="Arial"/>
        </w:rPr>
        <w:t xml:space="preserve"> </w:t>
      </w:r>
      <w:r w:rsidR="00B635AD" w:rsidRPr="00D81E6C">
        <w:rPr>
          <w:rFonts w:ascii="Arial" w:eastAsia="Calibri" w:hAnsi="Arial" w:cs="Arial"/>
        </w:rPr>
        <w:t xml:space="preserve">of </w:t>
      </w:r>
      <w:r w:rsidRPr="00D81E6C">
        <w:rPr>
          <w:rFonts w:ascii="Arial" w:eastAsia="Calibri" w:hAnsi="Arial" w:cs="Arial"/>
        </w:rPr>
        <w:t xml:space="preserve">interactive </w:t>
      </w:r>
      <w:r w:rsidR="00C902B3" w:rsidRPr="00D81E6C">
        <w:rPr>
          <w:rFonts w:ascii="Arial" w:eastAsia="Calibri" w:hAnsi="Arial" w:cs="Arial"/>
        </w:rPr>
        <w:t>participation</w:t>
      </w:r>
      <w:r w:rsidRPr="00D81E6C">
        <w:rPr>
          <w:rFonts w:ascii="Arial" w:eastAsia="Calibri" w:hAnsi="Arial" w:cs="Arial"/>
        </w:rPr>
        <w:t>. However, the aim underpinning the virtual transaction of bodies is grounded in the familiar leitmotif that this transposition produ</w:t>
      </w:r>
      <w:r w:rsidR="00A95BC5" w:rsidRPr="00D81E6C">
        <w:rPr>
          <w:rFonts w:ascii="Arial" w:eastAsia="Calibri" w:hAnsi="Arial" w:cs="Arial"/>
        </w:rPr>
        <w:t>ces empa</w:t>
      </w:r>
      <w:r w:rsidR="00971E99">
        <w:rPr>
          <w:rFonts w:ascii="Arial" w:eastAsia="Calibri" w:hAnsi="Arial" w:cs="Arial"/>
        </w:rPr>
        <w:t>thic</w:t>
      </w:r>
      <w:r w:rsidR="00A95BC5" w:rsidRPr="00D81E6C">
        <w:rPr>
          <w:rFonts w:ascii="Arial" w:eastAsia="Calibri" w:hAnsi="Arial" w:cs="Arial"/>
        </w:rPr>
        <w:t xml:space="preserve"> learning</w:t>
      </w:r>
      <w:r w:rsidRPr="00D81E6C">
        <w:rPr>
          <w:rFonts w:ascii="Arial" w:eastAsia="Calibri" w:hAnsi="Arial" w:cs="Arial"/>
        </w:rPr>
        <w:t xml:space="preserve">. I would contend that </w:t>
      </w:r>
      <w:r w:rsidRPr="00D81E6C">
        <w:rPr>
          <w:rFonts w:ascii="Arial" w:eastAsia="Calibri" w:hAnsi="Arial" w:cs="Arial"/>
          <w:i/>
        </w:rPr>
        <w:t>Waking in Slough</w:t>
      </w:r>
      <w:r w:rsidRPr="00D81E6C">
        <w:rPr>
          <w:rFonts w:ascii="Arial" w:eastAsia="Calibri" w:hAnsi="Arial" w:cs="Arial"/>
        </w:rPr>
        <w:t xml:space="preserve"> effectively incorporates Ehrsson and Petkova’s three critical conditions for eliciting the </w:t>
      </w:r>
      <w:r w:rsidR="00221235" w:rsidRPr="00D81E6C">
        <w:rPr>
          <w:rFonts w:ascii="Arial" w:eastAsia="Calibri" w:hAnsi="Arial" w:cs="Arial"/>
        </w:rPr>
        <w:t xml:space="preserve">VR </w:t>
      </w:r>
      <w:r w:rsidRPr="00D81E6C">
        <w:rPr>
          <w:rFonts w:ascii="Arial" w:eastAsia="Calibri" w:hAnsi="Arial" w:cs="Arial"/>
        </w:rPr>
        <w:t>perceptual illusion of owning an</w:t>
      </w:r>
      <w:r w:rsidR="00AE0874" w:rsidRPr="00D81E6C">
        <w:rPr>
          <w:rFonts w:ascii="Arial" w:eastAsia="Calibri" w:hAnsi="Arial" w:cs="Arial"/>
        </w:rPr>
        <w:t>other’s</w:t>
      </w:r>
      <w:r w:rsidR="00A95BC5" w:rsidRPr="00D81E6C">
        <w:rPr>
          <w:rFonts w:ascii="Arial" w:eastAsia="Calibri" w:hAnsi="Arial" w:cs="Arial"/>
        </w:rPr>
        <w:t xml:space="preserve"> body </w:t>
      </w:r>
      <w:r w:rsidR="00AE0874" w:rsidRPr="00D81E6C">
        <w:rPr>
          <w:rFonts w:ascii="Arial" w:eastAsia="Calibri" w:hAnsi="Arial" w:cs="Arial"/>
        </w:rPr>
        <w:t xml:space="preserve">cited in </w:t>
      </w:r>
      <w:r w:rsidR="000979C9">
        <w:rPr>
          <w:rFonts w:ascii="Arial" w:eastAsia="Calibri" w:hAnsi="Arial" w:cs="Arial"/>
        </w:rPr>
        <w:t>3.4.3</w:t>
      </w:r>
      <w:r w:rsidR="00E741F7">
        <w:rPr>
          <w:rFonts w:ascii="Arial" w:eastAsia="Calibri" w:hAnsi="Arial" w:cs="Arial"/>
        </w:rPr>
        <w:t>:</w:t>
      </w:r>
      <w:r w:rsidRPr="00D81E6C">
        <w:rPr>
          <w:rFonts w:ascii="Arial" w:eastAsia="Calibri" w:hAnsi="Arial" w:cs="Arial"/>
        </w:rPr>
        <w:t xml:space="preserve"> namely, a correlation between visual and somatosensory information about the state of the </w:t>
      </w:r>
      <w:r w:rsidRPr="00D81E6C">
        <w:rPr>
          <w:rFonts w:ascii="Arial" w:eastAsia="Calibri" w:hAnsi="Arial" w:cs="Arial"/>
        </w:rPr>
        <w:lastRenderedPageBreak/>
        <w:t>body, usage of a humanoid figure</w:t>
      </w:r>
      <w:r w:rsidR="00E741F7">
        <w:rPr>
          <w:rFonts w:ascii="Arial" w:eastAsia="Calibri" w:hAnsi="Arial" w:cs="Arial"/>
        </w:rPr>
        <w:t>,</w:t>
      </w:r>
      <w:r w:rsidRPr="00D81E6C">
        <w:rPr>
          <w:rFonts w:ascii="Arial" w:eastAsia="Calibri" w:hAnsi="Arial" w:cs="Arial"/>
        </w:rPr>
        <w:t xml:space="preserve"> and the adoption of a first person visual perspective of the body (point-of-view video footage from </w:t>
      </w:r>
      <w:r w:rsidR="00BB5420" w:rsidRPr="00BB5420">
        <w:rPr>
          <w:rFonts w:ascii="Arial" w:eastAsia="Calibri" w:hAnsi="Arial" w:cs="Arial"/>
        </w:rPr>
        <w:t>Gauntlett's</w:t>
      </w:r>
      <w:r w:rsidRPr="00D81E6C">
        <w:rPr>
          <w:rFonts w:ascii="Arial" w:eastAsia="Calibri" w:hAnsi="Arial" w:cs="Arial"/>
        </w:rPr>
        <w:t xml:space="preserve"> vantage point). However, in</w:t>
      </w:r>
      <w:r w:rsidR="00C37C9B" w:rsidRPr="00D81E6C">
        <w:rPr>
          <w:rFonts w:ascii="Arial" w:eastAsia="Calibri" w:hAnsi="Arial" w:cs="Arial"/>
        </w:rPr>
        <w:t xml:space="preserve"> regards to the first condition</w:t>
      </w:r>
      <w:r w:rsidR="00281D96" w:rsidRPr="00D81E6C">
        <w:rPr>
          <w:rFonts w:ascii="Arial" w:eastAsia="Calibri" w:hAnsi="Arial" w:cs="Arial"/>
        </w:rPr>
        <w:t xml:space="preserve"> </w:t>
      </w:r>
      <w:r w:rsidRPr="00D81E6C">
        <w:rPr>
          <w:rFonts w:ascii="Arial" w:eastAsia="Calibri" w:hAnsi="Arial" w:cs="Arial"/>
        </w:rPr>
        <w:t xml:space="preserve">I will demonstrate </w:t>
      </w:r>
      <w:r w:rsidR="00C37C9B" w:rsidRPr="00D81E6C">
        <w:rPr>
          <w:rFonts w:ascii="Arial" w:eastAsia="Calibri" w:hAnsi="Arial" w:cs="Arial"/>
        </w:rPr>
        <w:t>in the section that follows</w:t>
      </w:r>
      <w:r w:rsidR="00281D96" w:rsidRPr="00D81E6C">
        <w:rPr>
          <w:rFonts w:ascii="Arial" w:eastAsia="Calibri" w:hAnsi="Arial" w:cs="Arial"/>
        </w:rPr>
        <w:t xml:space="preserve"> that</w:t>
      </w:r>
      <w:r w:rsidRPr="00D81E6C">
        <w:rPr>
          <w:rFonts w:ascii="Arial" w:eastAsia="Calibri" w:hAnsi="Arial" w:cs="Arial"/>
        </w:rPr>
        <w:t xml:space="preserve"> integrations between vision, touch and proprioception are deliberately disrupted </w:t>
      </w:r>
      <w:r w:rsidR="000F0743">
        <w:rPr>
          <w:rFonts w:ascii="Arial" w:eastAsia="Calibri" w:hAnsi="Arial" w:cs="Arial"/>
        </w:rPr>
        <w:t xml:space="preserve">in this practice </w:t>
      </w:r>
      <w:r w:rsidRPr="00D81E6C">
        <w:rPr>
          <w:rFonts w:ascii="Arial" w:eastAsia="Calibri" w:hAnsi="Arial" w:cs="Arial"/>
        </w:rPr>
        <w:t xml:space="preserve">to enable the immersant not only </w:t>
      </w:r>
      <w:r w:rsidR="00687C4E" w:rsidRPr="00D81E6C">
        <w:rPr>
          <w:rFonts w:ascii="Arial" w:eastAsia="Calibri" w:hAnsi="Arial" w:cs="Arial"/>
        </w:rPr>
        <w:t>to feel with</w:t>
      </w:r>
      <w:r w:rsidRPr="00D81E6C">
        <w:rPr>
          <w:rFonts w:ascii="Arial" w:eastAsia="Calibri" w:hAnsi="Arial" w:cs="Arial"/>
        </w:rPr>
        <w:t xml:space="preserve"> </w:t>
      </w:r>
      <w:r w:rsidR="00BB5420" w:rsidRPr="00BB5420">
        <w:rPr>
          <w:rFonts w:ascii="Arial" w:eastAsia="Calibri" w:hAnsi="Arial" w:cs="Arial"/>
        </w:rPr>
        <w:t>Gauntlett's</w:t>
      </w:r>
      <w:r w:rsidR="00BB5420" w:rsidRPr="00BB5420" w:rsidDel="00BB5420">
        <w:rPr>
          <w:rFonts w:ascii="Arial" w:eastAsia="Calibri" w:hAnsi="Arial" w:cs="Arial"/>
        </w:rPr>
        <w:t xml:space="preserve"> </w:t>
      </w:r>
      <w:r w:rsidRPr="00D81E6C">
        <w:rPr>
          <w:rFonts w:ascii="Arial" w:eastAsia="Calibri" w:hAnsi="Arial" w:cs="Arial"/>
        </w:rPr>
        <w:t xml:space="preserve">VB, but to experience the kinds of false self-reports and associated symptoms that </w:t>
      </w:r>
      <w:r w:rsidR="000979C9">
        <w:rPr>
          <w:rFonts w:ascii="Arial" w:eastAsia="Calibri" w:hAnsi="Arial" w:cs="Arial"/>
        </w:rPr>
        <w:t xml:space="preserve">the </w:t>
      </w:r>
      <w:r w:rsidRPr="00D81E6C">
        <w:rPr>
          <w:rFonts w:ascii="Arial" w:eastAsia="Calibri" w:hAnsi="Arial" w:cs="Arial"/>
        </w:rPr>
        <w:t>di</w:t>
      </w:r>
      <w:r w:rsidR="00687C4E" w:rsidRPr="00D81E6C">
        <w:rPr>
          <w:rFonts w:ascii="Arial" w:eastAsia="Calibri" w:hAnsi="Arial" w:cs="Arial"/>
        </w:rPr>
        <w:t xml:space="preserve">fferent phases of </w:t>
      </w:r>
      <w:r w:rsidR="000979C9">
        <w:rPr>
          <w:rFonts w:ascii="Arial" w:eastAsia="Calibri" w:hAnsi="Arial" w:cs="Arial"/>
        </w:rPr>
        <w:t xml:space="preserve">her </w:t>
      </w:r>
      <w:r w:rsidR="00687C4E" w:rsidRPr="00D81E6C">
        <w:rPr>
          <w:rFonts w:ascii="Arial" w:eastAsia="Calibri" w:hAnsi="Arial" w:cs="Arial"/>
        </w:rPr>
        <w:t>seizure precipitate</w:t>
      </w:r>
      <w:r w:rsidR="000979C9">
        <w:rPr>
          <w:rFonts w:ascii="Arial" w:eastAsia="Calibri" w:hAnsi="Arial" w:cs="Arial"/>
        </w:rPr>
        <w:t>d</w:t>
      </w:r>
      <w:r w:rsidRPr="00D81E6C">
        <w:rPr>
          <w:rFonts w:ascii="Arial" w:eastAsia="Calibri" w:hAnsi="Arial" w:cs="Arial"/>
        </w:rPr>
        <w:t>.</w:t>
      </w:r>
    </w:p>
    <w:p w14:paraId="62E0AF53" w14:textId="6B8B099A" w:rsidR="00AE778B" w:rsidRPr="00D81E6C" w:rsidRDefault="00AE0874" w:rsidP="00E43B73">
      <w:pPr>
        <w:tabs>
          <w:tab w:val="left" w:pos="284"/>
        </w:tabs>
        <w:spacing w:after="0" w:line="480" w:lineRule="auto"/>
        <w:jc w:val="both"/>
        <w:rPr>
          <w:rFonts w:ascii="Arial" w:eastAsia="Calibri" w:hAnsi="Arial" w:cs="Arial"/>
        </w:rPr>
      </w:pPr>
      <w:r w:rsidRPr="00D81E6C">
        <w:rPr>
          <w:rFonts w:ascii="Arial" w:eastAsia="Calibri" w:hAnsi="Arial" w:cs="Arial"/>
        </w:rPr>
        <w:tab/>
        <w:t>I will now progress</w:t>
      </w:r>
      <w:r w:rsidR="00AE778B" w:rsidRPr="00D81E6C">
        <w:rPr>
          <w:rFonts w:ascii="Arial" w:eastAsia="Calibri" w:hAnsi="Arial" w:cs="Arial"/>
        </w:rPr>
        <w:t xml:space="preserve"> </w:t>
      </w:r>
      <w:r w:rsidRPr="00D81E6C">
        <w:rPr>
          <w:rFonts w:ascii="Arial" w:eastAsia="Calibri" w:hAnsi="Arial" w:cs="Arial"/>
        </w:rPr>
        <w:t xml:space="preserve">in </w:t>
      </w:r>
      <w:r w:rsidR="00AE778B" w:rsidRPr="00D81E6C">
        <w:rPr>
          <w:rFonts w:ascii="Arial" w:eastAsia="Calibri" w:hAnsi="Arial" w:cs="Arial"/>
        </w:rPr>
        <w:t xml:space="preserve">section </w:t>
      </w:r>
      <w:r w:rsidR="005340E3" w:rsidRPr="00D81E6C">
        <w:rPr>
          <w:rFonts w:ascii="Arial" w:eastAsia="Calibri" w:hAnsi="Arial" w:cs="Arial"/>
        </w:rPr>
        <w:t>4.3</w:t>
      </w:r>
      <w:r w:rsidR="00AE778B" w:rsidRPr="00D81E6C">
        <w:rPr>
          <w:rFonts w:ascii="Arial" w:eastAsia="Calibri" w:hAnsi="Arial" w:cs="Arial"/>
        </w:rPr>
        <w:t xml:space="preserve"> to offer an account of my first-person experience of </w:t>
      </w:r>
      <w:r w:rsidR="00AE778B" w:rsidRPr="00D81E6C">
        <w:rPr>
          <w:rFonts w:ascii="Arial" w:eastAsia="Calibri" w:hAnsi="Arial" w:cs="Arial"/>
          <w:i/>
        </w:rPr>
        <w:t xml:space="preserve">Waking </w:t>
      </w:r>
      <w:r w:rsidR="00D66864" w:rsidRPr="00D81E6C">
        <w:rPr>
          <w:rFonts w:ascii="Arial" w:eastAsia="Calibri" w:hAnsi="Arial" w:cs="Arial"/>
          <w:i/>
        </w:rPr>
        <w:t>in</w:t>
      </w:r>
      <w:r w:rsidR="00AE778B" w:rsidRPr="00D81E6C">
        <w:rPr>
          <w:rFonts w:ascii="Arial" w:eastAsia="Calibri" w:hAnsi="Arial" w:cs="Arial"/>
          <w:i/>
        </w:rPr>
        <w:t xml:space="preserve"> Slough.</w:t>
      </w:r>
      <w:r w:rsidR="00AE778B" w:rsidRPr="00D81E6C">
        <w:rPr>
          <w:rFonts w:ascii="Arial" w:eastAsia="Calibri" w:hAnsi="Arial" w:cs="Arial"/>
        </w:rPr>
        <w:t xml:space="preserve"> My descr</w:t>
      </w:r>
      <w:r w:rsidR="00D66864" w:rsidRPr="00D81E6C">
        <w:rPr>
          <w:rFonts w:ascii="Arial" w:eastAsia="Calibri" w:hAnsi="Arial" w:cs="Arial"/>
        </w:rPr>
        <w:t xml:space="preserve">iption will be </w:t>
      </w:r>
      <w:r w:rsidR="00133DD0" w:rsidRPr="00D81E6C">
        <w:rPr>
          <w:rFonts w:ascii="Arial" w:eastAsia="Calibri" w:hAnsi="Arial" w:cs="Arial"/>
        </w:rPr>
        <w:t>interlaced</w:t>
      </w:r>
      <w:r w:rsidR="00D66864" w:rsidRPr="00D81E6C">
        <w:rPr>
          <w:rFonts w:ascii="Arial" w:eastAsia="Calibri" w:hAnsi="Arial" w:cs="Arial"/>
        </w:rPr>
        <w:t xml:space="preserve"> </w:t>
      </w:r>
      <w:r w:rsidR="00133DD0" w:rsidRPr="00D81E6C">
        <w:rPr>
          <w:rFonts w:ascii="Arial" w:eastAsia="Calibri" w:hAnsi="Arial" w:cs="Arial"/>
        </w:rPr>
        <w:t xml:space="preserve">with a </w:t>
      </w:r>
      <w:r w:rsidR="00D66864" w:rsidRPr="00D81E6C">
        <w:rPr>
          <w:rFonts w:ascii="Arial" w:eastAsia="Calibri" w:hAnsi="Arial" w:cs="Arial"/>
        </w:rPr>
        <w:t xml:space="preserve">critical </w:t>
      </w:r>
      <w:r w:rsidR="00AE778B" w:rsidRPr="00D81E6C">
        <w:rPr>
          <w:rFonts w:ascii="Arial" w:eastAsia="Calibri" w:hAnsi="Arial" w:cs="Arial"/>
        </w:rPr>
        <w:t xml:space="preserve">exegesis, investigating the kinds of knowledges that are being transferred through the occupation of </w:t>
      </w:r>
      <w:r w:rsidR="00043099" w:rsidRPr="00043099">
        <w:rPr>
          <w:rFonts w:ascii="Arial" w:eastAsia="Calibri" w:hAnsi="Arial" w:cs="Arial"/>
        </w:rPr>
        <w:t>Gauntlett's</w:t>
      </w:r>
      <w:r w:rsidR="00043099" w:rsidRPr="00043099" w:rsidDel="00043099">
        <w:rPr>
          <w:rFonts w:ascii="Arial" w:eastAsia="Calibri" w:hAnsi="Arial" w:cs="Arial"/>
        </w:rPr>
        <w:t xml:space="preserve"> </w:t>
      </w:r>
      <w:r w:rsidR="00AE778B" w:rsidRPr="00D81E6C">
        <w:rPr>
          <w:rFonts w:ascii="Arial" w:eastAsia="Calibri" w:hAnsi="Arial" w:cs="Arial"/>
        </w:rPr>
        <w:t xml:space="preserve">VB in performance. Subsequently, in section </w:t>
      </w:r>
      <w:r w:rsidR="005340E3" w:rsidRPr="00D81E6C">
        <w:rPr>
          <w:rFonts w:ascii="Arial" w:eastAsia="Calibri" w:hAnsi="Arial" w:cs="Arial"/>
        </w:rPr>
        <w:t>4.4</w:t>
      </w:r>
      <w:r w:rsidR="00EA4A05">
        <w:rPr>
          <w:rFonts w:ascii="Arial" w:eastAsia="Calibri" w:hAnsi="Arial" w:cs="Arial"/>
        </w:rPr>
        <w:t>,</w:t>
      </w:r>
      <w:r w:rsidR="00AE778B" w:rsidRPr="00D81E6C">
        <w:rPr>
          <w:rFonts w:ascii="Arial" w:eastAsia="Calibri" w:hAnsi="Arial" w:cs="Arial"/>
          <w:color w:val="FF0000"/>
        </w:rPr>
        <w:t xml:space="preserve"> </w:t>
      </w:r>
      <w:r w:rsidR="00EA4A05" w:rsidRPr="00D81E6C">
        <w:rPr>
          <w:rFonts w:ascii="Arial" w:eastAsia="Calibri" w:hAnsi="Arial" w:cs="Arial"/>
        </w:rPr>
        <w:t xml:space="preserve">I will examine </w:t>
      </w:r>
      <w:r w:rsidR="00AE778B" w:rsidRPr="00D81E6C">
        <w:rPr>
          <w:rFonts w:ascii="Arial" w:eastAsia="Calibri" w:hAnsi="Arial" w:cs="Arial"/>
        </w:rPr>
        <w:t xml:space="preserve">how the methods employed in S&amp;R’s performances are being applied by Gauntlett </w:t>
      </w:r>
      <w:r w:rsidR="000979C9">
        <w:rPr>
          <w:rFonts w:ascii="Arial" w:eastAsia="Calibri" w:hAnsi="Arial" w:cs="Arial"/>
        </w:rPr>
        <w:t>through her</w:t>
      </w:r>
      <w:r w:rsidR="00AE778B" w:rsidRPr="00D81E6C">
        <w:rPr>
          <w:rFonts w:ascii="Arial" w:eastAsia="Calibri" w:hAnsi="Arial" w:cs="Arial"/>
        </w:rPr>
        <w:t xml:space="preserve"> facilitation and mentoring of others. What are the applications of body-ownership illusions in the arts </w:t>
      </w:r>
      <w:r w:rsidR="00670E3C" w:rsidRPr="00D81E6C">
        <w:rPr>
          <w:rFonts w:ascii="Arial" w:eastAsia="Calibri" w:hAnsi="Arial" w:cs="Arial"/>
        </w:rPr>
        <w:t>and healthcare sectors</w:t>
      </w:r>
      <w:r w:rsidR="00AE778B" w:rsidRPr="00D81E6C">
        <w:rPr>
          <w:rFonts w:ascii="Arial" w:eastAsia="Calibri" w:hAnsi="Arial" w:cs="Arial"/>
        </w:rPr>
        <w:t xml:space="preserve"> when working with post-traumatic subjects? </w:t>
      </w:r>
    </w:p>
    <w:p w14:paraId="60B2F74A" w14:textId="77777777" w:rsidR="00D81E6C" w:rsidRDefault="00D81E6C" w:rsidP="00E43B73">
      <w:pPr>
        <w:tabs>
          <w:tab w:val="left" w:pos="284"/>
        </w:tabs>
        <w:spacing w:after="0" w:line="480" w:lineRule="auto"/>
        <w:jc w:val="both"/>
        <w:rPr>
          <w:rFonts w:ascii="Arial" w:eastAsia="Calibri" w:hAnsi="Arial" w:cs="Arial"/>
        </w:rPr>
      </w:pPr>
    </w:p>
    <w:p w14:paraId="4CC5C08D" w14:textId="77777777" w:rsidR="000979C9" w:rsidRDefault="000979C9" w:rsidP="00E43B73">
      <w:pPr>
        <w:tabs>
          <w:tab w:val="left" w:pos="284"/>
        </w:tabs>
        <w:spacing w:after="0" w:line="480" w:lineRule="auto"/>
        <w:jc w:val="both"/>
        <w:rPr>
          <w:rFonts w:ascii="Arial" w:eastAsia="Calibri" w:hAnsi="Arial" w:cs="Arial"/>
        </w:rPr>
      </w:pPr>
    </w:p>
    <w:p w14:paraId="0E8C3696" w14:textId="679255FE" w:rsidR="00AE778B" w:rsidRPr="00D81E6C" w:rsidRDefault="00C669FF" w:rsidP="0073139B">
      <w:pPr>
        <w:spacing w:after="0" w:line="480" w:lineRule="auto"/>
        <w:jc w:val="both"/>
        <w:rPr>
          <w:rFonts w:ascii="Arial" w:eastAsia="Calibri" w:hAnsi="Arial" w:cs="Arial"/>
          <w:u w:val="single"/>
        </w:rPr>
      </w:pPr>
      <w:r w:rsidRPr="00D81E6C">
        <w:rPr>
          <w:rFonts w:ascii="Arial" w:eastAsia="Calibri" w:hAnsi="Arial" w:cs="Arial"/>
          <w:u w:val="single"/>
        </w:rPr>
        <w:t>4.3</w:t>
      </w:r>
      <w:r w:rsidR="00495A0C" w:rsidRPr="00D81E6C">
        <w:rPr>
          <w:rFonts w:ascii="Arial" w:eastAsia="Calibri" w:hAnsi="Arial" w:cs="Arial"/>
          <w:u w:val="single"/>
        </w:rPr>
        <w:t>.</w:t>
      </w:r>
      <w:r w:rsidR="00AE778B" w:rsidRPr="00D81E6C">
        <w:rPr>
          <w:rFonts w:ascii="Arial" w:eastAsia="Calibri" w:hAnsi="Arial" w:cs="Arial"/>
          <w:u w:val="single"/>
        </w:rPr>
        <w:t xml:space="preserve"> </w:t>
      </w:r>
      <w:r w:rsidR="00AE778B" w:rsidRPr="00D81E6C">
        <w:rPr>
          <w:rFonts w:ascii="Arial" w:eastAsia="Calibri" w:hAnsi="Arial" w:cs="Arial"/>
          <w:i/>
          <w:u w:val="single"/>
        </w:rPr>
        <w:t>Waking in Slough</w:t>
      </w:r>
      <w:r w:rsidR="00AE778B" w:rsidRPr="00D81E6C">
        <w:rPr>
          <w:rFonts w:ascii="Arial" w:eastAsia="Calibri" w:hAnsi="Arial" w:cs="Arial"/>
          <w:u w:val="single"/>
        </w:rPr>
        <w:t xml:space="preserve">: A </w:t>
      </w:r>
      <w:r w:rsidR="00C5309B">
        <w:rPr>
          <w:rFonts w:ascii="Arial" w:eastAsia="Calibri" w:hAnsi="Arial" w:cs="Arial"/>
          <w:u w:val="single"/>
        </w:rPr>
        <w:t>F</w:t>
      </w:r>
      <w:r w:rsidR="00AE778B" w:rsidRPr="00D81E6C">
        <w:rPr>
          <w:rFonts w:ascii="Arial" w:eastAsia="Calibri" w:hAnsi="Arial" w:cs="Arial"/>
          <w:u w:val="single"/>
        </w:rPr>
        <w:t xml:space="preserve">irst-person </w:t>
      </w:r>
      <w:r w:rsidR="00C5309B">
        <w:rPr>
          <w:rFonts w:ascii="Arial" w:eastAsia="Calibri" w:hAnsi="Arial" w:cs="Arial"/>
          <w:u w:val="single"/>
        </w:rPr>
        <w:t>A</w:t>
      </w:r>
      <w:r w:rsidR="00AE778B" w:rsidRPr="00D81E6C">
        <w:rPr>
          <w:rFonts w:ascii="Arial" w:eastAsia="Calibri" w:hAnsi="Arial" w:cs="Arial"/>
          <w:u w:val="single"/>
        </w:rPr>
        <w:t xml:space="preserve">ccount of the </w:t>
      </w:r>
      <w:r w:rsidR="00C5309B">
        <w:rPr>
          <w:rFonts w:ascii="Arial" w:eastAsia="Calibri" w:hAnsi="Arial" w:cs="Arial"/>
          <w:u w:val="single"/>
        </w:rPr>
        <w:t>E</w:t>
      </w:r>
      <w:r w:rsidR="00AE778B" w:rsidRPr="00D81E6C">
        <w:rPr>
          <w:rFonts w:ascii="Arial" w:eastAsia="Calibri" w:hAnsi="Arial" w:cs="Arial"/>
          <w:u w:val="single"/>
        </w:rPr>
        <w:t>xperience</w:t>
      </w:r>
    </w:p>
    <w:p w14:paraId="3416D051" w14:textId="35A88CBB" w:rsidR="00AE778B" w:rsidRPr="00D81E6C" w:rsidRDefault="00AE778B" w:rsidP="0073139B">
      <w:pPr>
        <w:spacing w:after="0" w:line="480" w:lineRule="auto"/>
        <w:jc w:val="both"/>
        <w:rPr>
          <w:rFonts w:ascii="Arial" w:eastAsia="Calibri" w:hAnsi="Arial" w:cs="Arial"/>
        </w:rPr>
      </w:pPr>
      <w:r w:rsidRPr="00D81E6C">
        <w:rPr>
          <w:rFonts w:ascii="Arial" w:eastAsia="Calibri" w:hAnsi="Arial" w:cs="Arial"/>
        </w:rPr>
        <w:t xml:space="preserve">I was ‘Jane’ on the 27 May 2014 in a performance that took place in The Old Servery at Shoreditch Town Hall, London. As part of my experience, I was greeted by Jane </w:t>
      </w:r>
      <w:r w:rsidR="00043099">
        <w:rPr>
          <w:rFonts w:ascii="Arial" w:eastAsia="Calibri" w:hAnsi="Arial" w:cs="Arial"/>
        </w:rPr>
        <w:t xml:space="preserve">Gauntlett </w:t>
      </w:r>
      <w:r w:rsidRPr="00D81E6C">
        <w:rPr>
          <w:rFonts w:ascii="Arial" w:eastAsia="Calibri" w:hAnsi="Arial" w:cs="Arial"/>
        </w:rPr>
        <w:t>who furnished me with items that were relevant to her memory of the event upon which this immersive reconstruction was inspired. All of the objects were props with which I would later interact; a handbag (containing a notepad) was placed over my left shoulder, a pen in my breast pocket, a bottle of water in my right hand</w:t>
      </w:r>
      <w:r w:rsidR="00E3396B">
        <w:rPr>
          <w:rFonts w:ascii="Arial" w:eastAsia="Calibri" w:hAnsi="Arial" w:cs="Arial"/>
        </w:rPr>
        <w:t>,</w:t>
      </w:r>
      <w:r w:rsidRPr="00D81E6C">
        <w:rPr>
          <w:rFonts w:ascii="Arial" w:eastAsia="Calibri" w:hAnsi="Arial" w:cs="Arial"/>
        </w:rPr>
        <w:t xml:space="preserve"> and a watch strapped to my left wrist. An </w:t>
      </w:r>
      <w:r w:rsidR="00907C34" w:rsidRPr="00D81E6C">
        <w:rPr>
          <w:rFonts w:ascii="Arial" w:eastAsia="Calibri" w:hAnsi="Arial" w:cs="Arial"/>
        </w:rPr>
        <w:t xml:space="preserve">Apple </w:t>
      </w:r>
      <w:r w:rsidRPr="00D81E6C">
        <w:rPr>
          <w:rFonts w:ascii="Arial" w:eastAsia="Calibri" w:hAnsi="Arial" w:cs="Arial"/>
        </w:rPr>
        <w:t xml:space="preserve">iPod Touch </w:t>
      </w:r>
      <w:r w:rsidR="00907C34" w:rsidRPr="00D81E6C">
        <w:rPr>
          <w:rFonts w:ascii="Arial" w:eastAsia="Calibri" w:hAnsi="Arial" w:cs="Arial"/>
        </w:rPr>
        <w:t xml:space="preserve">device </w:t>
      </w:r>
      <w:r w:rsidRPr="00D81E6C">
        <w:rPr>
          <w:rFonts w:ascii="Arial" w:eastAsia="Calibri" w:hAnsi="Arial" w:cs="Arial"/>
        </w:rPr>
        <w:t>was then strapped to my right arm to distribute pre-recorded video and audio content to a pair of Vuzix 920 Eyewear wrap-around video glasses that covere</w:t>
      </w:r>
      <w:r w:rsidR="00F172C2" w:rsidRPr="00D81E6C">
        <w:rPr>
          <w:rFonts w:ascii="Arial" w:eastAsia="Calibri" w:hAnsi="Arial" w:cs="Arial"/>
        </w:rPr>
        <w:t>d my eyes and a pair of ear</w:t>
      </w:r>
      <w:r w:rsidR="00907C34" w:rsidRPr="00D81E6C">
        <w:rPr>
          <w:rFonts w:ascii="Arial" w:eastAsia="Calibri" w:hAnsi="Arial" w:cs="Arial"/>
        </w:rPr>
        <w:t>bud headphones</w:t>
      </w:r>
      <w:r w:rsidR="00703196" w:rsidRPr="00D81E6C">
        <w:rPr>
          <w:rFonts w:ascii="Arial" w:eastAsia="Calibri" w:hAnsi="Arial" w:cs="Arial"/>
        </w:rPr>
        <w:t xml:space="preserve"> that were inserted in</w:t>
      </w:r>
      <w:r w:rsidRPr="00D81E6C">
        <w:rPr>
          <w:rFonts w:ascii="Arial" w:eastAsia="Calibri" w:hAnsi="Arial" w:cs="Arial"/>
        </w:rPr>
        <w:t xml:space="preserve"> my ears.</w:t>
      </w:r>
      <w:r w:rsidR="00907C34" w:rsidRPr="00D81E6C">
        <w:rPr>
          <w:rStyle w:val="FootnoteReference"/>
          <w:rFonts w:ascii="Arial" w:eastAsia="Calibri" w:hAnsi="Arial" w:cs="Arial"/>
        </w:rPr>
        <w:footnoteReference w:id="191"/>
      </w:r>
    </w:p>
    <w:p w14:paraId="6A427343" w14:textId="2D08DC0F" w:rsidR="00AE778B" w:rsidRPr="00D81E6C" w:rsidRDefault="003F266C" w:rsidP="00F172C2">
      <w:pPr>
        <w:spacing w:after="0" w:line="480" w:lineRule="auto"/>
        <w:ind w:firstLine="284"/>
        <w:jc w:val="both"/>
        <w:rPr>
          <w:rFonts w:ascii="Arial" w:eastAsia="Calibri" w:hAnsi="Arial" w:cs="Arial"/>
        </w:rPr>
      </w:pPr>
      <w:r w:rsidRPr="00D81E6C">
        <w:rPr>
          <w:rFonts w:ascii="Arial" w:eastAsia="Calibri" w:hAnsi="Arial" w:cs="Arial"/>
        </w:rPr>
        <w:lastRenderedPageBreak/>
        <w:t>An audio recording of Jane’s voice played through my headphones</w:t>
      </w:r>
      <w:r w:rsidR="00E3396B">
        <w:rPr>
          <w:rFonts w:ascii="Arial" w:eastAsia="Calibri" w:hAnsi="Arial" w:cs="Arial"/>
        </w:rPr>
        <w:t>:</w:t>
      </w:r>
      <w:r w:rsidR="00AE778B" w:rsidRPr="00D81E6C">
        <w:rPr>
          <w:rFonts w:ascii="Arial" w:eastAsia="Calibri" w:hAnsi="Arial" w:cs="Arial"/>
        </w:rPr>
        <w:t xml:space="preserve"> ‘Close your eyes. For the next 10 minutes you will be me. Open </w:t>
      </w:r>
      <w:r w:rsidR="00AE778B" w:rsidRPr="00D81E6C">
        <w:rPr>
          <w:rFonts w:ascii="Arial" w:eastAsia="Calibri" w:hAnsi="Arial" w:cs="Arial"/>
          <w:i/>
        </w:rPr>
        <w:t>my</w:t>
      </w:r>
      <w:r w:rsidRPr="00D81E6C">
        <w:rPr>
          <w:rFonts w:ascii="Arial" w:eastAsia="Calibri" w:hAnsi="Arial" w:cs="Arial"/>
        </w:rPr>
        <w:t xml:space="preserve"> eyes’. W</w:t>
      </w:r>
      <w:r w:rsidR="00AE778B" w:rsidRPr="00D81E6C">
        <w:rPr>
          <w:rFonts w:ascii="Arial" w:eastAsia="Calibri" w:hAnsi="Arial" w:cs="Arial"/>
        </w:rPr>
        <w:t xml:space="preserve">ith the shift of the possessive pronoun from ‘your’ to ‘my’, the implicit invitation to take ownership over Jane’s </w:t>
      </w:r>
      <w:r w:rsidR="002F398D" w:rsidRPr="00D81E6C">
        <w:rPr>
          <w:rFonts w:ascii="Arial" w:eastAsia="Calibri" w:hAnsi="Arial" w:cs="Arial"/>
        </w:rPr>
        <w:t xml:space="preserve">experience </w:t>
      </w:r>
      <w:r w:rsidR="00AE778B" w:rsidRPr="00D81E6C">
        <w:rPr>
          <w:rFonts w:ascii="Arial" w:eastAsia="Calibri" w:hAnsi="Arial" w:cs="Arial"/>
        </w:rPr>
        <w:t xml:space="preserve">is embedded in the language of the instructions. I followed the audio command and opened Jane’s eyes to view video footage inside my </w:t>
      </w:r>
      <w:r w:rsidR="0089776B" w:rsidRPr="00D81E6C">
        <w:rPr>
          <w:rFonts w:ascii="Arial" w:eastAsia="Calibri" w:hAnsi="Arial" w:cs="Arial"/>
        </w:rPr>
        <w:t>video goggles</w:t>
      </w:r>
      <w:r w:rsidR="00AE778B" w:rsidRPr="00D81E6C">
        <w:rPr>
          <w:rFonts w:ascii="Arial" w:eastAsia="Calibri" w:hAnsi="Arial" w:cs="Arial"/>
        </w:rPr>
        <w:t xml:space="preserve"> of a train entering a station at night. I felt the sensation of the air on the platform being displaced as it arrived. This and other tactile sensations were </w:t>
      </w:r>
      <w:r w:rsidR="0089776B" w:rsidRPr="00D81E6C">
        <w:rPr>
          <w:rFonts w:ascii="Arial" w:eastAsia="Calibri" w:hAnsi="Arial" w:cs="Arial"/>
        </w:rPr>
        <w:t>re</w:t>
      </w:r>
      <w:r w:rsidR="00AE778B" w:rsidRPr="00D81E6C">
        <w:rPr>
          <w:rFonts w:ascii="Arial" w:eastAsia="Calibri" w:hAnsi="Arial" w:cs="Arial"/>
        </w:rPr>
        <w:t>created by Jane’s partner Andrew Somerville who stood outside the experience with Jane, gently waving a hand-held fan in my direction. I was blinded to the artificial construction of the breeze, and sighted to the footage of the First Capital Connect carriages p</w:t>
      </w:r>
      <w:r w:rsidR="00711B1D" w:rsidRPr="00D81E6C">
        <w:rPr>
          <w:rFonts w:ascii="Arial" w:eastAsia="Calibri" w:hAnsi="Arial" w:cs="Arial"/>
        </w:rPr>
        <w:t xml:space="preserve">ulling into the platform. </w:t>
      </w:r>
      <w:r w:rsidR="00F172C2" w:rsidRPr="00D81E6C">
        <w:rPr>
          <w:rFonts w:ascii="Arial" w:eastAsia="Calibri" w:hAnsi="Arial" w:cs="Arial"/>
        </w:rPr>
        <w:t xml:space="preserve">While </w:t>
      </w:r>
      <w:r w:rsidR="00AE778B" w:rsidRPr="00D81E6C">
        <w:rPr>
          <w:rFonts w:ascii="Arial" w:eastAsia="Calibri" w:hAnsi="Arial" w:cs="Arial"/>
        </w:rPr>
        <w:t>never unaware of my local environment beyond the video goggles, the coincidence of the train’s arrival accompanied by a breeze travelling with the expected force in the direction that my body anticipated (as a result of the information from my ocular sense) acted as a gentle cue to align my perceptions – to seek consonance between the visual information that my eyes receive</w:t>
      </w:r>
      <w:r w:rsidR="0089776B" w:rsidRPr="00D81E6C">
        <w:rPr>
          <w:rFonts w:ascii="Arial" w:eastAsia="Calibri" w:hAnsi="Arial" w:cs="Arial"/>
        </w:rPr>
        <w:t>d</w:t>
      </w:r>
      <w:r w:rsidR="00AE778B" w:rsidRPr="00D81E6C">
        <w:rPr>
          <w:rFonts w:ascii="Arial" w:eastAsia="Calibri" w:hAnsi="Arial" w:cs="Arial"/>
        </w:rPr>
        <w:t xml:space="preserve"> and the sensation of the air on the right hand side of my face, processed through my somatosensory system. In this respect, the first of Ehrsson and Petkova’s necessary criteria for whole-body ownership is fulfilled; the receipt of multi-sensory stimulation that corresponds with the sensations I expect my VB to receive, </w:t>
      </w:r>
      <w:r w:rsidR="002F398D" w:rsidRPr="00D81E6C">
        <w:rPr>
          <w:rFonts w:ascii="Arial" w:eastAsia="Calibri" w:hAnsi="Arial" w:cs="Arial"/>
        </w:rPr>
        <w:t>creates</w:t>
      </w:r>
      <w:r w:rsidR="00AE778B" w:rsidRPr="00D81E6C">
        <w:rPr>
          <w:rFonts w:ascii="Arial" w:eastAsia="Calibri" w:hAnsi="Arial" w:cs="Arial"/>
        </w:rPr>
        <w:t xml:space="preserve"> the illusion </w:t>
      </w:r>
      <w:r w:rsidR="0089776B" w:rsidRPr="00D81E6C">
        <w:rPr>
          <w:rFonts w:ascii="Arial" w:eastAsia="Calibri" w:hAnsi="Arial" w:cs="Arial"/>
        </w:rPr>
        <w:t>of bodily transposition with an</w:t>
      </w:r>
      <w:r w:rsidR="00AE778B" w:rsidRPr="00D81E6C">
        <w:rPr>
          <w:rFonts w:ascii="Arial" w:eastAsia="Calibri" w:hAnsi="Arial" w:cs="Arial"/>
        </w:rPr>
        <w:t xml:space="preserve">other. By extension, the circumstances are </w:t>
      </w:r>
      <w:r w:rsidR="00F172C2" w:rsidRPr="00D81E6C">
        <w:rPr>
          <w:rFonts w:ascii="Arial" w:eastAsia="Calibri" w:hAnsi="Arial" w:cs="Arial"/>
        </w:rPr>
        <w:t xml:space="preserve">created for me to reconcile my trans-locality in virtual and actual space and the </w:t>
      </w:r>
      <w:r w:rsidR="00AE778B" w:rsidRPr="00D81E6C">
        <w:rPr>
          <w:rFonts w:ascii="Arial" w:eastAsia="Calibri" w:hAnsi="Arial" w:cs="Arial"/>
        </w:rPr>
        <w:t>cognitive dissonance of knowing that I</w:t>
      </w:r>
      <w:r w:rsidR="00035F47">
        <w:rPr>
          <w:rFonts w:ascii="Arial" w:eastAsia="Calibri" w:hAnsi="Arial" w:cs="Arial"/>
        </w:rPr>
        <w:t xml:space="preserve"> </w:t>
      </w:r>
      <w:r w:rsidR="00043099">
        <w:rPr>
          <w:rFonts w:ascii="Arial" w:eastAsia="Calibri" w:hAnsi="Arial" w:cs="Arial"/>
        </w:rPr>
        <w:t>am</w:t>
      </w:r>
      <w:r w:rsidR="00AE778B" w:rsidRPr="00D81E6C">
        <w:rPr>
          <w:rFonts w:ascii="Arial" w:eastAsia="Calibri" w:hAnsi="Arial" w:cs="Arial"/>
        </w:rPr>
        <w:t xml:space="preserve"> standing in Shoreditch Town Hall </w:t>
      </w:r>
      <w:r w:rsidR="009040CF">
        <w:rPr>
          <w:rFonts w:ascii="Arial" w:eastAsia="Calibri" w:hAnsi="Arial" w:cs="Arial"/>
        </w:rPr>
        <w:t>with the</w:t>
      </w:r>
      <w:r w:rsidR="00AE778B" w:rsidRPr="00D81E6C">
        <w:rPr>
          <w:rFonts w:ascii="Arial" w:eastAsia="Calibri" w:hAnsi="Arial" w:cs="Arial"/>
        </w:rPr>
        <w:t xml:space="preserve"> feeling </w:t>
      </w:r>
      <w:r w:rsidR="00043099">
        <w:rPr>
          <w:rFonts w:ascii="Arial" w:eastAsia="Calibri" w:hAnsi="Arial" w:cs="Arial"/>
        </w:rPr>
        <w:t xml:space="preserve">of </w:t>
      </w:r>
      <w:r w:rsidR="00AE778B" w:rsidRPr="00D81E6C">
        <w:rPr>
          <w:rFonts w:ascii="Arial" w:eastAsia="Calibri" w:hAnsi="Arial" w:cs="Arial"/>
        </w:rPr>
        <w:t>a train pull</w:t>
      </w:r>
      <w:r w:rsidR="00043099">
        <w:rPr>
          <w:rFonts w:ascii="Arial" w:eastAsia="Calibri" w:hAnsi="Arial" w:cs="Arial"/>
        </w:rPr>
        <w:t>ing</w:t>
      </w:r>
      <w:r w:rsidR="00AE778B" w:rsidRPr="00D81E6C">
        <w:rPr>
          <w:rFonts w:ascii="Arial" w:eastAsia="Calibri" w:hAnsi="Arial" w:cs="Arial"/>
        </w:rPr>
        <w:t xml:space="preserve"> in to The Old Servery. </w:t>
      </w:r>
    </w:p>
    <w:p w14:paraId="124CC841" w14:textId="47EEFC99" w:rsidR="00C61320" w:rsidRPr="00D81E6C" w:rsidRDefault="00AE778B" w:rsidP="00BF689C">
      <w:pPr>
        <w:spacing w:after="0" w:line="480" w:lineRule="auto"/>
        <w:ind w:firstLine="284"/>
        <w:jc w:val="both"/>
        <w:rPr>
          <w:rFonts w:ascii="Arial" w:eastAsia="Calibri" w:hAnsi="Arial" w:cs="Arial"/>
        </w:rPr>
      </w:pPr>
      <w:r w:rsidRPr="00D81E6C">
        <w:rPr>
          <w:rFonts w:ascii="Arial" w:eastAsia="Calibri" w:hAnsi="Arial" w:cs="Arial"/>
        </w:rPr>
        <w:t>Critically, the fidelity and synchronicity of these carefully stage-managed coincidences primed my expec</w:t>
      </w:r>
      <w:r w:rsidR="0089776B" w:rsidRPr="00D81E6C">
        <w:rPr>
          <w:rFonts w:ascii="Arial" w:eastAsia="Calibri" w:hAnsi="Arial" w:cs="Arial"/>
        </w:rPr>
        <w:t xml:space="preserve">tations </w:t>
      </w:r>
      <w:r w:rsidR="002F398D" w:rsidRPr="00D81E6C">
        <w:rPr>
          <w:rFonts w:ascii="Arial" w:eastAsia="Calibri" w:hAnsi="Arial" w:cs="Arial"/>
        </w:rPr>
        <w:t>for</w:t>
      </w:r>
      <w:r w:rsidR="0089776B" w:rsidRPr="00D81E6C">
        <w:rPr>
          <w:rFonts w:ascii="Arial" w:eastAsia="Calibri" w:hAnsi="Arial" w:cs="Arial"/>
        </w:rPr>
        <w:t xml:space="preserve"> what might follow, or </w:t>
      </w:r>
      <w:r w:rsidRPr="00D81E6C">
        <w:rPr>
          <w:rFonts w:ascii="Arial" w:eastAsia="Calibri" w:hAnsi="Arial" w:cs="Arial"/>
        </w:rPr>
        <w:t xml:space="preserve">how events might </w:t>
      </w:r>
      <w:r w:rsidR="00C87AD2" w:rsidRPr="00D81E6C">
        <w:rPr>
          <w:rFonts w:ascii="Arial" w:eastAsia="Calibri" w:hAnsi="Arial" w:cs="Arial"/>
        </w:rPr>
        <w:t>progress</w:t>
      </w:r>
      <w:r w:rsidRPr="00D81E6C">
        <w:rPr>
          <w:rFonts w:ascii="Arial" w:eastAsia="Calibri" w:hAnsi="Arial" w:cs="Arial"/>
        </w:rPr>
        <w:t xml:space="preserve"> in accordance with the </w:t>
      </w:r>
      <w:r w:rsidR="004F6C8E" w:rsidRPr="00D81E6C">
        <w:rPr>
          <w:rFonts w:ascii="Arial" w:eastAsia="Calibri" w:hAnsi="Arial" w:cs="Arial"/>
        </w:rPr>
        <w:t xml:space="preserve">interaction </w:t>
      </w:r>
      <w:r w:rsidRPr="00D81E6C">
        <w:rPr>
          <w:rFonts w:ascii="Arial" w:eastAsia="Calibri" w:hAnsi="Arial" w:cs="Arial"/>
        </w:rPr>
        <w:t xml:space="preserve">protocols </w:t>
      </w:r>
      <w:r w:rsidR="002921F3" w:rsidRPr="00D81E6C">
        <w:rPr>
          <w:rFonts w:ascii="Arial" w:eastAsia="Calibri" w:hAnsi="Arial" w:cs="Arial"/>
        </w:rPr>
        <w:t xml:space="preserve">that </w:t>
      </w:r>
      <w:r w:rsidR="00C87AD2" w:rsidRPr="00D81E6C">
        <w:rPr>
          <w:rFonts w:ascii="Arial" w:eastAsia="Calibri" w:hAnsi="Arial" w:cs="Arial"/>
        </w:rPr>
        <w:t xml:space="preserve">it </w:t>
      </w:r>
      <w:r w:rsidRPr="00D81E6C">
        <w:rPr>
          <w:rFonts w:ascii="Arial" w:eastAsia="Calibri" w:hAnsi="Arial" w:cs="Arial"/>
        </w:rPr>
        <w:t xml:space="preserve">had established. </w:t>
      </w:r>
      <w:r w:rsidR="002921F3" w:rsidRPr="00D81E6C">
        <w:rPr>
          <w:rFonts w:ascii="Arial" w:eastAsia="Calibri" w:hAnsi="Arial" w:cs="Arial"/>
        </w:rPr>
        <w:t>C</w:t>
      </w:r>
      <w:r w:rsidR="002F398D" w:rsidRPr="00D81E6C">
        <w:rPr>
          <w:rFonts w:ascii="Arial" w:eastAsia="Calibri" w:hAnsi="Arial" w:cs="Arial"/>
        </w:rPr>
        <w:t xml:space="preserve">onsistent with my proposal in Chapter 2, </w:t>
      </w:r>
      <w:r w:rsidR="002921F3" w:rsidRPr="00D81E6C">
        <w:rPr>
          <w:rFonts w:ascii="Arial" w:eastAsia="Calibri" w:hAnsi="Arial" w:cs="Arial"/>
        </w:rPr>
        <w:t xml:space="preserve">in </w:t>
      </w:r>
      <w:r w:rsidR="002F398D" w:rsidRPr="00D81E6C">
        <w:rPr>
          <w:rFonts w:ascii="Arial" w:eastAsia="Calibri" w:hAnsi="Arial" w:cs="Arial"/>
        </w:rPr>
        <w:t xml:space="preserve">this </w:t>
      </w:r>
      <w:r w:rsidR="00BF689C" w:rsidRPr="00D81E6C">
        <w:rPr>
          <w:rFonts w:ascii="Arial" w:eastAsia="Calibri" w:hAnsi="Arial" w:cs="Arial"/>
        </w:rPr>
        <w:t xml:space="preserve">example of </w:t>
      </w:r>
      <w:r w:rsidR="002921F3" w:rsidRPr="00D81E6C">
        <w:rPr>
          <w:rFonts w:ascii="Arial" w:eastAsia="Calibri" w:hAnsi="Arial" w:cs="Arial"/>
        </w:rPr>
        <w:t xml:space="preserve">immersive </w:t>
      </w:r>
      <w:r w:rsidR="002F398D" w:rsidRPr="00D81E6C">
        <w:rPr>
          <w:rFonts w:ascii="Arial" w:eastAsia="Calibri" w:hAnsi="Arial" w:cs="Arial"/>
        </w:rPr>
        <w:t xml:space="preserve">practice the audience member’s presence is </w:t>
      </w:r>
      <w:r w:rsidR="00816ACD" w:rsidRPr="00D81E6C">
        <w:rPr>
          <w:rFonts w:ascii="Arial" w:eastAsia="Calibri" w:hAnsi="Arial" w:cs="Arial"/>
        </w:rPr>
        <w:t>‘</w:t>
      </w:r>
      <w:r w:rsidR="002F398D" w:rsidRPr="00D81E6C">
        <w:rPr>
          <w:rFonts w:ascii="Arial" w:eastAsia="Calibri" w:hAnsi="Arial" w:cs="Arial"/>
        </w:rPr>
        <w:t>doubled</w:t>
      </w:r>
      <w:r w:rsidR="00816ACD" w:rsidRPr="00D81E6C">
        <w:rPr>
          <w:rFonts w:ascii="Arial" w:eastAsia="Calibri" w:hAnsi="Arial" w:cs="Arial"/>
        </w:rPr>
        <w:t>’</w:t>
      </w:r>
      <w:r w:rsidR="002F398D" w:rsidRPr="00D81E6C">
        <w:rPr>
          <w:rFonts w:ascii="Arial" w:eastAsia="Calibri" w:hAnsi="Arial" w:cs="Arial"/>
        </w:rPr>
        <w:t xml:space="preserve"> since they occupy both real and virtual space as an audience-character</w:t>
      </w:r>
      <w:r w:rsidR="00BF689C" w:rsidRPr="00D81E6C">
        <w:rPr>
          <w:rFonts w:ascii="Arial" w:eastAsia="Calibri" w:hAnsi="Arial" w:cs="Arial"/>
        </w:rPr>
        <w:t xml:space="preserve">; </w:t>
      </w:r>
      <w:r w:rsidR="00035F47">
        <w:rPr>
          <w:rFonts w:ascii="Arial" w:eastAsia="Calibri" w:hAnsi="Arial" w:cs="Arial"/>
        </w:rPr>
        <w:t>al</w:t>
      </w:r>
      <w:r w:rsidR="00BF689C" w:rsidRPr="00D81E6C">
        <w:rPr>
          <w:rFonts w:ascii="Arial" w:eastAsia="Calibri" w:hAnsi="Arial" w:cs="Arial"/>
        </w:rPr>
        <w:t xml:space="preserve">though </w:t>
      </w:r>
      <w:r w:rsidR="002921F3" w:rsidRPr="00D81E6C">
        <w:rPr>
          <w:rFonts w:ascii="Arial" w:eastAsia="Calibri" w:hAnsi="Arial" w:cs="Arial"/>
        </w:rPr>
        <w:t>‘audience-avata</w:t>
      </w:r>
      <w:r w:rsidR="00F172C2" w:rsidRPr="00D81E6C">
        <w:rPr>
          <w:rFonts w:ascii="Arial" w:eastAsia="Calibri" w:hAnsi="Arial" w:cs="Arial"/>
        </w:rPr>
        <w:t>r’ is a more accurate description</w:t>
      </w:r>
      <w:r w:rsidR="002921F3" w:rsidRPr="00D81E6C">
        <w:rPr>
          <w:rFonts w:ascii="Arial" w:eastAsia="Calibri" w:hAnsi="Arial" w:cs="Arial"/>
        </w:rPr>
        <w:t xml:space="preserve"> for the immersant’s </w:t>
      </w:r>
      <w:r w:rsidR="00C34ECC" w:rsidRPr="00D81E6C">
        <w:rPr>
          <w:rFonts w:ascii="Arial" w:eastAsia="Calibri" w:hAnsi="Arial" w:cs="Arial"/>
        </w:rPr>
        <w:t>adopting of</w:t>
      </w:r>
      <w:r w:rsidR="002921F3" w:rsidRPr="00D81E6C">
        <w:rPr>
          <w:rFonts w:ascii="Arial" w:eastAsia="Calibri" w:hAnsi="Arial" w:cs="Arial"/>
        </w:rPr>
        <w:t xml:space="preserve"> Jane’s remediated body image </w:t>
      </w:r>
      <w:r w:rsidR="004F6C8E" w:rsidRPr="00D81E6C">
        <w:rPr>
          <w:rFonts w:ascii="Arial" w:eastAsia="Calibri" w:hAnsi="Arial" w:cs="Arial"/>
        </w:rPr>
        <w:t>in</w:t>
      </w:r>
      <w:r w:rsidR="002921F3" w:rsidRPr="00D81E6C">
        <w:rPr>
          <w:rFonts w:ascii="Arial" w:eastAsia="Calibri" w:hAnsi="Arial" w:cs="Arial"/>
        </w:rPr>
        <w:t xml:space="preserve"> this VR practice. </w:t>
      </w:r>
      <w:r w:rsidR="00F172C2" w:rsidRPr="00D81E6C">
        <w:rPr>
          <w:rFonts w:ascii="Arial" w:eastAsia="Calibri" w:hAnsi="Arial" w:cs="Arial"/>
        </w:rPr>
        <w:t>It is because</w:t>
      </w:r>
      <w:r w:rsidR="003D5B44" w:rsidRPr="00D81E6C">
        <w:rPr>
          <w:rFonts w:ascii="Arial" w:eastAsia="Calibri" w:hAnsi="Arial" w:cs="Arial"/>
        </w:rPr>
        <w:t xml:space="preserve"> the audience is necessarily </w:t>
      </w:r>
      <w:r w:rsidR="002921F3" w:rsidRPr="00D81E6C">
        <w:rPr>
          <w:rFonts w:ascii="Arial" w:eastAsia="Calibri" w:hAnsi="Arial" w:cs="Arial"/>
        </w:rPr>
        <w:t>unrehearsed</w:t>
      </w:r>
      <w:r w:rsidR="004F6C8E" w:rsidRPr="00D81E6C">
        <w:rPr>
          <w:rFonts w:ascii="Arial" w:eastAsia="Calibri" w:hAnsi="Arial" w:cs="Arial"/>
        </w:rPr>
        <w:t xml:space="preserve"> </w:t>
      </w:r>
      <w:r w:rsidR="00F172C2" w:rsidRPr="00D81E6C">
        <w:rPr>
          <w:rFonts w:ascii="Arial" w:eastAsia="Calibri" w:hAnsi="Arial" w:cs="Arial"/>
        </w:rPr>
        <w:t>that</w:t>
      </w:r>
      <w:r w:rsidR="002921F3" w:rsidRPr="00D81E6C">
        <w:rPr>
          <w:rFonts w:ascii="Arial" w:eastAsia="Calibri" w:hAnsi="Arial" w:cs="Arial"/>
        </w:rPr>
        <w:t xml:space="preserve"> </w:t>
      </w:r>
      <w:r w:rsidR="002921F3" w:rsidRPr="00D81E6C">
        <w:rPr>
          <w:rFonts w:ascii="Arial" w:eastAsia="Calibri" w:hAnsi="Arial" w:cs="Arial"/>
        </w:rPr>
        <w:lastRenderedPageBreak/>
        <w:t>the performance</w:t>
      </w:r>
      <w:r w:rsidR="005337B2" w:rsidRPr="00D81E6C">
        <w:rPr>
          <w:rFonts w:ascii="Arial" w:eastAsia="Calibri" w:hAnsi="Arial" w:cs="Arial"/>
        </w:rPr>
        <w:t xml:space="preserve"> has</w:t>
      </w:r>
      <w:r w:rsidRPr="00D81E6C">
        <w:rPr>
          <w:rFonts w:ascii="Arial" w:eastAsia="Calibri" w:hAnsi="Arial" w:cs="Arial"/>
        </w:rPr>
        <w:t xml:space="preserve"> to communicate its governing rules to the participant in the absence of the established conventions embedded in a site of reception (</w:t>
      </w:r>
      <w:r w:rsidR="007B3E52" w:rsidRPr="00D81E6C">
        <w:rPr>
          <w:rFonts w:ascii="Arial" w:eastAsia="Calibri" w:hAnsi="Arial" w:cs="Arial"/>
        </w:rPr>
        <w:t>e.g. the theatre auditorium</w:t>
      </w:r>
      <w:r w:rsidR="00C87AD2" w:rsidRPr="00D81E6C">
        <w:rPr>
          <w:rFonts w:ascii="Arial" w:eastAsia="Calibri" w:hAnsi="Arial" w:cs="Arial"/>
        </w:rPr>
        <w:t xml:space="preserve"> or other architectures</w:t>
      </w:r>
      <w:r w:rsidR="005337B2" w:rsidRPr="00D81E6C">
        <w:rPr>
          <w:rFonts w:ascii="Arial" w:eastAsia="Calibri" w:hAnsi="Arial" w:cs="Arial"/>
        </w:rPr>
        <w:t xml:space="preserve"> that structure</w:t>
      </w:r>
      <w:r w:rsidR="00C87AD2" w:rsidRPr="00D81E6C">
        <w:rPr>
          <w:rFonts w:ascii="Arial" w:eastAsia="Calibri" w:hAnsi="Arial" w:cs="Arial"/>
        </w:rPr>
        <w:t xml:space="preserve"> our interactions in space</w:t>
      </w:r>
      <w:r w:rsidR="007B3E52" w:rsidRPr="00D81E6C">
        <w:rPr>
          <w:rFonts w:ascii="Arial" w:eastAsia="Calibri" w:hAnsi="Arial" w:cs="Arial"/>
        </w:rPr>
        <w:t>). Consequently, in</w:t>
      </w:r>
      <w:r w:rsidRPr="00D81E6C">
        <w:rPr>
          <w:rFonts w:ascii="Arial" w:eastAsia="Calibri" w:hAnsi="Arial" w:cs="Arial"/>
        </w:rPr>
        <w:t xml:space="preserve"> the op</w:t>
      </w:r>
      <w:r w:rsidR="007B3E52" w:rsidRPr="00D81E6C">
        <w:rPr>
          <w:rFonts w:ascii="Arial" w:eastAsia="Calibri" w:hAnsi="Arial" w:cs="Arial"/>
        </w:rPr>
        <w:t>ening minutes of the experience</w:t>
      </w:r>
      <w:r w:rsidRPr="00D81E6C">
        <w:rPr>
          <w:rFonts w:ascii="Arial" w:eastAsia="Calibri" w:hAnsi="Arial" w:cs="Arial"/>
        </w:rPr>
        <w:t xml:space="preserve"> the immersant must </w:t>
      </w:r>
      <w:r w:rsidR="00C34ECC" w:rsidRPr="00D81E6C">
        <w:rPr>
          <w:rFonts w:ascii="Arial" w:eastAsia="Calibri" w:hAnsi="Arial" w:cs="Arial"/>
        </w:rPr>
        <w:t xml:space="preserve">understand how to ‘be’ </w:t>
      </w:r>
      <w:r w:rsidRPr="00D81E6C">
        <w:rPr>
          <w:rFonts w:ascii="Arial" w:eastAsia="Calibri" w:hAnsi="Arial" w:cs="Arial"/>
        </w:rPr>
        <w:t>or</w:t>
      </w:r>
      <w:r w:rsidR="00C34ECC" w:rsidRPr="00D81E6C">
        <w:rPr>
          <w:rFonts w:ascii="Arial" w:eastAsia="Calibri" w:hAnsi="Arial" w:cs="Arial"/>
        </w:rPr>
        <w:t>,</w:t>
      </w:r>
      <w:r w:rsidRPr="00D81E6C">
        <w:rPr>
          <w:rFonts w:ascii="Arial" w:eastAsia="Calibri" w:hAnsi="Arial" w:cs="Arial"/>
        </w:rPr>
        <w:t xml:space="preserve"> put anot</w:t>
      </w:r>
      <w:r w:rsidR="004F6C8E" w:rsidRPr="00D81E6C">
        <w:rPr>
          <w:rFonts w:ascii="Arial" w:eastAsia="Calibri" w:hAnsi="Arial" w:cs="Arial"/>
        </w:rPr>
        <w:t>h</w:t>
      </w:r>
      <w:r w:rsidR="003E557A" w:rsidRPr="00D81E6C">
        <w:rPr>
          <w:rFonts w:ascii="Arial" w:eastAsia="Calibri" w:hAnsi="Arial" w:cs="Arial"/>
        </w:rPr>
        <w:t>er way, ‘How shall I act?’ (1)</w:t>
      </w:r>
      <w:r w:rsidR="00035F47">
        <w:rPr>
          <w:rFonts w:ascii="Arial" w:eastAsia="Calibri" w:hAnsi="Arial" w:cs="Arial"/>
        </w:rPr>
        <w:t xml:space="preserve"> -</w:t>
      </w:r>
      <w:r w:rsidR="003E557A" w:rsidRPr="00D81E6C">
        <w:rPr>
          <w:rFonts w:ascii="Arial" w:eastAsia="Calibri" w:hAnsi="Arial" w:cs="Arial"/>
        </w:rPr>
        <w:t xml:space="preserve"> </w:t>
      </w:r>
      <w:r w:rsidR="004F6C8E" w:rsidRPr="00D81E6C">
        <w:rPr>
          <w:rFonts w:ascii="Arial" w:eastAsia="Calibri" w:hAnsi="Arial" w:cs="Arial"/>
        </w:rPr>
        <w:t xml:space="preserve">a question that </w:t>
      </w:r>
      <w:r w:rsidR="00C34ECC" w:rsidRPr="00D81E6C">
        <w:rPr>
          <w:rFonts w:ascii="Arial" w:eastAsia="Calibri" w:hAnsi="Arial" w:cs="Arial"/>
        </w:rPr>
        <w:t>Nicholas Ridout poses as a theatrical/ethical question in</w:t>
      </w:r>
      <w:r w:rsidRPr="00D81E6C">
        <w:rPr>
          <w:rFonts w:ascii="Arial" w:eastAsia="Calibri" w:hAnsi="Arial" w:cs="Arial"/>
        </w:rPr>
        <w:t xml:space="preserve"> </w:t>
      </w:r>
      <w:r w:rsidRPr="00D81E6C">
        <w:rPr>
          <w:rFonts w:ascii="Arial" w:eastAsia="Calibri" w:hAnsi="Arial" w:cs="Arial"/>
          <w:i/>
        </w:rPr>
        <w:t>Theatre &amp; Ethics</w:t>
      </w:r>
      <w:r w:rsidR="00C34ECC" w:rsidRPr="00D81E6C">
        <w:rPr>
          <w:rFonts w:ascii="Arial" w:eastAsia="Calibri" w:hAnsi="Arial" w:cs="Arial"/>
        </w:rPr>
        <w:t xml:space="preserve"> (2009</w:t>
      </w:r>
      <w:r w:rsidR="002015A3">
        <w:rPr>
          <w:rFonts w:ascii="Arial" w:eastAsia="Calibri" w:hAnsi="Arial" w:cs="Arial"/>
        </w:rPr>
        <w:t>: 1</w:t>
      </w:r>
      <w:r w:rsidR="00C34ECC" w:rsidRPr="00D81E6C">
        <w:rPr>
          <w:rFonts w:ascii="Arial" w:eastAsia="Calibri" w:hAnsi="Arial" w:cs="Arial"/>
        </w:rPr>
        <w:t>). S</w:t>
      </w:r>
      <w:r w:rsidR="004F6C8E" w:rsidRPr="00D81E6C">
        <w:rPr>
          <w:rFonts w:ascii="Arial" w:eastAsia="Calibri" w:hAnsi="Arial" w:cs="Arial"/>
        </w:rPr>
        <w:t>imultaneously, the audience</w:t>
      </w:r>
      <w:r w:rsidR="00C34ECC" w:rsidRPr="00D81E6C">
        <w:rPr>
          <w:rFonts w:ascii="Arial" w:eastAsia="Calibri" w:hAnsi="Arial" w:cs="Arial"/>
        </w:rPr>
        <w:t xml:space="preserve"> must follow</w:t>
      </w:r>
      <w:r w:rsidRPr="00D81E6C">
        <w:rPr>
          <w:rFonts w:ascii="Arial" w:eastAsia="Calibri" w:hAnsi="Arial" w:cs="Arial"/>
        </w:rPr>
        <w:t xml:space="preserve"> the narrative from</w:t>
      </w:r>
      <w:r w:rsidR="0002419D" w:rsidRPr="00D81E6C">
        <w:rPr>
          <w:rFonts w:ascii="Arial" w:eastAsia="Calibri" w:hAnsi="Arial" w:cs="Arial"/>
        </w:rPr>
        <w:t xml:space="preserve"> </w:t>
      </w:r>
      <w:r w:rsidR="007B3E52" w:rsidRPr="00D81E6C">
        <w:rPr>
          <w:rFonts w:ascii="Arial" w:eastAsia="Calibri" w:hAnsi="Arial" w:cs="Arial"/>
        </w:rPr>
        <w:t xml:space="preserve">a </w:t>
      </w:r>
      <w:r w:rsidR="00816ACD" w:rsidRPr="00D81E6C">
        <w:rPr>
          <w:rFonts w:ascii="Arial" w:eastAsia="Calibri" w:hAnsi="Arial" w:cs="Arial"/>
        </w:rPr>
        <w:t xml:space="preserve">first-person </w:t>
      </w:r>
      <w:r w:rsidR="007B3E52" w:rsidRPr="00D81E6C">
        <w:rPr>
          <w:rFonts w:ascii="Arial" w:eastAsia="Calibri" w:hAnsi="Arial" w:cs="Arial"/>
        </w:rPr>
        <w:t>position b</w:t>
      </w:r>
      <w:r w:rsidR="00C34ECC" w:rsidRPr="00D81E6C">
        <w:rPr>
          <w:rFonts w:ascii="Arial" w:eastAsia="Calibri" w:hAnsi="Arial" w:cs="Arial"/>
        </w:rPr>
        <w:t>ehind the face</w:t>
      </w:r>
      <w:r w:rsidR="00816ACD" w:rsidRPr="00D81E6C">
        <w:rPr>
          <w:rFonts w:ascii="Arial" w:eastAsia="Calibri" w:hAnsi="Arial" w:cs="Arial"/>
        </w:rPr>
        <w:t xml:space="preserve"> of ‘Jane’</w:t>
      </w:r>
      <w:r w:rsidR="007B3E52" w:rsidRPr="00D81E6C">
        <w:rPr>
          <w:rFonts w:ascii="Arial" w:eastAsia="Calibri" w:hAnsi="Arial" w:cs="Arial"/>
        </w:rPr>
        <w:t>.</w:t>
      </w:r>
      <w:r w:rsidR="004F6C8E" w:rsidRPr="00D81E6C">
        <w:rPr>
          <w:rFonts w:ascii="Arial" w:eastAsia="Calibri" w:hAnsi="Arial" w:cs="Arial"/>
        </w:rPr>
        <w:t xml:space="preserve"> </w:t>
      </w:r>
      <w:r w:rsidR="0002419D" w:rsidRPr="00D81E6C">
        <w:rPr>
          <w:rFonts w:ascii="Arial" w:eastAsia="Calibri" w:hAnsi="Arial" w:cs="Arial"/>
        </w:rPr>
        <w:t>As I have noted in my ‘Introduction’, t</w:t>
      </w:r>
      <w:r w:rsidRPr="00D81E6C">
        <w:rPr>
          <w:rFonts w:ascii="Arial" w:eastAsia="Calibri" w:hAnsi="Arial" w:cs="Arial"/>
        </w:rPr>
        <w:t>his is a shared characteristic in the spectatorial mode of all the examples of practice that I discuss in Part Two of this thesis, which is symptomatic of immersive participation in which there is a convergence of per</w:t>
      </w:r>
      <w:r w:rsidR="004F6C8E" w:rsidRPr="00D81E6C">
        <w:rPr>
          <w:rFonts w:ascii="Arial" w:eastAsia="Calibri" w:hAnsi="Arial" w:cs="Arial"/>
        </w:rPr>
        <w:t>forming and spectating</w:t>
      </w:r>
      <w:r w:rsidR="003D5B44" w:rsidRPr="00D81E6C">
        <w:rPr>
          <w:rFonts w:ascii="Arial" w:eastAsia="Calibri" w:hAnsi="Arial" w:cs="Arial"/>
        </w:rPr>
        <w:t xml:space="preserve"> roles, and a feedback loop </w:t>
      </w:r>
      <w:r w:rsidR="004F6C8E" w:rsidRPr="00D81E6C">
        <w:rPr>
          <w:rFonts w:ascii="Arial" w:eastAsia="Calibri" w:hAnsi="Arial" w:cs="Arial"/>
        </w:rPr>
        <w:t>in which the audience i</w:t>
      </w:r>
      <w:r w:rsidR="00C87AD2" w:rsidRPr="00D81E6C">
        <w:rPr>
          <w:rFonts w:ascii="Arial" w:eastAsia="Calibri" w:hAnsi="Arial" w:cs="Arial"/>
        </w:rPr>
        <w:t>s spectator to their own act of participation</w:t>
      </w:r>
      <w:r w:rsidR="004F6C8E" w:rsidRPr="00D81E6C">
        <w:rPr>
          <w:rFonts w:ascii="Arial" w:eastAsia="Calibri" w:hAnsi="Arial" w:cs="Arial"/>
        </w:rPr>
        <w:t xml:space="preserve">. </w:t>
      </w:r>
    </w:p>
    <w:p w14:paraId="26AB2335" w14:textId="17A26A12" w:rsidR="00D80338" w:rsidRPr="00D81E6C" w:rsidRDefault="00AE778B" w:rsidP="00D80338">
      <w:pPr>
        <w:spacing w:after="0" w:line="480" w:lineRule="auto"/>
        <w:ind w:firstLine="284"/>
        <w:jc w:val="both"/>
        <w:rPr>
          <w:rFonts w:ascii="Arial" w:eastAsia="Calibri" w:hAnsi="Arial" w:cs="Arial"/>
        </w:rPr>
      </w:pPr>
      <w:r w:rsidRPr="00D81E6C">
        <w:rPr>
          <w:rFonts w:ascii="Arial" w:eastAsia="Calibri" w:hAnsi="Arial" w:cs="Arial"/>
        </w:rPr>
        <w:t xml:space="preserve">Jane’s voice instructs me to walk forwards four steps and a ‘blink’ in my video goggles conceals the </w:t>
      </w:r>
      <w:r w:rsidR="001E0312" w:rsidRPr="00D81E6C">
        <w:rPr>
          <w:rFonts w:ascii="Arial" w:eastAsia="Calibri" w:hAnsi="Arial" w:cs="Arial"/>
        </w:rPr>
        <w:t xml:space="preserve">‘jump cut’ </w:t>
      </w:r>
      <w:r w:rsidRPr="00D81E6C">
        <w:rPr>
          <w:rFonts w:ascii="Arial" w:eastAsia="Calibri" w:hAnsi="Arial" w:cs="Arial"/>
        </w:rPr>
        <w:t>edit that transports me from the station platform to the interior of the train.</w:t>
      </w:r>
      <w:r w:rsidRPr="00D81E6C">
        <w:rPr>
          <w:rFonts w:ascii="Arial" w:eastAsia="Calibri" w:hAnsi="Arial" w:cs="Arial"/>
          <w:vertAlign w:val="superscript"/>
        </w:rPr>
        <w:footnoteReference w:id="192"/>
      </w:r>
      <w:r w:rsidRPr="00D81E6C">
        <w:rPr>
          <w:rFonts w:ascii="Arial" w:eastAsia="Calibri" w:hAnsi="Arial" w:cs="Arial"/>
        </w:rPr>
        <w:t xml:space="preserve"> I instinctively turn my head</w:t>
      </w:r>
      <w:r w:rsidR="001E0312" w:rsidRPr="00D81E6C">
        <w:rPr>
          <w:rFonts w:ascii="Arial" w:eastAsia="Calibri" w:hAnsi="Arial" w:cs="Arial"/>
        </w:rPr>
        <w:t>, taking my cue</w:t>
      </w:r>
      <w:r w:rsidRPr="00D81E6C">
        <w:rPr>
          <w:rFonts w:ascii="Arial" w:eastAsia="Calibri" w:hAnsi="Arial" w:cs="Arial"/>
        </w:rPr>
        <w:t xml:space="preserve"> </w:t>
      </w:r>
      <w:r w:rsidR="001E0312" w:rsidRPr="00D81E6C">
        <w:rPr>
          <w:rFonts w:ascii="Arial" w:eastAsia="Calibri" w:hAnsi="Arial" w:cs="Arial"/>
        </w:rPr>
        <w:t>from</w:t>
      </w:r>
      <w:r w:rsidRPr="00D81E6C">
        <w:rPr>
          <w:rFonts w:ascii="Arial" w:eastAsia="Calibri" w:hAnsi="Arial" w:cs="Arial"/>
        </w:rPr>
        <w:t xml:space="preserve"> the panning movement of the</w:t>
      </w:r>
      <w:r w:rsidR="001E0312" w:rsidRPr="00D81E6C">
        <w:rPr>
          <w:rFonts w:ascii="Arial" w:eastAsia="Calibri" w:hAnsi="Arial" w:cs="Arial"/>
        </w:rPr>
        <w:t xml:space="preserve"> camera in the pre-recorded footage</w:t>
      </w:r>
      <w:r w:rsidR="009852B1" w:rsidRPr="00D81E6C">
        <w:rPr>
          <w:rFonts w:ascii="Arial" w:eastAsia="Calibri" w:hAnsi="Arial" w:cs="Arial"/>
        </w:rPr>
        <w:t xml:space="preserve"> which, </w:t>
      </w:r>
      <w:r w:rsidR="000F57FE" w:rsidRPr="00D81E6C">
        <w:rPr>
          <w:rFonts w:ascii="Arial" w:eastAsia="Calibri" w:hAnsi="Arial" w:cs="Arial"/>
        </w:rPr>
        <w:t>by association</w:t>
      </w:r>
      <w:r w:rsidR="009852B1" w:rsidRPr="00D81E6C">
        <w:rPr>
          <w:rFonts w:ascii="Arial" w:eastAsia="Calibri" w:hAnsi="Arial" w:cs="Arial"/>
        </w:rPr>
        <w:t xml:space="preserve">, </w:t>
      </w:r>
      <w:r w:rsidR="005337B2" w:rsidRPr="00D81E6C">
        <w:rPr>
          <w:rFonts w:ascii="Arial" w:eastAsia="Calibri" w:hAnsi="Arial" w:cs="Arial"/>
        </w:rPr>
        <w:t>represent</w:t>
      </w:r>
      <w:r w:rsidR="003E557A" w:rsidRPr="00D81E6C">
        <w:rPr>
          <w:rFonts w:ascii="Arial" w:eastAsia="Calibri" w:hAnsi="Arial" w:cs="Arial"/>
        </w:rPr>
        <w:t>s</w:t>
      </w:r>
      <w:r w:rsidR="000F57FE" w:rsidRPr="00D81E6C">
        <w:rPr>
          <w:rFonts w:ascii="Arial" w:eastAsia="Calibri" w:hAnsi="Arial" w:cs="Arial"/>
        </w:rPr>
        <w:t xml:space="preserve"> Jane’s gaze in</w:t>
      </w:r>
      <w:r w:rsidRPr="00D81E6C">
        <w:rPr>
          <w:rFonts w:ascii="Arial" w:eastAsia="Calibri" w:hAnsi="Arial" w:cs="Arial"/>
        </w:rPr>
        <w:t xml:space="preserve"> surveying the </w:t>
      </w:r>
      <w:r w:rsidR="003076A0" w:rsidRPr="00D81E6C">
        <w:rPr>
          <w:rFonts w:ascii="Arial" w:eastAsia="Calibri" w:hAnsi="Arial" w:cs="Arial"/>
        </w:rPr>
        <w:t>empty train carriage. My inauguration into the experience</w:t>
      </w:r>
      <w:r w:rsidR="000F57FE" w:rsidRPr="00D81E6C">
        <w:rPr>
          <w:rFonts w:ascii="Arial" w:eastAsia="Calibri" w:hAnsi="Arial" w:cs="Arial"/>
        </w:rPr>
        <w:t xml:space="preserve"> wa</w:t>
      </w:r>
      <w:r w:rsidR="003076A0" w:rsidRPr="00D81E6C">
        <w:rPr>
          <w:rFonts w:ascii="Arial" w:eastAsia="Calibri" w:hAnsi="Arial" w:cs="Arial"/>
        </w:rPr>
        <w:t xml:space="preserve">s aided by </w:t>
      </w:r>
      <w:r w:rsidR="006A0751" w:rsidRPr="00D81E6C">
        <w:rPr>
          <w:rFonts w:ascii="Arial" w:eastAsia="Calibri" w:hAnsi="Arial" w:cs="Arial"/>
        </w:rPr>
        <w:t>this</w:t>
      </w:r>
      <w:r w:rsidR="000F57FE" w:rsidRPr="00D81E6C">
        <w:rPr>
          <w:rFonts w:ascii="Arial" w:eastAsia="Calibri" w:hAnsi="Arial" w:cs="Arial"/>
        </w:rPr>
        <w:t xml:space="preserve"> progression from </w:t>
      </w:r>
      <w:r w:rsidR="003076A0" w:rsidRPr="00D81E6C">
        <w:rPr>
          <w:rFonts w:ascii="Arial" w:eastAsia="Calibri" w:hAnsi="Arial" w:cs="Arial"/>
        </w:rPr>
        <w:t>explicit cues for interaction</w:t>
      </w:r>
      <w:r w:rsidR="00704F52" w:rsidRPr="00D81E6C">
        <w:rPr>
          <w:rFonts w:ascii="Arial" w:eastAsia="Calibri" w:hAnsi="Arial" w:cs="Arial"/>
        </w:rPr>
        <w:t xml:space="preserve"> via</w:t>
      </w:r>
      <w:r w:rsidR="003076A0" w:rsidRPr="00D81E6C">
        <w:rPr>
          <w:rFonts w:ascii="Arial" w:eastAsia="Calibri" w:hAnsi="Arial" w:cs="Arial"/>
        </w:rPr>
        <w:t xml:space="preserve"> audio command</w:t>
      </w:r>
      <w:r w:rsidR="00835E19" w:rsidRPr="00D81E6C">
        <w:rPr>
          <w:rFonts w:ascii="Arial" w:eastAsia="Calibri" w:hAnsi="Arial" w:cs="Arial"/>
        </w:rPr>
        <w:t>s</w:t>
      </w:r>
      <w:r w:rsidRPr="00D81E6C">
        <w:rPr>
          <w:rFonts w:ascii="Arial" w:eastAsia="Calibri" w:hAnsi="Arial" w:cs="Arial"/>
        </w:rPr>
        <w:t xml:space="preserve"> (e</w:t>
      </w:r>
      <w:r w:rsidR="003076A0" w:rsidRPr="00D81E6C">
        <w:rPr>
          <w:rFonts w:ascii="Arial" w:eastAsia="Calibri" w:hAnsi="Arial" w:cs="Arial"/>
        </w:rPr>
        <w:t>.g. ‘</w:t>
      </w:r>
      <w:r w:rsidR="000F57FE" w:rsidRPr="00D81E6C">
        <w:rPr>
          <w:rFonts w:ascii="Arial" w:eastAsia="Calibri" w:hAnsi="Arial" w:cs="Arial"/>
        </w:rPr>
        <w:t>Open my eyes’), to</w:t>
      </w:r>
      <w:r w:rsidR="003076A0" w:rsidRPr="00D81E6C">
        <w:rPr>
          <w:rFonts w:ascii="Arial" w:eastAsia="Calibri" w:hAnsi="Arial" w:cs="Arial"/>
        </w:rPr>
        <w:t xml:space="preserve"> </w:t>
      </w:r>
      <w:r w:rsidRPr="00D81E6C">
        <w:rPr>
          <w:rFonts w:ascii="Arial" w:eastAsia="Calibri" w:hAnsi="Arial" w:cs="Arial"/>
        </w:rPr>
        <w:t xml:space="preserve">increasingly intuitive interactions </w:t>
      </w:r>
      <w:r w:rsidR="003076A0" w:rsidRPr="00D81E6C">
        <w:rPr>
          <w:rFonts w:ascii="Arial" w:eastAsia="Calibri" w:hAnsi="Arial" w:cs="Arial"/>
        </w:rPr>
        <w:t xml:space="preserve">led by camera movements and the observed </w:t>
      </w:r>
      <w:r w:rsidR="00835E19" w:rsidRPr="00D81E6C">
        <w:rPr>
          <w:rFonts w:ascii="Arial" w:eastAsia="Calibri" w:hAnsi="Arial" w:cs="Arial"/>
        </w:rPr>
        <w:t>actions</w:t>
      </w:r>
      <w:r w:rsidR="003076A0" w:rsidRPr="00D81E6C">
        <w:rPr>
          <w:rFonts w:ascii="Arial" w:eastAsia="Calibri" w:hAnsi="Arial" w:cs="Arial"/>
        </w:rPr>
        <w:t xml:space="preserve"> of the avatar</w:t>
      </w:r>
      <w:r w:rsidR="00835E19" w:rsidRPr="00D81E6C">
        <w:rPr>
          <w:rFonts w:ascii="Arial" w:eastAsia="Calibri" w:hAnsi="Arial" w:cs="Arial"/>
        </w:rPr>
        <w:t>’s extremities</w:t>
      </w:r>
      <w:r w:rsidR="003076A0" w:rsidRPr="00D81E6C">
        <w:rPr>
          <w:rFonts w:ascii="Arial" w:eastAsia="Calibri" w:hAnsi="Arial" w:cs="Arial"/>
        </w:rPr>
        <w:t xml:space="preserve"> with which my own body should correspond (e.g. </w:t>
      </w:r>
      <w:r w:rsidR="00835E19" w:rsidRPr="00D81E6C">
        <w:rPr>
          <w:rFonts w:ascii="Arial" w:eastAsia="Calibri" w:hAnsi="Arial" w:cs="Arial"/>
        </w:rPr>
        <w:t xml:space="preserve">Jane’s hand </w:t>
      </w:r>
      <w:r w:rsidR="003E557A" w:rsidRPr="00D81E6C">
        <w:rPr>
          <w:rFonts w:ascii="Arial" w:eastAsia="Calibri" w:hAnsi="Arial" w:cs="Arial"/>
        </w:rPr>
        <w:t xml:space="preserve">reaching for different </w:t>
      </w:r>
      <w:r w:rsidR="003076A0" w:rsidRPr="00D81E6C">
        <w:rPr>
          <w:rFonts w:ascii="Arial" w:eastAsia="Calibri" w:hAnsi="Arial" w:cs="Arial"/>
        </w:rPr>
        <w:t>object</w:t>
      </w:r>
      <w:r w:rsidR="003E557A" w:rsidRPr="00D81E6C">
        <w:rPr>
          <w:rFonts w:ascii="Arial" w:eastAsia="Calibri" w:hAnsi="Arial" w:cs="Arial"/>
        </w:rPr>
        <w:t>s</w:t>
      </w:r>
      <w:r w:rsidR="003076A0" w:rsidRPr="00D81E6C">
        <w:rPr>
          <w:rFonts w:ascii="Arial" w:eastAsia="Calibri" w:hAnsi="Arial" w:cs="Arial"/>
        </w:rPr>
        <w:t>)</w:t>
      </w:r>
      <w:r w:rsidRPr="00D81E6C">
        <w:rPr>
          <w:rFonts w:ascii="Arial" w:eastAsia="Calibri" w:hAnsi="Arial" w:cs="Arial"/>
        </w:rPr>
        <w:t xml:space="preserve">. The </w:t>
      </w:r>
      <w:r w:rsidRPr="00D81E6C">
        <w:rPr>
          <w:rFonts w:ascii="Arial" w:eastAsia="Calibri" w:hAnsi="Arial" w:cs="Arial"/>
          <w:i/>
        </w:rPr>
        <w:t>modus operandi</w:t>
      </w:r>
      <w:r w:rsidRPr="00D81E6C">
        <w:rPr>
          <w:rFonts w:ascii="Arial" w:eastAsia="Calibri" w:hAnsi="Arial" w:cs="Arial"/>
        </w:rPr>
        <w:t xml:space="preserve"> of the performance is cogent and paradoxical; I am ‘Jane’, but I am not Jane. As the story’s protago</w:t>
      </w:r>
      <w:r w:rsidR="0002419D" w:rsidRPr="00D81E6C">
        <w:rPr>
          <w:rFonts w:ascii="Arial" w:eastAsia="Calibri" w:hAnsi="Arial" w:cs="Arial"/>
        </w:rPr>
        <w:t>nist, I lead but I must follow the auditory/visual cues</w:t>
      </w:r>
      <w:r w:rsidRPr="00D81E6C">
        <w:rPr>
          <w:rFonts w:ascii="Arial" w:eastAsia="Calibri" w:hAnsi="Arial" w:cs="Arial"/>
        </w:rPr>
        <w:t>. I am an agent in the s</w:t>
      </w:r>
      <w:r w:rsidR="000F57FE" w:rsidRPr="00D81E6C">
        <w:rPr>
          <w:rFonts w:ascii="Arial" w:eastAsia="Calibri" w:hAnsi="Arial" w:cs="Arial"/>
        </w:rPr>
        <w:t xml:space="preserve">tory, but a passenger to both the performance and </w:t>
      </w:r>
      <w:r w:rsidRPr="00D81E6C">
        <w:rPr>
          <w:rFonts w:ascii="Arial" w:eastAsia="Calibri" w:hAnsi="Arial" w:cs="Arial"/>
        </w:rPr>
        <w:t>the dr</w:t>
      </w:r>
      <w:r w:rsidR="003076A0" w:rsidRPr="00D81E6C">
        <w:rPr>
          <w:rFonts w:ascii="Arial" w:eastAsia="Calibri" w:hAnsi="Arial" w:cs="Arial"/>
        </w:rPr>
        <w:t>amatic situation of the ‘train’</w:t>
      </w:r>
      <w:r w:rsidRPr="00D81E6C">
        <w:rPr>
          <w:rFonts w:ascii="Arial" w:eastAsia="Calibri" w:hAnsi="Arial" w:cs="Arial"/>
        </w:rPr>
        <w:t xml:space="preserve">. The </w:t>
      </w:r>
      <w:r w:rsidR="00195CE6" w:rsidRPr="00D81E6C">
        <w:rPr>
          <w:rFonts w:ascii="Arial" w:eastAsia="Calibri" w:hAnsi="Arial" w:cs="Arial"/>
        </w:rPr>
        <w:t>avatar’s</w:t>
      </w:r>
      <w:r w:rsidRPr="00D81E6C">
        <w:rPr>
          <w:rFonts w:ascii="Arial" w:eastAsia="Calibri" w:hAnsi="Arial" w:cs="Arial"/>
        </w:rPr>
        <w:t xml:space="preserve"> navigation of the </w:t>
      </w:r>
      <w:r w:rsidR="000F57FE" w:rsidRPr="00D81E6C">
        <w:rPr>
          <w:rFonts w:ascii="Arial" w:eastAsia="Calibri" w:hAnsi="Arial" w:cs="Arial"/>
        </w:rPr>
        <w:t>virtual</w:t>
      </w:r>
      <w:r w:rsidRPr="00D81E6C">
        <w:rPr>
          <w:rFonts w:ascii="Arial" w:eastAsia="Calibri" w:hAnsi="Arial" w:cs="Arial"/>
        </w:rPr>
        <w:t xml:space="preserve"> environment operates as a fixed score with which I must co-ordinate my action</w:t>
      </w:r>
      <w:r w:rsidR="00835E19" w:rsidRPr="00D81E6C">
        <w:rPr>
          <w:rFonts w:ascii="Arial" w:eastAsia="Calibri" w:hAnsi="Arial" w:cs="Arial"/>
        </w:rPr>
        <w:t>s</w:t>
      </w:r>
      <w:r w:rsidR="003E557A" w:rsidRPr="00D81E6C">
        <w:rPr>
          <w:rFonts w:ascii="Arial" w:eastAsia="Calibri" w:hAnsi="Arial" w:cs="Arial"/>
        </w:rPr>
        <w:t xml:space="preserve"> in real space</w:t>
      </w:r>
      <w:r w:rsidR="00195CE6" w:rsidRPr="00D81E6C">
        <w:rPr>
          <w:rFonts w:ascii="Arial" w:eastAsia="Calibri" w:hAnsi="Arial" w:cs="Arial"/>
        </w:rPr>
        <w:t>.</w:t>
      </w:r>
      <w:r w:rsidR="00835E19" w:rsidRPr="00D81E6C">
        <w:rPr>
          <w:rFonts w:ascii="Arial" w:eastAsia="Calibri" w:hAnsi="Arial" w:cs="Arial"/>
        </w:rPr>
        <w:t xml:space="preserve"> I</w:t>
      </w:r>
      <w:r w:rsidRPr="00D81E6C">
        <w:rPr>
          <w:rFonts w:ascii="Arial" w:eastAsia="Calibri" w:hAnsi="Arial" w:cs="Arial"/>
        </w:rPr>
        <w:t xml:space="preserve">t is a </w:t>
      </w:r>
      <w:r w:rsidRPr="00D81E6C">
        <w:rPr>
          <w:rFonts w:ascii="Arial" w:eastAsia="Calibri" w:hAnsi="Arial" w:cs="Arial"/>
        </w:rPr>
        <w:lastRenderedPageBreak/>
        <w:t xml:space="preserve">structure that </w:t>
      </w:r>
      <w:r w:rsidR="00195CE6" w:rsidRPr="00D81E6C">
        <w:rPr>
          <w:rFonts w:ascii="Arial" w:eastAsia="Calibri" w:hAnsi="Arial" w:cs="Arial"/>
        </w:rPr>
        <w:t xml:space="preserve">is inflexible to improvisation. In this respect, S&amp;R’s approach differs to BAL’s telepresence experiments which afford </w:t>
      </w:r>
      <w:r w:rsidR="000F57FE" w:rsidRPr="00D81E6C">
        <w:rPr>
          <w:rFonts w:ascii="Arial" w:eastAsia="Calibri" w:hAnsi="Arial" w:cs="Arial"/>
        </w:rPr>
        <w:t xml:space="preserve">audience members </w:t>
      </w:r>
      <w:r w:rsidR="00195CE6" w:rsidRPr="00D81E6C">
        <w:rPr>
          <w:rFonts w:ascii="Arial" w:eastAsia="Calibri" w:hAnsi="Arial" w:cs="Arial"/>
        </w:rPr>
        <w:t>increased agency</w:t>
      </w:r>
      <w:r w:rsidR="000F57FE" w:rsidRPr="00D81E6C">
        <w:rPr>
          <w:rFonts w:ascii="Arial" w:eastAsia="Calibri" w:hAnsi="Arial" w:cs="Arial"/>
        </w:rPr>
        <w:t>,</w:t>
      </w:r>
      <w:r w:rsidR="00195CE6" w:rsidRPr="00D81E6C">
        <w:rPr>
          <w:rFonts w:ascii="Arial" w:eastAsia="Calibri" w:hAnsi="Arial" w:cs="Arial"/>
        </w:rPr>
        <w:t xml:space="preserve"> since a live performer-as-avatar</w:t>
      </w:r>
      <w:r w:rsidR="00035F47">
        <w:rPr>
          <w:rFonts w:ascii="Arial" w:eastAsia="Calibri" w:hAnsi="Arial" w:cs="Arial"/>
        </w:rPr>
        <w:t>,</w:t>
      </w:r>
      <w:r w:rsidR="00195CE6" w:rsidRPr="00D81E6C">
        <w:rPr>
          <w:rFonts w:ascii="Arial" w:eastAsia="Calibri" w:hAnsi="Arial" w:cs="Arial"/>
        </w:rPr>
        <w:t xml:space="preserve"> with stereoscopic cameras</w:t>
      </w:r>
      <w:r w:rsidR="006A0751" w:rsidRPr="00D81E6C">
        <w:rPr>
          <w:rFonts w:ascii="Arial" w:eastAsia="Calibri" w:hAnsi="Arial" w:cs="Arial"/>
        </w:rPr>
        <w:t xml:space="preserve"> mounted onto a wearable vest,</w:t>
      </w:r>
      <w:r w:rsidR="00195CE6" w:rsidRPr="00D81E6C">
        <w:rPr>
          <w:rFonts w:ascii="Arial" w:eastAsia="Calibri" w:hAnsi="Arial" w:cs="Arial"/>
        </w:rPr>
        <w:t xml:space="preserve"> </w:t>
      </w:r>
      <w:r w:rsidR="00A4463C" w:rsidRPr="00D81E6C">
        <w:rPr>
          <w:rFonts w:ascii="Arial" w:eastAsia="Calibri" w:hAnsi="Arial" w:cs="Arial"/>
        </w:rPr>
        <w:t xml:space="preserve">imitates the actions of the </w:t>
      </w:r>
      <w:r w:rsidR="00D80338" w:rsidRPr="00D81E6C">
        <w:rPr>
          <w:rFonts w:ascii="Arial" w:eastAsia="Calibri" w:hAnsi="Arial" w:cs="Arial"/>
        </w:rPr>
        <w:t>HMD</w:t>
      </w:r>
      <w:r w:rsidR="000A0926">
        <w:rPr>
          <w:rFonts w:ascii="Arial" w:eastAsia="Calibri" w:hAnsi="Arial" w:cs="Arial"/>
        </w:rPr>
        <w:t>-</w:t>
      </w:r>
      <w:r w:rsidR="00D80338" w:rsidRPr="00D81E6C">
        <w:rPr>
          <w:rFonts w:ascii="Arial" w:eastAsia="Calibri" w:hAnsi="Arial" w:cs="Arial"/>
        </w:rPr>
        <w:t>wearing</w:t>
      </w:r>
      <w:r w:rsidR="00A4463C" w:rsidRPr="00D81E6C">
        <w:rPr>
          <w:rFonts w:ascii="Arial" w:eastAsia="Calibri" w:hAnsi="Arial" w:cs="Arial"/>
        </w:rPr>
        <w:t xml:space="preserve"> audience member or ‘user’</w:t>
      </w:r>
      <w:r w:rsidR="00D80338" w:rsidRPr="00D81E6C">
        <w:rPr>
          <w:rFonts w:ascii="Arial" w:eastAsia="Calibri" w:hAnsi="Arial" w:cs="Arial"/>
        </w:rPr>
        <w:t xml:space="preserve"> (rather than the audien</w:t>
      </w:r>
      <w:r w:rsidR="00195CE6" w:rsidRPr="00D81E6C">
        <w:rPr>
          <w:rFonts w:ascii="Arial" w:eastAsia="Calibri" w:hAnsi="Arial" w:cs="Arial"/>
        </w:rPr>
        <w:t>ce taking their lead from pre-recorded footage).</w:t>
      </w:r>
    </w:p>
    <w:p w14:paraId="0E726792" w14:textId="2D0DAA6C" w:rsidR="00587453" w:rsidRPr="00D81E6C" w:rsidRDefault="00D80338" w:rsidP="009040CF">
      <w:pPr>
        <w:spacing w:after="0" w:line="480" w:lineRule="auto"/>
        <w:ind w:firstLine="284"/>
        <w:jc w:val="both"/>
        <w:rPr>
          <w:rFonts w:ascii="Arial" w:eastAsia="Calibri" w:hAnsi="Arial" w:cs="Arial"/>
        </w:rPr>
      </w:pPr>
      <w:r w:rsidRPr="00D81E6C">
        <w:rPr>
          <w:rFonts w:ascii="Arial" w:eastAsia="Calibri" w:hAnsi="Arial" w:cs="Arial"/>
        </w:rPr>
        <w:t xml:space="preserve">From </w:t>
      </w:r>
      <w:r w:rsidR="00AE778B" w:rsidRPr="00D81E6C">
        <w:rPr>
          <w:rFonts w:ascii="Arial" w:eastAsia="Calibri" w:hAnsi="Arial" w:cs="Arial"/>
        </w:rPr>
        <w:t>observ</w:t>
      </w:r>
      <w:r w:rsidRPr="00D81E6C">
        <w:rPr>
          <w:rFonts w:ascii="Arial" w:eastAsia="Calibri" w:hAnsi="Arial" w:cs="Arial"/>
        </w:rPr>
        <w:t xml:space="preserve">ations of different </w:t>
      </w:r>
      <w:r w:rsidR="00AE778B" w:rsidRPr="00D81E6C">
        <w:rPr>
          <w:rFonts w:ascii="Arial" w:eastAsia="Calibri" w:hAnsi="Arial" w:cs="Arial"/>
        </w:rPr>
        <w:t>par</w:t>
      </w:r>
      <w:r w:rsidRPr="00D81E6C">
        <w:rPr>
          <w:rFonts w:ascii="Arial" w:eastAsia="Calibri" w:hAnsi="Arial" w:cs="Arial"/>
        </w:rPr>
        <w:t>ticipating audiences</w:t>
      </w:r>
      <w:r w:rsidR="00AE778B" w:rsidRPr="00D81E6C">
        <w:rPr>
          <w:rFonts w:ascii="Arial" w:eastAsia="Calibri" w:hAnsi="Arial" w:cs="Arial"/>
        </w:rPr>
        <w:t>, Somerville elucidates in the aforementioned podcast interview with Faye Reiff-Pasarew</w:t>
      </w:r>
      <w:r w:rsidR="00035F47">
        <w:rPr>
          <w:rFonts w:ascii="Arial" w:eastAsia="Calibri" w:hAnsi="Arial" w:cs="Arial"/>
        </w:rPr>
        <w:t>:</w:t>
      </w:r>
      <w:r w:rsidR="00AE778B" w:rsidRPr="00D81E6C">
        <w:rPr>
          <w:rFonts w:ascii="Arial" w:eastAsia="Calibri" w:hAnsi="Arial" w:cs="Arial"/>
        </w:rPr>
        <w:t xml:space="preserve"> ‘They’re not just playing a part - the cognitive dissonance between not carrying out the actions that they see in front of them is so great that they end up doing it. So they end up involuntarily putting themselves in the</w:t>
      </w:r>
      <w:r w:rsidRPr="00D81E6C">
        <w:rPr>
          <w:rFonts w:ascii="Arial" w:eastAsia="Calibri" w:hAnsi="Arial" w:cs="Arial"/>
        </w:rPr>
        <w:t>ir</w:t>
      </w:r>
      <w:r w:rsidR="00AE778B" w:rsidRPr="00D81E6C">
        <w:rPr>
          <w:rFonts w:ascii="Arial" w:eastAsia="Calibri" w:hAnsi="Arial" w:cs="Arial"/>
        </w:rPr>
        <w:t xml:space="preserve"> shoes even if they think they’re not’ (Reiff-Pasarew).</w:t>
      </w:r>
      <w:r w:rsidR="00AE778B" w:rsidRPr="00D81E6C">
        <w:rPr>
          <w:rFonts w:ascii="Arial" w:eastAsia="Calibri" w:hAnsi="Arial" w:cs="Arial"/>
          <w:color w:val="FF0000"/>
        </w:rPr>
        <w:t xml:space="preserve"> </w:t>
      </w:r>
      <w:r w:rsidR="00AE778B" w:rsidRPr="00D81E6C">
        <w:rPr>
          <w:rFonts w:ascii="Arial" w:eastAsia="Calibri" w:hAnsi="Arial" w:cs="Arial"/>
        </w:rPr>
        <w:t>I would concur with Somerville’s contention that the desire to</w:t>
      </w:r>
      <w:r w:rsidRPr="00D81E6C">
        <w:rPr>
          <w:rFonts w:ascii="Arial" w:eastAsia="Calibri" w:hAnsi="Arial" w:cs="Arial"/>
        </w:rPr>
        <w:t xml:space="preserve"> interact</w:t>
      </w:r>
      <w:r w:rsidR="00AE778B" w:rsidRPr="00D81E6C">
        <w:rPr>
          <w:rFonts w:ascii="Arial" w:eastAsia="Calibri" w:hAnsi="Arial" w:cs="Arial"/>
        </w:rPr>
        <w:t xml:space="preserve"> </w:t>
      </w:r>
      <w:r w:rsidRPr="00D81E6C">
        <w:rPr>
          <w:rFonts w:ascii="Arial" w:eastAsia="Calibri" w:hAnsi="Arial" w:cs="Arial"/>
        </w:rPr>
        <w:t>as a means of reconciling</w:t>
      </w:r>
      <w:r w:rsidR="00AE778B" w:rsidRPr="00D81E6C">
        <w:rPr>
          <w:rFonts w:ascii="Arial" w:eastAsia="Calibri" w:hAnsi="Arial" w:cs="Arial"/>
        </w:rPr>
        <w:t xml:space="preserve"> this cognitive dissonance is highly c</w:t>
      </w:r>
      <w:r w:rsidR="00CF2D8A" w:rsidRPr="00D81E6C">
        <w:rPr>
          <w:rFonts w:ascii="Arial" w:eastAsia="Calibri" w:hAnsi="Arial" w:cs="Arial"/>
        </w:rPr>
        <w:t xml:space="preserve">ompelling. </w:t>
      </w:r>
      <w:r w:rsidR="00D83C77" w:rsidRPr="00D81E6C">
        <w:rPr>
          <w:rFonts w:ascii="Arial" w:eastAsia="Calibri" w:hAnsi="Arial" w:cs="Arial"/>
        </w:rPr>
        <w:t>However,</w:t>
      </w:r>
      <w:r w:rsidR="00CF2D8A" w:rsidRPr="00D81E6C">
        <w:rPr>
          <w:rFonts w:ascii="Arial" w:eastAsia="Calibri" w:hAnsi="Arial" w:cs="Arial"/>
        </w:rPr>
        <w:t xml:space="preserve"> my actions</w:t>
      </w:r>
      <w:r w:rsidR="002F0E5C">
        <w:rPr>
          <w:rFonts w:ascii="Arial" w:eastAsia="Calibri" w:hAnsi="Arial" w:cs="Arial"/>
        </w:rPr>
        <w:t>,</w:t>
      </w:r>
      <w:r w:rsidR="00CF2D8A" w:rsidRPr="00D81E6C">
        <w:rPr>
          <w:rFonts w:ascii="Arial" w:eastAsia="Calibri" w:hAnsi="Arial" w:cs="Arial"/>
        </w:rPr>
        <w:t xml:space="preserve"> </w:t>
      </w:r>
      <w:r w:rsidR="00AE778B" w:rsidRPr="00D81E6C">
        <w:rPr>
          <w:rFonts w:ascii="Arial" w:eastAsia="Calibri" w:hAnsi="Arial" w:cs="Arial"/>
        </w:rPr>
        <w:t xml:space="preserve">at least up until the point that my body </w:t>
      </w:r>
      <w:r w:rsidR="00C54FA9" w:rsidRPr="00D81E6C">
        <w:rPr>
          <w:rFonts w:ascii="Arial" w:eastAsia="Calibri" w:hAnsi="Arial" w:cs="Arial"/>
        </w:rPr>
        <w:t>experiences</w:t>
      </w:r>
      <w:r w:rsidR="00CF2D8A" w:rsidRPr="00D81E6C">
        <w:rPr>
          <w:rFonts w:ascii="Arial" w:eastAsia="Calibri" w:hAnsi="Arial" w:cs="Arial"/>
        </w:rPr>
        <w:t xml:space="preserve"> </w:t>
      </w:r>
      <w:r w:rsidR="00C54FA9" w:rsidRPr="00D81E6C">
        <w:rPr>
          <w:rFonts w:ascii="Arial" w:eastAsia="Calibri" w:hAnsi="Arial" w:cs="Arial"/>
        </w:rPr>
        <w:t xml:space="preserve">a </w:t>
      </w:r>
      <w:r w:rsidR="00CF2D8A" w:rsidRPr="00D81E6C">
        <w:rPr>
          <w:rFonts w:ascii="Arial" w:eastAsia="Calibri" w:hAnsi="Arial" w:cs="Arial"/>
        </w:rPr>
        <w:t>simulated seizure</w:t>
      </w:r>
      <w:r w:rsidR="000F57FE" w:rsidRPr="00D81E6C">
        <w:rPr>
          <w:rFonts w:ascii="Arial" w:eastAsia="Calibri" w:hAnsi="Arial" w:cs="Arial"/>
        </w:rPr>
        <w:t xml:space="preserve"> on the train</w:t>
      </w:r>
      <w:r w:rsidR="00CF2D8A" w:rsidRPr="00D81E6C">
        <w:rPr>
          <w:rFonts w:ascii="Arial" w:eastAsia="Calibri" w:hAnsi="Arial" w:cs="Arial"/>
        </w:rPr>
        <w:t>,</w:t>
      </w:r>
      <w:r w:rsidR="00AE778B" w:rsidRPr="00D81E6C">
        <w:rPr>
          <w:rFonts w:ascii="Arial" w:eastAsia="Calibri" w:hAnsi="Arial" w:cs="Arial"/>
        </w:rPr>
        <w:t xml:space="preserve"> are not </w:t>
      </w:r>
      <w:r w:rsidR="00CF2D8A" w:rsidRPr="00D81E6C">
        <w:rPr>
          <w:rFonts w:ascii="Arial" w:eastAsia="Calibri" w:hAnsi="Arial" w:cs="Arial"/>
        </w:rPr>
        <w:t xml:space="preserve">wholly </w:t>
      </w:r>
      <w:r w:rsidR="000643C3" w:rsidRPr="00D81E6C">
        <w:rPr>
          <w:rFonts w:ascii="Arial" w:eastAsia="Calibri" w:hAnsi="Arial" w:cs="Arial"/>
        </w:rPr>
        <w:t>‘involuntary’. A</w:t>
      </w:r>
      <w:r w:rsidR="00AE778B" w:rsidRPr="00D81E6C">
        <w:rPr>
          <w:rFonts w:ascii="Arial" w:eastAsia="Calibri" w:hAnsi="Arial" w:cs="Arial"/>
        </w:rPr>
        <w:t xml:space="preserve">s Petkova and Ehrsson have established, whole-body illusions </w:t>
      </w:r>
      <w:r w:rsidR="0093501A" w:rsidRPr="00D81E6C">
        <w:rPr>
          <w:rFonts w:ascii="Arial" w:eastAsia="Calibri" w:hAnsi="Arial" w:cs="Arial"/>
        </w:rPr>
        <w:t xml:space="preserve">when executed according to their criteria </w:t>
      </w:r>
      <w:r w:rsidR="00AE778B" w:rsidRPr="00D81E6C">
        <w:rPr>
          <w:rFonts w:ascii="Arial" w:eastAsia="Calibri" w:hAnsi="Arial" w:cs="Arial"/>
        </w:rPr>
        <w:t>operate a</w:t>
      </w:r>
      <w:r w:rsidR="00CF2D8A" w:rsidRPr="00D81E6C">
        <w:rPr>
          <w:rFonts w:ascii="Arial" w:eastAsia="Calibri" w:hAnsi="Arial" w:cs="Arial"/>
        </w:rPr>
        <w:t xml:space="preserve">t a level that is </w:t>
      </w:r>
      <w:r w:rsidR="0093501A" w:rsidRPr="00D81E6C">
        <w:rPr>
          <w:rFonts w:ascii="Arial" w:eastAsia="Calibri" w:hAnsi="Arial" w:cs="Arial"/>
        </w:rPr>
        <w:t>‘cognitively impregnable’</w:t>
      </w:r>
      <w:r w:rsidR="000F57FE" w:rsidRPr="00D81E6C">
        <w:rPr>
          <w:rFonts w:ascii="Arial" w:eastAsia="Calibri" w:hAnsi="Arial" w:cs="Arial"/>
        </w:rPr>
        <w:t xml:space="preserve">. For this </w:t>
      </w:r>
      <w:r w:rsidR="00D83C77" w:rsidRPr="00D81E6C">
        <w:rPr>
          <w:rFonts w:ascii="Arial" w:eastAsia="Calibri" w:hAnsi="Arial" w:cs="Arial"/>
        </w:rPr>
        <w:t>reason,</w:t>
      </w:r>
      <w:r w:rsidR="0093501A" w:rsidRPr="00D81E6C">
        <w:rPr>
          <w:rFonts w:ascii="Arial" w:eastAsia="Calibri" w:hAnsi="Arial" w:cs="Arial"/>
        </w:rPr>
        <w:t xml:space="preserve"> </w:t>
      </w:r>
      <w:r w:rsidR="000F57FE" w:rsidRPr="00D81E6C">
        <w:rPr>
          <w:rFonts w:ascii="Arial" w:eastAsia="Calibri" w:hAnsi="Arial" w:cs="Arial"/>
        </w:rPr>
        <w:t>the affects</w:t>
      </w:r>
      <w:r w:rsidR="0093501A" w:rsidRPr="00D81E6C">
        <w:rPr>
          <w:rFonts w:ascii="Arial" w:eastAsia="Calibri" w:hAnsi="Arial" w:cs="Arial"/>
        </w:rPr>
        <w:t xml:space="preserve"> </w:t>
      </w:r>
      <w:r w:rsidR="000F57FE" w:rsidRPr="00D81E6C">
        <w:rPr>
          <w:rFonts w:ascii="Arial" w:eastAsia="Calibri" w:hAnsi="Arial" w:cs="Arial"/>
        </w:rPr>
        <w:t xml:space="preserve">that they elicit </w:t>
      </w:r>
      <w:r w:rsidR="0090323B" w:rsidRPr="00D81E6C">
        <w:rPr>
          <w:rFonts w:ascii="Arial" w:eastAsia="Calibri" w:hAnsi="Arial" w:cs="Arial"/>
        </w:rPr>
        <w:t xml:space="preserve">(e.g. sympathetic responses such as sweating when </w:t>
      </w:r>
      <w:r w:rsidR="00B91853" w:rsidRPr="00D81E6C">
        <w:rPr>
          <w:rFonts w:ascii="Arial" w:eastAsia="Calibri" w:hAnsi="Arial" w:cs="Arial"/>
        </w:rPr>
        <w:t xml:space="preserve">the VB is </w:t>
      </w:r>
      <w:r w:rsidR="0090323B" w:rsidRPr="00D81E6C">
        <w:rPr>
          <w:rFonts w:ascii="Arial" w:eastAsia="Calibri" w:hAnsi="Arial" w:cs="Arial"/>
        </w:rPr>
        <w:t xml:space="preserve">exposed to ‘threat’) </w:t>
      </w:r>
      <w:r w:rsidR="0093501A" w:rsidRPr="00D81E6C">
        <w:rPr>
          <w:rFonts w:ascii="Arial" w:eastAsia="Calibri" w:hAnsi="Arial" w:cs="Arial"/>
        </w:rPr>
        <w:t xml:space="preserve">are not </w:t>
      </w:r>
      <w:r w:rsidR="00CF2D8A" w:rsidRPr="00D81E6C">
        <w:rPr>
          <w:rFonts w:ascii="Arial" w:eastAsia="Calibri" w:hAnsi="Arial" w:cs="Arial"/>
        </w:rPr>
        <w:t>disrupted</w:t>
      </w:r>
      <w:r w:rsidR="00AE778B" w:rsidRPr="00D81E6C">
        <w:rPr>
          <w:rFonts w:ascii="Arial" w:eastAsia="Calibri" w:hAnsi="Arial" w:cs="Arial"/>
        </w:rPr>
        <w:t xml:space="preserve"> by </w:t>
      </w:r>
      <w:r w:rsidR="00CF2D8A" w:rsidRPr="00D81E6C">
        <w:rPr>
          <w:rFonts w:ascii="Arial" w:eastAsia="Calibri" w:hAnsi="Arial" w:cs="Arial"/>
        </w:rPr>
        <w:t xml:space="preserve">intellectual </w:t>
      </w:r>
      <w:r w:rsidR="00AE778B" w:rsidRPr="00D81E6C">
        <w:rPr>
          <w:rFonts w:ascii="Arial" w:eastAsia="Calibri" w:hAnsi="Arial" w:cs="Arial"/>
        </w:rPr>
        <w:t>thought</w:t>
      </w:r>
      <w:r w:rsidR="00C54FA9" w:rsidRPr="00D81E6C">
        <w:rPr>
          <w:rFonts w:ascii="Arial" w:eastAsia="Calibri" w:hAnsi="Arial" w:cs="Arial"/>
        </w:rPr>
        <w:t xml:space="preserve"> or awareness of </w:t>
      </w:r>
      <w:r w:rsidR="005411FE">
        <w:rPr>
          <w:rFonts w:ascii="Arial" w:eastAsia="Calibri" w:hAnsi="Arial" w:cs="Arial"/>
        </w:rPr>
        <w:t>one’s</w:t>
      </w:r>
      <w:r w:rsidR="00C54FA9" w:rsidRPr="00D81E6C">
        <w:rPr>
          <w:rFonts w:ascii="Arial" w:eastAsia="Calibri" w:hAnsi="Arial" w:cs="Arial"/>
        </w:rPr>
        <w:t xml:space="preserve"> </w:t>
      </w:r>
      <w:r w:rsidR="005411FE">
        <w:rPr>
          <w:rFonts w:ascii="Arial" w:eastAsia="Calibri" w:hAnsi="Arial" w:cs="Arial"/>
        </w:rPr>
        <w:t xml:space="preserve">placement </w:t>
      </w:r>
      <w:r w:rsidR="00C54FA9" w:rsidRPr="00D81E6C">
        <w:rPr>
          <w:rFonts w:ascii="Arial" w:eastAsia="Calibri" w:hAnsi="Arial" w:cs="Arial"/>
        </w:rPr>
        <w:t>inside an illusion.</w:t>
      </w:r>
      <w:r w:rsidR="00AE778B" w:rsidRPr="00D81E6C">
        <w:rPr>
          <w:rFonts w:ascii="Arial" w:eastAsia="Calibri" w:hAnsi="Arial" w:cs="Arial"/>
        </w:rPr>
        <w:t xml:space="preserve"> </w:t>
      </w:r>
      <w:r w:rsidR="002F0E5C">
        <w:rPr>
          <w:rFonts w:ascii="Arial" w:eastAsia="Calibri" w:hAnsi="Arial" w:cs="Arial"/>
        </w:rPr>
        <w:t>However</w:t>
      </w:r>
      <w:r w:rsidR="005411FE">
        <w:rPr>
          <w:rFonts w:ascii="Arial" w:eastAsia="Calibri" w:hAnsi="Arial" w:cs="Arial"/>
        </w:rPr>
        <w:t>,</w:t>
      </w:r>
      <w:r w:rsidR="002F0E5C" w:rsidRPr="00D81E6C">
        <w:rPr>
          <w:rFonts w:ascii="Arial" w:eastAsia="Calibri" w:hAnsi="Arial" w:cs="Arial"/>
        </w:rPr>
        <w:t xml:space="preserve"> </w:t>
      </w:r>
      <w:r w:rsidR="00AE778B" w:rsidRPr="00D81E6C">
        <w:rPr>
          <w:rFonts w:ascii="Arial" w:eastAsia="Calibri" w:hAnsi="Arial" w:cs="Arial"/>
        </w:rPr>
        <w:t xml:space="preserve">the ‘involuntary’ effect of owning another’s body is contingent on the synchronous distribution of tactile stimulation in correspondence with what is seen from the first-person perspective. In </w:t>
      </w:r>
      <w:r w:rsidRPr="00D81E6C">
        <w:rPr>
          <w:rFonts w:ascii="Arial" w:eastAsia="Calibri" w:hAnsi="Arial" w:cs="Arial"/>
        </w:rPr>
        <w:t>S&amp;R’s practice</w:t>
      </w:r>
      <w:r w:rsidR="00AE778B" w:rsidRPr="00D81E6C">
        <w:rPr>
          <w:rFonts w:ascii="Arial" w:eastAsia="Calibri" w:hAnsi="Arial" w:cs="Arial"/>
        </w:rPr>
        <w:t xml:space="preserve">, the immersant assumes </w:t>
      </w:r>
      <w:r w:rsidR="00CF2D8A" w:rsidRPr="00D81E6C">
        <w:rPr>
          <w:rFonts w:ascii="Arial" w:eastAsia="Calibri" w:hAnsi="Arial" w:cs="Arial"/>
        </w:rPr>
        <w:t xml:space="preserve">some </w:t>
      </w:r>
      <w:r w:rsidR="000643C3" w:rsidRPr="00D81E6C">
        <w:rPr>
          <w:rFonts w:ascii="Arial" w:eastAsia="Calibri" w:hAnsi="Arial" w:cs="Arial"/>
        </w:rPr>
        <w:t xml:space="preserve">degree of </w:t>
      </w:r>
      <w:r w:rsidR="00AE778B" w:rsidRPr="00D81E6C">
        <w:rPr>
          <w:rFonts w:ascii="Arial" w:eastAsia="Calibri" w:hAnsi="Arial" w:cs="Arial"/>
        </w:rPr>
        <w:t>responsibility to generate this synchronicity</w:t>
      </w:r>
      <w:r w:rsidR="00967E78" w:rsidRPr="00D81E6C">
        <w:rPr>
          <w:rFonts w:ascii="Arial" w:eastAsia="Calibri" w:hAnsi="Arial" w:cs="Arial"/>
        </w:rPr>
        <w:t xml:space="preserve"> by imitating pre-recorded video</w:t>
      </w:r>
      <w:r w:rsidR="00AE778B" w:rsidRPr="00D81E6C">
        <w:rPr>
          <w:rFonts w:ascii="Arial" w:eastAsia="Calibri" w:hAnsi="Arial" w:cs="Arial"/>
        </w:rPr>
        <w:t xml:space="preserve">, </w:t>
      </w:r>
      <w:r w:rsidRPr="00D81E6C">
        <w:rPr>
          <w:rFonts w:ascii="Arial" w:eastAsia="Calibri" w:hAnsi="Arial" w:cs="Arial"/>
        </w:rPr>
        <w:t xml:space="preserve">whereas in </w:t>
      </w:r>
      <w:r w:rsidR="00AE778B" w:rsidRPr="00D81E6C">
        <w:rPr>
          <w:rFonts w:ascii="Arial" w:eastAsia="Calibri" w:hAnsi="Arial" w:cs="Arial"/>
        </w:rPr>
        <w:t xml:space="preserve">Petkova and Ehrsson’s </w:t>
      </w:r>
      <w:r w:rsidRPr="00D81E6C">
        <w:rPr>
          <w:rFonts w:ascii="Arial" w:eastAsia="Calibri" w:hAnsi="Arial" w:cs="Arial"/>
        </w:rPr>
        <w:t xml:space="preserve">scientific </w:t>
      </w:r>
      <w:r w:rsidR="00AE778B" w:rsidRPr="00D81E6C">
        <w:rPr>
          <w:rFonts w:ascii="Arial" w:eastAsia="Calibri" w:hAnsi="Arial" w:cs="Arial"/>
        </w:rPr>
        <w:t xml:space="preserve">embodiment </w:t>
      </w:r>
      <w:r w:rsidRPr="00D81E6C">
        <w:rPr>
          <w:rFonts w:ascii="Arial" w:eastAsia="Calibri" w:hAnsi="Arial" w:cs="Arial"/>
        </w:rPr>
        <w:t xml:space="preserve">experiments </w:t>
      </w:r>
      <w:r w:rsidR="009040CF">
        <w:rPr>
          <w:rFonts w:ascii="Arial" w:eastAsia="Calibri" w:hAnsi="Arial" w:cs="Arial"/>
        </w:rPr>
        <w:t xml:space="preserve">in </w:t>
      </w:r>
      <w:r w:rsidR="004807DA" w:rsidRPr="00D81E6C">
        <w:rPr>
          <w:rFonts w:ascii="Arial" w:eastAsia="Calibri" w:hAnsi="Arial" w:cs="Arial"/>
        </w:rPr>
        <w:t>3</w:t>
      </w:r>
      <w:r w:rsidR="009040CF">
        <w:rPr>
          <w:rFonts w:ascii="Arial" w:eastAsia="Calibri" w:hAnsi="Arial" w:cs="Arial"/>
        </w:rPr>
        <w:t>.4.3</w:t>
      </w:r>
      <w:r w:rsidRPr="00D81E6C">
        <w:rPr>
          <w:rFonts w:ascii="Arial" w:eastAsia="Calibri" w:hAnsi="Arial" w:cs="Arial"/>
        </w:rPr>
        <w:t>, it is the ‘experimenter’ that is responsible for distributing correlating sensory stimulation</w:t>
      </w:r>
      <w:r w:rsidR="00586CC4" w:rsidRPr="00D81E6C">
        <w:rPr>
          <w:rFonts w:ascii="Arial" w:eastAsia="Calibri" w:hAnsi="Arial" w:cs="Arial"/>
        </w:rPr>
        <w:t xml:space="preserve"> for the purposes of </w:t>
      </w:r>
      <w:r w:rsidR="000643C3" w:rsidRPr="00D81E6C">
        <w:rPr>
          <w:rFonts w:ascii="Arial" w:eastAsia="Calibri" w:hAnsi="Arial" w:cs="Arial"/>
        </w:rPr>
        <w:t xml:space="preserve">accurate and controlled </w:t>
      </w:r>
      <w:r w:rsidR="00586CC4" w:rsidRPr="00D81E6C">
        <w:rPr>
          <w:rFonts w:ascii="Arial" w:eastAsia="Calibri" w:hAnsi="Arial" w:cs="Arial"/>
        </w:rPr>
        <w:t>scientific study</w:t>
      </w:r>
      <w:r w:rsidRPr="00D81E6C">
        <w:rPr>
          <w:rFonts w:ascii="Arial" w:eastAsia="Calibri" w:hAnsi="Arial" w:cs="Arial"/>
        </w:rPr>
        <w:t xml:space="preserve">. </w:t>
      </w:r>
      <w:r w:rsidR="00CF2D8A" w:rsidRPr="00D81E6C">
        <w:rPr>
          <w:rFonts w:ascii="Arial" w:eastAsia="Calibri" w:hAnsi="Arial" w:cs="Arial"/>
        </w:rPr>
        <w:t>Nonetheless</w:t>
      </w:r>
      <w:r w:rsidR="00AE778B" w:rsidRPr="00D81E6C">
        <w:rPr>
          <w:rFonts w:ascii="Arial" w:eastAsia="Calibri" w:hAnsi="Arial" w:cs="Arial"/>
        </w:rPr>
        <w:t xml:space="preserve">, the reward mechanism for the </w:t>
      </w:r>
      <w:r w:rsidR="0093501A" w:rsidRPr="00D81E6C">
        <w:rPr>
          <w:rFonts w:ascii="Arial" w:eastAsia="Calibri" w:hAnsi="Arial" w:cs="Arial"/>
        </w:rPr>
        <w:t xml:space="preserve">audience’s </w:t>
      </w:r>
      <w:r w:rsidR="007076DA" w:rsidRPr="00D81E6C">
        <w:rPr>
          <w:rFonts w:ascii="Arial" w:eastAsia="Calibri" w:hAnsi="Arial" w:cs="Arial"/>
        </w:rPr>
        <w:t>wilful</w:t>
      </w:r>
      <w:r w:rsidR="00AE778B" w:rsidRPr="00D81E6C">
        <w:rPr>
          <w:rFonts w:ascii="Arial" w:eastAsia="Calibri" w:hAnsi="Arial" w:cs="Arial"/>
        </w:rPr>
        <w:t xml:space="preserve"> sync</w:t>
      </w:r>
      <w:r w:rsidR="0093501A" w:rsidRPr="00D81E6C">
        <w:rPr>
          <w:rFonts w:ascii="Arial" w:eastAsia="Calibri" w:hAnsi="Arial" w:cs="Arial"/>
        </w:rPr>
        <w:t>hronisation of movement between their corporeal self and their</w:t>
      </w:r>
      <w:r w:rsidR="004807DA" w:rsidRPr="00D81E6C">
        <w:rPr>
          <w:rFonts w:ascii="Arial" w:eastAsia="Calibri" w:hAnsi="Arial" w:cs="Arial"/>
        </w:rPr>
        <w:t xml:space="preserve"> remediated</w:t>
      </w:r>
      <w:r w:rsidR="00AE778B" w:rsidRPr="00D81E6C">
        <w:rPr>
          <w:rFonts w:ascii="Arial" w:eastAsia="Calibri" w:hAnsi="Arial" w:cs="Arial"/>
        </w:rPr>
        <w:t xml:space="preserve"> other </w:t>
      </w:r>
      <w:r w:rsidR="000643C3" w:rsidRPr="00D81E6C">
        <w:rPr>
          <w:rFonts w:ascii="Arial" w:eastAsia="Calibri" w:hAnsi="Arial" w:cs="Arial"/>
        </w:rPr>
        <w:t xml:space="preserve">in </w:t>
      </w:r>
      <w:r w:rsidR="000643C3" w:rsidRPr="00D81E6C">
        <w:rPr>
          <w:rFonts w:ascii="Arial" w:eastAsia="Calibri" w:hAnsi="Arial" w:cs="Arial"/>
          <w:i/>
        </w:rPr>
        <w:t>Waking in Slough</w:t>
      </w:r>
      <w:r w:rsidR="000643C3" w:rsidRPr="00D81E6C">
        <w:rPr>
          <w:rFonts w:ascii="Arial" w:eastAsia="Calibri" w:hAnsi="Arial" w:cs="Arial"/>
        </w:rPr>
        <w:t xml:space="preserve"> </w:t>
      </w:r>
      <w:r w:rsidR="00AE778B" w:rsidRPr="00D81E6C">
        <w:rPr>
          <w:rFonts w:ascii="Arial" w:eastAsia="Calibri" w:hAnsi="Arial" w:cs="Arial"/>
        </w:rPr>
        <w:t xml:space="preserve">is the sense of unification between these selves; </w:t>
      </w:r>
      <w:r w:rsidR="000F57FE" w:rsidRPr="00D81E6C">
        <w:rPr>
          <w:rFonts w:ascii="Arial" w:eastAsia="Calibri" w:hAnsi="Arial" w:cs="Arial"/>
        </w:rPr>
        <w:t xml:space="preserve">put differently, </w:t>
      </w:r>
      <w:r w:rsidR="004807DA" w:rsidRPr="00D81E6C">
        <w:rPr>
          <w:rFonts w:ascii="Arial" w:eastAsia="Calibri" w:hAnsi="Arial" w:cs="Arial"/>
        </w:rPr>
        <w:t xml:space="preserve">the </w:t>
      </w:r>
      <w:r w:rsidR="007076DA" w:rsidRPr="00D81E6C">
        <w:rPr>
          <w:rFonts w:ascii="Arial" w:eastAsia="Calibri" w:hAnsi="Arial" w:cs="Arial"/>
        </w:rPr>
        <w:t>feeling</w:t>
      </w:r>
      <w:r w:rsidR="004807DA" w:rsidRPr="00D81E6C">
        <w:rPr>
          <w:rFonts w:ascii="Arial" w:eastAsia="Calibri" w:hAnsi="Arial" w:cs="Arial"/>
        </w:rPr>
        <w:t xml:space="preserve"> of </w:t>
      </w:r>
      <w:r w:rsidR="0093501A" w:rsidRPr="00D81E6C">
        <w:rPr>
          <w:rFonts w:ascii="Arial" w:eastAsia="Calibri" w:hAnsi="Arial" w:cs="Arial"/>
        </w:rPr>
        <w:t xml:space="preserve">immersive </w:t>
      </w:r>
      <w:r w:rsidR="00AE778B" w:rsidRPr="00D81E6C">
        <w:rPr>
          <w:rFonts w:ascii="Arial" w:eastAsia="Calibri" w:hAnsi="Arial" w:cs="Arial"/>
        </w:rPr>
        <w:t>subsumption</w:t>
      </w:r>
      <w:r w:rsidR="0093501A" w:rsidRPr="00D81E6C">
        <w:rPr>
          <w:rFonts w:ascii="Arial" w:eastAsia="Calibri" w:hAnsi="Arial" w:cs="Arial"/>
        </w:rPr>
        <w:t xml:space="preserve"> of one’s</w:t>
      </w:r>
      <w:r w:rsidR="00CF2D8A" w:rsidRPr="00D81E6C">
        <w:rPr>
          <w:rFonts w:ascii="Arial" w:eastAsia="Calibri" w:hAnsi="Arial" w:cs="Arial"/>
        </w:rPr>
        <w:t xml:space="preserve"> mind inside another</w:t>
      </w:r>
      <w:r w:rsidR="0090323B" w:rsidRPr="00D81E6C">
        <w:rPr>
          <w:rFonts w:ascii="Arial" w:eastAsia="Calibri" w:hAnsi="Arial" w:cs="Arial"/>
        </w:rPr>
        <w:t>’s</w:t>
      </w:r>
      <w:r w:rsidR="00CF2D8A" w:rsidRPr="00D81E6C">
        <w:rPr>
          <w:rFonts w:ascii="Arial" w:eastAsia="Calibri" w:hAnsi="Arial" w:cs="Arial"/>
        </w:rPr>
        <w:t xml:space="preserve"> body.</w:t>
      </w:r>
      <w:r w:rsidR="00AE778B" w:rsidRPr="00D81E6C">
        <w:rPr>
          <w:rFonts w:ascii="Arial" w:eastAsia="Calibri" w:hAnsi="Arial" w:cs="Arial"/>
        </w:rPr>
        <w:t xml:space="preserve"> </w:t>
      </w:r>
      <w:r w:rsidR="0093501A" w:rsidRPr="00D81E6C">
        <w:rPr>
          <w:rFonts w:ascii="Arial" w:eastAsia="Calibri" w:hAnsi="Arial" w:cs="Arial"/>
        </w:rPr>
        <w:t>Therefore, i</w:t>
      </w:r>
      <w:r w:rsidR="00CF2D8A" w:rsidRPr="00D81E6C">
        <w:rPr>
          <w:rFonts w:ascii="Arial" w:eastAsia="Calibri" w:hAnsi="Arial" w:cs="Arial"/>
        </w:rPr>
        <w:t xml:space="preserve">mmersivity as </w:t>
      </w:r>
      <w:r w:rsidR="00AE778B" w:rsidRPr="00D81E6C">
        <w:rPr>
          <w:rFonts w:ascii="Arial" w:eastAsia="Calibri" w:hAnsi="Arial" w:cs="Arial"/>
          <w:i/>
        </w:rPr>
        <w:t>feeling more</w:t>
      </w:r>
      <w:r w:rsidR="00CF2D8A" w:rsidRPr="00D81E6C">
        <w:rPr>
          <w:rFonts w:ascii="Arial" w:eastAsia="Calibri" w:hAnsi="Arial" w:cs="Arial"/>
          <w:i/>
        </w:rPr>
        <w:t xml:space="preserve"> fully with </w:t>
      </w:r>
      <w:r w:rsidR="0090323B" w:rsidRPr="00D81E6C">
        <w:rPr>
          <w:rFonts w:ascii="Arial" w:eastAsia="Calibri" w:hAnsi="Arial" w:cs="Arial"/>
          <w:i/>
        </w:rPr>
        <w:t xml:space="preserve">the </w:t>
      </w:r>
      <w:r w:rsidR="00CF2D8A" w:rsidRPr="00D81E6C">
        <w:rPr>
          <w:rFonts w:ascii="Arial" w:eastAsia="Calibri" w:hAnsi="Arial" w:cs="Arial"/>
          <w:i/>
        </w:rPr>
        <w:t>body</w:t>
      </w:r>
      <w:r w:rsidR="0090323B" w:rsidRPr="00D81E6C">
        <w:rPr>
          <w:rFonts w:ascii="Arial" w:eastAsia="Calibri" w:hAnsi="Arial" w:cs="Arial"/>
          <w:i/>
        </w:rPr>
        <w:t xml:space="preserve"> </w:t>
      </w:r>
      <w:r w:rsidR="0090323B" w:rsidRPr="00D81E6C">
        <w:rPr>
          <w:rFonts w:ascii="Arial" w:eastAsia="Calibri" w:hAnsi="Arial" w:cs="Arial"/>
          <w:i/>
        </w:rPr>
        <w:lastRenderedPageBreak/>
        <w:t>of another</w:t>
      </w:r>
      <w:r w:rsidR="00AE778B" w:rsidRPr="00D81E6C">
        <w:rPr>
          <w:rFonts w:ascii="Arial" w:eastAsia="Calibri" w:hAnsi="Arial" w:cs="Arial"/>
        </w:rPr>
        <w:t xml:space="preserve"> </w:t>
      </w:r>
      <w:r w:rsidR="0093501A" w:rsidRPr="00D81E6C">
        <w:rPr>
          <w:rFonts w:ascii="Arial" w:eastAsia="Calibri" w:hAnsi="Arial" w:cs="Arial"/>
        </w:rPr>
        <w:t xml:space="preserve">in this </w:t>
      </w:r>
      <w:r w:rsidR="000E17CD" w:rsidRPr="00D81E6C">
        <w:rPr>
          <w:rFonts w:ascii="Arial" w:eastAsia="Calibri" w:hAnsi="Arial" w:cs="Arial"/>
        </w:rPr>
        <w:t>context</w:t>
      </w:r>
      <w:r w:rsidR="0093501A" w:rsidRPr="00D81E6C">
        <w:rPr>
          <w:rFonts w:ascii="Arial" w:eastAsia="Calibri" w:hAnsi="Arial" w:cs="Arial"/>
        </w:rPr>
        <w:t xml:space="preserve"> </w:t>
      </w:r>
      <w:r w:rsidR="00AE778B" w:rsidRPr="00D81E6C">
        <w:rPr>
          <w:rFonts w:ascii="Arial" w:eastAsia="Calibri" w:hAnsi="Arial" w:cs="Arial"/>
        </w:rPr>
        <w:t>is a r</w:t>
      </w:r>
      <w:r w:rsidR="0093501A" w:rsidRPr="00D81E6C">
        <w:rPr>
          <w:rFonts w:ascii="Arial" w:eastAsia="Calibri" w:hAnsi="Arial" w:cs="Arial"/>
        </w:rPr>
        <w:t xml:space="preserve">eward </w:t>
      </w:r>
      <w:r w:rsidR="004807DA" w:rsidRPr="00D81E6C">
        <w:rPr>
          <w:rFonts w:ascii="Arial" w:eastAsia="Calibri" w:hAnsi="Arial" w:cs="Arial"/>
        </w:rPr>
        <w:t>procure</w:t>
      </w:r>
      <w:r w:rsidR="0093501A" w:rsidRPr="00D81E6C">
        <w:rPr>
          <w:rFonts w:ascii="Arial" w:eastAsia="Calibri" w:hAnsi="Arial" w:cs="Arial"/>
        </w:rPr>
        <w:t>d</w:t>
      </w:r>
      <w:r w:rsidR="004807DA" w:rsidRPr="00D81E6C">
        <w:rPr>
          <w:rFonts w:ascii="Arial" w:eastAsia="Calibri" w:hAnsi="Arial" w:cs="Arial"/>
        </w:rPr>
        <w:t xml:space="preserve"> through accuracy in performing tasks </w:t>
      </w:r>
      <w:r w:rsidR="002F0E5C">
        <w:rPr>
          <w:rFonts w:ascii="Arial" w:eastAsia="Calibri" w:hAnsi="Arial" w:cs="Arial"/>
        </w:rPr>
        <w:t xml:space="preserve">in </w:t>
      </w:r>
      <w:r w:rsidR="004807DA" w:rsidRPr="00D81E6C">
        <w:rPr>
          <w:rFonts w:ascii="Arial" w:eastAsia="Calibri" w:hAnsi="Arial" w:cs="Arial"/>
        </w:rPr>
        <w:t>real-time in correspondence with pre-recorded video</w:t>
      </w:r>
      <w:r w:rsidR="00AE778B" w:rsidRPr="00D81E6C">
        <w:rPr>
          <w:rFonts w:ascii="Arial" w:eastAsia="Calibri" w:hAnsi="Arial" w:cs="Arial"/>
        </w:rPr>
        <w:t xml:space="preserve">. </w:t>
      </w:r>
    </w:p>
    <w:p w14:paraId="55FC122C" w14:textId="0125DF00" w:rsidR="00AE778B" w:rsidRPr="00D81E6C" w:rsidRDefault="00AE778B" w:rsidP="008564F8">
      <w:pPr>
        <w:spacing w:after="0" w:line="480" w:lineRule="auto"/>
        <w:ind w:firstLine="284"/>
        <w:jc w:val="both"/>
        <w:rPr>
          <w:rFonts w:ascii="Arial" w:eastAsia="Calibri" w:hAnsi="Arial" w:cs="Arial"/>
        </w:rPr>
      </w:pPr>
      <w:r w:rsidRPr="00D81E6C">
        <w:rPr>
          <w:rFonts w:ascii="Arial" w:eastAsia="Calibri" w:hAnsi="Arial" w:cs="Arial"/>
        </w:rPr>
        <w:t xml:space="preserve">Once the logic of my participation </w:t>
      </w:r>
      <w:r w:rsidR="00A5134D" w:rsidRPr="00D81E6C">
        <w:rPr>
          <w:rFonts w:ascii="Arial" w:eastAsia="Calibri" w:hAnsi="Arial" w:cs="Arial"/>
        </w:rPr>
        <w:t>inside this</w:t>
      </w:r>
      <w:r w:rsidR="00CF2D8A" w:rsidRPr="00D81E6C">
        <w:rPr>
          <w:rFonts w:ascii="Arial" w:eastAsia="Calibri" w:hAnsi="Arial" w:cs="Arial"/>
        </w:rPr>
        <w:t xml:space="preserve"> body transfer illusion </w:t>
      </w:r>
      <w:r w:rsidRPr="00D81E6C">
        <w:rPr>
          <w:rFonts w:ascii="Arial" w:eastAsia="Calibri" w:hAnsi="Arial" w:cs="Arial"/>
        </w:rPr>
        <w:t>was clear, the experience f</w:t>
      </w:r>
      <w:r w:rsidR="00CF2D8A" w:rsidRPr="00D81E6C">
        <w:rPr>
          <w:rFonts w:ascii="Arial" w:eastAsia="Calibri" w:hAnsi="Arial" w:cs="Arial"/>
        </w:rPr>
        <w:t>urther subverted my perceptions.</w:t>
      </w:r>
      <w:r w:rsidRPr="00D81E6C">
        <w:rPr>
          <w:rFonts w:ascii="Arial" w:eastAsia="Calibri" w:hAnsi="Arial" w:cs="Arial"/>
        </w:rPr>
        <w:t xml:space="preserve"> I detect</w:t>
      </w:r>
      <w:r w:rsidR="00CF2D8A" w:rsidRPr="00D81E6C">
        <w:rPr>
          <w:rFonts w:ascii="Arial" w:eastAsia="Calibri" w:hAnsi="Arial" w:cs="Arial"/>
        </w:rPr>
        <w:t>ed</w:t>
      </w:r>
      <w:r w:rsidRPr="00D81E6C">
        <w:rPr>
          <w:rFonts w:ascii="Arial" w:eastAsia="Calibri" w:hAnsi="Arial" w:cs="Arial"/>
        </w:rPr>
        <w:t xml:space="preserve"> a strange unreco</w:t>
      </w:r>
      <w:r w:rsidR="00CF2D8A" w:rsidRPr="00D81E6C">
        <w:rPr>
          <w:rFonts w:ascii="Arial" w:eastAsia="Calibri" w:hAnsi="Arial" w:cs="Arial"/>
        </w:rPr>
        <w:t xml:space="preserve">gnisable scent in the air. Taking </w:t>
      </w:r>
      <w:r w:rsidR="00971DC6" w:rsidRPr="00D81E6C">
        <w:rPr>
          <w:rFonts w:ascii="Arial" w:eastAsia="Calibri" w:hAnsi="Arial" w:cs="Arial"/>
        </w:rPr>
        <w:t>the visual</w:t>
      </w:r>
      <w:r w:rsidR="00CF2D8A" w:rsidRPr="00D81E6C">
        <w:rPr>
          <w:rFonts w:ascii="Arial" w:eastAsia="Calibri" w:hAnsi="Arial" w:cs="Arial"/>
        </w:rPr>
        <w:t xml:space="preserve"> cue from my avatar, I dra</w:t>
      </w:r>
      <w:r w:rsidRPr="00D81E6C">
        <w:rPr>
          <w:rFonts w:ascii="Arial" w:eastAsia="Calibri" w:hAnsi="Arial" w:cs="Arial"/>
        </w:rPr>
        <w:t xml:space="preserve">nk from the bottle </w:t>
      </w:r>
      <w:r w:rsidR="00CF2D8A" w:rsidRPr="00D81E6C">
        <w:rPr>
          <w:rFonts w:ascii="Arial" w:eastAsia="Calibri" w:hAnsi="Arial" w:cs="Arial"/>
        </w:rPr>
        <w:t xml:space="preserve">of water which had a peculiar metallic taste that </w:t>
      </w:r>
      <w:r w:rsidRPr="00D81E6C">
        <w:rPr>
          <w:rFonts w:ascii="Arial" w:eastAsia="Calibri" w:hAnsi="Arial" w:cs="Arial"/>
        </w:rPr>
        <w:t>I later discover</w:t>
      </w:r>
      <w:r w:rsidR="00CF2D8A" w:rsidRPr="00D81E6C">
        <w:rPr>
          <w:rFonts w:ascii="Arial" w:eastAsia="Calibri" w:hAnsi="Arial" w:cs="Arial"/>
        </w:rPr>
        <w:t xml:space="preserve">ed was flavoured with lemon juice (to simulate distortions of taste that Jane </w:t>
      </w:r>
      <w:r w:rsidR="00971425" w:rsidRPr="00D81E6C">
        <w:rPr>
          <w:rFonts w:ascii="Arial" w:eastAsia="Calibri" w:hAnsi="Arial" w:cs="Arial"/>
        </w:rPr>
        <w:t xml:space="preserve">had </w:t>
      </w:r>
      <w:r w:rsidR="00CF2D8A" w:rsidRPr="00D81E6C">
        <w:rPr>
          <w:rFonts w:ascii="Arial" w:eastAsia="Calibri" w:hAnsi="Arial" w:cs="Arial"/>
        </w:rPr>
        <w:t xml:space="preserve">experienced in the </w:t>
      </w:r>
      <w:r w:rsidR="00E003F0">
        <w:rPr>
          <w:rFonts w:ascii="Arial" w:eastAsia="Calibri" w:hAnsi="Arial" w:cs="Arial"/>
        </w:rPr>
        <w:t>period immediately prior to</w:t>
      </w:r>
      <w:r w:rsidR="00CF2D8A" w:rsidRPr="00D81E6C">
        <w:rPr>
          <w:rFonts w:ascii="Arial" w:eastAsia="Calibri" w:hAnsi="Arial" w:cs="Arial"/>
        </w:rPr>
        <w:t xml:space="preserve"> </w:t>
      </w:r>
      <w:r w:rsidR="00971DC6" w:rsidRPr="00D81E6C">
        <w:rPr>
          <w:rFonts w:ascii="Arial" w:eastAsia="Calibri" w:hAnsi="Arial" w:cs="Arial"/>
        </w:rPr>
        <w:t>her</w:t>
      </w:r>
      <w:r w:rsidR="00CF2D8A" w:rsidRPr="00D81E6C">
        <w:rPr>
          <w:rFonts w:ascii="Arial" w:eastAsia="Calibri" w:hAnsi="Arial" w:cs="Arial"/>
        </w:rPr>
        <w:t xml:space="preserve"> seizure). Imitating </w:t>
      </w:r>
      <w:r w:rsidR="00971425" w:rsidRPr="00D81E6C">
        <w:rPr>
          <w:rFonts w:ascii="Arial" w:eastAsia="Calibri" w:hAnsi="Arial" w:cs="Arial"/>
        </w:rPr>
        <w:t>the movement of Jane’s left hand in the video</w:t>
      </w:r>
      <w:r w:rsidRPr="00D81E6C">
        <w:rPr>
          <w:rFonts w:ascii="Arial" w:eastAsia="Calibri" w:hAnsi="Arial" w:cs="Arial"/>
        </w:rPr>
        <w:t>, I reach</w:t>
      </w:r>
      <w:r w:rsidR="00E003F0">
        <w:rPr>
          <w:rFonts w:ascii="Arial" w:eastAsia="Calibri" w:hAnsi="Arial" w:cs="Arial"/>
        </w:rPr>
        <w:t>ed</w:t>
      </w:r>
      <w:r w:rsidRPr="00D81E6C">
        <w:rPr>
          <w:rFonts w:ascii="Arial" w:eastAsia="Calibri" w:hAnsi="Arial" w:cs="Arial"/>
        </w:rPr>
        <w:t xml:space="preserve"> for the bottle </w:t>
      </w:r>
      <w:r w:rsidR="00CF2D8A" w:rsidRPr="00D81E6C">
        <w:rPr>
          <w:rFonts w:ascii="Arial" w:eastAsia="Calibri" w:hAnsi="Arial" w:cs="Arial"/>
        </w:rPr>
        <w:t>that</w:t>
      </w:r>
      <w:r w:rsidR="00E55253" w:rsidRPr="00D81E6C">
        <w:rPr>
          <w:rFonts w:ascii="Arial" w:eastAsia="Calibri" w:hAnsi="Arial" w:cs="Arial"/>
        </w:rPr>
        <w:t xml:space="preserve"> I had just positioned on the </w:t>
      </w:r>
      <w:r w:rsidR="00FC1996" w:rsidRPr="00D81E6C">
        <w:rPr>
          <w:rFonts w:ascii="Arial" w:eastAsia="Calibri" w:hAnsi="Arial" w:cs="Arial"/>
        </w:rPr>
        <w:t>‘</w:t>
      </w:r>
      <w:r w:rsidRPr="00D81E6C">
        <w:rPr>
          <w:rFonts w:ascii="Arial" w:eastAsia="Calibri" w:hAnsi="Arial" w:cs="Arial"/>
        </w:rPr>
        <w:t>carriage tab</w:t>
      </w:r>
      <w:r w:rsidR="00E55253" w:rsidRPr="00D81E6C">
        <w:rPr>
          <w:rFonts w:ascii="Arial" w:eastAsia="Calibri" w:hAnsi="Arial" w:cs="Arial"/>
        </w:rPr>
        <w:t>le</w:t>
      </w:r>
      <w:r w:rsidR="00FC1996" w:rsidRPr="00D81E6C">
        <w:rPr>
          <w:rFonts w:ascii="Arial" w:eastAsia="Calibri" w:hAnsi="Arial" w:cs="Arial"/>
        </w:rPr>
        <w:t>’</w:t>
      </w:r>
      <w:r w:rsidR="000E17CD" w:rsidRPr="00D81E6C">
        <w:rPr>
          <w:rFonts w:ascii="Arial" w:eastAsia="Calibri" w:hAnsi="Arial" w:cs="Arial"/>
        </w:rPr>
        <w:t xml:space="preserve"> to my left. </w:t>
      </w:r>
      <w:r w:rsidR="00E003F0">
        <w:rPr>
          <w:rFonts w:ascii="Arial" w:eastAsia="Calibri" w:hAnsi="Arial" w:cs="Arial"/>
        </w:rPr>
        <w:t>However, although</w:t>
      </w:r>
      <w:r w:rsidR="000E17CD" w:rsidRPr="00D81E6C">
        <w:rPr>
          <w:rFonts w:ascii="Arial" w:eastAsia="Calibri" w:hAnsi="Arial" w:cs="Arial"/>
        </w:rPr>
        <w:t xml:space="preserve"> I could</w:t>
      </w:r>
      <w:r w:rsidRPr="00D81E6C">
        <w:rPr>
          <w:rFonts w:ascii="Arial" w:eastAsia="Calibri" w:hAnsi="Arial" w:cs="Arial"/>
        </w:rPr>
        <w:t xml:space="preserve"> see the bottle in </w:t>
      </w:r>
      <w:r w:rsidR="004B256F">
        <w:rPr>
          <w:rFonts w:ascii="Arial" w:eastAsia="Calibri" w:hAnsi="Arial" w:cs="Arial"/>
        </w:rPr>
        <w:t>my</w:t>
      </w:r>
      <w:r w:rsidR="004B256F" w:rsidRPr="00D81E6C">
        <w:rPr>
          <w:rFonts w:ascii="Arial" w:eastAsia="Calibri" w:hAnsi="Arial" w:cs="Arial"/>
        </w:rPr>
        <w:t xml:space="preserve"> </w:t>
      </w:r>
      <w:r w:rsidRPr="00D81E6C">
        <w:rPr>
          <w:rFonts w:ascii="Arial" w:eastAsia="Calibri" w:hAnsi="Arial" w:cs="Arial"/>
        </w:rPr>
        <w:t>video</w:t>
      </w:r>
      <w:r w:rsidR="004B256F">
        <w:rPr>
          <w:rFonts w:ascii="Arial" w:eastAsia="Calibri" w:hAnsi="Arial" w:cs="Arial"/>
        </w:rPr>
        <w:t xml:space="preserve"> goggles</w:t>
      </w:r>
      <w:r w:rsidRPr="00D81E6C">
        <w:rPr>
          <w:rFonts w:ascii="Arial" w:eastAsia="Calibri" w:hAnsi="Arial" w:cs="Arial"/>
        </w:rPr>
        <w:t xml:space="preserve"> (a virtual double of the </w:t>
      </w:r>
      <w:r w:rsidR="00CF2D8A" w:rsidRPr="00D81E6C">
        <w:rPr>
          <w:rFonts w:ascii="Arial" w:eastAsia="Calibri" w:hAnsi="Arial" w:cs="Arial"/>
        </w:rPr>
        <w:t xml:space="preserve">physical </w:t>
      </w:r>
      <w:r w:rsidRPr="00D81E6C">
        <w:rPr>
          <w:rFonts w:ascii="Arial" w:eastAsia="Calibri" w:hAnsi="Arial" w:cs="Arial"/>
        </w:rPr>
        <w:t xml:space="preserve">bottle I </w:t>
      </w:r>
      <w:r w:rsidR="00FC1996" w:rsidRPr="00D81E6C">
        <w:rPr>
          <w:rFonts w:ascii="Arial" w:eastAsia="Calibri" w:hAnsi="Arial" w:cs="Arial"/>
        </w:rPr>
        <w:t xml:space="preserve">had </w:t>
      </w:r>
      <w:r w:rsidR="00CF2D8A" w:rsidRPr="00D81E6C">
        <w:rPr>
          <w:rFonts w:ascii="Arial" w:eastAsia="Calibri" w:hAnsi="Arial" w:cs="Arial"/>
        </w:rPr>
        <w:t>received at the start of the experience</w:t>
      </w:r>
      <w:r w:rsidR="000E17CD" w:rsidRPr="00D81E6C">
        <w:rPr>
          <w:rFonts w:ascii="Arial" w:eastAsia="Calibri" w:hAnsi="Arial" w:cs="Arial"/>
        </w:rPr>
        <w:t xml:space="preserve">), the </w:t>
      </w:r>
      <w:r w:rsidR="00FC1996" w:rsidRPr="00D81E6C">
        <w:rPr>
          <w:rFonts w:ascii="Arial" w:eastAsia="Calibri" w:hAnsi="Arial" w:cs="Arial"/>
        </w:rPr>
        <w:t xml:space="preserve">‘real’ </w:t>
      </w:r>
      <w:r w:rsidR="000E17CD" w:rsidRPr="00D81E6C">
        <w:rPr>
          <w:rFonts w:ascii="Arial" w:eastAsia="Calibri" w:hAnsi="Arial" w:cs="Arial"/>
        </w:rPr>
        <w:t>prop wa</w:t>
      </w:r>
      <w:r w:rsidRPr="00D81E6C">
        <w:rPr>
          <w:rFonts w:ascii="Arial" w:eastAsia="Calibri" w:hAnsi="Arial" w:cs="Arial"/>
        </w:rPr>
        <w:t xml:space="preserve">s no longer where I </w:t>
      </w:r>
      <w:r w:rsidR="000E17CD" w:rsidRPr="00D81E6C">
        <w:rPr>
          <w:rFonts w:ascii="Arial" w:eastAsia="Calibri" w:hAnsi="Arial" w:cs="Arial"/>
        </w:rPr>
        <w:t xml:space="preserve">had </w:t>
      </w:r>
      <w:r w:rsidRPr="00D81E6C">
        <w:rPr>
          <w:rFonts w:ascii="Arial" w:eastAsia="Calibri" w:hAnsi="Arial" w:cs="Arial"/>
        </w:rPr>
        <w:t xml:space="preserve">left it. </w:t>
      </w:r>
      <w:r w:rsidR="00971425" w:rsidRPr="00D81E6C">
        <w:rPr>
          <w:rFonts w:ascii="Arial" w:eastAsia="Calibri" w:hAnsi="Arial" w:cs="Arial"/>
        </w:rPr>
        <w:t>The m</w:t>
      </w:r>
      <w:r w:rsidR="003E01BF">
        <w:rPr>
          <w:rFonts w:ascii="Arial" w:eastAsia="Calibri" w:hAnsi="Arial" w:cs="Arial"/>
        </w:rPr>
        <w:t>ediatis</w:t>
      </w:r>
      <w:r w:rsidR="00971DC6" w:rsidRPr="00D81E6C">
        <w:rPr>
          <w:rFonts w:ascii="Arial" w:eastAsia="Calibri" w:hAnsi="Arial" w:cs="Arial"/>
        </w:rPr>
        <w:t>ed i</w:t>
      </w:r>
      <w:r w:rsidRPr="00D81E6C">
        <w:rPr>
          <w:rFonts w:ascii="Arial" w:eastAsia="Calibri" w:hAnsi="Arial" w:cs="Arial"/>
        </w:rPr>
        <w:t>mages no longer correspond</w:t>
      </w:r>
      <w:r w:rsidR="000E17CD" w:rsidRPr="00D81E6C">
        <w:rPr>
          <w:rFonts w:ascii="Arial" w:eastAsia="Calibri" w:hAnsi="Arial" w:cs="Arial"/>
        </w:rPr>
        <w:t>ed</w:t>
      </w:r>
      <w:r w:rsidRPr="00D81E6C">
        <w:rPr>
          <w:rFonts w:ascii="Arial" w:eastAsia="Calibri" w:hAnsi="Arial" w:cs="Arial"/>
        </w:rPr>
        <w:t xml:space="preserve"> with </w:t>
      </w:r>
      <w:r w:rsidR="00D55BA0" w:rsidRPr="00D81E6C">
        <w:rPr>
          <w:rFonts w:ascii="Arial" w:eastAsia="Calibri" w:hAnsi="Arial" w:cs="Arial"/>
        </w:rPr>
        <w:t xml:space="preserve">their </w:t>
      </w:r>
      <w:r w:rsidR="00CF2D8A" w:rsidRPr="00D81E6C">
        <w:rPr>
          <w:rFonts w:ascii="Arial" w:eastAsia="Calibri" w:hAnsi="Arial" w:cs="Arial"/>
        </w:rPr>
        <w:t>material</w:t>
      </w:r>
      <w:r w:rsidR="00D55BA0" w:rsidRPr="00D81E6C">
        <w:rPr>
          <w:rFonts w:ascii="Arial" w:eastAsia="Calibri" w:hAnsi="Arial" w:cs="Arial"/>
        </w:rPr>
        <w:t xml:space="preserve"> counterparts</w:t>
      </w:r>
      <w:r w:rsidRPr="00D81E6C">
        <w:rPr>
          <w:rFonts w:ascii="Arial" w:eastAsia="Calibri" w:hAnsi="Arial" w:cs="Arial"/>
        </w:rPr>
        <w:t>, which seemingly dematerialise</w:t>
      </w:r>
      <w:r w:rsidR="000E17CD" w:rsidRPr="00D81E6C">
        <w:rPr>
          <w:rFonts w:ascii="Arial" w:eastAsia="Calibri" w:hAnsi="Arial" w:cs="Arial"/>
        </w:rPr>
        <w:t>d</w:t>
      </w:r>
      <w:r w:rsidRPr="00D81E6C">
        <w:rPr>
          <w:rFonts w:ascii="Arial" w:eastAsia="Calibri" w:hAnsi="Arial" w:cs="Arial"/>
        </w:rPr>
        <w:t xml:space="preserve"> with the onset of Jane’s seizure. The illusion of body-ownership generated through unified three-way interactions between vision, touch and proprioception is substituted for </w:t>
      </w:r>
      <w:r w:rsidR="00395FDB">
        <w:rPr>
          <w:rFonts w:ascii="Arial" w:eastAsia="Calibri" w:hAnsi="Arial" w:cs="Arial"/>
        </w:rPr>
        <w:t xml:space="preserve">deliberate </w:t>
      </w:r>
      <w:r w:rsidRPr="00D81E6C">
        <w:rPr>
          <w:rFonts w:ascii="Arial" w:eastAsia="Calibri" w:hAnsi="Arial" w:cs="Arial"/>
        </w:rPr>
        <w:t>disintegrations between these senses – conflicting self-reports are generated to represent cognitive disturbances and associated physiological events related to Jane’s pre-ictal phase.</w:t>
      </w:r>
      <w:r w:rsidRPr="00D81E6C">
        <w:rPr>
          <w:rFonts w:ascii="Arial" w:eastAsia="Calibri" w:hAnsi="Arial" w:cs="Arial"/>
          <w:vertAlign w:val="superscript"/>
        </w:rPr>
        <w:footnoteReference w:id="193"/>
      </w:r>
      <w:r w:rsidRPr="00D81E6C">
        <w:rPr>
          <w:rFonts w:ascii="Arial" w:eastAsia="Calibri" w:hAnsi="Arial" w:cs="Arial"/>
        </w:rPr>
        <w:t xml:space="preserve"> Meanwhile, I hear the script of Jane’s conscious thoughts via my headphones. She notes that she is feeling ‘light-headed’ and that the objects around her resist her </w:t>
      </w:r>
      <w:r w:rsidR="00D55BA0" w:rsidRPr="00D81E6C">
        <w:rPr>
          <w:rFonts w:ascii="Arial" w:eastAsia="Calibri" w:hAnsi="Arial" w:cs="Arial"/>
        </w:rPr>
        <w:t>grasp.</w:t>
      </w:r>
      <w:r w:rsidR="00E41FF8" w:rsidRPr="00D81E6C">
        <w:rPr>
          <w:rFonts w:ascii="Arial" w:eastAsia="Calibri" w:hAnsi="Arial" w:cs="Arial"/>
        </w:rPr>
        <w:t xml:space="preserve"> I identified in Chapter 3</w:t>
      </w:r>
      <w:r w:rsidRPr="00D81E6C">
        <w:rPr>
          <w:rFonts w:ascii="Arial" w:eastAsia="Calibri" w:hAnsi="Arial" w:cs="Arial"/>
        </w:rPr>
        <w:t xml:space="preserve"> that in the English language, one’s capacity to ‘grasp’ is a metaphor related to one’s ability to comprehend, the verb placing an emphasis on the bodily apprehension of knowledge. </w:t>
      </w:r>
      <w:r w:rsidR="00971DC6" w:rsidRPr="00D81E6C">
        <w:rPr>
          <w:rFonts w:ascii="Arial" w:eastAsia="Calibri" w:hAnsi="Arial" w:cs="Arial"/>
        </w:rPr>
        <w:t>However, in this instance</w:t>
      </w:r>
      <w:r w:rsidRPr="00D81E6C">
        <w:rPr>
          <w:rFonts w:ascii="Arial" w:eastAsia="Calibri" w:hAnsi="Arial" w:cs="Arial"/>
        </w:rPr>
        <w:t xml:space="preserve"> </w:t>
      </w:r>
      <w:r w:rsidR="00971DC6" w:rsidRPr="00D81E6C">
        <w:rPr>
          <w:rFonts w:ascii="Arial" w:eastAsia="Calibri" w:hAnsi="Arial" w:cs="Arial"/>
        </w:rPr>
        <w:t xml:space="preserve">it is </w:t>
      </w:r>
      <w:r w:rsidRPr="00D81E6C">
        <w:rPr>
          <w:rFonts w:ascii="Arial" w:eastAsia="Calibri" w:hAnsi="Arial" w:cs="Arial"/>
        </w:rPr>
        <w:t xml:space="preserve">my inability to execute a physical task (to ‘grasp’ the bottle) by introducing </w:t>
      </w:r>
      <w:r w:rsidR="008564F8" w:rsidRPr="00D81E6C">
        <w:rPr>
          <w:rFonts w:ascii="Arial" w:eastAsia="Calibri" w:hAnsi="Arial" w:cs="Arial"/>
        </w:rPr>
        <w:t xml:space="preserve">strategic </w:t>
      </w:r>
      <w:r w:rsidRPr="00D81E6C">
        <w:rPr>
          <w:rFonts w:ascii="Arial" w:eastAsia="Calibri" w:hAnsi="Arial" w:cs="Arial"/>
        </w:rPr>
        <w:t xml:space="preserve">discordance between my ocular and auditory senses </w:t>
      </w:r>
      <w:r w:rsidR="00971DC6" w:rsidRPr="00D81E6C">
        <w:rPr>
          <w:rFonts w:ascii="Arial" w:eastAsia="Calibri" w:hAnsi="Arial" w:cs="Arial"/>
        </w:rPr>
        <w:t>that becomes</w:t>
      </w:r>
      <w:r w:rsidRPr="00D81E6C">
        <w:rPr>
          <w:rFonts w:ascii="Arial" w:eastAsia="Calibri" w:hAnsi="Arial" w:cs="Arial"/>
        </w:rPr>
        <w:t xml:space="preserve"> </w:t>
      </w:r>
      <w:r w:rsidR="00971DC6" w:rsidRPr="00D81E6C">
        <w:rPr>
          <w:rFonts w:ascii="Arial" w:eastAsia="Calibri" w:hAnsi="Arial" w:cs="Arial"/>
        </w:rPr>
        <w:t xml:space="preserve">a </w:t>
      </w:r>
      <w:r w:rsidRPr="00D81E6C">
        <w:rPr>
          <w:rFonts w:ascii="Arial" w:eastAsia="Calibri" w:hAnsi="Arial" w:cs="Arial"/>
        </w:rPr>
        <w:t xml:space="preserve">method via which one might comprehend Jane’s prodromal symptoms. </w:t>
      </w:r>
      <w:r w:rsidR="00971DC6" w:rsidRPr="00D81E6C">
        <w:rPr>
          <w:rFonts w:ascii="Arial" w:eastAsia="Calibri" w:hAnsi="Arial" w:cs="Arial"/>
        </w:rPr>
        <w:t>I</w:t>
      </w:r>
      <w:r w:rsidR="008564F8" w:rsidRPr="00D81E6C">
        <w:rPr>
          <w:rFonts w:ascii="Arial" w:eastAsia="Calibri" w:hAnsi="Arial" w:cs="Arial"/>
        </w:rPr>
        <w:t>nability to grasp the bottle</w:t>
      </w:r>
      <w:r w:rsidRPr="00D81E6C">
        <w:rPr>
          <w:rFonts w:ascii="Arial" w:eastAsia="Calibri" w:hAnsi="Arial" w:cs="Arial"/>
        </w:rPr>
        <w:t xml:space="preserve"> is </w:t>
      </w:r>
      <w:r w:rsidR="00395FDB">
        <w:rPr>
          <w:rFonts w:ascii="Arial" w:eastAsia="Calibri" w:hAnsi="Arial" w:cs="Arial"/>
        </w:rPr>
        <w:t>t</w:t>
      </w:r>
      <w:r w:rsidRPr="00D81E6C">
        <w:rPr>
          <w:rFonts w:ascii="Arial" w:eastAsia="Calibri" w:hAnsi="Arial" w:cs="Arial"/>
        </w:rPr>
        <w:t xml:space="preserve">o ‘grasp’ Jane’s physiological state insofar as she </w:t>
      </w:r>
      <w:r w:rsidRPr="00D81E6C">
        <w:rPr>
          <w:rFonts w:ascii="Arial" w:eastAsia="Calibri" w:hAnsi="Arial" w:cs="Arial"/>
        </w:rPr>
        <w:lastRenderedPageBreak/>
        <w:t xml:space="preserve">is able to reconstruct it for others. White noise </w:t>
      </w:r>
      <w:r w:rsidR="001D6193" w:rsidRPr="00D81E6C">
        <w:rPr>
          <w:rFonts w:ascii="Arial" w:eastAsia="Calibri" w:hAnsi="Arial" w:cs="Arial"/>
        </w:rPr>
        <w:t xml:space="preserve">began to </w:t>
      </w:r>
      <w:r w:rsidRPr="00D81E6C">
        <w:rPr>
          <w:rFonts w:ascii="Arial" w:eastAsia="Calibri" w:hAnsi="Arial" w:cs="Arial"/>
        </w:rPr>
        <w:t>underscore</w:t>
      </w:r>
      <w:r w:rsidR="008564F8" w:rsidRPr="00D81E6C">
        <w:rPr>
          <w:rFonts w:ascii="Arial" w:eastAsia="Calibri" w:hAnsi="Arial" w:cs="Arial"/>
        </w:rPr>
        <w:t xml:space="preserve"> Jane’s </w:t>
      </w:r>
      <w:r w:rsidR="001D6193" w:rsidRPr="00D81E6C">
        <w:rPr>
          <w:rFonts w:ascii="Arial" w:eastAsia="Calibri" w:hAnsi="Arial" w:cs="Arial"/>
        </w:rPr>
        <w:t xml:space="preserve">internal </w:t>
      </w:r>
      <w:r w:rsidRPr="00D81E6C">
        <w:rPr>
          <w:rFonts w:ascii="Arial" w:eastAsia="Calibri" w:hAnsi="Arial" w:cs="Arial"/>
        </w:rPr>
        <w:t>voice</w:t>
      </w:r>
      <w:r w:rsidR="001D6193" w:rsidRPr="00D81E6C">
        <w:rPr>
          <w:rFonts w:ascii="Arial" w:eastAsia="Calibri" w:hAnsi="Arial" w:cs="Arial"/>
        </w:rPr>
        <w:t>. As I look</w:t>
      </w:r>
      <w:r w:rsidRPr="00D81E6C">
        <w:rPr>
          <w:rFonts w:ascii="Arial" w:eastAsia="Calibri" w:hAnsi="Arial" w:cs="Arial"/>
        </w:rPr>
        <w:t xml:space="preserve"> up at the </w:t>
      </w:r>
      <w:r w:rsidR="001D6193" w:rsidRPr="00D81E6C">
        <w:rPr>
          <w:rFonts w:ascii="Arial" w:eastAsia="Calibri" w:hAnsi="Arial" w:cs="Arial"/>
        </w:rPr>
        <w:t>ceiling of the train carriage, m</w:t>
      </w:r>
      <w:r w:rsidRPr="00D81E6C">
        <w:rPr>
          <w:rFonts w:ascii="Arial" w:eastAsia="Calibri" w:hAnsi="Arial" w:cs="Arial"/>
        </w:rPr>
        <w:t>y head is gently but firmly pinned back in my chair which begins to shake violently underneath me until my vision of the train is plunged into blackness.</w:t>
      </w:r>
    </w:p>
    <w:p w14:paraId="50876EBD" w14:textId="4979061F" w:rsidR="00136798" w:rsidRPr="00A16436" w:rsidRDefault="00AE778B" w:rsidP="00934BD1">
      <w:pPr>
        <w:spacing w:after="0" w:line="480" w:lineRule="auto"/>
        <w:ind w:firstLine="284"/>
        <w:jc w:val="both"/>
        <w:rPr>
          <w:rFonts w:ascii="Arial" w:eastAsia="Calibri" w:hAnsi="Arial" w:cs="Arial"/>
          <w:sz w:val="20"/>
          <w:szCs w:val="20"/>
        </w:rPr>
      </w:pPr>
      <w:r w:rsidRPr="00D81E6C">
        <w:rPr>
          <w:rFonts w:ascii="Arial" w:eastAsia="Calibri" w:hAnsi="Arial" w:cs="Arial"/>
        </w:rPr>
        <w:t>A voice outside of the experience (</w:t>
      </w:r>
      <w:r w:rsidR="008564F8" w:rsidRPr="00D81E6C">
        <w:rPr>
          <w:rFonts w:ascii="Arial" w:eastAsia="Calibri" w:hAnsi="Arial" w:cs="Arial"/>
        </w:rPr>
        <w:t>Somerville</w:t>
      </w:r>
      <w:r w:rsidRPr="00D81E6C">
        <w:rPr>
          <w:rFonts w:ascii="Arial" w:eastAsia="Calibri" w:hAnsi="Arial" w:cs="Arial"/>
        </w:rPr>
        <w:t>’s voice) directs a series of questions at me</w:t>
      </w:r>
      <w:r w:rsidR="0089271B">
        <w:rPr>
          <w:rFonts w:ascii="Arial" w:eastAsia="Calibri" w:hAnsi="Arial" w:cs="Arial"/>
        </w:rPr>
        <w:t>:</w:t>
      </w:r>
      <w:r w:rsidRPr="00D81E6C">
        <w:rPr>
          <w:rFonts w:ascii="Arial" w:eastAsia="Calibri" w:hAnsi="Arial" w:cs="Arial"/>
        </w:rPr>
        <w:t xml:space="preserve"> ‘Can you hear my voice?’ ‘Where are you headed?’ etc. My video </w:t>
      </w:r>
      <w:r w:rsidR="008564F8" w:rsidRPr="00D81E6C">
        <w:rPr>
          <w:rFonts w:ascii="Arial" w:eastAsia="Calibri" w:hAnsi="Arial" w:cs="Arial"/>
        </w:rPr>
        <w:t>goggles</w:t>
      </w:r>
      <w:r w:rsidRPr="00D81E6C">
        <w:rPr>
          <w:rFonts w:ascii="Arial" w:eastAsia="Calibri" w:hAnsi="Arial" w:cs="Arial"/>
        </w:rPr>
        <w:t xml:space="preserve"> and headphones are removed, and a man in a paramedic’s uniform asks me, ‘Do you know who you are?’ (</w:t>
      </w:r>
      <w:r w:rsidRPr="0038135C">
        <w:rPr>
          <w:rFonts w:ascii="Arial" w:eastAsia="Calibri" w:hAnsi="Arial" w:cs="Arial"/>
        </w:rPr>
        <w:t xml:space="preserve">see </w:t>
      </w:r>
      <w:r w:rsidR="0038135C" w:rsidRPr="0038135C">
        <w:rPr>
          <w:rFonts w:ascii="Arial" w:eastAsia="Calibri" w:hAnsi="Arial" w:cs="Arial"/>
        </w:rPr>
        <w:t>Fig. 4</w:t>
      </w:r>
      <w:r w:rsidRPr="00D81E6C">
        <w:rPr>
          <w:rFonts w:ascii="Arial" w:eastAsia="Calibri" w:hAnsi="Arial" w:cs="Arial"/>
        </w:rPr>
        <w:t xml:space="preserve">). </w:t>
      </w:r>
      <w:r w:rsidR="008A46BB" w:rsidRPr="00D81E6C">
        <w:rPr>
          <w:rFonts w:ascii="Arial" w:eastAsia="Calibri" w:hAnsi="Arial" w:cs="Arial"/>
        </w:rPr>
        <w:t>Thi</w:t>
      </w:r>
      <w:r w:rsidR="00C74FE7" w:rsidRPr="00D81E6C">
        <w:rPr>
          <w:rFonts w:ascii="Arial" w:eastAsia="Calibri" w:hAnsi="Arial" w:cs="Arial"/>
        </w:rPr>
        <w:t xml:space="preserve">s moment </w:t>
      </w:r>
      <w:r w:rsidR="00495CBD" w:rsidRPr="00D81E6C">
        <w:rPr>
          <w:rFonts w:ascii="Arial" w:eastAsia="Calibri" w:hAnsi="Arial" w:cs="Arial"/>
        </w:rPr>
        <w:t>i</w:t>
      </w:r>
      <w:r w:rsidR="008A46BB" w:rsidRPr="00D81E6C">
        <w:rPr>
          <w:rFonts w:ascii="Arial" w:eastAsia="Calibri" w:hAnsi="Arial" w:cs="Arial"/>
        </w:rPr>
        <w:t xml:space="preserve">s </w:t>
      </w:r>
      <w:r w:rsidR="00C74FE7" w:rsidRPr="00D81E6C">
        <w:rPr>
          <w:rFonts w:ascii="Arial" w:eastAsia="Calibri" w:hAnsi="Arial" w:cs="Arial"/>
        </w:rPr>
        <w:t xml:space="preserve">distinguished </w:t>
      </w:r>
      <w:r w:rsidR="008A46BB" w:rsidRPr="00D81E6C">
        <w:rPr>
          <w:rFonts w:ascii="Arial" w:eastAsia="Calibri" w:hAnsi="Arial" w:cs="Arial"/>
        </w:rPr>
        <w:t>by my</w:t>
      </w:r>
      <w:r w:rsidR="00C74FE7" w:rsidRPr="00D81E6C">
        <w:rPr>
          <w:rFonts w:ascii="Arial" w:eastAsia="Calibri" w:hAnsi="Arial" w:cs="Arial"/>
        </w:rPr>
        <w:t xml:space="preserve"> confusion as to</w:t>
      </w:r>
      <w:r w:rsidR="008A46BB" w:rsidRPr="00D81E6C">
        <w:rPr>
          <w:rFonts w:ascii="Arial" w:eastAsia="Calibri" w:hAnsi="Arial" w:cs="Arial"/>
        </w:rPr>
        <w:t xml:space="preserve"> how b</w:t>
      </w:r>
      <w:r w:rsidR="00C74FE7" w:rsidRPr="00D81E6C">
        <w:rPr>
          <w:rFonts w:ascii="Arial" w:eastAsia="Calibri" w:hAnsi="Arial" w:cs="Arial"/>
        </w:rPr>
        <w:t xml:space="preserve">est </w:t>
      </w:r>
      <w:r w:rsidR="00495CBD" w:rsidRPr="00D81E6C">
        <w:rPr>
          <w:rFonts w:ascii="Arial" w:eastAsia="Calibri" w:hAnsi="Arial" w:cs="Arial"/>
        </w:rPr>
        <w:t>to</w:t>
      </w:r>
      <w:r w:rsidR="008A46BB" w:rsidRPr="00D81E6C">
        <w:rPr>
          <w:rFonts w:ascii="Arial" w:eastAsia="Calibri" w:hAnsi="Arial" w:cs="Arial"/>
        </w:rPr>
        <w:t xml:space="preserve"> </w:t>
      </w:r>
      <w:r w:rsidR="00495CBD" w:rsidRPr="00D81E6C">
        <w:rPr>
          <w:rFonts w:ascii="Arial" w:eastAsia="Calibri" w:hAnsi="Arial" w:cs="Arial"/>
        </w:rPr>
        <w:t>reply</w:t>
      </w:r>
      <w:r w:rsidRPr="00D81E6C">
        <w:rPr>
          <w:rFonts w:ascii="Arial" w:eastAsia="Calibri" w:hAnsi="Arial" w:cs="Arial"/>
        </w:rPr>
        <w:t xml:space="preserve">. Am I still ‘Jane’? Am </w:t>
      </w:r>
      <w:r w:rsidR="008A46BB" w:rsidRPr="00D81E6C">
        <w:rPr>
          <w:rFonts w:ascii="Arial" w:eastAsia="Calibri" w:hAnsi="Arial" w:cs="Arial"/>
        </w:rPr>
        <w:t xml:space="preserve">I now Liam? </w:t>
      </w:r>
      <w:r w:rsidR="00C74FE7" w:rsidRPr="00D81E6C">
        <w:rPr>
          <w:rFonts w:ascii="Arial" w:eastAsia="Calibri" w:hAnsi="Arial" w:cs="Arial"/>
        </w:rPr>
        <w:t xml:space="preserve">I respond </w:t>
      </w:r>
      <w:r w:rsidR="00495CBD" w:rsidRPr="00D81E6C">
        <w:rPr>
          <w:rFonts w:ascii="Arial" w:eastAsia="Calibri" w:hAnsi="Arial" w:cs="Arial"/>
        </w:rPr>
        <w:t>but</w:t>
      </w:r>
      <w:r w:rsidR="00C74FE7" w:rsidRPr="00D81E6C">
        <w:rPr>
          <w:rFonts w:ascii="Arial" w:eastAsia="Calibri" w:hAnsi="Arial" w:cs="Arial"/>
        </w:rPr>
        <w:t xml:space="preserve"> my answer (</w:t>
      </w:r>
      <w:r w:rsidR="008A46BB" w:rsidRPr="00D81E6C">
        <w:rPr>
          <w:rFonts w:ascii="Arial" w:eastAsia="Calibri" w:hAnsi="Arial" w:cs="Arial"/>
        </w:rPr>
        <w:t>‘</w:t>
      </w:r>
      <w:r w:rsidR="00C74FE7" w:rsidRPr="00D81E6C">
        <w:rPr>
          <w:rFonts w:ascii="Arial" w:eastAsia="Calibri" w:hAnsi="Arial" w:cs="Arial"/>
        </w:rPr>
        <w:t xml:space="preserve">I am </w:t>
      </w:r>
      <w:r w:rsidR="008A46BB" w:rsidRPr="00D81E6C">
        <w:rPr>
          <w:rFonts w:ascii="Arial" w:eastAsia="Calibri" w:hAnsi="Arial" w:cs="Arial"/>
        </w:rPr>
        <w:t>Liam’</w:t>
      </w:r>
      <w:r w:rsidR="00C74FE7" w:rsidRPr="00D81E6C">
        <w:rPr>
          <w:rFonts w:ascii="Arial" w:eastAsia="Calibri" w:hAnsi="Arial" w:cs="Arial"/>
        </w:rPr>
        <w:t>)</w:t>
      </w:r>
      <w:r w:rsidRPr="00D81E6C">
        <w:rPr>
          <w:rFonts w:ascii="Arial" w:eastAsia="Calibri" w:hAnsi="Arial" w:cs="Arial"/>
        </w:rPr>
        <w:t xml:space="preserve"> is met with an expression of puzzlement</w:t>
      </w:r>
      <w:r w:rsidR="008A46BB" w:rsidRPr="00D81E6C">
        <w:rPr>
          <w:rFonts w:ascii="Arial" w:eastAsia="Calibri" w:hAnsi="Arial" w:cs="Arial"/>
        </w:rPr>
        <w:t xml:space="preserve"> from the paramedic</w:t>
      </w:r>
      <w:r w:rsidRPr="00D81E6C">
        <w:rPr>
          <w:rFonts w:ascii="Arial" w:eastAsia="Calibri" w:hAnsi="Arial" w:cs="Arial"/>
        </w:rPr>
        <w:t>. I correct myself; ‘I a</w:t>
      </w:r>
      <w:r w:rsidR="00C74FE7" w:rsidRPr="00D81E6C">
        <w:rPr>
          <w:rFonts w:ascii="Arial" w:eastAsia="Calibri" w:hAnsi="Arial" w:cs="Arial"/>
        </w:rPr>
        <w:t xml:space="preserve">m Jane’. My </w:t>
      </w:r>
      <w:r w:rsidRPr="00D81E6C">
        <w:rPr>
          <w:rFonts w:ascii="Arial" w:eastAsia="Calibri" w:hAnsi="Arial" w:cs="Arial"/>
        </w:rPr>
        <w:t xml:space="preserve">answer is </w:t>
      </w:r>
      <w:r w:rsidR="00C74FE7" w:rsidRPr="00D81E6C">
        <w:rPr>
          <w:rFonts w:ascii="Arial" w:eastAsia="Calibri" w:hAnsi="Arial" w:cs="Arial"/>
        </w:rPr>
        <w:t xml:space="preserve">subsequently </w:t>
      </w:r>
      <w:r w:rsidRPr="00D81E6C">
        <w:rPr>
          <w:rFonts w:ascii="Arial" w:eastAsia="Calibri" w:hAnsi="Arial" w:cs="Arial"/>
        </w:rPr>
        <w:t xml:space="preserve">recorded on a copy of the South Central Ambulance Service Trust Patient Clinical Record (see </w:t>
      </w:r>
      <w:r w:rsidR="005E1CA9" w:rsidRPr="0038135C">
        <w:rPr>
          <w:rFonts w:ascii="Arial" w:eastAsia="Calibri" w:hAnsi="Arial" w:cs="Arial"/>
        </w:rPr>
        <w:t>Fig. 6</w:t>
      </w:r>
      <w:r w:rsidR="00BC31A1">
        <w:rPr>
          <w:rFonts w:ascii="Arial" w:eastAsia="Calibri" w:hAnsi="Arial" w:cs="Arial"/>
        </w:rPr>
        <w:t xml:space="preserve"> overleaf</w:t>
      </w:r>
      <w:r w:rsidR="002B3F4D" w:rsidRPr="00D81E6C">
        <w:rPr>
          <w:rFonts w:ascii="Arial" w:eastAsia="Calibri" w:hAnsi="Arial" w:cs="Arial"/>
        </w:rPr>
        <w:t xml:space="preserve">). This </w:t>
      </w:r>
      <w:r w:rsidR="00D640EF" w:rsidRPr="00D81E6C">
        <w:rPr>
          <w:rFonts w:ascii="Arial" w:eastAsia="Calibri" w:hAnsi="Arial" w:cs="Arial"/>
        </w:rPr>
        <w:t xml:space="preserve">document is </w:t>
      </w:r>
      <w:r w:rsidR="002B3F4D" w:rsidRPr="00D81E6C">
        <w:rPr>
          <w:rFonts w:ascii="Arial" w:eastAsia="Calibri" w:hAnsi="Arial" w:cs="Arial"/>
        </w:rPr>
        <w:t xml:space="preserve">then </w:t>
      </w:r>
      <w:r w:rsidR="00D640EF" w:rsidRPr="00D81E6C">
        <w:rPr>
          <w:rFonts w:ascii="Arial" w:eastAsia="Calibri" w:hAnsi="Arial" w:cs="Arial"/>
        </w:rPr>
        <w:t xml:space="preserve">completed based on my answers to further questions relating to my health status. </w:t>
      </w:r>
      <w:r w:rsidR="00C74FE7" w:rsidRPr="00D81E6C">
        <w:rPr>
          <w:rFonts w:ascii="Arial" w:eastAsia="Calibri" w:hAnsi="Arial" w:cs="Arial"/>
        </w:rPr>
        <w:t>This exchange is contiguous</w:t>
      </w:r>
      <w:r w:rsidR="0026147E" w:rsidRPr="00D81E6C">
        <w:rPr>
          <w:rFonts w:ascii="Arial" w:eastAsia="Calibri" w:hAnsi="Arial" w:cs="Arial"/>
        </w:rPr>
        <w:t xml:space="preserve"> with </w:t>
      </w:r>
      <w:r w:rsidR="00C74FE7" w:rsidRPr="00D81E6C">
        <w:rPr>
          <w:rFonts w:ascii="Arial" w:eastAsia="Calibri" w:hAnsi="Arial" w:cs="Arial"/>
        </w:rPr>
        <w:t>the theatrical problem</w:t>
      </w:r>
      <w:r w:rsidR="00495CBD" w:rsidRPr="00D81E6C">
        <w:rPr>
          <w:rFonts w:ascii="Arial" w:eastAsia="Calibri" w:hAnsi="Arial" w:cs="Arial"/>
        </w:rPr>
        <w:t>s</w:t>
      </w:r>
      <w:r w:rsidR="00C74FE7" w:rsidRPr="00D81E6C">
        <w:rPr>
          <w:rFonts w:ascii="Arial" w:eastAsia="Calibri" w:hAnsi="Arial" w:cs="Arial"/>
        </w:rPr>
        <w:t xml:space="preserve"> I cited in Chapter 2 in which Samuel West/Richard II </w:t>
      </w:r>
      <w:r w:rsidR="00B57240" w:rsidRPr="00D81E6C">
        <w:rPr>
          <w:rFonts w:ascii="Arial" w:eastAsia="Calibri" w:hAnsi="Arial" w:cs="Arial"/>
        </w:rPr>
        <w:t xml:space="preserve">makes eye contact with Nicholas </w:t>
      </w:r>
      <w:r w:rsidR="00C74FE7" w:rsidRPr="00D81E6C">
        <w:rPr>
          <w:rFonts w:ascii="Arial" w:eastAsia="Calibri" w:hAnsi="Arial" w:cs="Arial"/>
        </w:rPr>
        <w:t xml:space="preserve">Ridout, who experiences </w:t>
      </w:r>
      <w:r w:rsidR="00395FDB">
        <w:rPr>
          <w:rFonts w:ascii="Arial" w:eastAsia="Calibri" w:hAnsi="Arial" w:cs="Arial"/>
        </w:rPr>
        <w:t xml:space="preserve">the </w:t>
      </w:r>
      <w:r w:rsidR="00C74FE7" w:rsidRPr="00D81E6C">
        <w:rPr>
          <w:rFonts w:ascii="Arial" w:eastAsia="Calibri" w:hAnsi="Arial" w:cs="Arial"/>
        </w:rPr>
        <w:t xml:space="preserve">unease of </w:t>
      </w:r>
      <w:r w:rsidR="00395FDB">
        <w:rPr>
          <w:rFonts w:ascii="Arial" w:eastAsia="Calibri" w:hAnsi="Arial" w:cs="Arial"/>
        </w:rPr>
        <w:t xml:space="preserve">not </w:t>
      </w:r>
      <w:r w:rsidR="00C74FE7" w:rsidRPr="00D81E6C">
        <w:rPr>
          <w:rFonts w:ascii="Arial" w:eastAsia="Calibri" w:hAnsi="Arial" w:cs="Arial"/>
        </w:rPr>
        <w:t xml:space="preserve">being able to place himself </w:t>
      </w:r>
      <w:r w:rsidR="0089271B">
        <w:rPr>
          <w:rFonts w:ascii="Arial" w:eastAsia="Calibri" w:hAnsi="Arial" w:cs="Arial"/>
        </w:rPr>
        <w:t xml:space="preserve">as </w:t>
      </w:r>
      <w:r w:rsidR="00495CBD" w:rsidRPr="00D81E6C">
        <w:rPr>
          <w:rFonts w:ascii="Arial" w:eastAsia="Calibri" w:hAnsi="Arial" w:cs="Arial"/>
        </w:rPr>
        <w:t>either a performer</w:t>
      </w:r>
      <w:r w:rsidR="0026147E" w:rsidRPr="00D81E6C">
        <w:rPr>
          <w:rFonts w:ascii="Arial" w:eastAsia="Calibri" w:hAnsi="Arial" w:cs="Arial"/>
        </w:rPr>
        <w:t xml:space="preserve"> </w:t>
      </w:r>
      <w:r w:rsidR="00495CBD" w:rsidRPr="00D81E6C">
        <w:rPr>
          <w:rFonts w:ascii="Arial" w:eastAsia="Calibri" w:hAnsi="Arial" w:cs="Arial"/>
        </w:rPr>
        <w:t xml:space="preserve">or invisible </w:t>
      </w:r>
      <w:r w:rsidR="00136798" w:rsidRPr="00D81E6C">
        <w:rPr>
          <w:rFonts w:ascii="Arial" w:eastAsia="Calibri" w:hAnsi="Arial" w:cs="Arial"/>
        </w:rPr>
        <w:t xml:space="preserve">spectator via this exchange. Similarly, my encounter with the ‘paramedic’ </w:t>
      </w:r>
      <w:r w:rsidR="007F49A3" w:rsidRPr="00D81E6C">
        <w:rPr>
          <w:rFonts w:ascii="Arial" w:eastAsia="Calibri" w:hAnsi="Arial" w:cs="Arial"/>
        </w:rPr>
        <w:t xml:space="preserve">parallels Sophie Nield’s uncertainty when a ‘monk’ in the Southwark Playhouse bar addressed her as another character in the fiction of Goat and Monkey’s </w:t>
      </w:r>
      <w:r w:rsidR="007F49A3" w:rsidRPr="00D81E6C">
        <w:rPr>
          <w:rFonts w:ascii="Arial" w:eastAsia="Calibri" w:hAnsi="Arial" w:cs="Arial"/>
          <w:i/>
        </w:rPr>
        <w:t xml:space="preserve">Reverence: A Tale </w:t>
      </w:r>
      <w:r w:rsidR="00CF6633">
        <w:rPr>
          <w:rFonts w:ascii="Arial" w:eastAsia="Calibri" w:hAnsi="Arial" w:cs="Arial"/>
          <w:i/>
        </w:rPr>
        <w:t>o</w:t>
      </w:r>
      <w:r w:rsidR="007F49A3" w:rsidRPr="00D81E6C">
        <w:rPr>
          <w:rFonts w:ascii="Arial" w:eastAsia="Calibri" w:hAnsi="Arial" w:cs="Arial"/>
          <w:i/>
        </w:rPr>
        <w:t>f Abelard And Heloise</w:t>
      </w:r>
      <w:r w:rsidR="007F49A3" w:rsidRPr="00D81E6C">
        <w:rPr>
          <w:rFonts w:ascii="Arial" w:eastAsia="Calibri" w:hAnsi="Arial" w:cs="Arial"/>
        </w:rPr>
        <w:t xml:space="preserve"> (2007). However, by this juncture the participatory demands of S&amp;R’s </w:t>
      </w:r>
      <w:r w:rsidR="007F49A3" w:rsidRPr="00D81E6C">
        <w:rPr>
          <w:rFonts w:ascii="Arial" w:eastAsia="Calibri" w:hAnsi="Arial" w:cs="Arial"/>
          <w:i/>
        </w:rPr>
        <w:t>Waking in Slough</w:t>
      </w:r>
      <w:r w:rsidR="007F49A3" w:rsidRPr="00D81E6C">
        <w:rPr>
          <w:rFonts w:ascii="Arial" w:eastAsia="Calibri" w:hAnsi="Arial" w:cs="Arial"/>
        </w:rPr>
        <w:t xml:space="preserve"> are</w:t>
      </w:r>
      <w:r w:rsidR="007F49A3">
        <w:rPr>
          <w:rFonts w:ascii="Arial" w:eastAsia="Calibri" w:hAnsi="Arial" w:cs="Arial"/>
        </w:rPr>
        <w:t xml:space="preserve"> </w:t>
      </w:r>
      <w:r w:rsidR="007F49A3" w:rsidRPr="00D81E6C">
        <w:rPr>
          <w:rFonts w:ascii="Arial" w:eastAsia="Calibri" w:hAnsi="Arial" w:cs="Arial"/>
        </w:rPr>
        <w:t>well established. In this exchange, the practitioners conflate a productive theatrical/dramatic confusion regarding which ‘self’ should reply to the paramedic with the disorientations one might feel when regaining consciousness. Audiences are confronted with the task of disentangling their fused ‘audience-avatar’ identity that had been meticulously constructed over the duration of the performance. Having been situated as a</w:t>
      </w:r>
      <w:r w:rsidR="00136798" w:rsidRPr="00A16436">
        <w:rPr>
          <w:rFonts w:ascii="Arial" w:eastAsia="Calibri" w:hAnsi="Arial" w:cs="Arial"/>
          <w:noProof/>
          <w:sz w:val="20"/>
          <w:szCs w:val="20"/>
          <w:lang w:val="en-US"/>
        </w:rPr>
        <w:lastRenderedPageBreak/>
        <w:drawing>
          <wp:inline distT="0" distB="0" distL="0" distR="0" wp14:anchorId="76B01934" wp14:editId="5CC3EA35">
            <wp:extent cx="5667375" cy="4124325"/>
            <wp:effectExtent l="0" t="0" r="9525" b="9525"/>
            <wp:docPr id="19" name="Picture 19" descr="Walking In Slough - Patient Clinical Record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king In Slough - Patient Clinical Record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4124325"/>
                    </a:xfrm>
                    <a:prstGeom prst="rect">
                      <a:avLst/>
                    </a:prstGeom>
                    <a:noFill/>
                    <a:ln>
                      <a:noFill/>
                    </a:ln>
                  </pic:spPr>
                </pic:pic>
              </a:graphicData>
            </a:graphic>
          </wp:inline>
        </w:drawing>
      </w:r>
      <w:r w:rsidR="00136798" w:rsidRPr="00A16436">
        <w:rPr>
          <w:rFonts w:ascii="Arial" w:eastAsia="Calibri" w:hAnsi="Arial" w:cs="Arial"/>
          <w:noProof/>
          <w:sz w:val="20"/>
          <w:szCs w:val="20"/>
          <w:lang w:val="en-US"/>
        </w:rPr>
        <w:drawing>
          <wp:inline distT="0" distB="0" distL="0" distR="0" wp14:anchorId="62FCD8EE" wp14:editId="191B0EF6">
            <wp:extent cx="5667375" cy="4105275"/>
            <wp:effectExtent l="0" t="0" r="9525" b="9525"/>
            <wp:docPr id="22" name="Picture 22" descr="Walking In Slough - Patient Clinical Record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lking In Slough - Patient Clinical Record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62BE5BAA" w14:textId="77777777" w:rsidR="00B57240" w:rsidRPr="001C09F1" w:rsidRDefault="00B57240" w:rsidP="00A16436">
      <w:pPr>
        <w:spacing w:after="0" w:line="240" w:lineRule="auto"/>
        <w:jc w:val="both"/>
        <w:rPr>
          <w:rFonts w:ascii="Arial" w:eastAsia="Calibri" w:hAnsi="Arial" w:cs="Arial"/>
          <w:sz w:val="18"/>
          <w:szCs w:val="18"/>
        </w:rPr>
      </w:pPr>
      <w:r w:rsidRPr="0038135C">
        <w:rPr>
          <w:rFonts w:ascii="Arial" w:eastAsia="Calibri" w:hAnsi="Arial" w:cs="Arial"/>
          <w:sz w:val="18"/>
          <w:szCs w:val="18"/>
        </w:rPr>
        <w:t xml:space="preserve">Fig. 6. A </w:t>
      </w:r>
      <w:r w:rsidRPr="001C09F1">
        <w:rPr>
          <w:rFonts w:ascii="Arial" w:eastAsia="Calibri" w:hAnsi="Arial" w:cs="Arial"/>
          <w:sz w:val="18"/>
          <w:szCs w:val="18"/>
        </w:rPr>
        <w:t xml:space="preserve">copy of the South Central Ambulance Service Trust Patient Clinical Record document completed with the audience member in S&amp;R’s </w:t>
      </w:r>
      <w:r w:rsidRPr="001C09F1">
        <w:rPr>
          <w:rFonts w:ascii="Arial" w:eastAsia="Calibri" w:hAnsi="Arial" w:cs="Arial"/>
          <w:i/>
          <w:sz w:val="18"/>
          <w:szCs w:val="18"/>
        </w:rPr>
        <w:t>Waking in Slough</w:t>
      </w:r>
      <w:r w:rsidRPr="001C09F1">
        <w:rPr>
          <w:rFonts w:ascii="Arial" w:eastAsia="Calibri" w:hAnsi="Arial" w:cs="Arial"/>
          <w:sz w:val="18"/>
          <w:szCs w:val="18"/>
        </w:rPr>
        <w:t xml:space="preserve">. </w:t>
      </w:r>
    </w:p>
    <w:p w14:paraId="371D8D84" w14:textId="77777777" w:rsidR="00FC1756" w:rsidRDefault="00FC1756" w:rsidP="00A16436">
      <w:pPr>
        <w:spacing w:after="0" w:line="480" w:lineRule="auto"/>
        <w:jc w:val="both"/>
        <w:rPr>
          <w:rFonts w:ascii="Arial" w:eastAsia="Calibri" w:hAnsi="Arial" w:cs="Arial"/>
        </w:rPr>
      </w:pPr>
    </w:p>
    <w:p w14:paraId="402C6C4E" w14:textId="77777777" w:rsidR="00FC1756" w:rsidRDefault="00FC1756" w:rsidP="00FC1756">
      <w:pPr>
        <w:spacing w:after="0" w:line="480" w:lineRule="auto"/>
        <w:jc w:val="both"/>
        <w:rPr>
          <w:rFonts w:ascii="Arial" w:eastAsia="Calibri" w:hAnsi="Arial" w:cs="Arial"/>
        </w:rPr>
      </w:pPr>
      <w:r w:rsidRPr="00D81E6C">
        <w:rPr>
          <w:rFonts w:ascii="Arial" w:eastAsia="Calibri" w:hAnsi="Arial" w:cs="Arial"/>
        </w:rPr>
        <w:lastRenderedPageBreak/>
        <w:t>passenger in a</w:t>
      </w:r>
      <w:r>
        <w:rPr>
          <w:rFonts w:ascii="Arial" w:eastAsia="Calibri" w:hAnsi="Arial" w:cs="Arial"/>
        </w:rPr>
        <w:t xml:space="preserve"> </w:t>
      </w:r>
      <w:r w:rsidRPr="00D81E6C">
        <w:rPr>
          <w:rFonts w:ascii="Arial" w:eastAsia="Calibri" w:hAnsi="Arial" w:cs="Arial"/>
        </w:rPr>
        <w:t>telepresence re-enactment on a train, in this deliberately abrupt transition from virtual to actual space with the peculiar demand that I maintain my virtual identity once the apparatus of VR has been removed, I no longer knew who</w:t>
      </w:r>
      <w:r>
        <w:rPr>
          <w:rFonts w:ascii="Arial" w:eastAsia="Calibri" w:hAnsi="Arial" w:cs="Arial"/>
        </w:rPr>
        <w:t xml:space="preserve"> i</w:t>
      </w:r>
      <w:r w:rsidRPr="00D81E6C">
        <w:rPr>
          <w:rFonts w:ascii="Arial" w:eastAsia="Calibri" w:hAnsi="Arial" w:cs="Arial"/>
        </w:rPr>
        <w:t xml:space="preserve">s steering my experience. </w:t>
      </w:r>
    </w:p>
    <w:p w14:paraId="227B85EA" w14:textId="42EC9DF7" w:rsidR="00AE778B" w:rsidRPr="00596DE5" w:rsidRDefault="00FC1756" w:rsidP="00FC1756">
      <w:pPr>
        <w:spacing w:after="0" w:line="480" w:lineRule="auto"/>
        <w:ind w:firstLine="270"/>
        <w:jc w:val="both"/>
        <w:rPr>
          <w:rFonts w:ascii="Arial" w:eastAsia="Calibri" w:hAnsi="Arial" w:cs="Arial"/>
        </w:rPr>
      </w:pPr>
      <w:r w:rsidRPr="00D81E6C">
        <w:rPr>
          <w:rFonts w:ascii="Arial" w:eastAsia="Calibri" w:hAnsi="Arial" w:cs="Arial"/>
        </w:rPr>
        <w:t xml:space="preserve">The etymology of the noun ‘passenger’ derives from the old French adjective ‘passager’, meaning 'passing’ or ‘transitory', from the related noun ‘passage’ (‘Passenger’). In light of these meanings, </w:t>
      </w:r>
      <w:r>
        <w:rPr>
          <w:rFonts w:ascii="Arial" w:eastAsia="Calibri" w:hAnsi="Arial" w:cs="Arial"/>
        </w:rPr>
        <w:t xml:space="preserve">it seems </w:t>
      </w:r>
      <w:r w:rsidRPr="00D81E6C">
        <w:rPr>
          <w:rFonts w:ascii="Arial" w:eastAsia="Calibri" w:hAnsi="Arial" w:cs="Arial"/>
        </w:rPr>
        <w:t xml:space="preserve">I am a passenger in </w:t>
      </w:r>
      <w:r w:rsidRPr="00D81E6C">
        <w:rPr>
          <w:rFonts w:ascii="Arial" w:eastAsia="Calibri" w:hAnsi="Arial" w:cs="Arial"/>
          <w:i/>
        </w:rPr>
        <w:t>Waking in Slough</w:t>
      </w:r>
      <w:r w:rsidRPr="00D81E6C">
        <w:rPr>
          <w:rFonts w:ascii="Arial" w:eastAsia="Calibri" w:hAnsi="Arial" w:cs="Arial"/>
        </w:rPr>
        <w:t xml:space="preserve"> in at least three different respects. Firstly, I am a passenger on a train at the level of dramatic storytelling which as I have noted elsewhere, Keir Elam identifies as a world that is ‘counterfactual’; </w:t>
      </w:r>
      <w:r>
        <w:rPr>
          <w:rFonts w:ascii="Arial" w:eastAsia="Calibri" w:hAnsi="Arial" w:cs="Arial"/>
        </w:rPr>
        <w:t>al</w:t>
      </w:r>
      <w:r w:rsidRPr="00D81E6C">
        <w:rPr>
          <w:rFonts w:ascii="Arial" w:eastAsia="Calibri" w:hAnsi="Arial" w:cs="Arial"/>
        </w:rPr>
        <w:t>though</w:t>
      </w:r>
      <w:r>
        <w:rPr>
          <w:rFonts w:ascii="Arial" w:eastAsia="Calibri" w:hAnsi="Arial" w:cs="Arial"/>
        </w:rPr>
        <w:t xml:space="preserve"> </w:t>
      </w:r>
      <w:r w:rsidR="004A4C7B" w:rsidRPr="004A4C7B">
        <w:rPr>
          <w:rFonts w:ascii="Arial" w:eastAsia="Calibri" w:hAnsi="Arial" w:cs="Arial"/>
        </w:rPr>
        <w:t xml:space="preserve">‘counterfactual’ is </w:t>
      </w:r>
      <w:r w:rsidR="00BC31A1" w:rsidRPr="00D81E6C">
        <w:rPr>
          <w:rFonts w:ascii="Arial" w:eastAsia="Calibri" w:hAnsi="Arial" w:cs="Arial"/>
        </w:rPr>
        <w:t xml:space="preserve">an imprecise term to designate a mediatised re-enactment of another’s memory, since the desire in S&amp;R’s practice is to retrieve a past event and make known the ‘incommunicable’, not to ‘counter’ or act against the </w:t>
      </w:r>
      <w:r w:rsidR="00BC31A1">
        <w:rPr>
          <w:rFonts w:ascii="Arial" w:eastAsia="Calibri" w:hAnsi="Arial" w:cs="Arial"/>
        </w:rPr>
        <w:t>‘</w:t>
      </w:r>
      <w:r w:rsidR="00BC31A1" w:rsidRPr="00D81E6C">
        <w:rPr>
          <w:rFonts w:ascii="Arial" w:eastAsia="Calibri" w:hAnsi="Arial" w:cs="Arial"/>
        </w:rPr>
        <w:t>factual</w:t>
      </w:r>
      <w:r w:rsidR="00BC31A1">
        <w:rPr>
          <w:rFonts w:ascii="Arial" w:eastAsia="Calibri" w:hAnsi="Arial" w:cs="Arial"/>
        </w:rPr>
        <w:t>’</w:t>
      </w:r>
      <w:r w:rsidR="00BC31A1" w:rsidRPr="00D81E6C">
        <w:rPr>
          <w:rFonts w:ascii="Arial" w:eastAsia="Calibri" w:hAnsi="Arial" w:cs="Arial"/>
        </w:rPr>
        <w:t>. Second</w:t>
      </w:r>
      <w:r w:rsidR="00BC31A1">
        <w:rPr>
          <w:rFonts w:ascii="Arial" w:eastAsia="Calibri" w:hAnsi="Arial" w:cs="Arial"/>
        </w:rPr>
        <w:t xml:space="preserve">ly, I am the audience and thus a </w:t>
      </w:r>
      <w:r w:rsidR="00596DE5" w:rsidRPr="00D81E6C">
        <w:rPr>
          <w:rFonts w:ascii="Arial" w:eastAsia="Calibri" w:hAnsi="Arial" w:cs="Arial"/>
        </w:rPr>
        <w:t xml:space="preserve">passenger in the theatrical situation, passing through an experience pre-organised by the artist. And </w:t>
      </w:r>
      <w:r w:rsidR="00596DE5" w:rsidRPr="00596DE5">
        <w:rPr>
          <w:rFonts w:ascii="Arial" w:eastAsia="Calibri" w:hAnsi="Arial" w:cs="Arial"/>
        </w:rPr>
        <w:t xml:space="preserve">thirdly, via an illusion of whole-body ownership I am a passenger </w:t>
      </w:r>
      <w:r w:rsidR="000B565F" w:rsidRPr="00596DE5">
        <w:rPr>
          <w:rFonts w:ascii="Arial" w:eastAsia="Calibri" w:hAnsi="Arial" w:cs="Arial"/>
        </w:rPr>
        <w:t>transitioning through virtual events via Jane’s body-as-avatar, seeing with her eyes (reconstru</w:t>
      </w:r>
      <w:r w:rsidR="002B2015">
        <w:rPr>
          <w:rFonts w:ascii="Arial" w:eastAsia="Calibri" w:hAnsi="Arial" w:cs="Arial"/>
        </w:rPr>
        <w:t xml:space="preserve">cted via the gaze of the camera and </w:t>
      </w:r>
      <w:r w:rsidR="000B565F" w:rsidRPr="00596DE5">
        <w:rPr>
          <w:rFonts w:ascii="Arial" w:eastAsia="Calibri" w:hAnsi="Arial" w:cs="Arial"/>
        </w:rPr>
        <w:t>screen of the video goggles) and feeling with her hands</w:t>
      </w:r>
      <w:r w:rsidR="00596DE5" w:rsidRPr="00596DE5">
        <w:rPr>
          <w:rFonts w:ascii="Arial" w:eastAsia="Calibri" w:hAnsi="Arial" w:cs="Arial"/>
        </w:rPr>
        <w:t xml:space="preserve"> (the avatar’s </w:t>
      </w:r>
      <w:r w:rsidR="003A06DF" w:rsidRPr="00596DE5">
        <w:rPr>
          <w:rFonts w:ascii="Arial" w:eastAsia="Calibri" w:hAnsi="Arial" w:cs="Arial"/>
        </w:rPr>
        <w:t>extremities reoriented as</w:t>
      </w:r>
      <w:r w:rsidR="002D1351" w:rsidRPr="00596DE5">
        <w:rPr>
          <w:rFonts w:ascii="Arial" w:eastAsia="Calibri" w:hAnsi="Arial" w:cs="Arial"/>
        </w:rPr>
        <w:t xml:space="preserve"> </w:t>
      </w:r>
      <w:r w:rsidR="003A06DF" w:rsidRPr="00596DE5">
        <w:rPr>
          <w:rFonts w:ascii="Arial" w:eastAsia="Calibri" w:hAnsi="Arial" w:cs="Arial"/>
        </w:rPr>
        <w:t>my ‘own’</w:t>
      </w:r>
      <w:r w:rsidR="000B565F" w:rsidRPr="00596DE5">
        <w:rPr>
          <w:rFonts w:ascii="Arial" w:eastAsia="Calibri" w:hAnsi="Arial" w:cs="Arial"/>
        </w:rPr>
        <w:t>,</w:t>
      </w:r>
      <w:r w:rsidR="003A06DF" w:rsidRPr="00596DE5">
        <w:rPr>
          <w:rFonts w:ascii="Arial" w:eastAsia="Calibri" w:hAnsi="Arial" w:cs="Arial"/>
        </w:rPr>
        <w:t xml:space="preserve"> </w:t>
      </w:r>
      <w:r w:rsidR="002D1351" w:rsidRPr="00596DE5">
        <w:rPr>
          <w:rFonts w:ascii="Arial" w:eastAsia="Calibri" w:hAnsi="Arial" w:cs="Arial"/>
        </w:rPr>
        <w:t xml:space="preserve">while my </w:t>
      </w:r>
      <w:r w:rsidR="003A06DF" w:rsidRPr="00596DE5">
        <w:rPr>
          <w:rFonts w:ascii="Arial" w:eastAsia="Calibri" w:hAnsi="Arial" w:cs="Arial"/>
        </w:rPr>
        <w:t>real hands relay</w:t>
      </w:r>
      <w:r w:rsidR="002D1351" w:rsidRPr="00596DE5">
        <w:rPr>
          <w:rFonts w:ascii="Arial" w:eastAsia="Calibri" w:hAnsi="Arial" w:cs="Arial"/>
        </w:rPr>
        <w:t xml:space="preserve"> tactile sensations </w:t>
      </w:r>
      <w:r w:rsidR="00287C56" w:rsidRPr="00596DE5">
        <w:rPr>
          <w:rFonts w:ascii="Arial" w:eastAsia="Calibri" w:hAnsi="Arial" w:cs="Arial"/>
        </w:rPr>
        <w:t xml:space="preserve">concordant with those </w:t>
      </w:r>
      <w:r w:rsidR="002D1351" w:rsidRPr="00596DE5">
        <w:rPr>
          <w:rFonts w:ascii="Arial" w:eastAsia="Calibri" w:hAnsi="Arial" w:cs="Arial"/>
        </w:rPr>
        <w:t>experience</w:t>
      </w:r>
      <w:r w:rsidR="003A06DF" w:rsidRPr="00596DE5">
        <w:rPr>
          <w:rFonts w:ascii="Arial" w:eastAsia="Calibri" w:hAnsi="Arial" w:cs="Arial"/>
        </w:rPr>
        <w:t>d</w:t>
      </w:r>
      <w:r w:rsidR="000B565F" w:rsidRPr="00596DE5">
        <w:rPr>
          <w:rFonts w:ascii="Arial" w:eastAsia="Calibri" w:hAnsi="Arial" w:cs="Arial"/>
        </w:rPr>
        <w:t xml:space="preserve"> by </w:t>
      </w:r>
      <w:r w:rsidR="002B2015">
        <w:rPr>
          <w:rFonts w:ascii="Arial" w:eastAsia="Calibri" w:hAnsi="Arial" w:cs="Arial"/>
        </w:rPr>
        <w:t>‘my’</w:t>
      </w:r>
      <w:r w:rsidR="002D1351" w:rsidRPr="00596DE5">
        <w:rPr>
          <w:rFonts w:ascii="Arial" w:eastAsia="Calibri" w:hAnsi="Arial" w:cs="Arial"/>
        </w:rPr>
        <w:t xml:space="preserve"> </w:t>
      </w:r>
      <w:r w:rsidR="00332397" w:rsidRPr="00596DE5">
        <w:rPr>
          <w:rFonts w:ascii="Arial" w:eastAsia="Calibri" w:hAnsi="Arial" w:cs="Arial"/>
        </w:rPr>
        <w:t>VB</w:t>
      </w:r>
      <w:r w:rsidR="002D1351" w:rsidRPr="00596DE5">
        <w:rPr>
          <w:rFonts w:ascii="Arial" w:eastAsia="Calibri" w:hAnsi="Arial" w:cs="Arial"/>
        </w:rPr>
        <w:t>)</w:t>
      </w:r>
      <w:r w:rsidR="00AE778B" w:rsidRPr="00596DE5">
        <w:rPr>
          <w:rFonts w:ascii="Arial" w:eastAsia="Calibri" w:hAnsi="Arial" w:cs="Arial"/>
        </w:rPr>
        <w:t xml:space="preserve">. </w:t>
      </w:r>
      <w:r w:rsidR="003450BE" w:rsidRPr="00596DE5">
        <w:rPr>
          <w:rFonts w:ascii="Arial" w:eastAsia="Calibri" w:hAnsi="Arial" w:cs="Arial"/>
        </w:rPr>
        <w:t>Of relevance</w:t>
      </w:r>
      <w:r w:rsidR="00AE778B" w:rsidRPr="00596DE5">
        <w:rPr>
          <w:rFonts w:ascii="Arial" w:eastAsia="Calibri" w:hAnsi="Arial" w:cs="Arial"/>
        </w:rPr>
        <w:t xml:space="preserve"> to the meaning of </w:t>
      </w:r>
      <w:r w:rsidR="00AE778B" w:rsidRPr="00596DE5">
        <w:rPr>
          <w:rFonts w:ascii="Arial" w:eastAsia="Calibri" w:hAnsi="Arial" w:cs="Arial"/>
          <w:i/>
        </w:rPr>
        <w:t>passager</w:t>
      </w:r>
      <w:r w:rsidR="003450BE" w:rsidRPr="00596DE5">
        <w:rPr>
          <w:rFonts w:ascii="Arial" w:eastAsia="Calibri" w:hAnsi="Arial" w:cs="Arial"/>
        </w:rPr>
        <w:t>,</w:t>
      </w:r>
      <w:r w:rsidR="00AE778B" w:rsidRPr="00596DE5">
        <w:rPr>
          <w:rFonts w:ascii="Arial" w:eastAsia="Calibri" w:hAnsi="Arial" w:cs="Arial"/>
        </w:rPr>
        <w:t xml:space="preserve"> French feminist writer, philosopher and literary critic Hélène Cixous use</w:t>
      </w:r>
      <w:r w:rsidR="003450BE" w:rsidRPr="00596DE5">
        <w:rPr>
          <w:rFonts w:ascii="Arial" w:eastAsia="Calibri" w:hAnsi="Arial" w:cs="Arial"/>
        </w:rPr>
        <w:t>s</w:t>
      </w:r>
      <w:r w:rsidR="00AE778B" w:rsidRPr="00596DE5">
        <w:rPr>
          <w:rFonts w:ascii="Arial" w:eastAsia="Calibri" w:hAnsi="Arial" w:cs="Arial"/>
        </w:rPr>
        <w:t xml:space="preserve"> the word ‘</w:t>
      </w:r>
      <w:r w:rsidR="00AE778B" w:rsidRPr="00D652DB">
        <w:rPr>
          <w:rFonts w:ascii="Arial" w:eastAsia="Calibri" w:hAnsi="Arial" w:cs="Arial"/>
          <w:i/>
        </w:rPr>
        <w:t>entredeux</w:t>
      </w:r>
      <w:r w:rsidR="00AE778B" w:rsidRPr="00596DE5">
        <w:rPr>
          <w:rFonts w:ascii="Arial" w:eastAsia="Calibri" w:hAnsi="Arial" w:cs="Arial"/>
        </w:rPr>
        <w:t xml:space="preserve">’ in </w:t>
      </w:r>
      <w:r w:rsidR="00AE778B" w:rsidRPr="00596DE5">
        <w:rPr>
          <w:rFonts w:ascii="Arial" w:eastAsia="Calibri" w:hAnsi="Arial" w:cs="Arial"/>
          <w:i/>
        </w:rPr>
        <w:t>Déluge</w:t>
      </w:r>
      <w:r w:rsidR="00AE778B" w:rsidRPr="00596DE5">
        <w:rPr>
          <w:rFonts w:ascii="Arial" w:eastAsia="Calibri" w:hAnsi="Arial" w:cs="Arial"/>
        </w:rPr>
        <w:t xml:space="preserve"> (1992). </w:t>
      </w:r>
      <w:r w:rsidR="00AE778B" w:rsidRPr="00D652DB">
        <w:rPr>
          <w:rFonts w:ascii="Arial" w:eastAsia="Calibri" w:hAnsi="Arial" w:cs="Arial"/>
          <w:i/>
        </w:rPr>
        <w:t>Entredeux</w:t>
      </w:r>
      <w:r w:rsidR="00AE778B" w:rsidRPr="00596DE5">
        <w:rPr>
          <w:rFonts w:ascii="Arial" w:eastAsia="Calibri" w:hAnsi="Arial" w:cs="Arial"/>
        </w:rPr>
        <w:t xml:space="preserve"> designates a ‘true in-between – between a life which is ending and a life which is beginning’ (</w:t>
      </w:r>
      <w:r w:rsidR="00AE778B" w:rsidRPr="00596DE5">
        <w:rPr>
          <w:rFonts w:ascii="Arial" w:eastAsia="Calibri" w:hAnsi="Arial" w:cs="Arial"/>
          <w:i/>
        </w:rPr>
        <w:t>Rootprints</w:t>
      </w:r>
      <w:r w:rsidR="00AE778B" w:rsidRPr="00596DE5">
        <w:rPr>
          <w:rFonts w:ascii="Arial" w:eastAsia="Calibri" w:hAnsi="Arial" w:cs="Arial"/>
        </w:rPr>
        <w:t xml:space="preserve"> 9). In </w:t>
      </w:r>
      <w:r w:rsidR="00AE778B" w:rsidRPr="00596DE5">
        <w:rPr>
          <w:rFonts w:ascii="Arial" w:eastAsia="Calibri" w:hAnsi="Arial" w:cs="Arial"/>
          <w:i/>
        </w:rPr>
        <w:t>Rootprints: Memory and Life Writing</w:t>
      </w:r>
      <w:r w:rsidR="00AE778B" w:rsidRPr="00596DE5">
        <w:rPr>
          <w:rFonts w:ascii="Arial" w:eastAsia="Calibri" w:hAnsi="Arial" w:cs="Arial"/>
        </w:rPr>
        <w:t xml:space="preserve"> (1997), Cixous returns to this notion, commenting that: </w:t>
      </w:r>
    </w:p>
    <w:p w14:paraId="77CD2298" w14:textId="77777777" w:rsidR="00AE778B" w:rsidRPr="00596DE5" w:rsidRDefault="00AE778B" w:rsidP="0073139B">
      <w:pPr>
        <w:spacing w:after="0" w:line="480" w:lineRule="auto"/>
        <w:jc w:val="both"/>
        <w:rPr>
          <w:rFonts w:ascii="Arial" w:eastAsia="Calibri" w:hAnsi="Arial" w:cs="Arial"/>
        </w:rPr>
      </w:pPr>
    </w:p>
    <w:p w14:paraId="13B51117" w14:textId="77777777" w:rsidR="00AE778B" w:rsidRPr="00596DE5" w:rsidRDefault="00AE778B" w:rsidP="00FA66C2">
      <w:pPr>
        <w:spacing w:after="0"/>
        <w:ind w:left="426" w:right="379"/>
        <w:jc w:val="both"/>
        <w:rPr>
          <w:rFonts w:ascii="Arial" w:eastAsia="Calibri" w:hAnsi="Arial" w:cs="Arial"/>
        </w:rPr>
      </w:pPr>
      <w:r w:rsidRPr="00596DE5">
        <w:rPr>
          <w:rFonts w:ascii="Arial" w:eastAsia="Calibri" w:hAnsi="Arial" w:cs="Arial"/>
        </w:rPr>
        <w:t>Human beings are equipped for daily life, with its rites, with its closure, its commodities, its furniture. When an event arrives which evicts us from ourselves, we do not know how to ‘live’. But we must. Thus we are launched into a space-time whose coordinates are all different from those we</w:t>
      </w:r>
      <w:r w:rsidR="00035BD0" w:rsidRPr="00596DE5">
        <w:rPr>
          <w:rFonts w:ascii="Arial" w:eastAsia="Calibri" w:hAnsi="Arial" w:cs="Arial"/>
        </w:rPr>
        <w:t xml:space="preserve"> have always been accustomed to</w:t>
      </w:r>
      <w:r w:rsidRPr="00596DE5">
        <w:rPr>
          <w:rFonts w:ascii="Arial" w:eastAsia="Calibri" w:hAnsi="Arial" w:cs="Arial"/>
        </w:rPr>
        <w:t xml:space="preserve"> (9). </w:t>
      </w:r>
    </w:p>
    <w:p w14:paraId="245D5A2D" w14:textId="77777777" w:rsidR="000C6181" w:rsidRPr="00596DE5" w:rsidRDefault="000C6181" w:rsidP="00FA66C2">
      <w:pPr>
        <w:spacing w:after="0"/>
        <w:ind w:left="426" w:right="379"/>
        <w:jc w:val="both"/>
        <w:rPr>
          <w:rFonts w:ascii="Arial" w:eastAsia="Calibri" w:hAnsi="Arial" w:cs="Arial"/>
        </w:rPr>
      </w:pPr>
    </w:p>
    <w:p w14:paraId="2C593A61" w14:textId="77777777" w:rsidR="000C6181" w:rsidRPr="00596DE5" w:rsidRDefault="000C6181" w:rsidP="00FA66C2">
      <w:pPr>
        <w:spacing w:after="0"/>
        <w:ind w:left="426" w:right="379"/>
        <w:jc w:val="both"/>
        <w:rPr>
          <w:rFonts w:ascii="Arial" w:eastAsia="Calibri" w:hAnsi="Arial" w:cs="Arial"/>
        </w:rPr>
      </w:pPr>
    </w:p>
    <w:p w14:paraId="76216065" w14:textId="0A74EA3F" w:rsidR="00080280" w:rsidRPr="00596DE5" w:rsidRDefault="00AE778B" w:rsidP="00080280">
      <w:pPr>
        <w:spacing w:after="0" w:line="480" w:lineRule="auto"/>
        <w:jc w:val="both"/>
        <w:rPr>
          <w:rFonts w:ascii="Arial" w:eastAsia="Calibri" w:hAnsi="Arial" w:cs="Arial"/>
        </w:rPr>
      </w:pPr>
      <w:r w:rsidRPr="00596DE5">
        <w:rPr>
          <w:rFonts w:ascii="Arial" w:eastAsia="Calibri" w:hAnsi="Arial" w:cs="Arial"/>
        </w:rPr>
        <w:t xml:space="preserve">Jane Gauntlett’s </w:t>
      </w:r>
      <w:r w:rsidR="00E14B44" w:rsidRPr="00596DE5">
        <w:rPr>
          <w:rFonts w:ascii="Arial" w:eastAsia="Calibri" w:hAnsi="Arial" w:cs="Arial"/>
        </w:rPr>
        <w:t>report</w:t>
      </w:r>
      <w:r w:rsidRPr="00596DE5">
        <w:rPr>
          <w:rFonts w:ascii="Arial" w:eastAsia="Calibri" w:hAnsi="Arial" w:cs="Arial"/>
        </w:rPr>
        <w:t xml:space="preserve"> of her t</w:t>
      </w:r>
      <w:r w:rsidR="00CD56BF" w:rsidRPr="00596DE5">
        <w:rPr>
          <w:rFonts w:ascii="Arial" w:eastAsia="Calibri" w:hAnsi="Arial" w:cs="Arial"/>
        </w:rPr>
        <w:t>raumatic experience in 2007 has</w:t>
      </w:r>
      <w:r w:rsidRPr="00596DE5">
        <w:rPr>
          <w:rFonts w:ascii="Arial" w:eastAsia="Calibri" w:hAnsi="Arial" w:cs="Arial"/>
        </w:rPr>
        <w:t xml:space="preserve"> some correspondence with the notion of </w:t>
      </w:r>
      <w:r w:rsidRPr="00D652DB">
        <w:rPr>
          <w:rFonts w:ascii="Arial" w:eastAsia="Calibri" w:hAnsi="Arial" w:cs="Arial"/>
          <w:i/>
        </w:rPr>
        <w:t>entredeux</w:t>
      </w:r>
      <w:r w:rsidR="00287C56" w:rsidRPr="00596DE5">
        <w:rPr>
          <w:rFonts w:ascii="Arial" w:eastAsia="Calibri" w:hAnsi="Arial" w:cs="Arial"/>
        </w:rPr>
        <w:t xml:space="preserve">. In an </w:t>
      </w:r>
      <w:r w:rsidRPr="00596DE5">
        <w:rPr>
          <w:rFonts w:ascii="Arial" w:eastAsia="Calibri" w:hAnsi="Arial" w:cs="Arial"/>
        </w:rPr>
        <w:t xml:space="preserve">article by journalist Victoria Lambert, she quotes Gauntlett’s </w:t>
      </w:r>
      <w:r w:rsidRPr="00596DE5">
        <w:rPr>
          <w:rFonts w:ascii="Arial" w:eastAsia="Calibri" w:hAnsi="Arial" w:cs="Arial"/>
        </w:rPr>
        <w:lastRenderedPageBreak/>
        <w:t>reflection on her recovery</w:t>
      </w:r>
      <w:r w:rsidR="0089271B">
        <w:rPr>
          <w:rFonts w:ascii="Arial" w:eastAsia="Calibri" w:hAnsi="Arial" w:cs="Arial"/>
        </w:rPr>
        <w:t>:</w:t>
      </w:r>
      <w:r w:rsidRPr="00596DE5">
        <w:rPr>
          <w:rFonts w:ascii="Arial" w:eastAsia="Calibri" w:hAnsi="Arial" w:cs="Arial"/>
        </w:rPr>
        <w:t xml:space="preserve"> ‘when I saw a reconstruction of the attack on </w:t>
      </w:r>
      <w:r w:rsidRPr="00596DE5">
        <w:rPr>
          <w:rFonts w:ascii="Arial" w:eastAsia="Calibri" w:hAnsi="Arial" w:cs="Arial"/>
          <w:i/>
        </w:rPr>
        <w:t>Crimewatch</w:t>
      </w:r>
      <w:r w:rsidRPr="00596DE5">
        <w:rPr>
          <w:rFonts w:ascii="Arial" w:eastAsia="Calibri" w:hAnsi="Arial" w:cs="Arial"/>
        </w:rPr>
        <w:t>, I was shocked to learn they [Jane’s family] had been told life would never be the same for me again […] that the injury to my brain might turn me into a n</w:t>
      </w:r>
      <w:r w:rsidR="005E46C0" w:rsidRPr="00596DE5">
        <w:rPr>
          <w:rFonts w:ascii="Arial" w:eastAsia="Calibri" w:hAnsi="Arial" w:cs="Arial"/>
        </w:rPr>
        <w:t xml:space="preserve">ew character’ (Lambert). Jane’s </w:t>
      </w:r>
      <w:r w:rsidRPr="00596DE5">
        <w:rPr>
          <w:rFonts w:ascii="Arial" w:eastAsia="Calibri" w:hAnsi="Arial" w:cs="Arial"/>
        </w:rPr>
        <w:t>performance</w:t>
      </w:r>
      <w:r w:rsidRPr="00596DE5">
        <w:rPr>
          <w:rFonts w:ascii="Arial" w:eastAsia="Calibri" w:hAnsi="Arial" w:cs="Arial"/>
          <w:color w:val="FF0000"/>
        </w:rPr>
        <w:t xml:space="preserve"> </w:t>
      </w:r>
      <w:r w:rsidR="005E46C0" w:rsidRPr="00596DE5">
        <w:rPr>
          <w:rFonts w:ascii="Arial" w:eastAsia="Calibri" w:hAnsi="Arial" w:cs="Arial"/>
        </w:rPr>
        <w:t>stages part of</w:t>
      </w:r>
      <w:r w:rsidR="0065015C" w:rsidRPr="00596DE5">
        <w:rPr>
          <w:rFonts w:ascii="Arial" w:eastAsia="Calibri" w:hAnsi="Arial" w:cs="Arial"/>
        </w:rPr>
        <w:t xml:space="preserve"> </w:t>
      </w:r>
      <w:r w:rsidR="005E46C0" w:rsidRPr="00596DE5">
        <w:rPr>
          <w:rFonts w:ascii="Arial" w:eastAsia="Calibri" w:hAnsi="Arial" w:cs="Arial"/>
        </w:rPr>
        <w:t xml:space="preserve">a </w:t>
      </w:r>
      <w:r w:rsidR="0065015C" w:rsidRPr="00596DE5">
        <w:rPr>
          <w:rFonts w:ascii="Arial" w:eastAsia="Calibri" w:hAnsi="Arial" w:cs="Arial"/>
        </w:rPr>
        <w:t>profound transition</w:t>
      </w:r>
      <w:r w:rsidR="005E46C0" w:rsidRPr="00596DE5">
        <w:rPr>
          <w:rFonts w:ascii="Arial" w:eastAsia="Calibri" w:hAnsi="Arial" w:cs="Arial"/>
        </w:rPr>
        <w:t xml:space="preserve"> in her life</w:t>
      </w:r>
      <w:r w:rsidR="0089271B">
        <w:rPr>
          <w:rFonts w:ascii="Arial" w:eastAsia="Calibri" w:hAnsi="Arial" w:cs="Arial"/>
        </w:rPr>
        <w:t>:</w:t>
      </w:r>
      <w:r w:rsidRPr="00596DE5">
        <w:rPr>
          <w:rFonts w:ascii="Arial" w:eastAsia="Calibri" w:hAnsi="Arial" w:cs="Arial"/>
        </w:rPr>
        <w:t xml:space="preserve"> the </w:t>
      </w:r>
      <w:r w:rsidR="0065015C" w:rsidRPr="00596DE5">
        <w:rPr>
          <w:rFonts w:ascii="Arial" w:eastAsia="Calibri" w:hAnsi="Arial" w:cs="Arial"/>
        </w:rPr>
        <w:t xml:space="preserve">passage </w:t>
      </w:r>
      <w:r w:rsidRPr="00596DE5">
        <w:rPr>
          <w:rFonts w:ascii="Arial" w:eastAsia="Calibri" w:hAnsi="Arial" w:cs="Arial"/>
        </w:rPr>
        <w:t>in-between</w:t>
      </w:r>
      <w:r w:rsidR="0065015C" w:rsidRPr="00596DE5">
        <w:rPr>
          <w:rFonts w:ascii="Arial" w:eastAsia="Calibri" w:hAnsi="Arial" w:cs="Arial"/>
          <w:i/>
          <w:color w:val="FF0000"/>
        </w:rPr>
        <w:t xml:space="preserve"> </w:t>
      </w:r>
      <w:r w:rsidRPr="00596DE5">
        <w:rPr>
          <w:rFonts w:ascii="Arial" w:eastAsia="Calibri" w:hAnsi="Arial" w:cs="Arial"/>
        </w:rPr>
        <w:t>a life ending and beginning in different respects</w:t>
      </w:r>
      <w:r w:rsidR="0089271B">
        <w:rPr>
          <w:rFonts w:ascii="Arial" w:eastAsia="Calibri" w:hAnsi="Arial" w:cs="Arial"/>
        </w:rPr>
        <w:t xml:space="preserve"> – or m</w:t>
      </w:r>
      <w:r w:rsidR="0065015C" w:rsidRPr="00596DE5">
        <w:rPr>
          <w:rFonts w:ascii="Arial" w:eastAsia="Calibri" w:hAnsi="Arial" w:cs="Arial"/>
        </w:rPr>
        <w:t>ore precisely, the end</w:t>
      </w:r>
      <w:r w:rsidRPr="00596DE5">
        <w:rPr>
          <w:rFonts w:ascii="Arial" w:eastAsia="Calibri" w:hAnsi="Arial" w:cs="Arial"/>
        </w:rPr>
        <w:t xml:space="preserve"> of life as it was experienced pre-injury and the beginning of post-injury</w:t>
      </w:r>
      <w:r w:rsidR="00FA66C2" w:rsidRPr="00596DE5">
        <w:rPr>
          <w:rFonts w:ascii="Arial" w:eastAsia="Calibri" w:hAnsi="Arial" w:cs="Arial"/>
        </w:rPr>
        <w:t xml:space="preserve"> life</w:t>
      </w:r>
      <w:r w:rsidRPr="00596DE5">
        <w:rPr>
          <w:rFonts w:ascii="Arial" w:eastAsia="Calibri" w:hAnsi="Arial" w:cs="Arial"/>
        </w:rPr>
        <w:t xml:space="preserve">. Correspondingly, the causal seizures that Jane lives with </w:t>
      </w:r>
      <w:r w:rsidR="00FA66C2" w:rsidRPr="00596DE5">
        <w:rPr>
          <w:rFonts w:ascii="Arial" w:eastAsia="Calibri" w:hAnsi="Arial" w:cs="Arial"/>
        </w:rPr>
        <w:t xml:space="preserve">post-injury </w:t>
      </w:r>
      <w:r w:rsidR="0065015C" w:rsidRPr="00596DE5">
        <w:rPr>
          <w:rFonts w:ascii="Arial" w:eastAsia="Calibri" w:hAnsi="Arial" w:cs="Arial"/>
        </w:rPr>
        <w:t>might be understood as</w:t>
      </w:r>
      <w:r w:rsidRPr="00596DE5">
        <w:rPr>
          <w:rFonts w:ascii="Arial" w:eastAsia="Calibri" w:hAnsi="Arial" w:cs="Arial"/>
        </w:rPr>
        <w:t xml:space="preserve"> the resurfacing remnants of </w:t>
      </w:r>
      <w:r w:rsidR="0065015C" w:rsidRPr="00596DE5">
        <w:rPr>
          <w:rFonts w:ascii="Arial" w:eastAsia="Calibri" w:hAnsi="Arial" w:cs="Arial"/>
        </w:rPr>
        <w:t>her historic trauma, imposing the kind</w:t>
      </w:r>
      <w:r w:rsidRPr="00596DE5">
        <w:rPr>
          <w:rFonts w:ascii="Arial" w:eastAsia="Calibri" w:hAnsi="Arial" w:cs="Arial"/>
        </w:rPr>
        <w:t xml:space="preserve"> </w:t>
      </w:r>
      <w:r w:rsidR="0065015C" w:rsidRPr="00596DE5">
        <w:rPr>
          <w:rFonts w:ascii="Arial" w:eastAsia="Calibri" w:hAnsi="Arial" w:cs="Arial"/>
        </w:rPr>
        <w:t xml:space="preserve">of </w:t>
      </w:r>
      <w:r w:rsidRPr="00596DE5">
        <w:rPr>
          <w:rFonts w:ascii="Arial" w:eastAsia="Calibri" w:hAnsi="Arial" w:cs="Arial"/>
        </w:rPr>
        <w:t xml:space="preserve">unaccustomed </w:t>
      </w:r>
      <w:r w:rsidR="0065015C" w:rsidRPr="00596DE5">
        <w:rPr>
          <w:rFonts w:ascii="Arial" w:eastAsia="Calibri" w:hAnsi="Arial" w:cs="Arial"/>
        </w:rPr>
        <w:t>‘</w:t>
      </w:r>
      <w:r w:rsidRPr="00596DE5">
        <w:rPr>
          <w:rFonts w:ascii="Arial" w:eastAsia="Calibri" w:hAnsi="Arial" w:cs="Arial"/>
        </w:rPr>
        <w:t>space-time</w:t>
      </w:r>
      <w:r w:rsidR="0065015C" w:rsidRPr="00596DE5">
        <w:rPr>
          <w:rFonts w:ascii="Arial" w:eastAsia="Calibri" w:hAnsi="Arial" w:cs="Arial"/>
        </w:rPr>
        <w:t>’ that Cixous describes.</w:t>
      </w:r>
      <w:r w:rsidRPr="00596DE5">
        <w:rPr>
          <w:rFonts w:ascii="Arial" w:eastAsia="Calibri" w:hAnsi="Arial" w:cs="Arial"/>
        </w:rPr>
        <w:t xml:space="preserve"> </w:t>
      </w:r>
      <w:r w:rsidR="0065015C" w:rsidRPr="00596DE5">
        <w:rPr>
          <w:rFonts w:ascii="Arial" w:eastAsia="Calibri" w:hAnsi="Arial" w:cs="Arial"/>
        </w:rPr>
        <w:t xml:space="preserve">Alejandro Scaramelli et al </w:t>
      </w:r>
      <w:r w:rsidR="00E14B44" w:rsidRPr="00596DE5">
        <w:rPr>
          <w:rFonts w:ascii="Arial" w:eastAsia="Calibri" w:hAnsi="Arial" w:cs="Arial"/>
        </w:rPr>
        <w:t>state</w:t>
      </w:r>
      <w:r w:rsidR="0065015C" w:rsidRPr="00596DE5">
        <w:rPr>
          <w:rFonts w:ascii="Arial" w:eastAsia="Calibri" w:hAnsi="Arial" w:cs="Arial"/>
        </w:rPr>
        <w:t xml:space="preserve"> in an article published in </w:t>
      </w:r>
      <w:r w:rsidR="0065015C" w:rsidRPr="00596DE5">
        <w:rPr>
          <w:rFonts w:ascii="Arial" w:eastAsia="Calibri" w:hAnsi="Arial" w:cs="Arial"/>
          <w:i/>
        </w:rPr>
        <w:t>Seizure - European Journal of Epilepsy</w:t>
      </w:r>
      <w:r w:rsidR="0065015C" w:rsidRPr="00596DE5">
        <w:rPr>
          <w:rFonts w:ascii="Arial" w:eastAsia="Calibri" w:hAnsi="Arial" w:cs="Arial"/>
        </w:rPr>
        <w:t xml:space="preserve"> that individuals</w:t>
      </w:r>
      <w:r w:rsidR="00080280" w:rsidRPr="00596DE5">
        <w:rPr>
          <w:rFonts w:ascii="Arial" w:eastAsia="Calibri" w:hAnsi="Arial" w:cs="Arial"/>
        </w:rPr>
        <w:t xml:space="preserve"> have displayed symptoms of cognitive disturbance in the pre-ictal phase of a seizure such as ‘slow thinking’ or ‘indecision and slowness’ (Scaramelli et al, 2009</w:t>
      </w:r>
      <w:r w:rsidR="004D7E61" w:rsidRPr="00596DE5">
        <w:rPr>
          <w:rFonts w:ascii="Arial" w:eastAsia="Calibri" w:hAnsi="Arial" w:cs="Arial"/>
        </w:rPr>
        <w:t>). These reports are further</w:t>
      </w:r>
      <w:r w:rsidR="00080280" w:rsidRPr="00596DE5">
        <w:rPr>
          <w:rFonts w:ascii="Arial" w:eastAsia="Calibri" w:hAnsi="Arial" w:cs="Arial"/>
        </w:rPr>
        <w:t xml:space="preserve"> suggestive of the kinds of temporal disturbances that the onset of a seizure </w:t>
      </w:r>
      <w:r w:rsidR="0065015C" w:rsidRPr="00596DE5">
        <w:rPr>
          <w:rFonts w:ascii="Arial" w:eastAsia="Calibri" w:hAnsi="Arial" w:cs="Arial"/>
        </w:rPr>
        <w:t>can induce</w:t>
      </w:r>
      <w:r w:rsidR="00080280" w:rsidRPr="00596DE5">
        <w:rPr>
          <w:rFonts w:ascii="Arial" w:eastAsia="Calibri" w:hAnsi="Arial" w:cs="Arial"/>
        </w:rPr>
        <w:t xml:space="preserve">. </w:t>
      </w:r>
      <w:r w:rsidR="0089271B">
        <w:rPr>
          <w:rFonts w:ascii="Arial" w:eastAsia="Calibri" w:hAnsi="Arial" w:cs="Arial"/>
        </w:rPr>
        <w:t>Gauntlett</w:t>
      </w:r>
      <w:r w:rsidR="0089271B" w:rsidRPr="00596DE5">
        <w:rPr>
          <w:rFonts w:ascii="Arial" w:eastAsia="Calibri" w:hAnsi="Arial" w:cs="Arial"/>
        </w:rPr>
        <w:t xml:space="preserve">’s </w:t>
      </w:r>
      <w:r w:rsidR="00E14B44" w:rsidRPr="00596DE5">
        <w:rPr>
          <w:rFonts w:ascii="Arial" w:eastAsia="Calibri" w:hAnsi="Arial" w:cs="Arial"/>
        </w:rPr>
        <w:t>repurposing</w:t>
      </w:r>
      <w:r w:rsidR="00CE3482" w:rsidRPr="00596DE5">
        <w:rPr>
          <w:rFonts w:ascii="Arial" w:eastAsia="Calibri" w:hAnsi="Arial" w:cs="Arial"/>
        </w:rPr>
        <w:t xml:space="preserve"> of body transfer illusions promotes temporary transformations of the spectating self as an analogue for a more profound </w:t>
      </w:r>
      <w:r w:rsidR="00DE0F61">
        <w:rPr>
          <w:rFonts w:ascii="Arial" w:eastAsia="Calibri" w:hAnsi="Arial" w:cs="Arial"/>
        </w:rPr>
        <w:t xml:space="preserve">and long-lasting </w:t>
      </w:r>
      <w:r w:rsidR="00CE3482" w:rsidRPr="00596DE5">
        <w:rPr>
          <w:rFonts w:ascii="Arial" w:eastAsia="Calibri" w:hAnsi="Arial" w:cs="Arial"/>
        </w:rPr>
        <w:t xml:space="preserve">transformation that she </w:t>
      </w:r>
      <w:r w:rsidR="004D7E61" w:rsidRPr="00596DE5">
        <w:rPr>
          <w:rFonts w:ascii="Arial" w:eastAsia="Calibri" w:hAnsi="Arial" w:cs="Arial"/>
        </w:rPr>
        <w:t xml:space="preserve">herself </w:t>
      </w:r>
      <w:r w:rsidR="00CD56BF" w:rsidRPr="00596DE5">
        <w:rPr>
          <w:rFonts w:ascii="Arial" w:eastAsia="Calibri" w:hAnsi="Arial" w:cs="Arial"/>
        </w:rPr>
        <w:t xml:space="preserve">had </w:t>
      </w:r>
      <w:r w:rsidR="00CE3482" w:rsidRPr="00596DE5">
        <w:rPr>
          <w:rFonts w:ascii="Arial" w:eastAsia="Calibri" w:hAnsi="Arial" w:cs="Arial"/>
        </w:rPr>
        <w:t xml:space="preserve">experienced. </w:t>
      </w:r>
      <w:r w:rsidR="00332397" w:rsidRPr="00596DE5">
        <w:rPr>
          <w:rFonts w:ascii="Arial" w:eastAsia="Calibri" w:hAnsi="Arial" w:cs="Arial"/>
        </w:rPr>
        <w:t>Regarding the kinds of interiorities</w:t>
      </w:r>
      <w:r w:rsidR="00CE3482" w:rsidRPr="00596DE5">
        <w:rPr>
          <w:rFonts w:ascii="Arial" w:eastAsia="Calibri" w:hAnsi="Arial" w:cs="Arial"/>
        </w:rPr>
        <w:t xml:space="preserve"> </w:t>
      </w:r>
      <w:r w:rsidR="00EC70C4">
        <w:rPr>
          <w:rFonts w:ascii="Arial" w:eastAsia="Calibri" w:hAnsi="Arial" w:cs="Arial"/>
        </w:rPr>
        <w:t>to which</w:t>
      </w:r>
      <w:r w:rsidR="00EC70C4" w:rsidRPr="00596DE5">
        <w:rPr>
          <w:rFonts w:ascii="Arial" w:eastAsia="Calibri" w:hAnsi="Arial" w:cs="Arial"/>
        </w:rPr>
        <w:t xml:space="preserve"> </w:t>
      </w:r>
      <w:r w:rsidR="00CE3482" w:rsidRPr="00596DE5">
        <w:rPr>
          <w:rFonts w:ascii="Arial" w:eastAsia="Calibri" w:hAnsi="Arial" w:cs="Arial"/>
        </w:rPr>
        <w:t xml:space="preserve">this immersive work seeks to permit audiences access, </w:t>
      </w:r>
      <w:r w:rsidR="00CE3482" w:rsidRPr="00596DE5">
        <w:rPr>
          <w:rFonts w:ascii="Arial" w:eastAsia="Calibri" w:hAnsi="Arial" w:cs="Arial"/>
          <w:i/>
        </w:rPr>
        <w:t xml:space="preserve">Waking in Slough </w:t>
      </w:r>
      <w:r w:rsidR="00CE3482" w:rsidRPr="00596DE5">
        <w:rPr>
          <w:rFonts w:ascii="Arial" w:eastAsia="Calibri" w:hAnsi="Arial" w:cs="Arial"/>
        </w:rPr>
        <w:t>is designed to enable</w:t>
      </w:r>
      <w:r w:rsidR="00112A6C">
        <w:rPr>
          <w:rFonts w:ascii="Arial" w:eastAsia="Calibri" w:hAnsi="Arial" w:cs="Arial"/>
        </w:rPr>
        <w:t xml:space="preserve"> </w:t>
      </w:r>
      <w:r w:rsidR="00080280" w:rsidRPr="00596DE5">
        <w:rPr>
          <w:rFonts w:ascii="Arial" w:eastAsia="Calibri" w:hAnsi="Arial" w:cs="Arial"/>
        </w:rPr>
        <w:t>immersants</w:t>
      </w:r>
      <w:r w:rsidR="00CE3482" w:rsidRPr="00596DE5">
        <w:rPr>
          <w:rFonts w:ascii="Arial" w:eastAsia="Calibri" w:hAnsi="Arial" w:cs="Arial"/>
        </w:rPr>
        <w:t xml:space="preserve"> </w:t>
      </w:r>
      <w:r w:rsidR="005E46C0" w:rsidRPr="00596DE5">
        <w:rPr>
          <w:rFonts w:ascii="Arial" w:eastAsia="Calibri" w:hAnsi="Arial" w:cs="Arial"/>
        </w:rPr>
        <w:t xml:space="preserve">to </w:t>
      </w:r>
      <w:r w:rsidR="00E14B44" w:rsidRPr="00596DE5">
        <w:rPr>
          <w:rFonts w:ascii="Arial" w:eastAsia="Calibri" w:hAnsi="Arial" w:cs="Arial"/>
        </w:rPr>
        <w:t>feel</w:t>
      </w:r>
      <w:r w:rsidR="00CE3482" w:rsidRPr="00596DE5">
        <w:rPr>
          <w:rFonts w:ascii="Arial" w:eastAsia="Calibri" w:hAnsi="Arial" w:cs="Arial"/>
        </w:rPr>
        <w:t xml:space="preserve"> the passage of </w:t>
      </w:r>
      <w:r w:rsidR="00E14B44" w:rsidRPr="00596DE5">
        <w:rPr>
          <w:rFonts w:ascii="Arial" w:eastAsia="Calibri" w:hAnsi="Arial" w:cs="Arial"/>
        </w:rPr>
        <w:t xml:space="preserve">a </w:t>
      </w:r>
      <w:r w:rsidR="00CE3482" w:rsidRPr="00596DE5">
        <w:rPr>
          <w:rFonts w:ascii="Arial" w:eastAsia="Calibri" w:hAnsi="Arial" w:cs="Arial"/>
        </w:rPr>
        <w:t xml:space="preserve">seizure </w:t>
      </w:r>
      <w:r w:rsidR="00C03B6E">
        <w:rPr>
          <w:rFonts w:ascii="Arial" w:eastAsia="Calibri" w:hAnsi="Arial" w:cs="Arial"/>
        </w:rPr>
        <w:t>through the attempt</w:t>
      </w:r>
      <w:r w:rsidR="00CE3482" w:rsidRPr="00596DE5">
        <w:rPr>
          <w:rFonts w:ascii="Arial" w:eastAsia="Calibri" w:hAnsi="Arial" w:cs="Arial"/>
        </w:rPr>
        <w:t xml:space="preserve"> </w:t>
      </w:r>
      <w:r w:rsidR="00C03B6E">
        <w:rPr>
          <w:rFonts w:ascii="Arial" w:eastAsia="Calibri" w:hAnsi="Arial" w:cs="Arial"/>
        </w:rPr>
        <w:t xml:space="preserve">to </w:t>
      </w:r>
      <w:r w:rsidR="00CE3482" w:rsidRPr="00596DE5">
        <w:rPr>
          <w:rFonts w:ascii="Arial" w:eastAsia="Calibri" w:hAnsi="Arial" w:cs="Arial"/>
        </w:rPr>
        <w:t>replicat</w:t>
      </w:r>
      <w:r w:rsidR="00C03B6E">
        <w:rPr>
          <w:rFonts w:ascii="Arial" w:eastAsia="Calibri" w:hAnsi="Arial" w:cs="Arial"/>
        </w:rPr>
        <w:t>e</w:t>
      </w:r>
      <w:r w:rsidR="00080280" w:rsidRPr="00596DE5">
        <w:rPr>
          <w:rFonts w:ascii="Arial" w:eastAsia="Calibri" w:hAnsi="Arial" w:cs="Arial"/>
        </w:rPr>
        <w:t xml:space="preserve"> the disorienting symptoms of the </w:t>
      </w:r>
      <w:r w:rsidR="00AD1DD2">
        <w:rPr>
          <w:rFonts w:ascii="Arial" w:eastAsia="Calibri" w:hAnsi="Arial" w:cs="Arial"/>
        </w:rPr>
        <w:t xml:space="preserve">interictal, </w:t>
      </w:r>
      <w:r w:rsidR="00080280" w:rsidRPr="00596DE5">
        <w:rPr>
          <w:rFonts w:ascii="Arial" w:eastAsia="Calibri" w:hAnsi="Arial" w:cs="Arial"/>
        </w:rPr>
        <w:t xml:space="preserve">pre-ictal, ictal and post-ictal </w:t>
      </w:r>
      <w:r w:rsidR="00AD1DD2">
        <w:rPr>
          <w:rFonts w:ascii="Arial" w:eastAsia="Calibri" w:hAnsi="Arial" w:cs="Arial"/>
        </w:rPr>
        <w:t>brain states</w:t>
      </w:r>
      <w:r w:rsidR="00080280" w:rsidRPr="00596DE5">
        <w:rPr>
          <w:rFonts w:ascii="Arial" w:eastAsia="Calibri" w:hAnsi="Arial" w:cs="Arial"/>
        </w:rPr>
        <w:t>.</w:t>
      </w:r>
      <w:r w:rsidR="00080280" w:rsidRPr="00596DE5">
        <w:rPr>
          <w:rFonts w:ascii="Arial" w:eastAsia="Calibri" w:hAnsi="Arial" w:cs="Arial"/>
          <w:vertAlign w:val="superscript"/>
        </w:rPr>
        <w:footnoteReference w:id="194"/>
      </w:r>
    </w:p>
    <w:p w14:paraId="797BF5A1" w14:textId="207D703D" w:rsidR="008B370E" w:rsidRPr="00596DE5" w:rsidRDefault="00764CB5" w:rsidP="00764CB5">
      <w:pPr>
        <w:spacing w:after="0" w:line="480" w:lineRule="auto"/>
        <w:ind w:firstLine="284"/>
        <w:jc w:val="both"/>
        <w:rPr>
          <w:rFonts w:ascii="Arial" w:eastAsia="Calibri" w:hAnsi="Arial" w:cs="Arial"/>
        </w:rPr>
      </w:pPr>
      <w:r w:rsidRPr="00596DE5">
        <w:rPr>
          <w:rFonts w:ascii="Arial" w:eastAsia="Calibri" w:hAnsi="Arial" w:cs="Arial"/>
        </w:rPr>
        <w:t>The bodily experience</w:t>
      </w:r>
      <w:r w:rsidR="00AE778B" w:rsidRPr="00596DE5">
        <w:rPr>
          <w:rFonts w:ascii="Arial" w:eastAsia="Calibri" w:hAnsi="Arial" w:cs="Arial"/>
        </w:rPr>
        <w:t xml:space="preserve"> of </w:t>
      </w:r>
      <w:r w:rsidR="00B264C5" w:rsidRPr="00596DE5">
        <w:rPr>
          <w:rFonts w:ascii="Arial" w:eastAsia="Calibri" w:hAnsi="Arial" w:cs="Arial"/>
        </w:rPr>
        <w:t xml:space="preserve">a </w:t>
      </w:r>
      <w:r w:rsidR="00AE778B" w:rsidRPr="00596DE5">
        <w:rPr>
          <w:rFonts w:ascii="Arial" w:eastAsia="Calibri" w:hAnsi="Arial" w:cs="Arial"/>
        </w:rPr>
        <w:t>TBI, the potential for transformation into a new ‘character’, the resultant epileptic seizures and the subsequent act of watching a televised reconst</w:t>
      </w:r>
      <w:r w:rsidR="00B264C5" w:rsidRPr="00596DE5">
        <w:rPr>
          <w:rFonts w:ascii="Arial" w:eastAsia="Calibri" w:hAnsi="Arial" w:cs="Arial"/>
        </w:rPr>
        <w:t xml:space="preserve">ruction of events that Jane </w:t>
      </w:r>
      <w:r w:rsidR="00AE778B" w:rsidRPr="00596DE5">
        <w:rPr>
          <w:rFonts w:ascii="Arial" w:eastAsia="Calibri" w:hAnsi="Arial" w:cs="Arial"/>
        </w:rPr>
        <w:t>once participated in from a third-person vantage point, each speak to the notion of being ‘evicted’ from oneself in different respects.</w:t>
      </w:r>
      <w:r w:rsidR="00AE778B" w:rsidRPr="00596DE5">
        <w:rPr>
          <w:rFonts w:ascii="Arial" w:eastAsia="Calibri" w:hAnsi="Arial" w:cs="Arial"/>
          <w:vertAlign w:val="superscript"/>
        </w:rPr>
        <w:footnoteReference w:id="195"/>
      </w:r>
      <w:r w:rsidR="00AE778B" w:rsidRPr="00596DE5">
        <w:rPr>
          <w:rFonts w:ascii="Arial" w:eastAsia="Calibri" w:hAnsi="Arial" w:cs="Arial"/>
        </w:rPr>
        <w:t xml:space="preserve"> </w:t>
      </w:r>
      <w:r w:rsidRPr="00596DE5">
        <w:rPr>
          <w:rFonts w:ascii="Arial" w:eastAsia="Calibri" w:hAnsi="Arial" w:cs="Arial"/>
        </w:rPr>
        <w:t>Similarly, body transfer illusions represent another kind of eviction, generating</w:t>
      </w:r>
      <w:r w:rsidR="00AE778B" w:rsidRPr="00596DE5">
        <w:rPr>
          <w:rFonts w:ascii="Arial" w:eastAsia="Calibri" w:hAnsi="Arial" w:cs="Arial"/>
        </w:rPr>
        <w:t xml:space="preserve"> the sensation of being separated from one’s </w:t>
      </w:r>
      <w:r w:rsidR="00AE778B" w:rsidRPr="00596DE5">
        <w:rPr>
          <w:rFonts w:ascii="Arial" w:eastAsia="Calibri" w:hAnsi="Arial" w:cs="Arial"/>
        </w:rPr>
        <w:lastRenderedPageBreak/>
        <w:t>participating body</w:t>
      </w:r>
      <w:r w:rsidR="00E92005" w:rsidRPr="00596DE5">
        <w:rPr>
          <w:rFonts w:ascii="Arial" w:eastAsia="Calibri" w:hAnsi="Arial" w:cs="Arial"/>
        </w:rPr>
        <w:t xml:space="preserve"> w</w:t>
      </w:r>
      <w:r w:rsidR="002B2015">
        <w:rPr>
          <w:rFonts w:ascii="Arial" w:eastAsia="Calibri" w:hAnsi="Arial" w:cs="Arial"/>
        </w:rPr>
        <w:t xml:space="preserve">hich is replaced or ‘eclipsed’ </w:t>
      </w:r>
      <w:r w:rsidR="00E92005" w:rsidRPr="00596DE5">
        <w:rPr>
          <w:rFonts w:ascii="Arial" w:eastAsia="Calibri" w:hAnsi="Arial" w:cs="Arial"/>
        </w:rPr>
        <w:t>with Jane’s</w:t>
      </w:r>
      <w:r w:rsidR="00AE778B" w:rsidRPr="00596DE5">
        <w:rPr>
          <w:rFonts w:ascii="Arial" w:eastAsia="Calibri" w:hAnsi="Arial" w:cs="Arial"/>
        </w:rPr>
        <w:t xml:space="preserve"> </w:t>
      </w:r>
      <w:r w:rsidR="00037D68" w:rsidRPr="00596DE5">
        <w:rPr>
          <w:rFonts w:ascii="Arial" w:eastAsia="Calibri" w:hAnsi="Arial" w:cs="Arial"/>
        </w:rPr>
        <w:t>remediated</w:t>
      </w:r>
      <w:r w:rsidR="00E92005" w:rsidRPr="00596DE5">
        <w:rPr>
          <w:rFonts w:ascii="Arial" w:eastAsia="Calibri" w:hAnsi="Arial" w:cs="Arial"/>
        </w:rPr>
        <w:t xml:space="preserve"> body image</w:t>
      </w:r>
      <w:r w:rsidR="00AE778B" w:rsidRPr="00596DE5">
        <w:rPr>
          <w:rFonts w:ascii="Arial" w:eastAsia="Calibri" w:hAnsi="Arial" w:cs="Arial"/>
        </w:rPr>
        <w:t xml:space="preserve">. </w:t>
      </w:r>
      <w:r w:rsidR="00983B55" w:rsidRPr="00596DE5">
        <w:rPr>
          <w:rFonts w:ascii="Arial" w:eastAsia="Calibri" w:hAnsi="Arial" w:cs="Arial"/>
          <w:i/>
        </w:rPr>
        <w:t>Waking in Slough</w:t>
      </w:r>
      <w:r w:rsidR="00983B55" w:rsidRPr="00596DE5">
        <w:rPr>
          <w:rFonts w:ascii="Arial" w:eastAsia="Calibri" w:hAnsi="Arial" w:cs="Arial"/>
        </w:rPr>
        <w:t xml:space="preserve"> stages the illusion of</w:t>
      </w:r>
      <w:r w:rsidR="00AE778B" w:rsidRPr="00596DE5">
        <w:rPr>
          <w:rFonts w:ascii="Arial" w:eastAsia="Calibri" w:hAnsi="Arial" w:cs="Arial"/>
        </w:rPr>
        <w:t xml:space="preserve"> be</w:t>
      </w:r>
      <w:r w:rsidR="005411FE">
        <w:rPr>
          <w:rFonts w:ascii="Arial" w:eastAsia="Calibri" w:hAnsi="Arial" w:cs="Arial"/>
        </w:rPr>
        <w:t>comi</w:t>
      </w:r>
      <w:r w:rsidR="00AE778B" w:rsidRPr="00596DE5">
        <w:rPr>
          <w:rFonts w:ascii="Arial" w:eastAsia="Calibri" w:hAnsi="Arial" w:cs="Arial"/>
        </w:rPr>
        <w:t xml:space="preserve">ng ‘evicted from ourselves’, as a means of fulfilling the </w:t>
      </w:r>
      <w:r w:rsidR="00B264C5" w:rsidRPr="00596DE5">
        <w:rPr>
          <w:rFonts w:ascii="Arial" w:eastAsia="Calibri" w:hAnsi="Arial" w:cs="Arial"/>
        </w:rPr>
        <w:t xml:space="preserve">ontological </w:t>
      </w:r>
      <w:r w:rsidR="00AE778B" w:rsidRPr="00596DE5">
        <w:rPr>
          <w:rFonts w:ascii="Arial" w:eastAsia="Calibri" w:hAnsi="Arial" w:cs="Arial"/>
        </w:rPr>
        <w:t>desire of immersive theatre as I</w:t>
      </w:r>
      <w:r w:rsidR="00855FEA" w:rsidRPr="00596DE5">
        <w:rPr>
          <w:rFonts w:ascii="Arial" w:eastAsia="Calibri" w:hAnsi="Arial" w:cs="Arial"/>
        </w:rPr>
        <w:t xml:space="preserve"> have conceptualised it in Part One</w:t>
      </w:r>
      <w:r w:rsidR="00983B55" w:rsidRPr="00596DE5">
        <w:rPr>
          <w:rFonts w:ascii="Arial" w:eastAsia="Calibri" w:hAnsi="Arial" w:cs="Arial"/>
        </w:rPr>
        <w:t xml:space="preserve"> as </w:t>
      </w:r>
      <w:r w:rsidR="00983B55" w:rsidRPr="00596DE5">
        <w:rPr>
          <w:rFonts w:ascii="Arial" w:eastAsia="Calibri" w:hAnsi="Arial" w:cs="Arial"/>
          <w:i/>
        </w:rPr>
        <w:t>feeling more fully with the body of another</w:t>
      </w:r>
      <w:r w:rsidR="00AE778B" w:rsidRPr="00596DE5">
        <w:rPr>
          <w:rFonts w:ascii="Arial" w:eastAsia="Calibri" w:hAnsi="Arial" w:cs="Arial"/>
        </w:rPr>
        <w:t xml:space="preserve">. </w:t>
      </w:r>
      <w:r w:rsidRPr="00596DE5">
        <w:rPr>
          <w:rFonts w:ascii="Arial" w:eastAsia="Calibri" w:hAnsi="Arial" w:cs="Arial"/>
        </w:rPr>
        <w:t xml:space="preserve">I would argue that the illusionistic ‘body-hopping’ that takes place in </w:t>
      </w:r>
      <w:r w:rsidRPr="00596DE5">
        <w:rPr>
          <w:rFonts w:ascii="Arial" w:eastAsia="Calibri" w:hAnsi="Arial" w:cs="Arial"/>
          <w:i/>
        </w:rPr>
        <w:t>Waking in Slough</w:t>
      </w:r>
      <w:r w:rsidRPr="00596DE5">
        <w:rPr>
          <w:rFonts w:ascii="Arial" w:eastAsia="Calibri" w:hAnsi="Arial" w:cs="Arial"/>
        </w:rPr>
        <w:t xml:space="preserve"> is not concordant with the gnostic ideal of ‘leaving one’s body behind’ identified in </w:t>
      </w:r>
      <w:r w:rsidRPr="002B2015">
        <w:rPr>
          <w:rFonts w:ascii="Arial" w:eastAsia="Calibri" w:hAnsi="Arial" w:cs="Arial"/>
        </w:rPr>
        <w:t xml:space="preserve">Chapter 2. </w:t>
      </w:r>
      <w:r w:rsidRPr="00596DE5">
        <w:rPr>
          <w:rFonts w:ascii="Arial" w:eastAsia="Calibri" w:hAnsi="Arial" w:cs="Arial"/>
        </w:rPr>
        <w:t>In contrast, Gauntlett’s immersive approach is anti-Cartesian in the respect that it mobilises the desire to experience ‘as others do’, producing empathy and identification with experiences that are bodied. P</w:t>
      </w:r>
      <w:r w:rsidR="00BA56E0" w:rsidRPr="00596DE5">
        <w:rPr>
          <w:rFonts w:ascii="Arial" w:eastAsia="Calibri" w:hAnsi="Arial" w:cs="Arial"/>
        </w:rPr>
        <w:t xml:space="preserve">aradoxically </w:t>
      </w:r>
      <w:r w:rsidRPr="00596DE5">
        <w:rPr>
          <w:rFonts w:ascii="Arial" w:eastAsia="Calibri" w:hAnsi="Arial" w:cs="Arial"/>
        </w:rPr>
        <w:t>the efficacy of this</w:t>
      </w:r>
      <w:r w:rsidR="00AE778B" w:rsidRPr="00596DE5">
        <w:rPr>
          <w:rFonts w:ascii="Arial" w:eastAsia="Calibri" w:hAnsi="Arial" w:cs="Arial"/>
        </w:rPr>
        <w:t xml:space="preserve"> illusion is highly conditional upon </w:t>
      </w:r>
      <w:r w:rsidR="002F2D8C" w:rsidRPr="00596DE5">
        <w:rPr>
          <w:rFonts w:ascii="Arial" w:eastAsia="Calibri" w:hAnsi="Arial" w:cs="Arial"/>
        </w:rPr>
        <w:t>the perceptive faculties of the audience’s perceiving body</w:t>
      </w:r>
      <w:r w:rsidR="007F7622" w:rsidRPr="00596DE5">
        <w:rPr>
          <w:rFonts w:ascii="Arial" w:eastAsia="Calibri" w:hAnsi="Arial" w:cs="Arial"/>
        </w:rPr>
        <w:t>, and the audience is never unaware of this conditionality</w:t>
      </w:r>
      <w:r w:rsidR="00983B55" w:rsidRPr="00596DE5">
        <w:rPr>
          <w:rFonts w:ascii="Arial" w:eastAsia="Calibri" w:hAnsi="Arial" w:cs="Arial"/>
        </w:rPr>
        <w:t>.</w:t>
      </w:r>
      <w:r w:rsidR="00AE778B" w:rsidRPr="00596DE5">
        <w:rPr>
          <w:rFonts w:ascii="Arial" w:eastAsia="Calibri" w:hAnsi="Arial" w:cs="Arial"/>
          <w:vertAlign w:val="superscript"/>
        </w:rPr>
        <w:footnoteReference w:id="196"/>
      </w:r>
      <w:r w:rsidR="00BA56E0" w:rsidRPr="00596DE5">
        <w:rPr>
          <w:rFonts w:ascii="Arial" w:eastAsia="Calibri" w:hAnsi="Arial" w:cs="Arial"/>
        </w:rPr>
        <w:t xml:space="preserve"> For example</w:t>
      </w:r>
      <w:r w:rsidR="00DC6C3F" w:rsidRPr="00596DE5">
        <w:rPr>
          <w:rFonts w:ascii="Arial" w:eastAsia="Calibri" w:hAnsi="Arial" w:cs="Arial"/>
        </w:rPr>
        <w:t xml:space="preserve">, it would be absurd </w:t>
      </w:r>
      <w:r w:rsidR="00BA56E0" w:rsidRPr="00596DE5">
        <w:rPr>
          <w:rFonts w:ascii="Arial" w:eastAsia="Calibri" w:hAnsi="Arial" w:cs="Arial"/>
        </w:rPr>
        <w:t xml:space="preserve">as a spectator </w:t>
      </w:r>
      <w:r w:rsidR="00037D68" w:rsidRPr="00596DE5">
        <w:rPr>
          <w:rFonts w:ascii="Arial" w:eastAsia="Calibri" w:hAnsi="Arial" w:cs="Arial"/>
        </w:rPr>
        <w:t>participating in this</w:t>
      </w:r>
      <w:r w:rsidR="00BA56E0" w:rsidRPr="00596DE5">
        <w:rPr>
          <w:rFonts w:ascii="Arial" w:eastAsia="Calibri" w:hAnsi="Arial" w:cs="Arial"/>
        </w:rPr>
        <w:t xml:space="preserve"> performance </w:t>
      </w:r>
      <w:r w:rsidR="00DC6C3F" w:rsidRPr="00596DE5">
        <w:rPr>
          <w:rFonts w:ascii="Arial" w:eastAsia="Calibri" w:hAnsi="Arial" w:cs="Arial"/>
        </w:rPr>
        <w:t xml:space="preserve">to </w:t>
      </w:r>
      <w:r w:rsidR="00AE778B" w:rsidRPr="00596DE5">
        <w:rPr>
          <w:rFonts w:ascii="Arial" w:eastAsia="Calibri" w:hAnsi="Arial" w:cs="Arial"/>
        </w:rPr>
        <w:t>question ‘where has my body gone</w:t>
      </w:r>
      <w:r w:rsidR="00DC6C3F" w:rsidRPr="00596DE5">
        <w:rPr>
          <w:rFonts w:ascii="Arial" w:eastAsia="Calibri" w:hAnsi="Arial" w:cs="Arial"/>
        </w:rPr>
        <w:t>?’</w:t>
      </w:r>
      <w:r w:rsidR="00BA56E0" w:rsidRPr="00596DE5">
        <w:rPr>
          <w:rFonts w:ascii="Arial" w:eastAsia="Calibri" w:hAnsi="Arial" w:cs="Arial"/>
        </w:rPr>
        <w:t xml:space="preserve"> </w:t>
      </w:r>
      <w:r w:rsidR="00897F42" w:rsidRPr="00596DE5">
        <w:rPr>
          <w:rFonts w:ascii="Arial" w:eastAsia="Calibri" w:hAnsi="Arial" w:cs="Arial"/>
        </w:rPr>
        <w:t>B</w:t>
      </w:r>
      <w:r w:rsidR="00BA56E0" w:rsidRPr="00596DE5">
        <w:rPr>
          <w:rFonts w:ascii="Arial" w:eastAsia="Calibri" w:hAnsi="Arial" w:cs="Arial"/>
        </w:rPr>
        <w:t xml:space="preserve">ody illusions allow us to project our </w:t>
      </w:r>
      <w:r w:rsidRPr="00596DE5">
        <w:rPr>
          <w:rFonts w:ascii="Arial" w:eastAsia="Calibri" w:hAnsi="Arial" w:cs="Arial"/>
        </w:rPr>
        <w:t xml:space="preserve">phenomenal </w:t>
      </w:r>
      <w:r w:rsidR="00BA56E0" w:rsidRPr="00596DE5">
        <w:rPr>
          <w:rFonts w:ascii="Arial" w:eastAsia="Calibri" w:hAnsi="Arial" w:cs="Arial"/>
        </w:rPr>
        <w:t xml:space="preserve">sensations </w:t>
      </w:r>
      <w:r w:rsidRPr="00596DE5">
        <w:rPr>
          <w:rFonts w:ascii="Arial" w:eastAsia="Calibri" w:hAnsi="Arial" w:cs="Arial"/>
        </w:rPr>
        <w:t>on</w:t>
      </w:r>
      <w:r w:rsidR="00BA56E0" w:rsidRPr="00596DE5">
        <w:rPr>
          <w:rFonts w:ascii="Arial" w:eastAsia="Calibri" w:hAnsi="Arial" w:cs="Arial"/>
        </w:rPr>
        <w:t xml:space="preserve">to a virtual body, notwithstanding intellectually knowing that we </w:t>
      </w:r>
      <w:r w:rsidR="00A92526" w:rsidRPr="00596DE5">
        <w:rPr>
          <w:rFonts w:ascii="Arial" w:eastAsia="Calibri" w:hAnsi="Arial" w:cs="Arial"/>
        </w:rPr>
        <w:t xml:space="preserve">remain </w:t>
      </w:r>
      <w:r w:rsidR="007F7622" w:rsidRPr="00596DE5">
        <w:rPr>
          <w:rFonts w:ascii="Arial" w:eastAsia="Calibri" w:hAnsi="Arial" w:cs="Arial"/>
        </w:rPr>
        <w:t>‘</w:t>
      </w:r>
      <w:r w:rsidR="00A92526" w:rsidRPr="00596DE5">
        <w:rPr>
          <w:rFonts w:ascii="Arial" w:eastAsia="Calibri" w:hAnsi="Arial" w:cs="Arial"/>
        </w:rPr>
        <w:t>within</w:t>
      </w:r>
      <w:r w:rsidR="007F7622" w:rsidRPr="00596DE5">
        <w:rPr>
          <w:rFonts w:ascii="Arial" w:eastAsia="Calibri" w:hAnsi="Arial" w:cs="Arial"/>
        </w:rPr>
        <w:t xml:space="preserve">’ our </w:t>
      </w:r>
      <w:r w:rsidRPr="00596DE5">
        <w:rPr>
          <w:rFonts w:ascii="Arial" w:eastAsia="Calibri" w:hAnsi="Arial" w:cs="Arial"/>
        </w:rPr>
        <w:t xml:space="preserve">physical </w:t>
      </w:r>
      <w:r w:rsidR="007F7622" w:rsidRPr="00596DE5">
        <w:rPr>
          <w:rFonts w:ascii="Arial" w:eastAsia="Calibri" w:hAnsi="Arial" w:cs="Arial"/>
        </w:rPr>
        <w:t xml:space="preserve">bodies – </w:t>
      </w:r>
      <w:r w:rsidR="00037D68" w:rsidRPr="00596DE5">
        <w:rPr>
          <w:rFonts w:ascii="Arial" w:eastAsia="Calibri" w:hAnsi="Arial" w:cs="Arial"/>
        </w:rPr>
        <w:t>thus the experience corresponds</w:t>
      </w:r>
      <w:r w:rsidR="007F7622" w:rsidRPr="00596DE5">
        <w:rPr>
          <w:rFonts w:ascii="Arial" w:eastAsia="Calibri" w:hAnsi="Arial" w:cs="Arial"/>
        </w:rPr>
        <w:t xml:space="preserve"> with non-d</w:t>
      </w:r>
      <w:r w:rsidR="00037D68" w:rsidRPr="00596DE5">
        <w:rPr>
          <w:rFonts w:ascii="Arial" w:eastAsia="Calibri" w:hAnsi="Arial" w:cs="Arial"/>
        </w:rPr>
        <w:t>elusional phenomena</w:t>
      </w:r>
      <w:r w:rsidR="007F7622" w:rsidRPr="00596DE5">
        <w:rPr>
          <w:rFonts w:ascii="Arial" w:eastAsia="Calibri" w:hAnsi="Arial" w:cs="Arial"/>
        </w:rPr>
        <w:t xml:space="preserve"> such as phantom limbs and the </w:t>
      </w:r>
      <w:r w:rsidR="00037D68" w:rsidRPr="00596DE5">
        <w:rPr>
          <w:rFonts w:ascii="Arial" w:eastAsia="Calibri" w:hAnsi="Arial" w:cs="Arial"/>
        </w:rPr>
        <w:t xml:space="preserve">artificially induced </w:t>
      </w:r>
      <w:r w:rsidR="007F7622" w:rsidRPr="00596DE5">
        <w:rPr>
          <w:rFonts w:ascii="Arial" w:eastAsia="Calibri" w:hAnsi="Arial" w:cs="Arial"/>
        </w:rPr>
        <w:t>sensation of ownership over external object</w:t>
      </w:r>
      <w:r w:rsidR="00037D68" w:rsidRPr="00596DE5">
        <w:rPr>
          <w:rFonts w:ascii="Arial" w:eastAsia="Calibri" w:hAnsi="Arial" w:cs="Arial"/>
        </w:rPr>
        <w:t>s</w:t>
      </w:r>
      <w:r w:rsidR="007F7622" w:rsidRPr="00596DE5">
        <w:rPr>
          <w:rFonts w:ascii="Arial" w:eastAsia="Calibri" w:hAnsi="Arial" w:cs="Arial"/>
        </w:rPr>
        <w:t xml:space="preserve"> in the RHI paradigm</w:t>
      </w:r>
      <w:r w:rsidR="00037D68" w:rsidRPr="00596DE5">
        <w:rPr>
          <w:rFonts w:ascii="Arial" w:eastAsia="Calibri" w:hAnsi="Arial" w:cs="Arial"/>
        </w:rPr>
        <w:t xml:space="preserve"> surveyed in Chapter 3. More profound</w:t>
      </w:r>
      <w:r w:rsidR="007F7622" w:rsidRPr="00596DE5">
        <w:rPr>
          <w:rFonts w:ascii="Arial" w:eastAsia="Calibri" w:hAnsi="Arial" w:cs="Arial"/>
        </w:rPr>
        <w:t xml:space="preserve"> </w:t>
      </w:r>
      <w:r w:rsidR="00897F42" w:rsidRPr="00596DE5">
        <w:rPr>
          <w:rFonts w:ascii="Arial" w:eastAsia="Calibri" w:hAnsi="Arial" w:cs="Arial"/>
        </w:rPr>
        <w:t>anomalies of body-ownership</w:t>
      </w:r>
      <w:r w:rsidR="00A92526" w:rsidRPr="00596DE5">
        <w:rPr>
          <w:rFonts w:ascii="Arial" w:eastAsia="Calibri" w:hAnsi="Arial" w:cs="Arial"/>
        </w:rPr>
        <w:t xml:space="preserve"> </w:t>
      </w:r>
      <w:r w:rsidR="00037D68" w:rsidRPr="00596DE5">
        <w:rPr>
          <w:rFonts w:ascii="Arial" w:eastAsia="Calibri" w:hAnsi="Arial" w:cs="Arial"/>
        </w:rPr>
        <w:t xml:space="preserve">precipitated by neurological delusions (e.g. somatoparaphrenia) </w:t>
      </w:r>
      <w:r w:rsidR="000D097B" w:rsidRPr="00596DE5">
        <w:rPr>
          <w:rFonts w:ascii="Arial" w:eastAsia="Calibri" w:hAnsi="Arial" w:cs="Arial"/>
        </w:rPr>
        <w:t xml:space="preserve">which cause subjects to ‘confabulate’ </w:t>
      </w:r>
      <w:r w:rsidR="00037D68" w:rsidRPr="00596DE5">
        <w:rPr>
          <w:rFonts w:ascii="Arial" w:eastAsia="Calibri" w:hAnsi="Arial" w:cs="Arial"/>
        </w:rPr>
        <w:t>differ greatly in this respect</w:t>
      </w:r>
      <w:r w:rsidR="000D097B" w:rsidRPr="00596DE5">
        <w:rPr>
          <w:rFonts w:ascii="Arial" w:eastAsia="Calibri" w:hAnsi="Arial" w:cs="Arial"/>
        </w:rPr>
        <w:t>, since the subject cannot know the truth of their physical bodies</w:t>
      </w:r>
      <w:r w:rsidR="00483DE5" w:rsidRPr="00596DE5">
        <w:rPr>
          <w:rFonts w:ascii="Arial" w:eastAsia="Calibri" w:hAnsi="Arial" w:cs="Arial"/>
        </w:rPr>
        <w:t>.</w:t>
      </w:r>
      <w:r w:rsidR="00037D68" w:rsidRPr="00596DE5">
        <w:rPr>
          <w:rFonts w:ascii="Arial" w:eastAsia="Calibri" w:hAnsi="Arial" w:cs="Arial"/>
        </w:rPr>
        <w:t xml:space="preserve"> </w:t>
      </w:r>
      <w:r w:rsidR="0003681D">
        <w:rPr>
          <w:rFonts w:ascii="Arial" w:eastAsia="Calibri" w:hAnsi="Arial" w:cs="Arial"/>
        </w:rPr>
        <w:t>B</w:t>
      </w:r>
      <w:r w:rsidR="0003681D" w:rsidRPr="00596DE5">
        <w:rPr>
          <w:rFonts w:ascii="Arial" w:eastAsia="Calibri" w:hAnsi="Arial" w:cs="Arial"/>
        </w:rPr>
        <w:t>y contrast</w:t>
      </w:r>
      <w:r w:rsidR="0003681D">
        <w:rPr>
          <w:rFonts w:ascii="Arial" w:eastAsia="Calibri" w:hAnsi="Arial" w:cs="Arial"/>
        </w:rPr>
        <w:t>,</w:t>
      </w:r>
      <w:r w:rsidR="0003681D" w:rsidRPr="00596DE5">
        <w:rPr>
          <w:rFonts w:ascii="Arial" w:eastAsia="Calibri" w:hAnsi="Arial" w:cs="Arial"/>
        </w:rPr>
        <w:t xml:space="preserve"> </w:t>
      </w:r>
      <w:r w:rsidR="0003681D">
        <w:rPr>
          <w:rFonts w:ascii="Arial" w:eastAsia="Calibri" w:hAnsi="Arial" w:cs="Arial"/>
        </w:rPr>
        <w:t>b</w:t>
      </w:r>
      <w:r w:rsidR="000D097B" w:rsidRPr="00596DE5">
        <w:rPr>
          <w:rFonts w:ascii="Arial" w:eastAsia="Calibri" w:hAnsi="Arial" w:cs="Arial"/>
        </w:rPr>
        <w:t xml:space="preserve">ody transfer illusions in S&amp;R’s work are a </w:t>
      </w:r>
      <w:r w:rsidR="005370F7">
        <w:rPr>
          <w:rFonts w:ascii="Arial" w:eastAsia="Calibri" w:hAnsi="Arial" w:cs="Arial"/>
        </w:rPr>
        <w:t>means</w:t>
      </w:r>
      <w:r w:rsidR="005370F7" w:rsidRPr="00596DE5">
        <w:rPr>
          <w:rFonts w:ascii="Arial" w:eastAsia="Calibri" w:hAnsi="Arial" w:cs="Arial"/>
        </w:rPr>
        <w:t xml:space="preserve"> </w:t>
      </w:r>
      <w:r w:rsidR="000D097B" w:rsidRPr="00596DE5">
        <w:rPr>
          <w:rFonts w:ascii="Arial" w:eastAsia="Calibri" w:hAnsi="Arial" w:cs="Arial"/>
        </w:rPr>
        <w:t>for audiences to knowingly self-deceive</w:t>
      </w:r>
      <w:r w:rsidR="0003681D">
        <w:rPr>
          <w:rFonts w:ascii="Arial" w:eastAsia="Calibri" w:hAnsi="Arial" w:cs="Arial"/>
        </w:rPr>
        <w:t>:</w:t>
      </w:r>
      <w:r w:rsidR="000D097B" w:rsidRPr="00596DE5">
        <w:rPr>
          <w:rFonts w:ascii="Arial" w:eastAsia="Calibri" w:hAnsi="Arial" w:cs="Arial"/>
        </w:rPr>
        <w:t xml:space="preserve"> to use the performance </w:t>
      </w:r>
      <w:r w:rsidR="005370F7">
        <w:rPr>
          <w:rFonts w:ascii="Arial" w:eastAsia="Calibri" w:hAnsi="Arial" w:cs="Arial"/>
        </w:rPr>
        <w:t xml:space="preserve">to </w:t>
      </w:r>
      <w:r w:rsidR="000D097B" w:rsidRPr="00596DE5">
        <w:rPr>
          <w:rFonts w:ascii="Arial" w:eastAsia="Calibri" w:hAnsi="Arial" w:cs="Arial"/>
        </w:rPr>
        <w:t>act upon themselves</w:t>
      </w:r>
      <w:r w:rsidR="00AD72DE" w:rsidRPr="00596DE5">
        <w:rPr>
          <w:rFonts w:ascii="Arial" w:eastAsia="Calibri" w:hAnsi="Arial" w:cs="Arial"/>
        </w:rPr>
        <w:t xml:space="preserve">, to </w:t>
      </w:r>
      <w:r w:rsidR="000D097B" w:rsidRPr="00596DE5">
        <w:rPr>
          <w:rFonts w:ascii="Arial" w:eastAsia="Calibri" w:hAnsi="Arial" w:cs="Arial"/>
        </w:rPr>
        <w:t>elicit affective responses</w:t>
      </w:r>
      <w:r w:rsidR="0003681D">
        <w:rPr>
          <w:rFonts w:ascii="Arial" w:eastAsia="Calibri" w:hAnsi="Arial" w:cs="Arial"/>
        </w:rPr>
        <w:t>,</w:t>
      </w:r>
      <w:r w:rsidR="003E7CA4" w:rsidRPr="00596DE5">
        <w:rPr>
          <w:rFonts w:ascii="Arial" w:eastAsia="Calibri" w:hAnsi="Arial" w:cs="Arial"/>
        </w:rPr>
        <w:t xml:space="preserve"> and </w:t>
      </w:r>
      <w:r w:rsidR="0003681D">
        <w:rPr>
          <w:rFonts w:ascii="Arial" w:eastAsia="Calibri" w:hAnsi="Arial" w:cs="Arial"/>
        </w:rPr>
        <w:t xml:space="preserve">to </w:t>
      </w:r>
      <w:r w:rsidR="003E7CA4" w:rsidRPr="00596DE5">
        <w:rPr>
          <w:rFonts w:ascii="Arial" w:eastAsia="Calibri" w:hAnsi="Arial" w:cs="Arial"/>
        </w:rPr>
        <w:t>generate</w:t>
      </w:r>
      <w:r w:rsidR="00AD72DE" w:rsidRPr="00596DE5">
        <w:rPr>
          <w:rFonts w:ascii="Arial" w:eastAsia="Calibri" w:hAnsi="Arial" w:cs="Arial"/>
        </w:rPr>
        <w:t xml:space="preserve"> </w:t>
      </w:r>
      <w:r w:rsidR="00483DE5" w:rsidRPr="00596DE5">
        <w:rPr>
          <w:rFonts w:ascii="Arial" w:eastAsia="Calibri" w:hAnsi="Arial" w:cs="Arial"/>
        </w:rPr>
        <w:t xml:space="preserve">an embodied </w:t>
      </w:r>
      <w:r w:rsidR="003E7CA4" w:rsidRPr="00596DE5">
        <w:rPr>
          <w:rFonts w:ascii="Arial" w:eastAsia="Calibri" w:hAnsi="Arial" w:cs="Arial"/>
        </w:rPr>
        <w:t xml:space="preserve">understanding of the event of </w:t>
      </w:r>
      <w:r w:rsidR="0003681D">
        <w:rPr>
          <w:rFonts w:ascii="Arial" w:eastAsia="Calibri" w:hAnsi="Arial" w:cs="Arial"/>
        </w:rPr>
        <w:t>Gauntlett</w:t>
      </w:r>
      <w:r w:rsidR="0003681D" w:rsidRPr="00596DE5">
        <w:rPr>
          <w:rFonts w:ascii="Arial" w:eastAsia="Calibri" w:hAnsi="Arial" w:cs="Arial"/>
        </w:rPr>
        <w:t xml:space="preserve">’s </w:t>
      </w:r>
      <w:r w:rsidR="003E7CA4" w:rsidRPr="00596DE5">
        <w:rPr>
          <w:rFonts w:ascii="Arial" w:eastAsia="Calibri" w:hAnsi="Arial" w:cs="Arial"/>
        </w:rPr>
        <w:t>seizure.</w:t>
      </w:r>
      <w:r w:rsidR="00AD72DE" w:rsidRPr="00596DE5">
        <w:rPr>
          <w:rFonts w:ascii="Arial" w:eastAsia="Calibri" w:hAnsi="Arial" w:cs="Arial"/>
        </w:rPr>
        <w:t xml:space="preserve"> </w:t>
      </w:r>
    </w:p>
    <w:p w14:paraId="238B13E8" w14:textId="62892663" w:rsidR="00AE778B" w:rsidRPr="00596DE5" w:rsidRDefault="00C02728" w:rsidP="00DA11D9">
      <w:pPr>
        <w:spacing w:after="0" w:line="480" w:lineRule="auto"/>
        <w:ind w:firstLine="284"/>
        <w:jc w:val="both"/>
        <w:rPr>
          <w:rFonts w:ascii="Arial" w:eastAsia="Calibri" w:hAnsi="Arial" w:cs="Arial"/>
        </w:rPr>
      </w:pPr>
      <w:r w:rsidRPr="00596DE5">
        <w:rPr>
          <w:rFonts w:ascii="Arial" w:eastAsia="Calibri" w:hAnsi="Arial" w:cs="Arial"/>
        </w:rPr>
        <w:t xml:space="preserve">I should </w:t>
      </w:r>
      <w:r w:rsidR="00A22419" w:rsidRPr="00596DE5">
        <w:rPr>
          <w:rFonts w:ascii="Arial" w:eastAsia="Calibri" w:hAnsi="Arial" w:cs="Arial"/>
        </w:rPr>
        <w:t>highlight</w:t>
      </w:r>
      <w:r w:rsidRPr="00596DE5">
        <w:rPr>
          <w:rFonts w:ascii="Arial" w:eastAsia="Calibri" w:hAnsi="Arial" w:cs="Arial"/>
        </w:rPr>
        <w:t xml:space="preserve"> that t</w:t>
      </w:r>
      <w:r w:rsidR="00AE778B" w:rsidRPr="00596DE5">
        <w:rPr>
          <w:rFonts w:ascii="Arial" w:eastAsia="Calibri" w:hAnsi="Arial" w:cs="Arial"/>
        </w:rPr>
        <w:t xml:space="preserve">he </w:t>
      </w:r>
      <w:r w:rsidRPr="00596DE5">
        <w:rPr>
          <w:rFonts w:ascii="Arial" w:eastAsia="Calibri" w:hAnsi="Arial" w:cs="Arial"/>
        </w:rPr>
        <w:t xml:space="preserve">epistemic </w:t>
      </w:r>
      <w:r w:rsidR="00AE778B" w:rsidRPr="00596DE5">
        <w:rPr>
          <w:rFonts w:ascii="Arial" w:eastAsia="Calibri" w:hAnsi="Arial" w:cs="Arial"/>
        </w:rPr>
        <w:t xml:space="preserve">aim of </w:t>
      </w:r>
      <w:r w:rsidR="00AE778B" w:rsidRPr="00596DE5">
        <w:rPr>
          <w:rFonts w:ascii="Arial" w:eastAsia="Calibri" w:hAnsi="Arial" w:cs="Arial"/>
          <w:i/>
        </w:rPr>
        <w:t>Waking In Slough</w:t>
      </w:r>
      <w:r w:rsidR="009735C0" w:rsidRPr="00596DE5">
        <w:rPr>
          <w:rFonts w:ascii="Arial" w:eastAsia="Calibri" w:hAnsi="Arial" w:cs="Arial"/>
        </w:rPr>
        <w:t xml:space="preserve"> </w:t>
      </w:r>
      <w:r w:rsidR="00483DE5" w:rsidRPr="00596DE5">
        <w:rPr>
          <w:rFonts w:ascii="Arial" w:eastAsia="Calibri" w:hAnsi="Arial" w:cs="Arial"/>
        </w:rPr>
        <w:t>is accompanied</w:t>
      </w:r>
      <w:r w:rsidR="00AE778B" w:rsidRPr="00596DE5">
        <w:rPr>
          <w:rFonts w:ascii="Arial" w:eastAsia="Calibri" w:hAnsi="Arial" w:cs="Arial"/>
        </w:rPr>
        <w:t xml:space="preserve"> </w:t>
      </w:r>
      <w:r w:rsidR="00483DE5" w:rsidRPr="00596DE5">
        <w:rPr>
          <w:rFonts w:ascii="Arial" w:eastAsia="Calibri" w:hAnsi="Arial" w:cs="Arial"/>
        </w:rPr>
        <w:t xml:space="preserve">by a </w:t>
      </w:r>
      <w:r w:rsidR="0014560F">
        <w:rPr>
          <w:rFonts w:ascii="Arial" w:eastAsia="Calibri" w:hAnsi="Arial" w:cs="Arial"/>
        </w:rPr>
        <w:t xml:space="preserve">legitimate </w:t>
      </w:r>
      <w:r w:rsidR="00AE778B" w:rsidRPr="00596DE5">
        <w:rPr>
          <w:rFonts w:ascii="Arial" w:eastAsia="Calibri" w:hAnsi="Arial" w:cs="Arial"/>
        </w:rPr>
        <w:t>concern</w:t>
      </w:r>
      <w:r w:rsidR="0003681D">
        <w:rPr>
          <w:rFonts w:ascii="Arial" w:eastAsia="Calibri" w:hAnsi="Arial" w:cs="Arial"/>
        </w:rPr>
        <w:t xml:space="preserve"> </w:t>
      </w:r>
      <w:r w:rsidR="00DA11D9">
        <w:rPr>
          <w:rFonts w:ascii="Arial" w:eastAsia="Calibri" w:hAnsi="Arial" w:cs="Arial"/>
        </w:rPr>
        <w:t>–</w:t>
      </w:r>
      <w:r w:rsidR="00483DE5" w:rsidRPr="00596DE5">
        <w:rPr>
          <w:rFonts w:ascii="Arial" w:eastAsia="Calibri" w:hAnsi="Arial" w:cs="Arial"/>
        </w:rPr>
        <w:t xml:space="preserve"> </w:t>
      </w:r>
      <w:r w:rsidRPr="00596DE5">
        <w:rPr>
          <w:rFonts w:ascii="Arial" w:eastAsia="Calibri" w:hAnsi="Arial" w:cs="Arial"/>
        </w:rPr>
        <w:t xml:space="preserve">namely, </w:t>
      </w:r>
      <w:r w:rsidR="00483DE5" w:rsidRPr="00596DE5">
        <w:rPr>
          <w:rFonts w:ascii="Arial" w:eastAsia="Calibri" w:hAnsi="Arial" w:cs="Arial"/>
        </w:rPr>
        <w:t xml:space="preserve">that as </w:t>
      </w:r>
      <w:r w:rsidR="00AE778B" w:rsidRPr="00596DE5">
        <w:rPr>
          <w:rFonts w:ascii="Arial" w:eastAsia="Calibri" w:hAnsi="Arial" w:cs="Arial"/>
        </w:rPr>
        <w:t xml:space="preserve">a consequence of </w:t>
      </w:r>
      <w:r w:rsidR="00DB531F" w:rsidRPr="00596DE5">
        <w:rPr>
          <w:rFonts w:ascii="Arial" w:eastAsia="Calibri" w:hAnsi="Arial" w:cs="Arial"/>
        </w:rPr>
        <w:t>one’s</w:t>
      </w:r>
      <w:r w:rsidRPr="00596DE5">
        <w:rPr>
          <w:rFonts w:ascii="Arial" w:eastAsia="Calibri" w:hAnsi="Arial" w:cs="Arial"/>
        </w:rPr>
        <w:t xml:space="preserve"> participation, </w:t>
      </w:r>
      <w:r w:rsidR="00DB531F" w:rsidRPr="00596DE5">
        <w:rPr>
          <w:rFonts w:ascii="Arial" w:eastAsia="Calibri" w:hAnsi="Arial" w:cs="Arial"/>
        </w:rPr>
        <w:t>audiences may conclude that they</w:t>
      </w:r>
      <w:r w:rsidR="00AE778B" w:rsidRPr="00596DE5">
        <w:rPr>
          <w:rFonts w:ascii="Arial" w:eastAsia="Calibri" w:hAnsi="Arial" w:cs="Arial"/>
        </w:rPr>
        <w:t xml:space="preserve"> </w:t>
      </w:r>
      <w:r w:rsidR="00D64E4D" w:rsidRPr="00596DE5">
        <w:rPr>
          <w:rFonts w:ascii="Arial" w:eastAsia="Calibri" w:hAnsi="Arial" w:cs="Arial"/>
        </w:rPr>
        <w:t>‘</w:t>
      </w:r>
      <w:r w:rsidR="00AE778B" w:rsidRPr="00596DE5">
        <w:rPr>
          <w:rFonts w:ascii="Arial" w:eastAsia="Calibri" w:hAnsi="Arial" w:cs="Arial"/>
        </w:rPr>
        <w:t>know</w:t>
      </w:r>
      <w:r w:rsidR="00D64E4D" w:rsidRPr="00596DE5">
        <w:rPr>
          <w:rFonts w:ascii="Arial" w:eastAsia="Calibri" w:hAnsi="Arial" w:cs="Arial"/>
        </w:rPr>
        <w:t>’</w:t>
      </w:r>
      <w:r w:rsidR="00AE778B" w:rsidRPr="00596DE5">
        <w:rPr>
          <w:rFonts w:ascii="Arial" w:eastAsia="Calibri" w:hAnsi="Arial" w:cs="Arial"/>
        </w:rPr>
        <w:t xml:space="preserve"> the experience of seizure. As Cixous suggests, ‘ordinary human beings do not like mystery since you cannot put a bridle on it, and therefore, in general they </w:t>
      </w:r>
      <w:r w:rsidR="00AE778B" w:rsidRPr="00596DE5">
        <w:rPr>
          <w:rFonts w:ascii="Arial" w:eastAsia="Calibri" w:hAnsi="Arial" w:cs="Arial"/>
        </w:rPr>
        <w:lastRenderedPageBreak/>
        <w:t xml:space="preserve">exclude it, they repress it, they eliminate it – and it’s </w:t>
      </w:r>
      <w:r w:rsidR="00AE778B" w:rsidRPr="00596DE5">
        <w:rPr>
          <w:rFonts w:ascii="Arial" w:eastAsia="Calibri" w:hAnsi="Arial" w:cs="Arial"/>
          <w:i/>
        </w:rPr>
        <w:t>settled</w:t>
      </w:r>
      <w:r w:rsidR="00AE778B" w:rsidRPr="00596DE5">
        <w:rPr>
          <w:rFonts w:ascii="Arial" w:eastAsia="Calibri" w:hAnsi="Arial" w:cs="Arial"/>
        </w:rPr>
        <w:t xml:space="preserve">’ (51-52). </w:t>
      </w:r>
      <w:r w:rsidR="00DB531F" w:rsidRPr="00596DE5">
        <w:rPr>
          <w:rFonts w:ascii="Arial" w:eastAsia="Calibri" w:hAnsi="Arial" w:cs="Arial"/>
        </w:rPr>
        <w:t xml:space="preserve">In contrast, </w:t>
      </w:r>
      <w:r w:rsidR="00AE778B" w:rsidRPr="00596DE5">
        <w:rPr>
          <w:rFonts w:ascii="Arial" w:eastAsia="Calibri" w:hAnsi="Arial" w:cs="Arial"/>
        </w:rPr>
        <w:t xml:space="preserve">Cixous argues that instability, uncertainty or what Jacques Derrida called the </w:t>
      </w:r>
      <w:r w:rsidR="00483DE5" w:rsidRPr="00596DE5">
        <w:rPr>
          <w:rFonts w:ascii="Arial" w:eastAsia="Calibri" w:hAnsi="Arial" w:cs="Arial"/>
        </w:rPr>
        <w:t>‘</w:t>
      </w:r>
      <w:r w:rsidR="00AE778B" w:rsidRPr="00596DE5">
        <w:rPr>
          <w:rFonts w:ascii="Arial" w:eastAsia="Calibri" w:hAnsi="Arial" w:cs="Arial"/>
        </w:rPr>
        <w:t>undecidable</w:t>
      </w:r>
      <w:r w:rsidR="00483DE5" w:rsidRPr="00596DE5">
        <w:rPr>
          <w:rFonts w:ascii="Arial" w:eastAsia="Calibri" w:hAnsi="Arial" w:cs="Arial"/>
        </w:rPr>
        <w:t>’</w:t>
      </w:r>
      <w:r w:rsidR="00AE778B" w:rsidRPr="00596DE5">
        <w:rPr>
          <w:rFonts w:ascii="Arial" w:eastAsia="Calibri" w:hAnsi="Arial" w:cs="Arial"/>
        </w:rPr>
        <w:t xml:space="preserve"> is ‘indissociable from human life’ (51-52). The IVR participatory model created from Jane’s remembrance and its framing as a ‘tool’ of communication could be critiqued on the basis of making a certainty of an experience that might rather be characterised by chaos. However, I would </w:t>
      </w:r>
      <w:r w:rsidRPr="00596DE5">
        <w:rPr>
          <w:rFonts w:ascii="Arial" w:eastAsia="Calibri" w:hAnsi="Arial" w:cs="Arial"/>
        </w:rPr>
        <w:t>argue</w:t>
      </w:r>
      <w:r w:rsidR="00AE778B" w:rsidRPr="00596DE5">
        <w:rPr>
          <w:rFonts w:ascii="Arial" w:eastAsia="Calibri" w:hAnsi="Arial" w:cs="Arial"/>
        </w:rPr>
        <w:t xml:space="preserve"> that </w:t>
      </w:r>
      <w:r w:rsidRPr="00596DE5">
        <w:rPr>
          <w:rFonts w:ascii="Arial" w:eastAsia="Calibri" w:hAnsi="Arial" w:cs="Arial"/>
          <w:i/>
        </w:rPr>
        <w:t>Waking In Slough</w:t>
      </w:r>
      <w:r w:rsidRPr="00596DE5">
        <w:rPr>
          <w:rFonts w:ascii="Arial" w:eastAsia="Calibri" w:hAnsi="Arial" w:cs="Arial"/>
        </w:rPr>
        <w:t xml:space="preserve"> connects</w:t>
      </w:r>
      <w:r w:rsidR="00AE778B" w:rsidRPr="00596DE5">
        <w:rPr>
          <w:rFonts w:ascii="Arial" w:eastAsia="Calibri" w:hAnsi="Arial" w:cs="Arial"/>
        </w:rPr>
        <w:t xml:space="preserve"> with the ‘</w:t>
      </w:r>
      <w:r w:rsidR="00AE778B" w:rsidRPr="00596DE5">
        <w:rPr>
          <w:rFonts w:ascii="Arial" w:eastAsia="Calibri" w:hAnsi="Arial" w:cs="Arial"/>
          <w:i/>
        </w:rPr>
        <w:t>trans-</w:t>
      </w:r>
      <w:r w:rsidR="00164104">
        <w:rPr>
          <w:rFonts w:ascii="Arial" w:eastAsia="Calibri" w:hAnsi="Arial" w:cs="Arial"/>
          <w:i/>
        </w:rPr>
        <w:t>’</w:t>
      </w:r>
      <w:r w:rsidRPr="00596DE5">
        <w:rPr>
          <w:rFonts w:ascii="Arial" w:eastAsia="Calibri" w:hAnsi="Arial" w:cs="Arial"/>
        </w:rPr>
        <w:t xml:space="preserve">, ‘the passage’ or </w:t>
      </w:r>
      <w:r w:rsidRPr="00D652DB">
        <w:rPr>
          <w:rFonts w:ascii="Arial" w:eastAsia="Calibri" w:hAnsi="Arial" w:cs="Arial"/>
          <w:i/>
        </w:rPr>
        <w:t>entredeux</w:t>
      </w:r>
      <w:r w:rsidRPr="00596DE5">
        <w:rPr>
          <w:rFonts w:ascii="Arial" w:eastAsia="Calibri" w:hAnsi="Arial" w:cs="Arial"/>
        </w:rPr>
        <w:t>. I</w:t>
      </w:r>
      <w:r w:rsidR="00AE778B" w:rsidRPr="00596DE5">
        <w:rPr>
          <w:rFonts w:ascii="Arial" w:eastAsia="Calibri" w:hAnsi="Arial" w:cs="Arial"/>
        </w:rPr>
        <w:t xml:space="preserve">t </w:t>
      </w:r>
      <w:r w:rsidRPr="00596DE5">
        <w:rPr>
          <w:rFonts w:ascii="Arial" w:eastAsia="Calibri" w:hAnsi="Arial" w:cs="Arial"/>
        </w:rPr>
        <w:t xml:space="preserve">is an illusion through which </w:t>
      </w:r>
      <w:r w:rsidR="00237301">
        <w:rPr>
          <w:rFonts w:ascii="Arial" w:eastAsia="Calibri" w:hAnsi="Arial" w:cs="Arial"/>
        </w:rPr>
        <w:t>individual participants</w:t>
      </w:r>
      <w:r w:rsidR="00237301" w:rsidRPr="00596DE5">
        <w:rPr>
          <w:rFonts w:ascii="Arial" w:eastAsia="Calibri" w:hAnsi="Arial" w:cs="Arial"/>
        </w:rPr>
        <w:t xml:space="preserve"> </w:t>
      </w:r>
      <w:r w:rsidRPr="00596DE5">
        <w:rPr>
          <w:rFonts w:ascii="Arial" w:eastAsia="Calibri" w:hAnsi="Arial" w:cs="Arial"/>
        </w:rPr>
        <w:t>are</w:t>
      </w:r>
      <w:r w:rsidR="00AE778B" w:rsidRPr="00596DE5">
        <w:rPr>
          <w:rFonts w:ascii="Arial" w:eastAsia="Calibri" w:hAnsi="Arial" w:cs="Arial"/>
        </w:rPr>
        <w:t xml:space="preserve"> caringly ‘thrown into strangeness’ (Cixous 10) and </w:t>
      </w:r>
      <w:r w:rsidR="0003681D">
        <w:rPr>
          <w:rFonts w:ascii="Arial" w:eastAsia="Calibri" w:hAnsi="Arial" w:cs="Arial"/>
        </w:rPr>
        <w:t xml:space="preserve">offered </w:t>
      </w:r>
      <w:r w:rsidRPr="00596DE5">
        <w:rPr>
          <w:rFonts w:ascii="Arial" w:eastAsia="Calibri" w:hAnsi="Arial" w:cs="Arial"/>
        </w:rPr>
        <w:t xml:space="preserve">a </w:t>
      </w:r>
      <w:r w:rsidR="00A22419" w:rsidRPr="00596DE5">
        <w:rPr>
          <w:rFonts w:ascii="Arial" w:eastAsia="Calibri" w:hAnsi="Arial" w:cs="Arial"/>
        </w:rPr>
        <w:t>detailed</w:t>
      </w:r>
      <w:r w:rsidRPr="00596DE5">
        <w:rPr>
          <w:rFonts w:ascii="Arial" w:eastAsia="Calibri" w:hAnsi="Arial" w:cs="Arial"/>
        </w:rPr>
        <w:t xml:space="preserve"> recreation</w:t>
      </w:r>
      <w:r w:rsidR="00AE778B" w:rsidRPr="00596DE5">
        <w:rPr>
          <w:rFonts w:ascii="Arial" w:eastAsia="Calibri" w:hAnsi="Arial" w:cs="Arial"/>
        </w:rPr>
        <w:t xml:space="preserve"> </w:t>
      </w:r>
      <w:r w:rsidRPr="00596DE5">
        <w:rPr>
          <w:rFonts w:ascii="Arial" w:eastAsia="Calibri" w:hAnsi="Arial" w:cs="Arial"/>
        </w:rPr>
        <w:t xml:space="preserve">of an </w:t>
      </w:r>
      <w:r w:rsidR="00AE778B" w:rsidRPr="00596DE5">
        <w:rPr>
          <w:rFonts w:ascii="Arial" w:eastAsia="Calibri" w:hAnsi="Arial" w:cs="Arial"/>
        </w:rPr>
        <w:t xml:space="preserve">experience </w:t>
      </w:r>
      <w:r w:rsidRPr="00596DE5">
        <w:rPr>
          <w:rFonts w:ascii="Arial" w:eastAsia="Calibri" w:hAnsi="Arial" w:cs="Arial"/>
        </w:rPr>
        <w:t xml:space="preserve">that </w:t>
      </w:r>
      <w:r w:rsidR="0003681D">
        <w:rPr>
          <w:rFonts w:ascii="Arial" w:eastAsia="Calibri" w:hAnsi="Arial" w:cs="Arial"/>
        </w:rPr>
        <w:t>one</w:t>
      </w:r>
      <w:r w:rsidR="00AE778B" w:rsidRPr="00596DE5">
        <w:rPr>
          <w:rFonts w:ascii="Arial" w:eastAsia="Calibri" w:hAnsi="Arial" w:cs="Arial"/>
        </w:rPr>
        <w:t xml:space="preserve"> may neve</w:t>
      </w:r>
      <w:r w:rsidRPr="00596DE5">
        <w:rPr>
          <w:rFonts w:ascii="Arial" w:eastAsia="Calibri" w:hAnsi="Arial" w:cs="Arial"/>
        </w:rPr>
        <w:t xml:space="preserve">r have </w:t>
      </w:r>
      <w:r w:rsidR="002015B8" w:rsidRPr="00596DE5">
        <w:rPr>
          <w:rFonts w:ascii="Arial" w:eastAsia="Calibri" w:hAnsi="Arial" w:cs="Arial"/>
        </w:rPr>
        <w:t>first-hand. The noun ‘seizure’ is defined as a ‘sudden attack of illness’, but also the ‘action of capturing someone or something using force’ (‘Seizure’). Both definitions are suggestive of the way in which symptomatic epilepsy can commandeer a subject against their will when the neurones in the brain which ‘communicate with each other using electrical impulses’ are disrupted, causing the ‘brain and body to behave strangely’ (NHS, ‘Conditions: Epilepsy’).</w:t>
      </w:r>
      <w:r w:rsidR="002015B8" w:rsidRPr="00596DE5">
        <w:rPr>
          <w:rFonts w:ascii="Arial" w:eastAsia="Calibri" w:hAnsi="Arial" w:cs="Arial"/>
          <w:vertAlign w:val="superscript"/>
        </w:rPr>
        <w:footnoteReference w:id="197"/>
      </w:r>
      <w:r w:rsidR="002015B8" w:rsidRPr="00596DE5">
        <w:rPr>
          <w:rFonts w:ascii="Arial" w:eastAsia="Calibri" w:hAnsi="Arial" w:cs="Arial"/>
        </w:rPr>
        <w:t xml:space="preserve"> </w:t>
      </w:r>
      <w:r w:rsidR="00AE778B" w:rsidRPr="00596DE5">
        <w:rPr>
          <w:rFonts w:ascii="Arial" w:eastAsia="Calibri" w:hAnsi="Arial" w:cs="Arial"/>
        </w:rPr>
        <w:t>The feeling of isolation that sufferers of epilepsy can experience as a result of their seizures is we</w:t>
      </w:r>
      <w:r w:rsidR="00A22419" w:rsidRPr="00596DE5">
        <w:rPr>
          <w:rFonts w:ascii="Arial" w:eastAsia="Calibri" w:hAnsi="Arial" w:cs="Arial"/>
        </w:rPr>
        <w:t xml:space="preserve">ll documented on online forums </w:t>
      </w:r>
      <w:r w:rsidR="00AE778B" w:rsidRPr="00596DE5">
        <w:rPr>
          <w:rFonts w:ascii="Arial" w:eastAsia="Calibri" w:hAnsi="Arial" w:cs="Arial"/>
        </w:rPr>
        <w:t>such as the ‘Co</w:t>
      </w:r>
      <w:r w:rsidR="00A22419" w:rsidRPr="00596DE5">
        <w:rPr>
          <w:rFonts w:ascii="Arial" w:eastAsia="Calibri" w:hAnsi="Arial" w:cs="Arial"/>
        </w:rPr>
        <w:t xml:space="preserve">mmunity Forum’ on </w:t>
      </w:r>
      <w:r w:rsidR="00A22419" w:rsidRPr="00596DE5">
        <w:rPr>
          <w:rFonts w:ascii="Arial" w:eastAsia="Calibri" w:hAnsi="Arial" w:cs="Arial"/>
          <w:i/>
        </w:rPr>
        <w:t>Epilepsy.com</w:t>
      </w:r>
      <w:r w:rsidR="00AE7732" w:rsidRPr="00596DE5">
        <w:rPr>
          <w:rFonts w:ascii="Arial" w:eastAsia="Calibri" w:hAnsi="Arial" w:cs="Arial"/>
        </w:rPr>
        <w:t>. An actor can represent the outward appearance of a seizure onstage for observation</w:t>
      </w:r>
      <w:r w:rsidR="00A22419" w:rsidRPr="00596DE5">
        <w:rPr>
          <w:rFonts w:ascii="Arial" w:eastAsia="Calibri" w:hAnsi="Arial" w:cs="Arial"/>
        </w:rPr>
        <w:t>, but the audience</w:t>
      </w:r>
      <w:r w:rsidR="00DC56ED">
        <w:rPr>
          <w:rFonts w:ascii="Arial" w:eastAsia="Calibri" w:hAnsi="Arial" w:cs="Arial"/>
        </w:rPr>
        <w:t xml:space="preserve"> remain witnesses to the outer appearances of another’s</w:t>
      </w:r>
      <w:r w:rsidR="00AE7732" w:rsidRPr="00596DE5">
        <w:rPr>
          <w:rFonts w:ascii="Arial" w:eastAsia="Calibri" w:hAnsi="Arial" w:cs="Arial"/>
        </w:rPr>
        <w:t xml:space="preserve"> experience. Immersion in the context of S&amp;R’s work employs the neuroscientific protocols of embodiment experiments </w:t>
      </w:r>
      <w:r w:rsidR="00A22419" w:rsidRPr="00596DE5">
        <w:rPr>
          <w:rFonts w:ascii="Arial" w:eastAsia="Calibri" w:hAnsi="Arial" w:cs="Arial"/>
        </w:rPr>
        <w:t xml:space="preserve">and subverts them </w:t>
      </w:r>
      <w:r w:rsidR="00AE7732" w:rsidRPr="00596DE5">
        <w:rPr>
          <w:rFonts w:ascii="Arial" w:eastAsia="Calibri" w:hAnsi="Arial" w:cs="Arial"/>
        </w:rPr>
        <w:t>in an attempt to collapse the difference between</w:t>
      </w:r>
      <w:r w:rsidR="00A22419" w:rsidRPr="00596DE5">
        <w:rPr>
          <w:rFonts w:ascii="Arial" w:eastAsia="Calibri" w:hAnsi="Arial" w:cs="Arial"/>
        </w:rPr>
        <w:t xml:space="preserve"> the </w:t>
      </w:r>
      <w:r w:rsidR="00237301">
        <w:rPr>
          <w:rFonts w:ascii="Arial" w:eastAsia="Calibri" w:hAnsi="Arial" w:cs="Arial"/>
        </w:rPr>
        <w:t>immersant</w:t>
      </w:r>
      <w:r w:rsidR="00237301" w:rsidRPr="00596DE5">
        <w:rPr>
          <w:rFonts w:ascii="Arial" w:eastAsia="Calibri" w:hAnsi="Arial" w:cs="Arial"/>
        </w:rPr>
        <w:t xml:space="preserve"> </w:t>
      </w:r>
      <w:r w:rsidR="00A22419" w:rsidRPr="00596DE5">
        <w:rPr>
          <w:rFonts w:ascii="Arial" w:eastAsia="Calibri" w:hAnsi="Arial" w:cs="Arial"/>
        </w:rPr>
        <w:t xml:space="preserve">and </w:t>
      </w:r>
      <w:r w:rsidR="0003681D">
        <w:rPr>
          <w:rFonts w:ascii="Arial" w:eastAsia="Calibri" w:hAnsi="Arial" w:cs="Arial"/>
        </w:rPr>
        <w:t xml:space="preserve">Gauntlett’s </w:t>
      </w:r>
      <w:r w:rsidR="00237301">
        <w:rPr>
          <w:rFonts w:ascii="Arial" w:eastAsia="Calibri" w:hAnsi="Arial" w:cs="Arial"/>
        </w:rPr>
        <w:t xml:space="preserve">subjective </w:t>
      </w:r>
      <w:r w:rsidR="00DC56ED">
        <w:rPr>
          <w:rFonts w:ascii="Arial" w:eastAsia="Calibri" w:hAnsi="Arial" w:cs="Arial"/>
        </w:rPr>
        <w:t>experience</w:t>
      </w:r>
      <w:r w:rsidR="00A22419" w:rsidRPr="00596DE5">
        <w:rPr>
          <w:rFonts w:ascii="Arial" w:eastAsia="Calibri" w:hAnsi="Arial" w:cs="Arial"/>
        </w:rPr>
        <w:t>. I</w:t>
      </w:r>
      <w:r w:rsidR="00AE7732" w:rsidRPr="00596DE5">
        <w:rPr>
          <w:rFonts w:ascii="Arial" w:eastAsia="Calibri" w:hAnsi="Arial" w:cs="Arial"/>
        </w:rPr>
        <w:t xml:space="preserve">t is a strategy </w:t>
      </w:r>
      <w:r w:rsidR="00237301">
        <w:rPr>
          <w:rFonts w:ascii="Arial" w:eastAsia="Calibri" w:hAnsi="Arial" w:cs="Arial"/>
        </w:rPr>
        <w:t xml:space="preserve">that attempts </w:t>
      </w:r>
      <w:r w:rsidR="00AE7732" w:rsidRPr="00596DE5">
        <w:rPr>
          <w:rFonts w:ascii="Arial" w:eastAsia="Calibri" w:hAnsi="Arial" w:cs="Arial"/>
        </w:rPr>
        <w:t xml:space="preserve">to make </w:t>
      </w:r>
      <w:r w:rsidR="00D64E4D" w:rsidRPr="00596DE5">
        <w:rPr>
          <w:rFonts w:ascii="Arial" w:eastAsia="Calibri" w:hAnsi="Arial" w:cs="Arial"/>
        </w:rPr>
        <w:t>remote</w:t>
      </w:r>
      <w:r w:rsidR="00AE778B" w:rsidRPr="00596DE5">
        <w:rPr>
          <w:rFonts w:ascii="Arial" w:eastAsia="Calibri" w:hAnsi="Arial" w:cs="Arial"/>
        </w:rPr>
        <w:t xml:space="preserve"> </w:t>
      </w:r>
      <w:r w:rsidR="00237301">
        <w:rPr>
          <w:rFonts w:ascii="Arial" w:eastAsia="Calibri" w:hAnsi="Arial" w:cs="Arial"/>
        </w:rPr>
        <w:t xml:space="preserve">changes in body state </w:t>
      </w:r>
      <w:r w:rsidR="00AE7732" w:rsidRPr="00596DE5">
        <w:rPr>
          <w:rFonts w:ascii="Arial" w:eastAsia="Calibri" w:hAnsi="Arial" w:cs="Arial"/>
        </w:rPr>
        <w:t xml:space="preserve">open and </w:t>
      </w:r>
      <w:r w:rsidR="00AE778B" w:rsidRPr="00596DE5">
        <w:rPr>
          <w:rFonts w:ascii="Arial" w:eastAsia="Calibri" w:hAnsi="Arial" w:cs="Arial"/>
        </w:rPr>
        <w:t>accessible</w:t>
      </w:r>
      <w:r w:rsidR="00AE7732" w:rsidRPr="00596DE5">
        <w:rPr>
          <w:rFonts w:ascii="Arial" w:eastAsia="Calibri" w:hAnsi="Arial" w:cs="Arial"/>
        </w:rPr>
        <w:t xml:space="preserve"> to all and reduce a subject’s sense of isolation through </w:t>
      </w:r>
      <w:r w:rsidR="00A87E38">
        <w:rPr>
          <w:rFonts w:ascii="Arial" w:eastAsia="Calibri" w:hAnsi="Arial" w:cs="Arial"/>
        </w:rPr>
        <w:t>an</w:t>
      </w:r>
      <w:r w:rsidR="00D64E4D" w:rsidRPr="00596DE5">
        <w:rPr>
          <w:rFonts w:ascii="Arial" w:eastAsia="Calibri" w:hAnsi="Arial" w:cs="Arial"/>
        </w:rPr>
        <w:t xml:space="preserve">other’s </w:t>
      </w:r>
      <w:r w:rsidR="00AE7732" w:rsidRPr="00596DE5">
        <w:rPr>
          <w:rFonts w:ascii="Arial" w:eastAsia="Calibri" w:hAnsi="Arial" w:cs="Arial"/>
        </w:rPr>
        <w:t>lack of understanding</w:t>
      </w:r>
      <w:r w:rsidR="00AE778B" w:rsidRPr="00596DE5">
        <w:rPr>
          <w:rFonts w:ascii="Arial" w:eastAsia="Calibri" w:hAnsi="Arial" w:cs="Arial"/>
        </w:rPr>
        <w:t xml:space="preserve">. Although my engagement </w:t>
      </w:r>
      <w:r w:rsidR="00AE7732" w:rsidRPr="00596DE5">
        <w:rPr>
          <w:rFonts w:ascii="Arial" w:eastAsia="Calibri" w:hAnsi="Arial" w:cs="Arial"/>
        </w:rPr>
        <w:t xml:space="preserve">as </w:t>
      </w:r>
      <w:r w:rsidR="00A87E38">
        <w:rPr>
          <w:rFonts w:ascii="Arial" w:eastAsia="Calibri" w:hAnsi="Arial" w:cs="Arial"/>
        </w:rPr>
        <w:t xml:space="preserve">an immersant </w:t>
      </w:r>
      <w:r w:rsidR="00AE778B" w:rsidRPr="00596DE5">
        <w:rPr>
          <w:rFonts w:ascii="Arial" w:eastAsia="Calibri" w:hAnsi="Arial" w:cs="Arial"/>
        </w:rPr>
        <w:t xml:space="preserve">cannot be comparable to Jane’s real life experience, it is perhaps as close as performance can take me while ensuring my own physical well-being. </w:t>
      </w:r>
      <w:r w:rsidR="0003681D">
        <w:rPr>
          <w:rFonts w:ascii="Arial" w:eastAsia="Calibri" w:hAnsi="Arial" w:cs="Arial"/>
        </w:rPr>
        <w:t>I</w:t>
      </w:r>
      <w:r w:rsidR="0003681D" w:rsidRPr="00596DE5">
        <w:rPr>
          <w:rFonts w:ascii="Arial" w:eastAsia="Calibri" w:hAnsi="Arial" w:cs="Arial"/>
        </w:rPr>
        <w:t>n section 4.4</w:t>
      </w:r>
      <w:r w:rsidR="0003681D">
        <w:rPr>
          <w:rFonts w:ascii="Arial" w:eastAsia="Calibri" w:hAnsi="Arial" w:cs="Arial"/>
        </w:rPr>
        <w:t xml:space="preserve"> below, </w:t>
      </w:r>
      <w:r w:rsidR="00AE778B" w:rsidRPr="00596DE5">
        <w:rPr>
          <w:rFonts w:ascii="Arial" w:eastAsia="Calibri" w:hAnsi="Arial" w:cs="Arial"/>
        </w:rPr>
        <w:t xml:space="preserve">I will expand on the </w:t>
      </w:r>
      <w:r w:rsidR="00AE778B" w:rsidRPr="00596DE5">
        <w:rPr>
          <w:rFonts w:ascii="Arial" w:eastAsia="Calibri" w:hAnsi="Arial" w:cs="Arial"/>
        </w:rPr>
        <w:lastRenderedPageBreak/>
        <w:t>benefits of S&amp;R’s techniques as an applied tool to instigate intersubjective dialogues with TBI patients</w:t>
      </w:r>
      <w:r w:rsidR="002015B8" w:rsidRPr="00596DE5">
        <w:rPr>
          <w:rFonts w:ascii="Arial" w:eastAsia="Calibri" w:hAnsi="Arial" w:cs="Arial"/>
        </w:rPr>
        <w:t>.</w:t>
      </w:r>
    </w:p>
    <w:p w14:paraId="29876CD8" w14:textId="25834E65" w:rsidR="00AE778B" w:rsidRPr="00596DE5" w:rsidRDefault="00185B40" w:rsidP="00185B40">
      <w:pPr>
        <w:spacing w:after="0" w:line="480" w:lineRule="auto"/>
        <w:ind w:firstLine="284"/>
        <w:jc w:val="both"/>
        <w:rPr>
          <w:rFonts w:ascii="Arial" w:eastAsia="Calibri" w:hAnsi="Arial" w:cs="Arial"/>
        </w:rPr>
      </w:pPr>
      <w:r w:rsidRPr="00596DE5">
        <w:rPr>
          <w:rFonts w:ascii="Arial" w:eastAsia="Calibri" w:hAnsi="Arial" w:cs="Arial"/>
        </w:rPr>
        <w:t>I</w:t>
      </w:r>
      <w:r w:rsidR="00AE778B" w:rsidRPr="00596DE5">
        <w:rPr>
          <w:rFonts w:ascii="Arial" w:eastAsia="Calibri" w:hAnsi="Arial" w:cs="Arial"/>
        </w:rPr>
        <w:t xml:space="preserve">nterviews archived on S&amp;R’s </w:t>
      </w:r>
      <w:r w:rsidR="00AE778B" w:rsidRPr="00596DE5">
        <w:rPr>
          <w:rFonts w:ascii="Arial" w:eastAsia="Calibri" w:hAnsi="Arial" w:cs="Arial"/>
          <w:i/>
        </w:rPr>
        <w:t>Vimeo</w:t>
      </w:r>
      <w:r w:rsidR="00AE778B" w:rsidRPr="00596DE5">
        <w:rPr>
          <w:rFonts w:ascii="Arial" w:eastAsia="Calibri" w:hAnsi="Arial" w:cs="Arial"/>
        </w:rPr>
        <w:t xml:space="preserve"> channel </w:t>
      </w:r>
      <w:r w:rsidR="00DB531F" w:rsidRPr="00596DE5">
        <w:rPr>
          <w:rFonts w:ascii="Arial" w:eastAsia="Calibri" w:hAnsi="Arial" w:cs="Arial"/>
        </w:rPr>
        <w:t>document</w:t>
      </w:r>
      <w:r w:rsidR="00AE778B" w:rsidRPr="00596DE5">
        <w:rPr>
          <w:rFonts w:ascii="Arial" w:eastAsia="Calibri" w:hAnsi="Arial" w:cs="Arial"/>
        </w:rPr>
        <w:t xml:space="preserve"> qualitative </w:t>
      </w:r>
      <w:r w:rsidRPr="00596DE5">
        <w:rPr>
          <w:rFonts w:ascii="Arial" w:eastAsia="Calibri" w:hAnsi="Arial" w:cs="Arial"/>
        </w:rPr>
        <w:t xml:space="preserve">audience </w:t>
      </w:r>
      <w:r w:rsidR="00AE778B" w:rsidRPr="00596DE5">
        <w:rPr>
          <w:rFonts w:ascii="Arial" w:eastAsia="Calibri" w:hAnsi="Arial" w:cs="Arial"/>
        </w:rPr>
        <w:t>feedback</w:t>
      </w:r>
      <w:r w:rsidRPr="00596DE5">
        <w:rPr>
          <w:rFonts w:ascii="Arial" w:eastAsia="Calibri" w:hAnsi="Arial" w:cs="Arial"/>
        </w:rPr>
        <w:t xml:space="preserve"> on their participation in </w:t>
      </w:r>
      <w:r w:rsidRPr="00596DE5">
        <w:rPr>
          <w:rFonts w:ascii="Arial" w:eastAsia="Calibri" w:hAnsi="Arial" w:cs="Arial"/>
          <w:i/>
        </w:rPr>
        <w:t>Waking in Slough</w:t>
      </w:r>
      <w:r w:rsidR="00BC37DD" w:rsidRPr="00596DE5">
        <w:rPr>
          <w:rFonts w:ascii="Arial" w:eastAsia="Calibri" w:hAnsi="Arial" w:cs="Arial"/>
        </w:rPr>
        <w:t>, highlighting what they have</w:t>
      </w:r>
      <w:r w:rsidRPr="00596DE5">
        <w:rPr>
          <w:rFonts w:ascii="Arial" w:eastAsia="Calibri" w:hAnsi="Arial" w:cs="Arial"/>
        </w:rPr>
        <w:t xml:space="preserve"> learnt from the performance</w:t>
      </w:r>
      <w:r w:rsidR="00AE778B" w:rsidRPr="00596DE5">
        <w:rPr>
          <w:rFonts w:ascii="Arial" w:eastAsia="Calibri" w:hAnsi="Arial" w:cs="Arial"/>
        </w:rPr>
        <w:t xml:space="preserve">. Audience member Simon Sinek comments in a recorded interview uploaded on 21 October 2013 that with </w:t>
      </w:r>
      <w:r w:rsidRPr="00596DE5">
        <w:rPr>
          <w:rFonts w:ascii="Arial" w:eastAsia="Calibri" w:hAnsi="Arial" w:cs="Arial"/>
        </w:rPr>
        <w:t xml:space="preserve">other </w:t>
      </w:r>
      <w:r w:rsidR="00AE778B" w:rsidRPr="00596DE5">
        <w:rPr>
          <w:rFonts w:ascii="Arial" w:eastAsia="Calibri" w:hAnsi="Arial" w:cs="Arial"/>
        </w:rPr>
        <w:t>mediums such as video art or interactive art, it</w:t>
      </w:r>
      <w:r w:rsidR="0003681D">
        <w:rPr>
          <w:rFonts w:ascii="Arial" w:eastAsia="Calibri" w:hAnsi="Arial" w:cs="Arial"/>
        </w:rPr>
        <w:t xml:space="preserve"> i</w:t>
      </w:r>
      <w:r w:rsidR="00AE778B" w:rsidRPr="00596DE5">
        <w:rPr>
          <w:rFonts w:ascii="Arial" w:eastAsia="Calibri" w:hAnsi="Arial" w:cs="Arial"/>
        </w:rPr>
        <w:t>s possi</w:t>
      </w:r>
      <w:r w:rsidRPr="00596DE5">
        <w:rPr>
          <w:rFonts w:ascii="Arial" w:eastAsia="Calibri" w:hAnsi="Arial" w:cs="Arial"/>
        </w:rPr>
        <w:t>ble to ‘engage with separation’.</w:t>
      </w:r>
      <w:r w:rsidR="00AE778B" w:rsidRPr="00596DE5">
        <w:rPr>
          <w:rFonts w:ascii="Arial" w:eastAsia="Calibri" w:hAnsi="Arial" w:cs="Arial"/>
        </w:rPr>
        <w:t xml:space="preserve"> </w:t>
      </w:r>
      <w:r w:rsidRPr="00596DE5">
        <w:rPr>
          <w:rFonts w:ascii="Arial" w:eastAsia="Calibri" w:hAnsi="Arial" w:cs="Arial"/>
        </w:rPr>
        <w:t>H</w:t>
      </w:r>
      <w:r w:rsidR="00AE778B" w:rsidRPr="00596DE5">
        <w:rPr>
          <w:rFonts w:ascii="Arial" w:eastAsia="Calibri" w:hAnsi="Arial" w:cs="Arial"/>
        </w:rPr>
        <w:t xml:space="preserve">e was surprised that his </w:t>
      </w:r>
      <w:r w:rsidRPr="00596DE5">
        <w:rPr>
          <w:rFonts w:ascii="Arial" w:eastAsia="Calibri" w:hAnsi="Arial" w:cs="Arial"/>
        </w:rPr>
        <w:t>bodily incorporation in</w:t>
      </w:r>
      <w:r w:rsidR="00AE778B" w:rsidRPr="00596DE5">
        <w:rPr>
          <w:rFonts w:ascii="Arial" w:eastAsia="Calibri" w:hAnsi="Arial" w:cs="Arial"/>
        </w:rPr>
        <w:t xml:space="preserve"> the work prompted an ‘emotional’ engagement. In response to</w:t>
      </w:r>
      <w:r w:rsidR="000B661D" w:rsidRPr="00596DE5">
        <w:rPr>
          <w:rFonts w:ascii="Arial" w:eastAsia="Calibri" w:hAnsi="Arial" w:cs="Arial"/>
        </w:rPr>
        <w:t xml:space="preserve"> the seizure in</w:t>
      </w:r>
      <w:r w:rsidR="00AE778B" w:rsidRPr="00596DE5">
        <w:rPr>
          <w:rFonts w:ascii="Arial" w:eastAsia="Calibri" w:hAnsi="Arial" w:cs="Arial"/>
        </w:rPr>
        <w:t xml:space="preserve"> </w:t>
      </w:r>
      <w:r w:rsidR="000B661D" w:rsidRPr="00596DE5">
        <w:rPr>
          <w:rFonts w:ascii="Arial" w:eastAsia="Calibri" w:hAnsi="Arial" w:cs="Arial"/>
          <w:i/>
        </w:rPr>
        <w:t>Waking In Slough</w:t>
      </w:r>
      <w:r w:rsidR="00AE778B" w:rsidRPr="00596DE5">
        <w:rPr>
          <w:rFonts w:ascii="Arial" w:eastAsia="Calibri" w:hAnsi="Arial" w:cs="Arial"/>
        </w:rPr>
        <w:t xml:space="preserve">, he states that:  </w:t>
      </w:r>
    </w:p>
    <w:p w14:paraId="4B6771D6" w14:textId="77777777" w:rsidR="00AE778B" w:rsidRPr="00596DE5" w:rsidRDefault="00AE778B" w:rsidP="0073139B">
      <w:pPr>
        <w:spacing w:after="0" w:line="480" w:lineRule="auto"/>
        <w:jc w:val="both"/>
        <w:rPr>
          <w:rFonts w:ascii="Arial" w:eastAsia="Calibri" w:hAnsi="Arial" w:cs="Arial"/>
        </w:rPr>
      </w:pPr>
    </w:p>
    <w:p w14:paraId="5A86F0A3" w14:textId="77777777" w:rsidR="00AE778B" w:rsidRPr="00596DE5" w:rsidRDefault="00AE778B" w:rsidP="00035BD0">
      <w:pPr>
        <w:tabs>
          <w:tab w:val="left" w:pos="8647"/>
        </w:tabs>
        <w:spacing w:after="0"/>
        <w:ind w:left="426" w:right="454"/>
        <w:jc w:val="both"/>
        <w:rPr>
          <w:rFonts w:ascii="Arial" w:eastAsia="Calibri" w:hAnsi="Arial" w:cs="Arial"/>
        </w:rPr>
      </w:pPr>
      <w:r w:rsidRPr="00596DE5">
        <w:rPr>
          <w:rFonts w:ascii="Arial" w:eastAsia="Calibri" w:hAnsi="Arial" w:cs="Arial"/>
        </w:rPr>
        <w:t>I appreciate that it’s not something you can prevent – you can intellectually say, ‘I don’t want this to happen’, but it’s going to happen. I think that’s one of the things I’m still processing. The thought that things happen to your body and your mind that you can’t stop even if you’re aware of it happening. That feeling of losing control even if intellectually you know yo</w:t>
      </w:r>
      <w:r w:rsidR="00035BD0" w:rsidRPr="00596DE5">
        <w:rPr>
          <w:rFonts w:ascii="Arial" w:eastAsia="Calibri" w:hAnsi="Arial" w:cs="Arial"/>
        </w:rPr>
        <w:t>u’re probably going to be okay.</w:t>
      </w:r>
      <w:r w:rsidRPr="00596DE5">
        <w:rPr>
          <w:rFonts w:ascii="Arial" w:eastAsia="Calibri" w:hAnsi="Arial" w:cs="Arial"/>
        </w:rPr>
        <w:t xml:space="preserve"> (‘Simon Sinek on </w:t>
      </w:r>
      <w:r w:rsidRPr="00596DE5">
        <w:rPr>
          <w:rFonts w:ascii="Arial" w:eastAsia="Calibri" w:hAnsi="Arial" w:cs="Arial"/>
          <w:i/>
        </w:rPr>
        <w:t>In My Shoes</w:t>
      </w:r>
      <w:r w:rsidRPr="00596DE5">
        <w:rPr>
          <w:rFonts w:ascii="Arial" w:eastAsia="Calibri" w:hAnsi="Arial" w:cs="Arial"/>
        </w:rPr>
        <w:t xml:space="preserve">’)    </w:t>
      </w:r>
    </w:p>
    <w:p w14:paraId="05CA8B83" w14:textId="77777777" w:rsidR="00AE778B" w:rsidRPr="00596DE5" w:rsidRDefault="00AE778B" w:rsidP="00035BD0">
      <w:pPr>
        <w:spacing w:after="0" w:line="240" w:lineRule="auto"/>
        <w:jc w:val="both"/>
        <w:rPr>
          <w:rFonts w:ascii="Arial" w:eastAsia="Calibri" w:hAnsi="Arial" w:cs="Arial"/>
        </w:rPr>
      </w:pPr>
    </w:p>
    <w:p w14:paraId="4656E274" w14:textId="77777777" w:rsidR="00035BD0" w:rsidRPr="00596DE5" w:rsidRDefault="00035BD0" w:rsidP="0073139B">
      <w:pPr>
        <w:spacing w:after="0" w:line="480" w:lineRule="auto"/>
        <w:jc w:val="both"/>
        <w:rPr>
          <w:rFonts w:ascii="Arial" w:eastAsia="Calibri" w:hAnsi="Arial" w:cs="Arial"/>
        </w:rPr>
      </w:pPr>
    </w:p>
    <w:p w14:paraId="0E3A4905" w14:textId="1028F37B" w:rsidR="00951018" w:rsidRPr="00596DE5" w:rsidRDefault="00442657" w:rsidP="00D83211">
      <w:pPr>
        <w:spacing w:after="0" w:line="480" w:lineRule="auto"/>
        <w:jc w:val="both"/>
        <w:rPr>
          <w:rFonts w:ascii="Arial" w:eastAsia="Calibri" w:hAnsi="Arial" w:cs="Arial"/>
        </w:rPr>
      </w:pPr>
      <w:r w:rsidRPr="00596DE5">
        <w:rPr>
          <w:rFonts w:ascii="Arial" w:eastAsia="Calibri" w:hAnsi="Arial" w:cs="Arial"/>
        </w:rPr>
        <w:t xml:space="preserve">Sinek’s testimonial </w:t>
      </w:r>
      <w:r w:rsidR="007C4927">
        <w:rPr>
          <w:rFonts w:ascii="Arial" w:eastAsia="Calibri" w:hAnsi="Arial" w:cs="Arial"/>
        </w:rPr>
        <w:t>indicates</w:t>
      </w:r>
      <w:r w:rsidR="007C4927" w:rsidRPr="00596DE5">
        <w:rPr>
          <w:rFonts w:ascii="Arial" w:eastAsia="Calibri" w:hAnsi="Arial" w:cs="Arial"/>
        </w:rPr>
        <w:t xml:space="preserve"> </w:t>
      </w:r>
      <w:r w:rsidRPr="00596DE5">
        <w:rPr>
          <w:rFonts w:ascii="Arial" w:eastAsia="Calibri" w:hAnsi="Arial" w:cs="Arial"/>
        </w:rPr>
        <w:t>his</w:t>
      </w:r>
      <w:r w:rsidR="00AE778B" w:rsidRPr="00596DE5">
        <w:rPr>
          <w:rFonts w:ascii="Arial" w:eastAsia="Calibri" w:hAnsi="Arial" w:cs="Arial"/>
        </w:rPr>
        <w:t xml:space="preserve"> heightened awareness </w:t>
      </w:r>
      <w:r w:rsidR="00FA170F" w:rsidRPr="00596DE5">
        <w:rPr>
          <w:rFonts w:ascii="Arial" w:eastAsia="Calibri" w:hAnsi="Arial" w:cs="Arial"/>
        </w:rPr>
        <w:t>as a result of the performance to</w:t>
      </w:r>
      <w:r w:rsidR="00AE778B" w:rsidRPr="00596DE5">
        <w:rPr>
          <w:rFonts w:ascii="Arial" w:eastAsia="Calibri" w:hAnsi="Arial" w:cs="Arial"/>
        </w:rPr>
        <w:t xml:space="preserve"> </w:t>
      </w:r>
      <w:r w:rsidR="00FA170F" w:rsidRPr="00596DE5">
        <w:rPr>
          <w:rFonts w:ascii="Arial" w:eastAsia="Calibri" w:hAnsi="Arial" w:cs="Arial"/>
        </w:rPr>
        <w:t xml:space="preserve">physiological </w:t>
      </w:r>
      <w:r w:rsidR="00AE778B" w:rsidRPr="00596DE5">
        <w:rPr>
          <w:rFonts w:ascii="Arial" w:eastAsia="Calibri" w:hAnsi="Arial" w:cs="Arial"/>
        </w:rPr>
        <w:t xml:space="preserve">processes that cannot be prevented by conscious thought, and the intense uncertainty that this knowledge </w:t>
      </w:r>
      <w:r w:rsidR="00FA170F" w:rsidRPr="00596DE5">
        <w:rPr>
          <w:rFonts w:ascii="Arial" w:eastAsia="Calibri" w:hAnsi="Arial" w:cs="Arial"/>
        </w:rPr>
        <w:t>generates. T</w:t>
      </w:r>
      <w:r w:rsidR="00AE778B" w:rsidRPr="00596DE5">
        <w:rPr>
          <w:rFonts w:ascii="Arial" w:eastAsia="Calibri" w:hAnsi="Arial" w:cs="Arial"/>
        </w:rPr>
        <w:t xml:space="preserve">he </w:t>
      </w:r>
      <w:r w:rsidR="00FA170F" w:rsidRPr="00596DE5">
        <w:rPr>
          <w:rFonts w:ascii="Arial" w:eastAsia="Calibri" w:hAnsi="Arial" w:cs="Arial"/>
        </w:rPr>
        <w:t xml:space="preserve">loss of agency and </w:t>
      </w:r>
      <w:r w:rsidR="00AE778B" w:rsidRPr="00596DE5">
        <w:rPr>
          <w:rFonts w:ascii="Arial" w:eastAsia="Calibri" w:hAnsi="Arial" w:cs="Arial"/>
        </w:rPr>
        <w:t xml:space="preserve">sensation of ‘losing control’ </w:t>
      </w:r>
      <w:r w:rsidR="00FA170F" w:rsidRPr="00596DE5">
        <w:rPr>
          <w:rFonts w:ascii="Arial" w:eastAsia="Calibri" w:hAnsi="Arial" w:cs="Arial"/>
        </w:rPr>
        <w:t>recreated within the work</w:t>
      </w:r>
      <w:r w:rsidR="0003681D">
        <w:rPr>
          <w:rFonts w:ascii="Arial" w:eastAsia="Calibri" w:hAnsi="Arial" w:cs="Arial"/>
        </w:rPr>
        <w:t>,</w:t>
      </w:r>
      <w:r w:rsidR="00FA170F" w:rsidRPr="00596DE5">
        <w:rPr>
          <w:rFonts w:ascii="Arial" w:eastAsia="Calibri" w:hAnsi="Arial" w:cs="Arial"/>
        </w:rPr>
        <w:t xml:space="preserve"> </w:t>
      </w:r>
      <w:r w:rsidR="00AE778B" w:rsidRPr="00596DE5">
        <w:rPr>
          <w:rFonts w:ascii="Arial" w:eastAsia="Calibri" w:hAnsi="Arial" w:cs="Arial"/>
        </w:rPr>
        <w:t>despite an intellectual awareness that one is not in danger</w:t>
      </w:r>
      <w:r w:rsidR="00FA170F" w:rsidRPr="00596DE5">
        <w:rPr>
          <w:rFonts w:ascii="Arial" w:eastAsia="Calibri" w:hAnsi="Arial" w:cs="Arial"/>
        </w:rPr>
        <w:t>, allow audiences to share in an intense moment</w:t>
      </w:r>
      <w:r w:rsidR="00AE778B" w:rsidRPr="00596DE5">
        <w:rPr>
          <w:rFonts w:ascii="Arial" w:eastAsia="Calibri" w:hAnsi="Arial" w:cs="Arial"/>
        </w:rPr>
        <w:t xml:space="preserve"> </w:t>
      </w:r>
      <w:r w:rsidR="00FA170F" w:rsidRPr="00596DE5">
        <w:rPr>
          <w:rFonts w:ascii="Arial" w:eastAsia="Calibri" w:hAnsi="Arial" w:cs="Arial"/>
        </w:rPr>
        <w:t xml:space="preserve">of </w:t>
      </w:r>
      <w:r w:rsidR="00AE778B" w:rsidRPr="00596DE5">
        <w:rPr>
          <w:rFonts w:ascii="Arial" w:eastAsia="Calibri" w:hAnsi="Arial" w:cs="Arial"/>
        </w:rPr>
        <w:t>vulnerability</w:t>
      </w:r>
      <w:r w:rsidR="00DC56ED">
        <w:rPr>
          <w:rFonts w:ascii="Arial" w:eastAsia="Calibri" w:hAnsi="Arial" w:cs="Arial"/>
        </w:rPr>
        <w:t xml:space="preserve"> by way of an immersive re-enactment</w:t>
      </w:r>
      <w:r w:rsidR="00AE778B" w:rsidRPr="00596DE5">
        <w:rPr>
          <w:rFonts w:ascii="Arial" w:eastAsia="Calibri" w:hAnsi="Arial" w:cs="Arial"/>
        </w:rPr>
        <w:t xml:space="preserve">. As I have suggested, </w:t>
      </w:r>
      <w:r w:rsidR="00FA170F" w:rsidRPr="00596DE5">
        <w:rPr>
          <w:rFonts w:ascii="Arial" w:eastAsia="Calibri" w:hAnsi="Arial" w:cs="Arial"/>
        </w:rPr>
        <w:t>body transfer illusion</w:t>
      </w:r>
      <w:r w:rsidR="00BC37DD" w:rsidRPr="00596DE5">
        <w:rPr>
          <w:rFonts w:ascii="Arial" w:eastAsia="Calibri" w:hAnsi="Arial" w:cs="Arial"/>
        </w:rPr>
        <w:t>s</w:t>
      </w:r>
      <w:r w:rsidR="00FA170F" w:rsidRPr="00596DE5">
        <w:rPr>
          <w:rFonts w:ascii="Arial" w:eastAsia="Calibri" w:hAnsi="Arial" w:cs="Arial"/>
        </w:rPr>
        <w:t xml:space="preserve"> </w:t>
      </w:r>
      <w:r w:rsidR="00AE778B" w:rsidRPr="00596DE5">
        <w:rPr>
          <w:rFonts w:ascii="Arial" w:eastAsia="Calibri" w:hAnsi="Arial" w:cs="Arial"/>
        </w:rPr>
        <w:t xml:space="preserve">also </w:t>
      </w:r>
      <w:r w:rsidR="00FA170F" w:rsidRPr="00596DE5">
        <w:rPr>
          <w:rFonts w:ascii="Arial" w:eastAsia="Calibri" w:hAnsi="Arial" w:cs="Arial"/>
        </w:rPr>
        <w:t>operate</w:t>
      </w:r>
      <w:r w:rsidR="00AE778B" w:rsidRPr="00596DE5">
        <w:rPr>
          <w:rFonts w:ascii="Arial" w:eastAsia="Calibri" w:hAnsi="Arial" w:cs="Arial"/>
        </w:rPr>
        <w:t xml:space="preserve"> at a level that is not pr</w:t>
      </w:r>
      <w:r w:rsidR="00FA170F" w:rsidRPr="00596DE5">
        <w:rPr>
          <w:rFonts w:ascii="Arial" w:eastAsia="Calibri" w:hAnsi="Arial" w:cs="Arial"/>
        </w:rPr>
        <w:t>egnable by intellectual thought.</w:t>
      </w:r>
      <w:r w:rsidR="00AE778B" w:rsidRPr="00596DE5">
        <w:rPr>
          <w:rFonts w:ascii="Arial" w:eastAsia="Calibri" w:hAnsi="Arial" w:cs="Arial"/>
          <w:vertAlign w:val="superscript"/>
        </w:rPr>
        <w:footnoteReference w:id="198"/>
      </w:r>
      <w:r w:rsidR="00FA170F" w:rsidRPr="00596DE5">
        <w:rPr>
          <w:rFonts w:ascii="Arial" w:eastAsia="Calibri" w:hAnsi="Arial" w:cs="Arial"/>
        </w:rPr>
        <w:t xml:space="preserve"> A</w:t>
      </w:r>
      <w:r w:rsidR="00AE778B" w:rsidRPr="00596DE5">
        <w:rPr>
          <w:rFonts w:ascii="Arial" w:eastAsia="Calibri" w:hAnsi="Arial" w:cs="Arial"/>
        </w:rPr>
        <w:t xml:space="preserve">s the </w:t>
      </w:r>
      <w:r w:rsidR="00DB531F" w:rsidRPr="00596DE5">
        <w:rPr>
          <w:rFonts w:ascii="Arial" w:eastAsia="Calibri" w:hAnsi="Arial" w:cs="Arial"/>
        </w:rPr>
        <w:t>scientific evidence in Chapter 3</w:t>
      </w:r>
      <w:r w:rsidR="00AE778B" w:rsidRPr="00596DE5">
        <w:rPr>
          <w:rFonts w:ascii="Arial" w:eastAsia="Calibri" w:hAnsi="Arial" w:cs="Arial"/>
        </w:rPr>
        <w:t xml:space="preserve"> </w:t>
      </w:r>
      <w:r w:rsidR="00FA170F" w:rsidRPr="00596DE5">
        <w:rPr>
          <w:rFonts w:ascii="Arial" w:eastAsia="Calibri" w:hAnsi="Arial" w:cs="Arial"/>
        </w:rPr>
        <w:t>confirms</w:t>
      </w:r>
      <w:r w:rsidR="00AE778B" w:rsidRPr="00596DE5">
        <w:rPr>
          <w:rFonts w:ascii="Arial" w:eastAsia="Calibri" w:hAnsi="Arial" w:cs="Arial"/>
        </w:rPr>
        <w:t xml:space="preserve">, </w:t>
      </w:r>
      <w:r w:rsidR="00FA170F" w:rsidRPr="00596DE5">
        <w:rPr>
          <w:rFonts w:ascii="Arial" w:eastAsia="Calibri" w:hAnsi="Arial" w:cs="Arial"/>
        </w:rPr>
        <w:t xml:space="preserve">when the right conditions are applied, </w:t>
      </w:r>
      <w:r w:rsidR="00AE778B" w:rsidRPr="00596DE5">
        <w:rPr>
          <w:rFonts w:ascii="Arial" w:eastAsia="Calibri" w:hAnsi="Arial" w:cs="Arial"/>
        </w:rPr>
        <w:t xml:space="preserve">self-awareness of the theatrical circumstances of the performance (e.g. wearing a HMD) makes the illusion no less efficacious. The aim of immersion in this context is </w:t>
      </w:r>
      <w:r w:rsidR="00D83211">
        <w:rPr>
          <w:rFonts w:ascii="Arial" w:eastAsia="Calibri" w:hAnsi="Arial" w:cs="Arial"/>
        </w:rPr>
        <w:t>to construct for</w:t>
      </w:r>
      <w:r w:rsidRPr="00596DE5">
        <w:rPr>
          <w:rFonts w:ascii="Arial" w:eastAsia="Calibri" w:hAnsi="Arial" w:cs="Arial"/>
        </w:rPr>
        <w:t xml:space="preserve"> </w:t>
      </w:r>
      <w:r w:rsidR="00B63751">
        <w:rPr>
          <w:rFonts w:ascii="Arial" w:eastAsia="Calibri" w:hAnsi="Arial" w:cs="Arial"/>
        </w:rPr>
        <w:t>individual participants</w:t>
      </w:r>
      <w:r w:rsidR="00B63751" w:rsidRPr="00596DE5">
        <w:rPr>
          <w:rFonts w:ascii="Arial" w:eastAsia="Calibri" w:hAnsi="Arial" w:cs="Arial"/>
        </w:rPr>
        <w:t xml:space="preserve"> </w:t>
      </w:r>
      <w:r w:rsidR="00D83211">
        <w:rPr>
          <w:rFonts w:ascii="Arial" w:eastAsia="Calibri" w:hAnsi="Arial" w:cs="Arial"/>
        </w:rPr>
        <w:t xml:space="preserve">the </w:t>
      </w:r>
      <w:r w:rsidR="00D83211">
        <w:rPr>
          <w:rFonts w:ascii="Arial" w:eastAsia="Calibri" w:hAnsi="Arial" w:cs="Arial"/>
          <w:lang w:val="en-US"/>
        </w:rPr>
        <w:lastRenderedPageBreak/>
        <w:t xml:space="preserve">subjective perceptual experience of </w:t>
      </w:r>
      <w:r w:rsidR="00AE778B" w:rsidRPr="00596DE5">
        <w:rPr>
          <w:rFonts w:ascii="Arial" w:eastAsia="Calibri" w:hAnsi="Arial" w:cs="Arial"/>
        </w:rPr>
        <w:t>the virtual</w:t>
      </w:r>
      <w:r w:rsidRPr="00596DE5">
        <w:rPr>
          <w:rFonts w:ascii="Arial" w:eastAsia="Calibri" w:hAnsi="Arial" w:cs="Arial"/>
        </w:rPr>
        <w:t>ised</w:t>
      </w:r>
      <w:r w:rsidR="00AE778B" w:rsidRPr="00596DE5">
        <w:rPr>
          <w:rFonts w:ascii="Arial" w:eastAsia="Calibri" w:hAnsi="Arial" w:cs="Arial"/>
        </w:rPr>
        <w:t xml:space="preserve"> subject, </w:t>
      </w:r>
      <w:r w:rsidR="00AE778B" w:rsidRPr="00596DE5">
        <w:rPr>
          <w:rFonts w:ascii="Arial" w:eastAsia="Calibri" w:hAnsi="Arial" w:cs="Arial"/>
          <w:i/>
        </w:rPr>
        <w:t>without</w:t>
      </w:r>
      <w:r w:rsidR="00AE778B" w:rsidRPr="00596DE5">
        <w:rPr>
          <w:rFonts w:ascii="Arial" w:eastAsia="Calibri" w:hAnsi="Arial" w:cs="Arial"/>
        </w:rPr>
        <w:t xml:space="preserve"> </w:t>
      </w:r>
      <w:r w:rsidR="00AE778B" w:rsidRPr="00596DE5">
        <w:rPr>
          <w:rFonts w:ascii="Arial" w:eastAsia="Calibri" w:hAnsi="Arial" w:cs="Arial"/>
          <w:i/>
        </w:rPr>
        <w:t>separation</w:t>
      </w:r>
      <w:r w:rsidRPr="00596DE5">
        <w:rPr>
          <w:rFonts w:ascii="Arial" w:eastAsia="Calibri" w:hAnsi="Arial" w:cs="Arial"/>
        </w:rPr>
        <w:t>.</w:t>
      </w:r>
      <w:r w:rsidR="00AE778B" w:rsidRPr="00596DE5">
        <w:rPr>
          <w:rFonts w:ascii="Arial" w:eastAsia="Calibri" w:hAnsi="Arial" w:cs="Arial"/>
        </w:rPr>
        <w:t xml:space="preserve"> </w:t>
      </w:r>
      <w:r w:rsidRPr="00596DE5">
        <w:rPr>
          <w:rFonts w:ascii="Arial" w:eastAsia="Calibri" w:hAnsi="Arial" w:cs="Arial"/>
        </w:rPr>
        <w:t xml:space="preserve">In this respect, it is a practice that is part of a post-Friedian ‘theatrical’ lineage that is radically antagonistic to the ‘exteriority’ and critical distance from the artwork that Michael Fried’s polemic had argued towards (as I have established in Chapter 1). Furthermore, this subset of immersive theatre practices </w:t>
      </w:r>
      <w:r w:rsidR="00C63712">
        <w:rPr>
          <w:rFonts w:ascii="Arial" w:eastAsia="Calibri" w:hAnsi="Arial" w:cs="Arial"/>
        </w:rPr>
        <w:t>complicates</w:t>
      </w:r>
      <w:r w:rsidR="00C63712" w:rsidRPr="00596DE5">
        <w:rPr>
          <w:rFonts w:ascii="Arial" w:eastAsia="Calibri" w:hAnsi="Arial" w:cs="Arial"/>
        </w:rPr>
        <w:t xml:space="preserve"> </w:t>
      </w:r>
      <w:r w:rsidRPr="00596DE5">
        <w:rPr>
          <w:rFonts w:ascii="Arial" w:eastAsia="Calibri" w:hAnsi="Arial" w:cs="Arial"/>
        </w:rPr>
        <w:t xml:space="preserve">Gareth White’s claim in Chapter 2 that to be ‘surrounded’ necessitates </w:t>
      </w:r>
      <w:r w:rsidR="009601F9" w:rsidRPr="00596DE5">
        <w:rPr>
          <w:rFonts w:ascii="Arial" w:eastAsia="Calibri" w:hAnsi="Arial" w:cs="Arial"/>
        </w:rPr>
        <w:t>‘</w:t>
      </w:r>
      <w:r w:rsidRPr="00596DE5">
        <w:rPr>
          <w:rFonts w:ascii="Arial" w:eastAsia="Calibri" w:hAnsi="Arial" w:cs="Arial"/>
        </w:rPr>
        <w:t>separation</w:t>
      </w:r>
      <w:r w:rsidR="009601F9" w:rsidRPr="00596DE5">
        <w:rPr>
          <w:rFonts w:ascii="Arial" w:eastAsia="Calibri" w:hAnsi="Arial" w:cs="Arial"/>
        </w:rPr>
        <w:t>’</w:t>
      </w:r>
      <w:r w:rsidRPr="00596DE5">
        <w:rPr>
          <w:rFonts w:ascii="Arial" w:eastAsia="Calibri" w:hAnsi="Arial" w:cs="Arial"/>
        </w:rPr>
        <w:t xml:space="preserve"> from that which surrounds</w:t>
      </w:r>
      <w:r w:rsidR="00BC37DD" w:rsidRPr="00596DE5">
        <w:rPr>
          <w:rFonts w:ascii="Arial" w:eastAsia="Calibri" w:hAnsi="Arial" w:cs="Arial"/>
        </w:rPr>
        <w:t>,</w:t>
      </w:r>
      <w:r w:rsidRPr="00596DE5">
        <w:rPr>
          <w:rFonts w:ascii="Arial" w:eastAsia="Calibri" w:hAnsi="Arial" w:cs="Arial"/>
        </w:rPr>
        <w:t xml:space="preserve"> and that which is surrounded in immersive performance. Self-deceiving one’s sympathetic responses </w:t>
      </w:r>
      <w:r w:rsidR="00D83211">
        <w:rPr>
          <w:rFonts w:ascii="Arial" w:eastAsia="Calibri" w:hAnsi="Arial" w:cs="Arial"/>
        </w:rPr>
        <w:t>by means of a</w:t>
      </w:r>
      <w:r w:rsidR="009601F9" w:rsidRPr="00596DE5">
        <w:rPr>
          <w:rFonts w:ascii="Arial" w:eastAsia="Calibri" w:hAnsi="Arial" w:cs="Arial"/>
        </w:rPr>
        <w:t xml:space="preserve"> body illusion</w:t>
      </w:r>
      <w:r w:rsidRPr="00596DE5">
        <w:rPr>
          <w:rFonts w:ascii="Arial" w:eastAsia="Calibri" w:hAnsi="Arial" w:cs="Arial"/>
        </w:rPr>
        <w:t xml:space="preserve"> is</w:t>
      </w:r>
      <w:r w:rsidR="009601F9" w:rsidRPr="00596DE5">
        <w:rPr>
          <w:rFonts w:ascii="Arial" w:eastAsia="Calibri" w:hAnsi="Arial" w:cs="Arial"/>
        </w:rPr>
        <w:t xml:space="preserve"> predicated on the desire to feel that a virtual body</w:t>
      </w:r>
      <w:r w:rsidRPr="00596DE5">
        <w:rPr>
          <w:rFonts w:ascii="Arial" w:eastAsia="Calibri" w:hAnsi="Arial" w:cs="Arial"/>
        </w:rPr>
        <w:t xml:space="preserve"> </w:t>
      </w:r>
      <w:r w:rsidR="009601F9" w:rsidRPr="00596DE5">
        <w:rPr>
          <w:rFonts w:ascii="Arial" w:eastAsia="Calibri" w:hAnsi="Arial" w:cs="Arial"/>
        </w:rPr>
        <w:t xml:space="preserve">is </w:t>
      </w:r>
      <w:r w:rsidR="00DC56ED">
        <w:rPr>
          <w:rFonts w:ascii="Arial" w:eastAsia="Calibri" w:hAnsi="Arial" w:cs="Arial"/>
        </w:rPr>
        <w:t>a</w:t>
      </w:r>
      <w:r w:rsidR="009601F9" w:rsidRPr="00596DE5">
        <w:rPr>
          <w:rFonts w:ascii="Arial" w:eastAsia="Calibri" w:hAnsi="Arial" w:cs="Arial"/>
        </w:rPr>
        <w:t xml:space="preserve"> part of the self</w:t>
      </w:r>
      <w:r w:rsidRPr="00596DE5">
        <w:rPr>
          <w:rFonts w:ascii="Arial" w:eastAsia="Calibri" w:hAnsi="Arial" w:cs="Arial"/>
        </w:rPr>
        <w:t xml:space="preserve">. </w:t>
      </w:r>
      <w:r w:rsidR="009601F9" w:rsidRPr="00596DE5">
        <w:rPr>
          <w:rFonts w:ascii="Arial" w:eastAsia="Calibri" w:hAnsi="Arial" w:cs="Arial"/>
        </w:rPr>
        <w:t>The immersant recognises intellectually that they are inside an illusion, and yet at the same time, given the right conditions</w:t>
      </w:r>
      <w:r w:rsidR="0003681D">
        <w:rPr>
          <w:rFonts w:ascii="Arial" w:eastAsia="Calibri" w:hAnsi="Arial" w:cs="Arial"/>
        </w:rPr>
        <w:t>,</w:t>
      </w:r>
      <w:r w:rsidR="009601F9" w:rsidRPr="00596DE5">
        <w:rPr>
          <w:rFonts w:ascii="Arial" w:eastAsia="Calibri" w:hAnsi="Arial" w:cs="Arial"/>
        </w:rPr>
        <w:t xml:space="preserve"> the participating body </w:t>
      </w:r>
      <w:r w:rsidR="00C63712">
        <w:rPr>
          <w:rFonts w:ascii="Arial" w:eastAsia="Calibri" w:hAnsi="Arial" w:cs="Arial"/>
        </w:rPr>
        <w:t xml:space="preserve">can </w:t>
      </w:r>
      <w:r w:rsidR="009601F9" w:rsidRPr="00596DE5">
        <w:rPr>
          <w:rFonts w:ascii="Arial" w:eastAsia="Calibri" w:hAnsi="Arial" w:cs="Arial"/>
        </w:rPr>
        <w:t>accept the VB as part of the phenomenal self. Thus physically the audience is separate from the artwork, but phenomenally the bo</w:t>
      </w:r>
      <w:r w:rsidR="00DC56ED">
        <w:rPr>
          <w:rFonts w:ascii="Arial" w:eastAsia="Calibri" w:hAnsi="Arial" w:cs="Arial"/>
        </w:rPr>
        <w:t>dy responds as though it is not, since</w:t>
      </w:r>
      <w:r w:rsidR="009601F9" w:rsidRPr="00596DE5">
        <w:rPr>
          <w:rFonts w:ascii="Arial" w:eastAsia="Calibri" w:hAnsi="Arial" w:cs="Arial"/>
        </w:rPr>
        <w:t xml:space="preserve"> the affective responses </w:t>
      </w:r>
      <w:r w:rsidR="00D83211">
        <w:rPr>
          <w:rFonts w:ascii="Arial" w:eastAsia="Calibri" w:hAnsi="Arial" w:cs="Arial"/>
        </w:rPr>
        <w:t>elicited in</w:t>
      </w:r>
      <w:r w:rsidR="00BC37DD" w:rsidRPr="00596DE5">
        <w:rPr>
          <w:rFonts w:ascii="Arial" w:eastAsia="Calibri" w:hAnsi="Arial" w:cs="Arial"/>
        </w:rPr>
        <w:t xml:space="preserve"> the spectating body </w:t>
      </w:r>
      <w:r w:rsidR="009601F9" w:rsidRPr="00596DE5">
        <w:rPr>
          <w:rFonts w:ascii="Arial" w:eastAsia="Calibri" w:hAnsi="Arial" w:cs="Arial"/>
        </w:rPr>
        <w:t>are not reality tested.</w:t>
      </w:r>
    </w:p>
    <w:p w14:paraId="6D10063A" w14:textId="33A8EB2E" w:rsidR="00AE778B" w:rsidRPr="00596DE5" w:rsidRDefault="009601F9" w:rsidP="00251454">
      <w:pPr>
        <w:spacing w:after="0" w:line="480" w:lineRule="auto"/>
        <w:ind w:firstLine="284"/>
        <w:jc w:val="both"/>
        <w:rPr>
          <w:rFonts w:ascii="Arial" w:eastAsia="Calibri" w:hAnsi="Arial" w:cs="Arial"/>
        </w:rPr>
      </w:pPr>
      <w:r w:rsidRPr="00596DE5">
        <w:rPr>
          <w:rFonts w:ascii="Arial" w:eastAsia="Calibri" w:hAnsi="Arial" w:cs="Arial"/>
        </w:rPr>
        <w:t>In</w:t>
      </w:r>
      <w:r w:rsidR="00AE778B" w:rsidRPr="00596DE5">
        <w:rPr>
          <w:rFonts w:ascii="Arial" w:eastAsia="Calibri" w:hAnsi="Arial" w:cs="Arial"/>
        </w:rPr>
        <w:t xml:space="preserve"> </w:t>
      </w:r>
      <w:r w:rsidR="00AE778B" w:rsidRPr="00596DE5">
        <w:rPr>
          <w:rFonts w:ascii="Arial" w:eastAsia="Calibri" w:hAnsi="Arial" w:cs="Arial"/>
          <w:i/>
        </w:rPr>
        <w:t>Waking In Slough</w:t>
      </w:r>
      <w:r w:rsidRPr="00596DE5">
        <w:rPr>
          <w:rFonts w:ascii="Arial" w:eastAsia="Calibri" w:hAnsi="Arial" w:cs="Arial"/>
        </w:rPr>
        <w:t>,</w:t>
      </w:r>
      <w:r w:rsidR="00AE778B" w:rsidRPr="00596DE5">
        <w:rPr>
          <w:rFonts w:ascii="Arial" w:eastAsia="Calibri" w:hAnsi="Arial" w:cs="Arial"/>
        </w:rPr>
        <w:t xml:space="preserve"> </w:t>
      </w:r>
      <w:r w:rsidRPr="00596DE5">
        <w:rPr>
          <w:rFonts w:ascii="Arial" w:eastAsia="Calibri" w:hAnsi="Arial" w:cs="Arial"/>
        </w:rPr>
        <w:t xml:space="preserve">illusory </w:t>
      </w:r>
      <w:r w:rsidR="00AE778B" w:rsidRPr="00596DE5">
        <w:rPr>
          <w:rFonts w:ascii="Arial" w:eastAsia="Calibri" w:hAnsi="Arial" w:cs="Arial"/>
        </w:rPr>
        <w:t>body-hopping</w:t>
      </w:r>
      <w:r w:rsidRPr="00596DE5">
        <w:rPr>
          <w:rFonts w:ascii="Arial" w:eastAsia="Calibri" w:hAnsi="Arial" w:cs="Arial"/>
        </w:rPr>
        <w:t xml:space="preserve"> is </w:t>
      </w:r>
      <w:r w:rsidR="00140293" w:rsidRPr="00596DE5">
        <w:rPr>
          <w:rFonts w:ascii="Arial" w:eastAsia="Calibri" w:hAnsi="Arial" w:cs="Arial"/>
        </w:rPr>
        <w:t xml:space="preserve">used as </w:t>
      </w:r>
      <w:r w:rsidRPr="00596DE5">
        <w:rPr>
          <w:rFonts w:ascii="Arial" w:eastAsia="Calibri" w:hAnsi="Arial" w:cs="Arial"/>
        </w:rPr>
        <w:t>an immersive technique that u</w:t>
      </w:r>
      <w:r w:rsidR="00140293" w:rsidRPr="00596DE5">
        <w:rPr>
          <w:rFonts w:ascii="Arial" w:eastAsia="Calibri" w:hAnsi="Arial" w:cs="Arial"/>
        </w:rPr>
        <w:t>nlike</w:t>
      </w:r>
      <w:r w:rsidR="00AE778B" w:rsidRPr="00596DE5">
        <w:rPr>
          <w:rFonts w:ascii="Arial" w:eastAsia="Calibri" w:hAnsi="Arial" w:cs="Arial"/>
        </w:rPr>
        <w:t xml:space="preserve"> some of the historic</w:t>
      </w:r>
      <w:r w:rsidRPr="00596DE5">
        <w:rPr>
          <w:rFonts w:ascii="Arial" w:eastAsia="Calibri" w:hAnsi="Arial" w:cs="Arial"/>
        </w:rPr>
        <w:t xml:space="preserve"> </w:t>
      </w:r>
      <w:r w:rsidR="00140293" w:rsidRPr="00596DE5">
        <w:rPr>
          <w:rFonts w:ascii="Arial" w:eastAsia="Calibri" w:hAnsi="Arial" w:cs="Arial"/>
        </w:rPr>
        <w:t xml:space="preserve">body-swapping </w:t>
      </w:r>
      <w:r w:rsidR="00AE778B" w:rsidRPr="00596DE5">
        <w:rPr>
          <w:rFonts w:ascii="Arial" w:eastAsia="Calibri" w:hAnsi="Arial" w:cs="Arial"/>
        </w:rPr>
        <w:t>narratives in literatu</w:t>
      </w:r>
      <w:r w:rsidR="008D08C6" w:rsidRPr="00596DE5">
        <w:rPr>
          <w:rFonts w:ascii="Arial" w:eastAsia="Calibri" w:hAnsi="Arial" w:cs="Arial"/>
        </w:rPr>
        <w:t>re surveyed in the last chapter</w:t>
      </w:r>
      <w:r w:rsidR="00AE778B" w:rsidRPr="00596DE5">
        <w:rPr>
          <w:rFonts w:ascii="Arial" w:eastAsia="Calibri" w:hAnsi="Arial" w:cs="Arial"/>
        </w:rPr>
        <w:t xml:space="preserve"> </w:t>
      </w:r>
      <w:r w:rsidR="00140293" w:rsidRPr="00596DE5">
        <w:rPr>
          <w:rFonts w:ascii="Arial" w:eastAsia="Calibri" w:hAnsi="Arial" w:cs="Arial"/>
        </w:rPr>
        <w:t xml:space="preserve">is not concerned with gnostic escapism of </w:t>
      </w:r>
      <w:r w:rsidR="00D14192">
        <w:rPr>
          <w:rFonts w:ascii="Arial" w:eastAsia="Calibri" w:hAnsi="Arial" w:cs="Arial"/>
        </w:rPr>
        <w:t xml:space="preserve">particular </w:t>
      </w:r>
      <w:r w:rsidR="00140293" w:rsidRPr="00596DE5">
        <w:rPr>
          <w:rFonts w:ascii="Arial" w:eastAsia="Calibri" w:hAnsi="Arial" w:cs="Arial"/>
        </w:rPr>
        <w:t xml:space="preserve">corporeal realities (e.g. </w:t>
      </w:r>
      <w:r w:rsidR="00D14192">
        <w:rPr>
          <w:rFonts w:ascii="Arial" w:eastAsia="Calibri" w:hAnsi="Arial" w:cs="Arial"/>
        </w:rPr>
        <w:t xml:space="preserve">escaping an ageing body in </w:t>
      </w:r>
      <w:r w:rsidR="00140293" w:rsidRPr="00596DE5">
        <w:rPr>
          <w:rFonts w:ascii="Arial" w:eastAsia="Calibri" w:hAnsi="Arial" w:cs="Arial"/>
        </w:rPr>
        <w:t xml:space="preserve">H. G. Wells’s </w:t>
      </w:r>
      <w:r w:rsidR="00140293" w:rsidRPr="00596DE5">
        <w:rPr>
          <w:rFonts w:ascii="Arial" w:eastAsia="Calibri" w:hAnsi="Arial" w:cs="Arial"/>
          <w:i/>
        </w:rPr>
        <w:t>The Story of the Late Mr. Elvesham</w:t>
      </w:r>
      <w:r w:rsidR="00140293" w:rsidRPr="00596DE5">
        <w:rPr>
          <w:rFonts w:ascii="Arial" w:eastAsia="Calibri" w:hAnsi="Arial" w:cs="Arial"/>
        </w:rPr>
        <w:t>). The practice is more closely related to those narratives that advance the notion that the radical perspective-taking engenders an act of empath</w:t>
      </w:r>
      <w:r w:rsidR="00971E99">
        <w:rPr>
          <w:rFonts w:ascii="Arial" w:eastAsia="Calibri" w:hAnsi="Arial" w:cs="Arial"/>
        </w:rPr>
        <w:t>ic</w:t>
      </w:r>
      <w:r w:rsidR="00140293" w:rsidRPr="00596DE5">
        <w:rPr>
          <w:rFonts w:ascii="Arial" w:eastAsia="Calibri" w:hAnsi="Arial" w:cs="Arial"/>
        </w:rPr>
        <w:t xml:space="preserve"> learning</w:t>
      </w:r>
      <w:r w:rsidR="008D08C6" w:rsidRPr="00596DE5">
        <w:rPr>
          <w:rFonts w:ascii="Arial" w:eastAsia="Calibri" w:hAnsi="Arial" w:cs="Arial"/>
        </w:rPr>
        <w:t xml:space="preserve"> (e.g. </w:t>
      </w:r>
      <w:r w:rsidR="008D08C6" w:rsidRPr="00596DE5">
        <w:rPr>
          <w:rFonts w:ascii="Arial" w:eastAsia="Calibri" w:hAnsi="Arial" w:cs="Arial"/>
          <w:i/>
        </w:rPr>
        <w:t>Vice Versa</w:t>
      </w:r>
      <w:r w:rsidR="008D08C6" w:rsidRPr="00596DE5">
        <w:rPr>
          <w:rFonts w:ascii="Arial" w:eastAsia="Calibri" w:hAnsi="Arial" w:cs="Arial"/>
        </w:rPr>
        <w:t>)</w:t>
      </w:r>
      <w:r w:rsidR="00140293" w:rsidRPr="00596DE5">
        <w:rPr>
          <w:rFonts w:ascii="Arial" w:eastAsia="Calibri" w:hAnsi="Arial" w:cs="Arial"/>
        </w:rPr>
        <w:t>. In S&amp;R’s practice, the audience</w:t>
      </w:r>
      <w:r w:rsidR="00AE778B" w:rsidRPr="00596DE5">
        <w:rPr>
          <w:rFonts w:ascii="Arial" w:eastAsia="Calibri" w:hAnsi="Arial" w:cs="Arial"/>
        </w:rPr>
        <w:t xml:space="preserve"> is </w:t>
      </w:r>
      <w:r w:rsidR="00140293" w:rsidRPr="00596DE5">
        <w:rPr>
          <w:rFonts w:ascii="Arial" w:eastAsia="Calibri" w:hAnsi="Arial" w:cs="Arial"/>
        </w:rPr>
        <w:t>phenomenally projected</w:t>
      </w:r>
      <w:r w:rsidR="00AE778B" w:rsidRPr="00596DE5">
        <w:rPr>
          <w:rFonts w:ascii="Arial" w:eastAsia="Calibri" w:hAnsi="Arial" w:cs="Arial"/>
        </w:rPr>
        <w:t xml:space="preserve"> </w:t>
      </w:r>
      <w:r w:rsidR="00140293" w:rsidRPr="00596DE5">
        <w:rPr>
          <w:rFonts w:ascii="Arial" w:eastAsia="Calibri" w:hAnsi="Arial" w:cs="Arial"/>
        </w:rPr>
        <w:t xml:space="preserve">to incorporate </w:t>
      </w:r>
      <w:r w:rsidR="00AE778B" w:rsidRPr="00596DE5">
        <w:rPr>
          <w:rFonts w:ascii="Arial" w:eastAsia="Calibri" w:hAnsi="Arial" w:cs="Arial"/>
        </w:rPr>
        <w:t xml:space="preserve">ostensibly fragile bodies that are undergoing transformative and disorienting physiological changes. </w:t>
      </w:r>
      <w:r w:rsidR="00513B7B" w:rsidRPr="00596DE5">
        <w:rPr>
          <w:rFonts w:ascii="Arial" w:eastAsia="Calibri" w:hAnsi="Arial" w:cs="Arial"/>
        </w:rPr>
        <w:t>Audiences lend their bodies to</w:t>
      </w:r>
      <w:r w:rsidR="00AF6F97" w:rsidRPr="00596DE5">
        <w:rPr>
          <w:rFonts w:ascii="Arial" w:eastAsia="Calibri" w:hAnsi="Arial" w:cs="Arial"/>
        </w:rPr>
        <w:t xml:space="preserve"> the performance to</w:t>
      </w:r>
      <w:r w:rsidR="00513B7B" w:rsidRPr="00596DE5">
        <w:rPr>
          <w:rFonts w:ascii="Arial" w:eastAsia="Calibri" w:hAnsi="Arial" w:cs="Arial"/>
        </w:rPr>
        <w:t xml:space="preserve"> </w:t>
      </w:r>
      <w:r w:rsidR="00AE778B" w:rsidRPr="00596DE5">
        <w:rPr>
          <w:rFonts w:ascii="Arial" w:eastAsia="Calibri" w:hAnsi="Arial" w:cs="Arial"/>
        </w:rPr>
        <w:t>experience the ‘</w:t>
      </w:r>
      <w:r w:rsidR="00AE778B" w:rsidRPr="00596DE5">
        <w:rPr>
          <w:rFonts w:ascii="Arial" w:eastAsia="Calibri" w:hAnsi="Arial" w:cs="Arial"/>
          <w:i/>
        </w:rPr>
        <w:t>trans-</w:t>
      </w:r>
      <w:r w:rsidR="00D83211">
        <w:rPr>
          <w:rFonts w:ascii="Arial" w:eastAsia="Calibri" w:hAnsi="Arial" w:cs="Arial"/>
          <w:i/>
        </w:rPr>
        <w:t>’</w:t>
      </w:r>
      <w:r w:rsidR="00AE778B" w:rsidRPr="00596DE5">
        <w:rPr>
          <w:rFonts w:ascii="Arial" w:eastAsia="Calibri" w:hAnsi="Arial" w:cs="Arial"/>
        </w:rPr>
        <w:t xml:space="preserve"> or ‘the</w:t>
      </w:r>
      <w:r w:rsidR="00AF6F97" w:rsidRPr="00596DE5">
        <w:rPr>
          <w:rFonts w:ascii="Arial" w:eastAsia="Calibri" w:hAnsi="Arial" w:cs="Arial"/>
        </w:rPr>
        <w:t xml:space="preserve"> passage’ of Jane’s</w:t>
      </w:r>
      <w:r w:rsidR="00AE778B" w:rsidRPr="00596DE5">
        <w:rPr>
          <w:rFonts w:ascii="Arial" w:eastAsia="Calibri" w:hAnsi="Arial" w:cs="Arial"/>
        </w:rPr>
        <w:t xml:space="preserve"> simulated seizure</w:t>
      </w:r>
      <w:r w:rsidR="008D08C6" w:rsidRPr="00596DE5">
        <w:rPr>
          <w:rFonts w:ascii="Arial" w:eastAsia="Calibri" w:hAnsi="Arial" w:cs="Arial"/>
        </w:rPr>
        <w:t>. This</w:t>
      </w:r>
      <w:r w:rsidR="00AE778B" w:rsidRPr="00596DE5">
        <w:rPr>
          <w:rFonts w:ascii="Arial" w:eastAsia="Calibri" w:hAnsi="Arial" w:cs="Arial"/>
        </w:rPr>
        <w:t xml:space="preserve"> approach is offered as a means of transmitting </w:t>
      </w:r>
      <w:r w:rsidR="008D08C6" w:rsidRPr="00596DE5">
        <w:rPr>
          <w:rFonts w:ascii="Arial" w:eastAsia="Calibri" w:hAnsi="Arial" w:cs="Arial"/>
        </w:rPr>
        <w:t xml:space="preserve">her embodied knowledge, which in turn </w:t>
      </w:r>
      <w:r w:rsidR="00AE778B" w:rsidRPr="00596DE5">
        <w:rPr>
          <w:rFonts w:ascii="Arial" w:eastAsia="Calibri" w:hAnsi="Arial" w:cs="Arial"/>
        </w:rPr>
        <w:t>might modify attitu</w:t>
      </w:r>
      <w:r w:rsidR="008D08C6" w:rsidRPr="00596DE5">
        <w:rPr>
          <w:rFonts w:ascii="Arial" w:eastAsia="Calibri" w:hAnsi="Arial" w:cs="Arial"/>
        </w:rPr>
        <w:t xml:space="preserve">des, enhance understanding and </w:t>
      </w:r>
      <w:r w:rsidR="00AE778B" w:rsidRPr="00596DE5">
        <w:rPr>
          <w:rFonts w:ascii="Arial" w:eastAsia="Calibri" w:hAnsi="Arial" w:cs="Arial"/>
        </w:rPr>
        <w:t>ultimately improve the tr</w:t>
      </w:r>
      <w:r w:rsidR="008D08C6" w:rsidRPr="00596DE5">
        <w:rPr>
          <w:rFonts w:ascii="Arial" w:eastAsia="Calibri" w:hAnsi="Arial" w:cs="Arial"/>
        </w:rPr>
        <w:t>eatment of those that live with the experience of</w:t>
      </w:r>
      <w:r w:rsidR="00AE778B" w:rsidRPr="00596DE5">
        <w:rPr>
          <w:rFonts w:ascii="Arial" w:eastAsia="Calibri" w:hAnsi="Arial" w:cs="Arial"/>
        </w:rPr>
        <w:t xml:space="preserve"> seizures. </w:t>
      </w:r>
      <w:r w:rsidR="008D08C6" w:rsidRPr="00596DE5">
        <w:rPr>
          <w:rFonts w:ascii="Arial" w:eastAsia="Calibri" w:hAnsi="Arial" w:cs="Arial"/>
        </w:rPr>
        <w:t xml:space="preserve">As I have identified in Chapter 3, the </w:t>
      </w:r>
      <w:r w:rsidR="008D08C6" w:rsidRPr="00FF6D4E">
        <w:rPr>
          <w:rFonts w:ascii="Arial" w:eastAsia="Calibri" w:hAnsi="Arial" w:cs="Arial"/>
        </w:rPr>
        <w:t>philosophical</w:t>
      </w:r>
      <w:r w:rsidR="008D08C6" w:rsidRPr="00596DE5">
        <w:rPr>
          <w:rFonts w:ascii="Arial" w:eastAsia="Calibri" w:hAnsi="Arial" w:cs="Arial"/>
        </w:rPr>
        <w:t xml:space="preserve"> problem of knowing another’s </w:t>
      </w:r>
      <w:r w:rsidR="00AE778B" w:rsidRPr="00596DE5">
        <w:rPr>
          <w:rFonts w:ascii="Arial" w:eastAsia="Calibri" w:hAnsi="Arial" w:cs="Arial"/>
        </w:rPr>
        <w:t>somat</w:t>
      </w:r>
      <w:r w:rsidR="008D08C6" w:rsidRPr="00596DE5">
        <w:rPr>
          <w:rFonts w:ascii="Arial" w:eastAsia="Calibri" w:hAnsi="Arial" w:cs="Arial"/>
        </w:rPr>
        <w:t>ic experiences is never wholly realisable, but</w:t>
      </w:r>
      <w:r w:rsidR="00AE778B" w:rsidRPr="00596DE5">
        <w:rPr>
          <w:rFonts w:ascii="Arial" w:eastAsia="Calibri" w:hAnsi="Arial" w:cs="Arial"/>
        </w:rPr>
        <w:t xml:space="preserve"> </w:t>
      </w:r>
      <w:r w:rsidR="008D08C6" w:rsidRPr="00596DE5">
        <w:rPr>
          <w:rFonts w:ascii="Arial" w:eastAsia="Calibri" w:hAnsi="Arial" w:cs="Arial"/>
        </w:rPr>
        <w:t xml:space="preserve">it is the </w:t>
      </w:r>
      <w:r w:rsidR="00AE778B" w:rsidRPr="00596DE5">
        <w:rPr>
          <w:rFonts w:ascii="Arial" w:eastAsia="Calibri" w:hAnsi="Arial" w:cs="Arial"/>
        </w:rPr>
        <w:t xml:space="preserve">attempt to know </w:t>
      </w:r>
      <w:r w:rsidR="00251454">
        <w:rPr>
          <w:rFonts w:ascii="Arial" w:eastAsia="Calibri" w:hAnsi="Arial" w:cs="Arial"/>
        </w:rPr>
        <w:t xml:space="preserve">and the potential plasticity of the parameters of what is known </w:t>
      </w:r>
      <w:r w:rsidR="008D08C6" w:rsidRPr="00596DE5">
        <w:rPr>
          <w:rFonts w:ascii="Arial" w:eastAsia="Calibri" w:hAnsi="Arial" w:cs="Arial"/>
        </w:rPr>
        <w:t xml:space="preserve">that </w:t>
      </w:r>
      <w:r w:rsidR="00AE778B" w:rsidRPr="00596DE5">
        <w:rPr>
          <w:rFonts w:ascii="Arial" w:eastAsia="Calibri" w:hAnsi="Arial" w:cs="Arial"/>
        </w:rPr>
        <w:t>is crucial</w:t>
      </w:r>
      <w:r w:rsidR="008D08C6" w:rsidRPr="00596DE5">
        <w:rPr>
          <w:rFonts w:ascii="Arial" w:eastAsia="Calibri" w:hAnsi="Arial" w:cs="Arial"/>
        </w:rPr>
        <w:t xml:space="preserve"> in both arts and healthcare contexts</w:t>
      </w:r>
      <w:r w:rsidR="000B52D6" w:rsidRPr="00596DE5">
        <w:rPr>
          <w:rFonts w:ascii="Arial" w:eastAsia="Calibri" w:hAnsi="Arial" w:cs="Arial"/>
        </w:rPr>
        <w:t>. T</w:t>
      </w:r>
      <w:r w:rsidR="00AE778B" w:rsidRPr="00596DE5">
        <w:rPr>
          <w:rFonts w:ascii="Arial" w:eastAsia="Calibri" w:hAnsi="Arial" w:cs="Arial"/>
        </w:rPr>
        <w:t>o revisit Vilayanur S. Ramachandran’s statement</w:t>
      </w:r>
      <w:r w:rsidR="0003681D">
        <w:rPr>
          <w:rFonts w:ascii="Arial" w:eastAsia="Calibri" w:hAnsi="Arial" w:cs="Arial"/>
        </w:rPr>
        <w:t>:</w:t>
      </w:r>
      <w:r w:rsidR="00AE778B" w:rsidRPr="00596DE5">
        <w:rPr>
          <w:rFonts w:ascii="Arial" w:eastAsia="Calibri" w:hAnsi="Arial" w:cs="Arial"/>
        </w:rPr>
        <w:t xml:space="preserve"> ‘it is </w:t>
      </w:r>
      <w:r w:rsidR="00AE778B" w:rsidRPr="00596DE5">
        <w:rPr>
          <w:rFonts w:ascii="Arial" w:eastAsia="Calibri" w:hAnsi="Arial" w:cs="Arial"/>
        </w:rPr>
        <w:lastRenderedPageBreak/>
        <w:t xml:space="preserve">the physician’s duty always to ask himself, “What does it </w:t>
      </w:r>
      <w:r w:rsidR="00AE778B" w:rsidRPr="00596DE5">
        <w:rPr>
          <w:rFonts w:ascii="Arial" w:eastAsia="Calibri" w:hAnsi="Arial" w:cs="Arial"/>
          <w:i/>
        </w:rPr>
        <w:t>feel like</w:t>
      </w:r>
      <w:r w:rsidR="00AE778B" w:rsidRPr="00596DE5">
        <w:rPr>
          <w:rFonts w:ascii="Arial" w:eastAsia="Calibri" w:hAnsi="Arial" w:cs="Arial"/>
        </w:rPr>
        <w:t xml:space="preserve"> to be in the patient’s shoes?” (</w:t>
      </w:r>
      <w:r w:rsidR="00AE778B" w:rsidRPr="00596DE5">
        <w:rPr>
          <w:rFonts w:ascii="Arial" w:eastAsia="Calibri" w:hAnsi="Arial" w:cs="Arial"/>
          <w:i/>
        </w:rPr>
        <w:t>Phantoms in the Brain</w:t>
      </w:r>
      <w:r w:rsidR="008D08C6" w:rsidRPr="00596DE5">
        <w:rPr>
          <w:rFonts w:ascii="Arial" w:eastAsia="Calibri" w:hAnsi="Arial" w:cs="Arial"/>
        </w:rPr>
        <w:t>, 7).</w:t>
      </w:r>
      <w:r w:rsidR="00AE778B" w:rsidRPr="00596DE5">
        <w:rPr>
          <w:rFonts w:ascii="Arial" w:eastAsia="Calibri" w:hAnsi="Arial" w:cs="Arial"/>
        </w:rPr>
        <w:t xml:space="preserve"> </w:t>
      </w:r>
      <w:r w:rsidR="00AE778B" w:rsidRPr="00596DE5">
        <w:rPr>
          <w:rFonts w:ascii="Arial" w:eastAsia="Calibri" w:hAnsi="Arial" w:cs="Arial"/>
          <w:i/>
        </w:rPr>
        <w:t>In My Shoes</w:t>
      </w:r>
      <w:r w:rsidR="000B52D6" w:rsidRPr="00596DE5">
        <w:rPr>
          <w:rFonts w:ascii="Arial" w:eastAsia="Calibri" w:hAnsi="Arial" w:cs="Arial"/>
        </w:rPr>
        <w:t xml:space="preserve"> represents the</w:t>
      </w:r>
      <w:r w:rsidR="00AE778B" w:rsidRPr="00596DE5">
        <w:rPr>
          <w:rFonts w:ascii="Arial" w:eastAsia="Calibri" w:hAnsi="Arial" w:cs="Arial"/>
        </w:rPr>
        <w:t xml:space="preserve"> mobilisation of embodiment techni</w:t>
      </w:r>
      <w:r w:rsidR="000B52D6" w:rsidRPr="00596DE5">
        <w:rPr>
          <w:rFonts w:ascii="Arial" w:eastAsia="Calibri" w:hAnsi="Arial" w:cs="Arial"/>
        </w:rPr>
        <w:t>ques in performance that enable</w:t>
      </w:r>
      <w:r w:rsidR="00AE778B" w:rsidRPr="00596DE5">
        <w:rPr>
          <w:rFonts w:ascii="Arial" w:eastAsia="Calibri" w:hAnsi="Arial" w:cs="Arial"/>
        </w:rPr>
        <w:t xml:space="preserve"> an artist/</w:t>
      </w:r>
      <w:r w:rsidR="00832FD0">
        <w:rPr>
          <w:rFonts w:ascii="Arial" w:eastAsia="Calibri" w:hAnsi="Arial" w:cs="Arial"/>
        </w:rPr>
        <w:t>individual (or ‘</w:t>
      </w:r>
      <w:r w:rsidR="00AE778B" w:rsidRPr="00596DE5">
        <w:rPr>
          <w:rFonts w:ascii="Arial" w:eastAsia="Calibri" w:hAnsi="Arial" w:cs="Arial"/>
        </w:rPr>
        <w:t>patient</w:t>
      </w:r>
      <w:r w:rsidR="00832FD0">
        <w:rPr>
          <w:rFonts w:ascii="Arial" w:eastAsia="Calibri" w:hAnsi="Arial" w:cs="Arial"/>
        </w:rPr>
        <w:t>’ in healthcare contexts)</w:t>
      </w:r>
      <w:r w:rsidR="00AE778B" w:rsidRPr="00596DE5">
        <w:rPr>
          <w:rFonts w:ascii="Arial" w:eastAsia="Calibri" w:hAnsi="Arial" w:cs="Arial"/>
        </w:rPr>
        <w:t xml:space="preserve"> to reformulate </w:t>
      </w:r>
      <w:r w:rsidR="008D08C6" w:rsidRPr="00596DE5">
        <w:rPr>
          <w:rFonts w:ascii="Arial" w:eastAsia="Calibri" w:hAnsi="Arial" w:cs="Arial"/>
        </w:rPr>
        <w:t xml:space="preserve">their </w:t>
      </w:r>
      <w:r w:rsidR="00AE778B" w:rsidRPr="00596DE5">
        <w:rPr>
          <w:rFonts w:ascii="Arial" w:eastAsia="Calibri" w:hAnsi="Arial" w:cs="Arial"/>
        </w:rPr>
        <w:t xml:space="preserve">lived experience into a model that better communicates </w:t>
      </w:r>
      <w:r w:rsidR="00B84C65">
        <w:rPr>
          <w:rFonts w:ascii="Arial" w:eastAsia="Calibri" w:hAnsi="Arial" w:cs="Arial"/>
        </w:rPr>
        <w:t xml:space="preserve">the feeling of </w:t>
      </w:r>
      <w:r w:rsidR="00AE778B" w:rsidRPr="00596DE5">
        <w:rPr>
          <w:rFonts w:ascii="Arial" w:eastAsia="Calibri" w:hAnsi="Arial" w:cs="Arial"/>
        </w:rPr>
        <w:t>complex remembered physiological states.</w:t>
      </w:r>
    </w:p>
    <w:p w14:paraId="1ACBCEDE" w14:textId="79458008" w:rsidR="00AE778B" w:rsidRPr="00596DE5" w:rsidRDefault="000D7726" w:rsidP="003D2CC7">
      <w:pPr>
        <w:spacing w:after="0" w:line="480" w:lineRule="auto"/>
        <w:ind w:firstLine="284"/>
        <w:jc w:val="both"/>
        <w:rPr>
          <w:rFonts w:ascii="Arial" w:eastAsia="Calibri" w:hAnsi="Arial" w:cs="Arial"/>
        </w:rPr>
      </w:pPr>
      <w:r>
        <w:rPr>
          <w:rFonts w:ascii="Arial" w:eastAsia="Calibri" w:hAnsi="Arial" w:cs="Arial"/>
        </w:rPr>
        <w:t xml:space="preserve">In the following section, </w:t>
      </w:r>
      <w:r w:rsidR="00AE778B" w:rsidRPr="00596DE5">
        <w:rPr>
          <w:rFonts w:ascii="Arial" w:eastAsia="Calibri" w:hAnsi="Arial" w:cs="Arial"/>
        </w:rPr>
        <w:t xml:space="preserve">I will </w:t>
      </w:r>
      <w:r w:rsidR="00F85FF5" w:rsidRPr="00596DE5">
        <w:rPr>
          <w:rFonts w:ascii="Arial" w:eastAsia="Calibri" w:hAnsi="Arial" w:cs="Arial"/>
        </w:rPr>
        <w:t xml:space="preserve">examine </w:t>
      </w:r>
      <w:r w:rsidR="00AE778B" w:rsidRPr="00596DE5">
        <w:rPr>
          <w:rFonts w:ascii="Arial" w:eastAsia="Calibri" w:hAnsi="Arial" w:cs="Arial"/>
        </w:rPr>
        <w:t>how S&amp;R’s immersive communication tools of embodiment are being used as an applied practice in the mentoring and facilitation of other TBI patients, before analysing the paral</w:t>
      </w:r>
      <w:r w:rsidR="003D2CC7" w:rsidRPr="00596DE5">
        <w:rPr>
          <w:rFonts w:ascii="Arial" w:eastAsia="Calibri" w:hAnsi="Arial" w:cs="Arial"/>
        </w:rPr>
        <w:t>lel experimental practices of BAL</w:t>
      </w:r>
      <w:r w:rsidR="00AE778B" w:rsidRPr="00596DE5">
        <w:rPr>
          <w:rFonts w:ascii="Arial" w:eastAsia="Calibri" w:hAnsi="Arial" w:cs="Arial"/>
        </w:rPr>
        <w:t xml:space="preserve">. </w:t>
      </w:r>
    </w:p>
    <w:p w14:paraId="17CBCE6D" w14:textId="77777777" w:rsidR="00AE778B" w:rsidRDefault="00AE778B" w:rsidP="0073139B">
      <w:pPr>
        <w:spacing w:after="0" w:line="480" w:lineRule="auto"/>
        <w:jc w:val="both"/>
        <w:rPr>
          <w:rFonts w:ascii="Arial" w:eastAsia="Calibri" w:hAnsi="Arial" w:cs="Arial"/>
        </w:rPr>
      </w:pPr>
    </w:p>
    <w:p w14:paraId="00BAF2C9" w14:textId="77777777" w:rsidR="00112A6C" w:rsidRPr="00596DE5" w:rsidRDefault="00112A6C" w:rsidP="0073139B">
      <w:pPr>
        <w:spacing w:after="0" w:line="480" w:lineRule="auto"/>
        <w:jc w:val="both"/>
        <w:rPr>
          <w:rFonts w:ascii="Arial" w:eastAsia="Calibri" w:hAnsi="Arial" w:cs="Arial"/>
        </w:rPr>
      </w:pPr>
    </w:p>
    <w:p w14:paraId="1F00AB90" w14:textId="7A4D9D3A" w:rsidR="00AE778B" w:rsidRPr="00596DE5" w:rsidRDefault="00CB12D3" w:rsidP="0058388E">
      <w:pPr>
        <w:jc w:val="both"/>
        <w:outlineLvl w:val="0"/>
        <w:rPr>
          <w:rFonts w:ascii="Arial" w:eastAsia="Calibri" w:hAnsi="Arial" w:cs="Arial"/>
          <w:u w:val="single"/>
        </w:rPr>
      </w:pPr>
      <w:r w:rsidRPr="00596DE5">
        <w:rPr>
          <w:rFonts w:ascii="Arial" w:eastAsia="Calibri" w:hAnsi="Arial" w:cs="Arial"/>
          <w:u w:val="single"/>
        </w:rPr>
        <w:t>4.</w:t>
      </w:r>
      <w:r w:rsidR="00C669FF" w:rsidRPr="00596DE5">
        <w:rPr>
          <w:rFonts w:ascii="Arial" w:eastAsia="Calibri" w:hAnsi="Arial" w:cs="Arial"/>
          <w:u w:val="single"/>
        </w:rPr>
        <w:t>4</w:t>
      </w:r>
      <w:r w:rsidR="00AE778B" w:rsidRPr="00596DE5">
        <w:rPr>
          <w:rFonts w:ascii="Arial" w:eastAsia="Calibri" w:hAnsi="Arial" w:cs="Arial"/>
          <w:u w:val="single"/>
        </w:rPr>
        <w:t xml:space="preserve"> Mentoring and Facilitation – Applications of</w:t>
      </w:r>
      <w:r w:rsidRPr="00596DE5">
        <w:rPr>
          <w:rFonts w:ascii="Arial" w:eastAsia="Calibri" w:hAnsi="Arial" w:cs="Arial"/>
          <w:u w:val="single"/>
        </w:rPr>
        <w:t xml:space="preserve"> S&amp;R’s</w:t>
      </w:r>
      <w:r w:rsidR="00AE778B" w:rsidRPr="00596DE5">
        <w:rPr>
          <w:rFonts w:ascii="Arial" w:eastAsia="Calibri" w:hAnsi="Arial" w:cs="Arial"/>
          <w:u w:val="single"/>
        </w:rPr>
        <w:t xml:space="preserve"> </w:t>
      </w:r>
      <w:r w:rsidR="00AE778B" w:rsidRPr="00596DE5">
        <w:rPr>
          <w:rFonts w:ascii="Arial" w:eastAsia="Calibri" w:hAnsi="Arial" w:cs="Arial"/>
          <w:i/>
          <w:u w:val="single"/>
        </w:rPr>
        <w:t>In My Shoes</w:t>
      </w:r>
    </w:p>
    <w:p w14:paraId="77C28309" w14:textId="3070DEE8" w:rsidR="00AE778B" w:rsidRPr="00596DE5" w:rsidRDefault="00AE778B" w:rsidP="0073139B">
      <w:pPr>
        <w:spacing w:after="0" w:line="480" w:lineRule="auto"/>
        <w:jc w:val="both"/>
        <w:rPr>
          <w:rFonts w:ascii="Arial" w:eastAsia="Calibri" w:hAnsi="Arial" w:cs="Arial"/>
        </w:rPr>
      </w:pPr>
      <w:r w:rsidRPr="00596DE5">
        <w:rPr>
          <w:rFonts w:ascii="Arial" w:eastAsia="Calibri" w:hAnsi="Arial" w:cs="Arial"/>
        </w:rPr>
        <w:t xml:space="preserve">In an article by Fred McConnell entitled ‘Virtual Reality Theatre Puts Experience of Brain Damage Centre Stage’ published in the ‘Technology: Wearable Technology’ section of </w:t>
      </w:r>
      <w:r w:rsidRPr="00596DE5">
        <w:rPr>
          <w:rFonts w:ascii="Arial" w:eastAsia="Calibri" w:hAnsi="Arial" w:cs="Arial"/>
          <w:i/>
        </w:rPr>
        <w:t>The Guardian’s</w:t>
      </w:r>
      <w:r w:rsidRPr="00596DE5">
        <w:rPr>
          <w:rFonts w:ascii="Arial" w:eastAsia="Calibri" w:hAnsi="Arial" w:cs="Arial"/>
        </w:rPr>
        <w:t xml:space="preserve"> website on 15 January 2014, Gauntlett elucidates that following her transition into post-injury life, she has worked as a mentor for young people who are recovering from similar traumatic experiences. </w:t>
      </w:r>
      <w:r w:rsidR="00416682">
        <w:rPr>
          <w:rFonts w:ascii="Arial" w:eastAsia="Calibri" w:hAnsi="Arial" w:cs="Arial"/>
        </w:rPr>
        <w:t>Gauntlett</w:t>
      </w:r>
      <w:r w:rsidRPr="00596DE5">
        <w:rPr>
          <w:rFonts w:ascii="Arial" w:eastAsia="Calibri" w:hAnsi="Arial" w:cs="Arial"/>
        </w:rPr>
        <w:t xml:space="preserve">’s work as an artist and facilitator has situated her as an intermediary between the post-traumatic subject and those ‘who could in no way relate to the daily experience of TBI’ (McConnell). She applies the techniques she has developed as a practitioner with S&amp;R to aid young people to reach an acceptance of the change in their lives and to </w:t>
      </w:r>
      <w:r w:rsidR="008A4D4F" w:rsidRPr="00596DE5">
        <w:rPr>
          <w:rFonts w:ascii="Arial" w:eastAsia="Calibri" w:hAnsi="Arial" w:cs="Arial"/>
        </w:rPr>
        <w:t xml:space="preserve">better </w:t>
      </w:r>
      <w:r w:rsidRPr="00596DE5">
        <w:rPr>
          <w:rFonts w:ascii="Arial" w:eastAsia="Calibri" w:hAnsi="Arial" w:cs="Arial"/>
        </w:rPr>
        <w:t xml:space="preserve">communicate their experiences to others; </w:t>
      </w:r>
      <w:r w:rsidR="00416682" w:rsidRPr="00596DE5">
        <w:rPr>
          <w:rFonts w:ascii="Arial" w:eastAsia="Calibri" w:hAnsi="Arial" w:cs="Arial"/>
        </w:rPr>
        <w:t>according to Gauntlett</w:t>
      </w:r>
      <w:r w:rsidR="00416682">
        <w:rPr>
          <w:rFonts w:ascii="Arial" w:eastAsia="Calibri" w:hAnsi="Arial" w:cs="Arial"/>
        </w:rPr>
        <w:t>,</w:t>
      </w:r>
      <w:r w:rsidR="00416682" w:rsidRPr="00596DE5">
        <w:rPr>
          <w:rFonts w:ascii="Arial" w:eastAsia="Calibri" w:hAnsi="Arial" w:cs="Arial"/>
        </w:rPr>
        <w:t xml:space="preserve"> </w:t>
      </w:r>
      <w:r w:rsidRPr="00596DE5">
        <w:rPr>
          <w:rFonts w:ascii="Arial" w:eastAsia="Calibri" w:hAnsi="Arial" w:cs="Arial"/>
        </w:rPr>
        <w:t xml:space="preserve">communication </w:t>
      </w:r>
      <w:r w:rsidR="00416682">
        <w:rPr>
          <w:rFonts w:ascii="Arial" w:eastAsia="Calibri" w:hAnsi="Arial" w:cs="Arial"/>
        </w:rPr>
        <w:t>is</w:t>
      </w:r>
      <w:r w:rsidR="00416682" w:rsidRPr="00596DE5">
        <w:rPr>
          <w:rFonts w:ascii="Arial" w:eastAsia="Calibri" w:hAnsi="Arial" w:cs="Arial"/>
        </w:rPr>
        <w:t xml:space="preserve"> </w:t>
      </w:r>
      <w:r w:rsidRPr="00596DE5">
        <w:rPr>
          <w:rFonts w:ascii="Arial" w:eastAsia="Calibri" w:hAnsi="Arial" w:cs="Arial"/>
        </w:rPr>
        <w:t xml:space="preserve">especially crucial for individuals whose injuries have ‘no physical trace’, making them ‘easy for others to overlook’ (McConnell). </w:t>
      </w:r>
      <w:r w:rsidR="00ED0D40" w:rsidRPr="00596DE5">
        <w:rPr>
          <w:rFonts w:ascii="Arial" w:eastAsia="Calibri" w:hAnsi="Arial" w:cs="Arial"/>
        </w:rPr>
        <w:t xml:space="preserve">Immersivity in this context represents a departure with prevalent </w:t>
      </w:r>
      <w:r w:rsidRPr="00596DE5">
        <w:rPr>
          <w:rFonts w:ascii="Arial" w:eastAsia="Calibri" w:hAnsi="Arial" w:cs="Arial"/>
        </w:rPr>
        <w:t>observatio</w:t>
      </w:r>
      <w:r w:rsidR="00ED0D40" w:rsidRPr="00596DE5">
        <w:rPr>
          <w:rFonts w:ascii="Arial" w:eastAsia="Calibri" w:hAnsi="Arial" w:cs="Arial"/>
        </w:rPr>
        <w:t xml:space="preserve">nal modes of theatre reception </w:t>
      </w:r>
      <w:r w:rsidR="009172CD">
        <w:rPr>
          <w:rFonts w:ascii="Arial" w:eastAsia="Calibri" w:hAnsi="Arial" w:cs="Arial"/>
        </w:rPr>
        <w:t xml:space="preserve">precisely </w:t>
      </w:r>
      <w:r w:rsidRPr="00596DE5">
        <w:rPr>
          <w:rFonts w:ascii="Arial" w:eastAsia="Calibri" w:hAnsi="Arial" w:cs="Arial"/>
        </w:rPr>
        <w:t xml:space="preserve">to make </w:t>
      </w:r>
      <w:r w:rsidR="000E3244">
        <w:rPr>
          <w:rFonts w:ascii="Arial" w:eastAsia="Calibri" w:hAnsi="Arial" w:cs="Arial"/>
        </w:rPr>
        <w:t>perceptible</w:t>
      </w:r>
      <w:r w:rsidRPr="00596DE5">
        <w:rPr>
          <w:rFonts w:ascii="Arial" w:eastAsia="Calibri" w:hAnsi="Arial" w:cs="Arial"/>
        </w:rPr>
        <w:t xml:space="preserve"> these hidden traces. </w:t>
      </w:r>
    </w:p>
    <w:p w14:paraId="7C29DFCC" w14:textId="5DA5A304" w:rsidR="00AE778B" w:rsidRPr="00596DE5" w:rsidRDefault="00416682" w:rsidP="000E3244">
      <w:pPr>
        <w:spacing w:after="0" w:line="480" w:lineRule="auto"/>
        <w:ind w:firstLine="284"/>
        <w:jc w:val="both"/>
        <w:rPr>
          <w:rFonts w:ascii="Arial" w:eastAsia="Calibri" w:hAnsi="Arial" w:cs="Arial"/>
        </w:rPr>
      </w:pPr>
      <w:r>
        <w:rPr>
          <w:rFonts w:ascii="Arial" w:eastAsia="Calibri" w:hAnsi="Arial" w:cs="Arial"/>
        </w:rPr>
        <w:t>Gauntlett</w:t>
      </w:r>
      <w:r w:rsidRPr="00596DE5">
        <w:rPr>
          <w:rFonts w:ascii="Arial" w:eastAsia="Calibri" w:hAnsi="Arial" w:cs="Arial"/>
        </w:rPr>
        <w:t xml:space="preserve"> </w:t>
      </w:r>
      <w:r w:rsidR="00AE778B" w:rsidRPr="00596DE5">
        <w:rPr>
          <w:rFonts w:ascii="Arial" w:eastAsia="Calibri" w:hAnsi="Arial" w:cs="Arial"/>
        </w:rPr>
        <w:t>designates her approaches to facilitation as</w:t>
      </w:r>
      <w:r w:rsidR="00AE778B" w:rsidRPr="00596DE5">
        <w:rPr>
          <w:rFonts w:ascii="Arial" w:eastAsia="Calibri" w:hAnsi="Arial" w:cs="Arial"/>
          <w:color w:val="FF0000"/>
        </w:rPr>
        <w:t xml:space="preserve"> </w:t>
      </w:r>
      <w:r w:rsidR="00AE778B" w:rsidRPr="00596DE5">
        <w:rPr>
          <w:rFonts w:ascii="Arial" w:eastAsia="Calibri" w:hAnsi="Arial" w:cs="Arial"/>
        </w:rPr>
        <w:t xml:space="preserve">an ‘experiment’, oriented around finding different ways to </w:t>
      </w:r>
      <w:r w:rsidR="00145666" w:rsidRPr="00596DE5">
        <w:rPr>
          <w:rFonts w:ascii="Arial" w:eastAsia="Calibri" w:hAnsi="Arial" w:cs="Arial"/>
        </w:rPr>
        <w:t>help a subject to communicate their post-traumatic</w:t>
      </w:r>
      <w:r w:rsidR="003B722D" w:rsidRPr="00596DE5">
        <w:rPr>
          <w:rFonts w:ascii="Arial" w:eastAsia="Calibri" w:hAnsi="Arial" w:cs="Arial"/>
        </w:rPr>
        <w:t xml:space="preserve"> experience</w:t>
      </w:r>
      <w:r w:rsidR="00AE778B" w:rsidRPr="00596DE5">
        <w:rPr>
          <w:rFonts w:ascii="Arial" w:eastAsia="Calibri" w:hAnsi="Arial" w:cs="Arial"/>
        </w:rPr>
        <w:t xml:space="preserve"> to others. The ‘subject</w:t>
      </w:r>
      <w:r w:rsidR="001C4745">
        <w:rPr>
          <w:rFonts w:ascii="Arial" w:eastAsia="Calibri" w:hAnsi="Arial" w:cs="Arial"/>
        </w:rPr>
        <w:t>s</w:t>
      </w:r>
      <w:r w:rsidR="00AE778B" w:rsidRPr="00596DE5">
        <w:rPr>
          <w:rFonts w:ascii="Arial" w:eastAsia="Calibri" w:hAnsi="Arial" w:cs="Arial"/>
        </w:rPr>
        <w:t xml:space="preserve">’ in this instance </w:t>
      </w:r>
      <w:r w:rsidR="00145666" w:rsidRPr="00596DE5">
        <w:rPr>
          <w:rFonts w:ascii="Arial" w:eastAsia="Calibri" w:hAnsi="Arial" w:cs="Arial"/>
        </w:rPr>
        <w:t>are</w:t>
      </w:r>
      <w:r w:rsidR="00AE778B" w:rsidRPr="00596DE5">
        <w:rPr>
          <w:rFonts w:ascii="Arial" w:eastAsia="Calibri" w:hAnsi="Arial" w:cs="Arial"/>
        </w:rPr>
        <w:t xml:space="preserve"> in</w:t>
      </w:r>
      <w:r w:rsidR="00145666" w:rsidRPr="00596DE5">
        <w:rPr>
          <w:rFonts w:ascii="Arial" w:eastAsia="Calibri" w:hAnsi="Arial" w:cs="Arial"/>
        </w:rPr>
        <w:t xml:space="preserve">dividuals with TBIs, while </w:t>
      </w:r>
      <w:r w:rsidR="00AE778B" w:rsidRPr="00596DE5">
        <w:rPr>
          <w:rFonts w:ascii="Arial" w:eastAsia="Calibri" w:hAnsi="Arial" w:cs="Arial"/>
        </w:rPr>
        <w:t xml:space="preserve">the ‘others’ </w:t>
      </w:r>
      <w:r w:rsidR="00145666" w:rsidRPr="00596DE5">
        <w:rPr>
          <w:rFonts w:ascii="Arial" w:eastAsia="Calibri" w:hAnsi="Arial" w:cs="Arial"/>
        </w:rPr>
        <w:t xml:space="preserve">to which I refer are commonly </w:t>
      </w:r>
      <w:r w:rsidR="00AE778B" w:rsidRPr="00596DE5">
        <w:rPr>
          <w:rFonts w:ascii="Arial" w:eastAsia="Calibri" w:hAnsi="Arial" w:cs="Arial"/>
        </w:rPr>
        <w:t xml:space="preserve">relatives and carers. </w:t>
      </w:r>
      <w:r w:rsidR="00145666" w:rsidRPr="00596DE5">
        <w:rPr>
          <w:rFonts w:ascii="Arial" w:eastAsia="Calibri" w:hAnsi="Arial" w:cs="Arial"/>
        </w:rPr>
        <w:t>S&amp;R’s facilitation</w:t>
      </w:r>
      <w:r w:rsidR="00AE778B" w:rsidRPr="00596DE5">
        <w:rPr>
          <w:rFonts w:ascii="Arial" w:eastAsia="Calibri" w:hAnsi="Arial" w:cs="Arial"/>
        </w:rPr>
        <w:t xml:space="preserve"> is a tripartite collaboration</w:t>
      </w:r>
      <w:r w:rsidR="00145666" w:rsidRPr="00596DE5">
        <w:rPr>
          <w:rFonts w:ascii="Arial" w:eastAsia="Calibri" w:hAnsi="Arial" w:cs="Arial"/>
        </w:rPr>
        <w:t>; the</w:t>
      </w:r>
      <w:r w:rsidR="00AE778B" w:rsidRPr="00596DE5">
        <w:rPr>
          <w:rFonts w:ascii="Arial" w:eastAsia="Calibri" w:hAnsi="Arial" w:cs="Arial"/>
        </w:rPr>
        <w:t xml:space="preserve"> </w:t>
      </w:r>
      <w:r w:rsidR="00AE778B" w:rsidRPr="00596DE5">
        <w:rPr>
          <w:rFonts w:ascii="Arial" w:eastAsia="Calibri" w:hAnsi="Arial" w:cs="Arial"/>
        </w:rPr>
        <w:lastRenderedPageBreak/>
        <w:t xml:space="preserve">immersive artwork </w:t>
      </w:r>
      <w:r w:rsidR="00145666" w:rsidRPr="00596DE5">
        <w:rPr>
          <w:rFonts w:ascii="Arial" w:eastAsia="Calibri" w:hAnsi="Arial" w:cs="Arial"/>
        </w:rPr>
        <w:t xml:space="preserve">is </w:t>
      </w:r>
      <w:r w:rsidR="00AE778B" w:rsidRPr="00596DE5">
        <w:rPr>
          <w:rFonts w:ascii="Arial" w:eastAsia="Calibri" w:hAnsi="Arial" w:cs="Arial"/>
        </w:rPr>
        <w:t xml:space="preserve">created by </w:t>
      </w:r>
      <w:r w:rsidR="00542B18">
        <w:rPr>
          <w:rFonts w:ascii="Arial" w:eastAsia="Calibri" w:hAnsi="Arial" w:cs="Arial"/>
        </w:rPr>
        <w:t>Gauntlett</w:t>
      </w:r>
      <w:r w:rsidR="00542B18" w:rsidRPr="00596DE5">
        <w:rPr>
          <w:rFonts w:ascii="Arial" w:eastAsia="Calibri" w:hAnsi="Arial" w:cs="Arial"/>
        </w:rPr>
        <w:t xml:space="preserve">’s </w:t>
      </w:r>
      <w:r w:rsidR="00AE778B" w:rsidRPr="00596DE5">
        <w:rPr>
          <w:rFonts w:ascii="Arial" w:eastAsia="Calibri" w:hAnsi="Arial" w:cs="Arial"/>
        </w:rPr>
        <w:t>me</w:t>
      </w:r>
      <w:r w:rsidR="00145666" w:rsidRPr="00596DE5">
        <w:rPr>
          <w:rFonts w:ascii="Arial" w:eastAsia="Calibri" w:hAnsi="Arial" w:cs="Arial"/>
        </w:rPr>
        <w:t>ntee, under her supervision as a</w:t>
      </w:r>
      <w:r w:rsidR="00AE778B" w:rsidRPr="00596DE5">
        <w:rPr>
          <w:rFonts w:ascii="Arial" w:eastAsia="Calibri" w:hAnsi="Arial" w:cs="Arial"/>
        </w:rPr>
        <w:t xml:space="preserve"> mentor and in consideration of an intended audience.</w:t>
      </w:r>
      <w:r w:rsidR="00145666" w:rsidRPr="00596DE5">
        <w:rPr>
          <w:rFonts w:ascii="Arial" w:eastAsia="Calibri" w:hAnsi="Arial" w:cs="Arial"/>
        </w:rPr>
        <w:t xml:space="preserve"> Each experimental process is </w:t>
      </w:r>
      <w:r w:rsidR="00AE778B" w:rsidRPr="00596DE5">
        <w:rPr>
          <w:rFonts w:ascii="Arial" w:eastAsia="Calibri" w:hAnsi="Arial" w:cs="Arial"/>
        </w:rPr>
        <w:t xml:space="preserve">responsive </w:t>
      </w:r>
      <w:r w:rsidR="00145666" w:rsidRPr="00596DE5">
        <w:rPr>
          <w:rFonts w:ascii="Arial" w:eastAsia="Calibri" w:hAnsi="Arial" w:cs="Arial"/>
        </w:rPr>
        <w:t>to the needs and interests of the mentee, and the mentor is engaged in an active process</w:t>
      </w:r>
      <w:r w:rsidR="00AE778B" w:rsidRPr="00596DE5">
        <w:rPr>
          <w:rFonts w:ascii="Arial" w:eastAsia="Calibri" w:hAnsi="Arial" w:cs="Arial"/>
        </w:rPr>
        <w:t xml:space="preserve"> </w:t>
      </w:r>
      <w:r w:rsidR="00145666" w:rsidRPr="00596DE5">
        <w:rPr>
          <w:rFonts w:ascii="Arial" w:eastAsia="Calibri" w:hAnsi="Arial" w:cs="Arial"/>
        </w:rPr>
        <w:t xml:space="preserve">of </w:t>
      </w:r>
      <w:r w:rsidR="00AE778B" w:rsidRPr="00596DE5">
        <w:rPr>
          <w:rFonts w:ascii="Arial" w:eastAsia="Calibri" w:hAnsi="Arial" w:cs="Arial"/>
        </w:rPr>
        <w:t>‘sussing out what works’ for different individuals (Gauntlett, ‘Personal interview’). Th</w:t>
      </w:r>
      <w:r w:rsidR="00735409" w:rsidRPr="00596DE5">
        <w:rPr>
          <w:rFonts w:ascii="Arial" w:eastAsia="Calibri" w:hAnsi="Arial" w:cs="Arial"/>
        </w:rPr>
        <w:t xml:space="preserve">e </w:t>
      </w:r>
      <w:r w:rsidR="00AE778B" w:rsidRPr="00596DE5">
        <w:rPr>
          <w:rFonts w:ascii="Arial" w:eastAsia="Calibri" w:hAnsi="Arial" w:cs="Arial"/>
        </w:rPr>
        <w:t xml:space="preserve">tailoring </w:t>
      </w:r>
      <w:r w:rsidR="00735409" w:rsidRPr="00596DE5">
        <w:rPr>
          <w:rFonts w:ascii="Arial" w:eastAsia="Calibri" w:hAnsi="Arial" w:cs="Arial"/>
        </w:rPr>
        <w:t>of the creative process for</w:t>
      </w:r>
      <w:r w:rsidR="00AE778B" w:rsidRPr="00596DE5">
        <w:rPr>
          <w:rFonts w:ascii="Arial" w:eastAsia="Calibri" w:hAnsi="Arial" w:cs="Arial"/>
        </w:rPr>
        <w:t xml:space="preserve"> different </w:t>
      </w:r>
      <w:r w:rsidR="00735409" w:rsidRPr="00596DE5">
        <w:rPr>
          <w:rFonts w:ascii="Arial" w:eastAsia="Calibri" w:hAnsi="Arial" w:cs="Arial"/>
        </w:rPr>
        <w:t>individuals</w:t>
      </w:r>
      <w:r w:rsidR="00AE778B" w:rsidRPr="00596DE5">
        <w:rPr>
          <w:rFonts w:ascii="Arial" w:eastAsia="Calibri" w:hAnsi="Arial" w:cs="Arial"/>
        </w:rPr>
        <w:t xml:space="preserve"> is crucial because some have difficulty in</w:t>
      </w:r>
      <w:r w:rsidR="00735409" w:rsidRPr="00596DE5">
        <w:rPr>
          <w:rFonts w:ascii="Arial" w:eastAsia="Calibri" w:hAnsi="Arial" w:cs="Arial"/>
        </w:rPr>
        <w:t xml:space="preserve"> communicating post-trauma. T</w:t>
      </w:r>
      <w:r w:rsidR="00AE778B" w:rsidRPr="00596DE5">
        <w:rPr>
          <w:rFonts w:ascii="Arial" w:eastAsia="Calibri" w:hAnsi="Arial" w:cs="Arial"/>
        </w:rPr>
        <w:t>he appropriate methods, forms and modalities used to tell their stories evolve dialogically</w:t>
      </w:r>
      <w:r w:rsidR="00542B18">
        <w:rPr>
          <w:rFonts w:ascii="Arial" w:eastAsia="Calibri" w:hAnsi="Arial" w:cs="Arial"/>
        </w:rPr>
        <w:t>,</w:t>
      </w:r>
      <w:r w:rsidR="000E3244">
        <w:rPr>
          <w:rFonts w:ascii="Arial" w:eastAsia="Calibri" w:hAnsi="Arial" w:cs="Arial"/>
        </w:rPr>
        <w:t xml:space="preserve"> and t</w:t>
      </w:r>
      <w:r w:rsidR="003B722D" w:rsidRPr="00596DE5">
        <w:rPr>
          <w:rFonts w:ascii="Arial" w:eastAsia="Calibri" w:hAnsi="Arial" w:cs="Arial"/>
        </w:rPr>
        <w:t xml:space="preserve">he </w:t>
      </w:r>
      <w:r w:rsidR="000E3244">
        <w:rPr>
          <w:rFonts w:ascii="Arial" w:eastAsia="Calibri" w:hAnsi="Arial" w:cs="Arial"/>
        </w:rPr>
        <w:t xml:space="preserve">VR </w:t>
      </w:r>
      <w:r w:rsidR="00AE778B" w:rsidRPr="00596DE5">
        <w:rPr>
          <w:rFonts w:ascii="Arial" w:eastAsia="Calibri" w:hAnsi="Arial" w:cs="Arial"/>
        </w:rPr>
        <w:t xml:space="preserve">techniques used in </w:t>
      </w:r>
      <w:r w:rsidR="00AE778B" w:rsidRPr="00596DE5">
        <w:rPr>
          <w:rFonts w:ascii="Arial" w:eastAsia="Calibri" w:hAnsi="Arial" w:cs="Arial"/>
          <w:i/>
        </w:rPr>
        <w:t>Waking In Slough</w:t>
      </w:r>
      <w:r w:rsidR="00AE778B" w:rsidRPr="00596DE5">
        <w:rPr>
          <w:rFonts w:ascii="Arial" w:eastAsia="Calibri" w:hAnsi="Arial" w:cs="Arial"/>
        </w:rPr>
        <w:t xml:space="preserve"> may </w:t>
      </w:r>
      <w:r w:rsidR="00A82BD4" w:rsidRPr="00596DE5">
        <w:rPr>
          <w:rFonts w:ascii="Arial" w:eastAsia="Calibri" w:hAnsi="Arial" w:cs="Arial"/>
        </w:rPr>
        <w:t>or may not be reused with others;</w:t>
      </w:r>
      <w:r w:rsidR="003B722D" w:rsidRPr="00596DE5">
        <w:rPr>
          <w:rFonts w:ascii="Arial" w:eastAsia="Calibri" w:hAnsi="Arial" w:cs="Arial"/>
        </w:rPr>
        <w:t xml:space="preserve"> while they are an effective technique towards empathy, </w:t>
      </w:r>
      <w:r w:rsidR="000E3244">
        <w:rPr>
          <w:rFonts w:ascii="Arial" w:eastAsia="Calibri" w:hAnsi="Arial" w:cs="Arial"/>
        </w:rPr>
        <w:t>virtual embodiment</w:t>
      </w:r>
      <w:r w:rsidR="003B722D" w:rsidRPr="00596DE5">
        <w:rPr>
          <w:rFonts w:ascii="Arial" w:eastAsia="Calibri" w:hAnsi="Arial" w:cs="Arial"/>
        </w:rPr>
        <w:t xml:space="preserve"> </w:t>
      </w:r>
      <w:r w:rsidR="000E3244">
        <w:rPr>
          <w:rFonts w:ascii="Arial" w:eastAsia="Calibri" w:hAnsi="Arial" w:cs="Arial"/>
        </w:rPr>
        <w:t xml:space="preserve">is </w:t>
      </w:r>
      <w:r w:rsidR="003B722D" w:rsidRPr="00596DE5">
        <w:rPr>
          <w:rFonts w:ascii="Arial" w:eastAsia="Calibri" w:hAnsi="Arial" w:cs="Arial"/>
        </w:rPr>
        <w:t>not an end in itself.</w:t>
      </w:r>
      <w:r w:rsidR="00AE778B" w:rsidRPr="00596DE5">
        <w:rPr>
          <w:rFonts w:ascii="Arial" w:eastAsia="Calibri" w:hAnsi="Arial" w:cs="Arial"/>
        </w:rPr>
        <w:t xml:space="preserve"> </w:t>
      </w:r>
      <w:r w:rsidR="00542B18">
        <w:rPr>
          <w:rFonts w:ascii="Arial" w:eastAsia="Calibri" w:hAnsi="Arial" w:cs="Arial"/>
        </w:rPr>
        <w:t>Gauntlett</w:t>
      </w:r>
      <w:r w:rsidR="00AE778B" w:rsidRPr="00596DE5">
        <w:rPr>
          <w:rFonts w:ascii="Arial" w:eastAsia="Calibri" w:hAnsi="Arial" w:cs="Arial"/>
        </w:rPr>
        <w:t xml:space="preserve">’s </w:t>
      </w:r>
      <w:r w:rsidR="003B722D" w:rsidRPr="00596DE5">
        <w:rPr>
          <w:rFonts w:ascii="Arial" w:eastAsia="Calibri" w:hAnsi="Arial" w:cs="Arial"/>
        </w:rPr>
        <w:t xml:space="preserve">personal </w:t>
      </w:r>
      <w:r w:rsidR="00AE778B" w:rsidRPr="00596DE5">
        <w:rPr>
          <w:rFonts w:ascii="Arial" w:eastAsia="Calibri" w:hAnsi="Arial" w:cs="Arial"/>
        </w:rPr>
        <w:t>interest in a particular mode of performance does not take precedence over the needs and abilities of th</w:t>
      </w:r>
      <w:r w:rsidR="003B722D" w:rsidRPr="00596DE5">
        <w:rPr>
          <w:rFonts w:ascii="Arial" w:eastAsia="Calibri" w:hAnsi="Arial" w:cs="Arial"/>
        </w:rPr>
        <w:t>e individual with whom she collaborates</w:t>
      </w:r>
      <w:r w:rsidR="00AE778B" w:rsidRPr="00596DE5">
        <w:rPr>
          <w:rFonts w:ascii="Arial" w:eastAsia="Calibri" w:hAnsi="Arial" w:cs="Arial"/>
        </w:rPr>
        <w:t>. Concomitantly, the platforms of dissemination emerging fro</w:t>
      </w:r>
      <w:r w:rsidR="003B722D" w:rsidRPr="00596DE5">
        <w:rPr>
          <w:rFonts w:ascii="Arial" w:eastAsia="Calibri" w:hAnsi="Arial" w:cs="Arial"/>
        </w:rPr>
        <w:t>m the creative process can vary</w:t>
      </w:r>
      <w:r w:rsidR="00AE778B" w:rsidRPr="00596DE5">
        <w:rPr>
          <w:rFonts w:ascii="Arial" w:eastAsia="Calibri" w:hAnsi="Arial" w:cs="Arial"/>
        </w:rPr>
        <w:t xml:space="preserve"> from an intimate live performance that the mentee stage</w:t>
      </w:r>
      <w:r w:rsidR="003B722D" w:rsidRPr="00596DE5">
        <w:rPr>
          <w:rFonts w:ascii="Arial" w:eastAsia="Calibri" w:hAnsi="Arial" w:cs="Arial"/>
        </w:rPr>
        <w:t>s for others</w:t>
      </w:r>
      <w:r w:rsidR="00AE778B" w:rsidRPr="00596DE5">
        <w:rPr>
          <w:rFonts w:ascii="Arial" w:eastAsia="Calibri" w:hAnsi="Arial" w:cs="Arial"/>
        </w:rPr>
        <w:t xml:space="preserve"> to a downloadable </w:t>
      </w:r>
      <w:r w:rsidR="00A82BD4" w:rsidRPr="00596DE5">
        <w:rPr>
          <w:rFonts w:ascii="Arial" w:eastAsia="Calibri" w:hAnsi="Arial" w:cs="Arial"/>
        </w:rPr>
        <w:t xml:space="preserve">audio </w:t>
      </w:r>
      <w:r w:rsidR="00AE778B" w:rsidRPr="00596DE5">
        <w:rPr>
          <w:rFonts w:ascii="Arial" w:eastAsia="Calibri" w:hAnsi="Arial" w:cs="Arial"/>
        </w:rPr>
        <w:t>file that can be sh</w:t>
      </w:r>
      <w:r w:rsidR="003B722D" w:rsidRPr="00596DE5">
        <w:rPr>
          <w:rFonts w:ascii="Arial" w:eastAsia="Calibri" w:hAnsi="Arial" w:cs="Arial"/>
        </w:rPr>
        <w:t>ared with invited users online or accessed on a playback device</w:t>
      </w:r>
      <w:r w:rsidR="00AE778B" w:rsidRPr="00596DE5">
        <w:rPr>
          <w:rFonts w:ascii="Arial" w:eastAsia="Calibri" w:hAnsi="Arial" w:cs="Arial"/>
        </w:rPr>
        <w:t xml:space="preserve">. </w:t>
      </w:r>
      <w:r w:rsidR="00542B18">
        <w:rPr>
          <w:rFonts w:ascii="Arial" w:eastAsia="Calibri" w:hAnsi="Arial" w:cs="Arial"/>
        </w:rPr>
        <w:t>Gauntlett</w:t>
      </w:r>
      <w:r w:rsidR="00542B18" w:rsidRPr="00596DE5">
        <w:rPr>
          <w:rFonts w:ascii="Arial" w:eastAsia="Calibri" w:hAnsi="Arial" w:cs="Arial"/>
        </w:rPr>
        <w:t xml:space="preserve"> </w:t>
      </w:r>
      <w:r w:rsidR="00AE778B" w:rsidRPr="00596DE5">
        <w:rPr>
          <w:rFonts w:ascii="Arial" w:eastAsia="Calibri" w:hAnsi="Arial" w:cs="Arial"/>
        </w:rPr>
        <w:t xml:space="preserve">reports that audio pieces are most frequently created </w:t>
      </w:r>
      <w:r w:rsidR="003B722D" w:rsidRPr="00596DE5">
        <w:rPr>
          <w:rFonts w:ascii="Arial" w:eastAsia="Calibri" w:hAnsi="Arial" w:cs="Arial"/>
        </w:rPr>
        <w:t xml:space="preserve">by the mentee </w:t>
      </w:r>
      <w:r w:rsidR="00AE778B" w:rsidRPr="00596DE5">
        <w:rPr>
          <w:rFonts w:ascii="Arial" w:eastAsia="Calibri" w:hAnsi="Arial" w:cs="Arial"/>
        </w:rPr>
        <w:t xml:space="preserve">since they do not require the advanced technical skills associated with IVR. However, irrespective of the selected </w:t>
      </w:r>
      <w:r w:rsidR="00355EEC">
        <w:rPr>
          <w:rFonts w:ascii="Arial" w:eastAsia="Calibri" w:hAnsi="Arial" w:cs="Arial"/>
        </w:rPr>
        <w:t>medium</w:t>
      </w:r>
      <w:r w:rsidR="00AE778B" w:rsidRPr="00596DE5">
        <w:rPr>
          <w:rFonts w:ascii="Arial" w:eastAsia="Calibri" w:hAnsi="Arial" w:cs="Arial"/>
        </w:rPr>
        <w:t>, the desired outcome is consiste</w:t>
      </w:r>
      <w:r w:rsidR="000E3244">
        <w:rPr>
          <w:rFonts w:ascii="Arial" w:eastAsia="Calibri" w:hAnsi="Arial" w:cs="Arial"/>
        </w:rPr>
        <w:t>ntly to place specific audience groups in the mentees</w:t>
      </w:r>
      <w:r w:rsidR="00542B18">
        <w:rPr>
          <w:rFonts w:ascii="Arial" w:eastAsia="Calibri" w:hAnsi="Arial" w:cs="Arial"/>
        </w:rPr>
        <w:t>’</w:t>
      </w:r>
      <w:r w:rsidR="00AE778B" w:rsidRPr="00596DE5">
        <w:rPr>
          <w:rFonts w:ascii="Arial" w:eastAsia="Calibri" w:hAnsi="Arial" w:cs="Arial"/>
        </w:rPr>
        <w:t xml:space="preserve"> </w:t>
      </w:r>
      <w:r w:rsidR="000E3244">
        <w:rPr>
          <w:rFonts w:ascii="Arial" w:eastAsia="Calibri" w:hAnsi="Arial" w:cs="Arial"/>
        </w:rPr>
        <w:t>‘</w:t>
      </w:r>
      <w:r w:rsidR="00AE778B" w:rsidRPr="00596DE5">
        <w:rPr>
          <w:rFonts w:ascii="Arial" w:eastAsia="Calibri" w:hAnsi="Arial" w:cs="Arial"/>
        </w:rPr>
        <w:t xml:space="preserve">shoes’.    </w:t>
      </w:r>
    </w:p>
    <w:p w14:paraId="6D7B9084" w14:textId="6335D95D" w:rsidR="00AE778B" w:rsidRPr="00596DE5" w:rsidRDefault="00AE778B" w:rsidP="0073139B">
      <w:pPr>
        <w:spacing w:after="0" w:line="480" w:lineRule="auto"/>
        <w:ind w:firstLine="284"/>
        <w:jc w:val="both"/>
        <w:rPr>
          <w:rFonts w:ascii="Arial" w:eastAsia="Calibri" w:hAnsi="Arial" w:cs="Arial"/>
        </w:rPr>
      </w:pPr>
      <w:r w:rsidRPr="00596DE5">
        <w:rPr>
          <w:rFonts w:ascii="Arial" w:eastAsia="Calibri" w:hAnsi="Arial" w:cs="Arial"/>
        </w:rPr>
        <w:t>Importantly, Gauntlett does not claim that her work is ‘therapeutic’ on the grounds that she is not a clinician and does not have a formal training that qualifies her to treat patients. Acco</w:t>
      </w:r>
      <w:r w:rsidR="00B91086">
        <w:rPr>
          <w:rFonts w:ascii="Arial" w:eastAsia="Calibri" w:hAnsi="Arial" w:cs="Arial"/>
        </w:rPr>
        <w:t>rdingly, she does not pathologis</w:t>
      </w:r>
      <w:r w:rsidRPr="00596DE5">
        <w:rPr>
          <w:rFonts w:ascii="Arial" w:eastAsia="Calibri" w:hAnsi="Arial" w:cs="Arial"/>
        </w:rPr>
        <w:t>e her collaborators or describe them as ‘patients’. The mentor-mentee relationship is unlike the clinician-patient relationship, since its foundations are rooted in equ</w:t>
      </w:r>
      <w:r w:rsidR="00C12BFD" w:rsidRPr="00596DE5">
        <w:rPr>
          <w:rFonts w:ascii="Arial" w:eastAsia="Calibri" w:hAnsi="Arial" w:cs="Arial"/>
        </w:rPr>
        <w:t>ity and mutuality of experience.</w:t>
      </w:r>
      <w:r w:rsidR="00305D24" w:rsidRPr="00596DE5">
        <w:rPr>
          <w:rFonts w:ascii="Arial" w:eastAsia="Calibri" w:hAnsi="Arial" w:cs="Arial"/>
        </w:rPr>
        <w:t xml:space="preserve"> </w:t>
      </w:r>
      <w:r w:rsidR="00C03461">
        <w:rPr>
          <w:rFonts w:ascii="Arial" w:eastAsia="Calibri" w:hAnsi="Arial" w:cs="Arial"/>
        </w:rPr>
        <w:t>As</w:t>
      </w:r>
      <w:r w:rsidR="00542B18" w:rsidRPr="00596DE5">
        <w:rPr>
          <w:rFonts w:ascii="Arial" w:eastAsia="Calibri" w:hAnsi="Arial" w:cs="Arial"/>
        </w:rPr>
        <w:t xml:space="preserve"> a TBI </w:t>
      </w:r>
      <w:r w:rsidR="00C03461">
        <w:rPr>
          <w:rFonts w:ascii="Arial" w:eastAsia="Calibri" w:hAnsi="Arial" w:cs="Arial"/>
        </w:rPr>
        <w:t>survivor</w:t>
      </w:r>
      <w:r w:rsidR="00542B18">
        <w:rPr>
          <w:rFonts w:ascii="Arial" w:eastAsia="Calibri" w:hAnsi="Arial" w:cs="Arial"/>
        </w:rPr>
        <w:t>,</w:t>
      </w:r>
      <w:r w:rsidR="00542B18" w:rsidRPr="00596DE5">
        <w:rPr>
          <w:rFonts w:ascii="Arial" w:eastAsia="Calibri" w:hAnsi="Arial" w:cs="Arial"/>
        </w:rPr>
        <w:t xml:space="preserve"> </w:t>
      </w:r>
      <w:r w:rsidR="00542B18">
        <w:rPr>
          <w:rFonts w:ascii="Arial" w:eastAsia="Calibri" w:hAnsi="Arial" w:cs="Arial"/>
        </w:rPr>
        <w:t>Gauntlett</w:t>
      </w:r>
      <w:r w:rsidR="00542B18" w:rsidRPr="00596DE5">
        <w:rPr>
          <w:rFonts w:ascii="Arial" w:eastAsia="Calibri" w:hAnsi="Arial" w:cs="Arial"/>
        </w:rPr>
        <w:t xml:space="preserve">’s </w:t>
      </w:r>
      <w:r w:rsidR="00500E9F" w:rsidRPr="00596DE5">
        <w:rPr>
          <w:rFonts w:ascii="Arial" w:eastAsia="Calibri" w:hAnsi="Arial" w:cs="Arial"/>
        </w:rPr>
        <w:t xml:space="preserve">understanding </w:t>
      </w:r>
      <w:r w:rsidR="00305D24" w:rsidRPr="00596DE5">
        <w:rPr>
          <w:rFonts w:ascii="Arial" w:eastAsia="Calibri" w:hAnsi="Arial" w:cs="Arial"/>
        </w:rPr>
        <w:t>is</w:t>
      </w:r>
      <w:r w:rsidRPr="00596DE5">
        <w:rPr>
          <w:rFonts w:ascii="Arial" w:eastAsia="Calibri" w:hAnsi="Arial" w:cs="Arial"/>
        </w:rPr>
        <w:t xml:space="preserve"> commensurate with those with w</w:t>
      </w:r>
      <w:r w:rsidR="00542B18">
        <w:rPr>
          <w:rFonts w:ascii="Arial" w:eastAsia="Calibri" w:hAnsi="Arial" w:cs="Arial"/>
        </w:rPr>
        <w:t>hom</w:t>
      </w:r>
      <w:r w:rsidRPr="00596DE5">
        <w:rPr>
          <w:rFonts w:ascii="Arial" w:eastAsia="Calibri" w:hAnsi="Arial" w:cs="Arial"/>
        </w:rPr>
        <w:t xml:space="preserve"> she works. She enters into an exchange with her mentees, answering questions about her own recovery process and engaging in two-way ‘story sharing’, which </w:t>
      </w:r>
      <w:r w:rsidR="00A3124E">
        <w:rPr>
          <w:rFonts w:ascii="Arial" w:eastAsia="Calibri" w:hAnsi="Arial" w:cs="Arial"/>
        </w:rPr>
        <w:t>she</w:t>
      </w:r>
      <w:r w:rsidR="00A3124E" w:rsidRPr="00596DE5">
        <w:rPr>
          <w:rFonts w:ascii="Arial" w:eastAsia="Calibri" w:hAnsi="Arial" w:cs="Arial"/>
        </w:rPr>
        <w:t xml:space="preserve"> </w:t>
      </w:r>
      <w:r w:rsidRPr="00596DE5">
        <w:rPr>
          <w:rFonts w:ascii="Arial" w:eastAsia="Calibri" w:hAnsi="Arial" w:cs="Arial"/>
        </w:rPr>
        <w:t xml:space="preserve">notes can have a ‘cathartic’ and ‘empowering’ effect (Gauntlett, ‘Personal interview’). ‘Camaraderie’ is a word that she has used to define this relationship, indicating the importance of developing trust and understanding to enable the mentee to enter into a dialogue and subsequently reconstruct </w:t>
      </w:r>
      <w:r w:rsidRPr="00596DE5">
        <w:rPr>
          <w:rFonts w:ascii="Arial" w:eastAsia="Calibri" w:hAnsi="Arial" w:cs="Arial"/>
        </w:rPr>
        <w:lastRenderedPageBreak/>
        <w:t xml:space="preserve">their experiences for others. In regards to authorship, this branch of Gauntlett’s work prioritises </w:t>
      </w:r>
      <w:r w:rsidR="00305D24" w:rsidRPr="00596DE5">
        <w:rPr>
          <w:rFonts w:ascii="Arial" w:eastAsia="Calibri" w:hAnsi="Arial" w:cs="Arial"/>
        </w:rPr>
        <w:t>the mentee as the lead artist and t</w:t>
      </w:r>
      <w:r w:rsidRPr="00596DE5">
        <w:rPr>
          <w:rFonts w:ascii="Arial" w:eastAsia="Calibri" w:hAnsi="Arial" w:cs="Arial"/>
        </w:rPr>
        <w:t xml:space="preserve">he work is created on their terms. As Gauntlett </w:t>
      </w:r>
      <w:r w:rsidR="00305D24" w:rsidRPr="00596DE5">
        <w:rPr>
          <w:rFonts w:ascii="Arial" w:eastAsia="Calibri" w:hAnsi="Arial" w:cs="Arial"/>
        </w:rPr>
        <w:t>states, ‘t</w:t>
      </w:r>
      <w:r w:rsidRPr="00596DE5">
        <w:rPr>
          <w:rFonts w:ascii="Arial" w:eastAsia="Calibri" w:hAnsi="Arial" w:cs="Arial"/>
        </w:rPr>
        <w:t xml:space="preserve">hey have control over it […] They own it’. </w:t>
      </w:r>
      <w:r w:rsidR="00500E9F" w:rsidRPr="00596DE5">
        <w:rPr>
          <w:rFonts w:ascii="Arial" w:eastAsia="Calibri" w:hAnsi="Arial" w:cs="Arial"/>
        </w:rPr>
        <w:t>In this branch of S&amp;R’s practice,</w:t>
      </w:r>
      <w:r w:rsidRPr="00596DE5">
        <w:rPr>
          <w:rFonts w:ascii="Arial" w:eastAsia="Calibri" w:hAnsi="Arial" w:cs="Arial"/>
        </w:rPr>
        <w:t xml:space="preserve"> </w:t>
      </w:r>
      <w:r w:rsidR="00500E9F" w:rsidRPr="00596DE5">
        <w:rPr>
          <w:rFonts w:ascii="Arial" w:eastAsia="Calibri" w:hAnsi="Arial" w:cs="Arial"/>
        </w:rPr>
        <w:t xml:space="preserve">the </w:t>
      </w:r>
      <w:r w:rsidRPr="00596DE5">
        <w:rPr>
          <w:rFonts w:ascii="Arial" w:eastAsia="Calibri" w:hAnsi="Arial" w:cs="Arial"/>
        </w:rPr>
        <w:t>artwork is</w:t>
      </w:r>
      <w:r w:rsidR="00305D24" w:rsidRPr="00596DE5">
        <w:rPr>
          <w:rFonts w:ascii="Arial" w:eastAsia="Calibri" w:hAnsi="Arial" w:cs="Arial"/>
        </w:rPr>
        <w:t xml:space="preserve"> confidential</w:t>
      </w:r>
      <w:r w:rsidRPr="00596DE5">
        <w:rPr>
          <w:rFonts w:ascii="Arial" w:eastAsia="Calibri" w:hAnsi="Arial" w:cs="Arial"/>
        </w:rPr>
        <w:t xml:space="preserve"> and is never exposed to public audiences beyond the target audience for whom the work is intended. Furthermore, in my personal interview with Gauntlett she elucidated that her copies of the files are deleted after they are forwarded to the participant (G</w:t>
      </w:r>
      <w:r w:rsidR="00500E9F" w:rsidRPr="00596DE5">
        <w:rPr>
          <w:rFonts w:ascii="Arial" w:eastAsia="Calibri" w:hAnsi="Arial" w:cs="Arial"/>
        </w:rPr>
        <w:t>auntlett, ‘Personal Interview’).</w:t>
      </w:r>
      <w:r w:rsidRPr="00596DE5">
        <w:rPr>
          <w:rFonts w:ascii="Arial" w:eastAsia="Calibri" w:hAnsi="Arial" w:cs="Arial"/>
        </w:rPr>
        <w:t xml:space="preserve"> </w:t>
      </w:r>
      <w:r w:rsidR="00500E9F" w:rsidRPr="00596DE5">
        <w:rPr>
          <w:rFonts w:ascii="Arial" w:eastAsia="Calibri" w:hAnsi="Arial" w:cs="Arial"/>
        </w:rPr>
        <w:t xml:space="preserve">Complete </w:t>
      </w:r>
      <w:r w:rsidRPr="00596DE5">
        <w:rPr>
          <w:rFonts w:ascii="Arial" w:eastAsia="Calibri" w:hAnsi="Arial" w:cs="Arial"/>
        </w:rPr>
        <w:t xml:space="preserve">control over the work is entrusted to the mentee. </w:t>
      </w:r>
    </w:p>
    <w:p w14:paraId="3863F816" w14:textId="429282F9" w:rsidR="00AE778B" w:rsidRPr="00596DE5" w:rsidRDefault="00500E9F" w:rsidP="00715A69">
      <w:pPr>
        <w:spacing w:after="0" w:line="480" w:lineRule="auto"/>
        <w:ind w:firstLine="284"/>
        <w:jc w:val="both"/>
        <w:rPr>
          <w:rFonts w:ascii="Arial" w:eastAsia="Calibri" w:hAnsi="Arial" w:cs="Arial"/>
        </w:rPr>
      </w:pPr>
      <w:r w:rsidRPr="00596DE5">
        <w:rPr>
          <w:rFonts w:ascii="Arial" w:eastAsia="Calibri" w:hAnsi="Arial" w:cs="Arial"/>
        </w:rPr>
        <w:t>Gauntlett’s facilitation in creating</w:t>
      </w:r>
      <w:r w:rsidR="00AE778B" w:rsidRPr="00596DE5">
        <w:rPr>
          <w:rFonts w:ascii="Arial" w:eastAsia="Calibri" w:hAnsi="Arial" w:cs="Arial"/>
        </w:rPr>
        <w:t xml:space="preserve"> </w:t>
      </w:r>
      <w:r w:rsidRPr="00596DE5">
        <w:rPr>
          <w:rFonts w:ascii="Arial" w:eastAsia="Calibri" w:hAnsi="Arial" w:cs="Arial"/>
        </w:rPr>
        <w:t>immersive</w:t>
      </w:r>
      <w:r w:rsidR="00AE778B" w:rsidRPr="00596DE5">
        <w:rPr>
          <w:rFonts w:ascii="Arial" w:eastAsia="Calibri" w:hAnsi="Arial" w:cs="Arial"/>
        </w:rPr>
        <w:t xml:space="preserve"> </w:t>
      </w:r>
      <w:r w:rsidRPr="00596DE5">
        <w:rPr>
          <w:rFonts w:ascii="Arial" w:eastAsia="Calibri" w:hAnsi="Arial" w:cs="Arial"/>
        </w:rPr>
        <w:t>art</w:t>
      </w:r>
      <w:r w:rsidR="00AE778B" w:rsidRPr="00596DE5">
        <w:rPr>
          <w:rFonts w:ascii="Arial" w:eastAsia="Calibri" w:hAnsi="Arial" w:cs="Arial"/>
        </w:rPr>
        <w:t>works with different individuals is an exchange involv</w:t>
      </w:r>
      <w:r w:rsidRPr="00596DE5">
        <w:rPr>
          <w:rFonts w:ascii="Arial" w:eastAsia="Calibri" w:hAnsi="Arial" w:cs="Arial"/>
        </w:rPr>
        <w:t>ing multiple stages of activity. T</w:t>
      </w:r>
      <w:r w:rsidR="00AE778B" w:rsidRPr="00596DE5">
        <w:rPr>
          <w:rFonts w:ascii="Arial" w:eastAsia="Calibri" w:hAnsi="Arial" w:cs="Arial"/>
        </w:rPr>
        <w:t xml:space="preserve">he process initially involves </w:t>
      </w:r>
      <w:r w:rsidRPr="00596DE5">
        <w:rPr>
          <w:rFonts w:ascii="Arial" w:eastAsia="Calibri" w:hAnsi="Arial" w:cs="Arial"/>
        </w:rPr>
        <w:t xml:space="preserve">a </w:t>
      </w:r>
      <w:r w:rsidR="00AE778B" w:rsidRPr="00596DE5">
        <w:rPr>
          <w:rFonts w:ascii="Arial" w:eastAsia="Calibri" w:hAnsi="Arial" w:cs="Arial"/>
        </w:rPr>
        <w:t>sharing</w:t>
      </w:r>
      <w:r w:rsidRPr="00596DE5">
        <w:rPr>
          <w:rFonts w:ascii="Arial" w:eastAsia="Calibri" w:hAnsi="Arial" w:cs="Arial"/>
        </w:rPr>
        <w:t xml:space="preserve"> of</w:t>
      </w:r>
      <w:r w:rsidR="00AE778B" w:rsidRPr="00596DE5">
        <w:rPr>
          <w:rFonts w:ascii="Arial" w:eastAsia="Calibri" w:hAnsi="Arial" w:cs="Arial"/>
        </w:rPr>
        <w:t xml:space="preserve"> </w:t>
      </w:r>
      <w:r w:rsidR="00AE778B" w:rsidRPr="00596DE5">
        <w:rPr>
          <w:rFonts w:ascii="Arial" w:eastAsia="Calibri" w:hAnsi="Arial" w:cs="Arial"/>
          <w:i/>
        </w:rPr>
        <w:t>In My Shoes</w:t>
      </w:r>
      <w:r w:rsidR="00AE778B" w:rsidRPr="00596DE5">
        <w:rPr>
          <w:rFonts w:ascii="Arial" w:eastAsia="Calibri" w:hAnsi="Arial" w:cs="Arial"/>
        </w:rPr>
        <w:t xml:space="preserve"> </w:t>
      </w:r>
      <w:r w:rsidRPr="00596DE5">
        <w:rPr>
          <w:rFonts w:ascii="Arial" w:eastAsia="Calibri" w:hAnsi="Arial" w:cs="Arial"/>
        </w:rPr>
        <w:t>as a case</w:t>
      </w:r>
      <w:r w:rsidR="00A3124E">
        <w:rPr>
          <w:rFonts w:ascii="Arial" w:eastAsia="Calibri" w:hAnsi="Arial" w:cs="Arial"/>
        </w:rPr>
        <w:t xml:space="preserve"> </w:t>
      </w:r>
      <w:r w:rsidRPr="00596DE5">
        <w:rPr>
          <w:rFonts w:ascii="Arial" w:eastAsia="Calibri" w:hAnsi="Arial" w:cs="Arial"/>
        </w:rPr>
        <w:t xml:space="preserve">study, </w:t>
      </w:r>
      <w:r w:rsidR="00AE778B" w:rsidRPr="00596DE5">
        <w:rPr>
          <w:rFonts w:ascii="Arial" w:eastAsia="Calibri" w:hAnsi="Arial" w:cs="Arial"/>
        </w:rPr>
        <w:t xml:space="preserve">inviting </w:t>
      </w:r>
      <w:r w:rsidRPr="00596DE5">
        <w:rPr>
          <w:rFonts w:ascii="Arial" w:eastAsia="Calibri" w:hAnsi="Arial" w:cs="Arial"/>
        </w:rPr>
        <w:t xml:space="preserve">participants to </w:t>
      </w:r>
      <w:r w:rsidR="00AE778B" w:rsidRPr="00596DE5">
        <w:rPr>
          <w:rFonts w:ascii="Arial" w:eastAsia="Calibri" w:hAnsi="Arial" w:cs="Arial"/>
        </w:rPr>
        <w:t>feedback</w:t>
      </w:r>
      <w:r w:rsidRPr="00596DE5">
        <w:rPr>
          <w:rFonts w:ascii="Arial" w:eastAsia="Calibri" w:hAnsi="Arial" w:cs="Arial"/>
        </w:rPr>
        <w:t xml:space="preserve"> on their experience of </w:t>
      </w:r>
      <w:r w:rsidR="00A3124E">
        <w:rPr>
          <w:rFonts w:ascii="Arial" w:eastAsia="Calibri" w:hAnsi="Arial" w:cs="Arial"/>
        </w:rPr>
        <w:t>Gauntlett</w:t>
      </w:r>
      <w:r w:rsidRPr="00596DE5">
        <w:rPr>
          <w:rFonts w:ascii="Arial" w:eastAsia="Calibri" w:hAnsi="Arial" w:cs="Arial"/>
        </w:rPr>
        <w:t>’s work</w:t>
      </w:r>
      <w:r w:rsidR="00AE778B" w:rsidRPr="00596DE5">
        <w:rPr>
          <w:rFonts w:ascii="Arial" w:eastAsia="Calibri" w:hAnsi="Arial" w:cs="Arial"/>
        </w:rPr>
        <w:t>. Subsequently, the process entails the mentee sharing objects, stories and pictures that have significance for them. These resources and the expressed aspirations of the individual are then mapped out diagrammatica</w:t>
      </w:r>
      <w:r w:rsidRPr="00596DE5">
        <w:rPr>
          <w:rFonts w:ascii="Arial" w:eastAsia="Calibri" w:hAnsi="Arial" w:cs="Arial"/>
        </w:rPr>
        <w:t>lly.</w:t>
      </w:r>
      <w:r w:rsidR="00AE778B" w:rsidRPr="00596DE5">
        <w:rPr>
          <w:rFonts w:ascii="Arial" w:eastAsia="Calibri" w:hAnsi="Arial" w:cs="Arial"/>
        </w:rPr>
        <w:t xml:space="preserve"> </w:t>
      </w:r>
      <w:r w:rsidR="00A3124E">
        <w:rPr>
          <w:rFonts w:ascii="Arial" w:eastAsia="Calibri" w:hAnsi="Arial" w:cs="Arial"/>
        </w:rPr>
        <w:t>Gauntlett</w:t>
      </w:r>
      <w:r w:rsidR="00A3124E" w:rsidRPr="00596DE5">
        <w:rPr>
          <w:rFonts w:ascii="Arial" w:eastAsia="Calibri" w:hAnsi="Arial" w:cs="Arial"/>
        </w:rPr>
        <w:t xml:space="preserve"> </w:t>
      </w:r>
      <w:r w:rsidR="00AE778B" w:rsidRPr="00596DE5">
        <w:rPr>
          <w:rFonts w:ascii="Arial" w:eastAsia="Calibri" w:hAnsi="Arial" w:cs="Arial"/>
        </w:rPr>
        <w:t xml:space="preserve">states that this approach to facilitating those with TBI has been influenced by a technique </w:t>
      </w:r>
      <w:r w:rsidR="00A3124E" w:rsidRPr="00596DE5">
        <w:rPr>
          <w:rFonts w:ascii="Arial" w:eastAsia="Calibri" w:hAnsi="Arial" w:cs="Arial"/>
        </w:rPr>
        <w:t>called ‘person centred planning’ (PCP)</w:t>
      </w:r>
      <w:r w:rsidR="00A3124E">
        <w:rPr>
          <w:rFonts w:ascii="Arial" w:eastAsia="Calibri" w:hAnsi="Arial" w:cs="Arial"/>
        </w:rPr>
        <w:t xml:space="preserve">, </w:t>
      </w:r>
      <w:r w:rsidR="000E7819">
        <w:rPr>
          <w:rFonts w:ascii="Arial" w:eastAsia="Calibri" w:hAnsi="Arial" w:cs="Arial"/>
        </w:rPr>
        <w:t xml:space="preserve">which were </w:t>
      </w:r>
      <w:r w:rsidR="00725C36">
        <w:rPr>
          <w:rFonts w:ascii="Arial" w:eastAsia="Calibri" w:hAnsi="Arial" w:cs="Arial"/>
        </w:rPr>
        <w:t>de</w:t>
      </w:r>
      <w:r w:rsidR="00AE778B" w:rsidRPr="00596DE5">
        <w:rPr>
          <w:rFonts w:ascii="Arial" w:eastAsia="Calibri" w:hAnsi="Arial" w:cs="Arial"/>
        </w:rPr>
        <w:t>ployed when she was a Carer &amp; Activities Co</w:t>
      </w:r>
      <w:r w:rsidRPr="00596DE5">
        <w:rPr>
          <w:rFonts w:ascii="Arial" w:eastAsia="Calibri" w:hAnsi="Arial" w:cs="Arial"/>
        </w:rPr>
        <w:t>-</w:t>
      </w:r>
      <w:r w:rsidR="00AE778B" w:rsidRPr="00596DE5">
        <w:rPr>
          <w:rFonts w:ascii="Arial" w:eastAsia="Calibri" w:hAnsi="Arial" w:cs="Arial"/>
        </w:rPr>
        <w:t>ordinator at Mencap</w:t>
      </w:r>
      <w:r w:rsidR="00A3124E">
        <w:rPr>
          <w:rFonts w:ascii="Arial" w:eastAsia="Calibri" w:hAnsi="Arial" w:cs="Arial"/>
        </w:rPr>
        <w:t>.</w:t>
      </w:r>
      <w:r w:rsidR="00AE778B" w:rsidRPr="00596DE5">
        <w:rPr>
          <w:rFonts w:ascii="Arial" w:eastAsia="Calibri" w:hAnsi="Arial" w:cs="Arial"/>
        </w:rPr>
        <w:t xml:space="preserve"> In 2008, Mencap published an online document entitled ‘Person Centred Planning (PCP) and People with PMLD [People with profound and Multiple Learning Disabilities]’ (2008) which comprehensively outlines why PCP is important and how a plan can be developed and implemented.</w:t>
      </w:r>
      <w:r w:rsidR="00AE778B" w:rsidRPr="00596DE5">
        <w:rPr>
          <w:rFonts w:ascii="Arial" w:eastAsia="Calibri" w:hAnsi="Arial" w:cs="Arial"/>
          <w:vertAlign w:val="superscript"/>
        </w:rPr>
        <w:footnoteReference w:id="199"/>
      </w:r>
      <w:r w:rsidR="00AE778B" w:rsidRPr="00596DE5">
        <w:rPr>
          <w:rFonts w:ascii="Arial" w:eastAsia="Calibri" w:hAnsi="Arial" w:cs="Arial"/>
        </w:rPr>
        <w:t xml:space="preserve"> To contextualise the keys aims of PCP</w:t>
      </w:r>
      <w:r w:rsidR="00A3124E" w:rsidRPr="00A3124E">
        <w:rPr>
          <w:rFonts w:ascii="Arial" w:eastAsia="Calibri" w:hAnsi="Arial" w:cs="Arial"/>
        </w:rPr>
        <w:t xml:space="preserve"> </w:t>
      </w:r>
      <w:r w:rsidR="00A3124E" w:rsidRPr="00596DE5">
        <w:rPr>
          <w:rFonts w:ascii="Arial" w:eastAsia="Calibri" w:hAnsi="Arial" w:cs="Arial"/>
        </w:rPr>
        <w:t>succinctly</w:t>
      </w:r>
      <w:r w:rsidRPr="00596DE5">
        <w:rPr>
          <w:rFonts w:ascii="Arial" w:eastAsia="Calibri" w:hAnsi="Arial" w:cs="Arial"/>
        </w:rPr>
        <w:t>, they are defined by Mencap as,</w:t>
      </w:r>
      <w:r w:rsidR="00AE778B" w:rsidRPr="00596DE5">
        <w:rPr>
          <w:rFonts w:ascii="Arial" w:eastAsia="Calibri" w:hAnsi="Arial" w:cs="Arial"/>
        </w:rPr>
        <w:t xml:space="preserve"> ‘building a shared understanding of a person and their life’, supporting people to be ‘part of their community’, positioning the person ‘at the centre of the planning process’ (while professionals take a ‘background support role’)</w:t>
      </w:r>
      <w:r w:rsidR="00A3124E">
        <w:rPr>
          <w:rFonts w:ascii="Arial" w:eastAsia="Calibri" w:hAnsi="Arial" w:cs="Arial"/>
        </w:rPr>
        <w:t>,</w:t>
      </w:r>
      <w:r w:rsidR="00AE778B" w:rsidRPr="00596DE5">
        <w:rPr>
          <w:rFonts w:ascii="Arial" w:eastAsia="Calibri" w:hAnsi="Arial" w:cs="Arial"/>
        </w:rPr>
        <w:t xml:space="preserve"> and focusing the process on someone’s gifts and the ‘positive effects they have on others’ (‘Person Centred Planning (PCP)’). PCPs are concerned with enabling people to dream about their possible </w:t>
      </w:r>
      <w:r w:rsidR="00AE778B" w:rsidRPr="00596DE5">
        <w:rPr>
          <w:rFonts w:ascii="Arial" w:eastAsia="Calibri" w:hAnsi="Arial" w:cs="Arial"/>
        </w:rPr>
        <w:lastRenderedPageBreak/>
        <w:t xml:space="preserve">futures before defining the individual’s ‘circle of support’ (those closest to the person with PMLD who can advocate for them) to subsequently implement the </w:t>
      </w:r>
      <w:r w:rsidR="00C318E8" w:rsidRPr="00596DE5">
        <w:rPr>
          <w:rFonts w:ascii="Arial" w:eastAsia="Calibri" w:hAnsi="Arial" w:cs="Arial"/>
        </w:rPr>
        <w:t>plan</w:t>
      </w:r>
      <w:r w:rsidR="00AE778B" w:rsidRPr="00596DE5">
        <w:rPr>
          <w:rFonts w:ascii="Arial" w:eastAsia="Calibri" w:hAnsi="Arial" w:cs="Arial"/>
        </w:rPr>
        <w:t xml:space="preserve">. I would suggest that </w:t>
      </w:r>
      <w:r w:rsidR="00C318E8" w:rsidRPr="00596DE5">
        <w:rPr>
          <w:rFonts w:ascii="Arial" w:eastAsia="Calibri" w:hAnsi="Arial" w:cs="Arial"/>
        </w:rPr>
        <w:t>‘</w:t>
      </w:r>
      <w:r w:rsidR="00AE778B" w:rsidRPr="00596DE5">
        <w:rPr>
          <w:rFonts w:ascii="Arial" w:eastAsia="Calibri" w:hAnsi="Arial" w:cs="Arial"/>
        </w:rPr>
        <w:t>imme</w:t>
      </w:r>
      <w:r w:rsidR="00715A69" w:rsidRPr="00596DE5">
        <w:rPr>
          <w:rFonts w:ascii="Arial" w:eastAsia="Calibri" w:hAnsi="Arial" w:cs="Arial"/>
        </w:rPr>
        <w:t>rsion</w:t>
      </w:r>
      <w:r w:rsidR="00C318E8" w:rsidRPr="00596DE5">
        <w:rPr>
          <w:rFonts w:ascii="Arial" w:eastAsia="Calibri" w:hAnsi="Arial" w:cs="Arial"/>
        </w:rPr>
        <w:t>’</w:t>
      </w:r>
      <w:r w:rsidR="00715A69" w:rsidRPr="00596DE5">
        <w:rPr>
          <w:rFonts w:ascii="Arial" w:eastAsia="Calibri" w:hAnsi="Arial" w:cs="Arial"/>
        </w:rPr>
        <w:t xml:space="preserve"> </w:t>
      </w:r>
      <w:r w:rsidR="00C318E8" w:rsidRPr="00596DE5">
        <w:rPr>
          <w:rFonts w:ascii="Arial" w:eastAsia="Calibri" w:hAnsi="Arial" w:cs="Arial"/>
        </w:rPr>
        <w:t>pertaining to</w:t>
      </w:r>
      <w:r w:rsidR="00715A69" w:rsidRPr="00596DE5">
        <w:rPr>
          <w:rFonts w:ascii="Arial" w:eastAsia="Calibri" w:hAnsi="Arial" w:cs="Arial"/>
        </w:rPr>
        <w:t xml:space="preserve"> </w:t>
      </w:r>
      <w:r w:rsidR="00944BDE">
        <w:rPr>
          <w:rFonts w:ascii="Arial" w:eastAsia="Calibri" w:hAnsi="Arial" w:cs="Arial"/>
        </w:rPr>
        <w:t xml:space="preserve">illusionistic </w:t>
      </w:r>
      <w:r w:rsidR="00715A69" w:rsidRPr="00596DE5">
        <w:rPr>
          <w:rFonts w:ascii="Arial" w:eastAsia="Calibri" w:hAnsi="Arial" w:cs="Arial"/>
        </w:rPr>
        <w:t xml:space="preserve">methods through which one might </w:t>
      </w:r>
      <w:r w:rsidR="00715A69" w:rsidRPr="00596DE5">
        <w:rPr>
          <w:rFonts w:ascii="Arial" w:eastAsia="Calibri" w:hAnsi="Arial" w:cs="Arial"/>
          <w:i/>
        </w:rPr>
        <w:t>feel more fully with another’s body</w:t>
      </w:r>
      <w:r w:rsidR="00AE778B" w:rsidRPr="00596DE5">
        <w:rPr>
          <w:rFonts w:ascii="Arial" w:eastAsia="Calibri" w:hAnsi="Arial" w:cs="Arial"/>
        </w:rPr>
        <w:t xml:space="preserve"> is wholly compatible with </w:t>
      </w:r>
      <w:r w:rsidR="00C03461">
        <w:rPr>
          <w:rFonts w:ascii="Arial" w:eastAsia="Calibri" w:hAnsi="Arial" w:cs="Arial"/>
        </w:rPr>
        <w:t>P</w:t>
      </w:r>
      <w:r w:rsidR="00AE778B" w:rsidRPr="00596DE5">
        <w:rPr>
          <w:rFonts w:ascii="Arial" w:eastAsia="Calibri" w:hAnsi="Arial" w:cs="Arial"/>
        </w:rPr>
        <w:t xml:space="preserve">erson </w:t>
      </w:r>
      <w:r w:rsidR="00C03461">
        <w:rPr>
          <w:rFonts w:ascii="Arial" w:eastAsia="Calibri" w:hAnsi="Arial" w:cs="Arial"/>
        </w:rPr>
        <w:t>C</w:t>
      </w:r>
      <w:r w:rsidR="00AE778B" w:rsidRPr="00596DE5">
        <w:rPr>
          <w:rFonts w:ascii="Arial" w:eastAsia="Calibri" w:hAnsi="Arial" w:cs="Arial"/>
        </w:rPr>
        <w:t xml:space="preserve">entred </w:t>
      </w:r>
      <w:r w:rsidR="00C03461">
        <w:rPr>
          <w:rFonts w:ascii="Arial" w:eastAsia="Calibri" w:hAnsi="Arial" w:cs="Arial"/>
        </w:rPr>
        <w:t>P</w:t>
      </w:r>
      <w:r w:rsidR="00715A69" w:rsidRPr="00596DE5">
        <w:rPr>
          <w:rFonts w:ascii="Arial" w:eastAsia="Calibri" w:hAnsi="Arial" w:cs="Arial"/>
        </w:rPr>
        <w:t>lanning in its core objectives. Both are strategies that are focused</w:t>
      </w:r>
      <w:r w:rsidR="00AE778B" w:rsidRPr="00596DE5">
        <w:rPr>
          <w:rFonts w:ascii="Arial" w:eastAsia="Calibri" w:hAnsi="Arial" w:cs="Arial"/>
        </w:rPr>
        <w:t xml:space="preserve"> </w:t>
      </w:r>
      <w:r w:rsidR="00715A69" w:rsidRPr="00596DE5">
        <w:rPr>
          <w:rFonts w:ascii="Arial" w:eastAsia="Calibri" w:hAnsi="Arial" w:cs="Arial"/>
        </w:rPr>
        <w:t xml:space="preserve">on </w:t>
      </w:r>
      <w:r w:rsidR="00AE778B" w:rsidRPr="00596DE5">
        <w:rPr>
          <w:rFonts w:ascii="Arial" w:eastAsia="Calibri" w:hAnsi="Arial" w:cs="Arial"/>
        </w:rPr>
        <w:t>understand</w:t>
      </w:r>
      <w:r w:rsidR="00715A69" w:rsidRPr="00596DE5">
        <w:rPr>
          <w:rFonts w:ascii="Arial" w:eastAsia="Calibri" w:hAnsi="Arial" w:cs="Arial"/>
        </w:rPr>
        <w:t>ing</w:t>
      </w:r>
      <w:r w:rsidR="00AE778B" w:rsidRPr="00596DE5">
        <w:rPr>
          <w:rFonts w:ascii="Arial" w:eastAsia="Calibri" w:hAnsi="Arial" w:cs="Arial"/>
        </w:rPr>
        <w:t xml:space="preserve"> a subject from their vantage point. PCP provides the methodological foundations to co-create an immersive artwork for others and generate a proposal for achieving a better quality of life from the perspective of the individual. Concomitantly, illus</w:t>
      </w:r>
      <w:r w:rsidR="00E22B46">
        <w:rPr>
          <w:rFonts w:ascii="Arial" w:eastAsia="Calibri" w:hAnsi="Arial" w:cs="Arial"/>
        </w:rPr>
        <w:t>ionistic</w:t>
      </w:r>
      <w:r w:rsidR="00AE778B" w:rsidRPr="00596DE5">
        <w:rPr>
          <w:rFonts w:ascii="Arial" w:eastAsia="Calibri" w:hAnsi="Arial" w:cs="Arial"/>
        </w:rPr>
        <w:t xml:space="preserve"> </w:t>
      </w:r>
      <w:r w:rsidR="00715A69" w:rsidRPr="00596DE5">
        <w:rPr>
          <w:rFonts w:ascii="Arial" w:eastAsia="Calibri" w:hAnsi="Arial" w:cs="Arial"/>
        </w:rPr>
        <w:t>re-</w:t>
      </w:r>
      <w:r w:rsidR="00AE778B" w:rsidRPr="00596DE5">
        <w:rPr>
          <w:rFonts w:ascii="Arial" w:eastAsia="Calibri" w:hAnsi="Arial" w:cs="Arial"/>
        </w:rPr>
        <w:t>embodiment</w:t>
      </w:r>
      <w:r w:rsidR="00C318E8" w:rsidRPr="00596DE5">
        <w:rPr>
          <w:rFonts w:ascii="Arial" w:eastAsia="Calibri" w:hAnsi="Arial" w:cs="Arial"/>
        </w:rPr>
        <w:t>,</w:t>
      </w:r>
      <w:r w:rsidR="00AE778B" w:rsidRPr="00596DE5">
        <w:rPr>
          <w:rFonts w:ascii="Arial" w:eastAsia="Calibri" w:hAnsi="Arial" w:cs="Arial"/>
        </w:rPr>
        <w:t xml:space="preserve"> </w:t>
      </w:r>
      <w:r w:rsidR="00715A69" w:rsidRPr="00596DE5">
        <w:rPr>
          <w:rFonts w:ascii="Arial" w:eastAsia="Calibri" w:hAnsi="Arial" w:cs="Arial"/>
        </w:rPr>
        <w:t>while not always the appr</w:t>
      </w:r>
      <w:r w:rsidR="00C318E8" w:rsidRPr="00596DE5">
        <w:rPr>
          <w:rFonts w:ascii="Arial" w:eastAsia="Calibri" w:hAnsi="Arial" w:cs="Arial"/>
        </w:rPr>
        <w:t xml:space="preserve">opriate tool for </w:t>
      </w:r>
      <w:r w:rsidR="00067970">
        <w:rPr>
          <w:rFonts w:ascii="Arial" w:eastAsia="Calibri" w:hAnsi="Arial" w:cs="Arial"/>
        </w:rPr>
        <w:t>all</w:t>
      </w:r>
      <w:r w:rsidR="00C318E8" w:rsidRPr="00596DE5">
        <w:rPr>
          <w:rFonts w:ascii="Arial" w:eastAsia="Calibri" w:hAnsi="Arial" w:cs="Arial"/>
        </w:rPr>
        <w:t xml:space="preserve"> mentees, is an</w:t>
      </w:r>
      <w:r w:rsidR="00715A69" w:rsidRPr="00596DE5">
        <w:rPr>
          <w:rFonts w:ascii="Arial" w:eastAsia="Calibri" w:hAnsi="Arial" w:cs="Arial"/>
        </w:rPr>
        <w:t xml:space="preserve"> available strategy to improve </w:t>
      </w:r>
      <w:r w:rsidR="00AE778B" w:rsidRPr="00596DE5">
        <w:rPr>
          <w:rFonts w:ascii="Arial" w:eastAsia="Calibri" w:hAnsi="Arial" w:cs="Arial"/>
        </w:rPr>
        <w:t>understanding and subsequently ‘enable participants to use what they learn to inform communications and care’ (‘In My Shoes’).</w:t>
      </w:r>
    </w:p>
    <w:p w14:paraId="6E313FA1" w14:textId="5513759E" w:rsidR="00487A18" w:rsidRDefault="00306F35" w:rsidP="00487A18">
      <w:pPr>
        <w:spacing w:after="0" w:line="480" w:lineRule="auto"/>
        <w:ind w:firstLine="284"/>
        <w:jc w:val="both"/>
        <w:rPr>
          <w:rFonts w:ascii="Arial" w:eastAsia="Calibri" w:hAnsi="Arial" w:cs="Arial"/>
        </w:rPr>
      </w:pPr>
      <w:r w:rsidRPr="00596DE5">
        <w:rPr>
          <w:rFonts w:ascii="Arial" w:eastAsia="Calibri" w:hAnsi="Arial" w:cs="Arial"/>
        </w:rPr>
        <w:t xml:space="preserve">Having identified S&amp;R’s epistemic aims in mobilising immersive performance in </w:t>
      </w:r>
      <w:r w:rsidRPr="00596DE5">
        <w:rPr>
          <w:rFonts w:ascii="Arial" w:eastAsia="Calibri" w:hAnsi="Arial" w:cs="Arial"/>
          <w:i/>
        </w:rPr>
        <w:t>Waking in Slough</w:t>
      </w:r>
      <w:r w:rsidRPr="00596DE5">
        <w:rPr>
          <w:rFonts w:ascii="Arial" w:eastAsia="Calibri" w:hAnsi="Arial" w:cs="Arial"/>
        </w:rPr>
        <w:t xml:space="preserve"> as consistent with the ontology I have</w:t>
      </w:r>
      <w:r w:rsidR="00C03461">
        <w:rPr>
          <w:rFonts w:ascii="Arial" w:eastAsia="Calibri" w:hAnsi="Arial" w:cs="Arial"/>
        </w:rPr>
        <w:t xml:space="preserve"> described</w:t>
      </w:r>
      <w:r w:rsidRPr="00596DE5">
        <w:rPr>
          <w:rFonts w:ascii="Arial" w:eastAsia="Calibri" w:hAnsi="Arial" w:cs="Arial"/>
        </w:rPr>
        <w:t xml:space="preserve"> as </w:t>
      </w:r>
      <w:r w:rsidRPr="00596DE5">
        <w:rPr>
          <w:rFonts w:ascii="Arial" w:eastAsia="Calibri" w:hAnsi="Arial" w:cs="Arial"/>
          <w:i/>
        </w:rPr>
        <w:t>feeling with the body of another</w:t>
      </w:r>
      <w:r w:rsidRPr="00596DE5">
        <w:rPr>
          <w:rFonts w:ascii="Arial" w:eastAsia="Calibri" w:hAnsi="Arial" w:cs="Arial"/>
        </w:rPr>
        <w:t>, and following my consideration of how the company apply their approaches when mentoring and facilitating other</w:t>
      </w:r>
      <w:r w:rsidR="00A203FB" w:rsidRPr="00596DE5">
        <w:rPr>
          <w:rFonts w:ascii="Arial" w:eastAsia="Calibri" w:hAnsi="Arial" w:cs="Arial"/>
        </w:rPr>
        <w:t>s</w:t>
      </w:r>
      <w:r w:rsidRPr="00596DE5">
        <w:rPr>
          <w:rFonts w:ascii="Arial" w:eastAsia="Calibri" w:hAnsi="Arial" w:cs="Arial"/>
        </w:rPr>
        <w:t>, I will now examin</w:t>
      </w:r>
      <w:r w:rsidR="00C03461">
        <w:rPr>
          <w:rFonts w:ascii="Arial" w:eastAsia="Calibri" w:hAnsi="Arial" w:cs="Arial"/>
        </w:rPr>
        <w:t>e</w:t>
      </w:r>
      <w:r w:rsidRPr="00596DE5">
        <w:rPr>
          <w:rFonts w:ascii="Arial" w:eastAsia="Calibri" w:hAnsi="Arial" w:cs="Arial"/>
        </w:rPr>
        <w:t xml:space="preserve"> </w:t>
      </w:r>
      <w:r w:rsidR="00C03461">
        <w:rPr>
          <w:rFonts w:ascii="Arial" w:eastAsia="Calibri" w:hAnsi="Arial" w:cs="Arial"/>
        </w:rPr>
        <w:t>t</w:t>
      </w:r>
      <w:r w:rsidRPr="00596DE5">
        <w:rPr>
          <w:rFonts w:ascii="Arial" w:eastAsia="Calibri" w:hAnsi="Arial" w:cs="Arial"/>
        </w:rPr>
        <w:t>he adjacent practice of BeAnotherLab</w:t>
      </w:r>
      <w:r w:rsidR="00A203FB" w:rsidRPr="00596DE5">
        <w:rPr>
          <w:rFonts w:ascii="Arial" w:eastAsia="Calibri" w:hAnsi="Arial" w:cs="Arial"/>
        </w:rPr>
        <w:t xml:space="preserve"> (BAL)</w:t>
      </w:r>
      <w:r w:rsidR="00650AD5" w:rsidRPr="00596DE5">
        <w:rPr>
          <w:rFonts w:ascii="Arial" w:eastAsia="Calibri" w:hAnsi="Arial" w:cs="Arial"/>
        </w:rPr>
        <w:t>. I</w:t>
      </w:r>
      <w:r w:rsidRPr="00596DE5">
        <w:rPr>
          <w:rFonts w:ascii="Arial" w:eastAsia="Calibri" w:hAnsi="Arial" w:cs="Arial"/>
        </w:rPr>
        <w:t xml:space="preserve">n </w:t>
      </w:r>
      <w:r w:rsidR="00A3124E">
        <w:rPr>
          <w:rFonts w:ascii="Arial" w:eastAsia="Calibri" w:hAnsi="Arial" w:cs="Arial"/>
        </w:rPr>
        <w:t xml:space="preserve">the following </w:t>
      </w:r>
      <w:r w:rsidRPr="00596DE5">
        <w:rPr>
          <w:rFonts w:ascii="Arial" w:eastAsia="Calibri" w:hAnsi="Arial" w:cs="Arial"/>
        </w:rPr>
        <w:t xml:space="preserve">section </w:t>
      </w:r>
      <w:r w:rsidR="00A3124E">
        <w:rPr>
          <w:rFonts w:ascii="Arial" w:eastAsia="Calibri" w:hAnsi="Arial" w:cs="Arial"/>
        </w:rPr>
        <w:t>(</w:t>
      </w:r>
      <w:r w:rsidRPr="00596DE5">
        <w:rPr>
          <w:rFonts w:ascii="Arial" w:eastAsia="Calibri" w:hAnsi="Arial" w:cs="Arial"/>
        </w:rPr>
        <w:t>4.5</w:t>
      </w:r>
      <w:r w:rsidR="00A3124E">
        <w:rPr>
          <w:rFonts w:ascii="Arial" w:eastAsia="Calibri" w:hAnsi="Arial" w:cs="Arial"/>
        </w:rPr>
        <w:t>)</w:t>
      </w:r>
      <w:r w:rsidR="00650AD5" w:rsidRPr="00596DE5">
        <w:rPr>
          <w:rFonts w:ascii="Arial" w:eastAsia="Calibri" w:hAnsi="Arial" w:cs="Arial"/>
        </w:rPr>
        <w:t>,</w:t>
      </w:r>
      <w:r w:rsidR="00A203FB" w:rsidRPr="00596DE5">
        <w:rPr>
          <w:rFonts w:ascii="Arial" w:eastAsia="Calibri" w:hAnsi="Arial" w:cs="Arial"/>
        </w:rPr>
        <w:t xml:space="preserve"> I will focus my enquiry on BAL’s open-source empathy building system</w:t>
      </w:r>
      <w:r w:rsidRPr="00596DE5">
        <w:rPr>
          <w:rFonts w:ascii="Arial" w:eastAsia="Calibri" w:hAnsi="Arial" w:cs="Arial"/>
        </w:rPr>
        <w:t xml:space="preserve"> </w:t>
      </w:r>
      <w:r w:rsidRPr="00596DE5">
        <w:rPr>
          <w:rFonts w:ascii="Arial" w:eastAsia="Calibri" w:hAnsi="Arial" w:cs="Arial"/>
          <w:i/>
        </w:rPr>
        <w:t xml:space="preserve">The Machine To Be Another </w:t>
      </w:r>
      <w:r w:rsidRPr="00596DE5">
        <w:rPr>
          <w:rFonts w:ascii="Arial" w:eastAsia="Calibri" w:hAnsi="Arial" w:cs="Arial"/>
        </w:rPr>
        <w:t>(</w:t>
      </w:r>
      <w:r w:rsidRPr="00596DE5">
        <w:rPr>
          <w:rFonts w:ascii="Arial" w:eastAsia="Calibri" w:hAnsi="Arial" w:cs="Arial"/>
          <w:i/>
        </w:rPr>
        <w:t>TMTBA</w:t>
      </w:r>
      <w:r w:rsidR="00A203FB" w:rsidRPr="00596DE5">
        <w:rPr>
          <w:rFonts w:ascii="Arial" w:eastAsia="Calibri" w:hAnsi="Arial" w:cs="Arial"/>
        </w:rPr>
        <w:t xml:space="preserve">), plotting its correspondences with S&amp;R’s work and the </w:t>
      </w:r>
      <w:r w:rsidR="00650AD5" w:rsidRPr="00596DE5">
        <w:rPr>
          <w:rFonts w:ascii="Arial" w:eastAsia="Calibri" w:hAnsi="Arial" w:cs="Arial"/>
        </w:rPr>
        <w:t xml:space="preserve">relevance of these techniques to the </w:t>
      </w:r>
      <w:r w:rsidR="00A203FB" w:rsidRPr="00596DE5">
        <w:rPr>
          <w:rFonts w:ascii="Arial" w:eastAsia="Calibri" w:hAnsi="Arial" w:cs="Arial"/>
        </w:rPr>
        <w:t>immersive ontology th</w:t>
      </w:r>
      <w:r w:rsidR="00487A18">
        <w:rPr>
          <w:rFonts w:ascii="Arial" w:eastAsia="Calibri" w:hAnsi="Arial" w:cs="Arial"/>
        </w:rPr>
        <w:t xml:space="preserve">at is central to this thesis.  </w:t>
      </w:r>
    </w:p>
    <w:p w14:paraId="5DFA736F" w14:textId="77777777" w:rsidR="002D29A5" w:rsidRDefault="002D29A5" w:rsidP="00487A18">
      <w:pPr>
        <w:spacing w:after="0" w:line="480" w:lineRule="auto"/>
        <w:jc w:val="both"/>
        <w:rPr>
          <w:rFonts w:ascii="Arial" w:eastAsia="Calibri" w:hAnsi="Arial" w:cs="Arial"/>
          <w:u w:val="single"/>
        </w:rPr>
      </w:pPr>
    </w:p>
    <w:p w14:paraId="5CEC43BF" w14:textId="77777777" w:rsidR="00A362B4" w:rsidRDefault="00A362B4" w:rsidP="00487A18">
      <w:pPr>
        <w:spacing w:after="0" w:line="480" w:lineRule="auto"/>
        <w:jc w:val="both"/>
        <w:rPr>
          <w:rFonts w:ascii="Arial" w:eastAsia="Calibri" w:hAnsi="Arial" w:cs="Arial"/>
          <w:u w:val="single"/>
        </w:rPr>
      </w:pPr>
    </w:p>
    <w:p w14:paraId="6EEFE9B3" w14:textId="77777777" w:rsidR="00A362B4" w:rsidRDefault="00A362B4" w:rsidP="00487A18">
      <w:pPr>
        <w:spacing w:after="0" w:line="480" w:lineRule="auto"/>
        <w:jc w:val="both"/>
        <w:rPr>
          <w:rFonts w:ascii="Arial" w:eastAsia="Calibri" w:hAnsi="Arial" w:cs="Arial"/>
          <w:u w:val="single"/>
        </w:rPr>
      </w:pPr>
    </w:p>
    <w:p w14:paraId="04E566C6" w14:textId="77777777" w:rsidR="00A362B4" w:rsidRDefault="00A362B4" w:rsidP="00487A18">
      <w:pPr>
        <w:spacing w:after="0" w:line="480" w:lineRule="auto"/>
        <w:jc w:val="both"/>
        <w:rPr>
          <w:rFonts w:ascii="Arial" w:eastAsia="Calibri" w:hAnsi="Arial" w:cs="Arial"/>
          <w:u w:val="single"/>
        </w:rPr>
      </w:pPr>
    </w:p>
    <w:p w14:paraId="6FA47F63" w14:textId="77777777" w:rsidR="00A362B4" w:rsidRDefault="00A362B4" w:rsidP="00487A18">
      <w:pPr>
        <w:spacing w:after="0" w:line="480" w:lineRule="auto"/>
        <w:jc w:val="both"/>
        <w:rPr>
          <w:rFonts w:ascii="Arial" w:eastAsia="Calibri" w:hAnsi="Arial" w:cs="Arial"/>
          <w:u w:val="single"/>
        </w:rPr>
      </w:pPr>
    </w:p>
    <w:p w14:paraId="14B7E16B" w14:textId="77777777" w:rsidR="00A362B4" w:rsidRDefault="00A362B4" w:rsidP="00487A18">
      <w:pPr>
        <w:spacing w:after="0" w:line="480" w:lineRule="auto"/>
        <w:jc w:val="both"/>
        <w:rPr>
          <w:rFonts w:ascii="Arial" w:eastAsia="Calibri" w:hAnsi="Arial" w:cs="Arial"/>
          <w:u w:val="single"/>
        </w:rPr>
      </w:pPr>
    </w:p>
    <w:p w14:paraId="6D4F8170" w14:textId="77777777" w:rsidR="00A362B4" w:rsidRDefault="00A362B4" w:rsidP="00487A18">
      <w:pPr>
        <w:spacing w:after="0" w:line="480" w:lineRule="auto"/>
        <w:jc w:val="both"/>
        <w:rPr>
          <w:rFonts w:ascii="Arial" w:eastAsia="Calibri" w:hAnsi="Arial" w:cs="Arial"/>
          <w:u w:val="single"/>
        </w:rPr>
      </w:pPr>
    </w:p>
    <w:p w14:paraId="1E258F0A" w14:textId="77777777" w:rsidR="00A362B4" w:rsidRDefault="00A362B4" w:rsidP="00487A18">
      <w:pPr>
        <w:spacing w:after="0" w:line="480" w:lineRule="auto"/>
        <w:jc w:val="both"/>
        <w:rPr>
          <w:rFonts w:ascii="Arial" w:eastAsia="Calibri" w:hAnsi="Arial" w:cs="Arial"/>
          <w:u w:val="single"/>
        </w:rPr>
      </w:pPr>
    </w:p>
    <w:p w14:paraId="21ED3519" w14:textId="77777777" w:rsidR="00A362B4" w:rsidRDefault="00A362B4" w:rsidP="00487A18">
      <w:pPr>
        <w:spacing w:after="0" w:line="480" w:lineRule="auto"/>
        <w:jc w:val="both"/>
        <w:rPr>
          <w:rFonts w:ascii="Arial" w:eastAsia="Calibri" w:hAnsi="Arial" w:cs="Arial"/>
          <w:u w:val="single"/>
        </w:rPr>
      </w:pPr>
    </w:p>
    <w:p w14:paraId="241AB7FB" w14:textId="77777777" w:rsidR="00A362B4" w:rsidRDefault="00A362B4" w:rsidP="00487A18">
      <w:pPr>
        <w:spacing w:after="0" w:line="480" w:lineRule="auto"/>
        <w:jc w:val="both"/>
        <w:rPr>
          <w:rFonts w:ascii="Arial" w:eastAsia="Calibri" w:hAnsi="Arial" w:cs="Arial"/>
          <w:u w:val="single"/>
        </w:rPr>
      </w:pPr>
    </w:p>
    <w:p w14:paraId="6C2B5358" w14:textId="77777777" w:rsidR="002D29A5" w:rsidRPr="00A16436" w:rsidRDefault="002D29A5" w:rsidP="00487A18">
      <w:pPr>
        <w:spacing w:after="0" w:line="480" w:lineRule="auto"/>
        <w:jc w:val="both"/>
        <w:rPr>
          <w:rFonts w:ascii="Arial" w:eastAsia="Calibri" w:hAnsi="Arial" w:cs="Arial"/>
          <w:u w:val="single"/>
        </w:rPr>
      </w:pPr>
    </w:p>
    <w:p w14:paraId="06C717A4" w14:textId="6694186C" w:rsidR="00AE778B" w:rsidRPr="00A16436" w:rsidRDefault="00CB12D3" w:rsidP="0058388E">
      <w:pPr>
        <w:spacing w:after="0" w:line="240" w:lineRule="auto"/>
        <w:jc w:val="both"/>
        <w:outlineLvl w:val="0"/>
        <w:rPr>
          <w:rFonts w:ascii="Arial" w:eastAsia="Calibri" w:hAnsi="Arial" w:cs="Arial"/>
          <w:u w:val="single"/>
        </w:rPr>
      </w:pPr>
      <w:r w:rsidRPr="001C4C3D">
        <w:rPr>
          <w:rFonts w:ascii="Arial" w:eastAsia="Calibri" w:hAnsi="Arial" w:cs="Arial"/>
          <w:u w:val="single"/>
        </w:rPr>
        <w:lastRenderedPageBreak/>
        <w:t>4.</w:t>
      </w:r>
      <w:r w:rsidR="00C669FF" w:rsidRPr="001C4C3D">
        <w:rPr>
          <w:rFonts w:ascii="Arial" w:eastAsia="Calibri" w:hAnsi="Arial" w:cs="Arial"/>
          <w:u w:val="single"/>
        </w:rPr>
        <w:t>5</w:t>
      </w:r>
      <w:r w:rsidR="00AE778B" w:rsidRPr="00B77A72">
        <w:rPr>
          <w:rFonts w:ascii="Arial" w:eastAsia="Calibri" w:hAnsi="Arial" w:cs="Arial"/>
          <w:u w:val="single"/>
        </w:rPr>
        <w:t xml:space="preserve"> BeAnotherLab’s</w:t>
      </w:r>
      <w:r w:rsidR="00092092" w:rsidRPr="00B77A72">
        <w:rPr>
          <w:rFonts w:ascii="Arial" w:eastAsia="Calibri" w:hAnsi="Arial" w:cs="Arial"/>
          <w:u w:val="single"/>
        </w:rPr>
        <w:t xml:space="preserve"> (BAL)</w:t>
      </w:r>
      <w:r w:rsidR="00AE778B" w:rsidRPr="00B77A72">
        <w:rPr>
          <w:rFonts w:ascii="Arial" w:eastAsia="Calibri" w:hAnsi="Arial" w:cs="Arial"/>
          <w:u w:val="single"/>
        </w:rPr>
        <w:t xml:space="preserve"> </w:t>
      </w:r>
      <w:r w:rsidR="00AE778B" w:rsidRPr="00B77A72">
        <w:rPr>
          <w:rFonts w:ascii="Arial" w:eastAsia="Calibri" w:hAnsi="Arial" w:cs="Arial"/>
          <w:i/>
          <w:u w:val="single"/>
        </w:rPr>
        <w:t>The Machine To Be Another</w:t>
      </w:r>
      <w:r w:rsidR="004A79E3" w:rsidRPr="00B77A72">
        <w:rPr>
          <w:rFonts w:ascii="Arial" w:eastAsia="Calibri" w:hAnsi="Arial" w:cs="Arial"/>
          <w:i/>
          <w:u w:val="single"/>
        </w:rPr>
        <w:t xml:space="preserve"> </w:t>
      </w:r>
      <w:r w:rsidR="004A79E3" w:rsidRPr="00A16436">
        <w:rPr>
          <w:rFonts w:ascii="Arial" w:eastAsia="Calibri" w:hAnsi="Arial" w:cs="Arial"/>
          <w:u w:val="single"/>
        </w:rPr>
        <w:t>(</w:t>
      </w:r>
      <w:r w:rsidR="004A79E3" w:rsidRPr="00A16436">
        <w:rPr>
          <w:rFonts w:ascii="Arial" w:eastAsia="Calibri" w:hAnsi="Arial" w:cs="Arial"/>
          <w:i/>
          <w:u w:val="single"/>
        </w:rPr>
        <w:t>TMTBA</w:t>
      </w:r>
      <w:r w:rsidR="004A79E3" w:rsidRPr="00A16436">
        <w:rPr>
          <w:rFonts w:ascii="Arial" w:eastAsia="Calibri" w:hAnsi="Arial" w:cs="Arial"/>
          <w:u w:val="single"/>
        </w:rPr>
        <w:t>)</w:t>
      </w:r>
    </w:p>
    <w:p w14:paraId="1EE2934C" w14:textId="77777777" w:rsidR="00BB42F6" w:rsidRDefault="00BB42F6" w:rsidP="0073139B">
      <w:pPr>
        <w:spacing w:after="0" w:line="240" w:lineRule="auto"/>
        <w:jc w:val="both"/>
        <w:rPr>
          <w:rFonts w:ascii="Arial" w:eastAsia="Calibri" w:hAnsi="Arial" w:cs="Arial"/>
          <w:sz w:val="20"/>
          <w:szCs w:val="20"/>
        </w:rPr>
      </w:pPr>
    </w:p>
    <w:p w14:paraId="290E3C6F" w14:textId="77777777" w:rsidR="00136798" w:rsidRPr="00AE778B" w:rsidRDefault="00136798" w:rsidP="00136798">
      <w:pPr>
        <w:spacing w:after="0"/>
        <w:jc w:val="both"/>
        <w:rPr>
          <w:rFonts w:ascii="Arial" w:eastAsia="Calibri" w:hAnsi="Arial" w:cs="Arial"/>
          <w:i/>
          <w:sz w:val="20"/>
          <w:szCs w:val="20"/>
          <w:u w:val="single"/>
        </w:rPr>
      </w:pPr>
      <w:r>
        <w:rPr>
          <w:noProof/>
          <w:lang w:val="en-US"/>
        </w:rPr>
        <w:drawing>
          <wp:inline distT="0" distB="0" distL="0" distR="0" wp14:anchorId="55EF98D8" wp14:editId="63C784B0">
            <wp:extent cx="5731510" cy="3823039"/>
            <wp:effectExtent l="0" t="0" r="2540" b="6350"/>
            <wp:docPr id="29" name="Picture 29" descr="Performance in Sao Pa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formance in Sao Pao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3039"/>
                    </a:xfrm>
                    <a:prstGeom prst="rect">
                      <a:avLst/>
                    </a:prstGeom>
                    <a:noFill/>
                    <a:ln>
                      <a:noFill/>
                    </a:ln>
                  </pic:spPr>
                </pic:pic>
              </a:graphicData>
            </a:graphic>
          </wp:inline>
        </w:drawing>
      </w:r>
    </w:p>
    <w:p w14:paraId="22313CA0" w14:textId="77777777" w:rsidR="00136798" w:rsidRPr="00A944FD" w:rsidRDefault="00136798" w:rsidP="00136798">
      <w:pPr>
        <w:spacing w:after="0"/>
        <w:jc w:val="both"/>
        <w:rPr>
          <w:rFonts w:ascii="Arial" w:eastAsia="Calibri" w:hAnsi="Arial" w:cs="Arial"/>
          <w:b/>
          <w:sz w:val="8"/>
          <w:szCs w:val="8"/>
        </w:rPr>
      </w:pPr>
    </w:p>
    <w:p w14:paraId="2F059DEE" w14:textId="77777777" w:rsidR="00A944FD" w:rsidRPr="001C09F1" w:rsidRDefault="00A43238" w:rsidP="00A944FD">
      <w:pPr>
        <w:tabs>
          <w:tab w:val="left" w:pos="3969"/>
        </w:tabs>
        <w:spacing w:after="0"/>
        <w:jc w:val="both"/>
        <w:rPr>
          <w:rFonts w:ascii="Arial" w:eastAsia="Calibri" w:hAnsi="Arial" w:cs="Arial"/>
          <w:noProof/>
          <w:sz w:val="18"/>
          <w:szCs w:val="18"/>
          <w:lang w:eastAsia="en-GB"/>
        </w:rPr>
      </w:pPr>
      <w:r w:rsidRPr="0038135C">
        <w:rPr>
          <w:rFonts w:ascii="Arial" w:eastAsia="Calibri" w:hAnsi="Arial" w:cs="Arial"/>
          <w:sz w:val="18"/>
          <w:szCs w:val="18"/>
        </w:rPr>
        <w:t>Fig. 7</w:t>
      </w:r>
      <w:r w:rsidR="00AE778B" w:rsidRPr="0038135C">
        <w:rPr>
          <w:rFonts w:ascii="Arial" w:eastAsia="Calibri" w:hAnsi="Arial" w:cs="Arial"/>
          <w:sz w:val="18"/>
          <w:szCs w:val="18"/>
        </w:rPr>
        <w:t>:</w:t>
      </w:r>
      <w:r w:rsidR="00AE778B" w:rsidRPr="0038135C">
        <w:rPr>
          <w:rFonts w:ascii="Arial" w:eastAsia="Calibri" w:hAnsi="Arial" w:cs="Arial"/>
          <w:noProof/>
          <w:sz w:val="18"/>
          <w:szCs w:val="18"/>
          <w:lang w:eastAsia="en-GB"/>
        </w:rPr>
        <w:t xml:space="preserve"> </w:t>
      </w:r>
      <w:r w:rsidR="00AE778B" w:rsidRPr="001C09F1">
        <w:rPr>
          <w:rFonts w:ascii="Arial" w:eastAsia="Calibri" w:hAnsi="Arial" w:cs="Arial"/>
          <w:noProof/>
          <w:sz w:val="18"/>
          <w:szCs w:val="18"/>
          <w:lang w:eastAsia="en-GB"/>
        </w:rPr>
        <w:t>BeAnotherLab’s</w:t>
      </w:r>
      <w:r w:rsidR="00AE778B" w:rsidRPr="001C09F1">
        <w:rPr>
          <w:rFonts w:ascii="Arial" w:eastAsia="Calibri" w:hAnsi="Arial" w:cs="Arial"/>
          <w:i/>
          <w:noProof/>
          <w:sz w:val="18"/>
          <w:szCs w:val="18"/>
          <w:lang w:eastAsia="en-GB"/>
        </w:rPr>
        <w:t xml:space="preserve"> The Machine To Be</w:t>
      </w:r>
      <w:r w:rsidR="00092092" w:rsidRPr="001C09F1">
        <w:rPr>
          <w:rFonts w:ascii="Arial" w:eastAsia="Calibri" w:hAnsi="Arial" w:cs="Arial"/>
          <w:i/>
          <w:noProof/>
          <w:sz w:val="18"/>
          <w:szCs w:val="18"/>
          <w:lang w:eastAsia="en-GB"/>
        </w:rPr>
        <w:t xml:space="preserve"> Another</w:t>
      </w:r>
      <w:r w:rsidR="00A944FD" w:rsidRPr="001C09F1">
        <w:rPr>
          <w:rFonts w:ascii="Arial" w:eastAsia="Calibri" w:hAnsi="Arial" w:cs="Arial"/>
          <w:noProof/>
          <w:sz w:val="18"/>
          <w:szCs w:val="18"/>
          <w:lang w:eastAsia="en-GB"/>
        </w:rPr>
        <w:t xml:space="preserve"> – This image shows the ‘</w:t>
      </w:r>
      <w:r w:rsidR="00A944FD" w:rsidRPr="001C09F1">
        <w:rPr>
          <w:rFonts w:ascii="Arial" w:eastAsia="Calibri" w:hAnsi="Arial" w:cs="Arial"/>
          <w:sz w:val="18"/>
          <w:szCs w:val="18"/>
        </w:rPr>
        <w:t>body-change’</w:t>
      </w:r>
      <w:r w:rsidR="00A944FD" w:rsidRPr="001C09F1">
        <w:rPr>
          <w:sz w:val="18"/>
          <w:szCs w:val="18"/>
        </w:rPr>
        <w:t xml:space="preserve"> </w:t>
      </w:r>
      <w:r w:rsidR="006A0BE1">
        <w:rPr>
          <w:rFonts w:ascii="Arial" w:eastAsia="Calibri" w:hAnsi="Arial" w:cs="Arial"/>
          <w:sz w:val="18"/>
          <w:szCs w:val="18"/>
        </w:rPr>
        <w:t xml:space="preserve">interaction protocol; </w:t>
      </w:r>
      <w:r w:rsidR="00A944FD" w:rsidRPr="001C09F1">
        <w:rPr>
          <w:rFonts w:ascii="Arial" w:eastAsia="Calibri" w:hAnsi="Arial" w:cs="Arial"/>
          <w:sz w:val="18"/>
          <w:szCs w:val="18"/>
        </w:rPr>
        <w:t xml:space="preserve">the ‘performer’ </w:t>
      </w:r>
      <w:r w:rsidR="006A0BE1">
        <w:rPr>
          <w:rFonts w:ascii="Arial" w:eastAsia="Calibri" w:hAnsi="Arial" w:cs="Arial"/>
          <w:sz w:val="18"/>
          <w:szCs w:val="18"/>
        </w:rPr>
        <w:t>(</w:t>
      </w:r>
      <w:r w:rsidR="00A944FD" w:rsidRPr="001C09F1">
        <w:rPr>
          <w:rFonts w:ascii="Arial" w:eastAsia="Calibri" w:hAnsi="Arial" w:cs="Arial"/>
          <w:sz w:val="18"/>
          <w:szCs w:val="18"/>
        </w:rPr>
        <w:t xml:space="preserve">seated on the left </w:t>
      </w:r>
      <w:r w:rsidR="00E035E5" w:rsidRPr="001C09F1">
        <w:rPr>
          <w:rFonts w:ascii="Arial" w:eastAsia="Calibri" w:hAnsi="Arial" w:cs="Arial"/>
          <w:sz w:val="18"/>
          <w:szCs w:val="18"/>
        </w:rPr>
        <w:t>of the image</w:t>
      </w:r>
      <w:r w:rsidR="006A0BE1">
        <w:rPr>
          <w:rFonts w:ascii="Arial" w:eastAsia="Calibri" w:hAnsi="Arial" w:cs="Arial"/>
          <w:sz w:val="18"/>
          <w:szCs w:val="18"/>
        </w:rPr>
        <w:t>)</w:t>
      </w:r>
      <w:r w:rsidR="00E035E5" w:rsidRPr="001C09F1">
        <w:rPr>
          <w:rFonts w:ascii="Arial" w:eastAsia="Calibri" w:hAnsi="Arial" w:cs="Arial"/>
          <w:sz w:val="18"/>
          <w:szCs w:val="18"/>
        </w:rPr>
        <w:t xml:space="preserve"> </w:t>
      </w:r>
      <w:r w:rsidR="006A0BE1">
        <w:rPr>
          <w:rFonts w:ascii="Arial" w:eastAsia="Calibri" w:hAnsi="Arial" w:cs="Arial"/>
          <w:sz w:val="18"/>
          <w:szCs w:val="18"/>
        </w:rPr>
        <w:t xml:space="preserve">wears a vest-mounted video camera that relays a live feed to </w:t>
      </w:r>
      <w:r w:rsidR="00A944FD" w:rsidRPr="001C09F1">
        <w:rPr>
          <w:rFonts w:ascii="Arial" w:eastAsia="Calibri" w:hAnsi="Arial" w:cs="Arial"/>
          <w:sz w:val="18"/>
          <w:szCs w:val="18"/>
        </w:rPr>
        <w:t xml:space="preserve">the ‘user’ wearing the HMD </w:t>
      </w:r>
      <w:r w:rsidR="006A0BE1">
        <w:rPr>
          <w:rFonts w:ascii="Arial" w:eastAsia="Calibri" w:hAnsi="Arial" w:cs="Arial"/>
          <w:sz w:val="18"/>
          <w:szCs w:val="18"/>
        </w:rPr>
        <w:t>(</w:t>
      </w:r>
      <w:r w:rsidR="00A944FD" w:rsidRPr="001C09F1">
        <w:rPr>
          <w:rFonts w:ascii="Arial" w:eastAsia="Calibri" w:hAnsi="Arial" w:cs="Arial"/>
          <w:sz w:val="18"/>
          <w:szCs w:val="18"/>
        </w:rPr>
        <w:t>seated on the right</w:t>
      </w:r>
      <w:r w:rsidR="006A0BE1">
        <w:rPr>
          <w:rFonts w:ascii="Arial" w:eastAsia="Calibri" w:hAnsi="Arial" w:cs="Arial"/>
          <w:sz w:val="18"/>
          <w:szCs w:val="18"/>
        </w:rPr>
        <w:t xml:space="preserve"> of the image)</w:t>
      </w:r>
      <w:r w:rsidR="00A944FD" w:rsidRPr="001C09F1">
        <w:rPr>
          <w:rFonts w:ascii="Arial" w:eastAsia="Calibri" w:hAnsi="Arial" w:cs="Arial"/>
          <w:sz w:val="18"/>
          <w:szCs w:val="18"/>
        </w:rPr>
        <w:t>.</w:t>
      </w:r>
    </w:p>
    <w:p w14:paraId="05888270" w14:textId="77777777" w:rsidR="00AE778B" w:rsidRDefault="00AE778B" w:rsidP="0073139B">
      <w:pPr>
        <w:spacing w:after="0"/>
        <w:jc w:val="both"/>
        <w:rPr>
          <w:rFonts w:ascii="Arial" w:eastAsia="Calibri" w:hAnsi="Arial" w:cs="Arial"/>
          <w:color w:val="FF0000"/>
          <w:sz w:val="20"/>
          <w:szCs w:val="20"/>
        </w:rPr>
      </w:pPr>
    </w:p>
    <w:p w14:paraId="6100C765" w14:textId="77777777" w:rsidR="00A944FD" w:rsidRPr="00AE778B" w:rsidRDefault="00A944FD" w:rsidP="0073139B">
      <w:pPr>
        <w:spacing w:after="0"/>
        <w:jc w:val="both"/>
        <w:rPr>
          <w:rFonts w:ascii="Arial" w:eastAsia="Calibri" w:hAnsi="Arial" w:cs="Arial"/>
          <w:color w:val="FF0000"/>
          <w:sz w:val="20"/>
          <w:szCs w:val="20"/>
        </w:rPr>
      </w:pPr>
    </w:p>
    <w:p w14:paraId="75EE5D2F" w14:textId="66F1BD42" w:rsidR="007643A7" w:rsidRPr="00A16436" w:rsidRDefault="00AE778B" w:rsidP="0073139B">
      <w:pPr>
        <w:spacing w:after="0" w:line="480" w:lineRule="auto"/>
        <w:jc w:val="both"/>
        <w:rPr>
          <w:rFonts w:ascii="Arial" w:eastAsia="Calibri" w:hAnsi="Arial" w:cs="Arial"/>
        </w:rPr>
      </w:pPr>
      <w:r w:rsidRPr="00596DE5">
        <w:rPr>
          <w:rFonts w:ascii="Arial" w:eastAsia="Calibri" w:hAnsi="Arial" w:cs="Arial"/>
        </w:rPr>
        <w:t>BeAnothe</w:t>
      </w:r>
      <w:r w:rsidR="00237AE3" w:rsidRPr="00596DE5">
        <w:rPr>
          <w:rFonts w:ascii="Arial" w:eastAsia="Calibri" w:hAnsi="Arial" w:cs="Arial"/>
        </w:rPr>
        <w:t>rLab (BAL) is an international art collective that shares S&amp;R’s commitment</w:t>
      </w:r>
      <w:r w:rsidRPr="00596DE5">
        <w:rPr>
          <w:rFonts w:ascii="Arial" w:eastAsia="Calibri" w:hAnsi="Arial" w:cs="Arial"/>
        </w:rPr>
        <w:t xml:space="preserve"> to the investigation of embodiment using telepresence experiments. </w:t>
      </w:r>
      <w:r w:rsidR="00F74AC1" w:rsidRPr="00596DE5">
        <w:rPr>
          <w:rFonts w:ascii="Arial" w:eastAsia="Calibri" w:hAnsi="Arial" w:cs="Arial"/>
        </w:rPr>
        <w:t>The collective was formed in Barcelona by individuals working in the arts and cognitive science</w:t>
      </w:r>
      <w:r w:rsidR="001E0193" w:rsidRPr="00596DE5">
        <w:rPr>
          <w:rFonts w:ascii="Arial" w:eastAsia="Calibri" w:hAnsi="Arial" w:cs="Arial"/>
        </w:rPr>
        <w:t xml:space="preserve"> as</w:t>
      </w:r>
      <w:r w:rsidR="00F74AC1" w:rsidRPr="00596DE5">
        <w:rPr>
          <w:rFonts w:ascii="Arial" w:eastAsia="Calibri" w:hAnsi="Arial" w:cs="Arial"/>
        </w:rPr>
        <w:t xml:space="preserve"> part of an extended network of artists, technologists and</w:t>
      </w:r>
      <w:r w:rsidR="00C03461">
        <w:rPr>
          <w:rFonts w:ascii="Arial" w:eastAsia="Calibri" w:hAnsi="Arial" w:cs="Arial"/>
        </w:rPr>
        <w:t xml:space="preserve"> others that have creative specialisms in a variety of fields</w:t>
      </w:r>
      <w:r w:rsidR="00F74AC1" w:rsidRPr="00596DE5">
        <w:rPr>
          <w:rFonts w:ascii="Arial" w:eastAsia="Calibri" w:hAnsi="Arial" w:cs="Arial"/>
        </w:rPr>
        <w:t xml:space="preserve">. </w:t>
      </w:r>
      <w:r w:rsidRPr="00596DE5">
        <w:rPr>
          <w:rFonts w:ascii="Arial" w:eastAsia="Calibri" w:hAnsi="Arial" w:cs="Arial"/>
        </w:rPr>
        <w:t xml:space="preserve">The group is comprised of Philippe Bertrand, Christian Cherene, Daniel González Franco, Daanish Masood, Marte Roel and Arthur Tres. In a </w:t>
      </w:r>
      <w:r w:rsidRPr="00596DE5">
        <w:rPr>
          <w:rFonts w:ascii="Arial" w:eastAsia="Calibri" w:hAnsi="Arial" w:cs="Arial"/>
          <w:i/>
        </w:rPr>
        <w:t>YouTube</w:t>
      </w:r>
      <w:r w:rsidRPr="00596DE5">
        <w:rPr>
          <w:rFonts w:ascii="Arial" w:eastAsia="Calibri" w:hAnsi="Arial" w:cs="Arial"/>
        </w:rPr>
        <w:t xml:space="preserve"> interview with Bertrand conducted by Edwin Rutsch (founding director of the Center for Building a Culture of Empathy), </w:t>
      </w:r>
      <w:r w:rsidR="0094781A">
        <w:rPr>
          <w:rFonts w:ascii="Arial" w:eastAsia="Calibri" w:hAnsi="Arial" w:cs="Arial"/>
        </w:rPr>
        <w:t>Bertrand</w:t>
      </w:r>
      <w:r w:rsidR="0094781A" w:rsidRPr="00596DE5">
        <w:rPr>
          <w:rFonts w:ascii="Arial" w:eastAsia="Calibri" w:hAnsi="Arial" w:cs="Arial"/>
        </w:rPr>
        <w:t xml:space="preserve"> </w:t>
      </w:r>
      <w:r w:rsidRPr="00596DE5">
        <w:rPr>
          <w:rFonts w:ascii="Arial" w:eastAsia="Calibri" w:hAnsi="Arial" w:cs="Arial"/>
        </w:rPr>
        <w:t>succi</w:t>
      </w:r>
      <w:r w:rsidR="00237AE3" w:rsidRPr="00596DE5">
        <w:rPr>
          <w:rFonts w:ascii="Arial" w:eastAsia="Calibri" w:hAnsi="Arial" w:cs="Arial"/>
        </w:rPr>
        <w:t xml:space="preserve">nctly defines the </w:t>
      </w:r>
      <w:r w:rsidR="00574296" w:rsidRPr="00596DE5">
        <w:rPr>
          <w:rFonts w:ascii="Arial" w:eastAsia="Calibri" w:hAnsi="Arial" w:cs="Arial"/>
        </w:rPr>
        <w:t xml:space="preserve">hybridised </w:t>
      </w:r>
      <w:r w:rsidR="00237AE3" w:rsidRPr="00596DE5">
        <w:rPr>
          <w:rFonts w:ascii="Arial" w:eastAsia="Calibri" w:hAnsi="Arial" w:cs="Arial"/>
        </w:rPr>
        <w:t>approach of BAL who hack</w:t>
      </w:r>
      <w:r w:rsidRPr="00596DE5">
        <w:rPr>
          <w:rFonts w:ascii="Arial" w:eastAsia="Calibri" w:hAnsi="Arial" w:cs="Arial"/>
        </w:rPr>
        <w:t xml:space="preserve"> </w:t>
      </w:r>
      <w:r w:rsidR="00574296" w:rsidRPr="00596DE5">
        <w:rPr>
          <w:rFonts w:ascii="Arial" w:eastAsia="Calibri" w:hAnsi="Arial" w:cs="Arial"/>
        </w:rPr>
        <w:t xml:space="preserve">the </w:t>
      </w:r>
      <w:r w:rsidRPr="00596DE5">
        <w:rPr>
          <w:rFonts w:ascii="Arial" w:eastAsia="Calibri" w:hAnsi="Arial" w:cs="Arial"/>
        </w:rPr>
        <w:t xml:space="preserve">protocols of </w:t>
      </w:r>
      <w:r w:rsidR="00574296" w:rsidRPr="00596DE5">
        <w:rPr>
          <w:rFonts w:ascii="Arial" w:eastAsia="Calibri" w:hAnsi="Arial" w:cs="Arial"/>
        </w:rPr>
        <w:t>neuroscience embodiment experiments surveyed in Chapter 3</w:t>
      </w:r>
      <w:r w:rsidRPr="00596DE5">
        <w:rPr>
          <w:rFonts w:ascii="Arial" w:eastAsia="Calibri" w:hAnsi="Arial" w:cs="Arial"/>
        </w:rPr>
        <w:t>, ‘merging these protocols with art performances’ (Rut</w:t>
      </w:r>
      <w:r w:rsidR="004D0DB2">
        <w:rPr>
          <w:rFonts w:ascii="Arial" w:eastAsia="Calibri" w:hAnsi="Arial" w:cs="Arial"/>
        </w:rPr>
        <w:t>s</w:t>
      </w:r>
      <w:r w:rsidRPr="00596DE5">
        <w:rPr>
          <w:rFonts w:ascii="Arial" w:eastAsia="Calibri" w:hAnsi="Arial" w:cs="Arial"/>
        </w:rPr>
        <w:t xml:space="preserve">ch). The collective’s largely self-financed open-source art project entitled </w:t>
      </w:r>
      <w:r w:rsidRPr="00596DE5">
        <w:rPr>
          <w:rFonts w:ascii="Arial" w:eastAsia="Calibri" w:hAnsi="Arial" w:cs="Arial"/>
          <w:i/>
        </w:rPr>
        <w:t>The Machine To Be Another</w:t>
      </w:r>
      <w:r w:rsidRPr="00596DE5">
        <w:rPr>
          <w:rFonts w:ascii="Arial" w:eastAsia="Calibri" w:hAnsi="Arial" w:cs="Arial"/>
        </w:rPr>
        <w:t xml:space="preserve"> (</w:t>
      </w:r>
      <w:r w:rsidRPr="00596DE5">
        <w:rPr>
          <w:rFonts w:ascii="Arial" w:eastAsia="Calibri" w:hAnsi="Arial" w:cs="Arial"/>
          <w:i/>
        </w:rPr>
        <w:t>TMTBA</w:t>
      </w:r>
      <w:r w:rsidR="00237AE3" w:rsidRPr="00596DE5">
        <w:rPr>
          <w:rFonts w:ascii="Arial" w:eastAsia="Calibri" w:hAnsi="Arial" w:cs="Arial"/>
        </w:rPr>
        <w:t>)</w:t>
      </w:r>
      <w:r w:rsidRPr="00596DE5">
        <w:rPr>
          <w:rFonts w:ascii="Arial" w:eastAsia="Calibri" w:hAnsi="Arial" w:cs="Arial"/>
        </w:rPr>
        <w:t xml:space="preserve"> is described in the company’s video archive as a ‘mind teletransporter’ (‘The Machine to Be Another - Artistic Experiment’) </w:t>
      </w:r>
      <w:r w:rsidRPr="00596DE5">
        <w:rPr>
          <w:rFonts w:ascii="Arial" w:eastAsia="Calibri" w:hAnsi="Arial" w:cs="Arial"/>
        </w:rPr>
        <w:lastRenderedPageBreak/>
        <w:t xml:space="preserve">and an ‘embodiment mind transporter experiment’ (‘The Machine To Be Another </w:t>
      </w:r>
      <w:r w:rsidR="00304A6B">
        <w:rPr>
          <w:rFonts w:ascii="Arial" w:eastAsia="Calibri" w:hAnsi="Arial" w:cs="Arial"/>
        </w:rPr>
        <w:t>–</w:t>
      </w:r>
      <w:r w:rsidRPr="00596DE5">
        <w:rPr>
          <w:rFonts w:ascii="Arial" w:eastAsia="Calibri" w:hAnsi="Arial" w:cs="Arial"/>
        </w:rPr>
        <w:t xml:space="preserve"> Performance at L'estruch </w:t>
      </w:r>
      <w:r w:rsidR="00304A6B">
        <w:rPr>
          <w:rFonts w:ascii="Arial" w:eastAsia="Calibri" w:hAnsi="Arial" w:cs="Arial"/>
        </w:rPr>
        <w:t>–</w:t>
      </w:r>
      <w:r w:rsidRPr="00596DE5">
        <w:rPr>
          <w:rFonts w:ascii="Arial" w:eastAsia="Calibri" w:hAnsi="Arial" w:cs="Arial"/>
        </w:rPr>
        <w:t xml:space="preserve"> by Youssoupha Diop’). </w:t>
      </w:r>
      <w:r w:rsidR="00574296" w:rsidRPr="00596DE5">
        <w:rPr>
          <w:rFonts w:ascii="Arial" w:eastAsia="Calibri" w:hAnsi="Arial" w:cs="Arial"/>
          <w:i/>
        </w:rPr>
        <w:t>TMTBA</w:t>
      </w:r>
      <w:r w:rsidR="00926158" w:rsidRPr="00596DE5">
        <w:rPr>
          <w:rFonts w:ascii="Arial" w:eastAsia="Calibri" w:hAnsi="Arial" w:cs="Arial"/>
        </w:rPr>
        <w:t xml:space="preserve"> has commonalities</w:t>
      </w:r>
      <w:r w:rsidR="001E0193" w:rsidRPr="00596DE5">
        <w:rPr>
          <w:rFonts w:ascii="Arial" w:eastAsia="Calibri" w:hAnsi="Arial" w:cs="Arial"/>
        </w:rPr>
        <w:t xml:space="preserve"> </w:t>
      </w:r>
      <w:r w:rsidR="00926158" w:rsidRPr="00596DE5">
        <w:rPr>
          <w:rFonts w:ascii="Arial" w:eastAsia="Calibri" w:hAnsi="Arial" w:cs="Arial"/>
        </w:rPr>
        <w:t xml:space="preserve">with </w:t>
      </w:r>
      <w:r w:rsidR="001E0193" w:rsidRPr="00596DE5">
        <w:rPr>
          <w:rFonts w:ascii="Arial" w:eastAsia="Calibri" w:hAnsi="Arial" w:cs="Arial"/>
        </w:rPr>
        <w:t>S&amp;R</w:t>
      </w:r>
      <w:r w:rsidR="00926158" w:rsidRPr="00596DE5">
        <w:rPr>
          <w:rFonts w:ascii="Arial" w:eastAsia="Calibri" w:hAnsi="Arial" w:cs="Arial"/>
        </w:rPr>
        <w:t>’s</w:t>
      </w:r>
      <w:r w:rsidR="001E0193" w:rsidRPr="00596DE5">
        <w:rPr>
          <w:rFonts w:ascii="Arial" w:eastAsia="Calibri" w:hAnsi="Arial" w:cs="Arial"/>
        </w:rPr>
        <w:t xml:space="preserve"> </w:t>
      </w:r>
      <w:r w:rsidR="00926158" w:rsidRPr="00596DE5">
        <w:rPr>
          <w:rFonts w:ascii="Arial" w:eastAsia="Calibri" w:hAnsi="Arial" w:cs="Arial"/>
        </w:rPr>
        <w:t xml:space="preserve">approaches to alternative communication as it was </w:t>
      </w:r>
      <w:r w:rsidR="001E0193" w:rsidRPr="00596DE5">
        <w:rPr>
          <w:rFonts w:ascii="Arial" w:eastAsia="Calibri" w:hAnsi="Arial" w:cs="Arial"/>
        </w:rPr>
        <w:t xml:space="preserve">conceived </w:t>
      </w:r>
      <w:r w:rsidR="00574296" w:rsidRPr="00596DE5">
        <w:rPr>
          <w:rFonts w:ascii="Arial" w:eastAsia="Calibri" w:hAnsi="Arial" w:cs="Arial"/>
        </w:rPr>
        <w:t>of as a tool for building empathy among individuals to try and ‘understand others and ourselves as part of a complex system’</w:t>
      </w:r>
      <w:r w:rsidR="00574296" w:rsidRPr="00596DE5">
        <w:t xml:space="preserve"> (</w:t>
      </w:r>
      <w:r w:rsidR="00574296" w:rsidRPr="00596DE5">
        <w:rPr>
          <w:rFonts w:ascii="Arial" w:eastAsia="Calibri" w:hAnsi="Arial" w:cs="Arial"/>
        </w:rPr>
        <w:t>Roel, ‘Personal Interview’). I argue that BAL’s practice connects wit</w:t>
      </w:r>
      <w:r w:rsidR="004167CA" w:rsidRPr="00596DE5">
        <w:rPr>
          <w:rFonts w:ascii="Arial" w:eastAsia="Calibri" w:hAnsi="Arial" w:cs="Arial"/>
        </w:rPr>
        <w:t xml:space="preserve">h the ontological desire that </w:t>
      </w:r>
      <w:r w:rsidR="00574296" w:rsidRPr="00596DE5">
        <w:rPr>
          <w:rFonts w:ascii="Arial" w:eastAsia="Calibri" w:hAnsi="Arial" w:cs="Arial"/>
        </w:rPr>
        <w:t xml:space="preserve">undergirds immersive experience to </w:t>
      </w:r>
      <w:r w:rsidR="00574296" w:rsidRPr="00596DE5">
        <w:rPr>
          <w:rFonts w:ascii="Arial" w:eastAsia="Calibri" w:hAnsi="Arial" w:cs="Arial"/>
          <w:i/>
        </w:rPr>
        <w:t>feel more fully with the body of another</w:t>
      </w:r>
      <w:r w:rsidR="00574296" w:rsidRPr="00596DE5">
        <w:rPr>
          <w:rFonts w:ascii="Arial" w:eastAsia="Calibri" w:hAnsi="Arial" w:cs="Arial"/>
        </w:rPr>
        <w:t xml:space="preserve">, and it is this desire that precipitates the integration of body transfer illusions in </w:t>
      </w:r>
      <w:r w:rsidR="00CF20E9" w:rsidRPr="00596DE5">
        <w:rPr>
          <w:rFonts w:ascii="Arial" w:eastAsia="Calibri" w:hAnsi="Arial" w:cs="Arial"/>
        </w:rPr>
        <w:t xml:space="preserve">their </w:t>
      </w:r>
      <w:r w:rsidR="00574296" w:rsidRPr="00596DE5">
        <w:rPr>
          <w:rFonts w:ascii="Arial" w:eastAsia="Calibri" w:hAnsi="Arial" w:cs="Arial"/>
        </w:rPr>
        <w:t>performance</w:t>
      </w:r>
      <w:r w:rsidR="00CF20E9" w:rsidRPr="00596DE5">
        <w:rPr>
          <w:rFonts w:ascii="Arial" w:eastAsia="Calibri" w:hAnsi="Arial" w:cs="Arial"/>
        </w:rPr>
        <w:t>s</w:t>
      </w:r>
      <w:r w:rsidR="00574296" w:rsidRPr="00596DE5">
        <w:rPr>
          <w:rFonts w:ascii="Arial" w:eastAsia="Calibri" w:hAnsi="Arial" w:cs="Arial"/>
        </w:rPr>
        <w:t xml:space="preserve">. </w:t>
      </w:r>
      <w:r w:rsidR="004167CA" w:rsidRPr="00596DE5">
        <w:rPr>
          <w:rFonts w:ascii="Arial" w:eastAsia="Calibri" w:hAnsi="Arial" w:cs="Arial"/>
        </w:rPr>
        <w:t xml:space="preserve">Correspondingly, </w:t>
      </w:r>
      <w:r w:rsidR="00574296" w:rsidRPr="00596DE5">
        <w:rPr>
          <w:rFonts w:ascii="Arial" w:eastAsia="Calibri" w:hAnsi="Arial" w:cs="Arial"/>
        </w:rPr>
        <w:t>‘The Machine’</w:t>
      </w:r>
      <w:r w:rsidRPr="00596DE5">
        <w:rPr>
          <w:rFonts w:ascii="Arial" w:eastAsia="Calibri" w:hAnsi="Arial" w:cs="Arial"/>
        </w:rPr>
        <w:t xml:space="preserve"> utilises VR HMD’s to conduct virtual body extension experiments that immerse participants inside </w:t>
      </w:r>
      <w:r w:rsidR="00237AE3" w:rsidRPr="00596DE5">
        <w:rPr>
          <w:rFonts w:ascii="Arial" w:eastAsia="Calibri" w:hAnsi="Arial" w:cs="Arial"/>
        </w:rPr>
        <w:t>the simulated body of others. BAL</w:t>
      </w:r>
      <w:r w:rsidRPr="00596DE5">
        <w:rPr>
          <w:rFonts w:ascii="Arial" w:eastAsia="Calibri" w:hAnsi="Arial" w:cs="Arial"/>
        </w:rPr>
        <w:t xml:space="preserve">’s website states that the </w:t>
      </w:r>
      <w:r w:rsidR="00237AE3" w:rsidRPr="00596DE5">
        <w:rPr>
          <w:rFonts w:ascii="Arial" w:eastAsia="Calibri" w:hAnsi="Arial" w:cs="Arial"/>
          <w:i/>
        </w:rPr>
        <w:t>TMTBA</w:t>
      </w:r>
      <w:r w:rsidR="00237AE3" w:rsidRPr="00596DE5">
        <w:rPr>
          <w:rFonts w:ascii="Arial" w:eastAsia="Calibri" w:hAnsi="Arial" w:cs="Arial"/>
        </w:rPr>
        <w:t xml:space="preserve"> is based on ‘papers published on the w</w:t>
      </w:r>
      <w:r w:rsidRPr="00596DE5">
        <w:rPr>
          <w:rFonts w:ascii="Arial" w:eastAsia="Calibri" w:hAnsi="Arial" w:cs="Arial"/>
        </w:rPr>
        <w:t>eb fo</w:t>
      </w:r>
      <w:r w:rsidR="00237AE3" w:rsidRPr="00596DE5">
        <w:rPr>
          <w:rFonts w:ascii="Arial" w:eastAsia="Calibri" w:hAnsi="Arial" w:cs="Arial"/>
        </w:rPr>
        <w:t>r researchers on e</w:t>
      </w:r>
      <w:r w:rsidRPr="00596DE5">
        <w:rPr>
          <w:rFonts w:ascii="Arial" w:eastAsia="Calibri" w:hAnsi="Arial" w:cs="Arial"/>
        </w:rPr>
        <w:t xml:space="preserve">mbodiment, from institutions such as Group Ehrsson from Karolinska Institutet in Stockholm, and Event Lab in Barcelona’ (‘Research Concept’). </w:t>
      </w:r>
      <w:r w:rsidR="008062AB" w:rsidRPr="00596DE5">
        <w:rPr>
          <w:rFonts w:ascii="Arial" w:eastAsia="Calibri" w:hAnsi="Arial" w:cs="Arial"/>
        </w:rPr>
        <w:t xml:space="preserve">While S&amp;R </w:t>
      </w:r>
      <w:r w:rsidR="00574296" w:rsidRPr="00596DE5">
        <w:rPr>
          <w:rFonts w:ascii="Arial" w:eastAsia="Calibri" w:hAnsi="Arial" w:cs="Arial"/>
        </w:rPr>
        <w:t xml:space="preserve">similarly </w:t>
      </w:r>
      <w:r w:rsidR="008062AB" w:rsidRPr="00596DE5">
        <w:rPr>
          <w:rFonts w:ascii="Arial" w:eastAsia="Calibri" w:hAnsi="Arial" w:cs="Arial"/>
        </w:rPr>
        <w:t xml:space="preserve">adopt techniques that I have suggested </w:t>
      </w:r>
      <w:r w:rsidR="003421B6" w:rsidRPr="00596DE5">
        <w:rPr>
          <w:rFonts w:ascii="Arial" w:eastAsia="Calibri" w:hAnsi="Arial" w:cs="Arial"/>
        </w:rPr>
        <w:t>can be traced</w:t>
      </w:r>
      <w:r w:rsidR="00B83C9B" w:rsidRPr="00596DE5">
        <w:rPr>
          <w:rFonts w:ascii="Arial" w:eastAsia="Calibri" w:hAnsi="Arial" w:cs="Arial"/>
        </w:rPr>
        <w:t xml:space="preserve"> to the </w:t>
      </w:r>
      <w:r w:rsidR="003E6B0B" w:rsidRPr="00596DE5">
        <w:rPr>
          <w:rFonts w:ascii="Arial" w:eastAsia="Calibri" w:hAnsi="Arial" w:cs="Arial"/>
        </w:rPr>
        <w:t xml:space="preserve">neuroscientific </w:t>
      </w:r>
      <w:r w:rsidR="008062AB" w:rsidRPr="00596DE5">
        <w:rPr>
          <w:rFonts w:ascii="Arial" w:eastAsia="Calibri" w:hAnsi="Arial" w:cs="Arial"/>
        </w:rPr>
        <w:t xml:space="preserve">VR whole-body transfer illusions </w:t>
      </w:r>
      <w:r w:rsidR="009B0332" w:rsidRPr="00596DE5">
        <w:rPr>
          <w:rFonts w:ascii="Arial" w:eastAsia="Calibri" w:hAnsi="Arial" w:cs="Arial"/>
        </w:rPr>
        <w:t xml:space="preserve">cited </w:t>
      </w:r>
      <w:r w:rsidR="008062AB" w:rsidRPr="00596DE5">
        <w:rPr>
          <w:rFonts w:ascii="Arial" w:eastAsia="Calibri" w:hAnsi="Arial" w:cs="Arial"/>
        </w:rPr>
        <w:t xml:space="preserve">in Chapter 3, BAL’s discourse around their practice </w:t>
      </w:r>
      <w:r w:rsidR="003E6B0B" w:rsidRPr="00596DE5">
        <w:rPr>
          <w:rFonts w:ascii="Arial" w:eastAsia="Calibri" w:hAnsi="Arial" w:cs="Arial"/>
        </w:rPr>
        <w:t xml:space="preserve">seeks to make this </w:t>
      </w:r>
      <w:r w:rsidR="00CF20E9" w:rsidRPr="00596DE5">
        <w:rPr>
          <w:rFonts w:ascii="Arial" w:eastAsia="Calibri" w:hAnsi="Arial" w:cs="Arial"/>
        </w:rPr>
        <w:t xml:space="preserve">scientific </w:t>
      </w:r>
      <w:r w:rsidR="003E6B0B" w:rsidRPr="00596DE5">
        <w:rPr>
          <w:rFonts w:ascii="Arial" w:eastAsia="Calibri" w:hAnsi="Arial" w:cs="Arial"/>
        </w:rPr>
        <w:t xml:space="preserve">connection </w:t>
      </w:r>
      <w:r w:rsidR="002437BF" w:rsidRPr="00596DE5">
        <w:rPr>
          <w:rFonts w:ascii="Arial" w:eastAsia="Calibri" w:hAnsi="Arial" w:cs="Arial"/>
        </w:rPr>
        <w:t>to</w:t>
      </w:r>
      <w:r w:rsidR="009B0332" w:rsidRPr="00596DE5">
        <w:rPr>
          <w:rFonts w:ascii="Arial" w:eastAsia="Calibri" w:hAnsi="Arial" w:cs="Arial"/>
        </w:rPr>
        <w:t xml:space="preserve"> their work </w:t>
      </w:r>
      <w:r w:rsidR="003E6B0B" w:rsidRPr="00596DE5">
        <w:rPr>
          <w:rFonts w:ascii="Arial" w:eastAsia="Calibri" w:hAnsi="Arial" w:cs="Arial"/>
        </w:rPr>
        <w:t xml:space="preserve">explicit. </w:t>
      </w:r>
      <w:r w:rsidR="001167B5" w:rsidRPr="00596DE5">
        <w:rPr>
          <w:rFonts w:ascii="Arial" w:eastAsia="Calibri" w:hAnsi="Arial" w:cs="Arial"/>
        </w:rPr>
        <w:t xml:space="preserve">As I </w:t>
      </w:r>
      <w:r w:rsidR="00F6203D" w:rsidRPr="00596DE5">
        <w:rPr>
          <w:rFonts w:ascii="Arial" w:eastAsia="Calibri" w:hAnsi="Arial" w:cs="Arial"/>
        </w:rPr>
        <w:t xml:space="preserve">have </w:t>
      </w:r>
      <w:r w:rsidR="001167B5" w:rsidRPr="00596DE5">
        <w:rPr>
          <w:rFonts w:ascii="Arial" w:eastAsia="Calibri" w:hAnsi="Arial" w:cs="Arial"/>
        </w:rPr>
        <w:t xml:space="preserve">established in my last chapter, </w:t>
      </w:r>
      <w:r w:rsidR="003E6B0B" w:rsidRPr="00596DE5">
        <w:rPr>
          <w:rFonts w:ascii="Arial" w:eastAsia="Calibri" w:hAnsi="Arial" w:cs="Arial"/>
        </w:rPr>
        <w:t xml:space="preserve">Group Ehrsson use VR body illusions in combination with neuroimaging, neurostimulation, and </w:t>
      </w:r>
      <w:r w:rsidR="004E1378" w:rsidRPr="00596DE5">
        <w:rPr>
          <w:rFonts w:ascii="Arial" w:eastAsia="Calibri" w:hAnsi="Arial" w:cs="Arial"/>
        </w:rPr>
        <w:t>behavioural</w:t>
      </w:r>
      <w:r w:rsidR="003E6B0B" w:rsidRPr="00596DE5">
        <w:rPr>
          <w:rFonts w:ascii="Arial" w:eastAsia="Calibri" w:hAnsi="Arial" w:cs="Arial"/>
        </w:rPr>
        <w:t xml:space="preserve"> methods</w:t>
      </w:r>
      <w:r w:rsidR="000E1857" w:rsidRPr="00596DE5">
        <w:rPr>
          <w:rFonts w:ascii="Arial" w:eastAsia="Calibri" w:hAnsi="Arial" w:cs="Arial"/>
        </w:rPr>
        <w:t xml:space="preserve"> to </w:t>
      </w:r>
      <w:r w:rsidR="004E1378" w:rsidRPr="00596DE5">
        <w:rPr>
          <w:rFonts w:ascii="Arial" w:eastAsia="Calibri" w:hAnsi="Arial" w:cs="Arial"/>
        </w:rPr>
        <w:t xml:space="preserve">empirically test the perceptual rules and mechanisms of the brain </w:t>
      </w:r>
      <w:r w:rsidR="001167B5" w:rsidRPr="00596DE5">
        <w:rPr>
          <w:rFonts w:ascii="Arial" w:eastAsia="Calibri" w:hAnsi="Arial" w:cs="Arial"/>
        </w:rPr>
        <w:t xml:space="preserve">and </w:t>
      </w:r>
      <w:r w:rsidR="00E24385">
        <w:rPr>
          <w:rFonts w:ascii="Arial" w:eastAsia="Calibri" w:hAnsi="Arial" w:cs="Arial"/>
        </w:rPr>
        <w:t>the ways in which</w:t>
      </w:r>
      <w:r w:rsidR="00E24385" w:rsidRPr="00596DE5">
        <w:rPr>
          <w:rFonts w:ascii="Arial" w:eastAsia="Calibri" w:hAnsi="Arial" w:cs="Arial"/>
        </w:rPr>
        <w:t xml:space="preserve"> </w:t>
      </w:r>
      <w:r w:rsidR="001167B5" w:rsidRPr="00596DE5">
        <w:rPr>
          <w:rFonts w:ascii="Arial" w:eastAsia="Calibri" w:hAnsi="Arial" w:cs="Arial"/>
        </w:rPr>
        <w:t>a ‘</w:t>
      </w:r>
      <w:r w:rsidR="000E1857" w:rsidRPr="00596DE5">
        <w:rPr>
          <w:rFonts w:ascii="Arial" w:eastAsia="Calibri" w:hAnsi="Arial" w:cs="Arial"/>
        </w:rPr>
        <w:t>central representation of one's own body is constructed by the integration of signals from the different sensory modalities (vision, touch, proprioception)’ (‘About the Brain, Body and Self Laboratory’).</w:t>
      </w:r>
      <w:r w:rsidR="001167B5" w:rsidRPr="00596DE5">
        <w:rPr>
          <w:rFonts w:ascii="Arial" w:eastAsia="Calibri" w:hAnsi="Arial" w:cs="Arial"/>
        </w:rPr>
        <w:t xml:space="preserve"> However, BAL’s </w:t>
      </w:r>
      <w:r w:rsidR="002118EB" w:rsidRPr="00596DE5">
        <w:rPr>
          <w:rFonts w:ascii="Arial" w:eastAsia="Calibri" w:hAnsi="Arial" w:cs="Arial"/>
        </w:rPr>
        <w:t>performances take as their foundations these</w:t>
      </w:r>
      <w:r w:rsidR="00F9650A" w:rsidRPr="00596DE5">
        <w:rPr>
          <w:rFonts w:ascii="Arial" w:eastAsia="Calibri" w:hAnsi="Arial" w:cs="Arial"/>
        </w:rPr>
        <w:t xml:space="preserve"> </w:t>
      </w:r>
      <w:r w:rsidR="002118EB" w:rsidRPr="00596DE5">
        <w:rPr>
          <w:rFonts w:ascii="Arial" w:eastAsia="Calibri" w:hAnsi="Arial" w:cs="Arial"/>
        </w:rPr>
        <w:t xml:space="preserve">empirically-tested </w:t>
      </w:r>
      <w:r w:rsidR="001167B5" w:rsidRPr="00596DE5">
        <w:rPr>
          <w:rFonts w:ascii="Arial" w:eastAsia="Calibri" w:hAnsi="Arial" w:cs="Arial"/>
        </w:rPr>
        <w:t>VR whole-body illusions</w:t>
      </w:r>
      <w:r w:rsidR="002118EB" w:rsidRPr="00596DE5">
        <w:rPr>
          <w:rFonts w:ascii="Arial" w:eastAsia="Calibri" w:hAnsi="Arial" w:cs="Arial"/>
        </w:rPr>
        <w:t>, repurpos</w:t>
      </w:r>
      <w:r w:rsidR="008E771B" w:rsidRPr="00596DE5">
        <w:rPr>
          <w:rFonts w:ascii="Arial" w:eastAsia="Calibri" w:hAnsi="Arial" w:cs="Arial"/>
        </w:rPr>
        <w:t>ing</w:t>
      </w:r>
      <w:r w:rsidR="002118EB" w:rsidRPr="00596DE5">
        <w:rPr>
          <w:rFonts w:ascii="Arial" w:eastAsia="Calibri" w:hAnsi="Arial" w:cs="Arial"/>
        </w:rPr>
        <w:t xml:space="preserve"> </w:t>
      </w:r>
      <w:r w:rsidR="00DD63EE" w:rsidRPr="00596DE5">
        <w:rPr>
          <w:rFonts w:ascii="Arial" w:eastAsia="Calibri" w:hAnsi="Arial" w:cs="Arial"/>
        </w:rPr>
        <w:t>them</w:t>
      </w:r>
      <w:r w:rsidR="002118EB" w:rsidRPr="00596DE5">
        <w:rPr>
          <w:rFonts w:ascii="Arial" w:eastAsia="Calibri" w:hAnsi="Arial" w:cs="Arial"/>
        </w:rPr>
        <w:t xml:space="preserve"> primarily towards qualitative research as a first-person </w:t>
      </w:r>
      <w:r w:rsidR="00C62050" w:rsidRPr="00596DE5">
        <w:rPr>
          <w:rFonts w:ascii="Arial" w:eastAsia="Calibri" w:hAnsi="Arial" w:cs="Arial"/>
        </w:rPr>
        <w:t>storytelling experience</w:t>
      </w:r>
      <w:r w:rsidR="00DD63EE" w:rsidRPr="00596DE5">
        <w:rPr>
          <w:rFonts w:ascii="Arial" w:eastAsia="Calibri" w:hAnsi="Arial" w:cs="Arial"/>
        </w:rPr>
        <w:t xml:space="preserve"> </w:t>
      </w:r>
      <w:r w:rsidR="00652845" w:rsidRPr="00596DE5">
        <w:rPr>
          <w:rFonts w:ascii="Arial" w:eastAsia="Calibri" w:hAnsi="Arial" w:cs="Arial"/>
        </w:rPr>
        <w:t xml:space="preserve">in the arts and culture sector </w:t>
      </w:r>
      <w:r w:rsidR="00DD63EE" w:rsidRPr="00596DE5">
        <w:rPr>
          <w:rFonts w:ascii="Arial" w:eastAsia="Calibri" w:hAnsi="Arial" w:cs="Arial"/>
        </w:rPr>
        <w:t xml:space="preserve">and as a tool for rehabilitation in </w:t>
      </w:r>
      <w:r w:rsidR="002118EB" w:rsidRPr="00596DE5">
        <w:rPr>
          <w:rFonts w:ascii="Arial" w:eastAsia="Calibri" w:hAnsi="Arial" w:cs="Arial"/>
        </w:rPr>
        <w:t>healthcare</w:t>
      </w:r>
      <w:r w:rsidR="00BF64A6">
        <w:rPr>
          <w:rFonts w:ascii="Arial" w:eastAsia="Calibri" w:hAnsi="Arial" w:cs="Arial"/>
        </w:rPr>
        <w:t xml:space="preserve">, </w:t>
      </w:r>
      <w:r w:rsidR="00574296" w:rsidRPr="00596DE5">
        <w:rPr>
          <w:rFonts w:ascii="Arial" w:eastAsia="Calibri" w:hAnsi="Arial" w:cs="Arial"/>
        </w:rPr>
        <w:t>among other diverse applications</w:t>
      </w:r>
      <w:r w:rsidR="00DD63EE" w:rsidRPr="00596DE5">
        <w:rPr>
          <w:rFonts w:ascii="Arial" w:eastAsia="Calibri" w:hAnsi="Arial" w:cs="Arial"/>
        </w:rPr>
        <w:t>.</w:t>
      </w:r>
      <w:r w:rsidR="00652845" w:rsidRPr="00596DE5">
        <w:rPr>
          <w:rFonts w:ascii="Arial" w:eastAsia="Calibri" w:hAnsi="Arial" w:cs="Arial"/>
        </w:rPr>
        <w:t xml:space="preserve"> This is another respect in which the practices of S&amp;R and BAL </w:t>
      </w:r>
      <w:r w:rsidR="005473C8">
        <w:rPr>
          <w:rFonts w:ascii="Arial" w:eastAsia="Calibri" w:hAnsi="Arial" w:cs="Arial"/>
        </w:rPr>
        <w:t xml:space="preserve">are related </w:t>
      </w:r>
      <w:r w:rsidR="00652845" w:rsidRPr="00596DE5">
        <w:rPr>
          <w:rFonts w:ascii="Arial" w:eastAsia="Calibri" w:hAnsi="Arial" w:cs="Arial"/>
        </w:rPr>
        <w:t xml:space="preserve">in their </w:t>
      </w:r>
      <w:r w:rsidR="00574296" w:rsidRPr="00596DE5">
        <w:rPr>
          <w:rFonts w:ascii="Arial" w:eastAsia="Calibri" w:hAnsi="Arial" w:cs="Arial"/>
        </w:rPr>
        <w:t xml:space="preserve">progress-seeking </w:t>
      </w:r>
      <w:r w:rsidR="00652845" w:rsidRPr="00596DE5">
        <w:rPr>
          <w:rFonts w:ascii="Arial" w:eastAsia="Calibri" w:hAnsi="Arial" w:cs="Arial"/>
        </w:rPr>
        <w:t xml:space="preserve">deployment of </w:t>
      </w:r>
      <w:r w:rsidR="00F6203D" w:rsidRPr="00596DE5">
        <w:rPr>
          <w:rFonts w:ascii="Arial" w:eastAsia="Calibri" w:hAnsi="Arial" w:cs="Arial"/>
        </w:rPr>
        <w:t xml:space="preserve">science-inspired </w:t>
      </w:r>
      <w:r w:rsidR="00652845" w:rsidRPr="00596DE5">
        <w:rPr>
          <w:rFonts w:ascii="Arial" w:eastAsia="Calibri" w:hAnsi="Arial" w:cs="Arial"/>
        </w:rPr>
        <w:t xml:space="preserve">immersive </w:t>
      </w:r>
      <w:r w:rsidR="008E771B" w:rsidRPr="00596DE5">
        <w:rPr>
          <w:rFonts w:ascii="Arial" w:eastAsia="Calibri" w:hAnsi="Arial" w:cs="Arial"/>
        </w:rPr>
        <w:t>technologies</w:t>
      </w:r>
      <w:r w:rsidR="00652845" w:rsidRPr="00596DE5">
        <w:rPr>
          <w:rFonts w:ascii="Arial" w:eastAsia="Calibri" w:hAnsi="Arial" w:cs="Arial"/>
        </w:rPr>
        <w:t xml:space="preserve"> that might </w:t>
      </w:r>
      <w:r w:rsidR="00574296" w:rsidRPr="00596DE5">
        <w:rPr>
          <w:rFonts w:ascii="Arial" w:eastAsia="Calibri" w:hAnsi="Arial" w:cs="Arial"/>
        </w:rPr>
        <w:t>engender</w:t>
      </w:r>
      <w:r w:rsidR="00652845" w:rsidRPr="00596DE5">
        <w:rPr>
          <w:rFonts w:ascii="Arial" w:eastAsia="Calibri" w:hAnsi="Arial" w:cs="Arial"/>
        </w:rPr>
        <w:t xml:space="preserve"> positive real-world impacts across the fields of art, science, </w:t>
      </w:r>
      <w:r w:rsidR="002B02F2" w:rsidRPr="00596DE5">
        <w:rPr>
          <w:rFonts w:ascii="Arial" w:eastAsia="Calibri" w:hAnsi="Arial" w:cs="Arial"/>
        </w:rPr>
        <w:t>and healthcare</w:t>
      </w:r>
      <w:r w:rsidR="00652845" w:rsidRPr="00596DE5">
        <w:rPr>
          <w:rFonts w:ascii="Arial" w:eastAsia="Calibri" w:hAnsi="Arial" w:cs="Arial"/>
        </w:rPr>
        <w:t>.</w:t>
      </w:r>
    </w:p>
    <w:p w14:paraId="5479B8B4" w14:textId="68F31A43" w:rsidR="00596DE5" w:rsidRPr="00596DE5" w:rsidRDefault="00BF64A6" w:rsidP="006B5668">
      <w:pPr>
        <w:spacing w:after="0" w:line="480" w:lineRule="auto"/>
        <w:ind w:firstLine="284"/>
        <w:jc w:val="both"/>
        <w:rPr>
          <w:rFonts w:ascii="Arial" w:eastAsia="Calibri" w:hAnsi="Arial" w:cs="Arial"/>
        </w:rPr>
      </w:pPr>
      <w:r>
        <w:rPr>
          <w:rFonts w:ascii="Arial" w:eastAsia="Calibri" w:hAnsi="Arial" w:cs="Arial"/>
        </w:rPr>
        <w:t xml:space="preserve">In the next </w:t>
      </w:r>
      <w:r w:rsidR="00C669FF" w:rsidRPr="00596DE5">
        <w:rPr>
          <w:rFonts w:ascii="Arial" w:eastAsia="Calibri" w:hAnsi="Arial" w:cs="Arial"/>
        </w:rPr>
        <w:t xml:space="preserve">section </w:t>
      </w:r>
      <w:r>
        <w:rPr>
          <w:rFonts w:ascii="Arial" w:eastAsia="Calibri" w:hAnsi="Arial" w:cs="Arial"/>
        </w:rPr>
        <w:t>(</w:t>
      </w:r>
      <w:r w:rsidR="00C669FF" w:rsidRPr="00596DE5">
        <w:rPr>
          <w:rFonts w:ascii="Arial" w:eastAsia="Calibri" w:hAnsi="Arial" w:cs="Arial"/>
        </w:rPr>
        <w:t>4.6</w:t>
      </w:r>
      <w:r>
        <w:rPr>
          <w:rFonts w:ascii="Arial" w:eastAsia="Calibri" w:hAnsi="Arial" w:cs="Arial"/>
        </w:rPr>
        <w:t>) I will</w:t>
      </w:r>
      <w:r w:rsidR="00D06184" w:rsidRPr="00596DE5">
        <w:rPr>
          <w:rFonts w:ascii="Arial" w:eastAsia="Calibri" w:hAnsi="Arial" w:cs="Arial"/>
        </w:rPr>
        <w:t xml:space="preserve"> survey the </w:t>
      </w:r>
      <w:r w:rsidR="00AE778B" w:rsidRPr="00596DE5">
        <w:rPr>
          <w:rFonts w:ascii="Arial" w:eastAsia="Calibri" w:hAnsi="Arial" w:cs="Arial"/>
        </w:rPr>
        <w:t xml:space="preserve">requisite components of </w:t>
      </w:r>
      <w:r w:rsidR="00AE778B" w:rsidRPr="00596DE5">
        <w:rPr>
          <w:rFonts w:ascii="Arial" w:eastAsia="Calibri" w:hAnsi="Arial" w:cs="Arial"/>
          <w:i/>
        </w:rPr>
        <w:t>TMTBA</w:t>
      </w:r>
      <w:r w:rsidR="00D06184" w:rsidRPr="00596DE5">
        <w:rPr>
          <w:rFonts w:ascii="Arial" w:eastAsia="Calibri" w:hAnsi="Arial" w:cs="Arial"/>
        </w:rPr>
        <w:t xml:space="preserve"> as an IVR platform and</w:t>
      </w:r>
      <w:r w:rsidR="00AE778B" w:rsidRPr="00596DE5">
        <w:rPr>
          <w:rFonts w:ascii="Arial" w:eastAsia="Calibri" w:hAnsi="Arial" w:cs="Arial"/>
        </w:rPr>
        <w:t xml:space="preserve"> </w:t>
      </w:r>
      <w:r w:rsidR="007E12FF">
        <w:rPr>
          <w:rFonts w:ascii="Arial" w:eastAsia="Calibri" w:hAnsi="Arial" w:cs="Arial"/>
        </w:rPr>
        <w:t xml:space="preserve">offer </w:t>
      </w:r>
      <w:r w:rsidR="00D06184" w:rsidRPr="00596DE5">
        <w:rPr>
          <w:rFonts w:ascii="Arial" w:eastAsia="Calibri" w:hAnsi="Arial" w:cs="Arial"/>
        </w:rPr>
        <w:t xml:space="preserve">an examination of the </w:t>
      </w:r>
      <w:r w:rsidR="00AE778B" w:rsidRPr="00596DE5">
        <w:rPr>
          <w:rFonts w:ascii="Arial" w:eastAsia="Calibri" w:hAnsi="Arial" w:cs="Arial"/>
        </w:rPr>
        <w:t xml:space="preserve">different interaction protocols </w:t>
      </w:r>
      <w:r w:rsidR="00D06184" w:rsidRPr="00596DE5">
        <w:rPr>
          <w:rFonts w:ascii="Arial" w:eastAsia="Calibri" w:hAnsi="Arial" w:cs="Arial"/>
        </w:rPr>
        <w:t xml:space="preserve">used by BAL </w:t>
      </w:r>
      <w:r w:rsidR="00C742FA" w:rsidRPr="00596DE5">
        <w:rPr>
          <w:rFonts w:ascii="Arial" w:eastAsia="Calibri" w:hAnsi="Arial" w:cs="Arial"/>
        </w:rPr>
        <w:t xml:space="preserve">in </w:t>
      </w:r>
      <w:r w:rsidR="00C742FA" w:rsidRPr="00596DE5">
        <w:rPr>
          <w:rFonts w:ascii="Arial" w:eastAsia="Calibri" w:hAnsi="Arial" w:cs="Arial"/>
        </w:rPr>
        <w:lastRenderedPageBreak/>
        <w:t>performance</w:t>
      </w:r>
      <w:r w:rsidR="00E24385">
        <w:rPr>
          <w:rFonts w:ascii="Arial" w:eastAsia="Calibri" w:hAnsi="Arial" w:cs="Arial"/>
        </w:rPr>
        <w:t>s</w:t>
      </w:r>
      <w:r w:rsidR="00D06184" w:rsidRPr="00596DE5">
        <w:rPr>
          <w:rFonts w:ascii="Arial" w:eastAsia="Calibri" w:hAnsi="Arial" w:cs="Arial"/>
        </w:rPr>
        <w:t xml:space="preserve"> </w:t>
      </w:r>
      <w:r w:rsidR="00C742FA" w:rsidRPr="00596DE5">
        <w:rPr>
          <w:rFonts w:ascii="Arial" w:eastAsia="Calibri" w:hAnsi="Arial" w:cs="Arial"/>
        </w:rPr>
        <w:t xml:space="preserve">that the collective </w:t>
      </w:r>
      <w:r w:rsidR="00E24385">
        <w:rPr>
          <w:rFonts w:ascii="Arial" w:eastAsia="Calibri" w:hAnsi="Arial" w:cs="Arial"/>
        </w:rPr>
        <w:t>refer to in terms of</w:t>
      </w:r>
      <w:r w:rsidR="00AE778B" w:rsidRPr="00596DE5">
        <w:rPr>
          <w:rFonts w:ascii="Arial" w:eastAsia="Calibri" w:hAnsi="Arial" w:cs="Arial"/>
        </w:rPr>
        <w:t xml:space="preserve"> ‘body-chan</w:t>
      </w:r>
      <w:r w:rsidR="00D06184" w:rsidRPr="00596DE5">
        <w:rPr>
          <w:rFonts w:ascii="Arial" w:eastAsia="Calibri" w:hAnsi="Arial" w:cs="Arial"/>
        </w:rPr>
        <w:t>ge’ and ‘body-swap’ experiments</w:t>
      </w:r>
      <w:r w:rsidR="00AE778B" w:rsidRPr="00596DE5">
        <w:rPr>
          <w:rFonts w:ascii="Arial" w:eastAsia="Calibri" w:hAnsi="Arial" w:cs="Arial"/>
        </w:rPr>
        <w:t xml:space="preserve">. </w:t>
      </w:r>
    </w:p>
    <w:p w14:paraId="284AFB13" w14:textId="77777777" w:rsidR="00E24385" w:rsidRDefault="00E24385" w:rsidP="0073139B">
      <w:pPr>
        <w:spacing w:after="0" w:line="480" w:lineRule="auto"/>
        <w:jc w:val="both"/>
        <w:rPr>
          <w:rFonts w:ascii="Arial" w:eastAsia="Calibri" w:hAnsi="Arial" w:cs="Arial"/>
          <w:u w:val="single"/>
        </w:rPr>
      </w:pPr>
    </w:p>
    <w:p w14:paraId="5F8EC50B" w14:textId="77777777" w:rsidR="00E24385" w:rsidRDefault="00E24385" w:rsidP="0073139B">
      <w:pPr>
        <w:spacing w:after="0" w:line="480" w:lineRule="auto"/>
        <w:jc w:val="both"/>
        <w:rPr>
          <w:rFonts w:ascii="Arial" w:eastAsia="Calibri" w:hAnsi="Arial" w:cs="Arial"/>
          <w:u w:val="single"/>
        </w:rPr>
      </w:pPr>
    </w:p>
    <w:p w14:paraId="5CAFA921" w14:textId="20D7E852" w:rsidR="00AE778B" w:rsidRPr="00596DE5" w:rsidRDefault="00C669FF" w:rsidP="0058388E">
      <w:pPr>
        <w:spacing w:after="0" w:line="480" w:lineRule="auto"/>
        <w:jc w:val="both"/>
        <w:outlineLvl w:val="0"/>
        <w:rPr>
          <w:rFonts w:ascii="Arial" w:eastAsia="Calibri" w:hAnsi="Arial" w:cs="Arial"/>
          <w:u w:val="single"/>
        </w:rPr>
      </w:pPr>
      <w:r w:rsidRPr="00596DE5">
        <w:rPr>
          <w:rFonts w:ascii="Arial" w:eastAsia="Calibri" w:hAnsi="Arial" w:cs="Arial"/>
          <w:u w:val="single"/>
        </w:rPr>
        <w:t>4.6</w:t>
      </w:r>
      <w:r w:rsidR="007B3C71" w:rsidRPr="00596DE5">
        <w:rPr>
          <w:rFonts w:ascii="Arial" w:eastAsia="Calibri" w:hAnsi="Arial" w:cs="Arial"/>
          <w:u w:val="single"/>
        </w:rPr>
        <w:t xml:space="preserve"> </w:t>
      </w:r>
      <w:r w:rsidR="007B3C71" w:rsidRPr="00596DE5">
        <w:rPr>
          <w:rFonts w:ascii="Arial" w:eastAsia="Calibri" w:hAnsi="Arial" w:cs="Arial"/>
          <w:i/>
          <w:u w:val="single"/>
        </w:rPr>
        <w:t>The Machine</w:t>
      </w:r>
      <w:r w:rsidR="007B3C71" w:rsidRPr="00596DE5">
        <w:rPr>
          <w:rFonts w:ascii="Arial" w:eastAsia="Calibri" w:hAnsi="Arial" w:cs="Arial"/>
          <w:u w:val="single"/>
        </w:rPr>
        <w:t>’s</w:t>
      </w:r>
      <w:r w:rsidR="00AE778B" w:rsidRPr="00596DE5">
        <w:rPr>
          <w:rFonts w:ascii="Arial" w:eastAsia="Calibri" w:hAnsi="Arial" w:cs="Arial"/>
          <w:u w:val="single"/>
        </w:rPr>
        <w:t xml:space="preserve"> Interaction Protocols: </w:t>
      </w:r>
      <w:r w:rsidRPr="00596DE5">
        <w:rPr>
          <w:rFonts w:ascii="Arial" w:eastAsia="Calibri" w:hAnsi="Arial" w:cs="Arial"/>
          <w:u w:val="single"/>
        </w:rPr>
        <w:t>‘</w:t>
      </w:r>
      <w:r w:rsidR="00AE778B" w:rsidRPr="00596DE5">
        <w:rPr>
          <w:rFonts w:ascii="Arial" w:eastAsia="Calibri" w:hAnsi="Arial" w:cs="Arial"/>
          <w:u w:val="single"/>
        </w:rPr>
        <w:t>Body-change</w:t>
      </w:r>
      <w:r w:rsidRPr="00596DE5">
        <w:rPr>
          <w:rFonts w:ascii="Arial" w:eastAsia="Calibri" w:hAnsi="Arial" w:cs="Arial"/>
          <w:u w:val="single"/>
        </w:rPr>
        <w:t>’</w:t>
      </w:r>
      <w:r w:rsidR="00AE778B" w:rsidRPr="00596DE5">
        <w:rPr>
          <w:rFonts w:ascii="Arial" w:eastAsia="Calibri" w:hAnsi="Arial" w:cs="Arial"/>
          <w:u w:val="single"/>
        </w:rPr>
        <w:t xml:space="preserve"> and </w:t>
      </w:r>
      <w:r w:rsidRPr="00596DE5">
        <w:rPr>
          <w:rFonts w:ascii="Arial" w:eastAsia="Calibri" w:hAnsi="Arial" w:cs="Arial"/>
          <w:u w:val="single"/>
        </w:rPr>
        <w:t>‘</w:t>
      </w:r>
      <w:r w:rsidR="00AE778B" w:rsidRPr="00596DE5">
        <w:rPr>
          <w:rFonts w:ascii="Arial" w:eastAsia="Calibri" w:hAnsi="Arial" w:cs="Arial"/>
          <w:u w:val="single"/>
        </w:rPr>
        <w:t>Body-swap</w:t>
      </w:r>
      <w:r w:rsidRPr="00596DE5">
        <w:rPr>
          <w:rFonts w:ascii="Arial" w:eastAsia="Calibri" w:hAnsi="Arial" w:cs="Arial"/>
          <w:u w:val="single"/>
        </w:rPr>
        <w:t>’</w:t>
      </w:r>
    </w:p>
    <w:p w14:paraId="59F84BBA" w14:textId="2500AD00" w:rsidR="00667606" w:rsidRPr="00596DE5" w:rsidRDefault="00AE778B" w:rsidP="0073139B">
      <w:pPr>
        <w:spacing w:after="0" w:line="480" w:lineRule="auto"/>
        <w:jc w:val="both"/>
        <w:rPr>
          <w:rFonts w:ascii="Arial" w:eastAsia="Calibri" w:hAnsi="Arial" w:cs="Arial"/>
          <w:color w:val="FF0000"/>
        </w:rPr>
      </w:pPr>
      <w:r w:rsidRPr="00596DE5">
        <w:rPr>
          <w:rFonts w:ascii="Arial" w:eastAsia="Calibri" w:hAnsi="Arial" w:cs="Arial"/>
        </w:rPr>
        <w:t>On the ‘Documentation’ page of the co</w:t>
      </w:r>
      <w:r w:rsidR="00CD633C" w:rsidRPr="00596DE5">
        <w:rPr>
          <w:rFonts w:ascii="Arial" w:eastAsia="Calibri" w:hAnsi="Arial" w:cs="Arial"/>
        </w:rPr>
        <w:t xml:space="preserve">llective’s website, BAL have posted an inventory of </w:t>
      </w:r>
      <w:r w:rsidRPr="00596DE5">
        <w:rPr>
          <w:rFonts w:ascii="Arial" w:eastAsia="Calibri" w:hAnsi="Arial" w:cs="Arial"/>
        </w:rPr>
        <w:t xml:space="preserve">the constituent parts needed to reconstruct their IVR platform, </w:t>
      </w:r>
      <w:r w:rsidR="005A6352" w:rsidRPr="00596DE5">
        <w:rPr>
          <w:rFonts w:ascii="Arial" w:eastAsia="Calibri" w:hAnsi="Arial" w:cs="Arial"/>
          <w:i/>
        </w:rPr>
        <w:t>TMTBA</w:t>
      </w:r>
      <w:r w:rsidRPr="00596DE5">
        <w:rPr>
          <w:rFonts w:ascii="Arial" w:eastAsia="Calibri" w:hAnsi="Arial" w:cs="Arial"/>
        </w:rPr>
        <w:t>. The system consists of a</w:t>
      </w:r>
      <w:r w:rsidR="006A30AE">
        <w:rPr>
          <w:rFonts w:ascii="Arial" w:eastAsia="Calibri" w:hAnsi="Arial" w:cs="Arial"/>
        </w:rPr>
        <w:t>n</w:t>
      </w:r>
      <w:r w:rsidRPr="00596DE5">
        <w:rPr>
          <w:rFonts w:ascii="Arial" w:eastAsia="Calibri" w:hAnsi="Arial" w:cs="Arial"/>
        </w:rPr>
        <w:t xml:space="preserve"> HMD (Oculus Rift DK1), wireless headphones (for the </w:t>
      </w:r>
      <w:r w:rsidR="00FA73D6" w:rsidRPr="00596DE5">
        <w:rPr>
          <w:rFonts w:ascii="Arial" w:eastAsia="Calibri" w:hAnsi="Arial" w:cs="Arial"/>
        </w:rPr>
        <w:t>‘</w:t>
      </w:r>
      <w:r w:rsidRPr="00596DE5">
        <w:rPr>
          <w:rFonts w:ascii="Arial" w:eastAsia="Calibri" w:hAnsi="Arial" w:cs="Arial"/>
        </w:rPr>
        <w:t>user</w:t>
      </w:r>
      <w:r w:rsidR="00FA73D6" w:rsidRPr="00596DE5">
        <w:rPr>
          <w:rFonts w:ascii="Arial" w:eastAsia="Calibri" w:hAnsi="Arial" w:cs="Arial"/>
        </w:rPr>
        <w:t>’</w:t>
      </w:r>
      <w:r w:rsidRPr="00596DE5">
        <w:rPr>
          <w:rFonts w:ascii="Arial" w:eastAsia="Calibri" w:hAnsi="Arial" w:cs="Arial"/>
        </w:rPr>
        <w:t xml:space="preserve">), a wide angle webcam (for the </w:t>
      </w:r>
      <w:r w:rsidR="00FA73D6" w:rsidRPr="00596DE5">
        <w:rPr>
          <w:rFonts w:ascii="Arial" w:eastAsia="Calibri" w:hAnsi="Arial" w:cs="Arial"/>
        </w:rPr>
        <w:t>‘</w:t>
      </w:r>
      <w:r w:rsidRPr="00596DE5">
        <w:rPr>
          <w:rFonts w:ascii="Arial" w:eastAsia="Calibri" w:hAnsi="Arial" w:cs="Arial"/>
        </w:rPr>
        <w:t>performer</w:t>
      </w:r>
      <w:r w:rsidR="00FA73D6" w:rsidRPr="00596DE5">
        <w:rPr>
          <w:rFonts w:ascii="Arial" w:eastAsia="Calibri" w:hAnsi="Arial" w:cs="Arial"/>
        </w:rPr>
        <w:t>’</w:t>
      </w:r>
      <w:r w:rsidRPr="00596DE5">
        <w:rPr>
          <w:rFonts w:ascii="Arial" w:eastAsia="Calibri" w:hAnsi="Arial" w:cs="Arial"/>
        </w:rPr>
        <w:t>),</w:t>
      </w:r>
      <w:r w:rsidRPr="00596DE5">
        <w:rPr>
          <w:rFonts w:ascii="Arial" w:eastAsia="Calibri" w:hAnsi="Arial" w:cs="Arial"/>
          <w:vertAlign w:val="superscript"/>
        </w:rPr>
        <w:footnoteReference w:id="200"/>
      </w:r>
      <w:r w:rsidRPr="00596DE5">
        <w:rPr>
          <w:rFonts w:ascii="Arial" w:eastAsia="Calibri" w:hAnsi="Arial" w:cs="Arial"/>
        </w:rPr>
        <w:t xml:space="preserve"> a </w:t>
      </w:r>
      <w:r w:rsidRPr="00596DE5">
        <w:rPr>
          <w:rFonts w:ascii="Arial" w:eastAsia="Calibri" w:hAnsi="Arial" w:cs="Arial"/>
          <w:i/>
        </w:rPr>
        <w:t>Machine to Be Another</w:t>
      </w:r>
      <w:r w:rsidRPr="00596DE5">
        <w:rPr>
          <w:rFonts w:ascii="Arial" w:eastAsia="Calibri" w:hAnsi="Arial" w:cs="Arial"/>
        </w:rPr>
        <w:t xml:space="preserve"> Kit, three servomotors, a computer and BAL’s computer code progra</w:t>
      </w:r>
      <w:r w:rsidR="00FA73D6" w:rsidRPr="00596DE5">
        <w:rPr>
          <w:rFonts w:ascii="Arial" w:eastAsia="Calibri" w:hAnsi="Arial" w:cs="Arial"/>
        </w:rPr>
        <w:t>m</w:t>
      </w:r>
      <w:r w:rsidRPr="00596DE5">
        <w:rPr>
          <w:rFonts w:ascii="Arial" w:eastAsia="Calibri" w:hAnsi="Arial" w:cs="Arial"/>
        </w:rPr>
        <w:t>med in OpenFrameworks,</w:t>
      </w:r>
      <w:r w:rsidR="00DE23FA">
        <w:rPr>
          <w:rStyle w:val="FootnoteReference"/>
          <w:rFonts w:ascii="Arial" w:eastAsia="Calibri" w:hAnsi="Arial" w:cs="Arial"/>
        </w:rPr>
        <w:footnoteReference w:id="201"/>
      </w:r>
      <w:r w:rsidRPr="00596DE5">
        <w:rPr>
          <w:rFonts w:ascii="Arial" w:eastAsia="Calibri" w:hAnsi="Arial" w:cs="Arial"/>
        </w:rPr>
        <w:t xml:space="preserve"> Pure Data,</w:t>
      </w:r>
      <w:r w:rsidR="00956F4C">
        <w:rPr>
          <w:rStyle w:val="FootnoteReference"/>
          <w:rFonts w:ascii="Arial" w:eastAsia="Calibri" w:hAnsi="Arial" w:cs="Arial"/>
        </w:rPr>
        <w:footnoteReference w:id="202"/>
      </w:r>
      <w:r w:rsidRPr="00596DE5">
        <w:rPr>
          <w:rFonts w:ascii="Arial" w:eastAsia="Calibri" w:hAnsi="Arial" w:cs="Arial"/>
        </w:rPr>
        <w:t xml:space="preserve"> and OSC mobile apps (TouchOSC and Control). </w:t>
      </w:r>
      <w:r w:rsidR="006A30AE">
        <w:rPr>
          <w:rFonts w:ascii="Arial" w:eastAsia="Calibri" w:hAnsi="Arial" w:cs="Arial"/>
        </w:rPr>
        <w:t>I</w:t>
      </w:r>
      <w:r w:rsidR="006A30AE" w:rsidRPr="00596DE5">
        <w:rPr>
          <w:rFonts w:ascii="Arial" w:eastAsia="Calibri" w:hAnsi="Arial" w:cs="Arial"/>
        </w:rPr>
        <w:t xml:space="preserve">n a panel discussion at </w:t>
      </w:r>
      <w:r w:rsidR="006A30AE" w:rsidRPr="00596DE5">
        <w:rPr>
          <w:rFonts w:ascii="Arial" w:eastAsia="Calibri" w:hAnsi="Arial" w:cs="Arial"/>
          <w:i/>
        </w:rPr>
        <w:t>Engadget Expand</w:t>
      </w:r>
      <w:r w:rsidR="007C6729">
        <w:rPr>
          <w:rFonts w:ascii="Arial" w:eastAsia="Calibri" w:hAnsi="Arial" w:cs="Arial"/>
        </w:rPr>
        <w:t>,</w:t>
      </w:r>
      <w:r w:rsidR="006A30AE">
        <w:rPr>
          <w:rFonts w:ascii="Arial" w:eastAsia="Calibri" w:hAnsi="Arial" w:cs="Arial"/>
          <w:vertAlign w:val="superscript"/>
        </w:rPr>
        <w:t xml:space="preserve"> </w:t>
      </w:r>
      <w:r w:rsidRPr="00596DE5">
        <w:rPr>
          <w:rFonts w:ascii="Arial" w:eastAsia="Calibri" w:hAnsi="Arial" w:cs="Arial"/>
        </w:rPr>
        <w:t xml:space="preserve">BAL’s co-founder Marte Roel identifies two different ‘interaction protocols’ </w:t>
      </w:r>
      <w:r w:rsidR="0002022A" w:rsidRPr="00596DE5">
        <w:rPr>
          <w:rFonts w:ascii="Arial" w:eastAsia="Calibri" w:hAnsi="Arial" w:cs="Arial"/>
        </w:rPr>
        <w:t xml:space="preserve">or modes of participation </w:t>
      </w:r>
      <w:r w:rsidR="006D7D6F" w:rsidRPr="00596DE5">
        <w:rPr>
          <w:rFonts w:ascii="Arial" w:eastAsia="Calibri" w:hAnsi="Arial" w:cs="Arial"/>
        </w:rPr>
        <w:t xml:space="preserve">used </w:t>
      </w:r>
      <w:r w:rsidR="00212C7C" w:rsidRPr="00596DE5">
        <w:rPr>
          <w:rFonts w:ascii="Arial" w:eastAsia="Calibri" w:hAnsi="Arial" w:cs="Arial"/>
        </w:rPr>
        <w:t xml:space="preserve">in </w:t>
      </w:r>
      <w:r w:rsidR="00FA73D6" w:rsidRPr="00596DE5">
        <w:rPr>
          <w:rFonts w:ascii="Arial" w:eastAsia="Calibri" w:hAnsi="Arial" w:cs="Arial"/>
        </w:rPr>
        <w:t>performances that utilise</w:t>
      </w:r>
      <w:r w:rsidR="0002022A" w:rsidRPr="00596DE5">
        <w:rPr>
          <w:rFonts w:ascii="Arial" w:eastAsia="Calibri" w:hAnsi="Arial" w:cs="Arial"/>
        </w:rPr>
        <w:t xml:space="preserve"> this system.</w:t>
      </w:r>
      <w:r w:rsidR="00FA73D6" w:rsidRPr="00596DE5">
        <w:rPr>
          <w:rFonts w:ascii="Arial" w:eastAsia="Calibri" w:hAnsi="Arial" w:cs="Arial"/>
          <w:vertAlign w:val="superscript"/>
        </w:rPr>
        <w:t xml:space="preserve"> </w:t>
      </w:r>
      <w:r w:rsidR="00FA73D6" w:rsidRPr="00596DE5">
        <w:rPr>
          <w:rFonts w:ascii="Arial" w:eastAsia="Calibri" w:hAnsi="Arial" w:cs="Arial"/>
          <w:vertAlign w:val="superscript"/>
        </w:rPr>
        <w:footnoteReference w:id="203"/>
      </w:r>
      <w:r w:rsidR="0002022A" w:rsidRPr="00596DE5">
        <w:rPr>
          <w:rFonts w:ascii="Arial" w:eastAsia="Calibri" w:hAnsi="Arial" w:cs="Arial"/>
        </w:rPr>
        <w:t xml:space="preserve"> T</w:t>
      </w:r>
      <w:r w:rsidRPr="00596DE5">
        <w:rPr>
          <w:rFonts w:ascii="Arial" w:eastAsia="Calibri" w:hAnsi="Arial" w:cs="Arial"/>
        </w:rPr>
        <w:t xml:space="preserve">hese are defined as ‘body-change’ and ‘body-swap’ protocols. Body-change is defined </w:t>
      </w:r>
      <w:r w:rsidR="0002022A" w:rsidRPr="00596DE5">
        <w:rPr>
          <w:rFonts w:ascii="Arial" w:eastAsia="Calibri" w:hAnsi="Arial" w:cs="Arial"/>
        </w:rPr>
        <w:t>as a one-way exchange in which the audience</w:t>
      </w:r>
      <w:r w:rsidR="006A30AE">
        <w:rPr>
          <w:rFonts w:ascii="Arial" w:eastAsia="Calibri" w:hAnsi="Arial" w:cs="Arial"/>
        </w:rPr>
        <w:t xml:space="preserve"> member</w:t>
      </w:r>
      <w:r w:rsidR="0002022A" w:rsidRPr="00596DE5">
        <w:rPr>
          <w:rFonts w:ascii="Arial" w:eastAsia="Calibri" w:hAnsi="Arial" w:cs="Arial"/>
        </w:rPr>
        <w:t xml:space="preserve"> (wh</w:t>
      </w:r>
      <w:r w:rsidR="006A30AE">
        <w:rPr>
          <w:rFonts w:ascii="Arial" w:eastAsia="Calibri" w:hAnsi="Arial" w:cs="Arial"/>
        </w:rPr>
        <w:t>o</w:t>
      </w:r>
      <w:r w:rsidR="0002022A" w:rsidRPr="00596DE5">
        <w:rPr>
          <w:rFonts w:ascii="Arial" w:eastAsia="Calibri" w:hAnsi="Arial" w:cs="Arial"/>
        </w:rPr>
        <w:t xml:space="preserve"> BAL term the </w:t>
      </w:r>
      <w:r w:rsidRPr="00596DE5">
        <w:rPr>
          <w:rFonts w:ascii="Arial" w:eastAsia="Calibri" w:hAnsi="Arial" w:cs="Arial"/>
        </w:rPr>
        <w:t>‘user’</w:t>
      </w:r>
      <w:r w:rsidR="0002022A" w:rsidRPr="00596DE5">
        <w:rPr>
          <w:rFonts w:ascii="Arial" w:eastAsia="Calibri" w:hAnsi="Arial" w:cs="Arial"/>
        </w:rPr>
        <w:t>)</w:t>
      </w:r>
      <w:r w:rsidR="006A30AE">
        <w:rPr>
          <w:rFonts w:ascii="Arial" w:eastAsia="Calibri" w:hAnsi="Arial" w:cs="Arial"/>
        </w:rPr>
        <w:t>,</w:t>
      </w:r>
      <w:r w:rsidRPr="00596DE5">
        <w:rPr>
          <w:rFonts w:ascii="Arial" w:eastAsia="Calibri" w:hAnsi="Arial" w:cs="Arial"/>
        </w:rPr>
        <w:t xml:space="preserve"> wearing a</w:t>
      </w:r>
      <w:r w:rsidR="006A30AE">
        <w:rPr>
          <w:rFonts w:ascii="Arial" w:eastAsia="Calibri" w:hAnsi="Arial" w:cs="Arial"/>
        </w:rPr>
        <w:t>n</w:t>
      </w:r>
      <w:r w:rsidRPr="00596DE5">
        <w:rPr>
          <w:rFonts w:ascii="Arial" w:eastAsia="Calibri" w:hAnsi="Arial" w:cs="Arial"/>
        </w:rPr>
        <w:t xml:space="preserve"> HMD</w:t>
      </w:r>
      <w:r w:rsidR="006A30AE">
        <w:rPr>
          <w:rFonts w:ascii="Arial" w:eastAsia="Calibri" w:hAnsi="Arial" w:cs="Arial"/>
        </w:rPr>
        <w:t>,</w:t>
      </w:r>
      <w:r w:rsidRPr="00596DE5">
        <w:rPr>
          <w:rFonts w:ascii="Arial" w:eastAsia="Calibri" w:hAnsi="Arial" w:cs="Arial"/>
        </w:rPr>
        <w:t xml:space="preserve"> takes ownership of a </w:t>
      </w:r>
      <w:r w:rsidR="004A086C" w:rsidRPr="00596DE5">
        <w:rPr>
          <w:rFonts w:ascii="Arial" w:eastAsia="Calibri" w:hAnsi="Arial" w:cs="Arial"/>
        </w:rPr>
        <w:t xml:space="preserve">live </w:t>
      </w:r>
      <w:r w:rsidRPr="00596DE5">
        <w:rPr>
          <w:rFonts w:ascii="Arial" w:eastAsia="Calibri" w:hAnsi="Arial" w:cs="Arial"/>
        </w:rPr>
        <w:t>perfo</w:t>
      </w:r>
      <w:r w:rsidR="004A086C" w:rsidRPr="00596DE5">
        <w:rPr>
          <w:rFonts w:ascii="Arial" w:eastAsia="Calibri" w:hAnsi="Arial" w:cs="Arial"/>
        </w:rPr>
        <w:t>rmer’s body as a virtual avatar.</w:t>
      </w:r>
      <w:r w:rsidRPr="00596DE5">
        <w:rPr>
          <w:rFonts w:ascii="Arial" w:eastAsia="Calibri" w:hAnsi="Arial" w:cs="Arial"/>
          <w:vertAlign w:val="superscript"/>
        </w:rPr>
        <w:footnoteReference w:id="204"/>
      </w:r>
      <w:r w:rsidRPr="00596DE5">
        <w:rPr>
          <w:rFonts w:ascii="Arial" w:eastAsia="Calibri" w:hAnsi="Arial" w:cs="Arial"/>
        </w:rPr>
        <w:t xml:space="preserve"> </w:t>
      </w:r>
      <w:r w:rsidR="004A086C" w:rsidRPr="00596DE5">
        <w:rPr>
          <w:rFonts w:ascii="Arial" w:eastAsia="Calibri" w:hAnsi="Arial" w:cs="Arial"/>
        </w:rPr>
        <w:t>For this reason, the word ‘performer’ in the</w:t>
      </w:r>
      <w:r w:rsidRPr="00596DE5">
        <w:rPr>
          <w:rFonts w:ascii="Arial" w:eastAsia="Calibri" w:hAnsi="Arial" w:cs="Arial"/>
        </w:rPr>
        <w:t xml:space="preserve"> context</w:t>
      </w:r>
      <w:r w:rsidR="004A086C" w:rsidRPr="00596DE5">
        <w:rPr>
          <w:rFonts w:ascii="Arial" w:eastAsia="Calibri" w:hAnsi="Arial" w:cs="Arial"/>
        </w:rPr>
        <w:t xml:space="preserve"> of BAL’s practice takes on a very </w:t>
      </w:r>
      <w:r w:rsidRPr="00596DE5">
        <w:rPr>
          <w:rFonts w:ascii="Arial" w:eastAsia="Calibri" w:hAnsi="Arial" w:cs="Arial"/>
        </w:rPr>
        <w:t>specific meaning</w:t>
      </w:r>
      <w:r w:rsidR="00212C7C" w:rsidRPr="00596DE5">
        <w:rPr>
          <w:rFonts w:ascii="Arial" w:eastAsia="Calibri" w:hAnsi="Arial" w:cs="Arial"/>
        </w:rPr>
        <w:t xml:space="preserve">, referring to </w:t>
      </w:r>
      <w:r w:rsidR="004A086C" w:rsidRPr="00596DE5">
        <w:rPr>
          <w:rFonts w:ascii="Arial" w:eastAsia="Calibri" w:hAnsi="Arial" w:cs="Arial"/>
        </w:rPr>
        <w:t xml:space="preserve">the body that is remediated via live </w:t>
      </w:r>
      <w:r w:rsidR="006D7D6F" w:rsidRPr="00596DE5">
        <w:rPr>
          <w:rFonts w:ascii="Arial" w:eastAsia="Calibri" w:hAnsi="Arial" w:cs="Arial"/>
        </w:rPr>
        <w:t xml:space="preserve">first-person </w:t>
      </w:r>
      <w:r w:rsidR="004A086C" w:rsidRPr="00596DE5">
        <w:rPr>
          <w:rFonts w:ascii="Arial" w:eastAsia="Calibri" w:hAnsi="Arial" w:cs="Arial"/>
        </w:rPr>
        <w:t>video relays and over which the ‘user’</w:t>
      </w:r>
      <w:r w:rsidR="006D7D6F" w:rsidRPr="00596DE5">
        <w:rPr>
          <w:rFonts w:ascii="Arial" w:eastAsia="Calibri" w:hAnsi="Arial" w:cs="Arial"/>
        </w:rPr>
        <w:t xml:space="preserve"> feels a sense of ownership</w:t>
      </w:r>
      <w:r w:rsidR="004A086C" w:rsidRPr="00596DE5">
        <w:rPr>
          <w:rFonts w:ascii="Arial" w:eastAsia="Calibri" w:hAnsi="Arial" w:cs="Arial"/>
        </w:rPr>
        <w:t xml:space="preserve">. </w:t>
      </w:r>
      <w:r w:rsidR="006D7D6F" w:rsidRPr="00596DE5">
        <w:rPr>
          <w:rFonts w:ascii="Arial" w:eastAsia="Calibri" w:hAnsi="Arial" w:cs="Arial"/>
        </w:rPr>
        <w:t xml:space="preserve">This interaction protocol differs from </w:t>
      </w:r>
      <w:r w:rsidR="004A086C" w:rsidRPr="00596DE5">
        <w:rPr>
          <w:rFonts w:ascii="Arial" w:eastAsia="Calibri" w:hAnsi="Arial" w:cs="Arial"/>
        </w:rPr>
        <w:t xml:space="preserve">S&amp;R’s </w:t>
      </w:r>
      <w:r w:rsidR="004A086C" w:rsidRPr="00596DE5">
        <w:rPr>
          <w:rFonts w:ascii="Arial" w:eastAsia="Calibri" w:hAnsi="Arial" w:cs="Arial"/>
          <w:i/>
        </w:rPr>
        <w:t>Waking in Slough</w:t>
      </w:r>
      <w:r w:rsidR="006D7D6F" w:rsidRPr="00596DE5">
        <w:rPr>
          <w:rFonts w:ascii="Arial" w:eastAsia="Calibri" w:hAnsi="Arial" w:cs="Arial"/>
        </w:rPr>
        <w:t xml:space="preserve">, in the respect that the </w:t>
      </w:r>
      <w:r w:rsidR="004A086C" w:rsidRPr="00596DE5">
        <w:rPr>
          <w:rFonts w:ascii="Arial" w:eastAsia="Calibri" w:hAnsi="Arial" w:cs="Arial"/>
        </w:rPr>
        <w:t xml:space="preserve">avatar of </w:t>
      </w:r>
      <w:r w:rsidR="006A30AE">
        <w:rPr>
          <w:rFonts w:ascii="Arial" w:eastAsia="Calibri" w:hAnsi="Arial" w:cs="Arial"/>
        </w:rPr>
        <w:t>Gauntlett</w:t>
      </w:r>
      <w:r w:rsidR="006A30AE" w:rsidRPr="00596DE5">
        <w:rPr>
          <w:rFonts w:ascii="Arial" w:eastAsia="Calibri" w:hAnsi="Arial" w:cs="Arial"/>
        </w:rPr>
        <w:t xml:space="preserve">’s </w:t>
      </w:r>
      <w:r w:rsidR="006D7D6F" w:rsidRPr="00596DE5">
        <w:rPr>
          <w:rFonts w:ascii="Arial" w:eastAsia="Calibri" w:hAnsi="Arial" w:cs="Arial"/>
        </w:rPr>
        <w:t>reme</w:t>
      </w:r>
      <w:r w:rsidR="004A086C" w:rsidRPr="00596DE5">
        <w:rPr>
          <w:rFonts w:ascii="Arial" w:eastAsia="Calibri" w:hAnsi="Arial" w:cs="Arial"/>
        </w:rPr>
        <w:t>d</w:t>
      </w:r>
      <w:r w:rsidR="006D7D6F" w:rsidRPr="00596DE5">
        <w:rPr>
          <w:rFonts w:ascii="Arial" w:eastAsia="Calibri" w:hAnsi="Arial" w:cs="Arial"/>
        </w:rPr>
        <w:t>i</w:t>
      </w:r>
      <w:r w:rsidR="004A086C" w:rsidRPr="00596DE5">
        <w:rPr>
          <w:rFonts w:ascii="Arial" w:eastAsia="Calibri" w:hAnsi="Arial" w:cs="Arial"/>
        </w:rPr>
        <w:t xml:space="preserve">ated body-image observed </w:t>
      </w:r>
      <w:r w:rsidR="00FA73D6" w:rsidRPr="00596DE5">
        <w:rPr>
          <w:rFonts w:ascii="Arial" w:eastAsia="Calibri" w:hAnsi="Arial" w:cs="Arial"/>
        </w:rPr>
        <w:t xml:space="preserve">by the audience </w:t>
      </w:r>
      <w:r w:rsidR="004A086C" w:rsidRPr="00596DE5">
        <w:rPr>
          <w:rFonts w:ascii="Arial" w:eastAsia="Calibri" w:hAnsi="Arial" w:cs="Arial"/>
        </w:rPr>
        <w:t>from a first-person vantage point is pre-recorded</w:t>
      </w:r>
      <w:r w:rsidR="006D7D6F" w:rsidRPr="00596DE5">
        <w:rPr>
          <w:rFonts w:ascii="Arial" w:eastAsia="Calibri" w:hAnsi="Arial" w:cs="Arial"/>
        </w:rPr>
        <w:t>.</w:t>
      </w:r>
      <w:r w:rsidR="004A086C" w:rsidRPr="00596DE5">
        <w:rPr>
          <w:rFonts w:ascii="Arial" w:eastAsia="Calibri" w:hAnsi="Arial" w:cs="Arial"/>
        </w:rPr>
        <w:t xml:space="preserve"> </w:t>
      </w:r>
      <w:r w:rsidR="006A30AE">
        <w:rPr>
          <w:rFonts w:ascii="Arial" w:eastAsia="Calibri" w:hAnsi="Arial" w:cs="Arial"/>
        </w:rPr>
        <w:t>In relation to this</w:t>
      </w:r>
      <w:r w:rsidR="006D7D6F" w:rsidRPr="00596DE5">
        <w:rPr>
          <w:rFonts w:ascii="Arial" w:eastAsia="Calibri" w:hAnsi="Arial" w:cs="Arial"/>
        </w:rPr>
        <w:t xml:space="preserve"> fixed structure, the audience do not have a sense of agency over </w:t>
      </w:r>
      <w:r w:rsidR="006A30AE">
        <w:rPr>
          <w:rFonts w:ascii="Arial" w:eastAsia="Calibri" w:hAnsi="Arial" w:cs="Arial"/>
        </w:rPr>
        <w:t>Gauntlett</w:t>
      </w:r>
      <w:r w:rsidR="006A30AE" w:rsidRPr="00596DE5">
        <w:rPr>
          <w:rFonts w:ascii="Arial" w:eastAsia="Calibri" w:hAnsi="Arial" w:cs="Arial"/>
        </w:rPr>
        <w:t xml:space="preserve">’s </w:t>
      </w:r>
      <w:r w:rsidR="006D7D6F" w:rsidRPr="00596DE5">
        <w:rPr>
          <w:rFonts w:ascii="Arial" w:eastAsia="Calibri" w:hAnsi="Arial" w:cs="Arial"/>
        </w:rPr>
        <w:t xml:space="preserve">mediatised body-image and cannot influence the outcome of events </w:t>
      </w:r>
      <w:r w:rsidR="006D7D6F" w:rsidRPr="00596DE5">
        <w:rPr>
          <w:rFonts w:ascii="Arial" w:eastAsia="Calibri" w:hAnsi="Arial" w:cs="Arial"/>
        </w:rPr>
        <w:lastRenderedPageBreak/>
        <w:t>(</w:t>
      </w:r>
      <w:r w:rsidR="00782A25" w:rsidRPr="00596DE5">
        <w:rPr>
          <w:rFonts w:ascii="Arial" w:eastAsia="Calibri" w:hAnsi="Arial" w:cs="Arial"/>
        </w:rPr>
        <w:t>al</w:t>
      </w:r>
      <w:r w:rsidR="006D7D6F" w:rsidRPr="00596DE5">
        <w:rPr>
          <w:rFonts w:ascii="Arial" w:eastAsia="Calibri" w:hAnsi="Arial" w:cs="Arial"/>
        </w:rPr>
        <w:t xml:space="preserve">though </w:t>
      </w:r>
      <w:r w:rsidR="009D6463">
        <w:rPr>
          <w:rFonts w:ascii="Arial" w:eastAsia="Calibri" w:hAnsi="Arial" w:cs="Arial"/>
        </w:rPr>
        <w:t xml:space="preserve">I would argue that </w:t>
      </w:r>
      <w:r w:rsidR="006D7D6F" w:rsidRPr="00596DE5">
        <w:rPr>
          <w:rFonts w:ascii="Arial" w:eastAsia="Calibri" w:hAnsi="Arial" w:cs="Arial"/>
        </w:rPr>
        <w:t>this is an appropriate framework in a perfor</w:t>
      </w:r>
      <w:r w:rsidR="00212C7C" w:rsidRPr="00596DE5">
        <w:rPr>
          <w:rFonts w:ascii="Arial" w:eastAsia="Calibri" w:hAnsi="Arial" w:cs="Arial"/>
        </w:rPr>
        <w:t>mance designed to reconstruct the loss of agency through the</w:t>
      </w:r>
      <w:r w:rsidR="006D7D6F" w:rsidRPr="00596DE5">
        <w:rPr>
          <w:rFonts w:ascii="Arial" w:eastAsia="Calibri" w:hAnsi="Arial" w:cs="Arial"/>
        </w:rPr>
        <w:t xml:space="preserve"> experience of seizure).</w:t>
      </w:r>
      <w:r w:rsidRPr="00596DE5">
        <w:rPr>
          <w:rFonts w:ascii="Arial" w:eastAsia="Calibri" w:hAnsi="Arial" w:cs="Arial"/>
        </w:rPr>
        <w:t xml:space="preserve"> </w:t>
      </w:r>
      <w:r w:rsidR="006D7D6F" w:rsidRPr="00596DE5">
        <w:rPr>
          <w:rFonts w:ascii="Arial" w:eastAsia="Calibri" w:hAnsi="Arial" w:cs="Arial"/>
        </w:rPr>
        <w:t>Body-change experiments</w:t>
      </w:r>
      <w:r w:rsidR="00212C7C" w:rsidRPr="00596DE5">
        <w:rPr>
          <w:rFonts w:ascii="Arial" w:eastAsia="Calibri" w:hAnsi="Arial" w:cs="Arial"/>
        </w:rPr>
        <w:t>, in contrast,</w:t>
      </w:r>
      <w:r w:rsidR="006D7D6F" w:rsidRPr="00596DE5">
        <w:rPr>
          <w:rFonts w:ascii="Arial" w:eastAsia="Calibri" w:hAnsi="Arial" w:cs="Arial"/>
        </w:rPr>
        <w:t xml:space="preserve"> afford the audience the opportunity to lead the movements with the performer imitating their action</w:t>
      </w:r>
      <w:r w:rsidR="00CC5CB8" w:rsidRPr="00596DE5">
        <w:rPr>
          <w:rFonts w:ascii="Arial" w:eastAsia="Calibri" w:hAnsi="Arial" w:cs="Arial"/>
        </w:rPr>
        <w:t xml:space="preserve">s in real-time. </w:t>
      </w:r>
      <w:r w:rsidR="00D75131" w:rsidRPr="00596DE5">
        <w:rPr>
          <w:rFonts w:ascii="Arial" w:eastAsia="Calibri" w:hAnsi="Arial" w:cs="Arial"/>
        </w:rPr>
        <w:t>B</w:t>
      </w:r>
      <w:r w:rsidRPr="00596DE5">
        <w:rPr>
          <w:rFonts w:ascii="Arial" w:eastAsia="Calibri" w:hAnsi="Arial" w:cs="Arial"/>
        </w:rPr>
        <w:t xml:space="preserve">ody-swap experiments </w:t>
      </w:r>
      <w:r w:rsidR="00212C7C" w:rsidRPr="00596DE5">
        <w:rPr>
          <w:rFonts w:ascii="Arial" w:eastAsia="Calibri" w:hAnsi="Arial" w:cs="Arial"/>
        </w:rPr>
        <w:t xml:space="preserve">differ, since they </w:t>
      </w:r>
      <w:r w:rsidRPr="00596DE5">
        <w:rPr>
          <w:rFonts w:ascii="Arial" w:eastAsia="Calibri" w:hAnsi="Arial" w:cs="Arial"/>
        </w:rPr>
        <w:t>involve a two-way transaction in which two user</w:t>
      </w:r>
      <w:r w:rsidR="00CC5CB8" w:rsidRPr="00596DE5">
        <w:rPr>
          <w:rFonts w:ascii="Arial" w:eastAsia="Calibri" w:hAnsi="Arial" w:cs="Arial"/>
        </w:rPr>
        <w:t>s wearing HMDs have their point-of-</w:t>
      </w:r>
      <w:r w:rsidRPr="00596DE5">
        <w:rPr>
          <w:rFonts w:ascii="Arial" w:eastAsia="Calibri" w:hAnsi="Arial" w:cs="Arial"/>
        </w:rPr>
        <w:t>view switched to that of the other. Notably, Roel’s description of ‘body-change’ is analogous with my definition of the plot event of</w:t>
      </w:r>
      <w:r w:rsidR="00CC5CB8" w:rsidRPr="00596DE5">
        <w:rPr>
          <w:rFonts w:ascii="Arial" w:eastAsia="Calibri" w:hAnsi="Arial" w:cs="Arial"/>
        </w:rPr>
        <w:t xml:space="preserve"> the ‘body-hop’ in Chapter 3</w:t>
      </w:r>
      <w:r w:rsidR="006A30AE">
        <w:rPr>
          <w:rFonts w:ascii="Arial" w:eastAsia="Calibri" w:hAnsi="Arial" w:cs="Arial"/>
        </w:rPr>
        <w:t>,</w:t>
      </w:r>
      <w:r w:rsidRPr="00596DE5">
        <w:rPr>
          <w:rFonts w:ascii="Arial" w:eastAsia="Calibri" w:hAnsi="Arial" w:cs="Arial"/>
        </w:rPr>
        <w:t xml:space="preserve"> as a ‘</w:t>
      </w:r>
      <w:r w:rsidR="0006063D" w:rsidRPr="00596DE5">
        <w:rPr>
          <w:rFonts w:ascii="Arial" w:eastAsia="Calibri" w:hAnsi="Arial" w:cs="Arial"/>
        </w:rPr>
        <w:t>one-way transferral from one body to another’. Similarly,</w:t>
      </w:r>
      <w:r w:rsidRPr="00596DE5">
        <w:rPr>
          <w:rFonts w:ascii="Arial" w:eastAsia="Calibri" w:hAnsi="Arial" w:cs="Arial"/>
        </w:rPr>
        <w:t xml:space="preserve"> ‘body-swap’ </w:t>
      </w:r>
      <w:r w:rsidR="00266850" w:rsidRPr="00596DE5">
        <w:rPr>
          <w:rFonts w:ascii="Arial" w:eastAsia="Calibri" w:hAnsi="Arial" w:cs="Arial"/>
        </w:rPr>
        <w:t>as an interaction protocol corresponds with the</w:t>
      </w:r>
      <w:r w:rsidRPr="00596DE5">
        <w:rPr>
          <w:rFonts w:ascii="Arial" w:eastAsia="Calibri" w:hAnsi="Arial" w:cs="Arial"/>
        </w:rPr>
        <w:t xml:space="preserve"> narratological </w:t>
      </w:r>
      <w:r w:rsidR="00266850" w:rsidRPr="00596DE5">
        <w:rPr>
          <w:rFonts w:ascii="Arial" w:eastAsia="Calibri" w:hAnsi="Arial" w:cs="Arial"/>
        </w:rPr>
        <w:t>definition</w:t>
      </w:r>
      <w:r w:rsidRPr="00596DE5">
        <w:rPr>
          <w:rFonts w:ascii="Arial" w:eastAsia="Calibri" w:hAnsi="Arial" w:cs="Arial"/>
        </w:rPr>
        <w:t xml:space="preserve"> </w:t>
      </w:r>
      <w:r w:rsidR="00BF64A6">
        <w:rPr>
          <w:rFonts w:ascii="Arial" w:eastAsia="Calibri" w:hAnsi="Arial" w:cs="Arial"/>
        </w:rPr>
        <w:t xml:space="preserve">that </w:t>
      </w:r>
      <w:r w:rsidR="00266850" w:rsidRPr="00596DE5">
        <w:rPr>
          <w:rFonts w:ascii="Arial" w:eastAsia="Calibri" w:hAnsi="Arial" w:cs="Arial"/>
        </w:rPr>
        <w:t xml:space="preserve">I have offered </w:t>
      </w:r>
      <w:r w:rsidRPr="00596DE5">
        <w:rPr>
          <w:rFonts w:ascii="Arial" w:eastAsia="Calibri" w:hAnsi="Arial" w:cs="Arial"/>
        </w:rPr>
        <w:t>as a ‘two-way exchange between bodies’</w:t>
      </w:r>
      <w:r w:rsidRPr="00596DE5">
        <w:rPr>
          <w:rFonts w:ascii="Arial" w:eastAsia="Calibri" w:hAnsi="Arial" w:cs="Arial"/>
          <w:color w:val="FF0000"/>
        </w:rPr>
        <w:t xml:space="preserve"> </w:t>
      </w:r>
      <w:r w:rsidRPr="00596DE5">
        <w:rPr>
          <w:rFonts w:ascii="Arial" w:eastAsia="Calibri" w:hAnsi="Arial" w:cs="Arial"/>
        </w:rPr>
        <w:t xml:space="preserve">(see </w:t>
      </w:r>
      <w:r w:rsidR="008A2461">
        <w:rPr>
          <w:rFonts w:ascii="Arial" w:eastAsia="Calibri" w:hAnsi="Arial" w:cs="Arial"/>
        </w:rPr>
        <w:t>3.2</w:t>
      </w:r>
      <w:r w:rsidRPr="00596DE5">
        <w:rPr>
          <w:rFonts w:ascii="Arial" w:eastAsia="Calibri" w:hAnsi="Arial" w:cs="Arial"/>
        </w:rPr>
        <w:t xml:space="preserve">). </w:t>
      </w:r>
      <w:r w:rsidR="00C62DE4" w:rsidRPr="00596DE5">
        <w:rPr>
          <w:rFonts w:ascii="Arial" w:eastAsia="Calibri" w:hAnsi="Arial" w:cs="Arial"/>
        </w:rPr>
        <w:t xml:space="preserve">I would argue that this choice of terminology </w:t>
      </w:r>
      <w:r w:rsidR="00714058" w:rsidRPr="00596DE5">
        <w:rPr>
          <w:rFonts w:ascii="Arial" w:eastAsia="Calibri" w:hAnsi="Arial" w:cs="Arial"/>
        </w:rPr>
        <w:t>connect</w:t>
      </w:r>
      <w:r w:rsidR="00417B26" w:rsidRPr="00596DE5">
        <w:rPr>
          <w:rFonts w:ascii="Arial" w:eastAsia="Calibri" w:hAnsi="Arial" w:cs="Arial"/>
        </w:rPr>
        <w:t>s</w:t>
      </w:r>
      <w:r w:rsidR="00C62DE4" w:rsidRPr="00596DE5">
        <w:rPr>
          <w:rFonts w:ascii="Arial" w:eastAsia="Calibri" w:hAnsi="Arial" w:cs="Arial"/>
        </w:rPr>
        <w:t xml:space="preserve"> BAL’s practice </w:t>
      </w:r>
      <w:r w:rsidR="00714058" w:rsidRPr="00596DE5">
        <w:rPr>
          <w:rFonts w:ascii="Arial" w:eastAsia="Calibri" w:hAnsi="Arial" w:cs="Arial"/>
        </w:rPr>
        <w:t xml:space="preserve">to the </w:t>
      </w:r>
      <w:r w:rsidR="00C62DE4" w:rsidRPr="00596DE5">
        <w:rPr>
          <w:rFonts w:ascii="Arial" w:eastAsia="Calibri" w:hAnsi="Arial" w:cs="Arial"/>
        </w:rPr>
        <w:t xml:space="preserve">fictional body-exchange </w:t>
      </w:r>
      <w:r w:rsidR="00714058" w:rsidRPr="00596DE5">
        <w:rPr>
          <w:rFonts w:ascii="Arial" w:eastAsia="Calibri" w:hAnsi="Arial" w:cs="Arial"/>
        </w:rPr>
        <w:t>narratives</w:t>
      </w:r>
      <w:r w:rsidR="00C62DE4" w:rsidRPr="00596DE5">
        <w:rPr>
          <w:rFonts w:ascii="Arial" w:eastAsia="Calibri" w:hAnsi="Arial" w:cs="Arial"/>
        </w:rPr>
        <w:t xml:space="preserve"> </w:t>
      </w:r>
      <w:r w:rsidR="00417B26" w:rsidRPr="00596DE5">
        <w:rPr>
          <w:rFonts w:ascii="Arial" w:eastAsia="Calibri" w:hAnsi="Arial" w:cs="Arial"/>
        </w:rPr>
        <w:t xml:space="preserve">surveyed </w:t>
      </w:r>
      <w:r w:rsidR="00C62DE4" w:rsidRPr="00596DE5">
        <w:rPr>
          <w:rFonts w:ascii="Arial" w:eastAsia="Calibri" w:hAnsi="Arial" w:cs="Arial"/>
        </w:rPr>
        <w:t>in Chapter 3</w:t>
      </w:r>
      <w:r w:rsidR="00714058" w:rsidRPr="00596DE5">
        <w:rPr>
          <w:rFonts w:ascii="Arial" w:eastAsia="Calibri" w:hAnsi="Arial" w:cs="Arial"/>
        </w:rPr>
        <w:t xml:space="preserve">, acting as kind of shorthand for audiences to understand the </w:t>
      </w:r>
      <w:r w:rsidR="00417B26" w:rsidRPr="00596DE5">
        <w:rPr>
          <w:rFonts w:ascii="Arial" w:eastAsia="Calibri" w:hAnsi="Arial" w:cs="Arial"/>
        </w:rPr>
        <w:t xml:space="preserve">perceptual </w:t>
      </w:r>
      <w:r w:rsidR="00714058" w:rsidRPr="00596DE5">
        <w:rPr>
          <w:rFonts w:ascii="Arial" w:eastAsia="Calibri" w:hAnsi="Arial" w:cs="Arial"/>
        </w:rPr>
        <w:t xml:space="preserve">effects </w:t>
      </w:r>
      <w:r w:rsidR="00417B26" w:rsidRPr="00596DE5">
        <w:rPr>
          <w:rFonts w:ascii="Arial" w:eastAsia="Calibri" w:hAnsi="Arial" w:cs="Arial"/>
        </w:rPr>
        <w:t xml:space="preserve">of ‘The Machine’ which </w:t>
      </w:r>
      <w:r w:rsidR="006D4B74" w:rsidRPr="00596DE5">
        <w:rPr>
          <w:rFonts w:ascii="Arial" w:eastAsia="Calibri" w:hAnsi="Arial" w:cs="Arial"/>
        </w:rPr>
        <w:t>parallel the</w:t>
      </w:r>
      <w:r w:rsidR="00714058" w:rsidRPr="00596DE5">
        <w:rPr>
          <w:rFonts w:ascii="Arial" w:eastAsia="Calibri" w:hAnsi="Arial" w:cs="Arial"/>
        </w:rPr>
        <w:t xml:space="preserve"> </w:t>
      </w:r>
      <w:r w:rsidR="00417B26" w:rsidRPr="00596DE5">
        <w:rPr>
          <w:rFonts w:ascii="Arial" w:eastAsia="Calibri" w:hAnsi="Arial" w:cs="Arial"/>
        </w:rPr>
        <w:t>bodily transposition that is</w:t>
      </w:r>
      <w:r w:rsidR="00C62DE4" w:rsidRPr="00596DE5">
        <w:rPr>
          <w:rFonts w:ascii="Arial" w:eastAsia="Calibri" w:hAnsi="Arial" w:cs="Arial"/>
        </w:rPr>
        <w:t xml:space="preserve"> precipitated by a transferral of the mind</w:t>
      </w:r>
      <w:r w:rsidR="00417B26" w:rsidRPr="00596DE5">
        <w:rPr>
          <w:rFonts w:ascii="Arial" w:eastAsia="Calibri" w:hAnsi="Arial" w:cs="Arial"/>
        </w:rPr>
        <w:t xml:space="preserve">. </w:t>
      </w:r>
      <w:r w:rsidR="00667606" w:rsidRPr="00596DE5">
        <w:rPr>
          <w:rFonts w:ascii="Arial" w:eastAsia="Calibri" w:hAnsi="Arial" w:cs="Arial"/>
        </w:rPr>
        <w:t xml:space="preserve">This creates a tension in discourses around BAL’s practice between qualifying its methods with contemporary scientific evidence and evoking the spectacular dualist mind-body philosophy entrenched in science fiction body-swapping </w:t>
      </w:r>
      <w:r w:rsidR="00212C7C" w:rsidRPr="00596DE5">
        <w:rPr>
          <w:rFonts w:ascii="Arial" w:eastAsia="Calibri" w:hAnsi="Arial" w:cs="Arial"/>
        </w:rPr>
        <w:t>narratives</w:t>
      </w:r>
      <w:r w:rsidR="00667606" w:rsidRPr="00596DE5">
        <w:rPr>
          <w:rFonts w:ascii="Arial" w:eastAsia="Calibri" w:hAnsi="Arial" w:cs="Arial"/>
        </w:rPr>
        <w:t xml:space="preserve"> (</w:t>
      </w:r>
      <w:r w:rsidR="00212C7C" w:rsidRPr="00596DE5">
        <w:rPr>
          <w:rFonts w:ascii="Arial" w:eastAsia="Calibri" w:hAnsi="Arial" w:cs="Arial"/>
        </w:rPr>
        <w:t>e.g.</w:t>
      </w:r>
      <w:r w:rsidR="00667606" w:rsidRPr="00596DE5">
        <w:rPr>
          <w:rFonts w:ascii="Arial" w:eastAsia="Calibri" w:hAnsi="Arial" w:cs="Arial"/>
        </w:rPr>
        <w:t xml:space="preserve"> </w:t>
      </w:r>
      <w:r w:rsidR="00667606" w:rsidRPr="00596DE5">
        <w:rPr>
          <w:rFonts w:ascii="Arial" w:eastAsia="Calibri" w:hAnsi="Arial" w:cs="Arial"/>
          <w:i/>
        </w:rPr>
        <w:t>TMTBA</w:t>
      </w:r>
      <w:r w:rsidR="00212C7C" w:rsidRPr="00596DE5">
        <w:rPr>
          <w:rFonts w:ascii="Arial" w:eastAsia="Calibri" w:hAnsi="Arial" w:cs="Arial"/>
        </w:rPr>
        <w:t>’s description</w:t>
      </w:r>
      <w:r w:rsidR="00667606" w:rsidRPr="00596DE5">
        <w:rPr>
          <w:rFonts w:ascii="Arial" w:eastAsia="Calibri" w:hAnsi="Arial" w:cs="Arial"/>
        </w:rPr>
        <w:t xml:space="preserve"> </w:t>
      </w:r>
      <w:r w:rsidR="00BF64A6">
        <w:rPr>
          <w:rFonts w:ascii="Arial" w:eastAsia="Calibri" w:hAnsi="Arial" w:cs="Arial"/>
        </w:rPr>
        <w:t xml:space="preserve">in the collective’s discourse </w:t>
      </w:r>
      <w:r w:rsidR="00667606" w:rsidRPr="00596DE5">
        <w:rPr>
          <w:rFonts w:ascii="Arial" w:eastAsia="Calibri" w:hAnsi="Arial" w:cs="Arial"/>
        </w:rPr>
        <w:t xml:space="preserve">as a ‘mind transporter’). </w:t>
      </w:r>
      <w:r w:rsidR="006D4B74" w:rsidRPr="00596DE5">
        <w:rPr>
          <w:rFonts w:ascii="Arial" w:eastAsia="Calibri" w:hAnsi="Arial" w:cs="Arial"/>
        </w:rPr>
        <w:t xml:space="preserve">I would argue that </w:t>
      </w:r>
      <w:r w:rsidR="00667606" w:rsidRPr="00596DE5">
        <w:rPr>
          <w:rFonts w:ascii="Arial" w:eastAsia="Calibri" w:hAnsi="Arial" w:cs="Arial"/>
        </w:rPr>
        <w:t>it is precisely the contingency of bodies in shaping minds via the</w:t>
      </w:r>
      <w:r w:rsidR="00A617CF" w:rsidRPr="00596DE5">
        <w:rPr>
          <w:rFonts w:ascii="Arial" w:eastAsia="Calibri" w:hAnsi="Arial" w:cs="Arial"/>
        </w:rPr>
        <w:t xml:space="preserve"> monist conception of the self </w:t>
      </w:r>
      <w:r w:rsidR="00667606" w:rsidRPr="00596DE5">
        <w:rPr>
          <w:rFonts w:ascii="Arial" w:eastAsia="Calibri" w:hAnsi="Arial" w:cs="Arial"/>
        </w:rPr>
        <w:t>that makes BAL’s approaches all the more necessary, since illus</w:t>
      </w:r>
      <w:r w:rsidR="00226EDB">
        <w:rPr>
          <w:rFonts w:ascii="Arial" w:eastAsia="Calibri" w:hAnsi="Arial" w:cs="Arial"/>
        </w:rPr>
        <w:t>ionistic</w:t>
      </w:r>
      <w:r w:rsidR="00667606" w:rsidRPr="00596DE5">
        <w:rPr>
          <w:rFonts w:ascii="Arial" w:eastAsia="Calibri" w:hAnsi="Arial" w:cs="Arial"/>
        </w:rPr>
        <w:t xml:space="preserve"> </w:t>
      </w:r>
      <w:r w:rsidR="00A617CF" w:rsidRPr="00596DE5">
        <w:rPr>
          <w:rFonts w:ascii="Arial" w:eastAsia="Calibri" w:hAnsi="Arial" w:cs="Arial"/>
        </w:rPr>
        <w:t>projection inside other</w:t>
      </w:r>
      <w:r w:rsidR="00667606" w:rsidRPr="00596DE5">
        <w:rPr>
          <w:rFonts w:ascii="Arial" w:eastAsia="Calibri" w:hAnsi="Arial" w:cs="Arial"/>
        </w:rPr>
        <w:t xml:space="preserve"> bodies </w:t>
      </w:r>
      <w:r w:rsidR="00A617CF" w:rsidRPr="00596DE5">
        <w:rPr>
          <w:rFonts w:ascii="Arial" w:eastAsia="Calibri" w:hAnsi="Arial" w:cs="Arial"/>
        </w:rPr>
        <w:t>becomes</w:t>
      </w:r>
      <w:r w:rsidR="00667606" w:rsidRPr="00596DE5">
        <w:rPr>
          <w:rFonts w:ascii="Arial" w:eastAsia="Calibri" w:hAnsi="Arial" w:cs="Arial"/>
        </w:rPr>
        <w:t xml:space="preserve"> the only means of artificially </w:t>
      </w:r>
      <w:r w:rsidR="00A617CF" w:rsidRPr="00596DE5">
        <w:rPr>
          <w:rFonts w:ascii="Arial" w:eastAsia="Calibri" w:hAnsi="Arial" w:cs="Arial"/>
        </w:rPr>
        <w:t xml:space="preserve">operationalising body-swapping if we accept the </w:t>
      </w:r>
      <w:r w:rsidR="00212C7C" w:rsidRPr="00596DE5">
        <w:rPr>
          <w:rFonts w:ascii="Arial" w:eastAsia="Calibri" w:hAnsi="Arial" w:cs="Arial"/>
        </w:rPr>
        <w:t xml:space="preserve">philosophical </w:t>
      </w:r>
      <w:r w:rsidR="00A617CF" w:rsidRPr="00596DE5">
        <w:rPr>
          <w:rFonts w:ascii="Arial" w:eastAsia="Calibri" w:hAnsi="Arial" w:cs="Arial"/>
        </w:rPr>
        <w:t>position that we ‘are our brains’.</w:t>
      </w:r>
    </w:p>
    <w:p w14:paraId="257DF843" w14:textId="74F02F10" w:rsidR="00AE778B" w:rsidRPr="00596DE5" w:rsidRDefault="005A6352" w:rsidP="00A72374">
      <w:pPr>
        <w:spacing w:after="0" w:line="480" w:lineRule="auto"/>
        <w:ind w:firstLine="284"/>
        <w:jc w:val="both"/>
        <w:rPr>
          <w:rFonts w:ascii="Arial" w:hAnsi="Arial" w:cs="Arial"/>
        </w:rPr>
      </w:pPr>
      <w:r w:rsidRPr="00596DE5">
        <w:rPr>
          <w:rFonts w:ascii="Arial" w:eastAsia="Calibri" w:hAnsi="Arial" w:cs="Arial"/>
          <w:i/>
        </w:rPr>
        <w:t>TMTBA</w:t>
      </w:r>
      <w:r w:rsidRPr="00596DE5">
        <w:rPr>
          <w:rFonts w:ascii="Arial" w:eastAsia="Calibri" w:hAnsi="Arial" w:cs="Arial"/>
        </w:rPr>
        <w:t xml:space="preserve"> </w:t>
      </w:r>
      <w:r w:rsidR="00FA73D6" w:rsidRPr="00596DE5">
        <w:rPr>
          <w:rFonts w:ascii="Arial" w:eastAsia="Calibri" w:hAnsi="Arial" w:cs="Arial"/>
        </w:rPr>
        <w:t>is a system that uses</w:t>
      </w:r>
      <w:r w:rsidR="00D75131" w:rsidRPr="00596DE5">
        <w:rPr>
          <w:rFonts w:ascii="Arial" w:eastAsia="Calibri" w:hAnsi="Arial" w:cs="Arial"/>
        </w:rPr>
        <w:t xml:space="preserve"> the body-change protocol</w:t>
      </w:r>
      <w:r w:rsidR="00AE778B" w:rsidRPr="00596DE5">
        <w:rPr>
          <w:rFonts w:ascii="Arial" w:eastAsia="Calibri" w:hAnsi="Arial" w:cs="Arial"/>
        </w:rPr>
        <w:t>. The</w:t>
      </w:r>
      <w:r w:rsidR="00AE778B" w:rsidRPr="00596DE5">
        <w:rPr>
          <w:rFonts w:ascii="Arial" w:eastAsia="Calibri" w:hAnsi="Arial" w:cs="Arial"/>
          <w:color w:val="FF0000"/>
        </w:rPr>
        <w:t xml:space="preserve"> </w:t>
      </w:r>
      <w:r w:rsidR="00D75131" w:rsidRPr="00596DE5">
        <w:rPr>
          <w:rFonts w:ascii="Arial" w:eastAsia="Calibri" w:hAnsi="Arial" w:cs="Arial"/>
        </w:rPr>
        <w:t xml:space="preserve">participant’s gaze is relocated to </w:t>
      </w:r>
      <w:r w:rsidR="00AE778B" w:rsidRPr="00596DE5">
        <w:rPr>
          <w:rFonts w:ascii="Arial" w:eastAsia="Calibri" w:hAnsi="Arial" w:cs="Arial"/>
        </w:rPr>
        <w:t>the bo</w:t>
      </w:r>
      <w:r w:rsidR="00BF64A6">
        <w:rPr>
          <w:rFonts w:ascii="Arial" w:eastAsia="Calibri" w:hAnsi="Arial" w:cs="Arial"/>
        </w:rPr>
        <w:t xml:space="preserve">dy of the performer </w:t>
      </w:r>
      <w:r w:rsidR="00D75131" w:rsidRPr="00596DE5">
        <w:rPr>
          <w:rFonts w:ascii="Arial" w:eastAsia="Calibri" w:hAnsi="Arial" w:cs="Arial"/>
        </w:rPr>
        <w:t>using a</w:t>
      </w:r>
      <w:r w:rsidR="00AE778B" w:rsidRPr="00596DE5">
        <w:rPr>
          <w:rFonts w:ascii="Arial" w:eastAsia="Calibri" w:hAnsi="Arial" w:cs="Arial"/>
        </w:rPr>
        <w:t xml:space="preserve"> stereoscopic </w:t>
      </w:r>
      <w:r w:rsidR="00D75131" w:rsidRPr="00596DE5">
        <w:rPr>
          <w:rFonts w:ascii="Arial" w:eastAsia="Calibri" w:hAnsi="Arial" w:cs="Arial"/>
        </w:rPr>
        <w:t xml:space="preserve">camera mounted onto a specially designed vest that is worn by the performer. The </w:t>
      </w:r>
      <w:r w:rsidR="00AE778B" w:rsidRPr="00596DE5">
        <w:rPr>
          <w:rFonts w:ascii="Arial" w:eastAsia="Calibri" w:hAnsi="Arial" w:cs="Arial"/>
        </w:rPr>
        <w:t xml:space="preserve">camera </w:t>
      </w:r>
      <w:r w:rsidR="00D75131" w:rsidRPr="00596DE5">
        <w:rPr>
          <w:rFonts w:ascii="Arial" w:eastAsia="Calibri" w:hAnsi="Arial" w:cs="Arial"/>
        </w:rPr>
        <w:t xml:space="preserve">is </w:t>
      </w:r>
      <w:r w:rsidR="00AE778B" w:rsidRPr="00596DE5">
        <w:rPr>
          <w:rFonts w:ascii="Arial" w:eastAsia="Calibri" w:hAnsi="Arial" w:cs="Arial"/>
        </w:rPr>
        <w:t xml:space="preserve">positioned directly in </w:t>
      </w:r>
      <w:r w:rsidR="00D75131" w:rsidRPr="00596DE5">
        <w:rPr>
          <w:rFonts w:ascii="Arial" w:eastAsia="Calibri" w:hAnsi="Arial" w:cs="Arial"/>
        </w:rPr>
        <w:t>front of the performer’s eye line and relays</w:t>
      </w:r>
      <w:r w:rsidR="00AE778B" w:rsidRPr="00596DE5">
        <w:rPr>
          <w:rFonts w:ascii="Arial" w:eastAsia="Calibri" w:hAnsi="Arial" w:cs="Arial"/>
        </w:rPr>
        <w:t xml:space="preserve"> a live video feed to the </w:t>
      </w:r>
      <w:r w:rsidR="00607286" w:rsidRPr="00596DE5">
        <w:rPr>
          <w:rFonts w:ascii="Arial" w:eastAsia="Calibri" w:hAnsi="Arial" w:cs="Arial"/>
        </w:rPr>
        <w:t>participant’s</w:t>
      </w:r>
      <w:r w:rsidR="00AE778B" w:rsidRPr="00596DE5">
        <w:rPr>
          <w:rFonts w:ascii="Arial" w:eastAsia="Calibri" w:hAnsi="Arial" w:cs="Arial"/>
        </w:rPr>
        <w:t xml:space="preserve"> Oculus Rift </w:t>
      </w:r>
      <w:r w:rsidR="00AE778B" w:rsidRPr="00596DE5">
        <w:rPr>
          <w:rFonts w:ascii="Arial" w:eastAsia="Calibri" w:hAnsi="Arial" w:cs="Arial"/>
        </w:rPr>
        <w:lastRenderedPageBreak/>
        <w:t>HMD.</w:t>
      </w:r>
      <w:r w:rsidR="00AE778B" w:rsidRPr="00596DE5">
        <w:rPr>
          <w:rFonts w:ascii="Arial" w:eastAsia="Calibri" w:hAnsi="Arial" w:cs="Arial"/>
          <w:vertAlign w:val="superscript"/>
        </w:rPr>
        <w:footnoteReference w:id="205"/>
      </w:r>
      <w:r w:rsidR="00AE778B" w:rsidRPr="00596DE5">
        <w:rPr>
          <w:rFonts w:ascii="Arial" w:eastAsia="Calibri" w:hAnsi="Arial" w:cs="Arial"/>
        </w:rPr>
        <w:t xml:space="preserve"> The performer copies the </w:t>
      </w:r>
      <w:r w:rsidR="00D75131" w:rsidRPr="00596DE5">
        <w:rPr>
          <w:rFonts w:ascii="Arial" w:eastAsia="Calibri" w:hAnsi="Arial" w:cs="Arial"/>
        </w:rPr>
        <w:t>participant’s</w:t>
      </w:r>
      <w:r w:rsidR="00AE778B" w:rsidRPr="00596DE5">
        <w:rPr>
          <w:rFonts w:ascii="Arial" w:eastAsia="Calibri" w:hAnsi="Arial" w:cs="Arial"/>
        </w:rPr>
        <w:t xml:space="preserve"> movements while they explore different gestures and interactions with real objects</w:t>
      </w:r>
      <w:r w:rsidR="00BF64A6">
        <w:rPr>
          <w:rFonts w:ascii="Arial" w:eastAsia="Calibri" w:hAnsi="Arial" w:cs="Arial"/>
        </w:rPr>
        <w:t>, while</w:t>
      </w:r>
      <w:r w:rsidR="00D75131" w:rsidRPr="00596DE5">
        <w:rPr>
          <w:rFonts w:ascii="Arial" w:eastAsia="Calibri" w:hAnsi="Arial" w:cs="Arial"/>
        </w:rPr>
        <w:t xml:space="preserve"> the performer </w:t>
      </w:r>
      <w:r w:rsidR="00782A25" w:rsidRPr="00596DE5">
        <w:rPr>
          <w:rFonts w:ascii="Arial" w:eastAsia="Calibri" w:hAnsi="Arial" w:cs="Arial"/>
        </w:rPr>
        <w:t>simultaneously interacts</w:t>
      </w:r>
      <w:r w:rsidR="00D75131" w:rsidRPr="00596DE5">
        <w:rPr>
          <w:rFonts w:ascii="Arial" w:eastAsia="Calibri" w:hAnsi="Arial" w:cs="Arial"/>
        </w:rPr>
        <w:t xml:space="preserve"> with doubles of these objects </w:t>
      </w:r>
      <w:r w:rsidR="00AE778B" w:rsidRPr="00596DE5">
        <w:rPr>
          <w:rFonts w:ascii="Arial" w:eastAsia="Calibri" w:hAnsi="Arial" w:cs="Arial"/>
        </w:rPr>
        <w:t xml:space="preserve">(see </w:t>
      </w:r>
      <w:r w:rsidR="00CE1162" w:rsidRPr="0038135C">
        <w:rPr>
          <w:rFonts w:ascii="Arial" w:eastAsia="Calibri" w:hAnsi="Arial" w:cs="Arial"/>
        </w:rPr>
        <w:t>Fig. 7</w:t>
      </w:r>
      <w:r w:rsidR="00AE778B" w:rsidRPr="0038135C">
        <w:rPr>
          <w:rFonts w:ascii="Arial" w:eastAsia="Calibri" w:hAnsi="Arial" w:cs="Arial"/>
        </w:rPr>
        <w:t xml:space="preserve">). </w:t>
      </w:r>
      <w:r w:rsidR="00AE778B" w:rsidRPr="00596DE5">
        <w:rPr>
          <w:rFonts w:ascii="Arial" w:eastAsia="Calibri" w:hAnsi="Arial" w:cs="Arial"/>
        </w:rPr>
        <w:t>The camera mounted onto the performer’s body is attached to micro-servomotors that provide t</w:t>
      </w:r>
      <w:r w:rsidR="00D75131" w:rsidRPr="00596DE5">
        <w:rPr>
          <w:rFonts w:ascii="Arial" w:eastAsia="Calibri" w:hAnsi="Arial" w:cs="Arial"/>
        </w:rPr>
        <w:t>hree different rotational axes</w:t>
      </w:r>
      <w:r w:rsidR="00B07142">
        <w:rPr>
          <w:rFonts w:ascii="Arial" w:eastAsia="Calibri" w:hAnsi="Arial" w:cs="Arial"/>
        </w:rPr>
        <w:t>:</w:t>
      </w:r>
      <w:r w:rsidR="00D75131" w:rsidRPr="00596DE5">
        <w:rPr>
          <w:rFonts w:ascii="Arial" w:eastAsia="Calibri" w:hAnsi="Arial" w:cs="Arial"/>
        </w:rPr>
        <w:t xml:space="preserve"> pan, tilt and roll</w:t>
      </w:r>
      <w:r w:rsidR="00AE778B" w:rsidRPr="00596DE5">
        <w:rPr>
          <w:rFonts w:ascii="Arial" w:eastAsia="Calibri" w:hAnsi="Arial" w:cs="Arial"/>
        </w:rPr>
        <w:t xml:space="preserve">. A head-tracking system detects the movement of the </w:t>
      </w:r>
      <w:r w:rsidR="00607286" w:rsidRPr="00596DE5">
        <w:rPr>
          <w:rFonts w:ascii="Arial" w:eastAsia="Calibri" w:hAnsi="Arial" w:cs="Arial"/>
        </w:rPr>
        <w:t>participant’s</w:t>
      </w:r>
      <w:r w:rsidR="00AE778B" w:rsidRPr="00596DE5">
        <w:rPr>
          <w:rFonts w:ascii="Arial" w:eastAsia="Calibri" w:hAnsi="Arial" w:cs="Arial"/>
        </w:rPr>
        <w:t xml:space="preserve"> HMD, and the performer’s camera mimics these head movements so that the camera continually shares the same point-of-view as the </w:t>
      </w:r>
      <w:r w:rsidR="00195309" w:rsidRPr="00596DE5">
        <w:rPr>
          <w:rFonts w:ascii="Arial" w:eastAsia="Calibri" w:hAnsi="Arial" w:cs="Arial"/>
        </w:rPr>
        <w:t>‘</w:t>
      </w:r>
      <w:r w:rsidR="00AE778B" w:rsidRPr="00596DE5">
        <w:rPr>
          <w:rFonts w:ascii="Arial" w:eastAsia="Calibri" w:hAnsi="Arial" w:cs="Arial"/>
        </w:rPr>
        <w:t>user</w:t>
      </w:r>
      <w:r w:rsidR="00195309" w:rsidRPr="00596DE5">
        <w:rPr>
          <w:rFonts w:ascii="Arial" w:eastAsia="Calibri" w:hAnsi="Arial" w:cs="Arial"/>
        </w:rPr>
        <w:t>’</w:t>
      </w:r>
      <w:r w:rsidR="00AE778B" w:rsidRPr="00596DE5">
        <w:rPr>
          <w:rFonts w:ascii="Arial" w:eastAsia="Calibri" w:hAnsi="Arial" w:cs="Arial"/>
        </w:rPr>
        <w:t xml:space="preserve"> (‘The Machine To Be Another - hardware development at FABLAB BARCELONA’). The </w:t>
      </w:r>
      <w:r w:rsidR="00D75131" w:rsidRPr="00596DE5">
        <w:rPr>
          <w:rFonts w:ascii="Arial" w:eastAsia="Calibri" w:hAnsi="Arial" w:cs="Arial"/>
        </w:rPr>
        <w:t>combination</w:t>
      </w:r>
      <w:r w:rsidR="00AE778B" w:rsidRPr="00596DE5">
        <w:rPr>
          <w:rFonts w:ascii="Arial" w:eastAsia="Calibri" w:hAnsi="Arial" w:cs="Arial"/>
        </w:rPr>
        <w:t xml:space="preserve"> of the p</w:t>
      </w:r>
      <w:r w:rsidR="00D75131" w:rsidRPr="00596DE5">
        <w:rPr>
          <w:rFonts w:ascii="Arial" w:eastAsia="Calibri" w:hAnsi="Arial" w:cs="Arial"/>
        </w:rPr>
        <w:t>erformer’s imitation of the participant’s</w:t>
      </w:r>
      <w:r w:rsidR="00AE778B" w:rsidRPr="00596DE5">
        <w:rPr>
          <w:rFonts w:ascii="Arial" w:eastAsia="Calibri" w:hAnsi="Arial" w:cs="Arial"/>
        </w:rPr>
        <w:t xml:space="preserve"> movements with the head-tracking technology that similarly ad</w:t>
      </w:r>
      <w:r w:rsidR="00D75131" w:rsidRPr="00596DE5">
        <w:rPr>
          <w:rFonts w:ascii="Arial" w:eastAsia="Calibri" w:hAnsi="Arial" w:cs="Arial"/>
        </w:rPr>
        <w:t xml:space="preserve">justs in response to their </w:t>
      </w:r>
      <w:r w:rsidR="00AE778B" w:rsidRPr="00596DE5">
        <w:rPr>
          <w:rFonts w:ascii="Arial" w:eastAsia="Calibri" w:hAnsi="Arial" w:cs="Arial"/>
        </w:rPr>
        <w:t xml:space="preserve">interactions, maintains the illusion for the </w:t>
      </w:r>
      <w:r w:rsidR="00D75131" w:rsidRPr="00596DE5">
        <w:rPr>
          <w:rFonts w:ascii="Arial" w:eastAsia="Calibri" w:hAnsi="Arial" w:cs="Arial"/>
        </w:rPr>
        <w:t>audience</w:t>
      </w:r>
      <w:r w:rsidR="00AE778B" w:rsidRPr="00596DE5">
        <w:rPr>
          <w:rFonts w:ascii="Arial" w:eastAsia="Calibri" w:hAnsi="Arial" w:cs="Arial"/>
        </w:rPr>
        <w:t xml:space="preserve"> of being immer</w:t>
      </w:r>
      <w:r w:rsidR="00FA73D6" w:rsidRPr="00596DE5">
        <w:rPr>
          <w:rFonts w:ascii="Arial" w:eastAsia="Calibri" w:hAnsi="Arial" w:cs="Arial"/>
        </w:rPr>
        <w:t>sed within the performer’s body</w:t>
      </w:r>
      <w:r w:rsidR="00AE778B" w:rsidRPr="00596DE5">
        <w:rPr>
          <w:rFonts w:ascii="Arial" w:eastAsia="Calibri" w:hAnsi="Arial" w:cs="Arial"/>
        </w:rPr>
        <w:t>.</w:t>
      </w:r>
      <w:r w:rsidR="00035199" w:rsidRPr="00596DE5">
        <w:rPr>
          <w:rFonts w:ascii="Arial" w:eastAsia="Calibri" w:hAnsi="Arial" w:cs="Arial"/>
        </w:rPr>
        <w:t xml:space="preserve"> </w:t>
      </w:r>
      <w:r w:rsidR="00EF7170" w:rsidRPr="00596DE5">
        <w:rPr>
          <w:rFonts w:ascii="Arial" w:eastAsia="Calibri" w:hAnsi="Arial" w:cs="Arial"/>
        </w:rPr>
        <w:t xml:space="preserve">The </w:t>
      </w:r>
      <w:r w:rsidR="00DB1245" w:rsidRPr="00596DE5">
        <w:rPr>
          <w:rFonts w:ascii="Arial" w:eastAsia="Calibri" w:hAnsi="Arial" w:cs="Arial"/>
          <w:i/>
        </w:rPr>
        <w:t>Gender S</w:t>
      </w:r>
      <w:r w:rsidR="00AE778B" w:rsidRPr="00596DE5">
        <w:rPr>
          <w:rFonts w:ascii="Arial" w:eastAsia="Calibri" w:hAnsi="Arial" w:cs="Arial"/>
          <w:i/>
        </w:rPr>
        <w:t>wap</w:t>
      </w:r>
      <w:r w:rsidR="00AE778B" w:rsidRPr="00596DE5">
        <w:rPr>
          <w:rFonts w:ascii="Arial" w:eastAsia="Calibri" w:hAnsi="Arial" w:cs="Arial"/>
        </w:rPr>
        <w:t xml:space="preserve"> experiment uses </w:t>
      </w:r>
      <w:r w:rsidRPr="00596DE5">
        <w:rPr>
          <w:rFonts w:ascii="Arial" w:eastAsia="Calibri" w:hAnsi="Arial" w:cs="Arial"/>
          <w:i/>
        </w:rPr>
        <w:t>TMTBA</w:t>
      </w:r>
      <w:r w:rsidRPr="00596DE5">
        <w:rPr>
          <w:rFonts w:ascii="Arial" w:eastAsia="Calibri" w:hAnsi="Arial" w:cs="Arial"/>
        </w:rPr>
        <w:t xml:space="preserve"> </w:t>
      </w:r>
      <w:r w:rsidR="00AE778B" w:rsidRPr="00596DE5">
        <w:rPr>
          <w:rFonts w:ascii="Arial" w:eastAsia="Calibri" w:hAnsi="Arial" w:cs="Arial"/>
        </w:rPr>
        <w:t>platform in a slightly different technical configuration, and is an example of the body-swap interaction protocol.</w:t>
      </w:r>
      <w:r w:rsidR="00AE778B" w:rsidRPr="00596DE5">
        <w:rPr>
          <w:rFonts w:ascii="Arial" w:eastAsia="Calibri" w:hAnsi="Arial" w:cs="Arial"/>
          <w:vertAlign w:val="superscript"/>
        </w:rPr>
        <w:footnoteReference w:id="206"/>
      </w:r>
      <w:r w:rsidR="00AE778B" w:rsidRPr="00596DE5">
        <w:rPr>
          <w:rFonts w:ascii="Arial" w:eastAsia="Calibri" w:hAnsi="Arial" w:cs="Arial"/>
        </w:rPr>
        <w:t xml:space="preserve"> </w:t>
      </w:r>
      <w:r w:rsidR="00195309" w:rsidRPr="00596DE5">
        <w:rPr>
          <w:rFonts w:ascii="Arial" w:eastAsia="Calibri" w:hAnsi="Arial" w:cs="Arial"/>
        </w:rPr>
        <w:t>A female and male user each wear both a first-person camera</w:t>
      </w:r>
      <w:r w:rsidR="00AE778B" w:rsidRPr="00596DE5">
        <w:rPr>
          <w:rFonts w:ascii="Arial" w:eastAsia="Calibri" w:hAnsi="Arial" w:cs="Arial"/>
        </w:rPr>
        <w:t xml:space="preserve"> and Oculus Rift HMDs, displaying a live video feed from the other’s vantage point. They receive a single instruction prior to the experiment</w:t>
      </w:r>
      <w:r w:rsidR="00B07142">
        <w:rPr>
          <w:rFonts w:ascii="Arial" w:eastAsia="Calibri" w:hAnsi="Arial" w:cs="Arial"/>
        </w:rPr>
        <w:t>:</w:t>
      </w:r>
      <w:r w:rsidR="00AE778B" w:rsidRPr="00596DE5">
        <w:rPr>
          <w:rFonts w:ascii="Arial" w:eastAsia="Calibri" w:hAnsi="Arial" w:cs="Arial"/>
        </w:rPr>
        <w:t xml:space="preserve"> ‘try to connect with the other's movements’ (‘Gender Swap - Experiment with The Machine to Be Another’). The embodiment experience only works when both </w:t>
      </w:r>
      <w:r w:rsidR="003E5E44" w:rsidRPr="00596DE5">
        <w:rPr>
          <w:rFonts w:ascii="Arial" w:eastAsia="Calibri" w:hAnsi="Arial" w:cs="Arial"/>
        </w:rPr>
        <w:t>participants’</w:t>
      </w:r>
      <w:r w:rsidR="00AE778B" w:rsidRPr="00596DE5">
        <w:rPr>
          <w:rFonts w:ascii="Arial" w:eastAsia="Calibri" w:hAnsi="Arial" w:cs="Arial"/>
        </w:rPr>
        <w:t xml:space="preserve"> movements directly correspond</w:t>
      </w:r>
      <w:r w:rsidR="00A72374" w:rsidRPr="00596DE5">
        <w:rPr>
          <w:rFonts w:ascii="Arial" w:eastAsia="Calibri" w:hAnsi="Arial" w:cs="Arial"/>
        </w:rPr>
        <w:t>,</w:t>
      </w:r>
      <w:r w:rsidR="00BE3841" w:rsidRPr="00596DE5">
        <w:rPr>
          <w:rFonts w:ascii="Arial" w:eastAsia="Calibri" w:hAnsi="Arial" w:cs="Arial"/>
        </w:rPr>
        <w:t xml:space="preserve"> </w:t>
      </w:r>
      <w:r w:rsidR="00A72374" w:rsidRPr="00596DE5">
        <w:rPr>
          <w:rFonts w:ascii="Arial" w:eastAsia="Calibri" w:hAnsi="Arial" w:cs="Arial"/>
        </w:rPr>
        <w:t xml:space="preserve">which is </w:t>
      </w:r>
      <w:r w:rsidR="00BE3841" w:rsidRPr="00596DE5">
        <w:rPr>
          <w:rFonts w:ascii="Arial" w:eastAsia="Calibri" w:hAnsi="Arial" w:cs="Arial"/>
        </w:rPr>
        <w:t xml:space="preserve">a criterion that is consistent with </w:t>
      </w:r>
      <w:r w:rsidR="007D10B7" w:rsidRPr="00596DE5">
        <w:rPr>
          <w:rFonts w:ascii="Arial" w:eastAsia="Calibri" w:hAnsi="Arial" w:cs="Arial"/>
        </w:rPr>
        <w:t xml:space="preserve">the first of </w:t>
      </w:r>
      <w:r w:rsidR="007D10B7" w:rsidRPr="00596DE5">
        <w:rPr>
          <w:rFonts w:ascii="Arial" w:hAnsi="Arial" w:cs="Arial"/>
        </w:rPr>
        <w:t>Ehrsson and Petkova’s three critical conditions</w:t>
      </w:r>
      <w:r w:rsidR="00A72374" w:rsidRPr="00596DE5">
        <w:rPr>
          <w:rFonts w:ascii="Arial" w:hAnsi="Arial" w:cs="Arial"/>
        </w:rPr>
        <w:t xml:space="preserve"> for VR body transfer illusions</w:t>
      </w:r>
      <w:r w:rsidR="007D10B7" w:rsidRPr="00596DE5">
        <w:rPr>
          <w:rFonts w:ascii="Arial" w:hAnsi="Arial" w:cs="Arial"/>
        </w:rPr>
        <w:t xml:space="preserve"> cited in 3</w:t>
      </w:r>
      <w:r w:rsidR="00BF64A6">
        <w:rPr>
          <w:rFonts w:ascii="Arial" w:hAnsi="Arial" w:cs="Arial"/>
        </w:rPr>
        <w:t>.4.3</w:t>
      </w:r>
      <w:r w:rsidR="007D10B7" w:rsidRPr="00596DE5">
        <w:rPr>
          <w:rFonts w:ascii="Arial" w:hAnsi="Arial" w:cs="Arial"/>
        </w:rPr>
        <w:t xml:space="preserve"> as ‘a continuous match between visual and somatosensory information about the state of the body’</w:t>
      </w:r>
      <w:r w:rsidR="003E5E44" w:rsidRPr="00596DE5">
        <w:rPr>
          <w:rFonts w:ascii="Arial" w:hAnsi="Arial" w:cs="Arial"/>
        </w:rPr>
        <w:t xml:space="preserve"> (</w:t>
      </w:r>
      <w:r w:rsidR="003E5E44" w:rsidRPr="00596DE5">
        <w:rPr>
          <w:rFonts w:ascii="Arial" w:eastAsia="Calibri" w:hAnsi="Arial" w:cs="Arial"/>
          <w:color w:val="333333"/>
          <w:shd w:val="clear" w:color="auto" w:fill="FFFFFF"/>
        </w:rPr>
        <w:t xml:space="preserve">Petkova, </w:t>
      </w:r>
      <w:r w:rsidR="003E5E44" w:rsidRPr="00596DE5">
        <w:rPr>
          <w:rFonts w:ascii="Arial" w:eastAsia="Calibri" w:hAnsi="Arial" w:cs="Arial"/>
        </w:rPr>
        <w:t>Valeria I.</w:t>
      </w:r>
      <w:r w:rsidR="003E5E44" w:rsidRPr="00596DE5">
        <w:rPr>
          <w:rFonts w:ascii="Arial" w:eastAsia="Calibri" w:hAnsi="Arial" w:cs="Arial"/>
          <w:color w:val="333333"/>
          <w:shd w:val="clear" w:color="auto" w:fill="FFFFFF"/>
        </w:rPr>
        <w:t xml:space="preserve"> and Henrik Ehrsson, 2008: 6)</w:t>
      </w:r>
      <w:r w:rsidR="00BE3841" w:rsidRPr="00596DE5">
        <w:rPr>
          <w:rFonts w:ascii="Arial" w:eastAsia="Calibri" w:hAnsi="Arial" w:cs="Arial"/>
          <w:color w:val="333333"/>
          <w:shd w:val="clear" w:color="auto" w:fill="FFFFFF"/>
        </w:rPr>
        <w:t>.</w:t>
      </w:r>
      <w:r w:rsidR="00A72374" w:rsidRPr="00596DE5">
        <w:rPr>
          <w:rFonts w:ascii="Arial" w:hAnsi="Arial" w:cs="Arial"/>
        </w:rPr>
        <w:t xml:space="preserve"> </w:t>
      </w:r>
      <w:r w:rsidR="00A72374" w:rsidRPr="00596DE5">
        <w:rPr>
          <w:rFonts w:ascii="Arial" w:eastAsia="Calibri" w:hAnsi="Arial" w:cs="Arial"/>
        </w:rPr>
        <w:t xml:space="preserve">For this reason, </w:t>
      </w:r>
      <w:r w:rsidR="00AE778B" w:rsidRPr="00596DE5">
        <w:rPr>
          <w:rFonts w:ascii="Arial" w:eastAsia="Calibri" w:hAnsi="Arial" w:cs="Arial"/>
        </w:rPr>
        <w:t xml:space="preserve">the task requires mutuality and continual spatial negotiation between the users who must reach a constant ‘agreement’ for each gesture. The reward </w:t>
      </w:r>
      <w:r w:rsidR="00B46F52" w:rsidRPr="00596DE5">
        <w:rPr>
          <w:rFonts w:ascii="Arial" w:eastAsia="Calibri" w:hAnsi="Arial" w:cs="Arial"/>
        </w:rPr>
        <w:t>mechanism for the participants’</w:t>
      </w:r>
      <w:r w:rsidR="00AE778B" w:rsidRPr="00596DE5">
        <w:rPr>
          <w:rFonts w:ascii="Arial" w:eastAsia="Calibri" w:hAnsi="Arial" w:cs="Arial"/>
        </w:rPr>
        <w:t xml:space="preserve"> sync</w:t>
      </w:r>
      <w:r w:rsidR="00B46F52" w:rsidRPr="00596DE5">
        <w:rPr>
          <w:rFonts w:ascii="Arial" w:eastAsia="Calibri" w:hAnsi="Arial" w:cs="Arial"/>
        </w:rPr>
        <w:t xml:space="preserve">hronisation of their movements, </w:t>
      </w:r>
      <w:r w:rsidR="00AE778B" w:rsidRPr="00596DE5">
        <w:rPr>
          <w:rFonts w:ascii="Arial" w:eastAsia="Calibri" w:hAnsi="Arial" w:cs="Arial"/>
        </w:rPr>
        <w:t xml:space="preserve">much like the reward in S&amp;R’s </w:t>
      </w:r>
      <w:r w:rsidR="00AE778B" w:rsidRPr="00596DE5">
        <w:rPr>
          <w:rFonts w:ascii="Arial" w:eastAsia="Calibri" w:hAnsi="Arial" w:cs="Arial"/>
          <w:i/>
        </w:rPr>
        <w:t>Waking In Slough</w:t>
      </w:r>
      <w:r w:rsidR="00AE778B" w:rsidRPr="00596DE5">
        <w:rPr>
          <w:rFonts w:ascii="Arial" w:eastAsia="Calibri" w:hAnsi="Arial" w:cs="Arial"/>
        </w:rPr>
        <w:t xml:space="preserve"> for </w:t>
      </w:r>
      <w:r w:rsidR="00B46F52" w:rsidRPr="00596DE5">
        <w:rPr>
          <w:rFonts w:ascii="Arial" w:eastAsia="Calibri" w:hAnsi="Arial" w:cs="Arial"/>
        </w:rPr>
        <w:t xml:space="preserve">synchronous imitation </w:t>
      </w:r>
      <w:r w:rsidR="00B46F52" w:rsidRPr="00596DE5">
        <w:rPr>
          <w:rFonts w:ascii="Arial" w:eastAsia="Calibri" w:hAnsi="Arial" w:cs="Arial"/>
        </w:rPr>
        <w:lastRenderedPageBreak/>
        <w:t xml:space="preserve">of </w:t>
      </w:r>
      <w:r w:rsidR="00B07142">
        <w:rPr>
          <w:rFonts w:ascii="Arial" w:eastAsia="Calibri" w:hAnsi="Arial" w:cs="Arial"/>
        </w:rPr>
        <w:t>Gauntlett</w:t>
      </w:r>
      <w:r w:rsidR="00B07142" w:rsidRPr="00596DE5">
        <w:rPr>
          <w:rFonts w:ascii="Arial" w:eastAsia="Calibri" w:hAnsi="Arial" w:cs="Arial"/>
        </w:rPr>
        <w:t xml:space="preserve">’s </w:t>
      </w:r>
      <w:r w:rsidR="00B46F52" w:rsidRPr="00596DE5">
        <w:rPr>
          <w:rFonts w:ascii="Arial" w:eastAsia="Calibri" w:hAnsi="Arial" w:cs="Arial"/>
        </w:rPr>
        <w:t>VB, is the sensation</w:t>
      </w:r>
      <w:r w:rsidR="00AE778B" w:rsidRPr="00596DE5">
        <w:rPr>
          <w:rFonts w:ascii="Arial" w:eastAsia="Calibri" w:hAnsi="Arial" w:cs="Arial"/>
        </w:rPr>
        <w:t xml:space="preserve"> </w:t>
      </w:r>
      <w:r w:rsidR="00B46F52" w:rsidRPr="00596DE5">
        <w:rPr>
          <w:rFonts w:ascii="Arial" w:eastAsia="Calibri" w:hAnsi="Arial" w:cs="Arial"/>
        </w:rPr>
        <w:t>of immersion</w:t>
      </w:r>
      <w:r w:rsidR="00AE778B" w:rsidRPr="00596DE5">
        <w:rPr>
          <w:rFonts w:ascii="Arial" w:eastAsia="Calibri" w:hAnsi="Arial" w:cs="Arial"/>
        </w:rPr>
        <w:t xml:space="preserve"> w</w:t>
      </w:r>
      <w:r w:rsidR="00B46F52" w:rsidRPr="00596DE5">
        <w:rPr>
          <w:rFonts w:ascii="Arial" w:eastAsia="Calibri" w:hAnsi="Arial" w:cs="Arial"/>
        </w:rPr>
        <w:t>ithin the body of the other and</w:t>
      </w:r>
      <w:r w:rsidR="00AE778B" w:rsidRPr="00596DE5">
        <w:rPr>
          <w:rFonts w:ascii="Arial" w:eastAsia="Calibri" w:hAnsi="Arial" w:cs="Arial"/>
        </w:rPr>
        <w:t xml:space="preserve"> by extension,</w:t>
      </w:r>
      <w:r w:rsidR="00B46F52" w:rsidRPr="00596DE5">
        <w:rPr>
          <w:rFonts w:ascii="Arial" w:eastAsia="Calibri" w:hAnsi="Arial" w:cs="Arial"/>
        </w:rPr>
        <w:t xml:space="preserve"> the </w:t>
      </w:r>
      <w:r w:rsidR="00EF7170" w:rsidRPr="00596DE5">
        <w:rPr>
          <w:rFonts w:ascii="Arial" w:eastAsia="Calibri" w:hAnsi="Arial" w:cs="Arial"/>
        </w:rPr>
        <w:t xml:space="preserve">sensate </w:t>
      </w:r>
      <w:r w:rsidR="00A72374" w:rsidRPr="00596DE5">
        <w:rPr>
          <w:rFonts w:ascii="Arial" w:eastAsia="Calibri" w:hAnsi="Arial" w:cs="Arial"/>
        </w:rPr>
        <w:t>impression</w:t>
      </w:r>
      <w:r w:rsidR="00B46F52" w:rsidRPr="00596DE5">
        <w:rPr>
          <w:rFonts w:ascii="Arial" w:eastAsia="Calibri" w:hAnsi="Arial" w:cs="Arial"/>
        </w:rPr>
        <w:t xml:space="preserve"> of</w:t>
      </w:r>
      <w:r w:rsidR="00AE778B" w:rsidRPr="00596DE5">
        <w:rPr>
          <w:rFonts w:ascii="Arial" w:eastAsia="Calibri" w:hAnsi="Arial" w:cs="Arial"/>
        </w:rPr>
        <w:t xml:space="preserve"> </w:t>
      </w:r>
      <w:r w:rsidR="00B46F52" w:rsidRPr="00596DE5">
        <w:rPr>
          <w:rFonts w:ascii="Arial" w:eastAsia="Calibri" w:hAnsi="Arial" w:cs="Arial"/>
        </w:rPr>
        <w:t xml:space="preserve">possessing the </w:t>
      </w:r>
      <w:r w:rsidR="00AE778B" w:rsidRPr="00596DE5">
        <w:rPr>
          <w:rFonts w:ascii="Arial" w:eastAsia="Calibri" w:hAnsi="Arial" w:cs="Arial"/>
        </w:rPr>
        <w:t>body of another gender.</w:t>
      </w:r>
    </w:p>
    <w:p w14:paraId="6CA9E613" w14:textId="54B43BA2" w:rsidR="00AE778B" w:rsidRPr="00596DE5" w:rsidRDefault="00AE778B" w:rsidP="0073139B">
      <w:pPr>
        <w:tabs>
          <w:tab w:val="left" w:pos="0"/>
          <w:tab w:val="left" w:pos="284"/>
        </w:tabs>
        <w:spacing w:after="0" w:line="480" w:lineRule="auto"/>
        <w:jc w:val="both"/>
        <w:rPr>
          <w:rFonts w:ascii="Arial" w:eastAsia="Calibri" w:hAnsi="Arial" w:cs="Arial"/>
        </w:rPr>
      </w:pPr>
      <w:r w:rsidRPr="00596DE5">
        <w:rPr>
          <w:rFonts w:ascii="Arial" w:eastAsia="Calibri" w:hAnsi="Arial" w:cs="Arial"/>
        </w:rPr>
        <w:tab/>
        <w:t xml:space="preserve">Having established the different interaction protocols of </w:t>
      </w:r>
      <w:r w:rsidR="005A6352" w:rsidRPr="00596DE5">
        <w:rPr>
          <w:rFonts w:ascii="Arial" w:eastAsia="Calibri" w:hAnsi="Arial" w:cs="Arial"/>
          <w:i/>
        </w:rPr>
        <w:t>TMTBA</w:t>
      </w:r>
      <w:r w:rsidRPr="00596DE5">
        <w:rPr>
          <w:rFonts w:ascii="Arial" w:eastAsia="Calibri" w:hAnsi="Arial" w:cs="Arial"/>
        </w:rPr>
        <w:t xml:space="preserve">, I will </w:t>
      </w:r>
      <w:r w:rsidR="00AF337F" w:rsidRPr="00596DE5">
        <w:rPr>
          <w:rFonts w:ascii="Arial" w:eastAsia="Calibri" w:hAnsi="Arial" w:cs="Arial"/>
        </w:rPr>
        <w:t xml:space="preserve">now </w:t>
      </w:r>
      <w:r w:rsidRPr="00596DE5">
        <w:rPr>
          <w:rFonts w:ascii="Arial" w:eastAsia="Calibri" w:hAnsi="Arial" w:cs="Arial"/>
        </w:rPr>
        <w:t xml:space="preserve">examine both the aims </w:t>
      </w:r>
      <w:r w:rsidR="004D1C30" w:rsidRPr="00596DE5">
        <w:rPr>
          <w:rFonts w:ascii="Arial" w:eastAsia="Calibri" w:hAnsi="Arial" w:cs="Arial"/>
        </w:rPr>
        <w:t xml:space="preserve">(4.7) </w:t>
      </w:r>
      <w:r w:rsidRPr="00596DE5">
        <w:rPr>
          <w:rFonts w:ascii="Arial" w:eastAsia="Calibri" w:hAnsi="Arial" w:cs="Arial"/>
        </w:rPr>
        <w:t xml:space="preserve">and the applications </w:t>
      </w:r>
      <w:r w:rsidR="004D1C30" w:rsidRPr="00596DE5">
        <w:rPr>
          <w:rFonts w:ascii="Arial" w:eastAsia="Calibri" w:hAnsi="Arial" w:cs="Arial"/>
        </w:rPr>
        <w:t xml:space="preserve">(4.8) </w:t>
      </w:r>
      <w:r w:rsidRPr="00596DE5">
        <w:rPr>
          <w:rFonts w:ascii="Arial" w:eastAsia="Calibri" w:hAnsi="Arial" w:cs="Arial"/>
        </w:rPr>
        <w:t>of this system. What evidence is available to de</w:t>
      </w:r>
      <w:r w:rsidR="00AF337F" w:rsidRPr="00596DE5">
        <w:rPr>
          <w:rFonts w:ascii="Arial" w:eastAsia="Calibri" w:hAnsi="Arial" w:cs="Arial"/>
        </w:rPr>
        <w:t>monstrate how it is being used? W</w:t>
      </w:r>
      <w:r w:rsidRPr="00596DE5">
        <w:rPr>
          <w:rFonts w:ascii="Arial" w:eastAsia="Calibri" w:hAnsi="Arial" w:cs="Arial"/>
        </w:rPr>
        <w:t>hat kind of embodied kno</w:t>
      </w:r>
      <w:r w:rsidR="00AF337F" w:rsidRPr="00596DE5">
        <w:rPr>
          <w:rFonts w:ascii="Arial" w:eastAsia="Calibri" w:hAnsi="Arial" w:cs="Arial"/>
        </w:rPr>
        <w:t>wledges are communicated</w:t>
      </w:r>
      <w:r w:rsidR="005411FE">
        <w:rPr>
          <w:rFonts w:ascii="Arial" w:eastAsia="Calibri" w:hAnsi="Arial" w:cs="Arial"/>
        </w:rPr>
        <w:t>,</w:t>
      </w:r>
      <w:r w:rsidRPr="00596DE5">
        <w:rPr>
          <w:rFonts w:ascii="Arial" w:eastAsia="Calibri" w:hAnsi="Arial" w:cs="Arial"/>
        </w:rPr>
        <w:t xml:space="preserve"> in what contexts, and why? Finally, I will </w:t>
      </w:r>
      <w:r w:rsidR="00AF337F" w:rsidRPr="00596DE5">
        <w:rPr>
          <w:rFonts w:ascii="Arial" w:eastAsia="Calibri" w:hAnsi="Arial" w:cs="Arial"/>
        </w:rPr>
        <w:t>scrutinise</w:t>
      </w:r>
      <w:r w:rsidRPr="00596DE5">
        <w:rPr>
          <w:rFonts w:ascii="Arial" w:eastAsia="Calibri" w:hAnsi="Arial" w:cs="Arial"/>
        </w:rPr>
        <w:t xml:space="preserve"> who has access to </w:t>
      </w:r>
      <w:r w:rsidRPr="00596DE5">
        <w:rPr>
          <w:rFonts w:ascii="Arial" w:eastAsia="Calibri" w:hAnsi="Arial" w:cs="Arial"/>
          <w:i/>
        </w:rPr>
        <w:t>TMTBA</w:t>
      </w:r>
      <w:r w:rsidR="004D1C30" w:rsidRPr="00596DE5">
        <w:rPr>
          <w:rFonts w:ascii="Arial" w:eastAsia="Calibri" w:hAnsi="Arial" w:cs="Arial"/>
        </w:rPr>
        <w:t xml:space="preserve"> (4.9)</w:t>
      </w:r>
      <w:r w:rsidR="00AF337F" w:rsidRPr="00596DE5">
        <w:rPr>
          <w:rFonts w:ascii="Arial" w:eastAsia="Calibri" w:hAnsi="Arial" w:cs="Arial"/>
        </w:rPr>
        <w:t xml:space="preserve">, questioning </w:t>
      </w:r>
      <w:r w:rsidRPr="00596DE5">
        <w:rPr>
          <w:rFonts w:ascii="Arial" w:eastAsia="Calibri" w:hAnsi="Arial" w:cs="Arial"/>
        </w:rPr>
        <w:t>what benefits and potential impacts this immersive open-source project provide</w:t>
      </w:r>
      <w:r w:rsidR="00AF337F" w:rsidRPr="00596DE5">
        <w:rPr>
          <w:rFonts w:ascii="Arial" w:eastAsia="Calibri" w:hAnsi="Arial" w:cs="Arial"/>
        </w:rPr>
        <w:t>s</w:t>
      </w:r>
      <w:r w:rsidRPr="00596DE5">
        <w:rPr>
          <w:rFonts w:ascii="Arial" w:eastAsia="Calibri" w:hAnsi="Arial" w:cs="Arial"/>
        </w:rPr>
        <w:t xml:space="preserve"> to users in different social, cultural and geographical contexts. </w:t>
      </w:r>
    </w:p>
    <w:p w14:paraId="4CEC4889" w14:textId="77777777" w:rsidR="00AE778B" w:rsidRDefault="00AE778B" w:rsidP="0073139B">
      <w:pPr>
        <w:tabs>
          <w:tab w:val="left" w:pos="284"/>
        </w:tabs>
        <w:spacing w:after="0" w:line="480" w:lineRule="auto"/>
        <w:jc w:val="both"/>
        <w:rPr>
          <w:rFonts w:ascii="Arial" w:eastAsia="Calibri" w:hAnsi="Arial" w:cs="Arial"/>
        </w:rPr>
      </w:pPr>
    </w:p>
    <w:p w14:paraId="1FA77D53" w14:textId="77777777" w:rsidR="00596DE5" w:rsidRPr="00596DE5" w:rsidRDefault="00596DE5" w:rsidP="0073139B">
      <w:pPr>
        <w:tabs>
          <w:tab w:val="left" w:pos="284"/>
        </w:tabs>
        <w:spacing w:after="0" w:line="480" w:lineRule="auto"/>
        <w:jc w:val="both"/>
        <w:rPr>
          <w:rFonts w:ascii="Arial" w:eastAsia="Calibri" w:hAnsi="Arial" w:cs="Arial"/>
        </w:rPr>
      </w:pPr>
    </w:p>
    <w:p w14:paraId="777F8C8D" w14:textId="2160AA11" w:rsidR="00AE778B" w:rsidRPr="00596DE5" w:rsidRDefault="00C669FF" w:rsidP="0058388E">
      <w:pPr>
        <w:spacing w:after="0" w:line="480" w:lineRule="auto"/>
        <w:jc w:val="both"/>
        <w:outlineLvl w:val="0"/>
        <w:rPr>
          <w:rFonts w:ascii="Arial" w:eastAsia="Calibri" w:hAnsi="Arial" w:cs="Arial"/>
          <w:u w:val="single"/>
        </w:rPr>
      </w:pPr>
      <w:r w:rsidRPr="00596DE5">
        <w:rPr>
          <w:rFonts w:ascii="Arial" w:eastAsia="Calibri" w:hAnsi="Arial" w:cs="Arial"/>
          <w:u w:val="single"/>
        </w:rPr>
        <w:t>4.7</w:t>
      </w:r>
      <w:r w:rsidR="00AE778B" w:rsidRPr="00596DE5">
        <w:rPr>
          <w:rFonts w:ascii="Arial" w:eastAsia="Calibri" w:hAnsi="Arial" w:cs="Arial"/>
          <w:u w:val="single"/>
        </w:rPr>
        <w:t xml:space="preserve"> </w:t>
      </w:r>
      <w:r w:rsidR="000F6738" w:rsidRPr="00596DE5">
        <w:rPr>
          <w:rFonts w:ascii="Arial" w:eastAsia="Calibri" w:hAnsi="Arial" w:cs="Arial"/>
          <w:i/>
          <w:u w:val="single"/>
        </w:rPr>
        <w:t>TMTBA</w:t>
      </w:r>
      <w:r w:rsidR="000F6738" w:rsidRPr="00596DE5">
        <w:rPr>
          <w:rFonts w:ascii="Arial" w:eastAsia="Calibri" w:hAnsi="Arial" w:cs="Arial"/>
          <w:u w:val="single"/>
        </w:rPr>
        <w:t xml:space="preserve"> </w:t>
      </w:r>
      <w:r w:rsidR="00AE778B" w:rsidRPr="00596DE5">
        <w:rPr>
          <w:rFonts w:ascii="Arial" w:eastAsia="Calibri" w:hAnsi="Arial" w:cs="Arial"/>
          <w:u w:val="single"/>
        </w:rPr>
        <w:t xml:space="preserve">– Aims </w:t>
      </w:r>
    </w:p>
    <w:p w14:paraId="733FEE49" w14:textId="77777777" w:rsidR="00035BD0" w:rsidRPr="00596DE5" w:rsidRDefault="00AE778B" w:rsidP="004A3821">
      <w:pPr>
        <w:spacing w:after="0" w:line="480" w:lineRule="auto"/>
        <w:jc w:val="both"/>
        <w:rPr>
          <w:rFonts w:ascii="Arial" w:eastAsia="Calibri" w:hAnsi="Arial" w:cs="Arial"/>
        </w:rPr>
      </w:pPr>
      <w:r w:rsidRPr="00596DE5">
        <w:rPr>
          <w:rFonts w:ascii="Arial" w:eastAsia="Calibri" w:hAnsi="Arial" w:cs="Arial"/>
        </w:rPr>
        <w:t xml:space="preserve">The philosophy </w:t>
      </w:r>
      <w:r w:rsidR="004A3821" w:rsidRPr="00596DE5">
        <w:rPr>
          <w:rFonts w:ascii="Arial" w:eastAsia="Calibri" w:hAnsi="Arial" w:cs="Arial"/>
        </w:rPr>
        <w:t xml:space="preserve">that </w:t>
      </w:r>
      <w:r w:rsidRPr="00596DE5">
        <w:rPr>
          <w:rFonts w:ascii="Arial" w:eastAsia="Calibri" w:hAnsi="Arial" w:cs="Arial"/>
        </w:rPr>
        <w:t>underpi</w:t>
      </w:r>
      <w:r w:rsidR="004A3821" w:rsidRPr="00596DE5">
        <w:rPr>
          <w:rFonts w:ascii="Arial" w:eastAsia="Calibri" w:hAnsi="Arial" w:cs="Arial"/>
        </w:rPr>
        <w:t>ns</w:t>
      </w:r>
      <w:r w:rsidR="00C66695" w:rsidRPr="00596DE5">
        <w:rPr>
          <w:rFonts w:ascii="Arial" w:eastAsia="Calibri" w:hAnsi="Arial" w:cs="Arial"/>
        </w:rPr>
        <w:t xml:space="preserve"> BAL’s </w:t>
      </w:r>
      <w:r w:rsidRPr="00596DE5">
        <w:rPr>
          <w:rFonts w:ascii="Arial" w:eastAsia="Calibri" w:hAnsi="Arial" w:cs="Arial"/>
        </w:rPr>
        <w:t xml:space="preserve">research </w:t>
      </w:r>
      <w:r w:rsidR="004A3821" w:rsidRPr="00596DE5">
        <w:rPr>
          <w:rFonts w:ascii="Arial" w:eastAsia="Calibri" w:hAnsi="Arial" w:cs="Arial"/>
        </w:rPr>
        <w:t xml:space="preserve">in experimental embodiment </w:t>
      </w:r>
      <w:r w:rsidRPr="00596DE5">
        <w:rPr>
          <w:rFonts w:ascii="Arial" w:eastAsia="Calibri" w:hAnsi="Arial" w:cs="Arial"/>
        </w:rPr>
        <w:t xml:space="preserve">is succinctly defined by Roel when he states that: </w:t>
      </w:r>
    </w:p>
    <w:p w14:paraId="76A56A77" w14:textId="77777777" w:rsidR="00B46F52" w:rsidRPr="00596DE5" w:rsidRDefault="00B46F52" w:rsidP="004A3821">
      <w:pPr>
        <w:tabs>
          <w:tab w:val="left" w:pos="2385"/>
        </w:tabs>
        <w:spacing w:after="0" w:line="240" w:lineRule="auto"/>
        <w:jc w:val="both"/>
        <w:rPr>
          <w:rFonts w:ascii="Arial" w:eastAsia="Calibri" w:hAnsi="Arial" w:cs="Arial"/>
        </w:rPr>
      </w:pPr>
    </w:p>
    <w:p w14:paraId="42F2527D" w14:textId="77777777" w:rsidR="00B46F52" w:rsidRPr="00596DE5" w:rsidRDefault="00B46F52" w:rsidP="004A3821">
      <w:pPr>
        <w:tabs>
          <w:tab w:val="left" w:pos="2385"/>
        </w:tabs>
        <w:spacing w:after="0" w:line="240" w:lineRule="auto"/>
        <w:jc w:val="both"/>
        <w:rPr>
          <w:rFonts w:ascii="Arial" w:eastAsia="Calibri" w:hAnsi="Arial" w:cs="Arial"/>
        </w:rPr>
      </w:pPr>
    </w:p>
    <w:p w14:paraId="6553579B" w14:textId="77777777" w:rsidR="00B46F52" w:rsidRPr="00596DE5" w:rsidRDefault="00AE778B" w:rsidP="00EF7170">
      <w:pPr>
        <w:tabs>
          <w:tab w:val="left" w:pos="8647"/>
        </w:tabs>
        <w:spacing w:after="0"/>
        <w:ind w:left="426" w:right="454"/>
        <w:jc w:val="both"/>
        <w:rPr>
          <w:rFonts w:ascii="Arial" w:eastAsia="Calibri" w:hAnsi="Arial" w:cs="Arial"/>
        </w:rPr>
      </w:pPr>
      <w:r w:rsidRPr="00596DE5">
        <w:rPr>
          <w:rFonts w:ascii="Arial" w:eastAsia="Calibri" w:hAnsi="Arial" w:cs="Arial"/>
        </w:rPr>
        <w:t xml:space="preserve">Our main objective is to build empathy </w:t>
      </w:r>
      <w:r w:rsidR="003A3406" w:rsidRPr="00596DE5">
        <w:rPr>
          <w:rFonts w:ascii="Arial" w:eastAsia="Calibri" w:hAnsi="Arial" w:cs="Arial"/>
        </w:rPr>
        <w:t>[…]</w:t>
      </w:r>
      <w:r w:rsidRPr="00596DE5">
        <w:rPr>
          <w:rFonts w:ascii="Arial" w:eastAsia="Calibri" w:hAnsi="Arial" w:cs="Arial"/>
        </w:rPr>
        <w:t xml:space="preserve"> doing body-swapping through individuals from different communities or different genders […] The idea is that if you can better understand the other you might be able to better understand yourself. And we’re using technology and virtual reality and telepresence not really for building new worlds […] but to come back to our real vulnerable space here of presence,</w:t>
      </w:r>
      <w:r w:rsidR="00035BD0" w:rsidRPr="00596DE5">
        <w:rPr>
          <w:rFonts w:ascii="Arial" w:eastAsia="Calibri" w:hAnsi="Arial" w:cs="Arial"/>
        </w:rPr>
        <w:t xml:space="preserve"> and understanding communities.</w:t>
      </w:r>
      <w:r w:rsidRPr="00596DE5">
        <w:rPr>
          <w:rFonts w:ascii="Arial" w:eastAsia="Calibri" w:hAnsi="Arial" w:cs="Arial"/>
        </w:rPr>
        <w:t xml:space="preserve"> (‘Virtual Reality beyond gaming | Engadget Expand’)</w:t>
      </w:r>
    </w:p>
    <w:p w14:paraId="4954B91D" w14:textId="77777777" w:rsidR="00A944FD" w:rsidRPr="00596DE5" w:rsidRDefault="00A944FD" w:rsidP="00EF7170">
      <w:pPr>
        <w:tabs>
          <w:tab w:val="left" w:pos="8647"/>
        </w:tabs>
        <w:spacing w:after="0"/>
        <w:ind w:left="426" w:right="454"/>
        <w:jc w:val="both"/>
        <w:rPr>
          <w:rFonts w:ascii="Arial" w:eastAsia="Calibri" w:hAnsi="Arial" w:cs="Arial"/>
        </w:rPr>
      </w:pPr>
    </w:p>
    <w:p w14:paraId="524E6547" w14:textId="77777777" w:rsidR="00A944FD" w:rsidRPr="00596DE5" w:rsidRDefault="00A944FD" w:rsidP="00EF7170">
      <w:pPr>
        <w:tabs>
          <w:tab w:val="left" w:pos="8647"/>
        </w:tabs>
        <w:spacing w:after="0"/>
        <w:ind w:left="426" w:right="454"/>
        <w:jc w:val="both"/>
        <w:rPr>
          <w:rFonts w:ascii="Arial" w:eastAsia="Calibri" w:hAnsi="Arial" w:cs="Arial"/>
        </w:rPr>
      </w:pPr>
    </w:p>
    <w:p w14:paraId="2490232C" w14:textId="77777777" w:rsidR="00A944FD" w:rsidRPr="00596DE5" w:rsidRDefault="00A944FD" w:rsidP="00A944FD">
      <w:pPr>
        <w:tabs>
          <w:tab w:val="left" w:pos="8647"/>
        </w:tabs>
        <w:spacing w:after="0"/>
        <w:ind w:right="454"/>
        <w:jc w:val="both"/>
        <w:rPr>
          <w:rFonts w:ascii="Arial" w:eastAsia="Calibri" w:hAnsi="Arial" w:cs="Arial"/>
        </w:rPr>
      </w:pPr>
    </w:p>
    <w:p w14:paraId="48A2024F" w14:textId="7301479C" w:rsidR="00BE2916" w:rsidRPr="00596DE5" w:rsidRDefault="00AE778B" w:rsidP="00F04632">
      <w:pPr>
        <w:spacing w:after="0" w:line="480" w:lineRule="auto"/>
        <w:jc w:val="both"/>
        <w:rPr>
          <w:rFonts w:ascii="Arial" w:eastAsia="Calibri" w:hAnsi="Arial" w:cs="Arial"/>
        </w:rPr>
      </w:pPr>
      <w:r w:rsidRPr="00596DE5">
        <w:rPr>
          <w:rFonts w:ascii="Arial" w:eastAsia="Calibri" w:hAnsi="Arial" w:cs="Arial"/>
        </w:rPr>
        <w:t xml:space="preserve">Roel makes </w:t>
      </w:r>
      <w:r w:rsidR="008F55C3" w:rsidRPr="00596DE5">
        <w:rPr>
          <w:rFonts w:ascii="Arial" w:eastAsia="Calibri" w:hAnsi="Arial" w:cs="Arial"/>
        </w:rPr>
        <w:t>an important claim</w:t>
      </w:r>
      <w:r w:rsidRPr="00596DE5">
        <w:rPr>
          <w:rFonts w:ascii="Arial" w:eastAsia="Calibri" w:hAnsi="Arial" w:cs="Arial"/>
        </w:rPr>
        <w:t xml:space="preserve"> here that would benefit from </w:t>
      </w:r>
      <w:r w:rsidR="00A20D1A" w:rsidRPr="00596DE5">
        <w:rPr>
          <w:rFonts w:ascii="Arial" w:eastAsia="Calibri" w:hAnsi="Arial" w:cs="Arial"/>
        </w:rPr>
        <w:t xml:space="preserve">further analysis. </w:t>
      </w:r>
      <w:r w:rsidR="008F55C3" w:rsidRPr="00596DE5">
        <w:rPr>
          <w:rFonts w:ascii="Arial" w:eastAsia="Calibri" w:hAnsi="Arial" w:cs="Arial"/>
        </w:rPr>
        <w:t>H</w:t>
      </w:r>
      <w:r w:rsidRPr="00596DE5">
        <w:rPr>
          <w:rFonts w:ascii="Arial" w:eastAsia="Calibri" w:hAnsi="Arial" w:cs="Arial"/>
        </w:rPr>
        <w:t>e designates the repurposing of neuroscientific VR telepresence experiments as a strategy to cultivate empathy betwee</w:t>
      </w:r>
      <w:r w:rsidR="0053610B" w:rsidRPr="00596DE5">
        <w:rPr>
          <w:rFonts w:ascii="Arial" w:eastAsia="Calibri" w:hAnsi="Arial" w:cs="Arial"/>
        </w:rPr>
        <w:t xml:space="preserve">n individuals. Unlike the </w:t>
      </w:r>
      <w:r w:rsidRPr="00596DE5">
        <w:rPr>
          <w:rFonts w:ascii="Arial" w:eastAsia="Calibri" w:hAnsi="Arial" w:cs="Arial"/>
        </w:rPr>
        <w:t xml:space="preserve">scientific quantitative testing of subjects </w:t>
      </w:r>
      <w:r w:rsidR="00796F71" w:rsidRPr="00596DE5">
        <w:rPr>
          <w:rFonts w:ascii="Arial" w:eastAsia="Calibri" w:hAnsi="Arial" w:cs="Arial"/>
        </w:rPr>
        <w:t>in</w:t>
      </w:r>
      <w:r w:rsidRPr="00596DE5">
        <w:rPr>
          <w:rFonts w:ascii="Arial" w:eastAsia="Calibri" w:hAnsi="Arial" w:cs="Arial"/>
        </w:rPr>
        <w:t xml:space="preserve"> body trans</w:t>
      </w:r>
      <w:r w:rsidR="00A20D1A" w:rsidRPr="00596DE5">
        <w:rPr>
          <w:rFonts w:ascii="Arial" w:eastAsia="Calibri" w:hAnsi="Arial" w:cs="Arial"/>
        </w:rPr>
        <w:t>fer illusions (cited in Chap</w:t>
      </w:r>
      <w:r w:rsidR="00B91086">
        <w:rPr>
          <w:rFonts w:ascii="Arial" w:eastAsia="Calibri" w:hAnsi="Arial" w:cs="Arial"/>
        </w:rPr>
        <w:t>t</w:t>
      </w:r>
      <w:r w:rsidR="00A20D1A" w:rsidRPr="00596DE5">
        <w:rPr>
          <w:rFonts w:ascii="Arial" w:eastAsia="Calibri" w:hAnsi="Arial" w:cs="Arial"/>
        </w:rPr>
        <w:t>er 3</w:t>
      </w:r>
      <w:r w:rsidR="00796F71" w:rsidRPr="00596DE5">
        <w:rPr>
          <w:rFonts w:ascii="Arial" w:eastAsia="Calibri" w:hAnsi="Arial" w:cs="Arial"/>
        </w:rPr>
        <w:t>)</w:t>
      </w:r>
      <w:r w:rsidR="00B07142">
        <w:rPr>
          <w:rFonts w:ascii="Arial" w:eastAsia="Calibri" w:hAnsi="Arial" w:cs="Arial"/>
        </w:rPr>
        <w:t>,</w:t>
      </w:r>
      <w:r w:rsidR="00796F71" w:rsidRPr="00596DE5">
        <w:rPr>
          <w:rFonts w:ascii="Arial" w:eastAsia="Calibri" w:hAnsi="Arial" w:cs="Arial"/>
        </w:rPr>
        <w:t xml:space="preserve"> via</w:t>
      </w:r>
      <w:r w:rsidRPr="00596DE5">
        <w:rPr>
          <w:rFonts w:ascii="Arial" w:eastAsia="Calibri" w:hAnsi="Arial" w:cs="Arial"/>
        </w:rPr>
        <w:t xml:space="preserve"> which data is gathered to provide </w:t>
      </w:r>
      <w:r w:rsidR="00A20D1A" w:rsidRPr="00596DE5">
        <w:rPr>
          <w:rFonts w:ascii="Arial" w:eastAsia="Calibri" w:hAnsi="Arial" w:cs="Arial"/>
        </w:rPr>
        <w:t>objective scientific evidence that a subject might</w:t>
      </w:r>
      <w:r w:rsidRPr="00596DE5">
        <w:rPr>
          <w:rFonts w:ascii="Arial" w:eastAsia="Calibri" w:hAnsi="Arial" w:cs="Arial"/>
        </w:rPr>
        <w:t xml:space="preserve"> </w:t>
      </w:r>
      <w:r w:rsidR="00A20D1A" w:rsidRPr="00596DE5">
        <w:rPr>
          <w:rFonts w:ascii="Arial" w:eastAsia="Calibri" w:hAnsi="Arial" w:cs="Arial"/>
        </w:rPr>
        <w:t>‘own’</w:t>
      </w:r>
      <w:r w:rsidRPr="00596DE5">
        <w:rPr>
          <w:rFonts w:ascii="Arial" w:eastAsia="Calibri" w:hAnsi="Arial" w:cs="Arial"/>
        </w:rPr>
        <w:t xml:space="preserve"> another’s body (e.g. via questionnaires, SCR data</w:t>
      </w:r>
      <w:r w:rsidR="00EF543E">
        <w:rPr>
          <w:rFonts w:ascii="Arial" w:eastAsia="Calibri" w:hAnsi="Arial" w:cs="Arial"/>
        </w:rPr>
        <w:t>, measuring proprioceptive drift</w:t>
      </w:r>
      <w:r w:rsidRPr="00596DE5">
        <w:rPr>
          <w:rFonts w:ascii="Arial" w:eastAsia="Calibri" w:hAnsi="Arial" w:cs="Arial"/>
        </w:rPr>
        <w:t xml:space="preserve"> etc.)</w:t>
      </w:r>
      <w:r w:rsidR="00A20D1A" w:rsidRPr="00596DE5">
        <w:rPr>
          <w:rFonts w:ascii="Arial" w:eastAsia="Calibri" w:hAnsi="Arial" w:cs="Arial"/>
        </w:rPr>
        <w:t xml:space="preserve">, BAL’s research is predominantly qualitative. </w:t>
      </w:r>
      <w:r w:rsidR="0053610B" w:rsidRPr="00596DE5">
        <w:rPr>
          <w:rFonts w:ascii="Arial" w:eastAsia="Calibri" w:hAnsi="Arial" w:cs="Arial"/>
        </w:rPr>
        <w:t>Significantly, the</w:t>
      </w:r>
      <w:r w:rsidRPr="00596DE5">
        <w:rPr>
          <w:rFonts w:ascii="Arial" w:eastAsia="Calibri" w:hAnsi="Arial" w:cs="Arial"/>
        </w:rPr>
        <w:t xml:space="preserve"> focus in applying these methods is shifted toward intersubjective experience, which corresponds with S&amp;R’s approach</w:t>
      </w:r>
      <w:r w:rsidR="0053610B" w:rsidRPr="00596DE5">
        <w:rPr>
          <w:rFonts w:ascii="Arial" w:eastAsia="Calibri" w:hAnsi="Arial" w:cs="Arial"/>
        </w:rPr>
        <w:t xml:space="preserve"> </w:t>
      </w:r>
      <w:r w:rsidR="008F55C3" w:rsidRPr="00596DE5">
        <w:rPr>
          <w:rFonts w:ascii="Arial" w:eastAsia="Calibri" w:hAnsi="Arial" w:cs="Arial"/>
        </w:rPr>
        <w:t>in re-orienting</w:t>
      </w:r>
      <w:r w:rsidR="0053610B" w:rsidRPr="00596DE5">
        <w:rPr>
          <w:rFonts w:ascii="Arial" w:eastAsia="Calibri" w:hAnsi="Arial" w:cs="Arial"/>
        </w:rPr>
        <w:t xml:space="preserve"> </w:t>
      </w:r>
      <w:r w:rsidR="00EF7170" w:rsidRPr="00596DE5">
        <w:rPr>
          <w:rFonts w:ascii="Arial" w:eastAsia="Calibri" w:hAnsi="Arial" w:cs="Arial"/>
        </w:rPr>
        <w:t xml:space="preserve">embodiment </w:t>
      </w:r>
      <w:r w:rsidR="0053610B" w:rsidRPr="00596DE5">
        <w:rPr>
          <w:rFonts w:ascii="Arial" w:eastAsia="Calibri" w:hAnsi="Arial" w:cs="Arial"/>
        </w:rPr>
        <w:t xml:space="preserve">techniques </w:t>
      </w:r>
      <w:r w:rsidR="0053610B" w:rsidRPr="00596DE5">
        <w:rPr>
          <w:rFonts w:ascii="Arial" w:eastAsia="Calibri" w:hAnsi="Arial" w:cs="Arial"/>
        </w:rPr>
        <w:lastRenderedPageBreak/>
        <w:t xml:space="preserve">as </w:t>
      </w:r>
      <w:r w:rsidR="00E571AD" w:rsidRPr="00596DE5">
        <w:rPr>
          <w:rFonts w:ascii="Arial" w:eastAsia="Calibri" w:hAnsi="Arial" w:cs="Arial"/>
        </w:rPr>
        <w:t xml:space="preserve">a </w:t>
      </w:r>
      <w:r w:rsidR="0053610B" w:rsidRPr="00596DE5">
        <w:rPr>
          <w:rFonts w:ascii="Arial" w:eastAsia="Calibri" w:hAnsi="Arial" w:cs="Arial"/>
        </w:rPr>
        <w:t xml:space="preserve">vehicle for TBI patients </w:t>
      </w:r>
      <w:r w:rsidR="008F55C3" w:rsidRPr="00596DE5">
        <w:rPr>
          <w:rFonts w:ascii="Arial" w:eastAsia="Calibri" w:hAnsi="Arial" w:cs="Arial"/>
        </w:rPr>
        <w:t xml:space="preserve">(among </w:t>
      </w:r>
      <w:r w:rsidR="0053610B" w:rsidRPr="00596DE5">
        <w:rPr>
          <w:rFonts w:ascii="Arial" w:eastAsia="Calibri" w:hAnsi="Arial" w:cs="Arial"/>
        </w:rPr>
        <w:t>others</w:t>
      </w:r>
      <w:r w:rsidR="008F55C3" w:rsidRPr="00596DE5">
        <w:rPr>
          <w:rFonts w:ascii="Arial" w:eastAsia="Calibri" w:hAnsi="Arial" w:cs="Arial"/>
        </w:rPr>
        <w:t>)</w:t>
      </w:r>
      <w:r w:rsidR="0053610B" w:rsidRPr="00596DE5">
        <w:rPr>
          <w:rFonts w:ascii="Arial" w:eastAsia="Calibri" w:hAnsi="Arial" w:cs="Arial"/>
        </w:rPr>
        <w:t xml:space="preserve"> to communicate</w:t>
      </w:r>
      <w:r w:rsidR="00AA57AC">
        <w:rPr>
          <w:rFonts w:ascii="Arial" w:eastAsia="Calibri" w:hAnsi="Arial" w:cs="Arial"/>
        </w:rPr>
        <w:t xml:space="preserve"> </w:t>
      </w:r>
      <w:r w:rsidR="0053610B" w:rsidRPr="00596DE5">
        <w:rPr>
          <w:rFonts w:ascii="Arial" w:eastAsia="Calibri" w:hAnsi="Arial" w:cs="Arial"/>
        </w:rPr>
        <w:t xml:space="preserve">– </w:t>
      </w:r>
      <w:r w:rsidR="008F55C3" w:rsidRPr="00596DE5">
        <w:rPr>
          <w:rFonts w:ascii="Arial" w:eastAsia="Calibri" w:hAnsi="Arial" w:cs="Arial"/>
        </w:rPr>
        <w:t xml:space="preserve">and, </w:t>
      </w:r>
      <w:r w:rsidR="0053610B" w:rsidRPr="00596DE5">
        <w:rPr>
          <w:rFonts w:ascii="Arial" w:eastAsia="Calibri" w:hAnsi="Arial" w:cs="Arial"/>
        </w:rPr>
        <w:t xml:space="preserve">on the other end of the body-hop/swap transaction, </w:t>
      </w:r>
      <w:r w:rsidR="00E571AD" w:rsidRPr="00596DE5">
        <w:rPr>
          <w:rFonts w:ascii="Arial" w:eastAsia="Calibri" w:hAnsi="Arial" w:cs="Arial"/>
        </w:rPr>
        <w:t xml:space="preserve">to </w:t>
      </w:r>
      <w:r w:rsidR="00796F71" w:rsidRPr="00596DE5">
        <w:rPr>
          <w:rFonts w:ascii="Arial" w:eastAsia="Calibri" w:hAnsi="Arial" w:cs="Arial"/>
        </w:rPr>
        <w:t>permit</w:t>
      </w:r>
      <w:r w:rsidR="0053610B" w:rsidRPr="00596DE5">
        <w:rPr>
          <w:rFonts w:ascii="Arial" w:eastAsia="Calibri" w:hAnsi="Arial" w:cs="Arial"/>
        </w:rPr>
        <w:t xml:space="preserve"> audiences </w:t>
      </w:r>
      <w:r w:rsidRPr="00596DE5">
        <w:rPr>
          <w:rFonts w:ascii="Arial" w:eastAsia="Calibri" w:hAnsi="Arial" w:cs="Arial"/>
        </w:rPr>
        <w:t xml:space="preserve">to understand </w:t>
      </w:r>
      <w:r w:rsidR="00E571AD" w:rsidRPr="00596DE5">
        <w:rPr>
          <w:rFonts w:ascii="Arial" w:eastAsia="Calibri" w:hAnsi="Arial" w:cs="Arial"/>
        </w:rPr>
        <w:t>themselves</w:t>
      </w:r>
      <w:r w:rsidR="0053610B" w:rsidRPr="00596DE5">
        <w:rPr>
          <w:rFonts w:ascii="Arial" w:eastAsia="Calibri" w:hAnsi="Arial" w:cs="Arial"/>
        </w:rPr>
        <w:t xml:space="preserve"> in relation to the other.</w:t>
      </w:r>
      <w:r w:rsidRPr="00596DE5">
        <w:rPr>
          <w:rFonts w:ascii="Arial" w:eastAsia="Calibri" w:hAnsi="Arial" w:cs="Arial"/>
        </w:rPr>
        <w:t xml:space="preserve"> </w:t>
      </w:r>
      <w:r w:rsidR="000E69E2" w:rsidRPr="00596DE5">
        <w:rPr>
          <w:rFonts w:ascii="Arial" w:eastAsia="Calibri" w:hAnsi="Arial" w:cs="Arial"/>
        </w:rPr>
        <w:t xml:space="preserve">In a personal interview I conducted with Marte Roel on 7 May 2015, I questioned whether he would </w:t>
      </w:r>
      <w:r w:rsidR="008F55C3" w:rsidRPr="00596DE5">
        <w:rPr>
          <w:rFonts w:ascii="Arial" w:eastAsia="Calibri" w:hAnsi="Arial" w:cs="Arial"/>
        </w:rPr>
        <w:t>situate</w:t>
      </w:r>
      <w:r w:rsidR="000E69E2" w:rsidRPr="00596DE5">
        <w:rPr>
          <w:rFonts w:ascii="Arial" w:eastAsia="Calibri" w:hAnsi="Arial" w:cs="Arial"/>
        </w:rPr>
        <w:t xml:space="preserve"> BAL’s work as an ‘arts’, ‘science’ or ‘arts-science’ practice</w:t>
      </w:r>
      <w:r w:rsidR="00087254" w:rsidRPr="00596DE5">
        <w:rPr>
          <w:rFonts w:ascii="Arial" w:eastAsia="Calibri" w:hAnsi="Arial" w:cs="Arial"/>
        </w:rPr>
        <w:t>, to which he</w:t>
      </w:r>
      <w:r w:rsidR="00753046" w:rsidRPr="00596DE5">
        <w:rPr>
          <w:rFonts w:ascii="Arial" w:eastAsia="Calibri" w:hAnsi="Arial" w:cs="Arial"/>
        </w:rPr>
        <w:t xml:space="preserve"> responded that these domains </w:t>
      </w:r>
      <w:r w:rsidR="000E69E2" w:rsidRPr="00596DE5">
        <w:rPr>
          <w:rFonts w:ascii="Arial" w:eastAsia="Calibri" w:hAnsi="Arial" w:cs="Arial"/>
        </w:rPr>
        <w:t>represent ‘different ways of knowing</w:t>
      </w:r>
      <w:r w:rsidR="00753046" w:rsidRPr="00596DE5">
        <w:rPr>
          <w:rFonts w:ascii="Arial" w:eastAsia="Calibri" w:hAnsi="Arial" w:cs="Arial"/>
        </w:rPr>
        <w:t>’</w:t>
      </w:r>
      <w:r w:rsidR="000E69E2" w:rsidRPr="00596DE5">
        <w:rPr>
          <w:rFonts w:ascii="Arial" w:eastAsia="Calibri" w:hAnsi="Arial" w:cs="Arial"/>
        </w:rPr>
        <w:t xml:space="preserve"> </w:t>
      </w:r>
      <w:r w:rsidR="00753046" w:rsidRPr="00596DE5">
        <w:rPr>
          <w:rFonts w:ascii="Arial" w:eastAsia="Calibri" w:hAnsi="Arial" w:cs="Arial"/>
        </w:rPr>
        <w:t>and that ‘</w:t>
      </w:r>
      <w:r w:rsidR="000E69E2" w:rsidRPr="00596DE5">
        <w:rPr>
          <w:rFonts w:ascii="Arial" w:eastAsia="Calibri" w:hAnsi="Arial" w:cs="Arial"/>
        </w:rPr>
        <w:t>both of them are valuable’</w:t>
      </w:r>
      <w:r w:rsidR="00087254" w:rsidRPr="00596DE5">
        <w:rPr>
          <w:rFonts w:ascii="Arial" w:eastAsia="Calibri" w:hAnsi="Arial" w:cs="Arial"/>
        </w:rPr>
        <w:t xml:space="preserve">; consequently, delimiting the practice to one paradigm </w:t>
      </w:r>
      <w:r w:rsidR="00796F71" w:rsidRPr="00596DE5">
        <w:rPr>
          <w:rFonts w:ascii="Arial" w:eastAsia="Calibri" w:hAnsi="Arial" w:cs="Arial"/>
        </w:rPr>
        <w:t xml:space="preserve">or the other </w:t>
      </w:r>
      <w:r w:rsidR="008F55C3" w:rsidRPr="00596DE5">
        <w:rPr>
          <w:rFonts w:ascii="Arial" w:eastAsia="Calibri" w:hAnsi="Arial" w:cs="Arial"/>
        </w:rPr>
        <w:t xml:space="preserve">is </w:t>
      </w:r>
      <w:r w:rsidR="006235BB" w:rsidRPr="00596DE5">
        <w:rPr>
          <w:rFonts w:ascii="Arial" w:eastAsia="Calibri" w:hAnsi="Arial" w:cs="Arial"/>
        </w:rPr>
        <w:t xml:space="preserve">unimportant </w:t>
      </w:r>
      <w:r w:rsidR="00753046" w:rsidRPr="00596DE5">
        <w:rPr>
          <w:rFonts w:ascii="Arial" w:eastAsia="Calibri" w:hAnsi="Arial" w:cs="Arial"/>
        </w:rPr>
        <w:t>(Roel, ‘Personal Interview’)</w:t>
      </w:r>
      <w:r w:rsidR="000E69E2" w:rsidRPr="00596DE5">
        <w:rPr>
          <w:rFonts w:ascii="Arial" w:eastAsia="Calibri" w:hAnsi="Arial" w:cs="Arial"/>
        </w:rPr>
        <w:t xml:space="preserve">. </w:t>
      </w:r>
      <w:r w:rsidR="00753046" w:rsidRPr="00596DE5">
        <w:rPr>
          <w:rFonts w:ascii="Arial" w:eastAsia="Calibri" w:hAnsi="Arial" w:cs="Arial"/>
        </w:rPr>
        <w:t xml:space="preserve">However, Roel </w:t>
      </w:r>
      <w:r w:rsidR="00087254" w:rsidRPr="00596DE5">
        <w:rPr>
          <w:rFonts w:ascii="Arial" w:eastAsia="Calibri" w:hAnsi="Arial" w:cs="Arial"/>
        </w:rPr>
        <w:t xml:space="preserve">acknowledges a perceived </w:t>
      </w:r>
      <w:r w:rsidR="00753046" w:rsidRPr="00596DE5">
        <w:rPr>
          <w:rFonts w:ascii="Arial" w:eastAsia="Calibri" w:hAnsi="Arial" w:cs="Arial"/>
        </w:rPr>
        <w:t>hierarchy</w:t>
      </w:r>
      <w:r w:rsidR="002F5123" w:rsidRPr="00596DE5">
        <w:rPr>
          <w:rFonts w:ascii="Arial" w:eastAsia="Calibri" w:hAnsi="Arial" w:cs="Arial"/>
        </w:rPr>
        <w:t xml:space="preserve"> in which </w:t>
      </w:r>
      <w:r w:rsidR="00753046" w:rsidRPr="00596DE5">
        <w:rPr>
          <w:rFonts w:ascii="Arial" w:eastAsia="Calibri" w:hAnsi="Arial" w:cs="Arial"/>
        </w:rPr>
        <w:t>scientific knowledge</w:t>
      </w:r>
      <w:r w:rsidR="00087254" w:rsidRPr="00596DE5">
        <w:rPr>
          <w:rFonts w:ascii="Arial" w:eastAsia="Calibri" w:hAnsi="Arial" w:cs="Arial"/>
        </w:rPr>
        <w:t xml:space="preserve"> </w:t>
      </w:r>
      <w:r w:rsidR="002F5123" w:rsidRPr="00596DE5">
        <w:rPr>
          <w:rFonts w:ascii="Arial" w:eastAsia="Calibri" w:hAnsi="Arial" w:cs="Arial"/>
        </w:rPr>
        <w:t xml:space="preserve">is valued </w:t>
      </w:r>
      <w:r w:rsidR="00087254" w:rsidRPr="00596DE5">
        <w:rPr>
          <w:rFonts w:ascii="Arial" w:eastAsia="Calibri" w:hAnsi="Arial" w:cs="Arial"/>
        </w:rPr>
        <w:t>over artistic ways of kn</w:t>
      </w:r>
      <w:r w:rsidR="002F5123" w:rsidRPr="00596DE5">
        <w:rPr>
          <w:rFonts w:ascii="Arial" w:eastAsia="Calibri" w:hAnsi="Arial" w:cs="Arial"/>
        </w:rPr>
        <w:t>owing, and correspondingly BAL’s discourse has ‘shifted</w:t>
      </w:r>
      <w:r w:rsidR="00087254" w:rsidRPr="00596DE5">
        <w:rPr>
          <w:rFonts w:ascii="Arial" w:eastAsia="Calibri" w:hAnsi="Arial" w:cs="Arial"/>
        </w:rPr>
        <w:t xml:space="preserve"> towards a scientific discourse</w:t>
      </w:r>
      <w:r w:rsidR="002F5123" w:rsidRPr="00596DE5">
        <w:rPr>
          <w:rFonts w:ascii="Arial" w:eastAsia="Calibri" w:hAnsi="Arial" w:cs="Arial"/>
        </w:rPr>
        <w:t xml:space="preserve">’ as a result of the relationships </w:t>
      </w:r>
      <w:r w:rsidR="001A2F26" w:rsidRPr="00596DE5">
        <w:rPr>
          <w:rFonts w:ascii="Arial" w:eastAsia="Calibri" w:hAnsi="Arial" w:cs="Arial"/>
        </w:rPr>
        <w:t>that</w:t>
      </w:r>
      <w:r w:rsidR="002F5123" w:rsidRPr="00596DE5">
        <w:rPr>
          <w:rFonts w:ascii="Arial" w:eastAsia="Calibri" w:hAnsi="Arial" w:cs="Arial"/>
        </w:rPr>
        <w:t xml:space="preserve"> have formed around the </w:t>
      </w:r>
      <w:r w:rsidR="00DC2633" w:rsidRPr="00596DE5">
        <w:rPr>
          <w:rFonts w:ascii="Arial" w:eastAsia="Calibri" w:hAnsi="Arial" w:cs="Arial"/>
        </w:rPr>
        <w:t>work</w:t>
      </w:r>
      <w:r w:rsidR="008F55C3" w:rsidRPr="00596DE5">
        <w:rPr>
          <w:rFonts w:ascii="Arial" w:eastAsia="Calibri" w:hAnsi="Arial" w:cs="Arial"/>
        </w:rPr>
        <w:t xml:space="preserve"> </w:t>
      </w:r>
      <w:r w:rsidR="002F5123" w:rsidRPr="00596DE5">
        <w:rPr>
          <w:rFonts w:ascii="Arial" w:eastAsia="Calibri" w:hAnsi="Arial" w:cs="Arial"/>
        </w:rPr>
        <w:t xml:space="preserve">and the predominant contexts in which the collective </w:t>
      </w:r>
      <w:r w:rsidR="008F55C3" w:rsidRPr="00596DE5">
        <w:rPr>
          <w:rFonts w:ascii="Arial" w:eastAsia="Calibri" w:hAnsi="Arial" w:cs="Arial"/>
        </w:rPr>
        <w:t>have been</w:t>
      </w:r>
      <w:r w:rsidR="002F5123" w:rsidRPr="00596DE5">
        <w:rPr>
          <w:rFonts w:ascii="Arial" w:eastAsia="Calibri" w:hAnsi="Arial" w:cs="Arial"/>
        </w:rPr>
        <w:t xml:space="preserve"> invited to present </w:t>
      </w:r>
      <w:r w:rsidR="002F5123" w:rsidRPr="00596DE5">
        <w:rPr>
          <w:rFonts w:ascii="Arial" w:eastAsia="Calibri" w:hAnsi="Arial" w:cs="Arial"/>
          <w:i/>
        </w:rPr>
        <w:t>TMTBA</w:t>
      </w:r>
      <w:r w:rsidR="002F5123" w:rsidRPr="00596DE5">
        <w:rPr>
          <w:rFonts w:ascii="Arial" w:eastAsia="Calibri" w:hAnsi="Arial" w:cs="Arial"/>
        </w:rPr>
        <w:t>.</w:t>
      </w:r>
      <w:r w:rsidR="00071F0F" w:rsidRPr="00596DE5">
        <w:rPr>
          <w:rFonts w:ascii="Arial" w:eastAsia="Calibri" w:hAnsi="Arial" w:cs="Arial"/>
        </w:rPr>
        <w:t xml:space="preserve"> Roel’s </w:t>
      </w:r>
      <w:r w:rsidR="006235BB" w:rsidRPr="00596DE5">
        <w:rPr>
          <w:rFonts w:ascii="Arial" w:eastAsia="Calibri" w:hAnsi="Arial" w:cs="Arial"/>
        </w:rPr>
        <w:t>identification</w:t>
      </w:r>
      <w:r w:rsidR="00071F0F" w:rsidRPr="00596DE5">
        <w:rPr>
          <w:rFonts w:ascii="Arial" w:eastAsia="Calibri" w:hAnsi="Arial" w:cs="Arial"/>
        </w:rPr>
        <w:t xml:space="preserve"> of this hierarchy through his practice corroborates </w:t>
      </w:r>
      <w:r w:rsidR="00E571AD" w:rsidRPr="00596DE5">
        <w:rPr>
          <w:rFonts w:ascii="Arial" w:eastAsia="Calibri" w:hAnsi="Arial" w:cs="Arial"/>
        </w:rPr>
        <w:t>the</w:t>
      </w:r>
      <w:r w:rsidR="00071F0F" w:rsidRPr="00596DE5">
        <w:rPr>
          <w:rFonts w:ascii="Arial" w:eastAsia="Calibri" w:hAnsi="Arial" w:cs="Arial"/>
        </w:rPr>
        <w:t xml:space="preserve"> bias </w:t>
      </w:r>
      <w:r w:rsidR="00E80B44">
        <w:rPr>
          <w:rFonts w:ascii="Arial" w:eastAsia="Calibri" w:hAnsi="Arial" w:cs="Arial"/>
        </w:rPr>
        <w:t xml:space="preserve">that </w:t>
      </w:r>
      <w:r w:rsidR="00071F0F" w:rsidRPr="00596DE5">
        <w:rPr>
          <w:rFonts w:ascii="Arial" w:eastAsia="Calibri" w:hAnsi="Arial" w:cs="Arial"/>
        </w:rPr>
        <w:t xml:space="preserve">I have </w:t>
      </w:r>
      <w:r w:rsidR="00425CA7">
        <w:rPr>
          <w:rFonts w:ascii="Arial" w:eastAsia="Calibri" w:hAnsi="Arial" w:cs="Arial"/>
        </w:rPr>
        <w:t xml:space="preserve">discerned </w:t>
      </w:r>
      <w:r w:rsidR="00796F71" w:rsidRPr="00596DE5">
        <w:rPr>
          <w:rFonts w:ascii="Arial" w:eastAsia="Calibri" w:hAnsi="Arial" w:cs="Arial"/>
        </w:rPr>
        <w:t xml:space="preserve">via commentators </w:t>
      </w:r>
      <w:r w:rsidR="00071F0F" w:rsidRPr="00596DE5">
        <w:rPr>
          <w:rFonts w:ascii="Arial" w:eastAsia="Calibri" w:hAnsi="Arial" w:cs="Arial"/>
        </w:rPr>
        <w:t>el</w:t>
      </w:r>
      <w:r w:rsidR="00EF7170" w:rsidRPr="00596DE5">
        <w:rPr>
          <w:rFonts w:ascii="Arial" w:eastAsia="Calibri" w:hAnsi="Arial" w:cs="Arial"/>
        </w:rPr>
        <w:t>sewhere in this thesis.</w:t>
      </w:r>
      <w:r w:rsidR="00021FB2">
        <w:rPr>
          <w:rStyle w:val="FootnoteReference"/>
          <w:rFonts w:ascii="Arial" w:eastAsia="Calibri" w:hAnsi="Arial" w:cs="Arial"/>
        </w:rPr>
        <w:footnoteReference w:id="207"/>
      </w:r>
      <w:r w:rsidR="00EF7170" w:rsidRPr="00596DE5">
        <w:rPr>
          <w:rFonts w:ascii="Arial" w:eastAsia="Calibri" w:hAnsi="Arial" w:cs="Arial"/>
        </w:rPr>
        <w:t xml:space="preserve"> </w:t>
      </w:r>
      <w:r w:rsidR="00DC2633" w:rsidRPr="00596DE5">
        <w:rPr>
          <w:rFonts w:ascii="Arial" w:eastAsia="Calibri" w:hAnsi="Arial" w:cs="Arial"/>
        </w:rPr>
        <w:t xml:space="preserve">Roel acknowledges that BAL’s hybridised approach to performance-making has created </w:t>
      </w:r>
      <w:r w:rsidR="00057002" w:rsidRPr="00596DE5">
        <w:rPr>
          <w:rFonts w:ascii="Arial" w:eastAsia="Calibri" w:hAnsi="Arial" w:cs="Arial"/>
        </w:rPr>
        <w:t xml:space="preserve">distinct sets of </w:t>
      </w:r>
      <w:r w:rsidR="00DC2633" w:rsidRPr="00596DE5">
        <w:rPr>
          <w:rFonts w:ascii="Arial" w:eastAsia="Calibri" w:hAnsi="Arial" w:cs="Arial"/>
        </w:rPr>
        <w:t xml:space="preserve">challenges in </w:t>
      </w:r>
      <w:r w:rsidR="00057002" w:rsidRPr="00596DE5">
        <w:rPr>
          <w:rFonts w:ascii="Arial" w:eastAsia="Calibri" w:hAnsi="Arial" w:cs="Arial"/>
        </w:rPr>
        <w:t>how to present</w:t>
      </w:r>
      <w:r w:rsidR="00DC2633" w:rsidRPr="00596DE5">
        <w:rPr>
          <w:rFonts w:ascii="Arial" w:eastAsia="Calibri" w:hAnsi="Arial" w:cs="Arial"/>
        </w:rPr>
        <w:t xml:space="preserve"> the organisation</w:t>
      </w:r>
      <w:r w:rsidR="00416A58" w:rsidRPr="00596DE5">
        <w:rPr>
          <w:rFonts w:ascii="Arial" w:eastAsia="Calibri" w:hAnsi="Arial" w:cs="Arial"/>
        </w:rPr>
        <w:t xml:space="preserve"> with</w:t>
      </w:r>
      <w:r w:rsidR="00057002" w:rsidRPr="00596DE5">
        <w:rPr>
          <w:rFonts w:ascii="Arial" w:eastAsia="Calibri" w:hAnsi="Arial" w:cs="Arial"/>
        </w:rPr>
        <w:t xml:space="preserve"> a coherent identity</w:t>
      </w:r>
      <w:r w:rsidR="0020191C" w:rsidRPr="00596DE5">
        <w:rPr>
          <w:rFonts w:ascii="Arial" w:eastAsia="Calibri" w:hAnsi="Arial" w:cs="Arial"/>
        </w:rPr>
        <w:t>.</w:t>
      </w:r>
      <w:r w:rsidR="00057002" w:rsidRPr="00596DE5">
        <w:rPr>
          <w:rFonts w:ascii="Arial" w:eastAsia="Calibri" w:hAnsi="Arial" w:cs="Arial"/>
        </w:rPr>
        <w:t xml:space="preserve"> </w:t>
      </w:r>
      <w:r w:rsidR="0020191C" w:rsidRPr="00596DE5">
        <w:rPr>
          <w:rFonts w:ascii="Arial" w:eastAsia="Calibri" w:hAnsi="Arial" w:cs="Arial"/>
        </w:rPr>
        <w:t>He</w:t>
      </w:r>
      <w:r w:rsidR="00057002" w:rsidRPr="00596DE5">
        <w:rPr>
          <w:rFonts w:ascii="Arial" w:eastAsia="Calibri" w:hAnsi="Arial" w:cs="Arial"/>
        </w:rPr>
        <w:t xml:space="preserve"> not</w:t>
      </w:r>
      <w:r w:rsidR="0020191C" w:rsidRPr="00596DE5">
        <w:rPr>
          <w:rFonts w:ascii="Arial" w:eastAsia="Calibri" w:hAnsi="Arial" w:cs="Arial"/>
        </w:rPr>
        <w:t>es</w:t>
      </w:r>
      <w:r w:rsidR="00057002" w:rsidRPr="00596DE5">
        <w:rPr>
          <w:rFonts w:ascii="Arial" w:eastAsia="Calibri" w:hAnsi="Arial" w:cs="Arial"/>
        </w:rPr>
        <w:t xml:space="preserve"> that in the past the collective has</w:t>
      </w:r>
      <w:r w:rsidR="00226EDB">
        <w:rPr>
          <w:rFonts w:ascii="Arial" w:eastAsia="Calibri" w:hAnsi="Arial" w:cs="Arial"/>
        </w:rPr>
        <w:t xml:space="preserve"> located</w:t>
      </w:r>
      <w:r w:rsidR="00057002" w:rsidRPr="00596DE5">
        <w:rPr>
          <w:rFonts w:ascii="Arial" w:eastAsia="Calibri" w:hAnsi="Arial" w:cs="Arial"/>
        </w:rPr>
        <w:t xml:space="preserve"> </w:t>
      </w:r>
      <w:r w:rsidR="00057002" w:rsidRPr="00596DE5">
        <w:rPr>
          <w:rFonts w:ascii="Arial" w:eastAsia="Calibri" w:hAnsi="Arial" w:cs="Arial"/>
          <w:i/>
        </w:rPr>
        <w:t>TMTBA</w:t>
      </w:r>
      <w:r w:rsidR="00057002" w:rsidRPr="00596DE5">
        <w:rPr>
          <w:rFonts w:ascii="Arial" w:eastAsia="Calibri" w:hAnsi="Arial" w:cs="Arial"/>
        </w:rPr>
        <w:t xml:space="preserve"> as a ‘neuroscience project</w:t>
      </w:r>
      <w:r w:rsidR="00416A58" w:rsidRPr="00596DE5">
        <w:rPr>
          <w:rFonts w:ascii="Arial" w:eastAsia="Calibri" w:hAnsi="Arial" w:cs="Arial"/>
        </w:rPr>
        <w:t>’ and correspondingly, BAL’s whitepaper on ‘The Machine’ cites Italian neurophysiologist Giacomo’s Rizzolatti’s contention, ‘how bizarre it would be to conceive of an</w:t>
      </w:r>
      <w:r w:rsidR="00416A58" w:rsidRPr="00596DE5">
        <w:rPr>
          <w:rFonts w:ascii="Arial" w:eastAsia="Calibri" w:hAnsi="Arial" w:cs="Arial"/>
          <w:i/>
        </w:rPr>
        <w:t xml:space="preserve"> I</w:t>
      </w:r>
      <w:r w:rsidR="00416A58" w:rsidRPr="00596DE5">
        <w:rPr>
          <w:rFonts w:ascii="Arial" w:eastAsia="Calibri" w:hAnsi="Arial" w:cs="Arial"/>
        </w:rPr>
        <w:t xml:space="preserve"> without an </w:t>
      </w:r>
      <w:r w:rsidR="00416A58" w:rsidRPr="00596DE5">
        <w:rPr>
          <w:rFonts w:ascii="Arial" w:eastAsia="Calibri" w:hAnsi="Arial" w:cs="Arial"/>
          <w:i/>
        </w:rPr>
        <w:t>us</w:t>
      </w:r>
      <w:r w:rsidR="00416A58" w:rsidRPr="00596DE5">
        <w:rPr>
          <w:rFonts w:ascii="Arial" w:eastAsia="Calibri" w:hAnsi="Arial" w:cs="Arial"/>
        </w:rPr>
        <w:t xml:space="preserve">’ (Rizzolatti, 2008) from </w:t>
      </w:r>
      <w:r w:rsidR="00416A58" w:rsidRPr="00596DE5">
        <w:rPr>
          <w:rFonts w:ascii="Arial" w:eastAsia="Calibri" w:hAnsi="Arial" w:cs="Arial"/>
          <w:i/>
        </w:rPr>
        <w:t>Mirrors in the Brain: How Our Minds Share Actions and Emotions</w:t>
      </w:r>
      <w:r w:rsidR="00416A58" w:rsidRPr="00596DE5">
        <w:rPr>
          <w:rFonts w:ascii="Arial" w:eastAsia="Calibri" w:hAnsi="Arial" w:cs="Arial"/>
        </w:rPr>
        <w:t xml:space="preserve"> (2008). Neuroscientific evidence is demonstrably foundational to the claims that are made by BAL for repurposing body transfer </w:t>
      </w:r>
      <w:r w:rsidR="00E571AD" w:rsidRPr="00596DE5">
        <w:rPr>
          <w:rFonts w:ascii="Arial" w:eastAsia="Calibri" w:hAnsi="Arial" w:cs="Arial"/>
        </w:rPr>
        <w:t>illusions</w:t>
      </w:r>
      <w:r w:rsidR="00416A58" w:rsidRPr="00596DE5">
        <w:rPr>
          <w:rFonts w:ascii="Arial" w:eastAsia="Calibri" w:hAnsi="Arial" w:cs="Arial"/>
        </w:rPr>
        <w:t xml:space="preserve"> in immersive performance. </w:t>
      </w:r>
      <w:r w:rsidR="001A3893">
        <w:rPr>
          <w:rFonts w:ascii="Arial" w:eastAsia="Calibri" w:hAnsi="Arial" w:cs="Arial"/>
        </w:rPr>
        <w:t>However, although</w:t>
      </w:r>
      <w:r w:rsidR="00416A58" w:rsidRPr="00596DE5">
        <w:rPr>
          <w:rFonts w:ascii="Arial" w:eastAsia="Calibri" w:hAnsi="Arial" w:cs="Arial"/>
        </w:rPr>
        <w:t xml:space="preserve"> describing </w:t>
      </w:r>
      <w:r w:rsidR="00416A58" w:rsidRPr="00596DE5">
        <w:rPr>
          <w:rFonts w:ascii="Arial" w:eastAsia="Calibri" w:hAnsi="Arial" w:cs="Arial"/>
          <w:i/>
        </w:rPr>
        <w:t>TMTBA</w:t>
      </w:r>
      <w:r w:rsidR="00416A58" w:rsidRPr="00596DE5">
        <w:rPr>
          <w:rFonts w:ascii="Arial" w:eastAsia="Calibri" w:hAnsi="Arial" w:cs="Arial"/>
        </w:rPr>
        <w:t xml:space="preserve"> as a ‘neuroscience project’ is </w:t>
      </w:r>
      <w:r w:rsidR="00057002" w:rsidRPr="00596DE5">
        <w:rPr>
          <w:rFonts w:ascii="Arial" w:eastAsia="Calibri" w:hAnsi="Arial" w:cs="Arial"/>
        </w:rPr>
        <w:t>not inaccurate</w:t>
      </w:r>
      <w:r w:rsidR="00E571AD" w:rsidRPr="00596DE5">
        <w:rPr>
          <w:rFonts w:ascii="Arial" w:eastAsia="Calibri" w:hAnsi="Arial" w:cs="Arial"/>
        </w:rPr>
        <w:t>,</w:t>
      </w:r>
      <w:r w:rsidR="00416A58" w:rsidRPr="00596DE5">
        <w:rPr>
          <w:rFonts w:ascii="Arial" w:eastAsia="Calibri" w:hAnsi="Arial" w:cs="Arial"/>
        </w:rPr>
        <w:t xml:space="preserve"> </w:t>
      </w:r>
      <w:r w:rsidR="00667606" w:rsidRPr="00596DE5">
        <w:rPr>
          <w:rFonts w:ascii="Arial" w:eastAsia="Calibri" w:hAnsi="Arial" w:cs="Arial"/>
        </w:rPr>
        <w:t>neither</w:t>
      </w:r>
      <w:r w:rsidR="00416A58" w:rsidRPr="00596DE5">
        <w:rPr>
          <w:rFonts w:ascii="Arial" w:eastAsia="Calibri" w:hAnsi="Arial" w:cs="Arial"/>
        </w:rPr>
        <w:t xml:space="preserve"> is it wholly </w:t>
      </w:r>
      <w:r w:rsidR="00E571AD" w:rsidRPr="00596DE5">
        <w:rPr>
          <w:rFonts w:ascii="Arial" w:eastAsia="Calibri" w:hAnsi="Arial" w:cs="Arial"/>
        </w:rPr>
        <w:t>precise</w:t>
      </w:r>
      <w:r w:rsidR="00057002" w:rsidRPr="00596DE5">
        <w:rPr>
          <w:rFonts w:ascii="Arial" w:eastAsia="Calibri" w:hAnsi="Arial" w:cs="Arial"/>
        </w:rPr>
        <w:t xml:space="preserve"> since BAL derive protocols from neuroscience but are primarily engaged in performance-making</w:t>
      </w:r>
      <w:r w:rsidR="006857BE" w:rsidRPr="00596DE5">
        <w:rPr>
          <w:rFonts w:ascii="Arial" w:eastAsia="Calibri" w:hAnsi="Arial" w:cs="Arial"/>
        </w:rPr>
        <w:t xml:space="preserve"> and behavioural research</w:t>
      </w:r>
      <w:r w:rsidR="00AA57AC">
        <w:rPr>
          <w:rFonts w:ascii="Arial" w:eastAsia="Calibri" w:hAnsi="Arial" w:cs="Arial"/>
        </w:rPr>
        <w:t>.</w:t>
      </w:r>
      <w:r w:rsidR="00057002" w:rsidRPr="00596DE5">
        <w:rPr>
          <w:rFonts w:ascii="Arial" w:eastAsia="Calibri" w:hAnsi="Arial" w:cs="Arial"/>
        </w:rPr>
        <w:t xml:space="preserve"> </w:t>
      </w:r>
      <w:r w:rsidR="00AA57AC">
        <w:rPr>
          <w:rFonts w:ascii="Arial" w:eastAsia="Calibri" w:hAnsi="Arial" w:cs="Arial"/>
        </w:rPr>
        <w:t>N</w:t>
      </w:r>
      <w:r w:rsidR="00057002" w:rsidRPr="00596DE5">
        <w:rPr>
          <w:rFonts w:ascii="Arial" w:eastAsia="Calibri" w:hAnsi="Arial" w:cs="Arial"/>
        </w:rPr>
        <w:t xml:space="preserve">euroscience </w:t>
      </w:r>
      <w:r w:rsidR="00DC2633" w:rsidRPr="00596DE5">
        <w:rPr>
          <w:rFonts w:ascii="Arial" w:eastAsia="Calibri" w:hAnsi="Arial" w:cs="Arial"/>
        </w:rPr>
        <w:t xml:space="preserve">uses </w:t>
      </w:r>
      <w:r w:rsidR="0047333E">
        <w:rPr>
          <w:rFonts w:ascii="Arial" w:eastAsia="Calibri" w:hAnsi="Arial" w:cs="Arial"/>
        </w:rPr>
        <w:t xml:space="preserve">a variety of </w:t>
      </w:r>
      <w:r w:rsidR="00DC2633" w:rsidRPr="00596DE5">
        <w:rPr>
          <w:rFonts w:ascii="Arial" w:eastAsia="Calibri" w:hAnsi="Arial" w:cs="Arial"/>
        </w:rPr>
        <w:t xml:space="preserve">measuring tools </w:t>
      </w:r>
      <w:r w:rsidR="00057002" w:rsidRPr="00596DE5">
        <w:rPr>
          <w:rFonts w:ascii="Arial" w:eastAsia="Calibri" w:hAnsi="Arial" w:cs="Arial"/>
        </w:rPr>
        <w:t xml:space="preserve">that BAL have not </w:t>
      </w:r>
      <w:r w:rsidR="0020191C" w:rsidRPr="00596DE5">
        <w:rPr>
          <w:rFonts w:ascii="Arial" w:eastAsia="Calibri" w:hAnsi="Arial" w:cs="Arial"/>
        </w:rPr>
        <w:t>explored</w:t>
      </w:r>
      <w:r w:rsidR="00E571AD" w:rsidRPr="00596DE5">
        <w:rPr>
          <w:rFonts w:ascii="Arial" w:eastAsia="Calibri" w:hAnsi="Arial" w:cs="Arial"/>
        </w:rPr>
        <w:t xml:space="preserve"> (at least at the time of writing)</w:t>
      </w:r>
      <w:r w:rsidR="0020191C" w:rsidRPr="00596DE5">
        <w:rPr>
          <w:rFonts w:ascii="Arial" w:eastAsia="Calibri" w:hAnsi="Arial" w:cs="Arial"/>
        </w:rPr>
        <w:t>.</w:t>
      </w:r>
      <w:r w:rsidR="00057002" w:rsidRPr="00596DE5">
        <w:rPr>
          <w:rFonts w:ascii="Arial" w:eastAsia="Calibri" w:hAnsi="Arial" w:cs="Arial"/>
        </w:rPr>
        <w:t xml:space="preserve"> </w:t>
      </w:r>
      <w:r w:rsidR="006857BE" w:rsidRPr="00596DE5">
        <w:rPr>
          <w:rFonts w:ascii="Arial" w:eastAsia="Calibri" w:hAnsi="Arial" w:cs="Arial"/>
        </w:rPr>
        <w:t>F</w:t>
      </w:r>
      <w:r w:rsidR="0020191C" w:rsidRPr="00596DE5">
        <w:rPr>
          <w:rFonts w:ascii="Arial" w:eastAsia="Calibri" w:hAnsi="Arial" w:cs="Arial"/>
        </w:rPr>
        <w:t xml:space="preserve">or Roel, the crucial </w:t>
      </w:r>
      <w:r w:rsidR="006857BE" w:rsidRPr="00596DE5">
        <w:rPr>
          <w:rFonts w:ascii="Arial" w:eastAsia="Calibri" w:hAnsi="Arial" w:cs="Arial"/>
        </w:rPr>
        <w:t>focus</w:t>
      </w:r>
      <w:r w:rsidR="0020191C" w:rsidRPr="00596DE5">
        <w:rPr>
          <w:rFonts w:ascii="Arial" w:eastAsia="Calibri" w:hAnsi="Arial" w:cs="Arial"/>
        </w:rPr>
        <w:t xml:space="preserve"> of BAL’s work is </w:t>
      </w:r>
      <w:r w:rsidR="00BD6B61" w:rsidRPr="00596DE5">
        <w:rPr>
          <w:rFonts w:ascii="Arial" w:eastAsia="Calibri" w:hAnsi="Arial" w:cs="Arial"/>
        </w:rPr>
        <w:t xml:space="preserve">on the </w:t>
      </w:r>
      <w:r w:rsidR="000E69E2" w:rsidRPr="00596DE5">
        <w:rPr>
          <w:rFonts w:ascii="Arial" w:eastAsia="Calibri" w:hAnsi="Arial" w:cs="Arial"/>
        </w:rPr>
        <w:t>real-time experience</w:t>
      </w:r>
      <w:r w:rsidR="0020191C" w:rsidRPr="00596DE5">
        <w:rPr>
          <w:rFonts w:ascii="Arial" w:eastAsia="Calibri" w:hAnsi="Arial" w:cs="Arial"/>
        </w:rPr>
        <w:t xml:space="preserve"> of individuals </w:t>
      </w:r>
      <w:r w:rsidR="000E69E2" w:rsidRPr="00596DE5">
        <w:rPr>
          <w:rFonts w:ascii="Arial" w:eastAsia="Calibri" w:hAnsi="Arial" w:cs="Arial"/>
        </w:rPr>
        <w:t xml:space="preserve">rather than on measuring a </w:t>
      </w:r>
      <w:r w:rsidR="000E69E2" w:rsidRPr="00596DE5">
        <w:rPr>
          <w:rFonts w:ascii="Arial" w:eastAsia="Calibri" w:hAnsi="Arial" w:cs="Arial"/>
        </w:rPr>
        <w:lastRenderedPageBreak/>
        <w:t>specific behavioural change</w:t>
      </w:r>
      <w:r w:rsidR="001A3893">
        <w:rPr>
          <w:rFonts w:ascii="Arial" w:eastAsia="Calibri" w:hAnsi="Arial" w:cs="Arial"/>
        </w:rPr>
        <w:t xml:space="preserve"> – and this</w:t>
      </w:r>
      <w:r w:rsidR="00BD6B61" w:rsidRPr="00596DE5">
        <w:rPr>
          <w:rFonts w:ascii="Arial" w:eastAsia="Calibri" w:hAnsi="Arial" w:cs="Arial"/>
        </w:rPr>
        <w:t xml:space="preserve"> is reaffirmed </w:t>
      </w:r>
      <w:r w:rsidR="002F294F" w:rsidRPr="00596DE5">
        <w:rPr>
          <w:rFonts w:ascii="Arial" w:eastAsia="Calibri" w:hAnsi="Arial" w:cs="Arial"/>
        </w:rPr>
        <w:t>when he</w:t>
      </w:r>
      <w:r w:rsidR="00021FB2">
        <w:rPr>
          <w:rFonts w:ascii="Arial" w:eastAsia="Calibri" w:hAnsi="Arial" w:cs="Arial"/>
        </w:rPr>
        <w:t xml:space="preserve"> suggests</w:t>
      </w:r>
      <w:r w:rsidR="006857BE" w:rsidRPr="00596DE5">
        <w:rPr>
          <w:rFonts w:ascii="Arial" w:eastAsia="Calibri" w:hAnsi="Arial" w:cs="Arial"/>
        </w:rPr>
        <w:t>, ‘</w:t>
      </w:r>
      <w:r w:rsidR="000E69E2" w:rsidRPr="00596DE5">
        <w:rPr>
          <w:rFonts w:ascii="Arial" w:eastAsia="Calibri" w:hAnsi="Arial" w:cs="Arial"/>
        </w:rPr>
        <w:t>we’re not trying to find statistical models of how people react, we’re just trying to really put the weight on the embodied experience</w:t>
      </w:r>
      <w:r w:rsidR="006857BE" w:rsidRPr="00596DE5">
        <w:rPr>
          <w:rFonts w:ascii="Arial" w:eastAsia="Calibri" w:hAnsi="Arial" w:cs="Arial"/>
        </w:rPr>
        <w:t>’ (Roel, ‘Personal Interview’)</w:t>
      </w:r>
      <w:r w:rsidRPr="00596DE5">
        <w:rPr>
          <w:rFonts w:ascii="Arial" w:eastAsia="Calibri" w:hAnsi="Arial" w:cs="Arial"/>
        </w:rPr>
        <w:t xml:space="preserve">. </w:t>
      </w:r>
      <w:r w:rsidR="000F068C" w:rsidRPr="00596DE5">
        <w:rPr>
          <w:rFonts w:ascii="Arial" w:eastAsia="Calibri" w:hAnsi="Arial" w:cs="Arial"/>
        </w:rPr>
        <w:t xml:space="preserve">BAL’s model of working with </w:t>
      </w:r>
      <w:r w:rsidR="000F068C" w:rsidRPr="00596DE5">
        <w:rPr>
          <w:rFonts w:ascii="Arial" w:eastAsia="Calibri" w:hAnsi="Arial" w:cs="Arial"/>
          <w:i/>
        </w:rPr>
        <w:t>TMTBA</w:t>
      </w:r>
      <w:r w:rsidR="000F068C" w:rsidRPr="00596DE5">
        <w:rPr>
          <w:rFonts w:ascii="Arial" w:eastAsia="Calibri" w:hAnsi="Arial" w:cs="Arial"/>
        </w:rPr>
        <w:t xml:space="preserve"> in a particular community starts from an ethnographic standpoint; the collective immerses themselves within a community</w:t>
      </w:r>
      <w:r w:rsidR="00EF7170" w:rsidRPr="00596DE5">
        <w:rPr>
          <w:rFonts w:ascii="Arial" w:eastAsia="Calibri" w:hAnsi="Arial" w:cs="Arial"/>
        </w:rPr>
        <w:t xml:space="preserve">, conducting a </w:t>
      </w:r>
      <w:r w:rsidR="00930FD1" w:rsidRPr="00596DE5">
        <w:rPr>
          <w:rFonts w:ascii="Arial" w:eastAsia="Calibri" w:hAnsi="Arial" w:cs="Arial"/>
        </w:rPr>
        <w:t xml:space="preserve">deep listening exercise </w:t>
      </w:r>
      <w:r w:rsidR="000F068C" w:rsidRPr="00596DE5">
        <w:rPr>
          <w:rFonts w:ascii="Arial" w:eastAsia="Calibri" w:hAnsi="Arial" w:cs="Arial"/>
        </w:rPr>
        <w:t xml:space="preserve">to better understand </w:t>
      </w:r>
      <w:r w:rsidR="00EF7170" w:rsidRPr="00596DE5">
        <w:rPr>
          <w:rFonts w:ascii="Arial" w:eastAsia="Calibri" w:hAnsi="Arial" w:cs="Arial"/>
        </w:rPr>
        <w:t xml:space="preserve">who they are working with </w:t>
      </w:r>
      <w:r w:rsidR="000B0C35" w:rsidRPr="00596DE5">
        <w:rPr>
          <w:rFonts w:ascii="Arial" w:eastAsia="Calibri" w:hAnsi="Arial" w:cs="Arial"/>
        </w:rPr>
        <w:t>and how they</w:t>
      </w:r>
      <w:r w:rsidR="000F068C" w:rsidRPr="00596DE5">
        <w:rPr>
          <w:rFonts w:ascii="Arial" w:eastAsia="Calibri" w:hAnsi="Arial" w:cs="Arial"/>
        </w:rPr>
        <w:t xml:space="preserve"> might wish to </w:t>
      </w:r>
      <w:r w:rsidR="000B0C35" w:rsidRPr="00596DE5">
        <w:rPr>
          <w:rFonts w:ascii="Arial" w:eastAsia="Calibri" w:hAnsi="Arial" w:cs="Arial"/>
        </w:rPr>
        <w:t>use</w:t>
      </w:r>
      <w:r w:rsidR="000F068C" w:rsidRPr="00596DE5">
        <w:rPr>
          <w:rFonts w:ascii="Arial" w:eastAsia="Calibri" w:hAnsi="Arial" w:cs="Arial"/>
        </w:rPr>
        <w:t xml:space="preserve"> BAL’s first-person storytelling system.</w:t>
      </w:r>
      <w:r w:rsidR="000B0C35" w:rsidRPr="00596DE5">
        <w:rPr>
          <w:rFonts w:ascii="Arial" w:eastAsia="Calibri" w:hAnsi="Arial" w:cs="Arial"/>
        </w:rPr>
        <w:t xml:space="preserve"> Towards the end of the workshop participants are then able to play with </w:t>
      </w:r>
      <w:r w:rsidR="000B0C35" w:rsidRPr="00596DE5">
        <w:rPr>
          <w:rFonts w:ascii="Arial" w:eastAsia="Calibri" w:hAnsi="Arial" w:cs="Arial"/>
          <w:i/>
        </w:rPr>
        <w:t>TMTBA</w:t>
      </w:r>
      <w:r w:rsidR="000B0C35" w:rsidRPr="00596DE5">
        <w:rPr>
          <w:rFonts w:ascii="Arial" w:eastAsia="Calibri" w:hAnsi="Arial" w:cs="Arial"/>
        </w:rPr>
        <w:t xml:space="preserve"> and create performances over which they </w:t>
      </w:r>
      <w:r w:rsidR="0070213B">
        <w:rPr>
          <w:rFonts w:ascii="Arial" w:eastAsia="Calibri" w:hAnsi="Arial" w:cs="Arial"/>
        </w:rPr>
        <w:t>have</w:t>
      </w:r>
      <w:r w:rsidR="000B0C35" w:rsidRPr="00596DE5">
        <w:rPr>
          <w:rFonts w:ascii="Arial" w:eastAsia="Calibri" w:hAnsi="Arial" w:cs="Arial"/>
        </w:rPr>
        <w:t xml:space="preserve"> </w:t>
      </w:r>
      <w:r w:rsidR="0070213B">
        <w:rPr>
          <w:rFonts w:ascii="Arial" w:eastAsia="Calibri" w:hAnsi="Arial" w:cs="Arial"/>
        </w:rPr>
        <w:t>autho</w:t>
      </w:r>
      <w:r w:rsidR="000B0C35" w:rsidRPr="00596DE5">
        <w:rPr>
          <w:rFonts w:ascii="Arial" w:eastAsia="Calibri" w:hAnsi="Arial" w:cs="Arial"/>
        </w:rPr>
        <w:t xml:space="preserve">rship. </w:t>
      </w:r>
      <w:r w:rsidR="00823337" w:rsidRPr="00596DE5">
        <w:rPr>
          <w:rFonts w:ascii="Arial" w:eastAsia="Calibri" w:hAnsi="Arial" w:cs="Arial"/>
        </w:rPr>
        <w:t>I would argue that BAL’s practice-based research represents</w:t>
      </w:r>
      <w:r w:rsidRPr="00596DE5">
        <w:rPr>
          <w:rFonts w:ascii="Arial" w:eastAsia="Calibri" w:hAnsi="Arial" w:cs="Arial"/>
        </w:rPr>
        <w:t xml:space="preserve"> a logical progression in how </w:t>
      </w:r>
      <w:r w:rsidR="000B0C35" w:rsidRPr="00596DE5">
        <w:rPr>
          <w:rFonts w:ascii="Arial" w:eastAsia="Calibri" w:hAnsi="Arial" w:cs="Arial"/>
        </w:rPr>
        <w:t>protocols</w:t>
      </w:r>
      <w:r w:rsidRPr="00596DE5">
        <w:rPr>
          <w:rFonts w:ascii="Arial" w:eastAsia="Calibri" w:hAnsi="Arial" w:cs="Arial"/>
        </w:rPr>
        <w:t xml:space="preserve"> </w:t>
      </w:r>
      <w:r w:rsidR="000B0C35" w:rsidRPr="00596DE5">
        <w:rPr>
          <w:rFonts w:ascii="Arial" w:eastAsia="Calibri" w:hAnsi="Arial" w:cs="Arial"/>
        </w:rPr>
        <w:t xml:space="preserve">from neuroscientific </w:t>
      </w:r>
      <w:r w:rsidRPr="00596DE5">
        <w:rPr>
          <w:rFonts w:ascii="Arial" w:eastAsia="Calibri" w:hAnsi="Arial" w:cs="Arial"/>
        </w:rPr>
        <w:t xml:space="preserve">experiments </w:t>
      </w:r>
      <w:r w:rsidR="00823337" w:rsidRPr="00596DE5">
        <w:rPr>
          <w:rFonts w:ascii="Arial" w:eastAsia="Calibri" w:hAnsi="Arial" w:cs="Arial"/>
        </w:rPr>
        <w:t xml:space="preserve">might </w:t>
      </w:r>
      <w:r w:rsidR="00796F71" w:rsidRPr="00596DE5">
        <w:rPr>
          <w:rFonts w:ascii="Arial" w:eastAsia="Calibri" w:hAnsi="Arial" w:cs="Arial"/>
        </w:rPr>
        <w:t xml:space="preserve">be </w:t>
      </w:r>
      <w:r w:rsidRPr="00596DE5">
        <w:rPr>
          <w:rFonts w:ascii="Arial" w:eastAsia="Calibri" w:hAnsi="Arial" w:cs="Arial"/>
        </w:rPr>
        <w:t>applied</w:t>
      </w:r>
      <w:r w:rsidR="00823337" w:rsidRPr="00596DE5">
        <w:rPr>
          <w:rFonts w:ascii="Arial" w:eastAsia="Calibri" w:hAnsi="Arial" w:cs="Arial"/>
        </w:rPr>
        <w:t xml:space="preserve"> to explore the intersubjective</w:t>
      </w:r>
      <w:r w:rsidR="00796F71" w:rsidRPr="00596DE5">
        <w:rPr>
          <w:rFonts w:ascii="Arial" w:eastAsia="Calibri" w:hAnsi="Arial" w:cs="Arial"/>
        </w:rPr>
        <w:t xml:space="preserve"> realm</w:t>
      </w:r>
      <w:r w:rsidR="00570DA2">
        <w:rPr>
          <w:rFonts w:ascii="Arial" w:eastAsia="Calibri" w:hAnsi="Arial" w:cs="Arial"/>
        </w:rPr>
        <w:t xml:space="preserve"> of social relations</w:t>
      </w:r>
      <w:r w:rsidR="00823337" w:rsidRPr="00596DE5">
        <w:rPr>
          <w:rFonts w:ascii="Arial" w:eastAsia="Calibri" w:hAnsi="Arial" w:cs="Arial"/>
        </w:rPr>
        <w:t xml:space="preserve">. As Chapter 3 makes clear, empirical scientific evidence </w:t>
      </w:r>
      <w:r w:rsidR="002F294F" w:rsidRPr="00596DE5">
        <w:rPr>
          <w:rFonts w:ascii="Arial" w:eastAsia="Calibri" w:hAnsi="Arial" w:cs="Arial"/>
        </w:rPr>
        <w:t xml:space="preserve">already </w:t>
      </w:r>
      <w:r w:rsidR="00823337" w:rsidRPr="00596DE5">
        <w:rPr>
          <w:rFonts w:ascii="Arial" w:eastAsia="Calibri" w:hAnsi="Arial" w:cs="Arial"/>
        </w:rPr>
        <w:t xml:space="preserve">exists as to the efficacy </w:t>
      </w:r>
      <w:r w:rsidRPr="00596DE5">
        <w:rPr>
          <w:rFonts w:ascii="Arial" w:eastAsia="Calibri" w:hAnsi="Arial" w:cs="Arial"/>
        </w:rPr>
        <w:t xml:space="preserve">of </w:t>
      </w:r>
      <w:r w:rsidR="00823337" w:rsidRPr="00596DE5">
        <w:rPr>
          <w:rFonts w:ascii="Arial" w:eastAsia="Calibri" w:hAnsi="Arial" w:cs="Arial"/>
        </w:rPr>
        <w:t xml:space="preserve">body transfer illusions </w:t>
      </w:r>
      <w:r w:rsidRPr="00596DE5">
        <w:rPr>
          <w:rFonts w:ascii="Arial" w:eastAsia="Calibri" w:hAnsi="Arial" w:cs="Arial"/>
        </w:rPr>
        <w:t xml:space="preserve">to engender a sense of whole-body ownership. BAL’s secondary research rather utilises </w:t>
      </w:r>
      <w:r w:rsidR="00570DA2">
        <w:rPr>
          <w:rFonts w:ascii="Arial" w:eastAsia="Calibri" w:hAnsi="Arial" w:cs="Arial"/>
        </w:rPr>
        <w:t xml:space="preserve">and creatively adapts </w:t>
      </w:r>
      <w:r w:rsidRPr="00596DE5">
        <w:rPr>
          <w:rFonts w:ascii="Arial" w:eastAsia="Calibri" w:hAnsi="Arial" w:cs="Arial"/>
        </w:rPr>
        <w:t xml:space="preserve">these </w:t>
      </w:r>
      <w:r w:rsidR="00570DA2">
        <w:rPr>
          <w:rFonts w:ascii="Arial" w:eastAsia="Calibri" w:hAnsi="Arial" w:cs="Arial"/>
        </w:rPr>
        <w:t xml:space="preserve">extant </w:t>
      </w:r>
      <w:r w:rsidRPr="00596DE5">
        <w:rPr>
          <w:rFonts w:ascii="Arial" w:eastAsia="Calibri" w:hAnsi="Arial" w:cs="Arial"/>
        </w:rPr>
        <w:t>methods as a pre-tested framework</w:t>
      </w:r>
      <w:r w:rsidR="00823337" w:rsidRPr="00596DE5">
        <w:rPr>
          <w:rFonts w:ascii="Arial" w:eastAsia="Calibri" w:hAnsi="Arial" w:cs="Arial"/>
        </w:rPr>
        <w:t xml:space="preserve"> </w:t>
      </w:r>
      <w:r w:rsidR="0022162F" w:rsidRPr="00596DE5">
        <w:rPr>
          <w:rFonts w:ascii="Arial" w:eastAsia="Calibri" w:hAnsi="Arial" w:cs="Arial"/>
        </w:rPr>
        <w:t>through</w:t>
      </w:r>
      <w:r w:rsidR="00823337" w:rsidRPr="00596DE5">
        <w:rPr>
          <w:rFonts w:ascii="Arial" w:eastAsia="Calibri" w:hAnsi="Arial" w:cs="Arial"/>
        </w:rPr>
        <w:t xml:space="preserve"> which to </w:t>
      </w:r>
      <w:r w:rsidR="002F294F" w:rsidRPr="00596DE5">
        <w:rPr>
          <w:rFonts w:ascii="Arial" w:eastAsia="Calibri" w:hAnsi="Arial" w:cs="Arial"/>
        </w:rPr>
        <w:t>create new knowledge</w:t>
      </w:r>
      <w:r w:rsidR="001A3893">
        <w:rPr>
          <w:rFonts w:ascii="Arial" w:eastAsia="Calibri" w:hAnsi="Arial" w:cs="Arial"/>
        </w:rPr>
        <w:t>,</w:t>
      </w:r>
      <w:r w:rsidR="002F294F" w:rsidRPr="00596DE5">
        <w:rPr>
          <w:rFonts w:ascii="Arial" w:eastAsia="Calibri" w:hAnsi="Arial" w:cs="Arial"/>
        </w:rPr>
        <w:t xml:space="preserve"> examining</w:t>
      </w:r>
      <w:r w:rsidR="00823337" w:rsidRPr="00596DE5">
        <w:rPr>
          <w:rFonts w:ascii="Arial" w:eastAsia="Calibri" w:hAnsi="Arial" w:cs="Arial"/>
        </w:rPr>
        <w:t xml:space="preserve"> how body-</w:t>
      </w:r>
      <w:r w:rsidRPr="00596DE5">
        <w:rPr>
          <w:rFonts w:ascii="Arial" w:eastAsia="Calibri" w:hAnsi="Arial" w:cs="Arial"/>
        </w:rPr>
        <w:t xml:space="preserve">ownership may have wider social impacts and help us </w:t>
      </w:r>
      <w:r w:rsidR="00AA57AC">
        <w:rPr>
          <w:rFonts w:ascii="Arial" w:eastAsia="Calibri" w:hAnsi="Arial" w:cs="Arial"/>
        </w:rPr>
        <w:t xml:space="preserve">to </w:t>
      </w:r>
      <w:r w:rsidRPr="00596DE5">
        <w:rPr>
          <w:rFonts w:ascii="Arial" w:eastAsia="Calibri" w:hAnsi="Arial" w:cs="Arial"/>
        </w:rPr>
        <w:t>understand broader human systems across borderlands of rac</w:t>
      </w:r>
      <w:r w:rsidR="00BE2916" w:rsidRPr="00596DE5">
        <w:rPr>
          <w:rFonts w:ascii="Arial" w:eastAsia="Calibri" w:hAnsi="Arial" w:cs="Arial"/>
        </w:rPr>
        <w:t xml:space="preserve">e, gender, disability, age etc. </w:t>
      </w:r>
      <w:r w:rsidR="0022162F" w:rsidRPr="00596DE5">
        <w:rPr>
          <w:rFonts w:ascii="Arial" w:eastAsia="Calibri" w:hAnsi="Arial" w:cs="Arial"/>
        </w:rPr>
        <w:t xml:space="preserve">The </w:t>
      </w:r>
      <w:r w:rsidR="00BE2916" w:rsidRPr="00596DE5">
        <w:rPr>
          <w:rFonts w:ascii="Arial" w:eastAsia="Calibri" w:hAnsi="Arial" w:cs="Arial"/>
        </w:rPr>
        <w:t xml:space="preserve">emphasis </w:t>
      </w:r>
      <w:r w:rsidR="0022162F" w:rsidRPr="00596DE5">
        <w:rPr>
          <w:rFonts w:ascii="Arial" w:eastAsia="Calibri" w:hAnsi="Arial" w:cs="Arial"/>
        </w:rPr>
        <w:t xml:space="preserve">in BAL’s applied practice, much like S&amp;R’s facilitation of others, is on </w:t>
      </w:r>
      <w:r w:rsidR="00BE2916" w:rsidRPr="00596DE5">
        <w:rPr>
          <w:rFonts w:ascii="Arial" w:eastAsia="Calibri" w:hAnsi="Arial" w:cs="Arial"/>
        </w:rPr>
        <w:t>the interplay betwe</w:t>
      </w:r>
      <w:r w:rsidR="00EF7170" w:rsidRPr="00596DE5">
        <w:rPr>
          <w:rFonts w:ascii="Arial" w:eastAsia="Calibri" w:hAnsi="Arial" w:cs="Arial"/>
        </w:rPr>
        <w:t>en the virtual and actual.</w:t>
      </w:r>
      <w:r w:rsidR="0022162F" w:rsidRPr="00596DE5">
        <w:rPr>
          <w:rFonts w:ascii="Arial" w:eastAsia="Calibri" w:hAnsi="Arial" w:cs="Arial"/>
        </w:rPr>
        <w:t xml:space="preserve"> BAL </w:t>
      </w:r>
      <w:r w:rsidR="00EF7170" w:rsidRPr="00596DE5">
        <w:rPr>
          <w:rFonts w:ascii="Arial" w:eastAsia="Calibri" w:hAnsi="Arial" w:cs="Arial"/>
        </w:rPr>
        <w:t>seeks</w:t>
      </w:r>
      <w:r w:rsidR="0022162F" w:rsidRPr="00596DE5">
        <w:rPr>
          <w:rFonts w:ascii="Arial" w:eastAsia="Calibri" w:hAnsi="Arial" w:cs="Arial"/>
        </w:rPr>
        <w:t xml:space="preserve"> to create the conditions for audiences to take what </w:t>
      </w:r>
      <w:r w:rsidR="00BE2916" w:rsidRPr="00596DE5">
        <w:rPr>
          <w:rFonts w:ascii="Arial" w:eastAsia="Calibri" w:hAnsi="Arial" w:cs="Arial"/>
        </w:rPr>
        <w:t xml:space="preserve">is learnt </w:t>
      </w:r>
      <w:r w:rsidR="0022162F" w:rsidRPr="00596DE5">
        <w:rPr>
          <w:rFonts w:ascii="Arial" w:eastAsia="Calibri" w:hAnsi="Arial" w:cs="Arial"/>
        </w:rPr>
        <w:t xml:space="preserve">from owning a </w:t>
      </w:r>
      <w:r w:rsidR="000B0C35" w:rsidRPr="00596DE5">
        <w:rPr>
          <w:rFonts w:ascii="Arial" w:eastAsia="Calibri" w:hAnsi="Arial" w:cs="Arial"/>
        </w:rPr>
        <w:t xml:space="preserve">virtual body </w:t>
      </w:r>
      <w:r w:rsidR="00BE2916" w:rsidRPr="00596DE5">
        <w:rPr>
          <w:rFonts w:ascii="Arial" w:eastAsia="Calibri" w:hAnsi="Arial" w:cs="Arial"/>
        </w:rPr>
        <w:t xml:space="preserve">and </w:t>
      </w:r>
      <w:r w:rsidR="0022162F" w:rsidRPr="00596DE5">
        <w:rPr>
          <w:rFonts w:ascii="Arial" w:eastAsia="Calibri" w:hAnsi="Arial" w:cs="Arial"/>
        </w:rPr>
        <w:t>use this</w:t>
      </w:r>
      <w:r w:rsidR="00BE2916" w:rsidRPr="00596DE5">
        <w:rPr>
          <w:rFonts w:ascii="Arial" w:eastAsia="Calibri" w:hAnsi="Arial" w:cs="Arial"/>
        </w:rPr>
        <w:t xml:space="preserve"> knowledge </w:t>
      </w:r>
      <w:r w:rsidR="0022162F" w:rsidRPr="00596DE5">
        <w:rPr>
          <w:rFonts w:ascii="Arial" w:eastAsia="Calibri" w:hAnsi="Arial" w:cs="Arial"/>
        </w:rPr>
        <w:t>to improve the quality of people’s lives. Consistent</w:t>
      </w:r>
      <w:r w:rsidR="00BE2916" w:rsidRPr="00596DE5">
        <w:rPr>
          <w:rFonts w:ascii="Arial" w:eastAsia="Calibri" w:hAnsi="Arial" w:cs="Arial"/>
        </w:rPr>
        <w:t xml:space="preserve"> with my argument in Chapter 2, </w:t>
      </w:r>
      <w:r w:rsidR="0022162F" w:rsidRPr="00596DE5">
        <w:rPr>
          <w:rFonts w:ascii="Arial" w:eastAsia="Calibri" w:hAnsi="Arial" w:cs="Arial"/>
        </w:rPr>
        <w:t>the ‘virtual self’ (to borrow Bolter and Grusin’s term)</w:t>
      </w:r>
      <w:r w:rsidR="00BE2916" w:rsidRPr="00596DE5">
        <w:rPr>
          <w:rFonts w:ascii="Arial" w:eastAsia="Calibri" w:hAnsi="Arial" w:cs="Arial"/>
        </w:rPr>
        <w:t xml:space="preserve"> in this context is not simply a means to </w:t>
      </w:r>
      <w:r w:rsidR="0022162F" w:rsidRPr="00596DE5">
        <w:rPr>
          <w:rFonts w:ascii="Arial" w:eastAsia="Calibri" w:hAnsi="Arial" w:cs="Arial"/>
        </w:rPr>
        <w:t>e</w:t>
      </w:r>
      <w:r w:rsidR="000B0C35" w:rsidRPr="00596DE5">
        <w:rPr>
          <w:rFonts w:ascii="Arial" w:eastAsia="Calibri" w:hAnsi="Arial" w:cs="Arial"/>
        </w:rPr>
        <w:t>scape to</w:t>
      </w:r>
      <w:r w:rsidR="00BE2916" w:rsidRPr="00596DE5">
        <w:rPr>
          <w:rFonts w:ascii="Arial" w:eastAsia="Calibri" w:hAnsi="Arial" w:cs="Arial"/>
        </w:rPr>
        <w:t xml:space="preserve"> virtual worlds or tr</w:t>
      </w:r>
      <w:r w:rsidR="0022162F" w:rsidRPr="00596DE5">
        <w:rPr>
          <w:rFonts w:ascii="Arial" w:eastAsia="Calibri" w:hAnsi="Arial" w:cs="Arial"/>
        </w:rPr>
        <w:t>anscend the limits of the body</w:t>
      </w:r>
      <w:r w:rsidR="006235BB" w:rsidRPr="00596DE5">
        <w:rPr>
          <w:rFonts w:ascii="Arial" w:eastAsia="Calibri" w:hAnsi="Arial" w:cs="Arial"/>
        </w:rPr>
        <w:t xml:space="preserve">. </w:t>
      </w:r>
      <w:r w:rsidR="00BE2916" w:rsidRPr="00596DE5">
        <w:rPr>
          <w:rFonts w:ascii="Arial" w:eastAsia="Calibri" w:hAnsi="Arial" w:cs="Arial"/>
        </w:rPr>
        <w:t xml:space="preserve">At this juncture it would be productive to scope evidence as to the </w:t>
      </w:r>
      <w:r w:rsidR="00AA57AC" w:rsidRPr="00AA57AC">
        <w:rPr>
          <w:rFonts w:ascii="Arial" w:eastAsia="Calibri" w:hAnsi="Arial" w:cs="Arial"/>
        </w:rPr>
        <w:t xml:space="preserve">real-world impacts </w:t>
      </w:r>
      <w:r w:rsidR="00AA57AC">
        <w:rPr>
          <w:rFonts w:ascii="Arial" w:eastAsia="Calibri" w:hAnsi="Arial" w:cs="Arial"/>
        </w:rPr>
        <w:t xml:space="preserve">and </w:t>
      </w:r>
      <w:r w:rsidR="00F04632" w:rsidRPr="00596DE5">
        <w:rPr>
          <w:rFonts w:ascii="Arial" w:eastAsia="Calibri" w:hAnsi="Arial" w:cs="Arial"/>
        </w:rPr>
        <w:t>uses</w:t>
      </w:r>
      <w:r w:rsidR="00BE2916" w:rsidRPr="00596DE5">
        <w:rPr>
          <w:rFonts w:ascii="Arial" w:eastAsia="Calibri" w:hAnsi="Arial" w:cs="Arial"/>
        </w:rPr>
        <w:t xml:space="preserve"> of </w:t>
      </w:r>
      <w:r w:rsidR="00BE2916" w:rsidRPr="00596DE5">
        <w:rPr>
          <w:rFonts w:ascii="Arial" w:eastAsia="Calibri" w:hAnsi="Arial" w:cs="Arial"/>
          <w:i/>
        </w:rPr>
        <w:t>TMTBA</w:t>
      </w:r>
      <w:r w:rsidR="00F04632" w:rsidRPr="00596DE5">
        <w:t xml:space="preserve"> </w:t>
      </w:r>
      <w:r w:rsidR="00F04632" w:rsidRPr="00596DE5">
        <w:rPr>
          <w:rFonts w:ascii="Arial" w:eastAsia="Calibri" w:hAnsi="Arial" w:cs="Arial"/>
        </w:rPr>
        <w:t>in section 4.8</w:t>
      </w:r>
      <w:r w:rsidR="00BE2916" w:rsidRPr="00596DE5">
        <w:rPr>
          <w:rFonts w:ascii="Arial" w:eastAsia="Calibri" w:hAnsi="Arial" w:cs="Arial"/>
        </w:rPr>
        <w:t xml:space="preserve">, before </w:t>
      </w:r>
      <w:r w:rsidR="00F04632" w:rsidRPr="00596DE5">
        <w:rPr>
          <w:rFonts w:ascii="Arial" w:eastAsia="Calibri" w:hAnsi="Arial" w:cs="Arial"/>
        </w:rPr>
        <w:t>examin</w:t>
      </w:r>
      <w:r w:rsidR="00533045">
        <w:rPr>
          <w:rFonts w:ascii="Arial" w:eastAsia="Calibri" w:hAnsi="Arial" w:cs="Arial"/>
        </w:rPr>
        <w:t>ing</w:t>
      </w:r>
      <w:r w:rsidR="00F04632" w:rsidRPr="00596DE5">
        <w:rPr>
          <w:rFonts w:ascii="Arial" w:eastAsia="Calibri" w:hAnsi="Arial" w:cs="Arial"/>
        </w:rPr>
        <w:t xml:space="preserve"> issues of accessibility</w:t>
      </w:r>
      <w:r w:rsidR="00BE2916" w:rsidRPr="00596DE5">
        <w:rPr>
          <w:rFonts w:ascii="Arial" w:eastAsia="Calibri" w:hAnsi="Arial" w:cs="Arial"/>
        </w:rPr>
        <w:t xml:space="preserve"> </w:t>
      </w:r>
      <w:r w:rsidR="00F04632" w:rsidRPr="00596DE5">
        <w:rPr>
          <w:rFonts w:ascii="Arial" w:eastAsia="Calibri" w:hAnsi="Arial" w:cs="Arial"/>
        </w:rPr>
        <w:t xml:space="preserve">to </w:t>
      </w:r>
      <w:r w:rsidR="00BE2916" w:rsidRPr="00596DE5">
        <w:rPr>
          <w:rFonts w:ascii="Arial" w:eastAsia="Calibri" w:hAnsi="Arial" w:cs="Arial"/>
        </w:rPr>
        <w:t>BAL’s techniques.</w:t>
      </w:r>
      <w:r w:rsidR="00BE2916" w:rsidRPr="00596DE5">
        <w:rPr>
          <w:rFonts w:ascii="Arial" w:eastAsia="Calibri" w:hAnsi="Arial" w:cs="Arial"/>
          <w:color w:val="FF0000"/>
        </w:rPr>
        <w:t xml:space="preserve">  </w:t>
      </w:r>
    </w:p>
    <w:p w14:paraId="0A3F7ACD" w14:textId="77777777" w:rsidR="00AE778B" w:rsidRDefault="00AE778B" w:rsidP="0073139B">
      <w:pPr>
        <w:spacing w:after="0" w:line="480" w:lineRule="auto"/>
        <w:jc w:val="both"/>
        <w:rPr>
          <w:rFonts w:ascii="Arial" w:eastAsia="Calibri" w:hAnsi="Arial" w:cs="Arial"/>
        </w:rPr>
      </w:pPr>
    </w:p>
    <w:p w14:paraId="4056C5BE" w14:textId="77777777" w:rsidR="000213B9" w:rsidRPr="00596DE5" w:rsidRDefault="000213B9" w:rsidP="0073139B">
      <w:pPr>
        <w:spacing w:after="0" w:line="480" w:lineRule="auto"/>
        <w:jc w:val="both"/>
        <w:rPr>
          <w:rFonts w:ascii="Arial" w:eastAsia="Calibri" w:hAnsi="Arial" w:cs="Arial"/>
        </w:rPr>
      </w:pPr>
    </w:p>
    <w:p w14:paraId="5BECD77F" w14:textId="677538F6" w:rsidR="00AE778B" w:rsidRPr="00596DE5" w:rsidRDefault="00C669FF" w:rsidP="0058388E">
      <w:pPr>
        <w:spacing w:after="0" w:line="480" w:lineRule="auto"/>
        <w:jc w:val="both"/>
        <w:outlineLvl w:val="0"/>
        <w:rPr>
          <w:rFonts w:ascii="Arial" w:eastAsia="Calibri" w:hAnsi="Arial" w:cs="Arial"/>
          <w:i/>
          <w:u w:val="single"/>
        </w:rPr>
      </w:pPr>
      <w:r w:rsidRPr="00596DE5">
        <w:rPr>
          <w:rFonts w:ascii="Arial" w:eastAsia="Calibri" w:hAnsi="Arial" w:cs="Arial"/>
          <w:u w:val="single"/>
        </w:rPr>
        <w:t>4.8</w:t>
      </w:r>
      <w:r w:rsidR="00AE778B" w:rsidRPr="00596DE5">
        <w:rPr>
          <w:rFonts w:ascii="Arial" w:eastAsia="Calibri" w:hAnsi="Arial" w:cs="Arial"/>
          <w:i/>
          <w:u w:val="single"/>
        </w:rPr>
        <w:t xml:space="preserve"> </w:t>
      </w:r>
      <w:r w:rsidR="000F6738" w:rsidRPr="00596DE5">
        <w:rPr>
          <w:rFonts w:ascii="Arial" w:eastAsia="Calibri" w:hAnsi="Arial" w:cs="Arial"/>
          <w:i/>
          <w:u w:val="single"/>
        </w:rPr>
        <w:t>TMTBA</w:t>
      </w:r>
      <w:r w:rsidR="000F6738" w:rsidRPr="00596DE5">
        <w:rPr>
          <w:rFonts w:ascii="Arial" w:eastAsia="Calibri" w:hAnsi="Arial" w:cs="Arial"/>
          <w:u w:val="single"/>
        </w:rPr>
        <w:t xml:space="preserve"> </w:t>
      </w:r>
      <w:r w:rsidR="00AE778B" w:rsidRPr="00596DE5">
        <w:rPr>
          <w:rFonts w:ascii="Arial" w:eastAsia="Calibri" w:hAnsi="Arial" w:cs="Arial"/>
          <w:i/>
          <w:u w:val="single"/>
        </w:rPr>
        <w:t>–</w:t>
      </w:r>
      <w:r w:rsidR="00AE778B" w:rsidRPr="00596DE5">
        <w:rPr>
          <w:rFonts w:ascii="Arial" w:eastAsia="Calibri" w:hAnsi="Arial" w:cs="Arial"/>
          <w:u w:val="single"/>
        </w:rPr>
        <w:t xml:space="preserve"> Applications</w:t>
      </w:r>
    </w:p>
    <w:p w14:paraId="28141C4C" w14:textId="34E97C10" w:rsidR="00860017" w:rsidRPr="00596DE5" w:rsidRDefault="00AE778B" w:rsidP="00860017">
      <w:pPr>
        <w:spacing w:after="0" w:line="480" w:lineRule="auto"/>
        <w:jc w:val="both"/>
        <w:rPr>
          <w:rFonts w:ascii="Arial" w:eastAsia="Calibri" w:hAnsi="Arial" w:cs="Arial"/>
        </w:rPr>
      </w:pPr>
      <w:r w:rsidRPr="00596DE5">
        <w:rPr>
          <w:rFonts w:ascii="Arial" w:eastAsia="Calibri" w:hAnsi="Arial" w:cs="Arial"/>
        </w:rPr>
        <w:t>Referring back to the primary scientific research upon which ‘The Machine’ is based, Valeria I.</w:t>
      </w:r>
      <w:r w:rsidR="00760281" w:rsidRPr="00596DE5">
        <w:rPr>
          <w:rFonts w:ascii="Arial" w:eastAsia="Calibri" w:hAnsi="Arial" w:cs="Arial"/>
        </w:rPr>
        <w:t xml:space="preserve"> Petkova and </w:t>
      </w:r>
      <w:r w:rsidR="00184830">
        <w:rPr>
          <w:rFonts w:ascii="Arial" w:eastAsia="Calibri" w:hAnsi="Arial" w:cs="Arial"/>
        </w:rPr>
        <w:t xml:space="preserve">H. </w:t>
      </w:r>
      <w:r w:rsidR="00760281" w:rsidRPr="00596DE5">
        <w:rPr>
          <w:rFonts w:ascii="Arial" w:eastAsia="Calibri" w:hAnsi="Arial" w:cs="Arial"/>
        </w:rPr>
        <w:t>Henrik Ehrsson</w:t>
      </w:r>
      <w:r w:rsidRPr="00596DE5">
        <w:rPr>
          <w:rFonts w:ascii="Arial" w:eastAsia="Calibri" w:hAnsi="Arial" w:cs="Arial"/>
        </w:rPr>
        <w:t xml:space="preserve"> </w:t>
      </w:r>
      <w:r w:rsidR="006940E4" w:rsidRPr="00596DE5">
        <w:rPr>
          <w:rFonts w:ascii="Arial" w:eastAsia="Calibri" w:hAnsi="Arial" w:cs="Arial"/>
        </w:rPr>
        <w:t>stated</w:t>
      </w:r>
      <w:r w:rsidRPr="00596DE5">
        <w:rPr>
          <w:rFonts w:ascii="Arial" w:eastAsia="Calibri" w:hAnsi="Arial" w:cs="Arial"/>
        </w:rPr>
        <w:t xml:space="preserve"> that their research in body-swapping could have </w:t>
      </w:r>
      <w:r w:rsidRPr="00596DE5">
        <w:rPr>
          <w:rFonts w:ascii="Arial" w:eastAsia="Calibri" w:hAnsi="Arial" w:cs="Arial"/>
        </w:rPr>
        <w:lastRenderedPageBreak/>
        <w:t>‘ground</w:t>
      </w:r>
      <w:r w:rsidR="00417F73">
        <w:rPr>
          <w:rFonts w:ascii="Arial" w:eastAsia="Calibri" w:hAnsi="Arial" w:cs="Arial"/>
        </w:rPr>
        <w:t>-</w:t>
      </w:r>
      <w:r w:rsidRPr="00596DE5">
        <w:rPr>
          <w:rFonts w:ascii="Arial" w:eastAsia="Calibri" w:hAnsi="Arial" w:cs="Arial"/>
        </w:rPr>
        <w:t xml:space="preserve">breaking industrial and clinical applications’, citing it as a potentially valuable research tool for ‘body image disorders’ and enhanced ‘realism’ and ‘presence’ in tele-robotics and other tele-operator systems (Valeria I. Petkova, H. Henrik Ehrsson, </w:t>
      </w:r>
      <w:r w:rsidR="006940E4" w:rsidRPr="00596DE5">
        <w:rPr>
          <w:rFonts w:ascii="Arial" w:eastAsia="Calibri" w:hAnsi="Arial" w:cs="Arial"/>
        </w:rPr>
        <w:t>2008: 7). However, BAL has productively expan</w:t>
      </w:r>
      <w:r w:rsidR="00891498" w:rsidRPr="00596DE5">
        <w:rPr>
          <w:rFonts w:ascii="Arial" w:eastAsia="Calibri" w:hAnsi="Arial" w:cs="Arial"/>
        </w:rPr>
        <w:t>ded the scope</w:t>
      </w:r>
      <w:r w:rsidRPr="00596DE5">
        <w:rPr>
          <w:rFonts w:ascii="Arial" w:eastAsia="Calibri" w:hAnsi="Arial" w:cs="Arial"/>
        </w:rPr>
        <w:t xml:space="preserve"> </w:t>
      </w:r>
      <w:r w:rsidR="00891498" w:rsidRPr="00596DE5">
        <w:rPr>
          <w:rFonts w:ascii="Arial" w:eastAsia="Calibri" w:hAnsi="Arial" w:cs="Arial"/>
        </w:rPr>
        <w:t xml:space="preserve">of </w:t>
      </w:r>
      <w:r w:rsidRPr="00596DE5">
        <w:rPr>
          <w:rFonts w:ascii="Arial" w:eastAsia="Calibri" w:hAnsi="Arial" w:cs="Arial"/>
        </w:rPr>
        <w:t>these potential applications within the arts</w:t>
      </w:r>
      <w:r w:rsidR="000A455D">
        <w:rPr>
          <w:rFonts w:ascii="Arial" w:eastAsia="Calibri" w:hAnsi="Arial" w:cs="Arial"/>
        </w:rPr>
        <w:t xml:space="preserve"> and the non-commercial sector</w:t>
      </w:r>
      <w:r w:rsidRPr="00596DE5">
        <w:rPr>
          <w:rFonts w:ascii="Arial" w:eastAsia="Calibri" w:hAnsi="Arial" w:cs="Arial"/>
        </w:rPr>
        <w:t xml:space="preserve">, demonstrating further experimental uses of </w:t>
      </w:r>
      <w:r w:rsidR="006940E4" w:rsidRPr="00596DE5">
        <w:rPr>
          <w:rFonts w:ascii="Arial" w:eastAsia="Calibri" w:hAnsi="Arial" w:cs="Arial"/>
          <w:i/>
        </w:rPr>
        <w:t>TMTBA</w:t>
      </w:r>
      <w:r w:rsidRPr="00596DE5">
        <w:rPr>
          <w:rFonts w:ascii="Arial" w:eastAsia="Calibri" w:hAnsi="Arial" w:cs="Arial"/>
        </w:rPr>
        <w:t xml:space="preserve"> as an empath</w:t>
      </w:r>
      <w:r w:rsidR="00971E99">
        <w:rPr>
          <w:rFonts w:ascii="Arial" w:eastAsia="Calibri" w:hAnsi="Arial" w:cs="Arial"/>
        </w:rPr>
        <w:t>ic</w:t>
      </w:r>
      <w:r w:rsidRPr="00596DE5">
        <w:rPr>
          <w:rFonts w:ascii="Arial" w:eastAsia="Calibri" w:hAnsi="Arial" w:cs="Arial"/>
        </w:rPr>
        <w:t xml:space="preserve"> tool to investigate phenomena such as conflict resolution, tolerance toward different individuals, generational difference, rehabilitation and pain tolerance, as well as democratising access to their hardware for widespread replication (as I will illustrate in section </w:t>
      </w:r>
      <w:r w:rsidR="0011249C" w:rsidRPr="00596DE5">
        <w:rPr>
          <w:rFonts w:ascii="Arial" w:eastAsia="Calibri" w:hAnsi="Arial" w:cs="Arial"/>
        </w:rPr>
        <w:t>4.9</w:t>
      </w:r>
      <w:r w:rsidR="009808A6" w:rsidRPr="00596DE5">
        <w:rPr>
          <w:rFonts w:ascii="Arial" w:eastAsia="Calibri" w:hAnsi="Arial" w:cs="Arial"/>
        </w:rPr>
        <w:t xml:space="preserve">). </w:t>
      </w:r>
      <w:r w:rsidRPr="00596DE5">
        <w:rPr>
          <w:rFonts w:ascii="Arial" w:eastAsia="Calibri" w:hAnsi="Arial" w:cs="Arial"/>
        </w:rPr>
        <w:t xml:space="preserve">BAL’s </w:t>
      </w:r>
      <w:r w:rsidRPr="00596DE5">
        <w:rPr>
          <w:rFonts w:ascii="Arial" w:eastAsia="Calibri" w:hAnsi="Arial" w:cs="Arial"/>
          <w:i/>
        </w:rPr>
        <w:t>Vimeo</w:t>
      </w:r>
      <w:r w:rsidRPr="00596DE5">
        <w:rPr>
          <w:rFonts w:ascii="Arial" w:eastAsia="Calibri" w:hAnsi="Arial" w:cs="Arial"/>
        </w:rPr>
        <w:t xml:space="preserve"> channel contains a growing archive of video </w:t>
      </w:r>
      <w:r w:rsidR="00891498" w:rsidRPr="00596DE5">
        <w:rPr>
          <w:rFonts w:ascii="Arial" w:eastAsia="Calibri" w:hAnsi="Arial" w:cs="Arial"/>
        </w:rPr>
        <w:t>documentation, including</w:t>
      </w:r>
      <w:r w:rsidRPr="00596DE5">
        <w:rPr>
          <w:rFonts w:ascii="Arial" w:eastAsia="Calibri" w:hAnsi="Arial" w:cs="Arial"/>
        </w:rPr>
        <w:t xml:space="preserve"> recorded</w:t>
      </w:r>
      <w:r w:rsidR="00891498" w:rsidRPr="00596DE5">
        <w:rPr>
          <w:rFonts w:ascii="Arial" w:eastAsia="Calibri" w:hAnsi="Arial" w:cs="Arial"/>
        </w:rPr>
        <w:t xml:space="preserve"> presentations, interviews and </w:t>
      </w:r>
      <w:r w:rsidRPr="00596DE5">
        <w:rPr>
          <w:rFonts w:ascii="Arial" w:eastAsia="Calibri" w:hAnsi="Arial" w:cs="Arial"/>
        </w:rPr>
        <w:t>demo</w:t>
      </w:r>
      <w:r w:rsidR="00891498" w:rsidRPr="00596DE5">
        <w:rPr>
          <w:rFonts w:ascii="Arial" w:eastAsia="Calibri" w:hAnsi="Arial" w:cs="Arial"/>
        </w:rPr>
        <w:t xml:space="preserve">nstrations of ‘The Machine’ being used in </w:t>
      </w:r>
      <w:r w:rsidRPr="00596DE5">
        <w:rPr>
          <w:rFonts w:ascii="Arial" w:eastAsia="Calibri" w:hAnsi="Arial" w:cs="Arial"/>
        </w:rPr>
        <w:t xml:space="preserve">different </w:t>
      </w:r>
      <w:r w:rsidR="00891498" w:rsidRPr="00596DE5">
        <w:rPr>
          <w:rFonts w:ascii="Arial" w:eastAsia="Calibri" w:hAnsi="Arial" w:cs="Arial"/>
        </w:rPr>
        <w:t>contexts</w:t>
      </w:r>
      <w:r w:rsidRPr="00596DE5">
        <w:rPr>
          <w:rFonts w:ascii="Arial" w:eastAsia="Calibri" w:hAnsi="Arial" w:cs="Arial"/>
        </w:rPr>
        <w:t>. In a recorded CULTURUNNERS lecture at MIT,</w:t>
      </w:r>
      <w:r w:rsidRPr="00596DE5">
        <w:rPr>
          <w:rFonts w:ascii="Arial" w:eastAsia="Calibri" w:hAnsi="Arial" w:cs="Arial"/>
          <w:vertAlign w:val="superscript"/>
        </w:rPr>
        <w:footnoteReference w:id="208"/>
      </w:r>
      <w:r w:rsidR="00891498" w:rsidRPr="00596DE5">
        <w:rPr>
          <w:rFonts w:ascii="Arial" w:eastAsia="Calibri" w:hAnsi="Arial" w:cs="Arial"/>
        </w:rPr>
        <w:t xml:space="preserve"> Daanish Masood (</w:t>
      </w:r>
      <w:r w:rsidRPr="00596DE5">
        <w:rPr>
          <w:rFonts w:ascii="Arial" w:eastAsia="Calibri" w:hAnsi="Arial" w:cs="Arial"/>
        </w:rPr>
        <w:t>BAL co-investigator and community organiser/advisor at UN Alliance of Civilizations</w:t>
      </w:r>
      <w:r w:rsidR="00891498" w:rsidRPr="00596DE5">
        <w:rPr>
          <w:rFonts w:ascii="Arial" w:eastAsia="Calibri" w:hAnsi="Arial" w:cs="Arial"/>
        </w:rPr>
        <w:t>)</w:t>
      </w:r>
      <w:r w:rsidRPr="00596DE5">
        <w:rPr>
          <w:rFonts w:ascii="Arial" w:eastAsia="Calibri" w:hAnsi="Arial" w:cs="Arial"/>
        </w:rPr>
        <w:t xml:space="preserve"> explains that wit</w:t>
      </w:r>
      <w:r w:rsidR="00891498" w:rsidRPr="00596DE5">
        <w:rPr>
          <w:rFonts w:ascii="Arial" w:eastAsia="Calibri" w:hAnsi="Arial" w:cs="Arial"/>
        </w:rPr>
        <w:t xml:space="preserve">hin his UN role </w:t>
      </w:r>
      <w:r w:rsidR="00765C8E" w:rsidRPr="00596DE5">
        <w:rPr>
          <w:rFonts w:ascii="Arial" w:eastAsia="Calibri" w:hAnsi="Arial" w:cs="Arial"/>
        </w:rPr>
        <w:t xml:space="preserve">part of </w:t>
      </w:r>
      <w:r w:rsidR="00891498" w:rsidRPr="00596DE5">
        <w:rPr>
          <w:rFonts w:ascii="Arial" w:eastAsia="Calibri" w:hAnsi="Arial" w:cs="Arial"/>
        </w:rPr>
        <w:t>his</w:t>
      </w:r>
      <w:r w:rsidRPr="00596DE5">
        <w:rPr>
          <w:rFonts w:ascii="Arial" w:eastAsia="Calibri" w:hAnsi="Arial" w:cs="Arial"/>
        </w:rPr>
        <w:t xml:space="preserve"> </w:t>
      </w:r>
      <w:r w:rsidR="00891498" w:rsidRPr="00596DE5">
        <w:rPr>
          <w:rFonts w:ascii="Arial" w:eastAsia="Calibri" w:hAnsi="Arial" w:cs="Arial"/>
        </w:rPr>
        <w:t xml:space="preserve">job </w:t>
      </w:r>
      <w:r w:rsidR="00765C8E" w:rsidRPr="00596DE5">
        <w:rPr>
          <w:rFonts w:ascii="Arial" w:eastAsia="Calibri" w:hAnsi="Arial" w:cs="Arial"/>
        </w:rPr>
        <w:t>entails</w:t>
      </w:r>
      <w:r w:rsidR="00891498" w:rsidRPr="00596DE5">
        <w:rPr>
          <w:rFonts w:ascii="Arial" w:eastAsia="Calibri" w:hAnsi="Arial" w:cs="Arial"/>
        </w:rPr>
        <w:t xml:space="preserve"> </w:t>
      </w:r>
      <w:r w:rsidR="00765C8E" w:rsidRPr="00596DE5">
        <w:rPr>
          <w:rFonts w:ascii="Arial" w:eastAsia="Calibri" w:hAnsi="Arial" w:cs="Arial"/>
        </w:rPr>
        <w:t>going directly into</w:t>
      </w:r>
      <w:r w:rsidRPr="00596DE5">
        <w:rPr>
          <w:rFonts w:ascii="Arial" w:eastAsia="Calibri" w:hAnsi="Arial" w:cs="Arial"/>
        </w:rPr>
        <w:t xml:space="preserve"> communities that are facing different </w:t>
      </w:r>
      <w:r w:rsidR="00765C8E" w:rsidRPr="00596DE5">
        <w:rPr>
          <w:rFonts w:ascii="Arial" w:eastAsia="Calibri" w:hAnsi="Arial" w:cs="Arial"/>
        </w:rPr>
        <w:t xml:space="preserve">kinds of crises and </w:t>
      </w:r>
      <w:r w:rsidRPr="00596DE5">
        <w:rPr>
          <w:rFonts w:ascii="Arial" w:eastAsia="Calibri" w:hAnsi="Arial" w:cs="Arial"/>
        </w:rPr>
        <w:t>listening.</w:t>
      </w:r>
      <w:r w:rsidR="00891498" w:rsidRPr="00596DE5">
        <w:rPr>
          <w:rFonts w:ascii="Arial" w:eastAsia="Calibri" w:hAnsi="Arial" w:cs="Arial"/>
          <w:vertAlign w:val="superscript"/>
        </w:rPr>
        <w:footnoteReference w:id="209"/>
      </w:r>
      <w:r w:rsidR="00765C8E" w:rsidRPr="00596DE5">
        <w:rPr>
          <w:rFonts w:ascii="Arial" w:eastAsia="Calibri" w:hAnsi="Arial" w:cs="Arial"/>
        </w:rPr>
        <w:t xml:space="preserve"> He </w:t>
      </w:r>
      <w:r w:rsidR="00760281" w:rsidRPr="00596DE5">
        <w:rPr>
          <w:rFonts w:ascii="Arial" w:eastAsia="Calibri" w:hAnsi="Arial" w:cs="Arial"/>
        </w:rPr>
        <w:t xml:space="preserve">advocates </w:t>
      </w:r>
      <w:r w:rsidR="00765C8E" w:rsidRPr="00596DE5">
        <w:rPr>
          <w:rFonts w:ascii="Arial" w:eastAsia="Calibri" w:hAnsi="Arial" w:cs="Arial"/>
        </w:rPr>
        <w:t xml:space="preserve">‘deep listening’ </w:t>
      </w:r>
      <w:r w:rsidR="00760281" w:rsidRPr="00596DE5">
        <w:rPr>
          <w:rFonts w:ascii="Arial" w:eastAsia="Calibri" w:hAnsi="Arial" w:cs="Arial"/>
        </w:rPr>
        <w:t xml:space="preserve">as an approach that </w:t>
      </w:r>
      <w:r w:rsidR="00765C8E" w:rsidRPr="00596DE5">
        <w:rPr>
          <w:rFonts w:ascii="Arial" w:eastAsia="Calibri" w:hAnsi="Arial" w:cs="Arial"/>
        </w:rPr>
        <w:t xml:space="preserve">in itself </w:t>
      </w:r>
      <w:r w:rsidRPr="00596DE5">
        <w:rPr>
          <w:rFonts w:ascii="Arial" w:eastAsia="Calibri" w:hAnsi="Arial" w:cs="Arial"/>
        </w:rPr>
        <w:t>can have a ‘trans</w:t>
      </w:r>
      <w:r w:rsidR="00765C8E" w:rsidRPr="00596DE5">
        <w:rPr>
          <w:rFonts w:ascii="Arial" w:eastAsia="Calibri" w:hAnsi="Arial" w:cs="Arial"/>
        </w:rPr>
        <w:t>formative’ or ‘healing effect’</w:t>
      </w:r>
      <w:r w:rsidR="001A3893">
        <w:rPr>
          <w:rFonts w:ascii="Arial" w:eastAsia="Calibri" w:hAnsi="Arial" w:cs="Arial"/>
        </w:rPr>
        <w:t>,</w:t>
      </w:r>
      <w:r w:rsidR="00765C8E" w:rsidRPr="00596DE5">
        <w:rPr>
          <w:rFonts w:ascii="Arial" w:eastAsia="Calibri" w:hAnsi="Arial" w:cs="Arial"/>
        </w:rPr>
        <w:t xml:space="preserve"> </w:t>
      </w:r>
      <w:r w:rsidRPr="00596DE5">
        <w:rPr>
          <w:rFonts w:ascii="Arial" w:eastAsia="Calibri" w:hAnsi="Arial" w:cs="Arial"/>
        </w:rPr>
        <w:t xml:space="preserve">a claim that </w:t>
      </w:r>
      <w:r w:rsidR="00304562" w:rsidRPr="00596DE5">
        <w:rPr>
          <w:rFonts w:ascii="Arial" w:eastAsia="Calibri" w:hAnsi="Arial" w:cs="Arial"/>
        </w:rPr>
        <w:t>has resonanc</w:t>
      </w:r>
      <w:r w:rsidRPr="00596DE5">
        <w:rPr>
          <w:rFonts w:ascii="Arial" w:eastAsia="Calibri" w:hAnsi="Arial" w:cs="Arial"/>
        </w:rPr>
        <w:t xml:space="preserve">es with Jane Gauntlett’s facilitation </w:t>
      </w:r>
      <w:r w:rsidR="00765C8E" w:rsidRPr="00596DE5">
        <w:rPr>
          <w:rFonts w:ascii="Arial" w:eastAsia="Calibri" w:hAnsi="Arial" w:cs="Arial"/>
        </w:rPr>
        <w:t>of</w:t>
      </w:r>
      <w:r w:rsidRPr="00596DE5">
        <w:rPr>
          <w:rFonts w:ascii="Arial" w:eastAsia="Calibri" w:hAnsi="Arial" w:cs="Arial"/>
        </w:rPr>
        <w:t xml:space="preserve"> individuals </w:t>
      </w:r>
      <w:r w:rsidR="00765C8E" w:rsidRPr="00596DE5">
        <w:rPr>
          <w:rFonts w:ascii="Arial" w:eastAsia="Calibri" w:hAnsi="Arial" w:cs="Arial"/>
        </w:rPr>
        <w:t xml:space="preserve">with TBI </w:t>
      </w:r>
      <w:r w:rsidR="001A3893">
        <w:rPr>
          <w:rFonts w:ascii="Arial" w:eastAsia="Calibri" w:hAnsi="Arial" w:cs="Arial"/>
        </w:rPr>
        <w:t xml:space="preserve">(as discussed </w:t>
      </w:r>
      <w:r w:rsidRPr="00596DE5">
        <w:rPr>
          <w:rFonts w:ascii="Arial" w:eastAsia="Calibri" w:hAnsi="Arial" w:cs="Arial"/>
        </w:rPr>
        <w:t xml:space="preserve">in </w:t>
      </w:r>
      <w:r w:rsidR="00765C8E" w:rsidRPr="00596DE5">
        <w:rPr>
          <w:rFonts w:ascii="Arial" w:eastAsia="Calibri" w:hAnsi="Arial" w:cs="Arial"/>
        </w:rPr>
        <w:t>4.4</w:t>
      </w:r>
      <w:r w:rsidR="001A3893">
        <w:rPr>
          <w:rFonts w:ascii="Arial" w:eastAsia="Calibri" w:hAnsi="Arial" w:cs="Arial"/>
        </w:rPr>
        <w:t>)</w:t>
      </w:r>
      <w:r w:rsidR="00304562" w:rsidRPr="00596DE5">
        <w:rPr>
          <w:rFonts w:ascii="Arial" w:eastAsia="Calibri" w:hAnsi="Arial" w:cs="Arial"/>
        </w:rPr>
        <w:t xml:space="preserve"> in which she </w:t>
      </w:r>
      <w:r w:rsidR="00860017" w:rsidRPr="00596DE5">
        <w:rPr>
          <w:rFonts w:ascii="Arial" w:eastAsia="Calibri" w:hAnsi="Arial" w:cs="Arial"/>
        </w:rPr>
        <w:t>engages</w:t>
      </w:r>
      <w:r w:rsidR="00304562" w:rsidRPr="00596DE5">
        <w:rPr>
          <w:rFonts w:ascii="Arial" w:eastAsia="Calibri" w:hAnsi="Arial" w:cs="Arial"/>
        </w:rPr>
        <w:t xml:space="preserve"> in a cathartic process of two-way ‘story sharing’</w:t>
      </w:r>
      <w:r w:rsidRPr="00596DE5">
        <w:rPr>
          <w:rFonts w:ascii="Arial" w:eastAsia="Calibri" w:hAnsi="Arial" w:cs="Arial"/>
        </w:rPr>
        <w:t xml:space="preserve">. </w:t>
      </w:r>
      <w:r w:rsidR="00860017" w:rsidRPr="00596DE5">
        <w:rPr>
          <w:rFonts w:ascii="Arial" w:eastAsia="Calibri" w:hAnsi="Arial" w:cs="Arial"/>
        </w:rPr>
        <w:t xml:space="preserve">In addition to deep listening, </w:t>
      </w:r>
      <w:r w:rsidRPr="00596DE5">
        <w:rPr>
          <w:rFonts w:ascii="Arial" w:eastAsia="Calibri" w:hAnsi="Arial" w:cs="Arial"/>
        </w:rPr>
        <w:t xml:space="preserve">the Alliance </w:t>
      </w:r>
      <w:r w:rsidR="00860017" w:rsidRPr="00596DE5">
        <w:rPr>
          <w:rFonts w:ascii="Arial" w:eastAsia="Calibri" w:hAnsi="Arial" w:cs="Arial"/>
        </w:rPr>
        <w:t xml:space="preserve">provides resources and expertise according to the expressed needs of a community in order to get them to ‘come together on shared interest’ (‘Daanish Masood Culturunners MIT’). These experimental social projects or models are then scaled and applied in </w:t>
      </w:r>
      <w:r w:rsidR="00EF4E98" w:rsidRPr="00596DE5">
        <w:rPr>
          <w:rFonts w:ascii="Arial" w:eastAsia="Calibri" w:hAnsi="Arial" w:cs="Arial"/>
        </w:rPr>
        <w:t xml:space="preserve">different </w:t>
      </w:r>
      <w:r w:rsidR="00860017" w:rsidRPr="00596DE5">
        <w:rPr>
          <w:rFonts w:ascii="Arial" w:eastAsia="Calibri" w:hAnsi="Arial" w:cs="Arial"/>
        </w:rPr>
        <w:t>contexts with commun</w:t>
      </w:r>
      <w:r w:rsidR="00EF4E98" w:rsidRPr="00596DE5">
        <w:rPr>
          <w:rFonts w:ascii="Arial" w:eastAsia="Calibri" w:hAnsi="Arial" w:cs="Arial"/>
        </w:rPr>
        <w:t>ities facing similar challenges that range</w:t>
      </w:r>
      <w:r w:rsidR="00860017" w:rsidRPr="00596DE5">
        <w:rPr>
          <w:rFonts w:ascii="Arial" w:eastAsia="Calibri" w:hAnsi="Arial" w:cs="Arial"/>
        </w:rPr>
        <w:t xml:space="preserve"> from unemployment to tensions of identity. ‘The Machine’ has been applied as an immersive storytelling </w:t>
      </w:r>
      <w:r w:rsidR="00BC377D" w:rsidRPr="00596DE5">
        <w:rPr>
          <w:rFonts w:ascii="Arial" w:eastAsia="Calibri" w:hAnsi="Arial" w:cs="Arial"/>
        </w:rPr>
        <w:t>device</w:t>
      </w:r>
      <w:r w:rsidR="00860017" w:rsidRPr="00596DE5">
        <w:rPr>
          <w:rFonts w:ascii="Arial" w:eastAsia="Calibri" w:hAnsi="Arial" w:cs="Arial"/>
        </w:rPr>
        <w:t xml:space="preserve"> in numerous </w:t>
      </w:r>
      <w:r w:rsidR="009808A6" w:rsidRPr="00596DE5">
        <w:rPr>
          <w:rFonts w:ascii="Arial" w:eastAsia="Calibri" w:hAnsi="Arial" w:cs="Arial"/>
        </w:rPr>
        <w:t>Alliance workshops.</w:t>
      </w:r>
      <w:r w:rsidR="00860017" w:rsidRPr="00596DE5">
        <w:rPr>
          <w:rFonts w:ascii="Arial" w:eastAsia="Calibri" w:hAnsi="Arial" w:cs="Arial"/>
        </w:rPr>
        <w:t xml:space="preserve"> </w:t>
      </w:r>
      <w:r w:rsidR="009808A6" w:rsidRPr="00596DE5">
        <w:rPr>
          <w:rFonts w:ascii="Arial" w:eastAsia="Calibri" w:hAnsi="Arial" w:cs="Arial"/>
        </w:rPr>
        <w:t>I</w:t>
      </w:r>
      <w:r w:rsidR="00EF4E98" w:rsidRPr="00596DE5">
        <w:rPr>
          <w:rFonts w:ascii="Arial" w:eastAsia="Calibri" w:hAnsi="Arial" w:cs="Arial"/>
        </w:rPr>
        <w:t>n his presentation, Masood cites</w:t>
      </w:r>
      <w:r w:rsidR="00860017" w:rsidRPr="00596DE5">
        <w:rPr>
          <w:rFonts w:ascii="Arial" w:eastAsia="Calibri" w:hAnsi="Arial" w:cs="Arial"/>
        </w:rPr>
        <w:t xml:space="preserve"> the case</w:t>
      </w:r>
      <w:r w:rsidR="001A3893">
        <w:rPr>
          <w:rFonts w:ascii="Arial" w:eastAsia="Calibri" w:hAnsi="Arial" w:cs="Arial"/>
        </w:rPr>
        <w:t xml:space="preserve"> </w:t>
      </w:r>
      <w:r w:rsidR="00860017" w:rsidRPr="00596DE5">
        <w:rPr>
          <w:rFonts w:ascii="Arial" w:eastAsia="Calibri" w:hAnsi="Arial" w:cs="Arial"/>
        </w:rPr>
        <w:t xml:space="preserve">study of a workshop on intergenerational trauma designed for young leaders in the </w:t>
      </w:r>
      <w:r w:rsidR="00860017" w:rsidRPr="00596DE5">
        <w:rPr>
          <w:rFonts w:ascii="Arial" w:eastAsia="Calibri" w:hAnsi="Arial" w:cs="Arial"/>
        </w:rPr>
        <w:lastRenderedPageBreak/>
        <w:t xml:space="preserve">Somali diaspora. </w:t>
      </w:r>
      <w:r w:rsidR="00EF4E98" w:rsidRPr="00596DE5">
        <w:rPr>
          <w:rFonts w:ascii="Arial" w:eastAsia="Calibri" w:hAnsi="Arial" w:cs="Arial"/>
        </w:rPr>
        <w:t>T</w:t>
      </w:r>
      <w:r w:rsidR="00860017" w:rsidRPr="00596DE5">
        <w:rPr>
          <w:rFonts w:ascii="Arial" w:eastAsia="Calibri" w:hAnsi="Arial" w:cs="Arial"/>
        </w:rPr>
        <w:t>he focus of this workshop concerned narratives of pain that are relayed across generations. He</w:t>
      </w:r>
      <w:r w:rsidR="00533045">
        <w:rPr>
          <w:rFonts w:ascii="Arial" w:eastAsia="Calibri" w:hAnsi="Arial" w:cs="Arial"/>
        </w:rPr>
        <w:t xml:space="preserve"> asks</w:t>
      </w:r>
      <w:r w:rsidR="00860017" w:rsidRPr="00596DE5">
        <w:rPr>
          <w:rFonts w:ascii="Arial" w:eastAsia="Calibri" w:hAnsi="Arial" w:cs="Arial"/>
        </w:rPr>
        <w:t>:</w:t>
      </w:r>
    </w:p>
    <w:p w14:paraId="268E5E70" w14:textId="77777777" w:rsidR="009808A6" w:rsidRPr="00596DE5" w:rsidRDefault="009808A6" w:rsidP="0073139B">
      <w:pPr>
        <w:spacing w:after="0"/>
        <w:jc w:val="both"/>
        <w:rPr>
          <w:rFonts w:ascii="Arial" w:eastAsia="Calibri" w:hAnsi="Arial" w:cs="Arial"/>
        </w:rPr>
      </w:pPr>
    </w:p>
    <w:p w14:paraId="3EC9A576" w14:textId="3DDCDA90" w:rsidR="00AE778B" w:rsidRPr="00596DE5" w:rsidRDefault="00AE778B" w:rsidP="00035BD0">
      <w:pPr>
        <w:spacing w:after="0"/>
        <w:ind w:left="426" w:right="379"/>
        <w:jc w:val="both"/>
        <w:rPr>
          <w:rFonts w:ascii="Arial" w:eastAsia="Calibri" w:hAnsi="Arial" w:cs="Arial"/>
        </w:rPr>
      </w:pPr>
      <w:r w:rsidRPr="00596DE5">
        <w:rPr>
          <w:rFonts w:ascii="Arial" w:eastAsia="Calibri" w:hAnsi="Arial" w:cs="Arial"/>
        </w:rPr>
        <w:t xml:space="preserve">What are those narratives that are being transmitted and are they allowing us to break away from a cycle of pain, a story of ‘we will never be successful’, or ‘our family will always have troubles?’ If that is the case, can those stories be told in a different way? We went into this group of Somali diaspora story-tellers and we offered </w:t>
      </w:r>
      <w:r w:rsidR="00EF4E98" w:rsidRPr="00596DE5">
        <w:rPr>
          <w:rFonts w:ascii="Arial" w:eastAsia="Calibri" w:hAnsi="Arial" w:cs="Arial"/>
        </w:rPr>
        <w:t>‘</w:t>
      </w:r>
      <w:r w:rsidRPr="00596DE5">
        <w:rPr>
          <w:rFonts w:ascii="Arial" w:eastAsia="Calibri" w:hAnsi="Arial" w:cs="Arial"/>
        </w:rPr>
        <w:t>The Machine</w:t>
      </w:r>
      <w:r w:rsidR="00EF4E98" w:rsidRPr="00596DE5">
        <w:rPr>
          <w:rFonts w:ascii="Arial" w:eastAsia="Calibri" w:hAnsi="Arial" w:cs="Arial"/>
        </w:rPr>
        <w:t>’</w:t>
      </w:r>
      <w:r w:rsidRPr="00596DE5">
        <w:rPr>
          <w:rFonts w:ascii="Arial" w:eastAsia="Calibri" w:hAnsi="Arial" w:cs="Arial"/>
        </w:rPr>
        <w:t xml:space="preserve"> to se</w:t>
      </w:r>
      <w:r w:rsidR="00035BD0" w:rsidRPr="00596DE5">
        <w:rPr>
          <w:rFonts w:ascii="Arial" w:eastAsia="Calibri" w:hAnsi="Arial" w:cs="Arial"/>
        </w:rPr>
        <w:t>e how they would like to use it</w:t>
      </w:r>
      <w:r w:rsidRPr="00596DE5">
        <w:rPr>
          <w:rFonts w:ascii="Arial" w:eastAsia="Calibri" w:hAnsi="Arial" w:cs="Arial"/>
        </w:rPr>
        <w:t xml:space="preserve">. (‘Daanish Masood Culturunners MIT’)     </w:t>
      </w:r>
    </w:p>
    <w:p w14:paraId="58DD713D" w14:textId="77777777" w:rsidR="009859AB" w:rsidRPr="00596DE5" w:rsidRDefault="009859AB" w:rsidP="009859AB">
      <w:pPr>
        <w:spacing w:after="0" w:line="480" w:lineRule="auto"/>
        <w:jc w:val="both"/>
        <w:rPr>
          <w:rFonts w:ascii="Arial" w:eastAsia="Calibri" w:hAnsi="Arial" w:cs="Arial"/>
          <w:color w:val="FF0000"/>
        </w:rPr>
      </w:pPr>
    </w:p>
    <w:p w14:paraId="424E150A" w14:textId="2179A3FD" w:rsidR="009C71CD" w:rsidRPr="00596DE5" w:rsidRDefault="00AE778B" w:rsidP="0073139B">
      <w:pPr>
        <w:spacing w:after="0" w:line="480" w:lineRule="auto"/>
        <w:jc w:val="both"/>
        <w:rPr>
          <w:rFonts w:ascii="Arial" w:eastAsia="Calibri" w:hAnsi="Arial" w:cs="Arial"/>
        </w:rPr>
      </w:pPr>
      <w:r w:rsidRPr="00596DE5">
        <w:rPr>
          <w:rFonts w:ascii="Arial" w:eastAsia="Calibri" w:hAnsi="Arial" w:cs="Arial"/>
        </w:rPr>
        <w:t>Through the workshop facilitation</w:t>
      </w:r>
      <w:r w:rsidR="00BC377D" w:rsidRPr="00596DE5">
        <w:rPr>
          <w:rFonts w:ascii="Arial" w:eastAsia="Calibri" w:hAnsi="Arial" w:cs="Arial"/>
        </w:rPr>
        <w:t xml:space="preserve">, </w:t>
      </w:r>
      <w:r w:rsidRPr="00596DE5">
        <w:rPr>
          <w:rFonts w:ascii="Arial" w:eastAsia="Calibri" w:hAnsi="Arial" w:cs="Arial"/>
        </w:rPr>
        <w:t xml:space="preserve">participants learn </w:t>
      </w:r>
      <w:r w:rsidR="00BC377D" w:rsidRPr="00596DE5">
        <w:rPr>
          <w:rFonts w:ascii="Arial" w:eastAsia="Calibri" w:hAnsi="Arial" w:cs="Arial"/>
        </w:rPr>
        <w:t xml:space="preserve">about </w:t>
      </w:r>
      <w:r w:rsidR="00760281" w:rsidRPr="00596DE5">
        <w:rPr>
          <w:rFonts w:ascii="Arial" w:eastAsia="Calibri" w:hAnsi="Arial" w:cs="Arial"/>
          <w:i/>
        </w:rPr>
        <w:t>TMTBA</w:t>
      </w:r>
      <w:r w:rsidR="00BC377D" w:rsidRPr="00596DE5">
        <w:rPr>
          <w:rFonts w:ascii="Arial" w:eastAsia="Calibri" w:hAnsi="Arial" w:cs="Arial"/>
        </w:rPr>
        <w:t>’s interaction protocols</w:t>
      </w:r>
      <w:r w:rsidRPr="00596DE5">
        <w:rPr>
          <w:rFonts w:ascii="Arial" w:eastAsia="Calibri" w:hAnsi="Arial" w:cs="Arial"/>
        </w:rPr>
        <w:t xml:space="preserve"> </w:t>
      </w:r>
      <w:r w:rsidR="00BC377D" w:rsidRPr="00596DE5">
        <w:rPr>
          <w:rFonts w:ascii="Arial" w:eastAsia="Calibri" w:hAnsi="Arial" w:cs="Arial"/>
        </w:rPr>
        <w:t xml:space="preserve">and </w:t>
      </w:r>
      <w:r w:rsidRPr="00596DE5">
        <w:rPr>
          <w:rFonts w:ascii="Arial" w:eastAsia="Calibri" w:hAnsi="Arial" w:cs="Arial"/>
        </w:rPr>
        <w:t xml:space="preserve">the </w:t>
      </w:r>
      <w:r w:rsidR="00BC377D" w:rsidRPr="00596DE5">
        <w:rPr>
          <w:rFonts w:ascii="Arial" w:eastAsia="Calibri" w:hAnsi="Arial" w:cs="Arial"/>
        </w:rPr>
        <w:t>system</w:t>
      </w:r>
      <w:r w:rsidRPr="00596DE5">
        <w:rPr>
          <w:rFonts w:ascii="Arial" w:eastAsia="Calibri" w:hAnsi="Arial" w:cs="Arial"/>
        </w:rPr>
        <w:t xml:space="preserve"> </w:t>
      </w:r>
      <w:r w:rsidR="00BC377D" w:rsidRPr="00596DE5">
        <w:rPr>
          <w:rFonts w:ascii="Arial" w:eastAsia="Calibri" w:hAnsi="Arial" w:cs="Arial"/>
        </w:rPr>
        <w:t>is subsequently offered</w:t>
      </w:r>
      <w:r w:rsidRPr="00596DE5">
        <w:rPr>
          <w:rFonts w:ascii="Arial" w:eastAsia="Calibri" w:hAnsi="Arial" w:cs="Arial"/>
        </w:rPr>
        <w:t xml:space="preserve"> </w:t>
      </w:r>
      <w:r w:rsidR="00BC377D" w:rsidRPr="00596DE5">
        <w:rPr>
          <w:rFonts w:ascii="Arial" w:eastAsia="Calibri" w:hAnsi="Arial" w:cs="Arial"/>
        </w:rPr>
        <w:t>to the community for them to explore</w:t>
      </w:r>
      <w:r w:rsidRPr="00596DE5">
        <w:rPr>
          <w:rFonts w:ascii="Arial" w:eastAsia="Calibri" w:hAnsi="Arial" w:cs="Arial"/>
        </w:rPr>
        <w:t xml:space="preserve"> ways of communicating their stories to others, placing </w:t>
      </w:r>
      <w:r w:rsidR="00BC377D" w:rsidRPr="00596DE5">
        <w:rPr>
          <w:rFonts w:ascii="Arial" w:eastAsia="Calibri" w:hAnsi="Arial" w:cs="Arial"/>
        </w:rPr>
        <w:t xml:space="preserve">audiences inside their </w:t>
      </w:r>
      <w:r w:rsidR="00C87BBF">
        <w:rPr>
          <w:rFonts w:ascii="Arial" w:eastAsia="Calibri" w:hAnsi="Arial" w:cs="Arial"/>
        </w:rPr>
        <w:t>VBs</w:t>
      </w:r>
      <w:r w:rsidR="00BC377D" w:rsidRPr="00596DE5">
        <w:rPr>
          <w:rFonts w:ascii="Arial" w:eastAsia="Calibri" w:hAnsi="Arial" w:cs="Arial"/>
        </w:rPr>
        <w:t>. T</w:t>
      </w:r>
      <w:r w:rsidRPr="00596DE5">
        <w:rPr>
          <w:rFonts w:ascii="Arial" w:eastAsia="Calibri" w:hAnsi="Arial" w:cs="Arial"/>
        </w:rPr>
        <w:t xml:space="preserve">his approach is </w:t>
      </w:r>
      <w:r w:rsidR="00BC377D" w:rsidRPr="00596DE5">
        <w:rPr>
          <w:rFonts w:ascii="Arial" w:eastAsia="Calibri" w:hAnsi="Arial" w:cs="Arial"/>
        </w:rPr>
        <w:t xml:space="preserve">correspondent with S&amp;R’s use of </w:t>
      </w:r>
      <w:r w:rsidR="00BC377D" w:rsidRPr="00596DE5">
        <w:rPr>
          <w:rFonts w:ascii="Arial" w:eastAsia="Calibri" w:hAnsi="Arial" w:cs="Arial"/>
          <w:i/>
        </w:rPr>
        <w:t>In My Shoes</w:t>
      </w:r>
      <w:r w:rsidR="00BC377D" w:rsidRPr="00596DE5">
        <w:rPr>
          <w:rFonts w:ascii="Arial" w:eastAsia="Calibri" w:hAnsi="Arial" w:cs="Arial"/>
        </w:rPr>
        <w:t xml:space="preserve"> as </w:t>
      </w:r>
      <w:r w:rsidR="00C87BBF">
        <w:rPr>
          <w:rFonts w:ascii="Arial" w:eastAsia="Calibri" w:hAnsi="Arial" w:cs="Arial"/>
        </w:rPr>
        <w:t>means to</w:t>
      </w:r>
      <w:r w:rsidRPr="00596DE5">
        <w:rPr>
          <w:rFonts w:ascii="Arial" w:eastAsia="Calibri" w:hAnsi="Arial" w:cs="Arial"/>
        </w:rPr>
        <w:t xml:space="preserve"> facilitate dialogues between n</w:t>
      </w:r>
      <w:r w:rsidR="00BC377D" w:rsidRPr="00596DE5">
        <w:rPr>
          <w:rFonts w:ascii="Arial" w:eastAsia="Calibri" w:hAnsi="Arial" w:cs="Arial"/>
        </w:rPr>
        <w:t>eurological patients and their circles of support</w:t>
      </w:r>
      <w:r w:rsidRPr="00596DE5">
        <w:rPr>
          <w:rFonts w:ascii="Arial" w:eastAsia="Calibri" w:hAnsi="Arial" w:cs="Arial"/>
        </w:rPr>
        <w:t xml:space="preserve"> – both empower</w:t>
      </w:r>
      <w:r w:rsidR="00BC377D" w:rsidRPr="00596DE5">
        <w:rPr>
          <w:rFonts w:ascii="Arial" w:eastAsia="Calibri" w:hAnsi="Arial" w:cs="Arial"/>
        </w:rPr>
        <w:t>ing</w:t>
      </w:r>
      <w:r w:rsidRPr="00596DE5">
        <w:rPr>
          <w:rFonts w:ascii="Arial" w:eastAsia="Calibri" w:hAnsi="Arial" w:cs="Arial"/>
        </w:rPr>
        <w:t xml:space="preserve"> different groups</w:t>
      </w:r>
      <w:r w:rsidR="00874634" w:rsidRPr="00596DE5">
        <w:rPr>
          <w:rFonts w:ascii="Arial" w:eastAsia="Calibri" w:hAnsi="Arial" w:cs="Arial"/>
        </w:rPr>
        <w:t xml:space="preserve"> to story </w:t>
      </w:r>
      <w:r w:rsidR="001F0F09" w:rsidRPr="00596DE5">
        <w:rPr>
          <w:rFonts w:ascii="Arial" w:eastAsia="Calibri" w:hAnsi="Arial" w:cs="Arial"/>
        </w:rPr>
        <w:t>share</w:t>
      </w:r>
      <w:r w:rsidRPr="00596DE5">
        <w:rPr>
          <w:rFonts w:ascii="Arial" w:eastAsia="Calibri" w:hAnsi="Arial" w:cs="Arial"/>
        </w:rPr>
        <w:t xml:space="preserve"> from </w:t>
      </w:r>
      <w:r w:rsidR="00BC377D" w:rsidRPr="00596DE5">
        <w:rPr>
          <w:rFonts w:ascii="Arial" w:eastAsia="Calibri" w:hAnsi="Arial" w:cs="Arial"/>
        </w:rPr>
        <w:t xml:space="preserve">simulated </w:t>
      </w:r>
      <w:r w:rsidRPr="00596DE5">
        <w:rPr>
          <w:rFonts w:ascii="Arial" w:eastAsia="Calibri" w:hAnsi="Arial" w:cs="Arial"/>
        </w:rPr>
        <w:t xml:space="preserve">first-person vantage points. This application of </w:t>
      </w:r>
      <w:r w:rsidRPr="00596DE5">
        <w:rPr>
          <w:rFonts w:ascii="Arial" w:eastAsia="Calibri" w:hAnsi="Arial" w:cs="Arial"/>
          <w:i/>
        </w:rPr>
        <w:t>TMTBA</w:t>
      </w:r>
      <w:r w:rsidRPr="00596DE5">
        <w:rPr>
          <w:rFonts w:ascii="Arial" w:eastAsia="Calibri" w:hAnsi="Arial" w:cs="Arial"/>
        </w:rPr>
        <w:t xml:space="preserve"> is at an experimental stage, and Masood raises key questions about what results </w:t>
      </w:r>
      <w:r w:rsidR="00BC377D" w:rsidRPr="00596DE5">
        <w:rPr>
          <w:rFonts w:ascii="Arial" w:eastAsia="Calibri" w:hAnsi="Arial" w:cs="Arial"/>
        </w:rPr>
        <w:t>of trialling</w:t>
      </w:r>
      <w:r w:rsidRPr="00596DE5">
        <w:rPr>
          <w:rFonts w:ascii="Arial" w:eastAsia="Calibri" w:hAnsi="Arial" w:cs="Arial"/>
        </w:rPr>
        <w:t xml:space="preserve"> this platform might yield</w:t>
      </w:r>
      <w:r w:rsidR="00BC377D" w:rsidRPr="00596DE5">
        <w:rPr>
          <w:rFonts w:ascii="Arial" w:eastAsia="Calibri" w:hAnsi="Arial" w:cs="Arial"/>
        </w:rPr>
        <w:t xml:space="preserve"> in terms of changing perceptions in the long</w:t>
      </w:r>
      <w:r w:rsidR="00376AF5">
        <w:rPr>
          <w:rFonts w:ascii="Arial" w:eastAsia="Calibri" w:hAnsi="Arial" w:cs="Arial"/>
        </w:rPr>
        <w:t xml:space="preserve"> </w:t>
      </w:r>
      <w:r w:rsidR="00BC377D" w:rsidRPr="00596DE5">
        <w:rPr>
          <w:rFonts w:ascii="Arial" w:eastAsia="Calibri" w:hAnsi="Arial" w:cs="Arial"/>
        </w:rPr>
        <w:t xml:space="preserve">term. </w:t>
      </w:r>
      <w:r w:rsidR="001F0F09" w:rsidRPr="00596DE5">
        <w:rPr>
          <w:rFonts w:ascii="Arial" w:eastAsia="Calibri" w:hAnsi="Arial" w:cs="Arial"/>
        </w:rPr>
        <w:t>In my interview with Marte Roel, he similarly acknowledges that BAL would like to ‘</w:t>
      </w:r>
      <w:r w:rsidR="00BC377D" w:rsidRPr="00596DE5">
        <w:rPr>
          <w:rFonts w:ascii="Arial" w:eastAsia="Calibri" w:hAnsi="Arial" w:cs="Arial"/>
        </w:rPr>
        <w:t>measure behavioural changes in the medium to long term, rather than right after the experience</w:t>
      </w:r>
      <w:r w:rsidR="001F0F09" w:rsidRPr="00596DE5">
        <w:rPr>
          <w:rFonts w:ascii="Arial" w:eastAsia="Calibri" w:hAnsi="Arial" w:cs="Arial"/>
        </w:rPr>
        <w:t>’ (Roel, ‘Personal Interview’)</w:t>
      </w:r>
      <w:r w:rsidR="00357D35">
        <w:rPr>
          <w:rFonts w:ascii="Arial" w:eastAsia="Calibri" w:hAnsi="Arial" w:cs="Arial"/>
        </w:rPr>
        <w:t>; to date this</w:t>
      </w:r>
      <w:r w:rsidR="001F0F09" w:rsidRPr="00596DE5">
        <w:rPr>
          <w:rFonts w:ascii="Arial" w:eastAsia="Calibri" w:hAnsi="Arial" w:cs="Arial"/>
        </w:rPr>
        <w:t xml:space="preserve"> is research that the collective have not </w:t>
      </w:r>
      <w:r w:rsidR="00357D35">
        <w:rPr>
          <w:rFonts w:ascii="Arial" w:eastAsia="Calibri" w:hAnsi="Arial" w:cs="Arial"/>
        </w:rPr>
        <w:t xml:space="preserve">yet </w:t>
      </w:r>
      <w:r w:rsidR="001F0F09" w:rsidRPr="00596DE5">
        <w:rPr>
          <w:rFonts w:ascii="Arial" w:eastAsia="Calibri" w:hAnsi="Arial" w:cs="Arial"/>
        </w:rPr>
        <w:t>had the capacity to undertake</w:t>
      </w:r>
      <w:r w:rsidRPr="00596DE5">
        <w:rPr>
          <w:rFonts w:ascii="Arial" w:eastAsia="Calibri" w:hAnsi="Arial" w:cs="Arial"/>
        </w:rPr>
        <w:t xml:space="preserve">. Nonetheless, </w:t>
      </w:r>
      <w:r w:rsidR="009C71CD" w:rsidRPr="00596DE5">
        <w:rPr>
          <w:rFonts w:ascii="Arial" w:eastAsia="Calibri" w:hAnsi="Arial" w:cs="Arial"/>
        </w:rPr>
        <w:t>BAL’s</w:t>
      </w:r>
      <w:r w:rsidRPr="00596DE5">
        <w:rPr>
          <w:rFonts w:ascii="Arial" w:eastAsia="Calibri" w:hAnsi="Arial" w:cs="Arial"/>
        </w:rPr>
        <w:t xml:space="preserve"> </w:t>
      </w:r>
      <w:r w:rsidR="00A15CF2">
        <w:rPr>
          <w:rFonts w:ascii="Arial" w:eastAsia="Calibri" w:hAnsi="Arial" w:cs="Arial"/>
        </w:rPr>
        <w:t xml:space="preserve">illusionistic </w:t>
      </w:r>
      <w:r w:rsidRPr="00596DE5">
        <w:rPr>
          <w:rFonts w:ascii="Arial" w:eastAsia="Calibri" w:hAnsi="Arial" w:cs="Arial"/>
        </w:rPr>
        <w:t xml:space="preserve">methods have attracted support among key partners who are </w:t>
      </w:r>
      <w:r w:rsidR="009321A4" w:rsidRPr="00596DE5">
        <w:rPr>
          <w:rFonts w:ascii="Arial" w:eastAsia="Calibri" w:hAnsi="Arial" w:cs="Arial"/>
        </w:rPr>
        <w:t>testing</w:t>
      </w:r>
      <w:r w:rsidRPr="00596DE5">
        <w:rPr>
          <w:rFonts w:ascii="Arial" w:eastAsia="Calibri" w:hAnsi="Arial" w:cs="Arial"/>
        </w:rPr>
        <w:t xml:space="preserve"> the experience in contexts </w:t>
      </w:r>
      <w:r w:rsidR="009C71CD" w:rsidRPr="00596DE5">
        <w:rPr>
          <w:rFonts w:ascii="Arial" w:eastAsia="Calibri" w:hAnsi="Arial" w:cs="Arial"/>
        </w:rPr>
        <w:t xml:space="preserve">where </w:t>
      </w:r>
      <w:r w:rsidR="008C79C1" w:rsidRPr="00596DE5">
        <w:rPr>
          <w:rFonts w:ascii="Arial" w:eastAsia="Calibri" w:hAnsi="Arial" w:cs="Arial"/>
        </w:rPr>
        <w:t xml:space="preserve">the immersive ontology of </w:t>
      </w:r>
      <w:r w:rsidR="008C79C1" w:rsidRPr="00596DE5">
        <w:rPr>
          <w:rFonts w:ascii="Arial" w:eastAsia="Calibri" w:hAnsi="Arial" w:cs="Arial"/>
          <w:i/>
        </w:rPr>
        <w:t>feeling more fully with the body of another</w:t>
      </w:r>
      <w:r w:rsidR="008C79C1" w:rsidRPr="00596DE5">
        <w:rPr>
          <w:rFonts w:ascii="Arial" w:eastAsia="Calibri" w:hAnsi="Arial" w:cs="Arial"/>
        </w:rPr>
        <w:t xml:space="preserve"> </w:t>
      </w:r>
      <w:r w:rsidR="00874634" w:rsidRPr="00596DE5">
        <w:rPr>
          <w:rFonts w:ascii="Arial" w:eastAsia="Calibri" w:hAnsi="Arial" w:cs="Arial"/>
        </w:rPr>
        <w:t xml:space="preserve">is </w:t>
      </w:r>
      <w:r w:rsidR="00B16399">
        <w:rPr>
          <w:rFonts w:ascii="Arial" w:eastAsia="Calibri" w:hAnsi="Arial" w:cs="Arial"/>
        </w:rPr>
        <w:t>given proximate expression through virtual body transfer</w:t>
      </w:r>
      <w:r w:rsidR="00874634" w:rsidRPr="00596DE5">
        <w:rPr>
          <w:rFonts w:ascii="Arial" w:eastAsia="Calibri" w:hAnsi="Arial" w:cs="Arial"/>
        </w:rPr>
        <w:t xml:space="preserve"> with the aim of</w:t>
      </w:r>
      <w:r w:rsidR="008C79C1" w:rsidRPr="00596DE5">
        <w:rPr>
          <w:rFonts w:ascii="Arial" w:eastAsia="Calibri" w:hAnsi="Arial" w:cs="Arial"/>
        </w:rPr>
        <w:t xml:space="preserve"> </w:t>
      </w:r>
      <w:r w:rsidR="00874634" w:rsidRPr="00596DE5">
        <w:rPr>
          <w:rFonts w:ascii="Arial" w:eastAsia="Calibri" w:hAnsi="Arial" w:cs="Arial"/>
        </w:rPr>
        <w:t>engendering</w:t>
      </w:r>
      <w:r w:rsidR="009C71CD" w:rsidRPr="00596DE5">
        <w:rPr>
          <w:rFonts w:ascii="Arial" w:eastAsia="Calibri" w:hAnsi="Arial" w:cs="Arial"/>
        </w:rPr>
        <w:t xml:space="preserve"> </w:t>
      </w:r>
      <w:r w:rsidR="009321A4" w:rsidRPr="00596DE5">
        <w:rPr>
          <w:rFonts w:ascii="Arial" w:eastAsia="Calibri" w:hAnsi="Arial" w:cs="Arial"/>
        </w:rPr>
        <w:t xml:space="preserve">positive </w:t>
      </w:r>
      <w:r w:rsidR="009C71CD" w:rsidRPr="00596DE5">
        <w:rPr>
          <w:rFonts w:ascii="Arial" w:eastAsia="Calibri" w:hAnsi="Arial" w:cs="Arial"/>
        </w:rPr>
        <w:t xml:space="preserve">social </w:t>
      </w:r>
      <w:r w:rsidR="009321A4" w:rsidRPr="00596DE5">
        <w:rPr>
          <w:rFonts w:ascii="Arial" w:eastAsia="Calibri" w:hAnsi="Arial" w:cs="Arial"/>
        </w:rPr>
        <w:t>change</w:t>
      </w:r>
      <w:r w:rsidRPr="00596DE5">
        <w:rPr>
          <w:rFonts w:ascii="Arial" w:eastAsia="Calibri" w:hAnsi="Arial" w:cs="Arial"/>
        </w:rPr>
        <w:t xml:space="preserve">. </w:t>
      </w:r>
    </w:p>
    <w:p w14:paraId="4889FF58" w14:textId="08B93D1F" w:rsidR="00227565" w:rsidRPr="00596DE5" w:rsidRDefault="008C79C1" w:rsidP="005E59C9">
      <w:pPr>
        <w:tabs>
          <w:tab w:val="left" w:pos="284"/>
        </w:tabs>
        <w:spacing w:after="0" w:line="480" w:lineRule="auto"/>
        <w:jc w:val="both"/>
        <w:rPr>
          <w:rFonts w:ascii="Arial" w:eastAsia="Calibri" w:hAnsi="Arial" w:cs="Arial"/>
        </w:rPr>
      </w:pPr>
      <w:r w:rsidRPr="00596DE5">
        <w:rPr>
          <w:rFonts w:ascii="Arial" w:eastAsia="Calibri" w:hAnsi="Arial" w:cs="Arial"/>
        </w:rPr>
        <w:tab/>
        <w:t xml:space="preserve">In Chapter 3, my survey </w:t>
      </w:r>
      <w:r w:rsidR="00227565" w:rsidRPr="00596DE5">
        <w:rPr>
          <w:rFonts w:ascii="Arial" w:eastAsia="Calibri" w:hAnsi="Arial" w:cs="Arial"/>
        </w:rPr>
        <w:t xml:space="preserve">in 3.2 </w:t>
      </w:r>
      <w:r w:rsidRPr="00596DE5">
        <w:rPr>
          <w:rFonts w:ascii="Arial" w:eastAsia="Calibri" w:hAnsi="Arial" w:cs="Arial"/>
        </w:rPr>
        <w:t xml:space="preserve">provided an indication of the kinds of boundaries </w:t>
      </w:r>
      <w:r w:rsidR="009059A1" w:rsidRPr="00596DE5">
        <w:rPr>
          <w:rFonts w:ascii="Arial" w:eastAsia="Calibri" w:hAnsi="Arial" w:cs="Arial"/>
        </w:rPr>
        <w:t>that the</w:t>
      </w:r>
      <w:r w:rsidRPr="00596DE5">
        <w:rPr>
          <w:rFonts w:ascii="Arial" w:eastAsia="Calibri" w:hAnsi="Arial" w:cs="Arial"/>
        </w:rPr>
        <w:t xml:space="preserve"> plot device</w:t>
      </w:r>
      <w:r w:rsidR="007B5A8F" w:rsidRPr="00596DE5">
        <w:rPr>
          <w:rFonts w:ascii="Arial" w:eastAsia="Calibri" w:hAnsi="Arial" w:cs="Arial"/>
        </w:rPr>
        <w:t xml:space="preserve"> </w:t>
      </w:r>
      <w:r w:rsidR="009059A1" w:rsidRPr="00596DE5">
        <w:rPr>
          <w:rFonts w:ascii="Arial" w:eastAsia="Calibri" w:hAnsi="Arial" w:cs="Arial"/>
        </w:rPr>
        <w:t xml:space="preserve">of the body-swap </w:t>
      </w:r>
      <w:r w:rsidR="007B5A8F" w:rsidRPr="00596DE5">
        <w:rPr>
          <w:rFonts w:ascii="Arial" w:eastAsia="Calibri" w:hAnsi="Arial" w:cs="Arial"/>
        </w:rPr>
        <w:t>ha</w:t>
      </w:r>
      <w:r w:rsidRPr="00596DE5">
        <w:rPr>
          <w:rFonts w:ascii="Arial" w:eastAsia="Calibri" w:hAnsi="Arial" w:cs="Arial"/>
        </w:rPr>
        <w:t xml:space="preserve">s </w:t>
      </w:r>
      <w:r w:rsidR="007B5A8F" w:rsidRPr="00596DE5">
        <w:rPr>
          <w:rFonts w:ascii="Arial" w:eastAsia="Calibri" w:hAnsi="Arial" w:cs="Arial"/>
        </w:rPr>
        <w:t xml:space="preserve">been </w:t>
      </w:r>
      <w:r w:rsidRPr="00596DE5">
        <w:rPr>
          <w:rFonts w:ascii="Arial" w:eastAsia="Calibri" w:hAnsi="Arial" w:cs="Arial"/>
        </w:rPr>
        <w:t>used to transcend</w:t>
      </w:r>
      <w:r w:rsidR="007601E5" w:rsidRPr="00596DE5">
        <w:rPr>
          <w:rFonts w:ascii="Arial" w:eastAsia="Calibri" w:hAnsi="Arial" w:cs="Arial"/>
        </w:rPr>
        <w:t xml:space="preserve"> in literature, film and theatre</w:t>
      </w:r>
      <w:r w:rsidRPr="00596DE5">
        <w:rPr>
          <w:rFonts w:ascii="Arial" w:eastAsia="Calibri" w:hAnsi="Arial" w:cs="Arial"/>
        </w:rPr>
        <w:t>.</w:t>
      </w:r>
      <w:r w:rsidR="007601E5" w:rsidRPr="00596DE5">
        <w:rPr>
          <w:rFonts w:ascii="Arial" w:eastAsia="Calibri" w:hAnsi="Arial" w:cs="Arial"/>
        </w:rPr>
        <w:t xml:space="preserve"> </w:t>
      </w:r>
      <w:r w:rsidR="009C4A66" w:rsidRPr="00596DE5">
        <w:rPr>
          <w:rFonts w:ascii="Arial" w:eastAsia="Calibri" w:hAnsi="Arial" w:cs="Arial"/>
        </w:rPr>
        <w:t xml:space="preserve">The </w:t>
      </w:r>
      <w:r w:rsidR="009C4A66" w:rsidRPr="00C87BBF">
        <w:rPr>
          <w:rFonts w:ascii="Arial" w:eastAsia="Calibri" w:hAnsi="Arial" w:cs="Arial"/>
        </w:rPr>
        <w:t>narratological problem</w:t>
      </w:r>
      <w:r w:rsidR="009C4A66" w:rsidRPr="00596DE5">
        <w:rPr>
          <w:rFonts w:ascii="Arial" w:eastAsia="Calibri" w:hAnsi="Arial" w:cs="Arial"/>
        </w:rPr>
        <w:t xml:space="preserve"> that I cited was that the ‘reader’ is always exterior to the act of bodily empath</w:t>
      </w:r>
      <w:r w:rsidR="00971E99">
        <w:rPr>
          <w:rFonts w:ascii="Arial" w:eastAsia="Calibri" w:hAnsi="Arial" w:cs="Arial"/>
        </w:rPr>
        <w:t>ic</w:t>
      </w:r>
      <w:r w:rsidR="009C4A66" w:rsidRPr="00596DE5">
        <w:rPr>
          <w:rFonts w:ascii="Arial" w:eastAsia="Calibri" w:hAnsi="Arial" w:cs="Arial"/>
        </w:rPr>
        <w:t xml:space="preserve"> learning that is represented. BAL’s immersive intersensory practice is offered </w:t>
      </w:r>
      <w:r w:rsidR="00227565" w:rsidRPr="00596DE5">
        <w:rPr>
          <w:rFonts w:ascii="Arial" w:eastAsia="Calibri" w:hAnsi="Arial" w:cs="Arial"/>
        </w:rPr>
        <w:t xml:space="preserve">as </w:t>
      </w:r>
      <w:r w:rsidR="009C4A66" w:rsidRPr="00596DE5">
        <w:rPr>
          <w:rFonts w:ascii="Arial" w:eastAsia="Calibri" w:hAnsi="Arial" w:cs="Arial"/>
        </w:rPr>
        <w:t xml:space="preserve">a solution to this problem, </w:t>
      </w:r>
      <w:r w:rsidR="00227565" w:rsidRPr="00596DE5">
        <w:rPr>
          <w:rFonts w:ascii="Arial" w:eastAsia="Calibri" w:hAnsi="Arial" w:cs="Arial"/>
        </w:rPr>
        <w:t xml:space="preserve">which </w:t>
      </w:r>
      <w:r w:rsidR="00762B3C" w:rsidRPr="00596DE5">
        <w:rPr>
          <w:rFonts w:ascii="Arial" w:eastAsia="Calibri" w:hAnsi="Arial" w:cs="Arial"/>
        </w:rPr>
        <w:t xml:space="preserve">has </w:t>
      </w:r>
      <w:r w:rsidR="00227565" w:rsidRPr="00596DE5">
        <w:rPr>
          <w:rFonts w:ascii="Arial" w:eastAsia="Calibri" w:hAnsi="Arial" w:cs="Arial"/>
        </w:rPr>
        <w:t>further implications in terms of</w:t>
      </w:r>
      <w:r w:rsidR="00762B3C" w:rsidRPr="00596DE5">
        <w:rPr>
          <w:rFonts w:ascii="Arial" w:eastAsia="Calibri" w:hAnsi="Arial" w:cs="Arial"/>
        </w:rPr>
        <w:t xml:space="preserve"> authorship</w:t>
      </w:r>
      <w:r w:rsidR="00227565" w:rsidRPr="00596DE5">
        <w:rPr>
          <w:rFonts w:ascii="Arial" w:eastAsia="Calibri" w:hAnsi="Arial" w:cs="Arial"/>
        </w:rPr>
        <w:t>. R</w:t>
      </w:r>
      <w:r w:rsidR="009059A1" w:rsidRPr="00596DE5">
        <w:rPr>
          <w:rFonts w:ascii="Arial" w:eastAsia="Calibri" w:hAnsi="Arial" w:cs="Arial"/>
        </w:rPr>
        <w:t xml:space="preserve">ather than positioning individuals as ‘readers’ of extant texts, </w:t>
      </w:r>
      <w:r w:rsidR="007B5A8F" w:rsidRPr="00596DE5">
        <w:rPr>
          <w:rFonts w:ascii="Arial" w:eastAsia="Calibri" w:hAnsi="Arial" w:cs="Arial"/>
        </w:rPr>
        <w:t>BAL</w:t>
      </w:r>
      <w:r w:rsidR="003F106B" w:rsidRPr="00596DE5">
        <w:rPr>
          <w:rFonts w:ascii="Arial" w:eastAsia="Calibri" w:hAnsi="Arial" w:cs="Arial"/>
        </w:rPr>
        <w:t>’s practice</w:t>
      </w:r>
      <w:r w:rsidR="007601E5" w:rsidRPr="00596DE5">
        <w:rPr>
          <w:rFonts w:ascii="Arial" w:eastAsia="Calibri" w:hAnsi="Arial" w:cs="Arial"/>
        </w:rPr>
        <w:t xml:space="preserve"> passes </w:t>
      </w:r>
      <w:r w:rsidR="009059A1" w:rsidRPr="00596DE5">
        <w:rPr>
          <w:rFonts w:ascii="Arial" w:eastAsia="Calibri" w:hAnsi="Arial" w:cs="Arial"/>
        </w:rPr>
        <w:t xml:space="preserve">authorship over to </w:t>
      </w:r>
      <w:r w:rsidR="009059A1" w:rsidRPr="00596DE5">
        <w:rPr>
          <w:rFonts w:ascii="Arial" w:eastAsia="Calibri" w:hAnsi="Arial" w:cs="Arial"/>
        </w:rPr>
        <w:lastRenderedPageBreak/>
        <w:t>participants</w:t>
      </w:r>
      <w:r w:rsidR="007601E5" w:rsidRPr="00596DE5">
        <w:rPr>
          <w:rFonts w:ascii="Arial" w:eastAsia="Calibri" w:hAnsi="Arial" w:cs="Arial"/>
        </w:rPr>
        <w:t xml:space="preserve"> who deploy </w:t>
      </w:r>
      <w:r w:rsidR="007601E5" w:rsidRPr="00596DE5">
        <w:rPr>
          <w:rFonts w:ascii="Arial" w:eastAsia="Calibri" w:hAnsi="Arial" w:cs="Arial"/>
          <w:i/>
        </w:rPr>
        <w:t>TMTBA</w:t>
      </w:r>
      <w:r w:rsidR="007601E5" w:rsidRPr="00596DE5">
        <w:rPr>
          <w:rFonts w:ascii="Arial" w:eastAsia="Calibri" w:hAnsi="Arial" w:cs="Arial"/>
        </w:rPr>
        <w:t xml:space="preserve"> to </w:t>
      </w:r>
      <w:r w:rsidR="009059A1" w:rsidRPr="00596DE5">
        <w:rPr>
          <w:rFonts w:ascii="Arial" w:eastAsia="Calibri" w:hAnsi="Arial" w:cs="Arial"/>
        </w:rPr>
        <w:t xml:space="preserve">tell their own stories and </w:t>
      </w:r>
      <w:r w:rsidR="007B5A8F" w:rsidRPr="00596DE5">
        <w:rPr>
          <w:rFonts w:ascii="Arial" w:eastAsia="Calibri" w:hAnsi="Arial" w:cs="Arial"/>
        </w:rPr>
        <w:t xml:space="preserve">implicate </w:t>
      </w:r>
      <w:r w:rsidR="009059A1" w:rsidRPr="00596DE5">
        <w:rPr>
          <w:rFonts w:ascii="Arial" w:eastAsia="Calibri" w:hAnsi="Arial" w:cs="Arial"/>
        </w:rPr>
        <w:t>others</w:t>
      </w:r>
      <w:r w:rsidR="007601E5" w:rsidRPr="00596DE5">
        <w:rPr>
          <w:rFonts w:ascii="Arial" w:eastAsia="Calibri" w:hAnsi="Arial" w:cs="Arial"/>
        </w:rPr>
        <w:t xml:space="preserve"> </w:t>
      </w:r>
      <w:r w:rsidR="007B5A8F" w:rsidRPr="00596DE5">
        <w:rPr>
          <w:rFonts w:ascii="Arial" w:eastAsia="Calibri" w:hAnsi="Arial" w:cs="Arial"/>
        </w:rPr>
        <w:t xml:space="preserve">inside </w:t>
      </w:r>
      <w:r w:rsidR="00371845">
        <w:rPr>
          <w:rFonts w:ascii="Arial" w:eastAsia="Calibri" w:hAnsi="Arial" w:cs="Arial"/>
        </w:rPr>
        <w:t>the</w:t>
      </w:r>
      <w:r w:rsidR="004860D8" w:rsidRPr="00596DE5">
        <w:rPr>
          <w:rFonts w:ascii="Arial" w:eastAsia="Calibri" w:hAnsi="Arial" w:cs="Arial"/>
        </w:rPr>
        <w:t xml:space="preserve"> </w:t>
      </w:r>
      <w:r w:rsidR="00371845" w:rsidRPr="00596DE5">
        <w:rPr>
          <w:rFonts w:ascii="Arial" w:eastAsia="Calibri" w:hAnsi="Arial" w:cs="Arial"/>
        </w:rPr>
        <w:t>illusi</w:t>
      </w:r>
      <w:r w:rsidR="00371845">
        <w:rPr>
          <w:rFonts w:ascii="Arial" w:eastAsia="Calibri" w:hAnsi="Arial" w:cs="Arial"/>
        </w:rPr>
        <w:t>on of</w:t>
      </w:r>
      <w:r w:rsidR="007B5A8F" w:rsidRPr="00596DE5">
        <w:rPr>
          <w:rFonts w:ascii="Arial" w:eastAsia="Calibri" w:hAnsi="Arial" w:cs="Arial"/>
        </w:rPr>
        <w:t xml:space="preserve"> </w:t>
      </w:r>
      <w:r w:rsidR="00371845">
        <w:rPr>
          <w:rFonts w:ascii="Arial" w:eastAsia="Calibri" w:hAnsi="Arial" w:cs="Arial"/>
        </w:rPr>
        <w:t xml:space="preserve">a </w:t>
      </w:r>
      <w:r w:rsidR="007601E5" w:rsidRPr="00596DE5">
        <w:rPr>
          <w:rFonts w:ascii="Arial" w:eastAsia="Calibri" w:hAnsi="Arial" w:cs="Arial"/>
        </w:rPr>
        <w:t xml:space="preserve">bodily </w:t>
      </w:r>
      <w:r w:rsidR="007B5A8F" w:rsidRPr="00596DE5">
        <w:rPr>
          <w:rFonts w:ascii="Arial" w:eastAsia="Calibri" w:hAnsi="Arial" w:cs="Arial"/>
        </w:rPr>
        <w:t>transaction to promote self-understanding, empathy and tolerance</w:t>
      </w:r>
      <w:r w:rsidR="00762B3C" w:rsidRPr="00596DE5">
        <w:rPr>
          <w:rFonts w:ascii="Arial" w:eastAsia="Calibri" w:hAnsi="Arial" w:cs="Arial"/>
        </w:rPr>
        <w:t>.</w:t>
      </w:r>
      <w:r w:rsidR="003F106B" w:rsidRPr="00596DE5">
        <w:rPr>
          <w:rFonts w:ascii="Arial" w:eastAsia="Calibri" w:hAnsi="Arial" w:cs="Arial"/>
        </w:rPr>
        <w:t xml:space="preserve"> ‘</w:t>
      </w:r>
      <w:r w:rsidR="00762B3C" w:rsidRPr="00596DE5">
        <w:rPr>
          <w:rFonts w:ascii="Arial" w:eastAsia="Calibri" w:hAnsi="Arial" w:cs="Arial"/>
        </w:rPr>
        <w:t>O</w:t>
      </w:r>
      <w:r w:rsidR="003F106B" w:rsidRPr="00596DE5">
        <w:rPr>
          <w:rFonts w:ascii="Arial" w:eastAsia="Calibri" w:hAnsi="Arial" w:cs="Arial"/>
        </w:rPr>
        <w:t>wnership’</w:t>
      </w:r>
      <w:r w:rsidR="00762B3C" w:rsidRPr="00596DE5">
        <w:rPr>
          <w:rFonts w:ascii="Arial" w:eastAsia="Calibri" w:hAnsi="Arial" w:cs="Arial"/>
        </w:rPr>
        <w:t>,</w:t>
      </w:r>
      <w:r w:rsidR="003F106B" w:rsidRPr="00596DE5">
        <w:rPr>
          <w:rFonts w:ascii="Arial" w:eastAsia="Calibri" w:hAnsi="Arial" w:cs="Arial"/>
        </w:rPr>
        <w:t xml:space="preserve"> beyond </w:t>
      </w:r>
      <w:r w:rsidR="00762B3C" w:rsidRPr="00596DE5">
        <w:rPr>
          <w:rFonts w:ascii="Arial" w:eastAsia="Calibri" w:hAnsi="Arial" w:cs="Arial"/>
        </w:rPr>
        <w:t>precipitating the illusor</w:t>
      </w:r>
      <w:r w:rsidR="003F106B" w:rsidRPr="00596DE5">
        <w:rPr>
          <w:rFonts w:ascii="Arial" w:eastAsia="Calibri" w:hAnsi="Arial" w:cs="Arial"/>
        </w:rPr>
        <w:t xml:space="preserve">y </w:t>
      </w:r>
      <w:r w:rsidR="00762B3C" w:rsidRPr="00596DE5">
        <w:rPr>
          <w:rFonts w:ascii="Arial" w:eastAsia="Calibri" w:hAnsi="Arial" w:cs="Arial"/>
        </w:rPr>
        <w:t xml:space="preserve">possession </w:t>
      </w:r>
      <w:r w:rsidR="003F106B" w:rsidRPr="00596DE5">
        <w:rPr>
          <w:rFonts w:ascii="Arial" w:eastAsia="Calibri" w:hAnsi="Arial" w:cs="Arial"/>
        </w:rPr>
        <w:t>of another</w:t>
      </w:r>
      <w:r w:rsidR="00762B3C" w:rsidRPr="00596DE5">
        <w:rPr>
          <w:rFonts w:ascii="Arial" w:eastAsia="Calibri" w:hAnsi="Arial" w:cs="Arial"/>
        </w:rPr>
        <w:t>’s virtual body</w:t>
      </w:r>
      <w:r w:rsidR="003F106B" w:rsidRPr="00596DE5">
        <w:rPr>
          <w:rFonts w:ascii="Arial" w:eastAsia="Calibri" w:hAnsi="Arial" w:cs="Arial"/>
        </w:rPr>
        <w:t xml:space="preserve">, is also ownership over the artwork which is transferred to the communities with whom the collective work. This interest in passing on ownership to others parallels the relationship that the </w:t>
      </w:r>
      <w:r w:rsidR="00762B3C" w:rsidRPr="00596DE5">
        <w:rPr>
          <w:rFonts w:ascii="Arial" w:eastAsia="Calibri" w:hAnsi="Arial" w:cs="Arial"/>
        </w:rPr>
        <w:t>‘</w:t>
      </w:r>
      <w:r w:rsidR="003F106B" w:rsidRPr="00596DE5">
        <w:rPr>
          <w:rFonts w:ascii="Arial" w:eastAsia="Calibri" w:hAnsi="Arial" w:cs="Arial"/>
        </w:rPr>
        <w:t>mentee</w:t>
      </w:r>
      <w:r w:rsidR="00762B3C" w:rsidRPr="00596DE5">
        <w:rPr>
          <w:rFonts w:ascii="Arial" w:eastAsia="Calibri" w:hAnsi="Arial" w:cs="Arial"/>
        </w:rPr>
        <w:t>’</w:t>
      </w:r>
      <w:r w:rsidR="003F106B" w:rsidRPr="00596DE5">
        <w:rPr>
          <w:rFonts w:ascii="Arial" w:eastAsia="Calibri" w:hAnsi="Arial" w:cs="Arial"/>
        </w:rPr>
        <w:t xml:space="preserve"> in S&amp;R’s facilitation has</w:t>
      </w:r>
      <w:r w:rsidR="009C4A66" w:rsidRPr="00596DE5">
        <w:rPr>
          <w:rFonts w:ascii="Arial" w:eastAsia="Calibri" w:hAnsi="Arial" w:cs="Arial"/>
        </w:rPr>
        <w:t xml:space="preserve"> as the</w:t>
      </w:r>
      <w:r w:rsidR="003F106B" w:rsidRPr="00596DE5">
        <w:rPr>
          <w:rFonts w:ascii="Arial" w:eastAsia="Calibri" w:hAnsi="Arial" w:cs="Arial"/>
        </w:rPr>
        <w:t xml:space="preserve"> ‘lead artist’</w:t>
      </w:r>
      <w:r w:rsidR="009C4A66" w:rsidRPr="00596DE5">
        <w:rPr>
          <w:rFonts w:ascii="Arial" w:eastAsia="Calibri" w:hAnsi="Arial" w:cs="Arial"/>
        </w:rPr>
        <w:t xml:space="preserve">, who applies Gauntlett’s </w:t>
      </w:r>
      <w:r w:rsidR="00762B3C" w:rsidRPr="00596DE5">
        <w:rPr>
          <w:rFonts w:ascii="Arial" w:eastAsia="Calibri" w:hAnsi="Arial" w:cs="Arial"/>
        </w:rPr>
        <w:t xml:space="preserve">embodiment </w:t>
      </w:r>
      <w:r w:rsidR="009C4A66" w:rsidRPr="00596DE5">
        <w:rPr>
          <w:rFonts w:ascii="Arial" w:eastAsia="Calibri" w:hAnsi="Arial" w:cs="Arial"/>
        </w:rPr>
        <w:t>techniques but has</w:t>
      </w:r>
      <w:r w:rsidR="003F106B" w:rsidRPr="00596DE5">
        <w:rPr>
          <w:rFonts w:ascii="Arial" w:eastAsia="Calibri" w:hAnsi="Arial" w:cs="Arial"/>
        </w:rPr>
        <w:t xml:space="preserve"> </w:t>
      </w:r>
      <w:r w:rsidR="00762B3C" w:rsidRPr="00596DE5">
        <w:rPr>
          <w:rFonts w:ascii="Arial" w:eastAsia="Calibri" w:hAnsi="Arial" w:cs="Arial"/>
        </w:rPr>
        <w:t xml:space="preserve">ultimate </w:t>
      </w:r>
      <w:r w:rsidR="009C4A66" w:rsidRPr="00596DE5">
        <w:rPr>
          <w:rFonts w:ascii="Arial" w:eastAsia="Calibri" w:hAnsi="Arial" w:cs="Arial"/>
        </w:rPr>
        <w:t xml:space="preserve">creative </w:t>
      </w:r>
      <w:r w:rsidR="003F106B" w:rsidRPr="00596DE5">
        <w:rPr>
          <w:rFonts w:ascii="Arial" w:eastAsia="Calibri" w:hAnsi="Arial" w:cs="Arial"/>
        </w:rPr>
        <w:t>control over the output</w:t>
      </w:r>
      <w:r w:rsidR="00846665" w:rsidRPr="00596DE5">
        <w:rPr>
          <w:rFonts w:ascii="Arial" w:eastAsia="Calibri" w:hAnsi="Arial" w:cs="Arial"/>
        </w:rPr>
        <w:t xml:space="preserve"> (I will elaborate on BAL’s </w:t>
      </w:r>
      <w:r w:rsidR="00227565" w:rsidRPr="00596DE5">
        <w:rPr>
          <w:rFonts w:ascii="Arial" w:eastAsia="Calibri" w:hAnsi="Arial" w:cs="Arial"/>
        </w:rPr>
        <w:t>related philosophy of</w:t>
      </w:r>
      <w:r w:rsidR="00846665" w:rsidRPr="00596DE5">
        <w:rPr>
          <w:rFonts w:ascii="Arial" w:eastAsia="Calibri" w:hAnsi="Arial" w:cs="Arial"/>
        </w:rPr>
        <w:t xml:space="preserve"> ‘open-access’ shortly in section 4.9)</w:t>
      </w:r>
      <w:r w:rsidR="003F106B" w:rsidRPr="00596DE5">
        <w:rPr>
          <w:rFonts w:ascii="Arial" w:eastAsia="Calibri" w:hAnsi="Arial" w:cs="Arial"/>
        </w:rPr>
        <w:t xml:space="preserve">. </w:t>
      </w:r>
    </w:p>
    <w:p w14:paraId="71159D38" w14:textId="7FB7C164" w:rsidR="00227565" w:rsidRPr="00596DE5" w:rsidRDefault="00227565" w:rsidP="005E59C9">
      <w:pPr>
        <w:tabs>
          <w:tab w:val="left" w:pos="284"/>
        </w:tabs>
        <w:spacing w:after="0" w:line="480" w:lineRule="auto"/>
        <w:jc w:val="both"/>
        <w:rPr>
          <w:rFonts w:ascii="Arial" w:hAnsi="Arial" w:cs="Arial"/>
        </w:rPr>
      </w:pPr>
      <w:r w:rsidRPr="00596DE5">
        <w:rPr>
          <w:rFonts w:ascii="Arial" w:eastAsia="Calibri" w:hAnsi="Arial" w:cs="Arial"/>
        </w:rPr>
        <w:tab/>
      </w:r>
      <w:r w:rsidR="00DB4E88" w:rsidRPr="00596DE5">
        <w:rPr>
          <w:rFonts w:ascii="Arial" w:eastAsia="Calibri" w:hAnsi="Arial" w:cs="Arial"/>
        </w:rPr>
        <w:t xml:space="preserve">BAL’s </w:t>
      </w:r>
      <w:r w:rsidR="00DB4E88" w:rsidRPr="00596DE5">
        <w:rPr>
          <w:rFonts w:ascii="Arial" w:eastAsia="Calibri" w:hAnsi="Arial" w:cs="Arial"/>
          <w:i/>
        </w:rPr>
        <w:t>Vimeo</w:t>
      </w:r>
      <w:r w:rsidR="00DB4E88" w:rsidRPr="00596DE5">
        <w:rPr>
          <w:rFonts w:ascii="Arial" w:eastAsia="Calibri" w:hAnsi="Arial" w:cs="Arial"/>
        </w:rPr>
        <w:t xml:space="preserve"> channel documents </w:t>
      </w:r>
      <w:r w:rsidR="00846665" w:rsidRPr="00596DE5">
        <w:rPr>
          <w:rFonts w:ascii="Arial" w:eastAsia="Calibri" w:hAnsi="Arial" w:cs="Arial"/>
        </w:rPr>
        <w:t xml:space="preserve">the kinds of embodied stories that have been shared by individuals using the collective’s </w:t>
      </w:r>
      <w:r w:rsidR="00DB4E88" w:rsidRPr="00596DE5">
        <w:rPr>
          <w:rFonts w:ascii="Arial" w:eastAsia="Calibri" w:hAnsi="Arial" w:cs="Arial"/>
        </w:rPr>
        <w:t>telepresence</w:t>
      </w:r>
      <w:r w:rsidRPr="00596DE5">
        <w:rPr>
          <w:rFonts w:ascii="Arial" w:eastAsia="Calibri" w:hAnsi="Arial" w:cs="Arial"/>
        </w:rPr>
        <w:t xml:space="preserve"> techniques.</w:t>
      </w:r>
      <w:r w:rsidR="00DB4E88" w:rsidRPr="00596DE5">
        <w:rPr>
          <w:rFonts w:ascii="Arial" w:eastAsia="Calibri" w:hAnsi="Arial" w:cs="Arial"/>
        </w:rPr>
        <w:t xml:space="preserve"> </w:t>
      </w:r>
      <w:r w:rsidRPr="00596DE5">
        <w:rPr>
          <w:rFonts w:ascii="Arial" w:eastAsia="Calibri" w:hAnsi="Arial" w:cs="Arial"/>
        </w:rPr>
        <w:t>I</w:t>
      </w:r>
      <w:r w:rsidR="00846665" w:rsidRPr="00596DE5">
        <w:rPr>
          <w:rFonts w:ascii="Arial" w:eastAsia="Calibri" w:hAnsi="Arial" w:cs="Arial"/>
        </w:rPr>
        <w:t xml:space="preserve">n </w:t>
      </w:r>
      <w:r w:rsidRPr="00596DE5">
        <w:rPr>
          <w:rFonts w:ascii="Arial" w:eastAsia="Calibri" w:hAnsi="Arial" w:cs="Arial"/>
        </w:rPr>
        <w:t xml:space="preserve">a </w:t>
      </w:r>
      <w:r w:rsidR="00DB4E88" w:rsidRPr="00596DE5">
        <w:rPr>
          <w:rFonts w:ascii="Arial" w:eastAsia="Calibri" w:hAnsi="Arial" w:cs="Arial"/>
        </w:rPr>
        <w:t xml:space="preserve">performance </w:t>
      </w:r>
      <w:r w:rsidR="00846665" w:rsidRPr="00596DE5">
        <w:rPr>
          <w:rFonts w:ascii="Arial" w:eastAsia="Calibri" w:hAnsi="Arial" w:cs="Arial"/>
        </w:rPr>
        <w:t xml:space="preserve">created </w:t>
      </w:r>
      <w:r w:rsidR="00DB4E88" w:rsidRPr="00596DE5">
        <w:rPr>
          <w:rFonts w:ascii="Arial" w:eastAsia="Calibri" w:hAnsi="Arial" w:cs="Arial"/>
        </w:rPr>
        <w:t xml:space="preserve">by </w:t>
      </w:r>
      <w:r w:rsidR="00846665" w:rsidRPr="00596DE5">
        <w:rPr>
          <w:rFonts w:ascii="Arial" w:eastAsia="Calibri" w:hAnsi="Arial" w:cs="Arial"/>
        </w:rPr>
        <w:t xml:space="preserve">a Senegalese dancer </w:t>
      </w:r>
      <w:r w:rsidRPr="00596DE5">
        <w:rPr>
          <w:rFonts w:ascii="Arial" w:eastAsia="Calibri" w:hAnsi="Arial" w:cs="Arial"/>
        </w:rPr>
        <w:t xml:space="preserve">called </w:t>
      </w:r>
      <w:r w:rsidR="00DB4E88" w:rsidRPr="00596DE5">
        <w:rPr>
          <w:rFonts w:ascii="Arial" w:eastAsia="Calibri" w:hAnsi="Arial" w:cs="Arial"/>
        </w:rPr>
        <w:t xml:space="preserve">Youssoupha Diop, </w:t>
      </w:r>
      <w:r w:rsidR="00846665" w:rsidRPr="00596DE5">
        <w:rPr>
          <w:rFonts w:ascii="Arial" w:eastAsia="Calibri" w:hAnsi="Arial" w:cs="Arial"/>
        </w:rPr>
        <w:t>he</w:t>
      </w:r>
      <w:r w:rsidR="00DB4E88" w:rsidRPr="00596DE5">
        <w:rPr>
          <w:rFonts w:ascii="Arial" w:eastAsia="Calibri" w:hAnsi="Arial" w:cs="Arial"/>
        </w:rPr>
        <w:t xml:space="preserve"> shares his story of immigrating to </w:t>
      </w:r>
      <w:r w:rsidR="00C41D19" w:rsidRPr="00596DE5">
        <w:rPr>
          <w:rFonts w:ascii="Arial" w:eastAsia="Calibri" w:hAnsi="Arial" w:cs="Arial"/>
        </w:rPr>
        <w:t>Europe</w:t>
      </w:r>
      <w:r w:rsidR="00DB4E88" w:rsidRPr="00596DE5">
        <w:rPr>
          <w:rFonts w:ascii="Arial" w:eastAsia="Calibri" w:hAnsi="Arial" w:cs="Arial"/>
        </w:rPr>
        <w:t xml:space="preserve"> </w:t>
      </w:r>
      <w:r w:rsidR="00AE778B" w:rsidRPr="00596DE5">
        <w:rPr>
          <w:rFonts w:ascii="Arial" w:eastAsia="Calibri" w:hAnsi="Arial" w:cs="Arial"/>
        </w:rPr>
        <w:t xml:space="preserve">at L'estruch </w:t>
      </w:r>
      <w:r w:rsidR="00DB4E88" w:rsidRPr="00596DE5">
        <w:rPr>
          <w:rFonts w:ascii="Arial" w:eastAsia="Calibri" w:hAnsi="Arial" w:cs="Arial"/>
        </w:rPr>
        <w:t>in July 2013 w</w:t>
      </w:r>
      <w:r w:rsidR="00AE778B" w:rsidRPr="00596DE5">
        <w:rPr>
          <w:rFonts w:ascii="Arial" w:eastAsia="Calibri" w:hAnsi="Arial" w:cs="Arial"/>
        </w:rPr>
        <w:t xml:space="preserve">hile </w:t>
      </w:r>
      <w:r w:rsidR="00DB4E88" w:rsidRPr="00596DE5">
        <w:rPr>
          <w:rFonts w:ascii="Arial" w:eastAsia="Calibri" w:hAnsi="Arial" w:cs="Arial"/>
        </w:rPr>
        <w:t>audiences</w:t>
      </w:r>
      <w:r w:rsidR="00AE778B" w:rsidRPr="00596DE5">
        <w:rPr>
          <w:rFonts w:ascii="Arial" w:eastAsia="Calibri" w:hAnsi="Arial" w:cs="Arial"/>
        </w:rPr>
        <w:t xml:space="preserve"> are situated inside his </w:t>
      </w:r>
      <w:r w:rsidR="00DB4E88" w:rsidRPr="00596DE5">
        <w:rPr>
          <w:rFonts w:ascii="Arial" w:eastAsia="Calibri" w:hAnsi="Arial" w:cs="Arial"/>
        </w:rPr>
        <w:t>VB</w:t>
      </w:r>
      <w:r w:rsidR="00AE778B" w:rsidRPr="00596DE5">
        <w:rPr>
          <w:rFonts w:ascii="Arial" w:eastAsia="Calibri" w:hAnsi="Arial" w:cs="Arial"/>
        </w:rPr>
        <w:t xml:space="preserve"> using </w:t>
      </w:r>
      <w:r w:rsidR="00AE778B" w:rsidRPr="00596DE5">
        <w:rPr>
          <w:rFonts w:ascii="Arial" w:eastAsia="Calibri" w:hAnsi="Arial" w:cs="Arial"/>
          <w:i/>
        </w:rPr>
        <w:t>TMTBA.</w:t>
      </w:r>
      <w:r w:rsidR="00AE778B" w:rsidRPr="00596DE5">
        <w:rPr>
          <w:rFonts w:ascii="Arial" w:eastAsia="Calibri" w:hAnsi="Arial" w:cs="Arial"/>
        </w:rPr>
        <w:t xml:space="preserve"> </w:t>
      </w:r>
      <w:r w:rsidR="00DB4E88" w:rsidRPr="00596DE5">
        <w:rPr>
          <w:rFonts w:ascii="Arial" w:eastAsia="Calibri" w:hAnsi="Arial" w:cs="Arial"/>
        </w:rPr>
        <w:t xml:space="preserve"> Youssoupha invites </w:t>
      </w:r>
      <w:r w:rsidR="00846665" w:rsidRPr="00596DE5">
        <w:rPr>
          <w:rFonts w:ascii="Arial" w:eastAsia="Calibri" w:hAnsi="Arial" w:cs="Arial"/>
        </w:rPr>
        <w:t>others</w:t>
      </w:r>
      <w:r w:rsidR="00DB4E88" w:rsidRPr="00596DE5">
        <w:rPr>
          <w:rFonts w:ascii="Arial" w:eastAsia="Calibri" w:hAnsi="Arial" w:cs="Arial"/>
        </w:rPr>
        <w:t xml:space="preserve"> to use ‘his’ hands to interact with </w:t>
      </w:r>
      <w:r w:rsidR="00AE778B" w:rsidRPr="00596DE5">
        <w:rPr>
          <w:rFonts w:ascii="Arial" w:eastAsia="Calibri" w:hAnsi="Arial" w:cs="Arial"/>
        </w:rPr>
        <w:t xml:space="preserve">objects </w:t>
      </w:r>
      <w:r w:rsidR="00DB4E88" w:rsidRPr="00596DE5">
        <w:rPr>
          <w:rFonts w:ascii="Arial" w:eastAsia="Calibri" w:hAnsi="Arial" w:cs="Arial"/>
        </w:rPr>
        <w:t>that relate</w:t>
      </w:r>
      <w:r w:rsidR="00AE778B" w:rsidRPr="00596DE5">
        <w:rPr>
          <w:rFonts w:ascii="Arial" w:eastAsia="Calibri" w:hAnsi="Arial" w:cs="Arial"/>
        </w:rPr>
        <w:t xml:space="preserve"> to his journey to Spain where he liv</w:t>
      </w:r>
      <w:r w:rsidR="00DB4E88" w:rsidRPr="00596DE5">
        <w:rPr>
          <w:rFonts w:ascii="Arial" w:eastAsia="Calibri" w:hAnsi="Arial" w:cs="Arial"/>
        </w:rPr>
        <w:t>ed on the streets for 5 months</w:t>
      </w:r>
      <w:r w:rsidR="00AE778B" w:rsidRPr="00596DE5">
        <w:rPr>
          <w:rFonts w:ascii="Arial" w:eastAsia="Calibri" w:hAnsi="Arial" w:cs="Arial"/>
        </w:rPr>
        <w:t xml:space="preserve">. </w:t>
      </w:r>
      <w:r w:rsidR="006A4283" w:rsidRPr="00596DE5">
        <w:rPr>
          <w:rFonts w:ascii="Arial" w:eastAsia="Calibri" w:hAnsi="Arial" w:cs="Arial"/>
        </w:rPr>
        <w:t>An</w:t>
      </w:r>
      <w:r w:rsidR="00846665" w:rsidRPr="00596DE5">
        <w:rPr>
          <w:rFonts w:ascii="Arial" w:eastAsia="Calibri" w:hAnsi="Arial" w:cs="Arial"/>
        </w:rPr>
        <w:t>other example in which</w:t>
      </w:r>
      <w:r w:rsidR="006A4283" w:rsidRPr="00596DE5">
        <w:rPr>
          <w:rFonts w:ascii="Arial" w:eastAsia="Calibri" w:hAnsi="Arial" w:cs="Arial"/>
        </w:rPr>
        <w:t xml:space="preserve"> ‘The Machine’ </w:t>
      </w:r>
      <w:r w:rsidR="00846665" w:rsidRPr="00596DE5">
        <w:rPr>
          <w:rFonts w:ascii="Arial" w:eastAsia="Calibri" w:hAnsi="Arial" w:cs="Arial"/>
        </w:rPr>
        <w:t xml:space="preserve">is used </w:t>
      </w:r>
      <w:r w:rsidR="006A4283" w:rsidRPr="00596DE5">
        <w:rPr>
          <w:rFonts w:ascii="Arial" w:eastAsia="Calibri" w:hAnsi="Arial" w:cs="Arial"/>
        </w:rPr>
        <w:t xml:space="preserve">to cross generational divides is BAL’s </w:t>
      </w:r>
      <w:r w:rsidR="002348E5" w:rsidRPr="00596DE5">
        <w:rPr>
          <w:rFonts w:ascii="Arial" w:eastAsia="Calibri" w:hAnsi="Arial" w:cs="Arial"/>
        </w:rPr>
        <w:t>mother-d</w:t>
      </w:r>
      <w:r w:rsidR="006A4283" w:rsidRPr="00596DE5">
        <w:rPr>
          <w:rFonts w:ascii="Arial" w:eastAsia="Calibri" w:hAnsi="Arial" w:cs="Arial"/>
        </w:rPr>
        <w:t>aughter relationship experiment, which</w:t>
      </w:r>
      <w:r w:rsidR="002348E5" w:rsidRPr="00596DE5">
        <w:rPr>
          <w:rFonts w:ascii="Arial" w:eastAsia="Calibri" w:hAnsi="Arial" w:cs="Arial"/>
        </w:rPr>
        <w:t xml:space="preserve"> </w:t>
      </w:r>
      <w:r w:rsidR="00E24F0E" w:rsidRPr="00596DE5">
        <w:rPr>
          <w:rFonts w:ascii="Arial" w:eastAsia="Calibri" w:hAnsi="Arial" w:cs="Arial"/>
        </w:rPr>
        <w:t xml:space="preserve">afforded </w:t>
      </w:r>
      <w:r w:rsidR="006A4283" w:rsidRPr="00596DE5">
        <w:rPr>
          <w:rFonts w:ascii="Arial" w:eastAsia="Calibri" w:hAnsi="Arial" w:cs="Arial"/>
        </w:rPr>
        <w:t xml:space="preserve">participant </w:t>
      </w:r>
      <w:r w:rsidR="00E24F0E" w:rsidRPr="00596DE5">
        <w:rPr>
          <w:rFonts w:ascii="Arial" w:eastAsia="Calibri" w:hAnsi="Arial" w:cs="Arial"/>
        </w:rPr>
        <w:t>Anna</w:t>
      </w:r>
      <w:r w:rsidR="00124C28">
        <w:rPr>
          <w:rFonts w:ascii="Arial" w:eastAsia="Calibri" w:hAnsi="Arial" w:cs="Arial"/>
        </w:rPr>
        <w:t xml:space="preserve"> Recasens</w:t>
      </w:r>
      <w:r w:rsidR="00C41D19" w:rsidRPr="00596DE5">
        <w:rPr>
          <w:rFonts w:ascii="Arial" w:eastAsia="Calibri" w:hAnsi="Arial" w:cs="Arial"/>
        </w:rPr>
        <w:t xml:space="preserve"> </w:t>
      </w:r>
      <w:r w:rsidR="002348E5" w:rsidRPr="00596DE5">
        <w:rPr>
          <w:rFonts w:ascii="Arial" w:eastAsia="Calibri" w:hAnsi="Arial" w:cs="Arial"/>
        </w:rPr>
        <w:t>the opportunity to body-change</w:t>
      </w:r>
      <w:r w:rsidR="00177367" w:rsidRPr="00596DE5">
        <w:rPr>
          <w:rFonts w:ascii="Arial" w:eastAsia="Calibri" w:hAnsi="Arial" w:cs="Arial"/>
        </w:rPr>
        <w:t xml:space="preserve"> with her daughter Sarah </w:t>
      </w:r>
      <w:r w:rsidRPr="00596DE5">
        <w:rPr>
          <w:rFonts w:ascii="Arial" w:eastAsia="Calibri" w:hAnsi="Arial" w:cs="Arial"/>
        </w:rPr>
        <w:t xml:space="preserve">in a performance </w:t>
      </w:r>
      <w:r w:rsidR="00177367" w:rsidRPr="00596DE5">
        <w:rPr>
          <w:rFonts w:ascii="Arial" w:eastAsia="Calibri" w:hAnsi="Arial" w:cs="Arial"/>
        </w:rPr>
        <w:t xml:space="preserve">using </w:t>
      </w:r>
      <w:r w:rsidR="00177367" w:rsidRPr="00596DE5">
        <w:rPr>
          <w:rFonts w:ascii="Arial" w:eastAsia="Calibri" w:hAnsi="Arial" w:cs="Arial"/>
          <w:i/>
        </w:rPr>
        <w:t>TMTBA</w:t>
      </w:r>
      <w:r w:rsidR="00C41D19" w:rsidRPr="00596DE5">
        <w:rPr>
          <w:rFonts w:ascii="Arial" w:eastAsia="Calibri" w:hAnsi="Arial" w:cs="Arial"/>
        </w:rPr>
        <w:t>.</w:t>
      </w:r>
      <w:r w:rsidR="00177367" w:rsidRPr="00596DE5">
        <w:rPr>
          <w:rFonts w:ascii="Arial" w:eastAsia="Calibri" w:hAnsi="Arial" w:cs="Arial"/>
        </w:rPr>
        <w:t xml:space="preserve"> </w:t>
      </w:r>
      <w:r w:rsidRPr="00596DE5">
        <w:rPr>
          <w:rFonts w:ascii="Arial" w:eastAsia="Calibri" w:hAnsi="Arial" w:cs="Arial"/>
        </w:rPr>
        <w:t xml:space="preserve">Anna </w:t>
      </w:r>
      <w:r w:rsidR="00AE778B" w:rsidRPr="00596DE5">
        <w:rPr>
          <w:rFonts w:ascii="Arial" w:eastAsia="Calibri" w:hAnsi="Arial" w:cs="Arial"/>
        </w:rPr>
        <w:t>experience</w:t>
      </w:r>
      <w:r w:rsidRPr="00596DE5">
        <w:rPr>
          <w:rFonts w:ascii="Arial" w:eastAsia="Calibri" w:hAnsi="Arial" w:cs="Arial"/>
        </w:rPr>
        <w:t>d</w:t>
      </w:r>
      <w:r w:rsidR="00AE778B" w:rsidRPr="00596DE5">
        <w:rPr>
          <w:rFonts w:ascii="Arial" w:eastAsia="Calibri" w:hAnsi="Arial" w:cs="Arial"/>
        </w:rPr>
        <w:t xml:space="preserve"> ‘the exact look and natural gesture vocabulary of her daughter’ from Sarah’s bodily perspective during the creative process of drawing a comic book</w:t>
      </w:r>
      <w:r w:rsidR="00F15383">
        <w:rPr>
          <w:rFonts w:ascii="Arial" w:eastAsia="Calibri" w:hAnsi="Arial" w:cs="Arial"/>
        </w:rPr>
        <w:t>,</w:t>
      </w:r>
      <w:r w:rsidR="00AE778B" w:rsidRPr="00596DE5">
        <w:rPr>
          <w:rFonts w:ascii="Arial" w:eastAsia="Calibri" w:hAnsi="Arial" w:cs="Arial"/>
        </w:rPr>
        <w:t xml:space="preserve"> while listening to her daughter’s voice telling a story she wrote entitled </w:t>
      </w:r>
      <w:r w:rsidR="00F15383">
        <w:rPr>
          <w:rFonts w:ascii="Arial" w:eastAsia="Calibri" w:hAnsi="Arial" w:cs="Arial"/>
        </w:rPr>
        <w:t>‘T</w:t>
      </w:r>
      <w:r w:rsidR="00AE778B" w:rsidRPr="00596DE5">
        <w:rPr>
          <w:rFonts w:ascii="Arial" w:eastAsia="Calibri" w:hAnsi="Arial" w:cs="Arial"/>
        </w:rPr>
        <w:t>he girl of blood tears</w:t>
      </w:r>
      <w:r w:rsidR="00F15383">
        <w:rPr>
          <w:rFonts w:ascii="Arial" w:eastAsia="Calibri" w:hAnsi="Arial" w:cs="Arial"/>
        </w:rPr>
        <w:t>’</w:t>
      </w:r>
      <w:r w:rsidR="006A4283" w:rsidRPr="00596DE5">
        <w:rPr>
          <w:rFonts w:ascii="Arial" w:eastAsia="Calibri" w:hAnsi="Arial" w:cs="Arial"/>
        </w:rPr>
        <w:t xml:space="preserve"> (‘“The girl of blood tears” – Performance by (mother and daughter) Anna and Sarah Recasens’)</w:t>
      </w:r>
      <w:r w:rsidR="00AE778B" w:rsidRPr="00596DE5">
        <w:rPr>
          <w:rFonts w:ascii="Arial" w:eastAsia="Calibri" w:hAnsi="Arial" w:cs="Arial"/>
        </w:rPr>
        <w:t xml:space="preserve">. </w:t>
      </w:r>
      <w:r w:rsidR="00D6134A" w:rsidRPr="00596DE5">
        <w:rPr>
          <w:rFonts w:ascii="Arial" w:eastAsia="Calibri" w:hAnsi="Arial" w:cs="Arial"/>
        </w:rPr>
        <w:t>T</w:t>
      </w:r>
      <w:r w:rsidR="00AE778B" w:rsidRPr="00596DE5">
        <w:rPr>
          <w:rFonts w:ascii="Arial" w:eastAsia="Calibri" w:hAnsi="Arial" w:cs="Arial"/>
        </w:rPr>
        <w:t>he ‘b</w:t>
      </w:r>
      <w:r w:rsidR="005E59C9" w:rsidRPr="00596DE5">
        <w:rPr>
          <w:rFonts w:ascii="Arial" w:eastAsia="Calibri" w:hAnsi="Arial" w:cs="Arial"/>
        </w:rPr>
        <w:t xml:space="preserve">ody-swap’ interaction protocol </w:t>
      </w:r>
      <w:r w:rsidR="00D6134A" w:rsidRPr="00596DE5">
        <w:rPr>
          <w:rFonts w:ascii="Arial" w:eastAsia="Calibri" w:hAnsi="Arial" w:cs="Arial"/>
        </w:rPr>
        <w:t xml:space="preserve">has been used </w:t>
      </w:r>
      <w:r w:rsidR="00AE778B" w:rsidRPr="00596DE5">
        <w:rPr>
          <w:rFonts w:ascii="Arial" w:eastAsia="Calibri" w:hAnsi="Arial" w:cs="Arial"/>
        </w:rPr>
        <w:t xml:space="preserve">to construct the sensation of exchanging gender identities. In an article entitled ‘I Swapped Bodies With Someone’ on the </w:t>
      </w:r>
      <w:r w:rsidR="00AE778B" w:rsidRPr="00596DE5">
        <w:rPr>
          <w:rFonts w:ascii="Arial" w:eastAsia="Calibri" w:hAnsi="Arial" w:cs="Arial"/>
          <w:i/>
        </w:rPr>
        <w:t>BBC: Future</w:t>
      </w:r>
      <w:r w:rsidR="00AE778B" w:rsidRPr="00596DE5">
        <w:rPr>
          <w:rFonts w:ascii="Arial" w:eastAsia="Calibri" w:hAnsi="Arial" w:cs="Arial"/>
        </w:rPr>
        <w:t xml:space="preserve"> website, science journalist Rose Eveleth documents the experience of actress, model and artist Rikke Frances Wahl who temporarily became a man when swapping bodies with her partner, BAL co-founder Philippe Bertrand. Wahl comments, ‘It feels weird. You start to feel more and more comfortable in it, and you start to really get the fantasy of how it would be if it were your body’ (Eveleth). </w:t>
      </w:r>
      <w:r w:rsidR="003E1250" w:rsidRPr="00596DE5">
        <w:rPr>
          <w:rFonts w:ascii="Arial" w:eastAsia="Calibri" w:hAnsi="Arial" w:cs="Arial"/>
        </w:rPr>
        <w:t xml:space="preserve">While these examples connect with extant fictional narratives that function to </w:t>
      </w:r>
      <w:r w:rsidR="003E1250" w:rsidRPr="00596DE5">
        <w:rPr>
          <w:rFonts w:ascii="Arial" w:eastAsia="Calibri" w:hAnsi="Arial" w:cs="Arial"/>
        </w:rPr>
        <w:lastRenderedPageBreak/>
        <w:t xml:space="preserve">permit ‘characters’ to traverse boundaries such as race </w:t>
      </w:r>
      <w:r w:rsidRPr="00596DE5">
        <w:rPr>
          <w:rFonts w:ascii="Arial" w:eastAsia="Calibri" w:hAnsi="Arial" w:cs="Arial"/>
        </w:rPr>
        <w:t>(</w:t>
      </w:r>
      <w:r w:rsidR="003E1250" w:rsidRPr="00596DE5">
        <w:rPr>
          <w:rFonts w:ascii="Arial" w:eastAsia="Calibri" w:hAnsi="Arial" w:cs="Arial"/>
        </w:rPr>
        <w:t xml:space="preserve">e.g. </w:t>
      </w:r>
      <w:r w:rsidRPr="00596DE5">
        <w:rPr>
          <w:rFonts w:ascii="Arial" w:eastAsia="Calibri" w:hAnsi="Arial" w:cs="Arial"/>
        </w:rPr>
        <w:t xml:space="preserve">Ignatius Donnelly’s </w:t>
      </w:r>
      <w:r w:rsidRPr="00596DE5">
        <w:rPr>
          <w:rFonts w:ascii="Arial" w:eastAsia="Calibri" w:hAnsi="Arial" w:cs="Arial"/>
          <w:i/>
        </w:rPr>
        <w:t>Doctor Huguet</w:t>
      </w:r>
      <w:r w:rsidRPr="00596DE5">
        <w:rPr>
          <w:rFonts w:ascii="Arial" w:eastAsia="Calibri" w:hAnsi="Arial" w:cs="Arial"/>
        </w:rPr>
        <w:t>)</w:t>
      </w:r>
      <w:r w:rsidR="003E1250" w:rsidRPr="00596DE5">
        <w:rPr>
          <w:rFonts w:ascii="Arial" w:eastAsia="Calibri" w:hAnsi="Arial" w:cs="Arial"/>
        </w:rPr>
        <w:t xml:space="preserve">, age </w:t>
      </w:r>
      <w:r w:rsidR="003E1250" w:rsidRPr="00596DE5">
        <w:rPr>
          <w:rFonts w:ascii="Arial" w:hAnsi="Arial" w:cs="Arial"/>
        </w:rPr>
        <w:t xml:space="preserve">(e.g. </w:t>
      </w:r>
      <w:r w:rsidRPr="00596DE5">
        <w:rPr>
          <w:rFonts w:ascii="Arial" w:hAnsi="Arial" w:cs="Arial"/>
        </w:rPr>
        <w:t xml:space="preserve">H. G. Wells’ </w:t>
      </w:r>
      <w:r w:rsidRPr="00596DE5">
        <w:rPr>
          <w:rFonts w:ascii="Arial" w:hAnsi="Arial" w:cs="Arial"/>
          <w:i/>
        </w:rPr>
        <w:t>The Story of the Late Mr. Elvesham</w:t>
      </w:r>
      <w:r w:rsidR="003E1250" w:rsidRPr="00596DE5">
        <w:rPr>
          <w:rFonts w:ascii="Arial" w:hAnsi="Arial" w:cs="Arial"/>
        </w:rPr>
        <w:t>)</w:t>
      </w:r>
      <w:r w:rsidR="003E1250" w:rsidRPr="00596DE5">
        <w:rPr>
          <w:rFonts w:ascii="Arial" w:eastAsia="Calibri" w:hAnsi="Arial" w:cs="Arial"/>
        </w:rPr>
        <w:t xml:space="preserve"> and gender lines</w:t>
      </w:r>
      <w:r w:rsidR="003E1250" w:rsidRPr="00596DE5">
        <w:rPr>
          <w:rFonts w:ascii="Arial" w:hAnsi="Arial" w:cs="Arial"/>
        </w:rPr>
        <w:t xml:space="preserve"> </w:t>
      </w:r>
      <w:r w:rsidR="003E1250" w:rsidRPr="00596DE5">
        <w:rPr>
          <w:rFonts w:ascii="Arial" w:eastAsia="Calibri" w:hAnsi="Arial" w:cs="Arial"/>
        </w:rPr>
        <w:t xml:space="preserve">(e.g. </w:t>
      </w:r>
      <w:r w:rsidRPr="00596DE5">
        <w:rPr>
          <w:rFonts w:ascii="Arial" w:hAnsi="Arial" w:cs="Arial"/>
        </w:rPr>
        <w:t xml:space="preserve">Alan Ayckbourn's </w:t>
      </w:r>
      <w:r w:rsidR="003E1250" w:rsidRPr="00596DE5">
        <w:rPr>
          <w:rFonts w:ascii="Arial" w:hAnsi="Arial" w:cs="Arial"/>
          <w:i/>
        </w:rPr>
        <w:t>If I Were You</w:t>
      </w:r>
      <w:r w:rsidRPr="00596DE5">
        <w:rPr>
          <w:rFonts w:ascii="Arial" w:hAnsi="Arial" w:cs="Arial"/>
        </w:rPr>
        <w:t>),</w:t>
      </w:r>
      <w:r w:rsidR="003E1250" w:rsidRPr="00596DE5">
        <w:rPr>
          <w:rFonts w:ascii="Arial" w:hAnsi="Arial" w:cs="Arial"/>
        </w:rPr>
        <w:t xml:space="preserve"> BAL’s </w:t>
      </w:r>
      <w:r w:rsidR="000E138C" w:rsidRPr="00596DE5">
        <w:rPr>
          <w:rFonts w:ascii="Arial" w:hAnsi="Arial" w:cs="Arial"/>
        </w:rPr>
        <w:t xml:space="preserve">immersive </w:t>
      </w:r>
      <w:r w:rsidR="003E1250" w:rsidRPr="00596DE5">
        <w:rPr>
          <w:rFonts w:ascii="Arial" w:hAnsi="Arial" w:cs="Arial"/>
        </w:rPr>
        <w:t>practice is accompanied by a growing corpus of scientific knowledge that has evin</w:t>
      </w:r>
      <w:r w:rsidR="000E138C" w:rsidRPr="00596DE5">
        <w:rPr>
          <w:rFonts w:ascii="Arial" w:hAnsi="Arial" w:cs="Arial"/>
        </w:rPr>
        <w:t>ced</w:t>
      </w:r>
      <w:r w:rsidR="003E1250" w:rsidRPr="00596DE5">
        <w:rPr>
          <w:rFonts w:ascii="Arial" w:hAnsi="Arial" w:cs="Arial"/>
        </w:rPr>
        <w:t xml:space="preserve"> the short-term benefits </w:t>
      </w:r>
      <w:r w:rsidR="004B70C3">
        <w:rPr>
          <w:rFonts w:ascii="Arial" w:hAnsi="Arial" w:cs="Arial"/>
        </w:rPr>
        <w:t xml:space="preserve">that </w:t>
      </w:r>
      <w:r w:rsidR="003E1250" w:rsidRPr="00596DE5">
        <w:rPr>
          <w:rFonts w:ascii="Arial" w:hAnsi="Arial" w:cs="Arial"/>
        </w:rPr>
        <w:t xml:space="preserve">these techniques might engender in participating audiences.  </w:t>
      </w:r>
    </w:p>
    <w:p w14:paraId="653D6DC5" w14:textId="0337FF53" w:rsidR="00FD5E57" w:rsidRPr="00596DE5" w:rsidRDefault="00E0395A" w:rsidP="00FD5E57">
      <w:pPr>
        <w:tabs>
          <w:tab w:val="left" w:pos="284"/>
        </w:tabs>
        <w:spacing w:after="0" w:line="480" w:lineRule="auto"/>
        <w:jc w:val="both"/>
        <w:rPr>
          <w:rFonts w:ascii="Arial" w:eastAsia="Calibri" w:hAnsi="Arial" w:cs="Arial"/>
          <w:color w:val="FF0000"/>
        </w:rPr>
      </w:pPr>
      <w:r w:rsidRPr="00596DE5">
        <w:rPr>
          <w:rFonts w:ascii="Arial" w:eastAsia="Calibri" w:hAnsi="Arial" w:cs="Arial"/>
        </w:rPr>
        <w:tab/>
      </w:r>
      <w:r w:rsidR="00AE778B" w:rsidRPr="00596DE5">
        <w:rPr>
          <w:rFonts w:ascii="Arial" w:eastAsia="Calibri" w:hAnsi="Arial" w:cs="Arial"/>
        </w:rPr>
        <w:t xml:space="preserve">In regards to the effects of these empathy experiments, BAL’s whitepaper cites scientific studies that have </w:t>
      </w:r>
      <w:r w:rsidR="00B461A7">
        <w:rPr>
          <w:rFonts w:ascii="Arial" w:eastAsia="Calibri" w:hAnsi="Arial" w:cs="Arial"/>
        </w:rPr>
        <w:t xml:space="preserve">verified </w:t>
      </w:r>
      <w:r w:rsidR="00AE778B" w:rsidRPr="00596DE5">
        <w:rPr>
          <w:rFonts w:ascii="Arial" w:eastAsia="Calibri" w:hAnsi="Arial" w:cs="Arial"/>
        </w:rPr>
        <w:t>ways in which IVR is effective at combating particular biases toward others on the basis of body</w:t>
      </w:r>
      <w:r w:rsidR="00CD5A84" w:rsidRPr="00596DE5">
        <w:rPr>
          <w:rFonts w:ascii="Arial" w:eastAsia="Calibri" w:hAnsi="Arial" w:cs="Arial"/>
        </w:rPr>
        <w:t xml:space="preserve"> image, such as implicit racism. Tabitha C. Peck et al </w:t>
      </w:r>
      <w:r w:rsidR="00AE778B" w:rsidRPr="00596DE5">
        <w:rPr>
          <w:rFonts w:ascii="Arial" w:eastAsia="Calibri" w:hAnsi="Arial" w:cs="Arial"/>
        </w:rPr>
        <w:t>note that prior to their research paper ‘Putting Yourself In the Skin of a Black Avatar Reduces Implicit Racial Bias’ (2013), the extent to which body ownership illusions using imme</w:t>
      </w:r>
      <w:r w:rsidR="00CD5A84" w:rsidRPr="00596DE5">
        <w:rPr>
          <w:rFonts w:ascii="Arial" w:eastAsia="Calibri" w:hAnsi="Arial" w:cs="Arial"/>
        </w:rPr>
        <w:t>rsive virtual reality (IVR) had</w:t>
      </w:r>
      <w:r w:rsidR="00AE778B" w:rsidRPr="00596DE5">
        <w:rPr>
          <w:rFonts w:ascii="Arial" w:eastAsia="Calibri" w:hAnsi="Arial" w:cs="Arial"/>
        </w:rPr>
        <w:t xml:space="preserve"> been scientifically tested to change interpersonal attitudes was ‘meager’. The researchers tested 60 female participants who substituted their own light-skinned body for a dark-skinned virtual avatar (or virtual body). A racial Implicit Association Test (IAT) was administered three days prior to the experiment,</w:t>
      </w:r>
      <w:r w:rsidR="00AE778B" w:rsidRPr="00596DE5">
        <w:rPr>
          <w:rFonts w:ascii="Arial" w:eastAsia="Calibri" w:hAnsi="Arial" w:cs="Arial"/>
          <w:vertAlign w:val="superscript"/>
        </w:rPr>
        <w:footnoteReference w:id="210"/>
      </w:r>
      <w:r w:rsidR="00AE778B" w:rsidRPr="00596DE5">
        <w:rPr>
          <w:rFonts w:ascii="Arial" w:eastAsia="Calibri" w:hAnsi="Arial" w:cs="Arial"/>
        </w:rPr>
        <w:t xml:space="preserve"> and after IVR exposure. The researchers d</w:t>
      </w:r>
      <w:r w:rsidR="00D2186A" w:rsidRPr="00596DE5">
        <w:rPr>
          <w:rFonts w:ascii="Arial" w:eastAsia="Calibri" w:hAnsi="Arial" w:cs="Arial"/>
        </w:rPr>
        <w:t xml:space="preserve">ocument that the difference in the </w:t>
      </w:r>
      <w:r w:rsidR="00AE778B" w:rsidRPr="00596DE5">
        <w:rPr>
          <w:rFonts w:ascii="Arial" w:eastAsia="Calibri" w:hAnsi="Arial" w:cs="Arial"/>
        </w:rPr>
        <w:t>pre- to post-experience</w:t>
      </w:r>
      <w:r w:rsidR="00D2186A" w:rsidRPr="00596DE5">
        <w:rPr>
          <w:rFonts w:ascii="Arial" w:eastAsia="Calibri" w:hAnsi="Arial" w:cs="Arial"/>
        </w:rPr>
        <w:t xml:space="preserve"> IAT scores suggested</w:t>
      </w:r>
      <w:r w:rsidR="00AE778B" w:rsidRPr="00596DE5">
        <w:rPr>
          <w:rFonts w:ascii="Arial" w:eastAsia="Calibri" w:hAnsi="Arial" w:cs="Arial"/>
        </w:rPr>
        <w:t xml:space="preserve"> that the dark-skinned embodied condition</w:t>
      </w:r>
      <w:r w:rsidR="00D2186A" w:rsidRPr="00596DE5">
        <w:rPr>
          <w:rFonts w:ascii="Arial" w:eastAsia="Calibri" w:hAnsi="Arial" w:cs="Arial"/>
        </w:rPr>
        <w:t xml:space="preserve"> decreased implicit racial bias. This study indicates that virtual embodiment may represent </w:t>
      </w:r>
      <w:r w:rsidR="00AE778B" w:rsidRPr="00596DE5">
        <w:rPr>
          <w:rFonts w:ascii="Arial" w:eastAsia="Calibri" w:hAnsi="Arial" w:cs="Arial"/>
        </w:rPr>
        <w:t xml:space="preserve">a powerful tool for exploring </w:t>
      </w:r>
      <w:r w:rsidR="00D2186A" w:rsidRPr="00596DE5">
        <w:rPr>
          <w:rFonts w:ascii="Arial" w:eastAsia="Calibri" w:hAnsi="Arial" w:cs="Arial"/>
        </w:rPr>
        <w:t>‘</w:t>
      </w:r>
      <w:r w:rsidR="00AE778B" w:rsidRPr="00596DE5">
        <w:rPr>
          <w:rFonts w:ascii="Arial" w:eastAsia="Calibri" w:hAnsi="Arial" w:cs="Arial"/>
        </w:rPr>
        <w:t>fundamental psychological and societal phenomena’ (Peck T.C</w:t>
      </w:r>
      <w:r w:rsidR="00D4433B">
        <w:rPr>
          <w:rFonts w:ascii="Arial" w:eastAsia="Calibri" w:hAnsi="Arial" w:cs="Arial"/>
        </w:rPr>
        <w:t>.</w:t>
      </w:r>
      <w:r w:rsidR="00AE778B" w:rsidRPr="00596DE5">
        <w:rPr>
          <w:rFonts w:ascii="Arial" w:eastAsia="Calibri" w:hAnsi="Arial" w:cs="Arial"/>
        </w:rPr>
        <w:t>, Seinfeld C</w:t>
      </w:r>
      <w:r w:rsidR="00D4433B">
        <w:rPr>
          <w:rFonts w:ascii="Arial" w:eastAsia="Calibri" w:hAnsi="Arial" w:cs="Arial"/>
        </w:rPr>
        <w:t>.</w:t>
      </w:r>
      <w:r w:rsidR="00AE778B" w:rsidRPr="00596DE5">
        <w:rPr>
          <w:rFonts w:ascii="Arial" w:eastAsia="Calibri" w:hAnsi="Arial" w:cs="Arial"/>
        </w:rPr>
        <w:t>, Aglioti S</w:t>
      </w:r>
      <w:r w:rsidR="00D4433B">
        <w:rPr>
          <w:rFonts w:ascii="Arial" w:eastAsia="Calibri" w:hAnsi="Arial" w:cs="Arial"/>
        </w:rPr>
        <w:t xml:space="preserve">. </w:t>
      </w:r>
      <w:r w:rsidR="00AE778B" w:rsidRPr="00596DE5">
        <w:rPr>
          <w:rFonts w:ascii="Arial" w:eastAsia="Calibri" w:hAnsi="Arial" w:cs="Arial"/>
        </w:rPr>
        <w:t>M</w:t>
      </w:r>
      <w:r w:rsidR="00D4433B">
        <w:rPr>
          <w:rFonts w:ascii="Arial" w:eastAsia="Calibri" w:hAnsi="Arial" w:cs="Arial"/>
        </w:rPr>
        <w:t>.</w:t>
      </w:r>
      <w:r w:rsidR="00AE778B" w:rsidRPr="00596DE5">
        <w:rPr>
          <w:rFonts w:ascii="Arial" w:eastAsia="Calibri" w:hAnsi="Arial" w:cs="Arial"/>
        </w:rPr>
        <w:t xml:space="preserve"> and Slater, M. 2013: 779-787). Another s</w:t>
      </w:r>
      <w:r w:rsidR="00D2186A" w:rsidRPr="00596DE5">
        <w:rPr>
          <w:rFonts w:ascii="Arial" w:eastAsia="Calibri" w:hAnsi="Arial" w:cs="Arial"/>
        </w:rPr>
        <w:t>cientific study by Lara Maister</w:t>
      </w:r>
      <w:r w:rsidR="00AE778B" w:rsidRPr="00596DE5">
        <w:rPr>
          <w:rFonts w:ascii="Arial" w:eastAsia="Calibri" w:hAnsi="Arial" w:cs="Arial"/>
        </w:rPr>
        <w:t xml:space="preserve"> </w:t>
      </w:r>
      <w:r w:rsidR="00D2186A" w:rsidRPr="00596DE5">
        <w:rPr>
          <w:rFonts w:ascii="Arial" w:eastAsia="Calibri" w:hAnsi="Arial" w:cs="Arial"/>
        </w:rPr>
        <w:t>et al</w:t>
      </w:r>
      <w:r w:rsidR="00AE778B" w:rsidRPr="00596DE5">
        <w:rPr>
          <w:rFonts w:ascii="Arial" w:eastAsia="Calibri" w:hAnsi="Arial" w:cs="Arial"/>
        </w:rPr>
        <w:t xml:space="preserve"> </w:t>
      </w:r>
      <w:r w:rsidR="00343B99" w:rsidRPr="00596DE5">
        <w:rPr>
          <w:rFonts w:ascii="Arial" w:eastAsia="Calibri" w:hAnsi="Arial" w:cs="Arial"/>
        </w:rPr>
        <w:t>used</w:t>
      </w:r>
      <w:r w:rsidR="00AE778B" w:rsidRPr="00596DE5">
        <w:rPr>
          <w:rFonts w:ascii="Arial" w:eastAsia="Calibri" w:hAnsi="Arial" w:cs="Arial"/>
        </w:rPr>
        <w:t xml:space="preserve"> the </w:t>
      </w:r>
      <w:r w:rsidR="00D2186A" w:rsidRPr="00596DE5">
        <w:rPr>
          <w:rFonts w:ascii="Arial" w:eastAsia="Calibri" w:hAnsi="Arial" w:cs="Arial"/>
        </w:rPr>
        <w:t>RHI</w:t>
      </w:r>
      <w:r w:rsidR="00AE778B" w:rsidRPr="00596DE5">
        <w:rPr>
          <w:rFonts w:ascii="Arial" w:eastAsia="Calibri" w:hAnsi="Arial" w:cs="Arial"/>
        </w:rPr>
        <w:t xml:space="preserve"> </w:t>
      </w:r>
      <w:r w:rsidR="00D2186A" w:rsidRPr="00596DE5">
        <w:rPr>
          <w:rFonts w:ascii="Arial" w:eastAsia="Calibri" w:hAnsi="Arial" w:cs="Arial"/>
        </w:rPr>
        <w:t xml:space="preserve">paradigm (discussed in </w:t>
      </w:r>
      <w:r w:rsidR="00AA085A">
        <w:rPr>
          <w:rFonts w:ascii="Arial" w:eastAsia="Calibri" w:hAnsi="Arial" w:cs="Arial"/>
        </w:rPr>
        <w:t>3.4.2</w:t>
      </w:r>
      <w:r w:rsidR="00343B99" w:rsidRPr="00596DE5">
        <w:rPr>
          <w:rFonts w:ascii="Arial" w:eastAsia="Calibri" w:hAnsi="Arial" w:cs="Arial"/>
        </w:rPr>
        <w:t>)</w:t>
      </w:r>
      <w:r w:rsidR="00AE778B" w:rsidRPr="00596DE5">
        <w:rPr>
          <w:rFonts w:ascii="Arial" w:eastAsia="Calibri" w:hAnsi="Arial" w:cs="Arial"/>
        </w:rPr>
        <w:t xml:space="preserve"> </w:t>
      </w:r>
      <w:r w:rsidR="00343B99" w:rsidRPr="00596DE5">
        <w:rPr>
          <w:rFonts w:ascii="Arial" w:eastAsia="Calibri" w:hAnsi="Arial" w:cs="Arial"/>
        </w:rPr>
        <w:t>to distribute</w:t>
      </w:r>
      <w:r w:rsidR="00AE778B" w:rsidRPr="00596DE5">
        <w:rPr>
          <w:rFonts w:ascii="Arial" w:eastAsia="Calibri" w:hAnsi="Arial" w:cs="Arial"/>
        </w:rPr>
        <w:t xml:space="preserve"> multisensory stimulation to ‘light-skinned Caucasian participants to induce the feeling that a dark-skinned hand belonged to them’</w:t>
      </w:r>
      <w:r w:rsidR="00D2186A" w:rsidRPr="00596DE5">
        <w:rPr>
          <w:rFonts w:ascii="Arial" w:eastAsia="Calibri" w:hAnsi="Arial" w:cs="Arial"/>
        </w:rPr>
        <w:t xml:space="preserve"> (</w:t>
      </w:r>
      <w:r w:rsidR="00D4433B" w:rsidRPr="00A16436">
        <w:rPr>
          <w:rFonts w:ascii="Arial" w:eastAsia="Calibri" w:hAnsi="Arial" w:cs="Arial"/>
          <w:color w:val="000000" w:themeColor="text1"/>
        </w:rPr>
        <w:t>170</w:t>
      </w:r>
      <w:r w:rsidR="00D2186A" w:rsidRPr="00596DE5">
        <w:rPr>
          <w:rFonts w:ascii="Arial" w:eastAsia="Calibri" w:hAnsi="Arial" w:cs="Arial"/>
        </w:rPr>
        <w:t>)</w:t>
      </w:r>
      <w:r w:rsidR="00AE778B" w:rsidRPr="00596DE5">
        <w:rPr>
          <w:rFonts w:ascii="Arial" w:eastAsia="Calibri" w:hAnsi="Arial" w:cs="Arial"/>
        </w:rPr>
        <w:t xml:space="preserve">. Two experiments were conducted, the results indicating that the more intense the illusion of ownership over a dark-skinned rubber hand, ‘the more positive their implicit racial attitudes became’. The </w:t>
      </w:r>
      <w:r w:rsidR="001B051C" w:rsidRPr="00596DE5">
        <w:rPr>
          <w:rFonts w:ascii="Arial" w:eastAsia="Calibri" w:hAnsi="Arial" w:cs="Arial"/>
        </w:rPr>
        <w:t>researchers concluded from these</w:t>
      </w:r>
      <w:r w:rsidR="00AE778B" w:rsidRPr="00596DE5">
        <w:rPr>
          <w:rFonts w:ascii="Arial" w:eastAsia="Calibri" w:hAnsi="Arial" w:cs="Arial"/>
        </w:rPr>
        <w:t xml:space="preserve"> findings that illusory ownership is an effective way to ‘change and reduce negative implicit attitudes towards outgroups’ (Maister L</w:t>
      </w:r>
      <w:r w:rsidR="00D4433B">
        <w:rPr>
          <w:rFonts w:ascii="Arial" w:eastAsia="Calibri" w:hAnsi="Arial" w:cs="Arial"/>
        </w:rPr>
        <w:t>.</w:t>
      </w:r>
      <w:r w:rsidR="00AE778B" w:rsidRPr="00596DE5">
        <w:rPr>
          <w:rFonts w:ascii="Arial" w:eastAsia="Calibri" w:hAnsi="Arial" w:cs="Arial"/>
        </w:rPr>
        <w:t>, Sebanz N</w:t>
      </w:r>
      <w:r w:rsidR="00D4433B">
        <w:rPr>
          <w:rFonts w:ascii="Arial" w:eastAsia="Calibri" w:hAnsi="Arial" w:cs="Arial"/>
        </w:rPr>
        <w:t>.</w:t>
      </w:r>
      <w:r w:rsidR="00AE778B" w:rsidRPr="00596DE5">
        <w:rPr>
          <w:rFonts w:ascii="Arial" w:eastAsia="Calibri" w:hAnsi="Arial" w:cs="Arial"/>
        </w:rPr>
        <w:t>, Knoblich G</w:t>
      </w:r>
      <w:r w:rsidR="00D4433B">
        <w:rPr>
          <w:rFonts w:ascii="Arial" w:eastAsia="Calibri" w:hAnsi="Arial" w:cs="Arial"/>
        </w:rPr>
        <w:t>.</w:t>
      </w:r>
      <w:r w:rsidR="00AE778B" w:rsidRPr="00596DE5">
        <w:rPr>
          <w:rFonts w:ascii="Arial" w:eastAsia="Calibri" w:hAnsi="Arial" w:cs="Arial"/>
        </w:rPr>
        <w:t xml:space="preserve"> and Tsakiris M. 2013: 170–178). </w:t>
      </w:r>
      <w:r w:rsidR="001B051C" w:rsidRPr="00596DE5">
        <w:rPr>
          <w:rFonts w:ascii="Arial" w:eastAsia="Calibri" w:hAnsi="Arial" w:cs="Arial"/>
        </w:rPr>
        <w:t xml:space="preserve">While it is </w:t>
      </w:r>
      <w:r w:rsidR="00A13E9E" w:rsidRPr="00596DE5">
        <w:rPr>
          <w:rFonts w:ascii="Arial" w:eastAsia="Calibri" w:hAnsi="Arial" w:cs="Arial"/>
        </w:rPr>
        <w:t>crucial</w:t>
      </w:r>
      <w:r w:rsidR="001B051C" w:rsidRPr="00596DE5">
        <w:rPr>
          <w:rFonts w:ascii="Arial" w:eastAsia="Calibri" w:hAnsi="Arial" w:cs="Arial"/>
        </w:rPr>
        <w:t xml:space="preserve"> to </w:t>
      </w:r>
      <w:r w:rsidR="001B051C" w:rsidRPr="00596DE5">
        <w:rPr>
          <w:rFonts w:ascii="Arial" w:eastAsia="Calibri" w:hAnsi="Arial" w:cs="Arial"/>
        </w:rPr>
        <w:lastRenderedPageBreak/>
        <w:t xml:space="preserve">note that none of these scientific studies provide significant evidence as to the long-term effects of these approaches, the measured short-term effects </w:t>
      </w:r>
      <w:r w:rsidR="00AA085A">
        <w:rPr>
          <w:rFonts w:ascii="Arial" w:eastAsia="Calibri" w:hAnsi="Arial" w:cs="Arial"/>
        </w:rPr>
        <w:t>(</w:t>
      </w:r>
      <w:r w:rsidR="00E95AD1">
        <w:rPr>
          <w:rFonts w:ascii="Arial" w:eastAsia="Calibri" w:hAnsi="Arial" w:cs="Arial"/>
        </w:rPr>
        <w:t xml:space="preserve">up to </w:t>
      </w:r>
      <w:r w:rsidR="00AA085A">
        <w:rPr>
          <w:rFonts w:ascii="Arial" w:eastAsia="Calibri" w:hAnsi="Arial" w:cs="Arial"/>
        </w:rPr>
        <w:t xml:space="preserve">3 days after the experiment) </w:t>
      </w:r>
      <w:r w:rsidR="001B051C" w:rsidRPr="00596DE5">
        <w:rPr>
          <w:rFonts w:ascii="Arial" w:eastAsia="Calibri" w:hAnsi="Arial" w:cs="Arial"/>
        </w:rPr>
        <w:t xml:space="preserve">indicate that there may be significant value in </w:t>
      </w:r>
      <w:r w:rsidR="00A13E9E" w:rsidRPr="00596DE5">
        <w:rPr>
          <w:rFonts w:ascii="Arial" w:eastAsia="Calibri" w:hAnsi="Arial" w:cs="Arial"/>
        </w:rPr>
        <w:t xml:space="preserve">the kinds of </w:t>
      </w:r>
      <w:r w:rsidR="001B051C" w:rsidRPr="00596DE5">
        <w:rPr>
          <w:rFonts w:ascii="Arial" w:eastAsia="Calibri" w:hAnsi="Arial" w:cs="Arial"/>
        </w:rPr>
        <w:t xml:space="preserve">immersive </w:t>
      </w:r>
      <w:r w:rsidR="00AE778B" w:rsidRPr="00596DE5">
        <w:rPr>
          <w:rFonts w:ascii="Arial" w:eastAsia="Calibri" w:hAnsi="Arial" w:cs="Arial"/>
        </w:rPr>
        <w:t xml:space="preserve">body transfer experiments </w:t>
      </w:r>
      <w:r w:rsidR="001B051C" w:rsidRPr="00596DE5">
        <w:rPr>
          <w:rFonts w:ascii="Arial" w:eastAsia="Calibri" w:hAnsi="Arial" w:cs="Arial"/>
        </w:rPr>
        <w:t>used in S&amp;R and BAL’s respec</w:t>
      </w:r>
      <w:r w:rsidR="00A13E9E" w:rsidRPr="00596DE5">
        <w:rPr>
          <w:rFonts w:ascii="Arial" w:eastAsia="Calibri" w:hAnsi="Arial" w:cs="Arial"/>
        </w:rPr>
        <w:t xml:space="preserve">tive empathy-building practices. Both artists engage directly with the philosophical problem of knowing other bodies by finding methodological strategies through which audiences </w:t>
      </w:r>
      <w:r w:rsidR="00AC05D9" w:rsidRPr="00596DE5">
        <w:rPr>
          <w:rFonts w:ascii="Arial" w:eastAsia="Calibri" w:hAnsi="Arial" w:cs="Arial"/>
        </w:rPr>
        <w:t xml:space="preserve">might </w:t>
      </w:r>
      <w:r w:rsidR="00AA085A">
        <w:rPr>
          <w:rFonts w:ascii="Arial" w:eastAsia="Calibri" w:hAnsi="Arial" w:cs="Arial"/>
        </w:rPr>
        <w:t>be transformed</w:t>
      </w:r>
      <w:r w:rsidR="00AC05D9" w:rsidRPr="00596DE5">
        <w:rPr>
          <w:rFonts w:ascii="Arial" w:eastAsia="Calibri" w:hAnsi="Arial" w:cs="Arial"/>
        </w:rPr>
        <w:t xml:space="preserve">. </w:t>
      </w:r>
    </w:p>
    <w:p w14:paraId="00A9054C" w14:textId="32A96081" w:rsidR="00AE778B" w:rsidRPr="00596DE5" w:rsidRDefault="00FD5E57" w:rsidP="006A204F">
      <w:pPr>
        <w:spacing w:after="0" w:line="480" w:lineRule="auto"/>
        <w:ind w:firstLine="284"/>
        <w:jc w:val="both"/>
        <w:rPr>
          <w:rFonts w:ascii="Arial" w:eastAsia="Calibri" w:hAnsi="Arial" w:cs="Arial"/>
        </w:rPr>
      </w:pPr>
      <w:r w:rsidRPr="00596DE5">
        <w:rPr>
          <w:rFonts w:ascii="Arial" w:eastAsia="Calibri" w:hAnsi="Arial" w:cs="Arial"/>
        </w:rPr>
        <w:t xml:space="preserve">Beyond the use of ‘The Machine’ as a story-telling platform, </w:t>
      </w:r>
      <w:r w:rsidR="00AE778B" w:rsidRPr="00596DE5">
        <w:rPr>
          <w:rFonts w:ascii="Arial" w:eastAsia="Calibri" w:hAnsi="Arial" w:cs="Arial"/>
        </w:rPr>
        <w:t xml:space="preserve">BAL is also investigating </w:t>
      </w:r>
      <w:r w:rsidRPr="00596DE5">
        <w:rPr>
          <w:rFonts w:ascii="Arial" w:eastAsia="Calibri" w:hAnsi="Arial" w:cs="Arial"/>
        </w:rPr>
        <w:t>its</w:t>
      </w:r>
      <w:r w:rsidR="00AE778B" w:rsidRPr="00596DE5">
        <w:rPr>
          <w:rFonts w:ascii="Arial" w:eastAsia="Calibri" w:hAnsi="Arial" w:cs="Arial"/>
        </w:rPr>
        <w:t xml:space="preserve"> applications in healthcare settings, specifically in relation to pain tolerance. In an online video entitled ‘The Machine To Be Another on Daily Planet - Pain Tolerance’, Ian Coxon</w:t>
      </w:r>
      <w:r w:rsidR="00F15383">
        <w:rPr>
          <w:rFonts w:ascii="Arial" w:eastAsia="Calibri" w:hAnsi="Arial" w:cs="Arial"/>
        </w:rPr>
        <w:t>,</w:t>
      </w:r>
      <w:r w:rsidR="00AE778B" w:rsidRPr="00596DE5">
        <w:rPr>
          <w:rFonts w:ascii="Arial" w:eastAsia="Calibri" w:hAnsi="Arial" w:cs="Arial"/>
        </w:rPr>
        <w:t xml:space="preserve"> from the Institute of Technology and Innovation at the University of Southern Denmark, tests ‘The Machine’ to investigate whether this technology can be applied to ‘confuse’ the pain system. Coxon has his left hand placed in a tray of ice cold water, and must keep it submerged for as long as he can. His tolerance is initially measured at 3 minutes and 43 seconds. He then repeats the exercise while </w:t>
      </w:r>
      <w:r w:rsidRPr="00596DE5">
        <w:rPr>
          <w:rFonts w:ascii="Arial" w:eastAsia="Calibri" w:hAnsi="Arial" w:cs="Arial"/>
        </w:rPr>
        <w:t>wearing</w:t>
      </w:r>
      <w:r w:rsidR="00AE778B" w:rsidRPr="00596DE5">
        <w:rPr>
          <w:rFonts w:ascii="Arial" w:eastAsia="Calibri" w:hAnsi="Arial" w:cs="Arial"/>
        </w:rPr>
        <w:t xml:space="preserve"> </w:t>
      </w:r>
      <w:r w:rsidR="00AE778B" w:rsidRPr="00596DE5">
        <w:rPr>
          <w:rFonts w:ascii="Arial" w:eastAsia="Calibri" w:hAnsi="Arial" w:cs="Arial"/>
          <w:i/>
        </w:rPr>
        <w:t>TMTBA</w:t>
      </w:r>
      <w:r w:rsidR="00AE778B" w:rsidRPr="00596DE5">
        <w:rPr>
          <w:rFonts w:ascii="Arial" w:eastAsia="Calibri" w:hAnsi="Arial" w:cs="Arial"/>
        </w:rPr>
        <w:t xml:space="preserve">. The documentary reports that </w:t>
      </w:r>
      <w:r w:rsidRPr="00596DE5">
        <w:rPr>
          <w:rFonts w:ascii="Arial" w:eastAsia="Calibri" w:hAnsi="Arial" w:cs="Arial"/>
        </w:rPr>
        <w:t xml:space="preserve">with the assistance of </w:t>
      </w:r>
      <w:r w:rsidR="00AE778B" w:rsidRPr="00596DE5">
        <w:rPr>
          <w:rFonts w:ascii="Arial" w:eastAsia="Calibri" w:hAnsi="Arial" w:cs="Arial"/>
        </w:rPr>
        <w:t xml:space="preserve">‘The Machine’, Coxon’s time in the ice water ‘more than doubles’. Coxon comments after the experiment; ‘I was so involved in the motions and the sensory inputs, at times I completely forgot about my hand in the ice […] I felt no pain’. Further testing is required, but Coxon indicates that this initial experimentation using </w:t>
      </w:r>
      <w:r w:rsidRPr="00596DE5">
        <w:rPr>
          <w:rFonts w:ascii="Arial" w:eastAsia="Calibri" w:hAnsi="Arial" w:cs="Arial"/>
          <w:i/>
        </w:rPr>
        <w:t>TMTBA</w:t>
      </w:r>
      <w:r w:rsidRPr="00596DE5">
        <w:rPr>
          <w:rFonts w:ascii="Arial" w:eastAsia="Calibri" w:hAnsi="Arial" w:cs="Arial"/>
        </w:rPr>
        <w:t xml:space="preserve"> </w:t>
      </w:r>
      <w:r w:rsidR="00AE778B" w:rsidRPr="00596DE5">
        <w:rPr>
          <w:rFonts w:ascii="Arial" w:eastAsia="Calibri" w:hAnsi="Arial" w:cs="Arial"/>
        </w:rPr>
        <w:t xml:space="preserve">to creatively ‘design’ distraction ‘to the point where there is no pain’ may be a possible </w:t>
      </w:r>
      <w:r w:rsidRPr="00596DE5">
        <w:rPr>
          <w:rFonts w:ascii="Arial" w:eastAsia="Calibri" w:hAnsi="Arial" w:cs="Arial"/>
        </w:rPr>
        <w:t>application</w:t>
      </w:r>
      <w:r w:rsidR="00AE778B" w:rsidRPr="00596DE5">
        <w:rPr>
          <w:rFonts w:ascii="Arial" w:eastAsia="Calibri" w:hAnsi="Arial" w:cs="Arial"/>
        </w:rPr>
        <w:t>. I would note that the purposing of embodiment illusions to divert the mind away from pain has significant correspondence with Vilayanur S. Ramachandran’s use of mirror</w:t>
      </w:r>
      <w:r w:rsidR="00AA085A">
        <w:rPr>
          <w:rFonts w:ascii="Arial" w:eastAsia="Calibri" w:hAnsi="Arial" w:cs="Arial"/>
        </w:rPr>
        <w:t xml:space="preserve"> therapy </w:t>
      </w:r>
      <w:r w:rsidR="00AE778B" w:rsidRPr="00596DE5">
        <w:rPr>
          <w:rFonts w:ascii="Arial" w:eastAsia="Calibri" w:hAnsi="Arial" w:cs="Arial"/>
        </w:rPr>
        <w:t>to treat phantom limb sufferers by prompting the brain to reconcile sensory conflict (</w:t>
      </w:r>
      <w:r w:rsidR="00AA085A">
        <w:rPr>
          <w:rFonts w:ascii="Arial" w:eastAsia="Calibri" w:hAnsi="Arial" w:cs="Arial"/>
        </w:rPr>
        <w:t>examined in</w:t>
      </w:r>
      <w:r w:rsidR="00AE778B" w:rsidRPr="00596DE5">
        <w:rPr>
          <w:rFonts w:ascii="Arial" w:eastAsia="Calibri" w:hAnsi="Arial" w:cs="Arial"/>
        </w:rPr>
        <w:t xml:space="preserve"> </w:t>
      </w:r>
      <w:r w:rsidR="005F1314" w:rsidRPr="00596DE5">
        <w:rPr>
          <w:rFonts w:ascii="Arial" w:eastAsia="Calibri" w:hAnsi="Arial" w:cs="Arial"/>
        </w:rPr>
        <w:t>section 3.4.1</w:t>
      </w:r>
      <w:r w:rsidR="00AE778B" w:rsidRPr="00596DE5">
        <w:rPr>
          <w:rFonts w:ascii="Arial" w:eastAsia="Calibri" w:hAnsi="Arial" w:cs="Arial"/>
        </w:rPr>
        <w:t>).</w:t>
      </w:r>
      <w:r w:rsidR="00AE778B" w:rsidRPr="00596DE5">
        <w:rPr>
          <w:rFonts w:ascii="Arial" w:eastAsia="Calibri" w:hAnsi="Arial" w:cs="Arial"/>
          <w:color w:val="FF0000"/>
        </w:rPr>
        <w:t xml:space="preserve"> </w:t>
      </w:r>
      <w:r w:rsidR="00BB7079" w:rsidRPr="00596DE5">
        <w:rPr>
          <w:rFonts w:ascii="Arial" w:eastAsia="Calibri" w:hAnsi="Arial" w:cs="Arial"/>
        </w:rPr>
        <w:t xml:space="preserve">BAL’s </w:t>
      </w:r>
      <w:r w:rsidR="00711878" w:rsidRPr="00596DE5">
        <w:rPr>
          <w:rFonts w:ascii="Arial" w:eastAsia="Calibri" w:hAnsi="Arial" w:cs="Arial"/>
        </w:rPr>
        <w:t>performances</w:t>
      </w:r>
      <w:r w:rsidR="00BB7079" w:rsidRPr="00596DE5">
        <w:rPr>
          <w:rFonts w:ascii="Arial" w:eastAsia="Calibri" w:hAnsi="Arial" w:cs="Arial"/>
        </w:rPr>
        <w:t xml:space="preserve"> </w:t>
      </w:r>
      <w:r w:rsidR="00711878" w:rsidRPr="00596DE5">
        <w:rPr>
          <w:rFonts w:ascii="Arial" w:eastAsia="Calibri" w:hAnsi="Arial" w:cs="Arial"/>
        </w:rPr>
        <w:t>have</w:t>
      </w:r>
      <w:r w:rsidR="00995D12" w:rsidRPr="00596DE5">
        <w:rPr>
          <w:rFonts w:ascii="Arial" w:eastAsia="Calibri" w:hAnsi="Arial" w:cs="Arial"/>
        </w:rPr>
        <w:t xml:space="preserve"> </w:t>
      </w:r>
      <w:r w:rsidR="00BB7079" w:rsidRPr="00596DE5">
        <w:rPr>
          <w:rFonts w:ascii="Arial" w:eastAsia="Calibri" w:hAnsi="Arial" w:cs="Arial"/>
        </w:rPr>
        <w:t xml:space="preserve">further </w:t>
      </w:r>
      <w:r w:rsidR="00995D12" w:rsidRPr="00596DE5">
        <w:rPr>
          <w:rFonts w:ascii="Arial" w:eastAsia="Calibri" w:hAnsi="Arial" w:cs="Arial"/>
        </w:rPr>
        <w:t>congruencies</w:t>
      </w:r>
      <w:r w:rsidR="00BB7079" w:rsidRPr="00596DE5">
        <w:rPr>
          <w:rFonts w:ascii="Arial" w:eastAsia="Calibri" w:hAnsi="Arial" w:cs="Arial"/>
        </w:rPr>
        <w:t xml:space="preserve"> with Ramachandran’s experimental approaches </w:t>
      </w:r>
      <w:r w:rsidR="00995D12" w:rsidRPr="00596DE5">
        <w:rPr>
          <w:rFonts w:ascii="Arial" w:eastAsia="Calibri" w:hAnsi="Arial" w:cs="Arial"/>
        </w:rPr>
        <w:t>to therapy</w:t>
      </w:r>
      <w:r w:rsidR="00BB7079" w:rsidRPr="00596DE5">
        <w:rPr>
          <w:rFonts w:ascii="Arial" w:eastAsia="Calibri" w:hAnsi="Arial" w:cs="Arial"/>
        </w:rPr>
        <w:t>;</w:t>
      </w:r>
      <w:r w:rsidR="00995D12" w:rsidRPr="00596DE5">
        <w:rPr>
          <w:rFonts w:ascii="Arial" w:eastAsia="Calibri" w:hAnsi="Arial" w:cs="Arial"/>
        </w:rPr>
        <w:t xml:space="preserve"> in a performance experiment entitled ‘Two dancers, one body extended choreography’ </w:t>
      </w:r>
      <w:r w:rsidR="00AE778B" w:rsidRPr="00596DE5">
        <w:rPr>
          <w:rFonts w:ascii="Arial" w:eastAsia="Calibri" w:hAnsi="Arial" w:cs="Arial"/>
        </w:rPr>
        <w:t>at L'estruch in June 2013</w:t>
      </w:r>
      <w:r w:rsidR="00995D12" w:rsidRPr="00596DE5">
        <w:rPr>
          <w:rFonts w:ascii="Arial" w:eastAsia="Calibri" w:hAnsi="Arial" w:cs="Arial"/>
        </w:rPr>
        <w:t xml:space="preserve">, </w:t>
      </w:r>
      <w:r w:rsidR="00AE778B" w:rsidRPr="00596DE5">
        <w:rPr>
          <w:rFonts w:ascii="Arial" w:eastAsia="Calibri" w:hAnsi="Arial" w:cs="Arial"/>
        </w:rPr>
        <w:t xml:space="preserve">a wheelchair bound dancer </w:t>
      </w:r>
      <w:r w:rsidR="00995D12" w:rsidRPr="00596DE5">
        <w:rPr>
          <w:rFonts w:ascii="Arial" w:eastAsia="Calibri" w:hAnsi="Arial" w:cs="Arial"/>
        </w:rPr>
        <w:t xml:space="preserve">used </w:t>
      </w:r>
      <w:r w:rsidR="00995D12" w:rsidRPr="00596DE5">
        <w:rPr>
          <w:rFonts w:ascii="Arial" w:eastAsia="Calibri" w:hAnsi="Arial" w:cs="Arial"/>
          <w:i/>
        </w:rPr>
        <w:t>TMTBA</w:t>
      </w:r>
      <w:r w:rsidR="00995D12" w:rsidRPr="00596DE5">
        <w:rPr>
          <w:rFonts w:ascii="Arial" w:eastAsia="Calibri" w:hAnsi="Arial" w:cs="Arial"/>
        </w:rPr>
        <w:t xml:space="preserve"> </w:t>
      </w:r>
      <w:r w:rsidR="00AE778B" w:rsidRPr="00596DE5">
        <w:rPr>
          <w:rFonts w:ascii="Arial" w:eastAsia="Calibri" w:hAnsi="Arial" w:cs="Arial"/>
        </w:rPr>
        <w:t>to see themselves from the vantage point o</w:t>
      </w:r>
      <w:r w:rsidR="00995D12" w:rsidRPr="00596DE5">
        <w:rPr>
          <w:rFonts w:ascii="Arial" w:eastAsia="Calibri" w:hAnsi="Arial" w:cs="Arial"/>
        </w:rPr>
        <w:t>f a non-wheelchair using dancer (‘Dancing on the Feet - Embodied Dance Investigation with The Machine to Be Another’)</w:t>
      </w:r>
      <w:r w:rsidR="006A204F" w:rsidRPr="00596DE5">
        <w:rPr>
          <w:rFonts w:ascii="Arial" w:eastAsia="Calibri" w:hAnsi="Arial" w:cs="Arial"/>
        </w:rPr>
        <w:t>. The illusion constructed wa</w:t>
      </w:r>
      <w:r w:rsidR="00995D12" w:rsidRPr="00596DE5">
        <w:rPr>
          <w:rFonts w:ascii="Arial" w:eastAsia="Calibri" w:hAnsi="Arial" w:cs="Arial"/>
        </w:rPr>
        <w:t xml:space="preserve">s of the wheelchair user ‘dancing on feet’, which has </w:t>
      </w:r>
      <w:r w:rsidR="00995D12" w:rsidRPr="00596DE5">
        <w:rPr>
          <w:rFonts w:ascii="Arial" w:eastAsia="Calibri" w:hAnsi="Arial" w:cs="Arial"/>
        </w:rPr>
        <w:lastRenderedPageBreak/>
        <w:t xml:space="preserve">formed </w:t>
      </w:r>
      <w:r w:rsidR="006A204F" w:rsidRPr="00596DE5">
        <w:rPr>
          <w:rFonts w:ascii="Arial" w:eastAsia="Calibri" w:hAnsi="Arial" w:cs="Arial"/>
        </w:rPr>
        <w:t>initial</w:t>
      </w:r>
      <w:r w:rsidR="00995D12" w:rsidRPr="00596DE5">
        <w:rPr>
          <w:rFonts w:ascii="Arial" w:eastAsia="Calibri" w:hAnsi="Arial" w:cs="Arial"/>
        </w:rPr>
        <w:t xml:space="preserve"> foundations for </w:t>
      </w:r>
      <w:r w:rsidR="006A204F" w:rsidRPr="00596DE5">
        <w:rPr>
          <w:rFonts w:ascii="Arial" w:eastAsia="Calibri" w:hAnsi="Arial" w:cs="Arial"/>
        </w:rPr>
        <w:t xml:space="preserve">further </w:t>
      </w:r>
      <w:r w:rsidR="00995D12" w:rsidRPr="00596DE5">
        <w:rPr>
          <w:rFonts w:ascii="Arial" w:eastAsia="Calibri" w:hAnsi="Arial" w:cs="Arial"/>
        </w:rPr>
        <w:t>research exploring the possibility of developing ‘The Machine’ into a low-budget immersive rehabilitation system.</w:t>
      </w:r>
      <w:r w:rsidR="006A204F" w:rsidRPr="00596DE5">
        <w:rPr>
          <w:rFonts w:ascii="Arial" w:eastAsia="Calibri" w:hAnsi="Arial" w:cs="Arial"/>
        </w:rPr>
        <w:t xml:space="preserve"> This illustrates how BAL’s experimentation in performance in the arts sector provides foundations to </w:t>
      </w:r>
      <w:r w:rsidR="00711878" w:rsidRPr="00596DE5">
        <w:rPr>
          <w:rFonts w:ascii="Arial" w:eastAsia="Calibri" w:hAnsi="Arial" w:cs="Arial"/>
        </w:rPr>
        <w:t xml:space="preserve">subsequently </w:t>
      </w:r>
      <w:r w:rsidR="006A204F" w:rsidRPr="00596DE5">
        <w:rPr>
          <w:rFonts w:ascii="Arial" w:eastAsia="Calibri" w:hAnsi="Arial" w:cs="Arial"/>
        </w:rPr>
        <w:t xml:space="preserve">apply body illusions in </w:t>
      </w:r>
      <w:r w:rsidR="00AE778B" w:rsidRPr="00596DE5">
        <w:rPr>
          <w:rFonts w:ascii="Arial" w:eastAsia="Calibri" w:hAnsi="Arial" w:cs="Arial"/>
        </w:rPr>
        <w:t xml:space="preserve">clinical </w:t>
      </w:r>
      <w:r w:rsidR="006A204F" w:rsidRPr="00596DE5">
        <w:rPr>
          <w:rFonts w:ascii="Arial" w:eastAsia="Calibri" w:hAnsi="Arial" w:cs="Arial"/>
        </w:rPr>
        <w:t>contexts where the approaches might contribute to improving</w:t>
      </w:r>
      <w:r w:rsidR="00AE778B" w:rsidRPr="00596DE5">
        <w:rPr>
          <w:rFonts w:ascii="Arial" w:eastAsia="Calibri" w:hAnsi="Arial" w:cs="Arial"/>
        </w:rPr>
        <w:t xml:space="preserve"> the lives of patients.    </w:t>
      </w:r>
    </w:p>
    <w:p w14:paraId="6F3CE935" w14:textId="164ACDD3" w:rsidR="00AE778B" w:rsidRPr="00596DE5" w:rsidRDefault="00AE778B" w:rsidP="0073139B">
      <w:pPr>
        <w:spacing w:after="0" w:line="480" w:lineRule="auto"/>
        <w:ind w:firstLine="284"/>
        <w:jc w:val="both"/>
        <w:rPr>
          <w:rFonts w:ascii="Arial" w:eastAsia="Calibri" w:hAnsi="Arial" w:cs="Arial"/>
        </w:rPr>
      </w:pPr>
      <w:r w:rsidRPr="00596DE5">
        <w:rPr>
          <w:rFonts w:ascii="Arial" w:eastAsia="Calibri" w:hAnsi="Arial" w:cs="Arial"/>
        </w:rPr>
        <w:t xml:space="preserve">Having scoped these applications of </w:t>
      </w:r>
      <w:r w:rsidRPr="00596DE5">
        <w:rPr>
          <w:rFonts w:ascii="Arial" w:eastAsia="Calibri" w:hAnsi="Arial" w:cs="Arial"/>
          <w:i/>
        </w:rPr>
        <w:t>TMTBA</w:t>
      </w:r>
      <w:r w:rsidRPr="00596DE5">
        <w:rPr>
          <w:rFonts w:ascii="Arial" w:eastAsia="Calibri" w:hAnsi="Arial" w:cs="Arial"/>
        </w:rPr>
        <w:t xml:space="preserve"> system, </w:t>
      </w:r>
      <w:r w:rsidR="00FA6C8B" w:rsidRPr="00596DE5">
        <w:rPr>
          <w:rFonts w:ascii="Arial" w:eastAsia="Calibri" w:hAnsi="Arial" w:cs="Arial"/>
        </w:rPr>
        <w:t>in section 4.9 I will</w:t>
      </w:r>
      <w:r w:rsidRPr="00596DE5">
        <w:rPr>
          <w:rFonts w:ascii="Arial" w:eastAsia="Calibri" w:hAnsi="Arial" w:cs="Arial"/>
        </w:rPr>
        <w:t xml:space="preserve"> consider who</w:t>
      </w:r>
      <w:r w:rsidR="00FA6C8B" w:rsidRPr="00596DE5">
        <w:rPr>
          <w:rFonts w:ascii="Arial" w:eastAsia="Calibri" w:hAnsi="Arial" w:cs="Arial"/>
        </w:rPr>
        <w:t xml:space="preserve"> has access to these techniques</w:t>
      </w:r>
      <w:r w:rsidR="00F15383">
        <w:rPr>
          <w:rFonts w:ascii="Arial" w:eastAsia="Calibri" w:hAnsi="Arial" w:cs="Arial"/>
        </w:rPr>
        <w:t>.</w:t>
      </w:r>
      <w:r w:rsidR="00FA6C8B" w:rsidRPr="00596DE5">
        <w:rPr>
          <w:rFonts w:ascii="Arial" w:eastAsia="Calibri" w:hAnsi="Arial" w:cs="Arial"/>
        </w:rPr>
        <w:t xml:space="preserve"> H</w:t>
      </w:r>
      <w:r w:rsidRPr="00596DE5">
        <w:rPr>
          <w:rFonts w:ascii="Arial" w:eastAsia="Calibri" w:hAnsi="Arial" w:cs="Arial"/>
        </w:rPr>
        <w:t xml:space="preserve">ow is the information about these </w:t>
      </w:r>
      <w:r w:rsidR="000959B4" w:rsidRPr="00596DE5">
        <w:rPr>
          <w:rFonts w:ascii="Arial" w:eastAsia="Calibri" w:hAnsi="Arial" w:cs="Arial"/>
        </w:rPr>
        <w:t>immersive</w:t>
      </w:r>
      <w:r w:rsidR="00FA6C8B" w:rsidRPr="00596DE5">
        <w:rPr>
          <w:rFonts w:ascii="Arial" w:eastAsia="Calibri" w:hAnsi="Arial" w:cs="Arial"/>
        </w:rPr>
        <w:t xml:space="preserve"> approaches to empathy-</w:t>
      </w:r>
      <w:r w:rsidRPr="00596DE5">
        <w:rPr>
          <w:rFonts w:ascii="Arial" w:eastAsia="Calibri" w:hAnsi="Arial" w:cs="Arial"/>
        </w:rPr>
        <w:t>building being disseminated and who stands to benefit?</w:t>
      </w:r>
    </w:p>
    <w:p w14:paraId="0ECB83BB" w14:textId="77777777" w:rsidR="004303F5" w:rsidRDefault="004303F5" w:rsidP="0073139B">
      <w:pPr>
        <w:spacing w:after="0" w:line="480" w:lineRule="auto"/>
        <w:jc w:val="both"/>
        <w:rPr>
          <w:rFonts w:ascii="Arial" w:eastAsia="Calibri" w:hAnsi="Arial" w:cs="Arial"/>
        </w:rPr>
      </w:pPr>
    </w:p>
    <w:p w14:paraId="3089441F" w14:textId="77777777" w:rsidR="00596DE5" w:rsidRPr="00596DE5" w:rsidRDefault="00596DE5" w:rsidP="0073139B">
      <w:pPr>
        <w:spacing w:after="0" w:line="480" w:lineRule="auto"/>
        <w:jc w:val="both"/>
        <w:rPr>
          <w:rFonts w:ascii="Arial" w:eastAsia="Calibri" w:hAnsi="Arial" w:cs="Arial"/>
        </w:rPr>
      </w:pPr>
    </w:p>
    <w:p w14:paraId="1D073307" w14:textId="77777777" w:rsidR="00AE778B" w:rsidRPr="00596DE5" w:rsidRDefault="00C669FF" w:rsidP="0058388E">
      <w:pPr>
        <w:spacing w:after="0" w:line="480" w:lineRule="auto"/>
        <w:jc w:val="both"/>
        <w:outlineLvl w:val="0"/>
        <w:rPr>
          <w:rFonts w:ascii="Arial" w:eastAsia="Calibri" w:hAnsi="Arial" w:cs="Arial"/>
          <w:u w:val="single"/>
        </w:rPr>
      </w:pPr>
      <w:r w:rsidRPr="00596DE5">
        <w:rPr>
          <w:rFonts w:ascii="Arial" w:eastAsia="Calibri" w:hAnsi="Arial" w:cs="Arial"/>
          <w:u w:val="single"/>
        </w:rPr>
        <w:t>4.9</w:t>
      </w:r>
      <w:r w:rsidR="00495A0C" w:rsidRPr="00596DE5">
        <w:rPr>
          <w:rFonts w:ascii="Arial" w:eastAsia="Calibri" w:hAnsi="Arial" w:cs="Arial"/>
          <w:u w:val="single"/>
        </w:rPr>
        <w:t>.</w:t>
      </w:r>
      <w:r w:rsidR="000F6738" w:rsidRPr="00596DE5">
        <w:rPr>
          <w:rFonts w:ascii="Arial" w:eastAsia="Calibri" w:hAnsi="Arial" w:cs="Arial"/>
          <w:i/>
          <w:u w:val="single"/>
        </w:rPr>
        <w:t xml:space="preserve"> TMTBA</w:t>
      </w:r>
      <w:r w:rsidR="000F6738" w:rsidRPr="00596DE5">
        <w:rPr>
          <w:rFonts w:ascii="Arial" w:eastAsia="Calibri" w:hAnsi="Arial" w:cs="Arial"/>
          <w:u w:val="single"/>
        </w:rPr>
        <w:t xml:space="preserve"> </w:t>
      </w:r>
      <w:r w:rsidR="00AE778B" w:rsidRPr="00596DE5">
        <w:rPr>
          <w:rFonts w:ascii="Arial" w:eastAsia="Calibri" w:hAnsi="Arial" w:cs="Arial"/>
          <w:u w:val="single"/>
        </w:rPr>
        <w:t>– Access</w:t>
      </w:r>
    </w:p>
    <w:p w14:paraId="383D5E3F" w14:textId="5C2494FC" w:rsidR="00F35D25" w:rsidRPr="00596DE5" w:rsidRDefault="00FA6C8B" w:rsidP="00F35D25">
      <w:pPr>
        <w:spacing w:after="0" w:line="480" w:lineRule="auto"/>
        <w:jc w:val="both"/>
        <w:rPr>
          <w:rFonts w:ascii="Arial" w:eastAsia="Calibri" w:hAnsi="Arial" w:cs="Arial"/>
          <w:color w:val="FF0000"/>
        </w:rPr>
      </w:pPr>
      <w:r w:rsidRPr="00596DE5">
        <w:rPr>
          <w:rFonts w:ascii="Arial" w:eastAsia="Calibri" w:hAnsi="Arial" w:cs="Arial"/>
          <w:i/>
        </w:rPr>
        <w:t>TMTBA</w:t>
      </w:r>
      <w:r w:rsidRPr="00596DE5">
        <w:rPr>
          <w:rFonts w:ascii="Arial" w:eastAsia="Calibri" w:hAnsi="Arial" w:cs="Arial"/>
        </w:rPr>
        <w:t xml:space="preserve"> </w:t>
      </w:r>
      <w:r w:rsidR="00AE778B" w:rsidRPr="00596DE5">
        <w:rPr>
          <w:rFonts w:ascii="Arial" w:eastAsia="Calibri" w:hAnsi="Arial" w:cs="Arial"/>
        </w:rPr>
        <w:t>is licensed under a Creative Commons Reconocimiento-N</w:t>
      </w:r>
      <w:r w:rsidR="009859AB">
        <w:rPr>
          <w:rFonts w:ascii="Arial" w:eastAsia="Calibri" w:hAnsi="Arial" w:cs="Arial"/>
        </w:rPr>
        <w:t>oComercial 3.0 Unported License</w:t>
      </w:r>
      <w:r w:rsidR="00F15383">
        <w:rPr>
          <w:rFonts w:ascii="Arial" w:eastAsia="Calibri" w:hAnsi="Arial" w:cs="Arial"/>
        </w:rPr>
        <w:t>,</w:t>
      </w:r>
      <w:r w:rsidR="00AE778B" w:rsidRPr="00596DE5">
        <w:rPr>
          <w:rFonts w:ascii="Arial" w:eastAsia="Calibri" w:hAnsi="Arial" w:cs="Arial"/>
        </w:rPr>
        <w:t xml:space="preserve"> </w:t>
      </w:r>
      <w:r w:rsidR="00C761B4" w:rsidRPr="00596DE5">
        <w:rPr>
          <w:rFonts w:ascii="Arial" w:eastAsia="Calibri" w:hAnsi="Arial" w:cs="Arial"/>
        </w:rPr>
        <w:t xml:space="preserve">and </w:t>
      </w:r>
      <w:r w:rsidR="00AE778B" w:rsidRPr="00596DE5">
        <w:rPr>
          <w:rFonts w:ascii="Arial" w:eastAsia="Calibri" w:hAnsi="Arial" w:cs="Arial"/>
        </w:rPr>
        <w:t>BAL’s website further describes the o</w:t>
      </w:r>
      <w:r w:rsidR="00763497" w:rsidRPr="00596DE5">
        <w:rPr>
          <w:rFonts w:ascii="Arial" w:eastAsia="Calibri" w:hAnsi="Arial" w:cs="Arial"/>
        </w:rPr>
        <w:t>utputs from their research as ‘C</w:t>
      </w:r>
      <w:r w:rsidR="00AE778B" w:rsidRPr="00596DE5">
        <w:rPr>
          <w:rFonts w:ascii="Arial" w:eastAsia="Calibri" w:hAnsi="Arial" w:cs="Arial"/>
        </w:rPr>
        <w:t xml:space="preserve">reative Commons tools based on Open Knowledge’ (‘BeAnotherLab’). </w:t>
      </w:r>
      <w:r w:rsidR="00763497" w:rsidRPr="00596DE5">
        <w:rPr>
          <w:rFonts w:ascii="Arial" w:eastAsia="Calibri" w:hAnsi="Arial" w:cs="Arial"/>
        </w:rPr>
        <w:t>‘</w:t>
      </w:r>
      <w:r w:rsidR="00AE778B" w:rsidRPr="00596DE5">
        <w:rPr>
          <w:rFonts w:ascii="Arial" w:eastAsia="Calibri" w:hAnsi="Arial" w:cs="Arial"/>
        </w:rPr>
        <w:t>Open Knowledge</w:t>
      </w:r>
      <w:r w:rsidR="00763497" w:rsidRPr="00596DE5">
        <w:rPr>
          <w:rFonts w:ascii="Arial" w:eastAsia="Calibri" w:hAnsi="Arial" w:cs="Arial"/>
        </w:rPr>
        <w:t>’</w:t>
      </w:r>
      <w:r w:rsidR="00AE778B" w:rsidRPr="00596DE5">
        <w:rPr>
          <w:rFonts w:ascii="Arial" w:eastAsia="Calibri" w:hAnsi="Arial" w:cs="Arial"/>
        </w:rPr>
        <w:t xml:space="preserve"> is defined on the </w:t>
      </w:r>
      <w:r w:rsidR="00AE778B" w:rsidRPr="00596DE5">
        <w:rPr>
          <w:rFonts w:ascii="Arial" w:eastAsia="Calibri" w:hAnsi="Arial" w:cs="Arial"/>
          <w:i/>
        </w:rPr>
        <w:t>Open Knowledge Foundation Network</w:t>
      </w:r>
      <w:r w:rsidR="00AE778B" w:rsidRPr="00596DE5">
        <w:rPr>
          <w:rFonts w:ascii="Arial" w:eastAsia="Calibri" w:hAnsi="Arial" w:cs="Arial"/>
        </w:rPr>
        <w:t xml:space="preserve"> (</w:t>
      </w:r>
      <w:r w:rsidR="00AE778B" w:rsidRPr="00596DE5">
        <w:rPr>
          <w:rFonts w:ascii="Arial" w:eastAsia="Calibri" w:hAnsi="Arial" w:cs="Arial"/>
          <w:i/>
        </w:rPr>
        <w:t>OKFN</w:t>
      </w:r>
      <w:r w:rsidR="00AE778B" w:rsidRPr="00596DE5">
        <w:rPr>
          <w:rFonts w:ascii="Arial" w:eastAsia="Calibri" w:hAnsi="Arial" w:cs="Arial"/>
        </w:rPr>
        <w:t xml:space="preserve">) website as ‘a worldwide non-profit network of people passionate about openness, using advocacy, technology and training to unlock information and enable people to work with it to create and share knowledge’ (‘About’). </w:t>
      </w:r>
      <w:r w:rsidR="00925D49">
        <w:rPr>
          <w:rFonts w:ascii="Arial" w:eastAsia="Calibri" w:hAnsi="Arial" w:cs="Arial"/>
        </w:rPr>
        <w:t xml:space="preserve">In addition to </w:t>
      </w:r>
      <w:r w:rsidR="00AE778B" w:rsidRPr="00596DE5">
        <w:rPr>
          <w:rFonts w:ascii="Arial" w:eastAsia="Calibri" w:hAnsi="Arial" w:cs="Arial"/>
        </w:rPr>
        <w:t>a ‘network’, the foundational</w:t>
      </w:r>
      <w:r w:rsidR="00E031EE" w:rsidRPr="00596DE5">
        <w:rPr>
          <w:rFonts w:ascii="Arial" w:eastAsia="Calibri" w:hAnsi="Arial" w:cs="Arial"/>
        </w:rPr>
        <w:t xml:space="preserve"> principle upon which </w:t>
      </w:r>
      <w:r w:rsidR="00763497" w:rsidRPr="00596DE5">
        <w:rPr>
          <w:rFonts w:ascii="Arial" w:eastAsia="Calibri" w:hAnsi="Arial" w:cs="Arial"/>
        </w:rPr>
        <w:t>‘open knowledge’ was founded</w:t>
      </w:r>
      <w:r w:rsidR="00AE778B" w:rsidRPr="00596DE5">
        <w:rPr>
          <w:rFonts w:ascii="Arial" w:eastAsia="Calibri" w:hAnsi="Arial" w:cs="Arial"/>
        </w:rPr>
        <w:t xml:space="preserve"> is succinctly articulated as ‘any content, information or data that people are free to use, re-use and redistribute — without any legal, technological or social restriction’ (‘What is Open?’). </w:t>
      </w:r>
      <w:r w:rsidR="004F02A0" w:rsidRPr="00596DE5">
        <w:rPr>
          <w:rFonts w:ascii="Arial" w:eastAsia="Calibri" w:hAnsi="Arial" w:cs="Arial"/>
        </w:rPr>
        <w:t xml:space="preserve">Roel has stated that the importance of making BAL’s tools widely accessible to other users online is to enable their methodological approaches toward the cultivation of empathy between individuals to spread. The imperative is to allow users to ‘replicate this idea in different communities across the world’ (‘Virtual Reality Beyond Gaming | Engadget Expand’). BAL’s tools are intended for </w:t>
      </w:r>
      <w:r w:rsidR="00105079" w:rsidRPr="00596DE5">
        <w:rPr>
          <w:rFonts w:ascii="Arial" w:eastAsia="Calibri" w:hAnsi="Arial" w:cs="Arial"/>
        </w:rPr>
        <w:t xml:space="preserve">communities and independent researchers </w:t>
      </w:r>
      <w:r w:rsidR="004F02A0" w:rsidRPr="00596DE5">
        <w:rPr>
          <w:rFonts w:ascii="Arial" w:eastAsia="Calibri" w:hAnsi="Arial" w:cs="Arial"/>
        </w:rPr>
        <w:t xml:space="preserve">who wish to reconstruct the system and apply it in their specific contexts, and accordingly the Creative Commons ShareAlike license for </w:t>
      </w:r>
      <w:r w:rsidR="004F02A0" w:rsidRPr="00596DE5">
        <w:rPr>
          <w:rFonts w:ascii="Arial" w:eastAsia="Calibri" w:hAnsi="Arial" w:cs="Arial"/>
          <w:i/>
        </w:rPr>
        <w:t>TMTBA</w:t>
      </w:r>
      <w:r w:rsidR="004F02A0" w:rsidRPr="00596DE5">
        <w:rPr>
          <w:rFonts w:ascii="Arial" w:eastAsia="Calibri" w:hAnsi="Arial" w:cs="Arial"/>
        </w:rPr>
        <w:t xml:space="preserve"> only permits the recreation of the system for non-</w:t>
      </w:r>
      <w:r w:rsidR="004F02A0" w:rsidRPr="00596DE5">
        <w:rPr>
          <w:rFonts w:ascii="Arial" w:eastAsia="Calibri" w:hAnsi="Arial" w:cs="Arial"/>
        </w:rPr>
        <w:lastRenderedPageBreak/>
        <w:t>commercial applications.</w:t>
      </w:r>
      <w:r w:rsidR="004F02A0" w:rsidRPr="00596DE5">
        <w:rPr>
          <w:rFonts w:ascii="Arial" w:eastAsia="Calibri" w:hAnsi="Arial" w:cs="Arial"/>
          <w:vertAlign w:val="superscript"/>
        </w:rPr>
        <w:footnoteReference w:id="211"/>
      </w:r>
      <w:r w:rsidR="004F02A0" w:rsidRPr="00596DE5">
        <w:rPr>
          <w:rFonts w:ascii="Arial" w:eastAsia="Calibri" w:hAnsi="Arial" w:cs="Arial"/>
        </w:rPr>
        <w:t xml:space="preserve"> The dissemination of knowledge is oriented on the societal benefit that users or immersants might experience from participating in an empathy project, but additionally it affords participation in replicating and assembling the hardware setup through a DIY approach. Users are permitted to reconstruct BAL’s system as the technological building blocks for new and diverse applications to foster empathy in different global contexts. Toward</w:t>
      </w:r>
      <w:r w:rsidR="00E031EE" w:rsidRPr="00596DE5">
        <w:rPr>
          <w:rFonts w:ascii="Arial" w:eastAsia="Calibri" w:hAnsi="Arial" w:cs="Arial"/>
        </w:rPr>
        <w:t>s</w:t>
      </w:r>
      <w:r w:rsidR="004F02A0" w:rsidRPr="00596DE5">
        <w:rPr>
          <w:rFonts w:ascii="Arial" w:eastAsia="Calibri" w:hAnsi="Arial" w:cs="Arial"/>
        </w:rPr>
        <w:t xml:space="preserve"> this aim, BAL has uploaded a video (‘General Overview TMTBA Vest’) offering </w:t>
      </w:r>
      <w:r w:rsidR="00E031EE" w:rsidRPr="00596DE5">
        <w:rPr>
          <w:rFonts w:ascii="Arial" w:eastAsia="Calibri" w:hAnsi="Arial" w:cs="Arial"/>
        </w:rPr>
        <w:t xml:space="preserve">online </w:t>
      </w:r>
      <w:r w:rsidR="004F02A0" w:rsidRPr="00596DE5">
        <w:rPr>
          <w:rFonts w:ascii="Arial" w:eastAsia="Calibri" w:hAnsi="Arial" w:cs="Arial"/>
        </w:rPr>
        <w:t xml:space="preserve">guidance as to the components needed to build the vest for </w:t>
      </w:r>
      <w:r w:rsidR="004F02A0" w:rsidRPr="00596DE5">
        <w:rPr>
          <w:rFonts w:ascii="Arial" w:eastAsia="Calibri" w:hAnsi="Arial" w:cs="Arial"/>
          <w:i/>
        </w:rPr>
        <w:t>TMTBA</w:t>
      </w:r>
      <w:r w:rsidR="004F02A0" w:rsidRPr="00596DE5">
        <w:rPr>
          <w:rFonts w:ascii="Arial" w:eastAsia="Calibri" w:hAnsi="Arial" w:cs="Arial"/>
        </w:rPr>
        <w:t xml:space="preserve"> system, as well as a link to the downloadable </w:t>
      </w:r>
      <w:r w:rsidR="00D83C77" w:rsidRPr="00596DE5">
        <w:rPr>
          <w:rFonts w:ascii="Arial" w:eastAsia="Calibri" w:hAnsi="Arial" w:cs="Arial"/>
        </w:rPr>
        <w:t>rar. files</w:t>
      </w:r>
      <w:r w:rsidR="004F02A0" w:rsidRPr="00596DE5">
        <w:rPr>
          <w:rFonts w:ascii="Arial" w:eastAsia="Calibri" w:hAnsi="Arial" w:cs="Arial"/>
        </w:rPr>
        <w:t xml:space="preserve"> which can be used to 3D print </w:t>
      </w:r>
      <w:r w:rsidR="007D3B91">
        <w:rPr>
          <w:rFonts w:ascii="Arial" w:eastAsia="Calibri" w:hAnsi="Arial" w:cs="Arial"/>
        </w:rPr>
        <w:t xml:space="preserve">the </w:t>
      </w:r>
      <w:r w:rsidR="004F02A0" w:rsidRPr="00596DE5">
        <w:rPr>
          <w:rFonts w:ascii="Arial" w:eastAsia="Calibri" w:hAnsi="Arial" w:cs="Arial"/>
        </w:rPr>
        <w:t xml:space="preserve">different </w:t>
      </w:r>
      <w:r w:rsidR="007D3B91">
        <w:rPr>
          <w:rFonts w:ascii="Arial" w:eastAsia="Calibri" w:hAnsi="Arial" w:cs="Arial"/>
        </w:rPr>
        <w:t>components</w:t>
      </w:r>
      <w:r w:rsidR="004F02A0" w:rsidRPr="00596DE5">
        <w:rPr>
          <w:rFonts w:ascii="Arial" w:eastAsia="Calibri" w:hAnsi="Arial" w:cs="Arial"/>
        </w:rPr>
        <w:t xml:space="preserve">. </w:t>
      </w:r>
    </w:p>
    <w:p w14:paraId="1FD46E3F" w14:textId="53613C82" w:rsidR="002232B9" w:rsidRDefault="00F35D25" w:rsidP="00112A6C">
      <w:pPr>
        <w:spacing w:after="0" w:line="480" w:lineRule="auto"/>
        <w:ind w:firstLine="284"/>
        <w:jc w:val="both"/>
        <w:rPr>
          <w:rFonts w:ascii="Arial" w:eastAsia="Calibri" w:hAnsi="Arial" w:cs="Arial"/>
        </w:rPr>
      </w:pPr>
      <w:r w:rsidRPr="00596DE5">
        <w:rPr>
          <w:rFonts w:ascii="Arial" w:eastAsia="Calibri" w:hAnsi="Arial" w:cs="Arial"/>
        </w:rPr>
        <w:t xml:space="preserve">In </w:t>
      </w:r>
      <w:r w:rsidR="00E031EE" w:rsidRPr="00596DE5">
        <w:rPr>
          <w:rFonts w:ascii="Arial" w:eastAsia="Calibri" w:hAnsi="Arial" w:cs="Arial"/>
        </w:rPr>
        <w:t>my personal interview with Roel</w:t>
      </w:r>
      <w:r w:rsidRPr="00596DE5">
        <w:rPr>
          <w:rFonts w:ascii="Arial" w:eastAsia="Calibri" w:hAnsi="Arial" w:cs="Arial"/>
        </w:rPr>
        <w:t xml:space="preserve"> he expressed his philosophy on authorship</w:t>
      </w:r>
      <w:r w:rsidR="00E031EE" w:rsidRPr="00596DE5">
        <w:rPr>
          <w:rFonts w:ascii="Arial" w:eastAsia="Calibri" w:hAnsi="Arial" w:cs="Arial"/>
        </w:rPr>
        <w:t>,</w:t>
      </w:r>
      <w:r w:rsidRPr="00596DE5">
        <w:rPr>
          <w:rFonts w:ascii="Arial" w:eastAsia="Calibri" w:hAnsi="Arial" w:cs="Arial"/>
        </w:rPr>
        <w:t xml:space="preserve"> commenting that ‘we all have thought of </w:t>
      </w:r>
      <w:r w:rsidRPr="00596DE5">
        <w:rPr>
          <w:rFonts w:ascii="Arial" w:eastAsia="Calibri" w:hAnsi="Arial" w:cs="Arial"/>
          <w:i/>
        </w:rPr>
        <w:t>The Machine To Be Another</w:t>
      </w:r>
      <w:r w:rsidRPr="00596DE5">
        <w:rPr>
          <w:rFonts w:ascii="Arial" w:eastAsia="Calibri" w:hAnsi="Arial" w:cs="Arial"/>
        </w:rPr>
        <w:t xml:space="preserve"> in a way. I think it’s an idea that is out there</w:t>
      </w:r>
      <w:r w:rsidR="00427976">
        <w:rPr>
          <w:rFonts w:ascii="Arial" w:eastAsia="Calibri" w:hAnsi="Arial" w:cs="Arial"/>
        </w:rPr>
        <w:t xml:space="preserve"> </w:t>
      </w:r>
      <w:r w:rsidRPr="00596DE5">
        <w:rPr>
          <w:rFonts w:ascii="Arial" w:eastAsia="Calibri" w:hAnsi="Arial" w:cs="Arial"/>
        </w:rPr>
        <w:t>- we are not the first ones to use this technological setup’ (Roel, ‘Personal Interview’).</w:t>
      </w:r>
      <w:r w:rsidR="00652F06">
        <w:rPr>
          <w:rStyle w:val="FootnoteReference"/>
          <w:rFonts w:ascii="Arial" w:eastAsia="Calibri" w:hAnsi="Arial" w:cs="Arial"/>
        </w:rPr>
        <w:footnoteReference w:id="212"/>
      </w:r>
      <w:r w:rsidRPr="00596DE5">
        <w:rPr>
          <w:rFonts w:ascii="Arial" w:eastAsia="Calibri" w:hAnsi="Arial" w:cs="Arial"/>
        </w:rPr>
        <w:t xml:space="preserve"> As my </w:t>
      </w:r>
      <w:r w:rsidR="00057191" w:rsidRPr="00596DE5">
        <w:rPr>
          <w:rFonts w:ascii="Arial" w:eastAsia="Calibri" w:hAnsi="Arial" w:cs="Arial"/>
        </w:rPr>
        <w:t xml:space="preserve">brief </w:t>
      </w:r>
      <w:r w:rsidR="00095469">
        <w:rPr>
          <w:rFonts w:ascii="Arial" w:eastAsia="Calibri" w:hAnsi="Arial" w:cs="Arial"/>
        </w:rPr>
        <w:t xml:space="preserve">historical </w:t>
      </w:r>
      <w:r w:rsidRPr="00596DE5">
        <w:rPr>
          <w:rFonts w:ascii="Arial" w:eastAsia="Calibri" w:hAnsi="Arial" w:cs="Arial"/>
        </w:rPr>
        <w:t xml:space="preserve">survey of body-swapping narratives </w:t>
      </w:r>
      <w:r w:rsidR="00057191" w:rsidRPr="00596DE5">
        <w:rPr>
          <w:rFonts w:ascii="Arial" w:eastAsia="Calibri" w:hAnsi="Arial" w:cs="Arial"/>
        </w:rPr>
        <w:t xml:space="preserve">in </w:t>
      </w:r>
      <w:r w:rsidR="007D3B91">
        <w:rPr>
          <w:rFonts w:ascii="Arial" w:eastAsia="Calibri" w:hAnsi="Arial" w:cs="Arial"/>
        </w:rPr>
        <w:t xml:space="preserve">3.2 </w:t>
      </w:r>
      <w:r w:rsidR="00057191" w:rsidRPr="00596DE5">
        <w:rPr>
          <w:rFonts w:ascii="Arial" w:eastAsia="Calibri" w:hAnsi="Arial" w:cs="Arial"/>
        </w:rPr>
        <w:t xml:space="preserve">attests, the concept of exchanging bodies </w:t>
      </w:r>
      <w:r w:rsidR="00095469">
        <w:rPr>
          <w:rFonts w:ascii="Arial" w:eastAsia="Calibri" w:hAnsi="Arial" w:cs="Arial"/>
        </w:rPr>
        <w:t>has been</w:t>
      </w:r>
      <w:r w:rsidR="00057191" w:rsidRPr="00596DE5">
        <w:rPr>
          <w:rFonts w:ascii="Arial" w:eastAsia="Calibri" w:hAnsi="Arial" w:cs="Arial"/>
        </w:rPr>
        <w:t xml:space="preserve"> ubiquitous in art. Furthermore, the foundations for BAL’s techniques derived from </w:t>
      </w:r>
      <w:r w:rsidR="004A454B" w:rsidRPr="00596DE5">
        <w:rPr>
          <w:rFonts w:ascii="Arial" w:eastAsia="Calibri" w:hAnsi="Arial" w:cs="Arial"/>
        </w:rPr>
        <w:t xml:space="preserve">scientific </w:t>
      </w:r>
      <w:r w:rsidRPr="00596DE5">
        <w:rPr>
          <w:rFonts w:ascii="Arial" w:eastAsia="Calibri" w:hAnsi="Arial" w:cs="Arial"/>
        </w:rPr>
        <w:t xml:space="preserve">embodiment research </w:t>
      </w:r>
      <w:r w:rsidR="007D3B91">
        <w:rPr>
          <w:rFonts w:ascii="Arial" w:eastAsia="Calibri" w:hAnsi="Arial" w:cs="Arial"/>
        </w:rPr>
        <w:t>surveyed in sections 3.4.1, 3.4.2 and 3.4.3</w:t>
      </w:r>
      <w:r w:rsidR="004A454B" w:rsidRPr="00596DE5">
        <w:rPr>
          <w:rFonts w:ascii="Arial" w:eastAsia="Calibri" w:hAnsi="Arial" w:cs="Arial"/>
        </w:rPr>
        <w:t xml:space="preserve"> </w:t>
      </w:r>
      <w:r w:rsidR="00057191" w:rsidRPr="00596DE5">
        <w:rPr>
          <w:rFonts w:ascii="Arial" w:eastAsia="Calibri" w:hAnsi="Arial" w:cs="Arial"/>
        </w:rPr>
        <w:t xml:space="preserve">are readily in circulation. Where BAL makes an important and original contribution is their technical innovation, the origination of replicable </w:t>
      </w:r>
      <w:r w:rsidR="00E031EE" w:rsidRPr="00596DE5">
        <w:rPr>
          <w:rFonts w:ascii="Arial" w:eastAsia="Calibri" w:hAnsi="Arial" w:cs="Arial"/>
        </w:rPr>
        <w:t>‘</w:t>
      </w:r>
      <w:r w:rsidR="00057191" w:rsidRPr="00596DE5">
        <w:rPr>
          <w:rFonts w:ascii="Arial" w:eastAsia="Calibri" w:hAnsi="Arial" w:cs="Arial"/>
        </w:rPr>
        <w:t>body-change</w:t>
      </w:r>
      <w:r w:rsidR="00E031EE" w:rsidRPr="00596DE5">
        <w:rPr>
          <w:rFonts w:ascii="Arial" w:eastAsia="Calibri" w:hAnsi="Arial" w:cs="Arial"/>
        </w:rPr>
        <w:t>’</w:t>
      </w:r>
      <w:r w:rsidR="00057191" w:rsidRPr="00596DE5">
        <w:rPr>
          <w:rFonts w:ascii="Arial" w:eastAsia="Calibri" w:hAnsi="Arial" w:cs="Arial"/>
        </w:rPr>
        <w:t xml:space="preserve"> and </w:t>
      </w:r>
      <w:r w:rsidR="00E031EE" w:rsidRPr="00596DE5">
        <w:rPr>
          <w:rFonts w:ascii="Arial" w:eastAsia="Calibri" w:hAnsi="Arial" w:cs="Arial"/>
        </w:rPr>
        <w:t>‘</w:t>
      </w:r>
      <w:r w:rsidR="00057191" w:rsidRPr="00596DE5">
        <w:rPr>
          <w:rFonts w:ascii="Arial" w:eastAsia="Calibri" w:hAnsi="Arial" w:cs="Arial"/>
        </w:rPr>
        <w:t>body-swap</w:t>
      </w:r>
      <w:r w:rsidR="00E031EE" w:rsidRPr="00596DE5">
        <w:rPr>
          <w:rFonts w:ascii="Arial" w:eastAsia="Calibri" w:hAnsi="Arial" w:cs="Arial"/>
        </w:rPr>
        <w:t>’</w:t>
      </w:r>
      <w:r w:rsidR="00057191" w:rsidRPr="00596DE5">
        <w:rPr>
          <w:rFonts w:ascii="Arial" w:eastAsia="Calibri" w:hAnsi="Arial" w:cs="Arial"/>
        </w:rPr>
        <w:t xml:space="preserve"> interaction protocols and open-access propagation of the components for their interactive platform for non-commercial use.     </w:t>
      </w:r>
    </w:p>
    <w:p w14:paraId="41ABD763" w14:textId="77777777" w:rsidR="002232B9" w:rsidRDefault="002232B9" w:rsidP="00112A6C">
      <w:pPr>
        <w:spacing w:after="0" w:line="480" w:lineRule="auto"/>
        <w:ind w:firstLine="284"/>
        <w:jc w:val="both"/>
        <w:rPr>
          <w:rFonts w:ascii="Arial" w:eastAsia="Calibri" w:hAnsi="Arial" w:cs="Arial"/>
        </w:rPr>
      </w:pPr>
    </w:p>
    <w:p w14:paraId="1263A58F" w14:textId="77777777" w:rsidR="00035D17" w:rsidRPr="00596DE5" w:rsidRDefault="00035D17">
      <w:pPr>
        <w:spacing w:after="0" w:line="480" w:lineRule="auto"/>
        <w:ind w:firstLine="284"/>
        <w:jc w:val="both"/>
        <w:rPr>
          <w:rFonts w:ascii="Arial" w:eastAsia="Calibri" w:hAnsi="Arial" w:cs="Arial"/>
        </w:rPr>
      </w:pPr>
    </w:p>
    <w:p w14:paraId="13D3192C" w14:textId="4774F652" w:rsidR="00495A0C" w:rsidRPr="00596DE5" w:rsidRDefault="00C669FF" w:rsidP="0058388E">
      <w:pPr>
        <w:spacing w:after="0" w:line="480" w:lineRule="auto"/>
        <w:jc w:val="both"/>
        <w:outlineLvl w:val="0"/>
        <w:rPr>
          <w:rFonts w:ascii="Arial" w:eastAsia="Calibri" w:hAnsi="Arial" w:cs="Arial"/>
          <w:u w:val="single"/>
        </w:rPr>
      </w:pPr>
      <w:r w:rsidRPr="00596DE5">
        <w:rPr>
          <w:rFonts w:ascii="Arial" w:eastAsia="Calibri" w:hAnsi="Arial" w:cs="Arial"/>
          <w:u w:val="single"/>
        </w:rPr>
        <w:t>4.10</w:t>
      </w:r>
      <w:r w:rsidR="00AE778B" w:rsidRPr="00596DE5">
        <w:rPr>
          <w:rFonts w:ascii="Arial" w:eastAsia="Calibri" w:hAnsi="Arial" w:cs="Arial"/>
          <w:u w:val="single"/>
        </w:rPr>
        <w:t xml:space="preserve"> Conclusion – Body</w:t>
      </w:r>
      <w:r w:rsidR="00796194">
        <w:rPr>
          <w:rFonts w:ascii="Arial" w:eastAsia="Calibri" w:hAnsi="Arial" w:cs="Arial"/>
          <w:u w:val="single"/>
        </w:rPr>
        <w:t xml:space="preserve"> T</w:t>
      </w:r>
      <w:r w:rsidR="00AE778B" w:rsidRPr="00596DE5">
        <w:rPr>
          <w:rFonts w:ascii="Arial" w:eastAsia="Calibri" w:hAnsi="Arial" w:cs="Arial"/>
          <w:u w:val="single"/>
        </w:rPr>
        <w:t>ran</w:t>
      </w:r>
      <w:r w:rsidR="00495A0C" w:rsidRPr="00596DE5">
        <w:rPr>
          <w:rFonts w:ascii="Arial" w:eastAsia="Calibri" w:hAnsi="Arial" w:cs="Arial"/>
          <w:u w:val="single"/>
        </w:rPr>
        <w:t>sfer Illusions as an Immersive ‘Tool’</w:t>
      </w:r>
    </w:p>
    <w:p w14:paraId="247965A2" w14:textId="2E3C2008" w:rsidR="00EC2043" w:rsidRPr="00596DE5" w:rsidRDefault="00A50DA7" w:rsidP="004615C1">
      <w:pPr>
        <w:spacing w:after="0" w:line="480" w:lineRule="auto"/>
        <w:jc w:val="both"/>
        <w:rPr>
          <w:rFonts w:ascii="Arial" w:eastAsia="Calibri" w:hAnsi="Arial" w:cs="Arial"/>
        </w:rPr>
      </w:pPr>
      <w:r w:rsidRPr="00596DE5">
        <w:rPr>
          <w:rFonts w:ascii="Arial" w:eastAsia="Calibri" w:hAnsi="Arial" w:cs="Arial"/>
        </w:rPr>
        <w:t xml:space="preserve">The importance of the other in defining the self is a question that has been examined in many domains of knowledge; Drew Leder argued that ‘we are never proto-solipsists left to </w:t>
      </w:r>
      <w:r w:rsidRPr="00596DE5">
        <w:rPr>
          <w:rFonts w:ascii="Arial" w:eastAsia="Calibri" w:hAnsi="Arial" w:cs="Arial"/>
        </w:rPr>
        <w:lastRenderedPageBreak/>
        <w:t>construct a body image in isolation. My awareness of my body is a profoundly social thing, arising out of experiences of the corporeality of other people and of their gaze directed back upon me’ (</w:t>
      </w:r>
      <w:r w:rsidRPr="00596DE5">
        <w:rPr>
          <w:rFonts w:ascii="Arial" w:eastAsia="Calibri" w:hAnsi="Arial" w:cs="Arial"/>
          <w:i/>
        </w:rPr>
        <w:t>The Absent Body</w:t>
      </w:r>
      <w:r w:rsidRPr="00596DE5">
        <w:rPr>
          <w:rFonts w:ascii="Arial" w:eastAsia="Calibri" w:hAnsi="Arial" w:cs="Arial"/>
        </w:rPr>
        <w:t>, 92). S&amp;R and BAL’s work effectively displaces the participating individual from their body, inside the gaze that looks back – through these illus</w:t>
      </w:r>
      <w:r w:rsidR="00925D49">
        <w:rPr>
          <w:rFonts w:ascii="Arial" w:eastAsia="Calibri" w:hAnsi="Arial" w:cs="Arial"/>
        </w:rPr>
        <w:t>ion-inducing</w:t>
      </w:r>
      <w:r w:rsidRPr="00596DE5">
        <w:rPr>
          <w:rFonts w:ascii="Arial" w:eastAsia="Calibri" w:hAnsi="Arial" w:cs="Arial"/>
        </w:rPr>
        <w:t xml:space="preserve"> procedures the audience is doubled, encountering themselves as </w:t>
      </w:r>
      <w:r w:rsidR="00EC2043" w:rsidRPr="00596DE5">
        <w:rPr>
          <w:rFonts w:ascii="Arial" w:eastAsia="Calibri" w:hAnsi="Arial" w:cs="Arial"/>
        </w:rPr>
        <w:t>an</w:t>
      </w:r>
      <w:r w:rsidRPr="00596DE5">
        <w:rPr>
          <w:rFonts w:ascii="Arial" w:eastAsia="Calibri" w:hAnsi="Arial" w:cs="Arial"/>
        </w:rPr>
        <w:t xml:space="preserve">other through virtual embodiment. These science-inspired self-deceptive protocols reconcile the immersant’s presence </w:t>
      </w:r>
      <w:r w:rsidR="000D6444">
        <w:rPr>
          <w:rFonts w:ascii="Arial" w:eastAsia="Calibri" w:hAnsi="Arial" w:cs="Arial"/>
        </w:rPr>
        <w:t>‘</w:t>
      </w:r>
      <w:r w:rsidRPr="00596DE5">
        <w:rPr>
          <w:rFonts w:ascii="Arial" w:eastAsia="Calibri" w:hAnsi="Arial" w:cs="Arial"/>
        </w:rPr>
        <w:t>inside</w:t>
      </w:r>
      <w:r w:rsidR="000D6444">
        <w:rPr>
          <w:rFonts w:ascii="Arial" w:eastAsia="Calibri" w:hAnsi="Arial" w:cs="Arial"/>
        </w:rPr>
        <w:t>’</w:t>
      </w:r>
      <w:r w:rsidRPr="00596DE5">
        <w:rPr>
          <w:rFonts w:ascii="Arial" w:eastAsia="Calibri" w:hAnsi="Arial" w:cs="Arial"/>
        </w:rPr>
        <w:t xml:space="preserve"> the dramatic by concealing the physical body and assigning </w:t>
      </w:r>
      <w:r w:rsidR="00EC2043" w:rsidRPr="00596DE5">
        <w:rPr>
          <w:rFonts w:ascii="Arial" w:eastAsia="Calibri" w:hAnsi="Arial" w:cs="Arial"/>
        </w:rPr>
        <w:t xml:space="preserve">them </w:t>
      </w:r>
      <w:r w:rsidRPr="00596DE5">
        <w:rPr>
          <w:rFonts w:ascii="Arial" w:eastAsia="Calibri" w:hAnsi="Arial" w:cs="Arial"/>
        </w:rPr>
        <w:t>a remediated body image, VB or avatar</w:t>
      </w:r>
      <w:r w:rsidR="00EC2043" w:rsidRPr="00596DE5">
        <w:rPr>
          <w:rFonts w:ascii="Arial" w:eastAsia="Calibri" w:hAnsi="Arial" w:cs="Arial"/>
        </w:rPr>
        <w:t>. T</w:t>
      </w:r>
      <w:r w:rsidRPr="00596DE5">
        <w:rPr>
          <w:rFonts w:ascii="Arial" w:eastAsia="Calibri" w:hAnsi="Arial" w:cs="Arial"/>
        </w:rPr>
        <w:t xml:space="preserve">his approach to ‘immersion’ </w:t>
      </w:r>
      <w:r w:rsidR="00EC2043" w:rsidRPr="00596DE5">
        <w:rPr>
          <w:rFonts w:ascii="Arial" w:eastAsia="Calibri" w:hAnsi="Arial" w:cs="Arial"/>
        </w:rPr>
        <w:t xml:space="preserve">as a concealment </w:t>
      </w:r>
      <w:r w:rsidRPr="00596DE5">
        <w:rPr>
          <w:rFonts w:ascii="Arial" w:eastAsia="Calibri" w:hAnsi="Arial" w:cs="Arial"/>
        </w:rPr>
        <w:t>is analogous to the word</w:t>
      </w:r>
      <w:r w:rsidR="00EC2043" w:rsidRPr="00596DE5">
        <w:rPr>
          <w:rFonts w:ascii="Arial" w:eastAsia="Calibri" w:hAnsi="Arial" w:cs="Arial"/>
        </w:rPr>
        <w:t>’</w:t>
      </w:r>
      <w:r w:rsidRPr="00596DE5">
        <w:rPr>
          <w:rFonts w:ascii="Arial" w:eastAsia="Calibri" w:hAnsi="Arial" w:cs="Arial"/>
        </w:rPr>
        <w:t xml:space="preserve">s astronomical </w:t>
      </w:r>
      <w:r w:rsidR="00EC2043" w:rsidRPr="00596DE5">
        <w:rPr>
          <w:rFonts w:ascii="Arial" w:eastAsia="Calibri" w:hAnsi="Arial" w:cs="Arial"/>
        </w:rPr>
        <w:t>derivation</w:t>
      </w:r>
      <w:r w:rsidRPr="00596DE5">
        <w:rPr>
          <w:rFonts w:ascii="Arial" w:eastAsia="Calibri" w:hAnsi="Arial" w:cs="Arial"/>
        </w:rPr>
        <w:t xml:space="preserve"> as the ‘eclipsing’ of a celestial body</w:t>
      </w:r>
      <w:r w:rsidR="00F65D23">
        <w:rPr>
          <w:rFonts w:ascii="Arial" w:eastAsia="Calibri" w:hAnsi="Arial" w:cs="Arial"/>
        </w:rPr>
        <w:t xml:space="preserve"> behind another</w:t>
      </w:r>
      <w:r w:rsidR="00EC2043" w:rsidRPr="00596DE5">
        <w:rPr>
          <w:rFonts w:ascii="Arial" w:eastAsia="Calibri" w:hAnsi="Arial" w:cs="Arial"/>
        </w:rPr>
        <w:t xml:space="preserve">. It also </w:t>
      </w:r>
      <w:r w:rsidRPr="00596DE5">
        <w:rPr>
          <w:rFonts w:ascii="Arial" w:eastAsia="Calibri" w:hAnsi="Arial" w:cs="Arial"/>
        </w:rPr>
        <w:t>shares some correspondence with the immersive theatres signposted in my ‘Introduction’ that have mask</w:t>
      </w:r>
      <w:r w:rsidR="00D47CF4">
        <w:rPr>
          <w:rFonts w:ascii="Arial" w:eastAsia="Calibri" w:hAnsi="Arial" w:cs="Arial"/>
        </w:rPr>
        <w:t>ed</w:t>
      </w:r>
      <w:r w:rsidRPr="00596DE5">
        <w:rPr>
          <w:rFonts w:ascii="Arial" w:eastAsia="Calibri" w:hAnsi="Arial" w:cs="Arial"/>
        </w:rPr>
        <w:t xml:space="preserve"> or cloak</w:t>
      </w:r>
      <w:r w:rsidR="00D47CF4">
        <w:rPr>
          <w:rFonts w:ascii="Arial" w:eastAsia="Calibri" w:hAnsi="Arial" w:cs="Arial"/>
        </w:rPr>
        <w:t>ed</w:t>
      </w:r>
      <w:r w:rsidRPr="00596DE5">
        <w:rPr>
          <w:rFonts w:ascii="Arial" w:eastAsia="Calibri" w:hAnsi="Arial" w:cs="Arial"/>
        </w:rPr>
        <w:t xml:space="preserve"> the spectating self.</w:t>
      </w:r>
      <w:r w:rsidR="00705913" w:rsidRPr="00596DE5">
        <w:rPr>
          <w:rFonts w:ascii="Arial" w:eastAsia="Calibri" w:hAnsi="Arial" w:cs="Arial"/>
        </w:rPr>
        <w:t xml:space="preserve"> However, unlike these practices the </w:t>
      </w:r>
      <w:r w:rsidR="00EC2043" w:rsidRPr="00596DE5">
        <w:rPr>
          <w:rFonts w:ascii="Arial" w:eastAsia="Calibri" w:hAnsi="Arial" w:cs="Arial"/>
        </w:rPr>
        <w:t>spectator is not simply costumed but experiences the sensation that a virtual body is incorp</w:t>
      </w:r>
      <w:r w:rsidR="00F65D23">
        <w:rPr>
          <w:rFonts w:ascii="Arial" w:eastAsia="Calibri" w:hAnsi="Arial" w:cs="Arial"/>
        </w:rPr>
        <w:t xml:space="preserve">orated as part of the phenomenal self; this </w:t>
      </w:r>
      <w:r w:rsidR="000D6444">
        <w:rPr>
          <w:rFonts w:ascii="Arial" w:eastAsia="Calibri" w:hAnsi="Arial" w:cs="Arial"/>
        </w:rPr>
        <w:t xml:space="preserve">perceptual </w:t>
      </w:r>
      <w:r w:rsidRPr="00596DE5">
        <w:rPr>
          <w:rFonts w:ascii="Arial" w:eastAsia="Calibri" w:hAnsi="Arial" w:cs="Arial"/>
        </w:rPr>
        <w:t xml:space="preserve">sense </w:t>
      </w:r>
      <w:r w:rsidR="00D34C34" w:rsidRPr="00596DE5">
        <w:rPr>
          <w:rFonts w:ascii="Arial" w:eastAsia="Calibri" w:hAnsi="Arial" w:cs="Arial"/>
        </w:rPr>
        <w:t xml:space="preserve">is frequently the reward mechanism for </w:t>
      </w:r>
      <w:r w:rsidR="00F65D23">
        <w:rPr>
          <w:rFonts w:ascii="Arial" w:eastAsia="Calibri" w:hAnsi="Arial" w:cs="Arial"/>
        </w:rPr>
        <w:t xml:space="preserve">the </w:t>
      </w:r>
      <w:r w:rsidR="00D34C34" w:rsidRPr="00596DE5">
        <w:rPr>
          <w:rFonts w:ascii="Arial" w:eastAsia="Calibri" w:hAnsi="Arial" w:cs="Arial"/>
        </w:rPr>
        <w:t xml:space="preserve">accurate aligning </w:t>
      </w:r>
      <w:r w:rsidR="00F65D23">
        <w:rPr>
          <w:rFonts w:ascii="Arial" w:eastAsia="Calibri" w:hAnsi="Arial" w:cs="Arial"/>
        </w:rPr>
        <w:t xml:space="preserve">of </w:t>
      </w:r>
      <w:r w:rsidR="00D34C34" w:rsidRPr="00596DE5">
        <w:rPr>
          <w:rFonts w:ascii="Arial" w:eastAsia="Calibri" w:hAnsi="Arial" w:cs="Arial"/>
        </w:rPr>
        <w:t>on</w:t>
      </w:r>
      <w:r w:rsidR="00F65D23">
        <w:rPr>
          <w:rFonts w:ascii="Arial" w:eastAsia="Calibri" w:hAnsi="Arial" w:cs="Arial"/>
        </w:rPr>
        <w:t>e’s movement with that of the virtual counterpart</w:t>
      </w:r>
      <w:r w:rsidR="00D34C34" w:rsidRPr="00596DE5">
        <w:rPr>
          <w:rFonts w:ascii="Arial" w:eastAsia="Calibri" w:hAnsi="Arial" w:cs="Arial"/>
        </w:rPr>
        <w:t>.</w:t>
      </w:r>
    </w:p>
    <w:p w14:paraId="603CB79D" w14:textId="3D4A6BC1" w:rsidR="00495A0C" w:rsidRDefault="00A50DA7" w:rsidP="00F65D23">
      <w:pPr>
        <w:spacing w:after="0" w:line="480" w:lineRule="auto"/>
        <w:ind w:firstLine="284"/>
        <w:jc w:val="both"/>
        <w:rPr>
          <w:rFonts w:ascii="Arial" w:eastAsia="Calibri" w:hAnsi="Arial" w:cs="Arial"/>
        </w:rPr>
      </w:pPr>
      <w:r w:rsidRPr="00596DE5">
        <w:rPr>
          <w:rFonts w:ascii="Arial" w:eastAsia="Calibri" w:hAnsi="Arial" w:cs="Arial"/>
        </w:rPr>
        <w:t>To b</w:t>
      </w:r>
      <w:r w:rsidR="00801CDC" w:rsidRPr="00596DE5">
        <w:rPr>
          <w:rFonts w:ascii="Arial" w:eastAsia="Calibri" w:hAnsi="Arial" w:cs="Arial"/>
        </w:rPr>
        <w:t>riefly</w:t>
      </w:r>
      <w:r w:rsidR="00FF4229" w:rsidRPr="00596DE5">
        <w:rPr>
          <w:rFonts w:ascii="Arial" w:eastAsia="Calibri" w:hAnsi="Arial" w:cs="Arial"/>
        </w:rPr>
        <w:t xml:space="preserve"> </w:t>
      </w:r>
      <w:r w:rsidRPr="00596DE5">
        <w:rPr>
          <w:rFonts w:ascii="Arial" w:eastAsia="Calibri" w:hAnsi="Arial" w:cs="Arial"/>
        </w:rPr>
        <w:t>return</w:t>
      </w:r>
      <w:r w:rsidR="00801CDC" w:rsidRPr="00596DE5">
        <w:rPr>
          <w:rFonts w:ascii="Arial" w:eastAsia="Calibri" w:hAnsi="Arial" w:cs="Arial"/>
        </w:rPr>
        <w:t xml:space="preserve"> to</w:t>
      </w:r>
      <w:r w:rsidR="00FF4229" w:rsidRPr="00596DE5">
        <w:rPr>
          <w:rFonts w:ascii="Arial" w:eastAsia="Calibri" w:hAnsi="Arial" w:cs="Arial"/>
        </w:rPr>
        <w:t xml:space="preserve"> Michael Fried’s anti-theatrical discourse </w:t>
      </w:r>
      <w:r w:rsidR="00801CDC" w:rsidRPr="00596DE5">
        <w:rPr>
          <w:rFonts w:ascii="Arial" w:eastAsia="Calibri" w:hAnsi="Arial" w:cs="Arial"/>
        </w:rPr>
        <w:t xml:space="preserve">that I surveyed </w:t>
      </w:r>
      <w:r w:rsidR="00FF4229" w:rsidRPr="00596DE5">
        <w:rPr>
          <w:rFonts w:ascii="Arial" w:eastAsia="Calibri" w:hAnsi="Arial" w:cs="Arial"/>
        </w:rPr>
        <w:t xml:space="preserve">in Chapter 1, I would argue that both S&amp;R and BAL’s practice comply with </w:t>
      </w:r>
      <w:r w:rsidR="00A73314" w:rsidRPr="00596DE5">
        <w:rPr>
          <w:rFonts w:ascii="Arial" w:eastAsia="Calibri" w:hAnsi="Arial" w:cs="Arial"/>
        </w:rPr>
        <w:t xml:space="preserve">two of </w:t>
      </w:r>
      <w:r w:rsidR="00FF4229" w:rsidRPr="00596DE5">
        <w:rPr>
          <w:rFonts w:ascii="Arial" w:eastAsia="Calibri" w:hAnsi="Arial" w:cs="Arial"/>
        </w:rPr>
        <w:t xml:space="preserve">Fried’s three </w:t>
      </w:r>
      <w:r w:rsidR="004615C1" w:rsidRPr="00596DE5">
        <w:rPr>
          <w:rFonts w:ascii="Arial" w:eastAsia="Calibri" w:hAnsi="Arial" w:cs="Arial"/>
        </w:rPr>
        <w:t xml:space="preserve">aforementioned </w:t>
      </w:r>
      <w:r w:rsidR="00FF4229" w:rsidRPr="00596DE5">
        <w:rPr>
          <w:rFonts w:ascii="Arial" w:eastAsia="Calibri" w:hAnsi="Arial" w:cs="Arial"/>
        </w:rPr>
        <w:t xml:space="preserve">propositions that </w:t>
      </w:r>
      <w:r w:rsidR="003D2334" w:rsidRPr="00596DE5">
        <w:rPr>
          <w:rFonts w:ascii="Arial" w:eastAsia="Calibri" w:hAnsi="Arial" w:cs="Arial"/>
        </w:rPr>
        <w:t>define the ‘theatrical’ artwork. F</w:t>
      </w:r>
      <w:r w:rsidR="00FF4229" w:rsidRPr="00596DE5">
        <w:rPr>
          <w:rFonts w:ascii="Arial" w:eastAsia="Calibri" w:hAnsi="Arial" w:cs="Arial"/>
        </w:rPr>
        <w:t xml:space="preserve">irstly, </w:t>
      </w:r>
      <w:r w:rsidR="00AE1463" w:rsidRPr="00596DE5">
        <w:rPr>
          <w:rFonts w:ascii="Arial" w:eastAsia="Calibri" w:hAnsi="Arial" w:cs="Arial"/>
        </w:rPr>
        <w:t xml:space="preserve">these practices </w:t>
      </w:r>
      <w:r w:rsidR="00FF4229" w:rsidRPr="00596DE5">
        <w:rPr>
          <w:rFonts w:ascii="Arial" w:eastAsia="Calibri" w:hAnsi="Arial" w:cs="Arial"/>
        </w:rPr>
        <w:t>are ‘incomplete’</w:t>
      </w:r>
      <w:r w:rsidR="002D2F4C">
        <w:rPr>
          <w:rFonts w:ascii="Arial" w:eastAsia="Calibri" w:hAnsi="Arial" w:cs="Arial"/>
        </w:rPr>
        <w:t>,</w:t>
      </w:r>
      <w:r w:rsidR="00FF4229" w:rsidRPr="00596DE5">
        <w:rPr>
          <w:rFonts w:ascii="Arial" w:eastAsia="Calibri" w:hAnsi="Arial" w:cs="Arial"/>
        </w:rPr>
        <w:t xml:space="preserve"> </w:t>
      </w:r>
      <w:r w:rsidR="007F53EC" w:rsidRPr="00596DE5">
        <w:rPr>
          <w:rFonts w:ascii="Arial" w:eastAsia="Calibri" w:hAnsi="Arial" w:cs="Arial"/>
        </w:rPr>
        <w:t>since</w:t>
      </w:r>
      <w:r w:rsidR="00FF4229" w:rsidRPr="00596DE5">
        <w:rPr>
          <w:rFonts w:ascii="Arial" w:eastAsia="Calibri" w:hAnsi="Arial" w:cs="Arial"/>
        </w:rPr>
        <w:t xml:space="preserve"> </w:t>
      </w:r>
      <w:r w:rsidR="007F53EC" w:rsidRPr="00596DE5">
        <w:rPr>
          <w:rFonts w:ascii="Arial" w:eastAsia="Calibri" w:hAnsi="Arial" w:cs="Arial"/>
        </w:rPr>
        <w:t xml:space="preserve">the </w:t>
      </w:r>
      <w:r w:rsidR="00FF4229" w:rsidRPr="00596DE5">
        <w:rPr>
          <w:rFonts w:ascii="Arial" w:eastAsia="Calibri" w:hAnsi="Arial" w:cs="Arial"/>
        </w:rPr>
        <w:t xml:space="preserve">performative use of body transfer illusions necessitates the </w:t>
      </w:r>
      <w:r w:rsidR="003D2334" w:rsidRPr="00596DE5">
        <w:rPr>
          <w:rFonts w:ascii="Arial" w:eastAsia="Calibri" w:hAnsi="Arial" w:cs="Arial"/>
        </w:rPr>
        <w:t>‘</w:t>
      </w:r>
      <w:r w:rsidR="00FF4229" w:rsidRPr="00596DE5">
        <w:rPr>
          <w:rFonts w:ascii="Arial" w:eastAsia="Calibri" w:hAnsi="Arial" w:cs="Arial"/>
        </w:rPr>
        <w:t>haptically incorporated</w:t>
      </w:r>
      <w:r w:rsidR="003D2334" w:rsidRPr="00596DE5">
        <w:rPr>
          <w:rFonts w:ascii="Arial" w:eastAsia="Calibri" w:hAnsi="Arial" w:cs="Arial"/>
        </w:rPr>
        <w:t>’</w:t>
      </w:r>
      <w:r w:rsidR="00FF4229" w:rsidRPr="00596DE5">
        <w:rPr>
          <w:rFonts w:ascii="Arial" w:eastAsia="Calibri" w:hAnsi="Arial" w:cs="Arial"/>
        </w:rPr>
        <w:t xml:space="preserve"> spectator to bring about the work’s completion. </w:t>
      </w:r>
      <w:r w:rsidR="007F53EC" w:rsidRPr="00596DE5">
        <w:rPr>
          <w:rFonts w:ascii="Arial" w:eastAsia="Calibri" w:hAnsi="Arial" w:cs="Arial"/>
        </w:rPr>
        <w:t>Furthermore,</w:t>
      </w:r>
      <w:r w:rsidR="00FF4229" w:rsidRPr="00596DE5">
        <w:rPr>
          <w:rFonts w:ascii="Arial" w:eastAsia="Calibri" w:hAnsi="Arial" w:cs="Arial"/>
        </w:rPr>
        <w:t xml:space="preserve"> </w:t>
      </w:r>
      <w:r w:rsidR="007F53EC" w:rsidRPr="00596DE5">
        <w:rPr>
          <w:rFonts w:ascii="Arial" w:eastAsia="Calibri" w:hAnsi="Arial" w:cs="Arial"/>
        </w:rPr>
        <w:t xml:space="preserve">the </w:t>
      </w:r>
      <w:r w:rsidR="00FF4229" w:rsidRPr="00596DE5">
        <w:rPr>
          <w:rFonts w:ascii="Arial" w:eastAsia="Calibri" w:hAnsi="Arial" w:cs="Arial"/>
        </w:rPr>
        <w:t xml:space="preserve">spectating body becomes </w:t>
      </w:r>
      <w:r w:rsidR="003D2334" w:rsidRPr="00596DE5">
        <w:rPr>
          <w:rFonts w:ascii="Arial" w:eastAsia="Calibri" w:hAnsi="Arial" w:cs="Arial"/>
        </w:rPr>
        <w:t xml:space="preserve">itself </w:t>
      </w:r>
      <w:r w:rsidR="004308EA" w:rsidRPr="00596DE5">
        <w:rPr>
          <w:rFonts w:ascii="Arial" w:eastAsia="Calibri" w:hAnsi="Arial" w:cs="Arial"/>
        </w:rPr>
        <w:t>a</w:t>
      </w:r>
      <w:r w:rsidR="00FF4229" w:rsidRPr="00596DE5">
        <w:rPr>
          <w:rFonts w:ascii="Arial" w:eastAsia="Calibri" w:hAnsi="Arial" w:cs="Arial"/>
        </w:rPr>
        <w:t xml:space="preserve"> stage-space</w:t>
      </w:r>
      <w:r w:rsidR="002D2F4C">
        <w:rPr>
          <w:rFonts w:ascii="Arial" w:eastAsia="Calibri" w:hAnsi="Arial" w:cs="Arial"/>
        </w:rPr>
        <w:t>,</w:t>
      </w:r>
      <w:r w:rsidR="00FF4229" w:rsidRPr="00596DE5">
        <w:rPr>
          <w:rFonts w:ascii="Arial" w:eastAsia="Calibri" w:hAnsi="Arial" w:cs="Arial"/>
        </w:rPr>
        <w:t xml:space="preserve"> and the </w:t>
      </w:r>
      <w:r w:rsidR="003D2334" w:rsidRPr="00596DE5">
        <w:rPr>
          <w:rFonts w:ascii="Arial" w:eastAsia="Calibri" w:hAnsi="Arial" w:cs="Arial"/>
        </w:rPr>
        <w:t xml:space="preserve">appropriation </w:t>
      </w:r>
      <w:r w:rsidR="007F53EC" w:rsidRPr="00596DE5">
        <w:rPr>
          <w:rFonts w:ascii="Arial" w:eastAsia="Calibri" w:hAnsi="Arial" w:cs="Arial"/>
        </w:rPr>
        <w:t>of neuroscien</w:t>
      </w:r>
      <w:r w:rsidR="00AB64C6">
        <w:rPr>
          <w:rFonts w:ascii="Arial" w:eastAsia="Calibri" w:hAnsi="Arial" w:cs="Arial"/>
        </w:rPr>
        <w:t>ce-derived</w:t>
      </w:r>
      <w:r w:rsidR="007F53EC" w:rsidRPr="00596DE5">
        <w:rPr>
          <w:rFonts w:ascii="Arial" w:eastAsia="Calibri" w:hAnsi="Arial" w:cs="Arial"/>
        </w:rPr>
        <w:t xml:space="preserve"> embodiment protocols creates</w:t>
      </w:r>
      <w:r w:rsidR="00FF4229" w:rsidRPr="00596DE5">
        <w:rPr>
          <w:rFonts w:ascii="Arial" w:eastAsia="Calibri" w:hAnsi="Arial" w:cs="Arial"/>
        </w:rPr>
        <w:t xml:space="preserve"> the necessary conditions for the p</w:t>
      </w:r>
      <w:r w:rsidR="007F53EC" w:rsidRPr="00596DE5">
        <w:rPr>
          <w:rFonts w:ascii="Arial" w:eastAsia="Calibri" w:hAnsi="Arial" w:cs="Arial"/>
        </w:rPr>
        <w:t>henomenal body to incorporate a VB while</w:t>
      </w:r>
      <w:r w:rsidR="00FF4229" w:rsidRPr="00596DE5">
        <w:rPr>
          <w:rFonts w:ascii="Arial" w:eastAsia="Calibri" w:hAnsi="Arial" w:cs="Arial"/>
        </w:rPr>
        <w:t xml:space="preserve"> the physical body </w:t>
      </w:r>
      <w:r w:rsidR="007F53EC" w:rsidRPr="00596DE5">
        <w:rPr>
          <w:rFonts w:ascii="Arial" w:eastAsia="Calibri" w:hAnsi="Arial" w:cs="Arial"/>
        </w:rPr>
        <w:t xml:space="preserve">is </w:t>
      </w:r>
      <w:r w:rsidR="00FF4229" w:rsidRPr="00596DE5">
        <w:rPr>
          <w:rFonts w:ascii="Arial" w:eastAsia="Calibri" w:hAnsi="Arial" w:cs="Arial"/>
        </w:rPr>
        <w:t xml:space="preserve">momentarily </w:t>
      </w:r>
      <w:r w:rsidR="003D2334" w:rsidRPr="00596DE5">
        <w:rPr>
          <w:rFonts w:ascii="Arial" w:eastAsia="Calibri" w:hAnsi="Arial" w:cs="Arial"/>
        </w:rPr>
        <w:t>‘</w:t>
      </w:r>
      <w:r w:rsidR="00FF4229" w:rsidRPr="00596DE5">
        <w:rPr>
          <w:rFonts w:ascii="Arial" w:eastAsia="Calibri" w:hAnsi="Arial" w:cs="Arial"/>
        </w:rPr>
        <w:t>replaced</w:t>
      </w:r>
      <w:r w:rsidR="003D2334" w:rsidRPr="00596DE5">
        <w:rPr>
          <w:rFonts w:ascii="Arial" w:eastAsia="Calibri" w:hAnsi="Arial" w:cs="Arial"/>
        </w:rPr>
        <w:t>’.</w:t>
      </w:r>
      <w:r w:rsidR="00FF4229" w:rsidRPr="00596DE5">
        <w:rPr>
          <w:rFonts w:ascii="Arial" w:eastAsia="Calibri" w:hAnsi="Arial" w:cs="Arial"/>
        </w:rPr>
        <w:t xml:space="preserve"> In </w:t>
      </w:r>
      <w:r w:rsidR="007F53EC" w:rsidRPr="00596DE5">
        <w:rPr>
          <w:rFonts w:ascii="Arial" w:eastAsia="Calibri" w:hAnsi="Arial" w:cs="Arial"/>
        </w:rPr>
        <w:t xml:space="preserve">this </w:t>
      </w:r>
      <w:r w:rsidR="00FF4229" w:rsidRPr="00596DE5">
        <w:rPr>
          <w:rFonts w:ascii="Arial" w:eastAsia="Calibri" w:hAnsi="Arial" w:cs="Arial"/>
        </w:rPr>
        <w:t>respect</w:t>
      </w:r>
      <w:r w:rsidR="007F53EC" w:rsidRPr="00596DE5">
        <w:rPr>
          <w:rFonts w:ascii="Arial" w:eastAsia="Calibri" w:hAnsi="Arial" w:cs="Arial"/>
        </w:rPr>
        <w:t xml:space="preserve">, bodies are paradoxically </w:t>
      </w:r>
      <w:r w:rsidR="00AE1463" w:rsidRPr="00596DE5">
        <w:rPr>
          <w:rFonts w:ascii="Arial" w:eastAsia="Calibri" w:hAnsi="Arial" w:cs="Arial"/>
        </w:rPr>
        <w:t xml:space="preserve">both </w:t>
      </w:r>
      <w:r w:rsidR="007F53EC" w:rsidRPr="00596DE5">
        <w:rPr>
          <w:rFonts w:ascii="Arial" w:eastAsia="Calibri" w:hAnsi="Arial" w:cs="Arial"/>
        </w:rPr>
        <w:t>indispensable to the ill</w:t>
      </w:r>
      <w:r w:rsidR="003D2334" w:rsidRPr="00596DE5">
        <w:rPr>
          <w:rFonts w:ascii="Arial" w:eastAsia="Calibri" w:hAnsi="Arial" w:cs="Arial"/>
        </w:rPr>
        <w:t>usion of body-swapping/hopping</w:t>
      </w:r>
      <w:r w:rsidR="00AE1463" w:rsidRPr="00596DE5">
        <w:rPr>
          <w:rFonts w:ascii="Arial" w:eastAsia="Calibri" w:hAnsi="Arial" w:cs="Arial"/>
        </w:rPr>
        <w:t xml:space="preserve"> (</w:t>
      </w:r>
      <w:r w:rsidR="00FF4229" w:rsidRPr="00596DE5">
        <w:rPr>
          <w:rFonts w:ascii="Arial" w:eastAsia="Calibri" w:hAnsi="Arial" w:cs="Arial"/>
        </w:rPr>
        <w:t xml:space="preserve">consistent with Machon’s </w:t>
      </w:r>
      <w:r w:rsidR="00AE1463" w:rsidRPr="00596DE5">
        <w:rPr>
          <w:rFonts w:ascii="Arial" w:eastAsia="Calibri" w:hAnsi="Arial" w:cs="Arial"/>
        </w:rPr>
        <w:t xml:space="preserve">framing of immersive theatre as a </w:t>
      </w:r>
      <w:r w:rsidR="00F90675">
        <w:rPr>
          <w:rFonts w:ascii="Arial" w:eastAsia="Calibri" w:hAnsi="Arial" w:cs="Arial"/>
        </w:rPr>
        <w:t>(syn)ae</w:t>
      </w:r>
      <w:r w:rsidR="00FF4229" w:rsidRPr="00596DE5">
        <w:rPr>
          <w:rFonts w:ascii="Arial" w:eastAsia="Calibri" w:hAnsi="Arial" w:cs="Arial"/>
        </w:rPr>
        <w:t xml:space="preserve">sthetic </w:t>
      </w:r>
      <w:r w:rsidR="00AE1463" w:rsidRPr="00596DE5">
        <w:rPr>
          <w:rFonts w:ascii="Arial" w:eastAsia="Calibri" w:hAnsi="Arial" w:cs="Arial"/>
        </w:rPr>
        <w:t xml:space="preserve">practice </w:t>
      </w:r>
      <w:r w:rsidR="00F82E28" w:rsidRPr="00596DE5">
        <w:rPr>
          <w:rFonts w:ascii="Arial" w:eastAsia="Calibri" w:hAnsi="Arial" w:cs="Arial"/>
        </w:rPr>
        <w:t>in which</w:t>
      </w:r>
      <w:r w:rsidR="00FF4229" w:rsidRPr="00596DE5">
        <w:rPr>
          <w:rFonts w:ascii="Arial" w:eastAsia="Calibri" w:hAnsi="Arial" w:cs="Arial"/>
        </w:rPr>
        <w:t xml:space="preserve"> bodies are ‘prioritised’</w:t>
      </w:r>
      <w:r w:rsidR="00AE1463" w:rsidRPr="00596DE5">
        <w:rPr>
          <w:rFonts w:ascii="Arial" w:eastAsia="Calibri" w:hAnsi="Arial" w:cs="Arial"/>
        </w:rPr>
        <w:t xml:space="preserve">), </w:t>
      </w:r>
      <w:r w:rsidR="002D2F4C">
        <w:rPr>
          <w:rFonts w:ascii="Arial" w:eastAsia="Calibri" w:hAnsi="Arial" w:cs="Arial"/>
        </w:rPr>
        <w:t>and at the same time</w:t>
      </w:r>
      <w:r w:rsidR="002D2F4C" w:rsidRPr="00596DE5">
        <w:rPr>
          <w:rFonts w:ascii="Arial" w:eastAsia="Calibri" w:hAnsi="Arial" w:cs="Arial"/>
        </w:rPr>
        <w:t xml:space="preserve"> </w:t>
      </w:r>
      <w:r w:rsidR="00D34C34" w:rsidRPr="00596DE5">
        <w:rPr>
          <w:rFonts w:ascii="Arial" w:eastAsia="Calibri" w:hAnsi="Arial" w:cs="Arial"/>
        </w:rPr>
        <w:t>are</w:t>
      </w:r>
      <w:r w:rsidR="00925D49">
        <w:rPr>
          <w:rFonts w:ascii="Arial" w:eastAsia="Calibri" w:hAnsi="Arial" w:cs="Arial"/>
        </w:rPr>
        <w:t xml:space="preserve"> </w:t>
      </w:r>
      <w:r w:rsidR="00D34C34" w:rsidRPr="00596DE5">
        <w:rPr>
          <w:rFonts w:ascii="Arial" w:eastAsia="Calibri" w:hAnsi="Arial" w:cs="Arial"/>
        </w:rPr>
        <w:t xml:space="preserve">disowned. More precisely, in a body transfer illusion </w:t>
      </w:r>
      <w:r w:rsidR="004615C1" w:rsidRPr="00596DE5">
        <w:rPr>
          <w:rFonts w:ascii="Arial" w:eastAsia="Calibri" w:hAnsi="Arial" w:cs="Arial"/>
        </w:rPr>
        <w:t>one’s sympathetic</w:t>
      </w:r>
      <w:r w:rsidR="00AE1463" w:rsidRPr="00596DE5">
        <w:rPr>
          <w:rFonts w:ascii="Arial" w:eastAsia="Calibri" w:hAnsi="Arial" w:cs="Arial"/>
        </w:rPr>
        <w:t xml:space="preserve"> response</w:t>
      </w:r>
      <w:r w:rsidR="004615C1" w:rsidRPr="00596DE5">
        <w:rPr>
          <w:rFonts w:ascii="Arial" w:eastAsia="Calibri" w:hAnsi="Arial" w:cs="Arial"/>
        </w:rPr>
        <w:t>s report</w:t>
      </w:r>
      <w:r w:rsidR="004308EA" w:rsidRPr="00596DE5">
        <w:rPr>
          <w:rFonts w:ascii="Arial" w:eastAsia="Calibri" w:hAnsi="Arial" w:cs="Arial"/>
        </w:rPr>
        <w:t xml:space="preserve"> </w:t>
      </w:r>
      <w:r w:rsidR="004615C1" w:rsidRPr="00596DE5">
        <w:rPr>
          <w:rFonts w:ascii="Arial" w:eastAsia="Calibri" w:hAnsi="Arial" w:cs="Arial"/>
        </w:rPr>
        <w:t xml:space="preserve">that the </w:t>
      </w:r>
      <w:r w:rsidR="00AE1463" w:rsidRPr="00596DE5">
        <w:rPr>
          <w:rFonts w:ascii="Arial" w:eastAsia="Calibri" w:hAnsi="Arial" w:cs="Arial"/>
        </w:rPr>
        <w:t>physical self ha</w:t>
      </w:r>
      <w:r w:rsidR="007F53EC" w:rsidRPr="00596DE5">
        <w:rPr>
          <w:rFonts w:ascii="Arial" w:eastAsia="Calibri" w:hAnsi="Arial" w:cs="Arial"/>
        </w:rPr>
        <w:t xml:space="preserve">s </w:t>
      </w:r>
      <w:r w:rsidR="00AE1463" w:rsidRPr="00596DE5">
        <w:rPr>
          <w:rFonts w:ascii="Arial" w:eastAsia="Calibri" w:hAnsi="Arial" w:cs="Arial"/>
        </w:rPr>
        <w:t xml:space="preserve">been </w:t>
      </w:r>
      <w:r w:rsidR="007F53EC" w:rsidRPr="00596DE5">
        <w:rPr>
          <w:rFonts w:ascii="Arial" w:eastAsia="Calibri" w:hAnsi="Arial" w:cs="Arial"/>
        </w:rPr>
        <w:t>dis-owned</w:t>
      </w:r>
      <w:r w:rsidR="00AE1463" w:rsidRPr="00596DE5">
        <w:rPr>
          <w:rFonts w:ascii="Arial" w:eastAsia="Calibri" w:hAnsi="Arial" w:cs="Arial"/>
        </w:rPr>
        <w:t xml:space="preserve"> while intellectually </w:t>
      </w:r>
      <w:r w:rsidR="004615C1" w:rsidRPr="00596DE5">
        <w:rPr>
          <w:rFonts w:ascii="Arial" w:eastAsia="Calibri" w:hAnsi="Arial" w:cs="Arial"/>
        </w:rPr>
        <w:t xml:space="preserve">the audience </w:t>
      </w:r>
      <w:r w:rsidR="00AE1463" w:rsidRPr="00596DE5">
        <w:rPr>
          <w:rFonts w:ascii="Arial" w:eastAsia="Calibri" w:hAnsi="Arial" w:cs="Arial"/>
        </w:rPr>
        <w:t>know that no such replacement has occurred.</w:t>
      </w:r>
      <w:r w:rsidR="004615C1" w:rsidRPr="00596DE5">
        <w:rPr>
          <w:rFonts w:ascii="Arial" w:eastAsia="Calibri" w:hAnsi="Arial" w:cs="Arial"/>
        </w:rPr>
        <w:t xml:space="preserve"> </w:t>
      </w:r>
      <w:r w:rsidR="00FF4229" w:rsidRPr="00596DE5">
        <w:rPr>
          <w:rFonts w:ascii="Arial" w:eastAsia="Calibri" w:hAnsi="Arial" w:cs="Arial"/>
        </w:rPr>
        <w:t xml:space="preserve">Secondly, </w:t>
      </w:r>
      <w:r w:rsidR="007F53EC" w:rsidRPr="00596DE5">
        <w:rPr>
          <w:rFonts w:ascii="Arial" w:eastAsia="Calibri" w:hAnsi="Arial" w:cs="Arial"/>
        </w:rPr>
        <w:t xml:space="preserve">both </w:t>
      </w:r>
      <w:r w:rsidR="007F53EC" w:rsidRPr="00596DE5">
        <w:rPr>
          <w:rFonts w:ascii="Arial" w:eastAsia="Calibri" w:hAnsi="Arial" w:cs="Arial"/>
        </w:rPr>
        <w:lastRenderedPageBreak/>
        <w:t>practices accord with Fried’s critique of the theatrical work’s ‘synthesis’</w:t>
      </w:r>
      <w:r w:rsidR="004308EA" w:rsidRPr="00596DE5">
        <w:rPr>
          <w:rFonts w:ascii="Arial" w:eastAsia="Calibri" w:hAnsi="Arial" w:cs="Arial"/>
        </w:rPr>
        <w:t>, since the</w:t>
      </w:r>
      <w:r w:rsidR="004615C1" w:rsidRPr="00596DE5">
        <w:rPr>
          <w:rFonts w:ascii="Arial" w:eastAsia="Calibri" w:hAnsi="Arial" w:cs="Arial"/>
        </w:rPr>
        <w:t xml:space="preserve">y are wholly unconcerned with remaining inside any given paradigmatic </w:t>
      </w:r>
      <w:r w:rsidR="004308EA" w:rsidRPr="00596DE5">
        <w:rPr>
          <w:rFonts w:ascii="Arial" w:eastAsia="Calibri" w:hAnsi="Arial" w:cs="Arial"/>
        </w:rPr>
        <w:t xml:space="preserve">boundaries. As I have </w:t>
      </w:r>
      <w:r w:rsidR="00192099">
        <w:rPr>
          <w:rFonts w:ascii="Arial" w:eastAsia="Calibri" w:hAnsi="Arial" w:cs="Arial"/>
        </w:rPr>
        <w:t>suggested</w:t>
      </w:r>
      <w:r w:rsidR="004308EA" w:rsidRPr="00596DE5">
        <w:rPr>
          <w:rFonts w:ascii="Arial" w:eastAsia="Calibri" w:hAnsi="Arial" w:cs="Arial"/>
        </w:rPr>
        <w:t xml:space="preserve">, these intermedial works synthesise knowledge from performance practices, virtual reality and scientific research in embodiment to form new modes of immersive participation, and this amalgam of techniques </w:t>
      </w:r>
      <w:r w:rsidR="004615C1" w:rsidRPr="00596DE5">
        <w:rPr>
          <w:rFonts w:ascii="Arial" w:eastAsia="Calibri" w:hAnsi="Arial" w:cs="Arial"/>
        </w:rPr>
        <w:t>is</w:t>
      </w:r>
      <w:r w:rsidR="004308EA" w:rsidRPr="00596DE5">
        <w:rPr>
          <w:rFonts w:ascii="Arial" w:eastAsia="Calibri" w:hAnsi="Arial" w:cs="Arial"/>
        </w:rPr>
        <w:t xml:space="preserve"> subsequently applied in multi-paradigmatic contexts. Thus</w:t>
      </w:r>
      <w:r w:rsidR="00A73314" w:rsidRPr="00596DE5">
        <w:rPr>
          <w:rFonts w:ascii="Arial" w:eastAsia="Calibri" w:hAnsi="Arial" w:cs="Arial"/>
        </w:rPr>
        <w:t>,</w:t>
      </w:r>
      <w:r w:rsidR="004308EA" w:rsidRPr="00596DE5">
        <w:rPr>
          <w:rFonts w:ascii="Arial" w:eastAsia="Calibri" w:hAnsi="Arial" w:cs="Arial"/>
        </w:rPr>
        <w:t xml:space="preserve"> not only are these practices </w:t>
      </w:r>
      <w:r w:rsidR="00D34C34" w:rsidRPr="00596DE5">
        <w:rPr>
          <w:rFonts w:ascii="Arial" w:eastAsia="Calibri" w:hAnsi="Arial" w:cs="Arial"/>
        </w:rPr>
        <w:t>‘</w:t>
      </w:r>
      <w:r w:rsidR="004308EA" w:rsidRPr="00596DE5">
        <w:rPr>
          <w:rFonts w:ascii="Arial" w:eastAsia="Calibri" w:hAnsi="Arial" w:cs="Arial"/>
        </w:rPr>
        <w:t>synthesised</w:t>
      </w:r>
      <w:r w:rsidR="00D34C34" w:rsidRPr="00596DE5">
        <w:rPr>
          <w:rFonts w:ascii="Arial" w:eastAsia="Calibri" w:hAnsi="Arial" w:cs="Arial"/>
        </w:rPr>
        <w:t>’</w:t>
      </w:r>
      <w:r w:rsidR="004308EA" w:rsidRPr="00596DE5">
        <w:rPr>
          <w:rFonts w:ascii="Arial" w:eastAsia="Calibri" w:hAnsi="Arial" w:cs="Arial"/>
        </w:rPr>
        <w:t xml:space="preserve"> or ‘interdisciplinary’, but </w:t>
      </w:r>
      <w:r w:rsidR="00A73314" w:rsidRPr="00596DE5">
        <w:rPr>
          <w:rFonts w:ascii="Arial" w:eastAsia="Calibri" w:hAnsi="Arial" w:cs="Arial"/>
        </w:rPr>
        <w:t xml:space="preserve">they </w:t>
      </w:r>
      <w:r w:rsidR="008263A5">
        <w:rPr>
          <w:rFonts w:ascii="Arial" w:eastAsia="Calibri" w:hAnsi="Arial" w:cs="Arial"/>
        </w:rPr>
        <w:t>problematis</w:t>
      </w:r>
      <w:r w:rsidR="004615C1" w:rsidRPr="00596DE5">
        <w:rPr>
          <w:rFonts w:ascii="Arial" w:eastAsia="Calibri" w:hAnsi="Arial" w:cs="Arial"/>
        </w:rPr>
        <w:t xml:space="preserve">e </w:t>
      </w:r>
      <w:r w:rsidR="004308EA" w:rsidRPr="00596DE5">
        <w:rPr>
          <w:rFonts w:ascii="Arial" w:eastAsia="Calibri" w:hAnsi="Arial" w:cs="Arial"/>
        </w:rPr>
        <w:t>the very notion of disciplinary boundaries and discrete domains of knowledge</w:t>
      </w:r>
      <w:r w:rsidR="00A73314" w:rsidRPr="00596DE5">
        <w:rPr>
          <w:rFonts w:ascii="Arial" w:eastAsia="Calibri" w:hAnsi="Arial" w:cs="Arial"/>
        </w:rPr>
        <w:t xml:space="preserve"> creation</w:t>
      </w:r>
      <w:r w:rsidR="004615C1" w:rsidRPr="00596DE5">
        <w:rPr>
          <w:rFonts w:ascii="Arial" w:eastAsia="Calibri" w:hAnsi="Arial" w:cs="Arial"/>
        </w:rPr>
        <w:t xml:space="preserve">. The </w:t>
      </w:r>
      <w:r w:rsidR="00F65D23">
        <w:rPr>
          <w:rFonts w:ascii="Arial" w:eastAsia="Calibri" w:hAnsi="Arial" w:cs="Arial"/>
        </w:rPr>
        <w:t xml:space="preserve">core </w:t>
      </w:r>
      <w:r w:rsidR="004615C1" w:rsidRPr="00596DE5">
        <w:rPr>
          <w:rFonts w:ascii="Arial" w:eastAsia="Calibri" w:hAnsi="Arial" w:cs="Arial"/>
        </w:rPr>
        <w:t xml:space="preserve">interest in </w:t>
      </w:r>
      <w:r w:rsidR="00D34C34" w:rsidRPr="00596DE5">
        <w:rPr>
          <w:rFonts w:ascii="Arial" w:eastAsia="Calibri" w:hAnsi="Arial" w:cs="Arial"/>
        </w:rPr>
        <w:t>embodiment</w:t>
      </w:r>
      <w:r w:rsidR="00F82E28" w:rsidRPr="00596DE5">
        <w:rPr>
          <w:rFonts w:ascii="Arial" w:eastAsia="Calibri" w:hAnsi="Arial" w:cs="Arial"/>
        </w:rPr>
        <w:t xml:space="preserve"> </w:t>
      </w:r>
      <w:r w:rsidR="00D34C34" w:rsidRPr="00596DE5">
        <w:rPr>
          <w:rFonts w:ascii="Arial" w:eastAsia="Calibri" w:hAnsi="Arial" w:cs="Arial"/>
        </w:rPr>
        <w:t xml:space="preserve">as a means to </w:t>
      </w:r>
      <w:r w:rsidR="00F82E28" w:rsidRPr="00596DE5">
        <w:rPr>
          <w:rFonts w:ascii="Arial" w:eastAsia="Calibri" w:hAnsi="Arial" w:cs="Arial"/>
        </w:rPr>
        <w:t xml:space="preserve">better </w:t>
      </w:r>
      <w:r w:rsidR="00A73314" w:rsidRPr="00596DE5">
        <w:rPr>
          <w:rFonts w:ascii="Arial" w:eastAsia="Calibri" w:hAnsi="Arial" w:cs="Arial"/>
        </w:rPr>
        <w:t xml:space="preserve">know the other </w:t>
      </w:r>
      <w:r w:rsidR="00F65D23">
        <w:rPr>
          <w:rFonts w:ascii="Arial" w:eastAsia="Calibri" w:hAnsi="Arial" w:cs="Arial"/>
        </w:rPr>
        <w:t xml:space="preserve">evidently </w:t>
      </w:r>
      <w:r w:rsidR="004615C1" w:rsidRPr="00596DE5">
        <w:rPr>
          <w:rFonts w:ascii="Arial" w:eastAsia="Calibri" w:hAnsi="Arial" w:cs="Arial"/>
        </w:rPr>
        <w:t xml:space="preserve">spans numerous fields; this epistemic interest supersedes Fried’s anti-theatrical desire for </w:t>
      </w:r>
      <w:r w:rsidR="00F82E28" w:rsidRPr="00596DE5">
        <w:rPr>
          <w:rFonts w:ascii="Arial" w:eastAsia="Calibri" w:hAnsi="Arial" w:cs="Arial"/>
        </w:rPr>
        <w:t>adherence to received conventions that</w:t>
      </w:r>
      <w:r w:rsidR="00A73314" w:rsidRPr="00596DE5">
        <w:rPr>
          <w:rFonts w:ascii="Arial" w:eastAsia="Calibri" w:hAnsi="Arial" w:cs="Arial"/>
        </w:rPr>
        <w:t xml:space="preserve"> constitute the ‘respective essences’ of different a</w:t>
      </w:r>
      <w:r w:rsidR="00F82E28" w:rsidRPr="00596DE5">
        <w:rPr>
          <w:rFonts w:ascii="Arial" w:eastAsia="Calibri" w:hAnsi="Arial" w:cs="Arial"/>
        </w:rPr>
        <w:t>rtforms</w:t>
      </w:r>
      <w:r w:rsidR="00D34C34" w:rsidRPr="00596DE5">
        <w:rPr>
          <w:rFonts w:ascii="Arial" w:eastAsia="Calibri" w:hAnsi="Arial" w:cs="Arial"/>
        </w:rPr>
        <w:t xml:space="preserve">. </w:t>
      </w:r>
      <w:r w:rsidR="004615C1" w:rsidRPr="00596DE5">
        <w:rPr>
          <w:rFonts w:ascii="Arial" w:eastAsia="Calibri" w:hAnsi="Arial" w:cs="Arial"/>
        </w:rPr>
        <w:t>Fried’s third proposition</w:t>
      </w:r>
      <w:r w:rsidR="00A201CD" w:rsidRPr="00596DE5">
        <w:rPr>
          <w:rFonts w:ascii="Arial" w:eastAsia="Calibri" w:hAnsi="Arial" w:cs="Arial"/>
        </w:rPr>
        <w:t xml:space="preserve"> is more complex in relation to S&amp;R and BAL’</w:t>
      </w:r>
      <w:r w:rsidR="00D34C34" w:rsidRPr="00596DE5">
        <w:rPr>
          <w:rFonts w:ascii="Arial" w:eastAsia="Calibri" w:hAnsi="Arial" w:cs="Arial"/>
        </w:rPr>
        <w:t>s practices.</w:t>
      </w:r>
      <w:r w:rsidR="004615C1" w:rsidRPr="00596DE5">
        <w:rPr>
          <w:rFonts w:ascii="Arial" w:eastAsia="Calibri" w:hAnsi="Arial" w:cs="Arial"/>
        </w:rPr>
        <w:t xml:space="preserve"> </w:t>
      </w:r>
      <w:r w:rsidR="00D34C34" w:rsidRPr="00596DE5">
        <w:rPr>
          <w:rFonts w:ascii="Arial" w:eastAsia="Calibri" w:hAnsi="Arial" w:cs="Arial"/>
        </w:rPr>
        <w:t>H</w:t>
      </w:r>
      <w:r w:rsidR="00A201CD" w:rsidRPr="00596DE5">
        <w:rPr>
          <w:rFonts w:ascii="Arial" w:eastAsia="Calibri" w:hAnsi="Arial" w:cs="Arial"/>
        </w:rPr>
        <w:t>e argued</w:t>
      </w:r>
      <w:r w:rsidR="004615C1" w:rsidRPr="00596DE5">
        <w:rPr>
          <w:rFonts w:ascii="Arial" w:eastAsia="Calibri" w:hAnsi="Arial" w:cs="Arial"/>
        </w:rPr>
        <w:t xml:space="preserve"> that the ‘quality’ or ‘value’ of an artwork is only measurable within the individual arts and therefore the </w:t>
      </w:r>
      <w:r w:rsidR="00A201CD" w:rsidRPr="00596DE5">
        <w:rPr>
          <w:rFonts w:ascii="Arial" w:eastAsia="Calibri" w:hAnsi="Arial" w:cs="Arial"/>
        </w:rPr>
        <w:t>‘</w:t>
      </w:r>
      <w:r w:rsidR="004615C1" w:rsidRPr="00596DE5">
        <w:rPr>
          <w:rFonts w:ascii="Arial" w:eastAsia="Calibri" w:hAnsi="Arial" w:cs="Arial"/>
        </w:rPr>
        <w:t>theatrical</w:t>
      </w:r>
      <w:r w:rsidR="00A201CD" w:rsidRPr="00596DE5">
        <w:rPr>
          <w:rFonts w:ascii="Arial" w:eastAsia="Calibri" w:hAnsi="Arial" w:cs="Arial"/>
        </w:rPr>
        <w:t>’</w:t>
      </w:r>
      <w:r w:rsidR="004615C1" w:rsidRPr="00596DE5">
        <w:rPr>
          <w:rFonts w:ascii="Arial" w:eastAsia="Calibri" w:hAnsi="Arial" w:cs="Arial"/>
        </w:rPr>
        <w:t xml:space="preserve"> work is incommensurable because it is ‘in-between’ art forms.</w:t>
      </w:r>
      <w:r w:rsidR="006F37EB" w:rsidRPr="00596DE5">
        <w:rPr>
          <w:rFonts w:ascii="Arial" w:eastAsia="Calibri" w:hAnsi="Arial" w:cs="Arial"/>
        </w:rPr>
        <w:t xml:space="preserve"> As I have evidenced in Chapter 3, the efficacy of the VR body transfer illusions integrated in S&amp;R and BAL’s practices have been empirically tested</w:t>
      </w:r>
      <w:r w:rsidR="00D34C34" w:rsidRPr="00596DE5">
        <w:rPr>
          <w:rFonts w:ascii="Arial" w:eastAsia="Calibri" w:hAnsi="Arial" w:cs="Arial"/>
        </w:rPr>
        <w:t xml:space="preserve"> (thus</w:t>
      </w:r>
      <w:r w:rsidR="00F65D23">
        <w:rPr>
          <w:rFonts w:ascii="Arial" w:eastAsia="Calibri" w:hAnsi="Arial" w:cs="Arial"/>
        </w:rPr>
        <w:t>,</w:t>
      </w:r>
      <w:r w:rsidR="00D34C34" w:rsidRPr="00596DE5">
        <w:rPr>
          <w:rFonts w:ascii="Arial" w:eastAsia="Calibri" w:hAnsi="Arial" w:cs="Arial"/>
        </w:rPr>
        <w:t xml:space="preserve"> </w:t>
      </w:r>
      <w:r w:rsidR="00210259">
        <w:rPr>
          <w:rFonts w:ascii="Arial" w:eastAsia="Calibri" w:hAnsi="Arial" w:cs="Arial"/>
        </w:rPr>
        <w:t xml:space="preserve">the affects on a participant and the intensity of a body illusion </w:t>
      </w:r>
      <w:r w:rsidR="000D6904">
        <w:rPr>
          <w:rFonts w:ascii="Arial" w:eastAsia="Calibri" w:hAnsi="Arial" w:cs="Arial"/>
        </w:rPr>
        <w:t>are</w:t>
      </w:r>
      <w:r w:rsidR="00210259">
        <w:rPr>
          <w:rFonts w:ascii="Arial" w:eastAsia="Calibri" w:hAnsi="Arial" w:cs="Arial"/>
        </w:rPr>
        <w:t xml:space="preserve"> </w:t>
      </w:r>
      <w:r w:rsidR="00D34C34" w:rsidRPr="00596DE5">
        <w:rPr>
          <w:rFonts w:ascii="Arial" w:eastAsia="Calibri" w:hAnsi="Arial" w:cs="Arial"/>
        </w:rPr>
        <w:t>measurabl</w:t>
      </w:r>
      <w:r w:rsidR="00210259">
        <w:rPr>
          <w:rFonts w:ascii="Arial" w:eastAsia="Calibri" w:hAnsi="Arial" w:cs="Arial"/>
        </w:rPr>
        <w:t>e</w:t>
      </w:r>
      <w:r w:rsidR="00D34C34" w:rsidRPr="00596DE5">
        <w:rPr>
          <w:rFonts w:ascii="Arial" w:eastAsia="Calibri" w:hAnsi="Arial" w:cs="Arial"/>
        </w:rPr>
        <w:t>)</w:t>
      </w:r>
      <w:r w:rsidR="00EB5B85" w:rsidRPr="00596DE5">
        <w:rPr>
          <w:rFonts w:ascii="Arial" w:eastAsia="Calibri" w:hAnsi="Arial" w:cs="Arial"/>
        </w:rPr>
        <w:t>, but the appropriation of these illusions in performance is toward qualitative research.</w:t>
      </w:r>
      <w:r w:rsidR="006F37EB" w:rsidRPr="00596DE5">
        <w:rPr>
          <w:rFonts w:ascii="Arial" w:eastAsia="Calibri" w:hAnsi="Arial" w:cs="Arial"/>
        </w:rPr>
        <w:t xml:space="preserve"> Beyond an ‘artwork’, these practitioners are engaged in a </w:t>
      </w:r>
      <w:r w:rsidR="00D34C34" w:rsidRPr="00596DE5">
        <w:rPr>
          <w:rFonts w:ascii="Arial" w:eastAsia="Calibri" w:hAnsi="Arial" w:cs="Arial"/>
        </w:rPr>
        <w:t xml:space="preserve">dialogic </w:t>
      </w:r>
      <w:r w:rsidR="006F37EB" w:rsidRPr="00596DE5">
        <w:rPr>
          <w:rFonts w:ascii="Arial" w:eastAsia="Calibri" w:hAnsi="Arial" w:cs="Arial"/>
        </w:rPr>
        <w:t xml:space="preserve">collaborative process that repositions the participant as the lead artist and deploys technology as </w:t>
      </w:r>
      <w:r w:rsidR="00EB5B85" w:rsidRPr="00596DE5">
        <w:rPr>
          <w:rFonts w:ascii="Arial" w:eastAsia="Calibri" w:hAnsi="Arial" w:cs="Arial"/>
        </w:rPr>
        <w:t>an empathy-building tool</w:t>
      </w:r>
      <w:r w:rsidR="006F37EB" w:rsidRPr="00596DE5">
        <w:rPr>
          <w:rFonts w:ascii="Arial" w:eastAsia="Calibri" w:hAnsi="Arial" w:cs="Arial"/>
        </w:rPr>
        <w:t xml:space="preserve"> with</w:t>
      </w:r>
      <w:r w:rsidR="006F37EB" w:rsidRPr="00596DE5">
        <w:rPr>
          <w:rFonts w:ascii="Arial" w:eastAsia="Calibri" w:hAnsi="Arial" w:cs="Arial"/>
          <w:color w:val="FF0000"/>
        </w:rPr>
        <w:t xml:space="preserve"> </w:t>
      </w:r>
      <w:r w:rsidR="006F37EB" w:rsidRPr="00596DE5">
        <w:rPr>
          <w:rFonts w:ascii="Arial" w:eastAsia="Calibri" w:hAnsi="Arial" w:cs="Arial"/>
        </w:rPr>
        <w:t>the pragmatic aim of facilitating individuals and communities to communicate experience</w:t>
      </w:r>
      <w:r w:rsidR="00D34C34" w:rsidRPr="00596DE5">
        <w:rPr>
          <w:rFonts w:ascii="Arial" w:eastAsia="Calibri" w:hAnsi="Arial" w:cs="Arial"/>
        </w:rPr>
        <w:t>s</w:t>
      </w:r>
      <w:r w:rsidR="006F37EB" w:rsidRPr="00596DE5">
        <w:rPr>
          <w:rFonts w:ascii="Arial" w:eastAsia="Calibri" w:hAnsi="Arial" w:cs="Arial"/>
        </w:rPr>
        <w:t xml:space="preserve"> </w:t>
      </w:r>
      <w:r w:rsidR="00510117" w:rsidRPr="00596DE5">
        <w:rPr>
          <w:rFonts w:ascii="Arial" w:eastAsia="Calibri" w:hAnsi="Arial" w:cs="Arial"/>
        </w:rPr>
        <w:t>that are otherwise</w:t>
      </w:r>
      <w:r w:rsidR="006F37EB" w:rsidRPr="00596DE5">
        <w:rPr>
          <w:rFonts w:ascii="Arial" w:eastAsia="Calibri" w:hAnsi="Arial" w:cs="Arial"/>
        </w:rPr>
        <w:t xml:space="preserve"> ‘incommunicable’.</w:t>
      </w:r>
      <w:r w:rsidR="00BA77C8" w:rsidRPr="00596DE5">
        <w:rPr>
          <w:rFonts w:ascii="Arial" w:eastAsia="Calibri" w:hAnsi="Arial" w:cs="Arial"/>
        </w:rPr>
        <w:t xml:space="preserve"> Following the epistemic problem highlighted in Chapter 3 via Thomas Nagel’s proposition in the philosophy of mind that to know certain kinds of bodies necessitates possessing </w:t>
      </w:r>
      <w:r w:rsidR="00210259">
        <w:rPr>
          <w:rFonts w:ascii="Arial" w:eastAsia="Calibri" w:hAnsi="Arial" w:cs="Arial"/>
        </w:rPr>
        <w:t xml:space="preserve">the perceptive faculties of </w:t>
      </w:r>
      <w:r w:rsidR="00BA77C8" w:rsidRPr="00596DE5">
        <w:rPr>
          <w:rFonts w:ascii="Arial" w:eastAsia="Calibri" w:hAnsi="Arial" w:cs="Arial"/>
        </w:rPr>
        <w:t xml:space="preserve">those bodies, these </w:t>
      </w:r>
      <w:r w:rsidR="00B93159" w:rsidRPr="00596DE5">
        <w:rPr>
          <w:rFonts w:ascii="Arial" w:eastAsia="Calibri" w:hAnsi="Arial" w:cs="Arial"/>
        </w:rPr>
        <w:t>strategies</w:t>
      </w:r>
      <w:r w:rsidR="00BA77C8" w:rsidRPr="00596DE5">
        <w:rPr>
          <w:rFonts w:ascii="Arial" w:eastAsia="Calibri" w:hAnsi="Arial" w:cs="Arial"/>
        </w:rPr>
        <w:t xml:space="preserve"> </w:t>
      </w:r>
      <w:r w:rsidR="000D6444">
        <w:rPr>
          <w:rFonts w:ascii="Arial" w:eastAsia="Calibri" w:hAnsi="Arial" w:cs="Arial"/>
        </w:rPr>
        <w:t xml:space="preserve">attempt to </w:t>
      </w:r>
      <w:r w:rsidR="00BA77C8" w:rsidRPr="00596DE5">
        <w:rPr>
          <w:rFonts w:ascii="Arial" w:eastAsia="Calibri" w:hAnsi="Arial" w:cs="Arial"/>
        </w:rPr>
        <w:t xml:space="preserve">operationalise immersive ontology as I have conceptualised towards the aim of </w:t>
      </w:r>
      <w:r w:rsidR="00BA77C8" w:rsidRPr="00596DE5">
        <w:rPr>
          <w:rFonts w:ascii="Arial" w:eastAsia="Calibri" w:hAnsi="Arial" w:cs="Arial"/>
          <w:i/>
        </w:rPr>
        <w:t>feeling more fully with the body of another</w:t>
      </w:r>
      <w:r w:rsidR="00BA77C8" w:rsidRPr="00596DE5">
        <w:rPr>
          <w:rFonts w:ascii="Arial" w:eastAsia="Calibri" w:hAnsi="Arial" w:cs="Arial"/>
        </w:rPr>
        <w:t>.</w:t>
      </w:r>
      <w:r w:rsidR="00B93159" w:rsidRPr="00596DE5">
        <w:rPr>
          <w:rFonts w:ascii="Arial" w:eastAsia="Calibri" w:hAnsi="Arial" w:cs="Arial"/>
        </w:rPr>
        <w:t xml:space="preserve"> </w:t>
      </w:r>
    </w:p>
    <w:p w14:paraId="145CF1FB" w14:textId="77777777" w:rsidR="00035D17" w:rsidRDefault="00035D17" w:rsidP="00112A6C">
      <w:pPr>
        <w:spacing w:after="0" w:line="480" w:lineRule="auto"/>
        <w:ind w:firstLine="284"/>
        <w:jc w:val="both"/>
        <w:rPr>
          <w:rFonts w:ascii="Arial" w:eastAsia="Calibri" w:hAnsi="Arial" w:cs="Arial"/>
        </w:rPr>
      </w:pPr>
    </w:p>
    <w:p w14:paraId="4F8A8718" w14:textId="77777777" w:rsidR="00387BB5" w:rsidRDefault="00387BB5" w:rsidP="00003EA5">
      <w:pPr>
        <w:spacing w:after="0" w:line="480" w:lineRule="auto"/>
        <w:jc w:val="both"/>
        <w:rPr>
          <w:rFonts w:ascii="Arial" w:eastAsia="Calibri" w:hAnsi="Arial" w:cs="Arial"/>
        </w:rPr>
      </w:pPr>
    </w:p>
    <w:p w14:paraId="106D8E0C" w14:textId="77777777" w:rsidR="00387BB5" w:rsidRDefault="00387BB5" w:rsidP="00112A6C">
      <w:pPr>
        <w:spacing w:after="0" w:line="480" w:lineRule="auto"/>
        <w:ind w:firstLine="284"/>
        <w:jc w:val="both"/>
        <w:rPr>
          <w:rFonts w:ascii="Arial" w:eastAsia="Calibri" w:hAnsi="Arial" w:cs="Arial"/>
        </w:rPr>
      </w:pPr>
    </w:p>
    <w:p w14:paraId="39E2DAA9" w14:textId="77777777" w:rsidR="00AE778B" w:rsidRPr="00A16436" w:rsidRDefault="00BD1B73" w:rsidP="0073139B">
      <w:pPr>
        <w:spacing w:after="0"/>
        <w:jc w:val="both"/>
        <w:rPr>
          <w:rFonts w:ascii="Arial" w:eastAsia="Calibri" w:hAnsi="Arial" w:cs="Arial"/>
          <w:b/>
          <w:sz w:val="24"/>
          <w:szCs w:val="24"/>
        </w:rPr>
      </w:pPr>
      <w:r w:rsidRPr="00A16436">
        <w:rPr>
          <w:rFonts w:ascii="Arial" w:eastAsia="Calibri" w:hAnsi="Arial" w:cs="Arial"/>
          <w:b/>
          <w:sz w:val="24"/>
          <w:szCs w:val="24"/>
        </w:rPr>
        <w:lastRenderedPageBreak/>
        <w:t>Chapter 5</w:t>
      </w:r>
      <w:r w:rsidR="00AE778B" w:rsidRPr="00A16436">
        <w:rPr>
          <w:rFonts w:ascii="Arial" w:eastAsia="Calibri" w:hAnsi="Arial" w:cs="Arial"/>
          <w:b/>
          <w:sz w:val="24"/>
          <w:szCs w:val="24"/>
        </w:rPr>
        <w:t xml:space="preserve">: </w:t>
      </w:r>
      <w:r w:rsidR="009D0B23" w:rsidRPr="00A16436">
        <w:rPr>
          <w:rFonts w:ascii="Arial" w:eastAsia="Calibri" w:hAnsi="Arial" w:cs="Arial"/>
          <w:b/>
          <w:sz w:val="24"/>
          <w:szCs w:val="24"/>
        </w:rPr>
        <w:t xml:space="preserve">Analogue’s </w:t>
      </w:r>
      <w:r w:rsidR="00AE778B" w:rsidRPr="00A16436">
        <w:rPr>
          <w:rFonts w:ascii="Arial" w:eastAsia="Calibri" w:hAnsi="Arial" w:cs="Arial"/>
          <w:b/>
          <w:i/>
          <w:sz w:val="24"/>
          <w:szCs w:val="24"/>
        </w:rPr>
        <w:t>Transports</w:t>
      </w:r>
      <w:r w:rsidR="00754DC6" w:rsidRPr="00A16436">
        <w:rPr>
          <w:rFonts w:ascii="Arial" w:eastAsia="Calibri" w:hAnsi="Arial" w:cs="Arial"/>
          <w:b/>
          <w:sz w:val="24"/>
          <w:szCs w:val="24"/>
        </w:rPr>
        <w:t>: Touching With A</w:t>
      </w:r>
      <w:r w:rsidR="009D0B23" w:rsidRPr="00A16436">
        <w:rPr>
          <w:rFonts w:ascii="Arial" w:eastAsia="Calibri" w:hAnsi="Arial" w:cs="Arial"/>
          <w:b/>
          <w:sz w:val="24"/>
          <w:szCs w:val="24"/>
        </w:rPr>
        <w:t>n</w:t>
      </w:r>
      <w:r w:rsidR="00AE778B" w:rsidRPr="00A16436">
        <w:rPr>
          <w:rFonts w:ascii="Arial" w:eastAsia="Calibri" w:hAnsi="Arial" w:cs="Arial"/>
          <w:b/>
          <w:sz w:val="24"/>
          <w:szCs w:val="24"/>
        </w:rPr>
        <w:t>other</w:t>
      </w:r>
      <w:r w:rsidR="00754DC6" w:rsidRPr="00A16436">
        <w:rPr>
          <w:rFonts w:ascii="Arial" w:eastAsia="Calibri" w:hAnsi="Arial" w:cs="Arial"/>
          <w:b/>
          <w:sz w:val="24"/>
          <w:szCs w:val="24"/>
        </w:rPr>
        <w:t>’s H</w:t>
      </w:r>
      <w:r w:rsidR="00B37D90" w:rsidRPr="00A16436">
        <w:rPr>
          <w:rFonts w:ascii="Arial" w:eastAsia="Calibri" w:hAnsi="Arial" w:cs="Arial"/>
          <w:b/>
          <w:sz w:val="24"/>
          <w:szCs w:val="24"/>
        </w:rPr>
        <w:t>and – Immersion and Tremor</w:t>
      </w:r>
    </w:p>
    <w:p w14:paraId="4EEB5172" w14:textId="77777777" w:rsidR="00AE778B" w:rsidRPr="00596DE5" w:rsidRDefault="00AE778B" w:rsidP="0073139B">
      <w:pPr>
        <w:spacing w:after="0"/>
        <w:jc w:val="both"/>
        <w:rPr>
          <w:rFonts w:ascii="Arial" w:eastAsia="Calibri" w:hAnsi="Arial" w:cs="Arial"/>
          <w:b/>
        </w:rPr>
      </w:pPr>
    </w:p>
    <w:p w14:paraId="6B511C5B" w14:textId="77777777" w:rsidR="00136798" w:rsidRPr="00AE778B" w:rsidRDefault="00136798" w:rsidP="00136798">
      <w:pPr>
        <w:spacing w:after="0" w:line="240" w:lineRule="auto"/>
        <w:jc w:val="both"/>
        <w:rPr>
          <w:rFonts w:ascii="Arial" w:eastAsia="Calibri" w:hAnsi="Arial" w:cs="Arial"/>
          <w:sz w:val="20"/>
          <w:szCs w:val="20"/>
        </w:rPr>
      </w:pPr>
      <w:r w:rsidRPr="00A16436">
        <w:rPr>
          <w:rFonts w:ascii="Arial" w:eastAsia="Calibri" w:hAnsi="Arial" w:cs="Arial"/>
          <w:b/>
          <w:noProof/>
          <w:sz w:val="20"/>
          <w:szCs w:val="20"/>
          <w:lang w:val="en-US"/>
        </w:rPr>
        <w:drawing>
          <wp:inline distT="0" distB="0" distL="0" distR="0" wp14:anchorId="21B9C513" wp14:editId="6ECA20AC">
            <wp:extent cx="2763368" cy="1836000"/>
            <wp:effectExtent l="0" t="0" r="0" b="0"/>
            <wp:docPr id="31" name="Picture 31" descr="Transports (P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ansports (P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3368" cy="1836000"/>
                    </a:xfrm>
                    <a:prstGeom prst="rect">
                      <a:avLst/>
                    </a:prstGeom>
                    <a:noFill/>
                    <a:ln>
                      <a:noFill/>
                    </a:ln>
                  </pic:spPr>
                </pic:pic>
              </a:graphicData>
            </a:graphic>
          </wp:inline>
        </w:drawing>
      </w:r>
      <w:r>
        <w:rPr>
          <w:rFonts w:ascii="Arial" w:eastAsia="Calibri" w:hAnsi="Arial" w:cs="Arial"/>
          <w:sz w:val="20"/>
          <w:szCs w:val="20"/>
        </w:rPr>
        <w:t xml:space="preserve">  </w:t>
      </w:r>
      <w:r w:rsidRPr="00A16436">
        <w:rPr>
          <w:rFonts w:ascii="Arial" w:eastAsia="Calibri" w:hAnsi="Arial" w:cs="Arial"/>
          <w:noProof/>
          <w:color w:val="FF0000"/>
          <w:sz w:val="20"/>
          <w:szCs w:val="20"/>
          <w:lang w:val="en-US"/>
        </w:rPr>
        <w:drawing>
          <wp:inline distT="0" distB="0" distL="0" distR="0" wp14:anchorId="5B545E38" wp14:editId="4EAF6E39">
            <wp:extent cx="2758858" cy="1836000"/>
            <wp:effectExtent l="0" t="0" r="3810" b="0"/>
            <wp:docPr id="32" name="Picture 32" descr="RWD14_Analogue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WD14_Analogue_0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8858" cy="1836000"/>
                    </a:xfrm>
                    <a:prstGeom prst="rect">
                      <a:avLst/>
                    </a:prstGeom>
                    <a:noFill/>
                    <a:ln>
                      <a:noFill/>
                    </a:ln>
                  </pic:spPr>
                </pic:pic>
              </a:graphicData>
            </a:graphic>
          </wp:inline>
        </w:drawing>
      </w:r>
      <w:r w:rsidRPr="00AE778B">
        <w:rPr>
          <w:rFonts w:ascii="Arial" w:eastAsia="Calibri" w:hAnsi="Arial" w:cs="Arial"/>
          <w:sz w:val="20"/>
          <w:szCs w:val="20"/>
        </w:rPr>
        <w:t xml:space="preserve"> </w:t>
      </w:r>
    </w:p>
    <w:p w14:paraId="0919831B" w14:textId="77777777" w:rsidR="005D3982" w:rsidRPr="001C61CA" w:rsidRDefault="005D3982" w:rsidP="005D3982">
      <w:pPr>
        <w:spacing w:after="0" w:line="240" w:lineRule="auto"/>
        <w:jc w:val="both"/>
        <w:rPr>
          <w:rFonts w:ascii="Arial" w:eastAsia="Calibri" w:hAnsi="Arial" w:cs="Arial"/>
          <w:sz w:val="8"/>
          <w:szCs w:val="8"/>
        </w:rPr>
      </w:pPr>
    </w:p>
    <w:p w14:paraId="32C75277" w14:textId="77777777" w:rsidR="005D3982" w:rsidRPr="0011230E" w:rsidRDefault="005D3982" w:rsidP="001C09F1">
      <w:pPr>
        <w:tabs>
          <w:tab w:val="left" w:pos="4395"/>
        </w:tabs>
        <w:spacing w:after="0" w:line="240" w:lineRule="auto"/>
        <w:jc w:val="both"/>
        <w:rPr>
          <w:rFonts w:ascii="Arial" w:eastAsia="Calibri" w:hAnsi="Arial" w:cs="Arial"/>
          <w:sz w:val="18"/>
          <w:szCs w:val="18"/>
        </w:rPr>
      </w:pPr>
      <w:r w:rsidRPr="0011230E">
        <w:rPr>
          <w:rFonts w:ascii="Arial" w:eastAsia="Calibri" w:hAnsi="Arial" w:cs="Arial"/>
          <w:sz w:val="18"/>
          <w:szCs w:val="18"/>
        </w:rPr>
        <w:t xml:space="preserve">Fig. </w:t>
      </w:r>
      <w:r w:rsidR="00A944FD" w:rsidRPr="0011230E">
        <w:rPr>
          <w:rFonts w:ascii="Arial" w:eastAsia="Calibri" w:hAnsi="Arial" w:cs="Arial"/>
          <w:sz w:val="18"/>
          <w:szCs w:val="18"/>
        </w:rPr>
        <w:t>8</w:t>
      </w:r>
      <w:r w:rsidRPr="0011230E">
        <w:rPr>
          <w:rFonts w:ascii="Arial" w:eastAsia="Calibri" w:hAnsi="Arial" w:cs="Arial"/>
          <w:sz w:val="18"/>
          <w:szCs w:val="18"/>
        </w:rPr>
        <w:t xml:space="preserve">: Publicity image for Analogue’s </w:t>
      </w:r>
      <w:r w:rsidRPr="0011230E">
        <w:rPr>
          <w:rFonts w:ascii="Arial" w:eastAsia="Calibri" w:hAnsi="Arial" w:cs="Arial"/>
          <w:i/>
          <w:sz w:val="18"/>
          <w:szCs w:val="18"/>
        </w:rPr>
        <w:t>Transports.</w:t>
      </w:r>
      <w:r w:rsidRPr="0011230E">
        <w:rPr>
          <w:rFonts w:ascii="Arial" w:eastAsia="Calibri" w:hAnsi="Arial" w:cs="Arial"/>
          <w:sz w:val="18"/>
          <w:szCs w:val="18"/>
        </w:rPr>
        <w:tab/>
      </w:r>
      <w:r w:rsidR="001C09F1" w:rsidRPr="0011230E">
        <w:rPr>
          <w:rFonts w:ascii="Arial" w:eastAsia="Calibri" w:hAnsi="Arial" w:cs="Arial"/>
          <w:sz w:val="18"/>
          <w:szCs w:val="18"/>
        </w:rPr>
        <w:t xml:space="preserve"> </w:t>
      </w:r>
      <w:r w:rsidRPr="0011230E">
        <w:rPr>
          <w:rFonts w:ascii="Arial" w:eastAsia="Calibri" w:hAnsi="Arial" w:cs="Arial"/>
          <w:sz w:val="18"/>
          <w:szCs w:val="18"/>
        </w:rPr>
        <w:t xml:space="preserve">Fig. </w:t>
      </w:r>
      <w:r w:rsidR="00A944FD" w:rsidRPr="0011230E">
        <w:rPr>
          <w:rFonts w:ascii="Arial" w:eastAsia="Calibri" w:hAnsi="Arial" w:cs="Arial"/>
          <w:sz w:val="18"/>
          <w:szCs w:val="18"/>
        </w:rPr>
        <w:t>9</w:t>
      </w:r>
      <w:r w:rsidRPr="0011230E">
        <w:rPr>
          <w:rFonts w:ascii="Arial" w:eastAsia="Calibri" w:hAnsi="Arial" w:cs="Arial"/>
          <w:sz w:val="18"/>
          <w:szCs w:val="18"/>
        </w:rPr>
        <w:t xml:space="preserve">: </w:t>
      </w:r>
      <w:r w:rsidR="00691290" w:rsidRPr="0011230E">
        <w:rPr>
          <w:rFonts w:ascii="Arial" w:eastAsia="Calibri" w:hAnsi="Arial" w:cs="Arial"/>
          <w:sz w:val="18"/>
          <w:szCs w:val="18"/>
        </w:rPr>
        <w:t xml:space="preserve">Analogue’s </w:t>
      </w:r>
      <w:r w:rsidR="00691290" w:rsidRPr="0011230E">
        <w:rPr>
          <w:rFonts w:ascii="Arial" w:eastAsia="Calibri" w:hAnsi="Arial" w:cs="Arial"/>
          <w:i/>
          <w:sz w:val="18"/>
          <w:szCs w:val="18"/>
        </w:rPr>
        <w:t>Transports</w:t>
      </w:r>
      <w:r w:rsidR="00691290" w:rsidRPr="0011230E">
        <w:rPr>
          <w:rFonts w:ascii="Arial" w:eastAsia="Calibri" w:hAnsi="Arial" w:cs="Arial"/>
          <w:sz w:val="18"/>
          <w:szCs w:val="18"/>
        </w:rPr>
        <w:t xml:space="preserve"> (Production shot). </w:t>
      </w:r>
    </w:p>
    <w:p w14:paraId="23B366CA" w14:textId="77777777" w:rsidR="0089122D" w:rsidRPr="0011230E" w:rsidRDefault="0089122D" w:rsidP="005D3982">
      <w:pPr>
        <w:spacing w:after="0"/>
        <w:jc w:val="both"/>
        <w:rPr>
          <w:rFonts w:ascii="Arial" w:eastAsia="Calibri" w:hAnsi="Arial" w:cs="Arial"/>
          <w:b/>
          <w:sz w:val="20"/>
          <w:szCs w:val="20"/>
        </w:rPr>
      </w:pPr>
    </w:p>
    <w:p w14:paraId="347B18C4" w14:textId="77777777" w:rsidR="00AE778B" w:rsidRPr="00596DE5" w:rsidRDefault="00AE778B" w:rsidP="005D3982">
      <w:pPr>
        <w:spacing w:after="0"/>
        <w:jc w:val="both"/>
        <w:rPr>
          <w:rFonts w:ascii="Arial" w:eastAsia="Calibri" w:hAnsi="Arial" w:cs="Arial"/>
        </w:rPr>
      </w:pPr>
      <w:r w:rsidRPr="00596DE5">
        <w:rPr>
          <w:rFonts w:ascii="Arial" w:eastAsia="Calibri" w:hAnsi="Arial" w:cs="Arial"/>
        </w:rPr>
        <w:tab/>
      </w:r>
      <w:r w:rsidRPr="00596DE5">
        <w:rPr>
          <w:rFonts w:ascii="Arial" w:eastAsia="Calibri" w:hAnsi="Arial" w:cs="Arial"/>
        </w:rPr>
        <w:tab/>
        <w:t xml:space="preserve">       </w:t>
      </w:r>
      <w:r w:rsidRPr="00596DE5">
        <w:rPr>
          <w:rFonts w:ascii="Arial" w:eastAsia="Calibri" w:hAnsi="Arial" w:cs="Arial"/>
        </w:rPr>
        <w:tab/>
      </w:r>
      <w:r w:rsidRPr="00596DE5">
        <w:rPr>
          <w:rFonts w:ascii="Arial" w:eastAsia="Calibri" w:hAnsi="Arial" w:cs="Arial"/>
        </w:rPr>
        <w:tab/>
      </w:r>
      <w:r w:rsidRPr="00596DE5">
        <w:rPr>
          <w:rFonts w:ascii="Arial" w:eastAsia="Calibri" w:hAnsi="Arial" w:cs="Arial"/>
        </w:rPr>
        <w:tab/>
      </w:r>
      <w:r w:rsidRPr="00596DE5">
        <w:rPr>
          <w:rFonts w:ascii="Arial" w:eastAsia="Calibri" w:hAnsi="Arial" w:cs="Arial"/>
        </w:rPr>
        <w:tab/>
      </w:r>
      <w:r w:rsidRPr="00596DE5">
        <w:rPr>
          <w:rFonts w:ascii="Arial" w:eastAsia="Calibri" w:hAnsi="Arial" w:cs="Arial"/>
        </w:rPr>
        <w:tab/>
      </w:r>
      <w:r w:rsidRPr="00596DE5">
        <w:rPr>
          <w:rFonts w:ascii="Arial" w:eastAsia="Calibri" w:hAnsi="Arial" w:cs="Arial"/>
        </w:rPr>
        <w:tab/>
      </w:r>
    </w:p>
    <w:p w14:paraId="7171F8AF" w14:textId="3FA6EDE4" w:rsidR="00AE778B" w:rsidRPr="00596DE5" w:rsidRDefault="00BD6F4C" w:rsidP="0058388E">
      <w:pPr>
        <w:spacing w:after="0"/>
        <w:jc w:val="both"/>
        <w:outlineLvl w:val="0"/>
        <w:rPr>
          <w:rFonts w:ascii="Arial" w:eastAsia="Calibri" w:hAnsi="Arial" w:cs="Arial"/>
          <w:u w:val="single"/>
        </w:rPr>
      </w:pPr>
      <w:r w:rsidRPr="00596DE5">
        <w:rPr>
          <w:rFonts w:ascii="Arial" w:eastAsia="Calibri" w:hAnsi="Arial" w:cs="Arial"/>
          <w:u w:val="single"/>
        </w:rPr>
        <w:t>5.1</w:t>
      </w:r>
      <w:r w:rsidR="00AE778B" w:rsidRPr="00596DE5">
        <w:rPr>
          <w:rFonts w:ascii="Arial" w:eastAsia="Calibri" w:hAnsi="Arial" w:cs="Arial"/>
          <w:u w:val="single"/>
        </w:rPr>
        <w:t xml:space="preserve"> Introduction </w:t>
      </w:r>
    </w:p>
    <w:p w14:paraId="3C5E377A" w14:textId="77777777" w:rsidR="00AE778B" w:rsidRPr="00596DE5" w:rsidRDefault="00AE778B" w:rsidP="0073139B">
      <w:pPr>
        <w:spacing w:after="0"/>
        <w:jc w:val="both"/>
        <w:rPr>
          <w:rFonts w:ascii="Arial" w:eastAsia="Calibri" w:hAnsi="Arial" w:cs="Arial"/>
        </w:rPr>
      </w:pPr>
    </w:p>
    <w:p w14:paraId="05831E5D" w14:textId="0FF80E1D" w:rsidR="009C7C2E" w:rsidRPr="00596DE5" w:rsidRDefault="00AE778B" w:rsidP="0073139B">
      <w:pPr>
        <w:spacing w:after="0" w:line="480" w:lineRule="auto"/>
        <w:jc w:val="both"/>
        <w:rPr>
          <w:rFonts w:ascii="Arial" w:eastAsia="Calibri" w:hAnsi="Arial" w:cs="Arial"/>
        </w:rPr>
      </w:pPr>
      <w:r w:rsidRPr="00596DE5">
        <w:rPr>
          <w:rFonts w:ascii="Arial" w:eastAsia="Calibri" w:hAnsi="Arial" w:cs="Arial"/>
        </w:rPr>
        <w:t xml:space="preserve">This chapter will investigate the research, development and reception of Analogue’s Wellcome Trust funded pilot project </w:t>
      </w:r>
      <w:r w:rsidRPr="00596DE5">
        <w:rPr>
          <w:rFonts w:ascii="Arial" w:eastAsia="Calibri" w:hAnsi="Arial" w:cs="Arial"/>
          <w:i/>
        </w:rPr>
        <w:t>Transports</w:t>
      </w:r>
      <w:r w:rsidRPr="00596DE5">
        <w:rPr>
          <w:rFonts w:ascii="Arial" w:eastAsia="Calibri" w:hAnsi="Arial" w:cs="Arial"/>
        </w:rPr>
        <w:t>, an interactive installation that invites individual audience members to participate in a first-person simulation of a fictionalised subject living with Young-Onset Parkinson’s disease (</w:t>
      </w:r>
      <w:r w:rsidR="0089122D" w:rsidRPr="00596DE5">
        <w:rPr>
          <w:rFonts w:ascii="Arial" w:eastAsia="Calibri" w:hAnsi="Arial" w:cs="Arial"/>
        </w:rPr>
        <w:t>YO</w:t>
      </w:r>
      <w:r w:rsidRPr="00596DE5">
        <w:rPr>
          <w:rFonts w:ascii="Arial" w:eastAsia="Calibri" w:hAnsi="Arial" w:cs="Arial"/>
        </w:rPr>
        <w:t>PD).</w:t>
      </w:r>
      <w:r w:rsidR="005D3982" w:rsidRPr="00596DE5">
        <w:rPr>
          <w:rFonts w:ascii="Arial" w:eastAsia="Calibri" w:hAnsi="Arial" w:cs="Arial"/>
          <w:vertAlign w:val="superscript"/>
        </w:rPr>
        <w:footnoteReference w:id="213"/>
      </w:r>
      <w:r w:rsidRPr="00596DE5">
        <w:rPr>
          <w:rFonts w:ascii="Arial" w:eastAsia="Calibri" w:hAnsi="Arial" w:cs="Arial"/>
        </w:rPr>
        <w:t xml:space="preserve"> </w:t>
      </w:r>
      <w:r w:rsidR="009C7C2E" w:rsidRPr="00596DE5">
        <w:rPr>
          <w:rFonts w:ascii="Arial" w:eastAsia="Calibri" w:hAnsi="Arial" w:cs="Arial"/>
        </w:rPr>
        <w:t>The aims</w:t>
      </w:r>
      <w:r w:rsidR="0089122D" w:rsidRPr="00596DE5">
        <w:rPr>
          <w:rFonts w:ascii="Arial" w:eastAsia="Calibri" w:hAnsi="Arial" w:cs="Arial"/>
        </w:rPr>
        <w:t xml:space="preserve"> </w:t>
      </w:r>
      <w:r w:rsidR="009C7C2E" w:rsidRPr="00596DE5">
        <w:rPr>
          <w:rFonts w:ascii="Arial" w:eastAsia="Calibri" w:hAnsi="Arial" w:cs="Arial"/>
        </w:rPr>
        <w:t xml:space="preserve">of the </w:t>
      </w:r>
      <w:r w:rsidR="009C7C2E" w:rsidRPr="00596DE5">
        <w:rPr>
          <w:rFonts w:ascii="Arial" w:eastAsia="Calibri" w:hAnsi="Arial" w:cs="Arial"/>
          <w:i/>
        </w:rPr>
        <w:t>Transports</w:t>
      </w:r>
      <w:r w:rsidR="009C7C2E" w:rsidRPr="00596DE5">
        <w:rPr>
          <w:rFonts w:ascii="Arial" w:eastAsia="Calibri" w:hAnsi="Arial" w:cs="Arial"/>
        </w:rPr>
        <w:t xml:space="preserve"> pilot</w:t>
      </w:r>
      <w:r w:rsidR="0089122D" w:rsidRPr="00596DE5">
        <w:rPr>
          <w:rFonts w:ascii="Arial" w:eastAsia="Calibri" w:hAnsi="Arial" w:cs="Arial"/>
        </w:rPr>
        <w:t xml:space="preserve"> while distinct</w:t>
      </w:r>
      <w:r w:rsidR="009C7C2E" w:rsidRPr="00596DE5">
        <w:rPr>
          <w:rFonts w:ascii="Arial" w:eastAsia="Calibri" w:hAnsi="Arial" w:cs="Arial"/>
        </w:rPr>
        <w:t xml:space="preserve"> are adjacent to those of S&amp;R and BAL</w:t>
      </w:r>
      <w:r w:rsidR="000D052E" w:rsidRPr="00596DE5">
        <w:rPr>
          <w:rFonts w:ascii="Arial" w:eastAsia="Calibri" w:hAnsi="Arial" w:cs="Arial"/>
        </w:rPr>
        <w:t>, since</w:t>
      </w:r>
      <w:r w:rsidR="009C7C2E" w:rsidRPr="00596DE5">
        <w:rPr>
          <w:rFonts w:ascii="Arial" w:eastAsia="Calibri" w:hAnsi="Arial" w:cs="Arial"/>
        </w:rPr>
        <w:t xml:space="preserve"> the installation </w:t>
      </w:r>
      <w:r w:rsidR="0089122D" w:rsidRPr="00596DE5">
        <w:rPr>
          <w:rFonts w:ascii="Arial" w:eastAsia="Calibri" w:hAnsi="Arial" w:cs="Arial"/>
        </w:rPr>
        <w:t xml:space="preserve">uses low budget technologies in combination with multisensory stimulation as a methodology to engender in </w:t>
      </w:r>
      <w:r w:rsidR="00F320DC">
        <w:rPr>
          <w:rFonts w:ascii="Arial" w:eastAsia="Calibri" w:hAnsi="Arial" w:cs="Arial"/>
        </w:rPr>
        <w:t>p</w:t>
      </w:r>
      <w:r w:rsidR="008757B3">
        <w:rPr>
          <w:rFonts w:ascii="Arial" w:hAnsi="Arial" w:cs="Arial"/>
          <w:vanish/>
          <w:sz w:val="18"/>
          <w:szCs w:val="18"/>
        </w:rPr>
        <w:t xml:space="preserve"> Afterword added in 1969,re Antrol of Theatre Antrhopology ()sion body illusion to explored the first-person experience of tremo</w:t>
      </w:r>
      <w:r w:rsidR="00F320DC">
        <w:rPr>
          <w:rFonts w:ascii="Arial" w:eastAsia="Calibri" w:hAnsi="Arial" w:cs="Arial"/>
        </w:rPr>
        <w:t xml:space="preserve">articipants </w:t>
      </w:r>
      <w:r w:rsidR="0089122D" w:rsidRPr="00596DE5">
        <w:rPr>
          <w:rFonts w:ascii="Arial" w:eastAsia="Calibri" w:hAnsi="Arial" w:cs="Arial"/>
        </w:rPr>
        <w:t xml:space="preserve">a feeling of bodily ownership over a virtual </w:t>
      </w:r>
      <w:r w:rsidR="00336CEA">
        <w:rPr>
          <w:rFonts w:ascii="Arial" w:eastAsia="Calibri" w:hAnsi="Arial" w:cs="Arial"/>
        </w:rPr>
        <w:t>body-part</w:t>
      </w:r>
      <w:r w:rsidR="007B5268">
        <w:rPr>
          <w:rFonts w:ascii="Arial" w:eastAsia="Calibri" w:hAnsi="Arial" w:cs="Arial"/>
        </w:rPr>
        <w:t xml:space="preserve"> </w:t>
      </w:r>
      <w:r w:rsidR="00D353AB">
        <w:rPr>
          <w:rFonts w:ascii="Arial" w:eastAsia="Calibri" w:hAnsi="Arial" w:cs="Arial"/>
        </w:rPr>
        <w:t>–</w:t>
      </w:r>
      <w:r w:rsidR="00F64746">
        <w:rPr>
          <w:rFonts w:ascii="Arial" w:eastAsia="Calibri" w:hAnsi="Arial" w:cs="Arial"/>
        </w:rPr>
        <w:t xml:space="preserve"> in this specific instance </w:t>
      </w:r>
      <w:r w:rsidR="00336CEA">
        <w:rPr>
          <w:rFonts w:ascii="Arial" w:eastAsia="Calibri" w:hAnsi="Arial" w:cs="Arial"/>
        </w:rPr>
        <w:t>over the hand of another</w:t>
      </w:r>
      <w:r w:rsidR="00D353AB">
        <w:rPr>
          <w:rFonts w:ascii="Arial" w:eastAsia="Calibri" w:hAnsi="Arial" w:cs="Arial"/>
        </w:rPr>
        <w:t xml:space="preserve"> –</w:t>
      </w:r>
      <w:r w:rsidR="00336CEA">
        <w:rPr>
          <w:rFonts w:ascii="Arial" w:eastAsia="Calibri" w:hAnsi="Arial" w:cs="Arial"/>
        </w:rPr>
        <w:t xml:space="preserve"> </w:t>
      </w:r>
      <w:r w:rsidR="00A45810" w:rsidRPr="00596DE5">
        <w:rPr>
          <w:rFonts w:ascii="Arial" w:eastAsia="Calibri" w:hAnsi="Arial" w:cs="Arial"/>
        </w:rPr>
        <w:t xml:space="preserve">towards the aim of </w:t>
      </w:r>
      <w:r w:rsidR="00596622" w:rsidRPr="00596DE5">
        <w:rPr>
          <w:rFonts w:ascii="Arial" w:eastAsia="Calibri" w:hAnsi="Arial" w:cs="Arial"/>
        </w:rPr>
        <w:t>cultivating</w:t>
      </w:r>
      <w:r w:rsidR="009C7C2E" w:rsidRPr="00596DE5">
        <w:rPr>
          <w:rFonts w:ascii="Arial" w:eastAsia="Calibri" w:hAnsi="Arial" w:cs="Arial"/>
        </w:rPr>
        <w:t xml:space="preserve"> an embodied understanding</w:t>
      </w:r>
      <w:r w:rsidR="00E124E2">
        <w:rPr>
          <w:rFonts w:ascii="Arial" w:eastAsia="Calibri" w:hAnsi="Arial" w:cs="Arial"/>
        </w:rPr>
        <w:t xml:space="preserve"> and a personal sense of</w:t>
      </w:r>
      <w:r w:rsidR="0089122D" w:rsidRPr="00596DE5">
        <w:rPr>
          <w:rFonts w:ascii="Arial" w:eastAsia="Calibri" w:hAnsi="Arial" w:cs="Arial"/>
        </w:rPr>
        <w:t xml:space="preserve"> </w:t>
      </w:r>
      <w:r w:rsidR="00A45810" w:rsidRPr="00596DE5">
        <w:rPr>
          <w:rFonts w:ascii="Arial" w:eastAsia="Calibri" w:hAnsi="Arial" w:cs="Arial"/>
        </w:rPr>
        <w:t xml:space="preserve">living </w:t>
      </w:r>
      <w:r w:rsidR="0089122D" w:rsidRPr="00596DE5">
        <w:rPr>
          <w:rFonts w:ascii="Arial" w:eastAsia="Calibri" w:hAnsi="Arial" w:cs="Arial"/>
        </w:rPr>
        <w:t xml:space="preserve">with </w:t>
      </w:r>
      <w:r w:rsidR="00E124E2">
        <w:rPr>
          <w:rFonts w:ascii="Arial" w:eastAsia="Calibri" w:hAnsi="Arial" w:cs="Arial"/>
        </w:rPr>
        <w:t>‘</w:t>
      </w:r>
      <w:r w:rsidR="00E061E5">
        <w:rPr>
          <w:rFonts w:ascii="Arial" w:eastAsia="Calibri" w:hAnsi="Arial" w:cs="Arial"/>
        </w:rPr>
        <w:t>symptoms</w:t>
      </w:r>
      <w:r w:rsidR="00E124E2">
        <w:rPr>
          <w:rFonts w:ascii="Arial" w:eastAsia="Calibri" w:hAnsi="Arial" w:cs="Arial"/>
        </w:rPr>
        <w:t>’</w:t>
      </w:r>
      <w:r w:rsidR="00E061E5">
        <w:rPr>
          <w:rFonts w:ascii="Arial" w:eastAsia="Calibri" w:hAnsi="Arial" w:cs="Arial"/>
        </w:rPr>
        <w:t xml:space="preserve"> associated with </w:t>
      </w:r>
      <w:r w:rsidR="0089122D" w:rsidRPr="00596DE5">
        <w:rPr>
          <w:rFonts w:ascii="Arial" w:eastAsia="Calibri" w:hAnsi="Arial" w:cs="Arial"/>
        </w:rPr>
        <w:t>YOPD.</w:t>
      </w:r>
      <w:r w:rsidR="009C7C2E" w:rsidRPr="00596DE5">
        <w:rPr>
          <w:rFonts w:ascii="Arial" w:eastAsia="Calibri" w:hAnsi="Arial" w:cs="Arial"/>
        </w:rPr>
        <w:t xml:space="preserve">  </w:t>
      </w:r>
    </w:p>
    <w:p w14:paraId="12307D80" w14:textId="36707519" w:rsidR="00A96F78" w:rsidRPr="00596DE5" w:rsidRDefault="00AE778B" w:rsidP="00A45810">
      <w:pPr>
        <w:spacing w:after="0" w:line="480" w:lineRule="auto"/>
        <w:ind w:firstLine="284"/>
        <w:jc w:val="both"/>
        <w:rPr>
          <w:rFonts w:ascii="Arial" w:eastAsia="Calibri" w:hAnsi="Arial" w:cs="Arial"/>
        </w:rPr>
      </w:pPr>
      <w:r w:rsidRPr="00596DE5">
        <w:rPr>
          <w:rFonts w:ascii="Arial" w:eastAsia="Calibri" w:hAnsi="Arial" w:cs="Arial"/>
        </w:rPr>
        <w:t>The technical components that comprise the installation include</w:t>
      </w:r>
      <w:r w:rsidR="00A45810" w:rsidRPr="00596DE5">
        <w:rPr>
          <w:rFonts w:ascii="Arial" w:eastAsia="Calibri" w:hAnsi="Arial" w:cs="Arial"/>
        </w:rPr>
        <w:t xml:space="preserve"> the following</w:t>
      </w:r>
      <w:r w:rsidR="007B5268">
        <w:rPr>
          <w:rFonts w:ascii="Arial" w:eastAsia="Calibri" w:hAnsi="Arial" w:cs="Arial"/>
        </w:rPr>
        <w:t>:</w:t>
      </w:r>
      <w:r w:rsidRPr="00596DE5">
        <w:rPr>
          <w:rFonts w:ascii="Arial" w:eastAsia="Calibri" w:hAnsi="Arial" w:cs="Arial"/>
        </w:rPr>
        <w:t xml:space="preserve"> a Raspberry Pi computer (to control </w:t>
      </w:r>
      <w:r w:rsidR="00B7077E" w:rsidRPr="00596DE5">
        <w:rPr>
          <w:rFonts w:ascii="Arial" w:eastAsia="Calibri" w:hAnsi="Arial" w:cs="Arial"/>
        </w:rPr>
        <w:t xml:space="preserve">a motorised glove </w:t>
      </w:r>
      <w:r w:rsidRPr="00596DE5">
        <w:rPr>
          <w:rFonts w:ascii="Arial" w:eastAsia="Calibri" w:hAnsi="Arial" w:cs="Arial"/>
        </w:rPr>
        <w:t xml:space="preserve">and distribute </w:t>
      </w:r>
      <w:r w:rsidR="00FF60FB" w:rsidRPr="00596DE5">
        <w:rPr>
          <w:rFonts w:ascii="Arial" w:eastAsia="Calibri" w:hAnsi="Arial" w:cs="Arial"/>
        </w:rPr>
        <w:t xml:space="preserve">video and </w:t>
      </w:r>
      <w:r w:rsidRPr="00596DE5">
        <w:rPr>
          <w:rFonts w:ascii="Arial" w:eastAsia="Calibri" w:hAnsi="Arial" w:cs="Arial"/>
        </w:rPr>
        <w:t>audio content),</w:t>
      </w:r>
      <w:r w:rsidRPr="00596DE5">
        <w:rPr>
          <w:rFonts w:ascii="Arial" w:eastAsia="Calibri" w:hAnsi="Arial" w:cs="Arial"/>
          <w:vertAlign w:val="superscript"/>
        </w:rPr>
        <w:footnoteReference w:id="214"/>
      </w:r>
      <w:r w:rsidRPr="00596DE5">
        <w:rPr>
          <w:rFonts w:ascii="Arial" w:eastAsia="Calibri" w:hAnsi="Arial" w:cs="Arial"/>
        </w:rPr>
        <w:t xml:space="preserve"> pre-recorded point-of-view </w:t>
      </w:r>
      <w:r w:rsidR="00FF60FB" w:rsidRPr="00596DE5">
        <w:rPr>
          <w:rFonts w:ascii="Arial" w:eastAsia="Calibri" w:hAnsi="Arial" w:cs="Arial"/>
        </w:rPr>
        <w:t xml:space="preserve">high-definition video footage (MPEG-2 format) </w:t>
      </w:r>
      <w:r w:rsidRPr="00596DE5">
        <w:rPr>
          <w:rFonts w:ascii="Arial" w:eastAsia="Calibri" w:hAnsi="Arial" w:cs="Arial"/>
        </w:rPr>
        <w:t>displayed on a hand-held monitor,</w:t>
      </w:r>
      <w:r w:rsidRPr="00596DE5">
        <w:rPr>
          <w:rFonts w:ascii="Arial" w:eastAsia="Calibri" w:hAnsi="Arial" w:cs="Arial"/>
          <w:vertAlign w:val="superscript"/>
        </w:rPr>
        <w:footnoteReference w:id="215"/>
      </w:r>
      <w:r w:rsidRPr="00596DE5">
        <w:rPr>
          <w:rFonts w:ascii="Arial" w:eastAsia="Calibri" w:hAnsi="Arial" w:cs="Arial"/>
        </w:rPr>
        <w:t xml:space="preserve"> a </w:t>
      </w:r>
      <w:r w:rsidR="00AC3529" w:rsidRPr="00596DE5">
        <w:rPr>
          <w:rFonts w:ascii="Arial" w:eastAsia="Calibri" w:hAnsi="Arial" w:cs="Arial"/>
        </w:rPr>
        <w:t>motorised</w:t>
      </w:r>
      <w:r w:rsidRPr="00596DE5">
        <w:rPr>
          <w:rFonts w:ascii="Arial" w:eastAsia="Calibri" w:hAnsi="Arial" w:cs="Arial"/>
        </w:rPr>
        <w:t xml:space="preserve"> </w:t>
      </w:r>
      <w:r w:rsidR="00AC3529" w:rsidRPr="00596DE5">
        <w:rPr>
          <w:rFonts w:ascii="Arial" w:eastAsia="Calibri" w:hAnsi="Arial" w:cs="Arial"/>
        </w:rPr>
        <w:t xml:space="preserve">rotating </w:t>
      </w:r>
      <w:r w:rsidRPr="00596DE5">
        <w:rPr>
          <w:rFonts w:ascii="Arial" w:eastAsia="Calibri" w:hAnsi="Arial" w:cs="Arial"/>
        </w:rPr>
        <w:t xml:space="preserve">counter-weight mounted onto a </w:t>
      </w:r>
      <w:r w:rsidRPr="00596DE5">
        <w:rPr>
          <w:rFonts w:ascii="Arial" w:eastAsia="Calibri" w:hAnsi="Arial" w:cs="Arial"/>
        </w:rPr>
        <w:lastRenderedPageBreak/>
        <w:t>wearable glove (to induce tremor),</w:t>
      </w:r>
      <w:r w:rsidRPr="00596DE5">
        <w:rPr>
          <w:rFonts w:ascii="Arial" w:eastAsia="Calibri" w:hAnsi="Arial" w:cs="Arial"/>
          <w:vertAlign w:val="superscript"/>
        </w:rPr>
        <w:footnoteReference w:id="216"/>
      </w:r>
      <w:r w:rsidRPr="00596DE5">
        <w:rPr>
          <w:rFonts w:ascii="Arial" w:eastAsia="Calibri" w:hAnsi="Arial" w:cs="Arial"/>
        </w:rPr>
        <w:t xml:space="preserve"> binaural sound distributed via headphones (relaying participant instructions, diegetic sounds corresponding to the environment in the video footage and a character’s inner-thought process)</w:t>
      </w:r>
      <w:r w:rsidR="005D3982" w:rsidRPr="00596DE5">
        <w:rPr>
          <w:rFonts w:ascii="Arial" w:eastAsia="Calibri" w:hAnsi="Arial" w:cs="Arial"/>
        </w:rPr>
        <w:t>,</w:t>
      </w:r>
      <w:r w:rsidRPr="00596DE5">
        <w:rPr>
          <w:rFonts w:ascii="Arial" w:eastAsia="Calibri" w:hAnsi="Arial" w:cs="Arial"/>
          <w:vertAlign w:val="superscript"/>
        </w:rPr>
        <w:footnoteReference w:id="217"/>
      </w:r>
      <w:r w:rsidRPr="00596DE5">
        <w:rPr>
          <w:rFonts w:ascii="Arial" w:eastAsia="Calibri" w:hAnsi="Arial" w:cs="Arial"/>
        </w:rPr>
        <w:t xml:space="preserve"> and tactile objects housed inside a custom-made white acrylic specimen case. These components are used in combination to create the illusion that the virtual hand presented onscreen</w:t>
      </w:r>
      <w:r w:rsidR="0089122D" w:rsidRPr="00596DE5">
        <w:rPr>
          <w:rFonts w:ascii="Arial" w:eastAsia="Calibri" w:hAnsi="Arial" w:cs="Arial"/>
        </w:rPr>
        <w:t xml:space="preserve"> </w:t>
      </w:r>
      <w:r w:rsidRPr="00596DE5">
        <w:rPr>
          <w:rFonts w:ascii="Arial" w:eastAsia="Calibri" w:hAnsi="Arial" w:cs="Arial"/>
        </w:rPr>
        <w:t xml:space="preserve">represents that of </w:t>
      </w:r>
      <w:r w:rsidR="009C7C2E" w:rsidRPr="00596DE5">
        <w:rPr>
          <w:rFonts w:ascii="Arial" w:eastAsia="Calibri" w:hAnsi="Arial" w:cs="Arial"/>
        </w:rPr>
        <w:t>the participant as its ‘double’.</w:t>
      </w:r>
      <w:r w:rsidR="00716CE1" w:rsidRPr="00596DE5">
        <w:rPr>
          <w:rFonts w:ascii="Arial" w:eastAsia="Calibri" w:hAnsi="Arial" w:cs="Arial"/>
        </w:rPr>
        <w:t xml:space="preserve"> The audience</w:t>
      </w:r>
      <w:r w:rsidR="00596622" w:rsidRPr="00596DE5">
        <w:rPr>
          <w:rFonts w:ascii="Arial" w:eastAsia="Calibri" w:hAnsi="Arial" w:cs="Arial"/>
        </w:rPr>
        <w:t xml:space="preserve"> member is</w:t>
      </w:r>
      <w:r w:rsidR="00716CE1" w:rsidRPr="00596DE5">
        <w:rPr>
          <w:rFonts w:ascii="Arial" w:eastAsia="Calibri" w:hAnsi="Arial" w:cs="Arial"/>
        </w:rPr>
        <w:t xml:space="preserve"> cast as ‘Andrew’,</w:t>
      </w:r>
      <w:r w:rsidR="009C7C2E" w:rsidRPr="00596DE5">
        <w:rPr>
          <w:rFonts w:ascii="Arial" w:eastAsia="Calibri" w:hAnsi="Arial" w:cs="Arial"/>
        </w:rPr>
        <w:t xml:space="preserve"> </w:t>
      </w:r>
      <w:r w:rsidR="006D6FAC" w:rsidRPr="00596DE5">
        <w:rPr>
          <w:rFonts w:ascii="Arial" w:eastAsia="Calibri" w:hAnsi="Arial" w:cs="Arial"/>
        </w:rPr>
        <w:t>a man in his early thirties</w:t>
      </w:r>
      <w:r w:rsidR="009C7C2E" w:rsidRPr="00596DE5">
        <w:rPr>
          <w:rFonts w:ascii="Arial" w:eastAsia="Calibri" w:hAnsi="Arial" w:cs="Arial"/>
        </w:rPr>
        <w:t xml:space="preserve"> </w:t>
      </w:r>
      <w:r w:rsidR="006D6FAC" w:rsidRPr="00596DE5">
        <w:rPr>
          <w:rFonts w:ascii="Arial" w:eastAsia="Calibri" w:hAnsi="Arial" w:cs="Arial"/>
        </w:rPr>
        <w:t xml:space="preserve">who </w:t>
      </w:r>
      <w:r w:rsidR="009C7C2E" w:rsidRPr="00596DE5">
        <w:rPr>
          <w:rFonts w:ascii="Arial" w:eastAsia="Calibri" w:hAnsi="Arial" w:cs="Arial"/>
        </w:rPr>
        <w:t xml:space="preserve">invites </w:t>
      </w:r>
      <w:r w:rsidR="00A45810" w:rsidRPr="00596DE5">
        <w:rPr>
          <w:rFonts w:ascii="Arial" w:eastAsia="Calibri" w:hAnsi="Arial" w:cs="Arial"/>
        </w:rPr>
        <w:t>the participant</w:t>
      </w:r>
      <w:r w:rsidR="00596622" w:rsidRPr="00596DE5">
        <w:rPr>
          <w:rFonts w:ascii="Arial" w:eastAsia="Calibri" w:hAnsi="Arial" w:cs="Arial"/>
        </w:rPr>
        <w:t xml:space="preserve"> </w:t>
      </w:r>
      <w:r w:rsidR="009C7C2E" w:rsidRPr="00596DE5">
        <w:rPr>
          <w:rFonts w:ascii="Arial" w:eastAsia="Calibri" w:hAnsi="Arial" w:cs="Arial"/>
        </w:rPr>
        <w:t xml:space="preserve">to </w:t>
      </w:r>
      <w:r w:rsidR="004C396D" w:rsidRPr="00596DE5">
        <w:rPr>
          <w:rFonts w:ascii="Arial" w:eastAsia="Calibri" w:hAnsi="Arial" w:cs="Arial"/>
        </w:rPr>
        <w:t>momentarily</w:t>
      </w:r>
      <w:r w:rsidR="00D820A1" w:rsidRPr="00596DE5">
        <w:rPr>
          <w:rFonts w:ascii="Arial" w:eastAsia="Calibri" w:hAnsi="Arial" w:cs="Arial"/>
        </w:rPr>
        <w:t xml:space="preserve"> </w:t>
      </w:r>
      <w:r w:rsidR="00716CE1" w:rsidRPr="00596DE5">
        <w:rPr>
          <w:rFonts w:ascii="Arial" w:eastAsia="Calibri" w:hAnsi="Arial" w:cs="Arial"/>
        </w:rPr>
        <w:t xml:space="preserve">take ownership over his </w:t>
      </w:r>
      <w:r w:rsidR="00FF60FB" w:rsidRPr="00596DE5">
        <w:rPr>
          <w:rFonts w:ascii="Arial" w:eastAsia="Calibri" w:hAnsi="Arial" w:cs="Arial"/>
        </w:rPr>
        <w:t xml:space="preserve">hands and his </w:t>
      </w:r>
      <w:r w:rsidR="00716CE1" w:rsidRPr="00596DE5">
        <w:rPr>
          <w:rFonts w:ascii="Arial" w:eastAsia="Calibri" w:hAnsi="Arial" w:cs="Arial"/>
        </w:rPr>
        <w:t xml:space="preserve">remembered experience of the onset of his symptoms at a wedding reception. </w:t>
      </w:r>
      <w:r w:rsidR="005D3982" w:rsidRPr="00596DE5">
        <w:rPr>
          <w:rFonts w:ascii="Arial" w:eastAsia="Calibri" w:hAnsi="Arial" w:cs="Arial"/>
        </w:rPr>
        <w:t>As</w:t>
      </w:r>
      <w:r w:rsidRPr="00596DE5">
        <w:rPr>
          <w:rFonts w:ascii="Arial" w:eastAsia="Calibri" w:hAnsi="Arial" w:cs="Arial"/>
        </w:rPr>
        <w:t xml:space="preserve"> the immersant observes the </w:t>
      </w:r>
      <w:r w:rsidR="005D3982" w:rsidRPr="00596DE5">
        <w:rPr>
          <w:rFonts w:ascii="Arial" w:eastAsia="Calibri" w:hAnsi="Arial" w:cs="Arial"/>
        </w:rPr>
        <w:t>virtual</w:t>
      </w:r>
      <w:r w:rsidRPr="00596DE5">
        <w:rPr>
          <w:rFonts w:ascii="Arial" w:eastAsia="Calibri" w:hAnsi="Arial" w:cs="Arial"/>
        </w:rPr>
        <w:t xml:space="preserve"> hand </w:t>
      </w:r>
      <w:r w:rsidR="00FF60FB" w:rsidRPr="00596DE5">
        <w:rPr>
          <w:rFonts w:ascii="Arial" w:eastAsia="Calibri" w:hAnsi="Arial" w:cs="Arial"/>
        </w:rPr>
        <w:t xml:space="preserve">onscreen </w:t>
      </w:r>
      <w:r w:rsidRPr="00596DE5">
        <w:rPr>
          <w:rFonts w:ascii="Arial" w:eastAsia="Calibri" w:hAnsi="Arial" w:cs="Arial"/>
        </w:rPr>
        <w:t>develop the symp</w:t>
      </w:r>
      <w:r w:rsidR="005D3982" w:rsidRPr="00596DE5">
        <w:rPr>
          <w:rFonts w:ascii="Arial" w:eastAsia="Calibri" w:hAnsi="Arial" w:cs="Arial"/>
        </w:rPr>
        <w:t>tom of tremor while</w:t>
      </w:r>
      <w:r w:rsidRPr="00596DE5">
        <w:rPr>
          <w:rFonts w:ascii="Arial" w:eastAsia="Calibri" w:hAnsi="Arial" w:cs="Arial"/>
        </w:rPr>
        <w:t xml:space="preserve"> holding a spoon, the kinaesthetic sensation simultaneously passes into the participant’s own hand </w:t>
      </w:r>
      <w:r w:rsidR="00596622" w:rsidRPr="00596DE5">
        <w:rPr>
          <w:rFonts w:ascii="Arial" w:eastAsia="Calibri" w:hAnsi="Arial" w:cs="Arial"/>
        </w:rPr>
        <w:t>as</w:t>
      </w:r>
      <w:r w:rsidRPr="00596DE5">
        <w:rPr>
          <w:rFonts w:ascii="Arial" w:eastAsia="Calibri" w:hAnsi="Arial" w:cs="Arial"/>
        </w:rPr>
        <w:t xml:space="preserve"> they hold a real spoon behind the virtual one onscreen</w:t>
      </w:r>
      <w:r w:rsidR="00FA05CE" w:rsidRPr="00596DE5">
        <w:rPr>
          <w:rFonts w:ascii="Arial" w:eastAsia="Calibri" w:hAnsi="Arial" w:cs="Arial"/>
        </w:rPr>
        <w:t xml:space="preserve"> (see </w:t>
      </w:r>
      <w:r w:rsidR="00C80717" w:rsidRPr="0011230E">
        <w:rPr>
          <w:rFonts w:ascii="Arial" w:eastAsia="Calibri" w:hAnsi="Arial" w:cs="Arial"/>
        </w:rPr>
        <w:t>Fig. 9</w:t>
      </w:r>
      <w:r w:rsidR="00FA05CE" w:rsidRPr="0011230E">
        <w:rPr>
          <w:rFonts w:ascii="Arial" w:eastAsia="Calibri" w:hAnsi="Arial" w:cs="Arial"/>
        </w:rPr>
        <w:t>)</w:t>
      </w:r>
      <w:r w:rsidR="00596622" w:rsidRPr="0011230E">
        <w:rPr>
          <w:rFonts w:ascii="Arial" w:eastAsia="Calibri" w:hAnsi="Arial" w:cs="Arial"/>
        </w:rPr>
        <w:t xml:space="preserve">. </w:t>
      </w:r>
      <w:r w:rsidR="00E061E5">
        <w:rPr>
          <w:rFonts w:ascii="Arial" w:eastAsia="Calibri" w:hAnsi="Arial" w:cs="Arial"/>
        </w:rPr>
        <w:t>A</w:t>
      </w:r>
      <w:r w:rsidRPr="00596DE5">
        <w:rPr>
          <w:rFonts w:ascii="Arial" w:eastAsia="Calibri" w:hAnsi="Arial" w:cs="Arial"/>
        </w:rPr>
        <w:t xml:space="preserve"> spin</w:t>
      </w:r>
      <w:r w:rsidR="00596622" w:rsidRPr="00596DE5">
        <w:rPr>
          <w:rFonts w:ascii="Arial" w:eastAsia="Calibri" w:hAnsi="Arial" w:cs="Arial"/>
        </w:rPr>
        <w:t>ning counter-weight mounted on</w:t>
      </w:r>
      <w:r w:rsidR="00E061E5">
        <w:rPr>
          <w:rFonts w:ascii="Arial" w:eastAsia="Calibri" w:hAnsi="Arial" w:cs="Arial"/>
        </w:rPr>
        <w:t>to</w:t>
      </w:r>
      <w:r w:rsidRPr="00596DE5">
        <w:rPr>
          <w:rFonts w:ascii="Arial" w:eastAsia="Calibri" w:hAnsi="Arial" w:cs="Arial"/>
        </w:rPr>
        <w:t xml:space="preserve"> their glove produces a tremor that is </w:t>
      </w:r>
      <w:r w:rsidR="00936010" w:rsidRPr="00596DE5">
        <w:rPr>
          <w:rFonts w:ascii="Arial" w:eastAsia="Calibri" w:hAnsi="Arial" w:cs="Arial"/>
        </w:rPr>
        <w:t xml:space="preserve">activated and de-activated </w:t>
      </w:r>
      <w:r w:rsidRPr="00596DE5">
        <w:rPr>
          <w:rFonts w:ascii="Arial" w:eastAsia="Calibri" w:hAnsi="Arial" w:cs="Arial"/>
        </w:rPr>
        <w:t>by</w:t>
      </w:r>
      <w:r w:rsidR="00936010" w:rsidRPr="00596DE5">
        <w:rPr>
          <w:rFonts w:ascii="Arial" w:eastAsia="Calibri" w:hAnsi="Arial" w:cs="Arial"/>
        </w:rPr>
        <w:t xml:space="preserve"> the Raspberry Pi computer at </w:t>
      </w:r>
      <w:r w:rsidRPr="00596DE5">
        <w:rPr>
          <w:rFonts w:ascii="Arial" w:eastAsia="Calibri" w:hAnsi="Arial" w:cs="Arial"/>
        </w:rPr>
        <w:t>time-code</w:t>
      </w:r>
      <w:r w:rsidR="00936010" w:rsidRPr="00596DE5">
        <w:rPr>
          <w:rFonts w:ascii="Arial" w:eastAsia="Calibri" w:hAnsi="Arial" w:cs="Arial"/>
        </w:rPr>
        <w:t>s that are</w:t>
      </w:r>
      <w:r w:rsidRPr="00596DE5">
        <w:rPr>
          <w:rFonts w:ascii="Arial" w:eastAsia="Calibri" w:hAnsi="Arial" w:cs="Arial"/>
        </w:rPr>
        <w:t xml:space="preserve"> pre-programmed to synchronise with the events occurring in the video footage. Via simple and inexpensive body transfer illusions such as this, the immersant can temporarily and safely experience</w:t>
      </w:r>
      <w:r w:rsidR="00341352" w:rsidRPr="00596DE5">
        <w:rPr>
          <w:rFonts w:ascii="Arial" w:eastAsia="Calibri" w:hAnsi="Arial" w:cs="Arial"/>
        </w:rPr>
        <w:t xml:space="preserve"> sensations that are akin to </w:t>
      </w:r>
      <w:r w:rsidRPr="00596DE5">
        <w:rPr>
          <w:rFonts w:ascii="Arial" w:eastAsia="Calibri" w:hAnsi="Arial" w:cs="Arial"/>
        </w:rPr>
        <w:t>the way in which interactions with the local environment are profoundly altered by the symptoms of Parkinson’s disease. I will demonstrate tha</w:t>
      </w:r>
      <w:r w:rsidR="00123F4F" w:rsidRPr="00596DE5">
        <w:rPr>
          <w:rFonts w:ascii="Arial" w:eastAsia="Calibri" w:hAnsi="Arial" w:cs="Arial"/>
        </w:rPr>
        <w:t xml:space="preserve">t immersivity in this instance </w:t>
      </w:r>
      <w:r w:rsidRPr="00596DE5">
        <w:rPr>
          <w:rFonts w:ascii="Arial" w:eastAsia="Calibri" w:hAnsi="Arial" w:cs="Arial"/>
        </w:rPr>
        <w:t>concerns playfully problematizing the immersant’s perceived sense of bodily ownership between their han</w:t>
      </w:r>
      <w:r w:rsidR="00123F4F" w:rsidRPr="00596DE5">
        <w:rPr>
          <w:rFonts w:ascii="Arial" w:eastAsia="Calibri" w:hAnsi="Arial" w:cs="Arial"/>
        </w:rPr>
        <w:t xml:space="preserve">d and the virtual </w:t>
      </w:r>
      <w:r w:rsidR="00E061E5">
        <w:rPr>
          <w:rFonts w:ascii="Arial" w:eastAsia="Calibri" w:hAnsi="Arial" w:cs="Arial"/>
        </w:rPr>
        <w:t>body-part</w:t>
      </w:r>
      <w:r w:rsidR="00123F4F" w:rsidRPr="00596DE5">
        <w:rPr>
          <w:rFonts w:ascii="Arial" w:eastAsia="Calibri" w:hAnsi="Arial" w:cs="Arial"/>
        </w:rPr>
        <w:t xml:space="preserve"> onscreen, corresponding with the scientific VR body illusions surveyed in Chapter 3</w:t>
      </w:r>
      <w:r w:rsidR="00A96F78" w:rsidRPr="00596DE5">
        <w:rPr>
          <w:rFonts w:ascii="Arial" w:eastAsia="Calibri" w:hAnsi="Arial" w:cs="Arial"/>
        </w:rPr>
        <w:t xml:space="preserve">. </w:t>
      </w:r>
      <w:r w:rsidRPr="00596DE5">
        <w:rPr>
          <w:rFonts w:ascii="Arial" w:eastAsia="Calibri" w:hAnsi="Arial" w:cs="Arial"/>
        </w:rPr>
        <w:t xml:space="preserve">I will argue that the technology in use in </w:t>
      </w:r>
      <w:r w:rsidRPr="00596DE5">
        <w:rPr>
          <w:rFonts w:ascii="Arial" w:eastAsia="Calibri" w:hAnsi="Arial" w:cs="Arial"/>
          <w:i/>
        </w:rPr>
        <w:t>Transports</w:t>
      </w:r>
      <w:r w:rsidRPr="00596DE5">
        <w:rPr>
          <w:rFonts w:ascii="Arial" w:eastAsia="Calibri" w:hAnsi="Arial" w:cs="Arial"/>
        </w:rPr>
        <w:t xml:space="preserve"> acts as both an intermediary between the two hands, and an intervention designed to deliberately disrupt the co-ordination of the immersant’s limbs involved in the performance of a motor skill. The destabilising of important integrations of sensory information in the audience’s body is a strategy to make accessible to them the remote physical and psychical experiences of </w:t>
      </w:r>
      <w:r w:rsidR="00A96F78" w:rsidRPr="00596DE5">
        <w:rPr>
          <w:rFonts w:ascii="Arial" w:eastAsia="Calibri" w:hAnsi="Arial" w:cs="Arial"/>
        </w:rPr>
        <w:t>an</w:t>
      </w:r>
      <w:r w:rsidRPr="00596DE5">
        <w:rPr>
          <w:rFonts w:ascii="Arial" w:eastAsia="Calibri" w:hAnsi="Arial" w:cs="Arial"/>
        </w:rPr>
        <w:t>other body</w:t>
      </w:r>
      <w:r w:rsidR="00FF60FB" w:rsidRPr="00596DE5">
        <w:rPr>
          <w:rFonts w:ascii="Arial" w:eastAsia="Calibri" w:hAnsi="Arial" w:cs="Arial"/>
        </w:rPr>
        <w:t>. T</w:t>
      </w:r>
      <w:r w:rsidR="00A96F78" w:rsidRPr="00596DE5">
        <w:rPr>
          <w:rFonts w:ascii="Arial" w:eastAsia="Calibri" w:hAnsi="Arial" w:cs="Arial"/>
        </w:rPr>
        <w:t xml:space="preserve">he immersive ontology </w:t>
      </w:r>
      <w:r w:rsidR="006D6FAC" w:rsidRPr="00596DE5">
        <w:rPr>
          <w:rFonts w:ascii="Arial" w:eastAsia="Calibri" w:hAnsi="Arial" w:cs="Arial"/>
        </w:rPr>
        <w:t>that is the core interest of this thesis, defined as</w:t>
      </w:r>
      <w:r w:rsidR="00A96F78" w:rsidRPr="00596DE5">
        <w:rPr>
          <w:rFonts w:ascii="Arial" w:eastAsia="Calibri" w:hAnsi="Arial" w:cs="Arial"/>
        </w:rPr>
        <w:t xml:space="preserve"> </w:t>
      </w:r>
      <w:r w:rsidR="00A96F78" w:rsidRPr="00596DE5">
        <w:rPr>
          <w:rFonts w:ascii="Arial" w:eastAsia="Calibri" w:hAnsi="Arial" w:cs="Arial"/>
          <w:i/>
        </w:rPr>
        <w:lastRenderedPageBreak/>
        <w:t>feeling more fully with the body of another</w:t>
      </w:r>
      <w:r w:rsidR="006D6FAC" w:rsidRPr="00596DE5">
        <w:rPr>
          <w:rFonts w:ascii="Arial" w:eastAsia="Calibri" w:hAnsi="Arial" w:cs="Arial"/>
        </w:rPr>
        <w:t>,</w:t>
      </w:r>
      <w:r w:rsidR="00A96F78" w:rsidRPr="00596DE5">
        <w:rPr>
          <w:rFonts w:ascii="Arial" w:eastAsia="Calibri" w:hAnsi="Arial" w:cs="Arial"/>
        </w:rPr>
        <w:t xml:space="preserve"> is </w:t>
      </w:r>
      <w:r w:rsidR="009211EB">
        <w:rPr>
          <w:rFonts w:ascii="Arial" w:eastAsia="Calibri" w:hAnsi="Arial" w:cs="Arial"/>
        </w:rPr>
        <w:t>approximated</w:t>
      </w:r>
      <w:r w:rsidR="009211EB" w:rsidRPr="00596DE5">
        <w:rPr>
          <w:rFonts w:ascii="Arial" w:eastAsia="Calibri" w:hAnsi="Arial" w:cs="Arial"/>
        </w:rPr>
        <w:t xml:space="preserve"> </w:t>
      </w:r>
      <w:r w:rsidR="00E061E5">
        <w:rPr>
          <w:rFonts w:ascii="Arial" w:eastAsia="Calibri" w:hAnsi="Arial" w:cs="Arial"/>
        </w:rPr>
        <w:t>in this case</w:t>
      </w:r>
      <w:r w:rsidR="007B5268">
        <w:rPr>
          <w:rFonts w:ascii="Arial" w:eastAsia="Calibri" w:hAnsi="Arial" w:cs="Arial"/>
        </w:rPr>
        <w:t xml:space="preserve"> </w:t>
      </w:r>
      <w:r w:rsidR="00E061E5">
        <w:rPr>
          <w:rFonts w:ascii="Arial" w:eastAsia="Calibri" w:hAnsi="Arial" w:cs="Arial"/>
        </w:rPr>
        <w:t xml:space="preserve">study </w:t>
      </w:r>
      <w:r w:rsidR="00A96F78" w:rsidRPr="00596DE5">
        <w:rPr>
          <w:rFonts w:ascii="Arial" w:eastAsia="Calibri" w:hAnsi="Arial" w:cs="Arial"/>
        </w:rPr>
        <w:t xml:space="preserve">using </w:t>
      </w:r>
      <w:r w:rsidR="00E061E5">
        <w:rPr>
          <w:rFonts w:ascii="Arial" w:eastAsia="Calibri" w:hAnsi="Arial" w:cs="Arial"/>
        </w:rPr>
        <w:t>a simple body transfer illusion</w:t>
      </w:r>
      <w:r w:rsidR="00A96F78" w:rsidRPr="00596DE5">
        <w:rPr>
          <w:rFonts w:ascii="Arial" w:eastAsia="Calibri" w:hAnsi="Arial" w:cs="Arial"/>
        </w:rPr>
        <w:t xml:space="preserve"> towards an epistemic objective in arts, science, education and healthcare contexts. Crucially, the installation is not intended to replace human-to-human interactions, but is </w:t>
      </w:r>
      <w:r w:rsidR="004C396D" w:rsidRPr="00596DE5">
        <w:rPr>
          <w:rFonts w:ascii="Arial" w:eastAsia="Calibri" w:hAnsi="Arial" w:cs="Arial"/>
        </w:rPr>
        <w:t>conceived as an</w:t>
      </w:r>
      <w:r w:rsidR="007E4710" w:rsidRPr="00596DE5">
        <w:rPr>
          <w:rFonts w:ascii="Arial" w:eastAsia="Calibri" w:hAnsi="Arial" w:cs="Arial"/>
        </w:rPr>
        <w:t xml:space="preserve"> empath</w:t>
      </w:r>
      <w:r w:rsidR="00971E99">
        <w:rPr>
          <w:rFonts w:ascii="Arial" w:eastAsia="Calibri" w:hAnsi="Arial" w:cs="Arial"/>
        </w:rPr>
        <w:t>ic</w:t>
      </w:r>
      <w:r w:rsidR="007E4710" w:rsidRPr="00596DE5">
        <w:rPr>
          <w:rFonts w:ascii="Arial" w:eastAsia="Calibri" w:hAnsi="Arial" w:cs="Arial"/>
        </w:rPr>
        <w:t xml:space="preserve"> learning </w:t>
      </w:r>
      <w:r w:rsidR="00A96F78" w:rsidRPr="00596DE5">
        <w:rPr>
          <w:rFonts w:ascii="Arial" w:eastAsia="Calibri" w:hAnsi="Arial" w:cs="Arial"/>
        </w:rPr>
        <w:t xml:space="preserve">platform </w:t>
      </w:r>
      <w:r w:rsidR="004C396D" w:rsidRPr="00596DE5">
        <w:rPr>
          <w:rFonts w:ascii="Arial" w:eastAsia="Calibri" w:hAnsi="Arial" w:cs="Arial"/>
        </w:rPr>
        <w:t>to</w:t>
      </w:r>
      <w:r w:rsidR="00FF60FB" w:rsidRPr="00596DE5">
        <w:rPr>
          <w:rFonts w:ascii="Arial" w:eastAsia="Calibri" w:hAnsi="Arial" w:cs="Arial"/>
        </w:rPr>
        <w:t xml:space="preserve"> </w:t>
      </w:r>
      <w:r w:rsidR="004C396D" w:rsidRPr="00596DE5">
        <w:rPr>
          <w:rFonts w:ascii="Arial" w:eastAsia="Calibri" w:hAnsi="Arial" w:cs="Arial"/>
        </w:rPr>
        <w:t>open</w:t>
      </w:r>
      <w:r w:rsidR="00A45810" w:rsidRPr="00596DE5">
        <w:rPr>
          <w:rFonts w:ascii="Arial" w:eastAsia="Calibri" w:hAnsi="Arial" w:cs="Arial"/>
        </w:rPr>
        <w:t xml:space="preserve"> up and </w:t>
      </w:r>
      <w:r w:rsidR="004C396D" w:rsidRPr="00596DE5">
        <w:rPr>
          <w:rFonts w:ascii="Arial" w:eastAsia="Calibri" w:hAnsi="Arial" w:cs="Arial"/>
        </w:rPr>
        <w:t>share</w:t>
      </w:r>
      <w:r w:rsidR="00A45810" w:rsidRPr="00596DE5">
        <w:rPr>
          <w:rFonts w:ascii="Arial" w:eastAsia="Calibri" w:hAnsi="Arial" w:cs="Arial"/>
        </w:rPr>
        <w:t xml:space="preserve"> </w:t>
      </w:r>
      <w:r w:rsidR="004C396D" w:rsidRPr="00596DE5">
        <w:rPr>
          <w:rFonts w:ascii="Arial" w:eastAsia="Calibri" w:hAnsi="Arial" w:cs="Arial"/>
        </w:rPr>
        <w:t xml:space="preserve">remote and potentially </w:t>
      </w:r>
      <w:r w:rsidR="00A45810" w:rsidRPr="00596DE5">
        <w:rPr>
          <w:rFonts w:ascii="Arial" w:eastAsia="Calibri" w:hAnsi="Arial" w:cs="Arial"/>
        </w:rPr>
        <w:t xml:space="preserve">isolating bodily experiences </w:t>
      </w:r>
      <w:r w:rsidR="004C396D" w:rsidRPr="00596DE5">
        <w:rPr>
          <w:rFonts w:ascii="Arial" w:eastAsia="Calibri" w:hAnsi="Arial" w:cs="Arial"/>
        </w:rPr>
        <w:t xml:space="preserve">in order </w:t>
      </w:r>
      <w:r w:rsidR="00FF60FB" w:rsidRPr="00596DE5">
        <w:rPr>
          <w:rFonts w:ascii="Arial" w:eastAsia="Calibri" w:hAnsi="Arial" w:cs="Arial"/>
        </w:rPr>
        <w:t>to facilitate better communication</w:t>
      </w:r>
      <w:r w:rsidR="00A45810" w:rsidRPr="00596DE5">
        <w:rPr>
          <w:rFonts w:ascii="Arial" w:eastAsia="Calibri" w:hAnsi="Arial" w:cs="Arial"/>
        </w:rPr>
        <w:t xml:space="preserve"> and understanding</w:t>
      </w:r>
      <w:r w:rsidRPr="00596DE5">
        <w:rPr>
          <w:rFonts w:ascii="Arial" w:eastAsia="Calibri" w:hAnsi="Arial" w:cs="Arial"/>
        </w:rPr>
        <w:t>.</w:t>
      </w:r>
    </w:p>
    <w:p w14:paraId="694B5550" w14:textId="3C9DCDD6" w:rsidR="00A92CAF" w:rsidRPr="00596DE5" w:rsidRDefault="00AE778B" w:rsidP="00A5043E">
      <w:pPr>
        <w:spacing w:after="0" w:line="480" w:lineRule="auto"/>
        <w:ind w:firstLine="284"/>
        <w:jc w:val="both"/>
        <w:rPr>
          <w:rFonts w:ascii="Arial" w:eastAsia="Calibri" w:hAnsi="Arial" w:cs="Arial"/>
        </w:rPr>
      </w:pPr>
      <w:r w:rsidRPr="00596DE5">
        <w:rPr>
          <w:rFonts w:ascii="Arial" w:eastAsia="Calibri" w:hAnsi="Arial" w:cs="Arial"/>
        </w:rPr>
        <w:t xml:space="preserve">The </w:t>
      </w:r>
      <w:r w:rsidRPr="00596DE5">
        <w:rPr>
          <w:rFonts w:ascii="Arial" w:eastAsia="Calibri" w:hAnsi="Arial" w:cs="Arial"/>
          <w:i/>
        </w:rPr>
        <w:t>Transports</w:t>
      </w:r>
      <w:r w:rsidRPr="00596DE5">
        <w:rPr>
          <w:rFonts w:ascii="Arial" w:eastAsia="Calibri" w:hAnsi="Arial" w:cs="Arial"/>
        </w:rPr>
        <w:t xml:space="preserve"> R&amp;D process was undertaken in consultation with behavioural neuropsychologist Professor Narender Ramnani (Royal Holloway University)</w:t>
      </w:r>
      <w:r w:rsidR="00A45810" w:rsidRPr="00596DE5">
        <w:rPr>
          <w:rFonts w:ascii="Arial" w:eastAsia="Calibri" w:hAnsi="Arial" w:cs="Arial"/>
        </w:rPr>
        <w:t xml:space="preserve"> who advised on the project</w:t>
      </w:r>
      <w:r w:rsidRPr="00596DE5">
        <w:rPr>
          <w:rFonts w:ascii="Arial" w:eastAsia="Calibri" w:hAnsi="Arial" w:cs="Arial"/>
        </w:rPr>
        <w:t xml:space="preserve">, </w:t>
      </w:r>
      <w:r w:rsidR="00A45810" w:rsidRPr="00596DE5">
        <w:rPr>
          <w:rFonts w:ascii="Arial" w:eastAsia="Calibri" w:hAnsi="Arial" w:cs="Arial"/>
        </w:rPr>
        <w:t xml:space="preserve">Elaine Snell </w:t>
      </w:r>
      <w:r w:rsidR="00A92CAF" w:rsidRPr="00596DE5">
        <w:rPr>
          <w:rFonts w:ascii="Arial" w:eastAsia="Calibri" w:hAnsi="Arial" w:cs="Arial"/>
        </w:rPr>
        <w:t>(Chief Executive Officer at</w:t>
      </w:r>
      <w:r w:rsidRPr="00596DE5">
        <w:rPr>
          <w:rFonts w:ascii="Arial" w:eastAsia="Calibri" w:hAnsi="Arial" w:cs="Arial"/>
        </w:rPr>
        <w:t xml:space="preserve"> </w:t>
      </w:r>
      <w:r w:rsidR="00A92CAF" w:rsidRPr="00596DE5">
        <w:rPr>
          <w:rFonts w:ascii="Arial" w:eastAsia="Calibri" w:hAnsi="Arial" w:cs="Arial"/>
        </w:rPr>
        <w:t xml:space="preserve">the </w:t>
      </w:r>
      <w:r w:rsidRPr="00596DE5">
        <w:rPr>
          <w:rFonts w:ascii="Arial" w:eastAsia="Calibri" w:hAnsi="Arial" w:cs="Arial"/>
        </w:rPr>
        <w:t>British Neuroscience Association</w:t>
      </w:r>
      <w:r w:rsidR="00A92CAF" w:rsidRPr="00596DE5">
        <w:rPr>
          <w:rFonts w:ascii="Arial" w:eastAsia="Calibri" w:hAnsi="Arial" w:cs="Arial"/>
        </w:rPr>
        <w:t xml:space="preserve">) </w:t>
      </w:r>
      <w:r w:rsidR="00A45810" w:rsidRPr="00596DE5">
        <w:rPr>
          <w:rFonts w:ascii="Arial" w:eastAsia="Calibri" w:hAnsi="Arial" w:cs="Arial"/>
        </w:rPr>
        <w:t xml:space="preserve">who supported </w:t>
      </w:r>
      <w:r w:rsidR="00A92CAF" w:rsidRPr="00596DE5">
        <w:rPr>
          <w:rFonts w:ascii="Arial" w:eastAsia="Calibri" w:hAnsi="Arial" w:cs="Arial"/>
        </w:rPr>
        <w:t xml:space="preserve">the organisation of </w:t>
      </w:r>
      <w:r w:rsidR="00A45810" w:rsidRPr="00596DE5">
        <w:rPr>
          <w:rFonts w:ascii="Arial" w:eastAsia="Calibri" w:hAnsi="Arial" w:cs="Arial"/>
        </w:rPr>
        <w:t xml:space="preserve">a live demonstration of </w:t>
      </w:r>
      <w:r w:rsidR="00A45810" w:rsidRPr="00596DE5">
        <w:rPr>
          <w:rFonts w:ascii="Arial" w:eastAsia="Calibri" w:hAnsi="Arial" w:cs="Arial"/>
          <w:i/>
        </w:rPr>
        <w:t>T</w:t>
      </w:r>
      <w:r w:rsidR="00A92CAF" w:rsidRPr="00596DE5">
        <w:rPr>
          <w:rFonts w:ascii="Arial" w:eastAsia="Calibri" w:hAnsi="Arial" w:cs="Arial"/>
          <w:i/>
        </w:rPr>
        <w:t>ransports</w:t>
      </w:r>
      <w:r w:rsidR="00A92CAF" w:rsidRPr="00596DE5">
        <w:rPr>
          <w:rFonts w:ascii="Arial" w:eastAsia="Calibri" w:hAnsi="Arial" w:cs="Arial"/>
        </w:rPr>
        <w:t xml:space="preserve"> at the Science Museum,</w:t>
      </w:r>
      <w:r w:rsidRPr="00596DE5">
        <w:rPr>
          <w:rFonts w:ascii="Arial" w:eastAsia="Calibri" w:hAnsi="Arial" w:cs="Arial"/>
        </w:rPr>
        <w:t xml:space="preserve"> </w:t>
      </w:r>
      <w:r w:rsidR="00A92CAF" w:rsidRPr="00596DE5">
        <w:rPr>
          <w:rFonts w:ascii="Arial" w:eastAsia="Calibri" w:hAnsi="Arial" w:cs="Arial"/>
        </w:rPr>
        <w:t>and the charity Parkinson’s UK</w:t>
      </w:r>
      <w:r w:rsidR="00B836FF" w:rsidRPr="00596DE5">
        <w:rPr>
          <w:rFonts w:ascii="Arial" w:eastAsia="Calibri" w:hAnsi="Arial" w:cs="Arial"/>
        </w:rPr>
        <w:t>. The latter</w:t>
      </w:r>
      <w:r w:rsidR="00A92CAF" w:rsidRPr="00596DE5">
        <w:rPr>
          <w:rFonts w:ascii="Arial" w:eastAsia="Calibri" w:hAnsi="Arial" w:cs="Arial"/>
        </w:rPr>
        <w:t xml:space="preserve"> played a significant role in aiding </w:t>
      </w:r>
      <w:r w:rsidR="00B836FF" w:rsidRPr="00596DE5">
        <w:rPr>
          <w:rFonts w:ascii="Arial" w:eastAsia="Calibri" w:hAnsi="Arial" w:cs="Arial"/>
        </w:rPr>
        <w:t xml:space="preserve">Analogue’s </w:t>
      </w:r>
      <w:r w:rsidR="00A92CAF" w:rsidRPr="00596DE5">
        <w:rPr>
          <w:rFonts w:ascii="Arial" w:eastAsia="Calibri" w:hAnsi="Arial" w:cs="Arial"/>
        </w:rPr>
        <w:t xml:space="preserve">research, brokering relationships with volunteers, supporting the </w:t>
      </w:r>
      <w:r w:rsidR="00E061E5">
        <w:rPr>
          <w:rFonts w:ascii="Arial" w:eastAsia="Calibri" w:hAnsi="Arial" w:cs="Arial"/>
        </w:rPr>
        <w:t>testing process, and advising the company</w:t>
      </w:r>
      <w:r w:rsidR="00A92CAF" w:rsidRPr="00596DE5">
        <w:rPr>
          <w:rFonts w:ascii="Arial" w:eastAsia="Calibri" w:hAnsi="Arial" w:cs="Arial"/>
        </w:rPr>
        <w:t xml:space="preserve"> on best practice in working alongside subjects living with YOPD.</w:t>
      </w:r>
      <w:r w:rsidR="00B836FF" w:rsidRPr="00596DE5">
        <w:rPr>
          <w:rFonts w:ascii="Arial" w:eastAsia="Calibri" w:hAnsi="Arial" w:cs="Arial"/>
        </w:rPr>
        <w:t xml:space="preserve"> I will </w:t>
      </w:r>
      <w:r w:rsidR="00A92CAF" w:rsidRPr="00596DE5">
        <w:rPr>
          <w:rFonts w:ascii="Arial" w:eastAsia="Calibri" w:hAnsi="Arial" w:cs="Arial"/>
        </w:rPr>
        <w:t>outline the particular ways in which the charity supported our research and development process in</w:t>
      </w:r>
      <w:r w:rsidR="00B836FF" w:rsidRPr="00596DE5">
        <w:rPr>
          <w:rFonts w:ascii="Arial" w:eastAsia="Calibri" w:hAnsi="Arial" w:cs="Arial"/>
        </w:rPr>
        <w:t xml:space="preserve"> greater detail in </w:t>
      </w:r>
      <w:r w:rsidR="00A92CAF" w:rsidRPr="00596DE5">
        <w:rPr>
          <w:rFonts w:ascii="Arial" w:eastAsia="Calibri" w:hAnsi="Arial" w:cs="Arial"/>
        </w:rPr>
        <w:t xml:space="preserve">section 5.3. </w:t>
      </w:r>
      <w:r w:rsidRPr="00596DE5">
        <w:rPr>
          <w:rFonts w:ascii="Arial" w:eastAsia="Calibri" w:hAnsi="Arial" w:cs="Arial"/>
        </w:rPr>
        <w:t>To evaluate the outcomes of the pilot, the experience was tested in four diffe</w:t>
      </w:r>
      <w:r w:rsidR="00F52067" w:rsidRPr="00596DE5">
        <w:rPr>
          <w:rFonts w:ascii="Arial" w:eastAsia="Calibri" w:hAnsi="Arial" w:cs="Arial"/>
        </w:rPr>
        <w:t>rent presentational contexts: in</w:t>
      </w:r>
      <w:r w:rsidRPr="00596DE5">
        <w:rPr>
          <w:rFonts w:ascii="Arial" w:eastAsia="Calibri" w:hAnsi="Arial" w:cs="Arial"/>
        </w:rPr>
        <w:t xml:space="preserve"> </w:t>
      </w:r>
      <w:r w:rsidR="00F52067" w:rsidRPr="00596DE5">
        <w:rPr>
          <w:rFonts w:ascii="Arial" w:eastAsia="Calibri" w:hAnsi="Arial" w:cs="Arial"/>
        </w:rPr>
        <w:t>an arts context</w:t>
      </w:r>
      <w:r w:rsidRPr="00596DE5">
        <w:rPr>
          <w:rFonts w:ascii="Arial" w:eastAsia="Calibri" w:hAnsi="Arial" w:cs="Arial"/>
        </w:rPr>
        <w:t xml:space="preserve"> (</w:t>
      </w:r>
      <w:r w:rsidR="00A92CAF" w:rsidRPr="00596DE5">
        <w:rPr>
          <w:rFonts w:ascii="Arial" w:eastAsia="Calibri" w:hAnsi="Arial" w:cs="Arial"/>
        </w:rPr>
        <w:t xml:space="preserve">both </w:t>
      </w:r>
      <w:r w:rsidR="00F52067" w:rsidRPr="00596DE5">
        <w:rPr>
          <w:rFonts w:ascii="Arial" w:eastAsia="Calibri" w:hAnsi="Arial" w:cs="Arial"/>
        </w:rPr>
        <w:t xml:space="preserve">at Shoreditch Town Hall on 1 August 2014 and </w:t>
      </w:r>
      <w:r w:rsidRPr="00596DE5">
        <w:rPr>
          <w:rFonts w:ascii="Arial" w:eastAsia="Calibri" w:hAnsi="Arial" w:cs="Arial"/>
        </w:rPr>
        <w:t xml:space="preserve">at Forest Fringe as part of the Edinburgh Festival, </w:t>
      </w:r>
      <w:r w:rsidR="003F328B" w:rsidRPr="00596DE5">
        <w:rPr>
          <w:rFonts w:ascii="Arial" w:eastAsia="Calibri" w:hAnsi="Arial" w:cs="Arial"/>
        </w:rPr>
        <w:t>f</w:t>
      </w:r>
      <w:r w:rsidR="00F52067" w:rsidRPr="00596DE5">
        <w:rPr>
          <w:rFonts w:ascii="Arial" w:eastAsia="Calibri" w:hAnsi="Arial" w:cs="Arial"/>
        </w:rPr>
        <w:t>r</w:t>
      </w:r>
      <w:r w:rsidR="003F328B" w:rsidRPr="00596DE5">
        <w:rPr>
          <w:rFonts w:ascii="Arial" w:eastAsia="Calibri" w:hAnsi="Arial" w:cs="Arial"/>
        </w:rPr>
        <w:t>o</w:t>
      </w:r>
      <w:r w:rsidR="00F52067" w:rsidRPr="00596DE5">
        <w:rPr>
          <w:rFonts w:ascii="Arial" w:eastAsia="Calibri" w:hAnsi="Arial" w:cs="Arial"/>
        </w:rPr>
        <w:t xml:space="preserve">m the </w:t>
      </w:r>
      <w:r w:rsidRPr="00596DE5">
        <w:rPr>
          <w:rFonts w:ascii="Arial" w:eastAsia="Calibri" w:hAnsi="Arial" w:cs="Arial"/>
        </w:rPr>
        <w:t xml:space="preserve">6-11 August 2014), a science public engagement event (at the Dana Centre, Science Museum on 4 November 2014), with carers, researchers, those living with Parkinson’s disease and staff at Parkinson’s UK, and an educational context with </w:t>
      </w:r>
      <w:r w:rsidR="00F37937" w:rsidRPr="00596DE5">
        <w:rPr>
          <w:rFonts w:ascii="Arial" w:eastAsia="Calibri" w:hAnsi="Arial" w:cs="Arial"/>
        </w:rPr>
        <w:t xml:space="preserve">Narender </w:t>
      </w:r>
      <w:r w:rsidRPr="00596DE5">
        <w:rPr>
          <w:rFonts w:ascii="Arial" w:eastAsia="Calibri" w:hAnsi="Arial" w:cs="Arial"/>
        </w:rPr>
        <w:t xml:space="preserve">Ramnani’s BSc Psychology students on the </w:t>
      </w:r>
      <w:r w:rsidRPr="00596DE5">
        <w:rPr>
          <w:rFonts w:ascii="Arial" w:eastAsia="Calibri" w:hAnsi="Arial" w:cs="Arial"/>
          <w:i/>
        </w:rPr>
        <w:t>Clinical and Cognitive Neuroscience</w:t>
      </w:r>
      <w:r w:rsidRPr="00596DE5">
        <w:rPr>
          <w:rFonts w:ascii="Arial" w:eastAsia="Calibri" w:hAnsi="Arial" w:cs="Arial"/>
        </w:rPr>
        <w:t xml:space="preserve"> course (PS3141)</w:t>
      </w:r>
      <w:r w:rsidR="00F52067" w:rsidRPr="00596DE5">
        <w:rPr>
          <w:rFonts w:ascii="Arial" w:eastAsia="Calibri" w:hAnsi="Arial" w:cs="Arial"/>
        </w:rPr>
        <w:t xml:space="preserve"> at Royal Holloway University on 30</w:t>
      </w:r>
      <w:r w:rsidRPr="00596DE5">
        <w:rPr>
          <w:rFonts w:ascii="Arial" w:eastAsia="Calibri" w:hAnsi="Arial" w:cs="Arial"/>
        </w:rPr>
        <w:t xml:space="preserve"> October 2014. In regards to the latter context, the aim was to test the work’s efficacy as an experiential pedagogic tool for students who may go on to treat individuals with Parkinson’s </w:t>
      </w:r>
      <w:r w:rsidR="00E061E5">
        <w:rPr>
          <w:rFonts w:ascii="Arial" w:eastAsia="Calibri" w:hAnsi="Arial" w:cs="Arial"/>
        </w:rPr>
        <w:t xml:space="preserve">disease </w:t>
      </w:r>
      <w:r w:rsidRPr="00596DE5">
        <w:rPr>
          <w:rFonts w:ascii="Arial" w:eastAsia="Calibri" w:hAnsi="Arial" w:cs="Arial"/>
        </w:rPr>
        <w:t xml:space="preserve">in their professional lives. </w:t>
      </w:r>
      <w:r w:rsidR="00525433" w:rsidRPr="00596DE5">
        <w:rPr>
          <w:rFonts w:ascii="Arial" w:eastAsia="Calibri" w:hAnsi="Arial" w:cs="Arial"/>
        </w:rPr>
        <w:t>This</w:t>
      </w:r>
      <w:r w:rsidR="00782BFF" w:rsidRPr="00596DE5">
        <w:rPr>
          <w:rFonts w:ascii="Arial" w:eastAsia="Calibri" w:hAnsi="Arial" w:cs="Arial"/>
        </w:rPr>
        <w:t xml:space="preserve"> </w:t>
      </w:r>
      <w:r w:rsidR="00525433" w:rsidRPr="00596DE5">
        <w:rPr>
          <w:rFonts w:ascii="Arial" w:eastAsia="Calibri" w:hAnsi="Arial" w:cs="Arial"/>
        </w:rPr>
        <w:t>application</w:t>
      </w:r>
      <w:r w:rsidR="00782BFF" w:rsidRPr="00596DE5">
        <w:rPr>
          <w:rFonts w:ascii="Arial" w:eastAsia="Calibri" w:hAnsi="Arial" w:cs="Arial"/>
        </w:rPr>
        <w:t xml:space="preserve"> of</w:t>
      </w:r>
      <w:r w:rsidR="00525433" w:rsidRPr="00596DE5">
        <w:rPr>
          <w:rFonts w:ascii="Arial" w:eastAsia="Calibri" w:hAnsi="Arial" w:cs="Arial"/>
        </w:rPr>
        <w:t xml:space="preserve"> </w:t>
      </w:r>
      <w:r w:rsidR="00782BFF" w:rsidRPr="00596DE5">
        <w:rPr>
          <w:rFonts w:ascii="Arial" w:eastAsia="Calibri" w:hAnsi="Arial" w:cs="Arial"/>
        </w:rPr>
        <w:t xml:space="preserve">body transfer illusions in Higher Education connects </w:t>
      </w:r>
      <w:r w:rsidR="00525433" w:rsidRPr="00596DE5">
        <w:rPr>
          <w:rFonts w:ascii="Arial" w:eastAsia="Calibri" w:hAnsi="Arial" w:cs="Arial"/>
        </w:rPr>
        <w:t xml:space="preserve">Analogue’s interests </w:t>
      </w:r>
      <w:r w:rsidR="00782BFF" w:rsidRPr="00596DE5">
        <w:rPr>
          <w:rFonts w:ascii="Arial" w:eastAsia="Calibri" w:hAnsi="Arial" w:cs="Arial"/>
        </w:rPr>
        <w:t xml:space="preserve">with </w:t>
      </w:r>
      <w:r w:rsidR="00525433" w:rsidRPr="00596DE5">
        <w:rPr>
          <w:rFonts w:ascii="Arial" w:eastAsia="Calibri" w:hAnsi="Arial" w:cs="Arial"/>
        </w:rPr>
        <w:t xml:space="preserve">that of </w:t>
      </w:r>
      <w:r w:rsidR="00782BFF" w:rsidRPr="00596DE5">
        <w:rPr>
          <w:rFonts w:ascii="Arial" w:eastAsia="Calibri" w:hAnsi="Arial" w:cs="Arial"/>
        </w:rPr>
        <w:t>S&amp;R and BAL</w:t>
      </w:r>
      <w:r w:rsidR="00525433" w:rsidRPr="00596DE5">
        <w:rPr>
          <w:rFonts w:ascii="Arial" w:eastAsia="Calibri" w:hAnsi="Arial" w:cs="Arial"/>
        </w:rPr>
        <w:t xml:space="preserve"> who</w:t>
      </w:r>
      <w:r w:rsidR="00E061E5">
        <w:rPr>
          <w:rFonts w:ascii="Arial" w:eastAsia="Calibri" w:hAnsi="Arial" w:cs="Arial"/>
        </w:rPr>
        <w:t>,</w:t>
      </w:r>
      <w:r w:rsidR="00525433" w:rsidRPr="00596DE5">
        <w:rPr>
          <w:rFonts w:ascii="Arial" w:eastAsia="Calibri" w:hAnsi="Arial" w:cs="Arial"/>
        </w:rPr>
        <w:t xml:space="preserve"> as I have identified</w:t>
      </w:r>
      <w:r w:rsidR="00E80FB0" w:rsidRPr="00596DE5">
        <w:rPr>
          <w:rFonts w:ascii="Arial" w:eastAsia="Calibri" w:hAnsi="Arial" w:cs="Arial"/>
        </w:rPr>
        <w:t xml:space="preserve"> in Chapter 4</w:t>
      </w:r>
      <w:r w:rsidR="00525433" w:rsidRPr="00596DE5">
        <w:rPr>
          <w:rFonts w:ascii="Arial" w:eastAsia="Calibri" w:hAnsi="Arial" w:cs="Arial"/>
        </w:rPr>
        <w:t xml:space="preserve">, share an interest in applying </w:t>
      </w:r>
      <w:r w:rsidR="00E80FB0" w:rsidRPr="00596DE5">
        <w:rPr>
          <w:rFonts w:ascii="Arial" w:eastAsia="Calibri" w:hAnsi="Arial" w:cs="Arial"/>
        </w:rPr>
        <w:t>related</w:t>
      </w:r>
      <w:r w:rsidR="00525433" w:rsidRPr="00596DE5">
        <w:rPr>
          <w:rFonts w:ascii="Arial" w:eastAsia="Calibri" w:hAnsi="Arial" w:cs="Arial"/>
        </w:rPr>
        <w:t xml:space="preserve"> </w:t>
      </w:r>
      <w:r w:rsidR="00E80FB0" w:rsidRPr="00596DE5">
        <w:rPr>
          <w:rFonts w:ascii="Arial" w:eastAsia="Calibri" w:hAnsi="Arial" w:cs="Arial"/>
        </w:rPr>
        <w:t xml:space="preserve">embodiment </w:t>
      </w:r>
      <w:r w:rsidR="00525433" w:rsidRPr="00596DE5">
        <w:rPr>
          <w:rFonts w:ascii="Arial" w:eastAsia="Calibri" w:hAnsi="Arial" w:cs="Arial"/>
        </w:rPr>
        <w:t xml:space="preserve">techniques towards different kinds of </w:t>
      </w:r>
      <w:r w:rsidR="00782BFF" w:rsidRPr="00596DE5">
        <w:rPr>
          <w:rFonts w:ascii="Arial" w:eastAsia="Calibri" w:hAnsi="Arial" w:cs="Arial"/>
        </w:rPr>
        <w:t>real-world impacts</w:t>
      </w:r>
      <w:r w:rsidR="00525433" w:rsidRPr="00596DE5">
        <w:rPr>
          <w:rFonts w:ascii="Arial" w:eastAsia="Calibri" w:hAnsi="Arial" w:cs="Arial"/>
        </w:rPr>
        <w:t xml:space="preserve"> with different key audience groups</w:t>
      </w:r>
      <w:r w:rsidR="00782BFF" w:rsidRPr="00596DE5">
        <w:rPr>
          <w:rFonts w:ascii="Arial" w:eastAsia="Calibri" w:hAnsi="Arial" w:cs="Arial"/>
        </w:rPr>
        <w:t>. Consistent with the core argument of this thesis</w:t>
      </w:r>
      <w:r w:rsidR="00525433" w:rsidRPr="00596DE5">
        <w:rPr>
          <w:rFonts w:ascii="Arial" w:eastAsia="Calibri" w:hAnsi="Arial" w:cs="Arial"/>
        </w:rPr>
        <w:t>,</w:t>
      </w:r>
      <w:r w:rsidR="00782BFF" w:rsidRPr="00596DE5">
        <w:rPr>
          <w:rFonts w:ascii="Arial" w:eastAsia="Calibri" w:hAnsi="Arial" w:cs="Arial"/>
        </w:rPr>
        <w:t xml:space="preserve"> the motivation for actuating immersion of </w:t>
      </w:r>
      <w:r w:rsidR="00782BFF" w:rsidRPr="00596DE5">
        <w:rPr>
          <w:rFonts w:ascii="Arial" w:eastAsia="Calibri" w:hAnsi="Arial" w:cs="Arial"/>
        </w:rPr>
        <w:lastRenderedPageBreak/>
        <w:t>this kind is epistemological in origin</w:t>
      </w:r>
      <w:r w:rsidR="007B5268">
        <w:rPr>
          <w:rFonts w:ascii="Arial" w:eastAsia="Calibri" w:hAnsi="Arial" w:cs="Arial"/>
        </w:rPr>
        <w:t>:</w:t>
      </w:r>
      <w:r w:rsidR="00782BFF" w:rsidRPr="00596DE5">
        <w:rPr>
          <w:rFonts w:ascii="Arial" w:eastAsia="Calibri" w:hAnsi="Arial" w:cs="Arial"/>
        </w:rPr>
        <w:t xml:space="preserve"> </w:t>
      </w:r>
      <w:r w:rsidR="00525433" w:rsidRPr="00596DE5">
        <w:rPr>
          <w:rFonts w:ascii="Arial" w:eastAsia="Calibri" w:hAnsi="Arial" w:cs="Arial"/>
        </w:rPr>
        <w:t xml:space="preserve">namely, </w:t>
      </w:r>
      <w:r w:rsidR="00782BFF" w:rsidRPr="00596DE5">
        <w:rPr>
          <w:rFonts w:ascii="Arial" w:eastAsia="Calibri" w:hAnsi="Arial" w:cs="Arial"/>
        </w:rPr>
        <w:t xml:space="preserve">to </w:t>
      </w:r>
      <w:r w:rsidR="00E80FB0" w:rsidRPr="00596DE5">
        <w:rPr>
          <w:rFonts w:ascii="Arial" w:eastAsia="Calibri" w:hAnsi="Arial" w:cs="Arial"/>
        </w:rPr>
        <w:t>reconstruct</w:t>
      </w:r>
      <w:r w:rsidR="00782BFF" w:rsidRPr="00596DE5">
        <w:rPr>
          <w:rFonts w:ascii="Arial" w:eastAsia="Calibri" w:hAnsi="Arial" w:cs="Arial"/>
        </w:rPr>
        <w:t xml:space="preserve"> </w:t>
      </w:r>
      <w:r w:rsidR="00E061E5">
        <w:rPr>
          <w:rFonts w:ascii="Arial" w:eastAsia="Calibri" w:hAnsi="Arial" w:cs="Arial"/>
        </w:rPr>
        <w:t>an</w:t>
      </w:r>
      <w:r w:rsidR="00782BFF" w:rsidRPr="00596DE5">
        <w:rPr>
          <w:rFonts w:ascii="Arial" w:eastAsia="Calibri" w:hAnsi="Arial" w:cs="Arial"/>
        </w:rPr>
        <w:t xml:space="preserve"> in</w:t>
      </w:r>
      <w:r w:rsidR="00525433" w:rsidRPr="00596DE5">
        <w:rPr>
          <w:rFonts w:ascii="Arial" w:eastAsia="Calibri" w:hAnsi="Arial" w:cs="Arial"/>
        </w:rPr>
        <w:t>effable first-person experience</w:t>
      </w:r>
      <w:r w:rsidR="00782BFF" w:rsidRPr="00596DE5">
        <w:rPr>
          <w:rFonts w:ascii="Arial" w:eastAsia="Calibri" w:hAnsi="Arial" w:cs="Arial"/>
        </w:rPr>
        <w:t xml:space="preserve"> of </w:t>
      </w:r>
      <w:r w:rsidR="00525433" w:rsidRPr="00596DE5">
        <w:rPr>
          <w:rFonts w:ascii="Arial" w:eastAsia="Calibri" w:hAnsi="Arial" w:cs="Arial"/>
        </w:rPr>
        <w:t xml:space="preserve">a subject with YOPD through the deployment </w:t>
      </w:r>
      <w:r w:rsidR="00782BFF" w:rsidRPr="00596DE5">
        <w:rPr>
          <w:rFonts w:ascii="Arial" w:eastAsia="Calibri" w:hAnsi="Arial" w:cs="Arial"/>
        </w:rPr>
        <w:t>of wearable technologies and interaction protocols derived from open-source experimental psychology and neuroscience.</w:t>
      </w:r>
      <w:r w:rsidR="00525433" w:rsidRPr="00596DE5">
        <w:rPr>
          <w:rFonts w:ascii="Arial" w:eastAsia="Calibri" w:hAnsi="Arial" w:cs="Arial"/>
        </w:rPr>
        <w:t xml:space="preserve"> The RHI paradigm </w:t>
      </w:r>
      <w:r w:rsidR="00E061E5">
        <w:rPr>
          <w:rFonts w:ascii="Arial" w:eastAsia="Calibri" w:hAnsi="Arial" w:cs="Arial"/>
        </w:rPr>
        <w:t xml:space="preserve">examined in 3.4.2 </w:t>
      </w:r>
      <w:r w:rsidR="00525433" w:rsidRPr="00596DE5">
        <w:rPr>
          <w:rFonts w:ascii="Arial" w:eastAsia="Calibri" w:hAnsi="Arial" w:cs="Arial"/>
        </w:rPr>
        <w:t xml:space="preserve">has particular correspondence with </w:t>
      </w:r>
      <w:r w:rsidR="00525433" w:rsidRPr="00596DE5">
        <w:rPr>
          <w:rFonts w:ascii="Arial" w:eastAsia="Calibri" w:hAnsi="Arial" w:cs="Arial"/>
          <w:i/>
        </w:rPr>
        <w:t>Transports</w:t>
      </w:r>
      <w:r w:rsidR="00E80FB0" w:rsidRPr="00596DE5">
        <w:rPr>
          <w:rFonts w:ascii="Arial" w:eastAsia="Calibri" w:hAnsi="Arial" w:cs="Arial"/>
        </w:rPr>
        <w:t>,</w:t>
      </w:r>
      <w:r w:rsidR="00525433" w:rsidRPr="00596DE5">
        <w:rPr>
          <w:rFonts w:ascii="Arial" w:eastAsia="Calibri" w:hAnsi="Arial" w:cs="Arial"/>
        </w:rPr>
        <w:t xml:space="preserve"> as </w:t>
      </w:r>
      <w:r w:rsidR="00E80FB0" w:rsidRPr="00596DE5">
        <w:rPr>
          <w:rFonts w:ascii="Arial" w:eastAsia="Calibri" w:hAnsi="Arial" w:cs="Arial"/>
        </w:rPr>
        <w:t xml:space="preserve">the installation </w:t>
      </w:r>
      <w:r w:rsidR="003F328B" w:rsidRPr="00596DE5">
        <w:rPr>
          <w:rFonts w:ascii="Arial" w:eastAsia="Calibri" w:hAnsi="Arial" w:cs="Arial"/>
        </w:rPr>
        <w:t>aims to generate</w:t>
      </w:r>
      <w:r w:rsidR="00E80FB0" w:rsidRPr="00596DE5">
        <w:rPr>
          <w:rFonts w:ascii="Arial" w:eastAsia="Calibri" w:hAnsi="Arial" w:cs="Arial"/>
        </w:rPr>
        <w:t xml:space="preserve"> a sense of ownership over a single body part</w:t>
      </w:r>
      <w:r w:rsidR="00E061E5">
        <w:rPr>
          <w:rFonts w:ascii="Arial" w:eastAsia="Calibri" w:hAnsi="Arial" w:cs="Arial"/>
        </w:rPr>
        <w:t>.</w:t>
      </w:r>
    </w:p>
    <w:p w14:paraId="0A14D8A6" w14:textId="25C0AC03" w:rsidR="00AF0B22" w:rsidRPr="00596DE5" w:rsidRDefault="00AE778B" w:rsidP="00A33E7B">
      <w:pPr>
        <w:spacing w:after="0" w:line="480" w:lineRule="auto"/>
        <w:ind w:firstLine="284"/>
        <w:jc w:val="both"/>
        <w:rPr>
          <w:rFonts w:ascii="Arial" w:eastAsia="Calibri" w:hAnsi="Arial" w:cs="Arial"/>
        </w:rPr>
      </w:pPr>
      <w:r w:rsidRPr="00596DE5">
        <w:rPr>
          <w:rFonts w:ascii="Arial" w:eastAsia="Calibri" w:hAnsi="Arial" w:cs="Arial"/>
        </w:rPr>
        <w:t>I</w:t>
      </w:r>
      <w:r w:rsidR="00B127D1" w:rsidRPr="00596DE5">
        <w:rPr>
          <w:rFonts w:ascii="Arial" w:eastAsia="Calibri" w:hAnsi="Arial" w:cs="Arial"/>
        </w:rPr>
        <w:t xml:space="preserve"> will begin i</w:t>
      </w:r>
      <w:r w:rsidRPr="00596DE5">
        <w:rPr>
          <w:rFonts w:ascii="Arial" w:eastAsia="Calibri" w:hAnsi="Arial" w:cs="Arial"/>
        </w:rPr>
        <w:t xml:space="preserve">n </w:t>
      </w:r>
      <w:r w:rsidR="00F527BA" w:rsidRPr="00596DE5">
        <w:rPr>
          <w:rFonts w:ascii="Arial" w:eastAsia="Calibri" w:hAnsi="Arial" w:cs="Arial"/>
        </w:rPr>
        <w:t>section 5.2</w:t>
      </w:r>
      <w:r w:rsidR="00B127D1" w:rsidRPr="00596DE5">
        <w:rPr>
          <w:rFonts w:ascii="Arial" w:eastAsia="Calibri" w:hAnsi="Arial" w:cs="Arial"/>
        </w:rPr>
        <w:t xml:space="preserve"> by </w:t>
      </w:r>
      <w:r w:rsidRPr="00596DE5">
        <w:rPr>
          <w:rFonts w:ascii="Arial" w:eastAsia="Calibri" w:hAnsi="Arial" w:cs="Arial"/>
        </w:rPr>
        <w:t>expand</w:t>
      </w:r>
      <w:r w:rsidR="00B127D1" w:rsidRPr="00596DE5">
        <w:rPr>
          <w:rFonts w:ascii="Arial" w:eastAsia="Calibri" w:hAnsi="Arial" w:cs="Arial"/>
        </w:rPr>
        <w:t>ing</w:t>
      </w:r>
      <w:r w:rsidRPr="00596DE5">
        <w:rPr>
          <w:rFonts w:ascii="Arial" w:eastAsia="Calibri" w:hAnsi="Arial" w:cs="Arial"/>
        </w:rPr>
        <w:t xml:space="preserve"> on the genealogy of the thinking</w:t>
      </w:r>
      <w:r w:rsidR="00F527BA" w:rsidRPr="00596DE5">
        <w:rPr>
          <w:rFonts w:ascii="Arial" w:eastAsia="Calibri" w:hAnsi="Arial" w:cs="Arial"/>
        </w:rPr>
        <w:t xml:space="preserve"> behind the </w:t>
      </w:r>
      <w:r w:rsidR="00B127D1" w:rsidRPr="00596DE5">
        <w:rPr>
          <w:rFonts w:ascii="Arial" w:eastAsia="Calibri" w:hAnsi="Arial" w:cs="Arial"/>
          <w:i/>
        </w:rPr>
        <w:t>Transports</w:t>
      </w:r>
      <w:r w:rsidR="00B127D1" w:rsidRPr="00596DE5">
        <w:rPr>
          <w:rFonts w:ascii="Arial" w:eastAsia="Calibri" w:hAnsi="Arial" w:cs="Arial"/>
        </w:rPr>
        <w:t xml:space="preserve"> </w:t>
      </w:r>
      <w:r w:rsidR="00F527BA" w:rsidRPr="00596DE5">
        <w:rPr>
          <w:rFonts w:ascii="Arial" w:eastAsia="Calibri" w:hAnsi="Arial" w:cs="Arial"/>
        </w:rPr>
        <w:t xml:space="preserve">pilot and its aims, which </w:t>
      </w:r>
      <w:r w:rsidR="00B127D1" w:rsidRPr="00596DE5">
        <w:rPr>
          <w:rFonts w:ascii="Arial" w:eastAsia="Calibri" w:hAnsi="Arial" w:cs="Arial"/>
        </w:rPr>
        <w:t>evolved</w:t>
      </w:r>
      <w:r w:rsidRPr="00596DE5">
        <w:rPr>
          <w:rFonts w:ascii="Arial" w:eastAsia="Calibri" w:hAnsi="Arial" w:cs="Arial"/>
        </w:rPr>
        <w:t xml:space="preserve"> from an earlier Analogue </w:t>
      </w:r>
      <w:r w:rsidR="003601C3" w:rsidRPr="00596DE5">
        <w:rPr>
          <w:rFonts w:ascii="Arial" w:eastAsia="Calibri" w:hAnsi="Arial" w:cs="Arial"/>
        </w:rPr>
        <w:t>a</w:t>
      </w:r>
      <w:r w:rsidR="00B127D1" w:rsidRPr="00596DE5">
        <w:rPr>
          <w:rFonts w:ascii="Arial" w:eastAsia="Calibri" w:hAnsi="Arial" w:cs="Arial"/>
        </w:rPr>
        <w:t xml:space="preserve">udio </w:t>
      </w:r>
      <w:r w:rsidR="003601C3" w:rsidRPr="00596DE5">
        <w:rPr>
          <w:rFonts w:ascii="Arial" w:eastAsia="Calibri" w:hAnsi="Arial" w:cs="Arial"/>
        </w:rPr>
        <w:t>performance</w:t>
      </w:r>
      <w:r w:rsidRPr="00596DE5">
        <w:rPr>
          <w:rFonts w:ascii="Arial" w:eastAsia="Calibri" w:hAnsi="Arial" w:cs="Arial"/>
        </w:rPr>
        <w:t xml:space="preserve"> entitled </w:t>
      </w:r>
      <w:r w:rsidRPr="00596DE5">
        <w:rPr>
          <w:rFonts w:ascii="Arial" w:eastAsia="Calibri" w:hAnsi="Arial" w:cs="Arial"/>
          <w:i/>
        </w:rPr>
        <w:t>Superlatively, Actually Awake</w:t>
      </w:r>
      <w:r w:rsidR="00B127D1" w:rsidRPr="00596DE5">
        <w:rPr>
          <w:rFonts w:ascii="Arial" w:eastAsia="Calibri" w:hAnsi="Arial" w:cs="Arial"/>
        </w:rPr>
        <w:t>. I</w:t>
      </w:r>
      <w:r w:rsidRPr="00596DE5">
        <w:rPr>
          <w:rFonts w:ascii="Arial" w:eastAsia="Calibri" w:hAnsi="Arial" w:cs="Arial"/>
        </w:rPr>
        <w:t xml:space="preserve">n section </w:t>
      </w:r>
      <w:r w:rsidR="00F30DF0" w:rsidRPr="00596DE5">
        <w:rPr>
          <w:rFonts w:ascii="Arial" w:eastAsia="Calibri" w:hAnsi="Arial" w:cs="Arial"/>
        </w:rPr>
        <w:t xml:space="preserve">5.3 </w:t>
      </w:r>
      <w:r w:rsidR="00B127D1" w:rsidRPr="00596DE5">
        <w:rPr>
          <w:rFonts w:ascii="Arial" w:eastAsia="Calibri" w:hAnsi="Arial" w:cs="Arial"/>
        </w:rPr>
        <w:t xml:space="preserve">I will explicate </w:t>
      </w:r>
      <w:r w:rsidRPr="00596DE5">
        <w:rPr>
          <w:rFonts w:ascii="Arial" w:eastAsia="Calibri" w:hAnsi="Arial" w:cs="Arial"/>
        </w:rPr>
        <w:t xml:space="preserve">the different stages of the research and development process through which the work </w:t>
      </w:r>
      <w:r w:rsidR="00B127D1" w:rsidRPr="00596DE5">
        <w:rPr>
          <w:rFonts w:ascii="Arial" w:eastAsia="Calibri" w:hAnsi="Arial" w:cs="Arial"/>
        </w:rPr>
        <w:t>was created</w:t>
      </w:r>
      <w:r w:rsidR="00AF0B22" w:rsidRPr="00596DE5">
        <w:rPr>
          <w:rFonts w:ascii="Arial" w:eastAsia="Calibri" w:hAnsi="Arial" w:cs="Arial"/>
        </w:rPr>
        <w:t>. This included</w:t>
      </w:r>
      <w:r w:rsidRPr="00596DE5">
        <w:rPr>
          <w:rFonts w:ascii="Arial" w:eastAsia="Calibri" w:hAnsi="Arial" w:cs="Arial"/>
        </w:rPr>
        <w:t xml:space="preserve"> the research that contributed to storyboard development and the filming process (to generate the video and audio content)</w:t>
      </w:r>
      <w:r w:rsidR="00F30DF0" w:rsidRPr="00596DE5">
        <w:rPr>
          <w:rFonts w:ascii="Arial" w:eastAsia="Calibri" w:hAnsi="Arial" w:cs="Arial"/>
        </w:rPr>
        <w:t xml:space="preserve"> in section 5.3.1</w:t>
      </w:r>
      <w:r w:rsidRPr="00596DE5">
        <w:rPr>
          <w:rFonts w:ascii="Arial" w:eastAsia="Calibri" w:hAnsi="Arial" w:cs="Arial"/>
        </w:rPr>
        <w:t xml:space="preserve">, ‘Wizard of Oz’ testing </w:t>
      </w:r>
      <w:r w:rsidR="00504B0D" w:rsidRPr="00596DE5">
        <w:rPr>
          <w:rFonts w:ascii="Arial" w:eastAsia="Calibri" w:hAnsi="Arial" w:cs="Arial"/>
        </w:rPr>
        <w:t xml:space="preserve">in section 5.3.2 </w:t>
      </w:r>
      <w:r w:rsidRPr="00596DE5">
        <w:rPr>
          <w:rFonts w:ascii="Arial" w:eastAsia="Calibri" w:hAnsi="Arial" w:cs="Arial"/>
        </w:rPr>
        <w:t>(a methodology used in the early stages of interactive design to test a produc</w:t>
      </w:r>
      <w:r w:rsidR="00A33E7B" w:rsidRPr="00596DE5">
        <w:rPr>
          <w:rFonts w:ascii="Arial" w:eastAsia="Calibri" w:hAnsi="Arial" w:cs="Arial"/>
        </w:rPr>
        <w:t xml:space="preserve">t through observation), a first-person description of the audience experience culminating from the R&amp;D process in section 5.3.3, </w:t>
      </w:r>
      <w:r w:rsidR="004603D1" w:rsidRPr="00596DE5">
        <w:rPr>
          <w:rFonts w:ascii="Arial" w:eastAsia="Calibri" w:hAnsi="Arial" w:cs="Arial"/>
        </w:rPr>
        <w:t>and user-</w:t>
      </w:r>
      <w:r w:rsidRPr="00596DE5">
        <w:rPr>
          <w:rFonts w:ascii="Arial" w:eastAsia="Calibri" w:hAnsi="Arial" w:cs="Arial"/>
        </w:rPr>
        <w:t xml:space="preserve">testing </w:t>
      </w:r>
      <w:r w:rsidR="00A33E7B" w:rsidRPr="00596DE5">
        <w:rPr>
          <w:rFonts w:ascii="Arial" w:eastAsia="Calibri" w:hAnsi="Arial" w:cs="Arial"/>
        </w:rPr>
        <w:t>in section 5.3.4</w:t>
      </w:r>
      <w:r w:rsidR="00504B0D" w:rsidRPr="00596DE5">
        <w:rPr>
          <w:rFonts w:ascii="Arial" w:eastAsia="Calibri" w:hAnsi="Arial" w:cs="Arial"/>
        </w:rPr>
        <w:t xml:space="preserve"> </w:t>
      </w:r>
      <w:r w:rsidRPr="00596DE5">
        <w:rPr>
          <w:rFonts w:ascii="Arial" w:eastAsia="Calibri" w:hAnsi="Arial" w:cs="Arial"/>
        </w:rPr>
        <w:t xml:space="preserve">(in which audiences demoed a working version of the </w:t>
      </w:r>
      <w:r w:rsidRPr="00596DE5">
        <w:rPr>
          <w:rFonts w:ascii="Arial" w:eastAsia="Calibri" w:hAnsi="Arial" w:cs="Arial"/>
          <w:i/>
        </w:rPr>
        <w:t xml:space="preserve">Transports </w:t>
      </w:r>
      <w:r w:rsidRPr="00596DE5">
        <w:rPr>
          <w:rFonts w:ascii="Arial" w:eastAsia="Calibri" w:hAnsi="Arial" w:cs="Arial"/>
        </w:rPr>
        <w:t xml:space="preserve">installation). Finally, in section </w:t>
      </w:r>
      <w:r w:rsidR="00A33E7B" w:rsidRPr="00596DE5">
        <w:rPr>
          <w:rFonts w:ascii="Arial" w:eastAsia="Calibri" w:hAnsi="Arial" w:cs="Arial"/>
          <w:color w:val="000000" w:themeColor="text1"/>
        </w:rPr>
        <w:t>5.4</w:t>
      </w:r>
      <w:r w:rsidR="00504B0D" w:rsidRPr="00596DE5">
        <w:rPr>
          <w:rFonts w:ascii="Arial" w:eastAsia="Calibri" w:hAnsi="Arial" w:cs="Arial"/>
          <w:color w:val="000000" w:themeColor="text1"/>
        </w:rPr>
        <w:t xml:space="preserve"> </w:t>
      </w:r>
      <w:r w:rsidRPr="00596DE5">
        <w:rPr>
          <w:rFonts w:ascii="Arial" w:eastAsia="Calibri" w:hAnsi="Arial" w:cs="Arial"/>
        </w:rPr>
        <w:t xml:space="preserve">I will </w:t>
      </w:r>
      <w:r w:rsidR="0036582F">
        <w:rPr>
          <w:rFonts w:ascii="Arial" w:eastAsia="Calibri" w:hAnsi="Arial" w:cs="Arial"/>
        </w:rPr>
        <w:t xml:space="preserve">offer an </w:t>
      </w:r>
      <w:r w:rsidRPr="00596DE5">
        <w:rPr>
          <w:rFonts w:ascii="Arial" w:eastAsia="Calibri" w:hAnsi="Arial" w:cs="Arial"/>
        </w:rPr>
        <w:t>analysis of the</w:t>
      </w:r>
      <w:r w:rsidR="004603D1" w:rsidRPr="00596DE5">
        <w:rPr>
          <w:rFonts w:ascii="Arial" w:eastAsia="Calibri" w:hAnsi="Arial" w:cs="Arial"/>
        </w:rPr>
        <w:t xml:space="preserve"> </w:t>
      </w:r>
      <w:r w:rsidR="00A5043E" w:rsidRPr="00596DE5">
        <w:rPr>
          <w:rFonts w:ascii="Arial" w:eastAsia="Calibri" w:hAnsi="Arial" w:cs="Arial"/>
        </w:rPr>
        <w:t xml:space="preserve">qualitative </w:t>
      </w:r>
      <w:r w:rsidR="004603D1" w:rsidRPr="00596DE5">
        <w:rPr>
          <w:rFonts w:ascii="Arial" w:eastAsia="Calibri" w:hAnsi="Arial" w:cs="Arial"/>
        </w:rPr>
        <w:t>data gathered through the user-</w:t>
      </w:r>
      <w:r w:rsidRPr="00596DE5">
        <w:rPr>
          <w:rFonts w:ascii="Arial" w:eastAsia="Calibri" w:hAnsi="Arial" w:cs="Arial"/>
        </w:rPr>
        <w:t>testing with different audiences (e.g. through recorded interviews</w:t>
      </w:r>
      <w:r w:rsidR="00B127D1" w:rsidRPr="00596DE5">
        <w:rPr>
          <w:rFonts w:ascii="Arial" w:eastAsia="Calibri" w:hAnsi="Arial" w:cs="Arial"/>
        </w:rPr>
        <w:t xml:space="preserve"> and questionnaires</w:t>
      </w:r>
      <w:r w:rsidRPr="00596DE5">
        <w:rPr>
          <w:rFonts w:ascii="Arial" w:eastAsia="Calibri" w:hAnsi="Arial" w:cs="Arial"/>
        </w:rPr>
        <w:t xml:space="preserve"> </w:t>
      </w:r>
      <w:r w:rsidR="00B127D1" w:rsidRPr="00596DE5">
        <w:rPr>
          <w:rFonts w:ascii="Arial" w:eastAsia="Calibri" w:hAnsi="Arial" w:cs="Arial"/>
        </w:rPr>
        <w:t>undertaken by</w:t>
      </w:r>
      <w:r w:rsidRPr="00596DE5">
        <w:rPr>
          <w:rFonts w:ascii="Arial" w:eastAsia="Calibri" w:hAnsi="Arial" w:cs="Arial"/>
        </w:rPr>
        <w:t xml:space="preserve"> participants) to evaluate how successfully the pilot met the aims I have outlined in this introduction. I will demonstrate that immersivity as it is c</w:t>
      </w:r>
      <w:r w:rsidR="00E061E5">
        <w:rPr>
          <w:rFonts w:ascii="Arial" w:eastAsia="Calibri" w:hAnsi="Arial" w:cs="Arial"/>
        </w:rPr>
        <w:t>onceptualised within this work</w:t>
      </w:r>
      <w:r w:rsidRPr="00596DE5">
        <w:rPr>
          <w:rFonts w:ascii="Arial" w:eastAsia="Calibri" w:hAnsi="Arial" w:cs="Arial"/>
        </w:rPr>
        <w:t xml:space="preserve"> seeks to situate the immersant wit</w:t>
      </w:r>
      <w:r w:rsidR="00D7374E" w:rsidRPr="00596DE5">
        <w:rPr>
          <w:rFonts w:ascii="Arial" w:eastAsia="Calibri" w:hAnsi="Arial" w:cs="Arial"/>
        </w:rPr>
        <w:t>hin the bodily experience of an</w:t>
      </w:r>
      <w:r w:rsidRPr="00596DE5">
        <w:rPr>
          <w:rFonts w:ascii="Arial" w:eastAsia="Calibri" w:hAnsi="Arial" w:cs="Arial"/>
        </w:rPr>
        <w:t>other</w:t>
      </w:r>
      <w:r w:rsidR="00B568BF">
        <w:rPr>
          <w:rFonts w:ascii="Arial" w:eastAsia="Calibri" w:hAnsi="Arial" w:cs="Arial"/>
        </w:rPr>
        <w:t xml:space="preserve"> -</w:t>
      </w:r>
      <w:r w:rsidRPr="00596DE5">
        <w:rPr>
          <w:rFonts w:ascii="Arial" w:eastAsia="Calibri" w:hAnsi="Arial" w:cs="Arial"/>
        </w:rPr>
        <w:t xml:space="preserve"> to </w:t>
      </w:r>
      <w:r w:rsidRPr="00596DE5">
        <w:rPr>
          <w:rFonts w:ascii="Arial" w:eastAsia="Calibri" w:hAnsi="Arial" w:cs="Arial"/>
          <w:i/>
        </w:rPr>
        <w:t>feel with someone else’s hand</w:t>
      </w:r>
      <w:r w:rsidRPr="00596DE5">
        <w:rPr>
          <w:rFonts w:ascii="Arial" w:eastAsia="Calibri" w:hAnsi="Arial" w:cs="Arial"/>
        </w:rPr>
        <w:t xml:space="preserve">. Critically, I will </w:t>
      </w:r>
      <w:r w:rsidR="00192099">
        <w:rPr>
          <w:rFonts w:ascii="Arial" w:eastAsia="Calibri" w:hAnsi="Arial" w:cs="Arial"/>
        </w:rPr>
        <w:t>demonstrate</w:t>
      </w:r>
      <w:r w:rsidR="00192099" w:rsidRPr="00596DE5">
        <w:rPr>
          <w:rFonts w:ascii="Arial" w:eastAsia="Calibri" w:hAnsi="Arial" w:cs="Arial"/>
        </w:rPr>
        <w:t xml:space="preserve"> </w:t>
      </w:r>
      <w:r w:rsidRPr="00596DE5">
        <w:rPr>
          <w:rFonts w:ascii="Arial" w:eastAsia="Calibri" w:hAnsi="Arial" w:cs="Arial"/>
        </w:rPr>
        <w:t xml:space="preserve">how </w:t>
      </w:r>
      <w:r w:rsidRPr="00596DE5">
        <w:rPr>
          <w:rFonts w:ascii="Arial" w:eastAsia="Calibri" w:hAnsi="Arial" w:cs="Arial"/>
          <w:i/>
        </w:rPr>
        <w:t>Transports</w:t>
      </w:r>
      <w:r w:rsidRPr="00596DE5">
        <w:rPr>
          <w:rFonts w:ascii="Arial" w:eastAsia="Calibri" w:hAnsi="Arial" w:cs="Arial"/>
        </w:rPr>
        <w:t xml:space="preserve"> creates the necessary conditions for prompting the perceptual ill</w:t>
      </w:r>
      <w:r w:rsidR="00AF0B22" w:rsidRPr="00596DE5">
        <w:rPr>
          <w:rFonts w:ascii="Arial" w:eastAsia="Calibri" w:hAnsi="Arial" w:cs="Arial"/>
        </w:rPr>
        <w:t xml:space="preserve">usion of owning another’s </w:t>
      </w:r>
      <w:r w:rsidR="00E061E5">
        <w:rPr>
          <w:rFonts w:ascii="Arial" w:eastAsia="Calibri" w:hAnsi="Arial" w:cs="Arial"/>
        </w:rPr>
        <w:t>extremity</w:t>
      </w:r>
      <w:r w:rsidR="00AF0B22" w:rsidRPr="00596DE5">
        <w:rPr>
          <w:rFonts w:ascii="Arial" w:eastAsia="Calibri" w:hAnsi="Arial" w:cs="Arial"/>
        </w:rPr>
        <w:t xml:space="preserve">, </w:t>
      </w:r>
      <w:r w:rsidRPr="00596DE5">
        <w:rPr>
          <w:rFonts w:ascii="Arial" w:eastAsia="Calibri" w:hAnsi="Arial" w:cs="Arial"/>
        </w:rPr>
        <w:t>drawing on the scientific fi</w:t>
      </w:r>
      <w:r w:rsidR="00E1192C" w:rsidRPr="00596DE5">
        <w:rPr>
          <w:rFonts w:ascii="Arial" w:eastAsia="Calibri" w:hAnsi="Arial" w:cs="Arial"/>
        </w:rPr>
        <w:t>ndings investigated in Chapter 3</w:t>
      </w:r>
      <w:r w:rsidRPr="00596DE5">
        <w:rPr>
          <w:rFonts w:ascii="Arial" w:eastAsia="Calibri" w:hAnsi="Arial" w:cs="Arial"/>
        </w:rPr>
        <w:t xml:space="preserve"> and identifying </w:t>
      </w:r>
      <w:r w:rsidR="00E061E5">
        <w:rPr>
          <w:rFonts w:ascii="Arial" w:eastAsia="Calibri" w:hAnsi="Arial" w:cs="Arial"/>
        </w:rPr>
        <w:t xml:space="preserve">further </w:t>
      </w:r>
      <w:r w:rsidRPr="00596DE5">
        <w:rPr>
          <w:rFonts w:ascii="Arial" w:eastAsia="Calibri" w:hAnsi="Arial" w:cs="Arial"/>
        </w:rPr>
        <w:t>corollaries with the ca</w:t>
      </w:r>
      <w:r w:rsidR="00A5043E" w:rsidRPr="00596DE5">
        <w:rPr>
          <w:rFonts w:ascii="Arial" w:eastAsia="Calibri" w:hAnsi="Arial" w:cs="Arial"/>
        </w:rPr>
        <w:t>se</w:t>
      </w:r>
      <w:r w:rsidR="00B568BF">
        <w:rPr>
          <w:rFonts w:ascii="Arial" w:eastAsia="Calibri" w:hAnsi="Arial" w:cs="Arial"/>
        </w:rPr>
        <w:t xml:space="preserve"> </w:t>
      </w:r>
      <w:r w:rsidR="00A5043E" w:rsidRPr="00596DE5">
        <w:rPr>
          <w:rFonts w:ascii="Arial" w:eastAsia="Calibri" w:hAnsi="Arial" w:cs="Arial"/>
        </w:rPr>
        <w:t>studies</w:t>
      </w:r>
      <w:r w:rsidR="00C032A7" w:rsidRPr="00596DE5">
        <w:rPr>
          <w:rFonts w:ascii="Arial" w:eastAsia="Calibri" w:hAnsi="Arial" w:cs="Arial"/>
        </w:rPr>
        <w:t xml:space="preserve"> explored in Chapter 4</w:t>
      </w:r>
      <w:r w:rsidR="00A5043E" w:rsidRPr="00596DE5">
        <w:rPr>
          <w:rFonts w:ascii="Arial" w:eastAsia="Calibri" w:hAnsi="Arial" w:cs="Arial"/>
        </w:rPr>
        <w:t xml:space="preserve">. </w:t>
      </w:r>
      <w:r w:rsidR="00A5043E" w:rsidRPr="00596DE5">
        <w:rPr>
          <w:rFonts w:ascii="Arial" w:eastAsia="Calibri" w:hAnsi="Arial" w:cs="Arial"/>
          <w:i/>
        </w:rPr>
        <w:t xml:space="preserve">Transports </w:t>
      </w:r>
      <w:r w:rsidR="00E43B00" w:rsidRPr="00596DE5">
        <w:rPr>
          <w:rFonts w:ascii="Arial" w:eastAsia="Calibri" w:hAnsi="Arial" w:cs="Arial"/>
        </w:rPr>
        <w:t>is an experience that is designed to create the circumstances t</w:t>
      </w:r>
      <w:r w:rsidR="00AF0B22" w:rsidRPr="00596DE5">
        <w:rPr>
          <w:rFonts w:ascii="Arial" w:eastAsia="Calibri" w:hAnsi="Arial" w:cs="Arial"/>
        </w:rPr>
        <w:t xml:space="preserve">hrough which </w:t>
      </w:r>
      <w:r w:rsidR="00E061E5">
        <w:rPr>
          <w:rFonts w:ascii="Arial" w:eastAsia="Calibri" w:hAnsi="Arial" w:cs="Arial"/>
        </w:rPr>
        <w:t>an</w:t>
      </w:r>
      <w:r w:rsidR="00AF0B22" w:rsidRPr="00596DE5">
        <w:rPr>
          <w:rFonts w:ascii="Arial" w:eastAsia="Calibri" w:hAnsi="Arial" w:cs="Arial"/>
        </w:rPr>
        <w:t xml:space="preserve"> immersant </w:t>
      </w:r>
      <w:r w:rsidR="00E061E5">
        <w:rPr>
          <w:rFonts w:ascii="Arial" w:eastAsia="Calibri" w:hAnsi="Arial" w:cs="Arial"/>
        </w:rPr>
        <w:t>(</w:t>
      </w:r>
      <w:r w:rsidR="00AF0B22" w:rsidRPr="00596DE5">
        <w:rPr>
          <w:rFonts w:ascii="Arial" w:eastAsia="Calibri" w:hAnsi="Arial" w:cs="Arial"/>
        </w:rPr>
        <w:t>who does not live with YOPD</w:t>
      </w:r>
      <w:r w:rsidR="00E061E5">
        <w:rPr>
          <w:rFonts w:ascii="Arial" w:eastAsia="Calibri" w:hAnsi="Arial" w:cs="Arial"/>
        </w:rPr>
        <w:t>)</w:t>
      </w:r>
      <w:r w:rsidR="00AF0B22" w:rsidRPr="00596DE5">
        <w:rPr>
          <w:rFonts w:ascii="Arial" w:eastAsia="Calibri" w:hAnsi="Arial" w:cs="Arial"/>
        </w:rPr>
        <w:t xml:space="preserve"> is able to</w:t>
      </w:r>
      <w:r w:rsidRPr="00596DE5">
        <w:rPr>
          <w:rFonts w:ascii="Arial" w:eastAsia="Calibri" w:hAnsi="Arial" w:cs="Arial"/>
        </w:rPr>
        <w:t xml:space="preserve"> self-deceive, </w:t>
      </w:r>
      <w:r w:rsidR="00B568BF">
        <w:rPr>
          <w:rFonts w:ascii="Arial" w:eastAsia="Calibri" w:hAnsi="Arial" w:cs="Arial"/>
        </w:rPr>
        <w:t xml:space="preserve">and </w:t>
      </w:r>
      <w:r w:rsidR="00E43B00" w:rsidRPr="00596DE5">
        <w:rPr>
          <w:rFonts w:ascii="Arial" w:eastAsia="Calibri" w:hAnsi="Arial" w:cs="Arial"/>
        </w:rPr>
        <w:t>to feel</w:t>
      </w:r>
      <w:r w:rsidR="00AF0B22" w:rsidRPr="00596DE5">
        <w:rPr>
          <w:rFonts w:ascii="Arial" w:eastAsia="Calibri" w:hAnsi="Arial" w:cs="Arial"/>
        </w:rPr>
        <w:t xml:space="preserve"> </w:t>
      </w:r>
      <w:r w:rsidR="007D3B22">
        <w:rPr>
          <w:rFonts w:ascii="Arial" w:eastAsia="Calibri" w:hAnsi="Arial" w:cs="Arial"/>
        </w:rPr>
        <w:t xml:space="preserve">kinaesthetic sensations </w:t>
      </w:r>
      <w:r w:rsidR="00E43B00" w:rsidRPr="00596DE5">
        <w:rPr>
          <w:rFonts w:ascii="Arial" w:eastAsia="Calibri" w:hAnsi="Arial" w:cs="Arial"/>
        </w:rPr>
        <w:t xml:space="preserve">with the </w:t>
      </w:r>
      <w:r w:rsidR="007D3B22">
        <w:rPr>
          <w:rFonts w:ascii="Arial" w:eastAsia="Calibri" w:hAnsi="Arial" w:cs="Arial"/>
        </w:rPr>
        <w:t xml:space="preserve">virtual </w:t>
      </w:r>
      <w:r w:rsidR="00E43B00" w:rsidRPr="00596DE5">
        <w:rPr>
          <w:rFonts w:ascii="Arial" w:eastAsia="Calibri" w:hAnsi="Arial" w:cs="Arial"/>
        </w:rPr>
        <w:t xml:space="preserve">hand of </w:t>
      </w:r>
      <w:r w:rsidR="00AF0B22" w:rsidRPr="00596DE5">
        <w:rPr>
          <w:rFonts w:ascii="Arial" w:eastAsia="Calibri" w:hAnsi="Arial" w:cs="Arial"/>
        </w:rPr>
        <w:t>someone living with YOPD</w:t>
      </w:r>
      <w:r w:rsidR="007D3B22">
        <w:rPr>
          <w:rFonts w:ascii="Arial" w:eastAsia="Calibri" w:hAnsi="Arial" w:cs="Arial"/>
        </w:rPr>
        <w:t xml:space="preserve"> for fifteen minutes</w:t>
      </w:r>
      <w:r w:rsidR="00AF0B22" w:rsidRPr="00596DE5">
        <w:rPr>
          <w:rFonts w:ascii="Arial" w:eastAsia="Calibri" w:hAnsi="Arial" w:cs="Arial"/>
        </w:rPr>
        <w:t>.</w:t>
      </w:r>
    </w:p>
    <w:p w14:paraId="5CC81213" w14:textId="77777777" w:rsidR="007C39DC" w:rsidRDefault="007C39DC" w:rsidP="0073139B">
      <w:pPr>
        <w:spacing w:after="0" w:line="480" w:lineRule="auto"/>
        <w:jc w:val="both"/>
        <w:rPr>
          <w:rFonts w:ascii="Arial" w:eastAsia="Calibri" w:hAnsi="Arial" w:cs="Arial"/>
        </w:rPr>
      </w:pPr>
    </w:p>
    <w:p w14:paraId="026A3E78" w14:textId="77777777" w:rsidR="000213B9" w:rsidRPr="00596DE5" w:rsidRDefault="000213B9" w:rsidP="0073139B">
      <w:pPr>
        <w:spacing w:after="0" w:line="480" w:lineRule="auto"/>
        <w:jc w:val="both"/>
        <w:rPr>
          <w:rFonts w:ascii="Arial" w:eastAsia="Calibri" w:hAnsi="Arial" w:cs="Arial"/>
        </w:rPr>
      </w:pPr>
    </w:p>
    <w:p w14:paraId="40EB33B9" w14:textId="6B93B838" w:rsidR="00AE778B" w:rsidRPr="00596DE5" w:rsidRDefault="00E1192C" w:rsidP="0058388E">
      <w:pPr>
        <w:spacing w:after="0" w:line="480" w:lineRule="auto"/>
        <w:jc w:val="both"/>
        <w:outlineLvl w:val="0"/>
        <w:rPr>
          <w:rFonts w:ascii="Arial" w:eastAsia="Calibri" w:hAnsi="Arial" w:cs="Arial"/>
          <w:u w:val="single"/>
        </w:rPr>
      </w:pPr>
      <w:r w:rsidRPr="00596DE5">
        <w:rPr>
          <w:rFonts w:ascii="Arial" w:eastAsia="Calibri" w:hAnsi="Arial" w:cs="Arial"/>
          <w:u w:val="single"/>
        </w:rPr>
        <w:lastRenderedPageBreak/>
        <w:t>5.2</w:t>
      </w:r>
      <w:r w:rsidR="00AE778B" w:rsidRPr="00596DE5">
        <w:rPr>
          <w:rFonts w:ascii="Arial" w:eastAsia="Calibri" w:hAnsi="Arial" w:cs="Arial"/>
          <w:u w:val="single"/>
        </w:rPr>
        <w:t xml:space="preserve"> Genealogy of the </w:t>
      </w:r>
      <w:r w:rsidR="00AE778B" w:rsidRPr="00596DE5">
        <w:rPr>
          <w:rFonts w:ascii="Arial" w:eastAsia="Calibri" w:hAnsi="Arial" w:cs="Arial"/>
          <w:i/>
          <w:u w:val="single"/>
        </w:rPr>
        <w:t>Transports</w:t>
      </w:r>
      <w:r w:rsidR="00AE778B" w:rsidRPr="00596DE5">
        <w:rPr>
          <w:rFonts w:ascii="Arial" w:eastAsia="Calibri" w:hAnsi="Arial" w:cs="Arial"/>
          <w:u w:val="single"/>
        </w:rPr>
        <w:t xml:space="preserve"> pilot</w:t>
      </w:r>
    </w:p>
    <w:p w14:paraId="12CBB61E" w14:textId="77777777" w:rsidR="00136798" w:rsidRPr="00AE778B" w:rsidRDefault="00136798" w:rsidP="00136798">
      <w:pPr>
        <w:spacing w:after="0"/>
        <w:jc w:val="both"/>
        <w:rPr>
          <w:rFonts w:ascii="Arial" w:eastAsia="Calibri" w:hAnsi="Arial" w:cs="Arial"/>
          <w:color w:val="FF0000"/>
          <w:sz w:val="20"/>
          <w:szCs w:val="20"/>
        </w:rPr>
      </w:pPr>
      <w:r w:rsidRPr="00A16436">
        <w:rPr>
          <w:rFonts w:ascii="Arial" w:eastAsia="Calibri" w:hAnsi="Arial" w:cs="Arial"/>
          <w:noProof/>
          <w:color w:val="FF0000"/>
          <w:sz w:val="20"/>
          <w:szCs w:val="20"/>
          <w:lang w:val="en-US"/>
        </w:rPr>
        <w:drawing>
          <wp:inline distT="0" distB="0" distL="0" distR="0" wp14:anchorId="700D796C" wp14:editId="4FF81AD8">
            <wp:extent cx="2790000" cy="2790000"/>
            <wp:effectExtent l="0" t="0" r="0" b="0"/>
            <wp:docPr id="33" name="Picture 33"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000" cy="2790000"/>
                    </a:xfrm>
                    <a:prstGeom prst="rect">
                      <a:avLst/>
                    </a:prstGeom>
                    <a:noFill/>
                    <a:ln>
                      <a:noFill/>
                    </a:ln>
                  </pic:spPr>
                </pic:pic>
              </a:graphicData>
            </a:graphic>
          </wp:inline>
        </w:drawing>
      </w:r>
      <w:r>
        <w:rPr>
          <w:rFonts w:ascii="Arial" w:eastAsia="Calibri" w:hAnsi="Arial" w:cs="Arial"/>
          <w:color w:val="FF0000"/>
          <w:sz w:val="20"/>
          <w:szCs w:val="20"/>
        </w:rPr>
        <w:t xml:space="preserve">  </w:t>
      </w:r>
      <w:r w:rsidRPr="00A16436">
        <w:rPr>
          <w:rFonts w:ascii="Arial" w:eastAsia="Calibri" w:hAnsi="Arial" w:cs="Arial"/>
          <w:noProof/>
          <w:color w:val="FF0000"/>
          <w:sz w:val="20"/>
          <w:szCs w:val="20"/>
          <w:lang w:val="en-US"/>
        </w:rPr>
        <w:drawing>
          <wp:inline distT="0" distB="0" distL="0" distR="0" wp14:anchorId="7C2ABEFC" wp14:editId="0EEDC6AE">
            <wp:extent cx="2790000" cy="2790000"/>
            <wp:effectExtent l="0" t="0" r="0" b="0"/>
            <wp:docPr id="34" name="Picture 3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000" cy="2790000"/>
                    </a:xfrm>
                    <a:prstGeom prst="rect">
                      <a:avLst/>
                    </a:prstGeom>
                    <a:noFill/>
                    <a:ln>
                      <a:noFill/>
                    </a:ln>
                  </pic:spPr>
                </pic:pic>
              </a:graphicData>
            </a:graphic>
          </wp:inline>
        </w:drawing>
      </w:r>
    </w:p>
    <w:p w14:paraId="2C1656D2" w14:textId="77777777" w:rsidR="00136798" w:rsidRPr="000B2851" w:rsidRDefault="00136798" w:rsidP="00136798">
      <w:pPr>
        <w:spacing w:after="0"/>
        <w:jc w:val="both"/>
        <w:rPr>
          <w:rFonts w:ascii="Arial" w:eastAsia="Calibri" w:hAnsi="Arial" w:cs="Arial"/>
          <w:sz w:val="8"/>
          <w:szCs w:val="8"/>
        </w:rPr>
      </w:pPr>
    </w:p>
    <w:p w14:paraId="3A262999" w14:textId="77777777" w:rsidR="00AE778B" w:rsidRPr="0011230E" w:rsidRDefault="00A43238" w:rsidP="001C09F1">
      <w:pPr>
        <w:tabs>
          <w:tab w:val="left" w:pos="4536"/>
        </w:tabs>
        <w:spacing w:after="0"/>
        <w:jc w:val="both"/>
        <w:rPr>
          <w:rFonts w:ascii="Arial" w:eastAsia="Calibri" w:hAnsi="Arial" w:cs="Arial"/>
          <w:sz w:val="18"/>
          <w:szCs w:val="18"/>
        </w:rPr>
      </w:pPr>
      <w:r w:rsidRPr="0011230E">
        <w:rPr>
          <w:rFonts w:ascii="Arial" w:eastAsia="Calibri" w:hAnsi="Arial" w:cs="Arial"/>
          <w:sz w:val="18"/>
          <w:szCs w:val="18"/>
        </w:rPr>
        <w:t xml:space="preserve">Fig. </w:t>
      </w:r>
      <w:r w:rsidR="00C80717" w:rsidRPr="0011230E">
        <w:rPr>
          <w:rFonts w:ascii="Arial" w:eastAsia="Calibri" w:hAnsi="Arial" w:cs="Arial"/>
          <w:sz w:val="18"/>
          <w:szCs w:val="18"/>
        </w:rPr>
        <w:t>10</w:t>
      </w:r>
      <w:r w:rsidR="00AE778B" w:rsidRPr="0011230E">
        <w:rPr>
          <w:rFonts w:ascii="Arial" w:eastAsia="Calibri" w:hAnsi="Arial" w:cs="Arial"/>
          <w:sz w:val="18"/>
          <w:szCs w:val="18"/>
        </w:rPr>
        <w:t>:</w:t>
      </w:r>
      <w:r w:rsidR="00AE778B" w:rsidRPr="0011230E">
        <w:rPr>
          <w:rFonts w:ascii="Arial" w:eastAsia="Calibri" w:hAnsi="Arial" w:cs="Arial"/>
          <w:i/>
          <w:sz w:val="18"/>
          <w:szCs w:val="18"/>
        </w:rPr>
        <w:t xml:space="preserve"> Superlatively, Actually Awake</w:t>
      </w:r>
      <w:r w:rsidR="000B2851" w:rsidRPr="0011230E">
        <w:rPr>
          <w:rFonts w:ascii="Arial" w:eastAsia="Calibri" w:hAnsi="Arial" w:cs="Arial"/>
          <w:sz w:val="18"/>
          <w:szCs w:val="18"/>
        </w:rPr>
        <w:t xml:space="preserve"> at the Barbican,</w:t>
      </w:r>
      <w:r w:rsidR="000B2851" w:rsidRPr="0011230E">
        <w:rPr>
          <w:rFonts w:ascii="Arial" w:eastAsia="Calibri" w:hAnsi="Arial" w:cs="Arial"/>
          <w:sz w:val="18"/>
          <w:szCs w:val="18"/>
        </w:rPr>
        <w:tab/>
      </w:r>
      <w:r w:rsidRPr="0011230E">
        <w:rPr>
          <w:rFonts w:ascii="Arial" w:eastAsia="Calibri" w:hAnsi="Arial" w:cs="Arial"/>
          <w:sz w:val="18"/>
          <w:szCs w:val="18"/>
        </w:rPr>
        <w:t xml:space="preserve">Fig. </w:t>
      </w:r>
      <w:r w:rsidR="00C80717" w:rsidRPr="0011230E">
        <w:rPr>
          <w:rFonts w:ascii="Arial" w:eastAsia="Calibri" w:hAnsi="Arial" w:cs="Arial"/>
          <w:sz w:val="18"/>
          <w:szCs w:val="18"/>
        </w:rPr>
        <w:t>11</w:t>
      </w:r>
      <w:r w:rsidR="00AE778B" w:rsidRPr="0011230E">
        <w:rPr>
          <w:rFonts w:ascii="Arial" w:eastAsia="Calibri" w:hAnsi="Arial" w:cs="Arial"/>
          <w:sz w:val="18"/>
          <w:szCs w:val="18"/>
        </w:rPr>
        <w:t xml:space="preserve">: </w:t>
      </w:r>
      <w:r w:rsidR="00AE778B" w:rsidRPr="0011230E">
        <w:rPr>
          <w:rFonts w:ascii="Arial" w:eastAsia="Calibri" w:hAnsi="Arial" w:cs="Arial"/>
          <w:i/>
          <w:sz w:val="18"/>
          <w:szCs w:val="18"/>
        </w:rPr>
        <w:t>Superlatively, Actually Awake</w:t>
      </w:r>
      <w:r w:rsidR="00AE778B" w:rsidRPr="0011230E">
        <w:rPr>
          <w:rFonts w:ascii="Arial" w:eastAsia="Calibri" w:hAnsi="Arial" w:cs="Arial"/>
          <w:sz w:val="18"/>
          <w:szCs w:val="18"/>
        </w:rPr>
        <w:t xml:space="preserve"> at the </w:t>
      </w:r>
      <w:r w:rsidR="00AE778B" w:rsidRPr="0011230E">
        <w:rPr>
          <w:rFonts w:ascii="Arial" w:eastAsia="Calibri" w:hAnsi="Arial" w:cs="Arial"/>
          <w:i/>
          <w:sz w:val="18"/>
          <w:szCs w:val="18"/>
        </w:rPr>
        <w:t>Pulse Festival</w:t>
      </w:r>
      <w:r w:rsidR="001C09F1" w:rsidRPr="0011230E">
        <w:rPr>
          <w:rFonts w:ascii="Arial" w:eastAsia="Calibri" w:hAnsi="Arial" w:cs="Arial"/>
          <w:sz w:val="18"/>
          <w:szCs w:val="18"/>
        </w:rPr>
        <w:t xml:space="preserve">, </w:t>
      </w:r>
      <w:r w:rsidR="00AE778B" w:rsidRPr="0011230E">
        <w:rPr>
          <w:rFonts w:ascii="Arial" w:eastAsia="Calibri" w:hAnsi="Arial" w:cs="Arial"/>
          <w:i/>
          <w:sz w:val="18"/>
          <w:szCs w:val="18"/>
        </w:rPr>
        <w:t>Wonder: Art &amp; Science on the Brain</w:t>
      </w:r>
      <w:r w:rsidR="00AE778B" w:rsidRPr="0011230E">
        <w:rPr>
          <w:rFonts w:ascii="Arial" w:eastAsia="Calibri" w:hAnsi="Arial" w:cs="Arial"/>
          <w:sz w:val="18"/>
          <w:szCs w:val="18"/>
        </w:rPr>
        <w:t xml:space="preserve"> season</w:t>
      </w:r>
      <w:r w:rsidR="00E035E5" w:rsidRPr="0011230E">
        <w:rPr>
          <w:rFonts w:ascii="Arial" w:eastAsia="Calibri" w:hAnsi="Arial" w:cs="Arial"/>
          <w:sz w:val="18"/>
          <w:szCs w:val="18"/>
        </w:rPr>
        <w:t>.</w:t>
      </w:r>
      <w:r w:rsidR="000B2851" w:rsidRPr="0011230E">
        <w:rPr>
          <w:rFonts w:ascii="Arial" w:eastAsia="Calibri" w:hAnsi="Arial" w:cs="Arial"/>
          <w:sz w:val="18"/>
          <w:szCs w:val="18"/>
        </w:rPr>
        <w:tab/>
      </w:r>
      <w:r w:rsidR="00AE778B" w:rsidRPr="0011230E">
        <w:rPr>
          <w:rFonts w:ascii="Arial" w:eastAsia="Calibri" w:hAnsi="Arial" w:cs="Arial"/>
          <w:sz w:val="18"/>
          <w:szCs w:val="18"/>
        </w:rPr>
        <w:t>New Wolsey Theatre, Ipswich</w:t>
      </w:r>
      <w:r w:rsidR="00E035E5" w:rsidRPr="0011230E">
        <w:rPr>
          <w:rFonts w:ascii="Arial" w:eastAsia="Calibri" w:hAnsi="Arial" w:cs="Arial"/>
          <w:sz w:val="18"/>
          <w:szCs w:val="18"/>
        </w:rPr>
        <w:t>.</w:t>
      </w:r>
      <w:r w:rsidR="00AE778B" w:rsidRPr="0011230E">
        <w:rPr>
          <w:rFonts w:ascii="Arial" w:eastAsia="Calibri" w:hAnsi="Arial" w:cs="Arial"/>
          <w:sz w:val="18"/>
          <w:szCs w:val="18"/>
        </w:rPr>
        <w:t xml:space="preserve">  </w:t>
      </w:r>
    </w:p>
    <w:p w14:paraId="6516B82F" w14:textId="77777777" w:rsidR="00AE778B" w:rsidRPr="0011230E" w:rsidRDefault="00AE778B" w:rsidP="0073139B">
      <w:pPr>
        <w:spacing w:after="0" w:line="480" w:lineRule="auto"/>
        <w:jc w:val="both"/>
        <w:rPr>
          <w:rFonts w:ascii="Arial" w:eastAsia="Calibri" w:hAnsi="Arial" w:cs="Arial"/>
          <w:sz w:val="20"/>
          <w:szCs w:val="20"/>
        </w:rPr>
      </w:pPr>
    </w:p>
    <w:p w14:paraId="33A4C89A" w14:textId="3A4218B8" w:rsidR="00AE778B" w:rsidRPr="007D3B22" w:rsidRDefault="00647A18" w:rsidP="0073139B">
      <w:pPr>
        <w:spacing w:after="0" w:line="480" w:lineRule="auto"/>
        <w:jc w:val="both"/>
        <w:rPr>
          <w:rFonts w:ascii="Arial" w:hAnsi="Arial" w:cs="Arial"/>
        </w:rPr>
      </w:pPr>
      <w:r w:rsidRPr="00596DE5">
        <w:rPr>
          <w:rFonts w:ascii="Arial" w:eastAsia="Calibri" w:hAnsi="Arial" w:cs="Arial"/>
        </w:rPr>
        <w:t xml:space="preserve">In the ‘Introduction’ </w:t>
      </w:r>
      <w:r w:rsidR="00371880">
        <w:rPr>
          <w:rFonts w:ascii="Arial" w:eastAsia="Calibri" w:hAnsi="Arial" w:cs="Arial"/>
        </w:rPr>
        <w:t>to</w:t>
      </w:r>
      <w:r w:rsidRPr="00596DE5">
        <w:rPr>
          <w:rFonts w:ascii="Arial" w:eastAsia="Calibri" w:hAnsi="Arial" w:cs="Arial"/>
        </w:rPr>
        <w:t xml:space="preserve"> this thesis, I cited a moment in Analogue’s </w:t>
      </w:r>
      <w:r w:rsidRPr="00596DE5">
        <w:rPr>
          <w:rFonts w:ascii="Arial" w:hAnsi="Arial" w:cs="Arial"/>
          <w:i/>
        </w:rPr>
        <w:t>2401 Objects</w:t>
      </w:r>
      <w:r w:rsidRPr="00596DE5">
        <w:rPr>
          <w:rFonts w:ascii="Arial" w:hAnsi="Arial" w:cs="Arial"/>
        </w:rPr>
        <w:t xml:space="preserve"> in which theatre audiences were invited to inspect their skulls, locating the anatomical region of their hippocampi while imagining that they were performing this procedure with the skilled hands of a neuroanatomist. </w:t>
      </w:r>
      <w:r w:rsidRPr="00596DE5">
        <w:rPr>
          <w:rFonts w:ascii="Arial" w:hAnsi="Arial" w:cs="Arial"/>
          <w:i/>
        </w:rPr>
        <w:t>Transports</w:t>
      </w:r>
      <w:r w:rsidRPr="00596DE5">
        <w:rPr>
          <w:rFonts w:ascii="Arial" w:hAnsi="Arial" w:cs="Arial"/>
        </w:rPr>
        <w:t xml:space="preserve">’ application of a body ownership illusion can be understood as an evolution of this </w:t>
      </w:r>
      <w:r w:rsidR="00A86FB2" w:rsidRPr="00596DE5">
        <w:rPr>
          <w:rFonts w:ascii="Arial" w:hAnsi="Arial" w:cs="Arial"/>
        </w:rPr>
        <w:t xml:space="preserve">idea </w:t>
      </w:r>
      <w:r w:rsidR="00935EF0">
        <w:rPr>
          <w:rFonts w:ascii="Arial" w:hAnsi="Arial" w:cs="Arial"/>
        </w:rPr>
        <w:t>beyond</w:t>
      </w:r>
      <w:r w:rsidR="00935EF0" w:rsidRPr="00596DE5">
        <w:rPr>
          <w:rFonts w:ascii="Arial" w:hAnsi="Arial" w:cs="Arial"/>
        </w:rPr>
        <w:t xml:space="preserve"> </w:t>
      </w:r>
      <w:r w:rsidRPr="00596DE5">
        <w:rPr>
          <w:rFonts w:ascii="Arial" w:hAnsi="Arial" w:cs="Arial"/>
        </w:rPr>
        <w:t>conceptu</w:t>
      </w:r>
      <w:r w:rsidR="007D3B22">
        <w:rPr>
          <w:rFonts w:ascii="Arial" w:hAnsi="Arial" w:cs="Arial"/>
        </w:rPr>
        <w:t>al ownership of another’s hands. Furthermore, it represents a playful challenge to G. E. Moore’s</w:t>
      </w:r>
      <w:r w:rsidRPr="00596DE5">
        <w:rPr>
          <w:rFonts w:ascii="Arial" w:hAnsi="Arial" w:cs="Arial"/>
        </w:rPr>
        <w:t xml:space="preserve"> </w:t>
      </w:r>
      <w:r w:rsidR="007D3B22">
        <w:rPr>
          <w:rFonts w:ascii="Arial" w:hAnsi="Arial" w:cs="Arial"/>
        </w:rPr>
        <w:t>‘certainty’ regarding his hands as ‘external objects’ via an illusion in which the external object in question becomes experienced as part of the phenomenal self. T</w:t>
      </w:r>
      <w:r w:rsidR="00AE778B" w:rsidRPr="00596DE5">
        <w:rPr>
          <w:rFonts w:ascii="Arial" w:eastAsia="Calibri" w:hAnsi="Arial" w:cs="Arial"/>
        </w:rPr>
        <w:t xml:space="preserve">he </w:t>
      </w:r>
      <w:r w:rsidR="00AE778B" w:rsidRPr="00596DE5">
        <w:rPr>
          <w:rFonts w:ascii="Arial" w:eastAsia="Calibri" w:hAnsi="Arial" w:cs="Arial"/>
          <w:i/>
        </w:rPr>
        <w:t>Transports</w:t>
      </w:r>
      <w:r w:rsidR="00AE778B" w:rsidRPr="00596DE5">
        <w:rPr>
          <w:rFonts w:ascii="Arial" w:eastAsia="Calibri" w:hAnsi="Arial" w:cs="Arial"/>
        </w:rPr>
        <w:t xml:space="preserve"> pilot was an extension of research interests </w:t>
      </w:r>
      <w:r w:rsidR="000A1498" w:rsidRPr="00596DE5">
        <w:rPr>
          <w:rFonts w:ascii="Arial" w:eastAsia="Calibri" w:hAnsi="Arial" w:cs="Arial"/>
        </w:rPr>
        <w:t>that emerged</w:t>
      </w:r>
      <w:r w:rsidR="00AE778B" w:rsidRPr="00596DE5">
        <w:rPr>
          <w:rFonts w:ascii="Arial" w:eastAsia="Calibri" w:hAnsi="Arial" w:cs="Arial"/>
        </w:rPr>
        <w:t xml:space="preserve"> through </w:t>
      </w:r>
      <w:r w:rsidR="000A1498" w:rsidRPr="00596DE5">
        <w:rPr>
          <w:rFonts w:ascii="Arial" w:eastAsia="Calibri" w:hAnsi="Arial" w:cs="Arial"/>
        </w:rPr>
        <w:t>another Analogue performance</w:t>
      </w:r>
      <w:r w:rsidR="00AE778B" w:rsidRPr="00596DE5">
        <w:rPr>
          <w:rFonts w:ascii="Arial" w:eastAsia="Calibri" w:hAnsi="Arial" w:cs="Arial"/>
        </w:rPr>
        <w:t xml:space="preserve"> that sought to immerse theatre audiences inside the experience of neurological patients. In 2013, Analogue was invited to create a short audio piece for </w:t>
      </w:r>
      <w:r w:rsidR="00AE778B" w:rsidRPr="00596DE5">
        <w:rPr>
          <w:rFonts w:ascii="Arial" w:eastAsia="Calibri" w:hAnsi="Arial" w:cs="Arial"/>
          <w:i/>
        </w:rPr>
        <w:t xml:space="preserve">Wonder: Art &amp; Science on the Brain </w:t>
      </w:r>
      <w:r w:rsidR="00AE778B" w:rsidRPr="00596DE5">
        <w:rPr>
          <w:rFonts w:ascii="Arial" w:eastAsia="Calibri" w:hAnsi="Arial" w:cs="Arial"/>
        </w:rPr>
        <w:t xml:space="preserve">(2 March – 10 April 2013), a season programmed by the Barbican and the Wellcome Trust that was inspired by the British Neuroscience Association's </w:t>
      </w:r>
      <w:r w:rsidR="00AE778B" w:rsidRPr="00596DE5">
        <w:rPr>
          <w:rFonts w:ascii="Arial" w:eastAsia="Calibri" w:hAnsi="Arial" w:cs="Arial"/>
          <w:i/>
        </w:rPr>
        <w:t>BNA 2013: Festival of Neuroscience</w:t>
      </w:r>
      <w:r w:rsidR="00AE778B" w:rsidRPr="00596DE5">
        <w:rPr>
          <w:rFonts w:ascii="Arial" w:eastAsia="Calibri" w:hAnsi="Arial" w:cs="Arial"/>
        </w:rPr>
        <w:t xml:space="preserve">: a scientific conference that hosted over 1,700 neuroscientists from across the globe, held at the Barbican from 7-10 April. As part of the season, the Wellcome Trust co-ordinated the </w:t>
      </w:r>
      <w:r w:rsidR="00AE778B" w:rsidRPr="00596DE5">
        <w:rPr>
          <w:rFonts w:ascii="Arial" w:eastAsia="Calibri" w:hAnsi="Arial" w:cs="Arial"/>
          <w:i/>
        </w:rPr>
        <w:t>Wonder Street Fair</w:t>
      </w:r>
      <w:r w:rsidR="00AE778B" w:rsidRPr="00596DE5">
        <w:rPr>
          <w:rFonts w:ascii="Arial" w:eastAsia="Calibri" w:hAnsi="Arial" w:cs="Arial"/>
        </w:rPr>
        <w:t xml:space="preserve">, an event in the Barbican foyer that was free to the public, incorporating </w:t>
      </w:r>
      <w:r w:rsidR="00AE778B" w:rsidRPr="00596DE5">
        <w:rPr>
          <w:rFonts w:ascii="Arial" w:eastAsia="Calibri" w:hAnsi="Arial" w:cs="Arial"/>
        </w:rPr>
        <w:lastRenderedPageBreak/>
        <w:t xml:space="preserve">25 exhibits presented by artists and scientists that explored the workings of the brain. For this event, my company created a short 9-minute headphone piece entitled </w:t>
      </w:r>
      <w:r w:rsidR="00AE778B" w:rsidRPr="00596DE5">
        <w:rPr>
          <w:rFonts w:ascii="Arial" w:eastAsia="Calibri" w:hAnsi="Arial" w:cs="Arial"/>
          <w:i/>
        </w:rPr>
        <w:t>Superlatively, Actually Awake</w:t>
      </w:r>
      <w:r w:rsidR="00AE778B" w:rsidRPr="00596DE5">
        <w:rPr>
          <w:rFonts w:ascii="Arial" w:eastAsia="Calibri" w:hAnsi="Arial" w:cs="Arial"/>
        </w:rPr>
        <w:t>. This work placed single participants inside the first-person perspective of an amnesic musicologist called Clive Wearing.</w:t>
      </w:r>
      <w:r w:rsidR="00AE778B" w:rsidRPr="00596DE5">
        <w:rPr>
          <w:rFonts w:ascii="Arial" w:eastAsia="Calibri" w:hAnsi="Arial" w:cs="Arial"/>
          <w:vertAlign w:val="superscript"/>
        </w:rPr>
        <w:footnoteReference w:id="218"/>
      </w:r>
      <w:r w:rsidR="00AE778B" w:rsidRPr="00596DE5">
        <w:rPr>
          <w:rFonts w:ascii="Arial" w:eastAsia="Calibri" w:hAnsi="Arial" w:cs="Arial"/>
        </w:rPr>
        <w:t xml:space="preserve"> </w:t>
      </w:r>
      <w:r w:rsidR="00B568BF">
        <w:rPr>
          <w:rFonts w:ascii="Arial" w:eastAsia="Calibri" w:hAnsi="Arial" w:cs="Arial"/>
        </w:rPr>
        <w:t>Wearing</w:t>
      </w:r>
      <w:r w:rsidR="00B568BF" w:rsidRPr="00596DE5">
        <w:rPr>
          <w:rFonts w:ascii="Arial" w:eastAsia="Calibri" w:hAnsi="Arial" w:cs="Arial"/>
        </w:rPr>
        <w:t xml:space="preserve"> </w:t>
      </w:r>
      <w:r w:rsidR="00AE778B" w:rsidRPr="00596DE5">
        <w:rPr>
          <w:rFonts w:ascii="Arial" w:eastAsia="Calibri" w:hAnsi="Arial" w:cs="Arial"/>
        </w:rPr>
        <w:t xml:space="preserve">was diagnosed in 1985 with herpes viral encephalitis which destroyed his left hippocampus and parts of his right hippocampus in the limbic system. Parts of the left temporal lobe and the frontal lobe in </w:t>
      </w:r>
      <w:r w:rsidR="0036582F">
        <w:rPr>
          <w:rFonts w:ascii="Arial" w:eastAsia="Calibri" w:hAnsi="Arial" w:cs="Arial"/>
        </w:rPr>
        <w:t>Wearing’s</w:t>
      </w:r>
      <w:r w:rsidR="0036582F" w:rsidRPr="0036582F">
        <w:rPr>
          <w:rFonts w:ascii="Arial" w:eastAsia="Calibri" w:hAnsi="Arial" w:cs="Arial"/>
        </w:rPr>
        <w:t xml:space="preserve"> </w:t>
      </w:r>
      <w:r w:rsidR="00AE778B" w:rsidRPr="00596DE5">
        <w:rPr>
          <w:rFonts w:ascii="Arial" w:eastAsia="Calibri" w:hAnsi="Arial" w:cs="Arial"/>
        </w:rPr>
        <w:t>cerebral cortex were also damaged and as a consequence, he suffered acute and long-lasting anterograde and retrograde amnesia, leaving him unable to form new memories or recall aspects of his past.</w:t>
      </w:r>
      <w:r w:rsidR="00F656E5" w:rsidRPr="00596DE5">
        <w:rPr>
          <w:rFonts w:ascii="Arial" w:eastAsia="Calibri" w:hAnsi="Arial" w:cs="Arial"/>
          <w:vertAlign w:val="superscript"/>
        </w:rPr>
        <w:footnoteReference w:id="219"/>
      </w:r>
      <w:r w:rsidR="00F656E5" w:rsidRPr="00596DE5">
        <w:rPr>
          <w:rFonts w:ascii="Arial" w:eastAsia="Calibri" w:hAnsi="Arial" w:cs="Arial"/>
        </w:rPr>
        <w:t xml:space="preserve"> </w:t>
      </w:r>
      <w:r w:rsidR="00D803A5" w:rsidRPr="00596DE5">
        <w:rPr>
          <w:rFonts w:ascii="Arial" w:eastAsia="Calibri" w:hAnsi="Arial" w:cs="Arial"/>
        </w:rPr>
        <w:t xml:space="preserve">While the effects of </w:t>
      </w:r>
      <w:r w:rsidR="0036582F" w:rsidRPr="0036582F">
        <w:rPr>
          <w:rFonts w:ascii="Arial" w:eastAsia="Calibri" w:hAnsi="Arial" w:cs="Arial"/>
        </w:rPr>
        <w:t>Wearing’s</w:t>
      </w:r>
      <w:r w:rsidR="00D803A5" w:rsidRPr="00596DE5">
        <w:rPr>
          <w:rFonts w:ascii="Arial" w:eastAsia="Calibri" w:hAnsi="Arial" w:cs="Arial"/>
        </w:rPr>
        <w:t xml:space="preserve"> condition are similar to that of Henry Molaison (the amnesic subject of </w:t>
      </w:r>
      <w:r w:rsidR="00D803A5" w:rsidRPr="00596DE5">
        <w:rPr>
          <w:rFonts w:ascii="Arial" w:eastAsia="Calibri" w:hAnsi="Arial" w:cs="Arial"/>
          <w:i/>
        </w:rPr>
        <w:t>2401 Objects</w:t>
      </w:r>
      <w:r w:rsidR="00D803A5" w:rsidRPr="00596DE5">
        <w:rPr>
          <w:rFonts w:ascii="Arial" w:eastAsia="Calibri" w:hAnsi="Arial" w:cs="Arial"/>
        </w:rPr>
        <w:t xml:space="preserve">), </w:t>
      </w:r>
      <w:r w:rsidR="00190A0E" w:rsidRPr="00596DE5">
        <w:rPr>
          <w:rFonts w:ascii="Arial" w:eastAsia="Calibri" w:hAnsi="Arial" w:cs="Arial"/>
        </w:rPr>
        <w:t xml:space="preserve">both </w:t>
      </w:r>
      <w:r w:rsidR="00D803A5" w:rsidRPr="00596DE5">
        <w:rPr>
          <w:rFonts w:ascii="Arial" w:eastAsia="Calibri" w:hAnsi="Arial" w:cs="Arial"/>
        </w:rPr>
        <w:t xml:space="preserve">the cause that precipitated his amnesia </w:t>
      </w:r>
      <w:r w:rsidR="00190A0E" w:rsidRPr="00596DE5">
        <w:rPr>
          <w:rFonts w:ascii="Arial" w:eastAsia="Calibri" w:hAnsi="Arial" w:cs="Arial"/>
        </w:rPr>
        <w:t xml:space="preserve">and </w:t>
      </w:r>
      <w:r w:rsidR="00D803A5" w:rsidRPr="00596DE5">
        <w:rPr>
          <w:rFonts w:ascii="Arial" w:eastAsia="Calibri" w:hAnsi="Arial" w:cs="Arial"/>
        </w:rPr>
        <w:t xml:space="preserve">the way </w:t>
      </w:r>
      <w:r w:rsidR="00190A0E" w:rsidRPr="00596DE5">
        <w:rPr>
          <w:rFonts w:ascii="Arial" w:eastAsia="Calibri" w:hAnsi="Arial" w:cs="Arial"/>
        </w:rPr>
        <w:t xml:space="preserve">that </w:t>
      </w:r>
      <w:r w:rsidR="00D803A5" w:rsidRPr="00596DE5">
        <w:rPr>
          <w:rFonts w:ascii="Arial" w:eastAsia="Calibri" w:hAnsi="Arial" w:cs="Arial"/>
        </w:rPr>
        <w:t xml:space="preserve">the condition </w:t>
      </w:r>
      <w:r w:rsidR="007B2AB6">
        <w:rPr>
          <w:rFonts w:ascii="Arial" w:eastAsia="Calibri" w:hAnsi="Arial" w:cs="Arial"/>
        </w:rPr>
        <w:t>i</w:t>
      </w:r>
      <w:r w:rsidR="00D803A5" w:rsidRPr="00596DE5">
        <w:rPr>
          <w:rFonts w:ascii="Arial" w:eastAsia="Calibri" w:hAnsi="Arial" w:cs="Arial"/>
        </w:rPr>
        <w:t>s experienced</w:t>
      </w:r>
      <w:r w:rsidR="0036582F">
        <w:rPr>
          <w:rFonts w:ascii="Arial" w:eastAsia="Calibri" w:hAnsi="Arial" w:cs="Arial"/>
        </w:rPr>
        <w:t xml:space="preserve"> </w:t>
      </w:r>
      <w:r w:rsidR="00190A0E" w:rsidRPr="00596DE5">
        <w:rPr>
          <w:rFonts w:ascii="Arial" w:eastAsia="Calibri" w:hAnsi="Arial" w:cs="Arial"/>
        </w:rPr>
        <w:t xml:space="preserve">in his particular context </w:t>
      </w:r>
      <w:r w:rsidR="00B568BF">
        <w:rPr>
          <w:rFonts w:ascii="Arial" w:eastAsia="Calibri" w:hAnsi="Arial" w:cs="Arial"/>
        </w:rPr>
        <w:t>are</w:t>
      </w:r>
      <w:r w:rsidR="00190A0E" w:rsidRPr="00596DE5">
        <w:rPr>
          <w:rFonts w:ascii="Arial" w:eastAsia="Calibri" w:hAnsi="Arial" w:cs="Arial"/>
        </w:rPr>
        <w:t xml:space="preserve"> very different. </w:t>
      </w:r>
      <w:r w:rsidR="00AE778B" w:rsidRPr="00596DE5">
        <w:rPr>
          <w:rFonts w:ascii="Arial" w:eastAsia="Calibri" w:hAnsi="Arial" w:cs="Arial"/>
        </w:rPr>
        <w:t xml:space="preserve">Since the 1980s, </w:t>
      </w:r>
      <w:r w:rsidR="0036582F">
        <w:rPr>
          <w:rFonts w:ascii="Arial" w:eastAsia="Calibri" w:hAnsi="Arial" w:cs="Arial"/>
        </w:rPr>
        <w:t>Wearing</w:t>
      </w:r>
      <w:r w:rsidR="0036582F" w:rsidRPr="0036582F" w:rsidDel="0036582F">
        <w:rPr>
          <w:rFonts w:ascii="Arial" w:eastAsia="Calibri" w:hAnsi="Arial" w:cs="Arial"/>
        </w:rPr>
        <w:t xml:space="preserve"> </w:t>
      </w:r>
      <w:r w:rsidR="00AE778B" w:rsidRPr="00596DE5">
        <w:rPr>
          <w:rFonts w:ascii="Arial" w:eastAsia="Calibri" w:hAnsi="Arial" w:cs="Arial"/>
        </w:rPr>
        <w:t xml:space="preserve">has lived a life of moment-to-moment consciousness that is recorded in a journal that he keeps, detailing his many repeated claims of being ‘superlatively, actually awake’. </w:t>
      </w:r>
    </w:p>
    <w:p w14:paraId="53B09A81" w14:textId="7E053885" w:rsidR="00AE778B" w:rsidRPr="00596DE5" w:rsidRDefault="00E1192C" w:rsidP="00E1192C">
      <w:pPr>
        <w:tabs>
          <w:tab w:val="left" w:pos="0"/>
          <w:tab w:val="left" w:pos="284"/>
        </w:tabs>
        <w:spacing w:after="0" w:line="480" w:lineRule="auto"/>
        <w:jc w:val="both"/>
        <w:rPr>
          <w:rFonts w:ascii="Arial" w:eastAsia="Calibri" w:hAnsi="Arial" w:cs="Arial"/>
        </w:rPr>
      </w:pPr>
      <w:r w:rsidRPr="00596DE5">
        <w:rPr>
          <w:rFonts w:ascii="Arial" w:eastAsia="Calibri" w:hAnsi="Arial" w:cs="Arial"/>
        </w:rPr>
        <w:tab/>
      </w:r>
      <w:r w:rsidR="00AE778B" w:rsidRPr="00596DE5">
        <w:rPr>
          <w:rFonts w:ascii="Arial" w:eastAsia="Calibri" w:hAnsi="Arial" w:cs="Arial"/>
        </w:rPr>
        <w:t xml:space="preserve">As part of </w:t>
      </w:r>
      <w:r w:rsidR="00F656E5" w:rsidRPr="00596DE5">
        <w:rPr>
          <w:rFonts w:ascii="Arial" w:eastAsia="Calibri" w:hAnsi="Arial" w:cs="Arial"/>
        </w:rPr>
        <w:t>our</w:t>
      </w:r>
      <w:r w:rsidR="00AE778B" w:rsidRPr="00596DE5">
        <w:rPr>
          <w:rFonts w:ascii="Arial" w:eastAsia="Calibri" w:hAnsi="Arial" w:cs="Arial"/>
        </w:rPr>
        <w:t xml:space="preserve"> research and development process we </w:t>
      </w:r>
      <w:r w:rsidR="00F656E5" w:rsidRPr="00596DE5">
        <w:rPr>
          <w:rFonts w:ascii="Arial" w:eastAsia="Calibri" w:hAnsi="Arial" w:cs="Arial"/>
        </w:rPr>
        <w:t>surveyed</w:t>
      </w:r>
      <w:r w:rsidR="00AE778B" w:rsidRPr="00596DE5">
        <w:rPr>
          <w:rFonts w:ascii="Arial" w:eastAsia="Calibri" w:hAnsi="Arial" w:cs="Arial"/>
        </w:rPr>
        <w:t xml:space="preserve"> a number of secondary research materials, including an online documentary entitled </w:t>
      </w:r>
      <w:r w:rsidR="00AE778B" w:rsidRPr="00596DE5">
        <w:rPr>
          <w:rFonts w:ascii="Arial" w:eastAsia="Calibri" w:hAnsi="Arial" w:cs="Arial"/>
          <w:i/>
        </w:rPr>
        <w:t>Clive Wearing: Living Without Memory</w:t>
      </w:r>
      <w:r w:rsidR="00F656E5" w:rsidRPr="00596DE5">
        <w:rPr>
          <w:rFonts w:ascii="Arial" w:eastAsia="Calibri" w:hAnsi="Arial" w:cs="Arial"/>
        </w:rPr>
        <w:t xml:space="preserve">. In this documentary, </w:t>
      </w:r>
      <w:r w:rsidR="00AE778B" w:rsidRPr="00596DE5">
        <w:rPr>
          <w:rFonts w:ascii="Arial" w:eastAsia="Calibri" w:hAnsi="Arial" w:cs="Arial"/>
        </w:rPr>
        <w:t xml:space="preserve">eminent neuropsychologist Professor Barbara A. Wilson conducts the </w:t>
      </w:r>
      <w:r w:rsidR="00AE778B" w:rsidRPr="00596DE5">
        <w:rPr>
          <w:rFonts w:ascii="Arial" w:eastAsia="Calibri" w:hAnsi="Arial" w:cs="Arial"/>
          <w:i/>
        </w:rPr>
        <w:t>Doors and People</w:t>
      </w:r>
      <w:r w:rsidR="00AE778B" w:rsidRPr="00596DE5">
        <w:rPr>
          <w:rFonts w:ascii="Arial" w:eastAsia="Calibri" w:hAnsi="Arial" w:cs="Arial"/>
        </w:rPr>
        <w:t xml:space="preserve"> test with Clive</w:t>
      </w:r>
      <w:r w:rsidR="00B568BF">
        <w:rPr>
          <w:rFonts w:ascii="Arial" w:eastAsia="Calibri" w:hAnsi="Arial" w:cs="Arial"/>
        </w:rPr>
        <w:t>:</w:t>
      </w:r>
      <w:r w:rsidR="00AE778B" w:rsidRPr="00596DE5">
        <w:rPr>
          <w:rFonts w:ascii="Arial" w:eastAsia="Calibri" w:hAnsi="Arial" w:cs="Arial"/>
        </w:rPr>
        <w:t xml:space="preserve"> a neuropsychological test of long-term memory developed by Alan Baddeley, Hazel Emslie and Ian Nimmo-Smith in 1994.</w:t>
      </w:r>
      <w:r w:rsidR="00F656E5" w:rsidRPr="00596DE5">
        <w:rPr>
          <w:rFonts w:ascii="Arial" w:eastAsia="Calibri" w:hAnsi="Arial" w:cs="Arial"/>
          <w:vertAlign w:val="superscript"/>
        </w:rPr>
        <w:footnoteReference w:id="220"/>
      </w:r>
      <w:r w:rsidR="00AE778B" w:rsidRPr="00596DE5">
        <w:rPr>
          <w:rFonts w:ascii="Arial" w:eastAsia="Calibri" w:hAnsi="Arial" w:cs="Arial"/>
        </w:rPr>
        <w:t xml:space="preserve"> This research instrument is designed to test the subject’s visual recognition, visual recall, verbal recognition and verbal recall. In regards to visual recognition, the subject is presented with a series of photographs of coloured doors t</w:t>
      </w:r>
      <w:r w:rsidR="008263A5">
        <w:rPr>
          <w:rFonts w:ascii="Arial" w:eastAsia="Calibri" w:hAnsi="Arial" w:cs="Arial"/>
        </w:rPr>
        <w:t>hat they must attempt to memoris</w:t>
      </w:r>
      <w:r w:rsidR="00AE778B" w:rsidRPr="00596DE5">
        <w:rPr>
          <w:rFonts w:ascii="Arial" w:eastAsia="Calibri" w:hAnsi="Arial" w:cs="Arial"/>
        </w:rPr>
        <w:t xml:space="preserve">e. The subject’s </w:t>
      </w:r>
      <w:r w:rsidR="00AE778B" w:rsidRPr="00596DE5">
        <w:rPr>
          <w:rFonts w:ascii="Arial" w:eastAsia="Calibri" w:hAnsi="Arial" w:cs="Arial"/>
        </w:rPr>
        <w:lastRenderedPageBreak/>
        <w:t>memory is subsequently tested by their recognition of each target door from a set of fou</w:t>
      </w:r>
      <w:r w:rsidR="008D178C" w:rsidRPr="00596DE5">
        <w:rPr>
          <w:rFonts w:ascii="Arial" w:eastAsia="Calibri" w:hAnsi="Arial" w:cs="Arial"/>
        </w:rPr>
        <w:t>r doors that vary in similarity</w:t>
      </w:r>
      <w:r w:rsidR="00AE778B" w:rsidRPr="00596DE5">
        <w:rPr>
          <w:rFonts w:ascii="Arial" w:eastAsia="Calibri" w:hAnsi="Arial" w:cs="Arial"/>
        </w:rPr>
        <w:t xml:space="preserve"> and</w:t>
      </w:r>
      <w:r w:rsidR="008D178C" w:rsidRPr="00596DE5">
        <w:rPr>
          <w:rFonts w:ascii="Arial" w:eastAsia="Calibri" w:hAnsi="Arial" w:cs="Arial"/>
        </w:rPr>
        <w:t>,</w:t>
      </w:r>
      <w:r w:rsidR="00AE778B" w:rsidRPr="00596DE5">
        <w:rPr>
          <w:rFonts w:ascii="Arial" w:eastAsia="Calibri" w:hAnsi="Arial" w:cs="Arial"/>
        </w:rPr>
        <w:t xml:space="preserve"> consequently</w:t>
      </w:r>
      <w:r w:rsidR="008D178C" w:rsidRPr="00596DE5">
        <w:rPr>
          <w:rFonts w:ascii="Arial" w:eastAsia="Calibri" w:hAnsi="Arial" w:cs="Arial"/>
        </w:rPr>
        <w:t>,</w:t>
      </w:r>
      <w:r w:rsidR="00AE778B" w:rsidRPr="00596DE5">
        <w:rPr>
          <w:rFonts w:ascii="Arial" w:eastAsia="Calibri" w:hAnsi="Arial" w:cs="Arial"/>
        </w:rPr>
        <w:t xml:space="preserve"> </w:t>
      </w:r>
      <w:r w:rsidR="008D178C" w:rsidRPr="00596DE5">
        <w:rPr>
          <w:rFonts w:ascii="Arial" w:eastAsia="Calibri" w:hAnsi="Arial" w:cs="Arial"/>
        </w:rPr>
        <w:t xml:space="preserve">in </w:t>
      </w:r>
      <w:r w:rsidR="00AE778B" w:rsidRPr="00596DE5">
        <w:rPr>
          <w:rFonts w:ascii="Arial" w:eastAsia="Calibri" w:hAnsi="Arial" w:cs="Arial"/>
        </w:rPr>
        <w:t>difficulty.</w:t>
      </w:r>
      <w:r w:rsidR="00AE778B" w:rsidRPr="00596DE5">
        <w:rPr>
          <w:rFonts w:ascii="Arial" w:eastAsia="Calibri" w:hAnsi="Arial" w:cs="Arial"/>
          <w:vertAlign w:val="superscript"/>
        </w:rPr>
        <w:footnoteReference w:id="221"/>
      </w:r>
      <w:r w:rsidR="00AE778B" w:rsidRPr="00596DE5">
        <w:rPr>
          <w:rFonts w:ascii="Arial" w:eastAsia="Calibri" w:hAnsi="Arial" w:cs="Arial"/>
        </w:rPr>
        <w:t xml:space="preserve"> In the documentary </w:t>
      </w:r>
      <w:r w:rsidR="0036582F" w:rsidRPr="0036582F">
        <w:rPr>
          <w:rFonts w:ascii="Arial" w:eastAsia="Calibri" w:hAnsi="Arial" w:cs="Arial"/>
        </w:rPr>
        <w:t>W</w:t>
      </w:r>
      <w:r w:rsidR="0036582F">
        <w:rPr>
          <w:rFonts w:ascii="Arial" w:eastAsia="Calibri" w:hAnsi="Arial" w:cs="Arial"/>
        </w:rPr>
        <w:t>earing</w:t>
      </w:r>
      <w:r w:rsidR="0036582F" w:rsidRPr="0036582F" w:rsidDel="0036582F">
        <w:rPr>
          <w:rFonts w:ascii="Arial" w:eastAsia="Calibri" w:hAnsi="Arial" w:cs="Arial"/>
        </w:rPr>
        <w:t xml:space="preserve"> </w:t>
      </w:r>
      <w:r w:rsidR="00AE778B" w:rsidRPr="00596DE5">
        <w:rPr>
          <w:rFonts w:ascii="Arial" w:eastAsia="Calibri" w:hAnsi="Arial" w:cs="Arial"/>
        </w:rPr>
        <w:t>is shown a series of front doors, a stable door, a church door and a garage door. When asked if he is able to remember any of the doors he has been shown he responds, ‘No. Not at all. I can’t remember anything. It’s just like being dead […] I don’t remember anything’ (</w:t>
      </w:r>
      <w:r w:rsidR="00AE778B" w:rsidRPr="00596DE5">
        <w:rPr>
          <w:rFonts w:ascii="Arial" w:eastAsia="Calibri" w:hAnsi="Arial" w:cs="Arial"/>
          <w:i/>
        </w:rPr>
        <w:t>Clive Wearing, Part 2b: Living Without Memory</w:t>
      </w:r>
      <w:r w:rsidR="00AE778B" w:rsidRPr="00596DE5">
        <w:rPr>
          <w:rFonts w:ascii="Arial" w:eastAsia="Calibri" w:hAnsi="Arial" w:cs="Arial"/>
        </w:rPr>
        <w:t xml:space="preserve">).  </w:t>
      </w:r>
    </w:p>
    <w:p w14:paraId="2A133550" w14:textId="60AB64E6" w:rsidR="00B568BF" w:rsidRDefault="00AE778B" w:rsidP="00FD6AEE">
      <w:pPr>
        <w:spacing w:after="0" w:line="480" w:lineRule="auto"/>
        <w:ind w:firstLine="284"/>
        <w:jc w:val="both"/>
        <w:rPr>
          <w:rFonts w:ascii="Arial" w:eastAsia="Calibri" w:hAnsi="Arial" w:cs="Arial"/>
        </w:rPr>
      </w:pPr>
      <w:r w:rsidRPr="00596DE5">
        <w:rPr>
          <w:rFonts w:ascii="Arial" w:eastAsia="Calibri" w:hAnsi="Arial" w:cs="Arial"/>
          <w:i/>
        </w:rPr>
        <w:t>Superlatively, Actually Awake</w:t>
      </w:r>
      <w:r w:rsidRPr="00596DE5">
        <w:rPr>
          <w:rFonts w:ascii="Arial" w:eastAsia="Calibri" w:hAnsi="Arial" w:cs="Arial"/>
        </w:rPr>
        <w:t xml:space="preserve"> begins as a reconstruction of this </w:t>
      </w:r>
      <w:r w:rsidR="000424E7" w:rsidRPr="00596DE5">
        <w:rPr>
          <w:rFonts w:ascii="Arial" w:eastAsia="Calibri" w:hAnsi="Arial" w:cs="Arial"/>
        </w:rPr>
        <w:t>neuropsychological test between Wilson and Wearing. T</w:t>
      </w:r>
      <w:r w:rsidRPr="00596DE5">
        <w:rPr>
          <w:rFonts w:ascii="Arial" w:eastAsia="Calibri" w:hAnsi="Arial" w:cs="Arial"/>
        </w:rPr>
        <w:t xml:space="preserve">he audience member is seated on a piano stool at a table, upon which an open photo album displays a </w:t>
      </w:r>
      <w:r w:rsidR="00CE1162" w:rsidRPr="00596DE5">
        <w:rPr>
          <w:rFonts w:ascii="Arial" w:eastAsia="Calibri" w:hAnsi="Arial" w:cs="Arial"/>
        </w:rPr>
        <w:t xml:space="preserve">photograph of a door </w:t>
      </w:r>
      <w:r w:rsidR="00CE1162" w:rsidRPr="0011230E">
        <w:rPr>
          <w:rFonts w:ascii="Arial" w:eastAsia="Calibri" w:hAnsi="Arial" w:cs="Arial"/>
        </w:rPr>
        <w:t xml:space="preserve">(see Fig. </w:t>
      </w:r>
      <w:r w:rsidR="0011230E" w:rsidRPr="0011230E">
        <w:rPr>
          <w:rFonts w:ascii="Arial" w:eastAsia="Calibri" w:hAnsi="Arial" w:cs="Arial"/>
        </w:rPr>
        <w:t>10</w:t>
      </w:r>
      <w:r w:rsidR="00CE1162" w:rsidRPr="0011230E">
        <w:rPr>
          <w:rFonts w:ascii="Arial" w:eastAsia="Calibri" w:hAnsi="Arial" w:cs="Arial"/>
        </w:rPr>
        <w:t xml:space="preserve"> and Fig. </w:t>
      </w:r>
      <w:r w:rsidR="0011230E" w:rsidRPr="0011230E">
        <w:rPr>
          <w:rFonts w:ascii="Arial" w:eastAsia="Calibri" w:hAnsi="Arial" w:cs="Arial"/>
        </w:rPr>
        <w:t>11</w:t>
      </w:r>
      <w:r w:rsidRPr="0011230E">
        <w:rPr>
          <w:rFonts w:ascii="Arial" w:eastAsia="Calibri" w:hAnsi="Arial" w:cs="Arial"/>
        </w:rPr>
        <w:t xml:space="preserve">). </w:t>
      </w:r>
      <w:r w:rsidRPr="00596DE5">
        <w:rPr>
          <w:rFonts w:ascii="Arial" w:eastAsia="Calibri" w:hAnsi="Arial" w:cs="Arial"/>
        </w:rPr>
        <w:t>In a set of wireless headphones, a</w:t>
      </w:r>
      <w:r w:rsidR="002D7AD0" w:rsidRPr="00596DE5">
        <w:rPr>
          <w:rFonts w:ascii="Arial" w:eastAsia="Calibri" w:hAnsi="Arial" w:cs="Arial"/>
        </w:rPr>
        <w:t xml:space="preserve"> voice asks the audience member</w:t>
      </w:r>
      <w:r w:rsidR="00B568BF">
        <w:rPr>
          <w:rFonts w:ascii="Arial" w:eastAsia="Calibri" w:hAnsi="Arial" w:cs="Arial"/>
        </w:rPr>
        <w:t>:</w:t>
      </w:r>
      <w:r w:rsidRPr="00596DE5">
        <w:rPr>
          <w:rFonts w:ascii="Arial" w:eastAsia="Calibri" w:hAnsi="Arial" w:cs="Arial"/>
        </w:rPr>
        <w:t xml:space="preserve"> </w:t>
      </w:r>
    </w:p>
    <w:p w14:paraId="012C6429" w14:textId="77777777" w:rsidR="0026174B" w:rsidRDefault="0026174B" w:rsidP="00FD6AEE">
      <w:pPr>
        <w:spacing w:after="0" w:line="480" w:lineRule="auto"/>
        <w:ind w:firstLine="284"/>
        <w:jc w:val="both"/>
        <w:rPr>
          <w:rFonts w:ascii="Arial" w:eastAsia="Calibri" w:hAnsi="Arial" w:cs="Arial"/>
        </w:rPr>
      </w:pPr>
    </w:p>
    <w:p w14:paraId="6199D3D8" w14:textId="6E52160D" w:rsidR="00B568BF" w:rsidRDefault="00AE778B" w:rsidP="00A16436">
      <w:pPr>
        <w:tabs>
          <w:tab w:val="left" w:pos="8647"/>
        </w:tabs>
        <w:spacing w:after="0"/>
        <w:ind w:left="426" w:right="379"/>
        <w:jc w:val="both"/>
        <w:rPr>
          <w:rFonts w:ascii="Arial" w:eastAsia="Calibri" w:hAnsi="Arial" w:cs="Arial"/>
        </w:rPr>
      </w:pPr>
      <w:r w:rsidRPr="00596DE5">
        <w:rPr>
          <w:rFonts w:ascii="Arial" w:eastAsia="Calibri" w:hAnsi="Arial" w:cs="Arial"/>
        </w:rPr>
        <w:t>‘You can see it, Mr. Wearing? You can see the door in front of you? […] This is a front</w:t>
      </w:r>
      <w:r w:rsidR="0026174B">
        <w:rPr>
          <w:rFonts w:ascii="Arial" w:eastAsia="Calibri" w:hAnsi="Arial" w:cs="Arial"/>
        </w:rPr>
        <w:t xml:space="preserve"> d</w:t>
      </w:r>
      <w:r w:rsidRPr="00596DE5">
        <w:rPr>
          <w:rFonts w:ascii="Arial" w:eastAsia="Calibri" w:hAnsi="Arial" w:cs="Arial"/>
        </w:rPr>
        <w:t xml:space="preserve">oor. </w:t>
      </w:r>
      <w:r w:rsidRPr="00596DE5">
        <w:rPr>
          <w:rFonts w:ascii="Arial" w:eastAsia="Calibri" w:hAnsi="Arial" w:cs="Arial"/>
          <w:i/>
        </w:rPr>
        <w:t>Turn the page</w:t>
      </w:r>
      <w:r w:rsidRPr="00596DE5">
        <w:rPr>
          <w:rFonts w:ascii="Arial" w:eastAsia="Calibri" w:hAnsi="Arial" w:cs="Arial"/>
        </w:rPr>
        <w:t>’</w:t>
      </w:r>
      <w:r w:rsidR="00277011" w:rsidRPr="00596DE5">
        <w:rPr>
          <w:rFonts w:ascii="Arial" w:eastAsia="Calibri" w:hAnsi="Arial" w:cs="Arial"/>
        </w:rPr>
        <w:t xml:space="preserve"> [instructions for action are indicated by italics]</w:t>
      </w:r>
      <w:r w:rsidRPr="00596DE5">
        <w:rPr>
          <w:rFonts w:ascii="Arial" w:eastAsia="Calibri" w:hAnsi="Arial" w:cs="Arial"/>
        </w:rPr>
        <w:t>. The</w:t>
      </w:r>
      <w:r w:rsidR="0026174B">
        <w:rPr>
          <w:rFonts w:ascii="Arial" w:eastAsia="Calibri" w:hAnsi="Arial" w:cs="Arial"/>
        </w:rPr>
        <w:t xml:space="preserve"> </w:t>
      </w:r>
      <w:r w:rsidRPr="00596DE5">
        <w:rPr>
          <w:rFonts w:ascii="Arial" w:eastAsia="Calibri" w:hAnsi="Arial" w:cs="Arial"/>
        </w:rPr>
        <w:t>audience</w:t>
      </w:r>
      <w:r w:rsidR="0026174B">
        <w:rPr>
          <w:rFonts w:ascii="Arial" w:eastAsia="Calibri" w:hAnsi="Arial" w:cs="Arial"/>
        </w:rPr>
        <w:t xml:space="preserve"> r</w:t>
      </w:r>
      <w:r w:rsidRPr="00596DE5">
        <w:rPr>
          <w:rFonts w:ascii="Arial" w:eastAsia="Calibri" w:hAnsi="Arial" w:cs="Arial"/>
        </w:rPr>
        <w:t xml:space="preserve">esponds to this </w:t>
      </w:r>
      <w:r w:rsidR="00277011" w:rsidRPr="00596DE5">
        <w:rPr>
          <w:rFonts w:ascii="Arial" w:eastAsia="Calibri" w:hAnsi="Arial" w:cs="Arial"/>
        </w:rPr>
        <w:t>command</w:t>
      </w:r>
      <w:r w:rsidRPr="00596DE5">
        <w:rPr>
          <w:rFonts w:ascii="Arial" w:eastAsia="Calibri" w:hAnsi="Arial" w:cs="Arial"/>
        </w:rPr>
        <w:t>, hearing the diegetic sound of the album’s cell</w:t>
      </w:r>
      <w:r w:rsidR="00277011" w:rsidRPr="00596DE5">
        <w:rPr>
          <w:rFonts w:ascii="Arial" w:eastAsia="Calibri" w:hAnsi="Arial" w:cs="Arial"/>
        </w:rPr>
        <w:t>ophane pages as they are turned.</w:t>
      </w:r>
      <w:r w:rsidRPr="00596DE5">
        <w:rPr>
          <w:rFonts w:ascii="Arial" w:eastAsia="Calibri" w:hAnsi="Arial" w:cs="Arial"/>
        </w:rPr>
        <w:t xml:space="preserve"> ‘This is another front door. </w:t>
      </w:r>
      <w:r w:rsidRPr="00596DE5">
        <w:rPr>
          <w:rFonts w:ascii="Arial" w:eastAsia="Calibri" w:hAnsi="Arial" w:cs="Arial"/>
          <w:i/>
        </w:rPr>
        <w:t>Turn over</w:t>
      </w:r>
      <w:r w:rsidRPr="00596DE5">
        <w:rPr>
          <w:rFonts w:ascii="Arial" w:eastAsia="Calibri" w:hAnsi="Arial" w:cs="Arial"/>
        </w:rPr>
        <w:t>. This is a</w:t>
      </w:r>
      <w:r w:rsidR="0026174B">
        <w:rPr>
          <w:rFonts w:ascii="Arial" w:eastAsia="Calibri" w:hAnsi="Arial" w:cs="Arial"/>
        </w:rPr>
        <w:t xml:space="preserve"> </w:t>
      </w:r>
      <w:r w:rsidRPr="00596DE5">
        <w:rPr>
          <w:rFonts w:ascii="Arial" w:eastAsia="Calibri" w:hAnsi="Arial" w:cs="Arial"/>
        </w:rPr>
        <w:t xml:space="preserve">stable door. </w:t>
      </w:r>
      <w:r w:rsidRPr="00596DE5">
        <w:rPr>
          <w:rFonts w:ascii="Arial" w:eastAsia="Calibri" w:hAnsi="Arial" w:cs="Arial"/>
          <w:i/>
        </w:rPr>
        <w:t>And again</w:t>
      </w:r>
      <w:r w:rsidRPr="00596DE5">
        <w:rPr>
          <w:rFonts w:ascii="Arial" w:eastAsia="Calibri" w:hAnsi="Arial" w:cs="Arial"/>
        </w:rPr>
        <w:t>.</w:t>
      </w:r>
      <w:r w:rsidR="0026174B">
        <w:rPr>
          <w:rFonts w:ascii="Arial" w:eastAsia="Calibri" w:hAnsi="Arial" w:cs="Arial"/>
        </w:rPr>
        <w:t xml:space="preserve"> </w:t>
      </w:r>
      <w:r w:rsidRPr="00596DE5">
        <w:rPr>
          <w:rFonts w:ascii="Arial" w:eastAsia="Calibri" w:hAnsi="Arial" w:cs="Arial"/>
        </w:rPr>
        <w:t xml:space="preserve">Front </w:t>
      </w:r>
      <w:r w:rsidR="0026174B">
        <w:rPr>
          <w:rFonts w:ascii="Arial" w:eastAsia="Calibri" w:hAnsi="Arial" w:cs="Arial"/>
        </w:rPr>
        <w:t>d</w:t>
      </w:r>
      <w:r w:rsidRPr="00596DE5">
        <w:rPr>
          <w:rFonts w:ascii="Arial" w:eastAsia="Calibri" w:hAnsi="Arial" w:cs="Arial"/>
        </w:rPr>
        <w:t xml:space="preserve">oor. </w:t>
      </w:r>
      <w:r w:rsidRPr="00596DE5">
        <w:rPr>
          <w:rFonts w:ascii="Arial" w:eastAsia="Calibri" w:hAnsi="Arial" w:cs="Arial"/>
          <w:i/>
        </w:rPr>
        <w:t>Turn over</w:t>
      </w:r>
      <w:r w:rsidRPr="00596DE5">
        <w:rPr>
          <w:rFonts w:ascii="Arial" w:eastAsia="Calibri" w:hAnsi="Arial" w:cs="Arial"/>
        </w:rPr>
        <w:t xml:space="preserve">. Stable </w:t>
      </w:r>
      <w:r w:rsidR="0026174B">
        <w:rPr>
          <w:rFonts w:ascii="Arial" w:eastAsia="Calibri" w:hAnsi="Arial" w:cs="Arial"/>
        </w:rPr>
        <w:t>d</w:t>
      </w:r>
      <w:r w:rsidRPr="00596DE5">
        <w:rPr>
          <w:rFonts w:ascii="Arial" w:eastAsia="Calibri" w:hAnsi="Arial" w:cs="Arial"/>
        </w:rPr>
        <w:t xml:space="preserve">oor. </w:t>
      </w:r>
      <w:r w:rsidRPr="00596DE5">
        <w:rPr>
          <w:rFonts w:ascii="Arial" w:eastAsia="Calibri" w:hAnsi="Arial" w:cs="Arial"/>
          <w:i/>
        </w:rPr>
        <w:t>Turn</w:t>
      </w:r>
      <w:r w:rsidRPr="00596DE5">
        <w:rPr>
          <w:rFonts w:ascii="Arial" w:eastAsia="Calibri" w:hAnsi="Arial" w:cs="Arial"/>
        </w:rPr>
        <w:t>. And this is a church door. (</w:t>
      </w:r>
      <w:r w:rsidRPr="00596DE5">
        <w:rPr>
          <w:rFonts w:ascii="Arial" w:eastAsia="Calibri" w:hAnsi="Arial" w:cs="Arial"/>
          <w:i/>
        </w:rPr>
        <w:t>Pause</w:t>
      </w:r>
      <w:r w:rsidRPr="00596DE5">
        <w:rPr>
          <w:rFonts w:ascii="Arial" w:eastAsia="Calibri" w:hAnsi="Arial" w:cs="Arial"/>
        </w:rPr>
        <w:t>) One of those</w:t>
      </w:r>
      <w:r w:rsidR="0026174B">
        <w:rPr>
          <w:rFonts w:ascii="Arial" w:eastAsia="Calibri" w:hAnsi="Arial" w:cs="Arial"/>
        </w:rPr>
        <w:t xml:space="preserve"> do</w:t>
      </w:r>
      <w:r w:rsidRPr="00596DE5">
        <w:rPr>
          <w:rFonts w:ascii="Arial" w:eastAsia="Calibri" w:hAnsi="Arial" w:cs="Arial"/>
        </w:rPr>
        <w:t xml:space="preserve">ors Mr. Wearing – can you remember one of them?’ </w:t>
      </w:r>
      <w:r w:rsidR="0026174B">
        <w:rPr>
          <w:rFonts w:ascii="Arial" w:eastAsia="Calibri" w:hAnsi="Arial" w:cs="Arial"/>
        </w:rPr>
        <w:t>(</w:t>
      </w:r>
      <w:r w:rsidR="006134CD" w:rsidRPr="006A5CD5">
        <w:rPr>
          <w:rFonts w:ascii="Arial" w:eastAsia="Calibri" w:hAnsi="Arial" w:cs="Arial"/>
          <w:i/>
        </w:rPr>
        <w:t>Superlatively, Actually Awake</w:t>
      </w:r>
      <w:r w:rsidR="0026174B">
        <w:rPr>
          <w:rFonts w:ascii="Arial" w:eastAsia="Calibri" w:hAnsi="Arial" w:cs="Arial"/>
        </w:rPr>
        <w:t>)</w:t>
      </w:r>
    </w:p>
    <w:p w14:paraId="2FFB21C2" w14:textId="77777777" w:rsidR="0026174B" w:rsidRDefault="0026174B" w:rsidP="00A16436">
      <w:pPr>
        <w:spacing w:after="0"/>
        <w:ind w:firstLine="284"/>
        <w:jc w:val="both"/>
        <w:rPr>
          <w:rFonts w:ascii="Arial" w:eastAsia="Calibri" w:hAnsi="Arial" w:cs="Arial"/>
        </w:rPr>
      </w:pPr>
    </w:p>
    <w:p w14:paraId="32AA2111" w14:textId="77777777" w:rsidR="0026174B" w:rsidRDefault="0026174B" w:rsidP="00A16436">
      <w:pPr>
        <w:spacing w:after="0"/>
        <w:jc w:val="both"/>
        <w:rPr>
          <w:rFonts w:ascii="Arial" w:eastAsia="Calibri" w:hAnsi="Arial" w:cs="Arial"/>
        </w:rPr>
      </w:pPr>
    </w:p>
    <w:p w14:paraId="3924298B" w14:textId="1C11BEC6" w:rsidR="00AE778B" w:rsidRPr="00596DE5" w:rsidRDefault="00AE778B" w:rsidP="00A16436">
      <w:pPr>
        <w:spacing w:after="0" w:line="480" w:lineRule="auto"/>
        <w:jc w:val="both"/>
        <w:rPr>
          <w:rFonts w:ascii="Arial" w:eastAsia="Calibri" w:hAnsi="Arial" w:cs="Arial"/>
        </w:rPr>
      </w:pPr>
      <w:r w:rsidRPr="00596DE5">
        <w:rPr>
          <w:rFonts w:ascii="Arial" w:eastAsia="Calibri" w:hAnsi="Arial" w:cs="Arial"/>
        </w:rPr>
        <w:t xml:space="preserve">Wilson’s question remains unanswered. The audience member as ‘Clive’ is asked to turn the pages of the album a further three times, </w:t>
      </w:r>
      <w:r w:rsidR="00DB34FC" w:rsidRPr="00596DE5">
        <w:rPr>
          <w:rFonts w:ascii="Arial" w:eastAsia="Calibri" w:hAnsi="Arial" w:cs="Arial"/>
        </w:rPr>
        <w:t>on each occasion</w:t>
      </w:r>
      <w:r w:rsidRPr="00596DE5">
        <w:rPr>
          <w:rFonts w:ascii="Arial" w:eastAsia="Calibri" w:hAnsi="Arial" w:cs="Arial"/>
        </w:rPr>
        <w:t xml:space="preserve"> </w:t>
      </w:r>
      <w:r w:rsidR="005411FE">
        <w:rPr>
          <w:rFonts w:ascii="Arial" w:eastAsia="Calibri" w:hAnsi="Arial" w:cs="Arial"/>
        </w:rPr>
        <w:t>they</w:t>
      </w:r>
      <w:r w:rsidR="005411FE" w:rsidRPr="00596DE5">
        <w:rPr>
          <w:rFonts w:ascii="Arial" w:eastAsia="Calibri" w:hAnsi="Arial" w:cs="Arial"/>
        </w:rPr>
        <w:t xml:space="preserve"> </w:t>
      </w:r>
      <w:r w:rsidR="005411FE">
        <w:rPr>
          <w:rFonts w:ascii="Arial" w:eastAsia="Calibri" w:hAnsi="Arial" w:cs="Arial"/>
        </w:rPr>
        <w:t xml:space="preserve">are </w:t>
      </w:r>
      <w:r w:rsidRPr="00596DE5">
        <w:rPr>
          <w:rFonts w:ascii="Arial" w:eastAsia="Calibri" w:hAnsi="Arial" w:cs="Arial"/>
        </w:rPr>
        <w:t>confronted with a reproduction of the same photograph whilst being told</w:t>
      </w:r>
      <w:r w:rsidR="00B568BF">
        <w:rPr>
          <w:rFonts w:ascii="Arial" w:eastAsia="Calibri" w:hAnsi="Arial" w:cs="Arial"/>
        </w:rPr>
        <w:t>,</w:t>
      </w:r>
      <w:r w:rsidRPr="00596DE5">
        <w:rPr>
          <w:rFonts w:ascii="Arial" w:eastAsia="Calibri" w:hAnsi="Arial" w:cs="Arial"/>
        </w:rPr>
        <w:t xml:space="preserve"> ‘This is a ch</w:t>
      </w:r>
      <w:r w:rsidR="00DB34FC" w:rsidRPr="00596DE5">
        <w:rPr>
          <w:rFonts w:ascii="Arial" w:eastAsia="Calibri" w:hAnsi="Arial" w:cs="Arial"/>
        </w:rPr>
        <w:t>urch door’. They are then asked</w:t>
      </w:r>
      <w:r w:rsidR="00B568BF">
        <w:rPr>
          <w:rFonts w:ascii="Arial" w:eastAsia="Calibri" w:hAnsi="Arial" w:cs="Arial"/>
        </w:rPr>
        <w:t>:</w:t>
      </w:r>
      <w:r w:rsidRPr="00596DE5">
        <w:rPr>
          <w:rFonts w:ascii="Arial" w:eastAsia="Calibri" w:hAnsi="Arial" w:cs="Arial"/>
        </w:rPr>
        <w:t xml:space="preserve"> ‘Can you remember the garage door?’ Whilst the audience can reme</w:t>
      </w:r>
      <w:r w:rsidR="00DB34FC" w:rsidRPr="00596DE5">
        <w:rPr>
          <w:rFonts w:ascii="Arial" w:eastAsia="Calibri" w:hAnsi="Arial" w:cs="Arial"/>
        </w:rPr>
        <w:t>mber the repeated church doors in a way that Clive would not</w:t>
      </w:r>
      <w:r w:rsidRPr="00596DE5">
        <w:rPr>
          <w:rFonts w:ascii="Arial" w:eastAsia="Calibri" w:hAnsi="Arial" w:cs="Arial"/>
        </w:rPr>
        <w:t xml:space="preserve"> </w:t>
      </w:r>
      <w:r w:rsidR="00DB34FC" w:rsidRPr="00596DE5">
        <w:rPr>
          <w:rFonts w:ascii="Arial" w:eastAsia="Calibri" w:hAnsi="Arial" w:cs="Arial"/>
        </w:rPr>
        <w:t>(</w:t>
      </w:r>
      <w:r w:rsidRPr="00596DE5">
        <w:rPr>
          <w:rFonts w:ascii="Arial" w:eastAsia="Calibri" w:hAnsi="Arial" w:cs="Arial"/>
        </w:rPr>
        <w:t xml:space="preserve">since repetitions </w:t>
      </w:r>
      <w:r w:rsidR="002D7AD0" w:rsidRPr="00596DE5">
        <w:rPr>
          <w:rFonts w:ascii="Arial" w:eastAsia="Calibri" w:hAnsi="Arial" w:cs="Arial"/>
        </w:rPr>
        <w:t xml:space="preserve">frequently </w:t>
      </w:r>
      <w:r w:rsidRPr="00596DE5">
        <w:rPr>
          <w:rFonts w:ascii="Arial" w:eastAsia="Calibri" w:hAnsi="Arial" w:cs="Arial"/>
        </w:rPr>
        <w:t xml:space="preserve">do not register as such for someone with severe anterograde amnesia), there exists no corresponding memory from the </w:t>
      </w:r>
      <w:r w:rsidR="00DB34FC" w:rsidRPr="00596DE5">
        <w:rPr>
          <w:rFonts w:ascii="Arial" w:eastAsia="Calibri" w:hAnsi="Arial" w:cs="Arial"/>
        </w:rPr>
        <w:t xml:space="preserve">repository of </w:t>
      </w:r>
      <w:r w:rsidRPr="00596DE5">
        <w:rPr>
          <w:rFonts w:ascii="Arial" w:eastAsia="Calibri" w:hAnsi="Arial" w:cs="Arial"/>
        </w:rPr>
        <w:t xml:space="preserve">images that they have seen </w:t>
      </w:r>
      <w:r w:rsidR="00DB34FC" w:rsidRPr="00596DE5">
        <w:rPr>
          <w:rFonts w:ascii="Arial" w:eastAsia="Calibri" w:hAnsi="Arial" w:cs="Arial"/>
        </w:rPr>
        <w:t>that relates to the ‘garage door’.</w:t>
      </w:r>
      <w:r w:rsidRPr="00596DE5">
        <w:rPr>
          <w:rFonts w:ascii="Arial" w:eastAsia="Calibri" w:hAnsi="Arial" w:cs="Arial"/>
        </w:rPr>
        <w:t xml:space="preserve"> In this moment, the disorientation that the audience member experiences </w:t>
      </w:r>
      <w:r w:rsidR="00DB34FC" w:rsidRPr="00596DE5">
        <w:rPr>
          <w:rFonts w:ascii="Arial" w:eastAsia="Calibri" w:hAnsi="Arial" w:cs="Arial"/>
        </w:rPr>
        <w:t>by</w:t>
      </w:r>
      <w:r w:rsidRPr="00596DE5">
        <w:rPr>
          <w:rFonts w:ascii="Arial" w:eastAsia="Calibri" w:hAnsi="Arial" w:cs="Arial"/>
        </w:rPr>
        <w:t xml:space="preserve"> being prompted to recall an image that they have not seen is an attempt to momentarily </w:t>
      </w:r>
      <w:r w:rsidRPr="00596DE5">
        <w:rPr>
          <w:rFonts w:ascii="Arial" w:eastAsia="Calibri" w:hAnsi="Arial" w:cs="Arial"/>
        </w:rPr>
        <w:lastRenderedPageBreak/>
        <w:t xml:space="preserve">position the audience inside the slippages </w:t>
      </w:r>
      <w:r w:rsidR="00DB34FC" w:rsidRPr="00596DE5">
        <w:rPr>
          <w:rFonts w:ascii="Arial" w:eastAsia="Calibri" w:hAnsi="Arial" w:cs="Arial"/>
        </w:rPr>
        <w:t>in Clive’s perception of events. These</w:t>
      </w:r>
      <w:r w:rsidRPr="00596DE5">
        <w:rPr>
          <w:rFonts w:ascii="Arial" w:eastAsia="Calibri" w:hAnsi="Arial" w:cs="Arial"/>
        </w:rPr>
        <w:t xml:space="preserve"> slippages are strongly illustrated in an article by Clive’s wife Deborah Wearing in the </w:t>
      </w:r>
      <w:r w:rsidRPr="00596DE5">
        <w:rPr>
          <w:rFonts w:ascii="Arial" w:eastAsia="Calibri" w:hAnsi="Arial" w:cs="Arial"/>
          <w:i/>
        </w:rPr>
        <w:t>Telegraph</w:t>
      </w:r>
      <w:r w:rsidRPr="00596DE5">
        <w:rPr>
          <w:rFonts w:ascii="Arial" w:eastAsia="Calibri" w:hAnsi="Arial" w:cs="Arial"/>
        </w:rPr>
        <w:t xml:space="preserve"> on 12 January 2005, entitled ‘The Man Who Keeps Falling in Love With His Wife’, whe</w:t>
      </w:r>
      <w:r w:rsidR="00B568BF">
        <w:rPr>
          <w:rFonts w:ascii="Arial" w:eastAsia="Calibri" w:hAnsi="Arial" w:cs="Arial"/>
        </w:rPr>
        <w:t>re</w:t>
      </w:r>
      <w:r w:rsidRPr="00596DE5">
        <w:rPr>
          <w:rFonts w:ascii="Arial" w:eastAsia="Calibri" w:hAnsi="Arial" w:cs="Arial"/>
        </w:rPr>
        <w:t xml:space="preserve"> she </w:t>
      </w:r>
      <w:r w:rsidR="00046141">
        <w:rPr>
          <w:rFonts w:ascii="Arial" w:eastAsia="Calibri" w:hAnsi="Arial" w:cs="Arial"/>
        </w:rPr>
        <w:t xml:space="preserve">describes how </w:t>
      </w:r>
      <w:r w:rsidRPr="00596DE5">
        <w:rPr>
          <w:rFonts w:ascii="Arial" w:eastAsia="Calibri" w:hAnsi="Arial" w:cs="Arial"/>
        </w:rPr>
        <w:t>Clive was ‘constantly surrounded by strangers in a strange place, with no knowledge of where he was or what had happened to him’</w:t>
      </w:r>
      <w:r w:rsidR="00DB34FC" w:rsidRPr="00596DE5">
        <w:rPr>
          <w:rFonts w:ascii="Arial" w:eastAsia="Calibri" w:hAnsi="Arial" w:cs="Arial"/>
        </w:rPr>
        <w:t xml:space="preserve"> (</w:t>
      </w:r>
      <w:r w:rsidR="00FD6AEE" w:rsidRPr="00A16436">
        <w:rPr>
          <w:rFonts w:ascii="Arial" w:eastAsia="Calibri" w:hAnsi="Arial" w:cs="Arial"/>
          <w:color w:val="000000" w:themeColor="text1"/>
        </w:rPr>
        <w:t>Wearing</w:t>
      </w:r>
      <w:r w:rsidR="00DB34FC" w:rsidRPr="00596DE5">
        <w:rPr>
          <w:rFonts w:ascii="Arial" w:eastAsia="Calibri" w:hAnsi="Arial" w:cs="Arial"/>
        </w:rPr>
        <w:t>)</w:t>
      </w:r>
      <w:r w:rsidRPr="00596DE5">
        <w:rPr>
          <w:rFonts w:ascii="Arial" w:eastAsia="Calibri" w:hAnsi="Arial" w:cs="Arial"/>
        </w:rPr>
        <w:t xml:space="preserve">. </w:t>
      </w:r>
    </w:p>
    <w:p w14:paraId="3B5A9BCD" w14:textId="4706E100" w:rsidR="00AE778B" w:rsidRPr="00596DE5" w:rsidRDefault="00AE778B" w:rsidP="00D72821">
      <w:pPr>
        <w:spacing w:after="0" w:line="480" w:lineRule="auto"/>
        <w:ind w:firstLine="284"/>
        <w:jc w:val="both"/>
        <w:rPr>
          <w:rFonts w:ascii="Arial" w:eastAsia="Calibri" w:hAnsi="Arial" w:cs="Arial"/>
        </w:rPr>
      </w:pPr>
      <w:r w:rsidRPr="00596DE5">
        <w:rPr>
          <w:rFonts w:ascii="Arial" w:eastAsia="Calibri" w:hAnsi="Arial" w:cs="Arial"/>
        </w:rPr>
        <w:t xml:space="preserve">The third photograph of the church door differs </w:t>
      </w:r>
      <w:r w:rsidR="0039141F" w:rsidRPr="00596DE5">
        <w:rPr>
          <w:rFonts w:ascii="Arial" w:eastAsia="Calibri" w:hAnsi="Arial" w:cs="Arial"/>
        </w:rPr>
        <w:t>to the others in one respect</w:t>
      </w:r>
      <w:r w:rsidRPr="00596DE5">
        <w:rPr>
          <w:rFonts w:ascii="Arial" w:eastAsia="Calibri" w:hAnsi="Arial" w:cs="Arial"/>
        </w:rPr>
        <w:t>; the door is ajar. The sound of footsteps on gravel approaching the church can be heard in the audienc</w:t>
      </w:r>
      <w:r w:rsidR="0039141F" w:rsidRPr="00596DE5">
        <w:rPr>
          <w:rFonts w:ascii="Arial" w:eastAsia="Calibri" w:hAnsi="Arial" w:cs="Arial"/>
        </w:rPr>
        <w:t>e’s headphones, as piano music transports</w:t>
      </w:r>
      <w:r w:rsidRPr="00596DE5">
        <w:rPr>
          <w:rFonts w:ascii="Arial" w:eastAsia="Calibri" w:hAnsi="Arial" w:cs="Arial"/>
        </w:rPr>
        <w:t xml:space="preserve"> them aurally through the visual portal of the open door. They are the</w:t>
      </w:r>
      <w:r w:rsidR="0039141F" w:rsidRPr="00596DE5">
        <w:rPr>
          <w:rFonts w:ascii="Arial" w:eastAsia="Calibri" w:hAnsi="Arial" w:cs="Arial"/>
        </w:rPr>
        <w:t>n told</w:t>
      </w:r>
      <w:r w:rsidR="00B86B93">
        <w:rPr>
          <w:rFonts w:ascii="Arial" w:eastAsia="Calibri" w:hAnsi="Arial" w:cs="Arial"/>
        </w:rPr>
        <w:t>:</w:t>
      </w:r>
      <w:r w:rsidRPr="00596DE5">
        <w:rPr>
          <w:rFonts w:ascii="Arial" w:eastAsia="Calibri" w:hAnsi="Arial" w:cs="Arial"/>
        </w:rPr>
        <w:t xml:space="preserve"> ‘You’re inside that church. You’re sitting on a black piano stool. […] You’re pressing the black and white keys. And for as long as the music lasts, you can remember the notes. Without the music you’re lost again. Everything’s okay, as long as the music lasts’</w:t>
      </w:r>
      <w:r w:rsidR="00D72821" w:rsidRPr="00596DE5">
        <w:rPr>
          <w:rFonts w:ascii="Arial" w:eastAsia="Calibri" w:hAnsi="Arial" w:cs="Arial"/>
        </w:rPr>
        <w:t xml:space="preserve"> (</w:t>
      </w:r>
      <w:r w:rsidR="004E0788" w:rsidRPr="00A16436">
        <w:rPr>
          <w:rFonts w:ascii="Arial" w:eastAsia="Calibri" w:hAnsi="Arial" w:cs="Arial"/>
          <w:i/>
          <w:color w:val="000000" w:themeColor="text1"/>
        </w:rPr>
        <w:t>Superlatively, Actually Awake</w:t>
      </w:r>
      <w:r w:rsidR="00D72821" w:rsidRPr="00596DE5">
        <w:rPr>
          <w:rFonts w:ascii="Arial" w:eastAsia="Calibri" w:hAnsi="Arial" w:cs="Arial"/>
        </w:rPr>
        <w:t>)</w:t>
      </w:r>
      <w:r w:rsidRPr="00596DE5">
        <w:rPr>
          <w:rFonts w:ascii="Arial" w:eastAsia="Calibri" w:hAnsi="Arial" w:cs="Arial"/>
        </w:rPr>
        <w:t>. From this moment, the stor</w:t>
      </w:r>
      <w:r w:rsidR="00D72821" w:rsidRPr="00596DE5">
        <w:rPr>
          <w:rFonts w:ascii="Arial" w:eastAsia="Calibri" w:hAnsi="Arial" w:cs="Arial"/>
        </w:rPr>
        <w:t>y unfolds in which the audience-as-</w:t>
      </w:r>
      <w:r w:rsidRPr="00596DE5">
        <w:rPr>
          <w:rFonts w:ascii="Arial" w:eastAsia="Calibri" w:hAnsi="Arial" w:cs="Arial"/>
        </w:rPr>
        <w:t>Wearing had no memory of his musical education, but was still able to play the piano because his procedural memory remained intact.</w:t>
      </w:r>
      <w:r w:rsidRPr="00596DE5">
        <w:rPr>
          <w:rFonts w:ascii="Arial" w:eastAsia="Calibri" w:hAnsi="Arial" w:cs="Arial"/>
          <w:vertAlign w:val="superscript"/>
        </w:rPr>
        <w:footnoteReference w:id="222"/>
      </w:r>
      <w:r w:rsidRPr="00596DE5">
        <w:rPr>
          <w:rFonts w:ascii="Arial" w:eastAsia="Calibri" w:hAnsi="Arial" w:cs="Arial"/>
        </w:rPr>
        <w:t xml:space="preserve"> He also continued to remember his wife Deborah, a fact that she documents in the aforemention</w:t>
      </w:r>
      <w:r w:rsidR="00D72821" w:rsidRPr="00596DE5">
        <w:rPr>
          <w:rFonts w:ascii="Arial" w:eastAsia="Calibri" w:hAnsi="Arial" w:cs="Arial"/>
        </w:rPr>
        <w:t>ed article when she states that ‘e</w:t>
      </w:r>
      <w:r w:rsidRPr="00596DE5">
        <w:rPr>
          <w:rFonts w:ascii="Arial" w:eastAsia="Calibri" w:hAnsi="Arial" w:cs="Arial"/>
        </w:rPr>
        <w:t>very time he saw me, he would run to me, fall on me, sobbing, clinging. It was a fierce reunion’</w:t>
      </w:r>
      <w:r w:rsidR="00D72821" w:rsidRPr="00596DE5">
        <w:rPr>
          <w:rFonts w:ascii="Arial" w:eastAsia="Calibri" w:hAnsi="Arial" w:cs="Arial"/>
        </w:rPr>
        <w:t xml:space="preserve"> (</w:t>
      </w:r>
      <w:r w:rsidR="00D72821" w:rsidRPr="00A16436">
        <w:rPr>
          <w:rFonts w:ascii="Arial" w:eastAsia="Calibri" w:hAnsi="Arial" w:cs="Arial"/>
          <w:color w:val="000000" w:themeColor="text1"/>
        </w:rPr>
        <w:t>Wearing</w:t>
      </w:r>
      <w:r w:rsidR="00D72821" w:rsidRPr="00596DE5">
        <w:rPr>
          <w:rFonts w:ascii="Arial" w:eastAsia="Calibri" w:hAnsi="Arial" w:cs="Arial"/>
        </w:rPr>
        <w:t>)</w:t>
      </w:r>
      <w:r w:rsidRPr="00596DE5">
        <w:rPr>
          <w:rFonts w:ascii="Arial" w:eastAsia="Calibri" w:hAnsi="Arial" w:cs="Arial"/>
        </w:rPr>
        <w:t>. Later in the experience, when prompted to flick back through the album’s pages, the audience encounters the photograph of the garage door, prompting them to question its prior absence from their memory.</w:t>
      </w:r>
    </w:p>
    <w:p w14:paraId="1E17ED4D" w14:textId="55A523B2" w:rsidR="00AE778B" w:rsidRPr="00596DE5" w:rsidRDefault="00E1192C" w:rsidP="00E1192C">
      <w:pPr>
        <w:tabs>
          <w:tab w:val="left" w:pos="0"/>
          <w:tab w:val="left" w:pos="284"/>
        </w:tabs>
        <w:spacing w:after="0" w:line="480" w:lineRule="auto"/>
        <w:jc w:val="both"/>
        <w:rPr>
          <w:rFonts w:ascii="Arial" w:hAnsi="Arial" w:cs="Arial"/>
        </w:rPr>
      </w:pPr>
      <w:r w:rsidRPr="00596DE5">
        <w:rPr>
          <w:rFonts w:ascii="Arial" w:eastAsia="Calibri" w:hAnsi="Arial" w:cs="Arial"/>
        </w:rPr>
        <w:tab/>
      </w:r>
      <w:r w:rsidR="00AE778B" w:rsidRPr="00596DE5">
        <w:rPr>
          <w:rFonts w:ascii="Arial" w:eastAsia="Calibri" w:hAnsi="Arial" w:cs="Arial"/>
        </w:rPr>
        <w:t xml:space="preserve">It is important to acknowledge that any attempt to reconstruct a first-person experience for an audience through the lens of moment-to-moment consciousness is presented with </w:t>
      </w:r>
      <w:r w:rsidR="00DD20A6" w:rsidRPr="00596DE5">
        <w:rPr>
          <w:rFonts w:ascii="Arial" w:eastAsia="Calibri" w:hAnsi="Arial" w:cs="Arial"/>
        </w:rPr>
        <w:t xml:space="preserve">insurmountable difficulties. </w:t>
      </w:r>
      <w:r w:rsidR="00E017DE" w:rsidRPr="00596DE5">
        <w:rPr>
          <w:rFonts w:ascii="Arial" w:eastAsia="Calibri" w:hAnsi="Arial" w:cs="Arial"/>
        </w:rPr>
        <w:t>T</w:t>
      </w:r>
      <w:r w:rsidR="00185E3A" w:rsidRPr="00596DE5">
        <w:rPr>
          <w:rFonts w:ascii="Arial" w:eastAsia="Calibri" w:hAnsi="Arial" w:cs="Arial"/>
        </w:rPr>
        <w:t xml:space="preserve">emporarily </w:t>
      </w:r>
      <w:r w:rsidR="00DD20A6" w:rsidRPr="00596DE5">
        <w:rPr>
          <w:rFonts w:ascii="Arial" w:eastAsia="Calibri" w:hAnsi="Arial" w:cs="Arial"/>
        </w:rPr>
        <w:t>recreating</w:t>
      </w:r>
      <w:r w:rsidR="00AE778B" w:rsidRPr="00596DE5">
        <w:rPr>
          <w:rFonts w:ascii="Arial" w:eastAsia="Calibri" w:hAnsi="Arial" w:cs="Arial"/>
        </w:rPr>
        <w:t xml:space="preserve"> </w:t>
      </w:r>
      <w:r w:rsidR="00185E3A" w:rsidRPr="00596DE5">
        <w:rPr>
          <w:rFonts w:ascii="Arial" w:eastAsia="Calibri" w:hAnsi="Arial" w:cs="Arial"/>
        </w:rPr>
        <w:t xml:space="preserve">an experience of </w:t>
      </w:r>
      <w:r w:rsidR="00AE778B" w:rsidRPr="00596DE5">
        <w:rPr>
          <w:rFonts w:ascii="Arial" w:eastAsia="Calibri" w:hAnsi="Arial" w:cs="Arial"/>
        </w:rPr>
        <w:t>anterograde amnesia</w:t>
      </w:r>
      <w:r w:rsidR="00185E3A" w:rsidRPr="00596DE5">
        <w:rPr>
          <w:rFonts w:ascii="Arial" w:eastAsia="Calibri" w:hAnsi="Arial" w:cs="Arial"/>
        </w:rPr>
        <w:t xml:space="preserve"> as a ‘deficit’ is never wholly realisable</w:t>
      </w:r>
      <w:r w:rsidR="00AE778B" w:rsidRPr="00596DE5">
        <w:rPr>
          <w:rFonts w:ascii="Arial" w:eastAsia="Calibri" w:hAnsi="Arial" w:cs="Arial"/>
        </w:rPr>
        <w:t xml:space="preserve"> </w:t>
      </w:r>
      <w:r w:rsidR="00DD20A6" w:rsidRPr="00596DE5">
        <w:rPr>
          <w:rFonts w:ascii="Arial" w:eastAsia="Calibri" w:hAnsi="Arial" w:cs="Arial"/>
        </w:rPr>
        <w:t xml:space="preserve">precisely </w:t>
      </w:r>
      <w:r w:rsidR="00AE778B" w:rsidRPr="00596DE5">
        <w:rPr>
          <w:rFonts w:ascii="Arial" w:eastAsia="Calibri" w:hAnsi="Arial" w:cs="Arial"/>
        </w:rPr>
        <w:t xml:space="preserve">because </w:t>
      </w:r>
      <w:r w:rsidR="00185E3A" w:rsidRPr="00596DE5">
        <w:rPr>
          <w:rFonts w:ascii="Arial" w:eastAsia="Calibri" w:hAnsi="Arial" w:cs="Arial"/>
        </w:rPr>
        <w:t xml:space="preserve">it is a deficit that the audience do not possess. This connects with the philosophical problem that I have examined in Chapter 3 in </w:t>
      </w:r>
      <w:r w:rsidR="00185E3A" w:rsidRPr="00596DE5">
        <w:rPr>
          <w:rFonts w:ascii="Arial" w:eastAsia="Calibri" w:hAnsi="Arial" w:cs="Arial"/>
        </w:rPr>
        <w:lastRenderedPageBreak/>
        <w:t xml:space="preserve">relation to Thomas Nagel’s argument, </w:t>
      </w:r>
      <w:r w:rsidR="00B84934">
        <w:rPr>
          <w:rFonts w:ascii="Arial" w:eastAsia="Calibri" w:hAnsi="Arial" w:cs="Arial"/>
        </w:rPr>
        <w:t>regarding</w:t>
      </w:r>
      <w:r w:rsidR="00185E3A" w:rsidRPr="00596DE5">
        <w:rPr>
          <w:rFonts w:ascii="Arial" w:eastAsia="Calibri" w:hAnsi="Arial" w:cs="Arial"/>
        </w:rPr>
        <w:t xml:space="preserve"> facts that are beyond the reach of those who do not possess certain </w:t>
      </w:r>
      <w:r w:rsidR="00185E3A" w:rsidRPr="00596DE5">
        <w:rPr>
          <w:rFonts w:ascii="Arial" w:hAnsi="Arial" w:cs="Arial"/>
        </w:rPr>
        <w:t xml:space="preserve">kinds of bodies; to </w:t>
      </w:r>
      <w:r w:rsidR="00185E3A" w:rsidRPr="00596DE5">
        <w:rPr>
          <w:rFonts w:ascii="Arial" w:hAnsi="Arial" w:cs="Arial"/>
          <w:i/>
        </w:rPr>
        <w:t>know</w:t>
      </w:r>
      <w:r w:rsidR="00185E3A" w:rsidRPr="00596DE5">
        <w:rPr>
          <w:rFonts w:ascii="Arial" w:hAnsi="Arial" w:cs="Arial"/>
        </w:rPr>
        <w:t xml:space="preserve"> the experience of an anterograde amnesic necessitates </w:t>
      </w:r>
      <w:r w:rsidR="009510FA" w:rsidRPr="00596DE5">
        <w:rPr>
          <w:rFonts w:ascii="Arial" w:hAnsi="Arial" w:cs="Arial"/>
        </w:rPr>
        <w:t xml:space="preserve">owning the damage to </w:t>
      </w:r>
      <w:r w:rsidR="004C1874" w:rsidRPr="00596DE5">
        <w:rPr>
          <w:rFonts w:ascii="Arial" w:hAnsi="Arial" w:cs="Arial"/>
        </w:rPr>
        <w:t xml:space="preserve">the </w:t>
      </w:r>
      <w:r w:rsidR="009510FA" w:rsidRPr="00596DE5">
        <w:rPr>
          <w:rFonts w:ascii="Arial" w:hAnsi="Arial" w:cs="Arial"/>
        </w:rPr>
        <w:t>anatomical</w:t>
      </w:r>
      <w:r w:rsidR="004C1874" w:rsidRPr="00596DE5">
        <w:rPr>
          <w:rFonts w:ascii="Arial" w:hAnsi="Arial" w:cs="Arial"/>
        </w:rPr>
        <w:t xml:space="preserve"> brain regions that precipitates</w:t>
      </w:r>
      <w:r w:rsidR="009510FA" w:rsidRPr="00596DE5">
        <w:rPr>
          <w:rFonts w:ascii="Arial" w:hAnsi="Arial" w:cs="Arial"/>
        </w:rPr>
        <w:t xml:space="preserve"> </w:t>
      </w:r>
      <w:r w:rsidR="00185E3A" w:rsidRPr="00596DE5">
        <w:rPr>
          <w:rFonts w:ascii="Arial" w:hAnsi="Arial" w:cs="Arial"/>
        </w:rPr>
        <w:t>anterograde amnesia.</w:t>
      </w:r>
      <w:r w:rsidR="00C628DF" w:rsidRPr="00596DE5">
        <w:rPr>
          <w:rFonts w:ascii="Arial" w:hAnsi="Arial" w:cs="Arial"/>
        </w:rPr>
        <w:t xml:space="preserve"> </w:t>
      </w:r>
      <w:r w:rsidR="00B84934">
        <w:rPr>
          <w:rFonts w:ascii="Arial" w:eastAsia="Calibri" w:hAnsi="Arial" w:cs="Arial"/>
        </w:rPr>
        <w:t xml:space="preserve">As I signposted in </w:t>
      </w:r>
      <w:r w:rsidR="00E124E2" w:rsidRPr="00E124E2">
        <w:rPr>
          <w:rFonts w:ascii="Arial" w:eastAsia="Calibri" w:hAnsi="Arial" w:cs="Arial"/>
        </w:rPr>
        <w:t xml:space="preserve">3.3 </w:t>
      </w:r>
      <w:r w:rsidR="00C628DF" w:rsidRPr="00596DE5">
        <w:rPr>
          <w:rFonts w:ascii="Arial" w:eastAsia="Calibri" w:hAnsi="Arial" w:cs="Arial"/>
        </w:rPr>
        <w:t xml:space="preserve">in </w:t>
      </w:r>
      <w:r w:rsidR="00E017DE" w:rsidRPr="00596DE5">
        <w:rPr>
          <w:rFonts w:ascii="Arial" w:eastAsia="Calibri" w:hAnsi="Arial" w:cs="Arial"/>
        </w:rPr>
        <w:t xml:space="preserve">regards to </w:t>
      </w:r>
      <w:r w:rsidR="009510FA" w:rsidRPr="00596DE5">
        <w:rPr>
          <w:rFonts w:ascii="Arial" w:eastAsia="Calibri" w:hAnsi="Arial" w:cs="Arial"/>
        </w:rPr>
        <w:t xml:space="preserve">other </w:t>
      </w:r>
      <w:r w:rsidR="00E017DE" w:rsidRPr="00596DE5">
        <w:rPr>
          <w:rFonts w:ascii="Arial" w:eastAsia="Calibri" w:hAnsi="Arial" w:cs="Arial"/>
        </w:rPr>
        <w:t xml:space="preserve">related </w:t>
      </w:r>
      <w:r w:rsidR="00B617F3" w:rsidRPr="00596DE5">
        <w:rPr>
          <w:rFonts w:ascii="Arial" w:eastAsia="Calibri" w:hAnsi="Arial" w:cs="Arial"/>
        </w:rPr>
        <w:t xml:space="preserve">memory </w:t>
      </w:r>
      <w:r w:rsidR="00E017DE" w:rsidRPr="00596DE5">
        <w:rPr>
          <w:rFonts w:ascii="Arial" w:eastAsia="Calibri" w:hAnsi="Arial" w:cs="Arial"/>
        </w:rPr>
        <w:t xml:space="preserve">conditions such as Korsakoff’s syndrome, subjects with this condition </w:t>
      </w:r>
      <w:r w:rsidR="00B617F3" w:rsidRPr="00596DE5">
        <w:rPr>
          <w:rFonts w:ascii="Arial" w:eastAsia="Calibri" w:hAnsi="Arial" w:cs="Arial"/>
        </w:rPr>
        <w:t>‘</w:t>
      </w:r>
      <w:r w:rsidR="00E017DE" w:rsidRPr="00596DE5">
        <w:rPr>
          <w:rFonts w:ascii="Arial" w:eastAsia="Calibri" w:hAnsi="Arial" w:cs="Arial"/>
        </w:rPr>
        <w:t>confabulate</w:t>
      </w:r>
      <w:r w:rsidR="00B617F3" w:rsidRPr="00596DE5">
        <w:rPr>
          <w:rFonts w:ascii="Arial" w:eastAsia="Calibri" w:hAnsi="Arial" w:cs="Arial"/>
        </w:rPr>
        <w:t>’</w:t>
      </w:r>
      <w:r w:rsidR="00E017DE" w:rsidRPr="00596DE5">
        <w:rPr>
          <w:rFonts w:ascii="Arial" w:eastAsia="Calibri" w:hAnsi="Arial" w:cs="Arial"/>
        </w:rPr>
        <w:t xml:space="preserve"> because they cannot know that they do not know. </w:t>
      </w:r>
      <w:r w:rsidR="009D5E5B" w:rsidRPr="00596DE5">
        <w:rPr>
          <w:rFonts w:ascii="Arial" w:eastAsia="Calibri" w:hAnsi="Arial" w:cs="Arial"/>
        </w:rPr>
        <w:t xml:space="preserve">This strongly hints at the limits of simulation, since </w:t>
      </w:r>
      <w:r w:rsidR="00AE778B" w:rsidRPr="00596DE5">
        <w:rPr>
          <w:rFonts w:ascii="Arial" w:eastAsia="Calibri" w:hAnsi="Arial" w:cs="Arial"/>
        </w:rPr>
        <w:t>even</w:t>
      </w:r>
      <w:r w:rsidR="009D5E5B" w:rsidRPr="00596DE5">
        <w:rPr>
          <w:rFonts w:ascii="Arial" w:eastAsia="Calibri" w:hAnsi="Arial" w:cs="Arial"/>
        </w:rPr>
        <w:t xml:space="preserve"> if it were possible to safely </w:t>
      </w:r>
      <w:r w:rsidR="00AE778B" w:rsidRPr="00596DE5">
        <w:rPr>
          <w:rFonts w:ascii="Arial" w:eastAsia="Calibri" w:hAnsi="Arial" w:cs="Arial"/>
        </w:rPr>
        <w:t>recreate the deficits associated with anterograde amnesia in an audience (e.g. loss of episodic memory), the experience would be meaningless precisely because the audien</w:t>
      </w:r>
      <w:r w:rsidR="009D5E5B" w:rsidRPr="00596DE5">
        <w:rPr>
          <w:rFonts w:ascii="Arial" w:eastAsia="Calibri" w:hAnsi="Arial" w:cs="Arial"/>
        </w:rPr>
        <w:t>ce would not be able to retain</w:t>
      </w:r>
      <w:r w:rsidR="00AE778B" w:rsidRPr="00596DE5">
        <w:rPr>
          <w:rFonts w:ascii="Arial" w:eastAsia="Calibri" w:hAnsi="Arial" w:cs="Arial"/>
        </w:rPr>
        <w:t xml:space="preserve"> it. </w:t>
      </w:r>
      <w:r w:rsidR="009D5E5B" w:rsidRPr="00596DE5">
        <w:rPr>
          <w:rFonts w:ascii="Arial" w:eastAsia="Calibri" w:hAnsi="Arial" w:cs="Arial"/>
        </w:rPr>
        <w:t>Any l</w:t>
      </w:r>
      <w:r w:rsidR="00AE778B" w:rsidRPr="00596DE5">
        <w:rPr>
          <w:rFonts w:ascii="Arial" w:eastAsia="Calibri" w:hAnsi="Arial" w:cs="Arial"/>
        </w:rPr>
        <w:t xml:space="preserve">ive performance is particularly reliant on the anatomical structure of the </w:t>
      </w:r>
      <w:r w:rsidR="009D5E5B" w:rsidRPr="00596DE5">
        <w:rPr>
          <w:rFonts w:ascii="Arial" w:eastAsia="Calibri" w:hAnsi="Arial" w:cs="Arial"/>
        </w:rPr>
        <w:t>audience’s hippocampi because</w:t>
      </w:r>
      <w:r w:rsidR="00A716DB">
        <w:rPr>
          <w:rFonts w:ascii="Arial" w:eastAsia="Calibri" w:hAnsi="Arial" w:cs="Arial"/>
        </w:rPr>
        <w:t>,</w:t>
      </w:r>
      <w:r w:rsidR="00AE778B" w:rsidRPr="00596DE5">
        <w:rPr>
          <w:rFonts w:ascii="Arial" w:eastAsia="Calibri" w:hAnsi="Arial" w:cs="Arial"/>
        </w:rPr>
        <w:t xml:space="preserve"> beyond the ephemeral act, the performa</w:t>
      </w:r>
      <w:r w:rsidR="009D5E5B" w:rsidRPr="00596DE5">
        <w:rPr>
          <w:rFonts w:ascii="Arial" w:eastAsia="Calibri" w:hAnsi="Arial" w:cs="Arial"/>
        </w:rPr>
        <w:t>nce exists only insofar as they have the capacity to remember</w:t>
      </w:r>
      <w:r w:rsidR="001B4128" w:rsidRPr="00596DE5">
        <w:rPr>
          <w:rFonts w:ascii="Arial" w:eastAsia="Calibri" w:hAnsi="Arial" w:cs="Arial"/>
        </w:rPr>
        <w:t xml:space="preserve"> what took place</w:t>
      </w:r>
      <w:r w:rsidR="00AE778B" w:rsidRPr="00596DE5">
        <w:rPr>
          <w:rFonts w:ascii="Arial" w:eastAsia="Calibri" w:hAnsi="Arial" w:cs="Arial"/>
        </w:rPr>
        <w:t>.</w:t>
      </w:r>
      <w:r w:rsidR="001B4128" w:rsidRPr="00596DE5">
        <w:rPr>
          <w:rStyle w:val="FootnoteReference"/>
          <w:rFonts w:ascii="Arial" w:eastAsia="Calibri" w:hAnsi="Arial" w:cs="Arial"/>
        </w:rPr>
        <w:footnoteReference w:id="223"/>
      </w:r>
      <w:r w:rsidR="00AE778B" w:rsidRPr="00596DE5">
        <w:rPr>
          <w:rFonts w:ascii="Arial" w:eastAsia="Calibri" w:hAnsi="Arial" w:cs="Arial"/>
        </w:rPr>
        <w:t xml:space="preserve"> Put simply, there is no corr</w:t>
      </w:r>
      <w:r w:rsidR="00E124E2">
        <w:rPr>
          <w:rFonts w:ascii="Arial" w:eastAsia="Calibri" w:hAnsi="Arial" w:cs="Arial"/>
        </w:rPr>
        <w:t xml:space="preserve">elate for </w:t>
      </w:r>
      <w:r w:rsidR="00A716DB">
        <w:rPr>
          <w:rFonts w:ascii="Arial" w:eastAsia="Calibri" w:hAnsi="Arial" w:cs="Arial"/>
        </w:rPr>
        <w:t>Wearing</w:t>
      </w:r>
      <w:r w:rsidR="00E124E2">
        <w:rPr>
          <w:rFonts w:ascii="Arial" w:eastAsia="Calibri" w:hAnsi="Arial" w:cs="Arial"/>
        </w:rPr>
        <w:t xml:space="preserve">’s mode of ‘being </w:t>
      </w:r>
      <w:r w:rsidR="00B617F3" w:rsidRPr="00596DE5">
        <w:rPr>
          <w:rFonts w:ascii="Arial" w:eastAsia="Calibri" w:hAnsi="Arial" w:cs="Arial"/>
        </w:rPr>
        <w:t>in</w:t>
      </w:r>
      <w:r w:rsidR="00AE778B" w:rsidRPr="00596DE5">
        <w:rPr>
          <w:rFonts w:ascii="Arial" w:eastAsia="Calibri" w:hAnsi="Arial" w:cs="Arial"/>
        </w:rPr>
        <w:t xml:space="preserve"> </w:t>
      </w:r>
      <w:r w:rsidR="00E124E2">
        <w:rPr>
          <w:rFonts w:ascii="Arial" w:eastAsia="Calibri" w:hAnsi="Arial" w:cs="Arial"/>
        </w:rPr>
        <w:t xml:space="preserve">the world’ in </w:t>
      </w:r>
      <w:r w:rsidR="00AE778B" w:rsidRPr="00596DE5">
        <w:rPr>
          <w:rFonts w:ascii="Arial" w:eastAsia="Calibri" w:hAnsi="Arial" w:cs="Arial"/>
        </w:rPr>
        <w:t xml:space="preserve">the body of </w:t>
      </w:r>
      <w:r w:rsidR="009510FA" w:rsidRPr="00596DE5">
        <w:rPr>
          <w:rFonts w:ascii="Arial" w:eastAsia="Calibri" w:hAnsi="Arial" w:cs="Arial"/>
        </w:rPr>
        <w:t>the</w:t>
      </w:r>
      <w:r w:rsidR="00AE778B" w:rsidRPr="00596DE5">
        <w:rPr>
          <w:rFonts w:ascii="Arial" w:eastAsia="Calibri" w:hAnsi="Arial" w:cs="Arial"/>
        </w:rPr>
        <w:t xml:space="preserve"> participating audience. Lawrence Shapiro notes in </w:t>
      </w:r>
      <w:r w:rsidR="00AE778B" w:rsidRPr="00596DE5">
        <w:rPr>
          <w:rFonts w:ascii="Arial" w:eastAsia="Calibri" w:hAnsi="Arial" w:cs="Arial"/>
          <w:i/>
        </w:rPr>
        <w:t>Embodied Cognition</w:t>
      </w:r>
      <w:r w:rsidR="00B617F3" w:rsidRPr="00596DE5">
        <w:rPr>
          <w:rFonts w:ascii="Arial" w:eastAsia="Calibri" w:hAnsi="Arial" w:cs="Arial"/>
        </w:rPr>
        <w:t xml:space="preserve"> (2011) that</w:t>
      </w:r>
      <w:r w:rsidR="00AE778B" w:rsidRPr="00596DE5">
        <w:rPr>
          <w:rFonts w:ascii="Arial" w:eastAsia="Calibri" w:hAnsi="Arial" w:cs="Arial"/>
        </w:rPr>
        <w:t xml:space="preserve"> ‘an organism’s understanding of the world – the concepts it uses to partition the world into understandable chunks – is determined in some sense by the properties of its body and sensory organs’ (68).</w:t>
      </w:r>
      <w:r w:rsidR="00AE778B" w:rsidRPr="00596DE5">
        <w:rPr>
          <w:rFonts w:ascii="Arial" w:eastAsia="Calibri" w:hAnsi="Arial" w:cs="Arial"/>
          <w:vertAlign w:val="superscript"/>
        </w:rPr>
        <w:footnoteReference w:id="224"/>
      </w:r>
      <w:r w:rsidR="00AE778B" w:rsidRPr="00596DE5">
        <w:rPr>
          <w:rFonts w:ascii="Arial" w:eastAsia="Calibri" w:hAnsi="Arial" w:cs="Arial"/>
        </w:rPr>
        <w:t xml:space="preserve"> It is because </w:t>
      </w:r>
      <w:r w:rsidR="00B617F3" w:rsidRPr="00596DE5">
        <w:rPr>
          <w:rFonts w:ascii="Arial" w:eastAsia="Calibri" w:hAnsi="Arial" w:cs="Arial"/>
        </w:rPr>
        <w:t xml:space="preserve">one’s understanding of the world is contingent on </w:t>
      </w:r>
      <w:r w:rsidR="00AE778B" w:rsidRPr="00596DE5">
        <w:rPr>
          <w:rFonts w:ascii="Arial" w:eastAsia="Calibri" w:hAnsi="Arial" w:cs="Arial"/>
        </w:rPr>
        <w:t xml:space="preserve">the kind of body one owns </w:t>
      </w:r>
      <w:r w:rsidR="00B617F3" w:rsidRPr="00596DE5">
        <w:rPr>
          <w:rFonts w:ascii="Arial" w:eastAsia="Calibri" w:hAnsi="Arial" w:cs="Arial"/>
        </w:rPr>
        <w:t>that immersi</w:t>
      </w:r>
      <w:r w:rsidR="009510FA" w:rsidRPr="00596DE5">
        <w:rPr>
          <w:rFonts w:ascii="Arial" w:eastAsia="Calibri" w:hAnsi="Arial" w:cs="Arial"/>
        </w:rPr>
        <w:t xml:space="preserve">ng </w:t>
      </w:r>
      <w:r w:rsidR="00B617F3" w:rsidRPr="00596DE5">
        <w:rPr>
          <w:rFonts w:ascii="Arial" w:eastAsia="Calibri" w:hAnsi="Arial" w:cs="Arial"/>
        </w:rPr>
        <w:t>the non-amnesic ‘</w:t>
      </w:r>
      <w:r w:rsidR="00AE778B" w:rsidRPr="00596DE5">
        <w:rPr>
          <w:rFonts w:ascii="Arial" w:eastAsia="Calibri" w:hAnsi="Arial" w:cs="Arial"/>
        </w:rPr>
        <w:t>inside</w:t>
      </w:r>
      <w:r w:rsidR="00B617F3" w:rsidRPr="00596DE5">
        <w:rPr>
          <w:rFonts w:ascii="Arial" w:eastAsia="Calibri" w:hAnsi="Arial" w:cs="Arial"/>
        </w:rPr>
        <w:t>’ the ontolo</w:t>
      </w:r>
      <w:r w:rsidR="00E124E2">
        <w:rPr>
          <w:rFonts w:ascii="Arial" w:eastAsia="Calibri" w:hAnsi="Arial" w:cs="Arial"/>
        </w:rPr>
        <w:t xml:space="preserve">gy of </w:t>
      </w:r>
      <w:r w:rsidR="00B617F3" w:rsidRPr="00596DE5">
        <w:rPr>
          <w:rFonts w:ascii="Arial" w:eastAsia="Calibri" w:hAnsi="Arial" w:cs="Arial"/>
        </w:rPr>
        <w:t xml:space="preserve">the amnesic </w:t>
      </w:r>
      <w:r w:rsidR="00AE778B" w:rsidRPr="00596DE5">
        <w:rPr>
          <w:rFonts w:ascii="Arial" w:eastAsia="Calibri" w:hAnsi="Arial" w:cs="Arial"/>
        </w:rPr>
        <w:t>is a</w:t>
      </w:r>
      <w:r w:rsidR="009510FA" w:rsidRPr="00596DE5">
        <w:rPr>
          <w:rFonts w:ascii="Arial" w:eastAsia="Calibri" w:hAnsi="Arial" w:cs="Arial"/>
        </w:rPr>
        <w:t>n</w:t>
      </w:r>
      <w:r w:rsidR="00AE778B" w:rsidRPr="00596DE5">
        <w:rPr>
          <w:rFonts w:ascii="Arial" w:eastAsia="Calibri" w:hAnsi="Arial" w:cs="Arial"/>
        </w:rPr>
        <w:t xml:space="preserve"> irreconcilable proposition. Ho</w:t>
      </w:r>
      <w:r w:rsidR="00EF6F8C" w:rsidRPr="00596DE5">
        <w:rPr>
          <w:rFonts w:ascii="Arial" w:eastAsia="Calibri" w:hAnsi="Arial" w:cs="Arial"/>
        </w:rPr>
        <w:t>wever, I would argue that it is because</w:t>
      </w:r>
      <w:r w:rsidR="00AE778B" w:rsidRPr="00596DE5">
        <w:rPr>
          <w:rFonts w:ascii="Arial" w:eastAsia="Calibri" w:hAnsi="Arial" w:cs="Arial"/>
        </w:rPr>
        <w:t xml:space="preserve"> of the remoteness of disorder</w:t>
      </w:r>
      <w:r w:rsidR="00704B0B">
        <w:rPr>
          <w:rFonts w:ascii="Arial" w:eastAsia="Calibri" w:hAnsi="Arial" w:cs="Arial"/>
        </w:rPr>
        <w:t xml:space="preserve">s such as Clive Wearing’s, </w:t>
      </w:r>
      <w:r w:rsidR="00EF6F8C" w:rsidRPr="00596DE5">
        <w:rPr>
          <w:rFonts w:ascii="Arial" w:eastAsia="Calibri" w:hAnsi="Arial" w:cs="Arial"/>
        </w:rPr>
        <w:t>that the attempt</w:t>
      </w:r>
      <w:r w:rsidR="00AE778B" w:rsidRPr="00596DE5">
        <w:rPr>
          <w:rFonts w:ascii="Arial" w:eastAsia="Calibri" w:hAnsi="Arial" w:cs="Arial"/>
        </w:rPr>
        <w:t xml:space="preserve"> to construct </w:t>
      </w:r>
      <w:r w:rsidR="00EF6F8C" w:rsidRPr="00596DE5">
        <w:rPr>
          <w:rFonts w:ascii="Arial" w:eastAsia="Calibri" w:hAnsi="Arial" w:cs="Arial"/>
        </w:rPr>
        <w:t>the subjective character of</w:t>
      </w:r>
      <w:r w:rsidR="00AE778B" w:rsidRPr="00596DE5">
        <w:rPr>
          <w:rFonts w:ascii="Arial" w:eastAsia="Calibri" w:hAnsi="Arial" w:cs="Arial"/>
        </w:rPr>
        <w:t xml:space="preserve"> </w:t>
      </w:r>
      <w:r w:rsidR="00EF6F8C" w:rsidRPr="00596DE5">
        <w:rPr>
          <w:rFonts w:ascii="Arial" w:eastAsia="Calibri" w:hAnsi="Arial" w:cs="Arial"/>
        </w:rPr>
        <w:t>these kinds of experiences is productive towards empath</w:t>
      </w:r>
      <w:r w:rsidR="00971E99">
        <w:rPr>
          <w:rFonts w:ascii="Arial" w:eastAsia="Calibri" w:hAnsi="Arial" w:cs="Arial"/>
        </w:rPr>
        <w:t>ic</w:t>
      </w:r>
      <w:r w:rsidR="00EF6F8C" w:rsidRPr="00596DE5">
        <w:rPr>
          <w:rFonts w:ascii="Arial" w:eastAsia="Calibri" w:hAnsi="Arial" w:cs="Arial"/>
        </w:rPr>
        <w:t xml:space="preserve"> comprehension</w:t>
      </w:r>
      <w:r w:rsidR="00AE778B" w:rsidRPr="00596DE5">
        <w:rPr>
          <w:rFonts w:ascii="Arial" w:eastAsia="Calibri" w:hAnsi="Arial" w:cs="Arial"/>
        </w:rPr>
        <w:t xml:space="preserve">. </w:t>
      </w:r>
      <w:r w:rsidR="00EF6F8C" w:rsidRPr="00596DE5">
        <w:rPr>
          <w:rFonts w:ascii="Arial" w:eastAsia="Calibri" w:hAnsi="Arial" w:cs="Arial"/>
        </w:rPr>
        <w:t xml:space="preserve">Oliver </w:t>
      </w:r>
      <w:r w:rsidR="00AE778B" w:rsidRPr="00596DE5">
        <w:rPr>
          <w:rFonts w:ascii="Arial" w:eastAsia="Calibri" w:hAnsi="Arial" w:cs="Arial"/>
        </w:rPr>
        <w:t>Sacks comments in an article entitled ‘The Abyss: Music and Amnesia’ (2007) that</w:t>
      </w:r>
      <w:r w:rsidR="00A716DB">
        <w:rPr>
          <w:rFonts w:ascii="Arial" w:eastAsia="Calibri" w:hAnsi="Arial" w:cs="Arial"/>
        </w:rPr>
        <w:t>,</w:t>
      </w:r>
      <w:r w:rsidR="00AE778B" w:rsidRPr="00596DE5">
        <w:rPr>
          <w:rFonts w:ascii="Arial" w:eastAsia="Calibri" w:hAnsi="Arial" w:cs="Arial"/>
        </w:rPr>
        <w:t xml:space="preserve"> although </w:t>
      </w:r>
      <w:r w:rsidR="00EF6F8C" w:rsidRPr="00596DE5">
        <w:rPr>
          <w:rFonts w:ascii="Arial" w:eastAsia="Calibri" w:hAnsi="Arial" w:cs="Arial"/>
        </w:rPr>
        <w:t>a person</w:t>
      </w:r>
      <w:r w:rsidR="00AE778B" w:rsidRPr="00596DE5">
        <w:rPr>
          <w:rFonts w:ascii="Arial" w:eastAsia="Calibri" w:hAnsi="Arial" w:cs="Arial"/>
        </w:rPr>
        <w:t xml:space="preserve"> with amnesia cannot have direct knowledge of it, there may be ways to infer it: </w:t>
      </w:r>
    </w:p>
    <w:p w14:paraId="16F7770C" w14:textId="77777777" w:rsidR="00AE778B" w:rsidRPr="00596DE5" w:rsidRDefault="00AE778B" w:rsidP="0073139B">
      <w:pPr>
        <w:tabs>
          <w:tab w:val="left" w:pos="1035"/>
        </w:tabs>
        <w:spacing w:after="0" w:line="480" w:lineRule="auto"/>
        <w:jc w:val="both"/>
        <w:rPr>
          <w:rFonts w:ascii="Arial" w:eastAsia="Calibri" w:hAnsi="Arial" w:cs="Arial"/>
        </w:rPr>
      </w:pPr>
      <w:r w:rsidRPr="00596DE5">
        <w:rPr>
          <w:rFonts w:ascii="Arial" w:eastAsia="Calibri" w:hAnsi="Arial" w:cs="Arial"/>
        </w:rPr>
        <w:tab/>
      </w:r>
    </w:p>
    <w:p w14:paraId="2E9EB332" w14:textId="77777777" w:rsidR="0031530A" w:rsidRDefault="0031530A" w:rsidP="00487A18">
      <w:pPr>
        <w:spacing w:after="0"/>
        <w:ind w:left="426" w:right="379"/>
        <w:jc w:val="both"/>
        <w:rPr>
          <w:rFonts w:ascii="Arial" w:eastAsia="Calibri" w:hAnsi="Arial" w:cs="Arial"/>
        </w:rPr>
      </w:pPr>
      <w:r w:rsidRPr="00596DE5">
        <w:rPr>
          <w:rFonts w:ascii="Arial" w:eastAsia="Calibri" w:hAnsi="Arial" w:cs="Arial"/>
        </w:rPr>
        <w:lastRenderedPageBreak/>
        <w:t xml:space="preserve">[…] </w:t>
      </w:r>
      <w:r w:rsidR="00AE778B" w:rsidRPr="00596DE5">
        <w:rPr>
          <w:rFonts w:ascii="Arial" w:eastAsia="Calibri" w:hAnsi="Arial" w:cs="Arial"/>
        </w:rPr>
        <w:t xml:space="preserve">from the expressions on people’s faces when one has repeated something half a dozen times; when one looks down at one’s coffee cup and finds that it is empty; when one looks at one’s diary and sees entries in one’s own handwriting. Lacking memory, lacking direct experiential knowledge, amnesiacs have to make hypotheses and inferences, and they usually make plausible ones. They can infer that they have been doing something, been somewhere, even though they </w:t>
      </w:r>
      <w:r w:rsidRPr="00596DE5">
        <w:rPr>
          <w:rFonts w:ascii="Arial" w:eastAsia="Calibri" w:hAnsi="Arial" w:cs="Arial"/>
        </w:rPr>
        <w:t>cannot recollect what or where.</w:t>
      </w:r>
    </w:p>
    <w:p w14:paraId="194D429C" w14:textId="77777777" w:rsidR="0057131A" w:rsidRDefault="0057131A" w:rsidP="00487A18">
      <w:pPr>
        <w:spacing w:after="0"/>
        <w:ind w:left="426" w:right="379"/>
        <w:jc w:val="both"/>
        <w:rPr>
          <w:rFonts w:ascii="Arial" w:eastAsia="Calibri" w:hAnsi="Arial" w:cs="Arial"/>
        </w:rPr>
      </w:pPr>
    </w:p>
    <w:p w14:paraId="44010C0D" w14:textId="77777777" w:rsidR="0057131A" w:rsidRPr="00596DE5" w:rsidRDefault="0057131A" w:rsidP="00487A18">
      <w:pPr>
        <w:spacing w:after="0"/>
        <w:ind w:left="426" w:right="379"/>
        <w:jc w:val="both"/>
        <w:rPr>
          <w:rFonts w:ascii="Arial" w:eastAsia="Calibri" w:hAnsi="Arial" w:cs="Arial"/>
        </w:rPr>
      </w:pPr>
    </w:p>
    <w:p w14:paraId="77381D18" w14:textId="5E649874" w:rsidR="00AE778B" w:rsidRPr="00596DE5" w:rsidRDefault="00AE778B" w:rsidP="0073139B">
      <w:pPr>
        <w:spacing w:after="0" w:line="480" w:lineRule="auto"/>
        <w:jc w:val="both"/>
        <w:rPr>
          <w:rFonts w:ascii="Arial" w:eastAsia="Calibri" w:hAnsi="Arial" w:cs="Arial"/>
        </w:rPr>
      </w:pPr>
      <w:r w:rsidRPr="00596DE5">
        <w:rPr>
          <w:rFonts w:ascii="Arial" w:eastAsia="Calibri" w:hAnsi="Arial" w:cs="Arial"/>
        </w:rPr>
        <w:t xml:space="preserve">Analogous to these cues that </w:t>
      </w:r>
      <w:r w:rsidR="00EF6F8C" w:rsidRPr="00596DE5">
        <w:rPr>
          <w:rFonts w:ascii="Arial" w:eastAsia="Calibri" w:hAnsi="Arial" w:cs="Arial"/>
        </w:rPr>
        <w:t xml:space="preserve">transitorily </w:t>
      </w:r>
      <w:r w:rsidRPr="00596DE5">
        <w:rPr>
          <w:rFonts w:ascii="Arial" w:eastAsia="Calibri" w:hAnsi="Arial" w:cs="Arial"/>
        </w:rPr>
        <w:t>illuminate for t</w:t>
      </w:r>
      <w:r w:rsidR="00EF6F8C" w:rsidRPr="00596DE5">
        <w:rPr>
          <w:rFonts w:ascii="Arial" w:eastAsia="Calibri" w:hAnsi="Arial" w:cs="Arial"/>
        </w:rPr>
        <w:t>he amnesic their own condition and prompt</w:t>
      </w:r>
      <w:r w:rsidRPr="00596DE5">
        <w:rPr>
          <w:rFonts w:ascii="Arial" w:eastAsia="Calibri" w:hAnsi="Arial" w:cs="Arial"/>
        </w:rPr>
        <w:t xml:space="preserve"> them to </w:t>
      </w:r>
      <w:r w:rsidR="00B2193D" w:rsidRPr="00596DE5">
        <w:rPr>
          <w:rFonts w:ascii="Arial" w:eastAsia="Calibri" w:hAnsi="Arial" w:cs="Arial"/>
        </w:rPr>
        <w:t>‘</w:t>
      </w:r>
      <w:r w:rsidRPr="00596DE5">
        <w:rPr>
          <w:rFonts w:ascii="Arial" w:eastAsia="Calibri" w:hAnsi="Arial" w:cs="Arial"/>
        </w:rPr>
        <w:t>infer</w:t>
      </w:r>
      <w:r w:rsidR="00B2193D" w:rsidRPr="00596DE5">
        <w:rPr>
          <w:rFonts w:ascii="Arial" w:eastAsia="Calibri" w:hAnsi="Arial" w:cs="Arial"/>
        </w:rPr>
        <w:t>’</w:t>
      </w:r>
      <w:r w:rsidRPr="00596DE5">
        <w:rPr>
          <w:rFonts w:ascii="Arial" w:eastAsia="Calibri" w:hAnsi="Arial" w:cs="Arial"/>
        </w:rPr>
        <w:t xml:space="preserve"> what has transpired in the absence of reco</w:t>
      </w:r>
      <w:r w:rsidR="00EF6F8C" w:rsidRPr="00596DE5">
        <w:rPr>
          <w:rFonts w:ascii="Arial" w:eastAsia="Calibri" w:hAnsi="Arial" w:cs="Arial"/>
        </w:rPr>
        <w:t>llection</w:t>
      </w:r>
      <w:r w:rsidRPr="00596DE5">
        <w:rPr>
          <w:rFonts w:ascii="Arial" w:eastAsia="Calibri" w:hAnsi="Arial" w:cs="Arial"/>
        </w:rPr>
        <w:t xml:space="preserve">, the self-deception of the absent ‘garage door’ in </w:t>
      </w:r>
      <w:r w:rsidRPr="00596DE5">
        <w:rPr>
          <w:rFonts w:ascii="Arial" w:eastAsia="Calibri" w:hAnsi="Arial" w:cs="Arial"/>
          <w:i/>
        </w:rPr>
        <w:t>Superlatively, Actually Awake</w:t>
      </w:r>
      <w:r w:rsidRPr="00596DE5">
        <w:rPr>
          <w:rFonts w:ascii="Arial" w:eastAsia="Calibri" w:hAnsi="Arial" w:cs="Arial"/>
        </w:rPr>
        <w:t xml:space="preserve"> is </w:t>
      </w:r>
      <w:r w:rsidR="00E124E2">
        <w:rPr>
          <w:rFonts w:ascii="Arial" w:eastAsia="Calibri" w:hAnsi="Arial" w:cs="Arial"/>
        </w:rPr>
        <w:t xml:space="preserve">conceived as </w:t>
      </w:r>
      <w:r w:rsidRPr="00596DE5">
        <w:rPr>
          <w:rFonts w:ascii="Arial" w:eastAsia="Calibri" w:hAnsi="Arial" w:cs="Arial"/>
        </w:rPr>
        <w:t xml:space="preserve">an inference that invites the non-amnesic audience </w:t>
      </w:r>
      <w:r w:rsidR="00904C1D" w:rsidRPr="00596DE5">
        <w:rPr>
          <w:rFonts w:ascii="Arial" w:eastAsia="Calibri" w:hAnsi="Arial" w:cs="Arial"/>
        </w:rPr>
        <w:t xml:space="preserve">member </w:t>
      </w:r>
      <w:r w:rsidRPr="00596DE5">
        <w:rPr>
          <w:rFonts w:ascii="Arial" w:eastAsia="Calibri" w:hAnsi="Arial" w:cs="Arial"/>
        </w:rPr>
        <w:t xml:space="preserve">to momentarily </w:t>
      </w:r>
      <w:r w:rsidR="00E124E2">
        <w:rPr>
          <w:rFonts w:ascii="Arial" w:eastAsia="Calibri" w:hAnsi="Arial" w:cs="Arial"/>
        </w:rPr>
        <w:t>‘</w:t>
      </w:r>
      <w:r w:rsidRPr="00596DE5">
        <w:rPr>
          <w:rFonts w:ascii="Arial" w:eastAsia="Calibri" w:hAnsi="Arial" w:cs="Arial"/>
        </w:rPr>
        <w:t>know</w:t>
      </w:r>
      <w:r w:rsidR="00E124E2">
        <w:rPr>
          <w:rFonts w:ascii="Arial" w:eastAsia="Calibri" w:hAnsi="Arial" w:cs="Arial"/>
        </w:rPr>
        <w:t>’</w:t>
      </w:r>
      <w:r w:rsidRPr="00596DE5">
        <w:rPr>
          <w:rFonts w:ascii="Arial" w:eastAsia="Calibri" w:hAnsi="Arial" w:cs="Arial"/>
        </w:rPr>
        <w:t xml:space="preserve"> their </w:t>
      </w:r>
      <w:r w:rsidR="00A96CE9">
        <w:rPr>
          <w:rFonts w:ascii="Arial" w:eastAsia="Calibri" w:hAnsi="Arial" w:cs="Arial"/>
        </w:rPr>
        <w:t>‘</w:t>
      </w:r>
      <w:r w:rsidRPr="00596DE5">
        <w:rPr>
          <w:rFonts w:ascii="Arial" w:eastAsia="Calibri" w:hAnsi="Arial" w:cs="Arial"/>
        </w:rPr>
        <w:t>amnesia</w:t>
      </w:r>
      <w:r w:rsidR="00A96CE9">
        <w:rPr>
          <w:rFonts w:ascii="Arial" w:eastAsia="Calibri" w:hAnsi="Arial" w:cs="Arial"/>
        </w:rPr>
        <w:t>’</w:t>
      </w:r>
      <w:r w:rsidRPr="00596DE5">
        <w:rPr>
          <w:rFonts w:ascii="Arial" w:eastAsia="Calibri" w:hAnsi="Arial" w:cs="Arial"/>
        </w:rPr>
        <w:t>.</w:t>
      </w:r>
    </w:p>
    <w:p w14:paraId="3EC121C6" w14:textId="20D32204" w:rsidR="00AD5AD7" w:rsidRPr="00596DE5" w:rsidRDefault="00E1192C" w:rsidP="00E1192C">
      <w:pPr>
        <w:tabs>
          <w:tab w:val="left" w:pos="0"/>
          <w:tab w:val="left" w:pos="284"/>
        </w:tabs>
        <w:spacing w:after="0" w:line="480" w:lineRule="auto"/>
        <w:jc w:val="both"/>
        <w:rPr>
          <w:rFonts w:ascii="Arial" w:eastAsia="Calibri" w:hAnsi="Arial" w:cs="Arial"/>
        </w:rPr>
      </w:pPr>
      <w:r w:rsidRPr="00596DE5">
        <w:rPr>
          <w:rFonts w:ascii="Arial" w:eastAsia="Calibri" w:hAnsi="Arial" w:cs="Arial"/>
        </w:rPr>
        <w:tab/>
      </w:r>
      <w:r w:rsidR="00AE778B" w:rsidRPr="00596DE5">
        <w:rPr>
          <w:rFonts w:ascii="Arial" w:eastAsia="Calibri" w:hAnsi="Arial" w:cs="Arial"/>
          <w:i/>
        </w:rPr>
        <w:t>Superlatively, Actually Awake</w:t>
      </w:r>
      <w:r w:rsidR="00AE778B" w:rsidRPr="00596DE5">
        <w:rPr>
          <w:rFonts w:ascii="Arial" w:eastAsia="Calibri" w:hAnsi="Arial" w:cs="Arial"/>
        </w:rPr>
        <w:t xml:space="preserve"> formed initial conceptual foundations for </w:t>
      </w:r>
      <w:r w:rsidR="00904C1D" w:rsidRPr="00596DE5">
        <w:rPr>
          <w:rFonts w:ascii="Arial" w:eastAsia="Calibri" w:hAnsi="Arial" w:cs="Arial"/>
          <w:i/>
        </w:rPr>
        <w:t>Transports</w:t>
      </w:r>
      <w:r w:rsidR="00076299">
        <w:rPr>
          <w:rFonts w:ascii="Arial" w:eastAsia="Calibri" w:hAnsi="Arial" w:cs="Arial"/>
        </w:rPr>
        <w:t>,</w:t>
      </w:r>
      <w:r w:rsidR="00904C1D" w:rsidRPr="00596DE5">
        <w:rPr>
          <w:rFonts w:ascii="Arial" w:eastAsia="Calibri" w:hAnsi="Arial" w:cs="Arial"/>
        </w:rPr>
        <w:t xml:space="preserve"> </w:t>
      </w:r>
      <w:r w:rsidR="00AE778B" w:rsidRPr="00596DE5">
        <w:rPr>
          <w:rFonts w:ascii="Arial" w:eastAsia="Calibri" w:hAnsi="Arial" w:cs="Arial"/>
        </w:rPr>
        <w:t xml:space="preserve">a more extensive research and development pilot committed to constructing first-person experiences through the lens of </w:t>
      </w:r>
      <w:r w:rsidR="00E25A69" w:rsidRPr="00596DE5">
        <w:rPr>
          <w:rFonts w:ascii="Arial" w:eastAsia="Calibri" w:hAnsi="Arial" w:cs="Arial"/>
        </w:rPr>
        <w:t xml:space="preserve">different </w:t>
      </w:r>
      <w:r w:rsidR="00AE778B" w:rsidRPr="00596DE5">
        <w:rPr>
          <w:rFonts w:ascii="Arial" w:eastAsia="Calibri" w:hAnsi="Arial" w:cs="Arial"/>
        </w:rPr>
        <w:t>neurological subjects. However, a</w:t>
      </w:r>
      <w:r w:rsidR="00076299">
        <w:rPr>
          <w:rFonts w:ascii="Arial" w:eastAsia="Calibri" w:hAnsi="Arial" w:cs="Arial"/>
        </w:rPr>
        <w:t xml:space="preserve"> significant</w:t>
      </w:r>
      <w:r w:rsidR="00AE778B" w:rsidRPr="00596DE5">
        <w:rPr>
          <w:rFonts w:ascii="Arial" w:eastAsia="Calibri" w:hAnsi="Arial" w:cs="Arial"/>
        </w:rPr>
        <w:t xml:space="preserve"> development in the way the </w:t>
      </w:r>
      <w:r w:rsidR="00AE778B" w:rsidRPr="00596DE5">
        <w:rPr>
          <w:rFonts w:ascii="Arial" w:eastAsia="Calibri" w:hAnsi="Arial" w:cs="Arial"/>
          <w:i/>
        </w:rPr>
        <w:t>Transports</w:t>
      </w:r>
      <w:r w:rsidR="00AE778B" w:rsidRPr="00596DE5">
        <w:rPr>
          <w:rFonts w:ascii="Arial" w:eastAsia="Calibri" w:hAnsi="Arial" w:cs="Arial"/>
        </w:rPr>
        <w:t xml:space="preserve"> R&amp;D was structured was the intention to test the different potential applications of first-person experiences in relation to public awareness, empathy and care for those living with Young-Onset Parkinson’s disease. In Emma Brodzinski’s chapter ‘Superficial Wounds: The Problems and Possibilities of Medical Simulation’ from </w:t>
      </w:r>
      <w:r w:rsidR="00AE778B" w:rsidRPr="00596DE5">
        <w:rPr>
          <w:rFonts w:ascii="Arial" w:eastAsia="Calibri" w:hAnsi="Arial" w:cs="Arial"/>
          <w:i/>
        </w:rPr>
        <w:t>Theatre in Health and Care</w:t>
      </w:r>
      <w:r w:rsidR="00AE778B" w:rsidRPr="00596DE5">
        <w:rPr>
          <w:rFonts w:ascii="Arial" w:eastAsia="Calibri" w:hAnsi="Arial" w:cs="Arial"/>
        </w:rPr>
        <w:t xml:space="preserve"> (2010), she examines how simulated events ‘may serve to move those who witness them and engender a real response with lasting effect’ (119), reflecting on how simulation may be applied in medical training.</w:t>
      </w:r>
      <w:r w:rsidR="00AE778B" w:rsidRPr="00596DE5">
        <w:rPr>
          <w:rFonts w:ascii="Arial" w:eastAsia="Calibri" w:hAnsi="Arial" w:cs="Arial"/>
          <w:color w:val="FF0000"/>
        </w:rPr>
        <w:t xml:space="preserve"> </w:t>
      </w:r>
      <w:r w:rsidR="00E25A69" w:rsidRPr="00596DE5">
        <w:rPr>
          <w:rFonts w:ascii="Arial" w:eastAsia="Calibri" w:hAnsi="Arial" w:cs="Arial"/>
        </w:rPr>
        <w:t>As I highlighted in the i</w:t>
      </w:r>
      <w:r w:rsidR="00AE778B" w:rsidRPr="00596DE5">
        <w:rPr>
          <w:rFonts w:ascii="Arial" w:eastAsia="Calibri" w:hAnsi="Arial" w:cs="Arial"/>
        </w:rPr>
        <w:t xml:space="preserve">ntroduction of this chapter, </w:t>
      </w:r>
      <w:r w:rsidR="00AE778B" w:rsidRPr="00596DE5">
        <w:rPr>
          <w:rFonts w:ascii="Arial" w:eastAsia="Calibri" w:hAnsi="Arial" w:cs="Arial"/>
          <w:i/>
        </w:rPr>
        <w:t>Transports</w:t>
      </w:r>
      <w:r w:rsidR="00AE778B" w:rsidRPr="00596DE5">
        <w:rPr>
          <w:rFonts w:ascii="Arial" w:eastAsia="Calibri" w:hAnsi="Arial" w:cs="Arial"/>
        </w:rPr>
        <w:t xml:space="preserve"> was tested with audiences in different presentational contexts; the testing with volunteers at Parkinson’s UK and Narender Ramnani’s undergraduate Psychology students provided opportunities to evaluate the experience we had created through </w:t>
      </w:r>
      <w:r w:rsidR="00E25A69" w:rsidRPr="00596DE5">
        <w:rPr>
          <w:rFonts w:ascii="Arial" w:eastAsia="Calibri" w:hAnsi="Arial" w:cs="Arial"/>
        </w:rPr>
        <w:t xml:space="preserve">user responses, </w:t>
      </w:r>
      <w:r w:rsidR="00AE778B" w:rsidRPr="00596DE5">
        <w:rPr>
          <w:rFonts w:ascii="Arial" w:eastAsia="Calibri" w:hAnsi="Arial" w:cs="Arial"/>
        </w:rPr>
        <w:t xml:space="preserve">interviews </w:t>
      </w:r>
      <w:r w:rsidR="00E25A69" w:rsidRPr="00596DE5">
        <w:rPr>
          <w:rFonts w:ascii="Arial" w:eastAsia="Calibri" w:hAnsi="Arial" w:cs="Arial"/>
        </w:rPr>
        <w:t xml:space="preserve">and qualitative questionnaire’s completed </w:t>
      </w:r>
      <w:r w:rsidR="00AE778B" w:rsidRPr="00596DE5">
        <w:rPr>
          <w:rFonts w:ascii="Arial" w:eastAsia="Calibri" w:hAnsi="Arial" w:cs="Arial"/>
        </w:rPr>
        <w:t>immediately following the event to assess its effects on these audiences as an applied practice.</w:t>
      </w:r>
      <w:r w:rsidR="00AE778B" w:rsidRPr="00596DE5">
        <w:rPr>
          <w:rFonts w:ascii="Arial" w:eastAsia="Calibri" w:hAnsi="Arial" w:cs="Arial"/>
          <w:vertAlign w:val="superscript"/>
        </w:rPr>
        <w:footnoteReference w:id="225"/>
      </w:r>
      <w:r w:rsidR="00AE778B" w:rsidRPr="00596DE5">
        <w:rPr>
          <w:rFonts w:ascii="Arial" w:eastAsia="Calibri" w:hAnsi="Arial" w:cs="Arial"/>
        </w:rPr>
        <w:t xml:space="preserve"> I will elaborate o</w:t>
      </w:r>
      <w:r w:rsidR="00AB3153" w:rsidRPr="00596DE5">
        <w:rPr>
          <w:rFonts w:ascii="Arial" w:eastAsia="Calibri" w:hAnsi="Arial" w:cs="Arial"/>
        </w:rPr>
        <w:t xml:space="preserve">n the key stages of our testing and </w:t>
      </w:r>
      <w:r w:rsidR="00AB3153" w:rsidRPr="00596DE5">
        <w:rPr>
          <w:rFonts w:ascii="Arial" w:eastAsia="Calibri" w:hAnsi="Arial" w:cs="Arial"/>
        </w:rPr>
        <w:lastRenderedPageBreak/>
        <w:t xml:space="preserve">provide a </w:t>
      </w:r>
      <w:r w:rsidR="00AE778B" w:rsidRPr="00596DE5">
        <w:rPr>
          <w:rFonts w:ascii="Arial" w:eastAsia="Calibri" w:hAnsi="Arial" w:cs="Arial"/>
        </w:rPr>
        <w:t>first-person descriptio</w:t>
      </w:r>
      <w:r w:rsidR="00AB3153" w:rsidRPr="00596DE5">
        <w:rPr>
          <w:rFonts w:ascii="Arial" w:eastAsia="Calibri" w:hAnsi="Arial" w:cs="Arial"/>
        </w:rPr>
        <w:t>n of the audience experience in section 5.3</w:t>
      </w:r>
      <w:r w:rsidR="00076299">
        <w:rPr>
          <w:rFonts w:ascii="Arial" w:eastAsia="Calibri" w:hAnsi="Arial" w:cs="Arial"/>
        </w:rPr>
        <w:t>,</w:t>
      </w:r>
      <w:r w:rsidR="00AB3153" w:rsidRPr="00596DE5">
        <w:rPr>
          <w:rFonts w:ascii="Arial" w:eastAsia="Calibri" w:hAnsi="Arial" w:cs="Arial"/>
        </w:rPr>
        <w:t xml:space="preserve"> before </w:t>
      </w:r>
      <w:r w:rsidR="00E25A69" w:rsidRPr="00596DE5">
        <w:rPr>
          <w:rFonts w:ascii="Arial" w:eastAsia="Calibri" w:hAnsi="Arial" w:cs="Arial"/>
        </w:rPr>
        <w:t xml:space="preserve">critically examining the qualitative data collected from participants in my </w:t>
      </w:r>
      <w:r w:rsidR="00AE778B" w:rsidRPr="00596DE5">
        <w:rPr>
          <w:rFonts w:ascii="Arial" w:eastAsia="Calibri" w:hAnsi="Arial" w:cs="Arial"/>
        </w:rPr>
        <w:t xml:space="preserve">evaluation in </w:t>
      </w:r>
      <w:r w:rsidR="00A33E7B" w:rsidRPr="00596DE5">
        <w:rPr>
          <w:rFonts w:ascii="Arial" w:eastAsia="Calibri" w:hAnsi="Arial" w:cs="Arial"/>
        </w:rPr>
        <w:t>5.4</w:t>
      </w:r>
      <w:r w:rsidR="00AE778B" w:rsidRPr="00596DE5">
        <w:rPr>
          <w:rFonts w:ascii="Arial" w:eastAsia="Calibri" w:hAnsi="Arial" w:cs="Arial"/>
        </w:rPr>
        <w:t>.</w:t>
      </w:r>
    </w:p>
    <w:p w14:paraId="12396CBE" w14:textId="52148DE6" w:rsidR="007C39DC" w:rsidRPr="00596DE5" w:rsidRDefault="00E1192C" w:rsidP="00C62A86">
      <w:pPr>
        <w:tabs>
          <w:tab w:val="left" w:pos="0"/>
          <w:tab w:val="left" w:pos="284"/>
        </w:tabs>
        <w:spacing w:after="0" w:line="480" w:lineRule="auto"/>
        <w:jc w:val="both"/>
        <w:rPr>
          <w:rFonts w:ascii="Arial" w:eastAsia="Calibri" w:hAnsi="Arial" w:cs="Arial"/>
        </w:rPr>
      </w:pPr>
      <w:r w:rsidRPr="00596DE5">
        <w:rPr>
          <w:rFonts w:ascii="Arial" w:eastAsia="Calibri" w:hAnsi="Arial" w:cs="Arial"/>
          <w:color w:val="FF0000"/>
        </w:rPr>
        <w:tab/>
      </w:r>
      <w:r w:rsidR="00AE778B" w:rsidRPr="00596DE5">
        <w:rPr>
          <w:rFonts w:ascii="Arial" w:eastAsia="Calibri" w:hAnsi="Arial" w:cs="Arial"/>
        </w:rPr>
        <w:t xml:space="preserve">Prior to offering a detailed analysis of </w:t>
      </w:r>
      <w:r w:rsidR="00AE778B" w:rsidRPr="00596DE5">
        <w:rPr>
          <w:rFonts w:ascii="Arial" w:eastAsia="Calibri" w:hAnsi="Arial" w:cs="Arial"/>
          <w:i/>
        </w:rPr>
        <w:t>Transports</w:t>
      </w:r>
      <w:r w:rsidR="00AE778B" w:rsidRPr="00596DE5">
        <w:rPr>
          <w:rFonts w:ascii="Arial" w:eastAsia="Calibri" w:hAnsi="Arial" w:cs="Arial"/>
        </w:rPr>
        <w:t xml:space="preserve">, I will first elaborate on the origins of the title of the project. The word ‘transports’ is used by Oliver Sacks in </w:t>
      </w:r>
      <w:r w:rsidR="00AE778B" w:rsidRPr="00596DE5">
        <w:rPr>
          <w:rFonts w:ascii="Arial" w:eastAsia="Calibri" w:hAnsi="Arial" w:cs="Arial"/>
          <w:i/>
        </w:rPr>
        <w:t xml:space="preserve">The Man Who Mistook His Wife for a Hat </w:t>
      </w:r>
      <w:r w:rsidR="0006181B" w:rsidRPr="00596DE5">
        <w:rPr>
          <w:rFonts w:ascii="Arial" w:eastAsia="Calibri" w:hAnsi="Arial" w:cs="Arial"/>
        </w:rPr>
        <w:t>(1985), which</w:t>
      </w:r>
      <w:r w:rsidR="00AE778B" w:rsidRPr="00596DE5">
        <w:rPr>
          <w:rFonts w:ascii="Arial" w:eastAsia="Calibri" w:hAnsi="Arial" w:cs="Arial"/>
        </w:rPr>
        <w:t xml:space="preserve"> </w:t>
      </w:r>
      <w:r w:rsidR="0006181B" w:rsidRPr="00596DE5">
        <w:rPr>
          <w:rFonts w:ascii="Arial" w:eastAsia="Calibri" w:hAnsi="Arial" w:cs="Arial"/>
        </w:rPr>
        <w:t xml:space="preserve">is </w:t>
      </w:r>
      <w:r w:rsidR="00AE778B" w:rsidRPr="00596DE5">
        <w:rPr>
          <w:rFonts w:ascii="Arial" w:eastAsia="Calibri" w:hAnsi="Arial" w:cs="Arial"/>
        </w:rPr>
        <w:t xml:space="preserve">divided into four parts that are entitled ‘Excesses’, ‘Losses’, ‘Transports’ and ‘The World of the Simple’. He uses the word ‘transports’ to refer to phenomena in which, unlike instances of bodily losses and excesses where there is ‘something (physically) the matter’ (136), the ‘presenting feature [of </w:t>
      </w:r>
      <w:r w:rsidR="00AE778B" w:rsidRPr="00596DE5">
        <w:rPr>
          <w:rFonts w:ascii="Arial" w:eastAsia="Calibri" w:hAnsi="Arial" w:cs="Arial"/>
          <w:i/>
        </w:rPr>
        <w:t>Transports</w:t>
      </w:r>
      <w:r w:rsidR="00AE778B" w:rsidRPr="00596DE5">
        <w:rPr>
          <w:rFonts w:ascii="Arial" w:eastAsia="Calibri" w:hAnsi="Arial" w:cs="Arial"/>
        </w:rPr>
        <w:t xml:space="preserve">] </w:t>
      </w:r>
      <w:r w:rsidR="00AE778B" w:rsidRPr="00596DE5">
        <w:rPr>
          <w:rFonts w:ascii="Arial" w:eastAsia="Calibri" w:hAnsi="Arial" w:cs="Arial"/>
          <w:i/>
        </w:rPr>
        <w:t>is</w:t>
      </w:r>
      <w:r w:rsidR="00AE778B" w:rsidRPr="00596DE5">
        <w:rPr>
          <w:rFonts w:ascii="Arial" w:eastAsia="Calibri" w:hAnsi="Arial" w:cs="Arial"/>
        </w:rPr>
        <w:t xml:space="preserve"> reminiscence, altered perception, imagination, ‘dream’’ (136).</w:t>
      </w:r>
      <w:r w:rsidR="00AE778B" w:rsidRPr="00596DE5">
        <w:rPr>
          <w:rFonts w:ascii="Arial" w:eastAsia="Calibri" w:hAnsi="Arial" w:cs="Arial"/>
          <w:vertAlign w:val="superscript"/>
        </w:rPr>
        <w:footnoteReference w:id="226"/>
      </w:r>
      <w:r w:rsidR="00AE778B" w:rsidRPr="00596DE5">
        <w:rPr>
          <w:rFonts w:ascii="Arial" w:eastAsia="Calibri" w:hAnsi="Arial" w:cs="Arial"/>
        </w:rPr>
        <w:t xml:space="preserve"> According to Sacks, ‘transports’ are seen as ‘psychical’, not as something ‘medical’ or ‘neurological’, and they have an intrinsic personal ‘sense’ that makes them unlikely to be understood as ‘symptoms’</w:t>
      </w:r>
      <w:r w:rsidR="0006181B" w:rsidRPr="00596DE5">
        <w:rPr>
          <w:rFonts w:ascii="Arial" w:eastAsia="Calibri" w:hAnsi="Arial" w:cs="Arial"/>
        </w:rPr>
        <w:t>.</w:t>
      </w:r>
      <w:r w:rsidR="00AE778B" w:rsidRPr="00596DE5">
        <w:rPr>
          <w:rFonts w:ascii="Arial" w:eastAsia="Calibri" w:hAnsi="Arial" w:cs="Arial"/>
        </w:rPr>
        <w:t xml:space="preserve"> </w:t>
      </w:r>
      <w:r w:rsidR="0006181B" w:rsidRPr="00596DE5">
        <w:rPr>
          <w:rFonts w:ascii="Arial" w:eastAsia="Calibri" w:hAnsi="Arial" w:cs="Arial"/>
        </w:rPr>
        <w:t>While transports</w:t>
      </w:r>
      <w:r w:rsidR="00AE778B" w:rsidRPr="00596DE5">
        <w:rPr>
          <w:rFonts w:ascii="Arial" w:eastAsia="Calibri" w:hAnsi="Arial" w:cs="Arial"/>
        </w:rPr>
        <w:t xml:space="preserve"> might be understood by some as ‘spiritual’, the instances cited by Sacks ha</w:t>
      </w:r>
      <w:r w:rsidR="0006181B" w:rsidRPr="00596DE5">
        <w:rPr>
          <w:rFonts w:ascii="Arial" w:eastAsia="Calibri" w:hAnsi="Arial" w:cs="Arial"/>
        </w:rPr>
        <w:t>ve evident organic determinants</w:t>
      </w:r>
      <w:r w:rsidR="00AE778B" w:rsidRPr="00596DE5">
        <w:rPr>
          <w:rFonts w:ascii="Arial" w:eastAsia="Calibri" w:hAnsi="Arial" w:cs="Arial"/>
        </w:rPr>
        <w:t>. Sacks’</w:t>
      </w:r>
      <w:r w:rsidR="002F7CD9" w:rsidRPr="00596DE5">
        <w:rPr>
          <w:rFonts w:ascii="Arial" w:eastAsia="Calibri" w:hAnsi="Arial" w:cs="Arial"/>
        </w:rPr>
        <w:t>s</w:t>
      </w:r>
      <w:r w:rsidR="00AE778B" w:rsidRPr="00596DE5">
        <w:rPr>
          <w:rFonts w:ascii="Arial" w:eastAsia="Calibri" w:hAnsi="Arial" w:cs="Arial"/>
        </w:rPr>
        <w:t xml:space="preserve"> descript</w:t>
      </w:r>
      <w:r w:rsidR="003F763C" w:rsidRPr="00596DE5">
        <w:rPr>
          <w:rFonts w:ascii="Arial" w:eastAsia="Calibri" w:hAnsi="Arial" w:cs="Arial"/>
        </w:rPr>
        <w:t>ion of a ‘transport’, beyond the word’s</w:t>
      </w:r>
      <w:r w:rsidR="00AE778B" w:rsidRPr="00596DE5">
        <w:rPr>
          <w:rFonts w:ascii="Arial" w:eastAsia="Calibri" w:hAnsi="Arial" w:cs="Arial"/>
        </w:rPr>
        <w:t xml:space="preserve"> use as a taxonomy, </w:t>
      </w:r>
      <w:r w:rsidR="0006181B" w:rsidRPr="00596DE5">
        <w:rPr>
          <w:rFonts w:ascii="Arial" w:eastAsia="Calibri" w:hAnsi="Arial" w:cs="Arial"/>
        </w:rPr>
        <w:t>usefully encapsulates</w:t>
      </w:r>
      <w:r w:rsidR="00AE778B" w:rsidRPr="00596DE5">
        <w:rPr>
          <w:rFonts w:ascii="Arial" w:eastAsia="Calibri" w:hAnsi="Arial" w:cs="Arial"/>
        </w:rPr>
        <w:t xml:space="preserve"> my research interest in exploring the psychical and ‘personal sense’ of living with, and through, different kinds of bodily </w:t>
      </w:r>
      <w:r w:rsidR="00BB5CF2" w:rsidRPr="00596DE5">
        <w:rPr>
          <w:rFonts w:ascii="Arial" w:eastAsia="Calibri" w:hAnsi="Arial" w:cs="Arial"/>
        </w:rPr>
        <w:t>experiences</w:t>
      </w:r>
      <w:r w:rsidR="00AE778B" w:rsidRPr="00596DE5">
        <w:rPr>
          <w:rFonts w:ascii="Arial" w:eastAsia="Calibri" w:hAnsi="Arial" w:cs="Arial"/>
        </w:rPr>
        <w:t xml:space="preserve">. Etymologically, the word ‘transport’ derives from late Middle English, from the Old French </w:t>
      </w:r>
      <w:r w:rsidR="00AE778B" w:rsidRPr="00596DE5">
        <w:rPr>
          <w:rFonts w:ascii="Arial" w:eastAsia="Calibri" w:hAnsi="Arial" w:cs="Arial"/>
          <w:i/>
        </w:rPr>
        <w:t>transporter</w:t>
      </w:r>
      <w:r w:rsidR="00AE778B" w:rsidRPr="00596DE5">
        <w:rPr>
          <w:rFonts w:ascii="Arial" w:eastAsia="Calibri" w:hAnsi="Arial" w:cs="Arial"/>
        </w:rPr>
        <w:t xml:space="preserve"> or the Latin </w:t>
      </w:r>
      <w:r w:rsidR="00AE778B" w:rsidRPr="00596DE5">
        <w:rPr>
          <w:rFonts w:ascii="Arial" w:eastAsia="Calibri" w:hAnsi="Arial" w:cs="Arial"/>
          <w:i/>
        </w:rPr>
        <w:t>transportare</w:t>
      </w:r>
      <w:r w:rsidR="00AE778B" w:rsidRPr="00596DE5">
        <w:rPr>
          <w:rFonts w:ascii="Arial" w:eastAsia="Calibri" w:hAnsi="Arial" w:cs="Arial"/>
        </w:rPr>
        <w:t xml:space="preserve"> (from </w:t>
      </w:r>
      <w:r w:rsidR="00AE778B" w:rsidRPr="00596DE5">
        <w:rPr>
          <w:rFonts w:ascii="Arial" w:eastAsia="Calibri" w:hAnsi="Arial" w:cs="Arial"/>
          <w:i/>
        </w:rPr>
        <w:t>trans</w:t>
      </w:r>
      <w:r w:rsidR="00AE778B" w:rsidRPr="00596DE5">
        <w:rPr>
          <w:rFonts w:ascii="Arial" w:eastAsia="Calibri" w:hAnsi="Arial" w:cs="Arial"/>
        </w:rPr>
        <w:t xml:space="preserve"> meaning 'across' and </w:t>
      </w:r>
      <w:r w:rsidR="00AE778B" w:rsidRPr="00596DE5">
        <w:rPr>
          <w:rFonts w:ascii="Arial" w:eastAsia="Calibri" w:hAnsi="Arial" w:cs="Arial"/>
          <w:i/>
        </w:rPr>
        <w:t>portare</w:t>
      </w:r>
      <w:r w:rsidR="00BB5CF2" w:rsidRPr="00596DE5">
        <w:rPr>
          <w:rFonts w:ascii="Arial" w:eastAsia="Calibri" w:hAnsi="Arial" w:cs="Arial"/>
        </w:rPr>
        <w:t xml:space="preserve"> meaning 'carry'), and t</w:t>
      </w:r>
      <w:r w:rsidR="00AE778B" w:rsidRPr="00596DE5">
        <w:rPr>
          <w:rFonts w:ascii="Arial" w:eastAsia="Calibri" w:hAnsi="Arial" w:cs="Arial"/>
        </w:rPr>
        <w:t>he verb ‘t</w:t>
      </w:r>
      <w:r w:rsidR="00BB5CF2" w:rsidRPr="00596DE5">
        <w:rPr>
          <w:rFonts w:ascii="Arial" w:eastAsia="Calibri" w:hAnsi="Arial" w:cs="Arial"/>
        </w:rPr>
        <w:t>ransport’ has multiple meanings. O</w:t>
      </w:r>
      <w:r w:rsidR="00AE778B" w:rsidRPr="00596DE5">
        <w:rPr>
          <w:rFonts w:ascii="Arial" w:eastAsia="Calibri" w:hAnsi="Arial" w:cs="Arial"/>
        </w:rPr>
        <w:t>f particular relevance to the aims of this R&amp;D project is to ‘cause (someone) to feel that they are in another place or time’</w:t>
      </w:r>
      <w:r w:rsidR="00076299">
        <w:rPr>
          <w:rFonts w:ascii="Arial" w:eastAsia="Calibri" w:hAnsi="Arial" w:cs="Arial"/>
        </w:rPr>
        <w:t>,</w:t>
      </w:r>
      <w:r w:rsidR="00AE778B" w:rsidRPr="00596DE5">
        <w:rPr>
          <w:rFonts w:ascii="Arial" w:eastAsia="Calibri" w:hAnsi="Arial" w:cs="Arial"/>
        </w:rPr>
        <w:t xml:space="preserve"> or to ‘overwhelm (someone) with a strong emotion’ (‘transport’). In relation to the first meaning, as I will demonstrate, this experience </w:t>
      </w:r>
      <w:r w:rsidR="00BB5CF2" w:rsidRPr="00596DE5">
        <w:rPr>
          <w:rFonts w:ascii="Arial" w:eastAsia="Calibri" w:hAnsi="Arial" w:cs="Arial"/>
        </w:rPr>
        <w:t xml:space="preserve">seeks to </w:t>
      </w:r>
      <w:r w:rsidR="00AE778B" w:rsidRPr="00596DE5">
        <w:rPr>
          <w:rFonts w:ascii="Arial" w:eastAsia="Calibri" w:hAnsi="Arial" w:cs="Arial"/>
        </w:rPr>
        <w:t>psychi</w:t>
      </w:r>
      <w:r w:rsidR="00BB5CF2" w:rsidRPr="00596DE5">
        <w:rPr>
          <w:rFonts w:ascii="Arial" w:eastAsia="Calibri" w:hAnsi="Arial" w:cs="Arial"/>
        </w:rPr>
        <w:t>cally transport audiences</w:t>
      </w:r>
      <w:r w:rsidR="00AE778B" w:rsidRPr="00596DE5">
        <w:rPr>
          <w:rFonts w:ascii="Arial" w:eastAsia="Calibri" w:hAnsi="Arial" w:cs="Arial"/>
        </w:rPr>
        <w:t xml:space="preserve"> via diffe</w:t>
      </w:r>
      <w:r w:rsidR="00BB5CF2" w:rsidRPr="00596DE5">
        <w:rPr>
          <w:rFonts w:ascii="Arial" w:eastAsia="Calibri" w:hAnsi="Arial" w:cs="Arial"/>
        </w:rPr>
        <w:t>rent bodily feedback modalities</w:t>
      </w:r>
      <w:r w:rsidR="00076299">
        <w:rPr>
          <w:rFonts w:ascii="Arial" w:eastAsia="Calibri" w:hAnsi="Arial" w:cs="Arial"/>
        </w:rPr>
        <w:t xml:space="preserve"> - m</w:t>
      </w:r>
      <w:r w:rsidR="00AE778B" w:rsidRPr="00596DE5">
        <w:rPr>
          <w:rFonts w:ascii="Arial" w:eastAsia="Calibri" w:hAnsi="Arial" w:cs="Arial"/>
        </w:rPr>
        <w:t xml:space="preserve">ore precisely, the participant’s visual (via video content), auditory (via binaural sound), kinaesthetic (via a glove inducing tremor) and tactile (via interaction with physical props) feedback modalities. </w:t>
      </w:r>
      <w:r w:rsidR="002D6E17" w:rsidRPr="00596DE5">
        <w:rPr>
          <w:rFonts w:ascii="Arial" w:eastAsia="Calibri" w:hAnsi="Arial" w:cs="Arial"/>
        </w:rPr>
        <w:t>A</w:t>
      </w:r>
      <w:r w:rsidR="00AE778B" w:rsidRPr="00596DE5">
        <w:rPr>
          <w:rFonts w:ascii="Arial" w:eastAsia="Calibri" w:hAnsi="Arial" w:cs="Arial"/>
        </w:rPr>
        <w:t xml:space="preserve">s I have illustrated in </w:t>
      </w:r>
      <w:r w:rsidR="002D6E17" w:rsidRPr="00596DE5">
        <w:rPr>
          <w:rFonts w:ascii="Arial" w:eastAsia="Calibri" w:hAnsi="Arial" w:cs="Arial"/>
        </w:rPr>
        <w:t>Chapter</w:t>
      </w:r>
      <w:r w:rsidR="00AE778B" w:rsidRPr="00596DE5">
        <w:rPr>
          <w:rFonts w:ascii="Arial" w:eastAsia="Calibri" w:hAnsi="Arial" w:cs="Arial"/>
        </w:rPr>
        <w:t xml:space="preserve"> </w:t>
      </w:r>
      <w:r w:rsidR="00BB5CF2" w:rsidRPr="00596DE5">
        <w:rPr>
          <w:rFonts w:ascii="Arial" w:eastAsia="Calibri" w:hAnsi="Arial" w:cs="Arial"/>
        </w:rPr>
        <w:t>2</w:t>
      </w:r>
      <w:r w:rsidR="00AE778B" w:rsidRPr="00596DE5">
        <w:rPr>
          <w:rFonts w:ascii="Arial" w:eastAsia="Calibri" w:hAnsi="Arial" w:cs="Arial"/>
        </w:rPr>
        <w:t xml:space="preserve">, </w:t>
      </w:r>
      <w:r w:rsidR="00AE778B" w:rsidRPr="00596DE5">
        <w:rPr>
          <w:rFonts w:ascii="Arial" w:eastAsia="Calibri" w:hAnsi="Arial" w:cs="Arial"/>
        </w:rPr>
        <w:lastRenderedPageBreak/>
        <w:t>‘transportation’ is key to the effects and affects of virtual reality an</w:t>
      </w:r>
      <w:r w:rsidR="002D6E17" w:rsidRPr="00596DE5">
        <w:rPr>
          <w:rFonts w:ascii="Arial" w:eastAsia="Calibri" w:hAnsi="Arial" w:cs="Arial"/>
        </w:rPr>
        <w:t xml:space="preserve">d other immersive technologies. While </w:t>
      </w:r>
      <w:r w:rsidR="002D6E17" w:rsidRPr="00596DE5">
        <w:rPr>
          <w:rFonts w:ascii="Arial" w:eastAsia="Calibri" w:hAnsi="Arial" w:cs="Arial"/>
          <w:i/>
        </w:rPr>
        <w:t>Transports</w:t>
      </w:r>
      <w:r w:rsidR="002D6E17" w:rsidRPr="00596DE5">
        <w:rPr>
          <w:rFonts w:ascii="Arial" w:eastAsia="Calibri" w:hAnsi="Arial" w:cs="Arial"/>
        </w:rPr>
        <w:t xml:space="preserve"> does not deploy VR HMDs like the practices examined in Chapter 4, it </w:t>
      </w:r>
      <w:r w:rsidR="007A101E" w:rsidRPr="00596DE5">
        <w:rPr>
          <w:rFonts w:ascii="Arial" w:eastAsia="Calibri" w:hAnsi="Arial" w:cs="Arial"/>
        </w:rPr>
        <w:t xml:space="preserve">similarly </w:t>
      </w:r>
      <w:r w:rsidR="004072DC" w:rsidRPr="00596DE5">
        <w:rPr>
          <w:rFonts w:ascii="Arial" w:eastAsia="Calibri" w:hAnsi="Arial" w:cs="Arial"/>
        </w:rPr>
        <w:t>conceals</w:t>
      </w:r>
      <w:r w:rsidR="002D6E17" w:rsidRPr="00596DE5">
        <w:rPr>
          <w:rFonts w:ascii="Arial" w:eastAsia="Calibri" w:hAnsi="Arial" w:cs="Arial"/>
        </w:rPr>
        <w:t xml:space="preserve"> </w:t>
      </w:r>
      <w:r w:rsidR="00467F80" w:rsidRPr="00596DE5">
        <w:rPr>
          <w:rFonts w:ascii="Arial" w:eastAsia="Calibri" w:hAnsi="Arial" w:cs="Arial"/>
        </w:rPr>
        <w:t xml:space="preserve">aspects of </w:t>
      </w:r>
      <w:r w:rsidR="002D6E17" w:rsidRPr="00596DE5">
        <w:rPr>
          <w:rFonts w:ascii="Arial" w:eastAsia="Calibri" w:hAnsi="Arial" w:cs="Arial"/>
        </w:rPr>
        <w:t xml:space="preserve">the </w:t>
      </w:r>
      <w:r w:rsidR="007A101E" w:rsidRPr="00596DE5">
        <w:rPr>
          <w:rFonts w:ascii="Arial" w:eastAsia="Calibri" w:hAnsi="Arial" w:cs="Arial"/>
        </w:rPr>
        <w:t xml:space="preserve">participating body </w:t>
      </w:r>
      <w:r w:rsidR="003F763C" w:rsidRPr="00596DE5">
        <w:rPr>
          <w:rFonts w:ascii="Arial" w:eastAsia="Calibri" w:hAnsi="Arial" w:cs="Arial"/>
        </w:rPr>
        <w:t xml:space="preserve">as a strategy </w:t>
      </w:r>
      <w:r w:rsidR="007A101E" w:rsidRPr="00596DE5">
        <w:rPr>
          <w:rFonts w:ascii="Arial" w:eastAsia="Calibri" w:hAnsi="Arial" w:cs="Arial"/>
        </w:rPr>
        <w:t xml:space="preserve">to instate a new body-image; the immersant’s </w:t>
      </w:r>
      <w:r w:rsidR="002D6E17" w:rsidRPr="00596DE5">
        <w:rPr>
          <w:rFonts w:ascii="Arial" w:eastAsia="Calibri" w:hAnsi="Arial" w:cs="Arial"/>
        </w:rPr>
        <w:t xml:space="preserve">right hand </w:t>
      </w:r>
      <w:r w:rsidR="003F763C" w:rsidRPr="00596DE5">
        <w:rPr>
          <w:rFonts w:ascii="Arial" w:eastAsia="Calibri" w:hAnsi="Arial" w:cs="Arial"/>
        </w:rPr>
        <w:t>is hidden from view</w:t>
      </w:r>
      <w:r w:rsidR="007A101E" w:rsidRPr="00596DE5">
        <w:rPr>
          <w:rFonts w:ascii="Arial" w:eastAsia="Calibri" w:hAnsi="Arial" w:cs="Arial"/>
        </w:rPr>
        <w:t xml:space="preserve"> by</w:t>
      </w:r>
      <w:r w:rsidR="002D6E17" w:rsidRPr="00596DE5">
        <w:rPr>
          <w:rFonts w:ascii="Arial" w:eastAsia="Calibri" w:hAnsi="Arial" w:cs="Arial"/>
        </w:rPr>
        <w:t xml:space="preserve"> a</w:t>
      </w:r>
      <w:r w:rsidR="007A101E" w:rsidRPr="00596DE5">
        <w:rPr>
          <w:rFonts w:ascii="Arial" w:eastAsia="Calibri" w:hAnsi="Arial" w:cs="Arial"/>
        </w:rPr>
        <w:t>n onscreen</w:t>
      </w:r>
      <w:r w:rsidR="002D6E17" w:rsidRPr="00596DE5">
        <w:rPr>
          <w:rFonts w:ascii="Arial" w:eastAsia="Calibri" w:hAnsi="Arial" w:cs="Arial"/>
        </w:rPr>
        <w:t xml:space="preserve"> virtual </w:t>
      </w:r>
      <w:r w:rsidR="004072DC" w:rsidRPr="00596DE5">
        <w:rPr>
          <w:rFonts w:ascii="Arial" w:eastAsia="Calibri" w:hAnsi="Arial" w:cs="Arial"/>
        </w:rPr>
        <w:t>body-part.</w:t>
      </w:r>
      <w:r w:rsidR="00AD735B" w:rsidRPr="00596DE5">
        <w:rPr>
          <w:rFonts w:ascii="Arial" w:eastAsia="Calibri" w:hAnsi="Arial" w:cs="Arial"/>
        </w:rPr>
        <w:t xml:space="preserve"> </w:t>
      </w:r>
      <w:r w:rsidR="00467F80" w:rsidRPr="00596DE5">
        <w:rPr>
          <w:rFonts w:ascii="Arial" w:eastAsia="Calibri" w:hAnsi="Arial" w:cs="Arial"/>
        </w:rPr>
        <w:t>In theatre practice, t</w:t>
      </w:r>
      <w:r w:rsidR="00AD735B" w:rsidRPr="00596DE5">
        <w:rPr>
          <w:rFonts w:ascii="Arial" w:eastAsia="Calibri" w:hAnsi="Arial" w:cs="Arial"/>
        </w:rPr>
        <w:t xml:space="preserve">he ‘transformation’ of the actor cited in </w:t>
      </w:r>
      <w:r w:rsidR="00467F80" w:rsidRPr="00596DE5">
        <w:rPr>
          <w:rFonts w:ascii="Arial" w:eastAsia="Calibri" w:hAnsi="Arial" w:cs="Arial"/>
        </w:rPr>
        <w:t xml:space="preserve">the </w:t>
      </w:r>
      <w:r w:rsidR="00AD735B" w:rsidRPr="00596DE5">
        <w:rPr>
          <w:rFonts w:ascii="Arial" w:eastAsia="Calibri" w:hAnsi="Arial" w:cs="Arial"/>
        </w:rPr>
        <w:t xml:space="preserve">‘Introduction’ </w:t>
      </w:r>
      <w:r w:rsidR="00467F80" w:rsidRPr="00596DE5">
        <w:rPr>
          <w:rFonts w:ascii="Arial" w:eastAsia="Calibri" w:hAnsi="Arial" w:cs="Arial"/>
        </w:rPr>
        <w:t>of this thesis</w:t>
      </w:r>
      <w:r w:rsidR="00076299">
        <w:rPr>
          <w:rFonts w:ascii="Arial" w:eastAsia="Calibri" w:hAnsi="Arial" w:cs="Arial"/>
        </w:rPr>
        <w:t>,</w:t>
      </w:r>
      <w:r w:rsidR="00467F80" w:rsidRPr="00596DE5">
        <w:rPr>
          <w:rFonts w:ascii="Arial" w:eastAsia="Calibri" w:hAnsi="Arial" w:cs="Arial"/>
        </w:rPr>
        <w:t xml:space="preserve"> </w:t>
      </w:r>
      <w:r w:rsidR="00AD735B" w:rsidRPr="00596DE5">
        <w:rPr>
          <w:rFonts w:ascii="Arial" w:eastAsia="Calibri" w:hAnsi="Arial" w:cs="Arial"/>
        </w:rPr>
        <w:t xml:space="preserve">that Mike Alfreds had identified as the </w:t>
      </w:r>
      <w:r w:rsidR="003F763C" w:rsidRPr="00596DE5">
        <w:rPr>
          <w:rFonts w:ascii="Arial" w:eastAsia="Calibri" w:hAnsi="Arial" w:cs="Arial"/>
        </w:rPr>
        <w:t>‘</w:t>
      </w:r>
      <w:r w:rsidR="00AD735B" w:rsidRPr="00596DE5">
        <w:rPr>
          <w:rFonts w:ascii="Arial" w:eastAsia="Calibri" w:hAnsi="Arial" w:cs="Arial"/>
        </w:rPr>
        <w:t>essence of theatre</w:t>
      </w:r>
      <w:r w:rsidR="003F763C" w:rsidRPr="00596DE5">
        <w:rPr>
          <w:rFonts w:ascii="Arial" w:eastAsia="Calibri" w:hAnsi="Arial" w:cs="Arial"/>
        </w:rPr>
        <w:t>’</w:t>
      </w:r>
      <w:r w:rsidR="00AD735B" w:rsidRPr="00596DE5">
        <w:rPr>
          <w:rFonts w:ascii="Arial" w:eastAsia="Calibri" w:hAnsi="Arial" w:cs="Arial"/>
        </w:rPr>
        <w:t xml:space="preserve">, is relocated in this immersive </w:t>
      </w:r>
      <w:r w:rsidR="003F763C" w:rsidRPr="00596DE5">
        <w:rPr>
          <w:rFonts w:ascii="Arial" w:eastAsia="Calibri" w:hAnsi="Arial" w:cs="Arial"/>
        </w:rPr>
        <w:t xml:space="preserve">installation </w:t>
      </w:r>
      <w:r w:rsidR="00AD735B" w:rsidRPr="00596DE5">
        <w:rPr>
          <w:rFonts w:ascii="Arial" w:eastAsia="Calibri" w:hAnsi="Arial" w:cs="Arial"/>
        </w:rPr>
        <w:t>to the audience, who is aware of the</w:t>
      </w:r>
      <w:r w:rsidR="003435AA">
        <w:rPr>
          <w:rFonts w:ascii="Arial" w:eastAsia="Calibri" w:hAnsi="Arial" w:cs="Arial"/>
        </w:rPr>
        <w:t>ir</w:t>
      </w:r>
      <w:r w:rsidR="00AD735B" w:rsidRPr="00596DE5">
        <w:rPr>
          <w:rFonts w:ascii="Arial" w:eastAsia="Calibri" w:hAnsi="Arial" w:cs="Arial"/>
        </w:rPr>
        <w:t xml:space="preserve"> simultaneity </w:t>
      </w:r>
      <w:r w:rsidR="003435AA">
        <w:rPr>
          <w:rFonts w:ascii="Arial" w:eastAsia="Calibri" w:hAnsi="Arial" w:cs="Arial"/>
        </w:rPr>
        <w:t>in</w:t>
      </w:r>
      <w:r w:rsidR="00AD735B" w:rsidRPr="00596DE5">
        <w:rPr>
          <w:rFonts w:ascii="Arial" w:eastAsia="Calibri" w:hAnsi="Arial" w:cs="Arial"/>
        </w:rPr>
        <w:t xml:space="preserve"> being both themselves in the ‘here and now’ and </w:t>
      </w:r>
      <w:r w:rsidR="00183302" w:rsidRPr="00596DE5">
        <w:rPr>
          <w:rFonts w:ascii="Arial" w:eastAsia="Calibri" w:hAnsi="Arial" w:cs="Arial"/>
        </w:rPr>
        <w:t>an</w:t>
      </w:r>
      <w:r w:rsidR="00AD735B" w:rsidRPr="00596DE5">
        <w:rPr>
          <w:rFonts w:ascii="Arial" w:eastAsia="Calibri" w:hAnsi="Arial" w:cs="Arial"/>
        </w:rPr>
        <w:t>other elsewhere</w:t>
      </w:r>
      <w:r w:rsidR="003F763C" w:rsidRPr="00596DE5">
        <w:rPr>
          <w:rFonts w:ascii="Arial" w:eastAsia="Calibri" w:hAnsi="Arial" w:cs="Arial"/>
        </w:rPr>
        <w:t>; t</w:t>
      </w:r>
      <w:r w:rsidR="00AD735B" w:rsidRPr="00596DE5">
        <w:rPr>
          <w:rFonts w:ascii="Arial" w:eastAsia="Calibri" w:hAnsi="Arial" w:cs="Arial"/>
        </w:rPr>
        <w:t>he ‘elsewhere’ in this instance is the</w:t>
      </w:r>
      <w:r w:rsidR="00AE778B" w:rsidRPr="00596DE5">
        <w:rPr>
          <w:rFonts w:ascii="Arial" w:eastAsia="Calibri" w:hAnsi="Arial" w:cs="Arial"/>
        </w:rPr>
        <w:t xml:space="preserve"> hal</w:t>
      </w:r>
      <w:r w:rsidR="00AD735B" w:rsidRPr="00596DE5">
        <w:rPr>
          <w:rFonts w:ascii="Arial" w:eastAsia="Calibri" w:hAnsi="Arial" w:cs="Arial"/>
        </w:rPr>
        <w:t>l where a wedding reception takes</w:t>
      </w:r>
      <w:r w:rsidR="00AE778B" w:rsidRPr="00596DE5">
        <w:rPr>
          <w:rFonts w:ascii="Arial" w:eastAsia="Calibri" w:hAnsi="Arial" w:cs="Arial"/>
        </w:rPr>
        <w:t xml:space="preserve"> place </w:t>
      </w:r>
      <w:r w:rsidR="00AD735B" w:rsidRPr="00596DE5">
        <w:rPr>
          <w:rFonts w:ascii="Arial" w:eastAsia="Calibri" w:hAnsi="Arial" w:cs="Arial"/>
        </w:rPr>
        <w:t>while the other is Andrew, the best-man seated at the head table.</w:t>
      </w:r>
      <w:r w:rsidR="00C62A86" w:rsidRPr="00596DE5">
        <w:rPr>
          <w:rFonts w:ascii="Arial" w:eastAsia="Calibri" w:hAnsi="Arial" w:cs="Arial"/>
        </w:rPr>
        <w:t xml:space="preserve"> </w:t>
      </w:r>
      <w:r w:rsidR="00AE778B" w:rsidRPr="00596DE5">
        <w:rPr>
          <w:rFonts w:ascii="Arial" w:eastAsia="Calibri" w:hAnsi="Arial" w:cs="Arial"/>
        </w:rPr>
        <w:t xml:space="preserve">In regards to the latter meaning of ‘transport’, to ‘overwhelm’ with emotion, the dramatic content of the </w:t>
      </w:r>
      <w:r w:rsidR="00AE778B" w:rsidRPr="00596DE5">
        <w:rPr>
          <w:rFonts w:ascii="Arial" w:eastAsia="Calibri" w:hAnsi="Arial" w:cs="Arial"/>
          <w:i/>
        </w:rPr>
        <w:t xml:space="preserve">Transports </w:t>
      </w:r>
      <w:r w:rsidR="00AE778B" w:rsidRPr="00596DE5">
        <w:rPr>
          <w:rFonts w:ascii="Arial" w:eastAsia="Calibri" w:hAnsi="Arial" w:cs="Arial"/>
        </w:rPr>
        <w:t xml:space="preserve">pilot investigates how the physical changes in the body of an individual displaying the symptoms of Young-Onset Parkinson’s impact on both their outward interactions </w:t>
      </w:r>
      <w:r w:rsidR="0093355D" w:rsidRPr="00596DE5">
        <w:rPr>
          <w:rFonts w:ascii="Arial" w:eastAsia="Calibri" w:hAnsi="Arial" w:cs="Arial"/>
        </w:rPr>
        <w:t xml:space="preserve">with others in their local environment </w:t>
      </w:r>
      <w:r w:rsidR="00AE778B" w:rsidRPr="00596DE5">
        <w:rPr>
          <w:rFonts w:ascii="Arial" w:eastAsia="Calibri" w:hAnsi="Arial" w:cs="Arial"/>
        </w:rPr>
        <w:t>and inner psychical life. Consistent with the meaning of ‘overwhelm’ as having ‘a strong emotional effect’ (‘Overwhelm’), a key aim of the work is to prompt affects through immersive technologies that trigger bodi</w:t>
      </w:r>
      <w:r w:rsidR="0093355D" w:rsidRPr="00596DE5">
        <w:rPr>
          <w:rFonts w:ascii="Arial" w:eastAsia="Calibri" w:hAnsi="Arial" w:cs="Arial"/>
        </w:rPr>
        <w:t xml:space="preserve">ly sensations analogous to the kind experienced by those living with </w:t>
      </w:r>
      <w:r w:rsidR="00AE778B" w:rsidRPr="00596DE5">
        <w:rPr>
          <w:rFonts w:ascii="Arial" w:eastAsia="Calibri" w:hAnsi="Arial" w:cs="Arial"/>
        </w:rPr>
        <w:t>PD. ‘Overwhelm’ also means to ‘be too st</w:t>
      </w:r>
      <w:r w:rsidR="0093355D" w:rsidRPr="00596DE5">
        <w:rPr>
          <w:rFonts w:ascii="Arial" w:eastAsia="Calibri" w:hAnsi="Arial" w:cs="Arial"/>
        </w:rPr>
        <w:t xml:space="preserve">rong for’ or to ‘overpower’, a notion </w:t>
      </w:r>
      <w:r w:rsidR="00AE778B" w:rsidRPr="00596DE5">
        <w:rPr>
          <w:rFonts w:ascii="Arial" w:eastAsia="Calibri" w:hAnsi="Arial" w:cs="Arial"/>
        </w:rPr>
        <w:t xml:space="preserve">that correlates with the way in which </w:t>
      </w:r>
      <w:r w:rsidR="0093355D" w:rsidRPr="00596DE5">
        <w:rPr>
          <w:rFonts w:ascii="Arial" w:eastAsia="Calibri" w:hAnsi="Arial" w:cs="Arial"/>
        </w:rPr>
        <w:t>other</w:t>
      </w:r>
      <w:r w:rsidR="00AE778B" w:rsidRPr="00596DE5">
        <w:rPr>
          <w:rFonts w:ascii="Arial" w:eastAsia="Calibri" w:hAnsi="Arial" w:cs="Arial"/>
        </w:rPr>
        <w:t xml:space="preserve"> conditions can ‘overpower’ or comman</w:t>
      </w:r>
      <w:r w:rsidR="0093355D" w:rsidRPr="00596DE5">
        <w:rPr>
          <w:rFonts w:ascii="Arial" w:eastAsia="Calibri" w:hAnsi="Arial" w:cs="Arial"/>
        </w:rPr>
        <w:t>deer the body of the individual</w:t>
      </w:r>
      <w:r w:rsidR="00AE778B" w:rsidRPr="00596DE5">
        <w:rPr>
          <w:rFonts w:ascii="Arial" w:eastAsia="Calibri" w:hAnsi="Arial" w:cs="Arial"/>
        </w:rPr>
        <w:t xml:space="preserve"> as I have previously noted in relation to seizures in </w:t>
      </w:r>
      <w:r w:rsidR="00FF262F" w:rsidRPr="00596DE5">
        <w:rPr>
          <w:rFonts w:ascii="Arial" w:eastAsia="Calibri" w:hAnsi="Arial" w:cs="Arial"/>
        </w:rPr>
        <w:t>Chapter 4 (section 4.3)</w:t>
      </w:r>
      <w:r w:rsidR="00AE778B" w:rsidRPr="00596DE5">
        <w:rPr>
          <w:rFonts w:ascii="Arial" w:eastAsia="Calibri" w:hAnsi="Arial" w:cs="Arial"/>
        </w:rPr>
        <w:t xml:space="preserve">. Consistent with this meaning, the inducing of a temporary tremor in a participant’s right hand whilst prompting them to undertake </w:t>
      </w:r>
      <w:r w:rsidR="004E30F9" w:rsidRPr="00596DE5">
        <w:rPr>
          <w:rFonts w:ascii="Arial" w:eastAsia="Calibri" w:hAnsi="Arial" w:cs="Arial"/>
        </w:rPr>
        <w:t>motor</w:t>
      </w:r>
      <w:r w:rsidR="00AE778B" w:rsidRPr="00596DE5">
        <w:rPr>
          <w:rFonts w:ascii="Arial" w:eastAsia="Calibri" w:hAnsi="Arial" w:cs="Arial"/>
        </w:rPr>
        <w:t xml:space="preserve"> tasks is a playful intervention that allows them to experience </w:t>
      </w:r>
      <w:r w:rsidR="004E30F9" w:rsidRPr="00596DE5">
        <w:rPr>
          <w:rFonts w:ascii="Arial" w:eastAsia="Calibri" w:hAnsi="Arial" w:cs="Arial"/>
        </w:rPr>
        <w:t xml:space="preserve">a sense of </w:t>
      </w:r>
      <w:r w:rsidR="00AE778B" w:rsidRPr="00596DE5">
        <w:rPr>
          <w:rFonts w:ascii="Arial" w:eastAsia="Calibri" w:hAnsi="Arial" w:cs="Arial"/>
        </w:rPr>
        <w:t xml:space="preserve">important losses of integration in the body that overpowers the will of the individual. Listening to the experiences of those living with </w:t>
      </w:r>
      <w:r w:rsidR="004E30F9" w:rsidRPr="00596DE5">
        <w:rPr>
          <w:rFonts w:ascii="Arial" w:eastAsia="Calibri" w:hAnsi="Arial" w:cs="Arial"/>
        </w:rPr>
        <w:t>YOPD</w:t>
      </w:r>
      <w:r w:rsidR="00AE778B" w:rsidRPr="00596DE5">
        <w:rPr>
          <w:rFonts w:ascii="Arial" w:eastAsia="Calibri" w:hAnsi="Arial" w:cs="Arial"/>
        </w:rPr>
        <w:t xml:space="preserve"> was cr</w:t>
      </w:r>
      <w:r w:rsidR="004E30F9" w:rsidRPr="00596DE5">
        <w:rPr>
          <w:rFonts w:ascii="Arial" w:eastAsia="Calibri" w:hAnsi="Arial" w:cs="Arial"/>
        </w:rPr>
        <w:t>ucial at</w:t>
      </w:r>
      <w:r w:rsidR="00AE778B" w:rsidRPr="00596DE5">
        <w:rPr>
          <w:rFonts w:ascii="Arial" w:eastAsia="Calibri" w:hAnsi="Arial" w:cs="Arial"/>
        </w:rPr>
        <w:t xml:space="preserve"> </w:t>
      </w:r>
      <w:r w:rsidR="004E30F9" w:rsidRPr="00596DE5">
        <w:rPr>
          <w:rFonts w:ascii="Arial" w:eastAsia="Calibri" w:hAnsi="Arial" w:cs="Arial"/>
        </w:rPr>
        <w:t xml:space="preserve">different stages of </w:t>
      </w:r>
      <w:r w:rsidR="007B086C" w:rsidRPr="00596DE5">
        <w:rPr>
          <w:rFonts w:ascii="Arial" w:eastAsia="Calibri" w:hAnsi="Arial" w:cs="Arial"/>
        </w:rPr>
        <w:t xml:space="preserve">the work’s development; </w:t>
      </w:r>
      <w:r w:rsidR="00AE778B" w:rsidRPr="00596DE5">
        <w:rPr>
          <w:rFonts w:ascii="Arial" w:eastAsia="Calibri" w:hAnsi="Arial" w:cs="Arial"/>
        </w:rPr>
        <w:t xml:space="preserve">I will expand on the process of </w:t>
      </w:r>
      <w:r w:rsidR="004E30F9" w:rsidRPr="00596DE5">
        <w:rPr>
          <w:rFonts w:ascii="Arial" w:eastAsia="Calibri" w:hAnsi="Arial" w:cs="Arial"/>
        </w:rPr>
        <w:t>both gathering critical feedback in response to storyboard drafts in 5.3.1,</w:t>
      </w:r>
      <w:r w:rsidR="004603D1" w:rsidRPr="00596DE5">
        <w:rPr>
          <w:rFonts w:ascii="Arial" w:eastAsia="Calibri" w:hAnsi="Arial" w:cs="Arial"/>
        </w:rPr>
        <w:t xml:space="preserve"> </w:t>
      </w:r>
      <w:r w:rsidR="00083BEF">
        <w:rPr>
          <w:rFonts w:ascii="Arial" w:eastAsia="Calibri" w:hAnsi="Arial" w:cs="Arial"/>
        </w:rPr>
        <w:t xml:space="preserve">and </w:t>
      </w:r>
      <w:r w:rsidR="004603D1" w:rsidRPr="00596DE5">
        <w:rPr>
          <w:rFonts w:ascii="Arial" w:eastAsia="Calibri" w:hAnsi="Arial" w:cs="Arial"/>
        </w:rPr>
        <w:t>the user-</w:t>
      </w:r>
      <w:r w:rsidR="007B086C" w:rsidRPr="00596DE5">
        <w:rPr>
          <w:rFonts w:ascii="Arial" w:eastAsia="Calibri" w:hAnsi="Arial" w:cs="Arial"/>
        </w:rPr>
        <w:t xml:space="preserve">testing phase of the installation in section </w:t>
      </w:r>
      <w:r w:rsidR="007C39DC" w:rsidRPr="00596DE5">
        <w:rPr>
          <w:rFonts w:ascii="Arial" w:eastAsia="Calibri" w:hAnsi="Arial" w:cs="Arial"/>
        </w:rPr>
        <w:t>5.3.4</w:t>
      </w:r>
      <w:r w:rsidR="007B086C" w:rsidRPr="00596DE5">
        <w:rPr>
          <w:rFonts w:ascii="Arial" w:eastAsia="Calibri" w:hAnsi="Arial" w:cs="Arial"/>
        </w:rPr>
        <w:t>.</w:t>
      </w:r>
    </w:p>
    <w:p w14:paraId="400D7743" w14:textId="7B7F7890" w:rsidR="00096D2A" w:rsidRPr="00596DE5" w:rsidRDefault="00E1192C" w:rsidP="004F7A1A">
      <w:pPr>
        <w:tabs>
          <w:tab w:val="left" w:pos="0"/>
          <w:tab w:val="left" w:pos="284"/>
        </w:tabs>
        <w:spacing w:after="0" w:line="480" w:lineRule="auto"/>
        <w:jc w:val="both"/>
        <w:rPr>
          <w:rFonts w:ascii="Arial" w:eastAsia="Calibri" w:hAnsi="Arial" w:cs="Arial"/>
        </w:rPr>
      </w:pPr>
      <w:r w:rsidRPr="00596DE5">
        <w:rPr>
          <w:rFonts w:ascii="Arial" w:eastAsia="Calibri" w:hAnsi="Arial" w:cs="Arial"/>
        </w:rPr>
        <w:tab/>
      </w:r>
      <w:r w:rsidR="00AE778B" w:rsidRPr="00596DE5">
        <w:rPr>
          <w:rFonts w:ascii="Arial" w:eastAsia="Calibri" w:hAnsi="Arial" w:cs="Arial"/>
        </w:rPr>
        <w:t xml:space="preserve">Our initial Wellcome Trust funding proposal for the project stated the aim of creating three experiences that were divided into </w:t>
      </w:r>
      <w:r w:rsidR="00180C69" w:rsidRPr="00596DE5">
        <w:rPr>
          <w:rFonts w:ascii="Arial" w:eastAsia="Calibri" w:hAnsi="Arial" w:cs="Arial"/>
        </w:rPr>
        <w:t>different scientific categories</w:t>
      </w:r>
      <w:r w:rsidR="00083BEF">
        <w:rPr>
          <w:rFonts w:ascii="Arial" w:eastAsia="Calibri" w:hAnsi="Arial" w:cs="Arial"/>
        </w:rPr>
        <w:t>:</w:t>
      </w:r>
      <w:r w:rsidR="00180C69" w:rsidRPr="00596DE5">
        <w:rPr>
          <w:rFonts w:ascii="Arial" w:eastAsia="Calibri" w:hAnsi="Arial" w:cs="Arial"/>
        </w:rPr>
        <w:t xml:space="preserve"> namely,</w:t>
      </w:r>
      <w:r w:rsidR="00AE778B" w:rsidRPr="00596DE5">
        <w:rPr>
          <w:rFonts w:ascii="Arial" w:eastAsia="Calibri" w:hAnsi="Arial" w:cs="Arial"/>
        </w:rPr>
        <w:t xml:space="preserve"> motor impairments </w:t>
      </w:r>
      <w:r w:rsidR="00AE778B" w:rsidRPr="00596DE5">
        <w:rPr>
          <w:rFonts w:ascii="Arial" w:eastAsia="Calibri" w:hAnsi="Arial" w:cs="Arial"/>
        </w:rPr>
        <w:lastRenderedPageBreak/>
        <w:t xml:space="preserve">(e.g. Parkinson’s Disease), sensory impairments (e.g. tinnitus) and cognitive impairments (e.g. auditory hallucinations). However, the </w:t>
      </w:r>
      <w:r w:rsidR="00253D35" w:rsidRPr="00596DE5">
        <w:rPr>
          <w:rFonts w:ascii="Arial" w:eastAsia="Calibri" w:hAnsi="Arial" w:cs="Arial"/>
        </w:rPr>
        <w:t xml:space="preserve">considerable </w:t>
      </w:r>
      <w:r w:rsidR="00AE778B" w:rsidRPr="00596DE5">
        <w:rPr>
          <w:rFonts w:ascii="Arial" w:eastAsia="Calibri" w:hAnsi="Arial" w:cs="Arial"/>
        </w:rPr>
        <w:t xml:space="preserve">complexity </w:t>
      </w:r>
      <w:r w:rsidR="00253D35" w:rsidRPr="00596DE5">
        <w:rPr>
          <w:rFonts w:ascii="Arial" w:eastAsia="Calibri" w:hAnsi="Arial" w:cs="Arial"/>
        </w:rPr>
        <w:t xml:space="preserve">of these vast research areas coupled with our </w:t>
      </w:r>
      <w:r w:rsidR="00AE778B" w:rsidRPr="00596DE5">
        <w:rPr>
          <w:rFonts w:ascii="Arial" w:eastAsia="Calibri" w:hAnsi="Arial" w:cs="Arial"/>
        </w:rPr>
        <w:t>ambition to ex</w:t>
      </w:r>
      <w:r w:rsidR="00253D35" w:rsidRPr="00596DE5">
        <w:rPr>
          <w:rFonts w:ascii="Arial" w:eastAsia="Calibri" w:hAnsi="Arial" w:cs="Arial"/>
        </w:rPr>
        <w:t xml:space="preserve">pand our practice using </w:t>
      </w:r>
      <w:r w:rsidR="00AE778B" w:rsidRPr="00596DE5">
        <w:rPr>
          <w:rFonts w:ascii="Arial" w:eastAsia="Calibri" w:hAnsi="Arial" w:cs="Arial"/>
        </w:rPr>
        <w:t>Raspberry Pi technology</w:t>
      </w:r>
      <w:r w:rsidR="00253D35" w:rsidRPr="00596DE5">
        <w:rPr>
          <w:rFonts w:ascii="Arial" w:eastAsia="Calibri" w:hAnsi="Arial" w:cs="Arial"/>
        </w:rPr>
        <w:t xml:space="preserve"> and bespoke coding</w:t>
      </w:r>
      <w:r w:rsidR="00AE778B" w:rsidRPr="00596DE5">
        <w:rPr>
          <w:rFonts w:ascii="Arial" w:eastAsia="Calibri" w:hAnsi="Arial" w:cs="Arial"/>
        </w:rPr>
        <w:t xml:space="preserve"> to </w:t>
      </w:r>
      <w:r w:rsidR="00253D35" w:rsidRPr="00596DE5">
        <w:rPr>
          <w:rFonts w:ascii="Arial" w:eastAsia="Calibri" w:hAnsi="Arial" w:cs="Arial"/>
        </w:rPr>
        <w:t xml:space="preserve">control and </w:t>
      </w:r>
      <w:r w:rsidR="00AE778B" w:rsidRPr="00596DE5">
        <w:rPr>
          <w:rFonts w:ascii="Arial" w:eastAsia="Calibri" w:hAnsi="Arial" w:cs="Arial"/>
        </w:rPr>
        <w:t xml:space="preserve">deliver the </w:t>
      </w:r>
      <w:r w:rsidR="00253D35" w:rsidRPr="00596DE5">
        <w:rPr>
          <w:rFonts w:ascii="Arial" w:eastAsia="Calibri" w:hAnsi="Arial" w:cs="Arial"/>
        </w:rPr>
        <w:t xml:space="preserve">installation’s </w:t>
      </w:r>
      <w:r w:rsidR="00AE778B" w:rsidRPr="00596DE5">
        <w:rPr>
          <w:rFonts w:ascii="Arial" w:eastAsia="Calibri" w:hAnsi="Arial" w:cs="Arial"/>
        </w:rPr>
        <w:t xml:space="preserve">content </w:t>
      </w:r>
      <w:r w:rsidR="00253D35" w:rsidRPr="00596DE5">
        <w:rPr>
          <w:rFonts w:ascii="Arial" w:eastAsia="Calibri" w:hAnsi="Arial" w:cs="Arial"/>
        </w:rPr>
        <w:t>as a fully automated system</w:t>
      </w:r>
      <w:r w:rsidR="00FE2EBF" w:rsidRPr="00596DE5">
        <w:rPr>
          <w:rFonts w:ascii="Arial" w:eastAsia="Calibri" w:hAnsi="Arial" w:cs="Arial"/>
        </w:rPr>
        <w:t xml:space="preserve"> (</w:t>
      </w:r>
      <w:r w:rsidR="00F307E5">
        <w:rPr>
          <w:rFonts w:ascii="Arial" w:eastAsia="Calibri" w:hAnsi="Arial" w:cs="Arial"/>
        </w:rPr>
        <w:t>in part,</w:t>
      </w:r>
      <w:r w:rsidR="00651B7D" w:rsidRPr="00596DE5">
        <w:rPr>
          <w:rFonts w:ascii="Arial" w:eastAsia="Calibri" w:hAnsi="Arial" w:cs="Arial"/>
        </w:rPr>
        <w:t xml:space="preserve"> </w:t>
      </w:r>
      <w:r w:rsidR="00FE2EBF" w:rsidRPr="00596DE5">
        <w:rPr>
          <w:rFonts w:ascii="Arial" w:eastAsia="Calibri" w:hAnsi="Arial" w:cs="Arial"/>
        </w:rPr>
        <w:t>to</w:t>
      </w:r>
      <w:r w:rsidR="00F307E5">
        <w:rPr>
          <w:rFonts w:ascii="Arial" w:eastAsia="Calibri" w:hAnsi="Arial" w:cs="Arial"/>
        </w:rPr>
        <w:t>wards the pragmatic concern</w:t>
      </w:r>
      <w:r w:rsidR="00FE2EBF" w:rsidRPr="00596DE5">
        <w:rPr>
          <w:rFonts w:ascii="Arial" w:eastAsia="Calibri" w:hAnsi="Arial" w:cs="Arial"/>
        </w:rPr>
        <w:t xml:space="preserve"> </w:t>
      </w:r>
      <w:r w:rsidR="00F307E5">
        <w:rPr>
          <w:rFonts w:ascii="Arial" w:eastAsia="Calibri" w:hAnsi="Arial" w:cs="Arial"/>
        </w:rPr>
        <w:t>of reducing</w:t>
      </w:r>
      <w:r w:rsidR="00FE2EBF" w:rsidRPr="00596DE5">
        <w:rPr>
          <w:rFonts w:ascii="Arial" w:eastAsia="Calibri" w:hAnsi="Arial" w:cs="Arial"/>
        </w:rPr>
        <w:t xml:space="preserve"> the costs associated with running the installation)</w:t>
      </w:r>
      <w:r w:rsidR="00253D35" w:rsidRPr="00596DE5">
        <w:rPr>
          <w:rFonts w:ascii="Arial" w:eastAsia="Calibri" w:hAnsi="Arial" w:cs="Arial"/>
        </w:rPr>
        <w:t xml:space="preserve">, necessitated </w:t>
      </w:r>
      <w:r w:rsidR="00AB4B77" w:rsidRPr="00596DE5">
        <w:rPr>
          <w:rFonts w:ascii="Arial" w:eastAsia="Calibri" w:hAnsi="Arial" w:cs="Arial"/>
        </w:rPr>
        <w:t>modifying</w:t>
      </w:r>
      <w:r w:rsidR="00AE778B" w:rsidRPr="00596DE5">
        <w:rPr>
          <w:rFonts w:ascii="Arial" w:eastAsia="Calibri" w:hAnsi="Arial" w:cs="Arial"/>
        </w:rPr>
        <w:t xml:space="preserve"> the focus of the </w:t>
      </w:r>
      <w:r w:rsidR="00253D35" w:rsidRPr="00596DE5">
        <w:rPr>
          <w:rFonts w:ascii="Arial" w:eastAsia="Calibri" w:hAnsi="Arial" w:cs="Arial"/>
        </w:rPr>
        <w:t xml:space="preserve">pilot. Having consulted the Wellcome Trust regarding </w:t>
      </w:r>
      <w:r w:rsidR="00180C69" w:rsidRPr="00596DE5">
        <w:rPr>
          <w:rFonts w:ascii="Arial" w:eastAsia="Calibri" w:hAnsi="Arial" w:cs="Arial"/>
        </w:rPr>
        <w:t xml:space="preserve">our decision to </w:t>
      </w:r>
      <w:r w:rsidR="00FE2EBF" w:rsidRPr="00596DE5">
        <w:rPr>
          <w:rFonts w:ascii="Arial" w:eastAsia="Calibri" w:hAnsi="Arial" w:cs="Arial"/>
        </w:rPr>
        <w:t>adjust</w:t>
      </w:r>
      <w:r w:rsidR="00180C69" w:rsidRPr="00596DE5">
        <w:rPr>
          <w:rFonts w:ascii="Arial" w:eastAsia="Calibri" w:hAnsi="Arial" w:cs="Arial"/>
        </w:rPr>
        <w:t xml:space="preserve"> </w:t>
      </w:r>
      <w:r w:rsidR="00FE2EBF" w:rsidRPr="00596DE5">
        <w:rPr>
          <w:rFonts w:ascii="Arial" w:eastAsia="Calibri" w:hAnsi="Arial" w:cs="Arial"/>
        </w:rPr>
        <w:t xml:space="preserve">the parameters of </w:t>
      </w:r>
      <w:r w:rsidR="00180C69" w:rsidRPr="00596DE5">
        <w:rPr>
          <w:rFonts w:ascii="Arial" w:eastAsia="Calibri" w:hAnsi="Arial" w:cs="Arial"/>
        </w:rPr>
        <w:t>our enquiry</w:t>
      </w:r>
      <w:r w:rsidR="00253D35" w:rsidRPr="00596DE5">
        <w:rPr>
          <w:rFonts w:ascii="Arial" w:eastAsia="Calibri" w:hAnsi="Arial" w:cs="Arial"/>
        </w:rPr>
        <w:t>, we concentrated</w:t>
      </w:r>
      <w:r w:rsidR="00AE778B" w:rsidRPr="00596DE5">
        <w:rPr>
          <w:rFonts w:ascii="Arial" w:eastAsia="Calibri" w:hAnsi="Arial" w:cs="Arial"/>
        </w:rPr>
        <w:t xml:space="preserve"> </w:t>
      </w:r>
      <w:r w:rsidR="00253D35" w:rsidRPr="00596DE5">
        <w:rPr>
          <w:rFonts w:ascii="Arial" w:eastAsia="Calibri" w:hAnsi="Arial" w:cs="Arial"/>
        </w:rPr>
        <w:t xml:space="preserve">our attention </w:t>
      </w:r>
      <w:r w:rsidR="00AE778B" w:rsidRPr="00596DE5">
        <w:rPr>
          <w:rFonts w:ascii="Arial" w:eastAsia="Calibri" w:hAnsi="Arial" w:cs="Arial"/>
        </w:rPr>
        <w:t xml:space="preserve">specifically on </w:t>
      </w:r>
      <w:r w:rsidR="00FE2EBF" w:rsidRPr="00596DE5">
        <w:rPr>
          <w:rFonts w:ascii="Arial" w:eastAsia="Calibri" w:hAnsi="Arial" w:cs="Arial"/>
        </w:rPr>
        <w:t xml:space="preserve">researching the </w:t>
      </w:r>
      <w:r w:rsidR="00AE778B" w:rsidRPr="00596DE5">
        <w:rPr>
          <w:rFonts w:ascii="Arial" w:eastAsia="Calibri" w:hAnsi="Arial" w:cs="Arial"/>
        </w:rPr>
        <w:t xml:space="preserve">experience of </w:t>
      </w:r>
      <w:r w:rsidR="00FE2EBF" w:rsidRPr="00596DE5">
        <w:rPr>
          <w:rFonts w:ascii="Arial" w:eastAsia="Calibri" w:hAnsi="Arial" w:cs="Arial"/>
        </w:rPr>
        <w:t xml:space="preserve">individuals living with </w:t>
      </w:r>
      <w:r w:rsidR="00AE778B" w:rsidRPr="00596DE5">
        <w:rPr>
          <w:rFonts w:ascii="Arial" w:eastAsia="Calibri" w:hAnsi="Arial" w:cs="Arial"/>
        </w:rPr>
        <w:t>Parkinson’s</w:t>
      </w:r>
      <w:r w:rsidR="00FE2EBF" w:rsidRPr="00596DE5">
        <w:rPr>
          <w:rFonts w:ascii="Arial" w:eastAsia="Calibri" w:hAnsi="Arial" w:cs="Arial"/>
        </w:rPr>
        <w:t xml:space="preserve"> disease</w:t>
      </w:r>
      <w:r w:rsidR="00AE778B" w:rsidRPr="00596DE5">
        <w:rPr>
          <w:rFonts w:ascii="Arial" w:eastAsia="Calibri" w:hAnsi="Arial" w:cs="Arial"/>
        </w:rPr>
        <w:t xml:space="preserve">. </w:t>
      </w:r>
      <w:r w:rsidR="00AC3D57" w:rsidRPr="00596DE5">
        <w:rPr>
          <w:rFonts w:ascii="Arial" w:eastAsia="Calibri" w:hAnsi="Arial" w:cs="Arial"/>
        </w:rPr>
        <w:t xml:space="preserve">I should note that the engagement and flexibility demonstrated by the Wellcome Trust in enabling us to be reflexive to what was learnt through an exploratory R&amp;D process was crucial to the project’s success. </w:t>
      </w:r>
      <w:r w:rsidR="00651B7D" w:rsidRPr="00596DE5">
        <w:rPr>
          <w:rFonts w:ascii="Arial" w:eastAsia="Calibri" w:hAnsi="Arial" w:cs="Arial"/>
        </w:rPr>
        <w:t>Members of Analogue’s personnel already had pre-existing professional and personal connections with this condition; my Co-Director Hannah Barker had previously worked part-time for Parkinson’s UK to help develop and grow their volunteering strategy, while my connection was through a family member</w:t>
      </w:r>
      <w:r w:rsidR="00083BEF">
        <w:rPr>
          <w:rFonts w:ascii="Arial" w:eastAsia="Calibri" w:hAnsi="Arial" w:cs="Arial"/>
        </w:rPr>
        <w:t>:</w:t>
      </w:r>
      <w:r w:rsidR="00651B7D" w:rsidRPr="00596DE5">
        <w:rPr>
          <w:rFonts w:ascii="Arial" w:eastAsia="Calibri" w:hAnsi="Arial" w:cs="Arial"/>
        </w:rPr>
        <w:t xml:space="preserve"> my</w:t>
      </w:r>
      <w:r w:rsidR="00046141">
        <w:rPr>
          <w:rFonts w:ascii="Arial" w:eastAsia="Calibri" w:hAnsi="Arial" w:cs="Arial"/>
        </w:rPr>
        <w:t xml:space="preserve"> Grandmother</w:t>
      </w:r>
      <w:r w:rsidR="00651B7D" w:rsidRPr="00596DE5">
        <w:rPr>
          <w:rFonts w:ascii="Arial" w:eastAsia="Calibri" w:hAnsi="Arial" w:cs="Arial"/>
        </w:rPr>
        <w:t xml:space="preserve"> Iris Beacher who was diagnosed with PD in 1983 after experiencing problems gripping objects in her hand. Following an initial </w:t>
      </w:r>
      <w:r w:rsidR="00096D2A" w:rsidRPr="00596DE5">
        <w:rPr>
          <w:rFonts w:ascii="Arial" w:eastAsia="Calibri" w:hAnsi="Arial" w:cs="Arial"/>
        </w:rPr>
        <w:t>consultation with Parkinson’s UK</w:t>
      </w:r>
      <w:r w:rsidR="00651B7D" w:rsidRPr="00596DE5">
        <w:rPr>
          <w:rFonts w:ascii="Arial" w:eastAsia="Calibri" w:hAnsi="Arial" w:cs="Arial"/>
        </w:rPr>
        <w:t xml:space="preserve">, the focus of our project was further refined, </w:t>
      </w:r>
      <w:r w:rsidR="00AB4B77" w:rsidRPr="00596DE5">
        <w:rPr>
          <w:rFonts w:ascii="Arial" w:eastAsia="Calibri" w:hAnsi="Arial" w:cs="Arial"/>
        </w:rPr>
        <w:t>surveying</w:t>
      </w:r>
      <w:r w:rsidR="00096D2A" w:rsidRPr="00596DE5">
        <w:rPr>
          <w:rFonts w:ascii="Arial" w:eastAsia="Calibri" w:hAnsi="Arial" w:cs="Arial"/>
        </w:rPr>
        <w:t xml:space="preserve"> the experiences of those </w:t>
      </w:r>
      <w:r w:rsidR="00F96378" w:rsidRPr="00596DE5">
        <w:rPr>
          <w:rFonts w:ascii="Arial" w:eastAsia="Calibri" w:hAnsi="Arial" w:cs="Arial"/>
        </w:rPr>
        <w:t xml:space="preserve">specifically </w:t>
      </w:r>
      <w:r w:rsidR="00096D2A" w:rsidRPr="00596DE5">
        <w:rPr>
          <w:rFonts w:ascii="Arial" w:eastAsia="Calibri" w:hAnsi="Arial" w:cs="Arial"/>
        </w:rPr>
        <w:t>living with Young-onset Parkinson’s disease (YOPD) (</w:t>
      </w:r>
      <w:r w:rsidR="00F96378" w:rsidRPr="00596DE5">
        <w:rPr>
          <w:rFonts w:ascii="Arial" w:eastAsia="Calibri" w:hAnsi="Arial" w:cs="Arial"/>
        </w:rPr>
        <w:t>sometimes</w:t>
      </w:r>
      <w:r w:rsidR="00096D2A" w:rsidRPr="00596DE5">
        <w:rPr>
          <w:rFonts w:ascii="Arial" w:eastAsia="Calibri" w:hAnsi="Arial" w:cs="Arial"/>
        </w:rPr>
        <w:t xml:space="preserve"> </w:t>
      </w:r>
      <w:r w:rsidR="00751D6F">
        <w:rPr>
          <w:rFonts w:ascii="Arial" w:eastAsia="Calibri" w:hAnsi="Arial" w:cs="Arial"/>
        </w:rPr>
        <w:t>called</w:t>
      </w:r>
      <w:r w:rsidR="00096D2A" w:rsidRPr="00596DE5">
        <w:rPr>
          <w:rFonts w:ascii="Arial" w:eastAsia="Calibri" w:hAnsi="Arial" w:cs="Arial"/>
        </w:rPr>
        <w:t xml:space="preserve"> ‘early-onset’ Parkinson’s)</w:t>
      </w:r>
      <w:r w:rsidR="00AB4B77" w:rsidRPr="00596DE5">
        <w:rPr>
          <w:rFonts w:ascii="Arial" w:eastAsia="Calibri" w:hAnsi="Arial" w:cs="Arial"/>
        </w:rPr>
        <w:t xml:space="preserve">. The rationale for this decision was that </w:t>
      </w:r>
      <w:r w:rsidR="00096D2A" w:rsidRPr="00596DE5">
        <w:rPr>
          <w:rFonts w:ascii="Arial" w:eastAsia="Calibri" w:hAnsi="Arial" w:cs="Arial"/>
        </w:rPr>
        <w:t xml:space="preserve">the prevalence of </w:t>
      </w:r>
      <w:r w:rsidR="00AB4B77" w:rsidRPr="00596DE5">
        <w:rPr>
          <w:rFonts w:ascii="Arial" w:eastAsia="Calibri" w:hAnsi="Arial" w:cs="Arial"/>
        </w:rPr>
        <w:t xml:space="preserve">YOPD </w:t>
      </w:r>
      <w:r w:rsidR="00096D2A" w:rsidRPr="00596DE5">
        <w:rPr>
          <w:rFonts w:ascii="Arial" w:eastAsia="Calibri" w:hAnsi="Arial" w:cs="Arial"/>
        </w:rPr>
        <w:t>is less widely known</w:t>
      </w:r>
      <w:r w:rsidR="00B71E95" w:rsidRPr="00596DE5">
        <w:rPr>
          <w:rFonts w:ascii="Arial" w:eastAsia="Calibri" w:hAnsi="Arial" w:cs="Arial"/>
        </w:rPr>
        <w:t>. A</w:t>
      </w:r>
      <w:r w:rsidR="00AB4B77" w:rsidRPr="00596DE5">
        <w:rPr>
          <w:rFonts w:ascii="Arial" w:eastAsia="Calibri" w:hAnsi="Arial" w:cs="Arial"/>
        </w:rPr>
        <w:t>ccording to Parkinson’s UK, approximately ‘10% of the 1 million people with the disease are thought to be below the age of 40.3’</w:t>
      </w:r>
      <w:r w:rsidR="00B71E95" w:rsidRPr="00596DE5">
        <w:rPr>
          <w:rFonts w:ascii="Arial" w:eastAsia="Calibri" w:hAnsi="Arial" w:cs="Arial"/>
        </w:rPr>
        <w:t xml:space="preserve"> (‘Young-Onset Parkinson’s Disease’)</w:t>
      </w:r>
      <w:r w:rsidR="00AB4B77" w:rsidRPr="00596DE5">
        <w:rPr>
          <w:rFonts w:ascii="Arial" w:eastAsia="Calibri" w:hAnsi="Arial" w:cs="Arial"/>
        </w:rPr>
        <w:t xml:space="preserve">, and </w:t>
      </w:r>
      <w:r w:rsidR="00B71E95" w:rsidRPr="00596DE5">
        <w:rPr>
          <w:rFonts w:ascii="Arial" w:eastAsia="Calibri" w:hAnsi="Arial" w:cs="Arial"/>
        </w:rPr>
        <w:t xml:space="preserve">it is </w:t>
      </w:r>
      <w:r w:rsidR="00AB4B77" w:rsidRPr="00596DE5">
        <w:rPr>
          <w:rFonts w:ascii="Arial" w:eastAsia="Calibri" w:hAnsi="Arial" w:cs="Arial"/>
        </w:rPr>
        <w:t xml:space="preserve">when an </w:t>
      </w:r>
      <w:r w:rsidR="00B71E95" w:rsidRPr="00596DE5">
        <w:rPr>
          <w:rFonts w:ascii="Arial" w:eastAsia="Calibri" w:hAnsi="Arial" w:cs="Arial"/>
        </w:rPr>
        <w:t>individual</w:t>
      </w:r>
      <w:r w:rsidR="00AB4B77" w:rsidRPr="00596DE5">
        <w:rPr>
          <w:rFonts w:ascii="Arial" w:eastAsia="Calibri" w:hAnsi="Arial" w:cs="Arial"/>
        </w:rPr>
        <w:t xml:space="preserve"> is diagnosed </w:t>
      </w:r>
      <w:r w:rsidR="00B71E95" w:rsidRPr="00596DE5">
        <w:rPr>
          <w:rFonts w:ascii="Arial" w:eastAsia="Calibri" w:hAnsi="Arial" w:cs="Arial"/>
        </w:rPr>
        <w:t>below</w:t>
      </w:r>
      <w:r w:rsidR="00AB4B77" w:rsidRPr="00596DE5">
        <w:rPr>
          <w:rFonts w:ascii="Arial" w:eastAsia="Calibri" w:hAnsi="Arial" w:cs="Arial"/>
        </w:rPr>
        <w:t xml:space="preserve"> the age of 50</w:t>
      </w:r>
      <w:r w:rsidR="00B71E95" w:rsidRPr="00596DE5">
        <w:rPr>
          <w:rFonts w:ascii="Arial" w:eastAsia="Calibri" w:hAnsi="Arial" w:cs="Arial"/>
        </w:rPr>
        <w:t xml:space="preserve"> that the disorder is termed ‘Young-Onset Parkinson’s</w:t>
      </w:r>
      <w:r w:rsidR="00AB4B77" w:rsidRPr="00596DE5">
        <w:rPr>
          <w:rFonts w:ascii="Arial" w:eastAsia="Calibri" w:hAnsi="Arial" w:cs="Arial"/>
        </w:rPr>
        <w:t xml:space="preserve"> </w:t>
      </w:r>
      <w:r w:rsidR="00B71E95" w:rsidRPr="00596DE5">
        <w:rPr>
          <w:rFonts w:ascii="Arial" w:eastAsia="Calibri" w:hAnsi="Arial" w:cs="Arial"/>
        </w:rPr>
        <w:t xml:space="preserve">disease’. </w:t>
      </w:r>
      <w:r w:rsidR="00B71E95" w:rsidRPr="00596DE5">
        <w:rPr>
          <w:rFonts w:ascii="Arial" w:eastAsia="Calibri" w:hAnsi="Arial" w:cs="Arial"/>
          <w:i/>
        </w:rPr>
        <w:t>Transports</w:t>
      </w:r>
      <w:r w:rsidR="00B71E95" w:rsidRPr="00596DE5">
        <w:rPr>
          <w:rFonts w:ascii="Arial" w:eastAsia="Calibri" w:hAnsi="Arial" w:cs="Arial"/>
        </w:rPr>
        <w:t xml:space="preserve"> provided a </w:t>
      </w:r>
      <w:r w:rsidR="00EF7818">
        <w:rPr>
          <w:rFonts w:ascii="Arial" w:eastAsia="Calibri" w:hAnsi="Arial" w:cs="Arial"/>
        </w:rPr>
        <w:t xml:space="preserve">unique opportunity to both test, </w:t>
      </w:r>
      <w:r w:rsidR="00B71E95" w:rsidRPr="00596DE5">
        <w:rPr>
          <w:rFonts w:ascii="Arial" w:eastAsia="Calibri" w:hAnsi="Arial" w:cs="Arial"/>
        </w:rPr>
        <w:t>and raise</w:t>
      </w:r>
      <w:r w:rsidR="00EF7818">
        <w:rPr>
          <w:rFonts w:ascii="Arial" w:eastAsia="Calibri" w:hAnsi="Arial" w:cs="Arial"/>
        </w:rPr>
        <w:t>,</w:t>
      </w:r>
      <w:r w:rsidR="00B71E95" w:rsidRPr="00596DE5">
        <w:rPr>
          <w:rFonts w:ascii="Arial" w:eastAsia="Calibri" w:hAnsi="Arial" w:cs="Arial"/>
        </w:rPr>
        <w:t xml:space="preserve"> public awareness. </w:t>
      </w:r>
    </w:p>
    <w:p w14:paraId="723B2BF6" w14:textId="3EB7E163" w:rsidR="00DF608D" w:rsidRDefault="004603D1" w:rsidP="00E1192C">
      <w:pPr>
        <w:tabs>
          <w:tab w:val="left" w:pos="0"/>
          <w:tab w:val="left" w:pos="284"/>
        </w:tabs>
        <w:spacing w:after="0" w:line="480" w:lineRule="auto"/>
        <w:jc w:val="both"/>
        <w:rPr>
          <w:rFonts w:ascii="Arial" w:eastAsia="Calibri" w:hAnsi="Arial" w:cs="Arial"/>
          <w:u w:val="single"/>
        </w:rPr>
      </w:pPr>
      <w:r w:rsidRPr="00596DE5">
        <w:rPr>
          <w:rFonts w:ascii="Arial" w:eastAsia="Calibri" w:hAnsi="Arial" w:cs="Arial"/>
        </w:rPr>
        <w:tab/>
      </w:r>
      <w:r w:rsidR="004F7A1A" w:rsidRPr="00596DE5">
        <w:rPr>
          <w:rFonts w:ascii="Arial" w:eastAsia="Calibri" w:hAnsi="Arial" w:cs="Arial"/>
        </w:rPr>
        <w:t>N</w:t>
      </w:r>
      <w:r w:rsidR="00AE778B" w:rsidRPr="00596DE5">
        <w:rPr>
          <w:rFonts w:ascii="Arial" w:eastAsia="Calibri" w:hAnsi="Arial" w:cs="Arial"/>
        </w:rPr>
        <w:t xml:space="preserve">amed after English doctor James Parkinson who published the first detailed description of the disease in </w:t>
      </w:r>
      <w:r w:rsidR="00AE778B" w:rsidRPr="00596DE5">
        <w:rPr>
          <w:rFonts w:ascii="Arial" w:eastAsia="Calibri" w:hAnsi="Arial" w:cs="Arial"/>
          <w:i/>
        </w:rPr>
        <w:t>An Essay on the Shaking Palsy</w:t>
      </w:r>
      <w:r w:rsidR="00AE778B" w:rsidRPr="00596DE5">
        <w:rPr>
          <w:rFonts w:ascii="Arial" w:eastAsia="Calibri" w:hAnsi="Arial" w:cs="Arial"/>
        </w:rPr>
        <w:t xml:space="preserve"> in 1817, </w:t>
      </w:r>
      <w:r w:rsidR="004F7A1A" w:rsidRPr="00596DE5">
        <w:rPr>
          <w:rFonts w:ascii="Arial" w:eastAsia="Calibri" w:hAnsi="Arial" w:cs="Arial"/>
        </w:rPr>
        <w:t xml:space="preserve">Parkinson’s disease </w:t>
      </w:r>
      <w:r w:rsidR="00AE778B" w:rsidRPr="00596DE5">
        <w:rPr>
          <w:rFonts w:ascii="Arial" w:eastAsia="Calibri" w:hAnsi="Arial" w:cs="Arial"/>
        </w:rPr>
        <w:t xml:space="preserve">might be characterised in particular by the bodily ‘excesses’ and ‘losses’ that it engenders. For example, Richard West in a book published by the UK Home Office entitled </w:t>
      </w:r>
      <w:r w:rsidR="00AE778B" w:rsidRPr="00596DE5">
        <w:rPr>
          <w:rFonts w:ascii="Arial" w:eastAsia="Calibri" w:hAnsi="Arial" w:cs="Arial"/>
          <w:i/>
        </w:rPr>
        <w:t xml:space="preserve">Parkinson’s </w:t>
      </w:r>
      <w:r w:rsidR="00AE778B" w:rsidRPr="00596DE5">
        <w:rPr>
          <w:rFonts w:ascii="Arial" w:eastAsia="Calibri" w:hAnsi="Arial" w:cs="Arial"/>
          <w:i/>
        </w:rPr>
        <w:lastRenderedPageBreak/>
        <w:t>Disease</w:t>
      </w:r>
      <w:r w:rsidR="00AE778B" w:rsidRPr="00596DE5">
        <w:rPr>
          <w:rFonts w:ascii="Arial" w:eastAsia="Calibri" w:hAnsi="Arial" w:cs="Arial"/>
        </w:rPr>
        <w:t xml:space="preserve"> (1991) cites cardinal manifestations of Parkinson’s as excessive movement through tremor or loss or restriction of movement through bradykinesia (‘slowness of movement’), rigidity and postural instability (‘chasing one’s own centre of gravity’) (3).</w:t>
      </w:r>
      <w:r w:rsidR="00AE778B" w:rsidRPr="00596DE5">
        <w:rPr>
          <w:rFonts w:ascii="Arial" w:eastAsia="Calibri" w:hAnsi="Arial" w:cs="Arial"/>
          <w:vertAlign w:val="superscript"/>
        </w:rPr>
        <w:footnoteReference w:id="227"/>
      </w:r>
      <w:r w:rsidR="00AE778B" w:rsidRPr="00596DE5">
        <w:rPr>
          <w:rFonts w:ascii="Arial" w:eastAsia="Calibri" w:hAnsi="Arial" w:cs="Arial"/>
        </w:rPr>
        <w:t xml:space="preserve"> </w:t>
      </w:r>
      <w:r w:rsidRPr="00596DE5">
        <w:rPr>
          <w:rFonts w:ascii="Arial" w:eastAsia="Calibri" w:hAnsi="Arial" w:cs="Arial"/>
        </w:rPr>
        <w:t xml:space="preserve">Where Young-Onset Parkinson’s differs from the </w:t>
      </w:r>
      <w:r w:rsidR="00AE778B" w:rsidRPr="00596DE5">
        <w:rPr>
          <w:rFonts w:ascii="Arial" w:eastAsia="Calibri" w:hAnsi="Arial" w:cs="Arial"/>
        </w:rPr>
        <w:t xml:space="preserve">conditions that Sacks defines as ‘transports’ </w:t>
      </w:r>
      <w:r w:rsidRPr="00596DE5">
        <w:rPr>
          <w:rFonts w:ascii="Arial" w:eastAsia="Calibri" w:hAnsi="Arial" w:cs="Arial"/>
        </w:rPr>
        <w:t xml:space="preserve">is </w:t>
      </w:r>
      <w:r w:rsidR="00083BEF">
        <w:rPr>
          <w:rFonts w:ascii="Arial" w:eastAsia="Calibri" w:hAnsi="Arial" w:cs="Arial"/>
        </w:rPr>
        <w:t xml:space="preserve">in the fact </w:t>
      </w:r>
      <w:r w:rsidRPr="00596DE5">
        <w:rPr>
          <w:rFonts w:ascii="Arial" w:eastAsia="Calibri" w:hAnsi="Arial" w:cs="Arial"/>
        </w:rPr>
        <w:t xml:space="preserve">that there </w:t>
      </w:r>
      <w:r w:rsidR="00AE778B" w:rsidRPr="00596DE5">
        <w:rPr>
          <w:rFonts w:ascii="Arial" w:eastAsia="Calibri" w:hAnsi="Arial" w:cs="Arial"/>
        </w:rPr>
        <w:t>is something ‘physically the matter’. However, neuropsychiatric disturbances and ‘altered perception’ are not uncommon in those living with Pa</w:t>
      </w:r>
      <w:r w:rsidR="00EF7818">
        <w:rPr>
          <w:rFonts w:ascii="Arial" w:eastAsia="Calibri" w:hAnsi="Arial" w:cs="Arial"/>
        </w:rPr>
        <w:t>rkinson’s, which can manifest as</w:t>
      </w:r>
      <w:r w:rsidR="00AE778B" w:rsidRPr="00596DE5">
        <w:rPr>
          <w:rFonts w:ascii="Arial" w:eastAsia="Calibri" w:hAnsi="Arial" w:cs="Arial"/>
        </w:rPr>
        <w:t xml:space="preserve"> disorders of speech, cognition, mood, behaviour and thought.</w:t>
      </w:r>
      <w:r w:rsidR="0031623A">
        <w:rPr>
          <w:rStyle w:val="FootnoteReference"/>
          <w:rFonts w:ascii="Arial" w:eastAsia="Calibri" w:hAnsi="Arial" w:cs="Arial"/>
        </w:rPr>
        <w:footnoteReference w:id="228"/>
      </w:r>
      <w:r w:rsidR="00AE778B" w:rsidRPr="00596DE5">
        <w:rPr>
          <w:rFonts w:ascii="Arial" w:eastAsia="Calibri" w:hAnsi="Arial" w:cs="Arial"/>
        </w:rPr>
        <w:t xml:space="preserve"> Sacks quo</w:t>
      </w:r>
      <w:r w:rsidRPr="00596DE5">
        <w:rPr>
          <w:rFonts w:ascii="Arial" w:eastAsia="Calibri" w:hAnsi="Arial" w:cs="Arial"/>
        </w:rPr>
        <w:t>tes Ivy McKenzie who wrote that</w:t>
      </w:r>
      <w:r w:rsidR="00083BEF">
        <w:rPr>
          <w:rFonts w:ascii="Arial" w:eastAsia="Calibri" w:hAnsi="Arial" w:cs="Arial"/>
        </w:rPr>
        <w:t>:</w:t>
      </w:r>
      <w:r w:rsidR="00AE778B" w:rsidRPr="00596DE5">
        <w:rPr>
          <w:rFonts w:ascii="Arial" w:eastAsia="Calibri" w:hAnsi="Arial" w:cs="Arial"/>
        </w:rPr>
        <w:t xml:space="preserve"> ‘The pathological physiology of the Parkinsonian syndrome is the study of </w:t>
      </w:r>
      <w:r w:rsidR="00AE778B" w:rsidRPr="00596DE5">
        <w:rPr>
          <w:rFonts w:ascii="Arial" w:eastAsia="Calibri" w:hAnsi="Arial" w:cs="Arial"/>
          <w:i/>
        </w:rPr>
        <w:t>an organised chaos</w:t>
      </w:r>
      <w:r w:rsidR="00AE778B" w:rsidRPr="00596DE5">
        <w:rPr>
          <w:rFonts w:ascii="Arial" w:eastAsia="Calibri" w:hAnsi="Arial" w:cs="Arial"/>
        </w:rPr>
        <w:t xml:space="preserve">, a chaos induced in the first instance by destruction of important integrations, and reorganised on an unstable basis in the process of rehabilitation’ (‘Losses’, </w:t>
      </w:r>
      <w:r w:rsidR="00AE778B" w:rsidRPr="00596DE5">
        <w:rPr>
          <w:rFonts w:ascii="Arial" w:eastAsia="Calibri" w:hAnsi="Arial" w:cs="Arial"/>
          <w:i/>
        </w:rPr>
        <w:t>The Man Who Mistook His Wife for a Hat</w:t>
      </w:r>
      <w:r w:rsidR="00AE778B" w:rsidRPr="00596DE5">
        <w:rPr>
          <w:rFonts w:ascii="Arial" w:eastAsia="Calibri" w:hAnsi="Arial" w:cs="Arial"/>
        </w:rPr>
        <w:t xml:space="preserve">, 7). In response to McKenzie’s description, a key aim of </w:t>
      </w:r>
      <w:r w:rsidR="00AE778B" w:rsidRPr="00596DE5">
        <w:rPr>
          <w:rFonts w:ascii="Arial" w:eastAsia="Calibri" w:hAnsi="Arial" w:cs="Arial"/>
          <w:i/>
        </w:rPr>
        <w:t>Transports</w:t>
      </w:r>
      <w:r w:rsidR="00AE778B" w:rsidRPr="00596DE5">
        <w:rPr>
          <w:rFonts w:ascii="Arial" w:eastAsia="Calibri" w:hAnsi="Arial" w:cs="Arial"/>
        </w:rPr>
        <w:t xml:space="preserve"> was to allow the immersant to experience </w:t>
      </w:r>
      <w:r w:rsidR="00083BEF" w:rsidRPr="00596DE5">
        <w:rPr>
          <w:rFonts w:ascii="Arial" w:eastAsia="Calibri" w:hAnsi="Arial" w:cs="Arial"/>
        </w:rPr>
        <w:t xml:space="preserve">safely </w:t>
      </w:r>
      <w:r w:rsidRPr="00596DE5">
        <w:rPr>
          <w:rFonts w:ascii="Arial" w:eastAsia="Calibri" w:hAnsi="Arial" w:cs="Arial"/>
        </w:rPr>
        <w:t xml:space="preserve">something </w:t>
      </w:r>
      <w:r w:rsidR="00DF5898" w:rsidRPr="00596DE5">
        <w:rPr>
          <w:rFonts w:ascii="Arial" w:eastAsia="Calibri" w:hAnsi="Arial" w:cs="Arial"/>
        </w:rPr>
        <w:t>akin</w:t>
      </w:r>
      <w:r w:rsidR="00AE778B" w:rsidRPr="00596DE5">
        <w:rPr>
          <w:rFonts w:ascii="Arial" w:eastAsia="Calibri" w:hAnsi="Arial" w:cs="Arial"/>
        </w:rPr>
        <w:t xml:space="preserve"> </w:t>
      </w:r>
      <w:r w:rsidR="00DF5898" w:rsidRPr="00596DE5">
        <w:rPr>
          <w:rFonts w:ascii="Arial" w:eastAsia="Calibri" w:hAnsi="Arial" w:cs="Arial"/>
        </w:rPr>
        <w:t xml:space="preserve">to </w:t>
      </w:r>
      <w:r w:rsidRPr="00596DE5">
        <w:rPr>
          <w:rFonts w:ascii="Arial" w:eastAsia="Calibri" w:hAnsi="Arial" w:cs="Arial"/>
        </w:rPr>
        <w:t xml:space="preserve">this </w:t>
      </w:r>
      <w:r w:rsidR="00AE778B" w:rsidRPr="00596DE5">
        <w:rPr>
          <w:rFonts w:ascii="Arial" w:eastAsia="Calibri" w:hAnsi="Arial" w:cs="Arial"/>
        </w:rPr>
        <w:t xml:space="preserve">‘organised chaos’ and create a temporary intervention that destabilises the relationship between the participant’s thought (or rather the superimposed thoughts of </w:t>
      </w:r>
      <w:r w:rsidR="00083BEF">
        <w:rPr>
          <w:rFonts w:ascii="Arial" w:eastAsia="Calibri" w:hAnsi="Arial" w:cs="Arial"/>
        </w:rPr>
        <w:t>‘</w:t>
      </w:r>
      <w:r w:rsidR="00AE778B" w:rsidRPr="00596DE5">
        <w:rPr>
          <w:rFonts w:ascii="Arial" w:eastAsia="Calibri" w:hAnsi="Arial" w:cs="Arial"/>
        </w:rPr>
        <w:t>Andrew</w:t>
      </w:r>
      <w:r w:rsidR="00083BEF">
        <w:rPr>
          <w:rFonts w:ascii="Arial" w:eastAsia="Calibri" w:hAnsi="Arial" w:cs="Arial"/>
        </w:rPr>
        <w:t>’</w:t>
      </w:r>
      <w:r w:rsidR="00AE778B" w:rsidRPr="00596DE5">
        <w:rPr>
          <w:rFonts w:ascii="Arial" w:eastAsia="Calibri" w:hAnsi="Arial" w:cs="Arial"/>
        </w:rPr>
        <w:t xml:space="preserve"> relayed through the headphones), feeling (tactile sensations experienced by the participant’s right hand, ‘as if’ it were the virtual onscreen hand)</w:t>
      </w:r>
      <w:r w:rsidR="00083BEF">
        <w:rPr>
          <w:rFonts w:ascii="Arial" w:eastAsia="Calibri" w:hAnsi="Arial" w:cs="Arial"/>
        </w:rPr>
        <w:t>,</w:t>
      </w:r>
      <w:r w:rsidR="00AE778B" w:rsidRPr="00596DE5">
        <w:rPr>
          <w:rFonts w:ascii="Arial" w:eastAsia="Calibri" w:hAnsi="Arial" w:cs="Arial"/>
        </w:rPr>
        <w:t xml:space="preserve"> and action (the participant’s motor control and kinaesthetic sense </w:t>
      </w:r>
      <w:r w:rsidR="00B03FA8">
        <w:rPr>
          <w:rFonts w:ascii="Arial" w:eastAsia="Calibri" w:hAnsi="Arial" w:cs="Arial"/>
        </w:rPr>
        <w:t xml:space="preserve">is </w:t>
      </w:r>
      <w:r w:rsidR="00AE778B" w:rsidRPr="00596DE5">
        <w:rPr>
          <w:rFonts w:ascii="Arial" w:eastAsia="Calibri" w:hAnsi="Arial" w:cs="Arial"/>
        </w:rPr>
        <w:t>altered by the glove when activated). Having introduced the project’s origins and aims, I will now analyse</w:t>
      </w:r>
      <w:r w:rsidR="00083BEF">
        <w:rPr>
          <w:rFonts w:ascii="Arial" w:eastAsia="Calibri" w:hAnsi="Arial" w:cs="Arial"/>
        </w:rPr>
        <w:t xml:space="preserve"> </w:t>
      </w:r>
      <w:r w:rsidR="00AE778B" w:rsidRPr="00596DE5">
        <w:rPr>
          <w:rFonts w:ascii="Arial" w:eastAsia="Calibri" w:hAnsi="Arial" w:cs="Arial"/>
        </w:rPr>
        <w:t>the research and development process through which the experience was formulated.</w:t>
      </w:r>
    </w:p>
    <w:p w14:paraId="3F168C66" w14:textId="77777777" w:rsidR="00DF608D" w:rsidRDefault="00DF608D" w:rsidP="00E1192C">
      <w:pPr>
        <w:tabs>
          <w:tab w:val="left" w:pos="0"/>
          <w:tab w:val="left" w:pos="284"/>
        </w:tabs>
        <w:spacing w:after="0" w:line="480" w:lineRule="auto"/>
        <w:jc w:val="both"/>
        <w:rPr>
          <w:rFonts w:ascii="Arial" w:eastAsia="Calibri" w:hAnsi="Arial" w:cs="Arial"/>
          <w:u w:val="single"/>
        </w:rPr>
      </w:pPr>
    </w:p>
    <w:p w14:paraId="4F11E2D3" w14:textId="77777777" w:rsidR="00741A83" w:rsidRDefault="00741A83" w:rsidP="00E1192C">
      <w:pPr>
        <w:tabs>
          <w:tab w:val="left" w:pos="0"/>
          <w:tab w:val="left" w:pos="284"/>
        </w:tabs>
        <w:spacing w:after="0" w:line="480" w:lineRule="auto"/>
        <w:jc w:val="both"/>
        <w:rPr>
          <w:rFonts w:ascii="Arial" w:eastAsia="Calibri" w:hAnsi="Arial" w:cs="Arial"/>
        </w:rPr>
      </w:pPr>
    </w:p>
    <w:p w14:paraId="7C3798B5" w14:textId="77777777" w:rsidR="00741A83" w:rsidRDefault="00741A83" w:rsidP="00E1192C">
      <w:pPr>
        <w:tabs>
          <w:tab w:val="left" w:pos="0"/>
          <w:tab w:val="left" w:pos="284"/>
        </w:tabs>
        <w:spacing w:after="0" w:line="480" w:lineRule="auto"/>
        <w:jc w:val="both"/>
        <w:rPr>
          <w:rFonts w:ascii="Arial" w:eastAsia="Calibri" w:hAnsi="Arial" w:cs="Arial"/>
        </w:rPr>
      </w:pPr>
    </w:p>
    <w:p w14:paraId="364DB409" w14:textId="77777777" w:rsidR="00DB6483" w:rsidRPr="00596DE5" w:rsidRDefault="00DB6483" w:rsidP="00E1192C">
      <w:pPr>
        <w:tabs>
          <w:tab w:val="left" w:pos="0"/>
          <w:tab w:val="left" w:pos="284"/>
        </w:tabs>
        <w:spacing w:after="0" w:line="480" w:lineRule="auto"/>
        <w:jc w:val="both"/>
        <w:rPr>
          <w:rFonts w:ascii="Arial" w:eastAsia="Calibri" w:hAnsi="Arial" w:cs="Arial"/>
        </w:rPr>
      </w:pPr>
    </w:p>
    <w:p w14:paraId="40353013" w14:textId="09938EBB" w:rsidR="00AE778B" w:rsidRDefault="00E1192C" w:rsidP="00A16436">
      <w:pPr>
        <w:tabs>
          <w:tab w:val="left" w:pos="0"/>
          <w:tab w:val="left" w:pos="284"/>
        </w:tabs>
        <w:spacing w:after="0" w:line="480" w:lineRule="auto"/>
        <w:jc w:val="both"/>
        <w:outlineLvl w:val="0"/>
        <w:rPr>
          <w:rFonts w:ascii="Arial" w:eastAsia="Calibri" w:hAnsi="Arial" w:cs="Arial"/>
          <w:u w:val="single"/>
        </w:rPr>
      </w:pPr>
      <w:r w:rsidRPr="00596DE5">
        <w:rPr>
          <w:rFonts w:ascii="Arial" w:eastAsia="Calibri" w:hAnsi="Arial" w:cs="Arial"/>
          <w:u w:val="single"/>
        </w:rPr>
        <w:lastRenderedPageBreak/>
        <w:t>5.3.</w:t>
      </w:r>
      <w:r w:rsidR="00AE778B" w:rsidRPr="00596DE5">
        <w:rPr>
          <w:rFonts w:ascii="Arial" w:eastAsia="Calibri" w:hAnsi="Arial" w:cs="Arial"/>
          <w:u w:val="single"/>
        </w:rPr>
        <w:t xml:space="preserve"> </w:t>
      </w:r>
      <w:r w:rsidR="00AE778B" w:rsidRPr="00596DE5">
        <w:rPr>
          <w:rFonts w:ascii="Arial" w:eastAsia="Calibri" w:hAnsi="Arial" w:cs="Arial"/>
          <w:i/>
          <w:u w:val="single"/>
        </w:rPr>
        <w:t>Transports</w:t>
      </w:r>
      <w:r w:rsidR="00771E78">
        <w:rPr>
          <w:rFonts w:ascii="Arial" w:eastAsia="Calibri" w:hAnsi="Arial" w:cs="Arial"/>
          <w:u w:val="single"/>
        </w:rPr>
        <w:t xml:space="preserve"> </w:t>
      </w:r>
      <w:r w:rsidR="00AE778B" w:rsidRPr="00596DE5">
        <w:rPr>
          <w:rFonts w:ascii="Arial" w:eastAsia="Calibri" w:hAnsi="Arial" w:cs="Arial"/>
          <w:u w:val="single"/>
        </w:rPr>
        <w:t>Research and Development Process</w:t>
      </w:r>
    </w:p>
    <w:p w14:paraId="507F2731" w14:textId="0C05DCE5" w:rsidR="004D0C1C" w:rsidRPr="00A16436" w:rsidRDefault="00A37233" w:rsidP="00A16436">
      <w:pPr>
        <w:tabs>
          <w:tab w:val="left" w:pos="0"/>
          <w:tab w:val="left" w:pos="284"/>
        </w:tabs>
        <w:spacing w:after="0" w:line="480" w:lineRule="auto"/>
        <w:jc w:val="both"/>
        <w:rPr>
          <w:rFonts w:ascii="Arial" w:eastAsia="Calibri" w:hAnsi="Arial" w:cs="Arial"/>
          <w:color w:val="FF0000"/>
        </w:rPr>
      </w:pPr>
      <w:r w:rsidRPr="004D0C1C">
        <w:rPr>
          <w:rFonts w:ascii="Arial" w:eastAsia="Calibri" w:hAnsi="Arial" w:cs="Arial"/>
        </w:rPr>
        <w:t xml:space="preserve">This section offers an account of the </w:t>
      </w:r>
      <w:r w:rsidRPr="004D0C1C">
        <w:rPr>
          <w:rFonts w:ascii="Arial" w:eastAsia="Calibri" w:hAnsi="Arial" w:cs="Arial"/>
          <w:i/>
        </w:rPr>
        <w:t>Transports</w:t>
      </w:r>
      <w:r w:rsidRPr="004D0C1C">
        <w:rPr>
          <w:rFonts w:ascii="Arial" w:eastAsia="Calibri" w:hAnsi="Arial" w:cs="Arial"/>
        </w:rPr>
        <w:t xml:space="preserve"> making process</w:t>
      </w:r>
      <w:r w:rsidR="003561E0">
        <w:rPr>
          <w:rFonts w:ascii="Arial" w:eastAsia="Calibri" w:hAnsi="Arial" w:cs="Arial"/>
        </w:rPr>
        <w:t>;</w:t>
      </w:r>
      <w:r w:rsidRPr="004D0C1C">
        <w:rPr>
          <w:rFonts w:ascii="Arial" w:eastAsia="Calibri" w:hAnsi="Arial" w:cs="Arial"/>
        </w:rPr>
        <w:t xml:space="preserve"> its inclusion s</w:t>
      </w:r>
      <w:r w:rsidR="00500455">
        <w:rPr>
          <w:rFonts w:ascii="Arial" w:eastAsia="Calibri" w:hAnsi="Arial" w:cs="Arial"/>
        </w:rPr>
        <w:t>ignals</w:t>
      </w:r>
      <w:r w:rsidRPr="004D0C1C">
        <w:rPr>
          <w:rFonts w:ascii="Arial" w:eastAsia="Calibri" w:hAnsi="Arial" w:cs="Arial"/>
        </w:rPr>
        <w:t xml:space="preserve"> a shift in viewpoint in this thesis from my role as a participating immersant engaging critically with the work of </w:t>
      </w:r>
      <w:r w:rsidR="00AF08EA">
        <w:rPr>
          <w:rFonts w:ascii="Arial" w:eastAsia="Calibri" w:hAnsi="Arial" w:cs="Arial"/>
        </w:rPr>
        <w:t>adjacent</w:t>
      </w:r>
      <w:r w:rsidRPr="004D0C1C">
        <w:rPr>
          <w:rFonts w:ascii="Arial" w:eastAsia="Calibri" w:hAnsi="Arial" w:cs="Arial"/>
        </w:rPr>
        <w:t xml:space="preserve"> performance makers in Chapter 4, to a practitioner </w:t>
      </w:r>
      <w:r w:rsidR="003561E0">
        <w:rPr>
          <w:rFonts w:ascii="Arial" w:eastAsia="Calibri" w:hAnsi="Arial" w:cs="Arial"/>
        </w:rPr>
        <w:t>who</w:t>
      </w:r>
      <w:r w:rsidR="001574AE">
        <w:rPr>
          <w:rFonts w:ascii="Arial" w:eastAsia="Calibri" w:hAnsi="Arial" w:cs="Arial"/>
        </w:rPr>
        <w:t xml:space="preserve"> is accountable for the artistic output</w:t>
      </w:r>
      <w:r w:rsidR="001574AE" w:rsidRPr="004D0C1C" w:rsidDel="001574AE">
        <w:rPr>
          <w:rFonts w:ascii="Arial" w:eastAsia="Calibri" w:hAnsi="Arial" w:cs="Arial"/>
        </w:rPr>
        <w:t xml:space="preserve"> </w:t>
      </w:r>
      <w:r w:rsidR="001574AE">
        <w:rPr>
          <w:rFonts w:ascii="Arial" w:eastAsia="Calibri" w:hAnsi="Arial" w:cs="Arial"/>
        </w:rPr>
        <w:t>and embedded in a practice</w:t>
      </w:r>
      <w:r w:rsidR="003561E0">
        <w:rPr>
          <w:rFonts w:ascii="Arial" w:eastAsia="Calibri" w:hAnsi="Arial" w:cs="Arial"/>
        </w:rPr>
        <w:t>-</w:t>
      </w:r>
      <w:r w:rsidR="001574AE">
        <w:rPr>
          <w:rFonts w:ascii="Arial" w:eastAsia="Calibri" w:hAnsi="Arial" w:cs="Arial"/>
        </w:rPr>
        <w:t>driven research process</w:t>
      </w:r>
      <w:r w:rsidRPr="004D0C1C">
        <w:rPr>
          <w:rFonts w:ascii="Arial" w:eastAsia="Calibri" w:hAnsi="Arial" w:cs="Arial"/>
        </w:rPr>
        <w:t xml:space="preserve">. The importance of documenting the </w:t>
      </w:r>
      <w:r w:rsidRPr="004D0C1C">
        <w:rPr>
          <w:rFonts w:ascii="Arial" w:eastAsia="Calibri" w:hAnsi="Arial" w:cs="Arial"/>
          <w:i/>
        </w:rPr>
        <w:t>Transports</w:t>
      </w:r>
      <w:r w:rsidRPr="004D0C1C">
        <w:rPr>
          <w:rFonts w:ascii="Arial" w:eastAsia="Calibri" w:hAnsi="Arial" w:cs="Arial"/>
        </w:rPr>
        <w:t xml:space="preserve"> research and development from this vantage point is to illuminate the project’s particular challenges, how they were navigated and to articulate the model of working that was applied. I should acknowledge that the </w:t>
      </w:r>
      <w:r w:rsidR="002D6C3A">
        <w:rPr>
          <w:rFonts w:ascii="Arial" w:eastAsia="Calibri" w:hAnsi="Arial" w:cs="Arial"/>
        </w:rPr>
        <w:t xml:space="preserve">overarching </w:t>
      </w:r>
      <w:r w:rsidRPr="004D0C1C">
        <w:rPr>
          <w:rFonts w:ascii="Arial" w:eastAsia="Calibri" w:hAnsi="Arial" w:cs="Arial"/>
        </w:rPr>
        <w:t xml:space="preserve">epistemic aim of generating embodied or tacit knowledge that is ‘ineffable’ presents an inevitable problem in </w:t>
      </w:r>
      <w:r w:rsidR="008A4F08">
        <w:rPr>
          <w:rFonts w:ascii="Arial" w:eastAsia="Calibri" w:hAnsi="Arial" w:cs="Arial"/>
        </w:rPr>
        <w:t xml:space="preserve">subsequently </w:t>
      </w:r>
      <w:r w:rsidRPr="004D0C1C">
        <w:rPr>
          <w:rFonts w:ascii="Arial" w:eastAsia="Calibri" w:hAnsi="Arial" w:cs="Arial"/>
        </w:rPr>
        <w:t xml:space="preserve">articulating the result of being </w:t>
      </w:r>
      <w:r w:rsidR="003561E0">
        <w:rPr>
          <w:rFonts w:ascii="Arial" w:eastAsia="Calibri" w:hAnsi="Arial" w:cs="Arial"/>
        </w:rPr>
        <w:t xml:space="preserve">an </w:t>
      </w:r>
      <w:r w:rsidRPr="004D0C1C">
        <w:rPr>
          <w:rFonts w:ascii="Arial" w:eastAsia="Calibri" w:hAnsi="Arial" w:cs="Arial"/>
        </w:rPr>
        <w:t xml:space="preserve">audience to such an experience; if the complex reconstructed sensations of another’s non-normative perception could be </w:t>
      </w:r>
      <w:r w:rsidR="00AF08EA">
        <w:rPr>
          <w:rFonts w:ascii="Arial" w:eastAsia="Calibri" w:hAnsi="Arial" w:cs="Arial"/>
        </w:rPr>
        <w:t xml:space="preserve">wholly </w:t>
      </w:r>
      <w:r w:rsidRPr="004D0C1C">
        <w:rPr>
          <w:rFonts w:ascii="Arial" w:eastAsia="Calibri" w:hAnsi="Arial" w:cs="Arial"/>
        </w:rPr>
        <w:t xml:space="preserve">communicated through </w:t>
      </w:r>
      <w:r w:rsidR="00DC13D6">
        <w:rPr>
          <w:rFonts w:ascii="Arial" w:eastAsia="Calibri" w:hAnsi="Arial" w:cs="Arial"/>
        </w:rPr>
        <w:t>text</w:t>
      </w:r>
      <w:r w:rsidRPr="004D0C1C">
        <w:rPr>
          <w:rFonts w:ascii="Arial" w:eastAsia="Calibri" w:hAnsi="Arial" w:cs="Arial"/>
        </w:rPr>
        <w:t xml:space="preserve"> </w:t>
      </w:r>
      <w:r w:rsidR="00DE7D2C">
        <w:rPr>
          <w:rFonts w:ascii="Arial" w:eastAsia="Calibri" w:hAnsi="Arial" w:cs="Arial"/>
        </w:rPr>
        <w:t xml:space="preserve">alone, </w:t>
      </w:r>
      <w:r w:rsidRPr="004D0C1C">
        <w:rPr>
          <w:rFonts w:ascii="Arial" w:eastAsia="Calibri" w:hAnsi="Arial" w:cs="Arial"/>
        </w:rPr>
        <w:t>the</w:t>
      </w:r>
      <w:r w:rsidR="00AF08EA">
        <w:rPr>
          <w:rFonts w:ascii="Arial" w:eastAsia="Calibri" w:hAnsi="Arial" w:cs="Arial"/>
        </w:rPr>
        <w:t>re would be</w:t>
      </w:r>
      <w:r w:rsidRPr="004D0C1C">
        <w:rPr>
          <w:rFonts w:ascii="Arial" w:eastAsia="Calibri" w:hAnsi="Arial" w:cs="Arial"/>
        </w:rPr>
        <w:t xml:space="preserve"> </w:t>
      </w:r>
      <w:r w:rsidR="00AF08EA">
        <w:rPr>
          <w:rFonts w:ascii="Arial" w:eastAsia="Calibri" w:hAnsi="Arial" w:cs="Arial"/>
        </w:rPr>
        <w:t xml:space="preserve">no </w:t>
      </w:r>
      <w:r w:rsidR="00DE7D2C">
        <w:rPr>
          <w:rFonts w:ascii="Arial" w:eastAsia="Calibri" w:hAnsi="Arial" w:cs="Arial"/>
        </w:rPr>
        <w:t>necessity</w:t>
      </w:r>
      <w:r w:rsidR="004D0C1C">
        <w:rPr>
          <w:rFonts w:ascii="Arial" w:eastAsia="Calibri" w:hAnsi="Arial" w:cs="Arial"/>
        </w:rPr>
        <w:t xml:space="preserve"> </w:t>
      </w:r>
      <w:r w:rsidR="00AF08EA">
        <w:rPr>
          <w:rFonts w:ascii="Arial" w:eastAsia="Calibri" w:hAnsi="Arial" w:cs="Arial"/>
        </w:rPr>
        <w:t>for</w:t>
      </w:r>
      <w:r w:rsidR="004D0C1C">
        <w:rPr>
          <w:rFonts w:ascii="Arial" w:eastAsia="Calibri" w:hAnsi="Arial" w:cs="Arial"/>
        </w:rPr>
        <w:t xml:space="preserve"> the </w:t>
      </w:r>
      <w:r w:rsidR="00DC13D6">
        <w:rPr>
          <w:rFonts w:ascii="Arial" w:eastAsia="Calibri" w:hAnsi="Arial" w:cs="Arial"/>
        </w:rPr>
        <w:t>installation</w:t>
      </w:r>
      <w:r w:rsidRPr="004D0C1C">
        <w:rPr>
          <w:rFonts w:ascii="Arial" w:eastAsia="Calibri" w:hAnsi="Arial" w:cs="Arial"/>
        </w:rPr>
        <w:t xml:space="preserve"> itself. As a result, the practical output accounts for this </w:t>
      </w:r>
      <w:r w:rsidR="00DE7D2C">
        <w:rPr>
          <w:rFonts w:ascii="Arial" w:eastAsia="Calibri" w:hAnsi="Arial" w:cs="Arial"/>
        </w:rPr>
        <w:t xml:space="preserve">particular </w:t>
      </w:r>
      <w:r w:rsidRPr="004D0C1C">
        <w:rPr>
          <w:rFonts w:ascii="Arial" w:eastAsia="Calibri" w:hAnsi="Arial" w:cs="Arial"/>
        </w:rPr>
        <w:t xml:space="preserve">aspect of knowledge creation. </w:t>
      </w:r>
      <w:r w:rsidR="00D83C77">
        <w:rPr>
          <w:rFonts w:ascii="Arial" w:eastAsia="Calibri" w:hAnsi="Arial" w:cs="Arial"/>
        </w:rPr>
        <w:t>However,</w:t>
      </w:r>
      <w:r w:rsidRPr="004D0C1C">
        <w:rPr>
          <w:rFonts w:ascii="Arial" w:eastAsia="Calibri" w:hAnsi="Arial" w:cs="Arial"/>
        </w:rPr>
        <w:t xml:space="preserve"> </w:t>
      </w:r>
      <w:r w:rsidR="00AF08EA">
        <w:rPr>
          <w:rFonts w:ascii="Arial" w:eastAsia="Calibri" w:hAnsi="Arial" w:cs="Arial"/>
        </w:rPr>
        <w:t xml:space="preserve">my </w:t>
      </w:r>
      <w:r w:rsidRPr="004D0C1C">
        <w:rPr>
          <w:rFonts w:ascii="Arial" w:eastAsia="Calibri" w:hAnsi="Arial" w:cs="Arial"/>
        </w:rPr>
        <w:t xml:space="preserve">interest </w:t>
      </w:r>
      <w:r w:rsidR="00DC13D6">
        <w:rPr>
          <w:rFonts w:ascii="Arial" w:eastAsia="Calibri" w:hAnsi="Arial" w:cs="Arial"/>
        </w:rPr>
        <w:t>in this critical exegesis</w:t>
      </w:r>
      <w:r w:rsidRPr="004D0C1C">
        <w:rPr>
          <w:rFonts w:ascii="Arial" w:eastAsia="Calibri" w:hAnsi="Arial" w:cs="Arial"/>
        </w:rPr>
        <w:t xml:space="preserve"> is rather to highlight </w:t>
      </w:r>
      <w:r w:rsidR="00DE7D2C">
        <w:rPr>
          <w:rFonts w:ascii="Arial" w:eastAsia="Calibri" w:hAnsi="Arial" w:cs="Arial"/>
        </w:rPr>
        <w:t xml:space="preserve">both </w:t>
      </w:r>
      <w:r w:rsidRPr="004D0C1C">
        <w:rPr>
          <w:rFonts w:ascii="Arial" w:eastAsia="Calibri" w:hAnsi="Arial" w:cs="Arial"/>
        </w:rPr>
        <w:t xml:space="preserve">the methodologies and </w:t>
      </w:r>
      <w:r w:rsidR="00DE7D2C">
        <w:rPr>
          <w:rFonts w:ascii="Arial" w:eastAsia="Calibri" w:hAnsi="Arial" w:cs="Arial"/>
        </w:rPr>
        <w:t xml:space="preserve">the crucial </w:t>
      </w:r>
      <w:r w:rsidRPr="004D0C1C">
        <w:rPr>
          <w:rFonts w:ascii="Arial" w:eastAsia="Calibri" w:hAnsi="Arial" w:cs="Arial"/>
        </w:rPr>
        <w:t>interdisciplinary networks of collaboration</w:t>
      </w:r>
      <w:r w:rsidR="00DE7D2C">
        <w:rPr>
          <w:rFonts w:ascii="Arial" w:eastAsia="Calibri" w:hAnsi="Arial" w:cs="Arial"/>
        </w:rPr>
        <w:t xml:space="preserve"> </w:t>
      </w:r>
      <w:r w:rsidRPr="004D0C1C">
        <w:rPr>
          <w:rFonts w:ascii="Arial" w:eastAsia="Calibri" w:hAnsi="Arial" w:cs="Arial"/>
        </w:rPr>
        <w:t>that circulate around this kind of knowledge creation with the aim of formulating a systemised approach to deploying body transfer techniques in performance</w:t>
      </w:r>
      <w:r w:rsidR="00DE7D2C">
        <w:rPr>
          <w:rFonts w:ascii="Arial" w:eastAsia="Calibri" w:hAnsi="Arial" w:cs="Arial"/>
        </w:rPr>
        <w:t>.</w:t>
      </w:r>
      <w:r w:rsidR="00381AA5">
        <w:rPr>
          <w:rFonts w:ascii="Arial" w:eastAsia="Calibri" w:hAnsi="Arial" w:cs="Arial"/>
        </w:rPr>
        <w:t xml:space="preserve"> </w:t>
      </w:r>
      <w:r w:rsidR="00D83C77">
        <w:rPr>
          <w:rFonts w:ascii="Arial" w:eastAsia="Calibri" w:hAnsi="Arial" w:cs="Arial"/>
        </w:rPr>
        <w:t>Therefore,</w:t>
      </w:r>
      <w:r w:rsidR="003561E0">
        <w:rPr>
          <w:rFonts w:ascii="Arial" w:eastAsia="Calibri" w:hAnsi="Arial" w:cs="Arial"/>
        </w:rPr>
        <w:t xml:space="preserve"> the</w:t>
      </w:r>
      <w:r w:rsidR="00381AA5">
        <w:rPr>
          <w:rFonts w:ascii="Arial" w:eastAsia="Calibri" w:hAnsi="Arial" w:cs="Arial"/>
        </w:rPr>
        <w:t xml:space="preserve"> task of this chapter is to begin to </w:t>
      </w:r>
      <w:r w:rsidR="00381AA5" w:rsidRPr="00381AA5">
        <w:rPr>
          <w:rFonts w:ascii="Arial" w:eastAsia="Calibri" w:hAnsi="Arial" w:cs="Arial"/>
        </w:rPr>
        <w:t>establish</w:t>
      </w:r>
      <w:r w:rsidRPr="00A16436">
        <w:rPr>
          <w:rFonts w:ascii="Arial" w:eastAsia="Calibri" w:hAnsi="Arial" w:cs="Arial"/>
        </w:rPr>
        <w:t xml:space="preserve"> w</w:t>
      </w:r>
      <w:r w:rsidRPr="004D0C1C">
        <w:rPr>
          <w:rFonts w:ascii="Arial" w:eastAsia="Calibri" w:hAnsi="Arial" w:cs="Arial"/>
        </w:rPr>
        <w:t xml:space="preserve">hat </w:t>
      </w:r>
      <w:r w:rsidRPr="00A16436">
        <w:rPr>
          <w:rFonts w:ascii="Arial" w:eastAsia="Calibri" w:hAnsi="Arial" w:cs="Arial"/>
        </w:rPr>
        <w:t>constitutes best practice in a</w:t>
      </w:r>
      <w:r w:rsidRPr="004D0C1C">
        <w:rPr>
          <w:rFonts w:ascii="Arial" w:eastAsia="Calibri" w:hAnsi="Arial" w:cs="Arial"/>
        </w:rPr>
        <w:t xml:space="preserve"> nascent </w:t>
      </w:r>
      <w:r w:rsidR="00381AA5">
        <w:rPr>
          <w:rFonts w:ascii="Arial" w:eastAsia="Calibri" w:hAnsi="Arial" w:cs="Arial"/>
        </w:rPr>
        <w:t xml:space="preserve">but burgeoning </w:t>
      </w:r>
      <w:r w:rsidR="00AF08EA">
        <w:rPr>
          <w:rFonts w:ascii="Arial" w:eastAsia="Calibri" w:hAnsi="Arial" w:cs="Arial"/>
        </w:rPr>
        <w:t>field</w:t>
      </w:r>
      <w:r w:rsidR="004D0C1C">
        <w:rPr>
          <w:rFonts w:ascii="Arial" w:eastAsia="Calibri" w:hAnsi="Arial" w:cs="Arial"/>
        </w:rPr>
        <w:t xml:space="preserve"> of </w:t>
      </w:r>
      <w:r w:rsidR="00413B74">
        <w:rPr>
          <w:rFonts w:ascii="Arial" w:eastAsia="Calibri" w:hAnsi="Arial" w:cs="Arial"/>
        </w:rPr>
        <w:t xml:space="preserve">immersive </w:t>
      </w:r>
      <w:r w:rsidR="004D0C1C">
        <w:rPr>
          <w:rFonts w:ascii="Arial" w:eastAsia="Calibri" w:hAnsi="Arial" w:cs="Arial"/>
        </w:rPr>
        <w:t>theatre</w:t>
      </w:r>
      <w:r w:rsidR="00381AA5">
        <w:rPr>
          <w:rFonts w:ascii="Arial" w:eastAsia="Calibri" w:hAnsi="Arial" w:cs="Arial"/>
        </w:rPr>
        <w:t>-</w:t>
      </w:r>
      <w:r w:rsidRPr="004D0C1C">
        <w:rPr>
          <w:rFonts w:ascii="Arial" w:eastAsia="Calibri" w:hAnsi="Arial" w:cs="Arial"/>
        </w:rPr>
        <w:t>making</w:t>
      </w:r>
      <w:r w:rsidR="004D0C1C" w:rsidRPr="00A16436">
        <w:rPr>
          <w:rFonts w:ascii="Arial" w:eastAsia="Calibri" w:hAnsi="Arial" w:cs="Arial"/>
        </w:rPr>
        <w:t>.</w:t>
      </w:r>
    </w:p>
    <w:p w14:paraId="7C325E68" w14:textId="14BB2ECD" w:rsidR="00DF608D" w:rsidRDefault="004D0C1C" w:rsidP="00A16436">
      <w:pPr>
        <w:tabs>
          <w:tab w:val="left" w:pos="284"/>
        </w:tabs>
        <w:spacing w:after="0" w:line="480" w:lineRule="auto"/>
        <w:jc w:val="both"/>
        <w:rPr>
          <w:rFonts w:ascii="Arial" w:eastAsia="Calibri" w:hAnsi="Arial" w:cs="Arial"/>
          <w:u w:val="single"/>
        </w:rPr>
      </w:pPr>
      <w:r>
        <w:rPr>
          <w:rFonts w:ascii="Arial" w:eastAsia="Calibri" w:hAnsi="Arial" w:cs="Arial"/>
        </w:rPr>
        <w:tab/>
      </w:r>
      <w:r w:rsidR="00AE778B" w:rsidRPr="00596DE5">
        <w:rPr>
          <w:rFonts w:ascii="Arial" w:eastAsia="Calibri" w:hAnsi="Arial" w:cs="Arial"/>
        </w:rPr>
        <w:t xml:space="preserve">Analogue’s </w:t>
      </w:r>
      <w:r w:rsidR="00AE778B" w:rsidRPr="00596DE5">
        <w:rPr>
          <w:rFonts w:ascii="Arial" w:eastAsia="Calibri" w:hAnsi="Arial" w:cs="Arial"/>
          <w:i/>
        </w:rPr>
        <w:t>Transports</w:t>
      </w:r>
      <w:r w:rsidR="00AE778B" w:rsidRPr="00596DE5">
        <w:rPr>
          <w:rFonts w:ascii="Arial" w:eastAsia="Calibri" w:hAnsi="Arial" w:cs="Arial"/>
        </w:rPr>
        <w:t xml:space="preserve"> R&amp;D process was divided into different phases of activity</w:t>
      </w:r>
      <w:r w:rsidR="00A37233">
        <w:rPr>
          <w:rFonts w:ascii="Arial" w:eastAsia="Calibri" w:hAnsi="Arial" w:cs="Arial"/>
        </w:rPr>
        <w:t>.</w:t>
      </w:r>
      <w:r w:rsidR="0066486F">
        <w:rPr>
          <w:rFonts w:ascii="Arial" w:eastAsia="Calibri" w:hAnsi="Arial" w:cs="Arial"/>
        </w:rPr>
        <w:t xml:space="preserve"> </w:t>
      </w:r>
      <w:r w:rsidR="00A37233">
        <w:rPr>
          <w:rFonts w:ascii="Arial" w:eastAsia="Calibri" w:hAnsi="Arial" w:cs="Arial"/>
        </w:rPr>
        <w:t xml:space="preserve">In this section I will </w:t>
      </w:r>
      <w:r>
        <w:rPr>
          <w:rFonts w:ascii="Arial" w:eastAsia="Calibri" w:hAnsi="Arial" w:cs="Arial"/>
        </w:rPr>
        <w:t xml:space="preserve">expatiate on the different stages of </w:t>
      </w:r>
      <w:r w:rsidR="00AE778B" w:rsidRPr="00596DE5">
        <w:rPr>
          <w:rFonts w:ascii="Arial" w:eastAsia="Calibri" w:hAnsi="Arial" w:cs="Arial"/>
        </w:rPr>
        <w:t>research</w:t>
      </w:r>
      <w:r>
        <w:rPr>
          <w:rFonts w:ascii="Arial" w:eastAsia="Calibri" w:hAnsi="Arial" w:cs="Arial"/>
        </w:rPr>
        <w:t xml:space="preserve"> that</w:t>
      </w:r>
      <w:r w:rsidR="00AE778B" w:rsidRPr="00596DE5">
        <w:rPr>
          <w:rFonts w:ascii="Arial" w:eastAsia="Calibri" w:hAnsi="Arial" w:cs="Arial"/>
        </w:rPr>
        <w:t xml:space="preserve"> contribut</w:t>
      </w:r>
      <w:r>
        <w:rPr>
          <w:rFonts w:ascii="Arial" w:eastAsia="Calibri" w:hAnsi="Arial" w:cs="Arial"/>
        </w:rPr>
        <w:t>ed</w:t>
      </w:r>
      <w:r w:rsidR="00AE778B" w:rsidRPr="00596DE5">
        <w:rPr>
          <w:rFonts w:ascii="Arial" w:eastAsia="Calibri" w:hAnsi="Arial" w:cs="Arial"/>
        </w:rPr>
        <w:t xml:space="preserve"> to storyboard development and the filming day</w:t>
      </w:r>
      <w:r w:rsidR="00A37233">
        <w:rPr>
          <w:rFonts w:ascii="Arial" w:eastAsia="Calibri" w:hAnsi="Arial" w:cs="Arial"/>
        </w:rPr>
        <w:t xml:space="preserve"> (5.3.1)</w:t>
      </w:r>
      <w:r>
        <w:rPr>
          <w:rFonts w:ascii="Arial" w:eastAsia="Calibri" w:hAnsi="Arial" w:cs="Arial"/>
        </w:rPr>
        <w:t xml:space="preserve"> and </w:t>
      </w:r>
      <w:r w:rsidR="00AE778B" w:rsidRPr="00596DE5">
        <w:rPr>
          <w:rFonts w:ascii="Arial" w:eastAsia="Calibri" w:hAnsi="Arial" w:cs="Arial"/>
        </w:rPr>
        <w:t>‘Wizard of Oz</w:t>
      </w:r>
      <w:r w:rsidR="004603D1" w:rsidRPr="00596DE5">
        <w:rPr>
          <w:rFonts w:ascii="Arial" w:eastAsia="Calibri" w:hAnsi="Arial" w:cs="Arial"/>
        </w:rPr>
        <w:t xml:space="preserve">’ testing </w:t>
      </w:r>
      <w:r w:rsidR="00A37233">
        <w:rPr>
          <w:rFonts w:ascii="Arial" w:eastAsia="Calibri" w:hAnsi="Arial" w:cs="Arial"/>
        </w:rPr>
        <w:t>(5.3.2)</w:t>
      </w:r>
      <w:r>
        <w:rPr>
          <w:rFonts w:ascii="Arial" w:eastAsia="Calibri" w:hAnsi="Arial" w:cs="Arial"/>
        </w:rPr>
        <w:t>.</w:t>
      </w:r>
      <w:r w:rsidRPr="004D0C1C">
        <w:rPr>
          <w:rFonts w:ascii="Arial" w:eastAsia="Calibri" w:hAnsi="Arial" w:cs="Arial"/>
        </w:rPr>
        <w:t xml:space="preserve"> </w:t>
      </w:r>
      <w:r w:rsidRPr="00596DE5">
        <w:rPr>
          <w:rFonts w:ascii="Arial" w:eastAsia="Calibri" w:hAnsi="Arial" w:cs="Arial"/>
        </w:rPr>
        <w:t>I will then</w:t>
      </w:r>
      <w:r>
        <w:rPr>
          <w:rFonts w:ascii="Arial" w:eastAsia="Calibri" w:hAnsi="Arial" w:cs="Arial"/>
        </w:rPr>
        <w:t xml:space="preserve"> </w:t>
      </w:r>
      <w:r w:rsidRPr="00596DE5">
        <w:rPr>
          <w:rFonts w:ascii="Arial" w:eastAsia="Calibri" w:hAnsi="Arial" w:cs="Arial"/>
        </w:rPr>
        <w:t xml:space="preserve">offer an account of the audience experience </w:t>
      </w:r>
      <w:r>
        <w:rPr>
          <w:rFonts w:ascii="Arial" w:eastAsia="Calibri" w:hAnsi="Arial" w:cs="Arial"/>
        </w:rPr>
        <w:t xml:space="preserve">(5.3.3) </w:t>
      </w:r>
      <w:r w:rsidRPr="006018CD">
        <w:rPr>
          <w:rFonts w:ascii="Arial" w:eastAsia="Calibri" w:hAnsi="Arial" w:cs="Arial"/>
        </w:rPr>
        <w:t xml:space="preserve">and a critical reflection on the </w:t>
      </w:r>
      <w:r w:rsidRPr="00A16436">
        <w:rPr>
          <w:rFonts w:ascii="Arial" w:eastAsia="Calibri" w:hAnsi="Arial" w:cs="Arial"/>
        </w:rPr>
        <w:t xml:space="preserve">user-testing process </w:t>
      </w:r>
      <w:r w:rsidRPr="006018CD">
        <w:rPr>
          <w:rFonts w:ascii="Arial" w:eastAsia="Calibri" w:hAnsi="Arial" w:cs="Arial"/>
        </w:rPr>
        <w:t xml:space="preserve">(5.3.4), which </w:t>
      </w:r>
      <w:r w:rsidR="00557D08">
        <w:rPr>
          <w:rFonts w:ascii="Arial" w:eastAsia="Calibri" w:hAnsi="Arial" w:cs="Arial"/>
        </w:rPr>
        <w:t>entailed</w:t>
      </w:r>
      <w:r w:rsidRPr="006018CD">
        <w:rPr>
          <w:rFonts w:ascii="Arial" w:eastAsia="Calibri" w:hAnsi="Arial" w:cs="Arial"/>
        </w:rPr>
        <w:t xml:space="preserve"> </w:t>
      </w:r>
      <w:r w:rsidR="00557D08">
        <w:rPr>
          <w:rFonts w:ascii="Arial" w:eastAsia="Calibri" w:hAnsi="Arial" w:cs="Arial"/>
        </w:rPr>
        <w:t xml:space="preserve">the </w:t>
      </w:r>
      <w:r w:rsidRPr="006018CD">
        <w:rPr>
          <w:rFonts w:ascii="Arial" w:eastAsia="Calibri" w:hAnsi="Arial" w:cs="Arial"/>
        </w:rPr>
        <w:t xml:space="preserve">trialling </w:t>
      </w:r>
      <w:r w:rsidR="00557D08">
        <w:rPr>
          <w:rFonts w:ascii="Arial" w:eastAsia="Calibri" w:hAnsi="Arial" w:cs="Arial"/>
        </w:rPr>
        <w:t xml:space="preserve">of an installation </w:t>
      </w:r>
      <w:r w:rsidRPr="006018CD">
        <w:rPr>
          <w:rFonts w:ascii="Arial" w:eastAsia="Calibri" w:hAnsi="Arial" w:cs="Arial"/>
        </w:rPr>
        <w:t>prototype with volunteers at Parkinson’s UK.</w:t>
      </w:r>
      <w:r w:rsidR="006018CD">
        <w:rPr>
          <w:rFonts w:ascii="Arial" w:eastAsia="Calibri" w:hAnsi="Arial" w:cs="Arial"/>
        </w:rPr>
        <w:t xml:space="preserve"> Finally, I will</w:t>
      </w:r>
      <w:r w:rsidRPr="00596DE5">
        <w:rPr>
          <w:rFonts w:ascii="Arial" w:eastAsia="Calibri" w:hAnsi="Arial" w:cs="Arial"/>
        </w:rPr>
        <w:t xml:space="preserve"> analys</w:t>
      </w:r>
      <w:r>
        <w:rPr>
          <w:rFonts w:ascii="Arial" w:eastAsia="Calibri" w:hAnsi="Arial" w:cs="Arial"/>
        </w:rPr>
        <w:t>e</w:t>
      </w:r>
      <w:r w:rsidRPr="00596DE5">
        <w:rPr>
          <w:rFonts w:ascii="Arial" w:eastAsia="Calibri" w:hAnsi="Arial" w:cs="Arial"/>
        </w:rPr>
        <w:t xml:space="preserve"> the data gathered from different users who tested the </w:t>
      </w:r>
      <w:r>
        <w:rPr>
          <w:rFonts w:ascii="Arial" w:eastAsia="Calibri" w:hAnsi="Arial" w:cs="Arial"/>
        </w:rPr>
        <w:t>installation</w:t>
      </w:r>
      <w:r w:rsidR="006018CD">
        <w:rPr>
          <w:rFonts w:ascii="Arial" w:eastAsia="Calibri" w:hAnsi="Arial" w:cs="Arial"/>
        </w:rPr>
        <w:t xml:space="preserve"> (</w:t>
      </w:r>
      <w:r>
        <w:rPr>
          <w:rFonts w:ascii="Arial" w:eastAsia="Calibri" w:hAnsi="Arial" w:cs="Arial"/>
        </w:rPr>
        <w:t>5.4</w:t>
      </w:r>
      <w:r w:rsidR="006018CD">
        <w:rPr>
          <w:rFonts w:ascii="Arial" w:eastAsia="Calibri" w:hAnsi="Arial" w:cs="Arial"/>
        </w:rPr>
        <w:t xml:space="preserve">), </w:t>
      </w:r>
      <w:r w:rsidR="00AE778B" w:rsidRPr="00596DE5">
        <w:rPr>
          <w:rFonts w:ascii="Arial" w:eastAsia="Calibri" w:hAnsi="Arial" w:cs="Arial"/>
        </w:rPr>
        <w:t xml:space="preserve">to draw conclusions in regards to the efficacy of </w:t>
      </w:r>
      <w:r>
        <w:rPr>
          <w:rFonts w:ascii="Arial" w:eastAsia="Calibri" w:hAnsi="Arial" w:cs="Arial"/>
        </w:rPr>
        <w:t xml:space="preserve">this </w:t>
      </w:r>
      <w:r w:rsidR="00AE778B" w:rsidRPr="00596DE5">
        <w:rPr>
          <w:rFonts w:ascii="Arial" w:eastAsia="Calibri" w:hAnsi="Arial" w:cs="Arial"/>
        </w:rPr>
        <w:t>first-person</w:t>
      </w:r>
      <w:r w:rsidR="00DB6483">
        <w:rPr>
          <w:rFonts w:ascii="Arial" w:eastAsia="Calibri" w:hAnsi="Arial" w:cs="Arial"/>
        </w:rPr>
        <w:t xml:space="preserve"> </w:t>
      </w:r>
      <w:r w:rsidR="00AE778B" w:rsidRPr="00596DE5">
        <w:rPr>
          <w:rFonts w:ascii="Arial" w:eastAsia="Calibri" w:hAnsi="Arial" w:cs="Arial"/>
        </w:rPr>
        <w:t xml:space="preserve">immersive </w:t>
      </w:r>
      <w:r w:rsidR="00AE778B" w:rsidRPr="00596DE5">
        <w:rPr>
          <w:rFonts w:ascii="Arial" w:eastAsia="Calibri" w:hAnsi="Arial" w:cs="Arial"/>
        </w:rPr>
        <w:lastRenderedPageBreak/>
        <w:t>simulation.</w:t>
      </w:r>
      <w:r w:rsidR="00AE778B" w:rsidRPr="00596DE5">
        <w:rPr>
          <w:rFonts w:ascii="Arial" w:eastAsia="Calibri" w:hAnsi="Arial" w:cs="Arial"/>
          <w:vertAlign w:val="superscript"/>
        </w:rPr>
        <w:footnoteReference w:id="229"/>
      </w:r>
      <w:r w:rsidR="00AE778B" w:rsidRPr="00596DE5">
        <w:rPr>
          <w:rFonts w:ascii="Arial" w:eastAsia="Calibri" w:hAnsi="Arial" w:cs="Arial"/>
        </w:rPr>
        <w:t xml:space="preserve"> I </w:t>
      </w:r>
      <w:r w:rsidR="00B2387E">
        <w:rPr>
          <w:rFonts w:ascii="Arial" w:eastAsia="Calibri" w:hAnsi="Arial" w:cs="Arial"/>
        </w:rPr>
        <w:t xml:space="preserve">propose </w:t>
      </w:r>
      <w:r w:rsidR="00AE778B" w:rsidRPr="00596DE5">
        <w:rPr>
          <w:rFonts w:ascii="Arial" w:eastAsia="Calibri" w:hAnsi="Arial" w:cs="Arial"/>
        </w:rPr>
        <w:t xml:space="preserve">to evaluate </w:t>
      </w:r>
      <w:r w:rsidR="00AE778B" w:rsidRPr="00596DE5">
        <w:rPr>
          <w:rFonts w:ascii="Arial" w:eastAsia="Calibri" w:hAnsi="Arial" w:cs="Arial"/>
          <w:i/>
        </w:rPr>
        <w:t>Transports</w:t>
      </w:r>
      <w:r w:rsidR="00AE778B" w:rsidRPr="00596DE5">
        <w:rPr>
          <w:rFonts w:ascii="Arial" w:eastAsia="Calibri" w:hAnsi="Arial" w:cs="Arial"/>
        </w:rPr>
        <w:t xml:space="preserve"> both as an experience to height</w:t>
      </w:r>
      <w:r w:rsidR="004603D1" w:rsidRPr="00596DE5">
        <w:rPr>
          <w:rFonts w:ascii="Arial" w:eastAsia="Calibri" w:hAnsi="Arial" w:cs="Arial"/>
        </w:rPr>
        <w:t>en awareness and empathy among</w:t>
      </w:r>
      <w:r w:rsidR="00AE778B" w:rsidRPr="00596DE5">
        <w:rPr>
          <w:rFonts w:ascii="Arial" w:eastAsia="Calibri" w:hAnsi="Arial" w:cs="Arial"/>
        </w:rPr>
        <w:t xml:space="preserve"> different audiences and as a pedagogical tool for those </w:t>
      </w:r>
      <w:r w:rsidR="002820A3" w:rsidRPr="00596DE5">
        <w:rPr>
          <w:rFonts w:ascii="Arial" w:eastAsia="Calibri" w:hAnsi="Arial" w:cs="Arial"/>
        </w:rPr>
        <w:t xml:space="preserve">who may be </w:t>
      </w:r>
      <w:r w:rsidR="00AE778B" w:rsidRPr="00596DE5">
        <w:rPr>
          <w:rFonts w:ascii="Arial" w:eastAsia="Calibri" w:hAnsi="Arial" w:cs="Arial"/>
        </w:rPr>
        <w:t>engaged with the care and treatment of those living with Young-Onset Parkinson’s disease. I will also consider other potential applications for the experience that emerged throu</w:t>
      </w:r>
      <w:r w:rsidR="004603D1" w:rsidRPr="00596DE5">
        <w:rPr>
          <w:rFonts w:ascii="Arial" w:eastAsia="Calibri" w:hAnsi="Arial" w:cs="Arial"/>
        </w:rPr>
        <w:t>gh responses following the user-</w:t>
      </w:r>
      <w:r w:rsidR="00AE778B" w:rsidRPr="00596DE5">
        <w:rPr>
          <w:rFonts w:ascii="Arial" w:eastAsia="Calibri" w:hAnsi="Arial" w:cs="Arial"/>
        </w:rPr>
        <w:t>testing phase of the pilot.</w:t>
      </w:r>
    </w:p>
    <w:p w14:paraId="0063C84B" w14:textId="77777777" w:rsidR="00DF608D" w:rsidRDefault="00DF608D" w:rsidP="00DF608D">
      <w:pPr>
        <w:spacing w:after="0" w:line="480" w:lineRule="auto"/>
        <w:jc w:val="both"/>
        <w:rPr>
          <w:rFonts w:ascii="Arial" w:eastAsia="Calibri" w:hAnsi="Arial" w:cs="Arial"/>
          <w:u w:val="single"/>
        </w:rPr>
      </w:pPr>
    </w:p>
    <w:p w14:paraId="6C877FD8" w14:textId="77777777" w:rsidR="00DF608D" w:rsidRPr="00596DE5" w:rsidRDefault="00DF608D" w:rsidP="00DF608D">
      <w:pPr>
        <w:spacing w:after="0" w:line="480" w:lineRule="auto"/>
        <w:jc w:val="both"/>
        <w:rPr>
          <w:rFonts w:ascii="Arial" w:eastAsia="Calibri" w:hAnsi="Arial" w:cs="Arial"/>
        </w:rPr>
      </w:pPr>
    </w:p>
    <w:p w14:paraId="7548FD32" w14:textId="2AEDFDC2" w:rsidR="00AE778B" w:rsidRPr="00596DE5" w:rsidRDefault="00E1192C" w:rsidP="00A16436">
      <w:pPr>
        <w:spacing w:after="0" w:line="480" w:lineRule="auto"/>
        <w:jc w:val="both"/>
        <w:outlineLvl w:val="0"/>
        <w:rPr>
          <w:rFonts w:ascii="Arial" w:eastAsia="Calibri" w:hAnsi="Arial" w:cs="Arial"/>
        </w:rPr>
      </w:pPr>
      <w:r w:rsidRPr="00596DE5">
        <w:rPr>
          <w:rFonts w:ascii="Arial" w:eastAsia="Calibri" w:hAnsi="Arial" w:cs="Arial"/>
          <w:u w:val="single"/>
        </w:rPr>
        <w:t>5.3.1</w:t>
      </w:r>
      <w:r w:rsidR="009D396F" w:rsidRPr="00596DE5">
        <w:rPr>
          <w:rFonts w:ascii="Arial" w:eastAsia="Calibri" w:hAnsi="Arial" w:cs="Arial"/>
          <w:u w:val="single"/>
        </w:rPr>
        <w:t xml:space="preserve"> </w:t>
      </w:r>
      <w:r w:rsidR="00AE778B" w:rsidRPr="00596DE5">
        <w:rPr>
          <w:rFonts w:ascii="Arial" w:eastAsia="Calibri" w:hAnsi="Arial" w:cs="Arial"/>
          <w:u w:val="single"/>
        </w:rPr>
        <w:t>Research and Storyboard Development</w:t>
      </w:r>
    </w:p>
    <w:p w14:paraId="26439D5D" w14:textId="77777777" w:rsidR="00136798" w:rsidRDefault="00136798" w:rsidP="00136798">
      <w:pPr>
        <w:spacing w:after="0"/>
        <w:jc w:val="both"/>
        <w:rPr>
          <w:noProof/>
          <w:lang w:eastAsia="en-GB"/>
        </w:rPr>
      </w:pPr>
      <w:r>
        <w:rPr>
          <w:noProof/>
          <w:lang w:val="en-US"/>
        </w:rPr>
        <w:drawing>
          <wp:inline distT="0" distB="0" distL="0" distR="0" wp14:anchorId="04A14DBA" wp14:editId="3B2F86BA">
            <wp:extent cx="2520000" cy="2520000"/>
            <wp:effectExtent l="0" t="0" r="0" b="0"/>
            <wp:docPr id="35" name="Picture 35" desc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Pr>
          <w:noProof/>
          <w:lang w:eastAsia="en-GB"/>
        </w:rPr>
        <w:t xml:space="preserve">  </w:t>
      </w:r>
      <w:r>
        <w:rPr>
          <w:noProof/>
          <w:lang w:val="en-US"/>
        </w:rPr>
        <w:drawing>
          <wp:inline distT="0" distB="0" distL="0" distR="0" wp14:anchorId="29506337" wp14:editId="0BFB0010">
            <wp:extent cx="3096246" cy="2520000"/>
            <wp:effectExtent l="0" t="0" r="9525"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1" cstate="print">
                      <a:extLst>
                        <a:ext uri="{28A0092B-C50C-407E-A947-70E740481C1C}">
                          <a14:useLocalDpi xmlns:a14="http://schemas.microsoft.com/office/drawing/2010/main" val="0"/>
                        </a:ext>
                      </a:extLst>
                    </a:blip>
                    <a:srcRect l="2559" r="5290"/>
                    <a:stretch/>
                  </pic:blipFill>
                  <pic:spPr bwMode="auto">
                    <a:xfrm flipV="1">
                      <a:off x="0" y="0"/>
                      <a:ext cx="3096246" cy="2520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AF8C4C4" w14:textId="77777777" w:rsidR="00136798" w:rsidRPr="00D122A0" w:rsidRDefault="00136798" w:rsidP="00136798">
      <w:pPr>
        <w:spacing w:after="0"/>
        <w:jc w:val="both"/>
        <w:rPr>
          <w:rFonts w:ascii="Arial" w:eastAsia="Calibri" w:hAnsi="Arial" w:cs="Arial"/>
          <w:sz w:val="8"/>
          <w:szCs w:val="8"/>
        </w:rPr>
      </w:pPr>
    </w:p>
    <w:p w14:paraId="39AECC3A" w14:textId="50B6AF68" w:rsidR="004835AC" w:rsidRPr="00A16436" w:rsidRDefault="000C1122" w:rsidP="00D122A0">
      <w:pPr>
        <w:tabs>
          <w:tab w:val="left" w:pos="4111"/>
        </w:tabs>
        <w:spacing w:after="0"/>
        <w:jc w:val="both"/>
        <w:rPr>
          <w:rFonts w:ascii="Arial" w:eastAsia="Calibri" w:hAnsi="Arial" w:cs="Arial"/>
          <w:color w:val="000000" w:themeColor="text1"/>
          <w:sz w:val="18"/>
          <w:szCs w:val="18"/>
        </w:rPr>
      </w:pPr>
      <w:r w:rsidRPr="00F5596B">
        <w:rPr>
          <w:rFonts w:ascii="Arial" w:eastAsia="Calibri" w:hAnsi="Arial" w:cs="Arial"/>
          <w:color w:val="000000" w:themeColor="text1"/>
          <w:sz w:val="18"/>
          <w:szCs w:val="18"/>
        </w:rPr>
        <w:t xml:space="preserve">Fig. </w:t>
      </w:r>
      <w:r w:rsidR="00C922C9" w:rsidRPr="00A16436">
        <w:rPr>
          <w:rFonts w:ascii="Arial" w:eastAsia="Calibri" w:hAnsi="Arial" w:cs="Arial"/>
          <w:color w:val="000000" w:themeColor="text1"/>
          <w:sz w:val="18"/>
          <w:szCs w:val="18"/>
        </w:rPr>
        <w:t>12</w:t>
      </w:r>
      <w:r w:rsidRPr="00A16436">
        <w:rPr>
          <w:rFonts w:ascii="Arial" w:eastAsia="Calibri" w:hAnsi="Arial" w:cs="Arial"/>
          <w:color w:val="000000" w:themeColor="text1"/>
          <w:sz w:val="18"/>
          <w:szCs w:val="18"/>
        </w:rPr>
        <w:t xml:space="preserve">: </w:t>
      </w:r>
      <w:r w:rsidRPr="00A16436">
        <w:rPr>
          <w:rFonts w:ascii="Arial" w:eastAsia="Calibri" w:hAnsi="Arial" w:cs="Arial"/>
          <w:i/>
          <w:color w:val="000000" w:themeColor="text1"/>
          <w:sz w:val="18"/>
          <w:szCs w:val="18"/>
        </w:rPr>
        <w:t>Transports</w:t>
      </w:r>
      <w:r w:rsidRPr="00A16436">
        <w:rPr>
          <w:rFonts w:ascii="Arial" w:eastAsia="Calibri" w:hAnsi="Arial" w:cs="Arial"/>
          <w:color w:val="000000" w:themeColor="text1"/>
          <w:sz w:val="18"/>
          <w:szCs w:val="18"/>
        </w:rPr>
        <w:t xml:space="preserve"> R&amp;D –</w:t>
      </w:r>
      <w:r w:rsidR="00C922C9" w:rsidRPr="00A16436">
        <w:rPr>
          <w:rFonts w:ascii="Arial" w:eastAsia="Calibri" w:hAnsi="Arial" w:cs="Arial"/>
          <w:color w:val="000000" w:themeColor="text1"/>
          <w:sz w:val="18"/>
          <w:szCs w:val="18"/>
        </w:rPr>
        <w:t xml:space="preserve"> Analogue’s Production</w:t>
      </w:r>
      <w:r w:rsidR="00C922C9" w:rsidRPr="00A16436">
        <w:rPr>
          <w:rFonts w:ascii="Arial" w:eastAsia="Calibri" w:hAnsi="Arial" w:cs="Arial"/>
          <w:color w:val="000000" w:themeColor="text1"/>
          <w:sz w:val="18"/>
          <w:szCs w:val="18"/>
        </w:rPr>
        <w:tab/>
        <w:t>Fig. 13</w:t>
      </w:r>
      <w:r w:rsidR="001C09F1" w:rsidRPr="00A16436">
        <w:rPr>
          <w:rFonts w:ascii="Arial" w:eastAsia="Calibri" w:hAnsi="Arial" w:cs="Arial"/>
          <w:color w:val="000000" w:themeColor="text1"/>
          <w:sz w:val="18"/>
          <w:szCs w:val="18"/>
        </w:rPr>
        <w:t xml:space="preserve">: </w:t>
      </w:r>
      <w:r w:rsidR="004835AC" w:rsidRPr="00A16436">
        <w:rPr>
          <w:rFonts w:ascii="Arial" w:eastAsia="Calibri" w:hAnsi="Arial" w:cs="Arial"/>
          <w:color w:val="000000" w:themeColor="text1"/>
          <w:sz w:val="18"/>
          <w:szCs w:val="18"/>
        </w:rPr>
        <w:t xml:space="preserve">The initial setup of the Raspberry Pi system for </w:t>
      </w:r>
      <w:r w:rsidR="00D122A0" w:rsidRPr="00A16436">
        <w:rPr>
          <w:rFonts w:ascii="Arial" w:eastAsia="Calibri" w:hAnsi="Arial" w:cs="Arial"/>
          <w:color w:val="000000" w:themeColor="text1"/>
          <w:sz w:val="18"/>
          <w:szCs w:val="18"/>
        </w:rPr>
        <w:t>Man</w:t>
      </w:r>
      <w:r w:rsidR="001C09F1" w:rsidRPr="00A16436">
        <w:rPr>
          <w:rFonts w:ascii="Arial" w:eastAsia="Calibri" w:hAnsi="Arial" w:cs="Arial"/>
          <w:color w:val="000000" w:themeColor="text1"/>
          <w:sz w:val="18"/>
          <w:szCs w:val="18"/>
        </w:rPr>
        <w:t xml:space="preserve">ager Helen </w:t>
      </w:r>
      <w:r w:rsidR="004835AC" w:rsidRPr="00A16436">
        <w:rPr>
          <w:rFonts w:ascii="Arial" w:eastAsia="Calibri" w:hAnsi="Arial" w:cs="Arial"/>
          <w:color w:val="000000" w:themeColor="text1"/>
          <w:sz w:val="18"/>
          <w:szCs w:val="18"/>
        </w:rPr>
        <w:t>Mugridge testing the proto-type</w:t>
      </w:r>
      <w:r w:rsidR="004835AC" w:rsidRPr="00A16436">
        <w:rPr>
          <w:rFonts w:ascii="Arial" w:eastAsia="Calibri" w:hAnsi="Arial" w:cs="Arial"/>
          <w:color w:val="000000" w:themeColor="text1"/>
          <w:sz w:val="18"/>
          <w:szCs w:val="18"/>
        </w:rPr>
        <w:tab/>
      </w:r>
      <w:r w:rsidR="004835AC" w:rsidRPr="00A16436">
        <w:rPr>
          <w:rFonts w:ascii="Arial" w:eastAsia="Calibri" w:hAnsi="Arial" w:cs="Arial"/>
          <w:i/>
          <w:color w:val="000000" w:themeColor="text1"/>
          <w:sz w:val="18"/>
          <w:szCs w:val="18"/>
        </w:rPr>
        <w:t>Transports,</w:t>
      </w:r>
      <w:r w:rsidR="004835AC" w:rsidRPr="00A16436">
        <w:rPr>
          <w:rFonts w:ascii="Arial" w:eastAsia="Calibri" w:hAnsi="Arial" w:cs="Arial"/>
          <w:color w:val="000000" w:themeColor="text1"/>
          <w:sz w:val="18"/>
          <w:szCs w:val="18"/>
        </w:rPr>
        <w:t xml:space="preserve"> developed by Julian Harley.</w:t>
      </w:r>
    </w:p>
    <w:p w14:paraId="0DD2310A" w14:textId="586F7150" w:rsidR="000C1122" w:rsidRPr="00A16436" w:rsidRDefault="00F360E6" w:rsidP="00D122A0">
      <w:pPr>
        <w:tabs>
          <w:tab w:val="left" w:pos="4111"/>
        </w:tabs>
        <w:spacing w:after="0"/>
        <w:jc w:val="both"/>
        <w:rPr>
          <w:rFonts w:ascii="Arial" w:eastAsia="Calibri" w:hAnsi="Arial" w:cs="Arial"/>
          <w:color w:val="000000" w:themeColor="text1"/>
          <w:sz w:val="18"/>
          <w:szCs w:val="18"/>
        </w:rPr>
      </w:pPr>
      <w:r w:rsidRPr="00A16436">
        <w:rPr>
          <w:rFonts w:ascii="Arial" w:eastAsia="Calibri" w:hAnsi="Arial" w:cs="Arial"/>
          <w:color w:val="000000" w:themeColor="text1"/>
          <w:sz w:val="18"/>
          <w:szCs w:val="18"/>
        </w:rPr>
        <w:t>glove with Designer Max Humphries</w:t>
      </w:r>
      <w:r w:rsidR="000C1122" w:rsidRPr="00A16436">
        <w:rPr>
          <w:rFonts w:ascii="Arial" w:eastAsia="Calibri" w:hAnsi="Arial" w:cs="Arial"/>
          <w:color w:val="000000" w:themeColor="text1"/>
          <w:sz w:val="18"/>
          <w:szCs w:val="18"/>
        </w:rPr>
        <w:t>.</w:t>
      </w:r>
    </w:p>
    <w:p w14:paraId="31F261CB" w14:textId="77777777" w:rsidR="00E254D8" w:rsidRDefault="00E254D8" w:rsidP="00D122A0">
      <w:pPr>
        <w:tabs>
          <w:tab w:val="left" w:pos="4111"/>
        </w:tabs>
        <w:spacing w:after="0"/>
        <w:jc w:val="both"/>
        <w:rPr>
          <w:rFonts w:ascii="Arial" w:eastAsia="Calibri" w:hAnsi="Arial" w:cs="Arial"/>
          <w:sz w:val="18"/>
          <w:szCs w:val="18"/>
        </w:rPr>
      </w:pPr>
    </w:p>
    <w:p w14:paraId="66D6FF49" w14:textId="4A02C3BC" w:rsidR="004835AC" w:rsidRPr="006018CD" w:rsidRDefault="004835AC" w:rsidP="00A16436">
      <w:pPr>
        <w:spacing w:after="0" w:line="240" w:lineRule="auto"/>
        <w:jc w:val="both"/>
        <w:rPr>
          <w:rFonts w:ascii="Arial" w:eastAsia="Calibri" w:hAnsi="Arial" w:cs="Arial"/>
        </w:rPr>
      </w:pPr>
    </w:p>
    <w:p w14:paraId="2417ABCB" w14:textId="465AF19D" w:rsidR="00AE778B" w:rsidRPr="00596DE5" w:rsidRDefault="00AE778B" w:rsidP="0073139B">
      <w:pPr>
        <w:spacing w:after="0" w:line="480" w:lineRule="auto"/>
        <w:jc w:val="both"/>
        <w:rPr>
          <w:rFonts w:ascii="Arial" w:eastAsia="Calibri" w:hAnsi="Arial" w:cs="Arial"/>
        </w:rPr>
      </w:pPr>
      <w:r w:rsidRPr="00596DE5">
        <w:rPr>
          <w:rFonts w:ascii="Arial" w:eastAsia="Calibri" w:hAnsi="Arial" w:cs="Arial"/>
        </w:rPr>
        <w:t xml:space="preserve">As part of the initial research that contributed to the script development process, my co-author Hannah Barker and I first explored secondary scientific research materials that expanded on the pathology of </w:t>
      </w:r>
      <w:r w:rsidR="00C411C3" w:rsidRPr="00596DE5">
        <w:rPr>
          <w:rFonts w:ascii="Arial" w:eastAsia="Calibri" w:hAnsi="Arial" w:cs="Arial"/>
        </w:rPr>
        <w:t>PD</w:t>
      </w:r>
      <w:r w:rsidRPr="00596DE5">
        <w:rPr>
          <w:rFonts w:ascii="Arial" w:eastAsia="Calibri" w:hAnsi="Arial" w:cs="Arial"/>
        </w:rPr>
        <w:t xml:space="preserve">. The National Institute for Health and Clinical Excellence (NICE), an organisation providing national guidance and advice to improve health and social </w:t>
      </w:r>
      <w:r w:rsidR="00C411C3" w:rsidRPr="00596DE5">
        <w:rPr>
          <w:rFonts w:ascii="Arial" w:eastAsia="Calibri" w:hAnsi="Arial" w:cs="Arial"/>
        </w:rPr>
        <w:t>care,</w:t>
      </w:r>
      <w:r w:rsidRPr="00596DE5">
        <w:rPr>
          <w:rFonts w:ascii="Arial" w:eastAsia="Calibri" w:hAnsi="Arial" w:cs="Arial"/>
        </w:rPr>
        <w:t xml:space="preserve"> has published a pathway online (‘Parkinson’s disease overview’) that illustrates the diagnosis and management of </w:t>
      </w:r>
      <w:r w:rsidR="00C411C3" w:rsidRPr="00596DE5">
        <w:rPr>
          <w:rFonts w:ascii="Arial" w:eastAsia="Calibri" w:hAnsi="Arial" w:cs="Arial"/>
        </w:rPr>
        <w:t>PD</w:t>
      </w:r>
      <w:r w:rsidRPr="00596DE5">
        <w:rPr>
          <w:rFonts w:ascii="Arial" w:eastAsia="Calibri" w:hAnsi="Arial" w:cs="Arial"/>
        </w:rPr>
        <w:t xml:space="preserve"> in adults in primary and secondary care. This clinical </w:t>
      </w:r>
      <w:r w:rsidRPr="00596DE5">
        <w:rPr>
          <w:rFonts w:ascii="Arial" w:eastAsia="Calibri" w:hAnsi="Arial" w:cs="Arial"/>
        </w:rPr>
        <w:lastRenderedPageBreak/>
        <w:t>guide on PD is regularly updated to take into account the latest evidence-based clinical trial data on pharmacological and surgical treatments. These pathways are predominantly an online tool to help healthcare professionals and patients decide on the most appropriate treatments. However, this is also a valuable resource to aid practitioner</w:t>
      </w:r>
      <w:r w:rsidR="00AB4AE7">
        <w:rPr>
          <w:rFonts w:ascii="Arial" w:eastAsia="Calibri" w:hAnsi="Arial" w:cs="Arial"/>
        </w:rPr>
        <w:t>s</w:t>
      </w:r>
      <w:r w:rsidRPr="00596DE5">
        <w:rPr>
          <w:rFonts w:ascii="Arial" w:eastAsia="Calibri" w:hAnsi="Arial" w:cs="Arial"/>
        </w:rPr>
        <w:t xml:space="preserve"> in the arts to better understand and construct an informed fictionalised journey of a subject living with </w:t>
      </w:r>
      <w:r w:rsidR="00C411C3" w:rsidRPr="00596DE5">
        <w:rPr>
          <w:rFonts w:ascii="Arial" w:eastAsia="Calibri" w:hAnsi="Arial" w:cs="Arial"/>
        </w:rPr>
        <w:t>PD,</w:t>
      </w:r>
      <w:r w:rsidRPr="00596DE5">
        <w:rPr>
          <w:rFonts w:ascii="Arial" w:eastAsia="Calibri" w:hAnsi="Arial" w:cs="Arial"/>
        </w:rPr>
        <w:t xml:space="preserve"> from the early stages of displaying symptoms through to referral, diagnosis, management of the disease and palliative care.    </w:t>
      </w:r>
    </w:p>
    <w:p w14:paraId="3B263E86" w14:textId="0DFA69BE" w:rsidR="00AE778B" w:rsidRPr="00596DE5" w:rsidRDefault="000E36F9" w:rsidP="0073139B">
      <w:pPr>
        <w:spacing w:after="0" w:line="480" w:lineRule="auto"/>
        <w:ind w:firstLine="284"/>
        <w:jc w:val="both"/>
        <w:rPr>
          <w:rFonts w:ascii="Arial" w:eastAsia="Calibri" w:hAnsi="Arial" w:cs="Arial"/>
        </w:rPr>
      </w:pPr>
      <w:r>
        <w:rPr>
          <w:rFonts w:ascii="Arial" w:eastAsia="Calibri" w:hAnsi="Arial" w:cs="Arial"/>
        </w:rPr>
        <w:t xml:space="preserve">In order to further engage with </w:t>
      </w:r>
      <w:r w:rsidR="00AE778B" w:rsidRPr="00596DE5">
        <w:rPr>
          <w:rFonts w:ascii="Arial" w:eastAsia="Calibri" w:hAnsi="Arial" w:cs="Arial"/>
        </w:rPr>
        <w:t xml:space="preserve">the causes of PD through the lens of the neuroscientific paradigm, I attended two of Professor Narender Ramnani’s lectures as part of the </w:t>
      </w:r>
      <w:r w:rsidR="00AE778B" w:rsidRPr="00596DE5">
        <w:rPr>
          <w:rFonts w:ascii="Arial" w:eastAsia="Calibri" w:hAnsi="Arial" w:cs="Arial"/>
          <w:i/>
        </w:rPr>
        <w:t xml:space="preserve">Clinical and Cognitive Neuroscience </w:t>
      </w:r>
      <w:r w:rsidR="00AE778B" w:rsidRPr="00596DE5">
        <w:rPr>
          <w:rFonts w:ascii="Arial" w:eastAsia="Calibri" w:hAnsi="Arial" w:cs="Arial"/>
        </w:rPr>
        <w:t>course</w:t>
      </w:r>
      <w:r w:rsidR="00AE778B" w:rsidRPr="00596DE5">
        <w:rPr>
          <w:rFonts w:ascii="Arial" w:eastAsia="Calibri" w:hAnsi="Arial" w:cs="Arial"/>
          <w:i/>
        </w:rPr>
        <w:t xml:space="preserve"> </w:t>
      </w:r>
      <w:r w:rsidR="00AE778B" w:rsidRPr="00596DE5">
        <w:rPr>
          <w:rFonts w:ascii="Arial" w:eastAsia="Calibri" w:hAnsi="Arial" w:cs="Arial"/>
        </w:rPr>
        <w:t>(PS3141) designed for a Psychology undergraduate cohort at Royal Holloway University. The first lecture I attended on 31 October 2013</w:t>
      </w:r>
      <w:r w:rsidR="00C030BB">
        <w:rPr>
          <w:rFonts w:ascii="Arial" w:eastAsia="Calibri" w:hAnsi="Arial" w:cs="Arial"/>
        </w:rPr>
        <w:t>,</w:t>
      </w:r>
      <w:r w:rsidR="00AE778B" w:rsidRPr="00596DE5">
        <w:rPr>
          <w:rFonts w:ascii="Arial" w:eastAsia="Calibri" w:hAnsi="Arial" w:cs="Arial"/>
        </w:rPr>
        <w:t xml:space="preserve"> entitled ‘Nervous System Damage I: Neurodegeneration - Parkinson's Disease’</w:t>
      </w:r>
      <w:r w:rsidR="00C030BB">
        <w:rPr>
          <w:rFonts w:ascii="Arial" w:eastAsia="Calibri" w:hAnsi="Arial" w:cs="Arial"/>
        </w:rPr>
        <w:t>,</w:t>
      </w:r>
      <w:r w:rsidR="00AE778B" w:rsidRPr="00596DE5">
        <w:rPr>
          <w:rFonts w:ascii="Arial" w:eastAsia="Calibri" w:hAnsi="Arial" w:cs="Arial"/>
        </w:rPr>
        <w:t xml:space="preserve"> was predominantly focused on prevalence and symptoms, degenerating pathways and neuropathology (specifically the importance of understanding the relevant systems in the brain), PD in the context of the Basal Ganglia anatomy, PD in the context of the dopamine system, MPTP-induced lesions (a drug that caused Parkinson’s-like symptoms in patients)</w:t>
      </w:r>
      <w:r w:rsidR="00AE778B" w:rsidRPr="00596DE5">
        <w:rPr>
          <w:rFonts w:ascii="Arial" w:eastAsia="Calibri" w:hAnsi="Arial" w:cs="Arial"/>
          <w:vertAlign w:val="superscript"/>
        </w:rPr>
        <w:footnoteReference w:id="230"/>
      </w:r>
      <w:r w:rsidR="00AE778B" w:rsidRPr="00596DE5">
        <w:rPr>
          <w:rFonts w:ascii="Arial" w:eastAsia="Calibri" w:hAnsi="Arial" w:cs="Arial"/>
        </w:rPr>
        <w:t xml:space="preserve"> and treatment strategies. The second lecture I attended on 14 November 2013, entitled ‘Rehabilitation I: Neural transplants and brain repair’, expanded on different PD and MPTP models, investigating transplants to replace lost dopamine and the ethics of such treatments. In an interview I later conducted with</w:t>
      </w:r>
      <w:r w:rsidR="00183529" w:rsidRPr="00596DE5">
        <w:rPr>
          <w:rFonts w:ascii="Arial" w:eastAsia="Calibri" w:hAnsi="Arial" w:cs="Arial"/>
        </w:rPr>
        <w:t xml:space="preserve"> </w:t>
      </w:r>
      <w:r w:rsidR="00AE778B" w:rsidRPr="00596DE5">
        <w:rPr>
          <w:rFonts w:ascii="Arial" w:eastAsia="Calibri" w:hAnsi="Arial" w:cs="Arial"/>
        </w:rPr>
        <w:t xml:space="preserve">Ramnani on 23 June 2014 for a documentary </w:t>
      </w:r>
      <w:r w:rsidR="004E3A24" w:rsidRPr="00596DE5">
        <w:rPr>
          <w:rFonts w:ascii="Arial" w:eastAsia="Calibri" w:hAnsi="Arial" w:cs="Arial"/>
        </w:rPr>
        <w:t>created by Alex Markham and digitalSTAGE that accompanied</w:t>
      </w:r>
      <w:r w:rsidR="00AE778B" w:rsidRPr="00596DE5">
        <w:rPr>
          <w:rFonts w:ascii="Arial" w:eastAsia="Calibri" w:hAnsi="Arial" w:cs="Arial"/>
        </w:rPr>
        <w:t xml:space="preserve"> the </w:t>
      </w:r>
      <w:r w:rsidR="00AE778B" w:rsidRPr="00596DE5">
        <w:rPr>
          <w:rFonts w:ascii="Arial" w:eastAsia="Calibri" w:hAnsi="Arial" w:cs="Arial"/>
          <w:i/>
        </w:rPr>
        <w:t>Transports</w:t>
      </w:r>
      <w:r w:rsidR="00AE778B" w:rsidRPr="00596DE5">
        <w:rPr>
          <w:rFonts w:ascii="Arial" w:eastAsia="Calibri" w:hAnsi="Arial" w:cs="Arial"/>
        </w:rPr>
        <w:t xml:space="preserve"> installation</w:t>
      </w:r>
      <w:r w:rsidR="004E3A24" w:rsidRPr="00596DE5">
        <w:rPr>
          <w:rFonts w:ascii="Arial" w:eastAsia="Calibri" w:hAnsi="Arial" w:cs="Arial"/>
        </w:rPr>
        <w:t xml:space="preserve"> (‘Transports Documentary’)</w:t>
      </w:r>
      <w:r w:rsidR="00AE778B" w:rsidRPr="00596DE5">
        <w:rPr>
          <w:rFonts w:ascii="Arial" w:eastAsia="Calibri" w:hAnsi="Arial" w:cs="Arial"/>
        </w:rPr>
        <w:t>, he noted that:</w:t>
      </w:r>
    </w:p>
    <w:p w14:paraId="453961DD" w14:textId="77777777" w:rsidR="00AE778B" w:rsidRDefault="00AE778B" w:rsidP="0073139B">
      <w:pPr>
        <w:spacing w:after="0"/>
        <w:jc w:val="both"/>
        <w:rPr>
          <w:rFonts w:ascii="Arial" w:eastAsia="Calibri" w:hAnsi="Arial" w:cs="Arial"/>
        </w:rPr>
      </w:pPr>
    </w:p>
    <w:p w14:paraId="7BEA52B5" w14:textId="77777777" w:rsidR="00741A83" w:rsidRDefault="00741A83" w:rsidP="0073139B">
      <w:pPr>
        <w:spacing w:after="0"/>
        <w:jc w:val="both"/>
        <w:rPr>
          <w:rFonts w:ascii="Arial" w:eastAsia="Calibri" w:hAnsi="Arial" w:cs="Arial"/>
        </w:rPr>
      </w:pPr>
    </w:p>
    <w:p w14:paraId="58D2B6F4" w14:textId="77777777" w:rsidR="00741A83" w:rsidRDefault="00741A83" w:rsidP="0073139B">
      <w:pPr>
        <w:spacing w:after="0"/>
        <w:jc w:val="both"/>
        <w:rPr>
          <w:rFonts w:ascii="Arial" w:eastAsia="Calibri" w:hAnsi="Arial" w:cs="Arial"/>
        </w:rPr>
      </w:pPr>
    </w:p>
    <w:p w14:paraId="26C186FC" w14:textId="77777777" w:rsidR="00741A83" w:rsidRPr="00596DE5" w:rsidRDefault="00741A83" w:rsidP="0073139B">
      <w:pPr>
        <w:spacing w:after="0"/>
        <w:jc w:val="both"/>
        <w:rPr>
          <w:rFonts w:ascii="Arial" w:eastAsia="Calibri" w:hAnsi="Arial" w:cs="Arial"/>
        </w:rPr>
      </w:pPr>
    </w:p>
    <w:p w14:paraId="456C2431" w14:textId="77777777" w:rsidR="00AE778B" w:rsidRPr="00596DE5" w:rsidRDefault="00AE778B" w:rsidP="0031530A">
      <w:pPr>
        <w:spacing w:after="0"/>
        <w:ind w:left="426" w:right="379"/>
        <w:jc w:val="both"/>
        <w:rPr>
          <w:rFonts w:ascii="Arial" w:eastAsia="Calibri" w:hAnsi="Arial" w:cs="Arial"/>
        </w:rPr>
      </w:pPr>
      <w:r w:rsidRPr="00596DE5">
        <w:rPr>
          <w:rFonts w:ascii="Arial" w:eastAsia="Calibri" w:hAnsi="Arial" w:cs="Arial"/>
        </w:rPr>
        <w:lastRenderedPageBreak/>
        <w:t xml:space="preserve">The cause of Parkinson’s disease is very interesting because unlike other neurodegenerative disorders like Alzheimer’s where the pathology is very diffuse, the areas in the brain that degenerate are very specific and local. There is a collection of cells deep in the brain called the basal ganglia and there is a very specific pathway within the basal ganglia that degenerates, a place called the striatum and the substantia nigra and it’s the nigrostriatal pathway that degenerates; it’s the pathway that arises from the substantia nigra and goes up to the striatum. And that’s basically a dopamine pathway. Dopamine is a neurotransmitter in the brain that deals not only with motivation and reward mechanisms, but also with motor control. And when that pathway degenerates that’s when the symptoms of </w:t>
      </w:r>
      <w:r w:rsidR="0031530A" w:rsidRPr="00596DE5">
        <w:rPr>
          <w:rFonts w:ascii="Arial" w:eastAsia="Calibri" w:hAnsi="Arial" w:cs="Arial"/>
        </w:rPr>
        <w:t>Parkinson’s disease kick in.</w:t>
      </w:r>
      <w:r w:rsidRPr="00596DE5">
        <w:rPr>
          <w:rFonts w:ascii="Arial" w:eastAsia="Calibri" w:hAnsi="Arial" w:cs="Arial"/>
        </w:rPr>
        <w:t xml:space="preserve">   </w:t>
      </w:r>
    </w:p>
    <w:p w14:paraId="60B53B86" w14:textId="77777777" w:rsidR="00AE778B" w:rsidRPr="00596DE5" w:rsidRDefault="00AE778B" w:rsidP="0073139B">
      <w:pPr>
        <w:spacing w:after="0" w:line="480" w:lineRule="auto"/>
        <w:jc w:val="both"/>
        <w:rPr>
          <w:rFonts w:ascii="Arial" w:eastAsia="Calibri" w:hAnsi="Arial" w:cs="Arial"/>
          <w:color w:val="FF0000"/>
        </w:rPr>
      </w:pPr>
    </w:p>
    <w:p w14:paraId="23B967B6" w14:textId="20EB0BB8" w:rsidR="00AE778B" w:rsidRPr="00596DE5" w:rsidRDefault="00AE778B" w:rsidP="001F1882">
      <w:pPr>
        <w:spacing w:after="0" w:line="480" w:lineRule="auto"/>
        <w:jc w:val="both"/>
        <w:rPr>
          <w:rFonts w:ascii="Arial" w:eastAsia="Calibri" w:hAnsi="Arial" w:cs="Arial"/>
        </w:rPr>
      </w:pPr>
      <w:r w:rsidRPr="00596DE5">
        <w:rPr>
          <w:rFonts w:ascii="Arial" w:eastAsia="Calibri" w:hAnsi="Arial" w:cs="Arial"/>
        </w:rPr>
        <w:t>Having established which anatomical structures in the brain become affected through PD, we conducted further research into how the damage to this dopamine pathway manifests itself in terms of loss of motor control, par</w:t>
      </w:r>
      <w:r w:rsidR="00183529" w:rsidRPr="00596DE5">
        <w:rPr>
          <w:rFonts w:ascii="Arial" w:eastAsia="Calibri" w:hAnsi="Arial" w:cs="Arial"/>
        </w:rPr>
        <w:t>ticularly in relation to tremor</w:t>
      </w:r>
      <w:r w:rsidRPr="00596DE5">
        <w:rPr>
          <w:rFonts w:ascii="Arial" w:eastAsia="Calibri" w:hAnsi="Arial" w:cs="Arial"/>
        </w:rPr>
        <w:t xml:space="preserve"> which is described on the Parkinson’s UK website as ‘one of the main symptoms of Parkinson's, alongside slowness of movement and rigidity’ (‘Tremor and Parkinson's’). According to The American Academy of Family Physicians (AAFP) website,</w:t>
      </w:r>
      <w:r w:rsidRPr="00596DE5">
        <w:rPr>
          <w:rFonts w:ascii="Arial" w:eastAsia="Calibri" w:hAnsi="Arial" w:cs="Arial"/>
          <w:vertAlign w:val="superscript"/>
        </w:rPr>
        <w:footnoteReference w:id="231"/>
      </w:r>
      <w:r w:rsidRPr="00596DE5">
        <w:rPr>
          <w:rFonts w:ascii="Arial" w:eastAsia="Calibri" w:hAnsi="Arial" w:cs="Arial"/>
        </w:rPr>
        <w:t xml:space="preserve"> in an article entitled ‘Classification of Tremor and Update on Treatment’ by P. David Charles and Gregory J. Esper (et al), Pa</w:t>
      </w:r>
      <w:r w:rsidR="008263A5">
        <w:rPr>
          <w:rFonts w:ascii="Arial" w:eastAsia="Calibri" w:hAnsi="Arial" w:cs="Arial"/>
        </w:rPr>
        <w:t>rkinsonian tremor is characteris</w:t>
      </w:r>
      <w:r w:rsidRPr="00596DE5">
        <w:rPr>
          <w:rFonts w:ascii="Arial" w:eastAsia="Calibri" w:hAnsi="Arial" w:cs="Arial"/>
        </w:rPr>
        <w:t>ed by a ‘frequency of 4 to 6Hz and a medium amplitude’.</w:t>
      </w:r>
      <w:r w:rsidRPr="00596DE5">
        <w:rPr>
          <w:rFonts w:ascii="Arial" w:eastAsia="Calibri" w:hAnsi="Arial" w:cs="Arial"/>
          <w:vertAlign w:val="superscript"/>
        </w:rPr>
        <w:footnoteReference w:id="232"/>
      </w:r>
      <w:r w:rsidRPr="00596DE5">
        <w:rPr>
          <w:rFonts w:ascii="Arial" w:eastAsia="Calibri" w:hAnsi="Arial" w:cs="Arial"/>
        </w:rPr>
        <w:t xml:space="preserve"> </w:t>
      </w:r>
      <w:r w:rsidR="00955141">
        <w:rPr>
          <w:rFonts w:ascii="Arial" w:eastAsia="Calibri" w:hAnsi="Arial" w:cs="Arial"/>
        </w:rPr>
        <w:t xml:space="preserve">While this empirical data is useful, it </w:t>
      </w:r>
      <w:r w:rsidR="00FF29D1" w:rsidRPr="00596DE5">
        <w:rPr>
          <w:rFonts w:ascii="Arial" w:eastAsia="Calibri" w:hAnsi="Arial" w:cs="Arial"/>
        </w:rPr>
        <w:t>is an abstracted</w:t>
      </w:r>
      <w:r w:rsidR="002E6AA3" w:rsidRPr="00596DE5">
        <w:rPr>
          <w:rFonts w:ascii="Arial" w:eastAsia="Calibri" w:hAnsi="Arial" w:cs="Arial"/>
        </w:rPr>
        <w:t xml:space="preserve"> way of knowing </w:t>
      </w:r>
      <w:r w:rsidR="004C12CC">
        <w:rPr>
          <w:rFonts w:ascii="Arial" w:eastAsia="Calibri" w:hAnsi="Arial" w:cs="Arial"/>
        </w:rPr>
        <w:t>a</w:t>
      </w:r>
      <w:r w:rsidR="002E6AA3" w:rsidRPr="00596DE5">
        <w:rPr>
          <w:rFonts w:ascii="Arial" w:eastAsia="Calibri" w:hAnsi="Arial" w:cs="Arial"/>
        </w:rPr>
        <w:t xml:space="preserve"> symptom</w:t>
      </w:r>
      <w:r w:rsidR="004C12CC">
        <w:rPr>
          <w:rFonts w:ascii="Arial" w:eastAsia="Calibri" w:hAnsi="Arial" w:cs="Arial"/>
        </w:rPr>
        <w:t xml:space="preserve"> that becomes dissociated from an experiencing body</w:t>
      </w:r>
      <w:r w:rsidR="002E6AA3" w:rsidRPr="00596DE5">
        <w:rPr>
          <w:rFonts w:ascii="Arial" w:eastAsia="Calibri" w:hAnsi="Arial" w:cs="Arial"/>
        </w:rPr>
        <w:t xml:space="preserve">; what this SI unit of frequency does not </w:t>
      </w:r>
      <w:r w:rsidRPr="00596DE5">
        <w:rPr>
          <w:rFonts w:ascii="Arial" w:eastAsia="Calibri" w:hAnsi="Arial" w:cs="Arial"/>
        </w:rPr>
        <w:t xml:space="preserve">adequately communicate </w:t>
      </w:r>
      <w:r w:rsidR="002E6AA3" w:rsidRPr="00596DE5">
        <w:rPr>
          <w:rFonts w:ascii="Arial" w:eastAsia="Calibri" w:hAnsi="Arial" w:cs="Arial"/>
        </w:rPr>
        <w:t xml:space="preserve">is </w:t>
      </w:r>
      <w:r w:rsidRPr="00596DE5">
        <w:rPr>
          <w:rFonts w:ascii="Arial" w:eastAsia="Calibri" w:hAnsi="Arial" w:cs="Arial"/>
        </w:rPr>
        <w:t xml:space="preserve">the bodily sensation of </w:t>
      </w:r>
      <w:r w:rsidR="002E6AA3" w:rsidRPr="00596DE5">
        <w:rPr>
          <w:rFonts w:ascii="Arial" w:eastAsia="Calibri" w:hAnsi="Arial" w:cs="Arial"/>
        </w:rPr>
        <w:t>another’s</w:t>
      </w:r>
      <w:r w:rsidRPr="00596DE5">
        <w:rPr>
          <w:rFonts w:ascii="Arial" w:eastAsia="Calibri" w:hAnsi="Arial" w:cs="Arial"/>
        </w:rPr>
        <w:t xml:space="preserve"> hand </w:t>
      </w:r>
      <w:r w:rsidR="002E6AA3" w:rsidRPr="00596DE5">
        <w:rPr>
          <w:rFonts w:ascii="Arial" w:eastAsia="Calibri" w:hAnsi="Arial" w:cs="Arial"/>
        </w:rPr>
        <w:t xml:space="preserve">with PD when </w:t>
      </w:r>
      <w:r w:rsidRPr="00596DE5">
        <w:rPr>
          <w:rFonts w:ascii="Arial" w:eastAsia="Calibri" w:hAnsi="Arial" w:cs="Arial"/>
        </w:rPr>
        <w:t xml:space="preserve">operating machinery </w:t>
      </w:r>
      <w:r w:rsidR="002E6AA3" w:rsidRPr="00596DE5">
        <w:rPr>
          <w:rFonts w:ascii="Arial" w:eastAsia="Calibri" w:hAnsi="Arial" w:cs="Arial"/>
        </w:rPr>
        <w:t>or performing a motor task</w:t>
      </w:r>
      <w:r w:rsidRPr="00596DE5">
        <w:rPr>
          <w:rFonts w:ascii="Arial" w:eastAsia="Calibri" w:hAnsi="Arial" w:cs="Arial"/>
        </w:rPr>
        <w:t>.</w:t>
      </w:r>
      <w:r w:rsidRPr="00596DE5">
        <w:rPr>
          <w:rFonts w:ascii="Arial" w:eastAsia="Calibri" w:hAnsi="Arial" w:cs="Arial"/>
          <w:vertAlign w:val="superscript"/>
        </w:rPr>
        <w:footnoteReference w:id="233"/>
      </w:r>
      <w:r w:rsidRPr="00596DE5">
        <w:rPr>
          <w:rFonts w:ascii="Arial" w:eastAsia="Calibri" w:hAnsi="Arial" w:cs="Arial"/>
        </w:rPr>
        <w:t xml:space="preserve"> </w:t>
      </w:r>
      <w:r w:rsidR="00C430A4">
        <w:rPr>
          <w:rFonts w:ascii="Arial" w:eastAsia="Calibri" w:hAnsi="Arial" w:cs="Arial"/>
        </w:rPr>
        <w:t>T</w:t>
      </w:r>
      <w:r w:rsidR="00440264" w:rsidRPr="00596DE5">
        <w:rPr>
          <w:rFonts w:ascii="Arial" w:eastAsia="Calibri" w:hAnsi="Arial" w:cs="Arial"/>
        </w:rPr>
        <w:t xml:space="preserve">he scientific data does not permit us to ‘perspective-take’ unless it is translated in such a way that one might re-embody </w:t>
      </w:r>
      <w:r w:rsidR="00361131" w:rsidRPr="00596DE5">
        <w:rPr>
          <w:rFonts w:ascii="Arial" w:eastAsia="Calibri" w:hAnsi="Arial" w:cs="Arial"/>
        </w:rPr>
        <w:t>a measure of movement</w:t>
      </w:r>
      <w:r w:rsidR="00440264" w:rsidRPr="00596DE5">
        <w:rPr>
          <w:rFonts w:ascii="Arial" w:eastAsia="Calibri" w:hAnsi="Arial" w:cs="Arial"/>
        </w:rPr>
        <w:t xml:space="preserve"> that was once bodied. </w:t>
      </w:r>
      <w:r w:rsidRPr="00596DE5">
        <w:rPr>
          <w:rFonts w:ascii="Arial" w:eastAsia="Calibri" w:hAnsi="Arial" w:cs="Arial"/>
        </w:rPr>
        <w:t xml:space="preserve">An outcome that emerged as a result of the gap between </w:t>
      </w:r>
      <w:r w:rsidR="000676DC" w:rsidRPr="00596DE5">
        <w:rPr>
          <w:rFonts w:ascii="Arial" w:eastAsia="Calibri" w:hAnsi="Arial" w:cs="Arial"/>
        </w:rPr>
        <w:t xml:space="preserve">scientific data </w:t>
      </w:r>
      <w:r w:rsidRPr="00596DE5">
        <w:rPr>
          <w:rFonts w:ascii="Arial" w:eastAsia="Calibri" w:hAnsi="Arial" w:cs="Arial"/>
        </w:rPr>
        <w:t xml:space="preserve">derived through </w:t>
      </w:r>
      <w:r w:rsidR="00440264" w:rsidRPr="00596DE5">
        <w:rPr>
          <w:rFonts w:ascii="Arial" w:eastAsia="Calibri" w:hAnsi="Arial" w:cs="Arial"/>
        </w:rPr>
        <w:t>external measures</w:t>
      </w:r>
      <w:r w:rsidRPr="00596DE5">
        <w:rPr>
          <w:rFonts w:ascii="Arial" w:eastAsia="Calibri" w:hAnsi="Arial" w:cs="Arial"/>
        </w:rPr>
        <w:t xml:space="preserve"> and the experiential </w:t>
      </w:r>
      <w:r w:rsidRPr="00596DE5">
        <w:rPr>
          <w:rFonts w:ascii="Arial" w:eastAsia="Calibri" w:hAnsi="Arial" w:cs="Arial"/>
        </w:rPr>
        <w:lastRenderedPageBreak/>
        <w:t xml:space="preserve">knowledge of living with the </w:t>
      </w:r>
      <w:r w:rsidR="00361131" w:rsidRPr="00596DE5">
        <w:rPr>
          <w:rFonts w:ascii="Arial" w:eastAsia="Calibri" w:hAnsi="Arial" w:cs="Arial"/>
        </w:rPr>
        <w:t xml:space="preserve">physical </w:t>
      </w:r>
      <w:r w:rsidRPr="00596DE5">
        <w:rPr>
          <w:rFonts w:ascii="Arial" w:eastAsia="Calibri" w:hAnsi="Arial" w:cs="Arial"/>
        </w:rPr>
        <w:t xml:space="preserve">symptom, was a </w:t>
      </w:r>
      <w:r w:rsidR="00440264" w:rsidRPr="00596DE5">
        <w:rPr>
          <w:rFonts w:ascii="Arial" w:eastAsia="Calibri" w:hAnsi="Arial" w:cs="Arial"/>
        </w:rPr>
        <w:t>design brief to develop a proto</w:t>
      </w:r>
      <w:r w:rsidRPr="00596DE5">
        <w:rPr>
          <w:rFonts w:ascii="Arial" w:eastAsia="Calibri" w:hAnsi="Arial" w:cs="Arial"/>
        </w:rPr>
        <w:t xml:space="preserve">type glove that can </w:t>
      </w:r>
      <w:r w:rsidR="00361131" w:rsidRPr="00596DE5">
        <w:rPr>
          <w:rFonts w:ascii="Arial" w:eastAsia="Calibri" w:hAnsi="Arial" w:cs="Arial"/>
        </w:rPr>
        <w:t>distribute</w:t>
      </w:r>
      <w:r w:rsidRPr="00596DE5">
        <w:rPr>
          <w:rFonts w:ascii="Arial" w:eastAsia="Calibri" w:hAnsi="Arial" w:cs="Arial"/>
        </w:rPr>
        <w:t xml:space="preserve"> </w:t>
      </w:r>
      <w:r w:rsidR="00361131" w:rsidRPr="00596DE5">
        <w:rPr>
          <w:rFonts w:ascii="Arial" w:eastAsia="Calibri" w:hAnsi="Arial" w:cs="Arial"/>
        </w:rPr>
        <w:t>to its</w:t>
      </w:r>
      <w:r w:rsidRPr="00596DE5">
        <w:rPr>
          <w:rFonts w:ascii="Arial" w:eastAsia="Calibri" w:hAnsi="Arial" w:cs="Arial"/>
        </w:rPr>
        <w:t xml:space="preserve"> wearer the kinaesthetic sensation</w:t>
      </w:r>
      <w:r w:rsidR="00060756" w:rsidRPr="00596DE5">
        <w:rPr>
          <w:rFonts w:ascii="Arial" w:eastAsia="Calibri" w:hAnsi="Arial" w:cs="Arial"/>
        </w:rPr>
        <w:t xml:space="preserve"> of tremor at 6 Hz (See </w:t>
      </w:r>
      <w:r w:rsidR="00060756" w:rsidRPr="0011230E">
        <w:rPr>
          <w:rFonts w:ascii="Arial" w:eastAsia="Calibri" w:hAnsi="Arial" w:cs="Arial"/>
        </w:rPr>
        <w:t xml:space="preserve">Fig. </w:t>
      </w:r>
      <w:r w:rsidR="0011230E" w:rsidRPr="0011230E">
        <w:rPr>
          <w:rFonts w:ascii="Arial" w:eastAsia="Calibri" w:hAnsi="Arial" w:cs="Arial"/>
        </w:rPr>
        <w:t>12</w:t>
      </w:r>
      <w:r w:rsidR="000676DC" w:rsidRPr="00596DE5">
        <w:rPr>
          <w:rFonts w:ascii="Arial" w:eastAsia="Calibri" w:hAnsi="Arial" w:cs="Arial"/>
        </w:rPr>
        <w:t>). The aim was</w:t>
      </w:r>
      <w:r w:rsidRPr="00596DE5">
        <w:rPr>
          <w:rFonts w:ascii="Arial" w:eastAsia="Calibri" w:hAnsi="Arial" w:cs="Arial"/>
        </w:rPr>
        <w:t xml:space="preserve"> to use this technology to disrupt the performing of simple motor tasks by the hand of the participant.</w:t>
      </w:r>
      <w:r w:rsidRPr="00596DE5">
        <w:rPr>
          <w:rFonts w:ascii="Arial" w:eastAsia="Calibri" w:hAnsi="Arial" w:cs="Arial"/>
          <w:color w:val="FF0000"/>
        </w:rPr>
        <w:t xml:space="preserve"> </w:t>
      </w:r>
      <w:r w:rsidRPr="00596DE5">
        <w:rPr>
          <w:rFonts w:ascii="Arial" w:eastAsia="Calibri" w:hAnsi="Arial" w:cs="Arial"/>
        </w:rPr>
        <w:t xml:space="preserve">Further consultation with Parkinson’s UK </w:t>
      </w:r>
      <w:r w:rsidR="008B6B22" w:rsidRPr="00596DE5">
        <w:rPr>
          <w:rFonts w:ascii="Arial" w:eastAsia="Calibri" w:hAnsi="Arial" w:cs="Arial"/>
        </w:rPr>
        <w:t xml:space="preserve">clarified </w:t>
      </w:r>
      <w:r w:rsidRPr="00596DE5">
        <w:rPr>
          <w:rFonts w:ascii="Arial" w:eastAsia="Calibri" w:hAnsi="Arial" w:cs="Arial"/>
        </w:rPr>
        <w:t xml:space="preserve">that PD motor symptoms </w:t>
      </w:r>
      <w:r w:rsidR="00361131" w:rsidRPr="00596DE5">
        <w:rPr>
          <w:rFonts w:ascii="Arial" w:eastAsia="Calibri" w:hAnsi="Arial" w:cs="Arial"/>
        </w:rPr>
        <w:t xml:space="preserve">that are </w:t>
      </w:r>
      <w:r w:rsidRPr="00596DE5">
        <w:rPr>
          <w:rFonts w:ascii="Arial" w:eastAsia="Calibri" w:hAnsi="Arial" w:cs="Arial"/>
        </w:rPr>
        <w:t xml:space="preserve">less widely recognised in the public domain are those exhibited through the voice, despite a wealth of recent research activity </w:t>
      </w:r>
      <w:r w:rsidR="00885FB0">
        <w:rPr>
          <w:rFonts w:ascii="Arial" w:eastAsia="Calibri" w:hAnsi="Arial" w:cs="Arial"/>
        </w:rPr>
        <w:t>that has surveyed and quantified</w:t>
      </w:r>
      <w:r w:rsidRPr="00596DE5">
        <w:rPr>
          <w:rFonts w:ascii="Arial" w:eastAsia="Calibri" w:hAnsi="Arial" w:cs="Arial"/>
        </w:rPr>
        <w:t xml:space="preserve"> </w:t>
      </w:r>
      <w:r w:rsidR="00885FB0" w:rsidRPr="00596DE5">
        <w:rPr>
          <w:rFonts w:ascii="Arial" w:eastAsia="Calibri" w:hAnsi="Arial" w:cs="Arial"/>
        </w:rPr>
        <w:t>speech impairment</w:t>
      </w:r>
      <w:r w:rsidR="00885FB0">
        <w:rPr>
          <w:rFonts w:ascii="Arial" w:eastAsia="Calibri" w:hAnsi="Arial" w:cs="Arial"/>
        </w:rPr>
        <w:t xml:space="preserve"> and changes in voice performance in individuals with </w:t>
      </w:r>
      <w:r w:rsidRPr="00596DE5">
        <w:rPr>
          <w:rFonts w:ascii="Arial" w:eastAsia="Calibri" w:hAnsi="Arial" w:cs="Arial"/>
        </w:rPr>
        <w:t>PD.</w:t>
      </w:r>
      <w:r w:rsidR="00885FB0">
        <w:rPr>
          <w:rStyle w:val="FootnoteReference"/>
          <w:rFonts w:ascii="Arial" w:eastAsia="Calibri" w:hAnsi="Arial" w:cs="Arial"/>
        </w:rPr>
        <w:footnoteReference w:id="234"/>
      </w:r>
      <w:r w:rsidRPr="00596DE5">
        <w:rPr>
          <w:rFonts w:ascii="Arial" w:eastAsia="Calibri" w:hAnsi="Arial" w:cs="Arial"/>
        </w:rPr>
        <w:t xml:space="preserve"> Applied mathematician and Wellcome Trust Fellow, Max Little, states in a </w:t>
      </w:r>
      <w:r w:rsidRPr="00596DE5">
        <w:rPr>
          <w:rFonts w:ascii="Arial" w:eastAsia="Calibri" w:hAnsi="Arial" w:cs="Arial"/>
          <w:i/>
        </w:rPr>
        <w:t>TEDGlobal</w:t>
      </w:r>
      <w:r w:rsidR="001F1882" w:rsidRPr="00596DE5">
        <w:rPr>
          <w:rFonts w:ascii="Arial" w:eastAsia="Calibri" w:hAnsi="Arial" w:cs="Arial"/>
        </w:rPr>
        <w:t xml:space="preserve"> talk in 2012 that</w:t>
      </w:r>
      <w:r w:rsidR="00C030BB">
        <w:rPr>
          <w:rFonts w:ascii="Arial" w:eastAsia="Calibri" w:hAnsi="Arial" w:cs="Arial"/>
        </w:rPr>
        <w:t>:</w:t>
      </w:r>
      <w:r w:rsidRPr="00596DE5">
        <w:rPr>
          <w:rFonts w:ascii="Arial" w:eastAsia="Calibri" w:hAnsi="Arial" w:cs="Arial"/>
        </w:rPr>
        <w:t xml:space="preserve"> ‘just as the limbs are affected in Parkinson’s, so too are the vocal organs […] We see all the same symptoms: vocal tremor, weakness and rigidity. Speech actually becomes quieter and more breathy’ (‘A Test for Parkinson's with a Phone Call’).</w:t>
      </w:r>
      <w:r w:rsidRPr="00596DE5">
        <w:rPr>
          <w:rFonts w:ascii="Arial" w:eastAsia="Calibri" w:hAnsi="Arial" w:cs="Arial"/>
          <w:vertAlign w:val="superscript"/>
        </w:rPr>
        <w:footnoteReference w:id="235"/>
      </w:r>
      <w:r w:rsidRPr="00596DE5">
        <w:rPr>
          <w:rFonts w:ascii="Arial" w:eastAsia="Calibri" w:hAnsi="Arial" w:cs="Arial"/>
        </w:rPr>
        <w:t xml:space="preserve"> Acknowledging the breadth of secondary research in this area,</w:t>
      </w:r>
      <w:r w:rsidR="003A2B14" w:rsidRPr="00596DE5">
        <w:rPr>
          <w:rFonts w:ascii="Arial" w:eastAsia="Calibri" w:hAnsi="Arial" w:cs="Arial"/>
        </w:rPr>
        <w:t xml:space="preserve"> we used </w:t>
      </w:r>
      <w:r w:rsidR="001F1882" w:rsidRPr="00596DE5">
        <w:rPr>
          <w:rFonts w:ascii="Arial" w:eastAsia="Calibri" w:hAnsi="Arial" w:cs="Arial"/>
        </w:rPr>
        <w:t>the installation to explore</w:t>
      </w:r>
      <w:r w:rsidRPr="00596DE5">
        <w:rPr>
          <w:rFonts w:ascii="Arial" w:eastAsia="Calibri" w:hAnsi="Arial" w:cs="Arial"/>
        </w:rPr>
        <w:t xml:space="preserve"> impacts on speech </w:t>
      </w:r>
      <w:r w:rsidR="003A2B14" w:rsidRPr="00596DE5">
        <w:rPr>
          <w:rFonts w:ascii="Arial" w:eastAsia="Calibri" w:hAnsi="Arial" w:cs="Arial"/>
        </w:rPr>
        <w:t xml:space="preserve">which </w:t>
      </w:r>
      <w:r w:rsidRPr="00596DE5">
        <w:rPr>
          <w:rFonts w:ascii="Arial" w:eastAsia="Calibri" w:hAnsi="Arial" w:cs="Arial"/>
        </w:rPr>
        <w:t xml:space="preserve">became an extension of our exploration into the experience of </w:t>
      </w:r>
      <w:r w:rsidR="000676DC" w:rsidRPr="00596DE5">
        <w:rPr>
          <w:rFonts w:ascii="Arial" w:eastAsia="Calibri" w:hAnsi="Arial" w:cs="Arial"/>
        </w:rPr>
        <w:t xml:space="preserve">individuals living with </w:t>
      </w:r>
      <w:r w:rsidRPr="00596DE5">
        <w:rPr>
          <w:rFonts w:ascii="Arial" w:eastAsia="Calibri" w:hAnsi="Arial" w:cs="Arial"/>
        </w:rPr>
        <w:t>PD motor impairments.</w:t>
      </w:r>
      <w:r w:rsidR="001F1882" w:rsidRPr="00596DE5">
        <w:rPr>
          <w:rFonts w:ascii="Arial" w:eastAsia="Calibri" w:hAnsi="Arial" w:cs="Arial"/>
          <w:color w:val="FF0000"/>
        </w:rPr>
        <w:t xml:space="preserve"> </w:t>
      </w:r>
      <w:r w:rsidRPr="00596DE5">
        <w:rPr>
          <w:rFonts w:ascii="Arial" w:eastAsia="Calibri" w:hAnsi="Arial" w:cs="Arial"/>
        </w:rPr>
        <w:t xml:space="preserve">Having established these aims, I will </w:t>
      </w:r>
      <w:r w:rsidR="00C030BB">
        <w:rPr>
          <w:rFonts w:ascii="Arial" w:eastAsia="Calibri" w:hAnsi="Arial" w:cs="Arial"/>
        </w:rPr>
        <w:t>go on</w:t>
      </w:r>
      <w:r w:rsidRPr="00596DE5">
        <w:rPr>
          <w:rFonts w:ascii="Arial" w:eastAsia="Calibri" w:hAnsi="Arial" w:cs="Arial"/>
        </w:rPr>
        <w:t xml:space="preserve"> to outline</w:t>
      </w:r>
      <w:r w:rsidR="00C030BB">
        <w:rPr>
          <w:rFonts w:ascii="Arial" w:eastAsia="Calibri" w:hAnsi="Arial" w:cs="Arial"/>
        </w:rPr>
        <w:t xml:space="preserve"> in section 5.</w:t>
      </w:r>
      <w:r w:rsidR="00C77E13">
        <w:rPr>
          <w:rFonts w:ascii="Arial" w:eastAsia="Calibri" w:hAnsi="Arial" w:cs="Arial"/>
        </w:rPr>
        <w:t>3.3</w:t>
      </w:r>
      <w:r w:rsidRPr="00596DE5">
        <w:rPr>
          <w:rFonts w:ascii="Arial" w:eastAsia="Calibri" w:hAnsi="Arial" w:cs="Arial"/>
        </w:rPr>
        <w:t xml:space="preserve"> how </w:t>
      </w:r>
      <w:r w:rsidR="000676DC" w:rsidRPr="00596DE5">
        <w:rPr>
          <w:rFonts w:ascii="Arial" w:eastAsia="Calibri" w:hAnsi="Arial" w:cs="Arial"/>
        </w:rPr>
        <w:t>the</w:t>
      </w:r>
      <w:r w:rsidRPr="00596DE5">
        <w:rPr>
          <w:rFonts w:ascii="Arial" w:eastAsia="Calibri" w:hAnsi="Arial" w:cs="Arial"/>
        </w:rPr>
        <w:t xml:space="preserve"> manifestations of PD were incorporated in the narrative treatment more </w:t>
      </w:r>
      <w:r w:rsidR="000676DC" w:rsidRPr="00596DE5">
        <w:rPr>
          <w:rFonts w:ascii="Arial" w:eastAsia="Calibri" w:hAnsi="Arial" w:cs="Arial"/>
        </w:rPr>
        <w:t>thoroughly</w:t>
      </w:r>
      <w:r w:rsidRPr="00596DE5">
        <w:rPr>
          <w:rFonts w:ascii="Arial" w:eastAsia="Calibri" w:hAnsi="Arial" w:cs="Arial"/>
        </w:rPr>
        <w:t xml:space="preserve"> in the first-person account of </w:t>
      </w:r>
      <w:r w:rsidRPr="00596DE5">
        <w:rPr>
          <w:rFonts w:ascii="Arial" w:eastAsia="Calibri" w:hAnsi="Arial" w:cs="Arial"/>
          <w:i/>
        </w:rPr>
        <w:t>Transports</w:t>
      </w:r>
      <w:r w:rsidR="001F1882" w:rsidRPr="004C12CC">
        <w:rPr>
          <w:rFonts w:ascii="Arial" w:eastAsia="Calibri" w:hAnsi="Arial" w:cs="Arial"/>
        </w:rPr>
        <w:t xml:space="preserve">. </w:t>
      </w:r>
      <w:r w:rsidR="001F1882" w:rsidRPr="00596DE5">
        <w:rPr>
          <w:rFonts w:ascii="Arial" w:eastAsia="Calibri" w:hAnsi="Arial" w:cs="Arial"/>
        </w:rPr>
        <w:t>At the</w:t>
      </w:r>
      <w:r w:rsidRPr="00596DE5">
        <w:rPr>
          <w:rFonts w:ascii="Arial" w:eastAsia="Calibri" w:hAnsi="Arial" w:cs="Arial"/>
        </w:rPr>
        <w:t xml:space="preserve"> centre</w:t>
      </w:r>
      <w:r w:rsidR="001F1882" w:rsidRPr="00596DE5">
        <w:rPr>
          <w:rFonts w:ascii="Arial" w:eastAsia="Calibri" w:hAnsi="Arial" w:cs="Arial"/>
        </w:rPr>
        <w:t xml:space="preserve"> of the experience</w:t>
      </w:r>
      <w:r w:rsidRPr="00596DE5">
        <w:rPr>
          <w:rFonts w:ascii="Arial" w:eastAsia="Calibri" w:hAnsi="Arial" w:cs="Arial"/>
        </w:rPr>
        <w:t xml:space="preserve"> </w:t>
      </w:r>
      <w:r w:rsidR="001F1882" w:rsidRPr="00596DE5">
        <w:rPr>
          <w:rFonts w:ascii="Arial" w:eastAsia="Calibri" w:hAnsi="Arial" w:cs="Arial"/>
        </w:rPr>
        <w:t>is a</w:t>
      </w:r>
      <w:r w:rsidR="000676DC" w:rsidRPr="00596DE5">
        <w:rPr>
          <w:rFonts w:ascii="Arial" w:eastAsia="Calibri" w:hAnsi="Arial" w:cs="Arial"/>
        </w:rPr>
        <w:t xml:space="preserve"> narrative in which</w:t>
      </w:r>
      <w:r w:rsidR="001F1882" w:rsidRPr="00596DE5">
        <w:rPr>
          <w:rFonts w:ascii="Arial" w:eastAsia="Calibri" w:hAnsi="Arial" w:cs="Arial"/>
        </w:rPr>
        <w:t xml:space="preserve"> </w:t>
      </w:r>
      <w:r w:rsidR="000676DC" w:rsidRPr="00596DE5">
        <w:rPr>
          <w:rFonts w:ascii="Arial" w:eastAsia="Calibri" w:hAnsi="Arial" w:cs="Arial"/>
        </w:rPr>
        <w:t>the audience-as-</w:t>
      </w:r>
      <w:r w:rsidR="001F1882" w:rsidRPr="00596DE5">
        <w:rPr>
          <w:rFonts w:ascii="Arial" w:eastAsia="Calibri" w:hAnsi="Arial" w:cs="Arial"/>
        </w:rPr>
        <w:t xml:space="preserve">best-man </w:t>
      </w:r>
      <w:r w:rsidR="000676DC" w:rsidRPr="00596DE5">
        <w:rPr>
          <w:rFonts w:ascii="Arial" w:eastAsia="Calibri" w:hAnsi="Arial" w:cs="Arial"/>
        </w:rPr>
        <w:t>are unable to hold a</w:t>
      </w:r>
      <w:r w:rsidRPr="00596DE5">
        <w:rPr>
          <w:rFonts w:ascii="Arial" w:eastAsia="Calibri" w:hAnsi="Arial" w:cs="Arial"/>
        </w:rPr>
        <w:t xml:space="preserve"> speech still enough to read, or speak with enough clarity to be heard by a room full of wedding guests.</w:t>
      </w:r>
    </w:p>
    <w:p w14:paraId="1ACC7767" w14:textId="02973C90" w:rsidR="00AE778B" w:rsidRPr="00596DE5" w:rsidRDefault="00AE778B" w:rsidP="001F1882">
      <w:pPr>
        <w:spacing w:after="0" w:line="480" w:lineRule="auto"/>
        <w:ind w:firstLine="284"/>
        <w:jc w:val="both"/>
        <w:rPr>
          <w:rFonts w:ascii="Arial" w:eastAsia="Calibri" w:hAnsi="Arial" w:cs="Arial"/>
        </w:rPr>
      </w:pPr>
      <w:r w:rsidRPr="00596DE5">
        <w:rPr>
          <w:rFonts w:ascii="Arial" w:eastAsia="Calibri" w:hAnsi="Arial" w:cs="Arial"/>
        </w:rPr>
        <w:t>Once a first-draft of the storyboard had been created, we organised a meeting with Parkinson’s UK’s Creative Arts Project Manager, Meghan Hutchins</w:t>
      </w:r>
      <w:r w:rsidR="000A2843">
        <w:rPr>
          <w:rFonts w:ascii="Arial" w:eastAsia="Calibri" w:hAnsi="Arial" w:cs="Arial"/>
        </w:rPr>
        <w:t>,</w:t>
      </w:r>
      <w:r w:rsidRPr="00596DE5">
        <w:rPr>
          <w:rFonts w:ascii="Arial" w:eastAsia="Calibri" w:hAnsi="Arial" w:cs="Arial"/>
        </w:rPr>
        <w:t xml:space="preserve"> on 9 May 2014. In preparation, we sent a copy of the storyboard, a document outlining the project’s core aims, key milestones, a breakdown of the specific support we were requesting and an overview of </w:t>
      </w:r>
      <w:r w:rsidRPr="00596DE5">
        <w:rPr>
          <w:rFonts w:ascii="Arial" w:eastAsia="Calibri" w:hAnsi="Arial" w:cs="Arial"/>
        </w:rPr>
        <w:lastRenderedPageBreak/>
        <w:t xml:space="preserve">how the pilot might benefit </w:t>
      </w:r>
      <w:r w:rsidR="00AB785E" w:rsidRPr="00596DE5">
        <w:rPr>
          <w:rFonts w:ascii="Arial" w:eastAsia="Calibri" w:hAnsi="Arial" w:cs="Arial"/>
        </w:rPr>
        <w:t>the charity</w:t>
      </w:r>
      <w:r w:rsidR="004C12CC">
        <w:rPr>
          <w:rFonts w:ascii="Arial" w:eastAsia="Calibri" w:hAnsi="Arial" w:cs="Arial"/>
        </w:rPr>
        <w:t>’s aims</w:t>
      </w:r>
      <w:r w:rsidRPr="00596DE5">
        <w:rPr>
          <w:rFonts w:ascii="Arial" w:eastAsia="Calibri" w:hAnsi="Arial" w:cs="Arial"/>
        </w:rPr>
        <w:t xml:space="preserve">. As part of our research and development, we requested a point of contact who could advise us on how best to create an experience that is consistent with the charity’s goal of improving </w:t>
      </w:r>
      <w:r w:rsidR="00226057" w:rsidRPr="00596DE5">
        <w:rPr>
          <w:rFonts w:ascii="Arial" w:eastAsia="Calibri" w:hAnsi="Arial" w:cs="Arial"/>
        </w:rPr>
        <w:t>the lives</w:t>
      </w:r>
      <w:r w:rsidRPr="00596DE5">
        <w:rPr>
          <w:rFonts w:ascii="Arial" w:eastAsia="Calibri" w:hAnsi="Arial" w:cs="Arial"/>
        </w:rPr>
        <w:t xml:space="preserve"> </w:t>
      </w:r>
      <w:r w:rsidR="00226057" w:rsidRPr="00596DE5">
        <w:rPr>
          <w:rFonts w:ascii="Arial" w:eastAsia="Calibri" w:hAnsi="Arial" w:cs="Arial"/>
        </w:rPr>
        <w:t xml:space="preserve">of </w:t>
      </w:r>
      <w:r w:rsidRPr="00596DE5">
        <w:rPr>
          <w:rFonts w:ascii="Arial" w:eastAsia="Calibri" w:hAnsi="Arial" w:cs="Arial"/>
        </w:rPr>
        <w:t xml:space="preserve">people with Parkinson’s, communicating the perspective of those with the disease as well as offering ethical guidance and indicating best practice in relation to working with </w:t>
      </w:r>
      <w:r w:rsidR="00226057" w:rsidRPr="00596DE5">
        <w:rPr>
          <w:rFonts w:ascii="Arial" w:eastAsia="Calibri" w:hAnsi="Arial" w:cs="Arial"/>
        </w:rPr>
        <w:t>individuals</w:t>
      </w:r>
      <w:r w:rsidRPr="00596DE5">
        <w:rPr>
          <w:rFonts w:ascii="Arial" w:eastAsia="Calibri" w:hAnsi="Arial" w:cs="Arial"/>
        </w:rPr>
        <w:t xml:space="preserve"> with PD. </w:t>
      </w:r>
      <w:r w:rsidR="006C7A06">
        <w:rPr>
          <w:rFonts w:ascii="Arial" w:eastAsia="Calibri" w:hAnsi="Arial" w:cs="Arial"/>
        </w:rPr>
        <w:t>In addition</w:t>
      </w:r>
      <w:r w:rsidRPr="00596DE5">
        <w:rPr>
          <w:rFonts w:ascii="Arial" w:eastAsia="Calibri" w:hAnsi="Arial" w:cs="Arial"/>
        </w:rPr>
        <w:t>, we sought the charity to act as a referral, assembling a panel of people with PD who could act as consultants throughout the process of development by feeding back on the storyboard treatm</w:t>
      </w:r>
      <w:r w:rsidR="00226057" w:rsidRPr="00596DE5">
        <w:rPr>
          <w:rFonts w:ascii="Arial" w:eastAsia="Calibri" w:hAnsi="Arial" w:cs="Arial"/>
        </w:rPr>
        <w:t>ent and testing the experience</w:t>
      </w:r>
      <w:r w:rsidR="000A2843">
        <w:rPr>
          <w:rFonts w:ascii="Arial" w:eastAsia="Calibri" w:hAnsi="Arial" w:cs="Arial"/>
        </w:rPr>
        <w:t>:</w:t>
      </w:r>
      <w:r w:rsidR="00226057" w:rsidRPr="00596DE5">
        <w:rPr>
          <w:rFonts w:ascii="Arial" w:eastAsia="Calibri" w:hAnsi="Arial" w:cs="Arial"/>
        </w:rPr>
        <w:t xml:space="preserve"> </w:t>
      </w:r>
      <w:r w:rsidR="00AB785E" w:rsidRPr="00596DE5">
        <w:rPr>
          <w:rFonts w:ascii="Arial" w:eastAsia="Calibri" w:hAnsi="Arial" w:cs="Arial"/>
        </w:rPr>
        <w:t>a process</w:t>
      </w:r>
      <w:r w:rsidRPr="00596DE5">
        <w:rPr>
          <w:rFonts w:ascii="Arial" w:eastAsia="Calibri" w:hAnsi="Arial" w:cs="Arial"/>
        </w:rPr>
        <w:t xml:space="preserve"> </w:t>
      </w:r>
      <w:r w:rsidR="00AB785E" w:rsidRPr="00596DE5">
        <w:rPr>
          <w:rFonts w:ascii="Arial" w:eastAsia="Calibri" w:hAnsi="Arial" w:cs="Arial"/>
        </w:rPr>
        <w:t xml:space="preserve">that I will </w:t>
      </w:r>
      <w:r w:rsidR="006C7A06">
        <w:rPr>
          <w:rFonts w:ascii="Arial" w:eastAsia="Calibri" w:hAnsi="Arial" w:cs="Arial"/>
        </w:rPr>
        <w:t xml:space="preserve">detail </w:t>
      </w:r>
      <w:r w:rsidR="00226057" w:rsidRPr="00596DE5">
        <w:rPr>
          <w:rFonts w:ascii="Arial" w:eastAsia="Calibri" w:hAnsi="Arial" w:cs="Arial"/>
        </w:rPr>
        <w:t>in the ‘u</w:t>
      </w:r>
      <w:r w:rsidR="004603D1" w:rsidRPr="00596DE5">
        <w:rPr>
          <w:rFonts w:ascii="Arial" w:eastAsia="Calibri" w:hAnsi="Arial" w:cs="Arial"/>
        </w:rPr>
        <w:t>ser-t</w:t>
      </w:r>
      <w:r w:rsidRPr="00596DE5">
        <w:rPr>
          <w:rFonts w:ascii="Arial" w:eastAsia="Calibri" w:hAnsi="Arial" w:cs="Arial"/>
        </w:rPr>
        <w:t xml:space="preserve">esting’ section of </w:t>
      </w:r>
      <w:r w:rsidR="00226057" w:rsidRPr="00596DE5">
        <w:rPr>
          <w:rFonts w:ascii="Arial" w:eastAsia="Calibri" w:hAnsi="Arial" w:cs="Arial"/>
        </w:rPr>
        <w:t xml:space="preserve">this chapter </w:t>
      </w:r>
      <w:r w:rsidR="00AB785E" w:rsidRPr="00596DE5">
        <w:rPr>
          <w:rFonts w:ascii="Arial" w:eastAsia="Calibri" w:hAnsi="Arial" w:cs="Arial"/>
        </w:rPr>
        <w:t>(</w:t>
      </w:r>
      <w:r w:rsidR="007C39DC" w:rsidRPr="00596DE5">
        <w:rPr>
          <w:rFonts w:ascii="Arial" w:eastAsia="Calibri" w:hAnsi="Arial" w:cs="Arial"/>
        </w:rPr>
        <w:t>5.3.4</w:t>
      </w:r>
      <w:r w:rsidR="00AB785E" w:rsidRPr="00596DE5">
        <w:rPr>
          <w:rFonts w:ascii="Arial" w:eastAsia="Calibri" w:hAnsi="Arial" w:cs="Arial"/>
        </w:rPr>
        <w:t>)</w:t>
      </w:r>
      <w:r w:rsidR="004603D1" w:rsidRPr="00596DE5">
        <w:rPr>
          <w:rFonts w:ascii="Arial" w:eastAsia="Calibri" w:hAnsi="Arial" w:cs="Arial"/>
        </w:rPr>
        <w:t xml:space="preserve">. </w:t>
      </w:r>
      <w:r w:rsidR="00226057" w:rsidRPr="00596DE5">
        <w:rPr>
          <w:rFonts w:ascii="Arial" w:eastAsia="Calibri" w:hAnsi="Arial" w:cs="Arial"/>
        </w:rPr>
        <w:t xml:space="preserve">For the purposes of the </w:t>
      </w:r>
      <w:r w:rsidR="004603D1" w:rsidRPr="00596DE5">
        <w:rPr>
          <w:rFonts w:ascii="Arial" w:eastAsia="Calibri" w:hAnsi="Arial" w:cs="Arial"/>
        </w:rPr>
        <w:t>user-</w:t>
      </w:r>
      <w:r w:rsidRPr="00596DE5">
        <w:rPr>
          <w:rFonts w:ascii="Arial" w:eastAsia="Calibri" w:hAnsi="Arial" w:cs="Arial"/>
        </w:rPr>
        <w:t xml:space="preserve">testing, we requested the provision of relevant Parkinson’s UK staff to participate and to facilitate the attendance of those with Parkinson’s. Finally, as part of the evaluation </w:t>
      </w:r>
      <w:r w:rsidR="004D4D74">
        <w:rPr>
          <w:rFonts w:ascii="Arial" w:eastAsia="Calibri" w:hAnsi="Arial" w:cs="Arial"/>
        </w:rPr>
        <w:t>process</w:t>
      </w:r>
      <w:r w:rsidRPr="00596DE5">
        <w:rPr>
          <w:rFonts w:ascii="Arial" w:eastAsia="Calibri" w:hAnsi="Arial" w:cs="Arial"/>
        </w:rPr>
        <w:t>, we requested feedback from Parkinson’s UK staff with the aim of developing the project further.</w:t>
      </w:r>
    </w:p>
    <w:p w14:paraId="310D6C6E" w14:textId="67250109" w:rsidR="00AE778B" w:rsidRPr="00596DE5" w:rsidRDefault="00AE778B" w:rsidP="006C7A06">
      <w:pPr>
        <w:spacing w:after="0" w:line="480" w:lineRule="auto"/>
        <w:ind w:firstLine="284"/>
        <w:jc w:val="both"/>
        <w:rPr>
          <w:rFonts w:ascii="Arial" w:eastAsia="Calibri" w:hAnsi="Arial" w:cs="Arial"/>
        </w:rPr>
      </w:pPr>
      <w:r w:rsidRPr="00596DE5">
        <w:rPr>
          <w:rFonts w:ascii="Arial" w:eastAsia="Calibri" w:hAnsi="Arial" w:cs="Arial"/>
        </w:rPr>
        <w:t xml:space="preserve">In accordance with our request, the charity assembled a panel of three people living with </w:t>
      </w:r>
      <w:r w:rsidR="00EC71A6" w:rsidRPr="00596DE5">
        <w:rPr>
          <w:rFonts w:ascii="Arial" w:eastAsia="Calibri" w:hAnsi="Arial" w:cs="Arial"/>
        </w:rPr>
        <w:t>YO</w:t>
      </w:r>
      <w:r w:rsidRPr="00596DE5">
        <w:rPr>
          <w:rFonts w:ascii="Arial" w:eastAsia="Calibri" w:hAnsi="Arial" w:cs="Arial"/>
        </w:rPr>
        <w:t xml:space="preserve">PD to review the first draft of the </w:t>
      </w:r>
      <w:r w:rsidRPr="00596DE5">
        <w:rPr>
          <w:rFonts w:ascii="Arial" w:eastAsia="Calibri" w:hAnsi="Arial" w:cs="Arial"/>
          <w:i/>
        </w:rPr>
        <w:t>Transports</w:t>
      </w:r>
      <w:r w:rsidRPr="00596DE5">
        <w:rPr>
          <w:rFonts w:ascii="Arial" w:eastAsia="Calibri" w:hAnsi="Arial" w:cs="Arial"/>
        </w:rPr>
        <w:t xml:space="preserve"> storyboard. Our invitation to the panel was to read and critically respond to the treatment</w:t>
      </w:r>
      <w:r w:rsidR="00226057" w:rsidRPr="00596DE5">
        <w:rPr>
          <w:rFonts w:ascii="Arial" w:eastAsia="Calibri" w:hAnsi="Arial" w:cs="Arial"/>
        </w:rPr>
        <w:t>, addressing the following questions</w:t>
      </w:r>
      <w:r w:rsidR="000A2843">
        <w:rPr>
          <w:rFonts w:ascii="Arial" w:eastAsia="Calibri" w:hAnsi="Arial" w:cs="Arial"/>
        </w:rPr>
        <w:t>:</w:t>
      </w:r>
      <w:r w:rsidRPr="00596DE5">
        <w:rPr>
          <w:rFonts w:ascii="Arial" w:eastAsia="Calibri" w:hAnsi="Arial" w:cs="Arial"/>
        </w:rPr>
        <w:t xml:space="preserve"> did our representation of Andrew’s story resonate with their own experiences?</w:t>
      </w:r>
      <w:r w:rsidR="00226057" w:rsidRPr="00596DE5">
        <w:rPr>
          <w:rFonts w:ascii="Arial" w:eastAsia="Calibri" w:hAnsi="Arial" w:cs="Arial"/>
        </w:rPr>
        <w:t xml:space="preserve"> How accurate did they perceive the representation of Andrew’s experience of YOPD to be? </w:t>
      </w:r>
      <w:r w:rsidR="00EC71A6" w:rsidRPr="00596DE5">
        <w:rPr>
          <w:rFonts w:ascii="Arial" w:eastAsia="Calibri" w:hAnsi="Arial" w:cs="Arial"/>
        </w:rPr>
        <w:t>Finally</w:t>
      </w:r>
      <w:r w:rsidRPr="00596DE5">
        <w:rPr>
          <w:rFonts w:ascii="Arial" w:eastAsia="Calibri" w:hAnsi="Arial" w:cs="Arial"/>
        </w:rPr>
        <w:t xml:space="preserve">, how did they feel about the aims </w:t>
      </w:r>
      <w:r w:rsidR="00EC71A6" w:rsidRPr="00596DE5">
        <w:rPr>
          <w:rFonts w:ascii="Arial" w:eastAsia="Calibri" w:hAnsi="Arial" w:cs="Arial"/>
        </w:rPr>
        <w:t>toward immersive empath</w:t>
      </w:r>
      <w:r w:rsidR="00971E99">
        <w:rPr>
          <w:rFonts w:ascii="Arial" w:eastAsia="Calibri" w:hAnsi="Arial" w:cs="Arial"/>
        </w:rPr>
        <w:t>ic</w:t>
      </w:r>
      <w:r w:rsidR="00EC71A6" w:rsidRPr="00596DE5">
        <w:rPr>
          <w:rFonts w:ascii="Arial" w:eastAsia="Calibri" w:hAnsi="Arial" w:cs="Arial"/>
        </w:rPr>
        <w:t xml:space="preserve"> learning that under</w:t>
      </w:r>
      <w:r w:rsidR="006C7A06">
        <w:rPr>
          <w:rFonts w:ascii="Arial" w:eastAsia="Calibri" w:hAnsi="Arial" w:cs="Arial"/>
        </w:rPr>
        <w:t>pinned</w:t>
      </w:r>
      <w:r w:rsidRPr="00596DE5">
        <w:rPr>
          <w:rFonts w:ascii="Arial" w:eastAsia="Calibri" w:hAnsi="Arial" w:cs="Arial"/>
        </w:rPr>
        <w:t xml:space="preserve"> the project? The panel’s feedback was reported to us anonymously via email. I will first outline the feedback that we received from the three panel members before </w:t>
      </w:r>
      <w:r w:rsidR="006C7A06">
        <w:rPr>
          <w:rFonts w:ascii="Arial" w:eastAsia="Calibri" w:hAnsi="Arial" w:cs="Arial"/>
        </w:rPr>
        <w:t xml:space="preserve">going on </w:t>
      </w:r>
      <w:r w:rsidRPr="00596DE5">
        <w:rPr>
          <w:rFonts w:ascii="Arial" w:eastAsia="Calibri" w:hAnsi="Arial" w:cs="Arial"/>
        </w:rPr>
        <w:t xml:space="preserve">to illustrate how these responses shaped both the dramaturgy of the story and the way in which I worked with the actors during the filming day on 28 June 2014 (to capture first-person point-of-view video content for the experience): </w:t>
      </w:r>
    </w:p>
    <w:p w14:paraId="4FDC9576" w14:textId="77777777" w:rsidR="00AE778B" w:rsidRPr="00596DE5" w:rsidRDefault="00AE778B" w:rsidP="0073139B">
      <w:pPr>
        <w:spacing w:after="0"/>
        <w:jc w:val="both"/>
        <w:rPr>
          <w:rFonts w:ascii="Arial" w:eastAsia="Calibri" w:hAnsi="Arial" w:cs="Arial"/>
          <w:u w:val="single"/>
        </w:rPr>
      </w:pPr>
    </w:p>
    <w:p w14:paraId="5C5EC07C" w14:textId="77777777" w:rsidR="00AE778B" w:rsidRPr="00596DE5" w:rsidRDefault="00AE778B" w:rsidP="0058388E">
      <w:pPr>
        <w:spacing w:after="0" w:line="480" w:lineRule="auto"/>
        <w:ind w:right="454"/>
        <w:jc w:val="both"/>
        <w:outlineLvl w:val="0"/>
        <w:rPr>
          <w:rFonts w:ascii="Arial" w:eastAsia="Calibri" w:hAnsi="Arial" w:cs="Arial"/>
          <w:u w:val="single"/>
        </w:rPr>
      </w:pPr>
      <w:r w:rsidRPr="00596DE5">
        <w:rPr>
          <w:rFonts w:ascii="Arial" w:eastAsia="Calibri" w:hAnsi="Arial" w:cs="Arial"/>
          <w:u w:val="single"/>
        </w:rPr>
        <w:t>Panel member 1: A male living with Parkinson’s, diagnosed at the age of 44</w:t>
      </w:r>
    </w:p>
    <w:p w14:paraId="3A0B2F1D" w14:textId="77777777" w:rsidR="00AE778B" w:rsidRPr="00596DE5" w:rsidRDefault="00AE778B" w:rsidP="0031530A">
      <w:pPr>
        <w:spacing w:after="0"/>
        <w:ind w:left="426" w:right="379"/>
        <w:jc w:val="both"/>
        <w:rPr>
          <w:rFonts w:ascii="Arial" w:eastAsia="Calibri" w:hAnsi="Arial" w:cs="Arial"/>
        </w:rPr>
      </w:pPr>
      <w:r w:rsidRPr="00596DE5">
        <w:rPr>
          <w:rFonts w:ascii="Arial" w:eastAsia="Calibri" w:hAnsi="Arial" w:cs="Arial"/>
        </w:rPr>
        <w:t>I have looked through the story board, and I like the idea. I do have a couple of comments. With respect to the tremor, I would describe it clogging [</w:t>
      </w:r>
      <w:r w:rsidRPr="00596DE5">
        <w:rPr>
          <w:rFonts w:ascii="Arial" w:eastAsia="Calibri" w:hAnsi="Arial" w:cs="Arial"/>
          <w:i/>
        </w:rPr>
        <w:t>sic</w:t>
      </w:r>
      <w:r w:rsidRPr="00596DE5">
        <w:rPr>
          <w:rFonts w:ascii="Arial" w:eastAsia="Calibri" w:hAnsi="Arial" w:cs="Arial"/>
        </w:rPr>
        <w:t>] [</w:t>
      </w:r>
      <w:r w:rsidRPr="00596DE5">
        <w:rPr>
          <w:rFonts w:ascii="Arial" w:eastAsia="Calibri" w:hAnsi="Arial" w:cs="Arial"/>
          <w:i/>
        </w:rPr>
        <w:t>recte</w:t>
      </w:r>
      <w:r w:rsidRPr="00596DE5">
        <w:rPr>
          <w:rFonts w:ascii="Arial" w:eastAsia="Calibri" w:hAnsi="Arial" w:cs="Arial"/>
        </w:rPr>
        <w:t xml:space="preserve"> cogging], as although the hand is tremoring, it happens with tension in the muscles. Normally in the body to move one muscle contracts the opposite muscle relaxes and the subsequent movement is smooth. With Parkinson's residual tension remains in </w:t>
      </w:r>
      <w:r w:rsidRPr="00596DE5">
        <w:rPr>
          <w:rFonts w:ascii="Arial" w:eastAsia="Calibri" w:hAnsi="Arial" w:cs="Arial"/>
        </w:rPr>
        <w:lastRenderedPageBreak/>
        <w:t>the muscle that is releasing and the movements become staccato. There is an exercise in the user involvement staff guidelines that gives you an insight into this.</w:t>
      </w:r>
    </w:p>
    <w:p w14:paraId="5A1B2BBF" w14:textId="77777777" w:rsidR="00AE778B" w:rsidRPr="00596DE5" w:rsidRDefault="00AE778B" w:rsidP="0031530A">
      <w:pPr>
        <w:spacing w:after="0"/>
        <w:ind w:left="426" w:right="379"/>
        <w:jc w:val="both"/>
        <w:rPr>
          <w:rFonts w:ascii="Arial" w:eastAsia="Calibri" w:hAnsi="Arial" w:cs="Arial"/>
        </w:rPr>
      </w:pPr>
    </w:p>
    <w:p w14:paraId="5F6A31C6" w14:textId="77777777" w:rsidR="00AE778B" w:rsidRPr="00596DE5" w:rsidRDefault="00AE778B" w:rsidP="0031530A">
      <w:pPr>
        <w:spacing w:after="0"/>
        <w:ind w:left="426" w:right="379"/>
        <w:jc w:val="both"/>
        <w:rPr>
          <w:rFonts w:ascii="Arial" w:eastAsia="Calibri" w:hAnsi="Arial" w:cs="Arial"/>
        </w:rPr>
      </w:pPr>
      <w:r w:rsidRPr="00596DE5">
        <w:rPr>
          <w:rFonts w:ascii="Arial" w:eastAsia="Calibri" w:hAnsi="Arial" w:cs="Arial"/>
        </w:rPr>
        <w:t>The other point I would like to make is when things like this are happening to you, the mind goes into what I would describe as freefall, spending very little time in the present moment, as your mind flits into the past looking for a match from the past. Then projecting the concern into the future and imagining all the different ways it could affect you. This is mentally very tiring, and if you try the exercise you will find that tiring b</w:t>
      </w:r>
      <w:r w:rsidR="0031530A" w:rsidRPr="00596DE5">
        <w:rPr>
          <w:rFonts w:ascii="Arial" w:eastAsia="Calibri" w:hAnsi="Arial" w:cs="Arial"/>
        </w:rPr>
        <w:t>oth mentally and physical</w:t>
      </w:r>
      <w:r w:rsidRPr="00596DE5">
        <w:rPr>
          <w:rFonts w:ascii="Arial" w:eastAsia="Calibri" w:hAnsi="Arial" w:cs="Arial"/>
        </w:rPr>
        <w:t xml:space="preserve"> [</w:t>
      </w:r>
      <w:r w:rsidRPr="00596DE5">
        <w:rPr>
          <w:rFonts w:ascii="Arial" w:eastAsia="Calibri" w:hAnsi="Arial" w:cs="Arial"/>
          <w:i/>
        </w:rPr>
        <w:t>sic</w:t>
      </w:r>
      <w:r w:rsidRPr="00596DE5">
        <w:rPr>
          <w:rFonts w:ascii="Arial" w:eastAsia="Calibri" w:hAnsi="Arial" w:cs="Arial"/>
        </w:rPr>
        <w:t>] (Meghan Hutchins, 25 June 2014, email)</w:t>
      </w:r>
    </w:p>
    <w:p w14:paraId="08046EA5" w14:textId="77777777" w:rsidR="00AE778B" w:rsidRDefault="00AE778B" w:rsidP="0073139B">
      <w:pPr>
        <w:spacing w:after="0"/>
        <w:ind w:right="454"/>
        <w:jc w:val="both"/>
        <w:rPr>
          <w:rFonts w:ascii="Arial" w:eastAsia="Calibri" w:hAnsi="Arial" w:cs="Arial"/>
        </w:rPr>
      </w:pPr>
    </w:p>
    <w:p w14:paraId="05F4E70A" w14:textId="77777777" w:rsidR="00E70904" w:rsidRPr="00596DE5" w:rsidRDefault="00E70904" w:rsidP="0073139B">
      <w:pPr>
        <w:spacing w:after="0"/>
        <w:ind w:right="454"/>
        <w:jc w:val="both"/>
        <w:rPr>
          <w:rFonts w:ascii="Arial" w:eastAsia="Calibri" w:hAnsi="Arial" w:cs="Arial"/>
        </w:rPr>
      </w:pPr>
    </w:p>
    <w:p w14:paraId="2AA1D9E1" w14:textId="77777777" w:rsidR="00AE778B" w:rsidRPr="00596DE5" w:rsidRDefault="00AE778B" w:rsidP="0058388E">
      <w:pPr>
        <w:spacing w:after="0" w:line="480" w:lineRule="auto"/>
        <w:ind w:right="454"/>
        <w:jc w:val="both"/>
        <w:outlineLvl w:val="0"/>
        <w:rPr>
          <w:rFonts w:ascii="Arial" w:eastAsia="Calibri" w:hAnsi="Arial" w:cs="Arial"/>
          <w:u w:val="single"/>
        </w:rPr>
      </w:pPr>
      <w:r w:rsidRPr="00596DE5">
        <w:rPr>
          <w:rFonts w:ascii="Arial" w:eastAsia="Calibri" w:hAnsi="Arial" w:cs="Arial"/>
          <w:u w:val="single"/>
        </w:rPr>
        <w:t>Panel member 2: A woman living with Parkinson’s who is 44</w:t>
      </w:r>
    </w:p>
    <w:p w14:paraId="1E304CE1" w14:textId="77777777" w:rsidR="00AE778B" w:rsidRPr="00596DE5" w:rsidRDefault="00AE778B" w:rsidP="0031530A">
      <w:pPr>
        <w:spacing w:after="0"/>
        <w:ind w:left="426" w:right="379"/>
        <w:jc w:val="both"/>
        <w:rPr>
          <w:rFonts w:ascii="Arial" w:eastAsia="Calibri" w:hAnsi="Arial" w:cs="Arial"/>
        </w:rPr>
      </w:pPr>
      <w:r w:rsidRPr="00596DE5">
        <w:rPr>
          <w:rFonts w:ascii="Arial" w:eastAsia="Calibri" w:hAnsi="Arial" w:cs="Arial"/>
        </w:rPr>
        <w:t>I've looked at the script and I think it's brilliant - funny enough I had a similar experience last May whilst on holiday. […] I was away for 3 weeks drinking alcohol everyday […] what I did not realise was that daily consumption was cancelling out my medication. My left arm started to get weaker and weaker to the point I was struggling to put a fork in my food. The thought of my husband cutting up my food for me in a restaurant was too embarrassing and there was also no way I would ask the waiter to do it for me. I tested myself so to speak […] when we came back by not touching a drop of alcohol for two weeks and I slowly noticed the strength coming back’.</w:t>
      </w:r>
    </w:p>
    <w:p w14:paraId="3E0219CC" w14:textId="77777777" w:rsidR="00AE778B" w:rsidRPr="00596DE5" w:rsidRDefault="00AE778B" w:rsidP="0031530A">
      <w:pPr>
        <w:spacing w:after="0"/>
        <w:ind w:left="426" w:right="379"/>
        <w:jc w:val="both"/>
        <w:rPr>
          <w:rFonts w:ascii="Arial" w:eastAsia="Calibri" w:hAnsi="Arial" w:cs="Arial"/>
        </w:rPr>
      </w:pPr>
    </w:p>
    <w:p w14:paraId="71A47A94" w14:textId="77777777" w:rsidR="00AE778B" w:rsidRPr="00596DE5" w:rsidRDefault="00AE778B" w:rsidP="0031530A">
      <w:pPr>
        <w:spacing w:after="0"/>
        <w:ind w:left="426" w:right="379"/>
        <w:jc w:val="both"/>
        <w:rPr>
          <w:rFonts w:ascii="Arial" w:eastAsia="Calibri" w:hAnsi="Arial" w:cs="Arial"/>
        </w:rPr>
      </w:pPr>
      <w:r w:rsidRPr="00596DE5">
        <w:rPr>
          <w:rFonts w:ascii="Arial" w:eastAsia="Calibri" w:hAnsi="Arial" w:cs="Arial"/>
        </w:rPr>
        <w:t>Meghan reported that in a follow up phone call with panel member 2, she described the storyboard as ‘incredibly accurate. It actually made me feel sick at one point. It felt so accurate and actually brought my tremor on. Extremely well done</w:t>
      </w:r>
      <w:r w:rsidR="0031530A" w:rsidRPr="00596DE5">
        <w:rPr>
          <w:rFonts w:ascii="Arial" w:eastAsia="Calibri" w:hAnsi="Arial" w:cs="Arial"/>
        </w:rPr>
        <w:t>.</w:t>
      </w:r>
      <w:r w:rsidRPr="00596DE5">
        <w:rPr>
          <w:rFonts w:ascii="Arial" w:eastAsia="Calibri" w:hAnsi="Arial" w:cs="Arial"/>
        </w:rPr>
        <w:t xml:space="preserve"> (Meghan Hutchins, 27 June 2014, email)</w:t>
      </w:r>
    </w:p>
    <w:p w14:paraId="4DFF66F1" w14:textId="77777777" w:rsidR="00AE778B" w:rsidRPr="00596DE5" w:rsidRDefault="00AE778B" w:rsidP="0073139B">
      <w:pPr>
        <w:spacing w:after="0"/>
        <w:ind w:right="454"/>
        <w:jc w:val="both"/>
        <w:rPr>
          <w:rFonts w:ascii="Arial" w:eastAsia="Calibri" w:hAnsi="Arial" w:cs="Arial"/>
        </w:rPr>
      </w:pPr>
    </w:p>
    <w:p w14:paraId="5A1D0A09" w14:textId="77777777" w:rsidR="00AE778B" w:rsidRPr="00596DE5" w:rsidRDefault="00AE778B" w:rsidP="0073139B">
      <w:pPr>
        <w:spacing w:after="0"/>
        <w:ind w:right="454"/>
        <w:jc w:val="both"/>
        <w:rPr>
          <w:rFonts w:ascii="Arial" w:eastAsia="Calibri" w:hAnsi="Arial" w:cs="Arial"/>
        </w:rPr>
      </w:pPr>
    </w:p>
    <w:p w14:paraId="2716D6FC" w14:textId="11A5A01C" w:rsidR="00AE778B" w:rsidRPr="00596DE5" w:rsidRDefault="00AE778B" w:rsidP="0073139B">
      <w:pPr>
        <w:spacing w:after="0" w:line="480" w:lineRule="auto"/>
        <w:ind w:right="454"/>
        <w:jc w:val="both"/>
        <w:rPr>
          <w:rFonts w:ascii="Arial" w:eastAsia="Calibri" w:hAnsi="Arial" w:cs="Arial"/>
          <w:u w:val="single"/>
        </w:rPr>
      </w:pPr>
      <w:r w:rsidRPr="00596DE5">
        <w:rPr>
          <w:rFonts w:ascii="Arial" w:eastAsia="Calibri" w:hAnsi="Arial" w:cs="Arial"/>
          <w:u w:val="single"/>
        </w:rPr>
        <w:t>Panel member 3: A woman living with Parkinson’s who is 44, diagnosed at the age of</w:t>
      </w:r>
      <w:r w:rsidR="00810B91">
        <w:rPr>
          <w:rFonts w:ascii="Arial" w:eastAsia="Calibri" w:hAnsi="Arial" w:cs="Arial"/>
          <w:u w:val="single"/>
        </w:rPr>
        <w:t xml:space="preserve"> </w:t>
      </w:r>
      <w:r w:rsidRPr="00596DE5">
        <w:rPr>
          <w:rFonts w:ascii="Arial" w:eastAsia="Calibri" w:hAnsi="Arial" w:cs="Arial"/>
          <w:u w:val="single"/>
        </w:rPr>
        <w:t>39</w:t>
      </w:r>
    </w:p>
    <w:p w14:paraId="3242419D" w14:textId="77777777" w:rsidR="00AE778B" w:rsidRPr="00596DE5" w:rsidRDefault="00AE778B" w:rsidP="0031530A">
      <w:pPr>
        <w:spacing w:after="0"/>
        <w:ind w:left="426" w:right="379"/>
        <w:jc w:val="both"/>
        <w:rPr>
          <w:rFonts w:ascii="Arial" w:eastAsia="Calibri" w:hAnsi="Arial" w:cs="Arial"/>
        </w:rPr>
      </w:pPr>
      <w:r w:rsidRPr="00596DE5">
        <w:rPr>
          <w:rFonts w:ascii="Arial" w:eastAsia="Calibri" w:hAnsi="Arial" w:cs="Arial"/>
        </w:rPr>
        <w:t>It’s absolutely fantastic, it feels like it’s exactly how I felt [</w:t>
      </w:r>
      <w:r w:rsidRPr="00596DE5">
        <w:rPr>
          <w:rFonts w:ascii="Arial" w:eastAsia="Calibri" w:hAnsi="Arial" w:cs="Arial"/>
          <w:i/>
        </w:rPr>
        <w:t>sic</w:t>
      </w:r>
      <w:r w:rsidRPr="00596DE5">
        <w:rPr>
          <w:rFonts w:ascii="Arial" w:eastAsia="Calibri" w:hAnsi="Arial" w:cs="Arial"/>
        </w:rPr>
        <w:t>] – trying to hide it from people. It’s really amazing; it really touches on your heart. It touched a nerve. I felt it. It’s all fantastic, I wouldn’t change anything about it. My husband and I had just been discussing how we were going to do something similar at our local fete – create something where you had Velcro on your shoes and invite pe</w:t>
      </w:r>
      <w:r w:rsidR="0031530A" w:rsidRPr="00596DE5">
        <w:rPr>
          <w:rFonts w:ascii="Arial" w:eastAsia="Calibri" w:hAnsi="Arial" w:cs="Arial"/>
        </w:rPr>
        <w:t>ople to walk a day in my shoes.</w:t>
      </w:r>
      <w:r w:rsidRPr="00596DE5">
        <w:rPr>
          <w:rFonts w:ascii="Arial" w:eastAsia="Calibri" w:hAnsi="Arial" w:cs="Arial"/>
        </w:rPr>
        <w:t xml:space="preserve"> (Meghan Hutchins, 27 June 2014, email)</w:t>
      </w:r>
    </w:p>
    <w:p w14:paraId="32DBE320" w14:textId="77777777" w:rsidR="00AE778B" w:rsidRPr="00596DE5" w:rsidRDefault="00AE778B" w:rsidP="0073139B">
      <w:pPr>
        <w:spacing w:after="0"/>
        <w:jc w:val="both"/>
        <w:rPr>
          <w:rFonts w:ascii="Arial" w:eastAsia="Calibri" w:hAnsi="Arial" w:cs="Arial"/>
        </w:rPr>
      </w:pPr>
    </w:p>
    <w:p w14:paraId="38A51A38" w14:textId="77777777" w:rsidR="00AE778B" w:rsidRPr="00596DE5" w:rsidRDefault="00AE778B" w:rsidP="0073139B">
      <w:pPr>
        <w:spacing w:after="0"/>
        <w:jc w:val="both"/>
        <w:rPr>
          <w:rFonts w:ascii="Arial" w:eastAsia="Calibri" w:hAnsi="Arial" w:cs="Arial"/>
        </w:rPr>
      </w:pPr>
    </w:p>
    <w:p w14:paraId="30EB96C9" w14:textId="6BFF2DC9" w:rsidR="00954CE6" w:rsidRPr="00596DE5" w:rsidRDefault="00AE778B" w:rsidP="0073139B">
      <w:pPr>
        <w:spacing w:after="0" w:line="480" w:lineRule="auto"/>
        <w:jc w:val="both"/>
        <w:rPr>
          <w:rFonts w:ascii="Arial" w:eastAsia="Calibri" w:hAnsi="Arial" w:cs="Arial"/>
        </w:rPr>
      </w:pPr>
      <w:r w:rsidRPr="00596DE5">
        <w:rPr>
          <w:rFonts w:ascii="Arial" w:eastAsia="Calibri" w:hAnsi="Arial" w:cs="Arial"/>
        </w:rPr>
        <w:t xml:space="preserve">Following </w:t>
      </w:r>
      <w:r w:rsidR="00B00005" w:rsidRPr="00596DE5">
        <w:rPr>
          <w:rFonts w:ascii="Arial" w:eastAsia="Calibri" w:hAnsi="Arial" w:cs="Arial"/>
        </w:rPr>
        <w:t>our receipt of these comments, p</w:t>
      </w:r>
      <w:r w:rsidRPr="00596DE5">
        <w:rPr>
          <w:rFonts w:ascii="Arial" w:eastAsia="Calibri" w:hAnsi="Arial" w:cs="Arial"/>
        </w:rPr>
        <w:t>anel member 1’s feedback contributed to the project’s ongoing development in two specific ways. Firstly, his note about the muscular tension experienced in the arm during tremor</w:t>
      </w:r>
      <w:r w:rsidR="000A2843">
        <w:rPr>
          <w:rFonts w:ascii="Arial" w:eastAsia="Calibri" w:hAnsi="Arial" w:cs="Arial"/>
        </w:rPr>
        <w:t>,</w:t>
      </w:r>
      <w:r w:rsidRPr="00596DE5">
        <w:rPr>
          <w:rFonts w:ascii="Arial" w:eastAsia="Calibri" w:hAnsi="Arial" w:cs="Arial"/>
        </w:rPr>
        <w:t xml:space="preserve"> and th</w:t>
      </w:r>
      <w:r w:rsidR="00725523" w:rsidRPr="00596DE5">
        <w:rPr>
          <w:rFonts w:ascii="Arial" w:eastAsia="Calibri" w:hAnsi="Arial" w:cs="Arial"/>
        </w:rPr>
        <w:t>e related exercise that he sign</w:t>
      </w:r>
      <w:r w:rsidRPr="00596DE5">
        <w:rPr>
          <w:rFonts w:ascii="Arial" w:eastAsia="Calibri" w:hAnsi="Arial" w:cs="Arial"/>
        </w:rPr>
        <w:t xml:space="preserve">posted in the Parkinson’s UK user involvement staff guidelines, provided foundations for my approach </w:t>
      </w:r>
      <w:r w:rsidRPr="00596DE5">
        <w:rPr>
          <w:rFonts w:ascii="Arial" w:eastAsia="Calibri" w:hAnsi="Arial" w:cs="Arial"/>
        </w:rPr>
        <w:lastRenderedPageBreak/>
        <w:t xml:space="preserve">to working with the actors </w:t>
      </w:r>
      <w:r w:rsidR="00725523" w:rsidRPr="00596DE5">
        <w:rPr>
          <w:rFonts w:ascii="Arial" w:eastAsia="Calibri" w:hAnsi="Arial" w:cs="Arial"/>
        </w:rPr>
        <w:t xml:space="preserve">during a workshop </w:t>
      </w:r>
      <w:r w:rsidRPr="00596DE5">
        <w:rPr>
          <w:rFonts w:ascii="Arial" w:eastAsia="Calibri" w:hAnsi="Arial" w:cs="Arial"/>
        </w:rPr>
        <w:t xml:space="preserve">on our filming day, as I will discuss shortly. Secondly, the mental ‘freefall’ that he describes, or the psychical journey triggered by </w:t>
      </w:r>
      <w:r w:rsidR="00B00005" w:rsidRPr="00596DE5">
        <w:rPr>
          <w:rFonts w:ascii="Arial" w:eastAsia="Calibri" w:hAnsi="Arial" w:cs="Arial"/>
        </w:rPr>
        <w:t>the</w:t>
      </w:r>
      <w:r w:rsidRPr="00596DE5">
        <w:rPr>
          <w:rFonts w:ascii="Arial" w:eastAsia="Calibri" w:hAnsi="Arial" w:cs="Arial"/>
        </w:rPr>
        <w:t xml:space="preserve"> symptom of tremor, contributed to both the storyboa</w:t>
      </w:r>
      <w:r w:rsidR="00B00005" w:rsidRPr="00596DE5">
        <w:rPr>
          <w:rFonts w:ascii="Arial" w:eastAsia="Calibri" w:hAnsi="Arial" w:cs="Arial"/>
        </w:rPr>
        <w:t xml:space="preserve">rd development and audio design; </w:t>
      </w:r>
      <w:r w:rsidR="00725523" w:rsidRPr="00596DE5">
        <w:rPr>
          <w:rFonts w:ascii="Arial" w:eastAsia="Calibri" w:hAnsi="Arial" w:cs="Arial"/>
        </w:rPr>
        <w:t>the characterisation of tremor</w:t>
      </w:r>
      <w:r w:rsidR="00704BB6" w:rsidRPr="00596DE5">
        <w:rPr>
          <w:rFonts w:ascii="Arial" w:eastAsia="Calibri" w:hAnsi="Arial" w:cs="Arial"/>
        </w:rPr>
        <w:t xml:space="preserve"> </w:t>
      </w:r>
      <w:r w:rsidR="00B00005" w:rsidRPr="00596DE5">
        <w:rPr>
          <w:rFonts w:ascii="Arial" w:eastAsia="Calibri" w:hAnsi="Arial" w:cs="Arial"/>
        </w:rPr>
        <w:t>as a spatio-temporal disturbance that takes an individual out of the ‘present moment’</w:t>
      </w:r>
      <w:r w:rsidR="00704BB6" w:rsidRPr="00596DE5">
        <w:rPr>
          <w:rFonts w:ascii="Arial" w:eastAsia="Calibri" w:hAnsi="Arial" w:cs="Arial"/>
        </w:rPr>
        <w:t xml:space="preserve"> ha</w:t>
      </w:r>
      <w:r w:rsidR="00725523" w:rsidRPr="00596DE5">
        <w:rPr>
          <w:rFonts w:ascii="Arial" w:eastAsia="Calibri" w:hAnsi="Arial" w:cs="Arial"/>
        </w:rPr>
        <w:t>s</w:t>
      </w:r>
      <w:r w:rsidR="00704BB6" w:rsidRPr="00596DE5">
        <w:rPr>
          <w:rFonts w:ascii="Arial" w:eastAsia="Calibri" w:hAnsi="Arial" w:cs="Arial"/>
        </w:rPr>
        <w:t xml:space="preserve"> resonances with the ‘</w:t>
      </w:r>
      <w:r w:rsidR="00704BB6" w:rsidRPr="00D652DB">
        <w:rPr>
          <w:rFonts w:ascii="Arial" w:eastAsia="Calibri" w:hAnsi="Arial" w:cs="Arial"/>
          <w:i/>
        </w:rPr>
        <w:t>entredeux</w:t>
      </w:r>
      <w:r w:rsidR="00704BB6" w:rsidRPr="00596DE5">
        <w:rPr>
          <w:rFonts w:ascii="Arial" w:eastAsia="Calibri" w:hAnsi="Arial" w:cs="Arial"/>
        </w:rPr>
        <w:t xml:space="preserve">’ of Jane Gauntlett’s experience of seizure explored in Chapter 4 in which a different space-time is imposed by a physiological event taking place in the body. </w:t>
      </w:r>
      <w:r w:rsidR="00A45FE7" w:rsidRPr="00596DE5">
        <w:rPr>
          <w:rFonts w:ascii="Arial" w:eastAsia="Calibri" w:hAnsi="Arial" w:cs="Arial"/>
        </w:rPr>
        <w:t>Importantly, p</w:t>
      </w:r>
      <w:r w:rsidR="00B00005" w:rsidRPr="00596DE5">
        <w:rPr>
          <w:rFonts w:ascii="Arial" w:eastAsia="Calibri" w:hAnsi="Arial" w:cs="Arial"/>
        </w:rPr>
        <w:t xml:space="preserve">anel member 2’s comment that reading the </w:t>
      </w:r>
      <w:r w:rsidR="00B00005" w:rsidRPr="00596DE5">
        <w:rPr>
          <w:rFonts w:ascii="Arial" w:eastAsia="Calibri" w:hAnsi="Arial" w:cs="Arial"/>
          <w:i/>
        </w:rPr>
        <w:t>Transports</w:t>
      </w:r>
      <w:r w:rsidR="00B00005" w:rsidRPr="00596DE5">
        <w:rPr>
          <w:rFonts w:ascii="Arial" w:eastAsia="Calibri" w:hAnsi="Arial" w:cs="Arial"/>
        </w:rPr>
        <w:t xml:space="preserve"> </w:t>
      </w:r>
      <w:r w:rsidR="003F20F8" w:rsidRPr="00596DE5">
        <w:rPr>
          <w:rFonts w:ascii="Arial" w:eastAsia="Calibri" w:hAnsi="Arial" w:cs="Arial"/>
        </w:rPr>
        <w:t>storyboard</w:t>
      </w:r>
      <w:r w:rsidR="001123F0" w:rsidRPr="00596DE5">
        <w:rPr>
          <w:rFonts w:ascii="Arial" w:eastAsia="Calibri" w:hAnsi="Arial" w:cs="Arial"/>
        </w:rPr>
        <w:t xml:space="preserve"> treatment activated</w:t>
      </w:r>
      <w:r w:rsidR="00B00005" w:rsidRPr="00596DE5">
        <w:rPr>
          <w:rFonts w:ascii="Arial" w:eastAsia="Calibri" w:hAnsi="Arial" w:cs="Arial"/>
        </w:rPr>
        <w:t xml:space="preserve"> </w:t>
      </w:r>
      <w:r w:rsidR="00E45927" w:rsidRPr="00596DE5">
        <w:rPr>
          <w:rFonts w:ascii="Arial" w:eastAsia="Calibri" w:hAnsi="Arial" w:cs="Arial"/>
        </w:rPr>
        <w:t xml:space="preserve">their </w:t>
      </w:r>
      <w:r w:rsidR="001123F0" w:rsidRPr="00596DE5">
        <w:rPr>
          <w:rFonts w:ascii="Arial" w:eastAsia="Calibri" w:hAnsi="Arial" w:cs="Arial"/>
        </w:rPr>
        <w:t>tremor</w:t>
      </w:r>
      <w:r w:rsidR="00E45927" w:rsidRPr="00596DE5">
        <w:rPr>
          <w:rFonts w:ascii="Arial" w:eastAsia="Calibri" w:hAnsi="Arial" w:cs="Arial"/>
        </w:rPr>
        <w:t xml:space="preserve"> </w:t>
      </w:r>
      <w:r w:rsidR="001123F0" w:rsidRPr="00596DE5">
        <w:rPr>
          <w:rFonts w:ascii="Arial" w:eastAsia="Calibri" w:hAnsi="Arial" w:cs="Arial"/>
        </w:rPr>
        <w:t>raised an</w:t>
      </w:r>
      <w:r w:rsidR="00603E60" w:rsidRPr="00596DE5">
        <w:rPr>
          <w:rFonts w:ascii="Arial" w:eastAsia="Calibri" w:hAnsi="Arial" w:cs="Arial"/>
        </w:rPr>
        <w:t xml:space="preserve"> </w:t>
      </w:r>
      <w:r w:rsidR="00E45927" w:rsidRPr="00596DE5">
        <w:rPr>
          <w:rFonts w:ascii="Arial" w:eastAsia="Calibri" w:hAnsi="Arial" w:cs="Arial"/>
        </w:rPr>
        <w:t xml:space="preserve">important ethical </w:t>
      </w:r>
      <w:r w:rsidR="001123F0" w:rsidRPr="00596DE5">
        <w:rPr>
          <w:rFonts w:ascii="Arial" w:eastAsia="Calibri" w:hAnsi="Arial" w:cs="Arial"/>
        </w:rPr>
        <w:t xml:space="preserve">consideration; if </w:t>
      </w:r>
      <w:r w:rsidR="003F20F8" w:rsidRPr="00596DE5">
        <w:rPr>
          <w:rFonts w:ascii="Arial" w:eastAsia="Calibri" w:hAnsi="Arial" w:cs="Arial"/>
        </w:rPr>
        <w:t xml:space="preserve">simply reading </w:t>
      </w:r>
      <w:r w:rsidR="00CE3089" w:rsidRPr="00596DE5">
        <w:rPr>
          <w:rFonts w:ascii="Arial" w:eastAsia="Calibri" w:hAnsi="Arial" w:cs="Arial"/>
        </w:rPr>
        <w:t>a</w:t>
      </w:r>
      <w:r w:rsidR="00954CE6" w:rsidRPr="00596DE5">
        <w:rPr>
          <w:rFonts w:ascii="Arial" w:eastAsia="Calibri" w:hAnsi="Arial" w:cs="Arial"/>
        </w:rPr>
        <w:t xml:space="preserve"> treatment</w:t>
      </w:r>
      <w:r w:rsidR="003F20F8" w:rsidRPr="00596DE5">
        <w:rPr>
          <w:rFonts w:ascii="Arial" w:eastAsia="Calibri" w:hAnsi="Arial" w:cs="Arial"/>
        </w:rPr>
        <w:t xml:space="preserve"> </w:t>
      </w:r>
      <w:r w:rsidR="00034392" w:rsidRPr="00596DE5">
        <w:rPr>
          <w:rFonts w:ascii="Arial" w:eastAsia="Calibri" w:hAnsi="Arial" w:cs="Arial"/>
        </w:rPr>
        <w:t xml:space="preserve">can </w:t>
      </w:r>
      <w:r w:rsidR="00CE3089" w:rsidRPr="00596DE5">
        <w:rPr>
          <w:rFonts w:ascii="Arial" w:eastAsia="Calibri" w:hAnsi="Arial" w:cs="Arial"/>
        </w:rPr>
        <w:t xml:space="preserve">trigger a physical symptom, </w:t>
      </w:r>
      <w:r w:rsidR="00034392" w:rsidRPr="00596DE5">
        <w:rPr>
          <w:rFonts w:ascii="Arial" w:eastAsia="Calibri" w:hAnsi="Arial" w:cs="Arial"/>
        </w:rPr>
        <w:t>then</w:t>
      </w:r>
      <w:r w:rsidR="001123F0" w:rsidRPr="00596DE5">
        <w:rPr>
          <w:rFonts w:ascii="Arial" w:eastAsia="Calibri" w:hAnsi="Arial" w:cs="Arial"/>
        </w:rPr>
        <w:t xml:space="preserve"> </w:t>
      </w:r>
      <w:r w:rsidR="00034392" w:rsidRPr="00596DE5">
        <w:rPr>
          <w:rFonts w:ascii="Arial" w:eastAsia="Calibri" w:hAnsi="Arial" w:cs="Arial"/>
        </w:rPr>
        <w:t>the</w:t>
      </w:r>
      <w:r w:rsidR="001123F0" w:rsidRPr="00596DE5">
        <w:rPr>
          <w:rFonts w:ascii="Arial" w:eastAsia="Calibri" w:hAnsi="Arial" w:cs="Arial"/>
        </w:rPr>
        <w:t xml:space="preserve"> installation </w:t>
      </w:r>
      <w:r w:rsidR="00CE3089" w:rsidRPr="00596DE5">
        <w:rPr>
          <w:rFonts w:ascii="Arial" w:eastAsia="Calibri" w:hAnsi="Arial" w:cs="Arial"/>
        </w:rPr>
        <w:t>itself</w:t>
      </w:r>
      <w:r w:rsidR="00034392" w:rsidRPr="00596DE5">
        <w:rPr>
          <w:rFonts w:ascii="Arial" w:eastAsia="Calibri" w:hAnsi="Arial" w:cs="Arial"/>
        </w:rPr>
        <w:t xml:space="preserve"> </w:t>
      </w:r>
      <w:r w:rsidR="00CE3089" w:rsidRPr="00596DE5">
        <w:rPr>
          <w:rFonts w:ascii="Arial" w:eastAsia="Calibri" w:hAnsi="Arial" w:cs="Arial"/>
        </w:rPr>
        <w:t>that</w:t>
      </w:r>
      <w:r w:rsidR="001123F0" w:rsidRPr="00596DE5">
        <w:rPr>
          <w:rFonts w:ascii="Arial" w:eastAsia="Calibri" w:hAnsi="Arial" w:cs="Arial"/>
        </w:rPr>
        <w:t xml:space="preserve"> </w:t>
      </w:r>
      <w:r w:rsidR="00034392" w:rsidRPr="00596DE5">
        <w:rPr>
          <w:rFonts w:ascii="Arial" w:eastAsia="Calibri" w:hAnsi="Arial" w:cs="Arial"/>
        </w:rPr>
        <w:t>engender</w:t>
      </w:r>
      <w:r w:rsidR="00CE3089" w:rsidRPr="00596DE5">
        <w:rPr>
          <w:rFonts w:ascii="Arial" w:eastAsia="Calibri" w:hAnsi="Arial" w:cs="Arial"/>
        </w:rPr>
        <w:t>s a physical correlate for</w:t>
      </w:r>
      <w:r w:rsidR="001123F0" w:rsidRPr="00596DE5">
        <w:rPr>
          <w:rFonts w:ascii="Arial" w:eastAsia="Calibri" w:hAnsi="Arial" w:cs="Arial"/>
        </w:rPr>
        <w:t xml:space="preserve"> tremor</w:t>
      </w:r>
      <w:r w:rsidR="003D289C">
        <w:rPr>
          <w:rFonts w:ascii="Arial" w:eastAsia="Calibri" w:hAnsi="Arial" w:cs="Arial"/>
        </w:rPr>
        <w:t xml:space="preserve"> in non-Y</w:t>
      </w:r>
      <w:r w:rsidR="00CE3089" w:rsidRPr="00596DE5">
        <w:rPr>
          <w:rFonts w:ascii="Arial" w:eastAsia="Calibri" w:hAnsi="Arial" w:cs="Arial"/>
        </w:rPr>
        <w:t>OPD participants</w:t>
      </w:r>
      <w:r w:rsidR="001123F0" w:rsidRPr="00596DE5">
        <w:rPr>
          <w:rFonts w:ascii="Arial" w:eastAsia="Calibri" w:hAnsi="Arial" w:cs="Arial"/>
        </w:rPr>
        <w:t xml:space="preserve"> </w:t>
      </w:r>
      <w:r w:rsidR="00A45FE7" w:rsidRPr="00596DE5">
        <w:rPr>
          <w:rFonts w:ascii="Arial" w:eastAsia="Calibri" w:hAnsi="Arial" w:cs="Arial"/>
        </w:rPr>
        <w:t>might</w:t>
      </w:r>
      <w:r w:rsidR="00CE3089" w:rsidRPr="00596DE5">
        <w:rPr>
          <w:rFonts w:ascii="Arial" w:eastAsia="Calibri" w:hAnsi="Arial" w:cs="Arial"/>
        </w:rPr>
        <w:t xml:space="preserve"> similarly function to trigger</w:t>
      </w:r>
      <w:r w:rsidR="00034392" w:rsidRPr="00596DE5">
        <w:rPr>
          <w:rFonts w:ascii="Arial" w:eastAsia="Calibri" w:hAnsi="Arial" w:cs="Arial"/>
        </w:rPr>
        <w:t xml:space="preserve"> symptoms</w:t>
      </w:r>
      <w:r w:rsidR="00A45FE7" w:rsidRPr="00596DE5">
        <w:rPr>
          <w:rFonts w:ascii="Arial" w:eastAsia="Calibri" w:hAnsi="Arial" w:cs="Arial"/>
        </w:rPr>
        <w:t xml:space="preserve"> in those who already have</w:t>
      </w:r>
      <w:r w:rsidR="00034392" w:rsidRPr="00596DE5">
        <w:rPr>
          <w:rFonts w:ascii="Arial" w:eastAsia="Calibri" w:hAnsi="Arial" w:cs="Arial"/>
        </w:rPr>
        <w:t xml:space="preserve"> PD</w:t>
      </w:r>
      <w:r w:rsidR="00CE3089" w:rsidRPr="00596DE5">
        <w:rPr>
          <w:rFonts w:ascii="Arial" w:eastAsia="Calibri" w:hAnsi="Arial" w:cs="Arial"/>
        </w:rPr>
        <w:t xml:space="preserve">. </w:t>
      </w:r>
      <w:r w:rsidR="003F20F8" w:rsidRPr="00596DE5">
        <w:rPr>
          <w:rFonts w:ascii="Arial" w:eastAsia="Calibri" w:hAnsi="Arial" w:cs="Arial"/>
        </w:rPr>
        <w:t>I</w:t>
      </w:r>
      <w:r w:rsidR="00504385" w:rsidRPr="00596DE5">
        <w:rPr>
          <w:rFonts w:ascii="Arial" w:eastAsia="Calibri" w:hAnsi="Arial" w:cs="Arial"/>
        </w:rPr>
        <w:t>t</w:t>
      </w:r>
      <w:r w:rsidR="003F20F8" w:rsidRPr="00596DE5">
        <w:rPr>
          <w:rFonts w:ascii="Arial" w:eastAsia="Calibri" w:hAnsi="Arial" w:cs="Arial"/>
        </w:rPr>
        <w:t xml:space="preserve"> was primarily during</w:t>
      </w:r>
      <w:r w:rsidR="00504385" w:rsidRPr="00596DE5">
        <w:rPr>
          <w:rFonts w:ascii="Arial" w:eastAsia="Calibri" w:hAnsi="Arial" w:cs="Arial"/>
        </w:rPr>
        <w:t xml:space="preserve"> the user-testing </w:t>
      </w:r>
      <w:r w:rsidR="002949B3" w:rsidRPr="00596DE5">
        <w:rPr>
          <w:rFonts w:ascii="Arial" w:eastAsia="Calibri" w:hAnsi="Arial" w:cs="Arial"/>
        </w:rPr>
        <w:t xml:space="preserve">phase </w:t>
      </w:r>
      <w:r w:rsidR="00CE3089" w:rsidRPr="00596DE5">
        <w:rPr>
          <w:rFonts w:ascii="Arial" w:eastAsia="Calibri" w:hAnsi="Arial" w:cs="Arial"/>
        </w:rPr>
        <w:t xml:space="preserve">of the project </w:t>
      </w:r>
      <w:r w:rsidR="00504385" w:rsidRPr="00596DE5">
        <w:rPr>
          <w:rFonts w:ascii="Arial" w:eastAsia="Calibri" w:hAnsi="Arial" w:cs="Arial"/>
        </w:rPr>
        <w:t xml:space="preserve">that we had to negotiate </w:t>
      </w:r>
      <w:r w:rsidR="00CE3089" w:rsidRPr="00596DE5">
        <w:rPr>
          <w:rFonts w:ascii="Arial" w:eastAsia="Calibri" w:hAnsi="Arial" w:cs="Arial"/>
        </w:rPr>
        <w:t xml:space="preserve">this </w:t>
      </w:r>
      <w:r w:rsidR="00504385" w:rsidRPr="00596DE5">
        <w:rPr>
          <w:rFonts w:ascii="Arial" w:eastAsia="Calibri" w:hAnsi="Arial" w:cs="Arial"/>
        </w:rPr>
        <w:t>tension in our research</w:t>
      </w:r>
      <w:r w:rsidR="000A2843">
        <w:rPr>
          <w:rFonts w:ascii="Arial" w:eastAsia="Calibri" w:hAnsi="Arial" w:cs="Arial"/>
        </w:rPr>
        <w:t>:</w:t>
      </w:r>
      <w:r w:rsidR="00504385" w:rsidRPr="00596DE5">
        <w:rPr>
          <w:rFonts w:ascii="Arial" w:eastAsia="Calibri" w:hAnsi="Arial" w:cs="Arial"/>
        </w:rPr>
        <w:t xml:space="preserve"> </w:t>
      </w:r>
      <w:r w:rsidR="00CE3089" w:rsidRPr="00596DE5">
        <w:rPr>
          <w:rFonts w:ascii="Arial" w:eastAsia="Calibri" w:hAnsi="Arial" w:cs="Arial"/>
        </w:rPr>
        <w:t xml:space="preserve">namely, </w:t>
      </w:r>
      <w:r w:rsidR="002949B3" w:rsidRPr="00596DE5">
        <w:rPr>
          <w:rFonts w:ascii="Arial" w:eastAsia="Calibri" w:hAnsi="Arial" w:cs="Arial"/>
        </w:rPr>
        <w:t>between the fact that</w:t>
      </w:r>
      <w:r w:rsidR="00504385" w:rsidRPr="00596DE5">
        <w:rPr>
          <w:rFonts w:ascii="Arial" w:eastAsia="Calibri" w:hAnsi="Arial" w:cs="Arial"/>
        </w:rPr>
        <w:t xml:space="preserve"> the intended audience for </w:t>
      </w:r>
      <w:r w:rsidR="00504385" w:rsidRPr="00596DE5">
        <w:rPr>
          <w:rFonts w:ascii="Arial" w:eastAsia="Calibri" w:hAnsi="Arial" w:cs="Arial"/>
          <w:i/>
        </w:rPr>
        <w:t>Transports</w:t>
      </w:r>
      <w:r w:rsidR="00504385" w:rsidRPr="00596DE5">
        <w:rPr>
          <w:rFonts w:ascii="Arial" w:eastAsia="Calibri" w:hAnsi="Arial" w:cs="Arial"/>
        </w:rPr>
        <w:t xml:space="preserve"> w</w:t>
      </w:r>
      <w:r w:rsidR="003F20F8" w:rsidRPr="00596DE5">
        <w:rPr>
          <w:rFonts w:ascii="Arial" w:eastAsia="Calibri" w:hAnsi="Arial" w:cs="Arial"/>
        </w:rPr>
        <w:t>ere</w:t>
      </w:r>
      <w:r w:rsidR="00504385" w:rsidRPr="00596DE5">
        <w:rPr>
          <w:rFonts w:ascii="Arial" w:eastAsia="Calibri" w:hAnsi="Arial" w:cs="Arial"/>
        </w:rPr>
        <w:t xml:space="preserve"> those that do not have an embodied understanding of </w:t>
      </w:r>
      <w:r w:rsidR="00CE3089" w:rsidRPr="00596DE5">
        <w:rPr>
          <w:rFonts w:ascii="Arial" w:eastAsia="Calibri" w:hAnsi="Arial" w:cs="Arial"/>
        </w:rPr>
        <w:t>YO</w:t>
      </w:r>
      <w:r w:rsidR="00504385" w:rsidRPr="00596DE5">
        <w:rPr>
          <w:rFonts w:ascii="Arial" w:eastAsia="Calibri" w:hAnsi="Arial" w:cs="Arial"/>
        </w:rPr>
        <w:t xml:space="preserve">PD, </w:t>
      </w:r>
      <w:r w:rsidR="00A45FE7" w:rsidRPr="00596DE5">
        <w:rPr>
          <w:rFonts w:ascii="Arial" w:eastAsia="Calibri" w:hAnsi="Arial" w:cs="Arial"/>
        </w:rPr>
        <w:t>and yet</w:t>
      </w:r>
      <w:r w:rsidR="003F20F8" w:rsidRPr="00596DE5">
        <w:rPr>
          <w:rFonts w:ascii="Arial" w:eastAsia="Calibri" w:hAnsi="Arial" w:cs="Arial"/>
        </w:rPr>
        <w:t xml:space="preserve"> to </w:t>
      </w:r>
      <w:r w:rsidR="00504385" w:rsidRPr="00596DE5">
        <w:rPr>
          <w:rFonts w:ascii="Arial" w:eastAsia="Calibri" w:hAnsi="Arial" w:cs="Arial"/>
        </w:rPr>
        <w:t xml:space="preserve">ensure accuracy </w:t>
      </w:r>
      <w:r w:rsidR="003F20F8" w:rsidRPr="00596DE5">
        <w:rPr>
          <w:rFonts w:ascii="Arial" w:eastAsia="Calibri" w:hAnsi="Arial" w:cs="Arial"/>
        </w:rPr>
        <w:t>in reconstructing a sensate</w:t>
      </w:r>
      <w:r w:rsidR="00504385" w:rsidRPr="00596DE5">
        <w:rPr>
          <w:rFonts w:ascii="Arial" w:eastAsia="Calibri" w:hAnsi="Arial" w:cs="Arial"/>
        </w:rPr>
        <w:t xml:space="preserve"> </w:t>
      </w:r>
      <w:r w:rsidR="003F20F8" w:rsidRPr="00596DE5">
        <w:rPr>
          <w:rFonts w:ascii="Arial" w:eastAsia="Calibri" w:hAnsi="Arial" w:cs="Arial"/>
        </w:rPr>
        <w:t xml:space="preserve">impression </w:t>
      </w:r>
      <w:r w:rsidR="00504385" w:rsidRPr="00596DE5">
        <w:rPr>
          <w:rFonts w:ascii="Arial" w:eastAsia="Calibri" w:hAnsi="Arial" w:cs="Arial"/>
        </w:rPr>
        <w:t xml:space="preserve">of </w:t>
      </w:r>
      <w:r w:rsidR="00954CE6" w:rsidRPr="00596DE5">
        <w:rPr>
          <w:rFonts w:ascii="Arial" w:eastAsia="Calibri" w:hAnsi="Arial" w:cs="Arial"/>
        </w:rPr>
        <w:t xml:space="preserve">the </w:t>
      </w:r>
      <w:r w:rsidR="003F20F8" w:rsidRPr="00596DE5">
        <w:rPr>
          <w:rFonts w:ascii="Arial" w:eastAsia="Calibri" w:hAnsi="Arial" w:cs="Arial"/>
        </w:rPr>
        <w:t xml:space="preserve">motor symptoms necessitated the </w:t>
      </w:r>
      <w:r w:rsidR="00CE3089" w:rsidRPr="00596DE5">
        <w:rPr>
          <w:rFonts w:ascii="Arial" w:eastAsia="Calibri" w:hAnsi="Arial" w:cs="Arial"/>
        </w:rPr>
        <w:t xml:space="preserve">participation and validation of those living with YOPD. </w:t>
      </w:r>
      <w:r w:rsidR="00ED7B45" w:rsidRPr="00596DE5">
        <w:rPr>
          <w:rFonts w:ascii="Arial" w:eastAsia="Calibri" w:hAnsi="Arial" w:cs="Arial"/>
        </w:rPr>
        <w:t>P</w:t>
      </w:r>
      <w:r w:rsidR="00954CE6" w:rsidRPr="00596DE5">
        <w:rPr>
          <w:rFonts w:ascii="Arial" w:eastAsia="Calibri" w:hAnsi="Arial" w:cs="Arial"/>
        </w:rPr>
        <w:t>anel member 2’s feedback influenced the protocols surrounding how the installation would be introduced to participants in public contexts, ensuring transparency around precisely what kind of audience participation is entailed, what the experience ‘do</w:t>
      </w:r>
      <w:r w:rsidR="00D53358" w:rsidRPr="00596DE5">
        <w:rPr>
          <w:rFonts w:ascii="Arial" w:eastAsia="Calibri" w:hAnsi="Arial" w:cs="Arial"/>
        </w:rPr>
        <w:t>es</w:t>
      </w:r>
      <w:r w:rsidR="00954CE6" w:rsidRPr="00596DE5">
        <w:rPr>
          <w:rFonts w:ascii="Arial" w:eastAsia="Calibri" w:hAnsi="Arial" w:cs="Arial"/>
        </w:rPr>
        <w:t>’ and highlighting the under</w:t>
      </w:r>
      <w:r w:rsidR="006C7A06">
        <w:rPr>
          <w:rFonts w:ascii="Arial" w:eastAsia="Calibri" w:hAnsi="Arial" w:cs="Arial"/>
        </w:rPr>
        <w:t>lying</w:t>
      </w:r>
      <w:r w:rsidR="00954CE6" w:rsidRPr="00596DE5">
        <w:rPr>
          <w:rFonts w:ascii="Arial" w:eastAsia="Calibri" w:hAnsi="Arial" w:cs="Arial"/>
        </w:rPr>
        <w:t xml:space="preserve"> principle that the audience member has full ownership over </w:t>
      </w:r>
      <w:r w:rsidR="00A45FE7" w:rsidRPr="00596DE5">
        <w:rPr>
          <w:rFonts w:ascii="Arial" w:eastAsia="Calibri" w:hAnsi="Arial" w:cs="Arial"/>
        </w:rPr>
        <w:t>t</w:t>
      </w:r>
      <w:r w:rsidR="00D53358" w:rsidRPr="00596DE5">
        <w:rPr>
          <w:rFonts w:ascii="Arial" w:eastAsia="Calibri" w:hAnsi="Arial" w:cs="Arial"/>
        </w:rPr>
        <w:t xml:space="preserve">heir experience and as such </w:t>
      </w:r>
      <w:r w:rsidR="00C50A9F">
        <w:rPr>
          <w:rFonts w:ascii="Arial" w:eastAsia="Calibri" w:hAnsi="Arial" w:cs="Arial"/>
        </w:rPr>
        <w:t>re</w:t>
      </w:r>
      <w:r w:rsidR="00D53358" w:rsidRPr="00596DE5">
        <w:rPr>
          <w:rFonts w:ascii="Arial" w:eastAsia="Calibri" w:hAnsi="Arial" w:cs="Arial"/>
        </w:rPr>
        <w:t>tains</w:t>
      </w:r>
      <w:r w:rsidR="00A45FE7" w:rsidRPr="00596DE5">
        <w:rPr>
          <w:rFonts w:ascii="Arial" w:eastAsia="Calibri" w:hAnsi="Arial" w:cs="Arial"/>
        </w:rPr>
        <w:t xml:space="preserve"> </w:t>
      </w:r>
      <w:r w:rsidR="00954CE6" w:rsidRPr="00596DE5">
        <w:rPr>
          <w:rFonts w:ascii="Arial" w:eastAsia="Calibri" w:hAnsi="Arial" w:cs="Arial"/>
        </w:rPr>
        <w:t>the right to opt</w:t>
      </w:r>
      <w:r w:rsidR="00C50A9F">
        <w:rPr>
          <w:rFonts w:ascii="Arial" w:eastAsia="Calibri" w:hAnsi="Arial" w:cs="Arial"/>
        </w:rPr>
        <w:t>-</w:t>
      </w:r>
      <w:r w:rsidR="00954CE6" w:rsidRPr="00596DE5">
        <w:rPr>
          <w:rFonts w:ascii="Arial" w:eastAsia="Calibri" w:hAnsi="Arial" w:cs="Arial"/>
        </w:rPr>
        <w:t xml:space="preserve">out at any point. </w:t>
      </w:r>
    </w:p>
    <w:p w14:paraId="59045896" w14:textId="553C483A" w:rsidR="00AE778B" w:rsidRPr="00596DE5" w:rsidRDefault="00AE778B" w:rsidP="0073139B">
      <w:pPr>
        <w:spacing w:after="0" w:line="480" w:lineRule="auto"/>
        <w:ind w:firstLine="284"/>
        <w:jc w:val="both"/>
        <w:rPr>
          <w:rFonts w:ascii="Arial" w:eastAsia="Calibri" w:hAnsi="Arial" w:cs="Arial"/>
        </w:rPr>
      </w:pPr>
      <w:r w:rsidRPr="00596DE5">
        <w:rPr>
          <w:rFonts w:ascii="Arial" w:eastAsia="Calibri" w:hAnsi="Arial" w:cs="Arial"/>
        </w:rPr>
        <w:t xml:space="preserve">The Parkinson’s UK user involvement document cited by panel member 1 contains a section entitled ‘What it feels like to have Parkinson's’, which includes a simple experiment that can be undertaken </w:t>
      </w:r>
      <w:r w:rsidR="001C2987" w:rsidRPr="00596DE5">
        <w:rPr>
          <w:rFonts w:ascii="Arial" w:eastAsia="Calibri" w:hAnsi="Arial" w:cs="Arial"/>
        </w:rPr>
        <w:t>that</w:t>
      </w:r>
      <w:r w:rsidRPr="00596DE5">
        <w:rPr>
          <w:rFonts w:ascii="Arial" w:eastAsia="Calibri" w:hAnsi="Arial" w:cs="Arial"/>
        </w:rPr>
        <w:t xml:space="preserve"> demonstrates panel member 1’s point that tremor occurs with ‘tension in the muscles’, also known as ‘cogging’ (staccato movements) or ‘cogwheeling’.</w:t>
      </w:r>
      <w:r w:rsidRPr="00596DE5">
        <w:rPr>
          <w:rFonts w:ascii="Arial" w:eastAsia="Calibri" w:hAnsi="Arial" w:cs="Arial"/>
          <w:vertAlign w:val="superscript"/>
        </w:rPr>
        <w:footnoteReference w:id="236"/>
      </w:r>
      <w:r w:rsidRPr="00596DE5">
        <w:rPr>
          <w:rFonts w:ascii="Arial" w:eastAsia="Calibri" w:hAnsi="Arial" w:cs="Arial"/>
        </w:rPr>
        <w:t xml:space="preserve"> </w:t>
      </w:r>
      <w:r w:rsidRPr="00596DE5">
        <w:rPr>
          <w:rFonts w:ascii="Arial" w:eastAsia="Calibri" w:hAnsi="Arial" w:cs="Arial"/>
        </w:rPr>
        <w:lastRenderedPageBreak/>
        <w:t>For every movement in the body, muscles are both contracted and relaxed. However, with Parkinson's</w:t>
      </w:r>
      <w:r w:rsidR="009203EB">
        <w:rPr>
          <w:rFonts w:ascii="Arial" w:eastAsia="Calibri" w:hAnsi="Arial" w:cs="Arial"/>
        </w:rPr>
        <w:t>,</w:t>
      </w:r>
      <w:r w:rsidRPr="00596DE5">
        <w:rPr>
          <w:rFonts w:ascii="Arial" w:eastAsia="Calibri" w:hAnsi="Arial" w:cs="Arial"/>
        </w:rPr>
        <w:t xml:space="preserve"> ‘as muscles are signalled to relax, much of the residual tension remains’, an effect that can happen throughout the body (‘Parkinson’s UK User Involvement Staff Guidelines’). One of the significant challenges faced by the actor playing </w:t>
      </w:r>
      <w:r w:rsidR="009203EB">
        <w:rPr>
          <w:rFonts w:ascii="Arial" w:eastAsia="Calibri" w:hAnsi="Arial" w:cs="Arial"/>
        </w:rPr>
        <w:t>‘</w:t>
      </w:r>
      <w:r w:rsidRPr="00596DE5">
        <w:rPr>
          <w:rFonts w:ascii="Arial" w:eastAsia="Calibri" w:hAnsi="Arial" w:cs="Arial"/>
        </w:rPr>
        <w:t>Andrew</w:t>
      </w:r>
      <w:r w:rsidR="009203EB">
        <w:rPr>
          <w:rFonts w:ascii="Arial" w:eastAsia="Calibri" w:hAnsi="Arial" w:cs="Arial"/>
        </w:rPr>
        <w:t>’</w:t>
      </w:r>
      <w:r w:rsidRPr="00596DE5">
        <w:rPr>
          <w:rFonts w:ascii="Arial" w:eastAsia="Calibri" w:hAnsi="Arial" w:cs="Arial"/>
        </w:rPr>
        <w:t xml:space="preserve"> on the </w:t>
      </w:r>
      <w:r w:rsidRPr="00596DE5">
        <w:rPr>
          <w:rFonts w:ascii="Arial" w:eastAsia="Calibri" w:hAnsi="Arial" w:cs="Arial"/>
          <w:i/>
        </w:rPr>
        <w:t>Transports</w:t>
      </w:r>
      <w:r w:rsidRPr="00596DE5">
        <w:rPr>
          <w:rFonts w:ascii="Arial" w:eastAsia="Calibri" w:hAnsi="Arial" w:cs="Arial"/>
        </w:rPr>
        <w:t xml:space="preserve"> pilot (Chr</w:t>
      </w:r>
      <w:r w:rsidR="00796EC9" w:rsidRPr="00596DE5">
        <w:rPr>
          <w:rFonts w:ascii="Arial" w:eastAsia="Calibri" w:hAnsi="Arial" w:cs="Arial"/>
        </w:rPr>
        <w:t>is Woodley) was representing on-</w:t>
      </w:r>
      <w:r w:rsidRPr="00596DE5">
        <w:rPr>
          <w:rFonts w:ascii="Arial" w:eastAsia="Calibri" w:hAnsi="Arial" w:cs="Arial"/>
        </w:rPr>
        <w:t>camera via a close-up of the actor’s right hand the experience of tremor whilst interacting with objects at the head-table. On the filming day, I began by leading a workshop focusing on the somatic experience of tremor. I began by taking the actors thro</w:t>
      </w:r>
      <w:r w:rsidR="00796EC9" w:rsidRPr="00596DE5">
        <w:rPr>
          <w:rFonts w:ascii="Arial" w:eastAsia="Calibri" w:hAnsi="Arial" w:cs="Arial"/>
        </w:rPr>
        <w:t>ugh the aforementioned exercise. T</w:t>
      </w:r>
      <w:r w:rsidRPr="00596DE5">
        <w:rPr>
          <w:rFonts w:ascii="Arial" w:eastAsia="Calibri" w:hAnsi="Arial" w:cs="Arial"/>
        </w:rPr>
        <w:t xml:space="preserve">he actors were asked to stand upright with their arms by their sides and their palms facing forwards. They </w:t>
      </w:r>
      <w:r w:rsidR="009203EB">
        <w:rPr>
          <w:rFonts w:ascii="Arial" w:eastAsia="Calibri" w:hAnsi="Arial" w:cs="Arial"/>
        </w:rPr>
        <w:t>we</w:t>
      </w:r>
      <w:r w:rsidRPr="00596DE5">
        <w:rPr>
          <w:rFonts w:ascii="Arial" w:eastAsia="Calibri" w:hAnsi="Arial" w:cs="Arial"/>
        </w:rPr>
        <w:t>re then asked to focus on their right forearm, from the elbow to the tips of their fingers</w:t>
      </w:r>
      <w:r w:rsidR="009203EB">
        <w:rPr>
          <w:rFonts w:ascii="Arial" w:eastAsia="Calibri" w:hAnsi="Arial" w:cs="Arial"/>
        </w:rPr>
        <w:t>,</w:t>
      </w:r>
      <w:r w:rsidRPr="00596DE5">
        <w:rPr>
          <w:rFonts w:ascii="Arial" w:eastAsia="Calibri" w:hAnsi="Arial" w:cs="Arial"/>
        </w:rPr>
        <w:t xml:space="preserve"> and to slowly raise the forearm from the right elbow until their palm faces their right shoulder. They then h</w:t>
      </w:r>
      <w:r w:rsidR="009203EB">
        <w:rPr>
          <w:rFonts w:ascii="Arial" w:eastAsia="Calibri" w:hAnsi="Arial" w:cs="Arial"/>
        </w:rPr>
        <w:t>e</w:t>
      </w:r>
      <w:r w:rsidRPr="00596DE5">
        <w:rPr>
          <w:rFonts w:ascii="Arial" w:eastAsia="Calibri" w:hAnsi="Arial" w:cs="Arial"/>
        </w:rPr>
        <w:t>ld this position and relax</w:t>
      </w:r>
      <w:r w:rsidR="009203EB">
        <w:rPr>
          <w:rFonts w:ascii="Arial" w:eastAsia="Calibri" w:hAnsi="Arial" w:cs="Arial"/>
        </w:rPr>
        <w:t>ed</w:t>
      </w:r>
      <w:r w:rsidRPr="00596DE5">
        <w:rPr>
          <w:rFonts w:ascii="Arial" w:eastAsia="Calibri" w:hAnsi="Arial" w:cs="Arial"/>
        </w:rPr>
        <w:t xml:space="preserve">, returning their arm to its starting position. I then asked the actors to score themselves on a scale of 0-10 both in terms of the physical and mental energy that they felt that they had used to carry out the task. In regards to physical energy, two actors assigned a score of 3 and one actor a score of 2, and in terms of mental energy two actors assigned a score of 2 and one a score of 3. I then asked the actors to repeat the exercise, this time before raising their right forearm to consciously contract their right triceps as hard as they could and to raise their arm with the muscle contracted. This time for physical energy one actor scored themselves as an 8, one a 7 and the other a 6. For mental energy, one actor scored themselves a 9, one an 8 and the other a 7. These scores </w:t>
      </w:r>
      <w:r w:rsidR="006C7A06">
        <w:rPr>
          <w:rFonts w:ascii="Arial" w:eastAsia="Calibri" w:hAnsi="Arial" w:cs="Arial"/>
        </w:rPr>
        <w:t>demonstrated</w:t>
      </w:r>
      <w:r w:rsidR="00192099" w:rsidRPr="00596DE5">
        <w:rPr>
          <w:rFonts w:ascii="Arial" w:eastAsia="Calibri" w:hAnsi="Arial" w:cs="Arial"/>
        </w:rPr>
        <w:t xml:space="preserve"> </w:t>
      </w:r>
      <w:r w:rsidRPr="00596DE5">
        <w:rPr>
          <w:rFonts w:ascii="Arial" w:eastAsia="Calibri" w:hAnsi="Arial" w:cs="Arial"/>
        </w:rPr>
        <w:t>for the actors the increased physical exertion and m</w:t>
      </w:r>
      <w:r w:rsidR="00796EC9" w:rsidRPr="00596DE5">
        <w:rPr>
          <w:rFonts w:ascii="Arial" w:eastAsia="Calibri" w:hAnsi="Arial" w:cs="Arial"/>
        </w:rPr>
        <w:t xml:space="preserve">ental concentration required by those living with PD </w:t>
      </w:r>
      <w:r w:rsidRPr="00596DE5">
        <w:rPr>
          <w:rFonts w:ascii="Arial" w:eastAsia="Calibri" w:hAnsi="Arial" w:cs="Arial"/>
        </w:rPr>
        <w:t xml:space="preserve">to perform even basic motor tasks </w:t>
      </w:r>
      <w:r w:rsidR="00796EC9" w:rsidRPr="00596DE5">
        <w:rPr>
          <w:rFonts w:ascii="Arial" w:eastAsia="Calibri" w:hAnsi="Arial" w:cs="Arial"/>
        </w:rPr>
        <w:t xml:space="preserve">either </w:t>
      </w:r>
      <w:r w:rsidRPr="00596DE5">
        <w:rPr>
          <w:rFonts w:ascii="Arial" w:eastAsia="Calibri" w:hAnsi="Arial" w:cs="Arial"/>
        </w:rPr>
        <w:t>prior to treatment or when their medication is not fully effective.</w:t>
      </w:r>
      <w:r w:rsidRPr="00596DE5">
        <w:rPr>
          <w:rFonts w:ascii="Arial" w:eastAsia="Calibri" w:hAnsi="Arial" w:cs="Arial"/>
          <w:vertAlign w:val="superscript"/>
        </w:rPr>
        <w:footnoteReference w:id="237"/>
      </w:r>
    </w:p>
    <w:p w14:paraId="16C75BD8" w14:textId="2D113D63" w:rsidR="00AE778B" w:rsidRDefault="009203EB" w:rsidP="00596DE5">
      <w:pPr>
        <w:spacing w:after="0" w:line="480" w:lineRule="auto"/>
        <w:ind w:firstLine="284"/>
        <w:jc w:val="both"/>
        <w:rPr>
          <w:rFonts w:ascii="Arial" w:eastAsia="Calibri" w:hAnsi="Arial" w:cs="Arial"/>
        </w:rPr>
      </w:pPr>
      <w:r>
        <w:rPr>
          <w:rFonts w:ascii="Arial" w:eastAsia="Calibri" w:hAnsi="Arial" w:cs="Arial"/>
        </w:rPr>
        <w:lastRenderedPageBreak/>
        <w:t>S</w:t>
      </w:r>
      <w:r w:rsidR="00AE778B" w:rsidRPr="00596DE5">
        <w:rPr>
          <w:rFonts w:ascii="Arial" w:eastAsia="Calibri" w:hAnsi="Arial" w:cs="Arial"/>
        </w:rPr>
        <w:t xml:space="preserve">ubsequently </w:t>
      </w:r>
      <w:r>
        <w:rPr>
          <w:rFonts w:ascii="Arial" w:eastAsia="Calibri" w:hAnsi="Arial" w:cs="Arial"/>
        </w:rPr>
        <w:t xml:space="preserve">I </w:t>
      </w:r>
      <w:r w:rsidR="00AE778B" w:rsidRPr="00596DE5">
        <w:rPr>
          <w:rFonts w:ascii="Arial" w:eastAsia="Calibri" w:hAnsi="Arial" w:cs="Arial"/>
        </w:rPr>
        <w:t>repeated this task with actor Chris Woodley, this time asking him to interact with objects on the head-table</w:t>
      </w:r>
      <w:r>
        <w:rPr>
          <w:rFonts w:ascii="Arial" w:eastAsia="Calibri" w:hAnsi="Arial" w:cs="Arial"/>
        </w:rPr>
        <w:t>,</w:t>
      </w:r>
      <w:r w:rsidR="00AE778B" w:rsidRPr="00596DE5">
        <w:rPr>
          <w:rFonts w:ascii="Arial" w:eastAsia="Calibri" w:hAnsi="Arial" w:cs="Arial"/>
        </w:rPr>
        <w:t xml:space="preserve"> both with his triceps cont</w:t>
      </w:r>
      <w:r w:rsidR="00796EC9" w:rsidRPr="00596DE5">
        <w:rPr>
          <w:rFonts w:ascii="Arial" w:eastAsia="Calibri" w:hAnsi="Arial" w:cs="Arial"/>
        </w:rPr>
        <w:t>racted whilst wearing the proto</w:t>
      </w:r>
      <w:r w:rsidR="00AE778B" w:rsidRPr="00596DE5">
        <w:rPr>
          <w:rFonts w:ascii="Arial" w:eastAsia="Calibri" w:hAnsi="Arial" w:cs="Arial"/>
        </w:rPr>
        <w:t>type spinning coun</w:t>
      </w:r>
      <w:r w:rsidR="00CE1162" w:rsidRPr="00596DE5">
        <w:rPr>
          <w:rFonts w:ascii="Arial" w:eastAsia="Calibri" w:hAnsi="Arial" w:cs="Arial"/>
        </w:rPr>
        <w:t xml:space="preserve">ter weight glove (seen in Fig. </w:t>
      </w:r>
      <w:r w:rsidR="0011230E" w:rsidRPr="0011230E">
        <w:rPr>
          <w:rFonts w:ascii="Arial" w:eastAsia="Calibri" w:hAnsi="Arial" w:cs="Arial"/>
        </w:rPr>
        <w:t>12</w:t>
      </w:r>
      <w:r w:rsidR="00AE778B" w:rsidRPr="00596DE5">
        <w:rPr>
          <w:rFonts w:ascii="Arial" w:eastAsia="Calibri" w:hAnsi="Arial" w:cs="Arial"/>
        </w:rPr>
        <w:t xml:space="preserve">), </w:t>
      </w:r>
      <w:r w:rsidR="00796EC9" w:rsidRPr="00596DE5">
        <w:rPr>
          <w:rFonts w:ascii="Arial" w:eastAsia="Calibri" w:hAnsi="Arial" w:cs="Arial"/>
        </w:rPr>
        <w:t xml:space="preserve">artificially </w:t>
      </w:r>
      <w:r w:rsidR="00AE778B" w:rsidRPr="00596DE5">
        <w:rPr>
          <w:rFonts w:ascii="Arial" w:eastAsia="Calibri" w:hAnsi="Arial" w:cs="Arial"/>
        </w:rPr>
        <w:t xml:space="preserve">inducing a </w:t>
      </w:r>
      <w:r w:rsidR="00C50A9F">
        <w:rPr>
          <w:rFonts w:ascii="Arial" w:eastAsia="Calibri" w:hAnsi="Arial" w:cs="Arial"/>
        </w:rPr>
        <w:t>6</w:t>
      </w:r>
      <w:r w:rsidR="00AE778B" w:rsidRPr="00596DE5">
        <w:rPr>
          <w:rFonts w:ascii="Arial" w:eastAsia="Calibri" w:hAnsi="Arial" w:cs="Arial"/>
        </w:rPr>
        <w:t xml:space="preserve">Hz </w:t>
      </w:r>
      <w:r w:rsidR="00796EC9" w:rsidRPr="00596DE5">
        <w:rPr>
          <w:rFonts w:ascii="Arial" w:eastAsia="Calibri" w:hAnsi="Arial" w:cs="Arial"/>
        </w:rPr>
        <w:t xml:space="preserve">tremor </w:t>
      </w:r>
      <w:r w:rsidR="00AE778B" w:rsidRPr="00596DE5">
        <w:rPr>
          <w:rFonts w:ascii="Arial" w:eastAsia="Calibri" w:hAnsi="Arial" w:cs="Arial"/>
        </w:rPr>
        <w:t>in his right hand. Once Chris had had this opportunity to experience the physical sensation of tremor with residual muscle tension, we then attempted to reconstruct the tremor in his performance for camera wit</w:t>
      </w:r>
      <w:r w:rsidR="00796EC9" w:rsidRPr="00596DE5">
        <w:rPr>
          <w:rFonts w:ascii="Arial" w:eastAsia="Calibri" w:hAnsi="Arial" w:cs="Arial"/>
        </w:rPr>
        <w:t>hout the use of the glove while</w:t>
      </w:r>
      <w:r w:rsidR="00AE778B" w:rsidRPr="00596DE5">
        <w:rPr>
          <w:rFonts w:ascii="Arial" w:eastAsia="Calibri" w:hAnsi="Arial" w:cs="Arial"/>
        </w:rPr>
        <w:t xml:space="preserve"> he wore a head-mounted camera to capture footage from An</w:t>
      </w:r>
      <w:r w:rsidR="00CE1162" w:rsidRPr="00596DE5">
        <w:rPr>
          <w:rFonts w:ascii="Arial" w:eastAsia="Calibri" w:hAnsi="Arial" w:cs="Arial"/>
        </w:rPr>
        <w:t>drew</w:t>
      </w:r>
      <w:r w:rsidR="00806329">
        <w:rPr>
          <w:rFonts w:ascii="Arial" w:eastAsia="Calibri" w:hAnsi="Arial" w:cs="Arial"/>
        </w:rPr>
        <w:t>’</w:t>
      </w:r>
      <w:r w:rsidR="00CE1162" w:rsidRPr="00596DE5">
        <w:rPr>
          <w:rFonts w:ascii="Arial" w:eastAsia="Calibri" w:hAnsi="Arial" w:cs="Arial"/>
        </w:rPr>
        <w:t xml:space="preserve">s point-of-view (see </w:t>
      </w:r>
      <w:r w:rsidR="00CE1162" w:rsidRPr="0011230E">
        <w:rPr>
          <w:rFonts w:ascii="Arial" w:eastAsia="Calibri" w:hAnsi="Arial" w:cs="Arial"/>
        </w:rPr>
        <w:t xml:space="preserve">Fig. </w:t>
      </w:r>
      <w:r w:rsidR="0011230E" w:rsidRPr="0011230E">
        <w:rPr>
          <w:rFonts w:ascii="Arial" w:eastAsia="Calibri" w:hAnsi="Arial" w:cs="Arial"/>
        </w:rPr>
        <w:t>15</w:t>
      </w:r>
      <w:r w:rsidR="00AE778B" w:rsidRPr="0011230E">
        <w:rPr>
          <w:rFonts w:ascii="Arial" w:eastAsia="Calibri" w:hAnsi="Arial" w:cs="Arial"/>
        </w:rPr>
        <w:t xml:space="preserve">). </w:t>
      </w:r>
      <w:r w:rsidR="00AE778B" w:rsidRPr="00596DE5">
        <w:rPr>
          <w:rFonts w:ascii="Arial" w:eastAsia="Calibri" w:hAnsi="Arial" w:cs="Arial"/>
        </w:rPr>
        <w:t xml:space="preserve">Since the installation would subsequently invite the audience to see from </w:t>
      </w:r>
      <w:r w:rsidR="00EB78B7" w:rsidRPr="00596DE5">
        <w:rPr>
          <w:rFonts w:ascii="Arial" w:eastAsia="Calibri" w:hAnsi="Arial" w:cs="Arial"/>
        </w:rPr>
        <w:t>the perspective of Chris-as-Andrew</w:t>
      </w:r>
      <w:r w:rsidR="00AE778B" w:rsidRPr="00596DE5">
        <w:rPr>
          <w:rFonts w:ascii="Arial" w:eastAsia="Calibri" w:hAnsi="Arial" w:cs="Arial"/>
        </w:rPr>
        <w:t xml:space="preserve"> and to take ownership of his </w:t>
      </w:r>
      <w:r w:rsidR="00EB78B7" w:rsidRPr="00596DE5">
        <w:rPr>
          <w:rFonts w:ascii="Arial" w:eastAsia="Calibri" w:hAnsi="Arial" w:cs="Arial"/>
        </w:rPr>
        <w:t xml:space="preserve">right </w:t>
      </w:r>
      <w:r w:rsidR="00AE778B" w:rsidRPr="00596DE5">
        <w:rPr>
          <w:rFonts w:ascii="Arial" w:eastAsia="Calibri" w:hAnsi="Arial" w:cs="Arial"/>
        </w:rPr>
        <w:t xml:space="preserve">hand, the fidelity of the representation in the video footage to the experience of the symptoms </w:t>
      </w:r>
      <w:r w:rsidR="00482798" w:rsidRPr="00596DE5">
        <w:rPr>
          <w:rFonts w:ascii="Arial" w:eastAsia="Calibri" w:hAnsi="Arial" w:cs="Arial"/>
        </w:rPr>
        <w:t>communicated</w:t>
      </w:r>
      <w:r w:rsidR="00AE778B" w:rsidRPr="00596DE5">
        <w:rPr>
          <w:rFonts w:ascii="Arial" w:eastAsia="Calibri" w:hAnsi="Arial" w:cs="Arial"/>
        </w:rPr>
        <w:t xml:space="preserve"> by the panel was very important.</w:t>
      </w:r>
      <w:r w:rsidR="00596DE5">
        <w:rPr>
          <w:rFonts w:ascii="Arial" w:eastAsia="Calibri" w:hAnsi="Arial" w:cs="Arial"/>
        </w:rPr>
        <w:t xml:space="preserve"> </w:t>
      </w:r>
    </w:p>
    <w:p w14:paraId="791B2FC7" w14:textId="77777777" w:rsidR="00487A18" w:rsidRPr="00596DE5" w:rsidRDefault="00487A18" w:rsidP="00596DE5">
      <w:pPr>
        <w:spacing w:after="0" w:line="480" w:lineRule="auto"/>
        <w:ind w:firstLine="284"/>
        <w:jc w:val="both"/>
        <w:rPr>
          <w:rFonts w:ascii="Arial" w:eastAsia="Calibri" w:hAnsi="Arial" w:cs="Arial"/>
        </w:rPr>
      </w:pPr>
    </w:p>
    <w:p w14:paraId="35F62358" w14:textId="77777777" w:rsidR="000A0457" w:rsidRPr="00AE778B" w:rsidRDefault="000A0457" w:rsidP="000A0457">
      <w:pPr>
        <w:spacing w:after="0"/>
        <w:jc w:val="both"/>
        <w:rPr>
          <w:rFonts w:ascii="Arial" w:eastAsia="Calibri" w:hAnsi="Arial" w:cs="Arial"/>
          <w:color w:val="FF0000"/>
          <w:sz w:val="20"/>
          <w:szCs w:val="20"/>
        </w:rPr>
      </w:pPr>
      <w:r w:rsidRPr="00A16436">
        <w:rPr>
          <w:rFonts w:ascii="Arial" w:eastAsia="Calibri" w:hAnsi="Arial" w:cs="Arial"/>
          <w:noProof/>
          <w:color w:val="FF0000"/>
          <w:sz w:val="20"/>
          <w:szCs w:val="20"/>
          <w:lang w:val="en-US"/>
        </w:rPr>
        <w:drawing>
          <wp:inline distT="0" distB="0" distL="0" distR="0" wp14:anchorId="04857193" wp14:editId="0E62B7EC">
            <wp:extent cx="2790000" cy="2790000"/>
            <wp:effectExtent l="0" t="0" r="0" b="0"/>
            <wp:docPr id="37" name="Picture 37" descr="Filming Day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ming Day 2 (sma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0000" cy="2790000"/>
                    </a:xfrm>
                    <a:prstGeom prst="rect">
                      <a:avLst/>
                    </a:prstGeom>
                    <a:noFill/>
                    <a:ln>
                      <a:noFill/>
                    </a:ln>
                  </pic:spPr>
                </pic:pic>
              </a:graphicData>
            </a:graphic>
          </wp:inline>
        </w:drawing>
      </w:r>
      <w:r>
        <w:rPr>
          <w:rFonts w:ascii="Arial" w:eastAsia="Calibri" w:hAnsi="Arial" w:cs="Arial"/>
          <w:color w:val="FF0000"/>
          <w:sz w:val="20"/>
          <w:szCs w:val="20"/>
        </w:rPr>
        <w:t xml:space="preserve">  </w:t>
      </w:r>
      <w:r w:rsidRPr="00A16436">
        <w:rPr>
          <w:rFonts w:ascii="Arial" w:eastAsia="Calibri" w:hAnsi="Arial" w:cs="Arial"/>
          <w:noProof/>
          <w:color w:val="FF0000"/>
          <w:sz w:val="20"/>
          <w:szCs w:val="20"/>
          <w:lang w:val="en-US"/>
        </w:rPr>
        <w:drawing>
          <wp:inline distT="0" distB="0" distL="0" distR="0" wp14:anchorId="7C368FF4" wp14:editId="543D7ED2">
            <wp:extent cx="2790825" cy="2790825"/>
            <wp:effectExtent l="0" t="0" r="9525" b="9525"/>
            <wp:docPr id="38" name="Picture 38" descr="Filming Day 3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ming Day 3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2742" cy="2792742"/>
                    </a:xfrm>
                    <a:prstGeom prst="rect">
                      <a:avLst/>
                    </a:prstGeom>
                    <a:noFill/>
                    <a:ln>
                      <a:noFill/>
                    </a:ln>
                  </pic:spPr>
                </pic:pic>
              </a:graphicData>
            </a:graphic>
          </wp:inline>
        </w:drawing>
      </w:r>
    </w:p>
    <w:p w14:paraId="3EB6C3E1" w14:textId="77777777" w:rsidR="000A0457" w:rsidRPr="00E74805" w:rsidRDefault="000A0457" w:rsidP="000A0457">
      <w:pPr>
        <w:spacing w:after="0" w:line="240" w:lineRule="auto"/>
        <w:jc w:val="both"/>
        <w:rPr>
          <w:rFonts w:ascii="Arial" w:eastAsia="Calibri" w:hAnsi="Arial" w:cs="Arial"/>
          <w:sz w:val="8"/>
          <w:szCs w:val="8"/>
        </w:rPr>
      </w:pPr>
    </w:p>
    <w:p w14:paraId="71EDF879" w14:textId="77777777" w:rsidR="001C09F1" w:rsidRPr="0011230E" w:rsidRDefault="00A43238" w:rsidP="001C09F1">
      <w:pPr>
        <w:tabs>
          <w:tab w:val="left" w:pos="4536"/>
        </w:tabs>
        <w:spacing w:after="0" w:line="240" w:lineRule="auto"/>
        <w:ind w:left="720" w:hanging="720"/>
        <w:jc w:val="both"/>
        <w:rPr>
          <w:rFonts w:ascii="Arial" w:eastAsia="Calibri" w:hAnsi="Arial" w:cs="Arial"/>
          <w:sz w:val="18"/>
          <w:szCs w:val="18"/>
        </w:rPr>
      </w:pPr>
      <w:r w:rsidRPr="0011230E">
        <w:rPr>
          <w:rFonts w:ascii="Arial" w:eastAsia="Calibri" w:hAnsi="Arial" w:cs="Arial"/>
          <w:sz w:val="18"/>
          <w:szCs w:val="18"/>
        </w:rPr>
        <w:t xml:space="preserve">Fig. </w:t>
      </w:r>
      <w:r w:rsidR="00C922C9" w:rsidRPr="0011230E">
        <w:rPr>
          <w:rFonts w:ascii="Arial" w:eastAsia="Calibri" w:hAnsi="Arial" w:cs="Arial"/>
          <w:sz w:val="18"/>
          <w:szCs w:val="18"/>
        </w:rPr>
        <w:t>14</w:t>
      </w:r>
      <w:r w:rsidR="00AE778B" w:rsidRPr="0011230E">
        <w:rPr>
          <w:rFonts w:ascii="Arial" w:eastAsia="Calibri" w:hAnsi="Arial" w:cs="Arial"/>
          <w:sz w:val="18"/>
          <w:szCs w:val="18"/>
        </w:rPr>
        <w:t xml:space="preserve">: Setting up the wedding reception for the    </w:t>
      </w:r>
      <w:r w:rsidRPr="0011230E">
        <w:rPr>
          <w:rFonts w:ascii="Arial" w:eastAsia="Calibri" w:hAnsi="Arial" w:cs="Arial"/>
          <w:sz w:val="18"/>
          <w:szCs w:val="18"/>
        </w:rPr>
        <w:t xml:space="preserve">  </w:t>
      </w:r>
      <w:r w:rsidR="008B0FE1" w:rsidRPr="0011230E">
        <w:rPr>
          <w:rFonts w:ascii="Arial" w:eastAsia="Calibri" w:hAnsi="Arial" w:cs="Arial"/>
          <w:sz w:val="18"/>
          <w:szCs w:val="18"/>
        </w:rPr>
        <w:tab/>
      </w:r>
      <w:r w:rsidRPr="0011230E">
        <w:rPr>
          <w:rFonts w:ascii="Arial" w:eastAsia="Calibri" w:hAnsi="Arial" w:cs="Arial"/>
          <w:sz w:val="18"/>
          <w:szCs w:val="18"/>
        </w:rPr>
        <w:t xml:space="preserve">Fig. </w:t>
      </w:r>
      <w:r w:rsidR="00C922C9" w:rsidRPr="0011230E">
        <w:rPr>
          <w:rFonts w:ascii="Arial" w:eastAsia="Calibri" w:hAnsi="Arial" w:cs="Arial"/>
          <w:sz w:val="18"/>
          <w:szCs w:val="18"/>
        </w:rPr>
        <w:t>15</w:t>
      </w:r>
      <w:r w:rsidR="008B0FE1" w:rsidRPr="0011230E">
        <w:rPr>
          <w:rFonts w:ascii="Arial" w:eastAsia="Calibri" w:hAnsi="Arial" w:cs="Arial"/>
          <w:sz w:val="18"/>
          <w:szCs w:val="18"/>
        </w:rPr>
        <w:t>: Actor Chris Woodley wears</w:t>
      </w:r>
      <w:r w:rsidR="001C09F1" w:rsidRPr="0011230E">
        <w:rPr>
          <w:rFonts w:ascii="Arial" w:eastAsia="Calibri" w:hAnsi="Arial" w:cs="Arial"/>
          <w:sz w:val="18"/>
          <w:szCs w:val="18"/>
        </w:rPr>
        <w:t xml:space="preserve"> a head-mounted</w:t>
      </w:r>
    </w:p>
    <w:p w14:paraId="51622554" w14:textId="77777777" w:rsidR="001C09F1" w:rsidRPr="0011230E" w:rsidRDefault="001C09F1" w:rsidP="001C09F1">
      <w:pPr>
        <w:tabs>
          <w:tab w:val="left" w:pos="4536"/>
        </w:tabs>
        <w:spacing w:after="0" w:line="240" w:lineRule="auto"/>
        <w:ind w:left="720" w:hanging="720"/>
        <w:jc w:val="both"/>
        <w:rPr>
          <w:rFonts w:ascii="Arial" w:eastAsia="Calibri" w:hAnsi="Arial" w:cs="Arial"/>
          <w:sz w:val="18"/>
          <w:szCs w:val="18"/>
        </w:rPr>
      </w:pPr>
      <w:r w:rsidRPr="0011230E">
        <w:rPr>
          <w:rFonts w:ascii="Arial" w:eastAsia="Calibri" w:hAnsi="Arial" w:cs="Arial"/>
          <w:i/>
          <w:sz w:val="18"/>
          <w:szCs w:val="18"/>
        </w:rPr>
        <w:t>Transports</w:t>
      </w:r>
      <w:r w:rsidRPr="0011230E">
        <w:rPr>
          <w:rFonts w:ascii="Arial" w:eastAsia="Calibri" w:hAnsi="Arial" w:cs="Arial"/>
          <w:sz w:val="18"/>
          <w:szCs w:val="18"/>
        </w:rPr>
        <w:t xml:space="preserve"> filming day.</w:t>
      </w:r>
      <w:r w:rsidRPr="0011230E">
        <w:rPr>
          <w:rFonts w:ascii="Arial" w:eastAsia="Calibri" w:hAnsi="Arial" w:cs="Arial"/>
          <w:sz w:val="18"/>
          <w:szCs w:val="18"/>
        </w:rPr>
        <w:tab/>
      </w:r>
      <w:r w:rsidR="00AE778B" w:rsidRPr="0011230E">
        <w:rPr>
          <w:rFonts w:ascii="Arial" w:eastAsia="Calibri" w:hAnsi="Arial" w:cs="Arial"/>
          <w:sz w:val="18"/>
          <w:szCs w:val="18"/>
        </w:rPr>
        <w:t xml:space="preserve">camera to capture point-of-view footage to be </w:t>
      </w:r>
    </w:p>
    <w:p w14:paraId="3D3EEC98" w14:textId="77777777" w:rsidR="001C09F1" w:rsidRPr="0011230E" w:rsidRDefault="001C09F1" w:rsidP="001C09F1">
      <w:pPr>
        <w:tabs>
          <w:tab w:val="left" w:pos="4536"/>
        </w:tabs>
        <w:spacing w:after="0" w:line="240" w:lineRule="auto"/>
        <w:ind w:left="720" w:hanging="720"/>
        <w:jc w:val="both"/>
        <w:rPr>
          <w:rFonts w:ascii="Arial" w:eastAsia="Calibri" w:hAnsi="Arial" w:cs="Arial"/>
          <w:i/>
          <w:sz w:val="18"/>
          <w:szCs w:val="18"/>
        </w:rPr>
      </w:pPr>
      <w:r w:rsidRPr="0011230E">
        <w:rPr>
          <w:rFonts w:ascii="Arial" w:eastAsia="Calibri" w:hAnsi="Arial" w:cs="Arial"/>
          <w:i/>
          <w:sz w:val="18"/>
          <w:szCs w:val="18"/>
        </w:rPr>
        <w:tab/>
      </w:r>
      <w:r w:rsidRPr="0011230E">
        <w:rPr>
          <w:rFonts w:ascii="Arial" w:eastAsia="Calibri" w:hAnsi="Arial" w:cs="Arial"/>
          <w:i/>
          <w:sz w:val="18"/>
          <w:szCs w:val="18"/>
        </w:rPr>
        <w:tab/>
      </w:r>
      <w:r w:rsidR="00AE778B" w:rsidRPr="0011230E">
        <w:rPr>
          <w:rFonts w:ascii="Arial" w:eastAsia="Calibri" w:hAnsi="Arial" w:cs="Arial"/>
          <w:sz w:val="18"/>
          <w:szCs w:val="18"/>
        </w:rPr>
        <w:t>displayed on an LCD</w:t>
      </w:r>
      <w:r w:rsidRPr="0011230E">
        <w:rPr>
          <w:rFonts w:ascii="Arial" w:eastAsia="Calibri" w:hAnsi="Arial" w:cs="Arial"/>
          <w:sz w:val="18"/>
          <w:szCs w:val="18"/>
        </w:rPr>
        <w:t xml:space="preserve"> </w:t>
      </w:r>
      <w:r w:rsidR="00AE778B" w:rsidRPr="0011230E">
        <w:rPr>
          <w:rFonts w:ascii="Arial" w:eastAsia="Calibri" w:hAnsi="Arial" w:cs="Arial"/>
          <w:sz w:val="18"/>
          <w:szCs w:val="18"/>
        </w:rPr>
        <w:t xml:space="preserve">monitor in the </w:t>
      </w:r>
      <w:r w:rsidR="00AE778B" w:rsidRPr="0011230E">
        <w:rPr>
          <w:rFonts w:ascii="Arial" w:eastAsia="Calibri" w:hAnsi="Arial" w:cs="Arial"/>
          <w:i/>
          <w:sz w:val="18"/>
          <w:szCs w:val="18"/>
        </w:rPr>
        <w:t>Transports</w:t>
      </w:r>
    </w:p>
    <w:p w14:paraId="32075E55" w14:textId="77777777" w:rsidR="00AE778B" w:rsidRPr="0011230E" w:rsidRDefault="00AE778B" w:rsidP="001C09F1">
      <w:pPr>
        <w:tabs>
          <w:tab w:val="left" w:pos="4536"/>
        </w:tabs>
        <w:spacing w:after="0" w:line="240" w:lineRule="auto"/>
        <w:ind w:left="720" w:hanging="720"/>
        <w:jc w:val="both"/>
        <w:rPr>
          <w:rFonts w:ascii="Arial" w:eastAsia="Calibri" w:hAnsi="Arial" w:cs="Arial"/>
          <w:sz w:val="18"/>
          <w:szCs w:val="18"/>
        </w:rPr>
      </w:pPr>
      <w:r w:rsidRPr="0011230E">
        <w:rPr>
          <w:rFonts w:ascii="Arial" w:eastAsia="Calibri" w:hAnsi="Arial" w:cs="Arial"/>
          <w:sz w:val="18"/>
          <w:szCs w:val="18"/>
        </w:rPr>
        <w:t xml:space="preserve"> </w:t>
      </w:r>
      <w:r w:rsidR="001C09F1" w:rsidRPr="0011230E">
        <w:rPr>
          <w:rFonts w:ascii="Arial" w:eastAsia="Calibri" w:hAnsi="Arial" w:cs="Arial"/>
          <w:sz w:val="18"/>
          <w:szCs w:val="18"/>
        </w:rPr>
        <w:tab/>
      </w:r>
      <w:r w:rsidR="001C09F1" w:rsidRPr="0011230E">
        <w:rPr>
          <w:rFonts w:ascii="Arial" w:eastAsia="Calibri" w:hAnsi="Arial" w:cs="Arial"/>
          <w:sz w:val="18"/>
          <w:szCs w:val="18"/>
        </w:rPr>
        <w:tab/>
      </w:r>
      <w:r w:rsidRPr="0011230E">
        <w:rPr>
          <w:rFonts w:ascii="Arial" w:eastAsia="Calibri" w:hAnsi="Arial" w:cs="Arial"/>
          <w:sz w:val="18"/>
          <w:szCs w:val="18"/>
        </w:rPr>
        <w:t>installation.</w:t>
      </w:r>
      <w:r w:rsidRPr="0011230E">
        <w:rPr>
          <w:rFonts w:ascii="Arial" w:eastAsia="Calibri" w:hAnsi="Arial" w:cs="Arial"/>
          <w:sz w:val="16"/>
          <w:szCs w:val="16"/>
        </w:rPr>
        <w:t xml:space="preserve"> </w:t>
      </w:r>
      <w:r w:rsidRPr="0011230E">
        <w:rPr>
          <w:rFonts w:ascii="Arial" w:eastAsia="Calibri" w:hAnsi="Arial" w:cs="Arial"/>
          <w:sz w:val="16"/>
          <w:szCs w:val="16"/>
        </w:rPr>
        <w:tab/>
      </w:r>
    </w:p>
    <w:p w14:paraId="5FBAB7EC" w14:textId="77777777" w:rsidR="00AE778B" w:rsidRPr="0011230E" w:rsidRDefault="00AE778B" w:rsidP="0073139B">
      <w:pPr>
        <w:spacing w:after="0"/>
        <w:jc w:val="both"/>
        <w:rPr>
          <w:rFonts w:ascii="Arial" w:eastAsia="Calibri" w:hAnsi="Arial" w:cs="Arial"/>
          <w:sz w:val="20"/>
          <w:szCs w:val="20"/>
        </w:rPr>
      </w:pPr>
    </w:p>
    <w:p w14:paraId="192EB8CC" w14:textId="77777777" w:rsidR="008B0FE1" w:rsidRPr="0011230E" w:rsidRDefault="008B0FE1" w:rsidP="0073139B">
      <w:pPr>
        <w:spacing w:after="0"/>
        <w:jc w:val="both"/>
        <w:rPr>
          <w:rFonts w:ascii="Arial" w:eastAsia="Calibri" w:hAnsi="Arial" w:cs="Arial"/>
          <w:sz w:val="20"/>
          <w:szCs w:val="20"/>
        </w:rPr>
      </w:pPr>
    </w:p>
    <w:p w14:paraId="30741857" w14:textId="7C8A791F" w:rsidR="00AE778B" w:rsidRPr="00596DE5" w:rsidRDefault="00AE778B" w:rsidP="0073139B">
      <w:pPr>
        <w:spacing w:after="0" w:line="480" w:lineRule="auto"/>
        <w:jc w:val="both"/>
        <w:rPr>
          <w:rFonts w:ascii="Arial" w:eastAsia="Calibri" w:hAnsi="Arial" w:cs="Arial"/>
        </w:rPr>
      </w:pPr>
      <w:r w:rsidRPr="00596DE5">
        <w:rPr>
          <w:rFonts w:ascii="Arial" w:eastAsia="Calibri" w:hAnsi="Arial" w:cs="Arial"/>
        </w:rPr>
        <w:lastRenderedPageBreak/>
        <w:t xml:space="preserve">The second respect in which panel member 1’s feedback contributed to our representation of </w:t>
      </w:r>
      <w:r w:rsidR="009203EB">
        <w:rPr>
          <w:rFonts w:ascii="Arial" w:eastAsia="Calibri" w:hAnsi="Arial" w:cs="Arial"/>
        </w:rPr>
        <w:t>‘</w:t>
      </w:r>
      <w:r w:rsidRPr="00596DE5">
        <w:rPr>
          <w:rFonts w:ascii="Arial" w:eastAsia="Calibri" w:hAnsi="Arial" w:cs="Arial"/>
        </w:rPr>
        <w:t xml:space="preserve">Andrew was his comment that his tremor takes him mentally out of the ‘present moment’ - searching for corresponding experiences of tremor in his past and projecting concerns about </w:t>
      </w:r>
      <w:r w:rsidR="00215B96">
        <w:rPr>
          <w:rFonts w:ascii="Arial" w:eastAsia="Calibri" w:hAnsi="Arial" w:cs="Arial"/>
        </w:rPr>
        <w:t>his</w:t>
      </w:r>
      <w:r w:rsidR="00215B96" w:rsidRPr="00596DE5">
        <w:rPr>
          <w:rFonts w:ascii="Arial" w:eastAsia="Calibri" w:hAnsi="Arial" w:cs="Arial"/>
        </w:rPr>
        <w:t xml:space="preserve"> </w:t>
      </w:r>
      <w:r w:rsidRPr="00596DE5">
        <w:rPr>
          <w:rFonts w:ascii="Arial" w:eastAsia="Calibri" w:hAnsi="Arial" w:cs="Arial"/>
        </w:rPr>
        <w:t xml:space="preserve">symptom into his future. As I will describe in my first-person account in </w:t>
      </w:r>
      <w:r w:rsidR="006A5CD5">
        <w:rPr>
          <w:rFonts w:ascii="Arial" w:eastAsia="Calibri" w:hAnsi="Arial" w:cs="Arial"/>
        </w:rPr>
        <w:t>5.</w:t>
      </w:r>
      <w:r w:rsidR="00215B96">
        <w:rPr>
          <w:rFonts w:ascii="Arial" w:eastAsia="Calibri" w:hAnsi="Arial" w:cs="Arial"/>
        </w:rPr>
        <w:t>3.3</w:t>
      </w:r>
      <w:r w:rsidRPr="00596DE5">
        <w:rPr>
          <w:rFonts w:ascii="Arial" w:eastAsia="Calibri" w:hAnsi="Arial" w:cs="Arial"/>
        </w:rPr>
        <w:t xml:space="preserve">, the headphones in </w:t>
      </w:r>
      <w:r w:rsidRPr="00596DE5">
        <w:rPr>
          <w:rFonts w:ascii="Arial" w:eastAsia="Calibri" w:hAnsi="Arial" w:cs="Arial"/>
          <w:i/>
        </w:rPr>
        <w:t>Transports</w:t>
      </w:r>
      <w:r w:rsidRPr="00596DE5">
        <w:rPr>
          <w:rFonts w:ascii="Arial" w:eastAsia="Calibri" w:hAnsi="Arial" w:cs="Arial"/>
        </w:rPr>
        <w:t xml:space="preserve"> function to map out binaurally the diegetic aural space of the wedding reception that surrounds the immersant </w:t>
      </w:r>
      <w:r w:rsidR="00726488" w:rsidRPr="00596DE5">
        <w:rPr>
          <w:rFonts w:ascii="Arial" w:eastAsia="Calibri" w:hAnsi="Arial" w:cs="Arial"/>
        </w:rPr>
        <w:t>(being ‘surrounded’, as I have noted in Chapter 2, is a recurrent definition of ‘immersion’)</w:t>
      </w:r>
      <w:r w:rsidR="009203EB">
        <w:rPr>
          <w:rFonts w:ascii="Arial" w:eastAsia="Calibri" w:hAnsi="Arial" w:cs="Arial"/>
        </w:rPr>
        <w:t>,</w:t>
      </w:r>
      <w:r w:rsidR="00726488" w:rsidRPr="00596DE5">
        <w:rPr>
          <w:rFonts w:ascii="Arial" w:eastAsia="Calibri" w:hAnsi="Arial" w:cs="Arial"/>
        </w:rPr>
        <w:t xml:space="preserve"> </w:t>
      </w:r>
      <w:r w:rsidRPr="00596DE5">
        <w:rPr>
          <w:rFonts w:ascii="Arial" w:eastAsia="Calibri" w:hAnsi="Arial" w:cs="Arial"/>
        </w:rPr>
        <w:t>and to relay the dialogue between different characters. However, the sound design also provides access for the immersant into Andrew</w:t>
      </w:r>
      <w:r w:rsidR="009203EB">
        <w:rPr>
          <w:rFonts w:ascii="Arial" w:eastAsia="Calibri" w:hAnsi="Arial" w:cs="Arial"/>
        </w:rPr>
        <w:t>’</w:t>
      </w:r>
      <w:r w:rsidRPr="00596DE5">
        <w:rPr>
          <w:rFonts w:ascii="Arial" w:eastAsia="Calibri" w:hAnsi="Arial" w:cs="Arial"/>
        </w:rPr>
        <w:t>s remembrance of events from hi</w:t>
      </w:r>
      <w:r w:rsidR="003D289C">
        <w:rPr>
          <w:rFonts w:ascii="Arial" w:eastAsia="Calibri" w:hAnsi="Arial" w:cs="Arial"/>
        </w:rPr>
        <w:t>s past</w:t>
      </w:r>
      <w:r w:rsidR="009203EB">
        <w:rPr>
          <w:rFonts w:ascii="Arial" w:eastAsia="Calibri" w:hAnsi="Arial" w:cs="Arial"/>
        </w:rPr>
        <w:t>: i</w:t>
      </w:r>
      <w:r w:rsidRPr="00596DE5">
        <w:rPr>
          <w:rFonts w:ascii="Arial" w:eastAsia="Calibri" w:hAnsi="Arial" w:cs="Arial"/>
        </w:rPr>
        <w:t>n particular</w:t>
      </w:r>
      <w:r w:rsidR="00824F78" w:rsidRPr="00596DE5">
        <w:rPr>
          <w:rFonts w:ascii="Arial" w:eastAsia="Calibri" w:hAnsi="Arial" w:cs="Arial"/>
        </w:rPr>
        <w:t>,</w:t>
      </w:r>
      <w:r w:rsidRPr="00596DE5">
        <w:rPr>
          <w:rFonts w:ascii="Arial" w:eastAsia="Calibri" w:hAnsi="Arial" w:cs="Arial"/>
        </w:rPr>
        <w:t xml:space="preserve"> </w:t>
      </w:r>
      <w:r w:rsidR="00726488" w:rsidRPr="00596DE5">
        <w:rPr>
          <w:rFonts w:ascii="Arial" w:eastAsia="Calibri" w:hAnsi="Arial" w:cs="Arial"/>
        </w:rPr>
        <w:t>a</w:t>
      </w:r>
      <w:r w:rsidRPr="00596DE5">
        <w:rPr>
          <w:rFonts w:ascii="Arial" w:eastAsia="Calibri" w:hAnsi="Arial" w:cs="Arial"/>
        </w:rPr>
        <w:t xml:space="preserve"> memory of </w:t>
      </w:r>
      <w:r w:rsidR="00726488" w:rsidRPr="00596DE5">
        <w:rPr>
          <w:rFonts w:ascii="Arial" w:eastAsia="Calibri" w:hAnsi="Arial" w:cs="Arial"/>
        </w:rPr>
        <w:t xml:space="preserve">his first experience of </w:t>
      </w:r>
      <w:r w:rsidRPr="00596DE5">
        <w:rPr>
          <w:rFonts w:ascii="Arial" w:eastAsia="Calibri" w:hAnsi="Arial" w:cs="Arial"/>
        </w:rPr>
        <w:t xml:space="preserve">tremor in his right hand which inhibits the tightening of a bolt onto a piece of machinery whilst working as an engineer in Afghanistan. A pulsing sound which underscores the tremoring glove segues into the sound of a </w:t>
      </w:r>
      <w:r w:rsidR="009203EB">
        <w:rPr>
          <w:rFonts w:ascii="Arial" w:eastAsia="Calibri" w:hAnsi="Arial" w:cs="Arial"/>
        </w:rPr>
        <w:t>C</w:t>
      </w:r>
      <w:r w:rsidRPr="00596DE5">
        <w:rPr>
          <w:rFonts w:ascii="Arial" w:eastAsia="Calibri" w:hAnsi="Arial" w:cs="Arial"/>
        </w:rPr>
        <w:t xml:space="preserve">hinook helicopter flying overhead, </w:t>
      </w:r>
      <w:r w:rsidR="00824F78" w:rsidRPr="00596DE5">
        <w:rPr>
          <w:rFonts w:ascii="Arial" w:eastAsia="Calibri" w:hAnsi="Arial" w:cs="Arial"/>
        </w:rPr>
        <w:t xml:space="preserve">psychically </w:t>
      </w:r>
      <w:r w:rsidRPr="00596DE5">
        <w:rPr>
          <w:rFonts w:ascii="Arial" w:eastAsia="Calibri" w:hAnsi="Arial" w:cs="Arial"/>
        </w:rPr>
        <w:t xml:space="preserve">transporting him back to </w:t>
      </w:r>
      <w:r w:rsidR="00824F78" w:rsidRPr="00596DE5">
        <w:rPr>
          <w:rFonts w:ascii="Arial" w:eastAsia="Calibri" w:hAnsi="Arial" w:cs="Arial"/>
        </w:rPr>
        <w:t xml:space="preserve">his first experience of </w:t>
      </w:r>
      <w:r w:rsidRPr="00596DE5">
        <w:rPr>
          <w:rFonts w:ascii="Arial" w:eastAsia="Calibri" w:hAnsi="Arial" w:cs="Arial"/>
        </w:rPr>
        <w:t>tremor. The sounds and inner-thoughts also provide access into his projected anxieties about becoming a father</w:t>
      </w:r>
      <w:r w:rsidR="00824F78" w:rsidRPr="00596DE5">
        <w:rPr>
          <w:rFonts w:ascii="Arial" w:eastAsia="Calibri" w:hAnsi="Arial" w:cs="Arial"/>
        </w:rPr>
        <w:t xml:space="preserve"> in the future</w:t>
      </w:r>
      <w:r w:rsidR="003D289C">
        <w:rPr>
          <w:rFonts w:ascii="Arial" w:eastAsia="Calibri" w:hAnsi="Arial" w:cs="Arial"/>
        </w:rPr>
        <w:t>. T</w:t>
      </w:r>
      <w:r w:rsidRPr="00596DE5">
        <w:rPr>
          <w:rFonts w:ascii="Arial" w:eastAsia="Calibri" w:hAnsi="Arial" w:cs="Arial"/>
        </w:rPr>
        <w:t>he diegetic sound of liquid sloshing in a wine glass raised by Andrew</w:t>
      </w:r>
      <w:r w:rsidR="00215B96">
        <w:rPr>
          <w:rFonts w:ascii="Arial" w:eastAsia="Calibri" w:hAnsi="Arial" w:cs="Arial"/>
        </w:rPr>
        <w:t>’</w:t>
      </w:r>
      <w:r w:rsidRPr="00596DE5">
        <w:rPr>
          <w:rFonts w:ascii="Arial" w:eastAsia="Calibri" w:hAnsi="Arial" w:cs="Arial"/>
        </w:rPr>
        <w:t xml:space="preserve">s trembling right hand at the </w:t>
      </w:r>
      <w:r w:rsidR="00824F78" w:rsidRPr="00596DE5">
        <w:rPr>
          <w:rFonts w:ascii="Arial" w:eastAsia="Calibri" w:hAnsi="Arial" w:cs="Arial"/>
        </w:rPr>
        <w:t xml:space="preserve">wedding </w:t>
      </w:r>
      <w:r w:rsidRPr="00596DE5">
        <w:rPr>
          <w:rFonts w:ascii="Arial" w:eastAsia="Calibri" w:hAnsi="Arial" w:cs="Arial"/>
        </w:rPr>
        <w:t>reception transforms into the sound of him accompany</w:t>
      </w:r>
      <w:r w:rsidR="00824F78" w:rsidRPr="00596DE5">
        <w:rPr>
          <w:rFonts w:ascii="Arial" w:eastAsia="Calibri" w:hAnsi="Arial" w:cs="Arial"/>
        </w:rPr>
        <w:t>ing his as yet unborn child at the</w:t>
      </w:r>
      <w:r w:rsidRPr="00596DE5">
        <w:rPr>
          <w:rFonts w:ascii="Arial" w:eastAsia="Calibri" w:hAnsi="Arial" w:cs="Arial"/>
        </w:rPr>
        <w:t xml:space="preserve"> local swimming pool, unable to hold his child’s hand or </w:t>
      </w:r>
      <w:r w:rsidR="009203EB">
        <w:rPr>
          <w:rFonts w:ascii="Arial" w:eastAsia="Calibri" w:hAnsi="Arial" w:cs="Arial"/>
        </w:rPr>
        <w:t xml:space="preserve">to </w:t>
      </w:r>
      <w:r w:rsidRPr="00596DE5">
        <w:rPr>
          <w:rFonts w:ascii="Arial" w:eastAsia="Calibri" w:hAnsi="Arial" w:cs="Arial"/>
        </w:rPr>
        <w:t xml:space="preserve">help </w:t>
      </w:r>
      <w:r w:rsidR="002E135D">
        <w:rPr>
          <w:rFonts w:ascii="Arial" w:eastAsia="Calibri" w:hAnsi="Arial" w:cs="Arial"/>
        </w:rPr>
        <w:t xml:space="preserve">her </w:t>
      </w:r>
      <w:r w:rsidRPr="00596DE5">
        <w:rPr>
          <w:rFonts w:ascii="Arial" w:eastAsia="Calibri" w:hAnsi="Arial" w:cs="Arial"/>
        </w:rPr>
        <w:t>out of the pool.</w:t>
      </w:r>
    </w:p>
    <w:p w14:paraId="70D69E37" w14:textId="644FDFC8" w:rsidR="00112A6C" w:rsidRDefault="00AE778B" w:rsidP="00112A6C">
      <w:pPr>
        <w:spacing w:after="0" w:line="480" w:lineRule="auto"/>
        <w:ind w:firstLine="284"/>
        <w:jc w:val="both"/>
        <w:rPr>
          <w:rFonts w:ascii="Arial" w:eastAsia="Calibri" w:hAnsi="Arial" w:cs="Arial"/>
        </w:rPr>
      </w:pPr>
      <w:r w:rsidRPr="00596DE5">
        <w:rPr>
          <w:rFonts w:ascii="Arial" w:eastAsia="Calibri" w:hAnsi="Arial" w:cs="Arial"/>
        </w:rPr>
        <w:t>Having assessed the panel’s responses to the treatment within the storyboard and how their feedback cultivated greater accuracy in recreating a first-person experience that corresponds with their own experiences, I will now de</w:t>
      </w:r>
      <w:r w:rsidR="002E135D">
        <w:rPr>
          <w:rFonts w:ascii="Arial" w:eastAsia="Calibri" w:hAnsi="Arial" w:cs="Arial"/>
        </w:rPr>
        <w:t xml:space="preserve">scribe in detail </w:t>
      </w:r>
      <w:r w:rsidRPr="00596DE5">
        <w:rPr>
          <w:rFonts w:ascii="Arial" w:eastAsia="Calibri" w:hAnsi="Arial" w:cs="Arial"/>
        </w:rPr>
        <w:t xml:space="preserve">Analogue’s use of the ‘Wizard of Oz’ method to test </w:t>
      </w:r>
      <w:r w:rsidRPr="00596DE5">
        <w:rPr>
          <w:rFonts w:ascii="Arial" w:eastAsia="Calibri" w:hAnsi="Arial" w:cs="Arial"/>
          <w:i/>
        </w:rPr>
        <w:t>Transports</w:t>
      </w:r>
      <w:r w:rsidR="009A39D6">
        <w:rPr>
          <w:rFonts w:ascii="Arial" w:eastAsia="Calibri" w:hAnsi="Arial" w:cs="Arial"/>
        </w:rPr>
        <w:t xml:space="preserve">’ </w:t>
      </w:r>
      <w:r w:rsidRPr="00596DE5">
        <w:rPr>
          <w:rFonts w:ascii="Arial" w:eastAsia="Calibri" w:hAnsi="Arial" w:cs="Arial"/>
        </w:rPr>
        <w:t xml:space="preserve">efficacy as an interactive experience.      </w:t>
      </w:r>
    </w:p>
    <w:p w14:paraId="54CAD71A" w14:textId="77777777" w:rsidR="000B2989" w:rsidRDefault="000B2989" w:rsidP="00A16436">
      <w:pPr>
        <w:spacing w:after="0" w:line="480" w:lineRule="auto"/>
        <w:jc w:val="both"/>
        <w:rPr>
          <w:rFonts w:ascii="Arial" w:eastAsia="Calibri" w:hAnsi="Arial" w:cs="Arial"/>
        </w:rPr>
      </w:pPr>
    </w:p>
    <w:p w14:paraId="04AAE9E0" w14:textId="77777777" w:rsidR="000B2989" w:rsidRDefault="000B2989" w:rsidP="00A16436">
      <w:pPr>
        <w:spacing w:after="0" w:line="480" w:lineRule="auto"/>
        <w:jc w:val="both"/>
        <w:rPr>
          <w:rFonts w:ascii="Arial" w:eastAsia="Calibri" w:hAnsi="Arial" w:cs="Arial"/>
        </w:rPr>
      </w:pPr>
    </w:p>
    <w:p w14:paraId="3477E858" w14:textId="77777777" w:rsidR="00DB6483" w:rsidRDefault="00DB6483" w:rsidP="00A16436">
      <w:pPr>
        <w:spacing w:after="0" w:line="480" w:lineRule="auto"/>
        <w:jc w:val="both"/>
        <w:rPr>
          <w:rFonts w:ascii="Arial" w:eastAsia="Calibri" w:hAnsi="Arial" w:cs="Arial"/>
        </w:rPr>
      </w:pPr>
    </w:p>
    <w:p w14:paraId="771936D5" w14:textId="77777777" w:rsidR="00DB6483" w:rsidRDefault="00DB6483" w:rsidP="00A16436">
      <w:pPr>
        <w:spacing w:after="0" w:line="480" w:lineRule="auto"/>
        <w:jc w:val="both"/>
        <w:rPr>
          <w:rFonts w:ascii="Arial" w:eastAsia="Calibri" w:hAnsi="Arial" w:cs="Arial"/>
        </w:rPr>
      </w:pPr>
    </w:p>
    <w:p w14:paraId="1D59726E" w14:textId="77777777" w:rsidR="00DB6483" w:rsidRDefault="00DB6483" w:rsidP="00A16436">
      <w:pPr>
        <w:spacing w:after="0" w:line="480" w:lineRule="auto"/>
        <w:jc w:val="both"/>
        <w:rPr>
          <w:rFonts w:ascii="Arial" w:eastAsia="Calibri" w:hAnsi="Arial" w:cs="Arial"/>
        </w:rPr>
      </w:pPr>
    </w:p>
    <w:p w14:paraId="185D3FCE" w14:textId="77777777" w:rsidR="00DB6483" w:rsidRDefault="00DB6483" w:rsidP="00A16436">
      <w:pPr>
        <w:spacing w:after="0" w:line="480" w:lineRule="auto"/>
        <w:jc w:val="both"/>
        <w:rPr>
          <w:rFonts w:ascii="Arial" w:eastAsia="Calibri" w:hAnsi="Arial" w:cs="Arial"/>
        </w:rPr>
      </w:pPr>
    </w:p>
    <w:p w14:paraId="52DC7F2F" w14:textId="6748DBCA" w:rsidR="00AE778B" w:rsidRPr="00596DE5" w:rsidRDefault="00E0011F" w:rsidP="00A16436">
      <w:pPr>
        <w:spacing w:after="0" w:line="480" w:lineRule="auto"/>
        <w:jc w:val="both"/>
        <w:outlineLvl w:val="0"/>
        <w:rPr>
          <w:rFonts w:ascii="Arial" w:eastAsia="Calibri" w:hAnsi="Arial" w:cs="Arial"/>
        </w:rPr>
      </w:pPr>
      <w:r w:rsidRPr="00596DE5">
        <w:rPr>
          <w:rFonts w:ascii="Arial" w:eastAsia="Calibri" w:hAnsi="Arial" w:cs="Arial"/>
          <w:u w:val="single"/>
        </w:rPr>
        <w:lastRenderedPageBreak/>
        <w:t xml:space="preserve">5.3.2 </w:t>
      </w:r>
      <w:r w:rsidR="00AE778B" w:rsidRPr="00596DE5">
        <w:rPr>
          <w:rFonts w:ascii="Arial" w:eastAsia="Calibri" w:hAnsi="Arial" w:cs="Arial"/>
          <w:u w:val="single"/>
        </w:rPr>
        <w:t xml:space="preserve">‘Wizard of Oz’ testing </w:t>
      </w:r>
    </w:p>
    <w:p w14:paraId="17717D45" w14:textId="77777777" w:rsidR="000A0457" w:rsidRPr="00AE778B" w:rsidRDefault="000A0457" w:rsidP="000A0457">
      <w:pPr>
        <w:tabs>
          <w:tab w:val="left" w:pos="4536"/>
        </w:tabs>
        <w:spacing w:after="0" w:line="240" w:lineRule="auto"/>
        <w:jc w:val="both"/>
        <w:rPr>
          <w:rFonts w:ascii="Arial" w:eastAsia="Calibri" w:hAnsi="Arial" w:cs="Arial"/>
          <w:color w:val="FF0000"/>
          <w:sz w:val="20"/>
          <w:szCs w:val="20"/>
        </w:rPr>
      </w:pPr>
      <w:r w:rsidRPr="00A16436">
        <w:rPr>
          <w:rFonts w:ascii="Arial" w:eastAsia="Calibri" w:hAnsi="Arial" w:cs="Arial"/>
          <w:noProof/>
          <w:sz w:val="20"/>
          <w:szCs w:val="20"/>
          <w:lang w:val="en-US"/>
        </w:rPr>
        <w:drawing>
          <wp:inline distT="0" distB="0" distL="0" distR="0" wp14:anchorId="5565AA61" wp14:editId="384628AD">
            <wp:extent cx="2800350" cy="1876623"/>
            <wp:effectExtent l="0" t="0" r="0" b="9525"/>
            <wp:docPr id="39" name="Picture 39" descr="Transports-tes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ansports-test_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1946" cy="1877693"/>
                    </a:xfrm>
                    <a:prstGeom prst="rect">
                      <a:avLst/>
                    </a:prstGeom>
                    <a:noFill/>
                    <a:ln>
                      <a:noFill/>
                    </a:ln>
                  </pic:spPr>
                </pic:pic>
              </a:graphicData>
            </a:graphic>
          </wp:inline>
        </w:drawing>
      </w:r>
      <w:r>
        <w:rPr>
          <w:rFonts w:ascii="Arial" w:eastAsia="Calibri" w:hAnsi="Arial" w:cs="Arial"/>
          <w:color w:val="FF0000"/>
          <w:sz w:val="20"/>
          <w:szCs w:val="20"/>
        </w:rPr>
        <w:t xml:space="preserve">  </w:t>
      </w:r>
      <w:r w:rsidRPr="00A16436">
        <w:rPr>
          <w:rFonts w:ascii="Arial" w:eastAsia="Calibri" w:hAnsi="Arial" w:cs="Arial"/>
          <w:noProof/>
          <w:color w:val="FF0000"/>
          <w:sz w:val="20"/>
          <w:szCs w:val="20"/>
          <w:lang w:val="en-US"/>
        </w:rPr>
        <w:drawing>
          <wp:inline distT="0" distB="0" distL="0" distR="0" wp14:anchorId="76933BBA" wp14:editId="09674855">
            <wp:extent cx="2814638" cy="1876425"/>
            <wp:effectExtent l="0" t="0" r="5080" b="0"/>
            <wp:docPr id="40" name="Picture 40" descr="Transports-test_1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ansports-test_11 sma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2224" cy="1874816"/>
                    </a:xfrm>
                    <a:prstGeom prst="rect">
                      <a:avLst/>
                    </a:prstGeom>
                    <a:noFill/>
                    <a:ln>
                      <a:noFill/>
                    </a:ln>
                  </pic:spPr>
                </pic:pic>
              </a:graphicData>
            </a:graphic>
          </wp:inline>
        </w:drawing>
      </w:r>
      <w:r w:rsidRPr="00AE778B">
        <w:rPr>
          <w:rFonts w:ascii="Arial" w:eastAsia="Calibri" w:hAnsi="Arial" w:cs="Arial"/>
          <w:color w:val="FF0000"/>
          <w:sz w:val="20"/>
          <w:szCs w:val="20"/>
        </w:rPr>
        <w:t xml:space="preserve">  </w:t>
      </w:r>
    </w:p>
    <w:p w14:paraId="77DF87B2" w14:textId="77777777" w:rsidR="000A0457" w:rsidRPr="005C5489" w:rsidRDefault="000A0457" w:rsidP="000A0457">
      <w:pPr>
        <w:tabs>
          <w:tab w:val="left" w:pos="4536"/>
        </w:tabs>
        <w:spacing w:after="0" w:line="240" w:lineRule="auto"/>
        <w:jc w:val="both"/>
        <w:rPr>
          <w:rFonts w:ascii="Arial" w:eastAsia="Calibri" w:hAnsi="Arial" w:cs="Arial"/>
          <w:sz w:val="8"/>
          <w:szCs w:val="8"/>
        </w:rPr>
      </w:pPr>
    </w:p>
    <w:p w14:paraId="373F30B2" w14:textId="77777777" w:rsidR="00AE778B" w:rsidRPr="0011230E" w:rsidRDefault="00A43238" w:rsidP="00A34C55">
      <w:pPr>
        <w:tabs>
          <w:tab w:val="left" w:pos="4253"/>
          <w:tab w:val="left" w:pos="4536"/>
        </w:tabs>
        <w:spacing w:after="0" w:line="240" w:lineRule="auto"/>
        <w:jc w:val="both"/>
        <w:rPr>
          <w:rFonts w:ascii="Arial" w:eastAsia="Calibri" w:hAnsi="Arial" w:cs="Arial"/>
          <w:sz w:val="18"/>
          <w:szCs w:val="18"/>
        </w:rPr>
      </w:pPr>
      <w:r w:rsidRPr="0011230E">
        <w:rPr>
          <w:rFonts w:ascii="Arial" w:eastAsia="Calibri" w:hAnsi="Arial" w:cs="Arial"/>
          <w:sz w:val="18"/>
          <w:szCs w:val="18"/>
        </w:rPr>
        <w:t xml:space="preserve">Fig. </w:t>
      </w:r>
      <w:r w:rsidR="00C922C9" w:rsidRPr="0011230E">
        <w:rPr>
          <w:rFonts w:ascii="Arial" w:eastAsia="Calibri" w:hAnsi="Arial" w:cs="Arial"/>
          <w:sz w:val="18"/>
          <w:szCs w:val="18"/>
        </w:rPr>
        <w:t>16</w:t>
      </w:r>
      <w:r w:rsidR="00AE778B" w:rsidRPr="0011230E">
        <w:rPr>
          <w:rFonts w:ascii="Arial" w:eastAsia="Calibri" w:hAnsi="Arial" w:cs="Arial"/>
          <w:sz w:val="18"/>
          <w:szCs w:val="18"/>
        </w:rPr>
        <w:t xml:space="preserve">: </w:t>
      </w:r>
      <w:r w:rsidR="00E035E5" w:rsidRPr="0011230E">
        <w:rPr>
          <w:rFonts w:ascii="Arial" w:eastAsia="Calibri" w:hAnsi="Arial" w:cs="Arial"/>
          <w:i/>
          <w:sz w:val="18"/>
          <w:szCs w:val="18"/>
        </w:rPr>
        <w:t>Transports</w:t>
      </w:r>
      <w:r w:rsidR="00E035E5" w:rsidRPr="0011230E">
        <w:rPr>
          <w:rFonts w:ascii="Arial" w:eastAsia="Calibri" w:hAnsi="Arial" w:cs="Arial"/>
          <w:sz w:val="18"/>
          <w:szCs w:val="18"/>
        </w:rPr>
        <w:t>’ ‘Wizard of Oz’ testing day.</w:t>
      </w:r>
      <w:r w:rsidR="005C5489" w:rsidRPr="0011230E">
        <w:rPr>
          <w:rFonts w:ascii="Arial" w:eastAsia="Calibri" w:hAnsi="Arial" w:cs="Arial"/>
          <w:sz w:val="18"/>
          <w:szCs w:val="18"/>
        </w:rPr>
        <w:tab/>
      </w:r>
      <w:r w:rsidR="00A34C55" w:rsidRPr="0011230E">
        <w:rPr>
          <w:rFonts w:ascii="Arial" w:eastAsia="Calibri" w:hAnsi="Arial" w:cs="Arial"/>
          <w:sz w:val="18"/>
          <w:szCs w:val="18"/>
        </w:rPr>
        <w:tab/>
      </w:r>
      <w:r w:rsidRPr="0011230E">
        <w:rPr>
          <w:rFonts w:ascii="Arial" w:eastAsia="Calibri" w:hAnsi="Arial" w:cs="Arial"/>
          <w:sz w:val="18"/>
          <w:szCs w:val="18"/>
        </w:rPr>
        <w:t xml:space="preserve">Fig. </w:t>
      </w:r>
      <w:r w:rsidR="00C922C9" w:rsidRPr="0011230E">
        <w:rPr>
          <w:rFonts w:ascii="Arial" w:eastAsia="Calibri" w:hAnsi="Arial" w:cs="Arial"/>
          <w:sz w:val="18"/>
          <w:szCs w:val="18"/>
        </w:rPr>
        <w:t>17</w:t>
      </w:r>
      <w:r w:rsidR="00AE778B" w:rsidRPr="0011230E">
        <w:rPr>
          <w:rFonts w:ascii="Arial" w:eastAsia="Calibri" w:hAnsi="Arial" w:cs="Arial"/>
          <w:sz w:val="18"/>
          <w:szCs w:val="18"/>
        </w:rPr>
        <w:t xml:space="preserve">: Video content on </w:t>
      </w:r>
      <w:r w:rsidR="00E035E5" w:rsidRPr="0011230E">
        <w:rPr>
          <w:rFonts w:ascii="Arial" w:eastAsia="Calibri" w:hAnsi="Arial" w:cs="Arial"/>
          <w:sz w:val="18"/>
          <w:szCs w:val="18"/>
        </w:rPr>
        <w:t>an</w:t>
      </w:r>
      <w:r w:rsidR="00AE778B" w:rsidRPr="0011230E">
        <w:rPr>
          <w:rFonts w:ascii="Arial" w:eastAsia="Calibri" w:hAnsi="Arial" w:cs="Arial"/>
          <w:sz w:val="18"/>
          <w:szCs w:val="18"/>
        </w:rPr>
        <w:t xml:space="preserve"> iPad is manually activated. </w:t>
      </w:r>
    </w:p>
    <w:p w14:paraId="0E3BFED3" w14:textId="77777777" w:rsidR="00AE778B" w:rsidRPr="0011230E" w:rsidRDefault="00AE778B" w:rsidP="0073139B">
      <w:pPr>
        <w:spacing w:after="0" w:line="480" w:lineRule="auto"/>
        <w:jc w:val="both"/>
        <w:rPr>
          <w:rFonts w:ascii="Arial" w:eastAsia="Calibri" w:hAnsi="Arial" w:cs="Arial"/>
          <w:sz w:val="20"/>
          <w:szCs w:val="20"/>
        </w:rPr>
      </w:pPr>
    </w:p>
    <w:p w14:paraId="2EABA1A5" w14:textId="2379065A" w:rsidR="00AE778B" w:rsidRPr="006A5CD5" w:rsidRDefault="00AE778B" w:rsidP="0073139B">
      <w:pPr>
        <w:spacing w:after="0" w:line="480" w:lineRule="auto"/>
        <w:jc w:val="both"/>
        <w:rPr>
          <w:rFonts w:ascii="Arial" w:eastAsia="Calibri" w:hAnsi="Arial" w:cs="Arial"/>
        </w:rPr>
      </w:pPr>
      <w:r w:rsidRPr="006A5CD5">
        <w:rPr>
          <w:rFonts w:ascii="Arial" w:eastAsia="Calibri" w:hAnsi="Arial" w:cs="Arial"/>
        </w:rPr>
        <w:t xml:space="preserve">On 23 June 2014, we undertook the next stage of the </w:t>
      </w:r>
      <w:r w:rsidRPr="006A5CD5">
        <w:rPr>
          <w:rFonts w:ascii="Arial" w:eastAsia="Calibri" w:hAnsi="Arial" w:cs="Arial"/>
          <w:i/>
        </w:rPr>
        <w:t>Transports</w:t>
      </w:r>
      <w:r w:rsidRPr="006A5CD5">
        <w:rPr>
          <w:rFonts w:ascii="Arial" w:eastAsia="Calibri" w:hAnsi="Arial" w:cs="Arial"/>
        </w:rPr>
        <w:t xml:space="preserve"> pilot development </w:t>
      </w:r>
      <w:r w:rsidR="00AD77AF" w:rsidRPr="006A5CD5">
        <w:rPr>
          <w:rFonts w:ascii="Arial" w:eastAsia="Calibri" w:hAnsi="Arial" w:cs="Arial"/>
        </w:rPr>
        <w:t>called 'Wizard of Oz’ testing.</w:t>
      </w:r>
      <w:r w:rsidRPr="006A5CD5">
        <w:rPr>
          <w:rFonts w:ascii="Arial" w:eastAsia="Calibri" w:hAnsi="Arial" w:cs="Arial"/>
          <w:vertAlign w:val="superscript"/>
        </w:rPr>
        <w:footnoteReference w:id="238"/>
      </w:r>
      <w:r w:rsidR="00AD77AF" w:rsidRPr="006A5CD5">
        <w:rPr>
          <w:rFonts w:ascii="Arial" w:eastAsia="Calibri" w:hAnsi="Arial" w:cs="Arial"/>
        </w:rPr>
        <w:t xml:space="preserve"> T</w:t>
      </w:r>
      <w:r w:rsidRPr="006A5CD5">
        <w:rPr>
          <w:rFonts w:ascii="Arial" w:eastAsia="Calibri" w:hAnsi="Arial" w:cs="Arial"/>
        </w:rPr>
        <w:t xml:space="preserve">he term ‘Wizard of Oz’ or ‘OZ Paradigm’ was originally coined in the field of human-computer interaction by engineering psychologist and IBM Master Inventor John F. Kelley in his unpublished PhD thesis entitled </w:t>
      </w:r>
      <w:r w:rsidRPr="006A5CD5">
        <w:rPr>
          <w:rFonts w:ascii="Arial" w:eastAsia="Calibri" w:hAnsi="Arial" w:cs="Arial"/>
          <w:i/>
        </w:rPr>
        <w:t>Natural Language and Computers: Six Empirical Steps for Writing an Easy-to-use Computer Application</w:t>
      </w:r>
      <w:r w:rsidRPr="006A5CD5">
        <w:rPr>
          <w:rFonts w:ascii="Arial" w:eastAsia="Calibri" w:hAnsi="Arial" w:cs="Arial"/>
        </w:rPr>
        <w:t xml:space="preserve"> (1983) (undertaken at The Johns Hopkins University, Baltimore, U.S.). Kelley describes a technique or methodology that is used in the early phases of design to test a product or service through the observation of interactions between the </w:t>
      </w:r>
      <w:r w:rsidR="00AD77AF" w:rsidRPr="006A5CD5">
        <w:rPr>
          <w:rFonts w:ascii="Arial" w:eastAsia="Calibri" w:hAnsi="Arial" w:cs="Arial"/>
        </w:rPr>
        <w:t>‘</w:t>
      </w:r>
      <w:r w:rsidRPr="006A5CD5">
        <w:rPr>
          <w:rFonts w:ascii="Arial" w:eastAsia="Calibri" w:hAnsi="Arial" w:cs="Arial"/>
        </w:rPr>
        <w:t>user</w:t>
      </w:r>
      <w:r w:rsidR="00AD77AF" w:rsidRPr="006A5CD5">
        <w:rPr>
          <w:rFonts w:ascii="Arial" w:eastAsia="Calibri" w:hAnsi="Arial" w:cs="Arial"/>
        </w:rPr>
        <w:t>’</w:t>
      </w:r>
      <w:r w:rsidRPr="006A5CD5">
        <w:rPr>
          <w:rFonts w:ascii="Arial" w:eastAsia="Calibri" w:hAnsi="Arial" w:cs="Arial"/>
        </w:rPr>
        <w:t xml:space="preserve"> and the </w:t>
      </w:r>
      <w:r w:rsidR="00AD77AF" w:rsidRPr="006A5CD5">
        <w:rPr>
          <w:rFonts w:ascii="Arial" w:eastAsia="Calibri" w:hAnsi="Arial" w:cs="Arial"/>
        </w:rPr>
        <w:t>‘</w:t>
      </w:r>
      <w:r w:rsidRPr="006A5CD5">
        <w:rPr>
          <w:rFonts w:ascii="Arial" w:eastAsia="Calibri" w:hAnsi="Arial" w:cs="Arial"/>
        </w:rPr>
        <w:t>object</w:t>
      </w:r>
      <w:r w:rsidR="00AD77AF" w:rsidRPr="006A5CD5">
        <w:rPr>
          <w:rFonts w:ascii="Arial" w:eastAsia="Calibri" w:hAnsi="Arial" w:cs="Arial"/>
        </w:rPr>
        <w:t>’</w:t>
      </w:r>
      <w:r w:rsidRPr="006A5CD5">
        <w:rPr>
          <w:rFonts w:ascii="Arial" w:eastAsia="Calibri" w:hAnsi="Arial" w:cs="Arial"/>
        </w:rPr>
        <w:t xml:space="preserve"> without revealing the evaluator’s presence.</w:t>
      </w:r>
      <w:r w:rsidRPr="006A5CD5">
        <w:rPr>
          <w:rFonts w:ascii="Arial" w:eastAsia="Calibri" w:hAnsi="Arial" w:cs="Arial"/>
          <w:vertAlign w:val="superscript"/>
        </w:rPr>
        <w:footnoteReference w:id="239"/>
      </w:r>
      <w:r w:rsidRPr="006A5CD5">
        <w:rPr>
          <w:rFonts w:ascii="Arial" w:eastAsia="Calibri" w:hAnsi="Arial" w:cs="Arial"/>
        </w:rPr>
        <w:t xml:space="preserve"> He later described the method </w:t>
      </w:r>
      <w:r w:rsidR="00AD77AF" w:rsidRPr="006A5CD5">
        <w:rPr>
          <w:rFonts w:ascii="Arial" w:eastAsia="Calibri" w:hAnsi="Arial" w:cs="Arial"/>
        </w:rPr>
        <w:t xml:space="preserve">more fully </w:t>
      </w:r>
      <w:r w:rsidRPr="006A5CD5">
        <w:rPr>
          <w:rFonts w:ascii="Arial" w:eastAsia="Calibri" w:hAnsi="Arial" w:cs="Arial"/>
        </w:rPr>
        <w:t xml:space="preserve">in </w:t>
      </w:r>
      <w:r w:rsidRPr="006A5CD5">
        <w:rPr>
          <w:rFonts w:ascii="Arial" w:eastAsia="Calibri" w:hAnsi="Arial" w:cs="Arial"/>
          <w:i/>
        </w:rPr>
        <w:t>An Empirical Methodology for Writing User-friendly Natural Language Computer Applications</w:t>
      </w:r>
      <w:r w:rsidRPr="006A5CD5">
        <w:rPr>
          <w:rFonts w:ascii="Arial" w:eastAsia="Calibri" w:hAnsi="Arial" w:cs="Arial"/>
        </w:rPr>
        <w:t xml:space="preserve"> (1983) and </w:t>
      </w:r>
      <w:r w:rsidRPr="006A5CD5">
        <w:rPr>
          <w:rFonts w:ascii="Arial" w:eastAsia="Calibri" w:hAnsi="Arial" w:cs="Arial"/>
          <w:i/>
        </w:rPr>
        <w:t>An Iterative Design Methodology for User-friendly Natural Language Office Information Applications</w:t>
      </w:r>
      <w:r w:rsidRPr="006A5CD5">
        <w:rPr>
          <w:rFonts w:ascii="Arial" w:eastAsia="Calibri" w:hAnsi="Arial" w:cs="Arial"/>
        </w:rPr>
        <w:t xml:space="preserve"> (1984). The title of Kelley’s methodology is a direct reference to the children’s novel </w:t>
      </w:r>
      <w:r w:rsidRPr="006A5CD5">
        <w:rPr>
          <w:rFonts w:ascii="Arial" w:eastAsia="Calibri" w:hAnsi="Arial" w:cs="Arial"/>
          <w:i/>
        </w:rPr>
        <w:t>The Wonderful Wizard of Oz</w:t>
      </w:r>
      <w:r w:rsidRPr="006A5CD5">
        <w:rPr>
          <w:rFonts w:ascii="Arial" w:eastAsia="Calibri" w:hAnsi="Arial" w:cs="Arial"/>
        </w:rPr>
        <w:t xml:space="preserve"> (1900) by Lyman Frank Baum, in which Dorothy’s dog Toto tips over a screen in the Wizard’s throne room (or pulls back a curtain in the 1939 film adaptation), revealing the Wizard to be an ordinary man. In Kelley’s lexicon, the term specifically describes an iterative design methodology in which the ‘experimenter’ (the </w:t>
      </w:r>
      <w:r w:rsidRPr="006A5CD5">
        <w:rPr>
          <w:rFonts w:ascii="Arial" w:eastAsia="Calibri" w:hAnsi="Arial" w:cs="Arial"/>
        </w:rPr>
        <w:lastRenderedPageBreak/>
        <w:t>‘wizard’) is in another room (‘behind the curtain’)</w:t>
      </w:r>
      <w:r w:rsidR="000F7678">
        <w:rPr>
          <w:rFonts w:ascii="Arial" w:eastAsia="Calibri" w:hAnsi="Arial" w:cs="Arial"/>
        </w:rPr>
        <w:t>,</w:t>
      </w:r>
      <w:r w:rsidRPr="006A5CD5">
        <w:rPr>
          <w:rFonts w:ascii="Arial" w:eastAsia="Calibri" w:hAnsi="Arial" w:cs="Arial"/>
        </w:rPr>
        <w:t xml:space="preserve"> replicating the behaviour of an intelligent computer application and ‘"helping" the computer to "understand" the inputs during the early phase of the design, before all the empirically-derived grammar was in place (later on, the computer could "understand" the inputs without help)’ (‘Jeff Kelley's Personal Web Page’). The purpose of the ‘wizard’ in this context is to fill in the missing system functionality that may be implemented in later iterations of the system. This process is sometimes undertaken with the participant’s a priori knowledge (the ‘curtain’ is left open throughout), but </w:t>
      </w:r>
      <w:r w:rsidR="007403F7" w:rsidRPr="006A5CD5">
        <w:rPr>
          <w:rFonts w:ascii="Arial" w:eastAsia="Calibri" w:hAnsi="Arial" w:cs="Arial"/>
        </w:rPr>
        <w:t>occasionally</w:t>
      </w:r>
      <w:r w:rsidRPr="006A5CD5">
        <w:rPr>
          <w:rFonts w:ascii="Arial" w:eastAsia="Calibri" w:hAnsi="Arial" w:cs="Arial"/>
        </w:rPr>
        <w:t xml:space="preserve"> low-level deceit is employed to encourage natural behaviours in the participant (the ‘curtain’ is closed until after the experiment has been completed). Significantly, the goal of a ‘Wizard of Oz’ test is to observe the effectiveness of a potential user interface while test participants </w:t>
      </w:r>
      <w:r w:rsidR="001952C7" w:rsidRPr="006A5CD5">
        <w:rPr>
          <w:rFonts w:ascii="Arial" w:eastAsia="Calibri" w:hAnsi="Arial" w:cs="Arial"/>
        </w:rPr>
        <w:t>undertake</w:t>
      </w:r>
      <w:r w:rsidRPr="006A5CD5">
        <w:rPr>
          <w:rFonts w:ascii="Arial" w:eastAsia="Calibri" w:hAnsi="Arial" w:cs="Arial"/>
        </w:rPr>
        <w:t xml:space="preserve"> the interactions that an experience produces.</w:t>
      </w:r>
    </w:p>
    <w:p w14:paraId="09650B3D" w14:textId="48A47953" w:rsidR="00AE778B" w:rsidRPr="006A5CD5" w:rsidRDefault="00AE778B" w:rsidP="00BC32E2">
      <w:pPr>
        <w:tabs>
          <w:tab w:val="left" w:pos="0"/>
          <w:tab w:val="left" w:pos="284"/>
        </w:tabs>
        <w:spacing w:after="0" w:line="480" w:lineRule="auto"/>
        <w:jc w:val="both"/>
        <w:rPr>
          <w:rFonts w:ascii="Arial" w:eastAsia="Calibri" w:hAnsi="Arial" w:cs="Arial"/>
        </w:rPr>
      </w:pPr>
      <w:r w:rsidRPr="006A5CD5">
        <w:rPr>
          <w:rFonts w:ascii="Arial" w:eastAsia="Calibri" w:hAnsi="Arial" w:cs="Arial"/>
        </w:rPr>
        <w:tab/>
        <w:t xml:space="preserve">In the context of research and development for </w:t>
      </w:r>
      <w:r w:rsidRPr="006A5CD5">
        <w:rPr>
          <w:rFonts w:ascii="Arial" w:eastAsia="Calibri" w:hAnsi="Arial" w:cs="Arial"/>
          <w:i/>
        </w:rPr>
        <w:t>Transports</w:t>
      </w:r>
      <w:r w:rsidRPr="006A5CD5">
        <w:rPr>
          <w:rFonts w:ascii="Arial" w:eastAsia="Calibri" w:hAnsi="Arial" w:cs="Arial"/>
        </w:rPr>
        <w:t xml:space="preserve">, Wizard of Oz testing represented an inexpensive method of evaluating an audience </w:t>
      </w:r>
      <w:r w:rsidR="0069604D">
        <w:rPr>
          <w:rFonts w:ascii="Arial" w:eastAsia="Calibri" w:hAnsi="Arial" w:cs="Arial"/>
        </w:rPr>
        <w:t xml:space="preserve">member’s </w:t>
      </w:r>
      <w:r w:rsidRPr="006A5CD5">
        <w:rPr>
          <w:rFonts w:ascii="Arial" w:eastAsia="Calibri" w:hAnsi="Arial" w:cs="Arial"/>
        </w:rPr>
        <w:t>experience in its early stages of creation that would involve user-technology interactions without the entire system needing to be in place from the beginning.</w:t>
      </w:r>
      <w:r w:rsidRPr="006A5CD5">
        <w:rPr>
          <w:rFonts w:ascii="Arial" w:eastAsia="Calibri" w:hAnsi="Arial" w:cs="Arial"/>
          <w:vertAlign w:val="superscript"/>
        </w:rPr>
        <w:footnoteReference w:id="240"/>
      </w:r>
      <w:r w:rsidRPr="006A5CD5">
        <w:rPr>
          <w:rFonts w:ascii="Arial" w:eastAsia="Calibri" w:hAnsi="Arial" w:cs="Arial"/>
        </w:rPr>
        <w:t xml:space="preserve"> For our purposes, a Wizard of Oz test was undertaken in the presence of the entire creative team working on the project to allow them collectively to observe how intuitively different participants interact with the different elements of the </w:t>
      </w:r>
      <w:r w:rsidR="00B6198B">
        <w:rPr>
          <w:rFonts w:ascii="Arial" w:eastAsia="Calibri" w:hAnsi="Arial" w:cs="Arial"/>
        </w:rPr>
        <w:t>installation</w:t>
      </w:r>
      <w:r w:rsidRPr="006A5CD5">
        <w:rPr>
          <w:rFonts w:ascii="Arial" w:eastAsia="Calibri" w:hAnsi="Arial" w:cs="Arial"/>
        </w:rPr>
        <w:t xml:space="preserve">. It was also an opportunity for each team member to be immersed inside an early iteration of the first-person experience we were constructing for </w:t>
      </w:r>
      <w:r w:rsidR="0069604D">
        <w:rPr>
          <w:rFonts w:ascii="Arial" w:eastAsia="Calibri" w:hAnsi="Arial" w:cs="Arial"/>
        </w:rPr>
        <w:t>individual participants</w:t>
      </w:r>
      <w:r w:rsidRPr="006A5CD5">
        <w:rPr>
          <w:rFonts w:ascii="Arial" w:eastAsia="Calibri" w:hAnsi="Arial" w:cs="Arial"/>
        </w:rPr>
        <w:t>, with the aim that the knowledge derived from this experiential mode of testing would then productively feed back into enhancing the user experience and influencing the ongoing design proce</w:t>
      </w:r>
      <w:r w:rsidR="00BC32E2" w:rsidRPr="006A5CD5">
        <w:rPr>
          <w:rFonts w:ascii="Arial" w:eastAsia="Calibri" w:hAnsi="Arial" w:cs="Arial"/>
        </w:rPr>
        <w:t xml:space="preserve">ss. </w:t>
      </w:r>
      <w:r w:rsidRPr="006A5CD5">
        <w:rPr>
          <w:rFonts w:ascii="Arial" w:eastAsia="Calibri" w:hAnsi="Arial" w:cs="Arial"/>
        </w:rPr>
        <w:t xml:space="preserve">In preparation for these tests we had assembled all of </w:t>
      </w:r>
      <w:r w:rsidRPr="006A5CD5">
        <w:rPr>
          <w:rFonts w:ascii="Arial" w:eastAsia="Calibri" w:hAnsi="Arial" w:cs="Arial"/>
          <w:i/>
        </w:rPr>
        <w:t>Transports’</w:t>
      </w:r>
      <w:r w:rsidRPr="006A5CD5">
        <w:rPr>
          <w:rFonts w:ascii="Arial" w:eastAsia="Calibri" w:hAnsi="Arial" w:cs="Arial"/>
        </w:rPr>
        <w:t xml:space="preserve"> component parts</w:t>
      </w:r>
      <w:r w:rsidR="00F407D9">
        <w:rPr>
          <w:rFonts w:ascii="Arial" w:eastAsia="Calibri" w:hAnsi="Arial" w:cs="Arial"/>
        </w:rPr>
        <w:t>. D</w:t>
      </w:r>
      <w:r w:rsidRPr="006A5CD5">
        <w:rPr>
          <w:rFonts w:ascii="Arial" w:eastAsia="Calibri" w:hAnsi="Arial" w:cs="Arial"/>
        </w:rPr>
        <w:t xml:space="preserve">esigner Max Humphries </w:t>
      </w:r>
      <w:r w:rsidR="00BC32E2" w:rsidRPr="006A5CD5">
        <w:rPr>
          <w:rFonts w:ascii="Arial" w:eastAsia="Calibri" w:hAnsi="Arial" w:cs="Arial"/>
        </w:rPr>
        <w:t>constructed a prototype glove, powered by</w:t>
      </w:r>
      <w:r w:rsidRPr="006A5CD5">
        <w:rPr>
          <w:rFonts w:ascii="Arial" w:eastAsia="Calibri" w:hAnsi="Arial" w:cs="Arial"/>
        </w:rPr>
        <w:t xml:space="preserve"> </w:t>
      </w:r>
      <w:r w:rsidR="00BC32E2" w:rsidRPr="006A5CD5">
        <w:rPr>
          <w:rFonts w:ascii="Arial" w:eastAsia="Calibri" w:hAnsi="Arial" w:cs="Arial"/>
        </w:rPr>
        <w:t xml:space="preserve">a </w:t>
      </w:r>
      <w:r w:rsidRPr="006A5CD5">
        <w:rPr>
          <w:rFonts w:ascii="Arial" w:eastAsia="Calibri" w:hAnsi="Arial" w:cs="Arial"/>
        </w:rPr>
        <w:t>12V</w:t>
      </w:r>
      <w:r w:rsidR="00BC32E2" w:rsidRPr="006A5CD5">
        <w:rPr>
          <w:rFonts w:ascii="Arial" w:eastAsia="Calibri" w:hAnsi="Arial" w:cs="Arial"/>
        </w:rPr>
        <w:t xml:space="preserve"> battery. Additionally, he built a wooden proto</w:t>
      </w:r>
      <w:r w:rsidRPr="006A5CD5">
        <w:rPr>
          <w:rFonts w:ascii="Arial" w:eastAsia="Calibri" w:hAnsi="Arial" w:cs="Arial"/>
        </w:rPr>
        <w:t xml:space="preserve">type of the case </w:t>
      </w:r>
      <w:r w:rsidR="00BC32E2" w:rsidRPr="006A5CD5">
        <w:rPr>
          <w:rFonts w:ascii="Arial" w:eastAsia="Calibri" w:hAnsi="Arial" w:cs="Arial"/>
        </w:rPr>
        <w:t>and</w:t>
      </w:r>
      <w:r w:rsidRPr="006A5CD5">
        <w:rPr>
          <w:rFonts w:ascii="Arial" w:eastAsia="Calibri" w:hAnsi="Arial" w:cs="Arial"/>
        </w:rPr>
        <w:t xml:space="preserve"> installed </w:t>
      </w:r>
      <w:r w:rsidR="00BC32E2" w:rsidRPr="006A5CD5">
        <w:rPr>
          <w:rFonts w:ascii="Arial" w:eastAsia="Calibri" w:hAnsi="Arial" w:cs="Arial"/>
        </w:rPr>
        <w:t>inexpensive mock versions of the necessary props</w:t>
      </w:r>
      <w:r w:rsidR="00F407D9">
        <w:rPr>
          <w:rFonts w:ascii="Arial" w:eastAsia="Calibri" w:hAnsi="Arial" w:cs="Arial"/>
        </w:rPr>
        <w:t>:</w:t>
      </w:r>
      <w:r w:rsidRPr="006A5CD5">
        <w:rPr>
          <w:rFonts w:ascii="Arial" w:eastAsia="Calibri" w:hAnsi="Arial" w:cs="Arial"/>
        </w:rPr>
        <w:t xml:space="preserve"> a bowl, a spoon, a napkin, a piece of </w:t>
      </w:r>
      <w:r w:rsidRPr="006A5CD5">
        <w:rPr>
          <w:rFonts w:ascii="Arial" w:eastAsia="Calibri" w:hAnsi="Arial" w:cs="Arial"/>
        </w:rPr>
        <w:lastRenderedPageBreak/>
        <w:t>pap</w:t>
      </w:r>
      <w:r w:rsidR="00CE1162" w:rsidRPr="006A5CD5">
        <w:rPr>
          <w:rFonts w:ascii="Arial" w:eastAsia="Calibri" w:hAnsi="Arial" w:cs="Arial"/>
        </w:rPr>
        <w:t xml:space="preserve">er and a wine glass (see </w:t>
      </w:r>
      <w:r w:rsidR="0011230E" w:rsidRPr="0011230E">
        <w:rPr>
          <w:rFonts w:ascii="Arial" w:eastAsia="Calibri" w:hAnsi="Arial" w:cs="Arial"/>
        </w:rPr>
        <w:t xml:space="preserve">Figs. </w:t>
      </w:r>
      <w:r w:rsidR="00BC32E2" w:rsidRPr="0011230E">
        <w:rPr>
          <w:rFonts w:ascii="Arial" w:eastAsia="Calibri" w:hAnsi="Arial" w:cs="Arial"/>
        </w:rPr>
        <w:t>16 and</w:t>
      </w:r>
      <w:r w:rsidR="00CE1162" w:rsidRPr="0011230E">
        <w:rPr>
          <w:rFonts w:ascii="Arial" w:eastAsia="Calibri" w:hAnsi="Arial" w:cs="Arial"/>
        </w:rPr>
        <w:t xml:space="preserve"> 17</w:t>
      </w:r>
      <w:r w:rsidRPr="0011230E">
        <w:rPr>
          <w:rFonts w:ascii="Arial" w:eastAsia="Calibri" w:hAnsi="Arial" w:cs="Arial"/>
        </w:rPr>
        <w:t xml:space="preserve">). The </w:t>
      </w:r>
      <w:r w:rsidRPr="006A5CD5">
        <w:rPr>
          <w:rFonts w:ascii="Arial" w:eastAsia="Calibri" w:hAnsi="Arial" w:cs="Arial"/>
        </w:rPr>
        <w:t xml:space="preserve">positioning of these objects inside the case had to correlate </w:t>
      </w:r>
      <w:r w:rsidR="00F407D9" w:rsidRPr="006A5CD5">
        <w:rPr>
          <w:rFonts w:ascii="Arial" w:eastAsia="Calibri" w:hAnsi="Arial" w:cs="Arial"/>
        </w:rPr>
        <w:t xml:space="preserve">precisely </w:t>
      </w:r>
      <w:r w:rsidRPr="006A5CD5">
        <w:rPr>
          <w:rFonts w:ascii="Arial" w:eastAsia="Calibri" w:hAnsi="Arial" w:cs="Arial"/>
        </w:rPr>
        <w:t xml:space="preserve">with the positioning of </w:t>
      </w:r>
      <w:r w:rsidR="00BC32E2" w:rsidRPr="006A5CD5">
        <w:rPr>
          <w:rFonts w:ascii="Arial" w:eastAsia="Calibri" w:hAnsi="Arial" w:cs="Arial"/>
        </w:rPr>
        <w:t>their mediatised ‘doubles’ featured</w:t>
      </w:r>
      <w:r w:rsidRPr="006A5CD5">
        <w:rPr>
          <w:rFonts w:ascii="Arial" w:eastAsia="Calibri" w:hAnsi="Arial" w:cs="Arial"/>
        </w:rPr>
        <w:t xml:space="preserve"> in the </w:t>
      </w:r>
      <w:r w:rsidR="00BC32E2" w:rsidRPr="006A5CD5">
        <w:rPr>
          <w:rFonts w:ascii="Arial" w:eastAsia="Calibri" w:hAnsi="Arial" w:cs="Arial"/>
        </w:rPr>
        <w:t xml:space="preserve">immersant’s </w:t>
      </w:r>
      <w:r w:rsidRPr="006A5CD5">
        <w:rPr>
          <w:rFonts w:ascii="Arial" w:eastAsia="Calibri" w:hAnsi="Arial" w:cs="Arial"/>
        </w:rPr>
        <w:t>point-of-view video footage</w:t>
      </w:r>
      <w:r w:rsidR="005B2E3F" w:rsidRPr="006A5CD5">
        <w:rPr>
          <w:rFonts w:ascii="Arial" w:eastAsia="Calibri" w:hAnsi="Arial" w:cs="Arial"/>
        </w:rPr>
        <w:t xml:space="preserve"> </w:t>
      </w:r>
      <w:r w:rsidRPr="006A5CD5">
        <w:rPr>
          <w:rFonts w:ascii="Arial" w:eastAsia="Calibri" w:hAnsi="Arial" w:cs="Arial"/>
        </w:rPr>
        <w:t xml:space="preserve">that my co-writer Hannah Barker and I had shot in </w:t>
      </w:r>
      <w:r w:rsidRPr="0011230E">
        <w:rPr>
          <w:rFonts w:ascii="Arial" w:eastAsia="Calibri" w:hAnsi="Arial" w:cs="Arial"/>
        </w:rPr>
        <w:t>advance with the camera of an iP</w:t>
      </w:r>
      <w:r w:rsidR="005B2E3F" w:rsidRPr="0011230E">
        <w:rPr>
          <w:rFonts w:ascii="Arial" w:eastAsia="Calibri" w:hAnsi="Arial" w:cs="Arial"/>
        </w:rPr>
        <w:t xml:space="preserve">hone 5 for </w:t>
      </w:r>
      <w:r w:rsidR="001952C7" w:rsidRPr="0011230E">
        <w:rPr>
          <w:rFonts w:ascii="Arial" w:eastAsia="Calibri" w:hAnsi="Arial" w:cs="Arial"/>
        </w:rPr>
        <w:t xml:space="preserve">the purposes of this </w:t>
      </w:r>
      <w:r w:rsidR="005B2E3F" w:rsidRPr="0011230E">
        <w:rPr>
          <w:rFonts w:ascii="Arial" w:eastAsia="Calibri" w:hAnsi="Arial" w:cs="Arial"/>
        </w:rPr>
        <w:t>testing</w:t>
      </w:r>
      <w:r w:rsidR="00CE1162" w:rsidRPr="0011230E">
        <w:rPr>
          <w:rFonts w:ascii="Arial" w:eastAsia="Calibri" w:hAnsi="Arial" w:cs="Arial"/>
        </w:rPr>
        <w:t xml:space="preserve"> </w:t>
      </w:r>
      <w:r w:rsidR="001952C7" w:rsidRPr="0011230E">
        <w:rPr>
          <w:rFonts w:ascii="Arial" w:eastAsia="Calibri" w:hAnsi="Arial" w:cs="Arial"/>
        </w:rPr>
        <w:t xml:space="preserve">process </w:t>
      </w:r>
      <w:r w:rsidR="00CE1162" w:rsidRPr="0011230E">
        <w:rPr>
          <w:rFonts w:ascii="Arial" w:eastAsia="Calibri" w:hAnsi="Arial" w:cs="Arial"/>
        </w:rPr>
        <w:t xml:space="preserve">(see Fig. </w:t>
      </w:r>
      <w:r w:rsidR="0011230E" w:rsidRPr="0011230E">
        <w:rPr>
          <w:rFonts w:ascii="Arial" w:eastAsia="Calibri" w:hAnsi="Arial" w:cs="Arial"/>
        </w:rPr>
        <w:t>17</w:t>
      </w:r>
      <w:r w:rsidR="001952C7" w:rsidRPr="0011230E">
        <w:rPr>
          <w:rFonts w:ascii="Arial" w:eastAsia="Calibri" w:hAnsi="Arial" w:cs="Arial"/>
        </w:rPr>
        <w:t xml:space="preserve">). </w:t>
      </w:r>
      <w:r w:rsidR="001952C7" w:rsidRPr="006A5CD5">
        <w:rPr>
          <w:rFonts w:ascii="Arial" w:eastAsia="Calibri" w:hAnsi="Arial" w:cs="Arial"/>
        </w:rPr>
        <w:t>The</w:t>
      </w:r>
      <w:r w:rsidRPr="006A5CD5">
        <w:rPr>
          <w:rFonts w:ascii="Arial" w:eastAsia="Calibri" w:hAnsi="Arial" w:cs="Arial"/>
        </w:rPr>
        <w:t xml:space="preserve"> footage </w:t>
      </w:r>
      <w:r w:rsidR="001952C7" w:rsidRPr="006A5CD5">
        <w:rPr>
          <w:rFonts w:ascii="Arial" w:eastAsia="Calibri" w:hAnsi="Arial" w:cs="Arial"/>
        </w:rPr>
        <w:t xml:space="preserve">used </w:t>
      </w:r>
      <w:r w:rsidRPr="006A5CD5">
        <w:rPr>
          <w:rFonts w:ascii="Arial" w:eastAsia="Calibri" w:hAnsi="Arial" w:cs="Arial"/>
        </w:rPr>
        <w:t>captured an edited version of the storyboard</w:t>
      </w:r>
      <w:r w:rsidR="005B2E3F" w:rsidRPr="006A5CD5">
        <w:rPr>
          <w:rFonts w:ascii="Arial" w:eastAsia="Calibri" w:hAnsi="Arial" w:cs="Arial"/>
        </w:rPr>
        <w:t>, which incorporated</w:t>
      </w:r>
      <w:r w:rsidRPr="006A5CD5">
        <w:rPr>
          <w:rFonts w:ascii="Arial" w:eastAsia="Calibri" w:hAnsi="Arial" w:cs="Arial"/>
        </w:rPr>
        <w:t xml:space="preserve"> </w:t>
      </w:r>
      <w:r w:rsidR="005B2E3F" w:rsidRPr="006A5CD5">
        <w:rPr>
          <w:rFonts w:ascii="Arial" w:eastAsia="Calibri" w:hAnsi="Arial" w:cs="Arial"/>
        </w:rPr>
        <w:t xml:space="preserve">what was learnt from </w:t>
      </w:r>
      <w:r w:rsidRPr="006A5CD5">
        <w:rPr>
          <w:rFonts w:ascii="Arial" w:eastAsia="Calibri" w:hAnsi="Arial" w:cs="Arial"/>
        </w:rPr>
        <w:t xml:space="preserve">the panel’s feedback. The video content was uploaded onto an iPad mini, the device that we </w:t>
      </w:r>
      <w:r w:rsidR="001952C7" w:rsidRPr="006A5CD5">
        <w:rPr>
          <w:rFonts w:ascii="Arial" w:eastAsia="Calibri" w:hAnsi="Arial" w:cs="Arial"/>
        </w:rPr>
        <w:t>used</w:t>
      </w:r>
      <w:r w:rsidRPr="006A5CD5">
        <w:rPr>
          <w:rFonts w:ascii="Arial" w:eastAsia="Calibri" w:hAnsi="Arial" w:cs="Arial"/>
        </w:rPr>
        <w:t xml:space="preserve"> for testing which stood in for the Lilliput 7" HDMI monitor </w:t>
      </w:r>
      <w:r w:rsidR="001952C7" w:rsidRPr="006A5CD5">
        <w:rPr>
          <w:rFonts w:ascii="Arial" w:eastAsia="Calibri" w:hAnsi="Arial" w:cs="Arial"/>
        </w:rPr>
        <w:t xml:space="preserve">that </w:t>
      </w:r>
      <w:r w:rsidRPr="006A5CD5">
        <w:rPr>
          <w:rFonts w:ascii="Arial" w:eastAsia="Calibri" w:hAnsi="Arial" w:cs="Arial"/>
        </w:rPr>
        <w:t xml:space="preserve">we would eventually use. </w:t>
      </w:r>
      <w:r w:rsidR="002553B4" w:rsidRPr="006A5CD5">
        <w:rPr>
          <w:rFonts w:ascii="Arial" w:eastAsia="Calibri" w:hAnsi="Arial" w:cs="Arial"/>
        </w:rPr>
        <w:t>A pair of inexpensive headphones was</w:t>
      </w:r>
      <w:r w:rsidRPr="006A5CD5">
        <w:rPr>
          <w:rFonts w:ascii="Arial" w:eastAsia="Calibri" w:hAnsi="Arial" w:cs="Arial"/>
        </w:rPr>
        <w:t xml:space="preserve"> plugged into the iPad to allow the user to hear the a</w:t>
      </w:r>
      <w:r w:rsidR="005B2E3F" w:rsidRPr="006A5CD5">
        <w:rPr>
          <w:rFonts w:ascii="Arial" w:eastAsia="Calibri" w:hAnsi="Arial" w:cs="Arial"/>
        </w:rPr>
        <w:t xml:space="preserve">udio content on the video file </w:t>
      </w:r>
      <w:r w:rsidRPr="006A5CD5">
        <w:rPr>
          <w:rFonts w:ascii="Arial" w:eastAsia="Calibri" w:hAnsi="Arial" w:cs="Arial"/>
        </w:rPr>
        <w:t>which captured a reading of the script whilst</w:t>
      </w:r>
      <w:r w:rsidR="005B2E3F" w:rsidRPr="006A5CD5">
        <w:rPr>
          <w:rFonts w:ascii="Arial" w:eastAsia="Calibri" w:hAnsi="Arial" w:cs="Arial"/>
        </w:rPr>
        <w:t xml:space="preserve"> we were filming the storyboard</w:t>
      </w:r>
      <w:r w:rsidRPr="006A5CD5">
        <w:rPr>
          <w:rFonts w:ascii="Arial" w:eastAsia="Calibri" w:hAnsi="Arial" w:cs="Arial"/>
        </w:rPr>
        <w:t>. Pieces of string were attached to the different devices to stand in for cables that will eventually be present to see how they influenced or inhibited the pa</w:t>
      </w:r>
      <w:r w:rsidR="00CE1162" w:rsidRPr="006A5CD5">
        <w:rPr>
          <w:rFonts w:ascii="Arial" w:eastAsia="Calibri" w:hAnsi="Arial" w:cs="Arial"/>
        </w:rPr>
        <w:t>rticipant’s movement</w:t>
      </w:r>
      <w:r w:rsidR="005B2E3F" w:rsidRPr="006A5CD5">
        <w:rPr>
          <w:rFonts w:ascii="Arial" w:eastAsia="Calibri" w:hAnsi="Arial" w:cs="Arial"/>
        </w:rPr>
        <w:t>s</w:t>
      </w:r>
      <w:r w:rsidRPr="006A5CD5">
        <w:rPr>
          <w:rFonts w:ascii="Arial" w:eastAsia="Calibri" w:hAnsi="Arial" w:cs="Arial"/>
        </w:rPr>
        <w:t>.</w:t>
      </w:r>
    </w:p>
    <w:p w14:paraId="06A9A960" w14:textId="551EEF3B" w:rsidR="000B2989" w:rsidRDefault="002F3724" w:rsidP="00A16436">
      <w:pPr>
        <w:tabs>
          <w:tab w:val="left" w:pos="0"/>
          <w:tab w:val="left" w:pos="284"/>
        </w:tabs>
        <w:spacing w:after="0" w:line="480" w:lineRule="auto"/>
        <w:jc w:val="both"/>
        <w:rPr>
          <w:rFonts w:ascii="Arial" w:eastAsia="Calibri" w:hAnsi="Arial" w:cs="Arial"/>
        </w:rPr>
      </w:pPr>
      <w:r w:rsidRPr="006A5CD5">
        <w:rPr>
          <w:rFonts w:ascii="Arial" w:eastAsia="Calibri" w:hAnsi="Arial" w:cs="Arial"/>
        </w:rPr>
        <w:tab/>
        <w:t xml:space="preserve">Having used this methodological process to critically evaluate the effectiveness of </w:t>
      </w:r>
      <w:r w:rsidR="00207F35" w:rsidRPr="006A5CD5">
        <w:rPr>
          <w:rFonts w:ascii="Arial" w:eastAsia="Calibri" w:hAnsi="Arial" w:cs="Arial"/>
          <w:i/>
        </w:rPr>
        <w:t>Transports</w:t>
      </w:r>
      <w:r w:rsidR="00F407D9" w:rsidRPr="00F407D9">
        <w:rPr>
          <w:rFonts w:ascii="Arial" w:eastAsia="Calibri" w:hAnsi="Arial" w:cs="Arial"/>
        </w:rPr>
        <w:t>’</w:t>
      </w:r>
      <w:r w:rsidRPr="006A5CD5">
        <w:rPr>
          <w:rFonts w:ascii="Arial" w:eastAsia="Calibri" w:hAnsi="Arial" w:cs="Arial"/>
        </w:rPr>
        <w:t xml:space="preserve"> interaction protocols and </w:t>
      </w:r>
      <w:r w:rsidR="00207F35" w:rsidRPr="006A5CD5">
        <w:rPr>
          <w:rFonts w:ascii="Arial" w:eastAsia="Calibri" w:hAnsi="Arial" w:cs="Arial"/>
        </w:rPr>
        <w:t xml:space="preserve">to contribute to refining the </w:t>
      </w:r>
      <w:r w:rsidRPr="006A5CD5">
        <w:rPr>
          <w:rFonts w:ascii="Arial" w:eastAsia="Calibri" w:hAnsi="Arial" w:cs="Arial"/>
        </w:rPr>
        <w:t xml:space="preserve">technical execution of the experience we had created, the next phase of the project entailed each member of the </w:t>
      </w:r>
      <w:r w:rsidR="00207F35" w:rsidRPr="006A5CD5">
        <w:rPr>
          <w:rFonts w:ascii="Arial" w:eastAsia="Calibri" w:hAnsi="Arial" w:cs="Arial"/>
        </w:rPr>
        <w:t xml:space="preserve">creative </w:t>
      </w:r>
      <w:r w:rsidRPr="006A5CD5">
        <w:rPr>
          <w:rFonts w:ascii="Arial" w:eastAsia="Calibri" w:hAnsi="Arial" w:cs="Arial"/>
        </w:rPr>
        <w:t xml:space="preserve">team actioning what was learnt towards the </w:t>
      </w:r>
      <w:r w:rsidR="00207F35" w:rsidRPr="006A5CD5">
        <w:rPr>
          <w:rFonts w:ascii="Arial" w:eastAsia="Calibri" w:hAnsi="Arial" w:cs="Arial"/>
        </w:rPr>
        <w:t>development</w:t>
      </w:r>
      <w:r w:rsidRPr="006A5CD5">
        <w:rPr>
          <w:rFonts w:ascii="Arial" w:eastAsia="Calibri" w:hAnsi="Arial" w:cs="Arial"/>
        </w:rPr>
        <w:t xml:space="preserve"> of an advanced prototype that would be employed for the user-testing</w:t>
      </w:r>
      <w:r w:rsidR="00A33E7B" w:rsidRPr="006A5CD5">
        <w:rPr>
          <w:rFonts w:ascii="Arial" w:eastAsia="Calibri" w:hAnsi="Arial" w:cs="Arial"/>
        </w:rPr>
        <w:t xml:space="preserve"> phase of the pilot</w:t>
      </w:r>
      <w:r w:rsidR="00207F35" w:rsidRPr="006A5CD5">
        <w:rPr>
          <w:rFonts w:ascii="Arial" w:eastAsia="Calibri" w:hAnsi="Arial" w:cs="Arial"/>
        </w:rPr>
        <w:t xml:space="preserve"> at Parkinson’s UK’s London headquarters</w:t>
      </w:r>
      <w:r w:rsidR="00A33E7B" w:rsidRPr="006A5CD5">
        <w:rPr>
          <w:rFonts w:ascii="Arial" w:eastAsia="Calibri" w:hAnsi="Arial" w:cs="Arial"/>
        </w:rPr>
        <w:t>.</w:t>
      </w:r>
      <w:r w:rsidR="00207F35" w:rsidRPr="006A5CD5">
        <w:rPr>
          <w:rFonts w:ascii="Arial" w:eastAsia="Calibri" w:hAnsi="Arial" w:cs="Arial"/>
        </w:rPr>
        <w:t xml:space="preserve"> Before surveying audience responses to the user-testing process of this advanced prototype, I will first provide a first-person account of my own experience from inside the installation.  </w:t>
      </w:r>
      <w:r w:rsidRPr="006A5CD5">
        <w:rPr>
          <w:rFonts w:ascii="Arial" w:eastAsia="Calibri" w:hAnsi="Arial" w:cs="Arial"/>
        </w:rPr>
        <w:t xml:space="preserve">     </w:t>
      </w:r>
    </w:p>
    <w:p w14:paraId="52594174" w14:textId="77777777" w:rsidR="007F210E" w:rsidRDefault="007F210E" w:rsidP="00A16436">
      <w:pPr>
        <w:tabs>
          <w:tab w:val="left" w:pos="0"/>
          <w:tab w:val="left" w:pos="284"/>
        </w:tabs>
        <w:spacing w:after="0" w:line="480" w:lineRule="auto"/>
        <w:jc w:val="both"/>
        <w:rPr>
          <w:rFonts w:ascii="Arial" w:eastAsia="Calibri" w:hAnsi="Arial" w:cs="Arial"/>
        </w:rPr>
      </w:pPr>
    </w:p>
    <w:p w14:paraId="4C658C77" w14:textId="77777777" w:rsidR="00DB6483" w:rsidRDefault="00DB6483" w:rsidP="00A16436">
      <w:pPr>
        <w:tabs>
          <w:tab w:val="left" w:pos="0"/>
          <w:tab w:val="left" w:pos="284"/>
        </w:tabs>
        <w:spacing w:after="0" w:line="480" w:lineRule="auto"/>
        <w:jc w:val="both"/>
        <w:rPr>
          <w:rFonts w:ascii="Arial" w:eastAsia="Calibri" w:hAnsi="Arial" w:cs="Arial"/>
        </w:rPr>
      </w:pPr>
    </w:p>
    <w:p w14:paraId="6ECA87C5" w14:textId="77777777" w:rsidR="00DB6483" w:rsidRDefault="00DB6483" w:rsidP="00A16436">
      <w:pPr>
        <w:tabs>
          <w:tab w:val="left" w:pos="0"/>
          <w:tab w:val="left" w:pos="284"/>
        </w:tabs>
        <w:spacing w:after="0" w:line="480" w:lineRule="auto"/>
        <w:jc w:val="both"/>
        <w:rPr>
          <w:rFonts w:ascii="Arial" w:eastAsia="Calibri" w:hAnsi="Arial" w:cs="Arial"/>
        </w:rPr>
      </w:pPr>
    </w:p>
    <w:p w14:paraId="6AC788E6" w14:textId="77777777" w:rsidR="00DB6483" w:rsidRDefault="00DB6483" w:rsidP="00A16436">
      <w:pPr>
        <w:tabs>
          <w:tab w:val="left" w:pos="0"/>
          <w:tab w:val="left" w:pos="284"/>
        </w:tabs>
        <w:spacing w:after="0" w:line="480" w:lineRule="auto"/>
        <w:jc w:val="both"/>
        <w:rPr>
          <w:rFonts w:ascii="Arial" w:eastAsia="Calibri" w:hAnsi="Arial" w:cs="Arial"/>
        </w:rPr>
      </w:pPr>
    </w:p>
    <w:p w14:paraId="03DBD4F9" w14:textId="77777777" w:rsidR="00DB6483" w:rsidRDefault="00DB6483" w:rsidP="00A16436">
      <w:pPr>
        <w:tabs>
          <w:tab w:val="left" w:pos="0"/>
          <w:tab w:val="left" w:pos="284"/>
        </w:tabs>
        <w:spacing w:after="0" w:line="480" w:lineRule="auto"/>
        <w:jc w:val="both"/>
        <w:rPr>
          <w:rFonts w:ascii="Arial" w:eastAsia="Calibri" w:hAnsi="Arial" w:cs="Arial"/>
        </w:rPr>
      </w:pPr>
    </w:p>
    <w:p w14:paraId="2385F9D9" w14:textId="77777777" w:rsidR="00DB6483" w:rsidRDefault="00DB6483" w:rsidP="00A16436">
      <w:pPr>
        <w:tabs>
          <w:tab w:val="left" w:pos="0"/>
          <w:tab w:val="left" w:pos="284"/>
        </w:tabs>
        <w:spacing w:after="0" w:line="480" w:lineRule="auto"/>
        <w:jc w:val="both"/>
        <w:rPr>
          <w:rFonts w:ascii="Arial" w:eastAsia="Calibri" w:hAnsi="Arial" w:cs="Arial"/>
        </w:rPr>
      </w:pPr>
    </w:p>
    <w:p w14:paraId="65CEC5CF" w14:textId="77777777" w:rsidR="00DB6483" w:rsidRDefault="00DB6483" w:rsidP="00A16436">
      <w:pPr>
        <w:tabs>
          <w:tab w:val="left" w:pos="0"/>
          <w:tab w:val="left" w:pos="284"/>
        </w:tabs>
        <w:spacing w:after="0" w:line="480" w:lineRule="auto"/>
        <w:jc w:val="both"/>
        <w:rPr>
          <w:rFonts w:ascii="Arial" w:eastAsia="Calibri" w:hAnsi="Arial" w:cs="Arial"/>
        </w:rPr>
      </w:pPr>
    </w:p>
    <w:p w14:paraId="4A4D572C" w14:textId="77777777" w:rsidR="007F210E" w:rsidRDefault="007F210E" w:rsidP="00A16436">
      <w:pPr>
        <w:tabs>
          <w:tab w:val="left" w:pos="0"/>
          <w:tab w:val="left" w:pos="284"/>
        </w:tabs>
        <w:spacing w:after="0" w:line="480" w:lineRule="auto"/>
        <w:jc w:val="both"/>
        <w:rPr>
          <w:rFonts w:ascii="Arial" w:eastAsia="Calibri" w:hAnsi="Arial" w:cs="Arial"/>
          <w:u w:val="single"/>
        </w:rPr>
      </w:pPr>
    </w:p>
    <w:p w14:paraId="383CA059" w14:textId="6D7C6C2E" w:rsidR="00A33E7B" w:rsidRPr="006A5CD5" w:rsidRDefault="00A33E7B" w:rsidP="00A16436">
      <w:pPr>
        <w:tabs>
          <w:tab w:val="left" w:pos="0"/>
          <w:tab w:val="left" w:pos="284"/>
        </w:tabs>
        <w:spacing w:after="0" w:line="480" w:lineRule="auto"/>
        <w:jc w:val="both"/>
        <w:outlineLvl w:val="0"/>
        <w:rPr>
          <w:rFonts w:ascii="Arial" w:eastAsia="Calibri" w:hAnsi="Arial" w:cs="Arial"/>
          <w:u w:val="single"/>
        </w:rPr>
      </w:pPr>
      <w:r w:rsidRPr="006A5CD5">
        <w:rPr>
          <w:rFonts w:ascii="Arial" w:eastAsia="Calibri" w:hAnsi="Arial" w:cs="Arial"/>
          <w:u w:val="single"/>
        </w:rPr>
        <w:lastRenderedPageBreak/>
        <w:t>5.</w:t>
      </w:r>
      <w:r w:rsidR="00135488" w:rsidRPr="006A5CD5">
        <w:rPr>
          <w:rFonts w:ascii="Arial" w:eastAsia="Calibri" w:hAnsi="Arial" w:cs="Arial"/>
          <w:u w:val="single"/>
        </w:rPr>
        <w:t>3.3</w:t>
      </w:r>
      <w:r w:rsidRPr="006A5CD5">
        <w:rPr>
          <w:rFonts w:ascii="Arial" w:eastAsia="Calibri" w:hAnsi="Arial" w:cs="Arial"/>
          <w:u w:val="single"/>
        </w:rPr>
        <w:t xml:space="preserve"> </w:t>
      </w:r>
      <w:r w:rsidRPr="006A5CD5">
        <w:rPr>
          <w:rFonts w:ascii="Arial" w:eastAsia="Calibri" w:hAnsi="Arial" w:cs="Arial"/>
          <w:i/>
          <w:u w:val="single"/>
        </w:rPr>
        <w:t>Transports</w:t>
      </w:r>
      <w:r w:rsidRPr="006A5CD5">
        <w:rPr>
          <w:rFonts w:ascii="Arial" w:eastAsia="Calibri" w:hAnsi="Arial" w:cs="Arial"/>
          <w:u w:val="single"/>
        </w:rPr>
        <w:t xml:space="preserve">: A </w:t>
      </w:r>
      <w:r w:rsidR="00C5309B">
        <w:rPr>
          <w:rFonts w:ascii="Arial" w:eastAsia="Calibri" w:hAnsi="Arial" w:cs="Arial"/>
          <w:u w:val="single"/>
        </w:rPr>
        <w:t>F</w:t>
      </w:r>
      <w:r w:rsidRPr="006A5CD5">
        <w:rPr>
          <w:rFonts w:ascii="Arial" w:eastAsia="Calibri" w:hAnsi="Arial" w:cs="Arial"/>
          <w:u w:val="single"/>
        </w:rPr>
        <w:t xml:space="preserve">irst-person </w:t>
      </w:r>
      <w:r w:rsidR="00C5309B">
        <w:rPr>
          <w:rFonts w:ascii="Arial" w:eastAsia="Calibri" w:hAnsi="Arial" w:cs="Arial"/>
          <w:u w:val="single"/>
        </w:rPr>
        <w:t>A</w:t>
      </w:r>
      <w:r w:rsidRPr="006A5CD5">
        <w:rPr>
          <w:rFonts w:ascii="Arial" w:eastAsia="Calibri" w:hAnsi="Arial" w:cs="Arial"/>
          <w:u w:val="single"/>
        </w:rPr>
        <w:t xml:space="preserve">ccount of the </w:t>
      </w:r>
      <w:r w:rsidR="00C5309B">
        <w:rPr>
          <w:rFonts w:ascii="Arial" w:eastAsia="Calibri" w:hAnsi="Arial" w:cs="Arial"/>
          <w:u w:val="single"/>
        </w:rPr>
        <w:t>E</w:t>
      </w:r>
      <w:r w:rsidRPr="006A5CD5">
        <w:rPr>
          <w:rFonts w:ascii="Arial" w:eastAsia="Calibri" w:hAnsi="Arial" w:cs="Arial"/>
          <w:u w:val="single"/>
        </w:rPr>
        <w:t>xperience</w:t>
      </w:r>
    </w:p>
    <w:p w14:paraId="7FB314DB" w14:textId="77777777" w:rsidR="000A0457" w:rsidRDefault="000A0457" w:rsidP="000A0457">
      <w:pPr>
        <w:spacing w:after="0"/>
        <w:jc w:val="both"/>
        <w:rPr>
          <w:rFonts w:ascii="Arial" w:eastAsia="Calibri" w:hAnsi="Arial" w:cs="Arial"/>
          <w:color w:val="FF0000"/>
          <w:sz w:val="20"/>
          <w:szCs w:val="20"/>
        </w:rPr>
      </w:pPr>
      <w:r w:rsidRPr="00A16436">
        <w:rPr>
          <w:rFonts w:ascii="Arial" w:eastAsia="Calibri" w:hAnsi="Arial" w:cs="Arial"/>
          <w:noProof/>
          <w:color w:val="FF0000"/>
          <w:sz w:val="20"/>
          <w:szCs w:val="20"/>
          <w:lang w:val="en-US"/>
        </w:rPr>
        <w:drawing>
          <wp:inline distT="0" distB="0" distL="0" distR="0" wp14:anchorId="2BCC5BAE" wp14:editId="59E5E5A5">
            <wp:extent cx="2812953" cy="1872000"/>
            <wp:effectExtent l="0" t="0" r="6985" b="0"/>
            <wp:docPr id="41" name="Picture 41" descr="RWD14_Analogue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WD14_Analogue_0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2953" cy="1872000"/>
                    </a:xfrm>
                    <a:prstGeom prst="rect">
                      <a:avLst/>
                    </a:prstGeom>
                    <a:noFill/>
                    <a:ln>
                      <a:noFill/>
                    </a:ln>
                  </pic:spPr>
                </pic:pic>
              </a:graphicData>
            </a:graphic>
          </wp:inline>
        </w:drawing>
      </w:r>
      <w:r>
        <w:rPr>
          <w:rFonts w:ascii="Arial" w:eastAsia="Calibri" w:hAnsi="Arial" w:cs="Arial"/>
          <w:b/>
          <w:color w:val="FF0000"/>
          <w:sz w:val="20"/>
          <w:szCs w:val="20"/>
        </w:rPr>
        <w:t xml:space="preserve">  </w:t>
      </w:r>
      <w:r w:rsidRPr="00A16436">
        <w:rPr>
          <w:rFonts w:ascii="Arial" w:eastAsia="Calibri" w:hAnsi="Arial" w:cs="Arial"/>
          <w:noProof/>
          <w:color w:val="FF0000"/>
          <w:sz w:val="20"/>
          <w:szCs w:val="20"/>
          <w:lang w:val="en-US"/>
        </w:rPr>
        <w:drawing>
          <wp:inline distT="0" distB="0" distL="0" distR="0" wp14:anchorId="63A7D710" wp14:editId="38F25EC6">
            <wp:extent cx="2803479" cy="1872000"/>
            <wp:effectExtent l="0" t="0" r="0" b="0"/>
            <wp:docPr id="42" name="Picture 42" descr="RWD14_Analogue_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WD14_Analogue_0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3479" cy="1872000"/>
                    </a:xfrm>
                    <a:prstGeom prst="rect">
                      <a:avLst/>
                    </a:prstGeom>
                    <a:noFill/>
                    <a:ln>
                      <a:noFill/>
                    </a:ln>
                  </pic:spPr>
                </pic:pic>
              </a:graphicData>
            </a:graphic>
          </wp:inline>
        </w:drawing>
      </w:r>
    </w:p>
    <w:p w14:paraId="14340C66" w14:textId="77777777" w:rsidR="000A0457" w:rsidRPr="008E585E" w:rsidRDefault="000A0457" w:rsidP="000A0457">
      <w:pPr>
        <w:spacing w:after="0"/>
        <w:jc w:val="both"/>
        <w:rPr>
          <w:rFonts w:ascii="Arial" w:eastAsia="Calibri" w:hAnsi="Arial" w:cs="Arial"/>
          <w:color w:val="FF0000"/>
          <w:sz w:val="8"/>
          <w:szCs w:val="8"/>
        </w:rPr>
      </w:pPr>
    </w:p>
    <w:p w14:paraId="3F7D2B27" w14:textId="77777777" w:rsidR="00475735" w:rsidRPr="004907A7" w:rsidRDefault="00475735" w:rsidP="00475735">
      <w:pPr>
        <w:tabs>
          <w:tab w:val="left" w:pos="4536"/>
        </w:tabs>
        <w:spacing w:after="0"/>
        <w:jc w:val="both"/>
        <w:rPr>
          <w:rFonts w:ascii="Arial" w:eastAsia="Calibri" w:hAnsi="Arial" w:cs="Arial"/>
          <w:b/>
          <w:color w:val="000000" w:themeColor="text1"/>
          <w:sz w:val="18"/>
          <w:szCs w:val="18"/>
        </w:rPr>
      </w:pPr>
      <w:r w:rsidRPr="004907A7">
        <w:rPr>
          <w:rFonts w:ascii="Arial" w:eastAsia="Calibri" w:hAnsi="Arial" w:cs="Arial"/>
          <w:color w:val="000000" w:themeColor="text1"/>
          <w:sz w:val="18"/>
          <w:szCs w:val="18"/>
        </w:rPr>
        <w:t xml:space="preserve">Fig. </w:t>
      </w:r>
      <w:r w:rsidR="00C922C9" w:rsidRPr="004907A7">
        <w:rPr>
          <w:rFonts w:ascii="Arial" w:eastAsia="Calibri" w:hAnsi="Arial" w:cs="Arial"/>
          <w:color w:val="000000" w:themeColor="text1"/>
          <w:sz w:val="18"/>
          <w:szCs w:val="18"/>
        </w:rPr>
        <w:t>18</w:t>
      </w:r>
      <w:r w:rsidRPr="004907A7">
        <w:rPr>
          <w:rFonts w:ascii="Arial" w:eastAsia="Calibri" w:hAnsi="Arial" w:cs="Arial"/>
          <w:color w:val="000000" w:themeColor="text1"/>
          <w:sz w:val="18"/>
          <w:szCs w:val="18"/>
        </w:rPr>
        <w:t xml:space="preserve">: Analogue’s </w:t>
      </w:r>
      <w:r w:rsidRPr="004907A7">
        <w:rPr>
          <w:rFonts w:ascii="Arial" w:eastAsia="Calibri" w:hAnsi="Arial" w:cs="Arial"/>
          <w:i/>
          <w:color w:val="000000" w:themeColor="text1"/>
          <w:sz w:val="18"/>
          <w:szCs w:val="18"/>
        </w:rPr>
        <w:t>Transports</w:t>
      </w:r>
      <w:r w:rsidR="00E035E5" w:rsidRPr="004907A7">
        <w:rPr>
          <w:rFonts w:ascii="Arial" w:eastAsia="Calibri" w:hAnsi="Arial" w:cs="Arial"/>
          <w:color w:val="000000" w:themeColor="text1"/>
          <w:sz w:val="18"/>
          <w:szCs w:val="18"/>
        </w:rPr>
        <w:t xml:space="preserve"> (pre-set</w:t>
      </w:r>
      <w:r w:rsidRPr="004907A7">
        <w:rPr>
          <w:rFonts w:ascii="Arial" w:eastAsia="Calibri" w:hAnsi="Arial" w:cs="Arial"/>
          <w:color w:val="000000" w:themeColor="text1"/>
          <w:sz w:val="18"/>
          <w:szCs w:val="18"/>
        </w:rPr>
        <w:t xml:space="preserve"> configuration)</w:t>
      </w:r>
      <w:r w:rsidR="00E035E5" w:rsidRPr="004907A7">
        <w:rPr>
          <w:rFonts w:ascii="Arial" w:eastAsia="Calibri" w:hAnsi="Arial" w:cs="Arial"/>
          <w:color w:val="000000" w:themeColor="text1"/>
          <w:sz w:val="18"/>
          <w:szCs w:val="18"/>
        </w:rPr>
        <w:t>.</w:t>
      </w:r>
      <w:r w:rsidRPr="004907A7">
        <w:rPr>
          <w:rFonts w:ascii="Arial" w:eastAsia="Calibri" w:hAnsi="Arial" w:cs="Arial"/>
          <w:color w:val="000000" w:themeColor="text1"/>
          <w:sz w:val="18"/>
          <w:szCs w:val="18"/>
        </w:rPr>
        <w:tab/>
        <w:t>Fi</w:t>
      </w:r>
      <w:r w:rsidR="00C922C9" w:rsidRPr="004907A7">
        <w:rPr>
          <w:rFonts w:ascii="Arial" w:eastAsia="Calibri" w:hAnsi="Arial" w:cs="Arial"/>
          <w:color w:val="000000" w:themeColor="text1"/>
          <w:sz w:val="18"/>
          <w:szCs w:val="18"/>
        </w:rPr>
        <w:t>g. 19</w:t>
      </w:r>
      <w:r w:rsidRPr="004907A7">
        <w:rPr>
          <w:rFonts w:ascii="Arial" w:eastAsia="Calibri" w:hAnsi="Arial" w:cs="Arial"/>
          <w:color w:val="000000" w:themeColor="text1"/>
          <w:sz w:val="18"/>
          <w:szCs w:val="18"/>
        </w:rPr>
        <w:t>:</w:t>
      </w:r>
      <w:r w:rsidR="00A33E7B" w:rsidRPr="004907A7">
        <w:rPr>
          <w:rFonts w:ascii="Arial" w:eastAsia="Calibri" w:hAnsi="Arial" w:cs="Arial"/>
          <w:b/>
          <w:color w:val="000000" w:themeColor="text1"/>
          <w:sz w:val="18"/>
          <w:szCs w:val="18"/>
        </w:rPr>
        <w:t xml:space="preserve"> </w:t>
      </w:r>
      <w:r w:rsidR="00E035E5" w:rsidRPr="004907A7">
        <w:rPr>
          <w:rFonts w:ascii="Arial" w:eastAsia="Calibri" w:hAnsi="Arial" w:cs="Arial"/>
          <w:color w:val="000000" w:themeColor="text1"/>
          <w:sz w:val="18"/>
          <w:szCs w:val="18"/>
        </w:rPr>
        <w:t xml:space="preserve">Analogue’s </w:t>
      </w:r>
      <w:r w:rsidR="00E035E5" w:rsidRPr="004907A7">
        <w:rPr>
          <w:rFonts w:ascii="Arial" w:eastAsia="Calibri" w:hAnsi="Arial" w:cs="Arial"/>
          <w:i/>
          <w:color w:val="000000" w:themeColor="text1"/>
          <w:sz w:val="18"/>
          <w:szCs w:val="18"/>
        </w:rPr>
        <w:t>Transports.</w:t>
      </w:r>
    </w:p>
    <w:p w14:paraId="3FED4A6A" w14:textId="77777777" w:rsidR="00A33E7B" w:rsidRPr="004907A7" w:rsidRDefault="00A33E7B" w:rsidP="00A33E7B">
      <w:pPr>
        <w:spacing w:after="0" w:line="240" w:lineRule="auto"/>
        <w:jc w:val="both"/>
        <w:rPr>
          <w:rFonts w:ascii="Arial" w:eastAsia="Calibri" w:hAnsi="Arial" w:cs="Arial"/>
          <w:color w:val="000000" w:themeColor="text1"/>
          <w:sz w:val="20"/>
          <w:szCs w:val="20"/>
        </w:rPr>
      </w:pPr>
    </w:p>
    <w:p w14:paraId="0D4C96C8" w14:textId="77777777" w:rsidR="00A33E7B" w:rsidRPr="004907A7" w:rsidRDefault="00A33E7B" w:rsidP="00A33E7B">
      <w:pPr>
        <w:spacing w:after="0" w:line="240" w:lineRule="auto"/>
        <w:jc w:val="both"/>
        <w:rPr>
          <w:rFonts w:ascii="Arial" w:eastAsia="Calibri" w:hAnsi="Arial" w:cs="Arial"/>
          <w:color w:val="000000" w:themeColor="text1"/>
          <w:sz w:val="20"/>
          <w:szCs w:val="20"/>
        </w:rPr>
      </w:pPr>
      <w:r w:rsidRPr="004907A7">
        <w:rPr>
          <w:rFonts w:ascii="Arial" w:eastAsia="Calibri" w:hAnsi="Arial" w:cs="Arial"/>
          <w:color w:val="000000" w:themeColor="text1"/>
          <w:sz w:val="20"/>
          <w:szCs w:val="20"/>
        </w:rPr>
        <w:t xml:space="preserve">    </w:t>
      </w:r>
    </w:p>
    <w:p w14:paraId="4E413B11" w14:textId="1B4F15AB" w:rsidR="00475735" w:rsidRPr="006A5CD5" w:rsidRDefault="00A33E7B" w:rsidP="00A33E7B">
      <w:pPr>
        <w:spacing w:after="0" w:line="480" w:lineRule="auto"/>
        <w:jc w:val="both"/>
        <w:rPr>
          <w:rFonts w:ascii="Arial" w:eastAsia="Calibri" w:hAnsi="Arial" w:cs="Arial"/>
        </w:rPr>
      </w:pPr>
      <w:r w:rsidRPr="006A5CD5">
        <w:rPr>
          <w:rFonts w:ascii="Arial" w:eastAsia="Calibri" w:hAnsi="Arial" w:cs="Arial"/>
        </w:rPr>
        <w:t xml:space="preserve">I participated in </w:t>
      </w:r>
      <w:r w:rsidRPr="006A5CD5">
        <w:rPr>
          <w:rFonts w:ascii="Arial" w:eastAsia="Calibri" w:hAnsi="Arial" w:cs="Arial"/>
          <w:i/>
        </w:rPr>
        <w:t>Transports</w:t>
      </w:r>
      <w:r w:rsidRPr="006A5CD5">
        <w:rPr>
          <w:rFonts w:ascii="Arial" w:eastAsia="Calibri" w:hAnsi="Arial" w:cs="Arial"/>
        </w:rPr>
        <w:t xml:space="preserve"> as ‘Andrew’ on the 29 June 2014 at the London office of Parkinson’s UK. A white specimen case rested on a table. </w:t>
      </w:r>
      <w:r w:rsidR="00207F35" w:rsidRPr="006A5CD5">
        <w:rPr>
          <w:rFonts w:ascii="Arial" w:eastAsia="Calibri" w:hAnsi="Arial" w:cs="Arial"/>
        </w:rPr>
        <w:t>I sat on a chair</w:t>
      </w:r>
      <w:r w:rsidRPr="006A5CD5">
        <w:rPr>
          <w:rFonts w:ascii="Arial" w:eastAsia="Calibri" w:hAnsi="Arial" w:cs="Arial"/>
        </w:rPr>
        <w:t xml:space="preserve"> </w:t>
      </w:r>
      <w:r w:rsidR="00207F35" w:rsidRPr="006A5CD5">
        <w:rPr>
          <w:rFonts w:ascii="Arial" w:eastAsia="Calibri" w:hAnsi="Arial" w:cs="Arial"/>
        </w:rPr>
        <w:t>and</w:t>
      </w:r>
      <w:r w:rsidRPr="006A5CD5">
        <w:rPr>
          <w:rFonts w:ascii="Arial" w:eastAsia="Calibri" w:hAnsi="Arial" w:cs="Arial"/>
        </w:rPr>
        <w:t xml:space="preserve"> followed </w:t>
      </w:r>
      <w:r w:rsidR="00207F35" w:rsidRPr="006A5CD5">
        <w:rPr>
          <w:rFonts w:ascii="Arial" w:eastAsia="Calibri" w:hAnsi="Arial" w:cs="Arial"/>
        </w:rPr>
        <w:t xml:space="preserve">the </w:t>
      </w:r>
      <w:r w:rsidRPr="006A5CD5">
        <w:rPr>
          <w:rFonts w:ascii="Arial" w:eastAsia="Calibri" w:hAnsi="Arial" w:cs="Arial"/>
        </w:rPr>
        <w:t>audio instructions</w:t>
      </w:r>
      <w:r w:rsidR="00207F35" w:rsidRPr="006A5CD5">
        <w:rPr>
          <w:rFonts w:ascii="Arial" w:eastAsia="Calibri" w:hAnsi="Arial" w:cs="Arial"/>
        </w:rPr>
        <w:t xml:space="preserve"> coming from a speaker inside the case</w:t>
      </w:r>
      <w:r w:rsidRPr="006A5CD5">
        <w:rPr>
          <w:rFonts w:ascii="Arial" w:eastAsia="Calibri" w:hAnsi="Arial" w:cs="Arial"/>
        </w:rPr>
        <w:t>, picking up a pair of headphones located on a laboratory stand to my left. A pre-recorded voice then guided me to pick up and wear a glove located on a stand to my right. I was then instructed to open the case which unfold</w:t>
      </w:r>
      <w:r w:rsidR="00E05A77">
        <w:rPr>
          <w:rFonts w:ascii="Arial" w:eastAsia="Calibri" w:hAnsi="Arial" w:cs="Arial"/>
        </w:rPr>
        <w:t>s</w:t>
      </w:r>
      <w:r w:rsidRPr="006A5CD5">
        <w:rPr>
          <w:rFonts w:ascii="Arial" w:eastAsia="Calibri" w:hAnsi="Arial" w:cs="Arial"/>
        </w:rPr>
        <w:t xml:space="preserve"> to reveal a number of props with which I would later interact </w:t>
      </w:r>
      <w:r w:rsidRPr="0011230E">
        <w:rPr>
          <w:rFonts w:ascii="Arial" w:eastAsia="Calibri" w:hAnsi="Arial" w:cs="Arial"/>
        </w:rPr>
        <w:t>(see Fig. 20 and 21</w:t>
      </w:r>
      <w:r w:rsidR="00207F35" w:rsidRPr="0011230E">
        <w:rPr>
          <w:rFonts w:ascii="Arial" w:eastAsia="Calibri" w:hAnsi="Arial" w:cs="Arial"/>
        </w:rPr>
        <w:t>)</w:t>
      </w:r>
      <w:r w:rsidR="00421D7A">
        <w:rPr>
          <w:rFonts w:ascii="Arial" w:eastAsia="Calibri" w:hAnsi="Arial" w:cs="Arial"/>
        </w:rPr>
        <w:t>:</w:t>
      </w:r>
      <w:r w:rsidRPr="0011230E">
        <w:rPr>
          <w:rFonts w:ascii="Arial" w:eastAsia="Calibri" w:hAnsi="Arial" w:cs="Arial"/>
        </w:rPr>
        <w:t xml:space="preserve"> </w:t>
      </w:r>
      <w:r w:rsidRPr="006A5CD5">
        <w:rPr>
          <w:rFonts w:ascii="Arial" w:eastAsia="Calibri" w:hAnsi="Arial" w:cs="Arial"/>
        </w:rPr>
        <w:t xml:space="preserve">a 7” monitor attached to a handle, a bowl, a spoon, a napkin, a piece of paper and a wine glass. </w:t>
      </w:r>
    </w:p>
    <w:p w14:paraId="3783CECC" w14:textId="77777777" w:rsidR="00475735" w:rsidRPr="006A5CD5" w:rsidRDefault="00475735" w:rsidP="00A33E7B">
      <w:pPr>
        <w:spacing w:after="0" w:line="480" w:lineRule="auto"/>
        <w:jc w:val="both"/>
        <w:rPr>
          <w:rFonts w:ascii="Arial" w:eastAsia="Calibri" w:hAnsi="Arial" w:cs="Arial"/>
        </w:rPr>
      </w:pPr>
    </w:p>
    <w:p w14:paraId="4F693C16" w14:textId="77777777" w:rsidR="000A0457" w:rsidRPr="00475735" w:rsidRDefault="000A0457" w:rsidP="000A0457">
      <w:pPr>
        <w:tabs>
          <w:tab w:val="left" w:pos="4536"/>
        </w:tabs>
        <w:spacing w:after="0"/>
        <w:jc w:val="both"/>
        <w:rPr>
          <w:rFonts w:ascii="Arial" w:eastAsia="Calibri" w:hAnsi="Arial" w:cs="Arial"/>
          <w:color w:val="FF0000"/>
          <w:sz w:val="16"/>
          <w:szCs w:val="16"/>
        </w:rPr>
      </w:pPr>
      <w:r w:rsidRPr="00A16436">
        <w:rPr>
          <w:rFonts w:ascii="Arial" w:eastAsia="Calibri" w:hAnsi="Arial" w:cs="Arial"/>
          <w:noProof/>
          <w:color w:val="FF0000"/>
          <w:sz w:val="20"/>
          <w:szCs w:val="20"/>
          <w:lang w:val="en-US"/>
        </w:rPr>
        <w:drawing>
          <wp:inline distT="0" distB="0" distL="0" distR="0" wp14:anchorId="27F80193" wp14:editId="706125E3">
            <wp:extent cx="2812953" cy="1872000"/>
            <wp:effectExtent l="0" t="0" r="6985" b="0"/>
            <wp:docPr id="43" name="Picture 43" descr="RWD14_Analogue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WD14_Analogue_0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2953" cy="1872000"/>
                    </a:xfrm>
                    <a:prstGeom prst="rect">
                      <a:avLst/>
                    </a:prstGeom>
                    <a:noFill/>
                    <a:ln>
                      <a:noFill/>
                    </a:ln>
                  </pic:spPr>
                </pic:pic>
              </a:graphicData>
            </a:graphic>
          </wp:inline>
        </w:drawing>
      </w:r>
      <w:r>
        <w:rPr>
          <w:rFonts w:ascii="Arial" w:eastAsia="Calibri" w:hAnsi="Arial" w:cs="Arial"/>
          <w:color w:val="FF0000"/>
          <w:sz w:val="16"/>
          <w:szCs w:val="16"/>
        </w:rPr>
        <w:t xml:space="preserve">  </w:t>
      </w:r>
      <w:r w:rsidRPr="00A16436">
        <w:rPr>
          <w:rFonts w:ascii="Arial" w:eastAsia="Calibri" w:hAnsi="Arial" w:cs="Arial"/>
          <w:noProof/>
          <w:color w:val="FF0000"/>
          <w:sz w:val="20"/>
          <w:szCs w:val="20"/>
          <w:lang w:val="en-US"/>
        </w:rPr>
        <w:drawing>
          <wp:inline distT="0" distB="0" distL="0" distR="0" wp14:anchorId="59F76C3A" wp14:editId="03FFC32B">
            <wp:extent cx="2803479" cy="1872000"/>
            <wp:effectExtent l="0" t="0" r="0" b="0"/>
            <wp:docPr id="44" name="Picture 44" descr="RWD14_Analogue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WD14_Analogue_0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3479" cy="1872000"/>
                    </a:xfrm>
                    <a:prstGeom prst="rect">
                      <a:avLst/>
                    </a:prstGeom>
                    <a:noFill/>
                    <a:ln>
                      <a:noFill/>
                    </a:ln>
                  </pic:spPr>
                </pic:pic>
              </a:graphicData>
            </a:graphic>
          </wp:inline>
        </w:drawing>
      </w:r>
    </w:p>
    <w:p w14:paraId="13330949" w14:textId="77777777" w:rsidR="000A0457" w:rsidRPr="00D56045" w:rsidRDefault="000A0457" w:rsidP="000A0457">
      <w:pPr>
        <w:spacing w:after="0" w:line="240" w:lineRule="auto"/>
        <w:jc w:val="both"/>
        <w:rPr>
          <w:rFonts w:ascii="Arial" w:eastAsia="Calibri" w:hAnsi="Arial" w:cs="Arial"/>
          <w:sz w:val="8"/>
          <w:szCs w:val="8"/>
        </w:rPr>
      </w:pPr>
    </w:p>
    <w:p w14:paraId="1AB983DA" w14:textId="77777777" w:rsidR="00475735" w:rsidRPr="004907A7" w:rsidRDefault="00475735" w:rsidP="00475735">
      <w:pPr>
        <w:tabs>
          <w:tab w:val="left" w:pos="4536"/>
        </w:tabs>
        <w:spacing w:after="0" w:line="240" w:lineRule="auto"/>
        <w:jc w:val="both"/>
        <w:rPr>
          <w:rFonts w:ascii="Arial" w:eastAsia="Calibri" w:hAnsi="Arial" w:cs="Arial"/>
          <w:color w:val="000000" w:themeColor="text1"/>
          <w:sz w:val="18"/>
          <w:szCs w:val="18"/>
        </w:rPr>
      </w:pPr>
      <w:r w:rsidRPr="004907A7">
        <w:rPr>
          <w:rFonts w:ascii="Arial" w:eastAsia="Calibri" w:hAnsi="Arial" w:cs="Arial"/>
          <w:color w:val="000000" w:themeColor="text1"/>
          <w:sz w:val="18"/>
          <w:szCs w:val="18"/>
        </w:rPr>
        <w:t xml:space="preserve">Fig. </w:t>
      </w:r>
      <w:r w:rsidR="00C922C9" w:rsidRPr="004907A7">
        <w:rPr>
          <w:rFonts w:ascii="Arial" w:eastAsia="Calibri" w:hAnsi="Arial" w:cs="Arial"/>
          <w:color w:val="000000" w:themeColor="text1"/>
          <w:sz w:val="18"/>
          <w:szCs w:val="18"/>
        </w:rPr>
        <w:t>20</w:t>
      </w:r>
      <w:r w:rsidRPr="004907A7">
        <w:rPr>
          <w:rFonts w:ascii="Arial" w:eastAsia="Calibri" w:hAnsi="Arial" w:cs="Arial"/>
          <w:color w:val="000000" w:themeColor="text1"/>
          <w:sz w:val="18"/>
          <w:szCs w:val="18"/>
        </w:rPr>
        <w:t xml:space="preserve">: Analogue’s </w:t>
      </w:r>
      <w:r w:rsidRPr="004907A7">
        <w:rPr>
          <w:rFonts w:ascii="Arial" w:eastAsia="Calibri" w:hAnsi="Arial" w:cs="Arial"/>
          <w:i/>
          <w:color w:val="000000" w:themeColor="text1"/>
          <w:sz w:val="18"/>
          <w:szCs w:val="18"/>
        </w:rPr>
        <w:t>Transports</w:t>
      </w:r>
      <w:r w:rsidRPr="004907A7">
        <w:rPr>
          <w:rFonts w:ascii="Arial" w:eastAsia="Calibri" w:hAnsi="Arial" w:cs="Arial"/>
          <w:color w:val="000000" w:themeColor="text1"/>
          <w:sz w:val="18"/>
          <w:szCs w:val="18"/>
        </w:rPr>
        <w:t xml:space="preserve"> (opening the </w:t>
      </w:r>
      <w:r w:rsidR="00E035E5" w:rsidRPr="004907A7">
        <w:rPr>
          <w:rFonts w:ascii="Arial" w:eastAsia="Calibri" w:hAnsi="Arial" w:cs="Arial"/>
          <w:color w:val="000000" w:themeColor="text1"/>
          <w:sz w:val="18"/>
          <w:szCs w:val="18"/>
        </w:rPr>
        <w:t>specimen</w:t>
      </w:r>
      <w:r w:rsidRPr="004907A7">
        <w:rPr>
          <w:rFonts w:ascii="Arial" w:eastAsia="Calibri" w:hAnsi="Arial" w:cs="Arial"/>
          <w:color w:val="000000" w:themeColor="text1"/>
          <w:sz w:val="18"/>
          <w:szCs w:val="18"/>
        </w:rPr>
        <w:tab/>
        <w:t>Fig.</w:t>
      </w:r>
      <w:r w:rsidR="00C922C9" w:rsidRPr="004907A7">
        <w:rPr>
          <w:rFonts w:ascii="Arial" w:eastAsia="Calibri" w:hAnsi="Arial" w:cs="Arial"/>
          <w:color w:val="000000" w:themeColor="text1"/>
          <w:sz w:val="18"/>
          <w:szCs w:val="18"/>
        </w:rPr>
        <w:t xml:space="preserve"> 21</w:t>
      </w:r>
      <w:r w:rsidRPr="004907A7">
        <w:rPr>
          <w:rFonts w:ascii="Arial" w:eastAsia="Calibri" w:hAnsi="Arial" w:cs="Arial"/>
          <w:color w:val="000000" w:themeColor="text1"/>
          <w:sz w:val="18"/>
          <w:szCs w:val="18"/>
        </w:rPr>
        <w:t>:</w:t>
      </w:r>
      <w:r w:rsidR="00E035E5" w:rsidRPr="004907A7">
        <w:rPr>
          <w:rFonts w:ascii="Arial" w:eastAsia="Calibri" w:hAnsi="Arial" w:cs="Arial"/>
          <w:color w:val="000000" w:themeColor="text1"/>
          <w:sz w:val="18"/>
          <w:szCs w:val="18"/>
        </w:rPr>
        <w:t xml:space="preserve"> </w:t>
      </w:r>
      <w:r w:rsidR="00E035E5" w:rsidRPr="004907A7">
        <w:rPr>
          <w:rFonts w:ascii="Arial" w:eastAsia="Calibri" w:hAnsi="Arial" w:cs="Arial"/>
          <w:i/>
          <w:color w:val="000000" w:themeColor="text1"/>
          <w:sz w:val="18"/>
          <w:szCs w:val="18"/>
        </w:rPr>
        <w:t>Transports</w:t>
      </w:r>
      <w:r w:rsidR="00E035E5" w:rsidRPr="004907A7">
        <w:rPr>
          <w:rFonts w:ascii="Arial" w:eastAsia="Calibri" w:hAnsi="Arial" w:cs="Arial"/>
          <w:color w:val="000000" w:themeColor="text1"/>
          <w:sz w:val="18"/>
          <w:szCs w:val="18"/>
        </w:rPr>
        <w:t>’ onscreen instructions.</w:t>
      </w:r>
      <w:r w:rsidRPr="004907A7">
        <w:rPr>
          <w:rFonts w:ascii="Arial" w:eastAsia="Calibri" w:hAnsi="Arial" w:cs="Arial"/>
          <w:color w:val="000000" w:themeColor="text1"/>
          <w:sz w:val="18"/>
          <w:szCs w:val="18"/>
        </w:rPr>
        <w:tab/>
      </w:r>
    </w:p>
    <w:p w14:paraId="5A03FF56" w14:textId="77777777" w:rsidR="00E035E5" w:rsidRPr="004907A7" w:rsidRDefault="00E035E5" w:rsidP="00475735">
      <w:pPr>
        <w:tabs>
          <w:tab w:val="left" w:pos="4536"/>
        </w:tabs>
        <w:spacing w:after="0" w:line="240" w:lineRule="auto"/>
        <w:jc w:val="both"/>
        <w:rPr>
          <w:rFonts w:ascii="Arial" w:eastAsia="Calibri" w:hAnsi="Arial" w:cs="Arial"/>
          <w:color w:val="000000" w:themeColor="text1"/>
          <w:sz w:val="18"/>
          <w:szCs w:val="18"/>
        </w:rPr>
      </w:pPr>
      <w:r w:rsidRPr="004907A7">
        <w:rPr>
          <w:rFonts w:ascii="Arial" w:eastAsia="Calibri" w:hAnsi="Arial" w:cs="Arial"/>
          <w:color w:val="000000" w:themeColor="text1"/>
          <w:sz w:val="18"/>
          <w:szCs w:val="18"/>
        </w:rPr>
        <w:t>case).</w:t>
      </w:r>
    </w:p>
    <w:p w14:paraId="66677F79" w14:textId="77777777" w:rsidR="00475735" w:rsidRPr="004907A7" w:rsidRDefault="00475735" w:rsidP="00A33E7B">
      <w:pPr>
        <w:spacing w:after="0" w:line="480" w:lineRule="auto"/>
        <w:jc w:val="both"/>
        <w:rPr>
          <w:rFonts w:ascii="Arial" w:eastAsia="Calibri" w:hAnsi="Arial" w:cs="Arial"/>
          <w:color w:val="000000" w:themeColor="text1"/>
          <w:sz w:val="20"/>
          <w:szCs w:val="20"/>
        </w:rPr>
      </w:pPr>
    </w:p>
    <w:p w14:paraId="2B92411D" w14:textId="65FC8B0D" w:rsidR="00475735" w:rsidRPr="006A5CD5" w:rsidRDefault="00475735" w:rsidP="00475735">
      <w:pPr>
        <w:spacing w:after="0" w:line="480" w:lineRule="auto"/>
        <w:jc w:val="both"/>
        <w:rPr>
          <w:rFonts w:ascii="Arial" w:eastAsia="Calibri" w:hAnsi="Arial" w:cs="Arial"/>
        </w:rPr>
      </w:pPr>
      <w:r w:rsidRPr="004907A7">
        <w:rPr>
          <w:rFonts w:ascii="Arial" w:eastAsia="Calibri" w:hAnsi="Arial" w:cs="Arial"/>
          <w:color w:val="000000" w:themeColor="text1"/>
        </w:rPr>
        <w:t>I receive audio and visual</w:t>
      </w:r>
      <w:r w:rsidR="00A33E7B" w:rsidRPr="004907A7">
        <w:rPr>
          <w:rFonts w:ascii="Arial" w:eastAsia="Calibri" w:hAnsi="Arial" w:cs="Arial"/>
          <w:color w:val="000000" w:themeColor="text1"/>
        </w:rPr>
        <w:t xml:space="preserve"> instructions to pick up the m</w:t>
      </w:r>
      <w:r w:rsidR="00207F35" w:rsidRPr="004907A7">
        <w:rPr>
          <w:rFonts w:ascii="Arial" w:eastAsia="Calibri" w:hAnsi="Arial" w:cs="Arial"/>
          <w:color w:val="000000" w:themeColor="text1"/>
        </w:rPr>
        <w:t>onitor and press a button on its</w:t>
      </w:r>
      <w:r w:rsidR="00A33E7B" w:rsidRPr="004907A7">
        <w:rPr>
          <w:rFonts w:ascii="Arial" w:eastAsia="Calibri" w:hAnsi="Arial" w:cs="Arial"/>
          <w:color w:val="000000" w:themeColor="text1"/>
        </w:rPr>
        <w:t xml:space="preserve"> handle that triggered video content</w:t>
      </w:r>
      <w:r w:rsidRPr="004907A7">
        <w:rPr>
          <w:rFonts w:ascii="Arial" w:eastAsia="Calibri" w:hAnsi="Arial" w:cs="Arial"/>
          <w:color w:val="000000" w:themeColor="text1"/>
        </w:rPr>
        <w:t xml:space="preserve"> (see Fig. </w:t>
      </w:r>
      <w:r w:rsidR="0011230E" w:rsidRPr="004907A7">
        <w:rPr>
          <w:rFonts w:ascii="Arial" w:eastAsia="Calibri" w:hAnsi="Arial" w:cs="Arial"/>
          <w:color w:val="000000" w:themeColor="text1"/>
        </w:rPr>
        <w:t>21</w:t>
      </w:r>
      <w:r w:rsidRPr="004907A7">
        <w:rPr>
          <w:rFonts w:ascii="Arial" w:eastAsia="Calibri" w:hAnsi="Arial" w:cs="Arial"/>
          <w:color w:val="000000" w:themeColor="text1"/>
        </w:rPr>
        <w:t>)</w:t>
      </w:r>
      <w:r w:rsidR="00A33E7B" w:rsidRPr="004907A7">
        <w:rPr>
          <w:rFonts w:ascii="Arial" w:eastAsia="Calibri" w:hAnsi="Arial" w:cs="Arial"/>
          <w:color w:val="000000" w:themeColor="text1"/>
        </w:rPr>
        <w:t xml:space="preserve">. </w:t>
      </w:r>
      <w:r w:rsidR="00A33E7B" w:rsidRPr="006A5CD5">
        <w:rPr>
          <w:rFonts w:ascii="Arial" w:eastAsia="Calibri" w:hAnsi="Arial" w:cs="Arial"/>
        </w:rPr>
        <w:t xml:space="preserve">On the screen, a man introduces himself directly </w:t>
      </w:r>
      <w:r w:rsidR="00A33E7B" w:rsidRPr="006A5CD5">
        <w:rPr>
          <w:rFonts w:ascii="Arial" w:eastAsia="Calibri" w:hAnsi="Arial" w:cs="Arial"/>
        </w:rPr>
        <w:lastRenderedPageBreak/>
        <w:t xml:space="preserve">to camera as Andrew. He stands in a large empty hall that is dressed for a wedding reception and explains that while his condition makes it difficult for him to ‘travel or to be in crowded spaces’, this experience allows him to share something with me even though he cannot be </w:t>
      </w:r>
      <w:r w:rsidR="00E05A77">
        <w:rPr>
          <w:rFonts w:ascii="Arial" w:eastAsia="Calibri" w:hAnsi="Arial" w:cs="Arial"/>
        </w:rPr>
        <w:t xml:space="preserve">physically </w:t>
      </w:r>
      <w:r w:rsidR="00A33E7B" w:rsidRPr="006A5CD5">
        <w:rPr>
          <w:rFonts w:ascii="Arial" w:eastAsia="Calibri" w:hAnsi="Arial" w:cs="Arial"/>
        </w:rPr>
        <w:t>present. He elucidates that he has worked as an engineer in the military in Afghanistan; entering villages and towns once the troops have left</w:t>
      </w:r>
      <w:r w:rsidR="00315C57">
        <w:rPr>
          <w:rFonts w:ascii="Arial" w:eastAsia="Calibri" w:hAnsi="Arial" w:cs="Arial"/>
        </w:rPr>
        <w:t>,</w:t>
      </w:r>
      <w:r w:rsidR="00A33E7B" w:rsidRPr="006A5CD5">
        <w:rPr>
          <w:rFonts w:ascii="Arial" w:eastAsia="Calibri" w:hAnsi="Arial" w:cs="Arial"/>
        </w:rPr>
        <w:t xml:space="preserve"> he uses his hands ‘to build roads and bridges’. However, the most significant change in his life occurred, he explains, when he returned to the UK in October 2012 to attend his best friend’s wedding at the age of 31. His intr</w:t>
      </w:r>
      <w:r w:rsidR="006D4084" w:rsidRPr="006A5CD5">
        <w:rPr>
          <w:rFonts w:ascii="Arial" w:eastAsia="Calibri" w:hAnsi="Arial" w:cs="Arial"/>
        </w:rPr>
        <w:t>oduction concludes when he says,</w:t>
      </w:r>
      <w:r w:rsidR="00A33E7B" w:rsidRPr="006A5CD5">
        <w:rPr>
          <w:rFonts w:ascii="Arial" w:eastAsia="Calibri" w:hAnsi="Arial" w:cs="Arial"/>
        </w:rPr>
        <w:t xml:space="preserve"> ‘I’m going to take you back to that day’. As he walks from the centre to the left of the shot, the camera pans left to track him. Andrew indicates that he would similarly </w:t>
      </w:r>
      <w:r w:rsidR="00FB468B">
        <w:rPr>
          <w:rFonts w:ascii="Arial" w:eastAsia="Calibri" w:hAnsi="Arial" w:cs="Arial"/>
        </w:rPr>
        <w:t xml:space="preserve">like me </w:t>
      </w:r>
      <w:r w:rsidR="00A33E7B" w:rsidRPr="006A5CD5">
        <w:rPr>
          <w:rFonts w:ascii="Arial" w:eastAsia="Calibri" w:hAnsi="Arial" w:cs="Arial"/>
        </w:rPr>
        <w:t>to adjust my screen’s position and ‘follow’ him with it, creating the illusion that he is standing over my left shoulder. He says: ‘I’m going to sit where you sit, and you are going to be me for the next few minutes’. He sits, seemingly in the chair I am seated in, and his right hand from a point-of-view perspe</w:t>
      </w:r>
      <w:r w:rsidR="006D4084" w:rsidRPr="006A5CD5">
        <w:rPr>
          <w:rFonts w:ascii="Arial" w:eastAsia="Calibri" w:hAnsi="Arial" w:cs="Arial"/>
        </w:rPr>
        <w:t>ctive appears onscreen. He says, ‘h</w:t>
      </w:r>
      <w:r w:rsidR="00A33E7B" w:rsidRPr="006A5CD5">
        <w:rPr>
          <w:rFonts w:ascii="Arial" w:eastAsia="Calibri" w:hAnsi="Arial" w:cs="Arial"/>
        </w:rPr>
        <w:t xml:space="preserve">old your right hand behind mine on the screen’. I follow this prompt, placing my gloved hand behind the </w:t>
      </w:r>
      <w:r w:rsidR="002553B4">
        <w:rPr>
          <w:rFonts w:ascii="Arial" w:eastAsia="Calibri" w:hAnsi="Arial" w:cs="Arial"/>
        </w:rPr>
        <w:t>virtual</w:t>
      </w:r>
      <w:r w:rsidR="00A33E7B" w:rsidRPr="006A5CD5">
        <w:rPr>
          <w:rFonts w:ascii="Arial" w:eastAsia="Calibri" w:hAnsi="Arial" w:cs="Arial"/>
        </w:rPr>
        <w:t xml:space="preserve"> hand. ‘My hand is now your hand. Follow it. Do as I do and step inside my world’ (see </w:t>
      </w:r>
      <w:r w:rsidR="00A33E7B" w:rsidRPr="0011230E">
        <w:rPr>
          <w:rFonts w:ascii="Arial" w:eastAsia="Calibri" w:hAnsi="Arial" w:cs="Arial"/>
        </w:rPr>
        <w:t>Fig. 22</w:t>
      </w:r>
      <w:r w:rsidRPr="0011230E">
        <w:rPr>
          <w:rFonts w:ascii="Arial" w:eastAsia="Calibri" w:hAnsi="Arial" w:cs="Arial"/>
        </w:rPr>
        <w:t xml:space="preserve">). </w:t>
      </w:r>
      <w:r w:rsidR="00A33E7B" w:rsidRPr="0011230E">
        <w:rPr>
          <w:rFonts w:ascii="Arial" w:eastAsia="Calibri" w:hAnsi="Arial" w:cs="Arial"/>
        </w:rPr>
        <w:t xml:space="preserve"> </w:t>
      </w:r>
    </w:p>
    <w:p w14:paraId="24D8CE8D" w14:textId="77777777" w:rsidR="00475735" w:rsidRDefault="00475735" w:rsidP="00475735">
      <w:pPr>
        <w:spacing w:after="0" w:line="480" w:lineRule="auto"/>
        <w:jc w:val="both"/>
        <w:rPr>
          <w:rFonts w:ascii="Arial" w:eastAsia="Calibri" w:hAnsi="Arial" w:cs="Arial"/>
          <w:sz w:val="20"/>
          <w:szCs w:val="20"/>
        </w:rPr>
      </w:pPr>
    </w:p>
    <w:p w14:paraId="6BBA83FA" w14:textId="77777777" w:rsidR="000A0457" w:rsidRDefault="000A0457" w:rsidP="000A0457">
      <w:pPr>
        <w:tabs>
          <w:tab w:val="left" w:pos="4536"/>
        </w:tabs>
        <w:spacing w:after="0" w:line="240" w:lineRule="auto"/>
        <w:jc w:val="both"/>
        <w:rPr>
          <w:rFonts w:ascii="Arial" w:eastAsia="Calibri" w:hAnsi="Arial" w:cs="Arial"/>
          <w:color w:val="FF0000"/>
          <w:sz w:val="20"/>
          <w:szCs w:val="20"/>
        </w:rPr>
      </w:pPr>
      <w:r w:rsidRPr="00A16436">
        <w:rPr>
          <w:rFonts w:ascii="Arial" w:eastAsia="Calibri" w:hAnsi="Arial" w:cs="Arial"/>
          <w:noProof/>
          <w:color w:val="FF0000"/>
          <w:sz w:val="20"/>
          <w:szCs w:val="20"/>
          <w:lang w:val="en-US"/>
        </w:rPr>
        <w:drawing>
          <wp:inline distT="0" distB="0" distL="0" distR="0" wp14:anchorId="7DD61DB3" wp14:editId="1A3E66DF">
            <wp:extent cx="2812953" cy="1872000"/>
            <wp:effectExtent l="0" t="0" r="6985" b="0"/>
            <wp:docPr id="45" name="Picture 45" descr="RWD14_Analogue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WD14_Analogue_0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2953" cy="1872000"/>
                    </a:xfrm>
                    <a:prstGeom prst="rect">
                      <a:avLst/>
                    </a:prstGeom>
                    <a:noFill/>
                    <a:ln>
                      <a:noFill/>
                    </a:ln>
                  </pic:spPr>
                </pic:pic>
              </a:graphicData>
            </a:graphic>
          </wp:inline>
        </w:drawing>
      </w:r>
      <w:r>
        <w:rPr>
          <w:rFonts w:ascii="Arial" w:eastAsia="Calibri" w:hAnsi="Arial" w:cs="Arial"/>
          <w:color w:val="FF0000"/>
          <w:sz w:val="20"/>
          <w:szCs w:val="20"/>
        </w:rPr>
        <w:t xml:space="preserve">  </w:t>
      </w:r>
      <w:r w:rsidRPr="00A16436">
        <w:rPr>
          <w:rFonts w:ascii="Arial" w:eastAsia="Calibri" w:hAnsi="Arial" w:cs="Arial"/>
          <w:noProof/>
          <w:color w:val="FF0000"/>
          <w:sz w:val="20"/>
          <w:szCs w:val="20"/>
          <w:lang w:val="en-US"/>
        </w:rPr>
        <w:drawing>
          <wp:inline distT="0" distB="0" distL="0" distR="0" wp14:anchorId="66FD42D0" wp14:editId="1CF9228C">
            <wp:extent cx="2812953" cy="1872000"/>
            <wp:effectExtent l="0" t="0" r="6985" b="0"/>
            <wp:docPr id="46" name="Picture 46" descr="RWD14_Analogue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WD14_Analogue_0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2953" cy="1872000"/>
                    </a:xfrm>
                    <a:prstGeom prst="rect">
                      <a:avLst/>
                    </a:prstGeom>
                    <a:noFill/>
                    <a:ln>
                      <a:noFill/>
                    </a:ln>
                  </pic:spPr>
                </pic:pic>
              </a:graphicData>
            </a:graphic>
          </wp:inline>
        </w:drawing>
      </w:r>
    </w:p>
    <w:p w14:paraId="6D6604E1" w14:textId="77777777" w:rsidR="000A0457" w:rsidRPr="008E585E" w:rsidRDefault="000A0457" w:rsidP="000A0457">
      <w:pPr>
        <w:spacing w:after="0" w:line="240" w:lineRule="auto"/>
        <w:jc w:val="both"/>
        <w:rPr>
          <w:rFonts w:ascii="Arial" w:eastAsia="Calibri" w:hAnsi="Arial" w:cs="Arial"/>
          <w:color w:val="FF0000"/>
          <w:sz w:val="8"/>
          <w:szCs w:val="8"/>
        </w:rPr>
      </w:pPr>
    </w:p>
    <w:p w14:paraId="3844D63F" w14:textId="77777777" w:rsidR="00E035E5" w:rsidRPr="004907A7" w:rsidRDefault="00475735" w:rsidP="00475735">
      <w:pPr>
        <w:tabs>
          <w:tab w:val="left" w:pos="4536"/>
        </w:tabs>
        <w:spacing w:after="0" w:line="240" w:lineRule="auto"/>
        <w:jc w:val="both"/>
        <w:rPr>
          <w:rFonts w:ascii="Arial" w:eastAsia="Calibri" w:hAnsi="Arial" w:cs="Arial"/>
          <w:color w:val="000000" w:themeColor="text1"/>
          <w:sz w:val="18"/>
          <w:szCs w:val="18"/>
        </w:rPr>
      </w:pPr>
      <w:r w:rsidRPr="004907A7">
        <w:rPr>
          <w:rFonts w:ascii="Arial" w:eastAsia="Calibri" w:hAnsi="Arial" w:cs="Arial"/>
          <w:color w:val="000000" w:themeColor="text1"/>
          <w:sz w:val="18"/>
          <w:szCs w:val="18"/>
        </w:rPr>
        <w:t>Fig.</w:t>
      </w:r>
      <w:r w:rsidR="00C922C9" w:rsidRPr="004907A7">
        <w:rPr>
          <w:rFonts w:ascii="Arial" w:eastAsia="Calibri" w:hAnsi="Arial" w:cs="Arial"/>
          <w:color w:val="000000" w:themeColor="text1"/>
          <w:sz w:val="18"/>
          <w:szCs w:val="18"/>
        </w:rPr>
        <w:t xml:space="preserve"> 22</w:t>
      </w:r>
      <w:r w:rsidRPr="004907A7">
        <w:rPr>
          <w:rFonts w:ascii="Arial" w:eastAsia="Calibri" w:hAnsi="Arial" w:cs="Arial"/>
          <w:color w:val="000000" w:themeColor="text1"/>
          <w:sz w:val="18"/>
          <w:szCs w:val="18"/>
        </w:rPr>
        <w:t>:</w:t>
      </w:r>
      <w:r w:rsidR="00E035E5" w:rsidRPr="004907A7">
        <w:rPr>
          <w:rFonts w:ascii="Arial" w:eastAsia="Calibri" w:hAnsi="Arial" w:cs="Arial"/>
          <w:color w:val="000000" w:themeColor="text1"/>
          <w:sz w:val="18"/>
          <w:szCs w:val="18"/>
        </w:rPr>
        <w:t xml:space="preserve"> Analogue’s </w:t>
      </w:r>
      <w:r w:rsidR="00E035E5" w:rsidRPr="004907A7">
        <w:rPr>
          <w:rFonts w:ascii="Arial" w:eastAsia="Calibri" w:hAnsi="Arial" w:cs="Arial"/>
          <w:i/>
          <w:color w:val="000000" w:themeColor="text1"/>
          <w:sz w:val="18"/>
          <w:szCs w:val="18"/>
        </w:rPr>
        <w:t>Transports</w:t>
      </w:r>
      <w:r w:rsidR="00E035E5" w:rsidRPr="004907A7">
        <w:rPr>
          <w:rFonts w:ascii="Arial" w:eastAsia="Calibri" w:hAnsi="Arial" w:cs="Arial"/>
          <w:color w:val="000000" w:themeColor="text1"/>
          <w:sz w:val="18"/>
          <w:szCs w:val="18"/>
        </w:rPr>
        <w:t xml:space="preserve">. User places their hand </w:t>
      </w:r>
      <w:r w:rsidR="00E035E5" w:rsidRPr="004907A7">
        <w:rPr>
          <w:rFonts w:ascii="Arial" w:eastAsia="Calibri" w:hAnsi="Arial" w:cs="Arial"/>
          <w:color w:val="000000" w:themeColor="text1"/>
          <w:sz w:val="18"/>
          <w:szCs w:val="18"/>
        </w:rPr>
        <w:tab/>
      </w:r>
      <w:r w:rsidR="00A33E7B" w:rsidRPr="004907A7">
        <w:rPr>
          <w:rFonts w:ascii="Arial" w:eastAsia="Calibri" w:hAnsi="Arial" w:cs="Arial"/>
          <w:color w:val="000000" w:themeColor="text1"/>
          <w:sz w:val="18"/>
          <w:szCs w:val="18"/>
        </w:rPr>
        <w:t xml:space="preserve">Fig. </w:t>
      </w:r>
      <w:r w:rsidR="00C922C9" w:rsidRPr="004907A7">
        <w:rPr>
          <w:rFonts w:ascii="Arial" w:eastAsia="Calibri" w:hAnsi="Arial" w:cs="Arial"/>
          <w:color w:val="000000" w:themeColor="text1"/>
          <w:sz w:val="18"/>
          <w:szCs w:val="18"/>
        </w:rPr>
        <w:t>23</w:t>
      </w:r>
      <w:r w:rsidR="00A33E7B" w:rsidRPr="004907A7">
        <w:rPr>
          <w:rFonts w:ascii="Arial" w:eastAsia="Calibri" w:hAnsi="Arial" w:cs="Arial"/>
          <w:color w:val="000000" w:themeColor="text1"/>
          <w:sz w:val="18"/>
          <w:szCs w:val="18"/>
        </w:rPr>
        <w:t xml:space="preserve">: Analogue’s </w:t>
      </w:r>
      <w:r w:rsidR="00A33E7B" w:rsidRPr="004907A7">
        <w:rPr>
          <w:rFonts w:ascii="Arial" w:eastAsia="Calibri" w:hAnsi="Arial" w:cs="Arial"/>
          <w:i/>
          <w:color w:val="000000" w:themeColor="text1"/>
          <w:sz w:val="18"/>
          <w:szCs w:val="18"/>
        </w:rPr>
        <w:t>Transports</w:t>
      </w:r>
      <w:r w:rsidR="00E035E5" w:rsidRPr="004907A7">
        <w:rPr>
          <w:rFonts w:ascii="Arial" w:eastAsia="Calibri" w:hAnsi="Arial" w:cs="Arial"/>
          <w:color w:val="000000" w:themeColor="text1"/>
          <w:sz w:val="18"/>
          <w:szCs w:val="18"/>
        </w:rPr>
        <w:t xml:space="preserve">. The user reaches for </w:t>
      </w:r>
      <w:r w:rsidR="008810B3" w:rsidRPr="004907A7">
        <w:rPr>
          <w:rFonts w:ascii="Arial" w:eastAsia="Calibri" w:hAnsi="Arial" w:cs="Arial"/>
          <w:color w:val="000000" w:themeColor="text1"/>
          <w:sz w:val="18"/>
          <w:szCs w:val="18"/>
        </w:rPr>
        <w:t>behind the virtual hand onscreen.</w:t>
      </w:r>
      <w:r w:rsidR="008810B3" w:rsidRPr="004907A7">
        <w:rPr>
          <w:rFonts w:ascii="Arial" w:eastAsia="Calibri" w:hAnsi="Arial" w:cs="Arial"/>
          <w:color w:val="000000" w:themeColor="text1"/>
          <w:sz w:val="18"/>
          <w:szCs w:val="18"/>
        </w:rPr>
        <w:tab/>
      </w:r>
      <w:r w:rsidR="00E035E5" w:rsidRPr="004907A7">
        <w:rPr>
          <w:rFonts w:ascii="Arial" w:eastAsia="Calibri" w:hAnsi="Arial" w:cs="Arial"/>
          <w:color w:val="000000" w:themeColor="text1"/>
          <w:sz w:val="18"/>
          <w:szCs w:val="18"/>
        </w:rPr>
        <w:t>Andrew’s</w:t>
      </w:r>
      <w:r w:rsidR="008810B3" w:rsidRPr="004907A7">
        <w:rPr>
          <w:rFonts w:ascii="Arial" w:eastAsia="Calibri" w:hAnsi="Arial" w:cs="Arial"/>
          <w:color w:val="000000" w:themeColor="text1"/>
          <w:sz w:val="18"/>
          <w:szCs w:val="18"/>
        </w:rPr>
        <w:t xml:space="preserve"> </w:t>
      </w:r>
      <w:r w:rsidR="00E035E5" w:rsidRPr="004907A7">
        <w:rPr>
          <w:rFonts w:ascii="Arial" w:eastAsia="Calibri" w:hAnsi="Arial" w:cs="Arial"/>
          <w:color w:val="000000" w:themeColor="text1"/>
          <w:sz w:val="18"/>
          <w:szCs w:val="18"/>
        </w:rPr>
        <w:t>best-man speech which rests on the table.</w:t>
      </w:r>
    </w:p>
    <w:p w14:paraId="43DBFB04" w14:textId="77777777" w:rsidR="00A33E7B" w:rsidRDefault="00A33E7B" w:rsidP="00A33E7B">
      <w:pPr>
        <w:spacing w:after="0" w:line="240" w:lineRule="auto"/>
        <w:jc w:val="both"/>
        <w:rPr>
          <w:rFonts w:ascii="Arial" w:eastAsia="Calibri" w:hAnsi="Arial" w:cs="Arial"/>
          <w:sz w:val="20"/>
          <w:szCs w:val="20"/>
        </w:rPr>
      </w:pPr>
    </w:p>
    <w:p w14:paraId="693990E8" w14:textId="77777777" w:rsidR="00475735" w:rsidRDefault="00475735" w:rsidP="00A33E7B">
      <w:pPr>
        <w:spacing w:after="0" w:line="240" w:lineRule="auto"/>
        <w:jc w:val="both"/>
        <w:rPr>
          <w:rFonts w:ascii="Arial" w:eastAsia="Calibri" w:hAnsi="Arial" w:cs="Arial"/>
          <w:sz w:val="20"/>
          <w:szCs w:val="20"/>
        </w:rPr>
      </w:pPr>
    </w:p>
    <w:p w14:paraId="607906EB" w14:textId="77777777" w:rsidR="006A5CD5" w:rsidRPr="00AE778B" w:rsidRDefault="006A5CD5" w:rsidP="00A33E7B">
      <w:pPr>
        <w:spacing w:after="0" w:line="240" w:lineRule="auto"/>
        <w:jc w:val="both"/>
        <w:rPr>
          <w:rFonts w:ascii="Arial" w:eastAsia="Calibri" w:hAnsi="Arial" w:cs="Arial"/>
          <w:sz w:val="20"/>
          <w:szCs w:val="20"/>
        </w:rPr>
      </w:pPr>
    </w:p>
    <w:p w14:paraId="1E0B6221" w14:textId="3FC317E0" w:rsidR="00AE778B" w:rsidRPr="006A5CD5" w:rsidRDefault="006D4084" w:rsidP="00475735">
      <w:pPr>
        <w:spacing w:after="0" w:line="480" w:lineRule="auto"/>
        <w:jc w:val="both"/>
        <w:rPr>
          <w:rFonts w:ascii="Arial" w:eastAsia="Calibri" w:hAnsi="Arial" w:cs="Arial"/>
        </w:rPr>
      </w:pPr>
      <w:r w:rsidRPr="006A5CD5">
        <w:rPr>
          <w:rFonts w:ascii="Arial" w:eastAsia="Calibri" w:hAnsi="Arial" w:cs="Arial"/>
        </w:rPr>
        <w:t>Onscreen, I see Andrew’s</w:t>
      </w:r>
      <w:r w:rsidR="00A33E7B" w:rsidRPr="006A5CD5">
        <w:rPr>
          <w:rFonts w:ascii="Arial" w:eastAsia="Calibri" w:hAnsi="Arial" w:cs="Arial"/>
        </w:rPr>
        <w:t xml:space="preserve"> hand slowly reach for a spoon on the table, a visual cue to perform the same action with my gloved hand. I pick up a spoon located inside the open </w:t>
      </w:r>
      <w:r w:rsidR="00A33E7B" w:rsidRPr="006A5CD5">
        <w:rPr>
          <w:rFonts w:ascii="Arial" w:eastAsia="Calibri" w:hAnsi="Arial" w:cs="Arial"/>
        </w:rPr>
        <w:lastRenderedPageBreak/>
        <w:t>case on the table. Following the onscreen</w:t>
      </w:r>
      <w:r w:rsidRPr="006A5CD5">
        <w:rPr>
          <w:rFonts w:ascii="Arial" w:eastAsia="Calibri" w:hAnsi="Arial" w:cs="Arial"/>
        </w:rPr>
        <w:t xml:space="preserve"> hand</w:t>
      </w:r>
      <w:r w:rsidR="00A33E7B" w:rsidRPr="006A5CD5">
        <w:rPr>
          <w:rFonts w:ascii="Arial" w:eastAsia="Calibri" w:hAnsi="Arial" w:cs="Arial"/>
        </w:rPr>
        <w:t>, I manoeuvre the spoon towards the bowl and pick up some soup. In my headphones, I hear Andrew’s inner thoughts as he rehearses his best-man’s speech. The</w:t>
      </w:r>
      <w:r w:rsidRPr="006A5CD5">
        <w:rPr>
          <w:rFonts w:ascii="Arial" w:eastAsia="Calibri" w:hAnsi="Arial" w:cs="Arial"/>
        </w:rPr>
        <w:t xml:space="preserve"> onscreen </w:t>
      </w:r>
      <w:r w:rsidR="00FB468B">
        <w:rPr>
          <w:rFonts w:ascii="Arial" w:eastAsia="Calibri" w:hAnsi="Arial" w:cs="Arial"/>
        </w:rPr>
        <w:t xml:space="preserve">hand </w:t>
      </w:r>
      <w:r w:rsidRPr="006A5CD5">
        <w:rPr>
          <w:rFonts w:ascii="Arial" w:eastAsia="Calibri" w:hAnsi="Arial" w:cs="Arial"/>
        </w:rPr>
        <w:t>begins to tremor, which</w:t>
      </w:r>
      <w:r w:rsidR="00A33E7B" w:rsidRPr="006A5CD5">
        <w:rPr>
          <w:rFonts w:ascii="Arial" w:eastAsia="Calibri" w:hAnsi="Arial" w:cs="Arial"/>
        </w:rPr>
        <w:t xml:space="preserve"> coincides with the activation of a device that is mounted on top of my glove</w:t>
      </w:r>
      <w:r w:rsidR="00FB468B">
        <w:rPr>
          <w:rFonts w:ascii="Arial" w:eastAsia="Calibri" w:hAnsi="Arial" w:cs="Arial"/>
        </w:rPr>
        <w:t>d hand</w:t>
      </w:r>
      <w:r w:rsidR="00A33E7B" w:rsidRPr="006A5CD5">
        <w:rPr>
          <w:rFonts w:ascii="Arial" w:eastAsia="Calibri" w:hAnsi="Arial" w:cs="Arial"/>
        </w:rPr>
        <w:t xml:space="preserve">, </w:t>
      </w:r>
      <w:r w:rsidR="00FB468B">
        <w:rPr>
          <w:rFonts w:ascii="Arial" w:eastAsia="Calibri" w:hAnsi="Arial" w:cs="Arial"/>
        </w:rPr>
        <w:t xml:space="preserve">which is </w:t>
      </w:r>
      <w:r w:rsidR="00A33E7B" w:rsidRPr="006A5CD5">
        <w:rPr>
          <w:rFonts w:ascii="Arial" w:eastAsia="Calibri" w:hAnsi="Arial" w:cs="Arial"/>
        </w:rPr>
        <w:t xml:space="preserve">hidden from view behind </w:t>
      </w:r>
      <w:r w:rsidR="00FB468B">
        <w:rPr>
          <w:rFonts w:ascii="Arial" w:eastAsia="Calibri" w:hAnsi="Arial" w:cs="Arial"/>
        </w:rPr>
        <w:t>the</w:t>
      </w:r>
      <w:r w:rsidR="00A33E7B" w:rsidRPr="006A5CD5">
        <w:rPr>
          <w:rFonts w:ascii="Arial" w:eastAsia="Calibri" w:hAnsi="Arial" w:cs="Arial"/>
        </w:rPr>
        <w:t xml:space="preserve"> screen. A spinning counter-weight attached to the glove begins to rotate, causing involuntary shaking in my hand at a frequency that is analogous to that of the hand in the video. Onscreen, a spoonful of minestrone soup spills and soils the white tablecloth of the head-table, as</w:t>
      </w:r>
      <w:r w:rsidRPr="006A5CD5">
        <w:rPr>
          <w:rFonts w:ascii="Arial" w:eastAsia="Calibri" w:hAnsi="Arial" w:cs="Arial"/>
        </w:rPr>
        <w:t xml:space="preserve"> I hear Andrew’s internal voice</w:t>
      </w:r>
      <w:r w:rsidR="00315C57">
        <w:rPr>
          <w:rFonts w:ascii="Arial" w:eastAsia="Calibri" w:hAnsi="Arial" w:cs="Arial"/>
        </w:rPr>
        <w:t>:</w:t>
      </w:r>
      <w:r w:rsidR="00A33E7B" w:rsidRPr="006A5CD5">
        <w:rPr>
          <w:rFonts w:ascii="Arial" w:eastAsia="Calibri" w:hAnsi="Arial" w:cs="Arial"/>
        </w:rPr>
        <w:t xml:space="preserve"> ‘Must just be nerves. Just need to grip the spoon more tightly. That worked last time. Why can’t I keep it still? Quick, lower it before someone notices’. Following the video, I lower the trembling spoon to the table, and in the video another hand arrives next to mine delivering a napkin for me to clear up the mess. I pan the screen up the arm of a pregnant woman who is seated to my right. It becomes clear that she is my wife. She has noticed ‘my’ hand shaking and comments that </w:t>
      </w:r>
      <w:r w:rsidRPr="006A5CD5">
        <w:rPr>
          <w:rFonts w:ascii="Arial" w:eastAsia="Calibri" w:hAnsi="Arial" w:cs="Arial"/>
        </w:rPr>
        <w:t xml:space="preserve">I’m mumbling and that my words </w:t>
      </w:r>
      <w:r w:rsidR="00A33E7B" w:rsidRPr="006A5CD5">
        <w:rPr>
          <w:rFonts w:ascii="Arial" w:eastAsia="Calibri" w:hAnsi="Arial" w:cs="Arial"/>
        </w:rPr>
        <w:t>are slurred. Following the action onscreen I pick up the napkin and dab the stained table-cloth</w:t>
      </w:r>
      <w:r w:rsidRPr="006A5CD5">
        <w:rPr>
          <w:rFonts w:ascii="Arial" w:eastAsia="Calibri" w:hAnsi="Arial" w:cs="Arial"/>
        </w:rPr>
        <w:t xml:space="preserve"> (see Fig</w:t>
      </w:r>
      <w:r w:rsidRPr="0011230E">
        <w:rPr>
          <w:rFonts w:ascii="Arial" w:eastAsia="Calibri" w:hAnsi="Arial" w:cs="Arial"/>
        </w:rPr>
        <w:t>. 23)</w:t>
      </w:r>
      <w:r w:rsidR="00A33E7B" w:rsidRPr="0011230E">
        <w:rPr>
          <w:rFonts w:ascii="Arial" w:eastAsia="Calibri" w:hAnsi="Arial" w:cs="Arial"/>
        </w:rPr>
        <w:t xml:space="preserve">, </w:t>
      </w:r>
      <w:r w:rsidR="00A33E7B" w:rsidRPr="006A5CD5">
        <w:rPr>
          <w:rFonts w:ascii="Arial" w:eastAsia="Calibri" w:hAnsi="Arial" w:cs="Arial"/>
        </w:rPr>
        <w:t>as I hear Andrew’s inner thoughts rationalising what is happening to his</w:t>
      </w:r>
      <w:r w:rsidRPr="006A5CD5">
        <w:rPr>
          <w:rFonts w:ascii="Arial" w:eastAsia="Calibri" w:hAnsi="Arial" w:cs="Arial"/>
        </w:rPr>
        <w:t xml:space="preserve"> body</w:t>
      </w:r>
      <w:r w:rsidR="00315C57">
        <w:rPr>
          <w:rFonts w:ascii="Arial" w:eastAsia="Calibri" w:hAnsi="Arial" w:cs="Arial"/>
        </w:rPr>
        <w:t>:</w:t>
      </w:r>
      <w:r w:rsidR="00A33E7B" w:rsidRPr="006A5CD5">
        <w:rPr>
          <w:rFonts w:ascii="Arial" w:eastAsia="Calibri" w:hAnsi="Arial" w:cs="Arial"/>
        </w:rPr>
        <w:t xml:space="preserve"> ‘Maybe it’s the stress of coming home? Or maybe I’m just run down? […] It definitely didn’t tremble this long the last time. Why can’t I stop it? What if it doesn’t stop? What use am I going to be with the baby? You can kill a baby by shaking it’. My hand lowers the napkin and comes to rest on a written speech positioned on the table. The sound of carbonated water being poured into an empty glass in front of me prompts me to look at the glass and pan up the arm of a waiter who looks at me with concern.</w:t>
      </w:r>
      <w:r w:rsidRPr="006A5CD5">
        <w:rPr>
          <w:rFonts w:ascii="Arial" w:eastAsia="Calibri" w:hAnsi="Arial" w:cs="Arial"/>
        </w:rPr>
        <w:t xml:space="preserve"> I hear Andrew’s inner thoughts</w:t>
      </w:r>
      <w:r w:rsidR="00315C57">
        <w:rPr>
          <w:rFonts w:ascii="Arial" w:eastAsia="Calibri" w:hAnsi="Arial" w:cs="Arial"/>
        </w:rPr>
        <w:t>:</w:t>
      </w:r>
      <w:r w:rsidRPr="006A5CD5">
        <w:rPr>
          <w:rFonts w:ascii="Arial" w:eastAsia="Calibri" w:hAnsi="Arial" w:cs="Arial"/>
        </w:rPr>
        <w:t xml:space="preserve"> ‘He thinks I’m drunk.</w:t>
      </w:r>
      <w:r w:rsidR="00A33E7B" w:rsidRPr="006A5CD5">
        <w:rPr>
          <w:rFonts w:ascii="Arial" w:eastAsia="Calibri" w:hAnsi="Arial" w:cs="Arial"/>
          <w:vertAlign w:val="superscript"/>
        </w:rPr>
        <w:footnoteReference w:id="241"/>
      </w:r>
      <w:r w:rsidR="00A33E7B" w:rsidRPr="006A5CD5">
        <w:rPr>
          <w:rFonts w:ascii="Arial" w:eastAsia="Calibri" w:hAnsi="Arial" w:cs="Arial"/>
        </w:rPr>
        <w:t xml:space="preserve"> Is that how I look? Is that how I sound?’ I pick up the glass </w:t>
      </w:r>
      <w:r w:rsidRPr="006A5CD5">
        <w:rPr>
          <w:rFonts w:ascii="Arial" w:eastAsia="Calibri" w:hAnsi="Arial" w:cs="Arial"/>
        </w:rPr>
        <w:t>of water which shakes violently</w:t>
      </w:r>
      <w:r w:rsidR="0081305E">
        <w:rPr>
          <w:rFonts w:ascii="Arial" w:eastAsia="Calibri" w:hAnsi="Arial" w:cs="Arial"/>
        </w:rPr>
        <w:t>:</w:t>
      </w:r>
      <w:r w:rsidR="00A33E7B" w:rsidRPr="006A5CD5">
        <w:rPr>
          <w:rFonts w:ascii="Arial" w:eastAsia="Calibri" w:hAnsi="Arial" w:cs="Arial"/>
        </w:rPr>
        <w:t xml:space="preserve"> ‘If I can’t hold a glass who will hold my wife’s hand when the contractions start? Or my child’s hand walking to school? How can I protect them?’ In my right ear I hear the sound of a champagne flute being tapped with a spoon. The </w:t>
      </w:r>
      <w:r w:rsidR="00A33E7B" w:rsidRPr="006A5CD5">
        <w:rPr>
          <w:rFonts w:ascii="Arial" w:eastAsia="Calibri" w:hAnsi="Arial" w:cs="Arial"/>
        </w:rPr>
        <w:lastRenderedPageBreak/>
        <w:t>speeches are starting ea</w:t>
      </w:r>
      <w:r w:rsidRPr="006A5CD5">
        <w:rPr>
          <w:rFonts w:ascii="Arial" w:eastAsia="Calibri" w:hAnsi="Arial" w:cs="Arial"/>
        </w:rPr>
        <w:t>rly. The groom’s introduction to</w:t>
      </w:r>
      <w:r w:rsidR="00A33E7B" w:rsidRPr="006A5CD5">
        <w:rPr>
          <w:rFonts w:ascii="Arial" w:eastAsia="Calibri" w:hAnsi="Arial" w:cs="Arial"/>
        </w:rPr>
        <w:t xml:space="preserve"> my speech is underscored by a stream of anxious thoughts. My hand grips the </w:t>
      </w:r>
      <w:r w:rsidR="00FB468B">
        <w:rPr>
          <w:rFonts w:ascii="Arial" w:eastAsia="Calibri" w:hAnsi="Arial" w:cs="Arial"/>
        </w:rPr>
        <w:t>notepaper</w:t>
      </w:r>
      <w:r w:rsidR="00FB468B" w:rsidRPr="006A5CD5">
        <w:rPr>
          <w:rFonts w:ascii="Arial" w:eastAsia="Calibri" w:hAnsi="Arial" w:cs="Arial"/>
        </w:rPr>
        <w:t xml:space="preserve"> </w:t>
      </w:r>
      <w:r w:rsidR="00A33E7B" w:rsidRPr="006A5CD5">
        <w:rPr>
          <w:rFonts w:ascii="Arial" w:eastAsia="Calibri" w:hAnsi="Arial" w:cs="Arial"/>
        </w:rPr>
        <w:t>with difficulty as it continues to shake. I stand and face a crowded room of reception guests. I look down to</w:t>
      </w:r>
      <w:r w:rsidRPr="006A5CD5">
        <w:rPr>
          <w:rFonts w:ascii="Arial" w:eastAsia="Calibri" w:hAnsi="Arial" w:cs="Arial"/>
        </w:rPr>
        <w:t>wards</w:t>
      </w:r>
      <w:r w:rsidR="00A33E7B" w:rsidRPr="006A5CD5">
        <w:rPr>
          <w:rFonts w:ascii="Arial" w:eastAsia="Calibri" w:hAnsi="Arial" w:cs="Arial"/>
        </w:rPr>
        <w:t xml:space="preserve"> the </w:t>
      </w:r>
      <w:r w:rsidRPr="006A5CD5">
        <w:rPr>
          <w:rFonts w:ascii="Arial" w:eastAsia="Calibri" w:hAnsi="Arial" w:cs="Arial"/>
        </w:rPr>
        <w:t xml:space="preserve">written </w:t>
      </w:r>
      <w:r w:rsidR="00A33E7B" w:rsidRPr="006A5CD5">
        <w:rPr>
          <w:rFonts w:ascii="Arial" w:eastAsia="Calibri" w:hAnsi="Arial" w:cs="Arial"/>
        </w:rPr>
        <w:t>spe</w:t>
      </w:r>
      <w:r w:rsidRPr="006A5CD5">
        <w:rPr>
          <w:rFonts w:ascii="Arial" w:eastAsia="Calibri" w:hAnsi="Arial" w:cs="Arial"/>
        </w:rPr>
        <w:t>ech onscreen in my shaking hand, as</w:t>
      </w:r>
      <w:r w:rsidR="00A33E7B" w:rsidRPr="006A5CD5">
        <w:rPr>
          <w:rFonts w:ascii="Arial" w:eastAsia="Calibri" w:hAnsi="Arial" w:cs="Arial"/>
        </w:rPr>
        <w:t xml:space="preserve"> the words tremble at a frequency that </w:t>
      </w:r>
      <w:r w:rsidR="00475735" w:rsidRPr="006A5CD5">
        <w:rPr>
          <w:rFonts w:ascii="Arial" w:eastAsia="Calibri" w:hAnsi="Arial" w:cs="Arial"/>
        </w:rPr>
        <w:t>makes them impossible to read.</w:t>
      </w:r>
    </w:p>
    <w:p w14:paraId="5F369BE9" w14:textId="77777777" w:rsidR="006D26C5" w:rsidRPr="006A5CD5" w:rsidRDefault="006D26C5" w:rsidP="00475735">
      <w:pPr>
        <w:spacing w:after="0" w:line="480" w:lineRule="auto"/>
        <w:jc w:val="both"/>
        <w:rPr>
          <w:rFonts w:ascii="Arial" w:eastAsia="Calibri" w:hAnsi="Arial" w:cs="Arial"/>
        </w:rPr>
      </w:pPr>
    </w:p>
    <w:p w14:paraId="2DCACD53" w14:textId="77777777" w:rsidR="00475735" w:rsidRPr="006A5CD5" w:rsidRDefault="00475735" w:rsidP="00475735">
      <w:pPr>
        <w:spacing w:after="0" w:line="480" w:lineRule="auto"/>
        <w:jc w:val="both"/>
        <w:rPr>
          <w:rFonts w:ascii="Arial" w:eastAsia="Calibri" w:hAnsi="Arial" w:cs="Arial"/>
        </w:rPr>
      </w:pPr>
    </w:p>
    <w:p w14:paraId="5833A625" w14:textId="3A77BA27" w:rsidR="00AE778B" w:rsidRPr="006A5CD5" w:rsidRDefault="00135488" w:rsidP="0058388E">
      <w:pPr>
        <w:spacing w:after="0"/>
        <w:jc w:val="both"/>
        <w:outlineLvl w:val="0"/>
        <w:rPr>
          <w:rFonts w:ascii="Arial" w:eastAsia="Calibri" w:hAnsi="Arial" w:cs="Arial"/>
          <w:color w:val="FF0000"/>
        </w:rPr>
      </w:pPr>
      <w:r w:rsidRPr="006A5CD5">
        <w:rPr>
          <w:rFonts w:ascii="Arial" w:eastAsia="Calibri" w:hAnsi="Arial" w:cs="Arial"/>
          <w:u w:val="single"/>
        </w:rPr>
        <w:t>5.3.4</w:t>
      </w:r>
      <w:r w:rsidR="00F30DF0" w:rsidRPr="006A5CD5">
        <w:rPr>
          <w:rFonts w:ascii="Arial" w:eastAsia="Calibri" w:hAnsi="Arial" w:cs="Arial"/>
          <w:u w:val="single"/>
        </w:rPr>
        <w:t xml:space="preserve"> </w:t>
      </w:r>
      <w:r w:rsidR="004603D1" w:rsidRPr="006A5CD5">
        <w:rPr>
          <w:rFonts w:ascii="Arial" w:eastAsia="Calibri" w:hAnsi="Arial" w:cs="Arial"/>
          <w:u w:val="single"/>
        </w:rPr>
        <w:t>User-</w:t>
      </w:r>
      <w:r w:rsidR="00AE778B" w:rsidRPr="006A5CD5">
        <w:rPr>
          <w:rFonts w:ascii="Arial" w:eastAsia="Calibri" w:hAnsi="Arial" w:cs="Arial"/>
          <w:u w:val="single"/>
        </w:rPr>
        <w:t>testing</w:t>
      </w:r>
      <w:r w:rsidR="00A460B0" w:rsidRPr="006A5CD5">
        <w:rPr>
          <w:rFonts w:ascii="Arial" w:eastAsia="Calibri" w:hAnsi="Arial" w:cs="Arial"/>
        </w:rPr>
        <w:t xml:space="preserve"> </w:t>
      </w:r>
    </w:p>
    <w:p w14:paraId="5079ADBC" w14:textId="77777777" w:rsidR="00AE778B" w:rsidRPr="006A5CD5" w:rsidRDefault="00AE778B" w:rsidP="0073139B">
      <w:pPr>
        <w:spacing w:after="0"/>
        <w:jc w:val="both"/>
        <w:rPr>
          <w:rFonts w:ascii="Arial" w:eastAsia="Calibri" w:hAnsi="Arial" w:cs="Arial"/>
          <w:b/>
          <w:color w:val="FF0000"/>
        </w:rPr>
      </w:pPr>
    </w:p>
    <w:p w14:paraId="337BDC46" w14:textId="77777777" w:rsidR="000A0457" w:rsidRDefault="000A0457" w:rsidP="000A0457">
      <w:pPr>
        <w:spacing w:after="0"/>
        <w:jc w:val="both"/>
        <w:rPr>
          <w:rFonts w:ascii="Arial" w:eastAsia="Calibri" w:hAnsi="Arial" w:cs="Arial"/>
          <w:b/>
          <w:color w:val="FF0000"/>
          <w:sz w:val="20"/>
          <w:szCs w:val="20"/>
        </w:rPr>
      </w:pPr>
      <w:r w:rsidRPr="00A16436">
        <w:rPr>
          <w:rFonts w:ascii="Arial" w:eastAsia="Calibri" w:hAnsi="Arial" w:cs="Arial"/>
          <w:b/>
          <w:noProof/>
          <w:color w:val="FF0000"/>
          <w:sz w:val="20"/>
          <w:szCs w:val="20"/>
          <w:lang w:val="en-US"/>
        </w:rPr>
        <w:drawing>
          <wp:inline distT="0" distB="0" distL="0" distR="0" wp14:anchorId="697E12E0" wp14:editId="24A7173C">
            <wp:extent cx="2784000" cy="2088000"/>
            <wp:effectExtent l="0" t="0" r="0" b="7620"/>
            <wp:docPr id="47" name="Picture 47" descr="User Test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 Testing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4000" cy="2088000"/>
                    </a:xfrm>
                    <a:prstGeom prst="rect">
                      <a:avLst/>
                    </a:prstGeom>
                    <a:noFill/>
                    <a:ln>
                      <a:noFill/>
                    </a:ln>
                  </pic:spPr>
                </pic:pic>
              </a:graphicData>
            </a:graphic>
          </wp:inline>
        </w:drawing>
      </w:r>
      <w:r w:rsidRPr="00AE778B">
        <w:rPr>
          <w:rFonts w:ascii="Arial" w:eastAsia="Calibri" w:hAnsi="Arial" w:cs="Arial"/>
          <w:b/>
          <w:color w:val="FF0000"/>
          <w:sz w:val="20"/>
          <w:szCs w:val="20"/>
        </w:rPr>
        <w:t xml:space="preserve">  </w:t>
      </w:r>
      <w:r w:rsidRPr="00A16436">
        <w:rPr>
          <w:rFonts w:ascii="Arial" w:eastAsia="Calibri" w:hAnsi="Arial" w:cs="Arial"/>
          <w:b/>
          <w:noProof/>
          <w:color w:val="FF0000"/>
          <w:sz w:val="20"/>
          <w:szCs w:val="20"/>
          <w:lang w:val="en-US"/>
        </w:rPr>
        <w:drawing>
          <wp:inline distT="0" distB="0" distL="0" distR="0" wp14:anchorId="393315F0" wp14:editId="77DD7A6A">
            <wp:extent cx="2812408" cy="2088000"/>
            <wp:effectExtent l="0" t="0" r="7620" b="7620"/>
            <wp:docPr id="48" name="Picture 48" descr="User%20Testing%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20Testing%2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2408" cy="2088000"/>
                    </a:xfrm>
                    <a:prstGeom prst="rect">
                      <a:avLst/>
                    </a:prstGeom>
                    <a:noFill/>
                    <a:ln>
                      <a:noFill/>
                    </a:ln>
                  </pic:spPr>
                </pic:pic>
              </a:graphicData>
            </a:graphic>
          </wp:inline>
        </w:drawing>
      </w:r>
    </w:p>
    <w:p w14:paraId="31BE382E" w14:textId="77777777" w:rsidR="000A0457" w:rsidRPr="00851CC9" w:rsidRDefault="000A0457" w:rsidP="000A0457">
      <w:pPr>
        <w:spacing w:after="0"/>
        <w:jc w:val="both"/>
        <w:rPr>
          <w:rFonts w:ascii="Arial" w:eastAsia="Calibri" w:hAnsi="Arial" w:cs="Arial"/>
          <w:b/>
          <w:color w:val="FF0000"/>
          <w:sz w:val="8"/>
          <w:szCs w:val="8"/>
        </w:rPr>
      </w:pPr>
    </w:p>
    <w:p w14:paraId="2CE6CD01" w14:textId="77777777" w:rsidR="00AE778B" w:rsidRPr="008810B3" w:rsidRDefault="00851CC9" w:rsidP="003E2690">
      <w:pPr>
        <w:tabs>
          <w:tab w:val="left" w:pos="3969"/>
          <w:tab w:val="left" w:pos="4536"/>
        </w:tabs>
        <w:spacing w:after="0"/>
        <w:jc w:val="both"/>
        <w:rPr>
          <w:rFonts w:ascii="Arial" w:eastAsia="Calibri" w:hAnsi="Arial" w:cs="Arial"/>
          <w:sz w:val="18"/>
          <w:szCs w:val="18"/>
        </w:rPr>
      </w:pPr>
      <w:r w:rsidRPr="004907A7">
        <w:rPr>
          <w:rFonts w:ascii="Arial" w:eastAsia="Calibri" w:hAnsi="Arial" w:cs="Arial"/>
          <w:color w:val="000000" w:themeColor="text1"/>
          <w:sz w:val="18"/>
          <w:szCs w:val="18"/>
        </w:rPr>
        <w:t xml:space="preserve">Fig. </w:t>
      </w:r>
      <w:r w:rsidR="00C922C9" w:rsidRPr="004907A7">
        <w:rPr>
          <w:rFonts w:ascii="Arial" w:eastAsia="Calibri" w:hAnsi="Arial" w:cs="Arial"/>
          <w:color w:val="000000" w:themeColor="text1"/>
          <w:sz w:val="18"/>
          <w:szCs w:val="18"/>
        </w:rPr>
        <w:t>24</w:t>
      </w:r>
      <w:r w:rsidR="00E035E5" w:rsidRPr="004907A7">
        <w:rPr>
          <w:rFonts w:ascii="Arial" w:eastAsia="Calibri" w:hAnsi="Arial" w:cs="Arial"/>
          <w:color w:val="000000" w:themeColor="text1"/>
          <w:sz w:val="18"/>
          <w:szCs w:val="18"/>
        </w:rPr>
        <w:t xml:space="preserve">: User-testing at Parkinson’s UK, London.     </w:t>
      </w:r>
      <w:r w:rsidR="00D56045" w:rsidRPr="004907A7">
        <w:rPr>
          <w:rFonts w:ascii="Arial" w:eastAsia="Calibri" w:hAnsi="Arial" w:cs="Arial"/>
          <w:color w:val="000000" w:themeColor="text1"/>
          <w:sz w:val="18"/>
          <w:szCs w:val="18"/>
        </w:rPr>
        <w:tab/>
      </w:r>
      <w:r w:rsidRPr="004907A7">
        <w:rPr>
          <w:rFonts w:ascii="Arial" w:eastAsia="Calibri" w:hAnsi="Arial" w:cs="Arial"/>
          <w:color w:val="000000" w:themeColor="text1"/>
          <w:sz w:val="18"/>
          <w:szCs w:val="18"/>
        </w:rPr>
        <w:t xml:space="preserve">Fig. </w:t>
      </w:r>
      <w:r w:rsidR="00C922C9" w:rsidRPr="004907A7">
        <w:rPr>
          <w:rFonts w:ascii="Arial" w:eastAsia="Calibri" w:hAnsi="Arial" w:cs="Arial"/>
          <w:color w:val="000000" w:themeColor="text1"/>
          <w:sz w:val="18"/>
          <w:szCs w:val="18"/>
        </w:rPr>
        <w:t>25</w:t>
      </w:r>
      <w:r w:rsidR="004603D1" w:rsidRPr="004907A7">
        <w:rPr>
          <w:rFonts w:ascii="Arial" w:eastAsia="Calibri" w:hAnsi="Arial" w:cs="Arial"/>
          <w:color w:val="000000" w:themeColor="text1"/>
          <w:sz w:val="18"/>
          <w:szCs w:val="18"/>
        </w:rPr>
        <w:t>: User-</w:t>
      </w:r>
      <w:r w:rsidR="00AE778B" w:rsidRPr="004907A7">
        <w:rPr>
          <w:rFonts w:ascii="Arial" w:eastAsia="Calibri" w:hAnsi="Arial" w:cs="Arial"/>
          <w:color w:val="000000" w:themeColor="text1"/>
          <w:sz w:val="18"/>
          <w:szCs w:val="18"/>
        </w:rPr>
        <w:t>testi</w:t>
      </w:r>
      <w:r w:rsidR="001A257E" w:rsidRPr="004907A7">
        <w:rPr>
          <w:rFonts w:ascii="Arial" w:eastAsia="Calibri" w:hAnsi="Arial" w:cs="Arial"/>
          <w:color w:val="000000" w:themeColor="text1"/>
          <w:sz w:val="18"/>
          <w:szCs w:val="18"/>
        </w:rPr>
        <w:t>ng at Parkinson’s UK, London</w:t>
      </w:r>
      <w:r w:rsidR="00AE778B" w:rsidRPr="008810B3">
        <w:rPr>
          <w:rFonts w:ascii="Arial" w:eastAsia="Calibri" w:hAnsi="Arial" w:cs="Arial"/>
          <w:sz w:val="18"/>
          <w:szCs w:val="18"/>
        </w:rPr>
        <w:t xml:space="preserve">.     </w:t>
      </w:r>
    </w:p>
    <w:p w14:paraId="2D53632D" w14:textId="77777777" w:rsidR="00AE778B" w:rsidRPr="00AE778B" w:rsidRDefault="00AE778B" w:rsidP="0073139B">
      <w:pPr>
        <w:spacing w:after="0"/>
        <w:jc w:val="both"/>
        <w:rPr>
          <w:rFonts w:ascii="Arial" w:eastAsia="Calibri" w:hAnsi="Arial" w:cs="Arial"/>
          <w:b/>
          <w:color w:val="FF0000"/>
          <w:sz w:val="20"/>
          <w:szCs w:val="20"/>
        </w:rPr>
      </w:pPr>
    </w:p>
    <w:p w14:paraId="73107795" w14:textId="77777777" w:rsidR="00E1765D" w:rsidRDefault="00E1765D" w:rsidP="0073139B">
      <w:pPr>
        <w:spacing w:after="0" w:line="480" w:lineRule="auto"/>
        <w:jc w:val="both"/>
        <w:rPr>
          <w:rFonts w:ascii="Arial" w:eastAsia="Calibri" w:hAnsi="Arial" w:cs="Arial"/>
          <w:color w:val="FF0000"/>
          <w:sz w:val="20"/>
          <w:szCs w:val="20"/>
        </w:rPr>
      </w:pPr>
    </w:p>
    <w:p w14:paraId="59C87ED9" w14:textId="3FED55E5" w:rsidR="008C0399" w:rsidRPr="006A5CD5" w:rsidRDefault="00E1765D" w:rsidP="00DF6072">
      <w:pPr>
        <w:spacing w:after="0" w:line="480" w:lineRule="auto"/>
        <w:jc w:val="both"/>
        <w:rPr>
          <w:rFonts w:ascii="Arial" w:eastAsia="Calibri" w:hAnsi="Arial" w:cs="Arial"/>
        </w:rPr>
      </w:pPr>
      <w:r w:rsidRPr="006A5CD5">
        <w:rPr>
          <w:rFonts w:ascii="Arial" w:eastAsia="Calibri" w:hAnsi="Arial" w:cs="Arial"/>
        </w:rPr>
        <w:t xml:space="preserve">The user-testing process involved trialling the advanced prototype of the </w:t>
      </w:r>
      <w:r w:rsidRPr="006A5CD5">
        <w:rPr>
          <w:rFonts w:ascii="Arial" w:eastAsia="Calibri" w:hAnsi="Arial" w:cs="Arial"/>
          <w:i/>
        </w:rPr>
        <w:t>Transports</w:t>
      </w:r>
      <w:r w:rsidRPr="006A5CD5">
        <w:rPr>
          <w:rFonts w:ascii="Arial" w:eastAsia="Calibri" w:hAnsi="Arial" w:cs="Arial"/>
        </w:rPr>
        <w:t xml:space="preserve"> installation with volunteers at the London headquarters of Parkinson’s UK</w:t>
      </w:r>
      <w:r w:rsidRPr="006A5CD5">
        <w:t xml:space="preserve"> </w:t>
      </w:r>
      <w:r w:rsidRPr="006A5CD5">
        <w:rPr>
          <w:rFonts w:ascii="Arial" w:eastAsia="Calibri" w:hAnsi="Arial" w:cs="Arial"/>
        </w:rPr>
        <w:t>on 29 July 2014. As part of this process, nine participants took part</w:t>
      </w:r>
      <w:r w:rsidR="00AD5EFB" w:rsidRPr="006A5CD5">
        <w:rPr>
          <w:rFonts w:ascii="Arial" w:eastAsia="Calibri" w:hAnsi="Arial" w:cs="Arial"/>
        </w:rPr>
        <w:t>,</w:t>
      </w:r>
      <w:r w:rsidRPr="006A5CD5">
        <w:rPr>
          <w:rFonts w:ascii="Arial" w:eastAsia="Calibri" w:hAnsi="Arial" w:cs="Arial"/>
        </w:rPr>
        <w:t xml:space="preserve"> ranging from </w:t>
      </w:r>
      <w:r w:rsidR="00190383" w:rsidRPr="006A5CD5">
        <w:rPr>
          <w:rFonts w:ascii="Arial" w:eastAsia="Calibri" w:hAnsi="Arial" w:cs="Arial"/>
        </w:rPr>
        <w:t>those</w:t>
      </w:r>
      <w:r w:rsidRPr="006A5CD5">
        <w:rPr>
          <w:rFonts w:ascii="Arial" w:eastAsia="Calibri" w:hAnsi="Arial" w:cs="Arial"/>
        </w:rPr>
        <w:t xml:space="preserve"> with a professional interest in </w:t>
      </w:r>
      <w:r w:rsidR="0073721A" w:rsidRPr="006A5CD5">
        <w:rPr>
          <w:rFonts w:ascii="Arial" w:eastAsia="Calibri" w:hAnsi="Arial" w:cs="Arial"/>
        </w:rPr>
        <w:t xml:space="preserve">YOPD </w:t>
      </w:r>
      <w:r w:rsidRPr="006A5CD5">
        <w:rPr>
          <w:rFonts w:ascii="Arial" w:eastAsia="Calibri" w:hAnsi="Arial" w:cs="Arial"/>
        </w:rPr>
        <w:t>(e.g. nurses, researchers</w:t>
      </w:r>
      <w:r w:rsidR="0073721A" w:rsidRPr="006A5CD5">
        <w:rPr>
          <w:rFonts w:ascii="Arial" w:eastAsia="Calibri" w:hAnsi="Arial" w:cs="Arial"/>
        </w:rPr>
        <w:t>,</w:t>
      </w:r>
      <w:r w:rsidR="00190383" w:rsidRPr="006A5CD5">
        <w:rPr>
          <w:rFonts w:ascii="Arial" w:eastAsia="Calibri" w:hAnsi="Arial" w:cs="Arial"/>
        </w:rPr>
        <w:t xml:space="preserve"> campaigners etc.</w:t>
      </w:r>
      <w:r w:rsidRPr="006A5CD5">
        <w:rPr>
          <w:rFonts w:ascii="Arial" w:eastAsia="Calibri" w:hAnsi="Arial" w:cs="Arial"/>
        </w:rPr>
        <w:t>)</w:t>
      </w:r>
      <w:r w:rsidR="00190383" w:rsidRPr="006A5CD5">
        <w:rPr>
          <w:rFonts w:ascii="Arial" w:eastAsia="Calibri" w:hAnsi="Arial" w:cs="Arial"/>
        </w:rPr>
        <w:t xml:space="preserve"> to individuals </w:t>
      </w:r>
      <w:r w:rsidR="00DF6072" w:rsidRPr="006A5CD5">
        <w:rPr>
          <w:rFonts w:ascii="Arial" w:eastAsia="Calibri" w:hAnsi="Arial" w:cs="Arial"/>
        </w:rPr>
        <w:t>who had</w:t>
      </w:r>
      <w:r w:rsidR="00190383" w:rsidRPr="006A5CD5">
        <w:rPr>
          <w:rFonts w:ascii="Arial" w:eastAsia="Calibri" w:hAnsi="Arial" w:cs="Arial"/>
        </w:rPr>
        <w:t xml:space="preserve"> </w:t>
      </w:r>
      <w:r w:rsidR="000150D6" w:rsidRPr="006A5CD5">
        <w:rPr>
          <w:rFonts w:ascii="Arial" w:eastAsia="Calibri" w:hAnsi="Arial" w:cs="Arial"/>
        </w:rPr>
        <w:t xml:space="preserve">a </w:t>
      </w:r>
      <w:r w:rsidR="00190383" w:rsidRPr="006A5CD5">
        <w:rPr>
          <w:rFonts w:ascii="Arial" w:eastAsia="Calibri" w:hAnsi="Arial" w:cs="Arial"/>
        </w:rPr>
        <w:t xml:space="preserve">lived experience of </w:t>
      </w:r>
      <w:r w:rsidR="00296BA4" w:rsidRPr="006A5CD5">
        <w:rPr>
          <w:rFonts w:ascii="Arial" w:eastAsia="Calibri" w:hAnsi="Arial" w:cs="Arial"/>
        </w:rPr>
        <w:t>the disease,</w:t>
      </w:r>
      <w:r w:rsidR="00AD5EFB" w:rsidRPr="006A5CD5">
        <w:rPr>
          <w:rFonts w:ascii="Arial" w:eastAsia="Calibri" w:hAnsi="Arial" w:cs="Arial"/>
        </w:rPr>
        <w:t xml:space="preserve"> </w:t>
      </w:r>
      <w:r w:rsidR="00DF6072" w:rsidRPr="006A5CD5">
        <w:rPr>
          <w:rFonts w:ascii="Arial" w:eastAsia="Calibri" w:hAnsi="Arial" w:cs="Arial"/>
        </w:rPr>
        <w:t>including</w:t>
      </w:r>
      <w:r w:rsidR="00AD5EFB" w:rsidRPr="006A5CD5">
        <w:rPr>
          <w:rFonts w:ascii="Arial" w:eastAsia="Calibri" w:hAnsi="Arial" w:cs="Arial"/>
        </w:rPr>
        <w:t xml:space="preserve"> those that </w:t>
      </w:r>
      <w:r w:rsidR="00DF6072" w:rsidRPr="006A5CD5">
        <w:rPr>
          <w:rFonts w:ascii="Arial" w:eastAsia="Calibri" w:hAnsi="Arial" w:cs="Arial"/>
        </w:rPr>
        <w:t xml:space="preserve">had </w:t>
      </w:r>
      <w:r w:rsidR="00AD5EFB" w:rsidRPr="006A5CD5">
        <w:rPr>
          <w:rFonts w:ascii="Arial" w:eastAsia="Calibri" w:hAnsi="Arial" w:cs="Arial"/>
        </w:rPr>
        <w:t xml:space="preserve">been </w:t>
      </w:r>
      <w:r w:rsidR="00190383" w:rsidRPr="006A5CD5">
        <w:rPr>
          <w:rFonts w:ascii="Arial" w:eastAsia="Calibri" w:hAnsi="Arial" w:cs="Arial"/>
        </w:rPr>
        <w:t>diagnosed with YOPD and their relatives.</w:t>
      </w:r>
      <w:r w:rsidRPr="006A5CD5">
        <w:rPr>
          <w:rFonts w:ascii="Arial" w:eastAsia="Calibri" w:hAnsi="Arial" w:cs="Arial"/>
        </w:rPr>
        <w:t xml:space="preserve"> </w:t>
      </w:r>
      <w:r w:rsidR="00615406" w:rsidRPr="006A5CD5">
        <w:rPr>
          <w:rFonts w:ascii="Arial" w:eastAsia="Calibri" w:hAnsi="Arial" w:cs="Arial"/>
        </w:rPr>
        <w:t>In advance of their participation, e</w:t>
      </w:r>
      <w:r w:rsidRPr="006A5CD5">
        <w:rPr>
          <w:rFonts w:ascii="Arial" w:eastAsia="Calibri" w:hAnsi="Arial" w:cs="Arial"/>
        </w:rPr>
        <w:t xml:space="preserve">ach </w:t>
      </w:r>
      <w:r w:rsidR="00615406" w:rsidRPr="006A5CD5">
        <w:rPr>
          <w:rFonts w:ascii="Arial" w:eastAsia="Calibri" w:hAnsi="Arial" w:cs="Arial"/>
        </w:rPr>
        <w:t>volunteer</w:t>
      </w:r>
      <w:r w:rsidRPr="006A5CD5">
        <w:rPr>
          <w:rFonts w:ascii="Arial" w:eastAsia="Calibri" w:hAnsi="Arial" w:cs="Arial"/>
        </w:rPr>
        <w:t xml:space="preserve"> had received an ‘Information Sheet for Participants’</w:t>
      </w:r>
      <w:r w:rsidR="00615406" w:rsidRPr="006A5CD5">
        <w:rPr>
          <w:rFonts w:ascii="Arial" w:eastAsia="Calibri" w:hAnsi="Arial" w:cs="Arial"/>
        </w:rPr>
        <w:t xml:space="preserve">, which outlined the pilot’s research aims, the nature of the data being collected, information as to how </w:t>
      </w:r>
      <w:r w:rsidR="00190383" w:rsidRPr="006A5CD5">
        <w:rPr>
          <w:rFonts w:ascii="Arial" w:eastAsia="Calibri" w:hAnsi="Arial" w:cs="Arial"/>
        </w:rPr>
        <w:t>this data</w:t>
      </w:r>
      <w:r w:rsidR="00615406" w:rsidRPr="006A5CD5">
        <w:rPr>
          <w:rFonts w:ascii="Arial" w:eastAsia="Calibri" w:hAnsi="Arial" w:cs="Arial"/>
        </w:rPr>
        <w:t xml:space="preserve"> would be used and stored, and a consent form </w:t>
      </w:r>
      <w:r w:rsidR="00296BA4" w:rsidRPr="006A5CD5">
        <w:rPr>
          <w:rFonts w:ascii="Arial" w:eastAsia="Calibri" w:hAnsi="Arial" w:cs="Arial"/>
        </w:rPr>
        <w:t xml:space="preserve">to enable the volunteers </w:t>
      </w:r>
      <w:r w:rsidR="00DF6072" w:rsidRPr="006A5CD5">
        <w:rPr>
          <w:rFonts w:ascii="Arial" w:eastAsia="Calibri" w:hAnsi="Arial" w:cs="Arial"/>
        </w:rPr>
        <w:t xml:space="preserve">to </w:t>
      </w:r>
      <w:r w:rsidR="00190383" w:rsidRPr="006A5CD5">
        <w:rPr>
          <w:rFonts w:ascii="Arial" w:eastAsia="Calibri" w:hAnsi="Arial" w:cs="Arial"/>
        </w:rPr>
        <w:t>provid</w:t>
      </w:r>
      <w:r w:rsidR="00296BA4" w:rsidRPr="006A5CD5">
        <w:rPr>
          <w:rFonts w:ascii="Arial" w:eastAsia="Calibri" w:hAnsi="Arial" w:cs="Arial"/>
        </w:rPr>
        <w:t>e</w:t>
      </w:r>
      <w:r w:rsidR="00190383" w:rsidRPr="006A5CD5">
        <w:rPr>
          <w:rFonts w:ascii="Arial" w:eastAsia="Calibri" w:hAnsi="Arial" w:cs="Arial"/>
        </w:rPr>
        <w:t xml:space="preserve"> </w:t>
      </w:r>
      <w:r w:rsidR="00DF6072" w:rsidRPr="006A5CD5">
        <w:rPr>
          <w:rFonts w:ascii="Arial" w:eastAsia="Calibri" w:hAnsi="Arial" w:cs="Arial"/>
        </w:rPr>
        <w:t xml:space="preserve">their </w:t>
      </w:r>
      <w:r w:rsidR="00190383" w:rsidRPr="006A5CD5">
        <w:rPr>
          <w:rFonts w:ascii="Arial" w:eastAsia="Calibri" w:hAnsi="Arial" w:cs="Arial"/>
        </w:rPr>
        <w:t xml:space="preserve">written permission </w:t>
      </w:r>
      <w:r w:rsidR="00296BA4" w:rsidRPr="006A5CD5">
        <w:rPr>
          <w:rFonts w:ascii="Arial" w:eastAsia="Calibri" w:hAnsi="Arial" w:cs="Arial"/>
        </w:rPr>
        <w:t xml:space="preserve">both </w:t>
      </w:r>
      <w:r w:rsidR="00615406" w:rsidRPr="006A5CD5">
        <w:rPr>
          <w:rFonts w:ascii="Arial" w:eastAsia="Calibri" w:hAnsi="Arial" w:cs="Arial"/>
        </w:rPr>
        <w:t>to participate in the study and</w:t>
      </w:r>
      <w:r w:rsidR="00AD5EFB" w:rsidRPr="006A5CD5">
        <w:rPr>
          <w:rFonts w:ascii="Arial" w:eastAsia="Calibri" w:hAnsi="Arial" w:cs="Arial"/>
        </w:rPr>
        <w:t xml:space="preserve"> to have their qualitative </w:t>
      </w:r>
      <w:r w:rsidR="00615406" w:rsidRPr="006A5CD5">
        <w:rPr>
          <w:rFonts w:ascii="Arial" w:eastAsia="Calibri" w:hAnsi="Arial" w:cs="Arial"/>
        </w:rPr>
        <w:t xml:space="preserve">feedback </w:t>
      </w:r>
      <w:r w:rsidR="00AD5EFB" w:rsidRPr="006A5CD5">
        <w:rPr>
          <w:rFonts w:ascii="Arial" w:eastAsia="Calibri" w:hAnsi="Arial" w:cs="Arial"/>
        </w:rPr>
        <w:t xml:space="preserve">recorded </w:t>
      </w:r>
      <w:r w:rsidR="00615406" w:rsidRPr="006A5CD5">
        <w:rPr>
          <w:rFonts w:ascii="Arial" w:eastAsia="Calibri" w:hAnsi="Arial" w:cs="Arial"/>
        </w:rPr>
        <w:t>o</w:t>
      </w:r>
      <w:r w:rsidR="00296BA4" w:rsidRPr="006A5CD5">
        <w:rPr>
          <w:rFonts w:ascii="Arial" w:eastAsia="Calibri" w:hAnsi="Arial" w:cs="Arial"/>
        </w:rPr>
        <w:t xml:space="preserve">n camera </w:t>
      </w:r>
      <w:r w:rsidR="00DF6072" w:rsidRPr="006A5CD5">
        <w:rPr>
          <w:rFonts w:ascii="Arial" w:eastAsia="Calibri" w:hAnsi="Arial" w:cs="Arial"/>
        </w:rPr>
        <w:t>immediately</w:t>
      </w:r>
      <w:r w:rsidR="00296BA4" w:rsidRPr="006A5CD5">
        <w:rPr>
          <w:rFonts w:ascii="Arial" w:eastAsia="Calibri" w:hAnsi="Arial" w:cs="Arial"/>
        </w:rPr>
        <w:t xml:space="preserve"> after taking part in </w:t>
      </w:r>
      <w:r w:rsidR="00296BA4" w:rsidRPr="006A5CD5">
        <w:rPr>
          <w:rFonts w:ascii="Arial" w:eastAsia="Calibri" w:hAnsi="Arial" w:cs="Arial"/>
          <w:i/>
        </w:rPr>
        <w:t>Transports</w:t>
      </w:r>
      <w:r w:rsidR="00296BA4" w:rsidRPr="006A5CD5">
        <w:rPr>
          <w:rFonts w:ascii="Arial" w:eastAsia="Calibri" w:hAnsi="Arial" w:cs="Arial"/>
        </w:rPr>
        <w:t>.</w:t>
      </w:r>
      <w:r w:rsidR="00DF6072" w:rsidRPr="006A5CD5">
        <w:rPr>
          <w:rFonts w:ascii="Arial" w:eastAsia="Calibri" w:hAnsi="Arial" w:cs="Arial"/>
        </w:rPr>
        <w:t xml:space="preserve"> </w:t>
      </w:r>
      <w:r w:rsidR="003F150E" w:rsidRPr="006A5CD5">
        <w:rPr>
          <w:rFonts w:ascii="Arial" w:eastAsia="Calibri" w:hAnsi="Arial" w:cs="Arial"/>
        </w:rPr>
        <w:t xml:space="preserve">The questions </w:t>
      </w:r>
      <w:r w:rsidR="00DF6072" w:rsidRPr="006A5CD5">
        <w:rPr>
          <w:rFonts w:ascii="Arial" w:eastAsia="Calibri" w:hAnsi="Arial" w:cs="Arial"/>
        </w:rPr>
        <w:t xml:space="preserve">that were asked following </w:t>
      </w:r>
      <w:r w:rsidR="00075C5C" w:rsidRPr="006A5CD5">
        <w:rPr>
          <w:rFonts w:ascii="Arial" w:eastAsia="Calibri" w:hAnsi="Arial" w:cs="Arial"/>
        </w:rPr>
        <w:t>each</w:t>
      </w:r>
      <w:r w:rsidR="00DF6072" w:rsidRPr="006A5CD5">
        <w:rPr>
          <w:rFonts w:ascii="Arial" w:eastAsia="Calibri" w:hAnsi="Arial" w:cs="Arial"/>
        </w:rPr>
        <w:t xml:space="preserve"> volunteer’s</w:t>
      </w:r>
      <w:r w:rsidR="003F150E" w:rsidRPr="006A5CD5">
        <w:rPr>
          <w:rFonts w:ascii="Arial" w:eastAsia="Calibri" w:hAnsi="Arial" w:cs="Arial"/>
        </w:rPr>
        <w:t xml:space="preserve"> participation in the </w:t>
      </w:r>
      <w:r w:rsidR="003F150E" w:rsidRPr="006A5CD5">
        <w:rPr>
          <w:rFonts w:ascii="Arial" w:eastAsia="Calibri" w:hAnsi="Arial" w:cs="Arial"/>
        </w:rPr>
        <w:lastRenderedPageBreak/>
        <w:t xml:space="preserve">installation </w:t>
      </w:r>
      <w:r w:rsidR="006D26C5">
        <w:rPr>
          <w:rFonts w:ascii="Arial" w:eastAsia="Calibri" w:hAnsi="Arial" w:cs="Arial"/>
        </w:rPr>
        <w:t xml:space="preserve">focused </w:t>
      </w:r>
      <w:r w:rsidR="003F150E" w:rsidRPr="006A5CD5">
        <w:rPr>
          <w:rFonts w:ascii="Arial" w:eastAsia="Calibri" w:hAnsi="Arial" w:cs="Arial"/>
        </w:rPr>
        <w:t>on the</w:t>
      </w:r>
      <w:r w:rsidR="00FF7575" w:rsidRPr="006A5CD5">
        <w:rPr>
          <w:rFonts w:ascii="Arial" w:eastAsia="Calibri" w:hAnsi="Arial" w:cs="Arial"/>
        </w:rPr>
        <w:t xml:space="preserve">ir perceived </w:t>
      </w:r>
      <w:r w:rsidR="003F150E" w:rsidRPr="006A5CD5">
        <w:rPr>
          <w:rFonts w:ascii="Arial" w:eastAsia="Calibri" w:hAnsi="Arial" w:cs="Arial"/>
        </w:rPr>
        <w:t xml:space="preserve">accuracy of the experience, the extent to which they believed that this immersive approach </w:t>
      </w:r>
      <w:r w:rsidR="008C0399" w:rsidRPr="006A5CD5">
        <w:rPr>
          <w:rFonts w:ascii="Arial" w:eastAsia="Calibri" w:hAnsi="Arial" w:cs="Arial"/>
        </w:rPr>
        <w:t>to empath</w:t>
      </w:r>
      <w:r w:rsidR="00971E99">
        <w:rPr>
          <w:rFonts w:ascii="Arial" w:eastAsia="Calibri" w:hAnsi="Arial" w:cs="Arial"/>
        </w:rPr>
        <w:t>ic</w:t>
      </w:r>
      <w:r w:rsidR="008C0399" w:rsidRPr="006A5CD5">
        <w:rPr>
          <w:rFonts w:ascii="Arial" w:eastAsia="Calibri" w:hAnsi="Arial" w:cs="Arial"/>
        </w:rPr>
        <w:t xml:space="preserve"> learning </w:t>
      </w:r>
      <w:r w:rsidR="003F150E" w:rsidRPr="006A5CD5">
        <w:rPr>
          <w:rFonts w:ascii="Arial" w:eastAsia="Calibri" w:hAnsi="Arial" w:cs="Arial"/>
        </w:rPr>
        <w:t>might cultivate a more accurate understanding of YOPD among the public</w:t>
      </w:r>
      <w:r w:rsidR="00075C5C" w:rsidRPr="006A5CD5">
        <w:rPr>
          <w:rFonts w:ascii="Arial" w:eastAsia="Calibri" w:hAnsi="Arial" w:cs="Arial"/>
        </w:rPr>
        <w:t>,</w:t>
      </w:r>
      <w:r w:rsidR="003F150E" w:rsidRPr="006A5CD5">
        <w:rPr>
          <w:rFonts w:ascii="Arial" w:eastAsia="Calibri" w:hAnsi="Arial" w:cs="Arial"/>
        </w:rPr>
        <w:t xml:space="preserve"> and </w:t>
      </w:r>
      <w:r w:rsidR="00FF7575" w:rsidRPr="006A5CD5">
        <w:rPr>
          <w:rFonts w:ascii="Arial" w:eastAsia="Calibri" w:hAnsi="Arial" w:cs="Arial"/>
        </w:rPr>
        <w:t xml:space="preserve">further </w:t>
      </w:r>
      <w:r w:rsidR="003F150E" w:rsidRPr="006A5CD5">
        <w:rPr>
          <w:rFonts w:ascii="Arial" w:eastAsia="Calibri" w:hAnsi="Arial" w:cs="Arial"/>
        </w:rPr>
        <w:t xml:space="preserve">ways in which they could see these approaches </w:t>
      </w:r>
      <w:r w:rsidR="00075C5C" w:rsidRPr="006A5CD5">
        <w:rPr>
          <w:rFonts w:ascii="Arial" w:eastAsia="Calibri" w:hAnsi="Arial" w:cs="Arial"/>
        </w:rPr>
        <w:t>to</w:t>
      </w:r>
      <w:r w:rsidR="00ED7B45" w:rsidRPr="006A5CD5">
        <w:rPr>
          <w:rFonts w:ascii="Arial" w:eastAsia="Calibri" w:hAnsi="Arial" w:cs="Arial"/>
        </w:rPr>
        <w:t>ward</w:t>
      </w:r>
      <w:r w:rsidR="00075C5C" w:rsidRPr="006A5CD5">
        <w:rPr>
          <w:rFonts w:ascii="Arial" w:eastAsia="Calibri" w:hAnsi="Arial" w:cs="Arial"/>
        </w:rPr>
        <w:t xml:space="preserve"> virtual embodiment </w:t>
      </w:r>
      <w:r w:rsidR="003F150E" w:rsidRPr="006A5CD5">
        <w:rPr>
          <w:rFonts w:ascii="Arial" w:eastAsia="Calibri" w:hAnsi="Arial" w:cs="Arial"/>
        </w:rPr>
        <w:t>being applied</w:t>
      </w:r>
      <w:r w:rsidR="00B12513" w:rsidRPr="006A5CD5">
        <w:rPr>
          <w:rFonts w:ascii="Arial" w:eastAsia="Calibri" w:hAnsi="Arial" w:cs="Arial"/>
        </w:rPr>
        <w:t xml:space="preserve">. This </w:t>
      </w:r>
      <w:r w:rsidR="00DF6072" w:rsidRPr="006A5CD5">
        <w:rPr>
          <w:rFonts w:ascii="Arial" w:eastAsia="Calibri" w:hAnsi="Arial" w:cs="Arial"/>
        </w:rPr>
        <w:t>latter</w:t>
      </w:r>
      <w:r w:rsidR="00B12513" w:rsidRPr="006A5CD5">
        <w:rPr>
          <w:rFonts w:ascii="Arial" w:eastAsia="Calibri" w:hAnsi="Arial" w:cs="Arial"/>
        </w:rPr>
        <w:t xml:space="preserve"> </w:t>
      </w:r>
      <w:r w:rsidR="003F150E" w:rsidRPr="006A5CD5">
        <w:rPr>
          <w:rFonts w:ascii="Arial" w:eastAsia="Calibri" w:hAnsi="Arial" w:cs="Arial"/>
        </w:rPr>
        <w:t xml:space="preserve">question was </w:t>
      </w:r>
      <w:r w:rsidR="00075C5C" w:rsidRPr="006A5CD5">
        <w:rPr>
          <w:rFonts w:ascii="Arial" w:eastAsia="Calibri" w:hAnsi="Arial" w:cs="Arial"/>
        </w:rPr>
        <w:t xml:space="preserve">specifically </w:t>
      </w:r>
      <w:r w:rsidR="003F150E" w:rsidRPr="006A5CD5">
        <w:rPr>
          <w:rFonts w:ascii="Arial" w:eastAsia="Calibri" w:hAnsi="Arial" w:cs="Arial"/>
        </w:rPr>
        <w:t xml:space="preserve">designed to aid us in identifying </w:t>
      </w:r>
      <w:r w:rsidR="00B12513" w:rsidRPr="006A5CD5">
        <w:rPr>
          <w:rFonts w:ascii="Arial" w:eastAsia="Calibri" w:hAnsi="Arial" w:cs="Arial"/>
        </w:rPr>
        <w:t>other</w:t>
      </w:r>
      <w:r w:rsidR="003F150E" w:rsidRPr="006A5CD5">
        <w:rPr>
          <w:rFonts w:ascii="Arial" w:eastAsia="Calibri" w:hAnsi="Arial" w:cs="Arial"/>
        </w:rPr>
        <w:t xml:space="preserve"> </w:t>
      </w:r>
      <w:r w:rsidR="00DF6072" w:rsidRPr="006A5CD5">
        <w:rPr>
          <w:rFonts w:ascii="Arial" w:eastAsia="Calibri" w:hAnsi="Arial" w:cs="Arial"/>
        </w:rPr>
        <w:t xml:space="preserve">key </w:t>
      </w:r>
      <w:r w:rsidR="003F150E" w:rsidRPr="006A5CD5">
        <w:rPr>
          <w:rFonts w:ascii="Arial" w:eastAsia="Calibri" w:hAnsi="Arial" w:cs="Arial"/>
        </w:rPr>
        <w:t xml:space="preserve">audiences that might benefit from </w:t>
      </w:r>
      <w:r w:rsidR="00DF6072" w:rsidRPr="006A5CD5">
        <w:rPr>
          <w:rFonts w:ascii="Arial" w:eastAsia="Calibri" w:hAnsi="Arial" w:cs="Arial"/>
        </w:rPr>
        <w:t xml:space="preserve">this kind of participatory </w:t>
      </w:r>
      <w:r w:rsidR="003F150E" w:rsidRPr="006A5CD5">
        <w:rPr>
          <w:rFonts w:ascii="Arial" w:eastAsia="Calibri" w:hAnsi="Arial" w:cs="Arial"/>
        </w:rPr>
        <w:t>experience.</w:t>
      </w:r>
      <w:r w:rsidR="008C0399" w:rsidRPr="006A5CD5">
        <w:rPr>
          <w:rFonts w:ascii="Arial" w:eastAsia="Calibri" w:hAnsi="Arial" w:cs="Arial"/>
        </w:rPr>
        <w:t xml:space="preserve"> In regards to </w:t>
      </w:r>
      <w:r w:rsidR="000150D6" w:rsidRPr="006A5CD5">
        <w:rPr>
          <w:rFonts w:ascii="Arial" w:eastAsia="Calibri" w:hAnsi="Arial" w:cs="Arial"/>
        </w:rPr>
        <w:t xml:space="preserve">the question of </w:t>
      </w:r>
      <w:r w:rsidR="008C0399" w:rsidRPr="006A5CD5">
        <w:rPr>
          <w:rFonts w:ascii="Arial" w:eastAsia="Calibri" w:hAnsi="Arial" w:cs="Arial"/>
        </w:rPr>
        <w:t>accuracy, Jason Batup (diagnosed with Parkinson’s in 2012)</w:t>
      </w:r>
      <w:r w:rsidR="00B12513" w:rsidRPr="006A5CD5">
        <w:rPr>
          <w:rFonts w:ascii="Arial" w:eastAsia="Calibri" w:hAnsi="Arial" w:cs="Arial"/>
        </w:rPr>
        <w:t xml:space="preserve"> </w:t>
      </w:r>
      <w:r w:rsidR="00DF6072" w:rsidRPr="006A5CD5">
        <w:rPr>
          <w:rFonts w:ascii="Arial" w:eastAsia="Calibri" w:hAnsi="Arial" w:cs="Arial"/>
        </w:rPr>
        <w:t xml:space="preserve">and </w:t>
      </w:r>
      <w:r w:rsidR="00B12513" w:rsidRPr="006A5CD5">
        <w:rPr>
          <w:rFonts w:ascii="Arial" w:eastAsia="Calibri" w:hAnsi="Arial" w:cs="Arial"/>
        </w:rPr>
        <w:t>Sharon Martin (diagnosed with Parkinson’s aged 39)</w:t>
      </w:r>
      <w:r w:rsidR="00DF6072" w:rsidRPr="006A5CD5">
        <w:rPr>
          <w:rFonts w:ascii="Arial" w:eastAsia="Calibri" w:hAnsi="Arial" w:cs="Arial"/>
        </w:rPr>
        <w:t xml:space="preserve"> provided the following comments in their interviews:</w:t>
      </w:r>
    </w:p>
    <w:p w14:paraId="7BB71E13" w14:textId="77777777" w:rsidR="00DF6072" w:rsidRPr="006A5CD5" w:rsidRDefault="00DF6072" w:rsidP="00DF6072">
      <w:pPr>
        <w:spacing w:after="0" w:line="480" w:lineRule="auto"/>
        <w:jc w:val="both"/>
        <w:rPr>
          <w:rFonts w:ascii="Arial" w:eastAsia="Calibri" w:hAnsi="Arial" w:cs="Arial"/>
        </w:rPr>
      </w:pPr>
    </w:p>
    <w:p w14:paraId="3B09B78A" w14:textId="0F04F7F4" w:rsidR="003F150E" w:rsidRPr="006A5CD5" w:rsidRDefault="008C0399" w:rsidP="00B12513">
      <w:pPr>
        <w:spacing w:after="0"/>
        <w:ind w:left="426" w:right="379"/>
        <w:jc w:val="both"/>
        <w:rPr>
          <w:rFonts w:ascii="Arial" w:eastAsia="Calibri" w:hAnsi="Arial" w:cs="Arial"/>
        </w:rPr>
      </w:pPr>
      <w:r w:rsidRPr="006A5CD5">
        <w:rPr>
          <w:rFonts w:ascii="Arial" w:eastAsia="Calibri" w:hAnsi="Arial" w:cs="Arial"/>
        </w:rPr>
        <w:t>I can’t put it into words. It’s so close to what it’s like. I was thinking ‘well how long have I got to go of this?’ Not that I wasn’t enjoying it and wasn’t enthralled by it, but it was tiring. And that’s exactly what it’s like […] we all get tired, but it’s a different tired. It’s a tired that you don’t expect because you’re just standing up. It’s not like you’re going out running or anything, and it gives you that experience within 15 minutes which is really very clever. (</w:t>
      </w:r>
      <w:r w:rsidR="00B12513" w:rsidRPr="006A5CD5">
        <w:rPr>
          <w:rFonts w:ascii="Arial" w:eastAsia="Calibri" w:hAnsi="Arial" w:cs="Arial"/>
        </w:rPr>
        <w:t>Batup, ‘Personal Interview’)</w:t>
      </w:r>
    </w:p>
    <w:p w14:paraId="7ED2EDB0" w14:textId="77777777" w:rsidR="008C0399" w:rsidRPr="006A5CD5" w:rsidRDefault="008C0399" w:rsidP="00DF6072">
      <w:pPr>
        <w:spacing w:after="0"/>
        <w:jc w:val="both"/>
        <w:rPr>
          <w:rFonts w:ascii="Arial" w:eastAsia="Calibri" w:hAnsi="Arial" w:cs="Arial"/>
        </w:rPr>
      </w:pPr>
    </w:p>
    <w:p w14:paraId="7CF580DB" w14:textId="77777777" w:rsidR="00B12513" w:rsidRPr="006A5CD5" w:rsidRDefault="008C0399" w:rsidP="00B12513">
      <w:pPr>
        <w:spacing w:after="0"/>
        <w:ind w:left="426" w:right="379"/>
        <w:jc w:val="both"/>
        <w:rPr>
          <w:rFonts w:ascii="Arial" w:eastAsia="Calibri" w:hAnsi="Arial" w:cs="Arial"/>
        </w:rPr>
      </w:pPr>
      <w:r w:rsidRPr="006A5CD5">
        <w:rPr>
          <w:rFonts w:ascii="Arial" w:eastAsia="Calibri" w:hAnsi="Arial" w:cs="Arial"/>
        </w:rPr>
        <w:t>It did feel realistic yeah, it was amazing. It was like me going back in time to five years ago, before I was diagnosed. You get all these little things and you don’t realise what they are. You say those things in your head as well like ‘Stop, stop doing it, stop doing it’. You’re willing yourself to stop doing it, so it was bang on really</w:t>
      </w:r>
      <w:r w:rsidR="00B12513" w:rsidRPr="006A5CD5">
        <w:rPr>
          <w:rFonts w:ascii="Arial" w:eastAsia="Calibri" w:hAnsi="Arial" w:cs="Arial"/>
        </w:rPr>
        <w:t xml:space="preserve"> […] </w:t>
      </w:r>
      <w:r w:rsidRPr="006A5CD5">
        <w:rPr>
          <w:rFonts w:ascii="Arial" w:eastAsia="Calibri" w:hAnsi="Arial" w:cs="Arial"/>
        </w:rPr>
        <w:t>the weird thing was when the tremor came on that hand, this hand stopped. And that was really, really weird. It was such a weird feeling to have this hand semi-normal. It didn’t stop altogether, but it was reall</w:t>
      </w:r>
      <w:r w:rsidR="00B12513" w:rsidRPr="006A5CD5">
        <w:rPr>
          <w:rFonts w:ascii="Arial" w:eastAsia="Calibri" w:hAnsi="Arial" w:cs="Arial"/>
        </w:rPr>
        <w:t>y calm. It was really surreal’. (Martin</w:t>
      </w:r>
      <w:r w:rsidR="00EC48E1" w:rsidRPr="006A5CD5">
        <w:rPr>
          <w:rFonts w:ascii="Arial" w:eastAsia="Calibri" w:hAnsi="Arial" w:cs="Arial"/>
        </w:rPr>
        <w:t>,</w:t>
      </w:r>
      <w:r w:rsidR="00B12513" w:rsidRPr="006A5CD5">
        <w:rPr>
          <w:rFonts w:ascii="Arial" w:eastAsia="Calibri" w:hAnsi="Arial" w:cs="Arial"/>
        </w:rPr>
        <w:t xml:space="preserve"> ‘Personal Interview’)</w:t>
      </w:r>
    </w:p>
    <w:p w14:paraId="715D3E94" w14:textId="77777777" w:rsidR="008C0399" w:rsidRPr="006A5CD5" w:rsidRDefault="008C0399" w:rsidP="00B12513">
      <w:pPr>
        <w:spacing w:after="0"/>
        <w:ind w:left="426" w:right="379"/>
        <w:jc w:val="both"/>
        <w:rPr>
          <w:rFonts w:ascii="Arial" w:eastAsia="Calibri" w:hAnsi="Arial" w:cs="Arial"/>
          <w:color w:val="FF0000"/>
        </w:rPr>
      </w:pPr>
    </w:p>
    <w:p w14:paraId="213698B2" w14:textId="77777777" w:rsidR="008C0399" w:rsidRPr="006A5CD5" w:rsidRDefault="008C0399" w:rsidP="0073139B">
      <w:pPr>
        <w:spacing w:after="0" w:line="480" w:lineRule="auto"/>
        <w:jc w:val="both"/>
        <w:rPr>
          <w:rFonts w:ascii="Arial" w:eastAsia="Calibri" w:hAnsi="Arial" w:cs="Arial"/>
          <w:color w:val="FF0000"/>
        </w:rPr>
      </w:pPr>
    </w:p>
    <w:p w14:paraId="468CB1EA" w14:textId="096CB764" w:rsidR="008B1907" w:rsidRPr="006A5CD5" w:rsidRDefault="00CD7571" w:rsidP="00887226">
      <w:pPr>
        <w:spacing w:after="0" w:line="480" w:lineRule="auto"/>
        <w:jc w:val="both"/>
        <w:rPr>
          <w:rFonts w:ascii="Arial" w:eastAsia="Calibri" w:hAnsi="Arial" w:cs="Arial"/>
        </w:rPr>
      </w:pPr>
      <w:r w:rsidRPr="006A5CD5">
        <w:rPr>
          <w:rFonts w:ascii="Arial" w:eastAsia="Calibri" w:hAnsi="Arial" w:cs="Arial"/>
        </w:rPr>
        <w:t>This feedback usefully indicate</w:t>
      </w:r>
      <w:r w:rsidR="002F2E76">
        <w:rPr>
          <w:rFonts w:ascii="Arial" w:eastAsia="Calibri" w:hAnsi="Arial" w:cs="Arial"/>
        </w:rPr>
        <w:t>s</w:t>
      </w:r>
      <w:r w:rsidR="00EC48E1" w:rsidRPr="006A5CD5">
        <w:rPr>
          <w:rFonts w:ascii="Arial" w:eastAsia="Calibri" w:hAnsi="Arial" w:cs="Arial"/>
        </w:rPr>
        <w:t xml:space="preserve"> that for these participants we had reconstructed an experience that accurately correlates with aspects of their own experience </w:t>
      </w:r>
      <w:r w:rsidRPr="006A5CD5">
        <w:rPr>
          <w:rFonts w:ascii="Arial" w:eastAsia="Calibri" w:hAnsi="Arial" w:cs="Arial"/>
        </w:rPr>
        <w:t>of their physical symptoms. I</w:t>
      </w:r>
      <w:r w:rsidR="00EC48E1" w:rsidRPr="006A5CD5">
        <w:rPr>
          <w:rFonts w:ascii="Arial" w:eastAsia="Calibri" w:hAnsi="Arial" w:cs="Arial"/>
        </w:rPr>
        <w:t>n Batup’s feedback, he identifies that the efficacy of the installation is in recreating the feeling of fatigue that</w:t>
      </w:r>
      <w:r w:rsidR="00DB476B" w:rsidRPr="006A5CD5">
        <w:rPr>
          <w:rFonts w:ascii="Arial" w:eastAsia="Calibri" w:hAnsi="Arial" w:cs="Arial"/>
        </w:rPr>
        <w:t xml:space="preserve"> is engendered by the oscillating glove, which he suggests is proximate to his own experience of tiredness when engaging in</w:t>
      </w:r>
      <w:r w:rsidR="00EC48E1" w:rsidRPr="006A5CD5">
        <w:rPr>
          <w:rFonts w:ascii="Arial" w:eastAsia="Calibri" w:hAnsi="Arial" w:cs="Arial"/>
        </w:rPr>
        <w:t xml:space="preserve"> tasks</w:t>
      </w:r>
      <w:r w:rsidR="00DB476B" w:rsidRPr="006A5CD5">
        <w:rPr>
          <w:rFonts w:ascii="Arial" w:eastAsia="Calibri" w:hAnsi="Arial" w:cs="Arial"/>
        </w:rPr>
        <w:t xml:space="preserve"> that otherwise require minimal effort (e.g. standing up)</w:t>
      </w:r>
      <w:r w:rsidR="00EC48E1" w:rsidRPr="006A5CD5">
        <w:rPr>
          <w:rFonts w:ascii="Arial" w:eastAsia="Calibri" w:hAnsi="Arial" w:cs="Arial"/>
        </w:rPr>
        <w:t>.</w:t>
      </w:r>
      <w:r w:rsidR="00DB476B" w:rsidRPr="006A5CD5">
        <w:rPr>
          <w:rFonts w:ascii="Arial" w:eastAsia="Calibri" w:hAnsi="Arial" w:cs="Arial"/>
        </w:rPr>
        <w:t xml:space="preserve"> </w:t>
      </w:r>
      <w:r w:rsidRPr="006A5CD5">
        <w:rPr>
          <w:rFonts w:ascii="Arial" w:eastAsia="Calibri" w:hAnsi="Arial" w:cs="Arial"/>
        </w:rPr>
        <w:t>Martin’s comments rather focus on the</w:t>
      </w:r>
      <w:r w:rsidR="00DB476B" w:rsidRPr="006A5CD5">
        <w:rPr>
          <w:rFonts w:ascii="Arial" w:eastAsia="Calibri" w:hAnsi="Arial" w:cs="Arial"/>
        </w:rPr>
        <w:t xml:space="preserve"> conflict that she recognises between the involuntary excess of movement that the glove introduces</w:t>
      </w:r>
      <w:r w:rsidRPr="006A5CD5">
        <w:rPr>
          <w:rFonts w:ascii="Arial" w:eastAsia="Calibri" w:hAnsi="Arial" w:cs="Arial"/>
        </w:rPr>
        <w:t xml:space="preserve"> and the introspection that can accompany a physical symptom when it enters </w:t>
      </w:r>
      <w:r w:rsidRPr="006A5CD5">
        <w:rPr>
          <w:rFonts w:ascii="Arial" w:eastAsia="Calibri" w:hAnsi="Arial" w:cs="Arial"/>
        </w:rPr>
        <w:lastRenderedPageBreak/>
        <w:t xml:space="preserve">one’s conscious field of attention. </w:t>
      </w:r>
      <w:r w:rsidR="008E4843" w:rsidRPr="006A5CD5">
        <w:rPr>
          <w:rFonts w:ascii="Arial" w:eastAsia="Calibri" w:hAnsi="Arial" w:cs="Arial"/>
        </w:rPr>
        <w:t>Martin’s response also flags a</w:t>
      </w:r>
      <w:r w:rsidR="00ED7B45" w:rsidRPr="006A5CD5">
        <w:rPr>
          <w:rFonts w:ascii="Arial" w:eastAsia="Calibri" w:hAnsi="Arial" w:cs="Arial"/>
        </w:rPr>
        <w:t>n outcome that we had not anticipated through the user-testing process</w:t>
      </w:r>
      <w:r w:rsidR="00503CF0">
        <w:rPr>
          <w:rFonts w:ascii="Arial" w:eastAsia="Calibri" w:hAnsi="Arial" w:cs="Arial"/>
        </w:rPr>
        <w:t xml:space="preserve"> </w:t>
      </w:r>
      <w:r w:rsidR="009F4371">
        <w:rPr>
          <w:rFonts w:ascii="Arial" w:eastAsia="Calibri" w:hAnsi="Arial" w:cs="Arial"/>
        </w:rPr>
        <w:t>–</w:t>
      </w:r>
      <w:r w:rsidR="008E4843" w:rsidRPr="006A5CD5">
        <w:rPr>
          <w:rFonts w:ascii="Arial" w:eastAsia="Calibri" w:hAnsi="Arial" w:cs="Arial"/>
        </w:rPr>
        <w:t xml:space="preserve"> namely, </w:t>
      </w:r>
      <w:r w:rsidR="00ED7B45" w:rsidRPr="006A5CD5">
        <w:rPr>
          <w:rFonts w:ascii="Arial" w:eastAsia="Calibri" w:hAnsi="Arial" w:cs="Arial"/>
        </w:rPr>
        <w:t xml:space="preserve">that the artificial induction of a tremor in the </w:t>
      </w:r>
      <w:r w:rsidR="008E4843" w:rsidRPr="006A5CD5">
        <w:rPr>
          <w:rFonts w:ascii="Arial" w:eastAsia="Calibri" w:hAnsi="Arial" w:cs="Arial"/>
        </w:rPr>
        <w:t xml:space="preserve">participant’s </w:t>
      </w:r>
      <w:r w:rsidR="00ED7B45" w:rsidRPr="006A5CD5">
        <w:rPr>
          <w:rFonts w:ascii="Arial" w:eastAsia="Calibri" w:hAnsi="Arial" w:cs="Arial"/>
        </w:rPr>
        <w:t xml:space="preserve">right hand </w:t>
      </w:r>
      <w:r w:rsidR="00DE78F3" w:rsidRPr="006A5CD5">
        <w:rPr>
          <w:rFonts w:ascii="Arial" w:eastAsia="Calibri" w:hAnsi="Arial" w:cs="Arial"/>
        </w:rPr>
        <w:t>had</w:t>
      </w:r>
      <w:r w:rsidR="00ED7B45" w:rsidRPr="006A5CD5">
        <w:rPr>
          <w:rFonts w:ascii="Arial" w:eastAsia="Calibri" w:hAnsi="Arial" w:cs="Arial"/>
        </w:rPr>
        <w:t xml:space="preserve"> inexplicably and temporarily reduce</w:t>
      </w:r>
      <w:r w:rsidR="00503CF0">
        <w:rPr>
          <w:rFonts w:ascii="Arial" w:eastAsia="Calibri" w:hAnsi="Arial" w:cs="Arial"/>
        </w:rPr>
        <w:t>d</w:t>
      </w:r>
      <w:r w:rsidR="00ED7B45" w:rsidRPr="006A5CD5">
        <w:rPr>
          <w:rFonts w:ascii="Arial" w:eastAsia="Calibri" w:hAnsi="Arial" w:cs="Arial"/>
        </w:rPr>
        <w:t xml:space="preserve"> </w:t>
      </w:r>
      <w:r w:rsidR="008E4843" w:rsidRPr="006A5CD5">
        <w:rPr>
          <w:rFonts w:ascii="Arial" w:eastAsia="Calibri" w:hAnsi="Arial" w:cs="Arial"/>
        </w:rPr>
        <w:t xml:space="preserve">their </w:t>
      </w:r>
      <w:r w:rsidR="00ED7B45" w:rsidRPr="006A5CD5">
        <w:rPr>
          <w:rFonts w:ascii="Arial" w:eastAsia="Calibri" w:hAnsi="Arial" w:cs="Arial"/>
        </w:rPr>
        <w:t xml:space="preserve">actual tremor in </w:t>
      </w:r>
      <w:r w:rsidR="008E4843" w:rsidRPr="006A5CD5">
        <w:rPr>
          <w:rFonts w:ascii="Arial" w:eastAsia="Calibri" w:hAnsi="Arial" w:cs="Arial"/>
        </w:rPr>
        <w:t xml:space="preserve">the </w:t>
      </w:r>
      <w:r w:rsidR="00ED7B45" w:rsidRPr="006A5CD5">
        <w:rPr>
          <w:rFonts w:ascii="Arial" w:eastAsia="Calibri" w:hAnsi="Arial" w:cs="Arial"/>
        </w:rPr>
        <w:t xml:space="preserve">left hand. While this effect was unintended and only occurred in one individual, it is important that </w:t>
      </w:r>
      <w:r w:rsidR="00DE78F3" w:rsidRPr="006A5CD5">
        <w:rPr>
          <w:rFonts w:ascii="Arial" w:eastAsia="Calibri" w:hAnsi="Arial" w:cs="Arial"/>
        </w:rPr>
        <w:t>this event</w:t>
      </w:r>
      <w:r w:rsidR="00ED7B45" w:rsidRPr="006A5CD5">
        <w:rPr>
          <w:rFonts w:ascii="Arial" w:eastAsia="Calibri" w:hAnsi="Arial" w:cs="Arial"/>
        </w:rPr>
        <w:t xml:space="preserve"> </w:t>
      </w:r>
      <w:r w:rsidR="00DE78F3" w:rsidRPr="006A5CD5">
        <w:rPr>
          <w:rFonts w:ascii="Arial" w:eastAsia="Calibri" w:hAnsi="Arial" w:cs="Arial"/>
        </w:rPr>
        <w:t xml:space="preserve">is </w:t>
      </w:r>
      <w:r w:rsidR="00ED7B45" w:rsidRPr="006A5CD5">
        <w:rPr>
          <w:rFonts w:ascii="Arial" w:eastAsia="Calibri" w:hAnsi="Arial" w:cs="Arial"/>
        </w:rPr>
        <w:t>acknowledged</w:t>
      </w:r>
      <w:r w:rsidR="00DE78F3" w:rsidRPr="006A5CD5">
        <w:rPr>
          <w:rFonts w:ascii="Arial" w:eastAsia="Calibri" w:hAnsi="Arial" w:cs="Arial"/>
        </w:rPr>
        <w:t>; unexpected outcomes discovered in the context of embodiment illusions in an arts project might productively indicate further potential avenues of scientific research that might illuminate the mechanism</w:t>
      </w:r>
      <w:r w:rsidR="008B1907" w:rsidRPr="006A5CD5">
        <w:rPr>
          <w:rFonts w:ascii="Arial" w:eastAsia="Calibri" w:hAnsi="Arial" w:cs="Arial"/>
        </w:rPr>
        <w:t>s underlying</w:t>
      </w:r>
      <w:r w:rsidR="00DE78F3" w:rsidRPr="006A5CD5">
        <w:rPr>
          <w:rFonts w:ascii="Arial" w:eastAsia="Calibri" w:hAnsi="Arial" w:cs="Arial"/>
        </w:rPr>
        <w:t xml:space="preserve"> this </w:t>
      </w:r>
      <w:r w:rsidR="002F0F3D">
        <w:rPr>
          <w:rFonts w:ascii="Arial" w:eastAsia="Calibri" w:hAnsi="Arial" w:cs="Arial"/>
        </w:rPr>
        <w:t xml:space="preserve">unanticipated </w:t>
      </w:r>
      <w:r w:rsidR="00DE78F3" w:rsidRPr="006A5CD5">
        <w:rPr>
          <w:rFonts w:ascii="Arial" w:eastAsia="Calibri" w:hAnsi="Arial" w:cs="Arial"/>
        </w:rPr>
        <w:t>result.</w:t>
      </w:r>
      <w:r w:rsidR="003F1C54">
        <w:rPr>
          <w:rStyle w:val="FootnoteReference"/>
          <w:rFonts w:ascii="Arial" w:eastAsia="Calibri" w:hAnsi="Arial" w:cs="Arial"/>
        </w:rPr>
        <w:footnoteReference w:id="242"/>
      </w:r>
      <w:r w:rsidR="00DE78F3" w:rsidRPr="006A5CD5">
        <w:rPr>
          <w:rFonts w:ascii="Arial" w:eastAsia="Calibri" w:hAnsi="Arial" w:cs="Arial"/>
        </w:rPr>
        <w:t xml:space="preserve"> </w:t>
      </w:r>
    </w:p>
    <w:p w14:paraId="1E924244" w14:textId="231FA479" w:rsidR="00CB5927" w:rsidRPr="006A5CD5" w:rsidRDefault="002553B4" w:rsidP="00CB5927">
      <w:pPr>
        <w:spacing w:after="0" w:line="480" w:lineRule="auto"/>
        <w:ind w:firstLine="284"/>
        <w:jc w:val="both"/>
        <w:rPr>
          <w:rFonts w:ascii="Arial" w:eastAsia="Calibri" w:hAnsi="Arial" w:cs="Arial"/>
        </w:rPr>
      </w:pPr>
      <w:r w:rsidRPr="002553B4">
        <w:rPr>
          <w:rFonts w:ascii="Arial" w:eastAsia="Calibri" w:hAnsi="Arial" w:cs="Arial"/>
        </w:rPr>
        <w:t xml:space="preserve">An </w:t>
      </w:r>
      <w:r w:rsidR="004E65F2" w:rsidRPr="006A5CD5">
        <w:rPr>
          <w:rFonts w:ascii="Arial" w:eastAsia="Calibri" w:hAnsi="Arial" w:cs="Arial"/>
        </w:rPr>
        <w:t xml:space="preserve">inevitable limitation of reconstructing </w:t>
      </w:r>
      <w:r w:rsidR="00ED7B45" w:rsidRPr="006A5CD5">
        <w:rPr>
          <w:rFonts w:ascii="Arial" w:eastAsia="Calibri" w:hAnsi="Arial" w:cs="Arial"/>
        </w:rPr>
        <w:t>a first-person</w:t>
      </w:r>
      <w:r w:rsidR="004E65F2" w:rsidRPr="006A5CD5">
        <w:rPr>
          <w:rFonts w:ascii="Arial" w:eastAsia="Calibri" w:hAnsi="Arial" w:cs="Arial"/>
        </w:rPr>
        <w:t xml:space="preserve"> experience of YOPD</w:t>
      </w:r>
      <w:r>
        <w:rPr>
          <w:rFonts w:ascii="Arial" w:eastAsia="Calibri" w:hAnsi="Arial" w:cs="Arial"/>
        </w:rPr>
        <w:t xml:space="preserve"> is that the </w:t>
      </w:r>
      <w:r w:rsidR="00537BDC" w:rsidRPr="006A5CD5">
        <w:rPr>
          <w:rFonts w:ascii="Arial" w:eastAsia="Calibri" w:hAnsi="Arial" w:cs="Arial"/>
        </w:rPr>
        <w:t xml:space="preserve">body represented, </w:t>
      </w:r>
      <w:r w:rsidR="00932075" w:rsidRPr="006A5CD5">
        <w:rPr>
          <w:rFonts w:ascii="Arial" w:eastAsia="Calibri" w:hAnsi="Arial" w:cs="Arial"/>
        </w:rPr>
        <w:t>its specific manifestation of</w:t>
      </w:r>
      <w:r w:rsidR="00537BDC" w:rsidRPr="006A5CD5">
        <w:rPr>
          <w:rFonts w:ascii="Arial" w:eastAsia="Calibri" w:hAnsi="Arial" w:cs="Arial"/>
        </w:rPr>
        <w:t xml:space="preserve"> </w:t>
      </w:r>
      <w:r w:rsidR="00932075" w:rsidRPr="006A5CD5">
        <w:rPr>
          <w:rFonts w:ascii="Arial" w:eastAsia="Calibri" w:hAnsi="Arial" w:cs="Arial"/>
        </w:rPr>
        <w:t xml:space="preserve">physical </w:t>
      </w:r>
      <w:r w:rsidR="00537BDC" w:rsidRPr="006A5CD5">
        <w:rPr>
          <w:rFonts w:ascii="Arial" w:eastAsia="Calibri" w:hAnsi="Arial" w:cs="Arial"/>
        </w:rPr>
        <w:t>symptoms</w:t>
      </w:r>
      <w:r w:rsidR="00932075" w:rsidRPr="006A5CD5">
        <w:rPr>
          <w:rFonts w:ascii="Arial" w:eastAsia="Calibri" w:hAnsi="Arial" w:cs="Arial"/>
        </w:rPr>
        <w:t xml:space="preserve"> (when there exists a </w:t>
      </w:r>
      <w:r w:rsidR="00E75AA4" w:rsidRPr="006A5CD5">
        <w:rPr>
          <w:rFonts w:ascii="Arial" w:eastAsia="Calibri" w:hAnsi="Arial" w:cs="Arial"/>
        </w:rPr>
        <w:t>myriad</w:t>
      </w:r>
      <w:r w:rsidR="00932075" w:rsidRPr="006A5CD5">
        <w:rPr>
          <w:rFonts w:ascii="Arial" w:eastAsia="Calibri" w:hAnsi="Arial" w:cs="Arial"/>
        </w:rPr>
        <w:t xml:space="preserve"> of both symptoms and way</w:t>
      </w:r>
      <w:r w:rsidR="00E75AA4" w:rsidRPr="006A5CD5">
        <w:rPr>
          <w:rFonts w:ascii="Arial" w:eastAsia="Calibri" w:hAnsi="Arial" w:cs="Arial"/>
        </w:rPr>
        <w:t>s</w:t>
      </w:r>
      <w:r w:rsidR="00932075" w:rsidRPr="006A5CD5">
        <w:rPr>
          <w:rFonts w:ascii="Arial" w:eastAsia="Calibri" w:hAnsi="Arial" w:cs="Arial"/>
        </w:rPr>
        <w:t xml:space="preserve"> in which they might be </w:t>
      </w:r>
      <w:r w:rsidR="002F0F3D">
        <w:rPr>
          <w:rFonts w:ascii="Arial" w:eastAsia="Calibri" w:hAnsi="Arial" w:cs="Arial"/>
        </w:rPr>
        <w:t>felt</w:t>
      </w:r>
      <w:r w:rsidR="00932075" w:rsidRPr="006A5CD5">
        <w:rPr>
          <w:rFonts w:ascii="Arial" w:eastAsia="Calibri" w:hAnsi="Arial" w:cs="Arial"/>
        </w:rPr>
        <w:t>) and the social</w:t>
      </w:r>
      <w:r w:rsidR="00E75AA4" w:rsidRPr="006A5CD5">
        <w:rPr>
          <w:rFonts w:ascii="Arial" w:eastAsia="Calibri" w:hAnsi="Arial" w:cs="Arial"/>
        </w:rPr>
        <w:t xml:space="preserve"> and cultural</w:t>
      </w:r>
      <w:r w:rsidR="00932075" w:rsidRPr="006A5CD5">
        <w:rPr>
          <w:rFonts w:ascii="Arial" w:eastAsia="Calibri" w:hAnsi="Arial" w:cs="Arial"/>
        </w:rPr>
        <w:t xml:space="preserve"> context within which that experiencing body is immersed</w:t>
      </w:r>
      <w:r w:rsidR="00BC30D2" w:rsidRPr="006A5CD5">
        <w:rPr>
          <w:rFonts w:ascii="Arial" w:eastAsia="Calibri" w:hAnsi="Arial" w:cs="Arial"/>
        </w:rPr>
        <w:t>,</w:t>
      </w:r>
      <w:r w:rsidR="00932075" w:rsidRPr="006A5CD5">
        <w:rPr>
          <w:rFonts w:ascii="Arial" w:eastAsia="Calibri" w:hAnsi="Arial" w:cs="Arial"/>
        </w:rPr>
        <w:t xml:space="preserve"> are all factors that </w:t>
      </w:r>
      <w:r w:rsidR="000D4671" w:rsidRPr="006A5CD5">
        <w:rPr>
          <w:rFonts w:ascii="Arial" w:eastAsia="Calibri" w:hAnsi="Arial" w:cs="Arial"/>
        </w:rPr>
        <w:t xml:space="preserve">might </w:t>
      </w:r>
      <w:r w:rsidR="00932075" w:rsidRPr="006A5CD5">
        <w:rPr>
          <w:rFonts w:ascii="Arial" w:eastAsia="Calibri" w:hAnsi="Arial" w:cs="Arial"/>
        </w:rPr>
        <w:t xml:space="preserve">influence the subjective character of </w:t>
      </w:r>
      <w:r w:rsidR="005E6485" w:rsidRPr="006A5CD5">
        <w:rPr>
          <w:rFonts w:ascii="Arial" w:eastAsia="Calibri" w:hAnsi="Arial" w:cs="Arial"/>
        </w:rPr>
        <w:t>one</w:t>
      </w:r>
      <w:r w:rsidR="000D4671" w:rsidRPr="006A5CD5">
        <w:rPr>
          <w:rFonts w:ascii="Arial" w:eastAsia="Calibri" w:hAnsi="Arial" w:cs="Arial"/>
        </w:rPr>
        <w:t xml:space="preserve"> </w:t>
      </w:r>
      <w:r w:rsidR="00E71C05" w:rsidRPr="006A5CD5">
        <w:rPr>
          <w:rFonts w:ascii="Arial" w:eastAsia="Calibri" w:hAnsi="Arial" w:cs="Arial"/>
        </w:rPr>
        <w:t xml:space="preserve">person’s </w:t>
      </w:r>
      <w:r w:rsidR="00932075" w:rsidRPr="006A5CD5">
        <w:rPr>
          <w:rFonts w:ascii="Arial" w:eastAsia="Calibri" w:hAnsi="Arial" w:cs="Arial"/>
        </w:rPr>
        <w:t xml:space="preserve">experience. </w:t>
      </w:r>
      <w:r w:rsidR="000D4671" w:rsidRPr="006A5CD5">
        <w:rPr>
          <w:rFonts w:ascii="Arial" w:eastAsia="Calibri" w:hAnsi="Arial" w:cs="Arial"/>
        </w:rPr>
        <w:t xml:space="preserve">The first-person vantage point cannot provide an effective container for a </w:t>
      </w:r>
      <w:r w:rsidR="008E4843" w:rsidRPr="006A5CD5">
        <w:rPr>
          <w:rFonts w:ascii="Arial" w:eastAsia="Calibri" w:hAnsi="Arial" w:cs="Arial"/>
        </w:rPr>
        <w:t>multitude</w:t>
      </w:r>
      <w:r w:rsidR="000D4671" w:rsidRPr="006A5CD5">
        <w:rPr>
          <w:rFonts w:ascii="Arial" w:eastAsia="Calibri" w:hAnsi="Arial" w:cs="Arial"/>
        </w:rPr>
        <w:t xml:space="preserve"> of experience</w:t>
      </w:r>
      <w:r w:rsidR="00E75AA4" w:rsidRPr="006A5CD5">
        <w:rPr>
          <w:rFonts w:ascii="Arial" w:eastAsia="Calibri" w:hAnsi="Arial" w:cs="Arial"/>
        </w:rPr>
        <w:t>s, but this is not this</w:t>
      </w:r>
      <w:r w:rsidR="000D4671" w:rsidRPr="006A5CD5">
        <w:rPr>
          <w:rFonts w:ascii="Arial" w:eastAsia="Calibri" w:hAnsi="Arial" w:cs="Arial"/>
        </w:rPr>
        <w:t xml:space="preserve"> immersive form’s specific agenda</w:t>
      </w:r>
      <w:r w:rsidR="00503CF0">
        <w:rPr>
          <w:rFonts w:ascii="Arial" w:eastAsia="Calibri" w:hAnsi="Arial" w:cs="Arial"/>
        </w:rPr>
        <w:t>;</w:t>
      </w:r>
      <w:r w:rsidR="00183302" w:rsidRPr="006A5CD5">
        <w:rPr>
          <w:rFonts w:ascii="Arial" w:eastAsia="Calibri" w:hAnsi="Arial" w:cs="Arial"/>
        </w:rPr>
        <w:t xml:space="preserve"> </w:t>
      </w:r>
      <w:r w:rsidR="00E71C05" w:rsidRPr="006A5CD5">
        <w:rPr>
          <w:rFonts w:ascii="Arial" w:eastAsia="Calibri" w:hAnsi="Arial" w:cs="Arial"/>
        </w:rPr>
        <w:t xml:space="preserve">in this case </w:t>
      </w:r>
      <w:r w:rsidR="00503CF0">
        <w:rPr>
          <w:rFonts w:ascii="Arial" w:eastAsia="Calibri" w:hAnsi="Arial" w:cs="Arial"/>
        </w:rPr>
        <w:t xml:space="preserve">it </w:t>
      </w:r>
      <w:r w:rsidR="00183302" w:rsidRPr="006A5CD5">
        <w:rPr>
          <w:rFonts w:ascii="Arial" w:eastAsia="Calibri" w:hAnsi="Arial" w:cs="Arial"/>
        </w:rPr>
        <w:t xml:space="preserve">rather affords audiences access to the personal sense of a </w:t>
      </w:r>
      <w:r w:rsidR="002F0F3D">
        <w:rPr>
          <w:rFonts w:ascii="Arial" w:eastAsia="Calibri" w:hAnsi="Arial" w:cs="Arial"/>
        </w:rPr>
        <w:t xml:space="preserve">combination of </w:t>
      </w:r>
      <w:r w:rsidR="00183302" w:rsidRPr="006A5CD5">
        <w:rPr>
          <w:rFonts w:ascii="Arial" w:eastAsia="Calibri" w:hAnsi="Arial" w:cs="Arial"/>
        </w:rPr>
        <w:t>physical symptom</w:t>
      </w:r>
      <w:r w:rsidR="002F0F3D">
        <w:rPr>
          <w:rFonts w:ascii="Arial" w:eastAsia="Calibri" w:hAnsi="Arial" w:cs="Arial"/>
        </w:rPr>
        <w:t>s</w:t>
      </w:r>
      <w:r w:rsidR="000D4671" w:rsidRPr="006A5CD5">
        <w:rPr>
          <w:rFonts w:ascii="Arial" w:eastAsia="Calibri" w:hAnsi="Arial" w:cs="Arial"/>
        </w:rPr>
        <w:t>.</w:t>
      </w:r>
      <w:r w:rsidR="005E6485" w:rsidRPr="006A5CD5">
        <w:rPr>
          <w:rFonts w:ascii="Arial" w:eastAsia="Calibri" w:hAnsi="Arial" w:cs="Arial"/>
        </w:rPr>
        <w:t xml:space="preserve"> W</w:t>
      </w:r>
      <w:r w:rsidR="00BC30D2" w:rsidRPr="006A5CD5">
        <w:rPr>
          <w:rFonts w:ascii="Arial" w:eastAsia="Calibri" w:hAnsi="Arial" w:cs="Arial"/>
        </w:rPr>
        <w:t xml:space="preserve">hile </w:t>
      </w:r>
      <w:r w:rsidR="00BC30D2" w:rsidRPr="006A5CD5">
        <w:rPr>
          <w:rFonts w:ascii="Arial" w:eastAsia="Calibri" w:hAnsi="Arial" w:cs="Arial"/>
          <w:i/>
        </w:rPr>
        <w:t>Transports</w:t>
      </w:r>
      <w:r w:rsidR="00BC30D2" w:rsidRPr="006A5CD5">
        <w:rPr>
          <w:rFonts w:ascii="Arial" w:eastAsia="Calibri" w:hAnsi="Arial" w:cs="Arial"/>
        </w:rPr>
        <w:t xml:space="preserve"> </w:t>
      </w:r>
      <w:r w:rsidR="00E75AA4" w:rsidRPr="006A5CD5">
        <w:rPr>
          <w:rFonts w:ascii="Arial" w:eastAsia="Calibri" w:hAnsi="Arial" w:cs="Arial"/>
        </w:rPr>
        <w:t>cannot hope to provide a correlative match for every manifestation of tremor</w:t>
      </w:r>
      <w:r w:rsidR="002F0F3D" w:rsidRPr="002F0F3D">
        <w:t xml:space="preserve"> </w:t>
      </w:r>
      <w:r w:rsidR="002F0F3D">
        <w:t xml:space="preserve">and </w:t>
      </w:r>
      <w:r w:rsidR="002F0F3D" w:rsidRPr="002F0F3D">
        <w:rPr>
          <w:rFonts w:ascii="Arial" w:eastAsia="Calibri" w:hAnsi="Arial" w:cs="Arial"/>
        </w:rPr>
        <w:t>vocal weakness</w:t>
      </w:r>
      <w:r w:rsidR="00E75AA4" w:rsidRPr="006A5CD5">
        <w:rPr>
          <w:rFonts w:ascii="Arial" w:eastAsia="Calibri" w:hAnsi="Arial" w:cs="Arial"/>
        </w:rPr>
        <w:t xml:space="preserve">, it can </w:t>
      </w:r>
      <w:r w:rsidR="005E6485" w:rsidRPr="006A5CD5">
        <w:rPr>
          <w:rFonts w:ascii="Arial" w:eastAsia="Calibri" w:hAnsi="Arial" w:cs="Arial"/>
        </w:rPr>
        <w:t xml:space="preserve">effectively </w:t>
      </w:r>
      <w:r w:rsidR="00E75AA4" w:rsidRPr="006A5CD5">
        <w:rPr>
          <w:rFonts w:ascii="Arial" w:eastAsia="Calibri" w:hAnsi="Arial" w:cs="Arial"/>
        </w:rPr>
        <w:t>connect with elements of other’s experiences</w:t>
      </w:r>
      <w:r w:rsidR="005E6485" w:rsidRPr="006A5CD5">
        <w:rPr>
          <w:rFonts w:ascii="Arial" w:eastAsia="Calibri" w:hAnsi="Arial" w:cs="Arial"/>
        </w:rPr>
        <w:t xml:space="preserve"> as well as making </w:t>
      </w:r>
      <w:r w:rsidR="00E75AA4" w:rsidRPr="006A5CD5">
        <w:rPr>
          <w:rFonts w:ascii="Arial" w:eastAsia="Calibri" w:hAnsi="Arial" w:cs="Arial"/>
        </w:rPr>
        <w:t xml:space="preserve">visible the social factors that </w:t>
      </w:r>
      <w:r w:rsidR="00E71C05" w:rsidRPr="006A5CD5">
        <w:rPr>
          <w:rFonts w:ascii="Arial" w:eastAsia="Calibri" w:hAnsi="Arial" w:cs="Arial"/>
        </w:rPr>
        <w:t xml:space="preserve">are part of the feedback loop that </w:t>
      </w:r>
      <w:r w:rsidR="00E75AA4" w:rsidRPr="006A5CD5">
        <w:rPr>
          <w:rFonts w:ascii="Arial" w:eastAsia="Calibri" w:hAnsi="Arial" w:cs="Arial"/>
        </w:rPr>
        <w:t>might influence one</w:t>
      </w:r>
      <w:r w:rsidR="00BC30D2" w:rsidRPr="006A5CD5">
        <w:rPr>
          <w:rFonts w:ascii="Arial" w:eastAsia="Calibri" w:hAnsi="Arial" w:cs="Arial"/>
        </w:rPr>
        <w:t>’</w:t>
      </w:r>
      <w:r w:rsidR="00E75AA4" w:rsidRPr="006A5CD5">
        <w:rPr>
          <w:rFonts w:ascii="Arial" w:eastAsia="Calibri" w:hAnsi="Arial" w:cs="Arial"/>
        </w:rPr>
        <w:t xml:space="preserve">s perception of </w:t>
      </w:r>
      <w:r w:rsidR="00BC30D2" w:rsidRPr="006A5CD5">
        <w:rPr>
          <w:rFonts w:ascii="Arial" w:eastAsia="Calibri" w:hAnsi="Arial" w:cs="Arial"/>
        </w:rPr>
        <w:t xml:space="preserve">their </w:t>
      </w:r>
      <w:r w:rsidR="00E71C05" w:rsidRPr="006A5CD5">
        <w:rPr>
          <w:rFonts w:ascii="Arial" w:eastAsia="Calibri" w:hAnsi="Arial" w:cs="Arial"/>
        </w:rPr>
        <w:t xml:space="preserve">own </w:t>
      </w:r>
      <w:r w:rsidR="00E75AA4" w:rsidRPr="006A5CD5">
        <w:rPr>
          <w:rFonts w:ascii="Arial" w:eastAsia="Calibri" w:hAnsi="Arial" w:cs="Arial"/>
        </w:rPr>
        <w:t>body image</w:t>
      </w:r>
      <w:r w:rsidR="005E6485" w:rsidRPr="006A5CD5">
        <w:rPr>
          <w:rFonts w:ascii="Arial" w:eastAsia="Calibri" w:hAnsi="Arial" w:cs="Arial"/>
        </w:rPr>
        <w:t xml:space="preserve">. </w:t>
      </w:r>
      <w:r w:rsidR="00E71C05" w:rsidRPr="006A5CD5">
        <w:rPr>
          <w:rFonts w:ascii="Arial" w:eastAsia="Calibri" w:hAnsi="Arial" w:cs="Arial"/>
        </w:rPr>
        <w:t>It is productive at this point to b</w:t>
      </w:r>
      <w:r w:rsidR="005E6485" w:rsidRPr="006A5CD5">
        <w:rPr>
          <w:rFonts w:ascii="Arial" w:eastAsia="Calibri" w:hAnsi="Arial" w:cs="Arial"/>
        </w:rPr>
        <w:t xml:space="preserve">riefly </w:t>
      </w:r>
      <w:r w:rsidR="00932075" w:rsidRPr="006A5CD5">
        <w:rPr>
          <w:rFonts w:ascii="Arial" w:eastAsia="Calibri" w:hAnsi="Arial" w:cs="Arial"/>
        </w:rPr>
        <w:t xml:space="preserve">revisit Drew Leder’s </w:t>
      </w:r>
      <w:r w:rsidR="008B5130" w:rsidRPr="006A5CD5">
        <w:rPr>
          <w:rFonts w:ascii="Arial" w:eastAsia="Calibri" w:hAnsi="Arial" w:cs="Arial"/>
        </w:rPr>
        <w:t>aforementioned statement</w:t>
      </w:r>
      <w:r w:rsidR="00E71C05" w:rsidRPr="006A5CD5">
        <w:rPr>
          <w:rFonts w:ascii="Arial" w:eastAsia="Calibri" w:hAnsi="Arial" w:cs="Arial"/>
        </w:rPr>
        <w:t xml:space="preserve"> that</w:t>
      </w:r>
      <w:r w:rsidR="00932075" w:rsidRPr="006A5CD5">
        <w:rPr>
          <w:rFonts w:ascii="Arial" w:eastAsia="Calibri" w:hAnsi="Arial" w:cs="Arial"/>
        </w:rPr>
        <w:t xml:space="preserve"> we are not ‘proto-solipsists’ </w:t>
      </w:r>
      <w:r w:rsidR="005472ED" w:rsidRPr="006A5CD5">
        <w:rPr>
          <w:rFonts w:ascii="Arial" w:eastAsia="Calibri" w:hAnsi="Arial" w:cs="Arial"/>
        </w:rPr>
        <w:t xml:space="preserve">and </w:t>
      </w:r>
      <w:r w:rsidR="00E71C05" w:rsidRPr="006A5CD5">
        <w:rPr>
          <w:rFonts w:ascii="Arial" w:eastAsia="Calibri" w:hAnsi="Arial" w:cs="Arial"/>
        </w:rPr>
        <w:t xml:space="preserve">that </w:t>
      </w:r>
      <w:r w:rsidR="00932075" w:rsidRPr="006A5CD5">
        <w:rPr>
          <w:rFonts w:ascii="Arial" w:eastAsia="Calibri" w:hAnsi="Arial" w:cs="Arial"/>
        </w:rPr>
        <w:t>body images are not constructed in isolation</w:t>
      </w:r>
      <w:r w:rsidR="004462D6">
        <w:rPr>
          <w:rFonts w:ascii="Arial" w:eastAsia="Calibri" w:hAnsi="Arial" w:cs="Arial"/>
        </w:rPr>
        <w:t>,</w:t>
      </w:r>
      <w:r w:rsidR="005472ED" w:rsidRPr="006A5CD5">
        <w:rPr>
          <w:rFonts w:ascii="Arial" w:eastAsia="Calibri" w:hAnsi="Arial" w:cs="Arial"/>
        </w:rPr>
        <w:t xml:space="preserve"> but arise through </w:t>
      </w:r>
      <w:r w:rsidR="00932075" w:rsidRPr="006A5CD5">
        <w:rPr>
          <w:rFonts w:ascii="Arial" w:eastAsia="Calibri" w:hAnsi="Arial" w:cs="Arial"/>
        </w:rPr>
        <w:t xml:space="preserve">the </w:t>
      </w:r>
      <w:r w:rsidR="005472ED" w:rsidRPr="006A5CD5">
        <w:rPr>
          <w:rFonts w:ascii="Arial" w:eastAsia="Calibri" w:hAnsi="Arial" w:cs="Arial"/>
        </w:rPr>
        <w:t>‘</w:t>
      </w:r>
      <w:r w:rsidR="00932075" w:rsidRPr="006A5CD5">
        <w:rPr>
          <w:rFonts w:ascii="Arial" w:eastAsia="Calibri" w:hAnsi="Arial" w:cs="Arial"/>
        </w:rPr>
        <w:t>corporeality of other people and of their gaze directed back upon’</w:t>
      </w:r>
      <w:r w:rsidR="00BC30D2" w:rsidRPr="006A5CD5">
        <w:rPr>
          <w:rFonts w:ascii="Arial" w:eastAsia="Calibri" w:hAnsi="Arial" w:cs="Arial"/>
        </w:rPr>
        <w:t xml:space="preserve"> a subject</w:t>
      </w:r>
      <w:r w:rsidR="005472ED" w:rsidRPr="006A5CD5">
        <w:rPr>
          <w:rFonts w:ascii="Arial" w:eastAsia="Calibri" w:hAnsi="Arial" w:cs="Arial"/>
        </w:rPr>
        <w:t xml:space="preserve"> (</w:t>
      </w:r>
      <w:r w:rsidR="005472ED" w:rsidRPr="006A5CD5">
        <w:rPr>
          <w:rFonts w:ascii="Arial" w:eastAsia="Calibri" w:hAnsi="Arial" w:cs="Arial"/>
          <w:i/>
        </w:rPr>
        <w:t>The Absent Body</w:t>
      </w:r>
      <w:r w:rsidR="005472ED" w:rsidRPr="006A5CD5">
        <w:rPr>
          <w:rFonts w:ascii="Arial" w:eastAsia="Calibri" w:hAnsi="Arial" w:cs="Arial"/>
        </w:rPr>
        <w:t>, 92).</w:t>
      </w:r>
      <w:r w:rsidR="008B5130" w:rsidRPr="006A5CD5">
        <w:rPr>
          <w:rFonts w:ascii="Arial" w:eastAsia="Calibri" w:hAnsi="Arial" w:cs="Arial"/>
        </w:rPr>
        <w:t xml:space="preserve"> It is</w:t>
      </w:r>
      <w:r w:rsidR="00446FFC" w:rsidRPr="006A5CD5">
        <w:rPr>
          <w:rFonts w:ascii="Arial" w:eastAsia="Calibri" w:hAnsi="Arial" w:cs="Arial"/>
        </w:rPr>
        <w:t xml:space="preserve"> </w:t>
      </w:r>
      <w:r w:rsidR="00446FFC" w:rsidRPr="006A5CD5">
        <w:rPr>
          <w:rFonts w:ascii="Arial" w:eastAsia="Calibri" w:hAnsi="Arial" w:cs="Arial"/>
          <w:i/>
        </w:rPr>
        <w:t>Transports</w:t>
      </w:r>
      <w:r w:rsidR="00E75AA4" w:rsidRPr="006A5CD5">
        <w:rPr>
          <w:rFonts w:ascii="Arial" w:eastAsia="Calibri" w:hAnsi="Arial" w:cs="Arial"/>
        </w:rPr>
        <w:t xml:space="preserve">’ </w:t>
      </w:r>
      <w:r w:rsidR="00446FFC" w:rsidRPr="006A5CD5">
        <w:rPr>
          <w:rFonts w:ascii="Arial" w:eastAsia="Calibri" w:hAnsi="Arial" w:cs="Arial"/>
        </w:rPr>
        <w:t>t</w:t>
      </w:r>
      <w:r w:rsidR="00E75AA4" w:rsidRPr="006A5CD5">
        <w:rPr>
          <w:rFonts w:ascii="Arial" w:eastAsia="Calibri" w:hAnsi="Arial" w:cs="Arial"/>
        </w:rPr>
        <w:t>emporary</w:t>
      </w:r>
      <w:r w:rsidR="00446FFC" w:rsidRPr="006A5CD5">
        <w:rPr>
          <w:rFonts w:ascii="Arial" w:eastAsia="Calibri" w:hAnsi="Arial" w:cs="Arial"/>
        </w:rPr>
        <w:t xml:space="preserve"> </w:t>
      </w:r>
      <w:r w:rsidR="00E75AA4" w:rsidRPr="006A5CD5">
        <w:rPr>
          <w:rFonts w:ascii="Arial" w:eastAsia="Calibri" w:hAnsi="Arial" w:cs="Arial"/>
        </w:rPr>
        <w:t>instating of</w:t>
      </w:r>
      <w:r w:rsidR="00446FFC" w:rsidRPr="006A5CD5">
        <w:rPr>
          <w:rFonts w:ascii="Arial" w:eastAsia="Calibri" w:hAnsi="Arial" w:cs="Arial"/>
        </w:rPr>
        <w:t xml:space="preserve"> a virtual body image, an artificially induced tremor</w:t>
      </w:r>
      <w:r w:rsidR="00E71C05" w:rsidRPr="006A5CD5">
        <w:rPr>
          <w:rFonts w:ascii="Arial" w:eastAsia="Calibri" w:hAnsi="Arial" w:cs="Arial"/>
        </w:rPr>
        <w:t xml:space="preserve">, but also </w:t>
      </w:r>
      <w:r w:rsidR="00446FFC" w:rsidRPr="006A5CD5">
        <w:rPr>
          <w:rFonts w:ascii="Arial" w:eastAsia="Calibri" w:hAnsi="Arial" w:cs="Arial"/>
        </w:rPr>
        <w:t xml:space="preserve">the gaze of </w:t>
      </w:r>
      <w:r w:rsidR="00887226" w:rsidRPr="006A5CD5">
        <w:rPr>
          <w:rFonts w:ascii="Arial" w:eastAsia="Calibri" w:hAnsi="Arial" w:cs="Arial"/>
        </w:rPr>
        <w:t xml:space="preserve">virtual </w:t>
      </w:r>
      <w:r w:rsidR="00446FFC" w:rsidRPr="006A5CD5">
        <w:rPr>
          <w:rFonts w:ascii="Arial" w:eastAsia="Calibri" w:hAnsi="Arial" w:cs="Arial"/>
        </w:rPr>
        <w:t>other</w:t>
      </w:r>
      <w:r w:rsidR="00E75AA4" w:rsidRPr="006A5CD5">
        <w:rPr>
          <w:rFonts w:ascii="Arial" w:eastAsia="Calibri" w:hAnsi="Arial" w:cs="Arial"/>
        </w:rPr>
        <w:t>s</w:t>
      </w:r>
      <w:r w:rsidR="00BC30D2" w:rsidRPr="006A5CD5">
        <w:rPr>
          <w:rFonts w:ascii="Arial" w:eastAsia="Calibri" w:hAnsi="Arial" w:cs="Arial"/>
        </w:rPr>
        <w:t xml:space="preserve"> that surround the VB</w:t>
      </w:r>
      <w:r w:rsidR="00E75AA4" w:rsidRPr="006A5CD5">
        <w:rPr>
          <w:rFonts w:ascii="Arial" w:eastAsia="Calibri" w:hAnsi="Arial" w:cs="Arial"/>
        </w:rPr>
        <w:t xml:space="preserve">, </w:t>
      </w:r>
      <w:r w:rsidR="008B5130" w:rsidRPr="006A5CD5">
        <w:rPr>
          <w:rFonts w:ascii="Arial" w:eastAsia="Calibri" w:hAnsi="Arial" w:cs="Arial"/>
        </w:rPr>
        <w:t xml:space="preserve">that </w:t>
      </w:r>
      <w:r w:rsidR="00446FFC" w:rsidRPr="006A5CD5">
        <w:rPr>
          <w:rFonts w:ascii="Arial" w:eastAsia="Calibri" w:hAnsi="Arial" w:cs="Arial"/>
        </w:rPr>
        <w:t xml:space="preserve">cumulatively </w:t>
      </w:r>
      <w:r w:rsidR="00446FFC" w:rsidRPr="006A5CD5">
        <w:rPr>
          <w:rFonts w:ascii="Arial" w:eastAsia="Calibri" w:hAnsi="Arial" w:cs="Arial"/>
        </w:rPr>
        <w:lastRenderedPageBreak/>
        <w:t xml:space="preserve">serve to construct a </w:t>
      </w:r>
      <w:r w:rsidR="002F0F3D">
        <w:rPr>
          <w:rFonts w:ascii="Arial" w:eastAsia="Calibri" w:hAnsi="Arial" w:cs="Arial"/>
        </w:rPr>
        <w:t xml:space="preserve">holistic </w:t>
      </w:r>
      <w:r w:rsidR="00446FFC" w:rsidRPr="006A5CD5">
        <w:rPr>
          <w:rFonts w:ascii="Arial" w:eastAsia="Calibri" w:hAnsi="Arial" w:cs="Arial"/>
        </w:rPr>
        <w:t xml:space="preserve">impression of Andrew’s </w:t>
      </w:r>
      <w:r w:rsidR="00887226" w:rsidRPr="006A5CD5">
        <w:rPr>
          <w:rFonts w:ascii="Arial" w:eastAsia="Calibri" w:hAnsi="Arial" w:cs="Arial"/>
        </w:rPr>
        <w:t>body image as the audience’s</w:t>
      </w:r>
      <w:r w:rsidR="00446FFC" w:rsidRPr="006A5CD5">
        <w:rPr>
          <w:rFonts w:ascii="Arial" w:eastAsia="Calibri" w:hAnsi="Arial" w:cs="Arial"/>
        </w:rPr>
        <w:t xml:space="preserve"> ‘own’. </w:t>
      </w:r>
      <w:r w:rsidR="00E71C05" w:rsidRPr="006A5CD5">
        <w:rPr>
          <w:rFonts w:ascii="Arial" w:eastAsia="Calibri" w:hAnsi="Arial" w:cs="Arial"/>
        </w:rPr>
        <w:t>For example, t</w:t>
      </w:r>
      <w:r w:rsidR="00887226" w:rsidRPr="006A5CD5">
        <w:rPr>
          <w:rFonts w:ascii="Arial" w:eastAsia="Calibri" w:hAnsi="Arial" w:cs="Arial"/>
        </w:rPr>
        <w:t>he immersant’s excess of movement attracts the gaze of a waiter, whose</w:t>
      </w:r>
      <w:r w:rsidR="00446FFC" w:rsidRPr="006A5CD5">
        <w:rPr>
          <w:rFonts w:ascii="Arial" w:eastAsia="Calibri" w:hAnsi="Arial" w:cs="Arial"/>
        </w:rPr>
        <w:t xml:space="preserve"> action in filling</w:t>
      </w:r>
      <w:r w:rsidR="00887226" w:rsidRPr="006A5CD5">
        <w:rPr>
          <w:rFonts w:ascii="Arial" w:eastAsia="Calibri" w:hAnsi="Arial" w:cs="Arial"/>
        </w:rPr>
        <w:t xml:space="preserve"> their</w:t>
      </w:r>
      <w:r w:rsidR="00446FFC" w:rsidRPr="006A5CD5">
        <w:rPr>
          <w:rFonts w:ascii="Arial" w:eastAsia="Calibri" w:hAnsi="Arial" w:cs="Arial"/>
        </w:rPr>
        <w:t xml:space="preserve"> glass</w:t>
      </w:r>
      <w:r w:rsidR="00887226" w:rsidRPr="006A5CD5">
        <w:rPr>
          <w:rFonts w:ascii="Arial" w:eastAsia="Calibri" w:hAnsi="Arial" w:cs="Arial"/>
        </w:rPr>
        <w:t xml:space="preserve"> with</w:t>
      </w:r>
      <w:r w:rsidR="00446FFC" w:rsidRPr="006A5CD5">
        <w:rPr>
          <w:rFonts w:ascii="Arial" w:eastAsia="Calibri" w:hAnsi="Arial" w:cs="Arial"/>
        </w:rPr>
        <w:t xml:space="preserve"> water constitutes a </w:t>
      </w:r>
      <w:r w:rsidR="00887226" w:rsidRPr="006A5CD5">
        <w:rPr>
          <w:rFonts w:ascii="Arial" w:eastAsia="Calibri" w:hAnsi="Arial" w:cs="Arial"/>
        </w:rPr>
        <w:t xml:space="preserve">social </w:t>
      </w:r>
      <w:r w:rsidR="006E4C5D" w:rsidRPr="006A5CD5">
        <w:rPr>
          <w:rFonts w:ascii="Arial" w:eastAsia="Calibri" w:hAnsi="Arial" w:cs="Arial"/>
        </w:rPr>
        <w:t>mis-</w:t>
      </w:r>
      <w:r w:rsidR="00887226" w:rsidRPr="006A5CD5">
        <w:rPr>
          <w:rFonts w:ascii="Arial" w:eastAsia="Calibri" w:hAnsi="Arial" w:cs="Arial"/>
        </w:rPr>
        <w:t>diagnosis</w:t>
      </w:r>
      <w:r w:rsidR="001E7C31" w:rsidRPr="006A5CD5">
        <w:rPr>
          <w:rFonts w:ascii="Arial" w:eastAsia="Calibri" w:hAnsi="Arial" w:cs="Arial"/>
        </w:rPr>
        <w:t xml:space="preserve"> </w:t>
      </w:r>
      <w:r w:rsidR="00A90BBC" w:rsidRPr="006A5CD5">
        <w:rPr>
          <w:rFonts w:ascii="Arial" w:eastAsia="Calibri" w:hAnsi="Arial" w:cs="Arial"/>
        </w:rPr>
        <w:t xml:space="preserve">in which </w:t>
      </w:r>
      <w:r w:rsidR="005E6485" w:rsidRPr="006A5CD5">
        <w:rPr>
          <w:rFonts w:ascii="Arial" w:eastAsia="Calibri" w:hAnsi="Arial" w:cs="Arial"/>
        </w:rPr>
        <w:t>he</w:t>
      </w:r>
      <w:r w:rsidR="00A90BBC" w:rsidRPr="006A5CD5">
        <w:rPr>
          <w:rFonts w:ascii="Arial" w:eastAsia="Calibri" w:hAnsi="Arial" w:cs="Arial"/>
        </w:rPr>
        <w:t xml:space="preserve"> assume</w:t>
      </w:r>
      <w:r w:rsidR="005E6485" w:rsidRPr="006A5CD5">
        <w:rPr>
          <w:rFonts w:ascii="Arial" w:eastAsia="Calibri" w:hAnsi="Arial" w:cs="Arial"/>
        </w:rPr>
        <w:t>s</w:t>
      </w:r>
      <w:r w:rsidR="006E4C5D" w:rsidRPr="006A5CD5">
        <w:rPr>
          <w:rFonts w:ascii="Arial" w:eastAsia="Calibri" w:hAnsi="Arial" w:cs="Arial"/>
        </w:rPr>
        <w:t xml:space="preserve"> </w:t>
      </w:r>
      <w:r w:rsidR="001E7C31" w:rsidRPr="006A5CD5">
        <w:rPr>
          <w:rFonts w:ascii="Arial" w:eastAsia="Calibri" w:hAnsi="Arial" w:cs="Arial"/>
        </w:rPr>
        <w:t xml:space="preserve">in the context of the wedding reception </w:t>
      </w:r>
      <w:r w:rsidR="00887226" w:rsidRPr="006A5CD5">
        <w:rPr>
          <w:rFonts w:ascii="Arial" w:eastAsia="Calibri" w:hAnsi="Arial" w:cs="Arial"/>
        </w:rPr>
        <w:t>tha</w:t>
      </w:r>
      <w:r>
        <w:rPr>
          <w:rFonts w:ascii="Arial" w:eastAsia="Calibri" w:hAnsi="Arial" w:cs="Arial"/>
        </w:rPr>
        <w:t xml:space="preserve">t Andrew has </w:t>
      </w:r>
      <w:r w:rsidR="003711AD" w:rsidRPr="006A5CD5">
        <w:rPr>
          <w:rFonts w:ascii="Arial" w:eastAsia="Calibri" w:hAnsi="Arial" w:cs="Arial"/>
        </w:rPr>
        <w:t>consumed too much alcohol.</w:t>
      </w:r>
      <w:r w:rsidR="006E4C5D" w:rsidRPr="006A5CD5">
        <w:rPr>
          <w:rFonts w:ascii="Arial" w:eastAsia="Calibri" w:hAnsi="Arial" w:cs="Arial"/>
        </w:rPr>
        <w:t xml:space="preserve"> In this respect,</w:t>
      </w:r>
      <w:r w:rsidR="00A90BBC" w:rsidRPr="006A5CD5">
        <w:rPr>
          <w:rFonts w:ascii="Arial" w:eastAsia="Calibri" w:hAnsi="Arial" w:cs="Arial"/>
        </w:rPr>
        <w:t xml:space="preserve"> virtual embodiment </w:t>
      </w:r>
      <w:r w:rsidR="00BC30D2" w:rsidRPr="006A5CD5">
        <w:rPr>
          <w:rFonts w:ascii="Arial" w:eastAsia="Calibri" w:hAnsi="Arial" w:cs="Arial"/>
        </w:rPr>
        <w:t xml:space="preserve">draws attention to </w:t>
      </w:r>
      <w:r w:rsidR="001E7C31" w:rsidRPr="006A5CD5">
        <w:rPr>
          <w:rFonts w:ascii="Arial" w:eastAsia="Calibri" w:hAnsi="Arial" w:cs="Arial"/>
        </w:rPr>
        <w:t xml:space="preserve">the way in which </w:t>
      </w:r>
      <w:r w:rsidR="005E6485" w:rsidRPr="006A5CD5">
        <w:rPr>
          <w:rFonts w:ascii="Arial" w:eastAsia="Calibri" w:hAnsi="Arial" w:cs="Arial"/>
        </w:rPr>
        <w:t xml:space="preserve">PD </w:t>
      </w:r>
      <w:r w:rsidR="001E7C31" w:rsidRPr="006A5CD5">
        <w:rPr>
          <w:rFonts w:ascii="Arial" w:eastAsia="Calibri" w:hAnsi="Arial" w:cs="Arial"/>
        </w:rPr>
        <w:t>symptoms can be</w:t>
      </w:r>
      <w:r w:rsidR="006E4C5D" w:rsidRPr="006A5CD5">
        <w:rPr>
          <w:rFonts w:ascii="Arial" w:eastAsia="Calibri" w:hAnsi="Arial" w:cs="Arial"/>
        </w:rPr>
        <w:t xml:space="preserve"> </w:t>
      </w:r>
      <w:r w:rsidR="001E7C31" w:rsidRPr="006A5CD5">
        <w:rPr>
          <w:rFonts w:ascii="Arial" w:eastAsia="Calibri" w:hAnsi="Arial" w:cs="Arial"/>
        </w:rPr>
        <w:t>mis</w:t>
      </w:r>
      <w:r w:rsidR="006E4C5D" w:rsidRPr="006A5CD5">
        <w:rPr>
          <w:rFonts w:ascii="Arial" w:eastAsia="Calibri" w:hAnsi="Arial" w:cs="Arial"/>
        </w:rPr>
        <w:t>read</w:t>
      </w:r>
      <w:r w:rsidR="001E7C31" w:rsidRPr="006A5CD5">
        <w:rPr>
          <w:rFonts w:ascii="Arial" w:eastAsia="Calibri" w:hAnsi="Arial" w:cs="Arial"/>
        </w:rPr>
        <w:t xml:space="preserve"> when </w:t>
      </w:r>
      <w:r w:rsidR="005E6485" w:rsidRPr="006A5CD5">
        <w:rPr>
          <w:rFonts w:ascii="Arial" w:eastAsia="Calibri" w:hAnsi="Arial" w:cs="Arial"/>
        </w:rPr>
        <w:t>displayed</w:t>
      </w:r>
      <w:r w:rsidR="001E7C31" w:rsidRPr="006A5CD5">
        <w:rPr>
          <w:rFonts w:ascii="Arial" w:eastAsia="Calibri" w:hAnsi="Arial" w:cs="Arial"/>
        </w:rPr>
        <w:t xml:space="preserve"> in younger bodies</w:t>
      </w:r>
      <w:r w:rsidR="00916D2F" w:rsidRPr="006A5CD5">
        <w:rPr>
          <w:rFonts w:ascii="Arial" w:eastAsia="Calibri" w:hAnsi="Arial" w:cs="Arial"/>
        </w:rPr>
        <w:t xml:space="preserve">. Furthermore, it illuminates </w:t>
      </w:r>
      <w:r w:rsidR="00A90BBC" w:rsidRPr="006A5CD5">
        <w:rPr>
          <w:rFonts w:ascii="Arial" w:eastAsia="Calibri" w:hAnsi="Arial" w:cs="Arial"/>
        </w:rPr>
        <w:t xml:space="preserve">how </w:t>
      </w:r>
      <w:r w:rsidR="005E6485" w:rsidRPr="006A5CD5">
        <w:rPr>
          <w:rFonts w:ascii="Arial" w:eastAsia="Calibri" w:hAnsi="Arial" w:cs="Arial"/>
        </w:rPr>
        <w:t xml:space="preserve">a subject’s </w:t>
      </w:r>
      <w:r w:rsidR="00A90BBC" w:rsidRPr="006A5CD5">
        <w:rPr>
          <w:rFonts w:ascii="Arial" w:eastAsia="Calibri" w:hAnsi="Arial" w:cs="Arial"/>
        </w:rPr>
        <w:t xml:space="preserve">awareness of such </w:t>
      </w:r>
      <w:r w:rsidR="005E6485" w:rsidRPr="006A5CD5">
        <w:rPr>
          <w:rFonts w:ascii="Arial" w:eastAsia="Calibri" w:hAnsi="Arial" w:cs="Arial"/>
        </w:rPr>
        <w:t xml:space="preserve">potential </w:t>
      </w:r>
      <w:r w:rsidR="00A90BBC" w:rsidRPr="006A5CD5">
        <w:rPr>
          <w:rFonts w:ascii="Arial" w:eastAsia="Calibri" w:hAnsi="Arial" w:cs="Arial"/>
        </w:rPr>
        <w:t>misrecognitions</w:t>
      </w:r>
      <w:r w:rsidR="005E6485" w:rsidRPr="006A5CD5">
        <w:rPr>
          <w:rFonts w:ascii="Arial" w:eastAsia="Calibri" w:hAnsi="Arial" w:cs="Arial"/>
        </w:rPr>
        <w:t xml:space="preserve"> </w:t>
      </w:r>
      <w:r w:rsidR="00916D2F" w:rsidRPr="006A5CD5">
        <w:rPr>
          <w:rFonts w:ascii="Arial" w:eastAsia="Calibri" w:hAnsi="Arial" w:cs="Arial"/>
        </w:rPr>
        <w:t>places</w:t>
      </w:r>
      <w:r w:rsidR="005E6485" w:rsidRPr="006A5CD5">
        <w:rPr>
          <w:rFonts w:ascii="Arial" w:eastAsia="Calibri" w:hAnsi="Arial" w:cs="Arial"/>
        </w:rPr>
        <w:t xml:space="preserve"> </w:t>
      </w:r>
      <w:r w:rsidR="00916D2F" w:rsidRPr="006A5CD5">
        <w:rPr>
          <w:rFonts w:ascii="Arial" w:eastAsia="Calibri" w:hAnsi="Arial" w:cs="Arial"/>
        </w:rPr>
        <w:t xml:space="preserve">social </w:t>
      </w:r>
      <w:r w:rsidR="005E6485" w:rsidRPr="006A5CD5">
        <w:rPr>
          <w:rFonts w:ascii="Arial" w:eastAsia="Calibri" w:hAnsi="Arial" w:cs="Arial"/>
        </w:rPr>
        <w:t xml:space="preserve">pressure on individuals who </w:t>
      </w:r>
      <w:r w:rsidR="00916D2F" w:rsidRPr="006A5CD5">
        <w:rPr>
          <w:rFonts w:ascii="Arial" w:eastAsia="Calibri" w:hAnsi="Arial" w:cs="Arial"/>
        </w:rPr>
        <w:t xml:space="preserve">might </w:t>
      </w:r>
      <w:r w:rsidR="005E6485" w:rsidRPr="006A5CD5">
        <w:rPr>
          <w:rFonts w:ascii="Arial" w:eastAsia="Calibri" w:hAnsi="Arial" w:cs="Arial"/>
        </w:rPr>
        <w:t xml:space="preserve">feel </w:t>
      </w:r>
      <w:r w:rsidR="00916D2F" w:rsidRPr="006A5CD5">
        <w:rPr>
          <w:rFonts w:ascii="Arial" w:eastAsia="Calibri" w:hAnsi="Arial" w:cs="Arial"/>
        </w:rPr>
        <w:t xml:space="preserve">that </w:t>
      </w:r>
      <w:r w:rsidR="005E6485" w:rsidRPr="006A5CD5">
        <w:rPr>
          <w:rFonts w:ascii="Arial" w:eastAsia="Calibri" w:hAnsi="Arial" w:cs="Arial"/>
        </w:rPr>
        <w:t xml:space="preserve">they need to </w:t>
      </w:r>
      <w:r w:rsidR="008B5130" w:rsidRPr="006A5CD5">
        <w:rPr>
          <w:rFonts w:ascii="Arial" w:eastAsia="Calibri" w:hAnsi="Arial" w:cs="Arial"/>
        </w:rPr>
        <w:t>‘</w:t>
      </w:r>
      <w:r w:rsidR="00A90BBC" w:rsidRPr="006A5CD5">
        <w:rPr>
          <w:rFonts w:ascii="Arial" w:eastAsia="Calibri" w:hAnsi="Arial" w:cs="Arial"/>
        </w:rPr>
        <w:t>perform</w:t>
      </w:r>
      <w:r w:rsidR="008B5130" w:rsidRPr="006A5CD5">
        <w:rPr>
          <w:rFonts w:ascii="Arial" w:eastAsia="Calibri" w:hAnsi="Arial" w:cs="Arial"/>
        </w:rPr>
        <w:t>’</w:t>
      </w:r>
      <w:r w:rsidR="00916D2F" w:rsidRPr="006A5CD5">
        <w:rPr>
          <w:rFonts w:ascii="Arial" w:eastAsia="Calibri" w:hAnsi="Arial" w:cs="Arial"/>
        </w:rPr>
        <w:t xml:space="preserve"> the concealment of their symptoms from the gaze of misunderstanding others (e.g. Martin’s feedback which highlights her thought process in willing her tremor to ‘stop’)</w:t>
      </w:r>
      <w:r w:rsidR="00053363" w:rsidRPr="006A5CD5">
        <w:rPr>
          <w:rFonts w:ascii="Arial" w:eastAsia="Calibri" w:hAnsi="Arial" w:cs="Arial"/>
        </w:rPr>
        <w:t>. This</w:t>
      </w:r>
      <w:r w:rsidR="00827C06" w:rsidRPr="006A5CD5">
        <w:rPr>
          <w:rFonts w:ascii="Arial" w:eastAsia="Calibri" w:hAnsi="Arial" w:cs="Arial"/>
        </w:rPr>
        <w:t xml:space="preserve"> </w:t>
      </w:r>
      <w:r w:rsidR="00053363" w:rsidRPr="006A5CD5">
        <w:rPr>
          <w:rFonts w:ascii="Arial" w:eastAsia="Calibri" w:hAnsi="Arial" w:cs="Arial"/>
        </w:rPr>
        <w:t xml:space="preserve">desire to </w:t>
      </w:r>
      <w:r w:rsidR="00916D2F" w:rsidRPr="006A5CD5">
        <w:rPr>
          <w:rFonts w:ascii="Arial" w:eastAsia="Calibri" w:hAnsi="Arial" w:cs="Arial"/>
        </w:rPr>
        <w:t>render</w:t>
      </w:r>
      <w:r w:rsidR="00053363" w:rsidRPr="006A5CD5">
        <w:rPr>
          <w:rFonts w:ascii="Arial" w:eastAsia="Calibri" w:hAnsi="Arial" w:cs="Arial"/>
        </w:rPr>
        <w:t xml:space="preserve"> these misrecognitions </w:t>
      </w:r>
      <w:r w:rsidR="00742EA1">
        <w:rPr>
          <w:rFonts w:ascii="Arial" w:eastAsia="Calibri" w:hAnsi="Arial" w:cs="Arial"/>
        </w:rPr>
        <w:t xml:space="preserve">perceptible in </w:t>
      </w:r>
      <w:r w:rsidR="00742EA1" w:rsidRPr="00742EA1">
        <w:rPr>
          <w:rFonts w:ascii="Arial" w:eastAsia="Calibri" w:hAnsi="Arial" w:cs="Arial"/>
          <w:i/>
        </w:rPr>
        <w:t>Transports</w:t>
      </w:r>
      <w:r w:rsidR="00053363" w:rsidRPr="006A5CD5">
        <w:rPr>
          <w:rFonts w:ascii="Arial" w:eastAsia="Calibri" w:hAnsi="Arial" w:cs="Arial"/>
        </w:rPr>
        <w:t xml:space="preserve"> </w:t>
      </w:r>
      <w:r w:rsidR="00827C06" w:rsidRPr="006A5CD5">
        <w:rPr>
          <w:rFonts w:ascii="Arial" w:eastAsia="Calibri" w:hAnsi="Arial" w:cs="Arial"/>
        </w:rPr>
        <w:t>resonates with</w:t>
      </w:r>
      <w:r w:rsidR="00A90BBC" w:rsidRPr="006A5CD5">
        <w:rPr>
          <w:rFonts w:ascii="Arial" w:eastAsia="Calibri" w:hAnsi="Arial" w:cs="Arial"/>
        </w:rPr>
        <w:t xml:space="preserve"> </w:t>
      </w:r>
      <w:r w:rsidR="00827C06" w:rsidRPr="006A5CD5">
        <w:rPr>
          <w:rFonts w:ascii="Arial" w:eastAsia="Calibri" w:hAnsi="Arial" w:cs="Arial"/>
        </w:rPr>
        <w:t xml:space="preserve">Jane Gauntlett’s </w:t>
      </w:r>
      <w:r w:rsidR="00053363" w:rsidRPr="006A5CD5">
        <w:rPr>
          <w:rFonts w:ascii="Arial" w:eastAsia="Calibri" w:hAnsi="Arial" w:cs="Arial"/>
        </w:rPr>
        <w:t xml:space="preserve">expressed frustration in feeling judged </w:t>
      </w:r>
      <w:r w:rsidR="00827C06" w:rsidRPr="006A5CD5">
        <w:rPr>
          <w:rFonts w:ascii="Arial" w:eastAsia="Calibri" w:hAnsi="Arial" w:cs="Arial"/>
        </w:rPr>
        <w:t xml:space="preserve">primarily through a lack of understanding </w:t>
      </w:r>
      <w:r w:rsidR="008B5130" w:rsidRPr="006A5CD5">
        <w:rPr>
          <w:rFonts w:ascii="Arial" w:eastAsia="Calibri" w:hAnsi="Arial" w:cs="Arial"/>
        </w:rPr>
        <w:t xml:space="preserve">in regards to her </w:t>
      </w:r>
      <w:r w:rsidR="00053363" w:rsidRPr="006A5CD5">
        <w:rPr>
          <w:rFonts w:ascii="Arial" w:eastAsia="Calibri" w:hAnsi="Arial" w:cs="Arial"/>
        </w:rPr>
        <w:t>experience as a TBI patient</w:t>
      </w:r>
      <w:r w:rsidR="004462D6">
        <w:rPr>
          <w:rFonts w:ascii="Arial" w:eastAsia="Calibri" w:hAnsi="Arial" w:cs="Arial"/>
        </w:rPr>
        <w:t>, as</w:t>
      </w:r>
      <w:r w:rsidR="00053363" w:rsidRPr="006A5CD5">
        <w:rPr>
          <w:rFonts w:ascii="Arial" w:eastAsia="Calibri" w:hAnsi="Arial" w:cs="Arial"/>
        </w:rPr>
        <w:t xml:space="preserve"> </w:t>
      </w:r>
      <w:r w:rsidR="008B5130" w:rsidRPr="006A5CD5">
        <w:rPr>
          <w:rFonts w:ascii="Arial" w:eastAsia="Calibri" w:hAnsi="Arial" w:cs="Arial"/>
        </w:rPr>
        <w:t xml:space="preserve">discussed </w:t>
      </w:r>
      <w:r w:rsidR="00CB5927" w:rsidRPr="006A5CD5">
        <w:rPr>
          <w:rFonts w:ascii="Arial" w:eastAsia="Calibri" w:hAnsi="Arial" w:cs="Arial"/>
        </w:rPr>
        <w:t xml:space="preserve">in Chapter 4; </w:t>
      </w:r>
      <w:r w:rsidR="00CB5927" w:rsidRPr="006A5CD5">
        <w:rPr>
          <w:rFonts w:ascii="Arial" w:eastAsia="Calibri" w:hAnsi="Arial" w:cs="Arial"/>
          <w:i/>
        </w:rPr>
        <w:t>In My Shoes</w:t>
      </w:r>
      <w:r w:rsidR="00CB5927" w:rsidRPr="006A5CD5">
        <w:rPr>
          <w:rFonts w:ascii="Arial" w:eastAsia="Calibri" w:hAnsi="Arial" w:cs="Arial"/>
        </w:rPr>
        <w:t xml:space="preserve"> and </w:t>
      </w:r>
      <w:r w:rsidR="00CB5927" w:rsidRPr="006A5CD5">
        <w:rPr>
          <w:rFonts w:ascii="Arial" w:eastAsia="Calibri" w:hAnsi="Arial" w:cs="Arial"/>
          <w:i/>
        </w:rPr>
        <w:t>Transports</w:t>
      </w:r>
      <w:r w:rsidR="00CB5927" w:rsidRPr="006A5CD5">
        <w:rPr>
          <w:rFonts w:ascii="Arial" w:eastAsia="Calibri" w:hAnsi="Arial" w:cs="Arial"/>
        </w:rPr>
        <w:t xml:space="preserve"> are </w:t>
      </w:r>
      <w:r w:rsidR="004462D6">
        <w:rPr>
          <w:rFonts w:ascii="Arial" w:eastAsia="Calibri" w:hAnsi="Arial" w:cs="Arial"/>
        </w:rPr>
        <w:t xml:space="preserve">both </w:t>
      </w:r>
      <w:r w:rsidR="00CB5927" w:rsidRPr="006A5CD5">
        <w:rPr>
          <w:rFonts w:ascii="Arial" w:eastAsia="Calibri" w:hAnsi="Arial" w:cs="Arial"/>
        </w:rPr>
        <w:t xml:space="preserve">projects that share an interest in counteracting </w:t>
      </w:r>
      <w:r w:rsidR="002F0F3D">
        <w:rPr>
          <w:rFonts w:ascii="Arial" w:eastAsia="Calibri" w:hAnsi="Arial" w:cs="Arial"/>
        </w:rPr>
        <w:t>these kinds of</w:t>
      </w:r>
      <w:r w:rsidR="00CB5927" w:rsidRPr="006A5CD5">
        <w:rPr>
          <w:rFonts w:ascii="Arial" w:eastAsia="Calibri" w:hAnsi="Arial" w:cs="Arial"/>
        </w:rPr>
        <w:t xml:space="preserve"> judgement</w:t>
      </w:r>
      <w:r w:rsidR="002F0F3D">
        <w:rPr>
          <w:rFonts w:ascii="Arial" w:eastAsia="Calibri" w:hAnsi="Arial" w:cs="Arial"/>
        </w:rPr>
        <w:t>s</w:t>
      </w:r>
      <w:r w:rsidR="00CB5927" w:rsidRPr="006A5CD5">
        <w:rPr>
          <w:rFonts w:ascii="Arial" w:eastAsia="Calibri" w:hAnsi="Arial" w:cs="Arial"/>
        </w:rPr>
        <w:t xml:space="preserve"> through virtual ‘perspective-taking’.</w:t>
      </w:r>
    </w:p>
    <w:p w14:paraId="60223B39" w14:textId="595B4523" w:rsidR="007E2E51" w:rsidRDefault="00ED7B45" w:rsidP="002878D9">
      <w:pPr>
        <w:spacing w:after="0" w:line="480" w:lineRule="auto"/>
        <w:ind w:firstLine="284"/>
        <w:jc w:val="both"/>
        <w:rPr>
          <w:rFonts w:ascii="Arial" w:eastAsia="Calibri" w:hAnsi="Arial" w:cs="Arial"/>
          <w:u w:val="single"/>
        </w:rPr>
      </w:pPr>
      <w:r w:rsidRPr="006A5CD5">
        <w:rPr>
          <w:rFonts w:ascii="Arial" w:eastAsia="Calibri" w:hAnsi="Arial" w:cs="Arial"/>
        </w:rPr>
        <w:t xml:space="preserve">In terms of </w:t>
      </w:r>
      <w:r w:rsidR="008B5130" w:rsidRPr="006A5CD5">
        <w:rPr>
          <w:rFonts w:ascii="Arial" w:eastAsia="Calibri" w:hAnsi="Arial" w:cs="Arial"/>
        </w:rPr>
        <w:t xml:space="preserve">further </w:t>
      </w:r>
      <w:r w:rsidR="00053363" w:rsidRPr="006A5CD5">
        <w:rPr>
          <w:rFonts w:ascii="Arial" w:eastAsia="Calibri" w:hAnsi="Arial" w:cs="Arial"/>
        </w:rPr>
        <w:t xml:space="preserve">potential </w:t>
      </w:r>
      <w:r w:rsidRPr="006A5CD5">
        <w:rPr>
          <w:rFonts w:ascii="Arial" w:eastAsia="Calibri" w:hAnsi="Arial" w:cs="Arial"/>
        </w:rPr>
        <w:t>applications</w:t>
      </w:r>
      <w:r w:rsidR="00053363" w:rsidRPr="006A5CD5">
        <w:rPr>
          <w:rFonts w:ascii="Arial" w:eastAsia="Calibri" w:hAnsi="Arial" w:cs="Arial"/>
        </w:rPr>
        <w:t xml:space="preserve"> for </w:t>
      </w:r>
      <w:r w:rsidR="00053363" w:rsidRPr="006A5CD5">
        <w:rPr>
          <w:rFonts w:ascii="Arial" w:eastAsia="Calibri" w:hAnsi="Arial" w:cs="Arial"/>
          <w:i/>
        </w:rPr>
        <w:t>Transports</w:t>
      </w:r>
      <w:r w:rsidRPr="006A5CD5">
        <w:rPr>
          <w:rFonts w:ascii="Arial" w:eastAsia="Calibri" w:hAnsi="Arial" w:cs="Arial"/>
        </w:rPr>
        <w:t xml:space="preserve">, </w:t>
      </w:r>
      <w:r w:rsidR="000D4671" w:rsidRPr="006A5CD5">
        <w:rPr>
          <w:rFonts w:ascii="Arial" w:eastAsia="Calibri" w:hAnsi="Arial" w:cs="Arial"/>
        </w:rPr>
        <w:t xml:space="preserve">Daiga Heisters (Head of Professional Engagement and Education at Parkinson’s UK) stated </w:t>
      </w:r>
      <w:r w:rsidRPr="006A5CD5">
        <w:rPr>
          <w:rFonts w:ascii="Arial" w:eastAsia="Calibri" w:hAnsi="Arial" w:cs="Arial"/>
        </w:rPr>
        <w:t xml:space="preserve">in her feedback </w:t>
      </w:r>
      <w:r w:rsidR="000D4671" w:rsidRPr="006A5CD5">
        <w:rPr>
          <w:rFonts w:ascii="Arial" w:eastAsia="Calibri" w:hAnsi="Arial" w:cs="Arial"/>
        </w:rPr>
        <w:t>that she could see this method ‘being used for health and social care professionals to understand who they are looking after. You read a text book, you listen to your patient, but you don’t necessarily get to feel like they do for a little time and that’s incredibly powerful’ (</w:t>
      </w:r>
      <w:r w:rsidRPr="006A5CD5">
        <w:rPr>
          <w:rFonts w:ascii="Arial" w:eastAsia="Calibri" w:hAnsi="Arial" w:cs="Arial"/>
        </w:rPr>
        <w:t>Heisters, ‘Personal Interview’</w:t>
      </w:r>
      <w:r w:rsidR="000D4671" w:rsidRPr="006A5CD5">
        <w:rPr>
          <w:rFonts w:ascii="Arial" w:eastAsia="Calibri" w:hAnsi="Arial" w:cs="Arial"/>
        </w:rPr>
        <w:t>).</w:t>
      </w:r>
      <w:r w:rsidR="00D64B4D" w:rsidRPr="006A5CD5">
        <w:rPr>
          <w:rFonts w:ascii="Arial" w:eastAsia="Calibri" w:hAnsi="Arial" w:cs="Arial"/>
        </w:rPr>
        <w:t xml:space="preserve"> </w:t>
      </w:r>
      <w:r w:rsidR="00D71619" w:rsidRPr="006A5CD5">
        <w:rPr>
          <w:rFonts w:ascii="Arial" w:eastAsia="Calibri" w:hAnsi="Arial" w:cs="Arial"/>
        </w:rPr>
        <w:t xml:space="preserve">To verify the extent to which others </w:t>
      </w:r>
      <w:r w:rsidR="002878D9" w:rsidRPr="006A5CD5">
        <w:rPr>
          <w:rFonts w:ascii="Arial" w:eastAsia="Calibri" w:hAnsi="Arial" w:cs="Arial"/>
        </w:rPr>
        <w:t>share this perception</w:t>
      </w:r>
      <w:r w:rsidR="00D71619" w:rsidRPr="006A5CD5">
        <w:rPr>
          <w:rFonts w:ascii="Arial" w:eastAsia="Calibri" w:hAnsi="Arial" w:cs="Arial"/>
        </w:rPr>
        <w:t xml:space="preserve"> th</w:t>
      </w:r>
      <w:r w:rsidR="002878D9" w:rsidRPr="006A5CD5">
        <w:rPr>
          <w:rFonts w:ascii="Arial" w:eastAsia="Calibri" w:hAnsi="Arial" w:cs="Arial"/>
        </w:rPr>
        <w:t xml:space="preserve">at </w:t>
      </w:r>
      <w:r w:rsidR="00D71619" w:rsidRPr="006A5CD5">
        <w:rPr>
          <w:rFonts w:ascii="Arial" w:eastAsia="Calibri" w:hAnsi="Arial" w:cs="Arial"/>
        </w:rPr>
        <w:t>the installation might</w:t>
      </w:r>
      <w:r w:rsidR="002878D9" w:rsidRPr="006A5CD5">
        <w:rPr>
          <w:rFonts w:ascii="Arial" w:eastAsia="Calibri" w:hAnsi="Arial" w:cs="Arial"/>
        </w:rPr>
        <w:t xml:space="preserve"> have </w:t>
      </w:r>
      <w:r w:rsidR="00593C5C" w:rsidRPr="006A5CD5">
        <w:rPr>
          <w:rFonts w:ascii="Arial" w:eastAsia="Calibri" w:hAnsi="Arial" w:cs="Arial"/>
        </w:rPr>
        <w:t xml:space="preserve">further </w:t>
      </w:r>
      <w:r w:rsidR="002878D9" w:rsidRPr="006A5CD5">
        <w:rPr>
          <w:rFonts w:ascii="Arial" w:eastAsia="Calibri" w:hAnsi="Arial" w:cs="Arial"/>
        </w:rPr>
        <w:t xml:space="preserve">applications in professional contexts, </w:t>
      </w:r>
      <w:r w:rsidR="00A95228" w:rsidRPr="006A5CD5">
        <w:rPr>
          <w:rFonts w:ascii="Arial" w:eastAsia="Calibri" w:hAnsi="Arial" w:cs="Arial"/>
        </w:rPr>
        <w:t xml:space="preserve">I will </w:t>
      </w:r>
      <w:r w:rsidR="00D64B4D" w:rsidRPr="006A5CD5">
        <w:rPr>
          <w:rFonts w:ascii="Arial" w:eastAsia="Calibri" w:hAnsi="Arial" w:cs="Arial"/>
        </w:rPr>
        <w:t xml:space="preserve">now </w:t>
      </w:r>
      <w:r w:rsidR="006D26C5">
        <w:rPr>
          <w:rFonts w:ascii="Arial" w:eastAsia="Calibri" w:hAnsi="Arial" w:cs="Arial"/>
        </w:rPr>
        <w:t xml:space="preserve">move on </w:t>
      </w:r>
      <w:r w:rsidR="00A95228" w:rsidRPr="006A5CD5">
        <w:rPr>
          <w:rFonts w:ascii="Arial" w:eastAsia="Calibri" w:hAnsi="Arial" w:cs="Arial"/>
        </w:rPr>
        <w:t>to an evaluation</w:t>
      </w:r>
      <w:r w:rsidR="00D64B4D" w:rsidRPr="006A5CD5">
        <w:rPr>
          <w:rFonts w:ascii="Arial" w:eastAsia="Calibri" w:hAnsi="Arial" w:cs="Arial"/>
        </w:rPr>
        <w:t xml:space="preserve"> of </w:t>
      </w:r>
      <w:r w:rsidR="00D64B4D" w:rsidRPr="006A5CD5">
        <w:rPr>
          <w:rFonts w:ascii="Arial" w:eastAsia="Calibri" w:hAnsi="Arial" w:cs="Arial"/>
          <w:i/>
        </w:rPr>
        <w:t>Transports</w:t>
      </w:r>
      <w:r w:rsidR="002878D9" w:rsidRPr="006A5CD5">
        <w:rPr>
          <w:rFonts w:ascii="Arial" w:eastAsia="Calibri" w:hAnsi="Arial" w:cs="Arial"/>
        </w:rPr>
        <w:t xml:space="preserve"> testing in both arts and educational contexts to highlight key </w:t>
      </w:r>
      <w:r w:rsidR="00D64B4D" w:rsidRPr="006A5CD5">
        <w:rPr>
          <w:rFonts w:ascii="Arial" w:eastAsia="Calibri" w:hAnsi="Arial" w:cs="Arial"/>
        </w:rPr>
        <w:t>learning outcomes.</w:t>
      </w:r>
      <w:r w:rsidR="00A95228" w:rsidRPr="006A5CD5">
        <w:rPr>
          <w:rFonts w:ascii="Arial" w:eastAsia="Calibri" w:hAnsi="Arial" w:cs="Arial"/>
        </w:rPr>
        <w:t xml:space="preserve"> </w:t>
      </w:r>
    </w:p>
    <w:p w14:paraId="65673661" w14:textId="77777777" w:rsidR="000B2989" w:rsidRDefault="000B2989" w:rsidP="00A16436">
      <w:pPr>
        <w:spacing w:after="0" w:line="480" w:lineRule="auto"/>
        <w:jc w:val="both"/>
        <w:rPr>
          <w:rFonts w:ascii="Arial" w:eastAsia="Calibri" w:hAnsi="Arial" w:cs="Arial"/>
        </w:rPr>
      </w:pPr>
    </w:p>
    <w:p w14:paraId="2CD9201C" w14:textId="77777777" w:rsidR="007E2E51" w:rsidRDefault="007E2E51" w:rsidP="00A16436">
      <w:pPr>
        <w:spacing w:after="0" w:line="480" w:lineRule="auto"/>
        <w:jc w:val="both"/>
        <w:rPr>
          <w:rFonts w:ascii="Arial" w:eastAsia="Calibri" w:hAnsi="Arial" w:cs="Arial"/>
        </w:rPr>
      </w:pPr>
    </w:p>
    <w:p w14:paraId="48877715" w14:textId="77777777" w:rsidR="00DB6483" w:rsidRDefault="00DB6483" w:rsidP="00A16436">
      <w:pPr>
        <w:spacing w:after="0" w:line="480" w:lineRule="auto"/>
        <w:jc w:val="both"/>
        <w:rPr>
          <w:rFonts w:ascii="Arial" w:eastAsia="Calibri" w:hAnsi="Arial" w:cs="Arial"/>
        </w:rPr>
      </w:pPr>
    </w:p>
    <w:p w14:paraId="0FF03527" w14:textId="77777777" w:rsidR="00DB6483" w:rsidRDefault="00DB6483" w:rsidP="00A16436">
      <w:pPr>
        <w:spacing w:after="0" w:line="480" w:lineRule="auto"/>
        <w:jc w:val="both"/>
        <w:rPr>
          <w:rFonts w:ascii="Arial" w:eastAsia="Calibri" w:hAnsi="Arial" w:cs="Arial"/>
        </w:rPr>
      </w:pPr>
    </w:p>
    <w:p w14:paraId="0D33C873" w14:textId="77777777" w:rsidR="00DB6483" w:rsidRPr="006A5CD5" w:rsidRDefault="00DB6483" w:rsidP="00A16436">
      <w:pPr>
        <w:spacing w:after="0" w:line="480" w:lineRule="auto"/>
        <w:jc w:val="both"/>
        <w:rPr>
          <w:rFonts w:ascii="Arial" w:eastAsia="Calibri" w:hAnsi="Arial" w:cs="Arial"/>
        </w:rPr>
      </w:pPr>
    </w:p>
    <w:p w14:paraId="397C21E8" w14:textId="255DA414" w:rsidR="001C7085" w:rsidRPr="006A5CD5" w:rsidRDefault="00A33E7B" w:rsidP="00A16436">
      <w:pPr>
        <w:spacing w:after="0" w:line="480" w:lineRule="auto"/>
        <w:jc w:val="both"/>
        <w:outlineLvl w:val="0"/>
        <w:rPr>
          <w:rFonts w:ascii="Arial" w:eastAsia="Calibri" w:hAnsi="Arial" w:cs="Arial"/>
          <w:u w:val="single"/>
        </w:rPr>
      </w:pPr>
      <w:r w:rsidRPr="006A5CD5">
        <w:rPr>
          <w:rFonts w:ascii="Arial" w:eastAsia="Calibri" w:hAnsi="Arial" w:cs="Arial"/>
          <w:u w:val="single"/>
        </w:rPr>
        <w:lastRenderedPageBreak/>
        <w:t>5.4</w:t>
      </w:r>
      <w:r w:rsidR="00AE778B" w:rsidRPr="006A5CD5">
        <w:rPr>
          <w:rFonts w:ascii="Arial" w:eastAsia="Calibri" w:hAnsi="Arial" w:cs="Arial"/>
          <w:u w:val="single"/>
        </w:rPr>
        <w:t xml:space="preserve"> Evaluation</w:t>
      </w:r>
    </w:p>
    <w:p w14:paraId="6A2D9D84" w14:textId="77777777" w:rsidR="0090514F" w:rsidRDefault="003E2690" w:rsidP="003E2690">
      <w:pPr>
        <w:spacing w:after="0"/>
        <w:jc w:val="both"/>
        <w:rPr>
          <w:rFonts w:ascii="Arial" w:eastAsia="Calibri" w:hAnsi="Arial" w:cs="Arial"/>
        </w:rPr>
      </w:pPr>
      <w:r>
        <w:rPr>
          <w:noProof/>
          <w:lang w:val="en-US"/>
        </w:rPr>
        <w:drawing>
          <wp:inline distT="0" distB="0" distL="0" distR="0" wp14:anchorId="6425A027" wp14:editId="127DD1EF">
            <wp:extent cx="2790000" cy="2790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cstate="print">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90000" cy="2790000"/>
                    </a:xfrm>
                    <a:prstGeom prst="rect">
                      <a:avLst/>
                    </a:prstGeom>
                  </pic:spPr>
                </pic:pic>
              </a:graphicData>
            </a:graphic>
          </wp:inline>
        </w:drawing>
      </w:r>
      <w:r>
        <w:rPr>
          <w:rFonts w:ascii="Arial" w:hAnsi="Arial" w:cs="Arial"/>
          <w:noProof/>
          <w:sz w:val="20"/>
          <w:szCs w:val="20"/>
          <w:lang w:eastAsia="en-GB"/>
        </w:rPr>
        <w:t xml:space="preserve">  </w:t>
      </w:r>
      <w:r w:rsidR="0090514F">
        <w:rPr>
          <w:rFonts w:ascii="Arial" w:hAnsi="Arial" w:cs="Arial"/>
          <w:noProof/>
          <w:sz w:val="20"/>
          <w:szCs w:val="20"/>
          <w:lang w:val="en-US"/>
        </w:rPr>
        <w:drawing>
          <wp:inline distT="0" distB="0" distL="0" distR="0" wp14:anchorId="7FEB8886" wp14:editId="09E1808F">
            <wp:extent cx="2790000" cy="279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90000" cy="2790000"/>
                    </a:xfrm>
                    <a:prstGeom prst="rect">
                      <a:avLst/>
                    </a:prstGeom>
                    <a:noFill/>
                  </pic:spPr>
                </pic:pic>
              </a:graphicData>
            </a:graphic>
          </wp:inline>
        </w:drawing>
      </w:r>
    </w:p>
    <w:p w14:paraId="7300C1CB" w14:textId="77777777" w:rsidR="0090514F" w:rsidRDefault="0090514F" w:rsidP="003E2690">
      <w:pPr>
        <w:spacing w:after="0"/>
        <w:jc w:val="both"/>
        <w:rPr>
          <w:rFonts w:ascii="Arial" w:eastAsia="Calibri" w:hAnsi="Arial" w:cs="Arial"/>
          <w:sz w:val="8"/>
          <w:szCs w:val="8"/>
        </w:rPr>
      </w:pPr>
    </w:p>
    <w:p w14:paraId="7F1777B6" w14:textId="77777777" w:rsidR="003E2690" w:rsidRDefault="003E2690" w:rsidP="003E2690">
      <w:pPr>
        <w:tabs>
          <w:tab w:val="left" w:pos="4536"/>
        </w:tabs>
        <w:spacing w:after="0"/>
        <w:jc w:val="both"/>
        <w:rPr>
          <w:rFonts w:ascii="Arial" w:eastAsia="Calibri" w:hAnsi="Arial" w:cs="Arial"/>
          <w:sz w:val="18"/>
          <w:szCs w:val="18"/>
        </w:rPr>
      </w:pPr>
      <w:r>
        <w:rPr>
          <w:rFonts w:ascii="Arial" w:eastAsia="Calibri" w:hAnsi="Arial" w:cs="Arial"/>
          <w:sz w:val="18"/>
          <w:szCs w:val="18"/>
        </w:rPr>
        <w:t>Fig. 26</w:t>
      </w:r>
      <w:r w:rsidRPr="003E2690">
        <w:rPr>
          <w:rFonts w:ascii="Arial" w:eastAsia="Calibri" w:hAnsi="Arial" w:cs="Arial"/>
          <w:sz w:val="18"/>
          <w:szCs w:val="18"/>
        </w:rPr>
        <w:t xml:space="preserve">: </w:t>
      </w:r>
      <w:r w:rsidRPr="003E2690">
        <w:rPr>
          <w:rFonts w:ascii="Arial" w:eastAsia="Calibri" w:hAnsi="Arial" w:cs="Arial"/>
          <w:i/>
          <w:sz w:val="18"/>
          <w:szCs w:val="18"/>
        </w:rPr>
        <w:t>Transports</w:t>
      </w:r>
      <w:r>
        <w:rPr>
          <w:rFonts w:ascii="Arial" w:eastAsia="Calibri" w:hAnsi="Arial" w:cs="Arial"/>
          <w:sz w:val="18"/>
          <w:szCs w:val="18"/>
        </w:rPr>
        <w:t xml:space="preserve"> </w:t>
      </w:r>
      <w:r w:rsidRPr="003E2690">
        <w:rPr>
          <w:rFonts w:ascii="Arial" w:eastAsia="Calibri" w:hAnsi="Arial" w:cs="Arial"/>
          <w:sz w:val="18"/>
          <w:szCs w:val="18"/>
        </w:rPr>
        <w:t>at Shoreditch Town Hall</w:t>
      </w:r>
      <w:r>
        <w:rPr>
          <w:rFonts w:ascii="Arial" w:eastAsia="Calibri" w:hAnsi="Arial" w:cs="Arial"/>
          <w:sz w:val="18"/>
          <w:szCs w:val="18"/>
        </w:rPr>
        <w:t>, London</w:t>
      </w:r>
      <w:r>
        <w:rPr>
          <w:rFonts w:ascii="Arial" w:eastAsia="Calibri" w:hAnsi="Arial" w:cs="Arial"/>
          <w:sz w:val="18"/>
          <w:szCs w:val="18"/>
        </w:rPr>
        <w:tab/>
        <w:t>Fig. 27</w:t>
      </w:r>
      <w:r w:rsidRPr="003E2690">
        <w:rPr>
          <w:rFonts w:ascii="Arial" w:eastAsia="Calibri" w:hAnsi="Arial" w:cs="Arial"/>
          <w:sz w:val="18"/>
          <w:szCs w:val="18"/>
        </w:rPr>
        <w:t xml:space="preserve">: </w:t>
      </w:r>
      <w:r w:rsidRPr="003E2690">
        <w:rPr>
          <w:rFonts w:ascii="Arial" w:eastAsia="Calibri" w:hAnsi="Arial" w:cs="Arial"/>
          <w:i/>
          <w:sz w:val="18"/>
          <w:szCs w:val="18"/>
        </w:rPr>
        <w:t>Transports</w:t>
      </w:r>
      <w:r>
        <w:rPr>
          <w:rFonts w:ascii="Arial" w:eastAsia="Calibri" w:hAnsi="Arial" w:cs="Arial"/>
          <w:sz w:val="18"/>
          <w:szCs w:val="18"/>
        </w:rPr>
        <w:t xml:space="preserve"> </w:t>
      </w:r>
      <w:r w:rsidRPr="003E2690">
        <w:rPr>
          <w:rFonts w:ascii="Arial" w:eastAsia="Calibri" w:hAnsi="Arial" w:cs="Arial"/>
          <w:sz w:val="18"/>
          <w:szCs w:val="18"/>
        </w:rPr>
        <w:t>at</w:t>
      </w:r>
      <w:r>
        <w:rPr>
          <w:rFonts w:ascii="Arial" w:eastAsia="Calibri" w:hAnsi="Arial" w:cs="Arial"/>
          <w:sz w:val="18"/>
          <w:szCs w:val="18"/>
        </w:rPr>
        <w:t xml:space="preserve"> Forest Fringe, Edinburgh 2014.</w:t>
      </w:r>
    </w:p>
    <w:p w14:paraId="425881C5" w14:textId="77777777" w:rsidR="003E2690" w:rsidRDefault="003E2690" w:rsidP="003E2690">
      <w:pPr>
        <w:tabs>
          <w:tab w:val="left" w:pos="4536"/>
        </w:tabs>
        <w:spacing w:after="0"/>
        <w:jc w:val="both"/>
        <w:rPr>
          <w:rFonts w:ascii="Arial" w:eastAsia="Calibri" w:hAnsi="Arial" w:cs="Arial"/>
          <w:sz w:val="18"/>
          <w:szCs w:val="18"/>
        </w:rPr>
      </w:pPr>
      <w:r>
        <w:rPr>
          <w:rFonts w:ascii="Arial" w:eastAsia="Calibri" w:hAnsi="Arial" w:cs="Arial"/>
          <w:sz w:val="18"/>
          <w:szCs w:val="18"/>
        </w:rPr>
        <w:t>2014.</w:t>
      </w:r>
    </w:p>
    <w:p w14:paraId="587737C2" w14:textId="77777777" w:rsidR="003E2690" w:rsidRPr="003E2690" w:rsidRDefault="003E2690" w:rsidP="003E2690">
      <w:pPr>
        <w:tabs>
          <w:tab w:val="left" w:pos="4536"/>
        </w:tabs>
        <w:spacing w:after="0"/>
        <w:jc w:val="both"/>
        <w:rPr>
          <w:rFonts w:ascii="Arial" w:eastAsia="Calibri" w:hAnsi="Arial" w:cs="Arial"/>
        </w:rPr>
      </w:pPr>
    </w:p>
    <w:p w14:paraId="70A2FB78" w14:textId="77777777" w:rsidR="003E2690" w:rsidRPr="003E2690" w:rsidRDefault="003E2690" w:rsidP="003E2690">
      <w:pPr>
        <w:tabs>
          <w:tab w:val="left" w:pos="4536"/>
        </w:tabs>
        <w:spacing w:after="0"/>
        <w:jc w:val="both"/>
        <w:rPr>
          <w:rFonts w:ascii="Arial" w:eastAsia="Calibri" w:hAnsi="Arial" w:cs="Arial"/>
        </w:rPr>
      </w:pPr>
      <w:r w:rsidRPr="003E2690">
        <w:rPr>
          <w:rFonts w:ascii="Arial" w:eastAsia="Calibri" w:hAnsi="Arial" w:cs="Arial"/>
        </w:rPr>
        <w:tab/>
      </w:r>
    </w:p>
    <w:p w14:paraId="37961D4F" w14:textId="2E6DFD9F" w:rsidR="0033196D" w:rsidRPr="006A5CD5" w:rsidRDefault="007F560E" w:rsidP="00961B4E">
      <w:pPr>
        <w:spacing w:after="0" w:line="480" w:lineRule="auto"/>
        <w:jc w:val="both"/>
        <w:rPr>
          <w:rFonts w:ascii="Arial" w:eastAsia="Calibri" w:hAnsi="Arial" w:cs="Arial"/>
        </w:rPr>
      </w:pPr>
      <w:r w:rsidRPr="006A5CD5">
        <w:rPr>
          <w:rFonts w:ascii="Arial" w:eastAsia="Calibri" w:hAnsi="Arial" w:cs="Arial"/>
        </w:rPr>
        <w:t>The</w:t>
      </w:r>
      <w:r w:rsidR="00552D40" w:rsidRPr="006A5CD5">
        <w:rPr>
          <w:rFonts w:ascii="Arial" w:eastAsia="Calibri" w:hAnsi="Arial" w:cs="Arial"/>
        </w:rPr>
        <w:t xml:space="preserve"> evaluation of </w:t>
      </w:r>
      <w:r w:rsidR="00552D40" w:rsidRPr="006A5CD5">
        <w:rPr>
          <w:rFonts w:ascii="Arial" w:eastAsia="Calibri" w:hAnsi="Arial" w:cs="Arial"/>
          <w:i/>
        </w:rPr>
        <w:t>Transports</w:t>
      </w:r>
      <w:r w:rsidR="00552D40" w:rsidRPr="006A5CD5">
        <w:rPr>
          <w:rFonts w:ascii="Arial" w:eastAsia="Calibri" w:hAnsi="Arial" w:cs="Arial"/>
        </w:rPr>
        <w:t xml:space="preserve"> </w:t>
      </w:r>
      <w:r w:rsidR="006950E6" w:rsidRPr="006A5CD5">
        <w:rPr>
          <w:rFonts w:ascii="Arial" w:eastAsia="Calibri" w:hAnsi="Arial" w:cs="Arial"/>
        </w:rPr>
        <w:t xml:space="preserve">in this section </w:t>
      </w:r>
      <w:r w:rsidR="00552D40" w:rsidRPr="006A5CD5">
        <w:rPr>
          <w:rFonts w:ascii="Arial" w:eastAsia="Calibri" w:hAnsi="Arial" w:cs="Arial"/>
        </w:rPr>
        <w:t xml:space="preserve">will focus on what has been learnt from the </w:t>
      </w:r>
      <w:r w:rsidR="00593C5C" w:rsidRPr="006A5CD5">
        <w:rPr>
          <w:rFonts w:ascii="Arial" w:eastAsia="Calibri" w:hAnsi="Arial" w:cs="Arial"/>
        </w:rPr>
        <w:t xml:space="preserve">qualitative </w:t>
      </w:r>
      <w:r w:rsidR="00552D40" w:rsidRPr="006A5CD5">
        <w:rPr>
          <w:rFonts w:ascii="Arial" w:eastAsia="Calibri" w:hAnsi="Arial" w:cs="Arial"/>
        </w:rPr>
        <w:t xml:space="preserve">data gathered from participating audiences both </w:t>
      </w:r>
      <w:r w:rsidR="00A947BB" w:rsidRPr="006A5CD5">
        <w:rPr>
          <w:rFonts w:ascii="Arial" w:eastAsia="Calibri" w:hAnsi="Arial" w:cs="Arial"/>
        </w:rPr>
        <w:t xml:space="preserve">in the context of public performances at </w:t>
      </w:r>
      <w:r w:rsidR="002878D9" w:rsidRPr="006A5CD5">
        <w:rPr>
          <w:rFonts w:ascii="Arial" w:eastAsia="Calibri" w:hAnsi="Arial" w:cs="Arial"/>
        </w:rPr>
        <w:t xml:space="preserve">Shoreditch Town Hall and </w:t>
      </w:r>
      <w:r w:rsidR="002878D9" w:rsidRPr="0011230E">
        <w:rPr>
          <w:rFonts w:ascii="Arial" w:eastAsia="Calibri" w:hAnsi="Arial" w:cs="Arial"/>
          <w:color w:val="000000" w:themeColor="text1"/>
        </w:rPr>
        <w:t>Forest Fringe</w:t>
      </w:r>
      <w:r w:rsidR="0011230E">
        <w:rPr>
          <w:rFonts w:ascii="Arial" w:eastAsia="Calibri" w:hAnsi="Arial" w:cs="Arial"/>
          <w:color w:val="000000" w:themeColor="text1"/>
        </w:rPr>
        <w:t>,</w:t>
      </w:r>
      <w:r w:rsidR="002878D9" w:rsidRPr="0011230E">
        <w:rPr>
          <w:rFonts w:ascii="Arial" w:eastAsia="Calibri" w:hAnsi="Arial" w:cs="Arial"/>
          <w:color w:val="000000" w:themeColor="text1"/>
        </w:rPr>
        <w:t xml:space="preserve"> </w:t>
      </w:r>
      <w:r w:rsidR="00552D40" w:rsidRPr="006A5CD5">
        <w:rPr>
          <w:rFonts w:ascii="Arial" w:eastAsia="Calibri" w:hAnsi="Arial" w:cs="Arial"/>
        </w:rPr>
        <w:t xml:space="preserve">and with third year undergraduate BSc. Psychology students at Royal Holloway University. </w:t>
      </w:r>
      <w:r w:rsidR="007D0CB7" w:rsidRPr="006A5CD5">
        <w:rPr>
          <w:rFonts w:ascii="Arial" w:eastAsia="Calibri" w:hAnsi="Arial" w:cs="Arial"/>
        </w:rPr>
        <w:t xml:space="preserve">The </w:t>
      </w:r>
      <w:r w:rsidR="001C7085" w:rsidRPr="006A5CD5">
        <w:rPr>
          <w:rFonts w:ascii="Arial" w:eastAsia="Calibri" w:hAnsi="Arial" w:cs="Arial"/>
        </w:rPr>
        <w:t xml:space="preserve">format of </w:t>
      </w:r>
      <w:r w:rsidR="001C7085" w:rsidRPr="006A5CD5">
        <w:rPr>
          <w:rFonts w:ascii="Arial" w:eastAsia="Calibri" w:hAnsi="Arial" w:cs="Arial"/>
          <w:i/>
        </w:rPr>
        <w:t>Transports</w:t>
      </w:r>
      <w:r w:rsidR="006950E6" w:rsidRPr="006A5CD5">
        <w:rPr>
          <w:rFonts w:ascii="Arial" w:eastAsia="Calibri" w:hAnsi="Arial" w:cs="Arial"/>
        </w:rPr>
        <w:t xml:space="preserve">, which was </w:t>
      </w:r>
      <w:r w:rsidR="007D0CB7" w:rsidRPr="006A5CD5">
        <w:rPr>
          <w:rFonts w:ascii="Arial" w:eastAsia="Calibri" w:hAnsi="Arial" w:cs="Arial"/>
        </w:rPr>
        <w:t xml:space="preserve">undertaken </w:t>
      </w:r>
      <w:r w:rsidR="001C7085" w:rsidRPr="006A5CD5">
        <w:rPr>
          <w:rFonts w:ascii="Arial" w:eastAsia="Calibri" w:hAnsi="Arial" w:cs="Arial"/>
        </w:rPr>
        <w:t xml:space="preserve">by </w:t>
      </w:r>
      <w:r w:rsidR="00626A7B" w:rsidRPr="006A5CD5">
        <w:rPr>
          <w:rFonts w:ascii="Arial" w:eastAsia="Calibri" w:hAnsi="Arial" w:cs="Arial"/>
        </w:rPr>
        <w:t>individual audience members</w:t>
      </w:r>
      <w:r w:rsidR="007D0CB7" w:rsidRPr="006A5CD5">
        <w:rPr>
          <w:rFonts w:ascii="Arial" w:eastAsia="Calibri" w:hAnsi="Arial" w:cs="Arial"/>
        </w:rPr>
        <w:t xml:space="preserve">, </w:t>
      </w:r>
      <w:r w:rsidR="00593C5C" w:rsidRPr="006A5CD5">
        <w:rPr>
          <w:rFonts w:ascii="Arial" w:eastAsia="Calibri" w:hAnsi="Arial" w:cs="Arial"/>
        </w:rPr>
        <w:t>is particularly suited</w:t>
      </w:r>
      <w:r w:rsidR="007D0CB7" w:rsidRPr="006A5CD5">
        <w:rPr>
          <w:rFonts w:ascii="Arial" w:eastAsia="Calibri" w:hAnsi="Arial" w:cs="Arial"/>
        </w:rPr>
        <w:t xml:space="preserve"> </w:t>
      </w:r>
      <w:r w:rsidR="001C7085" w:rsidRPr="006A5CD5">
        <w:rPr>
          <w:rFonts w:ascii="Arial" w:eastAsia="Calibri" w:hAnsi="Arial" w:cs="Arial"/>
        </w:rPr>
        <w:t xml:space="preserve">to </w:t>
      </w:r>
      <w:r w:rsidR="00F761C8">
        <w:rPr>
          <w:rFonts w:ascii="Arial" w:eastAsia="Calibri" w:hAnsi="Arial" w:cs="Arial"/>
        </w:rPr>
        <w:t xml:space="preserve">a </w:t>
      </w:r>
      <w:r w:rsidR="000E38CC" w:rsidRPr="006A5CD5">
        <w:rPr>
          <w:rFonts w:ascii="Arial" w:eastAsia="Calibri" w:hAnsi="Arial" w:cs="Arial"/>
        </w:rPr>
        <w:t xml:space="preserve">qualitative </w:t>
      </w:r>
      <w:r w:rsidR="001C7085" w:rsidRPr="006A5CD5">
        <w:rPr>
          <w:rFonts w:ascii="Arial" w:eastAsia="Calibri" w:hAnsi="Arial" w:cs="Arial"/>
        </w:rPr>
        <w:t>survey</w:t>
      </w:r>
      <w:r w:rsidR="00F761C8">
        <w:rPr>
          <w:rFonts w:ascii="Arial" w:eastAsia="Calibri" w:hAnsi="Arial" w:cs="Arial"/>
        </w:rPr>
        <w:t xml:space="preserve"> of</w:t>
      </w:r>
      <w:r w:rsidR="001C7085" w:rsidRPr="006A5CD5">
        <w:rPr>
          <w:rFonts w:ascii="Arial" w:eastAsia="Calibri" w:hAnsi="Arial" w:cs="Arial"/>
        </w:rPr>
        <w:t xml:space="preserve"> its impacts on </w:t>
      </w:r>
      <w:r w:rsidR="0075300F" w:rsidRPr="006A5CD5">
        <w:rPr>
          <w:rFonts w:ascii="Arial" w:eastAsia="Calibri" w:hAnsi="Arial" w:cs="Arial"/>
        </w:rPr>
        <w:t>the different audience groups</w:t>
      </w:r>
      <w:r w:rsidR="00905F3A" w:rsidRPr="006A5CD5">
        <w:rPr>
          <w:rFonts w:ascii="Arial" w:eastAsia="Calibri" w:hAnsi="Arial" w:cs="Arial"/>
        </w:rPr>
        <w:t xml:space="preserve"> that</w:t>
      </w:r>
      <w:r w:rsidR="007D0CB7" w:rsidRPr="006A5CD5">
        <w:rPr>
          <w:rFonts w:ascii="Arial" w:eastAsia="Calibri" w:hAnsi="Arial" w:cs="Arial"/>
        </w:rPr>
        <w:t xml:space="preserve"> </w:t>
      </w:r>
      <w:r w:rsidR="00552D40" w:rsidRPr="006A5CD5">
        <w:rPr>
          <w:rFonts w:ascii="Arial" w:eastAsia="Calibri" w:hAnsi="Arial" w:cs="Arial"/>
        </w:rPr>
        <w:t>took part</w:t>
      </w:r>
      <w:r w:rsidR="007D0CB7" w:rsidRPr="006A5CD5">
        <w:rPr>
          <w:rFonts w:ascii="Arial" w:eastAsia="Calibri" w:hAnsi="Arial" w:cs="Arial"/>
        </w:rPr>
        <w:t>.</w:t>
      </w:r>
      <w:r w:rsidR="00A25345" w:rsidRPr="006A5CD5">
        <w:rPr>
          <w:rFonts w:ascii="Arial" w:eastAsia="Calibri" w:hAnsi="Arial" w:cs="Arial"/>
        </w:rPr>
        <w:t xml:space="preserve"> Analogue personnel spoke with </w:t>
      </w:r>
      <w:r w:rsidR="006950E6" w:rsidRPr="006A5CD5">
        <w:rPr>
          <w:rFonts w:ascii="Arial" w:eastAsia="Calibri" w:hAnsi="Arial" w:cs="Arial"/>
        </w:rPr>
        <w:t>every participant</w:t>
      </w:r>
      <w:r w:rsidR="00A25345" w:rsidRPr="006A5CD5">
        <w:rPr>
          <w:rFonts w:ascii="Arial" w:eastAsia="Calibri" w:hAnsi="Arial" w:cs="Arial"/>
        </w:rPr>
        <w:t xml:space="preserve"> immediately following their experience, </w:t>
      </w:r>
      <w:r w:rsidR="00552D40" w:rsidRPr="006A5CD5">
        <w:rPr>
          <w:rFonts w:ascii="Arial" w:eastAsia="Calibri" w:hAnsi="Arial" w:cs="Arial"/>
        </w:rPr>
        <w:t>g</w:t>
      </w:r>
      <w:r w:rsidR="00626A7B" w:rsidRPr="006A5CD5">
        <w:rPr>
          <w:rFonts w:ascii="Arial" w:eastAsia="Calibri" w:hAnsi="Arial" w:cs="Arial"/>
        </w:rPr>
        <w:t>athering</w:t>
      </w:r>
      <w:r w:rsidR="00552D40" w:rsidRPr="006A5CD5">
        <w:rPr>
          <w:rFonts w:ascii="Arial" w:eastAsia="Calibri" w:hAnsi="Arial" w:cs="Arial"/>
        </w:rPr>
        <w:t xml:space="preserve"> responses using </w:t>
      </w:r>
      <w:r w:rsidR="00626A7B" w:rsidRPr="006A5CD5">
        <w:rPr>
          <w:rFonts w:ascii="Arial" w:eastAsia="Calibri" w:hAnsi="Arial" w:cs="Arial"/>
        </w:rPr>
        <w:t xml:space="preserve">either </w:t>
      </w:r>
      <w:r w:rsidR="00552D40" w:rsidRPr="006A5CD5">
        <w:rPr>
          <w:rFonts w:ascii="Arial" w:eastAsia="Calibri" w:hAnsi="Arial" w:cs="Arial"/>
        </w:rPr>
        <w:t xml:space="preserve">recorded </w:t>
      </w:r>
      <w:r w:rsidR="0088281D" w:rsidRPr="006A5CD5">
        <w:rPr>
          <w:rFonts w:ascii="Arial" w:eastAsia="Calibri" w:hAnsi="Arial" w:cs="Arial"/>
        </w:rPr>
        <w:t xml:space="preserve">video </w:t>
      </w:r>
      <w:r w:rsidR="00552D40" w:rsidRPr="006A5CD5">
        <w:rPr>
          <w:rFonts w:ascii="Arial" w:eastAsia="Calibri" w:hAnsi="Arial" w:cs="Arial"/>
        </w:rPr>
        <w:t>interviews</w:t>
      </w:r>
      <w:r w:rsidR="0088281D" w:rsidRPr="006A5CD5">
        <w:rPr>
          <w:rFonts w:ascii="Arial" w:eastAsia="Calibri" w:hAnsi="Arial" w:cs="Arial"/>
        </w:rPr>
        <w:t xml:space="preserve"> (or ‘vox pops’)</w:t>
      </w:r>
      <w:r w:rsidR="00552D40" w:rsidRPr="006A5CD5">
        <w:rPr>
          <w:rFonts w:ascii="Arial" w:eastAsia="Calibri" w:hAnsi="Arial" w:cs="Arial"/>
        </w:rPr>
        <w:t xml:space="preserve"> or a </w:t>
      </w:r>
      <w:r w:rsidR="00626A7B" w:rsidRPr="006A5CD5">
        <w:rPr>
          <w:rFonts w:ascii="Arial" w:eastAsia="Calibri" w:hAnsi="Arial" w:cs="Arial"/>
        </w:rPr>
        <w:t xml:space="preserve">written </w:t>
      </w:r>
      <w:r w:rsidR="00552D40" w:rsidRPr="006A5CD5">
        <w:rPr>
          <w:rFonts w:ascii="Arial" w:eastAsia="Calibri" w:hAnsi="Arial" w:cs="Arial"/>
        </w:rPr>
        <w:t>questionnaire</w:t>
      </w:r>
      <w:r w:rsidR="006950E6" w:rsidRPr="006A5CD5">
        <w:rPr>
          <w:rFonts w:ascii="Arial" w:eastAsia="Calibri" w:hAnsi="Arial" w:cs="Arial"/>
        </w:rPr>
        <w:t>.</w:t>
      </w:r>
      <w:r w:rsidR="00552D40" w:rsidRPr="006A5CD5">
        <w:rPr>
          <w:rFonts w:ascii="Arial" w:eastAsia="Calibri" w:hAnsi="Arial" w:cs="Arial"/>
        </w:rPr>
        <w:t xml:space="preserve"> </w:t>
      </w:r>
      <w:r w:rsidR="006950E6" w:rsidRPr="006A5CD5">
        <w:rPr>
          <w:rFonts w:ascii="Arial" w:eastAsia="Calibri" w:hAnsi="Arial" w:cs="Arial"/>
        </w:rPr>
        <w:t xml:space="preserve">The questions </w:t>
      </w:r>
      <w:r w:rsidR="00003303" w:rsidRPr="006A5CD5">
        <w:rPr>
          <w:rFonts w:ascii="Arial" w:eastAsia="Calibri" w:hAnsi="Arial" w:cs="Arial"/>
        </w:rPr>
        <w:t xml:space="preserve">asked </w:t>
      </w:r>
      <w:r w:rsidR="006950E6" w:rsidRPr="006A5CD5">
        <w:rPr>
          <w:rFonts w:ascii="Arial" w:eastAsia="Calibri" w:hAnsi="Arial" w:cs="Arial"/>
        </w:rPr>
        <w:t xml:space="preserve">were </w:t>
      </w:r>
      <w:r w:rsidR="00552D40" w:rsidRPr="006A5CD5">
        <w:rPr>
          <w:rFonts w:ascii="Arial" w:eastAsia="Calibri" w:hAnsi="Arial" w:cs="Arial"/>
        </w:rPr>
        <w:t>adapt</w:t>
      </w:r>
      <w:r w:rsidR="006950E6" w:rsidRPr="006A5CD5">
        <w:rPr>
          <w:rFonts w:ascii="Arial" w:eastAsia="Calibri" w:hAnsi="Arial" w:cs="Arial"/>
        </w:rPr>
        <w:t xml:space="preserve">ed </w:t>
      </w:r>
      <w:r w:rsidR="00E821DD" w:rsidRPr="006A5CD5">
        <w:rPr>
          <w:rFonts w:ascii="Arial" w:eastAsia="Calibri" w:hAnsi="Arial" w:cs="Arial"/>
        </w:rPr>
        <w:t xml:space="preserve">slightly </w:t>
      </w:r>
      <w:r w:rsidR="00552D40" w:rsidRPr="006A5CD5">
        <w:rPr>
          <w:rFonts w:ascii="Arial" w:eastAsia="Calibri" w:hAnsi="Arial" w:cs="Arial"/>
        </w:rPr>
        <w:t>to reflect the different contexts in which the pilot was presented</w:t>
      </w:r>
      <w:r w:rsidR="006950E6" w:rsidRPr="006A5CD5">
        <w:rPr>
          <w:rFonts w:ascii="Arial" w:eastAsia="Calibri" w:hAnsi="Arial" w:cs="Arial"/>
        </w:rPr>
        <w:t xml:space="preserve">. </w:t>
      </w:r>
      <w:r w:rsidR="0075300F" w:rsidRPr="006A5CD5">
        <w:rPr>
          <w:rFonts w:ascii="Arial" w:eastAsia="Calibri" w:hAnsi="Arial" w:cs="Arial"/>
        </w:rPr>
        <w:t xml:space="preserve">Unlike the scientific </w:t>
      </w:r>
      <w:r w:rsidR="006950E6" w:rsidRPr="006A5CD5">
        <w:rPr>
          <w:rFonts w:ascii="Arial" w:eastAsia="Calibri" w:hAnsi="Arial" w:cs="Arial"/>
        </w:rPr>
        <w:t xml:space="preserve">quantitative methods used to test the affects of </w:t>
      </w:r>
      <w:r w:rsidR="00A25345" w:rsidRPr="006A5CD5">
        <w:rPr>
          <w:rFonts w:ascii="Arial" w:eastAsia="Calibri" w:hAnsi="Arial" w:cs="Arial"/>
        </w:rPr>
        <w:t xml:space="preserve">body illusions </w:t>
      </w:r>
      <w:r w:rsidR="006950E6" w:rsidRPr="006A5CD5">
        <w:rPr>
          <w:rFonts w:ascii="Arial" w:eastAsia="Calibri" w:hAnsi="Arial" w:cs="Arial"/>
        </w:rPr>
        <w:t xml:space="preserve">surveyed </w:t>
      </w:r>
      <w:r w:rsidR="0075300F" w:rsidRPr="006A5CD5">
        <w:rPr>
          <w:rFonts w:ascii="Arial" w:eastAsia="Calibri" w:hAnsi="Arial" w:cs="Arial"/>
        </w:rPr>
        <w:t>in Chapter 3</w:t>
      </w:r>
      <w:r w:rsidR="006950E6" w:rsidRPr="006A5CD5">
        <w:rPr>
          <w:rFonts w:ascii="Arial" w:eastAsia="Calibri" w:hAnsi="Arial" w:cs="Arial"/>
        </w:rPr>
        <w:t xml:space="preserve"> (e.g. SCR)</w:t>
      </w:r>
      <w:r w:rsidR="0075300F" w:rsidRPr="006A5CD5">
        <w:rPr>
          <w:rFonts w:ascii="Arial" w:eastAsia="Calibri" w:hAnsi="Arial" w:cs="Arial"/>
        </w:rPr>
        <w:t xml:space="preserve">, </w:t>
      </w:r>
      <w:r w:rsidR="0088281D" w:rsidRPr="006A5CD5">
        <w:rPr>
          <w:rFonts w:ascii="Arial" w:eastAsia="Calibri" w:hAnsi="Arial" w:cs="Arial"/>
        </w:rPr>
        <w:t>the</w:t>
      </w:r>
      <w:r w:rsidR="00905F3A" w:rsidRPr="006A5CD5">
        <w:rPr>
          <w:rFonts w:ascii="Arial" w:eastAsia="Calibri" w:hAnsi="Arial" w:cs="Arial"/>
        </w:rPr>
        <w:t xml:space="preserve"> aim through this process of evaluation</w:t>
      </w:r>
      <w:r w:rsidR="0088281D" w:rsidRPr="006A5CD5">
        <w:rPr>
          <w:rFonts w:ascii="Arial" w:eastAsia="Calibri" w:hAnsi="Arial" w:cs="Arial"/>
        </w:rPr>
        <w:t xml:space="preserve"> </w:t>
      </w:r>
      <w:r w:rsidR="00905F3A" w:rsidRPr="006A5CD5">
        <w:rPr>
          <w:rFonts w:ascii="Arial" w:eastAsia="Calibri" w:hAnsi="Arial" w:cs="Arial"/>
        </w:rPr>
        <w:t>was</w:t>
      </w:r>
      <w:r w:rsidR="0075300F" w:rsidRPr="006A5CD5">
        <w:rPr>
          <w:rFonts w:ascii="Arial" w:eastAsia="Calibri" w:hAnsi="Arial" w:cs="Arial"/>
        </w:rPr>
        <w:t xml:space="preserve"> not to </w:t>
      </w:r>
      <w:r w:rsidR="006950E6" w:rsidRPr="006A5CD5">
        <w:rPr>
          <w:rFonts w:ascii="Arial" w:eastAsia="Calibri" w:hAnsi="Arial" w:cs="Arial"/>
        </w:rPr>
        <w:t>obtain</w:t>
      </w:r>
      <w:r w:rsidR="0075300F" w:rsidRPr="006A5CD5">
        <w:rPr>
          <w:rFonts w:ascii="Arial" w:eastAsia="Calibri" w:hAnsi="Arial" w:cs="Arial"/>
        </w:rPr>
        <w:t xml:space="preserve"> a</w:t>
      </w:r>
      <w:r w:rsidRPr="006A5CD5">
        <w:rPr>
          <w:rFonts w:ascii="Arial" w:eastAsia="Calibri" w:hAnsi="Arial" w:cs="Arial"/>
        </w:rPr>
        <w:t>n objective</w:t>
      </w:r>
      <w:r w:rsidR="0075300F" w:rsidRPr="006A5CD5">
        <w:rPr>
          <w:rFonts w:ascii="Arial" w:eastAsia="Calibri" w:hAnsi="Arial" w:cs="Arial"/>
        </w:rPr>
        <w:t xml:space="preserve"> measure for the level of </w:t>
      </w:r>
      <w:r w:rsidR="006950E6" w:rsidRPr="006A5CD5">
        <w:rPr>
          <w:rFonts w:ascii="Arial" w:eastAsia="Calibri" w:hAnsi="Arial" w:cs="Arial"/>
        </w:rPr>
        <w:t>body-</w:t>
      </w:r>
      <w:r w:rsidR="0075300F" w:rsidRPr="006A5CD5">
        <w:rPr>
          <w:rFonts w:ascii="Arial" w:eastAsia="Calibri" w:hAnsi="Arial" w:cs="Arial"/>
        </w:rPr>
        <w:t xml:space="preserve">ownership that audiences </w:t>
      </w:r>
      <w:r w:rsidR="006950E6" w:rsidRPr="006A5CD5">
        <w:rPr>
          <w:rFonts w:ascii="Arial" w:eastAsia="Calibri" w:hAnsi="Arial" w:cs="Arial"/>
        </w:rPr>
        <w:t xml:space="preserve">of </w:t>
      </w:r>
      <w:r w:rsidR="006950E6" w:rsidRPr="006A5CD5">
        <w:rPr>
          <w:rFonts w:ascii="Arial" w:eastAsia="Calibri" w:hAnsi="Arial" w:cs="Arial"/>
          <w:i/>
        </w:rPr>
        <w:t>Transports</w:t>
      </w:r>
      <w:r w:rsidR="006950E6" w:rsidRPr="006A5CD5">
        <w:rPr>
          <w:rFonts w:ascii="Arial" w:eastAsia="Calibri" w:hAnsi="Arial" w:cs="Arial"/>
        </w:rPr>
        <w:t xml:space="preserve"> </w:t>
      </w:r>
      <w:r w:rsidR="0075300F" w:rsidRPr="006A5CD5">
        <w:rPr>
          <w:rFonts w:ascii="Arial" w:eastAsia="Calibri" w:hAnsi="Arial" w:cs="Arial"/>
        </w:rPr>
        <w:t>expe</w:t>
      </w:r>
      <w:r w:rsidR="00A25345" w:rsidRPr="006A5CD5">
        <w:rPr>
          <w:rFonts w:ascii="Arial" w:eastAsia="Calibri" w:hAnsi="Arial" w:cs="Arial"/>
        </w:rPr>
        <w:t>rience</w:t>
      </w:r>
      <w:r w:rsidR="006950E6" w:rsidRPr="006A5CD5">
        <w:rPr>
          <w:rFonts w:ascii="Arial" w:eastAsia="Calibri" w:hAnsi="Arial" w:cs="Arial"/>
        </w:rPr>
        <w:t>d</w:t>
      </w:r>
      <w:r w:rsidR="00A25345" w:rsidRPr="006A5CD5">
        <w:rPr>
          <w:rFonts w:ascii="Arial" w:eastAsia="Calibri" w:hAnsi="Arial" w:cs="Arial"/>
        </w:rPr>
        <w:t xml:space="preserve"> over the virtual hand. </w:t>
      </w:r>
      <w:r w:rsidR="00E821DD" w:rsidRPr="006A5CD5">
        <w:rPr>
          <w:rFonts w:ascii="Arial" w:eastAsia="Calibri" w:hAnsi="Arial" w:cs="Arial"/>
        </w:rPr>
        <w:t xml:space="preserve">As I have </w:t>
      </w:r>
      <w:r w:rsidR="006D26C5">
        <w:rPr>
          <w:rFonts w:ascii="Arial" w:eastAsia="Calibri" w:hAnsi="Arial" w:cs="Arial"/>
        </w:rPr>
        <w:t>outlin</w:t>
      </w:r>
      <w:r w:rsidR="00E821DD" w:rsidRPr="006A5CD5">
        <w:rPr>
          <w:rFonts w:ascii="Arial" w:eastAsia="Calibri" w:hAnsi="Arial" w:cs="Arial"/>
        </w:rPr>
        <w:t>ed in Chapter 3,</w:t>
      </w:r>
      <w:r w:rsidR="000C3425" w:rsidRPr="006A5CD5">
        <w:rPr>
          <w:rFonts w:ascii="Arial" w:eastAsia="Calibri" w:hAnsi="Arial" w:cs="Arial"/>
        </w:rPr>
        <w:t xml:space="preserve"> </w:t>
      </w:r>
      <w:r w:rsidR="00E821DD" w:rsidRPr="006A5CD5">
        <w:rPr>
          <w:rFonts w:ascii="Arial" w:eastAsia="Calibri" w:hAnsi="Arial" w:cs="Arial"/>
        </w:rPr>
        <w:t xml:space="preserve">there exists </w:t>
      </w:r>
      <w:r w:rsidR="000C3425" w:rsidRPr="006A5CD5">
        <w:rPr>
          <w:rFonts w:ascii="Arial" w:eastAsia="Calibri" w:hAnsi="Arial" w:cs="Arial"/>
        </w:rPr>
        <w:t xml:space="preserve">ample open-access scientific </w:t>
      </w:r>
      <w:r w:rsidR="00E821DD" w:rsidRPr="006A5CD5">
        <w:rPr>
          <w:rFonts w:ascii="Arial" w:eastAsia="Calibri" w:hAnsi="Arial" w:cs="Arial"/>
        </w:rPr>
        <w:t>data</w:t>
      </w:r>
      <w:r w:rsidR="000C3425" w:rsidRPr="006A5CD5">
        <w:rPr>
          <w:rFonts w:ascii="Arial" w:eastAsia="Calibri" w:hAnsi="Arial" w:cs="Arial"/>
        </w:rPr>
        <w:t xml:space="preserve"> </w:t>
      </w:r>
      <w:r w:rsidR="00E821DD" w:rsidRPr="006A5CD5">
        <w:rPr>
          <w:rFonts w:ascii="Arial" w:eastAsia="Calibri" w:hAnsi="Arial" w:cs="Arial"/>
        </w:rPr>
        <w:t>to support the notion that</w:t>
      </w:r>
      <w:r w:rsidR="00F761C8">
        <w:rPr>
          <w:rFonts w:ascii="Arial" w:eastAsia="Calibri" w:hAnsi="Arial" w:cs="Arial"/>
        </w:rPr>
        <w:t>,</w:t>
      </w:r>
      <w:r w:rsidR="00E821DD" w:rsidRPr="006A5CD5">
        <w:rPr>
          <w:rFonts w:ascii="Arial" w:eastAsia="Calibri" w:hAnsi="Arial" w:cs="Arial"/>
        </w:rPr>
        <w:t xml:space="preserve"> given the right conditions subjects can experience </w:t>
      </w:r>
      <w:r w:rsidR="00003303" w:rsidRPr="006A5CD5">
        <w:rPr>
          <w:rFonts w:ascii="Arial" w:eastAsia="Calibri" w:hAnsi="Arial" w:cs="Arial"/>
        </w:rPr>
        <w:t>owning</w:t>
      </w:r>
      <w:r w:rsidR="00E821DD" w:rsidRPr="006A5CD5">
        <w:rPr>
          <w:rFonts w:ascii="Arial" w:eastAsia="Calibri" w:hAnsi="Arial" w:cs="Arial"/>
        </w:rPr>
        <w:t xml:space="preserve"> either a virtual body (whole-body illusions) or a sufficiently humanoid external object (RHI</w:t>
      </w:r>
      <w:r w:rsidR="00003303" w:rsidRPr="006A5CD5">
        <w:rPr>
          <w:rFonts w:ascii="Arial" w:eastAsia="Calibri" w:hAnsi="Arial" w:cs="Arial"/>
        </w:rPr>
        <w:t>) as part of the phenomenal self.</w:t>
      </w:r>
      <w:r w:rsidR="00E821DD" w:rsidRPr="006A5CD5">
        <w:rPr>
          <w:rFonts w:ascii="Arial" w:eastAsia="Calibri" w:hAnsi="Arial" w:cs="Arial"/>
        </w:rPr>
        <w:t xml:space="preserve"> </w:t>
      </w:r>
      <w:r w:rsidR="00003303" w:rsidRPr="006A5CD5">
        <w:rPr>
          <w:rFonts w:ascii="Arial" w:eastAsia="Calibri" w:hAnsi="Arial" w:cs="Arial"/>
        </w:rPr>
        <w:t xml:space="preserve">In contrast, </w:t>
      </w:r>
      <w:r w:rsidR="00E821DD" w:rsidRPr="006A5CD5">
        <w:rPr>
          <w:rFonts w:ascii="Arial" w:eastAsia="Calibri" w:hAnsi="Arial" w:cs="Arial"/>
          <w:i/>
        </w:rPr>
        <w:t>Transports</w:t>
      </w:r>
      <w:r w:rsidR="00003303" w:rsidRPr="006A5CD5">
        <w:rPr>
          <w:rFonts w:ascii="Arial" w:eastAsia="Calibri" w:hAnsi="Arial" w:cs="Arial"/>
        </w:rPr>
        <w:t xml:space="preserve"> </w:t>
      </w:r>
      <w:r w:rsidR="00905F3A" w:rsidRPr="006A5CD5">
        <w:rPr>
          <w:rFonts w:ascii="Arial" w:eastAsia="Calibri" w:hAnsi="Arial" w:cs="Arial"/>
        </w:rPr>
        <w:t>integrates</w:t>
      </w:r>
      <w:r w:rsidR="00E821DD" w:rsidRPr="006A5CD5">
        <w:rPr>
          <w:rFonts w:ascii="Arial" w:eastAsia="Calibri" w:hAnsi="Arial" w:cs="Arial"/>
        </w:rPr>
        <w:t xml:space="preserve"> a body illusion as a </w:t>
      </w:r>
      <w:r w:rsidR="00E821DD" w:rsidRPr="006A5CD5">
        <w:rPr>
          <w:rFonts w:ascii="Arial" w:eastAsia="Calibri" w:hAnsi="Arial" w:cs="Arial"/>
        </w:rPr>
        <w:lastRenderedPageBreak/>
        <w:t xml:space="preserve">scientifically pre-tested </w:t>
      </w:r>
      <w:r w:rsidRPr="006A5CD5">
        <w:rPr>
          <w:rFonts w:ascii="Arial" w:eastAsia="Calibri" w:hAnsi="Arial" w:cs="Arial"/>
        </w:rPr>
        <w:t>mode of interactive spectatorship</w:t>
      </w:r>
      <w:r w:rsidR="00003303" w:rsidRPr="006A5CD5">
        <w:rPr>
          <w:rFonts w:ascii="Arial" w:eastAsia="Calibri" w:hAnsi="Arial" w:cs="Arial"/>
        </w:rPr>
        <w:t>,</w:t>
      </w:r>
      <w:r w:rsidR="00E821DD" w:rsidRPr="006A5CD5">
        <w:rPr>
          <w:rFonts w:ascii="Arial" w:eastAsia="Calibri" w:hAnsi="Arial" w:cs="Arial"/>
        </w:rPr>
        <w:t xml:space="preserve"> and </w:t>
      </w:r>
      <w:r w:rsidR="00003303" w:rsidRPr="006A5CD5">
        <w:rPr>
          <w:rFonts w:ascii="Arial" w:eastAsia="Calibri" w:hAnsi="Arial" w:cs="Arial"/>
        </w:rPr>
        <w:t xml:space="preserve">therefore </w:t>
      </w:r>
      <w:r w:rsidR="00E821DD" w:rsidRPr="006A5CD5">
        <w:rPr>
          <w:rFonts w:ascii="Arial" w:eastAsia="Calibri" w:hAnsi="Arial" w:cs="Arial"/>
        </w:rPr>
        <w:t xml:space="preserve">my </w:t>
      </w:r>
      <w:r w:rsidR="00AB3A7B" w:rsidRPr="006A5CD5">
        <w:rPr>
          <w:rFonts w:ascii="Arial" w:eastAsia="Calibri" w:hAnsi="Arial" w:cs="Arial"/>
        </w:rPr>
        <w:t xml:space="preserve">focus in this evaluation is </w:t>
      </w:r>
      <w:r w:rsidR="00E821DD" w:rsidRPr="006A5CD5">
        <w:rPr>
          <w:rFonts w:ascii="Arial" w:eastAsia="Calibri" w:hAnsi="Arial" w:cs="Arial"/>
        </w:rPr>
        <w:t xml:space="preserve">oriented </w:t>
      </w:r>
      <w:r w:rsidR="00003303" w:rsidRPr="006A5CD5">
        <w:rPr>
          <w:rFonts w:ascii="Arial" w:eastAsia="Calibri" w:hAnsi="Arial" w:cs="Arial"/>
        </w:rPr>
        <w:t xml:space="preserve">more </w:t>
      </w:r>
      <w:r w:rsidR="00E821DD" w:rsidRPr="006A5CD5">
        <w:rPr>
          <w:rFonts w:ascii="Arial" w:eastAsia="Calibri" w:hAnsi="Arial" w:cs="Arial"/>
        </w:rPr>
        <w:t>specifically on</w:t>
      </w:r>
      <w:r w:rsidR="00003303" w:rsidRPr="006A5CD5">
        <w:rPr>
          <w:rFonts w:ascii="Arial" w:eastAsia="Calibri" w:hAnsi="Arial" w:cs="Arial"/>
        </w:rPr>
        <w:t xml:space="preserve"> whether audience</w:t>
      </w:r>
      <w:r w:rsidRPr="006A5CD5">
        <w:rPr>
          <w:rFonts w:ascii="Arial" w:eastAsia="Calibri" w:hAnsi="Arial" w:cs="Arial"/>
        </w:rPr>
        <w:t xml:space="preserve">s </w:t>
      </w:r>
      <w:r w:rsidR="00B564FA">
        <w:rPr>
          <w:rFonts w:ascii="Arial" w:eastAsia="Calibri" w:hAnsi="Arial" w:cs="Arial"/>
        </w:rPr>
        <w:t xml:space="preserve">consciously </w:t>
      </w:r>
      <w:r w:rsidR="00003303" w:rsidRPr="006A5CD5">
        <w:rPr>
          <w:rFonts w:ascii="Arial" w:eastAsia="Calibri" w:hAnsi="Arial" w:cs="Arial"/>
        </w:rPr>
        <w:t xml:space="preserve">judge these immersive first-person techniques to be efficacious in communicating the sensate experience of YOPD </w:t>
      </w:r>
      <w:r w:rsidR="00AB3A7B" w:rsidRPr="006A5CD5">
        <w:rPr>
          <w:rFonts w:ascii="Arial" w:eastAsia="Calibri" w:hAnsi="Arial" w:cs="Arial"/>
        </w:rPr>
        <w:t>towards intersubjective applications.</w:t>
      </w:r>
      <w:r w:rsidR="0033196D" w:rsidRPr="006A5CD5">
        <w:rPr>
          <w:rFonts w:ascii="Arial" w:eastAsia="Calibri" w:hAnsi="Arial" w:cs="Arial"/>
        </w:rPr>
        <w:t xml:space="preserve"> As a result, the </w:t>
      </w:r>
      <w:r w:rsidR="00593C5C" w:rsidRPr="006A5CD5">
        <w:rPr>
          <w:rFonts w:ascii="Arial" w:eastAsia="Calibri" w:hAnsi="Arial" w:cs="Arial"/>
        </w:rPr>
        <w:t xml:space="preserve">research </w:t>
      </w:r>
      <w:r w:rsidR="0033196D" w:rsidRPr="006A5CD5">
        <w:rPr>
          <w:rFonts w:ascii="Arial" w:eastAsia="Calibri" w:hAnsi="Arial" w:cs="Arial"/>
        </w:rPr>
        <w:t xml:space="preserve">methods used </w:t>
      </w:r>
      <w:r w:rsidR="00593C5C" w:rsidRPr="006A5CD5">
        <w:rPr>
          <w:rFonts w:ascii="Arial" w:eastAsia="Calibri" w:hAnsi="Arial" w:cs="Arial"/>
        </w:rPr>
        <w:t xml:space="preserve">by Analogue </w:t>
      </w:r>
      <w:r w:rsidR="0033196D" w:rsidRPr="006A5CD5">
        <w:rPr>
          <w:rFonts w:ascii="Arial" w:eastAsia="Calibri" w:hAnsi="Arial" w:cs="Arial"/>
        </w:rPr>
        <w:t>necessarily invite</w:t>
      </w:r>
      <w:r w:rsidR="0001232F" w:rsidRPr="006A5CD5">
        <w:rPr>
          <w:rFonts w:ascii="Arial" w:eastAsia="Calibri" w:hAnsi="Arial" w:cs="Arial"/>
        </w:rPr>
        <w:t xml:space="preserve"> the audience’s </w:t>
      </w:r>
      <w:r w:rsidRPr="006A5CD5">
        <w:rPr>
          <w:rFonts w:ascii="Arial" w:eastAsia="Calibri" w:hAnsi="Arial" w:cs="Arial"/>
        </w:rPr>
        <w:t xml:space="preserve">critical </w:t>
      </w:r>
      <w:r w:rsidR="00AB3A7B" w:rsidRPr="006A5CD5">
        <w:rPr>
          <w:rFonts w:ascii="Arial" w:eastAsia="Calibri" w:hAnsi="Arial" w:cs="Arial"/>
        </w:rPr>
        <w:t xml:space="preserve">responses, rather than </w:t>
      </w:r>
      <w:r w:rsidR="00593C5C" w:rsidRPr="006A5CD5">
        <w:rPr>
          <w:rFonts w:ascii="Arial" w:eastAsia="Calibri" w:hAnsi="Arial" w:cs="Arial"/>
        </w:rPr>
        <w:t>measuring</w:t>
      </w:r>
      <w:r w:rsidR="00905F3A" w:rsidRPr="006A5CD5">
        <w:rPr>
          <w:rFonts w:ascii="Arial" w:eastAsia="Calibri" w:hAnsi="Arial" w:cs="Arial"/>
        </w:rPr>
        <w:t xml:space="preserve"> </w:t>
      </w:r>
      <w:r w:rsidR="004F4A5B" w:rsidRPr="006A5CD5">
        <w:rPr>
          <w:rFonts w:ascii="Arial" w:eastAsia="Calibri" w:hAnsi="Arial" w:cs="Arial"/>
        </w:rPr>
        <w:t xml:space="preserve">underlying </w:t>
      </w:r>
      <w:r w:rsidR="0001232F" w:rsidRPr="006A5CD5">
        <w:rPr>
          <w:rFonts w:ascii="Arial" w:eastAsia="Calibri" w:hAnsi="Arial" w:cs="Arial"/>
        </w:rPr>
        <w:t xml:space="preserve">physiological </w:t>
      </w:r>
      <w:r w:rsidR="00AB3A7B" w:rsidRPr="006A5CD5">
        <w:rPr>
          <w:rFonts w:ascii="Arial" w:eastAsia="Calibri" w:hAnsi="Arial" w:cs="Arial"/>
        </w:rPr>
        <w:t xml:space="preserve">processes </w:t>
      </w:r>
      <w:r w:rsidR="0033196D" w:rsidRPr="006A5CD5">
        <w:rPr>
          <w:rFonts w:ascii="Arial" w:eastAsia="Calibri" w:hAnsi="Arial" w:cs="Arial"/>
        </w:rPr>
        <w:t>or other kinds</w:t>
      </w:r>
      <w:r w:rsidR="00003303" w:rsidRPr="006A5CD5">
        <w:rPr>
          <w:rFonts w:ascii="Arial" w:eastAsia="Calibri" w:hAnsi="Arial" w:cs="Arial"/>
        </w:rPr>
        <w:t xml:space="preserve"> </w:t>
      </w:r>
      <w:r w:rsidR="0033196D" w:rsidRPr="006A5CD5">
        <w:rPr>
          <w:rFonts w:ascii="Arial" w:eastAsia="Calibri" w:hAnsi="Arial" w:cs="Arial"/>
        </w:rPr>
        <w:t xml:space="preserve">of </w:t>
      </w:r>
      <w:r w:rsidR="00593C5C" w:rsidRPr="006A5CD5">
        <w:rPr>
          <w:rFonts w:ascii="Arial" w:eastAsia="Calibri" w:hAnsi="Arial" w:cs="Arial"/>
        </w:rPr>
        <w:t xml:space="preserve">bodily </w:t>
      </w:r>
      <w:r w:rsidR="00003303" w:rsidRPr="006A5CD5">
        <w:rPr>
          <w:rFonts w:ascii="Arial" w:eastAsia="Calibri" w:hAnsi="Arial" w:cs="Arial"/>
        </w:rPr>
        <w:t xml:space="preserve">‘proof’ </w:t>
      </w:r>
      <w:r w:rsidR="006B46B1" w:rsidRPr="006A5CD5">
        <w:rPr>
          <w:rFonts w:ascii="Arial" w:eastAsia="Calibri" w:hAnsi="Arial" w:cs="Arial"/>
        </w:rPr>
        <w:t xml:space="preserve">that might be </w:t>
      </w:r>
      <w:r w:rsidR="00003303" w:rsidRPr="006A5CD5">
        <w:rPr>
          <w:rFonts w:ascii="Arial" w:eastAsia="Calibri" w:hAnsi="Arial" w:cs="Arial"/>
        </w:rPr>
        <w:t>elicited</w:t>
      </w:r>
      <w:r w:rsidR="00AB3A7B" w:rsidRPr="006A5CD5">
        <w:rPr>
          <w:rFonts w:ascii="Arial" w:eastAsia="Calibri" w:hAnsi="Arial" w:cs="Arial"/>
        </w:rPr>
        <w:t xml:space="preserve"> </w:t>
      </w:r>
      <w:r w:rsidR="006B46B1" w:rsidRPr="006A5CD5">
        <w:rPr>
          <w:rFonts w:ascii="Arial" w:eastAsia="Calibri" w:hAnsi="Arial" w:cs="Arial"/>
        </w:rPr>
        <w:t>from one’s participation in</w:t>
      </w:r>
      <w:r w:rsidR="0033196D" w:rsidRPr="006A5CD5">
        <w:rPr>
          <w:rFonts w:ascii="Arial" w:eastAsia="Calibri" w:hAnsi="Arial" w:cs="Arial"/>
        </w:rPr>
        <w:t xml:space="preserve"> </w:t>
      </w:r>
      <w:r w:rsidR="0033196D" w:rsidRPr="006A5CD5">
        <w:rPr>
          <w:rFonts w:ascii="Arial" w:eastAsia="Calibri" w:hAnsi="Arial" w:cs="Arial"/>
          <w:i/>
        </w:rPr>
        <w:t>Transports</w:t>
      </w:r>
      <w:r w:rsidR="0033196D" w:rsidRPr="006A5CD5">
        <w:rPr>
          <w:rFonts w:ascii="Arial" w:eastAsia="Calibri" w:hAnsi="Arial" w:cs="Arial"/>
        </w:rPr>
        <w:t xml:space="preserve"> </w:t>
      </w:r>
      <w:r w:rsidR="00AB3A7B" w:rsidRPr="006A5CD5">
        <w:rPr>
          <w:rFonts w:ascii="Arial" w:eastAsia="Calibri" w:hAnsi="Arial" w:cs="Arial"/>
        </w:rPr>
        <w:t xml:space="preserve">at </w:t>
      </w:r>
      <w:r w:rsidR="0033196D" w:rsidRPr="006A5CD5">
        <w:rPr>
          <w:rFonts w:ascii="Arial" w:eastAsia="Calibri" w:hAnsi="Arial" w:cs="Arial"/>
        </w:rPr>
        <w:t xml:space="preserve">a </w:t>
      </w:r>
      <w:r w:rsidR="00AB3A7B" w:rsidRPr="006A5CD5">
        <w:rPr>
          <w:rFonts w:ascii="Arial" w:eastAsia="Calibri" w:hAnsi="Arial" w:cs="Arial"/>
        </w:rPr>
        <w:t>non-consciou</w:t>
      </w:r>
      <w:r w:rsidR="0033196D" w:rsidRPr="006A5CD5">
        <w:rPr>
          <w:rFonts w:ascii="Arial" w:eastAsia="Calibri" w:hAnsi="Arial" w:cs="Arial"/>
        </w:rPr>
        <w:t>s level</w:t>
      </w:r>
      <w:r w:rsidR="0001232F" w:rsidRPr="006A5CD5">
        <w:rPr>
          <w:rFonts w:ascii="Arial" w:eastAsia="Calibri" w:hAnsi="Arial" w:cs="Arial"/>
        </w:rPr>
        <w:t xml:space="preserve"> (e.g. </w:t>
      </w:r>
      <w:r w:rsidR="00003303" w:rsidRPr="006A5CD5">
        <w:rPr>
          <w:rFonts w:ascii="Arial" w:eastAsia="Calibri" w:hAnsi="Arial" w:cs="Arial"/>
        </w:rPr>
        <w:t>measuring</w:t>
      </w:r>
      <w:r w:rsidR="0001232F" w:rsidRPr="006A5CD5">
        <w:rPr>
          <w:rFonts w:ascii="Arial" w:eastAsia="Calibri" w:hAnsi="Arial" w:cs="Arial"/>
        </w:rPr>
        <w:t xml:space="preserve"> sympathetic responses etc.).</w:t>
      </w:r>
      <w:r w:rsidRPr="006A5CD5">
        <w:rPr>
          <w:rFonts w:ascii="Arial" w:eastAsia="Calibri" w:hAnsi="Arial" w:cs="Arial"/>
        </w:rPr>
        <w:t xml:space="preserve"> </w:t>
      </w:r>
    </w:p>
    <w:p w14:paraId="14EF3D23" w14:textId="54714161" w:rsidR="00387A46" w:rsidRPr="006A5CD5" w:rsidRDefault="00961B4E" w:rsidP="006B46B1">
      <w:pPr>
        <w:spacing w:after="0" w:line="480" w:lineRule="auto"/>
        <w:ind w:firstLine="284"/>
        <w:jc w:val="both"/>
        <w:rPr>
          <w:rFonts w:ascii="Arial" w:eastAsia="Calibri" w:hAnsi="Arial" w:cs="Arial"/>
        </w:rPr>
      </w:pPr>
      <w:r w:rsidRPr="006A5CD5">
        <w:rPr>
          <w:rFonts w:ascii="Arial" w:eastAsia="Calibri" w:hAnsi="Arial" w:cs="Arial"/>
        </w:rPr>
        <w:t xml:space="preserve">Of </w:t>
      </w:r>
      <w:r w:rsidR="004177DC" w:rsidRPr="006A5CD5">
        <w:rPr>
          <w:rFonts w:ascii="Arial" w:eastAsia="Calibri" w:hAnsi="Arial" w:cs="Arial"/>
        </w:rPr>
        <w:t xml:space="preserve">all </w:t>
      </w:r>
      <w:r w:rsidRPr="006A5CD5">
        <w:rPr>
          <w:rFonts w:ascii="Arial" w:eastAsia="Calibri" w:hAnsi="Arial" w:cs="Arial"/>
        </w:rPr>
        <w:t>the participants that were surveyed</w:t>
      </w:r>
      <w:r w:rsidR="006A4D16" w:rsidRPr="006A5CD5">
        <w:rPr>
          <w:rFonts w:ascii="Arial" w:eastAsia="Calibri" w:hAnsi="Arial" w:cs="Arial"/>
        </w:rPr>
        <w:t xml:space="preserve"> immediately following their participation in </w:t>
      </w:r>
      <w:r w:rsidR="006A4D16" w:rsidRPr="006A5CD5">
        <w:rPr>
          <w:rFonts w:ascii="Arial" w:eastAsia="Calibri" w:hAnsi="Arial" w:cs="Arial"/>
          <w:i/>
        </w:rPr>
        <w:t>Transports</w:t>
      </w:r>
      <w:r w:rsidRPr="006A5CD5">
        <w:rPr>
          <w:rFonts w:ascii="Arial" w:eastAsia="Calibri" w:hAnsi="Arial" w:cs="Arial"/>
        </w:rPr>
        <w:t xml:space="preserve">, 100% </w:t>
      </w:r>
      <w:r w:rsidR="006A4D16" w:rsidRPr="006A5CD5">
        <w:rPr>
          <w:rFonts w:ascii="Arial" w:eastAsia="Calibri" w:hAnsi="Arial" w:cs="Arial"/>
        </w:rPr>
        <w:t>answered ‘yes’</w:t>
      </w:r>
      <w:r w:rsidRPr="006A5CD5">
        <w:rPr>
          <w:rFonts w:ascii="Arial" w:eastAsia="Calibri" w:hAnsi="Arial" w:cs="Arial"/>
        </w:rPr>
        <w:t xml:space="preserve"> in their responses </w:t>
      </w:r>
      <w:r w:rsidR="006A4D16" w:rsidRPr="006A5CD5">
        <w:rPr>
          <w:rFonts w:ascii="Arial" w:eastAsia="Calibri" w:hAnsi="Arial" w:cs="Arial"/>
        </w:rPr>
        <w:t xml:space="preserve">to the </w:t>
      </w:r>
      <w:r w:rsidR="004177DC" w:rsidRPr="006A5CD5">
        <w:rPr>
          <w:rFonts w:ascii="Arial" w:eastAsia="Calibri" w:hAnsi="Arial" w:cs="Arial"/>
        </w:rPr>
        <w:t xml:space="preserve">following </w:t>
      </w:r>
      <w:r w:rsidR="006A4D16" w:rsidRPr="006A5CD5">
        <w:rPr>
          <w:rFonts w:ascii="Arial" w:eastAsia="Calibri" w:hAnsi="Arial" w:cs="Arial"/>
        </w:rPr>
        <w:t>questions</w:t>
      </w:r>
      <w:r w:rsidR="00F761C8">
        <w:rPr>
          <w:rFonts w:ascii="Arial" w:eastAsia="Calibri" w:hAnsi="Arial" w:cs="Arial"/>
        </w:rPr>
        <w:t>:</w:t>
      </w:r>
      <w:r w:rsidR="006A4D16" w:rsidRPr="006A5CD5">
        <w:rPr>
          <w:rFonts w:ascii="Arial" w:eastAsia="Calibri" w:hAnsi="Arial" w:cs="Arial"/>
        </w:rPr>
        <w:t xml:space="preserve"> ‘Did the experience increase your</w:t>
      </w:r>
      <w:r w:rsidRPr="006A5CD5">
        <w:rPr>
          <w:rFonts w:ascii="Arial" w:eastAsia="Calibri" w:hAnsi="Arial" w:cs="Arial"/>
        </w:rPr>
        <w:t xml:space="preserve"> understanding of YOPD</w:t>
      </w:r>
      <w:r w:rsidR="006A4D16" w:rsidRPr="006A5CD5">
        <w:rPr>
          <w:rFonts w:ascii="Arial" w:eastAsia="Calibri" w:hAnsi="Arial" w:cs="Arial"/>
        </w:rPr>
        <w:t xml:space="preserve"> as a condition?’</w:t>
      </w:r>
      <w:r w:rsidRPr="006A5CD5">
        <w:rPr>
          <w:rFonts w:ascii="Arial" w:eastAsia="Calibri" w:hAnsi="Arial" w:cs="Arial"/>
        </w:rPr>
        <w:t>,</w:t>
      </w:r>
      <w:r w:rsidR="006A4D16" w:rsidRPr="006A5CD5">
        <w:rPr>
          <w:rFonts w:ascii="Arial" w:eastAsia="Calibri" w:hAnsi="Arial" w:cs="Arial"/>
        </w:rPr>
        <w:t xml:space="preserve"> ‘Did the experience give you a more empath</w:t>
      </w:r>
      <w:r w:rsidR="00971E99">
        <w:rPr>
          <w:rFonts w:ascii="Arial" w:eastAsia="Calibri" w:hAnsi="Arial" w:cs="Arial"/>
        </w:rPr>
        <w:t>ic</w:t>
      </w:r>
      <w:r w:rsidR="006A4D16" w:rsidRPr="006A5CD5">
        <w:rPr>
          <w:rFonts w:ascii="Arial" w:eastAsia="Calibri" w:hAnsi="Arial" w:cs="Arial"/>
        </w:rPr>
        <w:t xml:space="preserve"> understanding of what it might be like to live with YOPD?’, and ‘Can you imagine how this experience could impact on how you, or others, might approach working with those living with YOPD?’.</w:t>
      </w:r>
      <w:r w:rsidR="004177DC" w:rsidRPr="006A5CD5">
        <w:rPr>
          <w:rFonts w:ascii="Arial" w:eastAsia="Calibri" w:hAnsi="Arial" w:cs="Arial"/>
        </w:rPr>
        <w:t xml:space="preserve"> All s</w:t>
      </w:r>
      <w:r w:rsidRPr="006A5CD5">
        <w:rPr>
          <w:rFonts w:ascii="Arial" w:eastAsia="Calibri" w:hAnsi="Arial" w:cs="Arial"/>
        </w:rPr>
        <w:t xml:space="preserve">even </w:t>
      </w:r>
      <w:r w:rsidR="00CE4C36" w:rsidRPr="006A5CD5">
        <w:rPr>
          <w:rFonts w:ascii="Arial" w:eastAsia="Calibri" w:hAnsi="Arial" w:cs="Arial"/>
        </w:rPr>
        <w:t>BSc. P</w:t>
      </w:r>
      <w:r w:rsidRPr="006A5CD5">
        <w:rPr>
          <w:rFonts w:ascii="Arial" w:eastAsia="Calibri" w:hAnsi="Arial" w:cs="Arial"/>
        </w:rPr>
        <w:t xml:space="preserve">sychology students </w:t>
      </w:r>
      <w:r w:rsidR="004177DC" w:rsidRPr="006A5CD5">
        <w:rPr>
          <w:rFonts w:ascii="Arial" w:eastAsia="Calibri" w:hAnsi="Arial" w:cs="Arial"/>
        </w:rPr>
        <w:t xml:space="preserve">that </w:t>
      </w:r>
      <w:r w:rsidRPr="006A5CD5">
        <w:rPr>
          <w:rFonts w:ascii="Arial" w:eastAsia="Calibri" w:hAnsi="Arial" w:cs="Arial"/>
        </w:rPr>
        <w:t xml:space="preserve">tested the </w:t>
      </w:r>
      <w:r w:rsidRPr="006A5CD5">
        <w:rPr>
          <w:rFonts w:ascii="Arial" w:eastAsia="Calibri" w:hAnsi="Arial" w:cs="Arial"/>
          <w:i/>
        </w:rPr>
        <w:t>Transports</w:t>
      </w:r>
      <w:r w:rsidRPr="006A5CD5">
        <w:rPr>
          <w:rFonts w:ascii="Arial" w:eastAsia="Calibri" w:hAnsi="Arial" w:cs="Arial"/>
        </w:rPr>
        <w:t xml:space="preserve"> </w:t>
      </w:r>
      <w:r w:rsidR="00950337" w:rsidRPr="006A5CD5">
        <w:rPr>
          <w:rFonts w:ascii="Arial" w:eastAsia="Calibri" w:hAnsi="Arial" w:cs="Arial"/>
        </w:rPr>
        <w:t>pilot</w:t>
      </w:r>
      <w:r w:rsidRPr="006A5CD5">
        <w:rPr>
          <w:rFonts w:ascii="Arial" w:eastAsia="Calibri" w:hAnsi="Arial" w:cs="Arial"/>
        </w:rPr>
        <w:t xml:space="preserve"> </w:t>
      </w:r>
      <w:r w:rsidR="004177DC" w:rsidRPr="006A5CD5">
        <w:rPr>
          <w:rFonts w:ascii="Arial" w:eastAsia="Calibri" w:hAnsi="Arial" w:cs="Arial"/>
        </w:rPr>
        <w:t xml:space="preserve">confirmed in their </w:t>
      </w:r>
      <w:r w:rsidRPr="006A5CD5">
        <w:rPr>
          <w:rFonts w:ascii="Arial" w:eastAsia="Calibri" w:hAnsi="Arial" w:cs="Arial"/>
        </w:rPr>
        <w:t xml:space="preserve">questionnaires that </w:t>
      </w:r>
      <w:r w:rsidR="00FC27EF" w:rsidRPr="006A5CD5">
        <w:rPr>
          <w:rFonts w:ascii="Arial" w:eastAsia="Calibri" w:hAnsi="Arial" w:cs="Arial"/>
        </w:rPr>
        <w:t xml:space="preserve">they believed that </w:t>
      </w:r>
      <w:r w:rsidR="004177DC" w:rsidRPr="006A5CD5">
        <w:rPr>
          <w:rFonts w:ascii="Arial" w:eastAsia="Calibri" w:hAnsi="Arial" w:cs="Arial"/>
        </w:rPr>
        <w:t>immersive first-person approaches to understanding a patient’s</w:t>
      </w:r>
      <w:r w:rsidR="00FC27EF" w:rsidRPr="006A5CD5">
        <w:rPr>
          <w:rFonts w:ascii="Arial" w:eastAsia="Calibri" w:hAnsi="Arial" w:cs="Arial"/>
        </w:rPr>
        <w:t xml:space="preserve"> experience </w:t>
      </w:r>
      <w:r w:rsidR="00950337" w:rsidRPr="006A5CD5">
        <w:rPr>
          <w:rFonts w:ascii="Arial" w:eastAsia="Calibri" w:hAnsi="Arial" w:cs="Arial"/>
        </w:rPr>
        <w:t>of a condition w</w:t>
      </w:r>
      <w:r w:rsidR="003441CC" w:rsidRPr="006A5CD5">
        <w:rPr>
          <w:rFonts w:ascii="Arial" w:eastAsia="Calibri" w:hAnsi="Arial" w:cs="Arial"/>
        </w:rPr>
        <w:t xml:space="preserve">ould help them to access important </w:t>
      </w:r>
      <w:r w:rsidR="00FC27EF" w:rsidRPr="006A5CD5">
        <w:rPr>
          <w:rFonts w:ascii="Arial" w:eastAsia="Calibri" w:hAnsi="Arial" w:cs="Arial"/>
        </w:rPr>
        <w:t xml:space="preserve">knowledge that empirical </w:t>
      </w:r>
      <w:r w:rsidR="00950337" w:rsidRPr="006A5CD5">
        <w:rPr>
          <w:rFonts w:ascii="Arial" w:eastAsia="Calibri" w:hAnsi="Arial" w:cs="Arial"/>
        </w:rPr>
        <w:t>data</w:t>
      </w:r>
      <w:r w:rsidR="00FC27EF" w:rsidRPr="006A5CD5">
        <w:rPr>
          <w:rFonts w:ascii="Arial" w:eastAsia="Calibri" w:hAnsi="Arial" w:cs="Arial"/>
        </w:rPr>
        <w:t xml:space="preserve"> </w:t>
      </w:r>
      <w:r w:rsidR="00950337" w:rsidRPr="006A5CD5">
        <w:rPr>
          <w:rFonts w:ascii="Arial" w:eastAsia="Calibri" w:hAnsi="Arial" w:cs="Arial"/>
        </w:rPr>
        <w:t xml:space="preserve">alone </w:t>
      </w:r>
      <w:r w:rsidR="003441CC" w:rsidRPr="006A5CD5">
        <w:rPr>
          <w:rFonts w:ascii="Arial" w:eastAsia="Calibri" w:hAnsi="Arial" w:cs="Arial"/>
        </w:rPr>
        <w:t>does</w:t>
      </w:r>
      <w:r w:rsidR="00FC27EF" w:rsidRPr="006A5CD5">
        <w:rPr>
          <w:rFonts w:ascii="Arial" w:eastAsia="Calibri" w:hAnsi="Arial" w:cs="Arial"/>
        </w:rPr>
        <w:t xml:space="preserve"> not </w:t>
      </w:r>
      <w:r w:rsidR="00950337" w:rsidRPr="006A5CD5">
        <w:rPr>
          <w:rFonts w:ascii="Arial" w:eastAsia="Calibri" w:hAnsi="Arial" w:cs="Arial"/>
        </w:rPr>
        <w:t xml:space="preserve">communicate. Furthermore, </w:t>
      </w:r>
      <w:r w:rsidR="00FC27EF" w:rsidRPr="006A5CD5">
        <w:rPr>
          <w:rFonts w:ascii="Arial" w:eastAsia="Calibri" w:hAnsi="Arial" w:cs="Arial"/>
        </w:rPr>
        <w:t xml:space="preserve">all </w:t>
      </w:r>
      <w:r w:rsidR="00950337" w:rsidRPr="006A5CD5">
        <w:rPr>
          <w:rFonts w:ascii="Arial" w:eastAsia="Calibri" w:hAnsi="Arial" w:cs="Arial"/>
        </w:rPr>
        <w:t xml:space="preserve">of </w:t>
      </w:r>
      <w:r w:rsidR="00FC27EF" w:rsidRPr="006A5CD5">
        <w:rPr>
          <w:rFonts w:ascii="Arial" w:eastAsia="Calibri" w:hAnsi="Arial" w:cs="Arial"/>
        </w:rPr>
        <w:t xml:space="preserve">the students </w:t>
      </w:r>
      <w:r w:rsidR="002810B3" w:rsidRPr="006A5CD5">
        <w:rPr>
          <w:rFonts w:ascii="Arial" w:eastAsia="Calibri" w:hAnsi="Arial" w:cs="Arial"/>
        </w:rPr>
        <w:t>confirmed</w:t>
      </w:r>
      <w:r w:rsidR="00687D5B" w:rsidRPr="006A5CD5">
        <w:rPr>
          <w:rFonts w:ascii="Arial" w:eastAsia="Calibri" w:hAnsi="Arial" w:cs="Arial"/>
        </w:rPr>
        <w:t xml:space="preserve"> that</w:t>
      </w:r>
      <w:r w:rsidR="000D1E94">
        <w:rPr>
          <w:rFonts w:ascii="Arial" w:eastAsia="Calibri" w:hAnsi="Arial" w:cs="Arial"/>
        </w:rPr>
        <w:t xml:space="preserve"> they had felt that</w:t>
      </w:r>
      <w:r w:rsidR="00687D5B" w:rsidRPr="006A5CD5">
        <w:rPr>
          <w:rFonts w:ascii="Arial" w:eastAsia="Calibri" w:hAnsi="Arial" w:cs="Arial"/>
        </w:rPr>
        <w:t xml:space="preserve"> </w:t>
      </w:r>
      <w:r w:rsidR="00687D5B" w:rsidRPr="006A5CD5">
        <w:rPr>
          <w:rFonts w:ascii="Arial" w:eastAsia="Calibri" w:hAnsi="Arial" w:cs="Arial"/>
          <w:i/>
        </w:rPr>
        <w:t>Transports</w:t>
      </w:r>
      <w:r w:rsidR="00687D5B" w:rsidRPr="006A5CD5">
        <w:rPr>
          <w:rFonts w:ascii="Arial" w:eastAsia="Calibri" w:hAnsi="Arial" w:cs="Arial"/>
        </w:rPr>
        <w:t xml:space="preserve"> </w:t>
      </w:r>
      <w:r w:rsidRPr="006A5CD5">
        <w:rPr>
          <w:rFonts w:ascii="Arial" w:eastAsia="Calibri" w:hAnsi="Arial" w:cs="Arial"/>
        </w:rPr>
        <w:t xml:space="preserve">would impact </w:t>
      </w:r>
      <w:r w:rsidR="004177DC" w:rsidRPr="006A5CD5">
        <w:rPr>
          <w:rFonts w:ascii="Arial" w:eastAsia="Calibri" w:hAnsi="Arial" w:cs="Arial"/>
        </w:rPr>
        <w:t>on how they</w:t>
      </w:r>
      <w:r w:rsidR="00950337" w:rsidRPr="006A5CD5">
        <w:rPr>
          <w:rFonts w:ascii="Arial" w:eastAsia="Calibri" w:hAnsi="Arial" w:cs="Arial"/>
        </w:rPr>
        <w:t>,</w:t>
      </w:r>
      <w:r w:rsidRPr="006A5CD5">
        <w:rPr>
          <w:rFonts w:ascii="Arial" w:eastAsia="Calibri" w:hAnsi="Arial" w:cs="Arial"/>
        </w:rPr>
        <w:t xml:space="preserve"> as </w:t>
      </w:r>
      <w:r w:rsidR="004177DC" w:rsidRPr="006A5CD5">
        <w:rPr>
          <w:rFonts w:ascii="Arial" w:eastAsia="Calibri" w:hAnsi="Arial" w:cs="Arial"/>
        </w:rPr>
        <w:t xml:space="preserve">future </w:t>
      </w:r>
      <w:r w:rsidRPr="006A5CD5">
        <w:rPr>
          <w:rFonts w:ascii="Arial" w:eastAsia="Calibri" w:hAnsi="Arial" w:cs="Arial"/>
        </w:rPr>
        <w:t xml:space="preserve">medical </w:t>
      </w:r>
      <w:r w:rsidR="004177DC" w:rsidRPr="006A5CD5">
        <w:rPr>
          <w:rFonts w:ascii="Arial" w:eastAsia="Calibri" w:hAnsi="Arial" w:cs="Arial"/>
        </w:rPr>
        <w:t>practitioners, would approach</w:t>
      </w:r>
      <w:r w:rsidRPr="006A5CD5">
        <w:rPr>
          <w:rFonts w:ascii="Arial" w:eastAsia="Calibri" w:hAnsi="Arial" w:cs="Arial"/>
        </w:rPr>
        <w:t xml:space="preserve"> working with those living with YOP</w:t>
      </w:r>
      <w:r w:rsidR="004177DC" w:rsidRPr="006A5CD5">
        <w:rPr>
          <w:rFonts w:ascii="Arial" w:eastAsia="Calibri" w:hAnsi="Arial" w:cs="Arial"/>
        </w:rPr>
        <w:t>D</w:t>
      </w:r>
      <w:r w:rsidR="00FC27EF" w:rsidRPr="006A5CD5">
        <w:rPr>
          <w:rFonts w:ascii="Arial" w:eastAsia="Calibri" w:hAnsi="Arial" w:cs="Arial"/>
        </w:rPr>
        <w:t xml:space="preserve">. Lastly, every participant </w:t>
      </w:r>
      <w:r w:rsidR="0033196D" w:rsidRPr="006A5CD5">
        <w:rPr>
          <w:rFonts w:ascii="Arial" w:eastAsia="Calibri" w:hAnsi="Arial" w:cs="Arial"/>
        </w:rPr>
        <w:t xml:space="preserve">in both arts and higher education contexts </w:t>
      </w:r>
      <w:r w:rsidR="00FC27EF" w:rsidRPr="006A5CD5">
        <w:rPr>
          <w:rFonts w:ascii="Arial" w:eastAsia="Calibri" w:hAnsi="Arial" w:cs="Arial"/>
        </w:rPr>
        <w:t xml:space="preserve">expressed an interest in variations of the project using immersive techniques </w:t>
      </w:r>
      <w:r w:rsidR="00687D5B" w:rsidRPr="006A5CD5">
        <w:rPr>
          <w:rFonts w:ascii="Arial" w:eastAsia="Calibri" w:hAnsi="Arial" w:cs="Arial"/>
        </w:rPr>
        <w:t xml:space="preserve">to </w:t>
      </w:r>
      <w:r w:rsidR="002810B3" w:rsidRPr="006A5CD5">
        <w:rPr>
          <w:rFonts w:ascii="Arial" w:eastAsia="Calibri" w:hAnsi="Arial" w:cs="Arial"/>
        </w:rPr>
        <w:t>reconstruct</w:t>
      </w:r>
      <w:r w:rsidR="00FC27EF" w:rsidRPr="006A5CD5">
        <w:rPr>
          <w:rFonts w:ascii="Arial" w:eastAsia="Calibri" w:hAnsi="Arial" w:cs="Arial"/>
        </w:rPr>
        <w:t xml:space="preserve"> different </w:t>
      </w:r>
      <w:r w:rsidR="00687D5B" w:rsidRPr="006A5CD5">
        <w:rPr>
          <w:rFonts w:ascii="Arial" w:eastAsia="Calibri" w:hAnsi="Arial" w:cs="Arial"/>
        </w:rPr>
        <w:t xml:space="preserve">experiences of </w:t>
      </w:r>
      <w:r w:rsidR="00B564FA">
        <w:rPr>
          <w:rFonts w:ascii="Arial" w:eastAsia="Calibri" w:hAnsi="Arial" w:cs="Arial"/>
        </w:rPr>
        <w:t xml:space="preserve">other </w:t>
      </w:r>
      <w:r w:rsidR="00687D5B" w:rsidRPr="006A5CD5">
        <w:rPr>
          <w:rFonts w:ascii="Arial" w:eastAsia="Calibri" w:hAnsi="Arial" w:cs="Arial"/>
        </w:rPr>
        <w:t>conditions.</w:t>
      </w:r>
      <w:r w:rsidR="00FC27EF" w:rsidRPr="006A5CD5">
        <w:rPr>
          <w:rFonts w:ascii="Arial" w:eastAsia="Calibri" w:hAnsi="Arial" w:cs="Arial"/>
        </w:rPr>
        <w:t xml:space="preserve"> </w:t>
      </w:r>
      <w:r w:rsidR="00687D5B" w:rsidRPr="006A5CD5">
        <w:rPr>
          <w:rFonts w:ascii="Arial" w:eastAsia="Calibri" w:hAnsi="Arial" w:cs="Arial"/>
        </w:rPr>
        <w:t xml:space="preserve">This </w:t>
      </w:r>
      <w:r w:rsidR="00FC27EF" w:rsidRPr="006A5CD5">
        <w:rPr>
          <w:rFonts w:ascii="Arial" w:eastAsia="Calibri" w:hAnsi="Arial" w:cs="Arial"/>
        </w:rPr>
        <w:t xml:space="preserve">strongly </w:t>
      </w:r>
      <w:r w:rsidR="00687D5B" w:rsidRPr="006A5CD5">
        <w:rPr>
          <w:rFonts w:ascii="Arial" w:eastAsia="Calibri" w:hAnsi="Arial" w:cs="Arial"/>
        </w:rPr>
        <w:t>suggested</w:t>
      </w:r>
      <w:r w:rsidR="00FC27EF" w:rsidRPr="006A5CD5">
        <w:rPr>
          <w:rFonts w:ascii="Arial" w:eastAsia="Calibri" w:hAnsi="Arial" w:cs="Arial"/>
        </w:rPr>
        <w:t xml:space="preserve"> an appetite for the work’s future</w:t>
      </w:r>
      <w:r w:rsidR="003441CC" w:rsidRPr="006A5CD5">
        <w:rPr>
          <w:rFonts w:ascii="Arial" w:eastAsia="Calibri" w:hAnsi="Arial" w:cs="Arial"/>
        </w:rPr>
        <w:t>,</w:t>
      </w:r>
      <w:r w:rsidR="00950337" w:rsidRPr="006A5CD5">
        <w:rPr>
          <w:rFonts w:ascii="Arial" w:eastAsia="Calibri" w:hAnsi="Arial" w:cs="Arial"/>
        </w:rPr>
        <w:t xml:space="preserve"> </w:t>
      </w:r>
      <w:r w:rsidR="003441CC" w:rsidRPr="006A5CD5">
        <w:rPr>
          <w:rFonts w:ascii="Arial" w:eastAsia="Calibri" w:hAnsi="Arial" w:cs="Arial"/>
        </w:rPr>
        <w:t>highlighting</w:t>
      </w:r>
      <w:r w:rsidR="00687D5B" w:rsidRPr="006A5CD5">
        <w:rPr>
          <w:rFonts w:ascii="Arial" w:eastAsia="Calibri" w:hAnsi="Arial" w:cs="Arial"/>
        </w:rPr>
        <w:t xml:space="preserve"> </w:t>
      </w:r>
      <w:r w:rsidR="00950337" w:rsidRPr="006A5CD5">
        <w:rPr>
          <w:rFonts w:ascii="Arial" w:eastAsia="Calibri" w:hAnsi="Arial" w:cs="Arial"/>
        </w:rPr>
        <w:t xml:space="preserve">the </w:t>
      </w:r>
      <w:r w:rsidR="003441CC" w:rsidRPr="006A5CD5">
        <w:rPr>
          <w:rFonts w:ascii="Arial" w:eastAsia="Calibri" w:hAnsi="Arial" w:cs="Arial"/>
        </w:rPr>
        <w:t>crucial</w:t>
      </w:r>
      <w:r w:rsidR="0033196D" w:rsidRPr="006A5CD5">
        <w:rPr>
          <w:rFonts w:ascii="Arial" w:eastAsia="Calibri" w:hAnsi="Arial" w:cs="Arial"/>
        </w:rPr>
        <w:t xml:space="preserve"> role that immersive empath</w:t>
      </w:r>
      <w:r w:rsidR="00971E99">
        <w:rPr>
          <w:rFonts w:ascii="Arial" w:eastAsia="Calibri" w:hAnsi="Arial" w:cs="Arial"/>
        </w:rPr>
        <w:t>ic</w:t>
      </w:r>
      <w:r w:rsidR="0033196D" w:rsidRPr="006A5CD5">
        <w:rPr>
          <w:rFonts w:ascii="Arial" w:eastAsia="Calibri" w:hAnsi="Arial" w:cs="Arial"/>
        </w:rPr>
        <w:t xml:space="preserve"> learning</w:t>
      </w:r>
      <w:r w:rsidR="00905F3A" w:rsidRPr="006A5CD5">
        <w:rPr>
          <w:rFonts w:ascii="Arial" w:eastAsia="Calibri" w:hAnsi="Arial" w:cs="Arial"/>
        </w:rPr>
        <w:t xml:space="preserve"> might </w:t>
      </w:r>
      <w:r w:rsidR="0033196D" w:rsidRPr="006A5CD5">
        <w:rPr>
          <w:rFonts w:ascii="Arial" w:eastAsia="Calibri" w:hAnsi="Arial" w:cs="Arial"/>
        </w:rPr>
        <w:t xml:space="preserve">play both as an artistic mode of reception </w:t>
      </w:r>
      <w:r w:rsidR="00905F3A" w:rsidRPr="006A5CD5">
        <w:rPr>
          <w:rFonts w:ascii="Arial" w:eastAsia="Calibri" w:hAnsi="Arial" w:cs="Arial"/>
        </w:rPr>
        <w:t>and simultaneously as a communications</w:t>
      </w:r>
      <w:r w:rsidR="00950337" w:rsidRPr="006A5CD5">
        <w:rPr>
          <w:rFonts w:ascii="Arial" w:eastAsia="Calibri" w:hAnsi="Arial" w:cs="Arial"/>
        </w:rPr>
        <w:t xml:space="preserve"> tool to facilitate those with a professional interest in the subjective character of certain </w:t>
      </w:r>
      <w:r w:rsidR="00687D5B" w:rsidRPr="006A5CD5">
        <w:rPr>
          <w:rFonts w:ascii="Arial" w:eastAsia="Calibri" w:hAnsi="Arial" w:cs="Arial"/>
        </w:rPr>
        <w:t xml:space="preserve">kinds of </w:t>
      </w:r>
      <w:r w:rsidR="008D3C7A">
        <w:rPr>
          <w:rFonts w:ascii="Arial" w:eastAsia="Calibri" w:hAnsi="Arial" w:cs="Arial"/>
        </w:rPr>
        <w:t>‘</w:t>
      </w:r>
      <w:r w:rsidR="00950337" w:rsidRPr="006A5CD5">
        <w:rPr>
          <w:rFonts w:ascii="Arial" w:eastAsia="Calibri" w:hAnsi="Arial" w:cs="Arial"/>
        </w:rPr>
        <w:t>patient</w:t>
      </w:r>
      <w:r w:rsidR="008D3C7A">
        <w:rPr>
          <w:rFonts w:ascii="Arial" w:eastAsia="Calibri" w:hAnsi="Arial" w:cs="Arial"/>
        </w:rPr>
        <w:t>’</w:t>
      </w:r>
      <w:r w:rsidR="00950337" w:rsidRPr="006A5CD5">
        <w:rPr>
          <w:rFonts w:ascii="Arial" w:eastAsia="Calibri" w:hAnsi="Arial" w:cs="Arial"/>
        </w:rPr>
        <w:t xml:space="preserve"> experiences</w:t>
      </w:r>
      <w:r w:rsidR="003441CC" w:rsidRPr="006A5CD5">
        <w:rPr>
          <w:rFonts w:ascii="Arial" w:eastAsia="Calibri" w:hAnsi="Arial" w:cs="Arial"/>
        </w:rPr>
        <w:t xml:space="preserve">. </w:t>
      </w:r>
    </w:p>
    <w:p w14:paraId="39092E99" w14:textId="2AC42230" w:rsidR="00CB45F7" w:rsidRPr="006A5CD5" w:rsidRDefault="00B77A33" w:rsidP="00CB45F7">
      <w:pPr>
        <w:spacing w:after="0" w:line="480" w:lineRule="auto"/>
        <w:ind w:firstLine="284"/>
        <w:jc w:val="both"/>
        <w:rPr>
          <w:rFonts w:ascii="Arial" w:eastAsia="Calibri" w:hAnsi="Arial" w:cs="Arial"/>
        </w:rPr>
      </w:pPr>
      <w:r w:rsidRPr="006A5CD5">
        <w:rPr>
          <w:rFonts w:ascii="Arial" w:eastAsia="Calibri" w:hAnsi="Arial" w:cs="Arial"/>
        </w:rPr>
        <w:t>Following</w:t>
      </w:r>
      <w:r w:rsidR="007677A0" w:rsidRPr="006A5CD5">
        <w:rPr>
          <w:rFonts w:ascii="Arial" w:eastAsia="Calibri" w:hAnsi="Arial" w:cs="Arial"/>
        </w:rPr>
        <w:t xml:space="preserve"> </w:t>
      </w:r>
      <w:r w:rsidRPr="006A5CD5">
        <w:rPr>
          <w:rFonts w:ascii="Arial" w:eastAsia="Calibri" w:hAnsi="Arial" w:cs="Arial"/>
        </w:rPr>
        <w:t xml:space="preserve">this period of </w:t>
      </w:r>
      <w:r w:rsidR="007677A0" w:rsidRPr="006A5CD5">
        <w:rPr>
          <w:rFonts w:ascii="Arial" w:eastAsia="Calibri" w:hAnsi="Arial" w:cs="Arial"/>
        </w:rPr>
        <w:t xml:space="preserve">testing </w:t>
      </w:r>
      <w:r w:rsidR="007677A0" w:rsidRPr="006A5CD5">
        <w:rPr>
          <w:rFonts w:ascii="Arial" w:eastAsia="Calibri" w:hAnsi="Arial" w:cs="Arial"/>
          <w:i/>
        </w:rPr>
        <w:t>Transports</w:t>
      </w:r>
      <w:r w:rsidR="007677A0" w:rsidRPr="006A5CD5">
        <w:rPr>
          <w:rFonts w:ascii="Arial" w:eastAsia="Calibri" w:hAnsi="Arial" w:cs="Arial"/>
        </w:rPr>
        <w:t xml:space="preserve"> in art and educational contexts, the installation received a live demonstration at </w:t>
      </w:r>
      <w:r w:rsidRPr="006A5CD5">
        <w:rPr>
          <w:rFonts w:ascii="Arial" w:eastAsia="Calibri" w:hAnsi="Arial" w:cs="Arial"/>
        </w:rPr>
        <w:t xml:space="preserve">a </w:t>
      </w:r>
      <w:r w:rsidR="00D677F7" w:rsidRPr="006A5CD5">
        <w:rPr>
          <w:rFonts w:ascii="Arial" w:eastAsia="Calibri" w:hAnsi="Arial" w:cs="Arial"/>
        </w:rPr>
        <w:t xml:space="preserve">free </w:t>
      </w:r>
      <w:r w:rsidR="007677A0" w:rsidRPr="006A5CD5">
        <w:rPr>
          <w:rFonts w:ascii="Arial" w:eastAsia="Calibri" w:hAnsi="Arial" w:cs="Arial"/>
        </w:rPr>
        <w:t xml:space="preserve">scientific public engagement event organised by Analogue in collaboration with the British Neuroscience Association at the Science </w:t>
      </w:r>
      <w:r w:rsidR="007677A0" w:rsidRPr="006A5CD5">
        <w:rPr>
          <w:rFonts w:ascii="Arial" w:eastAsia="Calibri" w:hAnsi="Arial" w:cs="Arial"/>
        </w:rPr>
        <w:lastRenderedPageBreak/>
        <w:t xml:space="preserve">Museum’s Dana Centre, entitled ‘Feeling With Another’s Hands’ on 4 November 2014. The demonstration </w:t>
      </w:r>
      <w:r w:rsidRPr="006A5CD5">
        <w:rPr>
          <w:rFonts w:ascii="Arial" w:eastAsia="Calibri" w:hAnsi="Arial" w:cs="Arial"/>
        </w:rPr>
        <w:t xml:space="preserve">of </w:t>
      </w:r>
      <w:r w:rsidRPr="006A5CD5">
        <w:rPr>
          <w:rFonts w:ascii="Arial" w:eastAsia="Calibri" w:hAnsi="Arial" w:cs="Arial"/>
          <w:i/>
        </w:rPr>
        <w:t>Transports</w:t>
      </w:r>
      <w:r w:rsidRPr="006A5CD5">
        <w:rPr>
          <w:rFonts w:ascii="Arial" w:eastAsia="Calibri" w:hAnsi="Arial" w:cs="Arial"/>
        </w:rPr>
        <w:t xml:space="preserve"> </w:t>
      </w:r>
      <w:r w:rsidR="007677A0" w:rsidRPr="006A5CD5">
        <w:rPr>
          <w:rFonts w:ascii="Arial" w:eastAsia="Calibri" w:hAnsi="Arial" w:cs="Arial"/>
        </w:rPr>
        <w:t>was followed by a panel discussion chaired by Narender Ramnani, with Anna Farrer (User Involvement Adviser at Parkinson's UK), Ian Harrison (Faculty of Medicine, Department of Medicine, Imperial College) and myself</w:t>
      </w:r>
      <w:r w:rsidRPr="006A5CD5">
        <w:rPr>
          <w:rFonts w:ascii="Arial" w:eastAsia="Calibri" w:hAnsi="Arial" w:cs="Arial"/>
        </w:rPr>
        <w:t xml:space="preserve"> as contributing speakers</w:t>
      </w:r>
      <w:r w:rsidR="007677A0" w:rsidRPr="006A5CD5">
        <w:rPr>
          <w:rFonts w:ascii="Arial" w:eastAsia="Calibri" w:hAnsi="Arial" w:cs="Arial"/>
        </w:rPr>
        <w:t>.</w:t>
      </w:r>
      <w:r w:rsidRPr="006A5CD5">
        <w:rPr>
          <w:rFonts w:ascii="Arial" w:eastAsia="Calibri" w:hAnsi="Arial" w:cs="Arial"/>
        </w:rPr>
        <w:t xml:space="preserve"> The event concluded with an open forum for attendees to </w:t>
      </w:r>
      <w:r w:rsidR="00D677F7" w:rsidRPr="006A5CD5">
        <w:rPr>
          <w:rFonts w:ascii="Arial" w:eastAsia="Calibri" w:hAnsi="Arial" w:cs="Arial"/>
        </w:rPr>
        <w:t xml:space="preserve">ask questions and </w:t>
      </w:r>
      <w:r w:rsidRPr="006A5CD5">
        <w:rPr>
          <w:rFonts w:ascii="Arial" w:eastAsia="Calibri" w:hAnsi="Arial" w:cs="Arial"/>
        </w:rPr>
        <w:t>contribute their thoughts and feedback</w:t>
      </w:r>
      <w:r w:rsidR="00A573DF">
        <w:rPr>
          <w:rFonts w:ascii="Arial" w:eastAsia="Calibri" w:hAnsi="Arial" w:cs="Arial"/>
        </w:rPr>
        <w:t>. T</w:t>
      </w:r>
      <w:r w:rsidR="00D677F7" w:rsidRPr="006A5CD5">
        <w:rPr>
          <w:rFonts w:ascii="Arial" w:eastAsia="Calibri" w:hAnsi="Arial" w:cs="Arial"/>
        </w:rPr>
        <w:t xml:space="preserve">his discussion was </w:t>
      </w:r>
      <w:r w:rsidR="008D3C7A">
        <w:rPr>
          <w:rFonts w:ascii="Arial" w:eastAsia="Calibri" w:hAnsi="Arial" w:cs="Arial"/>
        </w:rPr>
        <w:t>energised and</w:t>
      </w:r>
      <w:r w:rsidR="008D3C7A" w:rsidRPr="006A5CD5">
        <w:rPr>
          <w:rFonts w:ascii="Arial" w:eastAsia="Calibri" w:hAnsi="Arial" w:cs="Arial"/>
        </w:rPr>
        <w:t xml:space="preserve"> </w:t>
      </w:r>
      <w:r w:rsidR="00D677F7" w:rsidRPr="006A5CD5">
        <w:rPr>
          <w:rFonts w:ascii="Arial" w:eastAsia="Calibri" w:hAnsi="Arial" w:cs="Arial"/>
        </w:rPr>
        <w:t>productive in further identifying</w:t>
      </w:r>
      <w:r w:rsidRPr="006A5CD5">
        <w:rPr>
          <w:rFonts w:ascii="Arial" w:eastAsia="Calibri" w:hAnsi="Arial" w:cs="Arial"/>
        </w:rPr>
        <w:t xml:space="preserve"> adjacent fields of intersecting research interest</w:t>
      </w:r>
      <w:r w:rsidR="00D677F7" w:rsidRPr="006A5CD5">
        <w:rPr>
          <w:rFonts w:ascii="Arial" w:eastAsia="Calibri" w:hAnsi="Arial" w:cs="Arial"/>
        </w:rPr>
        <w:t>,</w:t>
      </w:r>
      <w:r w:rsidRPr="006A5CD5">
        <w:rPr>
          <w:rFonts w:ascii="Arial" w:eastAsia="Calibri" w:hAnsi="Arial" w:cs="Arial"/>
        </w:rPr>
        <w:t xml:space="preserve"> such as occupational therapy. </w:t>
      </w:r>
      <w:r w:rsidR="00C25E33">
        <w:rPr>
          <w:rFonts w:ascii="Arial" w:eastAsia="Calibri" w:hAnsi="Arial" w:cs="Arial"/>
        </w:rPr>
        <w:t xml:space="preserve">The event </w:t>
      </w:r>
      <w:r w:rsidRPr="006A5CD5">
        <w:rPr>
          <w:rFonts w:ascii="Arial" w:eastAsia="Calibri" w:hAnsi="Arial" w:cs="Arial"/>
        </w:rPr>
        <w:t xml:space="preserve">was oversubscribed, </w:t>
      </w:r>
      <w:r w:rsidR="00D677F7" w:rsidRPr="006A5CD5">
        <w:rPr>
          <w:rFonts w:ascii="Arial" w:eastAsia="Calibri" w:hAnsi="Arial" w:cs="Arial"/>
        </w:rPr>
        <w:t>suggesting</w:t>
      </w:r>
      <w:r w:rsidRPr="006A5CD5">
        <w:rPr>
          <w:rFonts w:ascii="Arial" w:eastAsia="Calibri" w:hAnsi="Arial" w:cs="Arial"/>
        </w:rPr>
        <w:t xml:space="preserve"> a significant </w:t>
      </w:r>
      <w:r w:rsidR="00D677F7" w:rsidRPr="006A5CD5">
        <w:rPr>
          <w:rFonts w:ascii="Arial" w:eastAsia="Calibri" w:hAnsi="Arial" w:cs="Arial"/>
        </w:rPr>
        <w:t xml:space="preserve">public </w:t>
      </w:r>
      <w:r w:rsidRPr="006A5CD5">
        <w:rPr>
          <w:rFonts w:ascii="Arial" w:eastAsia="Calibri" w:hAnsi="Arial" w:cs="Arial"/>
        </w:rPr>
        <w:t xml:space="preserve">interest in approaches to virtually embodying patient experiences, and the </w:t>
      </w:r>
      <w:r w:rsidR="007677A0" w:rsidRPr="006A5CD5">
        <w:rPr>
          <w:rFonts w:ascii="Arial" w:eastAsia="Calibri" w:hAnsi="Arial" w:cs="Arial"/>
        </w:rPr>
        <w:t xml:space="preserve">live demonstration at the event attracted significant </w:t>
      </w:r>
      <w:r w:rsidRPr="006A5CD5">
        <w:rPr>
          <w:rFonts w:ascii="Arial" w:eastAsia="Calibri" w:hAnsi="Arial" w:cs="Arial"/>
        </w:rPr>
        <w:t>press attention</w:t>
      </w:r>
      <w:r w:rsidR="007677A0" w:rsidRPr="006A5CD5">
        <w:rPr>
          <w:rFonts w:ascii="Arial" w:eastAsia="Calibri" w:hAnsi="Arial" w:cs="Arial"/>
        </w:rPr>
        <w:t xml:space="preserve"> both in the UK and internationally.</w:t>
      </w:r>
      <w:r w:rsidR="007677A0" w:rsidRPr="006A5CD5">
        <w:rPr>
          <w:rStyle w:val="FootnoteReference"/>
          <w:rFonts w:ascii="Arial" w:eastAsia="Calibri" w:hAnsi="Arial" w:cs="Arial"/>
        </w:rPr>
        <w:footnoteReference w:id="243"/>
      </w:r>
      <w:r w:rsidR="00635877" w:rsidRPr="006A5CD5">
        <w:rPr>
          <w:rFonts w:ascii="Arial" w:eastAsia="Calibri" w:hAnsi="Arial" w:cs="Arial"/>
        </w:rPr>
        <w:t xml:space="preserve"> Subsequent to</w:t>
      </w:r>
      <w:r w:rsidR="007677A0" w:rsidRPr="006A5CD5">
        <w:rPr>
          <w:rFonts w:ascii="Arial" w:eastAsia="Calibri" w:hAnsi="Arial" w:cs="Arial"/>
        </w:rPr>
        <w:t xml:space="preserve"> this </w:t>
      </w:r>
      <w:r w:rsidR="00635877" w:rsidRPr="006A5CD5">
        <w:rPr>
          <w:rFonts w:ascii="Arial" w:eastAsia="Calibri" w:hAnsi="Arial" w:cs="Arial"/>
        </w:rPr>
        <w:t>demonstration</w:t>
      </w:r>
      <w:r w:rsidR="007677A0" w:rsidRPr="006A5CD5">
        <w:rPr>
          <w:rFonts w:ascii="Arial" w:eastAsia="Calibri" w:hAnsi="Arial" w:cs="Arial"/>
        </w:rPr>
        <w:t xml:space="preserve">, Analogue was invited to run </w:t>
      </w:r>
      <w:r w:rsidR="007677A0" w:rsidRPr="006A5CD5">
        <w:rPr>
          <w:rFonts w:ascii="Arial" w:eastAsia="Calibri" w:hAnsi="Arial" w:cs="Arial"/>
          <w:i/>
        </w:rPr>
        <w:t>Transports</w:t>
      </w:r>
      <w:r w:rsidR="007677A0" w:rsidRPr="006A5CD5">
        <w:rPr>
          <w:rFonts w:ascii="Arial" w:eastAsia="Calibri" w:hAnsi="Arial" w:cs="Arial"/>
        </w:rPr>
        <w:t xml:space="preserve"> at the UK Parkinson's Excellence Network launch event on 3 February 2015, which </w:t>
      </w:r>
      <w:r w:rsidR="00635877" w:rsidRPr="006A5CD5">
        <w:rPr>
          <w:rFonts w:ascii="Arial" w:eastAsia="Calibri" w:hAnsi="Arial" w:cs="Arial"/>
        </w:rPr>
        <w:t xml:space="preserve">has </w:t>
      </w:r>
      <w:r w:rsidR="007677A0" w:rsidRPr="006A5CD5">
        <w:rPr>
          <w:rFonts w:ascii="Arial" w:eastAsia="Calibri" w:hAnsi="Arial" w:cs="Arial"/>
        </w:rPr>
        <w:t>initiated a continu</w:t>
      </w:r>
      <w:r w:rsidR="006D26C5">
        <w:rPr>
          <w:rFonts w:ascii="Arial" w:eastAsia="Calibri" w:hAnsi="Arial" w:cs="Arial"/>
        </w:rPr>
        <w:t>ing</w:t>
      </w:r>
      <w:r w:rsidR="007677A0" w:rsidRPr="006A5CD5">
        <w:rPr>
          <w:rFonts w:ascii="Arial" w:eastAsia="Calibri" w:hAnsi="Arial" w:cs="Arial"/>
        </w:rPr>
        <w:t xml:space="preserve"> discussion as to how the installation might be made available to the charity as part of their </w:t>
      </w:r>
      <w:r w:rsidR="00C44443">
        <w:rPr>
          <w:rFonts w:ascii="Arial" w:eastAsia="Calibri" w:hAnsi="Arial" w:cs="Arial"/>
        </w:rPr>
        <w:t>ongo</w:t>
      </w:r>
      <w:r w:rsidR="00635877" w:rsidRPr="006A5CD5">
        <w:rPr>
          <w:rFonts w:ascii="Arial" w:eastAsia="Calibri" w:hAnsi="Arial" w:cs="Arial"/>
        </w:rPr>
        <w:t xml:space="preserve">ing </w:t>
      </w:r>
      <w:r w:rsidR="007677A0" w:rsidRPr="006A5CD5">
        <w:rPr>
          <w:rFonts w:ascii="Arial" w:eastAsia="Calibri" w:hAnsi="Arial" w:cs="Arial"/>
        </w:rPr>
        <w:t>efforts t</w:t>
      </w:r>
      <w:r w:rsidR="00CB45F7" w:rsidRPr="006A5CD5">
        <w:rPr>
          <w:rFonts w:ascii="Arial" w:eastAsia="Calibri" w:hAnsi="Arial" w:cs="Arial"/>
        </w:rPr>
        <w:t>o train incoming volunteers. As part of Analogue’s ‘End of Grant Report’ for the Wellcome Trust</w:t>
      </w:r>
      <w:r w:rsidR="0034443B">
        <w:rPr>
          <w:rFonts w:ascii="Arial" w:eastAsia="Calibri" w:hAnsi="Arial" w:cs="Arial"/>
        </w:rPr>
        <w:t>,</w:t>
      </w:r>
      <w:r w:rsidR="001866FC" w:rsidRPr="006A5CD5">
        <w:rPr>
          <w:rFonts w:ascii="Arial" w:eastAsia="Calibri" w:hAnsi="Arial" w:cs="Arial"/>
        </w:rPr>
        <w:t xml:space="preserve"> </w:t>
      </w:r>
      <w:r w:rsidR="00CB45F7" w:rsidRPr="006A5CD5">
        <w:rPr>
          <w:rFonts w:ascii="Arial" w:eastAsia="Calibri" w:hAnsi="Arial" w:cs="Arial"/>
        </w:rPr>
        <w:t xml:space="preserve">which enables the recipient of </w:t>
      </w:r>
      <w:r w:rsidR="001866FC" w:rsidRPr="006A5CD5">
        <w:rPr>
          <w:rFonts w:ascii="Arial" w:eastAsia="Calibri" w:hAnsi="Arial" w:cs="Arial"/>
        </w:rPr>
        <w:t xml:space="preserve">a grant </w:t>
      </w:r>
      <w:r w:rsidR="00CB45F7" w:rsidRPr="006A5CD5">
        <w:rPr>
          <w:rFonts w:ascii="Arial" w:eastAsia="Calibri" w:hAnsi="Arial" w:cs="Arial"/>
        </w:rPr>
        <w:t>to share details of ‘achievements, difficulties, impacts, outputs and learning’ (</w:t>
      </w:r>
      <w:r w:rsidR="00B429D3">
        <w:rPr>
          <w:rFonts w:ascii="Arial" w:eastAsia="Calibri" w:hAnsi="Arial" w:cs="Arial"/>
        </w:rPr>
        <w:t xml:space="preserve">Jarvis, </w:t>
      </w:r>
      <w:r w:rsidR="00CB45F7" w:rsidRPr="006A5CD5">
        <w:rPr>
          <w:rFonts w:ascii="Arial" w:eastAsia="Calibri" w:hAnsi="Arial" w:cs="Arial"/>
        </w:rPr>
        <w:t>‘Engaging Science: End of Grant Report’) with the funding body</w:t>
      </w:r>
      <w:r w:rsidR="001866FC" w:rsidRPr="006A5CD5">
        <w:rPr>
          <w:rFonts w:ascii="Arial" w:eastAsia="Calibri" w:hAnsi="Arial" w:cs="Arial"/>
        </w:rPr>
        <w:t xml:space="preserve">, I gathered </w:t>
      </w:r>
      <w:r w:rsidR="00A573DF">
        <w:rPr>
          <w:rFonts w:ascii="Arial" w:eastAsia="Calibri" w:hAnsi="Arial" w:cs="Arial"/>
        </w:rPr>
        <w:t xml:space="preserve">the following </w:t>
      </w:r>
      <w:r w:rsidR="001866FC" w:rsidRPr="006A5CD5">
        <w:rPr>
          <w:rFonts w:ascii="Arial" w:eastAsia="Calibri" w:hAnsi="Arial" w:cs="Arial"/>
        </w:rPr>
        <w:t xml:space="preserve">testimonials from scientific advisors on the project:  </w:t>
      </w:r>
    </w:p>
    <w:p w14:paraId="304D76FA" w14:textId="77777777" w:rsidR="000234E1" w:rsidRDefault="000234E1" w:rsidP="000234E1">
      <w:pPr>
        <w:spacing w:after="0"/>
        <w:jc w:val="both"/>
        <w:rPr>
          <w:rFonts w:ascii="Arial" w:eastAsia="Calibri" w:hAnsi="Arial" w:cs="Arial"/>
          <w:color w:val="FF0000"/>
        </w:rPr>
      </w:pPr>
    </w:p>
    <w:p w14:paraId="6246DBCC" w14:textId="77777777" w:rsidR="00A25F90" w:rsidRPr="006A5CD5" w:rsidRDefault="00A25F90" w:rsidP="000234E1">
      <w:pPr>
        <w:spacing w:after="0"/>
        <w:jc w:val="both"/>
        <w:rPr>
          <w:rFonts w:ascii="Arial" w:eastAsia="Calibri" w:hAnsi="Arial" w:cs="Arial"/>
          <w:color w:val="FF0000"/>
        </w:rPr>
      </w:pPr>
    </w:p>
    <w:p w14:paraId="26DA3508" w14:textId="77777777" w:rsidR="00F12004" w:rsidRDefault="000234E1" w:rsidP="00F12004">
      <w:pPr>
        <w:spacing w:after="0"/>
        <w:ind w:left="426" w:right="379"/>
        <w:jc w:val="both"/>
        <w:rPr>
          <w:rFonts w:ascii="Arial" w:eastAsia="Calibri" w:hAnsi="Arial" w:cs="Arial"/>
        </w:rPr>
      </w:pPr>
      <w:r w:rsidRPr="006A5CD5">
        <w:rPr>
          <w:rFonts w:ascii="Arial" w:eastAsia="Calibri" w:hAnsi="Arial" w:cs="Arial"/>
        </w:rPr>
        <w:t>This was a fascinating project to be involved in. Usually, when an able-bodied person “understands” a physical disability at an abstract level, something is still missing. This project was interesting and exciting because so many people reported that the physical experience of the disability caused a transition in their understanding into something less abstract and much more vi</w:t>
      </w:r>
      <w:r w:rsidR="00724F2C" w:rsidRPr="006A5CD5">
        <w:rPr>
          <w:rFonts w:ascii="Arial" w:eastAsia="Calibri" w:hAnsi="Arial" w:cs="Arial"/>
        </w:rPr>
        <w:t xml:space="preserve">carious and direct. Working on </w:t>
      </w:r>
      <w:r w:rsidR="00724F2C" w:rsidRPr="006A5CD5">
        <w:rPr>
          <w:rFonts w:ascii="Arial" w:eastAsia="Calibri" w:hAnsi="Arial" w:cs="Arial"/>
          <w:i/>
        </w:rPr>
        <w:t>Transports</w:t>
      </w:r>
      <w:r w:rsidRPr="006A5CD5">
        <w:rPr>
          <w:rFonts w:ascii="Arial" w:eastAsia="Calibri" w:hAnsi="Arial" w:cs="Arial"/>
        </w:rPr>
        <w:t xml:space="preserve"> was a great opportunity to develop something innovative </w:t>
      </w:r>
      <w:r w:rsidRPr="006A5CD5">
        <w:rPr>
          <w:rFonts w:ascii="Arial" w:eastAsia="Calibri" w:hAnsi="Arial" w:cs="Arial"/>
        </w:rPr>
        <w:lastRenderedPageBreak/>
        <w:t>with people completely outside my field, and create something that changes the way that people think.</w:t>
      </w:r>
      <w:r w:rsidR="00F12004" w:rsidRPr="006A5CD5">
        <w:rPr>
          <w:rFonts w:ascii="Arial" w:eastAsia="Calibri" w:hAnsi="Arial" w:cs="Arial"/>
        </w:rPr>
        <w:t xml:space="preserve"> </w:t>
      </w:r>
    </w:p>
    <w:p w14:paraId="536B0C68" w14:textId="77777777" w:rsidR="00A25F90" w:rsidRPr="00A25F90" w:rsidRDefault="00A25F90" w:rsidP="00F12004">
      <w:pPr>
        <w:spacing w:after="0"/>
        <w:ind w:left="426" w:right="379"/>
        <w:jc w:val="both"/>
        <w:rPr>
          <w:rFonts w:ascii="Arial" w:eastAsia="Calibri" w:hAnsi="Arial" w:cs="Arial"/>
          <w:sz w:val="4"/>
          <w:szCs w:val="4"/>
        </w:rPr>
      </w:pPr>
    </w:p>
    <w:p w14:paraId="260E1D46" w14:textId="387FCD47" w:rsidR="000234E1" w:rsidRPr="00A25F90" w:rsidRDefault="000234E1" w:rsidP="00C25E33">
      <w:pPr>
        <w:spacing w:after="0"/>
        <w:ind w:left="426" w:right="379"/>
        <w:jc w:val="both"/>
        <w:rPr>
          <w:rFonts w:ascii="Arial" w:eastAsia="Calibri" w:hAnsi="Arial" w:cs="Arial"/>
        </w:rPr>
      </w:pPr>
      <w:r w:rsidRPr="00A25F90">
        <w:rPr>
          <w:rFonts w:ascii="Arial" w:eastAsia="Calibri" w:hAnsi="Arial" w:cs="Arial"/>
        </w:rPr>
        <w:t>Professor Narender Ramnani, Royal Holloway University</w:t>
      </w:r>
    </w:p>
    <w:p w14:paraId="68D66638" w14:textId="77777777" w:rsidR="000676AC" w:rsidRDefault="000676AC" w:rsidP="000234E1">
      <w:pPr>
        <w:spacing w:after="0"/>
        <w:ind w:left="426" w:right="379"/>
        <w:jc w:val="both"/>
        <w:rPr>
          <w:rFonts w:ascii="Arial" w:eastAsia="Calibri" w:hAnsi="Arial" w:cs="Arial"/>
        </w:rPr>
      </w:pPr>
    </w:p>
    <w:p w14:paraId="0685CE24" w14:textId="77777777" w:rsidR="000234E1" w:rsidRDefault="000234E1" w:rsidP="000234E1">
      <w:pPr>
        <w:spacing w:after="0"/>
        <w:ind w:left="426" w:right="379"/>
        <w:jc w:val="both"/>
        <w:rPr>
          <w:rFonts w:ascii="Arial" w:eastAsia="Calibri" w:hAnsi="Arial" w:cs="Arial"/>
        </w:rPr>
      </w:pPr>
      <w:r w:rsidRPr="006A5CD5">
        <w:rPr>
          <w:rFonts w:ascii="Arial" w:eastAsia="Calibri" w:hAnsi="Arial" w:cs="Arial"/>
        </w:rPr>
        <w:t xml:space="preserve">This unique installation captured the imagination of the public who attended.  Even watching the volunteer and the film, people overwhelmingly thought that it gave them a much better idea of what it must be like to have Parkinson's disease. It was notable how many young people were in the audience, and many apparently had little or no connection with Parkinson's.  I thought it was great that the event and the technology appealed to young people. Many ideas and opinions were generated by the audience and speakers which will undoubtedly lead to new ways to use the technology. I congratulate Liam and his team on such an innovative and useful project. </w:t>
      </w:r>
    </w:p>
    <w:p w14:paraId="4CC7CFD1" w14:textId="77777777" w:rsidR="00A25F90" w:rsidRPr="00A25F90" w:rsidRDefault="00A25F90" w:rsidP="000234E1">
      <w:pPr>
        <w:spacing w:after="0"/>
        <w:ind w:left="426" w:right="379"/>
        <w:jc w:val="both"/>
        <w:rPr>
          <w:rFonts w:ascii="Arial" w:eastAsia="Calibri" w:hAnsi="Arial" w:cs="Arial"/>
          <w:sz w:val="4"/>
          <w:szCs w:val="4"/>
        </w:rPr>
      </w:pPr>
    </w:p>
    <w:p w14:paraId="5641E809" w14:textId="77777777" w:rsidR="000234E1" w:rsidRPr="00A25F90" w:rsidRDefault="000234E1" w:rsidP="000234E1">
      <w:pPr>
        <w:spacing w:after="0"/>
        <w:ind w:left="426" w:right="379"/>
        <w:jc w:val="both"/>
        <w:rPr>
          <w:rFonts w:ascii="Arial" w:eastAsia="Calibri" w:hAnsi="Arial" w:cs="Arial"/>
        </w:rPr>
      </w:pPr>
      <w:r w:rsidRPr="00A25F90">
        <w:rPr>
          <w:rFonts w:ascii="Arial" w:eastAsia="Calibri" w:hAnsi="Arial" w:cs="Arial"/>
        </w:rPr>
        <w:t xml:space="preserve">Elaine Snell, Chief Executive </w:t>
      </w:r>
      <w:r w:rsidR="00F12004" w:rsidRPr="00A25F90">
        <w:rPr>
          <w:rFonts w:ascii="Arial" w:eastAsia="Calibri" w:hAnsi="Arial" w:cs="Arial"/>
        </w:rPr>
        <w:t xml:space="preserve">of the </w:t>
      </w:r>
      <w:r w:rsidRPr="00A25F90">
        <w:rPr>
          <w:rFonts w:ascii="Arial" w:eastAsia="Calibri" w:hAnsi="Arial" w:cs="Arial"/>
        </w:rPr>
        <w:t>B</w:t>
      </w:r>
      <w:r w:rsidR="00F12004" w:rsidRPr="00A25F90">
        <w:rPr>
          <w:rFonts w:ascii="Arial" w:eastAsia="Calibri" w:hAnsi="Arial" w:cs="Arial"/>
        </w:rPr>
        <w:t xml:space="preserve">ritish Neuroscience </w:t>
      </w:r>
      <w:r w:rsidRPr="00A25F90">
        <w:rPr>
          <w:rFonts w:ascii="Arial" w:eastAsia="Calibri" w:hAnsi="Arial" w:cs="Arial"/>
        </w:rPr>
        <w:t>A</w:t>
      </w:r>
      <w:r w:rsidR="00F12004" w:rsidRPr="00A25F90">
        <w:rPr>
          <w:rFonts w:ascii="Arial" w:eastAsia="Calibri" w:hAnsi="Arial" w:cs="Arial"/>
        </w:rPr>
        <w:t>ssociation</w:t>
      </w:r>
      <w:r w:rsidRPr="00A25F90">
        <w:rPr>
          <w:rFonts w:ascii="Arial" w:eastAsia="Calibri" w:hAnsi="Arial" w:cs="Arial"/>
        </w:rPr>
        <w:t xml:space="preserve"> (on the Dana Centre event)</w:t>
      </w:r>
    </w:p>
    <w:p w14:paraId="396F7A83" w14:textId="77777777" w:rsidR="000234E1" w:rsidRPr="006A5CD5" w:rsidRDefault="000234E1" w:rsidP="000234E1">
      <w:pPr>
        <w:spacing w:after="0"/>
        <w:jc w:val="both"/>
        <w:rPr>
          <w:rFonts w:ascii="Arial" w:eastAsia="Calibri" w:hAnsi="Arial" w:cs="Arial"/>
          <w:color w:val="FF0000"/>
        </w:rPr>
      </w:pPr>
    </w:p>
    <w:p w14:paraId="04BBB3E2" w14:textId="77777777" w:rsidR="00B863BF" w:rsidRPr="006A5CD5" w:rsidRDefault="00B863BF" w:rsidP="000234E1">
      <w:pPr>
        <w:spacing w:after="0"/>
        <w:jc w:val="both"/>
        <w:rPr>
          <w:rFonts w:ascii="Arial" w:eastAsia="Calibri" w:hAnsi="Arial" w:cs="Arial"/>
          <w:color w:val="FF0000"/>
        </w:rPr>
      </w:pPr>
    </w:p>
    <w:p w14:paraId="2FF092BC" w14:textId="19F2E121" w:rsidR="006B46B1" w:rsidRPr="006A5CD5" w:rsidRDefault="00442A99" w:rsidP="00743FDE">
      <w:pPr>
        <w:spacing w:after="0" w:line="480" w:lineRule="auto"/>
        <w:jc w:val="both"/>
        <w:rPr>
          <w:rFonts w:ascii="Arial" w:eastAsia="Calibri" w:hAnsi="Arial" w:cs="Arial"/>
        </w:rPr>
      </w:pPr>
      <w:r w:rsidRPr="006A5CD5">
        <w:rPr>
          <w:rFonts w:ascii="Arial" w:eastAsia="Calibri" w:hAnsi="Arial" w:cs="Arial"/>
        </w:rPr>
        <w:t xml:space="preserve">Key </w:t>
      </w:r>
      <w:r w:rsidR="00573BF7" w:rsidRPr="006A5CD5">
        <w:rPr>
          <w:rFonts w:ascii="Arial" w:eastAsia="Calibri" w:hAnsi="Arial" w:cs="Arial"/>
        </w:rPr>
        <w:t xml:space="preserve">learning </w:t>
      </w:r>
      <w:r w:rsidRPr="006A5CD5">
        <w:rPr>
          <w:rFonts w:ascii="Arial" w:eastAsia="Calibri" w:hAnsi="Arial" w:cs="Arial"/>
        </w:rPr>
        <w:t>outcomes to extract f</w:t>
      </w:r>
      <w:r w:rsidR="00A573DF">
        <w:rPr>
          <w:rFonts w:ascii="Arial" w:eastAsia="Calibri" w:hAnsi="Arial" w:cs="Arial"/>
        </w:rPr>
        <w:t xml:space="preserve">rom these testimonials on the </w:t>
      </w:r>
      <w:r w:rsidRPr="006A5CD5">
        <w:rPr>
          <w:rFonts w:ascii="Arial" w:eastAsia="Calibri" w:hAnsi="Arial" w:cs="Arial"/>
          <w:i/>
        </w:rPr>
        <w:t>Transports</w:t>
      </w:r>
      <w:r w:rsidRPr="006A5CD5">
        <w:rPr>
          <w:rFonts w:ascii="Arial" w:eastAsia="Calibri" w:hAnsi="Arial" w:cs="Arial"/>
        </w:rPr>
        <w:t xml:space="preserve"> pilot are Ramnani’s </w:t>
      </w:r>
      <w:r w:rsidR="00573BF7" w:rsidRPr="006A5CD5">
        <w:rPr>
          <w:rFonts w:ascii="Arial" w:eastAsia="Calibri" w:hAnsi="Arial" w:cs="Arial"/>
        </w:rPr>
        <w:t xml:space="preserve">epistemic </w:t>
      </w:r>
      <w:r w:rsidRPr="006A5CD5">
        <w:rPr>
          <w:rFonts w:ascii="Arial" w:eastAsia="Calibri" w:hAnsi="Arial" w:cs="Arial"/>
        </w:rPr>
        <w:t xml:space="preserve">emphasis that virtual embodiment </w:t>
      </w:r>
      <w:r w:rsidR="00B72177" w:rsidRPr="006A5CD5">
        <w:rPr>
          <w:rFonts w:ascii="Arial" w:eastAsia="Calibri" w:hAnsi="Arial" w:cs="Arial"/>
        </w:rPr>
        <w:t xml:space="preserve">in this context </w:t>
      </w:r>
      <w:r w:rsidRPr="006A5CD5">
        <w:rPr>
          <w:rFonts w:ascii="Arial" w:eastAsia="Calibri" w:hAnsi="Arial" w:cs="Arial"/>
        </w:rPr>
        <w:t>can function to engender a ‘transition’ in an audience’</w:t>
      </w:r>
      <w:r w:rsidR="00A573DF">
        <w:rPr>
          <w:rFonts w:ascii="Arial" w:eastAsia="Calibri" w:hAnsi="Arial" w:cs="Arial"/>
        </w:rPr>
        <w:t>s understanding of another. This</w:t>
      </w:r>
      <w:r w:rsidR="00B72177" w:rsidRPr="006A5CD5">
        <w:rPr>
          <w:rFonts w:ascii="Arial" w:eastAsia="Calibri" w:hAnsi="Arial" w:cs="Arial"/>
        </w:rPr>
        <w:t xml:space="preserve"> observation is consistent with my overarching argument towards the potential of</w:t>
      </w:r>
      <w:r w:rsidR="00573BF7" w:rsidRPr="006A5CD5">
        <w:rPr>
          <w:rFonts w:ascii="Arial" w:eastAsia="Calibri" w:hAnsi="Arial" w:cs="Arial"/>
        </w:rPr>
        <w:t xml:space="preserve"> immersive ontology when </w:t>
      </w:r>
      <w:r w:rsidR="00142533" w:rsidRPr="006A5CD5">
        <w:rPr>
          <w:rFonts w:ascii="Arial" w:eastAsia="Calibri" w:hAnsi="Arial" w:cs="Arial"/>
        </w:rPr>
        <w:t xml:space="preserve">both </w:t>
      </w:r>
      <w:r w:rsidR="00573BF7" w:rsidRPr="006A5CD5">
        <w:rPr>
          <w:rFonts w:ascii="Arial" w:eastAsia="Calibri" w:hAnsi="Arial" w:cs="Arial"/>
        </w:rPr>
        <w:t xml:space="preserve">conceptualised as </w:t>
      </w:r>
      <w:r w:rsidR="00573BF7" w:rsidRPr="006A5CD5">
        <w:rPr>
          <w:rFonts w:ascii="Arial" w:eastAsia="Calibri" w:hAnsi="Arial" w:cs="Arial"/>
          <w:i/>
        </w:rPr>
        <w:t>feeling more fully with the body of another</w:t>
      </w:r>
      <w:r w:rsidR="00573BF7" w:rsidRPr="006A5CD5">
        <w:rPr>
          <w:rFonts w:ascii="Arial" w:eastAsia="Calibri" w:hAnsi="Arial" w:cs="Arial"/>
        </w:rPr>
        <w:t xml:space="preserve">, and when mobilised through the integration of body transfer illusions. </w:t>
      </w:r>
      <w:r w:rsidR="008E7491" w:rsidRPr="006A5CD5">
        <w:rPr>
          <w:rFonts w:ascii="Arial" w:eastAsia="Calibri" w:hAnsi="Arial" w:cs="Arial"/>
        </w:rPr>
        <w:t xml:space="preserve">Furthermore, </w:t>
      </w:r>
      <w:r w:rsidR="00573BF7" w:rsidRPr="006A5CD5">
        <w:rPr>
          <w:rFonts w:ascii="Arial" w:eastAsia="Calibri" w:hAnsi="Arial" w:cs="Arial"/>
        </w:rPr>
        <w:t>Snell’s observation</w:t>
      </w:r>
      <w:r w:rsidR="00804448">
        <w:rPr>
          <w:rFonts w:ascii="Arial" w:eastAsia="Calibri" w:hAnsi="Arial" w:cs="Arial"/>
        </w:rPr>
        <w:t>,</w:t>
      </w:r>
      <w:r w:rsidR="00573BF7" w:rsidRPr="006A5CD5">
        <w:rPr>
          <w:rFonts w:ascii="Arial" w:eastAsia="Calibri" w:hAnsi="Arial" w:cs="Arial"/>
        </w:rPr>
        <w:t xml:space="preserve"> </w:t>
      </w:r>
      <w:r w:rsidR="00142533" w:rsidRPr="006A5CD5">
        <w:rPr>
          <w:rFonts w:ascii="Arial" w:eastAsia="Calibri" w:hAnsi="Arial" w:cs="Arial"/>
        </w:rPr>
        <w:t xml:space="preserve">regarding </w:t>
      </w:r>
      <w:r w:rsidR="00573BF7" w:rsidRPr="006A5CD5">
        <w:rPr>
          <w:rFonts w:ascii="Arial" w:eastAsia="Calibri" w:hAnsi="Arial" w:cs="Arial"/>
        </w:rPr>
        <w:t xml:space="preserve">the audience </w:t>
      </w:r>
      <w:r w:rsidR="00142533" w:rsidRPr="006A5CD5">
        <w:rPr>
          <w:rFonts w:ascii="Arial" w:eastAsia="Calibri" w:hAnsi="Arial" w:cs="Arial"/>
        </w:rPr>
        <w:t xml:space="preserve">demographic in attendance </w:t>
      </w:r>
      <w:r w:rsidR="00573BF7" w:rsidRPr="006A5CD5">
        <w:rPr>
          <w:rFonts w:ascii="Arial" w:eastAsia="Calibri" w:hAnsi="Arial" w:cs="Arial"/>
        </w:rPr>
        <w:t xml:space="preserve">at the Dana Centre </w:t>
      </w:r>
      <w:r w:rsidR="008E7491" w:rsidRPr="006A5CD5">
        <w:rPr>
          <w:rFonts w:ascii="Arial" w:eastAsia="Calibri" w:hAnsi="Arial" w:cs="Arial"/>
        </w:rPr>
        <w:t>event,</w:t>
      </w:r>
      <w:r w:rsidR="00573BF7" w:rsidRPr="006A5CD5">
        <w:rPr>
          <w:rFonts w:ascii="Arial" w:eastAsia="Calibri" w:hAnsi="Arial" w:cs="Arial"/>
        </w:rPr>
        <w:t xml:space="preserve"> </w:t>
      </w:r>
      <w:r w:rsidR="00A573DF">
        <w:rPr>
          <w:rFonts w:ascii="Arial" w:eastAsia="Calibri" w:hAnsi="Arial" w:cs="Arial"/>
        </w:rPr>
        <w:t>indicated</w:t>
      </w:r>
      <w:r w:rsidR="00142533" w:rsidRPr="006A5CD5">
        <w:rPr>
          <w:rFonts w:ascii="Arial" w:eastAsia="Calibri" w:hAnsi="Arial" w:cs="Arial"/>
        </w:rPr>
        <w:t xml:space="preserve"> that in her view the presence of new technologies as part of the installation afforded the opportunity to reach younger audiences</w:t>
      </w:r>
      <w:r w:rsidR="008E7491" w:rsidRPr="006A5CD5">
        <w:rPr>
          <w:rFonts w:ascii="Arial" w:eastAsia="Calibri" w:hAnsi="Arial" w:cs="Arial"/>
        </w:rPr>
        <w:t xml:space="preserve"> with no pre-existing connection to PD. This implies the broader potential reach of </w:t>
      </w:r>
      <w:r w:rsidR="008E7491" w:rsidRPr="006A5CD5">
        <w:rPr>
          <w:rFonts w:ascii="Arial" w:eastAsia="Calibri" w:hAnsi="Arial" w:cs="Arial"/>
          <w:i/>
        </w:rPr>
        <w:t>Transports</w:t>
      </w:r>
      <w:r w:rsidR="008E7491" w:rsidRPr="006A5CD5">
        <w:rPr>
          <w:rFonts w:ascii="Arial" w:eastAsia="Calibri" w:hAnsi="Arial" w:cs="Arial"/>
        </w:rPr>
        <w:t xml:space="preserve"> as a public awareness raising tool, beyond its applications as a performative interstice to facilitate better communications between those with YOPD and their extended network of support. </w:t>
      </w:r>
    </w:p>
    <w:p w14:paraId="3B3A0187" w14:textId="15B37BA5" w:rsidR="006B46B1" w:rsidRPr="006A5CD5" w:rsidRDefault="00A5263E" w:rsidP="00A5263E">
      <w:pPr>
        <w:spacing w:after="0" w:line="480" w:lineRule="auto"/>
        <w:ind w:firstLine="284"/>
        <w:jc w:val="both"/>
        <w:rPr>
          <w:rFonts w:ascii="Arial" w:eastAsia="Calibri" w:hAnsi="Arial" w:cs="Arial"/>
        </w:rPr>
      </w:pPr>
      <w:r w:rsidRPr="006A5CD5">
        <w:rPr>
          <w:rFonts w:ascii="Arial" w:eastAsia="Calibri" w:hAnsi="Arial" w:cs="Arial"/>
        </w:rPr>
        <w:t xml:space="preserve">In conclusion, </w:t>
      </w:r>
      <w:r w:rsidR="006B46B1" w:rsidRPr="006A5CD5">
        <w:rPr>
          <w:rFonts w:ascii="Arial" w:eastAsia="Calibri" w:hAnsi="Arial" w:cs="Arial"/>
        </w:rPr>
        <w:t>the collated audience feedback</w:t>
      </w:r>
      <w:r w:rsidRPr="006A5CD5">
        <w:rPr>
          <w:rFonts w:ascii="Arial" w:eastAsia="Calibri" w:hAnsi="Arial" w:cs="Arial"/>
        </w:rPr>
        <w:t xml:space="preserve"> from testing in different contexts, the significant public interest and testimonials from our scientific consultants submitted as part of our evaluation process cumulatively indicate that </w:t>
      </w:r>
      <w:r w:rsidR="006B46B1" w:rsidRPr="006A5CD5">
        <w:rPr>
          <w:rFonts w:ascii="Arial" w:eastAsia="Calibri" w:hAnsi="Arial" w:cs="Arial"/>
        </w:rPr>
        <w:t xml:space="preserve">the </w:t>
      </w:r>
      <w:r w:rsidR="006B46B1" w:rsidRPr="006A5CD5">
        <w:rPr>
          <w:rFonts w:ascii="Arial" w:eastAsia="Calibri" w:hAnsi="Arial" w:cs="Arial"/>
          <w:i/>
        </w:rPr>
        <w:t>Transports</w:t>
      </w:r>
      <w:r w:rsidR="006B46B1" w:rsidRPr="006A5CD5">
        <w:rPr>
          <w:rFonts w:ascii="Arial" w:eastAsia="Calibri" w:hAnsi="Arial" w:cs="Arial"/>
        </w:rPr>
        <w:t xml:space="preserve"> </w:t>
      </w:r>
      <w:r w:rsidRPr="006A5CD5">
        <w:rPr>
          <w:rFonts w:ascii="Arial" w:eastAsia="Calibri" w:hAnsi="Arial" w:cs="Arial"/>
        </w:rPr>
        <w:t>pilot was a significant success in relation to its aims</w:t>
      </w:r>
      <w:r w:rsidR="00804448">
        <w:rPr>
          <w:rFonts w:ascii="Arial" w:eastAsia="Calibri" w:hAnsi="Arial" w:cs="Arial"/>
        </w:rPr>
        <w:t>, as</w:t>
      </w:r>
      <w:r w:rsidRPr="006A5CD5">
        <w:rPr>
          <w:rFonts w:ascii="Arial" w:eastAsia="Calibri" w:hAnsi="Arial" w:cs="Arial"/>
        </w:rPr>
        <w:t xml:space="preserve"> outlined in section 5.2. </w:t>
      </w:r>
      <w:r w:rsidR="006B46B1" w:rsidRPr="006A5CD5">
        <w:rPr>
          <w:rFonts w:ascii="Arial" w:eastAsia="Calibri" w:hAnsi="Arial" w:cs="Arial"/>
        </w:rPr>
        <w:t xml:space="preserve">The virtual embodiment techniques in </w:t>
      </w:r>
      <w:r w:rsidR="006B46B1" w:rsidRPr="006A5CD5">
        <w:rPr>
          <w:rFonts w:ascii="Arial" w:eastAsia="Calibri" w:hAnsi="Arial" w:cs="Arial"/>
          <w:i/>
        </w:rPr>
        <w:t>Transports</w:t>
      </w:r>
      <w:r w:rsidR="00804448">
        <w:rPr>
          <w:rFonts w:ascii="Arial" w:eastAsia="Calibri" w:hAnsi="Arial" w:cs="Arial"/>
        </w:rPr>
        <w:t xml:space="preserve">, </w:t>
      </w:r>
      <w:r w:rsidR="006B46B1" w:rsidRPr="006A5CD5">
        <w:rPr>
          <w:rFonts w:ascii="Arial" w:eastAsia="Calibri" w:hAnsi="Arial" w:cs="Arial"/>
        </w:rPr>
        <w:t xml:space="preserve">and the adjacent practices of S&amp;R and BAL examined in Chapter 4 that operationalise the immersive ontology of </w:t>
      </w:r>
      <w:r w:rsidR="006B46B1" w:rsidRPr="006A5CD5">
        <w:rPr>
          <w:rFonts w:ascii="Arial" w:eastAsia="Calibri" w:hAnsi="Arial" w:cs="Arial"/>
          <w:i/>
        </w:rPr>
        <w:t>feeling more fully with the body of another</w:t>
      </w:r>
      <w:r w:rsidR="006B46B1" w:rsidRPr="006A5CD5">
        <w:rPr>
          <w:rFonts w:ascii="Arial" w:eastAsia="Calibri" w:hAnsi="Arial" w:cs="Arial"/>
        </w:rPr>
        <w:t xml:space="preserve">, provide </w:t>
      </w:r>
      <w:r w:rsidR="006B46B1" w:rsidRPr="006A5CD5">
        <w:rPr>
          <w:rFonts w:ascii="Arial" w:eastAsia="Calibri" w:hAnsi="Arial" w:cs="Arial"/>
        </w:rPr>
        <w:lastRenderedPageBreak/>
        <w:t>collective evidence of a</w:t>
      </w:r>
      <w:r w:rsidR="00C25E33">
        <w:rPr>
          <w:rFonts w:ascii="Arial" w:eastAsia="Calibri" w:hAnsi="Arial" w:cs="Arial"/>
        </w:rPr>
        <w:t xml:space="preserve">n expanding </w:t>
      </w:r>
      <w:r w:rsidR="006B46B1" w:rsidRPr="006A5CD5">
        <w:rPr>
          <w:rFonts w:ascii="Arial" w:eastAsia="Calibri" w:hAnsi="Arial" w:cs="Arial"/>
        </w:rPr>
        <w:t>and energetic research field. These distinct but related immersive storytelling formats are providing powerful tools that are already demonstrating the profound role that they can play in pedagogy and experiential knowledge creation.</w:t>
      </w:r>
    </w:p>
    <w:p w14:paraId="3B59599B" w14:textId="77777777" w:rsidR="00AE778B" w:rsidRDefault="00AE778B" w:rsidP="0073139B">
      <w:pPr>
        <w:spacing w:after="0" w:line="480" w:lineRule="auto"/>
        <w:jc w:val="both"/>
        <w:rPr>
          <w:rFonts w:ascii="Arial" w:eastAsia="Calibri" w:hAnsi="Arial" w:cs="Arial"/>
          <w:i/>
          <w:color w:val="FF0000"/>
        </w:rPr>
      </w:pPr>
    </w:p>
    <w:p w14:paraId="6DCF66AC" w14:textId="77777777" w:rsidR="008E6736" w:rsidRDefault="008E6736" w:rsidP="0073139B">
      <w:pPr>
        <w:spacing w:after="0" w:line="480" w:lineRule="auto"/>
        <w:jc w:val="both"/>
        <w:rPr>
          <w:rFonts w:ascii="Arial" w:eastAsia="Calibri" w:hAnsi="Arial" w:cs="Arial"/>
          <w:i/>
          <w:color w:val="FF0000"/>
        </w:rPr>
      </w:pPr>
    </w:p>
    <w:p w14:paraId="48A2CCBE" w14:textId="77777777" w:rsidR="00C76F0F" w:rsidRDefault="00C76F0F" w:rsidP="0073139B">
      <w:pPr>
        <w:spacing w:after="0" w:line="480" w:lineRule="auto"/>
        <w:jc w:val="both"/>
        <w:rPr>
          <w:rFonts w:ascii="Arial" w:eastAsia="Calibri" w:hAnsi="Arial" w:cs="Arial"/>
          <w:i/>
          <w:color w:val="FF0000"/>
        </w:rPr>
      </w:pPr>
    </w:p>
    <w:p w14:paraId="28958365" w14:textId="77777777" w:rsidR="00C76F0F" w:rsidRDefault="00C76F0F" w:rsidP="0073139B">
      <w:pPr>
        <w:spacing w:after="0" w:line="480" w:lineRule="auto"/>
        <w:jc w:val="both"/>
        <w:rPr>
          <w:rFonts w:ascii="Arial" w:eastAsia="Calibri" w:hAnsi="Arial" w:cs="Arial"/>
          <w:i/>
          <w:color w:val="FF0000"/>
        </w:rPr>
      </w:pPr>
    </w:p>
    <w:p w14:paraId="0ADE8286" w14:textId="77777777" w:rsidR="00C76F0F" w:rsidRDefault="00C76F0F" w:rsidP="0073139B">
      <w:pPr>
        <w:spacing w:after="0" w:line="480" w:lineRule="auto"/>
        <w:jc w:val="both"/>
        <w:rPr>
          <w:rFonts w:ascii="Arial" w:eastAsia="Calibri" w:hAnsi="Arial" w:cs="Arial"/>
          <w:i/>
          <w:color w:val="FF0000"/>
        </w:rPr>
      </w:pPr>
    </w:p>
    <w:p w14:paraId="439E06EC" w14:textId="77777777" w:rsidR="000B2989" w:rsidRDefault="000B2989" w:rsidP="0073139B">
      <w:pPr>
        <w:spacing w:after="0" w:line="480" w:lineRule="auto"/>
        <w:jc w:val="both"/>
        <w:rPr>
          <w:rFonts w:ascii="Arial" w:eastAsia="Calibri" w:hAnsi="Arial" w:cs="Arial"/>
          <w:i/>
          <w:color w:val="FF0000"/>
        </w:rPr>
      </w:pPr>
    </w:p>
    <w:p w14:paraId="207C63DA" w14:textId="77777777" w:rsidR="000B2989" w:rsidRDefault="000B2989" w:rsidP="0073139B">
      <w:pPr>
        <w:spacing w:after="0" w:line="480" w:lineRule="auto"/>
        <w:jc w:val="both"/>
        <w:rPr>
          <w:rFonts w:ascii="Arial" w:eastAsia="Calibri" w:hAnsi="Arial" w:cs="Arial"/>
          <w:i/>
          <w:color w:val="FF0000"/>
        </w:rPr>
      </w:pPr>
    </w:p>
    <w:p w14:paraId="5F0F6D0C" w14:textId="77777777" w:rsidR="000B2989" w:rsidRDefault="000B2989" w:rsidP="0073139B">
      <w:pPr>
        <w:spacing w:after="0" w:line="480" w:lineRule="auto"/>
        <w:jc w:val="both"/>
        <w:rPr>
          <w:rFonts w:ascii="Arial" w:eastAsia="Calibri" w:hAnsi="Arial" w:cs="Arial"/>
          <w:i/>
          <w:color w:val="FF0000"/>
        </w:rPr>
      </w:pPr>
    </w:p>
    <w:p w14:paraId="6DD750CE" w14:textId="77777777" w:rsidR="000B2989" w:rsidRDefault="000B2989" w:rsidP="0073139B">
      <w:pPr>
        <w:spacing w:after="0" w:line="480" w:lineRule="auto"/>
        <w:jc w:val="both"/>
        <w:rPr>
          <w:rFonts w:ascii="Arial" w:eastAsia="Calibri" w:hAnsi="Arial" w:cs="Arial"/>
          <w:i/>
          <w:color w:val="FF0000"/>
        </w:rPr>
      </w:pPr>
    </w:p>
    <w:p w14:paraId="7843DACE" w14:textId="77777777" w:rsidR="000B2989" w:rsidRDefault="000B2989" w:rsidP="0073139B">
      <w:pPr>
        <w:spacing w:after="0" w:line="480" w:lineRule="auto"/>
        <w:jc w:val="both"/>
        <w:rPr>
          <w:rFonts w:ascii="Arial" w:eastAsia="Calibri" w:hAnsi="Arial" w:cs="Arial"/>
          <w:i/>
          <w:color w:val="FF0000"/>
        </w:rPr>
      </w:pPr>
    </w:p>
    <w:p w14:paraId="5E2E074C" w14:textId="77777777" w:rsidR="000B2989" w:rsidRDefault="000B2989" w:rsidP="0073139B">
      <w:pPr>
        <w:spacing w:after="0" w:line="480" w:lineRule="auto"/>
        <w:jc w:val="both"/>
        <w:rPr>
          <w:rFonts w:ascii="Arial" w:eastAsia="Calibri" w:hAnsi="Arial" w:cs="Arial"/>
          <w:i/>
          <w:color w:val="FF0000"/>
        </w:rPr>
      </w:pPr>
    </w:p>
    <w:p w14:paraId="26DACF32" w14:textId="77777777" w:rsidR="000B2989" w:rsidRDefault="000B2989" w:rsidP="0073139B">
      <w:pPr>
        <w:spacing w:after="0" w:line="480" w:lineRule="auto"/>
        <w:jc w:val="both"/>
        <w:rPr>
          <w:rFonts w:ascii="Arial" w:eastAsia="Calibri" w:hAnsi="Arial" w:cs="Arial"/>
          <w:i/>
          <w:color w:val="FF0000"/>
        </w:rPr>
      </w:pPr>
    </w:p>
    <w:p w14:paraId="334B69D0" w14:textId="77777777" w:rsidR="000B2989" w:rsidRDefault="000B2989" w:rsidP="0073139B">
      <w:pPr>
        <w:spacing w:after="0" w:line="480" w:lineRule="auto"/>
        <w:jc w:val="both"/>
        <w:rPr>
          <w:rFonts w:ascii="Arial" w:eastAsia="Calibri" w:hAnsi="Arial" w:cs="Arial"/>
          <w:i/>
          <w:color w:val="FF0000"/>
        </w:rPr>
      </w:pPr>
    </w:p>
    <w:p w14:paraId="6F271053" w14:textId="77777777" w:rsidR="000B2989" w:rsidRDefault="000B2989" w:rsidP="0073139B">
      <w:pPr>
        <w:spacing w:after="0" w:line="480" w:lineRule="auto"/>
        <w:jc w:val="both"/>
        <w:rPr>
          <w:rFonts w:ascii="Arial" w:eastAsia="Calibri" w:hAnsi="Arial" w:cs="Arial"/>
          <w:i/>
          <w:color w:val="FF0000"/>
        </w:rPr>
      </w:pPr>
    </w:p>
    <w:p w14:paraId="48AA3018" w14:textId="77777777" w:rsidR="000B2989" w:rsidRDefault="000B2989" w:rsidP="0073139B">
      <w:pPr>
        <w:spacing w:after="0" w:line="480" w:lineRule="auto"/>
        <w:jc w:val="both"/>
        <w:rPr>
          <w:rFonts w:ascii="Arial" w:eastAsia="Calibri" w:hAnsi="Arial" w:cs="Arial"/>
          <w:i/>
          <w:color w:val="FF0000"/>
        </w:rPr>
      </w:pPr>
    </w:p>
    <w:p w14:paraId="4403F0CB" w14:textId="77777777" w:rsidR="000B2989" w:rsidRDefault="000B2989" w:rsidP="0073139B">
      <w:pPr>
        <w:spacing w:after="0" w:line="480" w:lineRule="auto"/>
        <w:jc w:val="both"/>
        <w:rPr>
          <w:rFonts w:ascii="Arial" w:eastAsia="Calibri" w:hAnsi="Arial" w:cs="Arial"/>
          <w:i/>
          <w:color w:val="FF0000"/>
        </w:rPr>
      </w:pPr>
    </w:p>
    <w:p w14:paraId="6021F97F" w14:textId="77777777" w:rsidR="00221A6C" w:rsidRDefault="00221A6C" w:rsidP="0073139B">
      <w:pPr>
        <w:spacing w:after="0" w:line="480" w:lineRule="auto"/>
        <w:jc w:val="both"/>
        <w:rPr>
          <w:rFonts w:ascii="Arial" w:eastAsia="Calibri" w:hAnsi="Arial" w:cs="Arial"/>
          <w:i/>
          <w:color w:val="FF0000"/>
        </w:rPr>
      </w:pPr>
    </w:p>
    <w:p w14:paraId="287C5D31" w14:textId="77777777" w:rsidR="00A25F90" w:rsidRDefault="00A25F90" w:rsidP="0073139B">
      <w:pPr>
        <w:spacing w:after="0" w:line="480" w:lineRule="auto"/>
        <w:jc w:val="both"/>
        <w:rPr>
          <w:rFonts w:ascii="Arial" w:eastAsia="Calibri" w:hAnsi="Arial" w:cs="Arial"/>
          <w:i/>
          <w:color w:val="FF0000"/>
        </w:rPr>
      </w:pPr>
    </w:p>
    <w:p w14:paraId="460FF997" w14:textId="77777777" w:rsidR="00A25F90" w:rsidRDefault="00A25F90" w:rsidP="0073139B">
      <w:pPr>
        <w:spacing w:after="0" w:line="480" w:lineRule="auto"/>
        <w:jc w:val="both"/>
        <w:rPr>
          <w:rFonts w:ascii="Arial" w:eastAsia="Calibri" w:hAnsi="Arial" w:cs="Arial"/>
          <w:i/>
          <w:color w:val="FF0000"/>
        </w:rPr>
      </w:pPr>
    </w:p>
    <w:p w14:paraId="6DE6F90F" w14:textId="77777777" w:rsidR="00A25F90" w:rsidRDefault="00A25F90" w:rsidP="0073139B">
      <w:pPr>
        <w:spacing w:after="0" w:line="480" w:lineRule="auto"/>
        <w:jc w:val="both"/>
        <w:rPr>
          <w:rFonts w:ascii="Arial" w:eastAsia="Calibri" w:hAnsi="Arial" w:cs="Arial"/>
          <w:i/>
          <w:color w:val="FF0000"/>
        </w:rPr>
      </w:pPr>
    </w:p>
    <w:p w14:paraId="50EDA12B" w14:textId="77777777" w:rsidR="00A25F90" w:rsidRDefault="00A25F90" w:rsidP="0073139B">
      <w:pPr>
        <w:spacing w:after="0" w:line="480" w:lineRule="auto"/>
        <w:jc w:val="both"/>
        <w:rPr>
          <w:rFonts w:ascii="Arial" w:eastAsia="Calibri" w:hAnsi="Arial" w:cs="Arial"/>
          <w:i/>
          <w:color w:val="FF0000"/>
        </w:rPr>
      </w:pPr>
    </w:p>
    <w:p w14:paraId="474CDE0A" w14:textId="77777777" w:rsidR="00A25F90" w:rsidRDefault="00A25F90" w:rsidP="0073139B">
      <w:pPr>
        <w:spacing w:after="0" w:line="480" w:lineRule="auto"/>
        <w:jc w:val="both"/>
        <w:rPr>
          <w:rFonts w:ascii="Arial" w:eastAsia="Calibri" w:hAnsi="Arial" w:cs="Arial"/>
          <w:i/>
          <w:color w:val="FF0000"/>
        </w:rPr>
      </w:pPr>
    </w:p>
    <w:p w14:paraId="6AEF034A" w14:textId="77777777" w:rsidR="00A25F90" w:rsidRDefault="00A25F90" w:rsidP="0073139B">
      <w:pPr>
        <w:spacing w:after="0" w:line="480" w:lineRule="auto"/>
        <w:jc w:val="both"/>
        <w:rPr>
          <w:rFonts w:ascii="Arial" w:eastAsia="Calibri" w:hAnsi="Arial" w:cs="Arial"/>
          <w:i/>
          <w:color w:val="FF0000"/>
        </w:rPr>
      </w:pPr>
    </w:p>
    <w:p w14:paraId="1DA55233" w14:textId="77777777" w:rsidR="0090514F" w:rsidRDefault="0090514F" w:rsidP="0073139B">
      <w:pPr>
        <w:spacing w:after="0" w:line="480" w:lineRule="auto"/>
        <w:jc w:val="both"/>
        <w:rPr>
          <w:rFonts w:ascii="Arial" w:eastAsia="Calibri" w:hAnsi="Arial" w:cs="Arial"/>
          <w:i/>
          <w:color w:val="FF0000"/>
        </w:rPr>
      </w:pPr>
    </w:p>
    <w:p w14:paraId="796DE24F" w14:textId="77777777" w:rsidR="00561904" w:rsidRDefault="00561904" w:rsidP="0073139B">
      <w:pPr>
        <w:spacing w:after="0" w:line="480" w:lineRule="auto"/>
        <w:jc w:val="both"/>
        <w:rPr>
          <w:rFonts w:ascii="Arial" w:eastAsia="Calibri" w:hAnsi="Arial" w:cs="Arial"/>
          <w:i/>
          <w:color w:val="FF0000"/>
        </w:rPr>
      </w:pPr>
    </w:p>
    <w:p w14:paraId="40D0D4DD" w14:textId="219B1573" w:rsidR="00804448" w:rsidRDefault="00C76F0F" w:rsidP="0058388E">
      <w:pPr>
        <w:spacing w:after="0" w:line="480" w:lineRule="auto"/>
        <w:jc w:val="both"/>
        <w:outlineLvl w:val="0"/>
        <w:rPr>
          <w:rFonts w:ascii="Arial" w:hAnsi="Arial" w:cs="Arial"/>
          <w:u w:val="single"/>
        </w:rPr>
      </w:pPr>
      <w:r w:rsidRPr="00A16436">
        <w:rPr>
          <w:rFonts w:ascii="Arial" w:eastAsia="Calibri" w:hAnsi="Arial" w:cs="Arial"/>
          <w:b/>
          <w:sz w:val="24"/>
          <w:szCs w:val="24"/>
        </w:rPr>
        <w:lastRenderedPageBreak/>
        <w:t>Conclusion</w:t>
      </w:r>
    </w:p>
    <w:p w14:paraId="390DF499" w14:textId="5592B292" w:rsidR="0090514F" w:rsidRPr="0090514F" w:rsidRDefault="0090514F" w:rsidP="0058388E">
      <w:pPr>
        <w:spacing w:after="0" w:line="480" w:lineRule="auto"/>
        <w:jc w:val="both"/>
        <w:outlineLvl w:val="0"/>
        <w:rPr>
          <w:rFonts w:ascii="Arial" w:hAnsi="Arial" w:cs="Arial"/>
          <w:color w:val="FF0000"/>
        </w:rPr>
      </w:pPr>
      <w:r w:rsidRPr="0090514F">
        <w:rPr>
          <w:rFonts w:ascii="Arial" w:hAnsi="Arial" w:cs="Arial"/>
          <w:u w:val="single"/>
        </w:rPr>
        <w:t>6.1 Introduction</w:t>
      </w:r>
    </w:p>
    <w:p w14:paraId="676D65F3" w14:textId="49CB4563" w:rsidR="0090514F" w:rsidRPr="0001325B" w:rsidRDefault="0090514F" w:rsidP="0090514F">
      <w:pPr>
        <w:spacing w:after="0" w:line="480" w:lineRule="auto"/>
        <w:jc w:val="both"/>
        <w:rPr>
          <w:rFonts w:ascii="Arial" w:eastAsia="Calibri" w:hAnsi="Arial" w:cs="Arial"/>
        </w:rPr>
      </w:pPr>
      <w:r w:rsidRPr="0090514F">
        <w:rPr>
          <w:rFonts w:ascii="Arial" w:eastAsia="Calibri" w:hAnsi="Arial" w:cs="Arial"/>
        </w:rPr>
        <w:t xml:space="preserve">Central to the enquiry of this thesis has been the acknowledged presence of the immersed audience within performance practices that descend from a </w:t>
      </w:r>
      <w:r w:rsidR="00E3344D">
        <w:rPr>
          <w:rFonts w:ascii="Arial" w:eastAsia="Calibri" w:hAnsi="Arial" w:cs="Arial"/>
        </w:rPr>
        <w:t xml:space="preserve">post-Friedian </w:t>
      </w:r>
      <w:r w:rsidRPr="0090514F">
        <w:rPr>
          <w:rFonts w:ascii="Arial" w:eastAsia="Calibri" w:hAnsi="Arial" w:cs="Arial"/>
        </w:rPr>
        <w:t xml:space="preserve">‘theatrical’ lineage. It is the promise of the spectating body’s presence in the elsewhere phenomena of dramatic space that necessitates the immersant’s becoming other. I have pushed this peculiar ontology that is </w:t>
      </w:r>
      <w:r w:rsidR="00D35A33">
        <w:rPr>
          <w:rFonts w:ascii="Arial" w:eastAsia="Calibri" w:hAnsi="Arial" w:cs="Arial"/>
        </w:rPr>
        <w:t xml:space="preserve">characteristic of </w:t>
      </w:r>
      <w:r w:rsidRPr="0090514F">
        <w:rPr>
          <w:rFonts w:ascii="Arial" w:eastAsia="Calibri" w:hAnsi="Arial" w:cs="Arial"/>
        </w:rPr>
        <w:t xml:space="preserve">immersive theatres further, arguing that a desire that undergirds immersive experience is the desire to </w:t>
      </w:r>
      <w:r w:rsidRPr="0090514F">
        <w:rPr>
          <w:rFonts w:ascii="Arial" w:eastAsia="Calibri" w:hAnsi="Arial" w:cs="Arial"/>
          <w:i/>
        </w:rPr>
        <w:t>feel more fully with the body of another</w:t>
      </w:r>
      <w:r w:rsidRPr="0090514F">
        <w:rPr>
          <w:rFonts w:ascii="Arial" w:eastAsia="Calibri" w:hAnsi="Arial" w:cs="Arial"/>
        </w:rPr>
        <w:t>. This ontology raises a further epistemic question that I have addressed throughout this thesis</w:t>
      </w:r>
      <w:r w:rsidR="00FE1D3E">
        <w:rPr>
          <w:rFonts w:ascii="Arial" w:eastAsia="Calibri" w:hAnsi="Arial" w:cs="Arial"/>
        </w:rPr>
        <w:t>:</w:t>
      </w:r>
      <w:r w:rsidRPr="0090514F">
        <w:rPr>
          <w:rFonts w:ascii="Arial" w:eastAsia="Calibri" w:hAnsi="Arial" w:cs="Arial"/>
        </w:rPr>
        <w:t xml:space="preserve"> how might we know another’s experience when certain modes of knowing necessitate possessing a particular kind of body? Of specific interest has been an examination of practices that directly engage with this problem towards an empath</w:t>
      </w:r>
      <w:r w:rsidR="00971E99">
        <w:rPr>
          <w:rFonts w:ascii="Arial" w:eastAsia="Calibri" w:hAnsi="Arial" w:cs="Arial"/>
        </w:rPr>
        <w:t>ic</w:t>
      </w:r>
      <w:r w:rsidRPr="0090514F">
        <w:rPr>
          <w:rFonts w:ascii="Arial" w:eastAsia="Calibri" w:hAnsi="Arial" w:cs="Arial"/>
        </w:rPr>
        <w:t xml:space="preserve"> understanding of the non-normative experiences of </w:t>
      </w:r>
      <w:r w:rsidR="00FA5BC7">
        <w:rPr>
          <w:rFonts w:ascii="Arial" w:eastAsia="Calibri" w:hAnsi="Arial" w:cs="Arial"/>
        </w:rPr>
        <w:t xml:space="preserve">different </w:t>
      </w:r>
      <w:r w:rsidRPr="0090514F">
        <w:rPr>
          <w:rFonts w:ascii="Arial" w:eastAsia="Calibri" w:hAnsi="Arial" w:cs="Arial"/>
        </w:rPr>
        <w:t>neurological subjects. Correspondingly, I have investigated hybridised immersive practices that draw on illus</w:t>
      </w:r>
      <w:r w:rsidR="00371845">
        <w:rPr>
          <w:rFonts w:ascii="Arial" w:eastAsia="Calibri" w:hAnsi="Arial" w:cs="Arial"/>
        </w:rPr>
        <w:t>ion-inducing</w:t>
      </w:r>
      <w:r w:rsidRPr="0090514F">
        <w:rPr>
          <w:rFonts w:ascii="Arial" w:eastAsia="Calibri" w:hAnsi="Arial" w:cs="Arial"/>
        </w:rPr>
        <w:t xml:space="preserve"> techniques originating from neuroscientific studies in embodiment to transform the spectating self and simulate sense-making that is uncommon to the participating audiences. Virtual embodiment in the case</w:t>
      </w:r>
      <w:r w:rsidR="00FE1D3E">
        <w:rPr>
          <w:rFonts w:ascii="Arial" w:eastAsia="Calibri" w:hAnsi="Arial" w:cs="Arial"/>
        </w:rPr>
        <w:t xml:space="preserve"> </w:t>
      </w:r>
      <w:r w:rsidRPr="0090514F">
        <w:rPr>
          <w:rFonts w:ascii="Arial" w:eastAsia="Calibri" w:hAnsi="Arial" w:cs="Arial"/>
        </w:rPr>
        <w:t xml:space="preserve">studies I have examined in </w:t>
      </w:r>
      <w:r w:rsidRPr="0001325B">
        <w:rPr>
          <w:rFonts w:ascii="Arial" w:eastAsia="Calibri" w:hAnsi="Arial" w:cs="Arial"/>
        </w:rPr>
        <w:t xml:space="preserve">Part Two </w:t>
      </w:r>
      <w:r w:rsidRPr="0090514F">
        <w:rPr>
          <w:rFonts w:ascii="Arial" w:eastAsia="Calibri" w:hAnsi="Arial" w:cs="Arial"/>
        </w:rPr>
        <w:t xml:space="preserve">fulfils an epistemic desire to experience the world as others do, simultaneously attempting to reconcile the paradox of the immersed audience’s dual circumstance both </w:t>
      </w:r>
      <w:r w:rsidR="00D35A33">
        <w:rPr>
          <w:rFonts w:ascii="Arial" w:eastAsia="Calibri" w:hAnsi="Arial" w:cs="Arial"/>
        </w:rPr>
        <w:t xml:space="preserve">in </w:t>
      </w:r>
      <w:r w:rsidRPr="0090514F">
        <w:rPr>
          <w:rFonts w:ascii="Arial" w:eastAsia="Calibri" w:hAnsi="Arial" w:cs="Arial"/>
        </w:rPr>
        <w:t>the ‘here and now’ of the theatrical circumstance</w:t>
      </w:r>
      <w:r w:rsidR="0099076F">
        <w:rPr>
          <w:rFonts w:ascii="Arial" w:eastAsia="Calibri" w:hAnsi="Arial" w:cs="Arial"/>
        </w:rPr>
        <w:t>,</w:t>
      </w:r>
      <w:r w:rsidRPr="0090514F">
        <w:rPr>
          <w:rFonts w:ascii="Arial" w:eastAsia="Calibri" w:hAnsi="Arial" w:cs="Arial"/>
        </w:rPr>
        <w:t xml:space="preserve"> and </w:t>
      </w:r>
      <w:r w:rsidR="007B6865">
        <w:rPr>
          <w:rFonts w:ascii="Arial" w:eastAsia="Calibri" w:hAnsi="Arial" w:cs="Arial"/>
        </w:rPr>
        <w:t>the</w:t>
      </w:r>
      <w:r w:rsidRPr="0090514F">
        <w:rPr>
          <w:rFonts w:ascii="Arial" w:eastAsia="Calibri" w:hAnsi="Arial" w:cs="Arial"/>
        </w:rPr>
        <w:t xml:space="preserve"> ‘there and then’ of other bodies</w:t>
      </w:r>
      <w:r w:rsidR="00FA5BC7">
        <w:rPr>
          <w:rFonts w:ascii="Arial" w:eastAsia="Calibri" w:hAnsi="Arial" w:cs="Arial"/>
        </w:rPr>
        <w:t xml:space="preserve"> situated in </w:t>
      </w:r>
      <w:r w:rsidR="0099076F">
        <w:rPr>
          <w:rFonts w:ascii="Arial" w:eastAsia="Calibri" w:hAnsi="Arial" w:cs="Arial"/>
        </w:rPr>
        <w:t>elsewhere</w:t>
      </w:r>
      <w:r w:rsidR="00FA5BC7">
        <w:rPr>
          <w:rFonts w:ascii="Arial" w:eastAsia="Calibri" w:hAnsi="Arial" w:cs="Arial"/>
        </w:rPr>
        <w:t xml:space="preserve"> spatio-temporal circumstance</w:t>
      </w:r>
      <w:r w:rsidR="0099076F">
        <w:rPr>
          <w:rFonts w:ascii="Arial" w:eastAsia="Calibri" w:hAnsi="Arial" w:cs="Arial"/>
        </w:rPr>
        <w:t>s</w:t>
      </w:r>
      <w:r w:rsidR="00FA5BC7">
        <w:rPr>
          <w:rFonts w:ascii="Arial" w:eastAsia="Calibri" w:hAnsi="Arial" w:cs="Arial"/>
        </w:rPr>
        <w:t xml:space="preserve">. Furthermore, audiences take up the invitation to </w:t>
      </w:r>
      <w:r w:rsidR="007B6865">
        <w:rPr>
          <w:rFonts w:ascii="Arial" w:eastAsia="Calibri" w:hAnsi="Arial" w:cs="Arial"/>
        </w:rPr>
        <w:t xml:space="preserve">be transformed into fragile </w:t>
      </w:r>
      <w:r w:rsidR="00FA5BC7">
        <w:rPr>
          <w:rFonts w:ascii="Arial" w:eastAsia="Calibri" w:hAnsi="Arial" w:cs="Arial"/>
        </w:rPr>
        <w:t xml:space="preserve">bodies </w:t>
      </w:r>
      <w:r w:rsidR="007B6865">
        <w:rPr>
          <w:rFonts w:ascii="Arial" w:eastAsia="Calibri" w:hAnsi="Arial" w:cs="Arial"/>
        </w:rPr>
        <w:t>that are</w:t>
      </w:r>
      <w:r w:rsidR="0099076F">
        <w:rPr>
          <w:rFonts w:ascii="Arial" w:eastAsia="Calibri" w:hAnsi="Arial" w:cs="Arial"/>
        </w:rPr>
        <w:t xml:space="preserve"> </w:t>
      </w:r>
      <w:r w:rsidR="00FA5BC7">
        <w:rPr>
          <w:rFonts w:ascii="Arial" w:eastAsia="Calibri" w:hAnsi="Arial" w:cs="Arial"/>
        </w:rPr>
        <w:t>transition</w:t>
      </w:r>
      <w:r w:rsidR="0099076F">
        <w:rPr>
          <w:rFonts w:ascii="Arial" w:eastAsia="Calibri" w:hAnsi="Arial" w:cs="Arial"/>
        </w:rPr>
        <w:t>ing through different states</w:t>
      </w:r>
      <w:r w:rsidR="00161BC6">
        <w:rPr>
          <w:rFonts w:ascii="Arial" w:eastAsia="Calibri" w:hAnsi="Arial" w:cs="Arial"/>
        </w:rPr>
        <w:t xml:space="preserve"> </w:t>
      </w:r>
      <w:r w:rsidR="007B6865">
        <w:rPr>
          <w:rFonts w:ascii="Arial" w:eastAsia="Calibri" w:hAnsi="Arial" w:cs="Arial"/>
        </w:rPr>
        <w:t xml:space="preserve">using </w:t>
      </w:r>
      <w:r w:rsidR="0099076F">
        <w:rPr>
          <w:rFonts w:ascii="Arial" w:eastAsia="Calibri" w:hAnsi="Arial" w:cs="Arial"/>
        </w:rPr>
        <w:t xml:space="preserve">creatively adapted </w:t>
      </w:r>
      <w:r w:rsidR="007B6865">
        <w:rPr>
          <w:rFonts w:ascii="Arial" w:eastAsia="Calibri" w:hAnsi="Arial" w:cs="Arial"/>
        </w:rPr>
        <w:t>body transfer illusions</w:t>
      </w:r>
      <w:r w:rsidR="00FA5BC7">
        <w:rPr>
          <w:rFonts w:ascii="Arial" w:eastAsia="Calibri" w:hAnsi="Arial" w:cs="Arial"/>
        </w:rPr>
        <w:t>; connecting with the ‘trans-</w:t>
      </w:r>
      <w:r w:rsidR="007D1DA3">
        <w:rPr>
          <w:rFonts w:ascii="Arial" w:eastAsia="Calibri" w:hAnsi="Arial" w:cs="Arial"/>
        </w:rPr>
        <w:t>’</w:t>
      </w:r>
      <w:r w:rsidR="00FA5BC7" w:rsidRPr="00FA5BC7">
        <w:rPr>
          <w:rFonts w:ascii="Arial" w:eastAsia="Calibri" w:hAnsi="Arial" w:cs="Arial"/>
        </w:rPr>
        <w:t xml:space="preserve"> or </w:t>
      </w:r>
      <w:r w:rsidR="00FA5BC7" w:rsidRPr="00D652DB">
        <w:rPr>
          <w:rFonts w:ascii="Arial" w:eastAsia="Calibri" w:hAnsi="Arial" w:cs="Arial"/>
          <w:i/>
        </w:rPr>
        <w:t>entredeux</w:t>
      </w:r>
      <w:r w:rsidR="00FA5BC7">
        <w:rPr>
          <w:rFonts w:ascii="Arial" w:eastAsia="Calibri" w:hAnsi="Arial" w:cs="Arial"/>
        </w:rPr>
        <w:t xml:space="preserve">, immersants </w:t>
      </w:r>
      <w:r w:rsidR="00FA5BC7" w:rsidRPr="00FA5BC7">
        <w:rPr>
          <w:rFonts w:ascii="Arial" w:eastAsia="Calibri" w:hAnsi="Arial" w:cs="Arial"/>
        </w:rPr>
        <w:t>are caringly ‘thrown into strangeness’</w:t>
      </w:r>
      <w:r w:rsidR="00FA5BC7">
        <w:rPr>
          <w:rFonts w:ascii="Arial" w:eastAsia="Calibri" w:hAnsi="Arial" w:cs="Arial"/>
        </w:rPr>
        <w:t xml:space="preserve">. </w:t>
      </w:r>
      <w:r w:rsidRPr="0090514F">
        <w:rPr>
          <w:rFonts w:ascii="Arial" w:eastAsia="Calibri" w:hAnsi="Arial" w:cs="Arial"/>
        </w:rPr>
        <w:t xml:space="preserve">Accordingly, aspects of the physical spectating body are temporarily concealed by a mediatised body image which, in combination with correlating multi-sensory stimulation, </w:t>
      </w:r>
      <w:r w:rsidRPr="0001325B">
        <w:rPr>
          <w:rFonts w:ascii="Arial" w:eastAsia="Calibri" w:hAnsi="Arial" w:cs="Arial"/>
        </w:rPr>
        <w:t xml:space="preserve">constructs a sensate impression that the virtual body is incorporated as part of the immersant’s body schema. Concomitant with the persistent </w:t>
      </w:r>
      <w:r w:rsidRPr="0001325B">
        <w:rPr>
          <w:rFonts w:ascii="Arial" w:eastAsia="Calibri" w:hAnsi="Arial" w:cs="Arial"/>
        </w:rPr>
        <w:lastRenderedPageBreak/>
        <w:t>narratological plot event of the ‘body-swap’ when understood as an act of profound empath</w:t>
      </w:r>
      <w:r w:rsidR="00971E99">
        <w:rPr>
          <w:rFonts w:ascii="Arial" w:eastAsia="Calibri" w:hAnsi="Arial" w:cs="Arial"/>
        </w:rPr>
        <w:t>ic</w:t>
      </w:r>
      <w:r w:rsidRPr="0001325B">
        <w:rPr>
          <w:rFonts w:ascii="Arial" w:eastAsia="Calibri" w:hAnsi="Arial" w:cs="Arial"/>
        </w:rPr>
        <w:t xml:space="preserve"> learning (3.2), I have demonstrated in Part Two how practitioners integrate body transfer illusions to engender a productive act of wilful self-deception</w:t>
      </w:r>
      <w:r w:rsidR="0099076F">
        <w:rPr>
          <w:rFonts w:ascii="Arial" w:eastAsia="Calibri" w:hAnsi="Arial" w:cs="Arial"/>
        </w:rPr>
        <w:t xml:space="preserve"> (though illusions of body-ownership operate at an unconscious level) </w:t>
      </w:r>
      <w:r w:rsidRPr="0001325B">
        <w:rPr>
          <w:rFonts w:ascii="Arial" w:eastAsia="Calibri" w:hAnsi="Arial" w:cs="Arial"/>
        </w:rPr>
        <w:t xml:space="preserve">and </w:t>
      </w:r>
      <w:r w:rsidR="001F660D">
        <w:rPr>
          <w:rFonts w:ascii="Arial" w:eastAsia="Calibri" w:hAnsi="Arial" w:cs="Arial"/>
        </w:rPr>
        <w:t xml:space="preserve">attempt to </w:t>
      </w:r>
      <w:r w:rsidRPr="0001325B">
        <w:rPr>
          <w:rFonts w:ascii="Arial" w:eastAsia="Calibri" w:hAnsi="Arial" w:cs="Arial"/>
        </w:rPr>
        <w:t>actuate the immersive ontology that I have advanced in this thesis.</w:t>
      </w:r>
    </w:p>
    <w:p w14:paraId="6AED0958" w14:textId="46D33AC4" w:rsidR="0090514F" w:rsidRPr="00F841C7" w:rsidRDefault="0090514F" w:rsidP="0090514F">
      <w:pPr>
        <w:spacing w:after="0" w:line="480" w:lineRule="auto"/>
        <w:ind w:firstLine="284"/>
        <w:jc w:val="both"/>
        <w:rPr>
          <w:rFonts w:ascii="Arial" w:eastAsia="Calibri" w:hAnsi="Arial" w:cs="Arial"/>
        </w:rPr>
      </w:pPr>
      <w:r w:rsidRPr="0090514F">
        <w:rPr>
          <w:rFonts w:ascii="Arial" w:eastAsia="Calibri" w:hAnsi="Arial" w:cs="Arial"/>
        </w:rPr>
        <w:t>In my ‘</w:t>
      </w:r>
      <w:r w:rsidRPr="00F841C7">
        <w:rPr>
          <w:rFonts w:ascii="Arial" w:eastAsia="Calibri" w:hAnsi="Arial" w:cs="Arial"/>
        </w:rPr>
        <w:t xml:space="preserve">Introduction’ I cited an anecdote from </w:t>
      </w:r>
      <w:r w:rsidRPr="00F841C7">
        <w:rPr>
          <w:rFonts w:ascii="Arial" w:hAnsi="Arial" w:cs="Arial"/>
          <w:i/>
        </w:rPr>
        <w:t>2401 Objects</w:t>
      </w:r>
      <w:r w:rsidRPr="00F841C7">
        <w:rPr>
          <w:rFonts w:ascii="Arial" w:hAnsi="Arial" w:cs="Arial"/>
        </w:rPr>
        <w:t xml:space="preserve"> in which the theatre audience were invited to imagine feeling with the hands of </w:t>
      </w:r>
      <w:r w:rsidR="00CD4C8C" w:rsidRPr="00F841C7">
        <w:rPr>
          <w:rFonts w:ascii="Arial" w:hAnsi="Arial" w:cs="Arial"/>
        </w:rPr>
        <w:t>a</w:t>
      </w:r>
      <w:r w:rsidR="00CD4C8C">
        <w:rPr>
          <w:rFonts w:ascii="Arial" w:hAnsi="Arial" w:cs="Arial"/>
        </w:rPr>
        <w:t xml:space="preserve"> neuroanatomist</w:t>
      </w:r>
      <w:r w:rsidRPr="00F841C7">
        <w:rPr>
          <w:rFonts w:ascii="Arial" w:hAnsi="Arial" w:cs="Arial"/>
        </w:rPr>
        <w:t xml:space="preserve">. This complex request </w:t>
      </w:r>
      <w:r w:rsidRPr="00F841C7">
        <w:rPr>
          <w:rFonts w:ascii="Arial" w:eastAsia="Calibri" w:hAnsi="Arial" w:cs="Arial"/>
        </w:rPr>
        <w:t>has prompted an ongoing research investigation in which I have pursued a trajectory via art criticism (Chapter 1), immersive ontology in theatre and media scholarship (Chapter 2), neuroscientific studies in embodiment (Chapter 3)</w:t>
      </w:r>
      <w:r w:rsidR="00FE1D3E">
        <w:rPr>
          <w:rFonts w:ascii="Arial" w:eastAsia="Calibri" w:hAnsi="Arial" w:cs="Arial"/>
        </w:rPr>
        <w:t>,</w:t>
      </w:r>
      <w:r w:rsidRPr="00F841C7">
        <w:rPr>
          <w:rFonts w:ascii="Arial" w:eastAsia="Calibri" w:hAnsi="Arial" w:cs="Arial"/>
        </w:rPr>
        <w:t xml:space="preserve"> and qualitative applied arts practices that integrate science-inspired body ownership experiments (Chapters 4 and 5). I will conclude my discussion of practice in section 6.2 of this ‘Conclusion’ by relating the knowledge derived from this enquiry back to an example of theatre practice. Analogue’s </w:t>
      </w:r>
      <w:r w:rsidRPr="00F841C7">
        <w:rPr>
          <w:rFonts w:ascii="Arial" w:eastAsia="Calibri" w:hAnsi="Arial" w:cs="Arial"/>
          <w:i/>
        </w:rPr>
        <w:t>Re-enactments</w:t>
      </w:r>
      <w:r w:rsidRPr="00F841C7">
        <w:rPr>
          <w:rFonts w:ascii="Arial" w:eastAsia="Calibri" w:hAnsi="Arial" w:cs="Arial"/>
        </w:rPr>
        <w:t xml:space="preserve"> represents a deconstruction of the ontology I have advanced and thus provides a productive space to signpost its limitations. Finally, in section 6.3 I will gather together the different strands of my argument. I will extract the key points from each chapter, identifying the contribution that this thesis is making to knowledge in an emergent field of practice</w:t>
      </w:r>
      <w:r w:rsidR="00D1376C">
        <w:rPr>
          <w:rFonts w:ascii="Arial" w:eastAsia="Calibri" w:hAnsi="Arial" w:cs="Arial"/>
        </w:rPr>
        <w:t>, as well as</w:t>
      </w:r>
      <w:r w:rsidRPr="00F841C7">
        <w:rPr>
          <w:rFonts w:ascii="Arial" w:eastAsia="Calibri" w:hAnsi="Arial" w:cs="Arial"/>
        </w:rPr>
        <w:t xml:space="preserve"> fertile areas of future research for which this intellectual enquiry has laid the groundwork.</w:t>
      </w:r>
    </w:p>
    <w:p w14:paraId="228C6EA8" w14:textId="77777777" w:rsidR="003E2690" w:rsidRDefault="003E2690" w:rsidP="0090514F">
      <w:pPr>
        <w:rPr>
          <w:rFonts w:ascii="Arial" w:hAnsi="Arial" w:cs="Arial"/>
          <w:color w:val="FF0000"/>
        </w:rPr>
      </w:pPr>
    </w:p>
    <w:p w14:paraId="3BE3DE1E" w14:textId="77777777" w:rsidR="005B5053" w:rsidRDefault="005B5053" w:rsidP="0090514F">
      <w:pPr>
        <w:rPr>
          <w:rFonts w:ascii="Arial" w:hAnsi="Arial" w:cs="Arial"/>
          <w:color w:val="FF0000"/>
        </w:rPr>
      </w:pPr>
    </w:p>
    <w:p w14:paraId="2FCCF3F3" w14:textId="77777777" w:rsidR="005B5053" w:rsidRDefault="005B5053" w:rsidP="0090514F">
      <w:pPr>
        <w:rPr>
          <w:rFonts w:ascii="Arial" w:hAnsi="Arial" w:cs="Arial"/>
          <w:color w:val="FF0000"/>
        </w:rPr>
      </w:pPr>
    </w:p>
    <w:p w14:paraId="64B77CF4" w14:textId="77777777" w:rsidR="005B5053" w:rsidRDefault="005B5053" w:rsidP="0090514F">
      <w:pPr>
        <w:rPr>
          <w:rFonts w:ascii="Arial" w:hAnsi="Arial" w:cs="Arial"/>
          <w:color w:val="FF0000"/>
        </w:rPr>
      </w:pPr>
    </w:p>
    <w:p w14:paraId="6E418803" w14:textId="77777777" w:rsidR="005B5053" w:rsidRDefault="005B5053" w:rsidP="0090514F">
      <w:pPr>
        <w:rPr>
          <w:rFonts w:ascii="Arial" w:hAnsi="Arial" w:cs="Arial"/>
          <w:color w:val="FF0000"/>
        </w:rPr>
      </w:pPr>
    </w:p>
    <w:p w14:paraId="630BC017" w14:textId="77777777" w:rsidR="005B5053" w:rsidRDefault="005B5053" w:rsidP="0090514F">
      <w:pPr>
        <w:rPr>
          <w:rFonts w:ascii="Arial" w:hAnsi="Arial" w:cs="Arial"/>
          <w:color w:val="FF0000"/>
        </w:rPr>
      </w:pPr>
    </w:p>
    <w:p w14:paraId="54D52CDD" w14:textId="77777777" w:rsidR="005B5053" w:rsidRDefault="005B5053" w:rsidP="0090514F">
      <w:pPr>
        <w:rPr>
          <w:rFonts w:ascii="Arial" w:hAnsi="Arial" w:cs="Arial"/>
          <w:color w:val="FF0000"/>
        </w:rPr>
      </w:pPr>
    </w:p>
    <w:p w14:paraId="335A2E67" w14:textId="77777777" w:rsidR="005B5053" w:rsidRDefault="005B5053" w:rsidP="0090514F">
      <w:pPr>
        <w:rPr>
          <w:rFonts w:ascii="Arial" w:hAnsi="Arial" w:cs="Arial"/>
          <w:color w:val="FF0000"/>
        </w:rPr>
      </w:pPr>
    </w:p>
    <w:p w14:paraId="73E86D26" w14:textId="77777777" w:rsidR="0099076F" w:rsidRPr="0090514F" w:rsidRDefault="0099076F" w:rsidP="0090514F">
      <w:pPr>
        <w:rPr>
          <w:rFonts w:ascii="Arial" w:hAnsi="Arial" w:cs="Arial"/>
          <w:color w:val="FF0000"/>
        </w:rPr>
      </w:pPr>
    </w:p>
    <w:p w14:paraId="007DD5E9" w14:textId="77777777" w:rsidR="0090514F" w:rsidRPr="0090514F" w:rsidRDefault="0090514F" w:rsidP="0090514F">
      <w:pPr>
        <w:rPr>
          <w:rFonts w:ascii="Arial" w:eastAsia="Calibri" w:hAnsi="Arial" w:cs="Arial"/>
          <w:color w:val="FF0000"/>
        </w:rPr>
      </w:pPr>
    </w:p>
    <w:p w14:paraId="76840BEE" w14:textId="308240DA" w:rsidR="0090514F" w:rsidRPr="0090514F" w:rsidRDefault="0090514F" w:rsidP="0058388E">
      <w:pPr>
        <w:spacing w:after="0" w:line="480" w:lineRule="auto"/>
        <w:jc w:val="both"/>
        <w:outlineLvl w:val="0"/>
        <w:rPr>
          <w:rFonts w:ascii="Arial" w:hAnsi="Arial" w:cs="Arial"/>
          <w:u w:val="single"/>
        </w:rPr>
      </w:pPr>
      <w:r w:rsidRPr="00A16436">
        <w:rPr>
          <w:rFonts w:ascii="Arial" w:eastAsia="Calibri" w:hAnsi="Arial" w:cs="Arial"/>
          <w:u w:val="single"/>
        </w:rPr>
        <w:lastRenderedPageBreak/>
        <w:t xml:space="preserve">6.2 </w:t>
      </w:r>
      <w:r w:rsidRPr="00DF608D">
        <w:rPr>
          <w:rFonts w:ascii="Arial" w:hAnsi="Arial" w:cs="Arial"/>
          <w:u w:val="single"/>
        </w:rPr>
        <w:t xml:space="preserve">Analogue’s </w:t>
      </w:r>
      <w:r w:rsidRPr="0090514F">
        <w:rPr>
          <w:rFonts w:ascii="Arial" w:hAnsi="Arial" w:cs="Arial"/>
          <w:i/>
          <w:u w:val="single"/>
        </w:rPr>
        <w:t>Re-enactments</w:t>
      </w:r>
      <w:r w:rsidR="00C76F0F">
        <w:rPr>
          <w:rFonts w:ascii="Arial" w:hAnsi="Arial" w:cs="Arial"/>
          <w:u w:val="single"/>
        </w:rPr>
        <w:t>:</w:t>
      </w:r>
      <w:r w:rsidRPr="0090514F">
        <w:rPr>
          <w:rFonts w:ascii="Arial" w:hAnsi="Arial" w:cs="Arial"/>
          <w:u w:val="single"/>
        </w:rPr>
        <w:t xml:space="preserve"> Feeling </w:t>
      </w:r>
      <w:r w:rsidR="00C76F0F" w:rsidRPr="0090514F">
        <w:rPr>
          <w:rFonts w:ascii="Arial" w:hAnsi="Arial" w:cs="Arial"/>
          <w:u w:val="single"/>
        </w:rPr>
        <w:t>through</w:t>
      </w:r>
      <w:r w:rsidRPr="0090514F">
        <w:rPr>
          <w:rFonts w:ascii="Arial" w:hAnsi="Arial" w:cs="Arial"/>
          <w:u w:val="single"/>
        </w:rPr>
        <w:t xml:space="preserve"> the Dissociated Subject?</w:t>
      </w:r>
    </w:p>
    <w:p w14:paraId="2684E8E1" w14:textId="3FA825D8" w:rsidR="0090514F" w:rsidRPr="0090514F" w:rsidRDefault="0090514F" w:rsidP="0090514F">
      <w:pPr>
        <w:spacing w:after="0" w:line="480" w:lineRule="auto"/>
        <w:jc w:val="both"/>
        <w:rPr>
          <w:rFonts w:ascii="Arial" w:eastAsia="Calibri" w:hAnsi="Arial" w:cs="Arial"/>
        </w:rPr>
      </w:pPr>
      <w:r w:rsidRPr="0090514F">
        <w:rPr>
          <w:rFonts w:ascii="Arial" w:eastAsia="Calibri" w:hAnsi="Arial" w:cs="Arial"/>
        </w:rPr>
        <w:t xml:space="preserve">As I have acknowledged, certain non-normative modes of being in the world pose a significant epistemic obstacle to mobilising the immersive ontology that I have advanced (e.g. the problem of ‘knowing’ the embodied experience of an amnesic or a confabulator in </w:t>
      </w:r>
      <w:r w:rsidRPr="00F841C7">
        <w:rPr>
          <w:rFonts w:ascii="Arial" w:eastAsia="Calibri" w:hAnsi="Arial" w:cs="Arial"/>
        </w:rPr>
        <w:t xml:space="preserve">3.3). </w:t>
      </w:r>
      <w:r w:rsidRPr="0090514F">
        <w:rPr>
          <w:rFonts w:ascii="Arial" w:eastAsia="Calibri" w:hAnsi="Arial" w:cs="Arial"/>
        </w:rPr>
        <w:t xml:space="preserve">In this section I will put immersion as I have conceptualised it to the test by briefly scrutinising an exemplar of my practice that develops a theatrical aesthetic as an analogue for a dissociative mode of experience. </w:t>
      </w:r>
      <w:r w:rsidRPr="0090514F">
        <w:rPr>
          <w:rFonts w:ascii="Arial" w:eastAsia="Calibri" w:hAnsi="Arial" w:cs="Arial"/>
          <w:i/>
        </w:rPr>
        <w:t>Re-enactments</w:t>
      </w:r>
      <w:r w:rsidRPr="0090514F">
        <w:rPr>
          <w:rFonts w:ascii="Arial" w:eastAsia="Calibri" w:hAnsi="Arial" w:cs="Arial"/>
        </w:rPr>
        <w:t xml:space="preserve"> (2012</w:t>
      </w:r>
      <w:r w:rsidR="00126A02" w:rsidRPr="0090514F">
        <w:rPr>
          <w:rFonts w:ascii="Arial" w:eastAsia="Calibri" w:hAnsi="Arial" w:cs="Arial"/>
        </w:rPr>
        <w:t>-</w:t>
      </w:r>
      <w:r w:rsidR="00126A02">
        <w:rPr>
          <w:rFonts w:ascii="Arial" w:eastAsia="Calibri" w:hAnsi="Arial" w:cs="Arial"/>
        </w:rPr>
        <w:t>‘</w:t>
      </w:r>
      <w:r w:rsidRPr="0090514F">
        <w:rPr>
          <w:rFonts w:ascii="Arial" w:eastAsia="Calibri" w:hAnsi="Arial" w:cs="Arial"/>
        </w:rPr>
        <w:t>14) is a multi-stranded headphone performance in which pre-recorded commands are distributed to a theatre audience to stage live immersive reconstructions of a fictionalised narrator’s memories, following an accident that has left him feeling hopelessly detached from his body. I draw on this work to question how an artist might reconcile the paradoxical promise that an immersive theatre audience might be able to feel a fictionalised other’s dissociation ‘more fully’</w:t>
      </w:r>
      <w:r w:rsidR="00097644">
        <w:rPr>
          <w:rFonts w:ascii="Arial" w:eastAsia="Calibri" w:hAnsi="Arial" w:cs="Arial"/>
        </w:rPr>
        <w:t>.</w:t>
      </w:r>
    </w:p>
    <w:p w14:paraId="270048C8" w14:textId="4D44D88A" w:rsidR="00245D1F" w:rsidRDefault="0090514F" w:rsidP="0090514F">
      <w:pPr>
        <w:spacing w:after="0" w:line="480" w:lineRule="auto"/>
        <w:ind w:firstLine="284"/>
        <w:jc w:val="both"/>
        <w:rPr>
          <w:rFonts w:ascii="Arial" w:eastAsia="Calibri" w:hAnsi="Arial" w:cs="Arial"/>
        </w:rPr>
      </w:pPr>
      <w:r w:rsidRPr="0090514F">
        <w:rPr>
          <w:rFonts w:ascii="Arial" w:eastAsia="Calibri" w:hAnsi="Arial" w:cs="Arial"/>
        </w:rPr>
        <w:t>In Andy Warhol’s ghost-written autobiography, he documented vicariously his dissociated experience of the world following an assassination attempt by Valerie Solanas in 1968</w:t>
      </w:r>
      <w:r w:rsidR="00097644">
        <w:rPr>
          <w:rFonts w:ascii="Arial" w:eastAsia="Calibri" w:hAnsi="Arial" w:cs="Arial"/>
        </w:rPr>
        <w:t>:</w:t>
      </w:r>
      <w:r w:rsidRPr="0090514F">
        <w:rPr>
          <w:rFonts w:ascii="Arial" w:eastAsia="Calibri" w:hAnsi="Arial" w:cs="Arial"/>
        </w:rPr>
        <w:t xml:space="preserve"> ‘Before I was shot, I always thought that I was more half-there than all-there - I always suspected that I was watching TV instead of living life […] Right when I was being shot and ever since, I knew that I was watching television’</w:t>
      </w:r>
      <w:r w:rsidR="00D35A33">
        <w:rPr>
          <w:rFonts w:ascii="Arial" w:eastAsia="Calibri" w:hAnsi="Arial" w:cs="Arial"/>
        </w:rPr>
        <w:t xml:space="preserve"> </w:t>
      </w:r>
      <w:r w:rsidR="00D35A33" w:rsidRPr="00A16436">
        <w:rPr>
          <w:rFonts w:ascii="Arial" w:eastAsia="Calibri" w:hAnsi="Arial" w:cs="Arial"/>
          <w:color w:val="000000" w:themeColor="text1"/>
        </w:rPr>
        <w:t>(Warhol 91)</w:t>
      </w:r>
      <w:r w:rsidRPr="00A16436">
        <w:rPr>
          <w:rFonts w:ascii="Arial" w:eastAsia="Calibri" w:hAnsi="Arial" w:cs="Arial"/>
          <w:color w:val="000000" w:themeColor="text1"/>
        </w:rPr>
        <w:t xml:space="preserve">. </w:t>
      </w:r>
      <w:r w:rsidRPr="0090514F">
        <w:rPr>
          <w:rFonts w:ascii="Arial" w:eastAsia="Calibri" w:hAnsi="Arial" w:cs="Arial"/>
        </w:rPr>
        <w:t xml:space="preserve">This quotation usefully typifies a Warholian lens on the world, much as the artist’s aesthetics provided a stage-space to emphasise copies without originals and life as an endlessly reproducible image. The analogy between Warhol’s post-traumatic experience and ‘watching television’ is suggestive of the way in which dissociation can induce a mediatised and detached sense of both one’s body and immediate environment. Research in trauma studies has illuminated that one’s capacity to become ‘immersed’ in one’s own bodily experiences (let alone immersion in </w:t>
      </w:r>
      <w:r w:rsidR="00097644">
        <w:rPr>
          <w:rFonts w:ascii="Arial" w:eastAsia="Calibri" w:hAnsi="Arial" w:cs="Arial"/>
        </w:rPr>
        <w:t xml:space="preserve">those of </w:t>
      </w:r>
      <w:r w:rsidRPr="0090514F">
        <w:rPr>
          <w:rFonts w:ascii="Arial" w:eastAsia="Calibri" w:hAnsi="Arial" w:cs="Arial"/>
        </w:rPr>
        <w:t>a virtual other via an artistic practice) cannot be assumed. Suzette Boon, Kathy Steele and Onno van der Hart examine dissociative conditions through the lens of clinical psychology</w:t>
      </w:r>
      <w:r w:rsidRPr="0090514F">
        <w:t xml:space="preserve"> in </w:t>
      </w:r>
      <w:r w:rsidRPr="0090514F">
        <w:rPr>
          <w:rFonts w:ascii="Arial" w:eastAsia="Calibri" w:hAnsi="Arial" w:cs="Arial"/>
          <w:i/>
        </w:rPr>
        <w:t>Coping with Trauma-Related Dissociation: Skills Training for Patients and Therapists</w:t>
      </w:r>
      <w:r w:rsidRPr="0090514F">
        <w:rPr>
          <w:rFonts w:ascii="Arial" w:eastAsia="Calibri" w:hAnsi="Arial" w:cs="Arial"/>
        </w:rPr>
        <w:t xml:space="preserve"> (2011), stating that dissociation interferes with both one’s ability to integrate experiences into a </w:t>
      </w:r>
      <w:r w:rsidRPr="0090514F">
        <w:rPr>
          <w:rFonts w:ascii="Arial" w:eastAsia="Calibri" w:hAnsi="Arial" w:cs="Arial"/>
        </w:rPr>
        <w:lastRenderedPageBreak/>
        <w:t>‘unified whole’ and one’s capacity ‘to be present’ (4-7). Post-traumatic dissociation elicits a distinct sense of non-participation and a lack of immersion inside one’s own experiences, producing disunities of self</w:t>
      </w:r>
      <w:r w:rsidR="00097644">
        <w:rPr>
          <w:rFonts w:ascii="Arial" w:eastAsia="Calibri" w:hAnsi="Arial" w:cs="Arial"/>
        </w:rPr>
        <w:t>,</w:t>
      </w:r>
      <w:r w:rsidRPr="0090514F">
        <w:rPr>
          <w:rFonts w:ascii="Arial" w:eastAsia="Calibri" w:hAnsi="Arial" w:cs="Arial"/>
        </w:rPr>
        <w:t xml:space="preserve"> such as experiencing one’s surrounding environment as ‘unreal’ (commonly termed ‘derealisation’) or feeling as though one’s mind is no longer situated within one’s body (termed ‘depersonalisation’). </w:t>
      </w:r>
    </w:p>
    <w:p w14:paraId="53E6B6A9" w14:textId="30C0A351" w:rsidR="0090514F" w:rsidRPr="0090514F" w:rsidRDefault="0090514F" w:rsidP="0090514F">
      <w:pPr>
        <w:spacing w:after="0" w:line="480" w:lineRule="auto"/>
        <w:ind w:firstLine="284"/>
        <w:jc w:val="both"/>
        <w:rPr>
          <w:rFonts w:ascii="Arial" w:eastAsia="Calibri" w:hAnsi="Arial" w:cs="Arial"/>
        </w:rPr>
      </w:pPr>
      <w:r w:rsidRPr="0090514F">
        <w:rPr>
          <w:rFonts w:ascii="Arial" w:eastAsia="Calibri" w:hAnsi="Arial" w:cs="Arial"/>
          <w:i/>
        </w:rPr>
        <w:t xml:space="preserve">Re-enactments </w:t>
      </w:r>
      <w:r w:rsidRPr="0090514F">
        <w:rPr>
          <w:rFonts w:ascii="Arial" w:eastAsia="Calibri" w:hAnsi="Arial" w:cs="Arial"/>
        </w:rPr>
        <w:t xml:space="preserve">is a participatory structure created in collaboration with </w:t>
      </w:r>
      <w:r w:rsidR="00245D1F">
        <w:rPr>
          <w:rFonts w:ascii="Arial" w:eastAsia="Calibri" w:hAnsi="Arial" w:cs="Arial"/>
        </w:rPr>
        <w:t>s</w:t>
      </w:r>
      <w:r w:rsidRPr="0090514F">
        <w:rPr>
          <w:rFonts w:ascii="Arial" w:eastAsia="Calibri" w:hAnsi="Arial" w:cs="Arial"/>
        </w:rPr>
        <w:t xml:space="preserve">ound </w:t>
      </w:r>
      <w:r w:rsidR="00245D1F">
        <w:rPr>
          <w:rFonts w:ascii="Arial" w:eastAsia="Calibri" w:hAnsi="Arial" w:cs="Arial"/>
        </w:rPr>
        <w:t>d</w:t>
      </w:r>
      <w:r w:rsidRPr="0090514F">
        <w:rPr>
          <w:rFonts w:ascii="Arial" w:eastAsia="Calibri" w:hAnsi="Arial" w:cs="Arial"/>
        </w:rPr>
        <w:t>esigner Tom Wilson that emerged from research in dissociation as part of an artist-in-residence programme called ‘Art in Progress’ at the scientific institute, Hanse-Wissenschaftskolleg (HWK) in Delmenhorst, Germany in 2012. The work accommodated up to eight theatre-going audience members at a time, and took place in the basement of Shoreditch Town Hall</w:t>
      </w:r>
      <w:r w:rsidR="00FC6244">
        <w:rPr>
          <w:rFonts w:ascii="Arial" w:eastAsia="Calibri" w:hAnsi="Arial" w:cs="Arial"/>
        </w:rPr>
        <w:t>,</w:t>
      </w:r>
      <w:r w:rsidRPr="0090514F">
        <w:rPr>
          <w:rFonts w:ascii="Arial" w:eastAsia="Calibri" w:hAnsi="Arial" w:cs="Arial"/>
        </w:rPr>
        <w:t xml:space="preserve"> a warren of interconnecting subterranean rooms beneath architect Caesar Augustus Long’s imposing civic building.</w:t>
      </w:r>
      <w:r w:rsidRPr="0090514F">
        <w:rPr>
          <w:rFonts w:ascii="Arial" w:eastAsia="Calibri" w:hAnsi="Arial" w:cs="Arial"/>
          <w:vertAlign w:val="superscript"/>
        </w:rPr>
        <w:footnoteReference w:id="244"/>
      </w:r>
      <w:r w:rsidRPr="0090514F">
        <w:rPr>
          <w:rFonts w:ascii="Arial" w:eastAsia="Calibri" w:hAnsi="Arial" w:cs="Arial"/>
        </w:rPr>
        <w:t xml:space="preserve"> </w:t>
      </w:r>
      <w:r w:rsidRPr="0090514F">
        <w:rPr>
          <w:rFonts w:ascii="Arial" w:eastAsia="Calibri" w:hAnsi="Arial" w:cs="Arial"/>
          <w:i/>
        </w:rPr>
        <w:t>Re-enactments</w:t>
      </w:r>
      <w:r w:rsidRPr="0090514F">
        <w:rPr>
          <w:rFonts w:ascii="Arial" w:eastAsia="Calibri" w:hAnsi="Arial" w:cs="Arial"/>
        </w:rPr>
        <w:t xml:space="preserve"> generates an ephemeral collaboration among combinations of either strangers who have never met, groups who know each other, or admixtures of individual attendees and sub-groups of participants that have pre-established relationships with one another. In advance of the performance, each audience member received a set of headphones plugged in to an Apple iPod Touch device, and pre-loaded with the StageCaller app.</w:t>
      </w:r>
      <w:r w:rsidRPr="0090514F">
        <w:rPr>
          <w:vertAlign w:val="superscript"/>
        </w:rPr>
        <w:footnoteReference w:id="245"/>
      </w:r>
      <w:r w:rsidRPr="0090514F">
        <w:rPr>
          <w:rFonts w:ascii="Arial" w:eastAsia="Calibri" w:hAnsi="Arial" w:cs="Arial"/>
        </w:rPr>
        <w:t xml:space="preserve"> This software connected the audience’s smart devices to a MIDI network, enabling Analogue to trigger audio content using cuing software (QLab 3). Four pre-designed audio tracks (A, B, C and D) were synchronously activated, generating different pathways through the script and the performance space. Track A was a group pathway, via which commands were distributed to a collective audience of up to five people. In contrast, tracks B, C and D were localised to individual participants who took on specialised roles within the re-enactments. B was most frequently cast as the ‘narrator’ in </w:t>
      </w:r>
      <w:r w:rsidRPr="0090514F">
        <w:rPr>
          <w:rFonts w:ascii="Arial" w:eastAsia="Calibri" w:hAnsi="Arial" w:cs="Arial"/>
        </w:rPr>
        <w:lastRenderedPageBreak/>
        <w:t xml:space="preserve">various reconstructions, while A, C and D played peripheral characters from the narrator’s memory. Through the impromptu enacting of received commands, a live role-play unfolds in which the participants stage live reconstructions on film sets, piecing together the life of the disembodied narrating voice. The framing conceit of the performance is that the narrator (voiced by actor Dan Ford) has enlisted the audience as ‘re-enactors’ to vicariously re-stage events from his past so that he might enter the simulacrum of his memories and feel ‘real’ again. Thus, ‘immersivity’ is conceptualised in </w:t>
      </w:r>
      <w:r w:rsidRPr="0090514F">
        <w:rPr>
          <w:rFonts w:ascii="Arial" w:eastAsia="Calibri" w:hAnsi="Arial" w:cs="Arial"/>
          <w:i/>
        </w:rPr>
        <w:t>Re-enactments</w:t>
      </w:r>
      <w:r w:rsidRPr="0090514F">
        <w:rPr>
          <w:rFonts w:ascii="Arial" w:eastAsia="Calibri" w:hAnsi="Arial" w:cs="Arial"/>
        </w:rPr>
        <w:t xml:space="preserve"> as both the audience’s mode of engagement through the performance’s theatrical form, but also the narrator’s ontological objective at the dramatic level, to </w:t>
      </w:r>
      <w:r w:rsidRPr="0090514F">
        <w:rPr>
          <w:rFonts w:ascii="Arial" w:eastAsia="Calibri" w:hAnsi="Arial" w:cs="Arial"/>
          <w:i/>
        </w:rPr>
        <w:t>feel more fully with his own body</w:t>
      </w:r>
      <w:r w:rsidRPr="0090514F">
        <w:rPr>
          <w:rFonts w:ascii="Arial" w:eastAsia="Calibri" w:hAnsi="Arial" w:cs="Arial"/>
        </w:rPr>
        <w:t xml:space="preserve">. The re-staging of memory functions as a methodological framework to aid him in feeling like he is participating in the world again. </w:t>
      </w:r>
      <w:r w:rsidRPr="0090514F">
        <w:rPr>
          <w:rFonts w:ascii="Arial" w:eastAsia="Calibri" w:hAnsi="Arial" w:cs="Arial"/>
          <w:i/>
        </w:rPr>
        <w:t>Re-enactments</w:t>
      </w:r>
      <w:r w:rsidRPr="0090514F">
        <w:rPr>
          <w:rFonts w:ascii="Arial" w:eastAsia="Calibri" w:hAnsi="Arial" w:cs="Arial"/>
        </w:rPr>
        <w:t xml:space="preserve"> intertextually references Tom McCarthy’s cult novel </w:t>
      </w:r>
      <w:r w:rsidRPr="0090514F">
        <w:rPr>
          <w:rFonts w:ascii="Arial" w:eastAsia="Calibri" w:hAnsi="Arial" w:cs="Arial"/>
          <w:i/>
        </w:rPr>
        <w:t>Remainder</w:t>
      </w:r>
      <w:r w:rsidRPr="0090514F">
        <w:rPr>
          <w:rFonts w:ascii="Arial" w:eastAsia="Calibri" w:hAnsi="Arial" w:cs="Arial"/>
        </w:rPr>
        <w:t xml:space="preserve"> (2005) and Charlie Kauffman’s film </w:t>
      </w:r>
      <w:r w:rsidRPr="0090514F">
        <w:rPr>
          <w:rFonts w:ascii="Arial" w:eastAsia="Calibri" w:hAnsi="Arial" w:cs="Arial"/>
          <w:i/>
        </w:rPr>
        <w:t>Synecdoche, New York</w:t>
      </w:r>
      <w:r w:rsidRPr="0090514F">
        <w:rPr>
          <w:rFonts w:ascii="Arial" w:eastAsia="Calibri" w:hAnsi="Arial" w:cs="Arial"/>
        </w:rPr>
        <w:t xml:space="preserve"> (2008), with which the performance shares a particular commonality – these adjacent texts portray protagonists that deploy re-enactments as a therapeutic methodology to work through their respective conditions, only for these performances to become manifestations of their suffering, or an aesthetic form-as-symptom. The significant development in </w:t>
      </w:r>
      <w:r w:rsidRPr="0090514F">
        <w:rPr>
          <w:rFonts w:ascii="Arial" w:eastAsia="Calibri" w:hAnsi="Arial" w:cs="Arial"/>
          <w:i/>
        </w:rPr>
        <w:t>Re-enactments</w:t>
      </w:r>
      <w:r w:rsidRPr="0090514F">
        <w:rPr>
          <w:rFonts w:ascii="Arial" w:eastAsia="Calibri" w:hAnsi="Arial" w:cs="Arial"/>
        </w:rPr>
        <w:t xml:space="preserve"> as a structure to be performed live by an audience (as opposed to these parallel examples of literature and film) is that the theatrical work engenders the sense that audiences might be directly implicated from inside the re-enactments, becoming complicit with an unreliable narrator and experiencing the potential risks of their own participation.</w:t>
      </w:r>
    </w:p>
    <w:p w14:paraId="538A6242" w14:textId="067A31ED" w:rsidR="00106161" w:rsidRPr="00764254" w:rsidRDefault="0090514F" w:rsidP="0090514F">
      <w:pPr>
        <w:tabs>
          <w:tab w:val="left" w:pos="284"/>
        </w:tabs>
        <w:spacing w:after="0" w:line="480" w:lineRule="auto"/>
        <w:jc w:val="both"/>
        <w:rPr>
          <w:rFonts w:ascii="Arial" w:eastAsia="Calibri" w:hAnsi="Arial" w:cs="Arial"/>
        </w:rPr>
      </w:pPr>
      <w:r w:rsidRPr="0090514F">
        <w:rPr>
          <w:rFonts w:ascii="Arial" w:eastAsia="Calibri" w:hAnsi="Arial" w:cs="Arial"/>
        </w:rPr>
        <w:tab/>
      </w:r>
      <w:r w:rsidRPr="00F841C7">
        <w:rPr>
          <w:rFonts w:ascii="Arial" w:eastAsia="Calibri" w:hAnsi="Arial" w:cs="Arial"/>
        </w:rPr>
        <w:t xml:space="preserve">As I have signposted in Chapter 2, scholarly discourses </w:t>
      </w:r>
      <w:r w:rsidRPr="0090514F">
        <w:rPr>
          <w:rFonts w:ascii="Arial" w:eastAsia="Calibri" w:hAnsi="Arial" w:cs="Arial"/>
        </w:rPr>
        <w:t xml:space="preserve">circulating around ‘immersion’ in media theory are entrenched in an ontological preoccupation with ‘totalisation’ and technological strategies to enable the immersant to illusorily cross-over the threshold and ‘enter’ the simulacrum. </w:t>
      </w:r>
      <w:r w:rsidRPr="00764254">
        <w:rPr>
          <w:rFonts w:ascii="Arial" w:eastAsia="Calibri" w:hAnsi="Arial" w:cs="Arial"/>
        </w:rPr>
        <w:t>This pre</w:t>
      </w:r>
      <w:r w:rsidRPr="00276A26">
        <w:rPr>
          <w:rFonts w:ascii="Arial" w:eastAsia="Calibri" w:hAnsi="Arial" w:cs="Arial"/>
        </w:rPr>
        <w:t>occupation parallels the narrato</w:t>
      </w:r>
      <w:r w:rsidRPr="00490251">
        <w:rPr>
          <w:rFonts w:ascii="Arial" w:eastAsia="Calibri" w:hAnsi="Arial" w:cs="Arial"/>
        </w:rPr>
        <w:t xml:space="preserve">r’s approach in the story of </w:t>
      </w:r>
      <w:r w:rsidRPr="00490251">
        <w:rPr>
          <w:rFonts w:ascii="Arial" w:eastAsia="Calibri" w:hAnsi="Arial" w:cs="Arial"/>
          <w:i/>
        </w:rPr>
        <w:t>Re-enactments</w:t>
      </w:r>
      <w:r w:rsidRPr="00490251">
        <w:rPr>
          <w:rFonts w:ascii="Arial" w:eastAsia="Calibri" w:hAnsi="Arial" w:cs="Arial"/>
        </w:rPr>
        <w:t xml:space="preserve"> in staging headphone reconstructions as a strategy to counteract the perceptual effects of his post-traumatic experience</w:t>
      </w:r>
      <w:r w:rsidR="00564E6E" w:rsidRPr="00490251">
        <w:rPr>
          <w:rFonts w:ascii="Arial" w:eastAsia="Calibri" w:hAnsi="Arial" w:cs="Arial"/>
        </w:rPr>
        <w:t>;</w:t>
      </w:r>
      <w:r w:rsidR="00490251" w:rsidRPr="00490251">
        <w:rPr>
          <w:rFonts w:ascii="Arial" w:eastAsia="Calibri" w:hAnsi="Arial" w:cs="Arial"/>
        </w:rPr>
        <w:t xml:space="preserve"> a notion that I would identify is</w:t>
      </w:r>
      <w:r w:rsidR="00564E6E" w:rsidRPr="00490251">
        <w:rPr>
          <w:rFonts w:ascii="Arial" w:eastAsia="Calibri" w:hAnsi="Arial" w:cs="Arial"/>
        </w:rPr>
        <w:t xml:space="preserve"> closely aligned with </w:t>
      </w:r>
      <w:r w:rsidR="00490251">
        <w:rPr>
          <w:rFonts w:ascii="Arial" w:eastAsia="Calibri" w:hAnsi="Arial" w:cs="Arial"/>
        </w:rPr>
        <w:t xml:space="preserve">the aforementioned </w:t>
      </w:r>
      <w:r w:rsidR="00490251" w:rsidRPr="00A16436">
        <w:rPr>
          <w:rFonts w:ascii="Arial" w:eastAsia="Calibri" w:hAnsi="Arial" w:cs="Arial"/>
          <w:bCs/>
          <w:lang w:val="en-US"/>
        </w:rPr>
        <w:t>Nietzschean</w:t>
      </w:r>
      <w:r w:rsidR="00490251" w:rsidRPr="00764254">
        <w:rPr>
          <w:rFonts w:ascii="Arial" w:eastAsia="Calibri" w:hAnsi="Arial" w:cs="Arial"/>
          <w:b/>
          <w:bCs/>
          <w:lang w:val="en-US"/>
        </w:rPr>
        <w:t xml:space="preserve"> </w:t>
      </w:r>
      <w:r w:rsidR="00490251" w:rsidRPr="00A16436">
        <w:rPr>
          <w:rFonts w:ascii="Arial" w:eastAsia="Calibri" w:hAnsi="Arial" w:cs="Arial"/>
          <w:bCs/>
          <w:lang w:val="en-US"/>
        </w:rPr>
        <w:t>idea of</w:t>
      </w:r>
      <w:r w:rsidR="00490251">
        <w:rPr>
          <w:rFonts w:ascii="Arial" w:eastAsia="Calibri" w:hAnsi="Arial" w:cs="Arial"/>
          <w:b/>
          <w:bCs/>
          <w:lang w:val="en-US"/>
        </w:rPr>
        <w:t xml:space="preserve"> </w:t>
      </w:r>
      <w:r w:rsidR="00564E6E" w:rsidRPr="00A16436">
        <w:rPr>
          <w:rFonts w:ascii="Arial" w:eastAsia="Calibri" w:hAnsi="Arial" w:cs="Arial"/>
        </w:rPr>
        <w:t xml:space="preserve">art </w:t>
      </w:r>
      <w:r w:rsidR="00E45649">
        <w:rPr>
          <w:rFonts w:ascii="Arial" w:eastAsia="Calibri" w:hAnsi="Arial" w:cs="Arial"/>
        </w:rPr>
        <w:t>as</w:t>
      </w:r>
      <w:r w:rsidR="00564E6E" w:rsidRPr="00A16436">
        <w:rPr>
          <w:rFonts w:ascii="Arial" w:eastAsia="Calibri" w:hAnsi="Arial" w:cs="Arial"/>
        </w:rPr>
        <w:t xml:space="preserve"> an ‘organic function’</w:t>
      </w:r>
      <w:r w:rsidRPr="0090514F">
        <w:rPr>
          <w:rFonts w:ascii="Arial" w:eastAsia="Calibri" w:hAnsi="Arial" w:cs="Arial"/>
        </w:rPr>
        <w:t xml:space="preserve">. Remembered locations are resurrected as film sets that might permit the narrator, who is </w:t>
      </w:r>
      <w:r w:rsidRPr="0090514F">
        <w:rPr>
          <w:rFonts w:ascii="Arial" w:eastAsia="Calibri" w:hAnsi="Arial" w:cs="Arial"/>
        </w:rPr>
        <w:lastRenderedPageBreak/>
        <w:t xml:space="preserve">rendered corporeally present only through the re-enacting bodies of the audience, to ‘enter’ his memories by way of their likeness. In this respect, akin to S&amp;R, BAL and Analogue’s </w:t>
      </w:r>
      <w:r w:rsidRPr="0090514F">
        <w:rPr>
          <w:rFonts w:ascii="Arial" w:eastAsia="Calibri" w:hAnsi="Arial" w:cs="Arial"/>
          <w:i/>
        </w:rPr>
        <w:t>Transports</w:t>
      </w:r>
      <w:r w:rsidRPr="0090514F">
        <w:rPr>
          <w:rFonts w:ascii="Arial" w:eastAsia="Calibri" w:hAnsi="Arial" w:cs="Arial"/>
        </w:rPr>
        <w:t>, technology is similarly conceived as a solution to an intrinsically ontological problem. The narrator operationalises a transformative concept of ‘immersion’ to shift his impassive observation of events (a ‘half there’ experience, as if ‘watching television’), to a directly felt participation ‘inside’ of them</w:t>
      </w:r>
      <w:r w:rsidR="00F009D9">
        <w:rPr>
          <w:rFonts w:ascii="Arial" w:eastAsia="Calibri" w:hAnsi="Arial" w:cs="Arial"/>
        </w:rPr>
        <w:t xml:space="preserve">. </w:t>
      </w:r>
      <w:r w:rsidR="0095281A">
        <w:rPr>
          <w:rFonts w:ascii="Arial" w:eastAsia="Calibri" w:hAnsi="Arial" w:cs="Arial"/>
        </w:rPr>
        <w:t>Importantly, since the narrator is</w:t>
      </w:r>
      <w:r w:rsidR="00F009D9" w:rsidRPr="00F009D9">
        <w:rPr>
          <w:rFonts w:ascii="Arial" w:eastAsia="Calibri" w:hAnsi="Arial" w:cs="Arial"/>
          <w:color w:val="FF0000"/>
        </w:rPr>
        <w:t xml:space="preserve"> </w:t>
      </w:r>
      <w:r w:rsidR="00F009D9" w:rsidRPr="00A16436">
        <w:rPr>
          <w:rFonts w:ascii="Arial" w:eastAsia="Calibri" w:hAnsi="Arial" w:cs="Arial"/>
          <w:color w:val="000000" w:themeColor="text1"/>
        </w:rPr>
        <w:t>a construction and his dissociative state is correspondingly fictionalised</w:t>
      </w:r>
      <w:r w:rsidR="0095281A" w:rsidRPr="00A16436">
        <w:rPr>
          <w:rFonts w:ascii="Arial" w:eastAsia="Calibri" w:hAnsi="Arial" w:cs="Arial"/>
          <w:color w:val="000000" w:themeColor="text1"/>
        </w:rPr>
        <w:t xml:space="preserve">, unlike the practices </w:t>
      </w:r>
      <w:r w:rsidR="00F009D9" w:rsidRPr="00A16436">
        <w:rPr>
          <w:rFonts w:ascii="Arial" w:eastAsia="Calibri" w:hAnsi="Arial" w:cs="Arial"/>
          <w:color w:val="000000" w:themeColor="text1"/>
        </w:rPr>
        <w:t xml:space="preserve">examined </w:t>
      </w:r>
      <w:r w:rsidR="003561E0">
        <w:rPr>
          <w:rFonts w:ascii="Arial" w:eastAsia="Calibri" w:hAnsi="Arial" w:cs="Arial"/>
          <w:color w:val="000000" w:themeColor="text1"/>
        </w:rPr>
        <w:t xml:space="preserve">in </w:t>
      </w:r>
      <w:r w:rsidR="0095281A" w:rsidRPr="00A16436">
        <w:rPr>
          <w:rFonts w:ascii="Arial" w:eastAsia="Calibri" w:hAnsi="Arial" w:cs="Arial"/>
          <w:color w:val="000000" w:themeColor="text1"/>
        </w:rPr>
        <w:t xml:space="preserve">Chapters 4 and 5 there is no </w:t>
      </w:r>
      <w:r w:rsidR="00F009D9" w:rsidRPr="00A16436">
        <w:rPr>
          <w:rFonts w:ascii="Arial" w:eastAsia="Calibri" w:hAnsi="Arial" w:cs="Arial"/>
          <w:color w:val="000000" w:themeColor="text1"/>
        </w:rPr>
        <w:t xml:space="preserve">direct </w:t>
      </w:r>
      <w:r w:rsidR="0095281A" w:rsidRPr="00A16436">
        <w:rPr>
          <w:rFonts w:ascii="Arial" w:eastAsia="Calibri" w:hAnsi="Arial" w:cs="Arial"/>
          <w:color w:val="000000" w:themeColor="text1"/>
        </w:rPr>
        <w:t>experience of another to be accessed</w:t>
      </w:r>
      <w:r w:rsidR="00F009D9" w:rsidRPr="00764254">
        <w:rPr>
          <w:rFonts w:ascii="Arial" w:eastAsia="Calibri" w:hAnsi="Arial" w:cs="Arial"/>
          <w:color w:val="000000" w:themeColor="text1"/>
        </w:rPr>
        <w:t xml:space="preserve"> in this instance</w:t>
      </w:r>
      <w:r w:rsidR="0095281A" w:rsidRPr="00A16436">
        <w:rPr>
          <w:rFonts w:ascii="Arial" w:eastAsia="Calibri" w:hAnsi="Arial" w:cs="Arial"/>
          <w:color w:val="000000" w:themeColor="text1"/>
        </w:rPr>
        <w:t xml:space="preserve">. This </w:t>
      </w:r>
      <w:r w:rsidR="00F009D9" w:rsidRPr="00A16436">
        <w:rPr>
          <w:rFonts w:ascii="Arial" w:eastAsia="Calibri" w:hAnsi="Arial" w:cs="Arial"/>
          <w:color w:val="000000" w:themeColor="text1"/>
        </w:rPr>
        <w:t>distinction</w:t>
      </w:r>
      <w:r w:rsidR="0095281A" w:rsidRPr="00A16436">
        <w:rPr>
          <w:rFonts w:ascii="Arial" w:eastAsia="Calibri" w:hAnsi="Arial" w:cs="Arial"/>
          <w:color w:val="000000" w:themeColor="text1"/>
        </w:rPr>
        <w:t xml:space="preserve"> highlights that </w:t>
      </w:r>
      <w:r w:rsidR="00F009D9" w:rsidRPr="00A16436">
        <w:rPr>
          <w:rFonts w:ascii="Arial" w:eastAsia="Calibri" w:hAnsi="Arial" w:cs="Arial"/>
          <w:i/>
          <w:color w:val="000000" w:themeColor="text1"/>
        </w:rPr>
        <w:t>Re-enactments’</w:t>
      </w:r>
      <w:r w:rsidR="00F009D9" w:rsidRPr="00A16436">
        <w:rPr>
          <w:rFonts w:ascii="Arial" w:eastAsia="Calibri" w:hAnsi="Arial" w:cs="Arial"/>
          <w:color w:val="000000" w:themeColor="text1"/>
        </w:rPr>
        <w:t xml:space="preserve"> </w:t>
      </w:r>
      <w:r w:rsidR="0095281A" w:rsidRPr="00A16436">
        <w:rPr>
          <w:rFonts w:ascii="Arial" w:eastAsia="Calibri" w:hAnsi="Arial" w:cs="Arial"/>
          <w:color w:val="000000" w:themeColor="text1"/>
        </w:rPr>
        <w:t xml:space="preserve">concern cannot be strictly about faithfully re-constructing an ‘authentic’ lived experience or bridging epistemic divides between the body that knows an experience and the body that cannot know without occupying its unique point of view. </w:t>
      </w:r>
      <w:r w:rsidR="0095281A" w:rsidRPr="00A16436">
        <w:rPr>
          <w:rFonts w:ascii="Arial" w:eastAsia="Calibri" w:hAnsi="Arial" w:cs="Arial"/>
          <w:i/>
          <w:color w:val="000000" w:themeColor="text1"/>
        </w:rPr>
        <w:t>Re-enactments</w:t>
      </w:r>
      <w:r w:rsidR="0095281A" w:rsidRPr="00A16436">
        <w:rPr>
          <w:rFonts w:ascii="Arial" w:eastAsia="Calibri" w:hAnsi="Arial" w:cs="Arial"/>
          <w:color w:val="000000" w:themeColor="text1"/>
        </w:rPr>
        <w:t xml:space="preserve"> was rather conceived of as a critical interrogation of received ideas about immersive participation as a strategy toward a ‘fuller’ spectatorial experience as an audience-character. Furtherm</w:t>
      </w:r>
      <w:r w:rsidR="008263A5">
        <w:rPr>
          <w:rFonts w:ascii="Arial" w:eastAsia="Calibri" w:hAnsi="Arial" w:cs="Arial"/>
          <w:color w:val="000000" w:themeColor="text1"/>
        </w:rPr>
        <w:t>ore, it sought to problematis</w:t>
      </w:r>
      <w:r w:rsidR="000E5FD5">
        <w:rPr>
          <w:rFonts w:ascii="Arial" w:eastAsia="Calibri" w:hAnsi="Arial" w:cs="Arial"/>
          <w:color w:val="000000" w:themeColor="text1"/>
        </w:rPr>
        <w:t>e the</w:t>
      </w:r>
      <w:r w:rsidR="0095281A" w:rsidRPr="00A16436">
        <w:rPr>
          <w:rFonts w:ascii="Arial" w:eastAsia="Calibri" w:hAnsi="Arial" w:cs="Arial"/>
          <w:color w:val="000000" w:themeColor="text1"/>
        </w:rPr>
        <w:t xml:space="preserve"> radical and unrealisable promise that undergirds certain conceptions of ‘immersive’ performance via which the spectator might ‘be’ the other body. </w:t>
      </w:r>
      <w:r w:rsidR="0095281A" w:rsidRPr="00A16436">
        <w:rPr>
          <w:rFonts w:ascii="Arial" w:eastAsia="Calibri" w:hAnsi="Arial" w:cs="Arial"/>
          <w:i/>
          <w:color w:val="000000" w:themeColor="text1"/>
        </w:rPr>
        <w:t>Re-enactments</w:t>
      </w:r>
      <w:r w:rsidR="0095281A" w:rsidRPr="00A16436">
        <w:rPr>
          <w:rFonts w:ascii="Arial" w:eastAsia="Calibri" w:hAnsi="Arial" w:cs="Arial"/>
          <w:color w:val="000000" w:themeColor="text1"/>
        </w:rPr>
        <w:t xml:space="preserve"> is not a performance that attempts to offer ‘ownership’ over a fictional other’s dissociation; it is rather a participatory structure that draws on research in post-traumatic dissociation to place audiences within a continually deferred reality using the headphone form as an analogue for the narrator’s fragmented and dissociative mode of being in the world. The interest was to stage a productive tension between the immersed audience’s participation in staging a character’s actions in the immersive artwork, and the fact that the character’s anomalous perception of their dramatic world leaves them unable to feel as though they are participating inside their own lived experiences.</w:t>
      </w:r>
    </w:p>
    <w:p w14:paraId="21F6E508" w14:textId="18DA03AD" w:rsidR="0090514F" w:rsidRPr="0090514F" w:rsidRDefault="0090514F" w:rsidP="0090514F">
      <w:pPr>
        <w:tabs>
          <w:tab w:val="left" w:pos="284"/>
        </w:tabs>
        <w:spacing w:after="0" w:line="480" w:lineRule="auto"/>
        <w:jc w:val="both"/>
        <w:rPr>
          <w:rFonts w:ascii="Arial" w:eastAsia="Calibri" w:hAnsi="Arial" w:cs="Arial"/>
        </w:rPr>
      </w:pPr>
      <w:r w:rsidRPr="0090514F">
        <w:rPr>
          <w:rFonts w:ascii="Arial" w:eastAsia="Calibri" w:hAnsi="Arial" w:cs="Arial"/>
        </w:rPr>
        <w:tab/>
        <w:t xml:space="preserve">The noun ‘re-enactors’ requires examination to clarify precisely what kind of spectator the performance designates. The hyphenated verb ‘re-enact’ means to ‘act out (a past event)’ - ‘re’ originating from the Latin </w:t>
      </w:r>
      <w:r w:rsidRPr="0090514F">
        <w:rPr>
          <w:rFonts w:ascii="Arial" w:eastAsia="Calibri" w:hAnsi="Arial" w:cs="Arial"/>
          <w:i/>
        </w:rPr>
        <w:t>again, back</w:t>
      </w:r>
      <w:r w:rsidRPr="0090514F">
        <w:rPr>
          <w:rFonts w:ascii="Arial" w:eastAsia="Calibri" w:hAnsi="Arial" w:cs="Arial"/>
        </w:rPr>
        <w:t xml:space="preserve"> which prefixes the verb ‘enact’, meaning to ‘act out (a role or play) on stage’ (‘Re-enact’). In relation to historical re-enactments, Rebecca</w:t>
      </w:r>
      <w:r w:rsidRPr="0090514F">
        <w:rPr>
          <w:rFonts w:ascii="Arial" w:hAnsi="Arial" w:cs="Arial"/>
        </w:rPr>
        <w:t xml:space="preserve"> </w:t>
      </w:r>
      <w:r w:rsidRPr="0090514F">
        <w:rPr>
          <w:rFonts w:ascii="Arial" w:eastAsia="Calibri" w:hAnsi="Arial" w:cs="Arial"/>
        </w:rPr>
        <w:lastRenderedPageBreak/>
        <w:t xml:space="preserve">Schneider contends in </w:t>
      </w:r>
      <w:r w:rsidRPr="0090514F">
        <w:rPr>
          <w:rFonts w:ascii="Arial" w:eastAsia="Calibri" w:hAnsi="Arial" w:cs="Arial"/>
          <w:i/>
        </w:rPr>
        <w:t>Performing Remains: Art and War in Times of Theatrical Reenactment (</w:t>
      </w:r>
      <w:r w:rsidRPr="0090514F">
        <w:rPr>
          <w:rFonts w:ascii="Arial" w:eastAsia="Calibri" w:hAnsi="Arial" w:cs="Arial"/>
        </w:rPr>
        <w:t xml:space="preserve">2011) that ‘participants fight to “keep the past </w:t>
      </w:r>
      <w:r w:rsidRPr="0090514F">
        <w:rPr>
          <w:rFonts w:ascii="Arial" w:eastAsia="Calibri" w:hAnsi="Arial" w:cs="Arial"/>
          <w:i/>
        </w:rPr>
        <w:t>alive</w:t>
      </w:r>
      <w:r w:rsidRPr="0090514F">
        <w:rPr>
          <w:rFonts w:ascii="Arial" w:eastAsia="Calibri" w:hAnsi="Arial" w:cs="Arial"/>
        </w:rPr>
        <w:t>” […] The effort is to provoke an in time experience bearing some relation to “living”’ (37). And yet, any enactment or bodying of history in the</w:t>
      </w:r>
      <w:r w:rsidR="008263A5">
        <w:rPr>
          <w:rFonts w:ascii="Arial" w:eastAsia="Calibri" w:hAnsi="Arial" w:cs="Arial"/>
        </w:rPr>
        <w:t xml:space="preserve"> lived present might be recognis</w:t>
      </w:r>
      <w:r w:rsidRPr="0090514F">
        <w:rPr>
          <w:rFonts w:ascii="Arial" w:eastAsia="Calibri" w:hAnsi="Arial" w:cs="Arial"/>
        </w:rPr>
        <w:t xml:space="preserve">ed as a matter of ‘againness’ through the ‘manipulation of give-way signs of theatricality’ (32). Participation in a ‘re-enactment’ in this sense is an attempted retrieval of, and immersion within the past that resists the tell-tale signifiers of one’s contribution in the present to an ongoing cycle of ‘againness’. While most theatre might be understood as a form of re-enactment to some extent (if not a re-staging of historical events, then a re-staging of a dramatic </w:t>
      </w:r>
      <w:r w:rsidR="00684A70">
        <w:rPr>
          <w:rFonts w:ascii="Arial" w:eastAsia="Calibri" w:hAnsi="Arial" w:cs="Arial"/>
        </w:rPr>
        <w:t xml:space="preserve">or post-dramatic </w:t>
      </w:r>
      <w:r w:rsidRPr="0090514F">
        <w:rPr>
          <w:rFonts w:ascii="Arial" w:eastAsia="Calibri" w:hAnsi="Arial" w:cs="Arial"/>
        </w:rPr>
        <w:t>structure intended to be enacted multipl</w:t>
      </w:r>
      <w:r w:rsidR="00E45649">
        <w:rPr>
          <w:rFonts w:ascii="Arial" w:eastAsia="Calibri" w:hAnsi="Arial" w:cs="Arial"/>
        </w:rPr>
        <w:t>e times</w:t>
      </w:r>
      <w:r w:rsidRPr="0090514F">
        <w:rPr>
          <w:rFonts w:ascii="Arial" w:eastAsia="Calibri" w:hAnsi="Arial" w:cs="Arial"/>
        </w:rPr>
        <w:t>), inevitably not all theatre places the same participatory demands on its audience. Variously, the case</w:t>
      </w:r>
      <w:r w:rsidR="006F398A">
        <w:rPr>
          <w:rFonts w:ascii="Arial" w:eastAsia="Calibri" w:hAnsi="Arial" w:cs="Arial"/>
        </w:rPr>
        <w:t xml:space="preserve"> </w:t>
      </w:r>
      <w:r w:rsidRPr="0090514F">
        <w:rPr>
          <w:rFonts w:ascii="Arial" w:eastAsia="Calibri" w:hAnsi="Arial" w:cs="Arial"/>
        </w:rPr>
        <w:t xml:space="preserve">studies examined </w:t>
      </w:r>
      <w:r w:rsidRPr="00F841C7">
        <w:rPr>
          <w:rFonts w:ascii="Arial" w:eastAsia="Calibri" w:hAnsi="Arial" w:cs="Arial"/>
        </w:rPr>
        <w:t xml:space="preserve">in Part Two represent </w:t>
      </w:r>
      <w:r w:rsidRPr="0090514F">
        <w:rPr>
          <w:rFonts w:ascii="Arial" w:eastAsia="Calibri" w:hAnsi="Arial" w:cs="Arial"/>
        </w:rPr>
        <w:t>‘re-enactments’ of different kinds. They are predominantly framed as simulated acts of retrieval in which the audience are incorporated within the ‘theatrical’ artwork, bodying another’s history in the present to actuate another’s ‘there and then’ in the immersant’s ‘here and now’. As I have established, ‘immersion’ understood as the ‘eclipsing’ of the participants’ actual body with an avatar is a requisite component of a body transfer illusion, but it performs the simultaneous task of concealing ‘tell-tale signifiers’ of one’s contribution in the present towards immersion in another’s lived past. However, any act which implies the bodying of another’s post-traumatic experience adds another dimension of complexity to the staging of a re-enactment</w:t>
      </w:r>
      <w:r w:rsidRPr="0090514F">
        <w:rPr>
          <w:rFonts w:ascii="Arial" w:eastAsia="Calibri" w:hAnsi="Arial" w:cs="Arial"/>
          <w:color w:val="FF0000"/>
        </w:rPr>
        <w:t xml:space="preserve">. </w:t>
      </w:r>
    </w:p>
    <w:p w14:paraId="17BD1D01" w14:textId="59D00C7C" w:rsidR="0090514F" w:rsidRPr="0090514F" w:rsidRDefault="0090514F" w:rsidP="00CC3474">
      <w:pPr>
        <w:tabs>
          <w:tab w:val="left" w:pos="284"/>
        </w:tabs>
        <w:spacing w:after="0" w:line="480" w:lineRule="auto"/>
        <w:jc w:val="both"/>
        <w:rPr>
          <w:rFonts w:ascii="Arial" w:eastAsia="Calibri" w:hAnsi="Arial" w:cs="Arial"/>
        </w:rPr>
      </w:pPr>
      <w:r w:rsidRPr="0090514F">
        <w:rPr>
          <w:rFonts w:ascii="Arial" w:eastAsia="Calibri" w:hAnsi="Arial" w:cs="Arial"/>
        </w:rPr>
        <w:tab/>
        <w:t xml:space="preserve">In </w:t>
      </w:r>
      <w:r w:rsidR="00AD5DBA">
        <w:rPr>
          <w:rFonts w:ascii="Arial" w:eastAsia="Calibri" w:hAnsi="Arial" w:cs="Arial"/>
          <w:i/>
        </w:rPr>
        <w:t xml:space="preserve">Trauma-Tragedy: Symptoms of Contemporary Performance </w:t>
      </w:r>
      <w:r w:rsidR="00AD5DBA" w:rsidRPr="00AD5DBA">
        <w:rPr>
          <w:rFonts w:ascii="Arial" w:eastAsia="Calibri" w:hAnsi="Arial" w:cs="Arial"/>
        </w:rPr>
        <w:t>(2012)</w:t>
      </w:r>
      <w:r w:rsidR="00F841C7">
        <w:rPr>
          <w:rFonts w:ascii="Arial" w:eastAsia="Calibri" w:hAnsi="Arial" w:cs="Arial"/>
        </w:rPr>
        <w:t>,</w:t>
      </w:r>
      <w:r w:rsidR="00AD5DBA">
        <w:rPr>
          <w:rFonts w:ascii="Arial" w:eastAsia="Calibri" w:hAnsi="Arial" w:cs="Arial"/>
          <w:i/>
        </w:rPr>
        <w:t xml:space="preserve"> </w:t>
      </w:r>
      <w:r w:rsidR="00AD5DBA">
        <w:rPr>
          <w:rFonts w:ascii="Arial" w:eastAsia="Calibri" w:hAnsi="Arial" w:cs="Arial"/>
        </w:rPr>
        <w:t xml:space="preserve">Patrick Duggan </w:t>
      </w:r>
      <w:r w:rsidRPr="0090514F">
        <w:rPr>
          <w:rFonts w:ascii="Arial" w:eastAsia="Calibri" w:hAnsi="Arial" w:cs="Arial"/>
        </w:rPr>
        <w:t>draws out two performative elements in relation to the experience of trauma. Firstly, ‘trauma might be seen to perform itself, as it were, within a collapsing of time; in a sense the inability to ‘exist in the present’ is a traumatic performative disruption/disturbance of time’</w:t>
      </w:r>
      <w:r w:rsidR="00AD5DBA">
        <w:rPr>
          <w:rFonts w:ascii="Arial" w:eastAsia="Calibri" w:hAnsi="Arial" w:cs="Arial"/>
        </w:rPr>
        <w:t xml:space="preserve"> (4)</w:t>
      </w:r>
      <w:r w:rsidRPr="0090514F">
        <w:rPr>
          <w:rFonts w:ascii="Arial" w:eastAsia="Calibri" w:hAnsi="Arial" w:cs="Arial"/>
        </w:rPr>
        <w:t xml:space="preserve">. </w:t>
      </w:r>
      <w:r w:rsidR="006F398A">
        <w:rPr>
          <w:rFonts w:ascii="Arial" w:eastAsia="Calibri" w:hAnsi="Arial" w:cs="Arial"/>
        </w:rPr>
        <w:t>S</w:t>
      </w:r>
      <w:r w:rsidRPr="0090514F">
        <w:rPr>
          <w:rFonts w:ascii="Arial" w:eastAsia="Calibri" w:hAnsi="Arial" w:cs="Arial"/>
        </w:rPr>
        <w:t>econdly, the ‘survivor-sufferer might be seen to perform the symptoms of their suffering’</w:t>
      </w:r>
      <w:r w:rsidR="00AD5DBA">
        <w:rPr>
          <w:rFonts w:ascii="Arial" w:eastAsia="Calibri" w:hAnsi="Arial" w:cs="Arial"/>
        </w:rPr>
        <w:t xml:space="preserve"> (5)</w:t>
      </w:r>
      <w:r w:rsidRPr="0090514F">
        <w:rPr>
          <w:rFonts w:ascii="Arial" w:eastAsia="Calibri" w:hAnsi="Arial" w:cs="Arial"/>
        </w:rPr>
        <w:t xml:space="preserve">. The notion of performing symptoms elides with Roger Luckhurst’s contention in </w:t>
      </w:r>
      <w:r w:rsidRPr="0090514F">
        <w:rPr>
          <w:rFonts w:ascii="Arial" w:eastAsia="Calibri" w:hAnsi="Arial" w:cs="Arial"/>
          <w:i/>
        </w:rPr>
        <w:t>The Trauma Question</w:t>
      </w:r>
      <w:r w:rsidRPr="0090514F">
        <w:rPr>
          <w:rFonts w:ascii="Arial" w:eastAsia="Calibri" w:hAnsi="Arial" w:cs="Arial"/>
        </w:rPr>
        <w:t xml:space="preserve"> (2008) that individuals, collectives and nations can become trapped in ‘cycles of uncomprehending repetition’ until such time as that repetition becomes a process </w:t>
      </w:r>
      <w:r w:rsidRPr="0090514F">
        <w:rPr>
          <w:rFonts w:ascii="Arial" w:eastAsia="Calibri" w:hAnsi="Arial" w:cs="Arial"/>
        </w:rPr>
        <w:lastRenderedPageBreak/>
        <w:t>of ‘healthy analytic […] “working through”’</w:t>
      </w:r>
      <w:r w:rsidR="00AD5DBA">
        <w:rPr>
          <w:rFonts w:ascii="Arial" w:eastAsia="Calibri" w:hAnsi="Arial" w:cs="Arial"/>
        </w:rPr>
        <w:t xml:space="preserve"> (9)</w:t>
      </w:r>
      <w:r w:rsidRPr="0090514F">
        <w:rPr>
          <w:rFonts w:ascii="Arial" w:eastAsia="Calibri" w:hAnsi="Arial" w:cs="Arial"/>
        </w:rPr>
        <w:t xml:space="preserve">. These performative elements to post-traumatic experience are central to an understanding of the narrator in </w:t>
      </w:r>
      <w:r w:rsidRPr="0090514F">
        <w:rPr>
          <w:rFonts w:ascii="Arial" w:eastAsia="Calibri" w:hAnsi="Arial" w:cs="Arial"/>
          <w:i/>
        </w:rPr>
        <w:t>Re-enactments</w:t>
      </w:r>
      <w:r w:rsidRPr="0090514F">
        <w:rPr>
          <w:rFonts w:ascii="Arial" w:eastAsia="Calibri" w:hAnsi="Arial" w:cs="Arial"/>
        </w:rPr>
        <w:t xml:space="preserve"> who implements immersive role-playing to counteract his inability to feel ‘present’, but the acts become an infinite regress of ‘working through’ without resolution. A tension is staged in the performance between the content of the narrative and its mode of presentation; the participation of the audience in </w:t>
      </w:r>
      <w:r w:rsidRPr="0090514F">
        <w:rPr>
          <w:rFonts w:ascii="Arial" w:eastAsia="Calibri" w:hAnsi="Arial" w:cs="Arial"/>
          <w:i/>
        </w:rPr>
        <w:t>Re-enactments</w:t>
      </w:r>
      <w:r w:rsidRPr="0090514F">
        <w:rPr>
          <w:rFonts w:ascii="Arial" w:eastAsia="Calibri" w:hAnsi="Arial" w:cs="Arial"/>
        </w:rPr>
        <w:t xml:space="preserve"> cannot satisfy the narrator’s desire to feel ‘real’, since the retrieved events are always already twice behaved, as per the definition of ‘re-enactment’ </w:t>
      </w:r>
      <w:r w:rsidR="00CC3474">
        <w:rPr>
          <w:rFonts w:ascii="Arial" w:eastAsia="Calibri" w:hAnsi="Arial" w:cs="Arial"/>
        </w:rPr>
        <w:t>as an</w:t>
      </w:r>
      <w:r w:rsidRPr="0090514F">
        <w:rPr>
          <w:rFonts w:ascii="Arial" w:eastAsia="Calibri" w:hAnsi="Arial" w:cs="Arial"/>
        </w:rPr>
        <w:t xml:space="preserve"> ‘act</w:t>
      </w:r>
      <w:r w:rsidR="00CC3474">
        <w:rPr>
          <w:rFonts w:ascii="Arial" w:eastAsia="Calibri" w:hAnsi="Arial" w:cs="Arial"/>
        </w:rPr>
        <w:t>ing</w:t>
      </w:r>
      <w:r w:rsidRPr="0090514F">
        <w:rPr>
          <w:rFonts w:ascii="Arial" w:eastAsia="Calibri" w:hAnsi="Arial" w:cs="Arial"/>
        </w:rPr>
        <w:t xml:space="preserve"> out (</w:t>
      </w:r>
      <w:r w:rsidR="00CC3474">
        <w:rPr>
          <w:rFonts w:ascii="Arial" w:eastAsia="Calibri" w:hAnsi="Arial" w:cs="Arial"/>
          <w:i/>
        </w:rPr>
        <w:t>of a</w:t>
      </w:r>
      <w:r w:rsidRPr="0090514F">
        <w:rPr>
          <w:rFonts w:ascii="Arial" w:eastAsia="Calibri" w:hAnsi="Arial" w:cs="Arial"/>
          <w:i/>
        </w:rPr>
        <w:t xml:space="preserve"> past event</w:t>
      </w:r>
      <w:r w:rsidRPr="0090514F">
        <w:rPr>
          <w:rFonts w:ascii="Arial" w:eastAsia="Calibri" w:hAnsi="Arial" w:cs="Arial"/>
        </w:rPr>
        <w:t xml:space="preserve">)’. A ‘hyperreality’ is staged within which the narrator deliberately aims to blur the distinctions between simulated and real events. His reincarnated memories parallel Umberto Eco’s notion of ‘authentic fakes’ in </w:t>
      </w:r>
      <w:r w:rsidRPr="0090514F">
        <w:rPr>
          <w:rFonts w:ascii="Arial" w:eastAsia="Calibri" w:hAnsi="Arial" w:cs="Arial"/>
          <w:i/>
        </w:rPr>
        <w:t>Travels in Hyperreality</w:t>
      </w:r>
      <w:r w:rsidRPr="0090514F">
        <w:rPr>
          <w:rFonts w:ascii="Arial" w:eastAsia="Calibri" w:hAnsi="Arial" w:cs="Arial"/>
        </w:rPr>
        <w:t xml:space="preserve"> (1987), as the narrator radically conceives of his re-enactors as a ‘“sign” that will subsequently be forgotten as such: the sign aims to be the thing, to abolish the distinction of the reference’ (6-7). The narrator-as-re-enactor immerses themselves within historical reconstructions as a strategy to feel ‘all there’</w:t>
      </w:r>
      <w:r w:rsidR="006F398A">
        <w:rPr>
          <w:rFonts w:ascii="Arial" w:eastAsia="Calibri" w:hAnsi="Arial" w:cs="Arial"/>
        </w:rPr>
        <w:t>,</w:t>
      </w:r>
      <w:r w:rsidRPr="0090514F">
        <w:rPr>
          <w:rFonts w:ascii="Arial" w:eastAsia="Calibri" w:hAnsi="Arial" w:cs="Arial"/>
        </w:rPr>
        <w:t xml:space="preserve"> and this ‘unreality’ substitutes real presence. </w:t>
      </w:r>
      <w:r w:rsidR="006F398A">
        <w:rPr>
          <w:rFonts w:ascii="Arial" w:eastAsia="Calibri" w:hAnsi="Arial" w:cs="Arial"/>
        </w:rPr>
        <w:t>However</w:t>
      </w:r>
      <w:r w:rsidR="00CC3474">
        <w:rPr>
          <w:rFonts w:ascii="Arial" w:eastAsia="Calibri" w:hAnsi="Arial" w:cs="Arial"/>
        </w:rPr>
        <w:t>,</w:t>
      </w:r>
      <w:r w:rsidRPr="0090514F">
        <w:rPr>
          <w:rFonts w:ascii="Arial" w:eastAsia="Calibri" w:hAnsi="Arial" w:cs="Arial"/>
        </w:rPr>
        <w:t xml:space="preserve"> vicarious participation, film lighting and pre</w:t>
      </w:r>
      <w:r w:rsidR="006F398A">
        <w:rPr>
          <w:rFonts w:ascii="Arial" w:eastAsia="Calibri" w:hAnsi="Arial" w:cs="Arial"/>
        </w:rPr>
        <w:t>-</w:t>
      </w:r>
      <w:r w:rsidRPr="0090514F">
        <w:rPr>
          <w:rFonts w:ascii="Arial" w:eastAsia="Calibri" w:hAnsi="Arial" w:cs="Arial"/>
        </w:rPr>
        <w:t>set marks for the re-enactors to ‘hit’ (indicating the positions of characters on the film sets), are all ‘give-way signs’ exposing artifice in the present and incomplete immersion in the past. Schneider notes that the discrete act of re-enacting is ‘never temporally singular nor straightforward but double, triple, or done “a million times before”’</w:t>
      </w:r>
      <w:r w:rsidR="00CC3474">
        <w:rPr>
          <w:rFonts w:ascii="Arial" w:eastAsia="Calibri" w:hAnsi="Arial" w:cs="Arial"/>
        </w:rPr>
        <w:t xml:space="preserve"> </w:t>
      </w:r>
      <w:r w:rsidR="00CC3474" w:rsidRPr="00A16436">
        <w:rPr>
          <w:rFonts w:ascii="Arial" w:eastAsia="Calibri" w:hAnsi="Arial" w:cs="Arial"/>
          <w:color w:val="000000" w:themeColor="text1"/>
        </w:rPr>
        <w:t>(32-33)</w:t>
      </w:r>
      <w:r w:rsidRPr="00A16436">
        <w:rPr>
          <w:rFonts w:ascii="Arial" w:eastAsia="Calibri" w:hAnsi="Arial" w:cs="Arial"/>
          <w:color w:val="000000" w:themeColor="text1"/>
        </w:rPr>
        <w:t xml:space="preserve">. </w:t>
      </w:r>
      <w:r w:rsidRPr="0090514F">
        <w:rPr>
          <w:rFonts w:ascii="Arial" w:eastAsia="Calibri" w:hAnsi="Arial" w:cs="Arial"/>
        </w:rPr>
        <w:t xml:space="preserve">The multiply revisited event of the ‘re’-enactment, which aligns with the aforementioned notion of Warholian reproducibility and copies without originals, becomes itself an obstruction to the narrator’s desire for authentic lived experience. Furthermore, his desire to ‘exist in the present’ cannot be fulfilled by immersive reconstruction, as there is a tension between immersivity’s promise of </w:t>
      </w:r>
      <w:r w:rsidRPr="0090514F">
        <w:rPr>
          <w:rFonts w:ascii="Arial" w:eastAsia="Calibri" w:hAnsi="Arial" w:cs="Arial"/>
          <w:i/>
        </w:rPr>
        <w:t>presence,</w:t>
      </w:r>
      <w:r w:rsidRPr="0090514F">
        <w:rPr>
          <w:rFonts w:ascii="Arial" w:eastAsia="Calibri" w:hAnsi="Arial" w:cs="Arial"/>
        </w:rPr>
        <w:t xml:space="preserve"> of </w:t>
      </w:r>
      <w:r w:rsidR="006F398A">
        <w:rPr>
          <w:rFonts w:ascii="Arial" w:eastAsia="Calibri" w:hAnsi="Arial" w:cs="Arial"/>
        </w:rPr>
        <w:t>‘</w:t>
      </w:r>
      <w:r w:rsidRPr="0090514F">
        <w:rPr>
          <w:rFonts w:ascii="Arial" w:eastAsia="Calibri" w:hAnsi="Arial" w:cs="Arial"/>
        </w:rPr>
        <w:t>being there</w:t>
      </w:r>
      <w:r w:rsidR="006F398A">
        <w:rPr>
          <w:rFonts w:ascii="Arial" w:eastAsia="Calibri" w:hAnsi="Arial" w:cs="Arial"/>
        </w:rPr>
        <w:t>’</w:t>
      </w:r>
      <w:r w:rsidRPr="0090514F">
        <w:rPr>
          <w:rFonts w:ascii="Arial" w:eastAsia="Calibri" w:hAnsi="Arial" w:cs="Arial"/>
        </w:rPr>
        <w:t xml:space="preserve">, and the fact that the </w:t>
      </w:r>
      <w:r w:rsidR="006F398A">
        <w:rPr>
          <w:rFonts w:ascii="Arial" w:eastAsia="Calibri" w:hAnsi="Arial" w:cs="Arial"/>
        </w:rPr>
        <w:t>‘</w:t>
      </w:r>
      <w:r w:rsidRPr="0090514F">
        <w:rPr>
          <w:rFonts w:ascii="Arial" w:eastAsia="Calibri" w:hAnsi="Arial" w:cs="Arial"/>
        </w:rPr>
        <w:t>there</w:t>
      </w:r>
      <w:r w:rsidR="006F398A">
        <w:rPr>
          <w:rFonts w:ascii="Arial" w:eastAsia="Calibri" w:hAnsi="Arial" w:cs="Arial"/>
        </w:rPr>
        <w:t>’</w:t>
      </w:r>
      <w:r w:rsidRPr="0090514F">
        <w:rPr>
          <w:rFonts w:ascii="Arial" w:eastAsia="Calibri" w:hAnsi="Arial" w:cs="Arial"/>
        </w:rPr>
        <w:t xml:space="preserve"> that the narrator wishes to be is always other than where he resides</w:t>
      </w:r>
      <w:r w:rsidR="006F398A">
        <w:rPr>
          <w:rFonts w:ascii="Arial" w:eastAsia="Calibri" w:hAnsi="Arial" w:cs="Arial"/>
        </w:rPr>
        <w:t>:</w:t>
      </w:r>
      <w:r w:rsidRPr="0090514F">
        <w:rPr>
          <w:rFonts w:ascii="Arial" w:eastAsia="Calibri" w:hAnsi="Arial" w:cs="Arial"/>
        </w:rPr>
        <w:t xml:space="preserve"> namely, immers</w:t>
      </w:r>
      <w:r w:rsidR="00041266">
        <w:rPr>
          <w:rFonts w:ascii="Arial" w:eastAsia="Calibri" w:hAnsi="Arial" w:cs="Arial"/>
        </w:rPr>
        <w:t xml:space="preserve">ed </w:t>
      </w:r>
      <w:r w:rsidRPr="0090514F">
        <w:rPr>
          <w:rFonts w:ascii="Arial" w:eastAsia="Calibri" w:hAnsi="Arial" w:cs="Arial"/>
        </w:rPr>
        <w:t xml:space="preserve">inside his memories but, by association, inside the inaccessible elsewhere of his untraumatised body </w:t>
      </w:r>
      <w:r w:rsidRPr="0090514F">
        <w:rPr>
          <w:rFonts w:ascii="Arial" w:eastAsia="Calibri" w:hAnsi="Arial" w:cs="Arial"/>
          <w:i/>
        </w:rPr>
        <w:t>prior</w:t>
      </w:r>
      <w:r w:rsidRPr="0090514F">
        <w:rPr>
          <w:rFonts w:ascii="Arial" w:eastAsia="Calibri" w:hAnsi="Arial" w:cs="Arial"/>
        </w:rPr>
        <w:t xml:space="preserve"> to his accident. In this respect, </w:t>
      </w:r>
      <w:r w:rsidRPr="0090514F">
        <w:rPr>
          <w:rFonts w:ascii="Arial" w:eastAsia="Calibri" w:hAnsi="Arial" w:cs="Arial"/>
          <w:i/>
        </w:rPr>
        <w:t>Re-enactments</w:t>
      </w:r>
      <w:r w:rsidRPr="0090514F">
        <w:rPr>
          <w:rFonts w:ascii="Arial" w:eastAsia="Calibri" w:hAnsi="Arial" w:cs="Arial"/>
        </w:rPr>
        <w:t xml:space="preserve"> operates as a metaphor to think through the theatrical limits of the ontology I </w:t>
      </w:r>
      <w:r w:rsidRPr="0090514F">
        <w:rPr>
          <w:rFonts w:ascii="Arial" w:eastAsia="Calibri" w:hAnsi="Arial" w:cs="Arial"/>
        </w:rPr>
        <w:lastRenderedPageBreak/>
        <w:t>have advanced by situating the audience as intermediaries between a fictional protagonist’s dissociated experience in the present and his irreconcilable desire to re-embody his past.</w:t>
      </w:r>
    </w:p>
    <w:p w14:paraId="26B4DD59" w14:textId="7ECBCE9F" w:rsidR="00706701" w:rsidRDefault="0090514F" w:rsidP="00D652DB">
      <w:pPr>
        <w:spacing w:after="0" w:line="480" w:lineRule="auto"/>
        <w:ind w:firstLine="284"/>
        <w:jc w:val="both"/>
        <w:rPr>
          <w:rFonts w:ascii="Arial" w:hAnsi="Arial" w:cs="Arial"/>
        </w:rPr>
      </w:pPr>
      <w:r w:rsidRPr="0090514F">
        <w:rPr>
          <w:rFonts w:ascii="Arial" w:eastAsia="Calibri" w:hAnsi="Arial" w:cs="Arial"/>
        </w:rPr>
        <w:t>Regardless of the fidelity of the immersive environment within which participants are surrounded, audiences are never unaware of immersive performance’s devices or contrivances.</w:t>
      </w:r>
      <w:r w:rsidRPr="0090514F">
        <w:rPr>
          <w:rFonts w:ascii="Arial" w:eastAsia="Calibri" w:hAnsi="Arial" w:cs="Arial"/>
          <w:vertAlign w:val="superscript"/>
        </w:rPr>
        <w:t xml:space="preserve"> </w:t>
      </w:r>
      <w:r w:rsidRPr="0090514F">
        <w:rPr>
          <w:rFonts w:ascii="Arial" w:eastAsia="Calibri" w:hAnsi="Arial" w:cs="Arial"/>
          <w:i/>
        </w:rPr>
        <w:t>Re-enactments</w:t>
      </w:r>
      <w:r w:rsidRPr="0090514F">
        <w:rPr>
          <w:rFonts w:ascii="Arial" w:eastAsia="Calibri" w:hAnsi="Arial" w:cs="Arial"/>
        </w:rPr>
        <w:t xml:space="preserve"> exploits this paradox by never permitting its re-enactors a fixed position or a single identity that can be ‘owned’ throughout the performance</w:t>
      </w:r>
      <w:r w:rsidR="00F841C7">
        <w:rPr>
          <w:rFonts w:ascii="Arial" w:eastAsia="Calibri" w:hAnsi="Arial" w:cs="Arial"/>
        </w:rPr>
        <w:t xml:space="preserve"> (unlike the case</w:t>
      </w:r>
      <w:r w:rsidR="006F398A">
        <w:rPr>
          <w:rFonts w:ascii="Arial" w:eastAsia="Calibri" w:hAnsi="Arial" w:cs="Arial"/>
        </w:rPr>
        <w:t xml:space="preserve"> </w:t>
      </w:r>
      <w:r w:rsidR="00F841C7">
        <w:rPr>
          <w:rFonts w:ascii="Arial" w:eastAsia="Calibri" w:hAnsi="Arial" w:cs="Arial"/>
        </w:rPr>
        <w:t>studies in Chapters 4 and 5)</w:t>
      </w:r>
      <w:r w:rsidRPr="0090514F">
        <w:rPr>
          <w:rFonts w:ascii="Arial" w:eastAsia="Calibri" w:hAnsi="Arial" w:cs="Arial"/>
        </w:rPr>
        <w:t xml:space="preserve">. </w:t>
      </w:r>
      <w:r w:rsidRPr="0090514F">
        <w:rPr>
          <w:rFonts w:ascii="Arial" w:hAnsi="Arial" w:cs="Arial"/>
        </w:rPr>
        <w:t xml:space="preserve">Participants are transitioned </w:t>
      </w:r>
      <w:r w:rsidR="006F398A" w:rsidRPr="0090514F">
        <w:rPr>
          <w:rFonts w:ascii="Arial" w:hAnsi="Arial" w:cs="Arial"/>
        </w:rPr>
        <w:t xml:space="preserve">fluidly </w:t>
      </w:r>
      <w:r w:rsidRPr="0090514F">
        <w:rPr>
          <w:rFonts w:ascii="Arial" w:hAnsi="Arial" w:cs="Arial"/>
        </w:rPr>
        <w:t>between different performing roles (e.g. re-enactor B’s instructions bifurcate from the rest of the group, who later re-encounter him/her in a hospital bed as the narrator regaining consciousness from the accident). Furthermore, the atomising of the participating group with different sets of interlocking instructions for action produces a dramaturgy of partialness that disturbs consensus reality by instating a ‘need-to-know’ reality. T</w:t>
      </w:r>
      <w:r w:rsidRPr="0090514F">
        <w:rPr>
          <w:rFonts w:ascii="Arial" w:eastAsia="Calibri" w:hAnsi="Arial" w:cs="Arial"/>
        </w:rPr>
        <w:t>he unknowability of other</w:t>
      </w:r>
      <w:r w:rsidR="006F398A">
        <w:rPr>
          <w:rFonts w:ascii="Arial" w:eastAsia="Calibri" w:hAnsi="Arial" w:cs="Arial"/>
        </w:rPr>
        <w:t>s’</w:t>
      </w:r>
      <w:r w:rsidRPr="0090514F">
        <w:rPr>
          <w:rFonts w:ascii="Arial" w:eastAsia="Calibri" w:hAnsi="Arial" w:cs="Arial"/>
        </w:rPr>
        <w:t xml:space="preserve"> audio instructions constructs inequities of information and disrupts the immersive promise of access</w:t>
      </w:r>
      <w:r w:rsidR="006F398A">
        <w:rPr>
          <w:rFonts w:ascii="Arial" w:eastAsia="Calibri" w:hAnsi="Arial" w:cs="Arial"/>
        </w:rPr>
        <w:t>,</w:t>
      </w:r>
      <w:r w:rsidRPr="0090514F">
        <w:rPr>
          <w:rFonts w:ascii="Arial" w:eastAsia="Calibri" w:hAnsi="Arial" w:cs="Arial"/>
        </w:rPr>
        <w:t xml:space="preserve"> of being </w:t>
      </w:r>
      <w:r w:rsidR="006F398A">
        <w:rPr>
          <w:rFonts w:ascii="Arial" w:eastAsia="Calibri" w:hAnsi="Arial" w:cs="Arial"/>
        </w:rPr>
        <w:t xml:space="preserve">fully </w:t>
      </w:r>
      <w:r w:rsidRPr="0090514F">
        <w:rPr>
          <w:rFonts w:ascii="Arial" w:eastAsia="Calibri" w:hAnsi="Arial" w:cs="Arial"/>
        </w:rPr>
        <w:t xml:space="preserve">‘in on it’. </w:t>
      </w:r>
      <w:r w:rsidRPr="0090514F">
        <w:rPr>
          <w:rFonts w:ascii="Arial" w:hAnsi="Arial" w:cs="Arial"/>
        </w:rPr>
        <w:t xml:space="preserve">It is the impossibility of occupying or knowing the narrator’s experience, since one cannot be ‘immersed’ through the lens of a dissociated subject, that provides a space to stage a productive agitation to the immersive promise of ‘experiencing more fully’. The problematizing of this ontology within a theatre event was borne out of an interest in critiquing </w:t>
      </w:r>
      <w:r w:rsidRPr="0090514F">
        <w:rPr>
          <w:rFonts w:ascii="Arial" w:hAnsi="Arial" w:cs="Arial"/>
          <w:i/>
        </w:rPr>
        <w:t>soi disant</w:t>
      </w:r>
      <w:r w:rsidRPr="0090514F">
        <w:rPr>
          <w:rFonts w:ascii="Arial" w:hAnsi="Arial" w:cs="Arial"/>
        </w:rPr>
        <w:t xml:space="preserve"> immersive practices that have exploited the form as a vehicle through which audiences might, for example, </w:t>
      </w:r>
      <w:r w:rsidR="005A1AAB">
        <w:rPr>
          <w:rFonts w:ascii="Arial" w:hAnsi="Arial" w:cs="Arial"/>
        </w:rPr>
        <w:t>‘</w:t>
      </w:r>
      <w:r w:rsidRPr="0090514F">
        <w:rPr>
          <w:rFonts w:ascii="Arial" w:hAnsi="Arial" w:cs="Arial"/>
        </w:rPr>
        <w:t>know</w:t>
      </w:r>
      <w:r w:rsidR="005A1AAB">
        <w:rPr>
          <w:rFonts w:ascii="Arial" w:hAnsi="Arial" w:cs="Arial"/>
        </w:rPr>
        <w:t>’</w:t>
      </w:r>
      <w:r w:rsidRPr="0090514F">
        <w:rPr>
          <w:rFonts w:ascii="Arial" w:hAnsi="Arial" w:cs="Arial"/>
        </w:rPr>
        <w:t xml:space="preserve"> extreme events of trauma such as the ‘physical and psychological insanity’ of the gas chambers at Auschwitz-Birkenau by way of a theatrical representation (</w:t>
      </w:r>
      <w:r w:rsidR="00764254">
        <w:rPr>
          <w:rFonts w:ascii="Arial" w:hAnsi="Arial" w:cs="Arial"/>
        </w:rPr>
        <w:t xml:space="preserve">in </w:t>
      </w:r>
      <w:r w:rsidRPr="0090514F">
        <w:rPr>
          <w:rFonts w:ascii="Arial" w:hAnsi="Arial" w:cs="Arial"/>
        </w:rPr>
        <w:t xml:space="preserve">Badac Theatre’s </w:t>
      </w:r>
      <w:r w:rsidRPr="0090514F">
        <w:rPr>
          <w:rFonts w:ascii="Arial" w:hAnsi="Arial" w:cs="Arial"/>
          <w:i/>
        </w:rPr>
        <w:t>The Factory</w:t>
      </w:r>
      <w:r w:rsidRPr="0090514F">
        <w:rPr>
          <w:rFonts w:ascii="Arial" w:hAnsi="Arial" w:cs="Arial"/>
        </w:rPr>
        <w:t>) (‘The Factory’). The result</w:t>
      </w:r>
      <w:r w:rsidR="00041266">
        <w:rPr>
          <w:rFonts w:ascii="Arial" w:hAnsi="Arial" w:cs="Arial"/>
        </w:rPr>
        <w:t xml:space="preserve"> </w:t>
      </w:r>
      <w:r w:rsidRPr="0090514F">
        <w:rPr>
          <w:rFonts w:ascii="Arial" w:hAnsi="Arial" w:cs="Arial"/>
        </w:rPr>
        <w:t xml:space="preserve">of this troubling logic in adjacent manifestations of ‘immersive theatre’ is to simply position audiences as passive enactors of historic acts of suffering, replicating inequities of power to which any act of resistance ultimately brings the audience only closer to the mechanics of </w:t>
      </w:r>
      <w:r w:rsidR="005A1AAB">
        <w:rPr>
          <w:rFonts w:ascii="Arial" w:hAnsi="Arial" w:cs="Arial"/>
        </w:rPr>
        <w:t xml:space="preserve">theatrical </w:t>
      </w:r>
      <w:r w:rsidRPr="0090514F">
        <w:rPr>
          <w:rFonts w:ascii="Arial" w:hAnsi="Arial" w:cs="Arial"/>
        </w:rPr>
        <w:t xml:space="preserve">representation. The inevitable resistance of a spectator-character to the commands of an actor-Nazi soldier can only possibly expose the limitations of a theatrical simulation to be the thing that it professes to simulate. Reflexive to these ethically problematic acts of immersion, </w:t>
      </w:r>
      <w:r w:rsidRPr="0090514F">
        <w:rPr>
          <w:rFonts w:ascii="Arial" w:hAnsi="Arial" w:cs="Arial"/>
          <w:i/>
        </w:rPr>
        <w:t>Re-enactments</w:t>
      </w:r>
      <w:r w:rsidRPr="0090514F">
        <w:rPr>
          <w:rFonts w:ascii="Arial" w:hAnsi="Arial" w:cs="Arial"/>
        </w:rPr>
        <w:t xml:space="preserve"> apprehends the immersive reconstruction</w:t>
      </w:r>
    </w:p>
    <w:p w14:paraId="1CC30F6C" w14:textId="2A446274" w:rsidR="00EB38B0" w:rsidRPr="00D652DB" w:rsidRDefault="00EB38B0" w:rsidP="00D652DB">
      <w:pPr>
        <w:spacing w:after="0"/>
        <w:jc w:val="both"/>
        <w:rPr>
          <w:rFonts w:ascii="Arial" w:eastAsia="Calibri" w:hAnsi="Arial" w:cs="Arial"/>
          <w:sz w:val="20"/>
          <w:szCs w:val="20"/>
        </w:rPr>
      </w:pPr>
      <w:r w:rsidRPr="00D652DB">
        <w:rPr>
          <w:rFonts w:ascii="Arial" w:eastAsia="Calibri" w:hAnsi="Arial" w:cs="Arial"/>
          <w:noProof/>
          <w:sz w:val="20"/>
          <w:szCs w:val="20"/>
          <w:lang w:val="en-US"/>
        </w:rPr>
        <w:lastRenderedPageBreak/>
        <w:drawing>
          <wp:inline distT="0" distB="0" distL="0" distR="0" wp14:anchorId="0837E41A" wp14:editId="63366547">
            <wp:extent cx="2808000" cy="1872000"/>
            <wp:effectExtent l="0" t="0" r="0" b="0"/>
            <wp:docPr id="1" name="Picture 1" descr="R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inline>
        </w:drawing>
      </w:r>
      <w:r w:rsidRPr="0090514F">
        <w:rPr>
          <w:rFonts w:ascii="Arial" w:eastAsia="Calibri" w:hAnsi="Arial" w:cs="Arial"/>
          <w:sz w:val="20"/>
          <w:szCs w:val="20"/>
        </w:rPr>
        <w:t xml:space="preserve">  </w:t>
      </w:r>
      <w:r w:rsidRPr="00D652DB">
        <w:rPr>
          <w:rFonts w:ascii="Arial" w:eastAsia="Calibri" w:hAnsi="Arial" w:cs="Arial"/>
          <w:noProof/>
          <w:sz w:val="20"/>
          <w:szCs w:val="20"/>
          <w:lang w:val="en-US"/>
        </w:rPr>
        <w:drawing>
          <wp:inline distT="0" distB="0" distL="0" distR="0" wp14:anchorId="38D84F98" wp14:editId="5D72399B">
            <wp:extent cx="2817456" cy="1872000"/>
            <wp:effectExtent l="0" t="0" r="2540" b="0"/>
            <wp:docPr id="2" name="Picture 2" descr="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7456" cy="1872000"/>
                    </a:xfrm>
                    <a:prstGeom prst="rect">
                      <a:avLst/>
                    </a:prstGeom>
                    <a:noFill/>
                    <a:ln>
                      <a:noFill/>
                    </a:ln>
                  </pic:spPr>
                </pic:pic>
              </a:graphicData>
            </a:graphic>
          </wp:inline>
        </w:drawing>
      </w:r>
    </w:p>
    <w:p w14:paraId="023361B4" w14:textId="77777777" w:rsidR="00EB38B0" w:rsidRDefault="00EB38B0" w:rsidP="00706701">
      <w:pPr>
        <w:tabs>
          <w:tab w:val="left" w:pos="4590"/>
        </w:tabs>
        <w:spacing w:after="0"/>
        <w:jc w:val="both"/>
        <w:rPr>
          <w:rFonts w:ascii="Arial" w:hAnsi="Arial" w:cs="Arial"/>
        </w:rPr>
      </w:pPr>
      <w:r w:rsidRPr="004907A7">
        <w:rPr>
          <w:rFonts w:ascii="Arial" w:eastAsia="Calibri" w:hAnsi="Arial" w:cs="Arial"/>
          <w:color w:val="000000" w:themeColor="text1"/>
          <w:sz w:val="18"/>
          <w:szCs w:val="18"/>
        </w:rPr>
        <w:t>Fig. 28: Analogue’s</w:t>
      </w:r>
      <w:r w:rsidRPr="004907A7">
        <w:rPr>
          <w:rFonts w:ascii="Arial" w:eastAsia="Calibri" w:hAnsi="Arial" w:cs="Arial"/>
          <w:i/>
          <w:color w:val="000000" w:themeColor="text1"/>
          <w:sz w:val="18"/>
          <w:szCs w:val="18"/>
        </w:rPr>
        <w:t xml:space="preserve"> Re-</w:t>
      </w:r>
      <w:r>
        <w:rPr>
          <w:rFonts w:ascii="Arial" w:eastAsia="Calibri" w:hAnsi="Arial" w:cs="Arial"/>
          <w:i/>
          <w:color w:val="000000" w:themeColor="text1"/>
          <w:sz w:val="18"/>
          <w:szCs w:val="18"/>
        </w:rPr>
        <w:t>e</w:t>
      </w:r>
      <w:r w:rsidRPr="004907A7">
        <w:rPr>
          <w:rFonts w:ascii="Arial" w:eastAsia="Calibri" w:hAnsi="Arial" w:cs="Arial"/>
          <w:i/>
          <w:color w:val="000000" w:themeColor="text1"/>
          <w:sz w:val="18"/>
          <w:szCs w:val="18"/>
        </w:rPr>
        <w:t xml:space="preserve">nactments. </w:t>
      </w:r>
      <w:r w:rsidRPr="004907A7">
        <w:rPr>
          <w:rFonts w:ascii="Arial" w:eastAsia="Calibri" w:hAnsi="Arial" w:cs="Arial"/>
          <w:color w:val="000000" w:themeColor="text1"/>
          <w:sz w:val="18"/>
          <w:szCs w:val="18"/>
        </w:rPr>
        <w:t>A re-enactor is</w:t>
      </w:r>
      <w:r w:rsidRPr="004907A7">
        <w:rPr>
          <w:rFonts w:ascii="Arial" w:eastAsia="Calibri" w:hAnsi="Arial" w:cs="Arial"/>
          <w:i/>
          <w:color w:val="000000" w:themeColor="text1"/>
          <w:sz w:val="18"/>
          <w:szCs w:val="18"/>
        </w:rPr>
        <w:t xml:space="preserve"> </w:t>
      </w:r>
      <w:r>
        <w:rPr>
          <w:rFonts w:ascii="Arial" w:eastAsia="Calibri" w:hAnsi="Arial" w:cs="Arial"/>
          <w:color w:val="000000" w:themeColor="text1"/>
          <w:sz w:val="18"/>
          <w:szCs w:val="18"/>
        </w:rPr>
        <w:tab/>
      </w:r>
      <w:r w:rsidRPr="004907A7">
        <w:rPr>
          <w:rFonts w:ascii="Arial" w:eastAsia="Calibri" w:hAnsi="Arial" w:cs="Arial"/>
          <w:color w:val="000000" w:themeColor="text1"/>
          <w:sz w:val="18"/>
          <w:szCs w:val="18"/>
        </w:rPr>
        <w:t>Fig. 29: A ‘re-enactor’ points a gun at the rest of the instructed to stand behind the bar.</w:t>
      </w:r>
      <w:r w:rsidRPr="004907A7">
        <w:rPr>
          <w:rFonts w:ascii="Arial" w:eastAsia="Calibri" w:hAnsi="Arial" w:cs="Arial"/>
          <w:color w:val="000000" w:themeColor="text1"/>
        </w:rPr>
        <w:tab/>
      </w:r>
      <w:r w:rsidRPr="004907A7">
        <w:rPr>
          <w:rFonts w:ascii="Arial" w:eastAsia="Calibri" w:hAnsi="Arial" w:cs="Arial"/>
          <w:color w:val="000000" w:themeColor="text1"/>
          <w:sz w:val="18"/>
          <w:szCs w:val="18"/>
        </w:rPr>
        <w:t>audience.</w:t>
      </w:r>
    </w:p>
    <w:p w14:paraId="4C0A90CA" w14:textId="77777777" w:rsidR="00262483" w:rsidRDefault="00262483" w:rsidP="00D652DB">
      <w:pPr>
        <w:spacing w:after="0" w:line="480" w:lineRule="auto"/>
        <w:jc w:val="both"/>
        <w:rPr>
          <w:rFonts w:ascii="Arial" w:hAnsi="Arial" w:cs="Arial"/>
        </w:rPr>
      </w:pPr>
    </w:p>
    <w:p w14:paraId="4D0E7293" w14:textId="48439342" w:rsidR="0090514F" w:rsidRPr="00D652DB" w:rsidRDefault="0090514F" w:rsidP="00D652DB">
      <w:pPr>
        <w:spacing w:after="0" w:line="480" w:lineRule="auto"/>
        <w:jc w:val="both"/>
        <w:rPr>
          <w:rFonts w:ascii="Arial" w:hAnsi="Arial" w:cs="Arial"/>
        </w:rPr>
      </w:pPr>
      <w:r w:rsidRPr="0090514F">
        <w:rPr>
          <w:rFonts w:ascii="Arial" w:hAnsi="Arial" w:cs="Arial"/>
        </w:rPr>
        <w:t xml:space="preserve">precisely to deconstruct it and re-stage it as a site of inevitable failure to ‘know’, contain or access the narrator’s unresolved post-traumatic experiences. Inevitably, </w:t>
      </w:r>
      <w:r w:rsidRPr="0090514F">
        <w:rPr>
          <w:rFonts w:ascii="Arial" w:eastAsia="Calibri" w:hAnsi="Arial" w:cs="Arial"/>
        </w:rPr>
        <w:t xml:space="preserve">there is an inherent contradiction within </w:t>
      </w:r>
      <w:r w:rsidRPr="0090514F">
        <w:rPr>
          <w:rFonts w:ascii="Arial" w:eastAsia="Calibri" w:hAnsi="Arial" w:cs="Arial"/>
          <w:i/>
        </w:rPr>
        <w:t>Re-enactments</w:t>
      </w:r>
      <w:r w:rsidRPr="0090514F">
        <w:rPr>
          <w:rFonts w:ascii="Arial" w:eastAsia="Calibri" w:hAnsi="Arial" w:cs="Arial"/>
        </w:rPr>
        <w:t xml:space="preserve"> because the narrator and Analogue’s personnel must necessarily represent very different kinds of custodians to their respective re-enactor’s experiences; within the narrator’s fiction, the ‘re-enactors’ are dispensable agents. The narrator assumes no ethical responsibility for the lives of others. Instead, his participating re-enactors are exploited to perform increasingly violent re-enactments in his pursuit of feeling ‘real’, to the point that the reality status of the events that they are instructed to simulate becomes increasingly unclear. In the theatrical situation, to superimpose our re-enacting audience as the narrator’s ‘re-enactors’ is a layering choice that must be delicately navigated, since we have a responsibility that the narrator does not to protect the welfare of our participants. The work must negotiate a common paradox within the immersive work of providing a safe environment, but one in which the associated risks of becoming implicated in precarious circumstances might be felt. The </w:t>
      </w:r>
      <w:r w:rsidR="00565060" w:rsidRPr="00565060">
        <w:rPr>
          <w:rFonts w:ascii="Arial" w:eastAsia="Calibri" w:hAnsi="Arial" w:cs="Arial"/>
        </w:rPr>
        <w:t xml:space="preserve">dénouement </w:t>
      </w:r>
      <w:r w:rsidRPr="0090514F">
        <w:rPr>
          <w:rFonts w:ascii="Arial" w:eastAsia="Calibri" w:hAnsi="Arial" w:cs="Arial"/>
        </w:rPr>
        <w:t xml:space="preserve">of </w:t>
      </w:r>
      <w:r w:rsidRPr="0090514F">
        <w:rPr>
          <w:rFonts w:ascii="Arial" w:eastAsia="Calibri" w:hAnsi="Arial" w:cs="Arial"/>
          <w:i/>
        </w:rPr>
        <w:t>Re-enactments</w:t>
      </w:r>
      <w:r w:rsidRPr="0090514F">
        <w:rPr>
          <w:rFonts w:ascii="Arial" w:eastAsia="Calibri" w:hAnsi="Arial" w:cs="Arial"/>
        </w:rPr>
        <w:t xml:space="preserve"> in which a re-enactor receives an instruction to point a gun at the rest of the audience is a useful event to illustrate the limits of immersive participation (see Fig. </w:t>
      </w:r>
      <w:r w:rsidR="004907A7" w:rsidRPr="004907A7">
        <w:rPr>
          <w:rFonts w:ascii="Arial" w:eastAsia="Calibri" w:hAnsi="Arial" w:cs="Arial"/>
          <w:color w:val="000000" w:themeColor="text1"/>
        </w:rPr>
        <w:t>29</w:t>
      </w:r>
      <w:r w:rsidRPr="004907A7">
        <w:rPr>
          <w:rFonts w:ascii="Arial" w:eastAsia="Calibri" w:hAnsi="Arial" w:cs="Arial"/>
          <w:color w:val="000000" w:themeColor="text1"/>
        </w:rPr>
        <w:t xml:space="preserve">). </w:t>
      </w:r>
    </w:p>
    <w:p w14:paraId="3E4E489F" w14:textId="536848AF" w:rsidR="0090514F" w:rsidRPr="0090514F" w:rsidRDefault="0090514F" w:rsidP="0036220E">
      <w:pPr>
        <w:spacing w:after="0" w:line="480" w:lineRule="auto"/>
        <w:ind w:firstLine="284"/>
        <w:jc w:val="both"/>
        <w:rPr>
          <w:rFonts w:ascii="Arial" w:eastAsia="Calibri" w:hAnsi="Arial" w:cs="Arial"/>
        </w:rPr>
      </w:pPr>
      <w:r w:rsidRPr="0090514F">
        <w:rPr>
          <w:rFonts w:ascii="Arial" w:eastAsia="Calibri" w:hAnsi="Arial" w:cs="Arial"/>
        </w:rPr>
        <w:t>This plot event in the performance is a</w:t>
      </w:r>
      <w:r w:rsidR="005A1AAB">
        <w:rPr>
          <w:rFonts w:ascii="Arial" w:eastAsia="Calibri" w:hAnsi="Arial" w:cs="Arial"/>
        </w:rPr>
        <w:t>n intertextual</w:t>
      </w:r>
      <w:r w:rsidRPr="0090514F">
        <w:rPr>
          <w:rFonts w:ascii="Arial" w:eastAsia="Calibri" w:hAnsi="Arial" w:cs="Arial"/>
        </w:rPr>
        <w:t xml:space="preserve"> </w:t>
      </w:r>
      <w:r w:rsidR="005A1AAB">
        <w:rPr>
          <w:rFonts w:ascii="Arial" w:eastAsia="Calibri" w:hAnsi="Arial" w:cs="Arial"/>
        </w:rPr>
        <w:t>reference to</w:t>
      </w:r>
      <w:r w:rsidRPr="0090514F">
        <w:rPr>
          <w:rFonts w:ascii="Arial" w:eastAsia="Calibri" w:hAnsi="Arial" w:cs="Arial"/>
        </w:rPr>
        <w:t xml:space="preserve"> a heist that takes place in McCarthy’s </w:t>
      </w:r>
      <w:r w:rsidRPr="0090514F">
        <w:rPr>
          <w:rFonts w:ascii="Arial" w:eastAsia="Calibri" w:hAnsi="Arial" w:cs="Arial"/>
          <w:i/>
        </w:rPr>
        <w:t>Remainder</w:t>
      </w:r>
      <w:r w:rsidRPr="0090514F">
        <w:rPr>
          <w:rFonts w:ascii="Arial" w:eastAsia="Calibri" w:hAnsi="Arial" w:cs="Arial"/>
        </w:rPr>
        <w:t xml:space="preserve">, which transitions from a re-enactment on the set of a bank constructed in a warehouse, to one staged in a real bank that has a different reality status for all of the participants involved. In his co-ordination of this hold-up, the novel’s narrator </w:t>
      </w:r>
      <w:r w:rsidRPr="0090514F">
        <w:rPr>
          <w:rFonts w:ascii="Arial" w:eastAsia="Calibri" w:hAnsi="Arial" w:cs="Arial"/>
        </w:rPr>
        <w:lastRenderedPageBreak/>
        <w:t>instructs that his re-enactors should neither get the bank’s permission, nor inform participating re-enactors or the bank’s staff of the planned ‘transfer’. All the participating re-enactors are stratified into different ‘NTK (Need To Know) categories’, and within each category ‘how much they need to know, and when they need to know it’ are determined (</w:t>
      </w:r>
      <w:r w:rsidR="0036220E" w:rsidRPr="00A16436">
        <w:rPr>
          <w:rFonts w:ascii="Arial" w:eastAsia="Calibri" w:hAnsi="Arial" w:cs="Arial"/>
          <w:color w:val="000000" w:themeColor="text1"/>
        </w:rPr>
        <w:t>246</w:t>
      </w:r>
      <w:r w:rsidRPr="0090514F">
        <w:rPr>
          <w:rFonts w:ascii="Arial" w:eastAsia="Calibri" w:hAnsi="Arial" w:cs="Arial"/>
        </w:rPr>
        <w:t>). Thus there is a dangerous inequity of knowledge between what the participants believe they have consented to and what is actually taking place. The rationale for transferring the simulated heist to an actual bank is that the novel’s protagonist wants ‘to cut out the detour that sweeps us around what’s fundamental to events, preventing us from touching their core: the detour that makes us a</w:t>
      </w:r>
      <w:r w:rsidR="00117F2A">
        <w:rPr>
          <w:rFonts w:ascii="Arial" w:eastAsia="Calibri" w:hAnsi="Arial" w:cs="Arial"/>
        </w:rPr>
        <w:t xml:space="preserve">ll second-hand and second-rate’ </w:t>
      </w:r>
      <w:r w:rsidR="00117F2A" w:rsidRPr="006B780C">
        <w:rPr>
          <w:rFonts w:ascii="Arial" w:eastAsia="Calibri" w:hAnsi="Arial" w:cs="Arial"/>
        </w:rPr>
        <w:t>(</w:t>
      </w:r>
      <w:r w:rsidR="0036220E" w:rsidRPr="00A16436">
        <w:rPr>
          <w:rFonts w:ascii="Arial" w:eastAsia="Calibri" w:hAnsi="Arial" w:cs="Arial"/>
          <w:color w:val="000000" w:themeColor="text1"/>
        </w:rPr>
        <w:t>244</w:t>
      </w:r>
      <w:r w:rsidR="00117F2A" w:rsidRPr="006B780C">
        <w:rPr>
          <w:rFonts w:ascii="Arial" w:eastAsia="Calibri" w:hAnsi="Arial" w:cs="Arial"/>
        </w:rPr>
        <w:t>).</w:t>
      </w:r>
      <w:r w:rsidR="00117F2A" w:rsidRPr="00A16436">
        <w:rPr>
          <w:rFonts w:ascii="Arial" w:eastAsia="Calibri" w:hAnsi="Arial" w:cs="Arial"/>
          <w:color w:val="FF0000"/>
        </w:rPr>
        <w:t xml:space="preserve"> </w:t>
      </w:r>
      <w:r w:rsidR="00117F2A">
        <w:rPr>
          <w:rFonts w:ascii="Arial" w:eastAsia="Calibri" w:hAnsi="Arial" w:cs="Arial"/>
        </w:rPr>
        <w:t>I</w:t>
      </w:r>
      <w:r w:rsidRPr="0090514F">
        <w:rPr>
          <w:rFonts w:ascii="Arial" w:eastAsia="Calibri" w:hAnsi="Arial" w:cs="Arial"/>
        </w:rPr>
        <w:t xml:space="preserve">n essence, he is seeking to smuggle </w:t>
      </w:r>
      <w:r w:rsidR="00E76B69" w:rsidRPr="0090514F">
        <w:rPr>
          <w:rFonts w:ascii="Arial" w:eastAsia="Calibri" w:hAnsi="Arial" w:cs="Arial"/>
        </w:rPr>
        <w:t xml:space="preserve">into his reconstructions </w:t>
      </w:r>
      <w:r w:rsidRPr="0090514F">
        <w:rPr>
          <w:rFonts w:ascii="Arial" w:eastAsia="Calibri" w:hAnsi="Arial" w:cs="Arial"/>
        </w:rPr>
        <w:t xml:space="preserve">ever greater degrees of what he perceives to be ‘reality’. The inevitable outcome of this confusion between simulation and reality is tragedy, as one of the re-enactors pulls the trigger of what he believes to be a fake gun, shooting another re-enactor and killing him. The contamination of reality and artifice is exposed in a horrifying moment of </w:t>
      </w:r>
      <w:r w:rsidRPr="0090514F">
        <w:rPr>
          <w:rFonts w:ascii="Arial" w:eastAsia="Calibri" w:hAnsi="Arial" w:cs="Arial"/>
          <w:i/>
        </w:rPr>
        <w:t>anagnorisis</w:t>
      </w:r>
      <w:r w:rsidRPr="0090514F">
        <w:rPr>
          <w:rFonts w:ascii="Arial" w:eastAsia="Calibri" w:hAnsi="Arial" w:cs="Arial"/>
        </w:rPr>
        <w:t xml:space="preserve">, as a re-enactor exclaims, ‘Oh my God […] </w:t>
      </w:r>
      <w:r w:rsidRPr="00A16436">
        <w:rPr>
          <w:rFonts w:ascii="Arial" w:eastAsia="Calibri" w:hAnsi="Arial" w:cs="Arial"/>
          <w:i/>
        </w:rPr>
        <w:t>It’s real</w:t>
      </w:r>
      <w:r w:rsidR="006B780C" w:rsidRPr="00A16436">
        <w:rPr>
          <w:rFonts w:ascii="Arial" w:eastAsia="Calibri" w:hAnsi="Arial" w:cs="Arial"/>
          <w:i/>
        </w:rPr>
        <w:t>!</w:t>
      </w:r>
      <w:r w:rsidRPr="0090514F">
        <w:rPr>
          <w:rFonts w:ascii="Arial" w:eastAsia="Calibri" w:hAnsi="Arial" w:cs="Arial"/>
        </w:rPr>
        <w:t>’ (</w:t>
      </w:r>
      <w:r w:rsidR="006B780C" w:rsidRPr="00A16436">
        <w:rPr>
          <w:rFonts w:ascii="Arial" w:eastAsia="Calibri" w:hAnsi="Arial" w:cs="Arial"/>
          <w:color w:val="000000" w:themeColor="text1"/>
        </w:rPr>
        <w:t>269-270</w:t>
      </w:r>
      <w:r w:rsidRPr="0090514F">
        <w:rPr>
          <w:rFonts w:ascii="Arial" w:eastAsia="Calibri" w:hAnsi="Arial" w:cs="Arial"/>
        </w:rPr>
        <w:t xml:space="preserve">). In this stratified bank heist, the crime is staged by participating agents situated within different spheres of knowing. Fake guns are substituted for real ones, and the re-enactors only become aware of their true mode of participation when a ‘fake gun’ produces a lethal wound.       </w:t>
      </w:r>
    </w:p>
    <w:p w14:paraId="5C44BFB8" w14:textId="3FB5AB44" w:rsidR="0090514F" w:rsidRPr="0090514F" w:rsidRDefault="0090514F" w:rsidP="0090514F">
      <w:pPr>
        <w:spacing w:after="0" w:line="480" w:lineRule="auto"/>
        <w:ind w:firstLine="284"/>
        <w:jc w:val="both"/>
        <w:rPr>
          <w:rFonts w:ascii="Arial" w:eastAsia="Calibri" w:hAnsi="Arial" w:cs="Arial"/>
        </w:rPr>
      </w:pPr>
      <w:r w:rsidRPr="0090514F">
        <w:rPr>
          <w:rFonts w:ascii="Arial" w:eastAsia="Calibri" w:hAnsi="Arial" w:cs="Arial"/>
        </w:rPr>
        <w:t xml:space="preserve">A crucial distinction in </w:t>
      </w:r>
      <w:r w:rsidRPr="0090514F">
        <w:rPr>
          <w:rFonts w:ascii="Arial" w:eastAsia="Calibri" w:hAnsi="Arial" w:cs="Arial"/>
          <w:i/>
        </w:rPr>
        <w:t>Re-enactments</w:t>
      </w:r>
      <w:r w:rsidRPr="0090514F">
        <w:rPr>
          <w:rFonts w:ascii="Arial" w:eastAsia="Calibri" w:hAnsi="Arial" w:cs="Arial"/>
        </w:rPr>
        <w:t xml:space="preserve"> is that the </w:t>
      </w:r>
      <w:r w:rsidRPr="0090514F">
        <w:rPr>
          <w:rFonts w:ascii="Arial" w:hAnsi="Arial" w:cs="Arial"/>
        </w:rPr>
        <w:t>audience is never unaware that they are participating in a ‘fake’ hold-up. However, the command and response mode of interaction stratifies the participating re-enactors into different orders of knowing.</w:t>
      </w:r>
      <w:r w:rsidRPr="0090514F">
        <w:rPr>
          <w:rFonts w:ascii="Arial" w:eastAsia="Calibri" w:hAnsi="Arial" w:cs="Arial"/>
        </w:rPr>
        <w:t xml:space="preserve"> E</w:t>
      </w:r>
      <w:r w:rsidRPr="0090514F">
        <w:rPr>
          <w:rFonts w:ascii="Arial" w:hAnsi="Arial" w:cs="Arial"/>
        </w:rPr>
        <w:t xml:space="preserve">pistemically, the audience are cognisant that the performance disseminates </w:t>
      </w:r>
      <w:r w:rsidRPr="0090514F">
        <w:rPr>
          <w:rFonts w:ascii="Arial" w:eastAsia="Calibri" w:hAnsi="Arial" w:cs="Arial"/>
        </w:rPr>
        <w:t xml:space="preserve">different fragments of information to assemble a complete picture of the work; there is no possibility of experiencing </w:t>
      </w:r>
      <w:r w:rsidRPr="0090514F">
        <w:rPr>
          <w:rFonts w:ascii="Arial" w:eastAsia="Calibri" w:hAnsi="Arial" w:cs="Arial"/>
          <w:i/>
        </w:rPr>
        <w:t>Re-</w:t>
      </w:r>
      <w:r w:rsidR="00E0618D">
        <w:rPr>
          <w:rFonts w:ascii="Arial" w:eastAsia="Calibri" w:hAnsi="Arial" w:cs="Arial"/>
          <w:i/>
        </w:rPr>
        <w:t>e</w:t>
      </w:r>
      <w:r w:rsidRPr="0090514F">
        <w:rPr>
          <w:rFonts w:ascii="Arial" w:eastAsia="Calibri" w:hAnsi="Arial" w:cs="Arial"/>
          <w:i/>
        </w:rPr>
        <w:t>nactments</w:t>
      </w:r>
      <w:r w:rsidRPr="0090514F">
        <w:rPr>
          <w:rFonts w:ascii="Arial" w:eastAsia="Calibri" w:hAnsi="Arial" w:cs="Arial"/>
        </w:rPr>
        <w:t xml:space="preserve"> as a ‘unified whole’. The technical apparatus of the performance is an intervention that introduces paradoxical effects; personal media is used to co-ordinate the audience’s actions while continually keeping them separate from one another. Whilst any theatre work cannot ethically stage the lethal inequities of knowledge between </w:t>
      </w:r>
      <w:r w:rsidRPr="0090514F">
        <w:rPr>
          <w:rFonts w:ascii="Arial" w:eastAsia="Calibri" w:hAnsi="Arial" w:cs="Arial"/>
          <w:i/>
        </w:rPr>
        <w:t>Remainders’</w:t>
      </w:r>
      <w:r w:rsidRPr="0090514F">
        <w:rPr>
          <w:rFonts w:ascii="Arial" w:eastAsia="Calibri" w:hAnsi="Arial" w:cs="Arial"/>
        </w:rPr>
        <w:t xml:space="preserve"> narrator and his participating re-enactors, the work prompts the audience to interrogate </w:t>
      </w:r>
      <w:r w:rsidR="00E76B69" w:rsidRPr="0090514F">
        <w:rPr>
          <w:rFonts w:ascii="Arial" w:eastAsia="Calibri" w:hAnsi="Arial" w:cs="Arial"/>
        </w:rPr>
        <w:lastRenderedPageBreak/>
        <w:t xml:space="preserve">critically </w:t>
      </w:r>
      <w:r w:rsidRPr="0090514F">
        <w:rPr>
          <w:rFonts w:ascii="Arial" w:eastAsia="Calibri" w:hAnsi="Arial" w:cs="Arial"/>
        </w:rPr>
        <w:t>the information disseminated to other audience members. The re-enactor pointing the gun at the audience hears that whilst it’s a ‘toy’, the other re-enactors are being told that ‘the gun is real’, prompting the gun-wielding re-enactor to question whether their causal responses are the result of continued instruction or an off-script reality. Simultaneously, the hijacked audience members hear that the re-enactor holding the gun seems ‘unaware that it’s real’. Had an audience believed that the re-enactor posed a genuine threat, resistance would have been the inevitable result. The most that this deception can achieve is to play upon the doub</w:t>
      </w:r>
      <w:r w:rsidR="00117F2A">
        <w:rPr>
          <w:rFonts w:ascii="Arial" w:eastAsia="Calibri" w:hAnsi="Arial" w:cs="Arial"/>
        </w:rPr>
        <w:t>t and uncertainty in-between it</w:t>
      </w:r>
      <w:r w:rsidRPr="0090514F">
        <w:rPr>
          <w:rFonts w:ascii="Arial" w:eastAsia="Calibri" w:hAnsi="Arial" w:cs="Arial"/>
        </w:rPr>
        <w:t>s constructed stratas of knowledge – to stir the audience to question the reliability of the truths presented by a dissociated narrator and analyse the status of their own participation, critiquing the work and their mode of participation from within the act of participating.</w:t>
      </w:r>
    </w:p>
    <w:p w14:paraId="547BEC61" w14:textId="37782ABE" w:rsidR="0090514F" w:rsidRPr="0090514F" w:rsidRDefault="0090514F" w:rsidP="0090514F">
      <w:pPr>
        <w:spacing w:after="0" w:line="480" w:lineRule="auto"/>
        <w:ind w:firstLine="284"/>
        <w:jc w:val="both"/>
        <w:rPr>
          <w:rFonts w:ascii="Arial" w:hAnsi="Arial" w:cs="Arial"/>
        </w:rPr>
      </w:pPr>
      <w:r w:rsidRPr="0090514F">
        <w:rPr>
          <w:rFonts w:ascii="Arial" w:eastAsia="Calibri" w:hAnsi="Arial" w:cs="Arial"/>
        </w:rPr>
        <w:t>In a</w:t>
      </w:r>
      <w:r w:rsidR="006B780C">
        <w:rPr>
          <w:rFonts w:ascii="Arial" w:eastAsia="Calibri" w:hAnsi="Arial" w:cs="Arial"/>
        </w:rPr>
        <w:t>n</w:t>
      </w:r>
      <w:r w:rsidRPr="0090514F">
        <w:rPr>
          <w:rFonts w:ascii="Arial" w:eastAsia="Calibri" w:hAnsi="Arial" w:cs="Arial"/>
        </w:rPr>
        <w:t xml:space="preserve"> article </w:t>
      </w:r>
      <w:r w:rsidR="006B780C">
        <w:rPr>
          <w:rFonts w:ascii="Arial" w:eastAsia="Calibri" w:hAnsi="Arial" w:cs="Arial"/>
        </w:rPr>
        <w:t xml:space="preserve">in </w:t>
      </w:r>
      <w:r w:rsidR="006B780C" w:rsidRPr="00A16436">
        <w:rPr>
          <w:rFonts w:ascii="Arial" w:eastAsia="Calibri" w:hAnsi="Arial" w:cs="Arial"/>
          <w:i/>
        </w:rPr>
        <w:t>The Guardian</w:t>
      </w:r>
      <w:r w:rsidR="006B780C">
        <w:rPr>
          <w:rFonts w:ascii="Arial" w:eastAsia="Calibri" w:hAnsi="Arial" w:cs="Arial"/>
        </w:rPr>
        <w:t xml:space="preserve"> </w:t>
      </w:r>
      <w:r w:rsidRPr="0090514F">
        <w:rPr>
          <w:rFonts w:ascii="Arial" w:eastAsia="Calibri" w:hAnsi="Arial" w:cs="Arial"/>
        </w:rPr>
        <w:t>entitled ‘The Theatre of Reality… and Avoiding the Stage's Kiss of Death’, Tim Crouch reflects on the dangers of ‘too much reality’ in theatre. He states that:</w:t>
      </w:r>
    </w:p>
    <w:p w14:paraId="31282CB7" w14:textId="77777777" w:rsidR="0090514F" w:rsidRPr="0090514F" w:rsidRDefault="0090514F" w:rsidP="0090514F">
      <w:pPr>
        <w:contextualSpacing/>
        <w:jc w:val="both"/>
        <w:rPr>
          <w:rFonts w:ascii="Arial" w:eastAsia="Calibri" w:hAnsi="Arial" w:cs="Arial"/>
        </w:rPr>
      </w:pPr>
    </w:p>
    <w:p w14:paraId="6D483C66" w14:textId="77777777" w:rsidR="0090514F" w:rsidRPr="0090514F" w:rsidRDefault="0090514F" w:rsidP="0090514F">
      <w:pPr>
        <w:contextualSpacing/>
        <w:jc w:val="both"/>
        <w:rPr>
          <w:rFonts w:ascii="Arial" w:eastAsia="Calibri" w:hAnsi="Arial" w:cs="Arial"/>
        </w:rPr>
      </w:pPr>
    </w:p>
    <w:p w14:paraId="09FA7BF9" w14:textId="03FAAD32" w:rsidR="0090514F" w:rsidRPr="00A16436" w:rsidRDefault="0090514F">
      <w:pPr>
        <w:ind w:left="426" w:right="379"/>
        <w:contextualSpacing/>
        <w:jc w:val="both"/>
        <w:rPr>
          <w:rFonts w:ascii="Arial" w:eastAsia="Calibri" w:hAnsi="Arial" w:cs="Arial"/>
          <w:color w:val="000000" w:themeColor="text1"/>
        </w:rPr>
      </w:pPr>
      <w:r w:rsidRPr="0090514F">
        <w:rPr>
          <w:rFonts w:ascii="Arial" w:eastAsia="Calibri" w:hAnsi="Arial" w:cs="Arial"/>
        </w:rPr>
        <w:t xml:space="preserve">An obsession with the real can sometimes feel like an acquisitive or even capitalistic act: a desire to own someone else's reality. I think of Daniel Day-Lewis now owning Abraham Lincoln, or Meryl Streep owning Margaret Thatcher, now that the real Margaret Thatcher is dead. </w:t>
      </w:r>
      <w:r w:rsidR="00030880" w:rsidRPr="00A16436">
        <w:rPr>
          <w:rFonts w:ascii="Arial" w:eastAsia="Calibri" w:hAnsi="Arial" w:cs="Arial"/>
          <w:color w:val="000000" w:themeColor="text1"/>
        </w:rPr>
        <w:t>(</w:t>
      </w:r>
      <w:r w:rsidRPr="00A16436">
        <w:rPr>
          <w:rFonts w:ascii="Arial" w:eastAsia="Calibri" w:hAnsi="Arial" w:cs="Arial"/>
          <w:color w:val="000000" w:themeColor="text1"/>
        </w:rPr>
        <w:t>Crouch</w:t>
      </w:r>
      <w:r w:rsidR="00030880" w:rsidRPr="00A16436">
        <w:rPr>
          <w:rFonts w:ascii="Arial" w:eastAsia="Calibri" w:hAnsi="Arial" w:cs="Arial"/>
          <w:color w:val="000000" w:themeColor="text1"/>
        </w:rPr>
        <w:t>, par. 5)</w:t>
      </w:r>
      <w:r w:rsidRPr="00A16436">
        <w:rPr>
          <w:rFonts w:ascii="Arial" w:eastAsia="Calibri" w:hAnsi="Arial" w:cs="Arial"/>
          <w:color w:val="000000" w:themeColor="text1"/>
        </w:rPr>
        <w:t xml:space="preserve"> </w:t>
      </w:r>
    </w:p>
    <w:p w14:paraId="6972B70D" w14:textId="77777777" w:rsidR="0090514F" w:rsidRPr="0090514F" w:rsidRDefault="0090514F" w:rsidP="0090514F">
      <w:pPr>
        <w:ind w:left="426" w:right="379"/>
        <w:contextualSpacing/>
        <w:jc w:val="both"/>
        <w:rPr>
          <w:rFonts w:ascii="Arial" w:eastAsia="Calibri" w:hAnsi="Arial" w:cs="Arial"/>
        </w:rPr>
      </w:pPr>
    </w:p>
    <w:p w14:paraId="70E56561" w14:textId="77777777" w:rsidR="0090514F" w:rsidRPr="0090514F" w:rsidRDefault="0090514F" w:rsidP="0090514F">
      <w:pPr>
        <w:ind w:left="426" w:right="379"/>
        <w:contextualSpacing/>
        <w:jc w:val="both"/>
        <w:rPr>
          <w:rFonts w:ascii="Arial" w:eastAsia="Calibri" w:hAnsi="Arial" w:cs="Arial"/>
        </w:rPr>
      </w:pPr>
    </w:p>
    <w:p w14:paraId="2B6F3D84" w14:textId="2718D619" w:rsidR="0090514F" w:rsidRPr="0090514F" w:rsidRDefault="0090514F" w:rsidP="0090514F">
      <w:pPr>
        <w:spacing w:after="0" w:line="480" w:lineRule="auto"/>
        <w:jc w:val="both"/>
        <w:rPr>
          <w:rFonts w:ascii="Arial" w:eastAsia="Calibri" w:hAnsi="Arial" w:cs="Arial"/>
        </w:rPr>
      </w:pPr>
      <w:r w:rsidRPr="0090514F">
        <w:rPr>
          <w:rFonts w:ascii="Arial" w:eastAsia="Calibri" w:hAnsi="Arial" w:cs="Arial"/>
        </w:rPr>
        <w:t xml:space="preserve">Crouch refers specifically here to the ‘ownership’ that a high-profile actor acquires over a deceased historical figure that has been resurrected through a dramatic re-enactment. </w:t>
      </w:r>
      <w:r w:rsidR="00002BBD">
        <w:rPr>
          <w:rFonts w:ascii="Arial" w:eastAsia="Calibri" w:hAnsi="Arial" w:cs="Arial"/>
        </w:rPr>
        <w:t>However</w:t>
      </w:r>
      <w:r w:rsidR="00F502B2">
        <w:rPr>
          <w:rFonts w:ascii="Arial" w:eastAsia="Calibri" w:hAnsi="Arial" w:cs="Arial"/>
        </w:rPr>
        <w:t>,</w:t>
      </w:r>
      <w:r w:rsidRPr="0090514F">
        <w:rPr>
          <w:rFonts w:ascii="Arial" w:eastAsia="Calibri" w:hAnsi="Arial" w:cs="Arial"/>
        </w:rPr>
        <w:t xml:space="preserve"> his core argument is that theatre practices, unlike the visual arts, widely maintain a figurative dependency in which quality is still assessed on how closely representation resembles reality.</w:t>
      </w:r>
      <w:r w:rsidR="008E0409">
        <w:rPr>
          <w:rStyle w:val="FootnoteReference"/>
          <w:rFonts w:ascii="Arial" w:eastAsia="Calibri" w:hAnsi="Arial" w:cs="Arial"/>
        </w:rPr>
        <w:footnoteReference w:id="246"/>
      </w:r>
      <w:r w:rsidRPr="0090514F">
        <w:rPr>
          <w:rFonts w:ascii="Arial" w:eastAsia="Calibri" w:hAnsi="Arial" w:cs="Arial"/>
        </w:rPr>
        <w:t xml:space="preserve"> </w:t>
      </w:r>
      <w:r w:rsidRPr="0090514F">
        <w:rPr>
          <w:rFonts w:ascii="Arial" w:eastAsia="Calibri" w:hAnsi="Arial" w:cs="Arial"/>
          <w:i/>
        </w:rPr>
        <w:t>Re-enactments’</w:t>
      </w:r>
      <w:r w:rsidRPr="0090514F">
        <w:rPr>
          <w:rFonts w:ascii="Arial" w:eastAsia="Calibri" w:hAnsi="Arial" w:cs="Arial"/>
        </w:rPr>
        <w:t xml:space="preserve"> narrator is a hyperrealist motivated by precisely this kind of figurative ‘obsession with the real’, </w:t>
      </w:r>
      <w:r w:rsidR="00117F2A">
        <w:rPr>
          <w:rFonts w:ascii="Arial" w:eastAsia="Calibri" w:hAnsi="Arial" w:cs="Arial"/>
        </w:rPr>
        <w:t xml:space="preserve">but </w:t>
      </w:r>
      <w:r w:rsidRPr="0090514F">
        <w:rPr>
          <w:rFonts w:ascii="Arial" w:eastAsia="Calibri" w:hAnsi="Arial" w:cs="Arial"/>
        </w:rPr>
        <w:t xml:space="preserve">its recreation via the immersive re-enactment </w:t>
      </w:r>
      <w:r w:rsidRPr="0090514F">
        <w:rPr>
          <w:rFonts w:ascii="Arial" w:eastAsia="Calibri" w:hAnsi="Arial" w:cs="Arial"/>
        </w:rPr>
        <w:lastRenderedPageBreak/>
        <w:t xml:space="preserve">is </w:t>
      </w:r>
      <w:r w:rsidR="003E5380">
        <w:rPr>
          <w:rFonts w:ascii="Arial" w:eastAsia="Calibri" w:hAnsi="Arial" w:cs="Arial"/>
        </w:rPr>
        <w:t xml:space="preserve">employed </w:t>
      </w:r>
      <w:r w:rsidRPr="0090514F">
        <w:rPr>
          <w:rFonts w:ascii="Arial" w:eastAsia="Calibri" w:hAnsi="Arial" w:cs="Arial"/>
        </w:rPr>
        <w:t>to overcome his anomalous perception of the world and an unwanted change of bodily state. The narrator’s desire to feel ‘real’ produces an extreme solipsism in which at the level of the dramatic mode, his re-enactors are exploited in service of this need, while in the theatrical mode the audience participate in the ‘as if’ of their being at risk and are brought to the theatrical limits of the mechanics of the production itself</w:t>
      </w:r>
      <w:r w:rsidR="002657D4">
        <w:rPr>
          <w:rFonts w:ascii="Arial" w:eastAsia="Calibri" w:hAnsi="Arial" w:cs="Arial"/>
        </w:rPr>
        <w:t>.</w:t>
      </w:r>
      <w:r w:rsidRPr="0090514F">
        <w:rPr>
          <w:rFonts w:ascii="Arial" w:eastAsia="Calibri" w:hAnsi="Arial" w:cs="Arial"/>
        </w:rPr>
        <w:t xml:space="preserve"> </w:t>
      </w:r>
      <w:r w:rsidR="002657D4">
        <w:rPr>
          <w:rFonts w:ascii="Arial" w:eastAsia="Calibri" w:hAnsi="Arial" w:cs="Arial"/>
        </w:rPr>
        <w:t>U</w:t>
      </w:r>
      <w:r w:rsidRPr="0090514F">
        <w:rPr>
          <w:rFonts w:ascii="Arial" w:eastAsia="Calibri" w:hAnsi="Arial" w:cs="Arial"/>
        </w:rPr>
        <w:t xml:space="preserve">ltimately, </w:t>
      </w:r>
      <w:r w:rsidRPr="0090514F">
        <w:rPr>
          <w:rFonts w:ascii="Arial" w:eastAsia="Calibri" w:hAnsi="Arial" w:cs="Arial"/>
          <w:i/>
        </w:rPr>
        <w:t>Re-enactments</w:t>
      </w:r>
      <w:r w:rsidRPr="0090514F">
        <w:rPr>
          <w:rFonts w:ascii="Arial" w:eastAsia="Calibri" w:hAnsi="Arial" w:cs="Arial"/>
        </w:rPr>
        <w:t xml:space="preserve"> is a contemporary parable that stages the idea that a perceptual sense of connection to one’s body is a prerequisite to connecting with others. And notably, the case</w:t>
      </w:r>
      <w:r w:rsidR="00002BBD">
        <w:rPr>
          <w:rFonts w:ascii="Arial" w:eastAsia="Calibri" w:hAnsi="Arial" w:cs="Arial"/>
        </w:rPr>
        <w:t xml:space="preserve"> </w:t>
      </w:r>
      <w:r w:rsidRPr="0090514F">
        <w:rPr>
          <w:rFonts w:ascii="Arial" w:eastAsia="Calibri" w:hAnsi="Arial" w:cs="Arial"/>
        </w:rPr>
        <w:t xml:space="preserve">studies examined in Part Two share in the obverse of this idea, that knowing the other through virtual embodiment might aid the immersant to better understand the other, </w:t>
      </w:r>
      <w:r w:rsidR="003E5380">
        <w:rPr>
          <w:rFonts w:ascii="Arial" w:eastAsia="Calibri" w:hAnsi="Arial" w:cs="Arial"/>
        </w:rPr>
        <w:t xml:space="preserve">as well as </w:t>
      </w:r>
      <w:r w:rsidRPr="0090514F">
        <w:rPr>
          <w:rFonts w:ascii="Arial" w:eastAsia="Calibri" w:hAnsi="Arial" w:cs="Arial"/>
        </w:rPr>
        <w:t xml:space="preserve">oneself.   </w:t>
      </w:r>
    </w:p>
    <w:p w14:paraId="278B2C88" w14:textId="6B7F3BCF" w:rsidR="00E763E2" w:rsidRDefault="0090514F" w:rsidP="00E763E2">
      <w:pPr>
        <w:spacing w:after="0" w:line="480" w:lineRule="auto"/>
        <w:ind w:firstLine="284"/>
        <w:jc w:val="both"/>
        <w:rPr>
          <w:rFonts w:ascii="Arial" w:hAnsi="Arial" w:cs="Arial"/>
        </w:rPr>
      </w:pPr>
      <w:r w:rsidRPr="0090514F">
        <w:rPr>
          <w:rFonts w:ascii="Arial" w:eastAsia="Calibri" w:hAnsi="Arial" w:cs="Arial"/>
        </w:rPr>
        <w:t xml:space="preserve">Crouch’s point in regards to the desire to ‘own someone else’s reality’ has some connection to the immersive ontology that I have advanced throughout this thesis as </w:t>
      </w:r>
      <w:r w:rsidRPr="0090514F">
        <w:rPr>
          <w:rFonts w:ascii="Arial" w:eastAsia="Calibri" w:hAnsi="Arial" w:cs="Arial"/>
          <w:i/>
        </w:rPr>
        <w:t>feeling with the body of another</w:t>
      </w:r>
      <w:r w:rsidRPr="0090514F">
        <w:rPr>
          <w:rFonts w:ascii="Arial" w:eastAsia="Calibri" w:hAnsi="Arial" w:cs="Arial"/>
        </w:rPr>
        <w:t xml:space="preserve">. Where my argument departs </w:t>
      </w:r>
      <w:r w:rsidR="000227F0">
        <w:rPr>
          <w:rFonts w:ascii="Arial" w:eastAsia="Calibri" w:hAnsi="Arial" w:cs="Arial"/>
        </w:rPr>
        <w:t>from</w:t>
      </w:r>
      <w:r w:rsidR="000227F0" w:rsidRPr="0090514F">
        <w:rPr>
          <w:rFonts w:ascii="Arial" w:eastAsia="Calibri" w:hAnsi="Arial" w:cs="Arial"/>
        </w:rPr>
        <w:t xml:space="preserve"> </w:t>
      </w:r>
      <w:r w:rsidRPr="0090514F">
        <w:rPr>
          <w:rFonts w:ascii="Arial" w:eastAsia="Calibri" w:hAnsi="Arial" w:cs="Arial"/>
        </w:rPr>
        <w:t xml:space="preserve">Crouch is that while, in regards to the work scrutinised in Part Two, accuracy in recreating another’s perceptual experiences is critical to aid a particular audience’s understanding, this is not an equivalence with the ‘figurative’. The ‘figurative’ to which Crouch refers in theatre and film finds value in comparative assessments between appearances and their likenesses on the basis of what is ‘read’ from the outside. </w:t>
      </w:r>
      <w:r w:rsidR="000227F0">
        <w:rPr>
          <w:rFonts w:ascii="Arial" w:eastAsia="Calibri" w:hAnsi="Arial" w:cs="Arial"/>
        </w:rPr>
        <w:t>However</w:t>
      </w:r>
      <w:r w:rsidR="003E5380">
        <w:rPr>
          <w:rFonts w:ascii="Arial" w:eastAsia="Calibri" w:hAnsi="Arial" w:cs="Arial"/>
        </w:rPr>
        <w:t>,</w:t>
      </w:r>
      <w:r w:rsidR="000227F0" w:rsidRPr="0090514F">
        <w:rPr>
          <w:rFonts w:ascii="Arial" w:eastAsia="Calibri" w:hAnsi="Arial" w:cs="Arial"/>
        </w:rPr>
        <w:t xml:space="preserve"> </w:t>
      </w:r>
      <w:r w:rsidRPr="0090514F">
        <w:rPr>
          <w:rFonts w:ascii="Arial" w:eastAsia="Calibri" w:hAnsi="Arial" w:cs="Arial"/>
        </w:rPr>
        <w:t xml:space="preserve">an immersant cannot verify the accuracy of a simulation of another’s </w:t>
      </w:r>
      <w:r w:rsidR="002657D4">
        <w:rPr>
          <w:rFonts w:ascii="Arial" w:eastAsia="Calibri" w:hAnsi="Arial" w:cs="Arial"/>
        </w:rPr>
        <w:t xml:space="preserve">bodily </w:t>
      </w:r>
      <w:r w:rsidRPr="0090514F">
        <w:rPr>
          <w:rFonts w:ascii="Arial" w:eastAsia="Calibri" w:hAnsi="Arial" w:cs="Arial"/>
        </w:rPr>
        <w:t>experience with the ‘real’ thing through observation – indeed, if one had direct access to the subjective character of another’s experience the simulation wouldn’t be required in the first place! The practices with which I have engaged are concerned with ‘ownership’ only insofar as the term relates to bodily selfhood. It is knowledge regarding how the audience</w:t>
      </w:r>
      <w:r w:rsidR="00616DCA">
        <w:rPr>
          <w:rFonts w:ascii="Arial" w:eastAsia="Calibri" w:hAnsi="Arial" w:cs="Arial"/>
        </w:rPr>
        <w:t xml:space="preserve"> member</w:t>
      </w:r>
      <w:r w:rsidRPr="0090514F">
        <w:rPr>
          <w:rFonts w:ascii="Arial" w:eastAsia="Calibri" w:hAnsi="Arial" w:cs="Arial"/>
        </w:rPr>
        <w:t xml:space="preserve">’s body constructs its body schema that contributes to the use of illusions that might aid them in feeling as others do. Unlike the currency and cultural value assigned to the verisimilitude of the film actor, or the blending of the image of the posthumous historical figure with that of their iconic re-enactor (e.g. </w:t>
      </w:r>
      <w:r w:rsidR="002657D4">
        <w:rPr>
          <w:rFonts w:ascii="Arial" w:eastAsia="Calibri" w:hAnsi="Arial" w:cs="Arial"/>
        </w:rPr>
        <w:t xml:space="preserve">a </w:t>
      </w:r>
      <w:r w:rsidRPr="0090514F">
        <w:rPr>
          <w:rFonts w:ascii="Arial" w:eastAsia="Calibri" w:hAnsi="Arial" w:cs="Arial"/>
        </w:rPr>
        <w:t>Thatcher-Streep</w:t>
      </w:r>
      <w:r w:rsidR="002657D4">
        <w:rPr>
          <w:rFonts w:ascii="Arial" w:eastAsia="Calibri" w:hAnsi="Arial" w:cs="Arial"/>
        </w:rPr>
        <w:t xml:space="preserve"> blend</w:t>
      </w:r>
      <w:r w:rsidRPr="0090514F">
        <w:rPr>
          <w:rFonts w:ascii="Arial" w:eastAsia="Calibri" w:hAnsi="Arial" w:cs="Arial"/>
        </w:rPr>
        <w:t xml:space="preserve">), immersivity as I have defined it is not a ‘capitalistic act’ that is analogous to the acquisition of material things. The non-commercial transactions that I have explored are rather predicated on empowering individuals and communities to reconstruct the subjective </w:t>
      </w:r>
      <w:r w:rsidRPr="0090514F">
        <w:rPr>
          <w:rFonts w:ascii="Arial" w:eastAsia="Calibri" w:hAnsi="Arial" w:cs="Arial"/>
        </w:rPr>
        <w:lastRenderedPageBreak/>
        <w:t xml:space="preserve">character of personal experiences that carry no physical trace, or to recreate uncommon sense-making that a participating body might otherwise have difficulty knowing. </w:t>
      </w:r>
      <w:r w:rsidRPr="0090514F">
        <w:rPr>
          <w:rFonts w:ascii="Arial" w:hAnsi="Arial" w:cs="Arial"/>
        </w:rPr>
        <w:t xml:space="preserve">Immersive theatre such as </w:t>
      </w:r>
      <w:r w:rsidRPr="0090514F">
        <w:rPr>
          <w:rFonts w:ascii="Arial" w:hAnsi="Arial" w:cs="Arial"/>
          <w:i/>
        </w:rPr>
        <w:t>The Factory</w:t>
      </w:r>
      <w:r w:rsidRPr="0090514F">
        <w:rPr>
          <w:rFonts w:ascii="Arial" w:hAnsi="Arial" w:cs="Arial"/>
        </w:rPr>
        <w:t xml:space="preserve"> fails to accomplish what </w:t>
      </w:r>
      <w:r w:rsidR="00E763E2">
        <w:rPr>
          <w:rFonts w:ascii="Arial" w:hAnsi="Arial" w:cs="Arial"/>
        </w:rPr>
        <w:t xml:space="preserve">a </w:t>
      </w:r>
      <w:r w:rsidRPr="0090514F">
        <w:rPr>
          <w:rFonts w:ascii="Arial" w:hAnsi="Arial" w:cs="Arial"/>
        </w:rPr>
        <w:t>case</w:t>
      </w:r>
      <w:r w:rsidR="000227F0">
        <w:rPr>
          <w:rFonts w:ascii="Arial" w:hAnsi="Arial" w:cs="Arial"/>
        </w:rPr>
        <w:t xml:space="preserve"> </w:t>
      </w:r>
      <w:r w:rsidRPr="0090514F">
        <w:rPr>
          <w:rFonts w:ascii="Arial" w:hAnsi="Arial" w:cs="Arial"/>
        </w:rPr>
        <w:t>stud</w:t>
      </w:r>
      <w:r w:rsidR="00E763E2">
        <w:rPr>
          <w:rFonts w:ascii="Arial" w:hAnsi="Arial" w:cs="Arial"/>
        </w:rPr>
        <w:t>y</w:t>
      </w:r>
      <w:r w:rsidRPr="0090514F">
        <w:rPr>
          <w:rFonts w:ascii="Arial" w:hAnsi="Arial" w:cs="Arial"/>
        </w:rPr>
        <w:t xml:space="preserve"> such as S&amp;R’s </w:t>
      </w:r>
      <w:r w:rsidRPr="0090514F">
        <w:rPr>
          <w:rFonts w:ascii="Arial" w:hAnsi="Arial" w:cs="Arial"/>
          <w:i/>
        </w:rPr>
        <w:t>Waking in Slough</w:t>
      </w:r>
      <w:r w:rsidRPr="0090514F">
        <w:rPr>
          <w:rFonts w:ascii="Arial" w:hAnsi="Arial" w:cs="Arial"/>
        </w:rPr>
        <w:t xml:space="preserve"> successfully achieves; immersion inside a post-traumatic experience is framed as a multi-modal communicative tool to bridge an epistemic divide with the crucial pragmatic concern of improving the welfare of others, while meticulously protecting the participating audience member who is caringly ‘thrown into strangeness’. </w:t>
      </w:r>
    </w:p>
    <w:p w14:paraId="6597AD6B" w14:textId="06E58AB9" w:rsidR="0090514F" w:rsidRPr="00A16436" w:rsidRDefault="0090514F" w:rsidP="00E763E2">
      <w:pPr>
        <w:spacing w:after="0" w:line="480" w:lineRule="auto"/>
        <w:ind w:firstLine="284"/>
        <w:jc w:val="both"/>
        <w:rPr>
          <w:rFonts w:ascii="Arial" w:hAnsi="Arial" w:cs="Arial"/>
        </w:rPr>
      </w:pPr>
      <w:r w:rsidRPr="0090514F">
        <w:rPr>
          <w:rFonts w:ascii="Arial" w:hAnsi="Arial" w:cs="Arial"/>
        </w:rPr>
        <w:t>This returns my examination to the critical concern for the immersive artist of what a ‘theatrical’ artwork ‘does’; what do audiences take from an experience in which they are invited to put their body in place of another’s? In Part Two, I have demonstrated that my selected case</w:t>
      </w:r>
      <w:r w:rsidR="000227F0">
        <w:rPr>
          <w:rFonts w:ascii="Arial" w:hAnsi="Arial" w:cs="Arial"/>
        </w:rPr>
        <w:t xml:space="preserve"> </w:t>
      </w:r>
      <w:r w:rsidRPr="0090514F">
        <w:rPr>
          <w:rFonts w:ascii="Arial" w:hAnsi="Arial" w:cs="Arial"/>
        </w:rPr>
        <w:t xml:space="preserve">studies </w:t>
      </w:r>
      <w:r w:rsidR="00E763E2">
        <w:rPr>
          <w:rFonts w:ascii="Arial" w:hAnsi="Arial" w:cs="Arial"/>
        </w:rPr>
        <w:t>formulate the</w:t>
      </w:r>
      <w:r w:rsidRPr="0090514F">
        <w:rPr>
          <w:rFonts w:ascii="Arial" w:hAnsi="Arial" w:cs="Arial"/>
        </w:rPr>
        <w:t xml:space="preserve"> </w:t>
      </w:r>
      <w:r w:rsidR="00E763E2">
        <w:rPr>
          <w:rFonts w:ascii="Arial" w:hAnsi="Arial" w:cs="Arial"/>
        </w:rPr>
        <w:t xml:space="preserve">radical </w:t>
      </w:r>
      <w:r w:rsidRPr="0090514F">
        <w:rPr>
          <w:rFonts w:ascii="Arial" w:hAnsi="Arial" w:cs="Arial"/>
        </w:rPr>
        <w:t>immersive ontology</w:t>
      </w:r>
      <w:r w:rsidR="00E763E2">
        <w:rPr>
          <w:rFonts w:ascii="Arial" w:hAnsi="Arial" w:cs="Arial"/>
        </w:rPr>
        <w:t xml:space="preserve"> that I have proposed into a suite of repurposed interdisciplinary illusionistic techniques. These techniques are used for </w:t>
      </w:r>
      <w:r w:rsidRPr="0090514F">
        <w:rPr>
          <w:rFonts w:ascii="Arial" w:hAnsi="Arial" w:cs="Arial"/>
        </w:rPr>
        <w:t>applied aims with key audiences where empath</w:t>
      </w:r>
      <w:r w:rsidR="00971E99">
        <w:rPr>
          <w:rFonts w:ascii="Arial" w:hAnsi="Arial" w:cs="Arial"/>
        </w:rPr>
        <w:t>ic</w:t>
      </w:r>
      <w:r w:rsidRPr="0090514F">
        <w:rPr>
          <w:rFonts w:ascii="Arial" w:hAnsi="Arial" w:cs="Arial"/>
        </w:rPr>
        <w:t xml:space="preserve"> learning is providing real-world impacts to </w:t>
      </w:r>
      <w:r w:rsidRPr="0002722F">
        <w:rPr>
          <w:rFonts w:ascii="Arial" w:hAnsi="Arial" w:cs="Arial"/>
        </w:rPr>
        <w:t>improve treatment and understanding.</w:t>
      </w:r>
      <w:r w:rsidRPr="0002722F">
        <w:rPr>
          <w:rFonts w:ascii="Arial" w:eastAsia="Calibri" w:hAnsi="Arial" w:cs="Arial"/>
        </w:rPr>
        <w:t xml:space="preserve"> </w:t>
      </w:r>
      <w:r w:rsidR="002657D4" w:rsidRPr="0002722F">
        <w:rPr>
          <w:rFonts w:ascii="Arial" w:eastAsia="Calibri" w:hAnsi="Arial" w:cs="Arial"/>
        </w:rPr>
        <w:t>‘</w:t>
      </w:r>
      <w:r w:rsidRPr="0002722F">
        <w:rPr>
          <w:rFonts w:ascii="Arial" w:eastAsia="Calibri" w:hAnsi="Arial" w:cs="Arial"/>
        </w:rPr>
        <w:t>Illusion</w:t>
      </w:r>
      <w:r w:rsidR="002657D4" w:rsidRPr="0002722F">
        <w:rPr>
          <w:rFonts w:ascii="Arial" w:eastAsia="Calibri" w:hAnsi="Arial" w:cs="Arial"/>
        </w:rPr>
        <w:t>’</w:t>
      </w:r>
      <w:r w:rsidR="002657D4" w:rsidRPr="00A16436">
        <w:rPr>
          <w:rFonts w:ascii="Arial" w:eastAsia="Calibri" w:hAnsi="Arial" w:cs="Arial"/>
        </w:rPr>
        <w:t xml:space="preserve">, which as I stated in my ‘Introduction’ typically means </w:t>
      </w:r>
      <w:r w:rsidR="002657D4" w:rsidRPr="00A16436">
        <w:rPr>
          <w:rFonts w:ascii="Arial" w:hAnsi="Arial" w:cs="Arial"/>
        </w:rPr>
        <w:t xml:space="preserve">something that is ‘misinterpreted’ or ‘wrongly perceived’ by the senses, counterintuitively </w:t>
      </w:r>
      <w:r w:rsidRPr="0002722F">
        <w:rPr>
          <w:rFonts w:ascii="Arial" w:eastAsia="Calibri" w:hAnsi="Arial" w:cs="Arial"/>
        </w:rPr>
        <w:t>enable</w:t>
      </w:r>
      <w:r w:rsidR="002657D4" w:rsidRPr="00A16436">
        <w:rPr>
          <w:rFonts w:ascii="Arial" w:eastAsia="Calibri" w:hAnsi="Arial" w:cs="Arial"/>
        </w:rPr>
        <w:t>s</w:t>
      </w:r>
      <w:r w:rsidRPr="0002722F">
        <w:rPr>
          <w:rFonts w:ascii="Arial" w:eastAsia="Calibri" w:hAnsi="Arial" w:cs="Arial"/>
        </w:rPr>
        <w:t xml:space="preserve"> individuals to render their experiences perceptible</w:t>
      </w:r>
      <w:r w:rsidR="0002722F">
        <w:rPr>
          <w:rFonts w:ascii="Arial" w:eastAsia="Calibri" w:hAnsi="Arial" w:cs="Arial"/>
        </w:rPr>
        <w:t>; t</w:t>
      </w:r>
      <w:r w:rsidRPr="0002722F">
        <w:rPr>
          <w:rFonts w:ascii="Arial" w:eastAsia="Calibri" w:hAnsi="Arial" w:cs="Arial"/>
        </w:rPr>
        <w:t>he audience consent to a wilful act of self-deception toward the aim of accessing another’s ineffable ‘truths’.</w:t>
      </w:r>
    </w:p>
    <w:p w14:paraId="4FA3DAC3" w14:textId="77777777" w:rsidR="00BA18E2" w:rsidRDefault="00BA18E2" w:rsidP="0090514F">
      <w:pPr>
        <w:spacing w:after="0" w:line="480" w:lineRule="auto"/>
        <w:jc w:val="both"/>
        <w:rPr>
          <w:rFonts w:ascii="Arial" w:eastAsia="Calibri" w:hAnsi="Arial" w:cs="Arial"/>
          <w:color w:val="FF0000"/>
        </w:rPr>
      </w:pPr>
    </w:p>
    <w:p w14:paraId="5C0C3877" w14:textId="77777777" w:rsidR="00BA18E2" w:rsidRPr="00117F2A" w:rsidRDefault="00BA18E2" w:rsidP="0090514F">
      <w:pPr>
        <w:spacing w:after="0" w:line="480" w:lineRule="auto"/>
        <w:jc w:val="both"/>
        <w:rPr>
          <w:rFonts w:ascii="Arial" w:eastAsia="Calibri" w:hAnsi="Arial" w:cs="Arial"/>
          <w:color w:val="FF0000"/>
        </w:rPr>
      </w:pPr>
    </w:p>
    <w:p w14:paraId="0414BCA6" w14:textId="4F6FA774" w:rsidR="00D81034" w:rsidRDefault="0090514F" w:rsidP="0090514F">
      <w:pPr>
        <w:spacing w:after="0" w:line="480" w:lineRule="auto"/>
        <w:jc w:val="both"/>
        <w:rPr>
          <w:rFonts w:ascii="Arial" w:eastAsia="Calibri" w:hAnsi="Arial" w:cs="Arial"/>
        </w:rPr>
      </w:pPr>
      <w:r w:rsidRPr="00117F2A">
        <w:rPr>
          <w:rFonts w:ascii="Arial" w:eastAsia="Calibri" w:hAnsi="Arial" w:cs="Arial"/>
          <w:u w:val="single"/>
        </w:rPr>
        <w:t xml:space="preserve">6.3 </w:t>
      </w:r>
      <w:r w:rsidRPr="00117F2A">
        <w:rPr>
          <w:rFonts w:ascii="Arial" w:hAnsi="Arial" w:cs="Arial"/>
          <w:u w:val="single"/>
        </w:rPr>
        <w:t xml:space="preserve">Synthesis of the Key Findings </w:t>
      </w:r>
    </w:p>
    <w:p w14:paraId="6D38DB41" w14:textId="3A16281B" w:rsidR="00E25D24" w:rsidRDefault="0090514F" w:rsidP="00E25D24">
      <w:pPr>
        <w:spacing w:after="0" w:line="480" w:lineRule="auto"/>
        <w:jc w:val="both"/>
        <w:rPr>
          <w:rFonts w:ascii="Arial" w:eastAsia="Calibri" w:hAnsi="Arial" w:cs="Arial"/>
        </w:rPr>
      </w:pPr>
      <w:r w:rsidRPr="00117F2A">
        <w:rPr>
          <w:rFonts w:ascii="Arial" w:eastAsia="Calibri" w:hAnsi="Arial" w:cs="Arial"/>
        </w:rPr>
        <w:t xml:space="preserve">Having </w:t>
      </w:r>
      <w:r w:rsidR="0059322B">
        <w:rPr>
          <w:rFonts w:ascii="Arial" w:eastAsia="Calibri" w:hAnsi="Arial" w:cs="Arial"/>
        </w:rPr>
        <w:t xml:space="preserve">used </w:t>
      </w:r>
      <w:r w:rsidR="0059322B" w:rsidRPr="00117F2A">
        <w:rPr>
          <w:rFonts w:ascii="Arial" w:eastAsia="Calibri" w:hAnsi="Arial" w:cs="Arial"/>
        </w:rPr>
        <w:t xml:space="preserve">Analogue’s </w:t>
      </w:r>
      <w:r w:rsidR="0059322B" w:rsidRPr="00117F2A">
        <w:rPr>
          <w:rFonts w:ascii="Arial" w:eastAsia="Calibri" w:hAnsi="Arial" w:cs="Arial"/>
          <w:i/>
        </w:rPr>
        <w:t>Re-enactments</w:t>
      </w:r>
      <w:r w:rsidR="0059322B" w:rsidRPr="00117F2A">
        <w:rPr>
          <w:rFonts w:ascii="Arial" w:eastAsia="Calibri" w:hAnsi="Arial" w:cs="Arial"/>
        </w:rPr>
        <w:t xml:space="preserve"> </w:t>
      </w:r>
      <w:r w:rsidR="00D81034">
        <w:rPr>
          <w:rFonts w:ascii="Arial" w:eastAsia="Calibri" w:hAnsi="Arial" w:cs="Arial"/>
        </w:rPr>
        <w:t xml:space="preserve">as a case study </w:t>
      </w:r>
      <w:r w:rsidR="0059322B">
        <w:rPr>
          <w:rFonts w:ascii="Arial" w:eastAsia="Calibri" w:hAnsi="Arial" w:cs="Arial"/>
        </w:rPr>
        <w:t xml:space="preserve">to examine </w:t>
      </w:r>
      <w:r w:rsidRPr="00117F2A">
        <w:rPr>
          <w:rFonts w:ascii="Arial" w:eastAsia="Calibri" w:hAnsi="Arial" w:cs="Arial"/>
        </w:rPr>
        <w:t xml:space="preserve">the limits of </w:t>
      </w:r>
      <w:r w:rsidR="0059322B">
        <w:rPr>
          <w:rFonts w:ascii="Arial" w:eastAsia="Calibri" w:hAnsi="Arial" w:cs="Arial"/>
        </w:rPr>
        <w:t xml:space="preserve">the </w:t>
      </w:r>
      <w:r w:rsidRPr="00117F2A">
        <w:rPr>
          <w:rFonts w:ascii="Arial" w:eastAsia="Calibri" w:hAnsi="Arial" w:cs="Arial"/>
        </w:rPr>
        <w:t xml:space="preserve">immersive ontology </w:t>
      </w:r>
      <w:r w:rsidR="0059322B">
        <w:rPr>
          <w:rFonts w:ascii="Arial" w:eastAsia="Calibri" w:hAnsi="Arial" w:cs="Arial"/>
        </w:rPr>
        <w:t xml:space="preserve">that </w:t>
      </w:r>
      <w:r w:rsidR="00077415">
        <w:rPr>
          <w:rFonts w:ascii="Arial" w:eastAsia="Calibri" w:hAnsi="Arial" w:cs="Arial"/>
        </w:rPr>
        <w:t>I have propounded</w:t>
      </w:r>
      <w:r w:rsidRPr="00117F2A">
        <w:rPr>
          <w:rFonts w:ascii="Arial" w:eastAsia="Calibri" w:hAnsi="Arial" w:cs="Arial"/>
        </w:rPr>
        <w:t xml:space="preserve">, </w:t>
      </w:r>
      <w:r w:rsidR="00D81034">
        <w:rPr>
          <w:rFonts w:ascii="Arial" w:eastAsia="Calibri" w:hAnsi="Arial" w:cs="Arial"/>
        </w:rPr>
        <w:t xml:space="preserve">I </w:t>
      </w:r>
      <w:r w:rsidR="00932AE4">
        <w:rPr>
          <w:rFonts w:ascii="Arial" w:eastAsia="Calibri" w:hAnsi="Arial" w:cs="Arial"/>
        </w:rPr>
        <w:t xml:space="preserve">will </w:t>
      </w:r>
      <w:r w:rsidR="00C73A78">
        <w:rPr>
          <w:rFonts w:ascii="Arial" w:eastAsia="Calibri" w:hAnsi="Arial" w:cs="Arial"/>
        </w:rPr>
        <w:t>use this</w:t>
      </w:r>
      <w:r w:rsidR="00D81034">
        <w:rPr>
          <w:rFonts w:ascii="Arial" w:eastAsia="Calibri" w:hAnsi="Arial" w:cs="Arial"/>
        </w:rPr>
        <w:t xml:space="preserve"> </w:t>
      </w:r>
      <w:r w:rsidR="00C73A78">
        <w:rPr>
          <w:rFonts w:ascii="Arial" w:eastAsia="Calibri" w:hAnsi="Arial" w:cs="Arial"/>
        </w:rPr>
        <w:t>‘Conclusion’</w:t>
      </w:r>
      <w:r w:rsidR="00D81034">
        <w:rPr>
          <w:rFonts w:ascii="Arial" w:eastAsia="Calibri" w:hAnsi="Arial" w:cs="Arial"/>
        </w:rPr>
        <w:t xml:space="preserve"> </w:t>
      </w:r>
      <w:r w:rsidR="00C73A78">
        <w:rPr>
          <w:rFonts w:ascii="Arial" w:eastAsia="Calibri" w:hAnsi="Arial" w:cs="Arial"/>
        </w:rPr>
        <w:t xml:space="preserve">to </w:t>
      </w:r>
      <w:r w:rsidR="0059322B">
        <w:rPr>
          <w:rFonts w:ascii="Arial" w:eastAsia="Calibri" w:hAnsi="Arial" w:cs="Arial"/>
        </w:rPr>
        <w:t>teas</w:t>
      </w:r>
      <w:r w:rsidR="00C73A78">
        <w:rPr>
          <w:rFonts w:ascii="Arial" w:eastAsia="Calibri" w:hAnsi="Arial" w:cs="Arial"/>
        </w:rPr>
        <w:t>e</w:t>
      </w:r>
      <w:r w:rsidR="0059322B">
        <w:rPr>
          <w:rFonts w:ascii="Arial" w:eastAsia="Calibri" w:hAnsi="Arial" w:cs="Arial"/>
        </w:rPr>
        <w:t xml:space="preserve"> out </w:t>
      </w:r>
      <w:r w:rsidR="00C73A78">
        <w:rPr>
          <w:rFonts w:ascii="Arial" w:eastAsia="Calibri" w:hAnsi="Arial" w:cs="Arial"/>
        </w:rPr>
        <w:t>the</w:t>
      </w:r>
      <w:r w:rsidR="00D81034">
        <w:rPr>
          <w:rFonts w:ascii="Arial" w:eastAsia="Calibri" w:hAnsi="Arial" w:cs="Arial"/>
        </w:rPr>
        <w:t xml:space="preserve"> </w:t>
      </w:r>
      <w:r w:rsidR="00A3774E">
        <w:rPr>
          <w:rFonts w:ascii="Arial" w:eastAsia="Calibri" w:hAnsi="Arial" w:cs="Arial"/>
        </w:rPr>
        <w:t>key</w:t>
      </w:r>
      <w:r w:rsidR="00D81034">
        <w:rPr>
          <w:rFonts w:ascii="Arial" w:eastAsia="Calibri" w:hAnsi="Arial" w:cs="Arial"/>
        </w:rPr>
        <w:t xml:space="preserve"> propositions</w:t>
      </w:r>
      <w:r w:rsidR="00A3774E">
        <w:rPr>
          <w:rFonts w:ascii="Arial" w:eastAsia="Calibri" w:hAnsi="Arial" w:cs="Arial"/>
        </w:rPr>
        <w:t xml:space="preserve"> of this</w:t>
      </w:r>
      <w:r w:rsidR="00C73A78">
        <w:rPr>
          <w:rFonts w:ascii="Arial" w:eastAsia="Calibri" w:hAnsi="Arial" w:cs="Arial"/>
        </w:rPr>
        <w:t xml:space="preserve"> thesis</w:t>
      </w:r>
      <w:r w:rsidR="0059322B" w:rsidRPr="0059322B">
        <w:rPr>
          <w:rFonts w:ascii="Arial" w:eastAsia="Calibri" w:hAnsi="Arial" w:cs="Arial"/>
        </w:rPr>
        <w:t>.</w:t>
      </w:r>
      <w:r w:rsidR="00D81034">
        <w:rPr>
          <w:rFonts w:ascii="Arial" w:eastAsia="Calibri" w:hAnsi="Arial" w:cs="Arial"/>
        </w:rPr>
        <w:t xml:space="preserve"> </w:t>
      </w:r>
    </w:p>
    <w:p w14:paraId="71F46335" w14:textId="62B93485" w:rsidR="009F115A" w:rsidRPr="00A16436" w:rsidRDefault="00077415" w:rsidP="00013B9C">
      <w:pPr>
        <w:spacing w:after="0" w:line="480" w:lineRule="auto"/>
        <w:ind w:firstLine="284"/>
        <w:jc w:val="both"/>
        <w:rPr>
          <w:rFonts w:ascii="Arial" w:eastAsia="Calibri" w:hAnsi="Arial" w:cs="Arial"/>
        </w:rPr>
      </w:pPr>
      <w:r>
        <w:rPr>
          <w:rFonts w:ascii="Arial" w:eastAsia="Calibri" w:hAnsi="Arial" w:cs="Arial"/>
        </w:rPr>
        <w:t xml:space="preserve">Central to my argument has been the </w:t>
      </w:r>
      <w:r w:rsidR="0049161A">
        <w:rPr>
          <w:rFonts w:ascii="Arial" w:eastAsia="Calibri" w:hAnsi="Arial" w:cs="Arial"/>
        </w:rPr>
        <w:t>task</w:t>
      </w:r>
      <w:r w:rsidR="00E25D24">
        <w:rPr>
          <w:rFonts w:ascii="Arial" w:eastAsia="Calibri" w:hAnsi="Arial" w:cs="Arial"/>
        </w:rPr>
        <w:t xml:space="preserve"> of grounding </w:t>
      </w:r>
      <w:r w:rsidR="00E25D24" w:rsidRPr="00A16436">
        <w:rPr>
          <w:rFonts w:ascii="Arial" w:eastAsia="Calibri" w:hAnsi="Arial" w:cs="Arial"/>
        </w:rPr>
        <w:t>‘immersive’</w:t>
      </w:r>
      <w:r w:rsidR="004B2371">
        <w:rPr>
          <w:rFonts w:ascii="Arial" w:eastAsia="Calibri" w:hAnsi="Arial" w:cs="Arial"/>
        </w:rPr>
        <w:t>,</w:t>
      </w:r>
      <w:r w:rsidR="00E25D24" w:rsidRPr="00A16436">
        <w:rPr>
          <w:rFonts w:ascii="Arial" w:eastAsia="Calibri" w:hAnsi="Arial" w:cs="Arial"/>
        </w:rPr>
        <w:t xml:space="preserve"> </w:t>
      </w:r>
      <w:r w:rsidR="004B2371">
        <w:rPr>
          <w:rFonts w:ascii="Arial" w:eastAsia="Calibri" w:hAnsi="Arial" w:cs="Arial"/>
        </w:rPr>
        <w:t xml:space="preserve">insofar as the word pertains to performance, </w:t>
      </w:r>
      <w:r w:rsidR="00E25D24">
        <w:rPr>
          <w:rFonts w:ascii="Arial" w:eastAsia="Calibri" w:hAnsi="Arial" w:cs="Arial"/>
        </w:rPr>
        <w:t xml:space="preserve">in a meaning that is more precise than its prevalent </w:t>
      </w:r>
      <w:r w:rsidR="00CB4A0E">
        <w:rPr>
          <w:rFonts w:ascii="Arial" w:eastAsia="Calibri" w:hAnsi="Arial" w:cs="Arial"/>
        </w:rPr>
        <w:t>usage</w:t>
      </w:r>
      <w:r w:rsidR="00E25D24">
        <w:rPr>
          <w:rFonts w:ascii="Arial" w:eastAsia="Calibri" w:hAnsi="Arial" w:cs="Arial"/>
        </w:rPr>
        <w:t xml:space="preserve"> as a</w:t>
      </w:r>
      <w:r w:rsidR="00276A26">
        <w:rPr>
          <w:rFonts w:ascii="Arial" w:eastAsia="Calibri" w:hAnsi="Arial" w:cs="Arial"/>
        </w:rPr>
        <w:t xml:space="preserve"> ‘faulty’</w:t>
      </w:r>
      <w:r w:rsidR="00E25D24">
        <w:rPr>
          <w:rFonts w:ascii="Arial" w:eastAsia="Calibri" w:hAnsi="Arial" w:cs="Arial"/>
        </w:rPr>
        <w:t xml:space="preserve"> umbrella term for a heterogeneity of multi-modal and </w:t>
      </w:r>
      <w:r w:rsidR="00E25D24" w:rsidRPr="00A16436">
        <w:rPr>
          <w:rFonts w:ascii="Arial" w:eastAsia="Calibri" w:hAnsi="Arial" w:cs="Arial"/>
        </w:rPr>
        <w:t>participatory theatre forms.</w:t>
      </w:r>
      <w:r w:rsidR="00E25D24">
        <w:rPr>
          <w:rFonts w:ascii="Arial" w:eastAsia="Calibri" w:hAnsi="Arial" w:cs="Arial"/>
        </w:rPr>
        <w:t xml:space="preserve"> </w:t>
      </w:r>
      <w:r w:rsidR="002F257D">
        <w:rPr>
          <w:rFonts w:ascii="Arial" w:eastAsia="Calibri" w:hAnsi="Arial" w:cs="Arial"/>
        </w:rPr>
        <w:t xml:space="preserve">By repurposing </w:t>
      </w:r>
      <w:r w:rsidR="00E25D24">
        <w:rPr>
          <w:rFonts w:ascii="Arial" w:eastAsia="Calibri" w:hAnsi="Arial" w:cs="Arial"/>
        </w:rPr>
        <w:t xml:space="preserve">‘immersive’ in the context of the practices analysed in Part Two </w:t>
      </w:r>
      <w:r w:rsidR="009F115A">
        <w:rPr>
          <w:rFonts w:ascii="Arial" w:eastAsia="Calibri" w:hAnsi="Arial" w:cs="Arial"/>
        </w:rPr>
        <w:t>as</w:t>
      </w:r>
      <w:r w:rsidR="00E25D24" w:rsidRPr="001D41E4">
        <w:rPr>
          <w:rFonts w:ascii="Arial" w:eastAsia="Calibri" w:hAnsi="Arial" w:cs="Arial"/>
        </w:rPr>
        <w:t xml:space="preserve"> a</w:t>
      </w:r>
      <w:r w:rsidR="00276A26">
        <w:rPr>
          <w:rFonts w:ascii="Arial" w:eastAsia="Calibri" w:hAnsi="Arial" w:cs="Arial"/>
        </w:rPr>
        <w:t xml:space="preserve">n attempted </w:t>
      </w:r>
      <w:r w:rsidR="00276A26">
        <w:rPr>
          <w:rFonts w:ascii="Arial" w:eastAsia="Calibri" w:hAnsi="Arial" w:cs="Arial"/>
        </w:rPr>
        <w:lastRenderedPageBreak/>
        <w:t>realisation of the</w:t>
      </w:r>
      <w:r w:rsidR="00E25D24" w:rsidRPr="001D41E4">
        <w:rPr>
          <w:rFonts w:ascii="Arial" w:eastAsia="Calibri" w:hAnsi="Arial" w:cs="Arial"/>
        </w:rPr>
        <w:t xml:space="preserve"> ontological desire to </w:t>
      </w:r>
      <w:r w:rsidR="00E25D24" w:rsidRPr="0094052E">
        <w:rPr>
          <w:rFonts w:ascii="Arial" w:eastAsia="Calibri" w:hAnsi="Arial" w:cs="Arial"/>
          <w:i/>
        </w:rPr>
        <w:t>feel with another body</w:t>
      </w:r>
      <w:r w:rsidR="00E25D24" w:rsidRPr="001D41E4">
        <w:rPr>
          <w:rFonts w:ascii="Arial" w:eastAsia="Calibri" w:hAnsi="Arial" w:cs="Arial"/>
        </w:rPr>
        <w:t xml:space="preserve">, </w:t>
      </w:r>
      <w:r w:rsidR="00E25D24" w:rsidRPr="0094052E">
        <w:rPr>
          <w:rFonts w:ascii="Arial" w:eastAsia="Calibri" w:hAnsi="Arial" w:cs="Arial"/>
        </w:rPr>
        <w:t xml:space="preserve">this thesis contributes to the field by identifying a subdivision of ‘immersive theatres’ that bifurcates from the broader distinctions that have been </w:t>
      </w:r>
      <w:r w:rsidR="00787101">
        <w:rPr>
          <w:rFonts w:ascii="Arial" w:eastAsia="Calibri" w:hAnsi="Arial" w:cs="Arial"/>
        </w:rPr>
        <w:t>highlighted</w:t>
      </w:r>
      <w:r w:rsidR="00E25D24" w:rsidRPr="0094052E">
        <w:rPr>
          <w:rFonts w:ascii="Arial" w:eastAsia="Calibri" w:hAnsi="Arial" w:cs="Arial"/>
        </w:rPr>
        <w:t xml:space="preserve"> by other </w:t>
      </w:r>
      <w:r w:rsidR="00E25D24">
        <w:rPr>
          <w:rFonts w:ascii="Arial" w:eastAsia="Calibri" w:hAnsi="Arial" w:cs="Arial"/>
        </w:rPr>
        <w:t xml:space="preserve">theatre scholars </w:t>
      </w:r>
      <w:r w:rsidR="00E25D24" w:rsidRPr="004E0FFC">
        <w:rPr>
          <w:rFonts w:ascii="Arial" w:eastAsia="Calibri" w:hAnsi="Arial" w:cs="Arial"/>
        </w:rPr>
        <w:t>(</w:t>
      </w:r>
      <w:r w:rsidR="00E25D24">
        <w:rPr>
          <w:rFonts w:ascii="Arial" w:eastAsia="Calibri" w:hAnsi="Arial" w:cs="Arial"/>
        </w:rPr>
        <w:t xml:space="preserve">which I </w:t>
      </w:r>
      <w:r w:rsidR="0078202D">
        <w:rPr>
          <w:rFonts w:ascii="Arial" w:eastAsia="Calibri" w:hAnsi="Arial" w:cs="Arial"/>
        </w:rPr>
        <w:t xml:space="preserve">have surveyed </w:t>
      </w:r>
      <w:r w:rsidR="00E25D24" w:rsidRPr="0094052E">
        <w:rPr>
          <w:rFonts w:ascii="Arial" w:eastAsia="Calibri" w:hAnsi="Arial" w:cs="Arial"/>
        </w:rPr>
        <w:t xml:space="preserve">in </w:t>
      </w:r>
      <w:r w:rsidR="00E25D24">
        <w:rPr>
          <w:rFonts w:ascii="Arial" w:eastAsia="Calibri" w:hAnsi="Arial" w:cs="Arial"/>
        </w:rPr>
        <w:t xml:space="preserve">section </w:t>
      </w:r>
      <w:r w:rsidR="00E25D24" w:rsidRPr="0094052E">
        <w:rPr>
          <w:rFonts w:ascii="Arial" w:eastAsia="Calibri" w:hAnsi="Arial" w:cs="Arial"/>
        </w:rPr>
        <w:t>2.2</w:t>
      </w:r>
      <w:r w:rsidR="00E25D24" w:rsidRPr="004E0FFC">
        <w:rPr>
          <w:rFonts w:ascii="Arial" w:eastAsia="Calibri" w:hAnsi="Arial" w:cs="Arial"/>
        </w:rPr>
        <w:t>)</w:t>
      </w:r>
      <w:r w:rsidR="00E25D24" w:rsidRPr="0094052E">
        <w:rPr>
          <w:rFonts w:ascii="Arial" w:eastAsia="Calibri" w:hAnsi="Arial" w:cs="Arial"/>
        </w:rPr>
        <w:t>.</w:t>
      </w:r>
      <w:r w:rsidR="00E25D24">
        <w:rPr>
          <w:rFonts w:ascii="Arial" w:eastAsia="Calibri" w:hAnsi="Arial" w:cs="Arial"/>
        </w:rPr>
        <w:t xml:space="preserve"> </w:t>
      </w:r>
      <w:r w:rsidR="00A5531F">
        <w:rPr>
          <w:rFonts w:ascii="Arial" w:eastAsia="Calibri" w:hAnsi="Arial" w:cs="Arial"/>
        </w:rPr>
        <w:t>In</w:t>
      </w:r>
      <w:r w:rsidR="00E25D24">
        <w:rPr>
          <w:rFonts w:ascii="Arial" w:eastAsia="Calibri" w:hAnsi="Arial" w:cs="Arial"/>
        </w:rPr>
        <w:t xml:space="preserve"> dispensing with</w:t>
      </w:r>
      <w:r w:rsidR="00E25D24" w:rsidRPr="00E25D24">
        <w:rPr>
          <w:rFonts w:ascii="Arial" w:eastAsia="Calibri" w:hAnsi="Arial" w:cs="Arial"/>
        </w:rPr>
        <w:t xml:space="preserve"> pluralistic </w:t>
      </w:r>
      <w:r w:rsidR="00E25D24">
        <w:rPr>
          <w:rFonts w:ascii="Arial" w:eastAsia="Calibri" w:hAnsi="Arial" w:cs="Arial"/>
        </w:rPr>
        <w:t>distinctions</w:t>
      </w:r>
      <w:r w:rsidR="00787101">
        <w:rPr>
          <w:rFonts w:ascii="Arial" w:eastAsia="Calibri" w:hAnsi="Arial" w:cs="Arial"/>
        </w:rPr>
        <w:t>,</w:t>
      </w:r>
      <w:r w:rsidR="00E25D24">
        <w:rPr>
          <w:rFonts w:ascii="Arial" w:eastAsia="Calibri" w:hAnsi="Arial" w:cs="Arial"/>
        </w:rPr>
        <w:t xml:space="preserve"> I have been able to bring into sharper focus the specific ways in which performances that deploy</w:t>
      </w:r>
      <w:r w:rsidR="00E25D24" w:rsidRPr="00E25D24">
        <w:rPr>
          <w:rFonts w:ascii="Arial" w:eastAsia="Calibri" w:hAnsi="Arial" w:cs="Arial"/>
        </w:rPr>
        <w:t xml:space="preserve"> digital techno</w:t>
      </w:r>
      <w:r w:rsidR="00E25D24">
        <w:rPr>
          <w:rFonts w:ascii="Arial" w:eastAsia="Calibri" w:hAnsi="Arial" w:cs="Arial"/>
        </w:rPr>
        <w:t xml:space="preserve">logies </w:t>
      </w:r>
      <w:r w:rsidR="00787101">
        <w:rPr>
          <w:rFonts w:ascii="Arial" w:eastAsia="Calibri" w:hAnsi="Arial" w:cs="Arial"/>
        </w:rPr>
        <w:t xml:space="preserve">and </w:t>
      </w:r>
      <w:r w:rsidR="00787101" w:rsidRPr="00DA7F0F">
        <w:rPr>
          <w:rFonts w:ascii="Arial" w:hAnsi="Arial" w:cs="Arial"/>
        </w:rPr>
        <w:t>visual and tactile deception</w:t>
      </w:r>
      <w:r w:rsidR="00787101">
        <w:rPr>
          <w:rFonts w:ascii="Arial" w:eastAsia="Calibri" w:hAnsi="Arial" w:cs="Arial"/>
        </w:rPr>
        <w:t xml:space="preserve"> </w:t>
      </w:r>
      <w:r w:rsidR="00E25D24">
        <w:rPr>
          <w:rFonts w:ascii="Arial" w:eastAsia="Calibri" w:hAnsi="Arial" w:cs="Arial"/>
        </w:rPr>
        <w:t>are</w:t>
      </w:r>
      <w:r w:rsidR="00E25D24" w:rsidRPr="00E25D24">
        <w:rPr>
          <w:rFonts w:ascii="Arial" w:eastAsia="Calibri" w:hAnsi="Arial" w:cs="Arial"/>
        </w:rPr>
        <w:t xml:space="preserve"> aes</w:t>
      </w:r>
      <w:r w:rsidR="00E25D24">
        <w:rPr>
          <w:rFonts w:ascii="Arial" w:eastAsia="Calibri" w:hAnsi="Arial" w:cs="Arial"/>
        </w:rPr>
        <w:t xml:space="preserve">thetically </w:t>
      </w:r>
      <w:r w:rsidR="00276A26">
        <w:rPr>
          <w:rFonts w:ascii="Arial" w:eastAsia="Calibri" w:hAnsi="Arial" w:cs="Arial"/>
        </w:rPr>
        <w:t xml:space="preserve">and ontologically </w:t>
      </w:r>
      <w:r w:rsidR="00E25D24">
        <w:rPr>
          <w:rFonts w:ascii="Arial" w:eastAsia="Calibri" w:hAnsi="Arial" w:cs="Arial"/>
        </w:rPr>
        <w:t>distinct</w:t>
      </w:r>
      <w:r w:rsidR="00787101">
        <w:rPr>
          <w:rFonts w:ascii="Arial" w:eastAsia="Calibri" w:hAnsi="Arial" w:cs="Arial"/>
        </w:rPr>
        <w:t>.</w:t>
      </w:r>
      <w:r w:rsidR="003F4292">
        <w:rPr>
          <w:rFonts w:ascii="Arial" w:eastAsia="Calibri" w:hAnsi="Arial" w:cs="Arial"/>
        </w:rPr>
        <w:t xml:space="preserve"> I have located</w:t>
      </w:r>
      <w:r w:rsidR="00E25D24" w:rsidRPr="00E25D24">
        <w:rPr>
          <w:rFonts w:ascii="Arial" w:eastAsia="Calibri" w:hAnsi="Arial" w:cs="Arial"/>
        </w:rPr>
        <w:t xml:space="preserve"> </w:t>
      </w:r>
      <w:r w:rsidR="00E25D24">
        <w:rPr>
          <w:rFonts w:ascii="Arial" w:eastAsia="Calibri" w:hAnsi="Arial" w:cs="Arial"/>
        </w:rPr>
        <w:t>‘i</w:t>
      </w:r>
      <w:r w:rsidR="00E25D24" w:rsidRPr="00E25D24">
        <w:rPr>
          <w:rFonts w:ascii="Arial" w:eastAsia="Calibri" w:hAnsi="Arial" w:cs="Arial"/>
        </w:rPr>
        <w:t xml:space="preserve">mmersion’ </w:t>
      </w:r>
      <w:r w:rsidR="00E25D24">
        <w:rPr>
          <w:rFonts w:ascii="Arial" w:eastAsia="Calibri" w:hAnsi="Arial" w:cs="Arial"/>
        </w:rPr>
        <w:t xml:space="preserve">as a set of </w:t>
      </w:r>
      <w:r w:rsidR="00E25D24" w:rsidRPr="00E25D24">
        <w:rPr>
          <w:rFonts w:ascii="Arial" w:eastAsia="Calibri" w:hAnsi="Arial" w:cs="Arial"/>
        </w:rPr>
        <w:t>related methodological strategies deployed by artists to attempt to bridge epistemic divides</w:t>
      </w:r>
      <w:r w:rsidR="0078202D">
        <w:rPr>
          <w:rFonts w:ascii="Arial" w:eastAsia="Calibri" w:hAnsi="Arial" w:cs="Arial"/>
        </w:rPr>
        <w:t xml:space="preserve"> across the borderlands of bodily difference</w:t>
      </w:r>
      <w:r w:rsidR="00E25D24" w:rsidRPr="00E25D24">
        <w:rPr>
          <w:rFonts w:ascii="Arial" w:eastAsia="Calibri" w:hAnsi="Arial" w:cs="Arial"/>
        </w:rPr>
        <w:t>.</w:t>
      </w:r>
      <w:r w:rsidR="00787101">
        <w:rPr>
          <w:rFonts w:ascii="Arial" w:eastAsia="Calibri" w:hAnsi="Arial" w:cs="Arial"/>
        </w:rPr>
        <w:t xml:space="preserve"> </w:t>
      </w:r>
      <w:r w:rsidR="002F257D">
        <w:rPr>
          <w:rFonts w:ascii="Arial" w:eastAsia="Calibri" w:hAnsi="Arial" w:cs="Arial"/>
        </w:rPr>
        <w:t xml:space="preserve">Consistent with this idea, </w:t>
      </w:r>
      <w:r w:rsidR="00787101">
        <w:rPr>
          <w:rFonts w:ascii="Arial" w:eastAsia="Calibri" w:hAnsi="Arial" w:cs="Arial"/>
        </w:rPr>
        <w:t xml:space="preserve">I have </w:t>
      </w:r>
      <w:r w:rsidR="009F115A">
        <w:rPr>
          <w:rFonts w:ascii="Arial" w:eastAsia="Calibri" w:hAnsi="Arial" w:cs="Arial"/>
        </w:rPr>
        <w:t>demonstrated</w:t>
      </w:r>
      <w:r w:rsidR="002F257D">
        <w:rPr>
          <w:rFonts w:ascii="Arial" w:eastAsia="Calibri" w:hAnsi="Arial" w:cs="Arial"/>
        </w:rPr>
        <w:t xml:space="preserve"> that</w:t>
      </w:r>
      <w:r w:rsidR="00787101">
        <w:rPr>
          <w:rFonts w:ascii="Arial" w:eastAsia="Calibri" w:hAnsi="Arial" w:cs="Arial"/>
        </w:rPr>
        <w:t xml:space="preserve"> the desire to be another body is </w:t>
      </w:r>
      <w:r w:rsidR="009437D7">
        <w:rPr>
          <w:rFonts w:ascii="Arial" w:eastAsia="Calibri" w:hAnsi="Arial" w:cs="Arial"/>
        </w:rPr>
        <w:t xml:space="preserve">increasingly </w:t>
      </w:r>
      <w:r w:rsidR="00787101">
        <w:rPr>
          <w:rFonts w:ascii="Arial" w:eastAsia="Calibri" w:hAnsi="Arial" w:cs="Arial"/>
        </w:rPr>
        <w:t xml:space="preserve">finding expression through new illusionistic </w:t>
      </w:r>
      <w:r w:rsidR="003F4292">
        <w:rPr>
          <w:rFonts w:ascii="Arial" w:eastAsia="Calibri" w:hAnsi="Arial" w:cs="Arial"/>
        </w:rPr>
        <w:t xml:space="preserve">architectures that form the basis for </w:t>
      </w:r>
      <w:r w:rsidR="00CB4A0E">
        <w:rPr>
          <w:rFonts w:ascii="Arial" w:eastAsia="Calibri" w:hAnsi="Arial" w:cs="Arial"/>
        </w:rPr>
        <w:t>distinctive</w:t>
      </w:r>
      <w:r w:rsidR="003F4292">
        <w:rPr>
          <w:rFonts w:ascii="Arial" w:eastAsia="Calibri" w:hAnsi="Arial" w:cs="Arial"/>
        </w:rPr>
        <w:t xml:space="preserve"> modes of </w:t>
      </w:r>
      <w:r w:rsidR="00CB4A0E">
        <w:rPr>
          <w:rFonts w:ascii="Arial" w:eastAsia="Calibri" w:hAnsi="Arial" w:cs="Arial"/>
        </w:rPr>
        <w:t xml:space="preserve">interactive </w:t>
      </w:r>
      <w:r w:rsidR="003F4292">
        <w:rPr>
          <w:rFonts w:ascii="Arial" w:eastAsia="Calibri" w:hAnsi="Arial" w:cs="Arial"/>
        </w:rPr>
        <w:t>spectatorship</w:t>
      </w:r>
      <w:r w:rsidR="00787101">
        <w:rPr>
          <w:rFonts w:ascii="Arial" w:eastAsia="Calibri" w:hAnsi="Arial" w:cs="Arial"/>
        </w:rPr>
        <w:t xml:space="preserve">, </w:t>
      </w:r>
      <w:r w:rsidR="00B82509">
        <w:rPr>
          <w:rFonts w:ascii="Arial" w:eastAsia="Calibri" w:hAnsi="Arial" w:cs="Arial"/>
        </w:rPr>
        <w:t xml:space="preserve">new </w:t>
      </w:r>
      <w:r w:rsidR="00787101">
        <w:rPr>
          <w:rFonts w:ascii="Arial" w:eastAsia="Calibri" w:hAnsi="Arial" w:cs="Arial"/>
        </w:rPr>
        <w:t>interdisciplinary collaborations and the re</w:t>
      </w:r>
      <w:r w:rsidR="00276A26">
        <w:rPr>
          <w:rFonts w:ascii="Arial" w:eastAsia="Calibri" w:hAnsi="Arial" w:cs="Arial"/>
        </w:rPr>
        <w:t>-</w:t>
      </w:r>
      <w:r w:rsidR="00787101">
        <w:rPr>
          <w:rFonts w:ascii="Arial" w:eastAsia="Calibri" w:hAnsi="Arial" w:cs="Arial"/>
        </w:rPr>
        <w:t xml:space="preserve">appropriation </w:t>
      </w:r>
      <w:r w:rsidR="00787101" w:rsidRPr="007C6782">
        <w:rPr>
          <w:rFonts w:ascii="Arial" w:eastAsia="Calibri" w:hAnsi="Arial" w:cs="Arial"/>
        </w:rPr>
        <w:t xml:space="preserve">of </w:t>
      </w:r>
      <w:r w:rsidR="00787101" w:rsidRPr="00A16436">
        <w:rPr>
          <w:rFonts w:ascii="Arial" w:eastAsia="Calibri" w:hAnsi="Arial" w:cs="Arial"/>
        </w:rPr>
        <w:t>knowledge from scientific embodiment</w:t>
      </w:r>
      <w:r w:rsidR="00787101">
        <w:rPr>
          <w:rFonts w:ascii="Arial" w:eastAsia="Calibri" w:hAnsi="Arial" w:cs="Arial"/>
        </w:rPr>
        <w:t xml:space="preserve"> </w:t>
      </w:r>
      <w:r w:rsidR="003F4292">
        <w:rPr>
          <w:rFonts w:ascii="Arial" w:eastAsia="Calibri" w:hAnsi="Arial" w:cs="Arial"/>
        </w:rPr>
        <w:t xml:space="preserve">experiments </w:t>
      </w:r>
      <w:r w:rsidR="00787101">
        <w:rPr>
          <w:rFonts w:ascii="Arial" w:eastAsia="Calibri" w:hAnsi="Arial" w:cs="Arial"/>
        </w:rPr>
        <w:t>towards intersubjective</w:t>
      </w:r>
      <w:r w:rsidR="003F4292">
        <w:rPr>
          <w:rFonts w:ascii="Arial" w:eastAsia="Calibri" w:hAnsi="Arial" w:cs="Arial"/>
        </w:rPr>
        <w:t xml:space="preserve"> knowledge creation</w:t>
      </w:r>
      <w:r w:rsidR="00836761">
        <w:rPr>
          <w:rFonts w:ascii="Arial" w:eastAsia="Calibri" w:hAnsi="Arial" w:cs="Arial"/>
        </w:rPr>
        <w:t xml:space="preserve"> </w:t>
      </w:r>
      <w:r w:rsidR="00836761" w:rsidRPr="00A16436">
        <w:rPr>
          <w:rFonts w:ascii="Arial" w:eastAsia="Calibri" w:hAnsi="Arial" w:cs="Arial"/>
        </w:rPr>
        <w:t xml:space="preserve">(as distinct from </w:t>
      </w:r>
      <w:r w:rsidR="00205A44">
        <w:rPr>
          <w:rFonts w:ascii="Arial" w:eastAsia="Calibri" w:hAnsi="Arial" w:cs="Arial"/>
        </w:rPr>
        <w:t xml:space="preserve">the </w:t>
      </w:r>
      <w:r w:rsidR="00205A44" w:rsidRPr="007C6782">
        <w:rPr>
          <w:rFonts w:ascii="Arial" w:eastAsia="Calibri" w:hAnsi="Arial" w:cs="Arial"/>
        </w:rPr>
        <w:t>neuroscien</w:t>
      </w:r>
      <w:r w:rsidR="00205A44">
        <w:rPr>
          <w:rFonts w:ascii="Arial" w:eastAsia="Calibri" w:hAnsi="Arial" w:cs="Arial"/>
        </w:rPr>
        <w:t>tific paradigm’s</w:t>
      </w:r>
      <w:r w:rsidR="00836761" w:rsidRPr="00A16436">
        <w:rPr>
          <w:rFonts w:ascii="Arial" w:eastAsia="Calibri" w:hAnsi="Arial" w:cs="Arial"/>
        </w:rPr>
        <w:t xml:space="preserve"> </w:t>
      </w:r>
      <w:r w:rsidR="0078202D">
        <w:rPr>
          <w:rFonts w:ascii="Arial" w:eastAsia="Calibri" w:hAnsi="Arial" w:cs="Arial"/>
        </w:rPr>
        <w:t xml:space="preserve">differing </w:t>
      </w:r>
      <w:r w:rsidR="00836761" w:rsidRPr="00A16436">
        <w:rPr>
          <w:rFonts w:ascii="Arial" w:eastAsia="Calibri" w:hAnsi="Arial" w:cs="Arial"/>
        </w:rPr>
        <w:t xml:space="preserve">agenda to </w:t>
      </w:r>
      <w:r w:rsidR="00A3774E">
        <w:rPr>
          <w:rFonts w:ascii="Arial" w:eastAsia="Calibri" w:hAnsi="Arial" w:cs="Arial"/>
        </w:rPr>
        <w:t xml:space="preserve">use </w:t>
      </w:r>
      <w:r w:rsidR="00DB5129">
        <w:rPr>
          <w:rFonts w:ascii="Arial" w:eastAsia="Calibri" w:hAnsi="Arial" w:cs="Arial"/>
        </w:rPr>
        <w:t xml:space="preserve">experimental </w:t>
      </w:r>
      <w:r w:rsidR="00A3774E">
        <w:rPr>
          <w:rFonts w:ascii="Arial" w:eastAsia="Calibri" w:hAnsi="Arial" w:cs="Arial"/>
        </w:rPr>
        <w:t xml:space="preserve">embodiment to </w:t>
      </w:r>
      <w:r w:rsidR="00836761" w:rsidRPr="00A16436">
        <w:rPr>
          <w:rFonts w:ascii="Arial" w:eastAsia="Calibri" w:hAnsi="Arial" w:cs="Arial"/>
        </w:rPr>
        <w:t>understand the mechanics of how bodily selfhood is constructed in the individual)</w:t>
      </w:r>
      <w:r w:rsidR="00B82509">
        <w:rPr>
          <w:rFonts w:ascii="Arial" w:eastAsia="Calibri" w:hAnsi="Arial" w:cs="Arial"/>
        </w:rPr>
        <w:t>.</w:t>
      </w:r>
      <w:r w:rsidR="009F115A">
        <w:rPr>
          <w:rFonts w:ascii="Arial" w:eastAsia="Calibri" w:hAnsi="Arial" w:cs="Arial"/>
        </w:rPr>
        <w:t xml:space="preserve"> </w:t>
      </w:r>
      <w:r w:rsidR="00B82509">
        <w:rPr>
          <w:rFonts w:ascii="Arial" w:eastAsia="Calibri" w:hAnsi="Arial" w:cs="Arial"/>
        </w:rPr>
        <w:t>T</w:t>
      </w:r>
      <w:r w:rsidR="00CB4A0E">
        <w:rPr>
          <w:rFonts w:ascii="Arial" w:eastAsia="Calibri" w:hAnsi="Arial" w:cs="Arial"/>
        </w:rPr>
        <w:t xml:space="preserve">he protocols of these </w:t>
      </w:r>
      <w:r w:rsidR="00CB4A0E" w:rsidRPr="007C6782">
        <w:rPr>
          <w:rFonts w:ascii="Arial" w:eastAsia="Calibri" w:hAnsi="Arial" w:cs="Arial"/>
        </w:rPr>
        <w:t xml:space="preserve">experiments </w:t>
      </w:r>
      <w:r w:rsidR="00B82509" w:rsidRPr="00B82509">
        <w:rPr>
          <w:rFonts w:ascii="Arial" w:eastAsia="Calibri" w:hAnsi="Arial" w:cs="Arial"/>
        </w:rPr>
        <w:t>constitute a</w:t>
      </w:r>
      <w:r w:rsidR="00CB4A0E" w:rsidRPr="00B82509">
        <w:rPr>
          <w:rFonts w:ascii="Arial" w:eastAsia="Calibri" w:hAnsi="Arial" w:cs="Arial"/>
        </w:rPr>
        <w:t xml:space="preserve"> pre-tested framework </w:t>
      </w:r>
      <w:r w:rsidR="00CB4A0E" w:rsidRPr="00A16436">
        <w:rPr>
          <w:rFonts w:ascii="Arial" w:eastAsia="Calibri" w:hAnsi="Arial" w:cs="Arial"/>
        </w:rPr>
        <w:t xml:space="preserve">for </w:t>
      </w:r>
      <w:r w:rsidR="00B82509">
        <w:rPr>
          <w:rFonts w:ascii="Arial" w:eastAsia="Calibri" w:hAnsi="Arial" w:cs="Arial"/>
        </w:rPr>
        <w:t xml:space="preserve">evolving techniques in </w:t>
      </w:r>
      <w:r w:rsidR="00CB4A0E" w:rsidRPr="00A16436">
        <w:rPr>
          <w:rFonts w:ascii="Arial" w:eastAsia="Calibri" w:hAnsi="Arial" w:cs="Arial"/>
        </w:rPr>
        <w:t xml:space="preserve">transitioning an audience’s understanding of </w:t>
      </w:r>
      <w:r w:rsidR="00B82509">
        <w:rPr>
          <w:rFonts w:ascii="Arial" w:eastAsia="Calibri" w:hAnsi="Arial" w:cs="Arial"/>
        </w:rPr>
        <w:t xml:space="preserve">different kinds of </w:t>
      </w:r>
      <w:r w:rsidR="00B82509" w:rsidRPr="00A16436">
        <w:rPr>
          <w:rFonts w:ascii="Arial" w:eastAsia="Calibri" w:hAnsi="Arial" w:cs="Arial"/>
        </w:rPr>
        <w:t>bodily otherness</w:t>
      </w:r>
      <w:r w:rsidR="00437E63">
        <w:rPr>
          <w:rFonts w:ascii="Arial" w:eastAsia="Calibri" w:hAnsi="Arial" w:cs="Arial"/>
        </w:rPr>
        <w:t xml:space="preserve"> </w:t>
      </w:r>
      <w:r w:rsidR="00013B9C">
        <w:rPr>
          <w:rFonts w:ascii="Arial" w:eastAsia="Calibri" w:hAnsi="Arial" w:cs="Arial"/>
        </w:rPr>
        <w:t>–</w:t>
      </w:r>
      <w:r w:rsidR="00460472">
        <w:rPr>
          <w:rFonts w:ascii="Arial" w:eastAsia="Calibri" w:hAnsi="Arial" w:cs="Arial"/>
        </w:rPr>
        <w:t xml:space="preserve"> </w:t>
      </w:r>
      <w:r w:rsidR="00DB5129">
        <w:rPr>
          <w:rFonts w:ascii="Arial" w:eastAsia="Calibri" w:hAnsi="Arial" w:cs="Arial"/>
        </w:rPr>
        <w:t>an</w:t>
      </w:r>
      <w:r w:rsidR="00460472">
        <w:rPr>
          <w:rFonts w:ascii="Arial" w:eastAsia="Calibri" w:hAnsi="Arial" w:cs="Arial"/>
        </w:rPr>
        <w:t xml:space="preserve"> interest that productively intersects with applied t</w:t>
      </w:r>
      <w:r w:rsidR="00460472" w:rsidRPr="00460472">
        <w:rPr>
          <w:rFonts w:ascii="Arial" w:eastAsia="Calibri" w:hAnsi="Arial" w:cs="Arial"/>
        </w:rPr>
        <w:t>heatre</w:t>
      </w:r>
      <w:r w:rsidR="007C6782">
        <w:rPr>
          <w:rFonts w:ascii="Arial" w:eastAsia="Calibri" w:hAnsi="Arial" w:cs="Arial"/>
        </w:rPr>
        <w:t xml:space="preserve"> and role-playing</w:t>
      </w:r>
      <w:r w:rsidR="00460472">
        <w:rPr>
          <w:rFonts w:ascii="Arial" w:eastAsia="Calibri" w:hAnsi="Arial" w:cs="Arial"/>
        </w:rPr>
        <w:t xml:space="preserve"> in </w:t>
      </w:r>
      <w:r w:rsidR="00460472" w:rsidRPr="00460472">
        <w:rPr>
          <w:rFonts w:ascii="Arial" w:eastAsia="Calibri" w:hAnsi="Arial" w:cs="Arial"/>
        </w:rPr>
        <w:t>educational, co</w:t>
      </w:r>
      <w:r w:rsidR="00460472">
        <w:rPr>
          <w:rFonts w:ascii="Arial" w:eastAsia="Calibri" w:hAnsi="Arial" w:cs="Arial"/>
        </w:rPr>
        <w:t xml:space="preserve">mmunity or other kinds of non-theatre </w:t>
      </w:r>
      <w:r w:rsidR="00A3774E">
        <w:rPr>
          <w:rFonts w:ascii="Arial" w:eastAsia="Calibri" w:hAnsi="Arial" w:cs="Arial"/>
        </w:rPr>
        <w:t>contexts</w:t>
      </w:r>
      <w:r w:rsidR="0018434B">
        <w:rPr>
          <w:rFonts w:ascii="Arial" w:eastAsia="Calibri" w:hAnsi="Arial" w:cs="Arial"/>
        </w:rPr>
        <w:t xml:space="preserve"> (as I have highlighted through the case studies in Chapters 4 and 5)</w:t>
      </w:r>
      <w:r w:rsidR="00460472">
        <w:rPr>
          <w:rFonts w:ascii="Arial" w:eastAsia="Calibri" w:hAnsi="Arial" w:cs="Arial"/>
        </w:rPr>
        <w:t xml:space="preserve">. </w:t>
      </w:r>
      <w:r w:rsidR="009F115A">
        <w:rPr>
          <w:rFonts w:ascii="Arial" w:eastAsia="Calibri" w:hAnsi="Arial" w:cs="Arial"/>
        </w:rPr>
        <w:t>Crucially, i</w:t>
      </w:r>
      <w:r w:rsidR="009F115A" w:rsidRPr="009F115A">
        <w:rPr>
          <w:rFonts w:ascii="Arial" w:eastAsia="Calibri" w:hAnsi="Arial" w:cs="Arial"/>
        </w:rPr>
        <w:t xml:space="preserve">mmersivity </w:t>
      </w:r>
      <w:r w:rsidR="00A5531F">
        <w:rPr>
          <w:rFonts w:ascii="Arial" w:eastAsia="Calibri" w:hAnsi="Arial" w:cs="Arial"/>
        </w:rPr>
        <w:t>understood in this way re</w:t>
      </w:r>
      <w:r w:rsidR="009F115A">
        <w:rPr>
          <w:rFonts w:ascii="Arial" w:eastAsia="Calibri" w:hAnsi="Arial" w:cs="Arial"/>
        </w:rPr>
        <w:t xml:space="preserve">orients the </w:t>
      </w:r>
      <w:r w:rsidR="004109C6">
        <w:rPr>
          <w:rFonts w:ascii="Arial" w:eastAsia="Calibri" w:hAnsi="Arial" w:cs="Arial"/>
        </w:rPr>
        <w:t xml:space="preserve">other’s </w:t>
      </w:r>
      <w:r w:rsidR="00DC4B9B">
        <w:rPr>
          <w:rFonts w:ascii="Arial" w:eastAsia="Calibri" w:hAnsi="Arial" w:cs="Arial"/>
        </w:rPr>
        <w:t xml:space="preserve">first-person gaze, </w:t>
      </w:r>
      <w:r w:rsidR="009F115A">
        <w:rPr>
          <w:rFonts w:ascii="Arial" w:eastAsia="Calibri" w:hAnsi="Arial" w:cs="Arial"/>
        </w:rPr>
        <w:t xml:space="preserve">making use of </w:t>
      </w:r>
      <w:r w:rsidR="007C6782">
        <w:rPr>
          <w:rFonts w:ascii="Arial" w:eastAsia="Calibri" w:hAnsi="Arial" w:cs="Arial"/>
        </w:rPr>
        <w:t xml:space="preserve">current </w:t>
      </w:r>
      <w:r w:rsidR="009F115A">
        <w:rPr>
          <w:rFonts w:ascii="Arial" w:eastAsia="Calibri" w:hAnsi="Arial" w:cs="Arial"/>
        </w:rPr>
        <w:t>knowledge that the</w:t>
      </w:r>
      <w:r w:rsidR="009F115A" w:rsidRPr="009F115A">
        <w:rPr>
          <w:rFonts w:ascii="Arial" w:eastAsia="Calibri" w:hAnsi="Arial" w:cs="Arial"/>
        </w:rPr>
        <w:t xml:space="preserve"> feeling </w:t>
      </w:r>
      <w:r w:rsidR="009F115A">
        <w:rPr>
          <w:rFonts w:ascii="Arial" w:eastAsia="Calibri" w:hAnsi="Arial" w:cs="Arial"/>
        </w:rPr>
        <w:t xml:space="preserve">of being </w:t>
      </w:r>
      <w:r w:rsidR="008263A5">
        <w:rPr>
          <w:rFonts w:ascii="Arial" w:eastAsia="Calibri" w:hAnsi="Arial" w:cs="Arial"/>
        </w:rPr>
        <w:t>localis</w:t>
      </w:r>
      <w:r w:rsidR="009F115A" w:rsidRPr="009F115A">
        <w:rPr>
          <w:rFonts w:ascii="Arial" w:eastAsia="Calibri" w:hAnsi="Arial" w:cs="Arial"/>
        </w:rPr>
        <w:t xml:space="preserve">ed inside the physical body relates </w:t>
      </w:r>
      <w:r w:rsidR="0078202D">
        <w:rPr>
          <w:rFonts w:ascii="Arial" w:eastAsia="Calibri" w:hAnsi="Arial" w:cs="Arial"/>
        </w:rPr>
        <w:t xml:space="preserve">specifically </w:t>
      </w:r>
      <w:r w:rsidR="009F115A" w:rsidRPr="009F115A">
        <w:rPr>
          <w:rFonts w:ascii="Arial" w:eastAsia="Calibri" w:hAnsi="Arial" w:cs="Arial"/>
        </w:rPr>
        <w:t>to one’s first-person visual perspective in conjunction with correlated multise</w:t>
      </w:r>
      <w:r w:rsidR="009F115A">
        <w:rPr>
          <w:rFonts w:ascii="Arial" w:eastAsia="Calibri" w:hAnsi="Arial" w:cs="Arial"/>
        </w:rPr>
        <w:t>nsory information from the body.</w:t>
      </w:r>
    </w:p>
    <w:p w14:paraId="398109E6" w14:textId="3E3C473B" w:rsidR="00E25D24" w:rsidRPr="007C6782" w:rsidRDefault="00E25D24" w:rsidP="00A16436">
      <w:pPr>
        <w:spacing w:after="0" w:line="480" w:lineRule="auto"/>
        <w:ind w:firstLine="284"/>
        <w:jc w:val="both"/>
        <w:rPr>
          <w:rFonts w:ascii="Arial" w:eastAsia="Calibri" w:hAnsi="Arial" w:cs="Arial"/>
        </w:rPr>
      </w:pPr>
      <w:r w:rsidRPr="00117F2A">
        <w:rPr>
          <w:rFonts w:ascii="Arial" w:eastAsia="Calibri" w:hAnsi="Arial" w:cs="Arial"/>
        </w:rPr>
        <w:t xml:space="preserve">In Part One, I established the foundations for a ubiquitous shift towards experience creation in art-making, arguing that the extended conceptual ‘frame’ of the </w:t>
      </w:r>
      <w:r>
        <w:rPr>
          <w:rFonts w:ascii="Arial" w:eastAsia="Calibri" w:hAnsi="Arial" w:cs="Arial"/>
        </w:rPr>
        <w:t xml:space="preserve">Friedian </w:t>
      </w:r>
      <w:r w:rsidRPr="00117F2A">
        <w:rPr>
          <w:rFonts w:ascii="Arial" w:eastAsia="Calibri" w:hAnsi="Arial" w:cs="Arial"/>
        </w:rPr>
        <w:t>‘theatrical’ work that incorporates spectating bodies ha</w:t>
      </w:r>
      <w:r w:rsidR="00B20450">
        <w:rPr>
          <w:rFonts w:ascii="Arial" w:eastAsia="Calibri" w:hAnsi="Arial" w:cs="Arial"/>
        </w:rPr>
        <w:t>d</w:t>
      </w:r>
      <w:r w:rsidRPr="00117F2A">
        <w:rPr>
          <w:rFonts w:ascii="Arial" w:eastAsia="Calibri" w:hAnsi="Arial" w:cs="Arial"/>
        </w:rPr>
        <w:t xml:space="preserve"> shifted analysis from what an artwork ‘says’ to what it ‘does’. In my ‘Introduction’, I identified the paradox that immersive theatres </w:t>
      </w:r>
      <w:r w:rsidR="00B82509">
        <w:rPr>
          <w:rFonts w:ascii="Arial" w:eastAsia="Calibri" w:hAnsi="Arial" w:cs="Arial"/>
        </w:rPr>
        <w:t xml:space="preserve">tend to </w:t>
      </w:r>
      <w:r w:rsidRPr="00117F2A">
        <w:rPr>
          <w:rFonts w:ascii="Arial" w:eastAsia="Calibri" w:hAnsi="Arial" w:cs="Arial"/>
        </w:rPr>
        <w:t xml:space="preserve">produce a duality to the spectating self; this simultaneity, typically associated with </w:t>
      </w:r>
      <w:r w:rsidR="00252634">
        <w:rPr>
          <w:rFonts w:ascii="Arial" w:eastAsia="Calibri" w:hAnsi="Arial" w:cs="Arial"/>
        </w:rPr>
        <w:t>an</w:t>
      </w:r>
      <w:r w:rsidRPr="00117F2A">
        <w:rPr>
          <w:rFonts w:ascii="Arial" w:eastAsia="Calibri" w:hAnsi="Arial" w:cs="Arial"/>
        </w:rPr>
        <w:t xml:space="preserve"> actor-character, extends the transformational act to </w:t>
      </w:r>
      <w:r w:rsidR="00A5531F">
        <w:rPr>
          <w:rFonts w:ascii="Arial" w:eastAsia="Calibri" w:hAnsi="Arial" w:cs="Arial"/>
        </w:rPr>
        <w:t>the audience-</w:t>
      </w:r>
      <w:r w:rsidR="00A5531F">
        <w:rPr>
          <w:rFonts w:ascii="Arial" w:eastAsia="Calibri" w:hAnsi="Arial" w:cs="Arial"/>
        </w:rPr>
        <w:lastRenderedPageBreak/>
        <w:t xml:space="preserve">character. While </w:t>
      </w:r>
      <w:r w:rsidRPr="00117F2A">
        <w:rPr>
          <w:rFonts w:ascii="Arial" w:eastAsia="Calibri" w:hAnsi="Arial" w:cs="Arial"/>
        </w:rPr>
        <w:t xml:space="preserve">other theatre scholars have explored the unrehearsed audience’s doubled presence ‘inside’ the drama as a theatrical </w:t>
      </w:r>
      <w:r w:rsidRPr="0090514F">
        <w:rPr>
          <w:rFonts w:ascii="Arial" w:eastAsia="Calibri" w:hAnsi="Arial" w:cs="Arial"/>
        </w:rPr>
        <w:t>problem</w:t>
      </w:r>
      <w:r w:rsidR="00A5531F" w:rsidRPr="00A5531F">
        <w:rPr>
          <w:rFonts w:ascii="Arial" w:eastAsia="Calibri" w:hAnsi="Arial" w:cs="Arial"/>
        </w:rPr>
        <w:t xml:space="preserve"> </w:t>
      </w:r>
      <w:r w:rsidR="00A5531F" w:rsidRPr="00117F2A">
        <w:rPr>
          <w:rFonts w:ascii="Arial" w:eastAsia="Calibri" w:hAnsi="Arial" w:cs="Arial"/>
        </w:rPr>
        <w:t>(</w:t>
      </w:r>
      <w:r w:rsidR="00A5531F">
        <w:rPr>
          <w:rFonts w:ascii="Arial" w:eastAsia="Calibri" w:hAnsi="Arial" w:cs="Arial"/>
        </w:rPr>
        <w:t xml:space="preserve">surveyed in section </w:t>
      </w:r>
      <w:r w:rsidR="00A5531F" w:rsidRPr="00117F2A">
        <w:rPr>
          <w:rFonts w:ascii="Arial" w:eastAsia="Calibri" w:hAnsi="Arial" w:cs="Arial"/>
        </w:rPr>
        <w:t>2.5),</w:t>
      </w:r>
      <w:r w:rsidRPr="0090514F">
        <w:rPr>
          <w:rFonts w:ascii="Arial" w:eastAsia="Calibri" w:hAnsi="Arial" w:cs="Arial"/>
        </w:rPr>
        <w:t xml:space="preserve"> the original contribution that this argument makes is in identifying the undergirding desire of immersivity </w:t>
      </w:r>
      <w:r w:rsidR="0078202D">
        <w:rPr>
          <w:rFonts w:ascii="Arial" w:eastAsia="Calibri" w:hAnsi="Arial" w:cs="Arial"/>
        </w:rPr>
        <w:t xml:space="preserve">more </w:t>
      </w:r>
      <w:r w:rsidR="00B20450">
        <w:rPr>
          <w:rFonts w:ascii="Arial" w:eastAsia="Calibri" w:hAnsi="Arial" w:cs="Arial"/>
        </w:rPr>
        <w:t xml:space="preserve">specifically </w:t>
      </w:r>
      <w:r w:rsidRPr="0090514F">
        <w:rPr>
          <w:rFonts w:ascii="Arial" w:eastAsia="Calibri" w:hAnsi="Arial" w:cs="Arial"/>
        </w:rPr>
        <w:t>towards reducing the proximity between oneself and one’s virtual counterpart</w:t>
      </w:r>
      <w:r w:rsidR="009437D7">
        <w:rPr>
          <w:rFonts w:ascii="Arial" w:eastAsia="Calibri" w:hAnsi="Arial" w:cs="Arial"/>
        </w:rPr>
        <w:t>; the virtual other</w:t>
      </w:r>
      <w:r w:rsidR="00437E63">
        <w:rPr>
          <w:rFonts w:ascii="Arial" w:eastAsia="Calibri" w:hAnsi="Arial" w:cs="Arial"/>
        </w:rPr>
        <w:t>s</w:t>
      </w:r>
      <w:r w:rsidR="001B51FC">
        <w:rPr>
          <w:rFonts w:ascii="Arial" w:eastAsia="Calibri" w:hAnsi="Arial" w:cs="Arial"/>
        </w:rPr>
        <w:t xml:space="preserve"> that have</w:t>
      </w:r>
      <w:r w:rsidR="00DB5129">
        <w:rPr>
          <w:rFonts w:ascii="Arial" w:eastAsia="Calibri" w:hAnsi="Arial" w:cs="Arial"/>
        </w:rPr>
        <w:t xml:space="preserve"> been of particular interest </w:t>
      </w:r>
      <w:r w:rsidR="00547568">
        <w:rPr>
          <w:rFonts w:ascii="Arial" w:eastAsia="Calibri" w:hAnsi="Arial" w:cs="Arial"/>
        </w:rPr>
        <w:t xml:space="preserve">in this thesis </w:t>
      </w:r>
      <w:r w:rsidR="00DB5129">
        <w:rPr>
          <w:rFonts w:ascii="Arial" w:eastAsia="Calibri" w:hAnsi="Arial" w:cs="Arial"/>
        </w:rPr>
        <w:t xml:space="preserve">are </w:t>
      </w:r>
      <w:r w:rsidR="009437D7">
        <w:rPr>
          <w:rFonts w:ascii="Arial" w:eastAsia="Calibri" w:hAnsi="Arial" w:cs="Arial"/>
        </w:rPr>
        <w:t>bodies that are in flux</w:t>
      </w:r>
      <w:r w:rsidR="00205A44">
        <w:rPr>
          <w:rFonts w:ascii="Arial" w:eastAsia="Calibri" w:hAnsi="Arial" w:cs="Arial"/>
        </w:rPr>
        <w:t xml:space="preserve"> and subject to the </w:t>
      </w:r>
      <w:r w:rsidR="009437D7" w:rsidRPr="009437D7">
        <w:rPr>
          <w:rFonts w:ascii="Arial" w:eastAsia="Calibri" w:hAnsi="Arial" w:cs="Arial"/>
        </w:rPr>
        <w:t>‘trans-‘</w:t>
      </w:r>
      <w:r w:rsidR="00547568">
        <w:rPr>
          <w:rFonts w:ascii="Arial" w:eastAsia="Calibri" w:hAnsi="Arial" w:cs="Arial"/>
        </w:rPr>
        <w:t>,</w:t>
      </w:r>
      <w:r w:rsidR="009437D7" w:rsidRPr="009437D7">
        <w:rPr>
          <w:rFonts w:ascii="Arial" w:eastAsia="Calibri" w:hAnsi="Arial" w:cs="Arial"/>
        </w:rPr>
        <w:t xml:space="preserve"> or ‘t</w:t>
      </w:r>
      <w:r w:rsidR="009437D7">
        <w:rPr>
          <w:rFonts w:ascii="Arial" w:eastAsia="Calibri" w:hAnsi="Arial" w:cs="Arial"/>
        </w:rPr>
        <w:t>he passage’</w:t>
      </w:r>
      <w:r w:rsidR="00547568">
        <w:rPr>
          <w:rFonts w:ascii="Arial" w:eastAsia="Calibri" w:hAnsi="Arial" w:cs="Arial"/>
        </w:rPr>
        <w:t>,</w:t>
      </w:r>
      <w:r w:rsidR="009437D7">
        <w:rPr>
          <w:rFonts w:ascii="Arial" w:eastAsia="Calibri" w:hAnsi="Arial" w:cs="Arial"/>
        </w:rPr>
        <w:t xml:space="preserve"> of epileptic seizure or motor impairments. </w:t>
      </w:r>
      <w:r w:rsidRPr="0090514F">
        <w:rPr>
          <w:rFonts w:ascii="Arial" w:eastAsia="Calibri" w:hAnsi="Arial" w:cs="Arial"/>
        </w:rPr>
        <w:t xml:space="preserve">I have argued that neuroscientific studies in </w:t>
      </w:r>
      <w:r w:rsidR="00B77CE1">
        <w:rPr>
          <w:rFonts w:ascii="Arial" w:eastAsia="Calibri" w:hAnsi="Arial" w:cs="Arial"/>
        </w:rPr>
        <w:t>body ownership</w:t>
      </w:r>
      <w:r w:rsidRPr="0090514F">
        <w:rPr>
          <w:rFonts w:ascii="Arial" w:eastAsia="Calibri" w:hAnsi="Arial" w:cs="Arial"/>
        </w:rPr>
        <w:t xml:space="preserve"> intersect with this immersive ontology, identifying </w:t>
      </w:r>
      <w:r w:rsidR="00A3774E">
        <w:rPr>
          <w:rFonts w:ascii="Arial" w:eastAsia="Calibri" w:hAnsi="Arial" w:cs="Arial"/>
        </w:rPr>
        <w:t xml:space="preserve">the </w:t>
      </w:r>
      <w:r w:rsidRPr="0090514F">
        <w:rPr>
          <w:rFonts w:ascii="Arial" w:eastAsia="Calibri" w:hAnsi="Arial" w:cs="Arial"/>
        </w:rPr>
        <w:t>science-inspired performance practices</w:t>
      </w:r>
      <w:r w:rsidR="00A3774E">
        <w:rPr>
          <w:rFonts w:ascii="Arial" w:eastAsia="Calibri" w:hAnsi="Arial" w:cs="Arial"/>
        </w:rPr>
        <w:t xml:space="preserve"> of S&amp;R, BAL and Analogue</w:t>
      </w:r>
      <w:r w:rsidRPr="0090514F">
        <w:rPr>
          <w:rFonts w:ascii="Arial" w:eastAsia="Calibri" w:hAnsi="Arial" w:cs="Arial"/>
        </w:rPr>
        <w:t xml:space="preserve"> as exemplars in an emergent field. It is the reformulation of body transfer illusions as a</w:t>
      </w:r>
      <w:r w:rsidR="00205A44">
        <w:rPr>
          <w:rFonts w:ascii="Arial" w:eastAsia="Calibri" w:hAnsi="Arial" w:cs="Arial"/>
        </w:rPr>
        <w:t xml:space="preserve">n applied technique towards the </w:t>
      </w:r>
      <w:r w:rsidRPr="0090514F">
        <w:rPr>
          <w:rFonts w:ascii="Arial" w:eastAsia="Calibri" w:hAnsi="Arial" w:cs="Arial"/>
        </w:rPr>
        <w:t xml:space="preserve">aim of promoting </w:t>
      </w:r>
      <w:r>
        <w:rPr>
          <w:rFonts w:ascii="Arial" w:eastAsia="Calibri" w:hAnsi="Arial" w:cs="Arial"/>
        </w:rPr>
        <w:t xml:space="preserve">an </w:t>
      </w:r>
      <w:r w:rsidRPr="0090514F">
        <w:rPr>
          <w:rFonts w:ascii="Arial" w:eastAsia="Calibri" w:hAnsi="Arial" w:cs="Arial"/>
        </w:rPr>
        <w:t>understanding of subjects by virtual ‘perspective-taking’, which represents a signif</w:t>
      </w:r>
      <w:r w:rsidR="00DB5129">
        <w:rPr>
          <w:rFonts w:ascii="Arial" w:eastAsia="Calibri" w:hAnsi="Arial" w:cs="Arial"/>
        </w:rPr>
        <w:t>icant advancement in the</w:t>
      </w:r>
      <w:r w:rsidR="00A5531F">
        <w:rPr>
          <w:rFonts w:ascii="Arial" w:eastAsia="Calibri" w:hAnsi="Arial" w:cs="Arial"/>
        </w:rPr>
        <w:t xml:space="preserve"> analysis of the ‘immersive’ work. Furthermore, this thesis places an emphasis on the need for greater rigour in understanding what the immersive artwork ‘does’</w:t>
      </w:r>
      <w:r w:rsidR="00B2479D">
        <w:rPr>
          <w:rFonts w:ascii="Arial" w:eastAsia="Calibri" w:hAnsi="Arial" w:cs="Arial"/>
        </w:rPr>
        <w:t>, examining models of practice in Part Two that seek to harness</w:t>
      </w:r>
      <w:r w:rsidR="00A5531F">
        <w:rPr>
          <w:rFonts w:ascii="Arial" w:eastAsia="Calibri" w:hAnsi="Arial" w:cs="Arial"/>
        </w:rPr>
        <w:t xml:space="preserve"> the potential social impacts </w:t>
      </w:r>
      <w:r w:rsidR="00B2479D">
        <w:rPr>
          <w:rFonts w:ascii="Arial" w:eastAsia="Calibri" w:hAnsi="Arial" w:cs="Arial"/>
        </w:rPr>
        <w:t>of this kind of experiential artwork</w:t>
      </w:r>
      <w:r w:rsidR="00DB5129">
        <w:rPr>
          <w:rFonts w:ascii="Arial" w:eastAsia="Calibri" w:hAnsi="Arial" w:cs="Arial"/>
        </w:rPr>
        <w:t xml:space="preserve">. </w:t>
      </w:r>
      <w:r w:rsidR="0018434B">
        <w:rPr>
          <w:rFonts w:ascii="Arial" w:eastAsia="Calibri" w:hAnsi="Arial" w:cs="Arial"/>
        </w:rPr>
        <w:t>Consistent with this idea, i</w:t>
      </w:r>
      <w:r w:rsidRPr="0090514F">
        <w:rPr>
          <w:rFonts w:ascii="Arial" w:eastAsia="Calibri" w:hAnsi="Arial" w:cs="Arial"/>
        </w:rPr>
        <w:t xml:space="preserve">mmersivity has been reframed </w:t>
      </w:r>
      <w:r w:rsidR="00B20450">
        <w:rPr>
          <w:rFonts w:ascii="Arial" w:eastAsia="Calibri" w:hAnsi="Arial" w:cs="Arial"/>
        </w:rPr>
        <w:t xml:space="preserve">in my discourse </w:t>
      </w:r>
      <w:r w:rsidR="00A3774E">
        <w:rPr>
          <w:rFonts w:ascii="Arial" w:eastAsia="Calibri" w:hAnsi="Arial" w:cs="Arial"/>
        </w:rPr>
        <w:t xml:space="preserve">as a </w:t>
      </w:r>
      <w:r w:rsidR="009437D7">
        <w:rPr>
          <w:rFonts w:ascii="Arial" w:eastAsia="Calibri" w:hAnsi="Arial" w:cs="Arial"/>
        </w:rPr>
        <w:t xml:space="preserve">creative </w:t>
      </w:r>
      <w:r w:rsidR="00A3774E">
        <w:rPr>
          <w:rFonts w:ascii="Arial" w:eastAsia="Calibri" w:hAnsi="Arial" w:cs="Arial"/>
        </w:rPr>
        <w:t>process or story-sharing platform</w:t>
      </w:r>
      <w:r w:rsidRPr="0090514F">
        <w:rPr>
          <w:rFonts w:ascii="Arial" w:eastAsia="Calibri" w:hAnsi="Arial" w:cs="Arial"/>
        </w:rPr>
        <w:t xml:space="preserve"> </w:t>
      </w:r>
      <w:r w:rsidR="0018434B">
        <w:rPr>
          <w:rFonts w:ascii="Arial" w:eastAsia="Calibri" w:hAnsi="Arial" w:cs="Arial"/>
        </w:rPr>
        <w:t xml:space="preserve">curated </w:t>
      </w:r>
      <w:r w:rsidRPr="0090514F">
        <w:rPr>
          <w:rFonts w:ascii="Arial" w:eastAsia="Calibri" w:hAnsi="Arial" w:cs="Arial"/>
        </w:rPr>
        <w:t xml:space="preserve">by artists </w:t>
      </w:r>
      <w:r w:rsidR="0018434B">
        <w:rPr>
          <w:rFonts w:ascii="Arial" w:eastAsia="Calibri" w:hAnsi="Arial" w:cs="Arial"/>
        </w:rPr>
        <w:t xml:space="preserve">and used by </w:t>
      </w:r>
      <w:r w:rsidR="00205A44">
        <w:rPr>
          <w:rFonts w:ascii="Arial" w:eastAsia="Calibri" w:hAnsi="Arial" w:cs="Arial"/>
        </w:rPr>
        <w:t xml:space="preserve">participating </w:t>
      </w:r>
      <w:r w:rsidR="0018434B">
        <w:rPr>
          <w:rFonts w:ascii="Arial" w:eastAsia="Calibri" w:hAnsi="Arial" w:cs="Arial"/>
        </w:rPr>
        <w:t xml:space="preserve">subjects </w:t>
      </w:r>
      <w:r w:rsidRPr="0090514F">
        <w:rPr>
          <w:rFonts w:ascii="Arial" w:eastAsia="Calibri" w:hAnsi="Arial" w:cs="Arial"/>
        </w:rPr>
        <w:t xml:space="preserve">to mobilise </w:t>
      </w:r>
      <w:r w:rsidR="00F30468">
        <w:rPr>
          <w:rFonts w:ascii="Arial" w:eastAsia="Calibri" w:hAnsi="Arial" w:cs="Arial"/>
        </w:rPr>
        <w:t xml:space="preserve">something proximate to </w:t>
      </w:r>
      <w:r w:rsidRPr="0090514F">
        <w:rPr>
          <w:rFonts w:ascii="Arial" w:eastAsia="Calibri" w:hAnsi="Arial" w:cs="Arial"/>
        </w:rPr>
        <w:t xml:space="preserve">the ontology </w:t>
      </w:r>
      <w:r w:rsidR="004109C6">
        <w:rPr>
          <w:rFonts w:ascii="Arial" w:eastAsia="Calibri" w:hAnsi="Arial" w:cs="Arial"/>
        </w:rPr>
        <w:t xml:space="preserve">that </w:t>
      </w:r>
      <w:r w:rsidRPr="0090514F">
        <w:rPr>
          <w:rFonts w:ascii="Arial" w:eastAsia="Calibri" w:hAnsi="Arial" w:cs="Arial"/>
        </w:rPr>
        <w:t xml:space="preserve">I have conceptualised </w:t>
      </w:r>
      <w:r w:rsidR="00252634">
        <w:rPr>
          <w:rFonts w:ascii="Arial" w:eastAsia="Calibri" w:hAnsi="Arial" w:cs="Arial"/>
        </w:rPr>
        <w:t xml:space="preserve">in order </w:t>
      </w:r>
      <w:r w:rsidRPr="0090514F">
        <w:rPr>
          <w:rFonts w:ascii="Arial" w:eastAsia="Calibri" w:hAnsi="Arial" w:cs="Arial"/>
        </w:rPr>
        <w:t>to improve communication and produce real-world impacts in the arts, healthcare and other adjacent fields. I have surveyed existing research occurring in-between cognitive studies and theatre scholarship in my ‘Introduction’, but have sought to circumvent a ‘top-down’ hierarchy of knowing associated with the ‘cognitive turn’ that deploys tools of analysis from the hard-sciences to val</w:t>
      </w:r>
      <w:r w:rsidR="00205A44">
        <w:rPr>
          <w:rFonts w:ascii="Arial" w:eastAsia="Calibri" w:hAnsi="Arial" w:cs="Arial"/>
        </w:rPr>
        <w:t>idate extant artistic practices</w:t>
      </w:r>
      <w:r w:rsidR="00B20450">
        <w:rPr>
          <w:rFonts w:ascii="Arial" w:eastAsia="Calibri" w:hAnsi="Arial" w:cs="Arial"/>
        </w:rPr>
        <w:t xml:space="preserve"> – </w:t>
      </w:r>
      <w:r w:rsidR="00FC4FCC">
        <w:rPr>
          <w:rFonts w:ascii="Arial" w:eastAsia="Calibri" w:hAnsi="Arial" w:cs="Arial"/>
        </w:rPr>
        <w:t>al</w:t>
      </w:r>
      <w:r w:rsidR="00B20450">
        <w:rPr>
          <w:rFonts w:ascii="Arial" w:eastAsia="Calibri" w:hAnsi="Arial" w:cs="Arial"/>
        </w:rPr>
        <w:t>though I should acknowledge a</w:t>
      </w:r>
      <w:r w:rsidR="00DF4393">
        <w:rPr>
          <w:rFonts w:ascii="Arial" w:eastAsia="Calibri" w:hAnsi="Arial" w:cs="Arial"/>
        </w:rPr>
        <w:t xml:space="preserve">n inevitable </w:t>
      </w:r>
      <w:r w:rsidR="00B20450">
        <w:rPr>
          <w:rFonts w:ascii="Arial" w:eastAsia="Calibri" w:hAnsi="Arial" w:cs="Arial"/>
        </w:rPr>
        <w:t xml:space="preserve">degree of </w:t>
      </w:r>
      <w:r w:rsidR="00DF4393" w:rsidRPr="00A16436">
        <w:rPr>
          <w:rFonts w:ascii="Arial" w:eastAsia="Calibri" w:hAnsi="Arial" w:cs="Arial"/>
          <w:bCs/>
          <w:lang w:val="en-US"/>
        </w:rPr>
        <w:t>indebtedness</w:t>
      </w:r>
      <w:r w:rsidR="00DF4393">
        <w:rPr>
          <w:rFonts w:ascii="Arial" w:eastAsia="Calibri" w:hAnsi="Arial" w:cs="Arial"/>
          <w:bCs/>
          <w:lang w:val="en-US"/>
        </w:rPr>
        <w:t xml:space="preserve"> to </w:t>
      </w:r>
      <w:r w:rsidR="008402B1">
        <w:rPr>
          <w:rFonts w:ascii="Arial" w:eastAsia="Calibri" w:hAnsi="Arial" w:cs="Arial"/>
          <w:bCs/>
          <w:lang w:val="en-US"/>
        </w:rPr>
        <w:t xml:space="preserve">the </w:t>
      </w:r>
      <w:r w:rsidR="00DF4393">
        <w:rPr>
          <w:rFonts w:ascii="Arial" w:eastAsia="Calibri" w:hAnsi="Arial" w:cs="Arial"/>
          <w:bCs/>
          <w:lang w:val="en-US"/>
        </w:rPr>
        <w:t xml:space="preserve">neuroscientific </w:t>
      </w:r>
      <w:r w:rsidR="008402B1">
        <w:rPr>
          <w:rFonts w:ascii="Arial" w:eastAsia="Calibri" w:hAnsi="Arial" w:cs="Arial"/>
          <w:bCs/>
          <w:lang w:val="en-US"/>
        </w:rPr>
        <w:t>methods</w:t>
      </w:r>
      <w:r w:rsidR="00DF4393">
        <w:rPr>
          <w:rFonts w:ascii="Arial" w:eastAsia="Calibri" w:hAnsi="Arial" w:cs="Arial"/>
          <w:bCs/>
          <w:lang w:val="en-US"/>
        </w:rPr>
        <w:t xml:space="preserve"> </w:t>
      </w:r>
      <w:r w:rsidR="008402B1">
        <w:rPr>
          <w:rFonts w:ascii="Arial" w:eastAsia="Calibri" w:hAnsi="Arial" w:cs="Arial"/>
          <w:bCs/>
          <w:lang w:val="en-US"/>
        </w:rPr>
        <w:t>that have enabled experimenters to measure</w:t>
      </w:r>
      <w:r w:rsidR="00DF4393">
        <w:rPr>
          <w:rFonts w:ascii="Arial" w:eastAsia="Calibri" w:hAnsi="Arial" w:cs="Arial"/>
          <w:bCs/>
          <w:lang w:val="en-US"/>
        </w:rPr>
        <w:t xml:space="preserve"> the intensity of the perceptual effects of embodiment</w:t>
      </w:r>
      <w:r w:rsidR="008402B1">
        <w:rPr>
          <w:rFonts w:ascii="Arial" w:eastAsia="Calibri" w:hAnsi="Arial" w:cs="Arial"/>
          <w:bCs/>
          <w:lang w:val="en-US"/>
        </w:rPr>
        <w:t xml:space="preserve"> illusions (</w:t>
      </w:r>
      <w:r w:rsidR="00DF4393">
        <w:rPr>
          <w:rFonts w:ascii="Arial" w:eastAsia="Calibri" w:hAnsi="Arial" w:cs="Arial"/>
          <w:bCs/>
          <w:lang w:val="en-US"/>
        </w:rPr>
        <w:t xml:space="preserve">since this knowledge </w:t>
      </w:r>
      <w:r w:rsidR="008402B1">
        <w:rPr>
          <w:rFonts w:ascii="Arial" w:eastAsia="Calibri" w:hAnsi="Arial" w:cs="Arial"/>
          <w:bCs/>
          <w:lang w:val="en-US"/>
        </w:rPr>
        <w:t>has provided compelling</w:t>
      </w:r>
      <w:r w:rsidR="00DF4393">
        <w:rPr>
          <w:rFonts w:ascii="Arial" w:eastAsia="Calibri" w:hAnsi="Arial" w:cs="Arial"/>
          <w:bCs/>
          <w:lang w:val="en-US"/>
        </w:rPr>
        <w:t xml:space="preserve"> foundations </w:t>
      </w:r>
      <w:r w:rsidR="00252634">
        <w:rPr>
          <w:rFonts w:ascii="Arial" w:eastAsia="Calibri" w:hAnsi="Arial" w:cs="Arial"/>
          <w:bCs/>
          <w:lang w:val="en-US"/>
        </w:rPr>
        <w:t>for using body</w:t>
      </w:r>
      <w:r w:rsidR="00DF4393">
        <w:rPr>
          <w:rFonts w:ascii="Arial" w:eastAsia="Calibri" w:hAnsi="Arial" w:cs="Arial"/>
          <w:bCs/>
          <w:lang w:val="en-US"/>
        </w:rPr>
        <w:t xml:space="preserve"> </w:t>
      </w:r>
      <w:r w:rsidR="00583E97">
        <w:rPr>
          <w:rFonts w:ascii="Arial" w:eastAsia="Calibri" w:hAnsi="Arial" w:cs="Arial"/>
          <w:bCs/>
          <w:lang w:val="en-US"/>
        </w:rPr>
        <w:t xml:space="preserve">illusions </w:t>
      </w:r>
      <w:r w:rsidR="00252634">
        <w:rPr>
          <w:rFonts w:ascii="Arial" w:eastAsia="Calibri" w:hAnsi="Arial" w:cs="Arial"/>
          <w:bCs/>
          <w:lang w:val="en-US"/>
        </w:rPr>
        <w:t>as an</w:t>
      </w:r>
      <w:r w:rsidR="00DF4393">
        <w:rPr>
          <w:rFonts w:ascii="Arial" w:eastAsia="Calibri" w:hAnsi="Arial" w:cs="Arial"/>
          <w:bCs/>
          <w:lang w:val="en-US"/>
        </w:rPr>
        <w:t xml:space="preserve"> </w:t>
      </w:r>
      <w:r w:rsidR="00796B7A">
        <w:rPr>
          <w:rFonts w:ascii="Arial" w:eastAsia="Calibri" w:hAnsi="Arial" w:cs="Arial"/>
          <w:bCs/>
          <w:lang w:val="en-US"/>
        </w:rPr>
        <w:t xml:space="preserve">effective </w:t>
      </w:r>
      <w:r w:rsidR="00252634">
        <w:rPr>
          <w:rFonts w:ascii="Arial" w:eastAsia="Calibri" w:hAnsi="Arial" w:cs="Arial"/>
          <w:bCs/>
          <w:lang w:val="en-US"/>
        </w:rPr>
        <w:t>communications tool</w:t>
      </w:r>
      <w:r w:rsidR="00DF4393">
        <w:rPr>
          <w:rFonts w:ascii="Arial" w:eastAsia="Calibri" w:hAnsi="Arial" w:cs="Arial"/>
          <w:bCs/>
          <w:lang w:val="en-US"/>
        </w:rPr>
        <w:t xml:space="preserve">). </w:t>
      </w:r>
      <w:r w:rsidR="00FC4FCC">
        <w:rPr>
          <w:rFonts w:ascii="Arial" w:eastAsia="Calibri" w:hAnsi="Arial" w:cs="Arial"/>
          <w:bCs/>
          <w:lang w:val="en-US"/>
        </w:rPr>
        <w:t>However</w:t>
      </w:r>
      <w:r w:rsidR="00AF448D">
        <w:rPr>
          <w:rFonts w:ascii="Arial" w:eastAsia="Calibri" w:hAnsi="Arial" w:cs="Arial"/>
          <w:bCs/>
          <w:lang w:val="en-US"/>
        </w:rPr>
        <w:t>,</w:t>
      </w:r>
      <w:r w:rsidR="00DF4393">
        <w:rPr>
          <w:rFonts w:ascii="Arial" w:eastAsia="Calibri" w:hAnsi="Arial" w:cs="Arial"/>
          <w:bCs/>
          <w:lang w:val="en-US"/>
        </w:rPr>
        <w:t xml:space="preserve"> </w:t>
      </w:r>
      <w:r w:rsidR="00FC4FCC">
        <w:rPr>
          <w:rFonts w:ascii="Arial" w:eastAsia="Calibri" w:hAnsi="Arial" w:cs="Arial"/>
        </w:rPr>
        <w:t>it is important to note that</w:t>
      </w:r>
      <w:r w:rsidR="00B2479D">
        <w:rPr>
          <w:rFonts w:ascii="Arial" w:eastAsia="Calibri" w:hAnsi="Arial" w:cs="Arial"/>
        </w:rPr>
        <w:t xml:space="preserve"> t</w:t>
      </w:r>
      <w:r w:rsidR="00205A44">
        <w:rPr>
          <w:rFonts w:ascii="Arial" w:eastAsia="Calibri" w:hAnsi="Arial" w:cs="Arial"/>
        </w:rPr>
        <w:t xml:space="preserve">he expertise in all of the practices in Part Two </w:t>
      </w:r>
      <w:r w:rsidR="00545F81">
        <w:rPr>
          <w:rFonts w:ascii="Arial" w:eastAsia="Calibri" w:hAnsi="Arial" w:cs="Arial"/>
        </w:rPr>
        <w:t xml:space="preserve">primarily </w:t>
      </w:r>
      <w:r w:rsidR="00205A44">
        <w:rPr>
          <w:rFonts w:ascii="Arial" w:eastAsia="Calibri" w:hAnsi="Arial" w:cs="Arial"/>
        </w:rPr>
        <w:t>belong</w:t>
      </w:r>
      <w:r w:rsidR="004109C6">
        <w:rPr>
          <w:rFonts w:ascii="Arial" w:eastAsia="Calibri" w:hAnsi="Arial" w:cs="Arial"/>
        </w:rPr>
        <w:t>s</w:t>
      </w:r>
      <w:r w:rsidR="00205A44">
        <w:rPr>
          <w:rFonts w:ascii="Arial" w:eastAsia="Calibri" w:hAnsi="Arial" w:cs="Arial"/>
        </w:rPr>
        <w:t xml:space="preserve"> to the body that </w:t>
      </w:r>
      <w:r w:rsidR="008402B1">
        <w:rPr>
          <w:rFonts w:ascii="Arial" w:eastAsia="Calibri" w:hAnsi="Arial" w:cs="Arial"/>
        </w:rPr>
        <w:t>‘</w:t>
      </w:r>
      <w:r w:rsidR="00205A44">
        <w:rPr>
          <w:rFonts w:ascii="Arial" w:eastAsia="Calibri" w:hAnsi="Arial" w:cs="Arial"/>
        </w:rPr>
        <w:t>knows</w:t>
      </w:r>
      <w:r w:rsidR="008402B1">
        <w:rPr>
          <w:rFonts w:ascii="Arial" w:eastAsia="Calibri" w:hAnsi="Arial" w:cs="Arial"/>
        </w:rPr>
        <w:t>’</w:t>
      </w:r>
      <w:r w:rsidR="004109C6">
        <w:rPr>
          <w:rFonts w:ascii="Arial" w:eastAsia="Calibri" w:hAnsi="Arial" w:cs="Arial"/>
        </w:rPr>
        <w:t xml:space="preserve"> an experience</w:t>
      </w:r>
      <w:r w:rsidR="00547568">
        <w:rPr>
          <w:rFonts w:ascii="Arial" w:eastAsia="Calibri" w:hAnsi="Arial" w:cs="Arial"/>
        </w:rPr>
        <w:t>,</w:t>
      </w:r>
      <w:r w:rsidR="004109C6">
        <w:rPr>
          <w:rFonts w:ascii="Arial" w:eastAsia="Calibri" w:hAnsi="Arial" w:cs="Arial"/>
        </w:rPr>
        <w:t xml:space="preserve"> while the artist</w:t>
      </w:r>
      <w:r w:rsidR="00242BA9">
        <w:rPr>
          <w:rFonts w:ascii="Arial" w:eastAsia="Calibri" w:hAnsi="Arial" w:cs="Arial"/>
        </w:rPr>
        <w:t>-</w:t>
      </w:r>
      <w:r w:rsidR="00547568">
        <w:rPr>
          <w:rFonts w:ascii="Arial" w:eastAsia="Calibri" w:hAnsi="Arial" w:cs="Arial"/>
        </w:rPr>
        <w:t>as</w:t>
      </w:r>
      <w:r w:rsidR="00242BA9">
        <w:rPr>
          <w:rFonts w:ascii="Arial" w:eastAsia="Calibri" w:hAnsi="Arial" w:cs="Arial"/>
        </w:rPr>
        <w:t>-</w:t>
      </w:r>
      <w:r w:rsidR="00547568">
        <w:rPr>
          <w:rFonts w:ascii="Arial" w:eastAsia="Calibri" w:hAnsi="Arial" w:cs="Arial"/>
        </w:rPr>
        <w:t>facilitator</w:t>
      </w:r>
      <w:r w:rsidR="004109C6">
        <w:rPr>
          <w:rFonts w:ascii="Arial" w:eastAsia="Calibri" w:hAnsi="Arial" w:cs="Arial"/>
        </w:rPr>
        <w:t xml:space="preserve"> </w:t>
      </w:r>
      <w:r w:rsidR="004109C6">
        <w:rPr>
          <w:rFonts w:ascii="Arial" w:eastAsia="Calibri" w:hAnsi="Arial" w:cs="Arial"/>
        </w:rPr>
        <w:lastRenderedPageBreak/>
        <w:t>provid</w:t>
      </w:r>
      <w:r w:rsidR="00547568">
        <w:rPr>
          <w:rFonts w:ascii="Arial" w:eastAsia="Calibri" w:hAnsi="Arial" w:cs="Arial"/>
        </w:rPr>
        <w:t>es</w:t>
      </w:r>
      <w:r w:rsidR="004109C6">
        <w:rPr>
          <w:rFonts w:ascii="Arial" w:eastAsia="Calibri" w:hAnsi="Arial" w:cs="Arial"/>
        </w:rPr>
        <w:t xml:space="preserve"> </w:t>
      </w:r>
      <w:r w:rsidR="00B77CE1">
        <w:rPr>
          <w:rFonts w:ascii="Arial" w:eastAsia="Calibri" w:hAnsi="Arial" w:cs="Arial"/>
        </w:rPr>
        <w:t>both the</w:t>
      </w:r>
      <w:r w:rsidR="004109C6">
        <w:rPr>
          <w:rFonts w:ascii="Arial" w:eastAsia="Calibri" w:hAnsi="Arial" w:cs="Arial"/>
        </w:rPr>
        <w:t xml:space="preserve"> process</w:t>
      </w:r>
      <w:r w:rsidR="00B77CE1">
        <w:rPr>
          <w:rFonts w:ascii="Arial" w:eastAsia="Calibri" w:hAnsi="Arial" w:cs="Arial"/>
        </w:rPr>
        <w:t xml:space="preserve"> and the</w:t>
      </w:r>
      <w:r w:rsidR="00B2479D">
        <w:rPr>
          <w:rFonts w:ascii="Arial" w:eastAsia="Calibri" w:hAnsi="Arial" w:cs="Arial"/>
        </w:rPr>
        <w:t xml:space="preserve"> </w:t>
      </w:r>
      <w:r w:rsidR="00B77CE1">
        <w:rPr>
          <w:rFonts w:ascii="Arial" w:eastAsia="Calibri" w:hAnsi="Arial" w:cs="Arial"/>
        </w:rPr>
        <w:t>technical apparatus</w:t>
      </w:r>
      <w:r w:rsidR="00B2479D">
        <w:rPr>
          <w:rFonts w:ascii="Arial" w:eastAsia="Calibri" w:hAnsi="Arial" w:cs="Arial"/>
        </w:rPr>
        <w:t xml:space="preserve"> </w:t>
      </w:r>
      <w:r w:rsidR="004109C6">
        <w:rPr>
          <w:rFonts w:ascii="Arial" w:eastAsia="Calibri" w:hAnsi="Arial" w:cs="Arial"/>
        </w:rPr>
        <w:t xml:space="preserve">to </w:t>
      </w:r>
      <w:r w:rsidR="00205A44">
        <w:rPr>
          <w:rFonts w:ascii="Arial" w:eastAsia="Calibri" w:hAnsi="Arial" w:cs="Arial"/>
        </w:rPr>
        <w:t xml:space="preserve">reconstruct that knowledge for </w:t>
      </w:r>
      <w:r w:rsidR="007C6782">
        <w:rPr>
          <w:rFonts w:ascii="Arial" w:eastAsia="Calibri" w:hAnsi="Arial" w:cs="Arial"/>
        </w:rPr>
        <w:t>specific</w:t>
      </w:r>
      <w:r w:rsidR="00205A44">
        <w:rPr>
          <w:rFonts w:ascii="Arial" w:eastAsia="Calibri" w:hAnsi="Arial" w:cs="Arial"/>
        </w:rPr>
        <w:t xml:space="preserve"> </w:t>
      </w:r>
      <w:r w:rsidR="00DB5129">
        <w:rPr>
          <w:rFonts w:ascii="Arial" w:eastAsia="Calibri" w:hAnsi="Arial" w:cs="Arial"/>
        </w:rPr>
        <w:t>audiences</w:t>
      </w:r>
      <w:r w:rsidR="00205A44">
        <w:rPr>
          <w:rFonts w:ascii="Arial" w:eastAsia="Calibri" w:hAnsi="Arial" w:cs="Arial"/>
        </w:rPr>
        <w:t xml:space="preserve">. </w:t>
      </w:r>
      <w:r w:rsidRPr="0090514F">
        <w:rPr>
          <w:rFonts w:ascii="Arial" w:eastAsia="Calibri" w:hAnsi="Arial" w:cs="Arial"/>
        </w:rPr>
        <w:t xml:space="preserve"> </w:t>
      </w:r>
    </w:p>
    <w:p w14:paraId="6833539D" w14:textId="6DD4C5B8" w:rsidR="0090514F" w:rsidRPr="000E1F0D" w:rsidRDefault="0090514F" w:rsidP="00817641">
      <w:pPr>
        <w:spacing w:after="0" w:line="480" w:lineRule="auto"/>
        <w:ind w:firstLine="284"/>
        <w:jc w:val="both"/>
        <w:rPr>
          <w:rFonts w:ascii="Arial" w:eastAsia="Calibri" w:hAnsi="Arial" w:cs="Arial"/>
        </w:rPr>
      </w:pPr>
      <w:r w:rsidRPr="000E1F0D">
        <w:rPr>
          <w:rFonts w:ascii="Arial" w:eastAsia="Calibri" w:hAnsi="Arial" w:cs="Arial"/>
        </w:rPr>
        <w:t>In Chapter 1, I revisited the anti-theatrical debates that emerged from art criticism in the 1960s, having first aligned my position with theatre scholars that have argued towards ‘anti</w:t>
      </w:r>
      <w:r w:rsidR="00F458BA">
        <w:rPr>
          <w:rFonts w:ascii="Arial" w:eastAsia="Calibri" w:hAnsi="Arial" w:cs="Arial"/>
        </w:rPr>
        <w:t>-</w:t>
      </w:r>
      <w:r w:rsidRPr="000E1F0D">
        <w:rPr>
          <w:rFonts w:ascii="Arial" w:eastAsia="Calibri" w:hAnsi="Arial" w:cs="Arial"/>
        </w:rPr>
        <w:t>theatricality’ as a historically relational phenomenon (Barish, Davis, Postlewait, Ackerman, Puchner). I have argued that the pertinence of Michael Fried’s anti-theatrical discourse to my argument is that it encapsulates the enduring philosophical concern of the Diderotian tradition that sought to deny the ‘beholder’s’ presence in the reception of a work of art. I have situated the incorporated body of the immersed spectator as part of the ‘theatrical condition’, but it is th</w:t>
      </w:r>
      <w:r w:rsidR="00D011F6">
        <w:rPr>
          <w:rFonts w:ascii="Arial" w:eastAsia="Calibri" w:hAnsi="Arial" w:cs="Arial"/>
        </w:rPr>
        <w:t>is</w:t>
      </w:r>
      <w:r w:rsidRPr="000E1F0D">
        <w:rPr>
          <w:rFonts w:ascii="Arial" w:eastAsia="Calibri" w:hAnsi="Arial" w:cs="Arial"/>
        </w:rPr>
        <w:t xml:space="preserve"> acknowledged presence of the spectat</w:t>
      </w:r>
      <w:r w:rsidR="00D011F6">
        <w:rPr>
          <w:rFonts w:ascii="Arial" w:eastAsia="Calibri" w:hAnsi="Arial" w:cs="Arial"/>
        </w:rPr>
        <w:t>ing body</w:t>
      </w:r>
      <w:r w:rsidRPr="000E1F0D">
        <w:rPr>
          <w:rFonts w:ascii="Arial" w:eastAsia="Calibri" w:hAnsi="Arial" w:cs="Arial"/>
        </w:rPr>
        <w:t xml:space="preserve"> that provides a precondition to the </w:t>
      </w:r>
      <w:r w:rsidR="00E1053C">
        <w:rPr>
          <w:rFonts w:ascii="Arial" w:eastAsia="Calibri" w:hAnsi="Arial" w:cs="Arial"/>
        </w:rPr>
        <w:t xml:space="preserve">theatrical </w:t>
      </w:r>
      <w:r w:rsidRPr="000E1F0D">
        <w:rPr>
          <w:rFonts w:ascii="Arial" w:eastAsia="Calibri" w:hAnsi="Arial" w:cs="Arial"/>
        </w:rPr>
        <w:t>problem of the participant’s physical presence ‘inside’ elsewhere phenomena</w:t>
      </w:r>
      <w:r w:rsidR="00D011F6">
        <w:rPr>
          <w:rFonts w:ascii="Arial" w:eastAsia="Calibri" w:hAnsi="Arial" w:cs="Arial"/>
        </w:rPr>
        <w:t>. This has</w:t>
      </w:r>
      <w:r w:rsidRPr="000E1F0D">
        <w:rPr>
          <w:rFonts w:ascii="Arial" w:eastAsia="Calibri" w:hAnsi="Arial" w:cs="Arial"/>
        </w:rPr>
        <w:t xml:space="preserve"> necessitate</w:t>
      </w:r>
      <w:r w:rsidR="00D011F6">
        <w:rPr>
          <w:rFonts w:ascii="Arial" w:eastAsia="Calibri" w:hAnsi="Arial" w:cs="Arial"/>
        </w:rPr>
        <w:t>d</w:t>
      </w:r>
      <w:r w:rsidRPr="000E1F0D">
        <w:rPr>
          <w:rFonts w:ascii="Arial" w:eastAsia="Calibri" w:hAnsi="Arial" w:cs="Arial"/>
        </w:rPr>
        <w:t xml:space="preserve"> reconciliation</w:t>
      </w:r>
      <w:r w:rsidR="00140608">
        <w:rPr>
          <w:rFonts w:ascii="Arial" w:eastAsia="Calibri" w:hAnsi="Arial" w:cs="Arial"/>
        </w:rPr>
        <w:t xml:space="preserve"> via illusionistic means</w:t>
      </w:r>
      <w:r w:rsidRPr="000E1F0D">
        <w:rPr>
          <w:rFonts w:ascii="Arial" w:eastAsia="Calibri" w:hAnsi="Arial" w:cs="Arial"/>
        </w:rPr>
        <w:t>. Exteriority is privileged by Fried (exemplified by the ‘absorptive’ work)</w:t>
      </w:r>
      <w:r w:rsidR="00D513CC">
        <w:rPr>
          <w:rFonts w:ascii="Arial" w:eastAsia="Calibri" w:hAnsi="Arial" w:cs="Arial"/>
        </w:rPr>
        <w:t>,</w:t>
      </w:r>
      <w:r w:rsidRPr="000E1F0D">
        <w:rPr>
          <w:rFonts w:ascii="Arial" w:eastAsia="Calibri" w:hAnsi="Arial" w:cs="Arial"/>
        </w:rPr>
        <w:t xml:space="preserve"> </w:t>
      </w:r>
      <w:r w:rsidR="006E3CB3">
        <w:rPr>
          <w:rFonts w:ascii="Arial" w:eastAsia="Calibri" w:hAnsi="Arial" w:cs="Arial"/>
        </w:rPr>
        <w:t>but</w:t>
      </w:r>
      <w:r w:rsidR="006E3CB3" w:rsidRPr="000E1F0D">
        <w:rPr>
          <w:rFonts w:ascii="Arial" w:eastAsia="Calibri" w:hAnsi="Arial" w:cs="Arial"/>
        </w:rPr>
        <w:t xml:space="preserve"> </w:t>
      </w:r>
      <w:r w:rsidRPr="000E1F0D">
        <w:rPr>
          <w:rFonts w:ascii="Arial" w:eastAsia="Calibri" w:hAnsi="Arial" w:cs="Arial"/>
        </w:rPr>
        <w:t xml:space="preserve">disavowed by immersion </w:t>
      </w:r>
      <w:r w:rsidR="00205A44">
        <w:rPr>
          <w:rFonts w:ascii="Arial" w:eastAsia="Calibri" w:hAnsi="Arial" w:cs="Arial"/>
        </w:rPr>
        <w:t>as I have</w:t>
      </w:r>
      <w:r w:rsidR="00205A44" w:rsidRPr="000E1F0D">
        <w:rPr>
          <w:rFonts w:ascii="Arial" w:eastAsia="Calibri" w:hAnsi="Arial" w:cs="Arial"/>
        </w:rPr>
        <w:t xml:space="preserve"> </w:t>
      </w:r>
      <w:r w:rsidRPr="000E1F0D">
        <w:rPr>
          <w:rFonts w:ascii="Arial" w:eastAsia="Calibri" w:hAnsi="Arial" w:cs="Arial"/>
        </w:rPr>
        <w:t xml:space="preserve">conceived of </w:t>
      </w:r>
      <w:r w:rsidR="00205A44">
        <w:rPr>
          <w:rFonts w:ascii="Arial" w:eastAsia="Calibri" w:hAnsi="Arial" w:cs="Arial"/>
        </w:rPr>
        <w:t xml:space="preserve">the term </w:t>
      </w:r>
      <w:r w:rsidRPr="000E1F0D">
        <w:rPr>
          <w:rFonts w:ascii="Arial" w:eastAsia="Calibri" w:hAnsi="Arial" w:cs="Arial"/>
        </w:rPr>
        <w:t>as a bodily act and not simply an act of ‘deep mental involvement’. My selected case</w:t>
      </w:r>
      <w:r w:rsidR="00D513CC">
        <w:rPr>
          <w:rFonts w:ascii="Arial" w:eastAsia="Calibri" w:hAnsi="Arial" w:cs="Arial"/>
        </w:rPr>
        <w:t xml:space="preserve"> </w:t>
      </w:r>
      <w:r w:rsidRPr="000E1F0D">
        <w:rPr>
          <w:rFonts w:ascii="Arial" w:eastAsia="Calibri" w:hAnsi="Arial" w:cs="Arial"/>
        </w:rPr>
        <w:t>studies in Part Two represent a</w:t>
      </w:r>
      <w:r w:rsidR="00205A44">
        <w:rPr>
          <w:rFonts w:ascii="Arial" w:eastAsia="Calibri" w:hAnsi="Arial" w:cs="Arial"/>
        </w:rPr>
        <w:t xml:space="preserve"> </w:t>
      </w:r>
      <w:r w:rsidRPr="000E1F0D">
        <w:rPr>
          <w:rFonts w:ascii="Arial" w:eastAsia="Calibri" w:hAnsi="Arial" w:cs="Arial"/>
        </w:rPr>
        <w:t xml:space="preserve">desire not just to be ‘acknowledged’ by the artwork, but to become another subject ‘inside’ of the work. Correspondingly, </w:t>
      </w:r>
      <w:r w:rsidR="006E3CB3">
        <w:rPr>
          <w:rFonts w:ascii="Arial" w:eastAsia="Calibri" w:hAnsi="Arial" w:cs="Arial"/>
        </w:rPr>
        <w:t>body transfer illusions</w:t>
      </w:r>
      <w:r w:rsidR="00D513CC" w:rsidRPr="000E1F0D">
        <w:rPr>
          <w:rFonts w:ascii="Arial" w:eastAsia="Calibri" w:hAnsi="Arial" w:cs="Arial"/>
        </w:rPr>
        <w:t xml:space="preserve"> </w:t>
      </w:r>
      <w:r w:rsidR="006E3CB3">
        <w:rPr>
          <w:rFonts w:ascii="Arial" w:eastAsia="Calibri" w:hAnsi="Arial" w:cs="Arial"/>
        </w:rPr>
        <w:t xml:space="preserve">are intended to </w:t>
      </w:r>
      <w:r w:rsidRPr="000E1F0D">
        <w:rPr>
          <w:rFonts w:ascii="Arial" w:eastAsia="Calibri" w:hAnsi="Arial" w:cs="Arial"/>
        </w:rPr>
        <w:t>reconcil</w:t>
      </w:r>
      <w:r w:rsidR="006E3CB3">
        <w:rPr>
          <w:rFonts w:ascii="Arial" w:eastAsia="Calibri" w:hAnsi="Arial" w:cs="Arial"/>
        </w:rPr>
        <w:t>e</w:t>
      </w:r>
      <w:r w:rsidRPr="000E1F0D">
        <w:rPr>
          <w:rFonts w:ascii="Arial" w:eastAsia="Calibri" w:hAnsi="Arial" w:cs="Arial"/>
        </w:rPr>
        <w:t xml:space="preserve"> the incongruity of one’s bodily presence inside </w:t>
      </w:r>
      <w:r w:rsidR="00205A44">
        <w:rPr>
          <w:rFonts w:ascii="Arial" w:eastAsia="Calibri" w:hAnsi="Arial" w:cs="Arial"/>
        </w:rPr>
        <w:t>the</w:t>
      </w:r>
      <w:r w:rsidRPr="000E1F0D">
        <w:rPr>
          <w:rFonts w:ascii="Arial" w:eastAsia="Calibri" w:hAnsi="Arial" w:cs="Arial"/>
        </w:rPr>
        <w:t xml:space="preserve"> distant elsewhere</w:t>
      </w:r>
      <w:r w:rsidR="00A3774E">
        <w:rPr>
          <w:rFonts w:ascii="Arial" w:eastAsia="Calibri" w:hAnsi="Arial" w:cs="Arial"/>
        </w:rPr>
        <w:t xml:space="preserve"> </w:t>
      </w:r>
      <w:r w:rsidR="00205A44">
        <w:rPr>
          <w:rFonts w:ascii="Arial" w:eastAsia="Calibri" w:hAnsi="Arial" w:cs="Arial"/>
        </w:rPr>
        <w:t xml:space="preserve">of other bodies and their spatio-temporal circumstance </w:t>
      </w:r>
      <w:r w:rsidR="00A3774E">
        <w:rPr>
          <w:rFonts w:ascii="Arial" w:eastAsia="Calibri" w:hAnsi="Arial" w:cs="Arial"/>
        </w:rPr>
        <w:t xml:space="preserve">by </w:t>
      </w:r>
      <w:r w:rsidR="00D011F6">
        <w:rPr>
          <w:rFonts w:ascii="Arial" w:eastAsia="Calibri" w:hAnsi="Arial" w:cs="Arial"/>
        </w:rPr>
        <w:t>prompting the feeling of proprioceptive drift</w:t>
      </w:r>
      <w:r w:rsidR="006E3CB3">
        <w:rPr>
          <w:rFonts w:ascii="Arial" w:eastAsia="Calibri" w:hAnsi="Arial" w:cs="Arial"/>
        </w:rPr>
        <w:t xml:space="preserve"> </w:t>
      </w:r>
      <w:r w:rsidR="00D011F6">
        <w:rPr>
          <w:rFonts w:ascii="Arial" w:eastAsia="Calibri" w:hAnsi="Arial" w:cs="Arial"/>
        </w:rPr>
        <w:t xml:space="preserve">between </w:t>
      </w:r>
      <w:r w:rsidR="00252634">
        <w:rPr>
          <w:rFonts w:ascii="Arial" w:eastAsia="Calibri" w:hAnsi="Arial" w:cs="Arial"/>
        </w:rPr>
        <w:t>a</w:t>
      </w:r>
      <w:r w:rsidR="00D011F6">
        <w:rPr>
          <w:rFonts w:ascii="Arial" w:eastAsia="Calibri" w:hAnsi="Arial" w:cs="Arial"/>
        </w:rPr>
        <w:t xml:space="preserve"> </w:t>
      </w:r>
      <w:r w:rsidR="00CE3DDC">
        <w:rPr>
          <w:rFonts w:ascii="Arial" w:eastAsia="Calibri" w:hAnsi="Arial" w:cs="Arial"/>
        </w:rPr>
        <w:t>spectator</w:t>
      </w:r>
      <w:r w:rsidR="006E3CB3">
        <w:rPr>
          <w:rFonts w:ascii="Arial" w:eastAsia="Calibri" w:hAnsi="Arial" w:cs="Arial"/>
        </w:rPr>
        <w:t>-avatar</w:t>
      </w:r>
      <w:r w:rsidRPr="000E1F0D">
        <w:rPr>
          <w:rFonts w:ascii="Arial" w:eastAsia="Calibri" w:hAnsi="Arial" w:cs="Arial"/>
        </w:rPr>
        <w:t xml:space="preserve">. </w:t>
      </w:r>
    </w:p>
    <w:p w14:paraId="141B8987" w14:textId="7620AF13" w:rsidR="0090514F" w:rsidRPr="000E1F0D" w:rsidRDefault="0090514F" w:rsidP="0090514F">
      <w:pPr>
        <w:tabs>
          <w:tab w:val="left" w:pos="284"/>
        </w:tabs>
        <w:spacing w:after="0" w:line="480" w:lineRule="auto"/>
        <w:jc w:val="both"/>
        <w:rPr>
          <w:rFonts w:ascii="Arial" w:eastAsia="Calibri" w:hAnsi="Arial" w:cs="Arial"/>
        </w:rPr>
      </w:pPr>
      <w:r w:rsidRPr="000E1F0D">
        <w:rPr>
          <w:rFonts w:ascii="Arial" w:eastAsia="Calibri" w:hAnsi="Arial" w:cs="Arial"/>
        </w:rPr>
        <w:tab/>
        <w:t>Having traced a genealogy between the ‘theatrical’ artwork and the ‘immersive’ practices investigated in</w:t>
      </w:r>
      <w:r w:rsidR="00E1053C">
        <w:rPr>
          <w:rFonts w:ascii="Arial" w:eastAsia="Calibri" w:hAnsi="Arial" w:cs="Arial"/>
        </w:rPr>
        <w:t xml:space="preserve"> Part Two</w:t>
      </w:r>
      <w:r w:rsidRPr="000E1F0D">
        <w:rPr>
          <w:rFonts w:ascii="Arial" w:eastAsia="Calibri" w:hAnsi="Arial" w:cs="Arial"/>
        </w:rPr>
        <w:t xml:space="preserve"> </w:t>
      </w:r>
      <w:r w:rsidR="00E1053C">
        <w:rPr>
          <w:rFonts w:ascii="Arial" w:eastAsia="Calibri" w:hAnsi="Arial" w:cs="Arial"/>
        </w:rPr>
        <w:t xml:space="preserve">of </w:t>
      </w:r>
      <w:r w:rsidRPr="000E1F0D">
        <w:rPr>
          <w:rFonts w:ascii="Arial" w:eastAsia="Calibri" w:hAnsi="Arial" w:cs="Arial"/>
        </w:rPr>
        <w:t xml:space="preserve">this thesis, I surveyed definitions of the terms ‘immersive’ and ‘immersion’ advanced by theatre scholars in Chapter 2. </w:t>
      </w:r>
      <w:r w:rsidR="00D1268C">
        <w:rPr>
          <w:rFonts w:ascii="Arial" w:eastAsia="Calibri" w:hAnsi="Arial" w:cs="Arial"/>
        </w:rPr>
        <w:t>W</w:t>
      </w:r>
      <w:r w:rsidRPr="000E1F0D">
        <w:rPr>
          <w:rFonts w:ascii="Arial" w:eastAsia="Calibri" w:hAnsi="Arial" w:cs="Arial"/>
        </w:rPr>
        <w:t>hile the astronomical derivation of ‘immersion’ connoting the eclipsing of a celestial ‘body’</w:t>
      </w:r>
      <w:r w:rsidR="00E1053C">
        <w:rPr>
          <w:rFonts w:ascii="Arial" w:eastAsia="Calibri" w:hAnsi="Arial" w:cs="Arial"/>
        </w:rPr>
        <w:t xml:space="preserve"> has largely been disregarded</w:t>
      </w:r>
      <w:r w:rsidRPr="000E1F0D">
        <w:rPr>
          <w:rFonts w:ascii="Arial" w:eastAsia="Calibri" w:hAnsi="Arial" w:cs="Arial"/>
        </w:rPr>
        <w:t xml:space="preserve">, I have reinstated its </w:t>
      </w:r>
      <w:r w:rsidR="00252634">
        <w:rPr>
          <w:rFonts w:ascii="Arial" w:eastAsia="Calibri" w:hAnsi="Arial" w:cs="Arial"/>
        </w:rPr>
        <w:t xml:space="preserve">metaphorical </w:t>
      </w:r>
      <w:r w:rsidRPr="000E1F0D">
        <w:rPr>
          <w:rFonts w:ascii="Arial" w:eastAsia="Calibri" w:hAnsi="Arial" w:cs="Arial"/>
        </w:rPr>
        <w:t xml:space="preserve">relevance </w:t>
      </w:r>
      <w:r w:rsidR="00A3774E">
        <w:rPr>
          <w:rFonts w:ascii="Arial" w:eastAsia="Calibri" w:hAnsi="Arial" w:cs="Arial"/>
        </w:rPr>
        <w:t xml:space="preserve">to </w:t>
      </w:r>
      <w:r w:rsidRPr="000E1F0D">
        <w:rPr>
          <w:rFonts w:ascii="Arial" w:eastAsia="Calibri" w:hAnsi="Arial" w:cs="Arial"/>
        </w:rPr>
        <w:t xml:space="preserve">body transfer illusions </w:t>
      </w:r>
      <w:r w:rsidR="00A3774E">
        <w:rPr>
          <w:rFonts w:ascii="Arial" w:eastAsia="Calibri" w:hAnsi="Arial" w:cs="Arial"/>
        </w:rPr>
        <w:t>that</w:t>
      </w:r>
      <w:r w:rsidR="00A3774E" w:rsidRPr="000E1F0D">
        <w:rPr>
          <w:rFonts w:ascii="Arial" w:eastAsia="Calibri" w:hAnsi="Arial" w:cs="Arial"/>
        </w:rPr>
        <w:t xml:space="preserve"> </w:t>
      </w:r>
      <w:r w:rsidRPr="000E1F0D">
        <w:rPr>
          <w:rFonts w:ascii="Arial" w:eastAsia="Calibri" w:hAnsi="Arial" w:cs="Arial"/>
        </w:rPr>
        <w:t>mask off aspects of the particip</w:t>
      </w:r>
      <w:r w:rsidR="003E01BF">
        <w:rPr>
          <w:rFonts w:ascii="Arial" w:eastAsia="Calibri" w:hAnsi="Arial" w:cs="Arial"/>
        </w:rPr>
        <w:t>ating body to instate a mediatis</w:t>
      </w:r>
      <w:r w:rsidRPr="000E1F0D">
        <w:rPr>
          <w:rFonts w:ascii="Arial" w:eastAsia="Calibri" w:hAnsi="Arial" w:cs="Arial"/>
        </w:rPr>
        <w:t xml:space="preserve">ed </w:t>
      </w:r>
      <w:r w:rsidR="00A3774E">
        <w:rPr>
          <w:rFonts w:ascii="Arial" w:eastAsia="Calibri" w:hAnsi="Arial" w:cs="Arial"/>
        </w:rPr>
        <w:t>body image</w:t>
      </w:r>
      <w:r w:rsidRPr="000E1F0D">
        <w:rPr>
          <w:rFonts w:ascii="Arial" w:eastAsia="Calibri" w:hAnsi="Arial" w:cs="Arial"/>
        </w:rPr>
        <w:t xml:space="preserve">. Following an examination of how the spectator in immersive theatre scholarship has been conceptualised, for example, as a ‘(syn)aesthetic’ subject whose body is ‘prioritised’ by a characteristically polysensorial practice (Machon), I have scrutinised the body’s prioritisation </w:t>
      </w:r>
      <w:r w:rsidRPr="000E1F0D">
        <w:rPr>
          <w:rFonts w:ascii="Arial" w:eastAsia="Calibri" w:hAnsi="Arial" w:cs="Arial"/>
          <w:i/>
        </w:rPr>
        <w:t>tout court</w:t>
      </w:r>
      <w:r w:rsidRPr="000E1F0D">
        <w:rPr>
          <w:rFonts w:ascii="Arial" w:eastAsia="Calibri" w:hAnsi="Arial" w:cs="Arial"/>
        </w:rPr>
        <w:t xml:space="preserve"> in immersive </w:t>
      </w:r>
      <w:r w:rsidRPr="000E1F0D">
        <w:rPr>
          <w:rFonts w:ascii="Arial" w:eastAsia="Calibri" w:hAnsi="Arial" w:cs="Arial"/>
        </w:rPr>
        <w:lastRenderedPageBreak/>
        <w:t xml:space="preserve">theatres. Having scoped other critical commentators who identify the spectator’s </w:t>
      </w:r>
      <w:r w:rsidR="00E1053C">
        <w:rPr>
          <w:rFonts w:ascii="Arial" w:eastAsia="Calibri" w:hAnsi="Arial" w:cs="Arial"/>
        </w:rPr>
        <w:t xml:space="preserve">bodily </w:t>
      </w:r>
      <w:r w:rsidRPr="000E1F0D">
        <w:rPr>
          <w:rFonts w:ascii="Arial" w:eastAsia="Calibri" w:hAnsi="Arial" w:cs="Arial"/>
        </w:rPr>
        <w:t>proximity to the dramatic space of a performance as a theatrical problem (Nield, Ridout, White), I have argued that the case</w:t>
      </w:r>
      <w:r w:rsidR="00D513CC">
        <w:rPr>
          <w:rFonts w:ascii="Arial" w:eastAsia="Calibri" w:hAnsi="Arial" w:cs="Arial"/>
        </w:rPr>
        <w:t xml:space="preserve"> </w:t>
      </w:r>
      <w:r w:rsidRPr="000E1F0D">
        <w:rPr>
          <w:rFonts w:ascii="Arial" w:eastAsia="Calibri" w:hAnsi="Arial" w:cs="Arial"/>
        </w:rPr>
        <w:t>studies examined in Part Two deploy body transfer illusions with the aim of reconciling the paradox of the immersant’s</w:t>
      </w:r>
      <w:r w:rsidR="00205A44">
        <w:rPr>
          <w:rFonts w:ascii="Arial" w:eastAsia="Calibri" w:hAnsi="Arial" w:cs="Arial"/>
        </w:rPr>
        <w:t xml:space="preserve"> physical ‘being there’</w:t>
      </w:r>
      <w:r w:rsidRPr="000E1F0D">
        <w:rPr>
          <w:rFonts w:ascii="Arial" w:eastAsia="Calibri" w:hAnsi="Arial" w:cs="Arial"/>
        </w:rPr>
        <w:t xml:space="preserve">. Participants experience a virtual body image as part of the phenomenal ‘self’. Consequently, the emphasis via this artistic mode of reception is on prioritising the experiencing body of another through virtual </w:t>
      </w:r>
      <w:r w:rsidR="00DB5129">
        <w:rPr>
          <w:rFonts w:ascii="Arial" w:eastAsia="Calibri" w:hAnsi="Arial" w:cs="Arial"/>
        </w:rPr>
        <w:t xml:space="preserve">bodily </w:t>
      </w:r>
      <w:r w:rsidR="00205A44">
        <w:rPr>
          <w:rFonts w:ascii="Arial" w:eastAsia="Calibri" w:hAnsi="Arial" w:cs="Arial"/>
        </w:rPr>
        <w:t>replacement</w:t>
      </w:r>
      <w:r w:rsidRPr="000E1F0D">
        <w:rPr>
          <w:rFonts w:ascii="Arial" w:eastAsia="Calibri" w:hAnsi="Arial" w:cs="Arial"/>
        </w:rPr>
        <w:t xml:space="preserve">. Having signposted the specific ‘intermedial’ practices with which Part Two of the thesis is engaged, </w:t>
      </w:r>
      <w:r w:rsidR="00D513CC" w:rsidRPr="000E1F0D">
        <w:rPr>
          <w:rFonts w:ascii="Arial" w:eastAsia="Calibri" w:hAnsi="Arial" w:cs="Arial"/>
        </w:rPr>
        <w:t>in Chapters 4 and 5</w:t>
      </w:r>
      <w:r w:rsidR="00D513CC">
        <w:rPr>
          <w:rFonts w:ascii="Arial" w:eastAsia="Calibri" w:hAnsi="Arial" w:cs="Arial"/>
        </w:rPr>
        <w:t xml:space="preserve"> </w:t>
      </w:r>
      <w:r w:rsidRPr="000E1F0D">
        <w:rPr>
          <w:rFonts w:ascii="Arial" w:eastAsia="Calibri" w:hAnsi="Arial" w:cs="Arial"/>
        </w:rPr>
        <w:t>I surveyed the ontology of ‘immersive’ technologies identified by scholars in media studies to understand what promises of access are attendant to the kinds of spectator</w:t>
      </w:r>
      <w:r w:rsidR="00013B9C">
        <w:rPr>
          <w:rFonts w:ascii="Arial" w:eastAsia="Calibri" w:hAnsi="Arial" w:cs="Arial"/>
        </w:rPr>
        <w:t>-</w:t>
      </w:r>
      <w:r w:rsidRPr="000E1F0D">
        <w:rPr>
          <w:rFonts w:ascii="Arial" w:eastAsia="Calibri" w:hAnsi="Arial" w:cs="Arial"/>
        </w:rPr>
        <w:t>enveloping digital technologies that are in service of the work. I extracted discourses pertaining to the ‘totalization’ of immersive technologies as an undergirding ontology via which an illusion</w:t>
      </w:r>
      <w:r w:rsidR="00DE7A66">
        <w:rPr>
          <w:rFonts w:ascii="Arial" w:eastAsia="Calibri" w:hAnsi="Arial" w:cs="Arial"/>
        </w:rPr>
        <w:t>ist</w:t>
      </w:r>
      <w:r w:rsidRPr="000E1F0D">
        <w:rPr>
          <w:rFonts w:ascii="Arial" w:eastAsia="Calibri" w:hAnsi="Arial" w:cs="Arial"/>
        </w:rPr>
        <w:t xml:space="preserve"> medium (such as VR) seeks to deny its presence </w:t>
      </w:r>
      <w:r w:rsidR="003E5380">
        <w:rPr>
          <w:rFonts w:ascii="Arial" w:eastAsia="Calibri" w:hAnsi="Arial" w:cs="Arial"/>
        </w:rPr>
        <w:t xml:space="preserve">towards the aim of </w:t>
      </w:r>
      <w:r w:rsidRPr="000E1F0D">
        <w:rPr>
          <w:rFonts w:ascii="Arial" w:eastAsia="Calibri" w:hAnsi="Arial" w:cs="Arial"/>
        </w:rPr>
        <w:t xml:space="preserve">desirably unmediated access to different phenomena. I have </w:t>
      </w:r>
      <w:r w:rsidR="00E1053C">
        <w:rPr>
          <w:rFonts w:ascii="Arial" w:eastAsia="Calibri" w:hAnsi="Arial" w:cs="Arial"/>
        </w:rPr>
        <w:t>contended</w:t>
      </w:r>
      <w:r w:rsidRPr="000E1F0D">
        <w:rPr>
          <w:rFonts w:ascii="Arial" w:eastAsia="Calibri" w:hAnsi="Arial" w:cs="Arial"/>
        </w:rPr>
        <w:t xml:space="preserve"> that this logic is associative with immersive theatre’s problematic promise of physical access to dramatic space. Having surveyed radical adjacent philosophical discourses that have reconciled the body’s passage ‘inside’ the simulated through transcending the body or conceptualising the self as reducible to ‘information’ (</w:t>
      </w:r>
      <w:r w:rsidR="007C6782">
        <w:rPr>
          <w:rFonts w:ascii="Arial" w:eastAsia="Calibri" w:hAnsi="Arial" w:cs="Arial"/>
        </w:rPr>
        <w:t xml:space="preserve">e.g. </w:t>
      </w:r>
      <w:r w:rsidRPr="000E1F0D">
        <w:rPr>
          <w:rFonts w:ascii="Arial" w:eastAsia="Calibri" w:hAnsi="Arial" w:cs="Arial"/>
        </w:rPr>
        <w:t>Moravec</w:t>
      </w:r>
      <w:r w:rsidR="007C6782">
        <w:rPr>
          <w:rFonts w:ascii="Arial" w:eastAsia="Calibri" w:hAnsi="Arial" w:cs="Arial"/>
        </w:rPr>
        <w:t xml:space="preserve"> and</w:t>
      </w:r>
      <w:r w:rsidRPr="000E1F0D">
        <w:rPr>
          <w:rFonts w:ascii="Arial" w:eastAsia="Calibri" w:hAnsi="Arial" w:cs="Arial"/>
        </w:rPr>
        <w:t xml:space="preserve"> Bostrom), conversely I have argued that the application of VR in the case</w:t>
      </w:r>
      <w:r w:rsidR="00D513CC">
        <w:rPr>
          <w:rFonts w:ascii="Arial" w:eastAsia="Calibri" w:hAnsi="Arial" w:cs="Arial"/>
        </w:rPr>
        <w:t xml:space="preserve"> </w:t>
      </w:r>
      <w:r w:rsidRPr="000E1F0D">
        <w:rPr>
          <w:rFonts w:ascii="Arial" w:eastAsia="Calibri" w:hAnsi="Arial" w:cs="Arial"/>
        </w:rPr>
        <w:t xml:space="preserve">studies in Part Two </w:t>
      </w:r>
      <w:r w:rsidR="00D513CC">
        <w:rPr>
          <w:rFonts w:ascii="Arial" w:eastAsia="Calibri" w:hAnsi="Arial" w:cs="Arial"/>
        </w:rPr>
        <w:t>is</w:t>
      </w:r>
      <w:r w:rsidRPr="000E1F0D">
        <w:rPr>
          <w:rFonts w:ascii="Arial" w:eastAsia="Calibri" w:hAnsi="Arial" w:cs="Arial"/>
        </w:rPr>
        <w:t xml:space="preserve"> anti-Cartesian because they frame ‘knowledge-as-sense perception’. The practices in Part Two relinquish distance, disavowing</w:t>
      </w:r>
      <w:r w:rsidR="00D513CC">
        <w:rPr>
          <w:rFonts w:ascii="Arial" w:eastAsia="Calibri" w:hAnsi="Arial" w:cs="Arial"/>
        </w:rPr>
        <w:t xml:space="preserve"> </w:t>
      </w:r>
      <w:r w:rsidRPr="000E1F0D">
        <w:rPr>
          <w:rFonts w:ascii="Arial" w:eastAsia="Calibri" w:hAnsi="Arial" w:cs="Arial"/>
        </w:rPr>
        <w:t xml:space="preserve">the ‘separation’ associated with Friedian ‘absorption’ and ‘Cartesian perspectivalism’. </w:t>
      </w:r>
      <w:r w:rsidR="00613174">
        <w:rPr>
          <w:rFonts w:ascii="Arial" w:eastAsia="Calibri" w:hAnsi="Arial" w:cs="Arial"/>
        </w:rPr>
        <w:t>S</w:t>
      </w:r>
      <w:r w:rsidRPr="000E1F0D">
        <w:rPr>
          <w:rFonts w:ascii="Arial" w:eastAsia="Calibri" w:hAnsi="Arial" w:cs="Arial"/>
        </w:rPr>
        <w:t xml:space="preserve">pectating bodies are ‘remediated’ </w:t>
      </w:r>
      <w:r w:rsidR="0026044D">
        <w:rPr>
          <w:rFonts w:ascii="Arial" w:eastAsia="Calibri" w:hAnsi="Arial" w:cs="Arial"/>
        </w:rPr>
        <w:t>(and at the level of sympathetic response</w:t>
      </w:r>
      <w:r w:rsidR="00DB5129">
        <w:rPr>
          <w:rFonts w:ascii="Arial" w:eastAsia="Calibri" w:hAnsi="Arial" w:cs="Arial"/>
        </w:rPr>
        <w:t>s</w:t>
      </w:r>
      <w:r w:rsidR="0026044D">
        <w:rPr>
          <w:rFonts w:ascii="Arial" w:eastAsia="Calibri" w:hAnsi="Arial" w:cs="Arial"/>
        </w:rPr>
        <w:t xml:space="preserve">, ‘replaced’) </w:t>
      </w:r>
      <w:r w:rsidRPr="000E1F0D">
        <w:rPr>
          <w:rFonts w:ascii="Arial" w:eastAsia="Calibri" w:hAnsi="Arial" w:cs="Arial"/>
        </w:rPr>
        <w:t xml:space="preserve">but not </w:t>
      </w:r>
      <w:r w:rsidR="0026044D">
        <w:rPr>
          <w:rFonts w:ascii="Arial" w:eastAsia="Calibri" w:hAnsi="Arial" w:cs="Arial"/>
        </w:rPr>
        <w:t xml:space="preserve">consciously </w:t>
      </w:r>
      <w:r w:rsidRPr="000E1F0D">
        <w:rPr>
          <w:rFonts w:ascii="Arial" w:eastAsia="Calibri" w:hAnsi="Arial" w:cs="Arial"/>
        </w:rPr>
        <w:t>denied, and the temporary dissolution of the borders of the immersed audience member becomes a strategy to</w:t>
      </w:r>
      <w:r w:rsidR="00252634">
        <w:rPr>
          <w:rFonts w:ascii="Arial" w:eastAsia="Calibri" w:hAnsi="Arial" w:cs="Arial"/>
        </w:rPr>
        <w:t>wards</w:t>
      </w:r>
      <w:r w:rsidRPr="000E1F0D">
        <w:rPr>
          <w:rFonts w:ascii="Arial" w:eastAsia="Calibri" w:hAnsi="Arial" w:cs="Arial"/>
        </w:rPr>
        <w:t xml:space="preserve"> empath</w:t>
      </w:r>
      <w:r w:rsidR="00971E99">
        <w:rPr>
          <w:rFonts w:ascii="Arial" w:eastAsia="Calibri" w:hAnsi="Arial" w:cs="Arial"/>
        </w:rPr>
        <w:t>ic</w:t>
      </w:r>
      <w:r w:rsidRPr="000E1F0D">
        <w:rPr>
          <w:rFonts w:ascii="Arial" w:eastAsia="Calibri" w:hAnsi="Arial" w:cs="Arial"/>
        </w:rPr>
        <w:t xml:space="preserve"> learning.</w:t>
      </w:r>
    </w:p>
    <w:p w14:paraId="7F77AB33" w14:textId="51F6459D" w:rsidR="0090514F" w:rsidRPr="00A16436" w:rsidRDefault="0090514F" w:rsidP="0090514F">
      <w:pPr>
        <w:tabs>
          <w:tab w:val="left" w:pos="284"/>
        </w:tabs>
        <w:spacing w:after="0" w:line="480" w:lineRule="auto"/>
        <w:jc w:val="both"/>
        <w:rPr>
          <w:rFonts w:ascii="Arial" w:eastAsia="Calibri" w:hAnsi="Arial" w:cs="Arial"/>
        </w:rPr>
      </w:pPr>
      <w:r w:rsidRPr="000E1F0D">
        <w:rPr>
          <w:rFonts w:ascii="Arial" w:eastAsia="Calibri" w:hAnsi="Arial" w:cs="Arial"/>
        </w:rPr>
        <w:tab/>
        <w:t xml:space="preserve">While Chapter 1 </w:t>
      </w:r>
      <w:r w:rsidR="00E50ADF">
        <w:rPr>
          <w:rFonts w:ascii="Arial" w:eastAsia="Calibri" w:hAnsi="Arial" w:cs="Arial"/>
        </w:rPr>
        <w:t>used</w:t>
      </w:r>
      <w:r w:rsidR="00E50ADF" w:rsidRPr="000E1F0D">
        <w:rPr>
          <w:rFonts w:ascii="Arial" w:eastAsia="Calibri" w:hAnsi="Arial" w:cs="Arial"/>
        </w:rPr>
        <w:t xml:space="preserve"> </w:t>
      </w:r>
      <w:r w:rsidRPr="000E1F0D">
        <w:rPr>
          <w:rFonts w:ascii="Arial" w:eastAsia="Calibri" w:hAnsi="Arial" w:cs="Arial"/>
        </w:rPr>
        <w:t>art criticism to expatiate on the extended boundary of the ‘theatrical’ artwork, in Chapter 3 I parallel</w:t>
      </w:r>
      <w:r w:rsidR="0006529C">
        <w:rPr>
          <w:rFonts w:ascii="Arial" w:eastAsia="Calibri" w:hAnsi="Arial" w:cs="Arial"/>
        </w:rPr>
        <w:t>ed</w:t>
      </w:r>
      <w:r w:rsidRPr="000E1F0D">
        <w:rPr>
          <w:rFonts w:ascii="Arial" w:eastAsia="Calibri" w:hAnsi="Arial" w:cs="Arial"/>
        </w:rPr>
        <w:t xml:space="preserve"> these developments with the shifting partition of bodily ‘selfhood’ via </w:t>
      </w:r>
      <w:r w:rsidR="00E50ADF">
        <w:rPr>
          <w:rFonts w:ascii="Arial" w:eastAsia="Calibri" w:hAnsi="Arial" w:cs="Arial"/>
        </w:rPr>
        <w:t xml:space="preserve">scientific </w:t>
      </w:r>
      <w:r w:rsidRPr="000E1F0D">
        <w:rPr>
          <w:rFonts w:ascii="Arial" w:eastAsia="Calibri" w:hAnsi="Arial" w:cs="Arial"/>
        </w:rPr>
        <w:t xml:space="preserve">studies in body ownership. The rationale for undertaking this groundwork has been </w:t>
      </w:r>
      <w:r w:rsidR="005411FE">
        <w:rPr>
          <w:rFonts w:ascii="Arial" w:eastAsia="Calibri" w:hAnsi="Arial" w:cs="Arial"/>
        </w:rPr>
        <w:t xml:space="preserve">to </w:t>
      </w:r>
      <w:r w:rsidRPr="000E1F0D">
        <w:rPr>
          <w:rFonts w:ascii="Arial" w:eastAsia="Calibri" w:hAnsi="Arial" w:cs="Arial"/>
        </w:rPr>
        <w:t>substantiat</w:t>
      </w:r>
      <w:r w:rsidR="005411FE">
        <w:rPr>
          <w:rFonts w:ascii="Arial" w:eastAsia="Calibri" w:hAnsi="Arial" w:cs="Arial"/>
        </w:rPr>
        <w:t>e</w:t>
      </w:r>
      <w:r w:rsidRPr="000E1F0D">
        <w:rPr>
          <w:rFonts w:ascii="Arial" w:eastAsia="Calibri" w:hAnsi="Arial" w:cs="Arial"/>
        </w:rPr>
        <w:t xml:space="preserve"> the contention in my </w:t>
      </w:r>
      <w:r w:rsidRPr="000E1F0D">
        <w:rPr>
          <w:rFonts w:ascii="Arial" w:hAnsi="Arial" w:cs="Arial"/>
        </w:rPr>
        <w:t xml:space="preserve">‘Introduction’ that neuroscientific </w:t>
      </w:r>
      <w:r w:rsidRPr="000E1F0D">
        <w:rPr>
          <w:rFonts w:ascii="Arial" w:hAnsi="Arial" w:cs="Arial"/>
        </w:rPr>
        <w:lastRenderedPageBreak/>
        <w:t xml:space="preserve">studies in embodiment are being </w:t>
      </w:r>
      <w:r w:rsidR="00252634">
        <w:rPr>
          <w:rFonts w:ascii="Arial" w:hAnsi="Arial" w:cs="Arial"/>
        </w:rPr>
        <w:t>hacked</w:t>
      </w:r>
      <w:r w:rsidR="00252634" w:rsidRPr="000E1F0D">
        <w:rPr>
          <w:rFonts w:ascii="Arial" w:hAnsi="Arial" w:cs="Arial"/>
        </w:rPr>
        <w:t xml:space="preserve"> </w:t>
      </w:r>
      <w:r w:rsidRPr="000E1F0D">
        <w:rPr>
          <w:rFonts w:ascii="Arial" w:hAnsi="Arial" w:cs="Arial"/>
        </w:rPr>
        <w:t xml:space="preserve">by artists to enable audiences to </w:t>
      </w:r>
      <w:r w:rsidRPr="000E1F0D">
        <w:rPr>
          <w:rFonts w:ascii="Arial" w:hAnsi="Arial" w:cs="Arial"/>
          <w:i/>
        </w:rPr>
        <w:t>feel more fully with the body of another</w:t>
      </w:r>
      <w:r w:rsidRPr="000E1F0D">
        <w:rPr>
          <w:rFonts w:ascii="Arial" w:hAnsi="Arial" w:cs="Arial"/>
        </w:rPr>
        <w:t>. I identified this ontology as correspondent</w:t>
      </w:r>
      <w:r w:rsidRPr="000E1F0D">
        <w:rPr>
          <w:rFonts w:ascii="Arial" w:eastAsia="Calibri" w:hAnsi="Arial" w:cs="Arial"/>
        </w:rPr>
        <w:t xml:space="preserve"> with the </w:t>
      </w:r>
      <w:r w:rsidR="0006529C">
        <w:rPr>
          <w:rFonts w:ascii="Arial" w:eastAsia="Calibri" w:hAnsi="Arial" w:cs="Arial"/>
        </w:rPr>
        <w:t>conceptual</w:t>
      </w:r>
      <w:r w:rsidR="0006529C" w:rsidRPr="000E1F0D">
        <w:rPr>
          <w:rFonts w:ascii="Arial" w:eastAsia="Calibri" w:hAnsi="Arial" w:cs="Arial"/>
        </w:rPr>
        <w:t xml:space="preserve"> </w:t>
      </w:r>
      <w:r w:rsidRPr="000E1F0D">
        <w:rPr>
          <w:rFonts w:ascii="Arial" w:eastAsia="Calibri" w:hAnsi="Arial" w:cs="Arial"/>
        </w:rPr>
        <w:t xml:space="preserve">schema of ‘body-swapping’, arguing that the desire for bodily exchange has surfaced as a tripartite problem that is </w:t>
      </w:r>
      <w:r w:rsidRPr="00A16436">
        <w:rPr>
          <w:rFonts w:ascii="Arial" w:eastAsia="Calibri" w:hAnsi="Arial" w:cs="Arial"/>
        </w:rPr>
        <w:t>narratological</w:t>
      </w:r>
      <w:r w:rsidRPr="007C6782">
        <w:rPr>
          <w:rFonts w:ascii="Arial" w:eastAsia="Calibri" w:hAnsi="Arial" w:cs="Arial"/>
        </w:rPr>
        <w:t xml:space="preserve">, </w:t>
      </w:r>
      <w:r w:rsidRPr="00A16436">
        <w:rPr>
          <w:rFonts w:ascii="Arial" w:eastAsia="Calibri" w:hAnsi="Arial" w:cs="Arial"/>
        </w:rPr>
        <w:t>philosophical</w:t>
      </w:r>
      <w:r w:rsidRPr="007C6782">
        <w:rPr>
          <w:rFonts w:ascii="Arial" w:eastAsia="Calibri" w:hAnsi="Arial" w:cs="Arial"/>
        </w:rPr>
        <w:t xml:space="preserve"> and </w:t>
      </w:r>
      <w:r w:rsidRPr="00A16436">
        <w:rPr>
          <w:rFonts w:ascii="Arial" w:eastAsia="Calibri" w:hAnsi="Arial" w:cs="Arial"/>
        </w:rPr>
        <w:t>physical</w:t>
      </w:r>
      <w:r w:rsidRPr="007C6782">
        <w:rPr>
          <w:rFonts w:ascii="Arial" w:eastAsia="Calibri" w:hAnsi="Arial" w:cs="Arial"/>
        </w:rPr>
        <w:t>.</w:t>
      </w:r>
      <w:r w:rsidRPr="000E1F0D">
        <w:rPr>
          <w:rFonts w:ascii="Arial" w:eastAsia="Calibri" w:hAnsi="Arial" w:cs="Arial"/>
        </w:rPr>
        <w:t xml:space="preserve"> Following </w:t>
      </w:r>
      <w:r w:rsidRPr="000E1F0D">
        <w:rPr>
          <w:rFonts w:ascii="Arial" w:hAnsi="Arial" w:cs="Arial"/>
        </w:rPr>
        <w:t xml:space="preserve">a survey examining the body-swap as a ‘plot event’ in narrative (3.2), I argued that </w:t>
      </w:r>
      <w:r w:rsidR="00D6465C">
        <w:rPr>
          <w:rFonts w:ascii="Arial" w:eastAsia="Calibri" w:hAnsi="Arial" w:cs="Arial"/>
        </w:rPr>
        <w:t xml:space="preserve">literature and other </w:t>
      </w:r>
      <w:r w:rsidR="00785E52">
        <w:rPr>
          <w:rFonts w:ascii="Arial" w:eastAsia="Calibri" w:hAnsi="Arial" w:cs="Arial"/>
        </w:rPr>
        <w:t xml:space="preserve">representational </w:t>
      </w:r>
      <w:r w:rsidR="00D6465C">
        <w:rPr>
          <w:rFonts w:ascii="Arial" w:eastAsia="Calibri" w:hAnsi="Arial" w:cs="Arial"/>
        </w:rPr>
        <w:t>media</w:t>
      </w:r>
      <w:r w:rsidRPr="000E1F0D">
        <w:rPr>
          <w:rFonts w:ascii="Arial" w:eastAsia="Calibri" w:hAnsi="Arial" w:cs="Arial"/>
        </w:rPr>
        <w:t xml:space="preserve"> </w:t>
      </w:r>
      <w:r w:rsidR="00FC4FCC">
        <w:rPr>
          <w:rFonts w:ascii="Arial" w:eastAsia="Calibri" w:hAnsi="Arial" w:cs="Arial"/>
        </w:rPr>
        <w:t>are</w:t>
      </w:r>
      <w:r w:rsidRPr="000E1F0D">
        <w:rPr>
          <w:rFonts w:ascii="Arial" w:eastAsia="Calibri" w:hAnsi="Arial" w:cs="Arial"/>
        </w:rPr>
        <w:t xml:space="preserve"> </w:t>
      </w:r>
      <w:r w:rsidR="00FF7D28">
        <w:rPr>
          <w:rFonts w:ascii="Arial" w:eastAsia="Calibri" w:hAnsi="Arial" w:cs="Arial"/>
        </w:rPr>
        <w:t xml:space="preserve">wholly </w:t>
      </w:r>
      <w:r w:rsidRPr="000E1F0D">
        <w:rPr>
          <w:rFonts w:ascii="Arial" w:eastAsia="Calibri" w:hAnsi="Arial" w:cs="Arial"/>
        </w:rPr>
        <w:t xml:space="preserve">ineffective at mobilising the </w:t>
      </w:r>
      <w:r w:rsidR="0006529C">
        <w:rPr>
          <w:rFonts w:ascii="Arial" w:eastAsia="Calibri" w:hAnsi="Arial" w:cs="Arial"/>
        </w:rPr>
        <w:t xml:space="preserve">precise </w:t>
      </w:r>
      <w:r w:rsidRPr="000E1F0D">
        <w:rPr>
          <w:rFonts w:ascii="Arial" w:eastAsia="Calibri" w:hAnsi="Arial" w:cs="Arial"/>
        </w:rPr>
        <w:t>mode of empath</w:t>
      </w:r>
      <w:r w:rsidR="00971E99">
        <w:rPr>
          <w:rFonts w:ascii="Arial" w:eastAsia="Calibri" w:hAnsi="Arial" w:cs="Arial"/>
        </w:rPr>
        <w:t>ic</w:t>
      </w:r>
      <w:r w:rsidRPr="000E1F0D">
        <w:rPr>
          <w:rFonts w:ascii="Arial" w:eastAsia="Calibri" w:hAnsi="Arial" w:cs="Arial"/>
        </w:rPr>
        <w:t xml:space="preserve"> learning that fictional characters are depicted to have experienced, since the ‘reader’ </w:t>
      </w:r>
      <w:r w:rsidRPr="007C6782">
        <w:rPr>
          <w:rFonts w:ascii="Arial" w:eastAsia="Calibri" w:hAnsi="Arial" w:cs="Arial"/>
        </w:rPr>
        <w:t xml:space="preserve">remains </w:t>
      </w:r>
      <w:r w:rsidR="007C6782">
        <w:rPr>
          <w:rFonts w:ascii="Arial" w:eastAsia="Calibri" w:hAnsi="Arial" w:cs="Arial"/>
        </w:rPr>
        <w:t>a ‘reader’</w:t>
      </w:r>
      <w:r w:rsidR="00EB4545">
        <w:rPr>
          <w:rFonts w:ascii="Arial" w:eastAsia="Calibri" w:hAnsi="Arial" w:cs="Arial"/>
        </w:rPr>
        <w:t xml:space="preserve"> and is</w:t>
      </w:r>
      <w:r w:rsidR="007C6782">
        <w:rPr>
          <w:rFonts w:ascii="Arial" w:eastAsia="Calibri" w:hAnsi="Arial" w:cs="Arial"/>
        </w:rPr>
        <w:t xml:space="preserve"> </w:t>
      </w:r>
      <w:r w:rsidRPr="007C6782">
        <w:rPr>
          <w:rFonts w:ascii="Arial" w:eastAsia="Calibri" w:hAnsi="Arial" w:cs="Arial"/>
        </w:rPr>
        <w:t>exterior to the transactio</w:t>
      </w:r>
      <w:r w:rsidR="00D6465C">
        <w:rPr>
          <w:rFonts w:ascii="Arial" w:eastAsia="Calibri" w:hAnsi="Arial" w:cs="Arial"/>
        </w:rPr>
        <w:t>n. Furthermore, I have demonstrated that the intersection of science with the ‘body-swap’ narrative tends to recycle exhausted</w:t>
      </w:r>
      <w:r w:rsidR="00785E52">
        <w:rPr>
          <w:rFonts w:ascii="Arial" w:eastAsia="Calibri" w:hAnsi="Arial" w:cs="Arial"/>
        </w:rPr>
        <w:t xml:space="preserve"> </w:t>
      </w:r>
      <w:r w:rsidR="00D6465C">
        <w:rPr>
          <w:rFonts w:ascii="Arial" w:eastAsia="Calibri" w:hAnsi="Arial" w:cs="Arial"/>
        </w:rPr>
        <w:t>tropes of the ‘mad scientist’</w:t>
      </w:r>
      <w:r w:rsidR="00785E52">
        <w:rPr>
          <w:rFonts w:ascii="Arial" w:eastAsia="Calibri" w:hAnsi="Arial" w:cs="Arial"/>
        </w:rPr>
        <w:t xml:space="preserve"> as a convenient ready-made</w:t>
      </w:r>
      <w:r w:rsidR="007C6782">
        <w:rPr>
          <w:rFonts w:ascii="Arial" w:eastAsia="Calibri" w:hAnsi="Arial" w:cs="Arial"/>
        </w:rPr>
        <w:t xml:space="preserve"> antagonist</w:t>
      </w:r>
      <w:r w:rsidR="00FC4FCC">
        <w:rPr>
          <w:rFonts w:ascii="Arial" w:eastAsia="Calibri" w:hAnsi="Arial" w:cs="Arial"/>
        </w:rPr>
        <w:t>:</w:t>
      </w:r>
      <w:r w:rsidR="00D6465C">
        <w:rPr>
          <w:rFonts w:ascii="Arial" w:eastAsia="Calibri" w:hAnsi="Arial" w:cs="Arial"/>
        </w:rPr>
        <w:t xml:space="preserve"> a point that </w:t>
      </w:r>
      <w:r w:rsidR="00FC4FCC">
        <w:rPr>
          <w:rFonts w:ascii="Arial" w:eastAsia="Calibri" w:hAnsi="Arial" w:cs="Arial"/>
        </w:rPr>
        <w:t xml:space="preserve">it </w:t>
      </w:r>
      <w:r w:rsidR="00D6465C">
        <w:rPr>
          <w:rFonts w:ascii="Arial" w:eastAsia="Calibri" w:hAnsi="Arial" w:cs="Arial"/>
        </w:rPr>
        <w:t xml:space="preserve">is important to acknowledge, as these recurrent representations may </w:t>
      </w:r>
      <w:r w:rsidR="00785E52">
        <w:rPr>
          <w:rFonts w:ascii="Arial" w:eastAsia="Calibri" w:hAnsi="Arial" w:cs="Arial"/>
        </w:rPr>
        <w:t>erroneously</w:t>
      </w:r>
      <w:r w:rsidR="00D6465C">
        <w:rPr>
          <w:rFonts w:ascii="Arial" w:eastAsia="Calibri" w:hAnsi="Arial" w:cs="Arial"/>
        </w:rPr>
        <w:t xml:space="preserve"> inflect how one views the use of science-derived body transfer illusions in performance</w:t>
      </w:r>
      <w:r w:rsidRPr="007C6782">
        <w:rPr>
          <w:rFonts w:ascii="Arial" w:eastAsia="Calibri" w:hAnsi="Arial" w:cs="Arial"/>
        </w:rPr>
        <w:t xml:space="preserve">. I </w:t>
      </w:r>
      <w:r w:rsidR="00615231" w:rsidRPr="0006529C">
        <w:rPr>
          <w:rFonts w:ascii="Arial" w:eastAsia="Calibri" w:hAnsi="Arial" w:cs="Arial"/>
        </w:rPr>
        <w:t xml:space="preserve">went on </w:t>
      </w:r>
      <w:r w:rsidRPr="0006529C">
        <w:rPr>
          <w:rFonts w:ascii="Arial" w:eastAsia="Calibri" w:hAnsi="Arial" w:cs="Arial"/>
        </w:rPr>
        <w:t xml:space="preserve">to revisit arguments that have illuminated the persistent </w:t>
      </w:r>
      <w:r w:rsidRPr="00A16436">
        <w:rPr>
          <w:rFonts w:ascii="Arial" w:hAnsi="Arial" w:cs="Arial"/>
        </w:rPr>
        <w:t>philosophical</w:t>
      </w:r>
      <w:r w:rsidRPr="007C6782">
        <w:rPr>
          <w:rFonts w:ascii="Arial" w:hAnsi="Arial" w:cs="Arial"/>
        </w:rPr>
        <w:t xml:space="preserve"> problem of ‘knowing’ other bodies (3.3), such as Thomas Nagel’s claim t</w:t>
      </w:r>
      <w:r w:rsidRPr="0006529C">
        <w:rPr>
          <w:rFonts w:ascii="Arial" w:hAnsi="Arial" w:cs="Arial"/>
        </w:rPr>
        <w:t>hat certain modes of knowing necessitate possessing particular kinds of bodies</w:t>
      </w:r>
      <w:r w:rsidRPr="007C6782">
        <w:rPr>
          <w:rFonts w:ascii="Arial" w:hAnsi="Arial" w:cs="Arial"/>
        </w:rPr>
        <w:t xml:space="preserve">. </w:t>
      </w:r>
      <w:r w:rsidR="007C6782">
        <w:rPr>
          <w:rFonts w:ascii="Arial" w:hAnsi="Arial" w:cs="Arial"/>
        </w:rPr>
        <w:t>Although</w:t>
      </w:r>
      <w:r w:rsidR="007C6782" w:rsidRPr="007C6782">
        <w:rPr>
          <w:rFonts w:ascii="Arial" w:hAnsi="Arial" w:cs="Arial"/>
        </w:rPr>
        <w:t xml:space="preserve"> </w:t>
      </w:r>
      <w:r w:rsidRPr="007C6782">
        <w:rPr>
          <w:rFonts w:ascii="Arial" w:hAnsi="Arial" w:cs="Arial"/>
        </w:rPr>
        <w:t xml:space="preserve">the subjective character of another’s experience is unknowable, I </w:t>
      </w:r>
      <w:r w:rsidR="0006529C">
        <w:rPr>
          <w:rFonts w:ascii="Arial" w:hAnsi="Arial" w:cs="Arial"/>
        </w:rPr>
        <w:t xml:space="preserve">have </w:t>
      </w:r>
      <w:r w:rsidRPr="007C6782">
        <w:rPr>
          <w:rFonts w:ascii="Arial" w:hAnsi="Arial" w:cs="Arial"/>
        </w:rPr>
        <w:t>argue</w:t>
      </w:r>
      <w:r w:rsidR="00DE7A66" w:rsidRPr="007C6782">
        <w:rPr>
          <w:rFonts w:ascii="Arial" w:hAnsi="Arial" w:cs="Arial"/>
        </w:rPr>
        <w:t>d</w:t>
      </w:r>
      <w:r w:rsidRPr="007C6782">
        <w:rPr>
          <w:rFonts w:ascii="Arial" w:hAnsi="Arial" w:cs="Arial"/>
        </w:rPr>
        <w:t xml:space="preserve"> that the attempt to </w:t>
      </w:r>
      <w:r w:rsidRPr="0006529C">
        <w:rPr>
          <w:rFonts w:ascii="Arial" w:eastAsia="Calibri" w:hAnsi="Arial" w:cs="Arial"/>
        </w:rPr>
        <w:t xml:space="preserve">bridge epistemic divides between the embodied experiences of neurological patients and those around them is a </w:t>
      </w:r>
      <w:r w:rsidR="00785E52">
        <w:rPr>
          <w:rFonts w:ascii="Arial" w:eastAsia="Calibri" w:hAnsi="Arial" w:cs="Arial"/>
        </w:rPr>
        <w:t xml:space="preserve">persistent </w:t>
      </w:r>
      <w:r w:rsidRPr="007C6782">
        <w:rPr>
          <w:rFonts w:ascii="Arial" w:hAnsi="Arial" w:cs="Arial"/>
        </w:rPr>
        <w:t xml:space="preserve">concern that </w:t>
      </w:r>
      <w:r w:rsidR="0006529C">
        <w:rPr>
          <w:rFonts w:ascii="Arial" w:hAnsi="Arial" w:cs="Arial"/>
        </w:rPr>
        <w:t>requires</w:t>
      </w:r>
      <w:r w:rsidR="0006529C" w:rsidRPr="007C6782">
        <w:rPr>
          <w:rFonts w:ascii="Arial" w:hAnsi="Arial" w:cs="Arial"/>
        </w:rPr>
        <w:t xml:space="preserve"> </w:t>
      </w:r>
      <w:r w:rsidRPr="007C6782">
        <w:rPr>
          <w:rFonts w:ascii="Arial" w:hAnsi="Arial" w:cs="Arial"/>
        </w:rPr>
        <w:t xml:space="preserve">pragmatic solutions. </w:t>
      </w:r>
      <w:r w:rsidRPr="0006529C">
        <w:rPr>
          <w:rFonts w:ascii="Arial" w:eastAsia="Calibri" w:hAnsi="Arial" w:cs="Arial"/>
        </w:rPr>
        <w:t xml:space="preserve">Finally, I </w:t>
      </w:r>
      <w:r w:rsidR="00DE7A66" w:rsidRPr="0006529C">
        <w:rPr>
          <w:rFonts w:ascii="Arial" w:eastAsia="Calibri" w:hAnsi="Arial" w:cs="Arial"/>
        </w:rPr>
        <w:t xml:space="preserve">proposed </w:t>
      </w:r>
      <w:r w:rsidRPr="007C6782">
        <w:rPr>
          <w:rFonts w:ascii="Arial" w:eastAsia="Calibri" w:hAnsi="Arial" w:cs="Arial"/>
        </w:rPr>
        <w:t xml:space="preserve">that the acquisition of knowledge </w:t>
      </w:r>
      <w:r w:rsidR="00C519B4">
        <w:rPr>
          <w:rFonts w:ascii="Arial" w:eastAsia="Calibri" w:hAnsi="Arial" w:cs="Arial"/>
        </w:rPr>
        <w:t>that is bodied</w:t>
      </w:r>
      <w:r w:rsidRPr="007C6782">
        <w:rPr>
          <w:rFonts w:ascii="Arial" w:eastAsia="Calibri" w:hAnsi="Arial" w:cs="Arial"/>
        </w:rPr>
        <w:t xml:space="preserve"> </w:t>
      </w:r>
      <w:r w:rsidR="00C519B4">
        <w:rPr>
          <w:rFonts w:ascii="Arial" w:eastAsia="Calibri" w:hAnsi="Arial" w:cs="Arial"/>
        </w:rPr>
        <w:t xml:space="preserve">by others </w:t>
      </w:r>
      <w:r w:rsidRPr="007C6782">
        <w:rPr>
          <w:rFonts w:ascii="Arial" w:eastAsia="Calibri" w:hAnsi="Arial" w:cs="Arial"/>
        </w:rPr>
        <w:t xml:space="preserve">presents a significant </w:t>
      </w:r>
      <w:r w:rsidRPr="00A16436">
        <w:rPr>
          <w:rFonts w:ascii="Arial" w:eastAsia="Calibri" w:hAnsi="Arial" w:cs="Arial"/>
        </w:rPr>
        <w:t>physical</w:t>
      </w:r>
      <w:r w:rsidRPr="007C6782">
        <w:rPr>
          <w:rFonts w:ascii="Arial" w:eastAsia="Calibri" w:hAnsi="Arial" w:cs="Arial"/>
        </w:rPr>
        <w:t xml:space="preserve"> problem</w:t>
      </w:r>
      <w:r w:rsidRPr="000E1F0D">
        <w:rPr>
          <w:rFonts w:ascii="Arial" w:hAnsi="Arial" w:cs="Arial"/>
        </w:rPr>
        <w:t xml:space="preserve"> (3.4), </w:t>
      </w:r>
      <w:r w:rsidRPr="000E1F0D">
        <w:rPr>
          <w:rFonts w:ascii="Arial" w:eastAsia="Calibri" w:hAnsi="Arial" w:cs="Arial"/>
        </w:rPr>
        <w:t>necessitating a profound transformation of the participating self</w:t>
      </w:r>
      <w:r w:rsidR="00615231">
        <w:rPr>
          <w:rFonts w:ascii="Arial" w:eastAsia="Calibri" w:hAnsi="Arial" w:cs="Arial"/>
        </w:rPr>
        <w:t>:</w:t>
      </w:r>
      <w:r w:rsidRPr="000E1F0D">
        <w:rPr>
          <w:rFonts w:ascii="Arial" w:eastAsia="Calibri" w:hAnsi="Arial" w:cs="Arial"/>
        </w:rPr>
        <w:t xml:space="preserve"> a problem that I have argued corresponds with immersive theatre’s problematic </w:t>
      </w:r>
      <w:r w:rsidR="00082E02">
        <w:rPr>
          <w:rFonts w:ascii="Arial" w:eastAsia="Calibri" w:hAnsi="Arial" w:cs="Arial"/>
        </w:rPr>
        <w:t>transgression</w:t>
      </w:r>
      <w:r w:rsidRPr="000E1F0D">
        <w:rPr>
          <w:rFonts w:ascii="Arial" w:eastAsia="Calibri" w:hAnsi="Arial" w:cs="Arial"/>
        </w:rPr>
        <w:t xml:space="preserve"> of the spectator’s crossing the threshold ‘inside’ conceptual space. I </w:t>
      </w:r>
      <w:r w:rsidR="00615231">
        <w:rPr>
          <w:rFonts w:ascii="Arial" w:eastAsia="Calibri" w:hAnsi="Arial" w:cs="Arial"/>
        </w:rPr>
        <w:t>then</w:t>
      </w:r>
      <w:r w:rsidR="00615231" w:rsidRPr="000E1F0D">
        <w:rPr>
          <w:rFonts w:ascii="Arial" w:eastAsia="Calibri" w:hAnsi="Arial" w:cs="Arial"/>
        </w:rPr>
        <w:t xml:space="preserve"> </w:t>
      </w:r>
      <w:r w:rsidRPr="000E1F0D">
        <w:rPr>
          <w:rFonts w:ascii="Arial" w:eastAsia="Calibri" w:hAnsi="Arial" w:cs="Arial"/>
        </w:rPr>
        <w:t>progressed to a consideration of how scientific embodiment interacts with this problem</w:t>
      </w:r>
      <w:r w:rsidR="00C519B4">
        <w:rPr>
          <w:rFonts w:ascii="Arial" w:hAnsi="Arial" w:cs="Arial"/>
        </w:rPr>
        <w:t>,</w:t>
      </w:r>
      <w:r w:rsidRPr="000E1F0D">
        <w:rPr>
          <w:rFonts w:ascii="Arial" w:hAnsi="Arial" w:cs="Arial"/>
        </w:rPr>
        <w:t xml:space="preserve"> plotting a trajectory through the origination of proprioception as a field of study and the use of illusions as a treatment for phantom limb pain (</w:t>
      </w:r>
      <w:r w:rsidRPr="000E1F0D">
        <w:rPr>
          <w:rFonts w:ascii="Arial" w:eastAsia="Calibri" w:hAnsi="Arial" w:cs="Arial"/>
        </w:rPr>
        <w:t xml:space="preserve">Ramachandran) </w:t>
      </w:r>
      <w:r w:rsidRPr="000E1F0D">
        <w:rPr>
          <w:rFonts w:ascii="Arial" w:hAnsi="Arial" w:cs="Arial"/>
        </w:rPr>
        <w:t xml:space="preserve">(3.4.1), </w:t>
      </w:r>
      <w:r w:rsidR="00EF0B64">
        <w:rPr>
          <w:rFonts w:ascii="Arial" w:hAnsi="Arial" w:cs="Arial"/>
        </w:rPr>
        <w:t xml:space="preserve">to experimental studies </w:t>
      </w:r>
      <w:r w:rsidRPr="000E1F0D">
        <w:rPr>
          <w:rFonts w:ascii="Arial" w:hAnsi="Arial" w:cs="Arial"/>
        </w:rPr>
        <w:t xml:space="preserve">using the rubber hand illusion (Botvinick and Cohen) (3.4.2). I identified that </w:t>
      </w:r>
      <w:r w:rsidR="00EF0B64">
        <w:rPr>
          <w:rFonts w:ascii="Arial" w:hAnsi="Arial" w:cs="Arial"/>
        </w:rPr>
        <w:t>the RHI</w:t>
      </w:r>
      <w:r w:rsidR="00EF0B64" w:rsidRPr="000E1F0D">
        <w:rPr>
          <w:rFonts w:ascii="Arial" w:hAnsi="Arial" w:cs="Arial"/>
        </w:rPr>
        <w:t xml:space="preserve"> </w:t>
      </w:r>
      <w:r w:rsidRPr="000E1F0D">
        <w:rPr>
          <w:rFonts w:ascii="Arial" w:hAnsi="Arial" w:cs="Arial"/>
        </w:rPr>
        <w:t>paradigm permits controlled manipulation of body ownership in a participating subject, engendering the sensation of owning an alien humanoid limb as part of the phenomenal self. I</w:t>
      </w:r>
      <w:r w:rsidR="00DE7A66">
        <w:rPr>
          <w:rFonts w:ascii="Arial" w:hAnsi="Arial" w:cs="Arial"/>
        </w:rPr>
        <w:t>n addition, I</w:t>
      </w:r>
      <w:r w:rsidRPr="000E1F0D">
        <w:rPr>
          <w:rFonts w:ascii="Arial" w:hAnsi="Arial" w:cs="Arial"/>
        </w:rPr>
        <w:t xml:space="preserve"> have surveyed </w:t>
      </w:r>
      <w:r w:rsidRPr="000E1F0D">
        <w:rPr>
          <w:rFonts w:ascii="Arial" w:hAnsi="Arial" w:cs="Arial"/>
        </w:rPr>
        <w:lastRenderedPageBreak/>
        <w:t xml:space="preserve">studies that indicate the potential short-term social impacts of experimental embodiment to alter implicit attitudes towards different body types. I concluded Chapter 3 by acknowledging subsequent research that has evidenced that whole-body ownership can be accomplished virtually through relocating the first-person visual perspective (using VR HMDs) and distributing correlating visual and sensory signals to the body of the participant (Petkova and Ehrsson) (3.4.3). I have </w:t>
      </w:r>
      <w:r w:rsidR="00FF7D28">
        <w:rPr>
          <w:rFonts w:ascii="Arial" w:hAnsi="Arial" w:cs="Arial"/>
        </w:rPr>
        <w:t xml:space="preserve">drawn on this survey </w:t>
      </w:r>
      <w:r w:rsidR="00EF0B64">
        <w:rPr>
          <w:rFonts w:ascii="Arial" w:hAnsi="Arial" w:cs="Arial"/>
        </w:rPr>
        <w:t>of</w:t>
      </w:r>
      <w:r w:rsidRPr="000E1F0D">
        <w:rPr>
          <w:rFonts w:ascii="Arial" w:hAnsi="Arial" w:cs="Arial"/>
        </w:rPr>
        <w:t xml:space="preserve"> scientific research to problematise </w:t>
      </w:r>
      <w:r w:rsidRPr="000E1F0D">
        <w:rPr>
          <w:rFonts w:ascii="Arial" w:eastAsia="Calibri" w:hAnsi="Arial" w:cs="Arial"/>
        </w:rPr>
        <w:t xml:space="preserve">G. E. Moore’s </w:t>
      </w:r>
      <w:r w:rsidRPr="000E1F0D">
        <w:rPr>
          <w:rFonts w:ascii="Arial" w:hAnsi="Arial" w:cs="Arial"/>
        </w:rPr>
        <w:t xml:space="preserve">use of his hands as a site of epistemological ‘certainty’, highlighting the relativism of ‘common-sense’ knowledge and the conditionality of truth claims that are anchored in a claimant’s body as a site of ‘proof’. I then </w:t>
      </w:r>
      <w:r w:rsidR="00DD133B">
        <w:rPr>
          <w:rFonts w:ascii="Arial" w:hAnsi="Arial" w:cs="Arial"/>
        </w:rPr>
        <w:t>evidenced</w:t>
      </w:r>
      <w:r w:rsidR="00DE7A66" w:rsidRPr="000E1F0D">
        <w:rPr>
          <w:rFonts w:ascii="Arial" w:hAnsi="Arial" w:cs="Arial"/>
        </w:rPr>
        <w:t xml:space="preserve"> </w:t>
      </w:r>
      <w:r w:rsidRPr="000E1F0D">
        <w:rPr>
          <w:rFonts w:ascii="Arial" w:hAnsi="Arial" w:cs="Arial"/>
        </w:rPr>
        <w:t xml:space="preserve">that scientific embodiment has obvious resonances with the concept of ‘body-swapping’ and ‘immersion’, both in regards to the immersive ontology I have advanced </w:t>
      </w:r>
      <w:r w:rsidR="00EF0B64">
        <w:rPr>
          <w:rFonts w:ascii="Arial" w:hAnsi="Arial" w:cs="Arial"/>
        </w:rPr>
        <w:t xml:space="preserve">throughout this thesis, </w:t>
      </w:r>
      <w:r w:rsidRPr="000E1F0D">
        <w:rPr>
          <w:rFonts w:ascii="Arial" w:hAnsi="Arial" w:cs="Arial"/>
        </w:rPr>
        <w:t>and the astronomical derivation of the term as an eclipsing of a celestial ‘body’.</w:t>
      </w:r>
    </w:p>
    <w:p w14:paraId="2CEFB558" w14:textId="5EE96728" w:rsidR="0090514F" w:rsidRPr="007C6782" w:rsidRDefault="0090514F" w:rsidP="0090514F">
      <w:pPr>
        <w:tabs>
          <w:tab w:val="left" w:pos="284"/>
        </w:tabs>
        <w:spacing w:after="0" w:line="480" w:lineRule="auto"/>
        <w:jc w:val="both"/>
        <w:rPr>
          <w:rFonts w:ascii="Arial" w:eastAsia="Calibri" w:hAnsi="Arial" w:cs="Arial"/>
        </w:rPr>
      </w:pPr>
      <w:r w:rsidRPr="000E1F0D">
        <w:rPr>
          <w:rFonts w:ascii="Arial" w:hAnsi="Arial" w:cs="Arial"/>
        </w:rPr>
        <w:tab/>
      </w:r>
      <w:r w:rsidR="000A6491">
        <w:rPr>
          <w:rFonts w:ascii="Arial" w:hAnsi="Arial" w:cs="Arial"/>
        </w:rPr>
        <w:t>M</w:t>
      </w:r>
      <w:r w:rsidRPr="000E1F0D">
        <w:rPr>
          <w:rFonts w:ascii="Arial" w:hAnsi="Arial" w:cs="Arial"/>
        </w:rPr>
        <w:t xml:space="preserve">y research enquiry in Part Two has been </w:t>
      </w:r>
      <w:r w:rsidR="00DE7A66">
        <w:rPr>
          <w:rFonts w:ascii="Arial" w:hAnsi="Arial" w:cs="Arial"/>
        </w:rPr>
        <w:t>focused</w:t>
      </w:r>
      <w:r w:rsidR="00DE7A66" w:rsidRPr="000E1F0D">
        <w:rPr>
          <w:rFonts w:ascii="Arial" w:hAnsi="Arial" w:cs="Arial"/>
        </w:rPr>
        <w:t xml:space="preserve"> </w:t>
      </w:r>
      <w:r w:rsidRPr="000E1F0D">
        <w:rPr>
          <w:rFonts w:ascii="Arial" w:hAnsi="Arial" w:cs="Arial"/>
        </w:rPr>
        <w:t>on artistic practices that</w:t>
      </w:r>
      <w:r w:rsidR="000A6491">
        <w:rPr>
          <w:rFonts w:ascii="Arial" w:hAnsi="Arial" w:cs="Arial"/>
        </w:rPr>
        <w:t xml:space="preserve"> integrate and </w:t>
      </w:r>
      <w:r w:rsidR="00DC4B9B">
        <w:rPr>
          <w:rFonts w:ascii="Arial" w:hAnsi="Arial" w:cs="Arial"/>
        </w:rPr>
        <w:t>creatively adapt</w:t>
      </w:r>
      <w:r w:rsidR="000A6491">
        <w:rPr>
          <w:rFonts w:ascii="Arial" w:hAnsi="Arial" w:cs="Arial"/>
        </w:rPr>
        <w:t xml:space="preserve"> embodiment illusions, </w:t>
      </w:r>
      <w:r w:rsidRPr="000E1F0D">
        <w:rPr>
          <w:rFonts w:ascii="Arial" w:eastAsia="Calibri" w:hAnsi="Arial" w:cs="Arial"/>
        </w:rPr>
        <w:t>conceiv</w:t>
      </w:r>
      <w:r w:rsidR="000A6491">
        <w:rPr>
          <w:rFonts w:ascii="Arial" w:eastAsia="Calibri" w:hAnsi="Arial" w:cs="Arial"/>
        </w:rPr>
        <w:t>ing</w:t>
      </w:r>
      <w:r w:rsidRPr="000E1F0D">
        <w:rPr>
          <w:rFonts w:ascii="Arial" w:eastAsia="Calibri" w:hAnsi="Arial" w:cs="Arial"/>
        </w:rPr>
        <w:t xml:space="preserve"> of immersivity as a ‘tool’ </w:t>
      </w:r>
      <w:r w:rsidR="000A6491">
        <w:rPr>
          <w:rFonts w:ascii="Arial" w:eastAsia="Calibri" w:hAnsi="Arial" w:cs="Arial"/>
        </w:rPr>
        <w:t xml:space="preserve">with a use-value </w:t>
      </w:r>
      <w:r w:rsidRPr="000E1F0D">
        <w:rPr>
          <w:rFonts w:ascii="Arial" w:eastAsia="Calibri" w:hAnsi="Arial" w:cs="Arial"/>
        </w:rPr>
        <w:t xml:space="preserve">(and </w:t>
      </w:r>
      <w:r w:rsidR="00DD133B">
        <w:rPr>
          <w:rFonts w:ascii="Arial" w:eastAsia="Calibri" w:hAnsi="Arial" w:cs="Arial"/>
        </w:rPr>
        <w:t xml:space="preserve">notably, </w:t>
      </w:r>
      <w:r w:rsidRPr="000E1F0D">
        <w:rPr>
          <w:rFonts w:ascii="Arial" w:eastAsia="Calibri" w:hAnsi="Arial" w:cs="Arial"/>
        </w:rPr>
        <w:t xml:space="preserve">in the case of BAL </w:t>
      </w:r>
      <w:r w:rsidR="00615231">
        <w:rPr>
          <w:rFonts w:ascii="Arial" w:eastAsia="Calibri" w:hAnsi="Arial" w:cs="Arial"/>
        </w:rPr>
        <w:t xml:space="preserve">the </w:t>
      </w:r>
      <w:r w:rsidRPr="000E1F0D">
        <w:rPr>
          <w:rFonts w:ascii="Arial" w:eastAsia="Calibri" w:hAnsi="Arial" w:cs="Arial"/>
        </w:rPr>
        <w:t xml:space="preserve">audience </w:t>
      </w:r>
      <w:r w:rsidR="000A6491">
        <w:rPr>
          <w:rFonts w:ascii="Arial" w:eastAsia="Calibri" w:hAnsi="Arial" w:cs="Arial"/>
        </w:rPr>
        <w:t>is described as</w:t>
      </w:r>
      <w:r w:rsidRPr="000E1F0D">
        <w:rPr>
          <w:rFonts w:ascii="Arial" w:eastAsia="Calibri" w:hAnsi="Arial" w:cs="Arial"/>
        </w:rPr>
        <w:t xml:space="preserve"> </w:t>
      </w:r>
      <w:r w:rsidR="000A6491">
        <w:rPr>
          <w:rFonts w:ascii="Arial" w:eastAsia="Calibri" w:hAnsi="Arial" w:cs="Arial"/>
        </w:rPr>
        <w:t xml:space="preserve">a </w:t>
      </w:r>
      <w:r w:rsidRPr="000E1F0D">
        <w:rPr>
          <w:rFonts w:ascii="Arial" w:eastAsia="Calibri" w:hAnsi="Arial" w:cs="Arial"/>
        </w:rPr>
        <w:t>‘user’)</w:t>
      </w:r>
      <w:r w:rsidR="00DC4B9B">
        <w:rPr>
          <w:rFonts w:ascii="Arial" w:eastAsia="Calibri" w:hAnsi="Arial" w:cs="Arial"/>
        </w:rPr>
        <w:t>. This</w:t>
      </w:r>
      <w:r w:rsidR="00DD133B">
        <w:rPr>
          <w:rFonts w:ascii="Arial" w:eastAsia="Calibri" w:hAnsi="Arial" w:cs="Arial"/>
        </w:rPr>
        <w:t xml:space="preserve"> </w:t>
      </w:r>
      <w:r w:rsidR="00DC4B9B">
        <w:rPr>
          <w:rFonts w:ascii="Arial" w:eastAsia="Calibri" w:hAnsi="Arial" w:cs="Arial"/>
        </w:rPr>
        <w:t xml:space="preserve">is an understanding of ‘art’ </w:t>
      </w:r>
      <w:r w:rsidR="00DD133B">
        <w:rPr>
          <w:rFonts w:ascii="Arial" w:eastAsia="Calibri" w:hAnsi="Arial" w:cs="Arial"/>
        </w:rPr>
        <w:t>that is unthinkable via Fried’s polemic</w:t>
      </w:r>
      <w:r w:rsidRPr="000E1F0D">
        <w:rPr>
          <w:rFonts w:ascii="Arial" w:eastAsia="Calibri" w:hAnsi="Arial" w:cs="Arial"/>
        </w:rPr>
        <w:t xml:space="preserve">. Cumulatively, </w:t>
      </w:r>
      <w:r w:rsidR="000A6491">
        <w:rPr>
          <w:rFonts w:ascii="Arial" w:eastAsia="Calibri" w:hAnsi="Arial" w:cs="Arial"/>
        </w:rPr>
        <w:t xml:space="preserve">the practitioners </w:t>
      </w:r>
      <w:r w:rsidR="00C519B4">
        <w:rPr>
          <w:rFonts w:ascii="Arial" w:eastAsia="Calibri" w:hAnsi="Arial" w:cs="Arial"/>
        </w:rPr>
        <w:t xml:space="preserve">I have </w:t>
      </w:r>
      <w:r w:rsidR="000A6491">
        <w:rPr>
          <w:rFonts w:ascii="Arial" w:eastAsia="Calibri" w:hAnsi="Arial" w:cs="Arial"/>
        </w:rPr>
        <w:t xml:space="preserve">examined use techniques to </w:t>
      </w:r>
      <w:r w:rsidRPr="000E1F0D">
        <w:rPr>
          <w:rFonts w:ascii="Arial" w:eastAsia="Calibri" w:hAnsi="Arial" w:cs="Arial"/>
        </w:rPr>
        <w:t>occupy</w:t>
      </w:r>
      <w:r w:rsidR="000A6491">
        <w:rPr>
          <w:rFonts w:ascii="Arial" w:eastAsia="Calibri" w:hAnsi="Arial" w:cs="Arial"/>
        </w:rPr>
        <w:t xml:space="preserve"> different </w:t>
      </w:r>
      <w:r w:rsidRPr="000E1F0D">
        <w:rPr>
          <w:rFonts w:ascii="Arial" w:eastAsia="Calibri" w:hAnsi="Arial" w:cs="Arial"/>
        </w:rPr>
        <w:t>unique point</w:t>
      </w:r>
      <w:r w:rsidR="000A6491">
        <w:rPr>
          <w:rFonts w:ascii="Arial" w:eastAsia="Calibri" w:hAnsi="Arial" w:cs="Arial"/>
        </w:rPr>
        <w:t>s</w:t>
      </w:r>
      <w:r w:rsidRPr="000E1F0D">
        <w:rPr>
          <w:rFonts w:ascii="Arial" w:eastAsia="Calibri" w:hAnsi="Arial" w:cs="Arial"/>
        </w:rPr>
        <w:t xml:space="preserve">-of-view </w:t>
      </w:r>
      <w:r w:rsidR="000A6491">
        <w:rPr>
          <w:rFonts w:ascii="Arial" w:eastAsia="Calibri" w:hAnsi="Arial" w:cs="Arial"/>
        </w:rPr>
        <w:t xml:space="preserve">as </w:t>
      </w:r>
      <w:r w:rsidRPr="000E1F0D">
        <w:rPr>
          <w:rFonts w:ascii="Arial" w:eastAsia="Calibri" w:hAnsi="Arial" w:cs="Arial"/>
        </w:rPr>
        <w:t xml:space="preserve">an </w:t>
      </w:r>
      <w:r w:rsidR="00953F15">
        <w:rPr>
          <w:rFonts w:ascii="Arial" w:eastAsia="Calibri" w:hAnsi="Arial" w:cs="Arial"/>
        </w:rPr>
        <w:t xml:space="preserve">attempted </w:t>
      </w:r>
      <w:r w:rsidRPr="000E1F0D">
        <w:rPr>
          <w:rFonts w:ascii="Arial" w:eastAsia="Calibri" w:hAnsi="Arial" w:cs="Arial"/>
        </w:rPr>
        <w:t>illus</w:t>
      </w:r>
      <w:r w:rsidR="00140608">
        <w:rPr>
          <w:rFonts w:ascii="Arial" w:eastAsia="Calibri" w:hAnsi="Arial" w:cs="Arial"/>
        </w:rPr>
        <w:t>ionistic</w:t>
      </w:r>
      <w:r w:rsidRPr="000E1F0D">
        <w:rPr>
          <w:rFonts w:ascii="Arial" w:eastAsia="Calibri" w:hAnsi="Arial" w:cs="Arial"/>
        </w:rPr>
        <w:t xml:space="preserve"> solution to Nagel’s</w:t>
      </w:r>
      <w:r w:rsidR="000A6491">
        <w:rPr>
          <w:rFonts w:ascii="Arial" w:eastAsia="Calibri" w:hAnsi="Arial" w:cs="Arial"/>
        </w:rPr>
        <w:t xml:space="preserve"> philosophical problem</w:t>
      </w:r>
      <w:r w:rsidRPr="000E1F0D">
        <w:rPr>
          <w:rFonts w:ascii="Arial" w:eastAsia="Calibri" w:hAnsi="Arial" w:cs="Arial"/>
        </w:rPr>
        <w:t>. This approach engenders a paradoxical logic</w:t>
      </w:r>
      <w:r w:rsidR="00FC4FCC">
        <w:rPr>
          <w:rFonts w:ascii="Arial" w:eastAsia="Calibri" w:hAnsi="Arial" w:cs="Arial"/>
        </w:rPr>
        <w:t>:</w:t>
      </w:r>
      <w:r w:rsidRPr="000E1F0D">
        <w:rPr>
          <w:rFonts w:ascii="Arial" w:eastAsia="Calibri" w:hAnsi="Arial" w:cs="Arial"/>
        </w:rPr>
        <w:t xml:space="preserve"> </w:t>
      </w:r>
      <w:r w:rsidR="00953F15">
        <w:rPr>
          <w:rFonts w:ascii="Arial" w:eastAsia="Calibri" w:hAnsi="Arial" w:cs="Arial"/>
        </w:rPr>
        <w:t xml:space="preserve">that </w:t>
      </w:r>
      <w:r w:rsidRPr="000E1F0D">
        <w:rPr>
          <w:rFonts w:ascii="Arial" w:eastAsia="Calibri" w:hAnsi="Arial" w:cs="Arial"/>
        </w:rPr>
        <w:t xml:space="preserve">knowledges that are </w:t>
      </w:r>
      <w:r w:rsidR="00DC4B9B">
        <w:rPr>
          <w:rFonts w:ascii="Arial" w:eastAsia="Calibri" w:hAnsi="Arial" w:cs="Arial"/>
        </w:rPr>
        <w:t xml:space="preserve">unknowable </w:t>
      </w:r>
      <w:r w:rsidRPr="000E1F0D">
        <w:rPr>
          <w:rFonts w:ascii="Arial" w:eastAsia="Calibri" w:hAnsi="Arial" w:cs="Arial"/>
        </w:rPr>
        <w:t xml:space="preserve">from observation alone </w:t>
      </w:r>
      <w:r w:rsidR="00953F15">
        <w:rPr>
          <w:rFonts w:ascii="Arial" w:eastAsia="Calibri" w:hAnsi="Arial" w:cs="Arial"/>
        </w:rPr>
        <w:t xml:space="preserve">can </w:t>
      </w:r>
      <w:r w:rsidRPr="000E1F0D">
        <w:rPr>
          <w:rFonts w:ascii="Arial" w:eastAsia="Calibri" w:hAnsi="Arial" w:cs="Arial"/>
        </w:rPr>
        <w:t>become ‘known’ through the audience’s self-deception</w:t>
      </w:r>
      <w:r w:rsidR="000A6491">
        <w:rPr>
          <w:rFonts w:ascii="Arial" w:eastAsia="Calibri" w:hAnsi="Arial" w:cs="Arial"/>
        </w:rPr>
        <w:t xml:space="preserve"> </w:t>
      </w:r>
      <w:r w:rsidR="000A6491" w:rsidRPr="000E1F0D">
        <w:rPr>
          <w:rFonts w:ascii="Arial" w:eastAsia="Calibri" w:hAnsi="Arial" w:cs="Arial"/>
        </w:rPr>
        <w:t xml:space="preserve">(hence, the </w:t>
      </w:r>
      <w:r w:rsidR="00BD5F96">
        <w:rPr>
          <w:rFonts w:ascii="Arial" w:eastAsia="Calibri" w:hAnsi="Arial" w:cs="Arial"/>
        </w:rPr>
        <w:t xml:space="preserve">necessity for the ‘immersive’ work, and the </w:t>
      </w:r>
      <w:r w:rsidR="000A6491" w:rsidRPr="000E1F0D">
        <w:rPr>
          <w:rFonts w:ascii="Arial" w:eastAsia="Calibri" w:hAnsi="Arial" w:cs="Arial"/>
        </w:rPr>
        <w:t xml:space="preserve">departure </w:t>
      </w:r>
      <w:r w:rsidR="00EC4579">
        <w:rPr>
          <w:rFonts w:ascii="Arial" w:eastAsia="Calibri" w:hAnsi="Arial" w:cs="Arial"/>
        </w:rPr>
        <w:t>from</w:t>
      </w:r>
      <w:r w:rsidR="00EC4579" w:rsidRPr="000E1F0D">
        <w:rPr>
          <w:rFonts w:ascii="Arial" w:eastAsia="Calibri" w:hAnsi="Arial" w:cs="Arial"/>
        </w:rPr>
        <w:t xml:space="preserve"> </w:t>
      </w:r>
      <w:r w:rsidR="000A6491" w:rsidRPr="000E1F0D">
        <w:rPr>
          <w:rFonts w:ascii="Arial" w:eastAsia="Calibri" w:hAnsi="Arial" w:cs="Arial"/>
        </w:rPr>
        <w:t>prevalent observational modes of theatre reception)</w:t>
      </w:r>
      <w:r w:rsidRPr="000E1F0D">
        <w:rPr>
          <w:rFonts w:ascii="Arial" w:eastAsia="Calibri" w:hAnsi="Arial" w:cs="Arial"/>
        </w:rPr>
        <w:t xml:space="preserve">. The concealment of the actual body of the audience conversely renders perceptible the injuries of individuals that carry no physical trace (as in S&amp;R’s facilitation of TBI patients), or makes visible the gaze that looks back at a body that exhibits physical symptoms that are misread in different social contexts (as in </w:t>
      </w:r>
      <w:r w:rsidRPr="000E1F0D">
        <w:rPr>
          <w:rFonts w:ascii="Arial" w:eastAsia="Calibri" w:hAnsi="Arial" w:cs="Arial"/>
          <w:i/>
        </w:rPr>
        <w:t>Transports</w:t>
      </w:r>
      <w:r w:rsidRPr="000E1F0D">
        <w:rPr>
          <w:rFonts w:ascii="Arial" w:eastAsia="Calibri" w:hAnsi="Arial" w:cs="Arial"/>
        </w:rPr>
        <w:t xml:space="preserve">). </w:t>
      </w:r>
      <w:r w:rsidR="00496A37">
        <w:rPr>
          <w:rFonts w:ascii="Arial" w:eastAsia="Calibri" w:hAnsi="Arial" w:cs="Arial"/>
        </w:rPr>
        <w:t>As I have demonstrated, t</w:t>
      </w:r>
      <w:r w:rsidRPr="000E1F0D">
        <w:rPr>
          <w:rFonts w:ascii="Arial" w:eastAsia="Calibri" w:hAnsi="Arial" w:cs="Arial"/>
        </w:rPr>
        <w:t>he elicitation of ‘empathy’ in these contexts</w:t>
      </w:r>
      <w:r w:rsidR="00DE7A66">
        <w:rPr>
          <w:rFonts w:ascii="Arial" w:eastAsia="Calibri" w:hAnsi="Arial" w:cs="Arial"/>
        </w:rPr>
        <w:t xml:space="preserve"> has the potential to </w:t>
      </w:r>
      <w:r w:rsidRPr="000E1F0D">
        <w:rPr>
          <w:rFonts w:ascii="Arial" w:eastAsia="Calibri" w:hAnsi="Arial" w:cs="Arial"/>
        </w:rPr>
        <w:t xml:space="preserve">engender positive change on a continuum ranging from interpersonal experience </w:t>
      </w:r>
      <w:r w:rsidR="00BD5F96">
        <w:rPr>
          <w:rFonts w:ascii="Arial" w:eastAsia="Calibri" w:hAnsi="Arial" w:cs="Arial"/>
        </w:rPr>
        <w:t xml:space="preserve">(e.g. between an epileptic subject and the medical professionals supplying treatment) </w:t>
      </w:r>
      <w:r w:rsidRPr="000E1F0D">
        <w:rPr>
          <w:rFonts w:ascii="Arial" w:eastAsia="Calibri" w:hAnsi="Arial" w:cs="Arial"/>
        </w:rPr>
        <w:t xml:space="preserve">to the level of policy-making (e.g. the UN’s trialling of </w:t>
      </w:r>
      <w:r w:rsidRPr="000E1F0D">
        <w:rPr>
          <w:rFonts w:ascii="Arial" w:eastAsia="Calibri" w:hAnsi="Arial" w:cs="Arial"/>
        </w:rPr>
        <w:lastRenderedPageBreak/>
        <w:t xml:space="preserve">BAL’s </w:t>
      </w:r>
      <w:r w:rsidRPr="000E1F0D">
        <w:rPr>
          <w:rFonts w:ascii="Arial" w:eastAsia="Calibri" w:hAnsi="Arial" w:cs="Arial"/>
          <w:i/>
        </w:rPr>
        <w:t>TMTBA</w:t>
      </w:r>
      <w:r w:rsidRPr="000E1F0D">
        <w:rPr>
          <w:rFonts w:ascii="Arial" w:eastAsia="Calibri" w:hAnsi="Arial" w:cs="Arial"/>
        </w:rPr>
        <w:t xml:space="preserve">). </w:t>
      </w:r>
      <w:r w:rsidRPr="000E1F0D">
        <w:rPr>
          <w:rFonts w:ascii="Arial" w:hAnsi="Arial" w:cs="Arial"/>
        </w:rPr>
        <w:t>My critical exegesis of case</w:t>
      </w:r>
      <w:r w:rsidR="00BB2218">
        <w:rPr>
          <w:rFonts w:ascii="Arial" w:hAnsi="Arial" w:cs="Arial"/>
        </w:rPr>
        <w:t xml:space="preserve"> </w:t>
      </w:r>
      <w:r w:rsidRPr="000E1F0D">
        <w:rPr>
          <w:rFonts w:ascii="Arial" w:hAnsi="Arial" w:cs="Arial"/>
        </w:rPr>
        <w:t>studies in Part Two has provided a site to substantiate my over-arching claim that ‘body-</w:t>
      </w:r>
      <w:r w:rsidR="00ED5374">
        <w:rPr>
          <w:rFonts w:ascii="Arial" w:hAnsi="Arial" w:cs="Arial"/>
        </w:rPr>
        <w:t>hopping/</w:t>
      </w:r>
      <w:r w:rsidRPr="000E1F0D">
        <w:rPr>
          <w:rFonts w:ascii="Arial" w:hAnsi="Arial" w:cs="Arial"/>
        </w:rPr>
        <w:t xml:space="preserve">swapping’ via body </w:t>
      </w:r>
      <w:r w:rsidR="008263A5">
        <w:rPr>
          <w:rFonts w:ascii="Arial" w:hAnsi="Arial" w:cs="Arial"/>
        </w:rPr>
        <w:t>transfer illusions operationalis</w:t>
      </w:r>
      <w:r w:rsidRPr="000E1F0D">
        <w:rPr>
          <w:rFonts w:ascii="Arial" w:hAnsi="Arial" w:cs="Arial"/>
        </w:rPr>
        <w:t>es immersive ontology as an empathy-building practice to</w:t>
      </w:r>
      <w:r w:rsidR="00CF4D7C">
        <w:rPr>
          <w:rFonts w:ascii="Arial" w:hAnsi="Arial" w:cs="Arial"/>
        </w:rPr>
        <w:t xml:space="preserve"> attempt to</w:t>
      </w:r>
      <w:r w:rsidRPr="000E1F0D">
        <w:rPr>
          <w:rFonts w:ascii="Arial" w:hAnsi="Arial" w:cs="Arial"/>
        </w:rPr>
        <w:t xml:space="preserve"> </w:t>
      </w:r>
      <w:r w:rsidRPr="000E1F0D">
        <w:rPr>
          <w:rFonts w:ascii="Arial" w:hAnsi="Arial" w:cs="Arial"/>
          <w:i/>
        </w:rPr>
        <w:t>feel with the body of another</w:t>
      </w:r>
      <w:r w:rsidRPr="000E1F0D">
        <w:t xml:space="preserve"> </w:t>
      </w:r>
      <w:r w:rsidRPr="000E1F0D">
        <w:rPr>
          <w:rFonts w:ascii="Arial" w:hAnsi="Arial" w:cs="Arial"/>
        </w:rPr>
        <w:t xml:space="preserve">in arts and healthcare contexts. </w:t>
      </w:r>
      <w:r w:rsidRPr="000E1F0D">
        <w:rPr>
          <w:rFonts w:ascii="Arial" w:eastAsia="Calibri" w:hAnsi="Arial" w:cs="Arial"/>
        </w:rPr>
        <w:t>S&amp;R, BAL and Analogue’s practices</w:t>
      </w:r>
      <w:r w:rsidR="00BB2218">
        <w:rPr>
          <w:rFonts w:ascii="Arial" w:eastAsia="Calibri" w:hAnsi="Arial" w:cs="Arial"/>
        </w:rPr>
        <w:t>,</w:t>
      </w:r>
      <w:r w:rsidRPr="000E1F0D">
        <w:rPr>
          <w:rFonts w:ascii="Arial" w:eastAsia="Calibri" w:hAnsi="Arial" w:cs="Arial"/>
        </w:rPr>
        <w:t xml:space="preserve"> examined in Chapters 4 and 5, exemplify the actuation of this immersive ontology through the deployment of low-cost technologies and interaction protocols</w:t>
      </w:r>
      <w:r w:rsidRPr="000E1F0D">
        <w:rPr>
          <w:rFonts w:ascii="Arial" w:hAnsi="Arial" w:cs="Arial"/>
        </w:rPr>
        <w:t xml:space="preserve"> derived </w:t>
      </w:r>
      <w:r w:rsidRPr="000E1F0D">
        <w:rPr>
          <w:rFonts w:ascii="Arial" w:eastAsia="Calibri" w:hAnsi="Arial" w:cs="Arial"/>
        </w:rPr>
        <w:t xml:space="preserve">from the RHI paradigm and whole-body illusions surveyed in Chapter 3. Immersivity in S&amp;R’s </w:t>
      </w:r>
      <w:r w:rsidRPr="000E1F0D">
        <w:rPr>
          <w:rFonts w:ascii="Arial" w:eastAsia="Calibri" w:hAnsi="Arial" w:cs="Arial"/>
          <w:i/>
        </w:rPr>
        <w:t>In My Shoes</w:t>
      </w:r>
      <w:r w:rsidRPr="000E1F0D">
        <w:rPr>
          <w:rFonts w:ascii="Arial" w:eastAsia="Calibri" w:hAnsi="Arial" w:cs="Arial"/>
        </w:rPr>
        <w:t xml:space="preserve"> and BAL’s </w:t>
      </w:r>
      <w:r w:rsidRPr="000E1F0D">
        <w:rPr>
          <w:rFonts w:ascii="Arial" w:eastAsia="Calibri" w:hAnsi="Arial" w:cs="Arial"/>
          <w:i/>
        </w:rPr>
        <w:t>TMTBA</w:t>
      </w:r>
      <w:r w:rsidRPr="000E1F0D">
        <w:rPr>
          <w:rFonts w:ascii="Arial" w:eastAsia="Calibri" w:hAnsi="Arial" w:cs="Arial"/>
        </w:rPr>
        <w:t xml:space="preserve"> is distinguished by the utilisation of protocols that adhere to Ehrsson and Petkova’s three critical conditions for VR whole-body perceptual illusions (systemised and refined in BAL’s practice as ‘body-change’ and ‘body-swap’ interaction protocols). The </w:t>
      </w:r>
      <w:r w:rsidR="0088405E">
        <w:rPr>
          <w:rFonts w:ascii="Arial" w:eastAsia="Calibri" w:hAnsi="Arial" w:cs="Arial"/>
        </w:rPr>
        <w:t>spectator</w:t>
      </w:r>
      <w:r w:rsidRPr="000E1F0D">
        <w:rPr>
          <w:rFonts w:ascii="Arial" w:eastAsia="Calibri" w:hAnsi="Arial" w:cs="Arial"/>
        </w:rPr>
        <w:t xml:space="preserve">-avatar generates a feeling of unification between these dual selves through accurate and wilful synchronisation of movement between one’s corporeal self and </w:t>
      </w:r>
      <w:r w:rsidR="00BB2218">
        <w:rPr>
          <w:rFonts w:ascii="Arial" w:eastAsia="Calibri" w:hAnsi="Arial" w:cs="Arial"/>
        </w:rPr>
        <w:t xml:space="preserve">a </w:t>
      </w:r>
      <w:r w:rsidRPr="000E1F0D">
        <w:rPr>
          <w:rFonts w:ascii="Arial" w:eastAsia="Calibri" w:hAnsi="Arial" w:cs="Arial"/>
        </w:rPr>
        <w:t xml:space="preserve">virtual other. However, as my critical exegesis of </w:t>
      </w:r>
      <w:r w:rsidRPr="000E1F0D">
        <w:rPr>
          <w:rFonts w:ascii="Arial" w:eastAsia="Calibri" w:hAnsi="Arial" w:cs="Arial"/>
          <w:i/>
        </w:rPr>
        <w:t>Waking in Slough</w:t>
      </w:r>
      <w:r w:rsidRPr="000E1F0D">
        <w:rPr>
          <w:rFonts w:ascii="Arial" w:eastAsia="Calibri" w:hAnsi="Arial" w:cs="Arial"/>
        </w:rPr>
        <w:t xml:space="preserve"> demonstrates, artists are skilfully adapting these techniques to generate deliberate disintegrations between visual and somatosensory information, for example, to recreate the onset of another’s experience of seizure (wh</w:t>
      </w:r>
      <w:r w:rsidR="00CF4D7C">
        <w:rPr>
          <w:rFonts w:ascii="Arial" w:eastAsia="Calibri" w:hAnsi="Arial" w:cs="Arial"/>
        </w:rPr>
        <w:t>ich I have connected with Cixous</w:t>
      </w:r>
      <w:r w:rsidRPr="000E1F0D">
        <w:rPr>
          <w:rFonts w:ascii="Arial" w:eastAsia="Calibri" w:hAnsi="Arial" w:cs="Arial"/>
        </w:rPr>
        <w:t>’s notion of ‘</w:t>
      </w:r>
      <w:r w:rsidRPr="00D652DB">
        <w:rPr>
          <w:rFonts w:ascii="Arial" w:eastAsia="Calibri" w:hAnsi="Arial" w:cs="Arial"/>
          <w:i/>
        </w:rPr>
        <w:t>entredeux</w:t>
      </w:r>
      <w:r w:rsidRPr="000E1F0D">
        <w:rPr>
          <w:rFonts w:ascii="Arial" w:eastAsia="Calibri" w:hAnsi="Arial" w:cs="Arial"/>
        </w:rPr>
        <w:t xml:space="preserve">’). I have further demonstrated that S&amp;R’s rationale for using these approaches is as a solution to the problem that individuals face in communicating their remote experiences to an extended circle of support following a traumatic brain injury. Immersivity is purposed as a multisensory approach to facilitate other individuals with a TBI in a creative process influenced by person centred planning (PCP) in healthcare. The mentor-mentee collaboration is grounded in mutuality of experience and the neurological subject maintains complete ownership over the outputs of the creative process. BAL’s process similarly applies neuroscience embodiment protocols to </w:t>
      </w:r>
      <w:r w:rsidR="00496A37">
        <w:rPr>
          <w:rFonts w:ascii="Arial" w:eastAsia="Calibri" w:hAnsi="Arial" w:cs="Arial"/>
        </w:rPr>
        <w:t>generate</w:t>
      </w:r>
      <w:r w:rsidR="00496A37" w:rsidRPr="000E1F0D">
        <w:rPr>
          <w:rFonts w:ascii="Arial" w:eastAsia="Calibri" w:hAnsi="Arial" w:cs="Arial"/>
        </w:rPr>
        <w:t xml:space="preserve"> </w:t>
      </w:r>
      <w:r w:rsidRPr="000E1F0D">
        <w:rPr>
          <w:rFonts w:ascii="Arial" w:eastAsia="Calibri" w:hAnsi="Arial" w:cs="Arial"/>
        </w:rPr>
        <w:t xml:space="preserve">intersubjective knowledge in a process that starts from an ethnographic standpoint; the collective’s immersion within a community initiates a dialogic process to better understand the needs and aspirations of a specific group before offering </w:t>
      </w:r>
      <w:r w:rsidRPr="000E1F0D">
        <w:rPr>
          <w:rFonts w:ascii="Arial" w:eastAsia="Calibri" w:hAnsi="Arial" w:cs="Arial"/>
          <w:i/>
        </w:rPr>
        <w:t>TMTBA</w:t>
      </w:r>
      <w:r w:rsidRPr="000E1F0D">
        <w:rPr>
          <w:rFonts w:ascii="Arial" w:eastAsia="Calibri" w:hAnsi="Arial" w:cs="Arial"/>
        </w:rPr>
        <w:t xml:space="preserve"> as a story-telling </w:t>
      </w:r>
      <w:r w:rsidR="002D6204">
        <w:rPr>
          <w:rFonts w:ascii="Arial" w:eastAsia="Calibri" w:hAnsi="Arial" w:cs="Arial"/>
        </w:rPr>
        <w:t>system</w:t>
      </w:r>
      <w:r w:rsidR="002D6204" w:rsidRPr="000E1F0D">
        <w:rPr>
          <w:rFonts w:ascii="Arial" w:eastAsia="Calibri" w:hAnsi="Arial" w:cs="Arial"/>
        </w:rPr>
        <w:t xml:space="preserve"> </w:t>
      </w:r>
      <w:r w:rsidRPr="000E1F0D">
        <w:rPr>
          <w:rFonts w:ascii="Arial" w:eastAsia="Calibri" w:hAnsi="Arial" w:cs="Arial"/>
        </w:rPr>
        <w:t xml:space="preserve">with which to create their own performances. Additionally, the application of </w:t>
      </w:r>
      <w:r w:rsidRPr="000E1F0D">
        <w:rPr>
          <w:rFonts w:ascii="Arial" w:eastAsia="Calibri" w:hAnsi="Arial" w:cs="Arial"/>
          <w:i/>
        </w:rPr>
        <w:t>TMTBA</w:t>
      </w:r>
      <w:r w:rsidRPr="000E1F0D">
        <w:rPr>
          <w:rFonts w:ascii="Arial" w:eastAsia="Calibri" w:hAnsi="Arial" w:cs="Arial"/>
        </w:rPr>
        <w:t xml:space="preserve"> in healthcare corresponds with S&amp;R’s interest in using an </w:t>
      </w:r>
      <w:r w:rsidRPr="000E1F0D">
        <w:rPr>
          <w:rFonts w:ascii="Arial" w:eastAsia="Calibri" w:hAnsi="Arial" w:cs="Arial"/>
        </w:rPr>
        <w:lastRenderedPageBreak/>
        <w:t>empathy-building practice as a positive intervention, investigating how these techniques might contribute to care and rehabilitation (e.g. improving the support a patient receives, exploring narratives of intergenerational trauma or counteracting the effects of conditions such as body dysmorphic disorder (BDD)). BAL further democratise</w:t>
      </w:r>
      <w:r w:rsidR="00BB2218">
        <w:rPr>
          <w:rFonts w:ascii="Arial" w:eastAsia="Calibri" w:hAnsi="Arial" w:cs="Arial"/>
        </w:rPr>
        <w:t>s</w:t>
      </w:r>
      <w:r w:rsidRPr="000E1F0D">
        <w:rPr>
          <w:rFonts w:ascii="Arial" w:eastAsia="Calibri" w:hAnsi="Arial" w:cs="Arial"/>
        </w:rPr>
        <w:t xml:space="preserve"> access to </w:t>
      </w:r>
      <w:r w:rsidR="00BB2218">
        <w:rPr>
          <w:rFonts w:ascii="Arial" w:eastAsia="Calibri" w:hAnsi="Arial" w:cs="Arial"/>
        </w:rPr>
        <w:t>its</w:t>
      </w:r>
      <w:r w:rsidR="00BB2218" w:rsidRPr="000E1F0D">
        <w:rPr>
          <w:rFonts w:ascii="Arial" w:eastAsia="Calibri" w:hAnsi="Arial" w:cs="Arial"/>
        </w:rPr>
        <w:t xml:space="preserve"> </w:t>
      </w:r>
      <w:r w:rsidRPr="000E1F0D">
        <w:rPr>
          <w:rFonts w:ascii="Arial" w:eastAsia="Calibri" w:hAnsi="Arial" w:cs="Arial"/>
        </w:rPr>
        <w:t xml:space="preserve">immersive system as data that can be downloaded, 3D printed and assembled. Immersive approaches via this mode of dissemination are intended for widespread replication by communities and independent researchers who wish to use </w:t>
      </w:r>
      <w:r w:rsidRPr="000E1F0D">
        <w:rPr>
          <w:rFonts w:ascii="Arial" w:eastAsia="Calibri" w:hAnsi="Arial" w:cs="Arial"/>
          <w:i/>
        </w:rPr>
        <w:t>TMTBA</w:t>
      </w:r>
      <w:r w:rsidRPr="000E1F0D">
        <w:rPr>
          <w:rFonts w:ascii="Arial" w:eastAsia="Calibri" w:hAnsi="Arial" w:cs="Arial"/>
        </w:rPr>
        <w:t xml:space="preserve"> in their specific contexts for non-commercial purposes. </w:t>
      </w:r>
    </w:p>
    <w:p w14:paraId="030CC784" w14:textId="25C47A0E" w:rsidR="0090514F" w:rsidRPr="000E1F0D" w:rsidRDefault="0090514F" w:rsidP="0090514F">
      <w:pPr>
        <w:tabs>
          <w:tab w:val="left" w:pos="284"/>
        </w:tabs>
        <w:spacing w:after="0" w:line="480" w:lineRule="auto"/>
        <w:jc w:val="both"/>
        <w:rPr>
          <w:rFonts w:ascii="Arial" w:eastAsia="Calibri" w:hAnsi="Arial" w:cs="Arial"/>
        </w:rPr>
      </w:pPr>
      <w:r w:rsidRPr="000E1F0D">
        <w:rPr>
          <w:rFonts w:ascii="Arial" w:eastAsia="Calibri" w:hAnsi="Arial" w:cs="Arial"/>
        </w:rPr>
        <w:tab/>
        <w:t xml:space="preserve">Analogue’s </w:t>
      </w:r>
      <w:r w:rsidRPr="000E1F0D">
        <w:rPr>
          <w:rFonts w:ascii="Arial" w:eastAsia="Calibri" w:hAnsi="Arial" w:cs="Arial"/>
          <w:i/>
        </w:rPr>
        <w:t>Transports</w:t>
      </w:r>
      <w:r w:rsidRPr="000E1F0D">
        <w:rPr>
          <w:rFonts w:ascii="Arial" w:eastAsia="Calibri" w:hAnsi="Arial" w:cs="Arial"/>
        </w:rPr>
        <w:t xml:space="preserve"> corresponds with the RHI paradigm, generating a sense of ownership over a single body part. However, as I have</w:t>
      </w:r>
      <w:r w:rsidR="00BB5420">
        <w:rPr>
          <w:rFonts w:ascii="Arial" w:eastAsia="Calibri" w:hAnsi="Arial" w:cs="Arial"/>
        </w:rPr>
        <w:t xml:space="preserve"> argued</w:t>
      </w:r>
      <w:r w:rsidRPr="000E1F0D">
        <w:rPr>
          <w:rFonts w:ascii="Arial" w:eastAsia="Calibri" w:hAnsi="Arial" w:cs="Arial"/>
        </w:rPr>
        <w:t xml:space="preserve">, the installation builds on these techniques by implementing wearable technologies to translate abstract statistical data derived from PD patients (e.g. the frequency of tremor) into kinaesthetic understanding. I have demonstrated how the different phases of the research and development process were negotiated with scientific consultants and Parkinson’s UK to ensure best practice in working with volunteers living with YOPD, whose feedback contributed in shaping the direction of the project. The evaluation of </w:t>
      </w:r>
      <w:r w:rsidRPr="000E1F0D">
        <w:rPr>
          <w:rFonts w:ascii="Arial" w:eastAsia="Calibri" w:hAnsi="Arial" w:cs="Arial"/>
          <w:i/>
        </w:rPr>
        <w:t>Transports</w:t>
      </w:r>
      <w:r w:rsidRPr="000E1F0D">
        <w:rPr>
          <w:rFonts w:ascii="Arial" w:eastAsia="Calibri" w:hAnsi="Arial" w:cs="Arial"/>
        </w:rPr>
        <w:t xml:space="preserve"> has provided compelling evidence as to the value that participating subjects perceive in the </w:t>
      </w:r>
      <w:r w:rsidR="003D5DBD">
        <w:rPr>
          <w:rFonts w:ascii="Arial" w:eastAsia="Calibri" w:hAnsi="Arial" w:cs="Arial"/>
        </w:rPr>
        <w:t xml:space="preserve">attempted </w:t>
      </w:r>
      <w:r w:rsidRPr="000E1F0D">
        <w:rPr>
          <w:rFonts w:ascii="Arial" w:eastAsia="Calibri" w:hAnsi="Arial" w:cs="Arial"/>
        </w:rPr>
        <w:t xml:space="preserve">mobilisation of the immersive ontology advanced throughout this thesis. The qualitative feedback affirmed that all participating subjects agreed that </w:t>
      </w:r>
      <w:r w:rsidRPr="000E1F0D">
        <w:rPr>
          <w:rFonts w:ascii="Arial" w:eastAsia="Calibri" w:hAnsi="Arial" w:cs="Arial"/>
          <w:i/>
        </w:rPr>
        <w:t>Transports</w:t>
      </w:r>
      <w:r w:rsidRPr="000E1F0D">
        <w:rPr>
          <w:rFonts w:ascii="Arial" w:eastAsia="Calibri" w:hAnsi="Arial" w:cs="Arial"/>
        </w:rPr>
        <w:t xml:space="preserve"> increased their knowledge of YOPD, providing an empath</w:t>
      </w:r>
      <w:r w:rsidR="00971E99">
        <w:rPr>
          <w:rFonts w:ascii="Arial" w:eastAsia="Calibri" w:hAnsi="Arial" w:cs="Arial"/>
        </w:rPr>
        <w:t>ic</w:t>
      </w:r>
      <w:r w:rsidRPr="000E1F0D">
        <w:rPr>
          <w:rFonts w:ascii="Arial" w:eastAsia="Calibri" w:hAnsi="Arial" w:cs="Arial"/>
        </w:rPr>
        <w:t xml:space="preserve"> understanding. The sample group of BSc. Psychology students unanimously confirmed that </w:t>
      </w:r>
      <w:r w:rsidRPr="000E1F0D">
        <w:rPr>
          <w:rFonts w:ascii="Arial" w:eastAsia="Calibri" w:hAnsi="Arial" w:cs="Arial"/>
          <w:i/>
        </w:rPr>
        <w:t>Transports</w:t>
      </w:r>
      <w:r w:rsidRPr="000E1F0D">
        <w:rPr>
          <w:rFonts w:ascii="Arial" w:eastAsia="Calibri" w:hAnsi="Arial" w:cs="Arial"/>
        </w:rPr>
        <w:t xml:space="preserve">’ approach to </w:t>
      </w:r>
      <w:r w:rsidR="004C1051">
        <w:rPr>
          <w:rFonts w:ascii="Arial" w:eastAsia="Calibri" w:hAnsi="Arial" w:cs="Arial"/>
        </w:rPr>
        <w:t xml:space="preserve">raising awareness of the </w:t>
      </w:r>
      <w:r w:rsidRPr="000E1F0D">
        <w:rPr>
          <w:rFonts w:ascii="Arial" w:eastAsia="Calibri" w:hAnsi="Arial" w:cs="Arial"/>
        </w:rPr>
        <w:t>lived experience of a condition would impact on how they might work with those living with YOPD in their professional lives. Finally, every participant in both arts and education contexts expressed an interest in other variations of the project, using related immersive techniques to reconstruct individual experiences of particular conditions. This indicates the crucial role that immersive empat</w:t>
      </w:r>
      <w:r w:rsidR="00971E99">
        <w:rPr>
          <w:rFonts w:ascii="Arial" w:eastAsia="Calibri" w:hAnsi="Arial" w:cs="Arial"/>
        </w:rPr>
        <w:t>hic</w:t>
      </w:r>
      <w:r w:rsidRPr="000E1F0D">
        <w:rPr>
          <w:rFonts w:ascii="Arial" w:eastAsia="Calibri" w:hAnsi="Arial" w:cs="Arial"/>
        </w:rPr>
        <w:t xml:space="preserve"> learning might play both as an artistic mode of reception and as a communications tool to </w:t>
      </w:r>
      <w:r w:rsidR="0047016D">
        <w:rPr>
          <w:rFonts w:ascii="Arial" w:eastAsia="Calibri" w:hAnsi="Arial" w:cs="Arial"/>
        </w:rPr>
        <w:t>transform</w:t>
      </w:r>
      <w:r w:rsidR="0047016D" w:rsidRPr="000E1F0D">
        <w:rPr>
          <w:rFonts w:ascii="Arial" w:eastAsia="Calibri" w:hAnsi="Arial" w:cs="Arial"/>
        </w:rPr>
        <w:t xml:space="preserve"> </w:t>
      </w:r>
      <w:r w:rsidRPr="000E1F0D">
        <w:rPr>
          <w:rFonts w:ascii="Arial" w:eastAsia="Calibri" w:hAnsi="Arial" w:cs="Arial"/>
        </w:rPr>
        <w:t xml:space="preserve">the understanding of those with a professional interest in the subjective character of certain kinds of patient experiences. These findings </w:t>
      </w:r>
      <w:r w:rsidR="00A73627">
        <w:rPr>
          <w:rFonts w:ascii="Arial" w:eastAsia="Calibri" w:hAnsi="Arial" w:cs="Arial"/>
        </w:rPr>
        <w:t xml:space="preserve">clearly demonstrate </w:t>
      </w:r>
      <w:r w:rsidRPr="000E1F0D">
        <w:rPr>
          <w:rFonts w:ascii="Arial" w:eastAsia="Calibri" w:hAnsi="Arial" w:cs="Arial"/>
        </w:rPr>
        <w:t xml:space="preserve">the potentials of </w:t>
      </w:r>
      <w:r w:rsidRPr="000E1F0D">
        <w:rPr>
          <w:rFonts w:ascii="Arial" w:eastAsia="Calibri" w:hAnsi="Arial" w:cs="Arial"/>
        </w:rPr>
        <w:lastRenderedPageBreak/>
        <w:t xml:space="preserve">immersive ontology conceptualised as </w:t>
      </w:r>
      <w:r w:rsidRPr="000E1F0D">
        <w:rPr>
          <w:rFonts w:ascii="Arial" w:eastAsia="Calibri" w:hAnsi="Arial" w:cs="Arial"/>
          <w:i/>
        </w:rPr>
        <w:t>feeling more fully with the body of another</w:t>
      </w:r>
      <w:r w:rsidRPr="000E1F0D">
        <w:rPr>
          <w:rFonts w:ascii="Arial" w:eastAsia="Calibri" w:hAnsi="Arial" w:cs="Arial"/>
        </w:rPr>
        <w:t xml:space="preserve">, when </w:t>
      </w:r>
      <w:r w:rsidR="00C647C5">
        <w:rPr>
          <w:rFonts w:ascii="Arial" w:eastAsia="Calibri" w:hAnsi="Arial" w:cs="Arial"/>
        </w:rPr>
        <w:t xml:space="preserve">it is proximately </w:t>
      </w:r>
      <w:r w:rsidRPr="000E1F0D">
        <w:rPr>
          <w:rFonts w:ascii="Arial" w:eastAsia="Calibri" w:hAnsi="Arial" w:cs="Arial"/>
        </w:rPr>
        <w:t xml:space="preserve">mobilised through the integration of body transfer illusions in performance. </w:t>
      </w:r>
    </w:p>
    <w:p w14:paraId="1219E906" w14:textId="70EAF028" w:rsidR="00BE5060" w:rsidRDefault="0090514F" w:rsidP="00C647C5">
      <w:pPr>
        <w:spacing w:after="0" w:line="480" w:lineRule="auto"/>
        <w:ind w:firstLine="270"/>
        <w:jc w:val="both"/>
        <w:rPr>
          <w:rFonts w:ascii="Arial" w:eastAsia="Calibri" w:hAnsi="Arial" w:cs="Arial"/>
        </w:rPr>
      </w:pPr>
      <w:r w:rsidRPr="000E1F0D">
        <w:rPr>
          <w:rFonts w:ascii="Arial" w:eastAsia="Calibri" w:hAnsi="Arial" w:cs="Arial"/>
        </w:rPr>
        <w:t xml:space="preserve">While </w:t>
      </w:r>
      <w:r w:rsidRPr="000E1F0D">
        <w:rPr>
          <w:rFonts w:ascii="Arial" w:hAnsi="Arial" w:cs="Arial"/>
        </w:rPr>
        <w:t xml:space="preserve">non-normative </w:t>
      </w:r>
      <w:r w:rsidRPr="000E1F0D">
        <w:rPr>
          <w:rFonts w:ascii="Arial" w:eastAsia="Calibri" w:hAnsi="Arial" w:cs="Arial"/>
        </w:rPr>
        <w:t xml:space="preserve">modes of being, as I have identified throughout this thesis and in section 6.2, </w:t>
      </w:r>
      <w:r w:rsidRPr="000E1F0D">
        <w:rPr>
          <w:rFonts w:ascii="Arial" w:hAnsi="Arial" w:cs="Arial"/>
        </w:rPr>
        <w:t>pose a significant obstacle to the epistemic agenda of immersive approaches to knowing the subjective character of another’s experience (e.g. confabulators, amnesics, dissociated subjects</w:t>
      </w:r>
      <w:r w:rsidR="00BD5F96">
        <w:rPr>
          <w:rFonts w:ascii="Arial" w:hAnsi="Arial" w:cs="Arial"/>
        </w:rPr>
        <w:t xml:space="preserve"> etc.</w:t>
      </w:r>
      <w:r w:rsidRPr="000E1F0D">
        <w:rPr>
          <w:rFonts w:ascii="Arial" w:hAnsi="Arial" w:cs="Arial"/>
        </w:rPr>
        <w:t>), I maintain that it is the attempt to know that is</w:t>
      </w:r>
      <w:r w:rsidRPr="000E1F0D">
        <w:rPr>
          <w:rFonts w:ascii="Arial" w:eastAsia="Calibri" w:hAnsi="Arial" w:cs="Arial"/>
        </w:rPr>
        <w:t xml:space="preserve"> crucial</w:t>
      </w:r>
      <w:r w:rsidR="00DA53CD">
        <w:rPr>
          <w:rFonts w:ascii="Arial" w:eastAsia="Calibri" w:hAnsi="Arial" w:cs="Arial"/>
        </w:rPr>
        <w:t xml:space="preserve"> to engendering </w:t>
      </w:r>
      <w:r w:rsidRPr="000E1F0D">
        <w:rPr>
          <w:rFonts w:ascii="Arial" w:eastAsia="Calibri" w:hAnsi="Arial" w:cs="Arial"/>
        </w:rPr>
        <w:t>empat</w:t>
      </w:r>
      <w:r w:rsidR="00971E99">
        <w:rPr>
          <w:rFonts w:ascii="Arial" w:eastAsia="Calibri" w:hAnsi="Arial" w:cs="Arial"/>
        </w:rPr>
        <w:t>hic</w:t>
      </w:r>
      <w:r w:rsidRPr="000E1F0D">
        <w:rPr>
          <w:rFonts w:ascii="Arial" w:eastAsia="Calibri" w:hAnsi="Arial" w:cs="Arial"/>
        </w:rPr>
        <w:t xml:space="preserve"> comprehension</w:t>
      </w:r>
      <w:r w:rsidR="00DA53CD">
        <w:rPr>
          <w:rFonts w:ascii="Arial" w:eastAsia="Calibri" w:hAnsi="Arial" w:cs="Arial"/>
        </w:rPr>
        <w:t xml:space="preserve">. Body transfer in this instance is not conceived </w:t>
      </w:r>
      <w:r w:rsidR="0088405E">
        <w:rPr>
          <w:rFonts w:ascii="Arial" w:eastAsia="Calibri" w:hAnsi="Arial" w:cs="Arial"/>
        </w:rPr>
        <w:t xml:space="preserve">of as a complete solution or </w:t>
      </w:r>
      <w:r w:rsidR="00DA53CD">
        <w:rPr>
          <w:rFonts w:ascii="Arial" w:eastAsia="Calibri" w:hAnsi="Arial" w:cs="Arial"/>
        </w:rPr>
        <w:t xml:space="preserve">as </w:t>
      </w:r>
      <w:r w:rsidR="0047016D">
        <w:rPr>
          <w:rFonts w:ascii="Arial" w:eastAsia="Calibri" w:hAnsi="Arial" w:cs="Arial"/>
        </w:rPr>
        <w:t xml:space="preserve">a ‘capitalistic act’ </w:t>
      </w:r>
      <w:r w:rsidR="00DA53CD">
        <w:rPr>
          <w:rFonts w:ascii="Arial" w:eastAsia="Calibri" w:hAnsi="Arial" w:cs="Arial"/>
        </w:rPr>
        <w:t>of</w:t>
      </w:r>
      <w:r w:rsidR="0047016D">
        <w:rPr>
          <w:rFonts w:ascii="Arial" w:eastAsia="Calibri" w:hAnsi="Arial" w:cs="Arial"/>
        </w:rPr>
        <w:t xml:space="preserve"> possess</w:t>
      </w:r>
      <w:r w:rsidR="00DA53CD">
        <w:rPr>
          <w:rFonts w:ascii="Arial" w:eastAsia="Calibri" w:hAnsi="Arial" w:cs="Arial"/>
        </w:rPr>
        <w:t>ing</w:t>
      </w:r>
      <w:r w:rsidR="0047016D">
        <w:rPr>
          <w:rFonts w:ascii="Arial" w:eastAsia="Calibri" w:hAnsi="Arial" w:cs="Arial"/>
        </w:rPr>
        <w:t xml:space="preserve"> another’</w:t>
      </w:r>
      <w:r w:rsidR="00DA53CD">
        <w:rPr>
          <w:rFonts w:ascii="Arial" w:eastAsia="Calibri" w:hAnsi="Arial" w:cs="Arial"/>
        </w:rPr>
        <w:t>s reality; to participate in the exchange is rather</w:t>
      </w:r>
      <w:r w:rsidR="0047016D">
        <w:rPr>
          <w:rFonts w:ascii="Arial" w:eastAsia="Calibri" w:hAnsi="Arial" w:cs="Arial"/>
        </w:rPr>
        <w:t xml:space="preserve"> </w:t>
      </w:r>
      <w:r w:rsidR="00DA53CD">
        <w:rPr>
          <w:rFonts w:ascii="Arial" w:eastAsia="Calibri" w:hAnsi="Arial" w:cs="Arial"/>
        </w:rPr>
        <w:t xml:space="preserve">to entrust one’s </w:t>
      </w:r>
      <w:r w:rsidR="004C1051">
        <w:rPr>
          <w:rFonts w:ascii="Arial" w:eastAsia="Calibri" w:hAnsi="Arial" w:cs="Arial"/>
        </w:rPr>
        <w:t xml:space="preserve">own </w:t>
      </w:r>
      <w:r w:rsidR="00DA53CD">
        <w:rPr>
          <w:rFonts w:ascii="Arial" w:eastAsia="Calibri" w:hAnsi="Arial" w:cs="Arial"/>
        </w:rPr>
        <w:t xml:space="preserve">body to an </w:t>
      </w:r>
      <w:r w:rsidR="00082E02">
        <w:rPr>
          <w:rFonts w:ascii="Arial" w:eastAsia="Calibri" w:hAnsi="Arial" w:cs="Arial"/>
        </w:rPr>
        <w:t xml:space="preserve">art </w:t>
      </w:r>
      <w:r w:rsidR="00DA53CD">
        <w:rPr>
          <w:rFonts w:ascii="Arial" w:eastAsia="Calibri" w:hAnsi="Arial" w:cs="Arial"/>
        </w:rPr>
        <w:t>experience designed to throw the immersant</w:t>
      </w:r>
      <w:r w:rsidR="00BD5F96">
        <w:rPr>
          <w:rFonts w:ascii="Arial" w:eastAsia="Calibri" w:hAnsi="Arial" w:cs="Arial"/>
        </w:rPr>
        <w:t xml:space="preserve"> into</w:t>
      </w:r>
      <w:r w:rsidR="002D6204">
        <w:rPr>
          <w:rFonts w:ascii="Arial" w:eastAsia="Calibri" w:hAnsi="Arial" w:cs="Arial"/>
        </w:rPr>
        <w:t xml:space="preserve"> </w:t>
      </w:r>
      <w:r w:rsidR="00DA53CD">
        <w:rPr>
          <w:rFonts w:ascii="Arial" w:eastAsia="Calibri" w:hAnsi="Arial" w:cs="Arial"/>
        </w:rPr>
        <w:t>strangeness</w:t>
      </w:r>
      <w:r w:rsidR="00FC4FCC">
        <w:rPr>
          <w:rFonts w:ascii="Arial" w:eastAsia="Calibri" w:hAnsi="Arial" w:cs="Arial"/>
        </w:rPr>
        <w:t xml:space="preserve"> caringly</w:t>
      </w:r>
      <w:r w:rsidR="00082E02">
        <w:rPr>
          <w:rFonts w:ascii="Arial" w:eastAsia="Calibri" w:hAnsi="Arial" w:cs="Arial"/>
        </w:rPr>
        <w:t>. W</w:t>
      </w:r>
      <w:r w:rsidRPr="000E1F0D">
        <w:rPr>
          <w:rFonts w:ascii="Arial" w:eastAsia="Calibri" w:hAnsi="Arial" w:cs="Arial"/>
        </w:rPr>
        <w:t xml:space="preserve">hile I have focused on practitioners </w:t>
      </w:r>
      <w:r w:rsidR="00BB2218">
        <w:rPr>
          <w:rFonts w:ascii="Arial" w:eastAsia="Calibri" w:hAnsi="Arial" w:cs="Arial"/>
        </w:rPr>
        <w:t>who</w:t>
      </w:r>
      <w:r w:rsidR="00BB2218" w:rsidRPr="000E1F0D">
        <w:rPr>
          <w:rFonts w:ascii="Arial" w:eastAsia="Calibri" w:hAnsi="Arial" w:cs="Arial"/>
        </w:rPr>
        <w:t xml:space="preserve"> </w:t>
      </w:r>
      <w:r w:rsidRPr="000E1F0D">
        <w:rPr>
          <w:rFonts w:ascii="Arial" w:eastAsia="Calibri" w:hAnsi="Arial" w:cs="Arial"/>
        </w:rPr>
        <w:t>use body transfer illusions, a crucial distinction to extract from the processes examined in Part Two is that VR body illusion</w:t>
      </w:r>
      <w:r w:rsidR="00082E02">
        <w:rPr>
          <w:rFonts w:ascii="Arial" w:eastAsia="Calibri" w:hAnsi="Arial" w:cs="Arial"/>
        </w:rPr>
        <w:t>s are</w:t>
      </w:r>
      <w:r w:rsidRPr="000E1F0D">
        <w:rPr>
          <w:rFonts w:ascii="Arial" w:eastAsia="Calibri" w:hAnsi="Arial" w:cs="Arial"/>
        </w:rPr>
        <w:t xml:space="preserve"> not an end in</w:t>
      </w:r>
      <w:r w:rsidR="004C1051">
        <w:rPr>
          <w:rFonts w:ascii="Arial" w:eastAsia="Calibri" w:hAnsi="Arial" w:cs="Arial"/>
        </w:rPr>
        <w:t>,</w:t>
      </w:r>
      <w:r w:rsidRPr="000E1F0D">
        <w:rPr>
          <w:rFonts w:ascii="Arial" w:eastAsia="Calibri" w:hAnsi="Arial" w:cs="Arial"/>
        </w:rPr>
        <w:t xml:space="preserve"> </w:t>
      </w:r>
      <w:r w:rsidR="004C1051">
        <w:rPr>
          <w:rFonts w:ascii="Arial" w:eastAsia="Calibri" w:hAnsi="Arial" w:cs="Arial"/>
        </w:rPr>
        <w:t>and of</w:t>
      </w:r>
      <w:r w:rsidR="002D6204">
        <w:rPr>
          <w:rFonts w:ascii="Arial" w:eastAsia="Calibri" w:hAnsi="Arial" w:cs="Arial"/>
        </w:rPr>
        <w:t>,</w:t>
      </w:r>
      <w:r w:rsidR="004C1051">
        <w:rPr>
          <w:rFonts w:ascii="Arial" w:eastAsia="Calibri" w:hAnsi="Arial" w:cs="Arial"/>
        </w:rPr>
        <w:t xml:space="preserve"> themselves</w:t>
      </w:r>
      <w:r w:rsidR="0088405E">
        <w:rPr>
          <w:rFonts w:ascii="Arial" w:eastAsia="Calibri" w:hAnsi="Arial" w:cs="Arial"/>
        </w:rPr>
        <w:t>.</w:t>
      </w:r>
      <w:r w:rsidRPr="000E1F0D">
        <w:rPr>
          <w:rFonts w:ascii="Arial" w:eastAsia="Calibri" w:hAnsi="Arial" w:cs="Arial"/>
        </w:rPr>
        <w:t xml:space="preserve"> </w:t>
      </w:r>
      <w:r w:rsidR="0088405E">
        <w:rPr>
          <w:rFonts w:ascii="Arial" w:eastAsia="Calibri" w:hAnsi="Arial" w:cs="Arial"/>
        </w:rPr>
        <w:t>T</w:t>
      </w:r>
      <w:r w:rsidRPr="000E1F0D">
        <w:rPr>
          <w:rFonts w:ascii="Arial" w:eastAsia="Calibri" w:hAnsi="Arial" w:cs="Arial"/>
        </w:rPr>
        <w:t xml:space="preserve">he approaches of S&amp;R, BAL and Analogue are reflexive to the needs and abilities of the individuals with whom they collaborate. While these practitioners </w:t>
      </w:r>
      <w:r w:rsidR="00932803">
        <w:rPr>
          <w:rFonts w:ascii="Arial" w:eastAsia="Calibri" w:hAnsi="Arial" w:cs="Arial"/>
        </w:rPr>
        <w:t xml:space="preserve">evidently </w:t>
      </w:r>
      <w:r w:rsidRPr="000E1F0D">
        <w:rPr>
          <w:rFonts w:ascii="Arial" w:eastAsia="Calibri" w:hAnsi="Arial" w:cs="Arial"/>
        </w:rPr>
        <w:t xml:space="preserve">share a commitment to the immersive ontology that I have advanced, the procedures through which to mobilise </w:t>
      </w:r>
      <w:r w:rsidR="003A6D4C">
        <w:rPr>
          <w:rFonts w:ascii="Arial" w:eastAsia="Calibri" w:hAnsi="Arial" w:cs="Arial"/>
        </w:rPr>
        <w:t xml:space="preserve">something of </w:t>
      </w:r>
      <w:r w:rsidRPr="000E1F0D">
        <w:rPr>
          <w:rFonts w:ascii="Arial" w:eastAsia="Calibri" w:hAnsi="Arial" w:cs="Arial"/>
        </w:rPr>
        <w:t xml:space="preserve">this ontology are ‘experimental’ insofar as each process is an exploratory investigation to discover ‘what works’. S&amp;R </w:t>
      </w:r>
      <w:r w:rsidR="00140608">
        <w:rPr>
          <w:rFonts w:ascii="Arial" w:eastAsia="Calibri" w:hAnsi="Arial" w:cs="Arial"/>
        </w:rPr>
        <w:t xml:space="preserve">generate </w:t>
      </w:r>
      <w:r w:rsidRPr="000E1F0D">
        <w:rPr>
          <w:rFonts w:ascii="Arial" w:eastAsia="Calibri" w:hAnsi="Arial" w:cs="Arial"/>
        </w:rPr>
        <w:t>illus</w:t>
      </w:r>
      <w:r w:rsidR="00140608">
        <w:rPr>
          <w:rFonts w:ascii="Arial" w:eastAsia="Calibri" w:hAnsi="Arial" w:cs="Arial"/>
        </w:rPr>
        <w:t>ions of</w:t>
      </w:r>
      <w:r w:rsidRPr="000E1F0D">
        <w:rPr>
          <w:rFonts w:ascii="Arial" w:eastAsia="Calibri" w:hAnsi="Arial" w:cs="Arial"/>
        </w:rPr>
        <w:t xml:space="preserve"> re-embodiment as a tool in their facilitations, but only when it is the appropriate tool to serve the mentee’s need to further the understanding of others and improve communications and care. Alternat</w:t>
      </w:r>
      <w:r w:rsidR="002D6204">
        <w:rPr>
          <w:rFonts w:ascii="Arial" w:eastAsia="Calibri" w:hAnsi="Arial" w:cs="Arial"/>
        </w:rPr>
        <w:t>ive</w:t>
      </w:r>
      <w:r w:rsidRPr="000E1F0D">
        <w:rPr>
          <w:rFonts w:ascii="Arial" w:eastAsia="Calibri" w:hAnsi="Arial" w:cs="Arial"/>
        </w:rPr>
        <w:t xml:space="preserve"> techniques are substituted when </w:t>
      </w:r>
      <w:r w:rsidR="004C1051">
        <w:rPr>
          <w:rFonts w:ascii="Arial" w:eastAsia="Calibri" w:hAnsi="Arial" w:cs="Arial"/>
        </w:rPr>
        <w:t>they are more practicable</w:t>
      </w:r>
      <w:r w:rsidRPr="000E1F0D">
        <w:rPr>
          <w:rFonts w:ascii="Arial" w:eastAsia="Calibri" w:hAnsi="Arial" w:cs="Arial"/>
        </w:rPr>
        <w:t xml:space="preserve">. Similarly, the solicitation of critical feedback throughout the </w:t>
      </w:r>
      <w:r w:rsidRPr="000E1F0D">
        <w:rPr>
          <w:rFonts w:ascii="Arial" w:eastAsia="Calibri" w:hAnsi="Arial" w:cs="Arial"/>
          <w:i/>
        </w:rPr>
        <w:t>Transports</w:t>
      </w:r>
      <w:r w:rsidRPr="000E1F0D">
        <w:rPr>
          <w:rFonts w:ascii="Arial" w:eastAsia="Calibri" w:hAnsi="Arial" w:cs="Arial"/>
        </w:rPr>
        <w:t xml:space="preserve"> pilot from those living with YOPD and organisations that advocate on their behalf influenced the techniques applied and technologies in service of the installation. Thus, I would argue that the artistic </w:t>
      </w:r>
      <w:r w:rsidR="00BD5F96">
        <w:rPr>
          <w:rFonts w:ascii="Arial" w:eastAsia="Calibri" w:hAnsi="Arial" w:cs="Arial"/>
        </w:rPr>
        <w:t>processes</w:t>
      </w:r>
      <w:r w:rsidR="00BD5F96" w:rsidRPr="000E1F0D">
        <w:rPr>
          <w:rFonts w:ascii="Arial" w:eastAsia="Calibri" w:hAnsi="Arial" w:cs="Arial"/>
        </w:rPr>
        <w:t xml:space="preserve"> </w:t>
      </w:r>
      <w:r w:rsidR="00BF1092">
        <w:rPr>
          <w:rFonts w:ascii="Arial" w:eastAsia="Calibri" w:hAnsi="Arial" w:cs="Arial"/>
        </w:rPr>
        <w:t xml:space="preserve">examined </w:t>
      </w:r>
      <w:r w:rsidRPr="000E1F0D">
        <w:rPr>
          <w:rFonts w:ascii="Arial" w:eastAsia="Calibri" w:hAnsi="Arial" w:cs="Arial"/>
        </w:rPr>
        <w:t xml:space="preserve">in Part Two </w:t>
      </w:r>
      <w:r w:rsidR="00BF1092">
        <w:rPr>
          <w:rFonts w:ascii="Arial" w:eastAsia="Calibri" w:hAnsi="Arial" w:cs="Arial"/>
        </w:rPr>
        <w:t>are illustrative of</w:t>
      </w:r>
      <w:r w:rsidR="00BD5F96">
        <w:rPr>
          <w:rFonts w:ascii="Arial" w:eastAsia="Calibri" w:hAnsi="Arial" w:cs="Arial"/>
        </w:rPr>
        <w:t xml:space="preserve"> </w:t>
      </w:r>
      <w:r w:rsidRPr="000E1F0D">
        <w:rPr>
          <w:rFonts w:ascii="Arial" w:eastAsia="Calibri" w:hAnsi="Arial" w:cs="Arial"/>
        </w:rPr>
        <w:t>Ramachandran’s aforementioned proposition regarding the use of illusions in</w:t>
      </w:r>
      <w:r w:rsidR="00FA7A45">
        <w:rPr>
          <w:rFonts w:ascii="Arial" w:eastAsia="Calibri" w:hAnsi="Arial" w:cs="Arial"/>
        </w:rPr>
        <w:t xml:space="preserve"> </w:t>
      </w:r>
      <w:r w:rsidRPr="000E1F0D">
        <w:rPr>
          <w:rFonts w:ascii="Arial" w:eastAsia="Calibri" w:hAnsi="Arial" w:cs="Arial"/>
        </w:rPr>
        <w:lastRenderedPageBreak/>
        <w:t xml:space="preserve">science that </w:t>
      </w:r>
      <w:r w:rsidR="00BF1092">
        <w:rPr>
          <w:rFonts w:ascii="Arial" w:eastAsia="Calibri" w:hAnsi="Arial" w:cs="Arial"/>
        </w:rPr>
        <w:t xml:space="preserve">we are </w:t>
      </w:r>
      <w:r w:rsidRPr="000E1F0D">
        <w:rPr>
          <w:rFonts w:ascii="Arial" w:eastAsia="Calibri" w:hAnsi="Arial" w:cs="Arial"/>
        </w:rPr>
        <w:t>working within an ‘era of experimental epistemology’ (</w:t>
      </w:r>
      <w:r w:rsidRPr="000E1F0D">
        <w:rPr>
          <w:rFonts w:ascii="Arial" w:eastAsia="Calibri" w:hAnsi="Arial" w:cs="Arial"/>
          <w:i/>
        </w:rPr>
        <w:t>Phantoms in the Brain</w:t>
      </w:r>
      <w:r w:rsidRPr="000E1F0D">
        <w:rPr>
          <w:rFonts w:ascii="Arial" w:eastAsia="Calibri" w:hAnsi="Arial" w:cs="Arial"/>
        </w:rPr>
        <w:t xml:space="preserve"> 3).</w:t>
      </w:r>
      <w:r w:rsidR="007F6326">
        <w:rPr>
          <w:rStyle w:val="FootnoteReference"/>
          <w:rFonts w:ascii="Arial" w:eastAsia="Calibri" w:hAnsi="Arial" w:cs="Arial"/>
        </w:rPr>
        <w:footnoteReference w:id="247"/>
      </w:r>
    </w:p>
    <w:p w14:paraId="438CD727" w14:textId="5C2EA943" w:rsidR="00D565DA" w:rsidRPr="00873869" w:rsidRDefault="00BE5060" w:rsidP="00DA44F8">
      <w:pPr>
        <w:spacing w:after="0" w:line="480" w:lineRule="auto"/>
        <w:ind w:firstLine="270"/>
        <w:jc w:val="both"/>
        <w:rPr>
          <w:rFonts w:ascii="Arial" w:eastAsia="Calibri" w:hAnsi="Arial" w:cs="Arial"/>
          <w:color w:val="000000" w:themeColor="text1"/>
        </w:rPr>
      </w:pPr>
      <w:r w:rsidRPr="00873869">
        <w:rPr>
          <w:rFonts w:ascii="Arial" w:eastAsia="Calibri" w:hAnsi="Arial" w:cs="Arial"/>
          <w:color w:val="000000" w:themeColor="text1"/>
        </w:rPr>
        <w:t xml:space="preserve">It is my intention in this closing section to </w:t>
      </w:r>
      <w:r w:rsidR="00EF03E5">
        <w:rPr>
          <w:rFonts w:ascii="Arial" w:eastAsia="Calibri" w:hAnsi="Arial" w:cs="Arial"/>
          <w:color w:val="000000" w:themeColor="text1"/>
        </w:rPr>
        <w:t xml:space="preserve">briefly </w:t>
      </w:r>
      <w:r w:rsidRPr="00873869">
        <w:rPr>
          <w:rFonts w:ascii="Arial" w:eastAsia="Calibri" w:hAnsi="Arial" w:cs="Arial"/>
          <w:color w:val="000000" w:themeColor="text1"/>
        </w:rPr>
        <w:t>clarify the offer that this thesis is making to the wider discipline</w:t>
      </w:r>
      <w:r w:rsidR="005B15AE" w:rsidRPr="00873869">
        <w:rPr>
          <w:rFonts w:ascii="Arial" w:eastAsia="Calibri" w:hAnsi="Arial" w:cs="Arial"/>
          <w:color w:val="000000" w:themeColor="text1"/>
        </w:rPr>
        <w:t xml:space="preserve"> and to identify</w:t>
      </w:r>
      <w:r w:rsidRPr="00873869">
        <w:rPr>
          <w:rFonts w:ascii="Arial" w:eastAsia="Calibri" w:hAnsi="Arial" w:cs="Arial"/>
          <w:color w:val="000000" w:themeColor="text1"/>
        </w:rPr>
        <w:t xml:space="preserve"> </w:t>
      </w:r>
      <w:r w:rsidR="005B15AE" w:rsidRPr="00873869">
        <w:rPr>
          <w:rFonts w:ascii="Arial" w:eastAsia="Calibri" w:hAnsi="Arial" w:cs="Arial"/>
          <w:color w:val="000000" w:themeColor="text1"/>
        </w:rPr>
        <w:t xml:space="preserve">some </w:t>
      </w:r>
      <w:r w:rsidRPr="00873869">
        <w:rPr>
          <w:rFonts w:ascii="Arial" w:eastAsia="Calibri" w:hAnsi="Arial" w:cs="Arial"/>
          <w:color w:val="000000" w:themeColor="text1"/>
        </w:rPr>
        <w:t xml:space="preserve">key areas for future </w:t>
      </w:r>
      <w:r w:rsidR="002428E6" w:rsidRPr="00873869">
        <w:rPr>
          <w:rFonts w:ascii="Arial" w:eastAsia="Calibri" w:hAnsi="Arial" w:cs="Arial"/>
          <w:color w:val="000000" w:themeColor="text1"/>
        </w:rPr>
        <w:t>investigation</w:t>
      </w:r>
      <w:r w:rsidRPr="00873869">
        <w:rPr>
          <w:rFonts w:ascii="Arial" w:eastAsia="Calibri" w:hAnsi="Arial" w:cs="Arial"/>
          <w:color w:val="000000" w:themeColor="text1"/>
        </w:rPr>
        <w:t xml:space="preserve"> that arise from </w:t>
      </w:r>
      <w:r w:rsidR="00127D8E">
        <w:rPr>
          <w:rFonts w:ascii="Arial" w:eastAsia="Calibri" w:hAnsi="Arial" w:cs="Arial"/>
          <w:color w:val="000000" w:themeColor="text1"/>
        </w:rPr>
        <w:t>my</w:t>
      </w:r>
      <w:r w:rsidRPr="00873869">
        <w:rPr>
          <w:rFonts w:ascii="Arial" w:eastAsia="Calibri" w:hAnsi="Arial" w:cs="Arial"/>
          <w:color w:val="000000" w:themeColor="text1"/>
        </w:rPr>
        <w:t xml:space="preserve"> </w:t>
      </w:r>
      <w:r w:rsidR="005B15AE" w:rsidRPr="00873869">
        <w:rPr>
          <w:rFonts w:ascii="Arial" w:eastAsia="Calibri" w:hAnsi="Arial" w:cs="Arial"/>
          <w:color w:val="000000" w:themeColor="text1"/>
        </w:rPr>
        <w:t>research.</w:t>
      </w:r>
      <w:r w:rsidR="00CD3D1E" w:rsidRPr="00873869">
        <w:rPr>
          <w:rFonts w:ascii="Arial" w:eastAsia="Calibri" w:hAnsi="Arial" w:cs="Arial"/>
          <w:color w:val="000000" w:themeColor="text1"/>
        </w:rPr>
        <w:t xml:space="preserve"> Primarily, </w:t>
      </w:r>
      <w:r w:rsidR="007345B0" w:rsidRPr="00873869">
        <w:rPr>
          <w:rFonts w:ascii="Arial" w:eastAsia="Calibri" w:hAnsi="Arial" w:cs="Arial"/>
          <w:color w:val="000000" w:themeColor="text1"/>
        </w:rPr>
        <w:t>my</w:t>
      </w:r>
      <w:r w:rsidR="002428E6" w:rsidRPr="00873869">
        <w:rPr>
          <w:rFonts w:ascii="Arial" w:eastAsia="Calibri" w:hAnsi="Arial" w:cs="Arial"/>
          <w:color w:val="000000" w:themeColor="text1"/>
        </w:rPr>
        <w:t xml:space="preserve"> identification of the radical ontological promise that underlies </w:t>
      </w:r>
      <w:r w:rsidR="00B90373" w:rsidRPr="00873869">
        <w:rPr>
          <w:rFonts w:ascii="Arial" w:eastAsia="Calibri" w:hAnsi="Arial" w:cs="Arial"/>
          <w:color w:val="000000" w:themeColor="text1"/>
        </w:rPr>
        <w:t>a</w:t>
      </w:r>
      <w:r w:rsidR="002428E6" w:rsidRPr="00873869">
        <w:rPr>
          <w:rFonts w:ascii="Arial" w:eastAsia="Calibri" w:hAnsi="Arial" w:cs="Arial"/>
          <w:color w:val="000000" w:themeColor="text1"/>
        </w:rPr>
        <w:t xml:space="preserve"> particularised notion of immersivity </w:t>
      </w:r>
      <w:r w:rsidR="00B90373" w:rsidRPr="00873869">
        <w:rPr>
          <w:rFonts w:ascii="Arial" w:eastAsia="Calibri" w:hAnsi="Arial" w:cs="Arial"/>
          <w:color w:val="000000" w:themeColor="text1"/>
        </w:rPr>
        <w:t xml:space="preserve">that I </w:t>
      </w:r>
      <w:r w:rsidR="00DA44F8">
        <w:rPr>
          <w:rFonts w:ascii="Arial" w:eastAsia="Calibri" w:hAnsi="Arial" w:cs="Arial"/>
          <w:color w:val="000000" w:themeColor="text1"/>
        </w:rPr>
        <w:t>am forwarding</w:t>
      </w:r>
      <w:r w:rsidR="00E76537" w:rsidRPr="00873869">
        <w:rPr>
          <w:rFonts w:ascii="Arial" w:eastAsia="Calibri" w:hAnsi="Arial" w:cs="Arial"/>
          <w:color w:val="000000" w:themeColor="text1"/>
        </w:rPr>
        <w:t xml:space="preserve"> </w:t>
      </w:r>
      <w:r w:rsidR="007666E4" w:rsidRPr="00873869">
        <w:rPr>
          <w:rFonts w:ascii="Arial" w:eastAsia="Calibri" w:hAnsi="Arial" w:cs="Arial"/>
          <w:color w:val="000000" w:themeColor="text1"/>
        </w:rPr>
        <w:t>re</w:t>
      </w:r>
      <w:r w:rsidR="00CD3D1E" w:rsidRPr="00873869">
        <w:rPr>
          <w:rFonts w:ascii="Arial" w:eastAsia="Calibri" w:hAnsi="Arial" w:cs="Arial"/>
          <w:color w:val="000000" w:themeColor="text1"/>
        </w:rPr>
        <w:t>focus</w:t>
      </w:r>
      <w:r w:rsidR="002428E6" w:rsidRPr="00873869">
        <w:rPr>
          <w:rFonts w:ascii="Arial" w:eastAsia="Calibri" w:hAnsi="Arial" w:cs="Arial"/>
          <w:color w:val="000000" w:themeColor="text1"/>
        </w:rPr>
        <w:t>es</w:t>
      </w:r>
      <w:r w:rsidR="00B430CC" w:rsidRPr="00873869">
        <w:rPr>
          <w:rFonts w:ascii="Arial" w:eastAsia="Calibri" w:hAnsi="Arial" w:cs="Arial"/>
          <w:color w:val="000000" w:themeColor="text1"/>
        </w:rPr>
        <w:t xml:space="preserve"> </w:t>
      </w:r>
      <w:r w:rsidR="00CD3D1E" w:rsidRPr="00873869">
        <w:rPr>
          <w:rFonts w:ascii="Arial" w:eastAsia="Calibri" w:hAnsi="Arial" w:cs="Arial"/>
          <w:color w:val="000000" w:themeColor="text1"/>
        </w:rPr>
        <w:t xml:space="preserve">the </w:t>
      </w:r>
      <w:r w:rsidR="007C3D40" w:rsidRPr="00873869">
        <w:rPr>
          <w:rFonts w:ascii="Arial" w:eastAsia="Calibri" w:hAnsi="Arial" w:cs="Arial"/>
          <w:color w:val="000000" w:themeColor="text1"/>
        </w:rPr>
        <w:t>discourse</w:t>
      </w:r>
      <w:r w:rsidR="00DA44F8">
        <w:rPr>
          <w:rFonts w:ascii="Arial" w:eastAsia="Calibri" w:hAnsi="Arial" w:cs="Arial"/>
          <w:color w:val="000000" w:themeColor="text1"/>
        </w:rPr>
        <w:t xml:space="preserve"> around</w:t>
      </w:r>
      <w:r w:rsidR="0036691B" w:rsidRPr="00873869">
        <w:rPr>
          <w:rFonts w:ascii="Arial" w:eastAsia="Calibri" w:hAnsi="Arial" w:cs="Arial"/>
          <w:color w:val="000000" w:themeColor="text1"/>
        </w:rPr>
        <w:t xml:space="preserve"> immersive spectatorship</w:t>
      </w:r>
      <w:r w:rsidR="007C3D40" w:rsidRPr="00873869">
        <w:rPr>
          <w:rFonts w:ascii="Arial" w:eastAsia="Calibri" w:hAnsi="Arial" w:cs="Arial"/>
          <w:color w:val="000000" w:themeColor="text1"/>
        </w:rPr>
        <w:t xml:space="preserve"> </w:t>
      </w:r>
      <w:r w:rsidR="002428E6" w:rsidRPr="00873869">
        <w:rPr>
          <w:rFonts w:ascii="Arial" w:eastAsia="Calibri" w:hAnsi="Arial" w:cs="Arial"/>
          <w:color w:val="000000" w:themeColor="text1"/>
        </w:rPr>
        <w:t>– it does so by examining the kind of spectatorial self that is constituted by nascent hybridised performance practices that take as their methodology illusionistic architectures that</w:t>
      </w:r>
      <w:r w:rsidR="00891158" w:rsidRPr="00873869">
        <w:rPr>
          <w:rFonts w:ascii="Arial" w:eastAsia="Calibri" w:hAnsi="Arial" w:cs="Arial"/>
          <w:color w:val="000000" w:themeColor="text1"/>
        </w:rPr>
        <w:t xml:space="preserve"> have been used in science to</w:t>
      </w:r>
      <w:r w:rsidR="007C3D40" w:rsidRPr="00873869">
        <w:rPr>
          <w:rFonts w:ascii="Arial" w:eastAsia="Calibri" w:hAnsi="Arial" w:cs="Arial"/>
          <w:color w:val="000000" w:themeColor="text1"/>
        </w:rPr>
        <w:t xml:space="preserve"> </w:t>
      </w:r>
      <w:r w:rsidR="002428E6" w:rsidRPr="00873869">
        <w:rPr>
          <w:rFonts w:ascii="Arial" w:eastAsia="Calibri" w:hAnsi="Arial" w:cs="Arial"/>
          <w:color w:val="000000" w:themeColor="text1"/>
        </w:rPr>
        <w:t>demonstrate that</w:t>
      </w:r>
      <w:r w:rsidR="007C3D40" w:rsidRPr="00873869">
        <w:rPr>
          <w:rFonts w:ascii="Arial" w:eastAsia="Calibri" w:hAnsi="Arial" w:cs="Arial"/>
          <w:color w:val="000000" w:themeColor="text1"/>
        </w:rPr>
        <w:t xml:space="preserve"> </w:t>
      </w:r>
      <w:r w:rsidR="002428E6" w:rsidRPr="00873869">
        <w:rPr>
          <w:rFonts w:ascii="Arial" w:eastAsia="Calibri" w:hAnsi="Arial" w:cs="Arial"/>
          <w:color w:val="000000" w:themeColor="text1"/>
        </w:rPr>
        <w:t xml:space="preserve">bodily </w:t>
      </w:r>
      <w:r w:rsidR="007C3D40" w:rsidRPr="00873869">
        <w:rPr>
          <w:rFonts w:ascii="Arial" w:eastAsia="Calibri" w:hAnsi="Arial" w:cs="Arial"/>
          <w:color w:val="000000" w:themeColor="text1"/>
        </w:rPr>
        <w:t xml:space="preserve">selfhood </w:t>
      </w:r>
      <w:r w:rsidR="002428E6" w:rsidRPr="00873869">
        <w:rPr>
          <w:rFonts w:ascii="Arial" w:eastAsia="Calibri" w:hAnsi="Arial" w:cs="Arial"/>
          <w:color w:val="000000" w:themeColor="text1"/>
        </w:rPr>
        <w:t>is not hard</w:t>
      </w:r>
      <w:r w:rsidR="00CD3D1E" w:rsidRPr="00873869">
        <w:rPr>
          <w:rFonts w:ascii="Arial" w:eastAsia="Calibri" w:hAnsi="Arial" w:cs="Arial"/>
          <w:color w:val="000000" w:themeColor="text1"/>
        </w:rPr>
        <w:t>wir</w:t>
      </w:r>
      <w:r w:rsidR="007C3D40" w:rsidRPr="00873869">
        <w:rPr>
          <w:rFonts w:ascii="Arial" w:eastAsia="Calibri" w:hAnsi="Arial" w:cs="Arial"/>
          <w:color w:val="000000" w:themeColor="text1"/>
        </w:rPr>
        <w:t>e</w:t>
      </w:r>
      <w:r w:rsidR="00CD3D1E" w:rsidRPr="00873869">
        <w:rPr>
          <w:rFonts w:ascii="Arial" w:eastAsia="Calibri" w:hAnsi="Arial" w:cs="Arial"/>
          <w:color w:val="000000" w:themeColor="text1"/>
        </w:rPr>
        <w:t>d</w:t>
      </w:r>
      <w:r w:rsidR="00891158" w:rsidRPr="00873869">
        <w:rPr>
          <w:rFonts w:ascii="Arial" w:eastAsia="Calibri" w:hAnsi="Arial" w:cs="Arial"/>
          <w:color w:val="000000" w:themeColor="text1"/>
        </w:rPr>
        <w:t>.</w:t>
      </w:r>
      <w:r w:rsidR="00B90373" w:rsidRPr="00873869">
        <w:rPr>
          <w:rFonts w:ascii="Arial" w:eastAsia="Calibri" w:hAnsi="Arial" w:cs="Arial"/>
          <w:color w:val="000000" w:themeColor="text1"/>
        </w:rPr>
        <w:t xml:space="preserve"> </w:t>
      </w:r>
      <w:r w:rsidR="00891158" w:rsidRPr="00873869">
        <w:rPr>
          <w:rFonts w:ascii="Arial" w:eastAsia="Calibri" w:hAnsi="Arial" w:cs="Arial"/>
          <w:color w:val="000000" w:themeColor="text1"/>
        </w:rPr>
        <w:t xml:space="preserve">The softening </w:t>
      </w:r>
      <w:r w:rsidR="0036691B" w:rsidRPr="00873869">
        <w:rPr>
          <w:rFonts w:ascii="Arial" w:eastAsia="Calibri" w:hAnsi="Arial" w:cs="Arial"/>
          <w:color w:val="000000" w:themeColor="text1"/>
        </w:rPr>
        <w:t xml:space="preserve">of </w:t>
      </w:r>
      <w:r w:rsidR="007C3D40" w:rsidRPr="00873869">
        <w:rPr>
          <w:rFonts w:ascii="Arial" w:eastAsia="Calibri" w:hAnsi="Arial" w:cs="Arial"/>
          <w:color w:val="000000" w:themeColor="text1"/>
        </w:rPr>
        <w:t>boundaries</w:t>
      </w:r>
      <w:r w:rsidR="00B90373" w:rsidRPr="00873869">
        <w:rPr>
          <w:rFonts w:ascii="Arial" w:eastAsia="Calibri" w:hAnsi="Arial" w:cs="Arial"/>
          <w:color w:val="000000" w:themeColor="text1"/>
        </w:rPr>
        <w:t xml:space="preserve"> between </w:t>
      </w:r>
      <w:r w:rsidR="0036691B" w:rsidRPr="00873869">
        <w:rPr>
          <w:rFonts w:ascii="Arial" w:eastAsia="Calibri" w:hAnsi="Arial" w:cs="Arial"/>
          <w:color w:val="000000" w:themeColor="text1"/>
        </w:rPr>
        <w:t xml:space="preserve">the phenomenal </w:t>
      </w:r>
      <w:r w:rsidR="00B90373" w:rsidRPr="00873869">
        <w:rPr>
          <w:rFonts w:ascii="Arial" w:eastAsia="Calibri" w:hAnsi="Arial" w:cs="Arial"/>
          <w:color w:val="000000" w:themeColor="text1"/>
        </w:rPr>
        <w:t>self and other has</w:t>
      </w:r>
      <w:r w:rsidR="00891158" w:rsidRPr="00873869">
        <w:rPr>
          <w:rFonts w:ascii="Arial" w:eastAsia="Calibri" w:hAnsi="Arial" w:cs="Arial"/>
          <w:color w:val="000000" w:themeColor="text1"/>
        </w:rPr>
        <w:t xml:space="preserve"> necessitated this </w:t>
      </w:r>
      <w:r w:rsidR="00DA44F8">
        <w:rPr>
          <w:rFonts w:ascii="Arial" w:eastAsia="Calibri" w:hAnsi="Arial" w:cs="Arial"/>
          <w:color w:val="000000" w:themeColor="text1"/>
        </w:rPr>
        <w:t xml:space="preserve">crucial </w:t>
      </w:r>
      <w:r w:rsidR="00891158" w:rsidRPr="00873869">
        <w:rPr>
          <w:rFonts w:ascii="Arial" w:eastAsia="Calibri" w:hAnsi="Arial" w:cs="Arial"/>
          <w:color w:val="000000" w:themeColor="text1"/>
        </w:rPr>
        <w:t xml:space="preserve">line of research enquiry, </w:t>
      </w:r>
      <w:r w:rsidR="00DA44F8">
        <w:rPr>
          <w:rFonts w:ascii="Arial" w:eastAsia="Calibri" w:hAnsi="Arial" w:cs="Arial"/>
          <w:color w:val="000000" w:themeColor="text1"/>
        </w:rPr>
        <w:t>which is intended as</w:t>
      </w:r>
      <w:r w:rsidR="00891158" w:rsidRPr="00873869">
        <w:rPr>
          <w:rFonts w:ascii="Arial" w:eastAsia="Calibri" w:hAnsi="Arial" w:cs="Arial"/>
          <w:color w:val="000000" w:themeColor="text1"/>
        </w:rPr>
        <w:t xml:space="preserve"> </w:t>
      </w:r>
      <w:r w:rsidR="00DA44F8">
        <w:rPr>
          <w:rFonts w:ascii="Arial" w:eastAsia="Calibri" w:hAnsi="Arial" w:cs="Arial"/>
          <w:color w:val="000000" w:themeColor="text1"/>
        </w:rPr>
        <w:t xml:space="preserve">an </w:t>
      </w:r>
      <w:r w:rsidR="00891158" w:rsidRPr="00873869">
        <w:rPr>
          <w:rFonts w:ascii="Arial" w:eastAsia="Calibri" w:hAnsi="Arial" w:cs="Arial"/>
          <w:color w:val="000000" w:themeColor="text1"/>
        </w:rPr>
        <w:t xml:space="preserve">invitation for a wider </w:t>
      </w:r>
      <w:r w:rsidR="00DA44F8">
        <w:rPr>
          <w:rFonts w:ascii="Arial" w:eastAsia="Calibri" w:hAnsi="Arial" w:cs="Arial"/>
          <w:color w:val="000000" w:themeColor="text1"/>
        </w:rPr>
        <w:t xml:space="preserve">critical </w:t>
      </w:r>
      <w:r w:rsidR="00891158" w:rsidRPr="00873869">
        <w:rPr>
          <w:rFonts w:ascii="Arial" w:eastAsia="Calibri" w:hAnsi="Arial" w:cs="Arial"/>
          <w:color w:val="000000" w:themeColor="text1"/>
        </w:rPr>
        <w:t>discussion on the evolving scientific</w:t>
      </w:r>
      <w:r w:rsidR="00B90373" w:rsidRPr="00873869">
        <w:rPr>
          <w:rFonts w:ascii="Arial" w:eastAsia="Calibri" w:hAnsi="Arial" w:cs="Arial"/>
          <w:color w:val="000000" w:themeColor="text1"/>
        </w:rPr>
        <w:t xml:space="preserve"> </w:t>
      </w:r>
      <w:r w:rsidR="007C3D40" w:rsidRPr="00873869">
        <w:rPr>
          <w:rFonts w:ascii="Arial" w:eastAsia="Calibri" w:hAnsi="Arial" w:cs="Arial"/>
          <w:color w:val="000000" w:themeColor="text1"/>
        </w:rPr>
        <w:t xml:space="preserve">knowledge </w:t>
      </w:r>
      <w:r w:rsidR="00DA44F8">
        <w:rPr>
          <w:rFonts w:ascii="Arial" w:eastAsia="Calibri" w:hAnsi="Arial" w:cs="Arial"/>
          <w:color w:val="000000" w:themeColor="text1"/>
        </w:rPr>
        <w:t>in circulation</w:t>
      </w:r>
      <w:r w:rsidR="0036691B" w:rsidRPr="00873869">
        <w:rPr>
          <w:rFonts w:ascii="Arial" w:eastAsia="Calibri" w:hAnsi="Arial" w:cs="Arial"/>
          <w:color w:val="000000" w:themeColor="text1"/>
        </w:rPr>
        <w:t xml:space="preserve"> and </w:t>
      </w:r>
      <w:r w:rsidR="00DA44F8">
        <w:rPr>
          <w:rFonts w:ascii="Arial" w:eastAsia="Calibri" w:hAnsi="Arial" w:cs="Arial"/>
          <w:color w:val="000000" w:themeColor="text1"/>
        </w:rPr>
        <w:t xml:space="preserve">the </w:t>
      </w:r>
      <w:r w:rsidR="00127D8E">
        <w:rPr>
          <w:rFonts w:ascii="Arial" w:eastAsia="Calibri" w:hAnsi="Arial" w:cs="Arial"/>
          <w:color w:val="000000" w:themeColor="text1"/>
        </w:rPr>
        <w:t xml:space="preserve">far-reaching </w:t>
      </w:r>
      <w:r w:rsidR="00DA44F8">
        <w:rPr>
          <w:rFonts w:ascii="Arial" w:eastAsia="Calibri" w:hAnsi="Arial" w:cs="Arial"/>
          <w:color w:val="000000" w:themeColor="text1"/>
        </w:rPr>
        <w:t xml:space="preserve">implications when this knowledge is reconfigured into </w:t>
      </w:r>
      <w:r w:rsidR="00A61CDA" w:rsidRPr="00873869">
        <w:rPr>
          <w:rFonts w:ascii="Arial" w:eastAsia="Calibri" w:hAnsi="Arial" w:cs="Arial"/>
          <w:color w:val="000000" w:themeColor="text1"/>
        </w:rPr>
        <w:t xml:space="preserve">new models of </w:t>
      </w:r>
      <w:r w:rsidR="00DA44F8">
        <w:rPr>
          <w:rFonts w:ascii="Arial" w:eastAsia="Calibri" w:hAnsi="Arial" w:cs="Arial"/>
          <w:color w:val="000000" w:themeColor="text1"/>
        </w:rPr>
        <w:t xml:space="preserve">theatrical </w:t>
      </w:r>
      <w:r w:rsidR="00A61CDA" w:rsidRPr="00873869">
        <w:rPr>
          <w:rFonts w:ascii="Arial" w:eastAsia="Calibri" w:hAnsi="Arial" w:cs="Arial"/>
          <w:color w:val="000000" w:themeColor="text1"/>
        </w:rPr>
        <w:t>spectatorship.</w:t>
      </w:r>
      <w:r w:rsidR="0036691B" w:rsidRPr="00873869">
        <w:rPr>
          <w:rFonts w:ascii="Arial" w:eastAsia="Calibri" w:hAnsi="Arial" w:cs="Arial"/>
          <w:color w:val="000000" w:themeColor="text1"/>
        </w:rPr>
        <w:t xml:space="preserve"> </w:t>
      </w:r>
      <w:r w:rsidR="00FC4FCC" w:rsidRPr="00873869">
        <w:rPr>
          <w:rFonts w:ascii="Arial" w:eastAsia="Calibri" w:hAnsi="Arial" w:cs="Arial"/>
          <w:color w:val="000000" w:themeColor="text1"/>
        </w:rPr>
        <w:t>One</w:t>
      </w:r>
      <w:r w:rsidR="00353740" w:rsidRPr="00873869">
        <w:rPr>
          <w:rStyle w:val="CommentReference"/>
          <w:rFonts w:ascii="Arial" w:hAnsi="Arial" w:cs="Arial"/>
          <w:color w:val="000000" w:themeColor="text1"/>
          <w:sz w:val="22"/>
          <w:szCs w:val="22"/>
        </w:rPr>
        <w:t xml:space="preserve"> p</w:t>
      </w:r>
      <w:r w:rsidR="00082E02" w:rsidRPr="00873869">
        <w:rPr>
          <w:rFonts w:ascii="Arial" w:eastAsia="Calibri" w:hAnsi="Arial" w:cs="Arial"/>
          <w:color w:val="000000" w:themeColor="text1"/>
        </w:rPr>
        <w:t xml:space="preserve">roductive area of </w:t>
      </w:r>
      <w:r w:rsidR="007432AC" w:rsidRPr="00873869">
        <w:rPr>
          <w:rFonts w:ascii="Arial" w:eastAsia="Calibri" w:hAnsi="Arial" w:cs="Arial"/>
          <w:color w:val="000000" w:themeColor="text1"/>
        </w:rPr>
        <w:t xml:space="preserve">further </w:t>
      </w:r>
      <w:r w:rsidR="00082E02" w:rsidRPr="00873869">
        <w:rPr>
          <w:rFonts w:ascii="Arial" w:eastAsia="Calibri" w:hAnsi="Arial" w:cs="Arial"/>
          <w:color w:val="000000" w:themeColor="text1"/>
        </w:rPr>
        <w:t xml:space="preserve">enquiry </w:t>
      </w:r>
      <w:r w:rsidR="003349F9" w:rsidRPr="00873869">
        <w:rPr>
          <w:rFonts w:ascii="Arial" w:eastAsia="Calibri" w:hAnsi="Arial" w:cs="Arial"/>
          <w:color w:val="000000" w:themeColor="text1"/>
        </w:rPr>
        <w:t>might</w:t>
      </w:r>
      <w:r w:rsidR="00082E02" w:rsidRPr="00873869">
        <w:rPr>
          <w:rFonts w:ascii="Arial" w:eastAsia="Calibri" w:hAnsi="Arial" w:cs="Arial"/>
          <w:color w:val="000000" w:themeColor="text1"/>
        </w:rPr>
        <w:t xml:space="preserve"> focus on measuring the longer-term impacts of body transfer techniques </w:t>
      </w:r>
      <w:r w:rsidR="00AD586F" w:rsidRPr="00873869">
        <w:rPr>
          <w:rFonts w:ascii="Arial" w:eastAsia="Calibri" w:hAnsi="Arial" w:cs="Arial"/>
          <w:color w:val="000000" w:themeColor="text1"/>
        </w:rPr>
        <w:t>in immersive performances with</w:t>
      </w:r>
      <w:r w:rsidR="00082E02" w:rsidRPr="00873869">
        <w:rPr>
          <w:rFonts w:ascii="Arial" w:eastAsia="Calibri" w:hAnsi="Arial" w:cs="Arial"/>
          <w:color w:val="000000" w:themeColor="text1"/>
        </w:rPr>
        <w:t xml:space="preserve">in the specific </w:t>
      </w:r>
      <w:r w:rsidR="0002472C" w:rsidRPr="00873869">
        <w:rPr>
          <w:rFonts w:ascii="Arial" w:eastAsia="Calibri" w:hAnsi="Arial" w:cs="Arial"/>
          <w:color w:val="000000" w:themeColor="text1"/>
        </w:rPr>
        <w:t xml:space="preserve">applied </w:t>
      </w:r>
      <w:r w:rsidR="00082E02" w:rsidRPr="00873869">
        <w:rPr>
          <w:rFonts w:ascii="Arial" w:eastAsia="Calibri" w:hAnsi="Arial" w:cs="Arial"/>
          <w:color w:val="000000" w:themeColor="text1"/>
        </w:rPr>
        <w:t>co</w:t>
      </w:r>
      <w:r w:rsidR="0002472C" w:rsidRPr="00873869">
        <w:rPr>
          <w:rFonts w:ascii="Arial" w:eastAsia="Calibri" w:hAnsi="Arial" w:cs="Arial"/>
          <w:color w:val="000000" w:themeColor="text1"/>
        </w:rPr>
        <w:t>ntexts in which they are used</w:t>
      </w:r>
      <w:r w:rsidR="00082E02" w:rsidRPr="00873869">
        <w:rPr>
          <w:rFonts w:ascii="Arial" w:eastAsia="Calibri" w:hAnsi="Arial" w:cs="Arial"/>
          <w:color w:val="000000" w:themeColor="text1"/>
        </w:rPr>
        <w:t xml:space="preserve">. </w:t>
      </w:r>
      <w:r w:rsidR="00A97E5E" w:rsidRPr="00873869">
        <w:rPr>
          <w:rFonts w:ascii="Arial" w:eastAsia="Calibri" w:hAnsi="Arial" w:cs="Arial"/>
          <w:color w:val="000000" w:themeColor="text1"/>
        </w:rPr>
        <w:t>M</w:t>
      </w:r>
      <w:r w:rsidR="00082E02" w:rsidRPr="00873869">
        <w:rPr>
          <w:rFonts w:ascii="Arial" w:eastAsia="Calibri" w:hAnsi="Arial" w:cs="Arial"/>
          <w:color w:val="000000" w:themeColor="text1"/>
        </w:rPr>
        <w:t xml:space="preserve">ethodologies to </w:t>
      </w:r>
      <w:r w:rsidR="0088405E" w:rsidRPr="00873869">
        <w:rPr>
          <w:rFonts w:ascii="Arial" w:eastAsia="Calibri" w:hAnsi="Arial" w:cs="Arial"/>
          <w:color w:val="000000" w:themeColor="text1"/>
        </w:rPr>
        <w:t>evaluate</w:t>
      </w:r>
      <w:r w:rsidR="00082E02" w:rsidRPr="00873869">
        <w:rPr>
          <w:rFonts w:ascii="Arial" w:eastAsia="Calibri" w:hAnsi="Arial" w:cs="Arial"/>
          <w:color w:val="000000" w:themeColor="text1"/>
        </w:rPr>
        <w:t xml:space="preserve"> changes in interpersonal attitudes and shifts in behaviour when working with subjects who have been virtually embodied would provide further supporting evidence for the a</w:t>
      </w:r>
      <w:r w:rsidR="0002472C" w:rsidRPr="00873869">
        <w:rPr>
          <w:rFonts w:ascii="Arial" w:eastAsia="Calibri" w:hAnsi="Arial" w:cs="Arial"/>
          <w:color w:val="000000" w:themeColor="text1"/>
        </w:rPr>
        <w:t>pplication of these techniques</w:t>
      </w:r>
      <w:r w:rsidR="0088405E" w:rsidRPr="00873869">
        <w:rPr>
          <w:rFonts w:ascii="Arial" w:eastAsia="Calibri" w:hAnsi="Arial" w:cs="Arial"/>
          <w:color w:val="000000" w:themeColor="text1"/>
        </w:rPr>
        <w:t>. To this end,</w:t>
      </w:r>
      <w:r w:rsidR="00DB19D1" w:rsidRPr="00873869">
        <w:rPr>
          <w:rFonts w:ascii="Arial" w:eastAsia="Calibri" w:hAnsi="Arial" w:cs="Arial"/>
          <w:color w:val="000000" w:themeColor="text1"/>
        </w:rPr>
        <w:t xml:space="preserve"> direct consultation </w:t>
      </w:r>
      <w:r w:rsidR="00A97E5E" w:rsidRPr="00873869">
        <w:rPr>
          <w:rFonts w:ascii="Arial" w:eastAsia="Calibri" w:hAnsi="Arial" w:cs="Arial"/>
          <w:color w:val="000000" w:themeColor="text1"/>
        </w:rPr>
        <w:t>with those</w:t>
      </w:r>
      <w:r w:rsidR="00DB19D1" w:rsidRPr="00873869">
        <w:rPr>
          <w:rFonts w:ascii="Arial" w:eastAsia="Calibri" w:hAnsi="Arial" w:cs="Arial"/>
          <w:color w:val="000000" w:themeColor="text1"/>
        </w:rPr>
        <w:t xml:space="preserve"> who use scientific methods to measure the </w:t>
      </w:r>
      <w:r w:rsidR="0088405E" w:rsidRPr="00873869">
        <w:rPr>
          <w:rFonts w:ascii="Arial" w:eastAsia="Calibri" w:hAnsi="Arial" w:cs="Arial"/>
          <w:color w:val="000000" w:themeColor="text1"/>
        </w:rPr>
        <w:t xml:space="preserve">perceptual </w:t>
      </w:r>
      <w:r w:rsidR="00DB19D1" w:rsidRPr="00873869">
        <w:rPr>
          <w:rFonts w:ascii="Arial" w:eastAsia="Calibri" w:hAnsi="Arial" w:cs="Arial"/>
          <w:color w:val="000000" w:themeColor="text1"/>
        </w:rPr>
        <w:t>effect</w:t>
      </w:r>
      <w:r w:rsidR="0088405E" w:rsidRPr="00873869">
        <w:rPr>
          <w:rFonts w:ascii="Arial" w:eastAsia="Calibri" w:hAnsi="Arial" w:cs="Arial"/>
          <w:color w:val="000000" w:themeColor="text1"/>
        </w:rPr>
        <w:t>s</w:t>
      </w:r>
      <w:r w:rsidR="00A97E5E" w:rsidRPr="00873869">
        <w:rPr>
          <w:rFonts w:ascii="Arial" w:eastAsia="Calibri" w:hAnsi="Arial" w:cs="Arial"/>
          <w:color w:val="000000" w:themeColor="text1"/>
        </w:rPr>
        <w:t xml:space="preserve"> of body illusions would </w:t>
      </w:r>
      <w:r w:rsidR="00E76537" w:rsidRPr="00873869">
        <w:rPr>
          <w:rFonts w:ascii="Arial" w:eastAsia="Calibri" w:hAnsi="Arial" w:cs="Arial"/>
          <w:color w:val="000000" w:themeColor="text1"/>
        </w:rPr>
        <w:t>help to identify</w:t>
      </w:r>
      <w:r w:rsidR="00A97E5E" w:rsidRPr="00873869">
        <w:rPr>
          <w:rFonts w:ascii="Arial" w:eastAsia="Calibri" w:hAnsi="Arial" w:cs="Arial"/>
          <w:color w:val="000000" w:themeColor="text1"/>
        </w:rPr>
        <w:t xml:space="preserve"> </w:t>
      </w:r>
      <w:r w:rsidR="0088405E" w:rsidRPr="00873869">
        <w:rPr>
          <w:rFonts w:ascii="Arial" w:eastAsia="Calibri" w:hAnsi="Arial" w:cs="Arial"/>
          <w:color w:val="000000" w:themeColor="text1"/>
        </w:rPr>
        <w:t>potential</w:t>
      </w:r>
      <w:r w:rsidR="00A97E5E" w:rsidRPr="00873869">
        <w:rPr>
          <w:rFonts w:ascii="Arial" w:eastAsia="Calibri" w:hAnsi="Arial" w:cs="Arial"/>
          <w:color w:val="000000" w:themeColor="text1"/>
        </w:rPr>
        <w:t xml:space="preserve"> approach</w:t>
      </w:r>
      <w:r w:rsidR="0088405E" w:rsidRPr="00873869">
        <w:rPr>
          <w:rFonts w:ascii="Arial" w:eastAsia="Calibri" w:hAnsi="Arial" w:cs="Arial"/>
          <w:color w:val="000000" w:themeColor="text1"/>
        </w:rPr>
        <w:t>es</w:t>
      </w:r>
      <w:r w:rsidR="00A97E5E" w:rsidRPr="00873869">
        <w:rPr>
          <w:rFonts w:ascii="Arial" w:eastAsia="Calibri" w:hAnsi="Arial" w:cs="Arial"/>
          <w:color w:val="000000" w:themeColor="text1"/>
        </w:rPr>
        <w:t xml:space="preserve"> to understanding longer term </w:t>
      </w:r>
      <w:r w:rsidR="0088405E" w:rsidRPr="00873869">
        <w:rPr>
          <w:rFonts w:ascii="Arial" w:eastAsia="Calibri" w:hAnsi="Arial" w:cs="Arial"/>
          <w:color w:val="000000" w:themeColor="text1"/>
        </w:rPr>
        <w:t>behavioural impacts</w:t>
      </w:r>
      <w:r w:rsidR="00A97E5E" w:rsidRPr="00873869">
        <w:rPr>
          <w:rFonts w:ascii="Arial" w:eastAsia="Calibri" w:hAnsi="Arial" w:cs="Arial"/>
          <w:color w:val="000000" w:themeColor="text1"/>
        </w:rPr>
        <w:t xml:space="preserve"> in this rapidly developing field</w:t>
      </w:r>
      <w:r w:rsidR="0002472C" w:rsidRPr="00873869">
        <w:rPr>
          <w:rFonts w:ascii="Arial" w:eastAsia="Calibri" w:hAnsi="Arial" w:cs="Arial"/>
          <w:color w:val="000000" w:themeColor="text1"/>
        </w:rPr>
        <w:t xml:space="preserve">. The </w:t>
      </w:r>
      <w:r w:rsidR="0002472C" w:rsidRPr="00873869">
        <w:rPr>
          <w:rFonts w:ascii="Arial" w:eastAsia="Calibri" w:hAnsi="Arial" w:cs="Arial"/>
          <w:i/>
          <w:color w:val="000000" w:themeColor="text1"/>
        </w:rPr>
        <w:t>Transports</w:t>
      </w:r>
      <w:r w:rsidR="0002472C" w:rsidRPr="00873869">
        <w:rPr>
          <w:rFonts w:ascii="Arial" w:eastAsia="Calibri" w:hAnsi="Arial" w:cs="Arial"/>
          <w:color w:val="000000" w:themeColor="text1"/>
        </w:rPr>
        <w:t xml:space="preserve"> pilot project has provided initial foundations for this kind of sustained exploration</w:t>
      </w:r>
      <w:r w:rsidR="00E76537" w:rsidRPr="00873869">
        <w:rPr>
          <w:rFonts w:ascii="Arial" w:eastAsia="Calibri" w:hAnsi="Arial" w:cs="Arial"/>
          <w:color w:val="000000" w:themeColor="text1"/>
        </w:rPr>
        <w:t xml:space="preserve">, and one potential area of development is to use related </w:t>
      </w:r>
      <w:r w:rsidR="0002502D" w:rsidRPr="00873869">
        <w:rPr>
          <w:rFonts w:ascii="Arial" w:eastAsia="Calibri" w:hAnsi="Arial" w:cs="Arial"/>
          <w:color w:val="000000" w:themeColor="text1"/>
        </w:rPr>
        <w:t>imme</w:t>
      </w:r>
      <w:r w:rsidR="00127D8E">
        <w:rPr>
          <w:rFonts w:ascii="Arial" w:eastAsia="Calibri" w:hAnsi="Arial" w:cs="Arial"/>
          <w:color w:val="000000" w:themeColor="text1"/>
        </w:rPr>
        <w:t>rsive embodiment techniques to</w:t>
      </w:r>
      <w:r w:rsidR="00E76537" w:rsidRPr="00873869">
        <w:rPr>
          <w:rFonts w:ascii="Arial" w:eastAsia="Calibri" w:hAnsi="Arial" w:cs="Arial"/>
          <w:color w:val="000000" w:themeColor="text1"/>
        </w:rPr>
        <w:t xml:space="preserve"> </w:t>
      </w:r>
      <w:r w:rsidR="00210367" w:rsidRPr="00873869">
        <w:rPr>
          <w:rFonts w:ascii="Arial" w:eastAsia="Calibri" w:hAnsi="Arial" w:cs="Arial"/>
          <w:color w:val="000000" w:themeColor="text1"/>
        </w:rPr>
        <w:t>support</w:t>
      </w:r>
      <w:r w:rsidR="00127D8E">
        <w:rPr>
          <w:rFonts w:ascii="Arial" w:eastAsia="Calibri" w:hAnsi="Arial" w:cs="Arial"/>
          <w:color w:val="000000" w:themeColor="text1"/>
        </w:rPr>
        <w:t xml:space="preserve"> </w:t>
      </w:r>
      <w:r w:rsidR="00210367" w:rsidRPr="00873869">
        <w:rPr>
          <w:rFonts w:ascii="Arial" w:eastAsia="Calibri" w:hAnsi="Arial" w:cs="Arial"/>
          <w:color w:val="000000" w:themeColor="text1"/>
        </w:rPr>
        <w:t xml:space="preserve">the </w:t>
      </w:r>
      <w:r w:rsidR="0002502D" w:rsidRPr="00873869">
        <w:rPr>
          <w:rFonts w:ascii="Arial" w:eastAsia="Calibri" w:hAnsi="Arial" w:cs="Arial"/>
          <w:color w:val="000000" w:themeColor="text1"/>
        </w:rPr>
        <w:t xml:space="preserve">training </w:t>
      </w:r>
      <w:r w:rsidR="00127D8E">
        <w:rPr>
          <w:rFonts w:ascii="Arial" w:eastAsia="Calibri" w:hAnsi="Arial" w:cs="Arial"/>
          <w:color w:val="000000" w:themeColor="text1"/>
        </w:rPr>
        <w:t>activities for</w:t>
      </w:r>
      <w:r w:rsidR="0002502D" w:rsidRPr="00873869">
        <w:rPr>
          <w:rFonts w:ascii="Arial" w:eastAsia="Calibri" w:hAnsi="Arial" w:cs="Arial"/>
          <w:color w:val="000000" w:themeColor="text1"/>
        </w:rPr>
        <w:t xml:space="preserve"> incoming </w:t>
      </w:r>
      <w:r w:rsidR="009F44ED" w:rsidRPr="00873869">
        <w:rPr>
          <w:rFonts w:ascii="Arial" w:eastAsia="Calibri" w:hAnsi="Arial" w:cs="Arial"/>
          <w:color w:val="000000" w:themeColor="text1"/>
        </w:rPr>
        <w:t xml:space="preserve">charity </w:t>
      </w:r>
      <w:r w:rsidR="0002502D" w:rsidRPr="00873869">
        <w:rPr>
          <w:rFonts w:ascii="Arial" w:eastAsia="Calibri" w:hAnsi="Arial" w:cs="Arial"/>
          <w:color w:val="000000" w:themeColor="text1"/>
        </w:rPr>
        <w:t>volunteers in consultation with Parkinson’s UK</w:t>
      </w:r>
      <w:r w:rsidR="00A97E5E" w:rsidRPr="00873869">
        <w:rPr>
          <w:rFonts w:ascii="Arial" w:eastAsia="Calibri" w:hAnsi="Arial" w:cs="Arial"/>
          <w:color w:val="000000" w:themeColor="text1"/>
        </w:rPr>
        <w:t xml:space="preserve">. </w:t>
      </w:r>
    </w:p>
    <w:p w14:paraId="0E61425D" w14:textId="77E5A265" w:rsidR="00D565DA" w:rsidRPr="00873869" w:rsidRDefault="00D565DA" w:rsidP="00A16436">
      <w:pPr>
        <w:spacing w:after="0" w:line="480" w:lineRule="auto"/>
        <w:ind w:firstLine="284"/>
        <w:jc w:val="both"/>
        <w:rPr>
          <w:rFonts w:ascii="Arial" w:eastAsia="Calibri" w:hAnsi="Arial" w:cs="Arial"/>
          <w:color w:val="000000" w:themeColor="text1"/>
        </w:rPr>
      </w:pPr>
      <w:r w:rsidRPr="00873869">
        <w:rPr>
          <w:rFonts w:ascii="Arial" w:eastAsia="Calibri" w:hAnsi="Arial" w:cs="Arial"/>
          <w:color w:val="000000" w:themeColor="text1"/>
        </w:rPr>
        <w:lastRenderedPageBreak/>
        <w:t>Beyond testing the longer term impacts of body transfer illusions in applied contexts, future directions for the research could involve targeting other potential organisations and audiences such as medical professionals and occupational therapists</w:t>
      </w:r>
      <w:r w:rsidR="004057A7" w:rsidRPr="00873869">
        <w:rPr>
          <w:rFonts w:ascii="Arial" w:eastAsia="Calibri" w:hAnsi="Arial" w:cs="Arial"/>
          <w:color w:val="000000" w:themeColor="text1"/>
        </w:rPr>
        <w:t xml:space="preserve"> (the latter being identified as a key group with intersecting research interests</w:t>
      </w:r>
      <w:r w:rsidR="00E32CBC" w:rsidRPr="00873869">
        <w:rPr>
          <w:rFonts w:ascii="Arial" w:eastAsia="Calibri" w:hAnsi="Arial" w:cs="Arial"/>
          <w:color w:val="000000" w:themeColor="text1"/>
        </w:rPr>
        <w:t xml:space="preserve"> at the live demonstration of </w:t>
      </w:r>
      <w:r w:rsidR="00E32CBC" w:rsidRPr="00873869">
        <w:rPr>
          <w:rFonts w:ascii="Arial" w:eastAsia="Calibri" w:hAnsi="Arial" w:cs="Arial"/>
          <w:i/>
          <w:color w:val="000000" w:themeColor="text1"/>
        </w:rPr>
        <w:t>Transports</w:t>
      </w:r>
      <w:r w:rsidR="00E32CBC" w:rsidRPr="00873869">
        <w:rPr>
          <w:rFonts w:ascii="Arial" w:eastAsia="Calibri" w:hAnsi="Arial" w:cs="Arial"/>
          <w:color w:val="000000" w:themeColor="text1"/>
        </w:rPr>
        <w:t xml:space="preserve"> at the Science Museum</w:t>
      </w:r>
      <w:r w:rsidR="004057A7" w:rsidRPr="00873869">
        <w:rPr>
          <w:rFonts w:ascii="Arial" w:eastAsia="Calibri" w:hAnsi="Arial" w:cs="Arial"/>
          <w:color w:val="000000" w:themeColor="text1"/>
        </w:rPr>
        <w:t>)</w:t>
      </w:r>
      <w:r w:rsidRPr="00873869">
        <w:rPr>
          <w:rFonts w:ascii="Arial" w:eastAsia="Calibri" w:hAnsi="Arial" w:cs="Arial"/>
          <w:color w:val="000000" w:themeColor="text1"/>
        </w:rPr>
        <w:t xml:space="preserve">. I intend to identify external professional healthcare networks with whom we might engage as potential contributors to </w:t>
      </w:r>
      <w:r w:rsidR="00FC4FCC" w:rsidRPr="00873869">
        <w:rPr>
          <w:rFonts w:ascii="Arial" w:eastAsia="Calibri" w:hAnsi="Arial" w:cs="Arial"/>
          <w:color w:val="000000" w:themeColor="text1"/>
        </w:rPr>
        <w:t>the</w:t>
      </w:r>
      <w:r w:rsidRPr="00873869">
        <w:rPr>
          <w:rFonts w:ascii="Arial" w:eastAsia="Calibri" w:hAnsi="Arial" w:cs="Arial"/>
          <w:color w:val="000000" w:themeColor="text1"/>
        </w:rPr>
        <w:t xml:space="preserve"> research </w:t>
      </w:r>
      <w:r w:rsidR="00FC4FCC" w:rsidRPr="00873869">
        <w:rPr>
          <w:rFonts w:ascii="Arial" w:eastAsia="Calibri" w:hAnsi="Arial" w:cs="Arial"/>
          <w:color w:val="000000" w:themeColor="text1"/>
        </w:rPr>
        <w:t xml:space="preserve">of both parties, </w:t>
      </w:r>
      <w:r w:rsidRPr="00873869">
        <w:rPr>
          <w:rFonts w:ascii="Arial" w:eastAsia="Calibri" w:hAnsi="Arial" w:cs="Arial"/>
          <w:color w:val="000000" w:themeColor="text1"/>
        </w:rPr>
        <w:t xml:space="preserve">to survey how the suite of nascent embodiment techniques examined in this thesis might be beneficial </w:t>
      </w:r>
      <w:r w:rsidR="004057A7" w:rsidRPr="00873869">
        <w:rPr>
          <w:rFonts w:ascii="Arial" w:eastAsia="Calibri" w:hAnsi="Arial" w:cs="Arial"/>
          <w:color w:val="000000" w:themeColor="text1"/>
        </w:rPr>
        <w:t>in</w:t>
      </w:r>
      <w:r w:rsidRPr="00873869">
        <w:rPr>
          <w:rFonts w:ascii="Arial" w:eastAsia="Calibri" w:hAnsi="Arial" w:cs="Arial"/>
          <w:color w:val="000000" w:themeColor="text1"/>
        </w:rPr>
        <w:t xml:space="preserve"> </w:t>
      </w:r>
      <w:r w:rsidR="004057A7" w:rsidRPr="00873869">
        <w:rPr>
          <w:rFonts w:ascii="Arial" w:eastAsia="Calibri" w:hAnsi="Arial" w:cs="Arial"/>
          <w:color w:val="000000" w:themeColor="text1"/>
        </w:rPr>
        <w:t xml:space="preserve">therapeutic </w:t>
      </w:r>
      <w:r w:rsidRPr="00873869">
        <w:rPr>
          <w:rFonts w:ascii="Arial" w:eastAsia="Calibri" w:hAnsi="Arial" w:cs="Arial"/>
          <w:color w:val="000000" w:themeColor="text1"/>
        </w:rPr>
        <w:t>context</w:t>
      </w:r>
      <w:r w:rsidR="004057A7" w:rsidRPr="00873869">
        <w:rPr>
          <w:rFonts w:ascii="Arial" w:eastAsia="Calibri" w:hAnsi="Arial" w:cs="Arial"/>
          <w:color w:val="000000" w:themeColor="text1"/>
        </w:rPr>
        <w:t>s</w:t>
      </w:r>
      <w:r w:rsidRPr="00873869">
        <w:rPr>
          <w:rFonts w:ascii="Arial" w:eastAsia="Calibri" w:hAnsi="Arial" w:cs="Arial"/>
          <w:color w:val="000000" w:themeColor="text1"/>
        </w:rPr>
        <w:t>.</w:t>
      </w:r>
      <w:r w:rsidR="004057A7" w:rsidRPr="00873869">
        <w:rPr>
          <w:rFonts w:ascii="Arial" w:eastAsia="Calibri" w:hAnsi="Arial" w:cs="Arial"/>
          <w:color w:val="000000" w:themeColor="text1"/>
        </w:rPr>
        <w:t xml:space="preserve"> This avenue is as yet unexplored in my research (</w:t>
      </w:r>
      <w:r w:rsidR="00FC4FCC" w:rsidRPr="00873869">
        <w:rPr>
          <w:rFonts w:ascii="Arial" w:eastAsia="Calibri" w:hAnsi="Arial" w:cs="Arial"/>
          <w:color w:val="000000" w:themeColor="text1"/>
        </w:rPr>
        <w:t>al</w:t>
      </w:r>
      <w:r w:rsidR="004057A7" w:rsidRPr="00873869">
        <w:rPr>
          <w:rFonts w:ascii="Arial" w:eastAsia="Calibri" w:hAnsi="Arial" w:cs="Arial"/>
          <w:color w:val="000000" w:themeColor="text1"/>
        </w:rPr>
        <w:t xml:space="preserve">though as I have acknowledged, BAL’s research has </w:t>
      </w:r>
      <w:r w:rsidR="00E32CBC" w:rsidRPr="00873869">
        <w:rPr>
          <w:rFonts w:ascii="Arial" w:eastAsia="Calibri" w:hAnsi="Arial" w:cs="Arial"/>
          <w:color w:val="000000" w:themeColor="text1"/>
        </w:rPr>
        <w:t>been exploring</w:t>
      </w:r>
      <w:r w:rsidR="004057A7" w:rsidRPr="00873869">
        <w:rPr>
          <w:rFonts w:ascii="Arial" w:eastAsia="Calibri" w:hAnsi="Arial" w:cs="Arial"/>
          <w:color w:val="000000" w:themeColor="text1"/>
        </w:rPr>
        <w:t xml:space="preserve"> the possibilities of applying </w:t>
      </w:r>
      <w:r w:rsidR="004057A7" w:rsidRPr="00873869">
        <w:rPr>
          <w:rFonts w:ascii="Arial" w:eastAsia="Calibri" w:hAnsi="Arial" w:cs="Arial"/>
          <w:i/>
          <w:color w:val="000000" w:themeColor="text1"/>
        </w:rPr>
        <w:t>TMTBA</w:t>
      </w:r>
      <w:r w:rsidR="004057A7" w:rsidRPr="00873869">
        <w:rPr>
          <w:rFonts w:ascii="Arial" w:eastAsia="Calibri" w:hAnsi="Arial" w:cs="Arial"/>
          <w:color w:val="000000" w:themeColor="text1"/>
        </w:rPr>
        <w:t xml:space="preserve"> as a tool for rehabilitation in healthcare).</w:t>
      </w:r>
    </w:p>
    <w:p w14:paraId="6EAA998F" w14:textId="7885617D" w:rsidR="00AD586F" w:rsidRPr="00873869" w:rsidRDefault="00E32CBC">
      <w:pPr>
        <w:spacing w:after="0" w:line="480" w:lineRule="auto"/>
        <w:ind w:firstLine="284"/>
        <w:jc w:val="both"/>
        <w:rPr>
          <w:rFonts w:ascii="Arial" w:eastAsia="Calibri" w:hAnsi="Arial" w:cs="Arial"/>
          <w:color w:val="000000" w:themeColor="text1"/>
        </w:rPr>
      </w:pPr>
      <w:r w:rsidRPr="00873869">
        <w:rPr>
          <w:rFonts w:ascii="Arial" w:eastAsia="Calibri" w:hAnsi="Arial" w:cs="Arial"/>
          <w:color w:val="000000" w:themeColor="text1"/>
        </w:rPr>
        <w:t>An extended research project c</w:t>
      </w:r>
      <w:r w:rsidR="00D565DA" w:rsidRPr="00873869">
        <w:rPr>
          <w:rFonts w:ascii="Arial" w:eastAsia="Calibri" w:hAnsi="Arial" w:cs="Arial"/>
          <w:color w:val="000000" w:themeColor="text1"/>
        </w:rPr>
        <w:t xml:space="preserve">ould </w:t>
      </w:r>
      <w:r w:rsidRPr="00873869">
        <w:rPr>
          <w:rFonts w:ascii="Arial" w:eastAsia="Calibri" w:hAnsi="Arial" w:cs="Arial"/>
          <w:color w:val="000000" w:themeColor="text1"/>
        </w:rPr>
        <w:t xml:space="preserve">further </w:t>
      </w:r>
      <w:r w:rsidR="00D565DA" w:rsidRPr="00873869">
        <w:rPr>
          <w:rFonts w:ascii="Arial" w:eastAsia="Calibri" w:hAnsi="Arial" w:cs="Arial"/>
          <w:color w:val="000000" w:themeColor="text1"/>
        </w:rPr>
        <w:t>seek to investigate personal experiences of other symptoms associated with Parkinson’</w:t>
      </w:r>
      <w:r w:rsidR="00FC4FCC" w:rsidRPr="00873869">
        <w:rPr>
          <w:rFonts w:ascii="Arial" w:eastAsia="Calibri" w:hAnsi="Arial" w:cs="Arial"/>
          <w:color w:val="000000" w:themeColor="text1"/>
        </w:rPr>
        <w:t>s</w:t>
      </w:r>
      <w:r w:rsidR="00D565DA" w:rsidRPr="00873869">
        <w:rPr>
          <w:rFonts w:ascii="Arial" w:eastAsia="Calibri" w:hAnsi="Arial" w:cs="Arial"/>
          <w:color w:val="000000" w:themeColor="text1"/>
        </w:rPr>
        <w:t xml:space="preserve"> (e.g. bradykinesia) and develop new embodiment techniques to reconstruct these experiences for others. Following the success of the </w:t>
      </w:r>
      <w:r w:rsidR="00D565DA" w:rsidRPr="00873869">
        <w:rPr>
          <w:rFonts w:ascii="Arial" w:eastAsia="Calibri" w:hAnsi="Arial" w:cs="Arial"/>
          <w:i/>
          <w:color w:val="000000" w:themeColor="text1"/>
        </w:rPr>
        <w:t>Transports</w:t>
      </w:r>
      <w:r w:rsidR="00D565DA" w:rsidRPr="00873869">
        <w:rPr>
          <w:rFonts w:ascii="Arial" w:eastAsia="Calibri" w:hAnsi="Arial" w:cs="Arial"/>
          <w:color w:val="000000" w:themeColor="text1"/>
        </w:rPr>
        <w:t xml:space="preserve"> pilot, Parkinson’s UK’s have expressed an interest in collaborating in a longer term research investigation of this kind. I would also seek to adapt the project to evaluate its potential efficacy as an experiential learning tool with different demographics, targeting students studying psychology in further education and at a post-graduate level. This testing process would help to generate further understanding as to what kind of participants perceive </w:t>
      </w:r>
      <w:r w:rsidR="00FC4FCC" w:rsidRPr="00873869">
        <w:rPr>
          <w:rFonts w:ascii="Arial" w:eastAsia="Calibri" w:hAnsi="Arial" w:cs="Arial"/>
          <w:color w:val="000000" w:themeColor="text1"/>
        </w:rPr>
        <w:t>such</w:t>
      </w:r>
      <w:r w:rsidR="00D565DA" w:rsidRPr="00873869">
        <w:rPr>
          <w:rFonts w:ascii="Arial" w:eastAsia="Calibri" w:hAnsi="Arial" w:cs="Arial"/>
          <w:color w:val="000000" w:themeColor="text1"/>
        </w:rPr>
        <w:t xml:space="preserve"> knowledge creation to be of most value. Furthermore, testing with a wider cross-section of student undergraduate participants would enable qualitative data to be gathered from a larger cohort and capture responses from a greater percentage of those with a professional interest in the lived experience of different conditions. I would also need to address the limited audience capacity for the installation, finding creative solutions to enable greater levels of participation, disseminating embodiment experiments more widely and more cost-effectively. This is a problem that was evidenced through the unprecedented levels of interest that we received by email from relatives of those living with Parkinson’s disease who wished to experience </w:t>
      </w:r>
      <w:r w:rsidR="00D565DA" w:rsidRPr="00873869">
        <w:rPr>
          <w:rFonts w:ascii="Arial" w:eastAsia="Calibri" w:hAnsi="Arial" w:cs="Arial"/>
          <w:i/>
          <w:color w:val="000000" w:themeColor="text1"/>
        </w:rPr>
        <w:t>Transports,</w:t>
      </w:r>
      <w:r w:rsidR="00D565DA" w:rsidRPr="00873869">
        <w:rPr>
          <w:rFonts w:ascii="Arial" w:eastAsia="Calibri" w:hAnsi="Arial" w:cs="Arial"/>
          <w:color w:val="000000" w:themeColor="text1"/>
        </w:rPr>
        <w:t xml:space="preserve"> but were located overseas. BAL’s approach to uploading the components of </w:t>
      </w:r>
      <w:r w:rsidR="00D565DA" w:rsidRPr="00873869">
        <w:rPr>
          <w:rFonts w:ascii="Arial" w:eastAsia="Calibri" w:hAnsi="Arial" w:cs="Arial"/>
          <w:i/>
          <w:color w:val="000000" w:themeColor="text1"/>
        </w:rPr>
        <w:t>TMTBA</w:t>
      </w:r>
      <w:r w:rsidR="00D565DA" w:rsidRPr="00873869">
        <w:rPr>
          <w:rFonts w:ascii="Arial" w:eastAsia="Calibri" w:hAnsi="Arial" w:cs="Arial"/>
          <w:color w:val="000000" w:themeColor="text1"/>
        </w:rPr>
        <w:t xml:space="preserve"> to be downloaded and 3D printed is one such </w:t>
      </w:r>
      <w:r w:rsidR="00D565DA" w:rsidRPr="00873869">
        <w:rPr>
          <w:rFonts w:ascii="Arial" w:eastAsia="Calibri" w:hAnsi="Arial" w:cs="Arial"/>
          <w:color w:val="000000" w:themeColor="text1"/>
        </w:rPr>
        <w:lastRenderedPageBreak/>
        <w:t>solution to improve accessibility to their story-telling IVR platform</w:t>
      </w:r>
      <w:r w:rsidR="00A323EE" w:rsidRPr="00873869">
        <w:rPr>
          <w:rFonts w:ascii="Arial" w:eastAsia="Calibri" w:hAnsi="Arial" w:cs="Arial"/>
          <w:color w:val="000000" w:themeColor="text1"/>
        </w:rPr>
        <w:t>; however</w:t>
      </w:r>
      <w:r w:rsidR="00AF448D" w:rsidRPr="00873869">
        <w:rPr>
          <w:rFonts w:ascii="Arial" w:eastAsia="Calibri" w:hAnsi="Arial" w:cs="Arial"/>
          <w:color w:val="000000" w:themeColor="text1"/>
        </w:rPr>
        <w:t>,</w:t>
      </w:r>
      <w:r w:rsidR="00D565DA" w:rsidRPr="00873869">
        <w:rPr>
          <w:rFonts w:ascii="Arial" w:eastAsia="Calibri" w:hAnsi="Arial" w:cs="Arial"/>
          <w:color w:val="000000" w:themeColor="text1"/>
        </w:rPr>
        <w:t xml:space="preserve"> this method targets those with specialist research skills and competency in engineering and electronics, and is not a strategy that makes these techniques accessible to the layperson, relative, student or carer working in the healthcare sector. </w:t>
      </w:r>
    </w:p>
    <w:p w14:paraId="5A77E597" w14:textId="26DE2D12" w:rsidR="00CB3540" w:rsidRPr="00873869" w:rsidRDefault="00407BD0" w:rsidP="00A16436">
      <w:pPr>
        <w:tabs>
          <w:tab w:val="left" w:pos="270"/>
        </w:tabs>
        <w:spacing w:after="0" w:line="480" w:lineRule="auto"/>
        <w:jc w:val="both"/>
        <w:rPr>
          <w:rFonts w:ascii="Arial" w:eastAsia="Calibri" w:hAnsi="Arial" w:cs="Arial"/>
          <w:color w:val="000000" w:themeColor="text1"/>
        </w:rPr>
      </w:pPr>
      <w:r w:rsidRPr="00873869">
        <w:rPr>
          <w:rFonts w:ascii="Arial" w:eastAsia="Calibri" w:hAnsi="Arial" w:cs="Arial"/>
          <w:color w:val="000000" w:themeColor="text1"/>
        </w:rPr>
        <w:tab/>
      </w:r>
      <w:r w:rsidR="009B37A7" w:rsidRPr="00873869">
        <w:rPr>
          <w:rFonts w:ascii="Arial" w:eastAsia="Calibri" w:hAnsi="Arial" w:cs="Arial"/>
          <w:color w:val="000000" w:themeColor="text1"/>
        </w:rPr>
        <w:t xml:space="preserve">Finally, </w:t>
      </w:r>
      <w:r w:rsidR="00810586" w:rsidRPr="00873869">
        <w:rPr>
          <w:rFonts w:ascii="Arial" w:eastAsia="Calibri" w:hAnsi="Arial" w:cs="Arial"/>
          <w:color w:val="000000" w:themeColor="text1"/>
        </w:rPr>
        <w:t>the</w:t>
      </w:r>
      <w:r w:rsidR="003349F9" w:rsidRPr="00873869">
        <w:rPr>
          <w:rFonts w:ascii="Arial" w:eastAsia="Calibri" w:hAnsi="Arial" w:cs="Arial"/>
          <w:color w:val="000000" w:themeColor="text1"/>
        </w:rPr>
        <w:t xml:space="preserve"> taxonomy of immersive </w:t>
      </w:r>
      <w:r w:rsidR="0005367C" w:rsidRPr="00873869">
        <w:rPr>
          <w:rFonts w:ascii="Arial" w:eastAsia="Calibri" w:hAnsi="Arial" w:cs="Arial"/>
          <w:color w:val="000000" w:themeColor="text1"/>
        </w:rPr>
        <w:t xml:space="preserve">performance </w:t>
      </w:r>
      <w:r w:rsidR="003349F9" w:rsidRPr="00873869">
        <w:rPr>
          <w:rFonts w:ascii="Arial" w:eastAsia="Calibri" w:hAnsi="Arial" w:cs="Arial"/>
          <w:color w:val="000000" w:themeColor="text1"/>
        </w:rPr>
        <w:t xml:space="preserve">practice that I have </w:t>
      </w:r>
      <w:r w:rsidR="00E32CBC" w:rsidRPr="00873869">
        <w:rPr>
          <w:rFonts w:ascii="Arial" w:eastAsia="Calibri" w:hAnsi="Arial" w:cs="Arial"/>
          <w:color w:val="000000" w:themeColor="text1"/>
        </w:rPr>
        <w:t xml:space="preserve">introduced </w:t>
      </w:r>
      <w:r w:rsidR="0005367C" w:rsidRPr="00873869">
        <w:rPr>
          <w:rFonts w:ascii="Arial" w:eastAsia="Calibri" w:hAnsi="Arial" w:cs="Arial"/>
          <w:color w:val="000000" w:themeColor="text1"/>
        </w:rPr>
        <w:t>in this thesis</w:t>
      </w:r>
      <w:r w:rsidR="003349F9" w:rsidRPr="00873869">
        <w:rPr>
          <w:rFonts w:ascii="Arial" w:eastAsia="Calibri" w:hAnsi="Arial" w:cs="Arial"/>
          <w:color w:val="000000" w:themeColor="text1"/>
        </w:rPr>
        <w:t xml:space="preserve"> </w:t>
      </w:r>
      <w:r w:rsidR="00193700" w:rsidRPr="00873869">
        <w:rPr>
          <w:rFonts w:ascii="Arial" w:eastAsia="Calibri" w:hAnsi="Arial" w:cs="Arial"/>
          <w:color w:val="000000" w:themeColor="text1"/>
        </w:rPr>
        <w:t xml:space="preserve">might be understood </w:t>
      </w:r>
      <w:r w:rsidR="00A268D8" w:rsidRPr="00873869">
        <w:rPr>
          <w:rFonts w:ascii="Arial" w:eastAsia="Calibri" w:hAnsi="Arial" w:cs="Arial"/>
          <w:color w:val="000000" w:themeColor="text1"/>
        </w:rPr>
        <w:t>as an initiation</w:t>
      </w:r>
      <w:r w:rsidR="0017605E" w:rsidRPr="00873869">
        <w:rPr>
          <w:rFonts w:ascii="Arial" w:eastAsia="Calibri" w:hAnsi="Arial" w:cs="Arial"/>
          <w:color w:val="000000" w:themeColor="text1"/>
        </w:rPr>
        <w:t xml:space="preserve"> </w:t>
      </w:r>
      <w:r w:rsidR="00A268D8" w:rsidRPr="00873869">
        <w:rPr>
          <w:rFonts w:ascii="Arial" w:eastAsia="Calibri" w:hAnsi="Arial" w:cs="Arial"/>
          <w:color w:val="000000" w:themeColor="text1"/>
        </w:rPr>
        <w:t xml:space="preserve">of the </w:t>
      </w:r>
      <w:r w:rsidR="00DA6C5B">
        <w:rPr>
          <w:rFonts w:ascii="Arial" w:eastAsia="Calibri" w:hAnsi="Arial" w:cs="Arial"/>
          <w:color w:val="000000" w:themeColor="text1"/>
        </w:rPr>
        <w:t>important</w:t>
      </w:r>
      <w:r w:rsidR="00E32CBC" w:rsidRPr="00873869">
        <w:rPr>
          <w:rFonts w:ascii="Arial" w:eastAsia="Calibri" w:hAnsi="Arial" w:cs="Arial"/>
          <w:color w:val="000000" w:themeColor="text1"/>
        </w:rPr>
        <w:t xml:space="preserve"> </w:t>
      </w:r>
      <w:r w:rsidR="0017605E" w:rsidRPr="00873869">
        <w:rPr>
          <w:rFonts w:ascii="Arial" w:eastAsia="Calibri" w:hAnsi="Arial" w:cs="Arial"/>
          <w:color w:val="000000" w:themeColor="text1"/>
        </w:rPr>
        <w:t>task of</w:t>
      </w:r>
      <w:r w:rsidR="00193700" w:rsidRPr="00873869">
        <w:rPr>
          <w:rFonts w:ascii="Arial" w:eastAsia="Calibri" w:hAnsi="Arial" w:cs="Arial"/>
          <w:color w:val="000000" w:themeColor="text1"/>
        </w:rPr>
        <w:t xml:space="preserve"> identify</w:t>
      </w:r>
      <w:r w:rsidR="0017605E" w:rsidRPr="00873869">
        <w:rPr>
          <w:rFonts w:ascii="Arial" w:eastAsia="Calibri" w:hAnsi="Arial" w:cs="Arial"/>
          <w:color w:val="000000" w:themeColor="text1"/>
        </w:rPr>
        <w:t>ing</w:t>
      </w:r>
      <w:r w:rsidR="00193700" w:rsidRPr="00873869">
        <w:rPr>
          <w:rFonts w:ascii="Arial" w:eastAsia="Calibri" w:hAnsi="Arial" w:cs="Arial"/>
          <w:color w:val="000000" w:themeColor="text1"/>
        </w:rPr>
        <w:t xml:space="preserve"> and </w:t>
      </w:r>
      <w:r w:rsidR="0017605E" w:rsidRPr="00873869">
        <w:rPr>
          <w:rFonts w:ascii="Arial" w:eastAsia="Calibri" w:hAnsi="Arial" w:cs="Arial"/>
          <w:color w:val="000000" w:themeColor="text1"/>
        </w:rPr>
        <w:t>aggregating</w:t>
      </w:r>
      <w:r w:rsidR="00193700" w:rsidRPr="00873869">
        <w:rPr>
          <w:rFonts w:ascii="Arial" w:eastAsia="Calibri" w:hAnsi="Arial" w:cs="Arial"/>
          <w:color w:val="000000" w:themeColor="text1"/>
        </w:rPr>
        <w:t xml:space="preserve"> </w:t>
      </w:r>
      <w:r w:rsidR="0017605E" w:rsidRPr="00873869">
        <w:rPr>
          <w:rFonts w:ascii="Arial" w:eastAsia="Calibri" w:hAnsi="Arial" w:cs="Arial"/>
          <w:color w:val="000000" w:themeColor="text1"/>
        </w:rPr>
        <w:t>genealogically</w:t>
      </w:r>
      <w:r w:rsidR="00193700" w:rsidRPr="00873869">
        <w:rPr>
          <w:rFonts w:ascii="Arial" w:eastAsia="Calibri" w:hAnsi="Arial" w:cs="Arial"/>
          <w:color w:val="000000" w:themeColor="text1"/>
        </w:rPr>
        <w:t xml:space="preserve"> related </w:t>
      </w:r>
      <w:r w:rsidR="006460E0" w:rsidRPr="00873869">
        <w:rPr>
          <w:rFonts w:ascii="Arial" w:eastAsia="Calibri" w:hAnsi="Arial" w:cs="Arial"/>
          <w:color w:val="000000" w:themeColor="text1"/>
        </w:rPr>
        <w:t xml:space="preserve">sets of </w:t>
      </w:r>
      <w:r w:rsidR="00107D5C" w:rsidRPr="00873869">
        <w:rPr>
          <w:rFonts w:ascii="Arial" w:eastAsia="Calibri" w:hAnsi="Arial" w:cs="Arial"/>
          <w:color w:val="000000" w:themeColor="text1"/>
        </w:rPr>
        <w:t>techniques</w:t>
      </w:r>
      <w:r w:rsidR="00193700" w:rsidRPr="00873869">
        <w:rPr>
          <w:rFonts w:ascii="Arial" w:eastAsia="Calibri" w:hAnsi="Arial" w:cs="Arial"/>
          <w:color w:val="000000" w:themeColor="text1"/>
        </w:rPr>
        <w:t xml:space="preserve"> into a</w:t>
      </w:r>
      <w:r w:rsidR="00107D5C" w:rsidRPr="00873869">
        <w:rPr>
          <w:rFonts w:ascii="Arial" w:eastAsia="Calibri" w:hAnsi="Arial" w:cs="Arial"/>
          <w:color w:val="000000" w:themeColor="text1"/>
        </w:rPr>
        <w:t xml:space="preserve"> recognisable</w:t>
      </w:r>
      <w:r w:rsidR="00193700" w:rsidRPr="00873869">
        <w:rPr>
          <w:rFonts w:ascii="Arial" w:eastAsia="Calibri" w:hAnsi="Arial" w:cs="Arial"/>
          <w:color w:val="000000" w:themeColor="text1"/>
        </w:rPr>
        <w:t xml:space="preserve"> </w:t>
      </w:r>
      <w:r w:rsidR="0017605E" w:rsidRPr="00873869">
        <w:rPr>
          <w:rFonts w:ascii="Arial" w:eastAsia="Calibri" w:hAnsi="Arial" w:cs="Arial"/>
          <w:color w:val="000000" w:themeColor="text1"/>
        </w:rPr>
        <w:t xml:space="preserve">theatrical </w:t>
      </w:r>
      <w:r w:rsidR="00107D5C" w:rsidRPr="00873869">
        <w:rPr>
          <w:rFonts w:ascii="Arial" w:eastAsia="Calibri" w:hAnsi="Arial" w:cs="Arial"/>
          <w:color w:val="000000" w:themeColor="text1"/>
        </w:rPr>
        <w:t>‘</w:t>
      </w:r>
      <w:r w:rsidR="00193700" w:rsidRPr="00873869">
        <w:rPr>
          <w:rFonts w:ascii="Arial" w:eastAsia="Calibri" w:hAnsi="Arial" w:cs="Arial"/>
          <w:color w:val="000000" w:themeColor="text1"/>
        </w:rPr>
        <w:t>movement</w:t>
      </w:r>
      <w:r w:rsidR="00107D5C" w:rsidRPr="00873869">
        <w:rPr>
          <w:rFonts w:ascii="Arial" w:eastAsia="Calibri" w:hAnsi="Arial" w:cs="Arial"/>
          <w:color w:val="000000" w:themeColor="text1"/>
        </w:rPr>
        <w:t>’</w:t>
      </w:r>
      <w:r w:rsidR="0017605E" w:rsidRPr="00873869">
        <w:rPr>
          <w:rFonts w:ascii="Arial" w:eastAsia="Calibri" w:hAnsi="Arial" w:cs="Arial"/>
          <w:color w:val="000000" w:themeColor="text1"/>
        </w:rPr>
        <w:t>. T</w:t>
      </w:r>
      <w:r w:rsidR="00193700" w:rsidRPr="00873869">
        <w:rPr>
          <w:rFonts w:ascii="Arial" w:eastAsia="Calibri" w:hAnsi="Arial" w:cs="Arial"/>
          <w:color w:val="000000" w:themeColor="text1"/>
        </w:rPr>
        <w:t xml:space="preserve">he shape-shifting nature of these </w:t>
      </w:r>
      <w:r w:rsidR="0017605E" w:rsidRPr="00873869">
        <w:rPr>
          <w:rFonts w:ascii="Arial" w:eastAsia="Calibri" w:hAnsi="Arial" w:cs="Arial"/>
          <w:color w:val="000000" w:themeColor="text1"/>
        </w:rPr>
        <w:t xml:space="preserve">rapidly evolving </w:t>
      </w:r>
      <w:r w:rsidR="006460E0" w:rsidRPr="00873869">
        <w:rPr>
          <w:rFonts w:ascii="Arial" w:eastAsia="Calibri" w:hAnsi="Arial" w:cs="Arial"/>
          <w:color w:val="000000" w:themeColor="text1"/>
        </w:rPr>
        <w:t>modes of immersive spectatorship</w:t>
      </w:r>
      <w:r w:rsidR="00107D5C" w:rsidRPr="00873869">
        <w:rPr>
          <w:rFonts w:ascii="Arial" w:eastAsia="Calibri" w:hAnsi="Arial" w:cs="Arial"/>
          <w:color w:val="000000" w:themeColor="text1"/>
        </w:rPr>
        <w:t xml:space="preserve">, </w:t>
      </w:r>
      <w:r w:rsidR="00193700" w:rsidRPr="00873869">
        <w:rPr>
          <w:rFonts w:ascii="Arial" w:eastAsia="Calibri" w:hAnsi="Arial" w:cs="Arial"/>
          <w:color w:val="000000" w:themeColor="text1"/>
        </w:rPr>
        <w:t>their ‘inter’ or ‘anti’-disciplinary character</w:t>
      </w:r>
      <w:r w:rsidR="00107D5C" w:rsidRPr="00873869">
        <w:rPr>
          <w:rFonts w:ascii="Arial" w:eastAsia="Calibri" w:hAnsi="Arial" w:cs="Arial"/>
          <w:color w:val="000000" w:themeColor="text1"/>
        </w:rPr>
        <w:t xml:space="preserve"> and </w:t>
      </w:r>
      <w:r w:rsidR="0017605E" w:rsidRPr="00873869">
        <w:rPr>
          <w:rFonts w:ascii="Arial" w:eastAsia="Calibri" w:hAnsi="Arial" w:cs="Arial"/>
          <w:color w:val="000000" w:themeColor="text1"/>
        </w:rPr>
        <w:t xml:space="preserve">the </w:t>
      </w:r>
      <w:r w:rsidR="00107D5C" w:rsidRPr="00873869">
        <w:rPr>
          <w:rFonts w:ascii="Arial" w:eastAsia="Calibri" w:hAnsi="Arial" w:cs="Arial"/>
          <w:color w:val="000000" w:themeColor="text1"/>
        </w:rPr>
        <w:t xml:space="preserve">hybrid methodological processes which </w:t>
      </w:r>
      <w:r w:rsidR="0017605E" w:rsidRPr="00873869">
        <w:rPr>
          <w:rFonts w:ascii="Arial" w:eastAsia="Calibri" w:hAnsi="Arial" w:cs="Arial"/>
          <w:color w:val="000000" w:themeColor="text1"/>
        </w:rPr>
        <w:t xml:space="preserve">I have demonstrated are </w:t>
      </w:r>
      <w:r w:rsidR="00107D5C" w:rsidRPr="00873869">
        <w:rPr>
          <w:rFonts w:ascii="Arial" w:eastAsia="Calibri" w:hAnsi="Arial" w:cs="Arial"/>
          <w:color w:val="000000" w:themeColor="text1"/>
        </w:rPr>
        <w:t>creatively adapt</w:t>
      </w:r>
      <w:r w:rsidR="0017605E" w:rsidRPr="00873869">
        <w:rPr>
          <w:rFonts w:ascii="Arial" w:eastAsia="Calibri" w:hAnsi="Arial" w:cs="Arial"/>
          <w:color w:val="000000" w:themeColor="text1"/>
        </w:rPr>
        <w:t>ing</w:t>
      </w:r>
      <w:r w:rsidR="00107D5C" w:rsidRPr="00873869">
        <w:rPr>
          <w:rFonts w:ascii="Arial" w:eastAsia="Calibri" w:hAnsi="Arial" w:cs="Arial"/>
          <w:color w:val="000000" w:themeColor="text1"/>
        </w:rPr>
        <w:t xml:space="preserve"> extant scientific research in embodiment towards multiple applications in </w:t>
      </w:r>
      <w:r w:rsidR="00A268D8" w:rsidRPr="00873869">
        <w:rPr>
          <w:rFonts w:ascii="Arial" w:eastAsia="Calibri" w:hAnsi="Arial" w:cs="Arial"/>
          <w:color w:val="000000" w:themeColor="text1"/>
        </w:rPr>
        <w:t>different fields</w:t>
      </w:r>
      <w:r w:rsidR="006460E0" w:rsidRPr="00873869">
        <w:rPr>
          <w:rFonts w:ascii="Arial" w:eastAsia="Calibri" w:hAnsi="Arial" w:cs="Arial"/>
          <w:color w:val="000000" w:themeColor="text1"/>
        </w:rPr>
        <w:t>,</w:t>
      </w:r>
      <w:r w:rsidR="0017605E" w:rsidRPr="00873869">
        <w:rPr>
          <w:rFonts w:ascii="Arial" w:eastAsia="Calibri" w:hAnsi="Arial" w:cs="Arial"/>
          <w:color w:val="000000" w:themeColor="text1"/>
        </w:rPr>
        <w:t xml:space="preserve"> </w:t>
      </w:r>
      <w:r w:rsidR="00193700" w:rsidRPr="00873869">
        <w:rPr>
          <w:rFonts w:ascii="Arial" w:eastAsia="Calibri" w:hAnsi="Arial" w:cs="Arial"/>
          <w:color w:val="000000" w:themeColor="text1"/>
        </w:rPr>
        <w:t xml:space="preserve">create </w:t>
      </w:r>
      <w:r w:rsidR="00107D5C" w:rsidRPr="00873869">
        <w:rPr>
          <w:rFonts w:ascii="Arial" w:eastAsia="Calibri" w:hAnsi="Arial" w:cs="Arial"/>
          <w:color w:val="000000" w:themeColor="text1"/>
        </w:rPr>
        <w:t xml:space="preserve">inevitable </w:t>
      </w:r>
      <w:r w:rsidR="00193700" w:rsidRPr="00873869">
        <w:rPr>
          <w:rFonts w:ascii="Arial" w:eastAsia="Calibri" w:hAnsi="Arial" w:cs="Arial"/>
          <w:color w:val="000000" w:themeColor="text1"/>
        </w:rPr>
        <w:t>difficulty in</w:t>
      </w:r>
      <w:r w:rsidR="00107D5C" w:rsidRPr="00873869">
        <w:rPr>
          <w:rFonts w:ascii="Arial" w:eastAsia="Calibri" w:hAnsi="Arial" w:cs="Arial"/>
          <w:color w:val="000000" w:themeColor="text1"/>
        </w:rPr>
        <w:t xml:space="preserve"> gathering these </w:t>
      </w:r>
      <w:r w:rsidR="00E32CBC" w:rsidRPr="00873869">
        <w:rPr>
          <w:rFonts w:ascii="Arial" w:eastAsia="Calibri" w:hAnsi="Arial" w:cs="Arial"/>
          <w:color w:val="000000" w:themeColor="text1"/>
        </w:rPr>
        <w:t xml:space="preserve">disparate </w:t>
      </w:r>
      <w:r w:rsidR="006460E0" w:rsidRPr="00873869">
        <w:rPr>
          <w:rFonts w:ascii="Arial" w:eastAsia="Calibri" w:hAnsi="Arial" w:cs="Arial"/>
          <w:color w:val="000000" w:themeColor="text1"/>
        </w:rPr>
        <w:t xml:space="preserve">activities </w:t>
      </w:r>
      <w:r w:rsidR="0017605E" w:rsidRPr="00873869">
        <w:rPr>
          <w:rFonts w:ascii="Arial" w:eastAsia="Calibri" w:hAnsi="Arial" w:cs="Arial"/>
          <w:color w:val="000000" w:themeColor="text1"/>
        </w:rPr>
        <w:t>around a shared identity.</w:t>
      </w:r>
      <w:r w:rsidR="006460E0" w:rsidRPr="00873869">
        <w:rPr>
          <w:rFonts w:ascii="Arial" w:eastAsia="Calibri" w:hAnsi="Arial" w:cs="Arial"/>
          <w:color w:val="000000" w:themeColor="text1"/>
        </w:rPr>
        <w:t xml:space="preserve"> Notably, t</w:t>
      </w:r>
      <w:r w:rsidR="0017605E" w:rsidRPr="00873869">
        <w:rPr>
          <w:rFonts w:ascii="Arial" w:eastAsia="Calibri" w:hAnsi="Arial" w:cs="Arial"/>
          <w:color w:val="000000" w:themeColor="text1"/>
        </w:rPr>
        <w:t xml:space="preserve">his difficulty resonates with Fried’s critique of theatre’s ‘synthesis’ </w:t>
      </w:r>
      <w:r w:rsidR="006460E0" w:rsidRPr="00873869">
        <w:rPr>
          <w:rFonts w:ascii="Arial" w:eastAsia="Calibri" w:hAnsi="Arial" w:cs="Arial"/>
          <w:color w:val="000000" w:themeColor="text1"/>
        </w:rPr>
        <w:t xml:space="preserve">which I </w:t>
      </w:r>
      <w:r w:rsidR="00A268D8" w:rsidRPr="00873869">
        <w:rPr>
          <w:rFonts w:ascii="Arial" w:eastAsia="Calibri" w:hAnsi="Arial" w:cs="Arial"/>
          <w:color w:val="000000" w:themeColor="text1"/>
        </w:rPr>
        <w:t xml:space="preserve">previously </w:t>
      </w:r>
      <w:r w:rsidR="0017605E" w:rsidRPr="00873869">
        <w:rPr>
          <w:rFonts w:ascii="Arial" w:eastAsia="Calibri" w:hAnsi="Arial" w:cs="Arial"/>
          <w:color w:val="000000" w:themeColor="text1"/>
        </w:rPr>
        <w:t>cited in Chapt</w:t>
      </w:r>
      <w:r w:rsidR="00DD5F7C" w:rsidRPr="00873869">
        <w:rPr>
          <w:rFonts w:ascii="Arial" w:eastAsia="Calibri" w:hAnsi="Arial" w:cs="Arial"/>
          <w:color w:val="000000" w:themeColor="text1"/>
        </w:rPr>
        <w:t>er 1.</w:t>
      </w:r>
      <w:r w:rsidR="0017605E" w:rsidRPr="00873869">
        <w:rPr>
          <w:rFonts w:ascii="Arial" w:eastAsia="Calibri" w:hAnsi="Arial" w:cs="Arial"/>
          <w:color w:val="000000" w:themeColor="text1"/>
        </w:rPr>
        <w:t xml:space="preserve"> </w:t>
      </w:r>
      <w:r w:rsidR="00A323EE" w:rsidRPr="00873869">
        <w:rPr>
          <w:rFonts w:ascii="Arial" w:eastAsia="Calibri" w:hAnsi="Arial" w:cs="Arial"/>
          <w:color w:val="000000" w:themeColor="text1"/>
        </w:rPr>
        <w:t>Nonetheless,</w:t>
      </w:r>
      <w:r w:rsidR="006460E0" w:rsidRPr="00873869">
        <w:rPr>
          <w:rFonts w:ascii="Arial" w:eastAsia="Calibri" w:hAnsi="Arial" w:cs="Arial"/>
          <w:color w:val="000000" w:themeColor="text1"/>
        </w:rPr>
        <w:t xml:space="preserve"> beyond simply eroding</w:t>
      </w:r>
      <w:r w:rsidR="0017605E" w:rsidRPr="00873869">
        <w:rPr>
          <w:rFonts w:ascii="Arial" w:eastAsia="Calibri" w:hAnsi="Arial" w:cs="Arial"/>
          <w:color w:val="000000" w:themeColor="text1"/>
        </w:rPr>
        <w:t xml:space="preserve"> </w:t>
      </w:r>
      <w:r w:rsidR="006460E0" w:rsidRPr="00873869">
        <w:rPr>
          <w:rFonts w:ascii="Arial" w:eastAsia="Calibri" w:hAnsi="Arial" w:cs="Arial"/>
          <w:color w:val="000000" w:themeColor="text1"/>
        </w:rPr>
        <w:t xml:space="preserve">the borderlands between ‘different art forms’, I have </w:t>
      </w:r>
      <w:r w:rsidR="00A323EE" w:rsidRPr="00873869">
        <w:rPr>
          <w:rFonts w:ascii="Arial" w:eastAsia="Calibri" w:hAnsi="Arial" w:cs="Arial"/>
          <w:color w:val="000000" w:themeColor="text1"/>
        </w:rPr>
        <w:t>demonstrated</w:t>
      </w:r>
      <w:r w:rsidR="006460E0" w:rsidRPr="00873869">
        <w:rPr>
          <w:rFonts w:ascii="Arial" w:eastAsia="Calibri" w:hAnsi="Arial" w:cs="Arial"/>
          <w:color w:val="000000" w:themeColor="text1"/>
        </w:rPr>
        <w:t xml:space="preserve"> how </w:t>
      </w:r>
      <w:r w:rsidR="00A268D8" w:rsidRPr="00873869">
        <w:rPr>
          <w:rFonts w:ascii="Arial" w:eastAsia="Calibri" w:hAnsi="Arial" w:cs="Arial"/>
          <w:color w:val="000000" w:themeColor="text1"/>
        </w:rPr>
        <w:t xml:space="preserve">the integration of </w:t>
      </w:r>
      <w:r w:rsidR="006460E0" w:rsidRPr="00873869">
        <w:rPr>
          <w:rFonts w:ascii="Arial" w:eastAsia="Calibri" w:hAnsi="Arial" w:cs="Arial"/>
          <w:color w:val="000000" w:themeColor="text1"/>
        </w:rPr>
        <w:t xml:space="preserve">body transfer illusions </w:t>
      </w:r>
      <w:r w:rsidRPr="00873869">
        <w:rPr>
          <w:rFonts w:ascii="Arial" w:eastAsia="Calibri" w:hAnsi="Arial" w:cs="Arial"/>
          <w:color w:val="000000" w:themeColor="text1"/>
        </w:rPr>
        <w:t xml:space="preserve">is radically </w:t>
      </w:r>
      <w:r w:rsidR="007B3D7D" w:rsidRPr="00873869">
        <w:rPr>
          <w:rFonts w:ascii="Arial" w:eastAsia="Calibri" w:hAnsi="Arial" w:cs="Arial"/>
          <w:color w:val="000000" w:themeColor="text1"/>
        </w:rPr>
        <w:t>problematizing</w:t>
      </w:r>
      <w:r w:rsidR="006460E0" w:rsidRPr="00873869">
        <w:rPr>
          <w:rFonts w:ascii="Arial" w:eastAsia="Calibri" w:hAnsi="Arial" w:cs="Arial"/>
          <w:color w:val="000000" w:themeColor="text1"/>
        </w:rPr>
        <w:t xml:space="preserve"> </w:t>
      </w:r>
      <w:r w:rsidR="00A268D8" w:rsidRPr="00873869">
        <w:rPr>
          <w:rFonts w:ascii="Arial" w:eastAsia="Calibri" w:hAnsi="Arial" w:cs="Arial"/>
          <w:color w:val="000000" w:themeColor="text1"/>
        </w:rPr>
        <w:t xml:space="preserve">neat </w:t>
      </w:r>
      <w:r w:rsidR="006460E0" w:rsidRPr="00873869">
        <w:rPr>
          <w:rFonts w:ascii="Arial" w:eastAsia="Calibri" w:hAnsi="Arial" w:cs="Arial"/>
          <w:color w:val="000000" w:themeColor="text1"/>
        </w:rPr>
        <w:t>demarcations of the immersed physical self and one’s virtual counterpart.</w:t>
      </w:r>
      <w:r w:rsidR="00CB3540" w:rsidRPr="00873869">
        <w:rPr>
          <w:rFonts w:ascii="Arial" w:eastAsia="Calibri" w:hAnsi="Arial" w:cs="Arial"/>
          <w:color w:val="000000" w:themeColor="text1"/>
        </w:rPr>
        <w:t xml:space="preserve"> </w:t>
      </w:r>
      <w:r w:rsidR="0042092F" w:rsidRPr="00873869">
        <w:rPr>
          <w:rFonts w:ascii="Arial" w:eastAsia="Calibri" w:hAnsi="Arial" w:cs="Arial"/>
          <w:color w:val="000000" w:themeColor="text1"/>
        </w:rPr>
        <w:t xml:space="preserve">The ontological desire </w:t>
      </w:r>
      <w:r w:rsidR="00CB3540" w:rsidRPr="00873869">
        <w:rPr>
          <w:rFonts w:ascii="Arial" w:eastAsia="Calibri" w:hAnsi="Arial" w:cs="Arial"/>
          <w:color w:val="000000" w:themeColor="text1"/>
        </w:rPr>
        <w:t xml:space="preserve">that I have argued that these immersive approaches attempt to operationalise, </w:t>
      </w:r>
      <w:r w:rsidR="0042092F" w:rsidRPr="00873869">
        <w:rPr>
          <w:rFonts w:ascii="Arial" w:eastAsia="Calibri" w:hAnsi="Arial" w:cs="Arial"/>
          <w:color w:val="000000" w:themeColor="text1"/>
        </w:rPr>
        <w:t xml:space="preserve">to </w:t>
      </w:r>
      <w:r w:rsidR="0042092F" w:rsidRPr="00873869">
        <w:rPr>
          <w:rFonts w:ascii="Arial" w:eastAsia="Calibri" w:hAnsi="Arial" w:cs="Arial"/>
          <w:i/>
          <w:color w:val="000000" w:themeColor="text1"/>
        </w:rPr>
        <w:t>feel with someone else’s bod</w:t>
      </w:r>
      <w:r w:rsidR="00CB3540" w:rsidRPr="00873869">
        <w:rPr>
          <w:rFonts w:ascii="Arial" w:eastAsia="Calibri" w:hAnsi="Arial" w:cs="Arial"/>
          <w:i/>
          <w:color w:val="000000" w:themeColor="text1"/>
        </w:rPr>
        <w:t>y</w:t>
      </w:r>
      <w:r w:rsidR="00CB3540" w:rsidRPr="00873869">
        <w:rPr>
          <w:rFonts w:ascii="Arial" w:eastAsia="Calibri" w:hAnsi="Arial" w:cs="Arial"/>
          <w:color w:val="000000" w:themeColor="text1"/>
        </w:rPr>
        <w:t xml:space="preserve">, </w:t>
      </w:r>
      <w:r w:rsidR="00DD5F7C" w:rsidRPr="00873869">
        <w:rPr>
          <w:rFonts w:ascii="Arial" w:eastAsia="Calibri" w:hAnsi="Arial" w:cs="Arial"/>
          <w:color w:val="000000" w:themeColor="text1"/>
        </w:rPr>
        <w:t>is</w:t>
      </w:r>
      <w:r w:rsidR="00CB3540" w:rsidRPr="00873869">
        <w:rPr>
          <w:rFonts w:ascii="Arial" w:eastAsia="Calibri" w:hAnsi="Arial" w:cs="Arial"/>
          <w:color w:val="000000" w:themeColor="text1"/>
        </w:rPr>
        <w:t xml:space="preserve"> a unifying principle</w:t>
      </w:r>
      <w:r w:rsidR="007B3D7D" w:rsidRPr="00873869">
        <w:rPr>
          <w:rFonts w:ascii="Arial" w:eastAsia="Calibri" w:hAnsi="Arial" w:cs="Arial"/>
          <w:color w:val="000000" w:themeColor="text1"/>
        </w:rPr>
        <w:t xml:space="preserve"> around which </w:t>
      </w:r>
      <w:r w:rsidR="00CB3540" w:rsidRPr="00873869">
        <w:rPr>
          <w:rFonts w:ascii="Arial" w:eastAsia="Calibri" w:hAnsi="Arial" w:cs="Arial"/>
          <w:color w:val="000000" w:themeColor="text1"/>
        </w:rPr>
        <w:t>these</w:t>
      </w:r>
      <w:r w:rsidR="00DD5F7C" w:rsidRPr="00873869">
        <w:rPr>
          <w:rFonts w:ascii="Arial" w:eastAsia="Calibri" w:hAnsi="Arial" w:cs="Arial"/>
          <w:color w:val="000000" w:themeColor="text1"/>
        </w:rPr>
        <w:t xml:space="preserve"> </w:t>
      </w:r>
      <w:r w:rsidRPr="00873869">
        <w:rPr>
          <w:rFonts w:ascii="Arial" w:eastAsia="Calibri" w:hAnsi="Arial" w:cs="Arial"/>
          <w:color w:val="000000" w:themeColor="text1"/>
        </w:rPr>
        <w:t>nascent theatrical forms</w:t>
      </w:r>
      <w:r w:rsidR="007B3D7D" w:rsidRPr="00873869">
        <w:rPr>
          <w:rFonts w:ascii="Arial" w:eastAsia="Calibri" w:hAnsi="Arial" w:cs="Arial"/>
          <w:color w:val="000000" w:themeColor="text1"/>
        </w:rPr>
        <w:t xml:space="preserve"> congregate</w:t>
      </w:r>
      <w:r w:rsidR="00DD5F7C" w:rsidRPr="00873869">
        <w:rPr>
          <w:rFonts w:ascii="Arial" w:eastAsia="Calibri" w:hAnsi="Arial" w:cs="Arial"/>
          <w:color w:val="000000" w:themeColor="text1"/>
        </w:rPr>
        <w:t xml:space="preserve">. Additionally, a further task that this thesis has precipitated is to consolidate this </w:t>
      </w:r>
      <w:r w:rsidRPr="00873869">
        <w:rPr>
          <w:rFonts w:ascii="Arial" w:eastAsia="Calibri" w:hAnsi="Arial" w:cs="Arial"/>
          <w:color w:val="000000" w:themeColor="text1"/>
        </w:rPr>
        <w:t xml:space="preserve">new </w:t>
      </w:r>
      <w:r w:rsidR="00DD5F7C" w:rsidRPr="00873869">
        <w:rPr>
          <w:rFonts w:ascii="Arial" w:eastAsia="Calibri" w:hAnsi="Arial" w:cs="Arial"/>
          <w:color w:val="000000" w:themeColor="text1"/>
        </w:rPr>
        <w:t xml:space="preserve">movement by establishing a dedicated interdisciplinary network of practitioners that apply body transfer illusions in performance in different global contexts. </w:t>
      </w:r>
      <w:r w:rsidRPr="00873869">
        <w:rPr>
          <w:rFonts w:ascii="Arial" w:eastAsia="Calibri" w:hAnsi="Arial" w:cs="Arial"/>
          <w:color w:val="000000" w:themeColor="text1"/>
        </w:rPr>
        <w:t xml:space="preserve">As part of my </w:t>
      </w:r>
      <w:r w:rsidR="00451380">
        <w:rPr>
          <w:rFonts w:ascii="Arial" w:eastAsia="Calibri" w:hAnsi="Arial" w:cs="Arial"/>
          <w:color w:val="000000" w:themeColor="text1"/>
        </w:rPr>
        <w:t>ongoing research activities</w:t>
      </w:r>
      <w:r w:rsidRPr="00873869">
        <w:rPr>
          <w:rFonts w:ascii="Arial" w:eastAsia="Calibri" w:hAnsi="Arial" w:cs="Arial"/>
          <w:color w:val="000000" w:themeColor="text1"/>
        </w:rPr>
        <w:t>, I aim to deliver the UK’s first dedicated</w:t>
      </w:r>
      <w:r w:rsidR="00DD5F7C" w:rsidRPr="00873869">
        <w:rPr>
          <w:rFonts w:ascii="Arial" w:eastAsia="Calibri" w:hAnsi="Arial" w:cs="Arial"/>
          <w:color w:val="000000" w:themeColor="text1"/>
        </w:rPr>
        <w:t xml:space="preserve"> </w:t>
      </w:r>
      <w:r w:rsidRPr="00873869">
        <w:rPr>
          <w:rFonts w:ascii="Arial" w:eastAsia="Calibri" w:hAnsi="Arial" w:cs="Arial"/>
          <w:i/>
          <w:color w:val="000000" w:themeColor="text1"/>
          <w:lang w:val="en-US"/>
        </w:rPr>
        <w:t>Immersive Body Transfer</w:t>
      </w:r>
      <w:r w:rsidRPr="00873869">
        <w:rPr>
          <w:rFonts w:ascii="Arial" w:eastAsia="Calibri" w:hAnsi="Arial" w:cs="Arial"/>
          <w:color w:val="000000" w:themeColor="text1"/>
          <w:lang w:val="en-US"/>
        </w:rPr>
        <w:t xml:space="preserve"> </w:t>
      </w:r>
      <w:r w:rsidRPr="00873869">
        <w:rPr>
          <w:rFonts w:ascii="Arial" w:eastAsia="Calibri" w:hAnsi="Arial" w:cs="Arial"/>
          <w:color w:val="000000" w:themeColor="text1"/>
        </w:rPr>
        <w:t xml:space="preserve">symposium at the University of Essex to provide a </w:t>
      </w:r>
      <w:r w:rsidR="007B3D7D" w:rsidRPr="00873869">
        <w:rPr>
          <w:rFonts w:ascii="Arial" w:eastAsia="Calibri" w:hAnsi="Arial" w:cs="Arial"/>
          <w:color w:val="000000" w:themeColor="text1"/>
        </w:rPr>
        <w:t xml:space="preserve">unique </w:t>
      </w:r>
      <w:r w:rsidRPr="00873869">
        <w:rPr>
          <w:rFonts w:ascii="Arial" w:eastAsia="Calibri" w:hAnsi="Arial" w:cs="Arial"/>
          <w:color w:val="000000" w:themeColor="text1"/>
        </w:rPr>
        <w:t>platform for</w:t>
      </w:r>
      <w:r w:rsidR="00DD5F7C" w:rsidRPr="00873869">
        <w:rPr>
          <w:rFonts w:ascii="Arial" w:eastAsia="Calibri" w:hAnsi="Arial" w:cs="Arial"/>
          <w:color w:val="000000" w:themeColor="text1"/>
        </w:rPr>
        <w:t xml:space="preserve"> artists, scientists and technologists to skill-share</w:t>
      </w:r>
      <w:r w:rsidRPr="00873869">
        <w:rPr>
          <w:rFonts w:ascii="Arial" w:eastAsia="Calibri" w:hAnsi="Arial" w:cs="Arial"/>
          <w:color w:val="000000" w:themeColor="text1"/>
        </w:rPr>
        <w:t xml:space="preserve"> and</w:t>
      </w:r>
      <w:r w:rsidR="00DD5F7C" w:rsidRPr="00873869">
        <w:rPr>
          <w:rFonts w:ascii="Arial" w:eastAsia="Calibri" w:hAnsi="Arial" w:cs="Arial"/>
          <w:color w:val="000000" w:themeColor="text1"/>
        </w:rPr>
        <w:t xml:space="preserve"> exchange</w:t>
      </w:r>
      <w:r w:rsidRPr="00873869">
        <w:rPr>
          <w:rFonts w:ascii="Arial" w:eastAsia="Calibri" w:hAnsi="Arial" w:cs="Arial"/>
          <w:color w:val="000000" w:themeColor="text1"/>
        </w:rPr>
        <w:t xml:space="preserve"> knowledge from multi-disciplinary vantage-points</w:t>
      </w:r>
      <w:r w:rsidR="007B3D7D" w:rsidRPr="00873869">
        <w:rPr>
          <w:rFonts w:ascii="Arial" w:eastAsia="Calibri" w:hAnsi="Arial" w:cs="Arial"/>
          <w:color w:val="000000" w:themeColor="text1"/>
        </w:rPr>
        <w:t xml:space="preserve">, opening up new sets of questions as to </w:t>
      </w:r>
      <w:r w:rsidRPr="00873869">
        <w:rPr>
          <w:rFonts w:ascii="Arial" w:eastAsia="Calibri" w:hAnsi="Arial" w:cs="Arial"/>
          <w:color w:val="000000" w:themeColor="text1"/>
        </w:rPr>
        <w:t>how illusi</w:t>
      </w:r>
      <w:r w:rsidR="007B3D7D" w:rsidRPr="00873869">
        <w:rPr>
          <w:rFonts w:ascii="Arial" w:eastAsia="Calibri" w:hAnsi="Arial" w:cs="Arial"/>
          <w:color w:val="000000" w:themeColor="text1"/>
        </w:rPr>
        <w:t>on-inducing approaches might</w:t>
      </w:r>
      <w:r w:rsidRPr="00873869">
        <w:rPr>
          <w:rFonts w:ascii="Arial" w:eastAsia="Calibri" w:hAnsi="Arial" w:cs="Arial"/>
          <w:color w:val="000000" w:themeColor="text1"/>
        </w:rPr>
        <w:t xml:space="preserve"> </w:t>
      </w:r>
      <w:r w:rsidR="007B3D7D" w:rsidRPr="00873869">
        <w:rPr>
          <w:rFonts w:ascii="Arial" w:eastAsia="Calibri" w:hAnsi="Arial" w:cs="Arial"/>
          <w:color w:val="000000" w:themeColor="text1"/>
        </w:rPr>
        <w:t>be</w:t>
      </w:r>
      <w:r w:rsidRPr="00873869">
        <w:rPr>
          <w:rFonts w:ascii="Arial" w:eastAsia="Calibri" w:hAnsi="Arial" w:cs="Arial"/>
          <w:color w:val="000000" w:themeColor="text1"/>
        </w:rPr>
        <w:t xml:space="preserve"> deployed t</w:t>
      </w:r>
      <w:r w:rsidR="007B3D7D" w:rsidRPr="00873869">
        <w:rPr>
          <w:rFonts w:ascii="Arial" w:eastAsia="Calibri" w:hAnsi="Arial" w:cs="Arial"/>
          <w:color w:val="000000" w:themeColor="text1"/>
        </w:rPr>
        <w:t xml:space="preserve">o access </w:t>
      </w:r>
      <w:r w:rsidRPr="00873869">
        <w:rPr>
          <w:rFonts w:ascii="Arial" w:eastAsia="Calibri" w:hAnsi="Arial" w:cs="Arial"/>
          <w:color w:val="000000" w:themeColor="text1"/>
        </w:rPr>
        <w:t>proximate sensory reconstruction</w:t>
      </w:r>
      <w:r w:rsidR="007B3D7D" w:rsidRPr="00873869">
        <w:rPr>
          <w:rFonts w:ascii="Arial" w:eastAsia="Calibri" w:hAnsi="Arial" w:cs="Arial"/>
          <w:color w:val="000000" w:themeColor="text1"/>
        </w:rPr>
        <w:t>s</w:t>
      </w:r>
      <w:r w:rsidRPr="00873869">
        <w:rPr>
          <w:rFonts w:ascii="Arial" w:eastAsia="Calibri" w:hAnsi="Arial" w:cs="Arial"/>
          <w:color w:val="000000" w:themeColor="text1"/>
        </w:rPr>
        <w:t xml:space="preserve"> of the ineffable first-person experiences of neurological subjects. </w:t>
      </w:r>
      <w:r w:rsidR="00DD5F7C" w:rsidRPr="00873869">
        <w:rPr>
          <w:rFonts w:ascii="Arial" w:eastAsia="Calibri" w:hAnsi="Arial" w:cs="Arial"/>
          <w:color w:val="000000" w:themeColor="text1"/>
        </w:rPr>
        <w:t xml:space="preserve">It is this endeavour that represents </w:t>
      </w:r>
      <w:r w:rsidR="00A323EE" w:rsidRPr="00873869">
        <w:rPr>
          <w:rFonts w:ascii="Arial" w:eastAsia="Calibri" w:hAnsi="Arial" w:cs="Arial"/>
          <w:color w:val="000000" w:themeColor="text1"/>
        </w:rPr>
        <w:t xml:space="preserve">the </w:t>
      </w:r>
      <w:r w:rsidR="00DD5F7C" w:rsidRPr="00873869">
        <w:rPr>
          <w:rFonts w:ascii="Arial" w:eastAsia="Calibri" w:hAnsi="Arial" w:cs="Arial"/>
          <w:color w:val="000000" w:themeColor="text1"/>
        </w:rPr>
        <w:t xml:space="preserve">major </w:t>
      </w:r>
      <w:r w:rsidR="00DD5F7C" w:rsidRPr="00873869">
        <w:rPr>
          <w:rFonts w:ascii="Arial" w:eastAsia="Calibri" w:hAnsi="Arial" w:cs="Arial"/>
          <w:color w:val="000000" w:themeColor="text1"/>
        </w:rPr>
        <w:lastRenderedPageBreak/>
        <w:t xml:space="preserve">contribution </w:t>
      </w:r>
      <w:r w:rsidR="00451380">
        <w:rPr>
          <w:rFonts w:ascii="Arial" w:eastAsia="Calibri" w:hAnsi="Arial" w:cs="Arial"/>
          <w:color w:val="000000" w:themeColor="text1"/>
        </w:rPr>
        <w:t xml:space="preserve">of this thesis by </w:t>
      </w:r>
      <w:r w:rsidR="00DD5F7C" w:rsidRPr="00873869">
        <w:rPr>
          <w:rFonts w:ascii="Arial" w:eastAsia="Calibri" w:hAnsi="Arial" w:cs="Arial"/>
          <w:color w:val="000000" w:themeColor="text1"/>
        </w:rPr>
        <w:t xml:space="preserve">identifying </w:t>
      </w:r>
      <w:r w:rsidR="00451380">
        <w:rPr>
          <w:rFonts w:ascii="Arial" w:eastAsia="Calibri" w:hAnsi="Arial" w:cs="Arial"/>
          <w:color w:val="000000" w:themeColor="text1"/>
        </w:rPr>
        <w:t xml:space="preserve">the </w:t>
      </w:r>
      <w:r w:rsidR="00DD5F7C" w:rsidRPr="00873869">
        <w:rPr>
          <w:rFonts w:ascii="Arial" w:eastAsia="Calibri" w:hAnsi="Arial" w:cs="Arial"/>
          <w:color w:val="000000" w:themeColor="text1"/>
        </w:rPr>
        <w:t xml:space="preserve">key features of </w:t>
      </w:r>
      <w:r w:rsidR="00451380">
        <w:rPr>
          <w:rFonts w:ascii="Arial" w:eastAsia="Calibri" w:hAnsi="Arial" w:cs="Arial"/>
          <w:color w:val="000000" w:themeColor="text1"/>
        </w:rPr>
        <w:t>a</w:t>
      </w:r>
      <w:r w:rsidR="00DD5F7C" w:rsidRPr="00873869">
        <w:rPr>
          <w:rFonts w:ascii="Arial" w:eastAsia="Calibri" w:hAnsi="Arial" w:cs="Arial"/>
          <w:color w:val="000000" w:themeColor="text1"/>
        </w:rPr>
        <w:t xml:space="preserve"> burgeoning subset of practices in the field of immersive performance.</w:t>
      </w:r>
    </w:p>
    <w:p w14:paraId="2F2BB078" w14:textId="284F23EA" w:rsidR="0017605E" w:rsidRPr="00873869" w:rsidRDefault="00CB3540">
      <w:pPr>
        <w:spacing w:after="0" w:line="480" w:lineRule="auto"/>
        <w:ind w:firstLine="284"/>
        <w:jc w:val="both"/>
        <w:rPr>
          <w:rFonts w:ascii="Arial" w:eastAsia="Calibri" w:hAnsi="Arial" w:cs="Arial"/>
          <w:color w:val="000000" w:themeColor="text1"/>
        </w:rPr>
      </w:pPr>
      <w:r w:rsidRPr="00873869">
        <w:rPr>
          <w:rFonts w:ascii="Arial" w:eastAsia="Calibri" w:hAnsi="Arial" w:cs="Arial"/>
          <w:color w:val="000000" w:themeColor="text1"/>
        </w:rPr>
        <w:t xml:space="preserve"> </w:t>
      </w:r>
    </w:p>
    <w:p w14:paraId="122D8516" w14:textId="77777777" w:rsidR="00DD5F7C" w:rsidRPr="00873869" w:rsidRDefault="00DD5F7C" w:rsidP="00DD5F7C">
      <w:pPr>
        <w:spacing w:after="0" w:line="480" w:lineRule="auto"/>
        <w:ind w:firstLine="284"/>
        <w:jc w:val="both"/>
        <w:rPr>
          <w:rFonts w:ascii="Arial" w:eastAsia="Calibri" w:hAnsi="Arial" w:cs="Arial"/>
          <w:color w:val="000000" w:themeColor="text1"/>
        </w:rPr>
      </w:pPr>
    </w:p>
    <w:p w14:paraId="49B33731" w14:textId="77777777" w:rsidR="0090514F" w:rsidRPr="00873869" w:rsidRDefault="0090514F" w:rsidP="0073139B">
      <w:pPr>
        <w:spacing w:after="0" w:line="480" w:lineRule="auto"/>
        <w:jc w:val="both"/>
        <w:rPr>
          <w:rFonts w:ascii="Arial" w:eastAsia="Calibri" w:hAnsi="Arial" w:cs="Arial"/>
          <w:i/>
          <w:color w:val="000000" w:themeColor="text1"/>
        </w:rPr>
      </w:pPr>
    </w:p>
    <w:p w14:paraId="7B592DE9" w14:textId="77777777" w:rsidR="0090514F" w:rsidRPr="000E1F0D" w:rsidRDefault="0090514F" w:rsidP="0073139B">
      <w:pPr>
        <w:spacing w:after="0" w:line="480" w:lineRule="auto"/>
        <w:jc w:val="both"/>
        <w:rPr>
          <w:rFonts w:ascii="Arial" w:eastAsia="Calibri" w:hAnsi="Arial" w:cs="Arial"/>
          <w:i/>
        </w:rPr>
      </w:pPr>
    </w:p>
    <w:p w14:paraId="27433F0E" w14:textId="77777777" w:rsidR="002A70E0" w:rsidRPr="000E1F0D" w:rsidRDefault="002A70E0" w:rsidP="0073139B">
      <w:pPr>
        <w:spacing w:after="0" w:line="480" w:lineRule="auto"/>
        <w:jc w:val="both"/>
        <w:rPr>
          <w:rFonts w:ascii="Arial" w:eastAsia="Calibri" w:hAnsi="Arial" w:cs="Arial"/>
          <w:i/>
        </w:rPr>
      </w:pPr>
    </w:p>
    <w:p w14:paraId="59D6B5DB" w14:textId="77777777" w:rsidR="009C2250" w:rsidRPr="000E1F0D" w:rsidRDefault="009C2250" w:rsidP="0073139B">
      <w:pPr>
        <w:spacing w:after="0" w:line="480" w:lineRule="auto"/>
        <w:jc w:val="both"/>
        <w:rPr>
          <w:rFonts w:ascii="Arial" w:eastAsia="Calibri" w:hAnsi="Arial" w:cs="Arial"/>
          <w:i/>
        </w:rPr>
      </w:pPr>
    </w:p>
    <w:p w14:paraId="1C28CB60" w14:textId="77777777" w:rsidR="000B2989" w:rsidRDefault="000B2989" w:rsidP="007F3564">
      <w:pPr>
        <w:jc w:val="both"/>
        <w:rPr>
          <w:rFonts w:ascii="Arial" w:eastAsia="Calibri" w:hAnsi="Arial" w:cs="Arial"/>
          <w:b/>
          <w:sz w:val="24"/>
          <w:szCs w:val="24"/>
        </w:rPr>
      </w:pPr>
    </w:p>
    <w:p w14:paraId="32298727" w14:textId="77777777" w:rsidR="000A676C" w:rsidRDefault="000A676C" w:rsidP="007F3564">
      <w:pPr>
        <w:jc w:val="both"/>
        <w:rPr>
          <w:rFonts w:ascii="Arial" w:eastAsia="Calibri" w:hAnsi="Arial" w:cs="Arial"/>
          <w:b/>
          <w:sz w:val="24"/>
          <w:szCs w:val="24"/>
        </w:rPr>
      </w:pPr>
    </w:p>
    <w:p w14:paraId="7E32B3DD" w14:textId="77777777" w:rsidR="000A676C" w:rsidRDefault="000A676C" w:rsidP="007F3564">
      <w:pPr>
        <w:jc w:val="both"/>
        <w:rPr>
          <w:rFonts w:ascii="Arial" w:eastAsia="Calibri" w:hAnsi="Arial" w:cs="Arial"/>
          <w:b/>
          <w:sz w:val="24"/>
          <w:szCs w:val="24"/>
        </w:rPr>
      </w:pPr>
    </w:p>
    <w:p w14:paraId="7943ADEF" w14:textId="77777777" w:rsidR="00AE0B52" w:rsidRDefault="00AE0B52" w:rsidP="007F3564">
      <w:pPr>
        <w:jc w:val="both"/>
        <w:rPr>
          <w:rFonts w:ascii="Arial" w:eastAsia="Calibri" w:hAnsi="Arial" w:cs="Arial"/>
          <w:b/>
          <w:sz w:val="24"/>
          <w:szCs w:val="24"/>
        </w:rPr>
      </w:pPr>
    </w:p>
    <w:p w14:paraId="3474B4F8" w14:textId="77777777" w:rsidR="00AE0B52" w:rsidRDefault="00AE0B52" w:rsidP="007F3564">
      <w:pPr>
        <w:jc w:val="both"/>
        <w:rPr>
          <w:rFonts w:ascii="Arial" w:eastAsia="Calibri" w:hAnsi="Arial" w:cs="Arial"/>
          <w:b/>
          <w:sz w:val="24"/>
          <w:szCs w:val="24"/>
        </w:rPr>
      </w:pPr>
    </w:p>
    <w:p w14:paraId="7C4F4D68" w14:textId="77777777" w:rsidR="00AE0B52" w:rsidRDefault="00AE0B52" w:rsidP="007F3564">
      <w:pPr>
        <w:jc w:val="both"/>
        <w:rPr>
          <w:rFonts w:ascii="Arial" w:eastAsia="Calibri" w:hAnsi="Arial" w:cs="Arial"/>
          <w:b/>
          <w:sz w:val="24"/>
          <w:szCs w:val="24"/>
        </w:rPr>
      </w:pPr>
    </w:p>
    <w:p w14:paraId="09597B48" w14:textId="77777777" w:rsidR="00AE0B52" w:rsidRDefault="00AE0B52" w:rsidP="007F3564">
      <w:pPr>
        <w:jc w:val="both"/>
        <w:rPr>
          <w:rFonts w:ascii="Arial" w:eastAsia="Calibri" w:hAnsi="Arial" w:cs="Arial"/>
          <w:b/>
          <w:sz w:val="24"/>
          <w:szCs w:val="24"/>
        </w:rPr>
      </w:pPr>
    </w:p>
    <w:p w14:paraId="48DB2D3B" w14:textId="77777777" w:rsidR="00AE0B52" w:rsidRDefault="00AE0B52" w:rsidP="007F3564">
      <w:pPr>
        <w:jc w:val="both"/>
        <w:rPr>
          <w:rFonts w:ascii="Arial" w:eastAsia="Calibri" w:hAnsi="Arial" w:cs="Arial"/>
          <w:b/>
          <w:sz w:val="24"/>
          <w:szCs w:val="24"/>
        </w:rPr>
      </w:pPr>
    </w:p>
    <w:p w14:paraId="1B63137E" w14:textId="77777777" w:rsidR="00AE0B52" w:rsidRDefault="00AE0B52" w:rsidP="007F3564">
      <w:pPr>
        <w:jc w:val="both"/>
        <w:rPr>
          <w:rFonts w:ascii="Arial" w:eastAsia="Calibri" w:hAnsi="Arial" w:cs="Arial"/>
          <w:b/>
          <w:sz w:val="24"/>
          <w:szCs w:val="24"/>
        </w:rPr>
      </w:pPr>
    </w:p>
    <w:p w14:paraId="42EF8132" w14:textId="77777777" w:rsidR="00AE0B52" w:rsidRDefault="00AE0B52" w:rsidP="007F3564">
      <w:pPr>
        <w:jc w:val="both"/>
        <w:rPr>
          <w:rFonts w:ascii="Arial" w:eastAsia="Calibri" w:hAnsi="Arial" w:cs="Arial"/>
          <w:b/>
          <w:sz w:val="24"/>
          <w:szCs w:val="24"/>
        </w:rPr>
      </w:pPr>
    </w:p>
    <w:p w14:paraId="793C2C62" w14:textId="77777777" w:rsidR="00AE0B52" w:rsidRDefault="00AE0B52" w:rsidP="007F3564">
      <w:pPr>
        <w:jc w:val="both"/>
        <w:rPr>
          <w:rFonts w:ascii="Arial" w:eastAsia="Calibri" w:hAnsi="Arial" w:cs="Arial"/>
          <w:b/>
          <w:sz w:val="24"/>
          <w:szCs w:val="24"/>
        </w:rPr>
      </w:pPr>
    </w:p>
    <w:p w14:paraId="147FA7E9" w14:textId="77777777" w:rsidR="00AE0B52" w:rsidRDefault="00AE0B52" w:rsidP="007F3564">
      <w:pPr>
        <w:jc w:val="both"/>
        <w:rPr>
          <w:rFonts w:ascii="Arial" w:eastAsia="Calibri" w:hAnsi="Arial" w:cs="Arial"/>
          <w:b/>
          <w:sz w:val="24"/>
          <w:szCs w:val="24"/>
        </w:rPr>
      </w:pPr>
    </w:p>
    <w:p w14:paraId="00595650" w14:textId="77777777" w:rsidR="00AE0B52" w:rsidRDefault="00AE0B52" w:rsidP="007F3564">
      <w:pPr>
        <w:jc w:val="both"/>
        <w:rPr>
          <w:rFonts w:ascii="Arial" w:eastAsia="Calibri" w:hAnsi="Arial" w:cs="Arial"/>
          <w:b/>
          <w:sz w:val="24"/>
          <w:szCs w:val="24"/>
        </w:rPr>
      </w:pPr>
    </w:p>
    <w:p w14:paraId="7E50E52B" w14:textId="77777777" w:rsidR="00AE0B52" w:rsidRDefault="00AE0B52" w:rsidP="007F3564">
      <w:pPr>
        <w:jc w:val="both"/>
        <w:rPr>
          <w:rFonts w:ascii="Arial" w:eastAsia="Calibri" w:hAnsi="Arial" w:cs="Arial"/>
          <w:b/>
          <w:sz w:val="24"/>
          <w:szCs w:val="24"/>
        </w:rPr>
      </w:pPr>
    </w:p>
    <w:p w14:paraId="0074A5FA" w14:textId="77777777" w:rsidR="00AE0B52" w:rsidRDefault="00AE0B52" w:rsidP="007F3564">
      <w:pPr>
        <w:jc w:val="both"/>
        <w:rPr>
          <w:rFonts w:ascii="Arial" w:eastAsia="Calibri" w:hAnsi="Arial" w:cs="Arial"/>
          <w:b/>
          <w:sz w:val="24"/>
          <w:szCs w:val="24"/>
        </w:rPr>
      </w:pPr>
    </w:p>
    <w:p w14:paraId="1610135B" w14:textId="77777777" w:rsidR="00AE0B52" w:rsidRDefault="00AE0B52" w:rsidP="007F3564">
      <w:pPr>
        <w:jc w:val="both"/>
        <w:rPr>
          <w:rFonts w:ascii="Arial" w:eastAsia="Calibri" w:hAnsi="Arial" w:cs="Arial"/>
          <w:b/>
          <w:sz w:val="24"/>
          <w:szCs w:val="24"/>
        </w:rPr>
      </w:pPr>
    </w:p>
    <w:p w14:paraId="01C351FF" w14:textId="77777777" w:rsidR="00AE0B52" w:rsidRDefault="00AE0B52" w:rsidP="007F3564">
      <w:pPr>
        <w:jc w:val="both"/>
        <w:rPr>
          <w:rFonts w:ascii="Arial" w:eastAsia="Calibri" w:hAnsi="Arial" w:cs="Arial"/>
          <w:b/>
          <w:sz w:val="24"/>
          <w:szCs w:val="24"/>
        </w:rPr>
      </w:pPr>
    </w:p>
    <w:p w14:paraId="3D2D4AA3" w14:textId="77777777" w:rsidR="00AE0B52" w:rsidRDefault="00AE0B52" w:rsidP="007F3564">
      <w:pPr>
        <w:jc w:val="both"/>
        <w:rPr>
          <w:rFonts w:ascii="Arial" w:eastAsia="Calibri" w:hAnsi="Arial" w:cs="Arial"/>
          <w:b/>
          <w:sz w:val="24"/>
          <w:szCs w:val="24"/>
        </w:rPr>
      </w:pPr>
    </w:p>
    <w:p w14:paraId="0D952ABF" w14:textId="77777777" w:rsidR="00AE0B52" w:rsidRDefault="00AE0B52" w:rsidP="007F3564">
      <w:pPr>
        <w:jc w:val="both"/>
        <w:rPr>
          <w:rFonts w:ascii="Arial" w:eastAsia="Calibri" w:hAnsi="Arial" w:cs="Arial"/>
          <w:b/>
          <w:sz w:val="24"/>
          <w:szCs w:val="24"/>
        </w:rPr>
      </w:pPr>
    </w:p>
    <w:p w14:paraId="2E9593D1" w14:textId="77777777" w:rsidR="00AE0B52" w:rsidRDefault="00AE0B52" w:rsidP="007F3564">
      <w:pPr>
        <w:jc w:val="both"/>
        <w:rPr>
          <w:rFonts w:ascii="Arial" w:eastAsia="Calibri" w:hAnsi="Arial" w:cs="Arial"/>
          <w:b/>
          <w:sz w:val="24"/>
          <w:szCs w:val="24"/>
        </w:rPr>
      </w:pPr>
    </w:p>
    <w:p w14:paraId="3B5475C5" w14:textId="77777777" w:rsidR="00AE0B52" w:rsidRDefault="00AE0B52" w:rsidP="007F3564">
      <w:pPr>
        <w:jc w:val="both"/>
        <w:rPr>
          <w:rFonts w:ascii="Arial" w:eastAsia="Calibri" w:hAnsi="Arial" w:cs="Arial"/>
          <w:b/>
          <w:sz w:val="24"/>
          <w:szCs w:val="24"/>
        </w:rPr>
      </w:pPr>
    </w:p>
    <w:p w14:paraId="3236CCED" w14:textId="77777777" w:rsidR="00AE0B52" w:rsidRDefault="00AE0B52" w:rsidP="007F3564">
      <w:pPr>
        <w:jc w:val="both"/>
        <w:rPr>
          <w:rFonts w:ascii="Arial" w:eastAsia="Calibri" w:hAnsi="Arial" w:cs="Arial"/>
          <w:b/>
          <w:sz w:val="24"/>
          <w:szCs w:val="24"/>
        </w:rPr>
      </w:pPr>
    </w:p>
    <w:p w14:paraId="7B606913" w14:textId="77777777" w:rsidR="00AE0B52" w:rsidRDefault="00AE0B52" w:rsidP="007F3564">
      <w:pPr>
        <w:jc w:val="both"/>
        <w:rPr>
          <w:rFonts w:ascii="Arial" w:eastAsia="Calibri" w:hAnsi="Arial" w:cs="Arial"/>
          <w:b/>
          <w:sz w:val="24"/>
          <w:szCs w:val="24"/>
        </w:rPr>
      </w:pPr>
    </w:p>
    <w:p w14:paraId="7A2B172C" w14:textId="77777777" w:rsidR="000A676C" w:rsidRDefault="000A676C" w:rsidP="007F3564">
      <w:pPr>
        <w:jc w:val="both"/>
        <w:rPr>
          <w:rFonts w:ascii="Arial" w:eastAsia="Calibri" w:hAnsi="Arial" w:cs="Arial"/>
          <w:b/>
          <w:sz w:val="24"/>
          <w:szCs w:val="24"/>
        </w:rPr>
      </w:pPr>
    </w:p>
    <w:p w14:paraId="640EDC78" w14:textId="77777777" w:rsidR="000B2989" w:rsidRDefault="000B2989" w:rsidP="007F3564">
      <w:pPr>
        <w:jc w:val="both"/>
        <w:rPr>
          <w:rFonts w:ascii="Arial" w:eastAsia="Calibri" w:hAnsi="Arial" w:cs="Arial"/>
          <w:b/>
          <w:sz w:val="24"/>
          <w:szCs w:val="24"/>
        </w:rPr>
      </w:pPr>
    </w:p>
    <w:p w14:paraId="0860E365" w14:textId="77777777" w:rsidR="007E2E51" w:rsidRDefault="007E2E51" w:rsidP="007F3564">
      <w:pPr>
        <w:jc w:val="both"/>
        <w:rPr>
          <w:rFonts w:ascii="Arial" w:eastAsia="Calibri" w:hAnsi="Arial" w:cs="Arial"/>
          <w:b/>
          <w:sz w:val="24"/>
          <w:szCs w:val="24"/>
        </w:rPr>
      </w:pPr>
    </w:p>
    <w:p w14:paraId="39B09015" w14:textId="5241126A" w:rsidR="00ED20F1" w:rsidRPr="00A16436" w:rsidRDefault="00ED20F1" w:rsidP="00A16436">
      <w:pPr>
        <w:jc w:val="center"/>
        <w:outlineLvl w:val="0"/>
        <w:rPr>
          <w:rFonts w:ascii="Arial" w:eastAsia="Calibri" w:hAnsi="Arial" w:cs="Arial"/>
          <w:b/>
          <w:sz w:val="24"/>
          <w:szCs w:val="24"/>
        </w:rPr>
      </w:pPr>
      <w:r w:rsidRPr="00A16436">
        <w:rPr>
          <w:rFonts w:ascii="Arial" w:eastAsia="Calibri" w:hAnsi="Arial" w:cs="Arial"/>
          <w:b/>
          <w:sz w:val="24"/>
          <w:szCs w:val="24"/>
        </w:rPr>
        <w:t>Appendices</w:t>
      </w:r>
    </w:p>
    <w:p w14:paraId="359B3D33" w14:textId="77777777" w:rsidR="00ED20F1" w:rsidRDefault="00ED20F1" w:rsidP="007F3564">
      <w:pPr>
        <w:jc w:val="both"/>
        <w:rPr>
          <w:rFonts w:ascii="Arial" w:eastAsia="Calibri" w:hAnsi="Arial" w:cs="Arial"/>
          <w:b/>
          <w:u w:val="single"/>
        </w:rPr>
      </w:pPr>
    </w:p>
    <w:p w14:paraId="1F879935" w14:textId="77777777" w:rsidR="00ED20F1" w:rsidRDefault="00ED20F1" w:rsidP="007F3564">
      <w:pPr>
        <w:jc w:val="both"/>
        <w:rPr>
          <w:rFonts w:ascii="Arial" w:eastAsia="Calibri" w:hAnsi="Arial" w:cs="Arial"/>
          <w:b/>
          <w:u w:val="single"/>
        </w:rPr>
      </w:pPr>
    </w:p>
    <w:p w14:paraId="300D56BA" w14:textId="77777777" w:rsidR="00ED20F1" w:rsidRDefault="00ED20F1" w:rsidP="007F3564">
      <w:pPr>
        <w:jc w:val="both"/>
        <w:rPr>
          <w:rFonts w:ascii="Arial" w:eastAsia="Calibri" w:hAnsi="Arial" w:cs="Arial"/>
          <w:b/>
          <w:u w:val="single"/>
        </w:rPr>
      </w:pPr>
    </w:p>
    <w:p w14:paraId="6FFC68B0" w14:textId="77777777" w:rsidR="003B6B30" w:rsidRDefault="003B6B30" w:rsidP="007F3564">
      <w:pPr>
        <w:jc w:val="both"/>
        <w:rPr>
          <w:rFonts w:ascii="Arial" w:eastAsia="Calibri" w:hAnsi="Arial" w:cs="Arial"/>
          <w:b/>
          <w:u w:val="single"/>
        </w:rPr>
      </w:pPr>
    </w:p>
    <w:p w14:paraId="40234435" w14:textId="77777777" w:rsidR="007B3D7D" w:rsidRDefault="007B3D7D" w:rsidP="007F3564">
      <w:pPr>
        <w:jc w:val="both"/>
        <w:rPr>
          <w:rFonts w:ascii="Arial" w:eastAsia="Calibri" w:hAnsi="Arial" w:cs="Arial"/>
          <w:b/>
          <w:u w:val="single"/>
        </w:rPr>
      </w:pPr>
    </w:p>
    <w:p w14:paraId="79484AF9" w14:textId="77777777" w:rsidR="007B3D7D" w:rsidRDefault="007B3D7D" w:rsidP="007F3564">
      <w:pPr>
        <w:jc w:val="both"/>
        <w:rPr>
          <w:rFonts w:ascii="Arial" w:eastAsia="Calibri" w:hAnsi="Arial" w:cs="Arial"/>
          <w:b/>
          <w:u w:val="single"/>
        </w:rPr>
      </w:pPr>
    </w:p>
    <w:p w14:paraId="6571246C" w14:textId="77777777" w:rsidR="007B3D7D" w:rsidRDefault="007B3D7D" w:rsidP="007F3564">
      <w:pPr>
        <w:jc w:val="both"/>
        <w:rPr>
          <w:rFonts w:ascii="Arial" w:eastAsia="Calibri" w:hAnsi="Arial" w:cs="Arial"/>
          <w:b/>
          <w:u w:val="single"/>
        </w:rPr>
      </w:pPr>
    </w:p>
    <w:p w14:paraId="408F27B7" w14:textId="77777777" w:rsidR="007B3D7D" w:rsidRDefault="007B3D7D" w:rsidP="007F3564">
      <w:pPr>
        <w:jc w:val="both"/>
        <w:rPr>
          <w:rFonts w:ascii="Arial" w:eastAsia="Calibri" w:hAnsi="Arial" w:cs="Arial"/>
          <w:b/>
          <w:u w:val="single"/>
        </w:rPr>
      </w:pPr>
    </w:p>
    <w:p w14:paraId="4EF36136" w14:textId="77777777" w:rsidR="007B3D7D" w:rsidRDefault="007B3D7D" w:rsidP="007F3564">
      <w:pPr>
        <w:jc w:val="both"/>
        <w:rPr>
          <w:rFonts w:ascii="Arial" w:eastAsia="Calibri" w:hAnsi="Arial" w:cs="Arial"/>
          <w:b/>
          <w:u w:val="single"/>
        </w:rPr>
      </w:pPr>
    </w:p>
    <w:p w14:paraId="48D81AA1" w14:textId="77777777" w:rsidR="00802BAD" w:rsidRDefault="00802BAD" w:rsidP="007F3564">
      <w:pPr>
        <w:jc w:val="both"/>
        <w:rPr>
          <w:rFonts w:ascii="Arial" w:eastAsia="Calibri" w:hAnsi="Arial" w:cs="Arial"/>
          <w:b/>
          <w:u w:val="single"/>
        </w:rPr>
      </w:pPr>
    </w:p>
    <w:p w14:paraId="25828043" w14:textId="77777777" w:rsidR="00802BAD" w:rsidRDefault="00802BAD" w:rsidP="007F3564">
      <w:pPr>
        <w:jc w:val="both"/>
        <w:rPr>
          <w:rFonts w:ascii="Arial" w:eastAsia="Calibri" w:hAnsi="Arial" w:cs="Arial"/>
          <w:b/>
          <w:u w:val="single"/>
        </w:rPr>
      </w:pPr>
    </w:p>
    <w:p w14:paraId="1A7F41CA" w14:textId="77777777" w:rsidR="00802BAD" w:rsidRDefault="00802BAD" w:rsidP="007F3564">
      <w:pPr>
        <w:jc w:val="both"/>
        <w:rPr>
          <w:rFonts w:ascii="Arial" w:eastAsia="Calibri" w:hAnsi="Arial" w:cs="Arial"/>
          <w:b/>
          <w:u w:val="single"/>
        </w:rPr>
      </w:pPr>
    </w:p>
    <w:p w14:paraId="1F0BA5BF" w14:textId="77777777" w:rsidR="00802BAD" w:rsidRDefault="00802BAD" w:rsidP="007F3564">
      <w:pPr>
        <w:jc w:val="both"/>
        <w:rPr>
          <w:rFonts w:ascii="Arial" w:eastAsia="Calibri" w:hAnsi="Arial" w:cs="Arial"/>
          <w:b/>
          <w:u w:val="single"/>
        </w:rPr>
      </w:pPr>
    </w:p>
    <w:p w14:paraId="1CE24F2E" w14:textId="77777777" w:rsidR="00802BAD" w:rsidRDefault="00802BAD" w:rsidP="007F3564">
      <w:pPr>
        <w:jc w:val="both"/>
        <w:rPr>
          <w:rFonts w:ascii="Arial" w:eastAsia="Calibri" w:hAnsi="Arial" w:cs="Arial"/>
          <w:b/>
          <w:u w:val="single"/>
        </w:rPr>
      </w:pPr>
    </w:p>
    <w:p w14:paraId="69E52444" w14:textId="77777777" w:rsidR="007B3D7D" w:rsidRDefault="007B3D7D" w:rsidP="007F3564">
      <w:pPr>
        <w:jc w:val="both"/>
        <w:rPr>
          <w:rFonts w:ascii="Arial" w:eastAsia="Calibri" w:hAnsi="Arial" w:cs="Arial"/>
          <w:b/>
          <w:u w:val="single"/>
        </w:rPr>
      </w:pPr>
    </w:p>
    <w:p w14:paraId="31C1EBC6" w14:textId="77777777" w:rsidR="00973255" w:rsidRDefault="00973255" w:rsidP="007F3564">
      <w:pPr>
        <w:jc w:val="both"/>
        <w:rPr>
          <w:rFonts w:ascii="Arial" w:eastAsia="Calibri" w:hAnsi="Arial" w:cs="Arial"/>
          <w:b/>
          <w:u w:val="single"/>
        </w:rPr>
      </w:pPr>
    </w:p>
    <w:p w14:paraId="5F377F84" w14:textId="77777777" w:rsidR="00973255" w:rsidRDefault="00973255" w:rsidP="007F3564">
      <w:pPr>
        <w:jc w:val="both"/>
        <w:rPr>
          <w:rFonts w:ascii="Arial" w:eastAsia="Calibri" w:hAnsi="Arial" w:cs="Arial"/>
          <w:b/>
          <w:u w:val="single"/>
        </w:rPr>
      </w:pPr>
    </w:p>
    <w:p w14:paraId="6224F6C8" w14:textId="77777777" w:rsidR="000A676C" w:rsidRDefault="000A676C" w:rsidP="007F3564">
      <w:pPr>
        <w:jc w:val="both"/>
        <w:rPr>
          <w:rFonts w:ascii="Arial" w:eastAsia="Calibri" w:hAnsi="Arial" w:cs="Arial"/>
          <w:b/>
          <w:u w:val="single"/>
        </w:rPr>
      </w:pPr>
    </w:p>
    <w:p w14:paraId="4F60412B" w14:textId="77777777" w:rsidR="00ED20F1" w:rsidRDefault="00ED20F1" w:rsidP="007F3564">
      <w:pPr>
        <w:jc w:val="both"/>
        <w:rPr>
          <w:rFonts w:ascii="Arial" w:eastAsia="Calibri" w:hAnsi="Arial" w:cs="Arial"/>
          <w:b/>
          <w:u w:val="single"/>
        </w:rPr>
      </w:pPr>
    </w:p>
    <w:p w14:paraId="3473DBA3" w14:textId="77777777" w:rsidR="00451380" w:rsidRDefault="00451380" w:rsidP="007F3564">
      <w:pPr>
        <w:jc w:val="both"/>
        <w:rPr>
          <w:rFonts w:ascii="Arial" w:eastAsia="Calibri" w:hAnsi="Arial" w:cs="Arial"/>
          <w:b/>
          <w:u w:val="single"/>
        </w:rPr>
      </w:pPr>
    </w:p>
    <w:p w14:paraId="63D8C755" w14:textId="3035409E" w:rsidR="00E03567" w:rsidRPr="006A5CD5" w:rsidRDefault="00FF5FFB" w:rsidP="0058388E">
      <w:pPr>
        <w:jc w:val="both"/>
        <w:outlineLvl w:val="0"/>
        <w:rPr>
          <w:rFonts w:ascii="Arial" w:eastAsia="Calibri" w:hAnsi="Arial" w:cs="Arial"/>
          <w:b/>
          <w:u w:val="single"/>
        </w:rPr>
      </w:pPr>
      <w:r w:rsidRPr="006A5CD5">
        <w:rPr>
          <w:rFonts w:ascii="Arial" w:eastAsia="Calibri" w:hAnsi="Arial" w:cs="Arial"/>
          <w:b/>
          <w:u w:val="single"/>
        </w:rPr>
        <w:lastRenderedPageBreak/>
        <w:t>Appendix 1</w:t>
      </w:r>
    </w:p>
    <w:p w14:paraId="48D77ED9" w14:textId="05FCC837" w:rsidR="00E03567" w:rsidRDefault="007F3564" w:rsidP="007F3564">
      <w:pPr>
        <w:jc w:val="both"/>
        <w:rPr>
          <w:rFonts w:ascii="Arial" w:eastAsia="Calibri" w:hAnsi="Arial" w:cs="Arial"/>
          <w:b/>
        </w:rPr>
      </w:pPr>
      <w:r w:rsidRPr="00A16436">
        <w:rPr>
          <w:rFonts w:ascii="Arial" w:eastAsia="Calibri" w:hAnsi="Arial" w:cs="Arial"/>
          <w:b/>
        </w:rPr>
        <w:t>Transcript of a personal i</w:t>
      </w:r>
      <w:r w:rsidR="00FF5FFB" w:rsidRPr="00A16436">
        <w:rPr>
          <w:rFonts w:ascii="Arial" w:eastAsia="Calibri" w:hAnsi="Arial" w:cs="Arial"/>
          <w:b/>
        </w:rPr>
        <w:t xml:space="preserve">nterview </w:t>
      </w:r>
      <w:r w:rsidRPr="00A16436">
        <w:rPr>
          <w:rFonts w:ascii="Arial" w:eastAsia="Calibri" w:hAnsi="Arial" w:cs="Arial"/>
          <w:b/>
        </w:rPr>
        <w:t xml:space="preserve">with </w:t>
      </w:r>
      <w:r w:rsidR="00FF5FFB" w:rsidRPr="00A16436">
        <w:rPr>
          <w:rFonts w:ascii="Arial" w:eastAsia="Calibri" w:hAnsi="Arial" w:cs="Arial"/>
          <w:b/>
        </w:rPr>
        <w:t xml:space="preserve">Jane Gauntlett (Sublime </w:t>
      </w:r>
      <w:r w:rsidR="00AC0FC2" w:rsidRPr="00A16436">
        <w:rPr>
          <w:rFonts w:ascii="Arial" w:eastAsia="Calibri" w:hAnsi="Arial" w:cs="Arial"/>
          <w:b/>
        </w:rPr>
        <w:t>&amp;</w:t>
      </w:r>
      <w:r w:rsidR="00FF5FFB" w:rsidRPr="00A16436">
        <w:rPr>
          <w:rFonts w:ascii="Arial" w:eastAsia="Calibri" w:hAnsi="Arial" w:cs="Arial"/>
          <w:b/>
        </w:rPr>
        <w:t xml:space="preserve"> Ridiculous), 19 August 2014</w:t>
      </w:r>
      <w:r w:rsidRPr="00A16436">
        <w:rPr>
          <w:rFonts w:ascii="Arial" w:eastAsia="Calibri" w:hAnsi="Arial" w:cs="Arial"/>
          <w:b/>
        </w:rPr>
        <w:t>.</w:t>
      </w:r>
    </w:p>
    <w:p w14:paraId="43AC8016" w14:textId="77777777" w:rsidR="00E03567" w:rsidRPr="00A16436" w:rsidRDefault="00E03567" w:rsidP="007F3564">
      <w:pPr>
        <w:jc w:val="both"/>
        <w:rPr>
          <w:rFonts w:ascii="Arial" w:eastAsia="Calibri" w:hAnsi="Arial" w:cs="Arial"/>
          <w:b/>
        </w:rPr>
      </w:pPr>
    </w:p>
    <w:p w14:paraId="71DEC1C2" w14:textId="77777777" w:rsidR="00FF5FFB" w:rsidRPr="006A5CD5" w:rsidRDefault="007F3564" w:rsidP="00A16436">
      <w:pPr>
        <w:spacing w:after="0"/>
        <w:jc w:val="both"/>
        <w:rPr>
          <w:rFonts w:ascii="Arial" w:eastAsia="Calibri" w:hAnsi="Arial" w:cs="Arial"/>
        </w:rPr>
      </w:pPr>
      <w:r w:rsidRPr="006A5CD5">
        <w:rPr>
          <w:rFonts w:ascii="Arial" w:eastAsia="Calibri" w:hAnsi="Arial" w:cs="Arial"/>
          <w:b/>
        </w:rPr>
        <w:t>Liam Jarvis:</w:t>
      </w:r>
      <w:r w:rsidRPr="006A5CD5">
        <w:rPr>
          <w:rFonts w:ascii="Arial" w:eastAsia="Calibri" w:hAnsi="Arial" w:cs="Arial"/>
        </w:rPr>
        <w:t xml:space="preserve"> </w:t>
      </w:r>
      <w:r w:rsidR="00FF5FFB" w:rsidRPr="006A5CD5">
        <w:rPr>
          <w:rFonts w:ascii="Arial" w:eastAsia="Calibri" w:hAnsi="Arial" w:cs="Arial"/>
        </w:rPr>
        <w:t xml:space="preserve">How did Sublime and Ridiculous </w:t>
      </w:r>
      <w:r w:rsidRPr="006A5CD5">
        <w:rPr>
          <w:rFonts w:ascii="Arial" w:eastAsia="Calibri" w:hAnsi="Arial" w:cs="Arial"/>
        </w:rPr>
        <w:t>come to fruition</w:t>
      </w:r>
      <w:r w:rsidR="00FF5FFB" w:rsidRPr="006A5CD5">
        <w:rPr>
          <w:rFonts w:ascii="Arial" w:eastAsia="Calibri" w:hAnsi="Arial" w:cs="Arial"/>
        </w:rPr>
        <w:t xml:space="preserve"> </w:t>
      </w:r>
      <w:r w:rsidRPr="006A5CD5">
        <w:rPr>
          <w:rFonts w:ascii="Arial" w:eastAsia="Calibri" w:hAnsi="Arial" w:cs="Arial"/>
        </w:rPr>
        <w:t xml:space="preserve">as a </w:t>
      </w:r>
      <w:r w:rsidR="00FF5FFB" w:rsidRPr="006A5CD5">
        <w:rPr>
          <w:rFonts w:ascii="Arial" w:eastAsia="Calibri" w:hAnsi="Arial" w:cs="Arial"/>
        </w:rPr>
        <w:t>company and what is your background as a theatre-maker?</w:t>
      </w:r>
    </w:p>
    <w:p w14:paraId="09BC1502" w14:textId="77777777" w:rsidR="00FF5FFB" w:rsidRPr="006A5CD5" w:rsidRDefault="00FF5FFB" w:rsidP="00A16436">
      <w:pPr>
        <w:spacing w:after="0"/>
        <w:contextualSpacing/>
        <w:jc w:val="both"/>
        <w:rPr>
          <w:rFonts w:ascii="Arial" w:eastAsia="Calibri" w:hAnsi="Arial" w:cs="Arial"/>
        </w:rPr>
      </w:pPr>
    </w:p>
    <w:p w14:paraId="0F7EA600" w14:textId="77777777" w:rsidR="00FF5FFB" w:rsidRPr="006A5CD5" w:rsidRDefault="007F3564" w:rsidP="00A16436">
      <w:pPr>
        <w:spacing w:after="0"/>
        <w:contextualSpacing/>
        <w:jc w:val="both"/>
        <w:rPr>
          <w:rFonts w:ascii="Arial" w:eastAsia="Calibri" w:hAnsi="Arial" w:cs="Arial"/>
        </w:rPr>
      </w:pPr>
      <w:r w:rsidRPr="006A5CD5">
        <w:rPr>
          <w:rFonts w:ascii="Arial" w:eastAsia="Calibri" w:hAnsi="Arial" w:cs="Arial"/>
          <w:b/>
        </w:rPr>
        <w:t>Jane Gauntlett:</w:t>
      </w:r>
      <w:r w:rsidRPr="006A5CD5">
        <w:rPr>
          <w:rFonts w:ascii="Arial" w:eastAsia="Calibri" w:hAnsi="Arial" w:cs="Arial"/>
        </w:rPr>
        <w:t xml:space="preserve"> </w:t>
      </w:r>
      <w:r w:rsidR="00FF5FFB" w:rsidRPr="006A5CD5">
        <w:rPr>
          <w:rFonts w:ascii="Arial" w:eastAsia="Calibri" w:hAnsi="Arial" w:cs="Arial"/>
        </w:rPr>
        <w:t xml:space="preserve">I was working as a freelance producer and then I decided I wanted to start making my own work. I came up with the name Sublime and Ridiculous. The first project I made under that name was </w:t>
      </w:r>
      <w:r w:rsidR="00FF5FFB" w:rsidRPr="006A5CD5">
        <w:rPr>
          <w:rFonts w:ascii="Arial" w:eastAsia="Calibri" w:hAnsi="Arial" w:cs="Arial"/>
          <w:i/>
        </w:rPr>
        <w:t>Flatland</w:t>
      </w:r>
      <w:r w:rsidR="00FF5FFB" w:rsidRPr="006A5CD5">
        <w:rPr>
          <w:rFonts w:ascii="Arial" w:eastAsia="Calibri" w:hAnsi="Arial" w:cs="Arial"/>
        </w:rPr>
        <w:t xml:space="preserve">, based on the book. We did a scratch performance of that in Margate at the Tom Thumb theatre as part of a festival. And then I came up with the idea for </w:t>
      </w:r>
      <w:r w:rsidR="00FF5FFB" w:rsidRPr="006A5CD5">
        <w:rPr>
          <w:rFonts w:ascii="Arial" w:eastAsia="Calibri" w:hAnsi="Arial" w:cs="Arial"/>
          <w:i/>
        </w:rPr>
        <w:t>In My Shoes</w:t>
      </w:r>
      <w:r w:rsidR="00FF5FFB" w:rsidRPr="006A5CD5">
        <w:rPr>
          <w:rFonts w:ascii="Arial" w:eastAsia="Calibri" w:hAnsi="Arial" w:cs="Arial"/>
        </w:rPr>
        <w:t>.</w:t>
      </w:r>
    </w:p>
    <w:p w14:paraId="08B3114A" w14:textId="77777777" w:rsidR="00FF5FFB" w:rsidRPr="006A5CD5" w:rsidRDefault="00FF5FFB" w:rsidP="007F3564">
      <w:pPr>
        <w:contextualSpacing/>
        <w:jc w:val="both"/>
        <w:rPr>
          <w:rFonts w:ascii="Arial" w:eastAsia="Calibri" w:hAnsi="Arial" w:cs="Arial"/>
        </w:rPr>
      </w:pPr>
    </w:p>
    <w:p w14:paraId="58AAFBB4" w14:textId="77777777" w:rsidR="00FF5FFB" w:rsidRPr="006A5CD5" w:rsidRDefault="007F3564" w:rsidP="0058388E">
      <w:pPr>
        <w:contextualSpacing/>
        <w:jc w:val="both"/>
        <w:outlineLvl w:val="0"/>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Why is the company called </w:t>
      </w:r>
      <w:r w:rsidR="00FF5FFB" w:rsidRPr="006A5CD5">
        <w:rPr>
          <w:rFonts w:ascii="Arial" w:eastAsia="Calibri" w:hAnsi="Arial" w:cs="Arial"/>
        </w:rPr>
        <w:t xml:space="preserve">‘Sublime and Ridiculous’? </w:t>
      </w:r>
    </w:p>
    <w:p w14:paraId="32870E98" w14:textId="77777777" w:rsidR="00FF5FFB" w:rsidRPr="006A5CD5" w:rsidRDefault="00FF5FFB" w:rsidP="007F3564">
      <w:pPr>
        <w:contextualSpacing/>
        <w:jc w:val="both"/>
        <w:rPr>
          <w:rFonts w:ascii="Arial" w:eastAsia="Calibri" w:hAnsi="Arial" w:cs="Arial"/>
        </w:rPr>
      </w:pPr>
    </w:p>
    <w:p w14:paraId="0247ADC5" w14:textId="77777777" w:rsidR="00FF5FFB" w:rsidRPr="006A5CD5" w:rsidRDefault="00CD6507"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Somebody said to me ‘how are you’? And I said ‘I’m sublime and ridiculous’. I was going through a period of time in hospital and everything was a bit crazy, and it just seemed to be that that was my general experience of the world. So it seemed like a good name for my company. I also wanted to make work about the sublime and the ridiculous.  </w:t>
      </w:r>
    </w:p>
    <w:p w14:paraId="12E21C29" w14:textId="77777777" w:rsidR="00FF5FFB" w:rsidRPr="006A5CD5" w:rsidRDefault="00FF5FFB" w:rsidP="007F3564">
      <w:pPr>
        <w:contextualSpacing/>
        <w:jc w:val="both"/>
        <w:rPr>
          <w:rFonts w:ascii="Arial" w:eastAsia="Calibri" w:hAnsi="Arial" w:cs="Arial"/>
        </w:rPr>
      </w:pPr>
    </w:p>
    <w:p w14:paraId="075F1037" w14:textId="77777777" w:rsidR="00FF5FFB" w:rsidRPr="006A5CD5" w:rsidRDefault="007F3564" w:rsidP="0058388E">
      <w:pPr>
        <w:contextualSpacing/>
        <w:jc w:val="both"/>
        <w:outlineLvl w:val="0"/>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 xml:space="preserve">What was the genesis for the </w:t>
      </w:r>
      <w:r w:rsidR="00FF5FFB" w:rsidRPr="006A5CD5">
        <w:rPr>
          <w:rFonts w:ascii="Arial" w:eastAsia="Calibri" w:hAnsi="Arial" w:cs="Arial"/>
          <w:i/>
        </w:rPr>
        <w:t>In Your Shoes</w:t>
      </w:r>
      <w:r w:rsidR="00FF5FFB" w:rsidRPr="006A5CD5">
        <w:rPr>
          <w:rFonts w:ascii="Arial" w:eastAsia="Calibri" w:hAnsi="Arial" w:cs="Arial"/>
        </w:rPr>
        <w:t xml:space="preserve"> series of interactive works?</w:t>
      </w:r>
    </w:p>
    <w:p w14:paraId="64FDC4C0" w14:textId="77777777" w:rsidR="00FF5FFB" w:rsidRPr="006A5CD5" w:rsidRDefault="00FF5FFB" w:rsidP="007F3564">
      <w:pPr>
        <w:contextualSpacing/>
        <w:jc w:val="both"/>
        <w:rPr>
          <w:rFonts w:ascii="Arial" w:eastAsia="Calibri" w:hAnsi="Arial" w:cs="Arial"/>
          <w:i/>
        </w:rPr>
      </w:pPr>
    </w:p>
    <w:p w14:paraId="7671F17B" w14:textId="6E6D17AB" w:rsidR="00FF5FFB" w:rsidRPr="006A5CD5" w:rsidRDefault="00CD6507"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I had a brain injury and I was constantly asked what it was like. I was often frustrated because I felt like people didn’t understand where I was coming from. I felt very judged. I found it really hard to communicate. I really struggled with my verbal skills and I wanted to use it as an alternative method of communication. I wanted to suss out ways that I could get people to understand where I was coming from and what was going on. One day I had a seizure on a train. I remembered it all very well and I wanted to recreate it. And I wanted to explore using virtual reality. I’d read about VR. I just wanted to experiment with technology and the way I could use it to immerse somebody, to involve them and to help them see things from someone else</w:t>
      </w:r>
      <w:r w:rsidR="00176C85">
        <w:rPr>
          <w:rFonts w:ascii="Arial" w:eastAsia="Calibri" w:hAnsi="Arial" w:cs="Arial"/>
        </w:rPr>
        <w:t>’</w:t>
      </w:r>
      <w:r w:rsidR="00FF5FFB" w:rsidRPr="006A5CD5">
        <w:rPr>
          <w:rFonts w:ascii="Arial" w:eastAsia="Calibri" w:hAnsi="Arial" w:cs="Arial"/>
        </w:rPr>
        <w:t xml:space="preserve">s perspective.    </w:t>
      </w:r>
    </w:p>
    <w:p w14:paraId="0C4A05EE" w14:textId="77777777" w:rsidR="00FF5FFB" w:rsidRPr="006A5CD5" w:rsidRDefault="00FF5FFB" w:rsidP="007F3564">
      <w:pPr>
        <w:contextualSpacing/>
        <w:jc w:val="both"/>
        <w:rPr>
          <w:rFonts w:ascii="Arial" w:eastAsia="Calibri" w:hAnsi="Arial" w:cs="Arial"/>
        </w:rPr>
      </w:pPr>
    </w:p>
    <w:p w14:paraId="0ED233E3" w14:textId="77777777"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 xml:space="preserve">What different stages did </w:t>
      </w:r>
      <w:r w:rsidR="00FF5FFB" w:rsidRPr="006A5CD5">
        <w:rPr>
          <w:rFonts w:ascii="Arial" w:eastAsia="Calibri" w:hAnsi="Arial" w:cs="Arial"/>
          <w:i/>
        </w:rPr>
        <w:t>Waking in Slough</w:t>
      </w:r>
      <w:r w:rsidR="00FF5FFB" w:rsidRPr="006A5CD5">
        <w:rPr>
          <w:rFonts w:ascii="Arial" w:eastAsia="Calibri" w:hAnsi="Arial" w:cs="Arial"/>
        </w:rPr>
        <w:t xml:space="preserve"> (or work with your mentees) go through in the process of making?</w:t>
      </w:r>
    </w:p>
    <w:p w14:paraId="311D3653" w14:textId="77777777" w:rsidR="00FF5FFB" w:rsidRPr="006A5CD5" w:rsidRDefault="00FF5FFB" w:rsidP="007F3564">
      <w:pPr>
        <w:contextualSpacing/>
        <w:jc w:val="both"/>
        <w:rPr>
          <w:rFonts w:ascii="Arial" w:eastAsia="Calibri" w:hAnsi="Arial" w:cs="Arial"/>
        </w:rPr>
      </w:pPr>
    </w:p>
    <w:p w14:paraId="48B9E418" w14:textId="4D999F26"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i/>
        </w:rPr>
        <w:t>Waking In Slough</w:t>
      </w:r>
      <w:r w:rsidR="00FF5FFB" w:rsidRPr="006A5CD5">
        <w:rPr>
          <w:rFonts w:ascii="Arial" w:eastAsia="Calibri" w:hAnsi="Arial" w:cs="Arial"/>
        </w:rPr>
        <w:t xml:space="preserve"> was the first time I’d made my own work; it was the first time I’d used technology. I don’t come from a technical background.</w:t>
      </w:r>
      <w:r w:rsidR="007F3564" w:rsidRPr="006A5CD5">
        <w:rPr>
          <w:rFonts w:ascii="Arial" w:eastAsia="Calibri" w:hAnsi="Arial" w:cs="Arial"/>
        </w:rPr>
        <w:t xml:space="preserve"> </w:t>
      </w:r>
      <w:r w:rsidR="00FF5FFB" w:rsidRPr="006A5CD5">
        <w:rPr>
          <w:rFonts w:ascii="Arial" w:eastAsia="Calibri" w:hAnsi="Arial" w:cs="Arial"/>
        </w:rPr>
        <w:t>Initially, I had an experience which was really important. I got on a train. I woke up in Slough. The absurdity before that in the run up to the seizure, and then the craziness after was quite unusual but also really represented what it was like for me to have a seizure</w:t>
      </w:r>
      <w:r w:rsidR="00176C85">
        <w:rPr>
          <w:rFonts w:ascii="Arial" w:eastAsia="Calibri" w:hAnsi="Arial" w:cs="Arial"/>
        </w:rPr>
        <w:t>:</w:t>
      </w:r>
      <w:r w:rsidR="00FF5FFB" w:rsidRPr="006A5CD5">
        <w:rPr>
          <w:rFonts w:ascii="Arial" w:eastAsia="Calibri" w:hAnsi="Arial" w:cs="Arial"/>
        </w:rPr>
        <w:t xml:space="preserve"> about the way I’m treated and about what it feels like. What I wanted to do was see how far I could push an audience into experiencing what it was like to be me; how intense I could make the experience. I wanted to use multi-sensory tools because I felt it was really important for them to smell, hear touch, taste everything that I did, in the way that I did. I wanted to take that experience and recreate it as c</w:t>
      </w:r>
      <w:r w:rsidR="007F3564" w:rsidRPr="006A5CD5">
        <w:rPr>
          <w:rFonts w:ascii="Arial" w:eastAsia="Calibri" w:hAnsi="Arial" w:cs="Arial"/>
        </w:rPr>
        <w:t xml:space="preserve">lose to the truth as I could. </w:t>
      </w:r>
      <w:r w:rsidR="00FF5FFB" w:rsidRPr="006A5CD5">
        <w:rPr>
          <w:rFonts w:ascii="Arial" w:eastAsia="Calibri" w:hAnsi="Arial" w:cs="Arial"/>
        </w:rPr>
        <w:t xml:space="preserve">I get introduced to people, quite often young women that have been through trauma. This isn’t necessarily linked to the hospital, there are people I get </w:t>
      </w:r>
      <w:r w:rsidR="00FF5FFB" w:rsidRPr="006A5CD5">
        <w:rPr>
          <w:rFonts w:ascii="Arial" w:eastAsia="Calibri" w:hAnsi="Arial" w:cs="Arial"/>
        </w:rPr>
        <w:lastRenderedPageBreak/>
        <w:t xml:space="preserve">advice from. To call them a ‘patient’ seems a bit too formal. There’s a lot of questions that are asked. Because I had a severe brain injury I’m often quizzed, about ‘what’s this like’? So we get to know each other quite well, and we develop quite a nice relationship and I show them experiences that I’ve had, or I show them examples like </w:t>
      </w:r>
      <w:r w:rsidR="00FF5FFB" w:rsidRPr="006A5CD5">
        <w:rPr>
          <w:rFonts w:ascii="Arial" w:eastAsia="Calibri" w:hAnsi="Arial" w:cs="Arial"/>
          <w:i/>
        </w:rPr>
        <w:t>Waking In Slough</w:t>
      </w:r>
      <w:r w:rsidR="00FF5FFB" w:rsidRPr="006A5CD5">
        <w:rPr>
          <w:rFonts w:ascii="Arial" w:eastAsia="Calibri" w:hAnsi="Arial" w:cs="Arial"/>
        </w:rPr>
        <w:t xml:space="preserve"> or audio pieces that I’ve made. So they get to know me and trust me – there’s a huge thing about story sharing that is really important, really cathartic and also quite empowering. ‘Camaraderie’ is one of my favourite words, so there is something about that that’s really great. But what I do is that I work really closely with them and then we talk about things that have an impact on their lives that are positive and negative. It’s really important for me to get some positive things in there too because I think often work that is made about disability or mental health comes across as being really negative.</w:t>
      </w:r>
    </w:p>
    <w:p w14:paraId="1E7053AC" w14:textId="77777777" w:rsidR="00FF5FFB" w:rsidRPr="006A5CD5" w:rsidRDefault="00FF5FFB" w:rsidP="007F3564">
      <w:pPr>
        <w:contextualSpacing/>
        <w:jc w:val="both"/>
        <w:rPr>
          <w:rFonts w:ascii="Arial" w:eastAsia="Calibri" w:hAnsi="Arial" w:cs="Arial"/>
        </w:rPr>
      </w:pPr>
    </w:p>
    <w:p w14:paraId="5646B6FD" w14:textId="197B655A" w:rsidR="00FF5FFB" w:rsidRPr="006A5CD5" w:rsidRDefault="00FF5FFB" w:rsidP="007F3564">
      <w:pPr>
        <w:contextualSpacing/>
        <w:jc w:val="both"/>
        <w:rPr>
          <w:rFonts w:ascii="Arial" w:eastAsia="Calibri" w:hAnsi="Arial" w:cs="Arial"/>
        </w:rPr>
      </w:pPr>
      <w:r w:rsidRPr="006A5CD5">
        <w:rPr>
          <w:rFonts w:ascii="Arial" w:eastAsia="Calibri" w:hAnsi="Arial" w:cs="Arial"/>
        </w:rPr>
        <w:t xml:space="preserve">We just play around so it [the process] </w:t>
      </w:r>
      <w:r w:rsidR="00D73A18">
        <w:rPr>
          <w:rFonts w:ascii="Arial" w:eastAsia="Calibri" w:hAnsi="Arial" w:cs="Arial"/>
        </w:rPr>
        <w:t xml:space="preserve">is </w:t>
      </w:r>
      <w:r w:rsidRPr="006A5CD5">
        <w:rPr>
          <w:rFonts w:ascii="Arial" w:eastAsia="Calibri" w:hAnsi="Arial" w:cs="Arial"/>
        </w:rPr>
        <w:t>very much tailored towards that person, and sometimes they can’t communicate very well so we use pictures, we use all sorts of other ways of telling stories. Audio pieces have been the easier ones to make and the easier ones for them to present and make themselves. Sometimes they have props they will give to people and it becomes a performance they can do, and sometimes we create it so that it’s something they can put online and be downloadable by people they know or they can show it to them on an iPod.</w:t>
      </w:r>
    </w:p>
    <w:p w14:paraId="71E6E904" w14:textId="77777777" w:rsidR="00FF5FFB" w:rsidRPr="006A5CD5" w:rsidRDefault="00FF5FFB" w:rsidP="007F3564">
      <w:pPr>
        <w:contextualSpacing/>
        <w:jc w:val="both"/>
        <w:rPr>
          <w:rFonts w:ascii="Arial" w:eastAsia="Calibri" w:hAnsi="Arial" w:cs="Arial"/>
        </w:rPr>
      </w:pPr>
    </w:p>
    <w:p w14:paraId="428627E1" w14:textId="3D9520DB" w:rsidR="00FF5FFB" w:rsidRPr="006A5CD5" w:rsidRDefault="00FF5FFB" w:rsidP="007F3564">
      <w:pPr>
        <w:contextualSpacing/>
        <w:jc w:val="both"/>
        <w:rPr>
          <w:rFonts w:ascii="Arial" w:eastAsia="Calibri" w:hAnsi="Arial" w:cs="Arial"/>
        </w:rPr>
      </w:pPr>
      <w:r w:rsidRPr="006A5CD5">
        <w:rPr>
          <w:rFonts w:ascii="Arial" w:eastAsia="Calibri" w:hAnsi="Arial" w:cs="Arial"/>
        </w:rPr>
        <w:t>We take notes of things that are important, messages we want to get across, funny anecdotes, and then we think of experiences that have had a big impact on them and then from</w:t>
      </w:r>
      <w:r w:rsidR="00D73A18">
        <w:rPr>
          <w:rFonts w:ascii="Arial" w:eastAsia="Calibri" w:hAnsi="Arial" w:cs="Arial"/>
        </w:rPr>
        <w:t xml:space="preserve"> </w:t>
      </w:r>
      <w:r w:rsidRPr="006A5CD5">
        <w:rPr>
          <w:rFonts w:ascii="Arial" w:eastAsia="Calibri" w:hAnsi="Arial" w:cs="Arial"/>
        </w:rPr>
        <w:t xml:space="preserve">that we create the piece.  </w:t>
      </w:r>
    </w:p>
    <w:p w14:paraId="2FB4AC18" w14:textId="77777777" w:rsidR="00FF5FFB" w:rsidRPr="006A5CD5" w:rsidRDefault="00FF5FFB" w:rsidP="007F3564">
      <w:pPr>
        <w:contextualSpacing/>
        <w:jc w:val="both"/>
        <w:rPr>
          <w:rFonts w:ascii="Arial" w:eastAsia="Calibri" w:hAnsi="Arial" w:cs="Arial"/>
        </w:rPr>
      </w:pPr>
    </w:p>
    <w:p w14:paraId="413AE7E4" w14:textId="2DEBDA6E" w:rsidR="00FF5FFB" w:rsidRPr="006A5CD5" w:rsidRDefault="00FF5FFB" w:rsidP="007F3564">
      <w:pPr>
        <w:contextualSpacing/>
        <w:jc w:val="both"/>
        <w:rPr>
          <w:rFonts w:ascii="Arial" w:eastAsia="Calibri" w:hAnsi="Arial" w:cs="Arial"/>
        </w:rPr>
      </w:pPr>
      <w:r w:rsidRPr="006A5CD5">
        <w:rPr>
          <w:rFonts w:ascii="Arial" w:eastAsia="Calibri" w:hAnsi="Arial" w:cs="Arial"/>
        </w:rPr>
        <w:t>I’ve developed a better structure of ways that I’m going to work with the new pieces and the process that we’re going to go through. So much of it is about trust, so I guess that’s the first thing. Meet, share, trust. It’s about talking, getting to know each other and then showing them some of the work I do and asking them for feedback. And then in the next session it would be about them showing me things that are important for them</w:t>
      </w:r>
      <w:r w:rsidR="00D73A18">
        <w:rPr>
          <w:rFonts w:ascii="Arial" w:eastAsia="Calibri" w:hAnsi="Arial" w:cs="Arial"/>
        </w:rPr>
        <w:t>:</w:t>
      </w:r>
      <w:r w:rsidRPr="006A5CD5">
        <w:rPr>
          <w:rFonts w:ascii="Arial" w:eastAsia="Calibri" w:hAnsi="Arial" w:cs="Arial"/>
        </w:rPr>
        <w:t xml:space="preserve"> objects, stories, pictures etc. So it’s very much an exchange. And then we map it out [diagrammatically]; so we map out what’s important to them in their lives, their relationships, and their world. I did a thing when I was working for Mencap called ‘person centred planning’ which I have used in a hundred different ways since, where you take the name of a person, write it in the middle of the page and write the dreams around it and then you look at those dreams and work back. So one of the ladies I worked with wanted to marry the whole of Manchester United football team; we couldn’t do that. We could get her a season ticket. We could make sure that she went to see them play. We could get her photograph taken with them. We could find their website and make sure that in the care plan there was booked time to spend talking with a member of staff about Manchester United; the amount of knowledge I have about Manchester United 2001-2, from working there! And that’s very much the approach I use in this. It depends very much on the person; it seems to be what works the best most of the time. It’s become very two-way – it very much feels like a collaboration. I go along with the tools and we work on it very much together and I think that’s been a really important thing to learn.                 </w:t>
      </w:r>
    </w:p>
    <w:p w14:paraId="0BDEE122" w14:textId="77777777" w:rsidR="00FF5FFB" w:rsidRPr="006A5CD5" w:rsidRDefault="00FF5FFB" w:rsidP="007F3564">
      <w:pPr>
        <w:contextualSpacing/>
        <w:jc w:val="both"/>
        <w:rPr>
          <w:rFonts w:ascii="Arial" w:eastAsia="Calibri" w:hAnsi="Arial" w:cs="Arial"/>
        </w:rPr>
      </w:pPr>
    </w:p>
    <w:p w14:paraId="006F9DE3" w14:textId="77777777" w:rsidR="00FF5FFB" w:rsidRPr="006A5CD5" w:rsidRDefault="007F3564" w:rsidP="0058388E">
      <w:pPr>
        <w:contextualSpacing/>
        <w:jc w:val="both"/>
        <w:outlineLvl w:val="0"/>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 xml:space="preserve">Is the process similar when working towards a public performance? </w:t>
      </w:r>
    </w:p>
    <w:p w14:paraId="5508BA59" w14:textId="77777777" w:rsidR="00FF5FFB" w:rsidRPr="006A5CD5" w:rsidRDefault="00FF5FFB" w:rsidP="007F3564">
      <w:pPr>
        <w:contextualSpacing/>
        <w:jc w:val="both"/>
        <w:rPr>
          <w:rFonts w:ascii="Arial" w:eastAsia="Calibri" w:hAnsi="Arial" w:cs="Arial"/>
        </w:rPr>
      </w:pPr>
    </w:p>
    <w:p w14:paraId="4AE1BA9B"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lastRenderedPageBreak/>
        <w:t>JG:</w:t>
      </w:r>
      <w:r w:rsidRPr="006A5CD5">
        <w:rPr>
          <w:rFonts w:ascii="Arial" w:eastAsia="Calibri" w:hAnsi="Arial" w:cs="Arial"/>
        </w:rPr>
        <w:t xml:space="preserve"> </w:t>
      </w:r>
      <w:r w:rsidR="00FF5FFB" w:rsidRPr="006A5CD5">
        <w:rPr>
          <w:rFonts w:ascii="Arial" w:eastAsia="Calibri" w:hAnsi="Arial" w:cs="Arial"/>
        </w:rPr>
        <w:t xml:space="preserve">Yes. There’d need to be more formalities – signing permission forms etc. But I think it would be a very similar structure –it’s important to structure the meetings and it’s the best way to work out how we’re going to work with artists/film-makers to help us make it etc.  </w:t>
      </w:r>
    </w:p>
    <w:p w14:paraId="50C09C2E" w14:textId="77777777" w:rsidR="00FF5FFB" w:rsidRPr="006A5CD5" w:rsidRDefault="00FF5FFB" w:rsidP="007F3564">
      <w:pPr>
        <w:contextualSpacing/>
        <w:jc w:val="both"/>
        <w:rPr>
          <w:rFonts w:ascii="Arial" w:eastAsia="Calibri" w:hAnsi="Arial" w:cs="Arial"/>
        </w:rPr>
      </w:pPr>
    </w:p>
    <w:p w14:paraId="083482AE" w14:textId="77777777"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 xml:space="preserve">What are the challenges involved in relation to reconstructing your experience of seizure for an audience ‘authentically’? What part does authenticity play in reconstructing personal experiences? </w:t>
      </w:r>
    </w:p>
    <w:p w14:paraId="61860B40" w14:textId="77777777" w:rsidR="00FF5FFB" w:rsidRPr="006A5CD5" w:rsidRDefault="00FF5FFB" w:rsidP="007F3564">
      <w:pPr>
        <w:contextualSpacing/>
        <w:jc w:val="both"/>
        <w:rPr>
          <w:rFonts w:ascii="Arial" w:eastAsia="Calibri" w:hAnsi="Arial" w:cs="Arial"/>
        </w:rPr>
      </w:pPr>
    </w:p>
    <w:p w14:paraId="6E6A7F5F" w14:textId="4C27724C"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Authenticity is really important. The idea is that we bring it as close to the real experience as possible. In the beginning I was really nervous about pushing audiences to do things</w:t>
      </w:r>
      <w:r w:rsidR="00D73A18">
        <w:rPr>
          <w:rFonts w:ascii="Arial" w:eastAsia="Calibri" w:hAnsi="Arial" w:cs="Arial"/>
        </w:rPr>
        <w:t>:</w:t>
      </w:r>
      <w:r w:rsidR="00FF5FFB" w:rsidRPr="006A5CD5">
        <w:rPr>
          <w:rFonts w:ascii="Arial" w:eastAsia="Calibri" w:hAnsi="Arial" w:cs="Arial"/>
        </w:rPr>
        <w:t xml:space="preserve"> to move, to touch things, to taste things. But it is really key. That piece was about me, but for the pieces I’ve been making since then it’s really important for me to work really closely with people to recreate their experiences, in their shoes, from their perspective. So I work really closely with them, I get to know them, we talk about their experiences, their lives, we get to know each other and then we talk about a way that would be a good way for them to communicate and recreate the experience that they’ve had. So that might be audio or video goggles etc.</w:t>
      </w:r>
    </w:p>
    <w:p w14:paraId="06A559A6" w14:textId="77777777" w:rsidR="00FF5FFB" w:rsidRPr="006A5CD5" w:rsidRDefault="00FF5FFB" w:rsidP="007F3564">
      <w:pPr>
        <w:contextualSpacing/>
        <w:jc w:val="both"/>
        <w:rPr>
          <w:rFonts w:ascii="Arial" w:eastAsia="Calibri" w:hAnsi="Arial" w:cs="Arial"/>
        </w:rPr>
      </w:pPr>
    </w:p>
    <w:p w14:paraId="106CEBC8" w14:textId="2FBE68BF" w:rsidR="00FF5FFB" w:rsidRPr="006A5CD5" w:rsidRDefault="00FF5FFB" w:rsidP="007F3564">
      <w:pPr>
        <w:contextualSpacing/>
        <w:jc w:val="both"/>
        <w:rPr>
          <w:rFonts w:ascii="Arial" w:eastAsia="Calibri" w:hAnsi="Arial" w:cs="Arial"/>
        </w:rPr>
      </w:pPr>
      <w:r w:rsidRPr="006A5CD5">
        <w:rPr>
          <w:rFonts w:ascii="Arial" w:eastAsia="Calibri" w:hAnsi="Arial" w:cs="Arial"/>
        </w:rPr>
        <w:t>It’s been an experiment really; I’ve been interested in testing different technologies out, seeing what works, strengths and weaknesses of using audio, goggle technology etc. and I’ve constantly got my eyes open for new things being invented. But I think it’s very much about the story and the aim, so I’ve made quite a lot of audio piece with mentees</w:t>
      </w:r>
      <w:r w:rsidR="00D73A18">
        <w:rPr>
          <w:rFonts w:ascii="Arial" w:eastAsia="Calibri" w:hAnsi="Arial" w:cs="Arial"/>
        </w:rPr>
        <w:t>:</w:t>
      </w:r>
      <w:r w:rsidRPr="006A5CD5">
        <w:rPr>
          <w:rFonts w:ascii="Arial" w:eastAsia="Calibri" w:hAnsi="Arial" w:cs="Arial"/>
        </w:rPr>
        <w:t xml:space="preserve"> people with brain injuries that I’ve been a mentor for. And that’s been about creating experience for their families and helping them to understand what it’s like to be them. Those ones are </w:t>
      </w:r>
      <w:r w:rsidR="00126A02" w:rsidRPr="006A5CD5">
        <w:rPr>
          <w:rFonts w:ascii="Arial" w:eastAsia="Calibri" w:hAnsi="Arial" w:cs="Arial"/>
        </w:rPr>
        <w:t>confidential;</w:t>
      </w:r>
      <w:r w:rsidRPr="006A5CD5">
        <w:rPr>
          <w:rFonts w:ascii="Arial" w:eastAsia="Calibri" w:hAnsi="Arial" w:cs="Arial"/>
        </w:rPr>
        <w:t xml:space="preserve"> I don’t use those as performances. They have control over it. The person I make it with, it’s theirs, it’s not mine anymore. They own it. It’s been about sussing out whether it’s useful for them, their families, loved ones.</w:t>
      </w:r>
    </w:p>
    <w:p w14:paraId="3D9E0D28" w14:textId="77777777" w:rsidR="00FF5FFB" w:rsidRPr="006A5CD5" w:rsidRDefault="00FF5FFB" w:rsidP="007F3564">
      <w:pPr>
        <w:contextualSpacing/>
        <w:jc w:val="both"/>
        <w:rPr>
          <w:rFonts w:ascii="Arial" w:eastAsia="Calibri" w:hAnsi="Arial" w:cs="Arial"/>
        </w:rPr>
      </w:pPr>
    </w:p>
    <w:p w14:paraId="736B8587" w14:textId="31C6261C" w:rsidR="00FF5FFB" w:rsidRPr="006A5CD5" w:rsidRDefault="00FF5FFB" w:rsidP="007F3564">
      <w:pPr>
        <w:contextualSpacing/>
        <w:jc w:val="both"/>
        <w:rPr>
          <w:rFonts w:ascii="Arial" w:eastAsia="Calibri" w:hAnsi="Arial" w:cs="Arial"/>
        </w:rPr>
      </w:pPr>
      <w:r w:rsidRPr="006A5CD5">
        <w:rPr>
          <w:rFonts w:ascii="Arial" w:eastAsia="Calibri" w:hAnsi="Arial" w:cs="Arial"/>
        </w:rPr>
        <w:t>Until now it’s been very much an experiment</w:t>
      </w:r>
      <w:r w:rsidR="00D73A18">
        <w:rPr>
          <w:rFonts w:ascii="Arial" w:eastAsia="Calibri" w:hAnsi="Arial" w:cs="Arial"/>
        </w:rPr>
        <w:t>,</w:t>
      </w:r>
      <w:r w:rsidRPr="006A5CD5">
        <w:rPr>
          <w:rFonts w:ascii="Arial" w:eastAsia="Calibri" w:hAnsi="Arial" w:cs="Arial"/>
        </w:rPr>
        <w:t xml:space="preserve"> about me learning how to work in that environment</w:t>
      </w:r>
      <w:r w:rsidR="00D73A18">
        <w:rPr>
          <w:rFonts w:ascii="Arial" w:eastAsia="Calibri" w:hAnsi="Arial" w:cs="Arial"/>
        </w:rPr>
        <w:t>;</w:t>
      </w:r>
      <w:r w:rsidRPr="006A5CD5">
        <w:rPr>
          <w:rFonts w:ascii="Arial" w:eastAsia="Calibri" w:hAnsi="Arial" w:cs="Arial"/>
        </w:rPr>
        <w:t xml:space="preserve"> it’s been about me becoming more confident in public speaking. A lot of it’s been about experimenting and sussing out what works. I don’t claim that it’s </w:t>
      </w:r>
      <w:r w:rsidR="00126A02" w:rsidRPr="006A5CD5">
        <w:rPr>
          <w:rFonts w:ascii="Arial" w:eastAsia="Calibri" w:hAnsi="Arial" w:cs="Arial"/>
        </w:rPr>
        <w:t>therapeutic,</w:t>
      </w:r>
      <w:r w:rsidRPr="006A5CD5">
        <w:rPr>
          <w:rFonts w:ascii="Arial" w:eastAsia="Calibri" w:hAnsi="Arial" w:cs="Arial"/>
        </w:rPr>
        <w:t xml:space="preserve"> I’m not qualified. I see it more as an alternative communications device. It feels like more of a way to experiment with different ways to communicate. They’ve been made very much on my mentees terms; those pieces don’t necessarily feel like my work. If I was designing it for a public </w:t>
      </w:r>
      <w:r w:rsidR="00126A02" w:rsidRPr="006A5CD5">
        <w:rPr>
          <w:rFonts w:ascii="Arial" w:eastAsia="Calibri" w:hAnsi="Arial" w:cs="Arial"/>
        </w:rPr>
        <w:t>audience,</w:t>
      </w:r>
      <w:r w:rsidRPr="006A5CD5">
        <w:rPr>
          <w:rFonts w:ascii="Arial" w:eastAsia="Calibri" w:hAnsi="Arial" w:cs="Arial"/>
        </w:rPr>
        <w:t xml:space="preserve"> it might be quite different.</w:t>
      </w:r>
    </w:p>
    <w:p w14:paraId="7EEE8F9D" w14:textId="77777777" w:rsidR="00FF5FFB" w:rsidRPr="006A5CD5" w:rsidRDefault="00FF5FFB" w:rsidP="007F3564">
      <w:pPr>
        <w:contextualSpacing/>
        <w:jc w:val="both"/>
        <w:rPr>
          <w:rFonts w:ascii="Arial" w:eastAsia="Calibri" w:hAnsi="Arial" w:cs="Arial"/>
        </w:rPr>
      </w:pPr>
    </w:p>
    <w:p w14:paraId="210878BE" w14:textId="77777777" w:rsidR="00FF5FFB" w:rsidRPr="006A5CD5" w:rsidRDefault="00FF5FFB" w:rsidP="007F3564">
      <w:pPr>
        <w:contextualSpacing/>
        <w:jc w:val="both"/>
        <w:rPr>
          <w:rFonts w:ascii="Arial" w:eastAsia="Calibri" w:hAnsi="Arial" w:cs="Arial"/>
        </w:rPr>
      </w:pPr>
      <w:r w:rsidRPr="006A5CD5">
        <w:rPr>
          <w:rFonts w:ascii="Arial" w:eastAsia="Calibri" w:hAnsi="Arial" w:cs="Arial"/>
        </w:rPr>
        <w:t xml:space="preserve">As someone who’s trying to make work that is authentic to being in someone else’s shoes, I’ve got to learn how to adapt my approach and learn from other people and their ways of telling that story. So it’s been about learning to write about other people’s experiences as well.       </w:t>
      </w:r>
    </w:p>
    <w:p w14:paraId="5D0CCA7E" w14:textId="77777777" w:rsidR="00FF5FFB" w:rsidRPr="006A5CD5" w:rsidRDefault="00FF5FFB" w:rsidP="007F3564">
      <w:pPr>
        <w:contextualSpacing/>
        <w:jc w:val="both"/>
        <w:rPr>
          <w:rFonts w:ascii="Arial" w:eastAsia="Calibri" w:hAnsi="Arial" w:cs="Arial"/>
        </w:rPr>
      </w:pPr>
    </w:p>
    <w:p w14:paraId="4EC129D3" w14:textId="77777777"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When did you first start working with video glasses? What have you discovered are the possibilities and limitations of this technology for the purposes of theatre-making?</w:t>
      </w:r>
    </w:p>
    <w:p w14:paraId="636E6CA0" w14:textId="77777777" w:rsidR="00FF5FFB" w:rsidRPr="006A5CD5" w:rsidRDefault="00FF5FFB" w:rsidP="007F3564">
      <w:pPr>
        <w:contextualSpacing/>
        <w:jc w:val="both"/>
        <w:rPr>
          <w:rFonts w:ascii="Arial" w:eastAsia="Calibri" w:hAnsi="Arial" w:cs="Arial"/>
        </w:rPr>
      </w:pPr>
    </w:p>
    <w:p w14:paraId="1E4A2253"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The limits are the size of audience you can reach out to, especially with funding applications, that’s something that people frown at or are a bit anxious about. Also the technology is quite expensive and it’s not advancing very quickly. It’s already looking like a twee gadget. And it whether I want to stay with this technology or jump straight ahead and </w:t>
      </w:r>
      <w:r w:rsidR="00FF5FFB" w:rsidRPr="006A5CD5">
        <w:rPr>
          <w:rFonts w:ascii="Arial" w:eastAsia="Calibri" w:hAnsi="Arial" w:cs="Arial"/>
        </w:rPr>
        <w:lastRenderedPageBreak/>
        <w:t xml:space="preserve">use technology which might actually make the experience itself less immersive, because you have to be so careful about making people sick [VR sickness]. There is a new thing called Oculus Rift that I’ve had my eye on, I remember when it was in Kickstarter. It’s taken years for them to develop it to a point where it safe for people to use without getting sick. So technology has all sorts of problems but mostly in terms of funding and sustaining the project, it’s the size of audience and the cost that are the limitations.     </w:t>
      </w:r>
    </w:p>
    <w:p w14:paraId="1D1388B8" w14:textId="77777777" w:rsidR="00FF5FFB" w:rsidRPr="006A5CD5" w:rsidRDefault="00FF5FFB" w:rsidP="007F3564">
      <w:pPr>
        <w:contextualSpacing/>
        <w:jc w:val="both"/>
        <w:rPr>
          <w:rFonts w:ascii="Arial" w:eastAsia="Calibri" w:hAnsi="Arial" w:cs="Arial"/>
        </w:rPr>
      </w:pPr>
    </w:p>
    <w:p w14:paraId="1170C806" w14:textId="77777777"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What are the challenges of employing VR technology in a theatre context (in terms of audience/critics expectations etc.)?</w:t>
      </w:r>
    </w:p>
    <w:p w14:paraId="2EB6451A" w14:textId="77777777" w:rsidR="00FF5FFB" w:rsidRPr="006A5CD5" w:rsidRDefault="00FF5FFB" w:rsidP="007F3564">
      <w:pPr>
        <w:contextualSpacing/>
        <w:jc w:val="both"/>
        <w:rPr>
          <w:rFonts w:ascii="Arial" w:eastAsia="Calibri" w:hAnsi="Arial" w:cs="Arial"/>
        </w:rPr>
      </w:pPr>
    </w:p>
    <w:p w14:paraId="2185D5C2"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We get a harder time with theatre audiences. They tend to ask more questions. It’s been great doing it with elderly neurologists. And people that are familiar with technology have different expectations. I want it to be very much a library of experiences of diversity, but I also want it to attract people that might see ‘disability’ or ‘mental health’ on something and be put off by it and not necessarily want to go and see it but might be really excited by the technology. So I see technology partly as that, as a way to involve people that wouldn’t necessarily want to be involved. And also it gives me the opportunity to be able to run the experience because I can carry it around.    </w:t>
      </w:r>
    </w:p>
    <w:p w14:paraId="266628C1" w14:textId="77777777" w:rsidR="00FF5FFB" w:rsidRPr="006A5CD5" w:rsidRDefault="00FF5FFB" w:rsidP="007F3564">
      <w:pPr>
        <w:contextualSpacing/>
        <w:jc w:val="both"/>
        <w:rPr>
          <w:rFonts w:ascii="Arial" w:eastAsia="Calibri" w:hAnsi="Arial" w:cs="Arial"/>
        </w:rPr>
      </w:pPr>
    </w:p>
    <w:p w14:paraId="38362D36" w14:textId="5E0C3529" w:rsidR="00FF5FFB" w:rsidRPr="006A5CD5" w:rsidRDefault="00FF5FFB" w:rsidP="007F3564">
      <w:pPr>
        <w:contextualSpacing/>
        <w:jc w:val="both"/>
        <w:rPr>
          <w:rFonts w:ascii="Arial" w:eastAsia="Calibri" w:hAnsi="Arial" w:cs="Arial"/>
        </w:rPr>
      </w:pPr>
      <w:r w:rsidRPr="006A5CD5">
        <w:rPr>
          <w:rFonts w:ascii="Arial" w:eastAsia="Calibri" w:hAnsi="Arial" w:cs="Arial"/>
        </w:rPr>
        <w:t xml:space="preserve">The technology is advancing quickly; they’ve created DIY HMDs with cardboard and smartphones. So it’s keeping above and beyond that; how can I make my work better than what they’re experiencing through their iPhone’s covered in cardboard?! That’s quite important. Or do I embrace the cardboard video goggles and turn it into an app.? It’s experimenting – I’m constantly aware of technology and advancements and how I take it further and make it into a library that’s accessible.    </w:t>
      </w:r>
    </w:p>
    <w:p w14:paraId="117133D5" w14:textId="77777777" w:rsidR="00FF5FFB" w:rsidRPr="006A5CD5" w:rsidRDefault="00FF5FFB" w:rsidP="007F3564">
      <w:pPr>
        <w:contextualSpacing/>
        <w:jc w:val="both"/>
        <w:rPr>
          <w:rFonts w:ascii="Arial" w:eastAsia="Calibri" w:hAnsi="Arial" w:cs="Arial"/>
        </w:rPr>
      </w:pPr>
    </w:p>
    <w:p w14:paraId="3EDE233C" w14:textId="77777777"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i/>
        </w:rPr>
        <w:t>Waking in Slough</w:t>
      </w:r>
      <w:r w:rsidR="00FF5FFB" w:rsidRPr="006A5CD5">
        <w:rPr>
          <w:rFonts w:ascii="Arial" w:eastAsia="Calibri" w:hAnsi="Arial" w:cs="Arial"/>
        </w:rPr>
        <w:t xml:space="preserve"> immerses individual audiences inside a first-person reconstruction of your experience of an epileptic seizure – what do you perceive to be the advantages of first-person approaches for an audience, as opposed to stage productions in which audiences watch representations of other’s experiences?</w:t>
      </w:r>
    </w:p>
    <w:p w14:paraId="6AFA78C1" w14:textId="77777777" w:rsidR="00FF5FFB" w:rsidRPr="006A5CD5" w:rsidRDefault="00FF5FFB" w:rsidP="007F3564">
      <w:pPr>
        <w:contextualSpacing/>
        <w:jc w:val="both"/>
        <w:rPr>
          <w:rFonts w:ascii="Arial" w:eastAsia="Calibri" w:hAnsi="Arial" w:cs="Arial"/>
          <w:i/>
        </w:rPr>
      </w:pPr>
    </w:p>
    <w:p w14:paraId="25F77AA7" w14:textId="6127EB31"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I like the idea that it’s a license for the participant to be in someone else’s shoes for 10 min</w:t>
      </w:r>
      <w:r w:rsidR="00D73A18">
        <w:rPr>
          <w:rFonts w:ascii="Arial" w:eastAsia="Calibri" w:hAnsi="Arial" w:cs="Arial"/>
        </w:rPr>
        <w:t>ute</w:t>
      </w:r>
      <w:r w:rsidR="00FF5FFB" w:rsidRPr="006A5CD5">
        <w:rPr>
          <w:rFonts w:ascii="Arial" w:eastAsia="Calibri" w:hAnsi="Arial" w:cs="Arial"/>
        </w:rPr>
        <w:t xml:space="preserve">s. I like the idea that maybe they would lose a bit of their feeling of responsibility for their actions, or behave in a way they wouldn’t dare otherwise. I’ve watched people at interactive theatre shows that behave in a way that I’m sure they would not behave at home. And I’m wondering if we can play with that; license to let go of your general self-consciousness.   </w:t>
      </w:r>
    </w:p>
    <w:p w14:paraId="222919EF" w14:textId="77777777" w:rsidR="00FF5FFB" w:rsidRPr="006A5CD5" w:rsidRDefault="00FF5FFB" w:rsidP="007F3564">
      <w:pPr>
        <w:contextualSpacing/>
        <w:jc w:val="both"/>
        <w:rPr>
          <w:rFonts w:ascii="Arial" w:eastAsia="Calibri" w:hAnsi="Arial" w:cs="Arial"/>
        </w:rPr>
      </w:pPr>
    </w:p>
    <w:p w14:paraId="1DD4A152" w14:textId="77777777" w:rsidR="00FF5FFB" w:rsidRPr="006A5CD5" w:rsidRDefault="00FF5FFB" w:rsidP="007F3564">
      <w:pPr>
        <w:contextualSpacing/>
        <w:jc w:val="both"/>
        <w:rPr>
          <w:rFonts w:ascii="Arial" w:eastAsia="Calibri" w:hAnsi="Arial" w:cs="Arial"/>
        </w:rPr>
      </w:pPr>
      <w:r w:rsidRPr="006A5CD5">
        <w:rPr>
          <w:rFonts w:ascii="Arial" w:eastAsia="Calibri" w:hAnsi="Arial" w:cs="Arial"/>
        </w:rPr>
        <w:t xml:space="preserve">It’s almost like giving everyone license to be five. It’s like putting people in a playground with toys to play with. I think immersive experiences tap into fantasy. </w:t>
      </w:r>
    </w:p>
    <w:p w14:paraId="013D82D0" w14:textId="77777777" w:rsidR="00FF5FFB" w:rsidRPr="006A5CD5" w:rsidRDefault="00FF5FFB" w:rsidP="007F3564">
      <w:pPr>
        <w:contextualSpacing/>
        <w:jc w:val="both"/>
        <w:rPr>
          <w:rFonts w:ascii="Arial" w:eastAsia="Calibri" w:hAnsi="Arial" w:cs="Arial"/>
        </w:rPr>
      </w:pPr>
    </w:p>
    <w:p w14:paraId="2FD005A2" w14:textId="77777777"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 xml:space="preserve">What are the considerations that you have to make as a theatre-maker when placing unrehearsed audiences at the centre of an experience? </w:t>
      </w:r>
    </w:p>
    <w:p w14:paraId="5A74E7CD" w14:textId="77777777" w:rsidR="00FF5FFB" w:rsidRPr="006A5CD5" w:rsidRDefault="00FF5FFB" w:rsidP="007F3564">
      <w:pPr>
        <w:contextualSpacing/>
        <w:jc w:val="both"/>
        <w:rPr>
          <w:rFonts w:ascii="Arial" w:eastAsia="Calibri" w:hAnsi="Arial" w:cs="Arial"/>
          <w:b/>
        </w:rPr>
      </w:pPr>
    </w:p>
    <w:p w14:paraId="51ED818B"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The piece you saw was edited slightly in terms of timings. We’d tried making people walk further; stepping onto the train, turned around and walking along the carriage. But we actually cut it [inserting a ‘blink’ edit], and that was because we found that asking people to walk around killed the immersiveness of the experience. </w:t>
      </w:r>
    </w:p>
    <w:p w14:paraId="1F8FA064" w14:textId="77777777" w:rsidR="00FF5FFB" w:rsidRPr="006A5CD5" w:rsidRDefault="00FF5FFB" w:rsidP="007F3564">
      <w:pPr>
        <w:contextualSpacing/>
        <w:jc w:val="both"/>
        <w:rPr>
          <w:rFonts w:ascii="Arial" w:eastAsia="Calibri" w:hAnsi="Arial" w:cs="Arial"/>
        </w:rPr>
      </w:pPr>
    </w:p>
    <w:p w14:paraId="6408EF92" w14:textId="77777777" w:rsidR="00FF5FFB" w:rsidRPr="006A5CD5" w:rsidRDefault="00FF5FFB" w:rsidP="007F3564">
      <w:pPr>
        <w:contextualSpacing/>
        <w:jc w:val="both"/>
        <w:rPr>
          <w:rFonts w:ascii="Arial" w:eastAsia="Calibri" w:hAnsi="Arial" w:cs="Arial"/>
        </w:rPr>
      </w:pPr>
      <w:r w:rsidRPr="006A5CD5">
        <w:rPr>
          <w:rFonts w:ascii="Arial" w:eastAsia="Calibri" w:hAnsi="Arial" w:cs="Arial"/>
        </w:rPr>
        <w:t>I think it’s very hard to recreate stepping up into a train; we held a door with a door handle and they’d reach up and pull it, and that was fun because we played around with getting the weight right; how you can make an actor put weight on the door to make it feel like a train door. But we found that the less facilitator-participant interaction there was the more immersive it was. We learnt not to move things around people. That if they didn’t take the handbag off we shouldn’t touch it, we should just let them create their own world.</w:t>
      </w:r>
    </w:p>
    <w:p w14:paraId="45DBACAC" w14:textId="77777777" w:rsidR="00FF5FFB" w:rsidRPr="006A5CD5" w:rsidRDefault="00FF5FFB" w:rsidP="007F3564">
      <w:pPr>
        <w:contextualSpacing/>
        <w:jc w:val="both"/>
        <w:rPr>
          <w:rFonts w:ascii="Arial" w:eastAsia="Calibri" w:hAnsi="Arial" w:cs="Arial"/>
        </w:rPr>
      </w:pPr>
    </w:p>
    <w:p w14:paraId="177C2D43" w14:textId="615BC0E3" w:rsidR="00FF5FFB" w:rsidRPr="006A5CD5" w:rsidRDefault="00FF5FFB" w:rsidP="007F3564">
      <w:pPr>
        <w:contextualSpacing/>
        <w:jc w:val="both"/>
        <w:rPr>
          <w:rFonts w:ascii="Arial" w:eastAsia="Calibri" w:hAnsi="Arial" w:cs="Arial"/>
        </w:rPr>
      </w:pPr>
      <w:r w:rsidRPr="006A5CD5">
        <w:rPr>
          <w:rFonts w:ascii="Arial" w:eastAsia="Calibri" w:hAnsi="Arial" w:cs="Arial"/>
        </w:rPr>
        <w:t xml:space="preserve">The experience changes quite dramatically; the film is always the same. What they see is always the same. What they feel might not necessarily be the same. The smell, the environment we create around them is the same. When the participant comes in, the </w:t>
      </w:r>
      <w:r w:rsidRPr="00A16436">
        <w:rPr>
          <w:rFonts w:ascii="Arial" w:eastAsia="Calibri" w:hAnsi="Arial" w:cs="Arial"/>
          <w:color w:val="000000" w:themeColor="text1"/>
        </w:rPr>
        <w:t xml:space="preserve">facilitator is </w:t>
      </w:r>
      <w:r w:rsidRPr="006A5CD5">
        <w:rPr>
          <w:rFonts w:ascii="Arial" w:eastAsia="Calibri" w:hAnsi="Arial" w:cs="Arial"/>
        </w:rPr>
        <w:t xml:space="preserve">making sure that they are safe. We don’t want the facilitator to touch the participant because that snaps them out of the moment immediately. It’s much more about making sure that the props are in the right place. But if they want to hold onto something that we’re expecting them to let go of then that’s fine to. It’s been fun to experiment with what makes people become more involved.     </w:t>
      </w:r>
    </w:p>
    <w:p w14:paraId="11E1109A" w14:textId="77777777" w:rsidR="00FF5FFB" w:rsidRPr="006A5CD5" w:rsidRDefault="00FF5FFB" w:rsidP="007F3564">
      <w:pPr>
        <w:contextualSpacing/>
        <w:jc w:val="both"/>
        <w:rPr>
          <w:rFonts w:ascii="Arial" w:eastAsia="Calibri" w:hAnsi="Arial" w:cs="Arial"/>
        </w:rPr>
      </w:pPr>
    </w:p>
    <w:p w14:paraId="02468C56" w14:textId="1803AC9E"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 xml:space="preserve">From my experience of </w:t>
      </w:r>
      <w:r w:rsidR="00FF5FFB" w:rsidRPr="006A5CD5">
        <w:rPr>
          <w:rFonts w:ascii="Arial" w:eastAsia="Calibri" w:hAnsi="Arial" w:cs="Arial"/>
          <w:i/>
        </w:rPr>
        <w:t>Waking In Slough</w:t>
      </w:r>
      <w:r w:rsidR="00FF5FFB" w:rsidRPr="006A5CD5">
        <w:rPr>
          <w:rFonts w:ascii="Arial" w:eastAsia="Calibri" w:hAnsi="Arial" w:cs="Arial"/>
        </w:rPr>
        <w:t xml:space="preserve">, I was struck by the way you expertly complicate the pronoun ‘I’. Notably, when the paramedic removed my video glasses and asked me ‘Do you know who you are?’ I wasn’t sure how to answer! Was I me, or am I ‘Jane’?! (a very productive confusion of identity that I imagined mirrors the disorientation of coming out of a seizure?). From your observation of audience behaviours, how easy is it for the unrehearsed audience to take on the role of ‘Jane’? (Andrew commented previously that many people say their name is Jane when asked). </w:t>
      </w:r>
    </w:p>
    <w:p w14:paraId="67826F0B" w14:textId="77777777" w:rsidR="00FF5FFB" w:rsidRPr="006A5CD5" w:rsidRDefault="00FF5FFB" w:rsidP="007F3564">
      <w:pPr>
        <w:contextualSpacing/>
        <w:jc w:val="both"/>
        <w:rPr>
          <w:rFonts w:ascii="Arial" w:eastAsia="Calibri" w:hAnsi="Arial" w:cs="Arial"/>
        </w:rPr>
      </w:pPr>
    </w:p>
    <w:p w14:paraId="11EAF4DC"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I’ve been really surprised by how involved people have got. I don’t watch all of the performances. But I think about 60% of people say ‘Jane’ when they are asked their name. They mostly say to the paramedic that they’re going to London, which is what they’re told. The responses generally mean that they’ve taken in quite a lot. They’ve been listening. Some people are just really surprised and don’t know what’s going on. We’ve not had many negative responses. Only two people who didn’t find it very immersive. It became very obvious how much atmosphere is important. We did it in a building where the heating was broken. And the actors were doing it for 8 hours in a long stint. That was the only place we received negative feedback. It was freezing and our poor actors had been in a freezing environment for 8 hours, and the participants were brought in to sit in the freezing cold. That was an eye opener for how important it is that the environment is as close to the environment of the experience as possible. It’s hard to be immersed in something if you’re freezing! Moving it around and doing it in a variety of different places has been really good; if you do it in a hospital it’s very different to doing it in a university, which is very different to doing it in a theatre.</w:t>
      </w:r>
    </w:p>
    <w:p w14:paraId="7DC049B3" w14:textId="77777777" w:rsidR="00FF5FFB" w:rsidRPr="006A5CD5" w:rsidRDefault="00FF5FFB" w:rsidP="007F3564">
      <w:pPr>
        <w:contextualSpacing/>
        <w:jc w:val="both"/>
        <w:rPr>
          <w:rFonts w:ascii="Arial" w:eastAsia="Calibri" w:hAnsi="Arial" w:cs="Arial"/>
        </w:rPr>
      </w:pPr>
    </w:p>
    <w:p w14:paraId="54D8578E" w14:textId="77777777"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 xml:space="preserve">One of the aims mentioned on your site is to ‘communicate the incommunicable’ – could you expand on this? Are the unique forms you use in performance (e.g. VR) a response to trying to find ways to explore events that are beyond representation (e.g. the sensation of seizure)? </w:t>
      </w:r>
    </w:p>
    <w:p w14:paraId="0AA3C26C" w14:textId="77777777" w:rsidR="00FF5FFB" w:rsidRPr="006A5CD5" w:rsidRDefault="00FF5FFB" w:rsidP="007F3564">
      <w:pPr>
        <w:contextualSpacing/>
        <w:jc w:val="both"/>
        <w:rPr>
          <w:rFonts w:ascii="Arial" w:eastAsia="Calibri" w:hAnsi="Arial" w:cs="Arial"/>
        </w:rPr>
      </w:pPr>
    </w:p>
    <w:p w14:paraId="476668EC" w14:textId="6001EF4E"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I think ‘communicating the incommunicable’ came very much from people asking me questions; what is it like to have a seizure? And then post-seizure</w:t>
      </w:r>
      <w:r w:rsidR="00D73A18">
        <w:rPr>
          <w:rFonts w:ascii="Arial" w:eastAsia="Calibri" w:hAnsi="Arial" w:cs="Arial"/>
        </w:rPr>
        <w:t>:</w:t>
      </w:r>
      <w:r w:rsidR="00FF5FFB" w:rsidRPr="006A5CD5">
        <w:rPr>
          <w:rFonts w:ascii="Arial" w:eastAsia="Calibri" w:hAnsi="Arial" w:cs="Arial"/>
        </w:rPr>
        <w:t xml:space="preserve"> have you wet yourself? </w:t>
      </w:r>
      <w:r w:rsidR="00FF5FFB" w:rsidRPr="006A5CD5">
        <w:rPr>
          <w:rFonts w:ascii="Arial" w:eastAsia="Calibri" w:hAnsi="Arial" w:cs="Arial"/>
        </w:rPr>
        <w:lastRenderedPageBreak/>
        <w:t xml:space="preserve">Where are you going? What’s your name? What’s your date of birth? And I wanted to communicate that from my perspective. So people ask me questions all the time, but there also questions you wouldn’t dare to ask. I think it’s about answering questions you wouldn’t dare to ask by showing them the world from our perspective. So it’s about me sharing everything and not holding back. </w:t>
      </w:r>
    </w:p>
    <w:p w14:paraId="3ED40EB6" w14:textId="77777777" w:rsidR="00FF5FFB" w:rsidRPr="006A5CD5" w:rsidRDefault="00FF5FFB" w:rsidP="007F3564">
      <w:pPr>
        <w:contextualSpacing/>
        <w:jc w:val="both"/>
        <w:rPr>
          <w:rFonts w:ascii="Arial" w:eastAsia="Calibri" w:hAnsi="Arial" w:cs="Arial"/>
        </w:rPr>
      </w:pPr>
    </w:p>
    <w:p w14:paraId="684521F3" w14:textId="77777777" w:rsidR="00FF5FFB" w:rsidRPr="006A5CD5" w:rsidRDefault="00FF5FFB" w:rsidP="007F3564">
      <w:pPr>
        <w:contextualSpacing/>
        <w:jc w:val="both"/>
        <w:rPr>
          <w:rFonts w:ascii="Arial" w:eastAsia="Calibri" w:hAnsi="Arial" w:cs="Arial"/>
          <w:color w:val="FF0000"/>
        </w:rPr>
      </w:pPr>
      <w:r w:rsidRPr="006A5CD5">
        <w:rPr>
          <w:rFonts w:ascii="Arial" w:eastAsia="Calibri" w:hAnsi="Arial" w:cs="Arial"/>
        </w:rPr>
        <w:t xml:space="preserve">[On the inner monologue we hear] It’s about it being unedited, open and honest. When we present it, it’s been really quite brilliant the stories I’ve been told afterwards, the emails I get sent, not necessarily to do with epilepsy but about their own experiences of something. And the warmth I get from people, and people want to tell me their stories and say ‘I’ve never talked about this before’. I was working with a lady who’s going through gender transition, and she was very shy. A few weeks later she did a talk in parliament about gender transition (she works there), and she said that it was a lot to do with what we’d been through and talking about it; it helped give her confidence, and she said that being part of </w:t>
      </w:r>
      <w:r w:rsidRPr="006A5CD5">
        <w:rPr>
          <w:rFonts w:ascii="Arial" w:eastAsia="Calibri" w:hAnsi="Arial" w:cs="Arial"/>
          <w:i/>
        </w:rPr>
        <w:t>In My Shoes</w:t>
      </w:r>
      <w:r w:rsidRPr="006A5CD5">
        <w:rPr>
          <w:rFonts w:ascii="Arial" w:eastAsia="Calibri" w:hAnsi="Arial" w:cs="Arial"/>
        </w:rPr>
        <w:t xml:space="preserve"> made her feel like she was part of something huge and that it had really helped. So that’s why I do it. She in particular was communicating things she’d never shared with anyone. And then I worked with a guy that was a marine, and we made a piece </w:t>
      </w:r>
      <w:r w:rsidR="007F3564" w:rsidRPr="006A5CD5">
        <w:rPr>
          <w:rFonts w:ascii="Arial" w:eastAsia="Calibri" w:hAnsi="Arial" w:cs="Arial"/>
        </w:rPr>
        <w:t>that was about him having PTSD.</w:t>
      </w:r>
      <w:r w:rsidRPr="006A5CD5">
        <w:rPr>
          <w:rFonts w:ascii="Arial" w:eastAsia="Calibri" w:hAnsi="Arial" w:cs="Arial"/>
          <w:color w:val="FF0000"/>
        </w:rPr>
        <w:t xml:space="preserve"> </w:t>
      </w:r>
      <w:r w:rsidRPr="006A5CD5">
        <w:rPr>
          <w:rFonts w:ascii="Arial" w:eastAsia="Calibri" w:hAnsi="Arial" w:cs="Arial"/>
        </w:rPr>
        <w:t xml:space="preserve">We made it very quickly, it was a quick commission. But he also really wanted to show it to his friends and family. The most powerful thing that came from that is that people always tell him what they think about war, what they think about him going to war, they criticise but no one ever asks him any questions. So he said that he was really grateful for working on it, and he really enjoyed being able to speak openly and honestly for hours and not feel judged and for it to feel like I was his comrade, and we were working together on communicating something that he hadn’t communicated before. And it was quite powerful for me because he’s the same age as me and he’s been to war three times, and he’s just retired. So I think it’s things like that. So ‘communicating the incommunicable’ is about, I keep saying ‘giving licence’, but I guess that’s a big part of it, giving people freedom. I think it’s about helping the people I work with to communicate things they wouldn’t necessarily dare talk about.      </w:t>
      </w:r>
      <w:r w:rsidRPr="006A5CD5">
        <w:rPr>
          <w:rFonts w:ascii="Arial" w:eastAsia="Calibri" w:hAnsi="Arial" w:cs="Arial"/>
          <w:color w:val="FF0000"/>
        </w:rPr>
        <w:t xml:space="preserve">     </w:t>
      </w:r>
    </w:p>
    <w:p w14:paraId="3F344C35" w14:textId="77777777" w:rsidR="00FF5FFB" w:rsidRPr="006A5CD5" w:rsidRDefault="00FF5FFB" w:rsidP="007F3564">
      <w:pPr>
        <w:contextualSpacing/>
        <w:jc w:val="both"/>
        <w:rPr>
          <w:rFonts w:ascii="Arial" w:eastAsia="Calibri" w:hAnsi="Arial" w:cs="Arial"/>
          <w:color w:val="FF0000"/>
        </w:rPr>
      </w:pPr>
    </w:p>
    <w:p w14:paraId="545C5A6E" w14:textId="77777777" w:rsidR="00FF5FFB" w:rsidRPr="006A5CD5" w:rsidRDefault="007F3564" w:rsidP="0058388E">
      <w:pPr>
        <w:contextualSpacing/>
        <w:jc w:val="both"/>
        <w:outlineLvl w:val="0"/>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How do you meet the subjects that you work with?</w:t>
      </w:r>
    </w:p>
    <w:p w14:paraId="76060B3E" w14:textId="77777777" w:rsidR="00FF5FFB" w:rsidRPr="006A5CD5" w:rsidRDefault="00FF5FFB" w:rsidP="007F3564">
      <w:pPr>
        <w:contextualSpacing/>
        <w:jc w:val="both"/>
        <w:rPr>
          <w:rFonts w:ascii="Arial" w:eastAsia="Calibri" w:hAnsi="Arial" w:cs="Arial"/>
        </w:rPr>
      </w:pPr>
    </w:p>
    <w:p w14:paraId="60EA4F32" w14:textId="45466F3C"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Until now it’s been very much word of mouth; I met the marine through a talk I did at the New York Academy of Medicine. I’m making a couple of gender pieces; the one in </w:t>
      </w:r>
      <w:r w:rsidR="00D73A18">
        <w:rPr>
          <w:rFonts w:ascii="Arial" w:eastAsia="Calibri" w:hAnsi="Arial" w:cs="Arial"/>
        </w:rPr>
        <w:t>P</w:t>
      </w:r>
      <w:r w:rsidR="00FF5FFB" w:rsidRPr="006A5CD5">
        <w:rPr>
          <w:rFonts w:ascii="Arial" w:eastAsia="Calibri" w:hAnsi="Arial" w:cs="Arial"/>
        </w:rPr>
        <w:t>arliament I met through a friend. The next step is to explore reaching out further. It’s been quite important to me that I try it out myself first, and then I try it out with people I get to know a bit better and now I feel like I’m in a place where I’m confident to work with people I don’t know.</w:t>
      </w:r>
    </w:p>
    <w:p w14:paraId="17ED0CCE" w14:textId="77777777" w:rsidR="00FF5FFB" w:rsidRPr="006A5CD5" w:rsidRDefault="00FF5FFB" w:rsidP="007F3564">
      <w:pPr>
        <w:contextualSpacing/>
        <w:jc w:val="both"/>
        <w:rPr>
          <w:rFonts w:ascii="Arial" w:eastAsia="Calibri" w:hAnsi="Arial" w:cs="Arial"/>
        </w:rPr>
      </w:pPr>
    </w:p>
    <w:p w14:paraId="7C10F3EE" w14:textId="77777777" w:rsidR="00FF5FFB" w:rsidRPr="006A5CD5" w:rsidRDefault="00FF5FFB" w:rsidP="007F3564">
      <w:pPr>
        <w:contextualSpacing/>
        <w:jc w:val="both"/>
        <w:rPr>
          <w:rFonts w:ascii="Arial" w:eastAsia="Calibri" w:hAnsi="Arial" w:cs="Arial"/>
        </w:rPr>
      </w:pPr>
      <w:r w:rsidRPr="006A5CD5">
        <w:rPr>
          <w:rFonts w:ascii="Arial" w:eastAsia="Calibri" w:hAnsi="Arial" w:cs="Arial"/>
        </w:rPr>
        <w:t xml:space="preserve">It’s not only been an experiment with how far I can push audiences, it’s been an experiment in how can I work with people that might be very vulnerable? How can I make it really important for them? How can I make it really interesting for them, and really productive? And it not be about me? That’s partly why I really like the mentoring pieces, because it’s not about me being an artist making work for reviewers, it’s not going out in public to be slated. It’s me working really closely with them, playing around, experimenting. And I think that’s been a really important part of the process of me developing as an artist, and making work that works. That helps me to achieve me aims. It’s been quite a long development, but it’s partly because I’ve been teaching myself things along the way.        </w:t>
      </w:r>
    </w:p>
    <w:p w14:paraId="316ADB09" w14:textId="77777777" w:rsidR="00FF5FFB" w:rsidRPr="006A5CD5" w:rsidRDefault="00FF5FFB" w:rsidP="007F3564">
      <w:pPr>
        <w:contextualSpacing/>
        <w:jc w:val="both"/>
        <w:rPr>
          <w:rFonts w:ascii="Arial" w:eastAsia="Calibri" w:hAnsi="Arial" w:cs="Arial"/>
        </w:rPr>
      </w:pPr>
    </w:p>
    <w:p w14:paraId="6B61BF8F" w14:textId="77777777" w:rsidR="00FF5FFB" w:rsidRPr="006A5CD5" w:rsidRDefault="007F3564" w:rsidP="0058388E">
      <w:pPr>
        <w:contextualSpacing/>
        <w:jc w:val="both"/>
        <w:outlineLvl w:val="0"/>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How do you protect vulnerable subjects and build trust?</w:t>
      </w:r>
    </w:p>
    <w:p w14:paraId="1FFEC23E" w14:textId="77777777" w:rsidR="00FF5FFB" w:rsidRPr="006A5CD5" w:rsidRDefault="00FF5FFB" w:rsidP="007F3564">
      <w:pPr>
        <w:contextualSpacing/>
        <w:jc w:val="both"/>
        <w:rPr>
          <w:rFonts w:ascii="Arial" w:eastAsia="Calibri" w:hAnsi="Arial" w:cs="Arial"/>
        </w:rPr>
      </w:pPr>
    </w:p>
    <w:p w14:paraId="0B6E9094"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The mentoring pieces that I make are confidential. With the pieces I make I’m very careful about confidentiality, and I actually delete the work after giving them the files.  I don’t have copies. Because I want them to trust me. It’s partly because I want them to feel like they can go as far as they wanted without feeling afraid. Hey know from the start of the project that the work is theirs. Which obviously isn’t a good business strategy! But it’s been really quite important to me playing around with ideas and them being part of it. </w:t>
      </w:r>
    </w:p>
    <w:p w14:paraId="2BAD3F41" w14:textId="77777777" w:rsidR="00FF5FFB" w:rsidRPr="006A5CD5" w:rsidRDefault="00FF5FFB" w:rsidP="007F3564">
      <w:pPr>
        <w:contextualSpacing/>
        <w:jc w:val="both"/>
        <w:rPr>
          <w:rFonts w:ascii="Arial" w:eastAsia="Calibri" w:hAnsi="Arial" w:cs="Arial"/>
        </w:rPr>
      </w:pPr>
    </w:p>
    <w:p w14:paraId="30607103" w14:textId="77777777" w:rsidR="00FF5FFB" w:rsidRPr="006A5CD5" w:rsidRDefault="007F3564" w:rsidP="0058388E">
      <w:pPr>
        <w:contextualSpacing/>
        <w:jc w:val="both"/>
        <w:outlineLvl w:val="0"/>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How long does it take to make a mentored piece?</w:t>
      </w:r>
    </w:p>
    <w:p w14:paraId="7EDC561B" w14:textId="77777777" w:rsidR="007F3564" w:rsidRPr="006A5CD5" w:rsidRDefault="007F3564" w:rsidP="007F3564">
      <w:pPr>
        <w:contextualSpacing/>
        <w:jc w:val="both"/>
        <w:rPr>
          <w:rFonts w:ascii="Arial" w:eastAsia="Calibri" w:hAnsi="Arial" w:cs="Arial"/>
        </w:rPr>
      </w:pPr>
    </w:p>
    <w:p w14:paraId="65E037BA"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It depends on the people, the relationship that we have, how much I understand what’s going on, how well they’re able to communicate, how free they are at speaking openly about things. It very much depends. </w:t>
      </w:r>
    </w:p>
    <w:p w14:paraId="65C6C664" w14:textId="77777777" w:rsidR="00FF5FFB" w:rsidRPr="006A5CD5" w:rsidRDefault="00FF5FFB" w:rsidP="007F3564">
      <w:pPr>
        <w:contextualSpacing/>
        <w:jc w:val="both"/>
        <w:rPr>
          <w:rFonts w:ascii="Arial" w:eastAsia="Calibri" w:hAnsi="Arial" w:cs="Arial"/>
        </w:rPr>
      </w:pPr>
    </w:p>
    <w:p w14:paraId="15B5D2C8" w14:textId="77777777"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 xml:space="preserve">Cultivating ‘empathy’ seems like a significant aim through your work – could you talk a bit more about this? How do your Education and Outreach activities expand on this aim in different contexts (e.g. your workshop with Product Design students at Central St Martins University)? </w:t>
      </w:r>
    </w:p>
    <w:p w14:paraId="7B63FE12" w14:textId="77777777" w:rsidR="00FF5FFB" w:rsidRPr="006A5CD5" w:rsidRDefault="00FF5FFB" w:rsidP="007F3564">
      <w:pPr>
        <w:contextualSpacing/>
        <w:jc w:val="both"/>
        <w:rPr>
          <w:rFonts w:ascii="Arial" w:eastAsia="Calibri" w:hAnsi="Arial" w:cs="Arial"/>
        </w:rPr>
      </w:pPr>
    </w:p>
    <w:p w14:paraId="4616FA51"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Empathy plays a really large part in what I do. It’s funny I hadn’t really thought about using the word ‘empathy’ when I first starting doing it, it was very much an experiment as to how well I could communicate an experience that I had, and then it very organically turned into something that’s referred to as an ‘empathy project’. And empathy has become really key. And I guess that’s where the training and the outreach has come from, I think with the raising awareness and empathy and also the cathartic nature of the process, I think that’s what has meant that we’ve, a bit by accident, moved into education and outreach. I’ve had quite brilliant feedback from medics about it, because their taught in a very textbook way – and there are things that help them to understand and use empathy as part of their practice but I think that </w:t>
      </w:r>
      <w:r w:rsidR="00FF5FFB" w:rsidRPr="006A5CD5">
        <w:rPr>
          <w:rFonts w:ascii="Arial" w:eastAsia="Calibri" w:hAnsi="Arial" w:cs="Arial"/>
          <w:i/>
        </w:rPr>
        <w:t>In My Shoes</w:t>
      </w:r>
      <w:r w:rsidR="00FF5FFB" w:rsidRPr="006A5CD5">
        <w:rPr>
          <w:rFonts w:ascii="Arial" w:eastAsia="Calibri" w:hAnsi="Arial" w:cs="Arial"/>
        </w:rPr>
        <w:t xml:space="preserve"> is something that takes that one step further.       </w:t>
      </w:r>
    </w:p>
    <w:p w14:paraId="7A8DBFFA" w14:textId="77777777" w:rsidR="00FF5FFB" w:rsidRPr="006A5CD5" w:rsidRDefault="00FF5FFB" w:rsidP="007F3564">
      <w:pPr>
        <w:contextualSpacing/>
        <w:jc w:val="both"/>
        <w:rPr>
          <w:rFonts w:ascii="Arial" w:eastAsia="Calibri" w:hAnsi="Arial" w:cs="Arial"/>
        </w:rPr>
      </w:pPr>
      <w:r w:rsidRPr="006A5CD5">
        <w:rPr>
          <w:rFonts w:ascii="Arial" w:eastAsia="Calibri" w:hAnsi="Arial" w:cs="Arial"/>
        </w:rPr>
        <w:t>I work with medics in different ways – sometimes I do demonstrations. So we’re looking at doing a demonstration at a department in Oxford University that use technology. A lot of paramedics have seen it but that’s mostly been because I’ve gotten to know a few and they’ve set it up. But that’s something else we’re really interested in exploring. And the Metropolitan Police we’re looking at working with. So a lot of doors have opened, and I think that’s because a lot more empathy is needed in the world. I think we’ve gotten quite caught up in learning by formula; you learn to be policeman, you learn to be a medic etc. This brings a more unusual approach to understanding others.</w:t>
      </w:r>
    </w:p>
    <w:p w14:paraId="2B0ACFC2" w14:textId="77777777" w:rsidR="00FF5FFB" w:rsidRPr="006A5CD5" w:rsidRDefault="00FF5FFB" w:rsidP="007F3564">
      <w:pPr>
        <w:contextualSpacing/>
        <w:jc w:val="both"/>
        <w:rPr>
          <w:rFonts w:ascii="Arial" w:eastAsia="Calibri" w:hAnsi="Arial" w:cs="Arial"/>
        </w:rPr>
      </w:pPr>
    </w:p>
    <w:p w14:paraId="58D11BB8" w14:textId="3A2619DA" w:rsidR="00FF5FFB" w:rsidRPr="006A5CD5" w:rsidRDefault="00FF5FFB" w:rsidP="007F3564">
      <w:pPr>
        <w:contextualSpacing/>
        <w:jc w:val="both"/>
        <w:rPr>
          <w:rFonts w:ascii="Arial" w:eastAsia="Calibri" w:hAnsi="Arial" w:cs="Arial"/>
        </w:rPr>
      </w:pPr>
      <w:r w:rsidRPr="006A5CD5">
        <w:rPr>
          <w:rFonts w:ascii="Arial" w:eastAsia="Calibri" w:hAnsi="Arial" w:cs="Arial"/>
        </w:rPr>
        <w:t>I’m really interested in making pieces for 2</w:t>
      </w:r>
      <w:r w:rsidR="00D73A18">
        <w:rPr>
          <w:rFonts w:ascii="Arial" w:eastAsia="Calibri" w:hAnsi="Arial" w:cs="Arial"/>
        </w:rPr>
        <w:t>-</w:t>
      </w:r>
      <w:r w:rsidRPr="006A5CD5">
        <w:rPr>
          <w:rFonts w:ascii="Arial" w:eastAsia="Calibri" w:hAnsi="Arial" w:cs="Arial"/>
        </w:rPr>
        <w:t xml:space="preserve">3 people, where they come out having had the same experience from different perspectives. If we were to do that on </w:t>
      </w:r>
      <w:r w:rsidRPr="006A5CD5">
        <w:rPr>
          <w:rFonts w:ascii="Arial" w:eastAsia="Calibri" w:hAnsi="Arial" w:cs="Arial"/>
          <w:i/>
        </w:rPr>
        <w:t>Waking In Slough</w:t>
      </w:r>
      <w:r w:rsidRPr="006A5CD5">
        <w:rPr>
          <w:rFonts w:ascii="Arial" w:eastAsia="Calibri" w:hAnsi="Arial" w:cs="Arial"/>
        </w:rPr>
        <w:t xml:space="preserve"> we’d have the paramedic etc. We experimented with that in an audio piece and it worked really nicely. We tested it out on some friends and it’s something we’re exploring further; and how many people we can bring in to see it from the outside as well. People watching the pieces from the outside, it’s actually quite immersive for them. I thought it would be really boring – I’ve done it as a demonstration and the biggest audience we’ve had is 500 people and that was at the New York Academy of Medicine; we did it as a presentation, with one </w:t>
      </w:r>
      <w:r w:rsidRPr="006A5CD5">
        <w:rPr>
          <w:rFonts w:ascii="Arial" w:eastAsia="Calibri" w:hAnsi="Arial" w:cs="Arial"/>
        </w:rPr>
        <w:lastRenderedPageBreak/>
        <w:t xml:space="preserve">person wearing the goggles and then showing what they were seeing through the goggles on a large screen. We had great feedback from that, so we’ve been experimenting how we can bring in more people to experience it. Because it’s quite alarming to watch someone having a seizure, you want to reach forward and help but you don’t know if you can because it’s a theatre piece, so I quite like the idea of playing around with that.        </w:t>
      </w:r>
    </w:p>
    <w:p w14:paraId="69213E4E" w14:textId="77777777" w:rsidR="00FF5FFB" w:rsidRPr="006A5CD5" w:rsidRDefault="00FF5FFB" w:rsidP="007F3564">
      <w:pPr>
        <w:contextualSpacing/>
        <w:jc w:val="both"/>
        <w:rPr>
          <w:rFonts w:ascii="Arial" w:eastAsia="Calibri" w:hAnsi="Arial" w:cs="Arial"/>
        </w:rPr>
      </w:pPr>
    </w:p>
    <w:p w14:paraId="3B6015B8" w14:textId="77777777" w:rsidR="00FF5FFB" w:rsidRPr="006A5CD5" w:rsidRDefault="007F3564" w:rsidP="0058388E">
      <w:pPr>
        <w:contextualSpacing/>
        <w:jc w:val="both"/>
        <w:outlineLvl w:val="0"/>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How do you evaluate your work and what does success look like on a project for you?</w:t>
      </w:r>
    </w:p>
    <w:p w14:paraId="702E1672" w14:textId="77777777" w:rsidR="00FF5FFB" w:rsidRPr="006A5CD5" w:rsidRDefault="00FF5FFB" w:rsidP="007F3564">
      <w:pPr>
        <w:contextualSpacing/>
        <w:jc w:val="both"/>
        <w:rPr>
          <w:rFonts w:ascii="Arial" w:eastAsia="Calibri" w:hAnsi="Arial" w:cs="Arial"/>
        </w:rPr>
      </w:pPr>
    </w:p>
    <w:p w14:paraId="3320151E" w14:textId="2FCE3B5E"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Obviously from speaking to people; I take notes and learn every time. It’s been a really great way of me to learn about diverse audiences because most of the people would never think about going to the theatre; they wouldn’t be interested in that. They wouldn’t necessarily listen to stories on the radio. I have hundreds of emails from people that have been to see what I do, saying about the impact. I got nearly 90 from the </w:t>
      </w:r>
      <w:r w:rsidR="00FF5FFB" w:rsidRPr="006A5CD5">
        <w:rPr>
          <w:rFonts w:ascii="Arial" w:eastAsia="Calibri" w:hAnsi="Arial" w:cs="Arial"/>
          <w:i/>
        </w:rPr>
        <w:t>Lumen</w:t>
      </w:r>
      <w:r w:rsidR="00FF5FFB" w:rsidRPr="006A5CD5">
        <w:rPr>
          <w:rFonts w:ascii="Arial" w:eastAsia="Calibri" w:hAnsi="Arial" w:cs="Arial"/>
        </w:rPr>
        <w:t xml:space="preserve"> and another event that week, from people whose friend’s had been to see it etc. I get emails from my mentees parents saying ‘thank you’, so I do collect feedback in quite an informal way and I do have a set of questions that I ask but not in a really formal way.     </w:t>
      </w:r>
    </w:p>
    <w:p w14:paraId="70D6E38E" w14:textId="77777777" w:rsidR="00FF5FFB" w:rsidRPr="006A5CD5" w:rsidRDefault="00FF5FFB" w:rsidP="007F3564">
      <w:pPr>
        <w:contextualSpacing/>
        <w:jc w:val="both"/>
        <w:rPr>
          <w:rFonts w:ascii="Arial" w:eastAsia="Calibri" w:hAnsi="Arial" w:cs="Arial"/>
        </w:rPr>
      </w:pPr>
    </w:p>
    <w:p w14:paraId="7EE4BF9C" w14:textId="77777777" w:rsidR="00FF5FFB" w:rsidRPr="006A5CD5" w:rsidRDefault="007F3564" w:rsidP="0058388E">
      <w:pPr>
        <w:contextualSpacing/>
        <w:jc w:val="both"/>
        <w:outlineLvl w:val="0"/>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What are you working on at the moment?</w:t>
      </w:r>
    </w:p>
    <w:p w14:paraId="2897BBC9" w14:textId="77777777" w:rsidR="00FF5FFB" w:rsidRPr="006A5CD5" w:rsidRDefault="00FF5FFB" w:rsidP="007F3564">
      <w:pPr>
        <w:contextualSpacing/>
        <w:jc w:val="both"/>
        <w:rPr>
          <w:rFonts w:ascii="Arial" w:eastAsia="Calibri" w:hAnsi="Arial" w:cs="Arial"/>
        </w:rPr>
      </w:pPr>
    </w:p>
    <w:p w14:paraId="600BC816" w14:textId="15C8401F"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I am working on a piece with a young man called Freddie and it’s still in the very early stages. We’re currently exploring how we’re going to go about it, and what’s important. And it’s going to be about gender transition. We’re really interested in experimenting with different accessible ways to share his experiences. He writes a lot for the </w:t>
      </w:r>
      <w:r w:rsidR="00FF5FFB" w:rsidRPr="006A5CD5">
        <w:rPr>
          <w:rFonts w:ascii="Arial" w:eastAsia="Calibri" w:hAnsi="Arial" w:cs="Arial"/>
          <w:i/>
        </w:rPr>
        <w:t>Guardian</w:t>
      </w:r>
      <w:r w:rsidR="00FF5FFB" w:rsidRPr="006A5CD5">
        <w:rPr>
          <w:rFonts w:ascii="Arial" w:eastAsia="Calibri" w:hAnsi="Arial" w:cs="Arial"/>
        </w:rPr>
        <w:t xml:space="preserve"> and he is very good at communicating. He’s very sure of who he is and what he’s about. So we’re currently in the process of identifying particular experiences that he’s had and talking about exactly what he wants to get across and how he sees it coming together. That’s the process we’re in at the moment. We’ve got to know each other quite well over the last few months and I’m really excited about making it. I think it’s going to be really informative of my future work, I think it’s going to be a very different piece because he’s a filmmaker and a writer and because he does a lot of activist work </w:t>
      </w:r>
      <w:r w:rsidR="00552C3D">
        <w:rPr>
          <w:rFonts w:ascii="Arial" w:eastAsia="Calibri" w:hAnsi="Arial" w:cs="Arial"/>
        </w:rPr>
        <w:t>[…]</w:t>
      </w:r>
    </w:p>
    <w:p w14:paraId="3F07EB6E" w14:textId="77777777" w:rsidR="00FF5FFB" w:rsidRPr="006A5CD5" w:rsidRDefault="00FF5FFB" w:rsidP="007F3564">
      <w:pPr>
        <w:contextualSpacing/>
        <w:jc w:val="both"/>
        <w:rPr>
          <w:rFonts w:ascii="Arial" w:eastAsia="Calibri" w:hAnsi="Arial" w:cs="Arial"/>
        </w:rPr>
      </w:pPr>
    </w:p>
    <w:p w14:paraId="2DDFA2F8" w14:textId="31AE99E1" w:rsidR="00FF5FFB" w:rsidRPr="006A5CD5" w:rsidRDefault="00FF5FFB" w:rsidP="007F3564">
      <w:pPr>
        <w:contextualSpacing/>
        <w:jc w:val="both"/>
        <w:rPr>
          <w:rFonts w:ascii="Arial" w:eastAsia="Calibri" w:hAnsi="Arial" w:cs="Arial"/>
        </w:rPr>
      </w:pPr>
      <w:r w:rsidRPr="006A5CD5">
        <w:rPr>
          <w:rFonts w:ascii="Arial" w:eastAsia="Calibri" w:hAnsi="Arial" w:cs="Arial"/>
        </w:rPr>
        <w:t xml:space="preserve">With this piece I think we’re going to do more than one. Something that I’ve learnt from </w:t>
      </w:r>
      <w:r w:rsidRPr="006A5CD5">
        <w:rPr>
          <w:rFonts w:ascii="Arial" w:eastAsia="Calibri" w:hAnsi="Arial" w:cs="Arial"/>
          <w:i/>
        </w:rPr>
        <w:t>Waking In Slough</w:t>
      </w:r>
      <w:r w:rsidRPr="006A5CD5">
        <w:rPr>
          <w:rFonts w:ascii="Arial" w:eastAsia="Calibri" w:hAnsi="Arial" w:cs="Arial"/>
        </w:rPr>
        <w:t xml:space="preserve"> is that we can make it longer, and that also gives us an opportunity to start charging for tickets, thinking about it from a business sense. It’s quite hard to charge for tickets for a </w:t>
      </w:r>
      <w:r w:rsidR="00126A02" w:rsidRPr="006A5CD5">
        <w:rPr>
          <w:rFonts w:ascii="Arial" w:eastAsia="Calibri" w:hAnsi="Arial" w:cs="Arial"/>
        </w:rPr>
        <w:t>ten-minute</w:t>
      </w:r>
      <w:r w:rsidRPr="006A5CD5">
        <w:rPr>
          <w:rFonts w:ascii="Arial" w:eastAsia="Calibri" w:hAnsi="Arial" w:cs="Arial"/>
        </w:rPr>
        <w:t xml:space="preserve"> experience, and it works well in a festival environment and other environments, but turning it into a piece that is long enough to charge for – and also exploring ways to turn it into an experience that starts before you get to the venue, exploring ways to make it an experience after with something for you to take away, so really playing around with how to make it more substantial in terms of what you take away. I made a piece called </w:t>
      </w:r>
      <w:r w:rsidRPr="006A5CD5">
        <w:rPr>
          <w:rFonts w:ascii="Arial" w:eastAsia="Calibri" w:hAnsi="Arial" w:cs="Arial"/>
          <w:i/>
        </w:rPr>
        <w:t>London In My Shoes</w:t>
      </w:r>
      <w:r w:rsidRPr="006A5CD5">
        <w:rPr>
          <w:rFonts w:ascii="Arial" w:eastAsia="Calibri" w:hAnsi="Arial" w:cs="Arial"/>
        </w:rPr>
        <w:t xml:space="preserve"> and that was about being a vulnerable adult living in London, and that was a </w:t>
      </w:r>
      <w:r w:rsidR="00126A02" w:rsidRPr="006A5CD5">
        <w:rPr>
          <w:rFonts w:ascii="Arial" w:eastAsia="Calibri" w:hAnsi="Arial" w:cs="Arial"/>
        </w:rPr>
        <w:t>three-piece</w:t>
      </w:r>
      <w:r w:rsidRPr="006A5CD5">
        <w:rPr>
          <w:rFonts w:ascii="Arial" w:eastAsia="Calibri" w:hAnsi="Arial" w:cs="Arial"/>
        </w:rPr>
        <w:t xml:space="preserve"> experience about having a brain injury and we designed that for Thames Festival. The reason why I don’t do that one so much is because it needs more facilitators and it doesn’t fit in my handbag so I can’t carry it around. For that experience you close your eyes, and then you’re on a roof top going through another experience and then you close your eyes and then you open them again and </w:t>
      </w:r>
      <w:r w:rsidR="00126A02" w:rsidRPr="006A5CD5">
        <w:rPr>
          <w:rFonts w:ascii="Arial" w:eastAsia="Calibri" w:hAnsi="Arial" w:cs="Arial"/>
        </w:rPr>
        <w:t>you’re</w:t>
      </w:r>
      <w:r w:rsidRPr="006A5CD5">
        <w:rPr>
          <w:rFonts w:ascii="Arial" w:eastAsia="Calibri" w:hAnsi="Arial" w:cs="Arial"/>
        </w:rPr>
        <w:t xml:space="preserve"> outside a station holding a box of cakes because you woke up in a stranger’s house and got him to help you bake cakes for your granny the next morning. So it’s a collection of three experiences, so we’re talking about doing that together. And then also looking at making online content so people </w:t>
      </w:r>
      <w:r w:rsidRPr="006A5CD5">
        <w:rPr>
          <w:rFonts w:ascii="Arial" w:eastAsia="Calibri" w:hAnsi="Arial" w:cs="Arial"/>
        </w:rPr>
        <w:lastRenderedPageBreak/>
        <w:t>can go away and lookup/read more about him, more about his experiences, maybe put a film online. So playing around a bit with how I can mete out what I do and make it accessible to larger audiences. And maybe we do and audio-visual piece and an audio piece. I’m looking forward to exploring this with him (Freddie) because he’s very confident and speaks very publicly and openly.</w:t>
      </w:r>
    </w:p>
    <w:p w14:paraId="777BCCEC" w14:textId="77777777" w:rsidR="00FF5FFB" w:rsidRPr="006A5CD5" w:rsidRDefault="00FF5FFB" w:rsidP="007F3564">
      <w:pPr>
        <w:contextualSpacing/>
        <w:jc w:val="both"/>
        <w:rPr>
          <w:rFonts w:ascii="Arial" w:eastAsia="Calibri" w:hAnsi="Arial" w:cs="Arial"/>
        </w:rPr>
      </w:pPr>
    </w:p>
    <w:p w14:paraId="637168DA" w14:textId="77777777" w:rsidR="00FF5FFB" w:rsidRPr="006A5CD5" w:rsidRDefault="00FF5FFB" w:rsidP="007F3564">
      <w:pPr>
        <w:contextualSpacing/>
        <w:jc w:val="both"/>
        <w:rPr>
          <w:rFonts w:ascii="Arial" w:eastAsia="Calibri" w:hAnsi="Arial" w:cs="Arial"/>
        </w:rPr>
      </w:pPr>
      <w:r w:rsidRPr="006A5CD5">
        <w:rPr>
          <w:rFonts w:ascii="Arial" w:eastAsia="Calibri" w:hAnsi="Arial" w:cs="Arial"/>
        </w:rPr>
        <w:t xml:space="preserve">We have very similar aims in our work, and it’s about challenging people’s pre-conceptions, raising awareness, communicating what it’s like to be in his shoes. He speaks quite strongly about the questions that he’s asked and the inappropriate things people say to him and other people that are going through gender transition. We actually want to answer those questions without people asking them, in a way, and also to help them to think about what it might be like to be asked those questions. Because some of the examples that I’ve learnt through spending time with him, and seeing him do public speaking and working with others is that they get asked questions that you would not ask someone you’d known for 10 years about their genitalia and their sexual preferences, so it’s a bit about that, and how would that feel? And maybe try and think about the way you talk to people. It’s very much about human rights in general.                         </w:t>
      </w:r>
    </w:p>
    <w:p w14:paraId="10D05B6C" w14:textId="77777777" w:rsidR="00FF5FFB" w:rsidRPr="006A5CD5" w:rsidRDefault="00FF5FFB" w:rsidP="007F3564">
      <w:pPr>
        <w:contextualSpacing/>
        <w:jc w:val="both"/>
        <w:rPr>
          <w:rFonts w:ascii="Arial" w:eastAsia="Calibri" w:hAnsi="Arial" w:cs="Arial"/>
        </w:rPr>
      </w:pPr>
    </w:p>
    <w:p w14:paraId="24500B1D" w14:textId="3E5096DD" w:rsidR="00FF5FFB" w:rsidRPr="006A5CD5" w:rsidRDefault="007F3564" w:rsidP="007F3564">
      <w:pPr>
        <w:contextualSpacing/>
        <w:jc w:val="both"/>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Have your priorities as an artist changed or developed since your first piece of work?</w:t>
      </w:r>
      <w:r w:rsidR="00552C3D">
        <w:rPr>
          <w:rFonts w:ascii="Arial" w:eastAsia="Calibri" w:hAnsi="Arial" w:cs="Arial"/>
        </w:rPr>
        <w:t xml:space="preserve"> I</w:t>
      </w:r>
      <w:r w:rsidR="00FF5FFB" w:rsidRPr="006A5CD5">
        <w:rPr>
          <w:rFonts w:ascii="Arial" w:eastAsia="Calibri" w:hAnsi="Arial" w:cs="Arial"/>
        </w:rPr>
        <w:t xml:space="preserve">f so, in what direction? </w:t>
      </w:r>
    </w:p>
    <w:p w14:paraId="2DC718F3" w14:textId="77777777" w:rsidR="00FF5FFB" w:rsidRPr="006A5CD5" w:rsidRDefault="00FF5FFB" w:rsidP="007F3564">
      <w:pPr>
        <w:contextualSpacing/>
        <w:jc w:val="both"/>
        <w:rPr>
          <w:rFonts w:ascii="Arial" w:eastAsia="Calibri" w:hAnsi="Arial" w:cs="Arial"/>
        </w:rPr>
      </w:pPr>
    </w:p>
    <w:p w14:paraId="4A14EBB5"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i/>
        </w:rPr>
        <w:t>In My Shoes</w:t>
      </w:r>
      <w:r w:rsidR="00FF5FFB" w:rsidRPr="006A5CD5">
        <w:rPr>
          <w:rFonts w:ascii="Arial" w:eastAsia="Calibri" w:hAnsi="Arial" w:cs="Arial"/>
        </w:rPr>
        <w:t xml:space="preserve"> is going to be my key project for the next couple of years at least I think. I want to create a library of pieces. I’d also like to make pieces that aren’t about mental health and disability. Going back to pulling in people that wouldn’t necessarily be interested in disability and mental health. Working with an astronaut’s another one we’ve been exploring. I really like the idea of having a collection of pieces that is big enough to run our own event, maybe with other artists that are making similar work.  </w:t>
      </w:r>
    </w:p>
    <w:p w14:paraId="1FA358E5" w14:textId="77777777" w:rsidR="00FF5FFB" w:rsidRPr="006A5CD5" w:rsidRDefault="00FF5FFB" w:rsidP="007F3564">
      <w:pPr>
        <w:contextualSpacing/>
        <w:jc w:val="both"/>
        <w:rPr>
          <w:rFonts w:ascii="Arial" w:eastAsia="Calibri" w:hAnsi="Arial" w:cs="Arial"/>
        </w:rPr>
      </w:pPr>
    </w:p>
    <w:p w14:paraId="5896105F" w14:textId="77777777" w:rsidR="00FF5FFB" w:rsidRPr="006A5CD5" w:rsidRDefault="00FF5FFB" w:rsidP="007F3564">
      <w:pPr>
        <w:contextualSpacing/>
        <w:jc w:val="both"/>
        <w:rPr>
          <w:rFonts w:ascii="Arial" w:eastAsia="Calibri" w:hAnsi="Arial" w:cs="Arial"/>
        </w:rPr>
      </w:pPr>
      <w:r w:rsidRPr="006A5CD5">
        <w:rPr>
          <w:rFonts w:ascii="Arial" w:eastAsia="Calibri" w:hAnsi="Arial" w:cs="Arial"/>
        </w:rPr>
        <w:t>I’m really excited by technology and how it’s advancing, and I’m looking for potential technical partners. Away from the dreamy ’I want to save the world’ part of me, I’m thinking about finances; how to turn what until now has been a project into a sustainable business. I’m currently building up a team to make it possible. I’ve got to really think about accessing larger audiences, more diverse audiences. […] I’m talking to a guy in San Francisco about creating an app. Which is quite fun. But I feel like that takes away so much of what I do (using the cardboard HMDs).</w:t>
      </w:r>
    </w:p>
    <w:p w14:paraId="0FFEFBC9" w14:textId="77777777" w:rsidR="00FF5FFB" w:rsidRPr="006A5CD5" w:rsidRDefault="00FF5FFB" w:rsidP="007F3564">
      <w:pPr>
        <w:contextualSpacing/>
        <w:jc w:val="both"/>
        <w:rPr>
          <w:rFonts w:ascii="Arial" w:eastAsia="Calibri" w:hAnsi="Arial" w:cs="Arial"/>
        </w:rPr>
      </w:pPr>
    </w:p>
    <w:p w14:paraId="440DF761" w14:textId="77777777" w:rsidR="00FF5FFB" w:rsidRPr="006A5CD5" w:rsidRDefault="007F3564" w:rsidP="0058388E">
      <w:pPr>
        <w:contextualSpacing/>
        <w:jc w:val="both"/>
        <w:outlineLvl w:val="0"/>
        <w:rPr>
          <w:rFonts w:ascii="Arial" w:eastAsia="Calibri" w:hAnsi="Arial" w:cs="Arial"/>
        </w:rPr>
      </w:pPr>
      <w:r w:rsidRPr="006A5CD5">
        <w:rPr>
          <w:rFonts w:ascii="Arial" w:eastAsia="Calibri" w:hAnsi="Arial" w:cs="Arial"/>
          <w:b/>
        </w:rPr>
        <w:t>LJ:</w:t>
      </w:r>
      <w:r w:rsidRPr="006A5CD5">
        <w:rPr>
          <w:rFonts w:ascii="Arial" w:eastAsia="Calibri" w:hAnsi="Arial" w:cs="Arial"/>
        </w:rPr>
        <w:t xml:space="preserve"> </w:t>
      </w:r>
      <w:r w:rsidR="00FF5FFB" w:rsidRPr="006A5CD5">
        <w:rPr>
          <w:rFonts w:ascii="Arial" w:eastAsia="Calibri" w:hAnsi="Arial" w:cs="Arial"/>
        </w:rPr>
        <w:t xml:space="preserve">How important is liveness in your work?  </w:t>
      </w:r>
    </w:p>
    <w:p w14:paraId="66D82844" w14:textId="77777777" w:rsidR="00FF5FFB" w:rsidRPr="006A5CD5" w:rsidRDefault="00FF5FFB" w:rsidP="007F3564">
      <w:pPr>
        <w:contextualSpacing/>
        <w:jc w:val="both"/>
        <w:rPr>
          <w:rFonts w:ascii="Arial" w:eastAsia="Calibri" w:hAnsi="Arial" w:cs="Arial"/>
        </w:rPr>
      </w:pPr>
    </w:p>
    <w:p w14:paraId="0D8DA55A"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 xml:space="preserve">That’s something I’m playing with; in the development process it’s been really important -to see how people respond, how people follow, how people react. And I think it still is important. I think adding a human face (e.g. the paramedic) helps with the immersion. It takes it one step away from being a computer game. Because we’re so used to technology – we’re so used to watching things on our own. We’re going to get more and more used to video goggles and cardboard goggles. The liveness is important but in terms of a business strategy and keeping up with the times I’ve got to not cling onto it. I’ve got to be quite realistic about the fact that technology is changing really quickly, and if I want to be cutting edge in terms of the technology I use I’ve got to be open.   </w:t>
      </w:r>
    </w:p>
    <w:p w14:paraId="0E0D2FB6" w14:textId="77777777" w:rsidR="00FF5FFB" w:rsidRPr="006A5CD5" w:rsidRDefault="00FF5FFB" w:rsidP="007F3564">
      <w:pPr>
        <w:contextualSpacing/>
        <w:jc w:val="both"/>
        <w:rPr>
          <w:rFonts w:ascii="Arial" w:eastAsia="Calibri" w:hAnsi="Arial" w:cs="Arial"/>
        </w:rPr>
      </w:pPr>
    </w:p>
    <w:p w14:paraId="2AEC0D92" w14:textId="77777777" w:rsidR="00FF5FFB" w:rsidRPr="006A5CD5" w:rsidRDefault="007F3564" w:rsidP="007F3564">
      <w:pPr>
        <w:contextualSpacing/>
        <w:jc w:val="both"/>
        <w:rPr>
          <w:rFonts w:ascii="Arial" w:eastAsia="Calibri" w:hAnsi="Arial" w:cs="Arial"/>
        </w:rPr>
      </w:pPr>
      <w:r w:rsidRPr="006A5CD5">
        <w:rPr>
          <w:rFonts w:ascii="Arial" w:eastAsia="Calibri" w:hAnsi="Arial" w:cs="Arial"/>
          <w:b/>
        </w:rPr>
        <w:lastRenderedPageBreak/>
        <w:t>LJ:</w:t>
      </w:r>
      <w:r w:rsidRPr="006A5CD5">
        <w:rPr>
          <w:rFonts w:ascii="Arial" w:eastAsia="Calibri" w:hAnsi="Arial" w:cs="Arial"/>
        </w:rPr>
        <w:t xml:space="preserve"> </w:t>
      </w:r>
      <w:r w:rsidR="00FF5FFB" w:rsidRPr="006A5CD5">
        <w:rPr>
          <w:rFonts w:ascii="Arial" w:eastAsia="Calibri" w:hAnsi="Arial" w:cs="Arial"/>
        </w:rPr>
        <w:t>Are there any further comments that you’d like to make about your work that we haven’t explored in our discussion?</w:t>
      </w:r>
    </w:p>
    <w:p w14:paraId="3CD15336" w14:textId="77777777" w:rsidR="00FF5FFB" w:rsidRPr="006A5CD5" w:rsidRDefault="00FF5FFB" w:rsidP="007F3564">
      <w:pPr>
        <w:contextualSpacing/>
        <w:jc w:val="both"/>
        <w:rPr>
          <w:rFonts w:ascii="Arial" w:eastAsia="Calibri" w:hAnsi="Arial" w:cs="Arial"/>
        </w:rPr>
      </w:pPr>
    </w:p>
    <w:p w14:paraId="457208CC" w14:textId="77777777" w:rsidR="00FF5FFB" w:rsidRPr="006A5CD5" w:rsidRDefault="0070689F" w:rsidP="007F3564">
      <w:pPr>
        <w:contextualSpacing/>
        <w:jc w:val="both"/>
        <w:rPr>
          <w:rFonts w:ascii="Arial" w:eastAsia="Calibri" w:hAnsi="Arial" w:cs="Arial"/>
        </w:rPr>
      </w:pPr>
      <w:r w:rsidRPr="006A5CD5">
        <w:rPr>
          <w:rFonts w:ascii="Arial" w:eastAsia="Calibri" w:hAnsi="Arial" w:cs="Arial"/>
          <w:b/>
        </w:rPr>
        <w:t>JG:</w:t>
      </w:r>
      <w:r w:rsidRPr="006A5CD5">
        <w:rPr>
          <w:rFonts w:ascii="Arial" w:eastAsia="Calibri" w:hAnsi="Arial" w:cs="Arial"/>
        </w:rPr>
        <w:t xml:space="preserve"> </w:t>
      </w:r>
      <w:r w:rsidR="00FF5FFB" w:rsidRPr="006A5CD5">
        <w:rPr>
          <w:rFonts w:ascii="Arial" w:eastAsia="Calibri" w:hAnsi="Arial" w:cs="Arial"/>
        </w:rPr>
        <w:t>I think that something that has played a huge part is my health, and exploring my own abilities, and challenging them and testing them. And working very closely with other people, I think that’s been really helpful. And I think that something I’m quite interested in is how different reactions are going to be when I show the work of other people. Because I think that the fact that it’s me sharing my story, in a public space, with me standing there that plays a large part in the work, so I think that’s the next challenge to make people really feel for the piece. A really great way to buy a hug is to share an experience or a story, because people come and find me in the theatre and talk to me, and hug me and they want to ask me questions. So it’s about how I can give that sort of interaction, immersion and tenderness. I’ve learnt a lot about people from doing this project. I’ve learnt a lot about how presenting this to people has affected my relationships; people I’ve worked with in the industry etc. I feel like it’s been really good for my relationships and quite good for me exploring who I am. I’m really curious about how I can make people become involved when the person who made it isn’t there.</w:t>
      </w:r>
    </w:p>
    <w:p w14:paraId="42C84D34" w14:textId="77777777" w:rsidR="00FF5FFB" w:rsidRPr="006A5CD5" w:rsidRDefault="00FF5FFB" w:rsidP="007F3564">
      <w:pPr>
        <w:contextualSpacing/>
        <w:jc w:val="both"/>
        <w:rPr>
          <w:rFonts w:ascii="Arial" w:eastAsia="Calibri" w:hAnsi="Arial" w:cs="Arial"/>
        </w:rPr>
      </w:pPr>
    </w:p>
    <w:p w14:paraId="1946AE97" w14:textId="77777777" w:rsidR="00FF5FFB" w:rsidRPr="006A5CD5" w:rsidRDefault="00FF5FFB" w:rsidP="007F3564">
      <w:pPr>
        <w:contextualSpacing/>
        <w:jc w:val="both"/>
        <w:rPr>
          <w:rFonts w:ascii="Arial" w:eastAsia="Calibri" w:hAnsi="Arial" w:cs="Arial"/>
        </w:rPr>
      </w:pPr>
      <w:r w:rsidRPr="006A5CD5">
        <w:rPr>
          <w:rFonts w:ascii="Arial" w:eastAsia="Calibri" w:hAnsi="Arial" w:cs="Arial"/>
        </w:rPr>
        <w:t>Especially with the educational work, because the Q&amp;A is so important I feel like the people I make it with will need to be there – and is that true? Do they need to be there? How do I do that gracefully? I think it’s going to be a bit of a challenge. But I think that one of the main reasons we’ve had such great feedback is because I’m there, so they can see the person whose shoes they’ve been in, they can ask me questions etc. I think the human face, human interaction is really important.</w:t>
      </w:r>
    </w:p>
    <w:p w14:paraId="47A4A382" w14:textId="77777777" w:rsidR="00FF5FFB" w:rsidRPr="006A5CD5" w:rsidRDefault="00FF5FFB" w:rsidP="007F3564">
      <w:pPr>
        <w:contextualSpacing/>
        <w:jc w:val="both"/>
        <w:rPr>
          <w:rFonts w:ascii="Arial" w:eastAsia="Calibri" w:hAnsi="Arial" w:cs="Arial"/>
        </w:rPr>
      </w:pPr>
    </w:p>
    <w:p w14:paraId="1221851A" w14:textId="77777777" w:rsidR="00FF5FFB" w:rsidRPr="006A5CD5" w:rsidRDefault="00FF5FFB" w:rsidP="007F3564">
      <w:pPr>
        <w:contextualSpacing/>
        <w:jc w:val="both"/>
        <w:rPr>
          <w:rFonts w:ascii="Arial" w:eastAsia="Calibri" w:hAnsi="Arial" w:cs="Arial"/>
        </w:rPr>
      </w:pPr>
      <w:r w:rsidRPr="006A5CD5">
        <w:rPr>
          <w:rFonts w:ascii="Arial" w:eastAsia="Calibri" w:hAnsi="Arial" w:cs="Arial"/>
        </w:rPr>
        <w:t xml:space="preserve">It’s been really cathartic for me to sit onstage and be asked lots of questions, sit onstage in front of 500 people when I hadn’t done public speaking before, and be asked questions about something that was quite challenging, but also cathartic and to get that amount of warmth from an audience. So yeah, I’m just wondering if other people would find it as helpful as me. So I think it’s going to be a bit of an adventure, and of course I’ll have to have the right sort of support from professionals, I don’t want to risk hurting anyone or challenging them more than they can cope with.             </w:t>
      </w:r>
    </w:p>
    <w:p w14:paraId="2AFBE5E0" w14:textId="77777777" w:rsidR="00FF5FFB" w:rsidRPr="006A5CD5" w:rsidRDefault="00FF5FFB" w:rsidP="00FF5FFB">
      <w:pPr>
        <w:contextualSpacing/>
        <w:rPr>
          <w:rFonts w:ascii="Calibri" w:eastAsia="Calibri" w:hAnsi="Calibri" w:cs="Times New Roman"/>
        </w:rPr>
      </w:pPr>
    </w:p>
    <w:p w14:paraId="1CAE9B64" w14:textId="77777777" w:rsidR="00FF5FFB" w:rsidRPr="006A5CD5" w:rsidRDefault="00FF5FFB" w:rsidP="00FF5FFB">
      <w:pPr>
        <w:spacing w:after="0" w:line="240" w:lineRule="auto"/>
        <w:jc w:val="both"/>
        <w:rPr>
          <w:rFonts w:ascii="Arial" w:eastAsia="Calibri" w:hAnsi="Arial" w:cs="Arial"/>
          <w:b/>
        </w:rPr>
      </w:pPr>
    </w:p>
    <w:p w14:paraId="718C1D12" w14:textId="77777777" w:rsidR="00FF5FFB" w:rsidRPr="006A5CD5" w:rsidRDefault="00FF5FFB" w:rsidP="00FF5FFB">
      <w:pPr>
        <w:spacing w:after="0" w:line="240" w:lineRule="auto"/>
        <w:jc w:val="both"/>
        <w:rPr>
          <w:rFonts w:ascii="Arial" w:eastAsia="Calibri" w:hAnsi="Arial" w:cs="Arial"/>
          <w:b/>
        </w:rPr>
      </w:pPr>
    </w:p>
    <w:p w14:paraId="27444243" w14:textId="77777777" w:rsidR="00F5343E" w:rsidRPr="006A5CD5" w:rsidRDefault="00F5343E" w:rsidP="00FF5FFB">
      <w:pPr>
        <w:spacing w:after="0" w:line="240" w:lineRule="auto"/>
        <w:jc w:val="both"/>
        <w:rPr>
          <w:rFonts w:ascii="Arial" w:eastAsia="Calibri" w:hAnsi="Arial" w:cs="Arial"/>
          <w:b/>
        </w:rPr>
      </w:pPr>
    </w:p>
    <w:p w14:paraId="00AECE99" w14:textId="77777777" w:rsidR="00F5343E" w:rsidRPr="006A5CD5" w:rsidRDefault="00F5343E" w:rsidP="00FF5FFB">
      <w:pPr>
        <w:spacing w:after="0" w:line="240" w:lineRule="auto"/>
        <w:jc w:val="both"/>
        <w:rPr>
          <w:rFonts w:ascii="Arial" w:eastAsia="Calibri" w:hAnsi="Arial" w:cs="Arial"/>
          <w:b/>
        </w:rPr>
      </w:pPr>
    </w:p>
    <w:p w14:paraId="4D387748" w14:textId="77777777" w:rsidR="00F5343E" w:rsidRPr="006A5CD5" w:rsidRDefault="00F5343E" w:rsidP="00FF5FFB">
      <w:pPr>
        <w:spacing w:after="0" w:line="240" w:lineRule="auto"/>
        <w:jc w:val="both"/>
        <w:rPr>
          <w:rFonts w:ascii="Arial" w:eastAsia="Calibri" w:hAnsi="Arial" w:cs="Arial"/>
          <w:b/>
        </w:rPr>
      </w:pPr>
    </w:p>
    <w:p w14:paraId="0A44EBBD" w14:textId="77777777" w:rsidR="00F5343E" w:rsidRPr="006A5CD5" w:rsidRDefault="00F5343E" w:rsidP="00FF5FFB">
      <w:pPr>
        <w:spacing w:after="0" w:line="240" w:lineRule="auto"/>
        <w:jc w:val="both"/>
        <w:rPr>
          <w:rFonts w:ascii="Arial" w:eastAsia="Calibri" w:hAnsi="Arial" w:cs="Arial"/>
          <w:b/>
        </w:rPr>
      </w:pPr>
    </w:p>
    <w:p w14:paraId="111463CA" w14:textId="77777777" w:rsidR="00F5343E" w:rsidRPr="006A5CD5" w:rsidRDefault="00F5343E" w:rsidP="00FF5FFB">
      <w:pPr>
        <w:spacing w:after="0" w:line="240" w:lineRule="auto"/>
        <w:jc w:val="both"/>
        <w:rPr>
          <w:rFonts w:ascii="Arial" w:eastAsia="Calibri" w:hAnsi="Arial" w:cs="Arial"/>
          <w:b/>
        </w:rPr>
      </w:pPr>
    </w:p>
    <w:p w14:paraId="564503B7" w14:textId="77777777" w:rsidR="00F5343E" w:rsidRPr="006A5CD5" w:rsidRDefault="00F5343E" w:rsidP="00FF5FFB">
      <w:pPr>
        <w:spacing w:after="0" w:line="240" w:lineRule="auto"/>
        <w:jc w:val="both"/>
        <w:rPr>
          <w:rFonts w:ascii="Arial" w:eastAsia="Calibri" w:hAnsi="Arial" w:cs="Arial"/>
          <w:b/>
        </w:rPr>
      </w:pPr>
    </w:p>
    <w:p w14:paraId="30AC5A53" w14:textId="77777777" w:rsidR="00F5343E" w:rsidRDefault="00F5343E" w:rsidP="00FF5FFB">
      <w:pPr>
        <w:spacing w:after="0" w:line="240" w:lineRule="auto"/>
        <w:jc w:val="both"/>
        <w:rPr>
          <w:rFonts w:ascii="Arial" w:eastAsia="Calibri" w:hAnsi="Arial" w:cs="Arial"/>
          <w:b/>
        </w:rPr>
      </w:pPr>
    </w:p>
    <w:p w14:paraId="7550C577" w14:textId="77777777" w:rsidR="000A676C" w:rsidRDefault="000A676C" w:rsidP="00FF5FFB">
      <w:pPr>
        <w:spacing w:after="0" w:line="240" w:lineRule="auto"/>
        <w:jc w:val="both"/>
        <w:rPr>
          <w:rFonts w:ascii="Arial" w:eastAsia="Calibri" w:hAnsi="Arial" w:cs="Arial"/>
          <w:b/>
        </w:rPr>
      </w:pPr>
    </w:p>
    <w:p w14:paraId="36B45E0B" w14:textId="77777777" w:rsidR="000A676C" w:rsidRDefault="000A676C" w:rsidP="00FF5FFB">
      <w:pPr>
        <w:spacing w:after="0" w:line="240" w:lineRule="auto"/>
        <w:jc w:val="both"/>
        <w:rPr>
          <w:rFonts w:ascii="Arial" w:eastAsia="Calibri" w:hAnsi="Arial" w:cs="Arial"/>
          <w:b/>
        </w:rPr>
      </w:pPr>
    </w:p>
    <w:p w14:paraId="4088908E" w14:textId="77777777" w:rsidR="000A676C" w:rsidRDefault="000A676C" w:rsidP="00FF5FFB">
      <w:pPr>
        <w:spacing w:after="0" w:line="240" w:lineRule="auto"/>
        <w:jc w:val="both"/>
        <w:rPr>
          <w:rFonts w:ascii="Arial" w:eastAsia="Calibri" w:hAnsi="Arial" w:cs="Arial"/>
          <w:b/>
        </w:rPr>
      </w:pPr>
    </w:p>
    <w:p w14:paraId="521E7924" w14:textId="77777777" w:rsidR="000A676C" w:rsidRDefault="000A676C" w:rsidP="00FF5FFB">
      <w:pPr>
        <w:spacing w:after="0" w:line="240" w:lineRule="auto"/>
        <w:jc w:val="both"/>
        <w:rPr>
          <w:rFonts w:ascii="Arial" w:eastAsia="Calibri" w:hAnsi="Arial" w:cs="Arial"/>
          <w:b/>
        </w:rPr>
      </w:pPr>
    </w:p>
    <w:p w14:paraId="6D4EE363" w14:textId="77777777" w:rsidR="00406A56" w:rsidRDefault="00406A56" w:rsidP="00FF5FFB">
      <w:pPr>
        <w:spacing w:after="0" w:line="240" w:lineRule="auto"/>
        <w:jc w:val="both"/>
        <w:rPr>
          <w:rFonts w:ascii="Arial" w:eastAsia="Calibri" w:hAnsi="Arial" w:cs="Arial"/>
          <w:b/>
        </w:rPr>
      </w:pPr>
    </w:p>
    <w:p w14:paraId="3010DEFE" w14:textId="77777777" w:rsidR="00A362B4" w:rsidRDefault="00A362B4" w:rsidP="00FF5FFB">
      <w:pPr>
        <w:spacing w:after="0" w:line="240" w:lineRule="auto"/>
        <w:jc w:val="both"/>
        <w:rPr>
          <w:rFonts w:ascii="Arial" w:eastAsia="Calibri" w:hAnsi="Arial" w:cs="Arial"/>
          <w:b/>
        </w:rPr>
      </w:pPr>
    </w:p>
    <w:p w14:paraId="43472A81" w14:textId="77777777" w:rsidR="00552574" w:rsidRDefault="00552574" w:rsidP="00FF5FFB">
      <w:pPr>
        <w:spacing w:after="0" w:line="240" w:lineRule="auto"/>
        <w:jc w:val="both"/>
        <w:rPr>
          <w:rFonts w:ascii="Arial" w:eastAsia="Calibri" w:hAnsi="Arial" w:cs="Arial"/>
          <w:b/>
        </w:rPr>
      </w:pPr>
    </w:p>
    <w:p w14:paraId="0A2F9CF5" w14:textId="77777777" w:rsidR="00F5343E" w:rsidRPr="006A5CD5" w:rsidRDefault="00F5343E" w:rsidP="00FF5FFB">
      <w:pPr>
        <w:spacing w:after="0" w:line="240" w:lineRule="auto"/>
        <w:jc w:val="both"/>
        <w:rPr>
          <w:rFonts w:ascii="Arial" w:eastAsia="Calibri" w:hAnsi="Arial" w:cs="Arial"/>
          <w:b/>
        </w:rPr>
      </w:pPr>
    </w:p>
    <w:p w14:paraId="477464F3" w14:textId="34B87F91" w:rsidR="00E03567" w:rsidRDefault="00F5343E" w:rsidP="0058388E">
      <w:pPr>
        <w:jc w:val="both"/>
        <w:outlineLvl w:val="0"/>
        <w:rPr>
          <w:rFonts w:ascii="Arial" w:eastAsia="Calibri" w:hAnsi="Arial" w:cs="Arial"/>
        </w:rPr>
      </w:pPr>
      <w:r w:rsidRPr="006A5CD5">
        <w:rPr>
          <w:rFonts w:ascii="Arial" w:eastAsia="Calibri" w:hAnsi="Arial" w:cs="Arial"/>
          <w:b/>
          <w:u w:val="single"/>
        </w:rPr>
        <w:lastRenderedPageBreak/>
        <w:t>Appendix 2</w:t>
      </w:r>
      <w:r w:rsidR="00EF39E0" w:rsidRPr="006A5CD5">
        <w:rPr>
          <w:rFonts w:ascii="Arial" w:eastAsia="Calibri" w:hAnsi="Arial" w:cs="Arial"/>
        </w:rPr>
        <w:t xml:space="preserve"> </w:t>
      </w:r>
    </w:p>
    <w:p w14:paraId="23491121" w14:textId="2502AB01" w:rsidR="00E03567" w:rsidRDefault="00115F70" w:rsidP="0058388E">
      <w:pPr>
        <w:jc w:val="both"/>
        <w:outlineLvl w:val="0"/>
        <w:rPr>
          <w:rFonts w:ascii="Arial" w:hAnsi="Arial" w:cs="Arial"/>
          <w:b/>
        </w:rPr>
      </w:pPr>
      <w:r w:rsidRPr="00A16436">
        <w:rPr>
          <w:rFonts w:ascii="Arial" w:eastAsia="Calibri" w:hAnsi="Arial" w:cs="Arial"/>
          <w:b/>
        </w:rPr>
        <w:t>Transcript of a personal interview with Marte Roel (BeAnotherLab), 7 May 2015</w:t>
      </w:r>
    </w:p>
    <w:p w14:paraId="063E3C68" w14:textId="77777777" w:rsidR="00E03567" w:rsidRPr="00E226D9" w:rsidRDefault="00E03567" w:rsidP="00115F70">
      <w:pPr>
        <w:jc w:val="both"/>
        <w:rPr>
          <w:rFonts w:ascii="Arial" w:hAnsi="Arial" w:cs="Arial"/>
          <w:b/>
        </w:rPr>
      </w:pPr>
    </w:p>
    <w:p w14:paraId="6FB6A100" w14:textId="760003C5" w:rsidR="00E03567" w:rsidRPr="006A5CD5" w:rsidRDefault="00115F70" w:rsidP="0058388E">
      <w:pPr>
        <w:spacing w:after="0"/>
        <w:jc w:val="both"/>
        <w:outlineLvl w:val="0"/>
        <w:rPr>
          <w:rFonts w:ascii="Arial" w:hAnsi="Arial" w:cs="Arial"/>
          <w:i/>
        </w:rPr>
      </w:pPr>
      <w:r w:rsidRPr="006A5CD5">
        <w:rPr>
          <w:rFonts w:ascii="Arial" w:hAnsi="Arial" w:cs="Arial"/>
          <w:b/>
        </w:rPr>
        <w:t>Liam Jarvis:</w:t>
      </w:r>
      <w:r w:rsidRPr="006A5CD5">
        <w:rPr>
          <w:rFonts w:ascii="Arial" w:hAnsi="Arial" w:cs="Arial"/>
        </w:rPr>
        <w:t xml:space="preserve"> </w:t>
      </w:r>
      <w:r w:rsidR="00F6203D" w:rsidRPr="006A5CD5">
        <w:rPr>
          <w:rFonts w:ascii="Arial" w:hAnsi="Arial" w:cs="Arial"/>
        </w:rPr>
        <w:t xml:space="preserve">How did the idea for </w:t>
      </w:r>
      <w:r w:rsidR="00F6203D" w:rsidRPr="006A5CD5">
        <w:rPr>
          <w:rFonts w:ascii="Arial" w:hAnsi="Arial" w:cs="Arial"/>
          <w:i/>
        </w:rPr>
        <w:t xml:space="preserve">The Machine To Be Another </w:t>
      </w:r>
      <w:r w:rsidR="00F6203D" w:rsidRPr="006A5CD5">
        <w:rPr>
          <w:rFonts w:ascii="Arial" w:hAnsi="Arial" w:cs="Arial"/>
        </w:rPr>
        <w:t>come about?</w:t>
      </w:r>
    </w:p>
    <w:p w14:paraId="728DF6C7" w14:textId="77777777" w:rsidR="00E03567" w:rsidRDefault="00E03567" w:rsidP="00E03567">
      <w:pPr>
        <w:spacing w:after="0"/>
        <w:jc w:val="both"/>
        <w:rPr>
          <w:rFonts w:ascii="Arial" w:hAnsi="Arial" w:cs="Arial"/>
          <w:b/>
        </w:rPr>
      </w:pPr>
    </w:p>
    <w:p w14:paraId="4C181968" w14:textId="77777777" w:rsidR="00F6203D" w:rsidRPr="006A5CD5" w:rsidRDefault="00115F70" w:rsidP="00E03567">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 xml:space="preserve">That’s a very good question – I think there’s not really a moment when the idea comes about. I think it’s a process of discussion, of communication, of research that finally becomes a tangible idea. It was three of us that were working and living here in Barcelona in the world of the arts and also cognitive science. I was working with Daniel, one of the members and co-founders of the team, in a project that used telepresence for different purposes than those of ‘The Machine’. It was his project and I was helping him. Then Philippe (co-founder of the team) saw a performance that Daniel presented. He said to Dani that he had been thinking about developing a project that created exponential change in the world and was interested in collaborating with us. So we started working together. Soon after the idea for implementing </w:t>
      </w:r>
      <w:r w:rsidR="00F6203D" w:rsidRPr="006A5CD5">
        <w:rPr>
          <w:rFonts w:ascii="Arial" w:hAnsi="Arial" w:cs="Arial"/>
          <w:i/>
        </w:rPr>
        <w:t>The Machine To Be Another</w:t>
      </w:r>
      <w:r w:rsidR="00F6203D" w:rsidRPr="006A5CD5">
        <w:rPr>
          <w:rFonts w:ascii="Arial" w:hAnsi="Arial" w:cs="Arial"/>
        </w:rPr>
        <w:t xml:space="preserve"> came about as a tool for building empathy, to see how the world is seen through the eyes of someone else. It was in order to create empathy among individuals and try to better understand others and ourselves as part of a complex system. All of us were inside a network of artists, technologists and creatives; which really helped to push the project forward.</w:t>
      </w:r>
    </w:p>
    <w:p w14:paraId="5393993A" w14:textId="77777777" w:rsidR="00F6203D" w:rsidRPr="006A5CD5" w:rsidRDefault="00F6203D" w:rsidP="00F6203D">
      <w:pPr>
        <w:spacing w:after="0"/>
        <w:jc w:val="both"/>
        <w:rPr>
          <w:rFonts w:ascii="Arial" w:hAnsi="Arial" w:cs="Arial"/>
        </w:rPr>
      </w:pPr>
    </w:p>
    <w:p w14:paraId="606A15DE" w14:textId="77777777" w:rsidR="00F6203D" w:rsidRPr="006A5CD5" w:rsidRDefault="00F6203D" w:rsidP="00F6203D">
      <w:pPr>
        <w:spacing w:after="0"/>
        <w:jc w:val="both"/>
        <w:rPr>
          <w:rFonts w:ascii="Arial" w:hAnsi="Arial" w:cs="Arial"/>
        </w:rPr>
      </w:pPr>
      <w:r w:rsidRPr="006A5CD5">
        <w:rPr>
          <w:rFonts w:ascii="Arial" w:hAnsi="Arial" w:cs="Arial"/>
          <w:b/>
        </w:rPr>
        <w:t>Liam Jarvis:</w:t>
      </w:r>
      <w:r w:rsidRPr="006A5CD5">
        <w:rPr>
          <w:rFonts w:ascii="Arial" w:hAnsi="Arial" w:cs="Arial"/>
        </w:rPr>
        <w:t xml:space="preserve"> I notice that there is quite a diverse range of skills and experiences in your team – do you consider the project an </w:t>
      </w:r>
      <w:r w:rsidR="009C09E6" w:rsidRPr="006A5CD5">
        <w:rPr>
          <w:rFonts w:ascii="Arial" w:hAnsi="Arial" w:cs="Arial"/>
        </w:rPr>
        <w:t>‘</w:t>
      </w:r>
      <w:r w:rsidRPr="006A5CD5">
        <w:rPr>
          <w:rFonts w:ascii="Arial" w:hAnsi="Arial" w:cs="Arial"/>
        </w:rPr>
        <w:t>arts project</w:t>
      </w:r>
      <w:r w:rsidR="009C09E6" w:rsidRPr="006A5CD5">
        <w:rPr>
          <w:rFonts w:ascii="Arial" w:hAnsi="Arial" w:cs="Arial"/>
        </w:rPr>
        <w:t>’</w:t>
      </w:r>
      <w:r w:rsidRPr="006A5CD5">
        <w:rPr>
          <w:rFonts w:ascii="Arial" w:hAnsi="Arial" w:cs="Arial"/>
        </w:rPr>
        <w:t xml:space="preserve">, a </w:t>
      </w:r>
      <w:r w:rsidR="009C09E6" w:rsidRPr="006A5CD5">
        <w:rPr>
          <w:rFonts w:ascii="Arial" w:hAnsi="Arial" w:cs="Arial"/>
        </w:rPr>
        <w:t>‘</w:t>
      </w:r>
      <w:r w:rsidRPr="006A5CD5">
        <w:rPr>
          <w:rFonts w:ascii="Arial" w:hAnsi="Arial" w:cs="Arial"/>
        </w:rPr>
        <w:t>science project</w:t>
      </w:r>
      <w:r w:rsidR="009C09E6" w:rsidRPr="006A5CD5">
        <w:rPr>
          <w:rFonts w:ascii="Arial" w:hAnsi="Arial" w:cs="Arial"/>
        </w:rPr>
        <w:t>’</w:t>
      </w:r>
      <w:r w:rsidRPr="006A5CD5">
        <w:rPr>
          <w:rFonts w:ascii="Arial" w:hAnsi="Arial" w:cs="Arial"/>
        </w:rPr>
        <w:t xml:space="preserve"> or an </w:t>
      </w:r>
      <w:r w:rsidR="009C09E6" w:rsidRPr="006A5CD5">
        <w:rPr>
          <w:rFonts w:ascii="Arial" w:hAnsi="Arial" w:cs="Arial"/>
        </w:rPr>
        <w:t>‘</w:t>
      </w:r>
      <w:r w:rsidRPr="006A5CD5">
        <w:rPr>
          <w:rFonts w:ascii="Arial" w:hAnsi="Arial" w:cs="Arial"/>
        </w:rPr>
        <w:t>arts-science</w:t>
      </w:r>
      <w:r w:rsidR="009C09E6" w:rsidRPr="006A5CD5">
        <w:rPr>
          <w:rFonts w:ascii="Arial" w:hAnsi="Arial" w:cs="Arial"/>
        </w:rPr>
        <w:t>’</w:t>
      </w:r>
      <w:r w:rsidRPr="006A5CD5">
        <w:rPr>
          <w:rFonts w:ascii="Arial" w:hAnsi="Arial" w:cs="Arial"/>
        </w:rPr>
        <w:t xml:space="preserve"> project, and do these distinctions matter to you?   </w:t>
      </w:r>
    </w:p>
    <w:p w14:paraId="60D5D0A5" w14:textId="77777777" w:rsidR="00F6203D" w:rsidRPr="006A5CD5" w:rsidRDefault="00F6203D" w:rsidP="00F6203D">
      <w:pPr>
        <w:spacing w:after="0"/>
        <w:jc w:val="both"/>
        <w:rPr>
          <w:rFonts w:ascii="Arial" w:hAnsi="Arial" w:cs="Arial"/>
          <w:i/>
        </w:rPr>
      </w:pPr>
    </w:p>
    <w:p w14:paraId="05B23278" w14:textId="77777777"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 xml:space="preserve">I think that for me personally, they are different ways of knowing and one of them is perhaps more pragmatic; it serves more for the purposes of our society – which is the scientific way of knowing. But I think that’s not necessarily good for the benefit of society and our harmony within an ecosystem. I do think that both of them are just different ways of knowing, both of them are valuable and I don’t think the distinction necessarily matters – I think that it matters in a pragmatic rather than an epistemic way. That’s my personal perspective. There seems to be a hierarchy where the scientific knowledge is more important than the artistic way of knowing and depending on the context of how we present our work, I think it matters in terms of from where you want people to listen. For me one of the really important aspects of this work is that we are really focused on the experience of people, on their real-time experience rather than on measuring a specific behavioural change. I think there are behavioural changes but we’re not trying to find statistical models of how people react, we’re just trying to really put the weight on the embodied experience.           </w:t>
      </w:r>
    </w:p>
    <w:p w14:paraId="2046E7FC" w14:textId="77777777" w:rsidR="00F6203D" w:rsidRPr="006A5CD5" w:rsidRDefault="00F6203D" w:rsidP="00F6203D">
      <w:pPr>
        <w:spacing w:after="0"/>
        <w:jc w:val="both"/>
        <w:rPr>
          <w:rFonts w:ascii="Arial" w:hAnsi="Arial" w:cs="Arial"/>
        </w:rPr>
      </w:pPr>
    </w:p>
    <w:p w14:paraId="5B3E5F79" w14:textId="77777777" w:rsidR="00F6203D" w:rsidRPr="006A5CD5" w:rsidRDefault="00F6203D" w:rsidP="00F6203D">
      <w:pPr>
        <w:spacing w:after="0"/>
        <w:jc w:val="both"/>
        <w:rPr>
          <w:rFonts w:ascii="Arial" w:hAnsi="Arial" w:cs="Arial"/>
        </w:rPr>
      </w:pPr>
      <w:r w:rsidRPr="006A5CD5">
        <w:rPr>
          <w:rFonts w:ascii="Arial" w:hAnsi="Arial" w:cs="Arial"/>
          <w:b/>
        </w:rPr>
        <w:t>Liam Jarvis:</w:t>
      </w:r>
      <w:r w:rsidRPr="006A5CD5">
        <w:rPr>
          <w:rFonts w:ascii="Arial" w:hAnsi="Arial" w:cs="Arial"/>
        </w:rPr>
        <w:t xml:space="preserve"> What do you think are the most significant challenges that you have faced in developing</w:t>
      </w:r>
      <w:r w:rsidRPr="006A5CD5">
        <w:rPr>
          <w:rFonts w:ascii="Arial" w:hAnsi="Arial" w:cs="Arial"/>
          <w:i/>
        </w:rPr>
        <w:t xml:space="preserve"> The Machine To Be Another</w:t>
      </w:r>
      <w:r w:rsidRPr="006A5CD5">
        <w:rPr>
          <w:rFonts w:ascii="Arial" w:hAnsi="Arial" w:cs="Arial"/>
        </w:rPr>
        <w:t>?</w:t>
      </w:r>
    </w:p>
    <w:p w14:paraId="02E19641" w14:textId="77777777" w:rsidR="00F6203D" w:rsidRPr="006A5CD5" w:rsidRDefault="00F6203D" w:rsidP="00F6203D">
      <w:pPr>
        <w:spacing w:after="0"/>
        <w:jc w:val="both"/>
        <w:rPr>
          <w:rFonts w:ascii="Arial" w:hAnsi="Arial" w:cs="Arial"/>
          <w:i/>
        </w:rPr>
      </w:pPr>
      <w:r w:rsidRPr="006A5CD5">
        <w:rPr>
          <w:rFonts w:ascii="Arial" w:hAnsi="Arial" w:cs="Arial"/>
          <w:i/>
        </w:rPr>
        <w:t xml:space="preserve">         </w:t>
      </w:r>
    </w:p>
    <w:p w14:paraId="234DE14E" w14:textId="799D9F77"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 xml:space="preserve">I think they change. They have been changing throughout the collaboration. At first it was support and attention; we were working for a while without getting much support or attention. A lot of the challenges have been technological development, just because we are a team that was not tech. savvy (but now we are more so). After I left to Mexico a bit more than two years ago, two new people joined the team, both of whom were very </w:t>
      </w:r>
      <w:r w:rsidR="00F6203D" w:rsidRPr="006A5CD5">
        <w:rPr>
          <w:rFonts w:ascii="Arial" w:hAnsi="Arial" w:cs="Arial"/>
        </w:rPr>
        <w:lastRenderedPageBreak/>
        <w:t>supportive in the technological part. I think that we have had different challenges. Right now I would say that it’s communication</w:t>
      </w:r>
      <w:r w:rsidR="00446DE7">
        <w:rPr>
          <w:rFonts w:ascii="Arial" w:hAnsi="Arial" w:cs="Arial"/>
        </w:rPr>
        <w:t>:</w:t>
      </w:r>
      <w:r w:rsidR="00F6203D" w:rsidRPr="006A5CD5">
        <w:rPr>
          <w:rFonts w:ascii="Arial" w:hAnsi="Arial" w:cs="Arial"/>
        </w:rPr>
        <w:t xml:space="preserve"> having a more clear identity of what we are as a team. I think that’s our current challenge.</w:t>
      </w:r>
    </w:p>
    <w:p w14:paraId="7DC92ED2" w14:textId="77777777" w:rsidR="00F6203D" w:rsidRPr="006A5CD5" w:rsidRDefault="00F6203D" w:rsidP="00F6203D">
      <w:pPr>
        <w:spacing w:after="0"/>
        <w:jc w:val="both"/>
        <w:rPr>
          <w:rFonts w:ascii="Arial" w:hAnsi="Arial" w:cs="Arial"/>
        </w:rPr>
      </w:pPr>
    </w:p>
    <w:p w14:paraId="2A163C0E" w14:textId="77777777" w:rsidR="00F6203D" w:rsidRPr="006A5CD5" w:rsidRDefault="00F6203D" w:rsidP="00F6203D">
      <w:pPr>
        <w:spacing w:after="0"/>
        <w:jc w:val="both"/>
        <w:rPr>
          <w:rFonts w:ascii="Arial" w:hAnsi="Arial" w:cs="Arial"/>
          <w:i/>
        </w:rPr>
      </w:pPr>
      <w:r w:rsidRPr="006A5CD5">
        <w:rPr>
          <w:rFonts w:ascii="Arial" w:hAnsi="Arial" w:cs="Arial"/>
          <w:b/>
        </w:rPr>
        <w:t>Liam Jarvis:</w:t>
      </w:r>
      <w:r w:rsidRPr="006A5CD5">
        <w:rPr>
          <w:rFonts w:ascii="Arial" w:hAnsi="Arial" w:cs="Arial"/>
        </w:rPr>
        <w:t xml:space="preserve"> One of the things that fascinated me about</w:t>
      </w:r>
      <w:r w:rsidRPr="006A5CD5">
        <w:rPr>
          <w:rFonts w:ascii="Arial" w:hAnsi="Arial" w:cs="Arial"/>
          <w:i/>
        </w:rPr>
        <w:t xml:space="preserve"> TMTBA </w:t>
      </w:r>
      <w:r w:rsidRPr="006A5CD5">
        <w:rPr>
          <w:rFonts w:ascii="Arial" w:hAnsi="Arial" w:cs="Arial"/>
        </w:rPr>
        <w:t>is the diverse contexts in which it is being used – do these different contexts present particular challenges in terms of your own identity as a collective?</w:t>
      </w:r>
      <w:r w:rsidRPr="006A5CD5">
        <w:rPr>
          <w:rFonts w:ascii="Arial" w:hAnsi="Arial" w:cs="Arial"/>
          <w:i/>
        </w:rPr>
        <w:t xml:space="preserve">   </w:t>
      </w:r>
    </w:p>
    <w:p w14:paraId="320AB20A" w14:textId="77777777" w:rsidR="00F6203D" w:rsidRPr="006A5CD5" w:rsidRDefault="00F6203D" w:rsidP="00F6203D">
      <w:pPr>
        <w:spacing w:after="0"/>
        <w:jc w:val="both"/>
        <w:rPr>
          <w:rFonts w:ascii="Arial" w:hAnsi="Arial" w:cs="Arial"/>
        </w:rPr>
      </w:pPr>
      <w:r w:rsidRPr="006A5CD5">
        <w:rPr>
          <w:rFonts w:ascii="Arial" w:hAnsi="Arial" w:cs="Arial"/>
        </w:rPr>
        <w:t xml:space="preserve">      </w:t>
      </w:r>
    </w:p>
    <w:p w14:paraId="5F5CF203" w14:textId="77777777"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It’s a bit paradoxical in a way – it’s fascinating to have this capacity to be flexible and we have had the opportunity to be in contexts that I never imagined we’d have interest from. Our discourse has been changing from an artistic discourse a little bit more towards a scientific discourse. This just happened increasingly from the type of relationships that we were having, from the type of contexts where were presenting. Because I think there is, as I said before, an increasing hierarchy of the type of knowledge that matters in the world, let’s say. So yes, we have struggled. Sometimes we present ourselves too much as a neuroscience project, where we actually just derive some of the protocols from neuroscience and we do some behavioural research, but neuroscience today uses measuring tools that we have never really explored, or at least not widely explored. So I think that we have certainly this problem of not finding a very clear identity, but it happens in systems, it happens in persons and I think that we are little by little finding more stable ground and I think that’s our current challenge and our mission.</w:t>
      </w:r>
    </w:p>
    <w:p w14:paraId="0BBD48C4" w14:textId="77777777" w:rsidR="00F6203D" w:rsidRPr="006A5CD5" w:rsidRDefault="00F6203D" w:rsidP="00F6203D">
      <w:pPr>
        <w:spacing w:after="0"/>
        <w:jc w:val="both"/>
        <w:rPr>
          <w:rFonts w:ascii="Arial" w:hAnsi="Arial" w:cs="Arial"/>
        </w:rPr>
      </w:pPr>
    </w:p>
    <w:p w14:paraId="779D3B5A" w14:textId="77777777" w:rsidR="00F6203D" w:rsidRPr="006A5CD5" w:rsidRDefault="00F6203D" w:rsidP="00F6203D">
      <w:pPr>
        <w:spacing w:after="0"/>
        <w:jc w:val="both"/>
        <w:rPr>
          <w:rFonts w:ascii="Arial" w:hAnsi="Arial" w:cs="Arial"/>
        </w:rPr>
      </w:pPr>
      <w:r w:rsidRPr="006A5CD5">
        <w:rPr>
          <w:rFonts w:ascii="Arial" w:hAnsi="Arial" w:cs="Arial"/>
          <w:b/>
        </w:rPr>
        <w:t>Liam Jarvis:</w:t>
      </w:r>
      <w:r w:rsidRPr="006A5CD5">
        <w:rPr>
          <w:rFonts w:ascii="Arial" w:hAnsi="Arial" w:cs="Arial"/>
        </w:rPr>
        <w:t xml:space="preserve"> What kinds of methods are available for measuring empathy and are these tools that you use?             </w:t>
      </w:r>
    </w:p>
    <w:p w14:paraId="65FAD5B8" w14:textId="77777777" w:rsidR="00F6203D" w:rsidRPr="006A5CD5" w:rsidRDefault="00F6203D" w:rsidP="00F6203D">
      <w:pPr>
        <w:spacing w:after="0"/>
        <w:jc w:val="both"/>
        <w:rPr>
          <w:rFonts w:ascii="Arial" w:hAnsi="Arial" w:cs="Arial"/>
        </w:rPr>
      </w:pPr>
      <w:r w:rsidRPr="006A5CD5">
        <w:rPr>
          <w:rFonts w:ascii="Arial" w:hAnsi="Arial" w:cs="Arial"/>
        </w:rPr>
        <w:t xml:space="preserve">             </w:t>
      </w:r>
    </w:p>
    <w:p w14:paraId="62E5CE95" w14:textId="552E330D"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 xml:space="preserve">Yes, there are different tools for measuring empathy. There’s actually a recent paper that came out this week by the group of Henrik Ehrsson, using brain scanning for measuring embodiment. I think that we should do this kind of research - unfortunately we haven’t really had the chance to do it and the proprioceptive and motor part of it makes it difficult to implement physiological measurements. On the other </w:t>
      </w:r>
      <w:r w:rsidR="00D83C77" w:rsidRPr="006A5CD5">
        <w:rPr>
          <w:rFonts w:ascii="Arial" w:hAnsi="Arial" w:cs="Arial"/>
        </w:rPr>
        <w:t>hand,</w:t>
      </w:r>
      <w:r w:rsidR="00F6203D" w:rsidRPr="006A5CD5">
        <w:rPr>
          <w:rFonts w:ascii="Arial" w:hAnsi="Arial" w:cs="Arial"/>
        </w:rPr>
        <w:t xml:space="preserve"> there are other behavioural observations that we could consider as well as some questionnaires. The ideal would be to measure behavioural changes in the medium to long term, rather than right after the experience. Unfortunately, until recently, all of the people in the team had another job – we hadn’t been working on this full-time. And the ones that are working on this full-time now are incredibly busy trying to sort other things out. We have much more projection than we have financial stability. We don’t even have two Oculus Rift DK2s of our own in the team. This is something that amazes most people but we actually do not have them and this makes it difficult for us to do any sort of experiments. I work at the University in Mexico City and I cannot work with my students because I do not have the equipment around these experiments. We have thought of protocols, we have started doing some research, but I think the only advancement in terms of measuring that we have done is qualitative research in the field. Wherever we present the work we try to talk to people; it’s really been by talking to people that we have found that a lot of them do find some sort of empathy towards the other person, they feel more related, they feel a certain type of care towards the other person – and it is yet to see what is creating this sensation. We have music in the experience, so it might even be the music. There are many different factors and variables that in a controlled experiment shouldn’t be there. But it’s been a very fast year for us and we haven’t been able to cope with everything that’s going on. I think that for the next year or </w:t>
      </w:r>
      <w:r w:rsidR="00F6203D" w:rsidRPr="006A5CD5">
        <w:rPr>
          <w:rFonts w:ascii="Arial" w:hAnsi="Arial" w:cs="Arial"/>
        </w:rPr>
        <w:lastRenderedPageBreak/>
        <w:t>so our focus would be more on research - Another thing that has prevented us from doing research is that it’s 6 people working on this in 6 different countries, and for the experiment to work properly you need at least 4 people; one participant and 3 other people or 2 participants and 2 other people, at least – plus equipment, and it’s not easy for us to find 4 people that can be helping us throughout the week without any funding.</w:t>
      </w:r>
    </w:p>
    <w:p w14:paraId="253302B2" w14:textId="77777777" w:rsidR="00F6203D" w:rsidRPr="006A5CD5" w:rsidRDefault="00F6203D" w:rsidP="00F6203D">
      <w:pPr>
        <w:spacing w:after="0"/>
        <w:jc w:val="both"/>
        <w:rPr>
          <w:rFonts w:ascii="Arial" w:hAnsi="Arial" w:cs="Arial"/>
        </w:rPr>
      </w:pPr>
    </w:p>
    <w:p w14:paraId="30FB34F7" w14:textId="77777777" w:rsidR="00F6203D" w:rsidRPr="006A5CD5" w:rsidRDefault="00F6203D" w:rsidP="00F6203D">
      <w:pPr>
        <w:spacing w:after="0"/>
        <w:jc w:val="both"/>
        <w:rPr>
          <w:rFonts w:ascii="Arial" w:hAnsi="Arial" w:cs="Arial"/>
        </w:rPr>
      </w:pPr>
      <w:r w:rsidRPr="006A5CD5">
        <w:rPr>
          <w:rFonts w:ascii="Arial" w:hAnsi="Arial" w:cs="Arial"/>
          <w:b/>
        </w:rPr>
        <w:t>Liam Jarvis:</w:t>
      </w:r>
      <w:r w:rsidRPr="006A5CD5">
        <w:rPr>
          <w:rFonts w:ascii="Arial" w:hAnsi="Arial" w:cs="Arial"/>
        </w:rPr>
        <w:t xml:space="preserve"> What are the structures of funding that sustain or support the work that you do?</w:t>
      </w:r>
    </w:p>
    <w:p w14:paraId="302BBA74" w14:textId="77777777" w:rsidR="00F6203D" w:rsidRPr="006A5CD5" w:rsidRDefault="00F6203D" w:rsidP="00F6203D">
      <w:pPr>
        <w:spacing w:after="0"/>
        <w:jc w:val="both"/>
        <w:rPr>
          <w:rFonts w:ascii="Arial" w:hAnsi="Arial" w:cs="Arial"/>
        </w:rPr>
      </w:pPr>
    </w:p>
    <w:p w14:paraId="189CBC00" w14:textId="77777777"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 xml:space="preserve">For us it has been very difficult to find support, not only because of the structures or the social structures, but because of our team structure, because of our organisation, because of the fact that we are six different people with the same position – there is no hierarchy in our team, and sometimes it’s more difficult to organise things. I think it’s better, we are happy with the way it is, but sometimes we get offers or opportunities from institutions and not all of us agree with their missions so we cannot take those grants. So far we have really been supporting ourselves from our savings or from events that don’t really pay – they pay a little bit of money for a few weeks but for six people it’s really nothing. So we are not really making money. We have been working independently for over 3 years now. And maybe this is the year where we have made a little bit more money but it has all gone into debts and buying equipment that we didn’t have, and these sorts of things. Hopefully in the next year we will be a bit more focused on application for research grants/development grants. But first I think we have to be clear about the mission and identity of our group. We are actually having a meeting here in Barcelona, where the six of us will meet for a week to discuss what are we going to become and what do we want as individuals and as a group, and how are we going to do it? </w:t>
      </w:r>
    </w:p>
    <w:p w14:paraId="4FE506E5" w14:textId="77777777" w:rsidR="00F6203D" w:rsidRPr="006A5CD5" w:rsidRDefault="00F6203D" w:rsidP="00F6203D">
      <w:pPr>
        <w:spacing w:after="0"/>
        <w:jc w:val="both"/>
        <w:rPr>
          <w:rFonts w:ascii="Arial" w:hAnsi="Arial" w:cs="Arial"/>
        </w:rPr>
      </w:pPr>
    </w:p>
    <w:p w14:paraId="20465031" w14:textId="77777777" w:rsidR="00F6203D" w:rsidRPr="006A5CD5" w:rsidRDefault="00F6203D" w:rsidP="00F6203D">
      <w:pPr>
        <w:spacing w:after="0"/>
        <w:jc w:val="both"/>
        <w:rPr>
          <w:rFonts w:ascii="Arial" w:hAnsi="Arial" w:cs="Arial"/>
        </w:rPr>
      </w:pPr>
      <w:r w:rsidRPr="006A5CD5">
        <w:rPr>
          <w:rFonts w:ascii="Arial" w:hAnsi="Arial" w:cs="Arial"/>
          <w:b/>
        </w:rPr>
        <w:t>Liam Jarvis:</w:t>
      </w:r>
      <w:r w:rsidRPr="006A5CD5">
        <w:rPr>
          <w:rFonts w:ascii="Arial" w:hAnsi="Arial" w:cs="Arial"/>
        </w:rPr>
        <w:t xml:space="preserve"> In terms of the way that you work as a group do you work democratically and all have an equal stake in the company?   </w:t>
      </w:r>
    </w:p>
    <w:p w14:paraId="447F28D7" w14:textId="77777777" w:rsidR="00F6203D" w:rsidRPr="006A5CD5" w:rsidRDefault="00F6203D" w:rsidP="00F6203D">
      <w:pPr>
        <w:spacing w:after="0"/>
        <w:jc w:val="both"/>
        <w:rPr>
          <w:rFonts w:ascii="Arial" w:hAnsi="Arial" w:cs="Arial"/>
        </w:rPr>
      </w:pPr>
    </w:p>
    <w:p w14:paraId="5D4E8D0E" w14:textId="74C2207F"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D83C77" w:rsidRPr="006A5CD5">
        <w:rPr>
          <w:rFonts w:ascii="Arial" w:hAnsi="Arial" w:cs="Arial"/>
        </w:rPr>
        <w:t>Yes,</w:t>
      </w:r>
      <w:r w:rsidR="00F6203D" w:rsidRPr="006A5CD5">
        <w:rPr>
          <w:rFonts w:ascii="Arial" w:hAnsi="Arial" w:cs="Arial"/>
        </w:rPr>
        <w:t xml:space="preserve"> we do – but it’s also difficult to have the six of us in a meeting. For fundamental decisions yes, but sometimes the sort of decisions that are more immediate, we cannot wait to have everyone’s response because it makes the process much slower - I think it’s better in a way, but it’s not more efficient that’s for sure. There is no hierarchy; there is a democracy, but sometimes for some more practical or immediate decisions we don’t really wait for the whole team, no.</w:t>
      </w:r>
    </w:p>
    <w:p w14:paraId="298640D5" w14:textId="77777777" w:rsidR="00F6203D" w:rsidRPr="006A5CD5" w:rsidRDefault="00F6203D" w:rsidP="00F6203D">
      <w:pPr>
        <w:spacing w:after="0"/>
        <w:jc w:val="both"/>
        <w:rPr>
          <w:rFonts w:ascii="Arial" w:hAnsi="Arial" w:cs="Arial"/>
        </w:rPr>
      </w:pPr>
      <w:r w:rsidRPr="006A5CD5">
        <w:rPr>
          <w:rFonts w:ascii="Arial" w:hAnsi="Arial" w:cs="Arial"/>
        </w:rPr>
        <w:t xml:space="preserve">      </w:t>
      </w:r>
    </w:p>
    <w:p w14:paraId="1E71F0B1" w14:textId="77777777" w:rsidR="00F6203D" w:rsidRPr="006A5CD5" w:rsidRDefault="00F72E6A" w:rsidP="00F6203D">
      <w:pPr>
        <w:spacing w:after="0"/>
        <w:jc w:val="both"/>
        <w:rPr>
          <w:rFonts w:ascii="Arial" w:hAnsi="Arial" w:cs="Arial"/>
        </w:rPr>
      </w:pPr>
      <w:r w:rsidRPr="006A5CD5">
        <w:rPr>
          <w:rFonts w:ascii="Arial" w:hAnsi="Arial" w:cs="Arial"/>
          <w:b/>
        </w:rPr>
        <w:t>Liam Jarvis:</w:t>
      </w:r>
      <w:r w:rsidRPr="006A5CD5">
        <w:rPr>
          <w:rFonts w:ascii="Arial" w:hAnsi="Arial" w:cs="Arial"/>
        </w:rPr>
        <w:t xml:space="preserve"> </w:t>
      </w:r>
      <w:r w:rsidR="00F6203D" w:rsidRPr="006A5CD5">
        <w:rPr>
          <w:rFonts w:ascii="Arial" w:hAnsi="Arial" w:cs="Arial"/>
        </w:rPr>
        <w:t>I was interested to learn more about how you collaborated with neurologists in order to design rehabilitation and diagnosis systems as part of the</w:t>
      </w:r>
      <w:r w:rsidR="00F6203D" w:rsidRPr="006A5CD5">
        <w:rPr>
          <w:rFonts w:ascii="Arial" w:hAnsi="Arial" w:cs="Arial"/>
          <w:i/>
        </w:rPr>
        <w:t xml:space="preserve"> Medicine Hack Day </w:t>
      </w:r>
      <w:r w:rsidR="00F6203D" w:rsidRPr="006A5CD5">
        <w:rPr>
          <w:rFonts w:ascii="Arial" w:hAnsi="Arial" w:cs="Arial"/>
        </w:rPr>
        <w:t>in Madrid. Could you tell me more about that?</w:t>
      </w:r>
    </w:p>
    <w:p w14:paraId="142B6A74" w14:textId="77777777" w:rsidR="00F6203D" w:rsidRPr="006A5CD5" w:rsidRDefault="00F6203D" w:rsidP="00F6203D">
      <w:pPr>
        <w:spacing w:after="0"/>
        <w:jc w:val="both"/>
        <w:rPr>
          <w:rFonts w:ascii="Arial" w:hAnsi="Arial" w:cs="Arial"/>
        </w:rPr>
      </w:pPr>
    </w:p>
    <w:p w14:paraId="609FA7CD" w14:textId="77777777"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 xml:space="preserve">Unfortunately, I’m not the right person to answer this because I was not in the event – but I think it’s a gathering, a hackathon where people from different disciplines gather and among them there were a few neurologists; I think this links a little bit into our working process which is talking to communities that are maybe foreign to us, like neurologists, and talking about their systems, or tools, or possibilities - letting them explore it [TMTBA]. It can be in a field or maybe in a social context, how would a community, the indigenous community in Mexico for example, use this tool in whatever way they want? Whether it’s for empathy etc. I think that we really found some applications that we hadn’t </w:t>
      </w:r>
      <w:r w:rsidR="00F6203D" w:rsidRPr="006A5CD5">
        <w:rPr>
          <w:rFonts w:ascii="Arial" w:hAnsi="Arial" w:cs="Arial"/>
        </w:rPr>
        <w:lastRenderedPageBreak/>
        <w:t xml:space="preserve">thought of before – we thought about body image, but not about body dysmorphia which was what we were exploring then. </w:t>
      </w:r>
    </w:p>
    <w:p w14:paraId="67F53E22" w14:textId="77777777" w:rsidR="00F6203D" w:rsidRPr="006A5CD5" w:rsidRDefault="00F6203D" w:rsidP="00F6203D">
      <w:pPr>
        <w:spacing w:after="0"/>
        <w:jc w:val="both"/>
        <w:rPr>
          <w:rFonts w:ascii="Arial" w:hAnsi="Arial" w:cs="Arial"/>
        </w:rPr>
      </w:pPr>
    </w:p>
    <w:p w14:paraId="465D9650" w14:textId="77777777" w:rsidR="00F6203D" w:rsidRPr="006A5CD5" w:rsidRDefault="00F72E6A" w:rsidP="00F6203D">
      <w:pPr>
        <w:spacing w:after="0"/>
        <w:jc w:val="both"/>
        <w:rPr>
          <w:rFonts w:ascii="Arial" w:hAnsi="Arial" w:cs="Arial"/>
          <w:i/>
        </w:rPr>
      </w:pPr>
      <w:r w:rsidRPr="006A5CD5">
        <w:rPr>
          <w:rFonts w:ascii="Arial" w:hAnsi="Arial" w:cs="Arial"/>
          <w:b/>
        </w:rPr>
        <w:t>Liam Jarvis:</w:t>
      </w:r>
      <w:r w:rsidRPr="006A5CD5">
        <w:rPr>
          <w:rFonts w:ascii="Arial" w:hAnsi="Arial" w:cs="Arial"/>
        </w:rPr>
        <w:t xml:space="preserve"> </w:t>
      </w:r>
      <w:r w:rsidR="00F6203D" w:rsidRPr="006A5CD5">
        <w:rPr>
          <w:rFonts w:ascii="Arial" w:hAnsi="Arial" w:cs="Arial"/>
        </w:rPr>
        <w:t>How do you decide which communities to approach and in which contexts you might use</w:t>
      </w:r>
      <w:r w:rsidR="00F6203D" w:rsidRPr="006A5CD5">
        <w:rPr>
          <w:rFonts w:ascii="Arial" w:hAnsi="Arial" w:cs="Arial"/>
          <w:i/>
        </w:rPr>
        <w:t xml:space="preserve"> TMTBA</w:t>
      </w:r>
      <w:r w:rsidR="00F6203D" w:rsidRPr="006A5CD5">
        <w:rPr>
          <w:rFonts w:ascii="Arial" w:hAnsi="Arial" w:cs="Arial"/>
        </w:rPr>
        <w:t>?</w:t>
      </w:r>
    </w:p>
    <w:p w14:paraId="0F5C4D7D" w14:textId="77777777" w:rsidR="00F6203D" w:rsidRPr="006A5CD5" w:rsidRDefault="00F6203D" w:rsidP="00F6203D">
      <w:pPr>
        <w:spacing w:after="0"/>
        <w:jc w:val="both"/>
        <w:rPr>
          <w:rFonts w:ascii="Arial" w:hAnsi="Arial" w:cs="Arial"/>
        </w:rPr>
      </w:pPr>
    </w:p>
    <w:p w14:paraId="63156064" w14:textId="77777777"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 xml:space="preserve">I don’t know if I have a concrete answer, I would say it just happens; sometimes we meet people in events, sometimes people write, sometimes we find an application, sometimes someone in our team has a friend who is doing something similar. I think it really varies. Now we are at the point where we have to sometimes sacrifice some of the opportunities that we find because we cannot really accept every offer. But it just happens. We were recently in Italy like a month ago in a post-cinema festival – it’s one of the only Universities in Europe that has a Porn studies programme. I didn’t even know that the field existed; I mean that there are academic fields for everything pretty much, but I never thought that a porn studies programme existed in a University at a doctoral level. There was someone contacting us for a film festival, we got there and found out that a big part of the festival was dedicated to porn studies. We ended up hanging out with a community that we never thought of. Yesterday we were participating in the creative commons film festival here in Barcelona, and we went to the opening. The opening was the premiere of this documentary film called </w:t>
      </w:r>
      <w:r w:rsidR="00F6203D" w:rsidRPr="006A5CD5">
        <w:rPr>
          <w:rFonts w:ascii="Arial" w:hAnsi="Arial" w:cs="Arial"/>
          <w:i/>
        </w:rPr>
        <w:t>Yes We Fuck</w:t>
      </w:r>
      <w:r w:rsidR="00F6203D" w:rsidRPr="006A5CD5">
        <w:rPr>
          <w:rFonts w:ascii="Arial" w:hAnsi="Arial" w:cs="Arial"/>
        </w:rPr>
        <w:t>, which is about people with different types of functional diversity and their sexual lives, for example. Now we’re going to be giving a workshop there and some of the participants of the film will be assisting the workshop. I don’t know what will happen in the workshop but I think these sorts of collaborations and introductions to new contexts just happen and we are very fortunate, or at least for me that’s the most beautiful thing about being part of this project – we have so many different conversations with people that we never imagined.</w:t>
      </w:r>
    </w:p>
    <w:p w14:paraId="461FCE12" w14:textId="77777777" w:rsidR="00F6203D" w:rsidRPr="006A5CD5" w:rsidRDefault="00F6203D" w:rsidP="00F6203D">
      <w:pPr>
        <w:spacing w:after="0"/>
        <w:jc w:val="both"/>
        <w:rPr>
          <w:rFonts w:ascii="Arial" w:hAnsi="Arial" w:cs="Arial"/>
        </w:rPr>
      </w:pPr>
    </w:p>
    <w:p w14:paraId="4D31580A" w14:textId="77777777" w:rsidR="00F6203D" w:rsidRPr="006A5CD5" w:rsidRDefault="00F72E6A" w:rsidP="00F6203D">
      <w:pPr>
        <w:spacing w:after="0"/>
        <w:jc w:val="both"/>
        <w:rPr>
          <w:rFonts w:ascii="Arial" w:hAnsi="Arial" w:cs="Arial"/>
        </w:rPr>
      </w:pPr>
      <w:r w:rsidRPr="006A5CD5">
        <w:rPr>
          <w:rFonts w:ascii="Arial" w:hAnsi="Arial" w:cs="Arial"/>
          <w:b/>
        </w:rPr>
        <w:t>Liam Jarvis:</w:t>
      </w:r>
      <w:r w:rsidRPr="006A5CD5">
        <w:rPr>
          <w:rFonts w:ascii="Arial" w:hAnsi="Arial" w:cs="Arial"/>
        </w:rPr>
        <w:t xml:space="preserve"> </w:t>
      </w:r>
      <w:r w:rsidR="00F6203D" w:rsidRPr="006A5CD5">
        <w:rPr>
          <w:rFonts w:ascii="Arial" w:hAnsi="Arial" w:cs="Arial"/>
        </w:rPr>
        <w:t xml:space="preserve">In working with very diverse kinds of communities that are perhaps unfamiliar on the first encounters, what are the particular sets of challenges you face and strategies to get to know the community?    </w:t>
      </w:r>
    </w:p>
    <w:p w14:paraId="790B46C1" w14:textId="77777777" w:rsidR="00F6203D" w:rsidRPr="006A5CD5" w:rsidRDefault="00F6203D" w:rsidP="00F6203D">
      <w:pPr>
        <w:spacing w:after="0"/>
        <w:jc w:val="both"/>
        <w:rPr>
          <w:rFonts w:ascii="Arial" w:hAnsi="Arial" w:cs="Arial"/>
        </w:rPr>
      </w:pPr>
    </w:p>
    <w:p w14:paraId="40A6531F" w14:textId="77777777"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We have a philosophy of starting any conversation with a deep listening exercise – we start by listening to the community, and looking at they want to offer and what we can give to them. But really starting more from an ethnographic standpoint – we get immersed into the community, we try to have a conversation and then we start exposing our ideas. One of the most interesting events that the team has participated in, and it I wasn’t part of it, was a workshop for the Somali diaspora from all over the world in wales last year. About 100 young writers and storytellers from Somalia gathered to share their stories, to create bonding, a shared identity of this community that has been displaced. […] At the end of the workshop they offered TMTBA to them to try it, and play with it, and think about it and brainstorm on their own. So I think that’s our model generally, we offer something that people can play with and something that people can feel ownership about.</w:t>
      </w:r>
    </w:p>
    <w:p w14:paraId="47CFB396" w14:textId="77777777" w:rsidR="00F6203D" w:rsidRPr="006A5CD5" w:rsidRDefault="00F6203D" w:rsidP="00F6203D">
      <w:pPr>
        <w:spacing w:after="0"/>
        <w:jc w:val="both"/>
        <w:rPr>
          <w:rFonts w:ascii="Arial" w:hAnsi="Arial" w:cs="Arial"/>
        </w:rPr>
      </w:pPr>
    </w:p>
    <w:p w14:paraId="06296DD8" w14:textId="77777777" w:rsidR="00F6203D" w:rsidRPr="006A5CD5" w:rsidRDefault="00F72E6A" w:rsidP="00F6203D">
      <w:pPr>
        <w:spacing w:after="0"/>
        <w:jc w:val="both"/>
        <w:rPr>
          <w:rFonts w:ascii="Arial" w:hAnsi="Arial" w:cs="Arial"/>
          <w:i/>
        </w:rPr>
      </w:pPr>
      <w:r w:rsidRPr="006A5CD5">
        <w:rPr>
          <w:rFonts w:ascii="Arial" w:hAnsi="Arial" w:cs="Arial"/>
          <w:b/>
        </w:rPr>
        <w:t>Liam Jarvis:</w:t>
      </w:r>
      <w:r w:rsidRPr="006A5CD5">
        <w:rPr>
          <w:rFonts w:ascii="Arial" w:hAnsi="Arial" w:cs="Arial"/>
        </w:rPr>
        <w:t xml:space="preserve"> </w:t>
      </w:r>
      <w:r w:rsidR="00F6203D" w:rsidRPr="006A5CD5">
        <w:rPr>
          <w:rFonts w:ascii="Arial" w:hAnsi="Arial" w:cs="Arial"/>
        </w:rPr>
        <w:t>How easy do different communities find it to work with</w:t>
      </w:r>
      <w:r w:rsidR="00F6203D" w:rsidRPr="006A5CD5">
        <w:rPr>
          <w:rFonts w:ascii="Arial" w:hAnsi="Arial" w:cs="Arial"/>
          <w:i/>
        </w:rPr>
        <w:t xml:space="preserve"> TTMTBA </w:t>
      </w:r>
      <w:r w:rsidR="00F6203D" w:rsidRPr="006A5CD5">
        <w:rPr>
          <w:rFonts w:ascii="Arial" w:hAnsi="Arial" w:cs="Arial"/>
        </w:rPr>
        <w:t>for the first time?</w:t>
      </w:r>
      <w:r w:rsidR="00F6203D" w:rsidRPr="006A5CD5">
        <w:rPr>
          <w:rFonts w:ascii="Arial" w:hAnsi="Arial" w:cs="Arial"/>
          <w:i/>
        </w:rPr>
        <w:t xml:space="preserve">               </w:t>
      </w:r>
    </w:p>
    <w:p w14:paraId="7E679D9B" w14:textId="77777777" w:rsidR="00F6203D" w:rsidRPr="006A5CD5" w:rsidRDefault="00F6203D" w:rsidP="00F6203D">
      <w:pPr>
        <w:spacing w:after="0"/>
        <w:jc w:val="both"/>
        <w:rPr>
          <w:rFonts w:ascii="Arial" w:hAnsi="Arial" w:cs="Arial"/>
        </w:rPr>
      </w:pPr>
      <w:r w:rsidRPr="006A5CD5">
        <w:rPr>
          <w:rFonts w:ascii="Arial" w:hAnsi="Arial" w:cs="Arial"/>
        </w:rPr>
        <w:t xml:space="preserve"> </w:t>
      </w:r>
    </w:p>
    <w:p w14:paraId="68162E9B" w14:textId="77777777"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 xml:space="preserve">I think so far it’s not as easy as it should be – we’re working hard to make it easier, to make better documentation. Right now, we basically show people it is possible to </w:t>
      </w:r>
      <w:r w:rsidR="00F6203D" w:rsidRPr="006A5CD5">
        <w:rPr>
          <w:rFonts w:ascii="Arial" w:hAnsi="Arial" w:cs="Arial"/>
        </w:rPr>
        <w:lastRenderedPageBreak/>
        <w:t>do it. The people that have replicated our work are generally in universities and in contexts where they are more familiar with these types of tools. So we generally offer to be with them in the process – it’s actually quite easy but you need quite a bit of hardware, and to know the connections. I can say that it’s easy for me and I know that for a tech. person it’s as simple as it possibly gets, but for people that are not into this world it’s certainly not that easy. And I think that we definitely have to make it more user-friendly for people to build their own systems.</w:t>
      </w:r>
    </w:p>
    <w:p w14:paraId="3606CE58" w14:textId="77777777" w:rsidR="00F6203D" w:rsidRPr="006A5CD5" w:rsidRDefault="00F6203D" w:rsidP="00F6203D">
      <w:pPr>
        <w:spacing w:after="0"/>
        <w:jc w:val="both"/>
        <w:rPr>
          <w:rFonts w:ascii="Arial" w:hAnsi="Arial" w:cs="Arial"/>
        </w:rPr>
      </w:pPr>
    </w:p>
    <w:p w14:paraId="3E26DE3C" w14:textId="77777777" w:rsidR="00F6203D" w:rsidRPr="006A5CD5" w:rsidRDefault="00F72E6A" w:rsidP="00F6203D">
      <w:pPr>
        <w:spacing w:after="0"/>
        <w:jc w:val="both"/>
        <w:rPr>
          <w:rFonts w:ascii="Arial" w:hAnsi="Arial" w:cs="Arial"/>
          <w:i/>
        </w:rPr>
      </w:pPr>
      <w:r w:rsidRPr="006A5CD5">
        <w:rPr>
          <w:rFonts w:ascii="Arial" w:hAnsi="Arial" w:cs="Arial"/>
          <w:b/>
        </w:rPr>
        <w:t>Liam Jarvis:</w:t>
      </w:r>
      <w:r w:rsidRPr="006A5CD5">
        <w:rPr>
          <w:rFonts w:ascii="Arial" w:hAnsi="Arial" w:cs="Arial"/>
        </w:rPr>
        <w:t xml:space="preserve"> </w:t>
      </w:r>
      <w:r w:rsidR="00F6203D" w:rsidRPr="006A5CD5">
        <w:rPr>
          <w:rFonts w:ascii="Arial" w:hAnsi="Arial" w:cs="Arial"/>
        </w:rPr>
        <w:t>I notice from your website that you make</w:t>
      </w:r>
      <w:r w:rsidR="00F6203D" w:rsidRPr="006A5CD5">
        <w:rPr>
          <w:rFonts w:ascii="Arial" w:hAnsi="Arial" w:cs="Arial"/>
          <w:i/>
        </w:rPr>
        <w:t xml:space="preserve"> TMTBA </w:t>
      </w:r>
      <w:r w:rsidR="00F6203D" w:rsidRPr="006A5CD5">
        <w:rPr>
          <w:rFonts w:ascii="Arial" w:hAnsi="Arial" w:cs="Arial"/>
        </w:rPr>
        <w:t>available for dissemination online</w:t>
      </w:r>
      <w:r w:rsidRPr="006A5CD5">
        <w:rPr>
          <w:rFonts w:ascii="Arial" w:hAnsi="Arial" w:cs="Arial"/>
        </w:rPr>
        <w:t xml:space="preserve"> (to be printed in 3D). W</w:t>
      </w:r>
      <w:r w:rsidR="00F6203D" w:rsidRPr="006A5CD5">
        <w:rPr>
          <w:rFonts w:ascii="Arial" w:hAnsi="Arial" w:cs="Arial"/>
        </w:rPr>
        <w:t>hat is your philosophy on open-source knowledge?</w:t>
      </w:r>
    </w:p>
    <w:p w14:paraId="74287C96" w14:textId="77777777" w:rsidR="00F6203D" w:rsidRPr="006A5CD5" w:rsidRDefault="00F6203D" w:rsidP="00F6203D">
      <w:pPr>
        <w:spacing w:after="0"/>
        <w:jc w:val="both"/>
        <w:rPr>
          <w:rFonts w:ascii="Arial" w:hAnsi="Arial" w:cs="Arial"/>
          <w:i/>
        </w:rPr>
      </w:pPr>
    </w:p>
    <w:p w14:paraId="504069B2" w14:textId="0CCE6239" w:rsidR="00F6203D" w:rsidRPr="006A5CD5" w:rsidRDefault="00F72E6A" w:rsidP="00F6203D">
      <w:pPr>
        <w:spacing w:after="0"/>
        <w:jc w:val="both"/>
        <w:rPr>
          <w:rFonts w:ascii="Arial" w:hAnsi="Arial" w:cs="Arial"/>
        </w:rPr>
      </w:pPr>
      <w:r w:rsidRPr="006A5CD5">
        <w:rPr>
          <w:rFonts w:ascii="Arial" w:hAnsi="Arial" w:cs="Arial"/>
          <w:b/>
        </w:rPr>
        <w:t>Marte Roel:</w:t>
      </w:r>
      <w:r w:rsidRPr="006A5CD5">
        <w:rPr>
          <w:rFonts w:ascii="Arial" w:hAnsi="Arial" w:cs="Arial"/>
        </w:rPr>
        <w:t xml:space="preserve"> </w:t>
      </w:r>
      <w:r w:rsidR="00F6203D" w:rsidRPr="006A5CD5">
        <w:rPr>
          <w:rFonts w:ascii="Arial" w:hAnsi="Arial" w:cs="Arial"/>
        </w:rPr>
        <w:t xml:space="preserve">If we didn’t make this open-source we would probably be making more money, but our mission is to create a tool for building empathy and research on identity and the self, and I think that the only way we can really make this tool reach the masses is by having them replicate it, and the only way in which we can have this sort of knowledge really grow and go into places that we cannot envision is by creating it open for other people. We have a non-commercial license which means that you can replicate it - it’s not for commercial uses. This allows for communities and independent researchers to build their own. If it’s for commercial use we’d then have to talk about it in a different way. I think that we, or at least me, I think of ownership and authorship in a– I don’t really believe in that. I think that ideas are born in a context and in our interaction with a context, and I think that this idea is really humanity’s – we all have thought of </w:t>
      </w:r>
      <w:r w:rsidR="00F6203D" w:rsidRPr="006A5CD5">
        <w:rPr>
          <w:rFonts w:ascii="Arial" w:hAnsi="Arial" w:cs="Arial"/>
          <w:i/>
        </w:rPr>
        <w:t>The Machine To Be Another</w:t>
      </w:r>
      <w:r w:rsidR="00F6203D" w:rsidRPr="006A5CD5">
        <w:rPr>
          <w:rFonts w:ascii="Arial" w:hAnsi="Arial" w:cs="Arial"/>
        </w:rPr>
        <w:t xml:space="preserve"> in a way. I think it’s an idea that is out there</w:t>
      </w:r>
      <w:r w:rsidR="004F538D">
        <w:rPr>
          <w:rFonts w:ascii="Arial" w:hAnsi="Arial" w:cs="Arial"/>
        </w:rPr>
        <w:t xml:space="preserve"> </w:t>
      </w:r>
      <w:r w:rsidR="00F6203D" w:rsidRPr="006A5CD5">
        <w:rPr>
          <w:rFonts w:ascii="Arial" w:hAnsi="Arial" w:cs="Arial"/>
        </w:rPr>
        <w:t xml:space="preserve">- we are not the first ones to use this technological setup. I think the embodiment part and the protocols we use for creating the embodiment, these things are what we create but I don’t really believe in ownership or authorship in a traditional way.     </w:t>
      </w:r>
    </w:p>
    <w:p w14:paraId="5223BE62" w14:textId="77777777" w:rsidR="00115F70" w:rsidRPr="006A5CD5" w:rsidRDefault="00115F70" w:rsidP="0073139B">
      <w:pPr>
        <w:spacing w:after="0" w:line="240" w:lineRule="auto"/>
        <w:jc w:val="both"/>
        <w:rPr>
          <w:rFonts w:ascii="Arial" w:eastAsia="Calibri" w:hAnsi="Arial" w:cs="Arial"/>
          <w:b/>
        </w:rPr>
      </w:pPr>
    </w:p>
    <w:p w14:paraId="0F73BAB9" w14:textId="77777777" w:rsidR="002D5FEE" w:rsidRDefault="002D5FEE" w:rsidP="0073139B">
      <w:pPr>
        <w:spacing w:after="0" w:line="240" w:lineRule="auto"/>
        <w:jc w:val="both"/>
        <w:rPr>
          <w:rFonts w:ascii="Arial" w:eastAsia="Calibri" w:hAnsi="Arial" w:cs="Arial"/>
          <w:b/>
        </w:rPr>
      </w:pPr>
    </w:p>
    <w:p w14:paraId="5765C06D" w14:textId="77777777" w:rsidR="002D5FEE" w:rsidRDefault="002D5FEE" w:rsidP="0073139B">
      <w:pPr>
        <w:spacing w:after="0" w:line="240" w:lineRule="auto"/>
        <w:jc w:val="both"/>
        <w:rPr>
          <w:rFonts w:ascii="Arial" w:eastAsia="Calibri" w:hAnsi="Arial" w:cs="Arial"/>
          <w:b/>
        </w:rPr>
      </w:pPr>
    </w:p>
    <w:p w14:paraId="173DA8D4" w14:textId="77777777" w:rsidR="002D5FEE" w:rsidRDefault="002D5FEE" w:rsidP="0073139B">
      <w:pPr>
        <w:spacing w:after="0" w:line="240" w:lineRule="auto"/>
        <w:jc w:val="both"/>
        <w:rPr>
          <w:rFonts w:ascii="Arial" w:eastAsia="Calibri" w:hAnsi="Arial" w:cs="Arial"/>
          <w:b/>
        </w:rPr>
      </w:pPr>
    </w:p>
    <w:p w14:paraId="33827B66" w14:textId="77777777" w:rsidR="002D5FEE" w:rsidRDefault="002D5FEE" w:rsidP="0073139B">
      <w:pPr>
        <w:spacing w:after="0" w:line="240" w:lineRule="auto"/>
        <w:jc w:val="both"/>
        <w:rPr>
          <w:rFonts w:ascii="Arial" w:eastAsia="Calibri" w:hAnsi="Arial" w:cs="Arial"/>
          <w:b/>
        </w:rPr>
      </w:pPr>
    </w:p>
    <w:p w14:paraId="5084638B" w14:textId="77777777" w:rsidR="00406A56" w:rsidRDefault="00406A56" w:rsidP="0073139B">
      <w:pPr>
        <w:spacing w:after="0" w:line="240" w:lineRule="auto"/>
        <w:jc w:val="both"/>
        <w:rPr>
          <w:rFonts w:ascii="Arial" w:eastAsia="Calibri" w:hAnsi="Arial" w:cs="Arial"/>
          <w:b/>
        </w:rPr>
      </w:pPr>
    </w:p>
    <w:p w14:paraId="55AC37DF" w14:textId="77777777" w:rsidR="00406A56" w:rsidRDefault="00406A56" w:rsidP="0073139B">
      <w:pPr>
        <w:spacing w:after="0" w:line="240" w:lineRule="auto"/>
        <w:jc w:val="both"/>
        <w:rPr>
          <w:rFonts w:ascii="Arial" w:eastAsia="Calibri" w:hAnsi="Arial" w:cs="Arial"/>
          <w:b/>
        </w:rPr>
      </w:pPr>
    </w:p>
    <w:p w14:paraId="4AE84818" w14:textId="77777777" w:rsidR="00406A56" w:rsidRDefault="00406A56" w:rsidP="0073139B">
      <w:pPr>
        <w:spacing w:after="0" w:line="240" w:lineRule="auto"/>
        <w:jc w:val="both"/>
        <w:rPr>
          <w:rFonts w:ascii="Arial" w:eastAsia="Calibri" w:hAnsi="Arial" w:cs="Arial"/>
          <w:b/>
        </w:rPr>
      </w:pPr>
    </w:p>
    <w:p w14:paraId="00E00BFF" w14:textId="77777777" w:rsidR="00F1544B" w:rsidRDefault="00F1544B" w:rsidP="0073139B">
      <w:pPr>
        <w:spacing w:after="0" w:line="240" w:lineRule="auto"/>
        <w:jc w:val="both"/>
        <w:rPr>
          <w:rFonts w:ascii="Arial" w:eastAsia="Calibri" w:hAnsi="Arial" w:cs="Arial"/>
          <w:b/>
        </w:rPr>
      </w:pPr>
    </w:p>
    <w:p w14:paraId="25CD8D4F" w14:textId="77777777" w:rsidR="009021A0" w:rsidRDefault="009021A0" w:rsidP="0073139B">
      <w:pPr>
        <w:spacing w:after="0" w:line="240" w:lineRule="auto"/>
        <w:jc w:val="both"/>
        <w:rPr>
          <w:rFonts w:ascii="Arial" w:eastAsia="Calibri" w:hAnsi="Arial" w:cs="Arial"/>
          <w:b/>
        </w:rPr>
      </w:pPr>
    </w:p>
    <w:p w14:paraId="59B2D36F" w14:textId="77777777" w:rsidR="009021A0" w:rsidRDefault="009021A0" w:rsidP="0073139B">
      <w:pPr>
        <w:spacing w:after="0" w:line="240" w:lineRule="auto"/>
        <w:jc w:val="both"/>
        <w:rPr>
          <w:rFonts w:ascii="Arial" w:eastAsia="Calibri" w:hAnsi="Arial" w:cs="Arial"/>
          <w:b/>
        </w:rPr>
      </w:pPr>
    </w:p>
    <w:p w14:paraId="3C662AF5" w14:textId="77777777" w:rsidR="009021A0" w:rsidRDefault="009021A0" w:rsidP="0073139B">
      <w:pPr>
        <w:spacing w:after="0" w:line="240" w:lineRule="auto"/>
        <w:jc w:val="both"/>
        <w:rPr>
          <w:rFonts w:ascii="Arial" w:eastAsia="Calibri" w:hAnsi="Arial" w:cs="Arial"/>
          <w:b/>
        </w:rPr>
      </w:pPr>
    </w:p>
    <w:p w14:paraId="0336E568" w14:textId="77777777" w:rsidR="00A229EF" w:rsidRDefault="00A229EF" w:rsidP="0073139B">
      <w:pPr>
        <w:spacing w:after="0" w:line="240" w:lineRule="auto"/>
        <w:jc w:val="both"/>
        <w:rPr>
          <w:rFonts w:ascii="Arial" w:eastAsia="Calibri" w:hAnsi="Arial" w:cs="Arial"/>
          <w:b/>
        </w:rPr>
      </w:pPr>
    </w:p>
    <w:p w14:paraId="6C0B83FF" w14:textId="77777777" w:rsidR="00A229EF" w:rsidRDefault="00A229EF" w:rsidP="0073139B">
      <w:pPr>
        <w:spacing w:after="0" w:line="240" w:lineRule="auto"/>
        <w:jc w:val="both"/>
        <w:rPr>
          <w:rFonts w:ascii="Arial" w:eastAsia="Calibri" w:hAnsi="Arial" w:cs="Arial"/>
          <w:b/>
        </w:rPr>
      </w:pPr>
    </w:p>
    <w:p w14:paraId="10D3B6D7" w14:textId="77777777" w:rsidR="00A229EF" w:rsidRDefault="00A229EF" w:rsidP="0073139B">
      <w:pPr>
        <w:spacing w:after="0" w:line="240" w:lineRule="auto"/>
        <w:jc w:val="both"/>
        <w:rPr>
          <w:rFonts w:ascii="Arial" w:eastAsia="Calibri" w:hAnsi="Arial" w:cs="Arial"/>
          <w:b/>
        </w:rPr>
      </w:pPr>
    </w:p>
    <w:p w14:paraId="251A218F" w14:textId="77777777" w:rsidR="00A229EF" w:rsidRDefault="00A229EF" w:rsidP="0073139B">
      <w:pPr>
        <w:spacing w:after="0" w:line="240" w:lineRule="auto"/>
        <w:jc w:val="both"/>
        <w:rPr>
          <w:rFonts w:ascii="Arial" w:eastAsia="Calibri" w:hAnsi="Arial" w:cs="Arial"/>
          <w:b/>
        </w:rPr>
      </w:pPr>
    </w:p>
    <w:p w14:paraId="7686416A" w14:textId="77777777" w:rsidR="00A229EF" w:rsidRDefault="00A229EF" w:rsidP="0073139B">
      <w:pPr>
        <w:spacing w:after="0" w:line="240" w:lineRule="auto"/>
        <w:jc w:val="both"/>
        <w:rPr>
          <w:rFonts w:ascii="Arial" w:eastAsia="Calibri" w:hAnsi="Arial" w:cs="Arial"/>
          <w:b/>
        </w:rPr>
      </w:pPr>
    </w:p>
    <w:p w14:paraId="178870E1" w14:textId="77777777" w:rsidR="00A229EF" w:rsidRDefault="00A229EF" w:rsidP="0073139B">
      <w:pPr>
        <w:spacing w:after="0" w:line="240" w:lineRule="auto"/>
        <w:jc w:val="both"/>
        <w:rPr>
          <w:rFonts w:ascii="Arial" w:eastAsia="Calibri" w:hAnsi="Arial" w:cs="Arial"/>
          <w:b/>
        </w:rPr>
      </w:pPr>
    </w:p>
    <w:p w14:paraId="685F1478" w14:textId="77777777" w:rsidR="00A229EF" w:rsidRDefault="00A229EF" w:rsidP="0073139B">
      <w:pPr>
        <w:spacing w:after="0" w:line="240" w:lineRule="auto"/>
        <w:jc w:val="both"/>
        <w:rPr>
          <w:rFonts w:ascii="Arial" w:eastAsia="Calibri" w:hAnsi="Arial" w:cs="Arial"/>
          <w:b/>
        </w:rPr>
      </w:pPr>
    </w:p>
    <w:p w14:paraId="22A12A4B" w14:textId="77777777" w:rsidR="00A229EF" w:rsidRDefault="00A229EF" w:rsidP="0073139B">
      <w:pPr>
        <w:spacing w:after="0" w:line="240" w:lineRule="auto"/>
        <w:jc w:val="both"/>
        <w:rPr>
          <w:rFonts w:ascii="Arial" w:eastAsia="Calibri" w:hAnsi="Arial" w:cs="Arial"/>
          <w:b/>
        </w:rPr>
      </w:pPr>
    </w:p>
    <w:p w14:paraId="1BE04BE6" w14:textId="77777777" w:rsidR="00A229EF" w:rsidRDefault="00A229EF" w:rsidP="0073139B">
      <w:pPr>
        <w:spacing w:after="0" w:line="240" w:lineRule="auto"/>
        <w:jc w:val="both"/>
        <w:rPr>
          <w:rFonts w:ascii="Arial" w:eastAsia="Calibri" w:hAnsi="Arial" w:cs="Arial"/>
          <w:b/>
        </w:rPr>
      </w:pPr>
    </w:p>
    <w:p w14:paraId="368AC67B" w14:textId="77777777" w:rsidR="009021A0" w:rsidRDefault="009021A0" w:rsidP="0073139B">
      <w:pPr>
        <w:spacing w:after="0" w:line="240" w:lineRule="auto"/>
        <w:jc w:val="both"/>
        <w:rPr>
          <w:rFonts w:ascii="Arial" w:eastAsia="Calibri" w:hAnsi="Arial" w:cs="Arial"/>
          <w:b/>
        </w:rPr>
      </w:pPr>
    </w:p>
    <w:p w14:paraId="64DCDAE4" w14:textId="77777777" w:rsidR="001556DB" w:rsidRDefault="001556DB" w:rsidP="0073139B">
      <w:pPr>
        <w:spacing w:after="0" w:line="240" w:lineRule="auto"/>
        <w:jc w:val="both"/>
        <w:rPr>
          <w:rFonts w:ascii="Arial" w:eastAsia="Calibri" w:hAnsi="Arial" w:cs="Arial"/>
          <w:b/>
        </w:rPr>
      </w:pPr>
    </w:p>
    <w:p w14:paraId="3F1C43FA" w14:textId="77777777" w:rsidR="000A676C" w:rsidRDefault="000A676C" w:rsidP="0073139B">
      <w:pPr>
        <w:spacing w:after="0" w:line="240" w:lineRule="auto"/>
        <w:jc w:val="both"/>
        <w:rPr>
          <w:rFonts w:ascii="Arial" w:eastAsia="Calibri" w:hAnsi="Arial" w:cs="Arial"/>
          <w:b/>
        </w:rPr>
      </w:pPr>
    </w:p>
    <w:p w14:paraId="42335AF6" w14:textId="77777777" w:rsidR="002D5FEE" w:rsidRPr="006A5CD5" w:rsidRDefault="002D5FEE" w:rsidP="0073139B">
      <w:pPr>
        <w:spacing w:after="0" w:line="240" w:lineRule="auto"/>
        <w:jc w:val="both"/>
        <w:rPr>
          <w:rFonts w:ascii="Arial" w:eastAsia="Calibri" w:hAnsi="Arial" w:cs="Arial"/>
          <w:b/>
        </w:rPr>
      </w:pPr>
    </w:p>
    <w:p w14:paraId="5E99A10D" w14:textId="77777777" w:rsidR="00CC4EF7" w:rsidRDefault="00CC4EF7" w:rsidP="0073139B">
      <w:pPr>
        <w:spacing w:after="0" w:line="240" w:lineRule="auto"/>
        <w:jc w:val="both"/>
        <w:rPr>
          <w:rFonts w:ascii="Arial" w:eastAsia="Calibri" w:hAnsi="Arial" w:cs="Arial"/>
          <w:b/>
          <w:sz w:val="20"/>
          <w:szCs w:val="20"/>
        </w:rPr>
      </w:pPr>
    </w:p>
    <w:p w14:paraId="46C45BD8" w14:textId="0E79EDF9" w:rsidR="00372DF9" w:rsidRPr="00A16436" w:rsidRDefault="00372DF9" w:rsidP="0058388E">
      <w:pPr>
        <w:spacing w:after="0" w:line="240" w:lineRule="auto"/>
        <w:jc w:val="both"/>
        <w:outlineLvl w:val="0"/>
        <w:rPr>
          <w:rFonts w:ascii="Arial" w:eastAsia="Calibri" w:hAnsi="Arial" w:cs="Arial"/>
          <w:b/>
        </w:rPr>
      </w:pPr>
      <w:r w:rsidRPr="00A16436">
        <w:rPr>
          <w:rFonts w:ascii="Arial" w:eastAsia="Calibri" w:hAnsi="Arial" w:cs="Arial"/>
          <w:b/>
        </w:rPr>
        <w:lastRenderedPageBreak/>
        <w:t>Work</w:t>
      </w:r>
      <w:r w:rsidR="00714E94">
        <w:rPr>
          <w:rFonts w:ascii="Arial" w:eastAsia="Calibri" w:hAnsi="Arial" w:cs="Arial"/>
          <w:b/>
        </w:rPr>
        <w:t>s</w:t>
      </w:r>
      <w:r w:rsidRPr="00A16436">
        <w:rPr>
          <w:rFonts w:ascii="Arial" w:eastAsia="Calibri" w:hAnsi="Arial" w:cs="Arial"/>
          <w:b/>
        </w:rPr>
        <w:t xml:space="preserve"> Cited</w:t>
      </w:r>
    </w:p>
    <w:p w14:paraId="4F90A39B" w14:textId="7AE15CC1" w:rsidR="008228ED" w:rsidRPr="00DF4F16" w:rsidRDefault="00C30D7C" w:rsidP="00DF4F16">
      <w:pPr>
        <w:spacing w:after="0"/>
        <w:jc w:val="both"/>
        <w:rPr>
          <w:rFonts w:ascii="Arial" w:eastAsia="Calibri" w:hAnsi="Arial" w:cs="Arial"/>
          <w:bCs/>
          <w:shd w:val="clear" w:color="auto" w:fill="FFFFFF"/>
        </w:rPr>
      </w:pPr>
      <w:r w:rsidRPr="00A16436">
        <w:rPr>
          <w:rFonts w:ascii="Arial" w:eastAsia="Calibri" w:hAnsi="Arial" w:cs="Arial"/>
          <w:bCs/>
          <w:shd w:val="clear" w:color="auto" w:fill="FFFFFF"/>
        </w:rPr>
        <w:t xml:space="preserve">  </w:t>
      </w:r>
      <w:r w:rsidR="00885537" w:rsidRPr="00A16436">
        <w:rPr>
          <w:rFonts w:ascii="Arial" w:eastAsia="Calibri" w:hAnsi="Arial" w:cs="Arial"/>
          <w:bCs/>
          <w:shd w:val="clear" w:color="auto" w:fill="FFFFFF"/>
        </w:rPr>
        <w:t xml:space="preserve"> </w:t>
      </w:r>
    </w:p>
    <w:p w14:paraId="244F4ED4" w14:textId="77777777" w:rsidR="00C45F2F" w:rsidRPr="00A16436" w:rsidRDefault="004144B7" w:rsidP="00C45F2F">
      <w:pPr>
        <w:tabs>
          <w:tab w:val="left" w:pos="284"/>
        </w:tabs>
        <w:spacing w:after="0" w:line="240" w:lineRule="auto"/>
        <w:jc w:val="both"/>
        <w:rPr>
          <w:rFonts w:ascii="Arial" w:eastAsia="Calibri" w:hAnsi="Arial" w:cs="Arial"/>
        </w:rPr>
      </w:pPr>
      <w:r w:rsidRPr="00A16436">
        <w:rPr>
          <w:rFonts w:ascii="Arial" w:eastAsia="Calibri" w:hAnsi="Arial" w:cs="Arial"/>
        </w:rPr>
        <w:t xml:space="preserve">‘About’. </w:t>
      </w:r>
      <w:r w:rsidRPr="00A16436">
        <w:rPr>
          <w:rFonts w:ascii="Arial" w:eastAsia="Calibri" w:hAnsi="Arial" w:cs="Arial"/>
          <w:i/>
        </w:rPr>
        <w:t>OpenFrameworks</w:t>
      </w:r>
      <w:r w:rsidRPr="00A16436">
        <w:rPr>
          <w:rFonts w:ascii="Arial" w:eastAsia="Calibri" w:hAnsi="Arial" w:cs="Arial"/>
        </w:rPr>
        <w:t>. Last updated 14 Jan. 2015. 9 Feb. 2015.</w:t>
      </w:r>
    </w:p>
    <w:p w14:paraId="118FD191" w14:textId="77777777" w:rsidR="004144B7" w:rsidRDefault="00C45F2F" w:rsidP="00C45F2F">
      <w:pPr>
        <w:tabs>
          <w:tab w:val="left" w:pos="284"/>
        </w:tabs>
        <w:spacing w:after="0" w:line="240" w:lineRule="auto"/>
        <w:jc w:val="both"/>
        <w:rPr>
          <w:rFonts w:ascii="Arial" w:eastAsia="Calibri" w:hAnsi="Arial" w:cs="Arial"/>
        </w:rPr>
      </w:pPr>
      <w:r w:rsidRPr="00A16436">
        <w:rPr>
          <w:rFonts w:ascii="Arial" w:eastAsia="Calibri" w:hAnsi="Arial" w:cs="Arial"/>
        </w:rPr>
        <w:tab/>
      </w:r>
      <w:r w:rsidR="004144B7" w:rsidRPr="00A16436">
        <w:rPr>
          <w:rFonts w:ascii="Arial" w:eastAsia="Calibri" w:hAnsi="Arial" w:cs="Arial"/>
        </w:rPr>
        <w:t>&lt;http://openframeworks.cc/about/&gt;. Web.</w:t>
      </w:r>
    </w:p>
    <w:p w14:paraId="32B04416" w14:textId="77777777" w:rsidR="008228ED" w:rsidRDefault="008228ED" w:rsidP="00C45F2F">
      <w:pPr>
        <w:tabs>
          <w:tab w:val="left" w:pos="284"/>
        </w:tabs>
        <w:spacing w:after="0" w:line="240" w:lineRule="auto"/>
        <w:jc w:val="both"/>
        <w:rPr>
          <w:rFonts w:ascii="Arial" w:eastAsia="Calibri" w:hAnsi="Arial" w:cs="Arial"/>
        </w:rPr>
      </w:pPr>
    </w:p>
    <w:p w14:paraId="7EABE2DC" w14:textId="77777777" w:rsidR="008228ED" w:rsidRPr="00A16436" w:rsidRDefault="008228ED" w:rsidP="008228ED">
      <w:pPr>
        <w:tabs>
          <w:tab w:val="left" w:pos="284"/>
        </w:tabs>
        <w:spacing w:after="0" w:line="240" w:lineRule="auto"/>
        <w:jc w:val="both"/>
        <w:rPr>
          <w:rFonts w:ascii="Arial" w:eastAsia="Calibri" w:hAnsi="Arial" w:cs="Arial"/>
        </w:rPr>
      </w:pPr>
      <w:r w:rsidRPr="00A16436">
        <w:rPr>
          <w:rFonts w:ascii="Arial" w:eastAsia="Calibri" w:hAnsi="Arial" w:cs="Arial"/>
        </w:rPr>
        <w:t xml:space="preserve">‘About’. </w:t>
      </w:r>
      <w:r w:rsidRPr="00A16436">
        <w:rPr>
          <w:rFonts w:ascii="Arial" w:eastAsia="Calibri" w:hAnsi="Arial" w:cs="Arial"/>
          <w:i/>
        </w:rPr>
        <w:t>Open Knowledge Foundation Network</w:t>
      </w:r>
      <w:r w:rsidRPr="00A16436">
        <w:rPr>
          <w:rFonts w:ascii="Arial" w:eastAsia="Calibri" w:hAnsi="Arial" w:cs="Arial"/>
        </w:rPr>
        <w:t>. Accessed 22 Jan. 2015.</w:t>
      </w:r>
    </w:p>
    <w:p w14:paraId="232B1054" w14:textId="77777777" w:rsidR="008228ED" w:rsidRPr="00A16436" w:rsidRDefault="008228ED" w:rsidP="008228ED">
      <w:pPr>
        <w:tabs>
          <w:tab w:val="left" w:pos="284"/>
        </w:tabs>
        <w:spacing w:after="0" w:line="240" w:lineRule="auto"/>
        <w:jc w:val="both"/>
        <w:rPr>
          <w:rFonts w:ascii="Arial" w:eastAsia="Calibri" w:hAnsi="Arial" w:cs="Arial"/>
        </w:rPr>
      </w:pPr>
      <w:r w:rsidRPr="00A16436">
        <w:rPr>
          <w:rFonts w:ascii="Arial" w:eastAsia="Calibri" w:hAnsi="Arial" w:cs="Arial"/>
        </w:rPr>
        <w:tab/>
        <w:t>&lt;https://okfn.org/about/&gt;. Web.</w:t>
      </w:r>
    </w:p>
    <w:p w14:paraId="415313C5" w14:textId="77777777" w:rsidR="006D7FCE" w:rsidRPr="00A16436" w:rsidRDefault="006D7FCE" w:rsidP="0073139B">
      <w:pPr>
        <w:spacing w:after="0" w:line="240" w:lineRule="auto"/>
        <w:jc w:val="both"/>
        <w:rPr>
          <w:rFonts w:ascii="Arial" w:eastAsia="Calibri" w:hAnsi="Arial" w:cs="Arial"/>
        </w:rPr>
      </w:pPr>
    </w:p>
    <w:p w14:paraId="2B2A3EB0" w14:textId="2FC46393" w:rsidR="00C45F2F" w:rsidRPr="00A16436" w:rsidRDefault="003463D2" w:rsidP="0073139B">
      <w:pPr>
        <w:spacing w:after="0" w:line="240" w:lineRule="auto"/>
        <w:jc w:val="both"/>
        <w:rPr>
          <w:rFonts w:ascii="Arial" w:eastAsia="Calibri" w:hAnsi="Arial" w:cs="Arial"/>
        </w:rPr>
      </w:pPr>
      <w:r w:rsidRPr="00A16436">
        <w:rPr>
          <w:rFonts w:ascii="Arial" w:eastAsia="Calibri" w:hAnsi="Arial" w:cs="Arial"/>
        </w:rPr>
        <w:t xml:space="preserve">‘About’. </w:t>
      </w:r>
      <w:r w:rsidRPr="00A16436">
        <w:rPr>
          <w:rFonts w:ascii="Arial" w:eastAsia="Calibri" w:hAnsi="Arial" w:cs="Arial"/>
          <w:i/>
        </w:rPr>
        <w:t>Sublime &amp; Ridiculous</w:t>
      </w:r>
      <w:r w:rsidRPr="00A16436">
        <w:rPr>
          <w:rFonts w:ascii="Arial" w:eastAsia="Calibri" w:hAnsi="Arial" w:cs="Arial"/>
        </w:rPr>
        <w:t xml:space="preserve">. </w:t>
      </w:r>
      <w:r w:rsidR="00C41C49" w:rsidRPr="00A16436">
        <w:rPr>
          <w:rFonts w:ascii="Arial" w:eastAsia="Calibri" w:hAnsi="Arial" w:cs="Arial"/>
        </w:rPr>
        <w:t xml:space="preserve">Accessed </w:t>
      </w:r>
      <w:r w:rsidRPr="00A16436">
        <w:rPr>
          <w:rFonts w:ascii="Arial" w:eastAsia="Calibri" w:hAnsi="Arial" w:cs="Arial"/>
        </w:rPr>
        <w:t>29 Jan. 2015</w:t>
      </w:r>
      <w:r w:rsidR="00C41C49" w:rsidRPr="00A16436">
        <w:rPr>
          <w:rFonts w:ascii="Arial" w:eastAsia="Calibri" w:hAnsi="Arial" w:cs="Arial"/>
        </w:rPr>
        <w:t>.</w:t>
      </w:r>
      <w:r w:rsidRPr="00A16436">
        <w:rPr>
          <w:rFonts w:ascii="Arial" w:eastAsia="Calibri" w:hAnsi="Arial" w:cs="Arial"/>
        </w:rPr>
        <w:t xml:space="preserve"> </w:t>
      </w:r>
    </w:p>
    <w:p w14:paraId="0EB3C2C7" w14:textId="77777777" w:rsidR="003463D2" w:rsidRPr="00A16436" w:rsidRDefault="003463D2" w:rsidP="00A16436">
      <w:pPr>
        <w:spacing w:after="0" w:line="240" w:lineRule="auto"/>
        <w:ind w:firstLine="284"/>
        <w:jc w:val="both"/>
        <w:rPr>
          <w:rFonts w:ascii="Arial" w:eastAsia="Calibri" w:hAnsi="Arial" w:cs="Arial"/>
        </w:rPr>
      </w:pPr>
      <w:r w:rsidRPr="00A16436">
        <w:rPr>
          <w:rFonts w:ascii="Arial" w:eastAsia="Calibri" w:hAnsi="Arial" w:cs="Arial"/>
        </w:rPr>
        <w:t>&lt;http://www.sublimeandridiculous.org/home/about/&gt;. Web.</w:t>
      </w:r>
    </w:p>
    <w:p w14:paraId="7674FA98" w14:textId="77777777" w:rsidR="006D7FCE" w:rsidRPr="00A16436" w:rsidRDefault="006D7FCE" w:rsidP="0073139B">
      <w:pPr>
        <w:spacing w:after="0" w:line="240" w:lineRule="auto"/>
        <w:jc w:val="both"/>
        <w:rPr>
          <w:rFonts w:ascii="Arial" w:eastAsia="Calibri" w:hAnsi="Arial" w:cs="Arial"/>
          <w:color w:val="FF0000"/>
        </w:rPr>
      </w:pPr>
    </w:p>
    <w:p w14:paraId="00BE97ED" w14:textId="3C5CFB56" w:rsidR="00C45F2F" w:rsidRPr="00A16436" w:rsidRDefault="000E1857" w:rsidP="00C45F2F">
      <w:pPr>
        <w:tabs>
          <w:tab w:val="left" w:pos="284"/>
        </w:tabs>
        <w:spacing w:after="0" w:line="240" w:lineRule="auto"/>
        <w:jc w:val="both"/>
        <w:rPr>
          <w:rFonts w:ascii="Arial" w:eastAsia="Calibri" w:hAnsi="Arial" w:cs="Arial"/>
        </w:rPr>
      </w:pPr>
      <w:r w:rsidRPr="00A16436">
        <w:rPr>
          <w:rFonts w:ascii="Arial" w:eastAsia="Calibri" w:hAnsi="Arial" w:cs="Arial"/>
        </w:rPr>
        <w:t xml:space="preserve">‘About the Brain, Body and Self Laboratory’. </w:t>
      </w:r>
      <w:r w:rsidRPr="00A16436">
        <w:rPr>
          <w:rFonts w:ascii="Arial" w:eastAsia="Calibri" w:hAnsi="Arial" w:cs="Arial"/>
          <w:i/>
        </w:rPr>
        <w:t>Group Ehrsson</w:t>
      </w:r>
      <w:r w:rsidR="00D11935" w:rsidRPr="00A16436">
        <w:rPr>
          <w:rFonts w:ascii="Arial" w:eastAsia="Calibri" w:hAnsi="Arial" w:cs="Arial"/>
          <w:i/>
        </w:rPr>
        <w:t>:</w:t>
      </w:r>
      <w:r w:rsidRPr="00A16436">
        <w:rPr>
          <w:rFonts w:ascii="Arial" w:eastAsia="Calibri" w:hAnsi="Arial" w:cs="Arial"/>
          <w:i/>
        </w:rPr>
        <w:t xml:space="preserve"> Brain, Body and Self</w:t>
      </w:r>
      <w:r w:rsidR="00C45F2F" w:rsidRPr="00A16436">
        <w:rPr>
          <w:rFonts w:ascii="Arial" w:eastAsia="Calibri" w:hAnsi="Arial" w:cs="Arial"/>
          <w:i/>
        </w:rPr>
        <w:tab/>
      </w:r>
      <w:r w:rsidRPr="00A16436">
        <w:rPr>
          <w:rFonts w:ascii="Arial" w:eastAsia="Calibri" w:hAnsi="Arial" w:cs="Arial"/>
          <w:i/>
        </w:rPr>
        <w:t>Laboratory</w:t>
      </w:r>
      <w:r w:rsidRPr="00A16436">
        <w:rPr>
          <w:rFonts w:ascii="Arial" w:eastAsia="Calibri" w:hAnsi="Arial" w:cs="Arial"/>
        </w:rPr>
        <w:t>. Last</w:t>
      </w:r>
      <w:r w:rsidR="00D11935" w:rsidRPr="00A16436">
        <w:rPr>
          <w:rFonts w:ascii="Arial" w:eastAsia="Calibri" w:hAnsi="Arial" w:cs="Arial"/>
        </w:rPr>
        <w:t xml:space="preserve"> </w:t>
      </w:r>
      <w:r w:rsidRPr="00A16436">
        <w:rPr>
          <w:rFonts w:ascii="Arial" w:eastAsia="Calibri" w:hAnsi="Arial" w:cs="Arial"/>
        </w:rPr>
        <w:t>updated 30 April 2015.</w:t>
      </w:r>
      <w:r w:rsidRPr="00A16436">
        <w:rPr>
          <w:rFonts w:ascii="Arial" w:hAnsi="Arial" w:cs="Arial"/>
        </w:rPr>
        <w:t xml:space="preserve"> </w:t>
      </w:r>
      <w:r w:rsidRPr="00A16436">
        <w:rPr>
          <w:rFonts w:ascii="Arial" w:eastAsia="Calibri" w:hAnsi="Arial" w:cs="Arial"/>
        </w:rPr>
        <w:t>Accessed 14 July 2015.</w:t>
      </w:r>
    </w:p>
    <w:p w14:paraId="2AD71892" w14:textId="77777777" w:rsidR="000E1857" w:rsidRPr="00A16436" w:rsidRDefault="00C45F2F" w:rsidP="00C45F2F">
      <w:pPr>
        <w:tabs>
          <w:tab w:val="left" w:pos="284"/>
        </w:tabs>
        <w:spacing w:after="0" w:line="240" w:lineRule="auto"/>
        <w:jc w:val="both"/>
        <w:rPr>
          <w:rFonts w:ascii="Arial" w:eastAsia="Calibri" w:hAnsi="Arial" w:cs="Arial"/>
        </w:rPr>
      </w:pPr>
      <w:r w:rsidRPr="00A16436">
        <w:rPr>
          <w:rFonts w:ascii="Arial" w:hAnsi="Arial" w:cs="Arial"/>
        </w:rPr>
        <w:tab/>
      </w:r>
      <w:r w:rsidR="000E1857" w:rsidRPr="00A16436">
        <w:rPr>
          <w:rFonts w:ascii="Arial" w:hAnsi="Arial" w:cs="Arial"/>
        </w:rPr>
        <w:t>&lt;</w:t>
      </w:r>
      <w:r w:rsidR="000E1857" w:rsidRPr="00A16436">
        <w:rPr>
          <w:rFonts w:ascii="Arial" w:eastAsia="Calibri" w:hAnsi="Arial" w:cs="Arial"/>
        </w:rPr>
        <w:t>http://www.ehrssonlab.se/index.php&gt;. Web.</w:t>
      </w:r>
    </w:p>
    <w:p w14:paraId="18D658BB" w14:textId="77777777" w:rsidR="000E1857" w:rsidRPr="00A16436" w:rsidRDefault="000E1857" w:rsidP="00C45F2F">
      <w:pPr>
        <w:tabs>
          <w:tab w:val="left" w:pos="284"/>
        </w:tabs>
        <w:spacing w:after="0" w:line="240" w:lineRule="auto"/>
        <w:jc w:val="both"/>
        <w:rPr>
          <w:rFonts w:ascii="Arial" w:eastAsia="Calibri" w:hAnsi="Arial" w:cs="Arial"/>
          <w:color w:val="FF0000"/>
        </w:rPr>
      </w:pPr>
    </w:p>
    <w:p w14:paraId="7216CC0B" w14:textId="1AA069CE" w:rsidR="00885537" w:rsidRPr="00A16436" w:rsidRDefault="00885537" w:rsidP="00C45F2F">
      <w:pPr>
        <w:tabs>
          <w:tab w:val="left" w:pos="284"/>
        </w:tabs>
        <w:spacing w:after="0" w:line="240" w:lineRule="auto"/>
        <w:jc w:val="both"/>
        <w:rPr>
          <w:rFonts w:ascii="Arial" w:eastAsia="Calibri" w:hAnsi="Arial" w:cs="Arial"/>
        </w:rPr>
      </w:pPr>
      <w:r w:rsidRPr="00A16436">
        <w:rPr>
          <w:rFonts w:ascii="Arial" w:eastAsia="Calibri" w:hAnsi="Arial" w:cs="Arial"/>
        </w:rPr>
        <w:t>‘About Profound and Multiple Learning Disabilities’.</w:t>
      </w:r>
      <w:r w:rsidRPr="00A16436">
        <w:rPr>
          <w:rFonts w:ascii="Arial" w:eastAsia="Calibri" w:hAnsi="Arial" w:cs="Arial"/>
          <w:i/>
        </w:rPr>
        <w:t xml:space="preserve"> PMLD Network</w:t>
      </w:r>
      <w:r w:rsidRPr="00A16436">
        <w:rPr>
          <w:rFonts w:ascii="Arial" w:eastAsia="Calibri" w:hAnsi="Arial" w:cs="Arial"/>
        </w:rPr>
        <w:t xml:space="preserve">. </w:t>
      </w:r>
      <w:r w:rsidR="00D11935" w:rsidRPr="00A16436">
        <w:rPr>
          <w:rFonts w:ascii="Arial" w:eastAsia="Calibri" w:hAnsi="Arial" w:cs="Arial"/>
        </w:rPr>
        <w:t xml:space="preserve">Accessed </w:t>
      </w:r>
      <w:r w:rsidRPr="00A16436">
        <w:rPr>
          <w:rFonts w:ascii="Arial" w:eastAsia="Calibri" w:hAnsi="Arial" w:cs="Arial"/>
        </w:rPr>
        <w:t>9 Feb. 2015.</w:t>
      </w:r>
      <w:r w:rsidR="00C45F2F" w:rsidRPr="00A16436">
        <w:rPr>
          <w:rFonts w:ascii="Arial" w:eastAsia="Calibri" w:hAnsi="Arial" w:cs="Arial"/>
        </w:rPr>
        <w:tab/>
      </w:r>
      <w:r w:rsidRPr="00A16436">
        <w:rPr>
          <w:rFonts w:ascii="Arial" w:eastAsia="Calibri" w:hAnsi="Arial" w:cs="Arial"/>
        </w:rPr>
        <w:t>&lt;http://pmldnetwork.org/PMLD%20Definition%20factsheet%20-%20standard.pdf&gt;. PDF.</w:t>
      </w:r>
    </w:p>
    <w:p w14:paraId="6F9EBCD7" w14:textId="77777777" w:rsidR="003463D2" w:rsidRPr="00A16436" w:rsidRDefault="003463D2" w:rsidP="0073139B">
      <w:pPr>
        <w:spacing w:after="0" w:line="240" w:lineRule="auto"/>
        <w:jc w:val="both"/>
        <w:rPr>
          <w:rFonts w:ascii="Arial" w:eastAsia="Calibri" w:hAnsi="Arial" w:cs="Arial"/>
        </w:rPr>
      </w:pPr>
    </w:p>
    <w:p w14:paraId="37BF697C" w14:textId="1962B19F" w:rsidR="003463D2" w:rsidRPr="00A16436" w:rsidRDefault="003463D2" w:rsidP="00126A02">
      <w:pPr>
        <w:tabs>
          <w:tab w:val="left" w:pos="284"/>
        </w:tabs>
        <w:spacing w:after="0"/>
        <w:ind w:left="270" w:hanging="270"/>
        <w:jc w:val="both"/>
        <w:rPr>
          <w:rFonts w:ascii="Arial" w:eastAsia="Calibri" w:hAnsi="Arial" w:cs="Arial"/>
        </w:rPr>
      </w:pPr>
      <w:r w:rsidRPr="00A16436">
        <w:rPr>
          <w:rFonts w:ascii="Arial" w:eastAsia="Calibri" w:hAnsi="Arial" w:cs="Arial"/>
        </w:rPr>
        <w:t xml:space="preserve">‘About the American Academy of Family Physicians: Our History’. </w:t>
      </w:r>
      <w:r w:rsidR="00C45F2F" w:rsidRPr="00A16436">
        <w:rPr>
          <w:rFonts w:ascii="Arial" w:eastAsia="Calibri" w:hAnsi="Arial" w:cs="Arial"/>
          <w:i/>
        </w:rPr>
        <w:t>American Academy of</w:t>
      </w:r>
      <w:r w:rsidR="00C45F2F" w:rsidRPr="00A16436">
        <w:rPr>
          <w:rFonts w:ascii="Arial" w:eastAsia="Calibri" w:hAnsi="Arial" w:cs="Arial"/>
          <w:i/>
        </w:rPr>
        <w:tab/>
        <w:t xml:space="preserve">Family </w:t>
      </w:r>
      <w:r w:rsidRPr="00A16436">
        <w:rPr>
          <w:rFonts w:ascii="Arial" w:eastAsia="Calibri" w:hAnsi="Arial" w:cs="Arial"/>
          <w:i/>
        </w:rPr>
        <w:t>Physicians</w:t>
      </w:r>
      <w:r w:rsidRPr="00A16436">
        <w:rPr>
          <w:rFonts w:ascii="Arial" w:eastAsia="Calibri" w:hAnsi="Arial" w:cs="Arial"/>
        </w:rPr>
        <w:t xml:space="preserve">. </w:t>
      </w:r>
      <w:r w:rsidR="00B96C24" w:rsidRPr="00A16436">
        <w:rPr>
          <w:rFonts w:ascii="Arial" w:eastAsia="Calibri" w:hAnsi="Arial" w:cs="Arial"/>
        </w:rPr>
        <w:t xml:space="preserve">Accessed </w:t>
      </w:r>
      <w:r w:rsidRPr="00A16436">
        <w:rPr>
          <w:rFonts w:ascii="Arial" w:eastAsia="Calibri" w:hAnsi="Arial" w:cs="Arial"/>
        </w:rPr>
        <w:t>24 July 2014.</w:t>
      </w:r>
      <w:r w:rsidR="00126A02">
        <w:rPr>
          <w:rFonts w:ascii="Arial" w:eastAsia="Calibri" w:hAnsi="Arial" w:cs="Arial"/>
        </w:rPr>
        <w:t xml:space="preserve"> &lt;http://www.aafp.org/about/the-</w:t>
      </w:r>
      <w:r w:rsidRPr="00A16436">
        <w:rPr>
          <w:rFonts w:ascii="Arial" w:eastAsia="Calibri" w:hAnsi="Arial" w:cs="Arial"/>
        </w:rPr>
        <w:t>aafp/history.html&gt;. Web.</w:t>
      </w:r>
    </w:p>
    <w:p w14:paraId="453E8ABF" w14:textId="77777777" w:rsidR="003463D2" w:rsidRPr="00A16436" w:rsidRDefault="003463D2" w:rsidP="0073139B">
      <w:pPr>
        <w:spacing w:after="0" w:line="240" w:lineRule="auto"/>
        <w:jc w:val="both"/>
        <w:rPr>
          <w:rFonts w:ascii="Arial" w:eastAsia="Calibri" w:hAnsi="Arial" w:cs="Arial"/>
        </w:rPr>
      </w:pPr>
      <w:r w:rsidRPr="00A16436">
        <w:rPr>
          <w:rFonts w:ascii="Arial" w:eastAsia="Calibri" w:hAnsi="Arial" w:cs="Arial"/>
          <w:color w:val="FF0000"/>
        </w:rPr>
        <w:t xml:space="preserve"> </w:t>
      </w:r>
    </w:p>
    <w:p w14:paraId="2E35FC90" w14:textId="77777777" w:rsidR="00B96C24" w:rsidRPr="00A16436" w:rsidRDefault="00885537" w:rsidP="00C45F2F">
      <w:pPr>
        <w:tabs>
          <w:tab w:val="left" w:pos="284"/>
        </w:tabs>
        <w:spacing w:after="0" w:line="240" w:lineRule="auto"/>
        <w:jc w:val="both"/>
        <w:rPr>
          <w:rFonts w:ascii="Arial" w:eastAsia="Calibri" w:hAnsi="Arial" w:cs="Arial"/>
        </w:rPr>
      </w:pPr>
      <w:r w:rsidRPr="00A16436">
        <w:rPr>
          <w:rFonts w:ascii="Arial" w:eastAsia="Calibri" w:hAnsi="Arial" w:cs="Arial"/>
        </w:rPr>
        <w:t xml:space="preserve">‘About Us’. </w:t>
      </w:r>
      <w:r w:rsidRPr="00A16436">
        <w:rPr>
          <w:rFonts w:ascii="Arial" w:eastAsia="Calibri" w:hAnsi="Arial" w:cs="Arial"/>
          <w:i/>
        </w:rPr>
        <w:t>PMLD Network</w:t>
      </w:r>
      <w:r w:rsidRPr="00A16436">
        <w:rPr>
          <w:rFonts w:ascii="Arial" w:eastAsia="Calibri" w:hAnsi="Arial" w:cs="Arial"/>
        </w:rPr>
        <w:t xml:space="preserve">. </w:t>
      </w:r>
      <w:r w:rsidR="00B96C24" w:rsidRPr="00A16436">
        <w:rPr>
          <w:rFonts w:ascii="Arial" w:eastAsia="Calibri" w:hAnsi="Arial" w:cs="Arial"/>
        </w:rPr>
        <w:t xml:space="preserve">Accessed </w:t>
      </w:r>
      <w:r w:rsidRPr="00A16436">
        <w:rPr>
          <w:rFonts w:ascii="Arial" w:eastAsia="Calibri" w:hAnsi="Arial" w:cs="Arial"/>
        </w:rPr>
        <w:t xml:space="preserve">9 Feb. 2015. </w:t>
      </w:r>
    </w:p>
    <w:p w14:paraId="0B5D8CEB" w14:textId="5622E4AA" w:rsidR="00885537" w:rsidRPr="00A16436" w:rsidRDefault="00B96C24" w:rsidP="00C45F2F">
      <w:pPr>
        <w:tabs>
          <w:tab w:val="left" w:pos="284"/>
        </w:tabs>
        <w:spacing w:after="0" w:line="240" w:lineRule="auto"/>
        <w:jc w:val="both"/>
        <w:rPr>
          <w:rFonts w:ascii="Arial" w:eastAsia="Calibri" w:hAnsi="Arial" w:cs="Arial"/>
        </w:rPr>
      </w:pPr>
      <w:r w:rsidRPr="00A16436">
        <w:rPr>
          <w:rFonts w:ascii="Arial" w:eastAsia="Calibri" w:hAnsi="Arial" w:cs="Arial"/>
        </w:rPr>
        <w:tab/>
      </w:r>
      <w:r w:rsidR="00885537" w:rsidRPr="00A16436">
        <w:rPr>
          <w:rFonts w:ascii="Arial" w:eastAsia="Calibri" w:hAnsi="Arial" w:cs="Arial"/>
        </w:rPr>
        <w:t>&lt;http://pmldnetwork.org/about_us/index.asp&gt;.</w:t>
      </w:r>
      <w:r w:rsidRPr="00A16436">
        <w:rPr>
          <w:rFonts w:ascii="Arial" w:eastAsia="Calibri" w:hAnsi="Arial" w:cs="Arial"/>
        </w:rPr>
        <w:t xml:space="preserve"> </w:t>
      </w:r>
      <w:r w:rsidR="00885537" w:rsidRPr="00A16436">
        <w:rPr>
          <w:rFonts w:ascii="Arial" w:eastAsia="Calibri" w:hAnsi="Arial" w:cs="Arial"/>
        </w:rPr>
        <w:t>Web.</w:t>
      </w:r>
    </w:p>
    <w:p w14:paraId="70BBE7DA" w14:textId="13AB201B" w:rsidR="00460ECC" w:rsidRPr="00A16436" w:rsidRDefault="00885537" w:rsidP="0073139B">
      <w:pPr>
        <w:spacing w:after="0"/>
        <w:jc w:val="both"/>
        <w:rPr>
          <w:rFonts w:ascii="Arial" w:eastAsia="Calibri" w:hAnsi="Arial" w:cs="Arial"/>
          <w:bCs/>
          <w:shd w:val="clear" w:color="auto" w:fill="FFFFFF"/>
        </w:rPr>
      </w:pPr>
      <w:r w:rsidRPr="00A16436">
        <w:rPr>
          <w:rFonts w:ascii="Arial" w:eastAsia="Calibri" w:hAnsi="Arial" w:cs="Arial"/>
          <w:bCs/>
          <w:shd w:val="clear" w:color="auto" w:fill="FFFFFF"/>
        </w:rPr>
        <w:t xml:space="preserve"> </w:t>
      </w:r>
    </w:p>
    <w:p w14:paraId="08D56CD1" w14:textId="64C00B2F" w:rsidR="00460ECC" w:rsidRPr="00A16436" w:rsidRDefault="00460ECC" w:rsidP="00460ECC">
      <w:pPr>
        <w:spacing w:after="0"/>
        <w:ind w:left="270" w:hanging="270"/>
        <w:jc w:val="both"/>
        <w:rPr>
          <w:rFonts w:ascii="Arial" w:eastAsia="Calibri" w:hAnsi="Arial" w:cs="Arial"/>
          <w:bCs/>
          <w:shd w:val="clear" w:color="auto" w:fill="FFFFFF"/>
        </w:rPr>
      </w:pPr>
      <w:r w:rsidRPr="00A16436">
        <w:rPr>
          <w:rFonts w:ascii="Arial" w:hAnsi="Arial" w:cs="Arial"/>
          <w:color w:val="262623"/>
          <w:lang w:val="en-US"/>
        </w:rPr>
        <w:t xml:space="preserve">Ackerman, A., &amp; Puchner, M. </w:t>
      </w:r>
      <w:r w:rsidRPr="00A16436">
        <w:rPr>
          <w:rFonts w:ascii="Arial" w:hAnsi="Arial" w:cs="Arial"/>
          <w:i/>
          <w:iCs/>
          <w:color w:val="262623"/>
          <w:lang w:val="en-US"/>
        </w:rPr>
        <w:t>Against Theatre Creative Destructions on the Modernist Stage</w:t>
      </w:r>
      <w:r w:rsidRPr="00A16436">
        <w:rPr>
          <w:rFonts w:ascii="Arial" w:hAnsi="Arial" w:cs="Arial"/>
          <w:color w:val="262623"/>
          <w:lang w:val="en-US"/>
        </w:rPr>
        <w:t xml:space="preserve"> (Performance Interventions). Basingstoke: Palgrave Macmillan,</w:t>
      </w:r>
      <w:r w:rsidRPr="00A16436">
        <w:rPr>
          <w:rFonts w:ascii="Arial" w:eastAsia="Calibri" w:hAnsi="Arial" w:cs="Arial"/>
        </w:rPr>
        <w:t xml:space="preserve"> 2007. Print. </w:t>
      </w:r>
    </w:p>
    <w:p w14:paraId="5EBCE084" w14:textId="77777777" w:rsidR="00CC4EF7" w:rsidRPr="00A16436" w:rsidRDefault="00CC4EF7" w:rsidP="00A16436">
      <w:pPr>
        <w:spacing w:after="0"/>
        <w:jc w:val="both"/>
        <w:rPr>
          <w:rFonts w:ascii="Arial" w:eastAsia="Calibri" w:hAnsi="Arial" w:cs="Arial"/>
        </w:rPr>
      </w:pPr>
    </w:p>
    <w:p w14:paraId="0EFE0132" w14:textId="567FB43C" w:rsidR="00CC4EF7" w:rsidRPr="00A16436" w:rsidRDefault="00CC4EF7" w:rsidP="00A16436">
      <w:pPr>
        <w:tabs>
          <w:tab w:val="left" w:pos="284"/>
        </w:tabs>
        <w:spacing w:after="0"/>
        <w:ind w:right="-46"/>
        <w:jc w:val="both"/>
        <w:rPr>
          <w:rFonts w:ascii="Arial" w:eastAsia="Calibri" w:hAnsi="Arial" w:cs="Arial"/>
        </w:rPr>
      </w:pPr>
      <w:r w:rsidRPr="00A16436">
        <w:rPr>
          <w:rFonts w:ascii="Arial" w:eastAsia="Calibri" w:hAnsi="Arial" w:cs="Arial"/>
        </w:rPr>
        <w:t xml:space="preserve">Alfreds, Mike. </w:t>
      </w:r>
      <w:r w:rsidR="00220039" w:rsidRPr="00A16436">
        <w:rPr>
          <w:rFonts w:ascii="Arial" w:eastAsia="Calibri" w:hAnsi="Arial" w:cs="Arial"/>
        </w:rPr>
        <w:t>‘</w:t>
      </w:r>
      <w:r w:rsidRPr="00A16436">
        <w:rPr>
          <w:rFonts w:ascii="Arial" w:eastAsia="Calibri" w:hAnsi="Arial" w:cs="Arial"/>
        </w:rPr>
        <w:t>A Shared Experience: The Actor as Story-telle</w:t>
      </w:r>
      <w:r w:rsidR="00220039" w:rsidRPr="00A16436">
        <w:rPr>
          <w:rFonts w:ascii="Arial" w:eastAsia="Calibri" w:hAnsi="Arial" w:cs="Arial"/>
        </w:rPr>
        <w:t xml:space="preserve">r’. </w:t>
      </w:r>
      <w:r w:rsidR="00220039" w:rsidRPr="00A16436">
        <w:rPr>
          <w:rFonts w:ascii="Arial" w:eastAsia="Calibri" w:hAnsi="Arial" w:cs="Arial"/>
          <w:i/>
        </w:rPr>
        <w:t>Theatre Papers (Third</w:t>
      </w:r>
      <w:r w:rsidR="00220039" w:rsidRPr="00A16436">
        <w:rPr>
          <w:rFonts w:ascii="Arial" w:eastAsia="Calibri" w:hAnsi="Arial" w:cs="Arial"/>
          <w:i/>
        </w:rPr>
        <w:tab/>
        <w:t>Series)</w:t>
      </w:r>
      <w:r w:rsidR="00220039" w:rsidRPr="00A16436">
        <w:rPr>
          <w:rFonts w:ascii="Arial" w:eastAsia="Calibri" w:hAnsi="Arial" w:cs="Arial"/>
        </w:rPr>
        <w:t xml:space="preserve">. Department of Theatre, </w:t>
      </w:r>
      <w:r w:rsidR="00720C98" w:rsidRPr="00A16436">
        <w:rPr>
          <w:rFonts w:ascii="Arial" w:eastAsia="Calibri" w:hAnsi="Arial" w:cs="Arial"/>
        </w:rPr>
        <w:t>Dartington</w:t>
      </w:r>
      <w:r w:rsidR="00220039" w:rsidRPr="00A16436">
        <w:rPr>
          <w:rFonts w:ascii="Arial" w:eastAsia="Calibri" w:hAnsi="Arial" w:cs="Arial"/>
        </w:rPr>
        <w:t xml:space="preserve"> College of Arts</w:t>
      </w:r>
      <w:r w:rsidR="00720C98" w:rsidRPr="00A16436">
        <w:rPr>
          <w:rFonts w:ascii="Arial" w:eastAsia="Calibri" w:hAnsi="Arial" w:cs="Arial"/>
        </w:rPr>
        <w:t>, 1979.</w:t>
      </w:r>
      <w:r w:rsidR="00220039" w:rsidRPr="00A16436">
        <w:rPr>
          <w:rFonts w:ascii="Arial" w:eastAsia="Calibri" w:hAnsi="Arial" w:cs="Arial"/>
        </w:rPr>
        <w:t xml:space="preserve"> Print.</w:t>
      </w:r>
    </w:p>
    <w:p w14:paraId="5076DF8B" w14:textId="77777777" w:rsidR="004144B7" w:rsidRDefault="004144B7" w:rsidP="0073139B">
      <w:pPr>
        <w:spacing w:after="0"/>
        <w:jc w:val="both"/>
        <w:rPr>
          <w:rFonts w:ascii="Arial" w:eastAsia="Calibri" w:hAnsi="Arial" w:cs="Arial"/>
        </w:rPr>
      </w:pPr>
    </w:p>
    <w:p w14:paraId="19FB9E90" w14:textId="77777777" w:rsidR="009848BF" w:rsidRPr="00A16436" w:rsidRDefault="009848BF" w:rsidP="009848BF">
      <w:pPr>
        <w:tabs>
          <w:tab w:val="left" w:pos="284"/>
        </w:tabs>
        <w:spacing w:after="0"/>
        <w:jc w:val="both"/>
        <w:rPr>
          <w:rFonts w:ascii="Arial" w:eastAsia="Calibri" w:hAnsi="Arial" w:cs="Arial"/>
        </w:rPr>
      </w:pPr>
      <w:r w:rsidRPr="00A16436">
        <w:rPr>
          <w:rFonts w:ascii="Arial" w:eastAsia="Calibri" w:hAnsi="Arial" w:cs="Arial"/>
        </w:rPr>
        <w:t>Analogue</w:t>
      </w:r>
      <w:r w:rsidRPr="00A16436">
        <w:rPr>
          <w:rFonts w:ascii="Arial" w:eastAsia="Calibri" w:hAnsi="Arial" w:cs="Arial"/>
          <w:i/>
        </w:rPr>
        <w:t>. 2401 Objects</w:t>
      </w:r>
      <w:r w:rsidRPr="00A16436">
        <w:rPr>
          <w:rFonts w:ascii="Arial" w:eastAsia="Calibri" w:hAnsi="Arial" w:cs="Arial"/>
        </w:rPr>
        <w:t>. By Hannah Barker, Lewis Hetherington and Liam Jarvis (devised</w:t>
      </w:r>
      <w:r w:rsidRPr="00A16436">
        <w:rPr>
          <w:rFonts w:ascii="Arial" w:eastAsia="Calibri" w:hAnsi="Arial" w:cs="Arial"/>
        </w:rPr>
        <w:tab/>
        <w:t>by the company). UK/European Tour 2011-’12. 2008. Performance.</w:t>
      </w:r>
    </w:p>
    <w:p w14:paraId="602F8484" w14:textId="77777777" w:rsidR="009848BF" w:rsidRPr="00A16436" w:rsidRDefault="009848BF" w:rsidP="0073139B">
      <w:pPr>
        <w:spacing w:after="0"/>
        <w:jc w:val="both"/>
        <w:rPr>
          <w:rFonts w:ascii="Arial" w:eastAsia="Calibri" w:hAnsi="Arial" w:cs="Arial"/>
        </w:rPr>
      </w:pPr>
    </w:p>
    <w:p w14:paraId="4907CC0F" w14:textId="20686B43" w:rsidR="004144B7" w:rsidRPr="00A16436" w:rsidRDefault="004144B7" w:rsidP="00A16436">
      <w:pPr>
        <w:tabs>
          <w:tab w:val="left" w:pos="284"/>
        </w:tabs>
        <w:spacing w:after="0"/>
        <w:jc w:val="both"/>
        <w:rPr>
          <w:rFonts w:ascii="Arial" w:eastAsia="Calibri" w:hAnsi="Arial" w:cs="Arial"/>
        </w:rPr>
      </w:pPr>
      <w:r w:rsidRPr="00A16436">
        <w:rPr>
          <w:rFonts w:ascii="Arial" w:eastAsia="Calibri" w:hAnsi="Arial" w:cs="Arial"/>
        </w:rPr>
        <w:t xml:space="preserve">‘Andrew Dawson at </w:t>
      </w:r>
      <w:r w:rsidRPr="00A16436">
        <w:rPr>
          <w:rFonts w:ascii="Arial" w:eastAsia="Calibri" w:hAnsi="Arial" w:cs="Arial"/>
          <w:i/>
        </w:rPr>
        <w:t>TEDMED</w:t>
      </w:r>
      <w:r w:rsidRPr="00A16436">
        <w:rPr>
          <w:rFonts w:ascii="Arial" w:eastAsia="Calibri" w:hAnsi="Arial" w:cs="Arial"/>
        </w:rPr>
        <w:t xml:space="preserve"> 2011’.</w:t>
      </w:r>
      <w:r w:rsidRPr="00A16436">
        <w:rPr>
          <w:rFonts w:ascii="Arial" w:hAnsi="Arial" w:cs="Arial"/>
        </w:rPr>
        <w:t xml:space="preserve"> </w:t>
      </w:r>
      <w:r w:rsidRPr="00A16436">
        <w:rPr>
          <w:rFonts w:ascii="Arial" w:eastAsia="Calibri" w:hAnsi="Arial" w:cs="Arial"/>
          <w:i/>
        </w:rPr>
        <w:t>TEDMED channel</w:t>
      </w:r>
      <w:r w:rsidRPr="00A16436">
        <w:rPr>
          <w:rFonts w:ascii="Arial" w:eastAsia="Calibri" w:hAnsi="Arial" w:cs="Arial"/>
        </w:rPr>
        <w:t>.</w:t>
      </w:r>
      <w:r w:rsidRPr="00A16436">
        <w:rPr>
          <w:rFonts w:ascii="Arial" w:hAnsi="Arial" w:cs="Arial"/>
        </w:rPr>
        <w:t xml:space="preserve"> </w:t>
      </w:r>
      <w:r w:rsidR="00E34D0C" w:rsidRPr="00A16436">
        <w:rPr>
          <w:rFonts w:ascii="Arial" w:hAnsi="Arial" w:cs="Arial"/>
        </w:rPr>
        <w:t xml:space="preserve">Uploaded </w:t>
      </w:r>
      <w:r w:rsidRPr="00A16436">
        <w:rPr>
          <w:rFonts w:ascii="Arial" w:eastAsia="Calibri" w:hAnsi="Arial" w:cs="Arial"/>
        </w:rPr>
        <w:t xml:space="preserve">30 Jan. 2012. </w:t>
      </w:r>
      <w:r w:rsidR="00E34D0C" w:rsidRPr="00A16436">
        <w:rPr>
          <w:rFonts w:ascii="Arial" w:eastAsia="Calibri" w:hAnsi="Arial" w:cs="Arial"/>
        </w:rPr>
        <w:t>Accessed</w:t>
      </w:r>
      <w:r w:rsidR="00E34D0C" w:rsidRPr="00A16436">
        <w:rPr>
          <w:rFonts w:ascii="Arial" w:eastAsia="Calibri" w:hAnsi="Arial" w:cs="Arial"/>
        </w:rPr>
        <w:tab/>
      </w:r>
      <w:r w:rsidRPr="00A16436">
        <w:rPr>
          <w:rFonts w:ascii="Arial" w:eastAsia="Calibri" w:hAnsi="Arial" w:cs="Arial"/>
        </w:rPr>
        <w:t>11 Sept. 2014.</w:t>
      </w:r>
      <w:r w:rsidR="00E34D0C" w:rsidRPr="00A16436">
        <w:rPr>
          <w:rFonts w:ascii="Arial" w:eastAsia="Calibri" w:hAnsi="Arial" w:cs="Arial"/>
        </w:rPr>
        <w:t xml:space="preserve"> </w:t>
      </w:r>
      <w:r w:rsidRPr="00A16436">
        <w:rPr>
          <w:rFonts w:ascii="Arial" w:eastAsia="Calibri" w:hAnsi="Arial" w:cs="Arial"/>
        </w:rPr>
        <w:t>&lt;https://www.youtube.com/watch?v=r55KZ9Z_vDc&gt;. Web.</w:t>
      </w:r>
    </w:p>
    <w:p w14:paraId="4B2C2EFE" w14:textId="77777777" w:rsidR="004144B7" w:rsidRPr="00A16436" w:rsidRDefault="004144B7" w:rsidP="0073139B">
      <w:pPr>
        <w:spacing w:after="0"/>
        <w:jc w:val="both"/>
        <w:rPr>
          <w:rFonts w:ascii="Arial" w:eastAsia="Calibri" w:hAnsi="Arial" w:cs="Arial"/>
        </w:rPr>
      </w:pPr>
    </w:p>
    <w:p w14:paraId="03FD472A" w14:textId="60E7A92D" w:rsidR="00C30D7C" w:rsidRPr="00A16436" w:rsidRDefault="00C30D7C" w:rsidP="00A16436">
      <w:pPr>
        <w:tabs>
          <w:tab w:val="left" w:pos="284"/>
        </w:tabs>
        <w:spacing w:after="0"/>
        <w:jc w:val="both"/>
        <w:rPr>
          <w:rFonts w:ascii="Arial" w:eastAsia="Calibri" w:hAnsi="Arial" w:cs="Arial"/>
        </w:rPr>
      </w:pPr>
      <w:r w:rsidRPr="00A16436">
        <w:rPr>
          <w:rFonts w:ascii="Arial" w:eastAsia="Calibri" w:hAnsi="Arial" w:cs="Arial"/>
        </w:rPr>
        <w:t xml:space="preserve">‘Andrew Dawson at </w:t>
      </w:r>
      <w:r w:rsidRPr="00A16436">
        <w:rPr>
          <w:rFonts w:ascii="Arial" w:eastAsia="Calibri" w:hAnsi="Arial" w:cs="Arial"/>
          <w:i/>
        </w:rPr>
        <w:t>TEDMED</w:t>
      </w:r>
      <w:r w:rsidRPr="00A16436">
        <w:rPr>
          <w:rFonts w:ascii="Arial" w:eastAsia="Calibri" w:hAnsi="Arial" w:cs="Arial"/>
        </w:rPr>
        <w:t xml:space="preserve"> 2011’. </w:t>
      </w:r>
      <w:r w:rsidRPr="00A16436">
        <w:rPr>
          <w:rFonts w:ascii="Arial" w:eastAsia="Calibri" w:hAnsi="Arial" w:cs="Arial"/>
          <w:i/>
        </w:rPr>
        <w:t>TEDMED channel</w:t>
      </w:r>
      <w:r w:rsidRPr="00A16436">
        <w:rPr>
          <w:rFonts w:ascii="Arial" w:eastAsia="Calibri" w:hAnsi="Arial" w:cs="Arial"/>
        </w:rPr>
        <w:t>.</w:t>
      </w:r>
      <w:r w:rsidRPr="00A16436">
        <w:rPr>
          <w:rFonts w:ascii="Arial" w:hAnsi="Arial" w:cs="Arial"/>
        </w:rPr>
        <w:t xml:space="preserve"> </w:t>
      </w:r>
      <w:r w:rsidR="00E34D0C" w:rsidRPr="00A16436">
        <w:rPr>
          <w:rFonts w:ascii="Arial" w:hAnsi="Arial" w:cs="Arial"/>
        </w:rPr>
        <w:t xml:space="preserve">Uploaded </w:t>
      </w:r>
      <w:r w:rsidRPr="00A16436">
        <w:rPr>
          <w:rFonts w:ascii="Arial" w:eastAsia="Calibri" w:hAnsi="Arial" w:cs="Arial"/>
        </w:rPr>
        <w:t xml:space="preserve">6 Feb. 2012. </w:t>
      </w:r>
      <w:r w:rsidR="00E34D0C" w:rsidRPr="00A16436">
        <w:rPr>
          <w:rFonts w:ascii="Arial" w:eastAsia="Calibri" w:hAnsi="Arial" w:cs="Arial"/>
        </w:rPr>
        <w:t>Accessed</w:t>
      </w:r>
      <w:r w:rsidR="00E34D0C" w:rsidRPr="00A16436">
        <w:rPr>
          <w:rFonts w:ascii="Arial" w:eastAsia="Calibri" w:hAnsi="Arial" w:cs="Arial"/>
        </w:rPr>
        <w:tab/>
      </w:r>
      <w:r w:rsidRPr="00A16436">
        <w:rPr>
          <w:rFonts w:ascii="Arial" w:eastAsia="Calibri" w:hAnsi="Arial" w:cs="Arial"/>
        </w:rPr>
        <w:t>11 Sept. 2014.</w:t>
      </w:r>
      <w:r w:rsidR="00E34D0C" w:rsidRPr="00A16436">
        <w:rPr>
          <w:rFonts w:ascii="Arial" w:eastAsia="Calibri" w:hAnsi="Arial" w:cs="Arial"/>
        </w:rPr>
        <w:t xml:space="preserve"> </w:t>
      </w:r>
      <w:r w:rsidRPr="00A16436">
        <w:rPr>
          <w:rFonts w:ascii="Arial" w:eastAsia="Calibri" w:hAnsi="Arial" w:cs="Arial"/>
        </w:rPr>
        <w:t>&lt;https://www.youtube.com/watch?v=VNbhq5_GhDU&gt;. Web.</w:t>
      </w:r>
    </w:p>
    <w:p w14:paraId="365F9FB4" w14:textId="77777777" w:rsidR="00E15FE4" w:rsidRPr="00A16436" w:rsidRDefault="00E15FE4" w:rsidP="0073139B">
      <w:pPr>
        <w:spacing w:after="0"/>
        <w:jc w:val="both"/>
        <w:rPr>
          <w:rFonts w:ascii="Arial" w:eastAsia="Calibri" w:hAnsi="Arial" w:cs="Arial"/>
        </w:rPr>
      </w:pPr>
    </w:p>
    <w:p w14:paraId="487393DA" w14:textId="4345FDFA" w:rsidR="004359AB" w:rsidRPr="00A16436" w:rsidRDefault="001C0B50" w:rsidP="00E34D0C">
      <w:pPr>
        <w:tabs>
          <w:tab w:val="left" w:pos="284"/>
        </w:tabs>
        <w:spacing w:after="0" w:line="240" w:lineRule="auto"/>
        <w:jc w:val="both"/>
        <w:rPr>
          <w:rFonts w:ascii="Arial" w:eastAsia="Calibri" w:hAnsi="Arial" w:cs="Arial"/>
        </w:rPr>
      </w:pPr>
      <w:r w:rsidRPr="00A16436">
        <w:rPr>
          <w:rFonts w:ascii="Arial" w:eastAsia="Calibri" w:hAnsi="Arial" w:cs="Arial"/>
        </w:rPr>
        <w:t>Annese, Jacopo (et al). ‘Postmortem Examination of Patient H.M.’s Brain Based on</w:t>
      </w:r>
      <w:r w:rsidR="004359AB" w:rsidRPr="00A16436">
        <w:rPr>
          <w:rFonts w:ascii="Arial" w:eastAsia="Calibri" w:hAnsi="Arial" w:cs="Arial"/>
        </w:rPr>
        <w:tab/>
      </w:r>
      <w:r w:rsidRPr="00A16436">
        <w:rPr>
          <w:rFonts w:ascii="Arial" w:eastAsia="Calibri" w:hAnsi="Arial" w:cs="Arial"/>
        </w:rPr>
        <w:t xml:space="preserve">Histological Sectioning and Digital 3D Reconstruction’. </w:t>
      </w:r>
      <w:r w:rsidRPr="00A16436">
        <w:rPr>
          <w:rFonts w:ascii="Arial" w:eastAsia="Calibri" w:hAnsi="Arial" w:cs="Arial"/>
          <w:i/>
        </w:rPr>
        <w:t>Nature</w:t>
      </w:r>
      <w:r w:rsidRPr="00A16436">
        <w:rPr>
          <w:rFonts w:ascii="Arial" w:eastAsia="Calibri" w:hAnsi="Arial" w:cs="Arial"/>
        </w:rPr>
        <w:t xml:space="preserve">. </w:t>
      </w:r>
      <w:r w:rsidR="00E34D0C" w:rsidRPr="00A16436">
        <w:rPr>
          <w:rFonts w:ascii="Arial" w:eastAsia="Calibri" w:hAnsi="Arial" w:cs="Arial"/>
        </w:rPr>
        <w:t xml:space="preserve">Uploaded </w:t>
      </w:r>
      <w:r w:rsidRPr="00A16436">
        <w:rPr>
          <w:rFonts w:ascii="Arial" w:eastAsia="Calibri" w:hAnsi="Arial" w:cs="Arial"/>
        </w:rPr>
        <w:t>28 Jan. 2014.</w:t>
      </w:r>
      <w:r w:rsidR="00E34D0C" w:rsidRPr="00A16436">
        <w:rPr>
          <w:rFonts w:ascii="Arial" w:eastAsia="Calibri" w:hAnsi="Arial" w:cs="Arial"/>
        </w:rPr>
        <w:tab/>
      </w:r>
      <w:r w:rsidRPr="00A16436">
        <w:rPr>
          <w:rFonts w:ascii="Arial" w:eastAsia="Calibri" w:hAnsi="Arial" w:cs="Arial"/>
        </w:rPr>
        <w:t xml:space="preserve">Accessed 31 May 2015. </w:t>
      </w:r>
    </w:p>
    <w:p w14:paraId="14FBF208" w14:textId="77777777" w:rsidR="001C0B50" w:rsidRPr="00A16436" w:rsidRDefault="004359AB" w:rsidP="004359AB">
      <w:pPr>
        <w:tabs>
          <w:tab w:val="left" w:pos="284"/>
        </w:tabs>
        <w:spacing w:after="0" w:line="240" w:lineRule="auto"/>
        <w:jc w:val="both"/>
        <w:rPr>
          <w:rFonts w:ascii="Arial" w:eastAsia="Calibri" w:hAnsi="Arial" w:cs="Arial"/>
        </w:rPr>
      </w:pPr>
      <w:r w:rsidRPr="00A16436">
        <w:rPr>
          <w:rFonts w:ascii="Arial" w:eastAsia="Calibri" w:hAnsi="Arial" w:cs="Arial"/>
        </w:rPr>
        <w:tab/>
      </w:r>
      <w:r w:rsidR="001C0B50" w:rsidRPr="00A16436">
        <w:rPr>
          <w:rFonts w:ascii="Arial" w:eastAsia="Calibri" w:hAnsi="Arial" w:cs="Arial"/>
        </w:rPr>
        <w:t>&lt;http://www.ncbi.nlm.nih.gov/pmc/articles/PMC3916843/pdf/ncomms4122.pdf&gt;. Web.</w:t>
      </w:r>
    </w:p>
    <w:p w14:paraId="41260F91" w14:textId="4DB88A24" w:rsidR="00C41C49" w:rsidRPr="00A16436" w:rsidRDefault="00C30D7C" w:rsidP="0073139B">
      <w:pPr>
        <w:spacing w:after="0" w:line="240" w:lineRule="auto"/>
        <w:jc w:val="both"/>
        <w:rPr>
          <w:rFonts w:ascii="Arial" w:eastAsia="Calibri" w:hAnsi="Arial" w:cs="Arial"/>
        </w:rPr>
      </w:pPr>
      <w:r w:rsidRPr="00A16436">
        <w:rPr>
          <w:rFonts w:ascii="Arial" w:eastAsia="Calibri" w:hAnsi="Arial" w:cs="Arial"/>
        </w:rPr>
        <w:t xml:space="preserve"> </w:t>
      </w:r>
    </w:p>
    <w:p w14:paraId="213D92FA" w14:textId="798F1BDF" w:rsidR="0081707D" w:rsidRPr="00A16436" w:rsidRDefault="0081707D" w:rsidP="0073139B">
      <w:pPr>
        <w:spacing w:after="0" w:line="240" w:lineRule="auto"/>
        <w:jc w:val="both"/>
        <w:rPr>
          <w:rFonts w:ascii="Arial" w:eastAsia="Calibri" w:hAnsi="Arial" w:cs="Arial"/>
        </w:rPr>
      </w:pPr>
      <w:r w:rsidRPr="00A16436">
        <w:rPr>
          <w:rFonts w:ascii="Arial" w:eastAsia="Calibri" w:hAnsi="Arial" w:cs="Arial"/>
        </w:rPr>
        <w:t xml:space="preserve">Anstey, F. </w:t>
      </w:r>
      <w:r w:rsidRPr="00A16436">
        <w:rPr>
          <w:rFonts w:ascii="Arial" w:eastAsia="Calibri" w:hAnsi="Arial" w:cs="Arial"/>
          <w:i/>
        </w:rPr>
        <w:t>Vice Versa, or a Lesson To Fathers</w:t>
      </w:r>
      <w:r w:rsidRPr="00A16436">
        <w:rPr>
          <w:rFonts w:ascii="Arial" w:eastAsia="Calibri" w:hAnsi="Arial" w:cs="Arial"/>
        </w:rPr>
        <w:t>. London: Smith, Elder, 1883. Print.</w:t>
      </w:r>
    </w:p>
    <w:p w14:paraId="0EC3F000" w14:textId="77777777" w:rsidR="004607A4" w:rsidRPr="00A16436" w:rsidRDefault="004607A4" w:rsidP="0073139B">
      <w:pPr>
        <w:spacing w:after="0"/>
        <w:jc w:val="both"/>
        <w:rPr>
          <w:rFonts w:ascii="Arial" w:eastAsia="Calibri" w:hAnsi="Arial" w:cs="Arial"/>
          <w:color w:val="FF0000"/>
        </w:rPr>
      </w:pPr>
    </w:p>
    <w:p w14:paraId="22FEFDDB" w14:textId="148A4F3E" w:rsidR="004607A4" w:rsidRPr="00A16436" w:rsidRDefault="004607A4" w:rsidP="00A16436">
      <w:pPr>
        <w:tabs>
          <w:tab w:val="left" w:pos="284"/>
        </w:tabs>
        <w:spacing w:after="0"/>
        <w:jc w:val="both"/>
        <w:rPr>
          <w:rFonts w:ascii="Arial" w:hAnsi="Arial" w:cs="Arial"/>
        </w:rPr>
      </w:pPr>
      <w:r w:rsidRPr="00A16436">
        <w:rPr>
          <w:rFonts w:ascii="Arial" w:hAnsi="Arial" w:cs="Arial"/>
        </w:rPr>
        <w:t>Armel, K.</w:t>
      </w:r>
      <w:r w:rsidR="0092052A" w:rsidRPr="00A16436">
        <w:rPr>
          <w:rFonts w:ascii="Arial" w:hAnsi="Arial" w:cs="Arial"/>
        </w:rPr>
        <w:t xml:space="preserve"> </w:t>
      </w:r>
      <w:r w:rsidRPr="00A16436">
        <w:rPr>
          <w:rFonts w:ascii="Arial" w:hAnsi="Arial" w:cs="Arial"/>
        </w:rPr>
        <w:t>C., and Ramachandran, V. S., ‘Projecting Sensations to External Objects:</w:t>
      </w:r>
      <w:r w:rsidR="0092052A" w:rsidRPr="00A16436">
        <w:rPr>
          <w:rFonts w:ascii="Arial" w:hAnsi="Arial" w:cs="Arial"/>
        </w:rPr>
        <w:tab/>
      </w:r>
      <w:r w:rsidRPr="00A16436">
        <w:rPr>
          <w:rFonts w:ascii="Arial" w:hAnsi="Arial" w:cs="Arial"/>
        </w:rPr>
        <w:t>Evidence</w:t>
      </w:r>
      <w:r w:rsidR="0092052A" w:rsidRPr="00A16436">
        <w:rPr>
          <w:rFonts w:ascii="Arial" w:hAnsi="Arial" w:cs="Arial"/>
        </w:rPr>
        <w:t xml:space="preserve"> </w:t>
      </w:r>
      <w:r w:rsidR="004359AB" w:rsidRPr="00A16436">
        <w:rPr>
          <w:rFonts w:ascii="Arial" w:hAnsi="Arial" w:cs="Arial"/>
        </w:rPr>
        <w:t xml:space="preserve">From </w:t>
      </w:r>
      <w:r w:rsidRPr="00A16436">
        <w:rPr>
          <w:rFonts w:ascii="Arial" w:hAnsi="Arial" w:cs="Arial"/>
        </w:rPr>
        <w:t xml:space="preserve">Skin Conductance Response’. </w:t>
      </w:r>
      <w:r w:rsidRPr="00A16436">
        <w:rPr>
          <w:rFonts w:ascii="Arial" w:hAnsi="Arial" w:cs="Arial"/>
          <w:i/>
        </w:rPr>
        <w:t xml:space="preserve">Proceedings of the Royal Society </w:t>
      </w:r>
      <w:r w:rsidR="00CF3146" w:rsidRPr="00A16436">
        <w:rPr>
          <w:rFonts w:ascii="Arial" w:hAnsi="Arial" w:cs="Arial"/>
          <w:i/>
        </w:rPr>
        <w:t>of</w:t>
      </w:r>
      <w:r w:rsidR="0092052A" w:rsidRPr="00A16436">
        <w:rPr>
          <w:rFonts w:ascii="Arial" w:hAnsi="Arial" w:cs="Arial"/>
          <w:i/>
        </w:rPr>
        <w:tab/>
      </w:r>
      <w:r w:rsidRPr="00A16436">
        <w:rPr>
          <w:rFonts w:ascii="Arial" w:hAnsi="Arial" w:cs="Arial"/>
          <w:i/>
        </w:rPr>
        <w:t>London B Biological Sciences</w:t>
      </w:r>
      <w:r w:rsidR="004359AB" w:rsidRPr="00A16436">
        <w:rPr>
          <w:rFonts w:ascii="Arial" w:hAnsi="Arial" w:cs="Arial"/>
        </w:rPr>
        <w:t>.</w:t>
      </w:r>
      <w:r w:rsidRPr="00A16436">
        <w:rPr>
          <w:rFonts w:ascii="Arial" w:hAnsi="Arial" w:cs="Arial"/>
        </w:rPr>
        <w:t xml:space="preserve"> 270</w:t>
      </w:r>
      <w:r w:rsidR="00EF3D45" w:rsidRPr="00A16436">
        <w:rPr>
          <w:rFonts w:ascii="Arial" w:hAnsi="Arial" w:cs="Arial"/>
        </w:rPr>
        <w:t>.</w:t>
      </w:r>
      <w:r w:rsidR="00CF3146" w:rsidRPr="00A16436">
        <w:rPr>
          <w:rFonts w:ascii="Arial" w:hAnsi="Arial" w:cs="Arial"/>
        </w:rPr>
        <w:t>1523</w:t>
      </w:r>
      <w:r w:rsidR="00EF3D45" w:rsidRPr="00A16436">
        <w:rPr>
          <w:rFonts w:ascii="Arial" w:hAnsi="Arial" w:cs="Arial"/>
        </w:rPr>
        <w:t xml:space="preserve"> (2003)</w:t>
      </w:r>
      <w:r w:rsidRPr="00A16436">
        <w:rPr>
          <w:rFonts w:ascii="Arial" w:hAnsi="Arial" w:cs="Arial"/>
        </w:rPr>
        <w:t xml:space="preserve">: 1499-1506. Print.    </w:t>
      </w:r>
    </w:p>
    <w:p w14:paraId="6218D31A" w14:textId="77777777" w:rsidR="003463D2" w:rsidRPr="00A16436" w:rsidRDefault="003463D2" w:rsidP="0073139B">
      <w:pPr>
        <w:spacing w:after="0"/>
        <w:jc w:val="both"/>
        <w:rPr>
          <w:rFonts w:ascii="Arial" w:eastAsia="Calibri" w:hAnsi="Arial" w:cs="Arial"/>
          <w:color w:val="FF0000"/>
        </w:rPr>
      </w:pPr>
    </w:p>
    <w:p w14:paraId="0CD88296" w14:textId="77777777" w:rsidR="00CF3146" w:rsidRPr="00A16436" w:rsidRDefault="00E15FE4" w:rsidP="004359AB">
      <w:pPr>
        <w:tabs>
          <w:tab w:val="left" w:pos="284"/>
        </w:tabs>
        <w:spacing w:after="0"/>
        <w:contextualSpacing/>
        <w:jc w:val="both"/>
        <w:rPr>
          <w:rFonts w:ascii="Arial" w:eastAsia="Calibri" w:hAnsi="Arial" w:cs="Arial"/>
        </w:rPr>
      </w:pPr>
      <w:r w:rsidRPr="00A16436">
        <w:rPr>
          <w:rFonts w:ascii="Arial" w:eastAsia="Calibri" w:hAnsi="Arial" w:cs="Arial"/>
        </w:rPr>
        <w:lastRenderedPageBreak/>
        <w:t xml:space="preserve">‘Art in Progress’. </w:t>
      </w:r>
      <w:r w:rsidRPr="00A16436">
        <w:rPr>
          <w:rFonts w:ascii="Arial" w:eastAsia="Calibri" w:hAnsi="Arial" w:cs="Arial"/>
          <w:i/>
        </w:rPr>
        <w:t>Hanse-Wissenschaftskolleg Institute for Advanced Study (HWK)</w:t>
      </w:r>
      <w:r w:rsidR="004359AB" w:rsidRPr="00A16436">
        <w:rPr>
          <w:rFonts w:ascii="Arial" w:eastAsia="Calibri" w:hAnsi="Arial" w:cs="Arial"/>
        </w:rPr>
        <w:t xml:space="preserve">. </w:t>
      </w:r>
      <w:r w:rsidR="00CF3146" w:rsidRPr="00A16436">
        <w:rPr>
          <w:rFonts w:ascii="Arial" w:eastAsia="Calibri" w:hAnsi="Arial" w:cs="Arial"/>
        </w:rPr>
        <w:t xml:space="preserve">Accessed </w:t>
      </w:r>
    </w:p>
    <w:p w14:paraId="6D67762B" w14:textId="2D72D32D" w:rsidR="00E15FE4" w:rsidRPr="00A16436" w:rsidRDefault="00CF3146" w:rsidP="004359AB">
      <w:pPr>
        <w:tabs>
          <w:tab w:val="left" w:pos="284"/>
        </w:tabs>
        <w:spacing w:after="0"/>
        <w:contextualSpacing/>
        <w:jc w:val="both"/>
        <w:rPr>
          <w:rFonts w:ascii="Arial" w:eastAsia="Calibri" w:hAnsi="Arial" w:cs="Arial"/>
        </w:rPr>
      </w:pPr>
      <w:r w:rsidRPr="00A16436">
        <w:rPr>
          <w:rFonts w:ascii="Arial" w:eastAsia="Calibri" w:hAnsi="Arial" w:cs="Arial"/>
        </w:rPr>
        <w:tab/>
      </w:r>
      <w:r w:rsidR="004359AB" w:rsidRPr="00A16436">
        <w:rPr>
          <w:rFonts w:ascii="Arial" w:eastAsia="Calibri" w:hAnsi="Arial" w:cs="Arial"/>
        </w:rPr>
        <w:t>13 Nov.</w:t>
      </w:r>
      <w:r w:rsidRPr="00A16436">
        <w:rPr>
          <w:rFonts w:ascii="Arial" w:eastAsia="Calibri" w:hAnsi="Arial" w:cs="Arial"/>
        </w:rPr>
        <w:t xml:space="preserve"> </w:t>
      </w:r>
      <w:r w:rsidR="004359AB" w:rsidRPr="00A16436">
        <w:rPr>
          <w:rFonts w:ascii="Arial" w:eastAsia="Calibri" w:hAnsi="Arial" w:cs="Arial"/>
        </w:rPr>
        <w:t>2013.</w:t>
      </w:r>
      <w:r w:rsidRPr="00A16436">
        <w:rPr>
          <w:rFonts w:ascii="Arial" w:eastAsia="Calibri" w:hAnsi="Arial" w:cs="Arial"/>
        </w:rPr>
        <w:t xml:space="preserve"> </w:t>
      </w:r>
      <w:r w:rsidR="00E15FE4" w:rsidRPr="00A16436">
        <w:rPr>
          <w:rFonts w:ascii="Arial" w:eastAsia="Calibri" w:hAnsi="Arial" w:cs="Arial"/>
        </w:rPr>
        <w:t>&lt;http://www.h-w-k.de/en/arts-and-humanities/art-in-progress.html&gt;. Web.</w:t>
      </w:r>
    </w:p>
    <w:p w14:paraId="352D34C6" w14:textId="77777777" w:rsidR="00E15FE4" w:rsidRPr="00A16436" w:rsidRDefault="00E15FE4" w:rsidP="0073139B">
      <w:pPr>
        <w:spacing w:after="0"/>
        <w:jc w:val="both"/>
        <w:rPr>
          <w:rFonts w:ascii="Arial" w:eastAsia="Calibri" w:hAnsi="Arial" w:cs="Arial"/>
          <w:color w:val="FF0000"/>
        </w:rPr>
      </w:pPr>
      <w:r w:rsidRPr="00A16436">
        <w:rPr>
          <w:rFonts w:ascii="Arial" w:eastAsia="Calibri" w:hAnsi="Arial" w:cs="Arial"/>
          <w:color w:val="FF0000"/>
        </w:rPr>
        <w:t xml:space="preserve"> </w:t>
      </w:r>
    </w:p>
    <w:p w14:paraId="05AE7B0F" w14:textId="4C4D5701" w:rsidR="00952ABE" w:rsidRPr="00A16436" w:rsidRDefault="00952ABE" w:rsidP="00952ABE">
      <w:pPr>
        <w:spacing w:after="0"/>
        <w:ind w:left="270" w:hanging="270"/>
        <w:jc w:val="both"/>
        <w:rPr>
          <w:rFonts w:ascii="Arial" w:eastAsia="Calibri" w:hAnsi="Arial" w:cs="Arial"/>
          <w:color w:val="000000" w:themeColor="text1"/>
        </w:rPr>
      </w:pPr>
      <w:r w:rsidRPr="00A16436">
        <w:rPr>
          <w:rFonts w:ascii="Arial" w:eastAsia="Calibri" w:hAnsi="Arial" w:cs="Arial"/>
          <w:color w:val="000000" w:themeColor="text1"/>
        </w:rPr>
        <w:t>Artaud,</w:t>
      </w:r>
      <w:r w:rsidRPr="00A16436">
        <w:rPr>
          <w:rFonts w:ascii="Arial" w:eastAsia="Calibri" w:hAnsi="Arial" w:cs="Arial"/>
          <w:i/>
          <w:color w:val="000000" w:themeColor="text1"/>
        </w:rPr>
        <w:t xml:space="preserve"> </w:t>
      </w:r>
      <w:r w:rsidRPr="00A16436">
        <w:rPr>
          <w:rFonts w:ascii="Arial" w:eastAsia="Calibri" w:hAnsi="Arial" w:cs="Arial"/>
          <w:color w:val="000000" w:themeColor="text1"/>
        </w:rPr>
        <w:t xml:space="preserve">Antonin. </w:t>
      </w:r>
      <w:r w:rsidRPr="00A16436">
        <w:rPr>
          <w:rFonts w:ascii="Arial" w:eastAsia="Calibri" w:hAnsi="Arial" w:cs="Arial"/>
          <w:i/>
          <w:color w:val="000000" w:themeColor="text1"/>
        </w:rPr>
        <w:t>The Theatre and Its Double</w:t>
      </w:r>
      <w:r w:rsidRPr="00A16436">
        <w:rPr>
          <w:rFonts w:ascii="Arial" w:hAnsi="Arial" w:cs="Arial"/>
          <w:color w:val="000000" w:themeColor="text1"/>
          <w:lang w:val="en-US"/>
        </w:rPr>
        <w:t xml:space="preserve"> </w:t>
      </w:r>
      <w:r w:rsidRPr="00A16436">
        <w:rPr>
          <w:rFonts w:ascii="Arial" w:eastAsia="Calibri" w:hAnsi="Arial" w:cs="Arial"/>
          <w:i/>
          <w:color w:val="000000" w:themeColor="text1"/>
          <w:lang w:val="en-US"/>
        </w:rPr>
        <w:t>Artaud</w:t>
      </w:r>
      <w:r w:rsidRPr="00A16436">
        <w:rPr>
          <w:rFonts w:ascii="Arial" w:eastAsia="Calibri" w:hAnsi="Arial" w:cs="Arial"/>
          <w:i/>
          <w:iCs/>
          <w:color w:val="000000" w:themeColor="text1"/>
          <w:lang w:val="en-US"/>
        </w:rPr>
        <w:t>: Essays</w:t>
      </w:r>
      <w:r w:rsidRPr="00A16436">
        <w:rPr>
          <w:rFonts w:ascii="Arial" w:eastAsia="Calibri" w:hAnsi="Arial" w:cs="Arial"/>
          <w:i/>
          <w:color w:val="000000" w:themeColor="text1"/>
          <w:lang w:val="en-US"/>
        </w:rPr>
        <w:t xml:space="preserve"> (New Paris editions; 1). Montreuil and London: Calder, 1970. Print.</w:t>
      </w:r>
    </w:p>
    <w:p w14:paraId="1A5B2330" w14:textId="77777777" w:rsidR="00952ABE" w:rsidRPr="00A16436" w:rsidRDefault="00952ABE" w:rsidP="0073139B">
      <w:pPr>
        <w:spacing w:after="0"/>
        <w:jc w:val="both"/>
        <w:rPr>
          <w:rFonts w:ascii="Arial" w:eastAsia="Calibri" w:hAnsi="Arial" w:cs="Arial"/>
          <w:color w:val="FF0000"/>
        </w:rPr>
      </w:pPr>
    </w:p>
    <w:p w14:paraId="2B455D4E" w14:textId="3755984A" w:rsidR="003463D2" w:rsidRPr="00A16436" w:rsidRDefault="003463D2" w:rsidP="00A16436">
      <w:pPr>
        <w:tabs>
          <w:tab w:val="left" w:pos="284"/>
        </w:tabs>
        <w:spacing w:after="0"/>
        <w:jc w:val="both"/>
        <w:rPr>
          <w:rFonts w:ascii="Arial" w:eastAsia="Calibri" w:hAnsi="Arial" w:cs="Arial"/>
        </w:rPr>
      </w:pPr>
      <w:r w:rsidRPr="00A16436">
        <w:rPr>
          <w:rFonts w:ascii="Arial" w:eastAsia="Calibri" w:hAnsi="Arial" w:cs="Arial"/>
        </w:rPr>
        <w:t xml:space="preserve">‘Arts Awards: What Are Arts Awards?’. </w:t>
      </w:r>
      <w:r w:rsidRPr="00A16436">
        <w:rPr>
          <w:rFonts w:ascii="Arial" w:eastAsia="Calibri" w:hAnsi="Arial" w:cs="Arial"/>
          <w:i/>
        </w:rPr>
        <w:t>Wellcome Trust</w:t>
      </w:r>
      <w:r w:rsidRPr="00A16436">
        <w:rPr>
          <w:rFonts w:ascii="Arial" w:eastAsia="Calibri" w:hAnsi="Arial" w:cs="Arial"/>
        </w:rPr>
        <w:t xml:space="preserve">. </w:t>
      </w:r>
      <w:r w:rsidR="00EF3D45" w:rsidRPr="00A16436">
        <w:rPr>
          <w:rFonts w:ascii="Arial" w:eastAsia="Calibri" w:hAnsi="Arial" w:cs="Arial"/>
        </w:rPr>
        <w:t xml:space="preserve">Accessed </w:t>
      </w:r>
      <w:r w:rsidRPr="00A16436">
        <w:rPr>
          <w:rFonts w:ascii="Arial" w:eastAsia="Calibri" w:hAnsi="Arial" w:cs="Arial"/>
        </w:rPr>
        <w:t xml:space="preserve">30 July 2014. </w:t>
      </w:r>
      <w:r w:rsidR="00CF3146" w:rsidRPr="00A16436">
        <w:rPr>
          <w:rFonts w:ascii="Arial" w:eastAsia="Calibri" w:hAnsi="Arial" w:cs="Arial"/>
        </w:rPr>
        <w:tab/>
      </w:r>
      <w:r w:rsidRPr="00A16436">
        <w:rPr>
          <w:rFonts w:ascii="Arial" w:eastAsia="Calibri" w:hAnsi="Arial" w:cs="Arial"/>
        </w:rPr>
        <w:t>&lt;http://www.wellcome.ac.uk/Funding/Public-engagement/Funding-schemes/arts-</w:t>
      </w:r>
      <w:r w:rsidR="00CF3146" w:rsidRPr="00A16436">
        <w:rPr>
          <w:rFonts w:ascii="Arial" w:eastAsia="Calibri" w:hAnsi="Arial" w:cs="Arial"/>
        </w:rPr>
        <w:tab/>
      </w:r>
      <w:r w:rsidRPr="00A16436">
        <w:rPr>
          <w:rFonts w:ascii="Arial" w:eastAsia="Calibri" w:hAnsi="Arial" w:cs="Arial"/>
        </w:rPr>
        <w:t>awards/index.htm&gt;. Web.</w:t>
      </w:r>
    </w:p>
    <w:p w14:paraId="5996C07C" w14:textId="69C01BFB" w:rsidR="00685D2C" w:rsidRPr="00A16436" w:rsidRDefault="003463D2" w:rsidP="0073139B">
      <w:pPr>
        <w:spacing w:after="0" w:line="240" w:lineRule="auto"/>
        <w:jc w:val="both"/>
        <w:rPr>
          <w:rFonts w:ascii="Arial" w:eastAsia="Calibri" w:hAnsi="Arial" w:cs="Arial"/>
        </w:rPr>
      </w:pPr>
      <w:r w:rsidRPr="00A16436">
        <w:rPr>
          <w:rFonts w:ascii="Arial" w:eastAsia="Calibri" w:hAnsi="Arial" w:cs="Arial"/>
        </w:rPr>
        <w:t xml:space="preserve"> </w:t>
      </w:r>
    </w:p>
    <w:p w14:paraId="50FE9DB8" w14:textId="77777777" w:rsidR="00685D2C" w:rsidRPr="00A16436" w:rsidRDefault="00685D2C" w:rsidP="00685D2C">
      <w:pPr>
        <w:spacing w:after="0"/>
        <w:ind w:left="270" w:hanging="270"/>
        <w:jc w:val="both"/>
        <w:rPr>
          <w:rFonts w:ascii="Arial" w:hAnsi="Arial" w:cs="Arial"/>
        </w:rPr>
      </w:pPr>
      <w:r w:rsidRPr="00A16436">
        <w:rPr>
          <w:rFonts w:ascii="Arial" w:hAnsi="Arial" w:cs="Arial"/>
        </w:rPr>
        <w:t xml:space="preserve">‘Attribution-NonCommercial-ShareAlike 4.0 International (CC BY-NC-SA 4.0)’. </w:t>
      </w:r>
      <w:r w:rsidRPr="00A16436">
        <w:rPr>
          <w:rFonts w:ascii="Arial" w:hAnsi="Arial" w:cs="Arial"/>
          <w:i/>
        </w:rPr>
        <w:t>Creative Commons</w:t>
      </w:r>
      <w:r w:rsidRPr="00A16436">
        <w:rPr>
          <w:rFonts w:ascii="Arial" w:hAnsi="Arial" w:cs="Arial"/>
        </w:rPr>
        <w:t>. Accessed 21 May 2016. &lt;http://creativecommons.org/licenses/by-nc-sa/4.0/&gt;. Web.</w:t>
      </w:r>
    </w:p>
    <w:p w14:paraId="03D87DC9" w14:textId="77777777" w:rsidR="004607A4" w:rsidRPr="00A16436" w:rsidRDefault="004607A4" w:rsidP="0073139B">
      <w:pPr>
        <w:spacing w:after="0" w:line="240" w:lineRule="auto"/>
        <w:jc w:val="both"/>
        <w:rPr>
          <w:rFonts w:ascii="Arial" w:eastAsia="Calibri" w:hAnsi="Arial" w:cs="Arial"/>
        </w:rPr>
      </w:pPr>
    </w:p>
    <w:p w14:paraId="235E4CF5" w14:textId="2724136B" w:rsidR="00C30D7C" w:rsidRPr="00A16436" w:rsidRDefault="00C30D7C" w:rsidP="0073139B">
      <w:pPr>
        <w:spacing w:after="0"/>
        <w:jc w:val="both"/>
        <w:rPr>
          <w:rFonts w:ascii="Arial" w:hAnsi="Arial" w:cs="Arial"/>
        </w:rPr>
      </w:pPr>
      <w:r w:rsidRPr="00A16436">
        <w:rPr>
          <w:rFonts w:ascii="Arial" w:hAnsi="Arial" w:cs="Arial"/>
        </w:rPr>
        <w:t xml:space="preserve">Ayckbourn, Alan. </w:t>
      </w:r>
      <w:r w:rsidRPr="00A16436">
        <w:rPr>
          <w:rFonts w:ascii="Arial" w:hAnsi="Arial" w:cs="Arial"/>
          <w:i/>
        </w:rPr>
        <w:t>Body Language</w:t>
      </w:r>
      <w:r w:rsidRPr="00A16436">
        <w:rPr>
          <w:rFonts w:ascii="Arial" w:hAnsi="Arial" w:cs="Arial"/>
        </w:rPr>
        <w:t>. London: Samuel French, 1990. Print.</w:t>
      </w:r>
    </w:p>
    <w:p w14:paraId="6995671C" w14:textId="3B8505BB" w:rsidR="007A0143" w:rsidRPr="00A16436" w:rsidRDefault="004359AB" w:rsidP="00A16436">
      <w:pPr>
        <w:tabs>
          <w:tab w:val="left" w:pos="142"/>
        </w:tabs>
        <w:spacing w:after="0"/>
        <w:jc w:val="both"/>
        <w:rPr>
          <w:rFonts w:ascii="Arial" w:eastAsia="Calibri" w:hAnsi="Arial" w:cs="Arial"/>
        </w:rPr>
      </w:pPr>
      <w:r w:rsidRPr="00A16436">
        <w:rPr>
          <w:rFonts w:ascii="Arial" w:hAnsi="Arial" w:cs="Arial"/>
        </w:rPr>
        <w:tab/>
      </w:r>
      <w:r w:rsidR="00C30D7C" w:rsidRPr="00A16436">
        <w:rPr>
          <w:rFonts w:ascii="Arial" w:hAnsi="Arial" w:cs="Arial"/>
        </w:rPr>
        <w:t xml:space="preserve">---. </w:t>
      </w:r>
      <w:r w:rsidR="006B5449" w:rsidRPr="00A16436">
        <w:rPr>
          <w:rFonts w:ascii="Arial" w:hAnsi="Arial" w:cs="Arial"/>
          <w:i/>
        </w:rPr>
        <w:t>If I Were You</w:t>
      </w:r>
      <w:r w:rsidR="00C30D7C" w:rsidRPr="00A16436">
        <w:rPr>
          <w:rFonts w:ascii="Arial" w:hAnsi="Arial" w:cs="Arial"/>
        </w:rPr>
        <w:t xml:space="preserve">. London: </w:t>
      </w:r>
      <w:r w:rsidR="00D407D4" w:rsidRPr="00A16436">
        <w:rPr>
          <w:rFonts w:ascii="Arial" w:hAnsi="Arial" w:cs="Arial"/>
        </w:rPr>
        <w:t>Samuel French</w:t>
      </w:r>
      <w:r w:rsidR="00C30D7C" w:rsidRPr="00A16436">
        <w:rPr>
          <w:rFonts w:ascii="Arial" w:hAnsi="Arial" w:cs="Arial"/>
        </w:rPr>
        <w:t>, 20</w:t>
      </w:r>
      <w:r w:rsidR="00D407D4" w:rsidRPr="00A16436">
        <w:rPr>
          <w:rFonts w:ascii="Arial" w:hAnsi="Arial" w:cs="Arial"/>
        </w:rPr>
        <w:t>11</w:t>
      </w:r>
      <w:r w:rsidR="00C30D7C" w:rsidRPr="00A16436">
        <w:rPr>
          <w:rFonts w:ascii="Arial" w:hAnsi="Arial" w:cs="Arial"/>
        </w:rPr>
        <w:t>. Print</w:t>
      </w:r>
      <w:r w:rsidR="006B5449" w:rsidRPr="00A16436">
        <w:rPr>
          <w:rFonts w:ascii="Arial" w:eastAsia="Calibri" w:hAnsi="Arial" w:cs="Arial"/>
        </w:rPr>
        <w:t>.</w:t>
      </w:r>
    </w:p>
    <w:p w14:paraId="636F86C9" w14:textId="77777777" w:rsidR="006B5449" w:rsidRPr="00A16436" w:rsidRDefault="006B5449" w:rsidP="000000E3">
      <w:pPr>
        <w:tabs>
          <w:tab w:val="left" w:pos="142"/>
        </w:tabs>
        <w:spacing w:after="0"/>
        <w:ind w:left="180" w:hanging="180"/>
        <w:jc w:val="both"/>
        <w:rPr>
          <w:rFonts w:ascii="Arial" w:hAnsi="Arial" w:cs="Arial"/>
        </w:rPr>
      </w:pPr>
      <w:r w:rsidRPr="00A16436">
        <w:rPr>
          <w:rFonts w:ascii="Arial" w:hAnsi="Arial" w:cs="Arial"/>
        </w:rPr>
        <w:tab/>
        <w:t xml:space="preserve">---. </w:t>
      </w:r>
      <w:r w:rsidRPr="00A16436">
        <w:rPr>
          <w:rFonts w:ascii="Arial" w:hAnsi="Arial" w:cs="Arial"/>
          <w:i/>
        </w:rPr>
        <w:t>The Jollies</w:t>
      </w:r>
      <w:r w:rsidRPr="00A16436">
        <w:rPr>
          <w:rFonts w:ascii="Arial" w:hAnsi="Arial" w:cs="Arial"/>
        </w:rPr>
        <w:t>. London: Faber, 2002. Print.</w:t>
      </w:r>
    </w:p>
    <w:p w14:paraId="54175546" w14:textId="16A670DD" w:rsidR="0077442B" w:rsidRPr="00A16436" w:rsidRDefault="00BE156C" w:rsidP="000000E3">
      <w:pPr>
        <w:tabs>
          <w:tab w:val="left" w:pos="180"/>
        </w:tabs>
        <w:spacing w:after="0"/>
        <w:jc w:val="both"/>
        <w:rPr>
          <w:rFonts w:ascii="Arial" w:hAnsi="Arial" w:cs="Arial"/>
        </w:rPr>
      </w:pPr>
      <w:r>
        <w:rPr>
          <w:rFonts w:ascii="Arial" w:hAnsi="Arial" w:cs="Arial"/>
          <w:lang w:val="en-US"/>
        </w:rPr>
        <w:tab/>
      </w:r>
      <w:r w:rsidR="0077442B" w:rsidRPr="00A16436">
        <w:rPr>
          <w:rFonts w:ascii="Arial" w:hAnsi="Arial" w:cs="Arial"/>
          <w:lang w:val="en-US"/>
        </w:rPr>
        <w:t xml:space="preserve">---. </w:t>
      </w:r>
      <w:r w:rsidR="0077442B" w:rsidRPr="00A16436">
        <w:rPr>
          <w:rFonts w:ascii="Arial" w:hAnsi="Arial" w:cs="Arial"/>
          <w:i/>
          <w:iCs/>
          <w:lang w:val="en-US"/>
        </w:rPr>
        <w:t>Plays Five</w:t>
      </w:r>
      <w:r w:rsidR="0077442B" w:rsidRPr="00A16436">
        <w:rPr>
          <w:rFonts w:ascii="Arial" w:hAnsi="Arial" w:cs="Arial"/>
          <w:lang w:val="en-US"/>
        </w:rPr>
        <w:t xml:space="preserve"> (Contemporary classics). London: Faber and Faber, 2011. Print.</w:t>
      </w:r>
    </w:p>
    <w:p w14:paraId="4F05587C" w14:textId="77777777" w:rsidR="006B5449" w:rsidRPr="00A16436" w:rsidRDefault="006B5449" w:rsidP="0073139B">
      <w:pPr>
        <w:spacing w:after="0" w:line="240" w:lineRule="auto"/>
        <w:jc w:val="both"/>
        <w:rPr>
          <w:rFonts w:ascii="Arial" w:eastAsia="Calibri" w:hAnsi="Arial" w:cs="Arial"/>
        </w:rPr>
      </w:pPr>
    </w:p>
    <w:p w14:paraId="23A19C7A" w14:textId="7939BDE2" w:rsidR="007A0143" w:rsidRPr="00A16436" w:rsidRDefault="007A0143" w:rsidP="004359AB">
      <w:pPr>
        <w:tabs>
          <w:tab w:val="left" w:pos="284"/>
        </w:tabs>
        <w:spacing w:after="0" w:line="240" w:lineRule="auto"/>
        <w:jc w:val="both"/>
        <w:rPr>
          <w:rFonts w:ascii="Arial" w:eastAsia="Calibri" w:hAnsi="Arial" w:cs="Arial"/>
        </w:rPr>
      </w:pPr>
      <w:r w:rsidRPr="00A16436">
        <w:rPr>
          <w:rFonts w:ascii="Arial" w:eastAsia="Calibri" w:hAnsi="Arial" w:cs="Arial"/>
        </w:rPr>
        <w:t>Aziz-Zadeh,</w:t>
      </w:r>
      <w:r w:rsidRPr="00A16436">
        <w:rPr>
          <w:rFonts w:ascii="Arial" w:hAnsi="Arial" w:cs="Arial"/>
        </w:rPr>
        <w:t xml:space="preserve"> </w:t>
      </w:r>
      <w:r w:rsidRPr="00A16436">
        <w:rPr>
          <w:rFonts w:ascii="Arial" w:eastAsia="Calibri" w:hAnsi="Arial" w:cs="Arial"/>
        </w:rPr>
        <w:t>Lisa and Antonio Damasio. ‘Embodied Semantics for Act</w:t>
      </w:r>
      <w:r w:rsidR="004359AB" w:rsidRPr="00A16436">
        <w:rPr>
          <w:rFonts w:ascii="Arial" w:eastAsia="Calibri" w:hAnsi="Arial" w:cs="Arial"/>
        </w:rPr>
        <w:t>ions: Findings from</w:t>
      </w:r>
      <w:r w:rsidR="004359AB" w:rsidRPr="00A16436">
        <w:rPr>
          <w:rFonts w:ascii="Arial" w:eastAsia="Calibri" w:hAnsi="Arial" w:cs="Arial"/>
        </w:rPr>
        <w:tab/>
        <w:t xml:space="preserve">Functional </w:t>
      </w:r>
      <w:r w:rsidRPr="00A16436">
        <w:rPr>
          <w:rFonts w:ascii="Arial" w:eastAsia="Calibri" w:hAnsi="Arial" w:cs="Arial"/>
        </w:rPr>
        <w:t xml:space="preserve">Brain Imaging’. </w:t>
      </w:r>
      <w:r w:rsidRPr="00A16436">
        <w:rPr>
          <w:rFonts w:ascii="Arial" w:eastAsia="Calibri" w:hAnsi="Arial" w:cs="Arial"/>
          <w:i/>
        </w:rPr>
        <w:t>The Journal of Physiology</w:t>
      </w:r>
      <w:r w:rsidRPr="00A16436">
        <w:rPr>
          <w:rFonts w:ascii="Arial" w:eastAsia="Calibri" w:hAnsi="Arial" w:cs="Arial"/>
        </w:rPr>
        <w:t>. Paris:</w:t>
      </w:r>
      <w:r w:rsidR="00EF3D45" w:rsidRPr="00A16436">
        <w:rPr>
          <w:rFonts w:ascii="Arial" w:eastAsia="Calibri" w:hAnsi="Arial" w:cs="Arial"/>
        </w:rPr>
        <w:t xml:space="preserve"> </w:t>
      </w:r>
      <w:r w:rsidRPr="00A16436">
        <w:rPr>
          <w:rFonts w:ascii="Arial" w:eastAsia="Calibri" w:hAnsi="Arial" w:cs="Arial"/>
        </w:rPr>
        <w:t>102</w:t>
      </w:r>
      <w:r w:rsidR="00EF3D45" w:rsidRPr="00A16436">
        <w:rPr>
          <w:rFonts w:ascii="Arial" w:eastAsia="Calibri" w:hAnsi="Arial" w:cs="Arial"/>
        </w:rPr>
        <w:t>.</w:t>
      </w:r>
      <w:r w:rsidR="00CF3146" w:rsidRPr="00A16436">
        <w:rPr>
          <w:rFonts w:ascii="Arial" w:eastAsia="Calibri" w:hAnsi="Arial" w:cs="Arial"/>
        </w:rPr>
        <w:t>1-3</w:t>
      </w:r>
      <w:r w:rsidR="00EF3D45" w:rsidRPr="00A16436">
        <w:rPr>
          <w:rFonts w:ascii="Arial" w:eastAsia="Calibri" w:hAnsi="Arial" w:cs="Arial"/>
        </w:rPr>
        <w:t xml:space="preserve"> (2008)</w:t>
      </w:r>
      <w:r w:rsidRPr="00A16436">
        <w:rPr>
          <w:rFonts w:ascii="Arial" w:eastAsia="Calibri" w:hAnsi="Arial" w:cs="Arial"/>
        </w:rPr>
        <w:t>:</w:t>
      </w:r>
      <w:r w:rsidR="00EF3D45" w:rsidRPr="00A16436">
        <w:rPr>
          <w:rFonts w:ascii="Arial" w:eastAsia="Calibri" w:hAnsi="Arial" w:cs="Arial"/>
        </w:rPr>
        <w:t xml:space="preserve"> </w:t>
      </w:r>
      <w:r w:rsidRPr="00A16436">
        <w:rPr>
          <w:rFonts w:ascii="Arial" w:eastAsia="Calibri" w:hAnsi="Arial" w:cs="Arial"/>
        </w:rPr>
        <w:t>35–39.</w:t>
      </w:r>
    </w:p>
    <w:p w14:paraId="397297E1" w14:textId="77777777" w:rsidR="00322336" w:rsidRPr="00A16436" w:rsidRDefault="00322336" w:rsidP="0073139B">
      <w:pPr>
        <w:spacing w:after="0" w:line="240" w:lineRule="auto"/>
        <w:jc w:val="both"/>
        <w:rPr>
          <w:rFonts w:ascii="Arial" w:eastAsia="Calibri" w:hAnsi="Arial" w:cs="Arial"/>
        </w:rPr>
      </w:pPr>
    </w:p>
    <w:p w14:paraId="7C395499" w14:textId="25A1BE81" w:rsidR="00322336" w:rsidRPr="00A16436" w:rsidRDefault="00322336" w:rsidP="00322336">
      <w:pPr>
        <w:spacing w:after="0" w:line="240" w:lineRule="auto"/>
        <w:ind w:left="270" w:hanging="270"/>
        <w:jc w:val="both"/>
        <w:rPr>
          <w:rFonts w:ascii="Arial" w:eastAsia="Calibri" w:hAnsi="Arial" w:cs="Arial"/>
        </w:rPr>
      </w:pPr>
      <w:r w:rsidRPr="00A16436">
        <w:rPr>
          <w:rFonts w:ascii="Arial" w:eastAsia="Calibri" w:hAnsi="Arial" w:cs="Arial"/>
          <w:lang w:val="en-US"/>
        </w:rPr>
        <w:t>Babinski, J. ‘</w:t>
      </w:r>
      <w:r w:rsidRPr="00A16436">
        <w:rPr>
          <w:rFonts w:ascii="Arial" w:eastAsia="Calibri" w:hAnsi="Arial" w:cs="Arial"/>
          <w:iCs/>
          <w:lang w:val="en-US"/>
        </w:rPr>
        <w:t>Contribution à l'étude des Troubles Mentaux dans l'hémiplégie Organique Cérébrale (Anosognosie)</w:t>
      </w:r>
      <w:r w:rsidRPr="00A16436">
        <w:rPr>
          <w:rFonts w:ascii="Arial" w:eastAsia="Calibri" w:hAnsi="Arial" w:cs="Arial"/>
          <w:lang w:val="en-US"/>
        </w:rPr>
        <w:t xml:space="preserve">’. </w:t>
      </w:r>
      <w:r w:rsidRPr="00A16436">
        <w:rPr>
          <w:rFonts w:ascii="Arial" w:eastAsia="Calibri" w:hAnsi="Arial" w:cs="Arial"/>
          <w:i/>
          <w:iCs/>
          <w:lang w:val="en-US"/>
        </w:rPr>
        <w:t>Revue Neurologique</w:t>
      </w:r>
      <w:r w:rsidRPr="00A16436">
        <w:rPr>
          <w:rFonts w:ascii="Arial" w:eastAsia="Calibri" w:hAnsi="Arial" w:cs="Arial"/>
          <w:lang w:val="en-US"/>
        </w:rPr>
        <w:t>. 27.1914. Print.</w:t>
      </w:r>
    </w:p>
    <w:p w14:paraId="59D48C0A" w14:textId="5086EDCF" w:rsidR="00BD640F" w:rsidRPr="00A16436" w:rsidRDefault="00BD640F" w:rsidP="0073139B">
      <w:pPr>
        <w:spacing w:after="0"/>
        <w:ind w:right="-330"/>
        <w:jc w:val="both"/>
        <w:rPr>
          <w:rFonts w:ascii="Arial" w:eastAsia="Calibri" w:hAnsi="Arial" w:cs="Arial"/>
          <w:color w:val="FF0000"/>
        </w:rPr>
      </w:pPr>
    </w:p>
    <w:p w14:paraId="4A0D51A5" w14:textId="7ABB011E" w:rsidR="00BD640F" w:rsidRPr="00A16436" w:rsidRDefault="00BD640F" w:rsidP="004359AB">
      <w:pPr>
        <w:tabs>
          <w:tab w:val="left" w:pos="284"/>
        </w:tabs>
        <w:spacing w:after="0"/>
        <w:jc w:val="both"/>
        <w:rPr>
          <w:rFonts w:ascii="Arial" w:eastAsia="Calibri" w:hAnsi="Arial" w:cs="Arial"/>
        </w:rPr>
      </w:pPr>
      <w:r w:rsidRPr="00A16436">
        <w:rPr>
          <w:rFonts w:ascii="Arial" w:eastAsia="Calibri" w:hAnsi="Arial" w:cs="Arial"/>
        </w:rPr>
        <w:t>Baddeley, Alan. Hazel Emslie and Ian Nimmo-Smith.</w:t>
      </w:r>
      <w:r w:rsidRPr="00A16436">
        <w:rPr>
          <w:rFonts w:ascii="Arial" w:eastAsia="Calibri" w:hAnsi="Arial" w:cs="Arial"/>
          <w:i/>
        </w:rPr>
        <w:t xml:space="preserve"> </w:t>
      </w:r>
      <w:r w:rsidR="00CF3146" w:rsidRPr="00A16436">
        <w:rPr>
          <w:rFonts w:ascii="Arial" w:eastAsia="Calibri" w:hAnsi="Arial" w:cs="Arial"/>
        </w:rPr>
        <w:t>‘</w:t>
      </w:r>
      <w:r w:rsidRPr="00A16436">
        <w:rPr>
          <w:rFonts w:ascii="Arial" w:eastAsia="Calibri" w:hAnsi="Arial" w:cs="Arial"/>
        </w:rPr>
        <w:t>Doors and People</w:t>
      </w:r>
      <w:r w:rsidR="00CF3146" w:rsidRPr="00A16436">
        <w:rPr>
          <w:rFonts w:ascii="Arial" w:eastAsia="Calibri" w:hAnsi="Arial" w:cs="Arial"/>
        </w:rPr>
        <w:t>’</w:t>
      </w:r>
      <w:r w:rsidRPr="00A16436">
        <w:rPr>
          <w:rFonts w:ascii="Arial" w:eastAsia="Calibri" w:hAnsi="Arial" w:cs="Arial"/>
        </w:rPr>
        <w:t xml:space="preserve">. </w:t>
      </w:r>
      <w:r w:rsidRPr="00A16436">
        <w:rPr>
          <w:rFonts w:ascii="Arial" w:eastAsia="Calibri" w:hAnsi="Arial" w:cs="Arial"/>
          <w:i/>
        </w:rPr>
        <w:t>Innovact</w:t>
      </w:r>
      <w:r w:rsidRPr="00A16436">
        <w:rPr>
          <w:rFonts w:ascii="Arial" w:eastAsia="Calibri" w:hAnsi="Arial" w:cs="Arial"/>
        </w:rPr>
        <w:t>. 1994.</w:t>
      </w:r>
      <w:r w:rsidR="004359AB" w:rsidRPr="00A16436">
        <w:rPr>
          <w:rFonts w:ascii="Arial" w:eastAsia="Calibri" w:hAnsi="Arial" w:cs="Arial"/>
        </w:rPr>
        <w:tab/>
      </w:r>
      <w:r w:rsidRPr="00A16436">
        <w:rPr>
          <w:rFonts w:ascii="Arial" w:eastAsia="Calibri" w:hAnsi="Arial" w:cs="Arial"/>
        </w:rPr>
        <w:t>&lt;http://www.innovact.co.za/Doors%20and%20People.htm&gt;. Web.</w:t>
      </w:r>
    </w:p>
    <w:p w14:paraId="7C020400" w14:textId="77777777" w:rsidR="00BD640F" w:rsidRPr="00A16436" w:rsidRDefault="00BD640F" w:rsidP="0073139B">
      <w:pPr>
        <w:spacing w:after="0"/>
        <w:ind w:right="-330"/>
        <w:jc w:val="both"/>
        <w:rPr>
          <w:rFonts w:ascii="Arial" w:eastAsia="Calibri" w:hAnsi="Arial" w:cs="Arial"/>
          <w:color w:val="FF0000"/>
        </w:rPr>
      </w:pPr>
    </w:p>
    <w:p w14:paraId="746064C4" w14:textId="0D7A1672" w:rsidR="004359AB" w:rsidRPr="00A16436" w:rsidRDefault="00C30D7C" w:rsidP="004359AB">
      <w:pPr>
        <w:tabs>
          <w:tab w:val="left" w:pos="284"/>
        </w:tabs>
        <w:spacing w:after="0"/>
        <w:jc w:val="both"/>
        <w:rPr>
          <w:rFonts w:ascii="Arial" w:eastAsia="Calibri" w:hAnsi="Arial" w:cs="Arial"/>
        </w:rPr>
      </w:pPr>
      <w:r w:rsidRPr="00A16436">
        <w:rPr>
          <w:rFonts w:ascii="Arial" w:eastAsia="Calibri" w:hAnsi="Arial" w:cs="Arial"/>
        </w:rPr>
        <w:t>Baldwin, T</w:t>
      </w:r>
      <w:r w:rsidR="002C1073" w:rsidRPr="00A16436">
        <w:rPr>
          <w:rFonts w:ascii="Arial" w:eastAsia="Calibri" w:hAnsi="Arial" w:cs="Arial"/>
        </w:rPr>
        <w:t>h</w:t>
      </w:r>
      <w:r w:rsidRPr="00A16436">
        <w:rPr>
          <w:rFonts w:ascii="Arial" w:eastAsia="Calibri" w:hAnsi="Arial" w:cs="Arial"/>
        </w:rPr>
        <w:t>om</w:t>
      </w:r>
      <w:r w:rsidR="002C1073" w:rsidRPr="00A16436">
        <w:rPr>
          <w:rFonts w:ascii="Arial" w:eastAsia="Calibri" w:hAnsi="Arial" w:cs="Arial"/>
        </w:rPr>
        <w:t>as</w:t>
      </w:r>
      <w:r w:rsidRPr="00A16436">
        <w:rPr>
          <w:rFonts w:ascii="Arial" w:eastAsia="Calibri" w:hAnsi="Arial" w:cs="Arial"/>
        </w:rPr>
        <w:t>. ‘George Edward Moore</w:t>
      </w:r>
      <w:r w:rsidRPr="00A16436">
        <w:rPr>
          <w:rFonts w:ascii="Arial" w:hAnsi="Arial" w:cs="Arial"/>
        </w:rPr>
        <w:t xml:space="preserve">: </w:t>
      </w:r>
      <w:r w:rsidRPr="00A16436">
        <w:rPr>
          <w:rFonts w:ascii="Arial" w:eastAsia="Calibri" w:hAnsi="Arial" w:cs="Arial"/>
        </w:rPr>
        <w:t xml:space="preserve">Common Sense and Certainty’. </w:t>
      </w:r>
      <w:r w:rsidR="004359AB" w:rsidRPr="00A16436">
        <w:rPr>
          <w:rFonts w:ascii="Arial" w:eastAsia="Calibri" w:hAnsi="Arial" w:cs="Arial"/>
          <w:i/>
        </w:rPr>
        <w:t>Stanford</w:t>
      </w:r>
      <w:r w:rsidR="004359AB" w:rsidRPr="00A16436">
        <w:rPr>
          <w:rFonts w:ascii="Arial" w:eastAsia="Calibri" w:hAnsi="Arial" w:cs="Arial"/>
          <w:i/>
        </w:rPr>
        <w:tab/>
        <w:t xml:space="preserve">Encyclopedia of </w:t>
      </w:r>
      <w:r w:rsidRPr="00A16436">
        <w:rPr>
          <w:rFonts w:ascii="Arial" w:eastAsia="Calibri" w:hAnsi="Arial" w:cs="Arial"/>
          <w:i/>
        </w:rPr>
        <w:t>Philosophy</w:t>
      </w:r>
      <w:r w:rsidRPr="00A16436">
        <w:rPr>
          <w:rFonts w:ascii="Arial" w:eastAsia="Calibri" w:hAnsi="Arial" w:cs="Arial"/>
        </w:rPr>
        <w:t xml:space="preserve">. First published 26 Mar. 2004. </w:t>
      </w:r>
    </w:p>
    <w:p w14:paraId="31069B48" w14:textId="635E1124" w:rsidR="00C30D7C" w:rsidRPr="00A16436" w:rsidRDefault="004359AB" w:rsidP="004359AB">
      <w:pPr>
        <w:tabs>
          <w:tab w:val="left" w:pos="284"/>
        </w:tabs>
        <w:spacing w:after="0"/>
        <w:jc w:val="both"/>
        <w:rPr>
          <w:rFonts w:ascii="Arial" w:eastAsia="Calibri" w:hAnsi="Arial" w:cs="Arial"/>
          <w:i/>
        </w:rPr>
      </w:pPr>
      <w:r w:rsidRPr="00A16436">
        <w:rPr>
          <w:rFonts w:ascii="Arial" w:eastAsia="Calibri" w:hAnsi="Arial" w:cs="Arial"/>
        </w:rPr>
        <w:tab/>
      </w:r>
      <w:r w:rsidR="00C30D7C" w:rsidRPr="00A16436">
        <w:rPr>
          <w:rFonts w:ascii="Arial" w:eastAsia="Calibri" w:hAnsi="Arial" w:cs="Arial"/>
        </w:rPr>
        <w:t xml:space="preserve">&lt;http://plato.stanford.edu/entries/moore&gt;. </w:t>
      </w:r>
      <w:r w:rsidR="00CF3146" w:rsidRPr="00A16436">
        <w:rPr>
          <w:rFonts w:ascii="Arial" w:eastAsia="Calibri" w:hAnsi="Arial" w:cs="Arial"/>
        </w:rPr>
        <w:t>Web</w:t>
      </w:r>
      <w:r w:rsidR="00C30D7C" w:rsidRPr="00A16436">
        <w:rPr>
          <w:rFonts w:ascii="Arial" w:eastAsia="Calibri" w:hAnsi="Arial" w:cs="Arial"/>
        </w:rPr>
        <w:t>.</w:t>
      </w:r>
    </w:p>
    <w:p w14:paraId="657FD82B" w14:textId="6B766B45" w:rsidR="009815FC" w:rsidRPr="00A16436" w:rsidRDefault="002C1073" w:rsidP="00FD0949">
      <w:pPr>
        <w:spacing w:after="0"/>
        <w:ind w:left="90" w:right="-330" w:firstLine="90"/>
        <w:jc w:val="both"/>
        <w:rPr>
          <w:rFonts w:ascii="Arial" w:eastAsia="Calibri" w:hAnsi="Arial" w:cs="Arial"/>
          <w:color w:val="000000" w:themeColor="text1"/>
        </w:rPr>
      </w:pPr>
      <w:r w:rsidRPr="00A16436">
        <w:rPr>
          <w:rFonts w:ascii="Arial" w:eastAsia="Calibri" w:hAnsi="Arial" w:cs="Arial"/>
          <w:color w:val="000000" w:themeColor="text1"/>
        </w:rPr>
        <w:t xml:space="preserve">---. </w:t>
      </w:r>
      <w:r w:rsidRPr="00A16436">
        <w:rPr>
          <w:rFonts w:ascii="Arial" w:eastAsia="Calibri" w:hAnsi="Arial" w:cs="Arial"/>
          <w:i/>
          <w:color w:val="000000" w:themeColor="text1"/>
        </w:rPr>
        <w:t>Maurice Merleau-Ponty Basic Writings</w:t>
      </w:r>
      <w:r w:rsidRPr="00A16436">
        <w:rPr>
          <w:rFonts w:ascii="Arial" w:eastAsia="Calibri" w:hAnsi="Arial" w:cs="Arial"/>
          <w:color w:val="000000" w:themeColor="text1"/>
        </w:rPr>
        <w:t>. London: Routledge, 2003. Print.</w:t>
      </w:r>
    </w:p>
    <w:p w14:paraId="2358944E" w14:textId="77777777" w:rsidR="002C1073" w:rsidRPr="00A16436" w:rsidRDefault="002C1073" w:rsidP="00FD0949">
      <w:pPr>
        <w:spacing w:after="0"/>
        <w:ind w:left="90" w:right="-330" w:firstLine="90"/>
        <w:jc w:val="both"/>
        <w:rPr>
          <w:rFonts w:ascii="Arial" w:eastAsia="Calibri" w:hAnsi="Arial" w:cs="Arial"/>
          <w:color w:val="FF0000"/>
        </w:rPr>
      </w:pPr>
    </w:p>
    <w:p w14:paraId="1D7AA28A" w14:textId="2856D428" w:rsidR="00FE6370" w:rsidRPr="00A16436" w:rsidRDefault="009815FC" w:rsidP="00A16436">
      <w:pPr>
        <w:tabs>
          <w:tab w:val="left" w:pos="284"/>
        </w:tabs>
        <w:spacing w:after="0" w:line="240" w:lineRule="auto"/>
        <w:jc w:val="both"/>
        <w:rPr>
          <w:rFonts w:ascii="Arial" w:eastAsia="Calibri" w:hAnsi="Arial" w:cs="Arial"/>
        </w:rPr>
      </w:pPr>
      <w:r w:rsidRPr="00A16436">
        <w:rPr>
          <w:rFonts w:ascii="Arial" w:eastAsia="Calibri" w:hAnsi="Arial" w:cs="Arial"/>
        </w:rPr>
        <w:t>Balsamo, A</w:t>
      </w:r>
      <w:r w:rsidR="00FE6370" w:rsidRPr="00A16436">
        <w:rPr>
          <w:rFonts w:ascii="Arial" w:eastAsia="Calibri" w:hAnsi="Arial" w:cs="Arial"/>
        </w:rPr>
        <w:t xml:space="preserve">nne. </w:t>
      </w:r>
      <w:r w:rsidR="00FE6370" w:rsidRPr="00A16436">
        <w:rPr>
          <w:rFonts w:ascii="Arial" w:eastAsia="Calibri" w:hAnsi="Arial" w:cs="Arial"/>
          <w:i/>
        </w:rPr>
        <w:t>Technologies of the Gendered Body: Reading Cyborg Women</w:t>
      </w:r>
      <w:r w:rsidR="00FE6370" w:rsidRPr="00A16436">
        <w:rPr>
          <w:rFonts w:ascii="Arial" w:eastAsia="Calibri" w:hAnsi="Arial" w:cs="Arial"/>
        </w:rPr>
        <w:t>. Durham,</w:t>
      </w:r>
      <w:r w:rsidR="00FE6370" w:rsidRPr="00A16436">
        <w:rPr>
          <w:rFonts w:ascii="Arial" w:eastAsia="Calibri" w:hAnsi="Arial" w:cs="Arial"/>
        </w:rPr>
        <w:tab/>
        <w:t xml:space="preserve">N.C.: Duke University Press, 1996. Print.  </w:t>
      </w:r>
      <w:r w:rsidRPr="00A16436">
        <w:rPr>
          <w:rFonts w:ascii="Arial" w:eastAsia="Calibri" w:hAnsi="Arial" w:cs="Arial"/>
        </w:rPr>
        <w:t xml:space="preserve"> </w:t>
      </w:r>
    </w:p>
    <w:p w14:paraId="0E79853C" w14:textId="77777777" w:rsidR="009815FC" w:rsidRPr="00A16436" w:rsidRDefault="009815FC" w:rsidP="00A16436">
      <w:pPr>
        <w:tabs>
          <w:tab w:val="left" w:pos="284"/>
        </w:tabs>
        <w:spacing w:after="0" w:line="240" w:lineRule="auto"/>
        <w:jc w:val="both"/>
        <w:rPr>
          <w:rFonts w:ascii="Arial" w:eastAsia="Calibri" w:hAnsi="Arial" w:cs="Arial"/>
          <w:color w:val="FF0000"/>
        </w:rPr>
      </w:pPr>
    </w:p>
    <w:p w14:paraId="66F90A10" w14:textId="0F67996D" w:rsidR="00C42D7D" w:rsidRPr="00A16436" w:rsidRDefault="00C42D7D" w:rsidP="004359AB">
      <w:pPr>
        <w:tabs>
          <w:tab w:val="left" w:pos="284"/>
        </w:tabs>
        <w:spacing w:after="0"/>
        <w:jc w:val="both"/>
        <w:rPr>
          <w:rFonts w:ascii="Arial" w:eastAsia="Calibri" w:hAnsi="Arial" w:cs="Arial"/>
        </w:rPr>
      </w:pPr>
      <w:r w:rsidRPr="00A16436">
        <w:rPr>
          <w:rFonts w:ascii="Arial" w:eastAsia="Calibri" w:hAnsi="Arial" w:cs="Arial"/>
        </w:rPr>
        <w:t xml:space="preserve">Barish, Jonas. </w:t>
      </w:r>
      <w:r w:rsidRPr="00A16436">
        <w:rPr>
          <w:rFonts w:ascii="Arial" w:eastAsia="Calibri" w:hAnsi="Arial" w:cs="Arial"/>
          <w:i/>
        </w:rPr>
        <w:t>The Anti</w:t>
      </w:r>
      <w:r w:rsidR="00D773B1" w:rsidRPr="00A16436">
        <w:rPr>
          <w:rFonts w:ascii="Arial" w:eastAsia="Calibri" w:hAnsi="Arial" w:cs="Arial"/>
          <w:i/>
        </w:rPr>
        <w:t>-</w:t>
      </w:r>
      <w:r w:rsidRPr="00A16436">
        <w:rPr>
          <w:rFonts w:ascii="Arial" w:eastAsia="Calibri" w:hAnsi="Arial" w:cs="Arial"/>
          <w:i/>
        </w:rPr>
        <w:t>theatrical Prejudice</w:t>
      </w:r>
      <w:r w:rsidRPr="00A16436">
        <w:rPr>
          <w:rFonts w:ascii="Arial" w:eastAsia="Calibri" w:hAnsi="Arial" w:cs="Arial"/>
        </w:rPr>
        <w:t>. Berkeley &amp; London: U</w:t>
      </w:r>
      <w:r w:rsidR="004359AB" w:rsidRPr="00A16436">
        <w:rPr>
          <w:rFonts w:ascii="Arial" w:eastAsia="Calibri" w:hAnsi="Arial" w:cs="Arial"/>
        </w:rPr>
        <w:t>niversity of California</w:t>
      </w:r>
      <w:r w:rsidR="004359AB" w:rsidRPr="00A16436">
        <w:rPr>
          <w:rFonts w:ascii="Arial" w:eastAsia="Calibri" w:hAnsi="Arial" w:cs="Arial"/>
        </w:rPr>
        <w:tab/>
        <w:t xml:space="preserve">Press, </w:t>
      </w:r>
      <w:r w:rsidRPr="00A16436">
        <w:rPr>
          <w:rFonts w:ascii="Arial" w:eastAsia="Calibri" w:hAnsi="Arial" w:cs="Arial"/>
        </w:rPr>
        <w:t>1981. Print.</w:t>
      </w:r>
    </w:p>
    <w:p w14:paraId="7B03FBA6" w14:textId="77777777" w:rsidR="00885537" w:rsidRPr="00A16436" w:rsidRDefault="00885537" w:rsidP="0073139B">
      <w:pPr>
        <w:spacing w:after="0"/>
        <w:ind w:right="-330"/>
        <w:jc w:val="both"/>
        <w:rPr>
          <w:rFonts w:ascii="Arial" w:eastAsia="Calibri" w:hAnsi="Arial" w:cs="Arial"/>
          <w:color w:val="FF0000"/>
        </w:rPr>
      </w:pPr>
    </w:p>
    <w:p w14:paraId="62DA0876" w14:textId="4D883DF5" w:rsidR="00E15FE4" w:rsidRPr="00A16436" w:rsidRDefault="00E15FE4" w:rsidP="0073139B">
      <w:pPr>
        <w:spacing w:after="0"/>
        <w:contextualSpacing/>
        <w:jc w:val="both"/>
        <w:rPr>
          <w:rFonts w:ascii="Arial" w:eastAsia="Calibri" w:hAnsi="Arial" w:cs="Arial"/>
        </w:rPr>
      </w:pPr>
      <w:r w:rsidRPr="00A16436">
        <w:rPr>
          <w:rFonts w:ascii="Arial" w:eastAsia="Calibri" w:hAnsi="Arial" w:cs="Arial"/>
        </w:rPr>
        <w:t>Baudrillard, Jean.</w:t>
      </w:r>
      <w:r w:rsidR="00FE6370" w:rsidRPr="00A16436">
        <w:rPr>
          <w:rFonts w:ascii="Arial" w:eastAsia="Calibri" w:hAnsi="Arial" w:cs="Arial"/>
        </w:rPr>
        <w:t xml:space="preserve"> </w:t>
      </w:r>
      <w:r w:rsidR="00FE6370" w:rsidRPr="00A16436">
        <w:rPr>
          <w:rFonts w:ascii="Arial" w:eastAsia="Calibri" w:hAnsi="Arial" w:cs="Arial"/>
          <w:i/>
        </w:rPr>
        <w:t>The Conspiracy of Art</w:t>
      </w:r>
      <w:r w:rsidR="00FE6370" w:rsidRPr="00A16436">
        <w:rPr>
          <w:rFonts w:ascii="Arial" w:eastAsia="Calibri" w:hAnsi="Arial" w:cs="Arial"/>
        </w:rPr>
        <w:t>. New York: Semiotext(e), 2005. Print.</w:t>
      </w:r>
    </w:p>
    <w:p w14:paraId="7EBDADB3" w14:textId="3FCFDBF9" w:rsidR="00FE6370" w:rsidRPr="00A16436" w:rsidRDefault="00FE6370" w:rsidP="00A16436">
      <w:pPr>
        <w:spacing w:after="0"/>
        <w:ind w:firstLine="142"/>
        <w:contextualSpacing/>
        <w:jc w:val="both"/>
        <w:rPr>
          <w:rFonts w:ascii="Arial" w:eastAsia="Calibri" w:hAnsi="Arial" w:cs="Arial"/>
        </w:rPr>
      </w:pPr>
      <w:r w:rsidRPr="00A16436">
        <w:rPr>
          <w:rFonts w:ascii="Arial" w:eastAsia="Calibri" w:hAnsi="Arial" w:cs="Arial"/>
        </w:rPr>
        <w:t xml:space="preserve">---. </w:t>
      </w:r>
      <w:r w:rsidRPr="00A16436">
        <w:rPr>
          <w:rFonts w:ascii="Arial" w:eastAsia="Calibri" w:hAnsi="Arial" w:cs="Arial"/>
          <w:i/>
        </w:rPr>
        <w:t>Simulacra and Simulation</w:t>
      </w:r>
      <w:r w:rsidRPr="00A16436">
        <w:rPr>
          <w:rFonts w:ascii="Arial" w:eastAsia="Calibri" w:hAnsi="Arial" w:cs="Arial"/>
        </w:rPr>
        <w:t>. Ann Arbor: University of Michigan Press, 1994. Print.</w:t>
      </w:r>
    </w:p>
    <w:p w14:paraId="61838C21" w14:textId="77777777" w:rsidR="00E15FE4" w:rsidRPr="00A16436" w:rsidRDefault="00E15FE4" w:rsidP="0073139B">
      <w:pPr>
        <w:spacing w:after="0"/>
        <w:ind w:right="-330"/>
        <w:jc w:val="both"/>
        <w:rPr>
          <w:rFonts w:ascii="Arial" w:eastAsia="Calibri" w:hAnsi="Arial" w:cs="Arial"/>
          <w:color w:val="FF0000"/>
        </w:rPr>
      </w:pPr>
    </w:p>
    <w:p w14:paraId="5E238344" w14:textId="3ACA870D" w:rsidR="00F010F8" w:rsidRPr="00A16436" w:rsidRDefault="00F010F8" w:rsidP="00F010F8">
      <w:pPr>
        <w:spacing w:after="0"/>
        <w:ind w:left="270" w:right="-330" w:hanging="270"/>
        <w:jc w:val="both"/>
        <w:rPr>
          <w:rFonts w:ascii="Arial" w:eastAsia="Calibri" w:hAnsi="Arial" w:cs="Arial"/>
          <w:color w:val="000000" w:themeColor="text1"/>
          <w:lang w:val="en-US"/>
        </w:rPr>
      </w:pPr>
      <w:r w:rsidRPr="00A16436">
        <w:rPr>
          <w:rFonts w:ascii="Arial" w:eastAsia="Calibri" w:hAnsi="Arial" w:cs="Arial"/>
          <w:color w:val="000000" w:themeColor="text1"/>
          <w:lang w:val="en-US"/>
        </w:rPr>
        <w:t xml:space="preserve">Bayne, Tim. </w:t>
      </w:r>
      <w:r w:rsidRPr="00A16436">
        <w:rPr>
          <w:rFonts w:ascii="Arial" w:eastAsia="Calibri" w:hAnsi="Arial" w:cs="Arial"/>
          <w:bCs/>
          <w:color w:val="000000" w:themeColor="text1"/>
          <w:lang w:val="en-US"/>
        </w:rPr>
        <w:t xml:space="preserve">‘The Unity of Consciousness and the Split-Brain Syndrome’. </w:t>
      </w:r>
      <w:r w:rsidRPr="00A16436">
        <w:rPr>
          <w:rFonts w:ascii="Arial" w:eastAsia="Calibri" w:hAnsi="Arial" w:cs="Arial"/>
          <w:i/>
          <w:color w:val="000000" w:themeColor="text1"/>
          <w:lang w:val="en-US"/>
        </w:rPr>
        <w:t>The Journal of Philosophy</w:t>
      </w:r>
      <w:r w:rsidRPr="00A16436">
        <w:rPr>
          <w:rFonts w:ascii="Arial" w:eastAsia="Calibri" w:hAnsi="Arial" w:cs="Arial"/>
          <w:color w:val="000000" w:themeColor="text1"/>
          <w:lang w:val="en-US"/>
        </w:rPr>
        <w:t>. 105.6 (2008): 277-300. Online Journal (</w:t>
      </w:r>
      <w:r w:rsidRPr="00A16436">
        <w:rPr>
          <w:rFonts w:ascii="Arial" w:eastAsia="Calibri" w:hAnsi="Arial" w:cs="Arial"/>
          <w:i/>
          <w:color w:val="000000" w:themeColor="text1"/>
          <w:lang w:val="en-US"/>
        </w:rPr>
        <w:t>Jstor</w:t>
      </w:r>
      <w:r w:rsidRPr="00A16436">
        <w:rPr>
          <w:rFonts w:ascii="Arial" w:eastAsia="Calibri" w:hAnsi="Arial" w:cs="Arial"/>
          <w:color w:val="000000" w:themeColor="text1"/>
          <w:lang w:val="en-US"/>
        </w:rPr>
        <w:t>).</w:t>
      </w:r>
    </w:p>
    <w:p w14:paraId="3845859C" w14:textId="77777777" w:rsidR="00F010F8" w:rsidRPr="00A16436" w:rsidRDefault="00F010F8" w:rsidP="0073139B">
      <w:pPr>
        <w:spacing w:after="0"/>
        <w:ind w:right="-330"/>
        <w:jc w:val="both"/>
        <w:rPr>
          <w:rFonts w:ascii="Arial" w:eastAsia="Calibri" w:hAnsi="Arial" w:cs="Arial"/>
          <w:color w:val="FF0000"/>
        </w:rPr>
      </w:pPr>
    </w:p>
    <w:p w14:paraId="0EA3B219" w14:textId="2436A645" w:rsidR="00885537" w:rsidRPr="00A16436" w:rsidRDefault="00885537" w:rsidP="0073139B">
      <w:pPr>
        <w:spacing w:after="0" w:line="240" w:lineRule="auto"/>
        <w:jc w:val="both"/>
        <w:rPr>
          <w:rFonts w:ascii="Arial" w:eastAsia="Calibri" w:hAnsi="Arial" w:cs="Arial"/>
        </w:rPr>
      </w:pPr>
      <w:r w:rsidRPr="00A16436">
        <w:rPr>
          <w:rFonts w:ascii="Arial" w:eastAsia="Calibri" w:hAnsi="Arial" w:cs="Arial"/>
        </w:rPr>
        <w:t xml:space="preserve">‘BeAnotherLab’. </w:t>
      </w:r>
      <w:r w:rsidRPr="00A16436">
        <w:rPr>
          <w:rFonts w:ascii="Arial" w:eastAsia="Calibri" w:hAnsi="Arial" w:cs="Arial"/>
          <w:i/>
        </w:rPr>
        <w:t>themachinetobeanother.org</w:t>
      </w:r>
      <w:r w:rsidRPr="00A16436">
        <w:rPr>
          <w:rFonts w:ascii="Arial" w:eastAsia="Calibri" w:hAnsi="Arial" w:cs="Arial"/>
        </w:rPr>
        <w:t xml:space="preserve">. </w:t>
      </w:r>
      <w:r w:rsidR="00FE6370" w:rsidRPr="00A16436">
        <w:rPr>
          <w:rFonts w:ascii="Arial" w:eastAsia="Calibri" w:hAnsi="Arial" w:cs="Arial"/>
        </w:rPr>
        <w:t xml:space="preserve">Accessed </w:t>
      </w:r>
      <w:r w:rsidRPr="00A16436">
        <w:rPr>
          <w:rFonts w:ascii="Arial" w:eastAsia="Calibri" w:hAnsi="Arial" w:cs="Arial"/>
        </w:rPr>
        <w:t xml:space="preserve">24 Jan. 2015. </w:t>
      </w:r>
    </w:p>
    <w:p w14:paraId="38F40FF8" w14:textId="77777777" w:rsidR="00885537" w:rsidRPr="00A16436" w:rsidRDefault="00885537" w:rsidP="0073139B">
      <w:pPr>
        <w:spacing w:after="0" w:line="240" w:lineRule="auto"/>
        <w:ind w:firstLine="284"/>
        <w:jc w:val="both"/>
        <w:rPr>
          <w:rFonts w:ascii="Arial" w:eastAsia="Calibri" w:hAnsi="Arial" w:cs="Arial"/>
        </w:rPr>
      </w:pPr>
      <w:r w:rsidRPr="00A16436">
        <w:rPr>
          <w:rFonts w:ascii="Arial" w:eastAsia="Calibri" w:hAnsi="Arial" w:cs="Arial"/>
        </w:rPr>
        <w:t>&lt;http://www.themachinetobeanother.org/?page_id=820&gt;. Web.</w:t>
      </w:r>
    </w:p>
    <w:p w14:paraId="1169981E" w14:textId="77777777" w:rsidR="009815FC" w:rsidRPr="00A16436" w:rsidRDefault="009815FC" w:rsidP="0073139B">
      <w:pPr>
        <w:spacing w:after="0"/>
        <w:ind w:right="-330"/>
        <w:jc w:val="both"/>
        <w:rPr>
          <w:rFonts w:ascii="Arial" w:eastAsia="Calibri" w:hAnsi="Arial" w:cs="Arial"/>
          <w:color w:val="FF0000"/>
        </w:rPr>
      </w:pPr>
    </w:p>
    <w:p w14:paraId="2278CE6F" w14:textId="77777777" w:rsidR="00B42B87" w:rsidRDefault="00B42B87" w:rsidP="0073139B">
      <w:pPr>
        <w:spacing w:after="0"/>
        <w:ind w:right="-330"/>
        <w:jc w:val="both"/>
        <w:rPr>
          <w:rFonts w:ascii="Arial" w:eastAsia="Calibri" w:hAnsi="Arial" w:cs="Arial"/>
        </w:rPr>
      </w:pPr>
    </w:p>
    <w:p w14:paraId="1AFD6090" w14:textId="77777777" w:rsidR="00CC4EF7" w:rsidRPr="00A16436" w:rsidRDefault="00CC4EF7" w:rsidP="0073139B">
      <w:pPr>
        <w:spacing w:after="0"/>
        <w:ind w:right="-330"/>
        <w:jc w:val="both"/>
        <w:rPr>
          <w:rFonts w:ascii="Arial" w:eastAsia="Calibri" w:hAnsi="Arial" w:cs="Arial"/>
        </w:rPr>
      </w:pPr>
      <w:r w:rsidRPr="00A16436">
        <w:rPr>
          <w:rFonts w:ascii="Arial" w:eastAsia="Calibri" w:hAnsi="Arial" w:cs="Arial"/>
        </w:rPr>
        <w:lastRenderedPageBreak/>
        <w:t>‘Behold’.</w:t>
      </w:r>
      <w:r w:rsidRPr="00A16436">
        <w:rPr>
          <w:rFonts w:ascii="Arial" w:hAnsi="Arial" w:cs="Arial"/>
        </w:rPr>
        <w:t xml:space="preserve"> </w:t>
      </w:r>
      <w:r w:rsidRPr="00A16436">
        <w:rPr>
          <w:rFonts w:ascii="Arial" w:eastAsia="Calibri" w:hAnsi="Arial" w:cs="Arial"/>
          <w:i/>
        </w:rPr>
        <w:t>Oxford Dictionaries</w:t>
      </w:r>
      <w:r w:rsidRPr="00A16436">
        <w:rPr>
          <w:rFonts w:ascii="Arial" w:eastAsia="Calibri" w:hAnsi="Arial" w:cs="Arial"/>
        </w:rPr>
        <w:t xml:space="preserve">. Accessed 3 June. 2015. </w:t>
      </w:r>
    </w:p>
    <w:p w14:paraId="056E277E" w14:textId="77777777" w:rsidR="00CC4EF7" w:rsidRPr="00A16436" w:rsidRDefault="00CC4EF7" w:rsidP="0073139B">
      <w:pPr>
        <w:spacing w:after="0"/>
        <w:ind w:right="-330" w:firstLine="284"/>
        <w:jc w:val="both"/>
        <w:rPr>
          <w:rFonts w:ascii="Arial" w:eastAsia="Calibri" w:hAnsi="Arial" w:cs="Arial"/>
        </w:rPr>
      </w:pPr>
      <w:r w:rsidRPr="00A16436">
        <w:rPr>
          <w:rFonts w:ascii="Arial" w:hAnsi="Arial" w:cs="Arial"/>
        </w:rPr>
        <w:t>&lt;</w:t>
      </w:r>
      <w:r w:rsidRPr="00A16436">
        <w:rPr>
          <w:rFonts w:ascii="Arial" w:eastAsia="Calibri" w:hAnsi="Arial" w:cs="Arial"/>
        </w:rPr>
        <w:t>http://www.oxforddictionaries.com/definition/english/behold&gt;. Web.</w:t>
      </w:r>
    </w:p>
    <w:p w14:paraId="2F42F2E0" w14:textId="637C787C" w:rsidR="004359AB" w:rsidRPr="00A16436" w:rsidRDefault="00951409" w:rsidP="009815FC">
      <w:pPr>
        <w:spacing w:after="0"/>
        <w:jc w:val="both"/>
        <w:rPr>
          <w:rFonts w:ascii="Arial" w:eastAsia="Calibri" w:hAnsi="Arial" w:cs="Arial"/>
        </w:rPr>
      </w:pPr>
      <w:r w:rsidRPr="00A16436">
        <w:rPr>
          <w:rFonts w:ascii="Arial" w:eastAsia="Calibri" w:hAnsi="Arial" w:cs="Arial"/>
        </w:rPr>
        <w:t xml:space="preserve"> </w:t>
      </w:r>
      <w:r w:rsidR="00C30D7C" w:rsidRPr="00A16436">
        <w:rPr>
          <w:rFonts w:ascii="Arial" w:eastAsia="Calibri" w:hAnsi="Arial" w:cs="Arial"/>
        </w:rPr>
        <w:t xml:space="preserve"> </w:t>
      </w:r>
      <w:r w:rsidR="009815FC" w:rsidRPr="00A16436">
        <w:rPr>
          <w:rFonts w:ascii="Arial" w:eastAsia="Calibri" w:hAnsi="Arial" w:cs="Arial"/>
        </w:rPr>
        <w:t xml:space="preserve"> </w:t>
      </w:r>
    </w:p>
    <w:p w14:paraId="747E371E" w14:textId="06B22AE1" w:rsidR="00171BEE" w:rsidRPr="00A16436" w:rsidRDefault="007A0143" w:rsidP="00DA4792">
      <w:pPr>
        <w:tabs>
          <w:tab w:val="left" w:pos="284"/>
        </w:tabs>
        <w:spacing w:after="0"/>
        <w:ind w:left="360" w:hanging="360"/>
        <w:jc w:val="both"/>
        <w:rPr>
          <w:rFonts w:ascii="Arial" w:hAnsi="Arial" w:cs="Arial"/>
        </w:rPr>
      </w:pPr>
      <w:r w:rsidRPr="00A16436">
        <w:rPr>
          <w:rFonts w:ascii="Arial" w:hAnsi="Arial" w:cs="Arial"/>
        </w:rPr>
        <w:t>Berns, Gregory S., Kristina Blaine, Michael J. Prietula and Brandon E. Pye. ‘Short- and</w:t>
      </w:r>
      <w:r w:rsidR="003E70A3" w:rsidRPr="00A16436">
        <w:rPr>
          <w:rFonts w:ascii="Arial" w:hAnsi="Arial" w:cs="Arial"/>
        </w:rPr>
        <w:t xml:space="preserve"> </w:t>
      </w:r>
      <w:r w:rsidRPr="00A16436">
        <w:rPr>
          <w:rFonts w:ascii="Arial" w:hAnsi="Arial" w:cs="Arial"/>
        </w:rPr>
        <w:t xml:space="preserve">Long-Term Effects of a Novel on Connectivity in the Brain’. </w:t>
      </w:r>
      <w:r w:rsidRPr="00A16436">
        <w:rPr>
          <w:rFonts w:ascii="Arial" w:hAnsi="Arial" w:cs="Arial"/>
          <w:i/>
        </w:rPr>
        <w:t>Brain Connectivity</w:t>
      </w:r>
      <w:r w:rsidRPr="00A16436">
        <w:rPr>
          <w:rFonts w:ascii="Arial" w:hAnsi="Arial" w:cs="Arial"/>
        </w:rPr>
        <w:t>.</w:t>
      </w:r>
      <w:r w:rsidR="003E70A3" w:rsidRPr="00A16436">
        <w:rPr>
          <w:rFonts w:ascii="Arial" w:hAnsi="Arial" w:cs="Arial"/>
        </w:rPr>
        <w:t xml:space="preserve"> </w:t>
      </w:r>
      <w:r w:rsidRPr="00A16436">
        <w:rPr>
          <w:rFonts w:ascii="Arial" w:hAnsi="Arial" w:cs="Arial"/>
        </w:rPr>
        <w:t>3</w:t>
      </w:r>
      <w:r w:rsidR="003E70A3" w:rsidRPr="00A16436">
        <w:rPr>
          <w:rFonts w:ascii="Arial" w:hAnsi="Arial" w:cs="Arial"/>
        </w:rPr>
        <w:t>.</w:t>
      </w:r>
      <w:r w:rsidRPr="00A16436">
        <w:rPr>
          <w:rFonts w:ascii="Arial" w:hAnsi="Arial" w:cs="Arial"/>
        </w:rPr>
        <w:t>6</w:t>
      </w:r>
      <w:r w:rsidR="00EF3D45" w:rsidRPr="00A16436">
        <w:rPr>
          <w:rFonts w:ascii="Arial" w:hAnsi="Arial" w:cs="Arial"/>
        </w:rPr>
        <w:t xml:space="preserve"> (2013)</w:t>
      </w:r>
      <w:r w:rsidR="003E70A3" w:rsidRPr="00A16436">
        <w:rPr>
          <w:rFonts w:ascii="Arial" w:hAnsi="Arial" w:cs="Arial"/>
        </w:rPr>
        <w:t>: 590-600. Print.</w:t>
      </w:r>
    </w:p>
    <w:p w14:paraId="0276465D" w14:textId="77777777" w:rsidR="00DA4792" w:rsidRPr="00A16436" w:rsidRDefault="00DA4792" w:rsidP="000E1739">
      <w:pPr>
        <w:tabs>
          <w:tab w:val="left" w:pos="284"/>
        </w:tabs>
        <w:spacing w:after="0"/>
        <w:jc w:val="both"/>
        <w:rPr>
          <w:rFonts w:ascii="Arial" w:eastAsia="Calibri" w:hAnsi="Arial" w:cs="Arial"/>
        </w:rPr>
      </w:pPr>
    </w:p>
    <w:p w14:paraId="29156187" w14:textId="77777777" w:rsidR="00171BEE" w:rsidRPr="00A16436" w:rsidRDefault="00171BEE" w:rsidP="00630079">
      <w:pPr>
        <w:tabs>
          <w:tab w:val="left" w:pos="284"/>
        </w:tabs>
        <w:spacing w:after="0"/>
        <w:jc w:val="both"/>
        <w:rPr>
          <w:rFonts w:ascii="Arial" w:eastAsia="Calibri" w:hAnsi="Arial" w:cs="Arial"/>
        </w:rPr>
      </w:pPr>
      <w:r w:rsidRPr="00A16436">
        <w:rPr>
          <w:rFonts w:ascii="Arial" w:eastAsia="Calibri" w:hAnsi="Arial" w:cs="Arial"/>
        </w:rPr>
        <w:t xml:space="preserve">Berthoz, Alain. </w:t>
      </w:r>
      <w:r w:rsidRPr="00A16436">
        <w:rPr>
          <w:rFonts w:ascii="Arial" w:eastAsia="Calibri" w:hAnsi="Arial" w:cs="Arial"/>
          <w:i/>
        </w:rPr>
        <w:t>The Brain's Sense of Movement</w:t>
      </w:r>
      <w:r w:rsidRPr="00A16436">
        <w:rPr>
          <w:rFonts w:ascii="Arial" w:eastAsia="Calibri" w:hAnsi="Arial" w:cs="Arial"/>
        </w:rPr>
        <w:t>. Translated by Giselle Weiss. Cambridge:</w:t>
      </w:r>
      <w:r w:rsidR="00630079" w:rsidRPr="00A16436">
        <w:rPr>
          <w:rFonts w:ascii="Arial" w:eastAsia="Calibri" w:hAnsi="Arial" w:cs="Arial"/>
        </w:rPr>
        <w:tab/>
      </w:r>
      <w:r w:rsidRPr="00A16436">
        <w:rPr>
          <w:rFonts w:ascii="Arial" w:eastAsia="Calibri" w:hAnsi="Arial" w:cs="Arial"/>
        </w:rPr>
        <w:t>Harvard University Press, 2000. Print.</w:t>
      </w:r>
    </w:p>
    <w:p w14:paraId="4C6DFEA5" w14:textId="77777777" w:rsidR="009B1371" w:rsidRPr="00A16436" w:rsidRDefault="009B1371" w:rsidP="00630079">
      <w:pPr>
        <w:tabs>
          <w:tab w:val="left" w:pos="284"/>
        </w:tabs>
        <w:spacing w:after="0"/>
        <w:jc w:val="both"/>
        <w:rPr>
          <w:rFonts w:ascii="Arial" w:eastAsia="Calibri" w:hAnsi="Arial" w:cs="Arial"/>
        </w:rPr>
      </w:pPr>
    </w:p>
    <w:p w14:paraId="04995BBB" w14:textId="30DC0768" w:rsidR="009B1371" w:rsidRPr="00A16436" w:rsidRDefault="009B1371" w:rsidP="009B1371">
      <w:pPr>
        <w:tabs>
          <w:tab w:val="left" w:pos="284"/>
        </w:tabs>
        <w:spacing w:after="0"/>
        <w:ind w:left="270" w:hanging="270"/>
        <w:jc w:val="both"/>
        <w:rPr>
          <w:rFonts w:ascii="Arial" w:eastAsia="Calibri" w:hAnsi="Arial" w:cs="Arial"/>
        </w:rPr>
      </w:pPr>
      <w:r w:rsidRPr="00A16436">
        <w:rPr>
          <w:rFonts w:ascii="Arial" w:eastAsia="Calibri" w:hAnsi="Arial" w:cs="Arial"/>
        </w:rPr>
        <w:t>Berti, Anna.</w:t>
      </w:r>
      <w:r w:rsidRPr="00A16436">
        <w:rPr>
          <w:rFonts w:ascii="Arial" w:hAnsi="Arial" w:cs="Arial"/>
          <w:color w:val="000000" w:themeColor="text1"/>
          <w:lang w:val="en-US"/>
        </w:rPr>
        <w:t xml:space="preserve"> ‘</w:t>
      </w:r>
      <w:r w:rsidRPr="00A16436">
        <w:rPr>
          <w:rFonts w:ascii="Arial" w:eastAsia="Calibri" w:hAnsi="Arial" w:cs="Arial"/>
          <w:lang w:val="en-US"/>
        </w:rPr>
        <w:t>Anosognosia’</w:t>
      </w:r>
      <w:r w:rsidRPr="00A16436">
        <w:rPr>
          <w:rFonts w:ascii="Arial" w:eastAsia="Calibri" w:hAnsi="Arial" w:cs="Arial"/>
        </w:rPr>
        <w:t xml:space="preserve">. </w:t>
      </w:r>
      <w:r w:rsidRPr="00A16436">
        <w:rPr>
          <w:rFonts w:ascii="Arial" w:eastAsia="Calibri" w:hAnsi="Arial" w:cs="Arial"/>
          <w:i/>
        </w:rPr>
        <w:t>The Oxford Companion to Consciousness</w:t>
      </w:r>
      <w:r w:rsidRPr="00A16436">
        <w:rPr>
          <w:rFonts w:ascii="Arial" w:eastAsia="Calibri" w:hAnsi="Arial" w:cs="Arial"/>
        </w:rPr>
        <w:t xml:space="preserve">. Eds, Tim Bayne, Axel Cleeremans, and Patrick Wilken. Publisher: Oxford University Press, 2010. Ebook. </w:t>
      </w:r>
    </w:p>
    <w:p w14:paraId="344B339D" w14:textId="77777777" w:rsidR="00171BEE" w:rsidRPr="00A16436" w:rsidRDefault="00171BEE" w:rsidP="0073139B">
      <w:pPr>
        <w:spacing w:after="0"/>
        <w:jc w:val="both"/>
        <w:rPr>
          <w:rFonts w:ascii="Arial" w:eastAsia="Calibri" w:hAnsi="Arial" w:cs="Arial"/>
          <w:color w:val="FF0000"/>
        </w:rPr>
      </w:pPr>
      <w:r w:rsidRPr="00A16436">
        <w:rPr>
          <w:rFonts w:ascii="Arial" w:eastAsia="Calibri" w:hAnsi="Arial" w:cs="Arial"/>
          <w:color w:val="FF0000"/>
        </w:rPr>
        <w:t xml:space="preserve"> </w:t>
      </w:r>
    </w:p>
    <w:p w14:paraId="4407D105" w14:textId="7C23A14D" w:rsidR="00630079" w:rsidRPr="00A16436" w:rsidRDefault="00885537" w:rsidP="00630079">
      <w:pPr>
        <w:tabs>
          <w:tab w:val="left" w:pos="284"/>
        </w:tabs>
        <w:spacing w:after="0" w:line="240" w:lineRule="auto"/>
        <w:jc w:val="both"/>
        <w:rPr>
          <w:rFonts w:ascii="Arial" w:eastAsia="Calibri" w:hAnsi="Arial" w:cs="Arial"/>
        </w:rPr>
      </w:pPr>
      <w:r w:rsidRPr="00A16436">
        <w:rPr>
          <w:rFonts w:ascii="Arial" w:eastAsia="Calibri" w:hAnsi="Arial" w:cs="Arial"/>
        </w:rPr>
        <w:t>Bertrand, Philippe, Daniel Gonzalez-Franco, Christian Cherene and Ar</w:t>
      </w:r>
      <w:r w:rsidR="00630079" w:rsidRPr="00A16436">
        <w:rPr>
          <w:rFonts w:ascii="Arial" w:eastAsia="Calibri" w:hAnsi="Arial" w:cs="Arial"/>
        </w:rPr>
        <w:t xml:space="preserve">thur Pointeau. </w:t>
      </w:r>
      <w:r w:rsidR="003E70A3" w:rsidRPr="00A16436">
        <w:rPr>
          <w:rFonts w:ascii="Arial" w:eastAsia="Calibri" w:hAnsi="Arial" w:cs="Arial"/>
        </w:rPr>
        <w:t>‘‘</w:t>
      </w:r>
      <w:r w:rsidR="00630079" w:rsidRPr="00A16436">
        <w:rPr>
          <w:rFonts w:ascii="Arial" w:eastAsia="Calibri" w:hAnsi="Arial" w:cs="Arial"/>
        </w:rPr>
        <w:t xml:space="preserve">The </w:t>
      </w:r>
    </w:p>
    <w:p w14:paraId="7AEA957D" w14:textId="0448C312" w:rsidR="00885537" w:rsidRPr="00A16436" w:rsidRDefault="00630079" w:rsidP="00630079">
      <w:pPr>
        <w:tabs>
          <w:tab w:val="left" w:pos="284"/>
        </w:tabs>
        <w:spacing w:after="0" w:line="240" w:lineRule="auto"/>
        <w:ind w:left="284"/>
        <w:jc w:val="both"/>
        <w:rPr>
          <w:rFonts w:ascii="Arial" w:eastAsia="Calibri" w:hAnsi="Arial" w:cs="Arial"/>
        </w:rPr>
      </w:pPr>
      <w:r w:rsidRPr="00A16436">
        <w:rPr>
          <w:rFonts w:ascii="Arial" w:eastAsia="Calibri" w:hAnsi="Arial" w:cs="Arial"/>
        </w:rPr>
        <w:t xml:space="preserve">Machine to </w:t>
      </w:r>
      <w:r w:rsidR="00885537" w:rsidRPr="00A16436">
        <w:rPr>
          <w:rFonts w:ascii="Arial" w:eastAsia="Calibri" w:hAnsi="Arial" w:cs="Arial"/>
        </w:rPr>
        <w:t>Be Another': Embodiment Performance To Promote Empathy Among Individuals</w:t>
      </w:r>
      <w:r w:rsidR="003E70A3" w:rsidRPr="00A16436">
        <w:rPr>
          <w:rFonts w:ascii="Arial" w:eastAsia="Calibri" w:hAnsi="Arial" w:cs="Arial"/>
        </w:rPr>
        <w:t>’</w:t>
      </w:r>
      <w:r w:rsidR="00885537" w:rsidRPr="00A16436">
        <w:rPr>
          <w:rFonts w:ascii="Arial" w:eastAsia="Calibri" w:hAnsi="Arial" w:cs="Arial"/>
        </w:rPr>
        <w:t xml:space="preserve">. </w:t>
      </w:r>
      <w:r w:rsidR="00885537" w:rsidRPr="00A16436">
        <w:rPr>
          <w:rFonts w:ascii="Arial" w:eastAsia="Calibri" w:hAnsi="Arial" w:cs="Arial"/>
          <w:i/>
        </w:rPr>
        <w:t>The Machine to Be Another</w:t>
      </w:r>
      <w:r w:rsidR="00885537" w:rsidRPr="00A16436">
        <w:rPr>
          <w:rFonts w:ascii="Arial" w:eastAsia="Calibri" w:hAnsi="Arial" w:cs="Arial"/>
        </w:rPr>
        <w:t>. 20 Jan. 2015. &lt;http://www.themachinetobeanother.org/wp-content/uploads/2013/09/THE_MACHINE_TO_BE_ANOTHER_PAPER_2014.pdf&gt;. Web.</w:t>
      </w:r>
    </w:p>
    <w:p w14:paraId="1475D319" w14:textId="77777777" w:rsidR="00885537" w:rsidRPr="00A16436" w:rsidRDefault="00885537" w:rsidP="0073139B">
      <w:pPr>
        <w:spacing w:after="0" w:line="240" w:lineRule="auto"/>
        <w:jc w:val="both"/>
        <w:rPr>
          <w:rFonts w:ascii="Arial" w:eastAsia="Calibri" w:hAnsi="Arial" w:cs="Arial"/>
        </w:rPr>
      </w:pPr>
    </w:p>
    <w:p w14:paraId="07303523" w14:textId="509A3A5C" w:rsidR="00885537" w:rsidRPr="00A16436" w:rsidRDefault="00885537" w:rsidP="00630079">
      <w:pPr>
        <w:tabs>
          <w:tab w:val="left" w:pos="284"/>
        </w:tabs>
        <w:spacing w:after="0" w:line="240" w:lineRule="auto"/>
        <w:jc w:val="both"/>
        <w:rPr>
          <w:rFonts w:ascii="Arial" w:eastAsia="Calibri" w:hAnsi="Arial" w:cs="Arial"/>
        </w:rPr>
      </w:pPr>
      <w:r w:rsidRPr="00A16436">
        <w:rPr>
          <w:rFonts w:ascii="Arial" w:eastAsia="Calibri" w:hAnsi="Arial" w:cs="Arial"/>
        </w:rPr>
        <w:t xml:space="preserve">‘The Beyond Series: Beyond Seizures’. </w:t>
      </w:r>
      <w:r w:rsidRPr="00A16436">
        <w:rPr>
          <w:rFonts w:ascii="Arial" w:eastAsia="Calibri" w:hAnsi="Arial" w:cs="Arial"/>
          <w:i/>
        </w:rPr>
        <w:t>The London Brain Project</w:t>
      </w:r>
      <w:r w:rsidRPr="00A16436">
        <w:rPr>
          <w:rFonts w:ascii="Arial" w:eastAsia="Calibri" w:hAnsi="Arial" w:cs="Arial"/>
        </w:rPr>
        <w:t xml:space="preserve">. </w:t>
      </w:r>
      <w:r w:rsidR="001D1A18" w:rsidRPr="00A16436">
        <w:rPr>
          <w:rFonts w:ascii="Arial" w:eastAsia="Calibri" w:hAnsi="Arial" w:cs="Arial"/>
        </w:rPr>
        <w:t xml:space="preserve">Accessed </w:t>
      </w:r>
      <w:r w:rsidRPr="00A16436">
        <w:rPr>
          <w:rFonts w:ascii="Arial" w:eastAsia="Calibri" w:hAnsi="Arial" w:cs="Arial"/>
        </w:rPr>
        <w:t>15 Nov. 2014.</w:t>
      </w:r>
      <w:r w:rsidR="00630079" w:rsidRPr="00A16436">
        <w:rPr>
          <w:rFonts w:ascii="Arial" w:eastAsia="Calibri" w:hAnsi="Arial" w:cs="Arial"/>
        </w:rPr>
        <w:tab/>
      </w:r>
      <w:r w:rsidRPr="00A16436">
        <w:rPr>
          <w:rFonts w:ascii="Arial" w:eastAsia="Calibri" w:hAnsi="Arial" w:cs="Arial"/>
        </w:rPr>
        <w:t>&lt;http://www.londonbrainproject.com/beyond-seizures/&gt;. Web.</w:t>
      </w:r>
    </w:p>
    <w:p w14:paraId="5F732507" w14:textId="77777777" w:rsidR="00885537" w:rsidRPr="00A16436" w:rsidRDefault="00885537" w:rsidP="0073139B">
      <w:pPr>
        <w:spacing w:after="0" w:line="240" w:lineRule="auto"/>
        <w:jc w:val="both"/>
        <w:rPr>
          <w:rFonts w:ascii="Arial" w:eastAsia="Calibri" w:hAnsi="Arial" w:cs="Arial"/>
        </w:rPr>
      </w:pPr>
    </w:p>
    <w:p w14:paraId="579FB1D1" w14:textId="77777777" w:rsidR="001D1A18" w:rsidRPr="00A16436" w:rsidRDefault="00885537" w:rsidP="00630079">
      <w:pPr>
        <w:tabs>
          <w:tab w:val="left" w:pos="284"/>
        </w:tabs>
        <w:spacing w:after="0" w:line="240" w:lineRule="auto"/>
        <w:jc w:val="both"/>
        <w:rPr>
          <w:rFonts w:ascii="Arial" w:eastAsia="Calibri" w:hAnsi="Arial" w:cs="Arial"/>
        </w:rPr>
      </w:pPr>
      <w:r w:rsidRPr="00A16436">
        <w:rPr>
          <w:rFonts w:ascii="Arial" w:eastAsia="Calibri" w:hAnsi="Arial" w:cs="Arial"/>
        </w:rPr>
        <w:t xml:space="preserve">‘Bike Attack Victim Produces Play’. </w:t>
      </w:r>
      <w:r w:rsidRPr="00A16436">
        <w:rPr>
          <w:rFonts w:ascii="Arial" w:eastAsia="Calibri" w:hAnsi="Arial" w:cs="Arial"/>
          <w:i/>
        </w:rPr>
        <w:t>BBC News: England</w:t>
      </w:r>
      <w:r w:rsidRPr="00A16436">
        <w:rPr>
          <w:rFonts w:ascii="Arial" w:eastAsia="Calibri" w:hAnsi="Arial" w:cs="Arial"/>
        </w:rPr>
        <w:t xml:space="preserve">. </w:t>
      </w:r>
      <w:r w:rsidR="001D1A18" w:rsidRPr="00A16436">
        <w:rPr>
          <w:rFonts w:ascii="Arial" w:eastAsia="Calibri" w:hAnsi="Arial" w:cs="Arial"/>
        </w:rPr>
        <w:t xml:space="preserve">Uploaded </w:t>
      </w:r>
      <w:r w:rsidRPr="00A16436">
        <w:rPr>
          <w:rFonts w:ascii="Arial" w:eastAsia="Calibri" w:hAnsi="Arial" w:cs="Arial"/>
        </w:rPr>
        <w:t xml:space="preserve">30 Jan. 2008. </w:t>
      </w:r>
      <w:r w:rsidR="001D1A18" w:rsidRPr="00A16436">
        <w:rPr>
          <w:rFonts w:ascii="Arial" w:eastAsia="Calibri" w:hAnsi="Arial" w:cs="Arial"/>
        </w:rPr>
        <w:t xml:space="preserve">Accessed </w:t>
      </w:r>
    </w:p>
    <w:p w14:paraId="5F6068EA" w14:textId="7DEFF435" w:rsidR="00885537" w:rsidRPr="00A16436" w:rsidRDefault="001D1A18" w:rsidP="00630079">
      <w:pPr>
        <w:tabs>
          <w:tab w:val="left" w:pos="284"/>
        </w:tabs>
        <w:spacing w:after="0" w:line="240" w:lineRule="auto"/>
        <w:jc w:val="both"/>
        <w:rPr>
          <w:rFonts w:ascii="Arial" w:eastAsia="Calibri" w:hAnsi="Arial" w:cs="Arial"/>
        </w:rPr>
      </w:pPr>
      <w:r w:rsidRPr="00A16436">
        <w:rPr>
          <w:rFonts w:ascii="Arial" w:eastAsia="Calibri" w:hAnsi="Arial" w:cs="Arial"/>
        </w:rPr>
        <w:tab/>
      </w:r>
      <w:r w:rsidR="00885537" w:rsidRPr="00A16436">
        <w:rPr>
          <w:rFonts w:ascii="Arial" w:eastAsia="Calibri" w:hAnsi="Arial" w:cs="Arial"/>
        </w:rPr>
        <w:t>16 Nov. 2014.</w:t>
      </w:r>
      <w:r w:rsidRPr="00A16436">
        <w:rPr>
          <w:rFonts w:ascii="Arial" w:eastAsia="Calibri" w:hAnsi="Arial" w:cs="Arial"/>
        </w:rPr>
        <w:t xml:space="preserve"> </w:t>
      </w:r>
      <w:r w:rsidR="00885537" w:rsidRPr="00A16436">
        <w:rPr>
          <w:rFonts w:ascii="Arial" w:eastAsia="Calibri" w:hAnsi="Arial" w:cs="Arial"/>
        </w:rPr>
        <w:t>&lt;http://news.bbc.co.uk/1/hi/england/london/7218915.stm&gt;. Web.</w:t>
      </w:r>
    </w:p>
    <w:p w14:paraId="375875C0" w14:textId="77777777" w:rsidR="00951409" w:rsidRPr="00A16436" w:rsidRDefault="00951409" w:rsidP="00A16436">
      <w:pPr>
        <w:spacing w:after="0"/>
        <w:ind w:right="-330"/>
        <w:jc w:val="both"/>
        <w:rPr>
          <w:rFonts w:ascii="Arial" w:eastAsia="Calibri" w:hAnsi="Arial" w:cs="Arial"/>
        </w:rPr>
      </w:pPr>
    </w:p>
    <w:p w14:paraId="57AA16C6" w14:textId="41E3054A" w:rsidR="006546E5" w:rsidRPr="00A16436" w:rsidRDefault="006546E5" w:rsidP="00D33DF3">
      <w:pPr>
        <w:tabs>
          <w:tab w:val="left" w:pos="284"/>
        </w:tabs>
        <w:spacing w:after="0"/>
        <w:ind w:right="-46"/>
        <w:jc w:val="both"/>
        <w:rPr>
          <w:rFonts w:ascii="Arial" w:hAnsi="Arial" w:cs="Arial"/>
        </w:rPr>
      </w:pPr>
      <w:r w:rsidRPr="00A16436">
        <w:rPr>
          <w:rFonts w:ascii="Arial" w:hAnsi="Arial" w:cs="Arial"/>
        </w:rPr>
        <w:t>Bisiach, E. Rusconi, M. L., and Vallar, G. ‘Remission of Somatoparaphrenic Delusion</w:t>
      </w:r>
      <w:r w:rsidR="00630079" w:rsidRPr="00A16436">
        <w:rPr>
          <w:rFonts w:ascii="Arial" w:hAnsi="Arial" w:cs="Arial"/>
        </w:rPr>
        <w:tab/>
      </w:r>
      <w:r w:rsidR="001D1A18" w:rsidRPr="00A16436">
        <w:rPr>
          <w:rFonts w:ascii="Arial" w:hAnsi="Arial" w:cs="Arial"/>
        </w:rPr>
        <w:t>T</w:t>
      </w:r>
      <w:r w:rsidRPr="00A16436">
        <w:rPr>
          <w:rFonts w:ascii="Arial" w:hAnsi="Arial" w:cs="Arial"/>
        </w:rPr>
        <w:t>hrough</w:t>
      </w:r>
      <w:r w:rsidR="001D1A18" w:rsidRPr="00A16436">
        <w:rPr>
          <w:rFonts w:ascii="Arial" w:hAnsi="Arial" w:cs="Arial"/>
        </w:rPr>
        <w:t xml:space="preserve"> </w:t>
      </w:r>
      <w:r w:rsidRPr="00A16436">
        <w:rPr>
          <w:rFonts w:ascii="Arial" w:hAnsi="Arial" w:cs="Arial"/>
        </w:rPr>
        <w:t xml:space="preserve">Vestibular Stimulation’. </w:t>
      </w:r>
      <w:r w:rsidRPr="00A16436">
        <w:rPr>
          <w:rFonts w:ascii="Arial" w:hAnsi="Arial" w:cs="Arial"/>
          <w:i/>
        </w:rPr>
        <w:t>Neuropsychologia</w:t>
      </w:r>
      <w:r w:rsidRPr="00A16436">
        <w:rPr>
          <w:rFonts w:ascii="Arial" w:hAnsi="Arial" w:cs="Arial"/>
        </w:rPr>
        <w:t>. 29</w:t>
      </w:r>
      <w:r w:rsidR="001D1A18" w:rsidRPr="00A16436">
        <w:rPr>
          <w:rFonts w:ascii="Arial" w:hAnsi="Arial" w:cs="Arial"/>
        </w:rPr>
        <w:t>.</w:t>
      </w:r>
      <w:r w:rsidRPr="00A16436">
        <w:rPr>
          <w:rFonts w:ascii="Arial" w:hAnsi="Arial" w:cs="Arial"/>
        </w:rPr>
        <w:t>10</w:t>
      </w:r>
      <w:r w:rsidR="00EF3D45" w:rsidRPr="00A16436">
        <w:rPr>
          <w:rFonts w:ascii="Arial" w:hAnsi="Arial" w:cs="Arial"/>
        </w:rPr>
        <w:t xml:space="preserve"> (1991)</w:t>
      </w:r>
      <w:r w:rsidRPr="00A16436">
        <w:rPr>
          <w:rFonts w:ascii="Arial" w:hAnsi="Arial" w:cs="Arial"/>
        </w:rPr>
        <w:t>: 1029-</w:t>
      </w:r>
      <w:r w:rsidR="001D1A18" w:rsidRPr="00A16436">
        <w:rPr>
          <w:rFonts w:ascii="Arial" w:hAnsi="Arial" w:cs="Arial"/>
        </w:rPr>
        <w:t>10</w:t>
      </w:r>
      <w:r w:rsidRPr="00A16436">
        <w:rPr>
          <w:rFonts w:ascii="Arial" w:hAnsi="Arial" w:cs="Arial"/>
        </w:rPr>
        <w:t xml:space="preserve">31. Print.   </w:t>
      </w:r>
    </w:p>
    <w:p w14:paraId="24472F49" w14:textId="4AE2ED87" w:rsidR="00F36D92" w:rsidRPr="00A16436" w:rsidRDefault="00F36D92" w:rsidP="00A16436">
      <w:pPr>
        <w:tabs>
          <w:tab w:val="left" w:pos="284"/>
        </w:tabs>
        <w:spacing w:after="0"/>
        <w:ind w:left="270" w:right="-46" w:hanging="90"/>
        <w:jc w:val="both"/>
        <w:rPr>
          <w:rFonts w:ascii="Arial" w:eastAsia="Calibri" w:hAnsi="Arial" w:cs="Arial"/>
          <w:lang w:val="en-US"/>
        </w:rPr>
      </w:pPr>
      <w:r w:rsidRPr="00A16436">
        <w:rPr>
          <w:rFonts w:ascii="Arial" w:eastAsia="Calibri" w:hAnsi="Arial" w:cs="Arial"/>
          <w:lang w:val="en-US"/>
        </w:rPr>
        <w:t xml:space="preserve">---. and Geminiani, G. ‘Anosognosia Related to Hemiplegia and Hemianopia’. In G.P. Prigatano &amp; D.L. Schacter (Eds.). </w:t>
      </w:r>
      <w:r w:rsidR="002B71CE" w:rsidRPr="00A16436">
        <w:rPr>
          <w:rFonts w:ascii="Arial" w:eastAsia="Calibri" w:hAnsi="Arial" w:cs="Arial"/>
          <w:i/>
          <w:iCs/>
          <w:lang w:val="en-US"/>
        </w:rPr>
        <w:t>Awareness of Deficit After Brain I</w:t>
      </w:r>
      <w:r w:rsidRPr="00A16436">
        <w:rPr>
          <w:rFonts w:ascii="Arial" w:eastAsia="Calibri" w:hAnsi="Arial" w:cs="Arial"/>
          <w:i/>
          <w:iCs/>
          <w:lang w:val="en-US"/>
        </w:rPr>
        <w:t xml:space="preserve">njury </w:t>
      </w:r>
      <w:r w:rsidR="002B71CE" w:rsidRPr="00A16436">
        <w:rPr>
          <w:rFonts w:ascii="Arial" w:eastAsia="Calibri" w:hAnsi="Arial" w:cs="Arial"/>
          <w:lang w:val="en-US"/>
        </w:rPr>
        <w:t>(</w:t>
      </w:r>
      <w:r w:rsidRPr="00A16436">
        <w:rPr>
          <w:rFonts w:ascii="Arial" w:eastAsia="Calibri" w:hAnsi="Arial" w:cs="Arial"/>
          <w:lang w:val="en-US"/>
        </w:rPr>
        <w:t>17–39). New York: Oxford University Press, 1991. Print.</w:t>
      </w:r>
    </w:p>
    <w:p w14:paraId="28E0A822" w14:textId="77777777" w:rsidR="007763A9" w:rsidRPr="00A16436" w:rsidRDefault="007763A9" w:rsidP="00D33DF3">
      <w:pPr>
        <w:spacing w:after="0"/>
        <w:ind w:right="-46"/>
        <w:jc w:val="both"/>
        <w:rPr>
          <w:rFonts w:ascii="Arial" w:eastAsia="Calibri" w:hAnsi="Arial" w:cs="Arial"/>
        </w:rPr>
      </w:pPr>
    </w:p>
    <w:p w14:paraId="4D9EE9C8" w14:textId="5E20605E" w:rsidR="007763A9" w:rsidRPr="00A16436" w:rsidRDefault="007763A9" w:rsidP="00121DA8">
      <w:pPr>
        <w:spacing w:after="0"/>
        <w:ind w:left="270" w:right="-46" w:hanging="270"/>
        <w:jc w:val="both"/>
        <w:rPr>
          <w:rFonts w:ascii="Arial" w:eastAsia="Calibri" w:hAnsi="Arial" w:cs="Arial"/>
        </w:rPr>
      </w:pPr>
      <w:r w:rsidRPr="00A16436">
        <w:rPr>
          <w:rFonts w:ascii="Arial" w:eastAsia="Calibri" w:hAnsi="Arial" w:cs="Arial"/>
        </w:rPr>
        <w:t xml:space="preserve">Blair, Rhonda. </w:t>
      </w:r>
      <w:r w:rsidRPr="00A16436">
        <w:rPr>
          <w:rFonts w:ascii="Arial" w:eastAsia="Calibri" w:hAnsi="Arial" w:cs="Arial"/>
          <w:i/>
        </w:rPr>
        <w:t>The Actor, Image, and Action: Acting and Cognitive Neuroscience.</w:t>
      </w:r>
      <w:r w:rsidRPr="00A16436">
        <w:rPr>
          <w:rFonts w:ascii="Arial" w:eastAsia="Calibri" w:hAnsi="Arial" w:cs="Arial"/>
        </w:rPr>
        <w:t xml:space="preserve"> </w:t>
      </w:r>
      <w:r w:rsidR="00121DA8" w:rsidRPr="00A16436">
        <w:rPr>
          <w:rFonts w:ascii="Arial" w:eastAsia="Calibri" w:hAnsi="Arial" w:cs="Arial"/>
        </w:rPr>
        <w:t xml:space="preserve">Oxon and New York: Routledge, </w:t>
      </w:r>
      <w:r w:rsidRPr="00A16436">
        <w:rPr>
          <w:rFonts w:ascii="Arial" w:eastAsia="Calibri" w:hAnsi="Arial" w:cs="Arial"/>
        </w:rPr>
        <w:t>2008. Print.</w:t>
      </w:r>
    </w:p>
    <w:p w14:paraId="6718C80D" w14:textId="77777777" w:rsidR="00695056" w:rsidRPr="00A16436" w:rsidRDefault="00695056" w:rsidP="00D33DF3">
      <w:pPr>
        <w:spacing w:after="0"/>
        <w:ind w:right="-46"/>
        <w:jc w:val="both"/>
        <w:rPr>
          <w:rFonts w:ascii="Arial" w:eastAsia="Calibri" w:hAnsi="Arial" w:cs="Arial"/>
          <w:color w:val="FF0000"/>
        </w:rPr>
      </w:pPr>
    </w:p>
    <w:p w14:paraId="3CBF92C2" w14:textId="77777777" w:rsidR="00951409" w:rsidRPr="00A16436" w:rsidRDefault="00951409" w:rsidP="00D33DF3">
      <w:pPr>
        <w:tabs>
          <w:tab w:val="left" w:pos="284"/>
        </w:tabs>
        <w:spacing w:after="0"/>
        <w:ind w:right="-46"/>
        <w:jc w:val="both"/>
        <w:rPr>
          <w:rFonts w:ascii="Arial" w:eastAsia="Calibri" w:hAnsi="Arial" w:cs="Arial"/>
        </w:rPr>
      </w:pPr>
      <w:r w:rsidRPr="00A16436">
        <w:rPr>
          <w:rFonts w:ascii="Arial" w:eastAsia="Calibri" w:hAnsi="Arial" w:cs="Arial"/>
        </w:rPr>
        <w:t xml:space="preserve">Blau, Herbert. </w:t>
      </w:r>
      <w:r w:rsidRPr="00A16436">
        <w:rPr>
          <w:rFonts w:ascii="Arial" w:eastAsia="Calibri" w:hAnsi="Arial" w:cs="Arial"/>
          <w:i/>
        </w:rPr>
        <w:t>The Audience</w:t>
      </w:r>
      <w:r w:rsidRPr="00A16436">
        <w:rPr>
          <w:rFonts w:ascii="Arial" w:eastAsia="Calibri" w:hAnsi="Arial" w:cs="Arial"/>
        </w:rPr>
        <w:t>. Baltimore and London: Johns Hopkins University Press, 1990.</w:t>
      </w:r>
      <w:r w:rsidR="00630079" w:rsidRPr="00A16436">
        <w:rPr>
          <w:rFonts w:ascii="Arial" w:eastAsia="Calibri" w:hAnsi="Arial" w:cs="Arial"/>
        </w:rPr>
        <w:tab/>
      </w:r>
      <w:r w:rsidRPr="00A16436">
        <w:rPr>
          <w:rFonts w:ascii="Arial" w:eastAsia="Calibri" w:hAnsi="Arial" w:cs="Arial"/>
        </w:rPr>
        <w:t>Print.</w:t>
      </w:r>
    </w:p>
    <w:p w14:paraId="1C6DF5DE" w14:textId="77777777" w:rsidR="00951409" w:rsidRPr="00A16436" w:rsidRDefault="00951409" w:rsidP="00D33DF3">
      <w:pPr>
        <w:spacing w:after="0"/>
        <w:ind w:right="-46"/>
        <w:jc w:val="both"/>
        <w:rPr>
          <w:rFonts w:ascii="Arial" w:eastAsia="Calibri" w:hAnsi="Arial" w:cs="Arial"/>
          <w:color w:val="FF0000"/>
        </w:rPr>
      </w:pPr>
    </w:p>
    <w:p w14:paraId="417E13E0" w14:textId="77777777" w:rsidR="00951409" w:rsidRPr="00A16436" w:rsidRDefault="00951409" w:rsidP="00D33DF3">
      <w:pPr>
        <w:tabs>
          <w:tab w:val="left" w:pos="284"/>
        </w:tabs>
        <w:spacing w:after="0"/>
        <w:ind w:right="-46"/>
        <w:jc w:val="both"/>
        <w:rPr>
          <w:rFonts w:ascii="Arial" w:eastAsia="Calibri" w:hAnsi="Arial" w:cs="Arial"/>
        </w:rPr>
      </w:pPr>
      <w:r w:rsidRPr="00A16436">
        <w:rPr>
          <w:rFonts w:ascii="Arial" w:eastAsia="Calibri" w:hAnsi="Arial" w:cs="Arial"/>
        </w:rPr>
        <w:t xml:space="preserve">Bleeker, Maaike. </w:t>
      </w:r>
      <w:r w:rsidRPr="00A16436">
        <w:rPr>
          <w:rFonts w:ascii="Arial" w:eastAsia="Calibri" w:hAnsi="Arial" w:cs="Arial"/>
          <w:i/>
        </w:rPr>
        <w:t>Visuality in the Theatre: The Locus of Looking</w:t>
      </w:r>
      <w:r w:rsidRPr="00A16436">
        <w:rPr>
          <w:rFonts w:ascii="Arial" w:eastAsia="Calibri" w:hAnsi="Arial" w:cs="Arial"/>
        </w:rPr>
        <w:t>. Hou</w:t>
      </w:r>
      <w:r w:rsidR="00630079" w:rsidRPr="00A16436">
        <w:rPr>
          <w:rFonts w:ascii="Arial" w:eastAsia="Calibri" w:hAnsi="Arial" w:cs="Arial"/>
        </w:rPr>
        <w:t>ndmills, Basingstoke:</w:t>
      </w:r>
      <w:r w:rsidR="00630079" w:rsidRPr="00A16436">
        <w:rPr>
          <w:rFonts w:ascii="Arial" w:eastAsia="Calibri" w:hAnsi="Arial" w:cs="Arial"/>
        </w:rPr>
        <w:tab/>
        <w:t xml:space="preserve">Palgrave </w:t>
      </w:r>
      <w:r w:rsidRPr="00A16436">
        <w:rPr>
          <w:rFonts w:ascii="Arial" w:eastAsia="Calibri" w:hAnsi="Arial" w:cs="Arial"/>
        </w:rPr>
        <w:t>Macmillan, 2008. Print.</w:t>
      </w:r>
    </w:p>
    <w:p w14:paraId="770FF19C" w14:textId="0BCFA1D6" w:rsidR="00C30D7C" w:rsidRPr="00A16436" w:rsidRDefault="00C30D7C" w:rsidP="00D33DF3">
      <w:pPr>
        <w:spacing w:after="0"/>
        <w:ind w:right="-46"/>
        <w:jc w:val="both"/>
        <w:rPr>
          <w:rFonts w:ascii="Arial" w:eastAsia="Calibri" w:hAnsi="Arial" w:cs="Arial"/>
          <w:color w:val="FF0000"/>
        </w:rPr>
      </w:pPr>
    </w:p>
    <w:p w14:paraId="1014E9F9" w14:textId="378040F2" w:rsidR="00CE0961" w:rsidRPr="00A16436" w:rsidRDefault="00B44F14" w:rsidP="00D33DF3">
      <w:pPr>
        <w:tabs>
          <w:tab w:val="left" w:pos="284"/>
        </w:tabs>
        <w:spacing w:after="0" w:line="240" w:lineRule="auto"/>
        <w:ind w:right="-46"/>
        <w:jc w:val="both"/>
        <w:rPr>
          <w:rFonts w:ascii="Arial" w:eastAsia="Calibri" w:hAnsi="Arial" w:cs="Arial"/>
        </w:rPr>
      </w:pPr>
      <w:r w:rsidRPr="00A16436">
        <w:rPr>
          <w:rFonts w:ascii="Arial" w:eastAsia="Calibri" w:hAnsi="Arial" w:cs="Arial"/>
        </w:rPr>
        <w:t xml:space="preserve">‘Body Illusion Lets </w:t>
      </w:r>
      <w:r w:rsidR="003B6B30" w:rsidRPr="00A16436">
        <w:rPr>
          <w:rFonts w:ascii="Arial" w:eastAsia="Calibri" w:hAnsi="Arial" w:cs="Arial"/>
        </w:rPr>
        <w:t>Y</w:t>
      </w:r>
      <w:r w:rsidRPr="00A16436">
        <w:rPr>
          <w:rFonts w:ascii="Arial" w:eastAsia="Calibri" w:hAnsi="Arial" w:cs="Arial"/>
        </w:rPr>
        <w:t xml:space="preserve">ou Experience Parkinson's’. </w:t>
      </w:r>
      <w:r w:rsidRPr="00A16436">
        <w:rPr>
          <w:rFonts w:ascii="Arial" w:eastAsia="Calibri" w:hAnsi="Arial" w:cs="Arial"/>
          <w:i/>
        </w:rPr>
        <w:t>YouTube</w:t>
      </w:r>
      <w:r w:rsidRPr="00A16436">
        <w:rPr>
          <w:rFonts w:ascii="Arial" w:eastAsia="Calibri" w:hAnsi="Arial" w:cs="Arial"/>
        </w:rPr>
        <w:t>.</w:t>
      </w:r>
      <w:r w:rsidRPr="00A16436">
        <w:rPr>
          <w:rFonts w:ascii="Arial" w:hAnsi="Arial" w:cs="Arial"/>
        </w:rPr>
        <w:t xml:space="preserve"> Uploaded 19 </w:t>
      </w:r>
      <w:r w:rsidRPr="00A16436">
        <w:rPr>
          <w:rFonts w:ascii="Arial" w:eastAsia="Calibri" w:hAnsi="Arial" w:cs="Arial"/>
        </w:rPr>
        <w:t>Nov. 2014</w:t>
      </w:r>
      <w:r w:rsidR="00630079" w:rsidRPr="00A16436">
        <w:rPr>
          <w:rFonts w:ascii="Arial" w:eastAsia="Calibri" w:hAnsi="Arial" w:cs="Arial"/>
        </w:rPr>
        <w:t>.</w:t>
      </w:r>
      <w:r w:rsidR="00CE0961" w:rsidRPr="00A16436">
        <w:rPr>
          <w:rFonts w:ascii="Arial" w:eastAsia="Calibri" w:hAnsi="Arial" w:cs="Arial"/>
        </w:rPr>
        <w:t xml:space="preserve"> </w:t>
      </w:r>
    </w:p>
    <w:p w14:paraId="6C4A653A" w14:textId="4786DAB3" w:rsidR="00B44F14" w:rsidRPr="00A16436" w:rsidRDefault="00CE0961" w:rsidP="00D33DF3">
      <w:pPr>
        <w:tabs>
          <w:tab w:val="left" w:pos="284"/>
        </w:tabs>
        <w:spacing w:after="0" w:line="240" w:lineRule="auto"/>
        <w:ind w:right="-46"/>
        <w:jc w:val="both"/>
        <w:rPr>
          <w:rFonts w:ascii="Arial" w:eastAsia="Calibri" w:hAnsi="Arial" w:cs="Arial"/>
        </w:rPr>
      </w:pPr>
      <w:r w:rsidRPr="00A16436">
        <w:rPr>
          <w:rFonts w:ascii="Arial" w:eastAsia="Calibri" w:hAnsi="Arial" w:cs="Arial"/>
        </w:rPr>
        <w:tab/>
      </w:r>
      <w:r w:rsidR="00630079" w:rsidRPr="00A16436">
        <w:rPr>
          <w:rFonts w:ascii="Arial" w:eastAsia="Calibri" w:hAnsi="Arial" w:cs="Arial"/>
        </w:rPr>
        <w:t xml:space="preserve">Accessed 27 July </w:t>
      </w:r>
      <w:r w:rsidR="00B44F14" w:rsidRPr="00A16436">
        <w:rPr>
          <w:rFonts w:ascii="Arial" w:eastAsia="Calibri" w:hAnsi="Arial" w:cs="Arial"/>
        </w:rPr>
        <w:t>2015. &lt;https://www.youtube.com/watch?v=KUEXAqV9eP4&gt;. Web.</w:t>
      </w:r>
    </w:p>
    <w:p w14:paraId="7D1A5382" w14:textId="77777777" w:rsidR="00B44F14" w:rsidRPr="00A16436" w:rsidRDefault="00B44F14" w:rsidP="00D33DF3">
      <w:pPr>
        <w:spacing w:after="0" w:line="240" w:lineRule="auto"/>
        <w:ind w:right="-46"/>
        <w:jc w:val="both"/>
        <w:rPr>
          <w:rFonts w:ascii="Arial" w:eastAsia="Calibri" w:hAnsi="Arial" w:cs="Arial"/>
        </w:rPr>
      </w:pPr>
      <w:r w:rsidRPr="00A16436">
        <w:rPr>
          <w:rFonts w:ascii="Arial" w:eastAsia="Calibri" w:hAnsi="Arial" w:cs="Arial"/>
        </w:rPr>
        <w:t xml:space="preserve"> </w:t>
      </w:r>
    </w:p>
    <w:p w14:paraId="7602A2BA" w14:textId="47B0CBF9" w:rsidR="00630079" w:rsidRPr="00A16436" w:rsidRDefault="00B42B87" w:rsidP="00D33DF3">
      <w:pPr>
        <w:tabs>
          <w:tab w:val="left" w:pos="284"/>
        </w:tabs>
        <w:spacing w:after="0"/>
        <w:ind w:right="-46"/>
        <w:jc w:val="both"/>
        <w:rPr>
          <w:rFonts w:ascii="Arial" w:eastAsia="Calibri" w:hAnsi="Arial" w:cs="Arial"/>
        </w:rPr>
      </w:pPr>
      <w:r>
        <w:rPr>
          <w:rFonts w:ascii="Arial" w:eastAsia="Calibri" w:hAnsi="Arial" w:cs="Arial"/>
        </w:rPr>
        <w:t>‘Body I</w:t>
      </w:r>
      <w:r w:rsidR="00C30D7C" w:rsidRPr="00A16436">
        <w:rPr>
          <w:rFonts w:ascii="Arial" w:eastAsia="Calibri" w:hAnsi="Arial" w:cs="Arial"/>
        </w:rPr>
        <w:t>llusions: Rubber Hand Illusion’.</w:t>
      </w:r>
      <w:r w:rsidR="00C30D7C" w:rsidRPr="00A16436">
        <w:rPr>
          <w:rFonts w:ascii="Arial" w:eastAsia="Calibri" w:hAnsi="Arial" w:cs="Arial"/>
          <w:i/>
        </w:rPr>
        <w:t xml:space="preserve"> Nature</w:t>
      </w:r>
      <w:r w:rsidR="00C30D7C" w:rsidRPr="00A16436">
        <w:rPr>
          <w:rFonts w:ascii="Arial" w:eastAsia="Calibri" w:hAnsi="Arial" w:cs="Arial"/>
        </w:rPr>
        <w:t xml:space="preserve">. </w:t>
      </w:r>
      <w:r w:rsidR="00CE0961" w:rsidRPr="00A16436">
        <w:rPr>
          <w:rFonts w:ascii="Arial" w:eastAsia="Calibri" w:hAnsi="Arial" w:cs="Arial"/>
        </w:rPr>
        <w:t xml:space="preserve">Uploaded </w:t>
      </w:r>
      <w:r w:rsidR="00C30D7C" w:rsidRPr="00A16436">
        <w:rPr>
          <w:rFonts w:ascii="Arial" w:eastAsia="Calibri" w:hAnsi="Arial" w:cs="Arial"/>
        </w:rPr>
        <w:t>18</w:t>
      </w:r>
      <w:r w:rsidR="00630079" w:rsidRPr="00A16436">
        <w:rPr>
          <w:rFonts w:ascii="Arial" w:eastAsia="Calibri" w:hAnsi="Arial" w:cs="Arial"/>
        </w:rPr>
        <w:t xml:space="preserve"> Mar. 2009. </w:t>
      </w:r>
      <w:r w:rsidR="00CE0961" w:rsidRPr="00A16436">
        <w:rPr>
          <w:rFonts w:ascii="Arial" w:eastAsia="Calibri" w:hAnsi="Arial" w:cs="Arial"/>
        </w:rPr>
        <w:t xml:space="preserve">Accessed </w:t>
      </w:r>
      <w:r w:rsidR="00630079" w:rsidRPr="00A16436">
        <w:rPr>
          <w:rFonts w:ascii="Arial" w:eastAsia="Calibri" w:hAnsi="Arial" w:cs="Arial"/>
        </w:rPr>
        <w:t>17 Aug.</w:t>
      </w:r>
      <w:r w:rsidR="00CE0961" w:rsidRPr="00A16436">
        <w:rPr>
          <w:rFonts w:ascii="Arial" w:eastAsia="Calibri" w:hAnsi="Arial" w:cs="Arial"/>
        </w:rPr>
        <w:tab/>
      </w:r>
      <w:r w:rsidR="00630079" w:rsidRPr="00A16436">
        <w:rPr>
          <w:rFonts w:ascii="Arial" w:eastAsia="Calibri" w:hAnsi="Arial" w:cs="Arial"/>
        </w:rPr>
        <w:t>2014.</w:t>
      </w:r>
      <w:r w:rsidR="00CE0961" w:rsidRPr="00A16436">
        <w:rPr>
          <w:rFonts w:ascii="Arial" w:eastAsia="Calibri" w:hAnsi="Arial" w:cs="Arial"/>
        </w:rPr>
        <w:t xml:space="preserve"> </w:t>
      </w:r>
      <w:r w:rsidR="00C30D7C" w:rsidRPr="00A16436">
        <w:rPr>
          <w:rFonts w:ascii="Arial" w:eastAsia="Calibri" w:hAnsi="Arial" w:cs="Arial"/>
        </w:rPr>
        <w:t>&lt;www.newscientist.com/article/dn16809-body-illusions-rubber-hand-</w:t>
      </w:r>
    </w:p>
    <w:p w14:paraId="5E29A730" w14:textId="77777777" w:rsidR="00C30D7C" w:rsidRPr="00A16436" w:rsidRDefault="00630079" w:rsidP="00D33DF3">
      <w:pPr>
        <w:tabs>
          <w:tab w:val="left" w:pos="284"/>
        </w:tabs>
        <w:spacing w:after="0"/>
        <w:ind w:right="-46"/>
        <w:jc w:val="both"/>
        <w:rPr>
          <w:rFonts w:ascii="Arial" w:eastAsia="Calibri" w:hAnsi="Arial" w:cs="Arial"/>
        </w:rPr>
      </w:pPr>
      <w:r w:rsidRPr="00A16436">
        <w:rPr>
          <w:rFonts w:ascii="Arial" w:eastAsia="Calibri" w:hAnsi="Arial" w:cs="Arial"/>
        </w:rPr>
        <w:tab/>
      </w:r>
      <w:r w:rsidR="00C30D7C" w:rsidRPr="00A16436">
        <w:rPr>
          <w:rFonts w:ascii="Arial" w:eastAsia="Calibri" w:hAnsi="Arial" w:cs="Arial"/>
        </w:rPr>
        <w:t>illusion.html#.U_CLH_ldUuc&gt;. Web.</w:t>
      </w:r>
    </w:p>
    <w:p w14:paraId="7EFFD2BF" w14:textId="77777777" w:rsidR="00C30D7C" w:rsidRPr="00A16436" w:rsidRDefault="00C30D7C" w:rsidP="00D33DF3">
      <w:pPr>
        <w:spacing w:after="0"/>
        <w:ind w:right="-46"/>
        <w:jc w:val="both"/>
        <w:rPr>
          <w:rFonts w:ascii="Arial" w:eastAsia="Calibri" w:hAnsi="Arial" w:cs="Arial"/>
        </w:rPr>
      </w:pPr>
      <w:r w:rsidRPr="00A16436">
        <w:rPr>
          <w:rFonts w:ascii="Arial" w:eastAsia="Calibri" w:hAnsi="Arial" w:cs="Arial"/>
        </w:rPr>
        <w:t xml:space="preserve"> </w:t>
      </w:r>
    </w:p>
    <w:p w14:paraId="68AB4438" w14:textId="35CCAAF0" w:rsidR="006C61DB" w:rsidRPr="000000E3" w:rsidRDefault="00371341" w:rsidP="000000E3">
      <w:pPr>
        <w:tabs>
          <w:tab w:val="left" w:pos="284"/>
        </w:tabs>
        <w:spacing w:after="0"/>
        <w:ind w:right="-46"/>
        <w:jc w:val="both"/>
        <w:rPr>
          <w:rFonts w:ascii="Arial" w:eastAsia="Calibri" w:hAnsi="Arial" w:cs="Arial"/>
        </w:rPr>
      </w:pPr>
      <w:r w:rsidRPr="00A16436">
        <w:rPr>
          <w:rFonts w:ascii="Arial" w:eastAsia="Calibri" w:hAnsi="Arial" w:cs="Arial"/>
        </w:rPr>
        <w:t>‘Body S</w:t>
      </w:r>
      <w:r w:rsidR="006C61DB" w:rsidRPr="00A16436">
        <w:rPr>
          <w:rFonts w:ascii="Arial" w:eastAsia="Calibri" w:hAnsi="Arial" w:cs="Arial"/>
        </w:rPr>
        <w:t xml:space="preserve">wap’. </w:t>
      </w:r>
      <w:r w:rsidR="006C61DB" w:rsidRPr="00A16436">
        <w:rPr>
          <w:rFonts w:ascii="Arial" w:eastAsia="Calibri" w:hAnsi="Arial" w:cs="Arial"/>
          <w:i/>
        </w:rPr>
        <w:t>Wikipedia</w:t>
      </w:r>
      <w:r w:rsidR="006C61DB" w:rsidRPr="00A16436">
        <w:rPr>
          <w:rFonts w:ascii="Arial" w:eastAsia="Calibri" w:hAnsi="Arial" w:cs="Arial"/>
        </w:rPr>
        <w:t>.</w:t>
      </w:r>
      <w:r w:rsidR="006C61DB" w:rsidRPr="00A16436">
        <w:rPr>
          <w:rFonts w:ascii="Arial" w:hAnsi="Arial" w:cs="Arial"/>
        </w:rPr>
        <w:t xml:space="preserve"> Last updated </w:t>
      </w:r>
      <w:r w:rsidR="006C61DB" w:rsidRPr="00A16436">
        <w:rPr>
          <w:rFonts w:ascii="Arial" w:eastAsia="Calibri" w:hAnsi="Arial" w:cs="Arial"/>
        </w:rPr>
        <w:t>21 May 2015. Accessed 16 May 2015.</w:t>
      </w:r>
      <w:r w:rsidR="00630079" w:rsidRPr="00A16436">
        <w:rPr>
          <w:rFonts w:ascii="Arial" w:eastAsia="Calibri" w:hAnsi="Arial" w:cs="Arial"/>
        </w:rPr>
        <w:tab/>
      </w:r>
      <w:r w:rsidR="006C61DB" w:rsidRPr="00A16436">
        <w:rPr>
          <w:rFonts w:ascii="Arial" w:eastAsia="Calibri" w:hAnsi="Arial" w:cs="Arial"/>
        </w:rPr>
        <w:t>&lt;https://en.wikipedia.org/wiki/Body_swap&gt;. Web.</w:t>
      </w:r>
    </w:p>
    <w:p w14:paraId="0D650FC8" w14:textId="77777777" w:rsidR="006C61DB" w:rsidRPr="00A16436" w:rsidRDefault="006C61DB" w:rsidP="00D33DF3">
      <w:pPr>
        <w:tabs>
          <w:tab w:val="left" w:pos="284"/>
        </w:tabs>
        <w:spacing w:after="0"/>
        <w:ind w:right="-46"/>
        <w:jc w:val="both"/>
        <w:rPr>
          <w:rFonts w:ascii="Arial" w:eastAsia="Calibri" w:hAnsi="Arial" w:cs="Arial"/>
        </w:rPr>
      </w:pPr>
      <w:r w:rsidRPr="00A16436">
        <w:rPr>
          <w:rFonts w:ascii="Arial" w:eastAsia="Calibri" w:hAnsi="Arial" w:cs="Arial"/>
        </w:rPr>
        <w:lastRenderedPageBreak/>
        <w:t xml:space="preserve">‘Body Swap Appearances in Media’. </w:t>
      </w:r>
      <w:r w:rsidRPr="00A16436">
        <w:rPr>
          <w:rFonts w:ascii="Arial" w:eastAsia="Calibri" w:hAnsi="Arial" w:cs="Arial"/>
          <w:i/>
        </w:rPr>
        <w:t>Wikipedia</w:t>
      </w:r>
      <w:r w:rsidRPr="00A16436">
        <w:rPr>
          <w:rFonts w:ascii="Arial" w:eastAsia="Calibri" w:hAnsi="Arial" w:cs="Arial"/>
        </w:rPr>
        <w:t xml:space="preserve">. </w:t>
      </w:r>
      <w:r w:rsidRPr="00A16436">
        <w:rPr>
          <w:rFonts w:ascii="Arial" w:hAnsi="Arial" w:cs="Arial"/>
        </w:rPr>
        <w:t xml:space="preserve">Last updated </w:t>
      </w:r>
      <w:r w:rsidRPr="00A16436">
        <w:rPr>
          <w:rFonts w:ascii="Arial" w:eastAsia="Calibri" w:hAnsi="Arial" w:cs="Arial"/>
        </w:rPr>
        <w:t>5 Ju</w:t>
      </w:r>
      <w:r w:rsidR="00630079" w:rsidRPr="00A16436">
        <w:rPr>
          <w:rFonts w:ascii="Arial" w:eastAsia="Calibri" w:hAnsi="Arial" w:cs="Arial"/>
        </w:rPr>
        <w:t>ne 2015‎. Accessed 16 May</w:t>
      </w:r>
      <w:r w:rsidR="00630079" w:rsidRPr="00A16436">
        <w:rPr>
          <w:rFonts w:ascii="Arial" w:eastAsia="Calibri" w:hAnsi="Arial" w:cs="Arial"/>
        </w:rPr>
        <w:tab/>
        <w:t xml:space="preserve">2015. </w:t>
      </w:r>
      <w:r w:rsidRPr="00A16436">
        <w:rPr>
          <w:rFonts w:ascii="Arial" w:eastAsia="Calibri" w:hAnsi="Arial" w:cs="Arial"/>
        </w:rPr>
        <w:t>&lt;https://en.wikipedia.org/wiki/Body_swap_appearances_in_media&gt;. Web.</w:t>
      </w:r>
    </w:p>
    <w:p w14:paraId="791B33A9" w14:textId="77777777" w:rsidR="006C61DB" w:rsidRPr="00A16436" w:rsidRDefault="006C61DB" w:rsidP="00D33DF3">
      <w:pPr>
        <w:spacing w:after="0"/>
        <w:ind w:right="-46"/>
        <w:jc w:val="both"/>
        <w:rPr>
          <w:rFonts w:ascii="Arial" w:eastAsia="Calibri" w:hAnsi="Arial" w:cs="Arial"/>
          <w:color w:val="FF0000"/>
        </w:rPr>
      </w:pPr>
    </w:p>
    <w:p w14:paraId="5BF42852" w14:textId="5AFFF170" w:rsidR="00436369" w:rsidRPr="00A16436" w:rsidRDefault="00951409" w:rsidP="00D33DF3">
      <w:pPr>
        <w:tabs>
          <w:tab w:val="left" w:pos="284"/>
        </w:tabs>
        <w:spacing w:after="0"/>
        <w:ind w:right="-46"/>
        <w:jc w:val="both"/>
        <w:rPr>
          <w:rFonts w:ascii="Arial" w:eastAsia="Calibri" w:hAnsi="Arial" w:cs="Arial"/>
          <w:color w:val="FF0000"/>
        </w:rPr>
      </w:pPr>
      <w:r w:rsidRPr="00A16436">
        <w:rPr>
          <w:rFonts w:ascii="Arial" w:eastAsia="Calibri" w:hAnsi="Arial" w:cs="Arial"/>
        </w:rPr>
        <w:t xml:space="preserve">Bolter, J. David and Richard Grusin. </w:t>
      </w:r>
      <w:r w:rsidRPr="00A16436">
        <w:rPr>
          <w:rFonts w:ascii="Arial" w:eastAsia="Calibri" w:hAnsi="Arial" w:cs="Arial"/>
          <w:i/>
        </w:rPr>
        <w:t>Remediation: Understanding New Media</w:t>
      </w:r>
      <w:r w:rsidR="00630079" w:rsidRPr="00A16436">
        <w:rPr>
          <w:rFonts w:ascii="Arial" w:eastAsia="Calibri" w:hAnsi="Arial" w:cs="Arial"/>
        </w:rPr>
        <w:t>. Cambridge,</w:t>
      </w:r>
      <w:r w:rsidR="00630079" w:rsidRPr="00A16436">
        <w:rPr>
          <w:rFonts w:ascii="Arial" w:eastAsia="Calibri" w:hAnsi="Arial" w:cs="Arial"/>
        </w:rPr>
        <w:tab/>
        <w:t xml:space="preserve">Mass. and </w:t>
      </w:r>
      <w:r w:rsidRPr="00A16436">
        <w:rPr>
          <w:rFonts w:ascii="Arial" w:eastAsia="Calibri" w:hAnsi="Arial" w:cs="Arial"/>
        </w:rPr>
        <w:t>London: MIT, 1999. Print.</w:t>
      </w:r>
    </w:p>
    <w:p w14:paraId="40BBA602" w14:textId="77777777" w:rsidR="00436369" w:rsidRPr="00A16436" w:rsidRDefault="00436369" w:rsidP="00D33DF3">
      <w:pPr>
        <w:tabs>
          <w:tab w:val="left" w:pos="284"/>
        </w:tabs>
        <w:spacing w:after="0"/>
        <w:ind w:right="-46"/>
        <w:jc w:val="both"/>
        <w:rPr>
          <w:rFonts w:ascii="Arial" w:eastAsia="Calibri" w:hAnsi="Arial" w:cs="Arial"/>
        </w:rPr>
      </w:pPr>
    </w:p>
    <w:p w14:paraId="68D4D8A9" w14:textId="13DA684F" w:rsidR="00436369" w:rsidRPr="00A16436" w:rsidRDefault="00436369" w:rsidP="00A16436">
      <w:pPr>
        <w:tabs>
          <w:tab w:val="left" w:pos="284"/>
        </w:tabs>
        <w:spacing w:after="0"/>
        <w:ind w:right="-46"/>
        <w:jc w:val="both"/>
        <w:rPr>
          <w:rFonts w:ascii="Arial" w:eastAsia="Calibri" w:hAnsi="Arial" w:cs="Arial"/>
          <w:color w:val="000000" w:themeColor="text1"/>
        </w:rPr>
      </w:pPr>
      <w:r w:rsidRPr="00A16436">
        <w:rPr>
          <w:rFonts w:ascii="Arial" w:eastAsia="Calibri" w:hAnsi="Arial" w:cs="Arial"/>
          <w:color w:val="000000" w:themeColor="text1"/>
        </w:rPr>
        <w:t>Bonnier, P.</w:t>
      </w:r>
      <w:r w:rsidRPr="00A16436">
        <w:rPr>
          <w:rFonts w:ascii="Arial" w:hAnsi="Arial" w:cs="Arial"/>
          <w:color w:val="000000" w:themeColor="text1"/>
          <w:lang w:val="en-US"/>
        </w:rPr>
        <w:t xml:space="preserve"> ‘</w:t>
      </w:r>
      <w:r w:rsidRPr="00A16436">
        <w:rPr>
          <w:rFonts w:ascii="Arial" w:eastAsia="Calibri" w:hAnsi="Arial" w:cs="Arial"/>
          <w:color w:val="000000" w:themeColor="text1"/>
          <w:lang w:val="en-US"/>
        </w:rPr>
        <w:t xml:space="preserve">L’Aschématie’. </w:t>
      </w:r>
      <w:r w:rsidRPr="00A16436">
        <w:rPr>
          <w:rFonts w:ascii="Arial" w:eastAsia="Calibri" w:hAnsi="Arial" w:cs="Arial"/>
          <w:i/>
          <w:color w:val="000000" w:themeColor="text1"/>
          <w:lang w:val="en-US"/>
        </w:rPr>
        <w:t>Revue Neurologique</w:t>
      </w:r>
      <w:r w:rsidRPr="00A16436">
        <w:rPr>
          <w:rFonts w:ascii="Arial" w:eastAsia="Calibri" w:hAnsi="Arial" w:cs="Arial"/>
          <w:color w:val="000000" w:themeColor="text1"/>
          <w:lang w:val="en-US"/>
        </w:rPr>
        <w:t xml:space="preserve"> (Paris), 13 (1905): 605–609. Print.</w:t>
      </w:r>
    </w:p>
    <w:p w14:paraId="1AB6D323" w14:textId="77777777" w:rsidR="00436369" w:rsidRPr="00A16436" w:rsidRDefault="00436369" w:rsidP="00D33DF3">
      <w:pPr>
        <w:spacing w:after="0"/>
        <w:ind w:right="-46"/>
        <w:jc w:val="both"/>
        <w:rPr>
          <w:rFonts w:ascii="Arial" w:eastAsia="Calibri" w:hAnsi="Arial" w:cs="Arial"/>
          <w:color w:val="FF0000"/>
        </w:rPr>
      </w:pPr>
    </w:p>
    <w:p w14:paraId="2CBB3ED3" w14:textId="77777777" w:rsidR="00E15FE4" w:rsidRPr="00A16436" w:rsidRDefault="00E15FE4" w:rsidP="00D33DF3">
      <w:pPr>
        <w:tabs>
          <w:tab w:val="left" w:pos="284"/>
        </w:tabs>
        <w:spacing w:after="0"/>
        <w:ind w:right="-46"/>
        <w:contextualSpacing/>
        <w:jc w:val="both"/>
        <w:rPr>
          <w:rFonts w:ascii="Arial" w:hAnsi="Arial" w:cs="Arial"/>
          <w:i/>
          <w:shd w:val="clear" w:color="auto" w:fill="FFFFFF"/>
        </w:rPr>
      </w:pPr>
      <w:r w:rsidRPr="00A16436">
        <w:rPr>
          <w:rFonts w:ascii="Arial" w:hAnsi="Arial" w:cs="Arial"/>
          <w:shd w:val="clear" w:color="auto" w:fill="FFFFFF"/>
        </w:rPr>
        <w:t xml:space="preserve">Boon, Suzette, Kathy Steele and Onno van der Hart. </w:t>
      </w:r>
      <w:r w:rsidRPr="00A16436">
        <w:rPr>
          <w:rFonts w:ascii="Arial" w:hAnsi="Arial" w:cs="Arial"/>
          <w:i/>
          <w:shd w:val="clear" w:color="auto" w:fill="FFFFFF"/>
        </w:rPr>
        <w:t>Coping with Traum</w:t>
      </w:r>
      <w:r w:rsidR="00630079" w:rsidRPr="00A16436">
        <w:rPr>
          <w:rFonts w:ascii="Arial" w:hAnsi="Arial" w:cs="Arial"/>
          <w:i/>
          <w:shd w:val="clear" w:color="auto" w:fill="FFFFFF"/>
        </w:rPr>
        <w:t>a-Related</w:t>
      </w:r>
      <w:r w:rsidR="00F05EE9" w:rsidRPr="00A16436">
        <w:rPr>
          <w:rFonts w:ascii="Arial" w:hAnsi="Arial" w:cs="Arial"/>
          <w:i/>
          <w:shd w:val="clear" w:color="auto" w:fill="FFFFFF"/>
        </w:rPr>
        <w:tab/>
      </w:r>
      <w:r w:rsidR="00630079" w:rsidRPr="00A16436">
        <w:rPr>
          <w:rFonts w:ascii="Arial" w:hAnsi="Arial" w:cs="Arial"/>
          <w:i/>
          <w:shd w:val="clear" w:color="auto" w:fill="FFFFFF"/>
        </w:rPr>
        <w:t xml:space="preserve">Dissociation: Skills </w:t>
      </w:r>
      <w:r w:rsidRPr="00A16436">
        <w:rPr>
          <w:rFonts w:ascii="Arial" w:hAnsi="Arial" w:cs="Arial"/>
          <w:i/>
          <w:shd w:val="clear" w:color="auto" w:fill="FFFFFF"/>
        </w:rPr>
        <w:t>Training for Patients and Therapists</w:t>
      </w:r>
      <w:r w:rsidRPr="00A16436">
        <w:rPr>
          <w:rFonts w:ascii="Arial" w:hAnsi="Arial" w:cs="Arial"/>
          <w:shd w:val="clear" w:color="auto" w:fill="FFFFFF"/>
        </w:rPr>
        <w:t>. New York: W. W. Norton &amp;</w:t>
      </w:r>
      <w:r w:rsidR="00F05EE9" w:rsidRPr="00A16436">
        <w:rPr>
          <w:rFonts w:ascii="Arial" w:hAnsi="Arial" w:cs="Arial"/>
          <w:shd w:val="clear" w:color="auto" w:fill="FFFFFF"/>
        </w:rPr>
        <w:tab/>
      </w:r>
      <w:r w:rsidRPr="00A16436">
        <w:rPr>
          <w:rFonts w:ascii="Arial" w:hAnsi="Arial" w:cs="Arial"/>
          <w:shd w:val="clear" w:color="auto" w:fill="FFFFFF"/>
        </w:rPr>
        <w:t>Company, 2011. Print.</w:t>
      </w:r>
    </w:p>
    <w:p w14:paraId="2665EA90" w14:textId="77777777" w:rsidR="000E33A7" w:rsidRPr="00A16436" w:rsidRDefault="000E33A7" w:rsidP="00D33DF3">
      <w:pPr>
        <w:spacing w:after="0"/>
        <w:ind w:right="-46"/>
        <w:jc w:val="both"/>
        <w:rPr>
          <w:rFonts w:ascii="Arial" w:eastAsia="Calibri" w:hAnsi="Arial" w:cs="Arial"/>
          <w:color w:val="FF0000"/>
        </w:rPr>
      </w:pPr>
    </w:p>
    <w:p w14:paraId="6E505017" w14:textId="7153B701" w:rsidR="00094DF1" w:rsidRPr="00A16436" w:rsidRDefault="000E33A7" w:rsidP="00A16436">
      <w:pPr>
        <w:tabs>
          <w:tab w:val="left" w:pos="284"/>
        </w:tabs>
        <w:spacing w:after="0"/>
        <w:ind w:right="-46"/>
        <w:jc w:val="both"/>
        <w:rPr>
          <w:rFonts w:ascii="Arial" w:eastAsia="Calibri" w:hAnsi="Arial" w:cs="Arial"/>
          <w:color w:val="FF0000"/>
        </w:rPr>
      </w:pPr>
      <w:r w:rsidRPr="00A16436">
        <w:rPr>
          <w:rFonts w:ascii="Arial" w:eastAsia="Calibri" w:hAnsi="Arial" w:cs="Arial"/>
        </w:rPr>
        <w:t>Bostrom, Nick. ‘Are You Living in a Computer Simulation?’</w:t>
      </w:r>
      <w:r w:rsidR="00094DF1" w:rsidRPr="00A16436">
        <w:rPr>
          <w:rFonts w:ascii="Arial" w:eastAsia="Calibri" w:hAnsi="Arial" w:cs="Arial"/>
        </w:rPr>
        <w:t>.</w:t>
      </w:r>
      <w:r w:rsidRPr="00A16436">
        <w:rPr>
          <w:rFonts w:ascii="Arial" w:eastAsia="Calibri" w:hAnsi="Arial" w:cs="Arial"/>
        </w:rPr>
        <w:t xml:space="preserve"> </w:t>
      </w:r>
      <w:r w:rsidR="00094DF1" w:rsidRPr="00A16436">
        <w:rPr>
          <w:rFonts w:ascii="Arial" w:eastAsia="Calibri" w:hAnsi="Arial" w:cs="Arial"/>
          <w:i/>
        </w:rPr>
        <w:t>Philosophical Quarterly</w:t>
      </w:r>
      <w:r w:rsidR="00094DF1" w:rsidRPr="00A16436">
        <w:rPr>
          <w:rFonts w:ascii="Arial" w:eastAsia="Calibri" w:hAnsi="Arial" w:cs="Arial"/>
        </w:rPr>
        <w:t>.</w:t>
      </w:r>
      <w:r w:rsidR="00094DF1" w:rsidRPr="00A16436">
        <w:rPr>
          <w:rFonts w:ascii="Arial" w:eastAsia="Calibri" w:hAnsi="Arial" w:cs="Arial"/>
        </w:rPr>
        <w:tab/>
        <w:t>53.211</w:t>
      </w:r>
      <w:r w:rsidR="00EF3D45" w:rsidRPr="00A16436">
        <w:rPr>
          <w:rFonts w:ascii="Arial" w:eastAsia="Calibri" w:hAnsi="Arial" w:cs="Arial"/>
        </w:rPr>
        <w:t xml:space="preserve"> (2003)</w:t>
      </w:r>
      <w:r w:rsidR="00094DF1" w:rsidRPr="00A16436">
        <w:rPr>
          <w:rFonts w:ascii="Arial" w:eastAsia="Calibri" w:hAnsi="Arial" w:cs="Arial"/>
        </w:rPr>
        <w:t xml:space="preserve">: </w:t>
      </w:r>
      <w:r w:rsidRPr="00A16436">
        <w:rPr>
          <w:rFonts w:ascii="Arial" w:eastAsia="Calibri" w:hAnsi="Arial" w:cs="Arial"/>
        </w:rPr>
        <w:t>243-255</w:t>
      </w:r>
      <w:r w:rsidR="00F05EE9" w:rsidRPr="00A16436">
        <w:rPr>
          <w:rFonts w:ascii="Arial" w:eastAsia="Calibri" w:hAnsi="Arial" w:cs="Arial"/>
        </w:rPr>
        <w:t>.</w:t>
      </w:r>
      <w:r w:rsidR="00094DF1" w:rsidRPr="00A16436">
        <w:rPr>
          <w:rFonts w:ascii="Arial" w:eastAsia="Calibri" w:hAnsi="Arial" w:cs="Arial"/>
        </w:rPr>
        <w:t xml:space="preserve"> Print. </w:t>
      </w:r>
    </w:p>
    <w:p w14:paraId="018C4E21" w14:textId="77777777" w:rsidR="000E33A7" w:rsidRPr="00A16436" w:rsidRDefault="000E33A7" w:rsidP="00A16436">
      <w:pPr>
        <w:tabs>
          <w:tab w:val="left" w:pos="284"/>
        </w:tabs>
        <w:spacing w:after="0"/>
        <w:ind w:right="-46"/>
        <w:jc w:val="both"/>
        <w:rPr>
          <w:rFonts w:ascii="Arial" w:eastAsia="Calibri" w:hAnsi="Arial" w:cs="Arial"/>
          <w:color w:val="FF0000"/>
        </w:rPr>
      </w:pPr>
    </w:p>
    <w:p w14:paraId="7E9DFD69" w14:textId="7C059F16" w:rsidR="00C30D7C" w:rsidRPr="00A16436" w:rsidRDefault="00C30D7C" w:rsidP="00D33DF3">
      <w:pPr>
        <w:tabs>
          <w:tab w:val="left" w:pos="284"/>
        </w:tabs>
        <w:spacing w:after="0"/>
        <w:jc w:val="both"/>
        <w:rPr>
          <w:rFonts w:ascii="Arial" w:eastAsia="Calibri" w:hAnsi="Arial" w:cs="Arial"/>
        </w:rPr>
      </w:pPr>
      <w:r w:rsidRPr="00A16436">
        <w:rPr>
          <w:rFonts w:ascii="Arial" w:eastAsia="Calibri" w:hAnsi="Arial" w:cs="Arial"/>
        </w:rPr>
        <w:t>Botvinick, Matthew and Jonathan Cohen. ‘Rubber Hands ‘Feel’ Touch That Eyes See’.</w:t>
      </w:r>
      <w:r w:rsidR="00F05EE9" w:rsidRPr="00A16436">
        <w:rPr>
          <w:rFonts w:ascii="Arial" w:eastAsia="Calibri" w:hAnsi="Arial" w:cs="Arial"/>
        </w:rPr>
        <w:tab/>
      </w:r>
      <w:r w:rsidRPr="00A16436">
        <w:rPr>
          <w:rFonts w:ascii="Arial" w:eastAsia="Calibri" w:hAnsi="Arial" w:cs="Arial"/>
          <w:i/>
        </w:rPr>
        <w:t>Nature</w:t>
      </w:r>
      <w:r w:rsidR="00F05EE9" w:rsidRPr="00A16436">
        <w:rPr>
          <w:rFonts w:ascii="Arial" w:eastAsia="Calibri" w:hAnsi="Arial" w:cs="Arial"/>
        </w:rPr>
        <w:t>. 391</w:t>
      </w:r>
      <w:r w:rsidR="00EF3D45" w:rsidRPr="00A16436">
        <w:rPr>
          <w:rFonts w:ascii="Arial" w:eastAsia="Calibri" w:hAnsi="Arial" w:cs="Arial"/>
        </w:rPr>
        <w:t>.</w:t>
      </w:r>
      <w:r w:rsidR="00094DF1" w:rsidRPr="00A16436">
        <w:rPr>
          <w:rFonts w:ascii="Arial" w:eastAsia="Calibri" w:hAnsi="Arial" w:cs="Arial"/>
        </w:rPr>
        <w:t>6669</w:t>
      </w:r>
      <w:r w:rsidR="00EF3D45" w:rsidRPr="00A16436">
        <w:rPr>
          <w:rFonts w:ascii="Arial" w:eastAsia="Calibri" w:hAnsi="Arial" w:cs="Arial"/>
        </w:rPr>
        <w:t xml:space="preserve"> (1998</w:t>
      </w:r>
      <w:r w:rsidR="00094DF1" w:rsidRPr="00A16436">
        <w:rPr>
          <w:rFonts w:ascii="Arial" w:eastAsia="Calibri" w:hAnsi="Arial" w:cs="Arial"/>
        </w:rPr>
        <w:t>)</w:t>
      </w:r>
      <w:r w:rsidRPr="00A16436">
        <w:rPr>
          <w:rFonts w:ascii="Arial" w:eastAsia="Calibri" w:hAnsi="Arial" w:cs="Arial"/>
        </w:rPr>
        <w:t>: 756. Print.</w:t>
      </w:r>
    </w:p>
    <w:p w14:paraId="6A47EE47" w14:textId="45051D3F" w:rsidR="00C30D7C" w:rsidRPr="00A16436" w:rsidRDefault="00C30D7C" w:rsidP="00D33DF3">
      <w:pPr>
        <w:spacing w:after="0"/>
        <w:jc w:val="both"/>
        <w:rPr>
          <w:rFonts w:ascii="Arial" w:eastAsia="Calibri" w:hAnsi="Arial" w:cs="Arial"/>
          <w:color w:val="FF0000"/>
        </w:rPr>
      </w:pPr>
    </w:p>
    <w:p w14:paraId="127630F8" w14:textId="50584A70" w:rsidR="00951409" w:rsidRPr="00A16436" w:rsidRDefault="00951409" w:rsidP="00A16436">
      <w:pPr>
        <w:tabs>
          <w:tab w:val="left" w:pos="284"/>
        </w:tabs>
        <w:spacing w:after="0"/>
        <w:ind w:left="270" w:hanging="270"/>
        <w:jc w:val="both"/>
        <w:rPr>
          <w:rFonts w:ascii="Arial" w:eastAsia="Calibri" w:hAnsi="Arial" w:cs="Arial"/>
        </w:rPr>
      </w:pPr>
      <w:r w:rsidRPr="00A16436">
        <w:rPr>
          <w:rFonts w:ascii="Arial" w:eastAsia="Calibri" w:hAnsi="Arial" w:cs="Arial"/>
        </w:rPr>
        <w:t xml:space="preserve">Bourriaud, Nicolas. </w:t>
      </w:r>
      <w:r w:rsidRPr="00A16436">
        <w:rPr>
          <w:rFonts w:ascii="Arial" w:eastAsia="Calibri" w:hAnsi="Arial" w:cs="Arial"/>
          <w:i/>
        </w:rPr>
        <w:t>Relational Aesthetics</w:t>
      </w:r>
      <w:r w:rsidRPr="00A16436">
        <w:rPr>
          <w:rFonts w:ascii="Arial" w:eastAsia="Calibri" w:hAnsi="Arial" w:cs="Arial"/>
        </w:rPr>
        <w:t>. Trans</w:t>
      </w:r>
      <w:r w:rsidR="00B661EB" w:rsidRPr="00A16436">
        <w:rPr>
          <w:rFonts w:ascii="Arial" w:eastAsia="Calibri" w:hAnsi="Arial" w:cs="Arial"/>
        </w:rPr>
        <w:t>lated by</w:t>
      </w:r>
      <w:r w:rsidRPr="00A16436">
        <w:rPr>
          <w:rFonts w:ascii="Arial" w:eastAsia="Calibri" w:hAnsi="Arial" w:cs="Arial"/>
        </w:rPr>
        <w:t xml:space="preserve"> Simon Pleasance &amp; Fronza Woods with the</w:t>
      </w:r>
      <w:r w:rsidR="00EE0E89" w:rsidRPr="00A16436">
        <w:rPr>
          <w:rFonts w:ascii="Arial" w:eastAsia="Calibri" w:hAnsi="Arial" w:cs="Arial"/>
        </w:rPr>
        <w:t xml:space="preserve"> </w:t>
      </w:r>
      <w:r w:rsidR="00B661EB" w:rsidRPr="00A16436">
        <w:rPr>
          <w:rFonts w:ascii="Arial" w:eastAsia="Calibri" w:hAnsi="Arial" w:cs="Arial"/>
        </w:rPr>
        <w:t>p</w:t>
      </w:r>
      <w:r w:rsidRPr="00A16436">
        <w:rPr>
          <w:rFonts w:ascii="Arial" w:eastAsia="Calibri" w:hAnsi="Arial" w:cs="Arial"/>
        </w:rPr>
        <w:t>articipation</w:t>
      </w:r>
      <w:r w:rsidR="00B661EB" w:rsidRPr="00A16436">
        <w:rPr>
          <w:rFonts w:ascii="Arial" w:eastAsia="Calibri" w:hAnsi="Arial" w:cs="Arial"/>
        </w:rPr>
        <w:t xml:space="preserve"> </w:t>
      </w:r>
      <w:r w:rsidRPr="00A16436">
        <w:rPr>
          <w:rFonts w:ascii="Arial" w:eastAsia="Calibri" w:hAnsi="Arial" w:cs="Arial"/>
        </w:rPr>
        <w:t>of</w:t>
      </w:r>
      <w:r w:rsidR="00B661EB" w:rsidRPr="00A16436">
        <w:rPr>
          <w:rFonts w:ascii="Arial" w:eastAsia="Calibri" w:hAnsi="Arial" w:cs="Arial"/>
        </w:rPr>
        <w:t xml:space="preserve"> </w:t>
      </w:r>
      <w:r w:rsidRPr="00A16436">
        <w:rPr>
          <w:rFonts w:ascii="Arial" w:eastAsia="Calibri" w:hAnsi="Arial" w:cs="Arial"/>
        </w:rPr>
        <w:t>Mathieu Copeland. Dijon Presses du Reel, 2002. Print.</w:t>
      </w:r>
    </w:p>
    <w:p w14:paraId="79AF1590" w14:textId="77777777" w:rsidR="00727526" w:rsidRPr="00A16436" w:rsidRDefault="00727526" w:rsidP="00A16436">
      <w:pPr>
        <w:tabs>
          <w:tab w:val="left" w:pos="284"/>
        </w:tabs>
        <w:spacing w:after="0"/>
        <w:ind w:left="270" w:hanging="270"/>
        <w:rPr>
          <w:rFonts w:ascii="Arial" w:hAnsi="Arial" w:cs="Arial"/>
          <w:lang w:val="en-US"/>
        </w:rPr>
      </w:pPr>
    </w:p>
    <w:p w14:paraId="2C540FED" w14:textId="662C8067" w:rsidR="00D41815" w:rsidRPr="00A16436" w:rsidRDefault="00D41815" w:rsidP="00A16436">
      <w:pPr>
        <w:tabs>
          <w:tab w:val="left" w:pos="284"/>
        </w:tabs>
        <w:spacing w:after="0"/>
        <w:ind w:left="270" w:hanging="270"/>
        <w:rPr>
          <w:rFonts w:ascii="Arial" w:hAnsi="Arial" w:cs="Arial"/>
          <w:bCs/>
          <w:lang w:val="en-US"/>
        </w:rPr>
      </w:pPr>
      <w:r w:rsidRPr="00A16436">
        <w:rPr>
          <w:rFonts w:ascii="Arial" w:hAnsi="Arial" w:cs="Arial"/>
          <w:lang w:val="en-US"/>
        </w:rPr>
        <w:t>Braidotti, Rosi.</w:t>
      </w:r>
      <w:r w:rsidRPr="00A16436">
        <w:rPr>
          <w:rFonts w:ascii="Arial" w:hAnsi="Arial" w:cs="Arial"/>
          <w:bCs/>
          <w:lang w:val="en-US"/>
        </w:rPr>
        <w:t xml:space="preserve"> </w:t>
      </w:r>
      <w:r w:rsidRPr="00A16436">
        <w:rPr>
          <w:rFonts w:ascii="Arial" w:hAnsi="Arial" w:cs="Arial"/>
          <w:bCs/>
          <w:i/>
          <w:lang w:val="en-US"/>
        </w:rPr>
        <w:t>The Posthuman</w:t>
      </w:r>
      <w:r w:rsidRPr="00A16436">
        <w:rPr>
          <w:rFonts w:ascii="Arial" w:hAnsi="Arial" w:cs="Arial"/>
          <w:bCs/>
          <w:lang w:val="en-US"/>
        </w:rPr>
        <w:t xml:space="preserve">. </w:t>
      </w:r>
      <w:r w:rsidRPr="00A16436">
        <w:rPr>
          <w:rFonts w:ascii="Arial" w:hAnsi="Arial" w:cs="Arial"/>
          <w:lang w:val="en-US"/>
        </w:rPr>
        <w:t xml:space="preserve">Cambridge: Polity, 2013. Print. </w:t>
      </w:r>
    </w:p>
    <w:p w14:paraId="5B4159B5" w14:textId="77777777" w:rsidR="00885537" w:rsidRPr="00A16436" w:rsidRDefault="00885537">
      <w:pPr>
        <w:spacing w:after="0"/>
        <w:jc w:val="both"/>
        <w:rPr>
          <w:rFonts w:ascii="Arial" w:eastAsia="Calibri" w:hAnsi="Arial" w:cs="Arial"/>
          <w:color w:val="FF0000"/>
        </w:rPr>
      </w:pPr>
      <w:r w:rsidRPr="00A16436">
        <w:rPr>
          <w:rFonts w:ascii="Arial" w:eastAsia="Calibri" w:hAnsi="Arial" w:cs="Arial"/>
          <w:color w:val="FF0000"/>
        </w:rPr>
        <w:t xml:space="preserve"> </w:t>
      </w:r>
    </w:p>
    <w:p w14:paraId="751B56C2" w14:textId="62AE2920" w:rsidR="00885537" w:rsidRPr="00A16436" w:rsidRDefault="00885537" w:rsidP="00A16436">
      <w:pPr>
        <w:tabs>
          <w:tab w:val="left" w:pos="284"/>
        </w:tabs>
        <w:spacing w:after="0"/>
        <w:rPr>
          <w:rFonts w:ascii="Arial" w:eastAsia="Calibri" w:hAnsi="Arial" w:cs="Arial"/>
        </w:rPr>
      </w:pPr>
      <w:r w:rsidRPr="00A16436">
        <w:rPr>
          <w:rFonts w:ascii="Arial" w:eastAsia="Calibri" w:hAnsi="Arial" w:cs="Arial"/>
        </w:rPr>
        <w:t xml:space="preserve">‘Brain Awareness Week’. </w:t>
      </w:r>
      <w:r w:rsidRPr="00A16436">
        <w:rPr>
          <w:rFonts w:ascii="Arial" w:eastAsia="Calibri" w:hAnsi="Arial" w:cs="Arial"/>
          <w:i/>
        </w:rPr>
        <w:t>The Dana Foundation</w:t>
      </w:r>
      <w:r w:rsidRPr="00A16436">
        <w:rPr>
          <w:rFonts w:ascii="Arial" w:eastAsia="Calibri" w:hAnsi="Arial" w:cs="Arial"/>
        </w:rPr>
        <w:t xml:space="preserve">. </w:t>
      </w:r>
      <w:r w:rsidR="00B661EB" w:rsidRPr="00A16436">
        <w:rPr>
          <w:rFonts w:ascii="Arial" w:eastAsia="Calibri" w:hAnsi="Arial" w:cs="Arial"/>
        </w:rPr>
        <w:t xml:space="preserve">Accessed </w:t>
      </w:r>
      <w:r w:rsidRPr="00A16436">
        <w:rPr>
          <w:rFonts w:ascii="Arial" w:eastAsia="Calibri" w:hAnsi="Arial" w:cs="Arial"/>
        </w:rPr>
        <w:t>15 Nov. 2014.</w:t>
      </w:r>
      <w:r w:rsidR="00F05EE9" w:rsidRPr="00A16436">
        <w:rPr>
          <w:rFonts w:ascii="Arial" w:eastAsia="Calibri" w:hAnsi="Arial" w:cs="Arial"/>
        </w:rPr>
        <w:tab/>
      </w:r>
      <w:r w:rsidRPr="00A16436">
        <w:rPr>
          <w:rFonts w:ascii="Arial" w:eastAsia="Calibri" w:hAnsi="Arial" w:cs="Arial"/>
        </w:rPr>
        <w:t>&lt;http://www.dana.org/BAW/&gt;. Web.</w:t>
      </w:r>
    </w:p>
    <w:p w14:paraId="43E58A8B" w14:textId="77777777" w:rsidR="00E15FE4" w:rsidRPr="00A16436" w:rsidRDefault="00E15FE4" w:rsidP="00D33DF3">
      <w:pPr>
        <w:spacing w:after="0" w:line="240" w:lineRule="auto"/>
        <w:jc w:val="both"/>
        <w:rPr>
          <w:rFonts w:ascii="Arial" w:eastAsia="Calibri" w:hAnsi="Arial" w:cs="Arial"/>
        </w:rPr>
      </w:pPr>
    </w:p>
    <w:p w14:paraId="5800BDE7" w14:textId="4EEC183A" w:rsidR="00885537" w:rsidRPr="00A16436" w:rsidRDefault="00885537" w:rsidP="00D33DF3">
      <w:pPr>
        <w:tabs>
          <w:tab w:val="left" w:pos="284"/>
        </w:tabs>
        <w:spacing w:after="0" w:line="240" w:lineRule="auto"/>
        <w:jc w:val="both"/>
        <w:rPr>
          <w:rFonts w:ascii="Arial" w:eastAsia="Calibri" w:hAnsi="Arial" w:cs="Arial"/>
        </w:rPr>
      </w:pPr>
      <w:r w:rsidRPr="00A16436">
        <w:rPr>
          <w:rFonts w:ascii="Arial" w:eastAsia="Calibri" w:hAnsi="Arial" w:cs="Arial"/>
        </w:rPr>
        <w:t>‘British Museum! In My Shoes, Waking in Slough’.</w:t>
      </w:r>
      <w:r w:rsidRPr="00A16436">
        <w:rPr>
          <w:rFonts w:ascii="Arial" w:eastAsia="Calibri" w:hAnsi="Arial" w:cs="Arial"/>
          <w:i/>
        </w:rPr>
        <w:t xml:space="preserve"> Vimeo</w:t>
      </w:r>
      <w:r w:rsidRPr="00A16436">
        <w:rPr>
          <w:rFonts w:ascii="Arial" w:eastAsia="Calibri" w:hAnsi="Arial" w:cs="Arial"/>
        </w:rPr>
        <w:t xml:space="preserve">. Sublime </w:t>
      </w:r>
      <w:r w:rsidR="00F05EE9" w:rsidRPr="00A16436">
        <w:rPr>
          <w:rFonts w:ascii="Arial" w:eastAsia="Calibri" w:hAnsi="Arial" w:cs="Arial"/>
        </w:rPr>
        <w:t>&amp; Ridiculous Channel.</w:t>
      </w:r>
      <w:r w:rsidR="00F05EE9" w:rsidRPr="00A16436">
        <w:rPr>
          <w:rFonts w:ascii="Arial" w:eastAsia="Calibri" w:hAnsi="Arial" w:cs="Arial"/>
        </w:rPr>
        <w:tab/>
      </w:r>
      <w:r w:rsidR="00E532CD" w:rsidRPr="00A16436">
        <w:rPr>
          <w:rFonts w:ascii="Arial" w:eastAsia="Calibri" w:hAnsi="Arial" w:cs="Arial"/>
        </w:rPr>
        <w:t>26 Feb. 2012</w:t>
      </w:r>
      <w:r w:rsidRPr="00A16436">
        <w:rPr>
          <w:rFonts w:ascii="Arial" w:eastAsia="Calibri" w:hAnsi="Arial" w:cs="Arial"/>
        </w:rPr>
        <w:t xml:space="preserve">. </w:t>
      </w:r>
      <w:r w:rsidR="0035620B" w:rsidRPr="00A16436">
        <w:rPr>
          <w:rFonts w:ascii="Arial" w:eastAsia="Calibri" w:hAnsi="Arial" w:cs="Arial"/>
        </w:rPr>
        <w:t xml:space="preserve">Accessed </w:t>
      </w:r>
      <w:r w:rsidRPr="00A16436">
        <w:rPr>
          <w:rFonts w:ascii="Arial" w:eastAsia="Calibri" w:hAnsi="Arial" w:cs="Arial"/>
        </w:rPr>
        <w:t>2 Feb. 2015. &lt;http://vimeo.com/37465563&gt;. Web.</w:t>
      </w:r>
    </w:p>
    <w:p w14:paraId="2F823032" w14:textId="77777777" w:rsidR="00910041" w:rsidRDefault="00910041" w:rsidP="00D33DF3">
      <w:pPr>
        <w:spacing w:after="0" w:line="240" w:lineRule="auto"/>
        <w:jc w:val="both"/>
        <w:rPr>
          <w:rFonts w:ascii="Arial" w:eastAsia="Calibri" w:hAnsi="Arial" w:cs="Arial"/>
          <w:color w:val="FF0000"/>
        </w:rPr>
      </w:pPr>
    </w:p>
    <w:p w14:paraId="63BBC1B7" w14:textId="32D406D6" w:rsidR="00B32984" w:rsidRPr="00A16436" w:rsidRDefault="00B32984" w:rsidP="00B32984">
      <w:pPr>
        <w:tabs>
          <w:tab w:val="left" w:pos="284"/>
        </w:tabs>
        <w:spacing w:after="0"/>
        <w:ind w:left="270" w:hanging="270"/>
        <w:jc w:val="both"/>
        <w:rPr>
          <w:rFonts w:ascii="Arial" w:eastAsia="Calibri" w:hAnsi="Arial" w:cs="Arial"/>
        </w:rPr>
      </w:pPr>
      <w:r>
        <w:rPr>
          <w:rFonts w:ascii="Arial" w:eastAsia="Calibri" w:hAnsi="Arial" w:cs="Arial"/>
        </w:rPr>
        <w:t xml:space="preserve">Broadhurst, Susan. </w:t>
      </w:r>
      <w:r w:rsidRPr="00A16436">
        <w:rPr>
          <w:rFonts w:ascii="Arial" w:eastAsia="Calibri" w:hAnsi="Arial" w:cs="Arial"/>
          <w:i/>
        </w:rPr>
        <w:t>Liminal Acts: A Critical Overview of Contemporary Performance and Theory</w:t>
      </w:r>
      <w:r>
        <w:rPr>
          <w:rFonts w:ascii="Arial" w:eastAsia="Calibri" w:hAnsi="Arial" w:cs="Arial"/>
        </w:rPr>
        <w:t xml:space="preserve">. London: </w:t>
      </w:r>
      <w:r w:rsidRPr="00A16436">
        <w:rPr>
          <w:rFonts w:ascii="Arial" w:eastAsia="Calibri" w:hAnsi="Arial" w:cs="Arial"/>
        </w:rPr>
        <w:t>Cassell, 1999. Print.</w:t>
      </w:r>
    </w:p>
    <w:p w14:paraId="16E3C391" w14:textId="77777777" w:rsidR="00B32984" w:rsidRPr="00A16436" w:rsidRDefault="00B32984" w:rsidP="00D33DF3">
      <w:pPr>
        <w:spacing w:after="0" w:line="240" w:lineRule="auto"/>
        <w:jc w:val="both"/>
        <w:rPr>
          <w:rFonts w:ascii="Arial" w:eastAsia="Calibri" w:hAnsi="Arial" w:cs="Arial"/>
          <w:color w:val="FF0000"/>
        </w:rPr>
      </w:pPr>
    </w:p>
    <w:p w14:paraId="16B7F8CA" w14:textId="77777777" w:rsidR="00885537" w:rsidRPr="00A16436" w:rsidRDefault="00885537" w:rsidP="00D33DF3">
      <w:pPr>
        <w:tabs>
          <w:tab w:val="left" w:pos="284"/>
        </w:tabs>
        <w:spacing w:after="0" w:line="240" w:lineRule="auto"/>
        <w:jc w:val="both"/>
        <w:rPr>
          <w:rFonts w:ascii="Arial" w:eastAsia="Calibri" w:hAnsi="Arial" w:cs="Arial"/>
        </w:rPr>
      </w:pPr>
      <w:r w:rsidRPr="00A16436">
        <w:rPr>
          <w:rFonts w:ascii="Arial" w:eastAsia="Calibri" w:hAnsi="Arial" w:cs="Arial"/>
        </w:rPr>
        <w:t xml:space="preserve">Brodzinski, Emma. </w:t>
      </w:r>
      <w:r w:rsidRPr="00A16436">
        <w:rPr>
          <w:rFonts w:ascii="Arial" w:eastAsia="Calibri" w:hAnsi="Arial" w:cs="Arial"/>
          <w:i/>
        </w:rPr>
        <w:t>Theatre in Health and Care</w:t>
      </w:r>
      <w:r w:rsidRPr="00A16436">
        <w:rPr>
          <w:rFonts w:ascii="Arial" w:eastAsia="Calibri" w:hAnsi="Arial" w:cs="Arial"/>
        </w:rPr>
        <w:t>. Basingstoke: Palgrave Macmillan, 2010.</w:t>
      </w:r>
      <w:r w:rsidR="00816120" w:rsidRPr="00A16436">
        <w:rPr>
          <w:rFonts w:ascii="Arial" w:eastAsia="Calibri" w:hAnsi="Arial" w:cs="Arial"/>
        </w:rPr>
        <w:tab/>
      </w:r>
      <w:r w:rsidRPr="00A16436">
        <w:rPr>
          <w:rFonts w:ascii="Arial" w:eastAsia="Calibri" w:hAnsi="Arial" w:cs="Arial"/>
        </w:rPr>
        <w:t>Print.</w:t>
      </w:r>
    </w:p>
    <w:p w14:paraId="53BAB65E" w14:textId="6080E51E" w:rsidR="00C30D7C" w:rsidRPr="00A16436" w:rsidRDefault="00885537" w:rsidP="00D33DF3">
      <w:pPr>
        <w:spacing w:after="0"/>
        <w:jc w:val="both"/>
        <w:rPr>
          <w:rFonts w:ascii="Arial" w:eastAsia="Calibri" w:hAnsi="Arial" w:cs="Arial"/>
        </w:rPr>
      </w:pPr>
      <w:r w:rsidRPr="00A16436">
        <w:rPr>
          <w:rFonts w:ascii="Arial" w:eastAsia="Calibri" w:hAnsi="Arial" w:cs="Arial"/>
          <w:color w:val="FF0000"/>
        </w:rPr>
        <w:t xml:space="preserve"> </w:t>
      </w:r>
      <w:r w:rsidR="00BD640F" w:rsidRPr="00A16436">
        <w:rPr>
          <w:rFonts w:ascii="Arial" w:eastAsia="Calibri" w:hAnsi="Arial" w:cs="Arial"/>
          <w:color w:val="FF0000"/>
        </w:rPr>
        <w:t xml:space="preserve"> </w:t>
      </w:r>
    </w:p>
    <w:p w14:paraId="3CF30BF7" w14:textId="77777777" w:rsidR="00330E2A" w:rsidRPr="00A16436" w:rsidRDefault="00C30D7C" w:rsidP="00D33DF3">
      <w:pPr>
        <w:tabs>
          <w:tab w:val="left" w:pos="284"/>
        </w:tabs>
        <w:spacing w:after="0"/>
        <w:jc w:val="both"/>
        <w:rPr>
          <w:rFonts w:ascii="Arial" w:eastAsia="Calibri" w:hAnsi="Arial" w:cs="Arial"/>
          <w:i/>
        </w:rPr>
      </w:pPr>
      <w:r w:rsidRPr="00A16436">
        <w:rPr>
          <w:rFonts w:ascii="Arial" w:eastAsia="Calibri" w:hAnsi="Arial" w:cs="Arial"/>
        </w:rPr>
        <w:t>Brozzoli, Claudio, H. Henrik Ehrsson and Alessandro Farnè. ‘Multisensory Representation of</w:t>
      </w:r>
      <w:r w:rsidR="00330E2A" w:rsidRPr="00A16436">
        <w:rPr>
          <w:rFonts w:ascii="Arial" w:eastAsia="Calibri" w:hAnsi="Arial" w:cs="Arial"/>
        </w:rPr>
        <w:tab/>
      </w:r>
      <w:r w:rsidRPr="00A16436">
        <w:rPr>
          <w:rFonts w:ascii="Arial" w:eastAsia="Calibri" w:hAnsi="Arial" w:cs="Arial"/>
        </w:rPr>
        <w:t>th</w:t>
      </w:r>
      <w:r w:rsidR="00816120" w:rsidRPr="00A16436">
        <w:rPr>
          <w:rFonts w:ascii="Arial" w:eastAsia="Calibri" w:hAnsi="Arial" w:cs="Arial"/>
        </w:rPr>
        <w:t xml:space="preserve">e Space </w:t>
      </w:r>
      <w:r w:rsidRPr="00A16436">
        <w:rPr>
          <w:rFonts w:ascii="Arial" w:eastAsia="Calibri" w:hAnsi="Arial" w:cs="Arial"/>
        </w:rPr>
        <w:t>Near the Hand: From Perception to Action and Interindividual Interactions’.</w:t>
      </w:r>
      <w:r w:rsidR="00330E2A" w:rsidRPr="00A16436">
        <w:rPr>
          <w:rFonts w:ascii="Arial" w:eastAsia="Calibri" w:hAnsi="Arial" w:cs="Arial"/>
        </w:rPr>
        <w:tab/>
      </w:r>
      <w:r w:rsidRPr="00A16436">
        <w:rPr>
          <w:rFonts w:ascii="Arial" w:eastAsia="Calibri" w:hAnsi="Arial" w:cs="Arial"/>
          <w:i/>
        </w:rPr>
        <w:t xml:space="preserve">The </w:t>
      </w:r>
    </w:p>
    <w:p w14:paraId="531ED813" w14:textId="4E8B5528" w:rsidR="00330E2A" w:rsidRPr="00A16436" w:rsidRDefault="00330E2A" w:rsidP="00D33DF3">
      <w:pPr>
        <w:tabs>
          <w:tab w:val="left" w:pos="284"/>
        </w:tabs>
        <w:spacing w:after="0"/>
        <w:jc w:val="both"/>
        <w:rPr>
          <w:rFonts w:ascii="Arial" w:eastAsia="Calibri" w:hAnsi="Arial" w:cs="Arial"/>
        </w:rPr>
      </w:pPr>
      <w:r w:rsidRPr="00A16436">
        <w:rPr>
          <w:rFonts w:ascii="Arial" w:eastAsia="Calibri" w:hAnsi="Arial" w:cs="Arial"/>
          <w:i/>
        </w:rPr>
        <w:tab/>
      </w:r>
      <w:r w:rsidR="00C30D7C" w:rsidRPr="00A16436">
        <w:rPr>
          <w:rFonts w:ascii="Arial" w:eastAsia="Calibri" w:hAnsi="Arial" w:cs="Arial"/>
          <w:i/>
        </w:rPr>
        <w:t>Neuroscientist</w:t>
      </w:r>
      <w:r w:rsidR="00C30D7C" w:rsidRPr="00A16436">
        <w:rPr>
          <w:rFonts w:ascii="Arial" w:eastAsia="Calibri" w:hAnsi="Arial" w:cs="Arial"/>
        </w:rPr>
        <w:t>.</w:t>
      </w:r>
      <w:r w:rsidR="00EE0F50" w:rsidRPr="00A16436">
        <w:rPr>
          <w:rFonts w:ascii="Arial" w:eastAsia="Calibri" w:hAnsi="Arial" w:cs="Arial"/>
        </w:rPr>
        <w:t xml:space="preserve"> </w:t>
      </w:r>
      <w:r w:rsidR="00C30D7C" w:rsidRPr="00A16436">
        <w:rPr>
          <w:rFonts w:ascii="Arial" w:eastAsia="Calibri" w:hAnsi="Arial" w:cs="Arial"/>
        </w:rPr>
        <w:t>20.2</w:t>
      </w:r>
      <w:r w:rsidR="00EF3D45" w:rsidRPr="00A16436">
        <w:rPr>
          <w:rFonts w:ascii="Arial" w:eastAsia="Calibri" w:hAnsi="Arial" w:cs="Arial"/>
        </w:rPr>
        <w:t xml:space="preserve"> (2014)</w:t>
      </w:r>
      <w:r w:rsidR="00C30D7C" w:rsidRPr="00A16436">
        <w:rPr>
          <w:rFonts w:ascii="Arial" w:eastAsia="Calibri" w:hAnsi="Arial" w:cs="Arial"/>
        </w:rPr>
        <w:t>: 122–135. Print.</w:t>
      </w:r>
    </w:p>
    <w:p w14:paraId="7454B410" w14:textId="327D73ED" w:rsidR="00C30D7C" w:rsidRPr="00A16436" w:rsidRDefault="00330E2A" w:rsidP="00A16436">
      <w:pPr>
        <w:tabs>
          <w:tab w:val="left" w:pos="284"/>
        </w:tabs>
        <w:spacing w:after="0"/>
        <w:jc w:val="both"/>
        <w:rPr>
          <w:rFonts w:ascii="Arial" w:eastAsia="Calibri" w:hAnsi="Arial" w:cs="Arial"/>
          <w:color w:val="FF0000"/>
        </w:rPr>
      </w:pPr>
      <w:r w:rsidRPr="00A16436">
        <w:rPr>
          <w:rFonts w:ascii="Arial" w:eastAsia="Calibri" w:hAnsi="Arial" w:cs="Arial"/>
          <w:color w:val="FF0000"/>
        </w:rPr>
        <w:tab/>
      </w:r>
    </w:p>
    <w:p w14:paraId="708CCE48" w14:textId="77777777" w:rsidR="00C30D7C" w:rsidRPr="00A16436" w:rsidRDefault="00C30D7C">
      <w:pPr>
        <w:tabs>
          <w:tab w:val="left" w:pos="284"/>
        </w:tabs>
        <w:spacing w:after="0"/>
        <w:jc w:val="both"/>
        <w:rPr>
          <w:rFonts w:ascii="Arial" w:eastAsia="Calibri" w:hAnsi="Arial" w:cs="Arial"/>
        </w:rPr>
      </w:pPr>
      <w:r w:rsidRPr="00A16436">
        <w:rPr>
          <w:rFonts w:ascii="Arial" w:eastAsia="Calibri" w:hAnsi="Arial" w:cs="Arial"/>
        </w:rPr>
        <w:t>Brugger, Peter. ‘From Phantom Limb to Phantom Body: Varieties of Extracorporeal</w:t>
      </w:r>
      <w:r w:rsidR="00330E2A" w:rsidRPr="00A16436">
        <w:rPr>
          <w:rFonts w:ascii="Arial" w:eastAsia="Calibri" w:hAnsi="Arial" w:cs="Arial"/>
        </w:rPr>
        <w:tab/>
      </w:r>
      <w:r w:rsidRPr="00A16436">
        <w:rPr>
          <w:rFonts w:ascii="Arial" w:eastAsia="Calibri" w:hAnsi="Arial" w:cs="Arial"/>
        </w:rPr>
        <w:t>Awareness’.</w:t>
      </w:r>
      <w:r w:rsidR="00330E2A" w:rsidRPr="00A16436">
        <w:rPr>
          <w:rFonts w:ascii="Arial" w:eastAsia="Calibri" w:hAnsi="Arial" w:cs="Arial"/>
          <w:i/>
        </w:rPr>
        <w:t xml:space="preserve"> </w:t>
      </w:r>
      <w:r w:rsidR="00926079" w:rsidRPr="00A16436">
        <w:rPr>
          <w:rFonts w:ascii="Arial" w:eastAsia="Calibri" w:hAnsi="Arial" w:cs="Arial"/>
          <w:i/>
        </w:rPr>
        <w:t>Human Body Perception F</w:t>
      </w:r>
      <w:r w:rsidRPr="00A16436">
        <w:rPr>
          <w:rFonts w:ascii="Arial" w:eastAsia="Calibri" w:hAnsi="Arial" w:cs="Arial"/>
          <w:i/>
        </w:rPr>
        <w:t>rom the Inside Out</w:t>
      </w:r>
      <w:r w:rsidRPr="00A16436">
        <w:rPr>
          <w:rFonts w:ascii="Arial" w:eastAsia="Calibri" w:hAnsi="Arial" w:cs="Arial"/>
        </w:rPr>
        <w:t>. Ed. Günther Knoblich.</w:t>
      </w:r>
      <w:r w:rsidR="00330E2A" w:rsidRPr="00A16436">
        <w:rPr>
          <w:rFonts w:ascii="Arial" w:eastAsia="Calibri" w:hAnsi="Arial" w:cs="Arial"/>
        </w:rPr>
        <w:tab/>
      </w:r>
      <w:r w:rsidRPr="00A16436">
        <w:rPr>
          <w:rFonts w:ascii="Arial" w:eastAsia="Calibri" w:hAnsi="Arial" w:cs="Arial"/>
        </w:rPr>
        <w:t>Oxford and New York: Oxford University Press, 2006. Print.</w:t>
      </w:r>
    </w:p>
    <w:p w14:paraId="64D2A5C0" w14:textId="77777777" w:rsidR="00C30D7C" w:rsidRPr="00A16436" w:rsidRDefault="00C30D7C">
      <w:pPr>
        <w:spacing w:after="0"/>
        <w:jc w:val="both"/>
        <w:rPr>
          <w:rFonts w:ascii="Arial" w:eastAsia="Calibri" w:hAnsi="Arial" w:cs="Arial"/>
          <w:color w:val="FF0000"/>
        </w:rPr>
      </w:pPr>
    </w:p>
    <w:p w14:paraId="3E964103" w14:textId="5C362980" w:rsidR="00227D9D" w:rsidRPr="00A16436" w:rsidRDefault="00227D9D" w:rsidP="00A16436">
      <w:pPr>
        <w:spacing w:after="0"/>
        <w:ind w:left="270" w:hanging="270"/>
        <w:rPr>
          <w:rFonts w:ascii="Arial" w:hAnsi="Arial" w:cs="Arial"/>
        </w:rPr>
      </w:pPr>
      <w:r w:rsidRPr="00A16436">
        <w:rPr>
          <w:rFonts w:ascii="Arial" w:hAnsi="Arial" w:cs="Arial"/>
        </w:rPr>
        <w:t xml:space="preserve">Burgin, Victor. </w:t>
      </w:r>
      <w:r w:rsidRPr="00A16436">
        <w:rPr>
          <w:rFonts w:ascii="Arial" w:hAnsi="Arial" w:cs="Arial"/>
          <w:i/>
        </w:rPr>
        <w:t>The End of Art Theory: Criticism and Post-modernity</w:t>
      </w:r>
      <w:r w:rsidRPr="00A16436">
        <w:rPr>
          <w:rFonts w:ascii="Arial" w:hAnsi="Arial" w:cs="Arial"/>
        </w:rPr>
        <w:t xml:space="preserve">. </w:t>
      </w:r>
      <w:r w:rsidRPr="00A16436">
        <w:rPr>
          <w:rFonts w:ascii="Arial" w:hAnsi="Arial" w:cs="Arial"/>
          <w:lang w:val="en-US"/>
        </w:rPr>
        <w:t>London: Macmillan,</w:t>
      </w:r>
      <w:r w:rsidRPr="00A16436">
        <w:rPr>
          <w:rFonts w:ascii="Arial" w:hAnsi="Arial" w:cs="Arial"/>
        </w:rPr>
        <w:t xml:space="preserve"> 1986. Print.</w:t>
      </w:r>
    </w:p>
    <w:p w14:paraId="1DE00875" w14:textId="77777777" w:rsidR="00227D9D" w:rsidRDefault="00227D9D">
      <w:pPr>
        <w:tabs>
          <w:tab w:val="left" w:pos="284"/>
        </w:tabs>
        <w:spacing w:after="0"/>
        <w:jc w:val="both"/>
        <w:rPr>
          <w:rFonts w:ascii="Arial" w:eastAsia="Calibri" w:hAnsi="Arial" w:cs="Arial"/>
        </w:rPr>
      </w:pPr>
    </w:p>
    <w:p w14:paraId="593831CA" w14:textId="77777777" w:rsidR="00813CA2" w:rsidRDefault="00813CA2">
      <w:pPr>
        <w:tabs>
          <w:tab w:val="left" w:pos="284"/>
        </w:tabs>
        <w:spacing w:after="0"/>
        <w:jc w:val="both"/>
        <w:rPr>
          <w:rFonts w:ascii="Arial" w:eastAsia="Calibri" w:hAnsi="Arial" w:cs="Arial"/>
        </w:rPr>
      </w:pPr>
    </w:p>
    <w:p w14:paraId="5BDAEE18" w14:textId="77777777" w:rsidR="00813CA2" w:rsidRPr="00A16436" w:rsidRDefault="00813CA2">
      <w:pPr>
        <w:tabs>
          <w:tab w:val="left" w:pos="284"/>
        </w:tabs>
        <w:spacing w:after="0"/>
        <w:jc w:val="both"/>
        <w:rPr>
          <w:rFonts w:ascii="Arial" w:eastAsia="Calibri" w:hAnsi="Arial" w:cs="Arial"/>
        </w:rPr>
      </w:pPr>
    </w:p>
    <w:p w14:paraId="5F3A69FC" w14:textId="77777777" w:rsidR="00EE0F50" w:rsidRPr="00A16436" w:rsidRDefault="00C30D7C">
      <w:pPr>
        <w:tabs>
          <w:tab w:val="left" w:pos="284"/>
        </w:tabs>
        <w:spacing w:after="0"/>
        <w:jc w:val="both"/>
        <w:rPr>
          <w:rFonts w:ascii="Arial" w:eastAsia="Calibri" w:hAnsi="Arial" w:cs="Arial"/>
        </w:rPr>
      </w:pPr>
      <w:r w:rsidRPr="00A16436">
        <w:rPr>
          <w:rFonts w:ascii="Arial" w:eastAsia="Calibri" w:hAnsi="Arial" w:cs="Arial"/>
        </w:rPr>
        <w:lastRenderedPageBreak/>
        <w:t xml:space="preserve">Burnett, Dean. ‘Body Swapping: The Science Behind the Switch’. </w:t>
      </w:r>
      <w:r w:rsidRPr="00A16436">
        <w:rPr>
          <w:rFonts w:ascii="Arial" w:eastAsia="Calibri" w:hAnsi="Arial" w:cs="Arial"/>
          <w:i/>
        </w:rPr>
        <w:t>Guardian: Science:</w:t>
      </w:r>
      <w:r w:rsidR="001E78B4" w:rsidRPr="00A16436">
        <w:rPr>
          <w:rFonts w:ascii="Arial" w:eastAsia="Calibri" w:hAnsi="Arial" w:cs="Arial"/>
          <w:i/>
        </w:rPr>
        <w:tab/>
      </w:r>
      <w:r w:rsidRPr="00A16436">
        <w:rPr>
          <w:rFonts w:ascii="Arial" w:eastAsia="Calibri" w:hAnsi="Arial" w:cs="Arial"/>
          <w:i/>
        </w:rPr>
        <w:t>Brainflapping</w:t>
      </w:r>
      <w:r w:rsidR="00816120" w:rsidRPr="00A16436">
        <w:rPr>
          <w:rFonts w:ascii="Arial" w:eastAsia="Calibri" w:hAnsi="Arial" w:cs="Arial"/>
        </w:rPr>
        <w:t xml:space="preserve">. </w:t>
      </w:r>
      <w:r w:rsidR="00EE0F50" w:rsidRPr="00A16436">
        <w:rPr>
          <w:rFonts w:ascii="Arial" w:eastAsia="Calibri" w:hAnsi="Arial" w:cs="Arial"/>
        </w:rPr>
        <w:t xml:space="preserve">Uploaded </w:t>
      </w:r>
      <w:r w:rsidR="00816120" w:rsidRPr="00A16436">
        <w:rPr>
          <w:rFonts w:ascii="Arial" w:eastAsia="Calibri" w:hAnsi="Arial" w:cs="Arial"/>
        </w:rPr>
        <w:t xml:space="preserve">2 </w:t>
      </w:r>
      <w:r w:rsidRPr="00A16436">
        <w:rPr>
          <w:rFonts w:ascii="Arial" w:eastAsia="Calibri" w:hAnsi="Arial" w:cs="Arial"/>
        </w:rPr>
        <w:t xml:space="preserve">Apr. 2014. </w:t>
      </w:r>
      <w:r w:rsidR="00EE0F50" w:rsidRPr="00A16436">
        <w:rPr>
          <w:rFonts w:ascii="Arial" w:eastAsia="Calibri" w:hAnsi="Arial" w:cs="Arial"/>
        </w:rPr>
        <w:t xml:space="preserve">Accessed </w:t>
      </w:r>
      <w:r w:rsidRPr="00A16436">
        <w:rPr>
          <w:rFonts w:ascii="Arial" w:eastAsia="Calibri" w:hAnsi="Arial" w:cs="Arial"/>
        </w:rPr>
        <w:t xml:space="preserve">15 May 2014. </w:t>
      </w:r>
    </w:p>
    <w:p w14:paraId="3F52304A" w14:textId="34416E83" w:rsidR="00413BED" w:rsidRDefault="00EE0F50" w:rsidP="00B42B87">
      <w:pPr>
        <w:tabs>
          <w:tab w:val="left" w:pos="284"/>
        </w:tabs>
        <w:spacing w:after="0"/>
        <w:ind w:left="270" w:hanging="554"/>
        <w:jc w:val="both"/>
        <w:rPr>
          <w:rFonts w:ascii="Arial" w:eastAsia="Calibri" w:hAnsi="Arial" w:cs="Arial"/>
        </w:rPr>
      </w:pPr>
      <w:r w:rsidRPr="00A16436">
        <w:rPr>
          <w:rFonts w:ascii="Arial" w:eastAsia="Calibri" w:hAnsi="Arial" w:cs="Arial"/>
        </w:rPr>
        <w:tab/>
      </w:r>
      <w:r w:rsidR="00C30D7C" w:rsidRPr="00A16436">
        <w:rPr>
          <w:rFonts w:ascii="Arial" w:eastAsia="Calibri" w:hAnsi="Arial" w:cs="Arial"/>
        </w:rPr>
        <w:t>&lt;http://www.theguardian.com/science/brain-flapping/2014/apr/02/body-swapping-the-science-behind-the-switch&gt;. Web.</w:t>
      </w:r>
    </w:p>
    <w:p w14:paraId="78ECF524" w14:textId="77777777" w:rsidR="00813CA2" w:rsidRPr="00B42B87" w:rsidRDefault="00813CA2" w:rsidP="00B42B87">
      <w:pPr>
        <w:tabs>
          <w:tab w:val="left" w:pos="284"/>
        </w:tabs>
        <w:spacing w:after="0"/>
        <w:ind w:left="270" w:hanging="554"/>
        <w:jc w:val="both"/>
        <w:rPr>
          <w:rFonts w:ascii="Arial" w:eastAsia="Calibri" w:hAnsi="Arial" w:cs="Arial"/>
        </w:rPr>
      </w:pPr>
    </w:p>
    <w:p w14:paraId="4F13528F" w14:textId="559FBFBA" w:rsidR="00413BED" w:rsidRPr="00A16436" w:rsidRDefault="00413BED" w:rsidP="00413BED">
      <w:pPr>
        <w:spacing w:after="0"/>
        <w:ind w:left="270" w:right="-330" w:hanging="270"/>
        <w:jc w:val="both"/>
        <w:rPr>
          <w:rFonts w:ascii="Arial" w:eastAsia="Calibri" w:hAnsi="Arial" w:cs="Arial"/>
          <w:color w:val="000000" w:themeColor="text1"/>
        </w:rPr>
      </w:pPr>
      <w:r w:rsidRPr="00A16436">
        <w:rPr>
          <w:rFonts w:ascii="Arial" w:eastAsia="Calibri" w:hAnsi="Arial" w:cs="Arial"/>
          <w:color w:val="000000" w:themeColor="text1"/>
          <w:lang w:val="en-US"/>
        </w:rPr>
        <w:t>Capgras, Joseph and Jean Marie Joseph Reboul-Lachaux. ‘L’</w:t>
      </w:r>
      <w:r w:rsidRPr="00A16436">
        <w:rPr>
          <w:rFonts w:ascii="Arial" w:hAnsi="Arial" w:cs="Arial"/>
          <w:color w:val="000000" w:themeColor="text1"/>
        </w:rPr>
        <w:t>llusion des "Sosies" dans un Délire Systématisé Chronique</w:t>
      </w:r>
      <w:r w:rsidRPr="00A16436">
        <w:rPr>
          <w:rFonts w:ascii="Arial" w:eastAsia="Calibri" w:hAnsi="Arial" w:cs="Arial"/>
          <w:color w:val="000000" w:themeColor="text1"/>
          <w:lang w:val="en-US"/>
        </w:rPr>
        <w:t xml:space="preserve">’. </w:t>
      </w:r>
      <w:r w:rsidRPr="00A16436">
        <w:rPr>
          <w:rFonts w:ascii="Arial" w:eastAsia="Calibri" w:hAnsi="Arial" w:cs="Arial"/>
          <w:i/>
          <w:iCs/>
          <w:color w:val="000000" w:themeColor="text1"/>
          <w:lang w:val="en-US"/>
        </w:rPr>
        <w:t>Bulletin de la Société Clinique de Médicine Mentale</w:t>
      </w:r>
      <w:r w:rsidRPr="00A16436">
        <w:rPr>
          <w:rFonts w:ascii="Arial" w:eastAsia="Calibri" w:hAnsi="Arial" w:cs="Arial"/>
          <w:color w:val="000000" w:themeColor="text1"/>
          <w:lang w:val="en-US"/>
        </w:rPr>
        <w:t>. 11 (1923): 6–16. Print.</w:t>
      </w:r>
    </w:p>
    <w:p w14:paraId="14D0174D" w14:textId="77777777" w:rsidR="004E532D" w:rsidRPr="00A16436" w:rsidRDefault="004E532D" w:rsidP="004E532D">
      <w:pPr>
        <w:spacing w:after="0"/>
        <w:jc w:val="both"/>
        <w:rPr>
          <w:rFonts w:ascii="Arial" w:eastAsia="Calibri" w:hAnsi="Arial" w:cs="Arial"/>
        </w:rPr>
      </w:pPr>
    </w:p>
    <w:p w14:paraId="0E1AAAA9" w14:textId="77777777" w:rsidR="00E15FE4" w:rsidRPr="00A16436" w:rsidRDefault="004E532D" w:rsidP="004E532D">
      <w:pPr>
        <w:spacing w:after="0"/>
        <w:jc w:val="both"/>
        <w:rPr>
          <w:rFonts w:ascii="Arial" w:eastAsia="Calibri" w:hAnsi="Arial" w:cs="Arial"/>
        </w:rPr>
      </w:pPr>
      <w:r w:rsidRPr="00A16436">
        <w:rPr>
          <w:rFonts w:ascii="Arial" w:eastAsia="Calibri" w:hAnsi="Arial" w:cs="Arial"/>
        </w:rPr>
        <w:t xml:space="preserve">Carman, Taylor. </w:t>
      </w:r>
      <w:r w:rsidRPr="00A16436">
        <w:rPr>
          <w:rFonts w:ascii="Arial" w:eastAsia="Calibri" w:hAnsi="Arial" w:cs="Arial"/>
          <w:i/>
        </w:rPr>
        <w:t>Merleau-Ponty</w:t>
      </w:r>
      <w:r w:rsidRPr="00A16436">
        <w:rPr>
          <w:rFonts w:ascii="Arial" w:eastAsia="Calibri" w:hAnsi="Arial" w:cs="Arial"/>
        </w:rPr>
        <w:t>. London and New York: Routledge, 2008. Print.</w:t>
      </w:r>
    </w:p>
    <w:p w14:paraId="3A8A6810" w14:textId="77777777" w:rsidR="00DF5644" w:rsidRPr="00A16436" w:rsidRDefault="00DF5644" w:rsidP="0073139B">
      <w:pPr>
        <w:spacing w:after="0" w:line="240" w:lineRule="auto"/>
        <w:jc w:val="both"/>
        <w:rPr>
          <w:rFonts w:ascii="Arial" w:eastAsia="Calibri" w:hAnsi="Arial" w:cs="Arial"/>
        </w:rPr>
      </w:pPr>
    </w:p>
    <w:p w14:paraId="1B8B5028" w14:textId="77777777" w:rsidR="00D10695" w:rsidRPr="00A16436" w:rsidRDefault="00B44F14" w:rsidP="00D10695">
      <w:pPr>
        <w:tabs>
          <w:tab w:val="left" w:pos="284"/>
        </w:tabs>
        <w:spacing w:after="0" w:line="240" w:lineRule="auto"/>
        <w:jc w:val="both"/>
        <w:rPr>
          <w:rFonts w:ascii="Arial" w:eastAsia="Calibri" w:hAnsi="Arial" w:cs="Arial"/>
        </w:rPr>
      </w:pPr>
      <w:r w:rsidRPr="00A16436">
        <w:rPr>
          <w:rFonts w:ascii="Arial" w:eastAsia="Calibri" w:hAnsi="Arial" w:cs="Arial"/>
        </w:rPr>
        <w:t>Ceurstemont</w:t>
      </w:r>
      <w:r w:rsidRPr="00A16436">
        <w:rPr>
          <w:rFonts w:ascii="Arial" w:hAnsi="Arial" w:cs="Arial"/>
        </w:rPr>
        <w:t xml:space="preserve">, </w:t>
      </w:r>
      <w:r w:rsidRPr="00A16436">
        <w:rPr>
          <w:rFonts w:ascii="Arial" w:eastAsia="Calibri" w:hAnsi="Arial" w:cs="Arial"/>
        </w:rPr>
        <w:t>Sandrine.</w:t>
      </w:r>
      <w:r w:rsidRPr="00A16436">
        <w:rPr>
          <w:rFonts w:ascii="Arial" w:hAnsi="Arial" w:cs="Arial"/>
        </w:rPr>
        <w:t xml:space="preserve"> ‘</w:t>
      </w:r>
      <w:r w:rsidRPr="00A16436">
        <w:rPr>
          <w:rFonts w:ascii="Arial" w:eastAsia="Calibri" w:hAnsi="Arial" w:cs="Arial"/>
        </w:rPr>
        <w:t xml:space="preserve">What it’s like to have Parkinson’s for 15 minutes’. </w:t>
      </w:r>
      <w:r w:rsidRPr="00A16436">
        <w:rPr>
          <w:rFonts w:ascii="Arial" w:eastAsia="Calibri" w:hAnsi="Arial" w:cs="Arial"/>
          <w:i/>
        </w:rPr>
        <w:t>New Scientist:</w:t>
      </w:r>
      <w:r w:rsidR="00D10695" w:rsidRPr="00A16436">
        <w:rPr>
          <w:rFonts w:ascii="Arial" w:eastAsia="Calibri" w:hAnsi="Arial" w:cs="Arial"/>
          <w:i/>
        </w:rPr>
        <w:tab/>
      </w:r>
      <w:r w:rsidRPr="00A16436">
        <w:rPr>
          <w:rFonts w:ascii="Arial" w:eastAsia="Calibri" w:hAnsi="Arial" w:cs="Arial"/>
          <w:i/>
        </w:rPr>
        <w:t>CultureLab</w:t>
      </w:r>
      <w:r w:rsidRPr="00A16436">
        <w:rPr>
          <w:rFonts w:ascii="Arial" w:eastAsia="Calibri" w:hAnsi="Arial" w:cs="Arial"/>
        </w:rPr>
        <w:t>.</w:t>
      </w:r>
      <w:r w:rsidR="00816120" w:rsidRPr="00A16436">
        <w:rPr>
          <w:rFonts w:ascii="Arial" w:eastAsia="Calibri" w:hAnsi="Arial" w:cs="Arial"/>
        </w:rPr>
        <w:t xml:space="preserve"> </w:t>
      </w:r>
      <w:r w:rsidR="00D10695" w:rsidRPr="00A16436">
        <w:rPr>
          <w:rFonts w:ascii="Arial" w:eastAsia="Calibri" w:hAnsi="Arial" w:cs="Arial"/>
        </w:rPr>
        <w:t>Uploaded 19 Nov.</w:t>
      </w:r>
      <w:r w:rsidR="00D516FB" w:rsidRPr="00A16436">
        <w:rPr>
          <w:rFonts w:ascii="Arial" w:eastAsia="Calibri" w:hAnsi="Arial" w:cs="Arial"/>
        </w:rPr>
        <w:t xml:space="preserve"> 2014. Accessed 27 July 2015</w:t>
      </w:r>
      <w:r w:rsidR="00D10695" w:rsidRPr="00A16436">
        <w:rPr>
          <w:rFonts w:ascii="Arial" w:eastAsia="Calibri" w:hAnsi="Arial" w:cs="Arial"/>
        </w:rPr>
        <w:t>.</w:t>
      </w:r>
      <w:r w:rsidR="00D516FB" w:rsidRPr="00A16436">
        <w:rPr>
          <w:rFonts w:ascii="Arial" w:eastAsia="Calibri" w:hAnsi="Arial" w:cs="Arial"/>
        </w:rPr>
        <w:t xml:space="preserve"> </w:t>
      </w:r>
    </w:p>
    <w:p w14:paraId="6373245A" w14:textId="53AF71B1" w:rsidR="00B44F14" w:rsidRPr="00A16436" w:rsidRDefault="00D516FB" w:rsidP="00A16436">
      <w:pPr>
        <w:tabs>
          <w:tab w:val="left" w:pos="284"/>
        </w:tabs>
        <w:spacing w:after="0" w:line="240" w:lineRule="auto"/>
        <w:ind w:left="284"/>
        <w:jc w:val="both"/>
        <w:rPr>
          <w:rFonts w:ascii="Arial" w:eastAsia="Calibri" w:hAnsi="Arial" w:cs="Arial"/>
        </w:rPr>
      </w:pPr>
      <w:r w:rsidRPr="00A16436">
        <w:rPr>
          <w:rFonts w:ascii="Arial" w:eastAsia="Calibri" w:hAnsi="Arial" w:cs="Arial"/>
        </w:rPr>
        <w:t>&lt;http://www.newscientist.com/article/dn26589-what-its-like-to-have-parkinsons-for-15-minutes.html#.VWQ5DKbPr8F&gt;. Web.</w:t>
      </w:r>
    </w:p>
    <w:p w14:paraId="1A763CFA" w14:textId="77777777" w:rsidR="00DF5644" w:rsidRPr="00A16436" w:rsidRDefault="00DF5644" w:rsidP="00D10695">
      <w:pPr>
        <w:tabs>
          <w:tab w:val="left" w:pos="284"/>
        </w:tabs>
        <w:spacing w:after="0" w:line="240" w:lineRule="auto"/>
        <w:jc w:val="both"/>
        <w:rPr>
          <w:rFonts w:ascii="Arial" w:eastAsia="Calibri" w:hAnsi="Arial" w:cs="Arial"/>
        </w:rPr>
      </w:pPr>
    </w:p>
    <w:p w14:paraId="5346777F" w14:textId="77777777" w:rsidR="00D10695" w:rsidRPr="00A16436" w:rsidRDefault="00045435" w:rsidP="00D10695">
      <w:pPr>
        <w:tabs>
          <w:tab w:val="left" w:pos="284"/>
        </w:tabs>
        <w:spacing w:after="0" w:line="240" w:lineRule="auto"/>
        <w:jc w:val="both"/>
        <w:rPr>
          <w:rFonts w:ascii="Arial" w:eastAsia="Calibri" w:hAnsi="Arial" w:cs="Arial"/>
        </w:rPr>
      </w:pPr>
      <w:r w:rsidRPr="00A16436">
        <w:rPr>
          <w:rFonts w:ascii="Arial" w:eastAsia="Calibri" w:hAnsi="Arial" w:cs="Arial"/>
        </w:rPr>
        <w:t xml:space="preserve">Chapple, Freda and Chiel Kattenbelt, eds. </w:t>
      </w:r>
      <w:r w:rsidRPr="00A16436">
        <w:rPr>
          <w:rFonts w:ascii="Arial" w:eastAsia="Calibri" w:hAnsi="Arial" w:cs="Arial"/>
          <w:i/>
        </w:rPr>
        <w:t>Intermediality in Theatre and Performance</w:t>
      </w:r>
      <w:r w:rsidRPr="00A16436">
        <w:rPr>
          <w:rFonts w:ascii="Arial" w:eastAsia="Calibri" w:hAnsi="Arial" w:cs="Arial"/>
        </w:rPr>
        <w:t>.</w:t>
      </w:r>
      <w:r w:rsidR="00D10695" w:rsidRPr="00A16436">
        <w:rPr>
          <w:rFonts w:ascii="Arial" w:eastAsia="Calibri" w:hAnsi="Arial" w:cs="Arial"/>
        </w:rPr>
        <w:tab/>
      </w:r>
      <w:r w:rsidRPr="00A16436">
        <w:rPr>
          <w:rFonts w:ascii="Arial" w:eastAsia="Calibri" w:hAnsi="Arial" w:cs="Arial"/>
        </w:rPr>
        <w:t>Amsterdam &amp; New York: Rodopi, 2006.</w:t>
      </w:r>
      <w:r w:rsidR="00DA6A06" w:rsidRPr="00A16436">
        <w:rPr>
          <w:rFonts w:ascii="Arial" w:hAnsi="Arial" w:cs="Arial"/>
        </w:rPr>
        <w:t xml:space="preserve"> </w:t>
      </w:r>
      <w:r w:rsidR="00DA6A06" w:rsidRPr="00A16436">
        <w:rPr>
          <w:rFonts w:ascii="Arial" w:eastAsia="Calibri" w:hAnsi="Arial" w:cs="Arial"/>
        </w:rPr>
        <w:t>Print.</w:t>
      </w:r>
    </w:p>
    <w:p w14:paraId="51632511" w14:textId="77777777" w:rsidR="00372DF9" w:rsidRPr="00A16436" w:rsidRDefault="00D10695" w:rsidP="00D10695">
      <w:pPr>
        <w:tabs>
          <w:tab w:val="left" w:pos="142"/>
          <w:tab w:val="left" w:pos="284"/>
        </w:tabs>
        <w:spacing w:after="0" w:line="240" w:lineRule="auto"/>
        <w:jc w:val="both"/>
        <w:rPr>
          <w:rFonts w:ascii="Arial" w:eastAsia="Calibri" w:hAnsi="Arial" w:cs="Arial"/>
        </w:rPr>
      </w:pPr>
      <w:r w:rsidRPr="00A16436">
        <w:rPr>
          <w:rFonts w:ascii="Arial" w:eastAsia="Calibri" w:hAnsi="Arial" w:cs="Arial"/>
        </w:rPr>
        <w:tab/>
      </w:r>
      <w:r w:rsidR="00045435" w:rsidRPr="00A16436">
        <w:rPr>
          <w:rFonts w:ascii="Arial" w:eastAsia="Calibri" w:hAnsi="Arial" w:cs="Arial"/>
        </w:rPr>
        <w:t xml:space="preserve">---. ‘Key Issues in Intermediality in Theatre and Performance’. </w:t>
      </w:r>
      <w:r w:rsidR="00045435" w:rsidRPr="00A16436">
        <w:rPr>
          <w:rFonts w:ascii="Arial" w:eastAsia="Calibri" w:hAnsi="Arial" w:cs="Arial"/>
          <w:i/>
        </w:rPr>
        <w:t>Intermediality in Theatre and</w:t>
      </w:r>
      <w:r w:rsidRPr="00A16436">
        <w:rPr>
          <w:rFonts w:ascii="Arial" w:eastAsia="Calibri" w:hAnsi="Arial" w:cs="Arial"/>
          <w:i/>
        </w:rPr>
        <w:tab/>
      </w:r>
      <w:r w:rsidRPr="00A16436">
        <w:rPr>
          <w:rFonts w:ascii="Arial" w:eastAsia="Calibri" w:hAnsi="Arial" w:cs="Arial"/>
          <w:i/>
        </w:rPr>
        <w:tab/>
      </w:r>
      <w:r w:rsidR="00045435" w:rsidRPr="00A16436">
        <w:rPr>
          <w:rFonts w:ascii="Arial" w:eastAsia="Calibri" w:hAnsi="Arial" w:cs="Arial"/>
          <w:i/>
        </w:rPr>
        <w:t>Performance</w:t>
      </w:r>
      <w:r w:rsidR="00045435" w:rsidRPr="00A16436">
        <w:rPr>
          <w:rFonts w:ascii="Arial" w:eastAsia="Calibri" w:hAnsi="Arial" w:cs="Arial"/>
        </w:rPr>
        <w:t>. Ed. Freda Chapple and Chiel Kattenbelt. Amsterdam &amp; New York: Rodopi,</w:t>
      </w:r>
      <w:r w:rsidRPr="00A16436">
        <w:rPr>
          <w:rFonts w:ascii="Arial" w:eastAsia="Calibri" w:hAnsi="Arial" w:cs="Arial"/>
        </w:rPr>
        <w:tab/>
      </w:r>
      <w:r w:rsidRPr="00A16436">
        <w:rPr>
          <w:rFonts w:ascii="Arial" w:eastAsia="Calibri" w:hAnsi="Arial" w:cs="Arial"/>
        </w:rPr>
        <w:tab/>
      </w:r>
      <w:r w:rsidR="00045435" w:rsidRPr="00A16436">
        <w:rPr>
          <w:rFonts w:ascii="Arial" w:eastAsia="Calibri" w:hAnsi="Arial" w:cs="Arial"/>
        </w:rPr>
        <w:t>2006. 11-25.</w:t>
      </w:r>
    </w:p>
    <w:p w14:paraId="6391E686" w14:textId="77777777" w:rsidR="00BD640F" w:rsidRPr="00A16436" w:rsidRDefault="00BD640F" w:rsidP="00816120">
      <w:pPr>
        <w:spacing w:after="0" w:line="240" w:lineRule="auto"/>
        <w:jc w:val="both"/>
        <w:rPr>
          <w:rFonts w:ascii="Arial" w:eastAsia="Calibri" w:hAnsi="Arial" w:cs="Arial"/>
          <w:color w:val="FF0000"/>
        </w:rPr>
      </w:pPr>
    </w:p>
    <w:p w14:paraId="6F458B5A" w14:textId="71446359" w:rsidR="00BD640F" w:rsidRPr="00A16436" w:rsidRDefault="00BD640F" w:rsidP="00D10695">
      <w:pPr>
        <w:tabs>
          <w:tab w:val="left" w:pos="284"/>
        </w:tabs>
        <w:spacing w:after="0"/>
        <w:jc w:val="both"/>
        <w:rPr>
          <w:rFonts w:ascii="Arial" w:eastAsia="Calibri" w:hAnsi="Arial" w:cs="Arial"/>
        </w:rPr>
      </w:pPr>
      <w:r w:rsidRPr="00A16436">
        <w:rPr>
          <w:rFonts w:ascii="Arial" w:eastAsia="Calibri" w:hAnsi="Arial" w:cs="Arial"/>
        </w:rPr>
        <w:t>Charles. P.D., and Gregory J. Esper (et al). ‘Classification of T</w:t>
      </w:r>
      <w:r w:rsidR="00816120" w:rsidRPr="00A16436">
        <w:rPr>
          <w:rFonts w:ascii="Arial" w:eastAsia="Calibri" w:hAnsi="Arial" w:cs="Arial"/>
        </w:rPr>
        <w:t>remor and Update on</w:t>
      </w:r>
      <w:r w:rsidR="00D10695" w:rsidRPr="00A16436">
        <w:rPr>
          <w:rFonts w:ascii="Arial" w:eastAsia="Calibri" w:hAnsi="Arial" w:cs="Arial"/>
        </w:rPr>
        <w:tab/>
      </w:r>
      <w:r w:rsidR="00816120" w:rsidRPr="00A16436">
        <w:rPr>
          <w:rFonts w:ascii="Arial" w:eastAsia="Calibri" w:hAnsi="Arial" w:cs="Arial"/>
        </w:rPr>
        <w:t>Treatment’.</w:t>
      </w:r>
      <w:r w:rsidR="00D10695" w:rsidRPr="00A16436">
        <w:rPr>
          <w:rFonts w:ascii="Arial" w:eastAsia="Calibri" w:hAnsi="Arial" w:cs="Arial"/>
        </w:rPr>
        <w:t xml:space="preserve"> </w:t>
      </w:r>
      <w:r w:rsidRPr="00A16436">
        <w:rPr>
          <w:rFonts w:ascii="Arial" w:eastAsia="Calibri" w:hAnsi="Arial" w:cs="Arial"/>
          <w:i/>
        </w:rPr>
        <w:t>Am</w:t>
      </w:r>
      <w:r w:rsidR="002C6D85" w:rsidRPr="00A16436">
        <w:rPr>
          <w:rFonts w:ascii="Arial" w:eastAsia="Calibri" w:hAnsi="Arial" w:cs="Arial"/>
          <w:i/>
        </w:rPr>
        <w:t>erican</w:t>
      </w:r>
      <w:r w:rsidRPr="00A16436">
        <w:rPr>
          <w:rFonts w:ascii="Arial" w:eastAsia="Calibri" w:hAnsi="Arial" w:cs="Arial"/>
          <w:i/>
        </w:rPr>
        <w:t xml:space="preserve"> Fam</w:t>
      </w:r>
      <w:r w:rsidR="002C6D85" w:rsidRPr="00A16436">
        <w:rPr>
          <w:rFonts w:ascii="Arial" w:eastAsia="Calibri" w:hAnsi="Arial" w:cs="Arial"/>
          <w:i/>
        </w:rPr>
        <w:t>ily</w:t>
      </w:r>
      <w:r w:rsidRPr="00A16436">
        <w:rPr>
          <w:rFonts w:ascii="Arial" w:eastAsia="Calibri" w:hAnsi="Arial" w:cs="Arial"/>
          <w:i/>
        </w:rPr>
        <w:t xml:space="preserve"> Physician</w:t>
      </w:r>
      <w:r w:rsidRPr="00A16436">
        <w:rPr>
          <w:rFonts w:ascii="Arial" w:eastAsia="Calibri" w:hAnsi="Arial" w:cs="Arial"/>
        </w:rPr>
        <w:t>. 15</w:t>
      </w:r>
      <w:r w:rsidR="002C6D85" w:rsidRPr="00A16436">
        <w:rPr>
          <w:rFonts w:ascii="Arial" w:eastAsia="Calibri" w:hAnsi="Arial" w:cs="Arial"/>
        </w:rPr>
        <w:t>.</w:t>
      </w:r>
      <w:r w:rsidRPr="00A16436">
        <w:rPr>
          <w:rFonts w:ascii="Arial" w:eastAsia="Calibri" w:hAnsi="Arial" w:cs="Arial"/>
        </w:rPr>
        <w:t>59</w:t>
      </w:r>
      <w:r w:rsidR="00212C56" w:rsidRPr="00A16436">
        <w:rPr>
          <w:rFonts w:ascii="Arial" w:eastAsia="Calibri" w:hAnsi="Arial" w:cs="Arial"/>
        </w:rPr>
        <w:t xml:space="preserve"> </w:t>
      </w:r>
      <w:r w:rsidRPr="00A16436">
        <w:rPr>
          <w:rFonts w:ascii="Arial" w:eastAsia="Calibri" w:hAnsi="Arial" w:cs="Arial"/>
        </w:rPr>
        <w:t>(</w:t>
      </w:r>
      <w:r w:rsidR="00212C56" w:rsidRPr="00A16436">
        <w:rPr>
          <w:rFonts w:ascii="Arial" w:eastAsia="Calibri" w:hAnsi="Arial" w:cs="Arial"/>
        </w:rPr>
        <w:t>1999</w:t>
      </w:r>
      <w:r w:rsidRPr="00A16436">
        <w:rPr>
          <w:rFonts w:ascii="Arial" w:eastAsia="Calibri" w:hAnsi="Arial" w:cs="Arial"/>
        </w:rPr>
        <w:t>):</w:t>
      </w:r>
      <w:r w:rsidR="002C6D85" w:rsidRPr="00A16436">
        <w:rPr>
          <w:rFonts w:ascii="Arial" w:eastAsia="Calibri" w:hAnsi="Arial" w:cs="Arial"/>
        </w:rPr>
        <w:t xml:space="preserve"> </w:t>
      </w:r>
      <w:r w:rsidRPr="00A16436">
        <w:rPr>
          <w:rFonts w:ascii="Arial" w:eastAsia="Calibri" w:hAnsi="Arial" w:cs="Arial"/>
        </w:rPr>
        <w:t>1565-1572. Print.</w:t>
      </w:r>
    </w:p>
    <w:p w14:paraId="4E9FA79C" w14:textId="1737B542" w:rsidR="00DA6A06" w:rsidRPr="00A16436" w:rsidRDefault="00806AB8" w:rsidP="00A16436">
      <w:pPr>
        <w:spacing w:after="0"/>
        <w:jc w:val="both"/>
        <w:rPr>
          <w:rFonts w:ascii="Arial" w:eastAsia="Calibri" w:hAnsi="Arial" w:cs="Arial"/>
        </w:rPr>
      </w:pPr>
      <w:r w:rsidRPr="00A16436">
        <w:rPr>
          <w:rFonts w:ascii="Arial" w:eastAsia="Calibri" w:hAnsi="Arial" w:cs="Arial"/>
        </w:rPr>
        <w:t xml:space="preserve"> </w:t>
      </w:r>
    </w:p>
    <w:p w14:paraId="5DEDDFD1" w14:textId="77777777" w:rsidR="00D10695" w:rsidRPr="00A16436" w:rsidRDefault="00DA6A06" w:rsidP="00D10695">
      <w:pPr>
        <w:spacing w:after="0" w:line="240" w:lineRule="auto"/>
        <w:jc w:val="both"/>
        <w:rPr>
          <w:rFonts w:ascii="Arial" w:eastAsia="Calibri" w:hAnsi="Arial" w:cs="Arial"/>
          <w:i/>
        </w:rPr>
      </w:pPr>
      <w:r w:rsidRPr="00A16436">
        <w:rPr>
          <w:rFonts w:ascii="Arial" w:eastAsia="Calibri" w:hAnsi="Arial" w:cs="Arial"/>
        </w:rPr>
        <w:t xml:space="preserve">Cixous, Hélène. </w:t>
      </w:r>
      <w:r w:rsidRPr="00A16436">
        <w:rPr>
          <w:rFonts w:ascii="Arial" w:eastAsia="Calibri" w:hAnsi="Arial" w:cs="Arial"/>
          <w:i/>
        </w:rPr>
        <w:t>Déluge</w:t>
      </w:r>
      <w:r w:rsidRPr="00A16436">
        <w:rPr>
          <w:rFonts w:ascii="Arial" w:eastAsia="Calibri" w:hAnsi="Arial" w:cs="Arial"/>
        </w:rPr>
        <w:t>. Paris: Des Femmes, 1992. Print.</w:t>
      </w:r>
      <w:r w:rsidR="00D10695" w:rsidRPr="00A16436">
        <w:rPr>
          <w:rFonts w:ascii="Arial" w:eastAsia="Calibri" w:hAnsi="Arial" w:cs="Arial"/>
          <w:i/>
        </w:rPr>
        <w:t xml:space="preserve"> </w:t>
      </w:r>
    </w:p>
    <w:p w14:paraId="09B02E18" w14:textId="0E961F3F" w:rsidR="00DA6A06" w:rsidRPr="00A16436" w:rsidRDefault="00D10695" w:rsidP="00A16436">
      <w:pPr>
        <w:tabs>
          <w:tab w:val="left" w:pos="142"/>
          <w:tab w:val="left" w:pos="284"/>
        </w:tabs>
        <w:spacing w:after="0" w:line="240" w:lineRule="auto"/>
        <w:ind w:left="284" w:hanging="284"/>
        <w:jc w:val="both"/>
        <w:rPr>
          <w:rFonts w:ascii="Arial" w:eastAsia="Calibri" w:hAnsi="Arial" w:cs="Arial"/>
        </w:rPr>
      </w:pPr>
      <w:r w:rsidRPr="00A16436">
        <w:rPr>
          <w:rFonts w:ascii="Arial" w:eastAsia="Calibri" w:hAnsi="Arial" w:cs="Arial"/>
          <w:i/>
        </w:rPr>
        <w:tab/>
      </w:r>
      <w:r w:rsidR="00DA6A06" w:rsidRPr="00A16436">
        <w:rPr>
          <w:rFonts w:ascii="Arial" w:eastAsia="Calibri" w:hAnsi="Arial" w:cs="Arial"/>
          <w:i/>
        </w:rPr>
        <w:t>---. Rootprints: Memory and Life Writing</w:t>
      </w:r>
      <w:r w:rsidR="00DA6A06" w:rsidRPr="00A16436">
        <w:rPr>
          <w:rFonts w:ascii="Arial" w:eastAsia="Calibri" w:hAnsi="Arial" w:cs="Arial"/>
        </w:rPr>
        <w:t>. Hélène Cixous and Mireille Calle-Gubar.</w:t>
      </w:r>
      <w:r w:rsidR="002C6D85" w:rsidRPr="00A16436">
        <w:rPr>
          <w:rFonts w:ascii="Arial" w:eastAsia="Calibri" w:hAnsi="Arial" w:cs="Arial"/>
        </w:rPr>
        <w:t xml:space="preserve"> </w:t>
      </w:r>
      <w:r w:rsidR="00DA6A06" w:rsidRPr="00A16436">
        <w:rPr>
          <w:rFonts w:ascii="Arial" w:eastAsia="Calibri" w:hAnsi="Arial" w:cs="Arial"/>
        </w:rPr>
        <w:t>Trans</w:t>
      </w:r>
      <w:r w:rsidR="002C6D85" w:rsidRPr="00A16436">
        <w:rPr>
          <w:rFonts w:ascii="Arial" w:eastAsia="Calibri" w:hAnsi="Arial" w:cs="Arial"/>
        </w:rPr>
        <w:t xml:space="preserve">lated by </w:t>
      </w:r>
      <w:r w:rsidR="00DA6A06" w:rsidRPr="00A16436">
        <w:rPr>
          <w:rFonts w:ascii="Arial" w:eastAsia="Calibri" w:hAnsi="Arial" w:cs="Arial"/>
        </w:rPr>
        <w:t>Eric Prenowitz. London: Routledge, 1997. Print.</w:t>
      </w:r>
    </w:p>
    <w:p w14:paraId="4904739A" w14:textId="2D0C23B0" w:rsidR="00BD640F" w:rsidRPr="00A16436" w:rsidRDefault="00DA6A06" w:rsidP="0073139B">
      <w:pPr>
        <w:tabs>
          <w:tab w:val="left" w:pos="9356"/>
        </w:tabs>
        <w:spacing w:after="0"/>
        <w:jc w:val="both"/>
        <w:rPr>
          <w:rFonts w:ascii="Arial" w:eastAsia="Calibri" w:hAnsi="Arial" w:cs="Arial"/>
          <w:b/>
          <w:color w:val="FF0000"/>
        </w:rPr>
      </w:pPr>
      <w:r w:rsidRPr="00A16436">
        <w:rPr>
          <w:rFonts w:ascii="Arial" w:eastAsia="Calibri" w:hAnsi="Arial" w:cs="Arial"/>
        </w:rPr>
        <w:t xml:space="preserve"> </w:t>
      </w:r>
    </w:p>
    <w:p w14:paraId="396ED64D" w14:textId="7AAFEDAD" w:rsidR="00BD640F" w:rsidRPr="00A16436" w:rsidRDefault="00BD640F" w:rsidP="00A16436">
      <w:pPr>
        <w:spacing w:after="0"/>
        <w:ind w:left="284" w:hanging="284"/>
        <w:jc w:val="both"/>
        <w:rPr>
          <w:rFonts w:ascii="Arial" w:eastAsia="Calibri" w:hAnsi="Arial" w:cs="Arial"/>
        </w:rPr>
      </w:pPr>
      <w:r w:rsidRPr="00A16436">
        <w:rPr>
          <w:rFonts w:ascii="Arial" w:eastAsia="Calibri" w:hAnsi="Arial" w:cs="Arial"/>
        </w:rPr>
        <w:t>‘Clive Wearing, Part 2b: Living Without Memory’</w:t>
      </w:r>
      <w:r w:rsidR="002C6D85" w:rsidRPr="00A16436">
        <w:rPr>
          <w:rFonts w:ascii="Arial" w:eastAsia="Calibri" w:hAnsi="Arial" w:cs="Arial"/>
        </w:rPr>
        <w:t>.</w:t>
      </w:r>
      <w:r w:rsidRPr="00A16436">
        <w:rPr>
          <w:rFonts w:ascii="Arial" w:eastAsia="Calibri" w:hAnsi="Arial" w:cs="Arial"/>
        </w:rPr>
        <w:t xml:space="preserve"> </w:t>
      </w:r>
      <w:r w:rsidRPr="00A16436">
        <w:rPr>
          <w:rFonts w:ascii="Arial" w:eastAsia="Calibri" w:hAnsi="Arial" w:cs="Arial"/>
          <w:i/>
        </w:rPr>
        <w:t>YouTube</w:t>
      </w:r>
      <w:r w:rsidRPr="00A16436">
        <w:rPr>
          <w:rFonts w:ascii="Arial" w:eastAsia="Calibri" w:hAnsi="Arial" w:cs="Arial"/>
        </w:rPr>
        <w:t xml:space="preserve">. </w:t>
      </w:r>
      <w:r w:rsidR="002C6D85" w:rsidRPr="00A16436">
        <w:rPr>
          <w:rFonts w:ascii="Arial" w:eastAsia="Calibri" w:hAnsi="Arial" w:cs="Arial"/>
        </w:rPr>
        <w:t>Uploaded 11 Oct. 2006.</w:t>
      </w:r>
      <w:r w:rsidR="002C6D85" w:rsidRPr="00A16436">
        <w:rPr>
          <w:rFonts w:ascii="Arial" w:eastAsia="Calibri" w:hAnsi="Arial" w:cs="Arial"/>
          <w:i/>
        </w:rPr>
        <w:t xml:space="preserve"> </w:t>
      </w:r>
      <w:r w:rsidR="002C6D85" w:rsidRPr="00A16436">
        <w:rPr>
          <w:rFonts w:ascii="Arial" w:eastAsia="Calibri" w:hAnsi="Arial" w:cs="Arial"/>
        </w:rPr>
        <w:t xml:space="preserve">Accessed </w:t>
      </w:r>
      <w:r w:rsidRPr="00A16436">
        <w:rPr>
          <w:rFonts w:ascii="Arial" w:eastAsia="Calibri" w:hAnsi="Arial" w:cs="Arial"/>
        </w:rPr>
        <w:t>9 July 2014.</w:t>
      </w:r>
      <w:r w:rsidR="002C6D85" w:rsidRPr="00A16436">
        <w:rPr>
          <w:rFonts w:ascii="Arial" w:eastAsia="Calibri" w:hAnsi="Arial" w:cs="Arial"/>
        </w:rPr>
        <w:t xml:space="preserve"> </w:t>
      </w:r>
      <w:r w:rsidRPr="00A16436">
        <w:rPr>
          <w:rFonts w:ascii="Arial" w:eastAsia="Calibri" w:hAnsi="Arial" w:cs="Arial"/>
        </w:rPr>
        <w:t>&lt;http://www.youtube.com/watch?v=xCyvzI2aVUo#t=225&gt;. Web.</w:t>
      </w:r>
    </w:p>
    <w:p w14:paraId="6C2017FE" w14:textId="77777777" w:rsidR="00BD640F" w:rsidRPr="00A16436" w:rsidRDefault="00BD640F" w:rsidP="0073139B">
      <w:pPr>
        <w:tabs>
          <w:tab w:val="left" w:pos="9356"/>
        </w:tabs>
        <w:spacing w:after="0"/>
        <w:jc w:val="both"/>
        <w:rPr>
          <w:rFonts w:ascii="Arial" w:eastAsia="Calibri" w:hAnsi="Arial" w:cs="Arial"/>
          <w:b/>
          <w:color w:val="FF0000"/>
        </w:rPr>
      </w:pPr>
      <w:r w:rsidRPr="00A16436">
        <w:rPr>
          <w:rFonts w:ascii="Arial" w:eastAsia="Calibri" w:hAnsi="Arial" w:cs="Arial"/>
          <w:b/>
          <w:color w:val="FF0000"/>
        </w:rPr>
        <w:t xml:space="preserve"> </w:t>
      </w:r>
    </w:p>
    <w:p w14:paraId="502D7995" w14:textId="4F1BEFD4" w:rsidR="00C30D7C" w:rsidRPr="00A16436" w:rsidRDefault="00C30D7C" w:rsidP="00D10695">
      <w:pPr>
        <w:tabs>
          <w:tab w:val="left" w:pos="284"/>
        </w:tabs>
        <w:spacing w:after="0"/>
        <w:jc w:val="both"/>
        <w:rPr>
          <w:rFonts w:ascii="Arial" w:eastAsia="Calibri" w:hAnsi="Arial" w:cs="Arial"/>
        </w:rPr>
      </w:pPr>
      <w:r w:rsidRPr="00A16436">
        <w:rPr>
          <w:rFonts w:ascii="Arial" w:eastAsia="Calibri" w:hAnsi="Arial" w:cs="Arial"/>
        </w:rPr>
        <w:t xml:space="preserve">Cole, Jonathan. ‘Phantom Limb Pain’. </w:t>
      </w:r>
      <w:r w:rsidRPr="00A16436">
        <w:rPr>
          <w:rFonts w:ascii="Arial" w:eastAsia="Calibri" w:hAnsi="Arial" w:cs="Arial"/>
          <w:i/>
        </w:rPr>
        <w:t>Pain</w:t>
      </w:r>
      <w:r w:rsidR="002C6D85" w:rsidRPr="00A16436">
        <w:rPr>
          <w:rFonts w:ascii="Arial" w:eastAsia="Calibri" w:hAnsi="Arial" w:cs="Arial"/>
          <w:i/>
        </w:rPr>
        <w:t xml:space="preserve">: </w:t>
      </w:r>
      <w:r w:rsidRPr="00A16436">
        <w:rPr>
          <w:rFonts w:ascii="Arial" w:eastAsia="Calibri" w:hAnsi="Arial" w:cs="Arial"/>
          <w:i/>
        </w:rPr>
        <w:t>The Wellcome Trust</w:t>
      </w:r>
      <w:r w:rsidRPr="00A16436">
        <w:rPr>
          <w:rFonts w:ascii="Arial" w:eastAsia="Calibri" w:hAnsi="Arial" w:cs="Arial"/>
        </w:rPr>
        <w:t xml:space="preserve">. </w:t>
      </w:r>
      <w:r w:rsidR="002C6D85" w:rsidRPr="00A16436">
        <w:rPr>
          <w:rFonts w:ascii="Arial" w:eastAsia="Calibri" w:hAnsi="Arial" w:cs="Arial"/>
        </w:rPr>
        <w:t xml:space="preserve">Accessed </w:t>
      </w:r>
      <w:r w:rsidRPr="00A16436">
        <w:rPr>
          <w:rFonts w:ascii="Arial" w:eastAsia="Calibri" w:hAnsi="Arial" w:cs="Arial"/>
        </w:rPr>
        <w:t>14 Sept. 2014.</w:t>
      </w:r>
      <w:r w:rsidR="00D10695" w:rsidRPr="00A16436">
        <w:rPr>
          <w:rFonts w:ascii="Arial" w:eastAsia="Calibri" w:hAnsi="Arial" w:cs="Arial"/>
        </w:rPr>
        <w:tab/>
      </w:r>
      <w:r w:rsidRPr="00A16436">
        <w:rPr>
          <w:rFonts w:ascii="Arial" w:eastAsia="Calibri" w:hAnsi="Arial" w:cs="Arial"/>
        </w:rPr>
        <w:t xml:space="preserve">&lt;http://www.wellcome.ac.uk/en/pain/microsite/medicine2.html&gt;. Web. </w:t>
      </w:r>
    </w:p>
    <w:p w14:paraId="7E69A338" w14:textId="7DCC7719" w:rsidR="008D2DBE" w:rsidRPr="00A16436" w:rsidRDefault="00C30D7C" w:rsidP="0073139B">
      <w:pPr>
        <w:tabs>
          <w:tab w:val="left" w:pos="9356"/>
        </w:tabs>
        <w:spacing w:after="0"/>
        <w:jc w:val="both"/>
        <w:rPr>
          <w:rFonts w:ascii="Arial" w:eastAsia="Calibri" w:hAnsi="Arial" w:cs="Arial"/>
          <w:b/>
          <w:color w:val="FF0000"/>
        </w:rPr>
      </w:pPr>
      <w:r w:rsidRPr="00A16436">
        <w:rPr>
          <w:rFonts w:ascii="Arial" w:eastAsia="Calibri" w:hAnsi="Arial" w:cs="Arial"/>
          <w:b/>
          <w:color w:val="FF0000"/>
        </w:rPr>
        <w:t xml:space="preserve"> </w:t>
      </w:r>
    </w:p>
    <w:p w14:paraId="360C452A" w14:textId="0819F3A6" w:rsidR="008D2DBE" w:rsidRPr="00A16436" w:rsidRDefault="008D2DBE" w:rsidP="006B2210">
      <w:pPr>
        <w:tabs>
          <w:tab w:val="left" w:pos="9356"/>
        </w:tabs>
        <w:spacing w:after="0"/>
        <w:ind w:left="270" w:hanging="270"/>
        <w:jc w:val="both"/>
        <w:rPr>
          <w:rFonts w:ascii="Arial" w:eastAsia="Calibri" w:hAnsi="Arial" w:cs="Arial"/>
          <w:color w:val="000000" w:themeColor="text1"/>
          <w:lang w:val="en-US"/>
        </w:rPr>
      </w:pPr>
      <w:r w:rsidRPr="00A16436">
        <w:rPr>
          <w:rFonts w:ascii="Arial" w:eastAsia="Calibri" w:hAnsi="Arial" w:cs="Arial"/>
          <w:color w:val="000000" w:themeColor="text1"/>
          <w:lang w:val="en-US"/>
        </w:rPr>
        <w:t xml:space="preserve">Colman, Andrew M. </w:t>
      </w:r>
      <w:r w:rsidR="006B2210" w:rsidRPr="00A16436">
        <w:rPr>
          <w:rFonts w:ascii="Arial" w:eastAsia="Calibri" w:hAnsi="Arial" w:cs="Arial"/>
          <w:color w:val="000000" w:themeColor="text1"/>
          <w:lang w:val="en-US"/>
        </w:rPr>
        <w:t xml:space="preserve">‘Capgras Syndrome’. </w:t>
      </w:r>
      <w:r w:rsidRPr="00A16436">
        <w:rPr>
          <w:rFonts w:ascii="Arial" w:hAnsi="Arial" w:cs="Arial"/>
          <w:i/>
          <w:color w:val="000000" w:themeColor="text1"/>
        </w:rPr>
        <w:t>A Dictionary of Psychology</w:t>
      </w:r>
      <w:r w:rsidRPr="00A16436">
        <w:rPr>
          <w:rFonts w:ascii="Arial" w:hAnsi="Arial" w:cs="Arial"/>
          <w:color w:val="000000" w:themeColor="text1"/>
        </w:rPr>
        <w:t xml:space="preserve"> (3 ed.</w:t>
      </w:r>
      <w:r w:rsidRPr="00A16436">
        <w:rPr>
          <w:rFonts w:ascii="Arial" w:eastAsia="Calibri" w:hAnsi="Arial" w:cs="Arial"/>
          <w:color w:val="000000" w:themeColor="text1"/>
          <w:lang w:val="en-US"/>
        </w:rPr>
        <w:t>). Oxford University Press, 2009. Ebook.</w:t>
      </w:r>
    </w:p>
    <w:p w14:paraId="0D28E1BB" w14:textId="3C71DED8" w:rsidR="001B63F3" w:rsidRPr="00A16436" w:rsidRDefault="001B63F3" w:rsidP="001B63F3">
      <w:pPr>
        <w:tabs>
          <w:tab w:val="left" w:pos="9356"/>
        </w:tabs>
        <w:spacing w:after="0"/>
        <w:ind w:left="270" w:hanging="180"/>
        <w:jc w:val="both"/>
        <w:rPr>
          <w:rFonts w:ascii="Arial" w:eastAsia="Calibri" w:hAnsi="Arial" w:cs="Arial"/>
          <w:color w:val="000000" w:themeColor="text1"/>
          <w:lang w:val="en-US"/>
        </w:rPr>
      </w:pPr>
      <w:r w:rsidRPr="00A16436">
        <w:rPr>
          <w:rFonts w:ascii="Arial" w:eastAsia="Calibri" w:hAnsi="Arial" w:cs="Arial"/>
          <w:color w:val="000000" w:themeColor="text1"/>
          <w:lang w:val="en-US"/>
        </w:rPr>
        <w:t>---.</w:t>
      </w:r>
      <w:r w:rsidRPr="00A16436">
        <w:rPr>
          <w:rFonts w:ascii="Arial" w:hAnsi="Arial" w:cs="Arial"/>
          <w:lang w:val="en-US"/>
        </w:rPr>
        <w:t xml:space="preserve"> </w:t>
      </w:r>
      <w:r w:rsidRPr="00A16436">
        <w:rPr>
          <w:rFonts w:ascii="Arial" w:eastAsia="Calibri" w:hAnsi="Arial" w:cs="Arial"/>
          <w:color w:val="000000" w:themeColor="text1"/>
          <w:lang w:val="en-US"/>
        </w:rPr>
        <w:t xml:space="preserve">‘Anton’s Syndrome’. </w:t>
      </w:r>
      <w:r w:rsidRPr="00A16436">
        <w:rPr>
          <w:rFonts w:ascii="Arial" w:eastAsia="Calibri" w:hAnsi="Arial" w:cs="Arial"/>
          <w:i/>
          <w:color w:val="000000" w:themeColor="text1"/>
          <w:lang w:val="en-US"/>
        </w:rPr>
        <w:t>A Dictionary of Psychology</w:t>
      </w:r>
      <w:r w:rsidRPr="00A16436">
        <w:rPr>
          <w:rFonts w:ascii="Arial" w:eastAsia="Calibri" w:hAnsi="Arial" w:cs="Arial"/>
          <w:color w:val="000000" w:themeColor="text1"/>
          <w:lang w:val="en-US"/>
        </w:rPr>
        <w:t xml:space="preserve"> (3 ed.). Oxford University Press, 2009. Ebook. </w:t>
      </w:r>
    </w:p>
    <w:p w14:paraId="5248161A" w14:textId="77777777" w:rsidR="00951409" w:rsidRPr="00A16436" w:rsidRDefault="00951409" w:rsidP="00A16436">
      <w:pPr>
        <w:tabs>
          <w:tab w:val="left" w:pos="9356"/>
        </w:tabs>
        <w:spacing w:after="0"/>
        <w:jc w:val="both"/>
        <w:rPr>
          <w:rFonts w:ascii="Arial" w:eastAsia="Calibri" w:hAnsi="Arial" w:cs="Arial"/>
          <w:color w:val="FF0000"/>
        </w:rPr>
      </w:pPr>
    </w:p>
    <w:p w14:paraId="3284B891" w14:textId="77777777" w:rsidR="00D10695" w:rsidRPr="00A16436" w:rsidRDefault="00695056" w:rsidP="00D10695">
      <w:pPr>
        <w:tabs>
          <w:tab w:val="left" w:pos="9356"/>
        </w:tabs>
        <w:spacing w:after="0"/>
        <w:jc w:val="both"/>
        <w:rPr>
          <w:rFonts w:ascii="Arial" w:eastAsia="Calibri" w:hAnsi="Arial" w:cs="Arial"/>
        </w:rPr>
      </w:pPr>
      <w:r w:rsidRPr="00A16436">
        <w:rPr>
          <w:rFonts w:ascii="Arial" w:eastAsia="Calibri" w:hAnsi="Arial" w:cs="Arial"/>
        </w:rPr>
        <w:t xml:space="preserve">Colpitt, Frances. </w:t>
      </w:r>
      <w:r w:rsidRPr="00A16436">
        <w:rPr>
          <w:rFonts w:ascii="Arial" w:eastAsia="Calibri" w:hAnsi="Arial" w:cs="Arial"/>
          <w:i/>
        </w:rPr>
        <w:t>Minimal Art: The Critical Perspective</w:t>
      </w:r>
      <w:r w:rsidRPr="00A16436">
        <w:rPr>
          <w:rFonts w:ascii="Arial" w:eastAsia="Calibri" w:hAnsi="Arial" w:cs="Arial"/>
        </w:rPr>
        <w:t>. Lo</w:t>
      </w:r>
      <w:r w:rsidR="00D10695" w:rsidRPr="00A16436">
        <w:rPr>
          <w:rFonts w:ascii="Arial" w:eastAsia="Calibri" w:hAnsi="Arial" w:cs="Arial"/>
        </w:rPr>
        <w:t>ndon: UMI Research Press, 1990.</w:t>
      </w:r>
      <w:r w:rsidR="00D10695" w:rsidRPr="00A16436">
        <w:rPr>
          <w:rFonts w:ascii="Arial" w:eastAsia="Calibri" w:hAnsi="Arial" w:cs="Arial"/>
        </w:rPr>
        <w:tab/>
      </w:r>
    </w:p>
    <w:p w14:paraId="28A961BA" w14:textId="77777777" w:rsidR="00695056" w:rsidRPr="00A16436" w:rsidRDefault="00D10695" w:rsidP="00D10695">
      <w:pPr>
        <w:tabs>
          <w:tab w:val="left" w:pos="284"/>
        </w:tabs>
        <w:spacing w:after="0"/>
        <w:jc w:val="both"/>
        <w:rPr>
          <w:rFonts w:ascii="Arial" w:eastAsia="Calibri" w:hAnsi="Arial" w:cs="Arial"/>
        </w:rPr>
      </w:pPr>
      <w:r w:rsidRPr="00A16436">
        <w:rPr>
          <w:rFonts w:ascii="Arial" w:eastAsia="Calibri" w:hAnsi="Arial" w:cs="Arial"/>
        </w:rPr>
        <w:tab/>
      </w:r>
      <w:r w:rsidR="00695056" w:rsidRPr="00A16436">
        <w:rPr>
          <w:rFonts w:ascii="Arial" w:eastAsia="Calibri" w:hAnsi="Arial" w:cs="Arial"/>
        </w:rPr>
        <w:t>Print.</w:t>
      </w:r>
    </w:p>
    <w:p w14:paraId="0516E840" w14:textId="7BD969BF" w:rsidR="006D7FCE" w:rsidRPr="00A16436" w:rsidRDefault="00827159" w:rsidP="00A16436">
      <w:pPr>
        <w:tabs>
          <w:tab w:val="left" w:pos="960"/>
        </w:tabs>
        <w:spacing w:after="0"/>
        <w:ind w:right="-330"/>
        <w:jc w:val="both"/>
        <w:rPr>
          <w:rFonts w:ascii="Arial" w:eastAsia="Calibri" w:hAnsi="Arial" w:cs="Arial"/>
        </w:rPr>
      </w:pPr>
      <w:r w:rsidRPr="00A16436">
        <w:rPr>
          <w:rFonts w:ascii="Arial" w:eastAsia="Calibri" w:hAnsi="Arial" w:cs="Arial"/>
        </w:rPr>
        <w:tab/>
      </w:r>
    </w:p>
    <w:p w14:paraId="7555DD53" w14:textId="73FD587B" w:rsidR="00DA6A06" w:rsidRPr="00A16436" w:rsidRDefault="00DA6A06" w:rsidP="0073139B">
      <w:pPr>
        <w:spacing w:after="0" w:line="240" w:lineRule="auto"/>
        <w:jc w:val="both"/>
        <w:rPr>
          <w:rFonts w:ascii="Arial" w:eastAsia="Calibri" w:hAnsi="Arial" w:cs="Arial"/>
        </w:rPr>
      </w:pPr>
      <w:r w:rsidRPr="00A16436">
        <w:rPr>
          <w:rFonts w:ascii="Arial" w:eastAsia="Calibri" w:hAnsi="Arial" w:cs="Arial"/>
        </w:rPr>
        <w:t xml:space="preserve">‘Control (OSC + MIDI)’. </w:t>
      </w:r>
      <w:r w:rsidRPr="00A16436">
        <w:rPr>
          <w:rFonts w:ascii="Arial" w:eastAsia="Calibri" w:hAnsi="Arial" w:cs="Arial"/>
          <w:i/>
        </w:rPr>
        <w:t>iTunes: Preview</w:t>
      </w:r>
      <w:r w:rsidRPr="00A16436">
        <w:rPr>
          <w:rFonts w:ascii="Arial" w:eastAsia="Calibri" w:hAnsi="Arial" w:cs="Arial"/>
        </w:rPr>
        <w:t xml:space="preserve">. Updated 6 Oct. 2011. </w:t>
      </w:r>
      <w:r w:rsidR="002C6D85" w:rsidRPr="00A16436">
        <w:rPr>
          <w:rFonts w:ascii="Arial" w:eastAsia="Calibri" w:hAnsi="Arial" w:cs="Arial"/>
        </w:rPr>
        <w:t xml:space="preserve">Accessed </w:t>
      </w:r>
      <w:r w:rsidRPr="00A16436">
        <w:rPr>
          <w:rFonts w:ascii="Arial" w:eastAsia="Calibri" w:hAnsi="Arial" w:cs="Arial"/>
        </w:rPr>
        <w:t xml:space="preserve">9 Feb. 2015. </w:t>
      </w:r>
    </w:p>
    <w:p w14:paraId="118924CA" w14:textId="2F88DBEF" w:rsidR="003058DD" w:rsidRPr="00A16436" w:rsidRDefault="00DA6A06" w:rsidP="0073139B">
      <w:pPr>
        <w:spacing w:after="0" w:line="240" w:lineRule="auto"/>
        <w:ind w:firstLine="284"/>
        <w:jc w:val="both"/>
        <w:rPr>
          <w:rFonts w:ascii="Arial" w:eastAsia="Calibri" w:hAnsi="Arial" w:cs="Arial"/>
        </w:rPr>
      </w:pPr>
      <w:r w:rsidRPr="00A16436">
        <w:rPr>
          <w:rFonts w:ascii="Arial" w:eastAsia="Calibri" w:hAnsi="Arial" w:cs="Arial"/>
        </w:rPr>
        <w:t>&lt;https://itunes.apple.com/us/app/control-osc-midi/id413224747&gt;. Web.</w:t>
      </w:r>
    </w:p>
    <w:p w14:paraId="345B0990" w14:textId="77777777" w:rsidR="00635D68" w:rsidRPr="00A16436" w:rsidRDefault="00635D68" w:rsidP="00A16436">
      <w:pPr>
        <w:spacing w:after="0" w:line="240" w:lineRule="auto"/>
        <w:ind w:firstLine="284"/>
        <w:jc w:val="both"/>
        <w:rPr>
          <w:rFonts w:ascii="Arial" w:eastAsia="Calibri" w:hAnsi="Arial" w:cs="Arial"/>
        </w:rPr>
      </w:pPr>
    </w:p>
    <w:p w14:paraId="58E35167" w14:textId="0B95EBF1" w:rsidR="00635D68" w:rsidRDefault="00635D68" w:rsidP="00A16436">
      <w:pPr>
        <w:spacing w:after="0"/>
        <w:ind w:left="270" w:hanging="270"/>
        <w:jc w:val="both"/>
        <w:rPr>
          <w:rFonts w:ascii="Arial" w:eastAsia="Calibri" w:hAnsi="Arial" w:cs="Arial"/>
        </w:rPr>
      </w:pPr>
      <w:r w:rsidRPr="00A16436">
        <w:rPr>
          <w:rFonts w:ascii="Arial" w:eastAsia="Calibri" w:hAnsi="Arial" w:cs="Arial"/>
        </w:rPr>
        <w:t xml:space="preserve">Cook, Amy. </w:t>
      </w:r>
      <w:r w:rsidRPr="00A16436">
        <w:rPr>
          <w:rFonts w:ascii="Arial" w:eastAsia="Calibri" w:hAnsi="Arial" w:cs="Arial"/>
          <w:i/>
        </w:rPr>
        <w:t>Shakespearean Neuroplay: Reinvigorating the Study of Dramatic Texts and Performance through Cognitive Science.</w:t>
      </w:r>
      <w:r w:rsidR="003058DD" w:rsidRPr="00A16436">
        <w:rPr>
          <w:rFonts w:ascii="Arial" w:eastAsia="Calibri" w:hAnsi="Arial" w:cs="Arial"/>
        </w:rPr>
        <w:t xml:space="preserve"> </w:t>
      </w:r>
      <w:r w:rsidR="003058DD" w:rsidRPr="00A16436">
        <w:rPr>
          <w:rFonts w:ascii="Arial" w:hAnsi="Arial" w:cs="Arial"/>
          <w:color w:val="262623"/>
          <w:lang w:val="en-US"/>
        </w:rPr>
        <w:t>(1st ed., Cognitive studies in literature and performance). New York: Palgrave Macmillan,</w:t>
      </w:r>
      <w:r w:rsidR="003058DD" w:rsidRPr="00A16436">
        <w:rPr>
          <w:rFonts w:ascii="Arial" w:eastAsia="Calibri" w:hAnsi="Arial" w:cs="Arial"/>
        </w:rPr>
        <w:t xml:space="preserve"> </w:t>
      </w:r>
      <w:r w:rsidRPr="00A16436">
        <w:rPr>
          <w:rFonts w:ascii="Arial" w:eastAsia="Calibri" w:hAnsi="Arial" w:cs="Arial"/>
        </w:rPr>
        <w:t xml:space="preserve">2010. Print. </w:t>
      </w:r>
    </w:p>
    <w:p w14:paraId="2A2E0709" w14:textId="5B6F35EE" w:rsidR="00A92CA9" w:rsidRDefault="0074171D" w:rsidP="00813CA2">
      <w:pPr>
        <w:spacing w:after="0"/>
        <w:ind w:left="270" w:hanging="180"/>
        <w:jc w:val="both"/>
        <w:rPr>
          <w:rFonts w:ascii="Arial" w:eastAsia="Calibri" w:hAnsi="Arial" w:cs="Arial"/>
          <w:lang w:val="en-US"/>
        </w:rPr>
      </w:pPr>
      <w:r>
        <w:rPr>
          <w:rFonts w:ascii="Arial" w:eastAsia="Calibri" w:hAnsi="Arial" w:cs="Arial"/>
        </w:rPr>
        <w:lastRenderedPageBreak/>
        <w:t xml:space="preserve">---. ‘Introduction: Texts and Embodied Performance’. </w:t>
      </w:r>
      <w:r w:rsidRPr="0074171D">
        <w:rPr>
          <w:rFonts w:ascii="Arial" w:eastAsia="Calibri" w:hAnsi="Arial" w:cs="Arial"/>
          <w:i/>
          <w:lang w:val="en-US"/>
        </w:rPr>
        <w:t>Affective Performance and Cognitive Science: Body, Brain and Being</w:t>
      </w:r>
      <w:r w:rsidRPr="0074171D">
        <w:rPr>
          <w:rFonts w:ascii="Arial" w:eastAsia="Calibri" w:hAnsi="Arial" w:cs="Arial"/>
          <w:lang w:val="en-US"/>
        </w:rPr>
        <w:t xml:space="preserve">. </w:t>
      </w:r>
      <w:r>
        <w:rPr>
          <w:rFonts w:ascii="Arial" w:eastAsia="Calibri" w:hAnsi="Arial" w:cs="Arial"/>
          <w:lang w:val="en-US"/>
        </w:rPr>
        <w:t xml:space="preserve">Nicola Shaughnessy, </w:t>
      </w:r>
      <w:r w:rsidRPr="0074171D">
        <w:rPr>
          <w:rFonts w:ascii="Arial" w:eastAsia="Calibri" w:hAnsi="Arial" w:cs="Arial"/>
          <w:lang w:val="en-US"/>
        </w:rPr>
        <w:t>ed. London: Bloomsbury Methuen Drama, 2013. Print.</w:t>
      </w:r>
    </w:p>
    <w:p w14:paraId="5474E033" w14:textId="77777777" w:rsidR="00813CA2" w:rsidRPr="00813CA2" w:rsidRDefault="00813CA2" w:rsidP="00813CA2">
      <w:pPr>
        <w:spacing w:after="0"/>
        <w:ind w:left="270" w:hanging="180"/>
        <w:jc w:val="both"/>
        <w:rPr>
          <w:rFonts w:ascii="Arial" w:eastAsia="Calibri" w:hAnsi="Arial" w:cs="Arial"/>
          <w:lang w:val="en-US"/>
        </w:rPr>
      </w:pPr>
    </w:p>
    <w:p w14:paraId="42D0ADED" w14:textId="77777777" w:rsidR="00951409" w:rsidRPr="00A16436" w:rsidRDefault="00A92CA9" w:rsidP="00A92CA9">
      <w:pPr>
        <w:tabs>
          <w:tab w:val="left" w:pos="284"/>
        </w:tabs>
        <w:spacing w:after="0"/>
        <w:ind w:right="-46"/>
        <w:jc w:val="both"/>
        <w:rPr>
          <w:rFonts w:ascii="Arial" w:eastAsia="Calibri" w:hAnsi="Arial" w:cs="Arial"/>
        </w:rPr>
      </w:pPr>
      <w:r w:rsidRPr="00A16436">
        <w:rPr>
          <w:rFonts w:ascii="Arial" w:eastAsia="Calibri" w:hAnsi="Arial" w:cs="Arial"/>
        </w:rPr>
        <w:t>Crouch, Tim. ‘The Theatre of Reality… and Avoiding the Stage's Kiss of Death’.</w:t>
      </w:r>
      <w:r w:rsidRPr="00A16436">
        <w:rPr>
          <w:rFonts w:ascii="Arial" w:hAnsi="Arial" w:cs="Arial"/>
        </w:rPr>
        <w:t xml:space="preserve"> </w:t>
      </w:r>
      <w:r w:rsidRPr="00A16436">
        <w:rPr>
          <w:rFonts w:ascii="Arial" w:eastAsia="Calibri" w:hAnsi="Arial" w:cs="Arial"/>
          <w:i/>
        </w:rPr>
        <w:t>The</w:t>
      </w:r>
      <w:r w:rsidRPr="00A16436">
        <w:rPr>
          <w:rFonts w:ascii="Arial" w:eastAsia="Calibri" w:hAnsi="Arial" w:cs="Arial"/>
          <w:i/>
        </w:rPr>
        <w:tab/>
        <w:t>Guardian</w:t>
      </w:r>
      <w:r w:rsidRPr="00A16436">
        <w:rPr>
          <w:rFonts w:ascii="Arial" w:eastAsia="Calibri" w:hAnsi="Arial" w:cs="Arial"/>
        </w:rPr>
        <w:t xml:space="preserve">. Uploaded 18 Jun. 2014. Accessed 9 Aug. 2015. </w:t>
      </w:r>
    </w:p>
    <w:p w14:paraId="5AAD25C7" w14:textId="77777777" w:rsidR="00012011" w:rsidRPr="00A16436" w:rsidRDefault="00012011" w:rsidP="00A92CA9">
      <w:pPr>
        <w:tabs>
          <w:tab w:val="left" w:pos="284"/>
        </w:tabs>
        <w:spacing w:after="0"/>
        <w:ind w:left="284" w:right="-46"/>
        <w:jc w:val="both"/>
        <w:rPr>
          <w:rFonts w:ascii="Arial" w:eastAsia="Calibri" w:hAnsi="Arial" w:cs="Arial"/>
        </w:rPr>
      </w:pPr>
      <w:r w:rsidRPr="00A16436">
        <w:rPr>
          <w:rFonts w:ascii="Arial" w:eastAsia="Calibri" w:hAnsi="Arial" w:cs="Arial"/>
        </w:rPr>
        <w:t>&lt;http://www.theguardian.com/stage/2014/jun/18/theatre-reality-adler-and-gibb-tim-crouch-playwright&gt;. Web.</w:t>
      </w:r>
    </w:p>
    <w:p w14:paraId="03070FDC" w14:textId="3142A51E" w:rsidR="00DA6A06" w:rsidRPr="00A16436" w:rsidRDefault="00DA6A06" w:rsidP="0073139B">
      <w:pPr>
        <w:spacing w:after="0"/>
        <w:ind w:right="-330"/>
        <w:jc w:val="both"/>
        <w:rPr>
          <w:rFonts w:ascii="Arial" w:eastAsia="Calibri" w:hAnsi="Arial" w:cs="Arial"/>
        </w:rPr>
      </w:pPr>
    </w:p>
    <w:p w14:paraId="40F81136" w14:textId="55B983C3" w:rsidR="00DA6A06" w:rsidRPr="00A16436" w:rsidRDefault="00DA6A06" w:rsidP="0073139B">
      <w:pPr>
        <w:spacing w:after="0" w:line="240" w:lineRule="auto"/>
        <w:jc w:val="both"/>
        <w:rPr>
          <w:rFonts w:ascii="Arial" w:eastAsia="Calibri" w:hAnsi="Arial" w:cs="Arial"/>
        </w:rPr>
      </w:pPr>
      <w:r w:rsidRPr="00A16436">
        <w:rPr>
          <w:rFonts w:ascii="Arial" w:eastAsia="Calibri" w:hAnsi="Arial" w:cs="Arial"/>
        </w:rPr>
        <w:t xml:space="preserve">‘CULTURUNNERS AT MIT’. </w:t>
      </w:r>
      <w:r w:rsidRPr="00A16436">
        <w:rPr>
          <w:rFonts w:ascii="Arial" w:eastAsia="Calibri" w:hAnsi="Arial" w:cs="Arial"/>
          <w:i/>
        </w:rPr>
        <w:t>CULTURUNNERS</w:t>
      </w:r>
      <w:r w:rsidRPr="00A16436">
        <w:rPr>
          <w:rFonts w:ascii="Arial" w:eastAsia="Calibri" w:hAnsi="Arial" w:cs="Arial"/>
        </w:rPr>
        <w:t xml:space="preserve">. </w:t>
      </w:r>
      <w:r w:rsidR="00DE3AD9" w:rsidRPr="00A16436">
        <w:rPr>
          <w:rFonts w:ascii="Arial" w:eastAsia="Calibri" w:hAnsi="Arial" w:cs="Arial"/>
        </w:rPr>
        <w:t xml:space="preserve">Accessed </w:t>
      </w:r>
      <w:r w:rsidRPr="00A16436">
        <w:rPr>
          <w:rFonts w:ascii="Arial" w:eastAsia="Calibri" w:hAnsi="Arial" w:cs="Arial"/>
        </w:rPr>
        <w:t xml:space="preserve">27 Jan. 2015. </w:t>
      </w:r>
    </w:p>
    <w:p w14:paraId="07B9177E" w14:textId="77777777" w:rsidR="00DA6A06" w:rsidRPr="00A16436" w:rsidRDefault="00DA6A06" w:rsidP="0073139B">
      <w:pPr>
        <w:spacing w:after="0" w:line="240" w:lineRule="auto"/>
        <w:ind w:firstLine="284"/>
        <w:jc w:val="both"/>
        <w:rPr>
          <w:rFonts w:ascii="Arial" w:eastAsia="Calibri" w:hAnsi="Arial" w:cs="Arial"/>
        </w:rPr>
      </w:pPr>
      <w:r w:rsidRPr="00A16436">
        <w:rPr>
          <w:rFonts w:ascii="Arial" w:eastAsia="Calibri" w:hAnsi="Arial" w:cs="Arial"/>
        </w:rPr>
        <w:t>&lt;http://culturunners.com/events/culturunners-at-mit&gt;. Web.</w:t>
      </w:r>
    </w:p>
    <w:p w14:paraId="62C70334" w14:textId="77777777" w:rsidR="00DA6A06" w:rsidRPr="00A16436" w:rsidRDefault="00DA6A06" w:rsidP="0073139B">
      <w:pPr>
        <w:spacing w:after="0" w:line="240" w:lineRule="auto"/>
        <w:jc w:val="both"/>
        <w:rPr>
          <w:rFonts w:ascii="Arial" w:eastAsia="Calibri" w:hAnsi="Arial" w:cs="Arial"/>
        </w:rPr>
      </w:pPr>
    </w:p>
    <w:p w14:paraId="32E911EB" w14:textId="7B7A7991" w:rsidR="00DE3AD9" w:rsidRPr="00A16436" w:rsidRDefault="00DA6A06" w:rsidP="000A1634">
      <w:pPr>
        <w:tabs>
          <w:tab w:val="left" w:pos="284"/>
        </w:tabs>
        <w:spacing w:after="0" w:line="240" w:lineRule="auto"/>
        <w:jc w:val="both"/>
        <w:rPr>
          <w:rFonts w:ascii="Arial" w:eastAsia="Calibri" w:hAnsi="Arial" w:cs="Arial"/>
        </w:rPr>
      </w:pPr>
      <w:r w:rsidRPr="00A16436">
        <w:rPr>
          <w:rFonts w:ascii="Arial" w:eastAsia="Calibri" w:hAnsi="Arial" w:cs="Arial"/>
        </w:rPr>
        <w:t xml:space="preserve">‘Cyclist Jane Wakes From Coma After Moped Muggers' Attack’. </w:t>
      </w:r>
      <w:r w:rsidRPr="00A16436">
        <w:rPr>
          <w:rFonts w:ascii="Arial" w:eastAsia="Calibri" w:hAnsi="Arial" w:cs="Arial"/>
          <w:i/>
        </w:rPr>
        <w:t>Mail Online</w:t>
      </w:r>
      <w:r w:rsidR="00816120" w:rsidRPr="00A16436">
        <w:rPr>
          <w:rFonts w:ascii="Arial" w:eastAsia="Calibri" w:hAnsi="Arial" w:cs="Arial"/>
        </w:rPr>
        <w:t xml:space="preserve">. </w:t>
      </w:r>
      <w:r w:rsidR="00DE3AD9" w:rsidRPr="00A16436">
        <w:rPr>
          <w:rFonts w:ascii="Arial" w:eastAsia="Calibri" w:hAnsi="Arial" w:cs="Arial"/>
        </w:rPr>
        <w:t xml:space="preserve">Uploaded </w:t>
      </w:r>
      <w:r w:rsidR="00816120" w:rsidRPr="00A16436">
        <w:rPr>
          <w:rFonts w:ascii="Arial" w:eastAsia="Calibri" w:hAnsi="Arial" w:cs="Arial"/>
        </w:rPr>
        <w:t>5</w:t>
      </w:r>
      <w:r w:rsidR="00DE3AD9" w:rsidRPr="00A16436">
        <w:rPr>
          <w:rFonts w:ascii="Arial" w:eastAsia="Calibri" w:hAnsi="Arial" w:cs="Arial"/>
        </w:rPr>
        <w:tab/>
      </w:r>
      <w:r w:rsidR="00816120" w:rsidRPr="00A16436">
        <w:rPr>
          <w:rFonts w:ascii="Arial" w:eastAsia="Calibri" w:hAnsi="Arial" w:cs="Arial"/>
        </w:rPr>
        <w:t xml:space="preserve">Mar. 2007. </w:t>
      </w:r>
      <w:r w:rsidR="00DE3AD9" w:rsidRPr="00A16436">
        <w:rPr>
          <w:rFonts w:ascii="Arial" w:eastAsia="Calibri" w:hAnsi="Arial" w:cs="Arial"/>
        </w:rPr>
        <w:t xml:space="preserve">Accessed </w:t>
      </w:r>
      <w:r w:rsidR="00816120" w:rsidRPr="00A16436">
        <w:rPr>
          <w:rFonts w:ascii="Arial" w:eastAsia="Calibri" w:hAnsi="Arial" w:cs="Arial"/>
        </w:rPr>
        <w:t>16</w:t>
      </w:r>
      <w:r w:rsidR="00DE3AD9" w:rsidRPr="00A16436">
        <w:rPr>
          <w:rFonts w:ascii="Arial" w:eastAsia="Calibri" w:hAnsi="Arial" w:cs="Arial"/>
        </w:rPr>
        <w:t xml:space="preserve"> </w:t>
      </w:r>
      <w:r w:rsidR="00816120" w:rsidRPr="00A16436">
        <w:rPr>
          <w:rFonts w:ascii="Arial" w:eastAsia="Calibri" w:hAnsi="Arial" w:cs="Arial"/>
        </w:rPr>
        <w:t xml:space="preserve">Nov. </w:t>
      </w:r>
      <w:r w:rsidRPr="00A16436">
        <w:rPr>
          <w:rFonts w:ascii="Arial" w:eastAsia="Calibri" w:hAnsi="Arial" w:cs="Arial"/>
        </w:rPr>
        <w:t>2014.</w:t>
      </w:r>
      <w:r w:rsidR="00DE3AD9" w:rsidRPr="00A16436">
        <w:rPr>
          <w:rFonts w:ascii="Arial" w:eastAsia="Calibri" w:hAnsi="Arial" w:cs="Arial"/>
        </w:rPr>
        <w:t xml:space="preserve"> </w:t>
      </w:r>
    </w:p>
    <w:p w14:paraId="07D2D835" w14:textId="443978A9" w:rsidR="00DA6A06" w:rsidRPr="00A16436" w:rsidRDefault="00DE3AD9" w:rsidP="00A16436">
      <w:pPr>
        <w:tabs>
          <w:tab w:val="left" w:pos="284"/>
        </w:tabs>
        <w:spacing w:after="0" w:line="240" w:lineRule="auto"/>
        <w:ind w:left="284" w:hanging="284"/>
        <w:jc w:val="both"/>
        <w:rPr>
          <w:rFonts w:ascii="Arial" w:eastAsia="Calibri" w:hAnsi="Arial" w:cs="Arial"/>
        </w:rPr>
      </w:pPr>
      <w:r w:rsidRPr="00A16436">
        <w:rPr>
          <w:rFonts w:ascii="Arial" w:eastAsia="Calibri" w:hAnsi="Arial" w:cs="Arial"/>
        </w:rPr>
        <w:tab/>
      </w:r>
      <w:r w:rsidR="00DA6A06" w:rsidRPr="00A16436">
        <w:rPr>
          <w:rFonts w:ascii="Arial" w:eastAsia="Calibri" w:hAnsi="Arial" w:cs="Arial"/>
        </w:rPr>
        <w:t>&lt;http://www.dailymail.co.uk/news/article-440115/Cyclist-Jane-wakes-coma-moped-muggers-attack.html&gt;. Web.</w:t>
      </w:r>
    </w:p>
    <w:p w14:paraId="00877F97" w14:textId="48453705" w:rsidR="00D43977" w:rsidRPr="00A16436" w:rsidRDefault="00DA6A06" w:rsidP="00A16436">
      <w:pPr>
        <w:spacing w:after="0"/>
        <w:ind w:right="-330"/>
        <w:jc w:val="both"/>
        <w:rPr>
          <w:rFonts w:ascii="Arial" w:eastAsia="Calibri" w:hAnsi="Arial" w:cs="Arial"/>
          <w:b/>
        </w:rPr>
      </w:pPr>
      <w:r w:rsidRPr="00A16436">
        <w:rPr>
          <w:rFonts w:ascii="Arial" w:eastAsia="Calibri" w:hAnsi="Arial" w:cs="Arial"/>
        </w:rPr>
        <w:t xml:space="preserve"> </w:t>
      </w:r>
    </w:p>
    <w:p w14:paraId="69366592" w14:textId="77777777" w:rsidR="00D43977" w:rsidRPr="00A16436" w:rsidRDefault="00D43977" w:rsidP="008C4113">
      <w:pPr>
        <w:tabs>
          <w:tab w:val="left" w:pos="284"/>
        </w:tabs>
        <w:spacing w:after="0" w:line="240" w:lineRule="auto"/>
        <w:jc w:val="both"/>
        <w:rPr>
          <w:rFonts w:ascii="Arial" w:eastAsia="Calibri" w:hAnsi="Arial" w:cs="Arial"/>
        </w:rPr>
      </w:pPr>
      <w:r w:rsidRPr="00A16436">
        <w:rPr>
          <w:rFonts w:ascii="Arial" w:eastAsia="Calibri" w:hAnsi="Arial" w:cs="Arial"/>
        </w:rPr>
        <w:t>‘Daanish Masood Culturunners MIT’.</w:t>
      </w:r>
      <w:r w:rsidRPr="00A16436">
        <w:rPr>
          <w:rFonts w:ascii="Arial" w:eastAsia="Calibri" w:hAnsi="Arial" w:cs="Arial"/>
          <w:i/>
        </w:rPr>
        <w:t xml:space="preserve"> </w:t>
      </w:r>
      <w:r w:rsidR="008C4113" w:rsidRPr="00A16436">
        <w:rPr>
          <w:rFonts w:ascii="Arial" w:eastAsia="Calibri" w:hAnsi="Arial" w:cs="Arial"/>
          <w:i/>
        </w:rPr>
        <w:t>Vimeo: BeAnotherLab Channel</w:t>
      </w:r>
      <w:r w:rsidRPr="00A16436">
        <w:rPr>
          <w:rFonts w:ascii="Arial" w:eastAsia="Calibri" w:hAnsi="Arial" w:cs="Arial"/>
        </w:rPr>
        <w:t xml:space="preserve">. </w:t>
      </w:r>
      <w:r w:rsidR="008C4113" w:rsidRPr="00A16436">
        <w:rPr>
          <w:rFonts w:ascii="Arial" w:eastAsia="Calibri" w:hAnsi="Arial" w:cs="Arial"/>
        </w:rPr>
        <w:t>Uploaded 27 Dec.</w:t>
      </w:r>
      <w:r w:rsidR="008C4113" w:rsidRPr="00A16436">
        <w:rPr>
          <w:rFonts w:ascii="Arial" w:eastAsia="Calibri" w:hAnsi="Arial" w:cs="Arial"/>
        </w:rPr>
        <w:tab/>
        <w:t>2014</w:t>
      </w:r>
      <w:r w:rsidR="00816120" w:rsidRPr="00A16436">
        <w:rPr>
          <w:rFonts w:ascii="Arial" w:eastAsia="Calibri" w:hAnsi="Arial" w:cs="Arial"/>
        </w:rPr>
        <w:t xml:space="preserve">. </w:t>
      </w:r>
      <w:r w:rsidR="008C4113" w:rsidRPr="00A16436">
        <w:rPr>
          <w:rFonts w:ascii="Arial" w:eastAsia="Calibri" w:hAnsi="Arial" w:cs="Arial"/>
        </w:rPr>
        <w:t xml:space="preserve">Accessed </w:t>
      </w:r>
      <w:r w:rsidR="00816120" w:rsidRPr="00A16436">
        <w:rPr>
          <w:rFonts w:ascii="Arial" w:eastAsia="Calibri" w:hAnsi="Arial" w:cs="Arial"/>
        </w:rPr>
        <w:t xml:space="preserve">22 Jan. </w:t>
      </w:r>
      <w:r w:rsidRPr="00A16436">
        <w:rPr>
          <w:rFonts w:ascii="Arial" w:eastAsia="Calibri" w:hAnsi="Arial" w:cs="Arial"/>
        </w:rPr>
        <w:t>2015. &lt;http://vimeo.com/115491591&gt;. Web.</w:t>
      </w:r>
    </w:p>
    <w:p w14:paraId="66E38833" w14:textId="77777777" w:rsidR="00D43977" w:rsidRPr="00A16436" w:rsidRDefault="00D43977" w:rsidP="0073139B">
      <w:pPr>
        <w:spacing w:after="0" w:line="240" w:lineRule="auto"/>
        <w:jc w:val="both"/>
        <w:rPr>
          <w:rFonts w:ascii="Arial" w:eastAsia="Calibri" w:hAnsi="Arial" w:cs="Arial"/>
        </w:rPr>
      </w:pPr>
    </w:p>
    <w:p w14:paraId="71C0B558" w14:textId="3D881EAB" w:rsidR="00751E2A" w:rsidRPr="00A16436" w:rsidRDefault="00751E2A" w:rsidP="00751E2A">
      <w:pPr>
        <w:spacing w:after="0" w:line="240" w:lineRule="auto"/>
        <w:ind w:left="270" w:hanging="270"/>
        <w:jc w:val="both"/>
        <w:rPr>
          <w:rFonts w:ascii="Arial" w:eastAsia="Calibri" w:hAnsi="Arial" w:cs="Arial"/>
        </w:rPr>
      </w:pPr>
      <w:r w:rsidRPr="00A16436">
        <w:rPr>
          <w:rFonts w:ascii="Arial" w:eastAsia="Calibri" w:hAnsi="Arial" w:cs="Arial"/>
        </w:rPr>
        <w:t xml:space="preserve">Damasio, Antonio R. </w:t>
      </w:r>
      <w:r w:rsidRPr="00A16436">
        <w:rPr>
          <w:rFonts w:ascii="Arial" w:eastAsia="Calibri" w:hAnsi="Arial" w:cs="Arial"/>
          <w:i/>
        </w:rPr>
        <w:t>The Feeling of What Happens: Body, Emotion and the Making of Consciousness</w:t>
      </w:r>
      <w:r w:rsidRPr="00A16436">
        <w:rPr>
          <w:rFonts w:ascii="Arial" w:eastAsia="Calibri" w:hAnsi="Arial" w:cs="Arial"/>
        </w:rPr>
        <w:t>.</w:t>
      </w:r>
      <w:r w:rsidRPr="00A16436">
        <w:rPr>
          <w:rFonts w:ascii="Arial" w:hAnsi="Arial" w:cs="Arial"/>
        </w:rPr>
        <w:t xml:space="preserve"> </w:t>
      </w:r>
      <w:r w:rsidRPr="00A16436">
        <w:rPr>
          <w:rFonts w:ascii="Arial" w:eastAsia="Calibri" w:hAnsi="Arial" w:cs="Arial"/>
        </w:rPr>
        <w:t>London: Heinemann, 2000. Print.</w:t>
      </w:r>
    </w:p>
    <w:p w14:paraId="4F263667" w14:textId="77777777" w:rsidR="00751E2A" w:rsidRPr="00A16436" w:rsidRDefault="00751E2A" w:rsidP="0073139B">
      <w:pPr>
        <w:spacing w:after="0" w:line="240" w:lineRule="auto"/>
        <w:jc w:val="both"/>
        <w:rPr>
          <w:rFonts w:ascii="Arial" w:eastAsia="Calibri" w:hAnsi="Arial" w:cs="Arial"/>
        </w:rPr>
      </w:pPr>
    </w:p>
    <w:p w14:paraId="41ED02FD" w14:textId="77777777" w:rsidR="00D43977" w:rsidRPr="00A16436" w:rsidRDefault="00D43977" w:rsidP="008C4113">
      <w:pPr>
        <w:tabs>
          <w:tab w:val="left" w:pos="284"/>
        </w:tabs>
        <w:spacing w:after="0" w:line="240" w:lineRule="auto"/>
        <w:jc w:val="both"/>
        <w:rPr>
          <w:rFonts w:ascii="Arial" w:eastAsia="Calibri" w:hAnsi="Arial" w:cs="Arial"/>
        </w:rPr>
      </w:pPr>
      <w:r w:rsidRPr="00A16436">
        <w:rPr>
          <w:rFonts w:ascii="Arial" w:eastAsia="Calibri" w:hAnsi="Arial" w:cs="Arial"/>
        </w:rPr>
        <w:t xml:space="preserve">‘Dancing on the Feet - Embodied Dance Investigation with </w:t>
      </w:r>
      <w:r w:rsidRPr="00A16436">
        <w:rPr>
          <w:rFonts w:ascii="Arial" w:eastAsia="Calibri" w:hAnsi="Arial" w:cs="Arial"/>
          <w:i/>
        </w:rPr>
        <w:t>The Machine to Be Another</w:t>
      </w:r>
      <w:r w:rsidRPr="00A16436">
        <w:rPr>
          <w:rFonts w:ascii="Arial" w:eastAsia="Calibri" w:hAnsi="Arial" w:cs="Arial"/>
        </w:rPr>
        <w:t>’.</w:t>
      </w:r>
      <w:r w:rsidR="008C4113" w:rsidRPr="00A16436">
        <w:rPr>
          <w:rFonts w:ascii="Arial" w:eastAsia="Calibri" w:hAnsi="Arial" w:cs="Arial"/>
        </w:rPr>
        <w:tab/>
      </w:r>
      <w:r w:rsidR="008C4113" w:rsidRPr="00A16436">
        <w:rPr>
          <w:rFonts w:ascii="Arial" w:eastAsia="Calibri" w:hAnsi="Arial" w:cs="Arial"/>
          <w:i/>
        </w:rPr>
        <w:t>Vimeo: BeAnotherLab Channel</w:t>
      </w:r>
      <w:r w:rsidR="008C4113" w:rsidRPr="00A16436">
        <w:rPr>
          <w:rFonts w:ascii="Arial" w:eastAsia="Calibri" w:hAnsi="Arial" w:cs="Arial"/>
        </w:rPr>
        <w:t>.</w:t>
      </w:r>
      <w:r w:rsidRPr="00A16436">
        <w:rPr>
          <w:rFonts w:ascii="Arial" w:eastAsia="Calibri" w:hAnsi="Arial" w:cs="Arial"/>
        </w:rPr>
        <w:t xml:space="preserve"> Presented at L'estruch, June </w:t>
      </w:r>
      <w:r w:rsidR="00816120" w:rsidRPr="00A16436">
        <w:rPr>
          <w:rFonts w:ascii="Arial" w:eastAsia="Calibri" w:hAnsi="Arial" w:cs="Arial"/>
        </w:rPr>
        <w:t>2013. Choreography</w:t>
      </w:r>
      <w:r w:rsidR="008C4113" w:rsidRPr="00A16436">
        <w:rPr>
          <w:rFonts w:ascii="Arial" w:eastAsia="Calibri" w:hAnsi="Arial" w:cs="Arial"/>
        </w:rPr>
        <w:t xml:space="preserve"> </w:t>
      </w:r>
      <w:r w:rsidR="00816120" w:rsidRPr="00A16436">
        <w:rPr>
          <w:rFonts w:ascii="Arial" w:eastAsia="Calibri" w:hAnsi="Arial" w:cs="Arial"/>
        </w:rPr>
        <w:t>by</w:t>
      </w:r>
      <w:r w:rsidR="008C4113" w:rsidRPr="00A16436">
        <w:rPr>
          <w:rFonts w:ascii="Arial" w:eastAsia="Calibri" w:hAnsi="Arial" w:cs="Arial"/>
        </w:rPr>
        <w:tab/>
      </w:r>
      <w:r w:rsidR="00816120" w:rsidRPr="00A16436">
        <w:rPr>
          <w:rFonts w:ascii="Arial" w:eastAsia="Calibri" w:hAnsi="Arial" w:cs="Arial"/>
        </w:rPr>
        <w:t xml:space="preserve">Victoria </w:t>
      </w:r>
      <w:r w:rsidRPr="00A16436">
        <w:rPr>
          <w:rFonts w:ascii="Arial" w:eastAsia="Calibri" w:hAnsi="Arial" w:cs="Arial"/>
        </w:rPr>
        <w:t xml:space="preserve">Martínez Alés and Cristina Roca. </w:t>
      </w:r>
      <w:r w:rsidR="008C4113" w:rsidRPr="00A16436">
        <w:rPr>
          <w:rFonts w:ascii="Arial" w:eastAsia="Calibri" w:hAnsi="Arial" w:cs="Arial"/>
        </w:rPr>
        <w:t>Uploaded 10 Sept. 2013</w:t>
      </w:r>
      <w:r w:rsidR="00816120" w:rsidRPr="00A16436">
        <w:rPr>
          <w:rFonts w:ascii="Arial" w:eastAsia="Calibri" w:hAnsi="Arial" w:cs="Arial"/>
        </w:rPr>
        <w:t xml:space="preserve">. </w:t>
      </w:r>
      <w:r w:rsidR="008C4113" w:rsidRPr="00A16436">
        <w:rPr>
          <w:rFonts w:ascii="Arial" w:eastAsia="Calibri" w:hAnsi="Arial" w:cs="Arial"/>
        </w:rPr>
        <w:t xml:space="preserve">Accessed </w:t>
      </w:r>
      <w:r w:rsidR="00816120" w:rsidRPr="00A16436">
        <w:rPr>
          <w:rFonts w:ascii="Arial" w:eastAsia="Calibri" w:hAnsi="Arial" w:cs="Arial"/>
        </w:rPr>
        <w:t>22 Jan.</w:t>
      </w:r>
      <w:r w:rsidR="008C4113" w:rsidRPr="00A16436">
        <w:rPr>
          <w:rFonts w:ascii="Arial" w:eastAsia="Calibri" w:hAnsi="Arial" w:cs="Arial"/>
        </w:rPr>
        <w:tab/>
        <w:t xml:space="preserve">2015. </w:t>
      </w:r>
      <w:r w:rsidRPr="00A16436">
        <w:rPr>
          <w:rFonts w:ascii="Arial" w:eastAsia="Calibri" w:hAnsi="Arial" w:cs="Arial"/>
        </w:rPr>
        <w:t>&lt;http://vimeo.com/74254297&gt;. Web.</w:t>
      </w:r>
    </w:p>
    <w:p w14:paraId="3C98846B" w14:textId="77777777" w:rsidR="00D43977" w:rsidRPr="00A16436" w:rsidRDefault="00D43977" w:rsidP="00E065DB">
      <w:pPr>
        <w:spacing w:after="0" w:line="240" w:lineRule="auto"/>
        <w:jc w:val="both"/>
        <w:rPr>
          <w:rFonts w:ascii="Arial" w:eastAsia="Calibri" w:hAnsi="Arial" w:cs="Arial"/>
        </w:rPr>
      </w:pPr>
      <w:r w:rsidRPr="00A16436">
        <w:rPr>
          <w:rFonts w:ascii="Arial" w:eastAsia="Calibri" w:hAnsi="Arial" w:cs="Arial"/>
        </w:rPr>
        <w:t xml:space="preserve"> </w:t>
      </w:r>
    </w:p>
    <w:p w14:paraId="26C4BA4B" w14:textId="77ADE806" w:rsidR="00D03B1E" w:rsidRPr="00A16436" w:rsidRDefault="00D03B1E" w:rsidP="00D03B1E">
      <w:pPr>
        <w:spacing w:after="0" w:line="240" w:lineRule="auto"/>
        <w:ind w:left="360" w:hanging="360"/>
        <w:jc w:val="both"/>
        <w:rPr>
          <w:rFonts w:ascii="Arial" w:eastAsia="Calibri" w:hAnsi="Arial" w:cs="Arial"/>
        </w:rPr>
      </w:pPr>
      <w:r w:rsidRPr="00A16436">
        <w:rPr>
          <w:rFonts w:ascii="Arial" w:eastAsia="Calibri" w:hAnsi="Arial" w:cs="Arial"/>
        </w:rPr>
        <w:t xml:space="preserve">Danto, Arthur C. ‘The End of Art’. </w:t>
      </w:r>
      <w:r w:rsidRPr="00A16436">
        <w:rPr>
          <w:rFonts w:ascii="Arial" w:eastAsia="Calibri" w:hAnsi="Arial" w:cs="Arial"/>
          <w:i/>
        </w:rPr>
        <w:t>The Death of Art</w:t>
      </w:r>
      <w:r w:rsidRPr="00A16436">
        <w:rPr>
          <w:rFonts w:ascii="Arial" w:eastAsia="Calibri" w:hAnsi="Arial" w:cs="Arial"/>
        </w:rPr>
        <w:t>. Ed. Berel Lang. NY: Haven Publishers, 1984. Print.</w:t>
      </w:r>
    </w:p>
    <w:p w14:paraId="3C1E6B77" w14:textId="77777777" w:rsidR="00D03B1E" w:rsidRPr="00A16436" w:rsidRDefault="00D03B1E" w:rsidP="00E065DB">
      <w:pPr>
        <w:spacing w:after="0" w:line="240" w:lineRule="auto"/>
        <w:jc w:val="both"/>
        <w:rPr>
          <w:rFonts w:ascii="Arial" w:eastAsia="Calibri" w:hAnsi="Arial" w:cs="Arial"/>
          <w:b/>
        </w:rPr>
      </w:pPr>
    </w:p>
    <w:p w14:paraId="421CD4E9" w14:textId="77777777" w:rsidR="008C4113" w:rsidRPr="00A16436" w:rsidRDefault="00951409" w:rsidP="008C4113">
      <w:pPr>
        <w:tabs>
          <w:tab w:val="left" w:pos="284"/>
        </w:tabs>
        <w:spacing w:after="0"/>
        <w:jc w:val="both"/>
        <w:rPr>
          <w:rFonts w:ascii="Arial" w:eastAsia="Calibri" w:hAnsi="Arial" w:cs="Arial"/>
          <w:i/>
        </w:rPr>
      </w:pPr>
      <w:r w:rsidRPr="00A16436">
        <w:rPr>
          <w:rFonts w:ascii="Arial" w:eastAsia="Calibri" w:hAnsi="Arial" w:cs="Arial"/>
        </w:rPr>
        <w:t xml:space="preserve">Davies, Char. ‘Rethinking VR: Key Concepts and Concerns’. </w:t>
      </w:r>
      <w:r w:rsidRPr="00A16436">
        <w:rPr>
          <w:rFonts w:ascii="Arial" w:eastAsia="Calibri" w:hAnsi="Arial" w:cs="Arial"/>
          <w:i/>
        </w:rPr>
        <w:t>Hybrid Reality:</w:t>
      </w:r>
      <w:r w:rsidR="00816120" w:rsidRPr="00A16436">
        <w:rPr>
          <w:rFonts w:ascii="Arial" w:eastAsia="Calibri" w:hAnsi="Arial" w:cs="Arial"/>
          <w:i/>
        </w:rPr>
        <w:t xml:space="preserve"> Art, Technology </w:t>
      </w:r>
    </w:p>
    <w:p w14:paraId="6720D8E4" w14:textId="4ECF9AD6" w:rsidR="00951409" w:rsidRPr="00A16436" w:rsidRDefault="00816120" w:rsidP="008C4113">
      <w:pPr>
        <w:tabs>
          <w:tab w:val="left" w:pos="284"/>
        </w:tabs>
        <w:spacing w:after="0"/>
        <w:ind w:left="284"/>
        <w:jc w:val="both"/>
        <w:rPr>
          <w:rFonts w:ascii="Arial" w:eastAsia="Calibri" w:hAnsi="Arial" w:cs="Arial"/>
          <w:i/>
        </w:rPr>
      </w:pPr>
      <w:r w:rsidRPr="00A16436">
        <w:rPr>
          <w:rFonts w:ascii="Arial" w:eastAsia="Calibri" w:hAnsi="Arial" w:cs="Arial"/>
          <w:i/>
        </w:rPr>
        <w:t xml:space="preserve">and the Human </w:t>
      </w:r>
      <w:r w:rsidR="00951409" w:rsidRPr="00A16436">
        <w:rPr>
          <w:rFonts w:ascii="Arial" w:eastAsia="Calibri" w:hAnsi="Arial" w:cs="Arial"/>
          <w:i/>
        </w:rPr>
        <w:t>Factor</w:t>
      </w:r>
      <w:r w:rsidR="00951409" w:rsidRPr="00A16436">
        <w:rPr>
          <w:rFonts w:ascii="Arial" w:eastAsia="Calibri" w:hAnsi="Arial" w:cs="Arial"/>
        </w:rPr>
        <w:t>. Hal Thwaites, ed. (9th International Conference on Virtual Systems and Multimedia). Montreal, Canada: International Society on Virtual Systems and Multimedia, 2003. 253-262.</w:t>
      </w:r>
      <w:r w:rsidR="00D7413C" w:rsidRPr="00A16436">
        <w:rPr>
          <w:rFonts w:ascii="Arial" w:eastAsia="Calibri" w:hAnsi="Arial" w:cs="Arial"/>
        </w:rPr>
        <w:t xml:space="preserve"> Print.</w:t>
      </w:r>
    </w:p>
    <w:p w14:paraId="722D9265" w14:textId="77777777" w:rsidR="00695056" w:rsidRDefault="00695056" w:rsidP="00E065DB">
      <w:pPr>
        <w:spacing w:after="0"/>
        <w:jc w:val="both"/>
        <w:rPr>
          <w:rFonts w:ascii="Arial" w:eastAsia="Calibri" w:hAnsi="Arial" w:cs="Arial"/>
          <w:color w:val="FF0000"/>
        </w:rPr>
      </w:pPr>
    </w:p>
    <w:p w14:paraId="600B2CA8" w14:textId="77777777" w:rsidR="00224D0B" w:rsidRPr="00A16436" w:rsidRDefault="00224D0B" w:rsidP="00224D0B">
      <w:pPr>
        <w:tabs>
          <w:tab w:val="left" w:pos="9356"/>
        </w:tabs>
        <w:spacing w:after="0"/>
        <w:ind w:left="270" w:hanging="270"/>
        <w:jc w:val="both"/>
        <w:rPr>
          <w:rFonts w:ascii="Arial" w:eastAsia="Calibri" w:hAnsi="Arial" w:cs="Arial"/>
          <w:bCs/>
          <w:color w:val="000000" w:themeColor="text1"/>
          <w:lang w:val="en-US"/>
        </w:rPr>
      </w:pPr>
      <w:r w:rsidRPr="00A16436">
        <w:rPr>
          <w:rFonts w:ascii="Arial" w:eastAsia="Calibri" w:hAnsi="Arial" w:cs="Arial"/>
          <w:color w:val="000000" w:themeColor="text1"/>
        </w:rPr>
        <w:t>Davis, Derek Russell. ‘</w:t>
      </w:r>
      <w:r w:rsidRPr="00A16436">
        <w:rPr>
          <w:rFonts w:ascii="Arial" w:eastAsia="Calibri" w:hAnsi="Arial" w:cs="Arial"/>
          <w:bCs/>
          <w:color w:val="000000" w:themeColor="text1"/>
          <w:lang w:val="en-US"/>
        </w:rPr>
        <w:t xml:space="preserve">Korsakoff Syndrome’. </w:t>
      </w:r>
      <w:r w:rsidRPr="00A16436">
        <w:rPr>
          <w:rFonts w:ascii="Arial" w:eastAsia="Calibri" w:hAnsi="Arial" w:cs="Arial"/>
          <w:i/>
          <w:color w:val="000000" w:themeColor="text1"/>
          <w:lang w:val="en-US"/>
        </w:rPr>
        <w:t>The Oxford Companion to the Mind</w:t>
      </w:r>
      <w:r w:rsidRPr="00A16436">
        <w:rPr>
          <w:rFonts w:ascii="Arial" w:eastAsia="Calibri" w:hAnsi="Arial" w:cs="Arial"/>
          <w:bCs/>
          <w:color w:val="000000" w:themeColor="text1"/>
          <w:lang w:val="en-US"/>
        </w:rPr>
        <w:t xml:space="preserve">. Ed. Richard L. Gregory. </w:t>
      </w:r>
      <w:r w:rsidRPr="00A16436">
        <w:rPr>
          <w:rFonts w:ascii="Arial" w:eastAsia="Calibri" w:hAnsi="Arial" w:cs="Arial"/>
          <w:color w:val="000000" w:themeColor="text1"/>
          <w:lang w:val="en-US"/>
        </w:rPr>
        <w:t>Oxford University Press, 2006. Ebook.</w:t>
      </w:r>
    </w:p>
    <w:p w14:paraId="2AFA513C" w14:textId="77777777" w:rsidR="00224D0B" w:rsidRPr="00A16436" w:rsidRDefault="00224D0B" w:rsidP="00E065DB">
      <w:pPr>
        <w:spacing w:after="0"/>
        <w:jc w:val="both"/>
        <w:rPr>
          <w:rFonts w:ascii="Arial" w:eastAsia="Calibri" w:hAnsi="Arial" w:cs="Arial"/>
          <w:color w:val="FF0000"/>
        </w:rPr>
      </w:pPr>
    </w:p>
    <w:p w14:paraId="5956184A" w14:textId="77777777" w:rsidR="00695056" w:rsidRPr="00A16436" w:rsidRDefault="00695056" w:rsidP="008C4113">
      <w:pPr>
        <w:tabs>
          <w:tab w:val="left" w:pos="284"/>
        </w:tabs>
        <w:spacing w:after="0"/>
        <w:jc w:val="both"/>
        <w:rPr>
          <w:rFonts w:ascii="Arial" w:eastAsia="Calibri" w:hAnsi="Arial" w:cs="Arial"/>
        </w:rPr>
      </w:pPr>
      <w:r w:rsidRPr="00A16436">
        <w:rPr>
          <w:rFonts w:ascii="Arial" w:eastAsia="Calibri" w:hAnsi="Arial" w:cs="Arial"/>
        </w:rPr>
        <w:t xml:space="preserve">Davis, Tracy C. </w:t>
      </w:r>
      <w:r w:rsidRPr="00A16436">
        <w:rPr>
          <w:rFonts w:ascii="Arial" w:eastAsia="Calibri" w:hAnsi="Arial" w:cs="Arial"/>
          <w:i/>
        </w:rPr>
        <w:t>The Cambridge Companion to Performance Studies</w:t>
      </w:r>
      <w:r w:rsidRPr="00A16436">
        <w:rPr>
          <w:rFonts w:ascii="Arial" w:eastAsia="Calibri" w:hAnsi="Arial" w:cs="Arial"/>
        </w:rPr>
        <w:t>. Ed. Tracy C. Davis.</w:t>
      </w:r>
      <w:r w:rsidR="008C4113" w:rsidRPr="00A16436">
        <w:rPr>
          <w:rFonts w:ascii="Arial" w:eastAsia="Calibri" w:hAnsi="Arial" w:cs="Arial"/>
        </w:rPr>
        <w:tab/>
      </w:r>
      <w:r w:rsidRPr="00A16436">
        <w:rPr>
          <w:rFonts w:ascii="Arial" w:eastAsia="Calibri" w:hAnsi="Arial" w:cs="Arial"/>
        </w:rPr>
        <w:t>Cambridge: Cambridge University Press, 2008. Print.</w:t>
      </w:r>
      <w:r w:rsidRPr="00A16436">
        <w:rPr>
          <w:rFonts w:ascii="Arial" w:eastAsia="Calibri" w:hAnsi="Arial" w:cs="Arial"/>
        </w:rPr>
        <w:tab/>
      </w:r>
    </w:p>
    <w:p w14:paraId="56EEA26D" w14:textId="77777777" w:rsidR="00695056" w:rsidRPr="00A16436" w:rsidRDefault="008C4113" w:rsidP="008C4113">
      <w:pPr>
        <w:tabs>
          <w:tab w:val="left" w:pos="142"/>
          <w:tab w:val="left" w:pos="284"/>
        </w:tabs>
        <w:spacing w:after="0"/>
        <w:jc w:val="both"/>
        <w:rPr>
          <w:rFonts w:ascii="Arial" w:eastAsia="Calibri" w:hAnsi="Arial" w:cs="Arial"/>
        </w:rPr>
      </w:pPr>
      <w:r w:rsidRPr="00A16436">
        <w:rPr>
          <w:rFonts w:ascii="Arial" w:eastAsia="Calibri" w:hAnsi="Arial" w:cs="Arial"/>
        </w:rPr>
        <w:tab/>
      </w:r>
      <w:r w:rsidR="00C8616D" w:rsidRPr="00A16436">
        <w:rPr>
          <w:rFonts w:ascii="Arial" w:eastAsia="Calibri" w:hAnsi="Arial" w:cs="Arial"/>
        </w:rPr>
        <w:t>---.</w:t>
      </w:r>
      <w:r w:rsidR="00695056" w:rsidRPr="00A16436">
        <w:rPr>
          <w:rFonts w:ascii="Arial" w:eastAsia="Calibri" w:hAnsi="Arial" w:cs="Arial"/>
        </w:rPr>
        <w:t xml:space="preserve"> and Thomas Postlewait, eds. </w:t>
      </w:r>
      <w:r w:rsidR="00695056" w:rsidRPr="00A16436">
        <w:rPr>
          <w:rFonts w:ascii="Arial" w:eastAsia="Calibri" w:hAnsi="Arial" w:cs="Arial"/>
          <w:i/>
        </w:rPr>
        <w:t>Theatricality</w:t>
      </w:r>
      <w:r w:rsidR="00695056" w:rsidRPr="00A16436">
        <w:rPr>
          <w:rFonts w:ascii="Arial" w:eastAsia="Calibri" w:hAnsi="Arial" w:cs="Arial"/>
        </w:rPr>
        <w:t>. Cambridge: Cambridge University Press,</w:t>
      </w:r>
      <w:r w:rsidRPr="00A16436">
        <w:rPr>
          <w:rFonts w:ascii="Arial" w:eastAsia="Calibri" w:hAnsi="Arial" w:cs="Arial"/>
        </w:rPr>
        <w:tab/>
      </w:r>
      <w:r w:rsidRPr="00A16436">
        <w:rPr>
          <w:rFonts w:ascii="Arial" w:eastAsia="Calibri" w:hAnsi="Arial" w:cs="Arial"/>
        </w:rPr>
        <w:tab/>
      </w:r>
      <w:r w:rsidR="00695056" w:rsidRPr="00A16436">
        <w:rPr>
          <w:rFonts w:ascii="Arial" w:eastAsia="Calibri" w:hAnsi="Arial" w:cs="Arial"/>
        </w:rPr>
        <w:t>2003. Print.</w:t>
      </w:r>
    </w:p>
    <w:p w14:paraId="29AC759B" w14:textId="77777777" w:rsidR="002F0408" w:rsidRPr="00A16436" w:rsidRDefault="002F0408" w:rsidP="0073139B">
      <w:pPr>
        <w:tabs>
          <w:tab w:val="left" w:pos="9356"/>
        </w:tabs>
        <w:spacing w:after="0"/>
        <w:jc w:val="both"/>
        <w:rPr>
          <w:rFonts w:ascii="Arial" w:eastAsia="Calibri" w:hAnsi="Arial" w:cs="Arial"/>
        </w:rPr>
      </w:pPr>
    </w:p>
    <w:p w14:paraId="5197F07C" w14:textId="2427405F" w:rsidR="00495E8C" w:rsidRPr="00A16436" w:rsidRDefault="00495E8C">
      <w:pPr>
        <w:tabs>
          <w:tab w:val="left" w:pos="9356"/>
        </w:tabs>
        <w:spacing w:after="0"/>
        <w:ind w:left="270" w:hanging="270"/>
        <w:jc w:val="both"/>
        <w:rPr>
          <w:rFonts w:ascii="Arial" w:eastAsia="Calibri" w:hAnsi="Arial" w:cs="Arial"/>
          <w:lang w:val="en-US"/>
        </w:rPr>
      </w:pPr>
      <w:r w:rsidRPr="00A16436">
        <w:rPr>
          <w:rFonts w:ascii="Arial" w:eastAsia="Calibri" w:hAnsi="Arial" w:cs="Arial"/>
          <w:lang w:val="en-US"/>
        </w:rPr>
        <w:t xml:space="preserve">de Vignemont, </w:t>
      </w:r>
      <w:r w:rsidRPr="00A16436">
        <w:rPr>
          <w:rFonts w:ascii="Arial" w:eastAsia="Calibri" w:hAnsi="Arial" w:cs="Arial"/>
          <w:bCs/>
          <w:lang w:val="en-US"/>
        </w:rPr>
        <w:t>Frédérique.</w:t>
      </w:r>
      <w:r w:rsidRPr="00A16436">
        <w:rPr>
          <w:rFonts w:ascii="Arial" w:eastAsia="Calibri" w:hAnsi="Arial" w:cs="Arial"/>
          <w:lang w:val="en-US"/>
        </w:rPr>
        <w:t xml:space="preserve"> ‘Body Schema and Body Image—Pros and Cons’. </w:t>
      </w:r>
      <w:r w:rsidRPr="00A16436">
        <w:rPr>
          <w:rFonts w:ascii="Arial" w:eastAsia="Calibri" w:hAnsi="Arial" w:cs="Arial"/>
          <w:i/>
          <w:color w:val="000000" w:themeColor="text1"/>
          <w:lang w:val="en-US"/>
        </w:rPr>
        <w:t>Neuropsychologia</w:t>
      </w:r>
      <w:r w:rsidRPr="00A16436">
        <w:rPr>
          <w:rFonts w:ascii="Arial" w:eastAsia="Calibri" w:hAnsi="Arial" w:cs="Arial"/>
          <w:color w:val="000000" w:themeColor="text1"/>
          <w:lang w:val="en-US"/>
        </w:rPr>
        <w:t xml:space="preserve">. 48.3 (2010): 669-680. </w:t>
      </w:r>
      <w:r w:rsidR="003E4883" w:rsidRPr="00A16436">
        <w:rPr>
          <w:rFonts w:ascii="Arial" w:eastAsia="Calibri" w:hAnsi="Arial" w:cs="Arial"/>
          <w:color w:val="000000" w:themeColor="text1"/>
          <w:lang w:val="en-US"/>
        </w:rPr>
        <w:t xml:space="preserve">Uploaded </w:t>
      </w:r>
      <w:r w:rsidR="003E4883" w:rsidRPr="00A16436">
        <w:rPr>
          <w:rFonts w:ascii="Arial" w:hAnsi="Arial" w:cs="Arial"/>
          <w:color w:val="000000" w:themeColor="text1"/>
          <w:lang w:val="en-US"/>
        </w:rPr>
        <w:t>26 Sept. 2009. Accessed 28 Mar. 2016.</w:t>
      </w:r>
      <w:r w:rsidR="00B209EB" w:rsidRPr="00A16436">
        <w:rPr>
          <w:rFonts w:ascii="Arial" w:eastAsia="Calibri" w:hAnsi="Arial" w:cs="Arial"/>
          <w:lang w:val="en-US"/>
        </w:rPr>
        <w:t xml:space="preserve"> </w:t>
      </w:r>
      <w:r w:rsidRPr="00A16436">
        <w:rPr>
          <w:rFonts w:ascii="Arial" w:eastAsia="Calibri" w:hAnsi="Arial" w:cs="Arial"/>
          <w:lang w:val="en-US"/>
        </w:rPr>
        <w:t>&lt;http://www.sciencedirect.com/science/article/pii/S0028393209003789&gt;</w:t>
      </w:r>
      <w:r w:rsidR="003E4883" w:rsidRPr="00A16436">
        <w:rPr>
          <w:rFonts w:ascii="Arial" w:eastAsia="Calibri" w:hAnsi="Arial" w:cs="Arial"/>
          <w:lang w:val="en-US"/>
        </w:rPr>
        <w:t>.</w:t>
      </w:r>
      <w:r w:rsidRPr="00A16436">
        <w:rPr>
          <w:rFonts w:ascii="Arial" w:eastAsia="Calibri" w:hAnsi="Arial" w:cs="Arial"/>
          <w:lang w:val="en-US"/>
        </w:rPr>
        <w:t xml:space="preserve"> </w:t>
      </w:r>
      <w:r w:rsidR="003E4883" w:rsidRPr="00A16436">
        <w:rPr>
          <w:rFonts w:ascii="Arial" w:eastAsia="Calibri" w:hAnsi="Arial" w:cs="Arial"/>
          <w:lang w:val="en-US"/>
        </w:rPr>
        <w:t>Web.</w:t>
      </w:r>
    </w:p>
    <w:p w14:paraId="09549D39" w14:textId="61C05F91" w:rsidR="00E15FE4" w:rsidRDefault="003E4883" w:rsidP="0073139B">
      <w:pPr>
        <w:tabs>
          <w:tab w:val="left" w:pos="9356"/>
        </w:tabs>
        <w:spacing w:after="0"/>
        <w:jc w:val="both"/>
        <w:rPr>
          <w:rFonts w:ascii="Arial" w:eastAsia="Calibri" w:hAnsi="Arial" w:cs="Arial"/>
        </w:rPr>
      </w:pPr>
      <w:r w:rsidRPr="00A16436">
        <w:rPr>
          <w:rFonts w:ascii="Arial" w:eastAsia="Calibri" w:hAnsi="Arial" w:cs="Arial"/>
        </w:rPr>
        <w:t xml:space="preserve"> </w:t>
      </w:r>
    </w:p>
    <w:p w14:paraId="52DBB739" w14:textId="77777777" w:rsidR="00E9099D" w:rsidRPr="00A16436" w:rsidRDefault="00E9099D" w:rsidP="00E9099D">
      <w:pPr>
        <w:spacing w:after="0"/>
        <w:contextualSpacing/>
        <w:jc w:val="both"/>
        <w:rPr>
          <w:rFonts w:ascii="Arial" w:eastAsia="Calibri" w:hAnsi="Arial" w:cs="Arial"/>
        </w:rPr>
      </w:pPr>
      <w:r>
        <w:rPr>
          <w:rFonts w:ascii="Arial" w:eastAsia="Calibri" w:hAnsi="Arial" w:cs="Arial"/>
          <w:bCs/>
          <w:lang w:val="en-US"/>
        </w:rPr>
        <w:t>‘D</w:t>
      </w:r>
      <w:r w:rsidRPr="00A16436">
        <w:rPr>
          <w:rFonts w:ascii="Arial" w:eastAsia="Calibri" w:hAnsi="Arial" w:cs="Arial"/>
          <w:bCs/>
          <w:lang w:val="en-US"/>
        </w:rPr>
        <w:t xml:space="preserve">eafferentation’. </w:t>
      </w:r>
      <w:r w:rsidRPr="00A16436">
        <w:rPr>
          <w:rFonts w:ascii="Arial" w:eastAsia="Calibri" w:hAnsi="Arial" w:cs="Arial"/>
          <w:i/>
        </w:rPr>
        <w:t>Oxford Dictionaries</w:t>
      </w:r>
      <w:r w:rsidRPr="00A16436">
        <w:rPr>
          <w:rFonts w:ascii="Arial" w:eastAsia="Calibri" w:hAnsi="Arial" w:cs="Arial"/>
        </w:rPr>
        <w:t xml:space="preserve">. Accessed 28 Mar. 2016. </w:t>
      </w:r>
    </w:p>
    <w:p w14:paraId="0811794C" w14:textId="22C9DE38" w:rsidR="000000E3" w:rsidRDefault="00E9099D" w:rsidP="00813CA2">
      <w:pPr>
        <w:tabs>
          <w:tab w:val="left" w:pos="284"/>
        </w:tabs>
        <w:spacing w:after="0"/>
        <w:contextualSpacing/>
        <w:jc w:val="both"/>
        <w:rPr>
          <w:rFonts w:ascii="Arial" w:eastAsia="Calibri" w:hAnsi="Arial" w:cs="Arial"/>
        </w:rPr>
      </w:pPr>
      <w:r w:rsidRPr="00A16436">
        <w:rPr>
          <w:rFonts w:ascii="Arial" w:eastAsia="Calibri" w:hAnsi="Arial" w:cs="Arial"/>
        </w:rPr>
        <w:tab/>
        <w:t>&lt;</w:t>
      </w:r>
      <w:r w:rsidRPr="00A16436">
        <w:rPr>
          <w:rFonts w:ascii="Arial" w:hAnsi="Arial" w:cs="Arial"/>
        </w:rPr>
        <w:t xml:space="preserve"> </w:t>
      </w:r>
      <w:r w:rsidRPr="00A16436">
        <w:rPr>
          <w:rFonts w:ascii="Arial" w:eastAsia="Calibri" w:hAnsi="Arial" w:cs="Arial"/>
        </w:rPr>
        <w:t>http://www.oxforddictionaries.com/definition/english/deafferentation&gt;. Web.</w:t>
      </w:r>
    </w:p>
    <w:p w14:paraId="3FE32DC0" w14:textId="77777777" w:rsidR="0064505B" w:rsidRPr="00A16436" w:rsidRDefault="00D43977" w:rsidP="008C4113">
      <w:pPr>
        <w:tabs>
          <w:tab w:val="left" w:pos="284"/>
        </w:tabs>
        <w:spacing w:after="0" w:line="240" w:lineRule="auto"/>
        <w:jc w:val="both"/>
        <w:rPr>
          <w:rFonts w:ascii="Arial" w:eastAsia="Calibri" w:hAnsi="Arial" w:cs="Arial"/>
        </w:rPr>
      </w:pPr>
      <w:r w:rsidRPr="00A16436">
        <w:rPr>
          <w:rFonts w:ascii="Arial" w:eastAsia="Calibri" w:hAnsi="Arial" w:cs="Arial"/>
        </w:rPr>
        <w:lastRenderedPageBreak/>
        <w:t>‘Developing Teachers and Trainers in Undergraduate Medical Educ</w:t>
      </w:r>
      <w:r w:rsidR="00816120" w:rsidRPr="00A16436">
        <w:rPr>
          <w:rFonts w:ascii="Arial" w:eastAsia="Calibri" w:hAnsi="Arial" w:cs="Arial"/>
        </w:rPr>
        <w:t>ation: Advice</w:t>
      </w:r>
      <w:r w:rsidR="008C4113" w:rsidRPr="00A16436">
        <w:rPr>
          <w:rFonts w:ascii="Arial" w:eastAsia="Calibri" w:hAnsi="Arial" w:cs="Arial"/>
        </w:rPr>
        <w:tab/>
      </w:r>
      <w:r w:rsidR="00816120" w:rsidRPr="00A16436">
        <w:rPr>
          <w:rFonts w:ascii="Arial" w:eastAsia="Calibri" w:hAnsi="Arial" w:cs="Arial"/>
        </w:rPr>
        <w:t xml:space="preserve">Supplementary to </w:t>
      </w:r>
      <w:r w:rsidRPr="00A16436">
        <w:rPr>
          <w:rFonts w:ascii="Arial" w:eastAsia="Calibri" w:hAnsi="Arial" w:cs="Arial"/>
          <w:i/>
        </w:rPr>
        <w:t>Tomorrow’s Doctors</w:t>
      </w:r>
      <w:r w:rsidRPr="00A16436">
        <w:rPr>
          <w:rFonts w:ascii="Arial" w:eastAsia="Calibri" w:hAnsi="Arial" w:cs="Arial"/>
        </w:rPr>
        <w:t xml:space="preserve"> (2009)’. </w:t>
      </w:r>
      <w:r w:rsidRPr="00A16436">
        <w:rPr>
          <w:rFonts w:ascii="Arial" w:eastAsia="Calibri" w:hAnsi="Arial" w:cs="Arial"/>
          <w:i/>
        </w:rPr>
        <w:t>General Medical Council</w:t>
      </w:r>
      <w:r w:rsidR="00816120" w:rsidRPr="00A16436">
        <w:rPr>
          <w:rFonts w:ascii="Arial" w:eastAsia="Calibri" w:hAnsi="Arial" w:cs="Arial"/>
        </w:rPr>
        <w:t xml:space="preserve">. </w:t>
      </w:r>
      <w:r w:rsidR="0064505B" w:rsidRPr="00A16436">
        <w:rPr>
          <w:rFonts w:ascii="Arial" w:eastAsia="Calibri" w:hAnsi="Arial" w:cs="Arial"/>
        </w:rPr>
        <w:t xml:space="preserve">Uploaded </w:t>
      </w:r>
      <w:r w:rsidR="00816120" w:rsidRPr="00A16436">
        <w:rPr>
          <w:rFonts w:ascii="Arial" w:eastAsia="Calibri" w:hAnsi="Arial" w:cs="Arial"/>
        </w:rPr>
        <w:t xml:space="preserve">May </w:t>
      </w:r>
    </w:p>
    <w:p w14:paraId="0E20434A" w14:textId="2C1F3710" w:rsidR="008C4113" w:rsidRPr="00A16436" w:rsidRDefault="0064505B" w:rsidP="008C4113">
      <w:pPr>
        <w:tabs>
          <w:tab w:val="left" w:pos="284"/>
        </w:tabs>
        <w:spacing w:after="0" w:line="240" w:lineRule="auto"/>
        <w:jc w:val="both"/>
        <w:rPr>
          <w:rFonts w:ascii="Arial" w:eastAsia="Calibri" w:hAnsi="Arial" w:cs="Arial"/>
        </w:rPr>
      </w:pPr>
      <w:r w:rsidRPr="00A16436">
        <w:rPr>
          <w:rFonts w:ascii="Arial" w:eastAsia="Calibri" w:hAnsi="Arial" w:cs="Arial"/>
        </w:rPr>
        <w:tab/>
      </w:r>
      <w:r w:rsidR="00816120" w:rsidRPr="00A16436">
        <w:rPr>
          <w:rFonts w:ascii="Arial" w:eastAsia="Calibri" w:hAnsi="Arial" w:cs="Arial"/>
        </w:rPr>
        <w:t xml:space="preserve">2011. </w:t>
      </w:r>
      <w:r w:rsidRPr="00A16436">
        <w:rPr>
          <w:rFonts w:ascii="Arial" w:eastAsia="Calibri" w:hAnsi="Arial" w:cs="Arial"/>
        </w:rPr>
        <w:t xml:space="preserve">Accessed </w:t>
      </w:r>
      <w:r w:rsidR="00816120" w:rsidRPr="00A16436">
        <w:rPr>
          <w:rFonts w:ascii="Arial" w:eastAsia="Calibri" w:hAnsi="Arial" w:cs="Arial"/>
        </w:rPr>
        <w:t>16</w:t>
      </w:r>
      <w:r w:rsidRPr="00A16436">
        <w:rPr>
          <w:rFonts w:ascii="Arial" w:eastAsia="Calibri" w:hAnsi="Arial" w:cs="Arial"/>
        </w:rPr>
        <w:t xml:space="preserve"> </w:t>
      </w:r>
      <w:r w:rsidR="00816120" w:rsidRPr="00A16436">
        <w:rPr>
          <w:rFonts w:ascii="Arial" w:eastAsia="Calibri" w:hAnsi="Arial" w:cs="Arial"/>
        </w:rPr>
        <w:t xml:space="preserve">Nov. 2014. </w:t>
      </w:r>
    </w:p>
    <w:p w14:paraId="06C22E7A" w14:textId="77777777" w:rsidR="00D43977" w:rsidRPr="00A16436" w:rsidRDefault="00D43977" w:rsidP="008C4113">
      <w:pPr>
        <w:tabs>
          <w:tab w:val="left" w:pos="284"/>
        </w:tabs>
        <w:spacing w:after="0" w:line="240" w:lineRule="auto"/>
        <w:ind w:left="284"/>
        <w:jc w:val="both"/>
        <w:rPr>
          <w:rFonts w:ascii="Arial" w:eastAsia="Calibri" w:hAnsi="Arial" w:cs="Arial"/>
        </w:rPr>
      </w:pPr>
      <w:r w:rsidRPr="00A16436">
        <w:rPr>
          <w:rFonts w:ascii="Arial" w:eastAsia="Calibri" w:hAnsi="Arial" w:cs="Arial"/>
        </w:rPr>
        <w:t>&lt;http://www.gmcuk.org/static/documents/content/Developing_teachers_and_trainers_in_undergraduate_medical_education_0511.pdf&gt;. Web.</w:t>
      </w:r>
    </w:p>
    <w:p w14:paraId="627DA176" w14:textId="77777777" w:rsidR="00D43977" w:rsidRPr="00A16436" w:rsidRDefault="00D43977" w:rsidP="0073139B">
      <w:pPr>
        <w:tabs>
          <w:tab w:val="left" w:pos="9356"/>
        </w:tabs>
        <w:spacing w:after="0"/>
        <w:jc w:val="both"/>
        <w:rPr>
          <w:rFonts w:ascii="Arial" w:eastAsia="Calibri" w:hAnsi="Arial" w:cs="Arial"/>
          <w:b/>
        </w:rPr>
      </w:pPr>
      <w:r w:rsidRPr="00A16436">
        <w:rPr>
          <w:rFonts w:ascii="Arial" w:eastAsia="Calibri" w:hAnsi="Arial" w:cs="Arial"/>
          <w:b/>
        </w:rPr>
        <w:t xml:space="preserve"> </w:t>
      </w:r>
    </w:p>
    <w:p w14:paraId="10507DCB" w14:textId="69576376" w:rsidR="0071022D" w:rsidRPr="00A16436" w:rsidRDefault="0071022D" w:rsidP="0071022D">
      <w:pPr>
        <w:tabs>
          <w:tab w:val="left" w:pos="9356"/>
        </w:tabs>
        <w:spacing w:after="0"/>
        <w:ind w:left="270" w:hanging="270"/>
        <w:jc w:val="both"/>
        <w:rPr>
          <w:rFonts w:ascii="Arial" w:eastAsia="Calibri" w:hAnsi="Arial" w:cs="Arial"/>
        </w:rPr>
      </w:pPr>
      <w:r w:rsidRPr="00A16436">
        <w:rPr>
          <w:rFonts w:ascii="Arial" w:eastAsia="Calibri" w:hAnsi="Arial" w:cs="Arial"/>
          <w:lang w:val="en-US"/>
        </w:rPr>
        <w:t xml:space="preserve">Di Benedetto, Stephen. </w:t>
      </w:r>
      <w:r w:rsidRPr="00A16436">
        <w:rPr>
          <w:rFonts w:ascii="Arial" w:eastAsia="Calibri" w:hAnsi="Arial" w:cs="Arial"/>
          <w:i/>
          <w:iCs/>
          <w:lang w:val="en-US"/>
        </w:rPr>
        <w:t>The Provocation of the Senses in Contemporary Theatre</w:t>
      </w:r>
      <w:r w:rsidRPr="00A16436">
        <w:rPr>
          <w:rFonts w:ascii="Arial" w:eastAsia="Calibri" w:hAnsi="Arial" w:cs="Arial"/>
          <w:lang w:val="en-US"/>
        </w:rPr>
        <w:t>. Hoboken: Taylor and Francis, 2011. Print.</w:t>
      </w:r>
    </w:p>
    <w:p w14:paraId="7AF685EF" w14:textId="77777777" w:rsidR="0071022D" w:rsidRPr="00A16436" w:rsidRDefault="0071022D" w:rsidP="0073139B">
      <w:pPr>
        <w:tabs>
          <w:tab w:val="left" w:pos="9356"/>
        </w:tabs>
        <w:spacing w:after="0"/>
        <w:jc w:val="both"/>
        <w:rPr>
          <w:rFonts w:ascii="Arial" w:eastAsia="Calibri" w:hAnsi="Arial" w:cs="Arial"/>
          <w:color w:val="FF0000"/>
        </w:rPr>
      </w:pPr>
    </w:p>
    <w:p w14:paraId="08A80CFA" w14:textId="77777777" w:rsidR="00695056" w:rsidRPr="00A16436" w:rsidRDefault="00695056" w:rsidP="008C4113">
      <w:pPr>
        <w:tabs>
          <w:tab w:val="left" w:pos="284"/>
        </w:tabs>
        <w:spacing w:after="0"/>
        <w:jc w:val="both"/>
        <w:rPr>
          <w:rFonts w:ascii="Arial" w:eastAsia="Calibri" w:hAnsi="Arial" w:cs="Arial"/>
        </w:rPr>
      </w:pPr>
      <w:r w:rsidRPr="00A16436">
        <w:rPr>
          <w:rFonts w:ascii="Arial" w:eastAsia="Calibri" w:hAnsi="Arial" w:cs="Arial"/>
        </w:rPr>
        <w:t xml:space="preserve">Diderot, Denis. </w:t>
      </w:r>
      <w:r w:rsidRPr="00A16436">
        <w:rPr>
          <w:rFonts w:ascii="Arial" w:eastAsia="Calibri" w:hAnsi="Arial" w:cs="Arial"/>
          <w:i/>
        </w:rPr>
        <w:t>Diderot, Essais sur la peinture: Salons de 1759, 1761, 1763</w:t>
      </w:r>
      <w:r w:rsidRPr="00A16436">
        <w:rPr>
          <w:rFonts w:ascii="Arial" w:eastAsia="Calibri" w:hAnsi="Arial" w:cs="Arial"/>
        </w:rPr>
        <w:t>.</w:t>
      </w:r>
      <w:r w:rsidRPr="00A16436">
        <w:rPr>
          <w:rFonts w:ascii="Arial" w:eastAsia="Calibri" w:hAnsi="Arial" w:cs="Arial"/>
          <w:i/>
        </w:rPr>
        <w:t xml:space="preserve"> </w:t>
      </w:r>
      <w:r w:rsidRPr="00A16436">
        <w:rPr>
          <w:rFonts w:ascii="Arial" w:eastAsia="Calibri" w:hAnsi="Arial" w:cs="Arial"/>
        </w:rPr>
        <w:t>(</w:t>
      </w:r>
      <w:r w:rsidRPr="00A16436">
        <w:rPr>
          <w:rFonts w:ascii="Arial" w:eastAsia="Calibri" w:hAnsi="Arial" w:cs="Arial"/>
          <w:i/>
        </w:rPr>
        <w:t>Essais sur la</w:t>
      </w:r>
      <w:r w:rsidR="008C4113" w:rsidRPr="00A16436">
        <w:rPr>
          <w:rFonts w:ascii="Arial" w:eastAsia="Calibri" w:hAnsi="Arial" w:cs="Arial"/>
          <w:i/>
        </w:rPr>
        <w:tab/>
      </w:r>
      <w:r w:rsidRPr="00A16436">
        <w:rPr>
          <w:rFonts w:ascii="Arial" w:eastAsia="Calibri" w:hAnsi="Arial" w:cs="Arial"/>
          <w:i/>
        </w:rPr>
        <w:t>peinture</w:t>
      </w:r>
      <w:r w:rsidRPr="00A16436">
        <w:rPr>
          <w:rFonts w:ascii="Arial" w:eastAsia="Calibri" w:hAnsi="Arial" w:cs="Arial"/>
        </w:rPr>
        <w:t xml:space="preserve"> was first published in 1796). Text compiled and presented by Gita May. Paris:</w:t>
      </w:r>
      <w:r w:rsidR="008C4113" w:rsidRPr="00A16436">
        <w:rPr>
          <w:rFonts w:ascii="Arial" w:eastAsia="Calibri" w:hAnsi="Arial" w:cs="Arial"/>
        </w:rPr>
        <w:tab/>
      </w:r>
      <w:r w:rsidRPr="00A16436">
        <w:rPr>
          <w:rFonts w:ascii="Arial" w:eastAsia="Calibri" w:hAnsi="Arial" w:cs="Arial"/>
        </w:rPr>
        <w:t xml:space="preserve">Hermann, 1984. Print. </w:t>
      </w:r>
    </w:p>
    <w:p w14:paraId="320695E2" w14:textId="77777777" w:rsidR="00695056" w:rsidRPr="00A16436" w:rsidRDefault="008C4113" w:rsidP="00CA3A6F">
      <w:pPr>
        <w:tabs>
          <w:tab w:val="left" w:pos="142"/>
          <w:tab w:val="left" w:pos="284"/>
        </w:tabs>
        <w:spacing w:after="0"/>
        <w:jc w:val="both"/>
        <w:rPr>
          <w:rFonts w:ascii="Arial" w:eastAsia="Calibri" w:hAnsi="Arial" w:cs="Arial"/>
        </w:rPr>
      </w:pPr>
      <w:r w:rsidRPr="00A16436">
        <w:rPr>
          <w:rFonts w:ascii="Arial" w:eastAsia="Calibri" w:hAnsi="Arial" w:cs="Arial"/>
        </w:rPr>
        <w:tab/>
      </w:r>
      <w:r w:rsidR="00695056" w:rsidRPr="00A16436">
        <w:rPr>
          <w:rFonts w:ascii="Arial" w:eastAsia="Calibri" w:hAnsi="Arial" w:cs="Arial"/>
        </w:rPr>
        <w:t>---. ‘Discours de la poésie dramatique’</w:t>
      </w:r>
      <w:r w:rsidR="00695056" w:rsidRPr="00A16436">
        <w:rPr>
          <w:rFonts w:ascii="Arial" w:eastAsia="Calibri" w:hAnsi="Arial" w:cs="Arial"/>
          <w:i/>
        </w:rPr>
        <w:t xml:space="preserve"> </w:t>
      </w:r>
      <w:r w:rsidR="00695056" w:rsidRPr="00A16436">
        <w:rPr>
          <w:rFonts w:ascii="Arial" w:eastAsia="Calibri" w:hAnsi="Arial" w:cs="Arial"/>
        </w:rPr>
        <w:t xml:space="preserve">(First published in 1758). </w:t>
      </w:r>
      <w:r w:rsidR="00695056" w:rsidRPr="00A16436">
        <w:rPr>
          <w:rFonts w:ascii="Arial" w:eastAsia="Calibri" w:hAnsi="Arial" w:cs="Arial"/>
          <w:i/>
        </w:rPr>
        <w:t>Diderot et le theatre</w:t>
      </w:r>
      <w:r w:rsidR="00816120" w:rsidRPr="00A16436">
        <w:rPr>
          <w:rFonts w:ascii="Arial" w:eastAsia="Calibri" w:hAnsi="Arial" w:cs="Arial"/>
        </w:rPr>
        <w:t>.</w:t>
      </w:r>
      <w:r w:rsidRPr="00A16436">
        <w:rPr>
          <w:rFonts w:ascii="Arial" w:eastAsia="Calibri" w:hAnsi="Arial" w:cs="Arial"/>
        </w:rPr>
        <w:tab/>
      </w:r>
      <w:r w:rsidR="00CA3A6F" w:rsidRPr="00A16436">
        <w:rPr>
          <w:rFonts w:ascii="Arial" w:eastAsia="Calibri" w:hAnsi="Arial" w:cs="Arial"/>
        </w:rPr>
        <w:tab/>
      </w:r>
      <w:r w:rsidR="00CA3A6F" w:rsidRPr="00A16436">
        <w:rPr>
          <w:rFonts w:ascii="Arial" w:eastAsia="Calibri" w:hAnsi="Arial" w:cs="Arial"/>
        </w:rPr>
        <w:tab/>
      </w:r>
      <w:r w:rsidR="00816120" w:rsidRPr="00A16436">
        <w:rPr>
          <w:rFonts w:ascii="Arial" w:eastAsia="Calibri" w:hAnsi="Arial" w:cs="Arial"/>
        </w:rPr>
        <w:t xml:space="preserve">‘Preface’ and </w:t>
      </w:r>
      <w:r w:rsidR="00695056" w:rsidRPr="00A16436">
        <w:rPr>
          <w:rFonts w:ascii="Arial" w:eastAsia="Calibri" w:hAnsi="Arial" w:cs="Arial"/>
        </w:rPr>
        <w:t xml:space="preserve">notes by Alain Ménil. Paris: Pocket 1995. Print. </w:t>
      </w:r>
    </w:p>
    <w:p w14:paraId="41B0C862" w14:textId="77777777" w:rsidR="00695056" w:rsidRPr="00A16436" w:rsidRDefault="00CA3A6F" w:rsidP="00CA3A6F">
      <w:pPr>
        <w:tabs>
          <w:tab w:val="left" w:pos="142"/>
          <w:tab w:val="left" w:pos="284"/>
        </w:tabs>
        <w:spacing w:after="0"/>
        <w:jc w:val="both"/>
        <w:rPr>
          <w:rFonts w:ascii="Arial" w:eastAsia="Calibri" w:hAnsi="Arial" w:cs="Arial"/>
        </w:rPr>
      </w:pPr>
      <w:r w:rsidRPr="00A16436">
        <w:rPr>
          <w:rFonts w:ascii="Arial" w:eastAsia="Calibri" w:hAnsi="Arial" w:cs="Arial"/>
        </w:rPr>
        <w:tab/>
      </w:r>
      <w:r w:rsidR="00695056" w:rsidRPr="00A16436">
        <w:rPr>
          <w:rFonts w:ascii="Arial" w:eastAsia="Calibri" w:hAnsi="Arial" w:cs="Arial"/>
        </w:rPr>
        <w:t xml:space="preserve">---. ‘Entretiens sur le Fils naturel’ (First published in 1757). </w:t>
      </w:r>
      <w:r w:rsidR="00695056" w:rsidRPr="00A16436">
        <w:rPr>
          <w:rFonts w:ascii="Arial" w:eastAsia="Calibri" w:hAnsi="Arial" w:cs="Arial"/>
          <w:i/>
        </w:rPr>
        <w:t>Diderot et le theatre</w:t>
      </w:r>
      <w:r w:rsidR="00695056" w:rsidRPr="00A16436">
        <w:rPr>
          <w:rFonts w:ascii="Arial" w:eastAsia="Calibri" w:hAnsi="Arial" w:cs="Arial"/>
        </w:rPr>
        <w:t>. ‘Preface’</w:t>
      </w:r>
      <w:r w:rsidRPr="00A16436">
        <w:rPr>
          <w:rFonts w:ascii="Arial" w:eastAsia="Calibri" w:hAnsi="Arial" w:cs="Arial"/>
        </w:rPr>
        <w:tab/>
      </w:r>
      <w:r w:rsidRPr="00A16436">
        <w:rPr>
          <w:rFonts w:ascii="Arial" w:eastAsia="Calibri" w:hAnsi="Arial" w:cs="Arial"/>
        </w:rPr>
        <w:tab/>
        <w:t>a</w:t>
      </w:r>
      <w:r w:rsidR="00695056" w:rsidRPr="00A16436">
        <w:rPr>
          <w:rFonts w:ascii="Arial" w:eastAsia="Calibri" w:hAnsi="Arial" w:cs="Arial"/>
        </w:rPr>
        <w:t xml:space="preserve">nd notes by Alain Ménil. Paris: Pocket 1995. Print. </w:t>
      </w:r>
    </w:p>
    <w:p w14:paraId="360423CE" w14:textId="77777777" w:rsidR="00CA3A6F" w:rsidRPr="00A16436" w:rsidRDefault="00CA3A6F" w:rsidP="00CA3A6F">
      <w:pPr>
        <w:tabs>
          <w:tab w:val="left" w:pos="142"/>
          <w:tab w:val="left" w:pos="284"/>
        </w:tabs>
        <w:spacing w:after="0"/>
        <w:jc w:val="both"/>
        <w:rPr>
          <w:rFonts w:ascii="Arial" w:eastAsia="Calibri" w:hAnsi="Arial" w:cs="Arial"/>
        </w:rPr>
      </w:pPr>
      <w:r w:rsidRPr="00A16436">
        <w:rPr>
          <w:rFonts w:ascii="Arial" w:eastAsia="Calibri" w:hAnsi="Arial" w:cs="Arial"/>
        </w:rPr>
        <w:tab/>
      </w:r>
      <w:r w:rsidR="00695056" w:rsidRPr="00A16436">
        <w:rPr>
          <w:rFonts w:ascii="Arial" w:eastAsia="Calibri" w:hAnsi="Arial" w:cs="Arial"/>
        </w:rPr>
        <w:t xml:space="preserve">---. </w:t>
      </w:r>
      <w:r w:rsidR="00695056" w:rsidRPr="00A16436">
        <w:rPr>
          <w:rFonts w:ascii="Arial" w:eastAsia="Calibri" w:hAnsi="Arial" w:cs="Arial"/>
          <w:i/>
        </w:rPr>
        <w:t>The Paradox of Acting</w:t>
      </w:r>
      <w:r w:rsidR="00695056" w:rsidRPr="00A16436">
        <w:rPr>
          <w:rFonts w:ascii="Arial" w:eastAsia="Calibri" w:hAnsi="Arial" w:cs="Arial"/>
        </w:rPr>
        <w:t>. Translated with annotations from Diderot’s</w:t>
      </w:r>
      <w:r w:rsidR="00695056" w:rsidRPr="00A16436">
        <w:rPr>
          <w:rFonts w:ascii="Arial" w:eastAsia="Calibri" w:hAnsi="Arial" w:cs="Arial"/>
          <w:i/>
        </w:rPr>
        <w:t xml:space="preserve"> Paradoxe Sur Le</w:t>
      </w:r>
      <w:r w:rsidRPr="00A16436">
        <w:rPr>
          <w:rFonts w:ascii="Arial" w:eastAsia="Calibri" w:hAnsi="Arial" w:cs="Arial"/>
          <w:i/>
        </w:rPr>
        <w:tab/>
      </w:r>
      <w:r w:rsidRPr="00A16436">
        <w:rPr>
          <w:rFonts w:ascii="Arial" w:eastAsia="Calibri" w:hAnsi="Arial" w:cs="Arial"/>
          <w:i/>
        </w:rPr>
        <w:tab/>
      </w:r>
      <w:r w:rsidRPr="00A16436">
        <w:rPr>
          <w:rFonts w:ascii="Arial" w:eastAsia="Calibri" w:hAnsi="Arial" w:cs="Arial"/>
          <w:i/>
        </w:rPr>
        <w:tab/>
      </w:r>
      <w:r w:rsidR="00695056" w:rsidRPr="00A16436">
        <w:rPr>
          <w:rFonts w:ascii="Arial" w:eastAsia="Calibri" w:hAnsi="Arial" w:cs="Arial"/>
          <w:i/>
        </w:rPr>
        <w:t>Comédien</w:t>
      </w:r>
      <w:r w:rsidR="00695056" w:rsidRPr="00A16436">
        <w:rPr>
          <w:rFonts w:ascii="Arial" w:eastAsia="Calibri" w:hAnsi="Arial" w:cs="Arial"/>
        </w:rPr>
        <w:t xml:space="preserve"> (1830) by Walter Herries Pollock. ‘Preface’ by Henry Irving. London: Chatt</w:t>
      </w:r>
      <w:r w:rsidR="00816120" w:rsidRPr="00A16436">
        <w:rPr>
          <w:rFonts w:ascii="Arial" w:eastAsia="Calibri" w:hAnsi="Arial" w:cs="Arial"/>
        </w:rPr>
        <w:t xml:space="preserve">o </w:t>
      </w:r>
    </w:p>
    <w:p w14:paraId="57DE6542" w14:textId="77777777" w:rsidR="00695056" w:rsidRPr="00A16436" w:rsidRDefault="00CA3A6F" w:rsidP="00CA3A6F">
      <w:pPr>
        <w:tabs>
          <w:tab w:val="left" w:pos="142"/>
          <w:tab w:val="left" w:pos="284"/>
          <w:tab w:val="left" w:pos="9356"/>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r>
      <w:r w:rsidR="00816120" w:rsidRPr="00A16436">
        <w:rPr>
          <w:rFonts w:ascii="Arial" w:eastAsia="Calibri" w:hAnsi="Arial" w:cs="Arial"/>
        </w:rPr>
        <w:t xml:space="preserve">and Windus, Picadilly, </w:t>
      </w:r>
      <w:r w:rsidR="00695056" w:rsidRPr="00A16436">
        <w:rPr>
          <w:rFonts w:ascii="Arial" w:eastAsia="Calibri" w:hAnsi="Arial" w:cs="Arial"/>
        </w:rPr>
        <w:t>1883. Print.</w:t>
      </w:r>
    </w:p>
    <w:p w14:paraId="09DF8380" w14:textId="77777777" w:rsidR="00695056" w:rsidRPr="00A16436" w:rsidRDefault="00695056" w:rsidP="0073139B">
      <w:pPr>
        <w:spacing w:after="0"/>
        <w:ind w:right="-330"/>
        <w:jc w:val="both"/>
        <w:rPr>
          <w:rFonts w:ascii="Arial" w:eastAsia="Calibri" w:hAnsi="Arial" w:cs="Arial"/>
          <w:color w:val="FF0000"/>
        </w:rPr>
      </w:pPr>
    </w:p>
    <w:p w14:paraId="5EC475E7" w14:textId="22800884" w:rsidR="00E15FE4" w:rsidRPr="00A16436" w:rsidRDefault="00E15FE4" w:rsidP="0073139B">
      <w:pPr>
        <w:spacing w:after="0"/>
        <w:contextualSpacing/>
        <w:jc w:val="both"/>
        <w:rPr>
          <w:rFonts w:ascii="Arial" w:eastAsia="Calibri" w:hAnsi="Arial" w:cs="Arial"/>
        </w:rPr>
      </w:pPr>
      <w:r w:rsidRPr="00A16436">
        <w:rPr>
          <w:rFonts w:ascii="Arial" w:eastAsia="Calibri" w:hAnsi="Arial" w:cs="Arial"/>
        </w:rPr>
        <w:t xml:space="preserve">‘Dissociation’. </w:t>
      </w:r>
      <w:r w:rsidRPr="00A16436">
        <w:rPr>
          <w:rFonts w:ascii="Arial" w:eastAsia="Calibri" w:hAnsi="Arial" w:cs="Arial"/>
          <w:i/>
        </w:rPr>
        <w:t>Oxford Dictionaries</w:t>
      </w:r>
      <w:r w:rsidRPr="00A16436">
        <w:rPr>
          <w:rFonts w:ascii="Arial" w:eastAsia="Calibri" w:hAnsi="Arial" w:cs="Arial"/>
        </w:rPr>
        <w:t xml:space="preserve">. </w:t>
      </w:r>
      <w:r w:rsidR="0064505B" w:rsidRPr="00A16436">
        <w:rPr>
          <w:rFonts w:ascii="Arial" w:eastAsia="Calibri" w:hAnsi="Arial" w:cs="Arial"/>
        </w:rPr>
        <w:t xml:space="preserve">Accessed </w:t>
      </w:r>
      <w:r w:rsidRPr="00A16436">
        <w:rPr>
          <w:rFonts w:ascii="Arial" w:eastAsia="Calibri" w:hAnsi="Arial" w:cs="Arial"/>
        </w:rPr>
        <w:t xml:space="preserve">20 Nov. 2013. </w:t>
      </w:r>
    </w:p>
    <w:p w14:paraId="31EC05CC" w14:textId="77777777" w:rsidR="00E15FE4" w:rsidRPr="00A16436" w:rsidRDefault="00CA3A6F" w:rsidP="00CA3A6F">
      <w:pPr>
        <w:tabs>
          <w:tab w:val="left" w:pos="284"/>
        </w:tabs>
        <w:spacing w:after="0"/>
        <w:contextualSpacing/>
        <w:jc w:val="both"/>
        <w:rPr>
          <w:rFonts w:ascii="Arial" w:eastAsia="Calibri" w:hAnsi="Arial" w:cs="Arial"/>
        </w:rPr>
      </w:pPr>
      <w:r w:rsidRPr="00A16436">
        <w:rPr>
          <w:rFonts w:ascii="Arial" w:eastAsia="Calibri" w:hAnsi="Arial" w:cs="Arial"/>
        </w:rPr>
        <w:tab/>
      </w:r>
      <w:r w:rsidR="00E15FE4" w:rsidRPr="00A16436">
        <w:rPr>
          <w:rFonts w:ascii="Arial" w:eastAsia="Calibri" w:hAnsi="Arial" w:cs="Arial"/>
        </w:rPr>
        <w:t>&lt;http://www.oxforddictionaries.com/definition/english/dissociation&gt;. Web.</w:t>
      </w:r>
    </w:p>
    <w:p w14:paraId="46A725A5" w14:textId="77777777" w:rsidR="00E15FE4" w:rsidRPr="00A16436" w:rsidRDefault="00E15FE4" w:rsidP="0073139B">
      <w:pPr>
        <w:spacing w:after="0"/>
        <w:jc w:val="both"/>
        <w:rPr>
          <w:rFonts w:ascii="Arial" w:eastAsia="Calibri" w:hAnsi="Arial" w:cs="Arial"/>
        </w:rPr>
      </w:pPr>
    </w:p>
    <w:p w14:paraId="155C102C" w14:textId="77777777" w:rsidR="00E15FE4" w:rsidRPr="00A16436" w:rsidRDefault="00E15FE4" w:rsidP="00CA3A6F">
      <w:pPr>
        <w:tabs>
          <w:tab w:val="left" w:pos="284"/>
        </w:tabs>
        <w:spacing w:after="0"/>
        <w:jc w:val="both"/>
        <w:rPr>
          <w:rFonts w:ascii="Arial" w:eastAsia="Calibri" w:hAnsi="Arial" w:cs="Arial"/>
        </w:rPr>
      </w:pPr>
      <w:r w:rsidRPr="00A16436">
        <w:rPr>
          <w:rFonts w:ascii="Arial" w:eastAsia="Calibri" w:hAnsi="Arial" w:cs="Arial"/>
        </w:rPr>
        <w:t xml:space="preserve">‘Dissociative Disorders’. </w:t>
      </w:r>
      <w:r w:rsidRPr="00A16436">
        <w:rPr>
          <w:rFonts w:ascii="Arial" w:eastAsia="Calibri" w:hAnsi="Arial" w:cs="Arial"/>
          <w:i/>
        </w:rPr>
        <w:t>Mind</w:t>
      </w:r>
      <w:r w:rsidRPr="00A16436">
        <w:rPr>
          <w:rFonts w:ascii="Arial" w:eastAsia="Calibri" w:hAnsi="Arial" w:cs="Arial"/>
        </w:rPr>
        <w:t>. 15 Oct. 2014. &lt;www.mind.org.uk/information-support/types-</w:t>
      </w:r>
      <w:r w:rsidR="00CA3A6F" w:rsidRPr="00A16436">
        <w:rPr>
          <w:rFonts w:ascii="Arial" w:eastAsia="Calibri" w:hAnsi="Arial" w:cs="Arial"/>
        </w:rPr>
        <w:tab/>
      </w:r>
      <w:r w:rsidRPr="00A16436">
        <w:rPr>
          <w:rFonts w:ascii="Arial" w:eastAsia="Calibri" w:hAnsi="Arial" w:cs="Arial"/>
        </w:rPr>
        <w:t>of-mental-health-problems/dissociative-disorders/#.VDr2ZfldUud&gt;. Web.</w:t>
      </w:r>
    </w:p>
    <w:p w14:paraId="07E52AAD" w14:textId="77777777" w:rsidR="00E15FE4" w:rsidRPr="00A16436" w:rsidRDefault="00E15FE4" w:rsidP="0073139B">
      <w:pPr>
        <w:spacing w:after="0"/>
        <w:ind w:right="-330"/>
        <w:jc w:val="both"/>
        <w:rPr>
          <w:rFonts w:ascii="Arial" w:eastAsia="Calibri" w:hAnsi="Arial" w:cs="Arial"/>
          <w:color w:val="FF0000"/>
        </w:rPr>
      </w:pPr>
    </w:p>
    <w:p w14:paraId="7DA2D548" w14:textId="77777777" w:rsidR="00951409" w:rsidRPr="00A16436" w:rsidRDefault="00951409" w:rsidP="00CA3A6F">
      <w:pPr>
        <w:tabs>
          <w:tab w:val="left" w:pos="284"/>
        </w:tabs>
        <w:spacing w:after="0"/>
        <w:ind w:right="-46"/>
        <w:jc w:val="both"/>
        <w:rPr>
          <w:rFonts w:ascii="Arial" w:eastAsia="Calibri" w:hAnsi="Arial" w:cs="Arial"/>
          <w:i/>
        </w:rPr>
      </w:pPr>
      <w:r w:rsidRPr="00A16436">
        <w:rPr>
          <w:rFonts w:ascii="Arial" w:eastAsia="Calibri" w:hAnsi="Arial" w:cs="Arial"/>
        </w:rPr>
        <w:t xml:space="preserve">Dixon, Steve. </w:t>
      </w:r>
      <w:r w:rsidRPr="00A16436">
        <w:rPr>
          <w:rFonts w:ascii="Arial" w:eastAsia="Calibri" w:hAnsi="Arial" w:cs="Arial"/>
          <w:i/>
        </w:rPr>
        <w:t>Digital Performance: A History of New Media in Theate</w:t>
      </w:r>
      <w:r w:rsidR="00816120" w:rsidRPr="00A16436">
        <w:rPr>
          <w:rFonts w:ascii="Arial" w:eastAsia="Calibri" w:hAnsi="Arial" w:cs="Arial"/>
          <w:i/>
        </w:rPr>
        <w:t>r, Dance, Performance</w:t>
      </w:r>
      <w:r w:rsidR="00CA3A6F" w:rsidRPr="00A16436">
        <w:rPr>
          <w:rFonts w:ascii="Arial" w:eastAsia="Calibri" w:hAnsi="Arial" w:cs="Arial"/>
          <w:i/>
        </w:rPr>
        <w:tab/>
      </w:r>
      <w:r w:rsidR="00816120" w:rsidRPr="00A16436">
        <w:rPr>
          <w:rFonts w:ascii="Arial" w:eastAsia="Calibri" w:hAnsi="Arial" w:cs="Arial"/>
          <w:i/>
        </w:rPr>
        <w:t xml:space="preserve">Art, and </w:t>
      </w:r>
      <w:r w:rsidRPr="00A16436">
        <w:rPr>
          <w:rFonts w:ascii="Arial" w:eastAsia="Calibri" w:hAnsi="Arial" w:cs="Arial"/>
          <w:i/>
        </w:rPr>
        <w:t>Installation</w:t>
      </w:r>
      <w:r w:rsidRPr="00A16436">
        <w:rPr>
          <w:rFonts w:ascii="Arial" w:eastAsia="Calibri" w:hAnsi="Arial" w:cs="Arial"/>
        </w:rPr>
        <w:t>. Cambridge, Mass.: MIT Press, 2007. Print.</w:t>
      </w:r>
    </w:p>
    <w:p w14:paraId="75EEF71F" w14:textId="77777777" w:rsidR="00951409" w:rsidRPr="00A16436" w:rsidRDefault="00951409" w:rsidP="00E065DB">
      <w:pPr>
        <w:spacing w:after="0"/>
        <w:ind w:right="-46"/>
        <w:jc w:val="both"/>
        <w:rPr>
          <w:rFonts w:ascii="Arial" w:eastAsia="Calibri" w:hAnsi="Arial" w:cs="Arial"/>
          <w:color w:val="FF0000"/>
        </w:rPr>
      </w:pPr>
    </w:p>
    <w:p w14:paraId="6B8B6003" w14:textId="77777777" w:rsidR="00E15FE4" w:rsidRPr="00A16436" w:rsidRDefault="00E15FE4" w:rsidP="00CA3A6F">
      <w:pPr>
        <w:tabs>
          <w:tab w:val="left" w:pos="284"/>
        </w:tabs>
        <w:spacing w:after="0"/>
        <w:ind w:right="-46"/>
        <w:jc w:val="both"/>
        <w:rPr>
          <w:rFonts w:ascii="Arial" w:eastAsia="Calibri" w:hAnsi="Arial" w:cs="Arial"/>
        </w:rPr>
      </w:pPr>
      <w:r w:rsidRPr="00A16436">
        <w:rPr>
          <w:rFonts w:ascii="Arial" w:eastAsia="Calibri" w:hAnsi="Arial" w:cs="Arial"/>
        </w:rPr>
        <w:t xml:space="preserve">Duggan, Patrick. </w:t>
      </w:r>
      <w:r w:rsidRPr="00A16436">
        <w:rPr>
          <w:rFonts w:ascii="Arial" w:eastAsia="Calibri" w:hAnsi="Arial" w:cs="Arial"/>
          <w:i/>
        </w:rPr>
        <w:t>Trauma-Tragedy: Symptoms of Contemporary Performance</w:t>
      </w:r>
      <w:r w:rsidR="00816120" w:rsidRPr="00A16436">
        <w:rPr>
          <w:rFonts w:ascii="Arial" w:eastAsia="Calibri" w:hAnsi="Arial" w:cs="Arial"/>
        </w:rPr>
        <w:t>. Manchester &amp;</w:t>
      </w:r>
      <w:r w:rsidR="00CA3A6F" w:rsidRPr="00A16436">
        <w:rPr>
          <w:rFonts w:ascii="Arial" w:eastAsia="Calibri" w:hAnsi="Arial" w:cs="Arial"/>
        </w:rPr>
        <w:tab/>
      </w:r>
      <w:r w:rsidR="00816120" w:rsidRPr="00A16436">
        <w:rPr>
          <w:rFonts w:ascii="Arial" w:eastAsia="Calibri" w:hAnsi="Arial" w:cs="Arial"/>
        </w:rPr>
        <w:t xml:space="preserve">New </w:t>
      </w:r>
      <w:r w:rsidRPr="00A16436">
        <w:rPr>
          <w:rFonts w:ascii="Arial" w:eastAsia="Calibri" w:hAnsi="Arial" w:cs="Arial"/>
        </w:rPr>
        <w:t>York: Manchester University Press, 2012. Print.</w:t>
      </w:r>
    </w:p>
    <w:p w14:paraId="609CC46C" w14:textId="678637DC" w:rsidR="008D5C8D" w:rsidRPr="00A16436" w:rsidRDefault="004607A4" w:rsidP="004607A4">
      <w:pPr>
        <w:tabs>
          <w:tab w:val="left" w:pos="284"/>
        </w:tabs>
        <w:spacing w:after="0"/>
        <w:jc w:val="both"/>
        <w:rPr>
          <w:rFonts w:ascii="Arial" w:eastAsia="Calibri" w:hAnsi="Arial" w:cs="Arial"/>
          <w:color w:val="FF0000"/>
        </w:rPr>
      </w:pPr>
      <w:r w:rsidRPr="00A16436">
        <w:rPr>
          <w:rFonts w:ascii="Arial" w:eastAsia="Calibri" w:hAnsi="Arial" w:cs="Arial"/>
          <w:color w:val="FF0000"/>
        </w:rPr>
        <w:t xml:space="preserve"> </w:t>
      </w:r>
    </w:p>
    <w:p w14:paraId="1502F2E6" w14:textId="2D5C5A98" w:rsidR="008D5C8D" w:rsidRPr="00A16436" w:rsidRDefault="008D5C8D" w:rsidP="00A16436">
      <w:pPr>
        <w:tabs>
          <w:tab w:val="left" w:pos="284"/>
        </w:tabs>
        <w:spacing w:after="0"/>
        <w:ind w:left="270" w:hanging="270"/>
        <w:jc w:val="both"/>
        <w:rPr>
          <w:rFonts w:ascii="Arial" w:hAnsi="Arial" w:cs="Arial"/>
          <w:color w:val="000000" w:themeColor="text1"/>
        </w:rPr>
      </w:pPr>
      <w:r w:rsidRPr="00A16436">
        <w:rPr>
          <w:rFonts w:ascii="Arial" w:eastAsia="Calibri" w:hAnsi="Arial" w:cs="Arial"/>
          <w:color w:val="000000" w:themeColor="text1"/>
        </w:rPr>
        <w:t xml:space="preserve">Eco, Umberto. </w:t>
      </w:r>
      <w:r w:rsidRPr="00A16436">
        <w:rPr>
          <w:rFonts w:ascii="Arial" w:eastAsia="Calibri" w:hAnsi="Arial" w:cs="Arial"/>
          <w:i/>
          <w:color w:val="000000" w:themeColor="text1"/>
        </w:rPr>
        <w:t>The Open Work</w:t>
      </w:r>
      <w:r w:rsidRPr="00A16436">
        <w:rPr>
          <w:rFonts w:ascii="Arial" w:eastAsia="Calibri" w:hAnsi="Arial" w:cs="Arial"/>
          <w:color w:val="000000" w:themeColor="text1"/>
        </w:rPr>
        <w:t>. Translated by Anna Cancogni. London: Hutchinson Radius, 1989. Print.</w:t>
      </w:r>
    </w:p>
    <w:p w14:paraId="43D77E78" w14:textId="173D9E25" w:rsidR="004607A4" w:rsidRPr="00A16436" w:rsidRDefault="004607A4" w:rsidP="00A16436">
      <w:pPr>
        <w:tabs>
          <w:tab w:val="left" w:pos="284"/>
        </w:tabs>
        <w:spacing w:after="0"/>
        <w:jc w:val="both"/>
        <w:rPr>
          <w:rFonts w:ascii="Arial" w:eastAsia="Calibri" w:hAnsi="Arial" w:cs="Arial"/>
          <w:color w:val="FF0000"/>
        </w:rPr>
      </w:pPr>
    </w:p>
    <w:p w14:paraId="3D1B9EBB" w14:textId="6F490674" w:rsidR="00C30D7C" w:rsidRPr="00A16436" w:rsidRDefault="00C30D7C" w:rsidP="00B22607">
      <w:pPr>
        <w:tabs>
          <w:tab w:val="left" w:pos="284"/>
        </w:tabs>
        <w:spacing w:after="0"/>
        <w:ind w:right="-46"/>
        <w:jc w:val="both"/>
        <w:rPr>
          <w:rFonts w:ascii="Arial" w:eastAsia="Calibri" w:hAnsi="Arial" w:cs="Arial"/>
        </w:rPr>
      </w:pPr>
      <w:r w:rsidRPr="00A16436">
        <w:rPr>
          <w:rFonts w:ascii="Arial" w:eastAsia="Calibri" w:hAnsi="Arial" w:cs="Arial"/>
        </w:rPr>
        <w:t>Ehrsson, H. Henrik. ‘The Experimental Induction of Out-of-Body E</w:t>
      </w:r>
      <w:r w:rsidR="00816120" w:rsidRPr="00A16436">
        <w:rPr>
          <w:rFonts w:ascii="Arial" w:eastAsia="Calibri" w:hAnsi="Arial" w:cs="Arial"/>
        </w:rPr>
        <w:t xml:space="preserve">xperiences’. </w:t>
      </w:r>
      <w:r w:rsidR="00816120" w:rsidRPr="00A16436">
        <w:rPr>
          <w:rFonts w:ascii="Arial" w:eastAsia="Calibri" w:hAnsi="Arial" w:cs="Arial"/>
          <w:i/>
        </w:rPr>
        <w:t>Science</w:t>
      </w:r>
      <w:r w:rsidR="00816120" w:rsidRPr="00A16436">
        <w:rPr>
          <w:rFonts w:ascii="Arial" w:eastAsia="Calibri" w:hAnsi="Arial" w:cs="Arial"/>
        </w:rPr>
        <w:t>.</w:t>
      </w:r>
      <w:r w:rsidR="0029238A" w:rsidRPr="00A16436">
        <w:rPr>
          <w:rFonts w:ascii="Arial" w:eastAsia="Calibri" w:hAnsi="Arial" w:cs="Arial"/>
        </w:rPr>
        <w:tab/>
        <w:t xml:space="preserve">2007. </w:t>
      </w:r>
      <w:r w:rsidR="00816120" w:rsidRPr="00A16436">
        <w:rPr>
          <w:rFonts w:ascii="Arial" w:eastAsia="Calibri" w:hAnsi="Arial" w:cs="Arial"/>
        </w:rPr>
        <w:t>31</w:t>
      </w:r>
      <w:r w:rsidR="0029238A" w:rsidRPr="00A16436">
        <w:rPr>
          <w:rFonts w:ascii="Arial" w:eastAsia="Calibri" w:hAnsi="Arial" w:cs="Arial"/>
        </w:rPr>
        <w:t xml:space="preserve">7: </w:t>
      </w:r>
      <w:r w:rsidR="00816120" w:rsidRPr="00A16436">
        <w:rPr>
          <w:rFonts w:ascii="Arial" w:eastAsia="Calibri" w:hAnsi="Arial" w:cs="Arial"/>
        </w:rPr>
        <w:t>1048</w:t>
      </w:r>
      <w:r w:rsidR="0029238A" w:rsidRPr="00A16436">
        <w:rPr>
          <w:rFonts w:ascii="Arial" w:eastAsia="Calibri" w:hAnsi="Arial" w:cs="Arial"/>
          <w:color w:val="FF0000"/>
        </w:rPr>
        <w:t xml:space="preserve">. </w:t>
      </w:r>
      <w:r w:rsidRPr="00A16436">
        <w:rPr>
          <w:rFonts w:ascii="Arial" w:eastAsia="Calibri" w:hAnsi="Arial" w:cs="Arial"/>
        </w:rPr>
        <w:t>Print.</w:t>
      </w:r>
    </w:p>
    <w:p w14:paraId="506CE18E" w14:textId="33050CFA" w:rsidR="004607A4" w:rsidRPr="00A16436" w:rsidRDefault="00F768BA" w:rsidP="00A16436">
      <w:pPr>
        <w:tabs>
          <w:tab w:val="left" w:pos="284"/>
        </w:tabs>
        <w:spacing w:after="0"/>
        <w:ind w:left="142" w:right="-46" w:hanging="142"/>
        <w:jc w:val="both"/>
        <w:rPr>
          <w:rFonts w:ascii="Arial" w:hAnsi="Arial" w:cs="Arial"/>
          <w:color w:val="FF0000"/>
        </w:rPr>
      </w:pPr>
      <w:r w:rsidRPr="00A16436">
        <w:rPr>
          <w:rFonts w:ascii="Arial" w:hAnsi="Arial" w:cs="Arial"/>
        </w:rPr>
        <w:tab/>
        <w:t xml:space="preserve">---. </w:t>
      </w:r>
      <w:r w:rsidR="004607A4" w:rsidRPr="00A16436">
        <w:rPr>
          <w:rFonts w:ascii="Arial" w:hAnsi="Arial" w:cs="Arial"/>
        </w:rPr>
        <w:t>Spence, C. and Passingham, R. E. ‘That’s My Hand! Activity in Premotor</w:t>
      </w:r>
      <w:r w:rsidRPr="00A16436">
        <w:rPr>
          <w:rFonts w:ascii="Arial" w:hAnsi="Arial" w:cs="Arial"/>
        </w:rPr>
        <w:t xml:space="preserve"> </w:t>
      </w:r>
      <w:r w:rsidR="00B636D8" w:rsidRPr="00A16436">
        <w:rPr>
          <w:rFonts w:ascii="Arial" w:hAnsi="Arial" w:cs="Arial"/>
        </w:rPr>
        <w:t>Cortex</w:t>
      </w:r>
      <w:r w:rsidRPr="00A16436">
        <w:rPr>
          <w:rFonts w:ascii="Arial" w:hAnsi="Arial" w:cs="Arial"/>
        </w:rPr>
        <w:tab/>
      </w:r>
      <w:r w:rsidR="004607A4" w:rsidRPr="00A16436">
        <w:rPr>
          <w:rFonts w:ascii="Arial" w:hAnsi="Arial" w:cs="Arial"/>
        </w:rPr>
        <w:t xml:space="preserve">Reflects Feeling of Ownership in a Limb’. </w:t>
      </w:r>
      <w:r w:rsidR="004607A4" w:rsidRPr="00A16436">
        <w:rPr>
          <w:rFonts w:ascii="Arial" w:hAnsi="Arial" w:cs="Arial"/>
          <w:i/>
        </w:rPr>
        <w:t>Science</w:t>
      </w:r>
      <w:r w:rsidR="004607A4" w:rsidRPr="00A16436">
        <w:rPr>
          <w:rFonts w:ascii="Arial" w:hAnsi="Arial" w:cs="Arial"/>
        </w:rPr>
        <w:t>. 305</w:t>
      </w:r>
      <w:r w:rsidR="00212C56" w:rsidRPr="00A16436">
        <w:rPr>
          <w:rFonts w:ascii="Arial" w:hAnsi="Arial" w:cs="Arial"/>
        </w:rPr>
        <w:t>.</w:t>
      </w:r>
      <w:r w:rsidRPr="00A16436">
        <w:rPr>
          <w:rFonts w:ascii="Arial" w:hAnsi="Arial" w:cs="Arial"/>
        </w:rPr>
        <w:t>5685</w:t>
      </w:r>
      <w:r w:rsidR="00212C56" w:rsidRPr="00A16436">
        <w:rPr>
          <w:rFonts w:ascii="Arial" w:hAnsi="Arial" w:cs="Arial"/>
        </w:rPr>
        <w:t xml:space="preserve"> (2004</w:t>
      </w:r>
      <w:r w:rsidRPr="00A16436">
        <w:rPr>
          <w:rFonts w:ascii="Arial" w:hAnsi="Arial" w:cs="Arial"/>
        </w:rPr>
        <w:t>)</w:t>
      </w:r>
      <w:r w:rsidR="004607A4" w:rsidRPr="00A16436">
        <w:rPr>
          <w:rFonts w:ascii="Arial" w:hAnsi="Arial" w:cs="Arial"/>
        </w:rPr>
        <w:t>: 875-</w:t>
      </w:r>
      <w:r w:rsidRPr="00A16436">
        <w:rPr>
          <w:rFonts w:ascii="Arial" w:hAnsi="Arial" w:cs="Arial"/>
        </w:rPr>
        <w:t>87</w:t>
      </w:r>
      <w:r w:rsidR="004607A4" w:rsidRPr="00A16436">
        <w:rPr>
          <w:rFonts w:ascii="Arial" w:hAnsi="Arial" w:cs="Arial"/>
        </w:rPr>
        <w:t xml:space="preserve">7. Print. </w:t>
      </w:r>
    </w:p>
    <w:p w14:paraId="35A3512B" w14:textId="77777777" w:rsidR="004607A4" w:rsidRPr="00A16436" w:rsidRDefault="004607A4" w:rsidP="00E065DB">
      <w:pPr>
        <w:spacing w:after="0"/>
        <w:ind w:right="-46"/>
        <w:jc w:val="both"/>
        <w:rPr>
          <w:rFonts w:ascii="Arial" w:eastAsia="Calibri" w:hAnsi="Arial" w:cs="Arial"/>
        </w:rPr>
      </w:pPr>
    </w:p>
    <w:p w14:paraId="556DBC5B" w14:textId="77777777" w:rsidR="00C8616D" w:rsidRPr="00A16436" w:rsidRDefault="00C8616D" w:rsidP="00E065DB">
      <w:pPr>
        <w:spacing w:after="0" w:line="240" w:lineRule="auto"/>
        <w:ind w:right="-46"/>
        <w:jc w:val="both"/>
        <w:rPr>
          <w:rFonts w:ascii="Arial" w:eastAsia="Calibri" w:hAnsi="Arial" w:cs="Arial"/>
        </w:rPr>
      </w:pPr>
      <w:r w:rsidRPr="00A16436">
        <w:rPr>
          <w:rFonts w:ascii="Arial" w:eastAsia="Calibri" w:hAnsi="Arial" w:cs="Arial"/>
        </w:rPr>
        <w:t xml:space="preserve">Elam, Keir. </w:t>
      </w:r>
      <w:r w:rsidRPr="00A16436">
        <w:rPr>
          <w:rFonts w:ascii="Arial" w:eastAsia="Calibri" w:hAnsi="Arial" w:cs="Arial"/>
          <w:i/>
        </w:rPr>
        <w:t>The Semiotics of Theatre and Drama</w:t>
      </w:r>
      <w:r w:rsidRPr="00A16436">
        <w:rPr>
          <w:rFonts w:ascii="Arial" w:eastAsia="Calibri" w:hAnsi="Arial" w:cs="Arial"/>
        </w:rPr>
        <w:t>.</w:t>
      </w:r>
      <w:r w:rsidRPr="00A16436">
        <w:rPr>
          <w:rFonts w:ascii="Arial" w:hAnsi="Arial" w:cs="Arial"/>
        </w:rPr>
        <w:t xml:space="preserve"> </w:t>
      </w:r>
      <w:r w:rsidRPr="00A16436">
        <w:rPr>
          <w:rFonts w:ascii="Arial" w:eastAsia="Calibri" w:hAnsi="Arial" w:cs="Arial"/>
        </w:rPr>
        <w:t>London: Methuen, 1980. Print.</w:t>
      </w:r>
    </w:p>
    <w:p w14:paraId="6DDFD1D0" w14:textId="77777777" w:rsidR="00C8616D" w:rsidRPr="00A16436" w:rsidRDefault="00C8616D" w:rsidP="00E065DB">
      <w:pPr>
        <w:spacing w:after="0"/>
        <w:ind w:right="-46"/>
        <w:jc w:val="both"/>
        <w:rPr>
          <w:rFonts w:ascii="Arial" w:eastAsia="Calibri" w:hAnsi="Arial" w:cs="Arial"/>
        </w:rPr>
      </w:pPr>
    </w:p>
    <w:p w14:paraId="3E8101D6" w14:textId="593EE2C7" w:rsidR="00D43977" w:rsidRPr="00A16436" w:rsidRDefault="00D43977" w:rsidP="00E065DB">
      <w:pPr>
        <w:spacing w:after="0" w:line="240" w:lineRule="auto"/>
        <w:ind w:right="-46"/>
        <w:jc w:val="both"/>
        <w:rPr>
          <w:rFonts w:ascii="Arial" w:eastAsia="Calibri" w:hAnsi="Arial" w:cs="Arial"/>
        </w:rPr>
      </w:pPr>
      <w:r w:rsidRPr="00A16436">
        <w:rPr>
          <w:rFonts w:ascii="Arial" w:eastAsia="Calibri" w:hAnsi="Arial" w:cs="Arial"/>
        </w:rPr>
        <w:t>‘Empathy’.</w:t>
      </w:r>
      <w:r w:rsidRPr="00A16436">
        <w:rPr>
          <w:rFonts w:ascii="Arial" w:eastAsia="Calibri" w:hAnsi="Arial" w:cs="Arial"/>
          <w:i/>
        </w:rPr>
        <w:t xml:space="preserve"> Oxford Dictionaries</w:t>
      </w:r>
      <w:r w:rsidRPr="00A16436">
        <w:rPr>
          <w:rFonts w:ascii="Arial" w:eastAsia="Calibri" w:hAnsi="Arial" w:cs="Arial"/>
        </w:rPr>
        <w:t xml:space="preserve">. </w:t>
      </w:r>
      <w:r w:rsidR="00F768BA" w:rsidRPr="00A16436">
        <w:rPr>
          <w:rFonts w:ascii="Arial" w:eastAsia="Calibri" w:hAnsi="Arial" w:cs="Arial"/>
        </w:rPr>
        <w:t xml:space="preserve">Accessed </w:t>
      </w:r>
      <w:r w:rsidRPr="00A16436">
        <w:rPr>
          <w:rFonts w:ascii="Arial" w:eastAsia="Calibri" w:hAnsi="Arial" w:cs="Arial"/>
        </w:rPr>
        <w:t xml:space="preserve">26 Jan. 2015.   </w:t>
      </w:r>
    </w:p>
    <w:p w14:paraId="76305085" w14:textId="77777777" w:rsidR="00D43977" w:rsidRPr="00A16436" w:rsidRDefault="00B636D8" w:rsidP="00B636D8">
      <w:pPr>
        <w:tabs>
          <w:tab w:val="left" w:pos="284"/>
        </w:tabs>
        <w:spacing w:after="0" w:line="240" w:lineRule="auto"/>
        <w:ind w:right="-46"/>
        <w:jc w:val="both"/>
        <w:rPr>
          <w:rFonts w:ascii="Arial" w:eastAsia="Calibri" w:hAnsi="Arial" w:cs="Arial"/>
        </w:rPr>
      </w:pPr>
      <w:r w:rsidRPr="00A16436">
        <w:rPr>
          <w:rFonts w:ascii="Arial" w:eastAsia="Calibri" w:hAnsi="Arial" w:cs="Arial"/>
        </w:rPr>
        <w:tab/>
      </w:r>
      <w:r w:rsidR="00D43977" w:rsidRPr="00A16436">
        <w:rPr>
          <w:rFonts w:ascii="Arial" w:eastAsia="Calibri" w:hAnsi="Arial" w:cs="Arial"/>
        </w:rPr>
        <w:t>&lt;http://www.oxforddictionaries.com/definition/english/empathy&gt;. Web.</w:t>
      </w:r>
    </w:p>
    <w:p w14:paraId="61FA5287" w14:textId="1B10C4FC" w:rsidR="00BD640F" w:rsidRPr="00A16436" w:rsidRDefault="0066466F" w:rsidP="00E065DB">
      <w:pPr>
        <w:spacing w:after="0" w:line="240" w:lineRule="auto"/>
        <w:ind w:right="-46"/>
        <w:jc w:val="both"/>
        <w:rPr>
          <w:rFonts w:ascii="Arial" w:eastAsia="Calibri" w:hAnsi="Arial" w:cs="Arial"/>
          <w:color w:val="FF0000"/>
        </w:rPr>
      </w:pPr>
      <w:r w:rsidRPr="00A16436">
        <w:rPr>
          <w:rFonts w:ascii="Arial" w:eastAsia="Calibri" w:hAnsi="Arial" w:cs="Arial"/>
          <w:color w:val="FF0000"/>
        </w:rPr>
        <w:t xml:space="preserve"> </w:t>
      </w:r>
    </w:p>
    <w:p w14:paraId="4D8234BB" w14:textId="6D61C399" w:rsidR="00BD640F" w:rsidRPr="00A16436" w:rsidRDefault="00BD640F" w:rsidP="00A16436">
      <w:pPr>
        <w:tabs>
          <w:tab w:val="left" w:pos="284"/>
        </w:tabs>
        <w:spacing w:after="0"/>
        <w:ind w:right="-46"/>
        <w:jc w:val="both"/>
        <w:rPr>
          <w:rFonts w:ascii="Arial" w:eastAsia="Calibri" w:hAnsi="Arial" w:cs="Arial"/>
          <w:color w:val="FF0000"/>
        </w:rPr>
      </w:pPr>
      <w:r w:rsidRPr="00A16436">
        <w:rPr>
          <w:rFonts w:ascii="Arial" w:eastAsia="Calibri" w:hAnsi="Arial" w:cs="Arial"/>
          <w:i/>
        </w:rPr>
        <w:t>Equinox:</w:t>
      </w:r>
      <w:r w:rsidRPr="00A16436">
        <w:rPr>
          <w:rFonts w:ascii="Arial" w:eastAsia="Calibri" w:hAnsi="Arial" w:cs="Arial"/>
        </w:rPr>
        <w:t xml:space="preserve"> </w:t>
      </w:r>
      <w:r w:rsidRPr="00A16436">
        <w:rPr>
          <w:rFonts w:ascii="Arial" w:eastAsia="Calibri" w:hAnsi="Arial" w:cs="Arial"/>
          <w:i/>
        </w:rPr>
        <w:t>Prisoner of Consciousness</w:t>
      </w:r>
      <w:r w:rsidRPr="00A16436">
        <w:rPr>
          <w:rFonts w:ascii="Arial" w:eastAsia="Calibri" w:hAnsi="Arial" w:cs="Arial"/>
        </w:rPr>
        <w:t>. Clive Wearing is interviewed by Jona</w:t>
      </w:r>
      <w:r w:rsidR="00816120" w:rsidRPr="00A16436">
        <w:rPr>
          <w:rFonts w:ascii="Arial" w:eastAsia="Calibri" w:hAnsi="Arial" w:cs="Arial"/>
        </w:rPr>
        <w:t>than Miller. Dir.</w:t>
      </w:r>
      <w:r w:rsidR="00B636D8" w:rsidRPr="00A16436">
        <w:rPr>
          <w:rFonts w:ascii="Arial" w:eastAsia="Calibri" w:hAnsi="Arial" w:cs="Arial"/>
        </w:rPr>
        <w:tab/>
      </w:r>
      <w:r w:rsidR="00816120" w:rsidRPr="00A16436">
        <w:rPr>
          <w:rFonts w:ascii="Arial" w:eastAsia="Calibri" w:hAnsi="Arial" w:cs="Arial"/>
        </w:rPr>
        <w:t xml:space="preserve">John Dollar. </w:t>
      </w:r>
      <w:r w:rsidRPr="00A16436">
        <w:rPr>
          <w:rFonts w:ascii="Arial" w:eastAsia="Calibri" w:hAnsi="Arial" w:cs="Arial"/>
        </w:rPr>
        <w:t>Prod. Uden Associates, Channel Four and John Dollar. Ed. Paul Edmunds.</w:t>
      </w:r>
      <w:r w:rsidR="00B636D8" w:rsidRPr="00A16436">
        <w:rPr>
          <w:rFonts w:ascii="Arial" w:eastAsia="Calibri" w:hAnsi="Arial" w:cs="Arial"/>
        </w:rPr>
        <w:tab/>
      </w:r>
      <w:r w:rsidRPr="00A16436">
        <w:rPr>
          <w:rFonts w:ascii="Arial" w:eastAsia="Calibri" w:hAnsi="Arial" w:cs="Arial"/>
        </w:rPr>
        <w:t xml:space="preserve">Channel 4. Great Britain, 14 Aug. 1986. Television. </w:t>
      </w:r>
    </w:p>
    <w:p w14:paraId="54301B56" w14:textId="77777777" w:rsidR="00542503" w:rsidRPr="00A16436" w:rsidRDefault="00542503" w:rsidP="00A16436">
      <w:pPr>
        <w:tabs>
          <w:tab w:val="left" w:pos="284"/>
        </w:tabs>
        <w:spacing w:after="0" w:line="240" w:lineRule="auto"/>
        <w:ind w:right="-46"/>
        <w:jc w:val="both"/>
        <w:rPr>
          <w:rFonts w:ascii="Arial" w:eastAsia="Calibri" w:hAnsi="Arial" w:cs="Arial"/>
        </w:rPr>
      </w:pPr>
    </w:p>
    <w:p w14:paraId="172DCFC4" w14:textId="5A99AC6E" w:rsidR="00D43977" w:rsidRPr="00A16436" w:rsidRDefault="00D43977" w:rsidP="00A16436">
      <w:pPr>
        <w:tabs>
          <w:tab w:val="left" w:pos="284"/>
        </w:tabs>
        <w:spacing w:after="0" w:line="240" w:lineRule="auto"/>
        <w:ind w:right="-46"/>
        <w:jc w:val="both"/>
        <w:rPr>
          <w:rFonts w:ascii="Arial" w:eastAsia="Calibri" w:hAnsi="Arial" w:cs="Arial"/>
        </w:rPr>
      </w:pPr>
      <w:r w:rsidRPr="00A16436">
        <w:rPr>
          <w:rFonts w:ascii="Arial" w:eastAsia="Calibri" w:hAnsi="Arial" w:cs="Arial"/>
        </w:rPr>
        <w:lastRenderedPageBreak/>
        <w:t xml:space="preserve">Eveleth, Rose. ‘I Swapped Bodies With Someone’. </w:t>
      </w:r>
      <w:r w:rsidRPr="00A16436">
        <w:rPr>
          <w:rFonts w:ascii="Arial" w:eastAsia="Calibri" w:hAnsi="Arial" w:cs="Arial"/>
          <w:i/>
        </w:rPr>
        <w:t>BBC Future</w:t>
      </w:r>
      <w:r w:rsidRPr="00A16436">
        <w:rPr>
          <w:rFonts w:ascii="Arial" w:eastAsia="Calibri" w:hAnsi="Arial" w:cs="Arial"/>
        </w:rPr>
        <w:t xml:space="preserve">. </w:t>
      </w:r>
      <w:r w:rsidR="001E5F06" w:rsidRPr="00A16436">
        <w:rPr>
          <w:rFonts w:ascii="Arial" w:eastAsia="Calibri" w:hAnsi="Arial" w:cs="Arial"/>
        </w:rPr>
        <w:t xml:space="preserve">Uploaded </w:t>
      </w:r>
      <w:r w:rsidRPr="00A16436">
        <w:rPr>
          <w:rFonts w:ascii="Arial" w:eastAsia="Calibri" w:hAnsi="Arial" w:cs="Arial"/>
        </w:rPr>
        <w:t>28 Apr. 2014.</w:t>
      </w:r>
      <w:r w:rsidR="001E5F06" w:rsidRPr="00A16436">
        <w:rPr>
          <w:rFonts w:ascii="Arial" w:eastAsia="Calibri" w:hAnsi="Arial" w:cs="Arial"/>
        </w:rPr>
        <w:tab/>
        <w:t xml:space="preserve">Accessed </w:t>
      </w:r>
      <w:r w:rsidRPr="00A16436">
        <w:rPr>
          <w:rFonts w:ascii="Arial" w:eastAsia="Calibri" w:hAnsi="Arial" w:cs="Arial"/>
        </w:rPr>
        <w:t xml:space="preserve">24 Jan. 2015. </w:t>
      </w:r>
    </w:p>
    <w:p w14:paraId="53883FE9" w14:textId="77777777" w:rsidR="00D43977" w:rsidRPr="00A16436" w:rsidRDefault="00B636D8" w:rsidP="00B636D8">
      <w:pPr>
        <w:tabs>
          <w:tab w:val="left" w:pos="284"/>
        </w:tabs>
        <w:spacing w:after="0" w:line="240" w:lineRule="auto"/>
        <w:ind w:right="-46"/>
        <w:jc w:val="both"/>
        <w:rPr>
          <w:rFonts w:ascii="Arial" w:eastAsia="Calibri" w:hAnsi="Arial" w:cs="Arial"/>
        </w:rPr>
      </w:pPr>
      <w:r w:rsidRPr="00A16436">
        <w:rPr>
          <w:rFonts w:ascii="Arial" w:eastAsia="Calibri" w:hAnsi="Arial" w:cs="Arial"/>
        </w:rPr>
        <w:tab/>
      </w:r>
      <w:r w:rsidR="00D43977" w:rsidRPr="00A16436">
        <w:rPr>
          <w:rFonts w:ascii="Arial" w:eastAsia="Calibri" w:hAnsi="Arial" w:cs="Arial"/>
        </w:rPr>
        <w:t xml:space="preserve">&lt;http://www.bbc.com/future/story/20140427-i-swapped-bodies-with-someone&gt;. Web. </w:t>
      </w:r>
    </w:p>
    <w:p w14:paraId="2D089FD8" w14:textId="77777777" w:rsidR="008F31F2" w:rsidRPr="00A16436" w:rsidRDefault="00D43977" w:rsidP="00E065DB">
      <w:pPr>
        <w:spacing w:after="0"/>
        <w:ind w:right="-46"/>
        <w:jc w:val="both"/>
        <w:rPr>
          <w:rFonts w:ascii="Arial" w:eastAsia="Calibri" w:hAnsi="Arial" w:cs="Arial"/>
        </w:rPr>
      </w:pPr>
      <w:r w:rsidRPr="00A16436">
        <w:rPr>
          <w:rFonts w:ascii="Arial" w:eastAsia="Calibri" w:hAnsi="Arial" w:cs="Arial"/>
        </w:rPr>
        <w:t xml:space="preserve"> </w:t>
      </w:r>
    </w:p>
    <w:p w14:paraId="3EE8DEE9" w14:textId="77777777" w:rsidR="008F31F2" w:rsidRPr="00A16436" w:rsidRDefault="008F31F2" w:rsidP="008F31F2">
      <w:pPr>
        <w:tabs>
          <w:tab w:val="left" w:pos="284"/>
        </w:tabs>
        <w:spacing w:after="0"/>
        <w:ind w:right="-46"/>
        <w:jc w:val="both"/>
        <w:rPr>
          <w:rFonts w:ascii="Arial" w:eastAsia="Calibri" w:hAnsi="Arial" w:cs="Arial"/>
        </w:rPr>
      </w:pPr>
      <w:r w:rsidRPr="00A16436">
        <w:rPr>
          <w:rFonts w:ascii="Arial" w:eastAsia="Calibri" w:hAnsi="Arial" w:cs="Arial"/>
        </w:rPr>
        <w:t xml:space="preserve">Fauconnier, Gilles and Mark Turner. </w:t>
      </w:r>
      <w:r w:rsidRPr="00A16436">
        <w:rPr>
          <w:rFonts w:ascii="Arial" w:eastAsia="Calibri" w:hAnsi="Arial" w:cs="Arial"/>
          <w:i/>
        </w:rPr>
        <w:t>The Way We Think: Conceptual Blending and the</w:t>
      </w:r>
      <w:r w:rsidRPr="00A16436">
        <w:rPr>
          <w:rFonts w:ascii="Arial" w:eastAsia="Calibri" w:hAnsi="Arial" w:cs="Arial"/>
          <w:i/>
        </w:rPr>
        <w:tab/>
        <w:t>Mind’s Hidden Complexities</w:t>
      </w:r>
      <w:r w:rsidRPr="00A16436">
        <w:rPr>
          <w:rFonts w:ascii="Arial" w:eastAsia="Calibri" w:hAnsi="Arial" w:cs="Arial"/>
        </w:rPr>
        <w:t xml:space="preserve">. New York: Basic Books, 2002. Print. </w:t>
      </w:r>
    </w:p>
    <w:p w14:paraId="06BC6864" w14:textId="77777777" w:rsidR="008F31F2" w:rsidRPr="00A16436" w:rsidRDefault="008F31F2" w:rsidP="00E065DB">
      <w:pPr>
        <w:spacing w:after="0"/>
        <w:ind w:right="-46"/>
        <w:jc w:val="both"/>
        <w:rPr>
          <w:rFonts w:ascii="Arial" w:eastAsia="Calibri" w:hAnsi="Arial" w:cs="Arial"/>
        </w:rPr>
      </w:pPr>
    </w:p>
    <w:p w14:paraId="51933329" w14:textId="68120B46" w:rsidR="00E7710E" w:rsidRPr="00A16436" w:rsidRDefault="00E065DB" w:rsidP="00A16436">
      <w:pPr>
        <w:tabs>
          <w:tab w:val="left" w:pos="284"/>
        </w:tabs>
        <w:spacing w:after="0"/>
        <w:ind w:left="284" w:right="-46" w:hanging="284"/>
        <w:jc w:val="both"/>
        <w:rPr>
          <w:rFonts w:ascii="Arial" w:eastAsia="Calibri" w:hAnsi="Arial" w:cs="Arial"/>
        </w:rPr>
      </w:pPr>
      <w:r w:rsidRPr="00A16436">
        <w:rPr>
          <w:rFonts w:ascii="Arial" w:eastAsia="Calibri" w:hAnsi="Arial" w:cs="Arial"/>
        </w:rPr>
        <w:t>Feinberg</w:t>
      </w:r>
      <w:r w:rsidRPr="00A16436">
        <w:rPr>
          <w:rFonts w:ascii="Arial" w:hAnsi="Arial" w:cs="Arial"/>
        </w:rPr>
        <w:t xml:space="preserve"> </w:t>
      </w:r>
      <w:r w:rsidRPr="00A16436">
        <w:rPr>
          <w:rFonts w:ascii="Arial" w:eastAsia="Calibri" w:hAnsi="Arial" w:cs="Arial"/>
        </w:rPr>
        <w:t>Todd E., Annalena Venneri, Anna Maria Simone, et al.</w:t>
      </w:r>
      <w:r w:rsidRPr="00A16436">
        <w:rPr>
          <w:rFonts w:ascii="Arial" w:hAnsi="Arial" w:cs="Arial"/>
        </w:rPr>
        <w:t xml:space="preserve"> ‘</w:t>
      </w:r>
      <w:r w:rsidRPr="00A16436">
        <w:rPr>
          <w:rFonts w:ascii="Arial" w:eastAsia="Calibri" w:hAnsi="Arial" w:cs="Arial"/>
        </w:rPr>
        <w:t>The Neuroanatomy of</w:t>
      </w:r>
      <w:r w:rsidR="00E7710E" w:rsidRPr="00A16436">
        <w:rPr>
          <w:rFonts w:ascii="Arial" w:eastAsia="Calibri" w:hAnsi="Arial" w:cs="Arial"/>
        </w:rPr>
        <w:t xml:space="preserve"> </w:t>
      </w:r>
      <w:r w:rsidRPr="00A16436">
        <w:rPr>
          <w:rFonts w:ascii="Arial" w:eastAsia="Calibri" w:hAnsi="Arial" w:cs="Arial"/>
        </w:rPr>
        <w:t>Asomatognosia and Somatoparaphrenia’.</w:t>
      </w:r>
      <w:r w:rsidRPr="00A16436">
        <w:rPr>
          <w:rFonts w:ascii="Arial" w:hAnsi="Arial" w:cs="Arial"/>
        </w:rPr>
        <w:t xml:space="preserve"> </w:t>
      </w:r>
      <w:r w:rsidRPr="00A16436">
        <w:rPr>
          <w:rFonts w:ascii="Arial" w:eastAsia="Calibri" w:hAnsi="Arial" w:cs="Arial"/>
          <w:i/>
        </w:rPr>
        <w:t>J</w:t>
      </w:r>
      <w:r w:rsidR="00E7710E" w:rsidRPr="00A16436">
        <w:rPr>
          <w:rFonts w:ascii="Arial" w:eastAsia="Calibri" w:hAnsi="Arial" w:cs="Arial"/>
          <w:i/>
        </w:rPr>
        <w:t>ournal</w:t>
      </w:r>
      <w:r w:rsidRPr="00A16436">
        <w:rPr>
          <w:rFonts w:ascii="Arial" w:eastAsia="Calibri" w:hAnsi="Arial" w:cs="Arial"/>
          <w:i/>
        </w:rPr>
        <w:t xml:space="preserve"> </w:t>
      </w:r>
      <w:r w:rsidR="00E7710E" w:rsidRPr="00A16436">
        <w:rPr>
          <w:rFonts w:ascii="Arial" w:eastAsia="Calibri" w:hAnsi="Arial" w:cs="Arial"/>
          <w:i/>
        </w:rPr>
        <w:t xml:space="preserve">of </w:t>
      </w:r>
      <w:r w:rsidRPr="00A16436">
        <w:rPr>
          <w:rFonts w:ascii="Arial" w:eastAsia="Calibri" w:hAnsi="Arial" w:cs="Arial"/>
          <w:i/>
        </w:rPr>
        <w:t>Neurol</w:t>
      </w:r>
      <w:r w:rsidR="00E7710E" w:rsidRPr="00A16436">
        <w:rPr>
          <w:rFonts w:ascii="Arial" w:eastAsia="Calibri" w:hAnsi="Arial" w:cs="Arial"/>
          <w:i/>
        </w:rPr>
        <w:t>ogy,</w:t>
      </w:r>
      <w:r w:rsidRPr="00A16436">
        <w:rPr>
          <w:rFonts w:ascii="Arial" w:eastAsia="Calibri" w:hAnsi="Arial" w:cs="Arial"/>
          <w:i/>
        </w:rPr>
        <w:t xml:space="preserve"> Neurosurg</w:t>
      </w:r>
      <w:r w:rsidR="00E7710E" w:rsidRPr="00A16436">
        <w:rPr>
          <w:rFonts w:ascii="Arial" w:eastAsia="Calibri" w:hAnsi="Arial" w:cs="Arial"/>
          <w:i/>
        </w:rPr>
        <w:t>ery and</w:t>
      </w:r>
      <w:r w:rsidRPr="00A16436">
        <w:rPr>
          <w:rFonts w:ascii="Arial" w:eastAsia="Calibri" w:hAnsi="Arial" w:cs="Arial"/>
          <w:i/>
        </w:rPr>
        <w:t xml:space="preserve"> Psychiatry</w:t>
      </w:r>
      <w:r w:rsidRPr="00A16436">
        <w:rPr>
          <w:rFonts w:ascii="Arial" w:eastAsia="Calibri" w:hAnsi="Arial" w:cs="Arial"/>
        </w:rPr>
        <w:t>.</w:t>
      </w:r>
      <w:r w:rsidR="00E7710E" w:rsidRPr="00A16436">
        <w:rPr>
          <w:rFonts w:ascii="Arial" w:eastAsia="Calibri" w:hAnsi="Arial" w:cs="Arial"/>
        </w:rPr>
        <w:t xml:space="preserve"> </w:t>
      </w:r>
      <w:r w:rsidRPr="00A16436">
        <w:rPr>
          <w:rFonts w:ascii="Arial" w:eastAsia="Calibri" w:hAnsi="Arial" w:cs="Arial"/>
        </w:rPr>
        <w:t>81</w:t>
      </w:r>
      <w:r w:rsidR="00212C56" w:rsidRPr="00A16436">
        <w:rPr>
          <w:rFonts w:ascii="Arial" w:eastAsia="Calibri" w:hAnsi="Arial" w:cs="Arial"/>
        </w:rPr>
        <w:t xml:space="preserve"> (2010)</w:t>
      </w:r>
      <w:r w:rsidRPr="00A16436">
        <w:rPr>
          <w:rFonts w:ascii="Arial" w:eastAsia="Calibri" w:hAnsi="Arial" w:cs="Arial"/>
        </w:rPr>
        <w:t>: 276-281.</w:t>
      </w:r>
    </w:p>
    <w:p w14:paraId="04FD6C58" w14:textId="17477D3C" w:rsidR="00E065DB" w:rsidRPr="00A16436" w:rsidRDefault="00E7710E" w:rsidP="00A16436">
      <w:pPr>
        <w:tabs>
          <w:tab w:val="left" w:pos="284"/>
        </w:tabs>
        <w:spacing w:after="0"/>
        <w:ind w:left="284" w:right="-46" w:hanging="284"/>
        <w:jc w:val="both"/>
        <w:rPr>
          <w:rFonts w:ascii="Arial" w:eastAsia="Calibri" w:hAnsi="Arial" w:cs="Arial"/>
        </w:rPr>
      </w:pPr>
      <w:r w:rsidRPr="00A16436">
        <w:rPr>
          <w:rFonts w:ascii="Arial" w:eastAsia="Calibri" w:hAnsi="Arial" w:cs="Arial"/>
        </w:rPr>
        <w:tab/>
      </w:r>
      <w:r w:rsidR="00E065DB" w:rsidRPr="00A16436">
        <w:rPr>
          <w:rFonts w:ascii="Arial" w:eastAsia="Calibri" w:hAnsi="Arial" w:cs="Arial"/>
        </w:rPr>
        <w:t>&lt;http://toddfeinberg.com/accelsite/media/5899/The%20neuroanatomy%20of%20asomatognosia%20and%20somatoparaphrenia.pdf&gt;. Web.</w:t>
      </w:r>
    </w:p>
    <w:p w14:paraId="061A0615" w14:textId="77777777" w:rsidR="00FE5103" w:rsidRPr="00A16436" w:rsidRDefault="00FE5103" w:rsidP="0073139B">
      <w:pPr>
        <w:tabs>
          <w:tab w:val="left" w:pos="9356"/>
        </w:tabs>
        <w:spacing w:after="0"/>
        <w:jc w:val="both"/>
        <w:rPr>
          <w:rFonts w:ascii="Arial" w:eastAsia="Calibri" w:hAnsi="Arial" w:cs="Arial"/>
          <w:color w:val="FF0000"/>
        </w:rPr>
      </w:pPr>
    </w:p>
    <w:p w14:paraId="5686F34E" w14:textId="2991CB58" w:rsidR="009D5658" w:rsidRPr="00A16436" w:rsidRDefault="009D5658" w:rsidP="00A16436">
      <w:pPr>
        <w:tabs>
          <w:tab w:val="left" w:pos="9356"/>
        </w:tabs>
        <w:spacing w:after="0"/>
        <w:ind w:left="270" w:hanging="270"/>
        <w:jc w:val="both"/>
        <w:rPr>
          <w:rFonts w:ascii="Arial" w:eastAsia="Calibri" w:hAnsi="Arial" w:cs="Arial"/>
          <w:color w:val="000000" w:themeColor="text1"/>
        </w:rPr>
      </w:pPr>
      <w:r w:rsidRPr="00A16436">
        <w:rPr>
          <w:rFonts w:ascii="Arial" w:eastAsia="Calibri" w:hAnsi="Arial" w:cs="Arial"/>
          <w:color w:val="000000" w:themeColor="text1"/>
        </w:rPr>
        <w:t>Findley, L. J.</w:t>
      </w:r>
      <w:r w:rsidRPr="00A16436">
        <w:rPr>
          <w:rFonts w:ascii="Arial" w:eastAsia="Calibri" w:hAnsi="Arial" w:cs="Arial"/>
          <w:color w:val="000000" w:themeColor="text1"/>
          <w:lang w:val="en-US"/>
        </w:rPr>
        <w:t>, Gresty, M., and Halmagyi, G.</w:t>
      </w:r>
      <w:r w:rsidRPr="00A16436">
        <w:rPr>
          <w:rFonts w:ascii="Arial" w:eastAsia="Calibri" w:hAnsi="Arial" w:cs="Arial"/>
          <w:color w:val="000000" w:themeColor="text1"/>
        </w:rPr>
        <w:t xml:space="preserve"> </w:t>
      </w:r>
      <w:r w:rsidR="00FE5103" w:rsidRPr="00A16436">
        <w:rPr>
          <w:rFonts w:ascii="Arial" w:eastAsia="Calibri" w:hAnsi="Arial" w:cs="Arial"/>
          <w:color w:val="000000" w:themeColor="text1"/>
        </w:rPr>
        <w:t>‘</w:t>
      </w:r>
      <w:r w:rsidR="00FE5103" w:rsidRPr="00A16436">
        <w:rPr>
          <w:rFonts w:ascii="Arial" w:eastAsia="Calibri" w:hAnsi="Arial" w:cs="Arial"/>
          <w:color w:val="000000" w:themeColor="text1"/>
          <w:lang w:val="en-US"/>
        </w:rPr>
        <w:t>Tremor, the Cogwheel Phenomenon and Clonus in Parkinson's Disease’</w:t>
      </w:r>
      <w:r w:rsidRPr="00A16436">
        <w:rPr>
          <w:rFonts w:ascii="Arial" w:eastAsia="Calibri" w:hAnsi="Arial" w:cs="Arial"/>
          <w:color w:val="000000" w:themeColor="text1"/>
          <w:lang w:val="en-US"/>
        </w:rPr>
        <w:t xml:space="preserve">. </w:t>
      </w:r>
      <w:r w:rsidRPr="00A16436">
        <w:rPr>
          <w:rFonts w:ascii="Arial" w:eastAsia="Calibri" w:hAnsi="Arial" w:cs="Arial"/>
          <w:i/>
          <w:iCs/>
          <w:color w:val="000000" w:themeColor="text1"/>
          <w:lang w:val="en-US"/>
        </w:rPr>
        <w:t>Journal of Neurology, Neurosurgery, and Psychiatry</w:t>
      </w:r>
      <w:r w:rsidRPr="00A16436">
        <w:rPr>
          <w:rFonts w:ascii="Arial" w:eastAsia="Calibri" w:hAnsi="Arial" w:cs="Arial"/>
          <w:color w:val="000000" w:themeColor="text1"/>
          <w:lang w:val="en-US"/>
        </w:rPr>
        <w:t xml:space="preserve"> </w:t>
      </w:r>
      <w:r w:rsidRPr="00A16436">
        <w:rPr>
          <w:rFonts w:ascii="Arial" w:eastAsia="Calibri" w:hAnsi="Arial" w:cs="Arial"/>
          <w:iCs/>
          <w:color w:val="000000" w:themeColor="text1"/>
          <w:lang w:val="en-US"/>
        </w:rPr>
        <w:t>44</w:t>
      </w:r>
      <w:r w:rsidRPr="00A16436">
        <w:rPr>
          <w:rFonts w:ascii="Arial" w:eastAsia="Calibri" w:hAnsi="Arial" w:cs="Arial"/>
          <w:color w:val="000000" w:themeColor="text1"/>
          <w:lang w:val="en-US"/>
        </w:rPr>
        <w:t>.6 (1981): 534-46. Print.</w:t>
      </w:r>
    </w:p>
    <w:p w14:paraId="4DA401CA" w14:textId="77777777" w:rsidR="003421B1" w:rsidRPr="00A16436" w:rsidRDefault="003421B1" w:rsidP="0073139B">
      <w:pPr>
        <w:spacing w:after="0"/>
        <w:ind w:right="-330"/>
        <w:jc w:val="both"/>
        <w:rPr>
          <w:rFonts w:ascii="Arial" w:eastAsia="Calibri" w:hAnsi="Arial" w:cs="Arial"/>
          <w:color w:val="FF0000"/>
        </w:rPr>
      </w:pPr>
    </w:p>
    <w:p w14:paraId="47113884" w14:textId="436476A0" w:rsidR="003421B1" w:rsidRPr="00A16436" w:rsidRDefault="003421B1" w:rsidP="003421B1">
      <w:pPr>
        <w:spacing w:after="0"/>
        <w:ind w:left="270" w:right="-330" w:hanging="270"/>
        <w:jc w:val="both"/>
        <w:rPr>
          <w:rFonts w:ascii="Arial" w:eastAsia="Calibri" w:hAnsi="Arial" w:cs="Arial"/>
          <w:color w:val="000000" w:themeColor="text1"/>
        </w:rPr>
      </w:pPr>
      <w:r w:rsidRPr="00A16436">
        <w:rPr>
          <w:rFonts w:ascii="Arial" w:eastAsia="Calibri" w:hAnsi="Arial" w:cs="Arial"/>
          <w:color w:val="000000" w:themeColor="text1"/>
          <w:lang w:val="en-US"/>
        </w:rPr>
        <w:t xml:space="preserve">Fletcher, Angus. </w:t>
      </w:r>
      <w:r w:rsidRPr="00A16436">
        <w:rPr>
          <w:rFonts w:ascii="Arial" w:eastAsia="Calibri" w:hAnsi="Arial" w:cs="Arial"/>
          <w:i/>
          <w:iCs/>
          <w:color w:val="000000" w:themeColor="text1"/>
          <w:lang w:val="en-US"/>
        </w:rPr>
        <w:t>Evolving Hamlet: Seventeenth-century English Tragedy and the Ethics of Natural Selection</w:t>
      </w:r>
      <w:r w:rsidRPr="00A16436">
        <w:rPr>
          <w:rFonts w:ascii="Arial" w:eastAsia="Calibri" w:hAnsi="Arial" w:cs="Arial"/>
          <w:color w:val="000000" w:themeColor="text1"/>
          <w:lang w:val="en-US"/>
        </w:rPr>
        <w:t xml:space="preserve"> (Cognitive Studies in Literature and Performance). Basingstoke: Palgrave Macmillan, 2011. Print.</w:t>
      </w:r>
    </w:p>
    <w:p w14:paraId="48215821" w14:textId="77777777" w:rsidR="00451DCF" w:rsidRPr="00A16436" w:rsidRDefault="00451DCF" w:rsidP="0073139B">
      <w:pPr>
        <w:tabs>
          <w:tab w:val="left" w:pos="9356"/>
        </w:tabs>
        <w:spacing w:after="0"/>
        <w:jc w:val="both"/>
        <w:rPr>
          <w:rFonts w:ascii="Arial" w:eastAsia="Calibri" w:hAnsi="Arial" w:cs="Arial"/>
        </w:rPr>
      </w:pPr>
    </w:p>
    <w:p w14:paraId="07C647A9" w14:textId="3DD3B5EA" w:rsidR="00E87EA5" w:rsidRPr="00A16436" w:rsidRDefault="00E87EA5" w:rsidP="00E87EA5">
      <w:pPr>
        <w:tabs>
          <w:tab w:val="left" w:pos="9356"/>
        </w:tabs>
        <w:spacing w:after="0"/>
        <w:ind w:left="270" w:hanging="270"/>
        <w:jc w:val="both"/>
        <w:rPr>
          <w:rFonts w:ascii="Arial" w:eastAsia="Calibri" w:hAnsi="Arial" w:cs="Arial"/>
        </w:rPr>
      </w:pPr>
      <w:r w:rsidRPr="00A16436">
        <w:rPr>
          <w:rFonts w:ascii="Arial" w:eastAsia="Calibri" w:hAnsi="Arial" w:cs="Arial"/>
          <w:lang w:val="en-US"/>
        </w:rPr>
        <w:t xml:space="preserve">Frackowiak, Richard., &amp; </w:t>
      </w:r>
      <w:r w:rsidRPr="00A16436">
        <w:rPr>
          <w:rFonts w:ascii="Arial" w:eastAsia="Calibri" w:hAnsi="Arial" w:cs="Arial"/>
          <w:i/>
          <w:lang w:val="en-US"/>
        </w:rPr>
        <w:t>ScienceDirect</w:t>
      </w:r>
      <w:r w:rsidRPr="00A16436">
        <w:rPr>
          <w:rFonts w:ascii="Arial" w:eastAsia="Calibri" w:hAnsi="Arial" w:cs="Arial"/>
          <w:lang w:val="en-US"/>
        </w:rPr>
        <w:t xml:space="preserve">. </w:t>
      </w:r>
      <w:r w:rsidRPr="00A16436">
        <w:rPr>
          <w:rFonts w:ascii="Arial" w:eastAsia="Calibri" w:hAnsi="Arial" w:cs="Arial"/>
          <w:i/>
          <w:iCs/>
          <w:lang w:val="en-US"/>
        </w:rPr>
        <w:t>Human Brain Function</w:t>
      </w:r>
      <w:r w:rsidRPr="00A16436">
        <w:rPr>
          <w:rFonts w:ascii="Arial" w:eastAsia="Calibri" w:hAnsi="Arial" w:cs="Arial"/>
          <w:lang w:val="en-US"/>
        </w:rPr>
        <w:t xml:space="preserve"> (2nd ed.). Amsterdam and Boston: Elsevier Academic Press, 2004. Print.</w:t>
      </w:r>
    </w:p>
    <w:p w14:paraId="25652311" w14:textId="77777777" w:rsidR="00E87EA5" w:rsidRPr="00A16436" w:rsidRDefault="00E87EA5" w:rsidP="0073139B">
      <w:pPr>
        <w:tabs>
          <w:tab w:val="left" w:pos="9356"/>
        </w:tabs>
        <w:spacing w:after="0"/>
        <w:jc w:val="both"/>
        <w:rPr>
          <w:rFonts w:ascii="Arial" w:eastAsia="Calibri" w:hAnsi="Arial" w:cs="Arial"/>
        </w:rPr>
      </w:pPr>
    </w:p>
    <w:p w14:paraId="423ECF71" w14:textId="465502D7" w:rsidR="00451DCF" w:rsidRPr="00A16436" w:rsidRDefault="00451DCF" w:rsidP="00451DCF">
      <w:pPr>
        <w:tabs>
          <w:tab w:val="left" w:pos="9356"/>
        </w:tabs>
        <w:spacing w:after="0"/>
        <w:jc w:val="both"/>
        <w:rPr>
          <w:rFonts w:ascii="Arial" w:eastAsia="Calibri" w:hAnsi="Arial" w:cs="Arial"/>
          <w:bCs/>
          <w:lang w:val="en-US"/>
        </w:rPr>
      </w:pPr>
      <w:r w:rsidRPr="00A16436">
        <w:rPr>
          <w:rFonts w:ascii="Arial" w:eastAsia="Calibri" w:hAnsi="Arial" w:cs="Arial"/>
          <w:lang w:val="en-US"/>
        </w:rPr>
        <w:t xml:space="preserve">Freud, Sigmund. </w:t>
      </w:r>
      <w:r w:rsidRPr="00A16436">
        <w:rPr>
          <w:rFonts w:ascii="Arial" w:eastAsia="Calibri" w:hAnsi="Arial" w:cs="Arial"/>
          <w:bCs/>
          <w:i/>
          <w:lang w:val="en-US"/>
        </w:rPr>
        <w:t>The Uncanny</w:t>
      </w:r>
      <w:r w:rsidRPr="00A16436">
        <w:rPr>
          <w:rFonts w:ascii="Arial" w:eastAsia="Calibri" w:hAnsi="Arial" w:cs="Arial"/>
          <w:bCs/>
          <w:lang w:val="en-US"/>
        </w:rPr>
        <w:t>.</w:t>
      </w:r>
      <w:r w:rsidRPr="00A16436">
        <w:rPr>
          <w:rFonts w:ascii="Arial" w:eastAsia="Calibri" w:hAnsi="Arial" w:cs="Arial"/>
          <w:lang w:val="en-US"/>
        </w:rPr>
        <w:t xml:space="preserve"> Trans. David McLintock</w:t>
      </w:r>
      <w:r w:rsidRPr="00A16436">
        <w:rPr>
          <w:rFonts w:ascii="Arial" w:eastAsia="Calibri" w:hAnsi="Arial" w:cs="Arial"/>
          <w:bCs/>
          <w:lang w:val="en-US"/>
        </w:rPr>
        <w:t xml:space="preserve">. </w:t>
      </w:r>
      <w:r w:rsidRPr="00A16436">
        <w:rPr>
          <w:rFonts w:ascii="Arial" w:eastAsia="Calibri" w:hAnsi="Arial" w:cs="Arial"/>
          <w:lang w:val="en-US"/>
        </w:rPr>
        <w:t>London: Penguin, 2003. Print.</w:t>
      </w:r>
    </w:p>
    <w:p w14:paraId="2CF8CFE3" w14:textId="77777777" w:rsidR="00695056" w:rsidRPr="00A16436" w:rsidRDefault="00695056" w:rsidP="0073139B">
      <w:pPr>
        <w:tabs>
          <w:tab w:val="left" w:pos="9356"/>
        </w:tabs>
        <w:spacing w:after="0"/>
        <w:jc w:val="both"/>
        <w:rPr>
          <w:rFonts w:ascii="Arial" w:eastAsia="Calibri" w:hAnsi="Arial" w:cs="Arial"/>
        </w:rPr>
      </w:pPr>
    </w:p>
    <w:p w14:paraId="604C09BC" w14:textId="77777777" w:rsidR="00695056" w:rsidRPr="00A16436" w:rsidRDefault="00695056" w:rsidP="00C14F4D">
      <w:pPr>
        <w:tabs>
          <w:tab w:val="left" w:pos="284"/>
        </w:tabs>
        <w:spacing w:after="0"/>
        <w:jc w:val="both"/>
        <w:rPr>
          <w:rFonts w:ascii="Arial" w:eastAsia="Calibri" w:hAnsi="Arial" w:cs="Arial"/>
        </w:rPr>
      </w:pPr>
      <w:r w:rsidRPr="00A16436">
        <w:rPr>
          <w:rFonts w:ascii="Arial" w:eastAsia="Calibri" w:hAnsi="Arial" w:cs="Arial"/>
        </w:rPr>
        <w:t xml:space="preserve">Fried, Michael. </w:t>
      </w:r>
      <w:r w:rsidRPr="00A16436">
        <w:rPr>
          <w:rFonts w:ascii="Arial" w:eastAsia="Calibri" w:hAnsi="Arial" w:cs="Arial"/>
          <w:i/>
        </w:rPr>
        <w:t>Absorption and Theatricality: Painting and Beholder in the Age of Diderot</w:t>
      </w:r>
      <w:r w:rsidRPr="00A16436">
        <w:rPr>
          <w:rFonts w:ascii="Arial" w:eastAsia="Calibri" w:hAnsi="Arial" w:cs="Arial"/>
        </w:rPr>
        <w:t>.</w:t>
      </w:r>
      <w:r w:rsidR="00C14F4D" w:rsidRPr="00A16436">
        <w:rPr>
          <w:rFonts w:ascii="Arial" w:eastAsia="Calibri" w:hAnsi="Arial" w:cs="Arial"/>
        </w:rPr>
        <w:tab/>
      </w:r>
      <w:r w:rsidRPr="00A16436">
        <w:rPr>
          <w:rFonts w:ascii="Arial" w:eastAsia="Calibri" w:hAnsi="Arial" w:cs="Arial"/>
        </w:rPr>
        <w:t>Chicago &amp; London: University of Chicago Press, 1988. Print.</w:t>
      </w:r>
    </w:p>
    <w:p w14:paraId="601E5C11" w14:textId="77777777" w:rsidR="00513313" w:rsidRPr="00A16436" w:rsidRDefault="00513313" w:rsidP="00513313">
      <w:pPr>
        <w:tabs>
          <w:tab w:val="left" w:pos="142"/>
          <w:tab w:val="left" w:pos="284"/>
          <w:tab w:val="left" w:pos="9356"/>
        </w:tabs>
        <w:spacing w:after="0"/>
        <w:jc w:val="both"/>
        <w:rPr>
          <w:rFonts w:ascii="Arial" w:eastAsia="Calibri" w:hAnsi="Arial" w:cs="Arial"/>
        </w:rPr>
      </w:pPr>
      <w:r w:rsidRPr="00A16436">
        <w:rPr>
          <w:rFonts w:ascii="Arial" w:eastAsia="Calibri" w:hAnsi="Arial" w:cs="Arial"/>
        </w:rPr>
        <w:tab/>
      </w:r>
      <w:r w:rsidR="00695056" w:rsidRPr="00A16436">
        <w:rPr>
          <w:rFonts w:ascii="Arial" w:eastAsia="Calibri" w:hAnsi="Arial" w:cs="Arial"/>
        </w:rPr>
        <w:t xml:space="preserve">---. </w:t>
      </w:r>
      <w:r w:rsidR="00695056" w:rsidRPr="00A16436">
        <w:rPr>
          <w:rFonts w:ascii="Arial" w:eastAsia="Calibri" w:hAnsi="Arial" w:cs="Arial"/>
          <w:i/>
        </w:rPr>
        <w:t>Art and Objecthood: Essays and Reviews</w:t>
      </w:r>
      <w:r w:rsidR="00695056" w:rsidRPr="00A16436">
        <w:rPr>
          <w:rFonts w:ascii="Arial" w:eastAsia="Calibri" w:hAnsi="Arial" w:cs="Arial"/>
        </w:rPr>
        <w:t>. Chicago: Uni</w:t>
      </w:r>
      <w:r w:rsidR="00816120" w:rsidRPr="00A16436">
        <w:rPr>
          <w:rFonts w:ascii="Arial" w:eastAsia="Calibri" w:hAnsi="Arial" w:cs="Arial"/>
        </w:rPr>
        <w:t xml:space="preserve">versity of Chicago Press, 1998. </w:t>
      </w:r>
    </w:p>
    <w:p w14:paraId="07BEF22A" w14:textId="77777777" w:rsidR="00695056" w:rsidRPr="00A16436" w:rsidRDefault="00513313" w:rsidP="00513313">
      <w:pPr>
        <w:tabs>
          <w:tab w:val="left" w:pos="142"/>
          <w:tab w:val="left" w:pos="284"/>
          <w:tab w:val="left" w:pos="9356"/>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r>
      <w:r w:rsidR="00695056" w:rsidRPr="00A16436">
        <w:rPr>
          <w:rFonts w:ascii="Arial" w:eastAsia="Calibri" w:hAnsi="Arial" w:cs="Arial"/>
        </w:rPr>
        <w:t>Print.</w:t>
      </w:r>
    </w:p>
    <w:p w14:paraId="0F97BA1A" w14:textId="5D3D8E93" w:rsidR="00D43977" w:rsidRPr="00A16436" w:rsidRDefault="00D43977" w:rsidP="00A16436">
      <w:pPr>
        <w:spacing w:after="0"/>
        <w:ind w:right="-330"/>
        <w:jc w:val="both"/>
        <w:rPr>
          <w:rFonts w:ascii="Arial" w:eastAsia="Calibri" w:hAnsi="Arial" w:cs="Arial"/>
        </w:rPr>
      </w:pPr>
    </w:p>
    <w:p w14:paraId="66167B31" w14:textId="3C977F9A" w:rsidR="00B54EFF" w:rsidRPr="00A16436" w:rsidRDefault="00D43977" w:rsidP="00A16436">
      <w:pPr>
        <w:spacing w:after="0" w:line="240" w:lineRule="auto"/>
        <w:ind w:left="284" w:hanging="284"/>
        <w:jc w:val="both"/>
        <w:rPr>
          <w:rFonts w:ascii="Arial" w:eastAsia="Calibri" w:hAnsi="Arial" w:cs="Arial"/>
        </w:rPr>
      </w:pPr>
      <w:r w:rsidRPr="00A16436">
        <w:rPr>
          <w:rFonts w:ascii="Arial" w:eastAsia="Calibri" w:hAnsi="Arial" w:cs="Arial"/>
        </w:rPr>
        <w:t xml:space="preserve">‘From the Sublime to the Ridiculous’. </w:t>
      </w:r>
      <w:r w:rsidRPr="00A16436">
        <w:rPr>
          <w:rFonts w:ascii="Arial" w:eastAsia="Calibri" w:hAnsi="Arial" w:cs="Arial"/>
          <w:i/>
        </w:rPr>
        <w:t>Cambridge Dictionaries Online</w:t>
      </w:r>
      <w:r w:rsidRPr="00A16436">
        <w:rPr>
          <w:rFonts w:ascii="Arial" w:eastAsia="Calibri" w:hAnsi="Arial" w:cs="Arial"/>
        </w:rPr>
        <w:t xml:space="preserve">. </w:t>
      </w:r>
      <w:r w:rsidR="00B54EFF" w:rsidRPr="00A16436">
        <w:rPr>
          <w:rFonts w:ascii="Arial" w:eastAsia="Calibri" w:hAnsi="Arial" w:cs="Arial"/>
        </w:rPr>
        <w:t xml:space="preserve">Accessed </w:t>
      </w:r>
      <w:r w:rsidRPr="00A16436">
        <w:rPr>
          <w:rFonts w:ascii="Arial" w:eastAsia="Calibri" w:hAnsi="Arial" w:cs="Arial"/>
        </w:rPr>
        <w:t>15 Nov. 2014.</w:t>
      </w:r>
      <w:r w:rsidR="00B54EFF" w:rsidRPr="00A16436">
        <w:rPr>
          <w:rFonts w:ascii="Arial" w:eastAsia="Calibri" w:hAnsi="Arial" w:cs="Arial"/>
        </w:rPr>
        <w:t xml:space="preserve"> </w:t>
      </w:r>
      <w:r w:rsidRPr="00A16436">
        <w:rPr>
          <w:rFonts w:ascii="Arial" w:eastAsia="Calibri" w:hAnsi="Arial" w:cs="Arial"/>
        </w:rPr>
        <w:t>&lt;http://dictionary.cambridge.org/dictionary/british/from-the-sublime-to-the-</w:t>
      </w:r>
    </w:p>
    <w:p w14:paraId="714E397A" w14:textId="0780F3AD" w:rsidR="00D43977" w:rsidRPr="00A16436" w:rsidRDefault="00D43977" w:rsidP="00A16436">
      <w:pPr>
        <w:spacing w:after="0" w:line="240" w:lineRule="auto"/>
        <w:ind w:firstLine="284"/>
        <w:jc w:val="both"/>
        <w:rPr>
          <w:rFonts w:ascii="Arial" w:eastAsia="Calibri" w:hAnsi="Arial" w:cs="Arial"/>
        </w:rPr>
      </w:pPr>
      <w:r w:rsidRPr="00A16436">
        <w:rPr>
          <w:rFonts w:ascii="Arial" w:eastAsia="Calibri" w:hAnsi="Arial" w:cs="Arial"/>
        </w:rPr>
        <w:t>ridiculous&gt;. Web.</w:t>
      </w:r>
    </w:p>
    <w:p w14:paraId="610001F1" w14:textId="77777777" w:rsidR="00D43977" w:rsidRPr="00A16436" w:rsidRDefault="00D43977" w:rsidP="0073139B">
      <w:pPr>
        <w:spacing w:after="0" w:line="240" w:lineRule="auto"/>
        <w:jc w:val="both"/>
        <w:rPr>
          <w:rFonts w:ascii="Arial" w:eastAsia="Calibri" w:hAnsi="Arial" w:cs="Arial"/>
        </w:rPr>
      </w:pPr>
    </w:p>
    <w:p w14:paraId="585767DF" w14:textId="77777777" w:rsidR="00513313" w:rsidRPr="00A16436" w:rsidRDefault="00D43977" w:rsidP="00513313">
      <w:pPr>
        <w:spacing w:after="0" w:line="240" w:lineRule="auto"/>
        <w:jc w:val="both"/>
        <w:rPr>
          <w:rFonts w:ascii="Arial" w:eastAsia="Calibri" w:hAnsi="Arial" w:cs="Arial"/>
        </w:rPr>
      </w:pPr>
      <w:r w:rsidRPr="00A16436">
        <w:rPr>
          <w:rFonts w:ascii="Arial" w:eastAsia="Calibri" w:hAnsi="Arial" w:cs="Arial"/>
        </w:rPr>
        <w:t xml:space="preserve">‘Full Body Illusion is Associated with Widespread Skin Temperature Reduction’. </w:t>
      </w:r>
      <w:r w:rsidRPr="00A16436">
        <w:rPr>
          <w:rFonts w:ascii="Arial" w:eastAsia="Calibri" w:hAnsi="Arial" w:cs="Arial"/>
          <w:i/>
        </w:rPr>
        <w:t>YouTube</w:t>
      </w:r>
      <w:r w:rsidRPr="00A16436">
        <w:rPr>
          <w:rFonts w:ascii="Arial" w:eastAsia="Calibri" w:hAnsi="Arial" w:cs="Arial"/>
        </w:rPr>
        <w:t xml:space="preserve">. </w:t>
      </w:r>
    </w:p>
    <w:p w14:paraId="3C72F686" w14:textId="1B070FAA" w:rsidR="00BA28DA" w:rsidRPr="00A16436" w:rsidRDefault="00D43977" w:rsidP="00FB4E25">
      <w:pPr>
        <w:tabs>
          <w:tab w:val="left" w:pos="284"/>
        </w:tabs>
        <w:spacing w:after="0" w:line="240" w:lineRule="auto"/>
        <w:ind w:left="284"/>
        <w:jc w:val="both"/>
        <w:rPr>
          <w:rFonts w:ascii="Arial" w:eastAsia="Calibri" w:hAnsi="Arial" w:cs="Arial"/>
        </w:rPr>
      </w:pPr>
      <w:r w:rsidRPr="00A16436">
        <w:rPr>
          <w:rFonts w:ascii="Arial" w:eastAsia="Calibri" w:hAnsi="Arial" w:cs="Arial"/>
        </w:rPr>
        <w:t>Frontiers</w:t>
      </w:r>
      <w:r w:rsidR="00513313" w:rsidRPr="00A16436">
        <w:rPr>
          <w:rFonts w:ascii="Arial" w:eastAsia="Calibri" w:hAnsi="Arial" w:cs="Arial"/>
        </w:rPr>
        <w:t xml:space="preserve"> </w:t>
      </w:r>
      <w:r w:rsidRPr="00A16436">
        <w:rPr>
          <w:rFonts w:ascii="Arial" w:eastAsia="Calibri" w:hAnsi="Arial" w:cs="Arial"/>
        </w:rPr>
        <w:t xml:space="preserve">Channel. </w:t>
      </w:r>
      <w:r w:rsidR="00BA28DA" w:rsidRPr="00A16436">
        <w:rPr>
          <w:rFonts w:ascii="Arial" w:eastAsia="Calibri" w:hAnsi="Arial" w:cs="Arial"/>
        </w:rPr>
        <w:t xml:space="preserve">Uploaded </w:t>
      </w:r>
      <w:r w:rsidRPr="00A16436">
        <w:rPr>
          <w:rFonts w:ascii="Arial" w:eastAsia="Calibri" w:hAnsi="Arial" w:cs="Arial"/>
        </w:rPr>
        <w:t xml:space="preserve">3 Dec. 2013. </w:t>
      </w:r>
      <w:r w:rsidR="00BA28DA" w:rsidRPr="00A16436">
        <w:rPr>
          <w:rFonts w:ascii="Arial" w:eastAsia="Calibri" w:hAnsi="Arial" w:cs="Arial"/>
        </w:rPr>
        <w:t xml:space="preserve">Accessed </w:t>
      </w:r>
      <w:r w:rsidRPr="00A16436">
        <w:rPr>
          <w:rFonts w:ascii="Arial" w:eastAsia="Calibri" w:hAnsi="Arial" w:cs="Arial"/>
        </w:rPr>
        <w:t xml:space="preserve">29 Jan. 2015. </w:t>
      </w:r>
      <w:r w:rsidR="00BA28DA" w:rsidRPr="00A16436">
        <w:rPr>
          <w:rFonts w:ascii="Arial" w:eastAsia="Calibri" w:hAnsi="Arial" w:cs="Arial"/>
        </w:rPr>
        <w:t xml:space="preserve"> </w:t>
      </w:r>
    </w:p>
    <w:p w14:paraId="2C38B060" w14:textId="216836A4" w:rsidR="00D43977" w:rsidRPr="00A16436" w:rsidRDefault="00D43977" w:rsidP="00FB4E25">
      <w:pPr>
        <w:tabs>
          <w:tab w:val="left" w:pos="284"/>
        </w:tabs>
        <w:spacing w:after="0" w:line="240" w:lineRule="auto"/>
        <w:ind w:left="284"/>
        <w:jc w:val="both"/>
        <w:rPr>
          <w:rFonts w:ascii="Arial" w:eastAsia="Calibri" w:hAnsi="Arial" w:cs="Arial"/>
        </w:rPr>
      </w:pPr>
      <w:r w:rsidRPr="00A16436">
        <w:rPr>
          <w:rFonts w:ascii="Arial" w:eastAsia="Calibri" w:hAnsi="Arial" w:cs="Arial"/>
        </w:rPr>
        <w:t>&lt;https://www.youtube.com/watch?v=-KvHvmqK7aU&gt;. Web.</w:t>
      </w:r>
    </w:p>
    <w:p w14:paraId="15D32EF7" w14:textId="77777777" w:rsidR="00D43977" w:rsidRPr="00A16436" w:rsidRDefault="00D43977" w:rsidP="00513313">
      <w:pPr>
        <w:tabs>
          <w:tab w:val="left" w:pos="284"/>
        </w:tabs>
        <w:spacing w:after="0"/>
        <w:ind w:left="284"/>
        <w:jc w:val="both"/>
        <w:rPr>
          <w:rFonts w:ascii="Arial" w:eastAsia="Calibri" w:hAnsi="Arial" w:cs="Arial"/>
        </w:rPr>
      </w:pPr>
      <w:r w:rsidRPr="00A16436">
        <w:rPr>
          <w:rFonts w:ascii="Arial" w:eastAsia="Calibri" w:hAnsi="Arial" w:cs="Arial"/>
          <w:color w:val="FF0000"/>
        </w:rPr>
        <w:t xml:space="preserve"> </w:t>
      </w:r>
    </w:p>
    <w:p w14:paraId="61BD7645" w14:textId="729FE4A2" w:rsidR="00695056" w:rsidRPr="00A16436" w:rsidRDefault="00695056" w:rsidP="00513313">
      <w:pPr>
        <w:tabs>
          <w:tab w:val="left" w:pos="284"/>
        </w:tabs>
        <w:spacing w:after="0"/>
        <w:jc w:val="both"/>
        <w:rPr>
          <w:rFonts w:ascii="Arial" w:eastAsia="Calibri" w:hAnsi="Arial" w:cs="Arial"/>
        </w:rPr>
      </w:pPr>
      <w:r w:rsidRPr="00A16436">
        <w:rPr>
          <w:rFonts w:ascii="Arial" w:eastAsia="Calibri" w:hAnsi="Arial" w:cs="Arial"/>
        </w:rPr>
        <w:t>Gaggi, Silvio. ‘Sculpture, Theater and Art Performance: Notes on the Convergence of the</w:t>
      </w:r>
      <w:r w:rsidR="00513313" w:rsidRPr="00A16436">
        <w:rPr>
          <w:rFonts w:ascii="Arial" w:eastAsia="Calibri" w:hAnsi="Arial" w:cs="Arial"/>
        </w:rPr>
        <w:tab/>
      </w:r>
      <w:r w:rsidRPr="00A16436">
        <w:rPr>
          <w:rFonts w:ascii="Arial" w:eastAsia="Calibri" w:hAnsi="Arial" w:cs="Arial"/>
        </w:rPr>
        <w:t xml:space="preserve">Arts’. </w:t>
      </w:r>
      <w:r w:rsidRPr="00A16436">
        <w:rPr>
          <w:rFonts w:ascii="Arial" w:eastAsia="Calibri" w:hAnsi="Arial" w:cs="Arial"/>
          <w:i/>
        </w:rPr>
        <w:t>Leonardo</w:t>
      </w:r>
      <w:r w:rsidRPr="00A16436">
        <w:rPr>
          <w:rFonts w:ascii="Arial" w:eastAsia="Calibri" w:hAnsi="Arial" w:cs="Arial"/>
        </w:rPr>
        <w:t>. 19</w:t>
      </w:r>
      <w:r w:rsidR="00BA28DA" w:rsidRPr="00A16436">
        <w:rPr>
          <w:rFonts w:ascii="Arial" w:eastAsia="Calibri" w:hAnsi="Arial" w:cs="Arial"/>
        </w:rPr>
        <w:t>.1</w:t>
      </w:r>
      <w:r w:rsidR="00212C56" w:rsidRPr="00A16436">
        <w:rPr>
          <w:rFonts w:ascii="Arial" w:eastAsia="Calibri" w:hAnsi="Arial" w:cs="Arial"/>
        </w:rPr>
        <w:t xml:space="preserve"> (1986)</w:t>
      </w:r>
      <w:r w:rsidRPr="00A16436">
        <w:rPr>
          <w:rFonts w:ascii="Arial" w:eastAsia="Calibri" w:hAnsi="Arial" w:cs="Arial"/>
        </w:rPr>
        <w:t>: 45-52. &lt;http://www.jstor.org/pss/1578301&gt;.</w:t>
      </w:r>
      <w:r w:rsidR="00BA28DA" w:rsidRPr="00A16436">
        <w:rPr>
          <w:rFonts w:ascii="Arial" w:eastAsia="Calibri" w:hAnsi="Arial" w:cs="Arial"/>
        </w:rPr>
        <w:t xml:space="preserve"> Web.</w:t>
      </w:r>
    </w:p>
    <w:p w14:paraId="3C6F2C47" w14:textId="3EF5C91D" w:rsidR="00144962" w:rsidRPr="00A16436" w:rsidRDefault="00695056" w:rsidP="00A16436">
      <w:pPr>
        <w:tabs>
          <w:tab w:val="left" w:pos="3340"/>
        </w:tabs>
        <w:spacing w:after="0"/>
        <w:jc w:val="both"/>
        <w:rPr>
          <w:rFonts w:ascii="Arial" w:eastAsia="Calibri" w:hAnsi="Arial" w:cs="Arial"/>
        </w:rPr>
      </w:pPr>
      <w:r w:rsidRPr="00A16436">
        <w:rPr>
          <w:rFonts w:ascii="Arial" w:eastAsia="Calibri" w:hAnsi="Arial" w:cs="Arial"/>
        </w:rPr>
        <w:t xml:space="preserve"> </w:t>
      </w:r>
      <w:r w:rsidR="00B25598" w:rsidRPr="00A16436">
        <w:rPr>
          <w:rFonts w:ascii="Arial" w:eastAsia="Calibri" w:hAnsi="Arial" w:cs="Arial"/>
        </w:rPr>
        <w:tab/>
      </w:r>
    </w:p>
    <w:p w14:paraId="10027943" w14:textId="77777777" w:rsidR="00171BEE" w:rsidRPr="00A16436" w:rsidRDefault="00171BEE" w:rsidP="00513313">
      <w:pPr>
        <w:tabs>
          <w:tab w:val="left" w:pos="284"/>
        </w:tabs>
        <w:spacing w:after="0"/>
        <w:jc w:val="both"/>
        <w:rPr>
          <w:rFonts w:ascii="Arial" w:eastAsia="Calibri" w:hAnsi="Arial" w:cs="Arial"/>
        </w:rPr>
      </w:pPr>
      <w:r w:rsidRPr="00A16436">
        <w:rPr>
          <w:rFonts w:ascii="Arial" w:eastAsia="Calibri" w:hAnsi="Arial" w:cs="Arial"/>
        </w:rPr>
        <w:t xml:space="preserve">Gallagher, Shaun. </w:t>
      </w:r>
      <w:r w:rsidRPr="00A16436">
        <w:rPr>
          <w:rFonts w:ascii="Arial" w:eastAsia="Calibri" w:hAnsi="Arial" w:cs="Arial"/>
          <w:i/>
        </w:rPr>
        <w:t>The Oxford Handbook of the Self</w:t>
      </w:r>
      <w:r w:rsidRPr="00A16436">
        <w:rPr>
          <w:rFonts w:ascii="Arial" w:eastAsia="Calibri" w:hAnsi="Arial" w:cs="Arial"/>
        </w:rPr>
        <w:t>. Oxford: Oxford University Press, 2011.</w:t>
      </w:r>
      <w:r w:rsidR="00513313" w:rsidRPr="00A16436">
        <w:rPr>
          <w:rFonts w:ascii="Arial" w:eastAsia="Calibri" w:hAnsi="Arial" w:cs="Arial"/>
        </w:rPr>
        <w:tab/>
      </w:r>
      <w:r w:rsidRPr="00A16436">
        <w:rPr>
          <w:rFonts w:ascii="Arial" w:eastAsia="Calibri" w:hAnsi="Arial" w:cs="Arial"/>
        </w:rPr>
        <w:t>Print.</w:t>
      </w:r>
    </w:p>
    <w:p w14:paraId="0A5C4DB1" w14:textId="5CE20077" w:rsidR="00C30D7C" w:rsidRPr="00A16436" w:rsidRDefault="00C30D7C" w:rsidP="00A25128">
      <w:pPr>
        <w:tabs>
          <w:tab w:val="left" w:pos="284"/>
        </w:tabs>
        <w:spacing w:after="0"/>
        <w:jc w:val="both"/>
        <w:rPr>
          <w:rFonts w:ascii="Arial" w:eastAsia="Calibri" w:hAnsi="Arial" w:cs="Arial"/>
        </w:rPr>
      </w:pPr>
    </w:p>
    <w:p w14:paraId="121D2D4F" w14:textId="77777777" w:rsidR="005D6559" w:rsidRPr="00A16436" w:rsidRDefault="005D6559" w:rsidP="00A25128">
      <w:pPr>
        <w:tabs>
          <w:tab w:val="left" w:pos="284"/>
        </w:tabs>
        <w:spacing w:after="0" w:line="240" w:lineRule="auto"/>
        <w:jc w:val="both"/>
        <w:rPr>
          <w:rFonts w:ascii="Arial" w:eastAsia="Calibri" w:hAnsi="Arial" w:cs="Arial"/>
        </w:rPr>
      </w:pPr>
      <w:r w:rsidRPr="00A16436">
        <w:rPr>
          <w:rFonts w:ascii="Arial" w:eastAsia="Calibri" w:hAnsi="Arial" w:cs="Arial"/>
        </w:rPr>
        <w:t xml:space="preserve">Gauntlett, Jane. </w:t>
      </w:r>
      <w:r w:rsidRPr="00A16436">
        <w:rPr>
          <w:rFonts w:ascii="Arial" w:eastAsia="Calibri" w:hAnsi="Arial" w:cs="Arial"/>
          <w:i/>
        </w:rPr>
        <w:t>In My Shoes: Waking in Slough</w:t>
      </w:r>
      <w:r w:rsidRPr="00A16436">
        <w:rPr>
          <w:rFonts w:ascii="Arial" w:eastAsia="Calibri" w:hAnsi="Arial" w:cs="Arial"/>
        </w:rPr>
        <w:t xml:space="preserve">. </w:t>
      </w:r>
      <w:r w:rsidRPr="00A16436">
        <w:rPr>
          <w:rFonts w:ascii="Arial" w:eastAsia="Calibri" w:hAnsi="Arial" w:cs="Arial"/>
          <w:i/>
        </w:rPr>
        <w:t>Beyond Seizures Exhibition</w:t>
      </w:r>
      <w:r w:rsidR="00816120" w:rsidRPr="00A16436">
        <w:rPr>
          <w:rFonts w:ascii="Arial" w:eastAsia="Calibri" w:hAnsi="Arial" w:cs="Arial"/>
        </w:rPr>
        <w:t>. Curated by</w:t>
      </w:r>
      <w:r w:rsidR="00A25128" w:rsidRPr="00A16436">
        <w:rPr>
          <w:rFonts w:ascii="Arial" w:eastAsia="Calibri" w:hAnsi="Arial" w:cs="Arial"/>
        </w:rPr>
        <w:tab/>
      </w:r>
      <w:r w:rsidR="00816120" w:rsidRPr="00A16436">
        <w:rPr>
          <w:rFonts w:ascii="Arial" w:eastAsia="Calibri" w:hAnsi="Arial" w:cs="Arial"/>
        </w:rPr>
        <w:t xml:space="preserve">The London </w:t>
      </w:r>
      <w:r w:rsidRPr="00A16436">
        <w:rPr>
          <w:rFonts w:ascii="Arial" w:eastAsia="Calibri" w:hAnsi="Arial" w:cs="Arial"/>
        </w:rPr>
        <w:t>Brain Project as part of Brain Awareness Week. Lumen Unit</w:t>
      </w:r>
      <w:r w:rsidR="00816120" w:rsidRPr="00A16436">
        <w:rPr>
          <w:rFonts w:ascii="Arial" w:eastAsia="Calibri" w:hAnsi="Arial" w:cs="Arial"/>
        </w:rPr>
        <w:t>ed Reformed</w:t>
      </w:r>
      <w:r w:rsidR="00A25128" w:rsidRPr="00A16436">
        <w:rPr>
          <w:rFonts w:ascii="Arial" w:eastAsia="Calibri" w:hAnsi="Arial" w:cs="Arial"/>
        </w:rPr>
        <w:tab/>
      </w:r>
      <w:r w:rsidR="00816120" w:rsidRPr="00A16436">
        <w:rPr>
          <w:rFonts w:ascii="Arial" w:eastAsia="Calibri" w:hAnsi="Arial" w:cs="Arial"/>
        </w:rPr>
        <w:t xml:space="preserve">Church, London. 13 </w:t>
      </w:r>
      <w:r w:rsidRPr="00A16436">
        <w:rPr>
          <w:rFonts w:ascii="Arial" w:eastAsia="Calibri" w:hAnsi="Arial" w:cs="Arial"/>
        </w:rPr>
        <w:t xml:space="preserve">Mar. 2014. Public demonstration. </w:t>
      </w:r>
    </w:p>
    <w:p w14:paraId="70A32419" w14:textId="21670E2F" w:rsidR="005D6559" w:rsidRPr="00A16436" w:rsidRDefault="00A25128" w:rsidP="000000E3">
      <w:pPr>
        <w:tabs>
          <w:tab w:val="left" w:pos="142"/>
        </w:tabs>
        <w:spacing w:after="0" w:line="240" w:lineRule="auto"/>
        <w:jc w:val="both"/>
        <w:rPr>
          <w:rFonts w:ascii="Arial" w:eastAsia="Calibri" w:hAnsi="Arial" w:cs="Arial"/>
        </w:rPr>
      </w:pPr>
      <w:r w:rsidRPr="00A16436">
        <w:rPr>
          <w:rFonts w:ascii="Arial" w:eastAsia="Calibri" w:hAnsi="Arial" w:cs="Arial"/>
          <w:i/>
        </w:rPr>
        <w:tab/>
      </w:r>
      <w:r w:rsidR="005D6559" w:rsidRPr="00A16436">
        <w:rPr>
          <w:rFonts w:ascii="Arial" w:eastAsia="Calibri" w:hAnsi="Arial" w:cs="Arial"/>
          <w:i/>
        </w:rPr>
        <w:t xml:space="preserve">---. </w:t>
      </w:r>
      <w:r w:rsidR="005D6559" w:rsidRPr="00A16436">
        <w:rPr>
          <w:rFonts w:ascii="Arial" w:eastAsia="Calibri" w:hAnsi="Arial" w:cs="Arial"/>
        </w:rPr>
        <w:t xml:space="preserve">Personal </w:t>
      </w:r>
      <w:r w:rsidR="000C4EDD" w:rsidRPr="00A16436">
        <w:rPr>
          <w:rFonts w:ascii="Arial" w:eastAsia="Calibri" w:hAnsi="Arial" w:cs="Arial"/>
        </w:rPr>
        <w:t>I</w:t>
      </w:r>
      <w:r w:rsidR="005D6559" w:rsidRPr="00A16436">
        <w:rPr>
          <w:rFonts w:ascii="Arial" w:eastAsia="Calibri" w:hAnsi="Arial" w:cs="Arial"/>
        </w:rPr>
        <w:t>nterview. 19 Aug</w:t>
      </w:r>
      <w:r w:rsidR="000C4EDD" w:rsidRPr="00A16436">
        <w:rPr>
          <w:rFonts w:ascii="Arial" w:eastAsia="Calibri" w:hAnsi="Arial" w:cs="Arial"/>
        </w:rPr>
        <w:t>.</w:t>
      </w:r>
      <w:r w:rsidR="005D6559" w:rsidRPr="00A16436">
        <w:rPr>
          <w:rFonts w:ascii="Arial" w:eastAsia="Calibri" w:hAnsi="Arial" w:cs="Arial"/>
        </w:rPr>
        <w:t xml:space="preserve"> 2014. </w:t>
      </w:r>
    </w:p>
    <w:p w14:paraId="3DACD2AF" w14:textId="77777777" w:rsidR="00C30D7C" w:rsidRPr="00A16436" w:rsidRDefault="00C30D7C" w:rsidP="0073139B">
      <w:pPr>
        <w:spacing w:after="0"/>
        <w:jc w:val="both"/>
        <w:rPr>
          <w:rFonts w:ascii="Arial" w:eastAsia="Calibri" w:hAnsi="Arial" w:cs="Arial"/>
          <w:i/>
        </w:rPr>
      </w:pPr>
      <w:r w:rsidRPr="00A16436">
        <w:rPr>
          <w:rFonts w:ascii="Arial" w:eastAsia="Calibri" w:hAnsi="Arial" w:cs="Arial"/>
        </w:rPr>
        <w:lastRenderedPageBreak/>
        <w:t xml:space="preserve">‘Gender Swap – Experiment with The Machine to Be Another’. </w:t>
      </w:r>
      <w:r w:rsidRPr="00A16436">
        <w:rPr>
          <w:rFonts w:ascii="Arial" w:eastAsia="Calibri" w:hAnsi="Arial" w:cs="Arial"/>
          <w:i/>
        </w:rPr>
        <w:t xml:space="preserve">The Machine to Be Another.  </w:t>
      </w:r>
    </w:p>
    <w:p w14:paraId="2A1B6A4D" w14:textId="76123221" w:rsidR="00A25128" w:rsidRPr="00A16436" w:rsidRDefault="00C30D7C" w:rsidP="00816120">
      <w:pPr>
        <w:spacing w:after="0"/>
        <w:ind w:firstLine="284"/>
        <w:jc w:val="both"/>
        <w:rPr>
          <w:rFonts w:ascii="Arial" w:eastAsia="Calibri" w:hAnsi="Arial" w:cs="Arial"/>
        </w:rPr>
      </w:pPr>
      <w:r w:rsidRPr="00A16436">
        <w:rPr>
          <w:rFonts w:ascii="Arial" w:eastAsia="Calibri" w:hAnsi="Arial" w:cs="Arial"/>
          <w:i/>
        </w:rPr>
        <w:t>BeAnotherLab.</w:t>
      </w:r>
      <w:r w:rsidR="00816120" w:rsidRPr="00A16436">
        <w:rPr>
          <w:rFonts w:ascii="Arial" w:eastAsia="Calibri" w:hAnsi="Arial" w:cs="Arial"/>
        </w:rPr>
        <w:t xml:space="preserve"> </w:t>
      </w:r>
      <w:r w:rsidR="000C4EDD" w:rsidRPr="00A16436">
        <w:rPr>
          <w:rFonts w:ascii="Arial" w:eastAsia="Calibri" w:hAnsi="Arial" w:cs="Arial"/>
        </w:rPr>
        <w:t xml:space="preserve">Accessed </w:t>
      </w:r>
      <w:r w:rsidR="00816120" w:rsidRPr="00A16436">
        <w:rPr>
          <w:rFonts w:ascii="Arial" w:eastAsia="Calibri" w:hAnsi="Arial" w:cs="Arial"/>
        </w:rPr>
        <w:t xml:space="preserve">25 Sept. 2014. </w:t>
      </w:r>
    </w:p>
    <w:p w14:paraId="78C9E6EF" w14:textId="77777777" w:rsidR="00C30D7C" w:rsidRPr="00A16436" w:rsidRDefault="00C30D7C" w:rsidP="00816120">
      <w:pPr>
        <w:spacing w:after="0"/>
        <w:ind w:firstLine="284"/>
        <w:jc w:val="both"/>
        <w:rPr>
          <w:rFonts w:ascii="Arial" w:eastAsia="Calibri" w:hAnsi="Arial" w:cs="Arial"/>
        </w:rPr>
      </w:pPr>
      <w:r w:rsidRPr="00A16436">
        <w:rPr>
          <w:rFonts w:ascii="Arial" w:eastAsia="Calibri" w:hAnsi="Arial" w:cs="Arial"/>
        </w:rPr>
        <w:t>&lt;http://www.themachinetobeanother.org/?p=1025#comment-374&gt;. Web.</w:t>
      </w:r>
    </w:p>
    <w:p w14:paraId="2DD69454" w14:textId="77777777" w:rsidR="00131F4D" w:rsidRPr="00A16436" w:rsidRDefault="00131F4D" w:rsidP="0073139B">
      <w:pPr>
        <w:spacing w:after="0"/>
        <w:jc w:val="both"/>
        <w:rPr>
          <w:rFonts w:ascii="Arial" w:eastAsia="Calibri" w:hAnsi="Arial" w:cs="Arial"/>
        </w:rPr>
      </w:pPr>
    </w:p>
    <w:p w14:paraId="3754C19F" w14:textId="2A94E9B5" w:rsidR="00A25128" w:rsidRPr="00A16436" w:rsidRDefault="00131F4D" w:rsidP="00A25128">
      <w:pPr>
        <w:tabs>
          <w:tab w:val="left" w:pos="284"/>
        </w:tabs>
        <w:spacing w:after="0" w:line="240" w:lineRule="auto"/>
        <w:jc w:val="both"/>
        <w:rPr>
          <w:rFonts w:ascii="Arial" w:eastAsia="Calibri" w:hAnsi="Arial" w:cs="Arial"/>
        </w:rPr>
      </w:pPr>
      <w:r>
        <w:rPr>
          <w:rFonts w:ascii="Arial" w:eastAsia="Calibri" w:hAnsi="Arial" w:cs="Arial"/>
        </w:rPr>
        <w:t>‘Gender Swap –</w:t>
      </w:r>
      <w:r w:rsidR="00144962" w:rsidRPr="00A16436">
        <w:rPr>
          <w:rFonts w:ascii="Arial" w:eastAsia="Calibri" w:hAnsi="Arial" w:cs="Arial"/>
        </w:rPr>
        <w:t xml:space="preserve"> Experiment with The Machine to Be Another’.</w:t>
      </w:r>
      <w:r w:rsidR="00144962" w:rsidRPr="00A16436">
        <w:rPr>
          <w:rFonts w:ascii="Arial" w:eastAsia="Calibri" w:hAnsi="Arial" w:cs="Arial"/>
          <w:i/>
        </w:rPr>
        <w:t xml:space="preserve"> </w:t>
      </w:r>
      <w:r w:rsidR="00A25128" w:rsidRPr="00A16436">
        <w:rPr>
          <w:rFonts w:ascii="Arial" w:eastAsia="Calibri" w:hAnsi="Arial" w:cs="Arial"/>
          <w:i/>
        </w:rPr>
        <w:t>Vimeo: BeAnotherLab</w:t>
      </w:r>
      <w:r w:rsidR="00A25128" w:rsidRPr="00A16436">
        <w:rPr>
          <w:rFonts w:ascii="Arial" w:eastAsia="Calibri" w:hAnsi="Arial" w:cs="Arial"/>
          <w:i/>
        </w:rPr>
        <w:tab/>
        <w:t>Channel</w:t>
      </w:r>
      <w:r w:rsidR="00816120" w:rsidRPr="00A16436">
        <w:rPr>
          <w:rFonts w:ascii="Arial" w:eastAsia="Calibri" w:hAnsi="Arial" w:cs="Arial"/>
        </w:rPr>
        <w:t xml:space="preserve">. </w:t>
      </w:r>
      <w:r w:rsidR="00A25128" w:rsidRPr="00A16436">
        <w:rPr>
          <w:rFonts w:ascii="Arial" w:eastAsia="Calibri" w:hAnsi="Arial" w:cs="Arial"/>
        </w:rPr>
        <w:t>Uploaded 14 Jan. 2014</w:t>
      </w:r>
      <w:r w:rsidR="00144962" w:rsidRPr="00A16436">
        <w:rPr>
          <w:rFonts w:ascii="Arial" w:eastAsia="Calibri" w:hAnsi="Arial" w:cs="Arial"/>
        </w:rPr>
        <w:t xml:space="preserve">. </w:t>
      </w:r>
      <w:r w:rsidR="00A25128" w:rsidRPr="00A16436">
        <w:rPr>
          <w:rFonts w:ascii="Arial" w:eastAsia="Calibri" w:hAnsi="Arial" w:cs="Arial"/>
        </w:rPr>
        <w:t xml:space="preserve">Accessed </w:t>
      </w:r>
      <w:r w:rsidR="00144962" w:rsidRPr="00A16436">
        <w:rPr>
          <w:rFonts w:ascii="Arial" w:eastAsia="Calibri" w:hAnsi="Arial" w:cs="Arial"/>
        </w:rPr>
        <w:t xml:space="preserve">22 Jan. 2015. </w:t>
      </w:r>
    </w:p>
    <w:p w14:paraId="4994CBA6" w14:textId="77777777" w:rsidR="00144962" w:rsidRPr="00A16436" w:rsidRDefault="00A25128" w:rsidP="00A25128">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&lt;http://vimeo.com/84150219&gt;. Web.</w:t>
      </w:r>
    </w:p>
    <w:p w14:paraId="6C5585CE" w14:textId="77777777" w:rsidR="00144962" w:rsidRPr="00A16436" w:rsidRDefault="00144962" w:rsidP="0073139B">
      <w:pPr>
        <w:spacing w:after="0" w:line="240" w:lineRule="auto"/>
        <w:jc w:val="both"/>
        <w:rPr>
          <w:rFonts w:ascii="Arial" w:eastAsia="Calibri" w:hAnsi="Arial" w:cs="Arial"/>
        </w:rPr>
      </w:pPr>
    </w:p>
    <w:p w14:paraId="27FB1C42" w14:textId="77777777" w:rsidR="00144962" w:rsidRPr="00A16436" w:rsidRDefault="00144962" w:rsidP="00A25128">
      <w:pPr>
        <w:tabs>
          <w:tab w:val="left" w:pos="284"/>
        </w:tabs>
        <w:spacing w:after="0" w:line="240" w:lineRule="auto"/>
        <w:jc w:val="both"/>
        <w:rPr>
          <w:rFonts w:ascii="Arial" w:eastAsia="Calibri" w:hAnsi="Arial" w:cs="Arial"/>
        </w:rPr>
      </w:pPr>
      <w:r w:rsidRPr="00A16436">
        <w:rPr>
          <w:rFonts w:ascii="Arial" w:eastAsia="Calibri" w:hAnsi="Arial" w:cs="Arial"/>
        </w:rPr>
        <w:t>‘Gender Swap on the PRESS’.</w:t>
      </w:r>
      <w:r w:rsidRPr="00A16436">
        <w:rPr>
          <w:rFonts w:ascii="Arial" w:eastAsia="Calibri" w:hAnsi="Arial" w:cs="Arial"/>
          <w:i/>
        </w:rPr>
        <w:t xml:space="preserve"> </w:t>
      </w:r>
      <w:r w:rsidR="00A25128" w:rsidRPr="00A16436">
        <w:rPr>
          <w:rFonts w:ascii="Arial" w:eastAsia="Calibri" w:hAnsi="Arial" w:cs="Arial"/>
          <w:i/>
        </w:rPr>
        <w:t>Vimeo: BeAnotherLab Channel</w:t>
      </w:r>
      <w:r w:rsidR="00A25128" w:rsidRPr="00A16436">
        <w:rPr>
          <w:rFonts w:ascii="Arial" w:eastAsia="Calibri" w:hAnsi="Arial" w:cs="Arial"/>
        </w:rPr>
        <w:t xml:space="preserve">. </w:t>
      </w:r>
      <w:r w:rsidR="000D5443" w:rsidRPr="00A16436">
        <w:rPr>
          <w:rFonts w:ascii="Arial" w:eastAsia="Calibri" w:hAnsi="Arial" w:cs="Arial"/>
        </w:rPr>
        <w:t>Uploaded 30 Jan. 2014</w:t>
      </w:r>
      <w:r w:rsidR="00816120" w:rsidRPr="00A16436">
        <w:rPr>
          <w:rFonts w:ascii="Arial" w:eastAsia="Calibri" w:hAnsi="Arial" w:cs="Arial"/>
        </w:rPr>
        <w:t>.</w:t>
      </w:r>
      <w:r w:rsidR="000D5443" w:rsidRPr="00A16436">
        <w:rPr>
          <w:rFonts w:ascii="Arial" w:eastAsia="Calibri" w:hAnsi="Arial" w:cs="Arial"/>
        </w:rPr>
        <w:tab/>
      </w:r>
      <w:r w:rsidR="00A25128" w:rsidRPr="00A16436">
        <w:rPr>
          <w:rFonts w:ascii="Arial" w:eastAsia="Calibri" w:hAnsi="Arial" w:cs="Arial"/>
        </w:rPr>
        <w:t xml:space="preserve">Accessed </w:t>
      </w:r>
      <w:r w:rsidR="00816120" w:rsidRPr="00A16436">
        <w:rPr>
          <w:rFonts w:ascii="Arial" w:eastAsia="Calibri" w:hAnsi="Arial" w:cs="Arial"/>
        </w:rPr>
        <w:t>22</w:t>
      </w:r>
      <w:r w:rsidR="000D5443" w:rsidRPr="00A16436">
        <w:rPr>
          <w:rFonts w:ascii="Arial" w:eastAsia="Calibri" w:hAnsi="Arial" w:cs="Arial"/>
        </w:rPr>
        <w:t xml:space="preserve"> </w:t>
      </w:r>
      <w:r w:rsidR="00816120" w:rsidRPr="00A16436">
        <w:rPr>
          <w:rFonts w:ascii="Arial" w:eastAsia="Calibri" w:hAnsi="Arial" w:cs="Arial"/>
        </w:rPr>
        <w:t xml:space="preserve">Jan. 2015. </w:t>
      </w:r>
      <w:r w:rsidRPr="00A16436">
        <w:rPr>
          <w:rFonts w:ascii="Arial" w:eastAsia="Calibri" w:hAnsi="Arial" w:cs="Arial"/>
        </w:rPr>
        <w:t>&lt;http://vimeo.com/85500890&gt;. Web.</w:t>
      </w:r>
    </w:p>
    <w:p w14:paraId="6777E385" w14:textId="77777777" w:rsidR="00144962" w:rsidRPr="00A16436" w:rsidRDefault="00144962" w:rsidP="0073139B">
      <w:pPr>
        <w:spacing w:after="0" w:line="240" w:lineRule="auto"/>
        <w:jc w:val="both"/>
        <w:rPr>
          <w:rFonts w:ascii="Arial" w:eastAsia="Calibri" w:hAnsi="Arial" w:cs="Arial"/>
        </w:rPr>
      </w:pPr>
    </w:p>
    <w:p w14:paraId="7D605375" w14:textId="77777777" w:rsidR="00144962" w:rsidRPr="00A16436" w:rsidRDefault="00144962" w:rsidP="00A25128">
      <w:pPr>
        <w:tabs>
          <w:tab w:val="left" w:pos="284"/>
        </w:tabs>
        <w:spacing w:after="0" w:line="240" w:lineRule="auto"/>
        <w:jc w:val="both"/>
        <w:rPr>
          <w:rFonts w:ascii="Arial" w:eastAsia="Calibri" w:hAnsi="Arial" w:cs="Arial"/>
        </w:rPr>
      </w:pPr>
      <w:r w:rsidRPr="00A16436">
        <w:rPr>
          <w:rFonts w:ascii="Arial" w:eastAsia="Calibri" w:hAnsi="Arial" w:cs="Arial"/>
        </w:rPr>
        <w:t xml:space="preserve">‘General Overview TMTBA Vest’. </w:t>
      </w:r>
      <w:r w:rsidR="00A25128" w:rsidRPr="00A16436">
        <w:rPr>
          <w:rFonts w:ascii="Arial" w:eastAsia="Calibri" w:hAnsi="Arial" w:cs="Arial"/>
          <w:i/>
        </w:rPr>
        <w:t>Vimeo: BeAnotherLab Channel</w:t>
      </w:r>
      <w:r w:rsidR="00A25128" w:rsidRPr="00A16436">
        <w:rPr>
          <w:rFonts w:ascii="Arial" w:eastAsia="Calibri" w:hAnsi="Arial" w:cs="Arial"/>
        </w:rPr>
        <w:t>.</w:t>
      </w:r>
      <w:r w:rsidR="000D5443" w:rsidRPr="00A16436">
        <w:rPr>
          <w:rFonts w:ascii="Arial" w:hAnsi="Arial" w:cs="Arial"/>
        </w:rPr>
        <w:t xml:space="preserve"> Uploaded 5 N</w:t>
      </w:r>
      <w:r w:rsidR="000D5443" w:rsidRPr="00A16436">
        <w:rPr>
          <w:rFonts w:ascii="Arial" w:eastAsia="Calibri" w:hAnsi="Arial" w:cs="Arial"/>
        </w:rPr>
        <w:t>ov. 5 2014</w:t>
      </w:r>
      <w:r w:rsidRPr="00A16436">
        <w:rPr>
          <w:rFonts w:ascii="Arial" w:eastAsia="Calibri" w:hAnsi="Arial" w:cs="Arial"/>
        </w:rPr>
        <w:t>.</w:t>
      </w:r>
      <w:r w:rsidR="000D5443" w:rsidRPr="00A16436">
        <w:rPr>
          <w:rFonts w:ascii="Arial" w:eastAsia="Calibri" w:hAnsi="Arial" w:cs="Arial"/>
        </w:rPr>
        <w:tab/>
      </w:r>
      <w:r w:rsidR="00A25128" w:rsidRPr="00A16436">
        <w:rPr>
          <w:rFonts w:ascii="Arial" w:eastAsia="Calibri" w:hAnsi="Arial" w:cs="Arial"/>
        </w:rPr>
        <w:t xml:space="preserve">Accessed </w:t>
      </w:r>
      <w:r w:rsidRPr="00A16436">
        <w:rPr>
          <w:rFonts w:ascii="Arial" w:eastAsia="Calibri" w:hAnsi="Arial" w:cs="Arial"/>
        </w:rPr>
        <w:t>22</w:t>
      </w:r>
      <w:r w:rsidR="000D5443" w:rsidRPr="00A16436">
        <w:rPr>
          <w:rFonts w:ascii="Arial" w:eastAsia="Calibri" w:hAnsi="Arial" w:cs="Arial"/>
        </w:rPr>
        <w:t xml:space="preserve"> </w:t>
      </w:r>
      <w:r w:rsidRPr="00A16436">
        <w:rPr>
          <w:rFonts w:ascii="Arial" w:eastAsia="Calibri" w:hAnsi="Arial" w:cs="Arial"/>
        </w:rPr>
        <w:t>Jan. 2015. &lt;http://vimeo.com/110993420&gt;. Web.</w:t>
      </w:r>
    </w:p>
    <w:p w14:paraId="2CC6BF39" w14:textId="77777777" w:rsidR="00F16897" w:rsidRPr="00A16436" w:rsidRDefault="00F16897">
      <w:pPr>
        <w:spacing w:after="0"/>
        <w:jc w:val="both"/>
        <w:rPr>
          <w:rFonts w:ascii="Arial" w:eastAsia="Calibri" w:hAnsi="Arial" w:cs="Arial"/>
        </w:rPr>
      </w:pPr>
    </w:p>
    <w:p w14:paraId="62F4C6B2" w14:textId="77777777" w:rsidR="00F16897" w:rsidRPr="00A16436" w:rsidRDefault="00951409" w:rsidP="00A16436">
      <w:pPr>
        <w:tabs>
          <w:tab w:val="left" w:pos="0"/>
        </w:tabs>
        <w:spacing w:after="0"/>
        <w:ind w:left="360" w:hanging="360"/>
        <w:jc w:val="both"/>
        <w:rPr>
          <w:rFonts w:ascii="Arial" w:eastAsia="Calibri" w:hAnsi="Arial" w:cs="Arial"/>
        </w:rPr>
      </w:pPr>
      <w:r w:rsidRPr="00A16436">
        <w:rPr>
          <w:rFonts w:ascii="Arial" w:eastAsia="Calibri" w:hAnsi="Arial" w:cs="Arial"/>
        </w:rPr>
        <w:t xml:space="preserve">Giannachi, Gabriella. </w:t>
      </w:r>
      <w:r w:rsidRPr="00A16436">
        <w:rPr>
          <w:rFonts w:ascii="Arial" w:eastAsia="Calibri" w:hAnsi="Arial" w:cs="Arial"/>
          <w:i/>
        </w:rPr>
        <w:t>Virtual Theatres: An Introduction</w:t>
      </w:r>
      <w:r w:rsidRPr="00A16436">
        <w:rPr>
          <w:rFonts w:ascii="Arial" w:eastAsia="Calibri" w:hAnsi="Arial" w:cs="Arial"/>
        </w:rPr>
        <w:t>. Ne</w:t>
      </w:r>
      <w:r w:rsidR="00C30D7C" w:rsidRPr="00A16436">
        <w:rPr>
          <w:rFonts w:ascii="Arial" w:eastAsia="Calibri" w:hAnsi="Arial" w:cs="Arial"/>
        </w:rPr>
        <w:t>w York: Routledge, 2004. Print.</w:t>
      </w:r>
    </w:p>
    <w:p w14:paraId="60DE3D30" w14:textId="42EDE2F3" w:rsidR="00C30D7C" w:rsidRPr="00A16436" w:rsidRDefault="00C30D7C" w:rsidP="0073139B">
      <w:pPr>
        <w:spacing w:after="0"/>
        <w:jc w:val="both"/>
        <w:rPr>
          <w:rFonts w:ascii="Arial" w:eastAsia="Calibri" w:hAnsi="Arial" w:cs="Arial"/>
        </w:rPr>
      </w:pPr>
    </w:p>
    <w:p w14:paraId="388B937F" w14:textId="022DC925" w:rsidR="008E179F" w:rsidRPr="00A16436" w:rsidRDefault="00C30D7C" w:rsidP="008E179F">
      <w:pPr>
        <w:tabs>
          <w:tab w:val="left" w:pos="284"/>
        </w:tabs>
        <w:spacing w:after="0"/>
        <w:jc w:val="both"/>
        <w:rPr>
          <w:rFonts w:ascii="Arial" w:eastAsia="Calibri" w:hAnsi="Arial" w:cs="Arial"/>
        </w:rPr>
      </w:pPr>
      <w:r w:rsidRPr="00A16436">
        <w:rPr>
          <w:rFonts w:ascii="Arial" w:eastAsia="Calibri" w:hAnsi="Arial" w:cs="Arial"/>
        </w:rPr>
        <w:t xml:space="preserve">Gibson, James Jerome. </w:t>
      </w:r>
      <w:r w:rsidRPr="00A16436">
        <w:rPr>
          <w:rFonts w:ascii="Arial" w:eastAsia="Calibri" w:hAnsi="Arial" w:cs="Arial"/>
          <w:i/>
        </w:rPr>
        <w:t>The Ecological Approach to Visual Perception</w:t>
      </w:r>
      <w:r w:rsidRPr="00A16436">
        <w:rPr>
          <w:rFonts w:ascii="Arial" w:eastAsia="Calibri" w:hAnsi="Arial" w:cs="Arial"/>
        </w:rPr>
        <w:t>. B</w:t>
      </w:r>
      <w:r w:rsidR="00816120" w:rsidRPr="00A16436">
        <w:rPr>
          <w:rFonts w:ascii="Arial" w:eastAsia="Calibri" w:hAnsi="Arial" w:cs="Arial"/>
        </w:rPr>
        <w:t>oston: Houghton</w:t>
      </w:r>
      <w:r w:rsidR="000D5443" w:rsidRPr="00A16436">
        <w:rPr>
          <w:rFonts w:ascii="Arial" w:eastAsia="Calibri" w:hAnsi="Arial" w:cs="Arial"/>
        </w:rPr>
        <w:tab/>
      </w:r>
      <w:r w:rsidR="00816120" w:rsidRPr="00A16436">
        <w:rPr>
          <w:rFonts w:ascii="Arial" w:eastAsia="Calibri" w:hAnsi="Arial" w:cs="Arial"/>
        </w:rPr>
        <w:t xml:space="preserve">Mifflin, 1979. </w:t>
      </w:r>
      <w:r w:rsidRPr="00A16436">
        <w:rPr>
          <w:rFonts w:ascii="Arial" w:eastAsia="Calibri" w:hAnsi="Arial" w:cs="Arial"/>
        </w:rPr>
        <w:t>Print.</w:t>
      </w:r>
    </w:p>
    <w:p w14:paraId="11C1243C" w14:textId="77777777" w:rsidR="008E179F" w:rsidRPr="00A16436" w:rsidRDefault="008E179F" w:rsidP="001F61D1">
      <w:pPr>
        <w:tabs>
          <w:tab w:val="left" w:pos="284"/>
        </w:tabs>
        <w:spacing w:after="0"/>
        <w:ind w:left="180" w:hanging="90"/>
        <w:jc w:val="both"/>
        <w:rPr>
          <w:rFonts w:ascii="Arial" w:eastAsia="Calibri" w:hAnsi="Arial" w:cs="Arial"/>
          <w:i/>
        </w:rPr>
      </w:pPr>
      <w:r w:rsidRPr="00A16436">
        <w:rPr>
          <w:rFonts w:ascii="Arial" w:eastAsia="Calibri" w:hAnsi="Arial" w:cs="Arial"/>
        </w:rPr>
        <w:t xml:space="preserve">---. ‘The Theory of Affordances’. </w:t>
      </w:r>
      <w:r w:rsidRPr="00A16436">
        <w:rPr>
          <w:rFonts w:ascii="Arial" w:eastAsia="Calibri" w:hAnsi="Arial" w:cs="Arial"/>
          <w:i/>
        </w:rPr>
        <w:t xml:space="preserve">Perceiving, Acting, and Knowing. Towards an Ecological </w:t>
      </w:r>
    </w:p>
    <w:p w14:paraId="1587F732" w14:textId="77777777" w:rsidR="008E179F" w:rsidRPr="00A16436" w:rsidRDefault="008E179F" w:rsidP="00A16436">
      <w:pPr>
        <w:tabs>
          <w:tab w:val="left" w:pos="284"/>
        </w:tabs>
        <w:spacing w:after="0"/>
        <w:ind w:left="360" w:hanging="90"/>
        <w:jc w:val="both"/>
        <w:rPr>
          <w:rFonts w:ascii="Arial" w:eastAsia="Calibri" w:hAnsi="Arial" w:cs="Arial"/>
        </w:rPr>
      </w:pPr>
      <w:r w:rsidRPr="00A16436">
        <w:rPr>
          <w:rFonts w:ascii="Arial" w:eastAsia="Calibri" w:hAnsi="Arial" w:cs="Arial"/>
          <w:i/>
        </w:rPr>
        <w:t>Psychology</w:t>
      </w:r>
      <w:r w:rsidRPr="00A16436">
        <w:rPr>
          <w:rFonts w:ascii="Arial" w:eastAsia="Calibri" w:hAnsi="Arial" w:cs="Arial"/>
        </w:rPr>
        <w:t>. Shaw R., Bransford J., eds. Hoboken, NJ: John Wiley &amp; Sons Inc., 1977.</w:t>
      </w:r>
    </w:p>
    <w:p w14:paraId="73DC2056" w14:textId="1C22E812" w:rsidR="008E179F" w:rsidRPr="00A16436" w:rsidRDefault="008E179F" w:rsidP="00A16436">
      <w:pPr>
        <w:tabs>
          <w:tab w:val="left" w:pos="284"/>
        </w:tabs>
        <w:spacing w:after="0"/>
        <w:ind w:left="360" w:hanging="90"/>
        <w:jc w:val="both"/>
        <w:rPr>
          <w:rFonts w:ascii="Arial" w:eastAsia="Calibri" w:hAnsi="Arial" w:cs="Arial"/>
        </w:rPr>
      </w:pPr>
      <w:r w:rsidRPr="00A16436">
        <w:rPr>
          <w:rFonts w:ascii="Arial" w:eastAsia="Calibri" w:hAnsi="Arial" w:cs="Arial"/>
        </w:rPr>
        <w:t>127–143. Print.</w:t>
      </w:r>
    </w:p>
    <w:p w14:paraId="107CAE7A" w14:textId="77777777" w:rsidR="00C30D7C" w:rsidRPr="00A16436" w:rsidRDefault="00B31502" w:rsidP="0073139B">
      <w:pPr>
        <w:spacing w:after="0"/>
        <w:jc w:val="both"/>
        <w:rPr>
          <w:rFonts w:ascii="Arial" w:eastAsia="Calibri" w:hAnsi="Arial" w:cs="Arial"/>
        </w:rPr>
      </w:pPr>
      <w:r w:rsidRPr="00A16436">
        <w:rPr>
          <w:rFonts w:ascii="Arial" w:eastAsia="Calibri" w:hAnsi="Arial" w:cs="Arial"/>
        </w:rPr>
        <w:t xml:space="preserve"> </w:t>
      </w:r>
    </w:p>
    <w:p w14:paraId="0C8D1008" w14:textId="4D91D13F" w:rsidR="00BD640F" w:rsidRPr="00A16436" w:rsidRDefault="00BD640F" w:rsidP="000D5443">
      <w:pPr>
        <w:tabs>
          <w:tab w:val="left" w:pos="284"/>
        </w:tabs>
        <w:spacing w:after="0"/>
        <w:jc w:val="both"/>
        <w:rPr>
          <w:rFonts w:ascii="Arial" w:eastAsia="Calibri" w:hAnsi="Arial" w:cs="Arial"/>
        </w:rPr>
      </w:pPr>
      <w:r w:rsidRPr="00A16436">
        <w:rPr>
          <w:rFonts w:ascii="Arial" w:eastAsia="Calibri" w:hAnsi="Arial" w:cs="Arial"/>
        </w:rPr>
        <w:t xml:space="preserve">Gilman, Sid. </w:t>
      </w:r>
      <w:r w:rsidRPr="00A16436">
        <w:rPr>
          <w:rFonts w:ascii="Arial" w:eastAsia="Calibri" w:hAnsi="Arial" w:cs="Arial"/>
          <w:i/>
        </w:rPr>
        <w:t xml:space="preserve">Neurobiology of </w:t>
      </w:r>
      <w:r w:rsidR="00E06EB9" w:rsidRPr="00A16436">
        <w:rPr>
          <w:rFonts w:ascii="Arial" w:eastAsia="Calibri" w:hAnsi="Arial" w:cs="Arial"/>
          <w:i/>
        </w:rPr>
        <w:t>D</w:t>
      </w:r>
      <w:r w:rsidRPr="00A16436">
        <w:rPr>
          <w:rFonts w:ascii="Arial" w:eastAsia="Calibri" w:hAnsi="Arial" w:cs="Arial"/>
          <w:i/>
        </w:rPr>
        <w:t>isease</w:t>
      </w:r>
      <w:r w:rsidR="000D5443" w:rsidRPr="00A16436">
        <w:rPr>
          <w:rFonts w:ascii="Arial" w:eastAsia="Calibri" w:hAnsi="Arial" w:cs="Arial"/>
        </w:rPr>
        <w:t xml:space="preserve">. Burlington, Mass.: </w:t>
      </w:r>
      <w:r w:rsidR="00816120" w:rsidRPr="00A16436">
        <w:rPr>
          <w:rFonts w:ascii="Arial" w:eastAsia="Calibri" w:hAnsi="Arial" w:cs="Arial"/>
        </w:rPr>
        <w:t>Elsevier</w:t>
      </w:r>
      <w:r w:rsidR="00E06EB9" w:rsidRPr="00A16436">
        <w:rPr>
          <w:rFonts w:ascii="Arial" w:eastAsia="Calibri" w:hAnsi="Arial" w:cs="Arial"/>
        </w:rPr>
        <w:t xml:space="preserve"> </w:t>
      </w:r>
      <w:r w:rsidRPr="00A16436">
        <w:rPr>
          <w:rFonts w:ascii="Arial" w:eastAsia="Calibri" w:hAnsi="Arial" w:cs="Arial"/>
        </w:rPr>
        <w:t>Academic Press, 2007.</w:t>
      </w:r>
      <w:r w:rsidR="00E06EB9" w:rsidRPr="00A16436">
        <w:rPr>
          <w:rFonts w:ascii="Arial" w:eastAsia="Calibri" w:hAnsi="Arial" w:cs="Arial"/>
        </w:rPr>
        <w:tab/>
      </w:r>
      <w:r w:rsidR="00E06EB9" w:rsidRPr="00A16436">
        <w:rPr>
          <w:rFonts w:ascii="Arial" w:hAnsi="Arial" w:cs="Arial"/>
        </w:rPr>
        <w:t xml:space="preserve"> </w:t>
      </w:r>
      <w:r w:rsidR="00E06EB9" w:rsidRPr="00A16436">
        <w:rPr>
          <w:rFonts w:ascii="Arial" w:eastAsia="Calibri" w:hAnsi="Arial" w:cs="Arial"/>
        </w:rPr>
        <w:t>Electronic Book</w:t>
      </w:r>
      <w:r w:rsidRPr="00A16436">
        <w:rPr>
          <w:rFonts w:ascii="Arial" w:eastAsia="Calibri" w:hAnsi="Arial" w:cs="Arial"/>
        </w:rPr>
        <w:t>.</w:t>
      </w:r>
    </w:p>
    <w:p w14:paraId="1AACB5C9" w14:textId="77777777" w:rsidR="00BD640F" w:rsidRPr="00A16436" w:rsidRDefault="00BD640F" w:rsidP="0073139B">
      <w:pPr>
        <w:spacing w:after="0"/>
        <w:ind w:right="-330"/>
        <w:jc w:val="both"/>
        <w:rPr>
          <w:rFonts w:ascii="Arial" w:eastAsia="Calibri" w:hAnsi="Arial" w:cs="Arial"/>
        </w:rPr>
      </w:pPr>
      <w:r w:rsidRPr="00A16436">
        <w:rPr>
          <w:rFonts w:ascii="Arial" w:eastAsia="Calibri" w:hAnsi="Arial" w:cs="Arial"/>
          <w:color w:val="FF0000"/>
        </w:rPr>
        <w:t xml:space="preserve"> </w:t>
      </w:r>
    </w:p>
    <w:p w14:paraId="25D8B377" w14:textId="4188AF67" w:rsidR="00934368" w:rsidRPr="00A16436" w:rsidRDefault="00B31502" w:rsidP="00FB4E25">
      <w:pPr>
        <w:tabs>
          <w:tab w:val="left" w:pos="284"/>
        </w:tabs>
        <w:spacing w:after="0"/>
        <w:jc w:val="both"/>
        <w:rPr>
          <w:rFonts w:ascii="Arial" w:eastAsia="Calibri" w:hAnsi="Arial" w:cs="Arial"/>
        </w:rPr>
      </w:pPr>
      <w:r w:rsidRPr="00A16436">
        <w:rPr>
          <w:rFonts w:ascii="Arial" w:eastAsia="Calibri" w:hAnsi="Arial" w:cs="Arial"/>
        </w:rPr>
        <w:t>Giraux P</w:t>
      </w:r>
      <w:r w:rsidR="00934368" w:rsidRPr="00A16436">
        <w:rPr>
          <w:rFonts w:ascii="Arial" w:eastAsia="Calibri" w:hAnsi="Arial" w:cs="Arial"/>
        </w:rPr>
        <w:t>.</w:t>
      </w:r>
      <w:r w:rsidRPr="00A16436">
        <w:rPr>
          <w:rFonts w:ascii="Arial" w:eastAsia="Calibri" w:hAnsi="Arial" w:cs="Arial"/>
        </w:rPr>
        <w:t xml:space="preserve"> and Sirigu A</w:t>
      </w:r>
      <w:r w:rsidR="00934368" w:rsidRPr="00A16436">
        <w:rPr>
          <w:rFonts w:ascii="Arial" w:eastAsia="Calibri" w:hAnsi="Arial" w:cs="Arial"/>
        </w:rPr>
        <w:t xml:space="preserve">. </w:t>
      </w:r>
      <w:r w:rsidRPr="00A16436">
        <w:rPr>
          <w:rFonts w:ascii="Arial" w:eastAsia="Calibri" w:hAnsi="Arial" w:cs="Arial"/>
        </w:rPr>
        <w:t>‘Illusory Movements of the Paralysed Limb R</w:t>
      </w:r>
      <w:r w:rsidR="00816120" w:rsidRPr="00A16436">
        <w:rPr>
          <w:rFonts w:ascii="Arial" w:eastAsia="Calibri" w:hAnsi="Arial" w:cs="Arial"/>
        </w:rPr>
        <w:t>estore Motor</w:t>
      </w:r>
      <w:r w:rsidR="000D5443" w:rsidRPr="00A16436">
        <w:rPr>
          <w:rFonts w:ascii="Arial" w:eastAsia="Calibri" w:hAnsi="Arial" w:cs="Arial"/>
        </w:rPr>
        <w:tab/>
      </w:r>
      <w:r w:rsidR="00816120" w:rsidRPr="00A16436">
        <w:rPr>
          <w:rFonts w:ascii="Arial" w:eastAsia="Calibri" w:hAnsi="Arial" w:cs="Arial"/>
        </w:rPr>
        <w:t xml:space="preserve">Cortex </w:t>
      </w:r>
    </w:p>
    <w:p w14:paraId="50F5770E" w14:textId="1198370E" w:rsidR="00E06EB9" w:rsidRPr="00A16436" w:rsidRDefault="00934368" w:rsidP="00FB4E25">
      <w:pPr>
        <w:tabs>
          <w:tab w:val="left" w:pos="284"/>
        </w:tabs>
        <w:spacing w:after="0"/>
        <w:jc w:val="both"/>
        <w:rPr>
          <w:rFonts w:ascii="Arial" w:eastAsia="Calibri" w:hAnsi="Arial" w:cs="Arial"/>
        </w:rPr>
      </w:pPr>
      <w:r w:rsidRPr="00A16436">
        <w:rPr>
          <w:rFonts w:ascii="Arial" w:eastAsia="Calibri" w:hAnsi="Arial" w:cs="Arial"/>
        </w:rPr>
        <w:tab/>
      </w:r>
      <w:r w:rsidR="00816120" w:rsidRPr="00A16436">
        <w:rPr>
          <w:rFonts w:ascii="Arial" w:eastAsia="Calibri" w:hAnsi="Arial" w:cs="Arial"/>
        </w:rPr>
        <w:t xml:space="preserve">Activity’. </w:t>
      </w:r>
      <w:r w:rsidRPr="00A16436">
        <w:rPr>
          <w:rFonts w:ascii="Arial" w:eastAsia="Calibri" w:hAnsi="Arial" w:cs="Arial"/>
          <w:i/>
        </w:rPr>
        <w:t>NeuroImage</w:t>
      </w:r>
      <w:r w:rsidRPr="00A16436">
        <w:rPr>
          <w:rFonts w:ascii="Arial" w:eastAsia="Calibri" w:hAnsi="Arial" w:cs="Arial"/>
        </w:rPr>
        <w:t>. 20.1</w:t>
      </w:r>
      <w:r w:rsidR="006428DF" w:rsidRPr="00A16436">
        <w:rPr>
          <w:rFonts w:ascii="Arial" w:eastAsia="Calibri" w:hAnsi="Arial" w:cs="Arial"/>
        </w:rPr>
        <w:t xml:space="preserve"> (2003)</w:t>
      </w:r>
      <w:r w:rsidRPr="00A16436">
        <w:rPr>
          <w:rFonts w:ascii="Arial" w:eastAsia="Calibri" w:hAnsi="Arial" w:cs="Arial"/>
        </w:rPr>
        <w:t xml:space="preserve">: </w:t>
      </w:r>
      <w:r w:rsidR="00E06EB9" w:rsidRPr="00A16436">
        <w:rPr>
          <w:rFonts w:ascii="Arial" w:eastAsia="Calibri" w:hAnsi="Arial" w:cs="Arial"/>
        </w:rPr>
        <w:t>S107–S111</w:t>
      </w:r>
      <w:r w:rsidRPr="00A16436">
        <w:rPr>
          <w:rFonts w:ascii="Arial" w:eastAsia="Calibri" w:hAnsi="Arial" w:cs="Arial"/>
        </w:rPr>
        <w:t>. Print.</w:t>
      </w:r>
    </w:p>
    <w:p w14:paraId="5500CAB1" w14:textId="77777777" w:rsidR="00B31502" w:rsidRPr="00A16436" w:rsidRDefault="00B31502" w:rsidP="00A16436">
      <w:pPr>
        <w:tabs>
          <w:tab w:val="left" w:pos="284"/>
        </w:tabs>
        <w:spacing w:after="0"/>
        <w:jc w:val="both"/>
        <w:rPr>
          <w:rFonts w:ascii="Arial" w:eastAsia="Calibri" w:hAnsi="Arial" w:cs="Arial"/>
          <w:color w:val="FF0000"/>
        </w:rPr>
      </w:pPr>
    </w:p>
    <w:p w14:paraId="1A6CD9F8" w14:textId="0AB9BC8B" w:rsidR="000D5443" w:rsidRPr="00A16436" w:rsidRDefault="00144962" w:rsidP="000D5443">
      <w:pPr>
        <w:tabs>
          <w:tab w:val="left" w:pos="284"/>
        </w:tabs>
        <w:spacing w:after="0" w:line="240" w:lineRule="auto"/>
        <w:jc w:val="both"/>
        <w:rPr>
          <w:rFonts w:ascii="Arial" w:eastAsia="Calibri" w:hAnsi="Arial" w:cs="Arial"/>
        </w:rPr>
      </w:pPr>
      <w:r w:rsidRPr="00A16436">
        <w:rPr>
          <w:rFonts w:ascii="Arial" w:eastAsia="Calibri" w:hAnsi="Arial" w:cs="Arial"/>
        </w:rPr>
        <w:t xml:space="preserve">‘“The Girl of Blood Tears” – Performance </w:t>
      </w:r>
      <w:r w:rsidR="00934368" w:rsidRPr="00A16436">
        <w:rPr>
          <w:rFonts w:ascii="Arial" w:eastAsia="Calibri" w:hAnsi="Arial" w:cs="Arial"/>
        </w:rPr>
        <w:t>B</w:t>
      </w:r>
      <w:r w:rsidRPr="00A16436">
        <w:rPr>
          <w:rFonts w:ascii="Arial" w:eastAsia="Calibri" w:hAnsi="Arial" w:cs="Arial"/>
        </w:rPr>
        <w:t>y (Mother and Daugh</w:t>
      </w:r>
      <w:r w:rsidR="000D5443" w:rsidRPr="00A16436">
        <w:rPr>
          <w:rFonts w:ascii="Arial" w:eastAsia="Calibri" w:hAnsi="Arial" w:cs="Arial"/>
        </w:rPr>
        <w:t>ter) Anna and Sarah</w:t>
      </w:r>
      <w:r w:rsidR="000D5443" w:rsidRPr="00A16436">
        <w:rPr>
          <w:rFonts w:ascii="Arial" w:eastAsia="Calibri" w:hAnsi="Arial" w:cs="Arial"/>
        </w:rPr>
        <w:tab/>
        <w:t xml:space="preserve">Recasens’. </w:t>
      </w:r>
      <w:r w:rsidR="00934368" w:rsidRPr="00A16436">
        <w:rPr>
          <w:rFonts w:ascii="Arial" w:eastAsia="Calibri" w:hAnsi="Arial" w:cs="Arial"/>
          <w:i/>
        </w:rPr>
        <w:t>BeAnotherLab</w:t>
      </w:r>
      <w:r w:rsidRPr="00A16436">
        <w:rPr>
          <w:rFonts w:ascii="Arial" w:eastAsia="Calibri" w:hAnsi="Arial" w:cs="Arial"/>
        </w:rPr>
        <w:t xml:space="preserve">. </w:t>
      </w:r>
      <w:r w:rsidR="00934368" w:rsidRPr="00A16436">
        <w:rPr>
          <w:rFonts w:ascii="Arial" w:eastAsia="Calibri" w:hAnsi="Arial" w:cs="Arial"/>
        </w:rPr>
        <w:t xml:space="preserve">Accessed 12 </w:t>
      </w:r>
      <w:r w:rsidRPr="00A16436">
        <w:rPr>
          <w:rFonts w:ascii="Arial" w:eastAsia="Calibri" w:hAnsi="Arial" w:cs="Arial"/>
        </w:rPr>
        <w:t xml:space="preserve">Jan. 2015. </w:t>
      </w:r>
    </w:p>
    <w:p w14:paraId="5CF2C79F" w14:textId="77777777" w:rsidR="00144962" w:rsidRPr="00A16436" w:rsidRDefault="000D5443" w:rsidP="000D5443">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&lt;http://www.them</w:t>
      </w:r>
      <w:r w:rsidR="00816120" w:rsidRPr="00A16436">
        <w:rPr>
          <w:rFonts w:ascii="Arial" w:eastAsia="Calibri" w:hAnsi="Arial" w:cs="Arial"/>
        </w:rPr>
        <w:t xml:space="preserve">achinetobeanother.org/?p=745&gt;. </w:t>
      </w:r>
      <w:r w:rsidR="00144962" w:rsidRPr="00A16436">
        <w:rPr>
          <w:rFonts w:ascii="Arial" w:eastAsia="Calibri" w:hAnsi="Arial" w:cs="Arial"/>
        </w:rPr>
        <w:t>Web.</w:t>
      </w:r>
    </w:p>
    <w:p w14:paraId="0EA9EEE2" w14:textId="507140F4" w:rsidR="006D7FCE" w:rsidRPr="00A16436" w:rsidRDefault="006D7FCE" w:rsidP="0073139B">
      <w:pPr>
        <w:spacing w:after="0"/>
        <w:ind w:right="-330"/>
        <w:jc w:val="both"/>
        <w:rPr>
          <w:rFonts w:ascii="Arial" w:eastAsia="Calibri" w:hAnsi="Arial" w:cs="Arial"/>
          <w:color w:val="FF0000"/>
        </w:rPr>
      </w:pPr>
    </w:p>
    <w:p w14:paraId="283E03E8" w14:textId="23D5B20D" w:rsidR="00695056" w:rsidRPr="00A16436" w:rsidRDefault="00695056" w:rsidP="000D5443">
      <w:pPr>
        <w:tabs>
          <w:tab w:val="left" w:pos="284"/>
        </w:tabs>
        <w:spacing w:after="0"/>
        <w:jc w:val="both"/>
        <w:rPr>
          <w:rFonts w:ascii="Arial" w:eastAsia="Calibri" w:hAnsi="Arial" w:cs="Arial"/>
        </w:rPr>
      </w:pPr>
      <w:r w:rsidRPr="00A16436">
        <w:rPr>
          <w:rFonts w:ascii="Arial" w:eastAsia="Calibri" w:hAnsi="Arial" w:cs="Arial"/>
        </w:rPr>
        <w:t xml:space="preserve">Goldberg, </w:t>
      </w:r>
      <w:r w:rsidR="00934368" w:rsidRPr="00A16436">
        <w:rPr>
          <w:rFonts w:ascii="Arial" w:eastAsia="Calibri" w:hAnsi="Arial" w:cs="Arial"/>
        </w:rPr>
        <w:t>RoseLee</w:t>
      </w:r>
      <w:r w:rsidRPr="00A16436">
        <w:rPr>
          <w:rFonts w:ascii="Arial" w:eastAsia="Calibri" w:hAnsi="Arial" w:cs="Arial"/>
        </w:rPr>
        <w:t xml:space="preserve">. </w:t>
      </w:r>
      <w:r w:rsidRPr="00A16436">
        <w:rPr>
          <w:rFonts w:ascii="Arial" w:eastAsia="Calibri" w:hAnsi="Arial" w:cs="Arial"/>
          <w:i/>
        </w:rPr>
        <w:t>Performance Art: From Futurism to the Present</w:t>
      </w:r>
      <w:r w:rsidRPr="00A16436">
        <w:rPr>
          <w:rFonts w:ascii="Arial" w:eastAsia="Calibri" w:hAnsi="Arial" w:cs="Arial"/>
        </w:rPr>
        <w:t>. London &amp; New York:</w:t>
      </w:r>
      <w:r w:rsidR="000D5443" w:rsidRPr="00A16436">
        <w:rPr>
          <w:rFonts w:ascii="Arial" w:eastAsia="Calibri" w:hAnsi="Arial" w:cs="Arial"/>
        </w:rPr>
        <w:tab/>
      </w:r>
      <w:r w:rsidRPr="00A16436">
        <w:rPr>
          <w:rFonts w:ascii="Arial" w:eastAsia="Calibri" w:hAnsi="Arial" w:cs="Arial"/>
        </w:rPr>
        <w:t>Thames &amp; Hudson, 2011. Print.</w:t>
      </w:r>
    </w:p>
    <w:p w14:paraId="22AFA78F" w14:textId="6BA97FCB" w:rsidR="00B31502" w:rsidRDefault="00B31502" w:rsidP="0073139B">
      <w:pPr>
        <w:spacing w:after="0"/>
        <w:ind w:right="-330"/>
        <w:jc w:val="both"/>
        <w:rPr>
          <w:rFonts w:ascii="Arial" w:eastAsia="Calibri" w:hAnsi="Arial" w:cs="Arial"/>
          <w:color w:val="FF0000"/>
        </w:rPr>
      </w:pPr>
    </w:p>
    <w:p w14:paraId="0D009DC4" w14:textId="43AD0C1C" w:rsidR="004046FF" w:rsidRPr="003D2D3E" w:rsidRDefault="003D2D3E" w:rsidP="003D2D3E">
      <w:pPr>
        <w:spacing w:after="0"/>
        <w:ind w:left="270" w:right="-330" w:hanging="270"/>
        <w:jc w:val="both"/>
        <w:rPr>
          <w:rFonts w:ascii="Arial" w:eastAsia="Calibri" w:hAnsi="Arial" w:cs="Arial"/>
          <w:color w:val="000000" w:themeColor="text1"/>
        </w:rPr>
      </w:pPr>
      <w:r w:rsidRPr="003D2D3E">
        <w:rPr>
          <w:rFonts w:ascii="Arial" w:eastAsia="Calibri" w:hAnsi="Arial" w:cs="Arial"/>
          <w:color w:val="000000" w:themeColor="text1"/>
        </w:rPr>
        <w:t>Goodall, Jane.</w:t>
      </w:r>
      <w:r w:rsidR="004046FF" w:rsidRPr="003D2D3E">
        <w:rPr>
          <w:rFonts w:ascii="Arial" w:eastAsia="Calibri" w:hAnsi="Arial" w:cs="Arial"/>
          <w:color w:val="000000" w:themeColor="text1"/>
        </w:rPr>
        <w:t xml:space="preserve"> </w:t>
      </w:r>
      <w:r w:rsidR="004046FF" w:rsidRPr="003D2D3E">
        <w:rPr>
          <w:rFonts w:ascii="Arial" w:eastAsia="Calibri" w:hAnsi="Arial" w:cs="Arial"/>
          <w:i/>
          <w:color w:val="000000" w:themeColor="text1"/>
        </w:rPr>
        <w:t>Performance and Evolution in the Age of Darwin</w:t>
      </w:r>
      <w:r w:rsidRPr="003D2D3E">
        <w:rPr>
          <w:rFonts w:ascii="Arial" w:eastAsia="Calibri" w:hAnsi="Arial" w:cs="Arial"/>
          <w:i/>
          <w:iCs/>
          <w:color w:val="000000" w:themeColor="text1"/>
          <w:lang w:val="en-US"/>
        </w:rPr>
        <w:t>: Out of the Natural Order</w:t>
      </w:r>
      <w:r w:rsidRPr="003D2D3E">
        <w:rPr>
          <w:rFonts w:ascii="Arial" w:eastAsia="Calibri" w:hAnsi="Arial" w:cs="Arial"/>
          <w:color w:val="000000" w:themeColor="text1"/>
          <w:lang w:val="en-US"/>
        </w:rPr>
        <w:t>. Florence: Taylor &amp; Francis</w:t>
      </w:r>
      <w:r w:rsidRPr="003D2D3E">
        <w:rPr>
          <w:rFonts w:ascii="Arial" w:eastAsia="Calibri" w:hAnsi="Arial" w:cs="Arial"/>
          <w:color w:val="000000" w:themeColor="text1"/>
        </w:rPr>
        <w:t xml:space="preserve">, </w:t>
      </w:r>
      <w:r w:rsidR="004046FF" w:rsidRPr="003D2D3E">
        <w:rPr>
          <w:rFonts w:ascii="Arial" w:eastAsia="Calibri" w:hAnsi="Arial" w:cs="Arial"/>
          <w:color w:val="000000" w:themeColor="text1"/>
        </w:rPr>
        <w:t>2002</w:t>
      </w:r>
      <w:r w:rsidRPr="003D2D3E">
        <w:rPr>
          <w:rFonts w:ascii="Arial" w:eastAsia="Calibri" w:hAnsi="Arial" w:cs="Arial"/>
          <w:color w:val="000000" w:themeColor="text1"/>
        </w:rPr>
        <w:t>. Print.</w:t>
      </w:r>
    </w:p>
    <w:p w14:paraId="6BB1257E" w14:textId="77777777" w:rsidR="004046FF" w:rsidRPr="00A16436" w:rsidRDefault="004046FF" w:rsidP="0073139B">
      <w:pPr>
        <w:spacing w:after="0"/>
        <w:ind w:right="-330"/>
        <w:jc w:val="both"/>
        <w:rPr>
          <w:rFonts w:ascii="Arial" w:eastAsia="Calibri" w:hAnsi="Arial" w:cs="Arial"/>
          <w:color w:val="FF0000"/>
        </w:rPr>
      </w:pPr>
    </w:p>
    <w:p w14:paraId="6B5D5F50" w14:textId="4E020763" w:rsidR="00951409" w:rsidRPr="00A16436" w:rsidRDefault="00951409" w:rsidP="00A16436">
      <w:pPr>
        <w:tabs>
          <w:tab w:val="left" w:pos="142"/>
          <w:tab w:val="left" w:pos="284"/>
        </w:tabs>
        <w:spacing w:after="0"/>
        <w:ind w:left="270" w:right="-46" w:hanging="270"/>
        <w:jc w:val="both"/>
        <w:rPr>
          <w:rFonts w:ascii="Arial" w:eastAsia="Calibri" w:hAnsi="Arial" w:cs="Arial"/>
        </w:rPr>
      </w:pPr>
      <w:r w:rsidRPr="00A16436">
        <w:rPr>
          <w:rFonts w:ascii="Arial" w:eastAsia="Calibri" w:hAnsi="Arial" w:cs="Arial"/>
        </w:rPr>
        <w:t>Grau, Oliver</w:t>
      </w:r>
      <w:r w:rsidR="00C54DBD" w:rsidRPr="00A16436">
        <w:rPr>
          <w:rFonts w:ascii="Arial" w:eastAsia="Calibri" w:hAnsi="Arial" w:cs="Arial"/>
        </w:rPr>
        <w:t>.</w:t>
      </w:r>
      <w:r w:rsidRPr="00A16436">
        <w:rPr>
          <w:rFonts w:ascii="Arial" w:eastAsia="Calibri" w:hAnsi="Arial" w:cs="Arial"/>
        </w:rPr>
        <w:t xml:space="preserve"> </w:t>
      </w:r>
      <w:r w:rsidRPr="00A16436">
        <w:rPr>
          <w:rFonts w:ascii="Arial" w:eastAsia="Calibri" w:hAnsi="Arial" w:cs="Arial"/>
          <w:i/>
        </w:rPr>
        <w:t>Virtual Art: From Illusion to Immersion</w:t>
      </w:r>
      <w:r w:rsidRPr="00A16436">
        <w:rPr>
          <w:rFonts w:ascii="Arial" w:eastAsia="Calibri" w:hAnsi="Arial" w:cs="Arial"/>
        </w:rPr>
        <w:t>. Trans</w:t>
      </w:r>
      <w:r w:rsidR="00501D70" w:rsidRPr="00A16436">
        <w:rPr>
          <w:rFonts w:ascii="Arial" w:eastAsia="Calibri" w:hAnsi="Arial" w:cs="Arial"/>
        </w:rPr>
        <w:t>lated by</w:t>
      </w:r>
      <w:r w:rsidRPr="00A16436">
        <w:rPr>
          <w:rFonts w:ascii="Arial" w:eastAsia="Calibri" w:hAnsi="Arial" w:cs="Arial"/>
        </w:rPr>
        <w:t xml:space="preserve"> Gloria Custance.</w:t>
      </w:r>
      <w:r w:rsidR="00C54DBD" w:rsidRPr="00A16436">
        <w:rPr>
          <w:rFonts w:ascii="Arial" w:eastAsia="Calibri" w:hAnsi="Arial" w:cs="Arial"/>
        </w:rPr>
        <w:t xml:space="preserve"> </w:t>
      </w:r>
      <w:r w:rsidRPr="00A16436">
        <w:rPr>
          <w:rFonts w:ascii="Arial" w:eastAsia="Calibri" w:hAnsi="Arial" w:cs="Arial"/>
        </w:rPr>
        <w:t>Cambridge</w:t>
      </w:r>
      <w:r w:rsidR="00C54DBD" w:rsidRPr="00A16436">
        <w:rPr>
          <w:rFonts w:ascii="Arial" w:eastAsia="Calibri" w:hAnsi="Arial" w:cs="Arial"/>
        </w:rPr>
        <w:t xml:space="preserve">, </w:t>
      </w:r>
      <w:r w:rsidRPr="00A16436">
        <w:rPr>
          <w:rFonts w:ascii="Arial" w:eastAsia="Calibri" w:hAnsi="Arial" w:cs="Arial"/>
        </w:rPr>
        <w:t xml:space="preserve">Mass. </w:t>
      </w:r>
      <w:r w:rsidR="00C54DBD" w:rsidRPr="00A16436">
        <w:rPr>
          <w:rFonts w:ascii="Arial" w:eastAsia="Calibri" w:hAnsi="Arial" w:cs="Arial"/>
        </w:rPr>
        <w:t>a</w:t>
      </w:r>
      <w:r w:rsidRPr="00A16436">
        <w:rPr>
          <w:rFonts w:ascii="Arial" w:eastAsia="Calibri" w:hAnsi="Arial" w:cs="Arial"/>
        </w:rPr>
        <w:t>nd</w:t>
      </w:r>
      <w:r w:rsidR="00501D70" w:rsidRPr="00A16436">
        <w:rPr>
          <w:rFonts w:ascii="Arial" w:eastAsia="Calibri" w:hAnsi="Arial" w:cs="Arial"/>
        </w:rPr>
        <w:t xml:space="preserve"> </w:t>
      </w:r>
      <w:r w:rsidRPr="00A16436">
        <w:rPr>
          <w:rFonts w:ascii="Arial" w:eastAsia="Calibri" w:hAnsi="Arial" w:cs="Arial"/>
        </w:rPr>
        <w:t>London: MIT Press, 2003. Print.</w:t>
      </w:r>
    </w:p>
    <w:p w14:paraId="0A57990F" w14:textId="685D9C30" w:rsidR="006D7FCE" w:rsidRPr="00A16436" w:rsidRDefault="006D7FCE" w:rsidP="0073139B">
      <w:pPr>
        <w:spacing w:after="0"/>
        <w:ind w:right="-330"/>
        <w:jc w:val="both"/>
        <w:rPr>
          <w:rFonts w:ascii="Arial" w:eastAsia="Calibri" w:hAnsi="Arial" w:cs="Arial"/>
          <w:color w:val="FF0000"/>
        </w:rPr>
      </w:pPr>
      <w:r w:rsidRPr="00A16436">
        <w:rPr>
          <w:rFonts w:ascii="Arial" w:eastAsia="Calibri" w:hAnsi="Arial" w:cs="Arial"/>
          <w:color w:val="FF0000"/>
        </w:rPr>
        <w:t xml:space="preserve"> </w:t>
      </w:r>
    </w:p>
    <w:p w14:paraId="5D978AD8" w14:textId="77777777" w:rsidR="00B31502" w:rsidRPr="00A16436" w:rsidRDefault="00B31502" w:rsidP="00B74D9C">
      <w:pPr>
        <w:tabs>
          <w:tab w:val="left" w:pos="284"/>
        </w:tabs>
        <w:spacing w:after="0"/>
        <w:jc w:val="both"/>
        <w:rPr>
          <w:rFonts w:ascii="Arial" w:eastAsia="Calibri" w:hAnsi="Arial" w:cs="Arial"/>
        </w:rPr>
      </w:pPr>
      <w:r w:rsidRPr="00A16436">
        <w:rPr>
          <w:rFonts w:ascii="Arial" w:eastAsia="Calibri" w:hAnsi="Arial" w:cs="Arial"/>
        </w:rPr>
        <w:t xml:space="preserve">Gregory, R. L. and E. H. Gombrich, eds. </w:t>
      </w:r>
      <w:r w:rsidRPr="00A16436">
        <w:rPr>
          <w:rFonts w:ascii="Arial" w:eastAsia="Calibri" w:hAnsi="Arial" w:cs="Arial"/>
          <w:i/>
        </w:rPr>
        <w:t>Illusion in Nature and Art</w:t>
      </w:r>
      <w:r w:rsidRPr="00A16436">
        <w:rPr>
          <w:rFonts w:ascii="Arial" w:eastAsia="Calibri" w:hAnsi="Arial" w:cs="Arial"/>
        </w:rPr>
        <w:t>. London: Duckworth,</w:t>
      </w:r>
      <w:r w:rsidR="00B74D9C" w:rsidRPr="00A16436">
        <w:rPr>
          <w:rFonts w:ascii="Arial" w:eastAsia="Calibri" w:hAnsi="Arial" w:cs="Arial"/>
        </w:rPr>
        <w:tab/>
      </w:r>
      <w:r w:rsidRPr="00A16436">
        <w:rPr>
          <w:rFonts w:ascii="Arial" w:eastAsia="Calibri" w:hAnsi="Arial" w:cs="Arial"/>
        </w:rPr>
        <w:t>1973. Print.</w:t>
      </w:r>
    </w:p>
    <w:p w14:paraId="19B67BBA" w14:textId="77777777" w:rsidR="006D7FCE" w:rsidRPr="00A16436" w:rsidRDefault="00B31502" w:rsidP="00B74D9C">
      <w:pPr>
        <w:spacing w:after="0"/>
        <w:ind w:right="-46"/>
        <w:jc w:val="both"/>
        <w:rPr>
          <w:rFonts w:ascii="Arial" w:eastAsia="Calibri" w:hAnsi="Arial" w:cs="Arial"/>
        </w:rPr>
      </w:pPr>
      <w:r w:rsidRPr="00A16436">
        <w:rPr>
          <w:rFonts w:ascii="Arial" w:eastAsia="Calibri" w:hAnsi="Arial" w:cs="Arial"/>
        </w:rPr>
        <w:t xml:space="preserve"> </w:t>
      </w:r>
    </w:p>
    <w:p w14:paraId="08B560B2" w14:textId="77777777" w:rsidR="00951409" w:rsidRPr="00A16436" w:rsidRDefault="00951409" w:rsidP="00B74D9C">
      <w:pPr>
        <w:tabs>
          <w:tab w:val="left" w:pos="284"/>
        </w:tabs>
        <w:spacing w:after="0"/>
        <w:ind w:right="-46"/>
        <w:jc w:val="both"/>
        <w:rPr>
          <w:rFonts w:ascii="Arial" w:eastAsia="Calibri" w:hAnsi="Arial" w:cs="Arial"/>
        </w:rPr>
      </w:pPr>
      <w:r w:rsidRPr="00A16436">
        <w:rPr>
          <w:rFonts w:ascii="Arial" w:eastAsia="Calibri" w:hAnsi="Arial" w:cs="Arial"/>
        </w:rPr>
        <w:t xml:space="preserve">Griffiths, Alison. </w:t>
      </w:r>
      <w:r w:rsidRPr="00A16436">
        <w:rPr>
          <w:rFonts w:ascii="Arial" w:eastAsia="Calibri" w:hAnsi="Arial" w:cs="Arial"/>
          <w:i/>
        </w:rPr>
        <w:t>Shivers Down Your Spine: Cinema, Museums, and the Immersive View</w:t>
      </w:r>
      <w:r w:rsidR="00816120" w:rsidRPr="00A16436">
        <w:rPr>
          <w:rFonts w:ascii="Arial" w:eastAsia="Calibri" w:hAnsi="Arial" w:cs="Arial"/>
        </w:rPr>
        <w:t>.</w:t>
      </w:r>
      <w:r w:rsidR="00B74D9C" w:rsidRPr="00A16436">
        <w:rPr>
          <w:rFonts w:ascii="Arial" w:eastAsia="Calibri" w:hAnsi="Arial" w:cs="Arial"/>
        </w:rPr>
        <w:tab/>
      </w:r>
      <w:r w:rsidR="00816120" w:rsidRPr="00A16436">
        <w:rPr>
          <w:rFonts w:ascii="Arial" w:eastAsia="Calibri" w:hAnsi="Arial" w:cs="Arial"/>
        </w:rPr>
        <w:t xml:space="preserve">New York: </w:t>
      </w:r>
      <w:r w:rsidRPr="00A16436">
        <w:rPr>
          <w:rFonts w:ascii="Arial" w:eastAsia="Calibri" w:hAnsi="Arial" w:cs="Arial"/>
        </w:rPr>
        <w:t>Columbia University Press, 2008. Print.</w:t>
      </w:r>
    </w:p>
    <w:p w14:paraId="314B4323" w14:textId="77777777" w:rsidR="00951409" w:rsidRPr="00A16436" w:rsidRDefault="00B31502" w:rsidP="0073139B">
      <w:pPr>
        <w:spacing w:after="0"/>
        <w:ind w:right="-330"/>
        <w:jc w:val="both"/>
        <w:rPr>
          <w:rFonts w:ascii="Arial" w:eastAsia="Calibri" w:hAnsi="Arial" w:cs="Arial"/>
          <w:color w:val="FF0000"/>
        </w:rPr>
      </w:pPr>
      <w:r w:rsidRPr="00A16436">
        <w:rPr>
          <w:rFonts w:ascii="Arial" w:eastAsia="Calibri" w:hAnsi="Arial" w:cs="Arial"/>
          <w:color w:val="FF0000"/>
        </w:rPr>
        <w:t xml:space="preserve"> </w:t>
      </w:r>
    </w:p>
    <w:p w14:paraId="2F5B7194" w14:textId="6A3DD7B8" w:rsidR="0082620B" w:rsidRPr="00A16436" w:rsidRDefault="00B31502" w:rsidP="0082620B">
      <w:pPr>
        <w:tabs>
          <w:tab w:val="left" w:pos="284"/>
        </w:tabs>
        <w:spacing w:after="0"/>
        <w:jc w:val="both"/>
        <w:rPr>
          <w:rFonts w:ascii="Arial" w:eastAsia="Calibri" w:hAnsi="Arial" w:cs="Arial"/>
        </w:rPr>
      </w:pPr>
      <w:r w:rsidRPr="00A16436">
        <w:rPr>
          <w:rFonts w:ascii="Arial" w:eastAsia="Calibri" w:hAnsi="Arial" w:cs="Arial"/>
        </w:rPr>
        <w:lastRenderedPageBreak/>
        <w:t xml:space="preserve">Guterstam, Arvid, and H. Henrik Ehrsson. ‘Disowning One's Seen Real </w:t>
      </w:r>
      <w:r w:rsidR="00816120" w:rsidRPr="00A16436">
        <w:rPr>
          <w:rFonts w:ascii="Arial" w:eastAsia="Calibri" w:hAnsi="Arial" w:cs="Arial"/>
        </w:rPr>
        <w:t>Body During An Out-</w:t>
      </w:r>
      <w:r w:rsidR="0082620B" w:rsidRPr="00A16436">
        <w:rPr>
          <w:rFonts w:ascii="Arial" w:eastAsia="Calibri" w:hAnsi="Arial" w:cs="Arial"/>
        </w:rPr>
        <w:tab/>
      </w:r>
      <w:r w:rsidR="00816120" w:rsidRPr="00A16436">
        <w:rPr>
          <w:rFonts w:ascii="Arial" w:eastAsia="Calibri" w:hAnsi="Arial" w:cs="Arial"/>
        </w:rPr>
        <w:t>of-body</w:t>
      </w:r>
      <w:r w:rsidR="006726DF" w:rsidRPr="00A16436">
        <w:rPr>
          <w:rFonts w:ascii="Arial" w:eastAsia="Calibri" w:hAnsi="Arial" w:cs="Arial"/>
        </w:rPr>
        <w:t xml:space="preserve"> </w:t>
      </w:r>
      <w:r w:rsidRPr="00A16436">
        <w:rPr>
          <w:rFonts w:ascii="Arial" w:eastAsia="Calibri" w:hAnsi="Arial" w:cs="Arial"/>
        </w:rPr>
        <w:t xml:space="preserve">Illusion’. </w:t>
      </w:r>
      <w:r w:rsidRPr="00A16436">
        <w:rPr>
          <w:rFonts w:ascii="Arial" w:eastAsia="Calibri" w:hAnsi="Arial" w:cs="Arial"/>
          <w:i/>
        </w:rPr>
        <w:t>Consciousness and Cognition</w:t>
      </w:r>
      <w:r w:rsidRPr="00A16436">
        <w:rPr>
          <w:rFonts w:ascii="Arial" w:eastAsia="Calibri" w:hAnsi="Arial" w:cs="Arial"/>
        </w:rPr>
        <w:t>. 21 (2012): 1037-1042.</w:t>
      </w:r>
      <w:r w:rsidR="0082620B" w:rsidRPr="00A16436">
        <w:rPr>
          <w:rFonts w:ascii="Arial" w:eastAsia="Calibri" w:hAnsi="Arial" w:cs="Arial"/>
        </w:rPr>
        <w:tab/>
      </w:r>
      <w:r w:rsidRPr="00A16436">
        <w:rPr>
          <w:rFonts w:ascii="Arial" w:eastAsia="Calibri" w:hAnsi="Arial" w:cs="Arial"/>
        </w:rPr>
        <w:t>&lt;http://130.237.111.254/ehrsson/pdfs/guterstam_ehrsson_2012.PDF&gt;.</w:t>
      </w:r>
      <w:r w:rsidR="009815FC" w:rsidRPr="00A16436">
        <w:rPr>
          <w:rFonts w:ascii="Arial" w:eastAsia="Calibri" w:hAnsi="Arial" w:cs="Arial"/>
        </w:rPr>
        <w:t xml:space="preserve"> Web.</w:t>
      </w:r>
    </w:p>
    <w:p w14:paraId="4F933A97" w14:textId="2ABC9CEA" w:rsidR="00B31502" w:rsidRPr="00A16436" w:rsidRDefault="0082620B" w:rsidP="00A16436">
      <w:pPr>
        <w:tabs>
          <w:tab w:val="left" w:pos="142"/>
          <w:tab w:val="left" w:pos="284"/>
        </w:tabs>
        <w:spacing w:after="0"/>
        <w:jc w:val="both"/>
        <w:rPr>
          <w:rFonts w:ascii="Arial" w:eastAsia="Calibri" w:hAnsi="Arial" w:cs="Arial"/>
          <w:color w:val="FF0000"/>
        </w:rPr>
      </w:pPr>
      <w:r w:rsidRPr="00A16436">
        <w:rPr>
          <w:rFonts w:ascii="Arial" w:eastAsia="Calibri" w:hAnsi="Arial" w:cs="Arial"/>
        </w:rPr>
        <w:tab/>
      </w:r>
      <w:r w:rsidR="00B31502" w:rsidRPr="00A16436">
        <w:rPr>
          <w:rFonts w:ascii="Arial" w:eastAsia="Calibri" w:hAnsi="Arial" w:cs="Arial"/>
        </w:rPr>
        <w:t>---. Giovanni Gentile, and H. Henrik Ehrsson. ‘The Invisible Hand Illusion: Multisensory</w:t>
      </w:r>
      <w:r w:rsidRPr="00A16436">
        <w:rPr>
          <w:rFonts w:ascii="Arial" w:eastAsia="Calibri" w:hAnsi="Arial" w:cs="Arial"/>
        </w:rPr>
        <w:tab/>
      </w:r>
      <w:r w:rsidRPr="00A16436">
        <w:rPr>
          <w:rFonts w:ascii="Arial" w:eastAsia="Calibri" w:hAnsi="Arial" w:cs="Arial"/>
        </w:rPr>
        <w:tab/>
      </w:r>
      <w:r w:rsidRPr="00A16436">
        <w:rPr>
          <w:rFonts w:ascii="Arial" w:eastAsia="Calibri" w:hAnsi="Arial" w:cs="Arial"/>
        </w:rPr>
        <w:tab/>
      </w:r>
      <w:r w:rsidR="00B31502" w:rsidRPr="00A16436">
        <w:rPr>
          <w:rFonts w:ascii="Arial" w:eastAsia="Calibri" w:hAnsi="Arial" w:cs="Arial"/>
        </w:rPr>
        <w:t>Integ</w:t>
      </w:r>
      <w:r w:rsidR="00816120" w:rsidRPr="00A16436">
        <w:rPr>
          <w:rFonts w:ascii="Arial" w:eastAsia="Calibri" w:hAnsi="Arial" w:cs="Arial"/>
        </w:rPr>
        <w:t xml:space="preserve">ration </w:t>
      </w:r>
      <w:r w:rsidR="00B31502" w:rsidRPr="00A16436">
        <w:rPr>
          <w:rFonts w:ascii="Arial" w:eastAsia="Calibri" w:hAnsi="Arial" w:cs="Arial"/>
        </w:rPr>
        <w:t xml:space="preserve">Leads to the Embodiment of a Discrete Volume of Empty Space’. </w:t>
      </w:r>
      <w:r w:rsidR="00B31502" w:rsidRPr="00A16436">
        <w:rPr>
          <w:rFonts w:ascii="Arial" w:eastAsia="Calibri" w:hAnsi="Arial" w:cs="Arial"/>
          <w:i/>
        </w:rPr>
        <w:t>Journal of</w:t>
      </w:r>
      <w:r w:rsidRPr="00A16436">
        <w:rPr>
          <w:rFonts w:ascii="Arial" w:eastAsia="Calibri" w:hAnsi="Arial" w:cs="Arial"/>
          <w:i/>
        </w:rPr>
        <w:tab/>
      </w:r>
      <w:r w:rsidRPr="00A16436">
        <w:rPr>
          <w:rFonts w:ascii="Arial" w:eastAsia="Calibri" w:hAnsi="Arial" w:cs="Arial"/>
          <w:i/>
        </w:rPr>
        <w:tab/>
      </w:r>
      <w:r w:rsidR="00B31502" w:rsidRPr="00A16436">
        <w:rPr>
          <w:rFonts w:ascii="Arial" w:eastAsia="Calibri" w:hAnsi="Arial" w:cs="Arial"/>
          <w:i/>
        </w:rPr>
        <w:t>Cognitive Neuroscience</w:t>
      </w:r>
      <w:r w:rsidR="00B31502" w:rsidRPr="00A16436">
        <w:rPr>
          <w:rFonts w:ascii="Arial" w:eastAsia="Calibri" w:hAnsi="Arial" w:cs="Arial"/>
        </w:rPr>
        <w:t>. 25.7</w:t>
      </w:r>
      <w:r w:rsidR="00362B56" w:rsidRPr="00A16436">
        <w:rPr>
          <w:rFonts w:ascii="Arial" w:eastAsia="Calibri" w:hAnsi="Arial" w:cs="Arial"/>
        </w:rPr>
        <w:t xml:space="preserve"> (2013)</w:t>
      </w:r>
      <w:r w:rsidR="00B31502" w:rsidRPr="00A16436">
        <w:rPr>
          <w:rFonts w:ascii="Arial" w:eastAsia="Calibri" w:hAnsi="Arial" w:cs="Arial"/>
        </w:rPr>
        <w:t>: 1078-1099. Print</w:t>
      </w:r>
      <w:r w:rsidR="006726DF" w:rsidRPr="00A16436">
        <w:rPr>
          <w:rFonts w:ascii="Arial" w:eastAsia="Calibri" w:hAnsi="Arial" w:cs="Arial"/>
        </w:rPr>
        <w:t>.</w:t>
      </w:r>
    </w:p>
    <w:p w14:paraId="2A25CDC5" w14:textId="1B2F47E6" w:rsidR="006726DF" w:rsidRPr="00A16436" w:rsidRDefault="006726DF" w:rsidP="00FB4E25">
      <w:pPr>
        <w:tabs>
          <w:tab w:val="left" w:pos="142"/>
          <w:tab w:val="left" w:pos="284"/>
        </w:tabs>
        <w:spacing w:after="0"/>
        <w:jc w:val="both"/>
        <w:rPr>
          <w:rFonts w:ascii="Arial" w:eastAsia="Calibri" w:hAnsi="Arial" w:cs="Arial"/>
        </w:rPr>
      </w:pPr>
      <w:r w:rsidRPr="00A16436">
        <w:rPr>
          <w:rFonts w:ascii="Arial" w:eastAsia="Calibri" w:hAnsi="Arial" w:cs="Arial"/>
        </w:rPr>
        <w:tab/>
      </w:r>
      <w:r w:rsidR="00B31502" w:rsidRPr="00A16436">
        <w:rPr>
          <w:rFonts w:ascii="Arial" w:eastAsia="Calibri" w:hAnsi="Arial" w:cs="Arial"/>
        </w:rPr>
        <w:t>---. Valeria I. Petkova and H. Henrik Ehrsson. ‘The Illusion of Owning a Third Arm’.</w:t>
      </w:r>
      <w:r w:rsidRPr="00A16436">
        <w:rPr>
          <w:rFonts w:ascii="Arial" w:eastAsia="Calibri" w:hAnsi="Arial" w:cs="Arial"/>
          <w:i/>
        </w:rPr>
        <w:t xml:space="preserve"> </w:t>
      </w:r>
      <w:r w:rsidR="00B31502" w:rsidRPr="00A16436">
        <w:rPr>
          <w:rFonts w:ascii="Arial" w:eastAsia="Calibri" w:hAnsi="Arial" w:cs="Arial"/>
          <w:i/>
        </w:rPr>
        <w:t>PLoS</w:t>
      </w:r>
      <w:r w:rsidRPr="00A16436">
        <w:rPr>
          <w:rFonts w:ascii="Arial" w:eastAsia="Calibri" w:hAnsi="Arial" w:cs="Arial"/>
          <w:i/>
        </w:rPr>
        <w:tab/>
      </w:r>
      <w:r w:rsidRPr="00A16436">
        <w:rPr>
          <w:rFonts w:ascii="Arial" w:eastAsia="Calibri" w:hAnsi="Arial" w:cs="Arial"/>
          <w:i/>
        </w:rPr>
        <w:tab/>
      </w:r>
      <w:r w:rsidR="00B31502" w:rsidRPr="00A16436">
        <w:rPr>
          <w:rFonts w:ascii="Arial" w:eastAsia="Calibri" w:hAnsi="Arial" w:cs="Arial"/>
          <w:i/>
        </w:rPr>
        <w:t>ONE</w:t>
      </w:r>
      <w:r w:rsidR="00B31502" w:rsidRPr="00A16436">
        <w:rPr>
          <w:rFonts w:ascii="Arial" w:eastAsia="Calibri" w:hAnsi="Arial" w:cs="Arial"/>
        </w:rPr>
        <w:t>.</w:t>
      </w:r>
      <w:r w:rsidRPr="00A16436">
        <w:rPr>
          <w:rFonts w:ascii="Arial" w:eastAsia="Calibri" w:hAnsi="Arial" w:cs="Arial"/>
        </w:rPr>
        <w:t xml:space="preserve"> </w:t>
      </w:r>
      <w:r w:rsidR="00362B56" w:rsidRPr="00A16436">
        <w:rPr>
          <w:rFonts w:ascii="Arial" w:eastAsia="Calibri" w:hAnsi="Arial" w:cs="Arial"/>
        </w:rPr>
        <w:t>6.2 (2011)</w:t>
      </w:r>
      <w:r w:rsidRPr="00A16436">
        <w:rPr>
          <w:rFonts w:ascii="Arial" w:eastAsia="Calibri" w:hAnsi="Arial" w:cs="Arial"/>
        </w:rPr>
        <w:t xml:space="preserve">: e17208. </w:t>
      </w:r>
    </w:p>
    <w:p w14:paraId="638462FA" w14:textId="29E79531" w:rsidR="00B31502" w:rsidRPr="00A16436" w:rsidRDefault="00B31502" w:rsidP="00A16436">
      <w:pPr>
        <w:tabs>
          <w:tab w:val="left" w:pos="142"/>
          <w:tab w:val="left" w:pos="284"/>
        </w:tabs>
        <w:spacing w:after="0"/>
        <w:ind w:left="284"/>
        <w:jc w:val="both"/>
        <w:rPr>
          <w:rFonts w:ascii="Arial" w:eastAsia="Calibri" w:hAnsi="Arial" w:cs="Arial"/>
        </w:rPr>
      </w:pPr>
      <w:r w:rsidRPr="00A16436">
        <w:rPr>
          <w:rFonts w:ascii="Arial" w:eastAsia="Calibri" w:hAnsi="Arial" w:cs="Arial"/>
        </w:rPr>
        <w:t>&lt;http://www.plosone.org/article/info%3Adoi%2F10.1371%2Fjournal.pone.0017208&gt;. Web.</w:t>
      </w:r>
    </w:p>
    <w:p w14:paraId="1E9E4D04" w14:textId="4A27754B" w:rsidR="00282033" w:rsidRPr="00A16436" w:rsidRDefault="00CE426F" w:rsidP="00A16436">
      <w:pPr>
        <w:tabs>
          <w:tab w:val="left" w:pos="142"/>
          <w:tab w:val="left" w:pos="284"/>
        </w:tabs>
        <w:spacing w:after="0"/>
        <w:ind w:left="284" w:hanging="284"/>
        <w:jc w:val="both"/>
        <w:rPr>
          <w:rFonts w:ascii="Arial" w:eastAsia="Calibri" w:hAnsi="Arial" w:cs="Arial"/>
        </w:rPr>
      </w:pPr>
      <w:r w:rsidRPr="00A16436">
        <w:rPr>
          <w:rFonts w:ascii="Arial" w:eastAsia="Calibri" w:hAnsi="Arial" w:cs="Arial"/>
        </w:rPr>
        <w:tab/>
      </w:r>
      <w:r w:rsidR="00323B11" w:rsidRPr="00A16436">
        <w:rPr>
          <w:rFonts w:ascii="Arial" w:eastAsia="Calibri" w:hAnsi="Arial" w:cs="Arial"/>
        </w:rPr>
        <w:t>---.</w:t>
      </w:r>
      <w:r w:rsidR="00144962" w:rsidRPr="00A16436">
        <w:rPr>
          <w:rFonts w:ascii="Arial" w:eastAsia="Calibri" w:hAnsi="Arial" w:cs="Arial"/>
        </w:rPr>
        <w:t xml:space="preserve"> </w:t>
      </w:r>
      <w:r w:rsidR="00323B11" w:rsidRPr="00A16436">
        <w:rPr>
          <w:rFonts w:ascii="Arial" w:eastAsia="Calibri" w:hAnsi="Arial" w:cs="Arial"/>
        </w:rPr>
        <w:t>Zakaryah Abdulkarim and H. Henrik Ehrsson. ‘Illusory Ownership of an Invisible Body</w:t>
      </w:r>
      <w:r w:rsidRPr="00A16436">
        <w:rPr>
          <w:rFonts w:ascii="Arial" w:eastAsia="Calibri" w:hAnsi="Arial" w:cs="Arial"/>
        </w:rPr>
        <w:t xml:space="preserve"> </w:t>
      </w:r>
      <w:r w:rsidR="00323B11" w:rsidRPr="00A16436">
        <w:rPr>
          <w:rFonts w:ascii="Arial" w:eastAsia="Calibri" w:hAnsi="Arial" w:cs="Arial"/>
        </w:rPr>
        <w:t xml:space="preserve">Reduces Autonomic and Subjective Social Anxiety Responses’. </w:t>
      </w:r>
      <w:r w:rsidRPr="00A16436">
        <w:rPr>
          <w:rFonts w:ascii="Arial" w:eastAsia="Calibri" w:hAnsi="Arial" w:cs="Arial"/>
          <w:i/>
        </w:rPr>
        <w:t xml:space="preserve">Nature: </w:t>
      </w:r>
      <w:r w:rsidR="00323B11" w:rsidRPr="00A16436">
        <w:rPr>
          <w:rFonts w:ascii="Arial" w:eastAsia="Calibri" w:hAnsi="Arial" w:cs="Arial"/>
          <w:i/>
        </w:rPr>
        <w:t>Scientific</w:t>
      </w:r>
      <w:r w:rsidRPr="00A16436">
        <w:rPr>
          <w:rFonts w:ascii="Arial" w:eastAsia="Calibri" w:hAnsi="Arial" w:cs="Arial"/>
          <w:i/>
        </w:rPr>
        <w:t xml:space="preserve"> </w:t>
      </w:r>
      <w:r w:rsidR="00323B11" w:rsidRPr="00A16436">
        <w:rPr>
          <w:rFonts w:ascii="Arial" w:eastAsia="Calibri" w:hAnsi="Arial" w:cs="Arial"/>
          <w:i/>
        </w:rPr>
        <w:t>Reports</w:t>
      </w:r>
      <w:r w:rsidRPr="00A16436">
        <w:rPr>
          <w:rFonts w:ascii="Arial" w:eastAsia="Calibri" w:hAnsi="Arial" w:cs="Arial"/>
        </w:rPr>
        <w:t>.</w:t>
      </w:r>
      <w:r w:rsidR="00323B11" w:rsidRPr="00A16436">
        <w:rPr>
          <w:rFonts w:ascii="Arial" w:eastAsia="Calibri" w:hAnsi="Arial" w:cs="Arial"/>
        </w:rPr>
        <w:t xml:space="preserve"> </w:t>
      </w:r>
      <w:r w:rsidRPr="00A16436">
        <w:rPr>
          <w:rFonts w:ascii="Arial" w:eastAsia="Calibri" w:hAnsi="Arial" w:cs="Arial"/>
        </w:rPr>
        <w:t xml:space="preserve">2015. </w:t>
      </w:r>
      <w:r w:rsidR="00323B11" w:rsidRPr="00A16436">
        <w:rPr>
          <w:rFonts w:ascii="Arial" w:eastAsia="Calibri" w:hAnsi="Arial" w:cs="Arial"/>
        </w:rPr>
        <w:t>5</w:t>
      </w:r>
      <w:r w:rsidRPr="00A16436">
        <w:rPr>
          <w:rFonts w:ascii="Arial" w:eastAsia="Calibri" w:hAnsi="Arial" w:cs="Arial"/>
        </w:rPr>
        <w:t>.</w:t>
      </w:r>
      <w:r w:rsidR="00323B11" w:rsidRPr="00A16436">
        <w:rPr>
          <w:rFonts w:ascii="Arial" w:eastAsia="Calibri" w:hAnsi="Arial" w:cs="Arial"/>
        </w:rPr>
        <w:t>9831</w:t>
      </w:r>
      <w:r w:rsidRPr="00A16436">
        <w:rPr>
          <w:rFonts w:ascii="Arial" w:eastAsia="Calibri" w:hAnsi="Arial" w:cs="Arial"/>
        </w:rPr>
        <w:t>. &lt;http://www.nature.com/articles/srep09831&gt;. Web.</w:t>
      </w:r>
    </w:p>
    <w:p w14:paraId="240DBF49" w14:textId="77777777" w:rsidR="003070CF" w:rsidRPr="00A16436" w:rsidRDefault="003070CF" w:rsidP="00A16436">
      <w:pPr>
        <w:tabs>
          <w:tab w:val="left" w:pos="142"/>
          <w:tab w:val="left" w:pos="284"/>
        </w:tabs>
        <w:spacing w:after="0"/>
        <w:ind w:left="284" w:hanging="284"/>
        <w:jc w:val="both"/>
        <w:rPr>
          <w:rFonts w:ascii="Arial" w:eastAsia="Calibri" w:hAnsi="Arial" w:cs="Arial"/>
        </w:rPr>
      </w:pPr>
    </w:p>
    <w:p w14:paraId="308095E9" w14:textId="1D37CFA8" w:rsidR="00621F80" w:rsidRPr="00A16436" w:rsidRDefault="003070CF" w:rsidP="00A16436">
      <w:pPr>
        <w:tabs>
          <w:tab w:val="left" w:pos="142"/>
          <w:tab w:val="left" w:pos="284"/>
        </w:tabs>
        <w:spacing w:after="0"/>
        <w:ind w:left="284" w:hanging="284"/>
        <w:jc w:val="both"/>
        <w:rPr>
          <w:rFonts w:ascii="Arial" w:eastAsia="Calibri" w:hAnsi="Arial" w:cs="Arial"/>
        </w:rPr>
      </w:pPr>
      <w:r w:rsidRPr="00A16436">
        <w:rPr>
          <w:rFonts w:ascii="Arial" w:eastAsia="Calibri" w:hAnsi="Arial" w:cs="Arial"/>
        </w:rPr>
        <w:t>‘GyroGlove’.</w:t>
      </w:r>
      <w:r w:rsidR="00621F80" w:rsidRPr="00A16436">
        <w:rPr>
          <w:rFonts w:ascii="Arial" w:eastAsia="Calibri" w:hAnsi="Arial" w:cs="Arial"/>
        </w:rPr>
        <w:t xml:space="preserve"> </w:t>
      </w:r>
      <w:r w:rsidR="00621F80" w:rsidRPr="00A16436">
        <w:rPr>
          <w:rFonts w:ascii="Arial" w:eastAsia="Calibri" w:hAnsi="Arial" w:cs="Arial"/>
          <w:i/>
        </w:rPr>
        <w:t>GyroGear</w:t>
      </w:r>
      <w:r w:rsidR="00621F80" w:rsidRPr="00A16436">
        <w:rPr>
          <w:rFonts w:ascii="Arial" w:eastAsia="Calibri" w:hAnsi="Arial" w:cs="Arial"/>
        </w:rPr>
        <w:t>. Accessed 2 Apr. 2016. &lt;http://gyrogear.co/gyroglove&gt;. Web.</w:t>
      </w:r>
    </w:p>
    <w:p w14:paraId="74C2393E" w14:textId="77777777" w:rsidR="009815FC" w:rsidRPr="00A16436" w:rsidRDefault="009815FC" w:rsidP="00A16436">
      <w:pPr>
        <w:tabs>
          <w:tab w:val="left" w:pos="142"/>
          <w:tab w:val="left" w:pos="284"/>
        </w:tabs>
        <w:spacing w:after="0"/>
        <w:ind w:left="284" w:hanging="284"/>
        <w:jc w:val="both"/>
        <w:rPr>
          <w:rFonts w:ascii="Arial" w:eastAsia="Calibri" w:hAnsi="Arial" w:cs="Arial"/>
        </w:rPr>
      </w:pPr>
    </w:p>
    <w:p w14:paraId="5A1AF070" w14:textId="77777777" w:rsidR="0082620B" w:rsidRPr="00A16436" w:rsidRDefault="00144962" w:rsidP="0082620B">
      <w:pPr>
        <w:spacing w:after="0"/>
        <w:contextualSpacing/>
        <w:jc w:val="both"/>
        <w:rPr>
          <w:rFonts w:ascii="Arial" w:eastAsia="Calibri" w:hAnsi="Arial" w:cs="Arial"/>
        </w:rPr>
      </w:pPr>
      <w:r w:rsidRPr="00A16436">
        <w:rPr>
          <w:rFonts w:ascii="Arial" w:eastAsia="Calibri" w:hAnsi="Arial" w:cs="Arial"/>
        </w:rPr>
        <w:t xml:space="preserve">‘Hack’. </w:t>
      </w:r>
      <w:r w:rsidRPr="00A16436">
        <w:rPr>
          <w:rFonts w:ascii="Arial" w:eastAsia="Calibri" w:hAnsi="Arial" w:cs="Arial"/>
          <w:i/>
        </w:rPr>
        <w:t>Oxford Dictionaries</w:t>
      </w:r>
      <w:r w:rsidR="0082620B" w:rsidRPr="00A16436">
        <w:rPr>
          <w:rFonts w:ascii="Arial" w:eastAsia="Calibri" w:hAnsi="Arial" w:cs="Arial"/>
        </w:rPr>
        <w:t xml:space="preserve">. Accessed 26 Jan. 2015. </w:t>
      </w:r>
    </w:p>
    <w:p w14:paraId="5686EEB3" w14:textId="77777777" w:rsidR="00144962" w:rsidRPr="00A16436" w:rsidRDefault="0082620B" w:rsidP="0082620B">
      <w:pPr>
        <w:tabs>
          <w:tab w:val="left" w:pos="284"/>
        </w:tabs>
        <w:spacing w:after="0"/>
        <w:contextualSpacing/>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&lt;http://www.oxforddictionaries.com/definition/english/hack&gt;. Web.</w:t>
      </w:r>
    </w:p>
    <w:p w14:paraId="1AB2D9DA" w14:textId="77777777" w:rsidR="001679DF" w:rsidRPr="00A16436" w:rsidRDefault="001679DF" w:rsidP="00A16436">
      <w:pPr>
        <w:tabs>
          <w:tab w:val="left" w:pos="284"/>
        </w:tabs>
        <w:spacing w:after="0"/>
        <w:jc w:val="both"/>
        <w:rPr>
          <w:rFonts w:ascii="Arial" w:eastAsia="Calibri" w:hAnsi="Arial" w:cs="Arial"/>
          <w:color w:val="FF0000"/>
        </w:rPr>
      </w:pPr>
    </w:p>
    <w:p w14:paraId="7BB6D2A7" w14:textId="6E28A0B4" w:rsidR="006546E5" w:rsidRPr="00A16436" w:rsidRDefault="006546E5" w:rsidP="00A16436">
      <w:pPr>
        <w:tabs>
          <w:tab w:val="left" w:pos="284"/>
        </w:tabs>
        <w:spacing w:after="0"/>
        <w:ind w:left="284" w:hanging="284"/>
        <w:jc w:val="both"/>
        <w:rPr>
          <w:rFonts w:ascii="Arial" w:eastAsia="Calibri" w:hAnsi="Arial" w:cs="Arial"/>
        </w:rPr>
      </w:pPr>
      <w:r w:rsidRPr="00A16436">
        <w:rPr>
          <w:rFonts w:ascii="Arial" w:hAnsi="Arial" w:cs="Arial"/>
        </w:rPr>
        <w:t xml:space="preserve">Halligan, </w:t>
      </w:r>
      <w:r w:rsidR="001679DF" w:rsidRPr="00A16436">
        <w:rPr>
          <w:rFonts w:ascii="Arial" w:hAnsi="Arial" w:cs="Arial"/>
        </w:rPr>
        <w:t xml:space="preserve">Peter W. Halligan, John C. Marshall and Derick T. Wade. </w:t>
      </w:r>
      <w:r w:rsidRPr="00A16436">
        <w:rPr>
          <w:rFonts w:ascii="Arial" w:hAnsi="Arial" w:cs="Arial"/>
        </w:rPr>
        <w:t xml:space="preserve">‘UnilateralSomatoparaphrenia After </w:t>
      </w:r>
      <w:r w:rsidR="00816120" w:rsidRPr="00A16436">
        <w:rPr>
          <w:rFonts w:ascii="Arial" w:hAnsi="Arial" w:cs="Arial"/>
        </w:rPr>
        <w:t>Right Hemisphere</w:t>
      </w:r>
      <w:r w:rsidR="0082620B" w:rsidRPr="00A16436">
        <w:rPr>
          <w:rFonts w:ascii="Arial" w:hAnsi="Arial" w:cs="Arial"/>
        </w:rPr>
        <w:tab/>
      </w:r>
      <w:r w:rsidR="00816120" w:rsidRPr="00A16436">
        <w:rPr>
          <w:rFonts w:ascii="Arial" w:hAnsi="Arial" w:cs="Arial"/>
        </w:rPr>
        <w:t xml:space="preserve">Stroke: A Case </w:t>
      </w:r>
      <w:r w:rsidRPr="00A16436">
        <w:rPr>
          <w:rFonts w:ascii="Arial" w:hAnsi="Arial" w:cs="Arial"/>
        </w:rPr>
        <w:t>Description’</w:t>
      </w:r>
      <w:r w:rsidR="001679DF" w:rsidRPr="00A16436">
        <w:rPr>
          <w:rFonts w:ascii="Arial" w:hAnsi="Arial" w:cs="Arial"/>
        </w:rPr>
        <w:t>.</w:t>
      </w:r>
      <w:r w:rsidRPr="00A16436">
        <w:rPr>
          <w:rFonts w:ascii="Arial" w:hAnsi="Arial" w:cs="Arial"/>
        </w:rPr>
        <w:t xml:space="preserve"> </w:t>
      </w:r>
      <w:r w:rsidRPr="00A16436">
        <w:rPr>
          <w:rFonts w:ascii="Arial" w:hAnsi="Arial" w:cs="Arial"/>
          <w:i/>
        </w:rPr>
        <w:t>Cortex</w:t>
      </w:r>
      <w:r w:rsidR="001679DF" w:rsidRPr="00A16436">
        <w:rPr>
          <w:rFonts w:ascii="Arial" w:hAnsi="Arial" w:cs="Arial"/>
        </w:rPr>
        <w:t>.</w:t>
      </w:r>
      <w:r w:rsidR="00362B56" w:rsidRPr="00A16436">
        <w:rPr>
          <w:rFonts w:ascii="Arial" w:hAnsi="Arial" w:cs="Arial"/>
        </w:rPr>
        <w:t xml:space="preserve"> </w:t>
      </w:r>
      <w:r w:rsidR="001679DF" w:rsidRPr="00A16436">
        <w:rPr>
          <w:rFonts w:ascii="Arial" w:hAnsi="Arial" w:cs="Arial"/>
        </w:rPr>
        <w:t>31.1</w:t>
      </w:r>
      <w:r w:rsidR="00362B56" w:rsidRPr="00A16436">
        <w:rPr>
          <w:rFonts w:ascii="Arial" w:hAnsi="Arial" w:cs="Arial"/>
        </w:rPr>
        <w:t xml:space="preserve"> (1995)</w:t>
      </w:r>
      <w:r w:rsidR="001679DF" w:rsidRPr="00A16436">
        <w:rPr>
          <w:rFonts w:ascii="Arial" w:hAnsi="Arial" w:cs="Arial"/>
        </w:rPr>
        <w:t>: 173–182.</w:t>
      </w:r>
      <w:r w:rsidR="001679DF" w:rsidRPr="00A16436">
        <w:rPr>
          <w:rFonts w:ascii="Arial" w:eastAsia="Calibri" w:hAnsi="Arial" w:cs="Arial"/>
        </w:rPr>
        <w:t xml:space="preserve"> Print.</w:t>
      </w:r>
    </w:p>
    <w:p w14:paraId="759A3240" w14:textId="2A39C743" w:rsidR="00B31502" w:rsidRPr="00A16436" w:rsidRDefault="001679DF" w:rsidP="00A16436">
      <w:pPr>
        <w:spacing w:after="0"/>
        <w:jc w:val="both"/>
        <w:rPr>
          <w:rFonts w:ascii="Arial" w:eastAsia="Calibri" w:hAnsi="Arial" w:cs="Arial"/>
          <w:color w:val="FF0000"/>
        </w:rPr>
      </w:pPr>
      <w:r w:rsidRPr="00A16436">
        <w:rPr>
          <w:rFonts w:ascii="Arial" w:eastAsia="Calibri" w:hAnsi="Arial" w:cs="Arial"/>
        </w:rPr>
        <w:t xml:space="preserve"> </w:t>
      </w:r>
    </w:p>
    <w:p w14:paraId="3786CAF8" w14:textId="77777777" w:rsidR="00695056" w:rsidRPr="00A16436" w:rsidRDefault="00695056" w:rsidP="0082620B">
      <w:pPr>
        <w:tabs>
          <w:tab w:val="left" w:pos="284"/>
        </w:tabs>
        <w:spacing w:after="0"/>
        <w:jc w:val="both"/>
        <w:rPr>
          <w:rFonts w:ascii="Arial" w:eastAsia="Calibri" w:hAnsi="Arial" w:cs="Arial"/>
        </w:rPr>
      </w:pPr>
      <w:r w:rsidRPr="00A16436">
        <w:rPr>
          <w:rFonts w:ascii="Arial" w:eastAsia="Calibri" w:hAnsi="Arial" w:cs="Arial"/>
        </w:rPr>
        <w:t xml:space="preserve">Hantelmann, Dorothea von. ‘I’. </w:t>
      </w:r>
      <w:r w:rsidRPr="00A16436">
        <w:rPr>
          <w:rFonts w:ascii="Arial" w:eastAsia="Calibri" w:hAnsi="Arial" w:cs="Arial"/>
          <w:i/>
        </w:rPr>
        <w:t>Carsten Höller: Test Site</w:t>
      </w:r>
      <w:r w:rsidRPr="00A16436">
        <w:rPr>
          <w:rFonts w:ascii="Arial" w:eastAsia="Calibri" w:hAnsi="Arial" w:cs="Arial"/>
        </w:rPr>
        <w:t>. London: Tate Publishing, 2006.</w:t>
      </w:r>
      <w:r w:rsidR="0082620B" w:rsidRPr="00A16436">
        <w:rPr>
          <w:rFonts w:ascii="Arial" w:eastAsia="Calibri" w:hAnsi="Arial" w:cs="Arial"/>
        </w:rPr>
        <w:tab/>
      </w:r>
      <w:r w:rsidRPr="00A16436">
        <w:rPr>
          <w:rFonts w:ascii="Arial" w:eastAsia="Calibri" w:hAnsi="Arial" w:cs="Arial"/>
        </w:rPr>
        <w:t>Print.</w:t>
      </w:r>
    </w:p>
    <w:p w14:paraId="2BF34D85" w14:textId="77777777" w:rsidR="007011B6" w:rsidRPr="00A16436" w:rsidRDefault="007011B6" w:rsidP="0082620B">
      <w:pPr>
        <w:tabs>
          <w:tab w:val="left" w:pos="284"/>
        </w:tabs>
        <w:spacing w:after="0"/>
        <w:jc w:val="both"/>
        <w:rPr>
          <w:rFonts w:ascii="Arial" w:eastAsia="Calibri" w:hAnsi="Arial" w:cs="Arial"/>
        </w:rPr>
      </w:pPr>
    </w:p>
    <w:p w14:paraId="075EF653" w14:textId="7966B8CF" w:rsidR="007011B6" w:rsidRPr="00A16436" w:rsidRDefault="007011B6" w:rsidP="007011B6">
      <w:pPr>
        <w:spacing w:after="0"/>
        <w:ind w:left="270" w:hanging="270"/>
        <w:jc w:val="both"/>
        <w:rPr>
          <w:rFonts w:ascii="Arial" w:eastAsia="Calibri" w:hAnsi="Arial" w:cs="Arial"/>
          <w:color w:val="000000" w:themeColor="text1"/>
        </w:rPr>
      </w:pPr>
      <w:r w:rsidRPr="00A16436">
        <w:rPr>
          <w:rFonts w:ascii="Arial" w:eastAsia="Calibri" w:hAnsi="Arial" w:cs="Arial"/>
          <w:color w:val="000000" w:themeColor="text1"/>
        </w:rPr>
        <w:t>Haut, Sheryl R., Hall, Charles B., Borkowski, Thomas, Tennen, Howard and Lipton, Richard B.</w:t>
      </w:r>
      <w:r w:rsidR="00695056" w:rsidRPr="00A16436">
        <w:rPr>
          <w:rFonts w:ascii="Arial" w:eastAsia="Calibri" w:hAnsi="Arial" w:cs="Arial"/>
          <w:color w:val="000000" w:themeColor="text1"/>
        </w:rPr>
        <w:t xml:space="preserve"> </w:t>
      </w:r>
      <w:r w:rsidRPr="00A16436">
        <w:rPr>
          <w:rFonts w:ascii="Arial" w:eastAsia="Calibri" w:hAnsi="Arial" w:cs="Arial"/>
          <w:color w:val="000000" w:themeColor="text1"/>
        </w:rPr>
        <w:t>'Clinical Features of the Pre-ictal State: Mood Changes and Premonitory Symptoms’.</w:t>
      </w:r>
    </w:p>
    <w:p w14:paraId="4DFAF356" w14:textId="0C33B353" w:rsidR="007011B6" w:rsidRPr="00A16436" w:rsidRDefault="007011B6" w:rsidP="007011B6">
      <w:pPr>
        <w:spacing w:after="0"/>
        <w:ind w:left="270"/>
        <w:jc w:val="both"/>
        <w:rPr>
          <w:rFonts w:ascii="Arial" w:eastAsia="Calibri" w:hAnsi="Arial" w:cs="Arial"/>
          <w:color w:val="000000" w:themeColor="text1"/>
        </w:rPr>
      </w:pPr>
      <w:r w:rsidRPr="00A16436">
        <w:rPr>
          <w:rFonts w:ascii="Arial" w:eastAsia="Calibri" w:hAnsi="Arial" w:cs="Arial"/>
          <w:i/>
          <w:color w:val="000000" w:themeColor="text1"/>
        </w:rPr>
        <w:t>Epilepsy and Behavior</w:t>
      </w:r>
      <w:r w:rsidRPr="00A16436">
        <w:rPr>
          <w:rFonts w:ascii="Arial" w:eastAsia="Calibri" w:hAnsi="Arial" w:cs="Arial"/>
          <w:color w:val="000000" w:themeColor="text1"/>
        </w:rPr>
        <w:t>. 23.4 (2012): 415-421. Print.</w:t>
      </w:r>
    </w:p>
    <w:p w14:paraId="37942AFF" w14:textId="77777777" w:rsidR="007011B6" w:rsidRPr="00A16436" w:rsidRDefault="007011B6" w:rsidP="0073139B">
      <w:pPr>
        <w:spacing w:after="0"/>
        <w:jc w:val="both"/>
        <w:rPr>
          <w:rFonts w:ascii="Arial" w:eastAsia="Calibri" w:hAnsi="Arial" w:cs="Arial"/>
        </w:rPr>
      </w:pPr>
    </w:p>
    <w:p w14:paraId="39F55CCF" w14:textId="77777777" w:rsidR="00951409" w:rsidRPr="00A16436" w:rsidRDefault="00951409" w:rsidP="0082620B">
      <w:pPr>
        <w:tabs>
          <w:tab w:val="left" w:pos="284"/>
        </w:tabs>
        <w:spacing w:after="0"/>
        <w:jc w:val="both"/>
        <w:rPr>
          <w:rFonts w:ascii="Arial" w:eastAsia="Calibri" w:hAnsi="Arial" w:cs="Arial"/>
        </w:rPr>
      </w:pPr>
      <w:r w:rsidRPr="00A16436">
        <w:rPr>
          <w:rFonts w:ascii="Arial" w:eastAsia="Calibri" w:hAnsi="Arial" w:cs="Arial"/>
        </w:rPr>
        <w:t xml:space="preserve">Hayles, N. </w:t>
      </w:r>
      <w:r w:rsidRPr="00A16436">
        <w:rPr>
          <w:rFonts w:ascii="Arial" w:eastAsia="Calibri" w:hAnsi="Arial" w:cs="Arial"/>
          <w:i/>
        </w:rPr>
        <w:t>Katherine. How We Became Posthuman: Virtual Bodies i</w:t>
      </w:r>
      <w:r w:rsidR="00816120" w:rsidRPr="00A16436">
        <w:rPr>
          <w:rFonts w:ascii="Arial" w:eastAsia="Calibri" w:hAnsi="Arial" w:cs="Arial"/>
          <w:i/>
        </w:rPr>
        <w:t>n Cybernetics,</w:t>
      </w:r>
      <w:r w:rsidR="0082620B" w:rsidRPr="00A16436">
        <w:rPr>
          <w:rFonts w:ascii="Arial" w:eastAsia="Calibri" w:hAnsi="Arial" w:cs="Arial"/>
          <w:i/>
        </w:rPr>
        <w:tab/>
      </w:r>
      <w:r w:rsidR="00816120" w:rsidRPr="00A16436">
        <w:rPr>
          <w:rFonts w:ascii="Arial" w:eastAsia="Calibri" w:hAnsi="Arial" w:cs="Arial"/>
          <w:i/>
        </w:rPr>
        <w:t xml:space="preserve">Literature, and </w:t>
      </w:r>
      <w:r w:rsidRPr="00A16436">
        <w:rPr>
          <w:rFonts w:ascii="Arial" w:eastAsia="Calibri" w:hAnsi="Arial" w:cs="Arial"/>
          <w:i/>
        </w:rPr>
        <w:t>Informatics</w:t>
      </w:r>
      <w:r w:rsidRPr="00A16436">
        <w:rPr>
          <w:rFonts w:ascii="Arial" w:eastAsia="Calibri" w:hAnsi="Arial" w:cs="Arial"/>
        </w:rPr>
        <w:t>. Chicago, Ill.: University of Chicago Press, 1999. Print.</w:t>
      </w:r>
    </w:p>
    <w:p w14:paraId="60CBCC95" w14:textId="77777777" w:rsidR="0050755D" w:rsidRPr="00A16436" w:rsidRDefault="0050755D" w:rsidP="00A16436">
      <w:pPr>
        <w:tabs>
          <w:tab w:val="left" w:pos="284"/>
        </w:tabs>
        <w:spacing w:after="0"/>
        <w:ind w:firstLine="180"/>
        <w:jc w:val="both"/>
        <w:rPr>
          <w:rFonts w:ascii="Arial" w:eastAsia="Calibri" w:hAnsi="Arial" w:cs="Arial"/>
        </w:rPr>
      </w:pPr>
      <w:r w:rsidRPr="00A16436">
        <w:rPr>
          <w:rFonts w:ascii="Arial" w:eastAsia="Calibri" w:hAnsi="Arial" w:cs="Arial"/>
        </w:rPr>
        <w:t xml:space="preserve">---. ‘The Materiality of Informatics’. </w:t>
      </w:r>
      <w:r w:rsidRPr="00A16436">
        <w:rPr>
          <w:rFonts w:ascii="Arial" w:eastAsia="Calibri" w:hAnsi="Arial" w:cs="Arial"/>
          <w:i/>
          <w:lang w:val="en-US"/>
        </w:rPr>
        <w:t>Configurations</w:t>
      </w:r>
      <w:r w:rsidRPr="00A16436">
        <w:rPr>
          <w:rFonts w:ascii="Arial" w:eastAsia="Calibri" w:hAnsi="Arial" w:cs="Arial"/>
          <w:lang w:val="en-US"/>
        </w:rPr>
        <w:t>. 1.1 (1993): 147-170</w:t>
      </w:r>
      <w:r w:rsidRPr="00A16436">
        <w:rPr>
          <w:rFonts w:ascii="Arial" w:eastAsia="Calibri" w:hAnsi="Arial" w:cs="Arial"/>
        </w:rPr>
        <w:t xml:space="preserve">. Print. </w:t>
      </w:r>
    </w:p>
    <w:p w14:paraId="15691ED3" w14:textId="022527B8" w:rsidR="0050755D" w:rsidRPr="00A16436" w:rsidRDefault="0050755D" w:rsidP="00A16436">
      <w:pPr>
        <w:widowControl w:val="0"/>
        <w:autoSpaceDE w:val="0"/>
        <w:autoSpaceDN w:val="0"/>
        <w:adjustRightInd w:val="0"/>
        <w:spacing w:after="0" w:line="240" w:lineRule="auto"/>
        <w:ind w:left="270" w:hanging="90"/>
        <w:rPr>
          <w:rFonts w:ascii="Arial" w:eastAsia="Calibri" w:hAnsi="Arial" w:cs="Arial"/>
        </w:rPr>
      </w:pPr>
      <w:r w:rsidRPr="00A16436">
        <w:rPr>
          <w:rFonts w:ascii="Arial" w:eastAsia="Calibri" w:hAnsi="Arial" w:cs="Arial"/>
        </w:rPr>
        <w:t xml:space="preserve">---. ‘Boundary Disputes: Homeostasis, Reflexivity, and the Foundations of Cybernetics’ </w:t>
      </w:r>
      <w:r w:rsidRPr="00A16436">
        <w:rPr>
          <w:rFonts w:ascii="Arial" w:hAnsi="Arial" w:cs="Arial"/>
          <w:color w:val="262623"/>
          <w:lang w:val="en-US"/>
        </w:rPr>
        <w:t>Configurations. 2.3 (1994): 441-467. Print.</w:t>
      </w:r>
    </w:p>
    <w:p w14:paraId="427AC0F7" w14:textId="3B6CEEA3" w:rsidR="00551645" w:rsidRPr="00A16436" w:rsidRDefault="0050755D" w:rsidP="00A16436">
      <w:pPr>
        <w:tabs>
          <w:tab w:val="left" w:pos="284"/>
        </w:tabs>
        <w:spacing w:after="0"/>
        <w:ind w:left="270" w:hanging="90"/>
        <w:jc w:val="both"/>
        <w:rPr>
          <w:rFonts w:ascii="Arial" w:eastAsia="Calibri" w:hAnsi="Arial" w:cs="Arial"/>
          <w:lang w:val="en-US"/>
        </w:rPr>
      </w:pPr>
      <w:r w:rsidRPr="00A16436">
        <w:rPr>
          <w:rFonts w:ascii="Arial" w:eastAsia="Calibri" w:hAnsi="Arial" w:cs="Arial"/>
        </w:rPr>
        <w:t>---. ‘</w:t>
      </w:r>
      <w:r w:rsidR="00551645" w:rsidRPr="00A16436">
        <w:rPr>
          <w:rFonts w:ascii="Arial" w:eastAsia="Calibri" w:hAnsi="Arial" w:cs="Arial"/>
          <w:lang w:val="en-US"/>
        </w:rPr>
        <w:t>Embodied Virtuality: Or How to Put Bodies Back into the Picture</w:t>
      </w:r>
      <w:r w:rsidR="00455538" w:rsidRPr="00A16436">
        <w:rPr>
          <w:rFonts w:ascii="Arial" w:eastAsia="Calibri" w:hAnsi="Arial" w:cs="Arial"/>
          <w:lang w:val="en-US"/>
        </w:rPr>
        <w:t>’</w:t>
      </w:r>
      <w:r w:rsidR="00551645" w:rsidRPr="00A16436">
        <w:rPr>
          <w:rFonts w:ascii="Arial" w:eastAsia="Calibri" w:hAnsi="Arial" w:cs="Arial"/>
          <w:lang w:val="en-US"/>
        </w:rPr>
        <w:t xml:space="preserve">. </w:t>
      </w:r>
      <w:r w:rsidR="00551645" w:rsidRPr="00A16436">
        <w:rPr>
          <w:rFonts w:ascii="Arial" w:eastAsia="Calibri" w:hAnsi="Arial" w:cs="Arial"/>
          <w:i/>
          <w:lang w:val="en-US"/>
        </w:rPr>
        <w:t>Immersed in Technology: Art and Virtual Environments</w:t>
      </w:r>
      <w:r w:rsidR="00455538" w:rsidRPr="00A16436">
        <w:rPr>
          <w:rFonts w:ascii="Arial" w:eastAsia="Calibri" w:hAnsi="Arial" w:cs="Arial"/>
          <w:lang w:val="en-US"/>
        </w:rPr>
        <w:t xml:space="preserve">. </w:t>
      </w:r>
      <w:r w:rsidR="00551645" w:rsidRPr="00A16436">
        <w:rPr>
          <w:rFonts w:ascii="Arial" w:eastAsia="Calibri" w:hAnsi="Arial" w:cs="Arial"/>
          <w:lang w:val="en-US"/>
        </w:rPr>
        <w:t>M.A. Moser</w:t>
      </w:r>
      <w:r w:rsidR="00455538" w:rsidRPr="00A16436">
        <w:rPr>
          <w:rFonts w:ascii="Arial" w:eastAsia="Calibri" w:hAnsi="Arial" w:cs="Arial"/>
          <w:lang w:val="en-US"/>
        </w:rPr>
        <w:t xml:space="preserve">, ed. </w:t>
      </w:r>
      <w:r w:rsidR="00551645" w:rsidRPr="00A16436">
        <w:rPr>
          <w:rFonts w:ascii="Arial" w:eastAsia="Calibri" w:hAnsi="Arial" w:cs="Arial"/>
          <w:lang w:val="en-US"/>
        </w:rPr>
        <w:t>Cambridge, MA: MIT Press</w:t>
      </w:r>
      <w:r w:rsidR="00455538" w:rsidRPr="00A16436">
        <w:rPr>
          <w:rFonts w:ascii="Arial" w:eastAsia="Calibri" w:hAnsi="Arial" w:cs="Arial"/>
          <w:lang w:val="en-US"/>
        </w:rPr>
        <w:t>, 1996</w:t>
      </w:r>
      <w:r w:rsidR="00551645" w:rsidRPr="00A16436">
        <w:rPr>
          <w:rFonts w:ascii="Arial" w:eastAsia="Calibri" w:hAnsi="Arial" w:cs="Arial"/>
          <w:lang w:val="en-US"/>
        </w:rPr>
        <w:t>.</w:t>
      </w:r>
      <w:r w:rsidR="00455538" w:rsidRPr="00A16436">
        <w:rPr>
          <w:rFonts w:ascii="Arial" w:eastAsia="Calibri" w:hAnsi="Arial" w:cs="Arial"/>
          <w:lang w:val="en-US"/>
        </w:rPr>
        <w:t xml:space="preserve"> 1-28. Print.</w:t>
      </w:r>
      <w:r w:rsidR="00551645" w:rsidRPr="00A16436">
        <w:rPr>
          <w:rFonts w:ascii="Arial" w:eastAsia="Calibri" w:hAnsi="Arial" w:cs="Arial"/>
          <w:lang w:val="en-US"/>
        </w:rPr>
        <w:t xml:space="preserve"> </w:t>
      </w:r>
    </w:p>
    <w:p w14:paraId="461162AB" w14:textId="77777777" w:rsidR="00D43045" w:rsidRPr="00A16436" w:rsidRDefault="00D43045" w:rsidP="0082620B">
      <w:pPr>
        <w:tabs>
          <w:tab w:val="left" w:pos="284"/>
        </w:tabs>
        <w:spacing w:after="0"/>
        <w:jc w:val="both"/>
        <w:rPr>
          <w:rFonts w:ascii="Arial" w:eastAsia="Calibri" w:hAnsi="Arial" w:cs="Arial"/>
        </w:rPr>
      </w:pPr>
    </w:p>
    <w:p w14:paraId="03C0A582" w14:textId="301D7FEE" w:rsidR="009F354A" w:rsidRPr="00A16436" w:rsidRDefault="00D43045" w:rsidP="00D43045">
      <w:pPr>
        <w:tabs>
          <w:tab w:val="left" w:pos="284"/>
        </w:tabs>
        <w:spacing w:after="0"/>
        <w:jc w:val="both"/>
        <w:rPr>
          <w:rFonts w:ascii="Arial" w:eastAsia="Calibri" w:hAnsi="Arial" w:cs="Arial"/>
        </w:rPr>
      </w:pPr>
      <w:r w:rsidRPr="00A16436">
        <w:rPr>
          <w:rFonts w:ascii="Arial" w:eastAsia="Calibri" w:hAnsi="Arial" w:cs="Arial"/>
        </w:rPr>
        <w:t xml:space="preserve">Head, Henry and Gordon Holmes. ‘Sensory Disturbances </w:t>
      </w:r>
      <w:r w:rsidR="008F4556" w:rsidRPr="00A16436">
        <w:rPr>
          <w:rFonts w:ascii="Arial" w:eastAsia="Calibri" w:hAnsi="Arial" w:cs="Arial"/>
        </w:rPr>
        <w:t>From</w:t>
      </w:r>
      <w:r w:rsidRPr="00A16436">
        <w:rPr>
          <w:rFonts w:ascii="Arial" w:eastAsia="Calibri" w:hAnsi="Arial" w:cs="Arial"/>
        </w:rPr>
        <w:t xml:space="preserve"> Cerebral Lesions’. </w:t>
      </w:r>
      <w:r w:rsidRPr="00A16436">
        <w:rPr>
          <w:rFonts w:ascii="Arial" w:eastAsia="Calibri" w:hAnsi="Arial" w:cs="Arial"/>
          <w:i/>
        </w:rPr>
        <w:t>Brain</w:t>
      </w:r>
      <w:r w:rsidRPr="00A16436">
        <w:rPr>
          <w:rFonts w:ascii="Arial" w:eastAsia="Calibri" w:hAnsi="Arial" w:cs="Arial"/>
        </w:rPr>
        <w:t>.</w:t>
      </w:r>
      <w:r w:rsidR="00EC27C8" w:rsidRPr="00A16436">
        <w:rPr>
          <w:rFonts w:ascii="Arial" w:eastAsia="Calibri" w:hAnsi="Arial" w:cs="Arial"/>
        </w:rPr>
        <w:tab/>
        <w:t>34.2-3</w:t>
      </w:r>
      <w:r w:rsidR="00362B56" w:rsidRPr="00A16436">
        <w:rPr>
          <w:rFonts w:ascii="Arial" w:eastAsia="Calibri" w:hAnsi="Arial" w:cs="Arial"/>
        </w:rPr>
        <w:t xml:space="preserve"> (1911)</w:t>
      </w:r>
      <w:r w:rsidR="00EC27C8" w:rsidRPr="00A16436">
        <w:rPr>
          <w:rFonts w:ascii="Arial" w:eastAsia="Calibri" w:hAnsi="Arial" w:cs="Arial"/>
        </w:rPr>
        <w:t>: 102-254</w:t>
      </w:r>
      <w:r w:rsidRPr="00A16436">
        <w:rPr>
          <w:rFonts w:ascii="Arial" w:eastAsia="Calibri" w:hAnsi="Arial" w:cs="Arial"/>
        </w:rPr>
        <w:t>. Print.</w:t>
      </w:r>
    </w:p>
    <w:p w14:paraId="3BBC0A1B" w14:textId="77777777" w:rsidR="006F2241" w:rsidRPr="006F2241" w:rsidRDefault="006F2241" w:rsidP="006F2241">
      <w:pPr>
        <w:tabs>
          <w:tab w:val="left" w:pos="284"/>
        </w:tabs>
        <w:spacing w:after="0"/>
        <w:jc w:val="both"/>
        <w:rPr>
          <w:rFonts w:ascii="Arial" w:eastAsia="Calibri" w:hAnsi="Arial" w:cs="Arial"/>
        </w:rPr>
      </w:pPr>
    </w:p>
    <w:p w14:paraId="37DC8015" w14:textId="3E0AC6D5" w:rsidR="006F2241" w:rsidRPr="00D652DB" w:rsidRDefault="006F2241" w:rsidP="00D31A58">
      <w:pPr>
        <w:tabs>
          <w:tab w:val="left" w:pos="284"/>
        </w:tabs>
        <w:spacing w:after="0"/>
        <w:ind w:left="270" w:hanging="270"/>
        <w:jc w:val="both"/>
        <w:rPr>
          <w:rFonts w:ascii="Arial" w:eastAsia="Calibri" w:hAnsi="Arial" w:cs="Arial"/>
          <w:color w:val="000000" w:themeColor="text1"/>
        </w:rPr>
      </w:pPr>
      <w:r w:rsidRPr="00D652DB">
        <w:rPr>
          <w:rFonts w:ascii="Arial" w:eastAsia="Calibri" w:hAnsi="Arial" w:cs="Arial"/>
          <w:color w:val="000000" w:themeColor="text1"/>
        </w:rPr>
        <w:t xml:space="preserve">Heddon, Deirdre &amp; Dominic Johnson, eds. </w:t>
      </w:r>
      <w:r w:rsidRPr="00D652DB">
        <w:rPr>
          <w:rFonts w:ascii="Arial" w:eastAsia="Calibri" w:hAnsi="Arial" w:cs="Arial"/>
          <w:i/>
          <w:color w:val="000000" w:themeColor="text1"/>
        </w:rPr>
        <w:t>It's All Allowed: The Performances of Adrian Howells</w:t>
      </w:r>
      <w:r w:rsidRPr="00D652DB">
        <w:rPr>
          <w:rFonts w:ascii="Arial" w:eastAsia="Calibri" w:hAnsi="Arial" w:cs="Arial"/>
          <w:color w:val="000000" w:themeColor="text1"/>
        </w:rPr>
        <w:t xml:space="preserve">. </w:t>
      </w:r>
      <w:r w:rsidR="00D31A58" w:rsidRPr="00D652DB">
        <w:rPr>
          <w:rFonts w:ascii="Arial" w:eastAsia="Calibri" w:hAnsi="Arial" w:cs="Arial"/>
          <w:color w:val="000000" w:themeColor="text1"/>
          <w:lang w:val="en-US"/>
        </w:rPr>
        <w:t>Bristol and London, UK: Intellect Live</w:t>
      </w:r>
      <w:r w:rsidR="00D31A58" w:rsidRPr="00D652DB">
        <w:rPr>
          <w:rFonts w:ascii="Arial" w:eastAsia="Calibri" w:hAnsi="Arial" w:cs="Arial"/>
          <w:color w:val="000000" w:themeColor="text1"/>
        </w:rPr>
        <w:t>, 2016. Print.</w:t>
      </w:r>
    </w:p>
    <w:p w14:paraId="15676C8D" w14:textId="77777777" w:rsidR="006F2241" w:rsidRPr="00A16436" w:rsidRDefault="006F2241" w:rsidP="00D43045">
      <w:pPr>
        <w:tabs>
          <w:tab w:val="left" w:pos="284"/>
        </w:tabs>
        <w:spacing w:after="0"/>
        <w:jc w:val="both"/>
        <w:rPr>
          <w:rFonts w:ascii="Arial" w:eastAsia="Calibri" w:hAnsi="Arial" w:cs="Arial"/>
        </w:rPr>
      </w:pPr>
    </w:p>
    <w:p w14:paraId="30228912" w14:textId="1363099E" w:rsidR="0058469A" w:rsidRPr="00A16436" w:rsidRDefault="009F354A">
      <w:pPr>
        <w:tabs>
          <w:tab w:val="left" w:pos="284"/>
        </w:tabs>
        <w:spacing w:after="0"/>
        <w:ind w:left="360" w:hanging="360"/>
        <w:jc w:val="both"/>
        <w:rPr>
          <w:rFonts w:ascii="Arial" w:eastAsia="Calibri" w:hAnsi="Arial" w:cs="Arial"/>
          <w:lang w:val="en-US"/>
        </w:rPr>
      </w:pPr>
      <w:r w:rsidRPr="00A16436">
        <w:rPr>
          <w:rFonts w:ascii="Arial" w:eastAsia="Calibri" w:hAnsi="Arial" w:cs="Arial"/>
          <w:lang w:val="en-US"/>
        </w:rPr>
        <w:t>Heidegger, Martin.</w:t>
      </w:r>
      <w:r w:rsidR="00942D9D" w:rsidRPr="00A16436">
        <w:rPr>
          <w:rFonts w:ascii="Arial" w:eastAsia="Calibri" w:hAnsi="Arial" w:cs="Arial"/>
          <w:lang w:val="en-US"/>
        </w:rPr>
        <w:t xml:space="preserve"> </w:t>
      </w:r>
      <w:r w:rsidR="00257B9F" w:rsidRPr="00A16436">
        <w:rPr>
          <w:rFonts w:ascii="Arial" w:eastAsia="Calibri" w:hAnsi="Arial" w:cs="Arial"/>
          <w:lang w:val="en-US"/>
        </w:rPr>
        <w:t xml:space="preserve">(1927) </w:t>
      </w:r>
      <w:r w:rsidR="00257B9F" w:rsidRPr="00A16436">
        <w:rPr>
          <w:rFonts w:ascii="Arial" w:eastAsia="Calibri" w:hAnsi="Arial" w:cs="Arial"/>
          <w:i/>
          <w:iCs/>
          <w:lang w:val="en-US"/>
        </w:rPr>
        <w:t xml:space="preserve">Being and Time. </w:t>
      </w:r>
      <w:r w:rsidR="00257B9F" w:rsidRPr="00A16436">
        <w:rPr>
          <w:rFonts w:ascii="Arial" w:eastAsia="Calibri" w:hAnsi="Arial" w:cs="Arial"/>
          <w:lang w:val="en-US"/>
        </w:rPr>
        <w:t>Trans. J. Macquarrie &amp; E. Robinson. New York: Harper &amp; Row, 1962. Print.</w:t>
      </w:r>
    </w:p>
    <w:p w14:paraId="24C1B3E0" w14:textId="11A0EEB4" w:rsidR="00942D9D" w:rsidRPr="00A16436" w:rsidRDefault="00257B9F" w:rsidP="00257B9F">
      <w:pPr>
        <w:tabs>
          <w:tab w:val="left" w:pos="284"/>
        </w:tabs>
        <w:spacing w:after="0"/>
        <w:ind w:left="360" w:hanging="180"/>
        <w:jc w:val="both"/>
        <w:rPr>
          <w:rFonts w:ascii="Arial" w:eastAsia="Calibri" w:hAnsi="Arial" w:cs="Arial"/>
          <w:lang w:val="en-US"/>
        </w:rPr>
      </w:pPr>
      <w:r w:rsidRPr="00A16436">
        <w:rPr>
          <w:rFonts w:ascii="Arial" w:eastAsia="Calibri" w:hAnsi="Arial" w:cs="Arial"/>
          <w:lang w:val="en-US"/>
        </w:rPr>
        <w:lastRenderedPageBreak/>
        <w:t xml:space="preserve">---. </w:t>
      </w:r>
      <w:r w:rsidR="00942D9D" w:rsidRPr="00A16436">
        <w:rPr>
          <w:rFonts w:ascii="Arial" w:eastAsia="Calibri" w:hAnsi="Arial" w:cs="Arial"/>
          <w:lang w:val="en-US"/>
        </w:rPr>
        <w:t xml:space="preserve">‘The Origin of the Work of Art’, in </w:t>
      </w:r>
      <w:r w:rsidR="00942D9D" w:rsidRPr="00A16436">
        <w:rPr>
          <w:rFonts w:ascii="Arial" w:eastAsia="Calibri" w:hAnsi="Arial" w:cs="Arial"/>
          <w:i/>
          <w:iCs/>
          <w:lang w:val="en-US"/>
        </w:rPr>
        <w:t>idem</w:t>
      </w:r>
      <w:r w:rsidR="00942D9D" w:rsidRPr="00A16436">
        <w:rPr>
          <w:rFonts w:ascii="Arial" w:eastAsia="Calibri" w:hAnsi="Arial" w:cs="Arial"/>
          <w:lang w:val="en-US"/>
        </w:rPr>
        <w:t xml:space="preserve">, </w:t>
      </w:r>
      <w:r w:rsidR="00942D9D" w:rsidRPr="00A16436">
        <w:rPr>
          <w:rFonts w:ascii="Arial" w:eastAsia="Calibri" w:hAnsi="Arial" w:cs="Arial"/>
          <w:i/>
          <w:iCs/>
          <w:lang w:val="en-US"/>
        </w:rPr>
        <w:t>Basic Writings</w:t>
      </w:r>
      <w:r w:rsidR="00942D9D" w:rsidRPr="00A16436">
        <w:rPr>
          <w:rFonts w:ascii="Arial" w:eastAsia="Calibri" w:hAnsi="Arial" w:cs="Arial"/>
          <w:lang w:val="en-US"/>
        </w:rPr>
        <w:t>, ed. David Farrell Krell</w:t>
      </w:r>
      <w:r w:rsidR="009F354A" w:rsidRPr="00A16436">
        <w:rPr>
          <w:rFonts w:ascii="Arial" w:eastAsia="Calibri" w:hAnsi="Arial" w:cs="Arial"/>
          <w:lang w:val="en-US"/>
        </w:rPr>
        <w:t xml:space="preserve">. London: Routledge, 1993. </w:t>
      </w:r>
      <w:r w:rsidR="00942D9D" w:rsidRPr="00A16436">
        <w:rPr>
          <w:rFonts w:ascii="Arial" w:eastAsia="Calibri" w:hAnsi="Arial" w:cs="Arial"/>
          <w:lang w:val="en-US"/>
        </w:rPr>
        <w:t>139–265.</w:t>
      </w:r>
      <w:r w:rsidR="009F354A" w:rsidRPr="00A16436">
        <w:rPr>
          <w:rFonts w:ascii="Arial" w:eastAsia="Calibri" w:hAnsi="Arial" w:cs="Arial"/>
          <w:lang w:val="en-US"/>
        </w:rPr>
        <w:t xml:space="preserve"> Print.</w:t>
      </w:r>
      <w:r w:rsidR="00942D9D" w:rsidRPr="00A16436">
        <w:rPr>
          <w:rFonts w:ascii="Arial" w:eastAsia="Calibri" w:hAnsi="Arial" w:cs="Arial"/>
          <w:lang w:val="en-US"/>
        </w:rPr>
        <w:t xml:space="preserve"> </w:t>
      </w:r>
    </w:p>
    <w:p w14:paraId="18130E33" w14:textId="77777777" w:rsidR="00942D9D" w:rsidRPr="00A16436" w:rsidRDefault="00942D9D">
      <w:pPr>
        <w:tabs>
          <w:tab w:val="left" w:pos="284"/>
        </w:tabs>
        <w:spacing w:after="0"/>
        <w:jc w:val="both"/>
        <w:rPr>
          <w:rFonts w:ascii="Arial" w:eastAsia="Calibri" w:hAnsi="Arial" w:cs="Arial"/>
        </w:rPr>
      </w:pPr>
    </w:p>
    <w:p w14:paraId="54E44A1D" w14:textId="681645F4" w:rsidR="00DC30A1" w:rsidRPr="00A16436" w:rsidRDefault="00DC30A1" w:rsidP="00A16436">
      <w:pPr>
        <w:spacing w:after="0"/>
        <w:ind w:left="284" w:hanging="284"/>
        <w:jc w:val="both"/>
        <w:rPr>
          <w:rFonts w:ascii="Arial" w:hAnsi="Arial" w:cs="Arial"/>
        </w:rPr>
      </w:pPr>
      <w:r w:rsidRPr="00A16436">
        <w:rPr>
          <w:rFonts w:ascii="Arial" w:hAnsi="Arial" w:cs="Arial"/>
        </w:rPr>
        <w:t xml:space="preserve">Heydrich L., Dieguez S., Grunwald T., Seeck M., and Blanke O. ‘Illusory Own Body Perceptions: Case Reports and Relevance for Bodily Self-consciousness’. </w:t>
      </w:r>
      <w:r w:rsidRPr="00A16436">
        <w:rPr>
          <w:rFonts w:ascii="Arial" w:hAnsi="Arial" w:cs="Arial"/>
          <w:i/>
        </w:rPr>
        <w:t>Consciousness and Cognition</w:t>
      </w:r>
      <w:r w:rsidRPr="00A16436">
        <w:rPr>
          <w:rFonts w:ascii="Arial" w:hAnsi="Arial" w:cs="Arial"/>
        </w:rPr>
        <w:t>. 19.3 (2010): 702-10. Print.</w:t>
      </w:r>
    </w:p>
    <w:p w14:paraId="7DF17D0C" w14:textId="77777777" w:rsidR="0038212A" w:rsidRPr="00A16436" w:rsidRDefault="0038212A" w:rsidP="0073139B">
      <w:pPr>
        <w:spacing w:after="0"/>
        <w:jc w:val="both"/>
        <w:rPr>
          <w:rFonts w:ascii="Arial" w:eastAsia="Calibri" w:hAnsi="Arial" w:cs="Arial"/>
        </w:rPr>
      </w:pPr>
    </w:p>
    <w:p w14:paraId="34573111" w14:textId="77777777" w:rsidR="00B31502" w:rsidRPr="00A16436" w:rsidRDefault="00B31502" w:rsidP="0082620B">
      <w:pPr>
        <w:tabs>
          <w:tab w:val="left" w:pos="284"/>
        </w:tabs>
        <w:spacing w:after="0"/>
        <w:jc w:val="both"/>
        <w:rPr>
          <w:rFonts w:ascii="Arial" w:eastAsia="Calibri" w:hAnsi="Arial" w:cs="Arial"/>
          <w:shd w:val="clear" w:color="auto" w:fill="FFFFFF"/>
        </w:rPr>
      </w:pPr>
      <w:r w:rsidRPr="00A16436">
        <w:rPr>
          <w:rFonts w:ascii="Arial" w:eastAsia="Calibri" w:hAnsi="Arial" w:cs="Arial"/>
          <w:shd w:val="clear" w:color="auto" w:fill="FFFFFF"/>
        </w:rPr>
        <w:t xml:space="preserve">Hirstein, William. </w:t>
      </w:r>
      <w:r w:rsidRPr="00A16436">
        <w:rPr>
          <w:rFonts w:ascii="Arial" w:eastAsia="Calibri" w:hAnsi="Arial" w:cs="Arial"/>
          <w:i/>
          <w:shd w:val="clear" w:color="auto" w:fill="FFFFFF"/>
        </w:rPr>
        <w:t>Confabulation: Views From Neuroscience, Psychiatry, Psychology, and</w:t>
      </w:r>
      <w:r w:rsidR="0082620B" w:rsidRPr="00A16436">
        <w:rPr>
          <w:rFonts w:ascii="Arial" w:eastAsia="Calibri" w:hAnsi="Arial" w:cs="Arial"/>
          <w:i/>
          <w:shd w:val="clear" w:color="auto" w:fill="FFFFFF"/>
        </w:rPr>
        <w:tab/>
      </w:r>
      <w:r w:rsidRPr="00A16436">
        <w:rPr>
          <w:rFonts w:ascii="Arial" w:eastAsia="Calibri" w:hAnsi="Arial" w:cs="Arial"/>
          <w:i/>
          <w:shd w:val="clear" w:color="auto" w:fill="FFFFFF"/>
        </w:rPr>
        <w:t>Philosophy</w:t>
      </w:r>
      <w:r w:rsidR="00816120" w:rsidRPr="00A16436">
        <w:rPr>
          <w:rFonts w:ascii="Arial" w:eastAsia="Calibri" w:hAnsi="Arial" w:cs="Arial"/>
          <w:shd w:val="clear" w:color="auto" w:fill="FFFFFF"/>
        </w:rPr>
        <w:t xml:space="preserve">. </w:t>
      </w:r>
      <w:r w:rsidRPr="00A16436">
        <w:rPr>
          <w:rFonts w:ascii="Arial" w:eastAsia="Calibri" w:hAnsi="Arial" w:cs="Arial"/>
          <w:shd w:val="clear" w:color="auto" w:fill="FFFFFF"/>
        </w:rPr>
        <w:t>Oxford and New York: Oxford University Press, 2009. Print.</w:t>
      </w:r>
    </w:p>
    <w:p w14:paraId="10022ED2" w14:textId="77777777" w:rsidR="00B31502" w:rsidRPr="00A16436" w:rsidRDefault="00B31502" w:rsidP="0073139B">
      <w:pPr>
        <w:spacing w:after="0"/>
        <w:jc w:val="both"/>
        <w:rPr>
          <w:rFonts w:ascii="Arial" w:eastAsia="Calibri" w:hAnsi="Arial" w:cs="Arial"/>
        </w:rPr>
      </w:pPr>
      <w:r w:rsidRPr="00A16436">
        <w:rPr>
          <w:rFonts w:ascii="Arial" w:eastAsia="Calibri" w:hAnsi="Arial" w:cs="Arial"/>
        </w:rPr>
        <w:t xml:space="preserve"> </w:t>
      </w:r>
    </w:p>
    <w:p w14:paraId="3ECAF95E" w14:textId="71104777" w:rsidR="00144962" w:rsidRPr="00A16436" w:rsidRDefault="00144962" w:rsidP="0073139B">
      <w:pPr>
        <w:spacing w:after="0" w:line="240" w:lineRule="auto"/>
        <w:jc w:val="both"/>
        <w:rPr>
          <w:rFonts w:ascii="Arial" w:eastAsia="Calibri" w:hAnsi="Arial" w:cs="Arial"/>
        </w:rPr>
      </w:pPr>
      <w:r w:rsidRPr="00A16436">
        <w:rPr>
          <w:rFonts w:ascii="Arial" w:eastAsia="Calibri" w:hAnsi="Arial" w:cs="Arial"/>
        </w:rPr>
        <w:t xml:space="preserve">‘Home’. </w:t>
      </w:r>
      <w:r w:rsidRPr="00A16436">
        <w:rPr>
          <w:rFonts w:ascii="Arial" w:eastAsia="Calibri" w:hAnsi="Arial" w:cs="Arial"/>
          <w:i/>
        </w:rPr>
        <w:t>Pure Data</w:t>
      </w:r>
      <w:r w:rsidRPr="00A16436">
        <w:rPr>
          <w:rFonts w:ascii="Arial" w:eastAsia="Calibri" w:hAnsi="Arial" w:cs="Arial"/>
        </w:rPr>
        <w:t xml:space="preserve">. </w:t>
      </w:r>
      <w:r w:rsidR="00EC27C8" w:rsidRPr="00A16436">
        <w:rPr>
          <w:rFonts w:ascii="Arial" w:eastAsia="Calibri" w:hAnsi="Arial" w:cs="Arial"/>
        </w:rPr>
        <w:t xml:space="preserve">Accessed </w:t>
      </w:r>
      <w:r w:rsidRPr="00A16436">
        <w:rPr>
          <w:rFonts w:ascii="Arial" w:eastAsia="Calibri" w:hAnsi="Arial" w:cs="Arial"/>
        </w:rPr>
        <w:t>9 Feb. 2015. &lt;http://puredata.info/&gt;. Web.</w:t>
      </w:r>
    </w:p>
    <w:p w14:paraId="49A5A2A0" w14:textId="3BA0953B" w:rsidR="009D4D6B" w:rsidRDefault="00144962" w:rsidP="0073139B">
      <w:pPr>
        <w:spacing w:after="0"/>
        <w:jc w:val="both"/>
        <w:rPr>
          <w:rFonts w:ascii="Arial" w:eastAsia="Calibri" w:hAnsi="Arial" w:cs="Arial"/>
        </w:rPr>
      </w:pPr>
      <w:r w:rsidRPr="00A16436">
        <w:rPr>
          <w:rFonts w:ascii="Arial" w:eastAsia="Calibri" w:hAnsi="Arial" w:cs="Arial"/>
        </w:rPr>
        <w:t xml:space="preserve"> </w:t>
      </w:r>
    </w:p>
    <w:p w14:paraId="7CCF8CDC" w14:textId="19DEC9E7" w:rsidR="00FF4ABE" w:rsidRDefault="00FF4ABE" w:rsidP="0071128B">
      <w:pPr>
        <w:spacing w:after="0"/>
        <w:ind w:left="270" w:hanging="270"/>
        <w:jc w:val="both"/>
        <w:rPr>
          <w:rFonts w:ascii="Arial" w:eastAsia="Calibri" w:hAnsi="Arial" w:cs="Arial"/>
        </w:rPr>
      </w:pPr>
      <w:r w:rsidRPr="00FF4ABE">
        <w:rPr>
          <w:rFonts w:ascii="Arial" w:eastAsia="Calibri" w:hAnsi="Arial" w:cs="Arial"/>
          <w:lang w:val="en-US"/>
        </w:rPr>
        <w:t>Horosko, M</w:t>
      </w:r>
      <w:r w:rsidR="0071128B">
        <w:rPr>
          <w:rFonts w:ascii="Arial" w:eastAsia="Calibri" w:hAnsi="Arial" w:cs="Arial"/>
          <w:lang w:val="en-US"/>
        </w:rPr>
        <w:t>arian</w:t>
      </w:r>
      <w:r w:rsidRPr="00FF4ABE">
        <w:rPr>
          <w:rFonts w:ascii="Arial" w:eastAsia="Calibri" w:hAnsi="Arial" w:cs="Arial"/>
          <w:lang w:val="en-US"/>
        </w:rPr>
        <w:t xml:space="preserve">. </w:t>
      </w:r>
      <w:r w:rsidR="0071128B">
        <w:rPr>
          <w:rFonts w:ascii="Arial" w:eastAsia="Calibri" w:hAnsi="Arial" w:cs="Arial"/>
          <w:i/>
          <w:iCs/>
          <w:lang w:val="en-US"/>
        </w:rPr>
        <w:t>Martha Graham: The Evolution of Her Dance Theory and T</w:t>
      </w:r>
      <w:r w:rsidRPr="00FF4ABE">
        <w:rPr>
          <w:rFonts w:ascii="Arial" w:eastAsia="Calibri" w:hAnsi="Arial" w:cs="Arial"/>
          <w:i/>
          <w:iCs/>
          <w:lang w:val="en-US"/>
        </w:rPr>
        <w:t>raining, 1926-1991</w:t>
      </w:r>
      <w:r w:rsidR="0071128B">
        <w:rPr>
          <w:rFonts w:ascii="Arial" w:eastAsia="Calibri" w:hAnsi="Arial" w:cs="Arial"/>
          <w:lang w:val="en-US"/>
        </w:rPr>
        <w:t>. Chicago: A cappella books, 1991. Print.</w:t>
      </w:r>
    </w:p>
    <w:p w14:paraId="415BC032" w14:textId="77777777" w:rsidR="00FF4ABE" w:rsidRPr="00A16436" w:rsidRDefault="00FF4ABE" w:rsidP="0073139B">
      <w:pPr>
        <w:spacing w:after="0"/>
        <w:jc w:val="both"/>
        <w:rPr>
          <w:rFonts w:ascii="Arial" w:eastAsia="Calibri" w:hAnsi="Arial" w:cs="Arial"/>
          <w:color w:val="FF0000"/>
        </w:rPr>
      </w:pPr>
    </w:p>
    <w:p w14:paraId="725CA1BF" w14:textId="698CAE31" w:rsidR="009D4D6B" w:rsidRPr="00A16436" w:rsidRDefault="009D4D6B" w:rsidP="009D4D6B">
      <w:pPr>
        <w:spacing w:after="0"/>
        <w:ind w:left="270" w:hanging="270"/>
        <w:jc w:val="both"/>
        <w:rPr>
          <w:rFonts w:ascii="Arial" w:eastAsia="Calibri" w:hAnsi="Arial" w:cs="Arial"/>
          <w:color w:val="000000" w:themeColor="text1"/>
        </w:rPr>
      </w:pPr>
      <w:r w:rsidRPr="00A16436">
        <w:rPr>
          <w:rFonts w:ascii="Arial" w:eastAsia="Calibri" w:hAnsi="Arial" w:cs="Arial"/>
          <w:color w:val="000000" w:themeColor="text1"/>
        </w:rPr>
        <w:t xml:space="preserve">Husserl, Edmund. </w:t>
      </w:r>
      <w:r w:rsidR="009D76DA" w:rsidRPr="00A16436">
        <w:rPr>
          <w:rFonts w:ascii="Arial" w:eastAsia="Calibri" w:hAnsi="Arial" w:cs="Arial"/>
          <w:i/>
          <w:iCs/>
          <w:color w:val="000000" w:themeColor="text1"/>
          <w:lang w:val="en-US"/>
        </w:rPr>
        <w:t>Méditations Cartésiennes</w:t>
      </w:r>
      <w:r w:rsidRPr="00A16436">
        <w:rPr>
          <w:rFonts w:ascii="Arial" w:eastAsia="Calibri" w:hAnsi="Arial" w:cs="Arial"/>
          <w:i/>
          <w:color w:val="000000" w:themeColor="text1"/>
        </w:rPr>
        <w:t>: Introduction à la Phenomenologie</w:t>
      </w:r>
      <w:r w:rsidRPr="00A16436">
        <w:rPr>
          <w:rFonts w:ascii="Arial" w:eastAsia="Calibri" w:hAnsi="Arial" w:cs="Arial"/>
          <w:color w:val="000000" w:themeColor="text1"/>
        </w:rPr>
        <w:t>. Gabrielle Peiffer and Emmanuel L</w:t>
      </w:r>
      <w:r w:rsidR="00F61C7A" w:rsidRPr="00A16436">
        <w:rPr>
          <w:rFonts w:ascii="Arial" w:eastAsia="Calibri" w:hAnsi="Arial" w:cs="Arial"/>
          <w:color w:val="000000" w:themeColor="text1"/>
        </w:rPr>
        <w:t>evinas, trans. Paris: Armand Co</w:t>
      </w:r>
      <w:r w:rsidRPr="00A16436">
        <w:rPr>
          <w:rFonts w:ascii="Arial" w:eastAsia="Calibri" w:hAnsi="Arial" w:cs="Arial"/>
          <w:color w:val="000000" w:themeColor="text1"/>
        </w:rPr>
        <w:t>lin, 1931. Print.</w:t>
      </w:r>
    </w:p>
    <w:p w14:paraId="4A073AFC" w14:textId="58E77824" w:rsidR="00507B0A" w:rsidRPr="00A16436" w:rsidRDefault="00507B0A" w:rsidP="0073139B">
      <w:pPr>
        <w:spacing w:after="0"/>
        <w:jc w:val="both"/>
        <w:rPr>
          <w:rFonts w:ascii="Arial" w:eastAsia="Calibri" w:hAnsi="Arial" w:cs="Arial"/>
        </w:rPr>
      </w:pPr>
    </w:p>
    <w:p w14:paraId="126EC50B" w14:textId="42F8D412" w:rsidR="0082620B" w:rsidRPr="00A16436" w:rsidRDefault="00507B0A" w:rsidP="0082620B">
      <w:pPr>
        <w:tabs>
          <w:tab w:val="left" w:pos="284"/>
        </w:tabs>
        <w:spacing w:after="0"/>
        <w:jc w:val="both"/>
        <w:rPr>
          <w:rFonts w:ascii="Arial" w:eastAsia="Calibri" w:hAnsi="Arial" w:cs="Arial"/>
        </w:rPr>
      </w:pPr>
      <w:r w:rsidRPr="00A16436">
        <w:rPr>
          <w:rFonts w:ascii="Arial" w:eastAsia="Calibri" w:hAnsi="Arial" w:cs="Arial"/>
        </w:rPr>
        <w:t>Hutchins, Meghan. Email to the author (containing panel member 1’s wr</w:t>
      </w:r>
      <w:r w:rsidR="00D32278" w:rsidRPr="00A16436">
        <w:rPr>
          <w:rFonts w:ascii="Arial" w:eastAsia="Calibri" w:hAnsi="Arial" w:cs="Arial"/>
        </w:rPr>
        <w:t>itten feedback). 25</w:t>
      </w:r>
      <w:r w:rsidR="0082620B" w:rsidRPr="00A16436">
        <w:rPr>
          <w:rFonts w:ascii="Arial" w:eastAsia="Calibri" w:hAnsi="Arial" w:cs="Arial"/>
        </w:rPr>
        <w:tab/>
      </w:r>
      <w:r w:rsidR="00D32278" w:rsidRPr="00A16436">
        <w:rPr>
          <w:rFonts w:ascii="Arial" w:eastAsia="Calibri" w:hAnsi="Arial" w:cs="Arial"/>
        </w:rPr>
        <w:t>Jun</w:t>
      </w:r>
      <w:r w:rsidR="00EC27C8" w:rsidRPr="00A16436">
        <w:rPr>
          <w:rFonts w:ascii="Arial" w:eastAsia="Calibri" w:hAnsi="Arial" w:cs="Arial"/>
        </w:rPr>
        <w:t>.</w:t>
      </w:r>
      <w:r w:rsidR="00D32278" w:rsidRPr="00A16436">
        <w:rPr>
          <w:rFonts w:ascii="Arial" w:eastAsia="Calibri" w:hAnsi="Arial" w:cs="Arial"/>
        </w:rPr>
        <w:t xml:space="preserve"> 2014. </w:t>
      </w:r>
      <w:r w:rsidRPr="00A16436">
        <w:rPr>
          <w:rFonts w:ascii="Arial" w:eastAsia="Calibri" w:hAnsi="Arial" w:cs="Arial"/>
        </w:rPr>
        <w:t>TS.</w:t>
      </w:r>
    </w:p>
    <w:p w14:paraId="3E89F543" w14:textId="77777777" w:rsidR="00507B0A" w:rsidRPr="00A16436" w:rsidRDefault="0082620B" w:rsidP="0082620B">
      <w:pPr>
        <w:tabs>
          <w:tab w:val="left" w:pos="142"/>
        </w:tabs>
        <w:spacing w:after="0"/>
        <w:jc w:val="both"/>
        <w:rPr>
          <w:rFonts w:ascii="Arial" w:eastAsia="Calibri" w:hAnsi="Arial" w:cs="Arial"/>
        </w:rPr>
      </w:pPr>
      <w:r w:rsidRPr="00A16436">
        <w:rPr>
          <w:rFonts w:ascii="Arial" w:eastAsia="Calibri" w:hAnsi="Arial" w:cs="Arial"/>
        </w:rPr>
        <w:tab/>
      </w:r>
      <w:r w:rsidR="00507B0A" w:rsidRPr="00A16436">
        <w:rPr>
          <w:rFonts w:ascii="Arial" w:eastAsia="Calibri" w:hAnsi="Arial" w:cs="Arial"/>
        </w:rPr>
        <w:t>---. Email to the author (containing panel member 2 &amp; 3’s feedback). 27 June 2014. TS.</w:t>
      </w:r>
    </w:p>
    <w:p w14:paraId="4D92E301" w14:textId="77777777" w:rsidR="0038212A" w:rsidRPr="00A16436" w:rsidRDefault="0038212A" w:rsidP="0073139B">
      <w:pPr>
        <w:spacing w:after="0"/>
        <w:jc w:val="both"/>
        <w:rPr>
          <w:rFonts w:ascii="Arial" w:eastAsia="Calibri" w:hAnsi="Arial" w:cs="Arial"/>
          <w:color w:val="FF0000"/>
        </w:rPr>
      </w:pPr>
    </w:p>
    <w:p w14:paraId="509F963F" w14:textId="77777777" w:rsidR="00F50DE5" w:rsidRPr="00A16436" w:rsidRDefault="0038212A" w:rsidP="00A16436">
      <w:pPr>
        <w:tabs>
          <w:tab w:val="left" w:pos="284"/>
        </w:tabs>
        <w:spacing w:after="0"/>
        <w:jc w:val="both"/>
        <w:rPr>
          <w:rFonts w:ascii="Arial" w:eastAsia="Calibri" w:hAnsi="Arial" w:cs="Arial"/>
        </w:rPr>
      </w:pPr>
      <w:r w:rsidRPr="00A16436">
        <w:rPr>
          <w:rFonts w:ascii="Arial" w:eastAsia="Calibri" w:hAnsi="Arial" w:cs="Arial"/>
        </w:rPr>
        <w:t xml:space="preserve">‘HWK Overview’. </w:t>
      </w:r>
      <w:r w:rsidRPr="00A16436">
        <w:rPr>
          <w:rFonts w:ascii="Arial" w:eastAsia="Calibri" w:hAnsi="Arial" w:cs="Arial"/>
          <w:i/>
        </w:rPr>
        <w:t>Hanse-Wissenschaftskolleg Institute for Advanced Study (HWK)</w:t>
      </w:r>
      <w:r w:rsidR="00D32278" w:rsidRPr="00A16436">
        <w:rPr>
          <w:rFonts w:ascii="Arial" w:eastAsia="Calibri" w:hAnsi="Arial" w:cs="Arial"/>
        </w:rPr>
        <w:t xml:space="preserve">. </w:t>
      </w:r>
      <w:r w:rsidR="00F50DE5" w:rsidRPr="00A16436">
        <w:rPr>
          <w:rFonts w:ascii="Arial" w:eastAsia="Calibri" w:hAnsi="Arial" w:cs="Arial"/>
        </w:rPr>
        <w:t xml:space="preserve">Accessed </w:t>
      </w:r>
    </w:p>
    <w:p w14:paraId="757CF277" w14:textId="33C2128B" w:rsidR="00DC30A1" w:rsidRPr="00A16436" w:rsidRDefault="00F50DE5" w:rsidP="0082620B">
      <w:pPr>
        <w:tabs>
          <w:tab w:val="left" w:pos="284"/>
        </w:tabs>
        <w:spacing w:after="0"/>
        <w:jc w:val="both"/>
        <w:rPr>
          <w:rFonts w:ascii="Arial" w:eastAsia="Calibri" w:hAnsi="Arial" w:cs="Arial"/>
        </w:rPr>
      </w:pPr>
      <w:r w:rsidRPr="00A16436">
        <w:rPr>
          <w:rFonts w:ascii="Arial" w:eastAsia="Calibri" w:hAnsi="Arial" w:cs="Arial"/>
        </w:rPr>
        <w:tab/>
      </w:r>
      <w:r w:rsidR="00D32278" w:rsidRPr="00A16436">
        <w:rPr>
          <w:rFonts w:ascii="Arial" w:eastAsia="Calibri" w:hAnsi="Arial" w:cs="Arial"/>
        </w:rPr>
        <w:t>13 Nov.</w:t>
      </w:r>
      <w:r w:rsidRPr="00A16436">
        <w:rPr>
          <w:rFonts w:ascii="Arial" w:eastAsia="Calibri" w:hAnsi="Arial" w:cs="Arial"/>
        </w:rPr>
        <w:t xml:space="preserve"> </w:t>
      </w:r>
      <w:r w:rsidR="00D32278" w:rsidRPr="00A16436">
        <w:rPr>
          <w:rFonts w:ascii="Arial" w:eastAsia="Calibri" w:hAnsi="Arial" w:cs="Arial"/>
        </w:rPr>
        <w:t xml:space="preserve">2013. </w:t>
      </w:r>
      <w:r w:rsidR="0038212A" w:rsidRPr="00A16436">
        <w:rPr>
          <w:rFonts w:ascii="Arial" w:eastAsia="Calibri" w:hAnsi="Arial" w:cs="Arial"/>
        </w:rPr>
        <w:t>&lt;http://www.h-w-k.de/en/hwk-overview.html&gt;. Web.</w:t>
      </w:r>
    </w:p>
    <w:p w14:paraId="556EB551" w14:textId="77777777" w:rsidR="00DC30A1" w:rsidRPr="00A16436" w:rsidRDefault="00DC30A1" w:rsidP="0082620B">
      <w:pPr>
        <w:tabs>
          <w:tab w:val="left" w:pos="284"/>
        </w:tabs>
        <w:spacing w:after="0"/>
        <w:jc w:val="both"/>
        <w:rPr>
          <w:rFonts w:ascii="Arial" w:eastAsia="Calibri" w:hAnsi="Arial" w:cs="Arial"/>
        </w:rPr>
      </w:pPr>
    </w:p>
    <w:p w14:paraId="04CCF6CA" w14:textId="77777777" w:rsidR="00DC30A1" w:rsidRPr="00A16436" w:rsidRDefault="00DC30A1" w:rsidP="00DC30A1">
      <w:pPr>
        <w:spacing w:after="0"/>
        <w:rPr>
          <w:rFonts w:ascii="Arial" w:hAnsi="Arial" w:cs="Arial"/>
        </w:rPr>
      </w:pPr>
      <w:r w:rsidRPr="00A16436">
        <w:rPr>
          <w:rFonts w:ascii="Arial" w:hAnsi="Arial" w:cs="Arial"/>
        </w:rPr>
        <w:t xml:space="preserve">‘Illusory’. </w:t>
      </w:r>
      <w:r w:rsidRPr="00A16436">
        <w:rPr>
          <w:rFonts w:ascii="Arial" w:hAnsi="Arial" w:cs="Arial"/>
          <w:i/>
        </w:rPr>
        <w:t xml:space="preserve">Oxford Dictionaries. </w:t>
      </w:r>
      <w:r w:rsidRPr="00A16436">
        <w:rPr>
          <w:rFonts w:ascii="Arial" w:hAnsi="Arial" w:cs="Arial"/>
        </w:rPr>
        <w:t xml:space="preserve">Accessed 9 Oct. 2015. </w:t>
      </w:r>
    </w:p>
    <w:p w14:paraId="16B5752A" w14:textId="374E1E7C" w:rsidR="0038212A" w:rsidRDefault="00DC30A1" w:rsidP="00A16436">
      <w:pPr>
        <w:spacing w:after="0"/>
        <w:ind w:firstLine="720"/>
        <w:rPr>
          <w:rFonts w:ascii="Arial" w:hAnsi="Arial" w:cs="Arial"/>
        </w:rPr>
      </w:pPr>
      <w:r w:rsidRPr="00A16436">
        <w:rPr>
          <w:rFonts w:ascii="Arial" w:hAnsi="Arial" w:cs="Arial"/>
        </w:rPr>
        <w:t xml:space="preserve">&lt;http://www.oxforddictionaries.com/definition/english/illusory&gt;. Web. </w:t>
      </w:r>
    </w:p>
    <w:p w14:paraId="76FA214A" w14:textId="77777777" w:rsidR="0048627C" w:rsidRPr="00A16436" w:rsidRDefault="0048627C" w:rsidP="00A16436">
      <w:pPr>
        <w:spacing w:after="0"/>
        <w:ind w:firstLine="720"/>
        <w:rPr>
          <w:rFonts w:ascii="Arial" w:eastAsia="Calibri" w:hAnsi="Arial" w:cs="Arial"/>
        </w:rPr>
      </w:pPr>
    </w:p>
    <w:p w14:paraId="4A5C8F9E" w14:textId="77777777" w:rsidR="00951409" w:rsidRPr="00A16436" w:rsidRDefault="00951409" w:rsidP="0073139B">
      <w:pPr>
        <w:spacing w:after="0"/>
        <w:jc w:val="both"/>
        <w:rPr>
          <w:rFonts w:ascii="Arial" w:eastAsia="Calibri" w:hAnsi="Arial" w:cs="Arial"/>
        </w:rPr>
      </w:pPr>
      <w:r w:rsidRPr="00A16436">
        <w:rPr>
          <w:rFonts w:ascii="Arial" w:eastAsia="Calibri" w:hAnsi="Arial" w:cs="Arial"/>
        </w:rPr>
        <w:t xml:space="preserve">‘Immersion’. </w:t>
      </w:r>
      <w:r w:rsidRPr="00A16436">
        <w:rPr>
          <w:rFonts w:ascii="Arial" w:eastAsia="Calibri" w:hAnsi="Arial" w:cs="Arial"/>
          <w:i/>
        </w:rPr>
        <w:t>Oxford Dictionaries</w:t>
      </w:r>
      <w:r w:rsidRPr="00A16436">
        <w:rPr>
          <w:rFonts w:ascii="Arial" w:eastAsia="Calibri" w:hAnsi="Arial" w:cs="Arial"/>
        </w:rPr>
        <w:t xml:space="preserve">. Accessed 16 Feb. 2015. </w:t>
      </w:r>
    </w:p>
    <w:p w14:paraId="5BFE858D" w14:textId="77777777" w:rsidR="00951409" w:rsidRPr="00A16436" w:rsidRDefault="00951409" w:rsidP="0073139B">
      <w:pPr>
        <w:spacing w:after="0"/>
        <w:ind w:firstLine="284"/>
        <w:jc w:val="both"/>
        <w:rPr>
          <w:rFonts w:ascii="Arial" w:eastAsia="Calibri" w:hAnsi="Arial" w:cs="Arial"/>
        </w:rPr>
      </w:pPr>
      <w:r w:rsidRPr="00A16436">
        <w:rPr>
          <w:rFonts w:ascii="Arial" w:eastAsia="Calibri" w:hAnsi="Arial" w:cs="Arial"/>
        </w:rPr>
        <w:t>&lt;http://www.oxforddictionaries.com/definition/english/immersion&gt;. Web.</w:t>
      </w:r>
    </w:p>
    <w:p w14:paraId="4E56544E" w14:textId="77777777" w:rsidR="00951409" w:rsidRPr="00A16436" w:rsidRDefault="00951409" w:rsidP="0073139B">
      <w:pPr>
        <w:spacing w:after="0"/>
        <w:jc w:val="both"/>
        <w:rPr>
          <w:rFonts w:ascii="Arial" w:eastAsia="Calibri" w:hAnsi="Arial" w:cs="Arial"/>
        </w:rPr>
      </w:pPr>
    </w:p>
    <w:p w14:paraId="60ED0542" w14:textId="77777777" w:rsidR="00951409" w:rsidRPr="00A16436" w:rsidRDefault="00951409" w:rsidP="0073139B">
      <w:pPr>
        <w:spacing w:after="0"/>
        <w:jc w:val="both"/>
        <w:rPr>
          <w:rFonts w:ascii="Arial" w:eastAsia="Calibri" w:hAnsi="Arial" w:cs="Arial"/>
        </w:rPr>
      </w:pPr>
      <w:r w:rsidRPr="00A16436">
        <w:rPr>
          <w:rFonts w:ascii="Arial" w:eastAsia="Calibri" w:hAnsi="Arial" w:cs="Arial"/>
        </w:rPr>
        <w:t xml:space="preserve">‘Immersive’. </w:t>
      </w:r>
      <w:r w:rsidRPr="00A16436">
        <w:rPr>
          <w:rFonts w:ascii="Arial" w:eastAsia="Calibri" w:hAnsi="Arial" w:cs="Arial"/>
          <w:i/>
        </w:rPr>
        <w:t>Oxford Dictionaries</w:t>
      </w:r>
      <w:r w:rsidRPr="00A16436">
        <w:rPr>
          <w:rFonts w:ascii="Arial" w:eastAsia="Calibri" w:hAnsi="Arial" w:cs="Arial"/>
        </w:rPr>
        <w:t xml:space="preserve">. Accessed 16 Feb. 2015. </w:t>
      </w:r>
    </w:p>
    <w:p w14:paraId="7FEF9568" w14:textId="77777777" w:rsidR="00951409" w:rsidRPr="00A16436" w:rsidRDefault="0082620B" w:rsidP="0082620B">
      <w:pPr>
        <w:tabs>
          <w:tab w:val="left" w:pos="284"/>
        </w:tabs>
        <w:spacing w:after="0"/>
        <w:jc w:val="both"/>
        <w:rPr>
          <w:rFonts w:ascii="Arial" w:eastAsia="Calibri" w:hAnsi="Arial" w:cs="Arial"/>
        </w:rPr>
      </w:pPr>
      <w:r w:rsidRPr="00A16436">
        <w:rPr>
          <w:rFonts w:ascii="Arial" w:eastAsia="Calibri" w:hAnsi="Arial" w:cs="Arial"/>
        </w:rPr>
        <w:tab/>
      </w:r>
      <w:r w:rsidR="00951409" w:rsidRPr="00A16436">
        <w:rPr>
          <w:rFonts w:ascii="Arial" w:eastAsia="Calibri" w:hAnsi="Arial" w:cs="Arial"/>
        </w:rPr>
        <w:t>&lt;http://www.oxforddictionaries.com/definition/english/immersive&gt;. Web.</w:t>
      </w:r>
    </w:p>
    <w:p w14:paraId="2543AE38" w14:textId="77777777" w:rsidR="00144962" w:rsidRPr="00A16436" w:rsidRDefault="00144962" w:rsidP="0073139B">
      <w:pPr>
        <w:spacing w:after="0"/>
        <w:jc w:val="both"/>
        <w:rPr>
          <w:rFonts w:ascii="Arial" w:eastAsia="Calibri" w:hAnsi="Arial" w:cs="Arial"/>
        </w:rPr>
      </w:pPr>
    </w:p>
    <w:p w14:paraId="307F6280" w14:textId="4561D8FB" w:rsidR="0082620B" w:rsidRPr="00A16436" w:rsidRDefault="00144962" w:rsidP="0082620B">
      <w:pPr>
        <w:tabs>
          <w:tab w:val="left" w:pos="284"/>
        </w:tabs>
        <w:spacing w:after="0" w:line="240" w:lineRule="auto"/>
        <w:jc w:val="both"/>
        <w:rPr>
          <w:rFonts w:ascii="Arial" w:eastAsia="Calibri" w:hAnsi="Arial" w:cs="Arial"/>
        </w:rPr>
      </w:pPr>
      <w:r w:rsidRPr="00A16436">
        <w:rPr>
          <w:rFonts w:ascii="Arial" w:eastAsia="Calibri" w:hAnsi="Arial" w:cs="Arial"/>
        </w:rPr>
        <w:t xml:space="preserve">‘Implicitly - Implicit Association Test’. </w:t>
      </w:r>
      <w:r w:rsidRPr="00A16436">
        <w:rPr>
          <w:rFonts w:ascii="Arial" w:eastAsia="Calibri" w:hAnsi="Arial" w:cs="Arial"/>
          <w:i/>
        </w:rPr>
        <w:t>Hogrefe</w:t>
      </w:r>
      <w:r w:rsidR="00D32278" w:rsidRPr="00A16436">
        <w:rPr>
          <w:rFonts w:ascii="Arial" w:eastAsia="Calibri" w:hAnsi="Arial" w:cs="Arial"/>
        </w:rPr>
        <w:t xml:space="preserve">. </w:t>
      </w:r>
      <w:r w:rsidR="00F50DE5" w:rsidRPr="00A16436">
        <w:rPr>
          <w:rFonts w:ascii="Arial" w:eastAsia="Calibri" w:hAnsi="Arial" w:cs="Arial"/>
        </w:rPr>
        <w:t xml:space="preserve">Accessed </w:t>
      </w:r>
      <w:r w:rsidR="00D32278" w:rsidRPr="00A16436">
        <w:rPr>
          <w:rFonts w:ascii="Arial" w:eastAsia="Calibri" w:hAnsi="Arial" w:cs="Arial"/>
        </w:rPr>
        <w:t xml:space="preserve">10 Feb. 2015. </w:t>
      </w:r>
    </w:p>
    <w:p w14:paraId="21F29F45" w14:textId="77777777" w:rsidR="00144962" w:rsidRPr="00A16436" w:rsidRDefault="0082620B" w:rsidP="0082620B">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&lt;http://www.h</w:t>
      </w:r>
      <w:r w:rsidR="00D32278" w:rsidRPr="00A16436">
        <w:rPr>
          <w:rFonts w:ascii="Arial" w:eastAsia="Calibri" w:hAnsi="Arial" w:cs="Arial"/>
        </w:rPr>
        <w:t xml:space="preserve">ogrefe.co.uk/implicitly.html&gt;. </w:t>
      </w:r>
      <w:r w:rsidR="00144962" w:rsidRPr="00A16436">
        <w:rPr>
          <w:rFonts w:ascii="Arial" w:eastAsia="Calibri" w:hAnsi="Arial" w:cs="Arial"/>
        </w:rPr>
        <w:t>Web.</w:t>
      </w:r>
    </w:p>
    <w:p w14:paraId="73D4DA94" w14:textId="77777777" w:rsidR="00144962" w:rsidRPr="00A16436" w:rsidRDefault="00144962" w:rsidP="0073139B">
      <w:pPr>
        <w:spacing w:after="0" w:line="240" w:lineRule="auto"/>
        <w:jc w:val="both"/>
        <w:rPr>
          <w:rFonts w:ascii="Arial" w:eastAsia="Calibri" w:hAnsi="Arial" w:cs="Arial"/>
        </w:rPr>
      </w:pPr>
    </w:p>
    <w:p w14:paraId="47D248AA" w14:textId="069C0414" w:rsidR="0082620B" w:rsidRPr="00A16436" w:rsidRDefault="00144962" w:rsidP="0082620B">
      <w:pPr>
        <w:tabs>
          <w:tab w:val="left" w:pos="284"/>
        </w:tabs>
        <w:spacing w:after="0" w:line="240" w:lineRule="auto"/>
        <w:jc w:val="both"/>
        <w:rPr>
          <w:rFonts w:ascii="Arial" w:eastAsia="Calibri" w:hAnsi="Arial" w:cs="Arial"/>
        </w:rPr>
      </w:pPr>
      <w:r w:rsidRPr="00A16436">
        <w:rPr>
          <w:rFonts w:ascii="Arial" w:eastAsia="Calibri" w:hAnsi="Arial" w:cs="Arial"/>
        </w:rPr>
        <w:t xml:space="preserve">‘In My Shoes’. </w:t>
      </w:r>
      <w:r w:rsidRPr="00A16436">
        <w:rPr>
          <w:rFonts w:ascii="Arial" w:eastAsia="Calibri" w:hAnsi="Arial" w:cs="Arial"/>
          <w:i/>
        </w:rPr>
        <w:t>Sublime &amp; Ridiculous</w:t>
      </w:r>
      <w:r w:rsidRPr="00A16436">
        <w:rPr>
          <w:rFonts w:ascii="Arial" w:eastAsia="Calibri" w:hAnsi="Arial" w:cs="Arial"/>
        </w:rPr>
        <w:t xml:space="preserve">. </w:t>
      </w:r>
      <w:r w:rsidR="00F50DE5" w:rsidRPr="00A16436">
        <w:rPr>
          <w:rFonts w:ascii="Arial" w:eastAsia="Calibri" w:hAnsi="Arial" w:cs="Arial"/>
        </w:rPr>
        <w:t xml:space="preserve">Accessed </w:t>
      </w:r>
      <w:r w:rsidRPr="00A16436">
        <w:rPr>
          <w:rFonts w:ascii="Arial" w:eastAsia="Calibri" w:hAnsi="Arial" w:cs="Arial"/>
        </w:rPr>
        <w:t xml:space="preserve">15 Nov. 2014. </w:t>
      </w:r>
    </w:p>
    <w:p w14:paraId="693A86FC" w14:textId="77777777" w:rsidR="00144962" w:rsidRPr="00A16436" w:rsidRDefault="0082620B" w:rsidP="0082620B">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&lt;http://www.su</w:t>
      </w:r>
      <w:r w:rsidR="00D32278" w:rsidRPr="00A16436">
        <w:rPr>
          <w:rFonts w:ascii="Arial" w:eastAsia="Calibri" w:hAnsi="Arial" w:cs="Arial"/>
        </w:rPr>
        <w:t>blimeandridiculous.org/in-my-</w:t>
      </w:r>
      <w:r w:rsidR="00144962" w:rsidRPr="00A16436">
        <w:rPr>
          <w:rFonts w:ascii="Arial" w:eastAsia="Calibri" w:hAnsi="Arial" w:cs="Arial"/>
        </w:rPr>
        <w:t>shoes/&gt;. Web.</w:t>
      </w:r>
    </w:p>
    <w:p w14:paraId="05595A9A" w14:textId="77777777" w:rsidR="00144962" w:rsidRPr="00A16436" w:rsidRDefault="00144962" w:rsidP="0073139B">
      <w:pPr>
        <w:spacing w:after="0" w:line="240" w:lineRule="auto"/>
        <w:jc w:val="both"/>
        <w:rPr>
          <w:rFonts w:ascii="Arial" w:eastAsia="Calibri" w:hAnsi="Arial" w:cs="Arial"/>
        </w:rPr>
      </w:pPr>
    </w:p>
    <w:p w14:paraId="154BCC69" w14:textId="4F9D4BFD" w:rsidR="00144962" w:rsidRPr="00A16436" w:rsidRDefault="00144962" w:rsidP="00FB4E25">
      <w:pPr>
        <w:tabs>
          <w:tab w:val="left" w:pos="284"/>
        </w:tabs>
        <w:spacing w:after="0" w:line="240" w:lineRule="auto"/>
        <w:jc w:val="both"/>
        <w:rPr>
          <w:rFonts w:ascii="Arial" w:eastAsia="Calibri" w:hAnsi="Arial" w:cs="Arial"/>
          <w:color w:val="FF0000"/>
        </w:rPr>
      </w:pPr>
      <w:r w:rsidRPr="00A16436">
        <w:rPr>
          <w:rFonts w:ascii="Arial" w:eastAsia="Calibri" w:hAnsi="Arial" w:cs="Arial"/>
        </w:rPr>
        <w:t>‘In My Shoes, Waking in Slough, Feedback’</w:t>
      </w:r>
      <w:r w:rsidR="00F50DE5" w:rsidRPr="00A16436">
        <w:rPr>
          <w:rFonts w:ascii="Arial" w:eastAsia="Calibri" w:hAnsi="Arial" w:cs="Arial"/>
          <w:i/>
        </w:rPr>
        <w:t xml:space="preserve">. </w:t>
      </w:r>
      <w:r w:rsidRPr="00A16436">
        <w:rPr>
          <w:rFonts w:ascii="Arial" w:eastAsia="Calibri" w:hAnsi="Arial" w:cs="Arial"/>
          <w:i/>
        </w:rPr>
        <w:t>Vimeo</w:t>
      </w:r>
      <w:r w:rsidRPr="00A16436">
        <w:rPr>
          <w:rFonts w:ascii="Arial" w:eastAsia="Calibri" w:hAnsi="Arial" w:cs="Arial"/>
        </w:rPr>
        <w:t>. Sublime &amp; Ridi</w:t>
      </w:r>
      <w:r w:rsidR="00D32278" w:rsidRPr="00A16436">
        <w:rPr>
          <w:rFonts w:ascii="Arial" w:eastAsia="Calibri" w:hAnsi="Arial" w:cs="Arial"/>
        </w:rPr>
        <w:t>culous Channel.</w:t>
      </w:r>
      <w:r w:rsidR="00F50DE5" w:rsidRPr="00A16436">
        <w:rPr>
          <w:rFonts w:ascii="Arial" w:eastAsia="Calibri" w:hAnsi="Arial" w:cs="Arial"/>
        </w:rPr>
        <w:tab/>
        <w:t>Uploaded 20 Feb. 2012</w:t>
      </w:r>
      <w:r w:rsidRPr="00A16436">
        <w:rPr>
          <w:rFonts w:ascii="Arial" w:eastAsia="Calibri" w:hAnsi="Arial" w:cs="Arial"/>
        </w:rPr>
        <w:t xml:space="preserve">. </w:t>
      </w:r>
      <w:r w:rsidR="00F50DE5" w:rsidRPr="00A16436">
        <w:rPr>
          <w:rFonts w:ascii="Arial" w:eastAsia="Calibri" w:hAnsi="Arial" w:cs="Arial"/>
        </w:rPr>
        <w:t xml:space="preserve">Accessed </w:t>
      </w:r>
      <w:r w:rsidRPr="00A16436">
        <w:rPr>
          <w:rFonts w:ascii="Arial" w:eastAsia="Calibri" w:hAnsi="Arial" w:cs="Arial"/>
        </w:rPr>
        <w:t>2 Feb. 2015. &lt;http://vimeo.com/37146748&gt;. Web.</w:t>
      </w:r>
    </w:p>
    <w:p w14:paraId="17EDA5B3" w14:textId="77777777" w:rsidR="00144962" w:rsidRPr="00A16436" w:rsidRDefault="00144962" w:rsidP="0073139B">
      <w:pPr>
        <w:spacing w:after="0" w:line="240" w:lineRule="auto"/>
        <w:jc w:val="both"/>
        <w:rPr>
          <w:rFonts w:ascii="Arial" w:eastAsia="Calibri" w:hAnsi="Arial" w:cs="Arial"/>
        </w:rPr>
      </w:pPr>
    </w:p>
    <w:p w14:paraId="12FA776E" w14:textId="5AA85399" w:rsidR="00144962" w:rsidRPr="00A16436" w:rsidRDefault="00144962" w:rsidP="0073139B">
      <w:pPr>
        <w:spacing w:after="0"/>
        <w:contextualSpacing/>
        <w:jc w:val="both"/>
        <w:rPr>
          <w:rFonts w:ascii="Arial" w:eastAsia="Calibri" w:hAnsi="Arial" w:cs="Arial"/>
        </w:rPr>
      </w:pPr>
      <w:r w:rsidRPr="00A16436">
        <w:rPr>
          <w:rFonts w:ascii="Arial" w:eastAsia="Calibri" w:hAnsi="Arial" w:cs="Arial"/>
        </w:rPr>
        <w:t>‘Intellect’.</w:t>
      </w:r>
      <w:r w:rsidRPr="00A16436">
        <w:rPr>
          <w:rFonts w:ascii="Arial" w:eastAsia="Calibri" w:hAnsi="Arial" w:cs="Arial"/>
          <w:i/>
        </w:rPr>
        <w:t xml:space="preserve"> Oxford Dictionaries</w:t>
      </w:r>
      <w:r w:rsidRPr="00A16436">
        <w:rPr>
          <w:rFonts w:ascii="Arial" w:eastAsia="Calibri" w:hAnsi="Arial" w:cs="Arial"/>
        </w:rPr>
        <w:t xml:space="preserve">. </w:t>
      </w:r>
      <w:r w:rsidR="00F50DE5" w:rsidRPr="00A16436">
        <w:rPr>
          <w:rFonts w:ascii="Arial" w:eastAsia="Calibri" w:hAnsi="Arial" w:cs="Arial"/>
        </w:rPr>
        <w:t xml:space="preserve">Accessed </w:t>
      </w:r>
      <w:r w:rsidRPr="00A16436">
        <w:rPr>
          <w:rFonts w:ascii="Arial" w:eastAsia="Calibri" w:hAnsi="Arial" w:cs="Arial"/>
        </w:rPr>
        <w:t xml:space="preserve">7 Feb. 2015. </w:t>
      </w:r>
    </w:p>
    <w:p w14:paraId="2DC481AA" w14:textId="77777777" w:rsidR="00144962" w:rsidRPr="00A16436" w:rsidRDefault="00144962" w:rsidP="0073139B">
      <w:pPr>
        <w:spacing w:after="0"/>
        <w:ind w:firstLine="284"/>
        <w:contextualSpacing/>
        <w:jc w:val="both"/>
        <w:rPr>
          <w:rFonts w:ascii="Arial" w:eastAsia="Calibri" w:hAnsi="Arial" w:cs="Arial"/>
        </w:rPr>
      </w:pPr>
      <w:r w:rsidRPr="00A16436">
        <w:rPr>
          <w:rFonts w:ascii="Arial" w:eastAsia="Calibri" w:hAnsi="Arial" w:cs="Arial"/>
        </w:rPr>
        <w:t>&lt;http://www.oxforddictionaries.com/definition/english/intellect&gt;. Web.</w:t>
      </w:r>
    </w:p>
    <w:p w14:paraId="66AF3444" w14:textId="77777777" w:rsidR="00144962" w:rsidRPr="00A16436" w:rsidRDefault="00144962" w:rsidP="0073139B">
      <w:pPr>
        <w:spacing w:after="0"/>
        <w:jc w:val="both"/>
        <w:rPr>
          <w:rFonts w:ascii="Arial" w:eastAsia="Calibri" w:hAnsi="Arial" w:cs="Arial"/>
        </w:rPr>
      </w:pPr>
      <w:r w:rsidRPr="00A16436">
        <w:rPr>
          <w:rFonts w:ascii="Arial" w:eastAsia="Calibri" w:hAnsi="Arial" w:cs="Arial"/>
        </w:rPr>
        <w:t xml:space="preserve"> </w:t>
      </w:r>
    </w:p>
    <w:p w14:paraId="7DFB647F" w14:textId="77777777" w:rsidR="00F50DE5" w:rsidRPr="00A16436" w:rsidRDefault="00364D78" w:rsidP="0073139B">
      <w:pPr>
        <w:spacing w:after="0" w:line="240" w:lineRule="auto"/>
        <w:jc w:val="both"/>
        <w:rPr>
          <w:rFonts w:ascii="Arial" w:eastAsia="Calibri" w:hAnsi="Arial" w:cs="Arial"/>
        </w:rPr>
      </w:pPr>
      <w:r w:rsidRPr="00A16436">
        <w:rPr>
          <w:rFonts w:ascii="Arial" w:eastAsia="Calibri" w:hAnsi="Arial" w:cs="Arial"/>
        </w:rPr>
        <w:t xml:space="preserve">‘IOS’. </w:t>
      </w:r>
      <w:r w:rsidRPr="00A16436">
        <w:rPr>
          <w:rFonts w:ascii="Arial" w:eastAsia="Calibri" w:hAnsi="Arial" w:cs="Arial"/>
          <w:i/>
        </w:rPr>
        <w:t>Wikipedia</w:t>
      </w:r>
      <w:r w:rsidRPr="00A16436">
        <w:rPr>
          <w:rFonts w:ascii="Arial" w:eastAsia="Calibri" w:hAnsi="Arial" w:cs="Arial"/>
        </w:rPr>
        <w:t xml:space="preserve">. </w:t>
      </w:r>
      <w:r w:rsidR="00F50DE5" w:rsidRPr="00A16436">
        <w:rPr>
          <w:rFonts w:ascii="Arial" w:eastAsia="Calibri" w:hAnsi="Arial" w:cs="Arial"/>
        </w:rPr>
        <w:t xml:space="preserve">Uploaded </w:t>
      </w:r>
      <w:r w:rsidRPr="00A16436">
        <w:rPr>
          <w:rFonts w:ascii="Arial" w:eastAsia="Calibri" w:hAnsi="Arial" w:cs="Arial"/>
        </w:rPr>
        <w:t xml:space="preserve">7 Mar. 2008‎.‎ </w:t>
      </w:r>
      <w:r w:rsidR="00F50DE5" w:rsidRPr="00A16436">
        <w:rPr>
          <w:rFonts w:ascii="Arial" w:eastAsia="Calibri" w:hAnsi="Arial" w:cs="Arial"/>
        </w:rPr>
        <w:t xml:space="preserve">Accessed </w:t>
      </w:r>
      <w:r w:rsidRPr="00A16436">
        <w:rPr>
          <w:rFonts w:ascii="Arial" w:eastAsia="Calibri" w:hAnsi="Arial" w:cs="Arial"/>
        </w:rPr>
        <w:t xml:space="preserve">2 Nov. 2014. </w:t>
      </w:r>
    </w:p>
    <w:p w14:paraId="6A7508EA" w14:textId="5392E4D6" w:rsidR="00364D78" w:rsidRPr="00A16436" w:rsidRDefault="00F50DE5" w:rsidP="00A16436">
      <w:pPr>
        <w:tabs>
          <w:tab w:val="left" w:pos="284"/>
        </w:tabs>
        <w:spacing w:after="0" w:line="240" w:lineRule="auto"/>
        <w:jc w:val="both"/>
        <w:rPr>
          <w:rFonts w:ascii="Arial" w:eastAsia="Calibri" w:hAnsi="Arial" w:cs="Arial"/>
        </w:rPr>
      </w:pPr>
      <w:r w:rsidRPr="00A16436">
        <w:rPr>
          <w:rFonts w:ascii="Arial" w:eastAsia="Calibri" w:hAnsi="Arial" w:cs="Arial"/>
        </w:rPr>
        <w:tab/>
      </w:r>
      <w:r w:rsidR="00364D78" w:rsidRPr="00A16436">
        <w:rPr>
          <w:rFonts w:ascii="Arial" w:eastAsia="Calibri" w:hAnsi="Arial" w:cs="Arial"/>
        </w:rPr>
        <w:t>&lt;http://en.wikipedia.org/wiki/IOS&gt;. Web.</w:t>
      </w:r>
    </w:p>
    <w:p w14:paraId="44E0DED5" w14:textId="77777777" w:rsidR="00144962" w:rsidRPr="00A16436" w:rsidRDefault="00144962" w:rsidP="0073139B">
      <w:pPr>
        <w:spacing w:after="0" w:line="240" w:lineRule="auto"/>
        <w:jc w:val="both"/>
        <w:rPr>
          <w:rFonts w:ascii="Arial" w:eastAsia="Calibri" w:hAnsi="Arial" w:cs="Arial"/>
        </w:rPr>
      </w:pPr>
      <w:r w:rsidRPr="00A16436">
        <w:rPr>
          <w:rFonts w:ascii="Arial" w:eastAsia="Calibri" w:hAnsi="Arial" w:cs="Arial"/>
        </w:rPr>
        <w:t xml:space="preserve">  </w:t>
      </w:r>
    </w:p>
    <w:p w14:paraId="5778D2A1" w14:textId="28D8466C" w:rsidR="009339A9" w:rsidRDefault="009339A9" w:rsidP="00C123CD">
      <w:pPr>
        <w:tabs>
          <w:tab w:val="left" w:pos="284"/>
        </w:tabs>
        <w:spacing w:after="0"/>
        <w:jc w:val="both"/>
        <w:rPr>
          <w:rFonts w:ascii="Arial" w:hAnsi="Arial" w:cs="Arial"/>
        </w:rPr>
      </w:pPr>
      <w:r w:rsidRPr="00A16436">
        <w:rPr>
          <w:rFonts w:ascii="Arial" w:hAnsi="Arial" w:cs="Arial"/>
        </w:rPr>
        <w:lastRenderedPageBreak/>
        <w:t xml:space="preserve">Jahn, Manfred. ‘Freytag’s Triangle’. </w:t>
      </w:r>
      <w:r w:rsidRPr="00A16436">
        <w:rPr>
          <w:rFonts w:ascii="Arial" w:hAnsi="Arial" w:cs="Arial"/>
          <w:i/>
        </w:rPr>
        <w:t>Routledge Encyclopedia of Narrative Theory</w:t>
      </w:r>
      <w:r w:rsidR="00D32278" w:rsidRPr="00A16436">
        <w:rPr>
          <w:rFonts w:ascii="Arial" w:hAnsi="Arial" w:cs="Arial"/>
        </w:rPr>
        <w:t>. Eds. David</w:t>
      </w:r>
      <w:r w:rsidR="000D7F1B" w:rsidRPr="00A16436">
        <w:rPr>
          <w:rFonts w:ascii="Arial" w:hAnsi="Arial" w:cs="Arial"/>
        </w:rPr>
        <w:tab/>
      </w:r>
      <w:r w:rsidR="00D32278" w:rsidRPr="00A16436">
        <w:rPr>
          <w:rFonts w:ascii="Arial" w:hAnsi="Arial" w:cs="Arial"/>
        </w:rPr>
        <w:t xml:space="preserve">Herman, </w:t>
      </w:r>
      <w:r w:rsidRPr="00A16436">
        <w:rPr>
          <w:rFonts w:ascii="Arial" w:hAnsi="Arial" w:cs="Arial"/>
        </w:rPr>
        <w:t>Manfred Jahn and Marie-Laure Ryan. London and New York: Routledge, 2005.</w:t>
      </w:r>
      <w:r w:rsidR="000D7F1B" w:rsidRPr="00A16436">
        <w:rPr>
          <w:rFonts w:ascii="Arial" w:hAnsi="Arial" w:cs="Arial"/>
        </w:rPr>
        <w:tab/>
      </w:r>
      <w:r w:rsidRPr="00A16436">
        <w:rPr>
          <w:rFonts w:ascii="Arial" w:hAnsi="Arial" w:cs="Arial"/>
        </w:rPr>
        <w:t>Print.</w:t>
      </w:r>
    </w:p>
    <w:p w14:paraId="3E7AA608" w14:textId="77777777" w:rsidR="00D31A58" w:rsidRPr="00A16436" w:rsidRDefault="00D31A58" w:rsidP="00C123CD">
      <w:pPr>
        <w:tabs>
          <w:tab w:val="left" w:pos="284"/>
        </w:tabs>
        <w:spacing w:after="0"/>
        <w:jc w:val="both"/>
        <w:rPr>
          <w:rFonts w:ascii="Arial" w:hAnsi="Arial" w:cs="Arial"/>
        </w:rPr>
      </w:pPr>
    </w:p>
    <w:p w14:paraId="6390654F" w14:textId="5D7FC771" w:rsidR="00DB6A9D" w:rsidRPr="00A16436" w:rsidRDefault="009339A9" w:rsidP="00FB4E25">
      <w:pPr>
        <w:spacing w:after="0"/>
        <w:jc w:val="both"/>
        <w:rPr>
          <w:rFonts w:ascii="Arial" w:hAnsi="Arial" w:cs="Arial"/>
        </w:rPr>
      </w:pPr>
      <w:r w:rsidRPr="00A16436">
        <w:rPr>
          <w:rFonts w:ascii="Arial" w:hAnsi="Arial" w:cs="Arial"/>
        </w:rPr>
        <w:t xml:space="preserve">James, William, Ed. </w:t>
      </w:r>
      <w:r w:rsidR="00DB0D8E" w:rsidRPr="00A16436">
        <w:rPr>
          <w:rFonts w:ascii="Arial" w:hAnsi="Arial" w:cs="Arial"/>
          <w:i/>
        </w:rPr>
        <w:t xml:space="preserve">The </w:t>
      </w:r>
      <w:r w:rsidRPr="00A16436">
        <w:rPr>
          <w:rFonts w:ascii="Arial" w:hAnsi="Arial" w:cs="Arial"/>
          <w:i/>
        </w:rPr>
        <w:t>Principles of Psychology</w:t>
      </w:r>
      <w:r w:rsidRPr="00A16436">
        <w:rPr>
          <w:rFonts w:ascii="Arial" w:hAnsi="Arial" w:cs="Arial"/>
        </w:rPr>
        <w:t>.</w:t>
      </w:r>
      <w:r w:rsidR="00DB0D8E" w:rsidRPr="00A16436">
        <w:rPr>
          <w:rFonts w:ascii="Arial" w:hAnsi="Arial" w:cs="Arial"/>
        </w:rPr>
        <w:t xml:space="preserve"> New York: Henry Holt and Co., </w:t>
      </w:r>
      <w:r w:rsidRPr="00A16436">
        <w:rPr>
          <w:rFonts w:ascii="Arial" w:hAnsi="Arial" w:cs="Arial"/>
        </w:rPr>
        <w:t>1890</w:t>
      </w:r>
      <w:r w:rsidR="00DB0D8E" w:rsidRPr="00A16436">
        <w:rPr>
          <w:rFonts w:ascii="Arial" w:hAnsi="Arial" w:cs="Arial"/>
        </w:rPr>
        <w:t>.</w:t>
      </w:r>
      <w:r w:rsidR="00DB0D8E" w:rsidRPr="00A16436">
        <w:rPr>
          <w:rFonts w:ascii="Arial" w:hAnsi="Arial" w:cs="Arial"/>
        </w:rPr>
        <w:tab/>
        <w:t>Electronic book.</w:t>
      </w:r>
    </w:p>
    <w:p w14:paraId="37023037" w14:textId="081CC632" w:rsidR="009339A9" w:rsidRPr="00A16436" w:rsidRDefault="00E56C2E" w:rsidP="00E56C2E">
      <w:pPr>
        <w:tabs>
          <w:tab w:val="left" w:pos="284"/>
        </w:tabs>
        <w:spacing w:after="0"/>
        <w:ind w:left="180" w:hanging="180"/>
        <w:jc w:val="both"/>
        <w:rPr>
          <w:rFonts w:ascii="Arial" w:eastAsia="Calibri" w:hAnsi="Arial" w:cs="Arial"/>
        </w:rPr>
      </w:pPr>
      <w:r w:rsidRPr="00A16436">
        <w:rPr>
          <w:rFonts w:ascii="Arial" w:hAnsi="Arial" w:cs="Arial"/>
        </w:rPr>
        <w:tab/>
        <w:t>---</w:t>
      </w:r>
      <w:r w:rsidRPr="00A16436">
        <w:rPr>
          <w:rFonts w:ascii="Arial" w:hAnsi="Arial" w:cs="Arial"/>
          <w:lang w:val="en-US"/>
        </w:rPr>
        <w:t xml:space="preserve">. ‘What is an Emotion?’. </w:t>
      </w:r>
      <w:r w:rsidRPr="00A16436">
        <w:rPr>
          <w:rFonts w:ascii="Arial" w:hAnsi="Arial" w:cs="Arial"/>
          <w:i/>
          <w:iCs/>
          <w:lang w:val="en-US"/>
        </w:rPr>
        <w:t>Mind,</w:t>
      </w:r>
      <w:r w:rsidRPr="00A16436">
        <w:rPr>
          <w:rFonts w:ascii="Arial" w:hAnsi="Arial" w:cs="Arial"/>
          <w:lang w:val="en-US"/>
        </w:rPr>
        <w:t xml:space="preserve"> </w:t>
      </w:r>
      <w:r w:rsidRPr="00A16436">
        <w:rPr>
          <w:rFonts w:ascii="Arial" w:hAnsi="Arial" w:cs="Arial"/>
          <w:i/>
          <w:iCs/>
          <w:lang w:val="en-US"/>
        </w:rPr>
        <w:t>9</w:t>
      </w:r>
      <w:r w:rsidRPr="00A16436">
        <w:rPr>
          <w:rFonts w:ascii="Arial" w:hAnsi="Arial" w:cs="Arial"/>
          <w:lang w:val="en-US"/>
        </w:rPr>
        <w:t>(34) 1884, 188-205. Print.</w:t>
      </w:r>
    </w:p>
    <w:p w14:paraId="6A007AB4" w14:textId="77777777" w:rsidR="002D4010" w:rsidRPr="00A16436" w:rsidRDefault="002D4010" w:rsidP="002D4010">
      <w:pPr>
        <w:spacing w:after="0"/>
        <w:jc w:val="both"/>
        <w:rPr>
          <w:rFonts w:ascii="Arial" w:eastAsia="Calibri" w:hAnsi="Arial" w:cs="Arial"/>
          <w:color w:val="FF0000"/>
        </w:rPr>
      </w:pPr>
    </w:p>
    <w:p w14:paraId="66FAB316" w14:textId="62DEEC30" w:rsidR="00B429D3" w:rsidRPr="00A16436" w:rsidRDefault="00507B0A" w:rsidP="00A16436">
      <w:pPr>
        <w:spacing w:after="0"/>
        <w:ind w:left="270" w:hanging="270"/>
        <w:jc w:val="both"/>
        <w:rPr>
          <w:rFonts w:ascii="Arial" w:eastAsia="Calibri" w:hAnsi="Arial" w:cs="Arial"/>
        </w:rPr>
      </w:pPr>
      <w:r w:rsidRPr="00A16436">
        <w:rPr>
          <w:rFonts w:ascii="Arial" w:eastAsia="Calibri" w:hAnsi="Arial" w:cs="Arial"/>
        </w:rPr>
        <w:t>Jarvis, Liam</w:t>
      </w:r>
      <w:r w:rsidR="00B73217" w:rsidRPr="00A16436">
        <w:rPr>
          <w:rFonts w:ascii="Arial" w:eastAsia="Calibri" w:hAnsi="Arial" w:cs="Arial"/>
          <w:i/>
        </w:rPr>
        <w:t xml:space="preserve"> </w:t>
      </w:r>
      <w:r w:rsidR="00B429D3" w:rsidRPr="00A16436">
        <w:rPr>
          <w:rFonts w:ascii="Arial" w:eastAsia="Calibri" w:hAnsi="Arial" w:cs="Arial"/>
        </w:rPr>
        <w:t xml:space="preserve">and Ric Watts. ‘Engaging Science: End of Grant Report’. </w:t>
      </w:r>
      <w:r w:rsidR="00B429D3" w:rsidRPr="00A16436">
        <w:rPr>
          <w:rFonts w:ascii="Arial" w:eastAsia="Calibri" w:hAnsi="Arial" w:cs="Arial"/>
          <w:i/>
        </w:rPr>
        <w:t>Analogue</w:t>
      </w:r>
      <w:r w:rsidR="00B429D3" w:rsidRPr="00A16436">
        <w:rPr>
          <w:rFonts w:ascii="Arial" w:eastAsia="Calibri" w:hAnsi="Arial" w:cs="Arial"/>
        </w:rPr>
        <w:t>. Submitted to the Wellcome Trust in 2015 (Unpublished).</w:t>
      </w:r>
    </w:p>
    <w:p w14:paraId="0210D7E5" w14:textId="1D17D8D0" w:rsidR="000D7F1B" w:rsidRPr="00A16436" w:rsidRDefault="00B429D3" w:rsidP="000D7F1B">
      <w:pPr>
        <w:tabs>
          <w:tab w:val="left" w:pos="142"/>
        </w:tabs>
        <w:spacing w:after="0"/>
        <w:contextualSpacing/>
        <w:jc w:val="both"/>
        <w:rPr>
          <w:rFonts w:ascii="Arial" w:eastAsia="Calibri" w:hAnsi="Arial" w:cs="Arial"/>
        </w:rPr>
      </w:pPr>
      <w:r w:rsidRPr="00A16436">
        <w:rPr>
          <w:rFonts w:ascii="Arial" w:eastAsia="Calibri" w:hAnsi="Arial" w:cs="Arial"/>
        </w:rPr>
        <w:tab/>
      </w:r>
      <w:r w:rsidR="00364D78" w:rsidRPr="00A16436">
        <w:rPr>
          <w:rFonts w:ascii="Arial" w:eastAsia="Calibri" w:hAnsi="Arial" w:cs="Arial"/>
        </w:rPr>
        <w:t>---. Inaugural HWK Fellows lecture. 8 Aug</w:t>
      </w:r>
      <w:r w:rsidR="00DB0D8E" w:rsidRPr="00A16436">
        <w:rPr>
          <w:rFonts w:ascii="Arial" w:eastAsia="Calibri" w:hAnsi="Arial" w:cs="Arial"/>
        </w:rPr>
        <w:t>.</w:t>
      </w:r>
      <w:r w:rsidR="00364D78" w:rsidRPr="00A16436">
        <w:rPr>
          <w:rFonts w:ascii="Arial" w:eastAsia="Calibri" w:hAnsi="Arial" w:cs="Arial"/>
        </w:rPr>
        <w:t xml:space="preserve"> 2012. Lecture.</w:t>
      </w:r>
    </w:p>
    <w:p w14:paraId="5B371F37" w14:textId="36E56234" w:rsidR="00364D78" w:rsidRPr="00A16436" w:rsidRDefault="000D7F1B" w:rsidP="000D7F1B">
      <w:pPr>
        <w:tabs>
          <w:tab w:val="left" w:pos="142"/>
        </w:tabs>
        <w:spacing w:after="0"/>
        <w:contextualSpacing/>
        <w:jc w:val="both"/>
        <w:rPr>
          <w:rFonts w:ascii="Arial" w:eastAsia="Calibri" w:hAnsi="Arial" w:cs="Arial"/>
        </w:rPr>
      </w:pPr>
      <w:r w:rsidRPr="00A16436">
        <w:rPr>
          <w:rFonts w:ascii="Arial" w:eastAsia="Calibri" w:hAnsi="Arial" w:cs="Arial"/>
        </w:rPr>
        <w:tab/>
      </w:r>
      <w:r w:rsidR="00364D78" w:rsidRPr="00A16436">
        <w:rPr>
          <w:rFonts w:ascii="Arial" w:eastAsia="Calibri" w:hAnsi="Arial" w:cs="Arial"/>
        </w:rPr>
        <w:t xml:space="preserve">---. </w:t>
      </w:r>
      <w:r w:rsidR="00364D78" w:rsidRPr="00A16436">
        <w:rPr>
          <w:rFonts w:ascii="Arial" w:eastAsia="Calibri" w:hAnsi="Arial" w:cs="Arial"/>
          <w:i/>
        </w:rPr>
        <w:t>Re-</w:t>
      </w:r>
      <w:r w:rsidR="00CC7898" w:rsidRPr="00A16436">
        <w:rPr>
          <w:rFonts w:ascii="Arial" w:eastAsia="Calibri" w:hAnsi="Arial" w:cs="Arial"/>
          <w:i/>
        </w:rPr>
        <w:t>e</w:t>
      </w:r>
      <w:r w:rsidR="00364D78" w:rsidRPr="00A16436">
        <w:rPr>
          <w:rFonts w:ascii="Arial" w:eastAsia="Calibri" w:hAnsi="Arial" w:cs="Arial"/>
          <w:i/>
        </w:rPr>
        <w:t>nactments</w:t>
      </w:r>
      <w:r w:rsidR="00364D78" w:rsidRPr="00A16436">
        <w:rPr>
          <w:rFonts w:ascii="Arial" w:eastAsia="Calibri" w:hAnsi="Arial" w:cs="Arial"/>
        </w:rPr>
        <w:t>. Unpublished script. Print.</w:t>
      </w:r>
    </w:p>
    <w:p w14:paraId="6CB57592" w14:textId="77777777" w:rsidR="00364D78" w:rsidRPr="00A16436" w:rsidRDefault="00364D78" w:rsidP="0073139B">
      <w:pPr>
        <w:spacing w:after="0"/>
        <w:jc w:val="both"/>
        <w:rPr>
          <w:rFonts w:ascii="Arial" w:eastAsia="Calibri" w:hAnsi="Arial" w:cs="Arial"/>
        </w:rPr>
      </w:pPr>
      <w:r w:rsidRPr="00A16436">
        <w:rPr>
          <w:rFonts w:ascii="Arial" w:eastAsia="Calibri" w:hAnsi="Arial" w:cs="Arial"/>
        </w:rPr>
        <w:t xml:space="preserve"> </w:t>
      </w:r>
    </w:p>
    <w:p w14:paraId="4E128682" w14:textId="7850DF72" w:rsidR="002406A8" w:rsidRPr="00A16436" w:rsidRDefault="002406A8" w:rsidP="002406A8">
      <w:pPr>
        <w:spacing w:after="0"/>
        <w:ind w:left="270" w:hanging="270"/>
        <w:jc w:val="both"/>
        <w:rPr>
          <w:rFonts w:ascii="Arial" w:eastAsia="Calibri" w:hAnsi="Arial" w:cs="Arial"/>
        </w:rPr>
      </w:pPr>
      <w:r w:rsidRPr="00A16436">
        <w:rPr>
          <w:rFonts w:ascii="Arial" w:eastAsia="Calibri" w:hAnsi="Arial" w:cs="Arial"/>
          <w:lang w:val="en-US"/>
        </w:rPr>
        <w:t xml:space="preserve">Jay, Martin. ‘Scopic Regimes of Modernity’ </w:t>
      </w:r>
      <w:r w:rsidRPr="00A16436">
        <w:rPr>
          <w:rFonts w:ascii="Arial" w:eastAsia="Calibri" w:hAnsi="Arial" w:cs="Arial"/>
          <w:i/>
          <w:lang w:val="en-US"/>
        </w:rPr>
        <w:t>Vision and Visuality</w:t>
      </w:r>
      <w:r w:rsidRPr="00A16436">
        <w:rPr>
          <w:rFonts w:ascii="Arial" w:eastAsia="Calibri" w:hAnsi="Arial" w:cs="Arial"/>
          <w:lang w:val="en-US"/>
        </w:rPr>
        <w:t>. Ed. Hal Foster. Seattle: Bay Press, 1988. 3-23. Print.</w:t>
      </w:r>
    </w:p>
    <w:p w14:paraId="6A6AD03A" w14:textId="77777777" w:rsidR="002406A8" w:rsidRPr="00A16436" w:rsidRDefault="002406A8" w:rsidP="0073139B">
      <w:pPr>
        <w:spacing w:after="0"/>
        <w:jc w:val="both"/>
        <w:rPr>
          <w:rFonts w:ascii="Arial" w:hAnsi="Arial" w:cs="Arial"/>
          <w:color w:val="FF0000"/>
        </w:rPr>
      </w:pPr>
    </w:p>
    <w:p w14:paraId="0FC33959" w14:textId="18F5390A" w:rsidR="00BE3472" w:rsidRPr="00A16436" w:rsidRDefault="009339A9" w:rsidP="00A16436">
      <w:pPr>
        <w:tabs>
          <w:tab w:val="left" w:pos="284"/>
        </w:tabs>
        <w:spacing w:after="0"/>
        <w:jc w:val="both"/>
        <w:rPr>
          <w:rFonts w:ascii="Arial" w:eastAsia="Calibri" w:hAnsi="Arial" w:cs="Arial"/>
          <w:color w:val="FF0000"/>
        </w:rPr>
      </w:pPr>
      <w:r w:rsidRPr="00A16436">
        <w:rPr>
          <w:rFonts w:ascii="Arial" w:hAnsi="Arial" w:cs="Arial"/>
        </w:rPr>
        <w:t xml:space="preserve">Jeannerod, Marc. ‘The Mechanism of Self-Recognition </w:t>
      </w:r>
      <w:r w:rsidR="00110ECA" w:rsidRPr="00A16436">
        <w:rPr>
          <w:rFonts w:ascii="Arial" w:hAnsi="Arial" w:cs="Arial"/>
        </w:rPr>
        <w:t>in</w:t>
      </w:r>
      <w:r w:rsidRPr="00A16436">
        <w:rPr>
          <w:rFonts w:ascii="Arial" w:hAnsi="Arial" w:cs="Arial"/>
        </w:rPr>
        <w:t xml:space="preserve"> Humans’. </w:t>
      </w:r>
      <w:r w:rsidRPr="00A16436">
        <w:rPr>
          <w:rFonts w:ascii="Arial" w:hAnsi="Arial" w:cs="Arial"/>
          <w:i/>
        </w:rPr>
        <w:t>Behavioural Brain</w:t>
      </w:r>
      <w:r w:rsidR="000D7F1B" w:rsidRPr="00A16436">
        <w:rPr>
          <w:rFonts w:ascii="Arial" w:hAnsi="Arial" w:cs="Arial"/>
          <w:i/>
        </w:rPr>
        <w:tab/>
      </w:r>
      <w:r w:rsidRPr="00A16436">
        <w:rPr>
          <w:rFonts w:ascii="Arial" w:hAnsi="Arial" w:cs="Arial"/>
          <w:i/>
        </w:rPr>
        <w:t>Research</w:t>
      </w:r>
      <w:r w:rsidRPr="00A16436">
        <w:rPr>
          <w:rFonts w:ascii="Arial" w:hAnsi="Arial" w:cs="Arial"/>
        </w:rPr>
        <w:t>.</w:t>
      </w:r>
      <w:r w:rsidR="00110ECA" w:rsidRPr="00A16436">
        <w:rPr>
          <w:rFonts w:ascii="Arial" w:hAnsi="Arial" w:cs="Arial"/>
        </w:rPr>
        <w:tab/>
        <w:t>142</w:t>
      </w:r>
      <w:r w:rsidR="00DB0D8E" w:rsidRPr="00A16436">
        <w:rPr>
          <w:rFonts w:ascii="Arial" w:hAnsi="Arial" w:cs="Arial"/>
        </w:rPr>
        <w:t>.1-2</w:t>
      </w:r>
      <w:r w:rsidR="00362B56" w:rsidRPr="00A16436">
        <w:rPr>
          <w:rFonts w:ascii="Arial" w:hAnsi="Arial" w:cs="Arial"/>
        </w:rPr>
        <w:t xml:space="preserve"> (2003)</w:t>
      </w:r>
      <w:r w:rsidR="00110ECA" w:rsidRPr="00A16436">
        <w:rPr>
          <w:rFonts w:ascii="Arial" w:hAnsi="Arial" w:cs="Arial"/>
        </w:rPr>
        <w:t>: 1-</w:t>
      </w:r>
      <w:r w:rsidRPr="00A16436">
        <w:rPr>
          <w:rFonts w:ascii="Arial" w:hAnsi="Arial" w:cs="Arial"/>
        </w:rPr>
        <w:t>15.</w:t>
      </w:r>
      <w:r w:rsidR="00DB0D8E" w:rsidRPr="00A16436">
        <w:rPr>
          <w:rFonts w:ascii="Arial" w:hAnsi="Arial" w:cs="Arial"/>
        </w:rPr>
        <w:t xml:space="preserve"> Print</w:t>
      </w:r>
      <w:r w:rsidR="00BE3472" w:rsidRPr="00A16436">
        <w:rPr>
          <w:rFonts w:ascii="Arial" w:eastAsia="Calibri" w:hAnsi="Arial" w:cs="Arial"/>
          <w:color w:val="FF0000"/>
        </w:rPr>
        <w:t>.</w:t>
      </w:r>
    </w:p>
    <w:p w14:paraId="7E364C97" w14:textId="4A43FB5E" w:rsidR="00BE3472" w:rsidRPr="00A16436" w:rsidRDefault="00BE3472" w:rsidP="00BE3472">
      <w:pPr>
        <w:tabs>
          <w:tab w:val="left" w:pos="284"/>
        </w:tabs>
        <w:spacing w:after="0"/>
        <w:jc w:val="both"/>
        <w:rPr>
          <w:rFonts w:ascii="Arial" w:eastAsia="Calibri" w:hAnsi="Arial" w:cs="Arial"/>
          <w:b/>
          <w:bCs/>
          <w:color w:val="FF0000"/>
          <w:lang w:val="en-US"/>
        </w:rPr>
      </w:pPr>
    </w:p>
    <w:p w14:paraId="5B97C6DD" w14:textId="4CCEDB3A" w:rsidR="00341806" w:rsidRPr="00A16436" w:rsidRDefault="00341806" w:rsidP="00341806">
      <w:pPr>
        <w:tabs>
          <w:tab w:val="left" w:pos="284"/>
        </w:tabs>
        <w:spacing w:after="0"/>
        <w:jc w:val="both"/>
        <w:rPr>
          <w:rFonts w:ascii="Arial" w:eastAsia="Calibri" w:hAnsi="Arial" w:cs="Arial"/>
          <w:bCs/>
          <w:color w:val="000000" w:themeColor="text1"/>
          <w:lang w:val="en-US"/>
        </w:rPr>
      </w:pPr>
      <w:r w:rsidRPr="00A16436">
        <w:rPr>
          <w:rFonts w:ascii="Arial" w:eastAsia="Calibri" w:hAnsi="Arial" w:cs="Arial"/>
          <w:bCs/>
          <w:color w:val="000000" w:themeColor="text1"/>
          <w:lang w:val="en-US"/>
        </w:rPr>
        <w:t>Jentsch, Ernst</w:t>
      </w:r>
      <w:r w:rsidR="00C32FE8" w:rsidRPr="00A16436">
        <w:rPr>
          <w:rFonts w:ascii="Arial" w:eastAsia="Calibri" w:hAnsi="Arial" w:cs="Arial"/>
          <w:bCs/>
          <w:color w:val="000000" w:themeColor="text1"/>
          <w:lang w:val="en-US"/>
        </w:rPr>
        <w:t xml:space="preserve">. ‘On the Psychology of the Uncanny’. </w:t>
      </w:r>
      <w:r w:rsidR="00C32FE8" w:rsidRPr="00A16436">
        <w:rPr>
          <w:rFonts w:ascii="Arial" w:eastAsia="Calibri" w:hAnsi="Arial" w:cs="Arial"/>
          <w:bCs/>
          <w:i/>
          <w:color w:val="000000" w:themeColor="text1"/>
          <w:lang w:val="en-US"/>
        </w:rPr>
        <w:t>Angelaki</w:t>
      </w:r>
      <w:r w:rsidR="00C32FE8" w:rsidRPr="00A16436">
        <w:rPr>
          <w:rFonts w:ascii="Arial" w:eastAsia="Calibri" w:hAnsi="Arial" w:cs="Arial"/>
          <w:bCs/>
          <w:color w:val="000000" w:themeColor="text1"/>
          <w:lang w:val="en-US"/>
        </w:rPr>
        <w:t>. 2.</w:t>
      </w:r>
      <w:r w:rsidRPr="00A16436">
        <w:rPr>
          <w:rFonts w:ascii="Arial" w:eastAsia="Calibri" w:hAnsi="Arial" w:cs="Arial"/>
          <w:bCs/>
          <w:color w:val="000000" w:themeColor="text1"/>
          <w:lang w:val="en-US"/>
        </w:rPr>
        <w:t>1</w:t>
      </w:r>
      <w:r w:rsidR="00C32FE8" w:rsidRPr="00A16436">
        <w:rPr>
          <w:rFonts w:ascii="Arial" w:eastAsia="Calibri" w:hAnsi="Arial" w:cs="Arial"/>
          <w:bCs/>
          <w:color w:val="000000" w:themeColor="text1"/>
          <w:lang w:val="en-US"/>
        </w:rPr>
        <w:t xml:space="preserve"> (1906): 7-16. Print.</w:t>
      </w:r>
    </w:p>
    <w:p w14:paraId="68B4EAD8" w14:textId="77777777" w:rsidR="00341806" w:rsidRPr="00A16436" w:rsidRDefault="00341806" w:rsidP="00BE3472">
      <w:pPr>
        <w:tabs>
          <w:tab w:val="left" w:pos="284"/>
        </w:tabs>
        <w:spacing w:after="0"/>
        <w:jc w:val="both"/>
        <w:rPr>
          <w:rFonts w:ascii="Arial" w:eastAsia="Calibri" w:hAnsi="Arial" w:cs="Arial"/>
          <w:b/>
          <w:bCs/>
          <w:color w:val="FF0000"/>
          <w:lang w:val="en-US"/>
        </w:rPr>
      </w:pPr>
    </w:p>
    <w:p w14:paraId="1471AD0C" w14:textId="0AC7034C" w:rsidR="00BE3472" w:rsidRPr="00A16436" w:rsidRDefault="00BE3472" w:rsidP="00BE3472">
      <w:pPr>
        <w:tabs>
          <w:tab w:val="left" w:pos="284"/>
        </w:tabs>
        <w:spacing w:after="0"/>
        <w:ind w:left="270" w:hanging="270"/>
        <w:jc w:val="both"/>
        <w:rPr>
          <w:rFonts w:ascii="Arial" w:eastAsia="Calibri" w:hAnsi="Arial" w:cs="Arial"/>
          <w:bCs/>
          <w:color w:val="000000" w:themeColor="text1"/>
          <w:lang w:val="en-US"/>
        </w:rPr>
      </w:pPr>
      <w:r w:rsidRPr="00A16436">
        <w:rPr>
          <w:rFonts w:ascii="Arial" w:eastAsia="Calibri" w:hAnsi="Arial" w:cs="Arial"/>
          <w:bCs/>
          <w:color w:val="000000" w:themeColor="text1"/>
          <w:lang w:val="en-US"/>
        </w:rPr>
        <w:t xml:space="preserve">Johnson, Mark. </w:t>
      </w:r>
      <w:r w:rsidRPr="00A16436">
        <w:rPr>
          <w:rFonts w:ascii="Arial" w:eastAsia="Calibri" w:hAnsi="Arial" w:cs="Arial"/>
          <w:bCs/>
          <w:i/>
          <w:color w:val="000000" w:themeColor="text1"/>
          <w:lang w:val="en-US"/>
        </w:rPr>
        <w:t>The Body in the Mind: The Bodily Basis of Meaning, Imagination, and Reason</w:t>
      </w:r>
      <w:r w:rsidRPr="00A16436">
        <w:rPr>
          <w:rFonts w:ascii="Arial" w:eastAsia="Calibri" w:hAnsi="Arial" w:cs="Arial"/>
          <w:bCs/>
          <w:color w:val="000000" w:themeColor="text1"/>
          <w:lang w:val="en-US"/>
        </w:rPr>
        <w:t>. Chicago: University of Chicago Press, 1987. Print.</w:t>
      </w:r>
    </w:p>
    <w:p w14:paraId="453E6805" w14:textId="54BE36A5" w:rsidR="009339A9" w:rsidRDefault="009339A9" w:rsidP="00A16436">
      <w:pPr>
        <w:spacing w:after="0"/>
        <w:ind w:right="-330"/>
        <w:jc w:val="both"/>
        <w:rPr>
          <w:rFonts w:ascii="Arial" w:eastAsia="Calibri" w:hAnsi="Arial" w:cs="Arial"/>
          <w:color w:val="000000" w:themeColor="text1"/>
        </w:rPr>
      </w:pPr>
    </w:p>
    <w:p w14:paraId="102DD780" w14:textId="16D9BBC0" w:rsidR="00C4794C" w:rsidRDefault="002D2D94" w:rsidP="005A289D">
      <w:pPr>
        <w:spacing w:after="0"/>
        <w:ind w:left="270" w:right="-330" w:hanging="270"/>
        <w:jc w:val="both"/>
        <w:rPr>
          <w:rFonts w:ascii="Arial" w:eastAsia="Calibri" w:hAnsi="Arial" w:cs="Arial"/>
          <w:color w:val="000000" w:themeColor="text1"/>
        </w:rPr>
      </w:pPr>
      <w:r>
        <w:rPr>
          <w:rFonts w:ascii="Arial" w:eastAsia="Calibri" w:hAnsi="Arial" w:cs="Arial"/>
          <w:color w:val="000000" w:themeColor="text1"/>
          <w:lang w:val="en-US"/>
        </w:rPr>
        <w:t>Johnson, Paul and</w:t>
      </w:r>
      <w:r w:rsidR="00C4794C" w:rsidRPr="00C4794C">
        <w:rPr>
          <w:rFonts w:ascii="Arial" w:eastAsia="Calibri" w:hAnsi="Arial" w:cs="Arial"/>
          <w:color w:val="000000" w:themeColor="text1"/>
          <w:lang w:val="en-US"/>
        </w:rPr>
        <w:t xml:space="preserve"> </w:t>
      </w:r>
      <w:r w:rsidR="00C4794C" w:rsidRPr="005A289D">
        <w:rPr>
          <w:rFonts w:ascii="Arial" w:eastAsia="Calibri" w:hAnsi="Arial" w:cs="Arial"/>
          <w:i/>
          <w:color w:val="000000" w:themeColor="text1"/>
          <w:lang w:val="en-US"/>
        </w:rPr>
        <w:t>Dawsonera</w:t>
      </w:r>
      <w:r w:rsidR="00C4794C" w:rsidRPr="00C4794C">
        <w:rPr>
          <w:rFonts w:ascii="Arial" w:eastAsia="Calibri" w:hAnsi="Arial" w:cs="Arial"/>
          <w:color w:val="000000" w:themeColor="text1"/>
          <w:lang w:val="en-US"/>
        </w:rPr>
        <w:t xml:space="preserve">. </w:t>
      </w:r>
      <w:r w:rsidR="00C4794C">
        <w:rPr>
          <w:rFonts w:ascii="Arial" w:eastAsia="Calibri" w:hAnsi="Arial" w:cs="Arial"/>
          <w:i/>
          <w:iCs/>
          <w:color w:val="000000" w:themeColor="text1"/>
          <w:lang w:val="en-US"/>
        </w:rPr>
        <w:t>Quantum T</w:t>
      </w:r>
      <w:r w:rsidR="00C4794C" w:rsidRPr="00C4794C">
        <w:rPr>
          <w:rFonts w:ascii="Arial" w:eastAsia="Calibri" w:hAnsi="Arial" w:cs="Arial"/>
          <w:i/>
          <w:iCs/>
          <w:color w:val="000000" w:themeColor="text1"/>
          <w:lang w:val="en-US"/>
        </w:rPr>
        <w:t>heatre</w:t>
      </w:r>
      <w:r w:rsidR="00C4794C">
        <w:rPr>
          <w:rFonts w:ascii="Arial" w:eastAsia="Calibri" w:hAnsi="Arial" w:cs="Arial"/>
          <w:i/>
          <w:iCs/>
          <w:color w:val="000000" w:themeColor="text1"/>
          <w:lang w:val="en-US"/>
        </w:rPr>
        <w:t>: Science and Contemporary P</w:t>
      </w:r>
      <w:r w:rsidR="00C4794C" w:rsidRPr="00C4794C">
        <w:rPr>
          <w:rFonts w:ascii="Arial" w:eastAsia="Calibri" w:hAnsi="Arial" w:cs="Arial"/>
          <w:i/>
          <w:iCs/>
          <w:color w:val="000000" w:themeColor="text1"/>
          <w:lang w:val="en-US"/>
        </w:rPr>
        <w:t>erformance</w:t>
      </w:r>
      <w:r w:rsidR="00C4794C" w:rsidRPr="00C4794C">
        <w:rPr>
          <w:rFonts w:ascii="Arial" w:eastAsia="Calibri" w:hAnsi="Arial" w:cs="Arial"/>
          <w:color w:val="000000" w:themeColor="text1"/>
          <w:lang w:val="en-US"/>
        </w:rPr>
        <w:t>. Newcastl</w:t>
      </w:r>
      <w:r w:rsidR="00C4794C">
        <w:rPr>
          <w:rFonts w:ascii="Arial" w:eastAsia="Calibri" w:hAnsi="Arial" w:cs="Arial"/>
          <w:color w:val="000000" w:themeColor="text1"/>
          <w:lang w:val="en-US"/>
        </w:rPr>
        <w:t>e upon Tyne: Cambridge Scholars, 2012. Web.</w:t>
      </w:r>
    </w:p>
    <w:p w14:paraId="49B0FCC0" w14:textId="77777777" w:rsidR="00C4794C" w:rsidRPr="00A16436" w:rsidRDefault="00C4794C" w:rsidP="00A16436">
      <w:pPr>
        <w:spacing w:after="0"/>
        <w:ind w:right="-330"/>
        <w:jc w:val="both"/>
        <w:rPr>
          <w:rFonts w:ascii="Arial" w:eastAsia="Calibri" w:hAnsi="Arial" w:cs="Arial"/>
          <w:color w:val="000000" w:themeColor="text1"/>
        </w:rPr>
      </w:pPr>
    </w:p>
    <w:p w14:paraId="062970B8" w14:textId="13344CEC" w:rsidR="000D7F1B" w:rsidRPr="00A16436" w:rsidRDefault="00144962" w:rsidP="000D7F1B">
      <w:pPr>
        <w:tabs>
          <w:tab w:val="left" w:pos="284"/>
        </w:tabs>
        <w:spacing w:after="0" w:line="240" w:lineRule="auto"/>
        <w:jc w:val="both"/>
        <w:rPr>
          <w:rFonts w:ascii="Arial" w:eastAsia="Calibri" w:hAnsi="Arial" w:cs="Arial"/>
        </w:rPr>
      </w:pPr>
      <w:r w:rsidRPr="00A16436">
        <w:rPr>
          <w:rFonts w:ascii="Arial" w:eastAsia="Calibri" w:hAnsi="Arial" w:cs="Arial"/>
        </w:rPr>
        <w:t>Jury, Louise, and Anna Davis. ‘Muggers Left Me For Dead But Now I'm Producing My First</w:t>
      </w:r>
      <w:r w:rsidR="000D7F1B" w:rsidRPr="00A16436">
        <w:rPr>
          <w:rFonts w:ascii="Arial" w:eastAsia="Calibri" w:hAnsi="Arial" w:cs="Arial"/>
        </w:rPr>
        <w:tab/>
        <w:t xml:space="preserve">Play’. </w:t>
      </w:r>
      <w:r w:rsidRPr="00A16436">
        <w:rPr>
          <w:rFonts w:ascii="Arial" w:eastAsia="Calibri" w:hAnsi="Arial" w:cs="Arial"/>
          <w:i/>
        </w:rPr>
        <w:t>London Evening Standard</w:t>
      </w:r>
      <w:r w:rsidRPr="00A16436">
        <w:rPr>
          <w:rFonts w:ascii="Arial" w:eastAsia="Calibri" w:hAnsi="Arial" w:cs="Arial"/>
        </w:rPr>
        <w:t xml:space="preserve">. </w:t>
      </w:r>
      <w:r w:rsidR="00226C30" w:rsidRPr="00A16436">
        <w:rPr>
          <w:rFonts w:ascii="Arial" w:eastAsia="Calibri" w:hAnsi="Arial" w:cs="Arial"/>
        </w:rPr>
        <w:t xml:space="preserve">Uploaded </w:t>
      </w:r>
      <w:r w:rsidRPr="00A16436">
        <w:rPr>
          <w:rFonts w:ascii="Arial" w:eastAsia="Calibri" w:hAnsi="Arial" w:cs="Arial"/>
        </w:rPr>
        <w:t xml:space="preserve">25 Jan. 2008. </w:t>
      </w:r>
      <w:r w:rsidR="00226C30" w:rsidRPr="00A16436">
        <w:rPr>
          <w:rFonts w:ascii="Arial" w:eastAsia="Calibri" w:hAnsi="Arial" w:cs="Arial"/>
        </w:rPr>
        <w:t xml:space="preserve">Accessed </w:t>
      </w:r>
      <w:r w:rsidRPr="00A16436">
        <w:rPr>
          <w:rFonts w:ascii="Arial" w:eastAsia="Calibri" w:hAnsi="Arial" w:cs="Arial"/>
        </w:rPr>
        <w:t xml:space="preserve">16 Nov. 2014. </w:t>
      </w:r>
      <w:r w:rsidR="00D32278" w:rsidRPr="00A16436">
        <w:rPr>
          <w:rFonts w:ascii="Arial" w:eastAsia="Calibri" w:hAnsi="Arial" w:cs="Arial"/>
        </w:rPr>
        <w:t xml:space="preserve">  </w:t>
      </w:r>
    </w:p>
    <w:p w14:paraId="7ED601B5" w14:textId="77777777" w:rsidR="000D7F1B" w:rsidRPr="00A16436" w:rsidRDefault="000D7F1B" w:rsidP="000D7F1B">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&lt;http://www.standard.co.uk/news/muggers-left-me-for-dead-but-now-im-producing-my-</w:t>
      </w:r>
    </w:p>
    <w:p w14:paraId="730C65CD" w14:textId="77777777" w:rsidR="00144962" w:rsidRPr="00A16436" w:rsidRDefault="000D7F1B" w:rsidP="000D7F1B">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 xml:space="preserve">first-play-6641329.html&gt;. Web. </w:t>
      </w:r>
    </w:p>
    <w:p w14:paraId="4625F891" w14:textId="53F098CC" w:rsidR="0048740B" w:rsidRPr="00A16436" w:rsidRDefault="000D7F1B" w:rsidP="00A16436">
      <w:pPr>
        <w:tabs>
          <w:tab w:val="left" w:pos="284"/>
        </w:tabs>
        <w:spacing w:after="0"/>
        <w:jc w:val="both"/>
        <w:rPr>
          <w:rFonts w:ascii="Arial" w:eastAsia="Calibri" w:hAnsi="Arial" w:cs="Arial"/>
        </w:rPr>
      </w:pPr>
      <w:r w:rsidRPr="00A16436">
        <w:rPr>
          <w:rFonts w:ascii="Arial" w:eastAsia="Calibri" w:hAnsi="Arial" w:cs="Arial"/>
        </w:rPr>
        <w:tab/>
      </w:r>
    </w:p>
    <w:p w14:paraId="6979D603" w14:textId="77777777" w:rsidR="00DC30A1" w:rsidRPr="00A16436" w:rsidRDefault="00DC30A1" w:rsidP="00A16436">
      <w:pPr>
        <w:spacing w:after="0"/>
        <w:jc w:val="both"/>
        <w:rPr>
          <w:rFonts w:ascii="Arial" w:hAnsi="Arial" w:cs="Arial"/>
        </w:rPr>
      </w:pPr>
      <w:r w:rsidRPr="00A16436">
        <w:rPr>
          <w:rFonts w:ascii="Arial" w:hAnsi="Arial" w:cs="Arial"/>
        </w:rPr>
        <w:t xml:space="preserve">Karnath H. O., Baier, B., and Nägele T. ‘Awareness of the Functioning of One's Own Limbs </w:t>
      </w:r>
    </w:p>
    <w:p w14:paraId="3C64F3D3" w14:textId="02142083" w:rsidR="00DC30A1" w:rsidRPr="00A16436" w:rsidRDefault="00DC30A1" w:rsidP="00A16436">
      <w:pPr>
        <w:spacing w:after="0"/>
        <w:ind w:left="284"/>
        <w:jc w:val="both"/>
        <w:rPr>
          <w:rFonts w:ascii="Arial" w:hAnsi="Arial" w:cs="Arial"/>
        </w:rPr>
      </w:pPr>
      <w:r w:rsidRPr="00A16436">
        <w:rPr>
          <w:rFonts w:ascii="Arial" w:hAnsi="Arial" w:cs="Arial"/>
        </w:rPr>
        <w:t xml:space="preserve">Mediated by the Insular Cortex?’. </w:t>
      </w:r>
      <w:r w:rsidRPr="00A16436">
        <w:rPr>
          <w:rFonts w:ascii="Arial" w:hAnsi="Arial" w:cs="Arial"/>
          <w:i/>
        </w:rPr>
        <w:t>The Journal of Neuroscience</w:t>
      </w:r>
      <w:r w:rsidRPr="00A16436">
        <w:rPr>
          <w:rFonts w:ascii="Arial" w:hAnsi="Arial" w:cs="Arial"/>
        </w:rPr>
        <w:t>. 25.31 (2005): 7134-8. Print.</w:t>
      </w:r>
    </w:p>
    <w:p w14:paraId="22A5155D" w14:textId="14383B20" w:rsidR="00695056" w:rsidRPr="00A16436" w:rsidRDefault="00695056" w:rsidP="0073139B">
      <w:pPr>
        <w:tabs>
          <w:tab w:val="left" w:pos="9356"/>
        </w:tabs>
        <w:spacing w:after="0"/>
        <w:jc w:val="both"/>
        <w:rPr>
          <w:rFonts w:ascii="Arial" w:eastAsia="Calibri" w:hAnsi="Arial" w:cs="Arial"/>
        </w:rPr>
      </w:pPr>
    </w:p>
    <w:p w14:paraId="2995932C" w14:textId="4C40F691" w:rsidR="009339A9" w:rsidRPr="00A16436" w:rsidRDefault="009339A9" w:rsidP="00A16436">
      <w:pPr>
        <w:tabs>
          <w:tab w:val="left" w:pos="284"/>
        </w:tabs>
        <w:spacing w:after="0"/>
        <w:jc w:val="both"/>
        <w:rPr>
          <w:rFonts w:ascii="Arial" w:eastAsia="Calibri" w:hAnsi="Arial" w:cs="Arial"/>
        </w:rPr>
      </w:pPr>
      <w:r w:rsidRPr="00A16436">
        <w:rPr>
          <w:rFonts w:ascii="Arial" w:eastAsia="Calibri" w:hAnsi="Arial" w:cs="Arial"/>
        </w:rPr>
        <w:t>Kelleher, Colm. ‘How We See Color - Colm Kelleher’.</w:t>
      </w:r>
      <w:r w:rsidRPr="00A16436">
        <w:rPr>
          <w:rFonts w:ascii="Arial" w:hAnsi="Arial" w:cs="Arial"/>
        </w:rPr>
        <w:t xml:space="preserve"> </w:t>
      </w:r>
      <w:r w:rsidRPr="00A16436">
        <w:rPr>
          <w:rFonts w:ascii="Arial" w:hAnsi="Arial" w:cs="Arial"/>
          <w:i/>
        </w:rPr>
        <w:t>TEDEd</w:t>
      </w:r>
      <w:r w:rsidRPr="00A16436">
        <w:rPr>
          <w:rFonts w:ascii="Arial" w:hAnsi="Arial" w:cs="Arial"/>
        </w:rPr>
        <w:t xml:space="preserve">. </w:t>
      </w:r>
      <w:r w:rsidR="0048740B" w:rsidRPr="00A16436">
        <w:rPr>
          <w:rFonts w:ascii="Arial" w:hAnsi="Arial" w:cs="Arial"/>
        </w:rPr>
        <w:t xml:space="preserve">Accessed </w:t>
      </w:r>
      <w:r w:rsidRPr="00A16436">
        <w:rPr>
          <w:rFonts w:ascii="Arial" w:hAnsi="Arial" w:cs="Arial"/>
        </w:rPr>
        <w:t>14 Sept. 2014.</w:t>
      </w:r>
      <w:r w:rsidR="0048740B" w:rsidRPr="00A16436" w:rsidDel="0048740B">
        <w:rPr>
          <w:rFonts w:ascii="Arial" w:hAnsi="Arial" w:cs="Arial"/>
        </w:rPr>
        <w:t xml:space="preserve"> </w:t>
      </w:r>
      <w:r w:rsidR="0048740B" w:rsidRPr="00A16436">
        <w:rPr>
          <w:rFonts w:ascii="Arial" w:hAnsi="Arial" w:cs="Arial"/>
        </w:rPr>
        <w:tab/>
      </w:r>
      <w:r w:rsidRPr="00A16436">
        <w:rPr>
          <w:rFonts w:ascii="Arial" w:hAnsi="Arial" w:cs="Arial"/>
        </w:rPr>
        <w:t>&lt;</w:t>
      </w:r>
      <w:r w:rsidRPr="00A16436">
        <w:rPr>
          <w:rFonts w:ascii="Arial" w:eastAsia="Calibri" w:hAnsi="Arial" w:cs="Arial"/>
        </w:rPr>
        <w:t>http://ed.ted.com/lessons/how-we-see-color-colm-kelleher#digdeeper&gt;. Web.</w:t>
      </w:r>
    </w:p>
    <w:p w14:paraId="5B60C50F" w14:textId="733FFE80" w:rsidR="00022A8F" w:rsidRPr="00A16436" w:rsidRDefault="009339A9">
      <w:pPr>
        <w:tabs>
          <w:tab w:val="left" w:pos="9356"/>
        </w:tabs>
        <w:spacing w:after="0"/>
        <w:jc w:val="both"/>
        <w:rPr>
          <w:rFonts w:ascii="Arial" w:eastAsia="Calibri" w:hAnsi="Arial" w:cs="Arial"/>
        </w:rPr>
      </w:pPr>
      <w:r w:rsidRPr="00A16436">
        <w:rPr>
          <w:rFonts w:ascii="Arial" w:eastAsia="Calibri" w:hAnsi="Arial" w:cs="Arial"/>
        </w:rPr>
        <w:t xml:space="preserve"> </w:t>
      </w:r>
    </w:p>
    <w:p w14:paraId="636DCDF4" w14:textId="3BCC2E84" w:rsidR="00022A8F" w:rsidRPr="00A16436" w:rsidRDefault="00022A8F" w:rsidP="00022A8F">
      <w:pPr>
        <w:tabs>
          <w:tab w:val="left" w:pos="9356"/>
        </w:tabs>
        <w:spacing w:after="0"/>
        <w:ind w:left="270" w:hanging="270"/>
        <w:jc w:val="both"/>
        <w:rPr>
          <w:rFonts w:ascii="Arial" w:eastAsia="Calibri" w:hAnsi="Arial" w:cs="Arial"/>
        </w:rPr>
      </w:pPr>
      <w:r w:rsidRPr="00A16436">
        <w:rPr>
          <w:rFonts w:ascii="Arial" w:eastAsia="Calibri" w:hAnsi="Arial" w:cs="Arial"/>
        </w:rPr>
        <w:t xml:space="preserve">Kershaw, Baz and Helen Nicholson, eds. </w:t>
      </w:r>
      <w:r w:rsidRPr="00A16436">
        <w:rPr>
          <w:rFonts w:ascii="Arial" w:eastAsia="Calibri" w:hAnsi="Arial" w:cs="Arial"/>
          <w:i/>
        </w:rPr>
        <w:t>Research Methods in Theatre and Performance</w:t>
      </w:r>
      <w:r w:rsidRPr="00A16436">
        <w:rPr>
          <w:rFonts w:ascii="Arial" w:eastAsia="Calibri" w:hAnsi="Arial" w:cs="Arial"/>
        </w:rPr>
        <w:t>. Edinburgh: Edinburgh University Press, 2011. Print.</w:t>
      </w:r>
    </w:p>
    <w:p w14:paraId="13BE0D83" w14:textId="77777777" w:rsidR="003A2296" w:rsidRPr="00A16436" w:rsidRDefault="003A2296" w:rsidP="003020B6">
      <w:pPr>
        <w:tabs>
          <w:tab w:val="left" w:pos="9356"/>
        </w:tabs>
        <w:spacing w:after="0"/>
        <w:jc w:val="both"/>
        <w:rPr>
          <w:rFonts w:ascii="Arial" w:eastAsia="Calibri" w:hAnsi="Arial" w:cs="Arial"/>
        </w:rPr>
      </w:pPr>
    </w:p>
    <w:p w14:paraId="1E417636" w14:textId="77777777" w:rsidR="000D5868" w:rsidRPr="00A16436" w:rsidRDefault="000D5868" w:rsidP="000D5868">
      <w:pPr>
        <w:spacing w:after="0"/>
        <w:ind w:left="270" w:hanging="270"/>
        <w:jc w:val="both"/>
        <w:rPr>
          <w:rFonts w:ascii="Arial" w:eastAsia="Calibri" w:hAnsi="Arial" w:cs="Arial"/>
          <w:lang w:val="en-US"/>
        </w:rPr>
      </w:pPr>
      <w:r w:rsidRPr="00A16436">
        <w:rPr>
          <w:rFonts w:ascii="Arial" w:eastAsia="Calibri" w:hAnsi="Arial" w:cs="Arial"/>
          <w:lang w:val="en-US"/>
        </w:rPr>
        <w:t xml:space="preserve">Khan, Taha, Westin, Jerker, &amp; Dougherty, Mark. ‘Cepstral Separation Difference: A Novel Approach For Speech Impairment Quantification in Parkinson's Disease’. </w:t>
      </w:r>
      <w:r w:rsidRPr="00A16436">
        <w:rPr>
          <w:rFonts w:ascii="Arial" w:eastAsia="Calibri" w:hAnsi="Arial" w:cs="Arial"/>
          <w:i/>
          <w:iCs/>
          <w:lang w:val="en-US"/>
        </w:rPr>
        <w:t>Biocybernetics and Biomedical Engineering.</w:t>
      </w:r>
      <w:r w:rsidRPr="00A16436">
        <w:rPr>
          <w:rFonts w:ascii="Arial" w:eastAsia="Calibri" w:hAnsi="Arial" w:cs="Arial"/>
          <w:lang w:val="en-US"/>
        </w:rPr>
        <w:t xml:space="preserve"> </w:t>
      </w:r>
      <w:r w:rsidRPr="00A16436">
        <w:rPr>
          <w:rFonts w:ascii="Arial" w:eastAsia="Calibri" w:hAnsi="Arial" w:cs="Arial"/>
          <w:iCs/>
          <w:lang w:val="en-US"/>
        </w:rPr>
        <w:t>34</w:t>
      </w:r>
      <w:r w:rsidRPr="00A16436">
        <w:rPr>
          <w:rFonts w:ascii="Arial" w:eastAsia="Calibri" w:hAnsi="Arial" w:cs="Arial"/>
          <w:lang w:val="en-US"/>
        </w:rPr>
        <w:t>.1 (2013): 25-34. Print.</w:t>
      </w:r>
    </w:p>
    <w:p w14:paraId="5060A6D8" w14:textId="77777777" w:rsidR="000D5868" w:rsidRPr="00A16436" w:rsidRDefault="000D5868" w:rsidP="000D5868">
      <w:pPr>
        <w:spacing w:after="0"/>
        <w:ind w:left="270" w:hanging="90"/>
        <w:jc w:val="both"/>
        <w:rPr>
          <w:rFonts w:ascii="Arial" w:eastAsia="Calibri" w:hAnsi="Arial" w:cs="Arial"/>
          <w:lang w:val="en-US"/>
        </w:rPr>
      </w:pPr>
      <w:r w:rsidRPr="00A16436">
        <w:rPr>
          <w:rFonts w:ascii="Arial" w:eastAsia="Calibri" w:hAnsi="Arial" w:cs="Arial"/>
          <w:lang w:val="en-US"/>
        </w:rPr>
        <w:t xml:space="preserve">---. Westin, Jerker, Funk, Peter, and Dougherty, Mark. ‘Quantification of Speech Impairment in Parkinson's Disease’. </w:t>
      </w:r>
      <w:r w:rsidRPr="00A16436">
        <w:rPr>
          <w:rFonts w:ascii="Arial" w:eastAsia="Calibri" w:hAnsi="Arial" w:cs="Arial"/>
          <w:i/>
          <w:iCs/>
          <w:lang w:val="en-US"/>
        </w:rPr>
        <w:t>Movement Disorders.</w:t>
      </w:r>
      <w:r w:rsidRPr="00A16436">
        <w:rPr>
          <w:rFonts w:ascii="Arial" w:eastAsia="Calibri" w:hAnsi="Arial" w:cs="Arial"/>
          <w:lang w:val="en-US"/>
        </w:rPr>
        <w:t xml:space="preserve"> </w:t>
      </w:r>
      <w:r w:rsidRPr="00A16436">
        <w:rPr>
          <w:rFonts w:ascii="Arial" w:eastAsia="Calibri" w:hAnsi="Arial" w:cs="Arial"/>
          <w:iCs/>
          <w:lang w:val="en-US"/>
        </w:rPr>
        <w:t>27</w:t>
      </w:r>
      <w:r w:rsidRPr="00A16436">
        <w:rPr>
          <w:rFonts w:ascii="Arial" w:eastAsia="Calibri" w:hAnsi="Arial" w:cs="Arial"/>
          <w:lang w:val="en-US"/>
        </w:rPr>
        <w:t xml:space="preserve"> (2012): S510-S511. Print. </w:t>
      </w:r>
    </w:p>
    <w:p w14:paraId="3EE625B5" w14:textId="77777777" w:rsidR="000D5868" w:rsidRPr="00A16436" w:rsidRDefault="000D5868" w:rsidP="003020B6">
      <w:pPr>
        <w:tabs>
          <w:tab w:val="left" w:pos="9356"/>
        </w:tabs>
        <w:spacing w:after="0"/>
        <w:jc w:val="both"/>
        <w:rPr>
          <w:rFonts w:ascii="Arial" w:eastAsia="Calibri" w:hAnsi="Arial" w:cs="Arial"/>
        </w:rPr>
      </w:pPr>
    </w:p>
    <w:p w14:paraId="7D191927" w14:textId="39A83B6B" w:rsidR="003A2296" w:rsidRPr="00A16436" w:rsidRDefault="00E4548D" w:rsidP="009F4D56">
      <w:pPr>
        <w:tabs>
          <w:tab w:val="left" w:pos="9356"/>
        </w:tabs>
        <w:spacing w:after="0"/>
        <w:ind w:left="270" w:hanging="270"/>
        <w:jc w:val="both"/>
        <w:rPr>
          <w:rFonts w:ascii="Arial" w:eastAsia="Calibri" w:hAnsi="Arial" w:cs="Arial"/>
        </w:rPr>
      </w:pPr>
      <w:r w:rsidRPr="009F4D56">
        <w:rPr>
          <w:rFonts w:ascii="Arial" w:eastAsia="Calibri" w:hAnsi="Arial" w:cs="Arial"/>
        </w:rPr>
        <w:lastRenderedPageBreak/>
        <w:t xml:space="preserve">Klich, Rosemary and Edward Scheer, eds. </w:t>
      </w:r>
      <w:r w:rsidRPr="009F4D56">
        <w:rPr>
          <w:rFonts w:ascii="Arial" w:eastAsia="Calibri" w:hAnsi="Arial" w:cs="Arial"/>
          <w:i/>
        </w:rPr>
        <w:t>Multimedia Performance</w:t>
      </w:r>
      <w:r w:rsidRPr="009F4D56">
        <w:rPr>
          <w:rFonts w:ascii="Arial" w:eastAsia="Calibri" w:hAnsi="Arial" w:cs="Arial"/>
        </w:rPr>
        <w:t xml:space="preserve">. </w:t>
      </w:r>
      <w:r w:rsidR="009F4D56">
        <w:rPr>
          <w:rFonts w:ascii="Arial" w:eastAsia="Calibri" w:hAnsi="Arial" w:cs="Arial"/>
        </w:rPr>
        <w:t>Great Brit</w:t>
      </w:r>
      <w:r w:rsidR="00DD5FB7" w:rsidRPr="009F4D56">
        <w:rPr>
          <w:rFonts w:ascii="Arial" w:eastAsia="Calibri" w:hAnsi="Arial" w:cs="Arial"/>
        </w:rPr>
        <w:t>a</w:t>
      </w:r>
      <w:r w:rsidR="009F4D56">
        <w:rPr>
          <w:rFonts w:ascii="Arial" w:eastAsia="Calibri" w:hAnsi="Arial" w:cs="Arial"/>
        </w:rPr>
        <w:t>i</w:t>
      </w:r>
      <w:r w:rsidR="00DD5FB7" w:rsidRPr="009F4D56">
        <w:rPr>
          <w:rFonts w:ascii="Arial" w:eastAsia="Calibri" w:hAnsi="Arial" w:cs="Arial"/>
        </w:rPr>
        <w:t xml:space="preserve">n: </w:t>
      </w:r>
      <w:r w:rsidRPr="009F4D56">
        <w:rPr>
          <w:rFonts w:ascii="Arial" w:eastAsia="Calibri" w:hAnsi="Arial" w:cs="Arial"/>
        </w:rPr>
        <w:t>Palgrave Macmillan</w:t>
      </w:r>
      <w:r w:rsidR="00DD5FB7" w:rsidRPr="009F4D56">
        <w:rPr>
          <w:rFonts w:ascii="Arial" w:eastAsia="Calibri" w:hAnsi="Arial" w:cs="Arial"/>
        </w:rPr>
        <w:t>, 2012. Print.</w:t>
      </w:r>
    </w:p>
    <w:p w14:paraId="27A075DE" w14:textId="77777777" w:rsidR="009F16D5" w:rsidRPr="00A16436" w:rsidRDefault="009F16D5" w:rsidP="003020B6">
      <w:pPr>
        <w:tabs>
          <w:tab w:val="left" w:pos="9356"/>
        </w:tabs>
        <w:spacing w:after="0"/>
        <w:jc w:val="both"/>
        <w:rPr>
          <w:rFonts w:ascii="Arial" w:eastAsia="Calibri" w:hAnsi="Arial" w:cs="Arial"/>
        </w:rPr>
      </w:pPr>
    </w:p>
    <w:p w14:paraId="21D6677B" w14:textId="1A96CFF9" w:rsidR="00293F24" w:rsidRPr="00A16436" w:rsidRDefault="00695056" w:rsidP="00A16436">
      <w:pPr>
        <w:tabs>
          <w:tab w:val="left" w:pos="284"/>
        </w:tabs>
        <w:spacing w:after="0"/>
        <w:jc w:val="both"/>
        <w:rPr>
          <w:rFonts w:ascii="Arial" w:eastAsia="Calibri" w:hAnsi="Arial" w:cs="Arial"/>
        </w:rPr>
      </w:pPr>
      <w:r w:rsidRPr="00A16436">
        <w:rPr>
          <w:rFonts w:ascii="Arial" w:eastAsia="Calibri" w:hAnsi="Arial" w:cs="Arial"/>
        </w:rPr>
        <w:t xml:space="preserve">Krauss, Rosalind. ‘Theories of Art After Minimalism and Pop’. Ed. Hal Foster. </w:t>
      </w:r>
      <w:r w:rsidR="00D32278" w:rsidRPr="00A16436">
        <w:rPr>
          <w:rFonts w:ascii="Arial" w:eastAsia="Calibri" w:hAnsi="Arial" w:cs="Arial"/>
          <w:i/>
        </w:rPr>
        <w:t>Discussions in</w:t>
      </w:r>
      <w:r w:rsidR="000D7F1B" w:rsidRPr="00A16436">
        <w:rPr>
          <w:rFonts w:ascii="Arial" w:eastAsia="Calibri" w:hAnsi="Arial" w:cs="Arial"/>
          <w:i/>
        </w:rPr>
        <w:tab/>
      </w:r>
      <w:r w:rsidRPr="00A16436">
        <w:rPr>
          <w:rFonts w:ascii="Arial" w:eastAsia="Calibri" w:hAnsi="Arial" w:cs="Arial"/>
          <w:i/>
        </w:rPr>
        <w:t>Contemporary Culture</w:t>
      </w:r>
      <w:r w:rsidRPr="00A16436">
        <w:rPr>
          <w:rFonts w:ascii="Arial" w:eastAsia="Calibri" w:hAnsi="Arial" w:cs="Arial"/>
        </w:rPr>
        <w:t>. Seattle: Bay Press, 1987. Print.</w:t>
      </w:r>
    </w:p>
    <w:p w14:paraId="7473E761" w14:textId="77777777" w:rsidR="00862247" w:rsidRPr="00A16436" w:rsidRDefault="00862247" w:rsidP="000D122F">
      <w:pPr>
        <w:tabs>
          <w:tab w:val="left" w:pos="284"/>
        </w:tabs>
        <w:spacing w:after="0" w:line="240" w:lineRule="auto"/>
        <w:jc w:val="both"/>
        <w:rPr>
          <w:rFonts w:ascii="Arial" w:eastAsia="Calibri" w:hAnsi="Arial" w:cs="Arial"/>
        </w:rPr>
      </w:pPr>
    </w:p>
    <w:p w14:paraId="107B361E" w14:textId="7ADC5727" w:rsidR="00EE42E5" w:rsidRPr="00A16436" w:rsidRDefault="00B34062" w:rsidP="00B34062">
      <w:pPr>
        <w:tabs>
          <w:tab w:val="left" w:pos="284"/>
        </w:tabs>
        <w:spacing w:after="0" w:line="240" w:lineRule="auto"/>
        <w:ind w:left="270" w:hanging="270"/>
        <w:jc w:val="both"/>
        <w:rPr>
          <w:rFonts w:ascii="Arial" w:eastAsia="Calibri" w:hAnsi="Arial" w:cs="Arial"/>
          <w:bCs/>
          <w:lang w:val="en-US"/>
        </w:rPr>
      </w:pPr>
      <w:r w:rsidRPr="00A16436">
        <w:rPr>
          <w:rFonts w:ascii="Arial" w:eastAsia="Calibri" w:hAnsi="Arial" w:cs="Arial"/>
          <w:lang w:val="en-US"/>
        </w:rPr>
        <w:t xml:space="preserve">Kristeva, Julia. </w:t>
      </w:r>
      <w:r w:rsidRPr="00A16436">
        <w:rPr>
          <w:rFonts w:ascii="Arial" w:eastAsia="Calibri" w:hAnsi="Arial" w:cs="Arial"/>
          <w:bCs/>
          <w:i/>
          <w:lang w:val="en-US"/>
        </w:rPr>
        <w:t>Powers of Horror: An Essay on A</w:t>
      </w:r>
      <w:r w:rsidRPr="00A16436">
        <w:rPr>
          <w:rFonts w:ascii="Arial" w:hAnsi="Arial" w:cs="Arial"/>
          <w:i/>
        </w:rPr>
        <w:t>bjection</w:t>
      </w:r>
      <w:r w:rsidRPr="00A16436">
        <w:rPr>
          <w:rFonts w:ascii="Arial" w:eastAsia="Calibri" w:hAnsi="Arial" w:cs="Arial"/>
          <w:bCs/>
          <w:lang w:val="en-US"/>
        </w:rPr>
        <w:t xml:space="preserve">. </w:t>
      </w:r>
      <w:r w:rsidRPr="00A16436">
        <w:rPr>
          <w:rFonts w:ascii="Arial" w:eastAsia="Calibri" w:hAnsi="Arial" w:cs="Arial"/>
          <w:lang w:val="en-US"/>
        </w:rPr>
        <w:t>New York: Columbia University Press, 1982. Print.</w:t>
      </w:r>
    </w:p>
    <w:p w14:paraId="61D7C68F" w14:textId="77777777" w:rsidR="00EE42E5" w:rsidRPr="00A16436" w:rsidRDefault="00EE42E5" w:rsidP="000D122F">
      <w:pPr>
        <w:tabs>
          <w:tab w:val="left" w:pos="284"/>
        </w:tabs>
        <w:spacing w:after="0" w:line="240" w:lineRule="auto"/>
        <w:jc w:val="both"/>
        <w:rPr>
          <w:rFonts w:ascii="Arial" w:eastAsia="Calibri" w:hAnsi="Arial" w:cs="Arial"/>
        </w:rPr>
      </w:pPr>
    </w:p>
    <w:p w14:paraId="1D807ABD" w14:textId="6F6817A2" w:rsidR="00862247" w:rsidRPr="00A16436" w:rsidRDefault="00862247" w:rsidP="00862247">
      <w:pPr>
        <w:tabs>
          <w:tab w:val="left" w:pos="284"/>
        </w:tabs>
        <w:spacing w:after="0" w:line="240" w:lineRule="auto"/>
        <w:jc w:val="both"/>
        <w:rPr>
          <w:rFonts w:ascii="Arial" w:eastAsia="Calibri" w:hAnsi="Arial" w:cs="Arial"/>
        </w:rPr>
      </w:pPr>
      <w:r w:rsidRPr="00A16436">
        <w:rPr>
          <w:rFonts w:ascii="Arial" w:eastAsia="Calibri" w:hAnsi="Arial" w:cs="Arial"/>
        </w:rPr>
        <w:t xml:space="preserve">Kuspit, Donald B. </w:t>
      </w:r>
      <w:r w:rsidRPr="00A16436">
        <w:rPr>
          <w:rFonts w:ascii="Arial" w:eastAsia="Calibri" w:hAnsi="Arial" w:cs="Arial"/>
          <w:i/>
        </w:rPr>
        <w:t>The End of Art</w:t>
      </w:r>
      <w:r w:rsidRPr="00A16436">
        <w:rPr>
          <w:rFonts w:ascii="Arial" w:eastAsia="Calibri" w:hAnsi="Arial" w:cs="Arial"/>
        </w:rPr>
        <w:t>. New York: Cambridge University Press, 2005. Print.</w:t>
      </w:r>
    </w:p>
    <w:p w14:paraId="64F16579" w14:textId="77777777" w:rsidR="00862247" w:rsidRPr="00A16436" w:rsidRDefault="00862247" w:rsidP="000D122F">
      <w:pPr>
        <w:tabs>
          <w:tab w:val="left" w:pos="284"/>
        </w:tabs>
        <w:spacing w:after="0" w:line="240" w:lineRule="auto"/>
        <w:jc w:val="both"/>
        <w:rPr>
          <w:rFonts w:ascii="Arial" w:eastAsia="Calibri" w:hAnsi="Arial" w:cs="Arial"/>
        </w:rPr>
      </w:pPr>
    </w:p>
    <w:p w14:paraId="1871E187" w14:textId="02543F8B" w:rsidR="00957A32" w:rsidRPr="00A16436" w:rsidRDefault="00957A32" w:rsidP="00A16436">
      <w:pPr>
        <w:tabs>
          <w:tab w:val="left" w:pos="284"/>
        </w:tabs>
        <w:spacing w:after="0" w:line="240" w:lineRule="auto"/>
        <w:ind w:left="270" w:hanging="270"/>
        <w:jc w:val="both"/>
        <w:rPr>
          <w:rFonts w:ascii="Arial" w:eastAsia="Calibri" w:hAnsi="Arial" w:cs="Arial"/>
        </w:rPr>
      </w:pPr>
      <w:r w:rsidRPr="00A16436">
        <w:rPr>
          <w:rFonts w:ascii="Arial" w:eastAsia="Calibri" w:hAnsi="Arial" w:cs="Arial"/>
        </w:rPr>
        <w:t xml:space="preserve">Lakoff, George and Mark Johnson. </w:t>
      </w:r>
      <w:r w:rsidRPr="00A16436">
        <w:rPr>
          <w:rFonts w:ascii="Arial" w:eastAsia="Calibri" w:hAnsi="Arial" w:cs="Arial"/>
          <w:i/>
        </w:rPr>
        <w:t>Metaphors We Live By</w:t>
      </w:r>
      <w:r w:rsidRPr="00A16436">
        <w:rPr>
          <w:rFonts w:ascii="Arial" w:eastAsia="Calibri" w:hAnsi="Arial" w:cs="Arial"/>
        </w:rPr>
        <w:t>. Chicago and London: University of Chicago Press, 2003. Print.</w:t>
      </w:r>
    </w:p>
    <w:p w14:paraId="5B1A3D85" w14:textId="77777777" w:rsidR="001F48DC" w:rsidRPr="00A16436" w:rsidRDefault="001F48DC" w:rsidP="000D122F">
      <w:pPr>
        <w:tabs>
          <w:tab w:val="left" w:pos="284"/>
        </w:tabs>
        <w:spacing w:after="0" w:line="240" w:lineRule="auto"/>
        <w:jc w:val="both"/>
        <w:rPr>
          <w:rFonts w:ascii="Arial" w:eastAsia="Calibri" w:hAnsi="Arial" w:cs="Arial"/>
        </w:rPr>
      </w:pPr>
    </w:p>
    <w:p w14:paraId="7CEDAFCA" w14:textId="26B53FC7" w:rsidR="009F16D5" w:rsidRPr="00A16436" w:rsidRDefault="00144962" w:rsidP="000D122F">
      <w:pPr>
        <w:tabs>
          <w:tab w:val="left" w:pos="284"/>
        </w:tabs>
        <w:spacing w:after="0" w:line="240" w:lineRule="auto"/>
        <w:jc w:val="both"/>
        <w:rPr>
          <w:rFonts w:ascii="Arial" w:eastAsia="Calibri" w:hAnsi="Arial" w:cs="Arial"/>
        </w:rPr>
      </w:pPr>
      <w:r w:rsidRPr="00A16436">
        <w:rPr>
          <w:rFonts w:ascii="Arial" w:eastAsia="Calibri" w:hAnsi="Arial" w:cs="Arial"/>
        </w:rPr>
        <w:t xml:space="preserve">Lambert, Victoria. ‘How I Learnt </w:t>
      </w:r>
      <w:r w:rsidR="00607675" w:rsidRPr="00A16436">
        <w:rPr>
          <w:rFonts w:ascii="Arial" w:eastAsia="Calibri" w:hAnsi="Arial" w:cs="Arial"/>
        </w:rPr>
        <w:t>t</w:t>
      </w:r>
      <w:r w:rsidRPr="00A16436">
        <w:rPr>
          <w:rFonts w:ascii="Arial" w:eastAsia="Calibri" w:hAnsi="Arial" w:cs="Arial"/>
        </w:rPr>
        <w:t>o Walk and Talk Again After My Brutal Mugging’</w:t>
      </w:r>
      <w:r w:rsidRPr="00A16436">
        <w:rPr>
          <w:rFonts w:ascii="Arial" w:eastAsia="Calibri" w:hAnsi="Arial" w:cs="Arial"/>
          <w:i/>
        </w:rPr>
        <w:t>. Mail</w:t>
      </w:r>
      <w:r w:rsidR="000D122F" w:rsidRPr="00A16436">
        <w:rPr>
          <w:rFonts w:ascii="Arial" w:eastAsia="Calibri" w:hAnsi="Arial" w:cs="Arial"/>
          <w:i/>
        </w:rPr>
        <w:tab/>
      </w:r>
      <w:r w:rsidRPr="00A16436">
        <w:rPr>
          <w:rFonts w:ascii="Arial" w:eastAsia="Calibri" w:hAnsi="Arial" w:cs="Arial"/>
          <w:i/>
        </w:rPr>
        <w:t>Online</w:t>
      </w:r>
      <w:r w:rsidR="00D32278" w:rsidRPr="00A16436">
        <w:rPr>
          <w:rFonts w:ascii="Arial" w:eastAsia="Calibri" w:hAnsi="Arial" w:cs="Arial"/>
        </w:rPr>
        <w:t xml:space="preserve">. </w:t>
      </w:r>
      <w:r w:rsidR="009F16D5" w:rsidRPr="00A16436">
        <w:rPr>
          <w:rFonts w:ascii="Arial" w:eastAsia="Calibri" w:hAnsi="Arial" w:cs="Arial"/>
        </w:rPr>
        <w:t xml:space="preserve">Uploaded </w:t>
      </w:r>
      <w:r w:rsidR="00D32278" w:rsidRPr="00A16436">
        <w:rPr>
          <w:rFonts w:ascii="Arial" w:eastAsia="Calibri" w:hAnsi="Arial" w:cs="Arial"/>
        </w:rPr>
        <w:t xml:space="preserve">17 </w:t>
      </w:r>
      <w:r w:rsidRPr="00A16436">
        <w:rPr>
          <w:rFonts w:ascii="Arial" w:eastAsia="Calibri" w:hAnsi="Arial" w:cs="Arial"/>
        </w:rPr>
        <w:t xml:space="preserve">Feb. 2008. </w:t>
      </w:r>
      <w:r w:rsidR="009F16D5" w:rsidRPr="00A16436">
        <w:rPr>
          <w:rFonts w:ascii="Arial" w:eastAsia="Calibri" w:hAnsi="Arial" w:cs="Arial"/>
        </w:rPr>
        <w:t xml:space="preserve">Accessed </w:t>
      </w:r>
      <w:r w:rsidRPr="00A16436">
        <w:rPr>
          <w:rFonts w:ascii="Arial" w:eastAsia="Calibri" w:hAnsi="Arial" w:cs="Arial"/>
        </w:rPr>
        <w:t>16 Nov. 2014.</w:t>
      </w:r>
    </w:p>
    <w:p w14:paraId="394C8F8F" w14:textId="125C713D" w:rsidR="00144962" w:rsidRPr="00A16436" w:rsidRDefault="009F16D5" w:rsidP="00A16436">
      <w:pPr>
        <w:tabs>
          <w:tab w:val="left" w:pos="284"/>
        </w:tabs>
        <w:spacing w:after="0" w:line="240" w:lineRule="auto"/>
        <w:ind w:left="284" w:hanging="284"/>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&lt;http://www.dailymail.co.uk/femail/article-</w:t>
      </w:r>
      <w:r w:rsidR="000D122F" w:rsidRPr="00A16436">
        <w:rPr>
          <w:rFonts w:ascii="Arial" w:eastAsia="Calibri" w:hAnsi="Arial" w:cs="Arial"/>
        </w:rPr>
        <w:tab/>
      </w:r>
      <w:r w:rsidR="00144962" w:rsidRPr="00A16436">
        <w:rPr>
          <w:rFonts w:ascii="Arial" w:eastAsia="Calibri" w:hAnsi="Arial" w:cs="Arial"/>
        </w:rPr>
        <w:t xml:space="preserve">515143/How-I-learnt-walk-talk-brutal-mugging.html&gt;. Web. </w:t>
      </w:r>
    </w:p>
    <w:p w14:paraId="43E494E9" w14:textId="77777777" w:rsidR="00571254" w:rsidRPr="00A16436" w:rsidRDefault="00571254" w:rsidP="000D122F">
      <w:pPr>
        <w:tabs>
          <w:tab w:val="left" w:pos="284"/>
        </w:tabs>
        <w:spacing w:after="0"/>
        <w:jc w:val="both"/>
        <w:rPr>
          <w:rFonts w:ascii="Arial" w:eastAsia="Calibri" w:hAnsi="Arial" w:cs="Arial"/>
        </w:rPr>
      </w:pPr>
    </w:p>
    <w:p w14:paraId="33318351" w14:textId="784B00F2" w:rsidR="00571254" w:rsidRPr="00A16436" w:rsidRDefault="00571254" w:rsidP="00571254">
      <w:pPr>
        <w:tabs>
          <w:tab w:val="left" w:pos="284"/>
        </w:tabs>
        <w:spacing w:after="0"/>
        <w:ind w:left="270" w:hanging="270"/>
        <w:jc w:val="both"/>
        <w:rPr>
          <w:rFonts w:ascii="Arial" w:eastAsia="Calibri" w:hAnsi="Arial" w:cs="Arial"/>
          <w:bCs/>
          <w:lang w:val="en-US"/>
        </w:rPr>
      </w:pPr>
      <w:r w:rsidRPr="00A16436">
        <w:rPr>
          <w:rFonts w:ascii="Arial" w:eastAsia="Calibri" w:hAnsi="Arial" w:cs="Arial"/>
          <w:lang w:val="en-US"/>
        </w:rPr>
        <w:t>Lance, James W., Schwab, Robert S., and Peterson, Elizabeth A.</w:t>
      </w:r>
      <w:r w:rsidRPr="00A16436">
        <w:rPr>
          <w:rFonts w:ascii="Arial" w:eastAsia="Calibri" w:hAnsi="Arial" w:cs="Arial"/>
          <w:bCs/>
          <w:lang w:val="en-US"/>
        </w:rPr>
        <w:t xml:space="preserve"> ‘Action Tremor and the Cogwheel Phenomenon in Parkinson's Disease’. </w:t>
      </w:r>
      <w:r w:rsidRPr="00A16436">
        <w:rPr>
          <w:rFonts w:ascii="Arial" w:eastAsia="Calibri" w:hAnsi="Arial" w:cs="Arial"/>
          <w:i/>
          <w:lang w:val="en-US"/>
        </w:rPr>
        <w:t>Brain: A Journal of Neurology</w:t>
      </w:r>
      <w:r w:rsidRPr="00A16436">
        <w:rPr>
          <w:rFonts w:ascii="Arial" w:eastAsia="Calibri" w:hAnsi="Arial" w:cs="Arial"/>
          <w:lang w:val="en-US"/>
        </w:rPr>
        <w:t xml:space="preserve"> 86 (1963): 95-110. Print.</w:t>
      </w:r>
    </w:p>
    <w:p w14:paraId="088B1D0C" w14:textId="37BAB794" w:rsidR="009339A9" w:rsidRPr="00A16436" w:rsidRDefault="009339A9" w:rsidP="0073139B">
      <w:pPr>
        <w:tabs>
          <w:tab w:val="left" w:pos="9356"/>
        </w:tabs>
        <w:spacing w:after="0"/>
        <w:jc w:val="both"/>
        <w:rPr>
          <w:rFonts w:ascii="Arial" w:eastAsia="Calibri" w:hAnsi="Arial" w:cs="Arial"/>
        </w:rPr>
      </w:pPr>
    </w:p>
    <w:p w14:paraId="22837034" w14:textId="40AB122D" w:rsidR="009339A9" w:rsidRPr="00A16436" w:rsidRDefault="009339A9" w:rsidP="009F16D5">
      <w:pPr>
        <w:tabs>
          <w:tab w:val="left" w:pos="284"/>
        </w:tabs>
        <w:spacing w:after="0"/>
        <w:ind w:firstLine="5"/>
        <w:jc w:val="both"/>
        <w:rPr>
          <w:rFonts w:ascii="Arial" w:eastAsia="Calibri" w:hAnsi="Arial" w:cs="Arial"/>
          <w:bCs/>
          <w:shd w:val="clear" w:color="auto" w:fill="FFFFFF"/>
        </w:rPr>
      </w:pPr>
      <w:r w:rsidRPr="00A16436">
        <w:rPr>
          <w:rFonts w:ascii="Arial" w:eastAsia="Calibri" w:hAnsi="Arial" w:cs="Arial"/>
          <w:bCs/>
          <w:shd w:val="clear" w:color="auto" w:fill="FFFFFF"/>
        </w:rPr>
        <w:t>Lawton, Graham. ‘Seven Ways to Fool Your Sense of Touch: Tactile illusio</w:t>
      </w:r>
      <w:r w:rsidR="00D32278" w:rsidRPr="00A16436">
        <w:rPr>
          <w:rFonts w:ascii="Arial" w:eastAsia="Calibri" w:hAnsi="Arial" w:cs="Arial"/>
          <w:bCs/>
          <w:shd w:val="clear" w:color="auto" w:fill="FFFFFF"/>
        </w:rPr>
        <w:t>ns 1: The</w:t>
      </w:r>
      <w:r w:rsidR="000D122F" w:rsidRPr="00A16436">
        <w:rPr>
          <w:rFonts w:ascii="Arial" w:eastAsia="Calibri" w:hAnsi="Arial" w:cs="Arial"/>
          <w:bCs/>
          <w:shd w:val="clear" w:color="auto" w:fill="FFFFFF"/>
        </w:rPr>
        <w:tab/>
      </w:r>
      <w:r w:rsidR="00D32278" w:rsidRPr="00A16436">
        <w:rPr>
          <w:rFonts w:ascii="Arial" w:eastAsia="Calibri" w:hAnsi="Arial" w:cs="Arial"/>
          <w:bCs/>
          <w:shd w:val="clear" w:color="auto" w:fill="FFFFFF"/>
        </w:rPr>
        <w:t xml:space="preserve">Aristotle illusion’. </w:t>
      </w:r>
      <w:r w:rsidRPr="00A16436">
        <w:rPr>
          <w:rFonts w:ascii="Arial" w:eastAsia="Calibri" w:hAnsi="Arial" w:cs="Arial"/>
          <w:bCs/>
          <w:i/>
          <w:shd w:val="clear" w:color="auto" w:fill="FFFFFF"/>
        </w:rPr>
        <w:t>New Scientist</w:t>
      </w:r>
      <w:r w:rsidRPr="00A16436">
        <w:rPr>
          <w:rFonts w:ascii="Arial" w:eastAsia="Calibri" w:hAnsi="Arial" w:cs="Arial"/>
          <w:bCs/>
          <w:shd w:val="clear" w:color="auto" w:fill="FFFFFF"/>
        </w:rPr>
        <w:t xml:space="preserve">. </w:t>
      </w:r>
      <w:r w:rsidR="009F16D5" w:rsidRPr="00A16436">
        <w:rPr>
          <w:rFonts w:ascii="Arial" w:eastAsia="Calibri" w:hAnsi="Arial" w:cs="Arial"/>
          <w:bCs/>
          <w:shd w:val="clear" w:color="auto" w:fill="FFFFFF"/>
        </w:rPr>
        <w:t xml:space="preserve">Uploaded </w:t>
      </w:r>
      <w:r w:rsidRPr="00A16436">
        <w:rPr>
          <w:rFonts w:ascii="Arial" w:eastAsia="Calibri" w:hAnsi="Arial" w:cs="Arial"/>
          <w:bCs/>
          <w:shd w:val="clear" w:color="auto" w:fill="FFFFFF"/>
        </w:rPr>
        <w:t>1</w:t>
      </w:r>
      <w:r w:rsidR="009F16D5" w:rsidRPr="00A16436">
        <w:rPr>
          <w:rFonts w:ascii="Arial" w:eastAsia="Calibri" w:hAnsi="Arial" w:cs="Arial"/>
          <w:bCs/>
          <w:shd w:val="clear" w:color="auto" w:fill="FFFFFF"/>
        </w:rPr>
        <w:t>1</w:t>
      </w:r>
      <w:r w:rsidRPr="00A16436">
        <w:rPr>
          <w:rFonts w:ascii="Arial" w:eastAsia="Calibri" w:hAnsi="Arial" w:cs="Arial"/>
          <w:bCs/>
          <w:shd w:val="clear" w:color="auto" w:fill="FFFFFF"/>
        </w:rPr>
        <w:t xml:space="preserve"> March 2009. </w:t>
      </w:r>
      <w:r w:rsidR="009F16D5" w:rsidRPr="00A16436">
        <w:rPr>
          <w:rFonts w:ascii="Arial" w:eastAsia="Calibri" w:hAnsi="Arial" w:cs="Arial"/>
          <w:bCs/>
          <w:shd w:val="clear" w:color="auto" w:fill="FFFFFF"/>
        </w:rPr>
        <w:t xml:space="preserve">Accessed </w:t>
      </w:r>
      <w:r w:rsidRPr="00A16436">
        <w:rPr>
          <w:rFonts w:ascii="Arial" w:eastAsia="Calibri" w:hAnsi="Arial" w:cs="Arial"/>
          <w:bCs/>
          <w:shd w:val="clear" w:color="auto" w:fill="FFFFFF"/>
        </w:rPr>
        <w:t>18 Aug. 2014.</w:t>
      </w:r>
      <w:r w:rsidR="000D122F" w:rsidRPr="00A16436">
        <w:rPr>
          <w:rFonts w:ascii="Arial" w:eastAsia="Calibri" w:hAnsi="Arial" w:cs="Arial"/>
          <w:bCs/>
          <w:shd w:val="clear" w:color="auto" w:fill="FFFFFF"/>
        </w:rPr>
        <w:tab/>
      </w:r>
      <w:r w:rsidRPr="00A16436">
        <w:rPr>
          <w:rFonts w:ascii="Arial" w:eastAsia="Calibri" w:hAnsi="Arial" w:cs="Arial"/>
          <w:bCs/>
          <w:shd w:val="clear" w:color="auto" w:fill="FFFFFF"/>
        </w:rPr>
        <w:t>&lt;</w:t>
      </w:r>
      <w:r w:rsidR="009F16D5" w:rsidRPr="00A16436">
        <w:rPr>
          <w:rFonts w:ascii="Arial" w:eastAsia="Calibri" w:hAnsi="Arial" w:cs="Arial"/>
          <w:bCs/>
          <w:shd w:val="clear" w:color="auto" w:fill="FFFFFF"/>
        </w:rPr>
        <w:t>https://www.newscientist.com/round-up/tactile-illusions/</w:t>
      </w:r>
      <w:r w:rsidRPr="00A16436">
        <w:rPr>
          <w:rFonts w:ascii="Arial" w:eastAsia="Calibri" w:hAnsi="Arial" w:cs="Arial"/>
          <w:bCs/>
          <w:shd w:val="clear" w:color="auto" w:fill="FFFFFF"/>
        </w:rPr>
        <w:t>&gt;.</w:t>
      </w:r>
      <w:r w:rsidR="009F16D5" w:rsidRPr="00A16436">
        <w:rPr>
          <w:rFonts w:ascii="Arial" w:eastAsia="Calibri" w:hAnsi="Arial" w:cs="Arial"/>
          <w:bCs/>
          <w:shd w:val="clear" w:color="auto" w:fill="FFFFFF"/>
        </w:rPr>
        <w:t xml:space="preserve"> Web.</w:t>
      </w:r>
    </w:p>
    <w:p w14:paraId="27742CF2" w14:textId="77777777" w:rsidR="009339A9" w:rsidRPr="00A16436" w:rsidRDefault="009339A9" w:rsidP="0073139B">
      <w:pPr>
        <w:tabs>
          <w:tab w:val="left" w:pos="9356"/>
        </w:tabs>
        <w:spacing w:after="0"/>
        <w:jc w:val="both"/>
        <w:rPr>
          <w:rFonts w:ascii="Arial" w:eastAsia="Calibri" w:hAnsi="Arial" w:cs="Arial"/>
          <w:bCs/>
          <w:color w:val="FF0000"/>
          <w:shd w:val="clear" w:color="auto" w:fill="FFFFFF"/>
        </w:rPr>
      </w:pPr>
      <w:r w:rsidRPr="00A16436">
        <w:rPr>
          <w:rFonts w:ascii="Arial" w:eastAsia="Calibri" w:hAnsi="Arial" w:cs="Arial"/>
          <w:bCs/>
          <w:color w:val="FF0000"/>
          <w:shd w:val="clear" w:color="auto" w:fill="FFFFFF"/>
        </w:rPr>
        <w:t xml:space="preserve"> </w:t>
      </w:r>
    </w:p>
    <w:p w14:paraId="2EED0047" w14:textId="7DE52841" w:rsidR="000D122F" w:rsidRPr="00A16436" w:rsidRDefault="00507B0A" w:rsidP="000D122F">
      <w:pPr>
        <w:tabs>
          <w:tab w:val="left" w:pos="284"/>
        </w:tabs>
        <w:spacing w:after="0"/>
        <w:jc w:val="both"/>
        <w:rPr>
          <w:rFonts w:ascii="Arial" w:eastAsia="Calibri" w:hAnsi="Arial" w:cs="Arial"/>
        </w:rPr>
      </w:pPr>
      <w:r w:rsidRPr="00A16436">
        <w:rPr>
          <w:rFonts w:ascii="Arial" w:eastAsia="Calibri" w:hAnsi="Arial" w:cs="Arial"/>
        </w:rPr>
        <w:t>Lecoq, Jacque</w:t>
      </w:r>
      <w:r w:rsidR="00D32278" w:rsidRPr="00A16436">
        <w:rPr>
          <w:rFonts w:ascii="Arial" w:eastAsia="Calibri" w:hAnsi="Arial" w:cs="Arial"/>
        </w:rPr>
        <w:t>s.</w:t>
      </w:r>
      <w:r w:rsidRPr="00A16436">
        <w:rPr>
          <w:rFonts w:ascii="Arial" w:eastAsia="Calibri" w:hAnsi="Arial" w:cs="Arial"/>
        </w:rPr>
        <w:t xml:space="preserve"> </w:t>
      </w:r>
      <w:r w:rsidRPr="00A16436">
        <w:rPr>
          <w:rFonts w:ascii="Arial" w:eastAsia="Calibri" w:hAnsi="Arial" w:cs="Arial"/>
          <w:i/>
        </w:rPr>
        <w:t>The Moving Body: Teaching Creative Theatre</w:t>
      </w:r>
      <w:r w:rsidRPr="00A16436">
        <w:rPr>
          <w:rFonts w:ascii="Arial" w:eastAsia="Calibri" w:hAnsi="Arial" w:cs="Arial"/>
        </w:rPr>
        <w:t>. In c</w:t>
      </w:r>
      <w:r w:rsidR="00D32278" w:rsidRPr="00A16436">
        <w:rPr>
          <w:rFonts w:ascii="Arial" w:eastAsia="Calibri" w:hAnsi="Arial" w:cs="Arial"/>
        </w:rPr>
        <w:t>ollaboration with Jean-</w:t>
      </w:r>
      <w:r w:rsidR="000D122F" w:rsidRPr="00A16436">
        <w:rPr>
          <w:rFonts w:ascii="Arial" w:eastAsia="Calibri" w:hAnsi="Arial" w:cs="Arial"/>
        </w:rPr>
        <w:tab/>
      </w:r>
      <w:r w:rsidR="00D32278" w:rsidRPr="00A16436">
        <w:rPr>
          <w:rFonts w:ascii="Arial" w:eastAsia="Calibri" w:hAnsi="Arial" w:cs="Arial"/>
        </w:rPr>
        <w:t xml:space="preserve">Gabriel </w:t>
      </w:r>
      <w:r w:rsidRPr="00A16436">
        <w:rPr>
          <w:rFonts w:ascii="Arial" w:eastAsia="Calibri" w:hAnsi="Arial" w:cs="Arial"/>
        </w:rPr>
        <w:t>Carasso and Jean-Claude Lallias. Trans</w:t>
      </w:r>
      <w:r w:rsidR="009F16D5" w:rsidRPr="00A16436">
        <w:rPr>
          <w:rFonts w:ascii="Arial" w:eastAsia="Calibri" w:hAnsi="Arial" w:cs="Arial"/>
        </w:rPr>
        <w:t>lated</w:t>
      </w:r>
      <w:r w:rsidRPr="00A16436">
        <w:rPr>
          <w:rFonts w:ascii="Arial" w:eastAsia="Calibri" w:hAnsi="Arial" w:cs="Arial"/>
        </w:rPr>
        <w:t xml:space="preserve"> from </w:t>
      </w:r>
      <w:r w:rsidRPr="00A16436">
        <w:rPr>
          <w:rFonts w:ascii="Arial" w:eastAsia="Calibri" w:hAnsi="Arial" w:cs="Arial"/>
          <w:i/>
        </w:rPr>
        <w:t>Le Corps Poétique</w:t>
      </w:r>
      <w:r w:rsidRPr="00A16436">
        <w:rPr>
          <w:rFonts w:ascii="Arial" w:eastAsia="Calibri" w:hAnsi="Arial" w:cs="Arial"/>
        </w:rPr>
        <w:t xml:space="preserve"> by David</w:t>
      </w:r>
      <w:r w:rsidR="000D122F" w:rsidRPr="00A16436">
        <w:rPr>
          <w:rFonts w:ascii="Arial" w:eastAsia="Calibri" w:hAnsi="Arial" w:cs="Arial"/>
        </w:rPr>
        <w:tab/>
      </w:r>
      <w:r w:rsidRPr="00A16436">
        <w:rPr>
          <w:rFonts w:ascii="Arial" w:eastAsia="Calibri" w:hAnsi="Arial" w:cs="Arial"/>
        </w:rPr>
        <w:t>Bradby. London: Methuen Drama, 2009. Print.</w:t>
      </w:r>
    </w:p>
    <w:p w14:paraId="407B9F95" w14:textId="5B4632A2" w:rsidR="00507B0A" w:rsidRPr="00A16436" w:rsidRDefault="000D122F" w:rsidP="00A16436">
      <w:pPr>
        <w:tabs>
          <w:tab w:val="left" w:pos="142"/>
        </w:tabs>
        <w:spacing w:after="0"/>
        <w:jc w:val="both"/>
        <w:rPr>
          <w:rFonts w:ascii="Arial" w:eastAsia="Calibri" w:hAnsi="Arial" w:cs="Arial"/>
        </w:rPr>
      </w:pPr>
      <w:r w:rsidRPr="00A16436">
        <w:rPr>
          <w:rFonts w:ascii="Arial" w:eastAsia="Calibri" w:hAnsi="Arial" w:cs="Arial"/>
        </w:rPr>
        <w:tab/>
      </w:r>
      <w:r w:rsidR="00507B0A" w:rsidRPr="00A16436">
        <w:rPr>
          <w:rFonts w:ascii="Arial" w:eastAsia="Calibri" w:hAnsi="Arial" w:cs="Arial"/>
        </w:rPr>
        <w:t xml:space="preserve">---. </w:t>
      </w:r>
      <w:r w:rsidR="00507B0A" w:rsidRPr="00A16436">
        <w:rPr>
          <w:rFonts w:ascii="Arial" w:eastAsia="Calibri" w:hAnsi="Arial" w:cs="Arial"/>
          <w:i/>
        </w:rPr>
        <w:t>Theatre of Movement and Gesture</w:t>
      </w:r>
      <w:r w:rsidR="00507B0A" w:rsidRPr="00A16436">
        <w:rPr>
          <w:rFonts w:ascii="Arial" w:eastAsia="Calibri" w:hAnsi="Arial" w:cs="Arial"/>
        </w:rPr>
        <w:t>. Ed. David Bradby. London: Routledge, 2006. Print.</w:t>
      </w:r>
    </w:p>
    <w:p w14:paraId="651E68DF" w14:textId="77777777" w:rsidR="00A6275B" w:rsidRPr="00A16436" w:rsidRDefault="00A6275B" w:rsidP="0073139B">
      <w:pPr>
        <w:tabs>
          <w:tab w:val="left" w:pos="9356"/>
        </w:tabs>
        <w:spacing w:after="0"/>
        <w:jc w:val="both"/>
        <w:rPr>
          <w:rFonts w:ascii="Arial" w:eastAsia="Calibri" w:hAnsi="Arial" w:cs="Arial"/>
        </w:rPr>
      </w:pPr>
    </w:p>
    <w:p w14:paraId="61A5FF6D" w14:textId="77777777" w:rsidR="00EA2001" w:rsidRPr="00A16436" w:rsidRDefault="00EA2001" w:rsidP="0073139B">
      <w:pPr>
        <w:tabs>
          <w:tab w:val="left" w:pos="9356"/>
        </w:tabs>
        <w:spacing w:after="0"/>
        <w:jc w:val="both"/>
        <w:rPr>
          <w:rFonts w:ascii="Arial" w:eastAsia="Calibri" w:hAnsi="Arial" w:cs="Arial"/>
        </w:rPr>
      </w:pPr>
      <w:r w:rsidRPr="00A16436">
        <w:rPr>
          <w:rFonts w:ascii="Arial" w:eastAsia="Calibri" w:hAnsi="Arial" w:cs="Arial"/>
        </w:rPr>
        <w:t xml:space="preserve">Leder, Drew. </w:t>
      </w:r>
      <w:r w:rsidRPr="00A16436">
        <w:rPr>
          <w:rFonts w:ascii="Arial" w:eastAsia="Calibri" w:hAnsi="Arial" w:cs="Arial"/>
          <w:i/>
        </w:rPr>
        <w:t>The Absent Body</w:t>
      </w:r>
      <w:r w:rsidRPr="00A16436">
        <w:rPr>
          <w:rFonts w:ascii="Arial" w:eastAsia="Calibri" w:hAnsi="Arial" w:cs="Arial"/>
        </w:rPr>
        <w:t>. Chicago: University of Chicago Press, 1990. Print.</w:t>
      </w:r>
    </w:p>
    <w:p w14:paraId="769A9B8A" w14:textId="52EEFE94" w:rsidR="009339A9" w:rsidRPr="00A16436" w:rsidRDefault="00EA2001" w:rsidP="0073139B">
      <w:pPr>
        <w:tabs>
          <w:tab w:val="left" w:pos="9356"/>
        </w:tabs>
        <w:spacing w:after="0"/>
        <w:jc w:val="both"/>
        <w:rPr>
          <w:rFonts w:ascii="Arial" w:eastAsia="Calibri" w:hAnsi="Arial" w:cs="Arial"/>
        </w:rPr>
      </w:pPr>
      <w:r w:rsidRPr="00A16436">
        <w:rPr>
          <w:rFonts w:ascii="Arial" w:eastAsia="Calibri" w:hAnsi="Arial" w:cs="Arial"/>
          <w:color w:val="FF0000"/>
        </w:rPr>
        <w:t xml:space="preserve"> </w:t>
      </w:r>
    </w:p>
    <w:p w14:paraId="7FDD2BD5" w14:textId="71E37B86" w:rsidR="00CD2182" w:rsidRPr="00A16436" w:rsidRDefault="009339A9" w:rsidP="00A16436">
      <w:pPr>
        <w:tabs>
          <w:tab w:val="left" w:pos="284"/>
        </w:tabs>
        <w:spacing w:after="0"/>
        <w:ind w:left="5"/>
        <w:jc w:val="both"/>
        <w:rPr>
          <w:rFonts w:ascii="Arial" w:eastAsia="Calibri" w:hAnsi="Arial" w:cs="Arial"/>
          <w:bCs/>
          <w:color w:val="333333"/>
          <w:shd w:val="clear" w:color="auto" w:fill="FFFFFF"/>
        </w:rPr>
      </w:pPr>
      <w:r w:rsidRPr="00A16436">
        <w:rPr>
          <w:rFonts w:ascii="Arial" w:eastAsia="Calibri" w:hAnsi="Arial" w:cs="Arial"/>
          <w:bCs/>
          <w:shd w:val="clear" w:color="auto" w:fill="FFFFFF"/>
        </w:rPr>
        <w:t>Lenggenhager B</w:t>
      </w:r>
      <w:r w:rsidR="00874CD8" w:rsidRPr="00A16436">
        <w:rPr>
          <w:rFonts w:ascii="Arial" w:eastAsia="Calibri" w:hAnsi="Arial" w:cs="Arial"/>
          <w:bCs/>
          <w:shd w:val="clear" w:color="auto" w:fill="FFFFFF"/>
        </w:rPr>
        <w:t>.</w:t>
      </w:r>
      <w:r w:rsidRPr="00A16436">
        <w:rPr>
          <w:rFonts w:ascii="Arial" w:eastAsia="Calibri" w:hAnsi="Arial" w:cs="Arial"/>
          <w:bCs/>
          <w:shd w:val="clear" w:color="auto" w:fill="FFFFFF"/>
        </w:rPr>
        <w:t>, Tadi T</w:t>
      </w:r>
      <w:r w:rsidR="00874CD8" w:rsidRPr="00A16436">
        <w:rPr>
          <w:rFonts w:ascii="Arial" w:eastAsia="Calibri" w:hAnsi="Arial" w:cs="Arial"/>
          <w:bCs/>
          <w:shd w:val="clear" w:color="auto" w:fill="FFFFFF"/>
        </w:rPr>
        <w:t>.</w:t>
      </w:r>
      <w:r w:rsidRPr="00A16436">
        <w:rPr>
          <w:rFonts w:ascii="Arial" w:eastAsia="Calibri" w:hAnsi="Arial" w:cs="Arial"/>
          <w:bCs/>
          <w:shd w:val="clear" w:color="auto" w:fill="FFFFFF"/>
        </w:rPr>
        <w:t>, Metzinger M</w:t>
      </w:r>
      <w:r w:rsidR="00874CD8" w:rsidRPr="00A16436">
        <w:rPr>
          <w:rFonts w:ascii="Arial" w:eastAsia="Calibri" w:hAnsi="Arial" w:cs="Arial"/>
          <w:bCs/>
          <w:shd w:val="clear" w:color="auto" w:fill="FFFFFF"/>
        </w:rPr>
        <w:t>.</w:t>
      </w:r>
      <w:r w:rsidRPr="00A16436">
        <w:rPr>
          <w:rFonts w:ascii="Arial" w:eastAsia="Calibri" w:hAnsi="Arial" w:cs="Arial"/>
          <w:bCs/>
          <w:shd w:val="clear" w:color="auto" w:fill="FFFFFF"/>
        </w:rPr>
        <w:t>, Blanke O. ‘Video Ergo Sum</w:t>
      </w:r>
      <w:r w:rsidR="00FB4D34" w:rsidRPr="00A16436">
        <w:rPr>
          <w:rFonts w:ascii="Arial" w:eastAsia="Calibri" w:hAnsi="Arial" w:cs="Arial"/>
          <w:bCs/>
          <w:shd w:val="clear" w:color="auto" w:fill="FFFFFF"/>
        </w:rPr>
        <w:t>:</w:t>
      </w:r>
      <w:r w:rsidRPr="00A16436">
        <w:rPr>
          <w:rFonts w:ascii="Arial" w:eastAsia="Calibri" w:hAnsi="Arial" w:cs="Arial"/>
          <w:bCs/>
          <w:shd w:val="clear" w:color="auto" w:fill="FFFFFF"/>
        </w:rPr>
        <w:t xml:space="preserve"> Manipulating</w:t>
      </w:r>
      <w:r w:rsidR="000D122F" w:rsidRPr="00A16436">
        <w:rPr>
          <w:rFonts w:ascii="Arial" w:eastAsia="Calibri" w:hAnsi="Arial" w:cs="Arial"/>
          <w:bCs/>
          <w:shd w:val="clear" w:color="auto" w:fill="FFFFFF"/>
        </w:rPr>
        <w:tab/>
      </w:r>
      <w:r w:rsidRPr="00A16436">
        <w:rPr>
          <w:rFonts w:ascii="Arial" w:eastAsia="Calibri" w:hAnsi="Arial" w:cs="Arial"/>
          <w:bCs/>
          <w:shd w:val="clear" w:color="auto" w:fill="FFFFFF"/>
        </w:rPr>
        <w:t>Bodily</w:t>
      </w:r>
      <w:r w:rsidR="0057663E" w:rsidRPr="00A16436">
        <w:rPr>
          <w:rFonts w:ascii="Arial" w:eastAsia="Calibri" w:hAnsi="Arial" w:cs="Arial"/>
          <w:bCs/>
          <w:shd w:val="clear" w:color="auto" w:fill="FFFFFF"/>
        </w:rPr>
        <w:t xml:space="preserve"> </w:t>
      </w:r>
      <w:r w:rsidRPr="00A16436">
        <w:rPr>
          <w:rFonts w:ascii="Arial" w:eastAsia="Calibri" w:hAnsi="Arial" w:cs="Arial"/>
          <w:bCs/>
          <w:shd w:val="clear" w:color="auto" w:fill="FFFFFF"/>
        </w:rPr>
        <w:t>Self</w:t>
      </w:r>
      <w:r w:rsidRPr="00A16436">
        <w:rPr>
          <w:rFonts w:ascii="Calibri" w:eastAsia="Calibri" w:hAnsi="Calibri" w:cs="Calibri"/>
          <w:bCs/>
          <w:shd w:val="clear" w:color="auto" w:fill="FFFFFF"/>
        </w:rPr>
        <w:t>‐</w:t>
      </w:r>
      <w:r w:rsidRPr="00A16436">
        <w:rPr>
          <w:rFonts w:ascii="Arial" w:eastAsia="Calibri" w:hAnsi="Arial" w:cs="Arial"/>
          <w:bCs/>
          <w:shd w:val="clear" w:color="auto" w:fill="FFFFFF"/>
        </w:rPr>
        <w:t xml:space="preserve">consciousness'. </w:t>
      </w:r>
      <w:r w:rsidRPr="00A16436">
        <w:rPr>
          <w:rFonts w:ascii="Arial" w:eastAsia="Calibri" w:hAnsi="Arial" w:cs="Arial"/>
          <w:bCs/>
          <w:i/>
          <w:shd w:val="clear" w:color="auto" w:fill="FFFFFF"/>
        </w:rPr>
        <w:t>Science</w:t>
      </w:r>
      <w:r w:rsidR="00D02193" w:rsidRPr="00A16436">
        <w:rPr>
          <w:rFonts w:ascii="Arial" w:eastAsia="Calibri" w:hAnsi="Arial" w:cs="Arial"/>
          <w:bCs/>
          <w:shd w:val="clear" w:color="auto" w:fill="FFFFFF"/>
        </w:rPr>
        <w:t>.</w:t>
      </w:r>
      <w:r w:rsidR="00D02193" w:rsidRPr="00A16436">
        <w:rPr>
          <w:rFonts w:ascii="Arial" w:eastAsia="Calibri" w:hAnsi="Arial" w:cs="Arial"/>
          <w:b/>
          <w:bCs/>
          <w:shd w:val="clear" w:color="auto" w:fill="FFFFFF"/>
        </w:rPr>
        <w:t xml:space="preserve"> </w:t>
      </w:r>
      <w:r w:rsidR="00CD2182" w:rsidRPr="00A16436">
        <w:rPr>
          <w:rFonts w:ascii="Arial" w:eastAsia="Calibri" w:hAnsi="Arial" w:cs="Arial"/>
          <w:bCs/>
          <w:shd w:val="clear" w:color="auto" w:fill="FFFFFF"/>
        </w:rPr>
        <w:t>317.5841</w:t>
      </w:r>
      <w:r w:rsidR="00210228" w:rsidRPr="00A16436">
        <w:rPr>
          <w:rFonts w:ascii="Arial" w:eastAsia="Calibri" w:hAnsi="Arial" w:cs="Arial"/>
          <w:bCs/>
          <w:shd w:val="clear" w:color="auto" w:fill="FFFFFF"/>
        </w:rPr>
        <w:t xml:space="preserve"> (2007)</w:t>
      </w:r>
      <w:r w:rsidR="00CD2182" w:rsidRPr="00A16436">
        <w:rPr>
          <w:rFonts w:ascii="Arial" w:eastAsia="Calibri" w:hAnsi="Arial" w:cs="Arial"/>
          <w:bCs/>
          <w:shd w:val="clear" w:color="auto" w:fill="FFFFFF"/>
        </w:rPr>
        <w:t>: 1096-1099</w:t>
      </w:r>
      <w:r w:rsidR="00D02193" w:rsidRPr="00A16436">
        <w:rPr>
          <w:rFonts w:ascii="Arial" w:eastAsia="Calibri" w:hAnsi="Arial" w:cs="Arial"/>
          <w:bCs/>
          <w:shd w:val="clear" w:color="auto" w:fill="FFFFFF"/>
        </w:rPr>
        <w:t>. Print.</w:t>
      </w:r>
      <w:r w:rsidR="00CD2182" w:rsidRPr="00A16436">
        <w:rPr>
          <w:rFonts w:ascii="Arial" w:eastAsia="Calibri" w:hAnsi="Arial" w:cs="Arial"/>
          <w:bCs/>
          <w:shd w:val="clear" w:color="auto" w:fill="FFFFFF"/>
        </w:rPr>
        <w:t xml:space="preserve"> </w:t>
      </w:r>
    </w:p>
    <w:p w14:paraId="01042F35" w14:textId="77777777" w:rsidR="00105A55" w:rsidRPr="00A16436" w:rsidRDefault="00D02193" w:rsidP="00A16436">
      <w:pPr>
        <w:tabs>
          <w:tab w:val="left" w:pos="5490"/>
        </w:tabs>
        <w:spacing w:after="0"/>
        <w:jc w:val="both"/>
        <w:rPr>
          <w:rFonts w:ascii="Arial" w:hAnsi="Arial" w:cs="Arial"/>
          <w:color w:val="FF0000"/>
        </w:rPr>
      </w:pPr>
      <w:r w:rsidRPr="00A16436">
        <w:rPr>
          <w:rFonts w:ascii="Arial" w:hAnsi="Arial" w:cs="Arial"/>
          <w:color w:val="FF0000"/>
        </w:rPr>
        <w:t xml:space="preserve"> </w:t>
      </w:r>
    </w:p>
    <w:p w14:paraId="2580DC38" w14:textId="7D76963C" w:rsidR="00785D2C" w:rsidRPr="00A16436" w:rsidRDefault="00B347FB" w:rsidP="00A16436">
      <w:pPr>
        <w:tabs>
          <w:tab w:val="left" w:pos="5490"/>
        </w:tabs>
        <w:spacing w:after="0"/>
        <w:ind w:left="270" w:hanging="270"/>
        <w:jc w:val="both"/>
        <w:rPr>
          <w:rFonts w:ascii="Arial" w:hAnsi="Arial" w:cs="Arial"/>
          <w:color w:val="000000" w:themeColor="text1"/>
        </w:rPr>
      </w:pPr>
      <w:r w:rsidRPr="00A16436">
        <w:rPr>
          <w:rFonts w:ascii="Arial" w:hAnsi="Arial" w:cs="Arial"/>
          <w:color w:val="000000" w:themeColor="text1"/>
          <w:lang w:val="en-US"/>
        </w:rPr>
        <w:t>Libet, Benjamin,</w:t>
      </w:r>
      <w:r w:rsidR="00105A55" w:rsidRPr="00A16436">
        <w:rPr>
          <w:rFonts w:ascii="Arial" w:hAnsi="Arial" w:cs="Arial"/>
          <w:color w:val="000000" w:themeColor="text1"/>
          <w:lang w:val="en-US"/>
        </w:rPr>
        <w:t xml:space="preserve"> </w:t>
      </w:r>
      <w:r w:rsidRPr="00A16436">
        <w:rPr>
          <w:rFonts w:ascii="Arial" w:hAnsi="Arial" w:cs="Arial"/>
          <w:color w:val="000000" w:themeColor="text1"/>
          <w:lang w:val="en-US"/>
        </w:rPr>
        <w:t xml:space="preserve">Gleason, Curtis A., Wright, Elwood W. and Pearl, Dennis K. ‘Time of Conscious Intention to Act in Relation to Onset of Cerebral Activity (Readiness-Potential): The Unconscious Initiation of a Freely Voluntary Act’. </w:t>
      </w:r>
      <w:r w:rsidRPr="00A16436">
        <w:rPr>
          <w:rFonts w:ascii="Arial" w:hAnsi="Arial" w:cs="Arial"/>
          <w:i/>
          <w:iCs/>
          <w:color w:val="000000" w:themeColor="text1"/>
          <w:lang w:val="en-US"/>
        </w:rPr>
        <w:t>Brain</w:t>
      </w:r>
      <w:r w:rsidRPr="00A16436">
        <w:rPr>
          <w:rFonts w:ascii="Arial" w:hAnsi="Arial" w:cs="Arial"/>
          <w:iCs/>
          <w:color w:val="000000" w:themeColor="text1"/>
          <w:lang w:val="en-US"/>
        </w:rPr>
        <w:t>.</w:t>
      </w:r>
      <w:r w:rsidRPr="00A16436">
        <w:rPr>
          <w:rFonts w:ascii="Arial" w:hAnsi="Arial" w:cs="Arial"/>
          <w:color w:val="000000" w:themeColor="text1"/>
          <w:lang w:val="en-US"/>
        </w:rPr>
        <w:t xml:space="preserve"> </w:t>
      </w:r>
      <w:r w:rsidRPr="00A16436">
        <w:rPr>
          <w:rFonts w:ascii="Arial" w:hAnsi="Arial" w:cs="Arial"/>
          <w:bCs/>
          <w:color w:val="000000" w:themeColor="text1"/>
          <w:lang w:val="en-US"/>
        </w:rPr>
        <w:t>106.</w:t>
      </w:r>
      <w:r w:rsidRPr="00A16436">
        <w:rPr>
          <w:rFonts w:ascii="Arial" w:hAnsi="Arial" w:cs="Arial"/>
          <w:color w:val="000000" w:themeColor="text1"/>
          <w:lang w:val="en-US"/>
        </w:rPr>
        <w:t>3 (1983): 623–42. Print.</w:t>
      </w:r>
    </w:p>
    <w:p w14:paraId="0485EAC7" w14:textId="798A7D3A" w:rsidR="00B347FB" w:rsidRPr="00A16436" w:rsidRDefault="00B52393" w:rsidP="00A16436">
      <w:pPr>
        <w:tabs>
          <w:tab w:val="left" w:pos="5490"/>
        </w:tabs>
        <w:spacing w:after="0"/>
        <w:ind w:left="270" w:hanging="90"/>
        <w:jc w:val="both"/>
        <w:rPr>
          <w:rFonts w:ascii="Arial" w:hAnsi="Arial" w:cs="Arial"/>
          <w:color w:val="000000" w:themeColor="text1"/>
          <w:lang w:val="en-US"/>
        </w:rPr>
      </w:pPr>
      <w:r w:rsidRPr="00A16436">
        <w:rPr>
          <w:rFonts w:ascii="Arial" w:hAnsi="Arial" w:cs="Arial"/>
          <w:color w:val="000000" w:themeColor="text1"/>
          <w:lang w:val="en-US"/>
        </w:rPr>
        <w:t>---.</w:t>
      </w:r>
      <w:r w:rsidR="00B347FB" w:rsidRPr="00A16436">
        <w:rPr>
          <w:rFonts w:ascii="Arial" w:hAnsi="Arial" w:cs="Arial"/>
          <w:color w:val="000000" w:themeColor="text1"/>
          <w:lang w:val="en-US"/>
        </w:rPr>
        <w:t xml:space="preserve"> ‘Unconscious Cerebral Initiative and the Role of Conscious Will in Voluntary Action’. </w:t>
      </w:r>
      <w:r w:rsidR="00B347FB" w:rsidRPr="00A16436">
        <w:rPr>
          <w:rFonts w:ascii="Arial" w:hAnsi="Arial" w:cs="Arial"/>
          <w:i/>
          <w:iCs/>
          <w:color w:val="000000" w:themeColor="text1"/>
          <w:lang w:val="en-US"/>
        </w:rPr>
        <w:t>Behavioral and Brain Sciences</w:t>
      </w:r>
      <w:r w:rsidR="00B347FB" w:rsidRPr="00A16436">
        <w:rPr>
          <w:rFonts w:ascii="Arial" w:hAnsi="Arial" w:cs="Arial"/>
          <w:iCs/>
          <w:color w:val="000000" w:themeColor="text1"/>
          <w:lang w:val="en-US"/>
        </w:rPr>
        <w:t>.</w:t>
      </w:r>
      <w:r w:rsidR="00B347FB" w:rsidRPr="00A16436">
        <w:rPr>
          <w:rFonts w:ascii="Arial" w:hAnsi="Arial" w:cs="Arial"/>
          <w:color w:val="000000" w:themeColor="text1"/>
          <w:lang w:val="en-US"/>
        </w:rPr>
        <w:t xml:space="preserve"> </w:t>
      </w:r>
      <w:r w:rsidR="00B347FB" w:rsidRPr="00A16436">
        <w:rPr>
          <w:rFonts w:ascii="Arial" w:hAnsi="Arial" w:cs="Arial"/>
          <w:bCs/>
          <w:color w:val="000000" w:themeColor="text1"/>
          <w:lang w:val="en-US"/>
        </w:rPr>
        <w:t>8.4 (1985)</w:t>
      </w:r>
      <w:r w:rsidR="00B347FB" w:rsidRPr="00A16436">
        <w:rPr>
          <w:rFonts w:ascii="Arial" w:hAnsi="Arial" w:cs="Arial"/>
          <w:color w:val="000000" w:themeColor="text1"/>
          <w:lang w:val="en-US"/>
        </w:rPr>
        <w:t>: 529–566. Print.</w:t>
      </w:r>
    </w:p>
    <w:p w14:paraId="6E753D31" w14:textId="77777777" w:rsidR="00DC30A1" w:rsidRPr="00A16436" w:rsidRDefault="00DC30A1" w:rsidP="00A16436">
      <w:pPr>
        <w:tabs>
          <w:tab w:val="left" w:pos="5490"/>
        </w:tabs>
        <w:spacing w:after="0"/>
        <w:jc w:val="both"/>
        <w:rPr>
          <w:rFonts w:ascii="Arial" w:hAnsi="Arial" w:cs="Arial"/>
          <w:color w:val="FF0000"/>
        </w:rPr>
      </w:pPr>
    </w:p>
    <w:p w14:paraId="4FD93254" w14:textId="77777777" w:rsidR="00DC30A1" w:rsidRPr="00A16436" w:rsidRDefault="00DC30A1" w:rsidP="00A16436">
      <w:pPr>
        <w:spacing w:after="0"/>
        <w:jc w:val="both"/>
        <w:rPr>
          <w:rFonts w:ascii="Arial" w:hAnsi="Arial" w:cs="Arial"/>
        </w:rPr>
      </w:pPr>
      <w:r w:rsidRPr="00A16436">
        <w:rPr>
          <w:rFonts w:ascii="Arial" w:hAnsi="Arial" w:cs="Arial"/>
        </w:rPr>
        <w:t xml:space="preserve">Lindberg, Christine A. ‘Alluding to Illusions…’. </w:t>
      </w:r>
      <w:r w:rsidRPr="00A16436">
        <w:rPr>
          <w:rFonts w:ascii="Arial" w:hAnsi="Arial" w:cs="Arial"/>
          <w:i/>
        </w:rPr>
        <w:t>Oxford Dictionaries: OxfordWord Blog</w:t>
      </w:r>
      <w:r w:rsidRPr="00A16436">
        <w:rPr>
          <w:rFonts w:ascii="Arial" w:hAnsi="Arial" w:cs="Arial"/>
        </w:rPr>
        <w:t>.</w:t>
      </w:r>
    </w:p>
    <w:p w14:paraId="18438A62" w14:textId="77777777" w:rsidR="00DC30A1" w:rsidRPr="00A16436" w:rsidRDefault="00DC30A1" w:rsidP="00A16436">
      <w:pPr>
        <w:spacing w:after="0"/>
        <w:ind w:firstLine="284"/>
        <w:jc w:val="both"/>
        <w:rPr>
          <w:rFonts w:ascii="Arial" w:hAnsi="Arial" w:cs="Arial"/>
        </w:rPr>
      </w:pPr>
      <w:r w:rsidRPr="00A16436">
        <w:rPr>
          <w:rFonts w:ascii="Arial" w:hAnsi="Arial" w:cs="Arial"/>
        </w:rPr>
        <w:t xml:space="preserve">Uploaded 10 May 2011. Accessed 9 Oct. 2015. </w:t>
      </w:r>
    </w:p>
    <w:p w14:paraId="1757EAEE" w14:textId="7220A239" w:rsidR="00DC30A1" w:rsidRPr="00A16436" w:rsidRDefault="00DC30A1" w:rsidP="00A16436">
      <w:pPr>
        <w:spacing w:after="0"/>
        <w:ind w:firstLine="284"/>
        <w:jc w:val="both"/>
        <w:rPr>
          <w:rFonts w:ascii="Arial" w:hAnsi="Arial" w:cs="Arial"/>
        </w:rPr>
      </w:pPr>
      <w:r w:rsidRPr="00A16436">
        <w:rPr>
          <w:rFonts w:ascii="Arial" w:hAnsi="Arial" w:cs="Arial"/>
        </w:rPr>
        <w:t xml:space="preserve">&lt;http://blog.oxforddictionaries.com/2011/05/alluding-to-illusions/&gt;. Web. </w:t>
      </w:r>
    </w:p>
    <w:p w14:paraId="3CCE1793" w14:textId="79668E85" w:rsidR="00507B0A" w:rsidRDefault="00507B0A" w:rsidP="0073139B">
      <w:pPr>
        <w:spacing w:after="0"/>
        <w:ind w:right="-330"/>
        <w:jc w:val="both"/>
        <w:rPr>
          <w:rFonts w:ascii="Arial" w:eastAsia="Calibri" w:hAnsi="Arial" w:cs="Arial"/>
          <w:color w:val="FF0000"/>
        </w:rPr>
      </w:pPr>
    </w:p>
    <w:p w14:paraId="35082D8D" w14:textId="77777777" w:rsidR="00D31A58" w:rsidRPr="00A16436" w:rsidRDefault="00D31A58" w:rsidP="0073139B">
      <w:pPr>
        <w:spacing w:after="0"/>
        <w:ind w:right="-330"/>
        <w:jc w:val="both"/>
        <w:rPr>
          <w:rFonts w:ascii="Arial" w:eastAsia="Calibri" w:hAnsi="Arial" w:cs="Arial"/>
          <w:color w:val="FF0000"/>
        </w:rPr>
      </w:pPr>
    </w:p>
    <w:p w14:paraId="496B338D" w14:textId="52A18141" w:rsidR="00D32278" w:rsidRPr="00A16436" w:rsidRDefault="00507B0A" w:rsidP="000D122F">
      <w:pPr>
        <w:tabs>
          <w:tab w:val="left" w:pos="284"/>
        </w:tabs>
        <w:spacing w:after="0"/>
        <w:jc w:val="both"/>
        <w:rPr>
          <w:rFonts w:ascii="Arial" w:eastAsia="Calibri" w:hAnsi="Arial" w:cs="Arial"/>
        </w:rPr>
      </w:pPr>
      <w:r w:rsidRPr="00A16436">
        <w:rPr>
          <w:rFonts w:ascii="Arial" w:eastAsia="Calibri" w:hAnsi="Arial" w:cs="Arial"/>
        </w:rPr>
        <w:lastRenderedPageBreak/>
        <w:t xml:space="preserve">Little, Max. ‘Max Little: A Test for Parkinson's with a Phone Call’. </w:t>
      </w:r>
      <w:r w:rsidRPr="00A16436">
        <w:rPr>
          <w:rFonts w:ascii="Arial" w:eastAsia="Calibri" w:hAnsi="Arial" w:cs="Arial"/>
          <w:i/>
        </w:rPr>
        <w:t>TEDGlobal</w:t>
      </w:r>
      <w:r w:rsidR="00D32278" w:rsidRPr="00A16436">
        <w:rPr>
          <w:rFonts w:ascii="Arial" w:eastAsia="Calibri" w:hAnsi="Arial" w:cs="Arial"/>
        </w:rPr>
        <w:t xml:space="preserve">. </w:t>
      </w:r>
      <w:r w:rsidR="00D02193" w:rsidRPr="00A16436">
        <w:rPr>
          <w:rFonts w:ascii="Arial" w:eastAsia="Calibri" w:hAnsi="Arial" w:cs="Arial"/>
        </w:rPr>
        <w:t xml:space="preserve">Uploaded </w:t>
      </w:r>
      <w:r w:rsidR="00D32278" w:rsidRPr="00A16436">
        <w:rPr>
          <w:rFonts w:ascii="Arial" w:eastAsia="Calibri" w:hAnsi="Arial" w:cs="Arial"/>
        </w:rPr>
        <w:t>June</w:t>
      </w:r>
      <w:r w:rsidR="00D02193" w:rsidRPr="00A16436">
        <w:rPr>
          <w:rFonts w:ascii="Arial" w:eastAsia="Calibri" w:hAnsi="Arial" w:cs="Arial"/>
        </w:rPr>
        <w:tab/>
      </w:r>
      <w:r w:rsidR="00D32278" w:rsidRPr="00A16436">
        <w:rPr>
          <w:rFonts w:ascii="Arial" w:eastAsia="Calibri" w:hAnsi="Arial" w:cs="Arial"/>
        </w:rPr>
        <w:t xml:space="preserve">2012. </w:t>
      </w:r>
      <w:r w:rsidR="00D02193" w:rsidRPr="00A16436">
        <w:rPr>
          <w:rFonts w:ascii="Arial" w:eastAsia="Calibri" w:hAnsi="Arial" w:cs="Arial"/>
        </w:rPr>
        <w:t xml:space="preserve">Accessed </w:t>
      </w:r>
      <w:r w:rsidR="00D32278" w:rsidRPr="00A16436">
        <w:rPr>
          <w:rFonts w:ascii="Arial" w:eastAsia="Calibri" w:hAnsi="Arial" w:cs="Arial"/>
        </w:rPr>
        <w:t>26</w:t>
      </w:r>
      <w:r w:rsidR="00D02193" w:rsidRPr="00A16436">
        <w:rPr>
          <w:rFonts w:ascii="Arial" w:eastAsia="Calibri" w:hAnsi="Arial" w:cs="Arial"/>
        </w:rPr>
        <w:t xml:space="preserve"> </w:t>
      </w:r>
      <w:r w:rsidR="00D32278" w:rsidRPr="00A16436">
        <w:rPr>
          <w:rFonts w:ascii="Arial" w:eastAsia="Calibri" w:hAnsi="Arial" w:cs="Arial"/>
        </w:rPr>
        <w:t xml:space="preserve">Apr. </w:t>
      </w:r>
      <w:r w:rsidRPr="00A16436">
        <w:rPr>
          <w:rFonts w:ascii="Arial" w:eastAsia="Calibri" w:hAnsi="Arial" w:cs="Arial"/>
        </w:rPr>
        <w:t xml:space="preserve">2014. </w:t>
      </w:r>
    </w:p>
    <w:p w14:paraId="30A57733" w14:textId="77777777" w:rsidR="00507B0A" w:rsidRPr="00A16436" w:rsidRDefault="000D122F" w:rsidP="000D122F">
      <w:pPr>
        <w:tabs>
          <w:tab w:val="left" w:pos="284"/>
        </w:tabs>
        <w:spacing w:after="0"/>
        <w:jc w:val="both"/>
        <w:rPr>
          <w:rFonts w:ascii="Arial" w:eastAsia="Calibri" w:hAnsi="Arial" w:cs="Arial"/>
          <w:color w:val="000000" w:themeColor="text1"/>
        </w:rPr>
      </w:pPr>
      <w:r w:rsidRPr="00A16436">
        <w:rPr>
          <w:rFonts w:ascii="Arial" w:eastAsia="Calibri" w:hAnsi="Arial" w:cs="Arial"/>
        </w:rPr>
        <w:tab/>
      </w:r>
      <w:r w:rsidR="00507B0A" w:rsidRPr="00A16436">
        <w:rPr>
          <w:rFonts w:ascii="Arial" w:eastAsia="Calibri" w:hAnsi="Arial" w:cs="Arial"/>
          <w:color w:val="000000" w:themeColor="text1"/>
        </w:rPr>
        <w:t>&lt;http://www.ted.com/talks/max_little</w:t>
      </w:r>
      <w:r w:rsidR="00D32278" w:rsidRPr="00A16436">
        <w:rPr>
          <w:rFonts w:ascii="Arial" w:eastAsia="Calibri" w:hAnsi="Arial" w:cs="Arial"/>
          <w:color w:val="000000" w:themeColor="text1"/>
        </w:rPr>
        <w:t>_a_test_for_parkinson_s_with_a_</w:t>
      </w:r>
      <w:r w:rsidR="00507B0A" w:rsidRPr="00A16436">
        <w:rPr>
          <w:rFonts w:ascii="Arial" w:eastAsia="Calibri" w:hAnsi="Arial" w:cs="Arial"/>
          <w:color w:val="000000" w:themeColor="text1"/>
        </w:rPr>
        <w:t>phone_call&gt;. Web.</w:t>
      </w:r>
    </w:p>
    <w:p w14:paraId="024F82C7" w14:textId="77777777" w:rsidR="00D41815" w:rsidRPr="00A16436" w:rsidRDefault="00D41815" w:rsidP="0073139B">
      <w:pPr>
        <w:spacing w:after="0"/>
        <w:ind w:right="-330"/>
        <w:jc w:val="both"/>
        <w:rPr>
          <w:rFonts w:ascii="Arial" w:eastAsia="Calibri" w:hAnsi="Arial" w:cs="Arial"/>
          <w:color w:val="000000" w:themeColor="text1"/>
        </w:rPr>
      </w:pPr>
    </w:p>
    <w:p w14:paraId="1CDB814B" w14:textId="525CE16B" w:rsidR="00144962" w:rsidRPr="00A16436" w:rsidRDefault="00144962" w:rsidP="000D122F">
      <w:pPr>
        <w:tabs>
          <w:tab w:val="left" w:pos="284"/>
        </w:tabs>
        <w:spacing w:after="0" w:line="240" w:lineRule="auto"/>
        <w:jc w:val="both"/>
        <w:rPr>
          <w:rFonts w:ascii="Arial" w:eastAsia="Calibri" w:hAnsi="Arial" w:cs="Arial"/>
        </w:rPr>
      </w:pPr>
      <w:r w:rsidRPr="00A16436">
        <w:rPr>
          <w:rFonts w:ascii="Arial" w:eastAsia="Calibri" w:hAnsi="Arial" w:cs="Arial"/>
          <w:color w:val="000000" w:themeColor="text1"/>
        </w:rPr>
        <w:t xml:space="preserve">‘The London Brain Project’. </w:t>
      </w:r>
      <w:r w:rsidRPr="00A16436">
        <w:rPr>
          <w:rFonts w:ascii="Arial" w:eastAsia="Calibri" w:hAnsi="Arial" w:cs="Arial"/>
          <w:i/>
          <w:color w:val="000000" w:themeColor="text1"/>
        </w:rPr>
        <w:t>The London Brain Project: Homepage</w:t>
      </w:r>
      <w:r w:rsidR="000D122F" w:rsidRPr="00A16436">
        <w:rPr>
          <w:rFonts w:ascii="Arial" w:eastAsia="Calibri" w:hAnsi="Arial" w:cs="Arial"/>
          <w:color w:val="000000" w:themeColor="text1"/>
        </w:rPr>
        <w:t xml:space="preserve">. </w:t>
      </w:r>
      <w:r w:rsidR="00D02193" w:rsidRPr="00A16436">
        <w:rPr>
          <w:rFonts w:ascii="Arial" w:eastAsia="Calibri" w:hAnsi="Arial" w:cs="Arial"/>
          <w:color w:val="000000" w:themeColor="text1"/>
        </w:rPr>
        <w:t xml:space="preserve">Accessed </w:t>
      </w:r>
      <w:r w:rsidR="000D122F" w:rsidRPr="00A16436">
        <w:rPr>
          <w:rFonts w:ascii="Arial" w:eastAsia="Calibri" w:hAnsi="Arial" w:cs="Arial"/>
          <w:color w:val="000000" w:themeColor="text1"/>
        </w:rPr>
        <w:t>15 Nov. 2014.</w:t>
      </w:r>
      <w:r w:rsidR="000D122F" w:rsidRPr="00A16436">
        <w:rPr>
          <w:rFonts w:ascii="Arial" w:eastAsia="Calibri" w:hAnsi="Arial" w:cs="Arial"/>
          <w:color w:val="000000" w:themeColor="text1"/>
        </w:rPr>
        <w:tab/>
      </w:r>
      <w:r w:rsidRPr="00A16436">
        <w:rPr>
          <w:rFonts w:ascii="Arial" w:eastAsia="Calibri" w:hAnsi="Arial" w:cs="Arial"/>
          <w:color w:val="000000" w:themeColor="text1"/>
        </w:rPr>
        <w:t>&lt;http://www.londonbrainproject</w:t>
      </w:r>
      <w:r w:rsidRPr="00A16436">
        <w:rPr>
          <w:rFonts w:ascii="Arial" w:eastAsia="Calibri" w:hAnsi="Arial" w:cs="Arial"/>
        </w:rPr>
        <w:t>.com/&gt;. Web.</w:t>
      </w:r>
    </w:p>
    <w:p w14:paraId="2BFBD883" w14:textId="77777777" w:rsidR="00144962" w:rsidRPr="00A16436" w:rsidRDefault="00144962" w:rsidP="0073139B">
      <w:pPr>
        <w:spacing w:after="0"/>
        <w:ind w:right="-330"/>
        <w:jc w:val="both"/>
        <w:rPr>
          <w:rFonts w:ascii="Arial" w:eastAsia="Calibri" w:hAnsi="Arial" w:cs="Arial"/>
          <w:color w:val="FF0000"/>
        </w:rPr>
      </w:pPr>
      <w:r w:rsidRPr="00A16436">
        <w:rPr>
          <w:rFonts w:ascii="Arial" w:eastAsia="Calibri" w:hAnsi="Arial" w:cs="Arial"/>
          <w:color w:val="FF0000"/>
        </w:rPr>
        <w:t xml:space="preserve"> </w:t>
      </w:r>
    </w:p>
    <w:p w14:paraId="3E65009A" w14:textId="29860F47" w:rsidR="00C938F4" w:rsidRPr="00A16436" w:rsidRDefault="004607A4" w:rsidP="00A16436">
      <w:pPr>
        <w:tabs>
          <w:tab w:val="left" w:pos="284"/>
        </w:tabs>
        <w:spacing w:after="0"/>
        <w:jc w:val="both"/>
        <w:rPr>
          <w:rFonts w:ascii="Arial" w:hAnsi="Arial" w:cs="Arial"/>
        </w:rPr>
      </w:pPr>
      <w:r w:rsidRPr="00A16436">
        <w:rPr>
          <w:rFonts w:ascii="Arial" w:hAnsi="Arial" w:cs="Arial"/>
        </w:rPr>
        <w:t>Longo, M., Schüür, F., Kammers, M. P. M., Tsakiris, M., and Hag</w:t>
      </w:r>
      <w:r w:rsidR="00D32278" w:rsidRPr="00A16436">
        <w:rPr>
          <w:rFonts w:ascii="Arial" w:hAnsi="Arial" w:cs="Arial"/>
        </w:rPr>
        <w:t>gard, P. ‘What is</w:t>
      </w:r>
      <w:r w:rsidR="00E9087F" w:rsidRPr="00A16436">
        <w:rPr>
          <w:rFonts w:ascii="Arial" w:hAnsi="Arial" w:cs="Arial"/>
        </w:rPr>
        <w:tab/>
      </w:r>
      <w:r w:rsidR="00D32278" w:rsidRPr="00A16436">
        <w:rPr>
          <w:rFonts w:ascii="Arial" w:hAnsi="Arial" w:cs="Arial"/>
        </w:rPr>
        <w:t xml:space="preserve">Embodiment? A </w:t>
      </w:r>
      <w:r w:rsidRPr="00A16436">
        <w:rPr>
          <w:rFonts w:ascii="Arial" w:hAnsi="Arial" w:cs="Arial"/>
        </w:rPr>
        <w:t xml:space="preserve">Psychometric Approach’. </w:t>
      </w:r>
      <w:r w:rsidRPr="00A16436">
        <w:rPr>
          <w:rFonts w:ascii="Arial" w:hAnsi="Arial" w:cs="Arial"/>
          <w:i/>
        </w:rPr>
        <w:t>Cognition</w:t>
      </w:r>
      <w:r w:rsidRPr="00A16436">
        <w:rPr>
          <w:rFonts w:ascii="Arial" w:hAnsi="Arial" w:cs="Arial"/>
        </w:rPr>
        <w:t xml:space="preserve">. </w:t>
      </w:r>
      <w:r w:rsidR="00C938F4" w:rsidRPr="00A16436">
        <w:rPr>
          <w:rFonts w:ascii="Arial" w:hAnsi="Arial" w:cs="Arial"/>
        </w:rPr>
        <w:t>107.3</w:t>
      </w:r>
      <w:r w:rsidR="00210228" w:rsidRPr="00A16436">
        <w:rPr>
          <w:rFonts w:ascii="Arial" w:hAnsi="Arial" w:cs="Arial"/>
        </w:rPr>
        <w:t xml:space="preserve"> (2008)</w:t>
      </w:r>
      <w:r w:rsidR="00C938F4" w:rsidRPr="00A16436">
        <w:rPr>
          <w:rFonts w:ascii="Arial" w:hAnsi="Arial" w:cs="Arial"/>
        </w:rPr>
        <w:t>: 978–998. Print.</w:t>
      </w:r>
    </w:p>
    <w:p w14:paraId="751751B1" w14:textId="5D04051F" w:rsidR="00293F24" w:rsidRPr="00A16436" w:rsidRDefault="00E9087F" w:rsidP="00A16436">
      <w:pPr>
        <w:tabs>
          <w:tab w:val="left" w:pos="284"/>
        </w:tabs>
        <w:spacing w:after="0"/>
        <w:jc w:val="both"/>
        <w:rPr>
          <w:rFonts w:ascii="Arial" w:eastAsia="Calibri" w:hAnsi="Arial" w:cs="Arial"/>
          <w:color w:val="FF0000"/>
        </w:rPr>
      </w:pPr>
      <w:r w:rsidRPr="00A16436">
        <w:rPr>
          <w:rFonts w:ascii="Arial" w:eastAsia="Calibri" w:hAnsi="Arial" w:cs="Arial"/>
          <w:bCs/>
          <w:color w:val="333333"/>
          <w:shd w:val="clear" w:color="auto" w:fill="FFFFFF"/>
        </w:rPr>
        <w:tab/>
      </w:r>
    </w:p>
    <w:p w14:paraId="1AA5E160" w14:textId="77777777" w:rsidR="00293F24" w:rsidRPr="00A16436" w:rsidRDefault="00293F24" w:rsidP="0073139B">
      <w:pPr>
        <w:spacing w:after="0"/>
        <w:jc w:val="both"/>
        <w:rPr>
          <w:rFonts w:ascii="Arial" w:eastAsia="Calibri" w:hAnsi="Arial" w:cs="Arial"/>
        </w:rPr>
      </w:pPr>
      <w:r w:rsidRPr="00A16436">
        <w:rPr>
          <w:rFonts w:ascii="Arial" w:eastAsia="Calibri" w:hAnsi="Arial" w:cs="Arial"/>
        </w:rPr>
        <w:t xml:space="preserve">Luckhurst, Roger. </w:t>
      </w:r>
      <w:r w:rsidRPr="00A16436">
        <w:rPr>
          <w:rFonts w:ascii="Arial" w:eastAsia="Calibri" w:hAnsi="Arial" w:cs="Arial"/>
          <w:i/>
        </w:rPr>
        <w:t>The Trauma Question</w:t>
      </w:r>
      <w:r w:rsidRPr="00A16436">
        <w:rPr>
          <w:rFonts w:ascii="Arial" w:eastAsia="Calibri" w:hAnsi="Arial" w:cs="Arial"/>
        </w:rPr>
        <w:t>. London: Routledge, 2008. Print.</w:t>
      </w:r>
    </w:p>
    <w:p w14:paraId="68C3CCE8" w14:textId="77777777" w:rsidR="00144962" w:rsidRPr="00A16436" w:rsidRDefault="00144962" w:rsidP="0073139B">
      <w:pPr>
        <w:spacing w:after="0"/>
        <w:ind w:right="-330"/>
        <w:jc w:val="both"/>
        <w:rPr>
          <w:rFonts w:ascii="Arial" w:eastAsia="Calibri" w:hAnsi="Arial" w:cs="Arial"/>
          <w:color w:val="FF0000"/>
        </w:rPr>
      </w:pPr>
    </w:p>
    <w:p w14:paraId="4BCB57F5" w14:textId="0D89153C" w:rsidR="00613DB7" w:rsidRPr="00A16436" w:rsidRDefault="00613DB7" w:rsidP="00613DB7">
      <w:pPr>
        <w:spacing w:after="0"/>
        <w:ind w:left="270" w:right="-330" w:hanging="270"/>
        <w:jc w:val="both"/>
        <w:rPr>
          <w:rFonts w:ascii="Arial" w:eastAsia="Calibri" w:hAnsi="Arial" w:cs="Arial"/>
          <w:color w:val="000000" w:themeColor="text1"/>
        </w:rPr>
      </w:pPr>
      <w:r w:rsidRPr="00A16436">
        <w:rPr>
          <w:rFonts w:ascii="Arial" w:eastAsia="Calibri" w:hAnsi="Arial" w:cs="Arial"/>
          <w:color w:val="000000" w:themeColor="text1"/>
          <w:lang w:val="en-US"/>
        </w:rPr>
        <w:t xml:space="preserve">Lutterbie, John. </w:t>
      </w:r>
      <w:r w:rsidRPr="00A16436">
        <w:rPr>
          <w:rFonts w:ascii="Arial" w:eastAsia="Calibri" w:hAnsi="Arial" w:cs="Arial"/>
          <w:i/>
          <w:iCs/>
          <w:color w:val="000000" w:themeColor="text1"/>
          <w:lang w:val="en-US"/>
        </w:rPr>
        <w:t>Toward a General Theory of Acting: Cognitive Science and Performance</w:t>
      </w:r>
      <w:r w:rsidRPr="00A16436">
        <w:rPr>
          <w:rFonts w:ascii="Arial" w:eastAsia="Calibri" w:hAnsi="Arial" w:cs="Arial"/>
          <w:color w:val="000000" w:themeColor="text1"/>
          <w:lang w:val="en-US"/>
        </w:rPr>
        <w:t xml:space="preserve"> (1st ed., Cognitive Studies in Literature and Performance). New York: Palgrave Macmillan, 2011. Print.</w:t>
      </w:r>
    </w:p>
    <w:p w14:paraId="52FA2C71" w14:textId="77777777" w:rsidR="00613DB7" w:rsidRPr="00A16436" w:rsidRDefault="00613DB7" w:rsidP="0073139B">
      <w:pPr>
        <w:spacing w:after="0"/>
        <w:ind w:right="-330"/>
        <w:jc w:val="both"/>
        <w:rPr>
          <w:rFonts w:ascii="Arial" w:eastAsia="Calibri" w:hAnsi="Arial" w:cs="Arial"/>
          <w:color w:val="FF0000"/>
        </w:rPr>
      </w:pPr>
    </w:p>
    <w:p w14:paraId="3A98C07D" w14:textId="77777777" w:rsidR="00144962" w:rsidRPr="00A16436" w:rsidRDefault="00144962" w:rsidP="00003AA4">
      <w:pPr>
        <w:tabs>
          <w:tab w:val="left" w:pos="284"/>
        </w:tabs>
        <w:spacing w:after="0" w:line="240" w:lineRule="auto"/>
        <w:jc w:val="both"/>
        <w:rPr>
          <w:rFonts w:ascii="Arial" w:eastAsia="Calibri" w:hAnsi="Arial" w:cs="Arial"/>
        </w:rPr>
      </w:pPr>
      <w:r w:rsidRPr="00A16436">
        <w:rPr>
          <w:rFonts w:ascii="Arial" w:eastAsia="Calibri" w:hAnsi="Arial" w:cs="Arial"/>
        </w:rPr>
        <w:t>‘The Machine To Be Another - 90s’.</w:t>
      </w:r>
      <w:r w:rsidRPr="00A16436">
        <w:rPr>
          <w:rFonts w:ascii="Arial" w:eastAsia="Calibri" w:hAnsi="Arial" w:cs="Arial"/>
          <w:i/>
        </w:rPr>
        <w:t xml:space="preserve"> Vimeo</w:t>
      </w:r>
      <w:r w:rsidR="00003AA4" w:rsidRPr="00A16436">
        <w:rPr>
          <w:rFonts w:ascii="Arial" w:eastAsia="Calibri" w:hAnsi="Arial" w:cs="Arial"/>
          <w:i/>
        </w:rPr>
        <w:t xml:space="preserve">: </w:t>
      </w:r>
      <w:r w:rsidRPr="00A16436">
        <w:rPr>
          <w:rFonts w:ascii="Arial" w:eastAsia="Calibri" w:hAnsi="Arial" w:cs="Arial"/>
          <w:i/>
        </w:rPr>
        <w:t>BeAnotherLab Channel</w:t>
      </w:r>
      <w:r w:rsidRPr="00A16436">
        <w:rPr>
          <w:rFonts w:ascii="Arial" w:eastAsia="Calibri" w:hAnsi="Arial" w:cs="Arial"/>
        </w:rPr>
        <w:t>.</w:t>
      </w:r>
      <w:r w:rsidR="00D32278" w:rsidRPr="00A16436">
        <w:rPr>
          <w:rFonts w:ascii="Arial" w:eastAsia="Calibri" w:hAnsi="Arial" w:cs="Arial"/>
        </w:rPr>
        <w:t xml:space="preserve"> </w:t>
      </w:r>
      <w:r w:rsidR="00003AA4" w:rsidRPr="00A16436">
        <w:rPr>
          <w:rFonts w:ascii="Arial" w:eastAsia="Calibri" w:hAnsi="Arial" w:cs="Arial"/>
        </w:rPr>
        <w:t>Uploaded 3 Feb. 2014</w:t>
      </w:r>
      <w:r w:rsidR="00D32278" w:rsidRPr="00A16436">
        <w:rPr>
          <w:rFonts w:ascii="Arial" w:eastAsia="Calibri" w:hAnsi="Arial" w:cs="Arial"/>
        </w:rPr>
        <w:t>.</w:t>
      </w:r>
      <w:r w:rsidR="00003AA4" w:rsidRPr="00A16436">
        <w:rPr>
          <w:rFonts w:ascii="Arial" w:eastAsia="Calibri" w:hAnsi="Arial" w:cs="Arial"/>
        </w:rPr>
        <w:tab/>
        <w:t xml:space="preserve">Accessed </w:t>
      </w:r>
      <w:r w:rsidR="00D32278" w:rsidRPr="00A16436">
        <w:rPr>
          <w:rFonts w:ascii="Arial" w:eastAsia="Calibri" w:hAnsi="Arial" w:cs="Arial"/>
        </w:rPr>
        <w:t xml:space="preserve">22 Jan. </w:t>
      </w:r>
      <w:r w:rsidRPr="00A16436">
        <w:rPr>
          <w:rFonts w:ascii="Arial" w:eastAsia="Calibri" w:hAnsi="Arial" w:cs="Arial"/>
        </w:rPr>
        <w:t>2015. &lt;http://vimeo.com/85695956&gt;. Web.</w:t>
      </w:r>
    </w:p>
    <w:p w14:paraId="111D5DF2" w14:textId="77777777" w:rsidR="00144962" w:rsidRPr="00A16436" w:rsidRDefault="00144962" w:rsidP="0073139B">
      <w:pPr>
        <w:spacing w:after="0" w:line="240" w:lineRule="auto"/>
        <w:jc w:val="both"/>
        <w:rPr>
          <w:rFonts w:ascii="Arial" w:eastAsia="Calibri" w:hAnsi="Arial" w:cs="Arial"/>
          <w:color w:val="FF0000"/>
        </w:rPr>
      </w:pPr>
    </w:p>
    <w:p w14:paraId="2EA9BAEC" w14:textId="7E456E5E" w:rsidR="00144962" w:rsidRPr="00A16436" w:rsidRDefault="00144962" w:rsidP="00003AA4">
      <w:pPr>
        <w:tabs>
          <w:tab w:val="left" w:pos="284"/>
        </w:tabs>
        <w:spacing w:after="0" w:line="240" w:lineRule="auto"/>
        <w:jc w:val="both"/>
        <w:rPr>
          <w:rFonts w:ascii="Arial" w:eastAsia="Calibri" w:hAnsi="Arial" w:cs="Arial"/>
        </w:rPr>
      </w:pPr>
      <w:r w:rsidRPr="00A16436">
        <w:rPr>
          <w:rFonts w:ascii="Arial" w:eastAsia="Calibri" w:hAnsi="Arial" w:cs="Arial"/>
        </w:rPr>
        <w:t>‘The Machine To Be Another - Art investigation’.</w:t>
      </w:r>
      <w:r w:rsidRPr="00A16436">
        <w:rPr>
          <w:rFonts w:ascii="Arial" w:eastAsia="Calibri" w:hAnsi="Arial" w:cs="Arial"/>
          <w:i/>
        </w:rPr>
        <w:t xml:space="preserve"> Vimeo</w:t>
      </w:r>
      <w:r w:rsidRPr="00A16436">
        <w:rPr>
          <w:rFonts w:ascii="Arial" w:eastAsia="Calibri" w:hAnsi="Arial" w:cs="Arial"/>
        </w:rPr>
        <w:t>. BeAnothe</w:t>
      </w:r>
      <w:r w:rsidR="00D32278" w:rsidRPr="00A16436">
        <w:rPr>
          <w:rFonts w:ascii="Arial" w:eastAsia="Calibri" w:hAnsi="Arial" w:cs="Arial"/>
        </w:rPr>
        <w:t xml:space="preserve">rLab Channel. </w:t>
      </w:r>
      <w:r w:rsidR="00003AA4" w:rsidRPr="00A16436">
        <w:rPr>
          <w:rFonts w:ascii="Arial" w:eastAsia="Calibri" w:hAnsi="Arial" w:cs="Arial"/>
        </w:rPr>
        <w:t>Uploaded</w:t>
      </w:r>
      <w:r w:rsidR="00003AA4" w:rsidRPr="00A16436">
        <w:rPr>
          <w:rFonts w:ascii="Arial" w:eastAsia="Calibri" w:hAnsi="Arial" w:cs="Arial"/>
        </w:rPr>
        <w:tab/>
        <w:t>19 Mar</w:t>
      </w:r>
      <w:r w:rsidR="00FB4E25" w:rsidRPr="00A16436">
        <w:rPr>
          <w:rFonts w:ascii="Arial" w:eastAsia="Calibri" w:hAnsi="Arial" w:cs="Arial"/>
        </w:rPr>
        <w:t>.</w:t>
      </w:r>
      <w:r w:rsidR="00003AA4" w:rsidRPr="00A16436">
        <w:rPr>
          <w:rFonts w:ascii="Arial" w:eastAsia="Calibri" w:hAnsi="Arial" w:cs="Arial"/>
        </w:rPr>
        <w:t xml:space="preserve"> 2014</w:t>
      </w:r>
      <w:r w:rsidRPr="00A16436">
        <w:rPr>
          <w:rFonts w:ascii="Arial" w:eastAsia="Calibri" w:hAnsi="Arial" w:cs="Arial"/>
        </w:rPr>
        <w:t xml:space="preserve">. </w:t>
      </w:r>
      <w:r w:rsidR="00003AA4" w:rsidRPr="00A16436">
        <w:rPr>
          <w:rFonts w:ascii="Arial" w:eastAsia="Calibri" w:hAnsi="Arial" w:cs="Arial"/>
        </w:rPr>
        <w:t xml:space="preserve">Accessed </w:t>
      </w:r>
      <w:r w:rsidRPr="00A16436">
        <w:rPr>
          <w:rFonts w:ascii="Arial" w:eastAsia="Calibri" w:hAnsi="Arial" w:cs="Arial"/>
        </w:rPr>
        <w:t>22 Jan. 2015. &lt;http://vimeo.com/89556173&gt;. Web.</w:t>
      </w:r>
    </w:p>
    <w:p w14:paraId="4074B771" w14:textId="77777777" w:rsidR="00144962" w:rsidRPr="00A16436" w:rsidRDefault="00144962" w:rsidP="0073139B">
      <w:pPr>
        <w:spacing w:after="0" w:line="240" w:lineRule="auto"/>
        <w:jc w:val="both"/>
        <w:rPr>
          <w:rFonts w:ascii="Arial" w:eastAsia="Calibri" w:hAnsi="Arial" w:cs="Arial"/>
          <w:color w:val="FF0000"/>
        </w:rPr>
      </w:pPr>
      <w:r w:rsidRPr="00A16436">
        <w:rPr>
          <w:rFonts w:ascii="Arial" w:eastAsia="Calibri" w:hAnsi="Arial" w:cs="Arial"/>
          <w:color w:val="FF0000"/>
        </w:rPr>
        <w:t xml:space="preserve"> </w:t>
      </w:r>
    </w:p>
    <w:p w14:paraId="58AE3D5F" w14:textId="77777777" w:rsidR="00144962" w:rsidRPr="00A16436" w:rsidRDefault="00144962" w:rsidP="00932219">
      <w:pPr>
        <w:tabs>
          <w:tab w:val="left" w:pos="284"/>
        </w:tabs>
        <w:spacing w:after="0" w:line="240" w:lineRule="auto"/>
        <w:jc w:val="both"/>
        <w:rPr>
          <w:rFonts w:ascii="Arial" w:eastAsia="Calibri" w:hAnsi="Arial" w:cs="Arial"/>
        </w:rPr>
      </w:pPr>
      <w:r w:rsidRPr="00A16436">
        <w:rPr>
          <w:rFonts w:ascii="Arial" w:eastAsia="Calibri" w:hAnsi="Arial" w:cs="Arial"/>
        </w:rPr>
        <w:t>‘The Machine to Be Another - Artistic Experiment’.</w:t>
      </w:r>
      <w:r w:rsidRPr="00A16436">
        <w:rPr>
          <w:rFonts w:ascii="Arial" w:eastAsia="Calibri" w:hAnsi="Arial" w:cs="Arial"/>
          <w:i/>
        </w:rPr>
        <w:t xml:space="preserve"> </w:t>
      </w:r>
      <w:r w:rsidR="00003AA4" w:rsidRPr="00A16436">
        <w:rPr>
          <w:rFonts w:ascii="Arial" w:eastAsia="Calibri" w:hAnsi="Arial" w:cs="Arial"/>
          <w:i/>
        </w:rPr>
        <w:t>Vimeo: BeAnotherLab Channel</w:t>
      </w:r>
      <w:r w:rsidR="00D32278" w:rsidRPr="00A16436">
        <w:rPr>
          <w:rFonts w:ascii="Arial" w:eastAsia="Calibri" w:hAnsi="Arial" w:cs="Arial"/>
        </w:rPr>
        <w:t xml:space="preserve">. </w:t>
      </w:r>
      <w:r w:rsidR="00932219" w:rsidRPr="00A16436">
        <w:rPr>
          <w:rFonts w:ascii="Arial" w:eastAsia="Calibri" w:hAnsi="Arial" w:cs="Arial"/>
        </w:rPr>
        <w:t>Uploaded</w:t>
      </w:r>
      <w:r w:rsidR="00932219" w:rsidRPr="00A16436">
        <w:rPr>
          <w:rFonts w:ascii="Arial" w:eastAsia="Calibri" w:hAnsi="Arial" w:cs="Arial"/>
        </w:rPr>
        <w:tab/>
        <w:t>4 Aug. 2013</w:t>
      </w:r>
      <w:r w:rsidR="00D32278" w:rsidRPr="00A16436">
        <w:rPr>
          <w:rFonts w:ascii="Arial" w:eastAsia="Calibri" w:hAnsi="Arial" w:cs="Arial"/>
        </w:rPr>
        <w:t xml:space="preserve">. </w:t>
      </w:r>
      <w:r w:rsidR="00932219" w:rsidRPr="00A16436">
        <w:rPr>
          <w:rFonts w:ascii="Arial" w:eastAsia="Calibri" w:hAnsi="Arial" w:cs="Arial"/>
        </w:rPr>
        <w:t xml:space="preserve">Accessed </w:t>
      </w:r>
      <w:r w:rsidRPr="00A16436">
        <w:rPr>
          <w:rFonts w:ascii="Arial" w:eastAsia="Calibri" w:hAnsi="Arial" w:cs="Arial"/>
        </w:rPr>
        <w:t>22 Jan. 2015. &lt;http://vimeo.com/71686981&gt;. Web.</w:t>
      </w:r>
    </w:p>
    <w:p w14:paraId="2F753EC1" w14:textId="77777777" w:rsidR="00144962" w:rsidRPr="00A16436" w:rsidRDefault="00144962" w:rsidP="0073139B">
      <w:pPr>
        <w:spacing w:after="0" w:line="240" w:lineRule="auto"/>
        <w:jc w:val="both"/>
        <w:rPr>
          <w:rFonts w:ascii="Arial" w:eastAsia="Calibri" w:hAnsi="Arial" w:cs="Arial"/>
        </w:rPr>
      </w:pPr>
    </w:p>
    <w:p w14:paraId="3FF53267" w14:textId="77777777" w:rsidR="00932219" w:rsidRPr="00A16436" w:rsidRDefault="00144962" w:rsidP="00932219">
      <w:pPr>
        <w:tabs>
          <w:tab w:val="left" w:pos="284"/>
        </w:tabs>
        <w:spacing w:after="0" w:line="240" w:lineRule="auto"/>
        <w:jc w:val="both"/>
        <w:rPr>
          <w:rFonts w:ascii="Arial" w:eastAsia="Calibri" w:hAnsi="Arial" w:cs="Arial"/>
        </w:rPr>
      </w:pPr>
      <w:r w:rsidRPr="00A16436">
        <w:rPr>
          <w:rFonts w:ascii="Arial" w:eastAsia="Calibri" w:hAnsi="Arial" w:cs="Arial"/>
        </w:rPr>
        <w:t>‘The Machine To Be Another - Hardware Development at FABLAB BARCELONA’.</w:t>
      </w:r>
      <w:r w:rsidRPr="00A16436">
        <w:rPr>
          <w:rFonts w:ascii="Arial" w:eastAsia="Calibri" w:hAnsi="Arial" w:cs="Arial"/>
          <w:i/>
        </w:rPr>
        <w:t xml:space="preserve"> </w:t>
      </w:r>
      <w:r w:rsidR="00003AA4" w:rsidRPr="00A16436">
        <w:rPr>
          <w:rFonts w:ascii="Arial" w:eastAsia="Calibri" w:hAnsi="Arial" w:cs="Arial"/>
          <w:i/>
        </w:rPr>
        <w:t>Vimeo:</w:t>
      </w:r>
      <w:r w:rsidR="00932219" w:rsidRPr="00A16436">
        <w:rPr>
          <w:rFonts w:ascii="Arial" w:eastAsia="Calibri" w:hAnsi="Arial" w:cs="Arial"/>
          <w:i/>
        </w:rPr>
        <w:tab/>
      </w:r>
      <w:r w:rsidR="00003AA4" w:rsidRPr="00A16436">
        <w:rPr>
          <w:rFonts w:ascii="Arial" w:eastAsia="Calibri" w:hAnsi="Arial" w:cs="Arial"/>
          <w:i/>
        </w:rPr>
        <w:t>BeAnotherLab Channel</w:t>
      </w:r>
      <w:r w:rsidRPr="00A16436">
        <w:rPr>
          <w:rFonts w:ascii="Arial" w:eastAsia="Calibri" w:hAnsi="Arial" w:cs="Arial"/>
        </w:rPr>
        <w:t xml:space="preserve">. </w:t>
      </w:r>
      <w:r w:rsidR="00932219" w:rsidRPr="00A16436">
        <w:rPr>
          <w:rFonts w:ascii="Arial" w:eastAsia="Calibri" w:hAnsi="Arial" w:cs="Arial"/>
        </w:rPr>
        <w:t>Uploaded 5 Jan. 2014</w:t>
      </w:r>
      <w:r w:rsidRPr="00A16436">
        <w:rPr>
          <w:rFonts w:ascii="Arial" w:eastAsia="Calibri" w:hAnsi="Arial" w:cs="Arial"/>
        </w:rPr>
        <w:t xml:space="preserve">. </w:t>
      </w:r>
      <w:r w:rsidR="00932219" w:rsidRPr="00A16436">
        <w:rPr>
          <w:rFonts w:ascii="Arial" w:eastAsia="Calibri" w:hAnsi="Arial" w:cs="Arial"/>
        </w:rPr>
        <w:t xml:space="preserve">Accessed </w:t>
      </w:r>
      <w:r w:rsidRPr="00A16436">
        <w:rPr>
          <w:rFonts w:ascii="Arial" w:eastAsia="Calibri" w:hAnsi="Arial" w:cs="Arial"/>
        </w:rPr>
        <w:t>22 Jan. 2015.</w:t>
      </w:r>
    </w:p>
    <w:p w14:paraId="3C9B6D6A" w14:textId="77777777" w:rsidR="00144962" w:rsidRPr="00A16436" w:rsidRDefault="00932219" w:rsidP="00932219">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&lt;http://vimeo.com/83426868&gt;. Web.</w:t>
      </w:r>
    </w:p>
    <w:p w14:paraId="31C146BD" w14:textId="77777777" w:rsidR="00144962" w:rsidRPr="00A16436" w:rsidRDefault="00144962" w:rsidP="0073139B">
      <w:pPr>
        <w:spacing w:after="0" w:line="240" w:lineRule="auto"/>
        <w:jc w:val="both"/>
        <w:rPr>
          <w:rFonts w:ascii="Arial" w:eastAsia="Calibri" w:hAnsi="Arial" w:cs="Arial"/>
          <w:color w:val="FF0000"/>
        </w:rPr>
      </w:pPr>
    </w:p>
    <w:p w14:paraId="5EC38239" w14:textId="77777777" w:rsidR="00144962" w:rsidRPr="00A16436" w:rsidRDefault="00144962" w:rsidP="00932219">
      <w:pPr>
        <w:tabs>
          <w:tab w:val="left" w:pos="284"/>
        </w:tabs>
        <w:spacing w:after="0" w:line="240" w:lineRule="auto"/>
        <w:jc w:val="both"/>
        <w:rPr>
          <w:rFonts w:ascii="Arial" w:eastAsia="Calibri" w:hAnsi="Arial" w:cs="Arial"/>
        </w:rPr>
      </w:pPr>
      <w:r w:rsidRPr="00A16436">
        <w:rPr>
          <w:rFonts w:ascii="Arial" w:eastAsia="Calibri" w:hAnsi="Arial" w:cs="Arial"/>
        </w:rPr>
        <w:t xml:space="preserve">‘THE MACHINE TO BE ANOTHER_ HARDWARE DEVELOPMENT’. </w:t>
      </w:r>
      <w:r w:rsidRPr="00A16436">
        <w:rPr>
          <w:rFonts w:ascii="Arial" w:eastAsia="Calibri" w:hAnsi="Arial" w:cs="Arial"/>
          <w:i/>
        </w:rPr>
        <w:t>Fab Lab BCN</w:t>
      </w:r>
      <w:r w:rsidR="00D32278" w:rsidRPr="00A16436">
        <w:rPr>
          <w:rFonts w:ascii="Arial" w:eastAsia="Calibri" w:hAnsi="Arial" w:cs="Arial"/>
        </w:rPr>
        <w:t>.</w:t>
      </w:r>
      <w:r w:rsidR="00932219" w:rsidRPr="00A16436">
        <w:rPr>
          <w:rFonts w:ascii="Arial" w:eastAsia="Calibri" w:hAnsi="Arial" w:cs="Arial"/>
        </w:rPr>
        <w:tab/>
        <w:t xml:space="preserve">Uploaded </w:t>
      </w:r>
      <w:r w:rsidR="00D32278" w:rsidRPr="00A16436">
        <w:rPr>
          <w:rFonts w:ascii="Arial" w:eastAsia="Calibri" w:hAnsi="Arial" w:cs="Arial"/>
        </w:rPr>
        <w:t xml:space="preserve">28 Mar. 2014. </w:t>
      </w:r>
      <w:r w:rsidR="00932219" w:rsidRPr="00A16436">
        <w:rPr>
          <w:rFonts w:ascii="Arial" w:eastAsia="Calibri" w:hAnsi="Arial" w:cs="Arial"/>
        </w:rPr>
        <w:t xml:space="preserve">Accessed </w:t>
      </w:r>
      <w:r w:rsidR="00D32278" w:rsidRPr="00A16436">
        <w:rPr>
          <w:rFonts w:ascii="Arial" w:eastAsia="Calibri" w:hAnsi="Arial" w:cs="Arial"/>
        </w:rPr>
        <w:t xml:space="preserve">26 </w:t>
      </w:r>
      <w:r w:rsidRPr="00A16436">
        <w:rPr>
          <w:rFonts w:ascii="Arial" w:eastAsia="Calibri" w:hAnsi="Arial" w:cs="Arial"/>
        </w:rPr>
        <w:t>Jan. 2015. &lt;http://www.fablabbcn.org/2014/03/the-</w:t>
      </w:r>
      <w:r w:rsidR="00932219" w:rsidRPr="00A16436">
        <w:rPr>
          <w:rFonts w:ascii="Arial" w:eastAsia="Calibri" w:hAnsi="Arial" w:cs="Arial"/>
        </w:rPr>
        <w:tab/>
      </w:r>
      <w:r w:rsidRPr="00A16436">
        <w:rPr>
          <w:rFonts w:ascii="Arial" w:eastAsia="Calibri" w:hAnsi="Arial" w:cs="Arial"/>
        </w:rPr>
        <w:t>m</w:t>
      </w:r>
      <w:r w:rsidR="00D32278" w:rsidRPr="00A16436">
        <w:rPr>
          <w:rFonts w:ascii="Arial" w:eastAsia="Calibri" w:hAnsi="Arial" w:cs="Arial"/>
        </w:rPr>
        <w:t>achine-to-be-another_-hardware-</w:t>
      </w:r>
      <w:r w:rsidRPr="00A16436">
        <w:rPr>
          <w:rFonts w:ascii="Arial" w:eastAsia="Calibri" w:hAnsi="Arial" w:cs="Arial"/>
        </w:rPr>
        <w:t>development/&gt;. Web.</w:t>
      </w:r>
    </w:p>
    <w:p w14:paraId="0D679C14" w14:textId="77777777" w:rsidR="00144962" w:rsidRPr="00A16436" w:rsidRDefault="00144962" w:rsidP="0073139B">
      <w:pPr>
        <w:spacing w:after="0" w:line="240" w:lineRule="auto"/>
        <w:jc w:val="both"/>
        <w:rPr>
          <w:rFonts w:ascii="Arial" w:eastAsia="Calibri" w:hAnsi="Arial" w:cs="Arial"/>
          <w:color w:val="FF0000"/>
        </w:rPr>
      </w:pPr>
    </w:p>
    <w:p w14:paraId="5ADB56CC" w14:textId="77777777" w:rsidR="00932219" w:rsidRPr="00A16436" w:rsidRDefault="00144962" w:rsidP="00932219">
      <w:pPr>
        <w:tabs>
          <w:tab w:val="left" w:pos="284"/>
        </w:tabs>
        <w:spacing w:after="0" w:line="240" w:lineRule="auto"/>
        <w:jc w:val="both"/>
        <w:rPr>
          <w:rFonts w:ascii="Arial" w:eastAsia="Calibri" w:hAnsi="Arial" w:cs="Arial"/>
        </w:rPr>
      </w:pPr>
      <w:r w:rsidRPr="00A16436">
        <w:rPr>
          <w:rFonts w:ascii="Arial" w:eastAsia="Calibri" w:hAnsi="Arial" w:cs="Arial"/>
        </w:rPr>
        <w:t>‘The Machine to be Another on Daily Planet - Pain Tolerance’.</w:t>
      </w:r>
      <w:r w:rsidRPr="00A16436">
        <w:rPr>
          <w:rFonts w:ascii="Arial" w:eastAsia="Calibri" w:hAnsi="Arial" w:cs="Arial"/>
          <w:i/>
        </w:rPr>
        <w:t xml:space="preserve"> </w:t>
      </w:r>
      <w:r w:rsidR="00003AA4" w:rsidRPr="00A16436">
        <w:rPr>
          <w:rFonts w:ascii="Arial" w:eastAsia="Calibri" w:hAnsi="Arial" w:cs="Arial"/>
          <w:i/>
        </w:rPr>
        <w:t>Vimeo: BeAnotherLab</w:t>
      </w:r>
      <w:r w:rsidR="00932219" w:rsidRPr="00A16436">
        <w:rPr>
          <w:rFonts w:ascii="Arial" w:eastAsia="Calibri" w:hAnsi="Arial" w:cs="Arial"/>
          <w:i/>
        </w:rPr>
        <w:tab/>
      </w:r>
      <w:r w:rsidR="00003AA4" w:rsidRPr="00A16436">
        <w:rPr>
          <w:rFonts w:ascii="Arial" w:eastAsia="Calibri" w:hAnsi="Arial" w:cs="Arial"/>
          <w:i/>
        </w:rPr>
        <w:t>Channel</w:t>
      </w:r>
      <w:r w:rsidR="00D32278" w:rsidRPr="00A16436">
        <w:rPr>
          <w:rFonts w:ascii="Arial" w:eastAsia="Calibri" w:hAnsi="Arial" w:cs="Arial"/>
        </w:rPr>
        <w:t xml:space="preserve">. </w:t>
      </w:r>
      <w:r w:rsidR="00932219" w:rsidRPr="00A16436">
        <w:rPr>
          <w:rFonts w:ascii="Arial" w:eastAsia="Calibri" w:hAnsi="Arial" w:cs="Arial"/>
        </w:rPr>
        <w:t>Uploaded 9 Dec. 2014</w:t>
      </w:r>
      <w:r w:rsidRPr="00A16436">
        <w:rPr>
          <w:rFonts w:ascii="Arial" w:eastAsia="Calibri" w:hAnsi="Arial" w:cs="Arial"/>
        </w:rPr>
        <w:t xml:space="preserve">. </w:t>
      </w:r>
      <w:r w:rsidR="00932219" w:rsidRPr="00A16436">
        <w:rPr>
          <w:rFonts w:ascii="Arial" w:eastAsia="Calibri" w:hAnsi="Arial" w:cs="Arial"/>
        </w:rPr>
        <w:t xml:space="preserve">Accessed </w:t>
      </w:r>
      <w:r w:rsidRPr="00A16436">
        <w:rPr>
          <w:rFonts w:ascii="Arial" w:eastAsia="Calibri" w:hAnsi="Arial" w:cs="Arial"/>
        </w:rPr>
        <w:t xml:space="preserve">22 Jan. 2015. </w:t>
      </w:r>
    </w:p>
    <w:p w14:paraId="2B9DBE68" w14:textId="77777777" w:rsidR="00144962" w:rsidRPr="00A16436" w:rsidRDefault="00932219" w:rsidP="00932219">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&lt;http://vimeo.com/114015731&gt;. Web.</w:t>
      </w:r>
    </w:p>
    <w:p w14:paraId="5D9E5DA4" w14:textId="77777777" w:rsidR="00144962" w:rsidRPr="00A16436" w:rsidRDefault="00144962" w:rsidP="0073139B">
      <w:pPr>
        <w:spacing w:after="0" w:line="240" w:lineRule="auto"/>
        <w:jc w:val="both"/>
        <w:rPr>
          <w:rFonts w:ascii="Arial" w:eastAsia="Calibri" w:hAnsi="Arial" w:cs="Arial"/>
        </w:rPr>
      </w:pPr>
    </w:p>
    <w:p w14:paraId="1F7B4FD2" w14:textId="77777777" w:rsidR="00D85727" w:rsidRPr="00A16436" w:rsidRDefault="00144962" w:rsidP="00D85727">
      <w:pPr>
        <w:tabs>
          <w:tab w:val="left" w:pos="284"/>
        </w:tabs>
        <w:spacing w:after="0" w:line="240" w:lineRule="auto"/>
        <w:jc w:val="both"/>
        <w:rPr>
          <w:rFonts w:ascii="Arial" w:eastAsia="Calibri" w:hAnsi="Arial" w:cs="Arial"/>
        </w:rPr>
      </w:pPr>
      <w:r w:rsidRPr="00A16436">
        <w:rPr>
          <w:rFonts w:ascii="Arial" w:eastAsia="Calibri" w:hAnsi="Arial" w:cs="Arial"/>
        </w:rPr>
        <w:t xml:space="preserve">‘The Machine to Be a Dancer - Performance at Fab10 2014’. </w:t>
      </w:r>
      <w:r w:rsidR="00932219" w:rsidRPr="00A16436">
        <w:rPr>
          <w:rFonts w:ascii="Arial" w:eastAsia="Calibri" w:hAnsi="Arial" w:cs="Arial"/>
          <w:i/>
        </w:rPr>
        <w:t>Vimeo: BeAnotherLab</w:t>
      </w:r>
      <w:r w:rsidR="00D85727" w:rsidRPr="00A16436">
        <w:rPr>
          <w:rFonts w:ascii="Arial" w:eastAsia="Calibri" w:hAnsi="Arial" w:cs="Arial"/>
          <w:i/>
        </w:rPr>
        <w:tab/>
      </w:r>
      <w:r w:rsidR="00932219" w:rsidRPr="00A16436">
        <w:rPr>
          <w:rFonts w:ascii="Arial" w:eastAsia="Calibri" w:hAnsi="Arial" w:cs="Arial"/>
          <w:i/>
        </w:rPr>
        <w:t>Channel</w:t>
      </w:r>
      <w:r w:rsidR="00D32278" w:rsidRPr="00A16436">
        <w:rPr>
          <w:rFonts w:ascii="Arial" w:eastAsia="Calibri" w:hAnsi="Arial" w:cs="Arial"/>
        </w:rPr>
        <w:t xml:space="preserve">. </w:t>
      </w:r>
      <w:r w:rsidR="00D85727" w:rsidRPr="00A16436">
        <w:rPr>
          <w:rFonts w:ascii="Arial" w:eastAsia="Calibri" w:hAnsi="Arial" w:cs="Arial"/>
        </w:rPr>
        <w:t>Uploaded 7 Dec. 2014</w:t>
      </w:r>
      <w:r w:rsidRPr="00A16436">
        <w:rPr>
          <w:rFonts w:ascii="Arial" w:eastAsia="Calibri" w:hAnsi="Arial" w:cs="Arial"/>
        </w:rPr>
        <w:t xml:space="preserve">. </w:t>
      </w:r>
      <w:r w:rsidR="00D85727" w:rsidRPr="00A16436">
        <w:rPr>
          <w:rFonts w:ascii="Arial" w:eastAsia="Calibri" w:hAnsi="Arial" w:cs="Arial"/>
        </w:rPr>
        <w:t xml:space="preserve">Accessed </w:t>
      </w:r>
      <w:r w:rsidRPr="00A16436">
        <w:rPr>
          <w:rFonts w:ascii="Arial" w:eastAsia="Calibri" w:hAnsi="Arial" w:cs="Arial"/>
        </w:rPr>
        <w:t xml:space="preserve">22 Jan. 2015. </w:t>
      </w:r>
    </w:p>
    <w:p w14:paraId="58B1ECB3" w14:textId="77777777" w:rsidR="00144962" w:rsidRPr="00A16436" w:rsidRDefault="00D85727" w:rsidP="00D85727">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&lt;http://vimeo.com/113869260&gt;. Web.</w:t>
      </w:r>
    </w:p>
    <w:p w14:paraId="3CD27ED2" w14:textId="77777777" w:rsidR="00144962" w:rsidRPr="00A16436" w:rsidRDefault="00144962" w:rsidP="0073139B">
      <w:pPr>
        <w:spacing w:after="0" w:line="240" w:lineRule="auto"/>
        <w:jc w:val="both"/>
        <w:rPr>
          <w:rFonts w:ascii="Arial" w:eastAsia="Calibri" w:hAnsi="Arial" w:cs="Arial"/>
        </w:rPr>
      </w:pPr>
    </w:p>
    <w:p w14:paraId="7258186D" w14:textId="77777777" w:rsidR="00D85727" w:rsidRPr="00A16436" w:rsidRDefault="00144962" w:rsidP="00D85727">
      <w:pPr>
        <w:tabs>
          <w:tab w:val="left" w:pos="284"/>
        </w:tabs>
        <w:spacing w:after="0" w:line="240" w:lineRule="auto"/>
        <w:jc w:val="both"/>
        <w:rPr>
          <w:rFonts w:ascii="Arial" w:eastAsia="Calibri" w:hAnsi="Arial" w:cs="Arial"/>
        </w:rPr>
      </w:pPr>
      <w:r w:rsidRPr="00A16436">
        <w:rPr>
          <w:rFonts w:ascii="Arial" w:eastAsia="Calibri" w:hAnsi="Arial" w:cs="Arial"/>
        </w:rPr>
        <w:t>‘The Machine To Be Another - Performance at L'estruch - by Youssoupha Diop’.</w:t>
      </w:r>
      <w:r w:rsidRPr="00A16436">
        <w:rPr>
          <w:rFonts w:ascii="Arial" w:eastAsia="Calibri" w:hAnsi="Arial" w:cs="Arial"/>
          <w:i/>
        </w:rPr>
        <w:t xml:space="preserve"> </w:t>
      </w:r>
      <w:r w:rsidR="00932219" w:rsidRPr="00A16436">
        <w:rPr>
          <w:rFonts w:ascii="Arial" w:eastAsia="Calibri" w:hAnsi="Arial" w:cs="Arial"/>
          <w:i/>
        </w:rPr>
        <w:t>Vimeo:</w:t>
      </w:r>
      <w:r w:rsidR="00D85727" w:rsidRPr="00A16436">
        <w:rPr>
          <w:rFonts w:ascii="Arial" w:eastAsia="Calibri" w:hAnsi="Arial" w:cs="Arial"/>
          <w:i/>
        </w:rPr>
        <w:tab/>
      </w:r>
      <w:r w:rsidR="00932219" w:rsidRPr="00A16436">
        <w:rPr>
          <w:rFonts w:ascii="Arial" w:eastAsia="Calibri" w:hAnsi="Arial" w:cs="Arial"/>
          <w:i/>
        </w:rPr>
        <w:t>BeAnotherLab Channel</w:t>
      </w:r>
      <w:r w:rsidRPr="00A16436">
        <w:rPr>
          <w:rFonts w:ascii="Arial" w:eastAsia="Calibri" w:hAnsi="Arial" w:cs="Arial"/>
        </w:rPr>
        <w:t xml:space="preserve">. </w:t>
      </w:r>
      <w:r w:rsidR="00D85727" w:rsidRPr="00A16436">
        <w:rPr>
          <w:rFonts w:ascii="Arial" w:eastAsia="Calibri" w:hAnsi="Arial" w:cs="Arial"/>
        </w:rPr>
        <w:t>Uploaded 11 Aug. 2013</w:t>
      </w:r>
      <w:r w:rsidRPr="00A16436">
        <w:rPr>
          <w:rFonts w:ascii="Arial" w:eastAsia="Calibri" w:hAnsi="Arial" w:cs="Arial"/>
        </w:rPr>
        <w:t xml:space="preserve">. </w:t>
      </w:r>
      <w:r w:rsidR="00D85727" w:rsidRPr="00A16436">
        <w:rPr>
          <w:rFonts w:ascii="Arial" w:eastAsia="Calibri" w:hAnsi="Arial" w:cs="Arial"/>
        </w:rPr>
        <w:t xml:space="preserve">Accessed </w:t>
      </w:r>
      <w:r w:rsidRPr="00A16436">
        <w:rPr>
          <w:rFonts w:ascii="Arial" w:eastAsia="Calibri" w:hAnsi="Arial" w:cs="Arial"/>
        </w:rPr>
        <w:t xml:space="preserve">22 Jan. 2015. </w:t>
      </w:r>
    </w:p>
    <w:p w14:paraId="38ADFB25" w14:textId="77777777" w:rsidR="00144962" w:rsidRPr="00A16436" w:rsidRDefault="00D85727" w:rsidP="00D85727">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&lt;http://vimeo.com/72124787&gt;. Web.</w:t>
      </w:r>
    </w:p>
    <w:p w14:paraId="05888380" w14:textId="77777777" w:rsidR="00144962" w:rsidRPr="00A16436" w:rsidRDefault="00144962" w:rsidP="0073139B">
      <w:pPr>
        <w:spacing w:after="0" w:line="240" w:lineRule="auto"/>
        <w:jc w:val="both"/>
        <w:rPr>
          <w:rFonts w:ascii="Arial" w:eastAsia="Calibri" w:hAnsi="Arial" w:cs="Arial"/>
          <w:color w:val="FF0000"/>
        </w:rPr>
      </w:pPr>
    </w:p>
    <w:p w14:paraId="61297CCC" w14:textId="77777777" w:rsidR="00D85727" w:rsidRPr="00A16436" w:rsidRDefault="00144962" w:rsidP="00D85727">
      <w:pPr>
        <w:tabs>
          <w:tab w:val="left" w:pos="284"/>
        </w:tabs>
        <w:spacing w:after="0" w:line="240" w:lineRule="auto"/>
        <w:jc w:val="both"/>
        <w:rPr>
          <w:rFonts w:ascii="Arial" w:eastAsia="Calibri" w:hAnsi="Arial" w:cs="Arial"/>
        </w:rPr>
      </w:pPr>
      <w:r w:rsidRPr="00A16436">
        <w:rPr>
          <w:rFonts w:ascii="Arial" w:eastAsia="Calibri" w:hAnsi="Arial" w:cs="Arial"/>
        </w:rPr>
        <w:t>‘The Machine to Be Another - Presentation at DorkBot, Hangar’.</w:t>
      </w:r>
      <w:r w:rsidRPr="00A16436">
        <w:rPr>
          <w:rFonts w:ascii="Arial" w:eastAsia="Calibri" w:hAnsi="Arial" w:cs="Arial"/>
          <w:i/>
        </w:rPr>
        <w:t xml:space="preserve"> </w:t>
      </w:r>
      <w:r w:rsidR="00932219" w:rsidRPr="00A16436">
        <w:rPr>
          <w:rFonts w:ascii="Arial" w:eastAsia="Calibri" w:hAnsi="Arial" w:cs="Arial"/>
          <w:i/>
        </w:rPr>
        <w:t>Vimeo: BeAnotherLab</w:t>
      </w:r>
      <w:r w:rsidR="00D85727" w:rsidRPr="00A16436">
        <w:rPr>
          <w:rFonts w:ascii="Arial" w:eastAsia="Calibri" w:hAnsi="Arial" w:cs="Arial"/>
          <w:i/>
        </w:rPr>
        <w:tab/>
      </w:r>
      <w:r w:rsidR="00932219" w:rsidRPr="00A16436">
        <w:rPr>
          <w:rFonts w:ascii="Arial" w:eastAsia="Calibri" w:hAnsi="Arial" w:cs="Arial"/>
          <w:i/>
        </w:rPr>
        <w:t>Channel</w:t>
      </w:r>
      <w:r w:rsidRPr="00A16436">
        <w:rPr>
          <w:rFonts w:ascii="Arial" w:eastAsia="Calibri" w:hAnsi="Arial" w:cs="Arial"/>
        </w:rPr>
        <w:t xml:space="preserve">. </w:t>
      </w:r>
      <w:r w:rsidR="00D85727" w:rsidRPr="00A16436">
        <w:rPr>
          <w:rFonts w:ascii="Arial" w:eastAsia="Calibri" w:hAnsi="Arial" w:cs="Arial"/>
        </w:rPr>
        <w:t>Uploaded 15 Oct. 2013</w:t>
      </w:r>
      <w:r w:rsidRPr="00A16436">
        <w:rPr>
          <w:rFonts w:ascii="Arial" w:eastAsia="Calibri" w:hAnsi="Arial" w:cs="Arial"/>
        </w:rPr>
        <w:t xml:space="preserve">. </w:t>
      </w:r>
      <w:r w:rsidR="00D85727" w:rsidRPr="00A16436">
        <w:rPr>
          <w:rFonts w:ascii="Arial" w:eastAsia="Calibri" w:hAnsi="Arial" w:cs="Arial"/>
        </w:rPr>
        <w:t xml:space="preserve">Accessed </w:t>
      </w:r>
      <w:r w:rsidRPr="00A16436">
        <w:rPr>
          <w:rFonts w:ascii="Arial" w:eastAsia="Calibri" w:hAnsi="Arial" w:cs="Arial"/>
        </w:rPr>
        <w:t xml:space="preserve">22 Jan. 2015. &lt;http://vimeo.com/76968448&gt;. </w:t>
      </w:r>
    </w:p>
    <w:p w14:paraId="0FA579E6" w14:textId="77777777" w:rsidR="00144962" w:rsidRPr="00A16436" w:rsidRDefault="00D85727" w:rsidP="00D85727">
      <w:pPr>
        <w:tabs>
          <w:tab w:val="left" w:pos="284"/>
        </w:tabs>
        <w:spacing w:after="0" w:line="240" w:lineRule="auto"/>
        <w:jc w:val="both"/>
        <w:rPr>
          <w:rFonts w:ascii="Arial" w:eastAsia="Calibri" w:hAnsi="Arial" w:cs="Arial"/>
        </w:rPr>
      </w:pPr>
      <w:r w:rsidRPr="00A16436">
        <w:rPr>
          <w:rFonts w:ascii="Arial" w:eastAsia="Calibri" w:hAnsi="Arial" w:cs="Arial"/>
        </w:rPr>
        <w:tab/>
      </w:r>
      <w:r w:rsidR="00144962" w:rsidRPr="00A16436">
        <w:rPr>
          <w:rFonts w:ascii="Arial" w:eastAsia="Calibri" w:hAnsi="Arial" w:cs="Arial"/>
        </w:rPr>
        <w:t>Web.</w:t>
      </w:r>
    </w:p>
    <w:p w14:paraId="5A423396" w14:textId="77777777" w:rsidR="00144962" w:rsidRPr="00A16436" w:rsidRDefault="00144962" w:rsidP="0073139B">
      <w:pPr>
        <w:spacing w:after="0" w:line="240" w:lineRule="auto"/>
        <w:jc w:val="both"/>
        <w:rPr>
          <w:rFonts w:ascii="Arial" w:eastAsia="Calibri" w:hAnsi="Arial" w:cs="Arial"/>
        </w:rPr>
      </w:pPr>
    </w:p>
    <w:p w14:paraId="38C1E2D3" w14:textId="66985607" w:rsidR="00144962" w:rsidRPr="00A16436" w:rsidRDefault="00144962" w:rsidP="0073139B">
      <w:pPr>
        <w:spacing w:after="0"/>
        <w:ind w:firstLine="5"/>
        <w:jc w:val="both"/>
        <w:rPr>
          <w:rFonts w:ascii="Arial" w:hAnsi="Arial" w:cs="Arial"/>
        </w:rPr>
      </w:pPr>
      <w:r w:rsidRPr="00A16436">
        <w:rPr>
          <w:rFonts w:ascii="Arial" w:eastAsia="Calibri" w:hAnsi="Arial" w:cs="Arial"/>
          <w:bCs/>
          <w:shd w:val="clear" w:color="auto" w:fill="FFFFFF"/>
        </w:rPr>
        <w:t>‘The Machine to Be Another: The Project’.</w:t>
      </w:r>
      <w:r w:rsidRPr="00A16436">
        <w:rPr>
          <w:rFonts w:ascii="Arial" w:hAnsi="Arial" w:cs="Arial"/>
        </w:rPr>
        <w:t xml:space="preserve"> </w:t>
      </w:r>
      <w:r w:rsidRPr="00A16436">
        <w:rPr>
          <w:rFonts w:ascii="Arial" w:hAnsi="Arial" w:cs="Arial"/>
          <w:i/>
        </w:rPr>
        <w:t>BeAnotherLab</w:t>
      </w:r>
      <w:r w:rsidRPr="00A16436">
        <w:rPr>
          <w:rFonts w:ascii="Arial" w:hAnsi="Arial" w:cs="Arial"/>
        </w:rPr>
        <w:t xml:space="preserve">. </w:t>
      </w:r>
      <w:r w:rsidR="00FB4E25" w:rsidRPr="00A16436">
        <w:rPr>
          <w:rFonts w:ascii="Arial" w:hAnsi="Arial" w:cs="Arial"/>
        </w:rPr>
        <w:t xml:space="preserve">Accessed </w:t>
      </w:r>
      <w:r w:rsidRPr="00A16436">
        <w:rPr>
          <w:rFonts w:ascii="Arial" w:hAnsi="Arial" w:cs="Arial"/>
        </w:rPr>
        <w:t>22 Sept. 2014</w:t>
      </w:r>
      <w:r w:rsidR="00FB4E25" w:rsidRPr="00A16436">
        <w:rPr>
          <w:rFonts w:ascii="Arial" w:hAnsi="Arial" w:cs="Arial"/>
        </w:rPr>
        <w:t>.</w:t>
      </w:r>
      <w:r w:rsidRPr="00A16436">
        <w:rPr>
          <w:rFonts w:ascii="Arial" w:hAnsi="Arial" w:cs="Arial"/>
        </w:rPr>
        <w:t xml:space="preserve"> </w:t>
      </w:r>
    </w:p>
    <w:p w14:paraId="0127909F" w14:textId="77777777" w:rsidR="00144962" w:rsidRPr="00A16436" w:rsidRDefault="00144962" w:rsidP="0073139B">
      <w:pPr>
        <w:spacing w:after="0"/>
        <w:ind w:firstLine="284"/>
        <w:jc w:val="both"/>
        <w:rPr>
          <w:rFonts w:ascii="Arial" w:hAnsi="Arial" w:cs="Arial"/>
        </w:rPr>
      </w:pPr>
      <w:r w:rsidRPr="00A16436">
        <w:rPr>
          <w:rFonts w:ascii="Arial" w:hAnsi="Arial" w:cs="Arial"/>
        </w:rPr>
        <w:t>&lt;</w:t>
      </w:r>
      <w:r w:rsidRPr="00A16436">
        <w:rPr>
          <w:rFonts w:ascii="Arial" w:eastAsia="Calibri" w:hAnsi="Arial" w:cs="Arial"/>
          <w:bCs/>
          <w:shd w:val="clear" w:color="auto" w:fill="FFFFFF"/>
        </w:rPr>
        <w:t>http://www.themachinetobeanother.org/?page_id=764&gt;. Web.</w:t>
      </w:r>
    </w:p>
    <w:p w14:paraId="65E3E0AD" w14:textId="77777777" w:rsidR="00144962" w:rsidRPr="00A16436" w:rsidRDefault="00144962" w:rsidP="0073139B">
      <w:pPr>
        <w:spacing w:after="0" w:line="240" w:lineRule="auto"/>
        <w:jc w:val="both"/>
        <w:rPr>
          <w:rFonts w:ascii="Arial" w:eastAsia="Calibri" w:hAnsi="Arial" w:cs="Arial"/>
        </w:rPr>
      </w:pPr>
      <w:r w:rsidRPr="00A16436">
        <w:rPr>
          <w:rFonts w:ascii="Arial" w:eastAsia="Calibri" w:hAnsi="Arial" w:cs="Arial"/>
        </w:rPr>
        <w:t xml:space="preserve"> </w:t>
      </w:r>
    </w:p>
    <w:p w14:paraId="722F4089" w14:textId="77777777" w:rsidR="00E9087F" w:rsidRPr="00A16436" w:rsidRDefault="00951409" w:rsidP="00E9087F">
      <w:pPr>
        <w:tabs>
          <w:tab w:val="left" w:pos="284"/>
        </w:tabs>
        <w:spacing w:after="0"/>
        <w:ind w:right="-46"/>
        <w:jc w:val="both"/>
        <w:rPr>
          <w:rFonts w:ascii="Arial" w:eastAsia="Calibri" w:hAnsi="Arial" w:cs="Arial"/>
        </w:rPr>
      </w:pPr>
      <w:r w:rsidRPr="00A16436">
        <w:rPr>
          <w:rFonts w:ascii="Arial" w:eastAsia="Calibri" w:hAnsi="Arial" w:cs="Arial"/>
        </w:rPr>
        <w:lastRenderedPageBreak/>
        <w:t xml:space="preserve">Machon, Josephine. </w:t>
      </w:r>
      <w:r w:rsidRPr="00A16436">
        <w:rPr>
          <w:rFonts w:ascii="Arial" w:eastAsia="Calibri" w:hAnsi="Arial" w:cs="Arial"/>
          <w:i/>
        </w:rPr>
        <w:t>Immersive Theatres: Intimacy and Immediacy in Contemporary</w:t>
      </w:r>
      <w:r w:rsidR="00E9087F" w:rsidRPr="00A16436">
        <w:rPr>
          <w:rFonts w:ascii="Arial" w:eastAsia="Calibri" w:hAnsi="Arial" w:cs="Arial"/>
          <w:i/>
        </w:rPr>
        <w:tab/>
      </w:r>
      <w:r w:rsidRPr="00A16436">
        <w:rPr>
          <w:rFonts w:ascii="Arial" w:eastAsia="Calibri" w:hAnsi="Arial" w:cs="Arial"/>
          <w:i/>
        </w:rPr>
        <w:t>Performance</w:t>
      </w:r>
      <w:r w:rsidR="00D32278" w:rsidRPr="00A16436">
        <w:rPr>
          <w:rFonts w:ascii="Arial" w:eastAsia="Calibri" w:hAnsi="Arial" w:cs="Arial"/>
        </w:rPr>
        <w:t xml:space="preserve">. </w:t>
      </w:r>
      <w:r w:rsidRPr="00A16436">
        <w:rPr>
          <w:rFonts w:ascii="Arial" w:eastAsia="Calibri" w:hAnsi="Arial" w:cs="Arial"/>
        </w:rPr>
        <w:t>Basingstoke: Palgrave Macmillan, 2013. Print.</w:t>
      </w:r>
    </w:p>
    <w:p w14:paraId="19CBBE75" w14:textId="77777777" w:rsidR="00951409" w:rsidRPr="00A16436" w:rsidRDefault="00E9087F" w:rsidP="00E9087F">
      <w:pPr>
        <w:tabs>
          <w:tab w:val="left" w:pos="142"/>
          <w:tab w:val="left" w:pos="284"/>
        </w:tabs>
        <w:spacing w:after="0"/>
        <w:ind w:right="-46"/>
        <w:jc w:val="both"/>
        <w:rPr>
          <w:rFonts w:ascii="Arial" w:eastAsia="Calibri" w:hAnsi="Arial" w:cs="Arial"/>
        </w:rPr>
      </w:pPr>
      <w:r w:rsidRPr="00A16436">
        <w:rPr>
          <w:rFonts w:ascii="Arial" w:eastAsia="Calibri" w:hAnsi="Arial" w:cs="Arial"/>
        </w:rPr>
        <w:tab/>
      </w:r>
      <w:r w:rsidR="00951409" w:rsidRPr="00A16436">
        <w:rPr>
          <w:rFonts w:ascii="Arial" w:eastAsia="Calibri" w:hAnsi="Arial" w:cs="Arial"/>
        </w:rPr>
        <w:t xml:space="preserve">---. </w:t>
      </w:r>
      <w:r w:rsidR="00951409" w:rsidRPr="00A16436">
        <w:rPr>
          <w:rFonts w:ascii="Arial" w:eastAsia="Calibri" w:hAnsi="Arial" w:cs="Arial"/>
          <w:i/>
        </w:rPr>
        <w:t>(Syn)aesthetics: Redefining Visceral Performance</w:t>
      </w:r>
      <w:r w:rsidR="00951409" w:rsidRPr="00A16436">
        <w:rPr>
          <w:rFonts w:ascii="Arial" w:eastAsia="Calibri" w:hAnsi="Arial" w:cs="Arial"/>
        </w:rPr>
        <w:t>. Basingstoke: Palgrave Macmillan,</w:t>
      </w:r>
      <w:r w:rsidRPr="00A16436">
        <w:rPr>
          <w:rFonts w:ascii="Arial" w:eastAsia="Calibri" w:hAnsi="Arial" w:cs="Arial"/>
        </w:rPr>
        <w:tab/>
      </w:r>
      <w:r w:rsidRPr="00A16436">
        <w:rPr>
          <w:rFonts w:ascii="Arial" w:eastAsia="Calibri" w:hAnsi="Arial" w:cs="Arial"/>
        </w:rPr>
        <w:tab/>
      </w:r>
      <w:r w:rsidR="00951409" w:rsidRPr="00A16436">
        <w:rPr>
          <w:rFonts w:ascii="Arial" w:eastAsia="Calibri" w:hAnsi="Arial" w:cs="Arial"/>
        </w:rPr>
        <w:t>2009. Print.</w:t>
      </w:r>
    </w:p>
    <w:p w14:paraId="432EE4C6" w14:textId="25C6DD16" w:rsidR="00852C26" w:rsidRDefault="00E9087F" w:rsidP="000000E3">
      <w:pPr>
        <w:tabs>
          <w:tab w:val="left" w:pos="142"/>
          <w:tab w:val="left" w:pos="284"/>
        </w:tabs>
        <w:spacing w:after="0"/>
        <w:ind w:right="-46"/>
        <w:jc w:val="both"/>
        <w:rPr>
          <w:rFonts w:ascii="Arial" w:eastAsia="Calibri" w:hAnsi="Arial" w:cs="Arial"/>
        </w:rPr>
      </w:pPr>
      <w:r w:rsidRPr="00A16436">
        <w:rPr>
          <w:rFonts w:ascii="Arial" w:eastAsia="Calibri" w:hAnsi="Arial" w:cs="Arial"/>
        </w:rPr>
        <w:tab/>
      </w:r>
      <w:r w:rsidR="00951409" w:rsidRPr="00A16436">
        <w:rPr>
          <w:rFonts w:ascii="Arial" w:eastAsia="Calibri" w:hAnsi="Arial" w:cs="Arial"/>
        </w:rPr>
        <w:t>---. ‘(Syn)aesthetics and Immersive Theatre: Embodied Beholding in Lundahl</w:t>
      </w:r>
      <w:r w:rsidR="00D32278" w:rsidRPr="00A16436">
        <w:rPr>
          <w:rFonts w:ascii="Arial" w:eastAsia="Calibri" w:hAnsi="Arial" w:cs="Arial"/>
        </w:rPr>
        <w:t xml:space="preserve"> and Seitl’s</w:t>
      </w:r>
      <w:r w:rsidRPr="00A16436">
        <w:rPr>
          <w:rFonts w:ascii="Arial" w:eastAsia="Calibri" w:hAnsi="Arial" w:cs="Arial"/>
        </w:rPr>
        <w:tab/>
      </w:r>
      <w:r w:rsidRPr="00A16436">
        <w:rPr>
          <w:rFonts w:ascii="Arial" w:eastAsia="Calibri" w:hAnsi="Arial" w:cs="Arial"/>
        </w:rPr>
        <w:tab/>
      </w:r>
      <w:r w:rsidR="00D32278" w:rsidRPr="00A16436">
        <w:rPr>
          <w:rFonts w:ascii="Arial" w:eastAsia="Calibri" w:hAnsi="Arial" w:cs="Arial"/>
        </w:rPr>
        <w:t xml:space="preserve">Rotating in a </w:t>
      </w:r>
      <w:r w:rsidR="00951409" w:rsidRPr="00A16436">
        <w:rPr>
          <w:rFonts w:ascii="Arial" w:eastAsia="Calibri" w:hAnsi="Arial" w:cs="Arial"/>
        </w:rPr>
        <w:t xml:space="preserve">Room of Images’. </w:t>
      </w:r>
      <w:r w:rsidR="00951409" w:rsidRPr="00A16436">
        <w:rPr>
          <w:rFonts w:ascii="Arial" w:eastAsia="Calibri" w:hAnsi="Arial" w:cs="Arial"/>
          <w:i/>
        </w:rPr>
        <w:t>Affective Performance and Cognitive Science</w:t>
      </w:r>
      <w:r w:rsidR="00951409" w:rsidRPr="00A16436">
        <w:rPr>
          <w:rFonts w:ascii="Arial" w:eastAsia="Calibri" w:hAnsi="Arial" w:cs="Arial"/>
        </w:rPr>
        <w:t>.</w:t>
      </w:r>
      <w:r w:rsidR="002F7144" w:rsidRPr="00A16436">
        <w:rPr>
          <w:rFonts w:ascii="Arial" w:eastAsia="Calibri" w:hAnsi="Arial" w:cs="Arial"/>
        </w:rPr>
        <w:t xml:space="preserve"> London:</w:t>
      </w:r>
      <w:r w:rsidR="002F7144" w:rsidRPr="00A16436">
        <w:rPr>
          <w:rFonts w:ascii="Arial" w:eastAsia="Calibri" w:hAnsi="Arial" w:cs="Arial"/>
        </w:rPr>
        <w:tab/>
      </w:r>
      <w:r w:rsidR="002F7144" w:rsidRPr="00A16436">
        <w:rPr>
          <w:rFonts w:ascii="Arial" w:eastAsia="Calibri" w:hAnsi="Arial" w:cs="Arial"/>
        </w:rPr>
        <w:tab/>
        <w:t>Bloomsbury Methuen Drama, 2013</w:t>
      </w:r>
      <w:r w:rsidR="002F7144" w:rsidRPr="00A16436">
        <w:rPr>
          <w:rFonts w:ascii="Arial" w:eastAsia="Calibri" w:hAnsi="Arial" w:cs="Arial"/>
          <w:color w:val="000000" w:themeColor="text1"/>
        </w:rPr>
        <w:t xml:space="preserve">. </w:t>
      </w:r>
      <w:r w:rsidR="0090062B" w:rsidRPr="00A16436">
        <w:rPr>
          <w:rFonts w:ascii="Arial" w:eastAsia="Calibri" w:hAnsi="Arial" w:cs="Arial"/>
          <w:color w:val="000000" w:themeColor="text1"/>
        </w:rPr>
        <w:t>199-216</w:t>
      </w:r>
      <w:r w:rsidR="005C4859" w:rsidRPr="00A16436">
        <w:rPr>
          <w:rFonts w:ascii="Arial" w:eastAsia="Calibri" w:hAnsi="Arial" w:cs="Arial"/>
          <w:color w:val="000000" w:themeColor="text1"/>
        </w:rPr>
        <w:t>.</w:t>
      </w:r>
      <w:r w:rsidR="002F7144" w:rsidRPr="00A16436">
        <w:rPr>
          <w:rFonts w:ascii="Arial" w:eastAsia="Calibri" w:hAnsi="Arial" w:cs="Arial"/>
          <w:color w:val="000000" w:themeColor="text1"/>
        </w:rPr>
        <w:t xml:space="preserve"> </w:t>
      </w:r>
      <w:r w:rsidR="00951409" w:rsidRPr="00A16436">
        <w:rPr>
          <w:rFonts w:ascii="Arial" w:eastAsia="Calibri" w:hAnsi="Arial" w:cs="Arial"/>
        </w:rPr>
        <w:t>Print.</w:t>
      </w:r>
    </w:p>
    <w:p w14:paraId="15C8588F" w14:textId="77777777" w:rsidR="00D31A58" w:rsidRPr="000000E3" w:rsidRDefault="00D31A58" w:rsidP="000000E3">
      <w:pPr>
        <w:tabs>
          <w:tab w:val="left" w:pos="142"/>
          <w:tab w:val="left" w:pos="284"/>
        </w:tabs>
        <w:spacing w:after="0"/>
        <w:ind w:right="-46"/>
        <w:jc w:val="both"/>
        <w:rPr>
          <w:rFonts w:ascii="Arial" w:eastAsia="Calibri" w:hAnsi="Arial" w:cs="Arial"/>
        </w:rPr>
      </w:pPr>
    </w:p>
    <w:p w14:paraId="790B49CE" w14:textId="75FB3CA4" w:rsidR="00852C26" w:rsidRPr="00A16436" w:rsidRDefault="00852C26" w:rsidP="00B179AF">
      <w:pPr>
        <w:tabs>
          <w:tab w:val="left" w:pos="284"/>
        </w:tabs>
        <w:spacing w:after="0" w:line="240" w:lineRule="auto"/>
        <w:ind w:left="270" w:hanging="270"/>
        <w:jc w:val="both"/>
        <w:rPr>
          <w:rFonts w:ascii="Arial" w:eastAsia="Calibri" w:hAnsi="Arial" w:cs="Arial"/>
        </w:rPr>
      </w:pPr>
      <w:r w:rsidRPr="00A16436">
        <w:rPr>
          <w:rFonts w:ascii="Arial" w:eastAsia="Calibri" w:hAnsi="Arial" w:cs="Arial"/>
        </w:rPr>
        <w:t>Maister L</w:t>
      </w:r>
      <w:r w:rsidR="00B179AF" w:rsidRPr="00A16436">
        <w:rPr>
          <w:rFonts w:ascii="Arial" w:eastAsia="Calibri" w:hAnsi="Arial" w:cs="Arial"/>
        </w:rPr>
        <w:t>.</w:t>
      </w:r>
      <w:r w:rsidRPr="00A16436">
        <w:rPr>
          <w:rFonts w:ascii="Arial" w:eastAsia="Calibri" w:hAnsi="Arial" w:cs="Arial"/>
        </w:rPr>
        <w:t>, Sebanz N</w:t>
      </w:r>
      <w:r w:rsidR="00B179AF" w:rsidRPr="00A16436">
        <w:rPr>
          <w:rFonts w:ascii="Arial" w:eastAsia="Calibri" w:hAnsi="Arial" w:cs="Arial"/>
        </w:rPr>
        <w:t>.</w:t>
      </w:r>
      <w:r w:rsidRPr="00A16436">
        <w:rPr>
          <w:rFonts w:ascii="Arial" w:eastAsia="Calibri" w:hAnsi="Arial" w:cs="Arial"/>
        </w:rPr>
        <w:t>, Knoblich G</w:t>
      </w:r>
      <w:r w:rsidR="00B179AF" w:rsidRPr="00A16436">
        <w:rPr>
          <w:rFonts w:ascii="Arial" w:eastAsia="Calibri" w:hAnsi="Arial" w:cs="Arial"/>
        </w:rPr>
        <w:t>.</w:t>
      </w:r>
      <w:r w:rsidRPr="00A16436">
        <w:rPr>
          <w:rFonts w:ascii="Arial" w:eastAsia="Calibri" w:hAnsi="Arial" w:cs="Arial"/>
        </w:rPr>
        <w:t>, Tsakiris M. ‘Experiencing Owne</w:t>
      </w:r>
      <w:r w:rsidR="00D85727" w:rsidRPr="00A16436">
        <w:rPr>
          <w:rFonts w:ascii="Arial" w:eastAsia="Calibri" w:hAnsi="Arial" w:cs="Arial"/>
        </w:rPr>
        <w:t>rship Over a Dark-skinned</w:t>
      </w:r>
      <w:r w:rsidR="00B179AF" w:rsidRPr="00A16436">
        <w:rPr>
          <w:rFonts w:ascii="Arial" w:eastAsia="Calibri" w:hAnsi="Arial" w:cs="Arial"/>
        </w:rPr>
        <w:t xml:space="preserve"> </w:t>
      </w:r>
      <w:r w:rsidR="00D85727" w:rsidRPr="00A16436">
        <w:rPr>
          <w:rFonts w:ascii="Arial" w:eastAsia="Calibri" w:hAnsi="Arial" w:cs="Arial"/>
        </w:rPr>
        <w:t xml:space="preserve">Body </w:t>
      </w:r>
      <w:r w:rsidRPr="00A16436">
        <w:rPr>
          <w:rFonts w:ascii="Arial" w:eastAsia="Calibri" w:hAnsi="Arial" w:cs="Arial"/>
        </w:rPr>
        <w:t>Reduces Implicit Racial Bias’</w:t>
      </w:r>
      <w:r w:rsidR="00C944EF" w:rsidRPr="00A16436">
        <w:rPr>
          <w:rFonts w:ascii="Arial" w:eastAsia="Calibri" w:hAnsi="Arial" w:cs="Arial"/>
        </w:rPr>
        <w:t xml:space="preserve">. </w:t>
      </w:r>
      <w:r w:rsidRPr="00A16436">
        <w:rPr>
          <w:rFonts w:ascii="Arial" w:eastAsia="Calibri" w:hAnsi="Arial" w:cs="Arial"/>
          <w:i/>
        </w:rPr>
        <w:t>Cognition</w:t>
      </w:r>
      <w:r w:rsidRPr="00A16436">
        <w:rPr>
          <w:rFonts w:ascii="Arial" w:eastAsia="Calibri" w:hAnsi="Arial" w:cs="Arial"/>
        </w:rPr>
        <w:t>.</w:t>
      </w:r>
      <w:r w:rsidR="00617B87" w:rsidRPr="00A16436">
        <w:rPr>
          <w:rFonts w:ascii="Arial" w:eastAsia="Calibri" w:hAnsi="Arial" w:cs="Arial"/>
        </w:rPr>
        <w:t xml:space="preserve"> </w:t>
      </w:r>
      <w:r w:rsidRPr="00A16436">
        <w:rPr>
          <w:rFonts w:ascii="Arial" w:eastAsia="Calibri" w:hAnsi="Arial" w:cs="Arial"/>
        </w:rPr>
        <w:t>128</w:t>
      </w:r>
      <w:r w:rsidR="00C944EF" w:rsidRPr="00A16436">
        <w:rPr>
          <w:rFonts w:ascii="Arial" w:eastAsia="Calibri" w:hAnsi="Arial" w:cs="Arial"/>
        </w:rPr>
        <w:t>.</w:t>
      </w:r>
      <w:r w:rsidRPr="00A16436">
        <w:rPr>
          <w:rFonts w:ascii="Arial" w:eastAsia="Calibri" w:hAnsi="Arial" w:cs="Arial"/>
        </w:rPr>
        <w:t>2</w:t>
      </w:r>
      <w:r w:rsidR="00617B87" w:rsidRPr="00A16436">
        <w:rPr>
          <w:rFonts w:ascii="Arial" w:eastAsia="Calibri" w:hAnsi="Arial" w:cs="Arial"/>
        </w:rPr>
        <w:t xml:space="preserve"> (2013)</w:t>
      </w:r>
      <w:r w:rsidR="00C944EF" w:rsidRPr="00A16436">
        <w:rPr>
          <w:rFonts w:ascii="Arial" w:eastAsia="Calibri" w:hAnsi="Arial" w:cs="Arial"/>
        </w:rPr>
        <w:t>:</w:t>
      </w:r>
      <w:r w:rsidRPr="00A16436">
        <w:rPr>
          <w:rFonts w:ascii="Arial" w:eastAsia="Calibri" w:hAnsi="Arial" w:cs="Arial"/>
        </w:rPr>
        <w:t xml:space="preserve"> 170–178.</w:t>
      </w:r>
      <w:r w:rsidR="00C944EF" w:rsidRPr="00A16436">
        <w:rPr>
          <w:rFonts w:ascii="Arial" w:eastAsia="Calibri" w:hAnsi="Arial" w:cs="Arial"/>
        </w:rPr>
        <w:t xml:space="preserve"> </w:t>
      </w:r>
      <w:r w:rsidRPr="00A16436">
        <w:rPr>
          <w:rFonts w:ascii="Arial" w:eastAsia="Calibri" w:hAnsi="Arial" w:cs="Arial"/>
        </w:rPr>
        <w:t xml:space="preserve">Print. </w:t>
      </w:r>
    </w:p>
    <w:p w14:paraId="411B67C9" w14:textId="77777777" w:rsidR="0077752A" w:rsidRPr="00A16436" w:rsidRDefault="00852C26" w:rsidP="0073139B">
      <w:pPr>
        <w:spacing w:after="0"/>
        <w:ind w:right="-330"/>
        <w:jc w:val="both"/>
        <w:rPr>
          <w:rFonts w:ascii="Arial" w:eastAsia="Calibri" w:hAnsi="Arial" w:cs="Arial"/>
        </w:rPr>
      </w:pPr>
      <w:r w:rsidRPr="00A16436">
        <w:rPr>
          <w:rFonts w:ascii="Arial" w:eastAsia="Calibri" w:hAnsi="Arial" w:cs="Arial"/>
        </w:rPr>
        <w:t xml:space="preserve"> </w:t>
      </w:r>
    </w:p>
    <w:p w14:paraId="53695EEA" w14:textId="77777777" w:rsidR="0077752A" w:rsidRPr="00A16436" w:rsidRDefault="0077752A" w:rsidP="00505483">
      <w:pPr>
        <w:tabs>
          <w:tab w:val="left" w:pos="284"/>
        </w:tabs>
        <w:spacing w:after="0"/>
        <w:jc w:val="both"/>
        <w:rPr>
          <w:rFonts w:ascii="Arial" w:eastAsia="Calibri" w:hAnsi="Arial" w:cs="Arial"/>
        </w:rPr>
      </w:pPr>
      <w:r w:rsidRPr="00A16436">
        <w:rPr>
          <w:rFonts w:ascii="Arial" w:eastAsia="Calibri" w:hAnsi="Arial" w:cs="Arial"/>
          <w:i/>
        </w:rPr>
        <w:t>The Man with the 7 Second Memory</w:t>
      </w:r>
      <w:r w:rsidRPr="00A16436">
        <w:rPr>
          <w:rFonts w:ascii="Arial" w:eastAsia="Calibri" w:hAnsi="Arial" w:cs="Arial"/>
        </w:rPr>
        <w:t>. Dir. Jane Treays. Prod. Sarah Murch. Exec. Prod.</w:t>
      </w:r>
      <w:r w:rsidR="00505483" w:rsidRPr="00A16436">
        <w:rPr>
          <w:rFonts w:ascii="Arial" w:eastAsia="Calibri" w:hAnsi="Arial" w:cs="Arial"/>
        </w:rPr>
        <w:tab/>
      </w:r>
      <w:r w:rsidRPr="00A16436">
        <w:rPr>
          <w:rFonts w:ascii="Arial" w:eastAsia="Calibri" w:hAnsi="Arial" w:cs="Arial"/>
        </w:rPr>
        <w:t>Imogen</w:t>
      </w:r>
      <w:r w:rsidR="00D85727" w:rsidRPr="00A16436">
        <w:rPr>
          <w:rFonts w:ascii="Arial" w:eastAsia="Calibri" w:hAnsi="Arial" w:cs="Arial"/>
        </w:rPr>
        <w:t xml:space="preserve"> </w:t>
      </w:r>
      <w:r w:rsidRPr="00A16436">
        <w:rPr>
          <w:rFonts w:ascii="Arial" w:eastAsia="Calibri" w:hAnsi="Arial" w:cs="Arial"/>
        </w:rPr>
        <w:t xml:space="preserve">Sparks. ITV. UK. 19 Sept. 2005. Television. </w:t>
      </w:r>
    </w:p>
    <w:p w14:paraId="0C6B0922" w14:textId="77777777" w:rsidR="0077752A" w:rsidRPr="00A16436" w:rsidRDefault="0077752A" w:rsidP="0073139B">
      <w:pPr>
        <w:spacing w:after="0"/>
        <w:ind w:right="-330"/>
        <w:jc w:val="both"/>
        <w:rPr>
          <w:rFonts w:ascii="Arial" w:eastAsia="Calibri" w:hAnsi="Arial" w:cs="Arial"/>
          <w:color w:val="FF0000"/>
        </w:rPr>
      </w:pPr>
    </w:p>
    <w:p w14:paraId="014A13D4" w14:textId="77777777" w:rsidR="00EA2001" w:rsidRPr="00A16436" w:rsidRDefault="00EA2001" w:rsidP="00505483">
      <w:pPr>
        <w:tabs>
          <w:tab w:val="left" w:pos="284"/>
        </w:tabs>
        <w:spacing w:after="0"/>
        <w:jc w:val="both"/>
        <w:rPr>
          <w:rFonts w:ascii="Arial" w:eastAsia="Calibri" w:hAnsi="Arial" w:cs="Arial"/>
        </w:rPr>
      </w:pPr>
      <w:r w:rsidRPr="00A16436">
        <w:rPr>
          <w:rFonts w:ascii="Arial" w:eastAsia="Calibri" w:hAnsi="Arial" w:cs="Arial"/>
        </w:rPr>
        <w:t xml:space="preserve">Marinetti, Filippo Tommaso Emilio. ‘The Variety Theatre.’ </w:t>
      </w:r>
      <w:r w:rsidRPr="00A16436">
        <w:rPr>
          <w:rFonts w:ascii="Arial" w:eastAsia="Calibri" w:hAnsi="Arial" w:cs="Arial"/>
          <w:i/>
        </w:rPr>
        <w:t>Let’s Murder the Moonshine:</w:t>
      </w:r>
      <w:r w:rsidR="00505483" w:rsidRPr="00A16436">
        <w:rPr>
          <w:rFonts w:ascii="Arial" w:eastAsia="Calibri" w:hAnsi="Arial" w:cs="Arial"/>
          <w:i/>
        </w:rPr>
        <w:tab/>
      </w:r>
      <w:r w:rsidRPr="00A16436">
        <w:rPr>
          <w:rFonts w:ascii="Arial" w:eastAsia="Calibri" w:hAnsi="Arial" w:cs="Arial"/>
          <w:i/>
        </w:rPr>
        <w:t>Selected Writings</w:t>
      </w:r>
      <w:r w:rsidR="00D85727" w:rsidRPr="00A16436">
        <w:rPr>
          <w:rFonts w:ascii="Arial" w:eastAsia="Calibri" w:hAnsi="Arial" w:cs="Arial"/>
        </w:rPr>
        <w:t xml:space="preserve">. </w:t>
      </w:r>
      <w:r w:rsidRPr="00A16436">
        <w:rPr>
          <w:rFonts w:ascii="Arial" w:eastAsia="Calibri" w:hAnsi="Arial" w:cs="Arial"/>
        </w:rPr>
        <w:t>Ed. R.W. Flint. Trans. R.W.Flint and Arthur A. Coppotelli. ‘Preface’ by</w:t>
      </w:r>
      <w:r w:rsidR="00505483" w:rsidRPr="00A16436">
        <w:rPr>
          <w:rFonts w:ascii="Arial" w:eastAsia="Calibri" w:hAnsi="Arial" w:cs="Arial"/>
        </w:rPr>
        <w:tab/>
      </w:r>
      <w:r w:rsidRPr="00A16436">
        <w:rPr>
          <w:rFonts w:ascii="Arial" w:eastAsia="Calibri" w:hAnsi="Arial" w:cs="Arial"/>
        </w:rPr>
        <w:t>Marjorie Perloff. Los Angeles: Sun &amp; Moon Press, 1991. Print.</w:t>
      </w:r>
    </w:p>
    <w:p w14:paraId="54823F32" w14:textId="77777777" w:rsidR="00077C70" w:rsidRPr="00A16436" w:rsidRDefault="00077C70" w:rsidP="0073139B">
      <w:pPr>
        <w:spacing w:after="0"/>
        <w:ind w:right="-330"/>
        <w:jc w:val="both"/>
        <w:rPr>
          <w:rFonts w:ascii="Arial" w:eastAsia="Calibri" w:hAnsi="Arial" w:cs="Arial"/>
          <w:i/>
          <w:color w:val="FF0000"/>
        </w:rPr>
      </w:pPr>
    </w:p>
    <w:p w14:paraId="23BF4AF7" w14:textId="77777777" w:rsidR="00077C70" w:rsidRPr="00A16436" w:rsidRDefault="00077C70" w:rsidP="0073139B">
      <w:pPr>
        <w:spacing w:after="0"/>
        <w:contextualSpacing/>
        <w:jc w:val="both"/>
        <w:rPr>
          <w:rFonts w:ascii="Arial" w:eastAsia="Calibri" w:hAnsi="Arial" w:cs="Arial"/>
        </w:rPr>
      </w:pPr>
      <w:r w:rsidRPr="00A16436">
        <w:rPr>
          <w:rFonts w:ascii="Arial" w:eastAsia="Calibri" w:hAnsi="Arial" w:cs="Arial"/>
        </w:rPr>
        <w:t xml:space="preserve">McCarthy, Tom. </w:t>
      </w:r>
      <w:r w:rsidRPr="00A16436">
        <w:rPr>
          <w:rFonts w:ascii="Arial" w:eastAsia="Calibri" w:hAnsi="Arial" w:cs="Arial"/>
          <w:i/>
        </w:rPr>
        <w:t>Remainder</w:t>
      </w:r>
      <w:r w:rsidRPr="00A16436">
        <w:rPr>
          <w:rFonts w:ascii="Arial" w:eastAsia="Calibri" w:hAnsi="Arial" w:cs="Arial"/>
        </w:rPr>
        <w:t>. Richmond: Alma, 2011. Print.</w:t>
      </w:r>
    </w:p>
    <w:p w14:paraId="7CABAB7C" w14:textId="77777777" w:rsidR="00077C70" w:rsidRPr="00A16436" w:rsidRDefault="00077C70" w:rsidP="0073139B">
      <w:pPr>
        <w:spacing w:after="0"/>
        <w:contextualSpacing/>
        <w:jc w:val="both"/>
        <w:rPr>
          <w:rFonts w:ascii="Arial" w:eastAsia="Calibri" w:hAnsi="Arial" w:cs="Arial"/>
        </w:rPr>
      </w:pPr>
      <w:r w:rsidRPr="00A16436">
        <w:rPr>
          <w:rFonts w:ascii="Arial" w:eastAsia="Calibri" w:hAnsi="Arial" w:cs="Arial"/>
        </w:rPr>
        <w:t xml:space="preserve"> </w:t>
      </w:r>
    </w:p>
    <w:p w14:paraId="60DEB85E" w14:textId="77777777" w:rsidR="00505483" w:rsidRPr="00A16436" w:rsidRDefault="00EA2001" w:rsidP="00505483">
      <w:pPr>
        <w:tabs>
          <w:tab w:val="left" w:pos="284"/>
        </w:tabs>
        <w:spacing w:after="0"/>
        <w:jc w:val="both"/>
        <w:rPr>
          <w:rFonts w:ascii="Arial" w:eastAsia="Calibri" w:hAnsi="Arial" w:cs="Arial"/>
        </w:rPr>
      </w:pPr>
      <w:r w:rsidRPr="00A16436">
        <w:rPr>
          <w:rFonts w:ascii="Arial" w:eastAsia="Calibri" w:hAnsi="Arial" w:cs="Arial"/>
        </w:rPr>
        <w:t xml:space="preserve">McConachie, Bruce. </w:t>
      </w:r>
      <w:r w:rsidRPr="00A16436">
        <w:rPr>
          <w:rFonts w:ascii="Arial" w:eastAsia="Calibri" w:hAnsi="Arial" w:cs="Arial"/>
          <w:i/>
        </w:rPr>
        <w:t>Engaging Audiences: A Cognitive Approach to Spectating in the</w:t>
      </w:r>
      <w:r w:rsidR="00505483" w:rsidRPr="00A16436">
        <w:rPr>
          <w:rFonts w:ascii="Arial" w:eastAsia="Calibri" w:hAnsi="Arial" w:cs="Arial"/>
          <w:i/>
        </w:rPr>
        <w:tab/>
      </w:r>
      <w:r w:rsidRPr="00A16436">
        <w:rPr>
          <w:rFonts w:ascii="Arial" w:eastAsia="Calibri" w:hAnsi="Arial" w:cs="Arial"/>
          <w:i/>
        </w:rPr>
        <w:t>Theatre</w:t>
      </w:r>
      <w:r w:rsidR="00D85727" w:rsidRPr="00A16436">
        <w:rPr>
          <w:rFonts w:ascii="Arial" w:eastAsia="Calibri" w:hAnsi="Arial" w:cs="Arial"/>
        </w:rPr>
        <w:t xml:space="preserve">. New York: </w:t>
      </w:r>
      <w:r w:rsidRPr="00A16436">
        <w:rPr>
          <w:rFonts w:ascii="Arial" w:eastAsia="Calibri" w:hAnsi="Arial" w:cs="Arial"/>
        </w:rPr>
        <w:t>Palgrave Macmillan, 2008. Print.</w:t>
      </w:r>
    </w:p>
    <w:p w14:paraId="5B53E5F5" w14:textId="77777777" w:rsidR="00505483" w:rsidRPr="00A16436" w:rsidRDefault="00505483" w:rsidP="0057663E">
      <w:pPr>
        <w:tabs>
          <w:tab w:val="left" w:pos="142"/>
          <w:tab w:val="left" w:pos="284"/>
        </w:tabs>
        <w:spacing w:after="0"/>
        <w:ind w:left="270" w:hanging="270"/>
        <w:jc w:val="both"/>
        <w:rPr>
          <w:rFonts w:ascii="Arial" w:eastAsia="Calibri" w:hAnsi="Arial" w:cs="Arial"/>
          <w:i/>
        </w:rPr>
      </w:pPr>
      <w:r w:rsidRPr="00A16436">
        <w:rPr>
          <w:rFonts w:ascii="Arial" w:eastAsia="Calibri" w:hAnsi="Arial" w:cs="Arial"/>
        </w:rPr>
        <w:tab/>
      </w:r>
      <w:r w:rsidR="00EA2001" w:rsidRPr="00A16436">
        <w:rPr>
          <w:rFonts w:ascii="Arial" w:eastAsia="Calibri" w:hAnsi="Arial" w:cs="Arial"/>
        </w:rPr>
        <w:t xml:space="preserve">---. and F. Elizabeth Hart, Eds. </w:t>
      </w:r>
      <w:r w:rsidR="00EA2001" w:rsidRPr="00A16436">
        <w:rPr>
          <w:rFonts w:ascii="Arial" w:eastAsia="Calibri" w:hAnsi="Arial" w:cs="Arial"/>
          <w:i/>
        </w:rPr>
        <w:t>Performance and Cognition: Theatre Stud</w:t>
      </w:r>
      <w:r w:rsidRPr="00A16436">
        <w:rPr>
          <w:rFonts w:ascii="Arial" w:eastAsia="Calibri" w:hAnsi="Arial" w:cs="Arial"/>
          <w:i/>
        </w:rPr>
        <w:t>ies and the</w:t>
      </w:r>
      <w:r w:rsidRPr="00A16436">
        <w:rPr>
          <w:rFonts w:ascii="Arial" w:eastAsia="Calibri" w:hAnsi="Arial" w:cs="Arial"/>
          <w:i/>
        </w:rPr>
        <w:tab/>
      </w:r>
      <w:r w:rsidR="00EA2001" w:rsidRPr="00A16436">
        <w:rPr>
          <w:rFonts w:ascii="Arial" w:eastAsia="Calibri" w:hAnsi="Arial" w:cs="Arial"/>
          <w:i/>
        </w:rPr>
        <w:t>Cognitive Turn</w:t>
      </w:r>
      <w:r w:rsidR="00D85727" w:rsidRPr="00A16436">
        <w:rPr>
          <w:rFonts w:ascii="Arial" w:eastAsia="Calibri" w:hAnsi="Arial" w:cs="Arial"/>
        </w:rPr>
        <w:t xml:space="preserve">. </w:t>
      </w:r>
      <w:r w:rsidR="00EA2001" w:rsidRPr="00A16436">
        <w:rPr>
          <w:rFonts w:ascii="Arial" w:eastAsia="Calibri" w:hAnsi="Arial" w:cs="Arial"/>
        </w:rPr>
        <w:t>London: Routledge, 2006. Print.</w:t>
      </w:r>
    </w:p>
    <w:p w14:paraId="3CA9D2DA" w14:textId="77777777" w:rsidR="006D7FCE" w:rsidRPr="00A16436" w:rsidRDefault="00505483" w:rsidP="00505483">
      <w:pPr>
        <w:tabs>
          <w:tab w:val="left" w:pos="142"/>
          <w:tab w:val="left" w:pos="284"/>
          <w:tab w:val="left" w:pos="9356"/>
        </w:tabs>
        <w:spacing w:after="0"/>
        <w:jc w:val="both"/>
        <w:rPr>
          <w:rFonts w:ascii="Arial" w:eastAsia="Calibri" w:hAnsi="Arial" w:cs="Arial"/>
          <w:i/>
        </w:rPr>
      </w:pPr>
      <w:r w:rsidRPr="00A16436">
        <w:rPr>
          <w:rFonts w:ascii="Arial" w:eastAsia="Calibri" w:hAnsi="Arial" w:cs="Arial"/>
        </w:rPr>
        <w:tab/>
      </w:r>
      <w:r w:rsidR="006D7FCE" w:rsidRPr="00A16436">
        <w:rPr>
          <w:rFonts w:ascii="Arial" w:eastAsia="Calibri" w:hAnsi="Arial" w:cs="Arial"/>
        </w:rPr>
        <w:t>---.</w:t>
      </w:r>
      <w:r w:rsidR="006D7FCE" w:rsidRPr="00A16436">
        <w:rPr>
          <w:rFonts w:ascii="Arial" w:eastAsia="Calibri" w:hAnsi="Arial" w:cs="Arial"/>
          <w:color w:val="FF0000"/>
        </w:rPr>
        <w:t xml:space="preserve"> </w:t>
      </w:r>
      <w:r w:rsidR="006D7FCE" w:rsidRPr="00A16436">
        <w:rPr>
          <w:rFonts w:ascii="Arial" w:eastAsia="Calibri" w:hAnsi="Arial" w:cs="Arial"/>
          <w:i/>
        </w:rPr>
        <w:t>Theatre &amp; Mind</w:t>
      </w:r>
      <w:r w:rsidR="006D7FCE" w:rsidRPr="00A16436">
        <w:rPr>
          <w:rFonts w:ascii="Arial" w:eastAsia="Calibri" w:hAnsi="Arial" w:cs="Arial"/>
        </w:rPr>
        <w:t>. Basingstoke, Hampshire: Palgrave Macmillan, 2013. Print.</w:t>
      </w:r>
    </w:p>
    <w:p w14:paraId="5A0ACFC8" w14:textId="77777777" w:rsidR="006D7FCE" w:rsidRPr="00A16436" w:rsidRDefault="006D7FCE" w:rsidP="0073139B">
      <w:pPr>
        <w:spacing w:after="0"/>
        <w:ind w:right="-330"/>
        <w:jc w:val="both"/>
        <w:rPr>
          <w:rFonts w:ascii="Arial" w:eastAsia="Calibri" w:hAnsi="Arial" w:cs="Arial"/>
          <w:i/>
          <w:color w:val="FF0000"/>
        </w:rPr>
      </w:pPr>
      <w:r w:rsidRPr="00A16436">
        <w:rPr>
          <w:rFonts w:ascii="Arial" w:eastAsia="Calibri" w:hAnsi="Arial" w:cs="Arial"/>
          <w:i/>
          <w:color w:val="FF0000"/>
        </w:rPr>
        <w:t xml:space="preserve"> </w:t>
      </w:r>
    </w:p>
    <w:p w14:paraId="6BD21CA5" w14:textId="5D6FE3E8" w:rsidR="00505483" w:rsidRPr="00A16436" w:rsidRDefault="00852C26" w:rsidP="00505483">
      <w:pPr>
        <w:tabs>
          <w:tab w:val="left" w:pos="284"/>
        </w:tabs>
        <w:spacing w:after="0" w:line="240" w:lineRule="auto"/>
        <w:jc w:val="both"/>
        <w:rPr>
          <w:rFonts w:ascii="Arial" w:eastAsia="Calibri" w:hAnsi="Arial" w:cs="Arial"/>
        </w:rPr>
      </w:pPr>
      <w:r w:rsidRPr="00A16436">
        <w:rPr>
          <w:rFonts w:ascii="Arial" w:eastAsia="Calibri" w:hAnsi="Arial" w:cs="Arial"/>
        </w:rPr>
        <w:t>McConnell, Fred. ‘Virtual Reality Theatre Puts Experience of Brain Damage Centre Stage’.</w:t>
      </w:r>
      <w:r w:rsidR="00505483" w:rsidRPr="00A16436">
        <w:rPr>
          <w:rFonts w:ascii="Arial" w:eastAsia="Calibri" w:hAnsi="Arial" w:cs="Arial"/>
        </w:rPr>
        <w:tab/>
      </w:r>
      <w:r w:rsidR="00D85727" w:rsidRPr="00A16436">
        <w:rPr>
          <w:rFonts w:ascii="Arial" w:eastAsia="Calibri" w:hAnsi="Arial" w:cs="Arial"/>
          <w:i/>
        </w:rPr>
        <w:t xml:space="preserve">The </w:t>
      </w:r>
      <w:r w:rsidRPr="00A16436">
        <w:rPr>
          <w:rFonts w:ascii="Arial" w:eastAsia="Calibri" w:hAnsi="Arial" w:cs="Arial"/>
          <w:i/>
        </w:rPr>
        <w:t>Guardian</w:t>
      </w:r>
      <w:r w:rsidRPr="00A16436">
        <w:rPr>
          <w:rFonts w:ascii="Arial" w:eastAsia="Calibri" w:hAnsi="Arial" w:cs="Arial"/>
        </w:rPr>
        <w:t xml:space="preserve">. </w:t>
      </w:r>
      <w:r w:rsidR="005326DB" w:rsidRPr="00A16436">
        <w:rPr>
          <w:rFonts w:ascii="Arial" w:eastAsia="Calibri" w:hAnsi="Arial" w:cs="Arial"/>
        </w:rPr>
        <w:t xml:space="preserve">Accessed </w:t>
      </w:r>
      <w:r w:rsidRPr="00A16436">
        <w:rPr>
          <w:rFonts w:ascii="Arial" w:eastAsia="Calibri" w:hAnsi="Arial" w:cs="Arial"/>
        </w:rPr>
        <w:t xml:space="preserve">15 Jan. 2014. </w:t>
      </w:r>
    </w:p>
    <w:p w14:paraId="76A1E2D8" w14:textId="77777777" w:rsidR="00505483" w:rsidRPr="00A16436" w:rsidRDefault="00505483" w:rsidP="00505483">
      <w:pPr>
        <w:tabs>
          <w:tab w:val="left" w:pos="284"/>
        </w:tabs>
        <w:spacing w:after="0" w:line="240" w:lineRule="auto"/>
        <w:jc w:val="both"/>
        <w:rPr>
          <w:rFonts w:ascii="Arial" w:eastAsia="Calibri" w:hAnsi="Arial" w:cs="Arial"/>
          <w:i/>
        </w:rPr>
      </w:pPr>
      <w:r w:rsidRPr="00A16436">
        <w:rPr>
          <w:rFonts w:ascii="Arial" w:eastAsia="Calibri" w:hAnsi="Arial" w:cs="Arial"/>
        </w:rPr>
        <w:tab/>
      </w:r>
      <w:r w:rsidR="00852C26" w:rsidRPr="00A16436">
        <w:rPr>
          <w:rFonts w:ascii="Arial" w:eastAsia="Calibri" w:hAnsi="Arial" w:cs="Arial"/>
        </w:rPr>
        <w:t>&lt;http://www.theguardian.com/technology/2014/jan/15/virtual-</w:t>
      </w:r>
    </w:p>
    <w:p w14:paraId="3B8870E1" w14:textId="77777777" w:rsidR="00852C26" w:rsidRPr="00A16436" w:rsidRDefault="00505483" w:rsidP="00505483">
      <w:pPr>
        <w:tabs>
          <w:tab w:val="left" w:pos="284"/>
        </w:tabs>
        <w:spacing w:after="0" w:line="240" w:lineRule="auto"/>
        <w:jc w:val="both"/>
        <w:rPr>
          <w:rFonts w:ascii="Arial" w:eastAsia="Calibri" w:hAnsi="Arial" w:cs="Arial"/>
        </w:rPr>
      </w:pPr>
      <w:r w:rsidRPr="00A16436">
        <w:rPr>
          <w:rFonts w:ascii="Arial" w:eastAsia="Calibri" w:hAnsi="Arial" w:cs="Arial"/>
        </w:rPr>
        <w:tab/>
      </w:r>
      <w:r w:rsidR="00852C26" w:rsidRPr="00A16436">
        <w:rPr>
          <w:rFonts w:ascii="Arial" w:eastAsia="Calibri" w:hAnsi="Arial" w:cs="Arial"/>
        </w:rPr>
        <w:t>reality-theatre-puts-first-hand-experience-of-brain-damage-centre-stage&gt;. Web.</w:t>
      </w:r>
    </w:p>
    <w:p w14:paraId="7C5F3DAD" w14:textId="77777777" w:rsidR="00F90257" w:rsidRPr="00A16436" w:rsidRDefault="00852C26" w:rsidP="0073139B">
      <w:pPr>
        <w:spacing w:after="0" w:line="240" w:lineRule="auto"/>
        <w:jc w:val="both"/>
        <w:rPr>
          <w:rFonts w:ascii="Arial" w:eastAsia="Calibri" w:hAnsi="Arial" w:cs="Arial"/>
        </w:rPr>
      </w:pPr>
      <w:r w:rsidRPr="00A16436">
        <w:rPr>
          <w:rFonts w:ascii="Arial" w:eastAsia="Calibri" w:hAnsi="Arial" w:cs="Arial"/>
        </w:rPr>
        <w:t xml:space="preserve">  </w:t>
      </w:r>
    </w:p>
    <w:p w14:paraId="3C583015" w14:textId="19E82DE9" w:rsidR="005326DB" w:rsidRPr="00A16436" w:rsidRDefault="00F90257" w:rsidP="007C1552">
      <w:pPr>
        <w:tabs>
          <w:tab w:val="left" w:pos="284"/>
        </w:tabs>
        <w:spacing w:after="0" w:line="240" w:lineRule="auto"/>
        <w:jc w:val="both"/>
        <w:rPr>
          <w:rFonts w:ascii="Arial" w:eastAsia="Calibri" w:hAnsi="Arial" w:cs="Arial"/>
        </w:rPr>
      </w:pPr>
      <w:r w:rsidRPr="00A16436">
        <w:rPr>
          <w:rFonts w:ascii="Arial" w:eastAsia="Calibri" w:hAnsi="Arial" w:cs="Arial"/>
        </w:rPr>
        <w:t xml:space="preserve">Meineck, Peter. ‘The Neuroscience of the Tragic Mask’. </w:t>
      </w:r>
      <w:r w:rsidRPr="00A16436">
        <w:rPr>
          <w:rFonts w:ascii="Arial" w:eastAsia="Calibri" w:hAnsi="Arial" w:cs="Arial"/>
          <w:i/>
        </w:rPr>
        <w:t>Arion: A Journal of Humanities and</w:t>
      </w:r>
      <w:r w:rsidR="007C1552" w:rsidRPr="00A16436">
        <w:rPr>
          <w:rFonts w:ascii="Arial" w:eastAsia="Calibri" w:hAnsi="Arial" w:cs="Arial"/>
          <w:i/>
        </w:rPr>
        <w:tab/>
      </w:r>
      <w:r w:rsidRPr="00A16436">
        <w:rPr>
          <w:rFonts w:ascii="Arial" w:eastAsia="Calibri" w:hAnsi="Arial" w:cs="Arial"/>
          <w:i/>
        </w:rPr>
        <w:t>the Classics</w:t>
      </w:r>
      <w:r w:rsidR="007C1552" w:rsidRPr="00A16436">
        <w:rPr>
          <w:rFonts w:ascii="Arial" w:eastAsia="Calibri" w:hAnsi="Arial" w:cs="Arial"/>
        </w:rPr>
        <w:t>.</w:t>
      </w:r>
      <w:r w:rsidRPr="00A16436">
        <w:rPr>
          <w:rFonts w:ascii="Arial" w:eastAsia="Calibri" w:hAnsi="Arial" w:cs="Arial"/>
        </w:rPr>
        <w:t xml:space="preserve"> </w:t>
      </w:r>
      <w:r w:rsidR="005326DB" w:rsidRPr="00A16436">
        <w:rPr>
          <w:rFonts w:ascii="Arial" w:eastAsia="Calibri" w:hAnsi="Arial" w:cs="Arial"/>
        </w:rPr>
        <w:t xml:space="preserve">Third Series. </w:t>
      </w:r>
      <w:r w:rsidRPr="00A16436">
        <w:rPr>
          <w:rFonts w:ascii="Arial" w:eastAsia="Calibri" w:hAnsi="Arial" w:cs="Arial"/>
        </w:rPr>
        <w:t>19.1</w:t>
      </w:r>
      <w:r w:rsidR="00EF3D45" w:rsidRPr="00A16436">
        <w:rPr>
          <w:rFonts w:ascii="Arial" w:eastAsia="Calibri" w:hAnsi="Arial" w:cs="Arial"/>
        </w:rPr>
        <w:t xml:space="preserve"> (2011)</w:t>
      </w:r>
      <w:r w:rsidR="005326DB" w:rsidRPr="00A16436">
        <w:rPr>
          <w:rFonts w:ascii="Arial" w:eastAsia="Calibri" w:hAnsi="Arial" w:cs="Arial"/>
        </w:rPr>
        <w:t>: 113-158</w:t>
      </w:r>
      <w:r w:rsidR="00EF3D45" w:rsidRPr="00A16436">
        <w:rPr>
          <w:rFonts w:ascii="Arial" w:eastAsia="Calibri" w:hAnsi="Arial" w:cs="Arial"/>
        </w:rPr>
        <w:t>. Print.</w:t>
      </w:r>
    </w:p>
    <w:p w14:paraId="3FC6B259" w14:textId="77777777" w:rsidR="005326DB" w:rsidRPr="00A16436" w:rsidRDefault="005326DB" w:rsidP="0073139B">
      <w:pPr>
        <w:spacing w:after="0"/>
        <w:jc w:val="both"/>
        <w:rPr>
          <w:rFonts w:ascii="Arial" w:hAnsi="Arial" w:cs="Arial"/>
          <w:color w:val="000000" w:themeColor="text1"/>
        </w:rPr>
      </w:pPr>
    </w:p>
    <w:p w14:paraId="29CE9CEA" w14:textId="0D4E2B03" w:rsidR="0037232A" w:rsidRPr="00A16436" w:rsidRDefault="00E40710" w:rsidP="0073139B">
      <w:pPr>
        <w:spacing w:after="0"/>
        <w:jc w:val="both"/>
        <w:rPr>
          <w:rFonts w:ascii="Arial" w:eastAsia="Calibri" w:hAnsi="Arial" w:cs="Arial"/>
        </w:rPr>
      </w:pPr>
      <w:r w:rsidRPr="00A16436">
        <w:rPr>
          <w:rFonts w:ascii="Arial" w:hAnsi="Arial" w:cs="Arial"/>
          <w:color w:val="000000" w:themeColor="text1"/>
        </w:rPr>
        <w:t>Merleau-Ponty</w:t>
      </w:r>
      <w:r w:rsidR="00941755" w:rsidRPr="00A16436">
        <w:rPr>
          <w:rFonts w:ascii="Arial" w:hAnsi="Arial" w:cs="Arial"/>
          <w:color w:val="000000" w:themeColor="text1"/>
        </w:rPr>
        <w:t>, Maurice</w:t>
      </w:r>
      <w:r w:rsidRPr="00A16436">
        <w:rPr>
          <w:rFonts w:ascii="Arial" w:hAnsi="Arial" w:cs="Arial"/>
          <w:color w:val="000000" w:themeColor="text1"/>
        </w:rPr>
        <w:t xml:space="preserve">. </w:t>
      </w:r>
      <w:r w:rsidRPr="00A16436">
        <w:rPr>
          <w:rFonts w:ascii="Arial" w:hAnsi="Arial" w:cs="Arial"/>
          <w:i/>
          <w:color w:val="000000" w:themeColor="text1"/>
        </w:rPr>
        <w:t>Phénoménologie de la perception</w:t>
      </w:r>
      <w:r w:rsidRPr="00A16436">
        <w:rPr>
          <w:rFonts w:ascii="Arial" w:hAnsi="Arial" w:cs="Arial"/>
          <w:color w:val="000000" w:themeColor="text1"/>
        </w:rPr>
        <w:t>. Paris: Gallimard</w:t>
      </w:r>
      <w:r w:rsidR="00044C1D" w:rsidRPr="00A16436">
        <w:rPr>
          <w:rFonts w:ascii="Arial" w:hAnsi="Arial" w:cs="Arial"/>
          <w:color w:val="000000" w:themeColor="text1"/>
        </w:rPr>
        <w:t>,</w:t>
      </w:r>
      <w:r w:rsidRPr="00A16436">
        <w:rPr>
          <w:rFonts w:ascii="Arial" w:hAnsi="Arial" w:cs="Arial"/>
          <w:color w:val="000000" w:themeColor="text1"/>
        </w:rPr>
        <w:t xml:space="preserve"> 1945</w:t>
      </w:r>
      <w:r w:rsidR="00941755" w:rsidRPr="00A16436">
        <w:rPr>
          <w:rFonts w:ascii="Arial" w:hAnsi="Arial" w:cs="Arial"/>
          <w:color w:val="000000" w:themeColor="text1"/>
        </w:rPr>
        <w:t>. Print.</w:t>
      </w:r>
    </w:p>
    <w:p w14:paraId="6D36506B" w14:textId="3F53C66D" w:rsidR="0037232A" w:rsidRPr="00A16436" w:rsidRDefault="0037232A" w:rsidP="007C7CF8">
      <w:pPr>
        <w:spacing w:after="0"/>
        <w:ind w:left="270" w:hanging="90"/>
        <w:jc w:val="both"/>
        <w:rPr>
          <w:rFonts w:ascii="Arial" w:hAnsi="Arial" w:cs="Arial"/>
          <w:lang w:val="en-US"/>
        </w:rPr>
      </w:pPr>
      <w:r w:rsidRPr="00A16436">
        <w:rPr>
          <w:rFonts w:ascii="Arial" w:hAnsi="Arial" w:cs="Arial"/>
          <w:lang w:val="en-US"/>
        </w:rPr>
        <w:t xml:space="preserve">---. ‘Eye and Mind’. </w:t>
      </w:r>
      <w:r w:rsidRPr="00A16436">
        <w:rPr>
          <w:rFonts w:ascii="Arial" w:hAnsi="Arial" w:cs="Arial"/>
          <w:i/>
          <w:iCs/>
          <w:lang w:val="en-US"/>
        </w:rPr>
        <w:t>The Primacy of Perception</w:t>
      </w:r>
      <w:r w:rsidRPr="00A16436">
        <w:rPr>
          <w:rFonts w:ascii="Arial" w:hAnsi="Arial" w:cs="Arial"/>
          <w:lang w:val="en-US"/>
        </w:rPr>
        <w:t>. Ed. James E. Edie. Trans. Carleton Dallery. Evanston, IL: Northwestern UP, 1964. 159-190.</w:t>
      </w:r>
    </w:p>
    <w:p w14:paraId="4AF343F1" w14:textId="77777777" w:rsidR="00E40710" w:rsidRPr="00A16436" w:rsidRDefault="00E40710" w:rsidP="0073139B">
      <w:pPr>
        <w:spacing w:after="0"/>
        <w:jc w:val="both"/>
        <w:rPr>
          <w:rFonts w:ascii="Arial" w:eastAsia="Calibri" w:hAnsi="Arial" w:cs="Arial"/>
          <w:b/>
          <w:bCs/>
          <w:color w:val="333333"/>
          <w:shd w:val="clear" w:color="auto" w:fill="FFFFFF"/>
        </w:rPr>
      </w:pPr>
    </w:p>
    <w:p w14:paraId="71824180" w14:textId="24B6BB17" w:rsidR="00E40710" w:rsidRPr="00A16436" w:rsidRDefault="00E40710" w:rsidP="00A16436">
      <w:pPr>
        <w:tabs>
          <w:tab w:val="left" w:pos="284"/>
        </w:tabs>
        <w:spacing w:after="0"/>
        <w:jc w:val="both"/>
        <w:rPr>
          <w:rFonts w:ascii="Arial" w:hAnsi="Arial" w:cs="Arial"/>
        </w:rPr>
      </w:pPr>
      <w:r w:rsidRPr="00A16436">
        <w:rPr>
          <w:rFonts w:ascii="Arial" w:hAnsi="Arial" w:cs="Arial"/>
        </w:rPr>
        <w:t xml:space="preserve">Miller, Greg. ‘Out-of-Body Experiences Enter the Laboratory’. </w:t>
      </w:r>
      <w:r w:rsidRPr="00A16436">
        <w:rPr>
          <w:rFonts w:ascii="Arial" w:hAnsi="Arial" w:cs="Arial"/>
          <w:i/>
        </w:rPr>
        <w:t>Science</w:t>
      </w:r>
      <w:r w:rsidR="00D85727" w:rsidRPr="00A16436">
        <w:rPr>
          <w:rFonts w:ascii="Arial" w:hAnsi="Arial" w:cs="Arial"/>
        </w:rPr>
        <w:t>. 24 Aug. 317</w:t>
      </w:r>
      <w:r w:rsidR="00CB7A49" w:rsidRPr="00A16436">
        <w:rPr>
          <w:rFonts w:ascii="Arial" w:hAnsi="Arial" w:cs="Arial"/>
        </w:rPr>
        <w:t xml:space="preserve"> (</w:t>
      </w:r>
      <w:r w:rsidR="00D85727" w:rsidRPr="00A16436">
        <w:rPr>
          <w:rFonts w:ascii="Arial" w:hAnsi="Arial" w:cs="Arial"/>
        </w:rPr>
        <w:t>2007</w:t>
      </w:r>
      <w:r w:rsidR="00CB7A49" w:rsidRPr="00A16436">
        <w:rPr>
          <w:rFonts w:ascii="Arial" w:hAnsi="Arial" w:cs="Arial"/>
        </w:rPr>
        <w:t>)</w:t>
      </w:r>
      <w:r w:rsidR="00D85727" w:rsidRPr="00A16436">
        <w:rPr>
          <w:rFonts w:ascii="Arial" w:hAnsi="Arial" w:cs="Arial"/>
        </w:rPr>
        <w:t>:</w:t>
      </w:r>
      <w:r w:rsidR="00CB7A49" w:rsidRPr="00A16436">
        <w:rPr>
          <w:rFonts w:ascii="Arial" w:hAnsi="Arial" w:cs="Arial"/>
        </w:rPr>
        <w:tab/>
      </w:r>
      <w:r w:rsidR="00D85727" w:rsidRPr="00A16436">
        <w:rPr>
          <w:rFonts w:ascii="Arial" w:hAnsi="Arial" w:cs="Arial"/>
        </w:rPr>
        <w:t>1020-</w:t>
      </w:r>
      <w:r w:rsidRPr="00A16436">
        <w:rPr>
          <w:rFonts w:ascii="Arial" w:hAnsi="Arial" w:cs="Arial"/>
        </w:rPr>
        <w:t>1021. Print.</w:t>
      </w:r>
    </w:p>
    <w:p w14:paraId="2D17BA3F" w14:textId="77777777" w:rsidR="00077C70" w:rsidRPr="00A16436" w:rsidRDefault="00077C70" w:rsidP="0073139B">
      <w:pPr>
        <w:spacing w:after="0"/>
        <w:jc w:val="both"/>
        <w:rPr>
          <w:rFonts w:ascii="Arial" w:eastAsia="Calibri" w:hAnsi="Arial" w:cs="Arial"/>
          <w:b/>
          <w:bCs/>
          <w:color w:val="333333"/>
          <w:shd w:val="clear" w:color="auto" w:fill="FFFFFF"/>
        </w:rPr>
      </w:pPr>
    </w:p>
    <w:p w14:paraId="0250C859" w14:textId="77777777" w:rsidR="00077C70" w:rsidRPr="00A16436" w:rsidRDefault="00077C70" w:rsidP="00505483">
      <w:pPr>
        <w:tabs>
          <w:tab w:val="left" w:pos="284"/>
        </w:tabs>
        <w:spacing w:after="0"/>
        <w:contextualSpacing/>
        <w:jc w:val="both"/>
        <w:rPr>
          <w:rFonts w:ascii="Arial" w:eastAsia="Calibri" w:hAnsi="Arial" w:cs="Arial"/>
        </w:rPr>
      </w:pPr>
      <w:r w:rsidRPr="00A16436">
        <w:rPr>
          <w:rFonts w:ascii="Arial" w:eastAsia="Calibri" w:hAnsi="Arial" w:cs="Arial"/>
        </w:rPr>
        <w:t xml:space="preserve">Mitchell, Katie. </w:t>
      </w:r>
      <w:r w:rsidRPr="00A16436">
        <w:rPr>
          <w:rFonts w:ascii="Arial" w:eastAsia="Calibri" w:hAnsi="Arial" w:cs="Arial"/>
          <w:i/>
        </w:rPr>
        <w:t>The Director’s Craft: A Handbook for the Theatre.</w:t>
      </w:r>
      <w:r w:rsidRPr="00A16436">
        <w:rPr>
          <w:rFonts w:ascii="Arial" w:eastAsia="Calibri" w:hAnsi="Arial" w:cs="Arial"/>
        </w:rPr>
        <w:t xml:space="preserve"> New York: Routledge,</w:t>
      </w:r>
      <w:r w:rsidR="00505483" w:rsidRPr="00A16436">
        <w:rPr>
          <w:rFonts w:ascii="Arial" w:eastAsia="Calibri" w:hAnsi="Arial" w:cs="Arial"/>
        </w:rPr>
        <w:tab/>
      </w:r>
      <w:r w:rsidRPr="00A16436">
        <w:rPr>
          <w:rFonts w:ascii="Arial" w:eastAsia="Calibri" w:hAnsi="Arial" w:cs="Arial"/>
        </w:rPr>
        <w:t>2009. Print.</w:t>
      </w:r>
    </w:p>
    <w:p w14:paraId="7022C06B" w14:textId="77777777" w:rsidR="00077C70" w:rsidRPr="00A16436" w:rsidRDefault="00077C70" w:rsidP="0073139B">
      <w:pPr>
        <w:spacing w:after="0"/>
        <w:jc w:val="both"/>
        <w:rPr>
          <w:rFonts w:ascii="Arial" w:eastAsia="Calibri" w:hAnsi="Arial" w:cs="Arial"/>
          <w:b/>
          <w:bCs/>
          <w:color w:val="333333"/>
          <w:shd w:val="clear" w:color="auto" w:fill="FFFFFF"/>
        </w:rPr>
      </w:pPr>
      <w:r w:rsidRPr="00A16436">
        <w:rPr>
          <w:rFonts w:ascii="Arial" w:hAnsi="Arial" w:cs="Arial"/>
        </w:rPr>
        <w:t xml:space="preserve"> </w:t>
      </w:r>
    </w:p>
    <w:p w14:paraId="003CAAA9" w14:textId="15F6F6FD" w:rsidR="00E40710" w:rsidRPr="00A16436" w:rsidRDefault="00E40710" w:rsidP="00921D2A">
      <w:pPr>
        <w:tabs>
          <w:tab w:val="left" w:pos="284"/>
        </w:tabs>
        <w:spacing w:after="0"/>
        <w:ind w:left="270" w:hanging="270"/>
        <w:jc w:val="both"/>
        <w:rPr>
          <w:rFonts w:ascii="Arial" w:hAnsi="Arial" w:cs="Arial"/>
          <w:i/>
        </w:rPr>
      </w:pPr>
      <w:r w:rsidRPr="00A16436">
        <w:rPr>
          <w:rFonts w:ascii="Arial" w:eastAsia="Calibri" w:hAnsi="Arial" w:cs="Arial"/>
          <w:bCs/>
          <w:shd w:val="clear" w:color="auto" w:fill="FFFFFF"/>
        </w:rPr>
        <w:t xml:space="preserve">Modell, Arnold H. ‘The Sense of Agency and the Illusion of the Self’. </w:t>
      </w:r>
      <w:r w:rsidRPr="00A16436">
        <w:rPr>
          <w:rFonts w:ascii="Arial" w:hAnsi="Arial" w:cs="Arial"/>
          <w:i/>
        </w:rPr>
        <w:t>Artbrain</w:t>
      </w:r>
      <w:r w:rsidRPr="00A16436">
        <w:rPr>
          <w:rFonts w:ascii="Arial" w:hAnsi="Arial" w:cs="Arial"/>
        </w:rPr>
        <w:t xml:space="preserve">: </w:t>
      </w:r>
      <w:r w:rsidR="00D85727" w:rsidRPr="00A16436">
        <w:rPr>
          <w:rFonts w:ascii="Arial" w:hAnsi="Arial" w:cs="Arial"/>
          <w:i/>
        </w:rPr>
        <w:t>Journal of</w:t>
      </w:r>
      <w:r w:rsidR="00505483" w:rsidRPr="00A16436">
        <w:rPr>
          <w:rFonts w:ascii="Arial" w:hAnsi="Arial" w:cs="Arial"/>
          <w:i/>
        </w:rPr>
        <w:tab/>
      </w:r>
      <w:r w:rsidR="00D85727" w:rsidRPr="00A16436">
        <w:rPr>
          <w:rFonts w:ascii="Arial" w:hAnsi="Arial" w:cs="Arial"/>
          <w:i/>
        </w:rPr>
        <w:t xml:space="preserve">Neuroaesthetic </w:t>
      </w:r>
      <w:r w:rsidRPr="00A16436">
        <w:rPr>
          <w:rFonts w:ascii="Arial" w:hAnsi="Arial" w:cs="Arial"/>
          <w:i/>
        </w:rPr>
        <w:t>Theory: Phantom Limb</w:t>
      </w:r>
      <w:r w:rsidRPr="00A16436">
        <w:rPr>
          <w:rFonts w:ascii="Arial" w:hAnsi="Arial" w:cs="Arial"/>
        </w:rPr>
        <w:t>. 2004. &lt;</w:t>
      </w:r>
      <w:r w:rsidR="00921D2A" w:rsidRPr="00A16436">
        <w:rPr>
          <w:rFonts w:ascii="Arial" w:hAnsi="Arial" w:cs="Arial"/>
        </w:rPr>
        <w:t>http://www.artbrain.org/the-sense-of-agency-and-the-illusion-of-the-self/</w:t>
      </w:r>
      <w:r w:rsidRPr="00A16436">
        <w:rPr>
          <w:rFonts w:ascii="Arial" w:hAnsi="Arial" w:cs="Arial"/>
        </w:rPr>
        <w:t>&gt;. Web.</w:t>
      </w:r>
    </w:p>
    <w:p w14:paraId="0CB9A4DF" w14:textId="40E48392" w:rsidR="00422999" w:rsidRPr="00A16436" w:rsidRDefault="00077C70" w:rsidP="00422999">
      <w:pPr>
        <w:spacing w:after="0"/>
        <w:jc w:val="both"/>
        <w:rPr>
          <w:rFonts w:ascii="Arial" w:eastAsia="Calibri" w:hAnsi="Arial" w:cs="Arial"/>
          <w:bCs/>
          <w:color w:val="333333"/>
          <w:shd w:val="clear" w:color="auto" w:fill="FFFFFF"/>
        </w:rPr>
      </w:pPr>
      <w:r w:rsidRPr="00A16436">
        <w:rPr>
          <w:rFonts w:ascii="Arial" w:eastAsia="Calibri" w:hAnsi="Arial" w:cs="Arial"/>
          <w:b/>
          <w:bCs/>
          <w:color w:val="333333"/>
          <w:shd w:val="clear" w:color="auto" w:fill="FFFFFF"/>
        </w:rPr>
        <w:t xml:space="preserve"> </w:t>
      </w:r>
    </w:p>
    <w:p w14:paraId="48F6BF9A" w14:textId="77777777" w:rsidR="00077C70" w:rsidRPr="00A16436" w:rsidRDefault="00422999" w:rsidP="00422999">
      <w:pPr>
        <w:tabs>
          <w:tab w:val="left" w:pos="284"/>
        </w:tabs>
        <w:spacing w:after="0"/>
        <w:jc w:val="both"/>
        <w:rPr>
          <w:rFonts w:ascii="Arial" w:eastAsia="Calibri" w:hAnsi="Arial" w:cs="Arial"/>
          <w:bCs/>
          <w:color w:val="333333"/>
          <w:shd w:val="clear" w:color="auto" w:fill="FFFFFF"/>
        </w:rPr>
      </w:pPr>
      <w:r w:rsidRPr="00A16436">
        <w:rPr>
          <w:rFonts w:ascii="Arial" w:eastAsia="Calibri" w:hAnsi="Arial" w:cs="Arial"/>
          <w:bCs/>
          <w:color w:val="333333"/>
          <w:shd w:val="clear" w:color="auto" w:fill="FFFFFF"/>
        </w:rPr>
        <w:lastRenderedPageBreak/>
        <w:t xml:space="preserve">Moore, Bert S. and Alice M. Isen. </w:t>
      </w:r>
      <w:r w:rsidRPr="00A16436">
        <w:rPr>
          <w:rFonts w:ascii="Arial" w:eastAsia="Calibri" w:hAnsi="Arial" w:cs="Arial"/>
          <w:bCs/>
          <w:i/>
          <w:color w:val="333333"/>
          <w:shd w:val="clear" w:color="auto" w:fill="FFFFFF"/>
        </w:rPr>
        <w:t>Affect and Social Behavior</w:t>
      </w:r>
      <w:r w:rsidRPr="00A16436">
        <w:rPr>
          <w:rFonts w:ascii="Arial" w:eastAsia="Calibri" w:hAnsi="Arial" w:cs="Arial"/>
          <w:bCs/>
          <w:color w:val="333333"/>
          <w:shd w:val="clear" w:color="auto" w:fill="FFFFFF"/>
        </w:rPr>
        <w:t>. Cambridge: Cambridge</w:t>
      </w:r>
      <w:r w:rsidRPr="00A16436">
        <w:rPr>
          <w:rFonts w:ascii="Arial" w:eastAsia="Calibri" w:hAnsi="Arial" w:cs="Arial"/>
          <w:bCs/>
          <w:color w:val="333333"/>
          <w:shd w:val="clear" w:color="auto" w:fill="FFFFFF"/>
        </w:rPr>
        <w:tab/>
        <w:t>University Press, 1990. Print.</w:t>
      </w:r>
    </w:p>
    <w:p w14:paraId="3D214073" w14:textId="77777777" w:rsidR="00422999" w:rsidRPr="00A16436" w:rsidRDefault="00422999" w:rsidP="00505483">
      <w:pPr>
        <w:tabs>
          <w:tab w:val="left" w:pos="284"/>
        </w:tabs>
        <w:spacing w:after="0"/>
        <w:jc w:val="both"/>
        <w:rPr>
          <w:rFonts w:ascii="Arial" w:hAnsi="Arial" w:cs="Arial"/>
          <w:color w:val="000000"/>
        </w:rPr>
      </w:pPr>
    </w:p>
    <w:p w14:paraId="3FB25CE2" w14:textId="792E1C50" w:rsidR="00E40710" w:rsidRPr="00A16436" w:rsidRDefault="00E40710" w:rsidP="00505483">
      <w:pPr>
        <w:tabs>
          <w:tab w:val="left" w:pos="284"/>
        </w:tabs>
        <w:spacing w:after="0"/>
        <w:jc w:val="both"/>
        <w:rPr>
          <w:rFonts w:ascii="Arial" w:hAnsi="Arial" w:cs="Arial"/>
          <w:color w:val="FF0000"/>
        </w:rPr>
      </w:pPr>
      <w:r w:rsidRPr="00A16436">
        <w:rPr>
          <w:rFonts w:ascii="Arial" w:hAnsi="Arial" w:cs="Arial"/>
          <w:color w:val="000000"/>
        </w:rPr>
        <w:t>Moore, G. E., and British Academy.</w:t>
      </w:r>
      <w:r w:rsidRPr="00A16436">
        <w:rPr>
          <w:rStyle w:val="apple-converted-space"/>
          <w:rFonts w:ascii="Arial" w:hAnsi="Arial" w:cs="Arial"/>
          <w:color w:val="000000"/>
        </w:rPr>
        <w:t> </w:t>
      </w:r>
      <w:r w:rsidRPr="00A16436">
        <w:rPr>
          <w:rFonts w:ascii="Arial" w:hAnsi="Arial" w:cs="Arial"/>
          <w:i/>
          <w:iCs/>
          <w:color w:val="000000"/>
        </w:rPr>
        <w:t>Proof of an External World</w:t>
      </w:r>
      <w:r w:rsidRPr="00A16436">
        <w:rPr>
          <w:rFonts w:ascii="Arial" w:hAnsi="Arial" w:cs="Arial"/>
          <w:color w:val="000000"/>
        </w:rPr>
        <w:t xml:space="preserve">. </w:t>
      </w:r>
      <w:r w:rsidR="00D85727" w:rsidRPr="00A16436">
        <w:rPr>
          <w:rFonts w:ascii="Arial" w:hAnsi="Arial" w:cs="Arial"/>
          <w:color w:val="000000"/>
        </w:rPr>
        <w:t>London: British</w:t>
      </w:r>
      <w:r w:rsidR="00EF7CE1" w:rsidRPr="00A16436">
        <w:rPr>
          <w:rFonts w:ascii="Arial" w:hAnsi="Arial" w:cs="Arial"/>
          <w:color w:val="000000"/>
        </w:rPr>
        <w:t xml:space="preserve"> </w:t>
      </w:r>
      <w:r w:rsidR="00D85727" w:rsidRPr="00A16436">
        <w:rPr>
          <w:rFonts w:ascii="Arial" w:hAnsi="Arial" w:cs="Arial"/>
          <w:color w:val="000000"/>
        </w:rPr>
        <w:t>Academy,</w:t>
      </w:r>
      <w:r w:rsidR="00EF7CE1" w:rsidRPr="00A16436">
        <w:rPr>
          <w:rFonts w:ascii="Arial" w:hAnsi="Arial" w:cs="Arial"/>
          <w:color w:val="000000"/>
        </w:rPr>
        <w:tab/>
      </w:r>
      <w:r w:rsidRPr="00A16436">
        <w:rPr>
          <w:rFonts w:ascii="Arial" w:hAnsi="Arial" w:cs="Arial"/>
          <w:color w:val="000000"/>
        </w:rPr>
        <w:t xml:space="preserve">1939. Print. </w:t>
      </w:r>
    </w:p>
    <w:p w14:paraId="1E487FCA" w14:textId="6D63DA0A" w:rsidR="005D1D66" w:rsidRPr="00A16436" w:rsidRDefault="005D1D66" w:rsidP="00A16436">
      <w:pPr>
        <w:tabs>
          <w:tab w:val="left" w:pos="142"/>
          <w:tab w:val="left" w:pos="284"/>
        </w:tabs>
        <w:spacing w:after="0"/>
        <w:jc w:val="both"/>
        <w:rPr>
          <w:rFonts w:ascii="Arial" w:hAnsi="Arial" w:cs="Arial"/>
          <w:color w:val="000000"/>
        </w:rPr>
      </w:pPr>
      <w:r w:rsidRPr="00A16436">
        <w:rPr>
          <w:rFonts w:ascii="Arial" w:hAnsi="Arial" w:cs="Arial"/>
          <w:color w:val="FF0000"/>
        </w:rPr>
        <w:tab/>
      </w:r>
      <w:r w:rsidRPr="00A16436">
        <w:rPr>
          <w:rFonts w:ascii="Arial" w:hAnsi="Arial" w:cs="Arial"/>
        </w:rPr>
        <w:t xml:space="preserve">---. ‘Proof of an External World’. </w:t>
      </w:r>
      <w:r w:rsidRPr="00A16436">
        <w:rPr>
          <w:rFonts w:ascii="Arial" w:hAnsi="Arial" w:cs="Arial"/>
          <w:i/>
        </w:rPr>
        <w:t>G. E. Moore: Selected Writings</w:t>
      </w:r>
      <w:r w:rsidRPr="00A16436">
        <w:rPr>
          <w:rFonts w:ascii="Arial" w:hAnsi="Arial" w:cs="Arial"/>
        </w:rPr>
        <w:t>. Ed. Thomas Baldwin.</w:t>
      </w:r>
      <w:r w:rsidRPr="00A16436">
        <w:rPr>
          <w:rFonts w:ascii="Arial" w:hAnsi="Arial" w:cs="Arial"/>
        </w:rPr>
        <w:tab/>
      </w:r>
      <w:r w:rsidRPr="00A16436">
        <w:rPr>
          <w:rFonts w:ascii="Arial" w:hAnsi="Arial" w:cs="Arial"/>
        </w:rPr>
        <w:tab/>
      </w:r>
      <w:r w:rsidRPr="00A16436">
        <w:rPr>
          <w:rFonts w:ascii="Arial" w:hAnsi="Arial" w:cs="Arial"/>
        </w:rPr>
        <w:tab/>
        <w:t xml:space="preserve">London and New York: Routledge, 1993. Print </w:t>
      </w:r>
    </w:p>
    <w:p w14:paraId="72B498AA" w14:textId="591C6DB5" w:rsidR="0092146F" w:rsidRDefault="00F50D17" w:rsidP="000000E3">
      <w:pPr>
        <w:spacing w:after="0"/>
        <w:ind w:left="270" w:right="-330" w:hanging="90"/>
        <w:jc w:val="both"/>
        <w:rPr>
          <w:rFonts w:ascii="Arial" w:eastAsia="Calibri" w:hAnsi="Arial" w:cs="Arial"/>
          <w:color w:val="000000" w:themeColor="text1"/>
          <w:lang w:val="en-US"/>
        </w:rPr>
      </w:pPr>
      <w:r w:rsidRPr="00A16436">
        <w:rPr>
          <w:rFonts w:ascii="Arial" w:eastAsia="Calibri" w:hAnsi="Arial" w:cs="Arial"/>
          <w:color w:val="000000" w:themeColor="text1"/>
          <w:lang w:val="en-US"/>
        </w:rPr>
        <w:t xml:space="preserve">---. ‘The Refutation of Idealism’. </w:t>
      </w:r>
      <w:r w:rsidRPr="00A16436">
        <w:rPr>
          <w:rFonts w:ascii="Arial" w:eastAsia="Calibri" w:hAnsi="Arial" w:cs="Arial"/>
          <w:i/>
          <w:iCs/>
          <w:color w:val="000000" w:themeColor="text1"/>
          <w:lang w:val="en-US"/>
        </w:rPr>
        <w:t>Mind</w:t>
      </w:r>
      <w:r w:rsidRPr="00A16436">
        <w:rPr>
          <w:rFonts w:ascii="Arial" w:eastAsia="Calibri" w:hAnsi="Arial" w:cs="Arial"/>
          <w:color w:val="000000" w:themeColor="text1"/>
          <w:lang w:val="en-US"/>
        </w:rPr>
        <w:t xml:space="preserve"> 12 (1903): 433-53. Reprinted in </w:t>
      </w:r>
      <w:r w:rsidRPr="00A16436">
        <w:rPr>
          <w:rFonts w:ascii="Arial" w:eastAsia="Calibri" w:hAnsi="Arial" w:cs="Arial"/>
          <w:i/>
          <w:iCs/>
          <w:color w:val="000000" w:themeColor="text1"/>
          <w:lang w:val="en-US"/>
        </w:rPr>
        <w:t>Philosophical Studies</w:t>
      </w:r>
      <w:r w:rsidRPr="00A16436">
        <w:rPr>
          <w:rFonts w:ascii="Arial" w:eastAsia="Calibri" w:hAnsi="Arial" w:cs="Arial"/>
          <w:color w:val="000000" w:themeColor="text1"/>
          <w:lang w:val="en-US"/>
        </w:rPr>
        <w:t xml:space="preserve"> and in </w:t>
      </w:r>
      <w:r w:rsidRPr="00A16436">
        <w:rPr>
          <w:rFonts w:ascii="Arial" w:eastAsia="Calibri" w:hAnsi="Arial" w:cs="Arial"/>
          <w:i/>
          <w:iCs/>
          <w:color w:val="000000" w:themeColor="text1"/>
          <w:lang w:val="en-US"/>
        </w:rPr>
        <w:t xml:space="preserve">G. E. Moore: Selected </w:t>
      </w:r>
      <w:r w:rsidRPr="00A16436">
        <w:rPr>
          <w:rFonts w:ascii="Arial" w:eastAsia="Calibri" w:hAnsi="Arial" w:cs="Arial"/>
          <w:iCs/>
          <w:color w:val="000000" w:themeColor="text1"/>
          <w:lang w:val="en-US"/>
        </w:rPr>
        <w:t>Writings (</w:t>
      </w:r>
      <w:r w:rsidRPr="00A16436">
        <w:rPr>
          <w:rFonts w:ascii="Arial" w:eastAsia="Calibri" w:hAnsi="Arial" w:cs="Arial"/>
          <w:color w:val="000000" w:themeColor="text1"/>
          <w:lang w:val="en-US"/>
        </w:rPr>
        <w:t>23-44). Print.</w:t>
      </w:r>
    </w:p>
    <w:p w14:paraId="41FA33BA" w14:textId="77777777" w:rsidR="00D31A58" w:rsidRPr="000000E3" w:rsidRDefault="00D31A58" w:rsidP="000000E3">
      <w:pPr>
        <w:spacing w:after="0"/>
        <w:ind w:left="270" w:right="-330" w:hanging="90"/>
        <w:jc w:val="both"/>
        <w:rPr>
          <w:rFonts w:ascii="Arial" w:eastAsia="Calibri" w:hAnsi="Arial" w:cs="Arial"/>
          <w:color w:val="000000" w:themeColor="text1"/>
          <w:lang w:val="en-US"/>
        </w:rPr>
      </w:pPr>
    </w:p>
    <w:p w14:paraId="419F8B53" w14:textId="4381CDC9" w:rsidR="00852C26" w:rsidRPr="00A16436" w:rsidRDefault="00852C26" w:rsidP="0030221B">
      <w:pPr>
        <w:tabs>
          <w:tab w:val="left" w:pos="284"/>
        </w:tabs>
        <w:spacing w:after="0" w:line="240" w:lineRule="auto"/>
        <w:jc w:val="both"/>
        <w:rPr>
          <w:rFonts w:ascii="Arial" w:eastAsia="Calibri" w:hAnsi="Arial" w:cs="Arial"/>
        </w:rPr>
      </w:pPr>
      <w:r w:rsidRPr="00A16436">
        <w:rPr>
          <w:rFonts w:ascii="Arial" w:eastAsia="Calibri" w:hAnsi="Arial" w:cs="Arial"/>
        </w:rPr>
        <w:t xml:space="preserve">‘Moped Robbery Appeal Sparks Calls’. </w:t>
      </w:r>
      <w:r w:rsidRPr="00A16436">
        <w:rPr>
          <w:rFonts w:ascii="Arial" w:eastAsia="Calibri" w:hAnsi="Arial" w:cs="Arial"/>
          <w:i/>
        </w:rPr>
        <w:t>BBC News: England</w:t>
      </w:r>
      <w:r w:rsidRPr="00A16436">
        <w:rPr>
          <w:rFonts w:ascii="Arial" w:eastAsia="Calibri" w:hAnsi="Arial" w:cs="Arial"/>
        </w:rPr>
        <w:t>.</w:t>
      </w:r>
      <w:r w:rsidR="00946089" w:rsidRPr="00A16436">
        <w:rPr>
          <w:rFonts w:ascii="Arial" w:eastAsia="Calibri" w:hAnsi="Arial" w:cs="Arial"/>
        </w:rPr>
        <w:t xml:space="preserve"> </w:t>
      </w:r>
      <w:r w:rsidRPr="00A16436">
        <w:rPr>
          <w:rFonts w:ascii="Arial" w:eastAsia="Calibri" w:hAnsi="Arial" w:cs="Arial"/>
        </w:rPr>
        <w:t>6 Mar. 2007. 16 Nov. 2014.</w:t>
      </w:r>
      <w:r w:rsidR="0030221B" w:rsidRPr="00A16436">
        <w:rPr>
          <w:rFonts w:ascii="Arial" w:eastAsia="Calibri" w:hAnsi="Arial" w:cs="Arial"/>
        </w:rPr>
        <w:tab/>
      </w:r>
      <w:r w:rsidRPr="00A16436">
        <w:rPr>
          <w:rFonts w:ascii="Arial" w:eastAsia="Calibri" w:hAnsi="Arial" w:cs="Arial"/>
        </w:rPr>
        <w:t>&lt;http://news.bbc.co.uk/1/hi/england/london/6422859.stm&gt;. Web.</w:t>
      </w:r>
    </w:p>
    <w:p w14:paraId="20B0BB5B" w14:textId="77777777" w:rsidR="00FD1B04" w:rsidRPr="00A16436" w:rsidRDefault="00FD1B04" w:rsidP="0073139B">
      <w:pPr>
        <w:spacing w:after="0" w:line="240" w:lineRule="auto"/>
        <w:jc w:val="both"/>
        <w:rPr>
          <w:rFonts w:ascii="Arial" w:hAnsi="Arial" w:cs="Arial"/>
        </w:rPr>
      </w:pPr>
    </w:p>
    <w:p w14:paraId="3710617C" w14:textId="2E8E89A8" w:rsidR="005D6559" w:rsidRPr="00A16436" w:rsidRDefault="005D6559" w:rsidP="00A16436">
      <w:pPr>
        <w:tabs>
          <w:tab w:val="left" w:pos="284"/>
        </w:tabs>
        <w:spacing w:after="0"/>
        <w:ind w:right="-46"/>
        <w:jc w:val="both"/>
        <w:rPr>
          <w:rFonts w:ascii="Arial" w:eastAsia="Calibri" w:hAnsi="Arial" w:cs="Arial"/>
          <w:color w:val="FF0000"/>
        </w:rPr>
      </w:pPr>
      <w:r w:rsidRPr="00A16436">
        <w:rPr>
          <w:rFonts w:ascii="Arial" w:eastAsia="Calibri" w:hAnsi="Arial" w:cs="Arial"/>
        </w:rPr>
        <w:t xml:space="preserve">Moravec, Hans. </w:t>
      </w:r>
      <w:r w:rsidRPr="00A16436">
        <w:rPr>
          <w:rFonts w:ascii="Arial" w:eastAsia="Calibri" w:hAnsi="Arial" w:cs="Arial"/>
          <w:i/>
        </w:rPr>
        <w:t>Mind Children: The Future of Robot and Human Intelligence</w:t>
      </w:r>
      <w:r w:rsidR="000961F9" w:rsidRPr="00A16436">
        <w:rPr>
          <w:rFonts w:ascii="Arial" w:eastAsia="Calibri" w:hAnsi="Arial" w:cs="Arial"/>
        </w:rPr>
        <w:t>. Harvard</w:t>
      </w:r>
      <w:r w:rsidR="000961F9" w:rsidRPr="00A16436">
        <w:rPr>
          <w:rFonts w:ascii="Arial" w:eastAsia="Calibri" w:hAnsi="Arial" w:cs="Arial"/>
        </w:rPr>
        <w:tab/>
        <w:t xml:space="preserve">University Press, </w:t>
      </w:r>
      <w:r w:rsidRPr="00A16436">
        <w:rPr>
          <w:rFonts w:ascii="Arial" w:eastAsia="Calibri" w:hAnsi="Arial" w:cs="Arial"/>
        </w:rPr>
        <w:t>1990</w:t>
      </w:r>
      <w:r w:rsidR="000961F9" w:rsidRPr="00A16436">
        <w:rPr>
          <w:rFonts w:ascii="Arial" w:eastAsia="Calibri" w:hAnsi="Arial" w:cs="Arial"/>
        </w:rPr>
        <w:t>. Print.</w:t>
      </w:r>
    </w:p>
    <w:p w14:paraId="0A789A35" w14:textId="77777777" w:rsidR="0030221B" w:rsidRPr="00A16436" w:rsidRDefault="0030221B" w:rsidP="0030221B">
      <w:pPr>
        <w:tabs>
          <w:tab w:val="left" w:pos="142"/>
          <w:tab w:val="left" w:pos="284"/>
        </w:tabs>
        <w:spacing w:after="0"/>
        <w:ind w:right="-46"/>
        <w:jc w:val="both"/>
        <w:rPr>
          <w:rFonts w:ascii="Arial" w:eastAsia="Calibri" w:hAnsi="Arial" w:cs="Arial"/>
        </w:rPr>
      </w:pPr>
      <w:r w:rsidRPr="00A16436">
        <w:rPr>
          <w:rFonts w:ascii="Arial" w:eastAsia="Calibri" w:hAnsi="Arial" w:cs="Arial"/>
        </w:rPr>
        <w:tab/>
      </w:r>
      <w:r w:rsidR="005D6559" w:rsidRPr="00A16436">
        <w:rPr>
          <w:rFonts w:ascii="Arial" w:eastAsia="Calibri" w:hAnsi="Arial" w:cs="Arial"/>
        </w:rPr>
        <w:t xml:space="preserve">---. ‘Pigs in Cyberspace’. </w:t>
      </w:r>
      <w:r w:rsidR="005D6559" w:rsidRPr="00A16436">
        <w:rPr>
          <w:rFonts w:ascii="Arial" w:eastAsia="Calibri" w:hAnsi="Arial" w:cs="Arial"/>
          <w:i/>
        </w:rPr>
        <w:t>Field Robotics Center at the Carnegie Mellon Robotics Institute</w:t>
      </w:r>
      <w:r w:rsidR="00D85727" w:rsidRPr="00A16436">
        <w:rPr>
          <w:rFonts w:ascii="Arial" w:eastAsia="Calibri" w:hAnsi="Arial" w:cs="Arial"/>
        </w:rPr>
        <w:t>.</w:t>
      </w:r>
      <w:r w:rsidRPr="00A16436">
        <w:rPr>
          <w:rFonts w:ascii="Arial" w:eastAsia="Calibri" w:hAnsi="Arial" w:cs="Arial"/>
        </w:rPr>
        <w:tab/>
      </w:r>
      <w:r w:rsidRPr="00A16436">
        <w:rPr>
          <w:rFonts w:ascii="Arial" w:eastAsia="Calibri" w:hAnsi="Arial" w:cs="Arial"/>
        </w:rPr>
        <w:tab/>
      </w:r>
      <w:r w:rsidR="00D85727" w:rsidRPr="00A16436">
        <w:rPr>
          <w:rFonts w:ascii="Arial" w:eastAsia="Calibri" w:hAnsi="Arial" w:cs="Arial"/>
        </w:rPr>
        <w:t xml:space="preserve">1992. Accessed </w:t>
      </w:r>
      <w:r w:rsidR="005D6559" w:rsidRPr="00A16436">
        <w:rPr>
          <w:rFonts w:ascii="Arial" w:eastAsia="Calibri" w:hAnsi="Arial" w:cs="Arial"/>
        </w:rPr>
        <w:t xml:space="preserve">31 Mar. 2015. </w:t>
      </w:r>
    </w:p>
    <w:p w14:paraId="4FC093A8" w14:textId="77777777" w:rsidR="0030221B" w:rsidRPr="00A16436" w:rsidRDefault="0030221B" w:rsidP="0030221B">
      <w:pPr>
        <w:tabs>
          <w:tab w:val="left" w:pos="284"/>
        </w:tabs>
        <w:spacing w:after="0"/>
        <w:ind w:right="-330"/>
        <w:jc w:val="both"/>
        <w:rPr>
          <w:rFonts w:ascii="Arial" w:eastAsia="Calibri" w:hAnsi="Arial" w:cs="Arial"/>
        </w:rPr>
      </w:pPr>
      <w:r w:rsidRPr="00A16436">
        <w:rPr>
          <w:rFonts w:ascii="Arial" w:eastAsia="Calibri" w:hAnsi="Arial" w:cs="Arial"/>
        </w:rPr>
        <w:tab/>
      </w:r>
      <w:r w:rsidR="005D6559" w:rsidRPr="00A16436">
        <w:rPr>
          <w:rFonts w:ascii="Arial" w:eastAsia="Calibri" w:hAnsi="Arial" w:cs="Arial"/>
        </w:rPr>
        <w:t xml:space="preserve">&lt;https://www.frc.ri.cmu.edu/~hpm/project.archive/general.articles/1992/CyberPigs.html&gt;. </w:t>
      </w:r>
    </w:p>
    <w:p w14:paraId="7E6ADCF1" w14:textId="2D43CA60" w:rsidR="003B7A79" w:rsidRPr="00A16436" w:rsidRDefault="0030221B" w:rsidP="00A16436">
      <w:pPr>
        <w:tabs>
          <w:tab w:val="left" w:pos="284"/>
        </w:tabs>
        <w:spacing w:after="0"/>
        <w:ind w:right="-330"/>
        <w:jc w:val="both"/>
        <w:rPr>
          <w:rFonts w:ascii="Arial" w:eastAsia="Calibri" w:hAnsi="Arial" w:cs="Arial"/>
        </w:rPr>
      </w:pPr>
      <w:r w:rsidRPr="00A16436">
        <w:rPr>
          <w:rFonts w:ascii="Arial" w:eastAsia="Calibri" w:hAnsi="Arial" w:cs="Arial"/>
        </w:rPr>
        <w:tab/>
      </w:r>
      <w:r w:rsidR="005D6559" w:rsidRPr="00A16436">
        <w:rPr>
          <w:rFonts w:ascii="Arial" w:eastAsia="Calibri" w:hAnsi="Arial" w:cs="Arial"/>
        </w:rPr>
        <w:t>Web.</w:t>
      </w:r>
    </w:p>
    <w:p w14:paraId="33E84507" w14:textId="77777777" w:rsidR="003B7A79" w:rsidRPr="00A16436" w:rsidRDefault="003B7A79" w:rsidP="00A16436">
      <w:pPr>
        <w:tabs>
          <w:tab w:val="left" w:pos="270"/>
        </w:tabs>
        <w:spacing w:after="0"/>
        <w:ind w:left="360" w:right="-330" w:hanging="180"/>
        <w:jc w:val="both"/>
        <w:rPr>
          <w:rFonts w:ascii="Arial" w:eastAsia="Calibri" w:hAnsi="Arial" w:cs="Arial"/>
          <w:color w:val="000000" w:themeColor="text1"/>
        </w:rPr>
      </w:pPr>
      <w:r w:rsidRPr="00A16436">
        <w:rPr>
          <w:rFonts w:ascii="Arial" w:eastAsia="Calibri" w:hAnsi="Arial" w:cs="Arial"/>
          <w:color w:val="000000" w:themeColor="text1"/>
        </w:rPr>
        <w:t xml:space="preserve">---. ‘Simulation, Consciousness, Existence’. </w:t>
      </w:r>
      <w:r w:rsidRPr="00A16436">
        <w:rPr>
          <w:rFonts w:ascii="Arial" w:hAnsi="Arial" w:cs="Arial"/>
          <w:i/>
          <w:color w:val="000000" w:themeColor="text1"/>
        </w:rPr>
        <w:t>Field Robotics Center at the Carnegie Mellon Robotics Institute</w:t>
      </w:r>
      <w:r w:rsidRPr="00A16436">
        <w:rPr>
          <w:rFonts w:ascii="Arial" w:hAnsi="Arial" w:cs="Arial"/>
          <w:color w:val="000000" w:themeColor="text1"/>
        </w:rPr>
        <w:t xml:space="preserve">. </w:t>
      </w:r>
      <w:r w:rsidRPr="00A16436">
        <w:rPr>
          <w:rFonts w:ascii="Arial" w:eastAsia="Calibri" w:hAnsi="Arial" w:cs="Arial"/>
          <w:color w:val="000000" w:themeColor="text1"/>
        </w:rPr>
        <w:t xml:space="preserve">1998. Accessed Apr. 2015. </w:t>
      </w:r>
    </w:p>
    <w:p w14:paraId="4F64779E" w14:textId="1CB77E46" w:rsidR="003B7A79" w:rsidRPr="00A16436" w:rsidRDefault="003B7A79" w:rsidP="00A16436">
      <w:pPr>
        <w:tabs>
          <w:tab w:val="left" w:pos="270"/>
        </w:tabs>
        <w:spacing w:after="0"/>
        <w:ind w:left="360" w:right="-330" w:hanging="180"/>
        <w:jc w:val="both"/>
        <w:rPr>
          <w:rFonts w:ascii="Arial" w:hAnsi="Arial" w:cs="Arial"/>
          <w:color w:val="000000" w:themeColor="text1"/>
        </w:rPr>
      </w:pPr>
      <w:r w:rsidRPr="00A16436">
        <w:rPr>
          <w:rFonts w:ascii="Arial" w:eastAsia="Calibri" w:hAnsi="Arial" w:cs="Arial"/>
          <w:color w:val="000000" w:themeColor="text1"/>
        </w:rPr>
        <w:tab/>
      </w:r>
      <w:r w:rsidRPr="00A16436">
        <w:rPr>
          <w:rFonts w:ascii="Arial" w:eastAsia="Calibri" w:hAnsi="Arial" w:cs="Arial"/>
          <w:color w:val="000000" w:themeColor="text1"/>
        </w:rPr>
        <w:tab/>
        <w:t>&lt;http://www.frc.ri.cmu.edu/~hpm/project.archive/general.articles/1998/SimConEx.98.html&gt;. Web.</w:t>
      </w:r>
    </w:p>
    <w:p w14:paraId="0704A4D5" w14:textId="77777777" w:rsidR="00705815" w:rsidRPr="00A16436" w:rsidRDefault="00705815" w:rsidP="00A16436">
      <w:pPr>
        <w:tabs>
          <w:tab w:val="left" w:pos="284"/>
        </w:tabs>
        <w:spacing w:after="0"/>
        <w:jc w:val="both"/>
        <w:rPr>
          <w:rFonts w:ascii="Arial" w:hAnsi="Arial" w:cs="Arial"/>
          <w:color w:val="000000" w:themeColor="text1"/>
        </w:rPr>
      </w:pPr>
    </w:p>
    <w:p w14:paraId="58343434" w14:textId="4D558DDF" w:rsidR="00705815" w:rsidRPr="00A16436" w:rsidRDefault="00705815" w:rsidP="00A16436">
      <w:pPr>
        <w:tabs>
          <w:tab w:val="left" w:pos="284"/>
        </w:tabs>
        <w:spacing w:after="0"/>
        <w:ind w:left="270" w:hanging="270"/>
        <w:jc w:val="both"/>
        <w:rPr>
          <w:rFonts w:ascii="Arial" w:hAnsi="Arial" w:cs="Arial"/>
          <w:color w:val="000000" w:themeColor="text1"/>
          <w:lang w:val="en-US"/>
        </w:rPr>
      </w:pPr>
      <w:r w:rsidRPr="00A16436">
        <w:rPr>
          <w:rFonts w:ascii="Arial" w:hAnsi="Arial" w:cs="Arial"/>
          <w:color w:val="000000" w:themeColor="text1"/>
        </w:rPr>
        <w:t>Mori, Masahiro. ‘</w:t>
      </w:r>
      <w:r w:rsidR="00067050" w:rsidRPr="00A16436">
        <w:rPr>
          <w:rFonts w:ascii="Arial" w:hAnsi="Arial" w:cs="Arial"/>
          <w:color w:val="000000" w:themeColor="text1"/>
        </w:rPr>
        <w:t>Bukimi No T</w:t>
      </w:r>
      <w:r w:rsidRPr="00A16436">
        <w:rPr>
          <w:rFonts w:ascii="Arial" w:hAnsi="Arial" w:cs="Arial"/>
          <w:color w:val="000000" w:themeColor="text1"/>
        </w:rPr>
        <w:t xml:space="preserve">ani’ (‘The Uncanny Valley’). Trans. </w:t>
      </w:r>
      <w:r w:rsidRPr="00A16436">
        <w:rPr>
          <w:rFonts w:ascii="Arial" w:hAnsi="Arial" w:cs="Arial"/>
          <w:color w:val="000000" w:themeColor="text1"/>
          <w:lang w:val="en-US"/>
        </w:rPr>
        <w:t>K. F. MacDorman and T. Minato</w:t>
      </w:r>
      <w:r w:rsidRPr="00A16436">
        <w:rPr>
          <w:rFonts w:ascii="Arial" w:hAnsi="Arial" w:cs="Arial"/>
          <w:color w:val="000000" w:themeColor="text1"/>
        </w:rPr>
        <w:t xml:space="preserve">. </w:t>
      </w:r>
      <w:r w:rsidRPr="00A16436">
        <w:rPr>
          <w:rFonts w:ascii="Arial" w:hAnsi="Arial" w:cs="Arial"/>
          <w:i/>
          <w:color w:val="000000" w:themeColor="text1"/>
        </w:rPr>
        <w:t>Energy</w:t>
      </w:r>
      <w:r w:rsidRPr="00A16436">
        <w:rPr>
          <w:rFonts w:ascii="Arial" w:hAnsi="Arial" w:cs="Arial"/>
          <w:color w:val="000000" w:themeColor="text1"/>
        </w:rPr>
        <w:t>. 7.4 (1970): 33–35. Print.</w:t>
      </w:r>
    </w:p>
    <w:p w14:paraId="0CEDEA2E" w14:textId="77777777" w:rsidR="00F30E66" w:rsidRPr="00A16436" w:rsidRDefault="00F30E66" w:rsidP="00A16436">
      <w:pPr>
        <w:tabs>
          <w:tab w:val="left" w:pos="284"/>
        </w:tabs>
        <w:spacing w:after="0"/>
        <w:jc w:val="both"/>
        <w:rPr>
          <w:rFonts w:ascii="Arial" w:eastAsia="Calibri" w:hAnsi="Arial" w:cs="Arial"/>
          <w:color w:val="000000" w:themeColor="text1"/>
        </w:rPr>
      </w:pPr>
    </w:p>
    <w:p w14:paraId="1AF48E5D" w14:textId="2022DF1B" w:rsidR="00450B27" w:rsidRPr="00A16436" w:rsidRDefault="00F30E66" w:rsidP="00F65B3F">
      <w:pPr>
        <w:tabs>
          <w:tab w:val="left" w:pos="284"/>
        </w:tabs>
        <w:spacing w:after="0" w:line="240" w:lineRule="auto"/>
        <w:jc w:val="both"/>
        <w:rPr>
          <w:rFonts w:ascii="Arial" w:eastAsia="Calibri" w:hAnsi="Arial" w:cs="Arial"/>
          <w:color w:val="FF0000"/>
        </w:rPr>
      </w:pPr>
      <w:r w:rsidRPr="00A16436">
        <w:rPr>
          <w:rFonts w:ascii="Arial" w:eastAsia="Calibri" w:hAnsi="Arial" w:cs="Arial"/>
        </w:rPr>
        <w:t xml:space="preserve">Murray, C. D. </w:t>
      </w:r>
      <w:r w:rsidR="00450B27" w:rsidRPr="00A16436">
        <w:rPr>
          <w:rFonts w:ascii="Arial" w:eastAsia="Calibri" w:hAnsi="Arial" w:cs="Arial"/>
        </w:rPr>
        <w:t>and</w:t>
      </w:r>
      <w:r w:rsidRPr="00A16436">
        <w:rPr>
          <w:rFonts w:ascii="Arial" w:eastAsia="Calibri" w:hAnsi="Arial" w:cs="Arial"/>
        </w:rPr>
        <w:t xml:space="preserve"> </w:t>
      </w:r>
      <w:r w:rsidR="00450B27" w:rsidRPr="00A16436">
        <w:rPr>
          <w:rFonts w:ascii="Arial" w:eastAsia="Calibri" w:hAnsi="Arial" w:cs="Arial"/>
        </w:rPr>
        <w:t xml:space="preserve">Judith </w:t>
      </w:r>
      <w:r w:rsidRPr="00A16436">
        <w:rPr>
          <w:rFonts w:ascii="Arial" w:eastAsia="Calibri" w:hAnsi="Arial" w:cs="Arial"/>
        </w:rPr>
        <w:t>Sixsmith</w:t>
      </w:r>
      <w:r w:rsidR="00450B27" w:rsidRPr="00A16436">
        <w:rPr>
          <w:rFonts w:ascii="Arial" w:eastAsia="Calibri" w:hAnsi="Arial" w:cs="Arial"/>
        </w:rPr>
        <w:t>. ‘</w:t>
      </w:r>
      <w:r w:rsidRPr="00A16436">
        <w:rPr>
          <w:rFonts w:ascii="Arial" w:eastAsia="Calibri" w:hAnsi="Arial" w:cs="Arial"/>
        </w:rPr>
        <w:t xml:space="preserve">The </w:t>
      </w:r>
      <w:r w:rsidR="00450B27" w:rsidRPr="00A16436">
        <w:rPr>
          <w:rFonts w:ascii="Arial" w:eastAsia="Calibri" w:hAnsi="Arial" w:cs="Arial"/>
        </w:rPr>
        <w:t>C</w:t>
      </w:r>
      <w:r w:rsidRPr="00A16436">
        <w:rPr>
          <w:rFonts w:ascii="Arial" w:eastAsia="Calibri" w:hAnsi="Arial" w:cs="Arial"/>
        </w:rPr>
        <w:t xml:space="preserve">orporeal </w:t>
      </w:r>
      <w:r w:rsidR="00450B27" w:rsidRPr="00A16436">
        <w:rPr>
          <w:rFonts w:ascii="Arial" w:eastAsia="Calibri" w:hAnsi="Arial" w:cs="Arial"/>
        </w:rPr>
        <w:t>B</w:t>
      </w:r>
      <w:r w:rsidRPr="00A16436">
        <w:rPr>
          <w:rFonts w:ascii="Arial" w:eastAsia="Calibri" w:hAnsi="Arial" w:cs="Arial"/>
        </w:rPr>
        <w:t xml:space="preserve">ody in </w:t>
      </w:r>
      <w:r w:rsidR="00450B27" w:rsidRPr="00A16436">
        <w:rPr>
          <w:rFonts w:ascii="Arial" w:eastAsia="Calibri" w:hAnsi="Arial" w:cs="Arial"/>
        </w:rPr>
        <w:t>V</w:t>
      </w:r>
      <w:r w:rsidRPr="00A16436">
        <w:rPr>
          <w:rFonts w:ascii="Arial" w:eastAsia="Calibri" w:hAnsi="Arial" w:cs="Arial"/>
        </w:rPr>
        <w:t xml:space="preserve">irtual </w:t>
      </w:r>
      <w:r w:rsidR="00450B27" w:rsidRPr="00A16436">
        <w:rPr>
          <w:rFonts w:ascii="Arial" w:eastAsia="Calibri" w:hAnsi="Arial" w:cs="Arial"/>
        </w:rPr>
        <w:t>R</w:t>
      </w:r>
      <w:r w:rsidRPr="00A16436">
        <w:rPr>
          <w:rFonts w:ascii="Arial" w:eastAsia="Calibri" w:hAnsi="Arial" w:cs="Arial"/>
        </w:rPr>
        <w:t>eality</w:t>
      </w:r>
      <w:r w:rsidR="00450B27" w:rsidRPr="00A16436">
        <w:rPr>
          <w:rFonts w:ascii="Arial" w:eastAsia="Calibri" w:hAnsi="Arial" w:cs="Arial"/>
        </w:rPr>
        <w:t xml:space="preserve">’. </w:t>
      </w:r>
      <w:r w:rsidR="00450B27" w:rsidRPr="00A16436">
        <w:rPr>
          <w:rFonts w:ascii="Arial" w:eastAsia="Calibri" w:hAnsi="Arial" w:cs="Arial"/>
          <w:i/>
        </w:rPr>
        <w:t>Ethos</w:t>
      </w:r>
      <w:r w:rsidR="00450B27" w:rsidRPr="00A16436">
        <w:rPr>
          <w:rFonts w:ascii="Arial" w:eastAsia="Calibri" w:hAnsi="Arial" w:cs="Arial"/>
        </w:rPr>
        <w:t xml:space="preserve">. </w:t>
      </w:r>
      <w:r w:rsidRPr="00A16436">
        <w:rPr>
          <w:rFonts w:ascii="Arial" w:eastAsia="Calibri" w:hAnsi="Arial" w:cs="Arial"/>
        </w:rPr>
        <w:t>27.3</w:t>
      </w:r>
      <w:r w:rsidR="00450B27" w:rsidRPr="00A16436">
        <w:rPr>
          <w:rFonts w:ascii="Arial" w:eastAsia="Calibri" w:hAnsi="Arial" w:cs="Arial"/>
        </w:rPr>
        <w:tab/>
        <w:t xml:space="preserve">(1999): </w:t>
      </w:r>
      <w:r w:rsidRPr="00A16436">
        <w:rPr>
          <w:rFonts w:ascii="Arial" w:eastAsia="Calibri" w:hAnsi="Arial" w:cs="Arial"/>
        </w:rPr>
        <w:t>315-343</w:t>
      </w:r>
      <w:r w:rsidR="00450B27" w:rsidRPr="00A16436">
        <w:rPr>
          <w:rFonts w:ascii="Arial" w:eastAsia="Calibri" w:hAnsi="Arial" w:cs="Arial"/>
        </w:rPr>
        <w:t>. Print.</w:t>
      </w:r>
    </w:p>
    <w:p w14:paraId="11C3E606" w14:textId="77777777" w:rsidR="00450B27" w:rsidRPr="00A16436" w:rsidRDefault="00450B27" w:rsidP="00F30E66">
      <w:pPr>
        <w:tabs>
          <w:tab w:val="left" w:pos="284"/>
        </w:tabs>
        <w:spacing w:after="0" w:line="240" w:lineRule="auto"/>
        <w:jc w:val="both"/>
        <w:rPr>
          <w:rFonts w:ascii="Arial" w:eastAsia="Calibri" w:hAnsi="Arial" w:cs="Arial"/>
          <w:color w:val="FF0000"/>
        </w:rPr>
      </w:pPr>
    </w:p>
    <w:p w14:paraId="63BC367E" w14:textId="77777777" w:rsidR="00951409" w:rsidRPr="00A16436" w:rsidRDefault="00951409" w:rsidP="00A16436">
      <w:pPr>
        <w:tabs>
          <w:tab w:val="left" w:pos="284"/>
        </w:tabs>
        <w:spacing w:after="0" w:line="240" w:lineRule="auto"/>
        <w:jc w:val="both"/>
        <w:rPr>
          <w:rFonts w:ascii="Arial" w:eastAsia="Calibri" w:hAnsi="Arial" w:cs="Arial"/>
        </w:rPr>
      </w:pPr>
      <w:r w:rsidRPr="00A16436">
        <w:rPr>
          <w:rFonts w:ascii="Arial" w:eastAsia="Calibri" w:hAnsi="Arial" w:cs="Arial"/>
        </w:rPr>
        <w:t xml:space="preserve">Murray, Janet Horowitz. </w:t>
      </w:r>
      <w:r w:rsidRPr="00A16436">
        <w:rPr>
          <w:rFonts w:ascii="Arial" w:eastAsia="Calibri" w:hAnsi="Arial" w:cs="Arial"/>
          <w:i/>
        </w:rPr>
        <w:t>Hamlet on the Holodeck: The Future of Narrative in Cyberspace.</w:t>
      </w:r>
      <w:r w:rsidR="00583FEB" w:rsidRPr="00A16436">
        <w:rPr>
          <w:rFonts w:ascii="Arial" w:eastAsia="Calibri" w:hAnsi="Arial" w:cs="Arial"/>
          <w:i/>
        </w:rPr>
        <w:tab/>
      </w:r>
      <w:r w:rsidR="00D85727" w:rsidRPr="00A16436">
        <w:rPr>
          <w:rFonts w:ascii="Arial" w:eastAsia="Calibri" w:hAnsi="Arial" w:cs="Arial"/>
        </w:rPr>
        <w:t xml:space="preserve">Cambridge, Mass.: </w:t>
      </w:r>
      <w:r w:rsidRPr="00A16436">
        <w:rPr>
          <w:rFonts w:ascii="Arial" w:eastAsia="Calibri" w:hAnsi="Arial" w:cs="Arial"/>
        </w:rPr>
        <w:t>MIT Press, 1997. Print.</w:t>
      </w:r>
    </w:p>
    <w:p w14:paraId="46835D49" w14:textId="77777777" w:rsidR="0077752A" w:rsidRPr="00A16436" w:rsidRDefault="0077752A" w:rsidP="0073139B">
      <w:pPr>
        <w:spacing w:after="0"/>
        <w:jc w:val="both"/>
        <w:rPr>
          <w:rFonts w:ascii="Arial" w:eastAsia="Calibri" w:hAnsi="Arial" w:cs="Arial"/>
        </w:rPr>
      </w:pPr>
      <w:r w:rsidRPr="00A16436">
        <w:rPr>
          <w:rFonts w:ascii="Arial" w:eastAsia="Calibri" w:hAnsi="Arial" w:cs="Arial"/>
        </w:rPr>
        <w:t xml:space="preserve"> </w:t>
      </w:r>
    </w:p>
    <w:p w14:paraId="389E875F" w14:textId="77777777" w:rsidR="0077752A" w:rsidRPr="00A16436" w:rsidRDefault="0077752A" w:rsidP="00583FEB">
      <w:pPr>
        <w:spacing w:after="0"/>
        <w:jc w:val="both"/>
        <w:rPr>
          <w:rFonts w:ascii="Arial" w:eastAsia="Calibri" w:hAnsi="Arial" w:cs="Arial"/>
        </w:rPr>
      </w:pPr>
      <w:r w:rsidRPr="00A16436">
        <w:rPr>
          <w:rFonts w:ascii="Arial" w:eastAsia="Calibri" w:hAnsi="Arial" w:cs="Arial"/>
        </w:rPr>
        <w:t xml:space="preserve">Murray, Simon. </w:t>
      </w:r>
      <w:r w:rsidRPr="00A16436">
        <w:rPr>
          <w:rFonts w:ascii="Arial" w:eastAsia="Calibri" w:hAnsi="Arial" w:cs="Arial"/>
          <w:i/>
        </w:rPr>
        <w:t>Jacques Lecoq</w:t>
      </w:r>
      <w:r w:rsidRPr="00A16436">
        <w:rPr>
          <w:rFonts w:ascii="Arial" w:eastAsia="Calibri" w:hAnsi="Arial" w:cs="Arial"/>
        </w:rPr>
        <w:t>. London: Routledge, 2003. Print.</w:t>
      </w:r>
    </w:p>
    <w:p w14:paraId="34BC16C9" w14:textId="77777777" w:rsidR="00951409" w:rsidRPr="00A16436" w:rsidRDefault="00951409" w:rsidP="00583FEB">
      <w:pPr>
        <w:spacing w:after="0"/>
        <w:jc w:val="both"/>
        <w:rPr>
          <w:rFonts w:ascii="Arial" w:eastAsia="Calibri" w:hAnsi="Arial" w:cs="Arial"/>
          <w:color w:val="FF0000"/>
        </w:rPr>
      </w:pPr>
    </w:p>
    <w:p w14:paraId="13EB74C8" w14:textId="6A74E714" w:rsidR="00C14531" w:rsidRPr="00A16436" w:rsidRDefault="000E3FBD" w:rsidP="00A16436">
      <w:pPr>
        <w:tabs>
          <w:tab w:val="left" w:pos="284"/>
        </w:tabs>
        <w:spacing w:after="0"/>
        <w:ind w:left="270" w:hanging="270"/>
        <w:jc w:val="both"/>
        <w:rPr>
          <w:rFonts w:ascii="Arial" w:eastAsia="Calibri" w:hAnsi="Arial" w:cs="Arial"/>
        </w:rPr>
      </w:pPr>
      <w:r w:rsidRPr="00A16436">
        <w:rPr>
          <w:rFonts w:ascii="Arial" w:eastAsia="Calibri" w:hAnsi="Arial" w:cs="Arial"/>
        </w:rPr>
        <w:t>Nagel, Thomas. ‘What Is It Like To Be a Bat?’.</w:t>
      </w:r>
      <w:r w:rsidR="00C14531" w:rsidRPr="00A16436">
        <w:rPr>
          <w:rFonts w:ascii="Arial" w:eastAsia="Calibri" w:hAnsi="Arial" w:cs="Arial"/>
          <w:i/>
        </w:rPr>
        <w:t xml:space="preserve"> </w:t>
      </w:r>
      <w:r w:rsidR="00C14531" w:rsidRPr="00A16436">
        <w:rPr>
          <w:rFonts w:ascii="Arial" w:eastAsia="Calibri" w:hAnsi="Arial" w:cs="Arial"/>
          <w:i/>
          <w:iCs/>
          <w:lang w:val="en-US"/>
        </w:rPr>
        <w:t>The Philosophical Review</w:t>
      </w:r>
      <w:r w:rsidR="00C14531" w:rsidRPr="00A16436">
        <w:rPr>
          <w:rFonts w:ascii="Arial" w:eastAsia="Calibri" w:hAnsi="Arial" w:cs="Arial"/>
          <w:iCs/>
          <w:lang w:val="en-US"/>
        </w:rPr>
        <w:t>,</w:t>
      </w:r>
      <w:r w:rsidR="00C14531" w:rsidRPr="00A16436">
        <w:rPr>
          <w:rFonts w:ascii="Arial" w:eastAsia="Calibri" w:hAnsi="Arial" w:cs="Arial"/>
          <w:lang w:val="en-US"/>
        </w:rPr>
        <w:t xml:space="preserve"> </w:t>
      </w:r>
      <w:r w:rsidR="00C14531" w:rsidRPr="00A16436">
        <w:rPr>
          <w:rFonts w:ascii="Arial" w:eastAsia="Calibri" w:hAnsi="Arial" w:cs="Arial"/>
          <w:iCs/>
          <w:lang w:val="en-US"/>
        </w:rPr>
        <w:t>83</w:t>
      </w:r>
      <w:r w:rsidR="00C14531" w:rsidRPr="00A16436">
        <w:rPr>
          <w:rFonts w:ascii="Arial" w:eastAsia="Calibri" w:hAnsi="Arial" w:cs="Arial"/>
          <w:lang w:val="en-US"/>
        </w:rPr>
        <w:t>.4 (1974): 435-450. Print.</w:t>
      </w:r>
    </w:p>
    <w:p w14:paraId="0987DBF5" w14:textId="77777777" w:rsidR="00254FC3" w:rsidRPr="00A16436" w:rsidRDefault="00254FC3" w:rsidP="00A16436">
      <w:pPr>
        <w:tabs>
          <w:tab w:val="left" w:pos="284"/>
        </w:tabs>
        <w:spacing w:after="0"/>
        <w:jc w:val="both"/>
        <w:rPr>
          <w:rFonts w:ascii="Arial" w:eastAsia="Calibri" w:hAnsi="Arial" w:cs="Arial"/>
          <w:color w:val="FF0000"/>
        </w:rPr>
      </w:pPr>
    </w:p>
    <w:p w14:paraId="3C0E05C5" w14:textId="04DC6D3E" w:rsidR="00583FEB" w:rsidRPr="00A16436" w:rsidRDefault="00254FC3" w:rsidP="00583FEB">
      <w:pPr>
        <w:tabs>
          <w:tab w:val="left" w:pos="284"/>
        </w:tabs>
        <w:spacing w:after="0"/>
        <w:jc w:val="both"/>
        <w:rPr>
          <w:rFonts w:ascii="Arial" w:eastAsia="Calibri" w:hAnsi="Arial" w:cs="Arial"/>
        </w:rPr>
      </w:pPr>
      <w:r w:rsidRPr="00A16436">
        <w:rPr>
          <w:rFonts w:ascii="Arial" w:eastAsia="Calibri" w:hAnsi="Arial" w:cs="Arial"/>
        </w:rPr>
        <w:t xml:space="preserve">‘New Technology Allows Medical Professionals to Step into their Patients' Shoes’. </w:t>
      </w:r>
      <w:r w:rsidRPr="00A16436">
        <w:rPr>
          <w:rFonts w:ascii="Arial" w:eastAsia="Calibri" w:hAnsi="Arial" w:cs="Arial"/>
          <w:i/>
        </w:rPr>
        <w:t>Science</w:t>
      </w:r>
      <w:r w:rsidR="00583FEB" w:rsidRPr="00A16436">
        <w:rPr>
          <w:rFonts w:ascii="Arial" w:eastAsia="Calibri" w:hAnsi="Arial" w:cs="Arial"/>
          <w:i/>
        </w:rPr>
        <w:tab/>
      </w:r>
      <w:r w:rsidRPr="00A16436">
        <w:rPr>
          <w:rFonts w:ascii="Arial" w:eastAsia="Calibri" w:hAnsi="Arial" w:cs="Arial"/>
          <w:i/>
        </w:rPr>
        <w:t>Daily</w:t>
      </w:r>
      <w:r w:rsidR="00D85727" w:rsidRPr="00A16436">
        <w:rPr>
          <w:rFonts w:ascii="Arial" w:eastAsia="Calibri" w:hAnsi="Arial" w:cs="Arial"/>
        </w:rPr>
        <w:t>. Uploaded 3 Nov.</w:t>
      </w:r>
      <w:r w:rsidRPr="00A16436">
        <w:rPr>
          <w:rFonts w:ascii="Arial" w:eastAsia="Calibri" w:hAnsi="Arial" w:cs="Arial"/>
        </w:rPr>
        <w:t xml:space="preserve"> 2014. Accessed 27 Jul</w:t>
      </w:r>
      <w:r w:rsidR="00D85727" w:rsidRPr="00A16436">
        <w:rPr>
          <w:rFonts w:ascii="Arial" w:eastAsia="Calibri" w:hAnsi="Arial" w:cs="Arial"/>
        </w:rPr>
        <w:t>. 2015.</w:t>
      </w:r>
    </w:p>
    <w:p w14:paraId="01002026" w14:textId="77777777" w:rsidR="00254FC3" w:rsidRPr="00A16436" w:rsidRDefault="00583FEB" w:rsidP="00583FEB">
      <w:pPr>
        <w:tabs>
          <w:tab w:val="left" w:pos="284"/>
        </w:tabs>
        <w:spacing w:after="0"/>
        <w:jc w:val="both"/>
        <w:rPr>
          <w:rFonts w:ascii="Arial" w:eastAsia="Calibri" w:hAnsi="Arial" w:cs="Arial"/>
        </w:rPr>
      </w:pPr>
      <w:r w:rsidRPr="00A16436">
        <w:rPr>
          <w:rFonts w:ascii="Arial" w:hAnsi="Arial" w:cs="Arial"/>
        </w:rPr>
        <w:tab/>
      </w:r>
      <w:r w:rsidR="00254FC3" w:rsidRPr="00A16436">
        <w:rPr>
          <w:rFonts w:ascii="Arial" w:hAnsi="Arial" w:cs="Arial"/>
        </w:rPr>
        <w:t>&lt;</w:t>
      </w:r>
      <w:r w:rsidR="00254FC3" w:rsidRPr="00A16436">
        <w:rPr>
          <w:rFonts w:ascii="Arial" w:eastAsia="Calibri" w:hAnsi="Arial" w:cs="Arial"/>
        </w:rPr>
        <w:t>http://www.sciencedaily.com/releases/2014/11/141103114043.htm&gt;. Web.</w:t>
      </w:r>
    </w:p>
    <w:p w14:paraId="469E165B" w14:textId="27530183" w:rsidR="007D7F3F" w:rsidRPr="00A16436" w:rsidRDefault="007D7F3F" w:rsidP="0073139B">
      <w:pPr>
        <w:spacing w:after="0"/>
        <w:ind w:right="-330"/>
        <w:jc w:val="both"/>
        <w:rPr>
          <w:rFonts w:ascii="Arial" w:eastAsia="Calibri" w:hAnsi="Arial" w:cs="Arial"/>
          <w:i/>
          <w:color w:val="FF0000"/>
        </w:rPr>
      </w:pPr>
    </w:p>
    <w:p w14:paraId="39CC7461" w14:textId="77777777" w:rsidR="007D7F3F" w:rsidRPr="00A16436" w:rsidRDefault="007D7F3F" w:rsidP="00583FEB">
      <w:pPr>
        <w:tabs>
          <w:tab w:val="left" w:pos="284"/>
        </w:tabs>
        <w:spacing w:after="0"/>
        <w:jc w:val="both"/>
        <w:rPr>
          <w:rFonts w:ascii="Arial" w:eastAsia="Calibri" w:hAnsi="Arial" w:cs="Arial"/>
        </w:rPr>
      </w:pPr>
      <w:r w:rsidRPr="00A16436">
        <w:rPr>
          <w:rFonts w:ascii="Arial" w:eastAsia="Calibri" w:hAnsi="Arial" w:cs="Arial"/>
        </w:rPr>
        <w:t xml:space="preserve">Nicholson, Helen. </w:t>
      </w:r>
      <w:r w:rsidRPr="00A16436">
        <w:rPr>
          <w:rFonts w:ascii="Arial" w:eastAsia="Calibri" w:hAnsi="Arial" w:cs="Arial"/>
          <w:i/>
        </w:rPr>
        <w:t>Applied Drama: The Gift of Theatre</w:t>
      </w:r>
      <w:r w:rsidRPr="00A16436">
        <w:rPr>
          <w:rFonts w:ascii="Arial" w:eastAsia="Calibri" w:hAnsi="Arial" w:cs="Arial"/>
        </w:rPr>
        <w:t>. Basingstoke: Palgrave Macmillan,</w:t>
      </w:r>
      <w:r w:rsidR="00583FEB" w:rsidRPr="00A16436">
        <w:rPr>
          <w:rFonts w:ascii="Arial" w:eastAsia="Calibri" w:hAnsi="Arial" w:cs="Arial"/>
        </w:rPr>
        <w:tab/>
      </w:r>
      <w:r w:rsidRPr="00A16436">
        <w:rPr>
          <w:rFonts w:ascii="Arial" w:eastAsia="Calibri" w:hAnsi="Arial" w:cs="Arial"/>
        </w:rPr>
        <w:t xml:space="preserve">2005. Print. </w:t>
      </w:r>
    </w:p>
    <w:p w14:paraId="0B1CE97D" w14:textId="77777777" w:rsidR="00B11436" w:rsidRPr="00A16436" w:rsidRDefault="00B11436" w:rsidP="00A16436">
      <w:pPr>
        <w:tabs>
          <w:tab w:val="left" w:pos="284"/>
        </w:tabs>
        <w:spacing w:after="0"/>
        <w:ind w:right="-46"/>
        <w:jc w:val="both"/>
        <w:rPr>
          <w:rFonts w:ascii="Arial" w:eastAsia="Calibri" w:hAnsi="Arial" w:cs="Arial"/>
          <w:i/>
          <w:color w:val="FF0000"/>
        </w:rPr>
      </w:pPr>
    </w:p>
    <w:p w14:paraId="3A0ABADB" w14:textId="6FDA8E1B" w:rsidR="00951409" w:rsidRPr="00A16436" w:rsidRDefault="00951409" w:rsidP="003530A0">
      <w:pPr>
        <w:tabs>
          <w:tab w:val="left" w:pos="284"/>
        </w:tabs>
        <w:spacing w:after="0"/>
        <w:ind w:right="-46"/>
        <w:jc w:val="both"/>
        <w:rPr>
          <w:rFonts w:ascii="Arial" w:eastAsia="Calibri" w:hAnsi="Arial" w:cs="Arial"/>
        </w:rPr>
      </w:pPr>
      <w:r w:rsidRPr="00A16436">
        <w:rPr>
          <w:rFonts w:ascii="Arial" w:eastAsia="Calibri" w:hAnsi="Arial" w:cs="Arial"/>
        </w:rPr>
        <w:t xml:space="preserve">Nield, Sophie. ‘The Rise of the Character Named Spectator’. </w:t>
      </w:r>
      <w:r w:rsidRPr="00A16436">
        <w:rPr>
          <w:rFonts w:ascii="Arial" w:eastAsia="Calibri" w:hAnsi="Arial" w:cs="Arial"/>
          <w:i/>
        </w:rPr>
        <w:t>Contemporary Theatre Review</w:t>
      </w:r>
      <w:r w:rsidRPr="00A16436">
        <w:rPr>
          <w:rFonts w:ascii="Arial" w:eastAsia="Calibri" w:hAnsi="Arial" w:cs="Arial"/>
        </w:rPr>
        <w:t>.</w:t>
      </w:r>
      <w:r w:rsidR="003530A0" w:rsidRPr="00A16436">
        <w:rPr>
          <w:rFonts w:ascii="Arial" w:eastAsia="Calibri" w:hAnsi="Arial" w:cs="Arial"/>
        </w:rPr>
        <w:tab/>
      </w:r>
      <w:r w:rsidR="00D85727" w:rsidRPr="00A16436">
        <w:rPr>
          <w:rFonts w:ascii="Arial" w:eastAsia="Calibri" w:hAnsi="Arial" w:cs="Arial"/>
        </w:rPr>
        <w:t>18.</w:t>
      </w:r>
      <w:r w:rsidRPr="00A16436">
        <w:rPr>
          <w:rFonts w:ascii="Arial" w:eastAsia="Calibri" w:hAnsi="Arial" w:cs="Arial"/>
        </w:rPr>
        <w:t>4</w:t>
      </w:r>
      <w:r w:rsidR="00F65B3F" w:rsidRPr="00A16436">
        <w:rPr>
          <w:rFonts w:ascii="Arial" w:eastAsia="Calibri" w:hAnsi="Arial" w:cs="Arial"/>
        </w:rPr>
        <w:t xml:space="preserve"> (</w:t>
      </w:r>
      <w:r w:rsidRPr="00A16436">
        <w:rPr>
          <w:rFonts w:ascii="Arial" w:eastAsia="Calibri" w:hAnsi="Arial" w:cs="Arial"/>
        </w:rPr>
        <w:t>2008</w:t>
      </w:r>
      <w:r w:rsidR="00F65B3F" w:rsidRPr="00A16436">
        <w:rPr>
          <w:rFonts w:ascii="Arial" w:eastAsia="Calibri" w:hAnsi="Arial" w:cs="Arial"/>
        </w:rPr>
        <w:t xml:space="preserve">): </w:t>
      </w:r>
      <w:r w:rsidR="0033587F" w:rsidRPr="00A16436">
        <w:rPr>
          <w:rFonts w:ascii="Arial" w:eastAsia="Calibri" w:hAnsi="Arial" w:cs="Arial"/>
        </w:rPr>
        <w:t>531-535</w:t>
      </w:r>
      <w:r w:rsidRPr="00A16436">
        <w:rPr>
          <w:rFonts w:ascii="Arial" w:eastAsia="Calibri" w:hAnsi="Arial" w:cs="Arial"/>
        </w:rPr>
        <w:t>. Print.</w:t>
      </w:r>
    </w:p>
    <w:p w14:paraId="48AF3BAD" w14:textId="77777777" w:rsidR="00951409" w:rsidRPr="00A16436" w:rsidRDefault="00E40710" w:rsidP="003530A0">
      <w:pPr>
        <w:spacing w:after="0"/>
        <w:ind w:right="-46"/>
        <w:jc w:val="both"/>
        <w:rPr>
          <w:rFonts w:ascii="Arial" w:eastAsia="Calibri" w:hAnsi="Arial" w:cs="Arial"/>
          <w:i/>
          <w:color w:val="FF0000"/>
        </w:rPr>
      </w:pPr>
      <w:r w:rsidRPr="00A16436">
        <w:rPr>
          <w:rFonts w:ascii="Arial" w:eastAsia="Calibri" w:hAnsi="Arial" w:cs="Arial"/>
          <w:i/>
          <w:color w:val="FF0000"/>
        </w:rPr>
        <w:t xml:space="preserve"> </w:t>
      </w:r>
    </w:p>
    <w:p w14:paraId="24AA5079" w14:textId="000C2CA4" w:rsidR="0033587F" w:rsidRPr="00A16436" w:rsidRDefault="006546E5" w:rsidP="00D652DB">
      <w:pPr>
        <w:tabs>
          <w:tab w:val="left" w:pos="284"/>
        </w:tabs>
        <w:spacing w:after="0"/>
        <w:ind w:right="-46"/>
        <w:jc w:val="both"/>
        <w:rPr>
          <w:rFonts w:ascii="Arial" w:eastAsia="Calibri" w:hAnsi="Arial" w:cs="Arial"/>
        </w:rPr>
      </w:pPr>
      <w:r w:rsidRPr="00A16436">
        <w:rPr>
          <w:rFonts w:ascii="Arial" w:hAnsi="Arial" w:cs="Arial"/>
        </w:rPr>
        <w:t>Nightingale, S. ‘Somatoparaphrenia: A Case Report’</w:t>
      </w:r>
      <w:r w:rsidR="0033587F" w:rsidRPr="00A16436">
        <w:rPr>
          <w:rFonts w:ascii="Arial" w:hAnsi="Arial" w:cs="Arial"/>
        </w:rPr>
        <w:t xml:space="preserve">. </w:t>
      </w:r>
      <w:r w:rsidRPr="00A16436">
        <w:rPr>
          <w:rFonts w:ascii="Arial" w:hAnsi="Arial" w:cs="Arial"/>
          <w:i/>
        </w:rPr>
        <w:t>Cortex</w:t>
      </w:r>
      <w:r w:rsidRPr="00A16436">
        <w:rPr>
          <w:rFonts w:ascii="Arial" w:hAnsi="Arial" w:cs="Arial"/>
        </w:rPr>
        <w:t xml:space="preserve">. </w:t>
      </w:r>
      <w:r w:rsidR="0033587F" w:rsidRPr="00A16436">
        <w:rPr>
          <w:rFonts w:ascii="Arial" w:eastAsia="Calibri" w:hAnsi="Arial" w:cs="Arial"/>
        </w:rPr>
        <w:t>18.3 (1982): 463–467. Print.</w:t>
      </w:r>
    </w:p>
    <w:p w14:paraId="550390F7" w14:textId="6BBCF0AF" w:rsidR="00AD78BA" w:rsidRPr="00A16436" w:rsidRDefault="00A96367" w:rsidP="00AD78BA">
      <w:pPr>
        <w:spacing w:after="0"/>
        <w:ind w:left="270" w:right="-330" w:hanging="270"/>
        <w:jc w:val="both"/>
        <w:rPr>
          <w:rFonts w:ascii="Arial" w:eastAsia="Calibri" w:hAnsi="Arial" w:cs="Arial"/>
        </w:rPr>
      </w:pPr>
      <w:r w:rsidRPr="00A16436">
        <w:rPr>
          <w:rFonts w:ascii="Arial" w:eastAsia="Calibri" w:hAnsi="Arial" w:cs="Arial"/>
        </w:rPr>
        <w:lastRenderedPageBreak/>
        <w:t xml:space="preserve">Nin, Anaïs. </w:t>
      </w:r>
      <w:r w:rsidRPr="00A16436">
        <w:rPr>
          <w:rFonts w:ascii="Arial" w:eastAsia="Calibri" w:hAnsi="Arial" w:cs="Arial"/>
          <w:i/>
        </w:rPr>
        <w:t>Seduction of the Minotaur</w:t>
      </w:r>
      <w:r w:rsidR="00AD78BA" w:rsidRPr="00A16436">
        <w:rPr>
          <w:rFonts w:ascii="Arial" w:eastAsia="Calibri" w:hAnsi="Arial" w:cs="Arial"/>
          <w:lang w:val="en-US"/>
        </w:rPr>
        <w:t>. The Swallow Press: Chicago, Illinois</w:t>
      </w:r>
      <w:r w:rsidR="0033587F" w:rsidRPr="00A16436">
        <w:rPr>
          <w:rFonts w:ascii="Arial" w:eastAsia="Calibri" w:hAnsi="Arial" w:cs="Arial"/>
        </w:rPr>
        <w:t>, 19</w:t>
      </w:r>
      <w:r w:rsidR="00AD78BA" w:rsidRPr="00A16436">
        <w:rPr>
          <w:rFonts w:ascii="Arial" w:eastAsia="Calibri" w:hAnsi="Arial" w:cs="Arial"/>
        </w:rPr>
        <w:t xml:space="preserve">61 </w:t>
      </w:r>
      <w:r w:rsidR="00F963EB" w:rsidRPr="00A16436">
        <w:rPr>
          <w:rFonts w:ascii="Arial" w:eastAsia="Calibri" w:hAnsi="Arial" w:cs="Arial"/>
          <w:lang w:val="en-US"/>
        </w:rPr>
        <w:t>(Afterword added in 1969,</w:t>
      </w:r>
      <w:r w:rsidR="00AD78BA" w:rsidRPr="00A16436">
        <w:rPr>
          <w:rFonts w:ascii="Arial" w:eastAsia="Calibri" w:hAnsi="Arial" w:cs="Arial"/>
          <w:lang w:val="en-US"/>
        </w:rPr>
        <w:t xml:space="preserve"> sixth printing in 1972)</w:t>
      </w:r>
      <w:r w:rsidR="0033587F" w:rsidRPr="00A16436">
        <w:rPr>
          <w:rFonts w:ascii="Arial" w:eastAsia="Calibri" w:hAnsi="Arial" w:cs="Arial"/>
        </w:rPr>
        <w:t>. Print.</w:t>
      </w:r>
    </w:p>
    <w:p w14:paraId="587DB976" w14:textId="6E1937AA" w:rsidR="00C123CD" w:rsidRPr="00A16436" w:rsidRDefault="00D31A58" w:rsidP="0073139B">
      <w:pPr>
        <w:spacing w:after="0"/>
        <w:ind w:right="-330"/>
        <w:jc w:val="both"/>
        <w:rPr>
          <w:rFonts w:ascii="Arial" w:eastAsia="Calibri" w:hAnsi="Arial" w:cs="Arial"/>
          <w:i/>
          <w:color w:val="FF0000"/>
        </w:rPr>
      </w:pPr>
      <w:r>
        <w:rPr>
          <w:rFonts w:ascii="Arial" w:eastAsia="Calibri" w:hAnsi="Arial" w:cs="Arial"/>
          <w:i/>
          <w:color w:val="FF0000"/>
        </w:rPr>
        <w:t xml:space="preserve"> </w:t>
      </w:r>
    </w:p>
    <w:p w14:paraId="5A04F54F" w14:textId="0B637D84" w:rsidR="00B72A25" w:rsidRPr="00A16436" w:rsidRDefault="00951409" w:rsidP="00A16436">
      <w:pPr>
        <w:tabs>
          <w:tab w:val="left" w:pos="142"/>
        </w:tabs>
        <w:spacing w:after="0"/>
        <w:ind w:right="-46"/>
        <w:jc w:val="both"/>
        <w:rPr>
          <w:rFonts w:ascii="Arial" w:eastAsia="Calibri" w:hAnsi="Arial" w:cs="Arial"/>
        </w:rPr>
      </w:pPr>
      <w:r w:rsidRPr="00A16436">
        <w:rPr>
          <w:rFonts w:ascii="Arial" w:eastAsia="Calibri" w:hAnsi="Arial" w:cs="Arial"/>
        </w:rPr>
        <w:t xml:space="preserve">Oddey, Alison and Christine White, eds. </w:t>
      </w:r>
      <w:r w:rsidRPr="00A16436">
        <w:rPr>
          <w:rFonts w:ascii="Arial" w:eastAsia="Calibri" w:hAnsi="Arial" w:cs="Arial"/>
          <w:i/>
        </w:rPr>
        <w:t>Modes of Spectating</w:t>
      </w:r>
      <w:r w:rsidRPr="00A16436">
        <w:rPr>
          <w:rFonts w:ascii="Arial" w:eastAsia="Calibri" w:hAnsi="Arial" w:cs="Arial"/>
        </w:rPr>
        <w:t>. Intellect</w:t>
      </w:r>
      <w:r w:rsidR="00AD78BA" w:rsidRPr="00A16436">
        <w:rPr>
          <w:rFonts w:ascii="Arial" w:eastAsia="Calibri" w:hAnsi="Arial" w:cs="Arial"/>
        </w:rPr>
        <w:t>:</w:t>
      </w:r>
      <w:r w:rsidRPr="00A16436">
        <w:rPr>
          <w:rFonts w:ascii="Arial" w:eastAsia="Calibri" w:hAnsi="Arial" w:cs="Arial"/>
        </w:rPr>
        <w:t xml:space="preserve"> Bristol, 2009. Print.</w:t>
      </w:r>
      <w:r w:rsidR="00B72A25" w:rsidRPr="00A16436">
        <w:rPr>
          <w:rFonts w:ascii="Arial" w:eastAsia="Calibri" w:hAnsi="Arial" w:cs="Arial"/>
        </w:rPr>
        <w:tab/>
        <w:t>---</w:t>
      </w:r>
      <w:r w:rsidRPr="00A16436">
        <w:rPr>
          <w:rFonts w:ascii="Arial" w:eastAsia="Calibri" w:hAnsi="Arial" w:cs="Arial"/>
        </w:rPr>
        <w:t xml:space="preserve">. </w:t>
      </w:r>
      <w:r w:rsidRPr="00A16436">
        <w:rPr>
          <w:rFonts w:ascii="Arial" w:eastAsia="Calibri" w:hAnsi="Arial" w:cs="Arial"/>
          <w:i/>
        </w:rPr>
        <w:t>Re-framing the Theatrical: Interdisciplinary Landscapes for Performance</w:t>
      </w:r>
      <w:r w:rsidR="00D85727" w:rsidRPr="00A16436">
        <w:rPr>
          <w:rFonts w:ascii="Arial" w:eastAsia="Calibri" w:hAnsi="Arial" w:cs="Arial"/>
        </w:rPr>
        <w:t>.</w:t>
      </w:r>
      <w:r w:rsidR="00B72A25" w:rsidRPr="00A16436">
        <w:rPr>
          <w:rFonts w:ascii="Arial" w:eastAsia="Calibri" w:hAnsi="Arial" w:cs="Arial"/>
        </w:rPr>
        <w:t xml:space="preserve"> </w:t>
      </w:r>
      <w:r w:rsidR="00D85727" w:rsidRPr="00A16436">
        <w:rPr>
          <w:rFonts w:ascii="Arial" w:eastAsia="Calibri" w:hAnsi="Arial" w:cs="Arial"/>
        </w:rPr>
        <w:t>New</w:t>
      </w:r>
      <w:r w:rsidR="00B72A25" w:rsidRPr="00A16436">
        <w:rPr>
          <w:rFonts w:ascii="Arial" w:eastAsia="Calibri" w:hAnsi="Arial" w:cs="Arial"/>
        </w:rPr>
        <w:t xml:space="preserve"> </w:t>
      </w:r>
      <w:r w:rsidR="00D85727" w:rsidRPr="00A16436">
        <w:rPr>
          <w:rFonts w:ascii="Arial" w:eastAsia="Calibri" w:hAnsi="Arial" w:cs="Arial"/>
        </w:rPr>
        <w:t xml:space="preserve">York: </w:t>
      </w:r>
    </w:p>
    <w:p w14:paraId="58B611BC" w14:textId="2E4F4604" w:rsidR="00951409" w:rsidRPr="00A16436" w:rsidRDefault="00B72A25" w:rsidP="00A16436">
      <w:pPr>
        <w:tabs>
          <w:tab w:val="left" w:pos="142"/>
          <w:tab w:val="left" w:pos="284"/>
        </w:tabs>
        <w:spacing w:after="0"/>
        <w:ind w:right="-46"/>
        <w:jc w:val="both"/>
        <w:rPr>
          <w:rFonts w:ascii="Arial" w:eastAsia="Calibri" w:hAnsi="Arial" w:cs="Arial"/>
        </w:rPr>
      </w:pPr>
      <w:r w:rsidRPr="00A16436">
        <w:rPr>
          <w:rFonts w:ascii="Arial" w:eastAsia="Calibri" w:hAnsi="Arial" w:cs="Arial"/>
        </w:rPr>
        <w:tab/>
      </w:r>
      <w:r w:rsidRPr="00A16436">
        <w:rPr>
          <w:rFonts w:ascii="Arial" w:eastAsia="Calibri" w:hAnsi="Arial" w:cs="Arial"/>
        </w:rPr>
        <w:tab/>
      </w:r>
      <w:r w:rsidR="00D85727" w:rsidRPr="00A16436">
        <w:rPr>
          <w:rFonts w:ascii="Arial" w:eastAsia="Calibri" w:hAnsi="Arial" w:cs="Arial"/>
        </w:rPr>
        <w:t xml:space="preserve">Palgrave </w:t>
      </w:r>
      <w:r w:rsidR="00951409" w:rsidRPr="00A16436">
        <w:rPr>
          <w:rFonts w:ascii="Arial" w:eastAsia="Calibri" w:hAnsi="Arial" w:cs="Arial"/>
        </w:rPr>
        <w:t>Macmillan, 2007. Print.</w:t>
      </w:r>
    </w:p>
    <w:p w14:paraId="5BD34EB5" w14:textId="77777777" w:rsidR="006B3474" w:rsidRPr="00A16436" w:rsidRDefault="006B3474" w:rsidP="0073139B">
      <w:pPr>
        <w:spacing w:after="0"/>
        <w:ind w:right="-330"/>
        <w:jc w:val="both"/>
        <w:rPr>
          <w:rFonts w:ascii="Arial" w:eastAsia="Calibri" w:hAnsi="Arial" w:cs="Arial"/>
        </w:rPr>
      </w:pPr>
    </w:p>
    <w:p w14:paraId="36BDC21F" w14:textId="3849BD6E" w:rsidR="006B3474" w:rsidRPr="00A16436" w:rsidRDefault="006B3474" w:rsidP="00A16436">
      <w:pPr>
        <w:tabs>
          <w:tab w:val="left" w:pos="284"/>
        </w:tabs>
        <w:spacing w:after="0"/>
        <w:jc w:val="both"/>
        <w:rPr>
          <w:rFonts w:ascii="Arial" w:eastAsia="Calibri" w:hAnsi="Arial" w:cs="Arial"/>
        </w:rPr>
      </w:pPr>
      <w:r w:rsidRPr="00A16436">
        <w:rPr>
          <w:rFonts w:ascii="Arial" w:eastAsia="Calibri" w:hAnsi="Arial" w:cs="Arial"/>
        </w:rPr>
        <w:t>O'Hagan, Sean. ‘Interview: Marina Abramovi</w:t>
      </w:r>
      <w:r w:rsidR="0076160D" w:rsidRPr="00A16436">
        <w:rPr>
          <w:rFonts w:ascii="Arial" w:eastAsia="Calibri" w:hAnsi="Arial" w:cs="Arial"/>
        </w:rPr>
        <w:t>ć</w:t>
      </w:r>
      <w:r w:rsidRPr="00A16436">
        <w:rPr>
          <w:rFonts w:ascii="Arial" w:eastAsia="Calibri" w:hAnsi="Arial" w:cs="Arial"/>
        </w:rPr>
        <w:t xml:space="preserve">’. </w:t>
      </w:r>
      <w:r w:rsidR="00D36CB6" w:rsidRPr="00A16436">
        <w:rPr>
          <w:rFonts w:ascii="Arial" w:eastAsia="Calibri" w:hAnsi="Arial" w:cs="Arial"/>
          <w:i/>
        </w:rPr>
        <w:t>The</w:t>
      </w:r>
      <w:r w:rsidR="00D36CB6" w:rsidRPr="00A16436">
        <w:rPr>
          <w:rFonts w:ascii="Arial" w:eastAsia="Calibri" w:hAnsi="Arial" w:cs="Arial"/>
        </w:rPr>
        <w:t xml:space="preserve"> </w:t>
      </w:r>
      <w:r w:rsidRPr="00A16436">
        <w:rPr>
          <w:rFonts w:ascii="Arial" w:eastAsia="Calibri" w:hAnsi="Arial" w:cs="Arial"/>
          <w:i/>
        </w:rPr>
        <w:t>Guardian</w:t>
      </w:r>
      <w:r w:rsidRPr="00A16436">
        <w:rPr>
          <w:rFonts w:ascii="Arial" w:eastAsia="Calibri" w:hAnsi="Arial" w:cs="Arial"/>
        </w:rPr>
        <w:t xml:space="preserve">. </w:t>
      </w:r>
      <w:r w:rsidR="00D36CB6" w:rsidRPr="00A16436">
        <w:rPr>
          <w:rFonts w:ascii="Arial" w:eastAsia="Calibri" w:hAnsi="Arial" w:cs="Arial"/>
        </w:rPr>
        <w:t xml:space="preserve">Uploaded </w:t>
      </w:r>
      <w:r w:rsidR="003530A0" w:rsidRPr="00A16436">
        <w:rPr>
          <w:rFonts w:ascii="Arial" w:eastAsia="Calibri" w:hAnsi="Arial" w:cs="Arial"/>
        </w:rPr>
        <w:t>3 Oct. 2010.</w:t>
      </w:r>
      <w:r w:rsidR="00D36CB6" w:rsidRPr="00A16436">
        <w:rPr>
          <w:rFonts w:ascii="Arial" w:eastAsia="Calibri" w:hAnsi="Arial" w:cs="Arial"/>
        </w:rPr>
        <w:tab/>
        <w:t xml:space="preserve">Accessed </w:t>
      </w:r>
      <w:r w:rsidR="003530A0" w:rsidRPr="00A16436">
        <w:rPr>
          <w:rFonts w:ascii="Arial" w:eastAsia="Calibri" w:hAnsi="Arial" w:cs="Arial"/>
        </w:rPr>
        <w:t>2 Jan. 2012.</w:t>
      </w:r>
      <w:r w:rsidR="00D36CB6" w:rsidRPr="00A16436">
        <w:rPr>
          <w:rFonts w:ascii="Arial" w:eastAsia="Calibri" w:hAnsi="Arial" w:cs="Arial"/>
        </w:rPr>
        <w:t xml:space="preserve"> </w:t>
      </w:r>
      <w:r w:rsidRPr="00A16436">
        <w:rPr>
          <w:rFonts w:ascii="Arial" w:eastAsia="Calibri" w:hAnsi="Arial" w:cs="Arial"/>
        </w:rPr>
        <w:t>&lt;http://www.guardian.co.uk/artanddesign/2010/oct/03/interview-</w:t>
      </w:r>
      <w:r w:rsidR="00D36CB6" w:rsidRPr="00A16436">
        <w:rPr>
          <w:rFonts w:ascii="Arial" w:eastAsia="Calibri" w:hAnsi="Arial" w:cs="Arial"/>
        </w:rPr>
        <w:tab/>
      </w:r>
      <w:r w:rsidRPr="00A16436">
        <w:rPr>
          <w:rFonts w:ascii="Arial" w:eastAsia="Calibri" w:hAnsi="Arial" w:cs="Arial"/>
        </w:rPr>
        <w:t>marina-abramovic-performance-artist&gt;.</w:t>
      </w:r>
      <w:r w:rsidR="00D36CB6" w:rsidRPr="00A16436">
        <w:rPr>
          <w:rFonts w:ascii="Arial" w:eastAsia="Calibri" w:hAnsi="Arial" w:cs="Arial"/>
        </w:rPr>
        <w:t xml:space="preserve"> Web.</w:t>
      </w:r>
    </w:p>
    <w:p w14:paraId="28CCDDE7" w14:textId="77777777" w:rsidR="00852C26" w:rsidRPr="00A16436" w:rsidRDefault="00852C26" w:rsidP="003530A0">
      <w:pPr>
        <w:tabs>
          <w:tab w:val="left" w:pos="0"/>
          <w:tab w:val="left" w:pos="284"/>
        </w:tabs>
        <w:spacing w:after="0"/>
        <w:jc w:val="both"/>
        <w:rPr>
          <w:rFonts w:ascii="Arial" w:eastAsia="Calibri" w:hAnsi="Arial" w:cs="Arial"/>
        </w:rPr>
      </w:pPr>
    </w:p>
    <w:p w14:paraId="3C964491" w14:textId="10C2DEE1" w:rsidR="00D36CB6" w:rsidRPr="00A16436" w:rsidRDefault="007D7F3F" w:rsidP="003530A0">
      <w:pPr>
        <w:tabs>
          <w:tab w:val="left" w:pos="284"/>
        </w:tabs>
        <w:spacing w:after="0"/>
        <w:jc w:val="both"/>
        <w:rPr>
          <w:rFonts w:ascii="Arial" w:eastAsia="Calibri" w:hAnsi="Arial" w:cs="Arial"/>
        </w:rPr>
      </w:pPr>
      <w:r w:rsidRPr="00A16436">
        <w:rPr>
          <w:rFonts w:ascii="Arial" w:eastAsia="Calibri" w:hAnsi="Arial" w:cs="Arial"/>
        </w:rPr>
        <w:t xml:space="preserve">‘Oliver Sacks - </w:t>
      </w:r>
      <w:r w:rsidRPr="00A16436">
        <w:rPr>
          <w:rFonts w:ascii="Arial" w:eastAsia="Calibri" w:hAnsi="Arial" w:cs="Arial"/>
          <w:i/>
        </w:rPr>
        <w:t>Musicophilia</w:t>
      </w:r>
      <w:r w:rsidRPr="00A16436">
        <w:rPr>
          <w:rFonts w:ascii="Arial" w:eastAsia="Calibri" w:hAnsi="Arial" w:cs="Arial"/>
        </w:rPr>
        <w:t xml:space="preserve"> - Amnesia and Music’.</w:t>
      </w:r>
      <w:r w:rsidR="00D36CB6" w:rsidRPr="00A16436">
        <w:rPr>
          <w:rFonts w:ascii="Arial" w:eastAsia="Calibri" w:hAnsi="Arial" w:cs="Arial"/>
        </w:rPr>
        <w:t xml:space="preserve"> </w:t>
      </w:r>
      <w:r w:rsidRPr="00A16436">
        <w:rPr>
          <w:rFonts w:ascii="Arial" w:eastAsia="Calibri" w:hAnsi="Arial" w:cs="Arial"/>
          <w:i/>
        </w:rPr>
        <w:t>YouTube</w:t>
      </w:r>
      <w:r w:rsidR="00D36CB6" w:rsidRPr="00A16436">
        <w:rPr>
          <w:rFonts w:ascii="Arial" w:eastAsia="Calibri" w:hAnsi="Arial" w:cs="Arial"/>
          <w:i/>
        </w:rPr>
        <w:t xml:space="preserve">: </w:t>
      </w:r>
      <w:r w:rsidRPr="00A16436">
        <w:rPr>
          <w:rFonts w:ascii="Arial" w:eastAsia="Calibri" w:hAnsi="Arial" w:cs="Arial"/>
          <w:i/>
        </w:rPr>
        <w:t>Knopfgroup</w:t>
      </w:r>
      <w:r w:rsidR="00D85727" w:rsidRPr="00A16436">
        <w:rPr>
          <w:rFonts w:ascii="Arial" w:eastAsia="Calibri" w:hAnsi="Arial" w:cs="Arial"/>
          <w:i/>
        </w:rPr>
        <w:t xml:space="preserve"> channel</w:t>
      </w:r>
      <w:r w:rsidR="00D85727" w:rsidRPr="00A16436">
        <w:rPr>
          <w:rFonts w:ascii="Arial" w:eastAsia="Calibri" w:hAnsi="Arial" w:cs="Arial"/>
        </w:rPr>
        <w:t xml:space="preserve">. </w:t>
      </w:r>
      <w:r w:rsidR="00D36CB6" w:rsidRPr="00A16436">
        <w:rPr>
          <w:rFonts w:ascii="Arial" w:eastAsia="Calibri" w:hAnsi="Arial" w:cs="Arial"/>
        </w:rPr>
        <w:t>Uploaded</w:t>
      </w:r>
      <w:r w:rsidR="00D36CB6" w:rsidRPr="00A16436">
        <w:rPr>
          <w:rFonts w:ascii="Arial" w:eastAsia="Calibri" w:hAnsi="Arial" w:cs="Arial"/>
        </w:rPr>
        <w:tab/>
      </w:r>
      <w:r w:rsidR="00D85727" w:rsidRPr="00A16436">
        <w:rPr>
          <w:rFonts w:ascii="Arial" w:eastAsia="Calibri" w:hAnsi="Arial" w:cs="Arial"/>
        </w:rPr>
        <w:t>8 Oct.</w:t>
      </w:r>
      <w:r w:rsidR="00D36CB6" w:rsidRPr="00A16436">
        <w:rPr>
          <w:rFonts w:ascii="Arial" w:eastAsia="Calibri" w:hAnsi="Arial" w:cs="Arial"/>
        </w:rPr>
        <w:t xml:space="preserve"> </w:t>
      </w:r>
      <w:r w:rsidR="00D85727" w:rsidRPr="00A16436">
        <w:rPr>
          <w:rFonts w:ascii="Arial" w:eastAsia="Calibri" w:hAnsi="Arial" w:cs="Arial"/>
        </w:rPr>
        <w:t xml:space="preserve">2007. </w:t>
      </w:r>
      <w:r w:rsidR="00D36CB6" w:rsidRPr="00A16436">
        <w:rPr>
          <w:rFonts w:ascii="Arial" w:eastAsia="Calibri" w:hAnsi="Arial" w:cs="Arial"/>
        </w:rPr>
        <w:t xml:space="preserve">Accessed </w:t>
      </w:r>
      <w:r w:rsidR="00D85727" w:rsidRPr="00A16436">
        <w:rPr>
          <w:rFonts w:ascii="Arial" w:eastAsia="Calibri" w:hAnsi="Arial" w:cs="Arial"/>
        </w:rPr>
        <w:t xml:space="preserve">24 Aug. </w:t>
      </w:r>
      <w:r w:rsidRPr="00A16436">
        <w:rPr>
          <w:rFonts w:ascii="Arial" w:eastAsia="Calibri" w:hAnsi="Arial" w:cs="Arial"/>
        </w:rPr>
        <w:t xml:space="preserve">2014. </w:t>
      </w:r>
    </w:p>
    <w:p w14:paraId="5669BB10" w14:textId="5B06B4ED" w:rsidR="007D7F3F" w:rsidRPr="00A16436" w:rsidRDefault="00D36CB6" w:rsidP="003530A0">
      <w:pPr>
        <w:tabs>
          <w:tab w:val="left" w:pos="284"/>
        </w:tabs>
        <w:spacing w:after="0"/>
        <w:jc w:val="both"/>
        <w:rPr>
          <w:rFonts w:ascii="Arial" w:eastAsia="Calibri" w:hAnsi="Arial" w:cs="Arial"/>
        </w:rPr>
      </w:pPr>
      <w:r w:rsidRPr="00A16436">
        <w:rPr>
          <w:rFonts w:ascii="Arial" w:eastAsia="Calibri" w:hAnsi="Arial" w:cs="Arial"/>
        </w:rPr>
        <w:tab/>
      </w:r>
      <w:r w:rsidR="007D7F3F" w:rsidRPr="00A16436">
        <w:rPr>
          <w:rFonts w:ascii="Arial" w:eastAsia="Calibri" w:hAnsi="Arial" w:cs="Arial"/>
        </w:rPr>
        <w:t>&lt;https://www.youtube.com/watch?v=OsJ_y80uP3U&gt;. Web.</w:t>
      </w:r>
    </w:p>
    <w:p w14:paraId="313A2DFA" w14:textId="77777777" w:rsidR="007D7F3F" w:rsidRPr="00A16436" w:rsidRDefault="007D7F3F" w:rsidP="0073139B">
      <w:pPr>
        <w:tabs>
          <w:tab w:val="left" w:pos="0"/>
        </w:tabs>
        <w:spacing w:after="0"/>
        <w:jc w:val="both"/>
        <w:rPr>
          <w:rFonts w:ascii="Arial" w:eastAsia="Calibri" w:hAnsi="Arial" w:cs="Arial"/>
        </w:rPr>
      </w:pPr>
      <w:r w:rsidRPr="00A16436">
        <w:rPr>
          <w:rFonts w:ascii="Arial" w:eastAsia="Calibri" w:hAnsi="Arial" w:cs="Arial"/>
        </w:rPr>
        <w:t xml:space="preserve"> </w:t>
      </w:r>
    </w:p>
    <w:p w14:paraId="2002AF82" w14:textId="77777777" w:rsidR="003530A0" w:rsidRPr="00A16436" w:rsidRDefault="005D6559" w:rsidP="003530A0">
      <w:pPr>
        <w:tabs>
          <w:tab w:val="left" w:pos="284"/>
          <w:tab w:val="left" w:pos="9356"/>
        </w:tabs>
        <w:spacing w:after="0"/>
        <w:jc w:val="both"/>
        <w:rPr>
          <w:rFonts w:ascii="Arial" w:eastAsia="Calibri" w:hAnsi="Arial" w:cs="Arial"/>
        </w:rPr>
      </w:pPr>
      <w:r w:rsidRPr="00A16436">
        <w:rPr>
          <w:rFonts w:ascii="Arial" w:eastAsia="Calibri" w:hAnsi="Arial" w:cs="Arial"/>
        </w:rPr>
        <w:t xml:space="preserve">Onians, John. </w:t>
      </w:r>
      <w:r w:rsidRPr="00A16436">
        <w:rPr>
          <w:rFonts w:ascii="Arial" w:eastAsia="Calibri" w:hAnsi="Arial" w:cs="Arial"/>
          <w:i/>
        </w:rPr>
        <w:t>Neuroarthistory: From Aristotle and Pliny to Baxandall and Zeki</w:t>
      </w:r>
      <w:r w:rsidR="00D85727" w:rsidRPr="00A16436">
        <w:rPr>
          <w:rFonts w:ascii="Arial" w:eastAsia="Calibri" w:hAnsi="Arial" w:cs="Arial"/>
        </w:rPr>
        <w:t xml:space="preserve">. New Haven &amp; </w:t>
      </w:r>
    </w:p>
    <w:p w14:paraId="2213BFFB" w14:textId="77777777" w:rsidR="005D6559" w:rsidRPr="00A16436" w:rsidRDefault="003530A0" w:rsidP="003530A0">
      <w:pPr>
        <w:tabs>
          <w:tab w:val="left" w:pos="284"/>
          <w:tab w:val="left" w:pos="9356"/>
        </w:tabs>
        <w:spacing w:after="0"/>
        <w:jc w:val="both"/>
        <w:rPr>
          <w:rFonts w:ascii="Arial" w:eastAsia="Calibri" w:hAnsi="Arial" w:cs="Arial"/>
        </w:rPr>
      </w:pPr>
      <w:r w:rsidRPr="00A16436">
        <w:rPr>
          <w:rFonts w:ascii="Arial" w:eastAsia="Calibri" w:hAnsi="Arial" w:cs="Arial"/>
        </w:rPr>
        <w:tab/>
      </w:r>
      <w:r w:rsidR="00D85727" w:rsidRPr="00A16436">
        <w:rPr>
          <w:rFonts w:ascii="Arial" w:eastAsia="Calibri" w:hAnsi="Arial" w:cs="Arial"/>
        </w:rPr>
        <w:t xml:space="preserve">London: </w:t>
      </w:r>
      <w:r w:rsidR="005D6559" w:rsidRPr="00A16436">
        <w:rPr>
          <w:rFonts w:ascii="Arial" w:eastAsia="Calibri" w:hAnsi="Arial" w:cs="Arial"/>
        </w:rPr>
        <w:t>Yale University Press, 2007. Print.</w:t>
      </w:r>
    </w:p>
    <w:p w14:paraId="3B656F74" w14:textId="00B6B207" w:rsidR="007D7F3F" w:rsidRPr="00A16436" w:rsidRDefault="007D7F3F" w:rsidP="0073139B">
      <w:pPr>
        <w:tabs>
          <w:tab w:val="left" w:pos="9356"/>
        </w:tabs>
        <w:spacing w:after="0"/>
        <w:jc w:val="both"/>
        <w:rPr>
          <w:rFonts w:ascii="Arial" w:eastAsia="Calibri" w:hAnsi="Arial" w:cs="Arial"/>
        </w:rPr>
      </w:pPr>
    </w:p>
    <w:p w14:paraId="3D71852A" w14:textId="7BD86538" w:rsidR="007D7F3F" w:rsidRPr="00A16436" w:rsidRDefault="007D7F3F" w:rsidP="0073139B">
      <w:pPr>
        <w:spacing w:after="0"/>
        <w:jc w:val="both"/>
        <w:rPr>
          <w:rFonts w:ascii="Arial" w:eastAsia="Calibri" w:hAnsi="Arial" w:cs="Arial"/>
        </w:rPr>
      </w:pPr>
      <w:r w:rsidRPr="00A16436">
        <w:rPr>
          <w:rFonts w:ascii="Arial" w:eastAsia="Calibri" w:hAnsi="Arial" w:cs="Arial"/>
        </w:rPr>
        <w:t xml:space="preserve">‘Overwhelm.’ </w:t>
      </w:r>
      <w:r w:rsidRPr="00A16436">
        <w:rPr>
          <w:rFonts w:ascii="Arial" w:eastAsia="Calibri" w:hAnsi="Arial" w:cs="Arial"/>
          <w:i/>
        </w:rPr>
        <w:t>Oxford Dictionaries</w:t>
      </w:r>
      <w:r w:rsidRPr="00A16436">
        <w:rPr>
          <w:rFonts w:ascii="Arial" w:eastAsia="Calibri" w:hAnsi="Arial" w:cs="Arial"/>
        </w:rPr>
        <w:t xml:space="preserve">. </w:t>
      </w:r>
      <w:r w:rsidR="00F4229C" w:rsidRPr="00A16436">
        <w:rPr>
          <w:rFonts w:ascii="Arial" w:eastAsia="Calibri" w:hAnsi="Arial" w:cs="Arial"/>
        </w:rPr>
        <w:t xml:space="preserve">Accessed </w:t>
      </w:r>
      <w:r w:rsidRPr="00A16436">
        <w:rPr>
          <w:rFonts w:ascii="Arial" w:eastAsia="Calibri" w:hAnsi="Arial" w:cs="Arial"/>
        </w:rPr>
        <w:t>1 Jul</w:t>
      </w:r>
      <w:r w:rsidR="00F4229C" w:rsidRPr="00A16436">
        <w:rPr>
          <w:rFonts w:ascii="Arial" w:eastAsia="Calibri" w:hAnsi="Arial" w:cs="Arial"/>
        </w:rPr>
        <w:t>.</w:t>
      </w:r>
      <w:r w:rsidRPr="00A16436">
        <w:rPr>
          <w:rFonts w:ascii="Arial" w:eastAsia="Calibri" w:hAnsi="Arial" w:cs="Arial"/>
        </w:rPr>
        <w:t xml:space="preserve"> 2014.  </w:t>
      </w:r>
    </w:p>
    <w:p w14:paraId="470E75CC" w14:textId="77777777" w:rsidR="007D7F3F" w:rsidRPr="00A16436" w:rsidRDefault="007D7F3F" w:rsidP="0073139B">
      <w:pPr>
        <w:spacing w:after="0"/>
        <w:ind w:firstLine="284"/>
        <w:jc w:val="both"/>
        <w:rPr>
          <w:rFonts w:ascii="Arial" w:eastAsia="Calibri" w:hAnsi="Arial" w:cs="Arial"/>
        </w:rPr>
      </w:pPr>
      <w:r w:rsidRPr="00A16436">
        <w:rPr>
          <w:rFonts w:ascii="Arial" w:eastAsia="Calibri" w:hAnsi="Arial" w:cs="Arial"/>
        </w:rPr>
        <w:t>&lt;http://www.oxforddictionaries.com/definition/english/overwhelm&gt;. Web.</w:t>
      </w:r>
    </w:p>
    <w:p w14:paraId="10C9EF46" w14:textId="77777777" w:rsidR="00077C70" w:rsidRPr="00A16436" w:rsidRDefault="00077C70" w:rsidP="0073139B">
      <w:pPr>
        <w:spacing w:after="0"/>
        <w:ind w:right="-330"/>
        <w:jc w:val="both"/>
        <w:rPr>
          <w:rFonts w:ascii="Arial" w:eastAsia="Calibri" w:hAnsi="Arial" w:cs="Arial"/>
          <w:color w:val="FF0000"/>
        </w:rPr>
      </w:pPr>
    </w:p>
    <w:p w14:paraId="2DED13F1" w14:textId="3767CDB2" w:rsidR="00077C70" w:rsidRPr="00A16436" w:rsidRDefault="00077C70" w:rsidP="003530A0">
      <w:pPr>
        <w:tabs>
          <w:tab w:val="left" w:pos="284"/>
        </w:tabs>
        <w:spacing w:after="0"/>
        <w:contextualSpacing/>
        <w:jc w:val="both"/>
        <w:rPr>
          <w:rFonts w:ascii="Arial" w:eastAsia="Calibri" w:hAnsi="Arial" w:cs="Arial"/>
        </w:rPr>
      </w:pPr>
      <w:r w:rsidRPr="00A16436">
        <w:rPr>
          <w:rFonts w:ascii="Arial" w:eastAsia="Calibri" w:hAnsi="Arial" w:cs="Arial"/>
        </w:rPr>
        <w:t xml:space="preserve">‘The Oxford Samuel Beckett Theatre Trust Award’. </w:t>
      </w:r>
      <w:r w:rsidRPr="00A16436">
        <w:rPr>
          <w:rFonts w:ascii="Arial" w:eastAsia="Calibri" w:hAnsi="Arial" w:cs="Arial"/>
          <w:i/>
        </w:rPr>
        <w:t>The Oxford Samuel Beckett Theatre</w:t>
      </w:r>
      <w:r w:rsidR="003530A0" w:rsidRPr="00A16436">
        <w:rPr>
          <w:rFonts w:ascii="Arial" w:eastAsia="Calibri" w:hAnsi="Arial" w:cs="Arial"/>
          <w:i/>
        </w:rPr>
        <w:tab/>
      </w:r>
      <w:r w:rsidRPr="00A16436">
        <w:rPr>
          <w:rFonts w:ascii="Arial" w:eastAsia="Calibri" w:hAnsi="Arial" w:cs="Arial"/>
          <w:i/>
        </w:rPr>
        <w:t>Trust</w:t>
      </w:r>
      <w:r w:rsidR="00D85727" w:rsidRPr="00A16436">
        <w:rPr>
          <w:rFonts w:ascii="Arial" w:eastAsia="Calibri" w:hAnsi="Arial" w:cs="Arial"/>
        </w:rPr>
        <w:t xml:space="preserve">. </w:t>
      </w:r>
      <w:r w:rsidR="00F4229C" w:rsidRPr="00A16436">
        <w:rPr>
          <w:rFonts w:ascii="Arial" w:eastAsia="Calibri" w:hAnsi="Arial" w:cs="Arial"/>
        </w:rPr>
        <w:t xml:space="preserve">Accessed </w:t>
      </w:r>
      <w:r w:rsidR="00D85727" w:rsidRPr="00A16436">
        <w:rPr>
          <w:rFonts w:ascii="Arial" w:eastAsia="Calibri" w:hAnsi="Arial" w:cs="Arial"/>
        </w:rPr>
        <w:t xml:space="preserve">12 Nov. </w:t>
      </w:r>
      <w:r w:rsidRPr="00A16436">
        <w:rPr>
          <w:rFonts w:ascii="Arial" w:eastAsia="Calibri" w:hAnsi="Arial" w:cs="Arial"/>
        </w:rPr>
        <w:t>2014. &lt;www.osbttrust.com/award.html&gt;. Web.</w:t>
      </w:r>
    </w:p>
    <w:p w14:paraId="28884AE1" w14:textId="77777777" w:rsidR="00613DB7" w:rsidRPr="00A16436" w:rsidRDefault="00613DB7" w:rsidP="0073139B">
      <w:pPr>
        <w:spacing w:after="0"/>
        <w:ind w:right="-330"/>
        <w:jc w:val="both"/>
        <w:rPr>
          <w:rFonts w:ascii="Arial" w:eastAsia="Calibri" w:hAnsi="Arial" w:cs="Arial"/>
        </w:rPr>
      </w:pPr>
    </w:p>
    <w:p w14:paraId="1955E119" w14:textId="7DC823C2" w:rsidR="00613DB7" w:rsidRPr="00A16436" w:rsidRDefault="00613DB7" w:rsidP="00A16436">
      <w:pPr>
        <w:spacing w:after="0"/>
        <w:ind w:left="270" w:right="-330" w:hanging="270"/>
        <w:jc w:val="both"/>
        <w:rPr>
          <w:rFonts w:ascii="Arial" w:eastAsia="Calibri" w:hAnsi="Arial" w:cs="Arial"/>
        </w:rPr>
      </w:pPr>
      <w:r w:rsidRPr="00A16436">
        <w:rPr>
          <w:rFonts w:ascii="Arial" w:eastAsia="Calibri" w:hAnsi="Arial" w:cs="Arial"/>
        </w:rPr>
        <w:t>Paavolainen,</w:t>
      </w:r>
      <w:r w:rsidRPr="00A16436">
        <w:rPr>
          <w:rFonts w:ascii="Arial" w:hAnsi="Arial" w:cs="Arial"/>
        </w:rPr>
        <w:t xml:space="preserve"> </w:t>
      </w:r>
      <w:r w:rsidRPr="00A16436">
        <w:rPr>
          <w:rFonts w:ascii="Arial" w:eastAsia="Calibri" w:hAnsi="Arial" w:cs="Arial"/>
        </w:rPr>
        <w:t xml:space="preserve">Teemu. </w:t>
      </w:r>
      <w:r w:rsidRPr="00A16436">
        <w:rPr>
          <w:rFonts w:ascii="Arial" w:eastAsia="Calibri" w:hAnsi="Arial" w:cs="Arial"/>
          <w:i/>
        </w:rPr>
        <w:t>Theatre/Ecology/Cognition: Theorizing Performer-Object Interaction in Grotowski, Kantor, and Meyerhold.</w:t>
      </w:r>
      <w:r w:rsidRPr="00A16436">
        <w:rPr>
          <w:rFonts w:ascii="Arial" w:eastAsia="Calibri" w:hAnsi="Arial" w:cs="Arial"/>
        </w:rPr>
        <w:t xml:space="preserve"> New York: Palgrave MacMillan, 2012. Print</w:t>
      </w:r>
      <w:r w:rsidR="00E56C2E" w:rsidRPr="00A16436">
        <w:rPr>
          <w:rFonts w:ascii="Arial" w:eastAsia="Calibri" w:hAnsi="Arial" w:cs="Arial"/>
        </w:rPr>
        <w:t>.</w:t>
      </w:r>
    </w:p>
    <w:p w14:paraId="741961A8" w14:textId="46A8017E" w:rsidR="00657195" w:rsidRPr="00A16436" w:rsidRDefault="00657195" w:rsidP="0073139B">
      <w:pPr>
        <w:spacing w:after="0"/>
        <w:ind w:right="-330"/>
        <w:jc w:val="both"/>
        <w:rPr>
          <w:rFonts w:ascii="Arial" w:eastAsia="Calibri" w:hAnsi="Arial" w:cs="Arial"/>
        </w:rPr>
      </w:pPr>
    </w:p>
    <w:p w14:paraId="23745135" w14:textId="6E3F1CB2" w:rsidR="006B7C94" w:rsidRPr="00A16436" w:rsidRDefault="006B7C94" w:rsidP="0073139B">
      <w:pPr>
        <w:spacing w:after="0"/>
        <w:ind w:right="-330"/>
        <w:jc w:val="both"/>
        <w:rPr>
          <w:rFonts w:ascii="Arial" w:eastAsia="Calibri" w:hAnsi="Arial" w:cs="Arial"/>
        </w:rPr>
      </w:pPr>
      <w:r w:rsidRPr="00A16436">
        <w:rPr>
          <w:rFonts w:ascii="Arial" w:eastAsia="Calibri" w:hAnsi="Arial" w:cs="Arial"/>
        </w:rPr>
        <w:t xml:space="preserve">Parkin, Alan J. </w:t>
      </w:r>
      <w:r w:rsidRPr="00A16436">
        <w:rPr>
          <w:rFonts w:ascii="Arial" w:eastAsia="Calibri" w:hAnsi="Arial" w:cs="Arial"/>
          <w:i/>
        </w:rPr>
        <w:t>Memory and Amnesia: An Introduction</w:t>
      </w:r>
      <w:r w:rsidRPr="00A16436">
        <w:rPr>
          <w:rFonts w:ascii="Arial" w:eastAsia="Calibri" w:hAnsi="Arial" w:cs="Arial"/>
        </w:rPr>
        <w:t>. Oxford: Blackwell, 1997. Print.</w:t>
      </w:r>
    </w:p>
    <w:p w14:paraId="45580C8F" w14:textId="77777777" w:rsidR="006B7C94" w:rsidRPr="00A16436" w:rsidRDefault="006B7C94" w:rsidP="0073139B">
      <w:pPr>
        <w:spacing w:after="0"/>
        <w:ind w:right="-330"/>
        <w:jc w:val="both"/>
        <w:rPr>
          <w:rFonts w:ascii="Arial" w:eastAsia="Calibri" w:hAnsi="Arial" w:cs="Arial"/>
        </w:rPr>
      </w:pPr>
    </w:p>
    <w:p w14:paraId="01AB9620" w14:textId="30E1F431" w:rsidR="00923EE2" w:rsidRPr="00A16436" w:rsidRDefault="00657195" w:rsidP="00923EE2">
      <w:pPr>
        <w:tabs>
          <w:tab w:val="left" w:pos="284"/>
        </w:tabs>
        <w:spacing w:after="0"/>
        <w:jc w:val="both"/>
        <w:rPr>
          <w:rFonts w:ascii="Arial" w:eastAsia="Calibri" w:hAnsi="Arial" w:cs="Arial"/>
          <w:i/>
        </w:rPr>
      </w:pPr>
      <w:r w:rsidRPr="00A16436">
        <w:rPr>
          <w:rFonts w:ascii="Arial" w:eastAsia="Calibri" w:hAnsi="Arial" w:cs="Arial"/>
        </w:rPr>
        <w:t xml:space="preserve">Parkinson, James. </w:t>
      </w:r>
      <w:r w:rsidR="00923EE2" w:rsidRPr="00A16436">
        <w:rPr>
          <w:rFonts w:ascii="Arial" w:eastAsia="Calibri" w:hAnsi="Arial" w:cs="Arial"/>
        </w:rPr>
        <w:t>‘</w:t>
      </w:r>
      <w:r w:rsidRPr="00A16436">
        <w:rPr>
          <w:rFonts w:ascii="Arial" w:eastAsia="Calibri" w:hAnsi="Arial" w:cs="Arial"/>
        </w:rPr>
        <w:t>An Essay on the Shaking Palsy</w:t>
      </w:r>
      <w:r w:rsidR="00923EE2" w:rsidRPr="00A16436">
        <w:rPr>
          <w:rFonts w:ascii="Arial" w:eastAsia="Calibri" w:hAnsi="Arial" w:cs="Arial"/>
        </w:rPr>
        <w:t xml:space="preserve">’ (first published in 1817). </w:t>
      </w:r>
      <w:r w:rsidR="00923EE2" w:rsidRPr="00A16436">
        <w:rPr>
          <w:rFonts w:ascii="Arial" w:eastAsia="Calibri" w:hAnsi="Arial" w:cs="Arial"/>
          <w:i/>
        </w:rPr>
        <w:t xml:space="preserve">The Journal of </w:t>
      </w:r>
    </w:p>
    <w:p w14:paraId="2DC6B0A8" w14:textId="77777777" w:rsidR="00923EE2" w:rsidRPr="00A16436" w:rsidRDefault="00923EE2" w:rsidP="00923EE2">
      <w:pPr>
        <w:tabs>
          <w:tab w:val="left" w:pos="284"/>
        </w:tabs>
        <w:spacing w:after="0"/>
        <w:jc w:val="both"/>
        <w:rPr>
          <w:rFonts w:ascii="Arial" w:eastAsia="Calibri" w:hAnsi="Arial" w:cs="Arial"/>
        </w:rPr>
      </w:pPr>
      <w:r w:rsidRPr="00A16436">
        <w:rPr>
          <w:rFonts w:ascii="Arial" w:eastAsia="Calibri" w:hAnsi="Arial" w:cs="Arial"/>
          <w:i/>
        </w:rPr>
        <w:tab/>
        <w:t>N</w:t>
      </w:r>
      <w:r w:rsidR="00F4229C" w:rsidRPr="00A16436">
        <w:rPr>
          <w:rFonts w:ascii="Arial" w:eastAsia="Calibri" w:hAnsi="Arial" w:cs="Arial"/>
          <w:i/>
        </w:rPr>
        <w:t>europsychiat</w:t>
      </w:r>
      <w:r w:rsidRPr="00A16436">
        <w:rPr>
          <w:rFonts w:ascii="Arial" w:eastAsia="Calibri" w:hAnsi="Arial" w:cs="Arial"/>
          <w:i/>
        </w:rPr>
        <w:t>ry and Clinical N</w:t>
      </w:r>
      <w:r w:rsidR="00F4229C" w:rsidRPr="00A16436">
        <w:rPr>
          <w:rFonts w:ascii="Arial" w:eastAsia="Calibri" w:hAnsi="Arial" w:cs="Arial"/>
          <w:i/>
        </w:rPr>
        <w:t>eurosciences</w:t>
      </w:r>
      <w:r w:rsidR="00F4229C" w:rsidRPr="00A16436">
        <w:rPr>
          <w:rFonts w:ascii="Arial" w:eastAsia="Calibri" w:hAnsi="Arial" w:cs="Arial"/>
        </w:rPr>
        <w:t>.</w:t>
      </w:r>
      <w:r w:rsidRPr="00A16436">
        <w:rPr>
          <w:rFonts w:ascii="Arial" w:eastAsia="Calibri" w:hAnsi="Arial" w:cs="Arial"/>
        </w:rPr>
        <w:t xml:space="preserve"> Edited by Thomas C. Neylan. </w:t>
      </w:r>
      <w:r w:rsidR="00F4229C" w:rsidRPr="00A16436">
        <w:rPr>
          <w:rFonts w:ascii="Arial" w:eastAsia="Calibri" w:hAnsi="Arial" w:cs="Arial"/>
        </w:rPr>
        <w:t xml:space="preserve">14.2 (2002): </w:t>
      </w:r>
    </w:p>
    <w:p w14:paraId="45DBD698" w14:textId="281EADDC" w:rsidR="00F4229C" w:rsidRPr="00A16436" w:rsidRDefault="00923EE2" w:rsidP="00923EE2">
      <w:pPr>
        <w:tabs>
          <w:tab w:val="left" w:pos="284"/>
        </w:tabs>
        <w:spacing w:after="0"/>
        <w:jc w:val="both"/>
        <w:rPr>
          <w:rFonts w:ascii="Arial" w:eastAsia="Calibri" w:hAnsi="Arial" w:cs="Arial"/>
        </w:rPr>
      </w:pPr>
      <w:r w:rsidRPr="00A16436">
        <w:rPr>
          <w:rFonts w:ascii="Arial" w:eastAsia="Calibri" w:hAnsi="Arial" w:cs="Arial"/>
        </w:rPr>
        <w:tab/>
      </w:r>
      <w:r w:rsidR="00F4229C" w:rsidRPr="00A16436">
        <w:rPr>
          <w:rFonts w:ascii="Arial" w:eastAsia="Calibri" w:hAnsi="Arial" w:cs="Arial"/>
        </w:rPr>
        <w:t>222-236</w:t>
      </w:r>
      <w:r w:rsidRPr="00A16436">
        <w:rPr>
          <w:rFonts w:ascii="Arial" w:eastAsia="Calibri" w:hAnsi="Arial" w:cs="Arial"/>
        </w:rPr>
        <w:t>. Print.</w:t>
      </w:r>
    </w:p>
    <w:p w14:paraId="6C1D5B05" w14:textId="77777777" w:rsidR="00657195" w:rsidRPr="00A16436" w:rsidRDefault="00657195" w:rsidP="0073139B">
      <w:pPr>
        <w:spacing w:after="0"/>
        <w:jc w:val="both"/>
        <w:rPr>
          <w:rFonts w:ascii="Arial" w:eastAsia="Calibri" w:hAnsi="Arial" w:cs="Arial"/>
          <w:b/>
          <w:color w:val="FF0000"/>
        </w:rPr>
      </w:pPr>
    </w:p>
    <w:p w14:paraId="3D39BDB6" w14:textId="39968C9C" w:rsidR="00657195" w:rsidRPr="00A16436" w:rsidRDefault="00657195" w:rsidP="003530A0">
      <w:pPr>
        <w:tabs>
          <w:tab w:val="left" w:pos="284"/>
        </w:tabs>
        <w:spacing w:after="0"/>
        <w:jc w:val="both"/>
        <w:rPr>
          <w:rFonts w:ascii="Arial" w:eastAsia="Calibri" w:hAnsi="Arial" w:cs="Arial"/>
        </w:rPr>
      </w:pPr>
      <w:r w:rsidRPr="00A16436">
        <w:rPr>
          <w:rFonts w:ascii="Arial" w:eastAsia="Calibri" w:hAnsi="Arial" w:cs="Arial"/>
        </w:rPr>
        <w:t xml:space="preserve">‘Parkinson’s </w:t>
      </w:r>
      <w:r w:rsidR="006B3401" w:rsidRPr="00A16436">
        <w:rPr>
          <w:rFonts w:ascii="Arial" w:eastAsia="Calibri" w:hAnsi="Arial" w:cs="Arial"/>
        </w:rPr>
        <w:t>D</w:t>
      </w:r>
      <w:r w:rsidRPr="00A16436">
        <w:rPr>
          <w:rFonts w:ascii="Arial" w:eastAsia="Calibri" w:hAnsi="Arial" w:cs="Arial"/>
        </w:rPr>
        <w:t xml:space="preserve">isease </w:t>
      </w:r>
      <w:r w:rsidR="006B3401" w:rsidRPr="00A16436">
        <w:rPr>
          <w:rFonts w:ascii="Arial" w:eastAsia="Calibri" w:hAnsi="Arial" w:cs="Arial"/>
        </w:rPr>
        <w:t>O</w:t>
      </w:r>
      <w:r w:rsidRPr="00A16436">
        <w:rPr>
          <w:rFonts w:ascii="Arial" w:eastAsia="Calibri" w:hAnsi="Arial" w:cs="Arial"/>
        </w:rPr>
        <w:t xml:space="preserve">verview.’ </w:t>
      </w:r>
      <w:r w:rsidRPr="00A16436">
        <w:rPr>
          <w:rFonts w:ascii="Arial" w:eastAsia="Calibri" w:hAnsi="Arial" w:cs="Arial"/>
          <w:i/>
        </w:rPr>
        <w:t>National Institute for Health and Clinical Excellence</w:t>
      </w:r>
      <w:r w:rsidR="00D85727" w:rsidRPr="00A16436">
        <w:rPr>
          <w:rFonts w:ascii="Arial" w:eastAsia="Calibri" w:hAnsi="Arial" w:cs="Arial"/>
        </w:rPr>
        <w:t>. 31 July</w:t>
      </w:r>
      <w:r w:rsidR="003530A0" w:rsidRPr="00A16436">
        <w:rPr>
          <w:rFonts w:ascii="Arial" w:eastAsia="Calibri" w:hAnsi="Arial" w:cs="Arial"/>
        </w:rPr>
        <w:tab/>
      </w:r>
      <w:r w:rsidR="00D85727" w:rsidRPr="00A16436">
        <w:rPr>
          <w:rFonts w:ascii="Arial" w:eastAsia="Calibri" w:hAnsi="Arial" w:cs="Arial"/>
        </w:rPr>
        <w:t xml:space="preserve">2014. </w:t>
      </w:r>
      <w:r w:rsidRPr="00A16436">
        <w:rPr>
          <w:rFonts w:ascii="Arial" w:eastAsia="Calibri" w:hAnsi="Arial" w:cs="Arial"/>
        </w:rPr>
        <w:t>&lt;http://pathways.nice.org.uk/pathways/parkinsons-disease&gt;. Web.</w:t>
      </w:r>
    </w:p>
    <w:p w14:paraId="6B2FC25C" w14:textId="77777777" w:rsidR="00657195" w:rsidRPr="00A16436" w:rsidRDefault="00657195" w:rsidP="0073139B">
      <w:pPr>
        <w:spacing w:after="0"/>
        <w:jc w:val="both"/>
        <w:rPr>
          <w:rFonts w:ascii="Arial" w:eastAsia="Calibri" w:hAnsi="Arial" w:cs="Arial"/>
        </w:rPr>
      </w:pPr>
    </w:p>
    <w:p w14:paraId="22403C0F" w14:textId="26EBA2FB" w:rsidR="00657195" w:rsidRPr="00A16436" w:rsidRDefault="00657195" w:rsidP="003530A0">
      <w:pPr>
        <w:tabs>
          <w:tab w:val="left" w:pos="284"/>
        </w:tabs>
        <w:spacing w:after="0"/>
        <w:jc w:val="both"/>
        <w:rPr>
          <w:rFonts w:ascii="Arial" w:eastAsia="Calibri" w:hAnsi="Arial" w:cs="Arial"/>
        </w:rPr>
      </w:pPr>
      <w:r w:rsidRPr="00A16436">
        <w:rPr>
          <w:rFonts w:ascii="Arial" w:eastAsia="Calibri" w:hAnsi="Arial" w:cs="Arial"/>
        </w:rPr>
        <w:t>‘Parkinson's Sufferers 'Face Regular Discrimination'</w:t>
      </w:r>
      <w:r w:rsidR="00503CF0" w:rsidRPr="00A16436">
        <w:rPr>
          <w:rFonts w:ascii="Arial" w:eastAsia="Calibri" w:hAnsi="Arial" w:cs="Arial"/>
        </w:rPr>
        <w:t>’</w:t>
      </w:r>
      <w:r w:rsidRPr="00A16436">
        <w:rPr>
          <w:rFonts w:ascii="Arial" w:eastAsia="Calibri" w:hAnsi="Arial" w:cs="Arial"/>
        </w:rPr>
        <w:t xml:space="preserve">. </w:t>
      </w:r>
      <w:r w:rsidRPr="00A16436">
        <w:rPr>
          <w:rFonts w:ascii="Arial" w:eastAsia="Calibri" w:hAnsi="Arial" w:cs="Arial"/>
          <w:i/>
        </w:rPr>
        <w:t>BBC News: Health</w:t>
      </w:r>
      <w:r w:rsidR="00D85727" w:rsidRPr="00A16436">
        <w:rPr>
          <w:rFonts w:ascii="Arial" w:eastAsia="Calibri" w:hAnsi="Arial" w:cs="Arial"/>
        </w:rPr>
        <w:t xml:space="preserve">. </w:t>
      </w:r>
      <w:r w:rsidR="00CF1A92" w:rsidRPr="00A16436">
        <w:rPr>
          <w:rFonts w:ascii="Arial" w:eastAsia="Calibri" w:hAnsi="Arial" w:cs="Arial"/>
        </w:rPr>
        <w:t xml:space="preserve">Uploaded </w:t>
      </w:r>
      <w:r w:rsidR="00D85727" w:rsidRPr="00A16436">
        <w:rPr>
          <w:rFonts w:ascii="Arial" w:eastAsia="Calibri" w:hAnsi="Arial" w:cs="Arial"/>
        </w:rPr>
        <w:t>15 April</w:t>
      </w:r>
      <w:r w:rsidR="00CF1A92" w:rsidRPr="00A16436">
        <w:rPr>
          <w:rFonts w:ascii="Arial" w:eastAsia="Calibri" w:hAnsi="Arial" w:cs="Arial"/>
        </w:rPr>
        <w:tab/>
      </w:r>
      <w:r w:rsidR="00D85727" w:rsidRPr="00A16436">
        <w:rPr>
          <w:rFonts w:ascii="Arial" w:eastAsia="Calibri" w:hAnsi="Arial" w:cs="Arial"/>
        </w:rPr>
        <w:t xml:space="preserve">2013. </w:t>
      </w:r>
      <w:r w:rsidR="00CF1A92" w:rsidRPr="00A16436">
        <w:rPr>
          <w:rFonts w:ascii="Arial" w:eastAsia="Calibri" w:hAnsi="Arial" w:cs="Arial"/>
        </w:rPr>
        <w:t xml:space="preserve">Accessed </w:t>
      </w:r>
      <w:r w:rsidR="00D85727" w:rsidRPr="00A16436">
        <w:rPr>
          <w:rFonts w:ascii="Arial" w:eastAsia="Calibri" w:hAnsi="Arial" w:cs="Arial"/>
        </w:rPr>
        <w:t>20</w:t>
      </w:r>
      <w:r w:rsidR="00CF1A92" w:rsidRPr="00A16436">
        <w:rPr>
          <w:rFonts w:ascii="Arial" w:eastAsia="Calibri" w:hAnsi="Arial" w:cs="Arial"/>
        </w:rPr>
        <w:t xml:space="preserve"> </w:t>
      </w:r>
      <w:r w:rsidR="00D85727" w:rsidRPr="00A16436">
        <w:rPr>
          <w:rFonts w:ascii="Arial" w:eastAsia="Calibri" w:hAnsi="Arial" w:cs="Arial"/>
        </w:rPr>
        <w:t xml:space="preserve">May 2014. </w:t>
      </w:r>
      <w:r w:rsidRPr="00A16436">
        <w:rPr>
          <w:rFonts w:ascii="Arial" w:eastAsia="Calibri" w:hAnsi="Arial" w:cs="Arial"/>
        </w:rPr>
        <w:t>&lt;http://www.bbc.co.uk/news/health-22121686&gt;. Web.</w:t>
      </w:r>
    </w:p>
    <w:p w14:paraId="154CD003" w14:textId="77777777" w:rsidR="00657195" w:rsidRPr="00A16436" w:rsidRDefault="00657195" w:rsidP="0073139B">
      <w:pPr>
        <w:spacing w:after="0"/>
        <w:jc w:val="both"/>
        <w:rPr>
          <w:rFonts w:ascii="Arial" w:eastAsia="Calibri" w:hAnsi="Arial" w:cs="Arial"/>
        </w:rPr>
      </w:pPr>
      <w:r w:rsidRPr="00A16436">
        <w:rPr>
          <w:rFonts w:ascii="Arial" w:eastAsia="Calibri" w:hAnsi="Arial" w:cs="Arial"/>
        </w:rPr>
        <w:t xml:space="preserve"> </w:t>
      </w:r>
    </w:p>
    <w:p w14:paraId="3ED4BE49" w14:textId="77777777" w:rsidR="003530A0" w:rsidRPr="00A16436" w:rsidRDefault="00852C26" w:rsidP="003530A0">
      <w:pPr>
        <w:spacing w:after="0"/>
        <w:contextualSpacing/>
        <w:jc w:val="both"/>
        <w:rPr>
          <w:rFonts w:ascii="Arial" w:eastAsia="Calibri" w:hAnsi="Arial" w:cs="Arial"/>
        </w:rPr>
      </w:pPr>
      <w:r w:rsidRPr="00A16436">
        <w:rPr>
          <w:rFonts w:ascii="Arial" w:eastAsia="Calibri" w:hAnsi="Arial" w:cs="Arial"/>
        </w:rPr>
        <w:t xml:space="preserve">‘Passenger’. </w:t>
      </w:r>
      <w:r w:rsidRPr="00A16436">
        <w:rPr>
          <w:rFonts w:ascii="Arial" w:eastAsia="Calibri" w:hAnsi="Arial" w:cs="Arial"/>
          <w:i/>
        </w:rPr>
        <w:t>Oxford Dictionaries</w:t>
      </w:r>
      <w:r w:rsidR="003530A0" w:rsidRPr="00A16436">
        <w:rPr>
          <w:rFonts w:ascii="Arial" w:eastAsia="Calibri" w:hAnsi="Arial" w:cs="Arial"/>
        </w:rPr>
        <w:t xml:space="preserve">. 15 Nov. 2014.   </w:t>
      </w:r>
    </w:p>
    <w:p w14:paraId="0294BD08" w14:textId="77777777" w:rsidR="00852C26" w:rsidRPr="00A16436" w:rsidRDefault="003530A0" w:rsidP="003530A0">
      <w:pPr>
        <w:tabs>
          <w:tab w:val="left" w:pos="284"/>
        </w:tabs>
        <w:spacing w:after="0"/>
        <w:contextualSpacing/>
        <w:jc w:val="both"/>
        <w:rPr>
          <w:rFonts w:ascii="Arial" w:eastAsia="Calibri" w:hAnsi="Arial" w:cs="Arial"/>
        </w:rPr>
      </w:pPr>
      <w:r w:rsidRPr="00A16436">
        <w:rPr>
          <w:rFonts w:ascii="Arial" w:eastAsia="Calibri" w:hAnsi="Arial" w:cs="Arial"/>
        </w:rPr>
        <w:tab/>
      </w:r>
      <w:r w:rsidR="00852C26" w:rsidRPr="00A16436">
        <w:rPr>
          <w:rFonts w:ascii="Arial" w:eastAsia="Calibri" w:hAnsi="Arial" w:cs="Arial"/>
        </w:rPr>
        <w:t>&lt;http://www.oxforddictionaries.com/definition/english/passenger&gt;. Web.</w:t>
      </w:r>
    </w:p>
    <w:p w14:paraId="1F248C76" w14:textId="77777777" w:rsidR="00852C26" w:rsidRPr="00A16436" w:rsidRDefault="00852C26" w:rsidP="0073139B">
      <w:pPr>
        <w:spacing w:after="0" w:line="240" w:lineRule="auto"/>
        <w:jc w:val="both"/>
        <w:rPr>
          <w:rFonts w:ascii="Arial" w:eastAsia="Calibri" w:hAnsi="Arial" w:cs="Arial"/>
        </w:rPr>
      </w:pPr>
    </w:p>
    <w:p w14:paraId="582D5951" w14:textId="7770AD82" w:rsidR="00852C26" w:rsidRPr="00A16436" w:rsidRDefault="00852C26" w:rsidP="003530A0">
      <w:pPr>
        <w:tabs>
          <w:tab w:val="left" w:pos="284"/>
        </w:tabs>
        <w:spacing w:after="0" w:line="240" w:lineRule="auto"/>
        <w:jc w:val="both"/>
        <w:rPr>
          <w:rFonts w:ascii="Arial" w:eastAsia="Calibri" w:hAnsi="Arial" w:cs="Arial"/>
        </w:rPr>
      </w:pPr>
      <w:r w:rsidRPr="00A16436">
        <w:rPr>
          <w:rFonts w:ascii="Arial" w:eastAsia="Calibri" w:hAnsi="Arial" w:cs="Arial"/>
        </w:rPr>
        <w:t>Peck T.</w:t>
      </w:r>
      <w:r w:rsidR="00CF1A92" w:rsidRPr="00A16436">
        <w:rPr>
          <w:rFonts w:ascii="Arial" w:eastAsia="Calibri" w:hAnsi="Arial" w:cs="Arial"/>
        </w:rPr>
        <w:t xml:space="preserve"> </w:t>
      </w:r>
      <w:r w:rsidRPr="00A16436">
        <w:rPr>
          <w:rFonts w:ascii="Arial" w:eastAsia="Calibri" w:hAnsi="Arial" w:cs="Arial"/>
        </w:rPr>
        <w:t>C</w:t>
      </w:r>
      <w:r w:rsidR="00CF1A92" w:rsidRPr="00A16436">
        <w:rPr>
          <w:rFonts w:ascii="Arial" w:eastAsia="Calibri" w:hAnsi="Arial" w:cs="Arial"/>
        </w:rPr>
        <w:t>.</w:t>
      </w:r>
      <w:r w:rsidRPr="00A16436">
        <w:rPr>
          <w:rFonts w:ascii="Arial" w:eastAsia="Calibri" w:hAnsi="Arial" w:cs="Arial"/>
        </w:rPr>
        <w:t>, Seinfeld C</w:t>
      </w:r>
      <w:r w:rsidR="00CF1A92" w:rsidRPr="00A16436">
        <w:rPr>
          <w:rFonts w:ascii="Arial" w:eastAsia="Calibri" w:hAnsi="Arial" w:cs="Arial"/>
        </w:rPr>
        <w:t>.</w:t>
      </w:r>
      <w:r w:rsidRPr="00A16436">
        <w:rPr>
          <w:rFonts w:ascii="Arial" w:eastAsia="Calibri" w:hAnsi="Arial" w:cs="Arial"/>
        </w:rPr>
        <w:t>, Aglioti S</w:t>
      </w:r>
      <w:r w:rsidR="00CF1A92" w:rsidRPr="00A16436">
        <w:rPr>
          <w:rFonts w:ascii="Arial" w:eastAsia="Calibri" w:hAnsi="Arial" w:cs="Arial"/>
        </w:rPr>
        <w:t xml:space="preserve">. </w:t>
      </w:r>
      <w:r w:rsidRPr="00A16436">
        <w:rPr>
          <w:rFonts w:ascii="Arial" w:eastAsia="Calibri" w:hAnsi="Arial" w:cs="Arial"/>
        </w:rPr>
        <w:t>M</w:t>
      </w:r>
      <w:r w:rsidR="00CF1A92" w:rsidRPr="00A16436">
        <w:rPr>
          <w:rFonts w:ascii="Arial" w:eastAsia="Calibri" w:hAnsi="Arial" w:cs="Arial"/>
        </w:rPr>
        <w:t>.</w:t>
      </w:r>
      <w:r w:rsidRPr="00A16436">
        <w:rPr>
          <w:rFonts w:ascii="Arial" w:eastAsia="Calibri" w:hAnsi="Arial" w:cs="Arial"/>
        </w:rPr>
        <w:t xml:space="preserve"> and Slater, M. ‘Putting Yourself In the Skin of a Black</w:t>
      </w:r>
      <w:r w:rsidR="003530A0" w:rsidRPr="00A16436">
        <w:rPr>
          <w:rFonts w:ascii="Arial" w:eastAsia="Calibri" w:hAnsi="Arial" w:cs="Arial"/>
        </w:rPr>
        <w:tab/>
      </w:r>
      <w:r w:rsidRPr="00A16436">
        <w:rPr>
          <w:rFonts w:ascii="Arial" w:eastAsia="Calibri" w:hAnsi="Arial" w:cs="Arial"/>
        </w:rPr>
        <w:t>Avatar</w:t>
      </w:r>
      <w:r w:rsidR="00CF1A92" w:rsidRPr="00A16436">
        <w:rPr>
          <w:rFonts w:ascii="Arial" w:eastAsia="Calibri" w:hAnsi="Arial" w:cs="Arial"/>
        </w:rPr>
        <w:t xml:space="preserve"> </w:t>
      </w:r>
      <w:r w:rsidRPr="00A16436">
        <w:rPr>
          <w:rFonts w:ascii="Arial" w:eastAsia="Calibri" w:hAnsi="Arial" w:cs="Arial"/>
        </w:rPr>
        <w:t>Reduces Implicit Racial Bias’.</w:t>
      </w:r>
      <w:r w:rsidR="00CF1A92" w:rsidRPr="00A16436">
        <w:rPr>
          <w:rFonts w:ascii="Arial" w:eastAsia="Calibri" w:hAnsi="Arial" w:cs="Arial"/>
        </w:rPr>
        <w:t xml:space="preserve"> </w:t>
      </w:r>
      <w:r w:rsidRPr="00A16436">
        <w:rPr>
          <w:rFonts w:ascii="Arial" w:eastAsia="Calibri" w:hAnsi="Arial" w:cs="Arial"/>
          <w:i/>
        </w:rPr>
        <w:t>Consciousness and Cognition</w:t>
      </w:r>
      <w:r w:rsidR="00CF1A92" w:rsidRPr="00A16436">
        <w:rPr>
          <w:rFonts w:ascii="Arial" w:eastAsia="Calibri" w:hAnsi="Arial" w:cs="Arial"/>
        </w:rPr>
        <w:t xml:space="preserve">. </w:t>
      </w:r>
      <w:r w:rsidRPr="00A16436">
        <w:rPr>
          <w:rFonts w:ascii="Arial" w:eastAsia="Calibri" w:hAnsi="Arial" w:cs="Arial"/>
        </w:rPr>
        <w:t>22</w:t>
      </w:r>
      <w:r w:rsidR="00CF1A92" w:rsidRPr="00A16436">
        <w:rPr>
          <w:rFonts w:ascii="Arial" w:eastAsia="Calibri" w:hAnsi="Arial" w:cs="Arial"/>
        </w:rPr>
        <w:t>.</w:t>
      </w:r>
      <w:r w:rsidRPr="00A16436">
        <w:rPr>
          <w:rFonts w:ascii="Arial" w:eastAsia="Calibri" w:hAnsi="Arial" w:cs="Arial"/>
        </w:rPr>
        <w:t>3</w:t>
      </w:r>
      <w:r w:rsidR="00CF1A92" w:rsidRPr="00A16436">
        <w:rPr>
          <w:rFonts w:ascii="Arial" w:eastAsia="Calibri" w:hAnsi="Arial" w:cs="Arial"/>
        </w:rPr>
        <w:t xml:space="preserve"> (2013): </w:t>
      </w:r>
      <w:r w:rsidRPr="00A16436">
        <w:rPr>
          <w:rFonts w:ascii="Arial" w:eastAsia="Calibri" w:hAnsi="Arial" w:cs="Arial"/>
        </w:rPr>
        <w:t>779-</w:t>
      </w:r>
      <w:r w:rsidR="00CF1A92" w:rsidRPr="00A16436">
        <w:rPr>
          <w:rFonts w:ascii="Arial" w:eastAsia="Calibri" w:hAnsi="Arial" w:cs="Arial"/>
        </w:rPr>
        <w:tab/>
      </w:r>
      <w:r w:rsidRPr="00A16436">
        <w:rPr>
          <w:rFonts w:ascii="Arial" w:eastAsia="Calibri" w:hAnsi="Arial" w:cs="Arial"/>
        </w:rPr>
        <w:t xml:space="preserve">787. Print. </w:t>
      </w:r>
    </w:p>
    <w:p w14:paraId="5EC87016" w14:textId="77777777" w:rsidR="00852C26" w:rsidRPr="00A16436" w:rsidRDefault="00852C26" w:rsidP="0073139B">
      <w:pPr>
        <w:spacing w:after="0" w:line="240" w:lineRule="auto"/>
        <w:jc w:val="both"/>
        <w:rPr>
          <w:rFonts w:ascii="Arial" w:eastAsia="Calibri" w:hAnsi="Arial" w:cs="Arial"/>
        </w:rPr>
      </w:pPr>
    </w:p>
    <w:p w14:paraId="3626959C" w14:textId="2D37643D" w:rsidR="00607401" w:rsidRPr="00A16436" w:rsidRDefault="00607401" w:rsidP="00607401">
      <w:pPr>
        <w:spacing w:after="0" w:line="240" w:lineRule="auto"/>
        <w:ind w:left="270" w:hanging="270"/>
        <w:jc w:val="both"/>
        <w:rPr>
          <w:rFonts w:ascii="Arial" w:eastAsia="Calibri" w:hAnsi="Arial" w:cs="Arial"/>
          <w:lang w:val="en-US"/>
        </w:rPr>
      </w:pPr>
      <w:r w:rsidRPr="00A16436">
        <w:rPr>
          <w:rFonts w:ascii="Arial" w:eastAsia="Calibri" w:hAnsi="Arial" w:cs="Arial"/>
          <w:bCs/>
          <w:lang w:val="en-US"/>
        </w:rPr>
        <w:t xml:space="preserve">Penfield, W., and Boldrey, E. ‘Somatic Motor and Sensory Representation in the Cerebral Cortex of Man as Studied by Electrical Stimulation’. </w:t>
      </w:r>
      <w:r w:rsidRPr="00A16436">
        <w:rPr>
          <w:rFonts w:ascii="Arial" w:eastAsia="Calibri" w:hAnsi="Arial" w:cs="Arial"/>
          <w:bCs/>
          <w:i/>
          <w:lang w:val="en-US"/>
        </w:rPr>
        <w:t>Brain</w:t>
      </w:r>
      <w:r w:rsidRPr="00A16436">
        <w:rPr>
          <w:rFonts w:ascii="Arial" w:eastAsia="Calibri" w:hAnsi="Arial" w:cs="Arial"/>
          <w:bCs/>
          <w:lang w:val="en-US"/>
        </w:rPr>
        <w:t xml:space="preserve">. vol. lx (1937): 389. Print. </w:t>
      </w:r>
    </w:p>
    <w:p w14:paraId="08FC501F" w14:textId="77777777" w:rsidR="00607401" w:rsidRPr="00A16436" w:rsidRDefault="00607401" w:rsidP="0073139B">
      <w:pPr>
        <w:spacing w:after="0" w:line="240" w:lineRule="auto"/>
        <w:jc w:val="both"/>
        <w:rPr>
          <w:rFonts w:ascii="Arial" w:eastAsia="Calibri" w:hAnsi="Arial" w:cs="Arial"/>
        </w:rPr>
      </w:pPr>
    </w:p>
    <w:p w14:paraId="238DDE7A" w14:textId="45956F16" w:rsidR="00BA23A1" w:rsidRPr="005A7337" w:rsidRDefault="00BA23A1" w:rsidP="005A7337">
      <w:pPr>
        <w:spacing w:after="0" w:line="240" w:lineRule="auto"/>
        <w:ind w:left="270" w:hanging="270"/>
        <w:jc w:val="both"/>
        <w:rPr>
          <w:rFonts w:ascii="Arial" w:eastAsia="Calibri" w:hAnsi="Arial" w:cs="Arial"/>
          <w:lang w:val="en-US"/>
        </w:rPr>
      </w:pPr>
      <w:r w:rsidRPr="00A16436">
        <w:rPr>
          <w:rFonts w:ascii="Arial" w:eastAsia="Calibri" w:hAnsi="Arial" w:cs="Arial"/>
          <w:lang w:val="en-US"/>
        </w:rPr>
        <w:lastRenderedPageBreak/>
        <w:t xml:space="preserve">Penny, Simon. ‘Virtual Reality as the Completion of the Enlightenment Project’. In Bender, G. and Druckrey, T. (eds.) </w:t>
      </w:r>
      <w:r w:rsidRPr="00A16436">
        <w:rPr>
          <w:rFonts w:ascii="Arial" w:eastAsia="Calibri" w:hAnsi="Arial" w:cs="Arial"/>
          <w:i/>
          <w:iCs/>
          <w:lang w:val="en-US"/>
        </w:rPr>
        <w:t>Culture on the Brink: Ideologies of Technology</w:t>
      </w:r>
      <w:r w:rsidRPr="00A16436">
        <w:rPr>
          <w:rFonts w:ascii="Arial" w:eastAsia="Calibri" w:hAnsi="Arial" w:cs="Arial"/>
          <w:lang w:val="en-US"/>
        </w:rPr>
        <w:t>. Bay Press, Seattle, 1994. 231–48. Print.</w:t>
      </w:r>
    </w:p>
    <w:p w14:paraId="7198906F" w14:textId="79C05BD5" w:rsidR="00A3426F" w:rsidRPr="00A16436" w:rsidRDefault="00A3426F" w:rsidP="00A16436">
      <w:pPr>
        <w:tabs>
          <w:tab w:val="left" w:pos="284"/>
        </w:tabs>
        <w:spacing w:after="0" w:line="240" w:lineRule="auto"/>
        <w:jc w:val="both"/>
        <w:rPr>
          <w:rFonts w:ascii="Arial" w:eastAsia="Calibri" w:hAnsi="Arial" w:cs="Arial"/>
        </w:rPr>
      </w:pPr>
      <w:r w:rsidRPr="00A16436">
        <w:rPr>
          <w:rFonts w:ascii="Arial" w:eastAsia="Calibri" w:hAnsi="Arial" w:cs="Arial"/>
        </w:rPr>
        <w:t>Percival,</w:t>
      </w:r>
      <w:r w:rsidRPr="00A16436">
        <w:rPr>
          <w:rFonts w:ascii="Arial" w:hAnsi="Arial" w:cs="Arial"/>
        </w:rPr>
        <w:t xml:space="preserve"> </w:t>
      </w:r>
      <w:r w:rsidRPr="00A16436">
        <w:rPr>
          <w:rFonts w:ascii="Arial" w:eastAsia="Calibri" w:hAnsi="Arial" w:cs="Arial"/>
        </w:rPr>
        <w:t>Ray and Peter Hobson, eds.</w:t>
      </w:r>
      <w:r w:rsidRPr="00A16436">
        <w:rPr>
          <w:rFonts w:ascii="Arial" w:eastAsia="Calibri" w:hAnsi="Arial" w:cs="Arial"/>
          <w:i/>
        </w:rPr>
        <w:t xml:space="preserve"> Parkinson’s Disease: Studies in Psychological and</w:t>
      </w:r>
      <w:r w:rsidRPr="00A16436">
        <w:rPr>
          <w:rFonts w:ascii="Arial" w:eastAsia="Calibri" w:hAnsi="Arial" w:cs="Arial"/>
          <w:i/>
        </w:rPr>
        <w:tab/>
        <w:t>Social Care</w:t>
      </w:r>
      <w:r w:rsidRPr="00A16436">
        <w:rPr>
          <w:rFonts w:ascii="Arial" w:eastAsia="Calibri" w:hAnsi="Arial" w:cs="Arial"/>
        </w:rPr>
        <w:t>. Leicester: British Psychological Society, 1999. Print.</w:t>
      </w:r>
    </w:p>
    <w:p w14:paraId="55F849EA" w14:textId="77777777" w:rsidR="00A3426F" w:rsidRPr="00A16436" w:rsidRDefault="00A3426F" w:rsidP="0073139B">
      <w:pPr>
        <w:spacing w:after="0" w:line="240" w:lineRule="auto"/>
        <w:jc w:val="both"/>
        <w:rPr>
          <w:rFonts w:ascii="Arial" w:eastAsia="Calibri" w:hAnsi="Arial" w:cs="Arial"/>
        </w:rPr>
      </w:pPr>
    </w:p>
    <w:p w14:paraId="4A80D8E7" w14:textId="77777777" w:rsidR="00852C26" w:rsidRPr="00A16436" w:rsidRDefault="00852C26" w:rsidP="008F5DC1">
      <w:pPr>
        <w:tabs>
          <w:tab w:val="left" w:pos="284"/>
        </w:tabs>
        <w:spacing w:after="0" w:line="240" w:lineRule="auto"/>
        <w:jc w:val="both"/>
        <w:rPr>
          <w:rFonts w:ascii="Arial" w:eastAsia="Calibri" w:hAnsi="Arial" w:cs="Arial"/>
        </w:rPr>
      </w:pPr>
      <w:r w:rsidRPr="00A16436">
        <w:rPr>
          <w:rFonts w:ascii="Arial" w:eastAsia="Calibri" w:hAnsi="Arial" w:cs="Arial"/>
        </w:rPr>
        <w:t>‘Performance By Norma Deseke - The Machine to Be Another’.</w:t>
      </w:r>
      <w:r w:rsidRPr="00A16436">
        <w:rPr>
          <w:rFonts w:ascii="Arial" w:eastAsia="Calibri" w:hAnsi="Arial" w:cs="Arial"/>
          <w:i/>
        </w:rPr>
        <w:t xml:space="preserve"> </w:t>
      </w:r>
      <w:r w:rsidR="00D85727" w:rsidRPr="00A16436">
        <w:rPr>
          <w:rFonts w:ascii="Arial" w:eastAsia="Calibri" w:hAnsi="Arial" w:cs="Arial"/>
          <w:i/>
        </w:rPr>
        <w:t>Vimeo: BeAnotherLab</w:t>
      </w:r>
      <w:r w:rsidR="008F5DC1" w:rsidRPr="00A16436">
        <w:rPr>
          <w:rFonts w:ascii="Arial" w:eastAsia="Calibri" w:hAnsi="Arial" w:cs="Arial"/>
          <w:i/>
        </w:rPr>
        <w:tab/>
      </w:r>
      <w:r w:rsidR="00D85727" w:rsidRPr="00A16436">
        <w:rPr>
          <w:rFonts w:ascii="Arial" w:eastAsia="Calibri" w:hAnsi="Arial" w:cs="Arial"/>
          <w:i/>
        </w:rPr>
        <w:t>Channel</w:t>
      </w:r>
      <w:r w:rsidR="00D85727" w:rsidRPr="00A16436">
        <w:rPr>
          <w:rFonts w:ascii="Arial" w:eastAsia="Calibri" w:hAnsi="Arial" w:cs="Arial"/>
        </w:rPr>
        <w:t>. Uploaded 2 May 2014</w:t>
      </w:r>
      <w:r w:rsidRPr="00A16436">
        <w:rPr>
          <w:rFonts w:ascii="Arial" w:eastAsia="Calibri" w:hAnsi="Arial" w:cs="Arial"/>
        </w:rPr>
        <w:t xml:space="preserve">. </w:t>
      </w:r>
      <w:r w:rsidR="00D85727" w:rsidRPr="00A16436">
        <w:rPr>
          <w:rFonts w:ascii="Arial" w:eastAsia="Calibri" w:hAnsi="Arial" w:cs="Arial"/>
        </w:rPr>
        <w:t xml:space="preserve">Accessed 22 Jan. 2015. </w:t>
      </w:r>
      <w:r w:rsidRPr="00A16436">
        <w:rPr>
          <w:rFonts w:ascii="Arial" w:eastAsia="Calibri" w:hAnsi="Arial" w:cs="Arial"/>
        </w:rPr>
        <w:t>&lt;http://vimeo.com/93643826&gt;.</w:t>
      </w:r>
      <w:r w:rsidR="008F5DC1" w:rsidRPr="00A16436">
        <w:rPr>
          <w:rFonts w:ascii="Arial" w:eastAsia="Calibri" w:hAnsi="Arial" w:cs="Arial"/>
        </w:rPr>
        <w:tab/>
      </w:r>
      <w:r w:rsidRPr="00A16436">
        <w:rPr>
          <w:rFonts w:ascii="Arial" w:eastAsia="Calibri" w:hAnsi="Arial" w:cs="Arial"/>
        </w:rPr>
        <w:t>Web.</w:t>
      </w:r>
    </w:p>
    <w:p w14:paraId="4C0DF8BF" w14:textId="77777777" w:rsidR="00852C26" w:rsidRPr="00A16436" w:rsidRDefault="00852C26" w:rsidP="0073139B">
      <w:pPr>
        <w:spacing w:after="0"/>
        <w:contextualSpacing/>
        <w:jc w:val="both"/>
        <w:rPr>
          <w:rFonts w:ascii="Arial" w:eastAsia="Calibri" w:hAnsi="Arial" w:cs="Arial"/>
        </w:rPr>
      </w:pPr>
    </w:p>
    <w:p w14:paraId="1BBA0748" w14:textId="38BD3DBA" w:rsidR="00A42608" w:rsidRPr="00A16436" w:rsidRDefault="00852C26" w:rsidP="00A42608">
      <w:pPr>
        <w:tabs>
          <w:tab w:val="left" w:pos="284"/>
        </w:tabs>
        <w:spacing w:after="0"/>
        <w:contextualSpacing/>
        <w:jc w:val="both"/>
        <w:rPr>
          <w:rFonts w:ascii="Arial" w:eastAsia="Calibri" w:hAnsi="Arial" w:cs="Arial"/>
        </w:rPr>
      </w:pPr>
      <w:r w:rsidRPr="00A16436">
        <w:rPr>
          <w:rFonts w:ascii="Arial" w:eastAsia="Calibri" w:hAnsi="Arial" w:cs="Arial"/>
        </w:rPr>
        <w:t xml:space="preserve">‘Person Centred Planning (PCP) and People with PMLD’. </w:t>
      </w:r>
      <w:r w:rsidRPr="00A16436">
        <w:rPr>
          <w:rFonts w:ascii="Arial" w:eastAsia="Calibri" w:hAnsi="Arial" w:cs="Arial"/>
          <w:i/>
        </w:rPr>
        <w:t>Mencap</w:t>
      </w:r>
      <w:r w:rsidRPr="00A16436">
        <w:rPr>
          <w:rFonts w:ascii="Arial" w:eastAsia="Calibri" w:hAnsi="Arial" w:cs="Arial"/>
        </w:rPr>
        <w:t xml:space="preserve">. </w:t>
      </w:r>
      <w:r w:rsidR="00A42608" w:rsidRPr="00A16436">
        <w:rPr>
          <w:rFonts w:ascii="Arial" w:eastAsia="Calibri" w:hAnsi="Arial" w:cs="Arial"/>
        </w:rPr>
        <w:t xml:space="preserve">Uploaded in </w:t>
      </w:r>
      <w:r w:rsidRPr="00A16436">
        <w:rPr>
          <w:rFonts w:ascii="Arial" w:eastAsia="Calibri" w:hAnsi="Arial" w:cs="Arial"/>
        </w:rPr>
        <w:t>2008.</w:t>
      </w:r>
      <w:r w:rsidR="00A42608" w:rsidRPr="00A16436">
        <w:rPr>
          <w:rFonts w:ascii="Arial" w:eastAsia="Calibri" w:hAnsi="Arial" w:cs="Arial"/>
        </w:rPr>
        <w:tab/>
        <w:t xml:space="preserve">Accessed </w:t>
      </w:r>
      <w:r w:rsidRPr="00A16436">
        <w:rPr>
          <w:rFonts w:ascii="Arial" w:eastAsia="Calibri" w:hAnsi="Arial" w:cs="Arial"/>
        </w:rPr>
        <w:t xml:space="preserve">8 Feb. 2015.  </w:t>
      </w:r>
    </w:p>
    <w:p w14:paraId="287A0EE8" w14:textId="4EF5D8D1" w:rsidR="00A42608" w:rsidRPr="00A16436" w:rsidRDefault="00852C26" w:rsidP="00A42608">
      <w:pPr>
        <w:tabs>
          <w:tab w:val="left" w:pos="284"/>
        </w:tabs>
        <w:spacing w:after="0"/>
        <w:contextualSpacing/>
        <w:jc w:val="both"/>
        <w:rPr>
          <w:rFonts w:ascii="Arial" w:eastAsia="Calibri" w:hAnsi="Arial" w:cs="Arial"/>
        </w:rPr>
      </w:pPr>
      <w:r w:rsidRPr="00A16436">
        <w:rPr>
          <w:rFonts w:ascii="Arial" w:eastAsia="Calibri" w:hAnsi="Arial" w:cs="Arial"/>
        </w:rPr>
        <w:t xml:space="preserve"> </w:t>
      </w:r>
      <w:r w:rsidR="003530A0" w:rsidRPr="00A16436">
        <w:rPr>
          <w:rFonts w:ascii="Arial" w:eastAsia="Calibri" w:hAnsi="Arial" w:cs="Arial"/>
        </w:rPr>
        <w:tab/>
      </w:r>
      <w:r w:rsidR="00A42608" w:rsidRPr="00A16436">
        <w:rPr>
          <w:rFonts w:ascii="Arial" w:eastAsia="Calibri" w:hAnsi="Arial" w:cs="Arial"/>
        </w:rPr>
        <w:t>&lt;https://www.mencap.org.uk/sites/default/files/documents/2008-04/Person%20Centred%</w:t>
      </w:r>
    </w:p>
    <w:p w14:paraId="2BF232FE" w14:textId="4CC4DA56" w:rsidR="00A42608" w:rsidRPr="00A16436" w:rsidRDefault="00A42608" w:rsidP="00A42608">
      <w:pPr>
        <w:tabs>
          <w:tab w:val="left" w:pos="284"/>
        </w:tabs>
        <w:spacing w:after="0"/>
        <w:contextualSpacing/>
        <w:jc w:val="both"/>
        <w:rPr>
          <w:rFonts w:ascii="Arial" w:eastAsia="Calibri" w:hAnsi="Arial" w:cs="Arial"/>
        </w:rPr>
      </w:pPr>
      <w:r w:rsidRPr="00A16436">
        <w:rPr>
          <w:rFonts w:ascii="Arial" w:eastAsia="Calibri" w:hAnsi="Arial" w:cs="Arial"/>
        </w:rPr>
        <w:tab/>
        <w:t>20Planning%20(PCP)%20and%20People%20with%20PMLD%20-%20designed.pdf</w:t>
      </w:r>
      <w:r w:rsidR="00852C26" w:rsidRPr="00A16436">
        <w:rPr>
          <w:rFonts w:ascii="Arial" w:eastAsia="Calibri" w:hAnsi="Arial" w:cs="Arial"/>
        </w:rPr>
        <w:t xml:space="preserve">&gt;. </w:t>
      </w:r>
    </w:p>
    <w:p w14:paraId="766E12B8" w14:textId="5ABEAB54" w:rsidR="00852C26" w:rsidRPr="00A16436" w:rsidRDefault="00A42608" w:rsidP="00A42608">
      <w:pPr>
        <w:tabs>
          <w:tab w:val="left" w:pos="284"/>
        </w:tabs>
        <w:spacing w:after="0"/>
        <w:contextualSpacing/>
        <w:jc w:val="both"/>
        <w:rPr>
          <w:rFonts w:ascii="Arial" w:eastAsia="Calibri" w:hAnsi="Arial" w:cs="Arial"/>
        </w:rPr>
      </w:pPr>
      <w:r w:rsidRPr="00A16436">
        <w:rPr>
          <w:rFonts w:ascii="Arial" w:eastAsia="Calibri" w:hAnsi="Arial" w:cs="Arial"/>
        </w:rPr>
        <w:tab/>
      </w:r>
      <w:r w:rsidR="00852C26" w:rsidRPr="00A16436">
        <w:rPr>
          <w:rFonts w:ascii="Arial" w:eastAsia="Calibri" w:hAnsi="Arial" w:cs="Arial"/>
        </w:rPr>
        <w:t>Web.</w:t>
      </w:r>
    </w:p>
    <w:p w14:paraId="77D10E5B" w14:textId="77777777" w:rsidR="00B61166" w:rsidRPr="00A16436" w:rsidRDefault="00B61166" w:rsidP="0073139B">
      <w:pPr>
        <w:spacing w:after="0"/>
        <w:ind w:right="-330"/>
        <w:jc w:val="both"/>
        <w:rPr>
          <w:rFonts w:ascii="Arial" w:eastAsia="Calibri" w:hAnsi="Arial" w:cs="Arial"/>
        </w:rPr>
      </w:pPr>
    </w:p>
    <w:p w14:paraId="2A20C075" w14:textId="77777777" w:rsidR="00B61166" w:rsidRPr="00A16436" w:rsidRDefault="00B61166" w:rsidP="003530A0">
      <w:pPr>
        <w:tabs>
          <w:tab w:val="left" w:pos="284"/>
        </w:tabs>
        <w:spacing w:after="0"/>
        <w:ind w:right="-46"/>
        <w:jc w:val="both"/>
        <w:rPr>
          <w:rFonts w:ascii="Arial" w:eastAsia="Calibri" w:hAnsi="Arial" w:cs="Arial"/>
        </w:rPr>
      </w:pPr>
      <w:r w:rsidRPr="00A16436">
        <w:rPr>
          <w:rFonts w:ascii="Arial" w:eastAsia="Calibri" w:hAnsi="Arial" w:cs="Arial"/>
        </w:rPr>
        <w:t xml:space="preserve">Pethő, Ágnes. </w:t>
      </w:r>
      <w:r w:rsidRPr="00A16436">
        <w:rPr>
          <w:rFonts w:ascii="Arial" w:eastAsia="Calibri" w:hAnsi="Arial" w:cs="Arial"/>
          <w:i/>
        </w:rPr>
        <w:t>Cinema and Intermediality: The Passion for the In-between</w:t>
      </w:r>
      <w:r w:rsidRPr="00A16436">
        <w:rPr>
          <w:rFonts w:ascii="Arial" w:eastAsia="Calibri" w:hAnsi="Arial" w:cs="Arial"/>
        </w:rPr>
        <w:t xml:space="preserve">. </w:t>
      </w:r>
      <w:r w:rsidR="008F5DC1" w:rsidRPr="00A16436">
        <w:rPr>
          <w:rFonts w:ascii="Arial" w:eastAsia="Calibri" w:hAnsi="Arial" w:cs="Arial"/>
        </w:rPr>
        <w:t>Newcastle:</w:t>
      </w:r>
      <w:r w:rsidR="003530A0" w:rsidRPr="00A16436">
        <w:rPr>
          <w:rFonts w:ascii="Arial" w:eastAsia="Calibri" w:hAnsi="Arial" w:cs="Arial"/>
        </w:rPr>
        <w:tab/>
      </w:r>
      <w:r w:rsidR="008F5DC1" w:rsidRPr="00A16436">
        <w:rPr>
          <w:rFonts w:ascii="Arial" w:eastAsia="Calibri" w:hAnsi="Arial" w:cs="Arial"/>
        </w:rPr>
        <w:t xml:space="preserve">Cambridge Scholars, </w:t>
      </w:r>
      <w:r w:rsidRPr="00A16436">
        <w:rPr>
          <w:rFonts w:ascii="Arial" w:eastAsia="Calibri" w:hAnsi="Arial" w:cs="Arial"/>
        </w:rPr>
        <w:t>2011. Web.</w:t>
      </w:r>
    </w:p>
    <w:p w14:paraId="458404AC" w14:textId="77777777" w:rsidR="00852C26" w:rsidRPr="00A16436" w:rsidRDefault="003530A0" w:rsidP="003530A0">
      <w:pPr>
        <w:tabs>
          <w:tab w:val="left" w:pos="284"/>
        </w:tabs>
        <w:spacing w:after="0"/>
        <w:ind w:right="-330"/>
        <w:jc w:val="both"/>
        <w:rPr>
          <w:rFonts w:ascii="Arial" w:eastAsia="Calibri" w:hAnsi="Arial" w:cs="Arial"/>
        </w:rPr>
      </w:pPr>
      <w:r w:rsidRPr="00A16436">
        <w:rPr>
          <w:rFonts w:ascii="Arial" w:eastAsia="Calibri" w:hAnsi="Arial" w:cs="Arial"/>
        </w:rPr>
        <w:tab/>
      </w:r>
    </w:p>
    <w:p w14:paraId="4A3F1BDF" w14:textId="56DFE4ED" w:rsidR="00A42608" w:rsidRPr="00A16436" w:rsidRDefault="00EA7923" w:rsidP="003530A0">
      <w:pPr>
        <w:tabs>
          <w:tab w:val="left" w:pos="284"/>
        </w:tabs>
        <w:spacing w:after="0"/>
        <w:jc w:val="both"/>
        <w:rPr>
          <w:rFonts w:ascii="Arial" w:eastAsia="Calibri" w:hAnsi="Arial" w:cs="Arial"/>
          <w:color w:val="333333"/>
          <w:shd w:val="clear" w:color="auto" w:fill="FFFFFF"/>
        </w:rPr>
      </w:pPr>
      <w:r w:rsidRPr="00A16436">
        <w:rPr>
          <w:rFonts w:ascii="Arial" w:eastAsia="Calibri" w:hAnsi="Arial" w:cs="Arial"/>
          <w:color w:val="333333"/>
          <w:shd w:val="clear" w:color="auto" w:fill="FFFFFF"/>
        </w:rPr>
        <w:t xml:space="preserve">Petkova, </w:t>
      </w:r>
      <w:r w:rsidRPr="00A16436">
        <w:rPr>
          <w:rFonts w:ascii="Arial" w:eastAsia="Calibri" w:hAnsi="Arial" w:cs="Arial"/>
        </w:rPr>
        <w:t>Valeria I.</w:t>
      </w:r>
      <w:r w:rsidRPr="00A16436">
        <w:rPr>
          <w:rFonts w:ascii="Arial" w:eastAsia="Calibri" w:hAnsi="Arial" w:cs="Arial"/>
          <w:color w:val="333333"/>
          <w:shd w:val="clear" w:color="auto" w:fill="FFFFFF"/>
        </w:rPr>
        <w:t xml:space="preserve"> and </w:t>
      </w:r>
      <w:r w:rsidR="00A42608" w:rsidRPr="00A16436">
        <w:rPr>
          <w:rFonts w:ascii="Arial" w:eastAsia="Calibri" w:hAnsi="Arial" w:cs="Arial"/>
          <w:color w:val="333333"/>
          <w:shd w:val="clear" w:color="auto" w:fill="FFFFFF"/>
        </w:rPr>
        <w:t xml:space="preserve">H. </w:t>
      </w:r>
      <w:r w:rsidRPr="00A16436">
        <w:rPr>
          <w:rFonts w:ascii="Arial" w:eastAsia="Calibri" w:hAnsi="Arial" w:cs="Arial"/>
          <w:color w:val="333333"/>
          <w:shd w:val="clear" w:color="auto" w:fill="FFFFFF"/>
        </w:rPr>
        <w:t>Henrik Ehrsson. ‘If I Were You: Perceptual Illusion of Body</w:t>
      </w:r>
      <w:r w:rsidR="003530A0" w:rsidRPr="00A16436">
        <w:rPr>
          <w:rFonts w:ascii="Arial" w:eastAsia="Calibri" w:hAnsi="Arial" w:cs="Arial"/>
          <w:color w:val="333333"/>
          <w:shd w:val="clear" w:color="auto" w:fill="FFFFFF"/>
        </w:rPr>
        <w:tab/>
      </w:r>
      <w:r w:rsidRPr="00A16436">
        <w:rPr>
          <w:rFonts w:ascii="Arial" w:eastAsia="Calibri" w:hAnsi="Arial" w:cs="Arial"/>
          <w:color w:val="333333"/>
          <w:shd w:val="clear" w:color="auto" w:fill="FFFFFF"/>
        </w:rPr>
        <w:t xml:space="preserve">Swapping’. </w:t>
      </w:r>
      <w:r w:rsidR="008F5DC1" w:rsidRPr="00A16436">
        <w:rPr>
          <w:rFonts w:ascii="Arial" w:eastAsia="Calibri" w:hAnsi="Arial" w:cs="Arial"/>
          <w:i/>
          <w:color w:val="333333"/>
          <w:shd w:val="clear" w:color="auto" w:fill="FFFFFF"/>
        </w:rPr>
        <w:t xml:space="preserve">PLoS </w:t>
      </w:r>
      <w:r w:rsidRPr="00A16436">
        <w:rPr>
          <w:rFonts w:ascii="Arial" w:eastAsia="Calibri" w:hAnsi="Arial" w:cs="Arial"/>
          <w:i/>
          <w:color w:val="333333"/>
          <w:shd w:val="clear" w:color="auto" w:fill="FFFFFF"/>
        </w:rPr>
        <w:t>ONE</w:t>
      </w:r>
      <w:r w:rsidRPr="00A16436">
        <w:rPr>
          <w:rFonts w:ascii="Arial" w:eastAsia="Calibri" w:hAnsi="Arial" w:cs="Arial"/>
          <w:color w:val="333333"/>
          <w:shd w:val="clear" w:color="auto" w:fill="FFFFFF"/>
        </w:rPr>
        <w:t>. 3</w:t>
      </w:r>
      <w:r w:rsidR="00A42608" w:rsidRPr="00A16436">
        <w:rPr>
          <w:rFonts w:ascii="Arial" w:eastAsia="Calibri" w:hAnsi="Arial" w:cs="Arial"/>
          <w:color w:val="333333"/>
          <w:shd w:val="clear" w:color="auto" w:fill="FFFFFF"/>
        </w:rPr>
        <w:t>.</w:t>
      </w:r>
      <w:r w:rsidRPr="00A16436">
        <w:rPr>
          <w:rFonts w:ascii="Arial" w:eastAsia="Calibri" w:hAnsi="Arial" w:cs="Arial"/>
          <w:color w:val="333333"/>
          <w:shd w:val="clear" w:color="auto" w:fill="FFFFFF"/>
        </w:rPr>
        <w:t>12</w:t>
      </w:r>
      <w:r w:rsidR="00A42608" w:rsidRPr="00A16436">
        <w:rPr>
          <w:rFonts w:ascii="Arial" w:eastAsia="Calibri" w:hAnsi="Arial" w:cs="Arial"/>
          <w:color w:val="333333"/>
          <w:shd w:val="clear" w:color="auto" w:fill="FFFFFF"/>
        </w:rPr>
        <w:t xml:space="preserve"> (2008</w:t>
      </w:r>
      <w:r w:rsidRPr="00A16436">
        <w:rPr>
          <w:rFonts w:ascii="Arial" w:eastAsia="Calibri" w:hAnsi="Arial" w:cs="Arial"/>
          <w:color w:val="333333"/>
          <w:shd w:val="clear" w:color="auto" w:fill="FFFFFF"/>
        </w:rPr>
        <w:t xml:space="preserve">): e3832. </w:t>
      </w:r>
      <w:r w:rsidR="00A42608" w:rsidRPr="00A16436">
        <w:rPr>
          <w:rFonts w:ascii="Arial" w:eastAsia="Calibri" w:hAnsi="Arial" w:cs="Arial"/>
          <w:color w:val="333333"/>
          <w:shd w:val="clear" w:color="auto" w:fill="FFFFFF"/>
        </w:rPr>
        <w:tab/>
      </w:r>
      <w:r w:rsidR="00A42608" w:rsidRPr="00A16436">
        <w:rPr>
          <w:rFonts w:ascii="Arial" w:eastAsia="Calibri" w:hAnsi="Arial" w:cs="Arial"/>
          <w:color w:val="333333"/>
          <w:shd w:val="clear" w:color="auto" w:fill="FFFFFF"/>
        </w:rPr>
        <w:tab/>
      </w:r>
    </w:p>
    <w:p w14:paraId="3AAAAF44" w14:textId="665E43D8" w:rsidR="003530A0" w:rsidRPr="00A16436" w:rsidRDefault="00A42608" w:rsidP="003530A0">
      <w:pPr>
        <w:tabs>
          <w:tab w:val="left" w:pos="284"/>
        </w:tabs>
        <w:spacing w:after="0"/>
        <w:jc w:val="both"/>
        <w:rPr>
          <w:rFonts w:ascii="Arial" w:eastAsia="Calibri" w:hAnsi="Arial" w:cs="Arial"/>
          <w:i/>
          <w:color w:val="333333"/>
          <w:shd w:val="clear" w:color="auto" w:fill="FFFFFF"/>
        </w:rPr>
      </w:pPr>
      <w:r w:rsidRPr="00A16436">
        <w:rPr>
          <w:rFonts w:ascii="Arial" w:eastAsia="Calibri" w:hAnsi="Arial" w:cs="Arial"/>
          <w:color w:val="333333"/>
          <w:shd w:val="clear" w:color="auto" w:fill="FFFFFF"/>
        </w:rPr>
        <w:tab/>
      </w:r>
      <w:r w:rsidR="00EA7923" w:rsidRPr="00A16436">
        <w:rPr>
          <w:rFonts w:ascii="Arial" w:eastAsia="Calibri" w:hAnsi="Arial" w:cs="Arial"/>
        </w:rPr>
        <w:t>&lt;www.plosone.org/article/info%3Adoi%2F10.1371%2Fjournal.pone.0003832&gt;. Web.</w:t>
      </w:r>
    </w:p>
    <w:p w14:paraId="41129719" w14:textId="77777777" w:rsidR="001B621F" w:rsidRPr="00A16436" w:rsidRDefault="003530A0" w:rsidP="003530A0">
      <w:pPr>
        <w:tabs>
          <w:tab w:val="left" w:pos="142"/>
          <w:tab w:val="left" w:pos="284"/>
        </w:tabs>
        <w:spacing w:after="0"/>
        <w:jc w:val="both"/>
        <w:rPr>
          <w:rFonts w:ascii="Arial" w:eastAsia="Calibri" w:hAnsi="Arial" w:cs="Arial"/>
          <w:color w:val="333333"/>
          <w:shd w:val="clear" w:color="auto" w:fill="FFFFFF"/>
        </w:rPr>
      </w:pPr>
      <w:r w:rsidRPr="00A16436">
        <w:rPr>
          <w:rFonts w:ascii="Arial" w:eastAsia="Calibri" w:hAnsi="Arial" w:cs="Arial"/>
          <w:color w:val="333333"/>
          <w:shd w:val="clear" w:color="auto" w:fill="FFFFFF"/>
        </w:rPr>
        <w:tab/>
      </w:r>
      <w:r w:rsidR="00EA7923" w:rsidRPr="00A16436">
        <w:rPr>
          <w:rFonts w:ascii="Arial" w:eastAsia="Calibri" w:hAnsi="Arial" w:cs="Arial"/>
          <w:color w:val="333333"/>
          <w:shd w:val="clear" w:color="auto" w:fill="FFFFFF"/>
        </w:rPr>
        <w:t>---. Hedvig Zetterberg and Henrik Ehrsson. ‘Rubber Hands Feel Touch but Not in Blind</w:t>
      </w:r>
      <w:r w:rsidRPr="00A16436">
        <w:rPr>
          <w:rFonts w:ascii="Arial" w:eastAsia="Calibri" w:hAnsi="Arial" w:cs="Arial"/>
          <w:color w:val="333333"/>
          <w:shd w:val="clear" w:color="auto" w:fill="FFFFFF"/>
        </w:rPr>
        <w:tab/>
      </w:r>
    </w:p>
    <w:p w14:paraId="013B7A4B" w14:textId="77777777" w:rsidR="00EA7923" w:rsidRPr="00A16436" w:rsidRDefault="001B621F" w:rsidP="003530A0">
      <w:pPr>
        <w:tabs>
          <w:tab w:val="left" w:pos="142"/>
          <w:tab w:val="left" w:pos="284"/>
        </w:tabs>
        <w:spacing w:after="0"/>
        <w:jc w:val="both"/>
        <w:rPr>
          <w:rFonts w:ascii="Arial" w:eastAsia="Calibri" w:hAnsi="Arial" w:cs="Arial"/>
          <w:color w:val="333333"/>
          <w:shd w:val="clear" w:color="auto" w:fill="FFFFFF"/>
        </w:rPr>
      </w:pPr>
      <w:r w:rsidRPr="00A16436">
        <w:rPr>
          <w:rFonts w:ascii="Arial" w:eastAsia="Calibri" w:hAnsi="Arial" w:cs="Arial"/>
          <w:color w:val="333333"/>
          <w:shd w:val="clear" w:color="auto" w:fill="FFFFFF"/>
        </w:rPr>
        <w:tab/>
      </w:r>
      <w:r w:rsidRPr="00A16436">
        <w:rPr>
          <w:rFonts w:ascii="Arial" w:eastAsia="Calibri" w:hAnsi="Arial" w:cs="Arial"/>
          <w:color w:val="333333"/>
          <w:shd w:val="clear" w:color="auto" w:fill="FFFFFF"/>
        </w:rPr>
        <w:tab/>
      </w:r>
      <w:r w:rsidR="00EA7923" w:rsidRPr="00A16436">
        <w:rPr>
          <w:rFonts w:ascii="Arial" w:eastAsia="Calibri" w:hAnsi="Arial" w:cs="Arial"/>
          <w:color w:val="333333"/>
          <w:shd w:val="clear" w:color="auto" w:fill="FFFFFF"/>
        </w:rPr>
        <w:t xml:space="preserve">Individuals’. </w:t>
      </w:r>
      <w:r w:rsidR="00EA7923" w:rsidRPr="00A16436">
        <w:rPr>
          <w:rFonts w:ascii="Arial" w:eastAsia="Calibri" w:hAnsi="Arial" w:cs="Arial"/>
          <w:i/>
          <w:color w:val="333333"/>
          <w:shd w:val="clear" w:color="auto" w:fill="FFFFFF"/>
        </w:rPr>
        <w:t>PLoS ONE</w:t>
      </w:r>
      <w:r w:rsidR="00EA7923" w:rsidRPr="00A16436">
        <w:rPr>
          <w:rFonts w:ascii="Arial" w:eastAsia="Calibri" w:hAnsi="Arial" w:cs="Arial"/>
          <w:color w:val="333333"/>
          <w:shd w:val="clear" w:color="auto" w:fill="FFFFFF"/>
        </w:rPr>
        <w:t xml:space="preserve">. 7.4 (2012): e35912. </w:t>
      </w:r>
    </w:p>
    <w:p w14:paraId="3F8EB87A" w14:textId="495D96F3" w:rsidR="006227FD" w:rsidRPr="00A16436" w:rsidRDefault="00EA7923" w:rsidP="00F30E66">
      <w:pPr>
        <w:tabs>
          <w:tab w:val="left" w:pos="284"/>
        </w:tabs>
        <w:spacing w:after="0"/>
        <w:ind w:firstLine="284"/>
        <w:jc w:val="both"/>
        <w:rPr>
          <w:rFonts w:ascii="Arial" w:eastAsia="Calibri" w:hAnsi="Arial" w:cs="Arial"/>
          <w:shd w:val="clear" w:color="auto" w:fill="FFFFFF"/>
        </w:rPr>
      </w:pPr>
      <w:r w:rsidRPr="00A16436">
        <w:rPr>
          <w:rFonts w:ascii="Arial" w:eastAsia="Calibri" w:hAnsi="Arial" w:cs="Arial"/>
          <w:shd w:val="clear" w:color="auto" w:fill="FFFFFF"/>
        </w:rPr>
        <w:t>&lt;http://130.237.111.254/ehrsson/pdfs/Petkova-et-</w:t>
      </w:r>
      <w:r w:rsidR="00F30E66" w:rsidRPr="00A16436">
        <w:rPr>
          <w:rFonts w:ascii="Arial" w:eastAsia="Calibri" w:hAnsi="Arial" w:cs="Arial"/>
          <w:shd w:val="clear" w:color="auto" w:fill="FFFFFF"/>
        </w:rPr>
        <w:t>al-2012.pdf&gt;. Web.</w:t>
      </w:r>
    </w:p>
    <w:p w14:paraId="6DC0B021" w14:textId="77777777" w:rsidR="00AC1BCA" w:rsidRDefault="00AC1BCA" w:rsidP="0073139B">
      <w:pPr>
        <w:spacing w:after="0"/>
        <w:ind w:right="-330"/>
        <w:jc w:val="both"/>
        <w:rPr>
          <w:rFonts w:ascii="Arial" w:eastAsia="Calibri" w:hAnsi="Arial" w:cs="Arial"/>
        </w:rPr>
      </w:pPr>
    </w:p>
    <w:p w14:paraId="1EADFE8B" w14:textId="6B6D5280" w:rsidR="00F60026" w:rsidRDefault="00F60026" w:rsidP="00F60026">
      <w:pPr>
        <w:spacing w:after="0"/>
        <w:ind w:left="270" w:right="-330" w:hanging="270"/>
        <w:jc w:val="both"/>
        <w:rPr>
          <w:rFonts w:ascii="Arial" w:eastAsia="Calibri" w:hAnsi="Arial" w:cs="Arial"/>
        </w:rPr>
      </w:pPr>
      <w:r w:rsidRPr="00F60026">
        <w:rPr>
          <w:rFonts w:ascii="Arial" w:eastAsia="Calibri" w:hAnsi="Arial" w:cs="Arial"/>
          <w:lang w:val="en-US"/>
        </w:rPr>
        <w:t>Pitches, J</w:t>
      </w:r>
      <w:r>
        <w:rPr>
          <w:rFonts w:ascii="Arial" w:eastAsia="Calibri" w:hAnsi="Arial" w:cs="Arial"/>
          <w:lang w:val="en-US"/>
        </w:rPr>
        <w:t>onathan</w:t>
      </w:r>
      <w:r w:rsidRPr="00F60026">
        <w:rPr>
          <w:rFonts w:ascii="Arial" w:eastAsia="Calibri" w:hAnsi="Arial" w:cs="Arial"/>
          <w:lang w:val="en-US"/>
        </w:rPr>
        <w:t xml:space="preserve">. </w:t>
      </w:r>
      <w:r>
        <w:rPr>
          <w:rFonts w:ascii="Arial" w:eastAsia="Calibri" w:hAnsi="Arial" w:cs="Arial"/>
          <w:i/>
          <w:iCs/>
          <w:lang w:val="en-US"/>
        </w:rPr>
        <w:t>Science and the Stanislavsky Tradition of A</w:t>
      </w:r>
      <w:r w:rsidRPr="00F60026">
        <w:rPr>
          <w:rFonts w:ascii="Arial" w:eastAsia="Calibri" w:hAnsi="Arial" w:cs="Arial"/>
          <w:i/>
          <w:iCs/>
          <w:lang w:val="en-US"/>
        </w:rPr>
        <w:t>cting</w:t>
      </w:r>
      <w:r>
        <w:rPr>
          <w:rFonts w:ascii="Arial" w:eastAsia="Calibri" w:hAnsi="Arial" w:cs="Arial"/>
          <w:lang w:val="en-US"/>
        </w:rPr>
        <w:t>. London: Routledge, 2006. Print.</w:t>
      </w:r>
    </w:p>
    <w:p w14:paraId="140AD41E" w14:textId="77777777" w:rsidR="00F60026" w:rsidRPr="00A16436" w:rsidRDefault="00F60026" w:rsidP="0073139B">
      <w:pPr>
        <w:spacing w:after="0"/>
        <w:ind w:right="-330"/>
        <w:jc w:val="both"/>
        <w:rPr>
          <w:rFonts w:ascii="Arial" w:eastAsia="Calibri" w:hAnsi="Arial" w:cs="Arial"/>
        </w:rPr>
      </w:pPr>
    </w:p>
    <w:p w14:paraId="020D6DD9" w14:textId="0F8D0A37" w:rsidR="00077C70" w:rsidRPr="00A16436" w:rsidRDefault="00AC1BCA" w:rsidP="00A16436">
      <w:pPr>
        <w:tabs>
          <w:tab w:val="left" w:pos="284"/>
        </w:tabs>
        <w:spacing w:after="0"/>
        <w:ind w:right="-330"/>
        <w:jc w:val="both"/>
        <w:rPr>
          <w:rFonts w:ascii="Arial" w:eastAsia="Calibri" w:hAnsi="Arial" w:cs="Arial"/>
        </w:rPr>
      </w:pPr>
      <w:r w:rsidRPr="00A16436">
        <w:rPr>
          <w:rFonts w:ascii="Arial" w:eastAsia="Calibri" w:hAnsi="Arial" w:cs="Arial"/>
        </w:rPr>
        <w:t xml:space="preserve">Poole, Steven. ‘Your Point Is?’. </w:t>
      </w:r>
      <w:r w:rsidRPr="00A16436">
        <w:rPr>
          <w:rFonts w:ascii="Arial" w:eastAsia="Calibri" w:hAnsi="Arial" w:cs="Arial"/>
          <w:i/>
        </w:rPr>
        <w:t>Aeon</w:t>
      </w:r>
      <w:r w:rsidRPr="00A16436">
        <w:rPr>
          <w:rFonts w:ascii="Arial" w:eastAsia="Calibri" w:hAnsi="Arial" w:cs="Arial"/>
        </w:rPr>
        <w:t xml:space="preserve">. </w:t>
      </w:r>
      <w:r w:rsidR="00D34C94" w:rsidRPr="00A16436">
        <w:rPr>
          <w:rFonts w:ascii="Arial" w:eastAsia="Calibri" w:hAnsi="Arial" w:cs="Arial"/>
        </w:rPr>
        <w:t xml:space="preserve">Uploaded </w:t>
      </w:r>
      <w:r w:rsidRPr="00A16436">
        <w:rPr>
          <w:rFonts w:ascii="Arial" w:eastAsia="Calibri" w:hAnsi="Arial" w:cs="Arial"/>
        </w:rPr>
        <w:t>11 Feb. 2013. Accessed 2 Sept. 2015.</w:t>
      </w:r>
      <w:r w:rsidRPr="00A16436">
        <w:rPr>
          <w:rFonts w:ascii="Arial" w:eastAsia="Calibri" w:hAnsi="Arial" w:cs="Arial"/>
        </w:rPr>
        <w:tab/>
        <w:t>&lt;http://aeon.co/magazine/philosophy/steven-poole-teleology&gt;. Web</w:t>
      </w:r>
    </w:p>
    <w:p w14:paraId="323CA41E" w14:textId="77777777" w:rsidR="00AC1BCA" w:rsidRPr="00A16436" w:rsidRDefault="00AC1BCA" w:rsidP="001B621F">
      <w:pPr>
        <w:tabs>
          <w:tab w:val="left" w:pos="284"/>
        </w:tabs>
        <w:spacing w:after="0"/>
        <w:ind w:right="-330" w:hanging="1"/>
        <w:jc w:val="both"/>
        <w:rPr>
          <w:rFonts w:ascii="Arial" w:eastAsia="Calibri" w:hAnsi="Arial" w:cs="Arial"/>
        </w:rPr>
      </w:pPr>
    </w:p>
    <w:p w14:paraId="583BCD69" w14:textId="77777777" w:rsidR="001B621F" w:rsidRPr="00A16436" w:rsidRDefault="00951409" w:rsidP="001B621F">
      <w:pPr>
        <w:tabs>
          <w:tab w:val="left" w:pos="284"/>
        </w:tabs>
        <w:spacing w:after="0"/>
        <w:ind w:right="-330" w:hanging="1"/>
        <w:jc w:val="both"/>
        <w:rPr>
          <w:rFonts w:ascii="Arial" w:eastAsia="Calibri" w:hAnsi="Arial" w:cs="Arial"/>
        </w:rPr>
      </w:pPr>
      <w:r w:rsidRPr="00A16436">
        <w:rPr>
          <w:rFonts w:ascii="Arial" w:eastAsia="Calibri" w:hAnsi="Arial" w:cs="Arial"/>
        </w:rPr>
        <w:t xml:space="preserve">Popper, Frank. </w:t>
      </w:r>
      <w:r w:rsidRPr="00A16436">
        <w:rPr>
          <w:rFonts w:ascii="Arial" w:eastAsia="Calibri" w:hAnsi="Arial" w:cs="Arial"/>
          <w:i/>
        </w:rPr>
        <w:t>From Technological to Virtual Art</w:t>
      </w:r>
      <w:r w:rsidRPr="00A16436">
        <w:rPr>
          <w:rFonts w:ascii="Arial" w:eastAsia="Calibri" w:hAnsi="Arial" w:cs="Arial"/>
        </w:rPr>
        <w:t xml:space="preserve">. Cambridge, Mass. and London: MIT Press, </w:t>
      </w:r>
    </w:p>
    <w:p w14:paraId="09441C1A" w14:textId="77777777" w:rsidR="00951409" w:rsidRPr="00A16436" w:rsidRDefault="001B621F" w:rsidP="001B621F">
      <w:pPr>
        <w:tabs>
          <w:tab w:val="left" w:pos="284"/>
        </w:tabs>
        <w:spacing w:after="0"/>
        <w:ind w:right="-330" w:hanging="1"/>
        <w:jc w:val="both"/>
        <w:rPr>
          <w:rFonts w:ascii="Arial" w:eastAsia="Calibri" w:hAnsi="Arial" w:cs="Arial"/>
        </w:rPr>
      </w:pPr>
      <w:r w:rsidRPr="00A16436">
        <w:rPr>
          <w:rFonts w:ascii="Arial" w:eastAsia="Calibri" w:hAnsi="Arial" w:cs="Arial"/>
        </w:rPr>
        <w:tab/>
      </w:r>
      <w:r w:rsidRPr="00A16436">
        <w:rPr>
          <w:rFonts w:ascii="Arial" w:eastAsia="Calibri" w:hAnsi="Arial" w:cs="Arial"/>
        </w:rPr>
        <w:tab/>
      </w:r>
      <w:r w:rsidR="00951409" w:rsidRPr="00A16436">
        <w:rPr>
          <w:rFonts w:ascii="Arial" w:eastAsia="Calibri" w:hAnsi="Arial" w:cs="Arial"/>
        </w:rPr>
        <w:t>2007. Print.</w:t>
      </w:r>
    </w:p>
    <w:p w14:paraId="0E6A6355" w14:textId="77777777" w:rsidR="00E37AE5" w:rsidRPr="00A16436" w:rsidRDefault="00E37AE5" w:rsidP="001B621F">
      <w:pPr>
        <w:tabs>
          <w:tab w:val="left" w:pos="284"/>
        </w:tabs>
        <w:spacing w:after="0"/>
        <w:ind w:right="-330" w:hanging="1"/>
        <w:jc w:val="both"/>
        <w:rPr>
          <w:rFonts w:ascii="Arial" w:eastAsia="Calibri" w:hAnsi="Arial" w:cs="Arial"/>
        </w:rPr>
      </w:pPr>
    </w:p>
    <w:p w14:paraId="19607B5F" w14:textId="309B1EB0" w:rsidR="003C604B" w:rsidRPr="00A16436" w:rsidRDefault="003C604B" w:rsidP="00BF0307">
      <w:pPr>
        <w:tabs>
          <w:tab w:val="left" w:pos="284"/>
        </w:tabs>
        <w:spacing w:after="0"/>
        <w:ind w:right="-330" w:hanging="1"/>
        <w:jc w:val="both"/>
        <w:rPr>
          <w:rFonts w:ascii="Arial" w:eastAsia="Calibri" w:hAnsi="Arial" w:cs="Arial"/>
          <w:color w:val="FF0000"/>
        </w:rPr>
      </w:pPr>
      <w:r w:rsidRPr="00A16436">
        <w:rPr>
          <w:rFonts w:ascii="Arial" w:eastAsia="Calibri" w:hAnsi="Arial" w:cs="Arial"/>
          <w:color w:val="FF0000"/>
        </w:rPr>
        <w:tab/>
      </w:r>
      <w:r w:rsidRPr="00A16436">
        <w:rPr>
          <w:rFonts w:ascii="Arial" w:eastAsia="Calibri" w:hAnsi="Arial" w:cs="Arial"/>
          <w:color w:val="000000" w:themeColor="text1"/>
        </w:rPr>
        <w:t xml:space="preserve">Popper, Karl R. </w:t>
      </w:r>
      <w:r w:rsidRPr="00A16436">
        <w:rPr>
          <w:rFonts w:ascii="Arial" w:eastAsia="Calibri" w:hAnsi="Arial" w:cs="Arial"/>
          <w:i/>
          <w:color w:val="000000" w:themeColor="text1"/>
        </w:rPr>
        <w:t>The Logic of Scientific Discovery</w:t>
      </w:r>
      <w:r w:rsidRPr="00A16436">
        <w:rPr>
          <w:rFonts w:ascii="Arial" w:eastAsia="Calibri" w:hAnsi="Arial" w:cs="Arial"/>
          <w:color w:val="000000" w:themeColor="text1"/>
        </w:rPr>
        <w:t>. London: Hutchinson, 1959. Print.</w:t>
      </w:r>
    </w:p>
    <w:p w14:paraId="14F6CB98" w14:textId="77777777" w:rsidR="00852C26" w:rsidRPr="00A16436" w:rsidRDefault="00852C26" w:rsidP="0073139B">
      <w:pPr>
        <w:spacing w:after="0"/>
        <w:ind w:right="-330"/>
        <w:jc w:val="both"/>
        <w:rPr>
          <w:rFonts w:ascii="Arial" w:eastAsia="Calibri" w:hAnsi="Arial" w:cs="Arial"/>
          <w:color w:val="FF0000"/>
        </w:rPr>
      </w:pPr>
      <w:r w:rsidRPr="00A16436">
        <w:rPr>
          <w:rFonts w:ascii="Arial" w:eastAsia="Calibri" w:hAnsi="Arial" w:cs="Arial"/>
          <w:color w:val="FF0000"/>
        </w:rPr>
        <w:t xml:space="preserve"> </w:t>
      </w:r>
    </w:p>
    <w:p w14:paraId="59AC0DA4" w14:textId="77777777" w:rsidR="00D34C94" w:rsidRPr="00A16436" w:rsidRDefault="00852C26" w:rsidP="001B621F">
      <w:pPr>
        <w:tabs>
          <w:tab w:val="left" w:pos="284"/>
        </w:tabs>
        <w:spacing w:after="0" w:line="240" w:lineRule="auto"/>
        <w:jc w:val="both"/>
        <w:rPr>
          <w:rFonts w:ascii="Arial" w:eastAsia="Calibri" w:hAnsi="Arial" w:cs="Arial"/>
        </w:rPr>
      </w:pPr>
      <w:r w:rsidRPr="00A16436">
        <w:rPr>
          <w:rFonts w:ascii="Arial" w:eastAsia="Calibri" w:hAnsi="Arial" w:cs="Arial"/>
        </w:rPr>
        <w:t xml:space="preserve">‘Pot Luck #6’. </w:t>
      </w:r>
      <w:r w:rsidRPr="00A16436">
        <w:rPr>
          <w:rFonts w:ascii="Arial" w:eastAsia="Calibri" w:hAnsi="Arial" w:cs="Arial"/>
          <w:i/>
        </w:rPr>
        <w:t>Accidental Collective</w:t>
      </w:r>
      <w:r w:rsidRPr="00A16436">
        <w:rPr>
          <w:rFonts w:ascii="Arial" w:eastAsia="Calibri" w:hAnsi="Arial" w:cs="Arial"/>
        </w:rPr>
        <w:t xml:space="preserve">. </w:t>
      </w:r>
      <w:r w:rsidR="00D34C94" w:rsidRPr="00A16436">
        <w:rPr>
          <w:rFonts w:ascii="Arial" w:eastAsia="Calibri" w:hAnsi="Arial" w:cs="Arial"/>
        </w:rPr>
        <w:t xml:space="preserve">Accessed </w:t>
      </w:r>
      <w:r w:rsidRPr="00A16436">
        <w:rPr>
          <w:rFonts w:ascii="Arial" w:eastAsia="Calibri" w:hAnsi="Arial" w:cs="Arial"/>
        </w:rPr>
        <w:t>2 Feb. 2015.</w:t>
      </w:r>
    </w:p>
    <w:p w14:paraId="59863670" w14:textId="70AF6ED2" w:rsidR="00852C26" w:rsidRPr="00A16436" w:rsidRDefault="00D34C94" w:rsidP="001B621F">
      <w:pPr>
        <w:tabs>
          <w:tab w:val="left" w:pos="284"/>
        </w:tabs>
        <w:spacing w:after="0" w:line="240" w:lineRule="auto"/>
        <w:jc w:val="both"/>
        <w:rPr>
          <w:rFonts w:ascii="Arial" w:eastAsia="Calibri" w:hAnsi="Arial" w:cs="Arial"/>
        </w:rPr>
      </w:pPr>
      <w:r w:rsidRPr="00A16436">
        <w:rPr>
          <w:rFonts w:ascii="Arial" w:eastAsia="Calibri" w:hAnsi="Arial" w:cs="Arial"/>
        </w:rPr>
        <w:tab/>
      </w:r>
      <w:r w:rsidR="00852C26" w:rsidRPr="00A16436">
        <w:rPr>
          <w:rFonts w:ascii="Arial" w:eastAsia="Calibri" w:hAnsi="Arial" w:cs="Arial"/>
        </w:rPr>
        <w:t>&lt;http://www.accidental</w:t>
      </w:r>
      <w:r w:rsidR="008F5DC1" w:rsidRPr="00A16436">
        <w:rPr>
          <w:rFonts w:ascii="Arial" w:eastAsia="Calibri" w:hAnsi="Arial" w:cs="Arial"/>
        </w:rPr>
        <w:t xml:space="preserve">collective.co.uk/pot-luck-6/&gt;. </w:t>
      </w:r>
      <w:r w:rsidR="00852C26" w:rsidRPr="00A16436">
        <w:rPr>
          <w:rFonts w:ascii="Arial" w:eastAsia="Calibri" w:hAnsi="Arial" w:cs="Arial"/>
        </w:rPr>
        <w:t>Web.</w:t>
      </w:r>
    </w:p>
    <w:p w14:paraId="0CE35642" w14:textId="77777777" w:rsidR="00852C26" w:rsidRPr="00A16436" w:rsidRDefault="00852C26" w:rsidP="0073139B">
      <w:pPr>
        <w:spacing w:after="0" w:line="240" w:lineRule="auto"/>
        <w:jc w:val="both"/>
        <w:rPr>
          <w:rFonts w:ascii="Arial" w:eastAsia="Calibri" w:hAnsi="Arial" w:cs="Arial"/>
          <w:color w:val="FF0000"/>
        </w:rPr>
      </w:pPr>
    </w:p>
    <w:p w14:paraId="31C0F98B" w14:textId="77777777" w:rsidR="00D34C94" w:rsidRPr="00A16436" w:rsidRDefault="00852C26" w:rsidP="001B621F">
      <w:pPr>
        <w:tabs>
          <w:tab w:val="left" w:pos="284"/>
        </w:tabs>
        <w:spacing w:after="0"/>
        <w:contextualSpacing/>
        <w:jc w:val="both"/>
        <w:rPr>
          <w:rFonts w:ascii="Arial" w:eastAsia="Calibri" w:hAnsi="Arial" w:cs="Arial"/>
        </w:rPr>
      </w:pPr>
      <w:r w:rsidRPr="00A16436">
        <w:rPr>
          <w:rFonts w:ascii="Arial" w:eastAsia="Calibri" w:hAnsi="Arial" w:cs="Arial"/>
        </w:rPr>
        <w:t xml:space="preserve">‘Pregnable’. </w:t>
      </w:r>
      <w:r w:rsidR="00D34C94" w:rsidRPr="00A16436">
        <w:rPr>
          <w:rFonts w:ascii="Arial" w:eastAsia="Calibri" w:hAnsi="Arial" w:cs="Arial"/>
          <w:i/>
        </w:rPr>
        <w:t>Oxford Dictionaries</w:t>
      </w:r>
      <w:r w:rsidR="00D34C94" w:rsidRPr="00A16436">
        <w:rPr>
          <w:rFonts w:ascii="Arial" w:eastAsia="Calibri" w:hAnsi="Arial" w:cs="Arial"/>
        </w:rPr>
        <w:t xml:space="preserve">. </w:t>
      </w:r>
      <w:r w:rsidRPr="00A16436">
        <w:rPr>
          <w:rFonts w:ascii="Arial" w:eastAsia="Calibri" w:hAnsi="Arial" w:cs="Arial"/>
        </w:rPr>
        <w:t>7 Feb. 2015.</w:t>
      </w:r>
    </w:p>
    <w:p w14:paraId="0870E737" w14:textId="2172A752" w:rsidR="00852C26" w:rsidRPr="00A16436" w:rsidRDefault="00D34C94" w:rsidP="001B621F">
      <w:pPr>
        <w:tabs>
          <w:tab w:val="left" w:pos="284"/>
        </w:tabs>
        <w:spacing w:after="0"/>
        <w:contextualSpacing/>
        <w:jc w:val="both"/>
        <w:rPr>
          <w:rFonts w:ascii="Arial" w:eastAsia="Calibri" w:hAnsi="Arial" w:cs="Arial"/>
        </w:rPr>
      </w:pPr>
      <w:r w:rsidRPr="00A16436">
        <w:rPr>
          <w:rFonts w:ascii="Arial" w:eastAsia="Calibri" w:hAnsi="Arial" w:cs="Arial"/>
        </w:rPr>
        <w:tab/>
      </w:r>
      <w:r w:rsidR="00852C26" w:rsidRPr="00A16436">
        <w:rPr>
          <w:rFonts w:ascii="Arial" w:eastAsia="Calibri" w:hAnsi="Arial" w:cs="Arial"/>
        </w:rPr>
        <w:t>&lt;http://www.oxforddictionaries.com/definition/english/pregnable&gt;.</w:t>
      </w:r>
      <w:r w:rsidRPr="00A16436">
        <w:rPr>
          <w:rFonts w:ascii="Arial" w:eastAsia="Calibri" w:hAnsi="Arial" w:cs="Arial"/>
        </w:rPr>
        <w:t xml:space="preserve"> </w:t>
      </w:r>
      <w:r w:rsidR="00852C26" w:rsidRPr="00A16436">
        <w:rPr>
          <w:rFonts w:ascii="Arial" w:eastAsia="Calibri" w:hAnsi="Arial" w:cs="Arial"/>
        </w:rPr>
        <w:t>Web.</w:t>
      </w:r>
    </w:p>
    <w:p w14:paraId="6E62D629" w14:textId="77777777" w:rsidR="00852C26" w:rsidRDefault="00852C26" w:rsidP="0073139B">
      <w:pPr>
        <w:spacing w:after="0"/>
        <w:ind w:right="-330"/>
        <w:jc w:val="both"/>
        <w:rPr>
          <w:rFonts w:ascii="Arial" w:eastAsia="Calibri" w:hAnsi="Arial" w:cs="Arial"/>
          <w:color w:val="FF0000"/>
        </w:rPr>
      </w:pPr>
      <w:r w:rsidRPr="00A16436">
        <w:rPr>
          <w:rFonts w:ascii="Arial" w:eastAsia="Calibri" w:hAnsi="Arial" w:cs="Arial"/>
          <w:color w:val="FF0000"/>
        </w:rPr>
        <w:t xml:space="preserve"> </w:t>
      </w:r>
    </w:p>
    <w:p w14:paraId="6BABB755" w14:textId="6355229C" w:rsidR="009120A9" w:rsidRPr="009120A9" w:rsidRDefault="009120A9" w:rsidP="009120A9">
      <w:pPr>
        <w:spacing w:after="0"/>
        <w:ind w:left="270" w:right="-330" w:hanging="270"/>
        <w:jc w:val="both"/>
        <w:rPr>
          <w:rFonts w:ascii="Arial" w:eastAsia="Calibri" w:hAnsi="Arial" w:cs="Arial"/>
          <w:color w:val="000000" w:themeColor="text1"/>
        </w:rPr>
      </w:pPr>
      <w:r w:rsidRPr="009120A9">
        <w:rPr>
          <w:rFonts w:ascii="Arial" w:eastAsia="Calibri" w:hAnsi="Arial" w:cs="Arial"/>
          <w:color w:val="000000" w:themeColor="text1"/>
          <w:lang w:val="en-US"/>
        </w:rPr>
        <w:t xml:space="preserve">Prentki, Tim and Sheila Preston. </w:t>
      </w:r>
      <w:r w:rsidRPr="009120A9">
        <w:rPr>
          <w:rFonts w:ascii="Arial" w:eastAsia="Calibri" w:hAnsi="Arial" w:cs="Arial"/>
          <w:i/>
          <w:iCs/>
          <w:color w:val="000000" w:themeColor="text1"/>
          <w:lang w:val="en-US"/>
        </w:rPr>
        <w:t>The Applied Theatre Reader</w:t>
      </w:r>
      <w:r w:rsidRPr="009120A9">
        <w:rPr>
          <w:rFonts w:ascii="Arial" w:eastAsia="Calibri" w:hAnsi="Arial" w:cs="Arial"/>
          <w:color w:val="000000" w:themeColor="text1"/>
          <w:lang w:val="en-US"/>
        </w:rPr>
        <w:t>. London and New York: Routledge, 2009. Print.</w:t>
      </w:r>
    </w:p>
    <w:p w14:paraId="35A519E3" w14:textId="77777777" w:rsidR="009120A9" w:rsidRPr="00A16436" w:rsidRDefault="009120A9" w:rsidP="0073139B">
      <w:pPr>
        <w:spacing w:after="0"/>
        <w:ind w:right="-330"/>
        <w:jc w:val="both"/>
        <w:rPr>
          <w:rFonts w:ascii="Arial" w:eastAsia="Calibri" w:hAnsi="Arial" w:cs="Arial"/>
          <w:color w:val="FF0000"/>
        </w:rPr>
      </w:pPr>
    </w:p>
    <w:p w14:paraId="60BED10A" w14:textId="77777777" w:rsidR="001B621F" w:rsidRPr="00A16436" w:rsidRDefault="00EA7923" w:rsidP="001B621F">
      <w:pPr>
        <w:spacing w:after="0"/>
        <w:ind w:firstLine="5"/>
        <w:jc w:val="both"/>
        <w:rPr>
          <w:rFonts w:ascii="Arial" w:eastAsia="Calibri" w:hAnsi="Arial" w:cs="Arial"/>
          <w:shd w:val="clear" w:color="auto" w:fill="FFFFFF"/>
        </w:rPr>
      </w:pPr>
      <w:r w:rsidRPr="00A16436">
        <w:rPr>
          <w:rFonts w:ascii="Arial" w:eastAsia="Calibri" w:hAnsi="Arial" w:cs="Arial"/>
          <w:shd w:val="clear" w:color="auto" w:fill="FFFFFF"/>
        </w:rPr>
        <w:t xml:space="preserve">‘Proprioceptive’. </w:t>
      </w:r>
      <w:r w:rsidRPr="00A16436">
        <w:rPr>
          <w:rFonts w:ascii="Arial" w:eastAsia="Calibri" w:hAnsi="Arial" w:cs="Arial"/>
          <w:i/>
          <w:shd w:val="clear" w:color="auto" w:fill="FFFFFF"/>
        </w:rPr>
        <w:t>Oxford Dictionaries</w:t>
      </w:r>
      <w:r w:rsidR="001B621F" w:rsidRPr="00A16436">
        <w:rPr>
          <w:rFonts w:ascii="Arial" w:eastAsia="Calibri" w:hAnsi="Arial" w:cs="Arial"/>
          <w:shd w:val="clear" w:color="auto" w:fill="FFFFFF"/>
        </w:rPr>
        <w:t xml:space="preserve">. 17 Aug. 2014. </w:t>
      </w:r>
    </w:p>
    <w:p w14:paraId="13664713" w14:textId="77777777" w:rsidR="00EA7923" w:rsidRPr="00A16436" w:rsidRDefault="001B621F" w:rsidP="001B621F">
      <w:pPr>
        <w:tabs>
          <w:tab w:val="left" w:pos="284"/>
        </w:tabs>
        <w:spacing w:after="0"/>
        <w:jc w:val="both"/>
        <w:rPr>
          <w:rFonts w:ascii="Arial" w:eastAsia="Calibri" w:hAnsi="Arial" w:cs="Arial"/>
          <w:shd w:val="clear" w:color="auto" w:fill="FFFFFF"/>
        </w:rPr>
      </w:pPr>
      <w:r w:rsidRPr="00A16436">
        <w:rPr>
          <w:rFonts w:ascii="Arial" w:eastAsia="Calibri" w:hAnsi="Arial" w:cs="Arial"/>
          <w:shd w:val="clear" w:color="auto" w:fill="FFFFFF"/>
        </w:rPr>
        <w:tab/>
      </w:r>
      <w:r w:rsidR="00EA7923" w:rsidRPr="00A16436">
        <w:rPr>
          <w:rFonts w:ascii="Arial" w:eastAsia="Calibri" w:hAnsi="Arial" w:cs="Arial"/>
          <w:shd w:val="clear" w:color="auto" w:fill="FFFFFF"/>
        </w:rPr>
        <w:t>&lt;www.oxforddictionaries.com/definition/english/proprioceptive&gt;. Web.</w:t>
      </w:r>
    </w:p>
    <w:p w14:paraId="35D54170" w14:textId="0D7F4CA7" w:rsidR="00EA7923" w:rsidRPr="00A16436" w:rsidRDefault="00EA7923" w:rsidP="00A16436">
      <w:pPr>
        <w:spacing w:after="0"/>
        <w:ind w:right="-330"/>
        <w:jc w:val="both"/>
        <w:rPr>
          <w:rFonts w:ascii="Arial" w:eastAsia="Calibri" w:hAnsi="Arial" w:cs="Arial"/>
          <w:i/>
          <w:color w:val="FF0000"/>
        </w:rPr>
      </w:pPr>
      <w:r w:rsidRPr="00A16436">
        <w:rPr>
          <w:rFonts w:ascii="Arial" w:eastAsia="Calibri" w:hAnsi="Arial" w:cs="Arial"/>
          <w:color w:val="FF0000"/>
        </w:rPr>
        <w:t xml:space="preserve"> </w:t>
      </w:r>
    </w:p>
    <w:p w14:paraId="1C414BF3" w14:textId="5879556A" w:rsidR="00B365CC" w:rsidRPr="00A16436" w:rsidRDefault="00EA7923" w:rsidP="00A2077C">
      <w:pPr>
        <w:tabs>
          <w:tab w:val="left" w:pos="284"/>
        </w:tabs>
        <w:spacing w:after="0"/>
        <w:jc w:val="both"/>
        <w:rPr>
          <w:rFonts w:ascii="Arial" w:hAnsi="Arial" w:cs="Arial"/>
          <w:i/>
        </w:rPr>
      </w:pPr>
      <w:r w:rsidRPr="00A16436">
        <w:rPr>
          <w:rFonts w:ascii="Arial" w:hAnsi="Arial" w:cs="Arial"/>
        </w:rPr>
        <w:lastRenderedPageBreak/>
        <w:t xml:space="preserve">Ramachandran, V. S. </w:t>
      </w:r>
      <w:r w:rsidRPr="00A16436">
        <w:rPr>
          <w:rFonts w:ascii="Arial" w:hAnsi="Arial" w:cs="Arial"/>
          <w:i/>
        </w:rPr>
        <w:t>A Brief Tour of Human Consciousness: F</w:t>
      </w:r>
      <w:r w:rsidR="008F5DC1" w:rsidRPr="00A16436">
        <w:rPr>
          <w:rFonts w:ascii="Arial" w:hAnsi="Arial" w:cs="Arial"/>
          <w:i/>
        </w:rPr>
        <w:t>rom Impostor Poodles to</w:t>
      </w:r>
      <w:r w:rsidR="00A2077C" w:rsidRPr="00A16436">
        <w:rPr>
          <w:rFonts w:ascii="Arial" w:hAnsi="Arial" w:cs="Arial"/>
          <w:i/>
        </w:rPr>
        <w:tab/>
      </w:r>
      <w:r w:rsidR="008F5DC1" w:rsidRPr="00A16436">
        <w:rPr>
          <w:rFonts w:ascii="Arial" w:hAnsi="Arial" w:cs="Arial"/>
          <w:i/>
        </w:rPr>
        <w:t xml:space="preserve">Purple </w:t>
      </w:r>
      <w:r w:rsidRPr="00A16436">
        <w:rPr>
          <w:rFonts w:ascii="Arial" w:hAnsi="Arial" w:cs="Arial"/>
          <w:i/>
        </w:rPr>
        <w:t>Numbers</w:t>
      </w:r>
      <w:r w:rsidRPr="00A16436">
        <w:rPr>
          <w:rFonts w:ascii="Arial" w:hAnsi="Arial" w:cs="Arial"/>
        </w:rPr>
        <w:t>. New York: Pi Press, 2004. Print.</w:t>
      </w:r>
    </w:p>
    <w:p w14:paraId="0B981B2C" w14:textId="0B8287D8" w:rsidR="00EA7923" w:rsidRPr="00A16436" w:rsidRDefault="00A2077C" w:rsidP="00A2077C">
      <w:pPr>
        <w:tabs>
          <w:tab w:val="left" w:pos="142"/>
        </w:tabs>
        <w:spacing w:after="0"/>
        <w:jc w:val="both"/>
        <w:rPr>
          <w:rFonts w:ascii="Arial" w:hAnsi="Arial" w:cs="Arial"/>
          <w:i/>
        </w:rPr>
      </w:pPr>
      <w:r w:rsidRPr="00A16436">
        <w:rPr>
          <w:rFonts w:ascii="Arial" w:hAnsi="Arial" w:cs="Arial"/>
          <w:i/>
        </w:rPr>
        <w:tab/>
      </w:r>
      <w:r w:rsidR="00EA7923" w:rsidRPr="00A16436">
        <w:rPr>
          <w:rFonts w:ascii="Arial" w:hAnsi="Arial" w:cs="Arial"/>
          <w:i/>
        </w:rPr>
        <w:t>---</w:t>
      </w:r>
      <w:r w:rsidR="00EA7923" w:rsidRPr="00A16436">
        <w:rPr>
          <w:rFonts w:ascii="Arial" w:eastAsia="Calibri" w:hAnsi="Arial" w:cs="Arial"/>
        </w:rPr>
        <w:t xml:space="preserve">. </w:t>
      </w:r>
      <w:r w:rsidR="00EA7923" w:rsidRPr="00A16436">
        <w:rPr>
          <w:rFonts w:ascii="Arial" w:eastAsia="Calibri" w:hAnsi="Arial" w:cs="Arial"/>
          <w:i/>
        </w:rPr>
        <w:t>The Emerging Mind</w:t>
      </w:r>
      <w:r w:rsidR="00EA7923" w:rsidRPr="00A16436">
        <w:rPr>
          <w:rFonts w:ascii="Arial" w:eastAsia="Calibri" w:hAnsi="Arial" w:cs="Arial"/>
        </w:rPr>
        <w:t xml:space="preserve">. </w:t>
      </w:r>
      <w:r w:rsidR="009F52FD" w:rsidRPr="00A16436">
        <w:rPr>
          <w:rFonts w:ascii="Arial" w:eastAsia="Calibri" w:hAnsi="Arial" w:cs="Arial"/>
        </w:rPr>
        <w:t xml:space="preserve">London: </w:t>
      </w:r>
      <w:r w:rsidR="00EA7923" w:rsidRPr="00A16436">
        <w:rPr>
          <w:rFonts w:ascii="Arial" w:eastAsia="Calibri" w:hAnsi="Arial" w:cs="Arial"/>
        </w:rPr>
        <w:t>BBC/Profile Book</w:t>
      </w:r>
      <w:r w:rsidR="009F52FD" w:rsidRPr="00A16436">
        <w:rPr>
          <w:rFonts w:ascii="Arial" w:eastAsia="Calibri" w:hAnsi="Arial" w:cs="Arial"/>
        </w:rPr>
        <w:t>s</w:t>
      </w:r>
      <w:r w:rsidR="00EA7923" w:rsidRPr="00A16436">
        <w:rPr>
          <w:rFonts w:ascii="Arial" w:eastAsia="Calibri" w:hAnsi="Arial" w:cs="Arial"/>
        </w:rPr>
        <w:t>, 2003. Print.</w:t>
      </w:r>
    </w:p>
    <w:p w14:paraId="09D2D146" w14:textId="13926660" w:rsidR="009F52FD" w:rsidRPr="00A16436" w:rsidRDefault="009F52FD" w:rsidP="00A16436">
      <w:pPr>
        <w:tabs>
          <w:tab w:val="left" w:pos="142"/>
        </w:tabs>
        <w:spacing w:after="0"/>
        <w:ind w:left="284" w:hanging="284"/>
        <w:jc w:val="both"/>
        <w:rPr>
          <w:rFonts w:ascii="Arial" w:hAnsi="Arial" w:cs="Arial"/>
        </w:rPr>
      </w:pPr>
      <w:r w:rsidRPr="00A16436">
        <w:rPr>
          <w:rFonts w:ascii="Arial" w:hAnsi="Arial" w:cs="Arial"/>
        </w:rPr>
        <w:tab/>
      </w:r>
      <w:r w:rsidR="00EA7923" w:rsidRPr="00A16436">
        <w:rPr>
          <w:rFonts w:ascii="Arial" w:hAnsi="Arial" w:cs="Arial"/>
        </w:rPr>
        <w:t>---. and Eric L. Altschuler. ‘The Use of Visual Feedback, in Particu</w:t>
      </w:r>
      <w:r w:rsidR="008F5DC1" w:rsidRPr="00A16436">
        <w:rPr>
          <w:rFonts w:ascii="Arial" w:hAnsi="Arial" w:cs="Arial"/>
        </w:rPr>
        <w:t>lar Mirror Visual</w:t>
      </w:r>
      <w:r w:rsidRPr="00A16436">
        <w:rPr>
          <w:rFonts w:ascii="Arial" w:hAnsi="Arial" w:cs="Arial"/>
        </w:rPr>
        <w:t xml:space="preserve"> </w:t>
      </w:r>
      <w:r w:rsidRPr="00A16436">
        <w:rPr>
          <w:rFonts w:ascii="Arial" w:hAnsi="Arial" w:cs="Arial"/>
        </w:rPr>
        <w:tab/>
      </w:r>
    </w:p>
    <w:p w14:paraId="2C22B5F9" w14:textId="487FF011" w:rsidR="009F52FD" w:rsidRPr="00A16436" w:rsidRDefault="009F52FD" w:rsidP="00A16436">
      <w:pPr>
        <w:tabs>
          <w:tab w:val="left" w:pos="142"/>
        </w:tabs>
        <w:spacing w:after="0"/>
        <w:ind w:left="284" w:hanging="284"/>
        <w:jc w:val="both"/>
        <w:rPr>
          <w:rFonts w:ascii="Arial" w:hAnsi="Arial" w:cs="Arial"/>
        </w:rPr>
      </w:pPr>
      <w:r w:rsidRPr="00A16436">
        <w:rPr>
          <w:rFonts w:ascii="Arial" w:hAnsi="Arial" w:cs="Arial"/>
        </w:rPr>
        <w:tab/>
      </w:r>
      <w:r w:rsidRPr="00A16436">
        <w:rPr>
          <w:rFonts w:ascii="Arial" w:hAnsi="Arial" w:cs="Arial"/>
        </w:rPr>
        <w:tab/>
      </w:r>
      <w:r w:rsidR="008F5DC1" w:rsidRPr="00A16436">
        <w:rPr>
          <w:rFonts w:ascii="Arial" w:hAnsi="Arial" w:cs="Arial"/>
        </w:rPr>
        <w:t xml:space="preserve">Feedback, in </w:t>
      </w:r>
      <w:r w:rsidR="00EA7923" w:rsidRPr="00A16436">
        <w:rPr>
          <w:rFonts w:ascii="Arial" w:hAnsi="Arial" w:cs="Arial"/>
        </w:rPr>
        <w:t xml:space="preserve">Restoring Brain Function’. </w:t>
      </w:r>
      <w:r w:rsidR="00EA7923" w:rsidRPr="00A16436">
        <w:rPr>
          <w:rFonts w:ascii="Arial" w:hAnsi="Arial" w:cs="Arial"/>
          <w:i/>
        </w:rPr>
        <w:t>Brain: A Journal of Neurology</w:t>
      </w:r>
      <w:r w:rsidR="00EA7923" w:rsidRPr="00A16436">
        <w:rPr>
          <w:rFonts w:ascii="Arial" w:hAnsi="Arial" w:cs="Arial"/>
        </w:rPr>
        <w:t>. 132</w:t>
      </w:r>
      <w:r w:rsidRPr="00A16436">
        <w:rPr>
          <w:rFonts w:ascii="Arial" w:hAnsi="Arial" w:cs="Arial"/>
        </w:rPr>
        <w:t xml:space="preserve">.7 (2009): </w:t>
      </w:r>
    </w:p>
    <w:p w14:paraId="5958D0EE" w14:textId="4D46513C" w:rsidR="00EA7923" w:rsidRPr="00A16436" w:rsidRDefault="009F52FD" w:rsidP="00A16436">
      <w:pPr>
        <w:tabs>
          <w:tab w:val="left" w:pos="284"/>
        </w:tabs>
        <w:spacing w:after="0"/>
        <w:ind w:left="142" w:hanging="142"/>
        <w:jc w:val="both"/>
        <w:rPr>
          <w:rFonts w:ascii="Arial" w:hAnsi="Arial" w:cs="Arial"/>
        </w:rPr>
      </w:pPr>
      <w:r w:rsidRPr="00A16436">
        <w:rPr>
          <w:rFonts w:ascii="Arial" w:hAnsi="Arial" w:cs="Arial"/>
        </w:rPr>
        <w:tab/>
      </w:r>
      <w:r w:rsidRPr="00A16436">
        <w:rPr>
          <w:rFonts w:ascii="Arial" w:hAnsi="Arial" w:cs="Arial"/>
        </w:rPr>
        <w:tab/>
      </w:r>
      <w:r w:rsidR="00EA7923" w:rsidRPr="00A16436">
        <w:rPr>
          <w:rFonts w:ascii="Arial" w:hAnsi="Arial" w:cs="Arial"/>
        </w:rPr>
        <w:t>1693</w:t>
      </w:r>
      <w:r w:rsidRPr="00A16436">
        <w:rPr>
          <w:rFonts w:ascii="Arial" w:hAnsi="Arial" w:cs="Arial"/>
        </w:rPr>
        <w:t>-</w:t>
      </w:r>
      <w:r w:rsidR="00EA7923" w:rsidRPr="00A16436">
        <w:rPr>
          <w:rFonts w:ascii="Arial" w:hAnsi="Arial" w:cs="Arial"/>
        </w:rPr>
        <w:t>1710. Print.</w:t>
      </w:r>
    </w:p>
    <w:p w14:paraId="3F54186C" w14:textId="77777777" w:rsidR="00A2077C" w:rsidRPr="00A16436" w:rsidRDefault="00A2077C" w:rsidP="00A2077C">
      <w:pPr>
        <w:tabs>
          <w:tab w:val="left" w:pos="142"/>
          <w:tab w:val="left" w:pos="284"/>
        </w:tabs>
        <w:spacing w:after="0"/>
        <w:jc w:val="both"/>
        <w:rPr>
          <w:rFonts w:ascii="Arial" w:eastAsia="Calibri" w:hAnsi="Arial" w:cs="Arial"/>
          <w:i/>
        </w:rPr>
      </w:pPr>
      <w:r w:rsidRPr="00A16436">
        <w:rPr>
          <w:rFonts w:ascii="Arial" w:eastAsia="Calibri" w:hAnsi="Arial" w:cs="Arial"/>
        </w:rPr>
        <w:tab/>
      </w:r>
      <w:r w:rsidR="00EA7923" w:rsidRPr="00A16436">
        <w:rPr>
          <w:rFonts w:ascii="Arial" w:eastAsia="Calibri" w:hAnsi="Arial" w:cs="Arial"/>
        </w:rPr>
        <w:t xml:space="preserve">---. and Sandra Blakeslee. </w:t>
      </w:r>
      <w:r w:rsidR="00EA7923" w:rsidRPr="00A16436">
        <w:rPr>
          <w:rFonts w:ascii="Arial" w:eastAsia="Calibri" w:hAnsi="Arial" w:cs="Arial"/>
          <w:i/>
        </w:rPr>
        <w:t xml:space="preserve">Phantoms in the Brain: Human Nature and the Architecture of </w:t>
      </w:r>
    </w:p>
    <w:p w14:paraId="1839B889" w14:textId="77777777" w:rsidR="00A2077C" w:rsidRPr="00A16436" w:rsidRDefault="00A2077C" w:rsidP="00A2077C">
      <w:pPr>
        <w:tabs>
          <w:tab w:val="left" w:pos="142"/>
          <w:tab w:val="left" w:pos="284"/>
        </w:tabs>
        <w:spacing w:after="0"/>
        <w:jc w:val="both"/>
        <w:rPr>
          <w:rFonts w:ascii="Arial" w:eastAsia="Calibri" w:hAnsi="Arial" w:cs="Arial"/>
        </w:rPr>
      </w:pPr>
      <w:r w:rsidRPr="00A16436">
        <w:rPr>
          <w:rFonts w:ascii="Arial" w:eastAsia="Calibri" w:hAnsi="Arial" w:cs="Arial"/>
          <w:i/>
        </w:rPr>
        <w:tab/>
      </w:r>
      <w:r w:rsidRPr="00A16436">
        <w:rPr>
          <w:rFonts w:ascii="Arial" w:eastAsia="Calibri" w:hAnsi="Arial" w:cs="Arial"/>
          <w:i/>
        </w:rPr>
        <w:tab/>
      </w:r>
      <w:r w:rsidR="00EA7923" w:rsidRPr="00A16436">
        <w:rPr>
          <w:rFonts w:ascii="Arial" w:eastAsia="Calibri" w:hAnsi="Arial" w:cs="Arial"/>
          <w:i/>
        </w:rPr>
        <w:t>the Mind</w:t>
      </w:r>
      <w:r w:rsidR="008F5DC1" w:rsidRPr="00A16436">
        <w:rPr>
          <w:rFonts w:ascii="Arial" w:eastAsia="Calibri" w:hAnsi="Arial" w:cs="Arial"/>
        </w:rPr>
        <w:t xml:space="preserve">. </w:t>
      </w:r>
      <w:r w:rsidR="00EA7923" w:rsidRPr="00A16436">
        <w:rPr>
          <w:rFonts w:ascii="Arial" w:eastAsia="Calibri" w:hAnsi="Arial" w:cs="Arial"/>
        </w:rPr>
        <w:t>London: Fourth Estate, 1998. Print.</w:t>
      </w:r>
    </w:p>
    <w:p w14:paraId="7160F902" w14:textId="368848CB" w:rsidR="00441D4A" w:rsidRPr="00A16436" w:rsidRDefault="00A2077C" w:rsidP="00A16436">
      <w:pPr>
        <w:tabs>
          <w:tab w:val="left" w:pos="142"/>
          <w:tab w:val="left" w:pos="284"/>
        </w:tabs>
        <w:spacing w:after="0"/>
        <w:jc w:val="both"/>
        <w:rPr>
          <w:rFonts w:ascii="Arial" w:eastAsia="Calibri" w:hAnsi="Arial" w:cs="Arial"/>
        </w:rPr>
      </w:pPr>
      <w:r w:rsidRPr="00A16436">
        <w:rPr>
          <w:rFonts w:ascii="Arial" w:eastAsia="Calibri" w:hAnsi="Arial" w:cs="Arial"/>
          <w:color w:val="FF0000"/>
        </w:rPr>
        <w:tab/>
      </w:r>
      <w:r w:rsidR="00EA7923" w:rsidRPr="00A16436">
        <w:rPr>
          <w:rFonts w:ascii="Arial" w:eastAsia="Calibri" w:hAnsi="Arial" w:cs="Arial"/>
        </w:rPr>
        <w:t>---. ‘Phantom Limbs, Neglect Syndromes, Repressed Memor</w:t>
      </w:r>
      <w:r w:rsidR="008F5DC1" w:rsidRPr="00A16436">
        <w:rPr>
          <w:rFonts w:ascii="Arial" w:eastAsia="Calibri" w:hAnsi="Arial" w:cs="Arial"/>
        </w:rPr>
        <w:t>ies, and Freudian</w:t>
      </w:r>
      <w:r w:rsidR="00441D4A" w:rsidRPr="00A16436">
        <w:rPr>
          <w:rFonts w:ascii="Arial" w:eastAsia="Calibri" w:hAnsi="Arial" w:cs="Arial"/>
        </w:rPr>
        <w:t xml:space="preserve"> </w:t>
      </w:r>
    </w:p>
    <w:p w14:paraId="4F8A0441" w14:textId="19E3AAF1" w:rsidR="00EA7923" w:rsidRPr="00A16436" w:rsidRDefault="00441D4A" w:rsidP="00A16436">
      <w:pPr>
        <w:tabs>
          <w:tab w:val="left" w:pos="142"/>
          <w:tab w:val="left" w:pos="284"/>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r>
      <w:r w:rsidR="008F5DC1" w:rsidRPr="00A16436">
        <w:rPr>
          <w:rFonts w:ascii="Arial" w:eastAsia="Calibri" w:hAnsi="Arial" w:cs="Arial"/>
        </w:rPr>
        <w:t xml:space="preserve">Psychology’. </w:t>
      </w:r>
      <w:r w:rsidR="00EA7923" w:rsidRPr="00A16436">
        <w:rPr>
          <w:rFonts w:ascii="Arial" w:eastAsia="Calibri" w:hAnsi="Arial" w:cs="Arial"/>
          <w:i/>
        </w:rPr>
        <w:t>International Review of Neurobiology</w:t>
      </w:r>
      <w:r w:rsidR="009F52FD" w:rsidRPr="00A16436">
        <w:rPr>
          <w:rFonts w:ascii="Arial" w:eastAsia="Calibri" w:hAnsi="Arial" w:cs="Arial"/>
        </w:rPr>
        <w:t>.</w:t>
      </w:r>
      <w:r w:rsidRPr="00A16436">
        <w:rPr>
          <w:rFonts w:ascii="Arial" w:eastAsia="Calibri" w:hAnsi="Arial" w:cs="Arial"/>
        </w:rPr>
        <w:t xml:space="preserve"> 37 (1994): 291-333. </w:t>
      </w:r>
      <w:r w:rsidR="009F52FD" w:rsidRPr="00A16436">
        <w:rPr>
          <w:rFonts w:ascii="Arial" w:eastAsia="Calibri" w:hAnsi="Arial" w:cs="Arial"/>
        </w:rPr>
        <w:t>Print</w:t>
      </w:r>
    </w:p>
    <w:p w14:paraId="1D49D171" w14:textId="77777777" w:rsidR="00657195" w:rsidRPr="00A16436" w:rsidRDefault="00EA7923" w:rsidP="0073139B">
      <w:pPr>
        <w:spacing w:after="0"/>
        <w:jc w:val="both"/>
        <w:rPr>
          <w:rFonts w:ascii="Arial" w:eastAsia="Calibri" w:hAnsi="Arial" w:cs="Arial"/>
        </w:rPr>
      </w:pPr>
      <w:r w:rsidRPr="00A16436">
        <w:rPr>
          <w:rFonts w:ascii="Arial" w:eastAsia="Calibri" w:hAnsi="Arial" w:cs="Arial"/>
        </w:rPr>
        <w:t xml:space="preserve"> </w:t>
      </w:r>
      <w:r w:rsidR="00657195" w:rsidRPr="00A16436">
        <w:rPr>
          <w:rFonts w:ascii="Arial" w:eastAsia="Calibri" w:hAnsi="Arial" w:cs="Arial"/>
        </w:rPr>
        <w:t xml:space="preserve"> </w:t>
      </w:r>
    </w:p>
    <w:p w14:paraId="27900EF6" w14:textId="3F0C0372" w:rsidR="00A2077C" w:rsidRPr="00A16436" w:rsidRDefault="006D7FCE" w:rsidP="00A16436">
      <w:pPr>
        <w:tabs>
          <w:tab w:val="left" w:pos="284"/>
        </w:tabs>
        <w:spacing w:after="0"/>
        <w:ind w:left="270" w:hanging="270"/>
        <w:jc w:val="both"/>
        <w:rPr>
          <w:rFonts w:ascii="Arial" w:eastAsia="Calibri" w:hAnsi="Arial" w:cs="Arial"/>
          <w:i/>
        </w:rPr>
      </w:pPr>
      <w:r w:rsidRPr="00A16436">
        <w:rPr>
          <w:rFonts w:ascii="Arial" w:eastAsia="Calibri" w:hAnsi="Arial" w:cs="Arial"/>
        </w:rPr>
        <w:t xml:space="preserve">Ramnani, Narender. </w:t>
      </w:r>
      <w:r w:rsidR="00657195" w:rsidRPr="00A16436">
        <w:rPr>
          <w:rFonts w:ascii="Arial" w:eastAsia="Calibri" w:hAnsi="Arial" w:cs="Arial"/>
        </w:rPr>
        <w:t xml:space="preserve">‘Nervous System Damage I: Neurodegeneration - Parkinson's Disease’, </w:t>
      </w:r>
      <w:r w:rsidR="008F5DC1" w:rsidRPr="00A16436">
        <w:rPr>
          <w:rFonts w:ascii="Arial" w:eastAsia="Calibri" w:hAnsi="Arial" w:cs="Arial"/>
          <w:i/>
        </w:rPr>
        <w:t xml:space="preserve">Clinical </w:t>
      </w:r>
      <w:r w:rsidR="00657195" w:rsidRPr="00A16436">
        <w:rPr>
          <w:rFonts w:ascii="Arial" w:eastAsia="Calibri" w:hAnsi="Arial" w:cs="Arial"/>
          <w:i/>
        </w:rPr>
        <w:t>and Cognitive Neuroscience</w:t>
      </w:r>
      <w:r w:rsidR="00657195" w:rsidRPr="00A16436">
        <w:rPr>
          <w:rFonts w:ascii="Arial" w:eastAsia="Calibri" w:hAnsi="Arial" w:cs="Arial"/>
        </w:rPr>
        <w:t xml:space="preserve"> (PS3141). Psychology dept.. Windsor Building, Royal Holloway University, Egham. 31 Oct. 2013. Lecture.</w:t>
      </w:r>
    </w:p>
    <w:p w14:paraId="5C9AC21E" w14:textId="5DAB480D" w:rsidR="00A2077C" w:rsidRPr="00A16436" w:rsidRDefault="00A2077C" w:rsidP="00A2077C">
      <w:pPr>
        <w:tabs>
          <w:tab w:val="left" w:pos="142"/>
          <w:tab w:val="left" w:pos="284"/>
        </w:tabs>
        <w:spacing w:after="0"/>
        <w:jc w:val="both"/>
        <w:rPr>
          <w:rFonts w:ascii="Arial" w:eastAsia="Calibri" w:hAnsi="Arial" w:cs="Arial"/>
          <w:i/>
        </w:rPr>
      </w:pPr>
      <w:r w:rsidRPr="00A16436">
        <w:rPr>
          <w:rFonts w:ascii="Arial" w:eastAsia="Calibri" w:hAnsi="Arial" w:cs="Arial"/>
        </w:rPr>
        <w:tab/>
      </w:r>
      <w:r w:rsidR="00364D78" w:rsidRPr="00A16436">
        <w:rPr>
          <w:rFonts w:ascii="Arial" w:eastAsia="Calibri" w:hAnsi="Arial" w:cs="Arial"/>
        </w:rPr>
        <w:t>---. ‘Nervous System Damage II: Stroke and Mechanisms of Recovery’ (</w:t>
      </w:r>
      <w:r w:rsidR="008F5DC1" w:rsidRPr="00A16436">
        <w:rPr>
          <w:rFonts w:ascii="Arial" w:eastAsia="Calibri" w:hAnsi="Arial" w:cs="Arial"/>
          <w:i/>
        </w:rPr>
        <w:t xml:space="preserve">PS3141: </w:t>
      </w:r>
      <w:r w:rsidR="00364D78" w:rsidRPr="00A16436">
        <w:rPr>
          <w:rFonts w:ascii="Arial" w:eastAsia="Calibri" w:hAnsi="Arial" w:cs="Arial"/>
          <w:i/>
        </w:rPr>
        <w:t xml:space="preserve">Clinical </w:t>
      </w:r>
    </w:p>
    <w:p w14:paraId="3815CF11" w14:textId="77777777" w:rsidR="00A2077C" w:rsidRPr="00A16436" w:rsidRDefault="00A2077C" w:rsidP="00A2077C">
      <w:pPr>
        <w:tabs>
          <w:tab w:val="left" w:pos="142"/>
          <w:tab w:val="left" w:pos="284"/>
        </w:tabs>
        <w:spacing w:after="0"/>
        <w:jc w:val="both"/>
        <w:rPr>
          <w:rFonts w:ascii="Arial" w:eastAsia="Calibri" w:hAnsi="Arial" w:cs="Arial"/>
        </w:rPr>
      </w:pPr>
      <w:r w:rsidRPr="00A16436">
        <w:rPr>
          <w:rFonts w:ascii="Arial" w:eastAsia="Calibri" w:hAnsi="Arial" w:cs="Arial"/>
          <w:i/>
        </w:rPr>
        <w:tab/>
      </w:r>
      <w:r w:rsidRPr="00A16436">
        <w:rPr>
          <w:rFonts w:ascii="Arial" w:eastAsia="Calibri" w:hAnsi="Arial" w:cs="Arial"/>
          <w:i/>
        </w:rPr>
        <w:tab/>
      </w:r>
      <w:r w:rsidR="00364D78" w:rsidRPr="00A16436">
        <w:rPr>
          <w:rFonts w:ascii="Arial" w:eastAsia="Calibri" w:hAnsi="Arial" w:cs="Arial"/>
          <w:i/>
        </w:rPr>
        <w:t>and Cognitive Neuroscience</w:t>
      </w:r>
      <w:r w:rsidR="00364D78" w:rsidRPr="00A16436">
        <w:rPr>
          <w:rFonts w:ascii="Arial" w:eastAsia="Calibri" w:hAnsi="Arial" w:cs="Arial"/>
        </w:rPr>
        <w:t xml:space="preserve">). Psychology department. Royal Holloway, University of </w:t>
      </w:r>
    </w:p>
    <w:p w14:paraId="37B594AB" w14:textId="77777777" w:rsidR="00A2077C" w:rsidRPr="00A16436" w:rsidRDefault="00A2077C" w:rsidP="00A2077C">
      <w:pPr>
        <w:tabs>
          <w:tab w:val="left" w:pos="142"/>
          <w:tab w:val="left" w:pos="284"/>
        </w:tabs>
        <w:spacing w:after="0"/>
        <w:jc w:val="both"/>
        <w:rPr>
          <w:rFonts w:ascii="Arial" w:eastAsia="Calibri" w:hAnsi="Arial" w:cs="Arial"/>
          <w:i/>
        </w:rPr>
      </w:pPr>
      <w:r w:rsidRPr="00A16436">
        <w:rPr>
          <w:rFonts w:ascii="Arial" w:eastAsia="Calibri" w:hAnsi="Arial" w:cs="Arial"/>
        </w:rPr>
        <w:tab/>
      </w:r>
      <w:r w:rsidRPr="00A16436">
        <w:rPr>
          <w:rFonts w:ascii="Arial" w:eastAsia="Calibri" w:hAnsi="Arial" w:cs="Arial"/>
        </w:rPr>
        <w:tab/>
      </w:r>
      <w:r w:rsidR="00364D78" w:rsidRPr="00A16436">
        <w:rPr>
          <w:rFonts w:ascii="Arial" w:eastAsia="Calibri" w:hAnsi="Arial" w:cs="Arial"/>
        </w:rPr>
        <w:t>London. The Bourne Lecture Theatre. 14 Nov. 2013. Lecture.</w:t>
      </w:r>
    </w:p>
    <w:p w14:paraId="4C1547A0" w14:textId="77777777" w:rsidR="00A2077C" w:rsidRPr="00A16436" w:rsidRDefault="00A2077C" w:rsidP="00A2077C">
      <w:pPr>
        <w:tabs>
          <w:tab w:val="left" w:pos="142"/>
        </w:tabs>
        <w:spacing w:after="0"/>
        <w:jc w:val="both"/>
        <w:rPr>
          <w:rFonts w:ascii="Arial" w:eastAsia="Calibri" w:hAnsi="Arial" w:cs="Arial"/>
        </w:rPr>
      </w:pPr>
      <w:r w:rsidRPr="00A16436">
        <w:rPr>
          <w:rFonts w:ascii="Arial" w:eastAsia="Calibri" w:hAnsi="Arial" w:cs="Arial"/>
        </w:rPr>
        <w:tab/>
      </w:r>
      <w:r w:rsidR="00657195" w:rsidRPr="00A16436">
        <w:rPr>
          <w:rFonts w:ascii="Arial" w:eastAsia="Calibri" w:hAnsi="Arial" w:cs="Arial"/>
        </w:rPr>
        <w:t>---. Pe</w:t>
      </w:r>
      <w:r w:rsidR="006D7FCE" w:rsidRPr="00A16436">
        <w:rPr>
          <w:rFonts w:ascii="Arial" w:eastAsia="Calibri" w:hAnsi="Arial" w:cs="Arial"/>
        </w:rPr>
        <w:t>rsonal Interview. 23 June 2014.</w:t>
      </w:r>
    </w:p>
    <w:p w14:paraId="6769A75B" w14:textId="77777777" w:rsidR="00A2077C" w:rsidRPr="00A16436" w:rsidRDefault="00A2077C" w:rsidP="00A2077C">
      <w:pPr>
        <w:tabs>
          <w:tab w:val="left" w:pos="142"/>
          <w:tab w:val="left" w:pos="284"/>
        </w:tabs>
        <w:spacing w:after="0"/>
        <w:jc w:val="both"/>
        <w:rPr>
          <w:rFonts w:ascii="Arial" w:eastAsia="Calibri" w:hAnsi="Arial" w:cs="Arial"/>
        </w:rPr>
      </w:pPr>
      <w:r w:rsidRPr="00A16436">
        <w:rPr>
          <w:rFonts w:ascii="Arial" w:eastAsia="Calibri" w:hAnsi="Arial" w:cs="Arial"/>
        </w:rPr>
        <w:tab/>
      </w:r>
      <w:r w:rsidR="006D7FCE" w:rsidRPr="00A16436">
        <w:rPr>
          <w:rFonts w:ascii="Arial" w:eastAsia="Calibri" w:hAnsi="Arial" w:cs="Arial"/>
        </w:rPr>
        <w:t>---. ‘Rehabilitation I: Neural Transplants: Rewiring the Brain’ (</w:t>
      </w:r>
      <w:r w:rsidR="006D7FCE" w:rsidRPr="00A16436">
        <w:rPr>
          <w:rFonts w:ascii="Arial" w:eastAsia="Calibri" w:hAnsi="Arial" w:cs="Arial"/>
          <w:i/>
        </w:rPr>
        <w:t>PS314</w:t>
      </w:r>
      <w:r w:rsidR="008F5DC1" w:rsidRPr="00A16436">
        <w:rPr>
          <w:rFonts w:ascii="Arial" w:eastAsia="Calibri" w:hAnsi="Arial" w:cs="Arial"/>
          <w:i/>
        </w:rPr>
        <w:t>1: Clinical and</w:t>
      </w:r>
      <w:r w:rsidR="008F5DC1" w:rsidRPr="00A16436">
        <w:rPr>
          <w:rFonts w:ascii="Arial" w:eastAsia="Calibri" w:hAnsi="Arial" w:cs="Arial"/>
        </w:rPr>
        <w:t xml:space="preserve"> </w:t>
      </w:r>
    </w:p>
    <w:p w14:paraId="5B462CEB" w14:textId="77777777" w:rsidR="00A2077C" w:rsidRPr="00A16436" w:rsidRDefault="00A2077C" w:rsidP="00A2077C">
      <w:pPr>
        <w:tabs>
          <w:tab w:val="left" w:pos="142"/>
          <w:tab w:val="left" w:pos="284"/>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r>
      <w:r w:rsidR="006D7FCE" w:rsidRPr="00A16436">
        <w:rPr>
          <w:rFonts w:ascii="Arial" w:eastAsia="Calibri" w:hAnsi="Arial" w:cs="Arial"/>
          <w:i/>
        </w:rPr>
        <w:t>Cognitive Neuroscience</w:t>
      </w:r>
      <w:r w:rsidR="006D7FCE" w:rsidRPr="00A16436">
        <w:rPr>
          <w:rFonts w:ascii="Arial" w:eastAsia="Calibri" w:hAnsi="Arial" w:cs="Arial"/>
        </w:rPr>
        <w:t xml:space="preserve">). Psychology department. Royal Holloway, University of London. </w:t>
      </w:r>
    </w:p>
    <w:p w14:paraId="26B2B0EF" w14:textId="4F4CEDF7" w:rsidR="00951409" w:rsidRDefault="00A2077C" w:rsidP="00745613">
      <w:pPr>
        <w:tabs>
          <w:tab w:val="left" w:pos="142"/>
          <w:tab w:val="left" w:pos="284"/>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r>
      <w:r w:rsidR="006D7FCE" w:rsidRPr="00A16436">
        <w:rPr>
          <w:rFonts w:ascii="Arial" w:eastAsia="Calibri" w:hAnsi="Arial" w:cs="Arial"/>
        </w:rPr>
        <w:t>The Bourne Lecture Theatre. 21 Nov. 2013. Lecture.</w:t>
      </w:r>
    </w:p>
    <w:p w14:paraId="100B6DEA" w14:textId="77777777" w:rsidR="00B365CC" w:rsidRPr="00A16436" w:rsidRDefault="00B365CC" w:rsidP="00745613">
      <w:pPr>
        <w:tabs>
          <w:tab w:val="left" w:pos="142"/>
          <w:tab w:val="left" w:pos="284"/>
        </w:tabs>
        <w:spacing w:after="0"/>
        <w:jc w:val="both"/>
        <w:rPr>
          <w:rFonts w:ascii="Arial" w:eastAsia="Calibri" w:hAnsi="Arial" w:cs="Arial"/>
        </w:rPr>
      </w:pPr>
    </w:p>
    <w:p w14:paraId="303A9293" w14:textId="07DF8C55" w:rsidR="00EA7923" w:rsidRPr="00A16436" w:rsidRDefault="00EA7923" w:rsidP="0073139B">
      <w:pPr>
        <w:spacing w:after="0"/>
        <w:jc w:val="both"/>
        <w:rPr>
          <w:rFonts w:ascii="Arial" w:eastAsia="Calibri" w:hAnsi="Arial" w:cs="Arial"/>
        </w:rPr>
      </w:pPr>
      <w:r w:rsidRPr="00A16436">
        <w:rPr>
          <w:rFonts w:ascii="Arial" w:eastAsia="Calibri" w:hAnsi="Arial" w:cs="Arial"/>
        </w:rPr>
        <w:t xml:space="preserve">‘Receptive’. </w:t>
      </w:r>
      <w:r w:rsidRPr="00A16436">
        <w:rPr>
          <w:rFonts w:ascii="Arial" w:eastAsia="Calibri" w:hAnsi="Arial" w:cs="Arial"/>
          <w:i/>
        </w:rPr>
        <w:t>Oxford Dictionaries</w:t>
      </w:r>
      <w:r w:rsidRPr="00A16436">
        <w:rPr>
          <w:rFonts w:ascii="Arial" w:eastAsia="Calibri" w:hAnsi="Arial" w:cs="Arial"/>
        </w:rPr>
        <w:t xml:space="preserve">. </w:t>
      </w:r>
      <w:r w:rsidR="003E4838" w:rsidRPr="00A16436">
        <w:rPr>
          <w:rFonts w:ascii="Arial" w:eastAsia="Calibri" w:hAnsi="Arial" w:cs="Arial"/>
        </w:rPr>
        <w:t xml:space="preserve">Accessed </w:t>
      </w:r>
      <w:r w:rsidRPr="00A16436">
        <w:rPr>
          <w:rFonts w:ascii="Arial" w:eastAsia="Calibri" w:hAnsi="Arial" w:cs="Arial"/>
        </w:rPr>
        <w:t xml:space="preserve">17 Aug. 2014. </w:t>
      </w:r>
    </w:p>
    <w:p w14:paraId="5215CB65" w14:textId="77777777" w:rsidR="00EA7923" w:rsidRPr="00A16436" w:rsidRDefault="00EA7923" w:rsidP="0073139B">
      <w:pPr>
        <w:spacing w:after="0"/>
        <w:ind w:firstLine="284"/>
        <w:jc w:val="both"/>
        <w:rPr>
          <w:rFonts w:ascii="Arial" w:eastAsia="Calibri" w:hAnsi="Arial" w:cs="Arial"/>
        </w:rPr>
      </w:pPr>
      <w:r w:rsidRPr="00A16436">
        <w:rPr>
          <w:rFonts w:ascii="Arial" w:eastAsia="Calibri" w:hAnsi="Arial" w:cs="Arial"/>
        </w:rPr>
        <w:t>&lt;http://www.oxforddictionaries.com/definition/english/receptive&gt;. Web.</w:t>
      </w:r>
    </w:p>
    <w:p w14:paraId="62CC1DA2" w14:textId="77777777" w:rsidR="00364D78" w:rsidRPr="00A16436" w:rsidRDefault="00364D78" w:rsidP="0073139B">
      <w:pPr>
        <w:spacing w:after="0"/>
        <w:jc w:val="both"/>
        <w:rPr>
          <w:rFonts w:ascii="Arial" w:eastAsia="Calibri" w:hAnsi="Arial" w:cs="Arial"/>
        </w:rPr>
      </w:pPr>
    </w:p>
    <w:p w14:paraId="4B99C27E" w14:textId="27237892" w:rsidR="00A2077C" w:rsidRPr="00A16436" w:rsidRDefault="00364D78" w:rsidP="00A2077C">
      <w:pPr>
        <w:spacing w:after="0" w:line="240" w:lineRule="auto"/>
        <w:jc w:val="both"/>
        <w:rPr>
          <w:rFonts w:ascii="Arial" w:eastAsia="Calibri" w:hAnsi="Arial" w:cs="Arial"/>
        </w:rPr>
      </w:pPr>
      <w:r w:rsidRPr="00A16436">
        <w:rPr>
          <w:rFonts w:ascii="Arial" w:eastAsia="Calibri" w:hAnsi="Arial" w:cs="Arial"/>
        </w:rPr>
        <w:t xml:space="preserve">‘Re-enact’. </w:t>
      </w:r>
      <w:r w:rsidRPr="00A16436">
        <w:rPr>
          <w:rFonts w:ascii="Arial" w:eastAsia="Calibri" w:hAnsi="Arial" w:cs="Arial"/>
          <w:i/>
        </w:rPr>
        <w:t>Oxford Dictionaries</w:t>
      </w:r>
      <w:r w:rsidRPr="00A16436">
        <w:rPr>
          <w:rFonts w:ascii="Arial" w:eastAsia="Calibri" w:hAnsi="Arial" w:cs="Arial"/>
        </w:rPr>
        <w:t xml:space="preserve">. </w:t>
      </w:r>
      <w:r w:rsidR="003E4838" w:rsidRPr="00A16436">
        <w:rPr>
          <w:rFonts w:ascii="Arial" w:eastAsia="Calibri" w:hAnsi="Arial" w:cs="Arial"/>
        </w:rPr>
        <w:t xml:space="preserve">Accessed </w:t>
      </w:r>
      <w:r w:rsidRPr="00A16436">
        <w:rPr>
          <w:rFonts w:ascii="Arial" w:eastAsia="Calibri" w:hAnsi="Arial" w:cs="Arial"/>
        </w:rPr>
        <w:t>12 Nov. 2014.</w:t>
      </w:r>
      <w:r w:rsidR="00A2077C" w:rsidRPr="00A16436">
        <w:rPr>
          <w:rFonts w:ascii="Arial" w:eastAsia="Calibri" w:hAnsi="Arial" w:cs="Arial"/>
        </w:rPr>
        <w:t xml:space="preserve"> </w:t>
      </w:r>
    </w:p>
    <w:p w14:paraId="64C7322A" w14:textId="77777777" w:rsidR="00364D78" w:rsidRPr="00A16436" w:rsidRDefault="00A2077C" w:rsidP="00A2077C">
      <w:pPr>
        <w:tabs>
          <w:tab w:val="left" w:pos="284"/>
        </w:tabs>
        <w:spacing w:after="0" w:line="240" w:lineRule="auto"/>
        <w:jc w:val="both"/>
        <w:rPr>
          <w:rFonts w:ascii="Arial" w:eastAsia="Calibri" w:hAnsi="Arial" w:cs="Arial"/>
        </w:rPr>
      </w:pPr>
      <w:r w:rsidRPr="00A16436">
        <w:rPr>
          <w:rFonts w:ascii="Arial" w:eastAsia="Calibri" w:hAnsi="Arial" w:cs="Arial"/>
        </w:rPr>
        <w:tab/>
      </w:r>
      <w:r w:rsidR="00364D78" w:rsidRPr="00A16436">
        <w:rPr>
          <w:rFonts w:ascii="Arial" w:eastAsia="Calibri" w:hAnsi="Arial" w:cs="Arial"/>
        </w:rPr>
        <w:t>&lt;www.oxforddictionaries.com/definition/english/re-enact&gt;. Web.</w:t>
      </w:r>
    </w:p>
    <w:p w14:paraId="48DC5FA8" w14:textId="77777777" w:rsidR="00364D78" w:rsidRPr="00A16436" w:rsidRDefault="00364D78" w:rsidP="0073139B">
      <w:pPr>
        <w:spacing w:after="0" w:line="240" w:lineRule="auto"/>
        <w:jc w:val="both"/>
        <w:rPr>
          <w:rFonts w:ascii="Arial" w:eastAsia="Calibri" w:hAnsi="Arial" w:cs="Arial"/>
          <w:i/>
        </w:rPr>
      </w:pPr>
    </w:p>
    <w:p w14:paraId="494E872C" w14:textId="77777777" w:rsidR="00364D78" w:rsidRPr="00A16436" w:rsidRDefault="00FB6967" w:rsidP="00A2077C">
      <w:pPr>
        <w:tabs>
          <w:tab w:val="left" w:pos="284"/>
        </w:tabs>
        <w:spacing w:after="0" w:line="240" w:lineRule="auto"/>
        <w:jc w:val="both"/>
        <w:rPr>
          <w:rFonts w:ascii="Arial" w:eastAsia="Calibri" w:hAnsi="Arial" w:cs="Arial"/>
        </w:rPr>
      </w:pPr>
      <w:r w:rsidRPr="00A16436">
        <w:rPr>
          <w:rFonts w:ascii="Arial" w:eastAsia="Calibri" w:hAnsi="Arial" w:cs="Arial"/>
          <w:i/>
        </w:rPr>
        <w:t>Re-e</w:t>
      </w:r>
      <w:r w:rsidR="00364D78" w:rsidRPr="00A16436">
        <w:rPr>
          <w:rFonts w:ascii="Arial" w:eastAsia="Calibri" w:hAnsi="Arial" w:cs="Arial"/>
          <w:i/>
        </w:rPr>
        <w:t>nactments</w:t>
      </w:r>
      <w:r w:rsidR="00364D78" w:rsidRPr="00A16436">
        <w:rPr>
          <w:rFonts w:ascii="Arial" w:eastAsia="Calibri" w:hAnsi="Arial" w:cs="Arial"/>
        </w:rPr>
        <w:t>. By Liam Jarvis and Analogue. Shoreditch Town H</w:t>
      </w:r>
      <w:r w:rsidR="008F5DC1" w:rsidRPr="00A16436">
        <w:rPr>
          <w:rFonts w:ascii="Arial" w:eastAsia="Calibri" w:hAnsi="Arial" w:cs="Arial"/>
        </w:rPr>
        <w:t>all, London. 9-12 October</w:t>
      </w:r>
      <w:r w:rsidR="00A2077C" w:rsidRPr="00A16436">
        <w:rPr>
          <w:rFonts w:ascii="Arial" w:eastAsia="Calibri" w:hAnsi="Arial" w:cs="Arial"/>
        </w:rPr>
        <w:tab/>
      </w:r>
      <w:r w:rsidR="008F5DC1" w:rsidRPr="00A16436">
        <w:rPr>
          <w:rFonts w:ascii="Arial" w:eastAsia="Calibri" w:hAnsi="Arial" w:cs="Arial"/>
        </w:rPr>
        <w:t xml:space="preserve">2013. </w:t>
      </w:r>
      <w:r w:rsidR="00364D78" w:rsidRPr="00A16436">
        <w:rPr>
          <w:rFonts w:ascii="Arial" w:eastAsia="Calibri" w:hAnsi="Arial" w:cs="Arial"/>
        </w:rPr>
        <w:t>Performance.</w:t>
      </w:r>
    </w:p>
    <w:p w14:paraId="59E4E9CB" w14:textId="77777777" w:rsidR="00566484" w:rsidRPr="00A16436" w:rsidRDefault="00566484" w:rsidP="0073139B">
      <w:pPr>
        <w:spacing w:after="0"/>
        <w:jc w:val="both"/>
        <w:rPr>
          <w:rFonts w:ascii="Arial" w:eastAsia="Calibri" w:hAnsi="Arial" w:cs="Arial"/>
        </w:rPr>
      </w:pPr>
    </w:p>
    <w:p w14:paraId="16C28BE7" w14:textId="77777777" w:rsidR="00A2077C" w:rsidRPr="00A16436" w:rsidRDefault="00852C26" w:rsidP="00A2077C">
      <w:pPr>
        <w:tabs>
          <w:tab w:val="left" w:pos="284"/>
        </w:tabs>
        <w:spacing w:after="0" w:line="240" w:lineRule="auto"/>
        <w:jc w:val="both"/>
        <w:rPr>
          <w:rFonts w:ascii="Arial" w:eastAsia="Calibri" w:hAnsi="Arial" w:cs="Arial"/>
        </w:rPr>
      </w:pPr>
      <w:r w:rsidRPr="00A16436">
        <w:rPr>
          <w:rFonts w:ascii="Arial" w:eastAsia="Calibri" w:hAnsi="Arial" w:cs="Arial"/>
        </w:rPr>
        <w:t xml:space="preserve">Reiff-Pasarew, Faye. ‘Episode 05: In My Shoes’. </w:t>
      </w:r>
      <w:r w:rsidRPr="00A16436">
        <w:rPr>
          <w:rFonts w:ascii="Arial" w:eastAsia="Calibri" w:hAnsi="Arial" w:cs="Arial"/>
          <w:i/>
        </w:rPr>
        <w:t>The Art of Medicine Podcast</w:t>
      </w:r>
      <w:r w:rsidRPr="00A16436">
        <w:rPr>
          <w:rFonts w:ascii="Arial" w:eastAsia="Calibri" w:hAnsi="Arial" w:cs="Arial"/>
        </w:rPr>
        <w:t xml:space="preserve">. </w:t>
      </w:r>
      <w:r w:rsidRPr="00A16436">
        <w:rPr>
          <w:rFonts w:ascii="Arial" w:eastAsia="Calibri" w:hAnsi="Arial" w:cs="Arial"/>
          <w:i/>
        </w:rPr>
        <w:t>Apple</w:t>
      </w:r>
      <w:r w:rsidRPr="00A16436">
        <w:rPr>
          <w:rFonts w:ascii="Arial" w:eastAsia="Calibri" w:hAnsi="Arial" w:cs="Arial"/>
        </w:rPr>
        <w:t xml:space="preserve"> </w:t>
      </w:r>
      <w:r w:rsidRPr="00A16436">
        <w:rPr>
          <w:rFonts w:ascii="Arial" w:eastAsia="Calibri" w:hAnsi="Arial" w:cs="Arial"/>
          <w:i/>
        </w:rPr>
        <w:t>iTunes</w:t>
      </w:r>
      <w:r w:rsidR="008F5DC1" w:rsidRPr="00A16436">
        <w:rPr>
          <w:rFonts w:ascii="Arial" w:eastAsia="Calibri" w:hAnsi="Arial" w:cs="Arial"/>
        </w:rPr>
        <w:t xml:space="preserve">. </w:t>
      </w:r>
    </w:p>
    <w:p w14:paraId="3D1784AE" w14:textId="77777777" w:rsidR="00223D7F" w:rsidRPr="00A16436" w:rsidRDefault="00A2077C" w:rsidP="00A2077C">
      <w:pPr>
        <w:tabs>
          <w:tab w:val="left" w:pos="284"/>
        </w:tabs>
        <w:spacing w:after="0" w:line="240" w:lineRule="auto"/>
        <w:jc w:val="both"/>
        <w:rPr>
          <w:rFonts w:ascii="Arial" w:eastAsia="Calibri" w:hAnsi="Arial" w:cs="Arial"/>
        </w:rPr>
      </w:pPr>
      <w:r w:rsidRPr="00A16436">
        <w:rPr>
          <w:rFonts w:ascii="Arial" w:eastAsia="Calibri" w:hAnsi="Arial" w:cs="Arial"/>
        </w:rPr>
        <w:tab/>
      </w:r>
      <w:r w:rsidR="00223D7F" w:rsidRPr="00A16436">
        <w:rPr>
          <w:rFonts w:ascii="Arial" w:eastAsia="Calibri" w:hAnsi="Arial" w:cs="Arial"/>
        </w:rPr>
        <w:t xml:space="preserve">Uploaded </w:t>
      </w:r>
      <w:r w:rsidR="008F5DC1" w:rsidRPr="00A16436">
        <w:rPr>
          <w:rFonts w:ascii="Arial" w:eastAsia="Calibri" w:hAnsi="Arial" w:cs="Arial"/>
        </w:rPr>
        <w:t xml:space="preserve">19 Dec. </w:t>
      </w:r>
      <w:r w:rsidR="00852C26" w:rsidRPr="00A16436">
        <w:rPr>
          <w:rFonts w:ascii="Arial" w:eastAsia="Calibri" w:hAnsi="Arial" w:cs="Arial"/>
        </w:rPr>
        <w:t xml:space="preserve">2013. </w:t>
      </w:r>
      <w:r w:rsidR="00223D7F" w:rsidRPr="00A16436">
        <w:rPr>
          <w:rFonts w:ascii="Arial" w:eastAsia="Calibri" w:hAnsi="Arial" w:cs="Arial"/>
        </w:rPr>
        <w:t xml:space="preserve">Accessed </w:t>
      </w:r>
      <w:r w:rsidR="00852C26" w:rsidRPr="00A16436">
        <w:rPr>
          <w:rFonts w:ascii="Arial" w:eastAsia="Calibri" w:hAnsi="Arial" w:cs="Arial"/>
        </w:rPr>
        <w:t>8 Feb. 2015.</w:t>
      </w:r>
    </w:p>
    <w:p w14:paraId="407DDDA8" w14:textId="3D05A08A" w:rsidR="00852C26" w:rsidRPr="00A16436" w:rsidRDefault="00852C26" w:rsidP="00A16436">
      <w:pPr>
        <w:tabs>
          <w:tab w:val="left" w:pos="284"/>
        </w:tabs>
        <w:spacing w:after="0" w:line="240" w:lineRule="auto"/>
        <w:ind w:left="284" w:hanging="284"/>
        <w:jc w:val="both"/>
        <w:rPr>
          <w:rFonts w:ascii="Arial" w:eastAsia="Calibri" w:hAnsi="Arial" w:cs="Arial"/>
        </w:rPr>
      </w:pPr>
      <w:r w:rsidRPr="00A16436">
        <w:rPr>
          <w:rFonts w:ascii="Arial" w:eastAsia="Calibri" w:hAnsi="Arial" w:cs="Arial"/>
        </w:rPr>
        <w:t xml:space="preserve"> </w:t>
      </w:r>
      <w:r w:rsidR="00223D7F" w:rsidRPr="00A16436">
        <w:rPr>
          <w:rFonts w:ascii="Arial" w:eastAsia="Calibri" w:hAnsi="Arial" w:cs="Arial"/>
        </w:rPr>
        <w:tab/>
      </w:r>
      <w:r w:rsidRPr="00A16436">
        <w:rPr>
          <w:rFonts w:ascii="Arial" w:eastAsia="Calibri" w:hAnsi="Arial" w:cs="Arial"/>
        </w:rPr>
        <w:t>&lt;https://itunes.apple.com/us/podcast/the-art-of-medicine-</w:t>
      </w:r>
      <w:r w:rsidR="00D80338" w:rsidRPr="00A16436">
        <w:rPr>
          <w:rFonts w:ascii="Arial" w:eastAsia="Calibri" w:hAnsi="Arial" w:cs="Arial"/>
        </w:rPr>
        <w:t>podcast/id663176307</w:t>
      </w:r>
      <w:r w:rsidRPr="00A16436">
        <w:rPr>
          <w:rFonts w:ascii="Arial" w:eastAsia="Calibri" w:hAnsi="Arial" w:cs="Arial"/>
        </w:rPr>
        <w:t>&gt;. Web.</w:t>
      </w:r>
    </w:p>
    <w:p w14:paraId="37AD4D79" w14:textId="77777777" w:rsidR="00852C26" w:rsidRPr="00A16436" w:rsidRDefault="00852C26" w:rsidP="0073139B">
      <w:pPr>
        <w:spacing w:after="0"/>
        <w:jc w:val="both"/>
        <w:rPr>
          <w:rFonts w:ascii="Arial" w:eastAsia="Calibri" w:hAnsi="Arial" w:cs="Arial"/>
        </w:rPr>
      </w:pPr>
      <w:r w:rsidRPr="00A16436">
        <w:rPr>
          <w:rFonts w:ascii="Arial" w:eastAsia="Calibri" w:hAnsi="Arial" w:cs="Arial"/>
          <w:color w:val="FF0000"/>
        </w:rPr>
        <w:t xml:space="preserve"> </w:t>
      </w:r>
    </w:p>
    <w:p w14:paraId="0E81F3D3" w14:textId="67D909FA" w:rsidR="006B3474" w:rsidRPr="00A16436" w:rsidRDefault="006B3474" w:rsidP="00A2077C">
      <w:pPr>
        <w:tabs>
          <w:tab w:val="left" w:pos="284"/>
        </w:tabs>
        <w:spacing w:after="0"/>
        <w:jc w:val="both"/>
        <w:rPr>
          <w:rFonts w:ascii="Arial" w:eastAsia="Calibri" w:hAnsi="Arial" w:cs="Arial"/>
        </w:rPr>
      </w:pPr>
      <w:r w:rsidRPr="00A16436">
        <w:rPr>
          <w:rFonts w:ascii="Arial" w:eastAsia="Calibri" w:hAnsi="Arial" w:cs="Arial"/>
        </w:rPr>
        <w:t xml:space="preserve">Reinelt, Janelle. ‘The Politics of Discourse: Performativity Meets Theatricality’. </w:t>
      </w:r>
      <w:r w:rsidRPr="00A16436">
        <w:rPr>
          <w:rFonts w:ascii="Arial" w:eastAsia="Calibri" w:hAnsi="Arial" w:cs="Arial"/>
          <w:i/>
        </w:rPr>
        <w:t>SubStance</w:t>
      </w:r>
      <w:r w:rsidR="008F5DC1" w:rsidRPr="00A16436">
        <w:rPr>
          <w:rFonts w:ascii="Arial" w:eastAsia="Calibri" w:hAnsi="Arial" w:cs="Arial"/>
        </w:rPr>
        <w:t>.</w:t>
      </w:r>
      <w:r w:rsidR="00A2077C" w:rsidRPr="00A16436">
        <w:rPr>
          <w:rFonts w:ascii="Arial" w:eastAsia="Calibri" w:hAnsi="Arial" w:cs="Arial"/>
        </w:rPr>
        <w:tab/>
      </w:r>
      <w:r w:rsidR="008F5DC1" w:rsidRPr="00A16436">
        <w:rPr>
          <w:rFonts w:ascii="Arial" w:eastAsia="Calibri" w:hAnsi="Arial" w:cs="Arial"/>
        </w:rPr>
        <w:t>31</w:t>
      </w:r>
      <w:r w:rsidR="00223D7F" w:rsidRPr="00A16436">
        <w:rPr>
          <w:rFonts w:ascii="Arial" w:eastAsia="Calibri" w:hAnsi="Arial" w:cs="Arial"/>
        </w:rPr>
        <w:t>(</w:t>
      </w:r>
      <w:r w:rsidRPr="00A16436">
        <w:rPr>
          <w:rFonts w:ascii="Arial" w:eastAsia="Calibri" w:hAnsi="Arial" w:cs="Arial"/>
        </w:rPr>
        <w:t>2/3</w:t>
      </w:r>
      <w:r w:rsidR="00223D7F" w:rsidRPr="00A16436">
        <w:rPr>
          <w:rFonts w:ascii="Arial" w:eastAsia="Calibri" w:hAnsi="Arial" w:cs="Arial"/>
        </w:rPr>
        <w:t>).</w:t>
      </w:r>
      <w:r w:rsidRPr="00A16436">
        <w:rPr>
          <w:rFonts w:ascii="Arial" w:eastAsia="Calibri" w:hAnsi="Arial" w:cs="Arial"/>
        </w:rPr>
        <w:t>98/99</w:t>
      </w:r>
      <w:r w:rsidR="00223D7F" w:rsidRPr="00A16436">
        <w:rPr>
          <w:rFonts w:ascii="Arial" w:eastAsia="Calibri" w:hAnsi="Arial" w:cs="Arial"/>
        </w:rPr>
        <w:t xml:space="preserve"> </w:t>
      </w:r>
      <w:r w:rsidRPr="00A16436">
        <w:rPr>
          <w:rFonts w:ascii="Arial" w:eastAsia="Calibri" w:hAnsi="Arial" w:cs="Arial"/>
        </w:rPr>
        <w:t>(2002): 201-215. Print.</w:t>
      </w:r>
    </w:p>
    <w:p w14:paraId="77460B5A" w14:textId="0C60A59F" w:rsidR="00223D7F" w:rsidRPr="00A16436" w:rsidRDefault="006B3474" w:rsidP="0073139B">
      <w:pPr>
        <w:spacing w:after="0"/>
        <w:jc w:val="both"/>
        <w:rPr>
          <w:rFonts w:ascii="Arial" w:eastAsia="Calibri" w:hAnsi="Arial" w:cs="Arial"/>
        </w:rPr>
      </w:pPr>
      <w:r w:rsidRPr="00A16436">
        <w:rPr>
          <w:rFonts w:ascii="Arial" w:eastAsia="Calibri" w:hAnsi="Arial" w:cs="Arial"/>
        </w:rPr>
        <w:t xml:space="preserve"> </w:t>
      </w:r>
    </w:p>
    <w:p w14:paraId="3238FC78" w14:textId="77777777" w:rsidR="00FB6967" w:rsidRPr="00A16436" w:rsidRDefault="00FB6967" w:rsidP="0073139B">
      <w:pPr>
        <w:spacing w:after="0"/>
        <w:jc w:val="both"/>
        <w:rPr>
          <w:rFonts w:ascii="Arial" w:eastAsia="Calibri" w:hAnsi="Arial" w:cs="Arial"/>
        </w:rPr>
      </w:pPr>
      <w:r w:rsidRPr="00A16436">
        <w:rPr>
          <w:rFonts w:ascii="Arial" w:eastAsia="Calibri" w:hAnsi="Arial" w:cs="Arial"/>
        </w:rPr>
        <w:t xml:space="preserve">Rescher, Nicholas. </w:t>
      </w:r>
      <w:r w:rsidRPr="00A16436">
        <w:rPr>
          <w:rFonts w:ascii="Arial" w:eastAsia="Calibri" w:hAnsi="Arial" w:cs="Arial"/>
          <w:i/>
        </w:rPr>
        <w:t>A Theory of Possibility</w:t>
      </w:r>
      <w:r w:rsidRPr="00A16436">
        <w:rPr>
          <w:rFonts w:ascii="Arial" w:eastAsia="Calibri" w:hAnsi="Arial" w:cs="Arial"/>
        </w:rPr>
        <w:t>. Oxford: Blackwell, 1975. Print.</w:t>
      </w:r>
    </w:p>
    <w:p w14:paraId="4F3A50F3" w14:textId="77777777" w:rsidR="00FB6967" w:rsidRPr="00A16436" w:rsidRDefault="00FB6967" w:rsidP="0073139B">
      <w:pPr>
        <w:spacing w:after="0"/>
        <w:jc w:val="both"/>
        <w:rPr>
          <w:rFonts w:ascii="Arial" w:eastAsia="Calibri" w:hAnsi="Arial" w:cs="Arial"/>
        </w:rPr>
      </w:pPr>
    </w:p>
    <w:p w14:paraId="0B404D74" w14:textId="72BE8A84" w:rsidR="00364D78" w:rsidRPr="00A16436" w:rsidRDefault="00364D78" w:rsidP="00A2077C">
      <w:pPr>
        <w:tabs>
          <w:tab w:val="left" w:pos="284"/>
        </w:tabs>
        <w:spacing w:after="0"/>
        <w:contextualSpacing/>
        <w:jc w:val="both"/>
        <w:rPr>
          <w:rFonts w:ascii="Arial" w:eastAsia="Calibri" w:hAnsi="Arial" w:cs="Arial"/>
        </w:rPr>
      </w:pPr>
      <w:r w:rsidRPr="00A16436">
        <w:rPr>
          <w:rFonts w:ascii="Arial" w:eastAsia="Calibri" w:hAnsi="Arial" w:cs="Arial"/>
        </w:rPr>
        <w:t xml:space="preserve">‘Research Areas’. Hanse-Wissenschaftskolleg. </w:t>
      </w:r>
      <w:r w:rsidR="00223D7F" w:rsidRPr="00A16436">
        <w:rPr>
          <w:rFonts w:ascii="Arial" w:eastAsia="Calibri" w:hAnsi="Arial" w:cs="Arial"/>
        </w:rPr>
        <w:t xml:space="preserve">Accessed </w:t>
      </w:r>
      <w:r w:rsidRPr="00A16436">
        <w:rPr>
          <w:rFonts w:ascii="Arial" w:eastAsia="Calibri" w:hAnsi="Arial" w:cs="Arial"/>
        </w:rPr>
        <w:t>13 Nov. 2014. &lt;www.h-w</w:t>
      </w:r>
      <w:r w:rsidR="008F5DC1" w:rsidRPr="00A16436">
        <w:rPr>
          <w:rFonts w:ascii="Arial" w:eastAsia="Calibri" w:hAnsi="Arial" w:cs="Arial"/>
        </w:rPr>
        <w:t>-</w:t>
      </w:r>
      <w:r w:rsidR="00223D7F" w:rsidRPr="00A16436">
        <w:rPr>
          <w:rFonts w:ascii="Arial" w:eastAsia="Calibri" w:hAnsi="Arial" w:cs="Arial"/>
        </w:rPr>
        <w:tab/>
      </w:r>
      <w:r w:rsidR="008F5DC1" w:rsidRPr="00A16436">
        <w:rPr>
          <w:rFonts w:ascii="Arial" w:eastAsia="Calibri" w:hAnsi="Arial" w:cs="Arial"/>
        </w:rPr>
        <w:t xml:space="preserve">k.de/en/research-areas.html&gt;. </w:t>
      </w:r>
      <w:r w:rsidRPr="00A16436">
        <w:rPr>
          <w:rFonts w:ascii="Arial" w:eastAsia="Calibri" w:hAnsi="Arial" w:cs="Arial"/>
        </w:rPr>
        <w:t>Web.</w:t>
      </w:r>
    </w:p>
    <w:p w14:paraId="3CE80015" w14:textId="77777777" w:rsidR="00364D78" w:rsidRPr="00A16436" w:rsidRDefault="00364D78" w:rsidP="0073139B">
      <w:pPr>
        <w:spacing w:after="0"/>
        <w:jc w:val="both"/>
        <w:rPr>
          <w:rFonts w:ascii="Arial" w:eastAsia="Calibri" w:hAnsi="Arial" w:cs="Arial"/>
        </w:rPr>
      </w:pPr>
    </w:p>
    <w:p w14:paraId="2B57EE29" w14:textId="12D4EE48" w:rsidR="00EA7923" w:rsidRPr="00A16436" w:rsidRDefault="00EA7923" w:rsidP="0073139B">
      <w:pPr>
        <w:spacing w:after="0"/>
        <w:jc w:val="both"/>
        <w:rPr>
          <w:rFonts w:ascii="Arial" w:eastAsia="Calibri" w:hAnsi="Arial" w:cs="Arial"/>
        </w:rPr>
      </w:pPr>
      <w:r w:rsidRPr="00A16436">
        <w:rPr>
          <w:rFonts w:ascii="Arial" w:eastAsia="Calibri" w:hAnsi="Arial" w:cs="Arial"/>
        </w:rPr>
        <w:t xml:space="preserve">‘Research Concept’. </w:t>
      </w:r>
      <w:r w:rsidRPr="00A16436">
        <w:rPr>
          <w:rFonts w:ascii="Arial" w:eastAsia="Calibri" w:hAnsi="Arial" w:cs="Arial"/>
          <w:i/>
        </w:rPr>
        <w:t>BeAnotherLab.</w:t>
      </w:r>
      <w:r w:rsidRPr="00A16436">
        <w:rPr>
          <w:rFonts w:ascii="Arial" w:eastAsia="Calibri" w:hAnsi="Arial" w:cs="Arial"/>
        </w:rPr>
        <w:t xml:space="preserve"> </w:t>
      </w:r>
      <w:r w:rsidR="00223D7F" w:rsidRPr="00A16436">
        <w:rPr>
          <w:rFonts w:ascii="Arial" w:eastAsia="Calibri" w:hAnsi="Arial" w:cs="Arial"/>
        </w:rPr>
        <w:t xml:space="preserve">Accessed </w:t>
      </w:r>
      <w:r w:rsidRPr="00A16436">
        <w:rPr>
          <w:rFonts w:ascii="Arial" w:eastAsia="Calibri" w:hAnsi="Arial" w:cs="Arial"/>
        </w:rPr>
        <w:t xml:space="preserve">25 Sept. 2014. </w:t>
      </w:r>
    </w:p>
    <w:p w14:paraId="67586E23" w14:textId="77777777" w:rsidR="00EA7923" w:rsidRPr="00A16436" w:rsidRDefault="00EA7923" w:rsidP="0073139B">
      <w:pPr>
        <w:spacing w:after="0"/>
        <w:ind w:firstLine="284"/>
        <w:jc w:val="both"/>
        <w:rPr>
          <w:rFonts w:ascii="Arial" w:eastAsia="Calibri" w:hAnsi="Arial" w:cs="Arial"/>
        </w:rPr>
      </w:pPr>
      <w:r w:rsidRPr="00A16436">
        <w:rPr>
          <w:rFonts w:ascii="Arial" w:eastAsia="Calibri" w:hAnsi="Arial" w:cs="Arial"/>
        </w:rPr>
        <w:t>&lt;http://www.themachinetobeanother.org/?page_id=818&gt;. Web.</w:t>
      </w:r>
    </w:p>
    <w:p w14:paraId="46862D59" w14:textId="77777777" w:rsidR="00EA7923" w:rsidRPr="00A16436" w:rsidRDefault="00EA7923" w:rsidP="0073139B">
      <w:pPr>
        <w:spacing w:after="0"/>
        <w:jc w:val="both"/>
        <w:rPr>
          <w:rFonts w:ascii="Arial" w:eastAsia="Calibri" w:hAnsi="Arial" w:cs="Arial"/>
        </w:rPr>
      </w:pPr>
    </w:p>
    <w:p w14:paraId="3E19E056" w14:textId="77777777" w:rsidR="00E11F52" w:rsidRPr="00A16436" w:rsidRDefault="00E11F52" w:rsidP="00E11F52">
      <w:pPr>
        <w:spacing w:after="0"/>
        <w:ind w:left="270" w:hanging="270"/>
        <w:jc w:val="both"/>
        <w:rPr>
          <w:rFonts w:ascii="Arial" w:eastAsia="Calibri" w:hAnsi="Arial" w:cs="Arial"/>
          <w:color w:val="000000" w:themeColor="text1"/>
        </w:rPr>
      </w:pPr>
      <w:r w:rsidRPr="00A16436">
        <w:rPr>
          <w:rFonts w:ascii="Arial" w:eastAsia="Calibri" w:hAnsi="Arial" w:cs="Arial"/>
          <w:i/>
          <w:color w:val="000000" w:themeColor="text1"/>
        </w:rPr>
        <w:t>Reverence: A Tale of Abelard and Heloise</w:t>
      </w:r>
      <w:r w:rsidRPr="00A16436">
        <w:rPr>
          <w:rFonts w:ascii="Arial" w:eastAsia="Calibri" w:hAnsi="Arial" w:cs="Arial"/>
          <w:color w:val="000000" w:themeColor="text1"/>
        </w:rPr>
        <w:t>. By Goat and Monkey. Dir. Joel Scott. Written by Gillian Clarke. Southwark Playhouse, London. 30 Aug.- 22 Sep. 2007. Performance.</w:t>
      </w:r>
    </w:p>
    <w:p w14:paraId="2F3923A9" w14:textId="77777777" w:rsidR="00E11F52" w:rsidRPr="00A16436" w:rsidRDefault="00E11F52" w:rsidP="0073139B">
      <w:pPr>
        <w:spacing w:after="0"/>
        <w:jc w:val="both"/>
        <w:rPr>
          <w:rFonts w:ascii="Arial" w:eastAsia="Calibri" w:hAnsi="Arial" w:cs="Arial"/>
        </w:rPr>
      </w:pPr>
    </w:p>
    <w:p w14:paraId="24869A1B" w14:textId="77777777" w:rsidR="00951409" w:rsidRPr="00A16436" w:rsidRDefault="00951409" w:rsidP="0073139B">
      <w:pPr>
        <w:spacing w:after="0"/>
        <w:jc w:val="both"/>
        <w:rPr>
          <w:rFonts w:ascii="Arial" w:eastAsia="Calibri" w:hAnsi="Arial" w:cs="Arial"/>
        </w:rPr>
      </w:pPr>
      <w:r w:rsidRPr="00A16436">
        <w:rPr>
          <w:rFonts w:ascii="Arial" w:eastAsia="Calibri" w:hAnsi="Arial" w:cs="Arial"/>
        </w:rPr>
        <w:lastRenderedPageBreak/>
        <w:t xml:space="preserve">Rheingold, Howard. </w:t>
      </w:r>
      <w:r w:rsidRPr="00A16436">
        <w:rPr>
          <w:rFonts w:ascii="Arial" w:eastAsia="Calibri" w:hAnsi="Arial" w:cs="Arial"/>
          <w:i/>
        </w:rPr>
        <w:t>Virtual Reality</w:t>
      </w:r>
      <w:r w:rsidRPr="00A16436">
        <w:rPr>
          <w:rFonts w:ascii="Arial" w:eastAsia="Calibri" w:hAnsi="Arial" w:cs="Arial"/>
        </w:rPr>
        <w:t>. New York: Simon &amp; Schuster, 1992. Print.</w:t>
      </w:r>
    </w:p>
    <w:p w14:paraId="18D93573" w14:textId="77777777" w:rsidR="00E02FD0" w:rsidRPr="00A16436" w:rsidRDefault="00E02FD0" w:rsidP="00D95532">
      <w:pPr>
        <w:spacing w:after="0"/>
        <w:jc w:val="both"/>
        <w:rPr>
          <w:rFonts w:ascii="Arial" w:eastAsia="Calibri" w:hAnsi="Arial" w:cs="Arial"/>
        </w:rPr>
      </w:pPr>
    </w:p>
    <w:p w14:paraId="328637A8" w14:textId="6A40CE90" w:rsidR="00D95532" w:rsidRDefault="00D95532" w:rsidP="0073139B">
      <w:pPr>
        <w:spacing w:after="0"/>
        <w:jc w:val="both"/>
        <w:rPr>
          <w:rFonts w:ascii="Arial" w:eastAsia="Calibri" w:hAnsi="Arial" w:cs="Arial"/>
        </w:rPr>
      </w:pPr>
      <w:r w:rsidRPr="00A16436">
        <w:rPr>
          <w:rFonts w:ascii="Arial" w:eastAsia="Calibri" w:hAnsi="Arial" w:cs="Arial"/>
        </w:rPr>
        <w:t xml:space="preserve">Ribot, Théodule. </w:t>
      </w:r>
      <w:r w:rsidRPr="00A16436">
        <w:rPr>
          <w:rFonts w:ascii="Arial" w:eastAsia="Calibri" w:hAnsi="Arial" w:cs="Arial"/>
          <w:i/>
        </w:rPr>
        <w:t>Les Maladies de la Mémoire</w:t>
      </w:r>
      <w:r w:rsidRPr="00A16436">
        <w:rPr>
          <w:rFonts w:ascii="Arial" w:eastAsia="Calibri" w:hAnsi="Arial" w:cs="Arial"/>
        </w:rPr>
        <w:t>. Paris: Germer Baillière, 1881. Print.</w:t>
      </w:r>
    </w:p>
    <w:p w14:paraId="08185004" w14:textId="77777777" w:rsidR="00942375" w:rsidRPr="00A16436" w:rsidRDefault="00942375" w:rsidP="0073139B">
      <w:pPr>
        <w:spacing w:after="0"/>
        <w:jc w:val="both"/>
        <w:rPr>
          <w:rFonts w:ascii="Arial" w:eastAsia="Calibri" w:hAnsi="Arial" w:cs="Arial"/>
        </w:rPr>
      </w:pPr>
    </w:p>
    <w:p w14:paraId="64B937B5" w14:textId="77777777" w:rsidR="00951409" w:rsidRPr="00A16436" w:rsidRDefault="00951409" w:rsidP="00A2077C">
      <w:pPr>
        <w:tabs>
          <w:tab w:val="left" w:pos="284"/>
        </w:tabs>
        <w:spacing w:after="0"/>
        <w:jc w:val="both"/>
        <w:rPr>
          <w:rFonts w:ascii="Arial" w:eastAsia="Calibri" w:hAnsi="Arial" w:cs="Arial"/>
        </w:rPr>
      </w:pPr>
      <w:r w:rsidRPr="00A16436">
        <w:rPr>
          <w:rFonts w:ascii="Arial" w:eastAsia="Calibri" w:hAnsi="Arial" w:cs="Arial"/>
        </w:rPr>
        <w:t xml:space="preserve">Ridout, Nicholas. </w:t>
      </w:r>
      <w:r w:rsidRPr="00A16436">
        <w:rPr>
          <w:rFonts w:ascii="Arial" w:eastAsia="Calibri" w:hAnsi="Arial" w:cs="Arial"/>
          <w:i/>
        </w:rPr>
        <w:t>Stage Fright, Animals and Other Theatrical Problems</w:t>
      </w:r>
      <w:r w:rsidR="008F5DC1" w:rsidRPr="00A16436">
        <w:rPr>
          <w:rFonts w:ascii="Arial" w:eastAsia="Calibri" w:hAnsi="Arial" w:cs="Arial"/>
        </w:rPr>
        <w:t>. Cambridge:</w:t>
      </w:r>
      <w:r w:rsidR="00A2077C" w:rsidRPr="00A16436">
        <w:rPr>
          <w:rFonts w:ascii="Arial" w:eastAsia="Calibri" w:hAnsi="Arial" w:cs="Arial"/>
        </w:rPr>
        <w:tab/>
      </w:r>
      <w:r w:rsidR="008F5DC1" w:rsidRPr="00A16436">
        <w:rPr>
          <w:rFonts w:ascii="Arial" w:eastAsia="Calibri" w:hAnsi="Arial" w:cs="Arial"/>
        </w:rPr>
        <w:t xml:space="preserve">Cambridge </w:t>
      </w:r>
      <w:r w:rsidRPr="00A16436">
        <w:rPr>
          <w:rFonts w:ascii="Arial" w:eastAsia="Calibri" w:hAnsi="Arial" w:cs="Arial"/>
        </w:rPr>
        <w:t>University Press, 2006. Print.</w:t>
      </w:r>
    </w:p>
    <w:p w14:paraId="48D92103" w14:textId="0AB3C653" w:rsidR="006B3474" w:rsidRPr="00A16436" w:rsidRDefault="00A2077C" w:rsidP="00A2077C">
      <w:pPr>
        <w:tabs>
          <w:tab w:val="left" w:pos="142"/>
          <w:tab w:val="left" w:pos="284"/>
        </w:tabs>
        <w:spacing w:after="0"/>
        <w:jc w:val="both"/>
        <w:rPr>
          <w:rFonts w:ascii="Arial" w:eastAsia="Calibri" w:hAnsi="Arial" w:cs="Arial"/>
        </w:rPr>
      </w:pPr>
      <w:r w:rsidRPr="00A16436">
        <w:rPr>
          <w:rFonts w:ascii="Arial" w:eastAsia="Calibri" w:hAnsi="Arial" w:cs="Arial"/>
        </w:rPr>
        <w:tab/>
      </w:r>
      <w:r w:rsidR="006B3474" w:rsidRPr="00A16436">
        <w:rPr>
          <w:rFonts w:ascii="Arial" w:eastAsia="Calibri" w:hAnsi="Arial" w:cs="Arial"/>
        </w:rPr>
        <w:t xml:space="preserve">---. </w:t>
      </w:r>
      <w:r w:rsidR="002015A3" w:rsidRPr="00A16436">
        <w:rPr>
          <w:rFonts w:ascii="Arial" w:eastAsia="Calibri" w:hAnsi="Arial" w:cs="Arial"/>
          <w:i/>
        </w:rPr>
        <w:t>Theatre &amp; Ethics</w:t>
      </w:r>
      <w:r w:rsidR="002015A3" w:rsidRPr="00A16436">
        <w:rPr>
          <w:rFonts w:ascii="Arial" w:eastAsia="Calibri" w:hAnsi="Arial" w:cs="Arial"/>
        </w:rPr>
        <w:t>. New York: Palgrave Macmillan, 2009. Print.</w:t>
      </w:r>
    </w:p>
    <w:p w14:paraId="4CD45398" w14:textId="77777777" w:rsidR="00852C26" w:rsidRPr="00A16436" w:rsidRDefault="00EA7923" w:rsidP="0073139B">
      <w:pPr>
        <w:spacing w:after="0"/>
        <w:jc w:val="both"/>
        <w:rPr>
          <w:rFonts w:ascii="Arial" w:eastAsia="Calibri" w:hAnsi="Arial" w:cs="Arial"/>
        </w:rPr>
      </w:pPr>
      <w:r w:rsidRPr="00A16436">
        <w:rPr>
          <w:rFonts w:ascii="Arial" w:eastAsia="Calibri" w:hAnsi="Arial" w:cs="Arial"/>
        </w:rPr>
        <w:t xml:space="preserve"> </w:t>
      </w:r>
    </w:p>
    <w:p w14:paraId="0897D074" w14:textId="093D511D" w:rsidR="00A2077C" w:rsidRPr="00A16436" w:rsidRDefault="00657195" w:rsidP="00A2077C">
      <w:pPr>
        <w:tabs>
          <w:tab w:val="left" w:pos="284"/>
        </w:tabs>
        <w:spacing w:after="0"/>
        <w:jc w:val="both"/>
        <w:rPr>
          <w:rFonts w:ascii="Arial" w:eastAsia="Calibri" w:hAnsi="Arial" w:cs="Arial"/>
        </w:rPr>
      </w:pPr>
      <w:r w:rsidRPr="00A16436">
        <w:rPr>
          <w:rFonts w:ascii="Arial" w:eastAsia="Calibri" w:hAnsi="Arial" w:cs="Arial"/>
        </w:rPr>
        <w:t xml:space="preserve">‘Rivermead Behavioural Memory Test - Third Edition (RBMT-3)’. </w:t>
      </w:r>
      <w:r w:rsidRPr="00A16436">
        <w:rPr>
          <w:rFonts w:ascii="Arial" w:eastAsia="Calibri" w:hAnsi="Arial" w:cs="Arial"/>
          <w:i/>
        </w:rPr>
        <w:t>Pearson Education Ltd</w:t>
      </w:r>
      <w:r w:rsidRPr="00A16436">
        <w:rPr>
          <w:rFonts w:ascii="Arial" w:eastAsia="Calibri" w:hAnsi="Arial" w:cs="Arial"/>
        </w:rPr>
        <w:t>.</w:t>
      </w:r>
      <w:r w:rsidR="008F1575" w:rsidRPr="00A16436">
        <w:rPr>
          <w:rFonts w:ascii="Arial" w:eastAsia="Calibri" w:hAnsi="Arial" w:cs="Arial"/>
        </w:rPr>
        <w:tab/>
        <w:t xml:space="preserve">Accessed </w:t>
      </w:r>
      <w:r w:rsidRPr="00A16436">
        <w:rPr>
          <w:rFonts w:ascii="Arial" w:eastAsia="Calibri" w:hAnsi="Arial" w:cs="Arial"/>
        </w:rPr>
        <w:t>2</w:t>
      </w:r>
      <w:r w:rsidR="008F1575" w:rsidRPr="00A16436">
        <w:rPr>
          <w:rFonts w:ascii="Arial" w:eastAsia="Calibri" w:hAnsi="Arial" w:cs="Arial"/>
        </w:rPr>
        <w:t xml:space="preserve"> </w:t>
      </w:r>
      <w:r w:rsidRPr="00A16436">
        <w:rPr>
          <w:rFonts w:ascii="Arial" w:eastAsia="Calibri" w:hAnsi="Arial" w:cs="Arial"/>
        </w:rPr>
        <w:t>Ju</w:t>
      </w:r>
      <w:r w:rsidR="008F5DC1" w:rsidRPr="00A16436">
        <w:rPr>
          <w:rFonts w:ascii="Arial" w:eastAsia="Calibri" w:hAnsi="Arial" w:cs="Arial"/>
        </w:rPr>
        <w:t xml:space="preserve">ne 2014. </w:t>
      </w:r>
    </w:p>
    <w:p w14:paraId="4324AAA3" w14:textId="77777777" w:rsidR="00A2077C" w:rsidRPr="00A16436" w:rsidRDefault="00A2077C" w:rsidP="00A2077C">
      <w:pPr>
        <w:tabs>
          <w:tab w:val="left" w:pos="284"/>
        </w:tabs>
        <w:spacing w:after="0"/>
        <w:jc w:val="both"/>
        <w:rPr>
          <w:rFonts w:ascii="Arial" w:eastAsia="Calibri" w:hAnsi="Arial" w:cs="Arial"/>
        </w:rPr>
      </w:pPr>
      <w:r w:rsidRPr="00A16436">
        <w:rPr>
          <w:rFonts w:ascii="Arial" w:eastAsia="Calibri" w:hAnsi="Arial" w:cs="Arial"/>
        </w:rPr>
        <w:tab/>
      </w:r>
      <w:r w:rsidR="00657195" w:rsidRPr="00A16436">
        <w:rPr>
          <w:rFonts w:ascii="Arial" w:eastAsia="Calibri" w:hAnsi="Arial" w:cs="Arial"/>
        </w:rPr>
        <w:t>&lt;http://www.pearsonclinical.co.uk/Psychology/AdultCognitionNeuropsychologyandLangua</w:t>
      </w:r>
    </w:p>
    <w:p w14:paraId="70B30767" w14:textId="77777777" w:rsidR="00A2077C" w:rsidRPr="00A16436" w:rsidRDefault="00A2077C" w:rsidP="00A2077C">
      <w:pPr>
        <w:tabs>
          <w:tab w:val="left" w:pos="284"/>
        </w:tabs>
        <w:spacing w:after="0"/>
        <w:jc w:val="both"/>
        <w:rPr>
          <w:rFonts w:ascii="Arial" w:eastAsia="Calibri" w:hAnsi="Arial" w:cs="Arial"/>
        </w:rPr>
      </w:pPr>
      <w:r w:rsidRPr="00A16436">
        <w:rPr>
          <w:rFonts w:ascii="Arial" w:eastAsia="Calibri" w:hAnsi="Arial" w:cs="Arial"/>
        </w:rPr>
        <w:tab/>
      </w:r>
      <w:r w:rsidR="00657195" w:rsidRPr="00A16436">
        <w:rPr>
          <w:rFonts w:ascii="Arial" w:eastAsia="Calibri" w:hAnsi="Arial" w:cs="Arial"/>
        </w:rPr>
        <w:t>ge/AdultMemory/RivermeadBehaviouralMemoryTestThirdEditionRBMT3/RivermeadBeha</w:t>
      </w:r>
    </w:p>
    <w:p w14:paraId="1F2FF29B" w14:textId="77777777" w:rsidR="00657195" w:rsidRPr="00A16436" w:rsidRDefault="00A2077C" w:rsidP="00A2077C">
      <w:pPr>
        <w:tabs>
          <w:tab w:val="left" w:pos="284"/>
        </w:tabs>
        <w:spacing w:after="0"/>
        <w:jc w:val="both"/>
        <w:rPr>
          <w:rFonts w:ascii="Arial" w:eastAsia="Calibri" w:hAnsi="Arial" w:cs="Arial"/>
        </w:rPr>
      </w:pPr>
      <w:r w:rsidRPr="00A16436">
        <w:rPr>
          <w:rFonts w:ascii="Arial" w:eastAsia="Calibri" w:hAnsi="Arial" w:cs="Arial"/>
        </w:rPr>
        <w:tab/>
      </w:r>
      <w:r w:rsidR="00657195" w:rsidRPr="00A16436">
        <w:rPr>
          <w:rFonts w:ascii="Arial" w:eastAsia="Calibri" w:hAnsi="Arial" w:cs="Arial"/>
        </w:rPr>
        <w:t>viouralMemoryTestThirdEditionRBMT3.aspx&gt;. Web.</w:t>
      </w:r>
    </w:p>
    <w:p w14:paraId="0D7AE546" w14:textId="77777777" w:rsidR="00657195" w:rsidRPr="00A16436" w:rsidRDefault="00657195" w:rsidP="0073139B">
      <w:pPr>
        <w:spacing w:after="0"/>
        <w:jc w:val="both"/>
        <w:rPr>
          <w:rFonts w:ascii="Arial" w:eastAsia="Calibri" w:hAnsi="Arial" w:cs="Arial"/>
        </w:rPr>
      </w:pPr>
      <w:r w:rsidRPr="00A16436">
        <w:rPr>
          <w:rFonts w:ascii="Arial" w:eastAsia="Calibri" w:hAnsi="Arial" w:cs="Arial"/>
        </w:rPr>
        <w:t xml:space="preserve"> </w:t>
      </w:r>
    </w:p>
    <w:p w14:paraId="3EBA746A" w14:textId="77777777" w:rsidR="00852C26" w:rsidRPr="00A16436" w:rsidRDefault="00852C26" w:rsidP="00A2077C">
      <w:pPr>
        <w:tabs>
          <w:tab w:val="left" w:pos="284"/>
        </w:tabs>
        <w:spacing w:after="0" w:line="240" w:lineRule="auto"/>
        <w:jc w:val="both"/>
        <w:rPr>
          <w:rFonts w:ascii="Arial" w:eastAsia="Calibri" w:hAnsi="Arial" w:cs="Arial"/>
          <w:i/>
        </w:rPr>
      </w:pPr>
      <w:r w:rsidRPr="00A16436">
        <w:rPr>
          <w:rFonts w:ascii="Arial" w:eastAsia="Calibri" w:hAnsi="Arial" w:cs="Arial"/>
        </w:rPr>
        <w:t xml:space="preserve">Rizzolatti, Giacomo and Corrado Sinigaglia. </w:t>
      </w:r>
      <w:r w:rsidRPr="00A16436">
        <w:rPr>
          <w:rFonts w:ascii="Arial" w:eastAsia="Calibri" w:hAnsi="Arial" w:cs="Arial"/>
          <w:i/>
        </w:rPr>
        <w:t>Mirrors in the Brain: H</w:t>
      </w:r>
      <w:r w:rsidR="008F5DC1" w:rsidRPr="00A16436">
        <w:rPr>
          <w:rFonts w:ascii="Arial" w:eastAsia="Calibri" w:hAnsi="Arial" w:cs="Arial"/>
          <w:i/>
        </w:rPr>
        <w:t>ow Our Minds Share</w:t>
      </w:r>
      <w:r w:rsidR="00A2077C" w:rsidRPr="00A16436">
        <w:rPr>
          <w:rFonts w:ascii="Arial" w:eastAsia="Calibri" w:hAnsi="Arial" w:cs="Arial"/>
          <w:i/>
        </w:rPr>
        <w:tab/>
      </w:r>
      <w:r w:rsidR="008F5DC1" w:rsidRPr="00A16436">
        <w:rPr>
          <w:rFonts w:ascii="Arial" w:eastAsia="Calibri" w:hAnsi="Arial" w:cs="Arial"/>
          <w:i/>
        </w:rPr>
        <w:t xml:space="preserve">Actions and </w:t>
      </w:r>
      <w:r w:rsidRPr="00A16436">
        <w:rPr>
          <w:rFonts w:ascii="Arial" w:eastAsia="Calibri" w:hAnsi="Arial" w:cs="Arial"/>
          <w:i/>
        </w:rPr>
        <w:t>Emotions</w:t>
      </w:r>
      <w:r w:rsidRPr="00A16436">
        <w:rPr>
          <w:rFonts w:ascii="Arial" w:eastAsia="Calibri" w:hAnsi="Arial" w:cs="Arial"/>
        </w:rPr>
        <w:t>. Oxford: Oxford University Press, 2008. Print.</w:t>
      </w:r>
    </w:p>
    <w:p w14:paraId="1210D303" w14:textId="77777777" w:rsidR="00852C26" w:rsidRPr="00A16436" w:rsidRDefault="00852C26" w:rsidP="0073139B">
      <w:pPr>
        <w:spacing w:after="0" w:line="240" w:lineRule="auto"/>
        <w:jc w:val="both"/>
        <w:rPr>
          <w:rFonts w:ascii="Arial" w:eastAsia="Calibri" w:hAnsi="Arial" w:cs="Arial"/>
          <w:color w:val="FF0000"/>
        </w:rPr>
      </w:pPr>
      <w:r w:rsidRPr="00A16436">
        <w:rPr>
          <w:rFonts w:ascii="Arial" w:eastAsia="Calibri" w:hAnsi="Arial" w:cs="Arial"/>
          <w:color w:val="FF0000"/>
        </w:rPr>
        <w:t xml:space="preserve">  </w:t>
      </w:r>
    </w:p>
    <w:p w14:paraId="71574BDE" w14:textId="105D7F58" w:rsidR="005E1FE4" w:rsidRPr="00A16436" w:rsidRDefault="005E1FE4" w:rsidP="00A16436">
      <w:pPr>
        <w:tabs>
          <w:tab w:val="left" w:pos="284"/>
        </w:tabs>
        <w:spacing w:after="0" w:line="240" w:lineRule="auto"/>
        <w:jc w:val="both"/>
        <w:rPr>
          <w:rFonts w:ascii="Arial" w:eastAsia="Calibri" w:hAnsi="Arial" w:cs="Arial"/>
        </w:rPr>
      </w:pPr>
      <w:r w:rsidRPr="00A16436">
        <w:rPr>
          <w:rFonts w:ascii="Arial" w:eastAsia="Calibri" w:hAnsi="Arial" w:cs="Arial"/>
        </w:rPr>
        <w:t>Rodemeyer</w:t>
      </w:r>
      <w:r w:rsidR="003C5F4B" w:rsidRPr="00A16436">
        <w:rPr>
          <w:rFonts w:ascii="Arial" w:eastAsia="Calibri" w:hAnsi="Arial" w:cs="Arial"/>
        </w:rPr>
        <w:t>, Lanei M</w:t>
      </w:r>
      <w:r w:rsidRPr="00A16436">
        <w:rPr>
          <w:rFonts w:ascii="Arial" w:eastAsia="Calibri" w:hAnsi="Arial" w:cs="Arial"/>
        </w:rPr>
        <w:t xml:space="preserve">. </w:t>
      </w:r>
      <w:r w:rsidRPr="00A16436">
        <w:rPr>
          <w:rFonts w:ascii="Arial" w:eastAsia="Calibri" w:hAnsi="Arial" w:cs="Arial"/>
          <w:i/>
        </w:rPr>
        <w:t>In Intersubjective Temporality: It’s About Time</w:t>
      </w:r>
      <w:r w:rsidRPr="00A16436">
        <w:rPr>
          <w:rFonts w:ascii="Arial" w:eastAsia="Calibri" w:hAnsi="Arial" w:cs="Arial"/>
        </w:rPr>
        <w:t>. Dordrecht: Springer,</w:t>
      </w:r>
      <w:r w:rsidRPr="00A16436">
        <w:rPr>
          <w:rFonts w:ascii="Arial" w:eastAsia="Calibri" w:hAnsi="Arial" w:cs="Arial"/>
        </w:rPr>
        <w:tab/>
        <w:t xml:space="preserve">2006. Print. </w:t>
      </w:r>
    </w:p>
    <w:p w14:paraId="0772C8AB" w14:textId="77777777" w:rsidR="005E1FE4" w:rsidRPr="00A16436" w:rsidRDefault="005E1FE4" w:rsidP="0073139B">
      <w:pPr>
        <w:spacing w:after="0" w:line="240" w:lineRule="auto"/>
        <w:jc w:val="both"/>
        <w:rPr>
          <w:rFonts w:ascii="Arial" w:eastAsia="Calibri" w:hAnsi="Arial" w:cs="Arial"/>
          <w:color w:val="FF0000"/>
        </w:rPr>
      </w:pPr>
    </w:p>
    <w:p w14:paraId="2A7BDF07" w14:textId="6DEB1ED5" w:rsidR="00DA6A06" w:rsidRPr="00A16436" w:rsidRDefault="00DA6A06" w:rsidP="0073139B">
      <w:pPr>
        <w:spacing w:after="0" w:line="240" w:lineRule="auto"/>
        <w:jc w:val="both"/>
        <w:rPr>
          <w:rFonts w:ascii="Arial" w:eastAsia="Calibri" w:hAnsi="Arial" w:cs="Arial"/>
        </w:rPr>
      </w:pPr>
      <w:r w:rsidRPr="00A16436">
        <w:rPr>
          <w:rFonts w:ascii="Arial" w:eastAsia="Calibri" w:hAnsi="Arial" w:cs="Arial"/>
        </w:rPr>
        <w:t xml:space="preserve">Roel, Marte. Personal </w:t>
      </w:r>
      <w:r w:rsidR="00917EFD" w:rsidRPr="00A16436">
        <w:rPr>
          <w:rFonts w:ascii="Arial" w:eastAsia="Calibri" w:hAnsi="Arial" w:cs="Arial"/>
        </w:rPr>
        <w:t>I</w:t>
      </w:r>
      <w:r w:rsidRPr="00A16436">
        <w:rPr>
          <w:rFonts w:ascii="Arial" w:eastAsia="Calibri" w:hAnsi="Arial" w:cs="Arial"/>
        </w:rPr>
        <w:t>nterview. 7 May 2015.</w:t>
      </w:r>
    </w:p>
    <w:p w14:paraId="6D27C736" w14:textId="77777777" w:rsidR="00DA6A06" w:rsidRDefault="00DA6A06" w:rsidP="0073139B">
      <w:pPr>
        <w:spacing w:after="0"/>
        <w:jc w:val="both"/>
        <w:rPr>
          <w:rFonts w:ascii="Arial" w:eastAsia="Calibri" w:hAnsi="Arial" w:cs="Arial"/>
        </w:rPr>
      </w:pPr>
    </w:p>
    <w:p w14:paraId="4E8FA52C" w14:textId="7660B1DE" w:rsidR="00E02FD0" w:rsidRDefault="00E02FD0" w:rsidP="00E02FD0">
      <w:pPr>
        <w:spacing w:after="0"/>
        <w:ind w:left="270" w:hanging="270"/>
        <w:jc w:val="both"/>
        <w:rPr>
          <w:rFonts w:ascii="Arial" w:eastAsia="Calibri" w:hAnsi="Arial" w:cs="Arial"/>
        </w:rPr>
      </w:pPr>
      <w:r w:rsidRPr="00E02FD0">
        <w:rPr>
          <w:rFonts w:ascii="Arial" w:eastAsia="Calibri" w:hAnsi="Arial" w:cs="Arial"/>
          <w:lang w:val="en-US"/>
        </w:rPr>
        <w:t>Rohde, M., Di Luca,</w:t>
      </w:r>
      <w:r>
        <w:rPr>
          <w:rFonts w:ascii="Arial" w:eastAsia="Calibri" w:hAnsi="Arial" w:cs="Arial"/>
          <w:lang w:val="en-US"/>
        </w:rPr>
        <w:t xml:space="preserve"> M., Ernst, M., &amp; Greenlee, M.</w:t>
      </w:r>
      <w:r w:rsidRPr="00E02FD0">
        <w:rPr>
          <w:rFonts w:ascii="Arial" w:eastAsia="Calibri" w:hAnsi="Arial" w:cs="Arial"/>
          <w:lang w:val="en-US"/>
        </w:rPr>
        <w:t xml:space="preserve">. </w:t>
      </w:r>
      <w:r>
        <w:rPr>
          <w:rFonts w:ascii="Arial" w:eastAsia="Calibri" w:hAnsi="Arial" w:cs="Arial"/>
          <w:lang w:val="en-US"/>
        </w:rPr>
        <w:t>‘</w:t>
      </w:r>
      <w:r w:rsidRPr="00E02FD0">
        <w:rPr>
          <w:rFonts w:ascii="Arial" w:eastAsia="Calibri" w:hAnsi="Arial" w:cs="Arial"/>
          <w:lang w:val="en-US"/>
        </w:rPr>
        <w:t>The Rubber Hand Illusion: Feeling of Ownership and Proprioceptive Drift Do Not Go Hand in Hand</w:t>
      </w:r>
      <w:r>
        <w:rPr>
          <w:rFonts w:ascii="Arial" w:eastAsia="Calibri" w:hAnsi="Arial" w:cs="Arial"/>
          <w:lang w:val="en-US"/>
        </w:rPr>
        <w:t>’</w:t>
      </w:r>
      <w:r w:rsidRPr="00E02FD0">
        <w:rPr>
          <w:rFonts w:ascii="Arial" w:eastAsia="Calibri" w:hAnsi="Arial" w:cs="Arial"/>
          <w:lang w:val="en-US"/>
        </w:rPr>
        <w:t xml:space="preserve">. </w:t>
      </w:r>
      <w:r w:rsidRPr="00E02FD0">
        <w:rPr>
          <w:rFonts w:ascii="Arial" w:eastAsia="Calibri" w:hAnsi="Arial" w:cs="Arial"/>
          <w:i/>
          <w:iCs/>
          <w:lang w:val="en-US"/>
        </w:rPr>
        <w:t>PLoS ONE</w:t>
      </w:r>
      <w:r w:rsidRPr="00E02FD0">
        <w:rPr>
          <w:rFonts w:ascii="Arial" w:eastAsia="Calibri" w:hAnsi="Arial" w:cs="Arial"/>
          <w:lang w:val="en-US"/>
        </w:rPr>
        <w:t xml:space="preserve"> </w:t>
      </w:r>
      <w:r w:rsidRPr="00E02FD0">
        <w:rPr>
          <w:rFonts w:ascii="Arial" w:eastAsia="Calibri" w:hAnsi="Arial" w:cs="Arial"/>
          <w:iCs/>
          <w:lang w:val="en-US"/>
        </w:rPr>
        <w:t>6</w:t>
      </w:r>
      <w:r w:rsidRPr="00E02FD0">
        <w:rPr>
          <w:rFonts w:ascii="Arial" w:eastAsia="Calibri" w:hAnsi="Arial" w:cs="Arial"/>
          <w:lang w:val="en-US"/>
        </w:rPr>
        <w:t>.6</w:t>
      </w:r>
      <w:r>
        <w:rPr>
          <w:rFonts w:ascii="Arial" w:eastAsia="Calibri" w:hAnsi="Arial" w:cs="Arial"/>
          <w:lang w:val="en-US"/>
        </w:rPr>
        <w:t xml:space="preserve"> (2011).</w:t>
      </w:r>
      <w:r w:rsidRPr="00E02FD0">
        <w:rPr>
          <w:rFonts w:ascii="Arial" w:eastAsia="Calibri" w:hAnsi="Arial" w:cs="Arial"/>
          <w:lang w:val="en-US"/>
        </w:rPr>
        <w:t xml:space="preserve"> </w:t>
      </w:r>
    </w:p>
    <w:p w14:paraId="77C07B2C" w14:textId="6F7F0145" w:rsidR="00E02FD0" w:rsidRPr="00A16436" w:rsidRDefault="00E02FD0" w:rsidP="0073139B">
      <w:pPr>
        <w:spacing w:after="0"/>
        <w:jc w:val="both"/>
        <w:rPr>
          <w:rFonts w:ascii="Arial" w:eastAsia="Calibri" w:hAnsi="Arial" w:cs="Arial"/>
        </w:rPr>
      </w:pPr>
    </w:p>
    <w:p w14:paraId="4E5EF4EA" w14:textId="2EC54FE1" w:rsidR="003A00AB" w:rsidRPr="00A16436" w:rsidRDefault="003A00AB" w:rsidP="003A00AB">
      <w:pPr>
        <w:tabs>
          <w:tab w:val="left" w:pos="284"/>
        </w:tabs>
        <w:spacing w:after="0"/>
        <w:ind w:left="270" w:hanging="270"/>
        <w:jc w:val="both"/>
        <w:rPr>
          <w:rFonts w:ascii="Arial" w:hAnsi="Arial" w:cs="Arial"/>
        </w:rPr>
      </w:pPr>
      <w:r w:rsidRPr="00A16436">
        <w:rPr>
          <w:rFonts w:ascii="Arial" w:hAnsi="Arial" w:cs="Arial"/>
        </w:rPr>
        <w:t xml:space="preserve">Rokotnitz, Naomi. </w:t>
      </w:r>
      <w:r w:rsidRPr="00A16436">
        <w:rPr>
          <w:rFonts w:ascii="Arial" w:hAnsi="Arial" w:cs="Arial"/>
          <w:i/>
        </w:rPr>
        <w:t>Trusting Performance: A Cognitive Approach to Embodiment in Drama.</w:t>
      </w:r>
      <w:r w:rsidRPr="00A16436">
        <w:rPr>
          <w:rFonts w:ascii="Arial" w:hAnsi="Arial" w:cs="Arial"/>
        </w:rPr>
        <w:t xml:space="preserve"> </w:t>
      </w:r>
      <w:r w:rsidRPr="00A16436">
        <w:rPr>
          <w:rFonts w:ascii="Arial" w:hAnsi="Arial" w:cs="Arial"/>
          <w:lang w:val="en-US"/>
        </w:rPr>
        <w:t>(1st ed., Cognitive Studies in Literature and Performance). New York: Palgrave Macmillan.</w:t>
      </w:r>
      <w:r w:rsidRPr="00A16436">
        <w:rPr>
          <w:rFonts w:ascii="Arial" w:hAnsi="Arial" w:cs="Arial"/>
        </w:rPr>
        <w:t xml:space="preserve"> 2011. Print.</w:t>
      </w:r>
    </w:p>
    <w:p w14:paraId="01A91388" w14:textId="77777777" w:rsidR="003A00AB" w:rsidRPr="00A16436" w:rsidRDefault="003A00AB" w:rsidP="00A2077C">
      <w:pPr>
        <w:tabs>
          <w:tab w:val="left" w:pos="284"/>
        </w:tabs>
        <w:spacing w:after="0"/>
        <w:jc w:val="both"/>
        <w:rPr>
          <w:rFonts w:ascii="Arial" w:hAnsi="Arial" w:cs="Arial"/>
        </w:rPr>
      </w:pPr>
    </w:p>
    <w:p w14:paraId="2A12613F" w14:textId="1DAD71F2" w:rsidR="00A2077C" w:rsidRPr="00A16436" w:rsidRDefault="00EA7923" w:rsidP="00A2077C">
      <w:pPr>
        <w:tabs>
          <w:tab w:val="left" w:pos="284"/>
        </w:tabs>
        <w:spacing w:after="0"/>
        <w:jc w:val="both"/>
        <w:rPr>
          <w:rFonts w:ascii="Arial" w:hAnsi="Arial" w:cs="Arial"/>
        </w:rPr>
      </w:pPr>
      <w:r w:rsidRPr="00A16436">
        <w:rPr>
          <w:rFonts w:ascii="Arial" w:hAnsi="Arial" w:cs="Arial"/>
        </w:rPr>
        <w:t>Rousseau, Rémi. ‘Virtual Surgery Gets Real: What the Oculus Rift Could Mean for the</w:t>
      </w:r>
      <w:r w:rsidR="00A2077C" w:rsidRPr="00A16436">
        <w:rPr>
          <w:rFonts w:ascii="Arial" w:hAnsi="Arial" w:cs="Arial"/>
        </w:rPr>
        <w:tab/>
      </w:r>
      <w:r w:rsidRPr="00A16436">
        <w:rPr>
          <w:rFonts w:ascii="Arial" w:hAnsi="Arial" w:cs="Arial"/>
        </w:rPr>
        <w:t>Future</w:t>
      </w:r>
      <w:r w:rsidR="008F5DC1" w:rsidRPr="00A16436">
        <w:rPr>
          <w:rFonts w:ascii="Arial" w:hAnsi="Arial" w:cs="Arial"/>
        </w:rPr>
        <w:t xml:space="preserve"> of </w:t>
      </w:r>
      <w:r w:rsidRPr="00A16436">
        <w:rPr>
          <w:rFonts w:ascii="Arial" w:hAnsi="Arial" w:cs="Arial"/>
        </w:rPr>
        <w:t xml:space="preserve">Medicine’. </w:t>
      </w:r>
      <w:r w:rsidRPr="00A16436">
        <w:rPr>
          <w:rFonts w:ascii="Arial" w:hAnsi="Arial" w:cs="Arial"/>
          <w:i/>
        </w:rPr>
        <w:t>Medium</w:t>
      </w:r>
      <w:r w:rsidRPr="00A16436">
        <w:rPr>
          <w:rFonts w:ascii="Arial" w:hAnsi="Arial" w:cs="Arial"/>
        </w:rPr>
        <w:t xml:space="preserve">. </w:t>
      </w:r>
      <w:r w:rsidR="00917EFD" w:rsidRPr="00A16436">
        <w:rPr>
          <w:rFonts w:ascii="Arial" w:hAnsi="Arial" w:cs="Arial"/>
        </w:rPr>
        <w:t xml:space="preserve">Uploaded </w:t>
      </w:r>
      <w:r w:rsidRPr="00A16436">
        <w:rPr>
          <w:rFonts w:ascii="Arial" w:hAnsi="Arial" w:cs="Arial"/>
        </w:rPr>
        <w:t xml:space="preserve">13 Aug. 2014. </w:t>
      </w:r>
      <w:r w:rsidR="00917EFD" w:rsidRPr="00A16436">
        <w:rPr>
          <w:rFonts w:ascii="Arial" w:hAnsi="Arial" w:cs="Arial"/>
        </w:rPr>
        <w:t xml:space="preserve">Accessed </w:t>
      </w:r>
      <w:r w:rsidRPr="00A16436">
        <w:rPr>
          <w:rFonts w:ascii="Arial" w:hAnsi="Arial" w:cs="Arial"/>
        </w:rPr>
        <w:t xml:space="preserve">19 Aug. 2014. </w:t>
      </w:r>
    </w:p>
    <w:p w14:paraId="1E2986D4" w14:textId="77777777" w:rsidR="00EA7923" w:rsidRPr="00A16436" w:rsidRDefault="00A2077C" w:rsidP="00A2077C">
      <w:pPr>
        <w:tabs>
          <w:tab w:val="left" w:pos="284"/>
        </w:tabs>
        <w:spacing w:after="0"/>
        <w:jc w:val="both"/>
        <w:rPr>
          <w:rFonts w:ascii="Arial" w:hAnsi="Arial" w:cs="Arial"/>
        </w:rPr>
      </w:pPr>
      <w:r w:rsidRPr="00A16436">
        <w:rPr>
          <w:rFonts w:ascii="Arial" w:hAnsi="Arial" w:cs="Arial"/>
        </w:rPr>
        <w:tab/>
      </w:r>
      <w:r w:rsidR="00EA7923" w:rsidRPr="00A16436">
        <w:rPr>
          <w:rFonts w:ascii="Arial" w:eastAsia="Calibri" w:hAnsi="Arial" w:cs="Arial"/>
        </w:rPr>
        <w:t>&lt;https://medium.com/@Goetz/virtual-surgery-gets-real-221beeac65ea&gt;. Web.</w:t>
      </w:r>
    </w:p>
    <w:p w14:paraId="4DC06FCD" w14:textId="46ADEEC5" w:rsidR="00852C26" w:rsidRPr="00A16436" w:rsidRDefault="00EA7923" w:rsidP="00A16436">
      <w:pPr>
        <w:spacing w:after="0"/>
        <w:jc w:val="both"/>
        <w:rPr>
          <w:rFonts w:ascii="Arial" w:eastAsia="Calibri" w:hAnsi="Arial" w:cs="Arial"/>
        </w:rPr>
      </w:pPr>
      <w:r w:rsidRPr="00A16436">
        <w:rPr>
          <w:rFonts w:ascii="Arial" w:eastAsia="Calibri" w:hAnsi="Arial" w:cs="Arial"/>
        </w:rPr>
        <w:t xml:space="preserve"> </w:t>
      </w:r>
    </w:p>
    <w:p w14:paraId="6A8DDB1F" w14:textId="307C73C2" w:rsidR="008F5DC1" w:rsidRPr="00A16436" w:rsidRDefault="00852C26" w:rsidP="00A2077C">
      <w:pPr>
        <w:tabs>
          <w:tab w:val="left" w:pos="284"/>
        </w:tabs>
        <w:spacing w:after="0" w:line="240" w:lineRule="auto"/>
        <w:jc w:val="both"/>
        <w:rPr>
          <w:rFonts w:ascii="Arial" w:eastAsia="Calibri" w:hAnsi="Arial" w:cs="Arial"/>
        </w:rPr>
      </w:pPr>
      <w:r w:rsidRPr="00A16436">
        <w:rPr>
          <w:rFonts w:ascii="Arial" w:eastAsia="Calibri" w:hAnsi="Arial" w:cs="Arial"/>
        </w:rPr>
        <w:t>Rutsch, Edwin. ‘BE ANOTHER LAB - empathy through technology, science, and art’.</w:t>
      </w:r>
      <w:r w:rsidR="00A2077C" w:rsidRPr="00A16436">
        <w:rPr>
          <w:rFonts w:ascii="Arial" w:eastAsia="Calibri" w:hAnsi="Arial" w:cs="Arial"/>
        </w:rPr>
        <w:tab/>
      </w:r>
      <w:r w:rsidRPr="00A16436">
        <w:rPr>
          <w:rFonts w:ascii="Arial" w:eastAsia="Calibri" w:hAnsi="Arial" w:cs="Arial"/>
          <w:i/>
        </w:rPr>
        <w:t>YouTube</w:t>
      </w:r>
      <w:r w:rsidR="008F5DC1" w:rsidRPr="00A16436">
        <w:rPr>
          <w:rFonts w:ascii="Arial" w:eastAsia="Calibri" w:hAnsi="Arial" w:cs="Arial"/>
        </w:rPr>
        <w:t xml:space="preserve">. </w:t>
      </w:r>
      <w:r w:rsidR="00917EFD" w:rsidRPr="00A16436">
        <w:rPr>
          <w:rFonts w:ascii="Arial" w:eastAsia="Calibri" w:hAnsi="Arial" w:cs="Arial"/>
        </w:rPr>
        <w:t xml:space="preserve">Uploaded </w:t>
      </w:r>
      <w:r w:rsidR="008F5DC1" w:rsidRPr="00A16436">
        <w:rPr>
          <w:rFonts w:ascii="Arial" w:eastAsia="Calibri" w:hAnsi="Arial" w:cs="Arial"/>
        </w:rPr>
        <w:t xml:space="preserve">19 </w:t>
      </w:r>
      <w:r w:rsidRPr="00A16436">
        <w:rPr>
          <w:rFonts w:ascii="Arial" w:eastAsia="Calibri" w:hAnsi="Arial" w:cs="Arial"/>
        </w:rPr>
        <w:t xml:space="preserve">Mar. 2014. </w:t>
      </w:r>
      <w:r w:rsidR="00917EFD" w:rsidRPr="00A16436">
        <w:rPr>
          <w:rFonts w:ascii="Arial" w:eastAsia="Calibri" w:hAnsi="Arial" w:cs="Arial"/>
        </w:rPr>
        <w:t xml:space="preserve">Accessed </w:t>
      </w:r>
      <w:r w:rsidRPr="00A16436">
        <w:rPr>
          <w:rFonts w:ascii="Arial" w:eastAsia="Calibri" w:hAnsi="Arial" w:cs="Arial"/>
        </w:rPr>
        <w:t xml:space="preserve">24 Jan. 2015.  </w:t>
      </w:r>
    </w:p>
    <w:p w14:paraId="5F1C1152" w14:textId="77777777" w:rsidR="00852C26" w:rsidRPr="00A16436" w:rsidRDefault="00A2077C" w:rsidP="00A2077C">
      <w:pPr>
        <w:tabs>
          <w:tab w:val="left" w:pos="284"/>
        </w:tabs>
        <w:spacing w:after="0" w:line="240" w:lineRule="auto"/>
        <w:jc w:val="both"/>
        <w:rPr>
          <w:rFonts w:ascii="Arial" w:eastAsia="Calibri" w:hAnsi="Arial" w:cs="Arial"/>
        </w:rPr>
      </w:pPr>
      <w:r w:rsidRPr="00A16436">
        <w:rPr>
          <w:rFonts w:ascii="Arial" w:eastAsia="Calibri" w:hAnsi="Arial" w:cs="Arial"/>
        </w:rPr>
        <w:tab/>
      </w:r>
      <w:r w:rsidR="00852C26" w:rsidRPr="00A16436">
        <w:rPr>
          <w:rFonts w:ascii="Arial" w:eastAsia="Calibri" w:hAnsi="Arial" w:cs="Arial"/>
        </w:rPr>
        <w:t>&lt;https://www.youtube.com/watch?v=pNddXFUVFqE&gt;. Web.</w:t>
      </w:r>
    </w:p>
    <w:p w14:paraId="01FD4AD5" w14:textId="7394555B" w:rsidR="00657195" w:rsidRPr="00A16436" w:rsidRDefault="00852C26" w:rsidP="00A16436">
      <w:pPr>
        <w:tabs>
          <w:tab w:val="left" w:pos="284"/>
        </w:tabs>
        <w:spacing w:after="0"/>
        <w:jc w:val="both"/>
        <w:rPr>
          <w:rFonts w:ascii="Arial" w:eastAsia="Calibri" w:hAnsi="Arial" w:cs="Arial"/>
        </w:rPr>
      </w:pPr>
      <w:r w:rsidRPr="00A16436">
        <w:rPr>
          <w:rFonts w:ascii="Arial" w:eastAsia="Calibri" w:hAnsi="Arial" w:cs="Arial"/>
        </w:rPr>
        <w:t xml:space="preserve"> </w:t>
      </w:r>
    </w:p>
    <w:p w14:paraId="65F432B4" w14:textId="77777777" w:rsidR="00917EFD" w:rsidRPr="00A16436" w:rsidRDefault="00657195" w:rsidP="001F6AC2">
      <w:pPr>
        <w:tabs>
          <w:tab w:val="left" w:pos="284"/>
        </w:tabs>
        <w:spacing w:after="0"/>
        <w:jc w:val="both"/>
        <w:rPr>
          <w:rFonts w:ascii="Arial" w:eastAsia="Calibri" w:hAnsi="Arial" w:cs="Arial"/>
        </w:rPr>
      </w:pPr>
      <w:r w:rsidRPr="00A16436">
        <w:rPr>
          <w:rFonts w:ascii="Arial" w:eastAsia="Calibri" w:hAnsi="Arial" w:cs="Arial"/>
        </w:rPr>
        <w:t xml:space="preserve">Sacks, Oliver. ‘The Abyss: Music and Amnesia’. </w:t>
      </w:r>
      <w:r w:rsidRPr="00A16436">
        <w:rPr>
          <w:rFonts w:ascii="Arial" w:eastAsia="Calibri" w:hAnsi="Arial" w:cs="Arial"/>
          <w:i/>
        </w:rPr>
        <w:t>The New Yorker</w:t>
      </w:r>
      <w:r w:rsidR="008F5DC1" w:rsidRPr="00A16436">
        <w:rPr>
          <w:rFonts w:ascii="Arial" w:eastAsia="Calibri" w:hAnsi="Arial" w:cs="Arial"/>
        </w:rPr>
        <w:t xml:space="preserve">. </w:t>
      </w:r>
      <w:r w:rsidR="00917EFD" w:rsidRPr="00A16436">
        <w:rPr>
          <w:rFonts w:ascii="Arial" w:eastAsia="Calibri" w:hAnsi="Arial" w:cs="Arial"/>
        </w:rPr>
        <w:t xml:space="preserve">Uploaded </w:t>
      </w:r>
      <w:r w:rsidR="008F5DC1" w:rsidRPr="00A16436">
        <w:rPr>
          <w:rFonts w:ascii="Arial" w:eastAsia="Calibri" w:hAnsi="Arial" w:cs="Arial"/>
        </w:rPr>
        <w:t xml:space="preserve">24 Sept. 2007. </w:t>
      </w:r>
    </w:p>
    <w:p w14:paraId="6D2C74CA" w14:textId="1C9B7F18" w:rsidR="001F6AC2" w:rsidRPr="00A16436" w:rsidRDefault="00917EFD" w:rsidP="00A16436">
      <w:pPr>
        <w:tabs>
          <w:tab w:val="left" w:pos="284"/>
        </w:tabs>
        <w:spacing w:after="0"/>
        <w:ind w:left="284"/>
        <w:jc w:val="both"/>
        <w:rPr>
          <w:rFonts w:ascii="Arial" w:eastAsia="Calibri" w:hAnsi="Arial" w:cs="Arial"/>
        </w:rPr>
      </w:pPr>
      <w:r w:rsidRPr="00A16436">
        <w:rPr>
          <w:rFonts w:ascii="Arial" w:eastAsia="Calibri" w:hAnsi="Arial" w:cs="Arial"/>
        </w:rPr>
        <w:t xml:space="preserve">Accessed </w:t>
      </w:r>
      <w:r w:rsidR="008F5DC1" w:rsidRPr="00A16436">
        <w:rPr>
          <w:rFonts w:ascii="Arial" w:eastAsia="Calibri" w:hAnsi="Arial" w:cs="Arial"/>
        </w:rPr>
        <w:t>25 Aug.</w:t>
      </w:r>
      <w:r w:rsidRPr="00A16436">
        <w:rPr>
          <w:rFonts w:ascii="Arial" w:eastAsia="Calibri" w:hAnsi="Arial" w:cs="Arial"/>
        </w:rPr>
        <w:t xml:space="preserve"> </w:t>
      </w:r>
      <w:r w:rsidR="008F5DC1" w:rsidRPr="00A16436">
        <w:rPr>
          <w:rFonts w:ascii="Arial" w:eastAsia="Calibri" w:hAnsi="Arial" w:cs="Arial"/>
        </w:rPr>
        <w:t xml:space="preserve">2014. </w:t>
      </w:r>
      <w:r w:rsidR="00657195" w:rsidRPr="00A16436">
        <w:rPr>
          <w:rFonts w:ascii="Arial" w:eastAsia="Calibri" w:hAnsi="Arial" w:cs="Arial"/>
        </w:rPr>
        <w:t>&lt;http://www.newyorker.com/magazine/2007/09/24/the-abyss&gt;. Web.</w:t>
      </w:r>
    </w:p>
    <w:p w14:paraId="2EF53CB2" w14:textId="44BC82AD" w:rsidR="00366D2E" w:rsidRPr="00A16436" w:rsidRDefault="00366D2E" w:rsidP="00A16436">
      <w:pPr>
        <w:tabs>
          <w:tab w:val="left" w:pos="142"/>
          <w:tab w:val="left" w:pos="284"/>
        </w:tabs>
        <w:spacing w:after="0"/>
        <w:ind w:left="90" w:hanging="90"/>
        <w:jc w:val="both"/>
        <w:rPr>
          <w:rFonts w:ascii="Arial" w:eastAsia="Calibri" w:hAnsi="Arial" w:cs="Arial"/>
        </w:rPr>
      </w:pPr>
      <w:r w:rsidRPr="00A16436">
        <w:rPr>
          <w:rFonts w:ascii="Arial" w:eastAsia="Calibri" w:hAnsi="Arial" w:cs="Arial"/>
        </w:rPr>
        <w:tab/>
      </w:r>
      <w:r w:rsidRPr="00A16436">
        <w:rPr>
          <w:rFonts w:ascii="Arial" w:eastAsia="Calibri" w:hAnsi="Arial" w:cs="Arial"/>
        </w:rPr>
        <w:tab/>
        <w:t xml:space="preserve">---. </w:t>
      </w:r>
      <w:r w:rsidRPr="00A16436">
        <w:rPr>
          <w:rFonts w:ascii="Arial" w:eastAsia="Calibri" w:hAnsi="Arial" w:cs="Arial"/>
          <w:i/>
        </w:rPr>
        <w:t>An Anthropologist on Mars</w:t>
      </w:r>
      <w:r w:rsidRPr="00A16436">
        <w:rPr>
          <w:rFonts w:ascii="Arial" w:eastAsia="Calibri" w:hAnsi="Arial" w:cs="Arial"/>
          <w:i/>
          <w:iCs/>
          <w:lang w:val="en-US"/>
        </w:rPr>
        <w:t>: Seven Paradoxical Tales</w:t>
      </w:r>
      <w:r w:rsidRPr="00A16436">
        <w:rPr>
          <w:rFonts w:ascii="Arial" w:eastAsia="Calibri" w:hAnsi="Arial" w:cs="Arial"/>
          <w:lang w:val="en-US"/>
        </w:rPr>
        <w:t xml:space="preserve">. London: Picador, </w:t>
      </w:r>
      <w:r w:rsidRPr="00A16436">
        <w:rPr>
          <w:rFonts w:ascii="Arial" w:eastAsia="Calibri" w:hAnsi="Arial" w:cs="Arial"/>
        </w:rPr>
        <w:t>1995.</w:t>
      </w:r>
    </w:p>
    <w:p w14:paraId="5D89580E" w14:textId="14677917" w:rsidR="001F6AC2" w:rsidRPr="00A16436" w:rsidRDefault="001F6AC2" w:rsidP="001F6AC2">
      <w:pPr>
        <w:tabs>
          <w:tab w:val="left" w:pos="142"/>
          <w:tab w:val="left" w:pos="284"/>
        </w:tabs>
        <w:spacing w:after="0"/>
        <w:jc w:val="both"/>
        <w:rPr>
          <w:rFonts w:ascii="Arial" w:eastAsia="Calibri" w:hAnsi="Arial" w:cs="Arial"/>
        </w:rPr>
      </w:pPr>
      <w:r w:rsidRPr="00A16436">
        <w:rPr>
          <w:rFonts w:ascii="Arial" w:eastAsia="Calibri" w:hAnsi="Arial" w:cs="Arial"/>
        </w:rPr>
        <w:tab/>
      </w:r>
      <w:r w:rsidR="00657195" w:rsidRPr="00A16436">
        <w:rPr>
          <w:rFonts w:ascii="Arial" w:eastAsia="Calibri" w:hAnsi="Arial" w:cs="Arial"/>
        </w:rPr>
        <w:t xml:space="preserve">---. </w:t>
      </w:r>
      <w:r w:rsidR="00657195" w:rsidRPr="00A16436">
        <w:rPr>
          <w:rFonts w:ascii="Arial" w:eastAsia="Calibri" w:hAnsi="Arial" w:cs="Arial"/>
          <w:i/>
        </w:rPr>
        <w:t>The Man Who Mistook His Wife For a Hat</w:t>
      </w:r>
      <w:r w:rsidR="00657195" w:rsidRPr="00A16436">
        <w:rPr>
          <w:rFonts w:ascii="Arial" w:eastAsia="Calibri" w:hAnsi="Arial" w:cs="Arial"/>
        </w:rPr>
        <w:t>. London: Picador, 2011 (First published in</w:t>
      </w:r>
    </w:p>
    <w:p w14:paraId="7903E66D" w14:textId="77777777" w:rsidR="001F6AC2" w:rsidRPr="00A16436" w:rsidRDefault="001F6AC2" w:rsidP="001F6AC2">
      <w:pPr>
        <w:tabs>
          <w:tab w:val="left" w:pos="142"/>
          <w:tab w:val="left" w:pos="284"/>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t>1986). Print.</w:t>
      </w:r>
    </w:p>
    <w:p w14:paraId="25ABDF88" w14:textId="77777777" w:rsidR="00657195" w:rsidRPr="00A16436" w:rsidRDefault="001F6AC2" w:rsidP="001F6AC2">
      <w:pPr>
        <w:tabs>
          <w:tab w:val="left" w:pos="142"/>
          <w:tab w:val="left" w:pos="6803"/>
        </w:tabs>
        <w:spacing w:after="0"/>
        <w:jc w:val="both"/>
        <w:rPr>
          <w:rFonts w:ascii="Arial" w:eastAsia="Calibri" w:hAnsi="Arial" w:cs="Arial"/>
          <w:i/>
          <w:color w:val="FF0000"/>
        </w:rPr>
      </w:pPr>
      <w:r w:rsidRPr="00A16436">
        <w:rPr>
          <w:rFonts w:ascii="Arial" w:eastAsia="Calibri" w:hAnsi="Arial" w:cs="Arial"/>
          <w:color w:val="000000"/>
        </w:rPr>
        <w:tab/>
      </w:r>
      <w:r w:rsidR="00657195" w:rsidRPr="00A16436">
        <w:rPr>
          <w:rFonts w:ascii="Arial" w:eastAsia="Calibri" w:hAnsi="Arial" w:cs="Arial"/>
          <w:color w:val="000000"/>
        </w:rPr>
        <w:t xml:space="preserve">---. </w:t>
      </w:r>
      <w:r w:rsidR="00657195" w:rsidRPr="00A16436">
        <w:rPr>
          <w:rFonts w:ascii="Arial" w:eastAsia="Calibri" w:hAnsi="Arial" w:cs="Arial"/>
          <w:i/>
          <w:iCs/>
          <w:color w:val="000000"/>
        </w:rPr>
        <w:t>Musicophilia: Tales of Music and the Brain</w:t>
      </w:r>
      <w:r w:rsidR="00657195" w:rsidRPr="00A16436">
        <w:rPr>
          <w:rFonts w:ascii="Arial" w:eastAsia="Calibri" w:hAnsi="Arial" w:cs="Arial"/>
          <w:color w:val="000000"/>
        </w:rPr>
        <w:t>. London: Picador, 2007. Print.</w:t>
      </w:r>
    </w:p>
    <w:p w14:paraId="5B06CED4" w14:textId="50EA2C65" w:rsidR="008874AF" w:rsidRPr="00A16436" w:rsidRDefault="00657195" w:rsidP="00A16436">
      <w:pPr>
        <w:spacing w:after="0" w:line="240" w:lineRule="auto"/>
        <w:jc w:val="both"/>
        <w:rPr>
          <w:rFonts w:ascii="Arial" w:eastAsia="Calibri" w:hAnsi="Arial" w:cs="Arial"/>
          <w:color w:val="FF0000"/>
        </w:rPr>
      </w:pPr>
      <w:r w:rsidRPr="00A16436">
        <w:rPr>
          <w:rFonts w:ascii="Arial" w:eastAsia="Calibri" w:hAnsi="Arial" w:cs="Arial"/>
        </w:rPr>
        <w:t xml:space="preserve"> </w:t>
      </w:r>
    </w:p>
    <w:p w14:paraId="7B4DE9D7" w14:textId="33FE806F" w:rsidR="00717B3D" w:rsidRPr="00A16436" w:rsidRDefault="008874AF" w:rsidP="00A16436">
      <w:pPr>
        <w:tabs>
          <w:tab w:val="left" w:pos="284"/>
        </w:tabs>
        <w:spacing w:after="0" w:line="240" w:lineRule="auto"/>
        <w:jc w:val="both"/>
        <w:rPr>
          <w:rFonts w:ascii="Arial" w:eastAsia="Calibri" w:hAnsi="Arial" w:cs="Arial"/>
        </w:rPr>
      </w:pPr>
      <w:r w:rsidRPr="00A16436">
        <w:rPr>
          <w:rFonts w:ascii="Arial" w:eastAsia="Calibri" w:hAnsi="Arial" w:cs="Arial"/>
        </w:rPr>
        <w:t xml:space="preserve">Salomon, Roy, Melanie Lim, Christian Pfeiffer, Roger Gassert and Olaf </w:t>
      </w:r>
      <w:r w:rsidR="008F5DC1" w:rsidRPr="00A16436">
        <w:rPr>
          <w:rFonts w:ascii="Arial" w:eastAsia="Calibri" w:hAnsi="Arial" w:cs="Arial"/>
        </w:rPr>
        <w:t>Blanke. ‘Full Body</w:t>
      </w:r>
      <w:r w:rsidR="001F6AC2" w:rsidRPr="00A16436">
        <w:rPr>
          <w:rFonts w:ascii="Arial" w:eastAsia="Calibri" w:hAnsi="Arial" w:cs="Arial"/>
        </w:rPr>
        <w:tab/>
      </w:r>
      <w:r w:rsidR="008F5DC1" w:rsidRPr="00A16436">
        <w:rPr>
          <w:rFonts w:ascii="Arial" w:eastAsia="Calibri" w:hAnsi="Arial" w:cs="Arial"/>
        </w:rPr>
        <w:t xml:space="preserve">Illusion </w:t>
      </w:r>
      <w:r w:rsidR="00717B3D" w:rsidRPr="00A16436">
        <w:rPr>
          <w:rFonts w:ascii="Arial" w:eastAsia="Calibri" w:hAnsi="Arial" w:cs="Arial"/>
        </w:rPr>
        <w:t>I</w:t>
      </w:r>
      <w:r w:rsidR="008F5DC1" w:rsidRPr="00A16436">
        <w:rPr>
          <w:rFonts w:ascii="Arial" w:eastAsia="Calibri" w:hAnsi="Arial" w:cs="Arial"/>
        </w:rPr>
        <w:t xml:space="preserve">s </w:t>
      </w:r>
      <w:r w:rsidRPr="00A16436">
        <w:rPr>
          <w:rFonts w:ascii="Arial" w:eastAsia="Calibri" w:hAnsi="Arial" w:cs="Arial"/>
        </w:rPr>
        <w:t xml:space="preserve">Associated with Widespread Skin Temperature Reduction’. </w:t>
      </w:r>
      <w:r w:rsidRPr="00A16436">
        <w:rPr>
          <w:rFonts w:ascii="Arial" w:eastAsia="Calibri" w:hAnsi="Arial" w:cs="Arial"/>
          <w:i/>
        </w:rPr>
        <w:t>Frontiers in</w:t>
      </w:r>
      <w:r w:rsidR="001F6AC2" w:rsidRPr="00A16436">
        <w:rPr>
          <w:rFonts w:ascii="Arial" w:eastAsia="Calibri" w:hAnsi="Arial" w:cs="Arial"/>
          <w:i/>
        </w:rPr>
        <w:tab/>
      </w:r>
      <w:r w:rsidRPr="00A16436">
        <w:rPr>
          <w:rFonts w:ascii="Arial" w:eastAsia="Calibri" w:hAnsi="Arial" w:cs="Arial"/>
          <w:i/>
        </w:rPr>
        <w:t>Behavioral Neuroscience</w:t>
      </w:r>
      <w:r w:rsidR="00717B3D" w:rsidRPr="00A16436">
        <w:rPr>
          <w:rFonts w:ascii="Arial" w:eastAsia="Calibri" w:hAnsi="Arial" w:cs="Arial"/>
        </w:rPr>
        <w:t xml:space="preserve">. </w:t>
      </w:r>
      <w:r w:rsidR="00717B3D" w:rsidRPr="00A16436">
        <w:rPr>
          <w:rFonts w:ascii="Arial" w:hAnsi="Arial" w:cs="Arial"/>
          <w:shd w:val="clear" w:color="auto" w:fill="FFFFFF"/>
        </w:rPr>
        <w:t>7 (2013): 65. Web.</w:t>
      </w:r>
    </w:p>
    <w:p w14:paraId="77821FE9" w14:textId="74C6BC79" w:rsidR="00F30E66" w:rsidRDefault="00F30E66" w:rsidP="0073139B">
      <w:pPr>
        <w:spacing w:after="0" w:line="240" w:lineRule="auto"/>
        <w:jc w:val="both"/>
        <w:rPr>
          <w:rFonts w:ascii="Arial" w:eastAsia="Calibri" w:hAnsi="Arial" w:cs="Arial"/>
          <w:color w:val="FF0000"/>
        </w:rPr>
      </w:pPr>
    </w:p>
    <w:p w14:paraId="27C26B8B" w14:textId="77777777" w:rsidR="00942375" w:rsidRPr="00A16436" w:rsidRDefault="00942375" w:rsidP="0073139B">
      <w:pPr>
        <w:spacing w:after="0" w:line="240" w:lineRule="auto"/>
        <w:jc w:val="both"/>
        <w:rPr>
          <w:rFonts w:ascii="Arial" w:eastAsia="Calibri" w:hAnsi="Arial" w:cs="Arial"/>
          <w:color w:val="FF0000"/>
        </w:rPr>
      </w:pPr>
    </w:p>
    <w:p w14:paraId="560F2FB8" w14:textId="77777777" w:rsidR="009B0D2C" w:rsidRPr="00A16436" w:rsidRDefault="008874AF" w:rsidP="009B0D2C">
      <w:pPr>
        <w:tabs>
          <w:tab w:val="left" w:pos="284"/>
        </w:tabs>
        <w:spacing w:after="0" w:line="240" w:lineRule="auto"/>
        <w:jc w:val="both"/>
        <w:rPr>
          <w:rFonts w:ascii="Arial" w:eastAsia="Calibri" w:hAnsi="Arial" w:cs="Arial"/>
          <w:i/>
        </w:rPr>
      </w:pPr>
      <w:r w:rsidRPr="00A16436">
        <w:rPr>
          <w:rFonts w:ascii="Arial" w:eastAsia="Calibri" w:hAnsi="Arial" w:cs="Arial"/>
        </w:rPr>
        <w:lastRenderedPageBreak/>
        <w:t>Scaramelli, Alejandro, Patricia Braga, Andrea Avellanal, Alicia Bogacz</w:t>
      </w:r>
      <w:r w:rsidR="008F5DC1" w:rsidRPr="00A16436">
        <w:rPr>
          <w:rFonts w:ascii="Arial" w:eastAsia="Calibri" w:hAnsi="Arial" w:cs="Arial"/>
        </w:rPr>
        <w:t>, Claudia Camejo,</w:t>
      </w:r>
      <w:r w:rsidR="001F6AC2" w:rsidRPr="00A16436">
        <w:rPr>
          <w:rFonts w:ascii="Arial" w:eastAsia="Calibri" w:hAnsi="Arial" w:cs="Arial"/>
        </w:rPr>
        <w:tab/>
      </w:r>
      <w:r w:rsidR="008F5DC1" w:rsidRPr="00A16436">
        <w:rPr>
          <w:rFonts w:ascii="Arial" w:eastAsia="Calibri" w:hAnsi="Arial" w:cs="Arial"/>
        </w:rPr>
        <w:t xml:space="preserve">Isabel Rega, </w:t>
      </w:r>
      <w:r w:rsidRPr="00A16436">
        <w:rPr>
          <w:rFonts w:ascii="Arial" w:eastAsia="Calibri" w:hAnsi="Arial" w:cs="Arial"/>
        </w:rPr>
        <w:t>Tamara Messano and Beatriz Arciere. ‘Prodromal Symptoms in Epileptic</w:t>
      </w:r>
      <w:r w:rsidR="001F6AC2" w:rsidRPr="00A16436">
        <w:rPr>
          <w:rFonts w:ascii="Arial" w:eastAsia="Calibri" w:hAnsi="Arial" w:cs="Arial"/>
        </w:rPr>
        <w:tab/>
      </w:r>
      <w:r w:rsidRPr="00A16436">
        <w:rPr>
          <w:rFonts w:ascii="Arial" w:eastAsia="Calibri" w:hAnsi="Arial" w:cs="Arial"/>
        </w:rPr>
        <w:t xml:space="preserve">Patients: Clinical Characterization of the Pre-ictal Phase’. </w:t>
      </w:r>
      <w:r w:rsidRPr="00A16436">
        <w:rPr>
          <w:rFonts w:ascii="Arial" w:eastAsia="Calibri" w:hAnsi="Arial" w:cs="Arial"/>
          <w:i/>
        </w:rPr>
        <w:t xml:space="preserve">Seizure - European Journal of </w:t>
      </w:r>
    </w:p>
    <w:p w14:paraId="4D579D85" w14:textId="3F61025E" w:rsidR="00DC39FF" w:rsidRPr="00A16436" w:rsidRDefault="009B0D2C" w:rsidP="00A16436">
      <w:pPr>
        <w:tabs>
          <w:tab w:val="left" w:pos="284"/>
        </w:tabs>
        <w:spacing w:after="0" w:line="240" w:lineRule="auto"/>
        <w:jc w:val="both"/>
        <w:rPr>
          <w:rFonts w:ascii="Arial" w:eastAsia="Calibri" w:hAnsi="Arial" w:cs="Arial"/>
        </w:rPr>
      </w:pPr>
      <w:r w:rsidRPr="00A16436">
        <w:rPr>
          <w:rFonts w:ascii="Arial" w:eastAsia="Calibri" w:hAnsi="Arial" w:cs="Arial"/>
          <w:i/>
        </w:rPr>
        <w:tab/>
      </w:r>
      <w:r w:rsidR="008874AF" w:rsidRPr="00A16436">
        <w:rPr>
          <w:rFonts w:ascii="Arial" w:eastAsia="Calibri" w:hAnsi="Arial" w:cs="Arial"/>
          <w:i/>
        </w:rPr>
        <w:t>Epilepsy</w:t>
      </w:r>
      <w:r w:rsidR="008874AF" w:rsidRPr="00A16436">
        <w:rPr>
          <w:rFonts w:ascii="Arial" w:eastAsia="Calibri" w:hAnsi="Arial" w:cs="Arial"/>
        </w:rPr>
        <w:t>.</w:t>
      </w:r>
      <w:r w:rsidR="00DC39FF" w:rsidRPr="00A16436">
        <w:rPr>
          <w:rFonts w:ascii="Arial" w:eastAsia="Calibri" w:hAnsi="Arial" w:cs="Arial"/>
        </w:rPr>
        <w:t xml:space="preserve"> 18.4 (2009): 246–250</w:t>
      </w:r>
      <w:r w:rsidR="008874AF" w:rsidRPr="00A16436">
        <w:rPr>
          <w:rFonts w:ascii="Arial" w:eastAsia="Calibri" w:hAnsi="Arial" w:cs="Arial"/>
        </w:rPr>
        <w:t xml:space="preserve">. Print. </w:t>
      </w:r>
    </w:p>
    <w:p w14:paraId="18B704B7" w14:textId="77777777" w:rsidR="001F48DC" w:rsidRPr="00A16436" w:rsidRDefault="001F48DC" w:rsidP="00A16436">
      <w:pPr>
        <w:tabs>
          <w:tab w:val="left" w:pos="284"/>
        </w:tabs>
        <w:spacing w:after="0" w:line="240" w:lineRule="auto"/>
        <w:jc w:val="both"/>
        <w:rPr>
          <w:rFonts w:ascii="Arial" w:hAnsi="Arial" w:cs="Arial"/>
        </w:rPr>
      </w:pPr>
    </w:p>
    <w:p w14:paraId="403C9B73" w14:textId="222794DB" w:rsidR="001F48DC" w:rsidRPr="00A16436" w:rsidRDefault="001F48DC" w:rsidP="00A16436">
      <w:pPr>
        <w:tabs>
          <w:tab w:val="left" w:pos="284"/>
        </w:tabs>
        <w:spacing w:after="0" w:line="240" w:lineRule="auto"/>
        <w:ind w:left="270" w:hanging="270"/>
        <w:jc w:val="both"/>
        <w:rPr>
          <w:rFonts w:ascii="Arial" w:hAnsi="Arial" w:cs="Arial"/>
          <w:lang w:val="en-US"/>
        </w:rPr>
      </w:pPr>
      <w:r w:rsidRPr="00A16436">
        <w:rPr>
          <w:rFonts w:ascii="Arial" w:hAnsi="Arial" w:cs="Arial"/>
          <w:lang w:val="en-US"/>
        </w:rPr>
        <w:t xml:space="preserve">Schilder, Paul. </w:t>
      </w:r>
      <w:r w:rsidRPr="00A16436">
        <w:rPr>
          <w:rFonts w:ascii="Arial" w:hAnsi="Arial" w:cs="Arial"/>
          <w:i/>
          <w:lang w:val="en-US"/>
        </w:rPr>
        <w:t>The Image and Appearance of the Human Body</w:t>
      </w:r>
      <w:r w:rsidRPr="00A16436">
        <w:rPr>
          <w:rFonts w:ascii="Arial" w:hAnsi="Arial" w:cs="Arial"/>
          <w:lang w:val="en-US"/>
        </w:rPr>
        <w:t>. London: Kegan, Paul, Trench &amp; Trubner, 1935. Print.</w:t>
      </w:r>
    </w:p>
    <w:p w14:paraId="1D244ED6" w14:textId="77777777" w:rsidR="00552574" w:rsidRPr="00A16436" w:rsidRDefault="00552574" w:rsidP="00A16436">
      <w:pPr>
        <w:tabs>
          <w:tab w:val="left" w:pos="284"/>
        </w:tabs>
        <w:spacing w:after="0" w:line="240" w:lineRule="auto"/>
        <w:ind w:left="270" w:hanging="270"/>
        <w:jc w:val="both"/>
        <w:rPr>
          <w:rFonts w:ascii="Arial" w:eastAsia="Calibri" w:hAnsi="Arial" w:cs="Arial"/>
        </w:rPr>
      </w:pPr>
    </w:p>
    <w:p w14:paraId="4E6794B6" w14:textId="2B7BF2A7" w:rsidR="000676AC" w:rsidRPr="00A16436" w:rsidRDefault="000676AC" w:rsidP="00A16436">
      <w:pPr>
        <w:tabs>
          <w:tab w:val="left" w:pos="284"/>
        </w:tabs>
        <w:spacing w:after="0" w:line="240" w:lineRule="auto"/>
        <w:ind w:left="270" w:hanging="270"/>
        <w:jc w:val="both"/>
        <w:rPr>
          <w:rFonts w:ascii="Arial" w:hAnsi="Arial" w:cs="Arial"/>
        </w:rPr>
      </w:pPr>
      <w:r w:rsidRPr="00A16436">
        <w:rPr>
          <w:rFonts w:ascii="Arial" w:eastAsia="Calibri" w:hAnsi="Arial" w:cs="Arial"/>
        </w:rPr>
        <w:t xml:space="preserve">Schneider, Rebecca. </w:t>
      </w:r>
      <w:r w:rsidRPr="00A16436">
        <w:rPr>
          <w:rFonts w:ascii="Arial" w:eastAsia="Calibri" w:hAnsi="Arial" w:cs="Arial"/>
          <w:i/>
        </w:rPr>
        <w:t xml:space="preserve">Performing Remains: Art and War in Times of Theatrical Reenactment. </w:t>
      </w:r>
      <w:r w:rsidRPr="00A16436">
        <w:rPr>
          <w:rFonts w:ascii="Arial" w:eastAsia="Calibri" w:hAnsi="Arial" w:cs="Arial"/>
          <w:lang w:val="en-US"/>
        </w:rPr>
        <w:t xml:space="preserve">London: Routledge, </w:t>
      </w:r>
      <w:r w:rsidRPr="00A16436">
        <w:rPr>
          <w:rFonts w:ascii="Arial" w:eastAsia="Calibri" w:hAnsi="Arial" w:cs="Arial"/>
        </w:rPr>
        <w:t>2011. Print.</w:t>
      </w:r>
    </w:p>
    <w:p w14:paraId="28997DE9" w14:textId="74054347" w:rsidR="008874AF" w:rsidRPr="00A16436" w:rsidRDefault="008874AF" w:rsidP="00A16436">
      <w:pPr>
        <w:tabs>
          <w:tab w:val="left" w:pos="284"/>
        </w:tabs>
        <w:spacing w:after="0" w:line="240" w:lineRule="auto"/>
        <w:jc w:val="both"/>
        <w:rPr>
          <w:rFonts w:ascii="Arial" w:eastAsia="Calibri" w:hAnsi="Arial" w:cs="Arial"/>
          <w:color w:val="FF0000"/>
        </w:rPr>
      </w:pPr>
    </w:p>
    <w:p w14:paraId="3C4DDE79" w14:textId="516D5188" w:rsidR="008874AF" w:rsidRPr="00A16436" w:rsidRDefault="008874AF" w:rsidP="0073139B">
      <w:pPr>
        <w:spacing w:after="0" w:line="240" w:lineRule="auto"/>
        <w:jc w:val="both"/>
        <w:rPr>
          <w:rFonts w:ascii="Arial" w:eastAsia="Calibri" w:hAnsi="Arial" w:cs="Arial"/>
        </w:rPr>
      </w:pPr>
      <w:r w:rsidRPr="00A16436">
        <w:rPr>
          <w:rFonts w:ascii="Arial" w:eastAsia="Calibri" w:hAnsi="Arial" w:cs="Arial"/>
        </w:rPr>
        <w:t xml:space="preserve">‘SEIZURE workshop’. </w:t>
      </w:r>
      <w:r w:rsidRPr="00A16436">
        <w:rPr>
          <w:rFonts w:ascii="Arial" w:eastAsia="Calibri" w:hAnsi="Arial" w:cs="Arial"/>
          <w:i/>
        </w:rPr>
        <w:t>The London Brain Project.</w:t>
      </w:r>
      <w:r w:rsidRPr="00A16436">
        <w:rPr>
          <w:rFonts w:ascii="Arial" w:eastAsia="Calibri" w:hAnsi="Arial" w:cs="Arial"/>
        </w:rPr>
        <w:t xml:space="preserve"> </w:t>
      </w:r>
      <w:r w:rsidR="00CB54AB" w:rsidRPr="00A16436">
        <w:rPr>
          <w:rFonts w:ascii="Arial" w:eastAsia="Calibri" w:hAnsi="Arial" w:cs="Arial"/>
        </w:rPr>
        <w:t xml:space="preserve">Accessed </w:t>
      </w:r>
      <w:r w:rsidRPr="00A16436">
        <w:rPr>
          <w:rFonts w:ascii="Arial" w:eastAsia="Calibri" w:hAnsi="Arial" w:cs="Arial"/>
        </w:rPr>
        <w:t xml:space="preserve">15 Nov. 2014.  </w:t>
      </w:r>
    </w:p>
    <w:p w14:paraId="125CA1E0" w14:textId="77777777" w:rsidR="008874AF" w:rsidRPr="00A16436" w:rsidRDefault="008874AF" w:rsidP="0073139B">
      <w:pPr>
        <w:spacing w:after="0" w:line="240" w:lineRule="auto"/>
        <w:ind w:firstLine="284"/>
        <w:jc w:val="both"/>
        <w:rPr>
          <w:rFonts w:ascii="Arial" w:eastAsia="Calibri" w:hAnsi="Arial" w:cs="Arial"/>
        </w:rPr>
      </w:pPr>
      <w:r w:rsidRPr="00A16436">
        <w:rPr>
          <w:rFonts w:ascii="Arial" w:eastAsia="Calibri" w:hAnsi="Arial" w:cs="Arial"/>
        </w:rPr>
        <w:t>&lt;http://www.londonbrainproject.com/seizure/&gt;. Web.</w:t>
      </w:r>
    </w:p>
    <w:p w14:paraId="06BAC0A8" w14:textId="77777777" w:rsidR="006D7FCE" w:rsidRPr="00A16436" w:rsidRDefault="006D7FCE" w:rsidP="0073139B">
      <w:pPr>
        <w:spacing w:after="0"/>
        <w:jc w:val="both"/>
        <w:rPr>
          <w:rFonts w:ascii="Arial" w:eastAsia="Calibri" w:hAnsi="Arial" w:cs="Arial"/>
        </w:rPr>
      </w:pPr>
    </w:p>
    <w:p w14:paraId="457D9BF0" w14:textId="77777777" w:rsidR="006D7FCE" w:rsidRPr="00A16436" w:rsidRDefault="006D7FCE" w:rsidP="0073139B">
      <w:pPr>
        <w:spacing w:after="0"/>
        <w:contextualSpacing/>
        <w:jc w:val="both"/>
        <w:rPr>
          <w:rFonts w:ascii="Arial" w:hAnsi="Arial" w:cs="Arial"/>
          <w:color w:val="FF0000"/>
        </w:rPr>
      </w:pPr>
      <w:r w:rsidRPr="00A16436">
        <w:rPr>
          <w:rFonts w:ascii="Arial" w:eastAsia="Calibri" w:hAnsi="Arial" w:cs="Arial"/>
        </w:rPr>
        <w:t xml:space="preserve">Shapiro, Lawrence. </w:t>
      </w:r>
      <w:r w:rsidRPr="00A16436">
        <w:rPr>
          <w:rFonts w:ascii="Arial" w:eastAsia="Calibri" w:hAnsi="Arial" w:cs="Arial"/>
          <w:i/>
        </w:rPr>
        <w:t>Embodied Cognition</w:t>
      </w:r>
      <w:r w:rsidRPr="00A16436">
        <w:rPr>
          <w:rFonts w:ascii="Arial" w:eastAsia="Calibri" w:hAnsi="Arial" w:cs="Arial"/>
        </w:rPr>
        <w:t>. Oxford &amp; New York: Routledge, 2010. Print.</w:t>
      </w:r>
      <w:r w:rsidRPr="00A16436">
        <w:rPr>
          <w:rFonts w:ascii="Arial" w:hAnsi="Arial" w:cs="Arial"/>
          <w:color w:val="FF0000"/>
        </w:rPr>
        <w:t xml:space="preserve"> </w:t>
      </w:r>
    </w:p>
    <w:p w14:paraId="49D19B45" w14:textId="77777777" w:rsidR="00CF7312" w:rsidRDefault="00CF7312" w:rsidP="00CF7312">
      <w:pPr>
        <w:spacing w:after="0"/>
        <w:jc w:val="both"/>
        <w:rPr>
          <w:rFonts w:ascii="Arial" w:eastAsia="Calibri" w:hAnsi="Arial" w:cs="Arial"/>
        </w:rPr>
      </w:pPr>
    </w:p>
    <w:p w14:paraId="19DBF5E6" w14:textId="1D03B0DD" w:rsidR="00CF7312" w:rsidRPr="00CF7312" w:rsidRDefault="00CF7312" w:rsidP="00CF7312">
      <w:pPr>
        <w:spacing w:after="0"/>
        <w:ind w:left="270" w:hanging="270"/>
        <w:jc w:val="both"/>
        <w:rPr>
          <w:rFonts w:ascii="Arial" w:eastAsia="Calibri" w:hAnsi="Arial" w:cs="Arial"/>
          <w:lang w:val="en-US"/>
        </w:rPr>
      </w:pPr>
      <w:r w:rsidRPr="00CF7312">
        <w:rPr>
          <w:rFonts w:ascii="Arial" w:eastAsia="Calibri" w:hAnsi="Arial" w:cs="Arial"/>
          <w:lang w:val="en-US"/>
        </w:rPr>
        <w:t>Shaughnessy, N</w:t>
      </w:r>
      <w:r>
        <w:rPr>
          <w:rFonts w:ascii="Arial" w:eastAsia="Calibri" w:hAnsi="Arial" w:cs="Arial"/>
          <w:lang w:val="en-US"/>
        </w:rPr>
        <w:t>icola, ed</w:t>
      </w:r>
      <w:r w:rsidRPr="00CF7312">
        <w:rPr>
          <w:rFonts w:ascii="Arial" w:eastAsia="Calibri" w:hAnsi="Arial" w:cs="Arial"/>
          <w:lang w:val="en-US"/>
        </w:rPr>
        <w:t xml:space="preserve">. </w:t>
      </w:r>
      <w:r w:rsidRPr="00CF7312">
        <w:rPr>
          <w:rFonts w:ascii="Arial" w:eastAsia="Calibri" w:hAnsi="Arial" w:cs="Arial"/>
          <w:i/>
          <w:lang w:val="en-US"/>
        </w:rPr>
        <w:t>Affective Performance and Cognitive Science: Body, Brain and Being</w:t>
      </w:r>
      <w:r>
        <w:rPr>
          <w:rFonts w:ascii="Arial" w:eastAsia="Calibri" w:hAnsi="Arial" w:cs="Arial"/>
          <w:lang w:val="en-US"/>
        </w:rPr>
        <w:t xml:space="preserve">. </w:t>
      </w:r>
      <w:r w:rsidRPr="00CF7312">
        <w:rPr>
          <w:rFonts w:ascii="Arial" w:eastAsia="Calibri" w:hAnsi="Arial" w:cs="Arial"/>
          <w:lang w:val="en-US"/>
        </w:rPr>
        <w:t>London: Bloomsbury Methuen Drama, 2013. Print.</w:t>
      </w:r>
    </w:p>
    <w:p w14:paraId="26754788" w14:textId="77777777" w:rsidR="00CF7312" w:rsidRPr="00A16436" w:rsidRDefault="00CF7312" w:rsidP="0073139B">
      <w:pPr>
        <w:spacing w:after="0"/>
        <w:jc w:val="both"/>
        <w:rPr>
          <w:rFonts w:ascii="Arial" w:eastAsia="Calibri" w:hAnsi="Arial" w:cs="Arial"/>
        </w:rPr>
      </w:pPr>
    </w:p>
    <w:p w14:paraId="270B8A42" w14:textId="4B17B90E" w:rsidR="00552574" w:rsidRPr="00A16436" w:rsidRDefault="00552574" w:rsidP="00552574">
      <w:pPr>
        <w:spacing w:after="0"/>
        <w:ind w:left="270" w:hanging="270"/>
        <w:jc w:val="both"/>
        <w:rPr>
          <w:rFonts w:ascii="Arial" w:eastAsia="Calibri" w:hAnsi="Arial" w:cs="Arial"/>
          <w:color w:val="000000" w:themeColor="text1"/>
        </w:rPr>
      </w:pPr>
      <w:r w:rsidRPr="00A16436">
        <w:rPr>
          <w:rFonts w:ascii="Arial" w:hAnsi="Arial" w:cs="Arial"/>
          <w:color w:val="000000" w:themeColor="text1"/>
        </w:rPr>
        <w:t xml:space="preserve">Shepherd-Barr, Kirsten. </w:t>
      </w:r>
      <w:r w:rsidRPr="00A16436">
        <w:rPr>
          <w:rFonts w:ascii="Arial" w:hAnsi="Arial" w:cs="Arial"/>
          <w:i/>
          <w:color w:val="000000" w:themeColor="text1"/>
        </w:rPr>
        <w:t>Science on Stage: From Doctor Faustus to Copenhagen.</w:t>
      </w:r>
      <w:r w:rsidRPr="00A16436">
        <w:rPr>
          <w:rFonts w:ascii="Arial" w:hAnsi="Arial" w:cs="Arial"/>
          <w:color w:val="000000" w:themeColor="text1"/>
        </w:rPr>
        <w:t xml:space="preserve"> </w:t>
      </w:r>
      <w:r w:rsidRPr="00A16436">
        <w:rPr>
          <w:rFonts w:ascii="Arial" w:hAnsi="Arial" w:cs="Arial"/>
          <w:color w:val="000000" w:themeColor="text1"/>
          <w:lang w:val="en-US"/>
        </w:rPr>
        <w:t xml:space="preserve">Princeton: Princeton University Press, </w:t>
      </w:r>
      <w:r w:rsidRPr="00A16436">
        <w:rPr>
          <w:rFonts w:ascii="Arial" w:hAnsi="Arial" w:cs="Arial"/>
          <w:color w:val="000000" w:themeColor="text1"/>
        </w:rPr>
        <w:t>2006. Print.</w:t>
      </w:r>
    </w:p>
    <w:p w14:paraId="2F1F4B43" w14:textId="77777777" w:rsidR="00077C70" w:rsidRPr="00A16436" w:rsidRDefault="00077C70" w:rsidP="0073139B">
      <w:pPr>
        <w:spacing w:after="0"/>
        <w:jc w:val="both"/>
        <w:rPr>
          <w:rFonts w:ascii="Arial" w:eastAsia="Calibri" w:hAnsi="Arial" w:cs="Arial"/>
        </w:rPr>
      </w:pPr>
    </w:p>
    <w:p w14:paraId="5E97158A" w14:textId="780CEF2F" w:rsidR="00EA7923" w:rsidRPr="00A16436" w:rsidRDefault="00EA7923" w:rsidP="00B36AF1">
      <w:pPr>
        <w:tabs>
          <w:tab w:val="left" w:pos="284"/>
        </w:tabs>
        <w:spacing w:after="0"/>
        <w:jc w:val="both"/>
        <w:rPr>
          <w:rFonts w:ascii="Arial" w:eastAsia="Calibri" w:hAnsi="Arial" w:cs="Arial"/>
        </w:rPr>
      </w:pPr>
      <w:r w:rsidRPr="00A16436">
        <w:rPr>
          <w:rFonts w:ascii="Arial" w:eastAsia="Calibri" w:hAnsi="Arial" w:cs="Arial"/>
        </w:rPr>
        <w:t xml:space="preserve">Sherrington, Charles S. </w:t>
      </w:r>
      <w:r w:rsidRPr="00A16436">
        <w:rPr>
          <w:rFonts w:ascii="Arial" w:eastAsia="Calibri" w:hAnsi="Arial" w:cs="Arial"/>
          <w:i/>
        </w:rPr>
        <w:t>The Integrative Action of the Nervous System</w:t>
      </w:r>
      <w:r w:rsidRPr="00A16436">
        <w:rPr>
          <w:rFonts w:ascii="Arial" w:eastAsia="Calibri" w:hAnsi="Arial" w:cs="Arial"/>
        </w:rPr>
        <w:t>. London: Constable,</w:t>
      </w:r>
      <w:r w:rsidR="00B36AF1" w:rsidRPr="00A16436">
        <w:rPr>
          <w:rFonts w:ascii="Arial" w:eastAsia="Calibri" w:hAnsi="Arial" w:cs="Arial"/>
        </w:rPr>
        <w:tab/>
      </w:r>
      <w:r w:rsidRPr="00A16436">
        <w:rPr>
          <w:rFonts w:ascii="Arial" w:eastAsia="Calibri" w:hAnsi="Arial" w:cs="Arial"/>
        </w:rPr>
        <w:t>1906. Print.</w:t>
      </w:r>
    </w:p>
    <w:p w14:paraId="652244EB" w14:textId="77777777" w:rsidR="00077C70" w:rsidRPr="00A16436" w:rsidRDefault="008F5DC1" w:rsidP="0073139B">
      <w:pPr>
        <w:spacing w:after="0"/>
        <w:jc w:val="both"/>
        <w:rPr>
          <w:rFonts w:ascii="Arial" w:hAnsi="Arial" w:cs="Arial"/>
        </w:rPr>
      </w:pPr>
      <w:r w:rsidRPr="00A16436">
        <w:rPr>
          <w:rFonts w:ascii="Arial" w:hAnsi="Arial" w:cs="Arial"/>
        </w:rPr>
        <w:t xml:space="preserve"> </w:t>
      </w:r>
    </w:p>
    <w:p w14:paraId="6EBAD9E3" w14:textId="7AD6A35B" w:rsidR="008874AF" w:rsidRPr="00A16436" w:rsidRDefault="008874AF" w:rsidP="00B36AF1">
      <w:pPr>
        <w:tabs>
          <w:tab w:val="left" w:pos="284"/>
        </w:tabs>
        <w:spacing w:after="0" w:line="240" w:lineRule="auto"/>
        <w:jc w:val="both"/>
        <w:rPr>
          <w:rFonts w:ascii="Arial" w:eastAsia="Calibri" w:hAnsi="Arial" w:cs="Arial"/>
        </w:rPr>
      </w:pPr>
      <w:r w:rsidRPr="00A16436">
        <w:rPr>
          <w:rFonts w:ascii="Arial" w:eastAsia="Calibri" w:hAnsi="Arial" w:cs="Arial"/>
        </w:rPr>
        <w:t>‘Simon Sinek on In My Shoes’.</w:t>
      </w:r>
      <w:r w:rsidRPr="00A16436">
        <w:rPr>
          <w:rFonts w:ascii="Arial" w:eastAsia="Calibri" w:hAnsi="Arial" w:cs="Arial"/>
          <w:i/>
        </w:rPr>
        <w:t xml:space="preserve"> Vimeo</w:t>
      </w:r>
      <w:r w:rsidR="007F7606" w:rsidRPr="00A16436">
        <w:rPr>
          <w:rFonts w:ascii="Arial" w:eastAsia="Calibri" w:hAnsi="Arial" w:cs="Arial"/>
          <w:i/>
        </w:rPr>
        <w:t xml:space="preserve">: </w:t>
      </w:r>
      <w:r w:rsidRPr="00A16436">
        <w:rPr>
          <w:rFonts w:ascii="Arial" w:eastAsia="Calibri" w:hAnsi="Arial" w:cs="Arial"/>
          <w:i/>
        </w:rPr>
        <w:t>Sublime &amp; Ridiculous Chan</w:t>
      </w:r>
      <w:r w:rsidR="008F5DC1" w:rsidRPr="00A16436">
        <w:rPr>
          <w:rFonts w:ascii="Arial" w:eastAsia="Calibri" w:hAnsi="Arial" w:cs="Arial"/>
          <w:i/>
        </w:rPr>
        <w:t>nel</w:t>
      </w:r>
      <w:r w:rsidR="008F5DC1" w:rsidRPr="00A16436">
        <w:rPr>
          <w:rFonts w:ascii="Arial" w:eastAsia="Calibri" w:hAnsi="Arial" w:cs="Arial"/>
        </w:rPr>
        <w:t xml:space="preserve">. </w:t>
      </w:r>
      <w:r w:rsidR="007F7606" w:rsidRPr="00A16436">
        <w:rPr>
          <w:rFonts w:ascii="Arial" w:eastAsia="Calibri" w:hAnsi="Arial" w:cs="Arial"/>
        </w:rPr>
        <w:t>Uploaded 21 October</w:t>
      </w:r>
      <w:r w:rsidR="007F7606" w:rsidRPr="00A16436">
        <w:rPr>
          <w:rFonts w:ascii="Arial" w:eastAsia="Calibri" w:hAnsi="Arial" w:cs="Arial"/>
        </w:rPr>
        <w:tab/>
        <w:t>2013</w:t>
      </w:r>
      <w:r w:rsidR="008F5DC1" w:rsidRPr="00A16436">
        <w:rPr>
          <w:rFonts w:ascii="Arial" w:eastAsia="Calibri" w:hAnsi="Arial" w:cs="Arial"/>
        </w:rPr>
        <w:t xml:space="preserve">. </w:t>
      </w:r>
      <w:r w:rsidR="007F7606" w:rsidRPr="00A16436">
        <w:rPr>
          <w:rFonts w:ascii="Arial" w:eastAsia="Calibri" w:hAnsi="Arial" w:cs="Arial"/>
        </w:rPr>
        <w:t xml:space="preserve">Accessed </w:t>
      </w:r>
      <w:r w:rsidR="008F5DC1" w:rsidRPr="00A16436">
        <w:rPr>
          <w:rFonts w:ascii="Arial" w:eastAsia="Calibri" w:hAnsi="Arial" w:cs="Arial"/>
        </w:rPr>
        <w:t>2</w:t>
      </w:r>
      <w:r w:rsidR="007F7606" w:rsidRPr="00A16436">
        <w:rPr>
          <w:rFonts w:ascii="Arial" w:eastAsia="Calibri" w:hAnsi="Arial" w:cs="Arial"/>
        </w:rPr>
        <w:t xml:space="preserve"> </w:t>
      </w:r>
      <w:r w:rsidR="008F5DC1" w:rsidRPr="00A16436">
        <w:rPr>
          <w:rFonts w:ascii="Arial" w:eastAsia="Calibri" w:hAnsi="Arial" w:cs="Arial"/>
        </w:rPr>
        <w:t xml:space="preserve">Feb. </w:t>
      </w:r>
      <w:r w:rsidRPr="00A16436">
        <w:rPr>
          <w:rFonts w:ascii="Arial" w:eastAsia="Calibri" w:hAnsi="Arial" w:cs="Arial"/>
        </w:rPr>
        <w:t>2015. &lt;http://vimeo.com/77419611&gt;. Web.</w:t>
      </w:r>
    </w:p>
    <w:p w14:paraId="0CAF10FF" w14:textId="77777777" w:rsidR="00D1133B" w:rsidRPr="00A16436" w:rsidRDefault="00D1133B" w:rsidP="0073139B">
      <w:pPr>
        <w:spacing w:after="0"/>
        <w:jc w:val="both"/>
        <w:rPr>
          <w:rFonts w:ascii="Arial" w:eastAsia="Calibri" w:hAnsi="Arial" w:cs="Arial"/>
          <w:lang w:val="en-US"/>
        </w:rPr>
      </w:pPr>
    </w:p>
    <w:p w14:paraId="54A5D89A" w14:textId="75411197" w:rsidR="002D4E74" w:rsidRDefault="00D1133B" w:rsidP="009B25F2">
      <w:pPr>
        <w:spacing w:after="0"/>
        <w:ind w:left="270" w:hanging="270"/>
        <w:jc w:val="both"/>
        <w:rPr>
          <w:rFonts w:ascii="Arial" w:eastAsia="Calibri" w:hAnsi="Arial" w:cs="Arial"/>
          <w:lang w:val="en-US"/>
        </w:rPr>
      </w:pPr>
      <w:r w:rsidRPr="00A16436">
        <w:rPr>
          <w:rFonts w:ascii="Arial" w:eastAsia="Calibri" w:hAnsi="Arial" w:cs="Arial"/>
          <w:i/>
          <w:lang w:val="en-US"/>
        </w:rPr>
        <w:t>Situation Rooms</w:t>
      </w:r>
      <w:r w:rsidRPr="00A16436">
        <w:rPr>
          <w:rFonts w:ascii="Arial" w:eastAsia="Calibri" w:hAnsi="Arial" w:cs="Arial"/>
          <w:lang w:val="en-US"/>
        </w:rPr>
        <w:t>.</w:t>
      </w:r>
      <w:r w:rsidR="002C4235" w:rsidRPr="00A16436">
        <w:rPr>
          <w:rFonts w:ascii="Arial" w:eastAsia="Calibri" w:hAnsi="Arial" w:cs="Arial"/>
          <w:lang w:val="en-US"/>
        </w:rPr>
        <w:t xml:space="preserve"> Rimini Protokoll. By Helgard Haug, Stefan Kaegi and Daniel Wetzel. </w:t>
      </w:r>
      <w:r w:rsidR="002C4235" w:rsidRPr="00A16436">
        <w:rPr>
          <w:rFonts w:ascii="Arial" w:eastAsia="Calibri" w:hAnsi="Arial" w:cs="Arial"/>
          <w:bCs/>
          <w:lang w:val="en-US"/>
        </w:rPr>
        <w:t xml:space="preserve">23 Aug. - 15 Sept. 2013. </w:t>
      </w:r>
      <w:r w:rsidR="002C4235" w:rsidRPr="00A16436">
        <w:rPr>
          <w:rFonts w:ascii="Arial" w:eastAsia="Calibri" w:hAnsi="Arial" w:cs="Arial"/>
          <w:lang w:val="en-US"/>
        </w:rPr>
        <w:t xml:space="preserve">Turbinenhalle, Jahrhunderthalle Bochum. Performance. </w:t>
      </w:r>
    </w:p>
    <w:p w14:paraId="3862D82E" w14:textId="77777777" w:rsidR="005524B8" w:rsidRPr="009B25F2" w:rsidRDefault="005524B8" w:rsidP="009B25F2">
      <w:pPr>
        <w:spacing w:after="0"/>
        <w:ind w:left="270" w:hanging="270"/>
        <w:jc w:val="both"/>
        <w:rPr>
          <w:rFonts w:ascii="Arial" w:eastAsia="Calibri" w:hAnsi="Arial" w:cs="Arial"/>
          <w:lang w:val="en-US"/>
        </w:rPr>
      </w:pPr>
    </w:p>
    <w:p w14:paraId="1EFAEA42" w14:textId="4D5FD1E8" w:rsidR="002D4E74" w:rsidRPr="00A16436" w:rsidRDefault="002D4E74" w:rsidP="0073139B">
      <w:pPr>
        <w:spacing w:after="0"/>
        <w:jc w:val="both"/>
        <w:rPr>
          <w:rFonts w:ascii="Arial" w:hAnsi="Arial" w:cs="Arial"/>
          <w:color w:val="000000" w:themeColor="text1"/>
          <w:lang w:val="en-US"/>
        </w:rPr>
      </w:pPr>
      <w:r w:rsidRPr="00A16436">
        <w:rPr>
          <w:rFonts w:ascii="Arial" w:hAnsi="Arial" w:cs="Arial"/>
          <w:color w:val="000000" w:themeColor="text1"/>
          <w:lang w:val="en-US"/>
        </w:rPr>
        <w:t xml:space="preserve">‘Situation Rooms - </w:t>
      </w:r>
      <w:r w:rsidRPr="00A16436">
        <w:rPr>
          <w:rFonts w:ascii="Arial" w:hAnsi="Arial" w:cs="Arial"/>
          <w:bCs/>
          <w:color w:val="000000" w:themeColor="text1"/>
          <w:lang w:val="en-US"/>
        </w:rPr>
        <w:t>A Multiplayer Video Piece’</w:t>
      </w:r>
      <w:r w:rsidRPr="00A16436">
        <w:rPr>
          <w:rFonts w:ascii="Arial" w:hAnsi="Arial" w:cs="Arial"/>
          <w:color w:val="000000" w:themeColor="text1"/>
          <w:lang w:val="en-US"/>
        </w:rPr>
        <w:t xml:space="preserve">. </w:t>
      </w:r>
      <w:r w:rsidRPr="00A16436">
        <w:rPr>
          <w:rFonts w:ascii="Arial" w:hAnsi="Arial" w:cs="Arial"/>
          <w:i/>
          <w:color w:val="000000" w:themeColor="text1"/>
          <w:lang w:val="en-US"/>
        </w:rPr>
        <w:t>Rimini Protokoll</w:t>
      </w:r>
      <w:r w:rsidRPr="00A16436">
        <w:rPr>
          <w:rFonts w:ascii="Arial" w:hAnsi="Arial" w:cs="Arial"/>
          <w:color w:val="000000" w:themeColor="text1"/>
          <w:lang w:val="en-US"/>
        </w:rPr>
        <w:t>. Accessed 1 Feb. 2016.</w:t>
      </w:r>
    </w:p>
    <w:p w14:paraId="79735CA4" w14:textId="1AF998C8" w:rsidR="002D4E74" w:rsidRPr="00A16436" w:rsidRDefault="002D4E74" w:rsidP="00A16436">
      <w:pPr>
        <w:spacing w:after="0"/>
        <w:ind w:firstLine="270"/>
        <w:jc w:val="both"/>
        <w:rPr>
          <w:rFonts w:ascii="Arial" w:eastAsia="Calibri" w:hAnsi="Arial" w:cs="Arial"/>
        </w:rPr>
      </w:pPr>
      <w:r w:rsidRPr="00A16436">
        <w:rPr>
          <w:rFonts w:ascii="Arial" w:hAnsi="Arial" w:cs="Arial"/>
          <w:color w:val="000000" w:themeColor="text1"/>
          <w:lang w:val="en-US"/>
        </w:rPr>
        <w:t xml:space="preserve">&lt;http://www.rimini-protokoll.de/website/en/project_6009.html&gt;. Web. </w:t>
      </w:r>
    </w:p>
    <w:p w14:paraId="642E4341" w14:textId="77777777" w:rsidR="00E91B7E" w:rsidRPr="00A16436" w:rsidRDefault="00E91B7E" w:rsidP="0073139B">
      <w:pPr>
        <w:spacing w:after="0"/>
        <w:jc w:val="both"/>
        <w:rPr>
          <w:rFonts w:ascii="Arial" w:eastAsia="Calibri" w:hAnsi="Arial" w:cs="Arial"/>
        </w:rPr>
      </w:pPr>
    </w:p>
    <w:p w14:paraId="2718F9F7" w14:textId="37ECFF1C" w:rsidR="005C24DA" w:rsidRPr="00A16436" w:rsidRDefault="00E91B7E" w:rsidP="005C24DA">
      <w:pPr>
        <w:spacing w:after="0"/>
        <w:ind w:left="270" w:hanging="270"/>
        <w:jc w:val="both"/>
        <w:rPr>
          <w:rFonts w:ascii="Arial" w:eastAsia="Calibri" w:hAnsi="Arial" w:cs="Arial"/>
          <w:lang w:val="en-US"/>
        </w:rPr>
      </w:pPr>
      <w:r w:rsidRPr="00A16436">
        <w:rPr>
          <w:rFonts w:ascii="Arial" w:eastAsia="Calibri" w:hAnsi="Arial" w:cs="Arial"/>
          <w:lang w:val="en-US"/>
        </w:rPr>
        <w:t>Skodda</w:t>
      </w:r>
      <w:r w:rsidR="005C24DA" w:rsidRPr="00A16436">
        <w:rPr>
          <w:rFonts w:ascii="Arial" w:eastAsia="Calibri" w:hAnsi="Arial" w:cs="Arial"/>
          <w:lang w:val="en-US"/>
        </w:rPr>
        <w:t xml:space="preserve">, Sabine, Grönheit, W., Mancinelli, N., &amp; Schlegel, U. ‘Progression of Voice and Speech Impairment in the Course of Parkinson's Disease: A Longitudinal Study’. </w:t>
      </w:r>
      <w:r w:rsidR="005C24DA" w:rsidRPr="00A16436">
        <w:rPr>
          <w:rFonts w:ascii="Arial" w:eastAsia="Calibri" w:hAnsi="Arial" w:cs="Arial"/>
          <w:i/>
          <w:lang w:val="en-US"/>
        </w:rPr>
        <w:t>Parkinson’s Disease</w:t>
      </w:r>
      <w:r w:rsidR="005C24DA" w:rsidRPr="00A16436">
        <w:rPr>
          <w:rFonts w:ascii="Arial" w:eastAsia="Calibri" w:hAnsi="Arial" w:cs="Arial"/>
          <w:lang w:val="en-US"/>
        </w:rPr>
        <w:t xml:space="preserve">. </w:t>
      </w:r>
      <w:r w:rsidR="005C24DA" w:rsidRPr="00A16436">
        <w:rPr>
          <w:rFonts w:ascii="Arial" w:eastAsia="Calibri" w:hAnsi="Arial" w:cs="Arial"/>
          <w:iCs/>
          <w:lang w:val="en-US"/>
        </w:rPr>
        <w:t>2013</w:t>
      </w:r>
      <w:r w:rsidR="005C24DA" w:rsidRPr="00A16436">
        <w:rPr>
          <w:rFonts w:ascii="Arial" w:eastAsia="Calibri" w:hAnsi="Arial" w:cs="Arial"/>
          <w:lang w:val="en-US"/>
        </w:rPr>
        <w:t>: 8. Print.</w:t>
      </w:r>
    </w:p>
    <w:p w14:paraId="5EA4F294" w14:textId="77777777" w:rsidR="008874AF" w:rsidRPr="00A16436" w:rsidRDefault="008874AF" w:rsidP="0073139B">
      <w:pPr>
        <w:spacing w:after="0"/>
        <w:jc w:val="both"/>
        <w:rPr>
          <w:rFonts w:ascii="Arial" w:hAnsi="Arial" w:cs="Arial"/>
        </w:rPr>
      </w:pPr>
    </w:p>
    <w:p w14:paraId="5CD43851" w14:textId="635B70F6" w:rsidR="007F7606" w:rsidRPr="00A16436" w:rsidRDefault="004607A4" w:rsidP="00A16436">
      <w:pPr>
        <w:tabs>
          <w:tab w:val="left" w:pos="284"/>
        </w:tabs>
        <w:spacing w:after="0"/>
        <w:jc w:val="both"/>
        <w:rPr>
          <w:rFonts w:ascii="Arial" w:hAnsi="Arial" w:cs="Arial"/>
        </w:rPr>
      </w:pPr>
      <w:r w:rsidRPr="00A16436">
        <w:rPr>
          <w:rFonts w:ascii="Arial" w:hAnsi="Arial" w:cs="Arial"/>
        </w:rPr>
        <w:t>Slater, M., Perez-Marcos, D., Ehrsson, H. H., and Sanchez-Vives, M.</w:t>
      </w:r>
      <w:r w:rsidR="007F7606" w:rsidRPr="00A16436">
        <w:rPr>
          <w:rFonts w:ascii="Arial" w:hAnsi="Arial" w:cs="Arial"/>
        </w:rPr>
        <w:t xml:space="preserve"> </w:t>
      </w:r>
      <w:r w:rsidR="008F5DC1" w:rsidRPr="00A16436">
        <w:rPr>
          <w:rFonts w:ascii="Arial" w:hAnsi="Arial" w:cs="Arial"/>
        </w:rPr>
        <w:t>V. ‘Towards a Digital</w:t>
      </w:r>
      <w:r w:rsidR="00B36AF1" w:rsidRPr="00A16436">
        <w:rPr>
          <w:rFonts w:ascii="Arial" w:hAnsi="Arial" w:cs="Arial"/>
        </w:rPr>
        <w:tab/>
      </w:r>
      <w:r w:rsidR="008F5DC1" w:rsidRPr="00A16436">
        <w:rPr>
          <w:rFonts w:ascii="Arial" w:hAnsi="Arial" w:cs="Arial"/>
        </w:rPr>
        <w:t xml:space="preserve">Body: The </w:t>
      </w:r>
      <w:r w:rsidRPr="00A16436">
        <w:rPr>
          <w:rFonts w:ascii="Arial" w:hAnsi="Arial" w:cs="Arial"/>
        </w:rPr>
        <w:t xml:space="preserve">Virtual Arm Illusion’. </w:t>
      </w:r>
      <w:r w:rsidRPr="00A16436">
        <w:rPr>
          <w:rFonts w:ascii="Arial" w:hAnsi="Arial" w:cs="Arial"/>
          <w:i/>
        </w:rPr>
        <w:t>Frontiers in Human Neuroscience</w:t>
      </w:r>
      <w:r w:rsidRPr="00A16436">
        <w:rPr>
          <w:rFonts w:ascii="Arial" w:hAnsi="Arial" w:cs="Arial"/>
        </w:rPr>
        <w:t xml:space="preserve">. </w:t>
      </w:r>
      <w:r w:rsidR="007F7606" w:rsidRPr="00A16436">
        <w:rPr>
          <w:rFonts w:ascii="Arial" w:hAnsi="Arial" w:cs="Arial"/>
        </w:rPr>
        <w:t xml:space="preserve">2 (2008): 6. Web. </w:t>
      </w:r>
    </w:p>
    <w:p w14:paraId="4B583CD8" w14:textId="77777777" w:rsidR="008874AF" w:rsidRPr="00A16436" w:rsidRDefault="008874AF" w:rsidP="0073139B">
      <w:pPr>
        <w:spacing w:after="0"/>
        <w:jc w:val="both"/>
        <w:rPr>
          <w:rFonts w:ascii="Arial" w:hAnsi="Arial" w:cs="Arial"/>
        </w:rPr>
      </w:pPr>
    </w:p>
    <w:p w14:paraId="45FC5A13" w14:textId="610FD1DD" w:rsidR="00EC08A7" w:rsidRPr="00A16436" w:rsidRDefault="00EA7923" w:rsidP="002B36B5">
      <w:pPr>
        <w:tabs>
          <w:tab w:val="left" w:pos="284"/>
        </w:tabs>
        <w:spacing w:after="0"/>
        <w:ind w:left="270" w:hanging="270"/>
        <w:jc w:val="both"/>
        <w:rPr>
          <w:rFonts w:ascii="Arial" w:hAnsi="Arial" w:cs="Arial"/>
          <w:lang w:val="x-none"/>
        </w:rPr>
      </w:pPr>
      <w:r w:rsidRPr="00A16436">
        <w:rPr>
          <w:rFonts w:ascii="Arial" w:hAnsi="Arial" w:cs="Arial"/>
        </w:rPr>
        <w:t xml:space="preserve">Sofer, Andrew. </w:t>
      </w:r>
      <w:r w:rsidR="00EC08A7" w:rsidRPr="00A16436">
        <w:rPr>
          <w:rFonts w:ascii="Arial" w:hAnsi="Arial" w:cs="Arial"/>
          <w:i/>
          <w:lang w:val="x-none"/>
        </w:rPr>
        <w:t>Dark Matter: Invisibility in Drama, Theater, and Performance</w:t>
      </w:r>
      <w:r w:rsidR="00EC08A7" w:rsidRPr="00A16436">
        <w:rPr>
          <w:rFonts w:ascii="Arial" w:hAnsi="Arial" w:cs="Arial"/>
          <w:lang w:val="x-none"/>
        </w:rPr>
        <w:t>. The University of Michigan Press, 2013. Print.</w:t>
      </w:r>
    </w:p>
    <w:p w14:paraId="633FBD94" w14:textId="77777777" w:rsidR="00EC08A7" w:rsidRPr="00A16436" w:rsidRDefault="00EC08A7" w:rsidP="00B36AF1">
      <w:pPr>
        <w:tabs>
          <w:tab w:val="left" w:pos="284"/>
        </w:tabs>
        <w:spacing w:after="0"/>
        <w:jc w:val="both"/>
        <w:rPr>
          <w:rFonts w:ascii="Arial" w:hAnsi="Arial" w:cs="Arial"/>
        </w:rPr>
      </w:pPr>
    </w:p>
    <w:p w14:paraId="73C585AF" w14:textId="6AF03665" w:rsidR="008874AF" w:rsidRPr="00A16436" w:rsidRDefault="008874AF" w:rsidP="007F7606">
      <w:pPr>
        <w:spacing w:after="0" w:line="240" w:lineRule="auto"/>
        <w:jc w:val="both"/>
        <w:rPr>
          <w:rFonts w:ascii="Arial" w:eastAsia="Calibri" w:hAnsi="Arial" w:cs="Arial"/>
          <w:color w:val="FF0000"/>
        </w:rPr>
      </w:pPr>
      <w:r w:rsidRPr="00A16436">
        <w:rPr>
          <w:rFonts w:ascii="Arial" w:eastAsia="Calibri" w:hAnsi="Arial" w:cs="Arial"/>
        </w:rPr>
        <w:t xml:space="preserve">‘Software’. </w:t>
      </w:r>
      <w:r w:rsidRPr="00A16436">
        <w:rPr>
          <w:rFonts w:ascii="Arial" w:eastAsia="Calibri" w:hAnsi="Arial" w:cs="Arial"/>
          <w:i/>
        </w:rPr>
        <w:t>Hexler</w:t>
      </w:r>
      <w:r w:rsidRPr="00A16436">
        <w:rPr>
          <w:rFonts w:ascii="Arial" w:eastAsia="Calibri" w:hAnsi="Arial" w:cs="Arial"/>
        </w:rPr>
        <w:t xml:space="preserve">. </w:t>
      </w:r>
      <w:r w:rsidR="007F7606" w:rsidRPr="00A16436">
        <w:rPr>
          <w:rFonts w:ascii="Arial" w:eastAsia="Calibri" w:hAnsi="Arial" w:cs="Arial"/>
        </w:rPr>
        <w:t xml:space="preserve">Accessed </w:t>
      </w:r>
      <w:r w:rsidRPr="00A16436">
        <w:rPr>
          <w:rFonts w:ascii="Arial" w:eastAsia="Calibri" w:hAnsi="Arial" w:cs="Arial"/>
        </w:rPr>
        <w:t>9 Feb. 2015. &lt;http://hexler.net/software/touchosc&gt;. Web.</w:t>
      </w:r>
    </w:p>
    <w:p w14:paraId="7BA66DDA" w14:textId="77777777" w:rsidR="008874AF" w:rsidRPr="00A16436" w:rsidRDefault="008874AF" w:rsidP="0073139B">
      <w:pPr>
        <w:spacing w:after="0"/>
        <w:ind w:right="-330"/>
        <w:jc w:val="both"/>
        <w:rPr>
          <w:rFonts w:ascii="Arial" w:eastAsia="Calibri" w:hAnsi="Arial" w:cs="Arial"/>
          <w:i/>
        </w:rPr>
      </w:pPr>
      <w:r w:rsidRPr="00A16436">
        <w:rPr>
          <w:rFonts w:ascii="Arial" w:eastAsia="Calibri" w:hAnsi="Arial" w:cs="Arial"/>
          <w:i/>
        </w:rPr>
        <w:t xml:space="preserve"> </w:t>
      </w:r>
    </w:p>
    <w:p w14:paraId="7E822025" w14:textId="489F1802" w:rsidR="007F7606" w:rsidRPr="00A16436" w:rsidRDefault="00C42D7D" w:rsidP="00B36AF1">
      <w:pPr>
        <w:tabs>
          <w:tab w:val="left" w:pos="284"/>
        </w:tabs>
        <w:spacing w:after="0"/>
        <w:ind w:right="-46"/>
        <w:jc w:val="both"/>
        <w:rPr>
          <w:rFonts w:ascii="Arial" w:eastAsia="Calibri" w:hAnsi="Arial" w:cs="Arial"/>
        </w:rPr>
      </w:pPr>
      <w:r w:rsidRPr="00A16436">
        <w:rPr>
          <w:rFonts w:ascii="Arial" w:eastAsia="Calibri" w:hAnsi="Arial" w:cs="Arial"/>
        </w:rPr>
        <w:t xml:space="preserve">Souppouris, Aaron. ‘Virtual Reality Made Me Believe I Was Someone Else’. </w:t>
      </w:r>
      <w:r w:rsidRPr="00A16436">
        <w:rPr>
          <w:rFonts w:ascii="Arial" w:eastAsia="Calibri" w:hAnsi="Arial" w:cs="Arial"/>
          <w:i/>
        </w:rPr>
        <w:t>The Verge</w:t>
      </w:r>
      <w:r w:rsidR="008F5DC1" w:rsidRPr="00A16436">
        <w:rPr>
          <w:rFonts w:ascii="Arial" w:eastAsia="Calibri" w:hAnsi="Arial" w:cs="Arial"/>
        </w:rPr>
        <w:t>.</w:t>
      </w:r>
      <w:r w:rsidR="007F7606" w:rsidRPr="00A16436">
        <w:rPr>
          <w:rFonts w:ascii="Arial" w:eastAsia="Calibri" w:hAnsi="Arial" w:cs="Arial"/>
        </w:rPr>
        <w:tab/>
        <w:t xml:space="preserve">Uploaded </w:t>
      </w:r>
      <w:r w:rsidR="008F5DC1" w:rsidRPr="00A16436">
        <w:rPr>
          <w:rFonts w:ascii="Arial" w:eastAsia="Calibri" w:hAnsi="Arial" w:cs="Arial"/>
        </w:rPr>
        <w:t>24</w:t>
      </w:r>
      <w:r w:rsidR="007F7606" w:rsidRPr="00A16436">
        <w:rPr>
          <w:rFonts w:ascii="Arial" w:eastAsia="Calibri" w:hAnsi="Arial" w:cs="Arial"/>
        </w:rPr>
        <w:t xml:space="preserve"> </w:t>
      </w:r>
      <w:r w:rsidR="008F5DC1" w:rsidRPr="00A16436">
        <w:rPr>
          <w:rFonts w:ascii="Arial" w:eastAsia="Calibri" w:hAnsi="Arial" w:cs="Arial"/>
        </w:rPr>
        <w:t xml:space="preserve">Mar. 2014. </w:t>
      </w:r>
      <w:r w:rsidRPr="00A16436">
        <w:rPr>
          <w:rFonts w:ascii="Arial" w:eastAsia="Calibri" w:hAnsi="Arial" w:cs="Arial"/>
        </w:rPr>
        <w:t xml:space="preserve">Accessed 30 Mar. 2015. </w:t>
      </w:r>
    </w:p>
    <w:p w14:paraId="075CA446" w14:textId="073FE26D" w:rsidR="00FD1B04" w:rsidRPr="00942375" w:rsidRDefault="00C42D7D" w:rsidP="00942375">
      <w:pPr>
        <w:tabs>
          <w:tab w:val="left" w:pos="284"/>
        </w:tabs>
        <w:spacing w:after="0"/>
        <w:ind w:left="284" w:right="-46"/>
        <w:jc w:val="both"/>
        <w:rPr>
          <w:rFonts w:ascii="Arial" w:eastAsia="Calibri" w:hAnsi="Arial" w:cs="Arial"/>
        </w:rPr>
      </w:pPr>
      <w:r w:rsidRPr="00A16436">
        <w:rPr>
          <w:rFonts w:ascii="Arial" w:eastAsia="Calibri" w:hAnsi="Arial" w:cs="Arial"/>
        </w:rPr>
        <w:t>&lt;http://www.theverge.com/2014/3/24/5526694/virtual-reality-made-me-believe-i-was-someone-else&gt;. Web.</w:t>
      </w:r>
    </w:p>
    <w:p w14:paraId="653A641B" w14:textId="46071FB6" w:rsidR="00C72DD2" w:rsidRPr="00A16436" w:rsidRDefault="00C72DD2" w:rsidP="00C72DD2">
      <w:pPr>
        <w:tabs>
          <w:tab w:val="left" w:pos="284"/>
        </w:tabs>
        <w:spacing w:after="0"/>
        <w:ind w:left="270" w:hanging="270"/>
        <w:jc w:val="both"/>
        <w:rPr>
          <w:rFonts w:ascii="Arial" w:eastAsia="Calibri" w:hAnsi="Arial" w:cs="Arial"/>
          <w:color w:val="000000" w:themeColor="text1"/>
          <w:lang w:val="en-US"/>
        </w:rPr>
      </w:pPr>
      <w:r w:rsidRPr="00A16436">
        <w:rPr>
          <w:rFonts w:ascii="Arial" w:eastAsia="Calibri" w:hAnsi="Arial" w:cs="Arial"/>
          <w:color w:val="000000" w:themeColor="text1"/>
          <w:lang w:val="en-US"/>
        </w:rPr>
        <w:lastRenderedPageBreak/>
        <w:t xml:space="preserve">Sprigge, Timothy L. S. and Alan Montefiore. ‘Final Causes’. </w:t>
      </w:r>
      <w:r w:rsidRPr="00A16436">
        <w:rPr>
          <w:rFonts w:ascii="Arial" w:eastAsia="Calibri" w:hAnsi="Arial" w:cs="Arial"/>
          <w:i/>
          <w:color w:val="000000" w:themeColor="text1"/>
          <w:lang w:val="en-US"/>
        </w:rPr>
        <w:t>Proceedings of the Aristotelian Society</w:t>
      </w:r>
      <w:r w:rsidRPr="00A16436">
        <w:rPr>
          <w:rFonts w:ascii="Arial" w:eastAsia="Calibri" w:hAnsi="Arial" w:cs="Arial"/>
          <w:color w:val="000000" w:themeColor="text1"/>
          <w:lang w:val="en-US"/>
        </w:rPr>
        <w:t>. 45 (1971): 149-192. Print.</w:t>
      </w:r>
    </w:p>
    <w:p w14:paraId="650047FB" w14:textId="77777777" w:rsidR="00C72DD2" w:rsidRPr="00A16436" w:rsidRDefault="00C72DD2" w:rsidP="00B36AF1">
      <w:pPr>
        <w:tabs>
          <w:tab w:val="left" w:pos="284"/>
        </w:tabs>
        <w:spacing w:after="0"/>
        <w:jc w:val="both"/>
        <w:rPr>
          <w:rFonts w:ascii="Arial" w:eastAsia="Calibri" w:hAnsi="Arial" w:cs="Arial"/>
          <w:color w:val="FF0000"/>
        </w:rPr>
      </w:pPr>
    </w:p>
    <w:p w14:paraId="0816C4FC" w14:textId="0F39B403" w:rsidR="00FD1B04" w:rsidRPr="00A16436" w:rsidRDefault="00FD1B04" w:rsidP="0073139B">
      <w:pPr>
        <w:spacing w:after="0"/>
        <w:jc w:val="both"/>
        <w:rPr>
          <w:rFonts w:ascii="Arial" w:eastAsia="Calibri" w:hAnsi="Arial" w:cs="Arial"/>
        </w:rPr>
      </w:pPr>
      <w:r w:rsidRPr="00A16436">
        <w:rPr>
          <w:rFonts w:ascii="Arial" w:eastAsia="Calibri" w:hAnsi="Arial" w:cs="Arial"/>
          <w:i/>
        </w:rPr>
        <w:t>StageCaller</w:t>
      </w:r>
      <w:r w:rsidRPr="00A16436">
        <w:rPr>
          <w:rFonts w:ascii="Arial" w:eastAsia="Calibri" w:hAnsi="Arial" w:cs="Arial"/>
        </w:rPr>
        <w:t xml:space="preserve">. ‘Home’. </w:t>
      </w:r>
      <w:r w:rsidR="007F7606" w:rsidRPr="00A16436">
        <w:rPr>
          <w:rFonts w:ascii="Arial" w:eastAsia="Calibri" w:hAnsi="Arial" w:cs="Arial"/>
        </w:rPr>
        <w:t xml:space="preserve">Accessed </w:t>
      </w:r>
      <w:r w:rsidRPr="00A16436">
        <w:rPr>
          <w:rFonts w:ascii="Arial" w:eastAsia="Calibri" w:hAnsi="Arial" w:cs="Arial"/>
        </w:rPr>
        <w:t>10 Oct.</w:t>
      </w:r>
      <w:r w:rsidR="007F7606" w:rsidRPr="00A16436">
        <w:rPr>
          <w:rFonts w:ascii="Arial" w:eastAsia="Calibri" w:hAnsi="Arial" w:cs="Arial"/>
        </w:rPr>
        <w:t xml:space="preserve"> </w:t>
      </w:r>
      <w:r w:rsidRPr="00A16436">
        <w:rPr>
          <w:rFonts w:ascii="Arial" w:eastAsia="Calibri" w:hAnsi="Arial" w:cs="Arial"/>
        </w:rPr>
        <w:t>2014. &lt;www.stagecaller.com&gt;. Web.</w:t>
      </w:r>
    </w:p>
    <w:p w14:paraId="6C8FA9D2" w14:textId="77777777" w:rsidR="00FD1B04" w:rsidRPr="00A16436" w:rsidRDefault="00FD1B04" w:rsidP="0073139B">
      <w:pPr>
        <w:spacing w:after="0"/>
        <w:jc w:val="both"/>
        <w:rPr>
          <w:rFonts w:ascii="Arial" w:eastAsia="Calibri" w:hAnsi="Arial" w:cs="Arial"/>
          <w:color w:val="FF0000"/>
        </w:rPr>
      </w:pPr>
    </w:p>
    <w:p w14:paraId="5E72D8EB" w14:textId="453D5E9B" w:rsidR="00EA7923" w:rsidRPr="00A16436" w:rsidRDefault="00EA7923" w:rsidP="00B36AF1">
      <w:pPr>
        <w:tabs>
          <w:tab w:val="left" w:pos="284"/>
        </w:tabs>
        <w:spacing w:after="0"/>
        <w:jc w:val="both"/>
        <w:rPr>
          <w:rFonts w:ascii="Arial" w:hAnsi="Arial" w:cs="Arial"/>
        </w:rPr>
      </w:pPr>
      <w:r w:rsidRPr="00A16436">
        <w:rPr>
          <w:rFonts w:ascii="Arial" w:hAnsi="Arial" w:cs="Arial"/>
        </w:rPr>
        <w:t xml:space="preserve">Stallybrass, Peter and Allon White. </w:t>
      </w:r>
      <w:r w:rsidRPr="00A16436">
        <w:rPr>
          <w:rFonts w:ascii="Arial" w:hAnsi="Arial" w:cs="Arial"/>
          <w:i/>
        </w:rPr>
        <w:t>The Politics and Poetics of Transgression</w:t>
      </w:r>
      <w:r w:rsidR="008F5DC1" w:rsidRPr="00A16436">
        <w:rPr>
          <w:rFonts w:ascii="Arial" w:hAnsi="Arial" w:cs="Arial"/>
        </w:rPr>
        <w:t>. London:</w:t>
      </w:r>
      <w:r w:rsidR="00B36AF1" w:rsidRPr="00A16436">
        <w:rPr>
          <w:rFonts w:ascii="Arial" w:hAnsi="Arial" w:cs="Arial"/>
        </w:rPr>
        <w:tab/>
      </w:r>
      <w:r w:rsidR="008F5DC1" w:rsidRPr="00A16436">
        <w:rPr>
          <w:rFonts w:ascii="Arial" w:hAnsi="Arial" w:cs="Arial"/>
        </w:rPr>
        <w:t xml:space="preserve">Methuen, 1986. </w:t>
      </w:r>
      <w:r w:rsidRPr="00A16436">
        <w:rPr>
          <w:rFonts w:ascii="Arial" w:hAnsi="Arial" w:cs="Arial"/>
        </w:rPr>
        <w:t>Print.</w:t>
      </w:r>
    </w:p>
    <w:p w14:paraId="76F8A47B" w14:textId="77777777" w:rsidR="00EA7923" w:rsidRPr="00A16436" w:rsidRDefault="00EA7923" w:rsidP="0073139B">
      <w:pPr>
        <w:spacing w:after="0"/>
        <w:jc w:val="both"/>
        <w:rPr>
          <w:rFonts w:ascii="Arial" w:hAnsi="Arial" w:cs="Arial"/>
          <w:color w:val="FF0000"/>
        </w:rPr>
      </w:pPr>
    </w:p>
    <w:p w14:paraId="3BCAFF37" w14:textId="6542F24F" w:rsidR="00077C70" w:rsidRPr="00A16436" w:rsidRDefault="00077C70" w:rsidP="00B36AF1">
      <w:pPr>
        <w:tabs>
          <w:tab w:val="left" w:pos="284"/>
        </w:tabs>
        <w:spacing w:after="0" w:line="240" w:lineRule="auto"/>
        <w:jc w:val="both"/>
        <w:rPr>
          <w:rFonts w:ascii="Arial" w:hAnsi="Arial" w:cs="Arial"/>
        </w:rPr>
      </w:pPr>
      <w:r w:rsidRPr="00A16436">
        <w:rPr>
          <w:rFonts w:ascii="Arial" w:hAnsi="Arial" w:cs="Arial"/>
        </w:rPr>
        <w:t>‘START</w:t>
      </w:r>
      <w:r w:rsidR="007F7606" w:rsidRPr="00A16436">
        <w:rPr>
          <w:rFonts w:ascii="Arial" w:hAnsi="Arial" w:cs="Arial"/>
        </w:rPr>
        <w:t>’</w:t>
      </w:r>
      <w:r w:rsidRPr="00A16436">
        <w:rPr>
          <w:rFonts w:ascii="Arial" w:hAnsi="Arial" w:cs="Arial"/>
        </w:rPr>
        <w:t xml:space="preserve"> (Survivors Trauma and Abuse Recovery Trust). </w:t>
      </w:r>
      <w:r w:rsidR="007F7606" w:rsidRPr="00A16436">
        <w:rPr>
          <w:rFonts w:ascii="Arial" w:hAnsi="Arial" w:cs="Arial"/>
        </w:rPr>
        <w:t xml:space="preserve">Accessed </w:t>
      </w:r>
      <w:r w:rsidRPr="00A16436">
        <w:rPr>
          <w:rFonts w:ascii="Arial" w:hAnsi="Arial" w:cs="Arial"/>
        </w:rPr>
        <w:t>13 Nov. 2014.</w:t>
      </w:r>
      <w:r w:rsidR="007F7606" w:rsidRPr="00A16436">
        <w:rPr>
          <w:rFonts w:ascii="Arial" w:hAnsi="Arial" w:cs="Arial"/>
        </w:rPr>
        <w:tab/>
      </w:r>
      <w:r w:rsidRPr="00A16436">
        <w:rPr>
          <w:rFonts w:ascii="Arial" w:hAnsi="Arial" w:cs="Arial"/>
        </w:rPr>
        <w:t>&lt;www.start-online.org.uk&gt;. Web.</w:t>
      </w:r>
    </w:p>
    <w:p w14:paraId="75ADB69F" w14:textId="77777777" w:rsidR="00077C70" w:rsidRPr="00A16436" w:rsidRDefault="00077C70" w:rsidP="0073139B">
      <w:pPr>
        <w:spacing w:after="0"/>
        <w:jc w:val="both"/>
        <w:rPr>
          <w:rFonts w:ascii="Arial" w:hAnsi="Arial" w:cs="Arial"/>
          <w:color w:val="FF0000"/>
        </w:rPr>
      </w:pPr>
    </w:p>
    <w:p w14:paraId="2443E335" w14:textId="5456BFC7" w:rsidR="00EA7923" w:rsidRPr="00A16436" w:rsidRDefault="00EA7923" w:rsidP="00B36AF1">
      <w:pPr>
        <w:tabs>
          <w:tab w:val="left" w:pos="284"/>
        </w:tabs>
        <w:spacing w:after="0"/>
        <w:jc w:val="both"/>
        <w:rPr>
          <w:rFonts w:ascii="Arial" w:eastAsia="Calibri" w:hAnsi="Arial" w:cs="Arial"/>
          <w:bCs/>
          <w:shd w:val="clear" w:color="auto" w:fill="FFFFFF"/>
        </w:rPr>
      </w:pPr>
      <w:r w:rsidRPr="00A16436">
        <w:rPr>
          <w:rFonts w:ascii="Arial" w:eastAsia="Calibri" w:hAnsi="Arial" w:cs="Arial"/>
          <w:bCs/>
          <w:shd w:val="clear" w:color="auto" w:fill="FFFFFF"/>
        </w:rPr>
        <w:t>States, Bert O.</w:t>
      </w:r>
      <w:r w:rsidR="007F7606" w:rsidRPr="00A16436">
        <w:rPr>
          <w:rFonts w:ascii="Arial" w:eastAsia="Calibri" w:hAnsi="Arial" w:cs="Arial"/>
          <w:bCs/>
          <w:shd w:val="clear" w:color="auto" w:fill="FFFFFF"/>
        </w:rPr>
        <w:t xml:space="preserve"> </w:t>
      </w:r>
      <w:r w:rsidRPr="00A16436">
        <w:rPr>
          <w:rFonts w:ascii="Arial" w:eastAsia="Calibri" w:hAnsi="Arial" w:cs="Arial"/>
          <w:bCs/>
          <w:i/>
          <w:shd w:val="clear" w:color="auto" w:fill="FFFFFF"/>
        </w:rPr>
        <w:t>Great Reckonings in Little Rooms: On the Phenomenology of Theater</w:t>
      </w:r>
      <w:r w:rsidRPr="00A16436">
        <w:rPr>
          <w:rFonts w:ascii="Arial" w:eastAsia="Calibri" w:hAnsi="Arial" w:cs="Arial"/>
          <w:bCs/>
          <w:shd w:val="clear" w:color="auto" w:fill="FFFFFF"/>
        </w:rPr>
        <w:t>.</w:t>
      </w:r>
      <w:r w:rsidR="00B36AF1" w:rsidRPr="00A16436">
        <w:rPr>
          <w:rFonts w:ascii="Arial" w:eastAsia="Calibri" w:hAnsi="Arial" w:cs="Arial"/>
          <w:bCs/>
          <w:shd w:val="clear" w:color="auto" w:fill="FFFFFF"/>
        </w:rPr>
        <w:tab/>
      </w:r>
      <w:r w:rsidRPr="00A16436">
        <w:rPr>
          <w:rFonts w:ascii="Arial" w:eastAsia="Calibri" w:hAnsi="Arial" w:cs="Arial"/>
          <w:bCs/>
          <w:shd w:val="clear" w:color="auto" w:fill="FFFFFF"/>
        </w:rPr>
        <w:t>Berkeley and Los Angeles: University of California Press, 1985. Print.</w:t>
      </w:r>
    </w:p>
    <w:p w14:paraId="5B701C07" w14:textId="77777777" w:rsidR="00657195" w:rsidRPr="00A16436" w:rsidRDefault="00657195" w:rsidP="0073139B">
      <w:pPr>
        <w:spacing w:after="0"/>
        <w:jc w:val="both"/>
        <w:rPr>
          <w:rFonts w:ascii="Arial" w:hAnsi="Arial" w:cs="Arial"/>
        </w:rPr>
      </w:pPr>
    </w:p>
    <w:p w14:paraId="76F02616" w14:textId="1F081188" w:rsidR="002B3C5A" w:rsidRPr="00A16436" w:rsidRDefault="002B3C5A" w:rsidP="00B36AF1">
      <w:pPr>
        <w:tabs>
          <w:tab w:val="left" w:pos="284"/>
        </w:tabs>
        <w:spacing w:after="0"/>
        <w:jc w:val="both"/>
        <w:rPr>
          <w:rFonts w:ascii="Arial" w:eastAsia="Calibri" w:hAnsi="Arial" w:cs="Arial"/>
          <w:i/>
        </w:rPr>
      </w:pPr>
      <w:r w:rsidRPr="00A16436">
        <w:rPr>
          <w:rFonts w:ascii="Arial" w:eastAsia="Calibri" w:hAnsi="Arial" w:cs="Arial"/>
        </w:rPr>
        <w:t>Stern, Daniel N.</w:t>
      </w:r>
      <w:r w:rsidR="007F7606" w:rsidRPr="00A16436">
        <w:rPr>
          <w:rFonts w:ascii="Arial" w:eastAsia="Calibri" w:hAnsi="Arial" w:cs="Arial"/>
        </w:rPr>
        <w:t xml:space="preserve"> </w:t>
      </w:r>
      <w:r w:rsidRPr="00A16436">
        <w:rPr>
          <w:rFonts w:ascii="Arial" w:eastAsia="Calibri" w:hAnsi="Arial" w:cs="Arial"/>
          <w:i/>
        </w:rPr>
        <w:t>Forms of Vitality: Exploring Dynamic Experi</w:t>
      </w:r>
      <w:r w:rsidR="008F5DC1" w:rsidRPr="00A16436">
        <w:rPr>
          <w:rFonts w:ascii="Arial" w:eastAsia="Calibri" w:hAnsi="Arial" w:cs="Arial"/>
          <w:i/>
        </w:rPr>
        <w:t>ence in Psychology, the Arts,</w:t>
      </w:r>
      <w:r w:rsidR="00B36AF1" w:rsidRPr="00A16436">
        <w:rPr>
          <w:rFonts w:ascii="Arial" w:eastAsia="Calibri" w:hAnsi="Arial" w:cs="Arial"/>
          <w:i/>
        </w:rPr>
        <w:tab/>
      </w:r>
      <w:r w:rsidRPr="00A16436">
        <w:rPr>
          <w:rFonts w:ascii="Arial" w:eastAsia="Calibri" w:hAnsi="Arial" w:cs="Arial"/>
          <w:i/>
        </w:rPr>
        <w:t xml:space="preserve">Psychotherapy, and Development. </w:t>
      </w:r>
      <w:r w:rsidRPr="00A16436">
        <w:rPr>
          <w:rFonts w:ascii="Arial" w:eastAsia="Calibri" w:hAnsi="Arial" w:cs="Arial"/>
        </w:rPr>
        <w:t>Oxford: Oxford University Press, 2010. Print.</w:t>
      </w:r>
    </w:p>
    <w:p w14:paraId="75F20942" w14:textId="77777777" w:rsidR="002B3C5A" w:rsidRPr="00A16436" w:rsidRDefault="002B3C5A" w:rsidP="0073139B">
      <w:pPr>
        <w:spacing w:after="0"/>
        <w:jc w:val="both"/>
        <w:rPr>
          <w:rFonts w:ascii="Arial" w:hAnsi="Arial" w:cs="Arial"/>
        </w:rPr>
      </w:pPr>
    </w:p>
    <w:p w14:paraId="615A1F23" w14:textId="637FC512" w:rsidR="00657195" w:rsidRPr="00A16436" w:rsidRDefault="00657195" w:rsidP="00B36AF1">
      <w:pPr>
        <w:tabs>
          <w:tab w:val="left" w:pos="284"/>
        </w:tabs>
        <w:spacing w:after="0"/>
        <w:jc w:val="both"/>
        <w:rPr>
          <w:rFonts w:ascii="Arial" w:eastAsia="Calibri" w:hAnsi="Arial" w:cs="Arial"/>
        </w:rPr>
      </w:pPr>
      <w:r w:rsidRPr="00A16436">
        <w:rPr>
          <w:rFonts w:ascii="Arial" w:eastAsia="Calibri" w:hAnsi="Arial" w:cs="Arial"/>
        </w:rPr>
        <w:t>Stern M.</w:t>
      </w:r>
      <w:r w:rsidR="007F7606" w:rsidRPr="00A16436">
        <w:rPr>
          <w:rFonts w:ascii="Arial" w:eastAsia="Calibri" w:hAnsi="Arial" w:cs="Arial"/>
        </w:rPr>
        <w:t xml:space="preserve"> </w:t>
      </w:r>
      <w:r w:rsidRPr="00A16436">
        <w:rPr>
          <w:rFonts w:ascii="Arial" w:eastAsia="Calibri" w:hAnsi="Arial" w:cs="Arial"/>
        </w:rPr>
        <w:t>B., and H.</w:t>
      </w:r>
      <w:r w:rsidR="007F7606" w:rsidRPr="00A16436">
        <w:rPr>
          <w:rFonts w:ascii="Arial" w:eastAsia="Calibri" w:hAnsi="Arial" w:cs="Arial"/>
        </w:rPr>
        <w:t xml:space="preserve"> </w:t>
      </w:r>
      <w:r w:rsidRPr="00A16436">
        <w:rPr>
          <w:rFonts w:ascii="Arial" w:eastAsia="Calibri" w:hAnsi="Arial" w:cs="Arial"/>
        </w:rPr>
        <w:t xml:space="preserve">I. Hurtig. </w:t>
      </w:r>
      <w:r w:rsidRPr="00A16436">
        <w:rPr>
          <w:rFonts w:ascii="Arial" w:eastAsia="Calibri" w:hAnsi="Arial" w:cs="Arial"/>
          <w:i/>
        </w:rPr>
        <w:t>The Comprehensive Management of Parkinson’s Disease</w:t>
      </w:r>
      <w:r w:rsidR="008F5DC1" w:rsidRPr="00A16436">
        <w:rPr>
          <w:rFonts w:ascii="Arial" w:eastAsia="Calibri" w:hAnsi="Arial" w:cs="Arial"/>
        </w:rPr>
        <w:t>.</w:t>
      </w:r>
      <w:r w:rsidR="007F7606" w:rsidRPr="00A16436">
        <w:rPr>
          <w:rFonts w:ascii="Arial" w:eastAsia="Calibri" w:hAnsi="Arial" w:cs="Arial"/>
        </w:rPr>
        <w:tab/>
      </w:r>
      <w:r w:rsidR="008F5DC1" w:rsidRPr="00A16436">
        <w:rPr>
          <w:rFonts w:ascii="Arial" w:eastAsia="Calibri" w:hAnsi="Arial" w:cs="Arial"/>
        </w:rPr>
        <w:t>PMA</w:t>
      </w:r>
      <w:r w:rsidR="007F7606" w:rsidRPr="00A16436">
        <w:rPr>
          <w:rFonts w:ascii="Arial" w:eastAsia="Calibri" w:hAnsi="Arial" w:cs="Arial"/>
        </w:rPr>
        <w:t xml:space="preserve"> </w:t>
      </w:r>
      <w:r w:rsidR="008F5DC1" w:rsidRPr="00A16436">
        <w:rPr>
          <w:rFonts w:ascii="Arial" w:eastAsia="Calibri" w:hAnsi="Arial" w:cs="Arial"/>
        </w:rPr>
        <w:t xml:space="preserve">Publishing </w:t>
      </w:r>
      <w:r w:rsidRPr="00A16436">
        <w:rPr>
          <w:rFonts w:ascii="Arial" w:eastAsia="Calibri" w:hAnsi="Arial" w:cs="Arial"/>
        </w:rPr>
        <w:t xml:space="preserve">Corporation: New York, 1988. Print.  </w:t>
      </w:r>
    </w:p>
    <w:p w14:paraId="59696CC9" w14:textId="77777777" w:rsidR="00657195" w:rsidRPr="00A16436" w:rsidRDefault="00657195" w:rsidP="0073139B">
      <w:pPr>
        <w:spacing w:after="0"/>
        <w:jc w:val="both"/>
        <w:rPr>
          <w:rFonts w:ascii="Arial" w:hAnsi="Arial" w:cs="Arial"/>
        </w:rPr>
      </w:pPr>
    </w:p>
    <w:p w14:paraId="1AA5C505" w14:textId="2A6DA7EF" w:rsidR="00071A54" w:rsidRPr="00A16436" w:rsidRDefault="00071A54" w:rsidP="00071A54">
      <w:pPr>
        <w:spacing w:after="0"/>
        <w:ind w:left="270" w:hanging="270"/>
        <w:jc w:val="both"/>
        <w:rPr>
          <w:rFonts w:ascii="Arial" w:hAnsi="Arial" w:cs="Arial"/>
        </w:rPr>
      </w:pPr>
      <w:r w:rsidRPr="00A16436">
        <w:rPr>
          <w:rFonts w:ascii="Arial" w:hAnsi="Arial" w:cs="Arial"/>
          <w:bCs/>
          <w:iCs/>
          <w:lang w:val="en-US"/>
        </w:rPr>
        <w:t>Stevenson, Jill.</w:t>
      </w:r>
      <w:r w:rsidRPr="00A16436">
        <w:rPr>
          <w:rFonts w:ascii="Arial" w:hAnsi="Arial" w:cs="Arial"/>
          <w:bCs/>
          <w:i/>
          <w:iCs/>
          <w:lang w:val="en-US"/>
        </w:rPr>
        <w:t xml:space="preserve"> Performance, Cognitive Theory, and Devotional Culture: Sensual Piety in Late Medieval York</w:t>
      </w:r>
      <w:r w:rsidRPr="00A16436">
        <w:rPr>
          <w:rFonts w:ascii="Arial" w:hAnsi="Arial" w:cs="Arial"/>
          <w:bCs/>
          <w:lang w:val="en-US"/>
        </w:rPr>
        <w:t>. New York: Palgrave Macmillan, 2010. Print.</w:t>
      </w:r>
    </w:p>
    <w:p w14:paraId="35947052" w14:textId="77777777" w:rsidR="00071A54" w:rsidRPr="00A16436" w:rsidRDefault="00071A54" w:rsidP="00071A54">
      <w:pPr>
        <w:spacing w:after="0"/>
        <w:ind w:left="270" w:hanging="270"/>
        <w:jc w:val="both"/>
        <w:rPr>
          <w:rFonts w:ascii="Arial" w:hAnsi="Arial" w:cs="Arial"/>
        </w:rPr>
      </w:pPr>
    </w:p>
    <w:p w14:paraId="3C7F4A83" w14:textId="23E0BDAB" w:rsidR="00FD1B04" w:rsidRPr="00A16436" w:rsidRDefault="00FD1B04" w:rsidP="00B36AF1">
      <w:pPr>
        <w:tabs>
          <w:tab w:val="left" w:pos="284"/>
        </w:tabs>
        <w:spacing w:after="0"/>
        <w:jc w:val="both"/>
        <w:rPr>
          <w:rFonts w:ascii="Arial" w:eastAsia="Calibri" w:hAnsi="Arial" w:cs="Arial"/>
          <w:i/>
        </w:rPr>
      </w:pPr>
      <w:r w:rsidRPr="00A16436">
        <w:rPr>
          <w:rFonts w:ascii="Arial" w:eastAsia="Calibri" w:hAnsi="Arial" w:cs="Arial"/>
        </w:rPr>
        <w:t xml:space="preserve">Stiles, Kristine, and Peter Howard Selz, eds. </w:t>
      </w:r>
      <w:r w:rsidRPr="00A16436">
        <w:rPr>
          <w:rFonts w:ascii="Arial" w:eastAsia="Calibri" w:hAnsi="Arial" w:cs="Arial"/>
          <w:i/>
        </w:rPr>
        <w:t>Theories and Documents of Co</w:t>
      </w:r>
      <w:r w:rsidR="008F5DC1" w:rsidRPr="00A16436">
        <w:rPr>
          <w:rFonts w:ascii="Arial" w:eastAsia="Calibri" w:hAnsi="Arial" w:cs="Arial"/>
          <w:i/>
        </w:rPr>
        <w:t>ntemporary Art:</w:t>
      </w:r>
      <w:r w:rsidR="00B36AF1" w:rsidRPr="00A16436">
        <w:rPr>
          <w:rFonts w:ascii="Arial" w:eastAsia="Calibri" w:hAnsi="Arial" w:cs="Arial"/>
          <w:i/>
        </w:rPr>
        <w:tab/>
      </w:r>
      <w:r w:rsidR="008F5DC1" w:rsidRPr="00A16436">
        <w:rPr>
          <w:rFonts w:ascii="Arial" w:eastAsia="Calibri" w:hAnsi="Arial" w:cs="Arial"/>
          <w:i/>
        </w:rPr>
        <w:t xml:space="preserve">A </w:t>
      </w:r>
      <w:r w:rsidRPr="00A16436">
        <w:rPr>
          <w:rFonts w:ascii="Arial" w:eastAsia="Calibri" w:hAnsi="Arial" w:cs="Arial"/>
          <w:i/>
        </w:rPr>
        <w:t>Sourcebook of Artists' Writings</w:t>
      </w:r>
      <w:r w:rsidRPr="00A16436">
        <w:rPr>
          <w:rFonts w:ascii="Arial" w:eastAsia="Calibri" w:hAnsi="Arial" w:cs="Arial"/>
        </w:rPr>
        <w:t>. California: University of California Press, 1996. Print.</w:t>
      </w:r>
    </w:p>
    <w:p w14:paraId="4ABBB070" w14:textId="77777777" w:rsidR="00E8093B" w:rsidRPr="00A16436" w:rsidRDefault="00E8093B" w:rsidP="00E8093B">
      <w:pPr>
        <w:spacing w:after="0"/>
        <w:jc w:val="both"/>
        <w:rPr>
          <w:rFonts w:ascii="Arial" w:hAnsi="Arial" w:cs="Arial"/>
        </w:rPr>
      </w:pPr>
    </w:p>
    <w:p w14:paraId="6C2D334C" w14:textId="1344A006" w:rsidR="00E8093B" w:rsidRPr="00A16436" w:rsidRDefault="00E8093B" w:rsidP="00E8093B">
      <w:pPr>
        <w:spacing w:after="0"/>
        <w:ind w:left="270" w:hanging="270"/>
        <w:jc w:val="both"/>
        <w:rPr>
          <w:rFonts w:ascii="Arial" w:hAnsi="Arial" w:cs="Arial"/>
        </w:rPr>
      </w:pPr>
      <w:r w:rsidRPr="00A16436">
        <w:rPr>
          <w:rFonts w:ascii="Arial" w:hAnsi="Arial" w:cs="Arial"/>
        </w:rPr>
        <w:t xml:space="preserve">Stone, Allucquére Rosanne. </w:t>
      </w:r>
      <w:r w:rsidR="00B34137" w:rsidRPr="00A16436">
        <w:rPr>
          <w:rFonts w:ascii="Arial" w:hAnsi="Arial" w:cs="Arial"/>
        </w:rPr>
        <w:t>‘Will the Rea</w:t>
      </w:r>
      <w:r w:rsidRPr="00A16436">
        <w:rPr>
          <w:rFonts w:ascii="Arial" w:hAnsi="Arial" w:cs="Arial"/>
        </w:rPr>
        <w:t xml:space="preserve">l Body Please Stand Up?’ </w:t>
      </w:r>
      <w:r w:rsidRPr="00A16436">
        <w:rPr>
          <w:rFonts w:ascii="Arial" w:hAnsi="Arial" w:cs="Arial"/>
          <w:i/>
          <w:lang w:val="en-US"/>
        </w:rPr>
        <w:t>Cyberspace: First Steps</w:t>
      </w:r>
      <w:r w:rsidRPr="00A16436">
        <w:rPr>
          <w:rFonts w:ascii="Arial" w:hAnsi="Arial" w:cs="Arial"/>
          <w:lang w:val="en-US"/>
        </w:rPr>
        <w:t>. Michael Benedikt, ed. Cambridge, MA: MIT Press, 1991. 81-118. Print.</w:t>
      </w:r>
    </w:p>
    <w:p w14:paraId="0D3C021A" w14:textId="77777777" w:rsidR="00B34137" w:rsidRPr="00A16436" w:rsidRDefault="00B34137" w:rsidP="0073139B">
      <w:pPr>
        <w:spacing w:after="0"/>
        <w:jc w:val="both"/>
        <w:rPr>
          <w:rFonts w:ascii="Arial" w:hAnsi="Arial" w:cs="Arial"/>
        </w:rPr>
      </w:pPr>
    </w:p>
    <w:p w14:paraId="795D0402" w14:textId="77777777" w:rsidR="00DA6A06" w:rsidRPr="00A16436" w:rsidRDefault="00DA6A06" w:rsidP="0073139B">
      <w:pPr>
        <w:tabs>
          <w:tab w:val="left" w:pos="9356"/>
        </w:tabs>
        <w:spacing w:after="0"/>
        <w:jc w:val="both"/>
        <w:rPr>
          <w:rFonts w:ascii="Arial" w:eastAsia="Calibri" w:hAnsi="Arial" w:cs="Arial"/>
        </w:rPr>
      </w:pPr>
      <w:r w:rsidRPr="00A16436">
        <w:rPr>
          <w:rFonts w:ascii="Arial" w:eastAsia="Calibri" w:hAnsi="Arial" w:cs="Arial"/>
        </w:rPr>
        <w:t xml:space="preserve">Strickland, Edward. </w:t>
      </w:r>
      <w:r w:rsidRPr="00A16436">
        <w:rPr>
          <w:rFonts w:ascii="Arial" w:eastAsia="Calibri" w:hAnsi="Arial" w:cs="Arial"/>
          <w:i/>
        </w:rPr>
        <w:t>Minimalism: Origins</w:t>
      </w:r>
      <w:r w:rsidRPr="00A16436">
        <w:rPr>
          <w:rFonts w:ascii="Arial" w:eastAsia="Calibri" w:hAnsi="Arial" w:cs="Arial"/>
        </w:rPr>
        <w:t>. Bloomington: Indiana University Press, 1993. Print.</w:t>
      </w:r>
    </w:p>
    <w:p w14:paraId="006FAEA7" w14:textId="77777777" w:rsidR="00DA6A06" w:rsidRPr="00A16436" w:rsidRDefault="00DA6A06" w:rsidP="0073139B">
      <w:pPr>
        <w:spacing w:after="0"/>
        <w:jc w:val="both"/>
        <w:rPr>
          <w:rFonts w:ascii="Arial" w:eastAsia="Calibri" w:hAnsi="Arial" w:cs="Arial"/>
        </w:rPr>
      </w:pPr>
      <w:r w:rsidRPr="00A16436">
        <w:rPr>
          <w:rFonts w:ascii="Arial" w:eastAsia="Calibri" w:hAnsi="Arial" w:cs="Arial"/>
        </w:rPr>
        <w:t xml:space="preserve"> </w:t>
      </w:r>
    </w:p>
    <w:p w14:paraId="578BDBC3" w14:textId="47C96AC9" w:rsidR="00657195" w:rsidRPr="00A16436" w:rsidRDefault="00657195" w:rsidP="002B36B5">
      <w:pPr>
        <w:tabs>
          <w:tab w:val="left" w:pos="284"/>
        </w:tabs>
        <w:spacing w:after="0"/>
        <w:ind w:left="270" w:hanging="270"/>
        <w:jc w:val="both"/>
        <w:rPr>
          <w:rFonts w:ascii="Arial" w:eastAsia="Calibri" w:hAnsi="Arial" w:cs="Arial"/>
          <w:i/>
        </w:rPr>
      </w:pPr>
      <w:r w:rsidRPr="00A16436">
        <w:rPr>
          <w:rFonts w:ascii="Arial" w:eastAsia="Calibri" w:hAnsi="Arial" w:cs="Arial"/>
          <w:i/>
        </w:rPr>
        <w:t>Superlatively, Actually Awake</w:t>
      </w:r>
      <w:r w:rsidRPr="00A16436">
        <w:rPr>
          <w:rFonts w:ascii="Arial" w:eastAsia="Calibri" w:hAnsi="Arial" w:cs="Arial"/>
        </w:rPr>
        <w:t xml:space="preserve">. By Hannah Barker and Liam Jarvis. </w:t>
      </w:r>
      <w:r w:rsidR="002B36B5" w:rsidRPr="00A16436">
        <w:rPr>
          <w:rFonts w:ascii="Arial" w:eastAsia="Calibri" w:hAnsi="Arial" w:cs="Arial"/>
        </w:rPr>
        <w:t>Various dates 2013-’14</w:t>
      </w:r>
      <w:r w:rsidRPr="00A16436">
        <w:rPr>
          <w:rFonts w:ascii="Arial" w:eastAsia="Calibri" w:hAnsi="Arial" w:cs="Arial"/>
        </w:rPr>
        <w:t>. Performance.</w:t>
      </w:r>
    </w:p>
    <w:p w14:paraId="49A8C023" w14:textId="0E5059DD" w:rsidR="00260EFB" w:rsidRPr="00A16436" w:rsidRDefault="00B36AF1" w:rsidP="00A16436">
      <w:pPr>
        <w:tabs>
          <w:tab w:val="left" w:pos="142"/>
        </w:tabs>
        <w:spacing w:after="0"/>
        <w:jc w:val="both"/>
        <w:rPr>
          <w:rFonts w:ascii="Arial" w:eastAsia="Calibri" w:hAnsi="Arial" w:cs="Arial"/>
        </w:rPr>
      </w:pPr>
      <w:r w:rsidRPr="00A16436">
        <w:rPr>
          <w:rFonts w:ascii="Arial" w:eastAsia="Calibri" w:hAnsi="Arial" w:cs="Arial"/>
        </w:rPr>
        <w:tab/>
      </w:r>
      <w:r w:rsidR="002B36B5" w:rsidRPr="00A16436">
        <w:rPr>
          <w:rFonts w:ascii="Arial" w:eastAsia="Calibri" w:hAnsi="Arial" w:cs="Arial"/>
        </w:rPr>
        <w:t xml:space="preserve"> </w:t>
      </w:r>
    </w:p>
    <w:p w14:paraId="05384256" w14:textId="5490AA45" w:rsidR="00260EFB" w:rsidRPr="00A16436" w:rsidRDefault="00260EFB" w:rsidP="0073139B">
      <w:pPr>
        <w:spacing w:after="0"/>
        <w:jc w:val="both"/>
        <w:rPr>
          <w:rFonts w:ascii="Arial" w:eastAsia="Calibri" w:hAnsi="Arial" w:cs="Arial"/>
        </w:rPr>
      </w:pPr>
      <w:r w:rsidRPr="00A16436">
        <w:rPr>
          <w:rFonts w:ascii="Arial" w:eastAsia="Calibri" w:hAnsi="Arial" w:cs="Arial"/>
        </w:rPr>
        <w:t xml:space="preserve">‘Sustaining Excellence Awards’. </w:t>
      </w:r>
      <w:r w:rsidRPr="00A16436">
        <w:rPr>
          <w:rFonts w:ascii="Arial" w:eastAsia="Calibri" w:hAnsi="Arial" w:cs="Arial"/>
          <w:i/>
        </w:rPr>
        <w:t>Wellcome Trust</w:t>
      </w:r>
      <w:r w:rsidRPr="00A16436">
        <w:rPr>
          <w:rFonts w:ascii="Arial" w:eastAsia="Calibri" w:hAnsi="Arial" w:cs="Arial"/>
        </w:rPr>
        <w:t>.</w:t>
      </w:r>
      <w:r w:rsidRPr="00A16436">
        <w:rPr>
          <w:rFonts w:ascii="Arial" w:hAnsi="Arial" w:cs="Arial"/>
        </w:rPr>
        <w:t xml:space="preserve"> </w:t>
      </w:r>
      <w:r w:rsidRPr="00A16436">
        <w:rPr>
          <w:rFonts w:ascii="Arial" w:eastAsia="Calibri" w:hAnsi="Arial" w:cs="Arial"/>
        </w:rPr>
        <w:t>Accessed 13 Nov. 2015.</w:t>
      </w:r>
    </w:p>
    <w:p w14:paraId="0EA586DC" w14:textId="5A559942" w:rsidR="00260EFB" w:rsidRPr="00A16436" w:rsidRDefault="00260EFB" w:rsidP="00A16436">
      <w:pPr>
        <w:spacing w:after="0"/>
        <w:ind w:left="284"/>
        <w:jc w:val="both"/>
        <w:rPr>
          <w:rFonts w:ascii="Arial" w:eastAsia="Calibri" w:hAnsi="Arial" w:cs="Arial"/>
        </w:rPr>
      </w:pPr>
      <w:r w:rsidRPr="00A16436">
        <w:rPr>
          <w:rFonts w:ascii="Arial" w:eastAsia="Calibri" w:hAnsi="Arial" w:cs="Arial"/>
        </w:rPr>
        <w:t>&lt;http://www.wellcome.ac.uk/Funding/Public-engagement/Funding-schemes/Sustaining-Excellence-Awards/index.htm&gt;. Web.</w:t>
      </w:r>
    </w:p>
    <w:p w14:paraId="6706A6C2" w14:textId="77777777" w:rsidR="00260EFB" w:rsidRPr="00A16436" w:rsidRDefault="00260EFB" w:rsidP="00F92982">
      <w:pPr>
        <w:tabs>
          <w:tab w:val="left" w:pos="284"/>
        </w:tabs>
        <w:spacing w:after="0"/>
        <w:jc w:val="both"/>
        <w:rPr>
          <w:rFonts w:ascii="Arial" w:eastAsia="Calibri" w:hAnsi="Arial" w:cs="Arial"/>
        </w:rPr>
      </w:pPr>
    </w:p>
    <w:p w14:paraId="585F4BBB" w14:textId="3E662F97" w:rsidR="00B36AF1" w:rsidRPr="00A16436" w:rsidRDefault="00DA6A06" w:rsidP="00F92982">
      <w:pPr>
        <w:tabs>
          <w:tab w:val="left" w:pos="284"/>
        </w:tabs>
        <w:spacing w:after="0"/>
        <w:jc w:val="both"/>
        <w:rPr>
          <w:rFonts w:ascii="Arial" w:eastAsia="Calibri" w:hAnsi="Arial" w:cs="Arial"/>
        </w:rPr>
      </w:pPr>
      <w:r w:rsidRPr="00A16436">
        <w:rPr>
          <w:rFonts w:ascii="Arial" w:eastAsia="Calibri" w:hAnsi="Arial" w:cs="Arial"/>
        </w:rPr>
        <w:t>Sutherland, Ivan.  ‘A Head-mounted Three-dimensional Display’</w:t>
      </w:r>
      <w:r w:rsidR="00F92982" w:rsidRPr="00A16436">
        <w:rPr>
          <w:rFonts w:ascii="Arial" w:eastAsia="Calibri" w:hAnsi="Arial" w:cs="Arial"/>
        </w:rPr>
        <w:t xml:space="preserve">. </w:t>
      </w:r>
      <w:r w:rsidR="00F92982" w:rsidRPr="00A16436">
        <w:rPr>
          <w:rFonts w:ascii="Arial" w:eastAsia="Calibri" w:hAnsi="Arial" w:cs="Arial"/>
          <w:i/>
        </w:rPr>
        <w:t>Fall Joint Computer</w:t>
      </w:r>
      <w:r w:rsidR="00F92982" w:rsidRPr="00A16436">
        <w:rPr>
          <w:rFonts w:ascii="Arial" w:eastAsia="Calibri" w:hAnsi="Arial" w:cs="Arial"/>
          <w:i/>
        </w:rPr>
        <w:tab/>
        <w:t>Conference (FJCC)</w:t>
      </w:r>
      <w:r w:rsidR="00F92982" w:rsidRPr="00A16436">
        <w:rPr>
          <w:rFonts w:ascii="Arial" w:eastAsia="Calibri" w:hAnsi="Arial" w:cs="Arial"/>
        </w:rPr>
        <w:t>.</w:t>
      </w:r>
      <w:r w:rsidRPr="00A16436">
        <w:rPr>
          <w:rFonts w:ascii="Arial" w:eastAsia="Calibri" w:hAnsi="Arial" w:cs="Arial"/>
        </w:rPr>
        <w:t xml:space="preserve"> </w:t>
      </w:r>
      <w:r w:rsidR="00F92982" w:rsidRPr="00A16436">
        <w:rPr>
          <w:rFonts w:ascii="Arial" w:eastAsia="Calibri" w:hAnsi="Arial" w:cs="Arial"/>
        </w:rPr>
        <w:t>33 (1968):757-764.</w:t>
      </w:r>
    </w:p>
    <w:p w14:paraId="1BBC0F34" w14:textId="713C7D6F" w:rsidR="00F92982" w:rsidRPr="00A16436" w:rsidRDefault="00B36AF1" w:rsidP="00F92982">
      <w:pPr>
        <w:tabs>
          <w:tab w:val="left" w:pos="142"/>
        </w:tabs>
        <w:spacing w:after="0"/>
        <w:jc w:val="both"/>
        <w:rPr>
          <w:rFonts w:ascii="Arial" w:eastAsia="Calibri" w:hAnsi="Arial" w:cs="Arial"/>
        </w:rPr>
      </w:pPr>
      <w:r w:rsidRPr="00A16436">
        <w:rPr>
          <w:rFonts w:ascii="Arial" w:eastAsia="Calibri" w:hAnsi="Arial" w:cs="Arial"/>
        </w:rPr>
        <w:tab/>
      </w:r>
      <w:r w:rsidR="00DA6A06" w:rsidRPr="00A16436">
        <w:rPr>
          <w:rFonts w:ascii="Arial" w:eastAsia="Calibri" w:hAnsi="Arial" w:cs="Arial"/>
        </w:rPr>
        <w:t>---. ‘The Ultimate Display’</w:t>
      </w:r>
      <w:r w:rsidR="00F92982" w:rsidRPr="00A16436">
        <w:rPr>
          <w:rFonts w:ascii="Arial" w:eastAsia="Calibri" w:hAnsi="Arial" w:cs="Arial"/>
        </w:rPr>
        <w:t xml:space="preserve">. </w:t>
      </w:r>
      <w:r w:rsidR="00F92982" w:rsidRPr="00A16436">
        <w:rPr>
          <w:rFonts w:ascii="Arial" w:eastAsia="Calibri" w:hAnsi="Arial" w:cs="Arial"/>
          <w:i/>
        </w:rPr>
        <w:t>Proceedings of the IFIPS Congress</w:t>
      </w:r>
      <w:r w:rsidR="00F92982" w:rsidRPr="00A16436">
        <w:rPr>
          <w:rFonts w:ascii="Arial" w:eastAsia="Calibri" w:hAnsi="Arial" w:cs="Arial"/>
        </w:rPr>
        <w:t>. 65.2 (1965): 506-508. Print.</w:t>
      </w:r>
    </w:p>
    <w:p w14:paraId="72822871" w14:textId="5C5083DC" w:rsidR="00F92982" w:rsidRPr="00A16436" w:rsidRDefault="00F92982" w:rsidP="00B36AF1">
      <w:pPr>
        <w:tabs>
          <w:tab w:val="left" w:pos="142"/>
        </w:tabs>
        <w:spacing w:after="0"/>
        <w:jc w:val="both"/>
        <w:rPr>
          <w:rFonts w:ascii="Arial" w:eastAsia="Calibri" w:hAnsi="Arial" w:cs="Arial"/>
        </w:rPr>
      </w:pPr>
      <w:r w:rsidRPr="00A16436">
        <w:rPr>
          <w:rFonts w:ascii="Arial" w:eastAsia="Calibri" w:hAnsi="Arial" w:cs="Arial"/>
        </w:rPr>
        <w:t xml:space="preserve"> </w:t>
      </w:r>
    </w:p>
    <w:p w14:paraId="343BB251" w14:textId="77777777" w:rsidR="00EA7923" w:rsidRPr="00A16436" w:rsidRDefault="00EA7923" w:rsidP="002D678E">
      <w:pPr>
        <w:tabs>
          <w:tab w:val="left" w:pos="284"/>
        </w:tabs>
        <w:spacing w:after="0"/>
        <w:jc w:val="both"/>
        <w:rPr>
          <w:rFonts w:ascii="Arial" w:hAnsi="Arial" w:cs="Arial"/>
        </w:rPr>
      </w:pPr>
      <w:r w:rsidRPr="00A16436">
        <w:rPr>
          <w:rFonts w:ascii="Arial" w:hAnsi="Arial" w:cs="Arial"/>
        </w:rPr>
        <w:t xml:space="preserve">Swazey, Judith P. </w:t>
      </w:r>
      <w:r w:rsidRPr="00A16436">
        <w:rPr>
          <w:rFonts w:ascii="Arial" w:hAnsi="Arial" w:cs="Arial"/>
          <w:i/>
        </w:rPr>
        <w:t>Reflexes and Motor Integration: Sherrington's Concept of Integrative</w:t>
      </w:r>
      <w:r w:rsidR="00B36AF1" w:rsidRPr="00A16436">
        <w:rPr>
          <w:rFonts w:ascii="Arial" w:hAnsi="Arial" w:cs="Arial"/>
          <w:i/>
        </w:rPr>
        <w:tab/>
      </w:r>
      <w:r w:rsidRPr="00A16436">
        <w:rPr>
          <w:rFonts w:ascii="Arial" w:hAnsi="Arial" w:cs="Arial"/>
          <w:i/>
        </w:rPr>
        <w:t>Action</w:t>
      </w:r>
      <w:r w:rsidR="008F5DC1" w:rsidRPr="00A16436">
        <w:rPr>
          <w:rFonts w:ascii="Arial" w:hAnsi="Arial" w:cs="Arial"/>
        </w:rPr>
        <w:t xml:space="preserve">. </w:t>
      </w:r>
      <w:r w:rsidRPr="00A16436">
        <w:rPr>
          <w:rFonts w:ascii="Arial" w:hAnsi="Arial" w:cs="Arial"/>
        </w:rPr>
        <w:t>Cambridge: Harvard University Press, 1969. Print.</w:t>
      </w:r>
    </w:p>
    <w:p w14:paraId="50653634" w14:textId="3259C442" w:rsidR="00D31A58" w:rsidRDefault="00657195" w:rsidP="00D31A58">
      <w:pPr>
        <w:spacing w:after="0"/>
        <w:ind w:firstLine="284"/>
        <w:jc w:val="both"/>
        <w:rPr>
          <w:rFonts w:ascii="Arial" w:hAnsi="Arial" w:cs="Arial"/>
        </w:rPr>
      </w:pPr>
      <w:r w:rsidRPr="00A16436">
        <w:rPr>
          <w:rFonts w:ascii="Arial" w:hAnsi="Arial" w:cs="Arial"/>
        </w:rPr>
        <w:t xml:space="preserve"> </w:t>
      </w:r>
    </w:p>
    <w:p w14:paraId="55DD4713" w14:textId="77777777" w:rsidR="00D31A58" w:rsidRDefault="00D31A58" w:rsidP="00D31A58">
      <w:pPr>
        <w:spacing w:after="0"/>
        <w:ind w:firstLine="284"/>
        <w:jc w:val="both"/>
        <w:rPr>
          <w:rFonts w:ascii="Arial" w:hAnsi="Arial" w:cs="Arial"/>
        </w:rPr>
      </w:pPr>
    </w:p>
    <w:p w14:paraId="24FC8A1B" w14:textId="77777777" w:rsidR="00D31A58" w:rsidRDefault="00D31A58" w:rsidP="00D31A58">
      <w:pPr>
        <w:spacing w:after="0"/>
        <w:ind w:firstLine="284"/>
        <w:jc w:val="both"/>
        <w:rPr>
          <w:rFonts w:ascii="Arial" w:hAnsi="Arial" w:cs="Arial"/>
        </w:rPr>
      </w:pPr>
    </w:p>
    <w:p w14:paraId="2633BC19" w14:textId="77777777" w:rsidR="00942375" w:rsidRPr="00A16436" w:rsidRDefault="00942375" w:rsidP="00D652DB">
      <w:pPr>
        <w:spacing w:after="0"/>
        <w:jc w:val="both"/>
        <w:rPr>
          <w:rFonts w:ascii="Arial" w:hAnsi="Arial" w:cs="Arial"/>
        </w:rPr>
      </w:pPr>
    </w:p>
    <w:p w14:paraId="74BA56DB" w14:textId="77777777" w:rsidR="00260EFB" w:rsidRPr="00A16436" w:rsidRDefault="00657195" w:rsidP="00B36AF1">
      <w:pPr>
        <w:tabs>
          <w:tab w:val="left" w:pos="284"/>
        </w:tabs>
        <w:spacing w:after="0"/>
        <w:jc w:val="both"/>
        <w:rPr>
          <w:rFonts w:ascii="Arial" w:eastAsia="Calibri" w:hAnsi="Arial" w:cs="Arial"/>
        </w:rPr>
      </w:pPr>
      <w:r w:rsidRPr="00A16436">
        <w:rPr>
          <w:rFonts w:ascii="Arial" w:eastAsia="Calibri" w:hAnsi="Arial" w:cs="Arial"/>
        </w:rPr>
        <w:lastRenderedPageBreak/>
        <w:t xml:space="preserve">‘Symptoms and Lifestyle: Tremor and Parkinson’s’. </w:t>
      </w:r>
      <w:r w:rsidRPr="00A16436">
        <w:rPr>
          <w:rFonts w:ascii="Arial" w:eastAsia="Calibri" w:hAnsi="Arial" w:cs="Arial"/>
          <w:i/>
        </w:rPr>
        <w:t>Parkinson’s UK</w:t>
      </w:r>
      <w:r w:rsidR="008F5DC1" w:rsidRPr="00A16436">
        <w:rPr>
          <w:rFonts w:ascii="Arial" w:eastAsia="Calibri" w:hAnsi="Arial" w:cs="Arial"/>
        </w:rPr>
        <w:t xml:space="preserve">. April 2013. </w:t>
      </w:r>
      <w:r w:rsidR="00260EFB" w:rsidRPr="00A16436">
        <w:rPr>
          <w:rFonts w:ascii="Arial" w:eastAsia="Calibri" w:hAnsi="Arial" w:cs="Arial"/>
        </w:rPr>
        <w:t xml:space="preserve">Accessed </w:t>
      </w:r>
      <w:r w:rsidR="008F5DC1" w:rsidRPr="00A16436">
        <w:rPr>
          <w:rFonts w:ascii="Arial" w:eastAsia="Calibri" w:hAnsi="Arial" w:cs="Arial"/>
        </w:rPr>
        <w:t xml:space="preserve">20 </w:t>
      </w:r>
    </w:p>
    <w:p w14:paraId="0BEAAE6A" w14:textId="2B1A756F" w:rsidR="00B36AF1" w:rsidRPr="00A16436" w:rsidRDefault="00260EFB" w:rsidP="00B36AF1">
      <w:pPr>
        <w:tabs>
          <w:tab w:val="left" w:pos="284"/>
        </w:tabs>
        <w:spacing w:after="0"/>
        <w:jc w:val="both"/>
        <w:rPr>
          <w:rFonts w:ascii="Arial" w:eastAsia="Calibri" w:hAnsi="Arial" w:cs="Arial"/>
        </w:rPr>
      </w:pPr>
      <w:r w:rsidRPr="00A16436">
        <w:rPr>
          <w:rFonts w:ascii="Arial" w:eastAsia="Calibri" w:hAnsi="Arial" w:cs="Arial"/>
        </w:rPr>
        <w:tab/>
      </w:r>
      <w:r w:rsidR="008F5DC1" w:rsidRPr="00A16436">
        <w:rPr>
          <w:rFonts w:ascii="Arial" w:eastAsia="Calibri" w:hAnsi="Arial" w:cs="Arial"/>
        </w:rPr>
        <w:t>April</w:t>
      </w:r>
      <w:r w:rsidRPr="00A16436">
        <w:rPr>
          <w:rFonts w:ascii="Arial" w:eastAsia="Calibri" w:hAnsi="Arial" w:cs="Arial"/>
        </w:rPr>
        <w:t xml:space="preserve"> </w:t>
      </w:r>
      <w:r w:rsidR="008F5DC1" w:rsidRPr="00A16436">
        <w:rPr>
          <w:rFonts w:ascii="Arial" w:eastAsia="Calibri" w:hAnsi="Arial" w:cs="Arial"/>
        </w:rPr>
        <w:t xml:space="preserve">2014. </w:t>
      </w:r>
    </w:p>
    <w:p w14:paraId="4531C64A" w14:textId="77777777" w:rsidR="00B36AF1" w:rsidRPr="00A16436" w:rsidRDefault="00B36AF1" w:rsidP="00B36AF1">
      <w:pPr>
        <w:tabs>
          <w:tab w:val="left" w:pos="284"/>
        </w:tabs>
        <w:spacing w:after="0"/>
        <w:jc w:val="both"/>
        <w:rPr>
          <w:rFonts w:ascii="Arial" w:eastAsia="Calibri" w:hAnsi="Arial" w:cs="Arial"/>
        </w:rPr>
      </w:pPr>
      <w:r w:rsidRPr="00A16436">
        <w:rPr>
          <w:rFonts w:ascii="Arial" w:eastAsia="Calibri" w:hAnsi="Arial" w:cs="Arial"/>
        </w:rPr>
        <w:tab/>
      </w:r>
      <w:r w:rsidR="00657195" w:rsidRPr="00A16436">
        <w:rPr>
          <w:rFonts w:ascii="Arial" w:eastAsia="Calibri" w:hAnsi="Arial" w:cs="Arial"/>
        </w:rPr>
        <w:t>&lt;http://www.parkinsons.org.uk/sites/default/files/publications/download/english/fs94_trem</w:t>
      </w:r>
    </w:p>
    <w:p w14:paraId="2190DE0D" w14:textId="77777777" w:rsidR="00657195" w:rsidRPr="00A16436" w:rsidRDefault="00B36AF1" w:rsidP="00B36AF1">
      <w:pPr>
        <w:tabs>
          <w:tab w:val="left" w:pos="284"/>
        </w:tabs>
        <w:spacing w:after="0"/>
        <w:jc w:val="both"/>
        <w:rPr>
          <w:rFonts w:ascii="Arial" w:eastAsia="Calibri" w:hAnsi="Arial" w:cs="Arial"/>
        </w:rPr>
      </w:pPr>
      <w:r w:rsidRPr="00A16436">
        <w:rPr>
          <w:rFonts w:ascii="Arial" w:eastAsia="Calibri" w:hAnsi="Arial" w:cs="Arial"/>
        </w:rPr>
        <w:tab/>
      </w:r>
      <w:r w:rsidR="00657195" w:rsidRPr="00A16436">
        <w:rPr>
          <w:rFonts w:ascii="Arial" w:eastAsia="Calibri" w:hAnsi="Arial" w:cs="Arial"/>
        </w:rPr>
        <w:t>orandparkinsons_0.pdf&gt;. Web.</w:t>
      </w:r>
    </w:p>
    <w:p w14:paraId="53415D54" w14:textId="29C3D99C" w:rsidR="00C123CD" w:rsidRPr="00A16436" w:rsidRDefault="00657195" w:rsidP="0073139B">
      <w:pPr>
        <w:spacing w:after="0"/>
        <w:jc w:val="both"/>
        <w:rPr>
          <w:rFonts w:ascii="Arial" w:eastAsia="Calibri" w:hAnsi="Arial" w:cs="Arial"/>
        </w:rPr>
      </w:pPr>
      <w:r w:rsidRPr="00A16436">
        <w:rPr>
          <w:rFonts w:ascii="Arial" w:eastAsia="Calibri" w:hAnsi="Arial" w:cs="Arial"/>
        </w:rPr>
        <w:t xml:space="preserve"> </w:t>
      </w:r>
    </w:p>
    <w:p w14:paraId="4CCE4B63" w14:textId="25EAF10C" w:rsidR="00B36AF1" w:rsidRPr="00A16436" w:rsidRDefault="000F2790" w:rsidP="00A16436">
      <w:pPr>
        <w:spacing w:after="0"/>
        <w:contextualSpacing/>
        <w:jc w:val="both"/>
        <w:rPr>
          <w:rFonts w:ascii="Arial" w:eastAsia="Calibri" w:hAnsi="Arial" w:cs="Arial"/>
        </w:rPr>
      </w:pPr>
      <w:r>
        <w:rPr>
          <w:rFonts w:ascii="Arial" w:eastAsia="Calibri" w:hAnsi="Arial" w:cs="Arial"/>
        </w:rPr>
        <w:t>‘Synec</w:t>
      </w:r>
      <w:r w:rsidR="00077C70" w:rsidRPr="00A16436">
        <w:rPr>
          <w:rFonts w:ascii="Arial" w:eastAsia="Calibri" w:hAnsi="Arial" w:cs="Arial"/>
        </w:rPr>
        <w:t xml:space="preserve">doche’. </w:t>
      </w:r>
      <w:r w:rsidR="00077C70" w:rsidRPr="00A16436">
        <w:rPr>
          <w:rFonts w:ascii="Arial" w:eastAsia="Calibri" w:hAnsi="Arial" w:cs="Arial"/>
          <w:i/>
        </w:rPr>
        <w:t>Oxford Dictionaries</w:t>
      </w:r>
      <w:r w:rsidR="00077C70" w:rsidRPr="00A16436">
        <w:rPr>
          <w:rFonts w:ascii="Arial" w:eastAsia="Calibri" w:hAnsi="Arial" w:cs="Arial"/>
        </w:rPr>
        <w:t xml:space="preserve">. Accessed 13 Nov. 2014. </w:t>
      </w:r>
    </w:p>
    <w:p w14:paraId="212F006A" w14:textId="77777777" w:rsidR="00077C70" w:rsidRPr="00A16436" w:rsidRDefault="00B36AF1" w:rsidP="00B36AF1">
      <w:pPr>
        <w:tabs>
          <w:tab w:val="left" w:pos="284"/>
        </w:tabs>
        <w:spacing w:after="0"/>
        <w:contextualSpacing/>
        <w:jc w:val="both"/>
        <w:rPr>
          <w:rFonts w:ascii="Arial" w:eastAsia="Calibri" w:hAnsi="Arial" w:cs="Arial"/>
        </w:rPr>
      </w:pPr>
      <w:r w:rsidRPr="00A16436">
        <w:rPr>
          <w:rFonts w:ascii="Arial" w:eastAsia="Calibri" w:hAnsi="Arial" w:cs="Arial"/>
        </w:rPr>
        <w:tab/>
      </w:r>
      <w:r w:rsidR="00077C70" w:rsidRPr="00A16436">
        <w:rPr>
          <w:rFonts w:ascii="Arial" w:eastAsia="Calibri" w:hAnsi="Arial" w:cs="Arial"/>
        </w:rPr>
        <w:t>&lt;http://www.oxforddictionaries.com/definition/english/synecdoche&gt;. Web.</w:t>
      </w:r>
    </w:p>
    <w:p w14:paraId="232FA81E" w14:textId="77777777" w:rsidR="00077C70" w:rsidRPr="00A16436" w:rsidRDefault="00077C70" w:rsidP="0073139B">
      <w:pPr>
        <w:spacing w:after="0"/>
        <w:contextualSpacing/>
        <w:jc w:val="both"/>
        <w:rPr>
          <w:rFonts w:ascii="Arial" w:eastAsia="Calibri" w:hAnsi="Arial" w:cs="Arial"/>
        </w:rPr>
      </w:pPr>
    </w:p>
    <w:p w14:paraId="765156EB" w14:textId="77777777" w:rsidR="00077C70" w:rsidRPr="00A16436" w:rsidRDefault="00077C70" w:rsidP="00BF0307">
      <w:pPr>
        <w:tabs>
          <w:tab w:val="left" w:pos="284"/>
        </w:tabs>
        <w:spacing w:after="0"/>
        <w:contextualSpacing/>
        <w:jc w:val="both"/>
        <w:rPr>
          <w:rFonts w:ascii="Arial" w:eastAsia="Calibri" w:hAnsi="Arial" w:cs="Arial"/>
        </w:rPr>
      </w:pPr>
      <w:r w:rsidRPr="00A16436">
        <w:rPr>
          <w:rFonts w:ascii="Arial" w:eastAsia="Calibri" w:hAnsi="Arial" w:cs="Arial"/>
          <w:i/>
        </w:rPr>
        <w:t>Synecdoche, New York</w:t>
      </w:r>
      <w:r w:rsidRPr="00A16436">
        <w:rPr>
          <w:rFonts w:ascii="Arial" w:eastAsia="Calibri" w:hAnsi="Arial" w:cs="Arial"/>
        </w:rPr>
        <w:t>. Dir. Charlie Kaufman. Perf. Philip Seymou</w:t>
      </w:r>
      <w:r w:rsidR="008F5DC1" w:rsidRPr="00A16436">
        <w:rPr>
          <w:rFonts w:ascii="Arial" w:eastAsia="Calibri" w:hAnsi="Arial" w:cs="Arial"/>
        </w:rPr>
        <w:t>r Hoffman, Catherine</w:t>
      </w:r>
      <w:r w:rsidR="00B36AF1" w:rsidRPr="00A16436">
        <w:rPr>
          <w:rFonts w:ascii="Arial" w:eastAsia="Calibri" w:hAnsi="Arial" w:cs="Arial"/>
        </w:rPr>
        <w:tab/>
      </w:r>
      <w:r w:rsidR="008F5DC1" w:rsidRPr="00A16436">
        <w:rPr>
          <w:rFonts w:ascii="Arial" w:eastAsia="Calibri" w:hAnsi="Arial" w:cs="Arial"/>
        </w:rPr>
        <w:t xml:space="preserve">Keener, </w:t>
      </w:r>
      <w:r w:rsidRPr="00A16436">
        <w:rPr>
          <w:rFonts w:ascii="Arial" w:eastAsia="Calibri" w:hAnsi="Arial" w:cs="Arial"/>
        </w:rPr>
        <w:t>Samantha Morton, et al.</w:t>
      </w:r>
      <w:r w:rsidRPr="00A16436">
        <w:rPr>
          <w:rFonts w:ascii="Arial" w:hAnsi="Arial" w:cs="Arial"/>
        </w:rPr>
        <w:t xml:space="preserve"> </w:t>
      </w:r>
      <w:r w:rsidRPr="00A16436">
        <w:rPr>
          <w:rFonts w:ascii="Arial" w:eastAsia="Calibri" w:hAnsi="Arial" w:cs="Arial"/>
        </w:rPr>
        <w:t xml:space="preserve">Sony Pictures Classics, 2008. Film. </w:t>
      </w:r>
    </w:p>
    <w:p w14:paraId="17AEA559" w14:textId="7EF675D5" w:rsidR="00A44A9B" w:rsidRPr="00A16436" w:rsidRDefault="00077C70">
      <w:pPr>
        <w:spacing w:after="0"/>
        <w:jc w:val="both"/>
        <w:rPr>
          <w:rFonts w:ascii="Arial" w:eastAsia="Calibri" w:hAnsi="Arial" w:cs="Arial"/>
        </w:rPr>
      </w:pPr>
      <w:r w:rsidRPr="00A16436">
        <w:rPr>
          <w:rFonts w:ascii="Arial" w:eastAsia="Calibri" w:hAnsi="Arial" w:cs="Arial"/>
        </w:rPr>
        <w:t xml:space="preserve"> </w:t>
      </w:r>
    </w:p>
    <w:p w14:paraId="30381A47" w14:textId="5531872F" w:rsidR="00A44A9B" w:rsidRPr="00A16436" w:rsidRDefault="00A44A9B" w:rsidP="00A16436">
      <w:pPr>
        <w:spacing w:after="0"/>
        <w:ind w:left="270" w:hanging="270"/>
        <w:jc w:val="both"/>
        <w:rPr>
          <w:rFonts w:ascii="Arial" w:hAnsi="Arial" w:cs="Arial"/>
        </w:rPr>
      </w:pPr>
      <w:r w:rsidRPr="00A16436">
        <w:rPr>
          <w:rFonts w:ascii="Arial" w:hAnsi="Arial" w:cs="Arial"/>
        </w:rPr>
        <w:t xml:space="preserve">Tallis, Raymond. </w:t>
      </w:r>
      <w:r w:rsidRPr="00A16436">
        <w:rPr>
          <w:rFonts w:ascii="Arial" w:hAnsi="Arial" w:cs="Arial"/>
          <w:i/>
        </w:rPr>
        <w:t>Aping Mankind: Neuromania, Darwinitis and the Misrepresentation of Humanity</w:t>
      </w:r>
      <w:r w:rsidRPr="00A16436">
        <w:rPr>
          <w:rFonts w:ascii="Arial" w:hAnsi="Arial" w:cs="Arial"/>
        </w:rPr>
        <w:t>. UK: Acumen Publishing, 2011. Print.</w:t>
      </w:r>
    </w:p>
    <w:p w14:paraId="57578D8E" w14:textId="77777777" w:rsidR="00982F61" w:rsidRPr="00A16436" w:rsidRDefault="00982F61" w:rsidP="00A16436">
      <w:pPr>
        <w:spacing w:after="0"/>
        <w:jc w:val="both"/>
        <w:rPr>
          <w:rFonts w:ascii="Arial" w:hAnsi="Arial" w:cs="Arial"/>
        </w:rPr>
      </w:pPr>
    </w:p>
    <w:p w14:paraId="2E5835E4" w14:textId="724F6FD6" w:rsidR="00A162C6" w:rsidRDefault="00982F61" w:rsidP="00A16436">
      <w:pPr>
        <w:spacing w:after="0"/>
        <w:ind w:left="270" w:hanging="270"/>
        <w:jc w:val="both"/>
        <w:rPr>
          <w:rFonts w:ascii="Arial" w:hAnsi="Arial" w:cs="Arial"/>
          <w:lang w:val="en-US"/>
        </w:rPr>
      </w:pPr>
      <w:r w:rsidRPr="00A16436">
        <w:rPr>
          <w:rFonts w:ascii="Arial" w:hAnsi="Arial" w:cs="Arial"/>
          <w:lang w:val="en-US"/>
        </w:rPr>
        <w:t>‘Team’.</w:t>
      </w:r>
      <w:r w:rsidRPr="00A16436">
        <w:rPr>
          <w:rFonts w:ascii="Arial" w:hAnsi="Arial" w:cs="Arial"/>
        </w:rPr>
        <w:t xml:space="preserve"> </w:t>
      </w:r>
      <w:r w:rsidRPr="00A16436">
        <w:rPr>
          <w:rFonts w:ascii="Arial" w:hAnsi="Arial" w:cs="Arial"/>
          <w:i/>
        </w:rPr>
        <w:t>BeAnotherLab</w:t>
      </w:r>
      <w:r w:rsidRPr="00A16436">
        <w:rPr>
          <w:rFonts w:ascii="Arial" w:hAnsi="Arial" w:cs="Arial"/>
        </w:rPr>
        <w:t>. Accessed 1 Apr. 2016. &lt;http://beanotherlab.org/home/people/</w:t>
      </w:r>
      <w:r w:rsidRPr="00A16436">
        <w:rPr>
          <w:rFonts w:ascii="Arial" w:hAnsi="Arial" w:cs="Arial"/>
          <w:lang w:val="en-US"/>
        </w:rPr>
        <w:t xml:space="preserve">&gt;. Web. </w:t>
      </w:r>
    </w:p>
    <w:p w14:paraId="7E1039BC" w14:textId="77777777" w:rsidR="00B5762A" w:rsidRPr="00A16436" w:rsidRDefault="00B5762A" w:rsidP="00A16436">
      <w:pPr>
        <w:spacing w:after="0"/>
        <w:ind w:left="270" w:hanging="270"/>
        <w:jc w:val="both"/>
        <w:rPr>
          <w:rFonts w:ascii="Arial" w:hAnsi="Arial" w:cs="Arial"/>
        </w:rPr>
      </w:pPr>
    </w:p>
    <w:p w14:paraId="09183BEE" w14:textId="77777777" w:rsidR="00B36AF1" w:rsidRPr="00A16436" w:rsidRDefault="00A162C6" w:rsidP="00BF0307">
      <w:pPr>
        <w:spacing w:after="0"/>
        <w:jc w:val="both"/>
        <w:rPr>
          <w:rFonts w:ascii="Arial" w:eastAsia="Calibri" w:hAnsi="Arial" w:cs="Arial"/>
        </w:rPr>
      </w:pPr>
      <w:r w:rsidRPr="00A16436">
        <w:rPr>
          <w:rFonts w:ascii="Arial" w:eastAsia="Calibri" w:hAnsi="Arial" w:cs="Arial"/>
        </w:rPr>
        <w:t>‘Telepresence’. Wikipedia. Accessed 12 Mar. 2015.</w:t>
      </w:r>
      <w:r w:rsidR="00B36AF1" w:rsidRPr="00A16436">
        <w:rPr>
          <w:rFonts w:ascii="Arial" w:eastAsia="Calibri" w:hAnsi="Arial" w:cs="Arial"/>
        </w:rPr>
        <w:t xml:space="preserve"> </w:t>
      </w:r>
    </w:p>
    <w:p w14:paraId="01BFD39C" w14:textId="77777777" w:rsidR="00A162C6" w:rsidRPr="00A16436" w:rsidRDefault="00B36AF1">
      <w:pPr>
        <w:tabs>
          <w:tab w:val="left" w:pos="284"/>
        </w:tabs>
        <w:spacing w:after="0"/>
        <w:jc w:val="both"/>
        <w:rPr>
          <w:rFonts w:ascii="Arial" w:eastAsia="Calibri" w:hAnsi="Arial" w:cs="Arial"/>
        </w:rPr>
      </w:pPr>
      <w:r w:rsidRPr="00A16436">
        <w:rPr>
          <w:rFonts w:ascii="Arial" w:eastAsia="Calibri" w:hAnsi="Arial" w:cs="Arial"/>
        </w:rPr>
        <w:tab/>
      </w:r>
      <w:r w:rsidR="00A162C6" w:rsidRPr="00A16436">
        <w:rPr>
          <w:rFonts w:ascii="Arial" w:eastAsia="Calibri" w:hAnsi="Arial" w:cs="Arial"/>
        </w:rPr>
        <w:t>&lt;http://en.wikipedia.org/wiki/Telepresence&gt;. Web.</w:t>
      </w:r>
    </w:p>
    <w:p w14:paraId="3725B95A" w14:textId="77777777" w:rsidR="00A162C6" w:rsidRPr="00A16436" w:rsidRDefault="00A162C6" w:rsidP="0073139B">
      <w:pPr>
        <w:spacing w:after="0"/>
        <w:jc w:val="both"/>
        <w:rPr>
          <w:rFonts w:ascii="Arial" w:eastAsia="Calibri" w:hAnsi="Arial" w:cs="Arial"/>
        </w:rPr>
      </w:pPr>
    </w:p>
    <w:p w14:paraId="3D447595" w14:textId="77777777" w:rsidR="00A162C6" w:rsidRPr="00A16436" w:rsidRDefault="00A162C6" w:rsidP="00343269">
      <w:pPr>
        <w:tabs>
          <w:tab w:val="left" w:pos="284"/>
        </w:tabs>
        <w:spacing w:after="0"/>
        <w:jc w:val="both"/>
        <w:rPr>
          <w:rFonts w:ascii="Arial" w:eastAsia="Calibri" w:hAnsi="Arial" w:cs="Arial"/>
        </w:rPr>
      </w:pPr>
      <w:r w:rsidRPr="00A16436">
        <w:rPr>
          <w:rFonts w:ascii="Arial" w:eastAsia="Calibri" w:hAnsi="Arial" w:cs="Arial"/>
          <w:i/>
        </w:rPr>
        <w:t>Test Site</w:t>
      </w:r>
      <w:r w:rsidRPr="00A16436">
        <w:rPr>
          <w:rFonts w:ascii="Arial" w:eastAsia="Calibri" w:hAnsi="Arial" w:cs="Arial"/>
        </w:rPr>
        <w:t>. Carsten Höller. Tate Modern, Turbine Hall. The seventh commi</w:t>
      </w:r>
      <w:r w:rsidR="008F5DC1" w:rsidRPr="00A16436">
        <w:rPr>
          <w:rFonts w:ascii="Arial" w:eastAsia="Calibri" w:hAnsi="Arial" w:cs="Arial"/>
        </w:rPr>
        <w:t>ssion as part of</w:t>
      </w:r>
      <w:r w:rsidR="00B36AF1" w:rsidRPr="00A16436">
        <w:rPr>
          <w:rFonts w:ascii="Arial" w:eastAsia="Calibri" w:hAnsi="Arial" w:cs="Arial"/>
        </w:rPr>
        <w:tab/>
      </w:r>
      <w:r w:rsidR="008F5DC1" w:rsidRPr="00A16436">
        <w:rPr>
          <w:rFonts w:ascii="Arial" w:eastAsia="Calibri" w:hAnsi="Arial" w:cs="Arial"/>
        </w:rPr>
        <w:t xml:space="preserve">‘The Unilever </w:t>
      </w:r>
      <w:r w:rsidRPr="00A16436">
        <w:rPr>
          <w:rFonts w:ascii="Arial" w:eastAsia="Calibri" w:hAnsi="Arial" w:cs="Arial"/>
        </w:rPr>
        <w:t>Series’. 25 Nov. 2006. Exhibition.</w:t>
      </w:r>
    </w:p>
    <w:p w14:paraId="3C79EE50" w14:textId="77777777" w:rsidR="00A459A9" w:rsidRPr="00A16436" w:rsidRDefault="00A162C6" w:rsidP="0073139B">
      <w:pPr>
        <w:spacing w:after="0"/>
        <w:jc w:val="both"/>
        <w:rPr>
          <w:rFonts w:ascii="Arial" w:eastAsia="Calibri" w:hAnsi="Arial" w:cs="Arial"/>
        </w:rPr>
      </w:pPr>
      <w:r w:rsidRPr="00A16436">
        <w:rPr>
          <w:rFonts w:ascii="Arial" w:eastAsia="Calibri" w:hAnsi="Arial" w:cs="Arial"/>
        </w:rPr>
        <w:t xml:space="preserve"> </w:t>
      </w:r>
    </w:p>
    <w:p w14:paraId="2B73733E" w14:textId="1DB11AF8" w:rsidR="00A459A9" w:rsidRPr="00A16436" w:rsidRDefault="00A459A9" w:rsidP="00A16436">
      <w:pPr>
        <w:tabs>
          <w:tab w:val="left" w:pos="284"/>
        </w:tabs>
        <w:spacing w:after="0"/>
        <w:jc w:val="both"/>
        <w:rPr>
          <w:rFonts w:ascii="Arial" w:eastAsia="Calibri" w:hAnsi="Arial" w:cs="Arial"/>
        </w:rPr>
      </w:pPr>
      <w:r w:rsidRPr="00A16436">
        <w:rPr>
          <w:rFonts w:ascii="Arial" w:eastAsia="Calibri" w:hAnsi="Arial" w:cs="Arial"/>
        </w:rPr>
        <w:t>Thelen</w:t>
      </w:r>
      <w:r w:rsidR="00A93303" w:rsidRPr="00A16436">
        <w:rPr>
          <w:rFonts w:ascii="Arial" w:eastAsia="Calibri" w:hAnsi="Arial" w:cs="Arial"/>
        </w:rPr>
        <w:t>,</w:t>
      </w:r>
      <w:r w:rsidRPr="00A16436">
        <w:rPr>
          <w:rFonts w:ascii="Arial" w:eastAsia="Calibri" w:hAnsi="Arial" w:cs="Arial"/>
        </w:rPr>
        <w:t xml:space="preserve"> </w:t>
      </w:r>
      <w:r w:rsidR="00A93303" w:rsidRPr="00A16436">
        <w:rPr>
          <w:rFonts w:ascii="Arial" w:eastAsia="Calibri" w:hAnsi="Arial" w:cs="Arial"/>
        </w:rPr>
        <w:t xml:space="preserve">Esther </w:t>
      </w:r>
      <w:r w:rsidRPr="00A16436">
        <w:rPr>
          <w:rFonts w:ascii="Arial" w:eastAsia="Calibri" w:hAnsi="Arial" w:cs="Arial"/>
        </w:rPr>
        <w:t>and Linda B. Smith</w:t>
      </w:r>
      <w:r w:rsidR="00A93303" w:rsidRPr="00A16436">
        <w:rPr>
          <w:rFonts w:ascii="Arial" w:eastAsia="Calibri" w:hAnsi="Arial" w:cs="Arial"/>
        </w:rPr>
        <w:t>.</w:t>
      </w:r>
      <w:r w:rsidRPr="00A16436">
        <w:rPr>
          <w:rFonts w:ascii="Arial" w:eastAsia="Calibri" w:hAnsi="Arial" w:cs="Arial"/>
        </w:rPr>
        <w:t xml:space="preserve"> </w:t>
      </w:r>
      <w:r w:rsidRPr="00A16436">
        <w:rPr>
          <w:rFonts w:ascii="Arial" w:eastAsia="Calibri" w:hAnsi="Arial" w:cs="Arial"/>
          <w:i/>
        </w:rPr>
        <w:t>A Dynamic System Approach to the Devel</w:t>
      </w:r>
      <w:r w:rsidR="00A93303" w:rsidRPr="00A16436">
        <w:rPr>
          <w:rFonts w:ascii="Arial" w:eastAsia="Calibri" w:hAnsi="Arial" w:cs="Arial"/>
          <w:i/>
        </w:rPr>
        <w:t>opment of</w:t>
      </w:r>
      <w:r w:rsidR="00A93303" w:rsidRPr="00A16436">
        <w:rPr>
          <w:rFonts w:ascii="Arial" w:eastAsia="Calibri" w:hAnsi="Arial" w:cs="Arial"/>
          <w:i/>
        </w:rPr>
        <w:tab/>
        <w:t>Cognition and Action</w:t>
      </w:r>
      <w:r w:rsidR="00A93303" w:rsidRPr="00A16436">
        <w:rPr>
          <w:rFonts w:ascii="Arial" w:eastAsia="Calibri" w:hAnsi="Arial" w:cs="Arial"/>
        </w:rPr>
        <w:t>. Cambridge: MIT Press, 1994</w:t>
      </w:r>
      <w:r w:rsidRPr="00A16436">
        <w:rPr>
          <w:rFonts w:ascii="Arial" w:eastAsia="Calibri" w:hAnsi="Arial" w:cs="Arial"/>
        </w:rPr>
        <w:t>.</w:t>
      </w:r>
      <w:r w:rsidR="00A93303" w:rsidRPr="00A16436">
        <w:rPr>
          <w:rFonts w:ascii="Arial" w:eastAsia="Calibri" w:hAnsi="Arial" w:cs="Arial"/>
        </w:rPr>
        <w:t xml:space="preserve"> Print.</w:t>
      </w:r>
    </w:p>
    <w:p w14:paraId="195AF794" w14:textId="6C826BD6" w:rsidR="00C62FE9" w:rsidRDefault="00A162C6" w:rsidP="0073139B">
      <w:pPr>
        <w:spacing w:after="0"/>
        <w:jc w:val="both"/>
        <w:rPr>
          <w:rFonts w:ascii="Arial" w:eastAsia="Calibri" w:hAnsi="Arial" w:cs="Arial"/>
        </w:rPr>
      </w:pPr>
      <w:r w:rsidRPr="00A16436">
        <w:rPr>
          <w:rFonts w:ascii="Arial" w:eastAsia="Calibri" w:hAnsi="Arial" w:cs="Arial"/>
        </w:rPr>
        <w:t xml:space="preserve"> </w:t>
      </w:r>
    </w:p>
    <w:p w14:paraId="430C3D25" w14:textId="5ADD0C98" w:rsidR="005524B8" w:rsidRDefault="00DC5689" w:rsidP="00DC5689">
      <w:pPr>
        <w:spacing w:after="0"/>
        <w:ind w:left="270" w:hanging="270"/>
        <w:jc w:val="both"/>
        <w:rPr>
          <w:rFonts w:ascii="Arial" w:eastAsia="Calibri" w:hAnsi="Arial" w:cs="Arial"/>
        </w:rPr>
      </w:pPr>
      <w:r>
        <w:rPr>
          <w:rFonts w:ascii="Arial" w:eastAsia="Calibri" w:hAnsi="Arial" w:cs="Arial"/>
          <w:lang w:val="en-US"/>
        </w:rPr>
        <w:t xml:space="preserve">Thompson, </w:t>
      </w:r>
      <w:r w:rsidR="005524B8" w:rsidRPr="005524B8">
        <w:rPr>
          <w:rFonts w:ascii="Arial" w:eastAsia="Calibri" w:hAnsi="Arial" w:cs="Arial"/>
          <w:lang w:val="en-US"/>
        </w:rPr>
        <w:t>J</w:t>
      </w:r>
      <w:r>
        <w:rPr>
          <w:rFonts w:ascii="Arial" w:eastAsia="Calibri" w:hAnsi="Arial" w:cs="Arial"/>
          <w:lang w:val="en-US"/>
        </w:rPr>
        <w:t>ames</w:t>
      </w:r>
      <w:r w:rsidR="005524B8" w:rsidRPr="005524B8">
        <w:rPr>
          <w:rFonts w:ascii="Arial" w:eastAsia="Calibri" w:hAnsi="Arial" w:cs="Arial"/>
          <w:lang w:val="en-US"/>
        </w:rPr>
        <w:t xml:space="preserve">. </w:t>
      </w:r>
      <w:r>
        <w:rPr>
          <w:rFonts w:ascii="Arial" w:eastAsia="Calibri" w:hAnsi="Arial" w:cs="Arial"/>
          <w:i/>
          <w:iCs/>
          <w:lang w:val="en-US"/>
        </w:rPr>
        <w:t>Performance Affects: Applied Theatre and the End of E</w:t>
      </w:r>
      <w:r w:rsidR="005524B8" w:rsidRPr="005524B8">
        <w:rPr>
          <w:rFonts w:ascii="Arial" w:eastAsia="Calibri" w:hAnsi="Arial" w:cs="Arial"/>
          <w:i/>
          <w:iCs/>
          <w:lang w:val="en-US"/>
        </w:rPr>
        <w:t>ffect</w:t>
      </w:r>
      <w:r w:rsidR="005524B8" w:rsidRPr="005524B8">
        <w:rPr>
          <w:rFonts w:ascii="Arial" w:eastAsia="Calibri" w:hAnsi="Arial" w:cs="Arial"/>
          <w:lang w:val="en-US"/>
        </w:rPr>
        <w:t xml:space="preserve">. </w:t>
      </w:r>
      <w:r>
        <w:rPr>
          <w:rFonts w:ascii="Arial" w:eastAsia="Calibri" w:hAnsi="Arial" w:cs="Arial"/>
          <w:lang w:val="en-US"/>
        </w:rPr>
        <w:t>Basingstoke: Palgrave Macmillan, 2009. Print.</w:t>
      </w:r>
    </w:p>
    <w:p w14:paraId="47928584" w14:textId="77777777" w:rsidR="005524B8" w:rsidRPr="00A16436" w:rsidRDefault="005524B8" w:rsidP="0073139B">
      <w:pPr>
        <w:spacing w:after="0"/>
        <w:jc w:val="both"/>
        <w:rPr>
          <w:rFonts w:ascii="Arial" w:eastAsia="Calibri" w:hAnsi="Arial" w:cs="Arial"/>
        </w:rPr>
      </w:pPr>
    </w:p>
    <w:p w14:paraId="193D214B" w14:textId="4933A016" w:rsidR="00C62FE9" w:rsidRPr="00A16436" w:rsidRDefault="00C62FE9" w:rsidP="00C62FE9">
      <w:pPr>
        <w:spacing w:after="0"/>
        <w:ind w:left="270" w:hanging="270"/>
        <w:jc w:val="both"/>
        <w:rPr>
          <w:rFonts w:ascii="Arial" w:eastAsia="Calibri" w:hAnsi="Arial" w:cs="Arial"/>
        </w:rPr>
      </w:pPr>
      <w:r w:rsidRPr="00A16436">
        <w:rPr>
          <w:rFonts w:ascii="Arial" w:eastAsia="Calibri" w:hAnsi="Arial" w:cs="Arial"/>
        </w:rPr>
        <w:t xml:space="preserve">Thwaites, Thomas. </w:t>
      </w:r>
      <w:r w:rsidRPr="00A16436">
        <w:rPr>
          <w:rFonts w:ascii="Arial" w:eastAsia="Calibri" w:hAnsi="Arial" w:cs="Arial"/>
          <w:i/>
          <w:lang w:val="en-US"/>
        </w:rPr>
        <w:t>GoatMan: How I Took a Holiday from Being Human</w:t>
      </w:r>
      <w:r w:rsidRPr="00A16436">
        <w:rPr>
          <w:rFonts w:ascii="Arial" w:eastAsia="Calibri" w:hAnsi="Arial" w:cs="Arial"/>
          <w:lang w:val="en-US"/>
        </w:rPr>
        <w:t>. Princeton Architectural Press, 2016.</w:t>
      </w:r>
    </w:p>
    <w:p w14:paraId="223F719C" w14:textId="77777777" w:rsidR="007735C1" w:rsidRPr="00A16436" w:rsidRDefault="007735C1" w:rsidP="0073139B">
      <w:pPr>
        <w:spacing w:after="0"/>
        <w:jc w:val="both"/>
        <w:rPr>
          <w:rFonts w:ascii="Arial" w:hAnsi="Arial" w:cs="Arial"/>
          <w:color w:val="FF0000"/>
        </w:rPr>
      </w:pPr>
    </w:p>
    <w:p w14:paraId="76F62783" w14:textId="77777777" w:rsidR="00BD201F" w:rsidRPr="00A16436" w:rsidRDefault="00422999" w:rsidP="00BD201F">
      <w:pPr>
        <w:spacing w:after="0"/>
        <w:jc w:val="both"/>
        <w:rPr>
          <w:rFonts w:ascii="Arial" w:hAnsi="Arial" w:cs="Arial"/>
          <w:color w:val="000000" w:themeColor="text1"/>
        </w:rPr>
      </w:pPr>
      <w:r w:rsidRPr="00A16436">
        <w:rPr>
          <w:rFonts w:ascii="Arial" w:hAnsi="Arial" w:cs="Arial"/>
          <w:color w:val="000000" w:themeColor="text1"/>
        </w:rPr>
        <w:t xml:space="preserve">Tomkins, Silvan S. </w:t>
      </w:r>
      <w:r w:rsidRPr="00A16436">
        <w:rPr>
          <w:rFonts w:ascii="Arial" w:hAnsi="Arial" w:cs="Arial"/>
          <w:i/>
          <w:color w:val="000000" w:themeColor="text1"/>
        </w:rPr>
        <w:t>Affect, Imagery, Consciousness. Vol.1:  The Positive Affect</w:t>
      </w:r>
      <w:r w:rsidRPr="00A16436">
        <w:rPr>
          <w:rFonts w:ascii="Arial" w:hAnsi="Arial" w:cs="Arial"/>
          <w:color w:val="000000" w:themeColor="text1"/>
        </w:rPr>
        <w:t>. 1962.</w:t>
      </w:r>
      <w:r w:rsidR="00BD201F" w:rsidRPr="00A16436">
        <w:rPr>
          <w:rFonts w:ascii="Arial" w:hAnsi="Arial" w:cs="Arial"/>
          <w:color w:val="000000" w:themeColor="text1"/>
        </w:rPr>
        <w:t xml:space="preserve"> Print.</w:t>
      </w:r>
    </w:p>
    <w:p w14:paraId="0A48CA7F" w14:textId="6809CB1F" w:rsidR="00422999" w:rsidRDefault="00BD201F" w:rsidP="00FE6B0C">
      <w:pPr>
        <w:tabs>
          <w:tab w:val="left" w:pos="142"/>
        </w:tabs>
        <w:spacing w:after="0"/>
        <w:jc w:val="both"/>
        <w:rPr>
          <w:rFonts w:ascii="Arial" w:hAnsi="Arial" w:cs="Arial"/>
          <w:color w:val="000000" w:themeColor="text1"/>
        </w:rPr>
      </w:pPr>
      <w:r w:rsidRPr="00A16436">
        <w:rPr>
          <w:rFonts w:ascii="Arial" w:hAnsi="Arial" w:cs="Arial"/>
          <w:color w:val="000000" w:themeColor="text1"/>
        </w:rPr>
        <w:tab/>
        <w:t xml:space="preserve">---. </w:t>
      </w:r>
      <w:r w:rsidRPr="00A16436">
        <w:rPr>
          <w:rFonts w:ascii="Arial" w:hAnsi="Arial" w:cs="Arial"/>
          <w:i/>
          <w:color w:val="000000" w:themeColor="text1"/>
        </w:rPr>
        <w:t>Affect, Imagery, Consciousness. Vol.2, The Negative Affect</w:t>
      </w:r>
      <w:r w:rsidRPr="00A16436">
        <w:rPr>
          <w:rFonts w:ascii="Arial" w:hAnsi="Arial" w:cs="Arial"/>
          <w:color w:val="000000" w:themeColor="text1"/>
        </w:rPr>
        <w:t>. 1962. Print.</w:t>
      </w:r>
    </w:p>
    <w:p w14:paraId="5CD839A5" w14:textId="6E286879" w:rsidR="00C81A8E" w:rsidRPr="00A16436" w:rsidRDefault="00C81A8E" w:rsidP="00FE6B0C">
      <w:pPr>
        <w:tabs>
          <w:tab w:val="left" w:pos="142"/>
        </w:tabs>
        <w:spacing w:after="0"/>
        <w:jc w:val="both"/>
        <w:rPr>
          <w:rFonts w:ascii="Arial" w:hAnsi="Arial" w:cs="Arial"/>
          <w:color w:val="FF0000"/>
        </w:rPr>
      </w:pPr>
      <w:r>
        <w:rPr>
          <w:rFonts w:ascii="Arial" w:hAnsi="Arial" w:cs="Arial"/>
          <w:color w:val="000000" w:themeColor="text1"/>
        </w:rPr>
        <w:t xml:space="preserve"> </w:t>
      </w:r>
    </w:p>
    <w:p w14:paraId="258D1273" w14:textId="3028821C" w:rsidR="008F5DC1" w:rsidRPr="00A16436" w:rsidRDefault="007D1C82" w:rsidP="0073139B">
      <w:pPr>
        <w:spacing w:after="0"/>
        <w:jc w:val="both"/>
        <w:rPr>
          <w:rFonts w:ascii="Arial" w:eastAsia="Calibri" w:hAnsi="Arial" w:cs="Arial"/>
        </w:rPr>
      </w:pPr>
      <w:r w:rsidRPr="00A16436">
        <w:rPr>
          <w:rFonts w:ascii="Arial" w:eastAsia="Calibri" w:hAnsi="Arial" w:cs="Arial"/>
        </w:rPr>
        <w:t>‘Tool’.</w:t>
      </w:r>
      <w:r w:rsidR="008F5DC1" w:rsidRPr="00A16436">
        <w:rPr>
          <w:rFonts w:ascii="Arial" w:eastAsia="Calibri" w:hAnsi="Arial" w:cs="Arial"/>
          <w:i/>
        </w:rPr>
        <w:t xml:space="preserve"> </w:t>
      </w:r>
      <w:r w:rsidRPr="00A16436">
        <w:rPr>
          <w:rFonts w:ascii="Arial" w:eastAsia="Calibri" w:hAnsi="Arial" w:cs="Arial"/>
          <w:i/>
        </w:rPr>
        <w:t>Oxford Dictionaries</w:t>
      </w:r>
      <w:r w:rsidRPr="00A16436">
        <w:rPr>
          <w:rFonts w:ascii="Arial" w:eastAsia="Calibri" w:hAnsi="Arial" w:cs="Arial"/>
        </w:rPr>
        <w:t xml:space="preserve">. </w:t>
      </w:r>
      <w:r w:rsidR="0060545F" w:rsidRPr="00A16436">
        <w:rPr>
          <w:rFonts w:ascii="Arial" w:eastAsia="Calibri" w:hAnsi="Arial" w:cs="Arial"/>
        </w:rPr>
        <w:t xml:space="preserve">Accessed </w:t>
      </w:r>
      <w:r w:rsidRPr="00A16436">
        <w:rPr>
          <w:rFonts w:ascii="Arial" w:eastAsia="Calibri" w:hAnsi="Arial" w:cs="Arial"/>
        </w:rPr>
        <w:t xml:space="preserve">22 Jan. 2015. </w:t>
      </w:r>
    </w:p>
    <w:p w14:paraId="300994FA" w14:textId="77777777" w:rsidR="007D1C82" w:rsidRPr="00A16436" w:rsidRDefault="00343269" w:rsidP="00343269">
      <w:pPr>
        <w:tabs>
          <w:tab w:val="left" w:pos="284"/>
        </w:tabs>
        <w:spacing w:after="0"/>
        <w:jc w:val="both"/>
        <w:rPr>
          <w:rFonts w:ascii="Arial" w:eastAsia="Calibri" w:hAnsi="Arial" w:cs="Arial"/>
        </w:rPr>
      </w:pPr>
      <w:r w:rsidRPr="00A16436">
        <w:rPr>
          <w:rFonts w:ascii="Arial" w:eastAsia="Calibri" w:hAnsi="Arial" w:cs="Arial"/>
        </w:rPr>
        <w:tab/>
      </w:r>
      <w:r w:rsidR="007D1C82" w:rsidRPr="00A16436">
        <w:rPr>
          <w:rFonts w:ascii="Arial" w:eastAsia="Calibri" w:hAnsi="Arial" w:cs="Arial"/>
        </w:rPr>
        <w:t>&lt;http://www.oxforddictionaries</w:t>
      </w:r>
      <w:r w:rsidR="008F5DC1" w:rsidRPr="00A16436">
        <w:rPr>
          <w:rFonts w:ascii="Arial" w:eastAsia="Calibri" w:hAnsi="Arial" w:cs="Arial"/>
        </w:rPr>
        <w:t xml:space="preserve">.com/definition/english/tool&gt;. </w:t>
      </w:r>
      <w:r w:rsidR="007D1C82" w:rsidRPr="00A16436">
        <w:rPr>
          <w:rFonts w:ascii="Arial" w:eastAsia="Calibri" w:hAnsi="Arial" w:cs="Arial"/>
        </w:rPr>
        <w:t>Web.</w:t>
      </w:r>
    </w:p>
    <w:p w14:paraId="7AA5146E" w14:textId="77777777" w:rsidR="00A162C6" w:rsidRPr="00A16436" w:rsidRDefault="00A162C6" w:rsidP="0073139B">
      <w:pPr>
        <w:spacing w:after="0"/>
        <w:jc w:val="both"/>
        <w:rPr>
          <w:rFonts w:ascii="Arial" w:hAnsi="Arial" w:cs="Arial"/>
          <w:color w:val="FF0000"/>
        </w:rPr>
      </w:pPr>
    </w:p>
    <w:p w14:paraId="2A0DC975" w14:textId="77777777" w:rsidR="00A162C6" w:rsidRPr="00A16436" w:rsidRDefault="00A162C6" w:rsidP="00343269">
      <w:pPr>
        <w:tabs>
          <w:tab w:val="left" w:pos="284"/>
        </w:tabs>
        <w:spacing w:after="0"/>
        <w:jc w:val="both"/>
        <w:rPr>
          <w:rFonts w:ascii="Arial" w:hAnsi="Arial" w:cs="Arial"/>
        </w:rPr>
      </w:pPr>
      <w:r w:rsidRPr="00A16436">
        <w:rPr>
          <w:rFonts w:ascii="Arial" w:hAnsi="Arial" w:cs="Arial"/>
        </w:rPr>
        <w:t xml:space="preserve">Toolan, Michael J. </w:t>
      </w:r>
      <w:r w:rsidRPr="00A16436">
        <w:rPr>
          <w:rFonts w:ascii="Arial" w:hAnsi="Arial" w:cs="Arial"/>
          <w:i/>
        </w:rPr>
        <w:t>Narrative: A Critical Linguistic Introduction</w:t>
      </w:r>
      <w:r w:rsidRPr="00A16436">
        <w:rPr>
          <w:rFonts w:ascii="Arial" w:hAnsi="Arial" w:cs="Arial"/>
        </w:rPr>
        <w:t>. London: Routledge, 1988.</w:t>
      </w:r>
      <w:r w:rsidR="00343269" w:rsidRPr="00A16436">
        <w:rPr>
          <w:rFonts w:ascii="Arial" w:hAnsi="Arial" w:cs="Arial"/>
        </w:rPr>
        <w:tab/>
      </w:r>
      <w:r w:rsidRPr="00A16436">
        <w:rPr>
          <w:rFonts w:ascii="Arial" w:hAnsi="Arial" w:cs="Arial"/>
        </w:rPr>
        <w:t>Print.</w:t>
      </w:r>
    </w:p>
    <w:p w14:paraId="2077C770" w14:textId="52B7F7B1" w:rsidR="007735C1" w:rsidRPr="00A16436" w:rsidRDefault="007735C1" w:rsidP="00343269">
      <w:pPr>
        <w:tabs>
          <w:tab w:val="left" w:pos="284"/>
        </w:tabs>
        <w:spacing w:after="0"/>
        <w:ind w:right="-330"/>
        <w:jc w:val="both"/>
        <w:rPr>
          <w:rFonts w:ascii="Arial" w:eastAsia="Calibri" w:hAnsi="Arial" w:cs="Arial"/>
          <w:color w:val="FF0000"/>
        </w:rPr>
      </w:pPr>
    </w:p>
    <w:p w14:paraId="2E2AE2D0" w14:textId="77777777" w:rsidR="007735C1" w:rsidRPr="00A16436" w:rsidRDefault="007735C1" w:rsidP="0073139B">
      <w:pPr>
        <w:spacing w:after="0"/>
        <w:jc w:val="both"/>
        <w:rPr>
          <w:rFonts w:ascii="Arial" w:eastAsia="Calibri" w:hAnsi="Arial" w:cs="Arial"/>
        </w:rPr>
      </w:pPr>
      <w:r w:rsidRPr="00A16436">
        <w:rPr>
          <w:rFonts w:ascii="Arial" w:eastAsia="Calibri" w:hAnsi="Arial" w:cs="Arial"/>
        </w:rPr>
        <w:t xml:space="preserve">‘Transport.’ </w:t>
      </w:r>
      <w:r w:rsidRPr="00A16436">
        <w:rPr>
          <w:rFonts w:ascii="Arial" w:eastAsia="Calibri" w:hAnsi="Arial" w:cs="Arial"/>
          <w:i/>
        </w:rPr>
        <w:t>Oxford Dictionaries</w:t>
      </w:r>
      <w:r w:rsidRPr="00A16436">
        <w:rPr>
          <w:rFonts w:ascii="Arial" w:eastAsia="Calibri" w:hAnsi="Arial" w:cs="Arial"/>
        </w:rPr>
        <w:t xml:space="preserve">. </w:t>
      </w:r>
      <w:r w:rsidR="00913B3F" w:rsidRPr="00A16436">
        <w:rPr>
          <w:rFonts w:ascii="Arial" w:eastAsia="Calibri" w:hAnsi="Arial" w:cs="Arial"/>
        </w:rPr>
        <w:t xml:space="preserve">Accessed </w:t>
      </w:r>
      <w:r w:rsidRPr="00A16436">
        <w:rPr>
          <w:rFonts w:ascii="Arial" w:eastAsia="Calibri" w:hAnsi="Arial" w:cs="Arial"/>
        </w:rPr>
        <w:t xml:space="preserve">30 July 2014. </w:t>
      </w:r>
    </w:p>
    <w:p w14:paraId="3E4C1835" w14:textId="77777777" w:rsidR="007735C1" w:rsidRPr="00A16436" w:rsidRDefault="007735C1" w:rsidP="0073139B">
      <w:pPr>
        <w:spacing w:after="0"/>
        <w:ind w:firstLine="284"/>
        <w:jc w:val="both"/>
        <w:rPr>
          <w:rFonts w:ascii="Arial" w:eastAsia="Calibri" w:hAnsi="Arial" w:cs="Arial"/>
        </w:rPr>
      </w:pPr>
      <w:r w:rsidRPr="00A16436">
        <w:rPr>
          <w:rFonts w:ascii="Arial" w:eastAsia="Calibri" w:hAnsi="Arial" w:cs="Arial"/>
        </w:rPr>
        <w:t>&lt;http://www.oxforddictionaries.com/definition/english/transport&gt;. Web.</w:t>
      </w:r>
    </w:p>
    <w:p w14:paraId="08499082" w14:textId="77777777" w:rsidR="007735C1" w:rsidRPr="00A16436" w:rsidRDefault="007735C1" w:rsidP="0073139B">
      <w:pPr>
        <w:spacing w:after="0"/>
        <w:jc w:val="both"/>
        <w:rPr>
          <w:rFonts w:ascii="Arial" w:eastAsia="Calibri" w:hAnsi="Arial" w:cs="Arial"/>
          <w:color w:val="FF0000"/>
        </w:rPr>
      </w:pPr>
    </w:p>
    <w:p w14:paraId="09398A3F" w14:textId="5FD8E9D0" w:rsidR="007735C1" w:rsidRPr="00A16436" w:rsidRDefault="007735C1" w:rsidP="00343269">
      <w:pPr>
        <w:tabs>
          <w:tab w:val="left" w:pos="284"/>
        </w:tabs>
        <w:spacing w:after="0"/>
        <w:jc w:val="both"/>
        <w:rPr>
          <w:rFonts w:ascii="Arial" w:eastAsia="Calibri" w:hAnsi="Arial" w:cs="Arial"/>
        </w:rPr>
      </w:pPr>
      <w:r w:rsidRPr="00A16436">
        <w:rPr>
          <w:rFonts w:ascii="Arial" w:eastAsia="Calibri" w:hAnsi="Arial" w:cs="Arial"/>
          <w:i/>
        </w:rPr>
        <w:t>Transports</w:t>
      </w:r>
      <w:r w:rsidRPr="00A16436">
        <w:rPr>
          <w:rFonts w:ascii="Arial" w:eastAsia="Calibri" w:hAnsi="Arial" w:cs="Arial"/>
        </w:rPr>
        <w:t>. By Hannah Barker and Liam Jarvis.</w:t>
      </w:r>
      <w:r w:rsidR="002B36B5" w:rsidRPr="00A16436">
        <w:rPr>
          <w:rFonts w:ascii="Arial" w:eastAsia="Calibri" w:hAnsi="Arial" w:cs="Arial"/>
        </w:rPr>
        <w:t xml:space="preserve"> Various dates </w:t>
      </w:r>
      <w:r w:rsidRPr="00A16436">
        <w:rPr>
          <w:rFonts w:ascii="Arial" w:eastAsia="Calibri" w:hAnsi="Arial" w:cs="Arial"/>
        </w:rPr>
        <w:t>2014</w:t>
      </w:r>
      <w:r w:rsidR="007A144D" w:rsidRPr="00A16436">
        <w:rPr>
          <w:rFonts w:ascii="Arial" w:eastAsia="Calibri" w:hAnsi="Arial" w:cs="Arial"/>
        </w:rPr>
        <w:t>-‘15</w:t>
      </w:r>
      <w:r w:rsidR="00913B3F" w:rsidRPr="00A16436">
        <w:rPr>
          <w:rFonts w:ascii="Arial" w:eastAsia="Calibri" w:hAnsi="Arial" w:cs="Arial"/>
        </w:rPr>
        <w:t xml:space="preserve">. </w:t>
      </w:r>
      <w:r w:rsidRPr="00A16436">
        <w:rPr>
          <w:rFonts w:ascii="Arial" w:eastAsia="Calibri" w:hAnsi="Arial" w:cs="Arial"/>
        </w:rPr>
        <w:t>Performance.</w:t>
      </w:r>
    </w:p>
    <w:p w14:paraId="6EC51B20" w14:textId="77777777" w:rsidR="007735C1" w:rsidRPr="00A16436" w:rsidRDefault="007735C1" w:rsidP="0073139B">
      <w:pPr>
        <w:spacing w:after="0"/>
        <w:jc w:val="both"/>
        <w:rPr>
          <w:rFonts w:ascii="Arial" w:eastAsia="Calibri" w:hAnsi="Arial" w:cs="Arial"/>
        </w:rPr>
      </w:pPr>
    </w:p>
    <w:p w14:paraId="35CFFBB3" w14:textId="597FF6EF" w:rsidR="004E3A24" w:rsidRPr="00A16436" w:rsidRDefault="004E3A24" w:rsidP="00942375">
      <w:pPr>
        <w:tabs>
          <w:tab w:val="left" w:pos="284"/>
        </w:tabs>
        <w:spacing w:after="0"/>
        <w:jc w:val="both"/>
        <w:rPr>
          <w:rFonts w:ascii="Arial" w:eastAsia="Calibri" w:hAnsi="Arial" w:cs="Arial"/>
        </w:rPr>
      </w:pPr>
      <w:r w:rsidRPr="00A16436">
        <w:rPr>
          <w:rFonts w:ascii="Arial" w:eastAsia="Calibri" w:hAnsi="Arial" w:cs="Arial"/>
        </w:rPr>
        <w:t xml:space="preserve">‘Transports Documentary’. </w:t>
      </w:r>
      <w:r w:rsidRPr="00A16436">
        <w:rPr>
          <w:rFonts w:ascii="Arial" w:eastAsia="Calibri" w:hAnsi="Arial" w:cs="Arial"/>
          <w:i/>
        </w:rPr>
        <w:t>Vimeo</w:t>
      </w:r>
      <w:r w:rsidRPr="00A16436">
        <w:rPr>
          <w:rFonts w:ascii="Arial" w:eastAsia="Calibri" w:hAnsi="Arial" w:cs="Arial"/>
        </w:rPr>
        <w:t>. Produced by digitalSTAGE. Dir.</w:t>
      </w:r>
      <w:r w:rsidR="00913B3F" w:rsidRPr="00A16436">
        <w:rPr>
          <w:rFonts w:ascii="Arial" w:eastAsia="Calibri" w:hAnsi="Arial" w:cs="Arial"/>
        </w:rPr>
        <w:t xml:space="preserve"> Alex Markham. Uploaded</w:t>
      </w:r>
      <w:r w:rsidR="00343269" w:rsidRPr="00A16436">
        <w:rPr>
          <w:rFonts w:ascii="Arial" w:eastAsia="Calibri" w:hAnsi="Arial" w:cs="Arial"/>
        </w:rPr>
        <w:tab/>
      </w:r>
      <w:r w:rsidR="00913B3F" w:rsidRPr="00A16436">
        <w:rPr>
          <w:rFonts w:ascii="Arial" w:eastAsia="Calibri" w:hAnsi="Arial" w:cs="Arial"/>
        </w:rPr>
        <w:t xml:space="preserve">31 May </w:t>
      </w:r>
      <w:r w:rsidRPr="00A16436">
        <w:rPr>
          <w:rFonts w:ascii="Arial" w:eastAsia="Calibri" w:hAnsi="Arial" w:cs="Arial"/>
        </w:rPr>
        <w:t>2015. Accessed 28 Jul</w:t>
      </w:r>
      <w:r w:rsidR="0086058F" w:rsidRPr="00A16436">
        <w:rPr>
          <w:rFonts w:ascii="Arial" w:eastAsia="Calibri" w:hAnsi="Arial" w:cs="Arial"/>
        </w:rPr>
        <w:t>.</w:t>
      </w:r>
      <w:r w:rsidRPr="00A16436">
        <w:rPr>
          <w:rFonts w:ascii="Arial" w:eastAsia="Calibri" w:hAnsi="Arial" w:cs="Arial"/>
        </w:rPr>
        <w:t xml:space="preserve"> 2015. &lt;https://vimeo.com/129377195&gt;. Web.</w:t>
      </w:r>
    </w:p>
    <w:p w14:paraId="06F7D367" w14:textId="511C95EA" w:rsidR="00343269" w:rsidRPr="00A16436" w:rsidRDefault="007735C1" w:rsidP="00343269">
      <w:pPr>
        <w:spacing w:after="0"/>
        <w:jc w:val="both"/>
        <w:rPr>
          <w:rFonts w:ascii="Arial" w:eastAsia="Calibri" w:hAnsi="Arial" w:cs="Arial"/>
        </w:rPr>
      </w:pPr>
      <w:r w:rsidRPr="00A16436">
        <w:rPr>
          <w:rFonts w:ascii="Arial" w:eastAsia="Calibri" w:hAnsi="Arial" w:cs="Arial"/>
        </w:rPr>
        <w:lastRenderedPageBreak/>
        <w:t xml:space="preserve">‘Tremor and Parkinson's.’ </w:t>
      </w:r>
      <w:r w:rsidRPr="00A16436">
        <w:rPr>
          <w:rFonts w:ascii="Arial" w:eastAsia="Calibri" w:hAnsi="Arial" w:cs="Arial"/>
          <w:i/>
        </w:rPr>
        <w:t>Parkinson’s UK</w:t>
      </w:r>
      <w:r w:rsidRPr="00A16436">
        <w:rPr>
          <w:rFonts w:ascii="Arial" w:eastAsia="Calibri" w:hAnsi="Arial" w:cs="Arial"/>
        </w:rPr>
        <w:t xml:space="preserve">. </w:t>
      </w:r>
      <w:r w:rsidR="0086058F" w:rsidRPr="00A16436">
        <w:rPr>
          <w:rFonts w:ascii="Arial" w:eastAsia="Calibri" w:hAnsi="Arial" w:cs="Arial"/>
        </w:rPr>
        <w:t xml:space="preserve">Accessed </w:t>
      </w:r>
      <w:r w:rsidRPr="00A16436">
        <w:rPr>
          <w:rFonts w:ascii="Arial" w:eastAsia="Calibri" w:hAnsi="Arial" w:cs="Arial"/>
        </w:rPr>
        <w:t xml:space="preserve">2 April 2014. </w:t>
      </w:r>
    </w:p>
    <w:p w14:paraId="6C75D3EF" w14:textId="77777777" w:rsidR="007735C1" w:rsidRPr="00A16436" w:rsidRDefault="00343269" w:rsidP="00343269">
      <w:pPr>
        <w:tabs>
          <w:tab w:val="left" w:pos="284"/>
        </w:tabs>
        <w:spacing w:after="0"/>
        <w:jc w:val="both"/>
        <w:rPr>
          <w:rFonts w:ascii="Arial" w:eastAsia="Calibri" w:hAnsi="Arial" w:cs="Arial"/>
        </w:rPr>
      </w:pPr>
      <w:r w:rsidRPr="00A16436">
        <w:rPr>
          <w:rFonts w:ascii="Arial" w:eastAsia="Calibri" w:hAnsi="Arial" w:cs="Arial"/>
        </w:rPr>
        <w:tab/>
      </w:r>
      <w:r w:rsidR="007735C1" w:rsidRPr="00A16436">
        <w:rPr>
          <w:rFonts w:ascii="Arial" w:eastAsia="Calibri" w:hAnsi="Arial" w:cs="Arial"/>
        </w:rPr>
        <w:t>&lt;http://www.pa</w:t>
      </w:r>
      <w:r w:rsidR="00913B3F" w:rsidRPr="00A16436">
        <w:rPr>
          <w:rFonts w:ascii="Arial" w:eastAsia="Calibri" w:hAnsi="Arial" w:cs="Arial"/>
        </w:rPr>
        <w:t>rkinsons.org.uk/content/tremor-</w:t>
      </w:r>
      <w:r w:rsidR="007735C1" w:rsidRPr="00A16436">
        <w:rPr>
          <w:rFonts w:ascii="Arial" w:eastAsia="Calibri" w:hAnsi="Arial" w:cs="Arial"/>
        </w:rPr>
        <w:t>and-parkinsons&gt;. Web.</w:t>
      </w:r>
    </w:p>
    <w:p w14:paraId="544B8D13" w14:textId="59267275" w:rsidR="00B97E90" w:rsidRPr="00A16436" w:rsidRDefault="007735C1" w:rsidP="00A16436">
      <w:pPr>
        <w:spacing w:after="0"/>
        <w:jc w:val="both"/>
        <w:rPr>
          <w:rFonts w:ascii="Arial" w:eastAsia="Calibri" w:hAnsi="Arial" w:cs="Arial"/>
        </w:rPr>
      </w:pPr>
      <w:r w:rsidRPr="00A16436">
        <w:rPr>
          <w:rFonts w:ascii="Arial" w:eastAsia="Calibri" w:hAnsi="Arial" w:cs="Arial"/>
        </w:rPr>
        <w:t xml:space="preserve"> </w:t>
      </w:r>
    </w:p>
    <w:p w14:paraId="716FEEA9" w14:textId="46953626" w:rsidR="00B97E90" w:rsidRPr="00A16436" w:rsidRDefault="00B97E90" w:rsidP="00A16436">
      <w:pPr>
        <w:spacing w:after="0"/>
        <w:ind w:left="270" w:hanging="270"/>
        <w:jc w:val="both"/>
        <w:rPr>
          <w:rFonts w:ascii="Arial" w:eastAsia="Calibri" w:hAnsi="Arial" w:cs="Arial"/>
        </w:rPr>
      </w:pPr>
      <w:r w:rsidRPr="00A16436">
        <w:rPr>
          <w:rFonts w:ascii="Arial" w:eastAsia="Calibri" w:hAnsi="Arial" w:cs="Arial"/>
        </w:rPr>
        <w:t xml:space="preserve">Tribble, Evelyn B. </w:t>
      </w:r>
      <w:r w:rsidRPr="00A16436">
        <w:rPr>
          <w:rFonts w:ascii="Arial" w:eastAsia="Calibri" w:hAnsi="Arial" w:cs="Arial"/>
          <w:i/>
        </w:rPr>
        <w:t>Cognition in the Globe: Attention and Memory in Shakespeare's Theatre.</w:t>
      </w:r>
      <w:r w:rsidRPr="00A16436">
        <w:rPr>
          <w:rFonts w:ascii="Arial" w:eastAsia="Calibri" w:hAnsi="Arial" w:cs="Arial"/>
        </w:rPr>
        <w:t xml:space="preserve"> </w:t>
      </w:r>
      <w:r w:rsidRPr="00A16436">
        <w:rPr>
          <w:rFonts w:ascii="Arial" w:eastAsia="Calibri" w:hAnsi="Arial" w:cs="Arial"/>
          <w:bCs/>
          <w:lang w:val="en-US"/>
        </w:rPr>
        <w:t>New York and Houndmills, UK: Palgrave Macmillan, 2011</w:t>
      </w:r>
      <w:r w:rsidRPr="00A16436">
        <w:rPr>
          <w:rFonts w:ascii="Arial" w:eastAsia="Calibri" w:hAnsi="Arial" w:cs="Arial"/>
        </w:rPr>
        <w:t>. Print.</w:t>
      </w:r>
    </w:p>
    <w:p w14:paraId="57E61051" w14:textId="77777777" w:rsidR="00FD1B04" w:rsidRPr="00A16436" w:rsidRDefault="00FD1B04" w:rsidP="00BF0307">
      <w:pPr>
        <w:spacing w:after="0"/>
        <w:jc w:val="both"/>
        <w:rPr>
          <w:rFonts w:ascii="Arial" w:eastAsia="Calibri" w:hAnsi="Arial" w:cs="Arial"/>
        </w:rPr>
      </w:pPr>
    </w:p>
    <w:p w14:paraId="300CE0F9" w14:textId="2FAE51D0" w:rsidR="00343269" w:rsidRPr="00A16436" w:rsidRDefault="00A162C6" w:rsidP="00343269">
      <w:pPr>
        <w:tabs>
          <w:tab w:val="left" w:pos="284"/>
        </w:tabs>
        <w:spacing w:after="0" w:line="240" w:lineRule="auto"/>
        <w:jc w:val="both"/>
        <w:rPr>
          <w:rFonts w:ascii="Arial" w:eastAsia="Calibri" w:hAnsi="Arial" w:cs="Arial"/>
        </w:rPr>
      </w:pPr>
      <w:r w:rsidRPr="00A16436">
        <w:rPr>
          <w:rFonts w:ascii="Arial" w:eastAsia="Calibri" w:hAnsi="Arial" w:cs="Arial"/>
        </w:rPr>
        <w:t xml:space="preserve">Trueman, Matt. ‘Immersive Theatre: Take Us to the Edge, but Don't Throw Us In’. </w:t>
      </w:r>
      <w:r w:rsidR="00913B3F" w:rsidRPr="00A16436">
        <w:rPr>
          <w:rFonts w:ascii="Arial" w:eastAsia="Calibri" w:hAnsi="Arial" w:cs="Arial"/>
          <w:i/>
        </w:rPr>
        <w:t>The</w:t>
      </w:r>
      <w:r w:rsidR="00343269" w:rsidRPr="00A16436">
        <w:rPr>
          <w:rFonts w:ascii="Arial" w:eastAsia="Calibri" w:hAnsi="Arial" w:cs="Arial"/>
          <w:i/>
        </w:rPr>
        <w:tab/>
      </w:r>
      <w:r w:rsidR="00913B3F" w:rsidRPr="00A16436">
        <w:rPr>
          <w:rFonts w:ascii="Arial" w:eastAsia="Calibri" w:hAnsi="Arial" w:cs="Arial"/>
          <w:i/>
        </w:rPr>
        <w:t xml:space="preserve">Guardian: Theatre </w:t>
      </w:r>
      <w:r w:rsidRPr="00A16436">
        <w:rPr>
          <w:rFonts w:ascii="Arial" w:eastAsia="Calibri" w:hAnsi="Arial" w:cs="Arial"/>
          <w:i/>
        </w:rPr>
        <w:t>Blog</w:t>
      </w:r>
      <w:r w:rsidRPr="00A16436">
        <w:rPr>
          <w:rFonts w:ascii="Arial" w:eastAsia="Calibri" w:hAnsi="Arial" w:cs="Arial"/>
        </w:rPr>
        <w:t xml:space="preserve">. </w:t>
      </w:r>
      <w:r w:rsidR="0086058F" w:rsidRPr="00A16436">
        <w:rPr>
          <w:rFonts w:ascii="Arial" w:eastAsia="Calibri" w:hAnsi="Arial" w:cs="Arial"/>
        </w:rPr>
        <w:t xml:space="preserve">Uploaded </w:t>
      </w:r>
      <w:r w:rsidRPr="00A16436">
        <w:rPr>
          <w:rFonts w:ascii="Arial" w:eastAsia="Calibri" w:hAnsi="Arial" w:cs="Arial"/>
        </w:rPr>
        <w:t xml:space="preserve">7 Apr. 2010. Accessed 31 May 2015. </w:t>
      </w:r>
    </w:p>
    <w:p w14:paraId="791F795C" w14:textId="77777777" w:rsidR="00343269" w:rsidRPr="00A16436" w:rsidRDefault="00343269" w:rsidP="00343269">
      <w:pPr>
        <w:tabs>
          <w:tab w:val="left" w:pos="284"/>
        </w:tabs>
        <w:spacing w:after="0" w:line="240" w:lineRule="auto"/>
        <w:jc w:val="both"/>
        <w:rPr>
          <w:rFonts w:ascii="Arial" w:eastAsia="Calibri" w:hAnsi="Arial" w:cs="Arial"/>
        </w:rPr>
      </w:pPr>
      <w:r w:rsidRPr="00A16436">
        <w:rPr>
          <w:rFonts w:ascii="Arial" w:eastAsia="Calibri" w:hAnsi="Arial" w:cs="Arial"/>
        </w:rPr>
        <w:tab/>
      </w:r>
      <w:r w:rsidR="00A162C6" w:rsidRPr="00A16436">
        <w:rPr>
          <w:rFonts w:ascii="Arial" w:eastAsia="Calibri" w:hAnsi="Arial" w:cs="Arial"/>
        </w:rPr>
        <w:t>&lt;http://www.theguardian.com/stage/theatreblog/2010/apr/07/immersive-theatre-terrifying-</w:t>
      </w:r>
    </w:p>
    <w:p w14:paraId="477FB482" w14:textId="77777777" w:rsidR="00343269" w:rsidRPr="00A16436" w:rsidRDefault="00343269" w:rsidP="00343269">
      <w:pPr>
        <w:tabs>
          <w:tab w:val="left" w:pos="284"/>
        </w:tabs>
        <w:spacing w:after="0" w:line="240" w:lineRule="auto"/>
        <w:jc w:val="both"/>
        <w:rPr>
          <w:rFonts w:ascii="Arial" w:eastAsia="Calibri" w:hAnsi="Arial" w:cs="Arial"/>
          <w:i/>
        </w:rPr>
      </w:pPr>
      <w:r w:rsidRPr="00A16436">
        <w:rPr>
          <w:rFonts w:ascii="Arial" w:eastAsia="Calibri" w:hAnsi="Arial" w:cs="Arial"/>
        </w:rPr>
        <w:tab/>
      </w:r>
      <w:r w:rsidR="00A162C6" w:rsidRPr="00A16436">
        <w:rPr>
          <w:rFonts w:ascii="Arial" w:eastAsia="Calibri" w:hAnsi="Arial" w:cs="Arial"/>
        </w:rPr>
        <w:t>experience&gt;. Web.</w:t>
      </w:r>
    </w:p>
    <w:p w14:paraId="38364804" w14:textId="254164E9" w:rsidR="0086058F" w:rsidRPr="00A16436" w:rsidRDefault="00343269" w:rsidP="00343269">
      <w:pPr>
        <w:tabs>
          <w:tab w:val="left" w:pos="142"/>
          <w:tab w:val="left" w:pos="284"/>
        </w:tabs>
        <w:spacing w:after="0"/>
        <w:jc w:val="both"/>
        <w:rPr>
          <w:rFonts w:ascii="Arial" w:eastAsia="Calibri" w:hAnsi="Arial" w:cs="Arial"/>
        </w:rPr>
      </w:pPr>
      <w:r w:rsidRPr="00A16436">
        <w:rPr>
          <w:rFonts w:ascii="Arial" w:eastAsia="Calibri" w:hAnsi="Arial" w:cs="Arial"/>
        </w:rPr>
        <w:tab/>
      </w:r>
      <w:r w:rsidR="00A162C6" w:rsidRPr="00A16436">
        <w:rPr>
          <w:rFonts w:ascii="Arial" w:eastAsia="Calibri" w:hAnsi="Arial" w:cs="Arial"/>
        </w:rPr>
        <w:t xml:space="preserve">---. ‘Lazy Audiences Don't Deserve to See Punchdrunk’. </w:t>
      </w:r>
      <w:r w:rsidR="00A162C6" w:rsidRPr="00A16436">
        <w:rPr>
          <w:rFonts w:ascii="Arial" w:eastAsia="Calibri" w:hAnsi="Arial" w:cs="Arial"/>
          <w:i/>
        </w:rPr>
        <w:t>The Guardian: Theatre Blog</w:t>
      </w:r>
      <w:r w:rsidR="00A162C6" w:rsidRPr="00A16436">
        <w:rPr>
          <w:rFonts w:ascii="Arial" w:eastAsia="Calibri" w:hAnsi="Arial" w:cs="Arial"/>
        </w:rPr>
        <w:t>.</w:t>
      </w:r>
    </w:p>
    <w:p w14:paraId="7B1B8142" w14:textId="3527A572" w:rsidR="00913B3F" w:rsidRPr="00A16436" w:rsidRDefault="0086058F" w:rsidP="00343269">
      <w:pPr>
        <w:tabs>
          <w:tab w:val="left" w:pos="142"/>
          <w:tab w:val="left" w:pos="284"/>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t xml:space="preserve">Uploaded </w:t>
      </w:r>
      <w:r w:rsidR="00A162C6" w:rsidRPr="00A16436">
        <w:rPr>
          <w:rFonts w:ascii="Arial" w:eastAsia="Calibri" w:hAnsi="Arial" w:cs="Arial"/>
        </w:rPr>
        <w:t xml:space="preserve">8 May 2009. Accessed 24 Mar. 2015. </w:t>
      </w:r>
    </w:p>
    <w:p w14:paraId="693AA959" w14:textId="77777777" w:rsidR="00913B3F" w:rsidRPr="00A16436" w:rsidRDefault="00A162C6" w:rsidP="00343269">
      <w:pPr>
        <w:spacing w:after="0"/>
        <w:ind w:firstLine="283"/>
        <w:jc w:val="both"/>
        <w:rPr>
          <w:rFonts w:ascii="Arial" w:eastAsia="Calibri" w:hAnsi="Arial" w:cs="Arial"/>
        </w:rPr>
      </w:pPr>
      <w:r w:rsidRPr="00A16436">
        <w:rPr>
          <w:rFonts w:ascii="Arial" w:eastAsia="Calibri" w:hAnsi="Arial" w:cs="Arial"/>
        </w:rPr>
        <w:t>&lt;http://www.theguardian.com/stage/t</w:t>
      </w:r>
      <w:r w:rsidR="00913B3F" w:rsidRPr="00A16436">
        <w:rPr>
          <w:rFonts w:ascii="Arial" w:eastAsia="Calibri" w:hAnsi="Arial" w:cs="Arial"/>
        </w:rPr>
        <w:t>heatreblog/2009/may/08/theatre-</w:t>
      </w:r>
      <w:r w:rsidRPr="00A16436">
        <w:rPr>
          <w:rFonts w:ascii="Arial" w:eastAsia="Calibri" w:hAnsi="Arial" w:cs="Arial"/>
        </w:rPr>
        <w:t>punchdrunk-tunnel-</w:t>
      </w:r>
    </w:p>
    <w:p w14:paraId="0A7FBC96" w14:textId="77777777" w:rsidR="00A162C6" w:rsidRPr="00A16436" w:rsidRDefault="00A162C6" w:rsidP="00913B3F">
      <w:pPr>
        <w:spacing w:after="0"/>
        <w:ind w:right="-330" w:firstLine="283"/>
        <w:jc w:val="both"/>
        <w:rPr>
          <w:rFonts w:ascii="Arial" w:eastAsia="Calibri" w:hAnsi="Arial" w:cs="Arial"/>
        </w:rPr>
      </w:pPr>
      <w:r w:rsidRPr="00A16436">
        <w:rPr>
          <w:rFonts w:ascii="Arial" w:eastAsia="Calibri" w:hAnsi="Arial" w:cs="Arial"/>
        </w:rPr>
        <w:t>228&gt;. Web.</w:t>
      </w:r>
    </w:p>
    <w:p w14:paraId="617286A1" w14:textId="77777777" w:rsidR="00882F3A" w:rsidRPr="00A16436" w:rsidRDefault="00A162C6" w:rsidP="0073139B">
      <w:pPr>
        <w:spacing w:after="0"/>
        <w:jc w:val="both"/>
        <w:rPr>
          <w:rFonts w:ascii="Arial" w:hAnsi="Arial" w:cs="Arial"/>
          <w:color w:val="FF0000"/>
        </w:rPr>
      </w:pPr>
      <w:r w:rsidRPr="00A16436">
        <w:rPr>
          <w:rFonts w:ascii="Arial" w:hAnsi="Arial" w:cs="Arial"/>
          <w:color w:val="FF0000"/>
        </w:rPr>
        <w:t xml:space="preserve"> </w:t>
      </w:r>
    </w:p>
    <w:p w14:paraId="564B85EE" w14:textId="13381587" w:rsidR="001123E2" w:rsidRPr="00A16436" w:rsidRDefault="007D1C82" w:rsidP="00A16436">
      <w:pPr>
        <w:tabs>
          <w:tab w:val="left" w:pos="284"/>
        </w:tabs>
        <w:spacing w:after="0" w:line="240" w:lineRule="auto"/>
        <w:ind w:left="270" w:hanging="270"/>
        <w:jc w:val="both"/>
        <w:rPr>
          <w:rFonts w:ascii="Arial" w:hAnsi="Arial" w:cs="Arial"/>
        </w:rPr>
      </w:pPr>
      <w:r w:rsidRPr="00A16436">
        <w:rPr>
          <w:rFonts w:ascii="Arial" w:eastAsia="Calibri" w:hAnsi="Arial" w:cs="Arial"/>
        </w:rPr>
        <w:t>Tsakiris, Manos</w:t>
      </w:r>
      <w:r w:rsidR="00F12E4C" w:rsidRPr="00A16436">
        <w:rPr>
          <w:rFonts w:ascii="Arial" w:eastAsia="Calibri" w:hAnsi="Arial" w:cs="Arial"/>
        </w:rPr>
        <w:t xml:space="preserve"> </w:t>
      </w:r>
      <w:r w:rsidR="001123E2" w:rsidRPr="00A16436">
        <w:rPr>
          <w:rFonts w:ascii="Arial" w:hAnsi="Arial" w:cs="Arial"/>
        </w:rPr>
        <w:t xml:space="preserve">and </w:t>
      </w:r>
      <w:r w:rsidR="004607A4" w:rsidRPr="00A16436">
        <w:rPr>
          <w:rFonts w:ascii="Arial" w:hAnsi="Arial" w:cs="Arial"/>
        </w:rPr>
        <w:t>Haggard, P. ‘The Rubber Hand Illusion Revisited: Vis</w:t>
      </w:r>
      <w:r w:rsidR="00343269" w:rsidRPr="00A16436">
        <w:rPr>
          <w:rFonts w:ascii="Arial" w:hAnsi="Arial" w:cs="Arial"/>
        </w:rPr>
        <w:t>uotactile Integration and</w:t>
      </w:r>
      <w:r w:rsidR="001123E2" w:rsidRPr="00A16436">
        <w:rPr>
          <w:rFonts w:ascii="Arial" w:hAnsi="Arial" w:cs="Arial"/>
        </w:rPr>
        <w:t xml:space="preserve"> </w:t>
      </w:r>
      <w:r w:rsidR="00343269" w:rsidRPr="00A16436">
        <w:rPr>
          <w:rFonts w:ascii="Arial" w:hAnsi="Arial" w:cs="Arial"/>
        </w:rPr>
        <w:t>Self-</w:t>
      </w:r>
      <w:r w:rsidR="00F12E4C" w:rsidRPr="00A16436">
        <w:rPr>
          <w:rFonts w:ascii="Arial" w:hAnsi="Arial" w:cs="Arial"/>
        </w:rPr>
        <w:t>a</w:t>
      </w:r>
      <w:r w:rsidR="004607A4" w:rsidRPr="00A16436">
        <w:rPr>
          <w:rFonts w:ascii="Arial" w:hAnsi="Arial" w:cs="Arial"/>
        </w:rPr>
        <w:t xml:space="preserve">ttribution’. </w:t>
      </w:r>
      <w:r w:rsidR="004607A4" w:rsidRPr="00A16436">
        <w:rPr>
          <w:rFonts w:ascii="Arial" w:hAnsi="Arial" w:cs="Arial"/>
          <w:i/>
        </w:rPr>
        <w:t>Journal of Experimental Psychology: Human Perception and</w:t>
      </w:r>
      <w:r w:rsidR="001123E2" w:rsidRPr="00A16436">
        <w:rPr>
          <w:rFonts w:ascii="Arial" w:hAnsi="Arial" w:cs="Arial"/>
          <w:i/>
        </w:rPr>
        <w:t xml:space="preserve"> </w:t>
      </w:r>
      <w:r w:rsidR="004607A4" w:rsidRPr="00A16436">
        <w:rPr>
          <w:rFonts w:ascii="Arial" w:hAnsi="Arial" w:cs="Arial"/>
          <w:i/>
        </w:rPr>
        <w:t>Performance</w:t>
      </w:r>
      <w:r w:rsidR="00343269" w:rsidRPr="00A16436">
        <w:rPr>
          <w:rFonts w:ascii="Arial" w:hAnsi="Arial" w:cs="Arial"/>
        </w:rPr>
        <w:t>.</w:t>
      </w:r>
      <w:r w:rsidR="00F12E4C" w:rsidRPr="00A16436">
        <w:rPr>
          <w:rFonts w:ascii="Arial" w:hAnsi="Arial" w:cs="Arial"/>
        </w:rPr>
        <w:t xml:space="preserve"> </w:t>
      </w:r>
      <w:r w:rsidR="00343269" w:rsidRPr="00A16436">
        <w:rPr>
          <w:rFonts w:ascii="Arial" w:hAnsi="Arial" w:cs="Arial"/>
        </w:rPr>
        <w:t>31</w:t>
      </w:r>
      <w:r w:rsidR="001123E2" w:rsidRPr="00A16436">
        <w:rPr>
          <w:rFonts w:ascii="Arial" w:hAnsi="Arial" w:cs="Arial"/>
        </w:rPr>
        <w:t>.1 (2005)</w:t>
      </w:r>
      <w:r w:rsidR="00343269" w:rsidRPr="00A16436">
        <w:rPr>
          <w:rFonts w:ascii="Arial" w:hAnsi="Arial" w:cs="Arial"/>
        </w:rPr>
        <w:t xml:space="preserve">: </w:t>
      </w:r>
      <w:r w:rsidR="004607A4" w:rsidRPr="00A16436">
        <w:rPr>
          <w:rFonts w:ascii="Arial" w:hAnsi="Arial" w:cs="Arial"/>
        </w:rPr>
        <w:t xml:space="preserve">80-91. Print. </w:t>
      </w:r>
      <w:r w:rsidR="001123E2" w:rsidRPr="00A16436">
        <w:rPr>
          <w:rFonts w:ascii="Arial" w:hAnsi="Arial" w:cs="Arial"/>
          <w:color w:val="FF0000"/>
        </w:rPr>
        <w:tab/>
      </w:r>
    </w:p>
    <w:p w14:paraId="1665F322" w14:textId="77777777" w:rsidR="004607A4" w:rsidRPr="00A16436" w:rsidRDefault="004607A4" w:rsidP="0073139B">
      <w:pPr>
        <w:spacing w:after="0" w:line="240" w:lineRule="auto"/>
        <w:jc w:val="both"/>
        <w:rPr>
          <w:rFonts w:ascii="Arial" w:eastAsia="Calibri" w:hAnsi="Arial" w:cs="Arial"/>
          <w:color w:val="FF0000"/>
        </w:rPr>
      </w:pPr>
    </w:p>
    <w:p w14:paraId="602D1F6A" w14:textId="0DB7272B" w:rsidR="007735C1" w:rsidRPr="00A16436" w:rsidRDefault="007735C1" w:rsidP="00343269">
      <w:pPr>
        <w:tabs>
          <w:tab w:val="left" w:pos="284"/>
        </w:tabs>
        <w:spacing w:after="0"/>
        <w:jc w:val="both"/>
        <w:rPr>
          <w:rFonts w:ascii="Arial" w:eastAsia="Calibri" w:hAnsi="Arial" w:cs="Arial"/>
        </w:rPr>
      </w:pPr>
      <w:r w:rsidRPr="00A16436">
        <w:rPr>
          <w:rFonts w:ascii="Arial" w:eastAsia="Calibri" w:hAnsi="Arial" w:cs="Arial"/>
        </w:rPr>
        <w:t>Tsanas.</w:t>
      </w:r>
      <w:r w:rsidR="00216BF5">
        <w:rPr>
          <w:rFonts w:ascii="Arial" w:eastAsia="Calibri" w:hAnsi="Arial" w:cs="Arial"/>
        </w:rPr>
        <w:t xml:space="preserve"> </w:t>
      </w:r>
      <w:r w:rsidRPr="00A16436">
        <w:rPr>
          <w:rFonts w:ascii="Arial" w:eastAsia="Calibri" w:hAnsi="Arial" w:cs="Arial"/>
        </w:rPr>
        <w:t>A, M.A. Little, P.E. McSharry, J. Spielman and L.</w:t>
      </w:r>
      <w:r w:rsidR="00216BF5">
        <w:rPr>
          <w:rFonts w:ascii="Arial" w:eastAsia="Calibri" w:hAnsi="Arial" w:cs="Arial"/>
        </w:rPr>
        <w:t xml:space="preserve"> </w:t>
      </w:r>
      <w:r w:rsidRPr="00A16436">
        <w:rPr>
          <w:rFonts w:ascii="Arial" w:eastAsia="Calibri" w:hAnsi="Arial" w:cs="Arial"/>
        </w:rPr>
        <w:t>O. Ramig. ‘</w:t>
      </w:r>
      <w:r w:rsidR="00913B3F" w:rsidRPr="00A16436">
        <w:rPr>
          <w:rFonts w:ascii="Arial" w:eastAsia="Calibri" w:hAnsi="Arial" w:cs="Arial"/>
        </w:rPr>
        <w:t>Novel Speech Signal</w:t>
      </w:r>
      <w:r w:rsidR="00343269" w:rsidRPr="00A16436">
        <w:rPr>
          <w:rFonts w:ascii="Arial" w:eastAsia="Calibri" w:hAnsi="Arial" w:cs="Arial"/>
        </w:rPr>
        <w:tab/>
      </w:r>
      <w:r w:rsidR="00913B3F" w:rsidRPr="00A16436">
        <w:rPr>
          <w:rFonts w:ascii="Arial" w:eastAsia="Calibri" w:hAnsi="Arial" w:cs="Arial"/>
        </w:rPr>
        <w:t xml:space="preserve">Processing </w:t>
      </w:r>
      <w:r w:rsidRPr="00A16436">
        <w:rPr>
          <w:rFonts w:ascii="Arial" w:eastAsia="Calibri" w:hAnsi="Arial" w:cs="Arial"/>
        </w:rPr>
        <w:t xml:space="preserve">Algorithms for High-accuracy Classification of Parkinson’s Disease’. </w:t>
      </w:r>
      <w:r w:rsidRPr="00A16436">
        <w:rPr>
          <w:rFonts w:ascii="Arial" w:eastAsia="Calibri" w:hAnsi="Arial" w:cs="Arial"/>
          <w:i/>
        </w:rPr>
        <w:t>IEEE</w:t>
      </w:r>
      <w:r w:rsidR="00343269" w:rsidRPr="00A16436">
        <w:rPr>
          <w:rFonts w:ascii="Arial" w:eastAsia="Calibri" w:hAnsi="Arial" w:cs="Arial"/>
          <w:i/>
        </w:rPr>
        <w:tab/>
      </w:r>
      <w:r w:rsidRPr="00A16436">
        <w:rPr>
          <w:rFonts w:ascii="Arial" w:eastAsia="Calibri" w:hAnsi="Arial" w:cs="Arial"/>
          <w:i/>
        </w:rPr>
        <w:t>Transactions on Biomedical Engineering</w:t>
      </w:r>
      <w:r w:rsidRPr="00A16436">
        <w:rPr>
          <w:rFonts w:ascii="Arial" w:eastAsia="Calibri" w:hAnsi="Arial" w:cs="Arial"/>
        </w:rPr>
        <w:t>. 59.5 (2012):1264-1271. Print.</w:t>
      </w:r>
    </w:p>
    <w:p w14:paraId="3E1B0AF6" w14:textId="77777777" w:rsidR="007D1C82" w:rsidRPr="00A16436" w:rsidRDefault="007735C1" w:rsidP="0073139B">
      <w:pPr>
        <w:spacing w:after="0" w:line="240" w:lineRule="auto"/>
        <w:jc w:val="both"/>
        <w:rPr>
          <w:rFonts w:ascii="Arial" w:eastAsia="Calibri" w:hAnsi="Arial" w:cs="Arial"/>
          <w:color w:val="FF0000"/>
        </w:rPr>
      </w:pPr>
      <w:r w:rsidRPr="00A16436">
        <w:rPr>
          <w:rFonts w:ascii="Arial" w:eastAsia="Calibri" w:hAnsi="Arial" w:cs="Arial"/>
          <w:color w:val="FF0000"/>
        </w:rPr>
        <w:t xml:space="preserve"> </w:t>
      </w:r>
    </w:p>
    <w:p w14:paraId="2E8056F6" w14:textId="60FA4247" w:rsidR="00343269" w:rsidRPr="00A16436" w:rsidRDefault="00254FC3" w:rsidP="00343269">
      <w:pPr>
        <w:tabs>
          <w:tab w:val="left" w:pos="284"/>
        </w:tabs>
        <w:spacing w:after="0" w:line="240" w:lineRule="auto"/>
        <w:jc w:val="both"/>
        <w:rPr>
          <w:rFonts w:ascii="Arial" w:hAnsi="Arial" w:cs="Arial"/>
        </w:rPr>
      </w:pPr>
      <w:r w:rsidRPr="00A16436">
        <w:rPr>
          <w:rFonts w:ascii="Arial" w:eastAsia="Calibri" w:hAnsi="Arial" w:cs="Arial"/>
        </w:rPr>
        <w:t>Upton, Liz. ‘</w:t>
      </w:r>
      <w:r w:rsidR="00A10F0E" w:rsidRPr="00A16436">
        <w:rPr>
          <w:rFonts w:ascii="Arial" w:eastAsia="Calibri" w:hAnsi="Arial" w:cs="Arial"/>
        </w:rPr>
        <w:t xml:space="preserve">Parkinson’s </w:t>
      </w:r>
      <w:r w:rsidRPr="00A16436">
        <w:rPr>
          <w:rFonts w:ascii="Arial" w:eastAsia="Calibri" w:hAnsi="Arial" w:cs="Arial"/>
        </w:rPr>
        <w:t>D</w:t>
      </w:r>
      <w:r w:rsidR="00A10F0E" w:rsidRPr="00A16436">
        <w:rPr>
          <w:rFonts w:ascii="Arial" w:eastAsia="Calibri" w:hAnsi="Arial" w:cs="Arial"/>
        </w:rPr>
        <w:t>isease</w:t>
      </w:r>
      <w:r w:rsidRPr="00A16436">
        <w:rPr>
          <w:rFonts w:ascii="Arial" w:eastAsia="Calibri" w:hAnsi="Arial" w:cs="Arial"/>
        </w:rPr>
        <w:t xml:space="preserve"> B</w:t>
      </w:r>
      <w:r w:rsidR="00A10F0E" w:rsidRPr="00A16436">
        <w:rPr>
          <w:rFonts w:ascii="Arial" w:eastAsia="Calibri" w:hAnsi="Arial" w:cs="Arial"/>
        </w:rPr>
        <w:t>ody</w:t>
      </w:r>
      <w:r w:rsidRPr="00A16436">
        <w:rPr>
          <w:rFonts w:ascii="Arial" w:eastAsia="Calibri" w:hAnsi="Arial" w:cs="Arial"/>
        </w:rPr>
        <w:t xml:space="preserve"> I</w:t>
      </w:r>
      <w:r w:rsidR="00A10F0E" w:rsidRPr="00A16436">
        <w:rPr>
          <w:rFonts w:ascii="Arial" w:eastAsia="Calibri" w:hAnsi="Arial" w:cs="Arial"/>
        </w:rPr>
        <w:t>llusion</w:t>
      </w:r>
      <w:r w:rsidRPr="00A16436">
        <w:rPr>
          <w:rFonts w:ascii="Arial" w:eastAsia="Calibri" w:hAnsi="Arial" w:cs="Arial"/>
        </w:rPr>
        <w:t xml:space="preserve">’. </w:t>
      </w:r>
      <w:r w:rsidR="00167A15" w:rsidRPr="00A16436">
        <w:rPr>
          <w:rFonts w:ascii="Arial" w:eastAsia="Calibri" w:hAnsi="Arial" w:cs="Arial"/>
          <w:i/>
        </w:rPr>
        <w:t xml:space="preserve">Raspberry Pi </w:t>
      </w:r>
      <w:r w:rsidRPr="00A16436">
        <w:rPr>
          <w:rFonts w:ascii="Arial" w:eastAsia="Calibri" w:hAnsi="Arial" w:cs="Arial"/>
          <w:i/>
        </w:rPr>
        <w:t>Foundation</w:t>
      </w:r>
      <w:r w:rsidR="00913B3F" w:rsidRPr="00A16436">
        <w:rPr>
          <w:rFonts w:ascii="Arial" w:eastAsia="Calibri" w:hAnsi="Arial" w:cs="Arial"/>
        </w:rPr>
        <w:t>.</w:t>
      </w:r>
      <w:r w:rsidR="00343269" w:rsidRPr="00A16436">
        <w:rPr>
          <w:rFonts w:ascii="Arial" w:eastAsia="Calibri" w:hAnsi="Arial" w:cs="Arial"/>
        </w:rPr>
        <w:tab/>
      </w:r>
      <w:r w:rsidR="00913B3F" w:rsidRPr="00A16436">
        <w:rPr>
          <w:rFonts w:ascii="Arial" w:eastAsia="Calibri" w:hAnsi="Arial" w:cs="Arial"/>
        </w:rPr>
        <w:t>Uploaded 21 Nov.</w:t>
      </w:r>
      <w:r w:rsidR="00A10F0E" w:rsidRPr="00A16436">
        <w:rPr>
          <w:rFonts w:ascii="Arial" w:eastAsia="Calibri" w:hAnsi="Arial" w:cs="Arial"/>
        </w:rPr>
        <w:tab/>
      </w:r>
      <w:r w:rsidRPr="00A16436">
        <w:rPr>
          <w:rFonts w:ascii="Arial" w:eastAsia="Calibri" w:hAnsi="Arial" w:cs="Arial"/>
        </w:rPr>
        <w:t>2014. Accessed 27 Jul. 2015.</w:t>
      </w:r>
      <w:r w:rsidRPr="00A16436">
        <w:rPr>
          <w:rFonts w:ascii="Arial" w:hAnsi="Arial" w:cs="Arial"/>
        </w:rPr>
        <w:t xml:space="preserve"> </w:t>
      </w:r>
    </w:p>
    <w:p w14:paraId="0C94DBCF" w14:textId="77777777" w:rsidR="00167A15" w:rsidRPr="00A16436" w:rsidRDefault="00343269" w:rsidP="00343269">
      <w:pPr>
        <w:tabs>
          <w:tab w:val="left" w:pos="284"/>
        </w:tabs>
        <w:spacing w:after="0" w:line="240" w:lineRule="auto"/>
        <w:jc w:val="both"/>
        <w:rPr>
          <w:rFonts w:ascii="Arial" w:eastAsia="Calibri" w:hAnsi="Arial" w:cs="Arial"/>
          <w:color w:val="FF0000"/>
        </w:rPr>
      </w:pPr>
      <w:r w:rsidRPr="00A16436">
        <w:rPr>
          <w:rFonts w:ascii="Arial" w:hAnsi="Arial" w:cs="Arial"/>
        </w:rPr>
        <w:tab/>
      </w:r>
      <w:r w:rsidR="00254FC3" w:rsidRPr="00A16436">
        <w:rPr>
          <w:rFonts w:ascii="Arial" w:hAnsi="Arial" w:cs="Arial"/>
        </w:rPr>
        <w:t>&lt;</w:t>
      </w:r>
      <w:r w:rsidR="00254FC3" w:rsidRPr="00A16436">
        <w:rPr>
          <w:rFonts w:ascii="Arial" w:eastAsia="Calibri" w:hAnsi="Arial" w:cs="Arial"/>
        </w:rPr>
        <w:t>https://www.raspberrypi.org/blog/parkinsons-disease-body-illusion/&gt;. Web.</w:t>
      </w:r>
    </w:p>
    <w:p w14:paraId="45C14FC4" w14:textId="77777777" w:rsidR="00167A15" w:rsidRPr="00A16436" w:rsidRDefault="00167A15" w:rsidP="0073139B">
      <w:pPr>
        <w:spacing w:after="0" w:line="240" w:lineRule="auto"/>
        <w:jc w:val="both"/>
        <w:rPr>
          <w:rFonts w:ascii="Arial" w:eastAsia="Calibri" w:hAnsi="Arial" w:cs="Arial"/>
          <w:color w:val="FF0000"/>
        </w:rPr>
      </w:pPr>
    </w:p>
    <w:p w14:paraId="241DFB8E" w14:textId="77777777" w:rsidR="00343269" w:rsidRPr="00A16436" w:rsidRDefault="00C42D7D" w:rsidP="00343269">
      <w:pPr>
        <w:spacing w:after="0"/>
        <w:jc w:val="both"/>
        <w:rPr>
          <w:rFonts w:ascii="Arial" w:eastAsia="Calibri" w:hAnsi="Arial" w:cs="Arial"/>
        </w:rPr>
      </w:pPr>
      <w:r w:rsidRPr="00A16436">
        <w:rPr>
          <w:rFonts w:ascii="Arial" w:eastAsia="Calibri" w:hAnsi="Arial" w:cs="Arial"/>
        </w:rPr>
        <w:t>‘Use’.</w:t>
      </w:r>
      <w:r w:rsidRPr="00A16436">
        <w:rPr>
          <w:rFonts w:ascii="Arial" w:eastAsia="Calibri" w:hAnsi="Arial" w:cs="Arial"/>
          <w:i/>
        </w:rPr>
        <w:t xml:space="preserve"> Oxford Dictionaries</w:t>
      </w:r>
      <w:r w:rsidR="00343269" w:rsidRPr="00A16436">
        <w:rPr>
          <w:rFonts w:ascii="Arial" w:eastAsia="Calibri" w:hAnsi="Arial" w:cs="Arial"/>
        </w:rPr>
        <w:t>. Accessed 16 Feb. 2015.</w:t>
      </w:r>
    </w:p>
    <w:p w14:paraId="2D4838E6" w14:textId="77777777" w:rsidR="00C42D7D" w:rsidRPr="00A16436" w:rsidRDefault="00343269" w:rsidP="00343269">
      <w:pPr>
        <w:tabs>
          <w:tab w:val="left" w:pos="284"/>
        </w:tabs>
        <w:spacing w:after="0"/>
        <w:ind w:right="-330"/>
        <w:jc w:val="both"/>
        <w:rPr>
          <w:rFonts w:ascii="Arial" w:eastAsia="Calibri" w:hAnsi="Arial" w:cs="Arial"/>
        </w:rPr>
      </w:pPr>
      <w:r w:rsidRPr="00A16436">
        <w:rPr>
          <w:rFonts w:ascii="Arial" w:eastAsia="Calibri" w:hAnsi="Arial" w:cs="Arial"/>
        </w:rPr>
        <w:tab/>
      </w:r>
      <w:r w:rsidR="00C42D7D" w:rsidRPr="00A16436">
        <w:rPr>
          <w:rFonts w:ascii="Arial" w:eastAsia="Calibri" w:hAnsi="Arial" w:cs="Arial"/>
        </w:rPr>
        <w:t>&lt;http://www.oxforddictionaries.com/definition/english/use&gt;. Web.</w:t>
      </w:r>
    </w:p>
    <w:p w14:paraId="46BB9FE1" w14:textId="77777777" w:rsidR="00C42D7D" w:rsidRPr="00A16436" w:rsidRDefault="00C42D7D" w:rsidP="0073139B">
      <w:pPr>
        <w:spacing w:after="0"/>
        <w:ind w:right="-330"/>
        <w:jc w:val="both"/>
        <w:rPr>
          <w:rFonts w:ascii="Arial" w:eastAsia="Calibri" w:hAnsi="Arial" w:cs="Arial"/>
          <w:color w:val="FF0000"/>
        </w:rPr>
      </w:pPr>
    </w:p>
    <w:p w14:paraId="26F149CA" w14:textId="77777777" w:rsidR="00C42D7D" w:rsidRPr="00A16436" w:rsidRDefault="00C42D7D" w:rsidP="0073139B">
      <w:pPr>
        <w:spacing w:after="0"/>
        <w:ind w:right="-330"/>
        <w:jc w:val="both"/>
        <w:rPr>
          <w:rFonts w:ascii="Arial" w:eastAsia="Calibri" w:hAnsi="Arial" w:cs="Arial"/>
        </w:rPr>
      </w:pPr>
      <w:r w:rsidRPr="00A16436">
        <w:rPr>
          <w:rFonts w:ascii="Arial" w:eastAsia="Calibri" w:hAnsi="Arial" w:cs="Arial"/>
        </w:rPr>
        <w:t xml:space="preserve">‘User (computing)’. </w:t>
      </w:r>
      <w:r w:rsidRPr="00A16436">
        <w:rPr>
          <w:rFonts w:ascii="Arial" w:eastAsia="Calibri" w:hAnsi="Arial" w:cs="Arial"/>
          <w:i/>
        </w:rPr>
        <w:t>Wikipedia</w:t>
      </w:r>
      <w:r w:rsidRPr="00A16436">
        <w:rPr>
          <w:rFonts w:ascii="Arial" w:eastAsia="Calibri" w:hAnsi="Arial" w:cs="Arial"/>
        </w:rPr>
        <w:t xml:space="preserve">. Last updated 4 Feb. 2015‎. Accessed 16 Feb.2015. </w:t>
      </w:r>
    </w:p>
    <w:p w14:paraId="0668C265" w14:textId="46665C16" w:rsidR="00501459" w:rsidRDefault="00C42D7D" w:rsidP="00216BF5">
      <w:pPr>
        <w:spacing w:after="0"/>
        <w:ind w:right="-330" w:firstLine="283"/>
        <w:jc w:val="both"/>
        <w:rPr>
          <w:rFonts w:ascii="Arial" w:eastAsia="Calibri" w:hAnsi="Arial" w:cs="Arial"/>
        </w:rPr>
      </w:pPr>
      <w:r w:rsidRPr="00A16436">
        <w:rPr>
          <w:rFonts w:ascii="Arial" w:eastAsia="Calibri" w:hAnsi="Arial" w:cs="Arial"/>
        </w:rPr>
        <w:t>&lt;http://en.wikipedia.org/wiki/User_(computing)&gt;. Web.</w:t>
      </w:r>
    </w:p>
    <w:p w14:paraId="5FE78C0F" w14:textId="77777777" w:rsidR="00216BF5" w:rsidRPr="00216BF5" w:rsidRDefault="00216BF5" w:rsidP="00216BF5">
      <w:pPr>
        <w:spacing w:after="0"/>
        <w:ind w:right="-330" w:firstLine="283"/>
        <w:jc w:val="both"/>
        <w:rPr>
          <w:rFonts w:ascii="Arial" w:eastAsia="Calibri" w:hAnsi="Arial" w:cs="Arial"/>
        </w:rPr>
      </w:pPr>
    </w:p>
    <w:p w14:paraId="7BF64F90" w14:textId="3E4BE5AE" w:rsidR="006546E5" w:rsidRPr="00A16436" w:rsidRDefault="006546E5" w:rsidP="006546E5">
      <w:pPr>
        <w:tabs>
          <w:tab w:val="left" w:pos="284"/>
        </w:tabs>
        <w:spacing w:after="0"/>
        <w:jc w:val="both"/>
        <w:rPr>
          <w:rFonts w:ascii="Arial" w:hAnsi="Arial" w:cs="Arial"/>
        </w:rPr>
      </w:pPr>
      <w:r w:rsidRPr="00A16436">
        <w:rPr>
          <w:rFonts w:ascii="Arial" w:hAnsi="Arial" w:cs="Arial"/>
        </w:rPr>
        <w:t>Vallar, G. and Ronchi, R ‘Somatoparaphrenia: A Body Delusion. A Review of</w:t>
      </w:r>
      <w:r w:rsidR="00416D03" w:rsidRPr="00A16436">
        <w:rPr>
          <w:rFonts w:ascii="Arial" w:hAnsi="Arial" w:cs="Arial"/>
        </w:rPr>
        <w:tab/>
      </w:r>
      <w:r w:rsidRPr="00A16436">
        <w:rPr>
          <w:rFonts w:ascii="Arial" w:hAnsi="Arial" w:cs="Arial"/>
        </w:rPr>
        <w:t>Neuropyschological</w:t>
      </w:r>
      <w:r w:rsidR="00416D03" w:rsidRPr="00A16436">
        <w:rPr>
          <w:rFonts w:ascii="Arial" w:hAnsi="Arial" w:cs="Arial"/>
        </w:rPr>
        <w:t xml:space="preserve"> </w:t>
      </w:r>
      <w:r w:rsidRPr="00A16436">
        <w:rPr>
          <w:rFonts w:ascii="Arial" w:hAnsi="Arial" w:cs="Arial"/>
        </w:rPr>
        <w:t>Literature’.</w:t>
      </w:r>
      <w:r w:rsidR="00416D03" w:rsidRPr="00A16436">
        <w:rPr>
          <w:rFonts w:ascii="Arial" w:hAnsi="Arial" w:cs="Arial"/>
        </w:rPr>
        <w:t xml:space="preserve"> </w:t>
      </w:r>
      <w:r w:rsidRPr="00A16436">
        <w:rPr>
          <w:rFonts w:ascii="Arial" w:hAnsi="Arial" w:cs="Arial"/>
          <w:i/>
        </w:rPr>
        <w:t>Experimental Brain Research</w:t>
      </w:r>
      <w:r w:rsidRPr="00A16436">
        <w:rPr>
          <w:rFonts w:ascii="Arial" w:hAnsi="Arial" w:cs="Arial"/>
        </w:rPr>
        <w:t>. 192</w:t>
      </w:r>
      <w:r w:rsidR="00416D03" w:rsidRPr="00A16436">
        <w:rPr>
          <w:rFonts w:ascii="Arial" w:hAnsi="Arial" w:cs="Arial"/>
        </w:rPr>
        <w:t>.3 (2009)</w:t>
      </w:r>
      <w:r w:rsidRPr="00A16436">
        <w:rPr>
          <w:rFonts w:ascii="Arial" w:hAnsi="Arial" w:cs="Arial"/>
        </w:rPr>
        <w:t>: 533-</w:t>
      </w:r>
      <w:r w:rsidR="00416D03" w:rsidRPr="00A16436">
        <w:rPr>
          <w:rFonts w:ascii="Arial" w:hAnsi="Arial" w:cs="Arial"/>
        </w:rPr>
        <w:t>5</w:t>
      </w:r>
      <w:r w:rsidRPr="00A16436">
        <w:rPr>
          <w:rFonts w:ascii="Arial" w:hAnsi="Arial" w:cs="Arial"/>
        </w:rPr>
        <w:t>51.</w:t>
      </w:r>
      <w:r w:rsidR="00416D03" w:rsidRPr="00A16436">
        <w:rPr>
          <w:rFonts w:ascii="Arial" w:hAnsi="Arial" w:cs="Arial"/>
        </w:rPr>
        <w:tab/>
      </w:r>
      <w:r w:rsidRPr="00A16436">
        <w:rPr>
          <w:rFonts w:ascii="Arial" w:hAnsi="Arial" w:cs="Arial"/>
        </w:rPr>
        <w:t xml:space="preserve">Print. </w:t>
      </w:r>
    </w:p>
    <w:p w14:paraId="06470649" w14:textId="77777777" w:rsidR="00416D03" w:rsidRPr="00A16436" w:rsidRDefault="00416D03" w:rsidP="00501459">
      <w:pPr>
        <w:spacing w:after="0"/>
        <w:ind w:right="-330"/>
        <w:jc w:val="both"/>
        <w:rPr>
          <w:rFonts w:ascii="Arial" w:eastAsia="Calibri" w:hAnsi="Arial" w:cs="Arial"/>
          <w:color w:val="FF0000"/>
        </w:rPr>
      </w:pPr>
    </w:p>
    <w:p w14:paraId="384AEEA9" w14:textId="15F872AF" w:rsidR="00501459" w:rsidRPr="00A16436" w:rsidRDefault="00501459" w:rsidP="00343269">
      <w:pPr>
        <w:tabs>
          <w:tab w:val="left" w:pos="284"/>
        </w:tabs>
        <w:spacing w:after="0"/>
        <w:ind w:right="-46"/>
        <w:jc w:val="both"/>
        <w:rPr>
          <w:rFonts w:ascii="Arial" w:eastAsia="Calibri" w:hAnsi="Arial" w:cs="Arial"/>
        </w:rPr>
      </w:pPr>
      <w:r w:rsidRPr="00A16436">
        <w:rPr>
          <w:rFonts w:ascii="Arial" w:eastAsia="Calibri" w:hAnsi="Arial" w:cs="Arial"/>
        </w:rPr>
        <w:t>van den Bos,</w:t>
      </w:r>
      <w:r w:rsidRPr="00A16436">
        <w:rPr>
          <w:rFonts w:ascii="Arial" w:hAnsi="Arial" w:cs="Arial"/>
        </w:rPr>
        <w:t xml:space="preserve"> </w:t>
      </w:r>
      <w:r w:rsidRPr="00A16436">
        <w:rPr>
          <w:rFonts w:ascii="Arial" w:eastAsia="Calibri" w:hAnsi="Arial" w:cs="Arial"/>
        </w:rPr>
        <w:t>Esther and Marc Jeannerod.</w:t>
      </w:r>
      <w:r w:rsidRPr="00A16436">
        <w:rPr>
          <w:rFonts w:ascii="Arial" w:hAnsi="Arial" w:cs="Arial"/>
        </w:rPr>
        <w:t xml:space="preserve"> ‘</w:t>
      </w:r>
      <w:r w:rsidRPr="00A16436">
        <w:rPr>
          <w:rFonts w:ascii="Arial" w:eastAsia="Calibri" w:hAnsi="Arial" w:cs="Arial"/>
        </w:rPr>
        <w:t>Sense of Body and Sense of Action Both</w:t>
      </w:r>
      <w:r w:rsidR="00343269" w:rsidRPr="00A16436">
        <w:rPr>
          <w:rFonts w:ascii="Arial" w:eastAsia="Calibri" w:hAnsi="Arial" w:cs="Arial"/>
        </w:rPr>
        <w:tab/>
        <w:t xml:space="preserve">Contribute to </w:t>
      </w:r>
      <w:r w:rsidRPr="00A16436">
        <w:rPr>
          <w:rFonts w:ascii="Arial" w:eastAsia="Calibri" w:hAnsi="Arial" w:cs="Arial"/>
        </w:rPr>
        <w:t xml:space="preserve">Self-recognition’. </w:t>
      </w:r>
      <w:r w:rsidRPr="00A16436">
        <w:rPr>
          <w:rFonts w:ascii="Arial" w:eastAsia="Calibri" w:hAnsi="Arial" w:cs="Arial"/>
          <w:i/>
        </w:rPr>
        <w:t>Cognition</w:t>
      </w:r>
      <w:r w:rsidRPr="00A16436">
        <w:rPr>
          <w:rFonts w:ascii="Arial" w:eastAsia="Calibri" w:hAnsi="Arial" w:cs="Arial"/>
        </w:rPr>
        <w:t>. 85</w:t>
      </w:r>
      <w:r w:rsidR="00416D03" w:rsidRPr="00A16436">
        <w:rPr>
          <w:rFonts w:ascii="Arial" w:eastAsia="Calibri" w:hAnsi="Arial" w:cs="Arial"/>
        </w:rPr>
        <w:t>.</w:t>
      </w:r>
      <w:r w:rsidRPr="00A16436">
        <w:rPr>
          <w:rFonts w:ascii="Arial" w:eastAsia="Calibri" w:hAnsi="Arial" w:cs="Arial"/>
        </w:rPr>
        <w:t>2</w:t>
      </w:r>
      <w:r w:rsidR="00416D03" w:rsidRPr="00A16436">
        <w:rPr>
          <w:rFonts w:ascii="Arial" w:eastAsia="Calibri" w:hAnsi="Arial" w:cs="Arial"/>
        </w:rPr>
        <w:t xml:space="preserve"> (</w:t>
      </w:r>
      <w:r w:rsidRPr="00A16436">
        <w:rPr>
          <w:rFonts w:ascii="Arial" w:eastAsia="Calibri" w:hAnsi="Arial" w:cs="Arial"/>
        </w:rPr>
        <w:t>2002</w:t>
      </w:r>
      <w:r w:rsidR="00416D03" w:rsidRPr="00A16436">
        <w:rPr>
          <w:rFonts w:ascii="Arial" w:eastAsia="Calibri" w:hAnsi="Arial" w:cs="Arial"/>
        </w:rPr>
        <w:t>):</w:t>
      </w:r>
      <w:r w:rsidRPr="00A16436">
        <w:rPr>
          <w:rFonts w:ascii="Arial" w:eastAsia="Calibri" w:hAnsi="Arial" w:cs="Arial"/>
        </w:rPr>
        <w:t xml:space="preserve"> 177–187. Print.</w:t>
      </w:r>
    </w:p>
    <w:p w14:paraId="506A0105" w14:textId="2D7F6309" w:rsidR="00FD1B04" w:rsidRPr="00A16436" w:rsidRDefault="00540AA9" w:rsidP="00A16436">
      <w:pPr>
        <w:tabs>
          <w:tab w:val="left" w:pos="284"/>
        </w:tabs>
        <w:spacing w:after="0"/>
        <w:jc w:val="both"/>
        <w:rPr>
          <w:rFonts w:ascii="Arial" w:eastAsia="Calibri" w:hAnsi="Arial" w:cs="Arial"/>
          <w:color w:val="FF0000"/>
        </w:rPr>
      </w:pPr>
      <w:r w:rsidRPr="00A16436">
        <w:rPr>
          <w:rFonts w:ascii="Arial" w:eastAsia="Calibri" w:hAnsi="Arial" w:cs="Arial"/>
          <w:color w:val="FF0000"/>
        </w:rPr>
        <w:tab/>
      </w:r>
    </w:p>
    <w:p w14:paraId="7C00F18D" w14:textId="71842BA3" w:rsidR="00106165" w:rsidRPr="00A16436" w:rsidRDefault="007D1C82" w:rsidP="00A16436">
      <w:pPr>
        <w:spacing w:after="0"/>
        <w:ind w:left="284" w:hanging="284"/>
        <w:jc w:val="both"/>
        <w:rPr>
          <w:rFonts w:ascii="Arial" w:hAnsi="Arial" w:cs="Arial"/>
        </w:rPr>
      </w:pPr>
      <w:r w:rsidRPr="00A16436">
        <w:rPr>
          <w:rFonts w:ascii="Arial" w:hAnsi="Arial" w:cs="Arial"/>
        </w:rPr>
        <w:t>Veltruský, Jiří</w:t>
      </w:r>
      <w:r w:rsidR="005519BB" w:rsidRPr="00A16436">
        <w:rPr>
          <w:rFonts w:ascii="Arial" w:hAnsi="Arial" w:cs="Arial"/>
        </w:rPr>
        <w:t>. ‘</w:t>
      </w:r>
      <w:r w:rsidRPr="00A16436">
        <w:rPr>
          <w:rFonts w:ascii="Arial" w:hAnsi="Arial" w:cs="Arial"/>
        </w:rPr>
        <w:t>Člověk a předmět na divadle</w:t>
      </w:r>
      <w:r w:rsidR="005519BB" w:rsidRPr="00A16436">
        <w:rPr>
          <w:rFonts w:ascii="Arial" w:hAnsi="Arial" w:cs="Arial"/>
        </w:rPr>
        <w:t>’</w:t>
      </w:r>
      <w:r w:rsidRPr="00A16436">
        <w:rPr>
          <w:rFonts w:ascii="Arial" w:hAnsi="Arial" w:cs="Arial"/>
        </w:rPr>
        <w:t xml:space="preserve"> (‘Man and Object in the Theatre’)</w:t>
      </w:r>
      <w:r w:rsidR="005519BB" w:rsidRPr="00A16436">
        <w:rPr>
          <w:rFonts w:ascii="Arial" w:hAnsi="Arial" w:cs="Arial"/>
        </w:rPr>
        <w:t>.</w:t>
      </w:r>
      <w:r w:rsidR="00106165" w:rsidRPr="00A16436">
        <w:rPr>
          <w:rFonts w:ascii="Arial" w:hAnsi="Arial" w:cs="Arial"/>
        </w:rPr>
        <w:t xml:space="preserve"> </w:t>
      </w:r>
      <w:r w:rsidR="00106165" w:rsidRPr="00A16436">
        <w:rPr>
          <w:rFonts w:ascii="Arial" w:hAnsi="Arial" w:cs="Arial"/>
          <w:i/>
        </w:rPr>
        <w:t>A Prague School Reader on Esthetics, Literary Structure, and Style</w:t>
      </w:r>
      <w:r w:rsidR="00106165" w:rsidRPr="00A16436">
        <w:rPr>
          <w:rFonts w:ascii="Arial" w:hAnsi="Arial" w:cs="Arial"/>
        </w:rPr>
        <w:t>. Edited and translated by Paul L. Garvin. Washington, DC: Georgetown University Press, 1964. 83-91. Print.</w:t>
      </w:r>
    </w:p>
    <w:p w14:paraId="191D78B2" w14:textId="768B0286" w:rsidR="007D1C82" w:rsidRPr="00A16436" w:rsidRDefault="007D1C82" w:rsidP="0073139B">
      <w:pPr>
        <w:spacing w:after="0"/>
        <w:jc w:val="both"/>
        <w:rPr>
          <w:rFonts w:ascii="Arial" w:eastAsia="Calibri" w:hAnsi="Arial" w:cs="Arial"/>
          <w:color w:val="FF0000"/>
        </w:rPr>
      </w:pPr>
    </w:p>
    <w:p w14:paraId="1AAC1165" w14:textId="2B076A16" w:rsidR="00A162C6" w:rsidRPr="00A16436" w:rsidRDefault="00A162C6" w:rsidP="0073139B">
      <w:pPr>
        <w:spacing w:after="0"/>
        <w:jc w:val="both"/>
        <w:rPr>
          <w:rFonts w:ascii="Arial" w:eastAsia="Calibri" w:hAnsi="Arial" w:cs="Arial"/>
          <w:shd w:val="clear" w:color="auto" w:fill="FFFFFF"/>
        </w:rPr>
      </w:pPr>
      <w:r w:rsidRPr="00A16436">
        <w:rPr>
          <w:rFonts w:ascii="Arial" w:eastAsia="Calibri" w:hAnsi="Arial" w:cs="Arial"/>
        </w:rPr>
        <w:t>‘Vice Versa’</w:t>
      </w:r>
      <w:r w:rsidRPr="00A16436">
        <w:rPr>
          <w:rFonts w:ascii="Arial" w:eastAsia="Calibri" w:hAnsi="Arial" w:cs="Arial"/>
          <w:shd w:val="clear" w:color="auto" w:fill="FFFFFF"/>
        </w:rPr>
        <w:t xml:space="preserve">. </w:t>
      </w:r>
      <w:r w:rsidRPr="00A16436">
        <w:rPr>
          <w:rFonts w:ascii="Arial" w:eastAsia="Calibri" w:hAnsi="Arial" w:cs="Arial"/>
          <w:i/>
          <w:shd w:val="clear" w:color="auto" w:fill="FFFFFF"/>
        </w:rPr>
        <w:t>Oxford Dictionaries</w:t>
      </w:r>
      <w:r w:rsidRPr="00A16436">
        <w:rPr>
          <w:rFonts w:ascii="Arial" w:eastAsia="Calibri" w:hAnsi="Arial" w:cs="Arial"/>
          <w:shd w:val="clear" w:color="auto" w:fill="FFFFFF"/>
        </w:rPr>
        <w:t xml:space="preserve">. </w:t>
      </w:r>
      <w:r w:rsidR="005519BB" w:rsidRPr="00A16436">
        <w:rPr>
          <w:rFonts w:ascii="Arial" w:eastAsia="Calibri" w:hAnsi="Arial" w:cs="Arial"/>
          <w:shd w:val="clear" w:color="auto" w:fill="FFFFFF"/>
        </w:rPr>
        <w:t xml:space="preserve">Accessed </w:t>
      </w:r>
      <w:r w:rsidRPr="00A16436">
        <w:rPr>
          <w:rFonts w:ascii="Arial" w:eastAsia="Calibri" w:hAnsi="Arial" w:cs="Arial"/>
          <w:shd w:val="clear" w:color="auto" w:fill="FFFFFF"/>
        </w:rPr>
        <w:t xml:space="preserve">16 Sept. 2014. </w:t>
      </w:r>
    </w:p>
    <w:p w14:paraId="5624032B" w14:textId="77777777" w:rsidR="00A162C6" w:rsidRPr="00A16436" w:rsidRDefault="00A162C6" w:rsidP="0073139B">
      <w:pPr>
        <w:spacing w:after="0"/>
        <w:ind w:firstLine="284"/>
        <w:jc w:val="both"/>
        <w:rPr>
          <w:rFonts w:ascii="Arial" w:eastAsia="Calibri" w:hAnsi="Arial" w:cs="Arial"/>
        </w:rPr>
      </w:pPr>
      <w:r w:rsidRPr="00A16436">
        <w:rPr>
          <w:rFonts w:ascii="Arial" w:eastAsia="Calibri" w:hAnsi="Arial" w:cs="Arial"/>
        </w:rPr>
        <w:t>&lt;http://www.oxforddictionaries.com/definition/english/vice-versa&gt;.</w:t>
      </w:r>
      <w:r w:rsidRPr="00A16436">
        <w:rPr>
          <w:rFonts w:ascii="Arial" w:eastAsia="Calibri" w:hAnsi="Arial" w:cs="Arial"/>
          <w:shd w:val="clear" w:color="auto" w:fill="FFFFFF"/>
        </w:rPr>
        <w:t xml:space="preserve"> Web.</w:t>
      </w:r>
    </w:p>
    <w:p w14:paraId="3E9A5A4B" w14:textId="77777777" w:rsidR="007D1C82" w:rsidRPr="00A16436" w:rsidRDefault="007D1C82" w:rsidP="0073139B">
      <w:pPr>
        <w:spacing w:after="0" w:line="240" w:lineRule="auto"/>
        <w:jc w:val="both"/>
        <w:rPr>
          <w:rFonts w:ascii="Arial" w:eastAsia="Calibri" w:hAnsi="Arial" w:cs="Arial"/>
          <w:color w:val="FF0000"/>
        </w:rPr>
      </w:pPr>
    </w:p>
    <w:p w14:paraId="555B7206" w14:textId="7E59C597" w:rsidR="00076131" w:rsidRPr="00942375" w:rsidRDefault="007D1C82" w:rsidP="00942375">
      <w:pPr>
        <w:tabs>
          <w:tab w:val="left" w:pos="284"/>
        </w:tabs>
        <w:spacing w:after="0" w:line="240" w:lineRule="auto"/>
        <w:jc w:val="both"/>
        <w:rPr>
          <w:rFonts w:ascii="Arial" w:eastAsia="Calibri" w:hAnsi="Arial" w:cs="Arial"/>
        </w:rPr>
      </w:pPr>
      <w:r w:rsidRPr="00A16436">
        <w:rPr>
          <w:rFonts w:ascii="Arial" w:eastAsia="Calibri" w:hAnsi="Arial" w:cs="Arial"/>
        </w:rPr>
        <w:t xml:space="preserve">‘Virtual Reality Beyond Gaming | Engadget Expand’. </w:t>
      </w:r>
      <w:r w:rsidR="00AA0F12" w:rsidRPr="00A16436">
        <w:rPr>
          <w:rFonts w:ascii="Arial" w:eastAsia="Calibri" w:hAnsi="Arial" w:cs="Arial"/>
          <w:i/>
        </w:rPr>
        <w:t xml:space="preserve">YouTube: </w:t>
      </w:r>
      <w:r w:rsidRPr="00A16436">
        <w:rPr>
          <w:rFonts w:ascii="Arial" w:eastAsia="Calibri" w:hAnsi="Arial" w:cs="Arial"/>
          <w:i/>
        </w:rPr>
        <w:t>Engadget Channel</w:t>
      </w:r>
      <w:r w:rsidRPr="00A16436">
        <w:rPr>
          <w:rFonts w:ascii="Arial" w:eastAsia="Calibri" w:hAnsi="Arial" w:cs="Arial"/>
        </w:rPr>
        <w:t>.</w:t>
      </w:r>
      <w:r w:rsidR="00AA0F12" w:rsidRPr="00A16436">
        <w:rPr>
          <w:rFonts w:ascii="Arial" w:eastAsia="Calibri" w:hAnsi="Arial" w:cs="Arial"/>
        </w:rPr>
        <w:tab/>
        <w:t xml:space="preserve">Uploaded </w:t>
      </w:r>
      <w:r w:rsidRPr="00A16436">
        <w:rPr>
          <w:rFonts w:ascii="Arial" w:eastAsia="Calibri" w:hAnsi="Arial" w:cs="Arial"/>
        </w:rPr>
        <w:t xml:space="preserve">12 </w:t>
      </w:r>
      <w:r w:rsidR="00913B3F" w:rsidRPr="00A16436">
        <w:rPr>
          <w:rFonts w:ascii="Arial" w:eastAsia="Calibri" w:hAnsi="Arial" w:cs="Arial"/>
        </w:rPr>
        <w:t>Nov.</w:t>
      </w:r>
      <w:r w:rsidR="00AA0F12" w:rsidRPr="00A16436">
        <w:rPr>
          <w:rFonts w:ascii="Arial" w:eastAsia="Calibri" w:hAnsi="Arial" w:cs="Arial"/>
        </w:rPr>
        <w:t xml:space="preserve"> </w:t>
      </w:r>
      <w:r w:rsidR="00913B3F" w:rsidRPr="00A16436">
        <w:rPr>
          <w:rFonts w:ascii="Arial" w:eastAsia="Calibri" w:hAnsi="Arial" w:cs="Arial"/>
        </w:rPr>
        <w:t xml:space="preserve">2014. </w:t>
      </w:r>
      <w:r w:rsidR="00AA0F12" w:rsidRPr="00A16436">
        <w:rPr>
          <w:rFonts w:ascii="Arial" w:eastAsia="Calibri" w:hAnsi="Arial" w:cs="Arial"/>
        </w:rPr>
        <w:t xml:space="preserve">Accessed </w:t>
      </w:r>
      <w:r w:rsidR="00913B3F" w:rsidRPr="00A16436">
        <w:rPr>
          <w:rFonts w:ascii="Arial" w:eastAsia="Calibri" w:hAnsi="Arial" w:cs="Arial"/>
        </w:rPr>
        <w:t xml:space="preserve">21 </w:t>
      </w:r>
      <w:r w:rsidRPr="00A16436">
        <w:rPr>
          <w:rFonts w:ascii="Arial" w:eastAsia="Calibri" w:hAnsi="Arial" w:cs="Arial"/>
        </w:rPr>
        <w:t>Jan. 2015. &lt;https://www.youtube.com/watch?v=-</w:t>
      </w:r>
      <w:r w:rsidR="00AA0F12" w:rsidRPr="00A16436">
        <w:rPr>
          <w:rFonts w:ascii="Arial" w:eastAsia="Calibri" w:hAnsi="Arial" w:cs="Arial"/>
        </w:rPr>
        <w:tab/>
      </w:r>
      <w:r w:rsidRPr="00A16436">
        <w:rPr>
          <w:rFonts w:ascii="Arial" w:eastAsia="Calibri" w:hAnsi="Arial" w:cs="Arial"/>
        </w:rPr>
        <w:t>FcFKlHin_8#t=30&gt;. Web.</w:t>
      </w:r>
    </w:p>
    <w:p w14:paraId="6DB953E8" w14:textId="2B5C2C71" w:rsidR="00704AF9" w:rsidRPr="00A16436" w:rsidRDefault="002B3C5A" w:rsidP="00540AA9">
      <w:pPr>
        <w:tabs>
          <w:tab w:val="left" w:pos="284"/>
        </w:tabs>
        <w:spacing w:after="0"/>
        <w:jc w:val="both"/>
        <w:rPr>
          <w:rFonts w:ascii="Arial" w:eastAsia="Calibri" w:hAnsi="Arial" w:cs="Arial"/>
        </w:rPr>
      </w:pPr>
      <w:r w:rsidRPr="00A16436">
        <w:rPr>
          <w:rFonts w:ascii="Arial" w:eastAsia="Calibri" w:hAnsi="Arial" w:cs="Arial"/>
        </w:rPr>
        <w:lastRenderedPageBreak/>
        <w:t xml:space="preserve">‘VS Ramachandran: 3 Clues to Understanding Your Brain’. </w:t>
      </w:r>
      <w:r w:rsidRPr="00A16436">
        <w:rPr>
          <w:rFonts w:ascii="Arial" w:eastAsia="Calibri" w:hAnsi="Arial" w:cs="Arial"/>
          <w:i/>
        </w:rPr>
        <w:t>TED</w:t>
      </w:r>
      <w:r w:rsidRPr="00A16436">
        <w:rPr>
          <w:rFonts w:ascii="Arial" w:eastAsia="Calibri" w:hAnsi="Arial" w:cs="Arial"/>
        </w:rPr>
        <w:t xml:space="preserve"> </w:t>
      </w:r>
      <w:r w:rsidRPr="00A16436">
        <w:rPr>
          <w:rFonts w:ascii="Arial" w:eastAsia="Calibri" w:hAnsi="Arial" w:cs="Arial"/>
          <w:i/>
        </w:rPr>
        <w:t>Talks</w:t>
      </w:r>
      <w:r w:rsidR="00913B3F" w:rsidRPr="00A16436">
        <w:rPr>
          <w:rFonts w:ascii="Arial" w:eastAsia="Calibri" w:hAnsi="Arial" w:cs="Arial"/>
        </w:rPr>
        <w:t>. Mar. 2007. 12 Sept.</w:t>
      </w:r>
      <w:r w:rsidR="00540AA9" w:rsidRPr="00A16436">
        <w:rPr>
          <w:rFonts w:ascii="Arial" w:eastAsia="Calibri" w:hAnsi="Arial" w:cs="Arial"/>
        </w:rPr>
        <w:tab/>
        <w:t>2014.</w:t>
      </w:r>
      <w:r w:rsidR="00704AF9" w:rsidRPr="00A16436">
        <w:rPr>
          <w:rFonts w:ascii="Arial" w:eastAsia="Calibri" w:hAnsi="Arial" w:cs="Arial"/>
        </w:rPr>
        <w:t xml:space="preserve"> </w:t>
      </w:r>
      <w:r w:rsidRPr="00A16436">
        <w:rPr>
          <w:rFonts w:ascii="Arial" w:eastAsia="Calibri" w:hAnsi="Arial" w:cs="Arial"/>
        </w:rPr>
        <w:t>&lt;http://www.ted.com/talks/vilayanur_ramachandran_on_your_mind#t-674295&gt;.</w:t>
      </w:r>
    </w:p>
    <w:p w14:paraId="73E131CD" w14:textId="79D4D9CC" w:rsidR="002B3C5A" w:rsidRPr="00A16436" w:rsidRDefault="00540AA9" w:rsidP="00540AA9">
      <w:pPr>
        <w:tabs>
          <w:tab w:val="left" w:pos="284"/>
        </w:tabs>
        <w:spacing w:after="0"/>
        <w:jc w:val="both"/>
        <w:rPr>
          <w:rFonts w:ascii="Arial" w:eastAsia="Calibri" w:hAnsi="Arial" w:cs="Arial"/>
        </w:rPr>
      </w:pPr>
      <w:r w:rsidRPr="00A16436">
        <w:rPr>
          <w:rFonts w:ascii="Arial" w:eastAsia="Calibri" w:hAnsi="Arial" w:cs="Arial"/>
        </w:rPr>
        <w:tab/>
      </w:r>
      <w:r w:rsidR="002B3C5A" w:rsidRPr="00A16436">
        <w:rPr>
          <w:rFonts w:ascii="Arial" w:eastAsia="Calibri" w:hAnsi="Arial" w:cs="Arial"/>
        </w:rPr>
        <w:t>Web.</w:t>
      </w:r>
    </w:p>
    <w:p w14:paraId="214077D1" w14:textId="77777777" w:rsidR="002B3C5A" w:rsidRPr="00A16436" w:rsidRDefault="002B3C5A" w:rsidP="0073139B">
      <w:pPr>
        <w:spacing w:after="0"/>
        <w:jc w:val="both"/>
        <w:rPr>
          <w:rFonts w:ascii="Arial" w:eastAsia="Calibri" w:hAnsi="Arial" w:cs="Arial"/>
          <w:color w:val="FF0000"/>
        </w:rPr>
      </w:pPr>
    </w:p>
    <w:p w14:paraId="100533B1" w14:textId="18956752" w:rsidR="00AA0F12" w:rsidRPr="00A16436" w:rsidRDefault="007D1C82" w:rsidP="00913B3F">
      <w:pPr>
        <w:spacing w:after="0" w:line="240" w:lineRule="auto"/>
        <w:jc w:val="both"/>
        <w:rPr>
          <w:rFonts w:ascii="Arial" w:eastAsia="Calibri" w:hAnsi="Arial" w:cs="Arial"/>
        </w:rPr>
      </w:pPr>
      <w:r w:rsidRPr="00A16436">
        <w:rPr>
          <w:rFonts w:ascii="Arial" w:eastAsia="Calibri" w:hAnsi="Arial" w:cs="Arial"/>
        </w:rPr>
        <w:t xml:space="preserve">‘Vuzix AV920 62" Video Glasses’. </w:t>
      </w:r>
      <w:r w:rsidRPr="00A16436">
        <w:rPr>
          <w:rFonts w:ascii="Arial" w:eastAsia="Calibri" w:hAnsi="Arial" w:cs="Arial"/>
          <w:i/>
        </w:rPr>
        <w:t>Video Glasses</w:t>
      </w:r>
      <w:r w:rsidRPr="00A16436">
        <w:rPr>
          <w:rFonts w:ascii="Arial" w:eastAsia="Calibri" w:hAnsi="Arial" w:cs="Arial"/>
        </w:rPr>
        <w:t xml:space="preserve">. </w:t>
      </w:r>
      <w:r w:rsidR="00AA0F12" w:rsidRPr="00A16436">
        <w:rPr>
          <w:rFonts w:ascii="Arial" w:eastAsia="Calibri" w:hAnsi="Arial" w:cs="Arial"/>
        </w:rPr>
        <w:t xml:space="preserve">Accessed </w:t>
      </w:r>
      <w:r w:rsidRPr="00A16436">
        <w:rPr>
          <w:rFonts w:ascii="Arial" w:eastAsia="Calibri" w:hAnsi="Arial" w:cs="Arial"/>
        </w:rPr>
        <w:t xml:space="preserve">9 Feb. 2015. </w:t>
      </w:r>
    </w:p>
    <w:p w14:paraId="41414798" w14:textId="329CD382" w:rsidR="007D1C82" w:rsidRPr="00A16436" w:rsidRDefault="007D1C82" w:rsidP="00A16436">
      <w:pPr>
        <w:spacing w:after="0" w:line="240" w:lineRule="auto"/>
        <w:ind w:firstLine="284"/>
        <w:jc w:val="both"/>
        <w:rPr>
          <w:rFonts w:ascii="Arial" w:eastAsia="Calibri" w:hAnsi="Arial" w:cs="Arial"/>
          <w:color w:val="FF0000"/>
        </w:rPr>
      </w:pPr>
      <w:r w:rsidRPr="00A16436">
        <w:rPr>
          <w:rFonts w:ascii="Arial" w:eastAsia="Calibri" w:hAnsi="Arial" w:cs="Arial"/>
        </w:rPr>
        <w:t>&lt;http:/</w:t>
      </w:r>
      <w:r w:rsidR="00913B3F" w:rsidRPr="00A16436">
        <w:rPr>
          <w:rFonts w:ascii="Arial" w:eastAsia="Calibri" w:hAnsi="Arial" w:cs="Arial"/>
        </w:rPr>
        <w:t>/www.videoglasses.org.uk/Vuzix-</w:t>
      </w:r>
      <w:r w:rsidRPr="00A16436">
        <w:rPr>
          <w:rFonts w:ascii="Arial" w:eastAsia="Calibri" w:hAnsi="Arial" w:cs="Arial"/>
        </w:rPr>
        <w:t>Wrap-920.aspx&gt;. Web.</w:t>
      </w:r>
    </w:p>
    <w:p w14:paraId="006474AE" w14:textId="77777777" w:rsidR="00512210" w:rsidRPr="00A16436" w:rsidRDefault="007D1C82" w:rsidP="0073139B">
      <w:pPr>
        <w:spacing w:after="0"/>
        <w:jc w:val="both"/>
        <w:rPr>
          <w:rFonts w:ascii="Arial" w:eastAsia="Calibri" w:hAnsi="Arial" w:cs="Arial"/>
        </w:rPr>
      </w:pPr>
      <w:r w:rsidRPr="00A16436">
        <w:rPr>
          <w:rFonts w:ascii="Arial" w:eastAsia="Calibri" w:hAnsi="Arial" w:cs="Arial"/>
          <w:color w:val="FF0000"/>
        </w:rPr>
        <w:t xml:space="preserve"> </w:t>
      </w:r>
    </w:p>
    <w:p w14:paraId="4793368C" w14:textId="75423FCC" w:rsidR="003B0CDD" w:rsidRPr="00A16436" w:rsidRDefault="00512210" w:rsidP="00A16436">
      <w:pPr>
        <w:tabs>
          <w:tab w:val="left" w:pos="284"/>
        </w:tabs>
        <w:spacing w:after="0"/>
        <w:jc w:val="both"/>
        <w:rPr>
          <w:rFonts w:ascii="Arial" w:hAnsi="Arial" w:cs="Arial"/>
          <w:color w:val="FF0000"/>
        </w:rPr>
      </w:pPr>
      <w:r w:rsidRPr="00A16436">
        <w:rPr>
          <w:rFonts w:ascii="Arial" w:hAnsi="Arial" w:cs="Arial"/>
        </w:rPr>
        <w:t>Wade, Nicholas</w:t>
      </w:r>
      <w:r w:rsidR="003B0CDD" w:rsidRPr="00A16436">
        <w:rPr>
          <w:rFonts w:ascii="Arial" w:hAnsi="Arial" w:cs="Arial"/>
        </w:rPr>
        <w:t xml:space="preserve"> J</w:t>
      </w:r>
      <w:r w:rsidRPr="00A16436">
        <w:rPr>
          <w:rFonts w:ascii="Arial" w:hAnsi="Arial" w:cs="Arial"/>
        </w:rPr>
        <w:t xml:space="preserve">. </w:t>
      </w:r>
      <w:r w:rsidR="003B0CDD" w:rsidRPr="00A16436">
        <w:rPr>
          <w:rFonts w:ascii="Arial" w:hAnsi="Arial" w:cs="Arial"/>
        </w:rPr>
        <w:t>‘Beyond Body Experiences: Phantom Limbs, P</w:t>
      </w:r>
      <w:r w:rsidR="00B23C92" w:rsidRPr="00A16436">
        <w:rPr>
          <w:rFonts w:ascii="Arial" w:hAnsi="Arial" w:cs="Arial"/>
        </w:rPr>
        <w:t>ain and the Locus of</w:t>
      </w:r>
      <w:r w:rsidR="00540AA9" w:rsidRPr="00A16436">
        <w:rPr>
          <w:rFonts w:ascii="Arial" w:hAnsi="Arial" w:cs="Arial"/>
        </w:rPr>
        <w:tab/>
      </w:r>
      <w:r w:rsidR="00B23C92" w:rsidRPr="00A16436">
        <w:rPr>
          <w:rFonts w:ascii="Arial" w:hAnsi="Arial" w:cs="Arial"/>
        </w:rPr>
        <w:t>Sensation’.</w:t>
      </w:r>
      <w:r w:rsidR="003B0CDD" w:rsidRPr="00A16436">
        <w:rPr>
          <w:rFonts w:ascii="Arial" w:hAnsi="Arial" w:cs="Arial"/>
        </w:rPr>
        <w:t xml:space="preserve"> </w:t>
      </w:r>
      <w:r w:rsidR="003B0CDD" w:rsidRPr="00A16436">
        <w:rPr>
          <w:rFonts w:ascii="Arial" w:hAnsi="Arial" w:cs="Arial"/>
          <w:i/>
        </w:rPr>
        <w:t>Cortex</w:t>
      </w:r>
      <w:r w:rsidR="00B23C92" w:rsidRPr="00A16436">
        <w:rPr>
          <w:rFonts w:ascii="Arial" w:hAnsi="Arial" w:cs="Arial"/>
        </w:rPr>
        <w:t>. 45</w:t>
      </w:r>
      <w:r w:rsidR="006B17D9" w:rsidRPr="00A16436">
        <w:rPr>
          <w:rFonts w:ascii="Arial" w:hAnsi="Arial" w:cs="Arial"/>
        </w:rPr>
        <w:t>.</w:t>
      </w:r>
      <w:r w:rsidR="00B23C92" w:rsidRPr="00A16436">
        <w:rPr>
          <w:rFonts w:ascii="Arial" w:hAnsi="Arial" w:cs="Arial"/>
        </w:rPr>
        <w:t>2</w:t>
      </w:r>
      <w:r w:rsidR="006B17D9" w:rsidRPr="00A16436">
        <w:rPr>
          <w:rFonts w:ascii="Arial" w:hAnsi="Arial" w:cs="Arial"/>
        </w:rPr>
        <w:t xml:space="preserve"> (</w:t>
      </w:r>
      <w:r w:rsidR="00B23C92" w:rsidRPr="00A16436">
        <w:rPr>
          <w:rFonts w:ascii="Arial" w:hAnsi="Arial" w:cs="Arial"/>
        </w:rPr>
        <w:t>2009</w:t>
      </w:r>
      <w:r w:rsidR="006B17D9" w:rsidRPr="00A16436">
        <w:rPr>
          <w:rFonts w:ascii="Arial" w:hAnsi="Arial" w:cs="Arial"/>
        </w:rPr>
        <w:t>):</w:t>
      </w:r>
      <w:r w:rsidR="00B23C92" w:rsidRPr="00A16436">
        <w:rPr>
          <w:rFonts w:ascii="Arial" w:hAnsi="Arial" w:cs="Arial"/>
        </w:rPr>
        <w:t xml:space="preserve"> </w:t>
      </w:r>
      <w:r w:rsidR="003B0CDD" w:rsidRPr="00A16436">
        <w:rPr>
          <w:rFonts w:ascii="Arial" w:hAnsi="Arial" w:cs="Arial"/>
        </w:rPr>
        <w:t>243–255</w:t>
      </w:r>
      <w:r w:rsidR="00B23C92" w:rsidRPr="00A16436">
        <w:rPr>
          <w:rFonts w:ascii="Arial" w:hAnsi="Arial" w:cs="Arial"/>
        </w:rPr>
        <w:t>. Print.</w:t>
      </w:r>
    </w:p>
    <w:p w14:paraId="78C4C7C7" w14:textId="77777777" w:rsidR="004B04D8" w:rsidRPr="00A16436" w:rsidRDefault="004B04D8">
      <w:pPr>
        <w:tabs>
          <w:tab w:val="left" w:pos="284"/>
        </w:tabs>
        <w:spacing w:after="0" w:line="240" w:lineRule="auto"/>
        <w:jc w:val="both"/>
        <w:rPr>
          <w:rFonts w:ascii="Arial" w:eastAsia="Calibri" w:hAnsi="Arial" w:cs="Arial"/>
        </w:rPr>
      </w:pPr>
    </w:p>
    <w:p w14:paraId="51DA1686" w14:textId="21A023A4" w:rsidR="001D3BE2" w:rsidRPr="00A16436" w:rsidRDefault="001D3BE2" w:rsidP="00A16436">
      <w:pPr>
        <w:spacing w:after="0"/>
        <w:rPr>
          <w:rFonts w:ascii="Arial" w:hAnsi="Arial" w:cs="Arial"/>
        </w:rPr>
      </w:pPr>
      <w:r w:rsidRPr="00A16436">
        <w:rPr>
          <w:rFonts w:ascii="Arial" w:hAnsi="Arial" w:cs="Arial"/>
        </w:rPr>
        <w:t xml:space="preserve">Wagner, Richard. </w:t>
      </w:r>
      <w:r w:rsidRPr="00A16436">
        <w:rPr>
          <w:rFonts w:ascii="Arial" w:hAnsi="Arial" w:cs="Arial"/>
          <w:i/>
        </w:rPr>
        <w:t>The Art Work of the Future</w:t>
      </w:r>
      <w:r w:rsidRPr="00A16436">
        <w:rPr>
          <w:rFonts w:ascii="Arial" w:hAnsi="Arial" w:cs="Arial"/>
        </w:rPr>
        <w:t>. Kessinger</w:t>
      </w:r>
      <w:r w:rsidR="00157A2F" w:rsidRPr="00A16436">
        <w:rPr>
          <w:rFonts w:ascii="Arial" w:hAnsi="Arial" w:cs="Arial"/>
        </w:rPr>
        <w:t xml:space="preserve"> Publishing</w:t>
      </w:r>
      <w:r w:rsidRPr="00A16436">
        <w:rPr>
          <w:rFonts w:ascii="Arial" w:hAnsi="Arial" w:cs="Arial"/>
        </w:rPr>
        <w:t>, 2004. Print.</w:t>
      </w:r>
    </w:p>
    <w:p w14:paraId="3FA85720" w14:textId="77777777" w:rsidR="001D3BE2" w:rsidRPr="00A16436" w:rsidRDefault="001D3BE2" w:rsidP="00A16436">
      <w:pPr>
        <w:tabs>
          <w:tab w:val="left" w:pos="284"/>
        </w:tabs>
        <w:spacing w:after="0" w:line="240" w:lineRule="auto"/>
        <w:jc w:val="both"/>
        <w:rPr>
          <w:rFonts w:ascii="Arial" w:eastAsia="Calibri" w:hAnsi="Arial" w:cs="Arial"/>
        </w:rPr>
      </w:pPr>
    </w:p>
    <w:p w14:paraId="28C73E68" w14:textId="099679BC" w:rsidR="00384818" w:rsidRPr="00A16436" w:rsidRDefault="00277B95" w:rsidP="00A16436">
      <w:pPr>
        <w:tabs>
          <w:tab w:val="left" w:pos="284"/>
        </w:tabs>
        <w:spacing w:after="0" w:line="240" w:lineRule="auto"/>
        <w:jc w:val="both"/>
        <w:rPr>
          <w:rFonts w:ascii="Arial" w:eastAsia="Calibri" w:hAnsi="Arial" w:cs="Arial"/>
          <w:color w:val="FF0000"/>
        </w:rPr>
      </w:pPr>
      <w:r w:rsidRPr="00A16436">
        <w:rPr>
          <w:rFonts w:ascii="Arial" w:eastAsia="Calibri" w:hAnsi="Arial" w:cs="Arial"/>
          <w:i/>
        </w:rPr>
        <w:t>Waking in Slough</w:t>
      </w:r>
      <w:r w:rsidRPr="00A16436">
        <w:rPr>
          <w:rFonts w:ascii="Arial" w:eastAsia="Calibri" w:hAnsi="Arial" w:cs="Arial"/>
        </w:rPr>
        <w:t>. By Jane Gauntlett. Perf. Andrew Somerville. Shored</w:t>
      </w:r>
      <w:r w:rsidR="00913B3F" w:rsidRPr="00A16436">
        <w:rPr>
          <w:rFonts w:ascii="Arial" w:eastAsia="Calibri" w:hAnsi="Arial" w:cs="Arial"/>
        </w:rPr>
        <w:t>itch Town Hall,</w:t>
      </w:r>
      <w:r w:rsidR="00540AA9" w:rsidRPr="00A16436">
        <w:rPr>
          <w:rFonts w:ascii="Arial" w:eastAsia="Calibri" w:hAnsi="Arial" w:cs="Arial"/>
        </w:rPr>
        <w:tab/>
      </w:r>
      <w:r w:rsidR="00913B3F" w:rsidRPr="00A16436">
        <w:rPr>
          <w:rFonts w:ascii="Arial" w:eastAsia="Calibri" w:hAnsi="Arial" w:cs="Arial"/>
        </w:rPr>
        <w:t xml:space="preserve">London. 27 May </w:t>
      </w:r>
      <w:r w:rsidRPr="00A16436">
        <w:rPr>
          <w:rFonts w:ascii="Arial" w:eastAsia="Calibri" w:hAnsi="Arial" w:cs="Arial"/>
        </w:rPr>
        <w:t>2014. Performance.</w:t>
      </w:r>
    </w:p>
    <w:p w14:paraId="2DB35D61" w14:textId="77777777" w:rsidR="00540249" w:rsidRPr="00A16436" w:rsidRDefault="00540249" w:rsidP="00540AA9">
      <w:pPr>
        <w:spacing w:after="0"/>
        <w:jc w:val="both"/>
        <w:rPr>
          <w:rFonts w:ascii="Arial" w:eastAsia="Calibri" w:hAnsi="Arial" w:cs="Arial"/>
        </w:rPr>
      </w:pPr>
    </w:p>
    <w:p w14:paraId="7EB1E0A3" w14:textId="77777777" w:rsidR="00384818" w:rsidRPr="00A16436" w:rsidRDefault="00384818" w:rsidP="00540AA9">
      <w:pPr>
        <w:spacing w:after="0"/>
        <w:jc w:val="both"/>
        <w:rPr>
          <w:rFonts w:ascii="Arial" w:eastAsia="Calibri" w:hAnsi="Arial" w:cs="Arial"/>
        </w:rPr>
      </w:pPr>
      <w:r w:rsidRPr="00A16436">
        <w:rPr>
          <w:rFonts w:ascii="Arial" w:eastAsia="Calibri" w:hAnsi="Arial" w:cs="Arial"/>
        </w:rPr>
        <w:t xml:space="preserve">Warburton, Annie. ‘Some Kind of Magic: An Evaluation of Theatre Sandbox 2010’. </w:t>
      </w:r>
      <w:r w:rsidRPr="00A16436">
        <w:rPr>
          <w:rFonts w:ascii="Arial" w:eastAsia="Calibri" w:hAnsi="Arial" w:cs="Arial"/>
          <w:i/>
        </w:rPr>
        <w:t>iShed</w:t>
      </w:r>
      <w:r w:rsidR="00913B3F" w:rsidRPr="00A16436">
        <w:rPr>
          <w:rFonts w:ascii="Arial" w:eastAsia="Calibri" w:hAnsi="Arial" w:cs="Arial"/>
        </w:rPr>
        <w:t>.</w:t>
      </w:r>
      <w:r w:rsidR="00540AA9" w:rsidRPr="00A16436">
        <w:rPr>
          <w:rFonts w:ascii="Arial" w:eastAsia="Calibri" w:hAnsi="Arial" w:cs="Arial"/>
        </w:rPr>
        <w:tab/>
      </w:r>
      <w:r w:rsidR="00913B3F" w:rsidRPr="00A16436">
        <w:rPr>
          <w:rFonts w:ascii="Arial" w:eastAsia="Calibri" w:hAnsi="Arial" w:cs="Arial"/>
        </w:rPr>
        <w:t xml:space="preserve">Dec. </w:t>
      </w:r>
      <w:r w:rsidRPr="00A16436">
        <w:rPr>
          <w:rFonts w:ascii="Arial" w:eastAsia="Calibri" w:hAnsi="Arial" w:cs="Arial"/>
        </w:rPr>
        <w:t>2010. PDF file.</w:t>
      </w:r>
    </w:p>
    <w:p w14:paraId="0903CAA6" w14:textId="77777777" w:rsidR="00384818" w:rsidRPr="00A16436" w:rsidRDefault="00384818" w:rsidP="0073139B">
      <w:pPr>
        <w:spacing w:after="0"/>
        <w:ind w:right="-330"/>
        <w:jc w:val="both"/>
        <w:rPr>
          <w:rFonts w:ascii="Arial" w:eastAsia="Calibri" w:hAnsi="Arial" w:cs="Arial"/>
          <w:color w:val="FF0000"/>
        </w:rPr>
      </w:pPr>
    </w:p>
    <w:p w14:paraId="38DFFC4F" w14:textId="779D31B9" w:rsidR="00D35A33" w:rsidRPr="00A16436" w:rsidRDefault="00D35A33" w:rsidP="0058388E">
      <w:pPr>
        <w:spacing w:after="0"/>
        <w:ind w:right="-330"/>
        <w:jc w:val="both"/>
        <w:outlineLvl w:val="0"/>
        <w:rPr>
          <w:rFonts w:ascii="Arial" w:eastAsia="Calibri" w:hAnsi="Arial" w:cs="Arial"/>
        </w:rPr>
      </w:pPr>
      <w:r w:rsidRPr="00A16436">
        <w:rPr>
          <w:rFonts w:ascii="Arial" w:eastAsia="Calibri" w:hAnsi="Arial" w:cs="Arial"/>
        </w:rPr>
        <w:t xml:space="preserve">Warhol, Andy. </w:t>
      </w:r>
      <w:r w:rsidRPr="00A16436">
        <w:rPr>
          <w:rFonts w:ascii="Arial" w:eastAsia="Calibri" w:hAnsi="Arial" w:cs="Arial"/>
          <w:i/>
        </w:rPr>
        <w:t>The Philosophy of Andy Warhol</w:t>
      </w:r>
      <w:r w:rsidRPr="00A16436">
        <w:rPr>
          <w:rFonts w:ascii="Arial" w:eastAsia="Calibri" w:hAnsi="Arial" w:cs="Arial"/>
        </w:rPr>
        <w:t>. Camberwell, Vic.: Penguin, 2010. Print.</w:t>
      </w:r>
    </w:p>
    <w:p w14:paraId="52259326" w14:textId="25B0BFD2" w:rsidR="00AD568B" w:rsidRPr="00A16436" w:rsidRDefault="00AD568B" w:rsidP="00A16436">
      <w:pPr>
        <w:tabs>
          <w:tab w:val="left" w:pos="284"/>
        </w:tabs>
        <w:spacing w:after="0"/>
        <w:ind w:right="-46"/>
        <w:jc w:val="both"/>
        <w:rPr>
          <w:rFonts w:ascii="Arial" w:eastAsia="Calibri" w:hAnsi="Arial" w:cs="Arial"/>
          <w:color w:val="FF0000"/>
        </w:rPr>
      </w:pPr>
    </w:p>
    <w:p w14:paraId="068B02E8" w14:textId="633A7AC2" w:rsidR="00AD568B" w:rsidRPr="00A16436" w:rsidRDefault="00AD568B" w:rsidP="00A16436">
      <w:pPr>
        <w:tabs>
          <w:tab w:val="left" w:pos="284"/>
        </w:tabs>
        <w:spacing w:after="0"/>
        <w:ind w:right="-46"/>
        <w:jc w:val="both"/>
        <w:rPr>
          <w:rFonts w:ascii="Arial" w:eastAsia="Calibri" w:hAnsi="Arial" w:cs="Arial"/>
        </w:rPr>
      </w:pPr>
      <w:r w:rsidRPr="00A16436">
        <w:rPr>
          <w:rFonts w:ascii="Arial" w:eastAsia="Calibri" w:hAnsi="Arial" w:cs="Arial"/>
        </w:rPr>
        <w:t>Wason, Peter</w:t>
      </w:r>
      <w:r w:rsidR="006B17D9" w:rsidRPr="00A16436">
        <w:rPr>
          <w:rFonts w:ascii="Arial" w:eastAsia="Calibri" w:hAnsi="Arial" w:cs="Arial"/>
        </w:rPr>
        <w:t xml:space="preserve"> C</w:t>
      </w:r>
      <w:r w:rsidRPr="00A16436">
        <w:rPr>
          <w:rFonts w:ascii="Arial" w:eastAsia="Calibri" w:hAnsi="Arial" w:cs="Arial"/>
        </w:rPr>
        <w:t xml:space="preserve">. ‘On The Failure to Eliminate Hypotheses in a Conceptual Task’. </w:t>
      </w:r>
      <w:r w:rsidRPr="00A16436">
        <w:rPr>
          <w:rFonts w:ascii="Arial" w:eastAsia="Calibri" w:hAnsi="Arial" w:cs="Arial"/>
          <w:i/>
        </w:rPr>
        <w:t>Quarterly</w:t>
      </w:r>
      <w:r w:rsidR="00981451" w:rsidRPr="00A16436">
        <w:rPr>
          <w:rFonts w:ascii="Arial" w:eastAsia="Calibri" w:hAnsi="Arial" w:cs="Arial"/>
          <w:i/>
        </w:rPr>
        <w:tab/>
      </w:r>
      <w:r w:rsidRPr="00A16436">
        <w:rPr>
          <w:rFonts w:ascii="Arial" w:eastAsia="Calibri" w:hAnsi="Arial" w:cs="Arial"/>
          <w:i/>
        </w:rPr>
        <w:t>Journal of Experimental Psychology</w:t>
      </w:r>
      <w:r w:rsidR="006B17D9" w:rsidRPr="00A16436">
        <w:rPr>
          <w:rFonts w:ascii="Arial" w:eastAsia="Calibri" w:hAnsi="Arial" w:cs="Arial"/>
        </w:rPr>
        <w:t>. 12.3 (1960):</w:t>
      </w:r>
      <w:r w:rsidR="006B17D9" w:rsidRPr="00A16436">
        <w:rPr>
          <w:rFonts w:ascii="Arial" w:hAnsi="Arial" w:cs="Arial"/>
        </w:rPr>
        <w:t xml:space="preserve"> </w:t>
      </w:r>
      <w:r w:rsidR="006B17D9" w:rsidRPr="00A16436">
        <w:rPr>
          <w:rFonts w:ascii="Arial" w:eastAsia="Calibri" w:hAnsi="Arial" w:cs="Arial"/>
        </w:rPr>
        <w:t>129-140.</w:t>
      </w:r>
      <w:r w:rsidR="00981451" w:rsidRPr="00A16436">
        <w:rPr>
          <w:rFonts w:ascii="Arial" w:eastAsia="Calibri" w:hAnsi="Arial" w:cs="Arial"/>
        </w:rPr>
        <w:t xml:space="preserve"> Print.</w:t>
      </w:r>
    </w:p>
    <w:p w14:paraId="5512166C" w14:textId="77777777" w:rsidR="00540249" w:rsidRPr="00A16436" w:rsidRDefault="00981451" w:rsidP="0073139B">
      <w:pPr>
        <w:spacing w:after="0"/>
        <w:ind w:right="-330"/>
        <w:jc w:val="both"/>
        <w:rPr>
          <w:rFonts w:ascii="Arial" w:eastAsia="Calibri" w:hAnsi="Arial" w:cs="Arial"/>
          <w:color w:val="000000" w:themeColor="text1"/>
        </w:rPr>
      </w:pPr>
      <w:r w:rsidRPr="00A16436">
        <w:rPr>
          <w:rFonts w:ascii="Arial" w:eastAsia="Calibri" w:hAnsi="Arial" w:cs="Arial"/>
          <w:color w:val="FF0000"/>
        </w:rPr>
        <w:t xml:space="preserve">   </w:t>
      </w:r>
    </w:p>
    <w:p w14:paraId="5512622D" w14:textId="406A0C62" w:rsidR="00540249" w:rsidRPr="00A16436" w:rsidRDefault="00540249" w:rsidP="0073139B">
      <w:pPr>
        <w:spacing w:after="0"/>
        <w:ind w:right="-330"/>
        <w:jc w:val="both"/>
        <w:rPr>
          <w:rFonts w:ascii="Arial" w:eastAsia="Calibri" w:hAnsi="Arial" w:cs="Arial"/>
          <w:color w:val="000000" w:themeColor="text1"/>
        </w:rPr>
      </w:pPr>
      <w:r w:rsidRPr="00A16436">
        <w:rPr>
          <w:rFonts w:ascii="Arial" w:eastAsia="Calibri" w:hAnsi="Arial" w:cs="Arial"/>
          <w:color w:val="000000" w:themeColor="text1"/>
        </w:rPr>
        <w:t xml:space="preserve">Waters, Steve. </w:t>
      </w:r>
      <w:r w:rsidRPr="00A16436">
        <w:rPr>
          <w:rFonts w:ascii="Arial" w:eastAsia="Calibri" w:hAnsi="Arial" w:cs="Arial"/>
          <w:i/>
          <w:color w:val="000000" w:themeColor="text1"/>
        </w:rPr>
        <w:t>The Secret Life of Plays</w:t>
      </w:r>
      <w:r w:rsidRPr="00A16436">
        <w:rPr>
          <w:rFonts w:ascii="Arial" w:eastAsia="Calibri" w:hAnsi="Arial" w:cs="Arial"/>
          <w:color w:val="000000" w:themeColor="text1"/>
        </w:rPr>
        <w:t>. London: Nick Hern, 2010. Print.</w:t>
      </w:r>
    </w:p>
    <w:p w14:paraId="00544F8D" w14:textId="27FCF2D4" w:rsidR="00384818" w:rsidRPr="00A16436" w:rsidRDefault="00384818" w:rsidP="0073139B">
      <w:pPr>
        <w:spacing w:after="0"/>
        <w:ind w:right="-330"/>
        <w:jc w:val="both"/>
        <w:rPr>
          <w:rFonts w:ascii="Arial" w:eastAsia="Calibri" w:hAnsi="Arial" w:cs="Arial"/>
          <w:color w:val="FF0000"/>
        </w:rPr>
      </w:pPr>
    </w:p>
    <w:p w14:paraId="3D7C8C0B" w14:textId="77777777" w:rsidR="00540AA9" w:rsidRPr="00A16436" w:rsidRDefault="00384818" w:rsidP="00540AA9">
      <w:pPr>
        <w:tabs>
          <w:tab w:val="left" w:pos="284"/>
        </w:tabs>
        <w:spacing w:after="0"/>
        <w:jc w:val="both"/>
        <w:rPr>
          <w:rFonts w:ascii="Arial" w:eastAsia="Calibri" w:hAnsi="Arial" w:cs="Arial"/>
        </w:rPr>
      </w:pPr>
      <w:r w:rsidRPr="00A16436">
        <w:rPr>
          <w:rFonts w:ascii="Arial" w:eastAsia="Calibri" w:hAnsi="Arial" w:cs="Arial"/>
        </w:rPr>
        <w:t xml:space="preserve">Wearing, Deborah. </w:t>
      </w:r>
      <w:r w:rsidRPr="00A16436">
        <w:rPr>
          <w:rFonts w:ascii="Arial" w:eastAsia="Calibri" w:hAnsi="Arial" w:cs="Arial"/>
          <w:i/>
        </w:rPr>
        <w:t>Forever Today: A Memoir of Love and Amnesia</w:t>
      </w:r>
      <w:r w:rsidRPr="00A16436">
        <w:rPr>
          <w:rFonts w:ascii="Arial" w:eastAsia="Calibri" w:hAnsi="Arial" w:cs="Arial"/>
        </w:rPr>
        <w:t>. Lei</w:t>
      </w:r>
      <w:r w:rsidR="00913B3F" w:rsidRPr="00A16436">
        <w:rPr>
          <w:rFonts w:ascii="Arial" w:eastAsia="Calibri" w:hAnsi="Arial" w:cs="Arial"/>
        </w:rPr>
        <w:t>cester: Charnwood,</w:t>
      </w:r>
      <w:r w:rsidR="00540AA9" w:rsidRPr="00A16436">
        <w:rPr>
          <w:rFonts w:ascii="Arial" w:eastAsia="Calibri" w:hAnsi="Arial" w:cs="Arial"/>
        </w:rPr>
        <w:tab/>
      </w:r>
      <w:r w:rsidR="00913B3F" w:rsidRPr="00A16436">
        <w:rPr>
          <w:rFonts w:ascii="Arial" w:eastAsia="Calibri" w:hAnsi="Arial" w:cs="Arial"/>
        </w:rPr>
        <w:t xml:space="preserve">2006 (First </w:t>
      </w:r>
      <w:r w:rsidRPr="00A16436">
        <w:rPr>
          <w:rFonts w:ascii="Arial" w:eastAsia="Calibri" w:hAnsi="Arial" w:cs="Arial"/>
        </w:rPr>
        <w:t>published in 2005). Print.</w:t>
      </w:r>
    </w:p>
    <w:p w14:paraId="1315C06C" w14:textId="2DFC68F0" w:rsidR="006B17D9" w:rsidRPr="00A16436" w:rsidRDefault="006B17D9" w:rsidP="00A16436">
      <w:pPr>
        <w:tabs>
          <w:tab w:val="left" w:pos="0"/>
          <w:tab w:val="left" w:pos="142"/>
        </w:tabs>
        <w:spacing w:after="0"/>
        <w:jc w:val="both"/>
        <w:rPr>
          <w:rFonts w:ascii="Arial" w:eastAsia="Calibri" w:hAnsi="Arial" w:cs="Arial"/>
        </w:rPr>
      </w:pPr>
      <w:r w:rsidRPr="00A16436">
        <w:rPr>
          <w:rFonts w:ascii="Arial" w:eastAsia="Calibri" w:hAnsi="Arial" w:cs="Arial"/>
        </w:rPr>
        <w:tab/>
      </w:r>
      <w:r w:rsidR="00384818" w:rsidRPr="00A16436">
        <w:rPr>
          <w:rFonts w:ascii="Arial" w:eastAsia="Calibri" w:hAnsi="Arial" w:cs="Arial"/>
        </w:rPr>
        <w:t xml:space="preserve">---. ‘The Man Who Keeps Falling in Love with His Wife’. </w:t>
      </w:r>
      <w:r w:rsidR="00384818" w:rsidRPr="00A16436">
        <w:rPr>
          <w:rFonts w:ascii="Arial" w:eastAsia="Calibri" w:hAnsi="Arial" w:cs="Arial"/>
          <w:i/>
        </w:rPr>
        <w:t>Telegraph</w:t>
      </w:r>
      <w:r w:rsidR="00384818" w:rsidRPr="00A16436">
        <w:rPr>
          <w:rFonts w:ascii="Arial" w:eastAsia="Calibri" w:hAnsi="Arial" w:cs="Arial"/>
        </w:rPr>
        <w:t xml:space="preserve">. </w:t>
      </w:r>
      <w:r w:rsidRPr="00A16436">
        <w:rPr>
          <w:rFonts w:ascii="Arial" w:eastAsia="Calibri" w:hAnsi="Arial" w:cs="Arial"/>
        </w:rPr>
        <w:t xml:space="preserve">Uploaded </w:t>
      </w:r>
      <w:r w:rsidR="00384818" w:rsidRPr="00A16436">
        <w:rPr>
          <w:rFonts w:ascii="Arial" w:eastAsia="Calibri" w:hAnsi="Arial" w:cs="Arial"/>
        </w:rPr>
        <w:t>12 Jan.</w:t>
      </w:r>
      <w:r w:rsidRPr="00A16436">
        <w:rPr>
          <w:rFonts w:ascii="Arial" w:eastAsia="Calibri" w:hAnsi="Arial" w:cs="Arial"/>
        </w:rPr>
        <w:t xml:space="preserve"> 2005</w:t>
      </w:r>
      <w:r w:rsidR="00384818" w:rsidRPr="00A16436">
        <w:rPr>
          <w:rFonts w:ascii="Arial" w:eastAsia="Calibri" w:hAnsi="Arial" w:cs="Arial"/>
        </w:rPr>
        <w:t xml:space="preserve"> </w:t>
      </w:r>
    </w:p>
    <w:p w14:paraId="519ACD1A" w14:textId="25ED93D6" w:rsidR="00384818" w:rsidRPr="00A16436" w:rsidRDefault="006B17D9" w:rsidP="00A16436">
      <w:pPr>
        <w:tabs>
          <w:tab w:val="left" w:pos="0"/>
          <w:tab w:val="left" w:pos="284"/>
        </w:tabs>
        <w:spacing w:after="0"/>
        <w:ind w:left="284"/>
        <w:jc w:val="both"/>
        <w:rPr>
          <w:rFonts w:ascii="Arial" w:eastAsia="Calibri" w:hAnsi="Arial" w:cs="Arial"/>
        </w:rPr>
      </w:pPr>
      <w:r w:rsidRPr="00A16436">
        <w:rPr>
          <w:rFonts w:ascii="Arial" w:eastAsia="Calibri" w:hAnsi="Arial" w:cs="Arial"/>
        </w:rPr>
        <w:t xml:space="preserve">Accessed </w:t>
      </w:r>
      <w:r w:rsidR="00384818" w:rsidRPr="00A16436">
        <w:rPr>
          <w:rFonts w:ascii="Arial" w:eastAsia="Calibri" w:hAnsi="Arial" w:cs="Arial"/>
        </w:rPr>
        <w:t>30</w:t>
      </w:r>
      <w:r w:rsidRPr="00A16436">
        <w:rPr>
          <w:rFonts w:ascii="Arial" w:eastAsia="Calibri" w:hAnsi="Arial" w:cs="Arial"/>
        </w:rPr>
        <w:t xml:space="preserve"> </w:t>
      </w:r>
      <w:r w:rsidR="00384818" w:rsidRPr="00A16436">
        <w:rPr>
          <w:rFonts w:ascii="Arial" w:eastAsia="Calibri" w:hAnsi="Arial" w:cs="Arial"/>
        </w:rPr>
        <w:t>July 2014. &lt;http://www.telegraph.co.uk/health/3313452/The-man-who-keeps-falling-in-love-with-his-wife.html&gt;. Web.</w:t>
      </w:r>
    </w:p>
    <w:p w14:paraId="3ABB331D" w14:textId="77777777" w:rsidR="00384818" w:rsidRPr="00A16436" w:rsidRDefault="00384818" w:rsidP="00540AA9">
      <w:pPr>
        <w:tabs>
          <w:tab w:val="left" w:pos="284"/>
        </w:tabs>
        <w:spacing w:after="0"/>
        <w:ind w:right="-330"/>
        <w:jc w:val="both"/>
        <w:rPr>
          <w:rFonts w:ascii="Arial" w:eastAsia="Calibri" w:hAnsi="Arial" w:cs="Arial"/>
          <w:color w:val="FF0000"/>
        </w:rPr>
      </w:pPr>
    </w:p>
    <w:p w14:paraId="3AA4C31E" w14:textId="77777777" w:rsidR="00C30D7C" w:rsidRPr="00A16436" w:rsidRDefault="00C30D7C" w:rsidP="009A1685">
      <w:pPr>
        <w:tabs>
          <w:tab w:val="left" w:pos="284"/>
        </w:tabs>
        <w:spacing w:after="0"/>
        <w:jc w:val="both"/>
        <w:rPr>
          <w:rFonts w:ascii="Arial" w:eastAsia="Calibri" w:hAnsi="Arial" w:cs="Arial"/>
        </w:rPr>
      </w:pPr>
      <w:r w:rsidRPr="00A16436">
        <w:rPr>
          <w:rFonts w:ascii="Arial" w:eastAsia="Calibri" w:hAnsi="Arial" w:cs="Arial"/>
        </w:rPr>
        <w:t xml:space="preserve">Weber, Samuel. </w:t>
      </w:r>
      <w:r w:rsidRPr="00A16436">
        <w:rPr>
          <w:rFonts w:ascii="Arial" w:eastAsia="Calibri" w:hAnsi="Arial" w:cs="Arial"/>
          <w:i/>
        </w:rPr>
        <w:t>Theatricality as a Medium</w:t>
      </w:r>
      <w:r w:rsidRPr="00A16436">
        <w:rPr>
          <w:rFonts w:ascii="Arial" w:eastAsia="Calibri" w:hAnsi="Arial" w:cs="Arial"/>
        </w:rPr>
        <w:t>. New York: Fordham University Press, 2004.</w:t>
      </w:r>
      <w:r w:rsidR="009A1685" w:rsidRPr="00A16436">
        <w:rPr>
          <w:rFonts w:ascii="Arial" w:eastAsia="Calibri" w:hAnsi="Arial" w:cs="Arial"/>
        </w:rPr>
        <w:tab/>
      </w:r>
      <w:r w:rsidRPr="00A16436">
        <w:rPr>
          <w:rFonts w:ascii="Arial" w:eastAsia="Calibri" w:hAnsi="Arial" w:cs="Arial"/>
        </w:rPr>
        <w:t>Print.</w:t>
      </w:r>
    </w:p>
    <w:p w14:paraId="5DDE18BC" w14:textId="77777777" w:rsidR="00C30D7C" w:rsidRPr="00A16436" w:rsidRDefault="00C30D7C" w:rsidP="0073139B">
      <w:pPr>
        <w:spacing w:after="0"/>
        <w:ind w:right="-330"/>
        <w:jc w:val="both"/>
        <w:rPr>
          <w:rFonts w:ascii="Arial" w:eastAsia="Calibri" w:hAnsi="Arial" w:cs="Arial"/>
          <w:color w:val="FF0000"/>
        </w:rPr>
      </w:pPr>
      <w:r w:rsidRPr="00A16436">
        <w:rPr>
          <w:rFonts w:ascii="Arial" w:eastAsia="Calibri" w:hAnsi="Arial" w:cs="Arial"/>
          <w:color w:val="FF0000"/>
        </w:rPr>
        <w:t xml:space="preserve"> </w:t>
      </w:r>
    </w:p>
    <w:p w14:paraId="2C67BF09" w14:textId="77777777" w:rsidR="00512210" w:rsidRPr="00A16436" w:rsidRDefault="00512210" w:rsidP="009A1685">
      <w:pPr>
        <w:tabs>
          <w:tab w:val="left" w:pos="284"/>
        </w:tabs>
        <w:spacing w:after="0"/>
        <w:jc w:val="both"/>
        <w:rPr>
          <w:rFonts w:ascii="Arial" w:hAnsi="Arial" w:cs="Arial"/>
        </w:rPr>
      </w:pPr>
      <w:r w:rsidRPr="00A16436">
        <w:rPr>
          <w:rFonts w:ascii="Arial" w:hAnsi="Arial" w:cs="Arial"/>
        </w:rPr>
        <w:t xml:space="preserve">Wegner, Daniel M. </w:t>
      </w:r>
      <w:r w:rsidRPr="00A16436">
        <w:rPr>
          <w:rFonts w:ascii="Arial" w:hAnsi="Arial" w:cs="Arial"/>
          <w:i/>
        </w:rPr>
        <w:t>The Illusion of Conscious Will</w:t>
      </w:r>
      <w:r w:rsidRPr="00A16436">
        <w:rPr>
          <w:rFonts w:ascii="Arial" w:hAnsi="Arial" w:cs="Arial"/>
        </w:rPr>
        <w:t>. Cambridge, Mass.: MIT Press, 2002.</w:t>
      </w:r>
      <w:r w:rsidR="009A1685" w:rsidRPr="00A16436">
        <w:rPr>
          <w:rFonts w:ascii="Arial" w:hAnsi="Arial" w:cs="Arial"/>
        </w:rPr>
        <w:tab/>
      </w:r>
      <w:r w:rsidRPr="00A16436">
        <w:rPr>
          <w:rFonts w:ascii="Arial" w:hAnsi="Arial" w:cs="Arial"/>
        </w:rPr>
        <w:t>Print.</w:t>
      </w:r>
    </w:p>
    <w:p w14:paraId="231894D6" w14:textId="77777777" w:rsidR="00384818" w:rsidRPr="00A16436" w:rsidRDefault="00384818" w:rsidP="003056D7">
      <w:pPr>
        <w:spacing w:after="0"/>
        <w:ind w:right="-46"/>
        <w:jc w:val="both"/>
        <w:rPr>
          <w:rFonts w:ascii="Arial" w:eastAsia="Calibri" w:hAnsi="Arial" w:cs="Arial"/>
        </w:rPr>
      </w:pPr>
    </w:p>
    <w:p w14:paraId="6B42C5D4" w14:textId="1BE65CD3" w:rsidR="004B2950" w:rsidRPr="00A16436" w:rsidRDefault="004B2950" w:rsidP="004B2950">
      <w:pPr>
        <w:spacing w:after="0"/>
        <w:ind w:left="270" w:right="-46" w:hanging="270"/>
        <w:jc w:val="both"/>
        <w:rPr>
          <w:rFonts w:ascii="Arial" w:eastAsia="Calibri" w:hAnsi="Arial" w:cs="Arial"/>
          <w:lang w:val="en-US"/>
        </w:rPr>
      </w:pPr>
      <w:r w:rsidRPr="00A16436">
        <w:rPr>
          <w:rFonts w:ascii="Arial" w:eastAsia="Calibri" w:hAnsi="Arial" w:cs="Arial"/>
          <w:lang w:val="en-US"/>
        </w:rPr>
        <w:t xml:space="preserve">Weisberg, Deena Skolnick, Keil, Frank C., Goodstein, Joshua, Rawson, Elizabeth, &amp; Gray, Jeremy R. ‘The Seductive Allure of Neuroscience Explanations’. </w:t>
      </w:r>
      <w:r w:rsidRPr="00A16436">
        <w:rPr>
          <w:rFonts w:ascii="Arial" w:eastAsia="Calibri" w:hAnsi="Arial" w:cs="Arial"/>
          <w:i/>
          <w:iCs/>
          <w:lang w:val="en-US"/>
        </w:rPr>
        <w:t>Journal of Cognitive Neuroscience,</w:t>
      </w:r>
      <w:r w:rsidRPr="00A16436">
        <w:rPr>
          <w:rFonts w:ascii="Arial" w:eastAsia="Calibri" w:hAnsi="Arial" w:cs="Arial"/>
          <w:lang w:val="en-US"/>
        </w:rPr>
        <w:t xml:space="preserve"> </w:t>
      </w:r>
      <w:r w:rsidRPr="00A16436">
        <w:rPr>
          <w:rFonts w:ascii="Arial" w:eastAsia="Calibri" w:hAnsi="Arial" w:cs="Arial"/>
          <w:i/>
          <w:iCs/>
          <w:lang w:val="en-US"/>
        </w:rPr>
        <w:t>20</w:t>
      </w:r>
      <w:r w:rsidRPr="00A16436">
        <w:rPr>
          <w:rFonts w:ascii="Arial" w:eastAsia="Calibri" w:hAnsi="Arial" w:cs="Arial"/>
          <w:lang w:val="en-US"/>
        </w:rPr>
        <w:t>(3): 2008, 470-477. Print.</w:t>
      </w:r>
    </w:p>
    <w:p w14:paraId="01D5B588" w14:textId="77777777" w:rsidR="004B2950" w:rsidRPr="00A16436" w:rsidRDefault="004B2950" w:rsidP="003056D7">
      <w:pPr>
        <w:spacing w:after="0"/>
        <w:ind w:right="-46"/>
        <w:jc w:val="both"/>
        <w:rPr>
          <w:rFonts w:ascii="Arial" w:eastAsia="Calibri" w:hAnsi="Arial" w:cs="Arial"/>
        </w:rPr>
      </w:pPr>
    </w:p>
    <w:p w14:paraId="4E8DB4C7" w14:textId="43D9CF3D" w:rsidR="003056D7" w:rsidRPr="00A16436" w:rsidRDefault="003056D7" w:rsidP="00A16436">
      <w:pPr>
        <w:tabs>
          <w:tab w:val="left" w:pos="284"/>
        </w:tabs>
        <w:spacing w:after="0"/>
        <w:ind w:right="-46"/>
        <w:jc w:val="both"/>
        <w:rPr>
          <w:rFonts w:ascii="Arial" w:eastAsia="Calibri" w:hAnsi="Arial" w:cs="Arial"/>
        </w:rPr>
      </w:pPr>
      <w:r w:rsidRPr="00A16436">
        <w:rPr>
          <w:rFonts w:ascii="Arial" w:eastAsia="Calibri" w:hAnsi="Arial" w:cs="Arial"/>
        </w:rPr>
        <w:t xml:space="preserve">Wells, H. G. ‘The Story of the Late Mr. Elvesham’. </w:t>
      </w:r>
      <w:r w:rsidRPr="00A16436">
        <w:rPr>
          <w:rFonts w:ascii="Arial" w:eastAsia="Calibri" w:hAnsi="Arial" w:cs="Arial"/>
          <w:i/>
        </w:rPr>
        <w:t>The Works of H. G. Wells: The Time</w:t>
      </w:r>
      <w:r w:rsidRPr="00A16436">
        <w:rPr>
          <w:rFonts w:ascii="Arial" w:eastAsia="Calibri" w:hAnsi="Arial" w:cs="Arial"/>
          <w:i/>
        </w:rPr>
        <w:tab/>
        <w:t>Machine, The Wonderful Visit, and Other Stories</w:t>
      </w:r>
      <w:r w:rsidRPr="00A16436">
        <w:rPr>
          <w:rFonts w:ascii="Arial" w:eastAsia="Calibri" w:hAnsi="Arial" w:cs="Arial"/>
        </w:rPr>
        <w:t>. London: T. Fisher Unwin, 1924</w:t>
      </w:r>
      <w:r w:rsidR="006B17D9" w:rsidRPr="00A16436">
        <w:rPr>
          <w:rFonts w:ascii="Arial" w:eastAsia="Calibri" w:hAnsi="Arial" w:cs="Arial"/>
        </w:rPr>
        <w:t xml:space="preserve">. </w:t>
      </w:r>
      <w:r w:rsidRPr="00A16436">
        <w:rPr>
          <w:rFonts w:ascii="Arial" w:eastAsia="Calibri" w:hAnsi="Arial" w:cs="Arial"/>
        </w:rPr>
        <w:t>379-</w:t>
      </w:r>
    </w:p>
    <w:p w14:paraId="371F2AE1" w14:textId="49E9CA90" w:rsidR="003056D7" w:rsidRPr="00A16436" w:rsidRDefault="003056D7" w:rsidP="00A16436">
      <w:pPr>
        <w:tabs>
          <w:tab w:val="left" w:pos="284"/>
        </w:tabs>
        <w:spacing w:after="0"/>
        <w:ind w:right="-46"/>
        <w:jc w:val="both"/>
        <w:rPr>
          <w:rFonts w:ascii="Arial" w:eastAsia="Calibri" w:hAnsi="Arial" w:cs="Arial"/>
        </w:rPr>
      </w:pPr>
      <w:r w:rsidRPr="00A16436">
        <w:rPr>
          <w:rFonts w:ascii="Arial" w:eastAsia="Calibri" w:hAnsi="Arial" w:cs="Arial"/>
        </w:rPr>
        <w:tab/>
        <w:t>402. Print.</w:t>
      </w:r>
    </w:p>
    <w:p w14:paraId="608FAF64" w14:textId="77777777" w:rsidR="003056D7" w:rsidRPr="00A16436" w:rsidRDefault="003056D7" w:rsidP="0073139B">
      <w:pPr>
        <w:spacing w:after="0"/>
        <w:ind w:right="-330"/>
        <w:jc w:val="both"/>
        <w:rPr>
          <w:rFonts w:ascii="Arial" w:eastAsia="Calibri" w:hAnsi="Arial" w:cs="Arial"/>
          <w:color w:val="FF0000"/>
        </w:rPr>
      </w:pPr>
    </w:p>
    <w:p w14:paraId="126CB7ED" w14:textId="21AE2AB3" w:rsidR="004B2950" w:rsidRPr="00A16436" w:rsidRDefault="004B2950" w:rsidP="0073139B">
      <w:pPr>
        <w:spacing w:after="0"/>
        <w:ind w:right="-330"/>
        <w:jc w:val="both"/>
        <w:rPr>
          <w:rFonts w:ascii="Arial" w:eastAsia="Calibri" w:hAnsi="Arial" w:cs="Arial"/>
          <w:color w:val="000000" w:themeColor="text1"/>
        </w:rPr>
      </w:pPr>
      <w:r w:rsidRPr="00A16436">
        <w:rPr>
          <w:rFonts w:ascii="Arial" w:eastAsia="Calibri" w:hAnsi="Arial" w:cs="Arial"/>
          <w:color w:val="000000" w:themeColor="text1"/>
          <w:lang w:val="en-US"/>
        </w:rPr>
        <w:t xml:space="preserve">Welton, Martin. </w:t>
      </w:r>
      <w:r w:rsidRPr="00A16436">
        <w:rPr>
          <w:rFonts w:ascii="Arial" w:eastAsia="Calibri" w:hAnsi="Arial" w:cs="Arial"/>
          <w:i/>
          <w:iCs/>
          <w:color w:val="000000" w:themeColor="text1"/>
          <w:lang w:val="en-US"/>
        </w:rPr>
        <w:t>Feeling Theatre</w:t>
      </w:r>
      <w:r w:rsidRPr="00A16436">
        <w:rPr>
          <w:rFonts w:ascii="Arial" w:eastAsia="Calibri" w:hAnsi="Arial" w:cs="Arial"/>
          <w:color w:val="000000" w:themeColor="text1"/>
          <w:lang w:val="en-US"/>
        </w:rPr>
        <w:t>. Palgrave Macmillan, 2011. Print.</w:t>
      </w:r>
    </w:p>
    <w:p w14:paraId="54FE1EA7" w14:textId="77777777" w:rsidR="00942375" w:rsidRPr="00A16436" w:rsidRDefault="00942375" w:rsidP="0073139B">
      <w:pPr>
        <w:spacing w:after="0"/>
        <w:ind w:right="-330"/>
        <w:jc w:val="both"/>
        <w:rPr>
          <w:rFonts w:ascii="Arial" w:eastAsia="Calibri" w:hAnsi="Arial" w:cs="Arial"/>
          <w:color w:val="FF0000"/>
        </w:rPr>
      </w:pPr>
    </w:p>
    <w:p w14:paraId="432C0CB8" w14:textId="3032302A" w:rsidR="00384818" w:rsidRPr="00A16436" w:rsidRDefault="00384818" w:rsidP="0073139B">
      <w:pPr>
        <w:spacing w:after="0"/>
        <w:jc w:val="both"/>
        <w:rPr>
          <w:rFonts w:ascii="Arial" w:eastAsia="Calibri" w:hAnsi="Arial" w:cs="Arial"/>
        </w:rPr>
      </w:pPr>
      <w:r w:rsidRPr="00A16436">
        <w:rPr>
          <w:rFonts w:ascii="Arial" w:eastAsia="Calibri" w:hAnsi="Arial" w:cs="Arial"/>
        </w:rPr>
        <w:t xml:space="preserve">West, Richard. </w:t>
      </w:r>
      <w:r w:rsidRPr="00A16436">
        <w:rPr>
          <w:rFonts w:ascii="Arial" w:eastAsia="Calibri" w:hAnsi="Arial" w:cs="Arial"/>
          <w:i/>
        </w:rPr>
        <w:t xml:space="preserve">Parkinson's </w:t>
      </w:r>
      <w:r w:rsidR="006B17D9" w:rsidRPr="00A16436">
        <w:rPr>
          <w:rFonts w:ascii="Arial" w:eastAsia="Calibri" w:hAnsi="Arial" w:cs="Arial"/>
          <w:i/>
        </w:rPr>
        <w:t>D</w:t>
      </w:r>
      <w:r w:rsidRPr="00A16436">
        <w:rPr>
          <w:rFonts w:ascii="Arial" w:eastAsia="Calibri" w:hAnsi="Arial" w:cs="Arial"/>
          <w:i/>
        </w:rPr>
        <w:t>isease</w:t>
      </w:r>
      <w:r w:rsidRPr="00A16436">
        <w:rPr>
          <w:rFonts w:ascii="Arial" w:eastAsia="Calibri" w:hAnsi="Arial" w:cs="Arial"/>
        </w:rPr>
        <w:t>. London: Office of Health Economics, 1991. Print.</w:t>
      </w:r>
    </w:p>
    <w:p w14:paraId="0BF0B6B4" w14:textId="21615E3D" w:rsidR="00FD1B04" w:rsidRPr="00A16436" w:rsidRDefault="00FD1B04" w:rsidP="009A1685">
      <w:pPr>
        <w:tabs>
          <w:tab w:val="left" w:pos="284"/>
        </w:tabs>
        <w:spacing w:after="0" w:line="240" w:lineRule="auto"/>
        <w:jc w:val="both"/>
        <w:rPr>
          <w:rFonts w:ascii="Arial" w:hAnsi="Arial" w:cs="Arial"/>
        </w:rPr>
      </w:pPr>
      <w:r w:rsidRPr="00A16436">
        <w:rPr>
          <w:rFonts w:ascii="Arial" w:hAnsi="Arial" w:cs="Arial"/>
        </w:rPr>
        <w:lastRenderedPageBreak/>
        <w:t xml:space="preserve">‘What is Dissociation?’. </w:t>
      </w:r>
      <w:r w:rsidRPr="00A16436">
        <w:rPr>
          <w:rFonts w:ascii="Arial" w:hAnsi="Arial" w:cs="Arial"/>
          <w:i/>
        </w:rPr>
        <w:t>Mind</w:t>
      </w:r>
      <w:r w:rsidRPr="00A16436">
        <w:rPr>
          <w:rFonts w:ascii="Arial" w:hAnsi="Arial" w:cs="Arial"/>
        </w:rPr>
        <w:t xml:space="preserve">. </w:t>
      </w:r>
      <w:r w:rsidR="006B17D9" w:rsidRPr="00A16436">
        <w:rPr>
          <w:rFonts w:ascii="Arial" w:hAnsi="Arial" w:cs="Arial"/>
        </w:rPr>
        <w:t xml:space="preserve">Accessed </w:t>
      </w:r>
      <w:r w:rsidRPr="00A16436">
        <w:rPr>
          <w:rFonts w:ascii="Arial" w:hAnsi="Arial" w:cs="Arial"/>
        </w:rPr>
        <w:t>21 Oct. 2014. &lt;http://www.mind.org.u</w:t>
      </w:r>
      <w:r w:rsidR="00913B3F" w:rsidRPr="00A16436">
        <w:rPr>
          <w:rFonts w:ascii="Arial" w:hAnsi="Arial" w:cs="Arial"/>
        </w:rPr>
        <w:t>k/information-</w:t>
      </w:r>
      <w:r w:rsidR="009A1685" w:rsidRPr="00A16436">
        <w:rPr>
          <w:rFonts w:ascii="Arial" w:hAnsi="Arial" w:cs="Arial"/>
        </w:rPr>
        <w:tab/>
      </w:r>
      <w:r w:rsidR="00913B3F" w:rsidRPr="00A16436">
        <w:rPr>
          <w:rFonts w:ascii="Arial" w:hAnsi="Arial" w:cs="Arial"/>
        </w:rPr>
        <w:t>support/types-of-</w:t>
      </w:r>
      <w:r w:rsidRPr="00A16436">
        <w:rPr>
          <w:rFonts w:ascii="Arial" w:hAnsi="Arial" w:cs="Arial"/>
        </w:rPr>
        <w:t>mental-health-problems/dissociative-disorders/#.VDr2ZfldUud&gt;. Web.</w:t>
      </w:r>
    </w:p>
    <w:p w14:paraId="2C9DDDC0" w14:textId="77777777" w:rsidR="00FD1B04" w:rsidRPr="00A16436" w:rsidRDefault="00FD1B04" w:rsidP="0073139B">
      <w:pPr>
        <w:spacing w:after="0"/>
        <w:jc w:val="both"/>
        <w:rPr>
          <w:rFonts w:ascii="Arial" w:eastAsia="Calibri" w:hAnsi="Arial" w:cs="Arial"/>
        </w:rPr>
      </w:pPr>
    </w:p>
    <w:p w14:paraId="2E7A8286" w14:textId="4D9C7C73" w:rsidR="006B17D9" w:rsidRPr="00A16436" w:rsidRDefault="005D1510" w:rsidP="009A1685">
      <w:pPr>
        <w:spacing w:after="0"/>
        <w:jc w:val="both"/>
        <w:rPr>
          <w:rFonts w:ascii="Arial" w:eastAsia="Calibri" w:hAnsi="Arial" w:cs="Arial"/>
        </w:rPr>
      </w:pPr>
      <w:r>
        <w:rPr>
          <w:rFonts w:ascii="Arial" w:eastAsia="Calibri" w:hAnsi="Arial" w:cs="Arial"/>
        </w:rPr>
        <w:t>‘What i</w:t>
      </w:r>
      <w:r w:rsidR="00FD1B04" w:rsidRPr="00A16436">
        <w:rPr>
          <w:rFonts w:ascii="Arial" w:eastAsia="Calibri" w:hAnsi="Arial" w:cs="Arial"/>
        </w:rPr>
        <w:t xml:space="preserve">s Dissociation?’. </w:t>
      </w:r>
      <w:r w:rsidR="00FD1B04" w:rsidRPr="00A16436">
        <w:rPr>
          <w:rFonts w:ascii="Arial" w:eastAsia="Calibri" w:hAnsi="Arial" w:cs="Arial"/>
          <w:i/>
        </w:rPr>
        <w:t>PODS (Positive Outcomes for Dissociative Survivors)</w:t>
      </w:r>
      <w:r w:rsidR="009A1685" w:rsidRPr="00A16436">
        <w:rPr>
          <w:rFonts w:ascii="Arial" w:eastAsia="Calibri" w:hAnsi="Arial" w:cs="Arial"/>
        </w:rPr>
        <w:t xml:space="preserve">. </w:t>
      </w:r>
      <w:r w:rsidR="006B17D9" w:rsidRPr="00A16436">
        <w:rPr>
          <w:rFonts w:ascii="Arial" w:eastAsia="Calibri" w:hAnsi="Arial" w:cs="Arial"/>
        </w:rPr>
        <w:t xml:space="preserve">Accessed </w:t>
      </w:r>
      <w:r w:rsidR="009A1685" w:rsidRPr="00A16436">
        <w:rPr>
          <w:rFonts w:ascii="Arial" w:eastAsia="Calibri" w:hAnsi="Arial" w:cs="Arial"/>
        </w:rPr>
        <w:t xml:space="preserve">27 </w:t>
      </w:r>
    </w:p>
    <w:p w14:paraId="1B70F7A1" w14:textId="3095ED16" w:rsidR="00FD1B04" w:rsidRPr="00A16436" w:rsidRDefault="006B17D9" w:rsidP="009A1685">
      <w:pPr>
        <w:tabs>
          <w:tab w:val="left" w:pos="284"/>
        </w:tabs>
        <w:spacing w:after="0"/>
        <w:jc w:val="both"/>
        <w:rPr>
          <w:rFonts w:ascii="Arial" w:eastAsia="Calibri" w:hAnsi="Arial" w:cs="Arial"/>
        </w:rPr>
      </w:pPr>
      <w:r w:rsidRPr="00A16436">
        <w:rPr>
          <w:rFonts w:ascii="Arial" w:eastAsia="Calibri" w:hAnsi="Arial" w:cs="Arial"/>
        </w:rPr>
        <w:tab/>
      </w:r>
      <w:r w:rsidR="009A1685" w:rsidRPr="00A16436">
        <w:rPr>
          <w:rFonts w:ascii="Arial" w:eastAsia="Calibri" w:hAnsi="Arial" w:cs="Arial"/>
        </w:rPr>
        <w:t>Oct. 2014.</w:t>
      </w:r>
      <w:r w:rsidRPr="00A16436">
        <w:rPr>
          <w:rFonts w:ascii="Arial" w:eastAsia="Calibri" w:hAnsi="Arial" w:cs="Arial"/>
        </w:rPr>
        <w:t xml:space="preserve"> </w:t>
      </w:r>
      <w:r w:rsidR="00FD1B04" w:rsidRPr="00A16436">
        <w:rPr>
          <w:rFonts w:ascii="Arial" w:eastAsia="Calibri" w:hAnsi="Arial" w:cs="Arial"/>
        </w:rPr>
        <w:t>&lt;www.pods-online.org.uk/whatisdissociation.html&gt;. Web.</w:t>
      </w:r>
    </w:p>
    <w:p w14:paraId="57D89508" w14:textId="77777777" w:rsidR="00FD1B04" w:rsidRPr="00A16436" w:rsidRDefault="00FD1B04" w:rsidP="0073139B">
      <w:pPr>
        <w:spacing w:after="0"/>
        <w:jc w:val="both"/>
        <w:rPr>
          <w:rFonts w:ascii="Arial" w:eastAsia="Calibri" w:hAnsi="Arial" w:cs="Arial"/>
        </w:rPr>
      </w:pPr>
      <w:r w:rsidRPr="00A16436">
        <w:rPr>
          <w:rFonts w:ascii="Arial" w:eastAsia="Calibri" w:hAnsi="Arial" w:cs="Arial"/>
        </w:rPr>
        <w:t xml:space="preserve"> </w:t>
      </w:r>
    </w:p>
    <w:p w14:paraId="2ADA40EE" w14:textId="77777777" w:rsidR="00384818" w:rsidRPr="00A16436" w:rsidRDefault="00384818" w:rsidP="0073139B">
      <w:pPr>
        <w:spacing w:after="0"/>
        <w:jc w:val="both"/>
        <w:rPr>
          <w:rFonts w:ascii="Arial" w:eastAsia="Calibri" w:hAnsi="Arial" w:cs="Arial"/>
        </w:rPr>
      </w:pPr>
      <w:r w:rsidRPr="00A16436">
        <w:rPr>
          <w:rFonts w:ascii="Arial" w:eastAsia="Calibri" w:hAnsi="Arial" w:cs="Arial"/>
        </w:rPr>
        <w:t xml:space="preserve">‘What is a Raspberry Pi?’. </w:t>
      </w:r>
      <w:r w:rsidRPr="00A16436">
        <w:rPr>
          <w:rFonts w:ascii="Arial" w:eastAsia="Calibri" w:hAnsi="Arial" w:cs="Arial"/>
          <w:i/>
        </w:rPr>
        <w:t>Raspberry Pi Foundation</w:t>
      </w:r>
      <w:r w:rsidRPr="00A16436">
        <w:rPr>
          <w:rFonts w:ascii="Arial" w:eastAsia="Calibri" w:hAnsi="Arial" w:cs="Arial"/>
        </w:rPr>
        <w:t xml:space="preserve">. 30 July 2014. </w:t>
      </w:r>
    </w:p>
    <w:p w14:paraId="11F9A8F4" w14:textId="77777777" w:rsidR="00384818" w:rsidRPr="00A16436" w:rsidRDefault="009A1685" w:rsidP="009A1685">
      <w:pPr>
        <w:tabs>
          <w:tab w:val="left" w:pos="284"/>
        </w:tabs>
        <w:spacing w:after="0"/>
        <w:jc w:val="both"/>
        <w:rPr>
          <w:rFonts w:ascii="Arial" w:eastAsia="Calibri" w:hAnsi="Arial" w:cs="Arial"/>
        </w:rPr>
      </w:pPr>
      <w:r w:rsidRPr="00A16436">
        <w:rPr>
          <w:rFonts w:ascii="Arial" w:eastAsia="Calibri" w:hAnsi="Arial" w:cs="Arial"/>
        </w:rPr>
        <w:tab/>
      </w:r>
      <w:r w:rsidR="00384818" w:rsidRPr="00A16436">
        <w:rPr>
          <w:rFonts w:ascii="Arial" w:eastAsia="Calibri" w:hAnsi="Arial" w:cs="Arial"/>
        </w:rPr>
        <w:t>&lt;http://www.raspberrypi.org/help/what-is-a-raspberry-pi&gt;. Web.</w:t>
      </w:r>
    </w:p>
    <w:p w14:paraId="31D35EDA" w14:textId="77777777" w:rsidR="00384818" w:rsidRPr="00A16436" w:rsidRDefault="00384818" w:rsidP="0073139B">
      <w:pPr>
        <w:spacing w:after="0"/>
        <w:ind w:right="-330"/>
        <w:jc w:val="both"/>
        <w:rPr>
          <w:rFonts w:ascii="Arial" w:eastAsia="Calibri" w:hAnsi="Arial" w:cs="Arial"/>
          <w:color w:val="FF0000"/>
        </w:rPr>
      </w:pPr>
      <w:r w:rsidRPr="00A16436">
        <w:rPr>
          <w:rFonts w:ascii="Arial" w:eastAsia="Calibri" w:hAnsi="Arial" w:cs="Arial"/>
          <w:color w:val="FF0000"/>
        </w:rPr>
        <w:t xml:space="preserve"> </w:t>
      </w:r>
    </w:p>
    <w:p w14:paraId="14EA8C3E" w14:textId="77777777" w:rsidR="00277B95" w:rsidRPr="00A16436" w:rsidRDefault="00277B95" w:rsidP="009A1685">
      <w:pPr>
        <w:spacing w:after="0" w:line="240" w:lineRule="auto"/>
        <w:jc w:val="both"/>
        <w:rPr>
          <w:rFonts w:ascii="Arial" w:eastAsia="Calibri" w:hAnsi="Arial" w:cs="Arial"/>
        </w:rPr>
      </w:pPr>
      <w:r w:rsidRPr="00A16436">
        <w:rPr>
          <w:rFonts w:ascii="Arial" w:eastAsia="Calibri" w:hAnsi="Arial" w:cs="Arial"/>
        </w:rPr>
        <w:t>‘What is Open?’.</w:t>
      </w:r>
      <w:r w:rsidRPr="00A16436">
        <w:rPr>
          <w:rFonts w:ascii="Arial" w:eastAsia="Calibri" w:hAnsi="Arial" w:cs="Arial"/>
          <w:i/>
        </w:rPr>
        <w:t xml:space="preserve"> Open Knowledge Foundation Network</w:t>
      </w:r>
      <w:r w:rsidRPr="00A16436">
        <w:rPr>
          <w:rFonts w:ascii="Arial" w:eastAsia="Calibri" w:hAnsi="Arial" w:cs="Arial"/>
        </w:rPr>
        <w:t xml:space="preserve">. Accessed 22 Jan. 2015.       </w:t>
      </w:r>
    </w:p>
    <w:p w14:paraId="0512DF19" w14:textId="77777777" w:rsidR="00277B95" w:rsidRPr="00A16436" w:rsidRDefault="009A1685" w:rsidP="009A1685">
      <w:pPr>
        <w:tabs>
          <w:tab w:val="left" w:pos="284"/>
        </w:tabs>
        <w:spacing w:after="0" w:line="240" w:lineRule="auto"/>
        <w:jc w:val="both"/>
        <w:rPr>
          <w:rFonts w:ascii="Arial" w:eastAsia="Calibri" w:hAnsi="Arial" w:cs="Arial"/>
        </w:rPr>
      </w:pPr>
      <w:r w:rsidRPr="00A16436">
        <w:rPr>
          <w:rFonts w:ascii="Arial" w:eastAsia="Calibri" w:hAnsi="Arial" w:cs="Arial"/>
        </w:rPr>
        <w:tab/>
      </w:r>
      <w:r w:rsidR="00277B95" w:rsidRPr="00A16436">
        <w:rPr>
          <w:rFonts w:ascii="Arial" w:eastAsia="Calibri" w:hAnsi="Arial" w:cs="Arial"/>
        </w:rPr>
        <w:t>&lt;https://okfn.org/opendata/&gt;. Web.</w:t>
      </w:r>
    </w:p>
    <w:p w14:paraId="40057AE1" w14:textId="77777777" w:rsidR="00277B95" w:rsidRPr="00A16436" w:rsidRDefault="00277B95" w:rsidP="009A1685">
      <w:pPr>
        <w:spacing w:after="0"/>
        <w:jc w:val="both"/>
        <w:rPr>
          <w:rFonts w:ascii="Arial" w:eastAsia="Calibri" w:hAnsi="Arial" w:cs="Arial"/>
        </w:rPr>
      </w:pPr>
    </w:p>
    <w:p w14:paraId="5D277DCA" w14:textId="09AA9FB3" w:rsidR="00C42D7D" w:rsidRPr="00A16436" w:rsidRDefault="00C42D7D" w:rsidP="00A16436">
      <w:pPr>
        <w:tabs>
          <w:tab w:val="left" w:pos="284"/>
        </w:tabs>
        <w:spacing w:after="0"/>
        <w:jc w:val="both"/>
        <w:rPr>
          <w:rFonts w:ascii="Arial" w:eastAsia="Calibri" w:hAnsi="Arial" w:cs="Arial"/>
        </w:rPr>
      </w:pPr>
      <w:r w:rsidRPr="00A16436">
        <w:rPr>
          <w:rFonts w:ascii="Arial" w:eastAsia="Calibri" w:hAnsi="Arial" w:cs="Arial"/>
        </w:rPr>
        <w:t xml:space="preserve">White, Gareth. </w:t>
      </w:r>
      <w:r w:rsidRPr="00A16436">
        <w:rPr>
          <w:rFonts w:ascii="Arial" w:eastAsia="Calibri" w:hAnsi="Arial" w:cs="Arial"/>
          <w:i/>
        </w:rPr>
        <w:t>Audience Participation in Theatre: Aesthetics of the Invitation</w:t>
      </w:r>
      <w:r w:rsidR="00913B3F" w:rsidRPr="00A16436">
        <w:rPr>
          <w:rFonts w:ascii="Arial" w:eastAsia="Calibri" w:hAnsi="Arial" w:cs="Arial"/>
        </w:rPr>
        <w:t>. Basingstoke:</w:t>
      </w:r>
      <w:r w:rsidR="009A1685" w:rsidRPr="00A16436">
        <w:rPr>
          <w:rFonts w:ascii="Arial" w:eastAsia="Calibri" w:hAnsi="Arial" w:cs="Arial"/>
        </w:rPr>
        <w:tab/>
      </w:r>
      <w:r w:rsidR="00913B3F" w:rsidRPr="00A16436">
        <w:rPr>
          <w:rFonts w:ascii="Arial" w:eastAsia="Calibri" w:hAnsi="Arial" w:cs="Arial"/>
        </w:rPr>
        <w:t xml:space="preserve">Palgrave </w:t>
      </w:r>
      <w:r w:rsidRPr="00A16436">
        <w:rPr>
          <w:rFonts w:ascii="Arial" w:eastAsia="Calibri" w:hAnsi="Arial" w:cs="Arial"/>
        </w:rPr>
        <w:t>Macmillan, 2013. Print.</w:t>
      </w:r>
    </w:p>
    <w:p w14:paraId="4F118CA4" w14:textId="77777777" w:rsidR="009A1685" w:rsidRPr="00A16436" w:rsidRDefault="009A1685" w:rsidP="009A1685">
      <w:pPr>
        <w:tabs>
          <w:tab w:val="left" w:pos="142"/>
          <w:tab w:val="left" w:pos="284"/>
        </w:tabs>
        <w:spacing w:after="0"/>
        <w:jc w:val="both"/>
        <w:rPr>
          <w:rFonts w:ascii="Arial" w:eastAsia="Calibri" w:hAnsi="Arial" w:cs="Arial"/>
        </w:rPr>
      </w:pPr>
      <w:r w:rsidRPr="00A16436">
        <w:rPr>
          <w:rFonts w:ascii="Arial" w:eastAsia="Calibri" w:hAnsi="Arial" w:cs="Arial"/>
          <w:color w:val="FF0000"/>
        </w:rPr>
        <w:tab/>
      </w:r>
      <w:r w:rsidR="00C42D7D" w:rsidRPr="00A16436">
        <w:rPr>
          <w:rFonts w:ascii="Arial" w:eastAsia="Calibri" w:hAnsi="Arial" w:cs="Arial"/>
        </w:rPr>
        <w:t xml:space="preserve">---. ‘Odd Anonymized Needs: Punchdrunk’s Masked Spectator’. Eds. Alison Oddey and </w:t>
      </w:r>
    </w:p>
    <w:p w14:paraId="6F4D5CBF" w14:textId="71BD4501" w:rsidR="00C42D7D" w:rsidRPr="00A16436" w:rsidRDefault="009A1685" w:rsidP="009A1685">
      <w:pPr>
        <w:tabs>
          <w:tab w:val="left" w:pos="142"/>
          <w:tab w:val="left" w:pos="284"/>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r>
      <w:r w:rsidR="00C42D7D" w:rsidRPr="00A16436">
        <w:rPr>
          <w:rFonts w:ascii="Arial" w:eastAsia="Calibri" w:hAnsi="Arial" w:cs="Arial"/>
        </w:rPr>
        <w:t xml:space="preserve">Christine White. </w:t>
      </w:r>
      <w:r w:rsidR="00B9776E" w:rsidRPr="00A16436">
        <w:rPr>
          <w:rFonts w:ascii="Arial" w:eastAsia="Calibri" w:hAnsi="Arial" w:cs="Arial"/>
        </w:rPr>
        <w:t xml:space="preserve">Bristol: </w:t>
      </w:r>
      <w:r w:rsidR="00C42D7D" w:rsidRPr="00A16436">
        <w:rPr>
          <w:rFonts w:ascii="Arial" w:eastAsia="Calibri" w:hAnsi="Arial" w:cs="Arial"/>
        </w:rPr>
        <w:t>Intellect, 2009. Print.</w:t>
      </w:r>
    </w:p>
    <w:p w14:paraId="05EBFE2E" w14:textId="77777777" w:rsidR="00C42D7D" w:rsidRPr="00A16436" w:rsidRDefault="009A1685" w:rsidP="009A1685">
      <w:pPr>
        <w:tabs>
          <w:tab w:val="left" w:pos="142"/>
        </w:tabs>
        <w:spacing w:after="0"/>
        <w:jc w:val="both"/>
        <w:rPr>
          <w:rFonts w:ascii="Arial" w:eastAsia="Calibri" w:hAnsi="Arial" w:cs="Arial"/>
        </w:rPr>
      </w:pPr>
      <w:r w:rsidRPr="00A16436">
        <w:rPr>
          <w:rFonts w:ascii="Arial" w:eastAsia="Calibri" w:hAnsi="Arial" w:cs="Arial"/>
        </w:rPr>
        <w:tab/>
      </w:r>
      <w:r w:rsidR="00C42D7D" w:rsidRPr="00A16436">
        <w:rPr>
          <w:rFonts w:ascii="Arial" w:eastAsia="Calibri" w:hAnsi="Arial" w:cs="Arial"/>
        </w:rPr>
        <w:t xml:space="preserve">---. ‘On Immersive Theatre’. </w:t>
      </w:r>
      <w:r w:rsidR="00C42D7D" w:rsidRPr="00A16436">
        <w:rPr>
          <w:rFonts w:ascii="Arial" w:eastAsia="Calibri" w:hAnsi="Arial" w:cs="Arial"/>
          <w:i/>
        </w:rPr>
        <w:t>Theatre Research International</w:t>
      </w:r>
      <w:r w:rsidR="00C42D7D" w:rsidRPr="00A16436">
        <w:rPr>
          <w:rFonts w:ascii="Arial" w:eastAsia="Calibri" w:hAnsi="Arial" w:cs="Arial"/>
        </w:rPr>
        <w:t>, 37.3 (2012): 221-235. Print.</w:t>
      </w:r>
    </w:p>
    <w:p w14:paraId="4982E8AD" w14:textId="77777777" w:rsidR="00277B95" w:rsidRPr="00A16436" w:rsidRDefault="00277B95" w:rsidP="009A1685">
      <w:pPr>
        <w:spacing w:after="0"/>
        <w:jc w:val="both"/>
        <w:rPr>
          <w:rFonts w:ascii="Arial" w:eastAsia="Calibri" w:hAnsi="Arial" w:cs="Arial"/>
        </w:rPr>
      </w:pPr>
    </w:p>
    <w:p w14:paraId="3E251701" w14:textId="4500C236" w:rsidR="00277B95" w:rsidRPr="00A16436" w:rsidRDefault="00277B95" w:rsidP="009A1685">
      <w:pPr>
        <w:spacing w:after="0" w:line="240" w:lineRule="auto"/>
        <w:jc w:val="both"/>
        <w:rPr>
          <w:rFonts w:ascii="Arial" w:eastAsia="Calibri" w:hAnsi="Arial" w:cs="Arial"/>
        </w:rPr>
      </w:pPr>
      <w:r w:rsidRPr="00A16436">
        <w:rPr>
          <w:rFonts w:ascii="Arial" w:eastAsia="Calibri" w:hAnsi="Arial" w:cs="Arial"/>
        </w:rPr>
        <w:t xml:space="preserve">‘Who Are We Campaigning For?’. </w:t>
      </w:r>
      <w:r w:rsidRPr="00A16436">
        <w:rPr>
          <w:rFonts w:ascii="Arial" w:eastAsia="Calibri" w:hAnsi="Arial" w:cs="Arial"/>
          <w:i/>
        </w:rPr>
        <w:t>PMLD Network</w:t>
      </w:r>
      <w:r w:rsidRPr="00A16436">
        <w:rPr>
          <w:rFonts w:ascii="Arial" w:eastAsia="Calibri" w:hAnsi="Arial" w:cs="Arial"/>
        </w:rPr>
        <w:t xml:space="preserve">. </w:t>
      </w:r>
      <w:r w:rsidR="00B9776E" w:rsidRPr="00A16436">
        <w:rPr>
          <w:rFonts w:ascii="Arial" w:eastAsia="Calibri" w:hAnsi="Arial" w:cs="Arial"/>
        </w:rPr>
        <w:t xml:space="preserve">Accessed </w:t>
      </w:r>
      <w:r w:rsidRPr="00A16436">
        <w:rPr>
          <w:rFonts w:ascii="Arial" w:eastAsia="Calibri" w:hAnsi="Arial" w:cs="Arial"/>
        </w:rPr>
        <w:t xml:space="preserve">9 Feb. 2015. </w:t>
      </w:r>
    </w:p>
    <w:p w14:paraId="2FF05941" w14:textId="77777777" w:rsidR="00277B95" w:rsidRPr="00A16436" w:rsidRDefault="009A1685" w:rsidP="009A1685">
      <w:pPr>
        <w:tabs>
          <w:tab w:val="left" w:pos="284"/>
        </w:tabs>
        <w:spacing w:after="0" w:line="240" w:lineRule="auto"/>
        <w:jc w:val="both"/>
        <w:rPr>
          <w:rFonts w:ascii="Arial" w:eastAsia="Calibri" w:hAnsi="Arial" w:cs="Arial"/>
        </w:rPr>
      </w:pPr>
      <w:r w:rsidRPr="00A16436">
        <w:rPr>
          <w:rFonts w:ascii="Arial" w:eastAsia="Calibri" w:hAnsi="Arial" w:cs="Arial"/>
        </w:rPr>
        <w:tab/>
      </w:r>
      <w:r w:rsidR="00277B95" w:rsidRPr="00A16436">
        <w:rPr>
          <w:rFonts w:ascii="Arial" w:eastAsia="Calibri" w:hAnsi="Arial" w:cs="Arial"/>
        </w:rPr>
        <w:t>&lt;http://pmldnetwork.org/what_do_we_want/who_are_we_campaigning_for.htm&gt;. Web.</w:t>
      </w:r>
    </w:p>
    <w:p w14:paraId="329CEEED" w14:textId="77777777" w:rsidR="00277B95" w:rsidRPr="00A16436" w:rsidRDefault="00277B95" w:rsidP="009A1685">
      <w:pPr>
        <w:spacing w:after="0" w:line="240" w:lineRule="auto"/>
        <w:jc w:val="both"/>
        <w:rPr>
          <w:rFonts w:ascii="Arial" w:eastAsia="Calibri" w:hAnsi="Arial" w:cs="Arial"/>
          <w:color w:val="FF0000"/>
        </w:rPr>
      </w:pPr>
    </w:p>
    <w:p w14:paraId="4986CB8B" w14:textId="01C4CBE2" w:rsidR="00277B95" w:rsidRPr="00A16436" w:rsidRDefault="00277B95" w:rsidP="009A1685">
      <w:pPr>
        <w:spacing w:after="0" w:line="240" w:lineRule="auto"/>
        <w:jc w:val="both"/>
        <w:rPr>
          <w:rFonts w:ascii="Arial" w:eastAsia="Calibri" w:hAnsi="Arial" w:cs="Arial"/>
        </w:rPr>
      </w:pPr>
      <w:r w:rsidRPr="00A16436">
        <w:rPr>
          <w:rFonts w:ascii="Arial" w:eastAsia="Calibri" w:hAnsi="Arial" w:cs="Arial"/>
        </w:rPr>
        <w:t xml:space="preserve">‘Who We Are: About Us’. </w:t>
      </w:r>
      <w:r w:rsidRPr="00A16436">
        <w:rPr>
          <w:rFonts w:ascii="Arial" w:eastAsia="Calibri" w:hAnsi="Arial" w:cs="Arial"/>
          <w:i/>
        </w:rPr>
        <w:t>United Nations Alliance of Civilizations</w:t>
      </w:r>
      <w:r w:rsidRPr="00A16436">
        <w:rPr>
          <w:rFonts w:ascii="Arial" w:eastAsia="Calibri" w:hAnsi="Arial" w:cs="Arial"/>
        </w:rPr>
        <w:t xml:space="preserve">. </w:t>
      </w:r>
      <w:r w:rsidR="00B9776E" w:rsidRPr="00A16436">
        <w:rPr>
          <w:rFonts w:ascii="Arial" w:eastAsia="Calibri" w:hAnsi="Arial" w:cs="Arial"/>
        </w:rPr>
        <w:t xml:space="preserve">Accessed </w:t>
      </w:r>
      <w:r w:rsidRPr="00A16436">
        <w:rPr>
          <w:rFonts w:ascii="Arial" w:eastAsia="Calibri" w:hAnsi="Arial" w:cs="Arial"/>
        </w:rPr>
        <w:t xml:space="preserve">10 Feb. 2015. </w:t>
      </w:r>
    </w:p>
    <w:p w14:paraId="2C6AD08F" w14:textId="6675AEDE" w:rsidR="00277B95" w:rsidRDefault="009A1685" w:rsidP="00A16436">
      <w:pPr>
        <w:tabs>
          <w:tab w:val="left" w:pos="284"/>
        </w:tabs>
        <w:spacing w:after="0" w:line="240" w:lineRule="auto"/>
        <w:jc w:val="both"/>
        <w:rPr>
          <w:rFonts w:ascii="Arial" w:eastAsia="Calibri" w:hAnsi="Arial" w:cs="Arial"/>
        </w:rPr>
      </w:pPr>
      <w:r w:rsidRPr="00A16436">
        <w:rPr>
          <w:rFonts w:ascii="Arial" w:eastAsia="Calibri" w:hAnsi="Arial" w:cs="Arial"/>
        </w:rPr>
        <w:tab/>
      </w:r>
      <w:r w:rsidR="00277B95" w:rsidRPr="00A16436">
        <w:rPr>
          <w:rFonts w:ascii="Arial" w:eastAsia="Calibri" w:hAnsi="Arial" w:cs="Arial"/>
        </w:rPr>
        <w:t>&lt;http://www.unaoc.org/who-we-are/&gt;. Web.</w:t>
      </w:r>
    </w:p>
    <w:p w14:paraId="5DBC7948" w14:textId="77777777" w:rsidR="0064013B" w:rsidRPr="00A16436" w:rsidRDefault="0064013B" w:rsidP="00A16436">
      <w:pPr>
        <w:tabs>
          <w:tab w:val="left" w:pos="284"/>
        </w:tabs>
        <w:spacing w:after="0" w:line="240" w:lineRule="auto"/>
        <w:jc w:val="both"/>
        <w:rPr>
          <w:rFonts w:ascii="Arial" w:eastAsia="Calibri" w:hAnsi="Arial" w:cs="Arial"/>
        </w:rPr>
      </w:pPr>
    </w:p>
    <w:p w14:paraId="198C13B3" w14:textId="4BC266B2" w:rsidR="00FB12DA" w:rsidRPr="00A16436" w:rsidRDefault="00E1319D" w:rsidP="00E1319D">
      <w:pPr>
        <w:tabs>
          <w:tab w:val="left" w:pos="284"/>
        </w:tabs>
        <w:spacing w:after="0"/>
        <w:jc w:val="both"/>
        <w:rPr>
          <w:rFonts w:ascii="Arial" w:eastAsia="Calibri" w:hAnsi="Arial" w:cs="Arial"/>
        </w:rPr>
      </w:pPr>
      <w:r w:rsidRPr="00A16436">
        <w:rPr>
          <w:rFonts w:ascii="Arial" w:eastAsia="Calibri" w:hAnsi="Arial" w:cs="Arial"/>
        </w:rPr>
        <w:t>Wiener,</w:t>
      </w:r>
      <w:r w:rsidRPr="00A16436">
        <w:rPr>
          <w:rFonts w:ascii="Arial" w:hAnsi="Arial" w:cs="Arial"/>
        </w:rPr>
        <w:t xml:space="preserve"> </w:t>
      </w:r>
      <w:r w:rsidRPr="00A16436">
        <w:rPr>
          <w:rFonts w:ascii="Arial" w:eastAsia="Calibri" w:hAnsi="Arial" w:cs="Arial"/>
        </w:rPr>
        <w:t xml:space="preserve">Norbert. </w:t>
      </w:r>
      <w:r w:rsidRPr="00A16436">
        <w:rPr>
          <w:rFonts w:ascii="Arial" w:eastAsia="Calibri" w:hAnsi="Arial" w:cs="Arial"/>
          <w:i/>
        </w:rPr>
        <w:t>God &amp; Golem, Inc.: A Comment on Certain Points Where Cybernetics</w:t>
      </w:r>
      <w:r w:rsidRPr="00A16436">
        <w:rPr>
          <w:rFonts w:ascii="Arial" w:eastAsia="Calibri" w:hAnsi="Arial" w:cs="Arial"/>
          <w:i/>
        </w:rPr>
        <w:tab/>
        <w:t>Impinges on Religion</w:t>
      </w:r>
      <w:r w:rsidRPr="00A16436">
        <w:rPr>
          <w:rFonts w:ascii="Arial" w:eastAsia="Calibri" w:hAnsi="Arial" w:cs="Arial"/>
        </w:rPr>
        <w:t>. London: M.I.T. Press, 1964. Print.</w:t>
      </w:r>
    </w:p>
    <w:p w14:paraId="10F2BCAF" w14:textId="77777777" w:rsidR="00B236CD" w:rsidRPr="00A16436" w:rsidRDefault="00B236CD" w:rsidP="00A16436">
      <w:pPr>
        <w:tabs>
          <w:tab w:val="left" w:pos="284"/>
        </w:tabs>
        <w:spacing w:after="0"/>
        <w:jc w:val="both"/>
        <w:rPr>
          <w:rFonts w:ascii="Arial" w:eastAsia="Calibri" w:hAnsi="Arial" w:cs="Arial"/>
        </w:rPr>
      </w:pPr>
    </w:p>
    <w:p w14:paraId="3E20BDD7" w14:textId="2971F7A9" w:rsidR="00B236CD" w:rsidRPr="00A16436" w:rsidRDefault="00B236CD" w:rsidP="00A16436">
      <w:pPr>
        <w:tabs>
          <w:tab w:val="left" w:pos="270"/>
        </w:tabs>
        <w:spacing w:after="0"/>
        <w:ind w:left="360" w:hanging="360"/>
        <w:jc w:val="both"/>
        <w:rPr>
          <w:rFonts w:ascii="Arial" w:eastAsia="Calibri" w:hAnsi="Arial" w:cs="Arial"/>
        </w:rPr>
      </w:pPr>
      <w:r w:rsidRPr="00A16436">
        <w:rPr>
          <w:rFonts w:ascii="Arial" w:eastAsia="Calibri" w:hAnsi="Arial" w:cs="Arial"/>
        </w:rPr>
        <w:t xml:space="preserve">Wilkie, Fiona. ‘Mapping the Terrain: A Survey of Site-Specific Performance in Britain’. </w:t>
      </w:r>
      <w:r w:rsidRPr="00A16436">
        <w:rPr>
          <w:rFonts w:ascii="Arial" w:eastAsia="Calibri" w:hAnsi="Arial" w:cs="Arial"/>
          <w:i/>
        </w:rPr>
        <w:t>New Theatre Quarterly</w:t>
      </w:r>
      <w:r w:rsidRPr="00A16436">
        <w:rPr>
          <w:rFonts w:ascii="Arial" w:eastAsia="Calibri" w:hAnsi="Arial" w:cs="Arial"/>
        </w:rPr>
        <w:t>. 18.2 (2012): 140-160. Print.</w:t>
      </w:r>
    </w:p>
    <w:p w14:paraId="21303765" w14:textId="77777777" w:rsidR="00C42D7D" w:rsidRPr="00A16436" w:rsidRDefault="00C42D7D" w:rsidP="009A1685">
      <w:pPr>
        <w:spacing w:after="0"/>
        <w:jc w:val="both"/>
        <w:rPr>
          <w:rFonts w:ascii="Arial" w:eastAsia="Calibri" w:hAnsi="Arial" w:cs="Arial"/>
          <w:color w:val="FF0000"/>
        </w:rPr>
      </w:pPr>
    </w:p>
    <w:p w14:paraId="51C9DDFB" w14:textId="3FA83F55" w:rsidR="00512210" w:rsidRPr="00A16436" w:rsidRDefault="00512210" w:rsidP="00D77FB6">
      <w:pPr>
        <w:tabs>
          <w:tab w:val="left" w:pos="284"/>
        </w:tabs>
        <w:spacing w:after="0"/>
        <w:jc w:val="both"/>
        <w:rPr>
          <w:rFonts w:ascii="Arial" w:hAnsi="Arial" w:cs="Arial"/>
        </w:rPr>
      </w:pPr>
      <w:r w:rsidRPr="00A16436">
        <w:rPr>
          <w:rFonts w:ascii="Arial" w:hAnsi="Arial" w:cs="Arial"/>
        </w:rPr>
        <w:t xml:space="preserve">Wittgenstein, Ludwig. </w:t>
      </w:r>
      <w:r w:rsidRPr="00A16436">
        <w:rPr>
          <w:rFonts w:ascii="Arial" w:hAnsi="Arial" w:cs="Arial"/>
          <w:i/>
        </w:rPr>
        <w:t>On Certainty</w:t>
      </w:r>
      <w:r w:rsidRPr="00A16436">
        <w:rPr>
          <w:rFonts w:ascii="Arial" w:hAnsi="Arial" w:cs="Arial"/>
        </w:rPr>
        <w:t>. Eds. G.</w:t>
      </w:r>
      <w:r w:rsidR="00F54863" w:rsidRPr="00A16436">
        <w:rPr>
          <w:rFonts w:ascii="Arial" w:hAnsi="Arial" w:cs="Arial"/>
        </w:rPr>
        <w:t xml:space="preserve"> </w:t>
      </w:r>
      <w:r w:rsidRPr="00A16436">
        <w:rPr>
          <w:rFonts w:ascii="Arial" w:hAnsi="Arial" w:cs="Arial"/>
        </w:rPr>
        <w:t>E.</w:t>
      </w:r>
      <w:r w:rsidR="00F54863" w:rsidRPr="00A16436">
        <w:rPr>
          <w:rFonts w:ascii="Arial" w:hAnsi="Arial" w:cs="Arial"/>
        </w:rPr>
        <w:t xml:space="preserve"> </w:t>
      </w:r>
      <w:r w:rsidRPr="00A16436">
        <w:rPr>
          <w:rFonts w:ascii="Arial" w:hAnsi="Arial" w:cs="Arial"/>
        </w:rPr>
        <w:t>M. Anscombe and G.</w:t>
      </w:r>
      <w:r w:rsidR="00F54863" w:rsidRPr="00A16436">
        <w:rPr>
          <w:rFonts w:ascii="Arial" w:hAnsi="Arial" w:cs="Arial"/>
        </w:rPr>
        <w:t xml:space="preserve"> </w:t>
      </w:r>
      <w:r w:rsidRPr="00A16436">
        <w:rPr>
          <w:rFonts w:ascii="Arial" w:hAnsi="Arial" w:cs="Arial"/>
        </w:rPr>
        <w:t>H. von</w:t>
      </w:r>
      <w:r w:rsidR="00913B3F" w:rsidRPr="00A16436">
        <w:rPr>
          <w:rFonts w:ascii="Arial" w:hAnsi="Arial" w:cs="Arial"/>
        </w:rPr>
        <w:t xml:space="preserve"> Wright.</w:t>
      </w:r>
      <w:r w:rsidR="00F54863" w:rsidRPr="00A16436">
        <w:rPr>
          <w:rFonts w:ascii="Arial" w:hAnsi="Arial" w:cs="Arial"/>
        </w:rPr>
        <w:tab/>
      </w:r>
      <w:r w:rsidR="00913B3F" w:rsidRPr="00A16436">
        <w:rPr>
          <w:rFonts w:ascii="Arial" w:hAnsi="Arial" w:cs="Arial"/>
        </w:rPr>
        <w:t>Trans</w:t>
      </w:r>
      <w:r w:rsidR="00F54863" w:rsidRPr="00A16436">
        <w:rPr>
          <w:rFonts w:ascii="Arial" w:hAnsi="Arial" w:cs="Arial"/>
        </w:rPr>
        <w:t xml:space="preserve">lated by </w:t>
      </w:r>
      <w:r w:rsidR="00913B3F" w:rsidRPr="00A16436">
        <w:rPr>
          <w:rFonts w:ascii="Arial" w:hAnsi="Arial" w:cs="Arial"/>
        </w:rPr>
        <w:t xml:space="preserve">Denis Paul and </w:t>
      </w:r>
      <w:r w:rsidRPr="00A16436">
        <w:rPr>
          <w:rFonts w:ascii="Arial" w:hAnsi="Arial" w:cs="Arial"/>
        </w:rPr>
        <w:t>G.</w:t>
      </w:r>
      <w:r w:rsidR="00F54863" w:rsidRPr="00A16436">
        <w:rPr>
          <w:rFonts w:ascii="Arial" w:hAnsi="Arial" w:cs="Arial"/>
        </w:rPr>
        <w:t xml:space="preserve"> </w:t>
      </w:r>
      <w:r w:rsidRPr="00A16436">
        <w:rPr>
          <w:rFonts w:ascii="Arial" w:hAnsi="Arial" w:cs="Arial"/>
        </w:rPr>
        <w:t>E.</w:t>
      </w:r>
      <w:r w:rsidR="00F54863" w:rsidRPr="00A16436">
        <w:rPr>
          <w:rFonts w:ascii="Arial" w:hAnsi="Arial" w:cs="Arial"/>
        </w:rPr>
        <w:t xml:space="preserve"> </w:t>
      </w:r>
      <w:r w:rsidRPr="00A16436">
        <w:rPr>
          <w:rFonts w:ascii="Arial" w:hAnsi="Arial" w:cs="Arial"/>
        </w:rPr>
        <w:t>M. Anscombe. New York and London: Harper</w:t>
      </w:r>
      <w:r w:rsidR="00F54863" w:rsidRPr="00A16436">
        <w:rPr>
          <w:rFonts w:ascii="Arial" w:hAnsi="Arial" w:cs="Arial"/>
        </w:rPr>
        <w:tab/>
      </w:r>
      <w:r w:rsidRPr="00A16436">
        <w:rPr>
          <w:rFonts w:ascii="Arial" w:hAnsi="Arial" w:cs="Arial"/>
        </w:rPr>
        <w:t>Torchbooks, 1972.</w:t>
      </w:r>
      <w:r w:rsidR="00F54863" w:rsidRPr="00A16436">
        <w:rPr>
          <w:rFonts w:ascii="Arial" w:hAnsi="Arial" w:cs="Arial"/>
        </w:rPr>
        <w:t xml:space="preserve"> Print.</w:t>
      </w:r>
    </w:p>
    <w:p w14:paraId="4855BA2E" w14:textId="77777777" w:rsidR="00512210" w:rsidRPr="00A16436" w:rsidRDefault="00512210" w:rsidP="009A1685">
      <w:pPr>
        <w:spacing w:after="0"/>
        <w:jc w:val="both"/>
        <w:rPr>
          <w:rFonts w:ascii="Arial" w:eastAsia="Calibri" w:hAnsi="Arial" w:cs="Arial"/>
        </w:rPr>
      </w:pPr>
    </w:p>
    <w:p w14:paraId="1BD441F1" w14:textId="77777777" w:rsidR="00C42D7D" w:rsidRPr="00A16436" w:rsidRDefault="00C42D7D" w:rsidP="00D77FB6">
      <w:pPr>
        <w:tabs>
          <w:tab w:val="left" w:pos="284"/>
        </w:tabs>
        <w:spacing w:after="0"/>
        <w:jc w:val="both"/>
        <w:rPr>
          <w:rFonts w:ascii="Arial" w:eastAsia="Calibri" w:hAnsi="Arial" w:cs="Arial"/>
        </w:rPr>
      </w:pPr>
      <w:r w:rsidRPr="00A16436">
        <w:rPr>
          <w:rFonts w:ascii="Arial" w:eastAsia="Calibri" w:hAnsi="Arial" w:cs="Arial"/>
        </w:rPr>
        <w:t xml:space="preserve">Woolley, Benjamin. </w:t>
      </w:r>
      <w:r w:rsidRPr="00A16436">
        <w:rPr>
          <w:rFonts w:ascii="Arial" w:eastAsia="Calibri" w:hAnsi="Arial" w:cs="Arial"/>
          <w:i/>
        </w:rPr>
        <w:t>Virtual Worlds: A Journey in Hype and Hyperreality</w:t>
      </w:r>
      <w:r w:rsidRPr="00A16436">
        <w:rPr>
          <w:rFonts w:ascii="Arial" w:eastAsia="Calibri" w:hAnsi="Arial" w:cs="Arial"/>
        </w:rPr>
        <w:t>.</w:t>
      </w:r>
      <w:r w:rsidR="00913B3F" w:rsidRPr="00A16436">
        <w:rPr>
          <w:rFonts w:ascii="Arial" w:eastAsia="Calibri" w:hAnsi="Arial" w:cs="Arial"/>
        </w:rPr>
        <w:t xml:space="preserve"> Harmondsworth:</w:t>
      </w:r>
      <w:r w:rsidR="00D77FB6" w:rsidRPr="00A16436">
        <w:rPr>
          <w:rFonts w:ascii="Arial" w:eastAsia="Calibri" w:hAnsi="Arial" w:cs="Arial"/>
        </w:rPr>
        <w:tab/>
      </w:r>
      <w:r w:rsidR="00913B3F" w:rsidRPr="00A16436">
        <w:rPr>
          <w:rFonts w:ascii="Arial" w:eastAsia="Calibri" w:hAnsi="Arial" w:cs="Arial"/>
        </w:rPr>
        <w:t xml:space="preserve">Penguin, 1993. </w:t>
      </w:r>
      <w:r w:rsidRPr="00A16436">
        <w:rPr>
          <w:rFonts w:ascii="Arial" w:eastAsia="Calibri" w:hAnsi="Arial" w:cs="Arial"/>
        </w:rPr>
        <w:t>Print</w:t>
      </w:r>
      <w:r w:rsidR="00512210" w:rsidRPr="00A16436">
        <w:rPr>
          <w:rFonts w:ascii="Arial" w:eastAsia="Calibri" w:hAnsi="Arial" w:cs="Arial"/>
        </w:rPr>
        <w:t>.</w:t>
      </w:r>
      <w:r w:rsidRPr="00A16436">
        <w:rPr>
          <w:rFonts w:ascii="Arial" w:eastAsia="Calibri" w:hAnsi="Arial" w:cs="Arial"/>
        </w:rPr>
        <w:t xml:space="preserve"> </w:t>
      </w:r>
    </w:p>
    <w:p w14:paraId="55C5941E" w14:textId="4456489F" w:rsidR="00082D9C" w:rsidRPr="00A16436" w:rsidRDefault="00D77FB6" w:rsidP="00A16436">
      <w:pPr>
        <w:tabs>
          <w:tab w:val="left" w:pos="284"/>
        </w:tabs>
        <w:spacing w:after="0"/>
        <w:jc w:val="both"/>
        <w:rPr>
          <w:rFonts w:ascii="Arial" w:eastAsia="Calibri" w:hAnsi="Arial" w:cs="Arial"/>
          <w:color w:val="FF0000"/>
        </w:rPr>
      </w:pPr>
      <w:r w:rsidRPr="00A16436">
        <w:rPr>
          <w:rFonts w:ascii="Arial" w:eastAsia="Calibri" w:hAnsi="Arial" w:cs="Arial"/>
          <w:color w:val="FF0000"/>
        </w:rPr>
        <w:tab/>
      </w:r>
    </w:p>
    <w:p w14:paraId="3A9027D5" w14:textId="63CDAC9C" w:rsidR="00BA4F3F" w:rsidRPr="00A16436" w:rsidRDefault="00BA4F3F" w:rsidP="00A16436">
      <w:pPr>
        <w:spacing w:after="0"/>
        <w:ind w:left="284" w:hanging="284"/>
        <w:jc w:val="both"/>
        <w:rPr>
          <w:rFonts w:ascii="Arial" w:eastAsia="Calibri" w:hAnsi="Arial" w:cs="Arial"/>
        </w:rPr>
      </w:pPr>
      <w:r w:rsidRPr="00A16436">
        <w:rPr>
          <w:rFonts w:ascii="Arial" w:eastAsia="Calibri" w:hAnsi="Arial" w:cs="Arial"/>
        </w:rPr>
        <w:t>Zachar,</w:t>
      </w:r>
      <w:r w:rsidRPr="00A16436">
        <w:rPr>
          <w:rFonts w:ascii="Arial" w:hAnsi="Arial" w:cs="Arial"/>
        </w:rPr>
        <w:t xml:space="preserve"> </w:t>
      </w:r>
      <w:r w:rsidRPr="00A16436">
        <w:rPr>
          <w:rFonts w:ascii="Arial" w:eastAsia="Calibri" w:hAnsi="Arial" w:cs="Arial"/>
        </w:rPr>
        <w:t xml:space="preserve">Peter. </w:t>
      </w:r>
      <w:r w:rsidRPr="00A16436">
        <w:rPr>
          <w:rFonts w:ascii="Arial" w:eastAsia="Calibri" w:hAnsi="Arial" w:cs="Arial"/>
          <w:i/>
        </w:rPr>
        <w:t>A Metaphysics of Psychopathology</w:t>
      </w:r>
      <w:r w:rsidRPr="00A16436">
        <w:rPr>
          <w:rFonts w:ascii="Arial" w:eastAsia="Calibri" w:hAnsi="Arial" w:cs="Arial"/>
        </w:rPr>
        <w:t>.</w:t>
      </w:r>
      <w:r w:rsidRPr="00A16436">
        <w:rPr>
          <w:rFonts w:ascii="Arial" w:hAnsi="Arial" w:cs="Arial"/>
        </w:rPr>
        <w:t xml:space="preserve"> Cambridge, Mass. and London: </w:t>
      </w:r>
      <w:r w:rsidRPr="00A16436">
        <w:rPr>
          <w:rFonts w:ascii="Arial" w:eastAsia="Calibri" w:hAnsi="Arial" w:cs="Arial"/>
        </w:rPr>
        <w:t>MIT Press, 2014. Print.</w:t>
      </w:r>
    </w:p>
    <w:p w14:paraId="4754FB3B" w14:textId="77777777" w:rsidR="00BA4F3F" w:rsidRPr="00A16436" w:rsidRDefault="00BA4F3F" w:rsidP="009A1685">
      <w:pPr>
        <w:spacing w:after="0"/>
        <w:jc w:val="both"/>
        <w:rPr>
          <w:rFonts w:ascii="Arial" w:eastAsia="Calibri" w:hAnsi="Arial" w:cs="Arial"/>
        </w:rPr>
      </w:pPr>
    </w:p>
    <w:p w14:paraId="22859D45" w14:textId="77777777" w:rsidR="0064013B" w:rsidRDefault="0064013B" w:rsidP="0058388E">
      <w:pPr>
        <w:jc w:val="both"/>
        <w:outlineLvl w:val="0"/>
        <w:rPr>
          <w:rFonts w:ascii="Arial" w:eastAsia="Calibri" w:hAnsi="Arial" w:cs="Arial"/>
        </w:rPr>
      </w:pPr>
    </w:p>
    <w:p w14:paraId="7AEF2466" w14:textId="77777777" w:rsidR="0064013B" w:rsidRDefault="0064013B" w:rsidP="0058388E">
      <w:pPr>
        <w:jc w:val="both"/>
        <w:outlineLvl w:val="0"/>
        <w:rPr>
          <w:rFonts w:ascii="Arial" w:eastAsia="Calibri" w:hAnsi="Arial" w:cs="Arial"/>
        </w:rPr>
      </w:pPr>
    </w:p>
    <w:p w14:paraId="106E88E3" w14:textId="77777777" w:rsidR="00076131" w:rsidRDefault="00076131" w:rsidP="0058388E">
      <w:pPr>
        <w:jc w:val="both"/>
        <w:outlineLvl w:val="0"/>
        <w:rPr>
          <w:rFonts w:ascii="Arial" w:eastAsia="Calibri" w:hAnsi="Arial" w:cs="Arial"/>
        </w:rPr>
      </w:pPr>
    </w:p>
    <w:p w14:paraId="7B8626D5" w14:textId="77777777" w:rsidR="00076131" w:rsidRDefault="00076131" w:rsidP="0058388E">
      <w:pPr>
        <w:jc w:val="both"/>
        <w:outlineLvl w:val="0"/>
        <w:rPr>
          <w:rFonts w:ascii="Arial" w:eastAsia="Calibri" w:hAnsi="Arial" w:cs="Arial"/>
        </w:rPr>
      </w:pPr>
    </w:p>
    <w:p w14:paraId="648CA653" w14:textId="77777777" w:rsidR="00076131" w:rsidRDefault="00076131" w:rsidP="0058388E">
      <w:pPr>
        <w:jc w:val="both"/>
        <w:outlineLvl w:val="0"/>
        <w:rPr>
          <w:rFonts w:ascii="Arial" w:eastAsia="Calibri" w:hAnsi="Arial" w:cs="Arial"/>
        </w:rPr>
      </w:pPr>
      <w:bookmarkStart w:id="0" w:name="_GoBack"/>
      <w:bookmarkEnd w:id="0"/>
    </w:p>
    <w:p w14:paraId="5E777FCC" w14:textId="7108EB86" w:rsidR="005B68E2" w:rsidRPr="00A16436" w:rsidRDefault="00BE55D5" w:rsidP="0058388E">
      <w:pPr>
        <w:jc w:val="both"/>
        <w:outlineLvl w:val="0"/>
        <w:rPr>
          <w:rFonts w:ascii="Arial" w:hAnsi="Arial" w:cs="Arial"/>
          <w:color w:val="FF0000"/>
        </w:rPr>
      </w:pPr>
      <w:r w:rsidRPr="00A16436">
        <w:rPr>
          <w:rFonts w:ascii="Arial" w:hAnsi="Arial" w:cs="Arial"/>
          <w:b/>
        </w:rPr>
        <w:lastRenderedPageBreak/>
        <w:t>Works Consulted</w:t>
      </w:r>
    </w:p>
    <w:p w14:paraId="16F5D86E" w14:textId="77777777" w:rsidR="004365C8" w:rsidRPr="00A16436" w:rsidRDefault="004365C8" w:rsidP="00D11696">
      <w:pPr>
        <w:tabs>
          <w:tab w:val="left" w:pos="284"/>
        </w:tabs>
        <w:spacing w:after="0"/>
        <w:jc w:val="both"/>
        <w:rPr>
          <w:rFonts w:ascii="Arial" w:eastAsia="Calibri" w:hAnsi="Arial" w:cs="Arial"/>
        </w:rPr>
      </w:pPr>
      <w:r w:rsidRPr="00A16436">
        <w:rPr>
          <w:rFonts w:ascii="Arial" w:eastAsia="Calibri" w:hAnsi="Arial" w:cs="Arial"/>
        </w:rPr>
        <w:t xml:space="preserve">‘About’. </w:t>
      </w:r>
      <w:r w:rsidRPr="00A16436">
        <w:rPr>
          <w:rFonts w:ascii="Arial" w:eastAsia="Calibri" w:hAnsi="Arial" w:cs="Arial"/>
          <w:i/>
        </w:rPr>
        <w:t>The Oxford Centre for Neuroethics</w:t>
      </w:r>
      <w:r w:rsidRPr="00A16436">
        <w:rPr>
          <w:rFonts w:ascii="Arial" w:eastAsia="Calibri" w:hAnsi="Arial" w:cs="Arial"/>
        </w:rPr>
        <w:t>. 18 Nov. 2013.</w:t>
      </w:r>
    </w:p>
    <w:p w14:paraId="707CAF60" w14:textId="77777777" w:rsidR="004365C8" w:rsidRPr="00A16436" w:rsidRDefault="004365C8" w:rsidP="00D11696">
      <w:pPr>
        <w:tabs>
          <w:tab w:val="left" w:pos="284"/>
        </w:tabs>
        <w:spacing w:after="0"/>
        <w:jc w:val="both"/>
        <w:rPr>
          <w:rFonts w:ascii="Arial" w:eastAsia="Calibri" w:hAnsi="Arial" w:cs="Arial"/>
        </w:rPr>
      </w:pPr>
      <w:r w:rsidRPr="00A16436">
        <w:rPr>
          <w:rFonts w:ascii="Arial" w:eastAsia="Calibri" w:hAnsi="Arial" w:cs="Arial"/>
        </w:rPr>
        <w:tab/>
        <w:t>&lt;http://www.neuroethics.ox.ac.uk/neuroethics_at_oxford&gt;. Web.</w:t>
      </w:r>
    </w:p>
    <w:p w14:paraId="400EA441" w14:textId="77777777" w:rsidR="0031307B" w:rsidRPr="00A16436" w:rsidRDefault="0031307B" w:rsidP="00A16436">
      <w:pPr>
        <w:spacing w:after="0"/>
        <w:jc w:val="both"/>
        <w:rPr>
          <w:rFonts w:ascii="Arial" w:eastAsia="Calibri" w:hAnsi="Arial" w:cs="Arial"/>
        </w:rPr>
      </w:pPr>
    </w:p>
    <w:p w14:paraId="1BF6D52C" w14:textId="77777777" w:rsidR="004365C8" w:rsidRPr="00A16436" w:rsidRDefault="004365C8" w:rsidP="00D11696">
      <w:pPr>
        <w:tabs>
          <w:tab w:val="left" w:pos="284"/>
        </w:tabs>
        <w:spacing w:after="0"/>
        <w:ind w:right="-46"/>
        <w:jc w:val="both"/>
        <w:rPr>
          <w:rFonts w:ascii="Arial" w:eastAsia="Calibri" w:hAnsi="Arial" w:cs="Arial"/>
        </w:rPr>
      </w:pPr>
      <w:r w:rsidRPr="00A16436">
        <w:rPr>
          <w:rFonts w:ascii="Arial" w:eastAsia="Calibri" w:hAnsi="Arial" w:cs="Arial"/>
        </w:rPr>
        <w:t xml:space="preserve">‘About Game Studies’. </w:t>
      </w:r>
      <w:r w:rsidRPr="00A16436">
        <w:rPr>
          <w:rFonts w:ascii="Arial" w:eastAsia="Calibri" w:hAnsi="Arial" w:cs="Arial"/>
          <w:i/>
        </w:rPr>
        <w:t>Game Studies: The International Journal of Computer Game</w:t>
      </w:r>
      <w:r w:rsidRPr="00A16436">
        <w:rPr>
          <w:rFonts w:ascii="Arial" w:eastAsia="Calibri" w:hAnsi="Arial" w:cs="Arial"/>
          <w:i/>
        </w:rPr>
        <w:tab/>
        <w:t>Research</w:t>
      </w:r>
      <w:r w:rsidRPr="00A16436">
        <w:rPr>
          <w:rFonts w:ascii="Arial" w:eastAsia="Calibri" w:hAnsi="Arial" w:cs="Arial"/>
        </w:rPr>
        <w:t>.</w:t>
      </w:r>
      <w:r w:rsidRPr="00A16436">
        <w:rPr>
          <w:rFonts w:ascii="Arial" w:eastAsia="Calibri" w:hAnsi="Arial" w:cs="Arial"/>
        </w:rPr>
        <w:tab/>
        <w:t>Accessed 16 Feb. 2015. &lt;http://gamestudies.org/1402/about&gt;. Web.</w:t>
      </w:r>
    </w:p>
    <w:p w14:paraId="3F5ADDAC" w14:textId="77777777" w:rsidR="004365C8" w:rsidRPr="00A16436" w:rsidRDefault="004365C8" w:rsidP="00A16436">
      <w:pPr>
        <w:spacing w:after="0"/>
        <w:jc w:val="both"/>
        <w:rPr>
          <w:rFonts w:ascii="Arial" w:eastAsia="Calibri" w:hAnsi="Arial" w:cs="Arial"/>
        </w:rPr>
      </w:pPr>
    </w:p>
    <w:p w14:paraId="36391980" w14:textId="77777777" w:rsidR="00A614D7" w:rsidRPr="00A16436" w:rsidRDefault="00A614D7" w:rsidP="00A614D7">
      <w:pPr>
        <w:tabs>
          <w:tab w:val="left" w:pos="284"/>
        </w:tabs>
        <w:spacing w:after="0"/>
        <w:jc w:val="both"/>
        <w:rPr>
          <w:rFonts w:ascii="Arial" w:eastAsia="Calibri" w:hAnsi="Arial" w:cs="Arial"/>
          <w:bCs/>
          <w:i/>
          <w:shd w:val="clear" w:color="auto" w:fill="FFFFFF"/>
        </w:rPr>
      </w:pPr>
      <w:r w:rsidRPr="00A16436">
        <w:rPr>
          <w:rFonts w:ascii="Arial" w:eastAsia="Calibri" w:hAnsi="Arial" w:cs="Arial"/>
          <w:bCs/>
          <w:shd w:val="clear" w:color="auto" w:fill="FFFFFF"/>
        </w:rPr>
        <w:t xml:space="preserve">‘About V. S. Ramachandran’. </w:t>
      </w:r>
      <w:r w:rsidRPr="00A16436">
        <w:rPr>
          <w:rFonts w:ascii="Arial" w:eastAsia="Calibri" w:hAnsi="Arial" w:cs="Arial"/>
          <w:bCs/>
          <w:i/>
          <w:shd w:val="clear" w:color="auto" w:fill="FFFFFF"/>
        </w:rPr>
        <w:t>The Center for Brain and Cognition at the University of</w:t>
      </w:r>
      <w:r w:rsidRPr="00A16436">
        <w:rPr>
          <w:rFonts w:ascii="Arial" w:eastAsia="Calibri" w:hAnsi="Arial" w:cs="Arial"/>
          <w:bCs/>
          <w:i/>
          <w:shd w:val="clear" w:color="auto" w:fill="FFFFFF"/>
        </w:rPr>
        <w:tab/>
        <w:t>California, San Diego</w:t>
      </w:r>
      <w:r w:rsidRPr="00A16436">
        <w:rPr>
          <w:rFonts w:ascii="Arial" w:eastAsia="Calibri" w:hAnsi="Arial" w:cs="Arial"/>
          <w:bCs/>
          <w:shd w:val="clear" w:color="auto" w:fill="FFFFFF"/>
        </w:rPr>
        <w:t>. Accessed 12 Sept. 2014 &lt;http://cbc.ucsd.edu/ramabio.html&gt;. Web.</w:t>
      </w:r>
    </w:p>
    <w:p w14:paraId="0CC015CE" w14:textId="77777777" w:rsidR="00BE55D5" w:rsidRPr="00A16436" w:rsidRDefault="00BE55D5" w:rsidP="00A16436">
      <w:pPr>
        <w:spacing w:after="0"/>
        <w:jc w:val="both"/>
        <w:rPr>
          <w:rFonts w:ascii="Arial" w:hAnsi="Arial" w:cs="Arial"/>
        </w:rPr>
      </w:pPr>
    </w:p>
    <w:p w14:paraId="4274ECC1" w14:textId="77777777" w:rsidR="00A614D7" w:rsidRPr="00A16436" w:rsidRDefault="00A614D7" w:rsidP="00A614D7">
      <w:pPr>
        <w:tabs>
          <w:tab w:val="left" w:pos="284"/>
        </w:tabs>
        <w:spacing w:after="0"/>
        <w:ind w:right="-46"/>
        <w:jc w:val="both"/>
        <w:rPr>
          <w:rFonts w:ascii="Arial" w:eastAsia="Calibri" w:hAnsi="Arial" w:cs="Arial"/>
        </w:rPr>
      </w:pPr>
      <w:r w:rsidRPr="00A16436">
        <w:rPr>
          <w:rFonts w:ascii="Arial" w:eastAsia="Calibri" w:hAnsi="Arial" w:cs="Arial"/>
        </w:rPr>
        <w:t xml:space="preserve">Adams, Ernest. ‘Postmodernism and the Three Types of Immersion’. </w:t>
      </w:r>
      <w:r w:rsidRPr="00A16436">
        <w:rPr>
          <w:rFonts w:ascii="Arial" w:eastAsia="Calibri" w:hAnsi="Arial" w:cs="Arial"/>
          <w:i/>
        </w:rPr>
        <w:t>Gamasutra</w:t>
      </w:r>
      <w:r w:rsidRPr="00A16436">
        <w:rPr>
          <w:rFonts w:ascii="Arial" w:eastAsia="Calibri" w:hAnsi="Arial" w:cs="Arial"/>
        </w:rPr>
        <w:t xml:space="preserve">. Uploaded </w:t>
      </w:r>
    </w:p>
    <w:p w14:paraId="1AAB86FA" w14:textId="77777777" w:rsidR="00A614D7" w:rsidRPr="00A16436" w:rsidRDefault="00A614D7" w:rsidP="00A614D7">
      <w:pPr>
        <w:tabs>
          <w:tab w:val="left" w:pos="284"/>
        </w:tabs>
        <w:spacing w:after="0"/>
        <w:ind w:right="-46"/>
        <w:jc w:val="both"/>
        <w:rPr>
          <w:rFonts w:ascii="Arial" w:eastAsia="Calibri" w:hAnsi="Arial" w:cs="Arial"/>
        </w:rPr>
      </w:pPr>
      <w:r w:rsidRPr="00A16436">
        <w:rPr>
          <w:rFonts w:ascii="Arial" w:eastAsia="Calibri" w:hAnsi="Arial" w:cs="Arial"/>
        </w:rPr>
        <w:tab/>
        <w:t xml:space="preserve">9 July 2004. Accessed 16 Feb. 2015. </w:t>
      </w:r>
    </w:p>
    <w:p w14:paraId="4165D6A6" w14:textId="77777777" w:rsidR="00A614D7" w:rsidRPr="00A16436" w:rsidRDefault="00A614D7" w:rsidP="00A614D7">
      <w:pPr>
        <w:tabs>
          <w:tab w:val="left" w:pos="284"/>
        </w:tabs>
        <w:spacing w:after="0"/>
        <w:ind w:right="-46"/>
        <w:jc w:val="both"/>
        <w:rPr>
          <w:rFonts w:ascii="Arial" w:eastAsia="Calibri" w:hAnsi="Arial" w:cs="Arial"/>
        </w:rPr>
      </w:pPr>
      <w:r w:rsidRPr="00A16436">
        <w:rPr>
          <w:rFonts w:ascii="Arial" w:eastAsia="Calibri" w:hAnsi="Arial" w:cs="Arial"/>
        </w:rPr>
        <w:tab/>
        <w:t xml:space="preserve">&lt;http://designersnotebook.com/Columns/063_Postmodernism/063_postmodernism.htm&gt;. </w:t>
      </w:r>
      <w:r w:rsidRPr="00A16436">
        <w:rPr>
          <w:rFonts w:ascii="Arial" w:eastAsia="Calibri" w:hAnsi="Arial" w:cs="Arial"/>
        </w:rPr>
        <w:tab/>
        <w:t>Web.</w:t>
      </w:r>
    </w:p>
    <w:p w14:paraId="7068A36A" w14:textId="77777777" w:rsidR="00A614D7" w:rsidRPr="00A16436" w:rsidRDefault="00A614D7" w:rsidP="00A614D7">
      <w:pPr>
        <w:tabs>
          <w:tab w:val="left" w:pos="284"/>
        </w:tabs>
        <w:spacing w:after="0"/>
        <w:ind w:right="-46"/>
        <w:jc w:val="both"/>
        <w:rPr>
          <w:rFonts w:ascii="Arial" w:eastAsia="Calibri" w:hAnsi="Arial" w:cs="Arial"/>
        </w:rPr>
      </w:pPr>
    </w:p>
    <w:p w14:paraId="5B27A105" w14:textId="77777777" w:rsidR="00A614D7" w:rsidRPr="00A16436" w:rsidRDefault="00A614D7" w:rsidP="00A614D7">
      <w:pPr>
        <w:tabs>
          <w:tab w:val="left" w:pos="284"/>
        </w:tabs>
        <w:spacing w:after="0"/>
        <w:ind w:right="-46"/>
        <w:jc w:val="both"/>
        <w:rPr>
          <w:rFonts w:ascii="Arial" w:eastAsia="Calibri" w:hAnsi="Arial" w:cs="Arial"/>
        </w:rPr>
      </w:pPr>
      <w:r w:rsidRPr="00A16436">
        <w:rPr>
          <w:rFonts w:ascii="Arial" w:eastAsia="Calibri" w:hAnsi="Arial" w:cs="Arial"/>
        </w:rPr>
        <w:t>Alston, Adam. ‘Audience Participation and Neoliberal Value: Risk, Agency and Responsibility</w:t>
      </w:r>
      <w:r w:rsidRPr="00A16436">
        <w:rPr>
          <w:rFonts w:ascii="Arial" w:eastAsia="Calibri" w:hAnsi="Arial" w:cs="Arial"/>
        </w:rPr>
        <w:tab/>
        <w:t xml:space="preserve">in Immersive Theatre’. </w:t>
      </w:r>
      <w:r w:rsidRPr="00A16436">
        <w:rPr>
          <w:rFonts w:ascii="Arial" w:eastAsia="Calibri" w:hAnsi="Arial" w:cs="Arial"/>
          <w:i/>
        </w:rPr>
        <w:t>Performance Research</w:t>
      </w:r>
      <w:r w:rsidRPr="00A16436">
        <w:rPr>
          <w:rFonts w:ascii="Arial" w:eastAsia="Calibri" w:hAnsi="Arial" w:cs="Arial"/>
        </w:rPr>
        <w:t>. 18.2 (2013): 128-138. Print.</w:t>
      </w:r>
    </w:p>
    <w:p w14:paraId="1A5917DB" w14:textId="77777777" w:rsidR="00A614D7" w:rsidRPr="00A16436" w:rsidRDefault="00A614D7" w:rsidP="00A614D7">
      <w:pPr>
        <w:tabs>
          <w:tab w:val="left" w:pos="142"/>
          <w:tab w:val="left" w:pos="284"/>
        </w:tabs>
        <w:spacing w:after="0"/>
        <w:ind w:right="-46" w:hanging="142"/>
        <w:jc w:val="both"/>
        <w:rPr>
          <w:rFonts w:ascii="Arial" w:eastAsia="Calibri" w:hAnsi="Arial" w:cs="Arial"/>
        </w:rPr>
      </w:pPr>
      <w:r w:rsidRPr="00A16436">
        <w:rPr>
          <w:rFonts w:ascii="Arial" w:eastAsia="Calibri" w:hAnsi="Arial" w:cs="Arial"/>
        </w:rPr>
        <w:tab/>
      </w:r>
      <w:r w:rsidRPr="00A16436">
        <w:rPr>
          <w:rFonts w:ascii="Arial" w:eastAsia="Calibri" w:hAnsi="Arial" w:cs="Arial"/>
        </w:rPr>
        <w:tab/>
        <w:t xml:space="preserve">---. ‘Damocles and the Plucked: Audience Participation and Risk in Half Cut’. </w:t>
      </w:r>
      <w:r w:rsidRPr="00A16436">
        <w:rPr>
          <w:rFonts w:ascii="Arial" w:eastAsia="Calibri" w:hAnsi="Arial" w:cs="Arial"/>
          <w:i/>
        </w:rPr>
        <w:t>Contemporary</w:t>
      </w:r>
      <w:r w:rsidRPr="00A16436">
        <w:rPr>
          <w:rFonts w:ascii="Arial" w:eastAsia="Calibri" w:hAnsi="Arial" w:cs="Arial"/>
          <w:i/>
        </w:rPr>
        <w:tab/>
      </w:r>
      <w:r w:rsidRPr="00A16436">
        <w:rPr>
          <w:rFonts w:ascii="Arial" w:eastAsia="Calibri" w:hAnsi="Arial" w:cs="Arial"/>
          <w:i/>
        </w:rPr>
        <w:tab/>
        <w:t>Theatre Review</w:t>
      </w:r>
      <w:r w:rsidRPr="00A16436">
        <w:rPr>
          <w:rFonts w:ascii="Arial" w:eastAsia="Calibri" w:hAnsi="Arial" w:cs="Arial"/>
        </w:rPr>
        <w:t>. 22.3 (2012): 344-354. Print.</w:t>
      </w:r>
    </w:p>
    <w:p w14:paraId="66F4FAA2" w14:textId="77777777" w:rsidR="00A614D7" w:rsidRPr="00A16436" w:rsidRDefault="00A614D7" w:rsidP="00A614D7">
      <w:pPr>
        <w:tabs>
          <w:tab w:val="left" w:pos="142"/>
          <w:tab w:val="left" w:pos="284"/>
        </w:tabs>
        <w:spacing w:after="0"/>
        <w:ind w:right="-46"/>
        <w:jc w:val="both"/>
        <w:rPr>
          <w:rFonts w:ascii="Arial" w:eastAsia="Calibri" w:hAnsi="Arial" w:cs="Arial"/>
        </w:rPr>
      </w:pPr>
      <w:r w:rsidRPr="00A16436">
        <w:rPr>
          <w:rFonts w:ascii="Arial" w:eastAsia="Calibri" w:hAnsi="Arial" w:cs="Arial"/>
        </w:rPr>
        <w:tab/>
        <w:t xml:space="preserve">---. ‘Funding, Product Placement and Drunkenness in Punchdrunk's </w:t>
      </w:r>
      <w:r w:rsidRPr="00A16436">
        <w:rPr>
          <w:rFonts w:ascii="Arial" w:eastAsia="Calibri" w:hAnsi="Arial" w:cs="Arial"/>
          <w:i/>
        </w:rPr>
        <w:t>The Black Diamond</w:t>
      </w:r>
      <w:r w:rsidRPr="00A16436">
        <w:rPr>
          <w:rFonts w:ascii="Arial" w:eastAsia="Calibri" w:hAnsi="Arial" w:cs="Arial"/>
        </w:rPr>
        <w:t>’.</w:t>
      </w:r>
      <w:r w:rsidRPr="00A16436">
        <w:rPr>
          <w:rFonts w:ascii="Arial" w:eastAsia="Calibri" w:hAnsi="Arial" w:cs="Arial"/>
        </w:rPr>
        <w:tab/>
      </w:r>
      <w:r w:rsidRPr="00A16436">
        <w:rPr>
          <w:rFonts w:ascii="Arial" w:eastAsia="Calibri" w:hAnsi="Arial" w:cs="Arial"/>
        </w:rPr>
        <w:tab/>
      </w:r>
      <w:r w:rsidRPr="00A16436">
        <w:rPr>
          <w:rFonts w:ascii="Arial" w:eastAsia="Calibri" w:hAnsi="Arial" w:cs="Arial"/>
          <w:i/>
        </w:rPr>
        <w:t>Studies in Theatre and Performance</w:t>
      </w:r>
      <w:r w:rsidRPr="00A16436">
        <w:rPr>
          <w:rFonts w:ascii="Arial" w:eastAsia="Calibri" w:hAnsi="Arial" w:cs="Arial"/>
        </w:rPr>
        <w:t>. 32.2 (2012): 193-208. Print.</w:t>
      </w:r>
    </w:p>
    <w:p w14:paraId="5F3FFD07" w14:textId="77777777" w:rsidR="00A614D7" w:rsidRPr="00A16436" w:rsidRDefault="00A614D7" w:rsidP="00A614D7">
      <w:pPr>
        <w:tabs>
          <w:tab w:val="left" w:pos="142"/>
        </w:tabs>
        <w:spacing w:after="0"/>
        <w:ind w:right="-46" w:hanging="142"/>
        <w:jc w:val="both"/>
        <w:rPr>
          <w:rFonts w:ascii="Arial" w:eastAsia="Calibri" w:hAnsi="Arial" w:cs="Arial"/>
          <w:i/>
        </w:rPr>
      </w:pPr>
      <w:r w:rsidRPr="00A16436">
        <w:rPr>
          <w:rFonts w:ascii="Arial" w:eastAsia="Calibri" w:hAnsi="Arial" w:cs="Arial"/>
        </w:rPr>
        <w:tab/>
      </w:r>
      <w:r w:rsidRPr="00A16436">
        <w:rPr>
          <w:rFonts w:ascii="Arial" w:eastAsia="Calibri" w:hAnsi="Arial" w:cs="Arial"/>
        </w:rPr>
        <w:tab/>
        <w:t xml:space="preserve">---. ‘Politics in the Dark: Risk Perception, Affect and Emotion in Lundahl and Seitl’s </w:t>
      </w:r>
      <w:r w:rsidRPr="00A16436">
        <w:rPr>
          <w:rFonts w:ascii="Arial" w:eastAsia="Calibri" w:hAnsi="Arial" w:cs="Arial"/>
          <w:i/>
        </w:rPr>
        <w:t xml:space="preserve">Rotating </w:t>
      </w:r>
    </w:p>
    <w:p w14:paraId="34DAF020" w14:textId="77777777" w:rsidR="00A614D7" w:rsidRPr="00A16436" w:rsidRDefault="00A614D7" w:rsidP="00A614D7">
      <w:pPr>
        <w:tabs>
          <w:tab w:val="left" w:pos="142"/>
        </w:tabs>
        <w:spacing w:after="0"/>
        <w:ind w:right="-46" w:firstLine="284"/>
        <w:jc w:val="both"/>
        <w:rPr>
          <w:rFonts w:ascii="Arial" w:eastAsia="Calibri" w:hAnsi="Arial" w:cs="Arial"/>
          <w:i/>
        </w:rPr>
      </w:pPr>
      <w:r w:rsidRPr="00A16436">
        <w:rPr>
          <w:rFonts w:ascii="Arial" w:eastAsia="Calibri" w:hAnsi="Arial" w:cs="Arial"/>
          <w:i/>
        </w:rPr>
        <w:t>in a Room of Images</w:t>
      </w:r>
      <w:r w:rsidRPr="00A16436">
        <w:rPr>
          <w:rFonts w:ascii="Arial" w:eastAsia="Calibri" w:hAnsi="Arial" w:cs="Arial"/>
        </w:rPr>
        <w:t xml:space="preserve">’. </w:t>
      </w:r>
      <w:r w:rsidRPr="00A16436">
        <w:rPr>
          <w:rFonts w:ascii="Arial" w:eastAsia="Calibri" w:hAnsi="Arial" w:cs="Arial"/>
          <w:i/>
        </w:rPr>
        <w:t xml:space="preserve">Affective Performance and Cognitive Science: Body, Brain and </w:t>
      </w:r>
    </w:p>
    <w:p w14:paraId="4E3ADBC2" w14:textId="77777777" w:rsidR="00A614D7" w:rsidRPr="00A16436" w:rsidRDefault="00A614D7" w:rsidP="00A614D7">
      <w:pPr>
        <w:tabs>
          <w:tab w:val="left" w:pos="142"/>
        </w:tabs>
        <w:spacing w:after="0"/>
        <w:ind w:right="-46" w:firstLine="284"/>
        <w:jc w:val="both"/>
        <w:rPr>
          <w:rFonts w:ascii="Arial" w:eastAsia="Calibri" w:hAnsi="Arial" w:cs="Arial"/>
          <w:i/>
        </w:rPr>
      </w:pPr>
      <w:r w:rsidRPr="00A16436">
        <w:rPr>
          <w:rFonts w:ascii="Arial" w:eastAsia="Calibri" w:hAnsi="Arial" w:cs="Arial"/>
          <w:i/>
        </w:rPr>
        <w:t>Being</w:t>
      </w:r>
      <w:r w:rsidRPr="00A16436">
        <w:rPr>
          <w:rFonts w:ascii="Arial" w:eastAsia="Calibri" w:hAnsi="Arial" w:cs="Arial"/>
        </w:rPr>
        <w:t>. Ed. Nicola Shaughnessy. Methuen, 2013. Print.</w:t>
      </w:r>
    </w:p>
    <w:p w14:paraId="430D7D0A" w14:textId="77777777" w:rsidR="00A614D7" w:rsidRPr="00A16436" w:rsidRDefault="00A614D7" w:rsidP="00A614D7">
      <w:pPr>
        <w:tabs>
          <w:tab w:val="left" w:pos="284"/>
        </w:tabs>
        <w:spacing w:after="0"/>
        <w:ind w:left="142" w:hanging="284"/>
        <w:jc w:val="both"/>
        <w:rPr>
          <w:rFonts w:ascii="Arial" w:hAnsi="Arial" w:cs="Arial"/>
        </w:rPr>
      </w:pPr>
      <w:r w:rsidRPr="00A16436">
        <w:rPr>
          <w:rFonts w:ascii="Arial" w:hAnsi="Arial" w:cs="Arial"/>
        </w:rPr>
        <w:tab/>
        <w:t xml:space="preserve">---. ‘Productive Participants: Aesthetics and Politics in Immersive Theatre’. Diss. Royal </w:t>
      </w:r>
      <w:r w:rsidRPr="00A16436">
        <w:rPr>
          <w:rFonts w:ascii="Arial" w:hAnsi="Arial" w:cs="Arial"/>
        </w:rPr>
        <w:tab/>
        <w:t>Holloway University, 2013. Print.</w:t>
      </w:r>
    </w:p>
    <w:p w14:paraId="7782C11F" w14:textId="77777777" w:rsidR="00A614D7" w:rsidRPr="00A16436" w:rsidRDefault="00A614D7" w:rsidP="00A614D7">
      <w:pPr>
        <w:tabs>
          <w:tab w:val="left" w:pos="142"/>
          <w:tab w:val="left" w:pos="284"/>
        </w:tabs>
        <w:spacing w:after="0"/>
        <w:ind w:right="-46"/>
        <w:jc w:val="both"/>
        <w:rPr>
          <w:rFonts w:ascii="Arial" w:eastAsia="Calibri" w:hAnsi="Arial" w:cs="Arial"/>
          <w:i/>
        </w:rPr>
      </w:pPr>
      <w:r w:rsidRPr="00A16436">
        <w:rPr>
          <w:rFonts w:ascii="Arial" w:eastAsia="Calibri" w:hAnsi="Arial" w:cs="Arial"/>
        </w:rPr>
        <w:tab/>
        <w:t xml:space="preserve">---. ‘The Promise of Experience: Immersive Theatre in the Experience Economy’. </w:t>
      </w:r>
      <w:r w:rsidRPr="00A16436">
        <w:rPr>
          <w:rFonts w:ascii="Arial" w:eastAsia="Calibri" w:hAnsi="Arial" w:cs="Arial"/>
          <w:i/>
        </w:rPr>
        <w:t>Framing</w:t>
      </w:r>
      <w:r w:rsidRPr="00A16436">
        <w:rPr>
          <w:rFonts w:ascii="Arial" w:eastAsia="Calibri" w:hAnsi="Arial" w:cs="Arial"/>
          <w:i/>
        </w:rPr>
        <w:tab/>
      </w:r>
      <w:r w:rsidRPr="00A16436">
        <w:rPr>
          <w:rFonts w:ascii="Arial" w:eastAsia="Calibri" w:hAnsi="Arial" w:cs="Arial"/>
          <w:i/>
        </w:rPr>
        <w:tab/>
        <w:t>Immersive Theatre and Performanc</w:t>
      </w:r>
      <w:r w:rsidRPr="00A16436">
        <w:rPr>
          <w:rFonts w:ascii="Arial" w:eastAsia="Calibri" w:hAnsi="Arial" w:cs="Arial"/>
        </w:rPr>
        <w:t>e. Ed. James Frieze. Palgrave Macmillan, 2015. Print.</w:t>
      </w:r>
    </w:p>
    <w:p w14:paraId="6E37AFF4" w14:textId="77777777" w:rsidR="00A614D7" w:rsidRPr="00A16436" w:rsidRDefault="00A614D7" w:rsidP="00A614D7">
      <w:pPr>
        <w:tabs>
          <w:tab w:val="left" w:pos="142"/>
          <w:tab w:val="left" w:pos="284"/>
        </w:tabs>
        <w:spacing w:after="0"/>
        <w:ind w:left="284" w:right="-46" w:hanging="284"/>
        <w:jc w:val="both"/>
        <w:rPr>
          <w:rFonts w:ascii="Arial" w:eastAsia="Calibri" w:hAnsi="Arial" w:cs="Arial"/>
        </w:rPr>
      </w:pPr>
      <w:r w:rsidRPr="00A16436">
        <w:rPr>
          <w:rFonts w:ascii="Arial" w:eastAsia="Calibri" w:hAnsi="Arial" w:cs="Arial"/>
        </w:rPr>
        <w:tab/>
        <w:t xml:space="preserve">---. ‘Reflections on Intimacy and Narcissism in Ontroerend Goed’s Personal Trilogy’. </w:t>
      </w:r>
      <w:r w:rsidRPr="00A16436">
        <w:rPr>
          <w:rFonts w:ascii="Arial" w:eastAsia="Calibri" w:hAnsi="Arial" w:cs="Arial"/>
          <w:i/>
        </w:rPr>
        <w:t>Performing Ethos: An International Journal of Ethics in Theatre and Performance</w:t>
      </w:r>
      <w:r w:rsidRPr="00A16436">
        <w:rPr>
          <w:rFonts w:ascii="Arial" w:eastAsia="Calibri" w:hAnsi="Arial" w:cs="Arial"/>
        </w:rPr>
        <w:t xml:space="preserve">. 3.2 </w:t>
      </w:r>
    </w:p>
    <w:p w14:paraId="696620D8" w14:textId="77777777" w:rsidR="00A614D7" w:rsidRPr="00A16436" w:rsidRDefault="00A614D7" w:rsidP="00A614D7">
      <w:pPr>
        <w:tabs>
          <w:tab w:val="left" w:pos="142"/>
          <w:tab w:val="left" w:pos="284"/>
        </w:tabs>
        <w:spacing w:after="0"/>
        <w:ind w:right="-46"/>
        <w:jc w:val="both"/>
        <w:rPr>
          <w:rFonts w:ascii="Arial" w:eastAsia="Calibri" w:hAnsi="Arial" w:cs="Arial"/>
        </w:rPr>
      </w:pPr>
      <w:r w:rsidRPr="00A16436">
        <w:rPr>
          <w:rFonts w:ascii="Arial" w:eastAsia="Calibri" w:hAnsi="Arial" w:cs="Arial"/>
        </w:rPr>
        <w:tab/>
      </w:r>
      <w:r w:rsidRPr="00A16436">
        <w:rPr>
          <w:rFonts w:ascii="Arial" w:eastAsia="Calibri" w:hAnsi="Arial" w:cs="Arial"/>
        </w:rPr>
        <w:tab/>
        <w:t>(2012): 107-119. Print.</w:t>
      </w:r>
    </w:p>
    <w:p w14:paraId="0E06EC64" w14:textId="77777777" w:rsidR="00A614D7" w:rsidRPr="00A16436" w:rsidRDefault="00A614D7" w:rsidP="00A614D7">
      <w:pPr>
        <w:tabs>
          <w:tab w:val="left" w:pos="142"/>
          <w:tab w:val="left" w:pos="284"/>
        </w:tabs>
        <w:spacing w:after="0"/>
        <w:ind w:left="284" w:right="-46" w:hanging="284"/>
        <w:jc w:val="both"/>
        <w:rPr>
          <w:rFonts w:ascii="Arial" w:eastAsia="Calibri" w:hAnsi="Arial" w:cs="Arial"/>
        </w:rPr>
      </w:pPr>
      <w:r w:rsidRPr="00A16436">
        <w:rPr>
          <w:rFonts w:ascii="Arial" w:eastAsia="Calibri" w:hAnsi="Arial" w:cs="Arial"/>
        </w:rPr>
        <w:tab/>
        <w:t xml:space="preserve">---. and Charlotte Hammond and Emer O'Toole, eds. ‘Spectatorship and Participation’. </w:t>
      </w:r>
      <w:r w:rsidRPr="00A16436">
        <w:rPr>
          <w:rFonts w:ascii="Arial" w:eastAsia="Calibri" w:hAnsi="Arial" w:cs="Arial"/>
          <w:i/>
        </w:rPr>
        <w:t>Platform: A Journal of Theatre and Performing Arts</w:t>
      </w:r>
      <w:r w:rsidRPr="00A16436">
        <w:rPr>
          <w:rFonts w:ascii="Arial" w:eastAsia="Calibri" w:hAnsi="Arial" w:cs="Arial"/>
        </w:rPr>
        <w:t>. 6.1 (2011). Print.</w:t>
      </w:r>
    </w:p>
    <w:p w14:paraId="795208C7" w14:textId="77777777" w:rsidR="00A614D7" w:rsidRPr="00A16436" w:rsidRDefault="00A614D7" w:rsidP="00A614D7">
      <w:pPr>
        <w:tabs>
          <w:tab w:val="left" w:pos="284"/>
        </w:tabs>
        <w:spacing w:after="0"/>
        <w:ind w:right="-46"/>
        <w:jc w:val="both"/>
        <w:rPr>
          <w:rFonts w:ascii="Arial" w:eastAsia="Calibri" w:hAnsi="Arial" w:cs="Arial"/>
        </w:rPr>
      </w:pPr>
    </w:p>
    <w:p w14:paraId="6430A344" w14:textId="77777777" w:rsidR="004E3036" w:rsidRPr="00A16436" w:rsidRDefault="004E3036" w:rsidP="004E3036">
      <w:pPr>
        <w:tabs>
          <w:tab w:val="left" w:pos="284"/>
        </w:tabs>
        <w:spacing w:after="0"/>
        <w:contextualSpacing/>
        <w:jc w:val="both"/>
        <w:rPr>
          <w:rFonts w:ascii="Arial" w:eastAsia="Calibri" w:hAnsi="Arial" w:cs="Arial"/>
        </w:rPr>
      </w:pPr>
      <w:r w:rsidRPr="00A16436">
        <w:rPr>
          <w:rFonts w:ascii="Arial" w:eastAsia="Calibri" w:hAnsi="Arial" w:cs="Arial"/>
        </w:rPr>
        <w:t xml:space="preserve">‘Android (operating system)’. </w:t>
      </w:r>
      <w:r w:rsidRPr="00A16436">
        <w:rPr>
          <w:rFonts w:ascii="Arial" w:eastAsia="Calibri" w:hAnsi="Arial" w:cs="Arial"/>
          <w:i/>
        </w:rPr>
        <w:t>Wikipedia</w:t>
      </w:r>
      <w:r w:rsidRPr="00A16436">
        <w:rPr>
          <w:rFonts w:ascii="Arial" w:eastAsia="Calibri" w:hAnsi="Arial" w:cs="Arial"/>
        </w:rPr>
        <w:t>. Uploaded 4 Aug. 2007.‎ Accessed 2 Nov. 2014.</w:t>
      </w:r>
      <w:r w:rsidRPr="00A16436">
        <w:rPr>
          <w:rFonts w:ascii="Arial" w:eastAsia="Calibri" w:hAnsi="Arial" w:cs="Arial"/>
        </w:rPr>
        <w:tab/>
        <w:t>&lt;http://en.wikipedia.org/wiki/Android_(operating_system)#Uses&gt;. Web.</w:t>
      </w:r>
    </w:p>
    <w:p w14:paraId="396DC03E" w14:textId="77777777" w:rsidR="00A614D7" w:rsidRPr="00A16436" w:rsidRDefault="00A614D7" w:rsidP="00A16436">
      <w:pPr>
        <w:spacing w:after="0"/>
        <w:jc w:val="both"/>
        <w:rPr>
          <w:rFonts w:ascii="Arial" w:hAnsi="Arial" w:cs="Arial"/>
        </w:rPr>
      </w:pPr>
    </w:p>
    <w:p w14:paraId="22C2407F" w14:textId="77777777" w:rsidR="006B5449" w:rsidRPr="00A16436" w:rsidRDefault="006B5449" w:rsidP="006B5449">
      <w:pPr>
        <w:tabs>
          <w:tab w:val="left" w:pos="284"/>
        </w:tabs>
        <w:spacing w:after="0"/>
        <w:jc w:val="both"/>
        <w:rPr>
          <w:rFonts w:ascii="Arial" w:eastAsia="Calibri" w:hAnsi="Arial" w:cs="Arial"/>
        </w:rPr>
      </w:pPr>
      <w:r w:rsidRPr="00A16436">
        <w:rPr>
          <w:rFonts w:ascii="Arial" w:eastAsia="Calibri" w:hAnsi="Arial" w:cs="Arial"/>
        </w:rPr>
        <w:t xml:space="preserve">Argue, John. </w:t>
      </w:r>
      <w:r w:rsidRPr="00A16436">
        <w:rPr>
          <w:rFonts w:ascii="Arial" w:eastAsia="Calibri" w:hAnsi="Arial" w:cs="Arial"/>
          <w:i/>
        </w:rPr>
        <w:t>Parkinson's Disease &amp; the Art of Moving</w:t>
      </w:r>
      <w:r w:rsidRPr="00A16436">
        <w:rPr>
          <w:rFonts w:ascii="Arial" w:eastAsia="Calibri" w:hAnsi="Arial" w:cs="Arial"/>
        </w:rPr>
        <w:t>. Oakland, Calif. and Great Britain.</w:t>
      </w:r>
      <w:r w:rsidRPr="00A16436">
        <w:rPr>
          <w:rFonts w:ascii="Arial" w:eastAsia="Calibri" w:hAnsi="Arial" w:cs="Arial"/>
        </w:rPr>
        <w:tab/>
        <w:t>New Harbinger, 2000. Print.</w:t>
      </w:r>
    </w:p>
    <w:p w14:paraId="0E991B8A" w14:textId="77777777" w:rsidR="006B5449" w:rsidRPr="00A16436" w:rsidRDefault="006B5449" w:rsidP="00A16436">
      <w:pPr>
        <w:spacing w:after="0"/>
        <w:jc w:val="both"/>
        <w:rPr>
          <w:rFonts w:ascii="Arial" w:hAnsi="Arial" w:cs="Arial"/>
        </w:rPr>
      </w:pPr>
    </w:p>
    <w:p w14:paraId="3EBDDBD0" w14:textId="77777777" w:rsidR="006B5449" w:rsidRPr="00A16436" w:rsidRDefault="006B5449" w:rsidP="006B5449">
      <w:pPr>
        <w:tabs>
          <w:tab w:val="left" w:pos="284"/>
        </w:tabs>
        <w:spacing w:after="0"/>
        <w:jc w:val="both"/>
        <w:rPr>
          <w:rFonts w:ascii="Arial" w:eastAsia="Calibri" w:hAnsi="Arial" w:cs="Arial"/>
        </w:rPr>
      </w:pPr>
      <w:r w:rsidRPr="00A16436">
        <w:rPr>
          <w:rFonts w:ascii="Arial" w:eastAsia="Calibri" w:hAnsi="Arial" w:cs="Arial"/>
        </w:rPr>
        <w:t>Arora S., V. Venkataraman, S. Donohue, K.M. Biglan, E.R. Dorsey and M.A. Little. ‘High</w:t>
      </w:r>
      <w:r w:rsidRPr="00A16436">
        <w:rPr>
          <w:rFonts w:ascii="Arial" w:eastAsia="Calibri" w:hAnsi="Arial" w:cs="Arial"/>
        </w:rPr>
        <w:tab/>
        <w:t>Accuracy Discrimination of Parkinson’s Disease Participants from Healthy Controls Using</w:t>
      </w:r>
      <w:r w:rsidRPr="00A16436">
        <w:rPr>
          <w:rFonts w:ascii="Arial" w:eastAsia="Calibri" w:hAnsi="Arial" w:cs="Arial"/>
        </w:rPr>
        <w:tab/>
        <w:t xml:space="preserve">Smartphones’. Conf. 2014. </w:t>
      </w:r>
      <w:r w:rsidRPr="00A16436">
        <w:rPr>
          <w:rFonts w:ascii="Arial" w:eastAsia="Calibri" w:hAnsi="Arial" w:cs="Arial"/>
          <w:i/>
        </w:rPr>
        <w:t>IEEE International Conference on Acoustics, Speech and</w:t>
      </w:r>
      <w:r w:rsidRPr="00A16436">
        <w:rPr>
          <w:rFonts w:ascii="Arial" w:eastAsia="Calibri" w:hAnsi="Arial" w:cs="Arial"/>
          <w:i/>
        </w:rPr>
        <w:tab/>
        <w:t>Signal Processing (ICASSP)</w:t>
      </w:r>
      <w:r w:rsidRPr="00A16436">
        <w:rPr>
          <w:rFonts w:ascii="Arial" w:eastAsia="Calibri" w:hAnsi="Arial" w:cs="Arial"/>
        </w:rPr>
        <w:t xml:space="preserve">. Florence, Italy. 2014. </w:t>
      </w:r>
    </w:p>
    <w:p w14:paraId="14A69A79" w14:textId="77777777" w:rsidR="006B5449" w:rsidRPr="00A16436" w:rsidRDefault="006B5449" w:rsidP="006B5449">
      <w:pPr>
        <w:tabs>
          <w:tab w:val="left" w:pos="284"/>
        </w:tabs>
        <w:spacing w:after="0"/>
        <w:jc w:val="both"/>
        <w:rPr>
          <w:rFonts w:ascii="Arial" w:eastAsia="Calibri" w:hAnsi="Arial" w:cs="Arial"/>
        </w:rPr>
      </w:pPr>
      <w:r w:rsidRPr="00A16436">
        <w:rPr>
          <w:rFonts w:ascii="Arial" w:eastAsia="Calibri" w:hAnsi="Arial" w:cs="Arial"/>
        </w:rPr>
        <w:tab/>
        <w:t>&lt;http://www.maxlittle.net/publications/AroraLittle_ICASSP2014.pdf&gt;. Web.</w:t>
      </w:r>
    </w:p>
    <w:p w14:paraId="0714A9AC" w14:textId="77777777" w:rsidR="006B5449" w:rsidRDefault="006B5449" w:rsidP="00A16436">
      <w:pPr>
        <w:spacing w:after="0"/>
        <w:jc w:val="both"/>
        <w:rPr>
          <w:rFonts w:ascii="Arial" w:hAnsi="Arial" w:cs="Arial"/>
        </w:rPr>
      </w:pPr>
    </w:p>
    <w:p w14:paraId="5A0BBAE0" w14:textId="77777777" w:rsidR="009747E8" w:rsidRPr="00A16436" w:rsidRDefault="009747E8" w:rsidP="00A16436">
      <w:pPr>
        <w:spacing w:after="0"/>
        <w:jc w:val="both"/>
        <w:rPr>
          <w:rFonts w:ascii="Arial" w:hAnsi="Arial" w:cs="Arial"/>
        </w:rPr>
      </w:pPr>
    </w:p>
    <w:p w14:paraId="4045036B" w14:textId="77777777" w:rsidR="006B5449" w:rsidRPr="00A16436" w:rsidRDefault="006B5449" w:rsidP="006B5449">
      <w:pPr>
        <w:tabs>
          <w:tab w:val="left" w:pos="284"/>
        </w:tabs>
        <w:spacing w:after="0"/>
        <w:rPr>
          <w:rFonts w:ascii="Arial" w:hAnsi="Arial" w:cs="Arial"/>
        </w:rPr>
      </w:pPr>
      <w:r w:rsidRPr="00A16436">
        <w:rPr>
          <w:rFonts w:ascii="Arial" w:hAnsi="Arial" w:cs="Arial"/>
        </w:rPr>
        <w:lastRenderedPageBreak/>
        <w:t xml:space="preserve">Austin, E. L., Soto-Faraco, S., Enns, J.T., and Kingstone, A. ‘Mislocalizations of Touch to a </w:t>
      </w:r>
    </w:p>
    <w:p w14:paraId="32A0E854" w14:textId="77777777" w:rsidR="006B5449" w:rsidRPr="00A16436" w:rsidRDefault="006B5449" w:rsidP="006B5449">
      <w:pPr>
        <w:tabs>
          <w:tab w:val="left" w:pos="284"/>
        </w:tabs>
        <w:spacing w:after="0"/>
        <w:ind w:left="284" w:hanging="284"/>
        <w:rPr>
          <w:rFonts w:ascii="Arial" w:hAnsi="Arial" w:cs="Arial"/>
        </w:rPr>
      </w:pPr>
      <w:r w:rsidRPr="00A16436">
        <w:rPr>
          <w:rFonts w:ascii="Arial" w:hAnsi="Arial" w:cs="Arial"/>
        </w:rPr>
        <w:tab/>
        <w:t xml:space="preserve">Fake Hand’. </w:t>
      </w:r>
      <w:r w:rsidRPr="00A16436">
        <w:rPr>
          <w:rFonts w:ascii="Arial" w:hAnsi="Arial" w:cs="Arial"/>
          <w:i/>
        </w:rPr>
        <w:t>Cognitive, Affective, and Behavioral Neuroscience</w:t>
      </w:r>
      <w:r w:rsidRPr="00A16436">
        <w:rPr>
          <w:rFonts w:ascii="Arial" w:hAnsi="Arial" w:cs="Arial"/>
        </w:rPr>
        <w:t xml:space="preserve">. 4.2. (2004): 170-181. Print.    </w:t>
      </w:r>
    </w:p>
    <w:p w14:paraId="3C91CBD2" w14:textId="77777777" w:rsidR="006B5449" w:rsidRPr="00A16436" w:rsidRDefault="006B5449" w:rsidP="00A16436">
      <w:pPr>
        <w:spacing w:after="0"/>
        <w:jc w:val="both"/>
        <w:rPr>
          <w:rFonts w:ascii="Arial" w:hAnsi="Arial" w:cs="Arial"/>
        </w:rPr>
      </w:pPr>
    </w:p>
    <w:p w14:paraId="22978E8F" w14:textId="77777777" w:rsidR="00D407D4" w:rsidRPr="00A16436" w:rsidRDefault="00D407D4" w:rsidP="00D407D4">
      <w:pPr>
        <w:spacing w:after="0"/>
        <w:ind w:right="-330"/>
        <w:jc w:val="both"/>
        <w:rPr>
          <w:rFonts w:ascii="Arial" w:eastAsia="Calibri" w:hAnsi="Arial" w:cs="Arial"/>
          <w:color w:val="FF0000"/>
        </w:rPr>
      </w:pPr>
      <w:r w:rsidRPr="00A16436">
        <w:rPr>
          <w:rFonts w:ascii="Arial" w:eastAsia="Calibri" w:hAnsi="Arial" w:cs="Arial"/>
        </w:rPr>
        <w:t xml:space="preserve">Babbage, Frances. </w:t>
      </w:r>
      <w:r w:rsidRPr="00A16436">
        <w:rPr>
          <w:rFonts w:ascii="Arial" w:eastAsia="Calibri" w:hAnsi="Arial" w:cs="Arial"/>
          <w:i/>
        </w:rPr>
        <w:t>Augusto Boal</w:t>
      </w:r>
      <w:r w:rsidRPr="00A16436">
        <w:rPr>
          <w:rFonts w:ascii="Arial" w:eastAsia="Calibri" w:hAnsi="Arial" w:cs="Arial"/>
        </w:rPr>
        <w:t>. London: Routledge, 2004. PDF.</w:t>
      </w:r>
    </w:p>
    <w:p w14:paraId="68A1CF38" w14:textId="77777777" w:rsidR="00D407D4" w:rsidRPr="00A16436" w:rsidRDefault="00D407D4" w:rsidP="00A16436">
      <w:pPr>
        <w:spacing w:after="0"/>
        <w:jc w:val="both"/>
        <w:rPr>
          <w:rFonts w:ascii="Arial" w:hAnsi="Arial" w:cs="Arial"/>
        </w:rPr>
      </w:pPr>
    </w:p>
    <w:p w14:paraId="4F0751E3" w14:textId="77777777" w:rsidR="00D407D4" w:rsidRPr="00A16436" w:rsidRDefault="00D407D4" w:rsidP="00D407D4">
      <w:pPr>
        <w:tabs>
          <w:tab w:val="left" w:pos="284"/>
        </w:tabs>
        <w:spacing w:after="0" w:line="240" w:lineRule="auto"/>
        <w:jc w:val="both"/>
        <w:rPr>
          <w:rFonts w:ascii="Arial" w:eastAsia="Calibri" w:hAnsi="Arial" w:cs="Arial"/>
        </w:rPr>
      </w:pPr>
      <w:r w:rsidRPr="00A16436">
        <w:rPr>
          <w:rFonts w:ascii="Arial" w:eastAsia="Calibri" w:hAnsi="Arial" w:cs="Arial"/>
        </w:rPr>
        <w:t>Becker, Barbara. ‘Cyborgs, Agents and Transhumanists: Crossing Traditional Borders of</w:t>
      </w:r>
      <w:r w:rsidRPr="00A16436">
        <w:rPr>
          <w:rFonts w:ascii="Arial" w:eastAsia="Calibri" w:hAnsi="Arial" w:cs="Arial"/>
        </w:rPr>
        <w:tab/>
        <w:t xml:space="preserve">Body and Identity in the Context of New Technology’. </w:t>
      </w:r>
      <w:r w:rsidRPr="00A16436">
        <w:rPr>
          <w:rFonts w:ascii="Arial" w:eastAsia="Calibri" w:hAnsi="Arial" w:cs="Arial"/>
          <w:i/>
        </w:rPr>
        <w:t>Leonardo</w:t>
      </w:r>
      <w:r w:rsidRPr="00A16436">
        <w:rPr>
          <w:rFonts w:ascii="Arial" w:eastAsia="Calibri" w:hAnsi="Arial" w:cs="Arial"/>
        </w:rPr>
        <w:t>. 33.5 (2000): 361-365.</w:t>
      </w:r>
      <w:r w:rsidRPr="00A16436">
        <w:rPr>
          <w:rFonts w:ascii="Arial" w:eastAsia="Calibri" w:hAnsi="Arial" w:cs="Arial"/>
        </w:rPr>
        <w:tab/>
        <w:t xml:space="preserve">Print. </w:t>
      </w:r>
    </w:p>
    <w:p w14:paraId="7DCD7B7C" w14:textId="77777777" w:rsidR="00D407D4" w:rsidRPr="00A16436" w:rsidRDefault="00D407D4" w:rsidP="00A16436">
      <w:pPr>
        <w:spacing w:after="0"/>
        <w:jc w:val="both"/>
        <w:rPr>
          <w:rFonts w:ascii="Arial" w:hAnsi="Arial" w:cs="Arial"/>
        </w:rPr>
      </w:pPr>
    </w:p>
    <w:p w14:paraId="43AF050E" w14:textId="77777777" w:rsidR="0003426F" w:rsidRPr="00A16436" w:rsidRDefault="0003426F" w:rsidP="0003426F">
      <w:pPr>
        <w:tabs>
          <w:tab w:val="left" w:pos="284"/>
        </w:tabs>
        <w:spacing w:after="0" w:line="240" w:lineRule="auto"/>
        <w:jc w:val="both"/>
        <w:rPr>
          <w:rFonts w:ascii="Arial" w:eastAsia="Calibri" w:hAnsi="Arial" w:cs="Arial"/>
        </w:rPr>
      </w:pPr>
      <w:r w:rsidRPr="00A16436">
        <w:rPr>
          <w:rFonts w:ascii="Arial" w:eastAsia="Calibri" w:hAnsi="Arial" w:cs="Arial"/>
        </w:rPr>
        <w:t>Beckes, L, Coan, J. A, Hasselmo, K. ‘Familiarity Promotes the Blurring of Self and Other in</w:t>
      </w:r>
      <w:r w:rsidRPr="00A16436">
        <w:rPr>
          <w:rFonts w:ascii="Arial" w:eastAsia="Calibri" w:hAnsi="Arial" w:cs="Arial"/>
        </w:rPr>
        <w:tab/>
        <w:t xml:space="preserve">the Neural Representation of Threat’. </w:t>
      </w:r>
      <w:r w:rsidRPr="00A16436">
        <w:rPr>
          <w:rFonts w:ascii="Arial" w:eastAsia="Calibri" w:hAnsi="Arial" w:cs="Arial"/>
          <w:i/>
        </w:rPr>
        <w:t>Social Cognitive and Affective Neuroscience</w:t>
      </w:r>
      <w:r w:rsidRPr="00A16436">
        <w:rPr>
          <w:rFonts w:ascii="Arial" w:eastAsia="Calibri" w:hAnsi="Arial" w:cs="Arial"/>
        </w:rPr>
        <w:t>. 8.6</w:t>
      </w:r>
      <w:r w:rsidRPr="00A16436">
        <w:rPr>
          <w:rFonts w:ascii="Arial" w:eastAsia="Calibri" w:hAnsi="Arial" w:cs="Arial"/>
        </w:rPr>
        <w:tab/>
        <w:t xml:space="preserve">(2013): 670-677. Print. </w:t>
      </w:r>
    </w:p>
    <w:p w14:paraId="5CEFDB55" w14:textId="77777777" w:rsidR="0003426F" w:rsidRPr="00A16436" w:rsidRDefault="0003426F" w:rsidP="0003426F">
      <w:pPr>
        <w:spacing w:after="0" w:line="240" w:lineRule="auto"/>
        <w:jc w:val="both"/>
        <w:rPr>
          <w:rFonts w:ascii="Arial" w:eastAsia="Calibri" w:hAnsi="Arial" w:cs="Arial"/>
        </w:rPr>
      </w:pPr>
    </w:p>
    <w:p w14:paraId="78BE3440" w14:textId="77777777" w:rsidR="0003426F" w:rsidRPr="00A16436" w:rsidRDefault="0003426F" w:rsidP="0003426F">
      <w:pPr>
        <w:tabs>
          <w:tab w:val="left" w:pos="284"/>
        </w:tabs>
        <w:spacing w:after="0"/>
        <w:jc w:val="both"/>
        <w:rPr>
          <w:rFonts w:ascii="Arial" w:eastAsia="Calibri" w:hAnsi="Arial" w:cs="Arial"/>
        </w:rPr>
      </w:pPr>
      <w:r w:rsidRPr="00A16436">
        <w:rPr>
          <w:rFonts w:ascii="Arial" w:eastAsia="Calibri" w:hAnsi="Arial" w:cs="Arial"/>
        </w:rPr>
        <w:t xml:space="preserve">Ben Chaim, Daphna. </w:t>
      </w:r>
      <w:r w:rsidRPr="00A16436">
        <w:rPr>
          <w:rFonts w:ascii="Arial" w:eastAsia="Calibri" w:hAnsi="Arial" w:cs="Arial"/>
          <w:i/>
        </w:rPr>
        <w:t>Distance in the Theatre: The Aesthetics of Audience Response</w:t>
      </w:r>
      <w:r w:rsidRPr="00A16436">
        <w:rPr>
          <w:rFonts w:ascii="Arial" w:eastAsia="Calibri" w:hAnsi="Arial" w:cs="Arial"/>
        </w:rPr>
        <w:t>. Ann</w:t>
      </w:r>
      <w:r w:rsidRPr="00A16436">
        <w:rPr>
          <w:rFonts w:ascii="Arial" w:eastAsia="Calibri" w:hAnsi="Arial" w:cs="Arial"/>
        </w:rPr>
        <w:tab/>
        <w:t>Arbor, Mich. and London: UMI Research, 1984. Print.</w:t>
      </w:r>
    </w:p>
    <w:p w14:paraId="4EEC5E70" w14:textId="77777777" w:rsidR="0003426F" w:rsidRPr="00A16436" w:rsidRDefault="0003426F" w:rsidP="0003426F">
      <w:pPr>
        <w:tabs>
          <w:tab w:val="left" w:pos="284"/>
        </w:tabs>
        <w:spacing w:after="0" w:line="240" w:lineRule="auto"/>
        <w:jc w:val="both"/>
        <w:rPr>
          <w:rFonts w:ascii="Arial" w:eastAsia="Calibri" w:hAnsi="Arial" w:cs="Arial"/>
        </w:rPr>
      </w:pPr>
    </w:p>
    <w:p w14:paraId="38AEA590" w14:textId="77777777" w:rsidR="002D5FEE" w:rsidRPr="00A16436" w:rsidRDefault="002D5FEE" w:rsidP="002D5FEE">
      <w:pPr>
        <w:tabs>
          <w:tab w:val="left" w:pos="284"/>
        </w:tabs>
        <w:spacing w:after="0"/>
        <w:ind w:right="-46"/>
        <w:jc w:val="both"/>
        <w:rPr>
          <w:rFonts w:ascii="Arial" w:eastAsia="Calibri" w:hAnsi="Arial" w:cs="Arial"/>
        </w:rPr>
      </w:pPr>
      <w:r w:rsidRPr="00A16436">
        <w:rPr>
          <w:rFonts w:ascii="Arial" w:eastAsia="Calibri" w:hAnsi="Arial" w:cs="Arial"/>
        </w:rPr>
        <w:t xml:space="preserve">Bennett, Michael Julian. </w:t>
      </w:r>
      <w:r w:rsidRPr="00A16436">
        <w:rPr>
          <w:rFonts w:ascii="Arial" w:eastAsia="Calibri" w:hAnsi="Arial" w:cs="Arial"/>
          <w:i/>
        </w:rPr>
        <w:t>The Empathic Healer: An Endangered Species?</w:t>
      </w:r>
      <w:r w:rsidRPr="00A16436">
        <w:rPr>
          <w:rFonts w:ascii="Arial" w:eastAsia="Calibri" w:hAnsi="Arial" w:cs="Arial"/>
        </w:rPr>
        <w:t xml:space="preserve"> San Diego, Calif.:</w:t>
      </w:r>
      <w:r w:rsidRPr="00A16436">
        <w:rPr>
          <w:rFonts w:ascii="Arial" w:eastAsia="Calibri" w:hAnsi="Arial" w:cs="Arial"/>
        </w:rPr>
        <w:tab/>
        <w:t>Academic Press, 2001. Print.</w:t>
      </w:r>
    </w:p>
    <w:p w14:paraId="6F3AF3FC" w14:textId="77777777" w:rsidR="0003426F" w:rsidRPr="00A16436" w:rsidRDefault="0003426F" w:rsidP="00A16436">
      <w:pPr>
        <w:spacing w:after="0"/>
        <w:jc w:val="both"/>
        <w:rPr>
          <w:rFonts w:ascii="Arial" w:hAnsi="Arial" w:cs="Arial"/>
        </w:rPr>
      </w:pPr>
    </w:p>
    <w:p w14:paraId="3D8F2DCE" w14:textId="7E4078E6" w:rsidR="0003426F" w:rsidRPr="00A16436" w:rsidRDefault="002D5FEE" w:rsidP="00A16436">
      <w:pPr>
        <w:spacing w:after="0"/>
        <w:ind w:left="270" w:hanging="270"/>
        <w:jc w:val="both"/>
        <w:rPr>
          <w:rFonts w:ascii="Arial" w:eastAsia="Calibri" w:hAnsi="Arial" w:cs="Arial"/>
        </w:rPr>
      </w:pPr>
      <w:r w:rsidRPr="00A16436">
        <w:rPr>
          <w:rFonts w:ascii="Arial" w:eastAsia="Calibri" w:hAnsi="Arial" w:cs="Arial"/>
        </w:rPr>
        <w:t xml:space="preserve">Bennett, Susan. </w:t>
      </w:r>
      <w:r w:rsidRPr="00A16436">
        <w:rPr>
          <w:rFonts w:ascii="Arial" w:eastAsia="Calibri" w:hAnsi="Arial" w:cs="Arial"/>
          <w:i/>
        </w:rPr>
        <w:t>Theatre Audiences: A Theory of Production and Reception</w:t>
      </w:r>
      <w:r w:rsidRPr="00A16436">
        <w:rPr>
          <w:rFonts w:ascii="Arial" w:eastAsia="Calibri" w:hAnsi="Arial" w:cs="Arial"/>
        </w:rPr>
        <w:t>. London:</w:t>
      </w:r>
      <w:r w:rsidR="004B04D8" w:rsidRPr="00A16436">
        <w:rPr>
          <w:rFonts w:ascii="Arial" w:eastAsia="Calibri" w:hAnsi="Arial" w:cs="Arial"/>
        </w:rPr>
        <w:t xml:space="preserve"> </w:t>
      </w:r>
      <w:r w:rsidRPr="00A16436">
        <w:rPr>
          <w:rFonts w:ascii="Arial" w:eastAsia="Calibri" w:hAnsi="Arial" w:cs="Arial"/>
        </w:rPr>
        <w:t>Routledge, 1997. Print.</w:t>
      </w:r>
    </w:p>
    <w:p w14:paraId="2B44B70D" w14:textId="77777777" w:rsidR="00D407D4" w:rsidRPr="00A16436" w:rsidRDefault="00D407D4" w:rsidP="00A16436">
      <w:pPr>
        <w:spacing w:after="0"/>
        <w:jc w:val="both"/>
        <w:rPr>
          <w:rFonts w:ascii="Arial" w:hAnsi="Arial" w:cs="Arial"/>
        </w:rPr>
      </w:pPr>
    </w:p>
    <w:p w14:paraId="10584A9F" w14:textId="77777777" w:rsidR="002D5FEE" w:rsidRPr="00A16436" w:rsidRDefault="002D5FEE" w:rsidP="002D5FEE">
      <w:pPr>
        <w:tabs>
          <w:tab w:val="left" w:pos="284"/>
        </w:tabs>
        <w:spacing w:after="0"/>
        <w:ind w:right="-46"/>
        <w:jc w:val="both"/>
        <w:rPr>
          <w:rFonts w:ascii="Arial" w:eastAsia="Calibri" w:hAnsi="Arial" w:cs="Arial"/>
        </w:rPr>
      </w:pPr>
      <w:r w:rsidRPr="00A16436">
        <w:rPr>
          <w:rFonts w:ascii="Arial" w:eastAsia="Calibri" w:hAnsi="Arial" w:cs="Arial"/>
        </w:rPr>
        <w:t xml:space="preserve">Bennett, Tony. </w:t>
      </w:r>
      <w:r w:rsidRPr="00A16436">
        <w:rPr>
          <w:rFonts w:ascii="Arial" w:eastAsia="Calibri" w:hAnsi="Arial" w:cs="Arial"/>
          <w:i/>
        </w:rPr>
        <w:t>The Birth of the Museum: History, Theory, Politics</w:t>
      </w:r>
      <w:r w:rsidRPr="00A16436">
        <w:rPr>
          <w:rFonts w:ascii="Arial" w:eastAsia="Calibri" w:hAnsi="Arial" w:cs="Arial"/>
        </w:rPr>
        <w:t>. London &amp; New York:</w:t>
      </w:r>
      <w:r w:rsidRPr="00A16436">
        <w:rPr>
          <w:rFonts w:ascii="Arial" w:eastAsia="Calibri" w:hAnsi="Arial" w:cs="Arial"/>
        </w:rPr>
        <w:tab/>
        <w:t>Routledge, 1994. Print.</w:t>
      </w:r>
    </w:p>
    <w:p w14:paraId="197C0596" w14:textId="77777777" w:rsidR="002D5FEE" w:rsidRPr="00A16436" w:rsidRDefault="002D5FEE" w:rsidP="00A16436">
      <w:pPr>
        <w:spacing w:after="0"/>
        <w:jc w:val="both"/>
        <w:rPr>
          <w:rFonts w:ascii="Arial" w:hAnsi="Arial" w:cs="Arial"/>
        </w:rPr>
      </w:pPr>
    </w:p>
    <w:p w14:paraId="7DE4C0E3" w14:textId="77777777" w:rsidR="002D5FEE" w:rsidRPr="00A16436" w:rsidRDefault="002D5FEE" w:rsidP="002D5FEE">
      <w:pPr>
        <w:tabs>
          <w:tab w:val="left" w:pos="284"/>
        </w:tabs>
        <w:spacing w:after="0"/>
        <w:jc w:val="both"/>
        <w:rPr>
          <w:rFonts w:ascii="Arial" w:eastAsia="Calibri" w:hAnsi="Arial" w:cs="Arial"/>
        </w:rPr>
      </w:pPr>
      <w:r w:rsidRPr="00A16436">
        <w:rPr>
          <w:rFonts w:ascii="Arial" w:eastAsia="Calibri" w:hAnsi="Arial" w:cs="Arial"/>
        </w:rPr>
        <w:t>Bergouignan, Loretxu, Lars Nybergand and H. Henrik Ehrsson. ‘Out-of-body–induced</w:t>
      </w:r>
      <w:r w:rsidRPr="00A16436">
        <w:rPr>
          <w:rFonts w:ascii="Arial" w:eastAsia="Calibri" w:hAnsi="Arial" w:cs="Arial"/>
        </w:rPr>
        <w:tab/>
        <w:t xml:space="preserve">Hippocampal Amnesia’. </w:t>
      </w:r>
      <w:r w:rsidRPr="00A16436">
        <w:rPr>
          <w:rFonts w:ascii="Arial" w:eastAsia="Calibri" w:hAnsi="Arial" w:cs="Arial"/>
          <w:i/>
        </w:rPr>
        <w:t>Proceedings of the National Academy of Sciences of the United</w:t>
      </w:r>
      <w:r w:rsidRPr="00A16436">
        <w:rPr>
          <w:rFonts w:ascii="Arial" w:eastAsia="Calibri" w:hAnsi="Arial" w:cs="Arial"/>
          <w:i/>
        </w:rPr>
        <w:tab/>
        <w:t>States of America (PNAS)</w:t>
      </w:r>
      <w:r w:rsidRPr="00A16436">
        <w:rPr>
          <w:rFonts w:ascii="Arial" w:eastAsia="Calibri" w:hAnsi="Arial" w:cs="Arial"/>
        </w:rPr>
        <w:t>.</w:t>
      </w:r>
      <w:r w:rsidRPr="00A16436">
        <w:rPr>
          <w:rFonts w:ascii="Arial" w:hAnsi="Arial" w:cs="Arial"/>
        </w:rPr>
        <w:t xml:space="preserve"> </w:t>
      </w:r>
      <w:r w:rsidRPr="00A16436">
        <w:rPr>
          <w:rFonts w:ascii="Arial" w:eastAsia="Calibri" w:hAnsi="Arial" w:cs="Arial"/>
        </w:rPr>
        <w:t>111.12 (2014): 4421–4426. Print.</w:t>
      </w:r>
    </w:p>
    <w:p w14:paraId="02412618" w14:textId="77777777" w:rsidR="002D5FEE" w:rsidRPr="00A16436" w:rsidRDefault="002D5FEE" w:rsidP="00A16436">
      <w:pPr>
        <w:spacing w:after="0"/>
        <w:jc w:val="both"/>
        <w:rPr>
          <w:rFonts w:ascii="Arial" w:hAnsi="Arial" w:cs="Arial"/>
        </w:rPr>
      </w:pPr>
    </w:p>
    <w:p w14:paraId="195891BE" w14:textId="77777777" w:rsidR="002D5FEE" w:rsidRPr="00A16436" w:rsidRDefault="002D5FEE" w:rsidP="002D5FEE">
      <w:pPr>
        <w:tabs>
          <w:tab w:val="left" w:pos="284"/>
        </w:tabs>
        <w:spacing w:after="0"/>
        <w:ind w:right="-46"/>
        <w:jc w:val="both"/>
        <w:rPr>
          <w:rFonts w:ascii="Arial" w:eastAsia="Calibri" w:hAnsi="Arial" w:cs="Arial"/>
        </w:rPr>
      </w:pPr>
      <w:r w:rsidRPr="00A16436">
        <w:rPr>
          <w:rFonts w:ascii="Arial" w:eastAsia="Calibri" w:hAnsi="Arial" w:cs="Arial"/>
        </w:rPr>
        <w:t xml:space="preserve">Birringer, Johannes. </w:t>
      </w:r>
      <w:r w:rsidRPr="00A16436">
        <w:rPr>
          <w:rFonts w:ascii="Arial" w:eastAsia="Calibri" w:hAnsi="Arial" w:cs="Arial"/>
          <w:i/>
        </w:rPr>
        <w:t>Media and Performance: Along the Border</w:t>
      </w:r>
      <w:r w:rsidRPr="00A16436">
        <w:rPr>
          <w:rFonts w:ascii="Arial" w:eastAsia="Calibri" w:hAnsi="Arial" w:cs="Arial"/>
        </w:rPr>
        <w:t>. Johns Hopkins U.P., 1998.</w:t>
      </w:r>
      <w:r w:rsidRPr="00A16436">
        <w:rPr>
          <w:rFonts w:ascii="Arial" w:eastAsia="Calibri" w:hAnsi="Arial" w:cs="Arial"/>
        </w:rPr>
        <w:tab/>
        <w:t>Print.</w:t>
      </w:r>
    </w:p>
    <w:p w14:paraId="75DBDAD8" w14:textId="77777777" w:rsidR="002D5FEE" w:rsidRPr="00A16436" w:rsidRDefault="002D5FEE" w:rsidP="002D5FEE">
      <w:pPr>
        <w:tabs>
          <w:tab w:val="left" w:pos="142"/>
        </w:tabs>
        <w:spacing w:after="0"/>
        <w:ind w:right="-46"/>
        <w:jc w:val="both"/>
        <w:rPr>
          <w:rFonts w:ascii="Arial" w:eastAsia="Calibri" w:hAnsi="Arial" w:cs="Arial"/>
        </w:rPr>
      </w:pPr>
      <w:r w:rsidRPr="00A16436">
        <w:rPr>
          <w:rFonts w:ascii="Arial" w:eastAsia="Calibri" w:hAnsi="Arial" w:cs="Arial"/>
        </w:rPr>
        <w:tab/>
        <w:t xml:space="preserve">---. </w:t>
      </w:r>
      <w:r w:rsidRPr="00A16436">
        <w:rPr>
          <w:rFonts w:ascii="Arial" w:eastAsia="Calibri" w:hAnsi="Arial" w:cs="Arial"/>
          <w:i/>
        </w:rPr>
        <w:t>Performance on the Edge: Transformations of Culture</w:t>
      </w:r>
      <w:r w:rsidRPr="00A16436">
        <w:rPr>
          <w:rFonts w:ascii="Arial" w:eastAsia="Calibri" w:hAnsi="Arial" w:cs="Arial"/>
        </w:rPr>
        <w:t>. London: Athlone 2000. Print.</w:t>
      </w:r>
    </w:p>
    <w:p w14:paraId="224FCED6" w14:textId="77777777" w:rsidR="002D5FEE" w:rsidRPr="00A16436" w:rsidRDefault="002D5FEE" w:rsidP="002D5FEE">
      <w:pPr>
        <w:tabs>
          <w:tab w:val="left" w:pos="284"/>
        </w:tabs>
        <w:spacing w:after="0"/>
        <w:ind w:right="-46"/>
        <w:jc w:val="both"/>
        <w:rPr>
          <w:rFonts w:ascii="Arial" w:eastAsia="Calibri" w:hAnsi="Arial" w:cs="Arial"/>
        </w:rPr>
      </w:pPr>
    </w:p>
    <w:p w14:paraId="68DE84A6" w14:textId="77777777" w:rsidR="002D5FEE" w:rsidRPr="00A16436" w:rsidRDefault="002D5FEE" w:rsidP="002D5FEE">
      <w:pPr>
        <w:tabs>
          <w:tab w:val="left" w:pos="284"/>
        </w:tabs>
        <w:spacing w:after="0"/>
        <w:ind w:right="-46"/>
        <w:jc w:val="both"/>
        <w:rPr>
          <w:rFonts w:ascii="Arial" w:eastAsia="Calibri" w:hAnsi="Arial" w:cs="Arial"/>
        </w:rPr>
      </w:pPr>
      <w:r w:rsidRPr="00A16436">
        <w:rPr>
          <w:rFonts w:ascii="Arial" w:eastAsia="Calibri" w:hAnsi="Arial" w:cs="Arial"/>
        </w:rPr>
        <w:t xml:space="preserve">Bishop, Claire. ‘Antagonism and Relational Aesthetics’. </w:t>
      </w:r>
      <w:r w:rsidRPr="00A16436">
        <w:rPr>
          <w:rFonts w:ascii="Arial" w:eastAsia="Calibri" w:hAnsi="Arial" w:cs="Arial"/>
          <w:i/>
        </w:rPr>
        <w:t>October</w:t>
      </w:r>
      <w:r w:rsidRPr="00A16436">
        <w:rPr>
          <w:rFonts w:ascii="Arial" w:eastAsia="Calibri" w:hAnsi="Arial" w:cs="Arial"/>
        </w:rPr>
        <w:t>. 110 (2004): 51–79.</w:t>
      </w:r>
      <w:r w:rsidRPr="00A16436">
        <w:rPr>
          <w:rFonts w:ascii="Arial" w:eastAsia="Calibri" w:hAnsi="Arial" w:cs="Arial"/>
        </w:rPr>
        <w:tab/>
        <w:t>Massachusetts Institute of Technology Press. Print.</w:t>
      </w:r>
    </w:p>
    <w:p w14:paraId="3B93C6CC" w14:textId="77777777" w:rsidR="002D5FEE" w:rsidRPr="00A16436" w:rsidRDefault="002D5FEE" w:rsidP="002D5FEE">
      <w:pPr>
        <w:tabs>
          <w:tab w:val="left" w:pos="142"/>
          <w:tab w:val="left" w:pos="284"/>
        </w:tabs>
        <w:spacing w:after="0"/>
        <w:ind w:right="-46"/>
        <w:jc w:val="both"/>
        <w:rPr>
          <w:rFonts w:ascii="Arial" w:eastAsia="Calibri" w:hAnsi="Arial" w:cs="Arial"/>
        </w:rPr>
      </w:pPr>
      <w:r w:rsidRPr="00A16436">
        <w:rPr>
          <w:rFonts w:ascii="Arial" w:eastAsia="Calibri" w:hAnsi="Arial" w:cs="Arial"/>
        </w:rPr>
        <w:tab/>
        <w:t xml:space="preserve">---. </w:t>
      </w:r>
      <w:r w:rsidRPr="00A16436">
        <w:rPr>
          <w:rFonts w:ascii="Arial" w:eastAsia="Calibri" w:hAnsi="Arial" w:cs="Arial"/>
          <w:i/>
        </w:rPr>
        <w:t>Artificial Hells: Participatory Art and the Politics of Spectatorship</w:t>
      </w:r>
      <w:r w:rsidRPr="00A16436">
        <w:rPr>
          <w:rFonts w:ascii="Arial" w:eastAsia="Calibri" w:hAnsi="Arial" w:cs="Arial"/>
        </w:rPr>
        <w:t>. London: Verso, 2012.</w:t>
      </w:r>
      <w:r w:rsidRPr="00A16436">
        <w:rPr>
          <w:rFonts w:ascii="Arial" w:eastAsia="Calibri" w:hAnsi="Arial" w:cs="Arial"/>
        </w:rPr>
        <w:tab/>
      </w:r>
      <w:r w:rsidRPr="00A16436">
        <w:rPr>
          <w:rFonts w:ascii="Arial" w:eastAsia="Calibri" w:hAnsi="Arial" w:cs="Arial"/>
        </w:rPr>
        <w:tab/>
        <w:t>Print.</w:t>
      </w:r>
    </w:p>
    <w:p w14:paraId="2F3E4891" w14:textId="77777777" w:rsidR="002D5FEE" w:rsidRPr="00A16436" w:rsidRDefault="002D5FEE" w:rsidP="002D5FEE">
      <w:pPr>
        <w:tabs>
          <w:tab w:val="left" w:pos="142"/>
        </w:tabs>
        <w:spacing w:after="0"/>
        <w:ind w:right="-46"/>
        <w:jc w:val="both"/>
        <w:rPr>
          <w:rFonts w:ascii="Arial" w:eastAsia="Calibri" w:hAnsi="Arial" w:cs="Arial"/>
        </w:rPr>
      </w:pPr>
      <w:r w:rsidRPr="00A16436">
        <w:rPr>
          <w:rFonts w:ascii="Arial" w:eastAsia="Calibri" w:hAnsi="Arial" w:cs="Arial"/>
        </w:rPr>
        <w:tab/>
        <w:t xml:space="preserve">---. </w:t>
      </w:r>
      <w:r w:rsidRPr="00A16436">
        <w:rPr>
          <w:rFonts w:ascii="Arial" w:eastAsia="Calibri" w:hAnsi="Arial" w:cs="Arial"/>
          <w:i/>
        </w:rPr>
        <w:t>Participation</w:t>
      </w:r>
      <w:r w:rsidRPr="00A16436">
        <w:rPr>
          <w:rFonts w:ascii="Arial" w:eastAsia="Calibri" w:hAnsi="Arial" w:cs="Arial"/>
        </w:rPr>
        <w:t>. London: Whitechapel and Cambridge, Mass.: MIT Press, 2006. Print.</w:t>
      </w:r>
    </w:p>
    <w:p w14:paraId="4D5E9831" w14:textId="77777777" w:rsidR="003B6B30" w:rsidRPr="00A16436" w:rsidRDefault="003B6B30" w:rsidP="003B6B30">
      <w:pPr>
        <w:tabs>
          <w:tab w:val="left" w:pos="284"/>
        </w:tabs>
        <w:spacing w:after="0"/>
        <w:ind w:right="-46"/>
        <w:jc w:val="both"/>
        <w:rPr>
          <w:rFonts w:ascii="Arial" w:eastAsia="Calibri" w:hAnsi="Arial" w:cs="Arial"/>
        </w:rPr>
      </w:pPr>
    </w:p>
    <w:p w14:paraId="51B9AAA6" w14:textId="77777777" w:rsidR="003B6B30" w:rsidRPr="00A16436" w:rsidRDefault="003B6B30" w:rsidP="003B6B30">
      <w:pPr>
        <w:tabs>
          <w:tab w:val="left" w:pos="284"/>
        </w:tabs>
        <w:spacing w:after="0"/>
        <w:ind w:right="-46"/>
        <w:jc w:val="both"/>
        <w:rPr>
          <w:rFonts w:ascii="Arial" w:eastAsia="Calibri" w:hAnsi="Arial" w:cs="Arial"/>
        </w:rPr>
      </w:pPr>
      <w:r w:rsidRPr="00A16436">
        <w:rPr>
          <w:rFonts w:ascii="Arial" w:eastAsia="Calibri" w:hAnsi="Arial" w:cs="Arial"/>
        </w:rPr>
        <w:t xml:space="preserve">Boal, Augusto. </w:t>
      </w:r>
      <w:r w:rsidRPr="00A16436">
        <w:rPr>
          <w:rFonts w:ascii="Arial" w:eastAsia="Calibri" w:hAnsi="Arial" w:cs="Arial"/>
          <w:i/>
        </w:rPr>
        <w:t>The Aesthetics of the Oppressed</w:t>
      </w:r>
      <w:r w:rsidRPr="00A16436">
        <w:rPr>
          <w:rFonts w:ascii="Arial" w:eastAsia="Calibri" w:hAnsi="Arial" w:cs="Arial"/>
        </w:rPr>
        <w:t>. Translated by Adrian Jackson. London and</w:t>
      </w:r>
      <w:r w:rsidRPr="00A16436">
        <w:rPr>
          <w:rFonts w:ascii="Arial" w:eastAsia="Calibri" w:hAnsi="Arial" w:cs="Arial"/>
        </w:rPr>
        <w:tab/>
        <w:t>New York: Routledge, 2006. Print.</w:t>
      </w:r>
    </w:p>
    <w:p w14:paraId="6A4BBC00" w14:textId="77777777" w:rsidR="00811D7D" w:rsidRPr="00A16436" w:rsidRDefault="00811D7D" w:rsidP="00811D7D">
      <w:pPr>
        <w:tabs>
          <w:tab w:val="left" w:pos="284"/>
        </w:tabs>
        <w:spacing w:after="0"/>
        <w:jc w:val="both"/>
        <w:rPr>
          <w:rFonts w:ascii="Arial" w:eastAsia="Calibri" w:hAnsi="Arial" w:cs="Arial"/>
        </w:rPr>
      </w:pPr>
    </w:p>
    <w:p w14:paraId="4765E30F" w14:textId="77777777" w:rsidR="00EE0E89" w:rsidRPr="00A16436" w:rsidRDefault="00EE0E89" w:rsidP="00EE0E89">
      <w:pPr>
        <w:tabs>
          <w:tab w:val="left" w:pos="284"/>
        </w:tabs>
        <w:spacing w:after="0"/>
        <w:jc w:val="both"/>
        <w:rPr>
          <w:rFonts w:ascii="Arial" w:eastAsia="Calibri" w:hAnsi="Arial" w:cs="Arial"/>
        </w:rPr>
      </w:pPr>
      <w:r w:rsidRPr="00A16436">
        <w:rPr>
          <w:rFonts w:ascii="Arial" w:eastAsia="Calibri" w:hAnsi="Arial" w:cs="Arial"/>
        </w:rPr>
        <w:t xml:space="preserve">Bourriaud, Nicolas. </w:t>
      </w:r>
      <w:r w:rsidRPr="00A16436">
        <w:rPr>
          <w:rFonts w:ascii="Arial" w:eastAsia="Calibri" w:hAnsi="Arial" w:cs="Arial"/>
          <w:i/>
        </w:rPr>
        <w:t>Postproduction: Culture as Screenplay: How Art Reprograms the World</w:t>
      </w:r>
      <w:r w:rsidRPr="00A16436">
        <w:rPr>
          <w:rFonts w:ascii="Arial" w:eastAsia="Calibri" w:hAnsi="Arial" w:cs="Arial"/>
        </w:rPr>
        <w:t>.</w:t>
      </w:r>
      <w:r w:rsidRPr="00A16436">
        <w:rPr>
          <w:rFonts w:ascii="Arial" w:eastAsia="Calibri" w:hAnsi="Arial" w:cs="Arial"/>
        </w:rPr>
        <w:tab/>
        <w:t>New York: Lukas &amp; Sternberg, 2005. Print.</w:t>
      </w:r>
    </w:p>
    <w:p w14:paraId="07DC791B" w14:textId="77777777" w:rsidR="00914B18" w:rsidRPr="00A16436" w:rsidRDefault="00914B18" w:rsidP="00811D7D">
      <w:pPr>
        <w:tabs>
          <w:tab w:val="left" w:pos="284"/>
        </w:tabs>
        <w:spacing w:after="0"/>
        <w:jc w:val="both"/>
        <w:rPr>
          <w:rFonts w:ascii="Arial" w:eastAsia="Calibri" w:hAnsi="Arial" w:cs="Arial"/>
        </w:rPr>
      </w:pPr>
    </w:p>
    <w:p w14:paraId="2244B142" w14:textId="77777777" w:rsidR="00914B18" w:rsidRPr="00A16436" w:rsidRDefault="00914B18" w:rsidP="00914B18">
      <w:pPr>
        <w:tabs>
          <w:tab w:val="left" w:pos="284"/>
        </w:tabs>
        <w:spacing w:after="0" w:line="240" w:lineRule="auto"/>
        <w:jc w:val="both"/>
        <w:rPr>
          <w:rFonts w:ascii="Arial" w:eastAsia="Calibri" w:hAnsi="Arial" w:cs="Arial"/>
        </w:rPr>
      </w:pPr>
      <w:r w:rsidRPr="00A16436">
        <w:rPr>
          <w:rFonts w:ascii="Arial" w:eastAsia="Calibri" w:hAnsi="Arial" w:cs="Arial"/>
        </w:rPr>
        <w:t xml:space="preserve">Brenner, Ira. </w:t>
      </w:r>
      <w:r w:rsidRPr="00A16436">
        <w:rPr>
          <w:rFonts w:ascii="Arial" w:eastAsia="Calibri" w:hAnsi="Arial" w:cs="Arial"/>
          <w:i/>
        </w:rPr>
        <w:t>Dissociation of Trauma: Theory, Phenomenology, and Technique</w:t>
      </w:r>
      <w:r w:rsidRPr="00A16436">
        <w:rPr>
          <w:rFonts w:ascii="Arial" w:eastAsia="Calibri" w:hAnsi="Arial" w:cs="Arial"/>
        </w:rPr>
        <w:t>. Madison,</w:t>
      </w:r>
      <w:r w:rsidRPr="00A16436">
        <w:rPr>
          <w:rFonts w:ascii="Arial" w:eastAsia="Calibri" w:hAnsi="Arial" w:cs="Arial"/>
        </w:rPr>
        <w:tab/>
        <w:t>Conn.: International Universities Press, 2001. Print.</w:t>
      </w:r>
    </w:p>
    <w:p w14:paraId="20A62E23" w14:textId="77777777" w:rsidR="00914B18" w:rsidRPr="00A16436" w:rsidRDefault="00914B18" w:rsidP="00811D7D">
      <w:pPr>
        <w:tabs>
          <w:tab w:val="left" w:pos="284"/>
        </w:tabs>
        <w:spacing w:after="0"/>
        <w:jc w:val="both"/>
        <w:rPr>
          <w:rFonts w:ascii="Arial" w:eastAsia="Calibri" w:hAnsi="Arial" w:cs="Arial"/>
        </w:rPr>
      </w:pPr>
    </w:p>
    <w:p w14:paraId="5912F0E4" w14:textId="4A6460A5" w:rsidR="00811D7D" w:rsidRPr="00A16436" w:rsidRDefault="00811D7D" w:rsidP="00811D7D">
      <w:pPr>
        <w:tabs>
          <w:tab w:val="left" w:pos="284"/>
        </w:tabs>
        <w:spacing w:after="0"/>
        <w:jc w:val="both"/>
        <w:rPr>
          <w:rFonts w:ascii="Arial" w:eastAsia="Calibri" w:hAnsi="Arial" w:cs="Arial"/>
          <w:i/>
        </w:rPr>
      </w:pPr>
      <w:r w:rsidRPr="00A16436">
        <w:rPr>
          <w:rFonts w:ascii="Arial" w:eastAsia="Calibri" w:hAnsi="Arial" w:cs="Arial"/>
        </w:rPr>
        <w:lastRenderedPageBreak/>
        <w:t xml:space="preserve">Broadhurst, Susan and Josephine Machon. </w:t>
      </w:r>
      <w:r w:rsidRPr="00A16436">
        <w:rPr>
          <w:rFonts w:ascii="Arial" w:eastAsia="Calibri" w:hAnsi="Arial" w:cs="Arial"/>
          <w:i/>
        </w:rPr>
        <w:t>Digital Practice: Aesthetic and Neuroaesthetic</w:t>
      </w:r>
      <w:r w:rsidRPr="00A16436">
        <w:rPr>
          <w:rFonts w:ascii="Arial" w:eastAsia="Calibri" w:hAnsi="Arial" w:cs="Arial"/>
          <w:i/>
        </w:rPr>
        <w:tab/>
        <w:t>Approaches to Performance and Technology</w:t>
      </w:r>
      <w:r w:rsidRPr="00A16436">
        <w:rPr>
          <w:rFonts w:ascii="Arial" w:eastAsia="Calibri" w:hAnsi="Arial" w:cs="Arial"/>
        </w:rPr>
        <w:t>. Basingstoke and New York: Palgrave,</w:t>
      </w:r>
      <w:r w:rsidRPr="00A16436">
        <w:rPr>
          <w:rFonts w:ascii="Arial" w:eastAsia="Calibri" w:hAnsi="Arial" w:cs="Arial"/>
        </w:rPr>
        <w:tab/>
        <w:t>2007. Print.</w:t>
      </w:r>
    </w:p>
    <w:p w14:paraId="70011FE1" w14:textId="69C15FF8" w:rsidR="00811D7D" w:rsidRPr="00A16436" w:rsidRDefault="00811D7D" w:rsidP="00B32984">
      <w:pPr>
        <w:tabs>
          <w:tab w:val="left" w:pos="142"/>
        </w:tabs>
        <w:spacing w:after="0"/>
        <w:jc w:val="both"/>
        <w:rPr>
          <w:rFonts w:ascii="Arial" w:eastAsia="Calibri" w:hAnsi="Arial" w:cs="Arial"/>
        </w:rPr>
      </w:pPr>
      <w:r w:rsidRPr="00A16436">
        <w:rPr>
          <w:rFonts w:ascii="Arial" w:eastAsia="Calibri" w:hAnsi="Arial" w:cs="Arial"/>
        </w:rPr>
        <w:tab/>
        <w:t xml:space="preserve">---. </w:t>
      </w:r>
      <w:r w:rsidRPr="00A16436">
        <w:rPr>
          <w:rFonts w:ascii="Arial" w:eastAsia="Calibri" w:hAnsi="Arial" w:cs="Arial"/>
          <w:i/>
        </w:rPr>
        <w:t>Identity, Performance and Technology</w:t>
      </w:r>
      <w:r w:rsidRPr="00A16436">
        <w:rPr>
          <w:rFonts w:ascii="Arial" w:eastAsia="Calibri" w:hAnsi="Arial" w:cs="Arial"/>
        </w:rPr>
        <w:t>. Basingstoke: Palgrave Macmillan, 2012. Print.</w:t>
      </w:r>
    </w:p>
    <w:p w14:paraId="7630E2A9" w14:textId="77777777" w:rsidR="00811D7D" w:rsidRPr="00A16436" w:rsidRDefault="00811D7D" w:rsidP="00811D7D">
      <w:pPr>
        <w:tabs>
          <w:tab w:val="left" w:pos="142"/>
          <w:tab w:val="left" w:pos="284"/>
        </w:tabs>
        <w:spacing w:after="0"/>
        <w:ind w:left="284" w:hanging="284"/>
        <w:jc w:val="both"/>
        <w:rPr>
          <w:rFonts w:ascii="Arial" w:eastAsia="Calibri" w:hAnsi="Arial" w:cs="Arial"/>
        </w:rPr>
      </w:pPr>
      <w:r w:rsidRPr="00A16436">
        <w:rPr>
          <w:rFonts w:ascii="Arial" w:eastAsia="Calibri" w:hAnsi="Arial" w:cs="Arial"/>
        </w:rPr>
        <w:tab/>
        <w:t xml:space="preserve">---. </w:t>
      </w:r>
      <w:r w:rsidRPr="00A16436">
        <w:rPr>
          <w:rFonts w:ascii="Arial" w:eastAsia="Calibri" w:hAnsi="Arial" w:cs="Arial"/>
          <w:i/>
        </w:rPr>
        <w:t>Performance and Technology: Practices of Virtual Embodiment and Interactivity</w:t>
      </w:r>
      <w:r w:rsidRPr="00A16436">
        <w:rPr>
          <w:rFonts w:ascii="Arial" w:eastAsia="Calibri" w:hAnsi="Arial" w:cs="Arial"/>
        </w:rPr>
        <w:t>. Basingstoke: Palgrave Macmillan, 2011. Print.</w:t>
      </w:r>
    </w:p>
    <w:p w14:paraId="455460BB" w14:textId="4C746B33" w:rsidR="002D5FEE" w:rsidRPr="00A16436" w:rsidRDefault="00811D7D" w:rsidP="00A16436">
      <w:pPr>
        <w:tabs>
          <w:tab w:val="left" w:pos="270"/>
          <w:tab w:val="left" w:pos="450"/>
        </w:tabs>
        <w:spacing w:after="0"/>
        <w:ind w:left="180"/>
        <w:jc w:val="both"/>
        <w:rPr>
          <w:rFonts w:ascii="Arial" w:eastAsia="Calibri" w:hAnsi="Arial" w:cs="Arial"/>
        </w:rPr>
      </w:pPr>
      <w:r w:rsidRPr="00A16436">
        <w:rPr>
          <w:rFonts w:ascii="Arial" w:eastAsia="Calibri" w:hAnsi="Arial" w:cs="Arial"/>
        </w:rPr>
        <w:t xml:space="preserve">---. </w:t>
      </w:r>
      <w:r w:rsidRPr="00A16436">
        <w:rPr>
          <w:rFonts w:ascii="Arial" w:eastAsia="Calibri" w:hAnsi="Arial" w:cs="Arial"/>
          <w:i/>
        </w:rPr>
        <w:t>Sensualities/Textualities and Technologies: Writings of the Body in 21st Century</w:t>
      </w:r>
      <w:r w:rsidRPr="00A16436">
        <w:rPr>
          <w:rFonts w:ascii="Arial" w:eastAsia="Calibri" w:hAnsi="Arial" w:cs="Arial"/>
          <w:i/>
        </w:rPr>
        <w:tab/>
        <w:t>Performance</w:t>
      </w:r>
      <w:r w:rsidRPr="00A16436">
        <w:rPr>
          <w:rFonts w:ascii="Arial" w:eastAsia="Calibri" w:hAnsi="Arial" w:cs="Arial"/>
        </w:rPr>
        <w:t>. Basingstoke: Palgrave Macmillan, 2012. Print.</w:t>
      </w:r>
    </w:p>
    <w:p w14:paraId="42CA22C8" w14:textId="77777777" w:rsidR="00CB2C7F" w:rsidRPr="00A16436" w:rsidRDefault="00CB2C7F" w:rsidP="00A16436">
      <w:pPr>
        <w:spacing w:after="0"/>
        <w:jc w:val="both"/>
        <w:rPr>
          <w:rFonts w:ascii="Arial" w:eastAsia="Calibri" w:hAnsi="Arial" w:cs="Arial"/>
        </w:rPr>
      </w:pPr>
    </w:p>
    <w:p w14:paraId="613108AE" w14:textId="63202EA5" w:rsidR="00CB2C7F" w:rsidRPr="00A16436" w:rsidRDefault="00CB2C7F" w:rsidP="00CB2C7F">
      <w:pPr>
        <w:tabs>
          <w:tab w:val="left" w:pos="284"/>
        </w:tabs>
        <w:spacing w:after="0"/>
        <w:ind w:left="284" w:hanging="284"/>
        <w:jc w:val="both"/>
        <w:rPr>
          <w:rFonts w:ascii="Arial" w:eastAsia="Calibri" w:hAnsi="Arial" w:cs="Arial"/>
        </w:rPr>
      </w:pPr>
      <w:r w:rsidRPr="00A16436">
        <w:rPr>
          <w:rFonts w:ascii="Arial" w:eastAsia="Calibri" w:hAnsi="Arial" w:cs="Arial"/>
        </w:rPr>
        <w:t>Brownlee,</w:t>
      </w:r>
      <w:r w:rsidRPr="00A16436">
        <w:rPr>
          <w:rFonts w:ascii="Arial" w:hAnsi="Arial" w:cs="Arial"/>
        </w:rPr>
        <w:t xml:space="preserve"> </w:t>
      </w:r>
      <w:r w:rsidR="00890E92">
        <w:rPr>
          <w:rFonts w:ascii="Arial" w:eastAsia="Calibri" w:hAnsi="Arial" w:cs="Arial"/>
        </w:rPr>
        <w:t>John. ‘Sci-fi Device Lets Men a</w:t>
      </w:r>
      <w:r w:rsidRPr="00A16436">
        <w:rPr>
          <w:rFonts w:ascii="Arial" w:eastAsia="Calibri" w:hAnsi="Arial" w:cs="Arial"/>
        </w:rPr>
        <w:t xml:space="preserve">nd Women Swap Bodies’. </w:t>
      </w:r>
      <w:r w:rsidRPr="00A16436">
        <w:rPr>
          <w:rFonts w:ascii="Arial" w:eastAsia="Calibri" w:hAnsi="Arial" w:cs="Arial"/>
          <w:i/>
        </w:rPr>
        <w:t>Fast Company</w:t>
      </w:r>
      <w:r w:rsidRPr="00A16436">
        <w:rPr>
          <w:rFonts w:ascii="Arial" w:eastAsia="Calibri" w:hAnsi="Arial" w:cs="Arial"/>
        </w:rPr>
        <w:t xml:space="preserve">.Uploaded 24 Jan. 2014. Accessed 16 Sept. 2014. </w:t>
      </w:r>
    </w:p>
    <w:p w14:paraId="3126F5DF" w14:textId="77777777" w:rsidR="00CB2C7F" w:rsidRPr="00A16436" w:rsidRDefault="00CB2C7F" w:rsidP="00CB2C7F">
      <w:pPr>
        <w:tabs>
          <w:tab w:val="left" w:pos="284"/>
        </w:tabs>
        <w:spacing w:after="0"/>
        <w:ind w:left="284" w:hanging="284"/>
        <w:jc w:val="both"/>
        <w:rPr>
          <w:rFonts w:ascii="Arial" w:eastAsia="Calibri" w:hAnsi="Arial" w:cs="Arial"/>
        </w:rPr>
      </w:pPr>
      <w:r w:rsidRPr="00A16436">
        <w:rPr>
          <w:rFonts w:ascii="Arial" w:eastAsia="Calibri" w:hAnsi="Arial" w:cs="Arial"/>
        </w:rPr>
        <w:tab/>
        <w:t>&lt;http://www.fastcodesign.com/3025388/a-machine-out-of-science-fiction-lets-men-women-swap-bodies&gt;. Web.</w:t>
      </w:r>
    </w:p>
    <w:p w14:paraId="1DFEA6C8" w14:textId="77777777" w:rsidR="00DF5644" w:rsidRPr="00A16436" w:rsidRDefault="00DF5644" w:rsidP="00DF5644">
      <w:pPr>
        <w:tabs>
          <w:tab w:val="left" w:pos="284"/>
        </w:tabs>
        <w:spacing w:after="0"/>
        <w:jc w:val="both"/>
        <w:rPr>
          <w:rFonts w:ascii="Arial" w:eastAsia="Calibri" w:hAnsi="Arial" w:cs="Arial"/>
        </w:rPr>
      </w:pPr>
    </w:p>
    <w:p w14:paraId="31806DFC" w14:textId="77777777" w:rsidR="00DF5644" w:rsidRPr="00A16436" w:rsidRDefault="00DF5644" w:rsidP="00DF5644">
      <w:pPr>
        <w:tabs>
          <w:tab w:val="left" w:pos="284"/>
        </w:tabs>
        <w:spacing w:after="0"/>
        <w:jc w:val="both"/>
        <w:rPr>
          <w:rFonts w:ascii="Arial" w:eastAsia="Calibri" w:hAnsi="Arial" w:cs="Arial"/>
        </w:rPr>
      </w:pPr>
      <w:r w:rsidRPr="00A16436">
        <w:rPr>
          <w:rFonts w:ascii="Arial" w:eastAsia="Calibri" w:hAnsi="Arial" w:cs="Arial"/>
        </w:rPr>
        <w:t xml:space="preserve">Burton, Tara Isabella. ‘Immersive Theatre and the Anxiety of Choice’. </w:t>
      </w:r>
      <w:r w:rsidRPr="00A16436">
        <w:rPr>
          <w:rFonts w:ascii="Arial" w:eastAsia="Calibri" w:hAnsi="Arial" w:cs="Arial"/>
          <w:i/>
        </w:rPr>
        <w:t>New Statesman</w:t>
      </w:r>
      <w:r w:rsidRPr="00A16436">
        <w:rPr>
          <w:rFonts w:ascii="Arial" w:eastAsia="Calibri" w:hAnsi="Arial" w:cs="Arial"/>
        </w:rPr>
        <w:t>.</w:t>
      </w:r>
      <w:r w:rsidRPr="00A16436">
        <w:rPr>
          <w:rFonts w:ascii="Arial" w:eastAsia="Calibri" w:hAnsi="Arial" w:cs="Arial"/>
        </w:rPr>
        <w:tab/>
        <w:t xml:space="preserve">Uploaded 16 Mar. 2013. Accessed 15 Feb. 2015. </w:t>
      </w:r>
    </w:p>
    <w:p w14:paraId="27081FE9" w14:textId="77777777" w:rsidR="00DF5644" w:rsidRPr="00A16436" w:rsidRDefault="00DF5644" w:rsidP="00DF5644">
      <w:pPr>
        <w:tabs>
          <w:tab w:val="left" w:pos="284"/>
        </w:tabs>
        <w:spacing w:after="0"/>
        <w:jc w:val="both"/>
        <w:rPr>
          <w:rFonts w:ascii="Arial" w:eastAsia="Calibri" w:hAnsi="Arial" w:cs="Arial"/>
        </w:rPr>
      </w:pPr>
      <w:r w:rsidRPr="00A16436">
        <w:rPr>
          <w:rFonts w:ascii="Arial" w:eastAsia="Calibri" w:hAnsi="Arial" w:cs="Arial"/>
        </w:rPr>
        <w:tab/>
        <w:t xml:space="preserve">&lt;http://www.newstatesman.com/culture/2013/03/immersive-theatre-and-anxiety-choice&gt;. </w:t>
      </w:r>
    </w:p>
    <w:p w14:paraId="7DBCEC6E" w14:textId="77777777" w:rsidR="00DF5644" w:rsidRPr="00A16436" w:rsidRDefault="00DF5644" w:rsidP="00DF5644">
      <w:pPr>
        <w:tabs>
          <w:tab w:val="left" w:pos="284"/>
        </w:tabs>
        <w:spacing w:after="0"/>
        <w:jc w:val="both"/>
        <w:rPr>
          <w:rFonts w:ascii="Arial" w:eastAsia="Calibri" w:hAnsi="Arial" w:cs="Arial"/>
        </w:rPr>
      </w:pPr>
      <w:r w:rsidRPr="00A16436">
        <w:rPr>
          <w:rFonts w:ascii="Arial" w:eastAsia="Calibri" w:hAnsi="Arial" w:cs="Arial"/>
        </w:rPr>
        <w:tab/>
        <w:t xml:space="preserve">Web. </w:t>
      </w:r>
    </w:p>
    <w:p w14:paraId="35EBF2C9" w14:textId="77777777" w:rsidR="00DF5644" w:rsidRPr="00A16436" w:rsidRDefault="00DF5644" w:rsidP="00DF5644">
      <w:pPr>
        <w:tabs>
          <w:tab w:val="left" w:pos="284"/>
        </w:tabs>
        <w:spacing w:after="0"/>
        <w:jc w:val="both"/>
        <w:rPr>
          <w:rFonts w:ascii="Arial" w:eastAsia="Calibri" w:hAnsi="Arial" w:cs="Arial"/>
        </w:rPr>
      </w:pPr>
    </w:p>
    <w:p w14:paraId="2A0FA9A5" w14:textId="77777777" w:rsidR="00DF5644" w:rsidRPr="00A16436" w:rsidRDefault="00DF5644" w:rsidP="00DF5644">
      <w:pPr>
        <w:tabs>
          <w:tab w:val="left" w:pos="284"/>
        </w:tabs>
        <w:spacing w:after="0"/>
        <w:jc w:val="both"/>
        <w:rPr>
          <w:rFonts w:ascii="Arial" w:eastAsia="Calibri" w:hAnsi="Arial" w:cs="Arial"/>
          <w:i/>
        </w:rPr>
      </w:pPr>
      <w:r w:rsidRPr="00A16436">
        <w:rPr>
          <w:rFonts w:ascii="Arial" w:eastAsia="Calibri" w:hAnsi="Arial" w:cs="Arial"/>
        </w:rPr>
        <w:t xml:space="preserve">Cairns, Suse. ‘Worlds Within Worlds: Immersion and Museums’. </w:t>
      </w:r>
      <w:r w:rsidRPr="00A16436">
        <w:rPr>
          <w:rFonts w:ascii="Arial" w:eastAsia="Calibri" w:hAnsi="Arial" w:cs="Arial"/>
          <w:i/>
        </w:rPr>
        <w:t>Museum Geek: Exploring</w:t>
      </w:r>
      <w:r w:rsidRPr="00A16436">
        <w:rPr>
          <w:rFonts w:ascii="Arial" w:eastAsia="Calibri" w:hAnsi="Arial" w:cs="Arial"/>
          <w:i/>
        </w:rPr>
        <w:tab/>
        <w:t>Museums, Technology and Ideas</w:t>
      </w:r>
      <w:r w:rsidRPr="00A16436">
        <w:rPr>
          <w:rFonts w:ascii="Arial" w:eastAsia="Calibri" w:hAnsi="Arial" w:cs="Arial"/>
        </w:rPr>
        <w:t>. Uploaded 7 March 2013. Accessed 14 Feb. 2015.</w:t>
      </w:r>
      <w:r w:rsidRPr="00A16436">
        <w:rPr>
          <w:rFonts w:ascii="Arial" w:eastAsia="Calibri" w:hAnsi="Arial" w:cs="Arial"/>
        </w:rPr>
        <w:tab/>
        <w:t>&lt;https://museumgeek.wordpress.com/2013/03/07/worlds-within-world-immersion-</w:t>
      </w:r>
      <w:r w:rsidRPr="00A16436">
        <w:rPr>
          <w:rFonts w:ascii="Arial" w:eastAsia="Calibri" w:hAnsi="Arial" w:cs="Arial"/>
        </w:rPr>
        <w:tab/>
        <w:t>and-museums&gt;. Web.</w:t>
      </w:r>
    </w:p>
    <w:p w14:paraId="66465C60" w14:textId="77777777" w:rsidR="00DF5644" w:rsidRPr="00A16436" w:rsidRDefault="00DF5644" w:rsidP="00DF5644">
      <w:pPr>
        <w:tabs>
          <w:tab w:val="left" w:pos="284"/>
        </w:tabs>
        <w:spacing w:after="0"/>
        <w:jc w:val="both"/>
        <w:rPr>
          <w:rFonts w:ascii="Arial" w:eastAsia="Calibri" w:hAnsi="Arial" w:cs="Arial"/>
        </w:rPr>
      </w:pPr>
    </w:p>
    <w:p w14:paraId="37F5A84D" w14:textId="77777777" w:rsidR="00DF5644" w:rsidRPr="00A16436" w:rsidRDefault="00DF5644" w:rsidP="00DF5644">
      <w:pPr>
        <w:tabs>
          <w:tab w:val="left" w:pos="284"/>
        </w:tabs>
        <w:spacing w:after="0"/>
        <w:jc w:val="both"/>
        <w:rPr>
          <w:rFonts w:ascii="Arial" w:eastAsia="Calibri" w:hAnsi="Arial" w:cs="Arial"/>
        </w:rPr>
      </w:pPr>
      <w:r w:rsidRPr="00A16436">
        <w:rPr>
          <w:rFonts w:ascii="Arial" w:eastAsia="Calibri" w:hAnsi="Arial" w:cs="Arial"/>
        </w:rPr>
        <w:t xml:space="preserve">Candy, Linda. </w:t>
      </w:r>
      <w:r w:rsidRPr="00A16436">
        <w:rPr>
          <w:rFonts w:ascii="Arial" w:eastAsia="Calibri" w:hAnsi="Arial" w:cs="Arial"/>
          <w:i/>
        </w:rPr>
        <w:t>Interacting: Art, Research and the Creative Practitioner</w:t>
      </w:r>
      <w:r w:rsidRPr="00A16436">
        <w:rPr>
          <w:rFonts w:ascii="Arial" w:eastAsia="Calibri" w:hAnsi="Arial" w:cs="Arial"/>
        </w:rPr>
        <w:t>. Oxfordshire: Libri</w:t>
      </w:r>
      <w:r w:rsidRPr="00A16436">
        <w:rPr>
          <w:rFonts w:ascii="Arial" w:eastAsia="Calibri" w:hAnsi="Arial" w:cs="Arial"/>
        </w:rPr>
        <w:tab/>
        <w:t>Publishing, 2011. Print.</w:t>
      </w:r>
    </w:p>
    <w:p w14:paraId="6B884B32" w14:textId="77777777" w:rsidR="00DF5644" w:rsidRPr="00A16436" w:rsidRDefault="00DF5644" w:rsidP="00DF5644">
      <w:pPr>
        <w:tabs>
          <w:tab w:val="left" w:pos="284"/>
        </w:tabs>
        <w:spacing w:after="0"/>
        <w:jc w:val="both"/>
        <w:rPr>
          <w:rFonts w:ascii="Arial" w:eastAsia="Calibri" w:hAnsi="Arial" w:cs="Arial"/>
        </w:rPr>
      </w:pPr>
    </w:p>
    <w:p w14:paraId="0F74D471" w14:textId="77777777" w:rsidR="00DF5644" w:rsidRPr="00A16436" w:rsidRDefault="00DF5644" w:rsidP="00DF5644">
      <w:pPr>
        <w:tabs>
          <w:tab w:val="left" w:pos="284"/>
        </w:tabs>
        <w:spacing w:after="0"/>
        <w:jc w:val="both"/>
        <w:rPr>
          <w:rFonts w:ascii="Arial" w:eastAsia="Calibri" w:hAnsi="Arial" w:cs="Arial"/>
        </w:rPr>
      </w:pPr>
      <w:r w:rsidRPr="00A16436">
        <w:rPr>
          <w:rFonts w:ascii="Arial" w:eastAsia="Calibri" w:hAnsi="Arial" w:cs="Arial"/>
        </w:rPr>
        <w:t xml:space="preserve">Caruth, Cathy. </w:t>
      </w:r>
      <w:r w:rsidRPr="00A16436">
        <w:rPr>
          <w:rFonts w:ascii="Arial" w:eastAsia="Calibri" w:hAnsi="Arial" w:cs="Arial"/>
          <w:i/>
        </w:rPr>
        <w:t>Trauma: Explorations in Memory</w:t>
      </w:r>
      <w:r w:rsidRPr="00A16436">
        <w:rPr>
          <w:rFonts w:ascii="Arial" w:eastAsia="Calibri" w:hAnsi="Arial" w:cs="Arial"/>
        </w:rPr>
        <w:t>. Baltimore and London: The John Hopkins</w:t>
      </w:r>
      <w:r w:rsidRPr="00A16436">
        <w:rPr>
          <w:rFonts w:ascii="Arial" w:eastAsia="Calibri" w:hAnsi="Arial" w:cs="Arial"/>
        </w:rPr>
        <w:tab/>
        <w:t>University Press, 1995. Print.</w:t>
      </w:r>
    </w:p>
    <w:p w14:paraId="1006AF85" w14:textId="77777777" w:rsidR="00DF5644" w:rsidRPr="00A16436" w:rsidRDefault="00DF5644" w:rsidP="00DF5644">
      <w:pPr>
        <w:tabs>
          <w:tab w:val="left" w:pos="142"/>
          <w:tab w:val="left" w:pos="284"/>
        </w:tabs>
        <w:spacing w:after="0"/>
        <w:jc w:val="both"/>
        <w:rPr>
          <w:rFonts w:ascii="Arial" w:eastAsia="Calibri" w:hAnsi="Arial" w:cs="Arial"/>
        </w:rPr>
      </w:pPr>
      <w:r w:rsidRPr="00A16436">
        <w:rPr>
          <w:rFonts w:ascii="Arial" w:eastAsia="Calibri" w:hAnsi="Arial" w:cs="Arial"/>
        </w:rPr>
        <w:tab/>
        <w:t xml:space="preserve">---. </w:t>
      </w:r>
      <w:r w:rsidRPr="00A16436">
        <w:rPr>
          <w:rFonts w:ascii="Arial" w:eastAsia="Calibri" w:hAnsi="Arial" w:cs="Arial"/>
          <w:i/>
        </w:rPr>
        <w:t>Unclaimed Experience: Trauma, Narrative and History</w:t>
      </w:r>
      <w:r w:rsidRPr="00A16436">
        <w:rPr>
          <w:rFonts w:ascii="Arial" w:eastAsia="Calibri" w:hAnsi="Arial" w:cs="Arial"/>
        </w:rPr>
        <w:t>.  Baltimore: The John Hopkins</w:t>
      </w:r>
      <w:r w:rsidRPr="00A16436">
        <w:rPr>
          <w:rFonts w:ascii="Arial" w:eastAsia="Calibri" w:hAnsi="Arial" w:cs="Arial"/>
        </w:rPr>
        <w:tab/>
      </w:r>
      <w:r w:rsidRPr="00A16436">
        <w:rPr>
          <w:rFonts w:ascii="Arial" w:eastAsia="Calibri" w:hAnsi="Arial" w:cs="Arial"/>
        </w:rPr>
        <w:tab/>
        <w:t>University Press, 1996. Print.</w:t>
      </w:r>
    </w:p>
    <w:p w14:paraId="7EB25510" w14:textId="77777777" w:rsidR="00DF5644" w:rsidRPr="00A16436" w:rsidRDefault="00DF5644" w:rsidP="00DF5644">
      <w:pPr>
        <w:tabs>
          <w:tab w:val="left" w:pos="284"/>
        </w:tabs>
        <w:spacing w:after="0"/>
        <w:jc w:val="both"/>
        <w:rPr>
          <w:rFonts w:ascii="Arial" w:eastAsia="Calibri" w:hAnsi="Arial" w:cs="Arial"/>
        </w:rPr>
      </w:pPr>
    </w:p>
    <w:p w14:paraId="65A1792B" w14:textId="77777777" w:rsidR="00DF5644" w:rsidRPr="00A16436" w:rsidRDefault="00DF5644" w:rsidP="00DF5644">
      <w:pPr>
        <w:tabs>
          <w:tab w:val="left" w:pos="284"/>
        </w:tabs>
        <w:spacing w:after="0"/>
        <w:jc w:val="both"/>
        <w:rPr>
          <w:rFonts w:ascii="Arial" w:eastAsia="Calibri" w:hAnsi="Arial" w:cs="Arial"/>
          <w:i/>
        </w:rPr>
      </w:pPr>
      <w:r w:rsidRPr="00A16436">
        <w:rPr>
          <w:rFonts w:ascii="Arial" w:eastAsia="Calibri" w:hAnsi="Arial" w:cs="Arial"/>
        </w:rPr>
        <w:t xml:space="preserve">Causey, Matthew. </w:t>
      </w:r>
      <w:r w:rsidRPr="00A16436">
        <w:rPr>
          <w:rFonts w:ascii="Arial" w:eastAsia="Calibri" w:hAnsi="Arial" w:cs="Arial"/>
          <w:i/>
        </w:rPr>
        <w:t>Theatre and Performance in Digital Culture: From Simulation to</w:t>
      </w:r>
      <w:r w:rsidRPr="00A16436">
        <w:rPr>
          <w:rFonts w:ascii="Arial" w:eastAsia="Calibri" w:hAnsi="Arial" w:cs="Arial"/>
          <w:i/>
        </w:rPr>
        <w:tab/>
        <w:t>Embeddedness</w:t>
      </w:r>
      <w:r w:rsidRPr="00A16436">
        <w:rPr>
          <w:rFonts w:ascii="Arial" w:eastAsia="Calibri" w:hAnsi="Arial" w:cs="Arial"/>
        </w:rPr>
        <w:t>. London: Routledge, 2009. Print.</w:t>
      </w:r>
    </w:p>
    <w:p w14:paraId="6F67C9C3" w14:textId="77777777" w:rsidR="00FB2AAC" w:rsidRPr="00A16436" w:rsidRDefault="00FB2AAC" w:rsidP="00FB2AAC">
      <w:pPr>
        <w:spacing w:after="0" w:line="240" w:lineRule="auto"/>
        <w:jc w:val="both"/>
        <w:rPr>
          <w:rFonts w:ascii="Arial" w:eastAsia="Calibri" w:hAnsi="Arial" w:cs="Arial"/>
        </w:rPr>
      </w:pPr>
    </w:p>
    <w:p w14:paraId="0E6FB270" w14:textId="77777777" w:rsidR="00FB2AAC" w:rsidRPr="00A16436" w:rsidRDefault="00FB2AAC" w:rsidP="00FB2AAC">
      <w:pPr>
        <w:spacing w:after="0" w:line="240" w:lineRule="auto"/>
        <w:jc w:val="both"/>
        <w:rPr>
          <w:rFonts w:ascii="Arial" w:eastAsia="Calibri" w:hAnsi="Arial" w:cs="Arial"/>
        </w:rPr>
      </w:pPr>
      <w:r w:rsidRPr="00A16436">
        <w:rPr>
          <w:rFonts w:ascii="Arial" w:eastAsia="Calibri" w:hAnsi="Arial" w:cs="Arial"/>
        </w:rPr>
        <w:t xml:space="preserve">Cherene, Christian. ‘Christian Cherene’. </w:t>
      </w:r>
      <w:r w:rsidRPr="00A16436">
        <w:rPr>
          <w:rFonts w:ascii="Arial" w:eastAsia="Calibri" w:hAnsi="Arial" w:cs="Arial"/>
          <w:i/>
        </w:rPr>
        <w:t>nctrn.org</w:t>
      </w:r>
      <w:r w:rsidRPr="00A16436">
        <w:rPr>
          <w:rFonts w:ascii="Arial" w:eastAsia="Calibri" w:hAnsi="Arial" w:cs="Arial"/>
        </w:rPr>
        <w:t xml:space="preserve">. Accessed 24 Jan. 2015. </w:t>
      </w:r>
    </w:p>
    <w:p w14:paraId="6E1D26D6" w14:textId="77777777" w:rsidR="00FB2AAC" w:rsidRPr="00A16436" w:rsidRDefault="00FB2AAC" w:rsidP="00FB2AAC">
      <w:pPr>
        <w:spacing w:after="0" w:line="240" w:lineRule="auto"/>
        <w:ind w:firstLine="284"/>
        <w:jc w:val="both"/>
        <w:rPr>
          <w:rFonts w:ascii="Arial" w:eastAsia="Calibri" w:hAnsi="Arial" w:cs="Arial"/>
        </w:rPr>
      </w:pPr>
      <w:r w:rsidRPr="00A16436">
        <w:rPr>
          <w:rFonts w:ascii="Arial" w:eastAsia="Calibri" w:hAnsi="Arial" w:cs="Arial"/>
        </w:rPr>
        <w:t xml:space="preserve">&lt;http://nctrn.org/&gt;. Web. </w:t>
      </w:r>
    </w:p>
    <w:p w14:paraId="0213BA1C" w14:textId="77777777" w:rsidR="00FB2AAC" w:rsidRPr="00A16436" w:rsidRDefault="00FB2AAC" w:rsidP="00FB2AAC">
      <w:pPr>
        <w:spacing w:after="0"/>
        <w:jc w:val="both"/>
        <w:rPr>
          <w:rFonts w:ascii="Arial" w:eastAsia="Calibri" w:hAnsi="Arial" w:cs="Arial"/>
        </w:rPr>
      </w:pPr>
    </w:p>
    <w:p w14:paraId="49D77579" w14:textId="77777777" w:rsidR="00FB2AAC" w:rsidRPr="00A16436" w:rsidRDefault="00FB2AAC" w:rsidP="00FB2AAC">
      <w:pPr>
        <w:spacing w:after="0"/>
        <w:jc w:val="both"/>
        <w:rPr>
          <w:rFonts w:ascii="Arial" w:eastAsia="Calibri" w:hAnsi="Arial" w:cs="Arial"/>
        </w:rPr>
      </w:pPr>
      <w:r w:rsidRPr="00A16436">
        <w:rPr>
          <w:rFonts w:ascii="Arial" w:eastAsia="Calibri" w:hAnsi="Arial" w:cs="Arial"/>
        </w:rPr>
        <w:t xml:space="preserve">Chothia, Jean. </w:t>
      </w:r>
      <w:r w:rsidRPr="00A16436">
        <w:rPr>
          <w:rFonts w:ascii="Arial" w:eastAsia="Calibri" w:hAnsi="Arial" w:cs="Arial"/>
          <w:i/>
        </w:rPr>
        <w:t>André Antoine</w:t>
      </w:r>
      <w:r w:rsidRPr="00A16436">
        <w:rPr>
          <w:rFonts w:ascii="Arial" w:eastAsia="Calibri" w:hAnsi="Arial" w:cs="Arial"/>
        </w:rPr>
        <w:t>. Cambridge: Cambridge University Press, 1991. Print.</w:t>
      </w:r>
    </w:p>
    <w:p w14:paraId="39B1F074" w14:textId="77777777" w:rsidR="00FB2AAC" w:rsidRPr="00A16436" w:rsidRDefault="00FB2AAC" w:rsidP="00A16436">
      <w:pPr>
        <w:spacing w:after="0"/>
        <w:jc w:val="both"/>
        <w:rPr>
          <w:rFonts w:ascii="Arial" w:hAnsi="Arial" w:cs="Arial"/>
        </w:rPr>
      </w:pPr>
    </w:p>
    <w:p w14:paraId="41EDB73E" w14:textId="77777777" w:rsidR="00DE2B79" w:rsidRPr="00A16436" w:rsidRDefault="00DE2B79" w:rsidP="00DE2B79">
      <w:pPr>
        <w:tabs>
          <w:tab w:val="left" w:pos="284"/>
        </w:tabs>
        <w:spacing w:after="0"/>
        <w:jc w:val="both"/>
        <w:rPr>
          <w:rFonts w:ascii="Arial" w:eastAsia="Calibri" w:hAnsi="Arial" w:cs="Arial"/>
        </w:rPr>
      </w:pPr>
      <w:r w:rsidRPr="00A16436">
        <w:rPr>
          <w:rFonts w:ascii="Arial" w:eastAsia="Calibri" w:hAnsi="Arial" w:cs="Arial"/>
        </w:rPr>
        <w:t xml:space="preserve">Christian, Lynda G. </w:t>
      </w:r>
      <w:r w:rsidRPr="00A16436">
        <w:rPr>
          <w:rFonts w:ascii="Arial" w:eastAsia="Calibri" w:hAnsi="Arial" w:cs="Arial"/>
          <w:i/>
        </w:rPr>
        <w:t>Theatrum Mundi: The History of an Idea</w:t>
      </w:r>
      <w:r w:rsidRPr="00A16436">
        <w:rPr>
          <w:rFonts w:ascii="Arial" w:eastAsia="Calibri" w:hAnsi="Arial" w:cs="Arial"/>
        </w:rPr>
        <w:t>. New York &amp; London: Garland</w:t>
      </w:r>
      <w:r w:rsidRPr="00A16436">
        <w:rPr>
          <w:rFonts w:ascii="Arial" w:eastAsia="Calibri" w:hAnsi="Arial" w:cs="Arial"/>
        </w:rPr>
        <w:tab/>
        <w:t>Publishing Inc., 1987. Print.</w:t>
      </w:r>
    </w:p>
    <w:p w14:paraId="03C23A90" w14:textId="77777777" w:rsidR="00827159" w:rsidRPr="00A16436" w:rsidRDefault="00827159" w:rsidP="00827159">
      <w:pPr>
        <w:tabs>
          <w:tab w:val="left" w:pos="9356"/>
        </w:tabs>
        <w:spacing w:after="0"/>
        <w:jc w:val="both"/>
        <w:rPr>
          <w:rFonts w:ascii="Arial" w:eastAsia="Calibri" w:hAnsi="Arial" w:cs="Arial"/>
        </w:rPr>
      </w:pPr>
    </w:p>
    <w:p w14:paraId="13FA48A9" w14:textId="77777777" w:rsidR="00827159" w:rsidRPr="00A16436" w:rsidRDefault="00827159" w:rsidP="00827159">
      <w:pPr>
        <w:tabs>
          <w:tab w:val="left" w:pos="9356"/>
        </w:tabs>
        <w:spacing w:after="0"/>
        <w:jc w:val="both"/>
        <w:rPr>
          <w:rFonts w:ascii="Arial" w:eastAsia="Calibri" w:hAnsi="Arial" w:cs="Arial"/>
        </w:rPr>
      </w:pPr>
      <w:r w:rsidRPr="00A16436">
        <w:rPr>
          <w:rFonts w:ascii="Arial" w:eastAsia="Calibri" w:hAnsi="Arial" w:cs="Arial"/>
        </w:rPr>
        <w:t xml:space="preserve">Clark, Andy and David Chalmers. ‘The Extended Mind’. </w:t>
      </w:r>
      <w:r w:rsidRPr="00A16436">
        <w:rPr>
          <w:rFonts w:ascii="Arial" w:eastAsia="Calibri" w:hAnsi="Arial" w:cs="Arial"/>
          <w:i/>
        </w:rPr>
        <w:t>Analysis</w:t>
      </w:r>
      <w:r w:rsidRPr="00A16436">
        <w:rPr>
          <w:rFonts w:ascii="Arial" w:eastAsia="Calibri" w:hAnsi="Arial" w:cs="Arial"/>
        </w:rPr>
        <w:t>. 58 (1998): 10-23. Print.</w:t>
      </w:r>
    </w:p>
    <w:p w14:paraId="31C3DC78" w14:textId="77777777" w:rsidR="00DE2B79" w:rsidRPr="00A16436" w:rsidRDefault="00DE2B79" w:rsidP="00A16436">
      <w:pPr>
        <w:spacing w:after="0"/>
        <w:jc w:val="both"/>
        <w:rPr>
          <w:rFonts w:ascii="Arial" w:hAnsi="Arial" w:cs="Arial"/>
        </w:rPr>
      </w:pPr>
    </w:p>
    <w:p w14:paraId="1F5A1802" w14:textId="77777777" w:rsidR="00827159" w:rsidRPr="00A16436" w:rsidRDefault="00827159" w:rsidP="00827159">
      <w:pPr>
        <w:tabs>
          <w:tab w:val="left" w:pos="284"/>
        </w:tabs>
        <w:spacing w:after="0"/>
        <w:jc w:val="both"/>
        <w:rPr>
          <w:rFonts w:ascii="Arial" w:eastAsia="Calibri" w:hAnsi="Arial" w:cs="Arial"/>
        </w:rPr>
      </w:pPr>
      <w:r w:rsidRPr="00A16436">
        <w:rPr>
          <w:rFonts w:ascii="Arial" w:eastAsia="Calibri" w:hAnsi="Arial" w:cs="Arial"/>
        </w:rPr>
        <w:t xml:space="preserve">Colin, Chris. ‘A Waking Dream Made Just for You’. </w:t>
      </w:r>
      <w:r w:rsidRPr="00A16436">
        <w:rPr>
          <w:rFonts w:ascii="Arial" w:eastAsia="Calibri" w:hAnsi="Arial" w:cs="Arial"/>
          <w:i/>
        </w:rPr>
        <w:t>The New York Times</w:t>
      </w:r>
      <w:r w:rsidRPr="00A16436">
        <w:rPr>
          <w:rFonts w:ascii="Arial" w:eastAsia="Calibri" w:hAnsi="Arial" w:cs="Arial"/>
        </w:rPr>
        <w:t>. Uploaded 4 Oct.</w:t>
      </w:r>
      <w:r w:rsidRPr="00A16436">
        <w:rPr>
          <w:rFonts w:ascii="Arial" w:eastAsia="Calibri" w:hAnsi="Arial" w:cs="Arial"/>
        </w:rPr>
        <w:tab/>
        <w:t xml:space="preserve">2012. Accessed 15 Feb. 2015. </w:t>
      </w:r>
    </w:p>
    <w:p w14:paraId="5E57BBA6" w14:textId="77777777" w:rsidR="00827159" w:rsidRPr="00A16436" w:rsidRDefault="00827159" w:rsidP="00827159">
      <w:pPr>
        <w:tabs>
          <w:tab w:val="left" w:pos="284"/>
        </w:tabs>
        <w:spacing w:after="0"/>
        <w:ind w:left="284" w:hanging="284"/>
        <w:jc w:val="both"/>
        <w:rPr>
          <w:rFonts w:ascii="Arial" w:eastAsia="Calibri" w:hAnsi="Arial" w:cs="Arial"/>
        </w:rPr>
      </w:pPr>
      <w:r w:rsidRPr="00A16436">
        <w:rPr>
          <w:rFonts w:ascii="Arial" w:eastAsia="Calibri" w:hAnsi="Arial" w:cs="Arial"/>
        </w:rPr>
        <w:lastRenderedPageBreak/>
        <w:tab/>
        <w:t>&lt;http://www.nytimes.com/2012/10/07/arts/design/odyssey-works-makes-art-for-and-about-one-person.html?pagewanted=1&amp;_r=3&amp;smid=pl-share&amp;&gt;. Web.</w:t>
      </w:r>
    </w:p>
    <w:p w14:paraId="7870EDA7" w14:textId="77777777" w:rsidR="00827159" w:rsidRPr="00A16436" w:rsidRDefault="00827159" w:rsidP="00A16436">
      <w:pPr>
        <w:spacing w:after="0"/>
        <w:jc w:val="both"/>
        <w:rPr>
          <w:rFonts w:ascii="Arial" w:hAnsi="Arial" w:cs="Arial"/>
        </w:rPr>
      </w:pPr>
    </w:p>
    <w:p w14:paraId="7D598935" w14:textId="77777777" w:rsidR="00827159" w:rsidRPr="00A16436" w:rsidRDefault="00827159" w:rsidP="00827159">
      <w:pPr>
        <w:spacing w:after="0"/>
        <w:jc w:val="both"/>
        <w:rPr>
          <w:rFonts w:ascii="Arial" w:eastAsia="Calibri" w:hAnsi="Arial" w:cs="Arial"/>
        </w:rPr>
      </w:pPr>
      <w:r w:rsidRPr="00A16436">
        <w:rPr>
          <w:rFonts w:ascii="Arial" w:eastAsia="Calibri" w:hAnsi="Arial" w:cs="Arial"/>
        </w:rPr>
        <w:t xml:space="preserve">Conroy, Colette. </w:t>
      </w:r>
      <w:r w:rsidRPr="00A16436">
        <w:rPr>
          <w:rFonts w:ascii="Arial" w:eastAsia="Calibri" w:hAnsi="Arial" w:cs="Arial"/>
          <w:i/>
        </w:rPr>
        <w:t>Theatre &amp; the Body</w:t>
      </w:r>
      <w:r w:rsidRPr="00A16436">
        <w:rPr>
          <w:rFonts w:ascii="Arial" w:eastAsia="Calibri" w:hAnsi="Arial" w:cs="Arial"/>
        </w:rPr>
        <w:t>. Basingstoke: Palgrave Macmillan, 2010.</w:t>
      </w:r>
    </w:p>
    <w:p w14:paraId="65D37C6F" w14:textId="77777777" w:rsidR="00827159" w:rsidRPr="00A16436" w:rsidRDefault="00827159" w:rsidP="00A16436">
      <w:pPr>
        <w:spacing w:after="0"/>
        <w:jc w:val="both"/>
        <w:rPr>
          <w:rFonts w:ascii="Arial" w:hAnsi="Arial" w:cs="Arial"/>
        </w:rPr>
      </w:pPr>
    </w:p>
    <w:p w14:paraId="00D774BE" w14:textId="64A65824" w:rsidR="00344BD2" w:rsidRPr="00A16436" w:rsidRDefault="00344BD2" w:rsidP="00A16436">
      <w:pPr>
        <w:spacing w:after="0"/>
        <w:jc w:val="both"/>
        <w:rPr>
          <w:rFonts w:ascii="Arial" w:hAnsi="Arial" w:cs="Arial"/>
        </w:rPr>
      </w:pPr>
      <w:r w:rsidRPr="00A16436">
        <w:rPr>
          <w:rFonts w:ascii="Arial" w:hAnsi="Arial" w:cs="Arial"/>
        </w:rPr>
        <w:t xml:space="preserve">Cotard, Jules. </w:t>
      </w:r>
      <w:r w:rsidRPr="00A16436">
        <w:rPr>
          <w:rFonts w:ascii="Arial" w:hAnsi="Arial" w:cs="Arial"/>
          <w:i/>
        </w:rPr>
        <w:t>Du Délire Négations</w:t>
      </w:r>
      <w:r w:rsidRPr="00A16436">
        <w:rPr>
          <w:rFonts w:ascii="Arial" w:hAnsi="Arial" w:cs="Arial"/>
        </w:rPr>
        <w:t>. Arch Neurol (Paris). 4 (1882): 152-170. Print.</w:t>
      </w:r>
    </w:p>
    <w:p w14:paraId="5C9042FB" w14:textId="77777777" w:rsidR="00344BD2" w:rsidRPr="00A16436" w:rsidRDefault="00344BD2" w:rsidP="00A16436">
      <w:pPr>
        <w:spacing w:after="0"/>
        <w:jc w:val="both"/>
        <w:rPr>
          <w:rFonts w:ascii="Arial" w:hAnsi="Arial" w:cs="Arial"/>
        </w:rPr>
      </w:pPr>
    </w:p>
    <w:p w14:paraId="4F79CC02" w14:textId="77777777" w:rsidR="00344BD2" w:rsidRPr="00A16436" w:rsidRDefault="00344BD2" w:rsidP="00344BD2">
      <w:pPr>
        <w:spacing w:after="0"/>
        <w:ind w:right="-330"/>
        <w:jc w:val="both"/>
        <w:rPr>
          <w:rFonts w:ascii="Arial" w:eastAsia="Calibri" w:hAnsi="Arial" w:cs="Arial"/>
        </w:rPr>
      </w:pPr>
      <w:r w:rsidRPr="00A16436">
        <w:rPr>
          <w:rFonts w:ascii="Arial" w:eastAsia="Calibri" w:hAnsi="Arial" w:cs="Arial"/>
        </w:rPr>
        <w:t xml:space="preserve">Crawford, Garry. </w:t>
      </w:r>
      <w:r w:rsidRPr="00A16436">
        <w:rPr>
          <w:rFonts w:ascii="Arial" w:eastAsia="Calibri" w:hAnsi="Arial" w:cs="Arial"/>
          <w:i/>
        </w:rPr>
        <w:t>Video Gamers</w:t>
      </w:r>
      <w:r w:rsidRPr="00A16436">
        <w:rPr>
          <w:rFonts w:ascii="Arial" w:eastAsia="Calibri" w:hAnsi="Arial" w:cs="Arial"/>
        </w:rPr>
        <w:t>. London and New York: Routledge, 2012. Print.</w:t>
      </w:r>
    </w:p>
    <w:p w14:paraId="200EBB47" w14:textId="77777777" w:rsidR="002428AA" w:rsidRPr="00A16436" w:rsidRDefault="002428AA" w:rsidP="002428AA">
      <w:pPr>
        <w:tabs>
          <w:tab w:val="left" w:pos="284"/>
        </w:tabs>
        <w:spacing w:after="0"/>
        <w:jc w:val="both"/>
        <w:rPr>
          <w:rFonts w:ascii="Arial" w:eastAsia="Calibri" w:hAnsi="Arial" w:cs="Arial"/>
        </w:rPr>
      </w:pPr>
    </w:p>
    <w:p w14:paraId="1EC2539F" w14:textId="77777777" w:rsidR="002428AA" w:rsidRPr="00A16436" w:rsidRDefault="002428AA" w:rsidP="002428AA">
      <w:pPr>
        <w:tabs>
          <w:tab w:val="left" w:pos="284"/>
        </w:tabs>
        <w:spacing w:after="0"/>
        <w:jc w:val="both"/>
        <w:rPr>
          <w:rFonts w:ascii="Arial" w:eastAsia="Calibri" w:hAnsi="Arial" w:cs="Arial"/>
        </w:rPr>
      </w:pPr>
      <w:r w:rsidRPr="00A16436">
        <w:rPr>
          <w:rFonts w:ascii="Arial" w:eastAsia="Calibri" w:hAnsi="Arial" w:cs="Arial"/>
        </w:rPr>
        <w:t xml:space="preserve">Csíkszentmihályi, Mihaly. </w:t>
      </w:r>
      <w:r w:rsidRPr="00A16436">
        <w:rPr>
          <w:rFonts w:ascii="Arial" w:eastAsia="Calibri" w:hAnsi="Arial" w:cs="Arial"/>
          <w:i/>
        </w:rPr>
        <w:t>Flow: The Psychology of Optimal Experience</w:t>
      </w:r>
      <w:r w:rsidRPr="00A16436">
        <w:rPr>
          <w:rFonts w:ascii="Arial" w:eastAsia="Calibri" w:hAnsi="Arial" w:cs="Arial"/>
        </w:rPr>
        <w:t>. New York and</w:t>
      </w:r>
      <w:r w:rsidRPr="00A16436">
        <w:rPr>
          <w:rFonts w:ascii="Arial" w:eastAsia="Calibri" w:hAnsi="Arial" w:cs="Arial"/>
        </w:rPr>
        <w:tab/>
        <w:t>London: Harper Perennial, 2008. Print.</w:t>
      </w:r>
    </w:p>
    <w:p w14:paraId="2B948732" w14:textId="77777777" w:rsidR="002428AA" w:rsidRPr="00A16436" w:rsidRDefault="002428AA" w:rsidP="002428AA">
      <w:pPr>
        <w:spacing w:after="0"/>
        <w:ind w:right="-330"/>
        <w:jc w:val="both"/>
        <w:rPr>
          <w:rFonts w:ascii="Arial" w:eastAsia="Calibri" w:hAnsi="Arial" w:cs="Arial"/>
        </w:rPr>
      </w:pPr>
    </w:p>
    <w:p w14:paraId="7C13548A" w14:textId="77777777" w:rsidR="002428AA" w:rsidRPr="00A16436" w:rsidRDefault="002428AA" w:rsidP="002428AA">
      <w:pPr>
        <w:tabs>
          <w:tab w:val="left" w:pos="284"/>
        </w:tabs>
        <w:spacing w:after="0"/>
        <w:ind w:right="-46"/>
        <w:jc w:val="both"/>
        <w:rPr>
          <w:rFonts w:ascii="Arial" w:eastAsia="Calibri" w:hAnsi="Arial" w:cs="Arial"/>
        </w:rPr>
      </w:pPr>
      <w:r w:rsidRPr="00A16436">
        <w:rPr>
          <w:rFonts w:ascii="Arial" w:eastAsia="Calibri" w:hAnsi="Arial" w:cs="Arial"/>
        </w:rPr>
        <w:t>Cytowic, Richard E. ‘Synesthesia: Phenomenology and Neuropsychology – A Review of</w:t>
      </w:r>
      <w:r w:rsidRPr="00A16436">
        <w:rPr>
          <w:rFonts w:ascii="Arial" w:eastAsia="Calibri" w:hAnsi="Arial" w:cs="Arial"/>
        </w:rPr>
        <w:tab/>
        <w:t xml:space="preserve">Current Knowledge’. </w:t>
      </w:r>
      <w:r w:rsidRPr="00A16436">
        <w:rPr>
          <w:rFonts w:ascii="Arial" w:eastAsia="Calibri" w:hAnsi="Arial" w:cs="Arial"/>
          <w:i/>
        </w:rPr>
        <w:t>Psyche: An Interdisciplinary Journal of Research on</w:t>
      </w:r>
      <w:r w:rsidRPr="00A16436">
        <w:rPr>
          <w:rFonts w:ascii="Arial" w:eastAsia="Calibri" w:hAnsi="Arial" w:cs="Arial"/>
          <w:i/>
        </w:rPr>
        <w:tab/>
        <w:t>Consciousness</w:t>
      </w:r>
      <w:r w:rsidRPr="00A16436">
        <w:rPr>
          <w:rFonts w:ascii="Arial" w:eastAsia="Calibri" w:hAnsi="Arial" w:cs="Arial"/>
        </w:rPr>
        <w:t xml:space="preserve">. 2.10 (1995). Accessed 12 Mar. 2015. </w:t>
      </w:r>
    </w:p>
    <w:p w14:paraId="0C9F2800" w14:textId="77777777" w:rsidR="002428AA" w:rsidRPr="00A16436" w:rsidRDefault="002428AA" w:rsidP="002428AA">
      <w:pPr>
        <w:tabs>
          <w:tab w:val="left" w:pos="284"/>
        </w:tabs>
        <w:spacing w:after="0"/>
        <w:ind w:right="-46"/>
        <w:jc w:val="both"/>
        <w:rPr>
          <w:rFonts w:ascii="Arial" w:eastAsia="Calibri" w:hAnsi="Arial" w:cs="Arial"/>
        </w:rPr>
      </w:pPr>
      <w:r w:rsidRPr="00A16436">
        <w:rPr>
          <w:rFonts w:ascii="Arial" w:eastAsia="Calibri" w:hAnsi="Arial" w:cs="Arial"/>
        </w:rPr>
        <w:tab/>
        <w:t>&lt;http://www.theassc.org/files/assc/2346.pdf&gt;. Web.</w:t>
      </w:r>
    </w:p>
    <w:p w14:paraId="5F6A71D4" w14:textId="77777777" w:rsidR="002428AA" w:rsidRPr="00A16436" w:rsidRDefault="002428AA" w:rsidP="002428AA">
      <w:pPr>
        <w:tabs>
          <w:tab w:val="left" w:pos="284"/>
        </w:tabs>
        <w:spacing w:after="0"/>
        <w:jc w:val="both"/>
        <w:rPr>
          <w:rFonts w:ascii="Arial" w:eastAsia="Calibri" w:hAnsi="Arial" w:cs="Arial"/>
        </w:rPr>
      </w:pPr>
    </w:p>
    <w:p w14:paraId="375C4DB1" w14:textId="77777777" w:rsidR="002428AA" w:rsidRPr="00A16436" w:rsidRDefault="002428AA" w:rsidP="002428AA">
      <w:pPr>
        <w:tabs>
          <w:tab w:val="left" w:pos="284"/>
        </w:tabs>
        <w:spacing w:after="0"/>
        <w:jc w:val="both"/>
        <w:rPr>
          <w:rFonts w:ascii="Arial" w:eastAsia="Calibri" w:hAnsi="Arial" w:cs="Arial"/>
        </w:rPr>
      </w:pPr>
      <w:r w:rsidRPr="00A16436">
        <w:rPr>
          <w:rFonts w:ascii="Arial" w:eastAsia="Calibri" w:hAnsi="Arial" w:cs="Arial"/>
        </w:rPr>
        <w:t xml:space="preserve">Debord, Guy. </w:t>
      </w:r>
      <w:r w:rsidRPr="00A16436">
        <w:rPr>
          <w:rFonts w:ascii="Arial" w:eastAsia="Calibri" w:hAnsi="Arial" w:cs="Arial"/>
          <w:i/>
        </w:rPr>
        <w:t>The Society of the Spectacle</w:t>
      </w:r>
      <w:r w:rsidRPr="00A16436">
        <w:rPr>
          <w:rFonts w:ascii="Arial" w:eastAsia="Calibri" w:hAnsi="Arial" w:cs="Arial"/>
        </w:rPr>
        <w:t>. Translated by Donald Nicholson-Smith. New</w:t>
      </w:r>
      <w:r w:rsidRPr="00A16436">
        <w:rPr>
          <w:rFonts w:ascii="Arial" w:eastAsia="Calibri" w:hAnsi="Arial" w:cs="Arial"/>
        </w:rPr>
        <w:tab/>
        <w:t>York: Zone Books, 1995. Print.</w:t>
      </w:r>
    </w:p>
    <w:p w14:paraId="43A62D43" w14:textId="77777777" w:rsidR="002428AA" w:rsidRPr="00A16436" w:rsidRDefault="002428AA" w:rsidP="002428AA">
      <w:pPr>
        <w:spacing w:after="0"/>
        <w:contextualSpacing/>
        <w:jc w:val="both"/>
        <w:rPr>
          <w:rFonts w:ascii="Arial" w:eastAsia="Calibri" w:hAnsi="Arial" w:cs="Arial"/>
        </w:rPr>
      </w:pPr>
    </w:p>
    <w:p w14:paraId="442816F1" w14:textId="77777777" w:rsidR="002428AA" w:rsidRPr="00A16436" w:rsidRDefault="002428AA" w:rsidP="002428AA">
      <w:pPr>
        <w:spacing w:after="0"/>
        <w:contextualSpacing/>
        <w:jc w:val="both"/>
        <w:rPr>
          <w:rFonts w:ascii="Arial" w:eastAsia="Calibri" w:hAnsi="Arial" w:cs="Arial"/>
        </w:rPr>
      </w:pPr>
      <w:r w:rsidRPr="00A16436">
        <w:rPr>
          <w:rFonts w:ascii="Arial" w:eastAsia="Calibri" w:hAnsi="Arial" w:cs="Arial"/>
        </w:rPr>
        <w:t xml:space="preserve">‘Defense Distributed’. </w:t>
      </w:r>
      <w:r w:rsidRPr="00A16436">
        <w:rPr>
          <w:rFonts w:ascii="Arial" w:eastAsia="Calibri" w:hAnsi="Arial" w:cs="Arial"/>
          <w:i/>
        </w:rPr>
        <w:t>Wikipedia</w:t>
      </w:r>
      <w:r w:rsidRPr="00A16436">
        <w:rPr>
          <w:rFonts w:ascii="Arial" w:eastAsia="Calibri" w:hAnsi="Arial" w:cs="Arial"/>
        </w:rPr>
        <w:t xml:space="preserve">. Uploaded 27 Aug. 2012‎. Accessed 13 Nov. 2014. </w:t>
      </w:r>
    </w:p>
    <w:p w14:paraId="5104E3DB" w14:textId="77777777" w:rsidR="002428AA" w:rsidRPr="00A16436" w:rsidRDefault="002428AA" w:rsidP="002428AA">
      <w:pPr>
        <w:tabs>
          <w:tab w:val="left" w:pos="284"/>
        </w:tabs>
        <w:spacing w:after="0"/>
        <w:contextualSpacing/>
        <w:jc w:val="both"/>
        <w:rPr>
          <w:rFonts w:ascii="Arial" w:eastAsia="Calibri" w:hAnsi="Arial" w:cs="Arial"/>
        </w:rPr>
      </w:pPr>
      <w:r w:rsidRPr="00A16436">
        <w:rPr>
          <w:rFonts w:ascii="Arial" w:eastAsia="Calibri" w:hAnsi="Arial" w:cs="Arial"/>
        </w:rPr>
        <w:tab/>
        <w:t>&lt;http://en.wikipedia.org/wiki/Defense_Distributed&gt;. Web.</w:t>
      </w:r>
    </w:p>
    <w:p w14:paraId="32E64E40" w14:textId="77777777" w:rsidR="002428AA" w:rsidRPr="00A16436" w:rsidRDefault="002428AA" w:rsidP="002428AA">
      <w:pPr>
        <w:tabs>
          <w:tab w:val="left" w:pos="284"/>
        </w:tabs>
        <w:spacing w:after="0"/>
        <w:contextualSpacing/>
        <w:jc w:val="both"/>
        <w:rPr>
          <w:rFonts w:ascii="Arial" w:hAnsi="Arial" w:cs="Arial"/>
          <w:shd w:val="clear" w:color="auto" w:fill="FFFFFF"/>
        </w:rPr>
      </w:pPr>
    </w:p>
    <w:p w14:paraId="058AA4F0" w14:textId="7BA03F56" w:rsidR="002428AA" w:rsidRPr="00A16436" w:rsidRDefault="002428AA" w:rsidP="002428AA">
      <w:pPr>
        <w:tabs>
          <w:tab w:val="left" w:pos="284"/>
        </w:tabs>
        <w:spacing w:after="0"/>
        <w:contextualSpacing/>
        <w:jc w:val="both"/>
        <w:rPr>
          <w:rFonts w:ascii="Arial" w:hAnsi="Arial" w:cs="Arial"/>
          <w:shd w:val="clear" w:color="auto" w:fill="FFFFFF"/>
        </w:rPr>
      </w:pPr>
      <w:r w:rsidRPr="00A16436">
        <w:rPr>
          <w:rFonts w:ascii="Arial" w:hAnsi="Arial" w:cs="Arial"/>
          <w:shd w:val="clear" w:color="auto" w:fill="FFFFFF"/>
        </w:rPr>
        <w:t>Dell, Paul F., and John A</w:t>
      </w:r>
      <w:r w:rsidR="00E74E58" w:rsidRPr="00A16436">
        <w:rPr>
          <w:rFonts w:ascii="Arial" w:hAnsi="Arial" w:cs="Arial"/>
          <w:shd w:val="clear" w:color="auto" w:fill="FFFFFF"/>
        </w:rPr>
        <w:t>.</w:t>
      </w:r>
      <w:r w:rsidRPr="00A16436">
        <w:rPr>
          <w:rFonts w:ascii="Arial" w:hAnsi="Arial" w:cs="Arial"/>
          <w:shd w:val="clear" w:color="auto" w:fill="FFFFFF"/>
        </w:rPr>
        <w:t xml:space="preserve"> O'Neil. </w:t>
      </w:r>
      <w:r w:rsidRPr="00A16436">
        <w:rPr>
          <w:rFonts w:ascii="Arial" w:hAnsi="Arial" w:cs="Arial"/>
          <w:i/>
          <w:iCs/>
          <w:shd w:val="clear" w:color="auto" w:fill="FFFFFF"/>
        </w:rPr>
        <w:t>Dissociation and the Dissociative Disorders: DSM-V and</w:t>
      </w:r>
      <w:r w:rsidRPr="00A16436">
        <w:rPr>
          <w:rFonts w:ascii="Arial" w:hAnsi="Arial" w:cs="Arial"/>
          <w:i/>
          <w:iCs/>
          <w:shd w:val="clear" w:color="auto" w:fill="FFFFFF"/>
        </w:rPr>
        <w:tab/>
        <w:t>Beyond</w:t>
      </w:r>
      <w:r w:rsidRPr="00A16436">
        <w:rPr>
          <w:rFonts w:ascii="Arial" w:hAnsi="Arial" w:cs="Arial"/>
          <w:shd w:val="clear" w:color="auto" w:fill="FFFFFF"/>
        </w:rPr>
        <w:t>. New York: Routledge, 2009. Print.</w:t>
      </w:r>
    </w:p>
    <w:p w14:paraId="70335554" w14:textId="77777777" w:rsidR="002428AA" w:rsidRPr="00A16436" w:rsidRDefault="002428AA" w:rsidP="00A16436">
      <w:pPr>
        <w:spacing w:after="0"/>
        <w:jc w:val="both"/>
        <w:rPr>
          <w:rFonts w:ascii="Arial" w:hAnsi="Arial" w:cs="Arial"/>
        </w:rPr>
      </w:pPr>
    </w:p>
    <w:p w14:paraId="27C3DF2D" w14:textId="77777777" w:rsidR="002428AA" w:rsidRPr="00A16436" w:rsidRDefault="002428AA" w:rsidP="002428AA">
      <w:pPr>
        <w:spacing w:after="0"/>
        <w:ind w:right="-46"/>
        <w:jc w:val="both"/>
        <w:rPr>
          <w:rFonts w:ascii="Arial" w:eastAsia="Calibri" w:hAnsi="Arial" w:cs="Arial"/>
        </w:rPr>
      </w:pPr>
      <w:r w:rsidRPr="00A16436">
        <w:rPr>
          <w:rFonts w:ascii="Arial" w:eastAsia="Calibri" w:hAnsi="Arial" w:cs="Arial"/>
        </w:rPr>
        <w:t xml:space="preserve">Dovey, Jon. </w:t>
      </w:r>
      <w:r w:rsidRPr="00A16436">
        <w:rPr>
          <w:rFonts w:ascii="Arial" w:eastAsia="Calibri" w:hAnsi="Arial" w:cs="Arial"/>
          <w:i/>
        </w:rPr>
        <w:t>Game Cultures: Computer Games as New Media</w:t>
      </w:r>
      <w:r w:rsidRPr="00A16436">
        <w:rPr>
          <w:rFonts w:ascii="Arial" w:eastAsia="Calibri" w:hAnsi="Arial" w:cs="Arial"/>
        </w:rPr>
        <w:t xml:space="preserve">. Maidenhead: Open University </w:t>
      </w:r>
    </w:p>
    <w:p w14:paraId="20558BAE" w14:textId="77777777" w:rsidR="002428AA" w:rsidRPr="00A16436" w:rsidRDefault="002428AA" w:rsidP="002428AA">
      <w:pPr>
        <w:tabs>
          <w:tab w:val="left" w:pos="284"/>
        </w:tabs>
        <w:spacing w:after="0"/>
        <w:ind w:right="-46"/>
        <w:jc w:val="both"/>
        <w:rPr>
          <w:rFonts w:ascii="Arial" w:eastAsia="Calibri" w:hAnsi="Arial" w:cs="Arial"/>
        </w:rPr>
      </w:pPr>
      <w:r w:rsidRPr="00A16436">
        <w:rPr>
          <w:rFonts w:ascii="Arial" w:eastAsia="Calibri" w:hAnsi="Arial" w:cs="Arial"/>
        </w:rPr>
        <w:tab/>
        <w:t>Press, 2006. Print.</w:t>
      </w:r>
    </w:p>
    <w:p w14:paraId="774C73DE" w14:textId="77777777" w:rsidR="002428AA" w:rsidRPr="00A16436" w:rsidRDefault="002428AA" w:rsidP="002428AA">
      <w:pPr>
        <w:tabs>
          <w:tab w:val="left" w:pos="284"/>
        </w:tabs>
        <w:spacing w:after="0"/>
        <w:jc w:val="both"/>
        <w:rPr>
          <w:rFonts w:ascii="Arial" w:hAnsi="Arial" w:cs="Arial"/>
        </w:rPr>
      </w:pPr>
    </w:p>
    <w:p w14:paraId="3ED7C925" w14:textId="77777777" w:rsidR="002428AA" w:rsidRPr="00A16436" w:rsidRDefault="002428AA" w:rsidP="002428AA">
      <w:pPr>
        <w:tabs>
          <w:tab w:val="left" w:pos="284"/>
        </w:tabs>
        <w:spacing w:after="0"/>
        <w:jc w:val="both"/>
        <w:rPr>
          <w:rFonts w:ascii="Arial" w:hAnsi="Arial" w:cs="Arial"/>
        </w:rPr>
      </w:pPr>
      <w:r w:rsidRPr="00A16436">
        <w:rPr>
          <w:rFonts w:ascii="Arial" w:hAnsi="Arial" w:cs="Arial"/>
        </w:rPr>
        <w:t>Durgin, F. H., Evans, L., Dunphy, N., Klostermann, S., and Simmons, K. ‘Rubber Hands Feel</w:t>
      </w:r>
      <w:r w:rsidRPr="00A16436">
        <w:rPr>
          <w:rFonts w:ascii="Arial" w:hAnsi="Arial" w:cs="Arial"/>
        </w:rPr>
        <w:tab/>
        <w:t xml:space="preserve">the Touch of Light’. </w:t>
      </w:r>
      <w:r w:rsidRPr="00A16436">
        <w:rPr>
          <w:rFonts w:ascii="Arial" w:hAnsi="Arial" w:cs="Arial"/>
          <w:i/>
        </w:rPr>
        <w:t>Psychological Science</w:t>
      </w:r>
      <w:r w:rsidRPr="00A16436">
        <w:rPr>
          <w:rFonts w:ascii="Arial" w:hAnsi="Arial" w:cs="Arial"/>
        </w:rPr>
        <w:t xml:space="preserve">. 18 (2007): 152-157. Print. </w:t>
      </w:r>
    </w:p>
    <w:p w14:paraId="2407A2F3" w14:textId="77777777" w:rsidR="00CA2F36" w:rsidRPr="00A16436" w:rsidRDefault="00CA2F36" w:rsidP="00CA2F36">
      <w:pPr>
        <w:tabs>
          <w:tab w:val="left" w:pos="284"/>
        </w:tabs>
        <w:spacing w:after="0"/>
        <w:ind w:right="-46"/>
        <w:jc w:val="both"/>
        <w:rPr>
          <w:rFonts w:ascii="Arial" w:eastAsia="Calibri" w:hAnsi="Arial" w:cs="Arial"/>
        </w:rPr>
      </w:pPr>
    </w:p>
    <w:p w14:paraId="41DED881" w14:textId="5B4C8301" w:rsidR="00CA2F36" w:rsidRPr="00A16436" w:rsidRDefault="00CA2F36" w:rsidP="00A16436">
      <w:pPr>
        <w:tabs>
          <w:tab w:val="left" w:pos="284"/>
        </w:tabs>
        <w:spacing w:after="0"/>
        <w:ind w:left="270" w:right="-46" w:hanging="270"/>
        <w:jc w:val="both"/>
        <w:rPr>
          <w:rFonts w:ascii="Arial" w:hAnsi="Arial" w:cs="Arial"/>
        </w:rPr>
      </w:pPr>
      <w:r w:rsidRPr="00A16436">
        <w:rPr>
          <w:rFonts w:ascii="Arial" w:eastAsia="Calibri" w:hAnsi="Arial" w:cs="Arial"/>
        </w:rPr>
        <w:t xml:space="preserve">Ehrsson, H. </w:t>
      </w:r>
      <w:r w:rsidR="00563ECE" w:rsidRPr="00A16436">
        <w:rPr>
          <w:rFonts w:ascii="Arial" w:eastAsia="Calibri" w:hAnsi="Arial" w:cs="Arial"/>
        </w:rPr>
        <w:t>H.,</w:t>
      </w:r>
      <w:r w:rsidRPr="00A16436">
        <w:rPr>
          <w:rFonts w:ascii="Arial" w:eastAsia="Calibri" w:hAnsi="Arial" w:cs="Arial"/>
        </w:rPr>
        <w:t xml:space="preserve"> </w:t>
      </w:r>
      <w:r w:rsidRPr="00A16436">
        <w:rPr>
          <w:rFonts w:ascii="Arial" w:hAnsi="Arial" w:cs="Arial"/>
        </w:rPr>
        <w:t xml:space="preserve">Wiech, K., Weiskopf, N., Dolan, R. J., and Passingham, R. E., ‘Threatening a Rubber Hand That You Feel is Yours Elicits a Cortical Anxiety Response’. </w:t>
      </w:r>
      <w:r w:rsidRPr="00A16436">
        <w:rPr>
          <w:rFonts w:ascii="Arial" w:hAnsi="Arial" w:cs="Arial"/>
          <w:i/>
        </w:rPr>
        <w:t>Proceedings of the National Academy of Sciences</w:t>
      </w:r>
      <w:r w:rsidRPr="00A16436">
        <w:rPr>
          <w:rFonts w:ascii="Arial" w:hAnsi="Arial" w:cs="Arial"/>
        </w:rPr>
        <w:t>. 104 (2007): 9828-9833. Print.</w:t>
      </w:r>
    </w:p>
    <w:p w14:paraId="4854B688" w14:textId="77777777" w:rsidR="002428AA" w:rsidRPr="00A16436" w:rsidRDefault="002428AA" w:rsidP="00A16436">
      <w:pPr>
        <w:spacing w:after="0"/>
        <w:jc w:val="both"/>
        <w:rPr>
          <w:rFonts w:ascii="Arial" w:hAnsi="Arial" w:cs="Arial"/>
        </w:rPr>
      </w:pPr>
    </w:p>
    <w:p w14:paraId="24A448BC" w14:textId="77777777" w:rsidR="00542503" w:rsidRPr="00A16436" w:rsidRDefault="00542503" w:rsidP="00542503">
      <w:pPr>
        <w:tabs>
          <w:tab w:val="left" w:pos="284"/>
        </w:tabs>
        <w:spacing w:after="0" w:line="240" w:lineRule="auto"/>
        <w:ind w:right="-46"/>
        <w:jc w:val="both"/>
        <w:rPr>
          <w:rFonts w:ascii="Arial" w:eastAsia="Calibri" w:hAnsi="Arial" w:cs="Arial"/>
        </w:rPr>
      </w:pPr>
      <w:r w:rsidRPr="00A16436">
        <w:rPr>
          <w:rFonts w:ascii="Arial" w:eastAsia="Calibri" w:hAnsi="Arial" w:cs="Arial"/>
        </w:rPr>
        <w:t xml:space="preserve">‘Enfacement Illusion’. </w:t>
      </w:r>
      <w:r w:rsidRPr="00A16436">
        <w:rPr>
          <w:rFonts w:ascii="Arial" w:eastAsia="Calibri" w:hAnsi="Arial" w:cs="Arial"/>
          <w:i/>
        </w:rPr>
        <w:t>YouTube</w:t>
      </w:r>
      <w:r w:rsidRPr="00A16436">
        <w:rPr>
          <w:rFonts w:ascii="Arial" w:eastAsia="Calibri" w:hAnsi="Arial" w:cs="Arial"/>
        </w:rPr>
        <w:t>. Science Actualités Channel. Lab of Action and Body,</w:t>
      </w:r>
      <w:r w:rsidRPr="00A16436">
        <w:rPr>
          <w:rFonts w:ascii="Arial" w:eastAsia="Calibri" w:hAnsi="Arial" w:cs="Arial"/>
        </w:rPr>
        <w:tab/>
        <w:t xml:space="preserve">Department of Psychology, Royal Holloway University of London. Uploaded 16 Dec. 2014. </w:t>
      </w:r>
    </w:p>
    <w:p w14:paraId="4D8721FF" w14:textId="77777777" w:rsidR="00542503" w:rsidRPr="00A16436" w:rsidRDefault="00542503" w:rsidP="00542503">
      <w:pPr>
        <w:tabs>
          <w:tab w:val="left" w:pos="284"/>
        </w:tabs>
        <w:spacing w:after="0" w:line="240" w:lineRule="auto"/>
        <w:ind w:right="-46"/>
        <w:jc w:val="both"/>
        <w:rPr>
          <w:rFonts w:ascii="Arial" w:eastAsia="Calibri" w:hAnsi="Arial" w:cs="Arial"/>
        </w:rPr>
      </w:pPr>
      <w:r w:rsidRPr="00A16436">
        <w:rPr>
          <w:rFonts w:ascii="Arial" w:eastAsia="Calibri" w:hAnsi="Arial" w:cs="Arial"/>
        </w:rPr>
        <w:tab/>
        <w:t>Accessed 29 Jan. 2015. &lt;https://www.youtube.com/watch?v=_5dG6JaneC4&gt;. Web.</w:t>
      </w:r>
    </w:p>
    <w:p w14:paraId="573EF0AF" w14:textId="77777777" w:rsidR="00542503" w:rsidRPr="00A16436" w:rsidRDefault="00542503" w:rsidP="00A16436">
      <w:pPr>
        <w:spacing w:after="0"/>
        <w:jc w:val="both"/>
        <w:rPr>
          <w:rFonts w:ascii="Arial" w:hAnsi="Arial" w:cs="Arial"/>
        </w:rPr>
      </w:pPr>
    </w:p>
    <w:p w14:paraId="2D3E0E7C" w14:textId="77777777" w:rsidR="00542503" w:rsidRPr="00A16436" w:rsidRDefault="00542503" w:rsidP="00542503">
      <w:pPr>
        <w:spacing w:after="0"/>
        <w:ind w:right="-330"/>
        <w:jc w:val="both"/>
        <w:rPr>
          <w:rFonts w:ascii="Arial" w:eastAsia="Calibri" w:hAnsi="Arial" w:cs="Arial"/>
        </w:rPr>
      </w:pPr>
      <w:r w:rsidRPr="00A16436">
        <w:rPr>
          <w:rFonts w:ascii="Arial" w:eastAsia="Calibri" w:hAnsi="Arial" w:cs="Arial"/>
        </w:rPr>
        <w:t xml:space="preserve">Fernandez-Vara, Clara. </w:t>
      </w:r>
      <w:r w:rsidRPr="00A16436">
        <w:rPr>
          <w:rFonts w:ascii="Arial" w:eastAsia="Calibri" w:hAnsi="Arial" w:cs="Arial"/>
          <w:i/>
        </w:rPr>
        <w:t>Introduction to Game Analysis</w:t>
      </w:r>
      <w:r w:rsidRPr="00A16436">
        <w:rPr>
          <w:rFonts w:ascii="Arial" w:eastAsia="Calibri" w:hAnsi="Arial" w:cs="Arial"/>
        </w:rPr>
        <w:t>. New York: Routledge, 2015. Print.</w:t>
      </w:r>
    </w:p>
    <w:p w14:paraId="21C6A49E" w14:textId="77777777" w:rsidR="00542503" w:rsidRPr="00A16436" w:rsidRDefault="00542503" w:rsidP="00542503">
      <w:pPr>
        <w:tabs>
          <w:tab w:val="left" w:pos="284"/>
        </w:tabs>
        <w:spacing w:after="0"/>
        <w:ind w:left="284" w:hanging="284"/>
        <w:jc w:val="both"/>
        <w:rPr>
          <w:rFonts w:ascii="Arial" w:eastAsia="Calibri" w:hAnsi="Arial" w:cs="Arial"/>
        </w:rPr>
      </w:pPr>
    </w:p>
    <w:p w14:paraId="0E97E61B" w14:textId="77777777" w:rsidR="00542503" w:rsidRPr="00A16436" w:rsidRDefault="00542503" w:rsidP="00542503">
      <w:pPr>
        <w:tabs>
          <w:tab w:val="left" w:pos="284"/>
        </w:tabs>
        <w:spacing w:after="0"/>
        <w:ind w:left="284" w:hanging="284"/>
        <w:jc w:val="both"/>
        <w:rPr>
          <w:rFonts w:ascii="Arial" w:eastAsia="Calibri" w:hAnsi="Arial" w:cs="Arial"/>
        </w:rPr>
      </w:pPr>
      <w:r w:rsidRPr="00A16436">
        <w:rPr>
          <w:rFonts w:ascii="Arial" w:eastAsia="Calibri" w:hAnsi="Arial" w:cs="Arial"/>
        </w:rPr>
        <w:t xml:space="preserve">‘First Oculus Rift Surgery’. </w:t>
      </w:r>
      <w:r w:rsidRPr="00A16436">
        <w:rPr>
          <w:rFonts w:ascii="Arial" w:eastAsia="Calibri" w:hAnsi="Arial" w:cs="Arial"/>
          <w:i/>
        </w:rPr>
        <w:t>YouTube</w:t>
      </w:r>
      <w:r w:rsidRPr="00A16436">
        <w:rPr>
          <w:rFonts w:ascii="Arial" w:eastAsia="Calibri" w:hAnsi="Arial" w:cs="Arial"/>
        </w:rPr>
        <w:t xml:space="preserve">. </w:t>
      </w:r>
      <w:r w:rsidRPr="00A16436">
        <w:rPr>
          <w:rFonts w:ascii="Arial" w:eastAsia="Calibri" w:hAnsi="Arial" w:cs="Arial"/>
          <w:i/>
        </w:rPr>
        <w:t>MOVEO Foundation</w:t>
      </w:r>
      <w:r w:rsidRPr="00A16436">
        <w:rPr>
          <w:rFonts w:ascii="Arial" w:eastAsia="Calibri" w:hAnsi="Arial" w:cs="Arial"/>
        </w:rPr>
        <w:t>. Uploaded 29 Jul. 2014. Accessed 19 Aug. 2014.</w:t>
      </w:r>
    </w:p>
    <w:p w14:paraId="74635527" w14:textId="77777777" w:rsidR="00542503" w:rsidRPr="00A16436" w:rsidRDefault="00542503" w:rsidP="00542503">
      <w:pPr>
        <w:tabs>
          <w:tab w:val="left" w:pos="284"/>
        </w:tabs>
        <w:spacing w:after="0"/>
        <w:jc w:val="both"/>
        <w:rPr>
          <w:rFonts w:ascii="Arial" w:eastAsia="Calibri" w:hAnsi="Arial" w:cs="Arial"/>
        </w:rPr>
      </w:pPr>
      <w:r w:rsidRPr="00A16436">
        <w:rPr>
          <w:rFonts w:ascii="Arial" w:eastAsia="Calibri" w:hAnsi="Arial" w:cs="Arial"/>
        </w:rPr>
        <w:tab/>
        <w:t>&lt;https://www.youtube.com/watch?v=pKT7zZ7Lo6w&gt;. Web.</w:t>
      </w:r>
    </w:p>
    <w:p w14:paraId="6F9B2096" w14:textId="77777777" w:rsidR="00542503" w:rsidRPr="00A16436" w:rsidRDefault="00542503" w:rsidP="00A16436">
      <w:pPr>
        <w:spacing w:after="0"/>
        <w:jc w:val="both"/>
        <w:rPr>
          <w:rFonts w:ascii="Arial" w:hAnsi="Arial" w:cs="Arial"/>
        </w:rPr>
      </w:pPr>
    </w:p>
    <w:p w14:paraId="43575DBF" w14:textId="5F690762" w:rsidR="00542503" w:rsidRPr="00A16436" w:rsidRDefault="00542503" w:rsidP="00542503">
      <w:pPr>
        <w:tabs>
          <w:tab w:val="left" w:pos="284"/>
        </w:tabs>
        <w:spacing w:after="0"/>
        <w:jc w:val="both"/>
        <w:rPr>
          <w:rFonts w:ascii="Arial" w:hAnsi="Arial" w:cs="Arial"/>
        </w:rPr>
      </w:pPr>
      <w:r w:rsidRPr="00A16436">
        <w:rPr>
          <w:rFonts w:ascii="Arial" w:hAnsi="Arial" w:cs="Arial"/>
        </w:rPr>
        <w:lastRenderedPageBreak/>
        <w:t>Franck, N., Farrer, C., Georgieff, N., Marie-Cardin, M., Dalery, J., D’Amato, T., and</w:t>
      </w:r>
      <w:r w:rsidRPr="00A16436">
        <w:rPr>
          <w:rFonts w:ascii="Arial" w:hAnsi="Arial" w:cs="Arial"/>
        </w:rPr>
        <w:tab/>
        <w:t>Jeannerod, M. ‘Defective Recognition of One’s Own Actions in Patients with</w:t>
      </w:r>
      <w:r w:rsidRPr="00A16436">
        <w:rPr>
          <w:rFonts w:ascii="Arial" w:hAnsi="Arial" w:cs="Arial"/>
        </w:rPr>
        <w:tab/>
        <w:t xml:space="preserve">Schizophrenia’. </w:t>
      </w:r>
      <w:r w:rsidRPr="00A16436">
        <w:rPr>
          <w:rFonts w:ascii="Arial" w:hAnsi="Arial" w:cs="Arial"/>
          <w:i/>
        </w:rPr>
        <w:t>American Journal of Psychiatry</w:t>
      </w:r>
      <w:r w:rsidRPr="00A16436">
        <w:rPr>
          <w:rFonts w:ascii="Arial" w:hAnsi="Arial" w:cs="Arial"/>
        </w:rPr>
        <w:t xml:space="preserve">. 158 (2001): 454-9. Print.  </w:t>
      </w:r>
    </w:p>
    <w:p w14:paraId="1F7ADB10" w14:textId="77777777" w:rsidR="00542503" w:rsidRPr="00A16436" w:rsidRDefault="00542503" w:rsidP="00A16436">
      <w:pPr>
        <w:spacing w:after="0"/>
        <w:jc w:val="both"/>
        <w:rPr>
          <w:rFonts w:ascii="Arial" w:hAnsi="Arial" w:cs="Arial"/>
        </w:rPr>
      </w:pPr>
    </w:p>
    <w:p w14:paraId="44025CF1" w14:textId="0A6B0E43" w:rsidR="00542503" w:rsidRPr="00A16436" w:rsidRDefault="00542503" w:rsidP="00542503">
      <w:pPr>
        <w:tabs>
          <w:tab w:val="left" w:pos="284"/>
        </w:tabs>
        <w:spacing w:after="0" w:line="240" w:lineRule="auto"/>
        <w:jc w:val="both"/>
        <w:rPr>
          <w:rFonts w:ascii="Arial" w:eastAsia="Calibri" w:hAnsi="Arial" w:cs="Arial"/>
        </w:rPr>
      </w:pPr>
      <w:r w:rsidRPr="00A16436">
        <w:rPr>
          <w:rFonts w:ascii="Arial" w:eastAsia="Calibri" w:hAnsi="Arial" w:cs="Arial"/>
        </w:rPr>
        <w:t xml:space="preserve">Freedberg David and </w:t>
      </w:r>
      <w:r w:rsidR="00E74E58" w:rsidRPr="00A16436">
        <w:rPr>
          <w:rFonts w:ascii="Arial" w:eastAsia="Calibri" w:hAnsi="Arial" w:cs="Arial"/>
        </w:rPr>
        <w:t xml:space="preserve">Vittorio </w:t>
      </w:r>
      <w:r w:rsidRPr="00A16436">
        <w:rPr>
          <w:rFonts w:ascii="Arial" w:eastAsia="Calibri" w:hAnsi="Arial" w:cs="Arial"/>
        </w:rPr>
        <w:t>Gallese. ‘Motion, Emotion and Empathy in Esthetic</w:t>
      </w:r>
      <w:r w:rsidRPr="00A16436">
        <w:rPr>
          <w:rFonts w:ascii="Arial" w:eastAsia="Calibri" w:hAnsi="Arial" w:cs="Arial"/>
        </w:rPr>
        <w:tab/>
        <w:t xml:space="preserve">Experience’. </w:t>
      </w:r>
      <w:r w:rsidRPr="00A16436">
        <w:rPr>
          <w:rFonts w:ascii="Arial" w:eastAsia="Calibri" w:hAnsi="Arial" w:cs="Arial"/>
          <w:i/>
        </w:rPr>
        <w:t>Trends in Cognitive Sciences</w:t>
      </w:r>
      <w:r w:rsidRPr="00A16436">
        <w:rPr>
          <w:rFonts w:ascii="Arial" w:eastAsia="Calibri" w:hAnsi="Arial" w:cs="Arial"/>
        </w:rPr>
        <w:t>. 11.5 (2007): 197-203. Print.</w:t>
      </w:r>
    </w:p>
    <w:p w14:paraId="20416881" w14:textId="77777777" w:rsidR="00B25598" w:rsidRPr="00A16436" w:rsidRDefault="00B25598" w:rsidP="00565742">
      <w:pPr>
        <w:tabs>
          <w:tab w:val="left" w:pos="284"/>
        </w:tabs>
        <w:spacing w:after="0"/>
        <w:jc w:val="both"/>
        <w:rPr>
          <w:rFonts w:ascii="Arial" w:eastAsia="Calibri" w:hAnsi="Arial" w:cs="Arial"/>
        </w:rPr>
      </w:pPr>
    </w:p>
    <w:p w14:paraId="2CBE5593" w14:textId="77777777" w:rsidR="00565742" w:rsidRPr="00A16436" w:rsidRDefault="00565742" w:rsidP="00565742">
      <w:pPr>
        <w:tabs>
          <w:tab w:val="left" w:pos="284"/>
        </w:tabs>
        <w:spacing w:after="0"/>
        <w:jc w:val="both"/>
        <w:rPr>
          <w:rFonts w:ascii="Arial" w:eastAsia="Calibri" w:hAnsi="Arial" w:cs="Arial"/>
        </w:rPr>
      </w:pPr>
      <w:r w:rsidRPr="00A16436">
        <w:rPr>
          <w:rFonts w:ascii="Arial" w:eastAsia="Calibri" w:hAnsi="Arial" w:cs="Arial"/>
        </w:rPr>
        <w:t xml:space="preserve">Freshwater, Helen. </w:t>
      </w:r>
      <w:r w:rsidRPr="00A16436">
        <w:rPr>
          <w:rFonts w:ascii="Arial" w:eastAsia="Calibri" w:hAnsi="Arial" w:cs="Arial"/>
          <w:i/>
        </w:rPr>
        <w:t>Theatre &amp; Audience</w:t>
      </w:r>
      <w:r w:rsidRPr="00A16436">
        <w:rPr>
          <w:rFonts w:ascii="Arial" w:eastAsia="Calibri" w:hAnsi="Arial" w:cs="Arial"/>
        </w:rPr>
        <w:t>. Basingstoke &amp; New York: Palgrave Macmillan,</w:t>
      </w:r>
      <w:r w:rsidRPr="00A16436">
        <w:rPr>
          <w:rFonts w:ascii="Arial" w:eastAsia="Calibri" w:hAnsi="Arial" w:cs="Arial"/>
        </w:rPr>
        <w:tab/>
        <w:t>2009. Print.</w:t>
      </w:r>
    </w:p>
    <w:p w14:paraId="5B4D3329" w14:textId="77777777" w:rsidR="00542503" w:rsidRPr="00A16436" w:rsidRDefault="00542503" w:rsidP="00A16436">
      <w:pPr>
        <w:spacing w:after="0"/>
        <w:jc w:val="both"/>
        <w:rPr>
          <w:rFonts w:ascii="Arial" w:hAnsi="Arial" w:cs="Arial"/>
        </w:rPr>
      </w:pPr>
    </w:p>
    <w:p w14:paraId="4FF46545" w14:textId="6E59D84B" w:rsidR="00B25598" w:rsidRPr="00A16436" w:rsidRDefault="00B25598" w:rsidP="00A16436">
      <w:pPr>
        <w:tabs>
          <w:tab w:val="left" w:pos="284"/>
        </w:tabs>
        <w:spacing w:after="0"/>
        <w:ind w:left="270" w:hanging="270"/>
        <w:jc w:val="both"/>
        <w:rPr>
          <w:rFonts w:ascii="Arial" w:eastAsia="Calibri" w:hAnsi="Arial" w:cs="Arial"/>
          <w:color w:val="010101"/>
        </w:rPr>
      </w:pPr>
      <w:r w:rsidRPr="00A16436">
        <w:rPr>
          <w:rFonts w:ascii="Arial" w:eastAsia="Calibri" w:hAnsi="Arial" w:cs="Arial"/>
        </w:rPr>
        <w:t xml:space="preserve">Fried, Michael. </w:t>
      </w:r>
      <w:r w:rsidRPr="00A16436">
        <w:rPr>
          <w:rFonts w:ascii="Arial" w:eastAsia="Calibri" w:hAnsi="Arial" w:cs="Arial"/>
          <w:i/>
        </w:rPr>
        <w:t>Why Photography Matters as Art as Never Before</w:t>
      </w:r>
      <w:r w:rsidRPr="00A16436">
        <w:rPr>
          <w:rFonts w:ascii="Arial" w:eastAsia="Calibri" w:hAnsi="Arial" w:cs="Arial"/>
        </w:rPr>
        <w:t xml:space="preserve">. </w:t>
      </w:r>
      <w:r w:rsidRPr="00A16436">
        <w:rPr>
          <w:rFonts w:ascii="Arial" w:eastAsia="Calibri" w:hAnsi="Arial" w:cs="Arial"/>
          <w:color w:val="010101"/>
        </w:rPr>
        <w:t>New Haven &amp; London: Yale University Press, 2008. Print.</w:t>
      </w:r>
    </w:p>
    <w:p w14:paraId="0852D271" w14:textId="77777777" w:rsidR="00B25598" w:rsidRPr="00A16436" w:rsidRDefault="00B25598" w:rsidP="00A16436">
      <w:pPr>
        <w:spacing w:after="0"/>
        <w:jc w:val="both"/>
        <w:rPr>
          <w:rFonts w:ascii="Arial" w:hAnsi="Arial" w:cs="Arial"/>
        </w:rPr>
      </w:pPr>
    </w:p>
    <w:p w14:paraId="273F8D3E" w14:textId="77777777" w:rsidR="00B25598" w:rsidRPr="00A16436" w:rsidRDefault="00B25598" w:rsidP="00B25598">
      <w:pPr>
        <w:tabs>
          <w:tab w:val="left" w:pos="284"/>
        </w:tabs>
        <w:spacing w:after="0"/>
        <w:ind w:right="-46"/>
        <w:jc w:val="both"/>
        <w:rPr>
          <w:rFonts w:ascii="Arial" w:eastAsia="Calibri" w:hAnsi="Arial" w:cs="Arial"/>
          <w:color w:val="FF0000"/>
        </w:rPr>
      </w:pPr>
      <w:r w:rsidRPr="00A16436">
        <w:rPr>
          <w:rFonts w:ascii="Arial" w:eastAsia="Calibri" w:hAnsi="Arial" w:cs="Arial"/>
        </w:rPr>
        <w:t>Frieze, James. ‘Actualizing a Spectator Like You: The Ethics of the Intrusive-Hypothetical’.</w:t>
      </w:r>
      <w:r w:rsidRPr="00A16436">
        <w:rPr>
          <w:rFonts w:ascii="Arial" w:eastAsia="Calibri" w:hAnsi="Arial" w:cs="Arial"/>
        </w:rPr>
        <w:tab/>
      </w:r>
      <w:r w:rsidRPr="00A16436">
        <w:rPr>
          <w:rFonts w:ascii="Arial" w:eastAsia="Calibri" w:hAnsi="Arial" w:cs="Arial"/>
          <w:i/>
        </w:rPr>
        <w:t>Performing Ethos</w:t>
      </w:r>
      <w:r w:rsidRPr="00A16436">
        <w:rPr>
          <w:rFonts w:ascii="Arial" w:eastAsia="Calibri" w:hAnsi="Arial" w:cs="Arial"/>
        </w:rPr>
        <w:t>. 3.1 (2012): 7-22. Print.</w:t>
      </w:r>
    </w:p>
    <w:p w14:paraId="4C1A4F93" w14:textId="77777777" w:rsidR="00B25598" w:rsidRPr="00A16436" w:rsidRDefault="00B25598" w:rsidP="00B25598">
      <w:pPr>
        <w:tabs>
          <w:tab w:val="left" w:pos="142"/>
          <w:tab w:val="left" w:pos="284"/>
        </w:tabs>
        <w:spacing w:after="0"/>
        <w:ind w:right="-330"/>
        <w:jc w:val="both"/>
        <w:rPr>
          <w:rFonts w:ascii="Arial" w:eastAsia="Calibri" w:hAnsi="Arial" w:cs="Arial"/>
          <w:i/>
        </w:rPr>
      </w:pPr>
      <w:r w:rsidRPr="00A16436">
        <w:rPr>
          <w:rFonts w:ascii="Arial" w:eastAsia="Calibri" w:hAnsi="Arial" w:cs="Arial"/>
        </w:rPr>
        <w:tab/>
        <w:t xml:space="preserve">---. ‘Naked Truth: Theatrical Performance and the Diagnostic Turn’. </w:t>
      </w:r>
      <w:r w:rsidRPr="00A16436">
        <w:rPr>
          <w:rFonts w:ascii="Arial" w:eastAsia="Calibri" w:hAnsi="Arial" w:cs="Arial"/>
          <w:i/>
        </w:rPr>
        <w:t>Theatre Research</w:t>
      </w:r>
      <w:r w:rsidRPr="00A16436">
        <w:rPr>
          <w:rFonts w:ascii="Arial" w:eastAsia="Calibri" w:hAnsi="Arial" w:cs="Arial"/>
          <w:i/>
        </w:rPr>
        <w:tab/>
      </w:r>
      <w:r w:rsidRPr="00A16436">
        <w:rPr>
          <w:rFonts w:ascii="Arial" w:eastAsia="Calibri" w:hAnsi="Arial" w:cs="Arial"/>
          <w:i/>
        </w:rPr>
        <w:tab/>
      </w:r>
      <w:r w:rsidRPr="00A16436">
        <w:rPr>
          <w:rFonts w:ascii="Arial" w:eastAsia="Calibri" w:hAnsi="Arial" w:cs="Arial"/>
          <w:i/>
        </w:rPr>
        <w:tab/>
        <w:t>International</w:t>
      </w:r>
      <w:r w:rsidRPr="00A16436">
        <w:rPr>
          <w:rFonts w:ascii="Arial" w:eastAsia="Calibri" w:hAnsi="Arial" w:cs="Arial"/>
        </w:rPr>
        <w:t>. 36.2 (2011): 148-162. Print.</w:t>
      </w:r>
    </w:p>
    <w:p w14:paraId="286BA241" w14:textId="77777777" w:rsidR="00B25598" w:rsidRPr="00A16436" w:rsidRDefault="00B25598" w:rsidP="00B25598">
      <w:pPr>
        <w:tabs>
          <w:tab w:val="left" w:pos="142"/>
          <w:tab w:val="left" w:pos="284"/>
        </w:tabs>
        <w:spacing w:after="0"/>
        <w:ind w:right="-330"/>
        <w:jc w:val="both"/>
        <w:rPr>
          <w:rFonts w:ascii="Arial" w:eastAsia="Calibri" w:hAnsi="Arial" w:cs="Arial"/>
        </w:rPr>
      </w:pPr>
      <w:r w:rsidRPr="00A16436">
        <w:rPr>
          <w:rFonts w:ascii="Arial" w:eastAsia="Calibri" w:hAnsi="Arial" w:cs="Arial"/>
        </w:rPr>
        <w:tab/>
        <w:t xml:space="preserve">---. ‘Layers of Perception’. </w:t>
      </w:r>
      <w:r w:rsidRPr="00A16436">
        <w:rPr>
          <w:rFonts w:ascii="Arial" w:eastAsia="Calibri" w:hAnsi="Arial" w:cs="Arial"/>
          <w:i/>
        </w:rPr>
        <w:t>Journal of Dramatic Theory and Criticism</w:t>
      </w:r>
      <w:r w:rsidRPr="00A16436">
        <w:rPr>
          <w:rFonts w:ascii="Arial" w:eastAsia="Calibri" w:hAnsi="Arial" w:cs="Arial"/>
        </w:rPr>
        <w:t xml:space="preserve">. 13.2 (1999): 157-164. </w:t>
      </w:r>
    </w:p>
    <w:p w14:paraId="443C6803" w14:textId="77777777" w:rsidR="00B25598" w:rsidRPr="00A16436" w:rsidRDefault="00B25598" w:rsidP="00B25598">
      <w:pPr>
        <w:tabs>
          <w:tab w:val="left" w:pos="142"/>
          <w:tab w:val="left" w:pos="284"/>
        </w:tabs>
        <w:spacing w:after="0"/>
        <w:ind w:right="-330"/>
        <w:jc w:val="both"/>
        <w:rPr>
          <w:rFonts w:ascii="Arial" w:eastAsia="Calibri" w:hAnsi="Arial" w:cs="Arial"/>
        </w:rPr>
      </w:pPr>
      <w:r w:rsidRPr="00A16436">
        <w:rPr>
          <w:rFonts w:ascii="Arial" w:eastAsia="Calibri" w:hAnsi="Arial" w:cs="Arial"/>
        </w:rPr>
        <w:tab/>
      </w:r>
      <w:r w:rsidRPr="00A16436">
        <w:rPr>
          <w:rFonts w:ascii="Arial" w:eastAsia="Calibri" w:hAnsi="Arial" w:cs="Arial"/>
        </w:rPr>
        <w:tab/>
        <w:t>Print.</w:t>
      </w:r>
    </w:p>
    <w:p w14:paraId="07CBBA66" w14:textId="77777777" w:rsidR="00B25598" w:rsidRPr="00A16436" w:rsidRDefault="00B25598" w:rsidP="00A16436">
      <w:pPr>
        <w:spacing w:after="0"/>
        <w:jc w:val="both"/>
        <w:rPr>
          <w:rFonts w:ascii="Arial" w:hAnsi="Arial" w:cs="Arial"/>
        </w:rPr>
      </w:pPr>
    </w:p>
    <w:p w14:paraId="50FDC5E8" w14:textId="77777777" w:rsidR="00B25598" w:rsidRPr="00A16436" w:rsidRDefault="00B25598" w:rsidP="00B25598">
      <w:pPr>
        <w:tabs>
          <w:tab w:val="left" w:pos="284"/>
        </w:tabs>
        <w:spacing w:after="0" w:line="240" w:lineRule="auto"/>
        <w:jc w:val="both"/>
        <w:rPr>
          <w:rFonts w:ascii="Arial" w:eastAsia="Calibri" w:hAnsi="Arial" w:cs="Arial"/>
        </w:rPr>
      </w:pPr>
      <w:r w:rsidRPr="00A16436">
        <w:rPr>
          <w:rFonts w:ascii="Arial" w:eastAsia="Calibri" w:hAnsi="Arial" w:cs="Arial"/>
        </w:rPr>
        <w:t>Gallese, Vittorio, and George Lakoff. ‘The Brain’s Concepts: The Role of the Sensory-motor</w:t>
      </w:r>
      <w:r w:rsidRPr="00A16436">
        <w:rPr>
          <w:rFonts w:ascii="Arial" w:eastAsia="Calibri" w:hAnsi="Arial" w:cs="Arial"/>
        </w:rPr>
        <w:tab/>
        <w:t xml:space="preserve">System in Conceptual Knowledge’. </w:t>
      </w:r>
      <w:r w:rsidRPr="00A16436">
        <w:rPr>
          <w:rFonts w:ascii="Arial" w:eastAsia="Calibri" w:hAnsi="Arial" w:cs="Arial"/>
          <w:i/>
        </w:rPr>
        <w:t>Cognitive Neuropsychology</w:t>
      </w:r>
      <w:r w:rsidRPr="00A16436">
        <w:rPr>
          <w:rFonts w:ascii="Arial" w:eastAsia="Calibri" w:hAnsi="Arial" w:cs="Arial"/>
        </w:rPr>
        <w:t>. 22.3-4 (2005): 455-479.</w:t>
      </w:r>
      <w:r w:rsidRPr="00A16436">
        <w:rPr>
          <w:rFonts w:ascii="Arial" w:eastAsia="Calibri" w:hAnsi="Arial" w:cs="Arial"/>
        </w:rPr>
        <w:tab/>
        <w:t>Print.</w:t>
      </w:r>
    </w:p>
    <w:p w14:paraId="6241FF58" w14:textId="77777777" w:rsidR="00F16897" w:rsidRPr="00A16436" w:rsidRDefault="00F16897" w:rsidP="00B25598">
      <w:pPr>
        <w:tabs>
          <w:tab w:val="left" w:pos="284"/>
        </w:tabs>
        <w:spacing w:after="0" w:line="240" w:lineRule="auto"/>
        <w:jc w:val="both"/>
        <w:rPr>
          <w:rFonts w:ascii="Arial" w:eastAsia="Calibri" w:hAnsi="Arial" w:cs="Arial"/>
        </w:rPr>
      </w:pPr>
    </w:p>
    <w:p w14:paraId="6C59D707" w14:textId="77777777" w:rsidR="00F16897" w:rsidRPr="00A16436" w:rsidRDefault="00F16897" w:rsidP="00F16897">
      <w:pPr>
        <w:tabs>
          <w:tab w:val="left" w:pos="284"/>
        </w:tabs>
        <w:spacing w:after="0"/>
        <w:ind w:left="284" w:right="-46" w:hanging="284"/>
        <w:jc w:val="both"/>
        <w:rPr>
          <w:rFonts w:ascii="Arial" w:eastAsia="Calibri" w:hAnsi="Arial" w:cs="Arial"/>
        </w:rPr>
      </w:pPr>
      <w:r w:rsidRPr="00A16436">
        <w:rPr>
          <w:rFonts w:ascii="Arial" w:eastAsia="Calibri" w:hAnsi="Arial" w:cs="Arial"/>
        </w:rPr>
        <w:t xml:space="preserve">Gardner, Lyn. ‘How Intimate Theatre Won Our Hearts’. </w:t>
      </w:r>
      <w:r w:rsidRPr="00A16436">
        <w:rPr>
          <w:rFonts w:ascii="Arial" w:eastAsia="Calibri" w:hAnsi="Arial" w:cs="Arial"/>
          <w:i/>
        </w:rPr>
        <w:t>The Guardian</w:t>
      </w:r>
      <w:r w:rsidRPr="00A16436">
        <w:rPr>
          <w:rFonts w:ascii="Arial" w:eastAsia="Calibri" w:hAnsi="Arial" w:cs="Arial"/>
        </w:rPr>
        <w:t>. Uploaded 11 Aug. 2009. Accessed 2 Mar. 2015.</w:t>
      </w:r>
    </w:p>
    <w:p w14:paraId="4D9B1709" w14:textId="77777777" w:rsidR="00F16897" w:rsidRPr="00A16436" w:rsidRDefault="00F16897" w:rsidP="00F16897">
      <w:pPr>
        <w:tabs>
          <w:tab w:val="left" w:pos="284"/>
        </w:tabs>
        <w:spacing w:after="0"/>
        <w:ind w:left="284" w:right="-46" w:hanging="284"/>
        <w:jc w:val="both"/>
        <w:rPr>
          <w:rFonts w:ascii="Arial" w:eastAsia="Calibri" w:hAnsi="Arial" w:cs="Arial"/>
        </w:rPr>
      </w:pPr>
      <w:r w:rsidRPr="00A16436">
        <w:rPr>
          <w:rFonts w:ascii="Arial" w:eastAsia="Calibri" w:hAnsi="Arial" w:cs="Arial"/>
        </w:rPr>
        <w:t xml:space="preserve"> </w:t>
      </w:r>
      <w:r w:rsidRPr="00A16436">
        <w:rPr>
          <w:rFonts w:ascii="Arial" w:eastAsia="Calibri" w:hAnsi="Arial" w:cs="Arial"/>
        </w:rPr>
        <w:tab/>
        <w:t>&lt;http://www.theguardian.com/culture/2009/aug/11/intimate-theatre-edinburgh&gt;. Web.</w:t>
      </w:r>
    </w:p>
    <w:p w14:paraId="51CF98E6" w14:textId="77777777" w:rsidR="00F16897" w:rsidRPr="00A16436" w:rsidRDefault="00F16897" w:rsidP="00F16897">
      <w:pPr>
        <w:tabs>
          <w:tab w:val="left" w:pos="142"/>
          <w:tab w:val="left" w:pos="284"/>
        </w:tabs>
        <w:spacing w:after="0"/>
        <w:ind w:right="-46"/>
        <w:jc w:val="both"/>
        <w:rPr>
          <w:rFonts w:ascii="Arial" w:eastAsia="Calibri" w:hAnsi="Arial" w:cs="Arial"/>
        </w:rPr>
      </w:pPr>
      <w:r w:rsidRPr="00A16436">
        <w:rPr>
          <w:rFonts w:ascii="Arial" w:eastAsia="Calibri" w:hAnsi="Arial" w:cs="Arial"/>
        </w:rPr>
        <w:tab/>
        <w:t xml:space="preserve">---. ‘Should Immersive Theatre Audiences Accept Greater Responsibility?’. </w:t>
      </w:r>
      <w:r w:rsidRPr="00A16436">
        <w:rPr>
          <w:rFonts w:ascii="Arial" w:eastAsia="Calibri" w:hAnsi="Arial" w:cs="Arial"/>
          <w:i/>
        </w:rPr>
        <w:t>The Guardian</w:t>
      </w:r>
      <w:r w:rsidRPr="00A16436">
        <w:rPr>
          <w:rFonts w:ascii="Arial" w:eastAsia="Calibri" w:hAnsi="Arial" w:cs="Arial"/>
        </w:rPr>
        <w:t>.</w:t>
      </w:r>
      <w:r w:rsidRPr="00A16436">
        <w:rPr>
          <w:rFonts w:ascii="Arial" w:eastAsia="Calibri" w:hAnsi="Arial" w:cs="Arial"/>
        </w:rPr>
        <w:tab/>
      </w:r>
      <w:r w:rsidRPr="00A16436">
        <w:rPr>
          <w:rFonts w:ascii="Arial" w:eastAsia="Calibri" w:hAnsi="Arial" w:cs="Arial"/>
        </w:rPr>
        <w:tab/>
        <w:t xml:space="preserve">Uploaded 12 Nov. 2014. Accessed 2 Mar. 2015. </w:t>
      </w:r>
    </w:p>
    <w:p w14:paraId="24298739" w14:textId="77777777" w:rsidR="00F16897" w:rsidRPr="00A16436" w:rsidRDefault="00F16897" w:rsidP="00F16897">
      <w:pPr>
        <w:tabs>
          <w:tab w:val="left" w:pos="284"/>
        </w:tabs>
        <w:spacing w:after="0"/>
        <w:ind w:right="-330"/>
        <w:jc w:val="both"/>
        <w:rPr>
          <w:rFonts w:ascii="Arial" w:eastAsia="Calibri" w:hAnsi="Arial" w:cs="Arial"/>
        </w:rPr>
      </w:pPr>
      <w:r w:rsidRPr="00A16436">
        <w:rPr>
          <w:rFonts w:ascii="Arial" w:eastAsia="Calibri" w:hAnsi="Arial" w:cs="Arial"/>
        </w:rPr>
        <w:tab/>
        <w:t>&lt;http://www.theguardian.com/stage/theatreblog/2014/nov/12/immersive-theatre-audiences-</w:t>
      </w:r>
    </w:p>
    <w:p w14:paraId="68355D1D" w14:textId="77777777" w:rsidR="00F16897" w:rsidRPr="00A16436" w:rsidRDefault="00F16897" w:rsidP="00F16897">
      <w:pPr>
        <w:tabs>
          <w:tab w:val="left" w:pos="284"/>
        </w:tabs>
        <w:spacing w:after="0"/>
        <w:ind w:right="-330"/>
        <w:jc w:val="both"/>
        <w:rPr>
          <w:rFonts w:ascii="Arial" w:eastAsia="Calibri" w:hAnsi="Arial" w:cs="Arial"/>
        </w:rPr>
      </w:pPr>
      <w:r w:rsidRPr="00A16436">
        <w:rPr>
          <w:rFonts w:ascii="Arial" w:eastAsia="Calibri" w:hAnsi="Arial" w:cs="Arial"/>
        </w:rPr>
        <w:tab/>
        <w:t>take-responsibility-bordergame-the-privileged&gt;. Web.</w:t>
      </w:r>
    </w:p>
    <w:p w14:paraId="626ED567" w14:textId="77777777" w:rsidR="00B25598" w:rsidRPr="00A16436" w:rsidRDefault="00B25598" w:rsidP="00A16436">
      <w:pPr>
        <w:spacing w:after="0"/>
        <w:jc w:val="both"/>
        <w:rPr>
          <w:rFonts w:ascii="Arial" w:hAnsi="Arial" w:cs="Arial"/>
        </w:rPr>
      </w:pPr>
    </w:p>
    <w:p w14:paraId="363ABAC8" w14:textId="77777777" w:rsidR="00F16897" w:rsidRPr="00A16436" w:rsidRDefault="00F16897" w:rsidP="00F16897">
      <w:pPr>
        <w:tabs>
          <w:tab w:val="left" w:pos="0"/>
        </w:tabs>
        <w:spacing w:after="0"/>
        <w:ind w:left="360" w:hanging="360"/>
        <w:jc w:val="both"/>
        <w:rPr>
          <w:rFonts w:ascii="Arial" w:eastAsia="Calibri" w:hAnsi="Arial" w:cs="Arial"/>
        </w:rPr>
      </w:pPr>
      <w:r w:rsidRPr="00A16436">
        <w:rPr>
          <w:rFonts w:ascii="Arial" w:eastAsia="Calibri" w:hAnsi="Arial" w:cs="Arial"/>
        </w:rPr>
        <w:t xml:space="preserve">Giannachi, Gabriella. </w:t>
      </w:r>
      <w:r w:rsidRPr="00A16436">
        <w:rPr>
          <w:rFonts w:ascii="Arial" w:eastAsia="Calibri" w:hAnsi="Arial" w:cs="Arial"/>
          <w:i/>
        </w:rPr>
        <w:t>Virtual Theatres: An Introduction</w:t>
      </w:r>
      <w:r w:rsidRPr="00A16436">
        <w:rPr>
          <w:rFonts w:ascii="Arial" w:eastAsia="Calibri" w:hAnsi="Arial" w:cs="Arial"/>
        </w:rPr>
        <w:t>. New York: Routledge, 2004. Print.</w:t>
      </w:r>
    </w:p>
    <w:p w14:paraId="061C507E" w14:textId="77777777" w:rsidR="00F16897" w:rsidRPr="00A16436" w:rsidRDefault="00F16897" w:rsidP="00F16897">
      <w:pPr>
        <w:tabs>
          <w:tab w:val="left" w:pos="0"/>
        </w:tabs>
        <w:spacing w:after="0"/>
        <w:ind w:left="180" w:hanging="180"/>
        <w:jc w:val="both"/>
        <w:rPr>
          <w:rFonts w:ascii="Arial" w:eastAsia="Calibri" w:hAnsi="Arial" w:cs="Arial"/>
        </w:rPr>
      </w:pPr>
      <w:r w:rsidRPr="00A16436">
        <w:rPr>
          <w:rFonts w:ascii="Arial" w:eastAsia="Calibri" w:hAnsi="Arial" w:cs="Arial"/>
        </w:rPr>
        <w:tab/>
        <w:t xml:space="preserve">---. and Nick Kaye. </w:t>
      </w:r>
      <w:r w:rsidRPr="00A16436">
        <w:rPr>
          <w:rFonts w:ascii="Arial" w:eastAsia="Calibri" w:hAnsi="Arial" w:cs="Arial"/>
          <w:i/>
        </w:rPr>
        <w:t>Performing Presence: Between the Live and the Simulated</w:t>
      </w:r>
      <w:r w:rsidRPr="00A16436">
        <w:rPr>
          <w:rFonts w:ascii="Arial" w:eastAsia="Calibri" w:hAnsi="Arial" w:cs="Arial"/>
        </w:rPr>
        <w:t>.</w:t>
      </w:r>
    </w:p>
    <w:p w14:paraId="4106A026" w14:textId="248E2566" w:rsidR="00F16897" w:rsidRDefault="00F16897" w:rsidP="00700270">
      <w:pPr>
        <w:tabs>
          <w:tab w:val="left" w:pos="0"/>
        </w:tabs>
        <w:spacing w:after="0"/>
        <w:ind w:left="270" w:hanging="270"/>
        <w:jc w:val="both"/>
        <w:rPr>
          <w:rFonts w:ascii="Arial" w:eastAsia="Calibri" w:hAnsi="Arial" w:cs="Arial"/>
        </w:rPr>
      </w:pPr>
      <w:r w:rsidRPr="00A16436">
        <w:rPr>
          <w:rFonts w:ascii="Arial" w:eastAsia="Calibri" w:hAnsi="Arial" w:cs="Arial"/>
        </w:rPr>
        <w:tab/>
        <w:t>Manchester: Manchester University, 2011. Print.</w:t>
      </w:r>
    </w:p>
    <w:p w14:paraId="07C423EF" w14:textId="77777777" w:rsidR="004E00E9" w:rsidRPr="00700270" w:rsidRDefault="004E00E9" w:rsidP="00700270">
      <w:pPr>
        <w:tabs>
          <w:tab w:val="left" w:pos="0"/>
        </w:tabs>
        <w:spacing w:after="0"/>
        <w:ind w:left="270" w:hanging="270"/>
        <w:jc w:val="both"/>
        <w:rPr>
          <w:rFonts w:ascii="Arial" w:eastAsia="Calibri" w:hAnsi="Arial" w:cs="Arial"/>
        </w:rPr>
      </w:pPr>
    </w:p>
    <w:p w14:paraId="0AA1C6C9" w14:textId="72CD2A51" w:rsidR="00F16897" w:rsidRPr="00A16436" w:rsidRDefault="00753A04" w:rsidP="00A16436">
      <w:pPr>
        <w:spacing w:after="0"/>
        <w:ind w:left="270" w:hanging="270"/>
        <w:jc w:val="both"/>
        <w:rPr>
          <w:rFonts w:ascii="Arial" w:eastAsia="Calibri" w:hAnsi="Arial" w:cs="Arial"/>
        </w:rPr>
      </w:pPr>
      <w:r w:rsidRPr="00A16436">
        <w:rPr>
          <w:rFonts w:ascii="Arial" w:eastAsia="Calibri" w:hAnsi="Arial" w:cs="Arial"/>
        </w:rPr>
        <w:t>Gillinson, Miriam. ‘Interactive Theatre: Five Rules of Play From an Audience Perspective’.</w:t>
      </w:r>
      <w:r w:rsidRPr="00A16436">
        <w:rPr>
          <w:rFonts w:ascii="Arial" w:eastAsia="Calibri" w:hAnsi="Arial" w:cs="Arial"/>
          <w:i/>
        </w:rPr>
        <w:t>The Guardian: Culture Professionals Network</w:t>
      </w:r>
      <w:r w:rsidRPr="00A16436">
        <w:rPr>
          <w:rFonts w:ascii="Arial" w:eastAsia="Calibri" w:hAnsi="Arial" w:cs="Arial"/>
        </w:rPr>
        <w:t>. 17 Jan. 2013. Accessed 14 Feb. 2015.</w:t>
      </w:r>
      <w:r w:rsidRPr="00A16436">
        <w:rPr>
          <w:rFonts w:ascii="Arial" w:eastAsia="Calibri" w:hAnsi="Arial" w:cs="Arial"/>
        </w:rPr>
        <w:tab/>
        <w:t>&lt;http://www.theguardian.com/culture-professionals-network/culture-professionals-blog/2013/jan/17/interactive-theatre-rules-audience-perspective&gt;. Web.</w:t>
      </w:r>
    </w:p>
    <w:p w14:paraId="0993E5C6" w14:textId="77777777" w:rsidR="00C54DBD" w:rsidRPr="00A16436" w:rsidRDefault="00C54DBD" w:rsidP="00A16436">
      <w:pPr>
        <w:spacing w:after="0"/>
        <w:ind w:left="270" w:hanging="270"/>
        <w:jc w:val="both"/>
        <w:rPr>
          <w:rFonts w:ascii="Arial" w:eastAsia="Calibri" w:hAnsi="Arial" w:cs="Arial"/>
        </w:rPr>
      </w:pPr>
    </w:p>
    <w:p w14:paraId="53439D88" w14:textId="77777777" w:rsidR="00C54DBD" w:rsidRPr="00A16436" w:rsidRDefault="00C54DBD" w:rsidP="00C54DBD">
      <w:pPr>
        <w:tabs>
          <w:tab w:val="left" w:pos="284"/>
        </w:tabs>
        <w:spacing w:after="0"/>
        <w:jc w:val="both"/>
        <w:rPr>
          <w:rFonts w:ascii="Arial" w:eastAsia="Calibri" w:hAnsi="Arial" w:cs="Arial"/>
        </w:rPr>
      </w:pPr>
      <w:r w:rsidRPr="00A16436">
        <w:rPr>
          <w:rFonts w:ascii="Arial" w:eastAsia="Calibri" w:hAnsi="Arial" w:cs="Arial"/>
        </w:rPr>
        <w:t xml:space="preserve">Goldberg, David. Linda Gask &amp; Richard Moriss. </w:t>
      </w:r>
      <w:r w:rsidRPr="00A16436">
        <w:rPr>
          <w:rFonts w:ascii="Arial" w:eastAsia="Calibri" w:hAnsi="Arial" w:cs="Arial"/>
          <w:i/>
        </w:rPr>
        <w:t>Psychiatry in Medical Practice</w:t>
      </w:r>
      <w:r w:rsidRPr="00A16436">
        <w:rPr>
          <w:rFonts w:ascii="Arial" w:eastAsia="Calibri" w:hAnsi="Arial" w:cs="Arial"/>
        </w:rPr>
        <w:t>. London &amp;</w:t>
      </w:r>
      <w:r w:rsidRPr="00A16436">
        <w:rPr>
          <w:rFonts w:ascii="Arial" w:eastAsia="Calibri" w:hAnsi="Arial" w:cs="Arial"/>
        </w:rPr>
        <w:tab/>
        <w:t>New York: Routledge, 2008. Print.</w:t>
      </w:r>
    </w:p>
    <w:p w14:paraId="4613E3DE" w14:textId="77777777" w:rsidR="00C54DBD" w:rsidRPr="00A16436" w:rsidRDefault="00C54DBD" w:rsidP="00C54DBD">
      <w:pPr>
        <w:tabs>
          <w:tab w:val="left" w:pos="284"/>
        </w:tabs>
        <w:spacing w:after="0"/>
        <w:jc w:val="both"/>
        <w:rPr>
          <w:rFonts w:ascii="Arial" w:eastAsia="Calibri" w:hAnsi="Arial" w:cs="Arial"/>
        </w:rPr>
      </w:pPr>
    </w:p>
    <w:p w14:paraId="3361B2C4" w14:textId="4ACF097D" w:rsidR="00C54DBD" w:rsidRPr="00A16436" w:rsidRDefault="00C54DBD" w:rsidP="00BC64AA">
      <w:pPr>
        <w:tabs>
          <w:tab w:val="left" w:pos="284"/>
        </w:tabs>
        <w:spacing w:after="0"/>
        <w:ind w:left="270" w:hanging="270"/>
        <w:jc w:val="both"/>
        <w:rPr>
          <w:rFonts w:ascii="Arial" w:eastAsia="Calibri" w:hAnsi="Arial" w:cs="Arial"/>
          <w:i/>
        </w:rPr>
      </w:pPr>
      <w:r w:rsidRPr="00A16436">
        <w:rPr>
          <w:rFonts w:ascii="Arial" w:eastAsia="Calibri" w:hAnsi="Arial" w:cs="Arial"/>
        </w:rPr>
        <w:t xml:space="preserve">Govan, Emma, Helen Nicholson and Katie Normington. </w:t>
      </w:r>
      <w:r w:rsidR="00BC64AA" w:rsidRPr="00A16436">
        <w:rPr>
          <w:rFonts w:ascii="Arial" w:eastAsia="Calibri" w:hAnsi="Arial" w:cs="Arial"/>
          <w:i/>
        </w:rPr>
        <w:t>Making a</w:t>
      </w:r>
      <w:r w:rsidR="00BC64AA" w:rsidRPr="00A16436">
        <w:rPr>
          <w:rFonts w:ascii="Arial" w:eastAsia="Calibri" w:hAnsi="Arial" w:cs="Arial"/>
          <w:i/>
        </w:rPr>
        <w:tab/>
        <w:t xml:space="preserve">Performance: Devising </w:t>
      </w:r>
      <w:r w:rsidRPr="00A16436">
        <w:rPr>
          <w:rFonts w:ascii="Arial" w:eastAsia="Calibri" w:hAnsi="Arial" w:cs="Arial"/>
          <w:i/>
        </w:rPr>
        <w:t>Histories and Contemporary Practices</w:t>
      </w:r>
      <w:r w:rsidRPr="00A16436">
        <w:rPr>
          <w:rFonts w:ascii="Arial" w:eastAsia="Calibri" w:hAnsi="Arial" w:cs="Arial"/>
        </w:rPr>
        <w:t>. London and New York:</w:t>
      </w:r>
      <w:r w:rsidR="00BC64AA" w:rsidRPr="00A16436">
        <w:rPr>
          <w:rFonts w:ascii="Arial" w:eastAsia="Calibri" w:hAnsi="Arial" w:cs="Arial"/>
        </w:rPr>
        <w:t xml:space="preserve"> </w:t>
      </w:r>
      <w:r w:rsidRPr="00A16436">
        <w:rPr>
          <w:rFonts w:ascii="Arial" w:eastAsia="Calibri" w:hAnsi="Arial" w:cs="Arial"/>
        </w:rPr>
        <w:t>Routledge, 2007. Print.</w:t>
      </w:r>
    </w:p>
    <w:p w14:paraId="09E28CE3" w14:textId="77777777" w:rsidR="00C54DBD" w:rsidRPr="00A16436" w:rsidRDefault="00C54DBD" w:rsidP="00A16436">
      <w:pPr>
        <w:spacing w:after="0"/>
        <w:ind w:left="270" w:hanging="270"/>
        <w:jc w:val="both"/>
        <w:rPr>
          <w:rFonts w:ascii="Arial" w:eastAsia="Calibri" w:hAnsi="Arial" w:cs="Arial"/>
        </w:rPr>
      </w:pPr>
    </w:p>
    <w:p w14:paraId="3FA943F3" w14:textId="77777777" w:rsidR="00DA085B" w:rsidRDefault="00C54DBD" w:rsidP="00C54DBD">
      <w:pPr>
        <w:tabs>
          <w:tab w:val="left" w:pos="142"/>
          <w:tab w:val="left" w:pos="284"/>
        </w:tabs>
        <w:spacing w:after="0"/>
        <w:ind w:right="-46"/>
        <w:jc w:val="both"/>
        <w:rPr>
          <w:rFonts w:ascii="Arial" w:eastAsia="Calibri" w:hAnsi="Arial" w:cs="Arial"/>
        </w:rPr>
      </w:pPr>
      <w:r w:rsidRPr="00A16436">
        <w:rPr>
          <w:rFonts w:ascii="Arial" w:eastAsia="Calibri" w:hAnsi="Arial" w:cs="Arial"/>
        </w:rPr>
        <w:t xml:space="preserve">Grau, Oliver, ed. </w:t>
      </w:r>
      <w:r w:rsidRPr="00A16436">
        <w:rPr>
          <w:rFonts w:ascii="Arial" w:eastAsia="Calibri" w:hAnsi="Arial" w:cs="Arial"/>
          <w:i/>
        </w:rPr>
        <w:t>MediaArtHistories</w:t>
      </w:r>
      <w:r w:rsidRPr="00A16436">
        <w:rPr>
          <w:rFonts w:ascii="Arial" w:eastAsia="Calibri" w:hAnsi="Arial" w:cs="Arial"/>
        </w:rPr>
        <w:t>. Cambridge, Mass. and London: MIT Press, 2007. Print.</w:t>
      </w:r>
    </w:p>
    <w:p w14:paraId="4B9BC785" w14:textId="5FAB58B3" w:rsidR="00C54DBD" w:rsidRPr="00A16436" w:rsidRDefault="00C54DBD" w:rsidP="00DA085B">
      <w:pPr>
        <w:tabs>
          <w:tab w:val="left" w:pos="142"/>
          <w:tab w:val="left" w:pos="284"/>
        </w:tabs>
        <w:spacing w:after="0"/>
        <w:ind w:left="180" w:right="-46" w:hanging="180"/>
        <w:jc w:val="both"/>
        <w:rPr>
          <w:rFonts w:ascii="Arial" w:eastAsia="Calibri" w:hAnsi="Arial" w:cs="Arial"/>
          <w:color w:val="FF0000"/>
        </w:rPr>
      </w:pPr>
      <w:r w:rsidRPr="00A16436">
        <w:rPr>
          <w:rFonts w:ascii="Arial" w:eastAsia="Calibri" w:hAnsi="Arial" w:cs="Arial"/>
          <w:color w:val="FF0000"/>
        </w:rPr>
        <w:lastRenderedPageBreak/>
        <w:tab/>
      </w:r>
      <w:r w:rsidRPr="00A16436">
        <w:rPr>
          <w:rFonts w:ascii="Arial" w:eastAsia="Calibri" w:hAnsi="Arial" w:cs="Arial"/>
        </w:rPr>
        <w:t xml:space="preserve">---. ‘The History of Telepresence: Automata, Illusion, and Rejecting the Body’. </w:t>
      </w:r>
      <w:r w:rsidR="00DA085B">
        <w:rPr>
          <w:rFonts w:ascii="Arial" w:eastAsia="Calibri" w:hAnsi="Arial" w:cs="Arial"/>
          <w:i/>
        </w:rPr>
        <w:t>The Robot in</w:t>
      </w:r>
      <w:r w:rsidR="00DA085B">
        <w:rPr>
          <w:rFonts w:ascii="Arial" w:eastAsia="Calibri" w:hAnsi="Arial" w:cs="Arial"/>
          <w:i/>
        </w:rPr>
        <w:tab/>
      </w:r>
      <w:r w:rsidRPr="00A16436">
        <w:rPr>
          <w:rFonts w:ascii="Arial" w:eastAsia="Calibri" w:hAnsi="Arial" w:cs="Arial"/>
          <w:i/>
        </w:rPr>
        <w:t>the Garden: Telerobotics and Telepistemology in the Age of the Internet</w:t>
      </w:r>
      <w:r w:rsidR="00DA085B">
        <w:rPr>
          <w:rFonts w:ascii="Arial" w:eastAsia="Calibri" w:hAnsi="Arial" w:cs="Arial"/>
        </w:rPr>
        <w:t>. Edited by Ken</w:t>
      </w:r>
      <w:r w:rsidR="00DA085B">
        <w:rPr>
          <w:rFonts w:ascii="Arial" w:eastAsia="Calibri" w:hAnsi="Arial" w:cs="Arial"/>
        </w:rPr>
        <w:tab/>
      </w:r>
      <w:r w:rsidRPr="00A16436">
        <w:rPr>
          <w:rFonts w:ascii="Arial" w:eastAsia="Calibri" w:hAnsi="Arial" w:cs="Arial"/>
        </w:rPr>
        <w:t xml:space="preserve">Goldberg. Cambridge, Mass.: MIT Press, 2000. Print. </w:t>
      </w:r>
    </w:p>
    <w:p w14:paraId="324228D0" w14:textId="69985FBA" w:rsidR="00C54DBD" w:rsidRPr="00A16436" w:rsidRDefault="00C54DBD" w:rsidP="00C54DBD">
      <w:pPr>
        <w:tabs>
          <w:tab w:val="left" w:pos="142"/>
        </w:tabs>
        <w:spacing w:after="0"/>
        <w:ind w:left="284" w:right="-46" w:hanging="284"/>
        <w:jc w:val="both"/>
        <w:rPr>
          <w:rFonts w:ascii="Arial" w:eastAsia="Calibri" w:hAnsi="Arial" w:cs="Arial"/>
        </w:rPr>
      </w:pPr>
      <w:r w:rsidRPr="00A16436">
        <w:rPr>
          <w:rFonts w:ascii="Arial" w:eastAsia="Calibri" w:hAnsi="Arial" w:cs="Arial"/>
        </w:rPr>
        <w:tab/>
      </w:r>
    </w:p>
    <w:p w14:paraId="77708434" w14:textId="77777777" w:rsidR="00C54DBD" w:rsidRPr="00A16436" w:rsidRDefault="00C54DBD" w:rsidP="00C54DBD">
      <w:pPr>
        <w:spacing w:after="0"/>
        <w:contextualSpacing/>
        <w:jc w:val="both"/>
        <w:rPr>
          <w:rFonts w:ascii="Arial" w:eastAsia="Calibri" w:hAnsi="Arial" w:cs="Arial"/>
        </w:rPr>
      </w:pPr>
      <w:r w:rsidRPr="00A16436">
        <w:rPr>
          <w:rFonts w:ascii="Arial" w:eastAsia="Calibri" w:hAnsi="Arial" w:cs="Arial"/>
        </w:rPr>
        <w:t xml:space="preserve">Greenfield, Susan A. </w:t>
      </w:r>
      <w:r w:rsidRPr="00A16436">
        <w:rPr>
          <w:rFonts w:ascii="Arial" w:eastAsia="Calibri" w:hAnsi="Arial" w:cs="Arial"/>
          <w:i/>
        </w:rPr>
        <w:t>The Private Life of the Brain</w:t>
      </w:r>
      <w:r w:rsidRPr="00A16436">
        <w:rPr>
          <w:rFonts w:ascii="Arial" w:eastAsia="Calibri" w:hAnsi="Arial" w:cs="Arial"/>
        </w:rPr>
        <w:t>. London: Penguin, 2001. Print.</w:t>
      </w:r>
    </w:p>
    <w:p w14:paraId="4C043D08" w14:textId="77777777" w:rsidR="00C54DBD" w:rsidRPr="00A16436" w:rsidRDefault="00C54DBD" w:rsidP="00A16436">
      <w:pPr>
        <w:spacing w:after="0"/>
        <w:ind w:left="270" w:hanging="270"/>
        <w:jc w:val="both"/>
        <w:rPr>
          <w:rFonts w:ascii="Arial" w:eastAsia="Calibri" w:hAnsi="Arial" w:cs="Arial"/>
        </w:rPr>
      </w:pPr>
    </w:p>
    <w:p w14:paraId="582D44B4" w14:textId="77777777" w:rsidR="00282033" w:rsidRPr="00A16436" w:rsidRDefault="00282033" w:rsidP="00282033">
      <w:pPr>
        <w:tabs>
          <w:tab w:val="left" w:pos="284"/>
        </w:tabs>
        <w:spacing w:after="0"/>
        <w:jc w:val="both"/>
        <w:rPr>
          <w:rFonts w:ascii="Arial" w:hAnsi="Arial" w:cs="Arial"/>
        </w:rPr>
      </w:pPr>
      <w:r w:rsidRPr="00A16436">
        <w:rPr>
          <w:rFonts w:ascii="Arial" w:hAnsi="Arial" w:cs="Arial"/>
        </w:rPr>
        <w:t>Hägni, K., Eng., K., Hepp-Reymond, M. C., Holper, L., Keisker, B., Siekierka, E., and Kiper,</w:t>
      </w:r>
      <w:r w:rsidRPr="00A16436">
        <w:rPr>
          <w:rFonts w:ascii="Arial" w:hAnsi="Arial" w:cs="Arial"/>
        </w:rPr>
        <w:tab/>
        <w:t>D. C. ‘Observing Virtual Arms that you Imagine Are Yours Increases the Galvanic</w:t>
      </w:r>
      <w:r w:rsidRPr="00A16436">
        <w:rPr>
          <w:rFonts w:ascii="Arial" w:hAnsi="Arial" w:cs="Arial"/>
        </w:rPr>
        <w:tab/>
        <w:t xml:space="preserve">Skin Response to an Unexpected Threat’. </w:t>
      </w:r>
      <w:r w:rsidRPr="00A16436">
        <w:rPr>
          <w:rFonts w:ascii="Arial" w:hAnsi="Arial" w:cs="Arial"/>
          <w:i/>
        </w:rPr>
        <w:t>PloS One</w:t>
      </w:r>
      <w:r w:rsidRPr="00A16436">
        <w:rPr>
          <w:rFonts w:ascii="Arial" w:hAnsi="Arial" w:cs="Arial"/>
        </w:rPr>
        <w:t xml:space="preserve">. 3.8 (2008): e3082.     </w:t>
      </w:r>
    </w:p>
    <w:p w14:paraId="5BB19D55" w14:textId="77777777" w:rsidR="00282033" w:rsidRPr="00A16436" w:rsidRDefault="00282033" w:rsidP="00282033">
      <w:pPr>
        <w:tabs>
          <w:tab w:val="left" w:pos="284"/>
        </w:tabs>
        <w:spacing w:after="0"/>
        <w:jc w:val="both"/>
        <w:rPr>
          <w:rFonts w:ascii="Arial" w:hAnsi="Arial" w:cs="Arial"/>
        </w:rPr>
      </w:pPr>
      <w:r w:rsidRPr="00A16436">
        <w:rPr>
          <w:rFonts w:ascii="Arial" w:hAnsi="Arial" w:cs="Arial"/>
        </w:rPr>
        <w:tab/>
        <w:t>&lt;http://journals.plos.org/plosone/article?id=10.1371/journal.pone.0003082&gt;. Web.</w:t>
      </w:r>
    </w:p>
    <w:p w14:paraId="0DB447A5" w14:textId="77777777" w:rsidR="00282033" w:rsidRPr="00A16436" w:rsidRDefault="00282033" w:rsidP="00A16436">
      <w:pPr>
        <w:spacing w:after="0"/>
        <w:ind w:left="270" w:hanging="270"/>
        <w:jc w:val="both"/>
        <w:rPr>
          <w:rFonts w:ascii="Arial" w:eastAsia="Calibri" w:hAnsi="Arial" w:cs="Arial"/>
        </w:rPr>
      </w:pPr>
    </w:p>
    <w:p w14:paraId="4A7E96F0" w14:textId="77777777" w:rsidR="002F4CF1" w:rsidRPr="00A16436" w:rsidRDefault="002F4CF1" w:rsidP="002F4CF1">
      <w:pPr>
        <w:tabs>
          <w:tab w:val="left" w:pos="284"/>
        </w:tabs>
        <w:spacing w:after="0"/>
        <w:jc w:val="both"/>
        <w:rPr>
          <w:rFonts w:ascii="Arial" w:eastAsia="Calibri" w:hAnsi="Arial" w:cs="Arial"/>
        </w:rPr>
      </w:pPr>
      <w:r w:rsidRPr="00A16436">
        <w:rPr>
          <w:rFonts w:ascii="Arial" w:eastAsia="Calibri" w:hAnsi="Arial" w:cs="Arial"/>
        </w:rPr>
        <w:t>Handke, Peter. ‘</w:t>
      </w:r>
      <w:r w:rsidRPr="00A16436">
        <w:rPr>
          <w:rFonts w:ascii="Arial" w:eastAsia="Calibri" w:hAnsi="Arial" w:cs="Arial"/>
          <w:iCs/>
        </w:rPr>
        <w:t>Offending the Audience’.</w:t>
      </w:r>
      <w:r w:rsidRPr="00A16436">
        <w:rPr>
          <w:rFonts w:ascii="Arial" w:eastAsia="Calibri" w:hAnsi="Arial" w:cs="Arial"/>
        </w:rPr>
        <w:t xml:space="preserve"> </w:t>
      </w:r>
      <w:r w:rsidRPr="00A16436">
        <w:rPr>
          <w:rFonts w:ascii="Arial" w:eastAsia="Calibri" w:hAnsi="Arial" w:cs="Arial"/>
          <w:i/>
        </w:rPr>
        <w:t>Plays 1</w:t>
      </w:r>
      <w:r w:rsidRPr="00A16436">
        <w:rPr>
          <w:rFonts w:ascii="Arial" w:eastAsia="Calibri" w:hAnsi="Arial" w:cs="Arial"/>
        </w:rPr>
        <w:t>. ‘Introduction’ by Tom Kuhn. London:</w:t>
      </w:r>
      <w:r w:rsidRPr="00A16436">
        <w:rPr>
          <w:rFonts w:ascii="Arial" w:eastAsia="Calibri" w:hAnsi="Arial" w:cs="Arial"/>
        </w:rPr>
        <w:tab/>
        <w:t>Methuen Drama, 1997. Print.</w:t>
      </w:r>
    </w:p>
    <w:p w14:paraId="757160DB" w14:textId="77777777" w:rsidR="002F4CF1" w:rsidRPr="00A16436" w:rsidRDefault="002F4CF1" w:rsidP="002F4CF1">
      <w:pPr>
        <w:tabs>
          <w:tab w:val="left" w:pos="0"/>
          <w:tab w:val="left" w:pos="142"/>
          <w:tab w:val="left" w:pos="284"/>
        </w:tabs>
        <w:spacing w:after="0"/>
        <w:jc w:val="both"/>
        <w:rPr>
          <w:rFonts w:ascii="Arial" w:eastAsia="Calibri" w:hAnsi="Arial" w:cs="Arial"/>
        </w:rPr>
      </w:pPr>
      <w:r w:rsidRPr="00A16436">
        <w:rPr>
          <w:rFonts w:ascii="Arial" w:eastAsia="Calibri" w:hAnsi="Arial" w:cs="Arial"/>
        </w:rPr>
        <w:tab/>
        <w:t>---</w:t>
      </w:r>
      <w:r w:rsidRPr="00A16436">
        <w:rPr>
          <w:rFonts w:ascii="Arial" w:hAnsi="Arial" w:cs="Arial"/>
        </w:rPr>
        <w:t xml:space="preserve">. </w:t>
      </w:r>
      <w:r w:rsidRPr="00A16436">
        <w:rPr>
          <w:rFonts w:ascii="Arial" w:hAnsi="Arial" w:cs="Arial"/>
          <w:i/>
        </w:rPr>
        <w:t>Kaspar and Other Plays</w:t>
      </w:r>
      <w:r w:rsidRPr="00A16436">
        <w:rPr>
          <w:rFonts w:ascii="Arial" w:hAnsi="Arial" w:cs="Arial"/>
        </w:rPr>
        <w:t>. Translated by Michael Roloff. New York: Farrar, Straus and</w:t>
      </w:r>
      <w:r w:rsidRPr="00A16436">
        <w:rPr>
          <w:rFonts w:ascii="Arial" w:hAnsi="Arial" w:cs="Arial"/>
        </w:rPr>
        <w:tab/>
      </w:r>
      <w:r w:rsidRPr="00A16436">
        <w:rPr>
          <w:rFonts w:ascii="Arial" w:hAnsi="Arial" w:cs="Arial"/>
        </w:rPr>
        <w:tab/>
        <w:t>Giroux, 1969. Print.</w:t>
      </w:r>
    </w:p>
    <w:p w14:paraId="0FEB21DB" w14:textId="77777777" w:rsidR="002F4CF1" w:rsidRPr="00A16436" w:rsidRDefault="002F4CF1" w:rsidP="00A16436">
      <w:pPr>
        <w:spacing w:after="0"/>
        <w:ind w:left="270" w:hanging="270"/>
        <w:jc w:val="both"/>
        <w:rPr>
          <w:rFonts w:ascii="Arial" w:eastAsia="Calibri" w:hAnsi="Arial" w:cs="Arial"/>
        </w:rPr>
      </w:pPr>
    </w:p>
    <w:p w14:paraId="7FAC3B61" w14:textId="77777777" w:rsidR="009D60C3" w:rsidRPr="00A16436" w:rsidRDefault="009D60C3" w:rsidP="009D60C3">
      <w:pPr>
        <w:tabs>
          <w:tab w:val="left" w:pos="284"/>
        </w:tabs>
        <w:spacing w:after="0"/>
        <w:jc w:val="both"/>
        <w:rPr>
          <w:rFonts w:ascii="Arial" w:eastAsia="Calibri" w:hAnsi="Arial" w:cs="Arial"/>
        </w:rPr>
      </w:pPr>
      <w:r w:rsidRPr="00A16436">
        <w:rPr>
          <w:rFonts w:ascii="Arial" w:eastAsia="Calibri" w:hAnsi="Arial" w:cs="Arial"/>
        </w:rPr>
        <w:t xml:space="preserve">Higgins, Charlotte. ‘Immersive Theatre – Tired and Hackneyed Already?’. </w:t>
      </w:r>
      <w:r w:rsidRPr="00A16436">
        <w:rPr>
          <w:rFonts w:ascii="Arial" w:eastAsia="Calibri" w:hAnsi="Arial" w:cs="Arial"/>
          <w:i/>
        </w:rPr>
        <w:t>The Guardian:</w:t>
      </w:r>
      <w:r w:rsidRPr="00A16436">
        <w:rPr>
          <w:rFonts w:ascii="Arial" w:eastAsia="Calibri" w:hAnsi="Arial" w:cs="Arial"/>
          <w:i/>
        </w:rPr>
        <w:tab/>
        <w:t>Culture</w:t>
      </w:r>
      <w:r w:rsidRPr="00A16436">
        <w:rPr>
          <w:rFonts w:ascii="Arial" w:eastAsia="Calibri" w:hAnsi="Arial" w:cs="Arial"/>
        </w:rPr>
        <w:t xml:space="preserve">. Uploaded 7 Dec. 2009. Accessed 14 Feb.2015. </w:t>
      </w:r>
    </w:p>
    <w:p w14:paraId="0D6EFB84" w14:textId="77777777" w:rsidR="009D60C3" w:rsidRPr="00A16436" w:rsidRDefault="009D60C3" w:rsidP="009D60C3">
      <w:pPr>
        <w:tabs>
          <w:tab w:val="left" w:pos="284"/>
        </w:tabs>
        <w:spacing w:after="0"/>
        <w:jc w:val="both"/>
        <w:rPr>
          <w:rFonts w:ascii="Arial" w:eastAsia="Calibri" w:hAnsi="Arial" w:cs="Arial"/>
        </w:rPr>
      </w:pPr>
      <w:r w:rsidRPr="00A16436">
        <w:rPr>
          <w:rFonts w:ascii="Arial" w:eastAsia="Calibri" w:hAnsi="Arial" w:cs="Arial"/>
        </w:rPr>
        <w:tab/>
        <w:t>&lt;http://www.theguardian.com/culture/charlottehigginsblog/2009/dec/07/theatre-</w:t>
      </w:r>
    </w:p>
    <w:p w14:paraId="75B3B36B" w14:textId="77777777" w:rsidR="009D60C3" w:rsidRPr="00A16436" w:rsidRDefault="009D60C3" w:rsidP="009D60C3">
      <w:pPr>
        <w:tabs>
          <w:tab w:val="left" w:pos="284"/>
        </w:tabs>
        <w:spacing w:after="0"/>
        <w:jc w:val="both"/>
        <w:rPr>
          <w:rFonts w:ascii="Arial" w:eastAsia="Calibri" w:hAnsi="Arial" w:cs="Arial"/>
        </w:rPr>
      </w:pPr>
      <w:r w:rsidRPr="00A16436">
        <w:rPr>
          <w:rFonts w:ascii="Arial" w:eastAsia="Calibri" w:hAnsi="Arial" w:cs="Arial"/>
        </w:rPr>
        <w:tab/>
        <w:t>punchdrunk&gt;. Web.</w:t>
      </w:r>
    </w:p>
    <w:p w14:paraId="4A7B850E" w14:textId="77777777" w:rsidR="009D60C3" w:rsidRPr="00A16436" w:rsidRDefault="009D60C3" w:rsidP="00A16436">
      <w:pPr>
        <w:spacing w:after="0"/>
        <w:ind w:left="270" w:hanging="270"/>
        <w:jc w:val="both"/>
        <w:rPr>
          <w:rFonts w:ascii="Arial" w:eastAsia="Calibri" w:hAnsi="Arial" w:cs="Arial"/>
        </w:rPr>
      </w:pPr>
    </w:p>
    <w:p w14:paraId="0A4A4798" w14:textId="77777777" w:rsidR="00B73217" w:rsidRPr="00A16436" w:rsidRDefault="00B73217" w:rsidP="00B73217">
      <w:pPr>
        <w:tabs>
          <w:tab w:val="left" w:pos="284"/>
        </w:tabs>
        <w:spacing w:after="0"/>
        <w:ind w:right="-46"/>
        <w:jc w:val="both"/>
        <w:rPr>
          <w:rFonts w:ascii="Arial" w:eastAsia="Calibri" w:hAnsi="Arial" w:cs="Arial"/>
        </w:rPr>
      </w:pPr>
      <w:r w:rsidRPr="00A16436">
        <w:rPr>
          <w:rFonts w:ascii="Arial" w:eastAsia="Calibri" w:hAnsi="Arial" w:cs="Arial"/>
        </w:rPr>
        <w:t xml:space="preserve">Howard, Jane. ‘Perth Festival's Immersive Theatre: 'Being Confused is Perfect'’. </w:t>
      </w:r>
      <w:r w:rsidRPr="00A16436">
        <w:rPr>
          <w:rFonts w:ascii="Arial" w:eastAsia="Calibri" w:hAnsi="Arial" w:cs="Arial"/>
          <w:i/>
        </w:rPr>
        <w:t>The</w:t>
      </w:r>
      <w:r w:rsidRPr="00A16436">
        <w:rPr>
          <w:rFonts w:ascii="Arial" w:eastAsia="Calibri" w:hAnsi="Arial" w:cs="Arial"/>
          <w:i/>
        </w:rPr>
        <w:tab/>
        <w:t>Guardian</w:t>
      </w:r>
      <w:r w:rsidRPr="00A16436">
        <w:rPr>
          <w:rFonts w:ascii="Arial" w:eastAsia="Calibri" w:hAnsi="Arial" w:cs="Arial"/>
        </w:rPr>
        <w:t>. 22 Feb. 2014. &lt;http://www.theguardian.com/culture/australia-culture-</w:t>
      </w:r>
      <w:r w:rsidRPr="00A16436">
        <w:rPr>
          <w:rFonts w:ascii="Arial" w:eastAsia="Calibri" w:hAnsi="Arial" w:cs="Arial"/>
        </w:rPr>
        <w:tab/>
        <w:t>blog/2014/feb/22/perth-festival-2014-immersive-theatre-punchdrunk&gt;. Web.</w:t>
      </w:r>
    </w:p>
    <w:p w14:paraId="3FAB1243" w14:textId="77777777" w:rsidR="00B73217" w:rsidRPr="00A16436" w:rsidRDefault="00B73217" w:rsidP="00B73217">
      <w:pPr>
        <w:spacing w:after="0"/>
        <w:jc w:val="both"/>
        <w:rPr>
          <w:rFonts w:ascii="Arial" w:eastAsia="Calibri" w:hAnsi="Arial" w:cs="Arial"/>
        </w:rPr>
      </w:pPr>
    </w:p>
    <w:p w14:paraId="20E85B4D" w14:textId="77777777" w:rsidR="00B73217" w:rsidRPr="00A16436" w:rsidRDefault="00B73217" w:rsidP="00B73217">
      <w:pPr>
        <w:tabs>
          <w:tab w:val="left" w:pos="9356"/>
        </w:tabs>
        <w:spacing w:after="0"/>
        <w:jc w:val="both"/>
        <w:rPr>
          <w:rFonts w:ascii="Arial" w:eastAsia="Calibri" w:hAnsi="Arial" w:cs="Arial"/>
        </w:rPr>
      </w:pPr>
      <w:r w:rsidRPr="00A16436">
        <w:rPr>
          <w:rFonts w:ascii="Arial" w:eastAsia="Calibri" w:hAnsi="Arial" w:cs="Arial"/>
        </w:rPr>
        <w:t xml:space="preserve">Hurley, Erin. </w:t>
      </w:r>
      <w:r w:rsidRPr="00A16436">
        <w:rPr>
          <w:rFonts w:ascii="Arial" w:eastAsia="Calibri" w:hAnsi="Arial" w:cs="Arial"/>
          <w:i/>
        </w:rPr>
        <w:t>Theatre &amp; Feeling</w:t>
      </w:r>
      <w:r w:rsidRPr="00A16436">
        <w:rPr>
          <w:rFonts w:ascii="Arial" w:eastAsia="Calibri" w:hAnsi="Arial" w:cs="Arial"/>
        </w:rPr>
        <w:t>. Basingstoke &amp; New York: Palgrave Macmillan, 2010. Print.</w:t>
      </w:r>
    </w:p>
    <w:p w14:paraId="3348C8C0" w14:textId="77777777" w:rsidR="00B73217" w:rsidRPr="00A16436" w:rsidRDefault="00B73217" w:rsidP="00A16436">
      <w:pPr>
        <w:spacing w:after="0"/>
        <w:ind w:left="270" w:hanging="270"/>
        <w:jc w:val="both"/>
        <w:rPr>
          <w:rFonts w:ascii="Arial" w:eastAsia="Calibri" w:hAnsi="Arial" w:cs="Arial"/>
        </w:rPr>
      </w:pPr>
    </w:p>
    <w:p w14:paraId="48661C18" w14:textId="77777777" w:rsidR="00B73217" w:rsidRPr="00A16436" w:rsidRDefault="00B73217" w:rsidP="00B73217">
      <w:pPr>
        <w:tabs>
          <w:tab w:val="left" w:pos="284"/>
        </w:tabs>
        <w:spacing w:after="0"/>
        <w:jc w:val="both"/>
        <w:rPr>
          <w:rFonts w:ascii="Arial" w:eastAsia="Calibri" w:hAnsi="Arial" w:cs="Arial"/>
        </w:rPr>
      </w:pPr>
      <w:r w:rsidRPr="00A16436">
        <w:rPr>
          <w:rFonts w:ascii="Arial" w:eastAsia="Calibri" w:hAnsi="Arial" w:cs="Arial"/>
        </w:rPr>
        <w:t xml:space="preserve">‘It’s Fun, But Is It Theatre?’. </w:t>
      </w:r>
      <w:r w:rsidRPr="00A16436">
        <w:rPr>
          <w:rFonts w:ascii="Arial" w:eastAsia="Calibri" w:hAnsi="Arial" w:cs="Arial"/>
          <w:i/>
        </w:rPr>
        <w:t>BBC Radio 4</w:t>
      </w:r>
      <w:r w:rsidRPr="00A16436">
        <w:rPr>
          <w:rFonts w:ascii="Arial" w:eastAsia="Calibri" w:hAnsi="Arial" w:cs="Arial"/>
        </w:rPr>
        <w:t>. Narr. Sarah Hemming. Prod. Sara Jane Hall.</w:t>
      </w:r>
      <w:r w:rsidRPr="00A16436">
        <w:rPr>
          <w:rFonts w:ascii="Arial" w:eastAsia="Calibri" w:hAnsi="Arial" w:cs="Arial"/>
        </w:rPr>
        <w:tab/>
        <w:t xml:space="preserve">Uploaded 4 Jan. 2013. Accessed 14 Feb. 2015. </w:t>
      </w:r>
    </w:p>
    <w:p w14:paraId="10509006" w14:textId="77777777" w:rsidR="00B73217" w:rsidRPr="00A16436" w:rsidRDefault="00B73217" w:rsidP="00B73217">
      <w:pPr>
        <w:tabs>
          <w:tab w:val="left" w:pos="284"/>
        </w:tabs>
        <w:spacing w:after="0"/>
        <w:jc w:val="both"/>
        <w:rPr>
          <w:rFonts w:ascii="Arial" w:eastAsia="Calibri" w:hAnsi="Arial" w:cs="Arial"/>
        </w:rPr>
      </w:pPr>
      <w:r w:rsidRPr="00A16436">
        <w:rPr>
          <w:rFonts w:ascii="Arial" w:eastAsia="Calibri" w:hAnsi="Arial" w:cs="Arial"/>
        </w:rPr>
        <w:tab/>
        <w:t>&lt;http://www.bbc.co.uk/programmes/b01j5fwn&gt;.</w:t>
      </w:r>
      <w:r w:rsidRPr="00A16436">
        <w:rPr>
          <w:rFonts w:ascii="Arial" w:eastAsia="Calibri" w:hAnsi="Arial" w:cs="Arial"/>
        </w:rPr>
        <w:tab/>
        <w:t>Radio.</w:t>
      </w:r>
    </w:p>
    <w:p w14:paraId="72A894EC" w14:textId="77777777" w:rsidR="00B73217" w:rsidRPr="00A16436" w:rsidRDefault="00B73217" w:rsidP="00A16436">
      <w:pPr>
        <w:spacing w:after="0"/>
        <w:ind w:left="270" w:hanging="270"/>
        <w:jc w:val="both"/>
        <w:rPr>
          <w:rFonts w:ascii="Arial" w:eastAsia="Calibri" w:hAnsi="Arial" w:cs="Arial"/>
        </w:rPr>
      </w:pPr>
    </w:p>
    <w:p w14:paraId="3997BF02" w14:textId="77777777" w:rsidR="00B73217" w:rsidRPr="00A16436" w:rsidRDefault="00B73217" w:rsidP="0058388E">
      <w:pPr>
        <w:spacing w:after="0"/>
        <w:jc w:val="both"/>
        <w:outlineLvl w:val="0"/>
        <w:rPr>
          <w:rFonts w:ascii="Arial" w:eastAsia="Calibri" w:hAnsi="Arial" w:cs="Arial"/>
        </w:rPr>
      </w:pPr>
      <w:r w:rsidRPr="00A16436">
        <w:rPr>
          <w:rFonts w:ascii="Arial" w:eastAsia="Calibri" w:hAnsi="Arial" w:cs="Arial"/>
        </w:rPr>
        <w:t>Jarvis, Liam.</w:t>
      </w:r>
      <w:r w:rsidRPr="00A16436">
        <w:rPr>
          <w:rFonts w:ascii="Arial" w:eastAsia="Calibri" w:hAnsi="Arial" w:cs="Arial"/>
          <w:i/>
        </w:rPr>
        <w:t xml:space="preserve"> </w:t>
      </w:r>
      <w:r w:rsidRPr="00A16436">
        <w:rPr>
          <w:rFonts w:ascii="Arial" w:eastAsia="Calibri" w:hAnsi="Arial" w:cs="Arial"/>
        </w:rPr>
        <w:t xml:space="preserve">‘Directors’ Note’. </w:t>
      </w:r>
      <w:r w:rsidRPr="00A16436">
        <w:rPr>
          <w:rFonts w:ascii="Arial" w:eastAsia="Calibri" w:hAnsi="Arial" w:cs="Arial"/>
          <w:i/>
        </w:rPr>
        <w:t>2401 Objects</w:t>
      </w:r>
      <w:r w:rsidRPr="00A16436">
        <w:rPr>
          <w:rFonts w:ascii="Arial" w:eastAsia="Calibri" w:hAnsi="Arial" w:cs="Arial"/>
        </w:rPr>
        <w:t>. London: Oberon Books, 2011. 11-12. Print.</w:t>
      </w:r>
    </w:p>
    <w:p w14:paraId="5FC533C3" w14:textId="78EB1C44" w:rsidR="00B73217" w:rsidRPr="00A16436" w:rsidRDefault="00B73217" w:rsidP="00A16436">
      <w:pPr>
        <w:spacing w:after="0"/>
        <w:ind w:left="270" w:hanging="270"/>
        <w:jc w:val="both"/>
        <w:rPr>
          <w:rFonts w:ascii="Arial" w:eastAsia="Calibri" w:hAnsi="Arial" w:cs="Arial"/>
          <w:color w:val="FF0000"/>
        </w:rPr>
      </w:pPr>
    </w:p>
    <w:p w14:paraId="11A40AA2" w14:textId="77777777" w:rsidR="006F4B29" w:rsidRPr="00A16436" w:rsidRDefault="006F4B29" w:rsidP="006F4B29">
      <w:pPr>
        <w:tabs>
          <w:tab w:val="left" w:pos="284"/>
        </w:tabs>
        <w:spacing w:after="0"/>
        <w:jc w:val="both"/>
        <w:rPr>
          <w:rFonts w:ascii="Arial" w:eastAsia="Calibri" w:hAnsi="Arial" w:cs="Arial"/>
        </w:rPr>
      </w:pPr>
      <w:r w:rsidRPr="00A16436">
        <w:rPr>
          <w:rFonts w:ascii="Arial" w:eastAsia="Calibri" w:hAnsi="Arial" w:cs="Arial"/>
        </w:rPr>
        <w:t xml:space="preserve">Jones, Alice. ‘Is Theatre Becoming Too Immersive? </w:t>
      </w:r>
      <w:r w:rsidRPr="00A16436">
        <w:rPr>
          <w:rFonts w:ascii="Arial" w:eastAsia="Calibri" w:hAnsi="Arial" w:cs="Arial"/>
          <w:i/>
        </w:rPr>
        <w:t>The Independent</w:t>
      </w:r>
      <w:r w:rsidRPr="00A16436">
        <w:rPr>
          <w:rFonts w:ascii="Arial" w:eastAsia="Calibri" w:hAnsi="Arial" w:cs="Arial"/>
        </w:rPr>
        <w:t>. 6 Mar. 2013.</w:t>
      </w:r>
      <w:r w:rsidRPr="00A16436">
        <w:rPr>
          <w:rFonts w:ascii="Arial" w:eastAsia="Calibri" w:hAnsi="Arial" w:cs="Arial"/>
        </w:rPr>
        <w:tab/>
        <w:t>Accessed 14 Feb. 2015. &lt;http://www.independent.co.uk/arts-entertainment/theatre-</w:t>
      </w:r>
      <w:r w:rsidRPr="00A16436">
        <w:rPr>
          <w:rFonts w:ascii="Arial" w:eastAsia="Calibri" w:hAnsi="Arial" w:cs="Arial"/>
        </w:rPr>
        <w:tab/>
        <w:t>dance/features/is-theatre-becoming-too-immersive-8521511.html&gt;. Web.</w:t>
      </w:r>
    </w:p>
    <w:p w14:paraId="6EA8459A" w14:textId="77777777" w:rsidR="00B73217" w:rsidRPr="00A16436" w:rsidRDefault="00B73217" w:rsidP="00A16436">
      <w:pPr>
        <w:spacing w:after="0"/>
        <w:ind w:left="270" w:hanging="270"/>
        <w:jc w:val="both"/>
        <w:rPr>
          <w:rFonts w:ascii="Arial" w:eastAsia="Calibri" w:hAnsi="Arial" w:cs="Arial"/>
        </w:rPr>
      </w:pPr>
    </w:p>
    <w:p w14:paraId="7A6DD1E8" w14:textId="77777777" w:rsidR="008B6467" w:rsidRPr="00A16436" w:rsidRDefault="008B6467" w:rsidP="008B6467">
      <w:pPr>
        <w:tabs>
          <w:tab w:val="left" w:pos="284"/>
        </w:tabs>
        <w:spacing w:after="0"/>
        <w:jc w:val="both"/>
        <w:rPr>
          <w:rFonts w:ascii="Arial" w:eastAsia="Calibri" w:hAnsi="Arial" w:cs="Arial"/>
          <w:i/>
        </w:rPr>
      </w:pPr>
      <w:r w:rsidRPr="00A16436">
        <w:rPr>
          <w:rFonts w:ascii="Arial" w:eastAsia="Calibri" w:hAnsi="Arial" w:cs="Arial"/>
        </w:rPr>
        <w:t xml:space="preserve">Judd, Donald. ‘Specific Objects’. (Originally published in </w:t>
      </w:r>
      <w:r w:rsidRPr="00A16436">
        <w:rPr>
          <w:rFonts w:ascii="Arial" w:eastAsia="Calibri" w:hAnsi="Arial" w:cs="Arial"/>
          <w:i/>
        </w:rPr>
        <w:t>Arts Yearbook 8</w:t>
      </w:r>
      <w:r w:rsidRPr="00A16436">
        <w:rPr>
          <w:rFonts w:ascii="Arial" w:eastAsia="Calibri" w:hAnsi="Arial" w:cs="Arial"/>
        </w:rPr>
        <w:t xml:space="preserve">, 1965). </w:t>
      </w:r>
      <w:r w:rsidRPr="00A16436">
        <w:rPr>
          <w:rFonts w:ascii="Arial" w:eastAsia="Calibri" w:hAnsi="Arial" w:cs="Arial"/>
          <w:i/>
        </w:rPr>
        <w:t>Donald</w:t>
      </w:r>
      <w:r w:rsidRPr="00A16436">
        <w:rPr>
          <w:rFonts w:ascii="Arial" w:eastAsia="Calibri" w:hAnsi="Arial" w:cs="Arial"/>
          <w:i/>
        </w:rPr>
        <w:tab/>
        <w:t>Judd: Early Work, 1955-1968</w:t>
      </w:r>
      <w:r w:rsidRPr="00A16436">
        <w:rPr>
          <w:rFonts w:ascii="Arial" w:eastAsia="Calibri" w:hAnsi="Arial" w:cs="Arial"/>
        </w:rPr>
        <w:t>. Ed. Thomas Kellein. New York: D.A.P., 2002. Print.</w:t>
      </w:r>
    </w:p>
    <w:p w14:paraId="12BD1225" w14:textId="77777777" w:rsidR="008B6467" w:rsidRPr="00A16436" w:rsidRDefault="008B6467" w:rsidP="00A16436">
      <w:pPr>
        <w:spacing w:after="0"/>
        <w:ind w:left="270" w:hanging="270"/>
        <w:jc w:val="both"/>
        <w:rPr>
          <w:rFonts w:ascii="Arial" w:eastAsia="Calibri" w:hAnsi="Arial" w:cs="Arial"/>
        </w:rPr>
      </w:pPr>
    </w:p>
    <w:p w14:paraId="008FC328" w14:textId="77777777" w:rsidR="00112DA5" w:rsidRPr="00A16436" w:rsidRDefault="00112DA5" w:rsidP="00112DA5">
      <w:pPr>
        <w:tabs>
          <w:tab w:val="left" w:pos="284"/>
        </w:tabs>
        <w:spacing w:after="0"/>
        <w:jc w:val="both"/>
        <w:rPr>
          <w:rFonts w:ascii="Arial" w:eastAsia="Calibri" w:hAnsi="Arial" w:cs="Arial"/>
        </w:rPr>
      </w:pPr>
      <w:r w:rsidRPr="00A16436">
        <w:rPr>
          <w:rFonts w:ascii="Arial" w:eastAsia="Calibri" w:hAnsi="Arial" w:cs="Arial"/>
        </w:rPr>
        <w:t>Kalckert A and H. Henrik Ehrsson. ‘Moving a Rubber Hand That Feels Like Your Own: A</w:t>
      </w:r>
      <w:r w:rsidRPr="00A16436">
        <w:rPr>
          <w:rFonts w:ascii="Arial" w:eastAsia="Calibri" w:hAnsi="Arial" w:cs="Arial"/>
        </w:rPr>
        <w:tab/>
        <w:t xml:space="preserve">Dissociation of Ownership and Agency. </w:t>
      </w:r>
      <w:r w:rsidRPr="00A16436">
        <w:rPr>
          <w:rFonts w:ascii="Arial" w:eastAsia="Calibri" w:hAnsi="Arial" w:cs="Arial"/>
          <w:i/>
        </w:rPr>
        <w:t>Frontiers in Human Neuroscience</w:t>
      </w:r>
      <w:r w:rsidRPr="00A16436">
        <w:rPr>
          <w:rFonts w:ascii="Arial" w:eastAsia="Calibri" w:hAnsi="Arial" w:cs="Arial"/>
        </w:rPr>
        <w:t>. 6.40 (2012).</w:t>
      </w:r>
      <w:r w:rsidRPr="00A16436">
        <w:rPr>
          <w:rFonts w:ascii="Arial" w:eastAsia="Calibri" w:hAnsi="Arial" w:cs="Arial"/>
        </w:rPr>
        <w:tab/>
        <w:t>&lt;http://journal.frontiersin.org/Journal/10.3389/fnhum.2012.00040/full&gt;. Web.</w:t>
      </w:r>
    </w:p>
    <w:p w14:paraId="263E73CE" w14:textId="77777777" w:rsidR="00112DA5" w:rsidRPr="00A16436" w:rsidRDefault="00112DA5" w:rsidP="00112DA5">
      <w:pPr>
        <w:tabs>
          <w:tab w:val="left" w:pos="284"/>
        </w:tabs>
        <w:spacing w:after="0"/>
        <w:ind w:left="142" w:hanging="142"/>
        <w:jc w:val="both"/>
        <w:rPr>
          <w:rFonts w:ascii="Arial" w:hAnsi="Arial" w:cs="Arial"/>
          <w:i/>
        </w:rPr>
      </w:pPr>
      <w:r w:rsidRPr="00A16436">
        <w:rPr>
          <w:rFonts w:ascii="Arial" w:hAnsi="Arial" w:cs="Arial"/>
        </w:rPr>
        <w:tab/>
        <w:t>---. H. Henrik Ehrsson. ‘The Moving Rubber Hand Illusion Revisited: Comparing</w:t>
      </w:r>
      <w:r w:rsidRPr="00A16436">
        <w:rPr>
          <w:rFonts w:ascii="Arial" w:hAnsi="Arial" w:cs="Arial"/>
        </w:rPr>
        <w:tab/>
        <w:t xml:space="preserve">Movements and Visuotactile Stimulation to Induce Illusory Ownership’. </w:t>
      </w:r>
      <w:r w:rsidRPr="00A16436">
        <w:rPr>
          <w:rFonts w:ascii="Arial" w:hAnsi="Arial" w:cs="Arial"/>
          <w:i/>
        </w:rPr>
        <w:t xml:space="preserve">Consciousness </w:t>
      </w:r>
    </w:p>
    <w:p w14:paraId="44ED6800" w14:textId="77777777" w:rsidR="00112DA5" w:rsidRPr="00A16436" w:rsidRDefault="00112DA5" w:rsidP="00112DA5">
      <w:pPr>
        <w:tabs>
          <w:tab w:val="left" w:pos="284"/>
        </w:tabs>
        <w:spacing w:after="0"/>
        <w:ind w:left="142" w:hanging="142"/>
        <w:jc w:val="both"/>
        <w:rPr>
          <w:rFonts w:ascii="Arial" w:hAnsi="Arial" w:cs="Arial"/>
        </w:rPr>
      </w:pPr>
      <w:r w:rsidRPr="00A16436">
        <w:rPr>
          <w:rFonts w:ascii="Arial" w:hAnsi="Arial" w:cs="Arial"/>
          <w:i/>
        </w:rPr>
        <w:tab/>
      </w:r>
      <w:r w:rsidRPr="00A16436">
        <w:rPr>
          <w:rFonts w:ascii="Arial" w:hAnsi="Arial" w:cs="Arial"/>
          <w:i/>
        </w:rPr>
        <w:tab/>
        <w:t>and Cognition</w:t>
      </w:r>
      <w:r w:rsidRPr="00A16436">
        <w:rPr>
          <w:rFonts w:ascii="Arial" w:hAnsi="Arial" w:cs="Arial"/>
        </w:rPr>
        <w:t xml:space="preserve">. 26 (2014): 117–132. Print. </w:t>
      </w:r>
    </w:p>
    <w:p w14:paraId="74ACB63B" w14:textId="77777777" w:rsidR="00FA0D04" w:rsidRPr="00A16436" w:rsidRDefault="00FA0D04" w:rsidP="00FA0D04">
      <w:pPr>
        <w:tabs>
          <w:tab w:val="left" w:pos="284"/>
        </w:tabs>
        <w:spacing w:after="0"/>
        <w:jc w:val="both"/>
        <w:rPr>
          <w:rFonts w:ascii="Arial" w:hAnsi="Arial" w:cs="Arial"/>
        </w:rPr>
      </w:pPr>
    </w:p>
    <w:p w14:paraId="0188B5A2" w14:textId="77777777" w:rsidR="00FA0D04" w:rsidRPr="00A16436" w:rsidRDefault="00FA0D04" w:rsidP="00FA0D04">
      <w:pPr>
        <w:tabs>
          <w:tab w:val="left" w:pos="284"/>
        </w:tabs>
        <w:spacing w:after="0"/>
        <w:jc w:val="both"/>
        <w:rPr>
          <w:rFonts w:ascii="Arial" w:eastAsia="Calibri" w:hAnsi="Arial" w:cs="Arial"/>
        </w:rPr>
      </w:pPr>
      <w:r w:rsidRPr="00A16436">
        <w:rPr>
          <w:rFonts w:ascii="Arial" w:hAnsi="Arial" w:cs="Arial"/>
        </w:rPr>
        <w:lastRenderedPageBreak/>
        <w:t>Kammers, M. P., De Vignemont, F., Verhagen, L., and Dijkerman, H. C., ‘The Rubber Hand</w:t>
      </w:r>
      <w:r w:rsidRPr="00A16436">
        <w:rPr>
          <w:rFonts w:ascii="Arial" w:hAnsi="Arial" w:cs="Arial"/>
        </w:rPr>
        <w:tab/>
        <w:t xml:space="preserve">Illusion in Action’. </w:t>
      </w:r>
      <w:r w:rsidRPr="00A16436">
        <w:rPr>
          <w:rFonts w:ascii="Arial" w:hAnsi="Arial" w:cs="Arial"/>
          <w:i/>
        </w:rPr>
        <w:t>Neuropsychologia</w:t>
      </w:r>
      <w:r w:rsidRPr="00A16436">
        <w:rPr>
          <w:rFonts w:ascii="Arial" w:hAnsi="Arial" w:cs="Arial"/>
        </w:rPr>
        <w:t xml:space="preserve">. </w:t>
      </w:r>
      <w:r w:rsidRPr="00A16436">
        <w:rPr>
          <w:rFonts w:ascii="Arial" w:eastAsia="Calibri" w:hAnsi="Arial" w:cs="Arial"/>
        </w:rPr>
        <w:t>47.1 (2009): 204–211. Print.</w:t>
      </w:r>
    </w:p>
    <w:p w14:paraId="4984A218" w14:textId="77777777" w:rsidR="00112DA5" w:rsidRPr="00A16436" w:rsidRDefault="00112DA5" w:rsidP="00A16436">
      <w:pPr>
        <w:spacing w:after="0"/>
        <w:ind w:left="270" w:hanging="270"/>
        <w:jc w:val="both"/>
        <w:rPr>
          <w:rFonts w:ascii="Arial" w:eastAsia="Calibri" w:hAnsi="Arial" w:cs="Arial"/>
        </w:rPr>
      </w:pPr>
    </w:p>
    <w:p w14:paraId="55BBBD0D" w14:textId="77777777" w:rsidR="00FA0D04" w:rsidRPr="00A16436" w:rsidRDefault="00FA0D04" w:rsidP="00FA0D04">
      <w:pPr>
        <w:tabs>
          <w:tab w:val="left" w:pos="284"/>
        </w:tabs>
        <w:spacing w:after="0"/>
        <w:jc w:val="both"/>
        <w:rPr>
          <w:rFonts w:ascii="Arial" w:eastAsia="Calibri" w:hAnsi="Arial" w:cs="Arial"/>
        </w:rPr>
      </w:pPr>
      <w:r w:rsidRPr="00A16436">
        <w:rPr>
          <w:rFonts w:ascii="Arial" w:eastAsia="Calibri" w:hAnsi="Arial" w:cs="Arial"/>
        </w:rPr>
        <w:t xml:space="preserve">Kattwinkel, Susan, ed. </w:t>
      </w:r>
      <w:r w:rsidRPr="00A16436">
        <w:rPr>
          <w:rFonts w:ascii="Arial" w:eastAsia="Calibri" w:hAnsi="Arial" w:cs="Arial"/>
          <w:i/>
        </w:rPr>
        <w:t>Audience Participation: Essays on Inclusion in Performance</w:t>
      </w:r>
      <w:r w:rsidRPr="00A16436">
        <w:rPr>
          <w:rFonts w:ascii="Arial" w:eastAsia="Calibri" w:hAnsi="Arial" w:cs="Arial"/>
        </w:rPr>
        <w:t>.</w:t>
      </w:r>
      <w:r w:rsidRPr="00A16436">
        <w:rPr>
          <w:rFonts w:ascii="Arial" w:eastAsia="Calibri" w:hAnsi="Arial" w:cs="Arial"/>
        </w:rPr>
        <w:tab/>
        <w:t>Westport and London: Praeger, 2003. Print.</w:t>
      </w:r>
    </w:p>
    <w:p w14:paraId="0D501ED6" w14:textId="77777777" w:rsidR="00FA0D04" w:rsidRPr="00A16436" w:rsidRDefault="00FA0D04" w:rsidP="00A16436">
      <w:pPr>
        <w:spacing w:after="0"/>
        <w:ind w:left="270" w:hanging="270"/>
        <w:jc w:val="both"/>
        <w:rPr>
          <w:rFonts w:ascii="Arial" w:eastAsia="Calibri" w:hAnsi="Arial" w:cs="Arial"/>
        </w:rPr>
      </w:pPr>
    </w:p>
    <w:p w14:paraId="08171C27" w14:textId="77777777" w:rsidR="00607675" w:rsidRPr="00A16436" w:rsidRDefault="00607675" w:rsidP="00607675">
      <w:pPr>
        <w:tabs>
          <w:tab w:val="left" w:pos="284"/>
        </w:tabs>
        <w:spacing w:after="0"/>
        <w:jc w:val="both"/>
        <w:rPr>
          <w:rFonts w:ascii="Arial" w:eastAsia="Calibri" w:hAnsi="Arial" w:cs="Arial"/>
        </w:rPr>
      </w:pPr>
      <w:r w:rsidRPr="00A16436">
        <w:rPr>
          <w:rFonts w:ascii="Arial" w:eastAsia="Calibri" w:hAnsi="Arial" w:cs="Arial"/>
        </w:rPr>
        <w:t xml:space="preserve">Kaye, Nick. </w:t>
      </w:r>
      <w:r w:rsidRPr="00A16436">
        <w:rPr>
          <w:rFonts w:ascii="Arial" w:eastAsia="Calibri" w:hAnsi="Arial" w:cs="Arial"/>
          <w:i/>
        </w:rPr>
        <w:t>Site-specific Art: Performance, Place and Documentation</w:t>
      </w:r>
      <w:r w:rsidRPr="00A16436">
        <w:rPr>
          <w:rFonts w:ascii="Arial" w:eastAsia="Calibri" w:hAnsi="Arial" w:cs="Arial"/>
        </w:rPr>
        <w:t>. New York: Routledge,</w:t>
      </w:r>
      <w:r w:rsidRPr="00A16436">
        <w:rPr>
          <w:rFonts w:ascii="Arial" w:eastAsia="Calibri" w:hAnsi="Arial" w:cs="Arial"/>
        </w:rPr>
        <w:tab/>
        <w:t>2000. Print.</w:t>
      </w:r>
    </w:p>
    <w:p w14:paraId="43335B39" w14:textId="77777777" w:rsidR="00607675" w:rsidRPr="00A16436" w:rsidRDefault="00607675" w:rsidP="00607675">
      <w:pPr>
        <w:tabs>
          <w:tab w:val="left" w:pos="9356"/>
        </w:tabs>
        <w:spacing w:after="0"/>
        <w:jc w:val="both"/>
        <w:rPr>
          <w:rFonts w:ascii="Arial" w:eastAsia="Calibri" w:hAnsi="Arial" w:cs="Arial"/>
        </w:rPr>
      </w:pPr>
    </w:p>
    <w:p w14:paraId="243F74AC" w14:textId="77777777" w:rsidR="00607675" w:rsidRPr="00A16436" w:rsidRDefault="00607675" w:rsidP="00607675">
      <w:pPr>
        <w:tabs>
          <w:tab w:val="left" w:pos="284"/>
        </w:tabs>
        <w:spacing w:after="0" w:line="240" w:lineRule="auto"/>
        <w:jc w:val="both"/>
        <w:rPr>
          <w:rFonts w:ascii="Arial" w:eastAsia="Calibri" w:hAnsi="Arial" w:cs="Arial"/>
          <w:i/>
        </w:rPr>
      </w:pPr>
      <w:r w:rsidRPr="00A16436">
        <w:rPr>
          <w:rFonts w:ascii="Arial" w:eastAsia="Calibri" w:hAnsi="Arial" w:cs="Arial"/>
        </w:rPr>
        <w:t>Kilteni K, Groten R. and Slater, M. ‘The Sense of Embodiment in Virtual Reality’.</w:t>
      </w:r>
      <w:r w:rsidRPr="00A16436">
        <w:rPr>
          <w:rFonts w:ascii="Arial" w:eastAsia="Calibri" w:hAnsi="Arial" w:cs="Arial"/>
        </w:rPr>
        <w:tab/>
      </w:r>
      <w:r w:rsidRPr="00A16436">
        <w:rPr>
          <w:rFonts w:ascii="Arial" w:eastAsia="Calibri" w:hAnsi="Arial" w:cs="Arial"/>
          <w:i/>
        </w:rPr>
        <w:t xml:space="preserve">Presence: </w:t>
      </w:r>
    </w:p>
    <w:p w14:paraId="316BB198" w14:textId="77777777" w:rsidR="00607675" w:rsidRPr="00A16436" w:rsidRDefault="00607675" w:rsidP="00607675">
      <w:pPr>
        <w:tabs>
          <w:tab w:val="left" w:pos="284"/>
        </w:tabs>
        <w:spacing w:after="0" w:line="240" w:lineRule="auto"/>
        <w:jc w:val="both"/>
        <w:rPr>
          <w:rFonts w:ascii="Arial" w:eastAsia="Calibri" w:hAnsi="Arial" w:cs="Arial"/>
        </w:rPr>
      </w:pPr>
      <w:r w:rsidRPr="00A16436">
        <w:rPr>
          <w:rFonts w:ascii="Arial" w:eastAsia="Calibri" w:hAnsi="Arial" w:cs="Arial"/>
          <w:i/>
        </w:rPr>
        <w:tab/>
        <w:t>Teleoperators and Virtual Environments</w:t>
      </w:r>
      <w:r w:rsidRPr="00A16436">
        <w:rPr>
          <w:rFonts w:ascii="Arial" w:eastAsia="Calibri" w:hAnsi="Arial" w:cs="Arial"/>
        </w:rPr>
        <w:t>. 21.4 (2012): 373–387. Print.</w:t>
      </w:r>
    </w:p>
    <w:p w14:paraId="63427889" w14:textId="77777777" w:rsidR="00607675" w:rsidRPr="00A16436" w:rsidRDefault="00607675" w:rsidP="00A16436">
      <w:pPr>
        <w:spacing w:after="0"/>
        <w:ind w:left="270" w:hanging="270"/>
        <w:jc w:val="both"/>
        <w:rPr>
          <w:rFonts w:ascii="Arial" w:eastAsia="Calibri" w:hAnsi="Arial" w:cs="Arial"/>
        </w:rPr>
      </w:pPr>
    </w:p>
    <w:p w14:paraId="1C707A93" w14:textId="77777777" w:rsidR="00607675" w:rsidRPr="00A16436" w:rsidRDefault="00607675" w:rsidP="00607675">
      <w:pPr>
        <w:tabs>
          <w:tab w:val="left" w:pos="284"/>
        </w:tabs>
        <w:spacing w:after="0"/>
        <w:contextualSpacing/>
        <w:jc w:val="both"/>
        <w:rPr>
          <w:rFonts w:ascii="Arial" w:eastAsia="Calibri" w:hAnsi="Arial" w:cs="Arial"/>
        </w:rPr>
      </w:pPr>
      <w:r w:rsidRPr="00A16436">
        <w:rPr>
          <w:rFonts w:ascii="Arial" w:eastAsia="Calibri" w:hAnsi="Arial" w:cs="Arial"/>
        </w:rPr>
        <w:t xml:space="preserve">LaCapra, Dominic. </w:t>
      </w:r>
      <w:r w:rsidRPr="00A16436">
        <w:rPr>
          <w:rFonts w:ascii="Arial" w:eastAsia="Calibri" w:hAnsi="Arial" w:cs="Arial"/>
          <w:i/>
        </w:rPr>
        <w:t>Writing History, Writing Trauma</w:t>
      </w:r>
      <w:r w:rsidRPr="00A16436">
        <w:rPr>
          <w:rFonts w:ascii="Arial" w:eastAsia="Calibri" w:hAnsi="Arial" w:cs="Arial"/>
        </w:rPr>
        <w:t>. Baltimore and London: The John</w:t>
      </w:r>
      <w:r w:rsidRPr="00A16436">
        <w:rPr>
          <w:rFonts w:ascii="Arial" w:eastAsia="Calibri" w:hAnsi="Arial" w:cs="Arial"/>
        </w:rPr>
        <w:tab/>
        <w:t>Hopkins University Press, 2001. Print.</w:t>
      </w:r>
    </w:p>
    <w:p w14:paraId="07827E85" w14:textId="77777777" w:rsidR="00607675" w:rsidRPr="00A16436" w:rsidRDefault="00607675" w:rsidP="00A16436">
      <w:pPr>
        <w:spacing w:after="0"/>
        <w:ind w:left="270" w:hanging="270"/>
        <w:jc w:val="both"/>
        <w:rPr>
          <w:rFonts w:ascii="Arial" w:eastAsia="Calibri" w:hAnsi="Arial" w:cs="Arial"/>
        </w:rPr>
      </w:pPr>
    </w:p>
    <w:p w14:paraId="0272ACE0" w14:textId="77777777" w:rsidR="00A94579" w:rsidRPr="00A16436" w:rsidRDefault="00A94579" w:rsidP="00A94579">
      <w:pPr>
        <w:tabs>
          <w:tab w:val="left" w:pos="284"/>
        </w:tabs>
        <w:spacing w:after="0"/>
        <w:jc w:val="both"/>
        <w:rPr>
          <w:rFonts w:ascii="Arial" w:eastAsia="Calibri" w:hAnsi="Arial" w:cs="Arial"/>
        </w:rPr>
      </w:pPr>
      <w:r w:rsidRPr="00A16436">
        <w:rPr>
          <w:rFonts w:ascii="Arial" w:eastAsia="Calibri" w:hAnsi="Arial" w:cs="Arial"/>
        </w:rPr>
        <w:t xml:space="preserve">Lawson, Mark. ‘How I Learned to Love Immersive Theatre’. </w:t>
      </w:r>
      <w:r w:rsidRPr="00A16436">
        <w:rPr>
          <w:rFonts w:ascii="Arial" w:eastAsia="Calibri" w:hAnsi="Arial" w:cs="Arial"/>
          <w:i/>
        </w:rPr>
        <w:t>The Guardian: Theatre</w:t>
      </w:r>
      <w:r w:rsidRPr="00A16436">
        <w:rPr>
          <w:rFonts w:ascii="Arial" w:eastAsia="Calibri" w:hAnsi="Arial" w:cs="Arial"/>
        </w:rPr>
        <w:t>. 20 Sept.</w:t>
      </w:r>
      <w:r w:rsidRPr="00A16436">
        <w:rPr>
          <w:rFonts w:ascii="Arial" w:eastAsia="Calibri" w:hAnsi="Arial" w:cs="Arial"/>
        </w:rPr>
        <w:tab/>
        <w:t xml:space="preserve">2012. Accessed 14 Feb. 2015. </w:t>
      </w:r>
    </w:p>
    <w:p w14:paraId="045EBED5" w14:textId="77777777" w:rsidR="00A94579" w:rsidRPr="00A16436" w:rsidRDefault="00A94579" w:rsidP="00A94579">
      <w:pPr>
        <w:tabs>
          <w:tab w:val="left" w:pos="284"/>
        </w:tabs>
        <w:spacing w:after="0"/>
        <w:jc w:val="both"/>
        <w:rPr>
          <w:rFonts w:ascii="Arial" w:eastAsia="Calibri" w:hAnsi="Arial" w:cs="Arial"/>
        </w:rPr>
      </w:pPr>
      <w:r w:rsidRPr="00A16436">
        <w:rPr>
          <w:rFonts w:ascii="Arial" w:eastAsia="Calibri" w:hAnsi="Arial" w:cs="Arial"/>
        </w:rPr>
        <w:tab/>
        <w:t>&lt;http://www.theguardian.com/stage/2012/sep/20/immersive-theatre-robert-wilson-</w:t>
      </w:r>
    </w:p>
    <w:p w14:paraId="41CBA05D" w14:textId="77777777" w:rsidR="00A94579" w:rsidRPr="00A16436" w:rsidRDefault="00A94579" w:rsidP="00A94579">
      <w:pPr>
        <w:tabs>
          <w:tab w:val="left" w:pos="284"/>
        </w:tabs>
        <w:spacing w:after="0"/>
        <w:jc w:val="both"/>
        <w:rPr>
          <w:rFonts w:ascii="Arial" w:eastAsia="Calibri" w:hAnsi="Arial" w:cs="Arial"/>
        </w:rPr>
      </w:pPr>
      <w:r w:rsidRPr="00A16436">
        <w:rPr>
          <w:rFonts w:ascii="Arial" w:eastAsia="Calibri" w:hAnsi="Arial" w:cs="Arial"/>
        </w:rPr>
        <w:tab/>
        <w:t>walking?CMP=twt_fd&gt;. Web.</w:t>
      </w:r>
    </w:p>
    <w:p w14:paraId="31180B35" w14:textId="77777777" w:rsidR="00A94579" w:rsidRPr="00A16436" w:rsidRDefault="00A94579" w:rsidP="00A16436">
      <w:pPr>
        <w:spacing w:after="0"/>
        <w:ind w:left="270" w:hanging="270"/>
        <w:jc w:val="both"/>
        <w:rPr>
          <w:rFonts w:ascii="Arial" w:eastAsia="Calibri" w:hAnsi="Arial" w:cs="Arial"/>
        </w:rPr>
      </w:pPr>
    </w:p>
    <w:p w14:paraId="34AC5125" w14:textId="77777777" w:rsidR="001A75BD" w:rsidRPr="00A16436" w:rsidRDefault="001A75BD" w:rsidP="001A75BD">
      <w:pPr>
        <w:tabs>
          <w:tab w:val="left" w:pos="284"/>
        </w:tabs>
        <w:spacing w:after="0"/>
        <w:jc w:val="both"/>
        <w:rPr>
          <w:rFonts w:ascii="Arial" w:eastAsia="Calibri" w:hAnsi="Arial" w:cs="Arial"/>
        </w:rPr>
      </w:pPr>
      <w:r w:rsidRPr="00A16436">
        <w:rPr>
          <w:rFonts w:ascii="Arial" w:eastAsia="Calibri" w:hAnsi="Arial" w:cs="Arial"/>
        </w:rPr>
        <w:t xml:space="preserve">Ledgard, Anna and Elizabeth Lynch. ‘Evaluation’. </w:t>
      </w:r>
      <w:r w:rsidRPr="00A16436">
        <w:rPr>
          <w:rFonts w:ascii="Arial" w:eastAsia="Calibri" w:hAnsi="Arial" w:cs="Arial"/>
          <w:i/>
        </w:rPr>
        <w:t>Engaging Science Workshop: A Workshop</w:t>
      </w:r>
      <w:r w:rsidRPr="00A16436">
        <w:rPr>
          <w:rFonts w:ascii="Arial" w:eastAsia="Calibri" w:hAnsi="Arial" w:cs="Arial"/>
          <w:i/>
        </w:rPr>
        <w:tab/>
        <w:t>to Develop Best Practice and Share Learnin</w:t>
      </w:r>
      <w:r w:rsidRPr="00A16436">
        <w:rPr>
          <w:rFonts w:ascii="Arial" w:eastAsia="Calibri" w:hAnsi="Arial" w:cs="Arial"/>
        </w:rPr>
        <w:t>g. 14 May 2014. Wellcome Trust. Address.</w:t>
      </w:r>
    </w:p>
    <w:p w14:paraId="23E57453" w14:textId="77777777" w:rsidR="001A75BD" w:rsidRPr="00A16436" w:rsidRDefault="001A75BD" w:rsidP="00A16436">
      <w:pPr>
        <w:spacing w:after="0"/>
        <w:ind w:left="270" w:hanging="270"/>
        <w:jc w:val="both"/>
        <w:rPr>
          <w:rFonts w:ascii="Arial" w:eastAsia="Calibri" w:hAnsi="Arial" w:cs="Arial"/>
        </w:rPr>
      </w:pPr>
    </w:p>
    <w:p w14:paraId="6B631F57" w14:textId="77777777" w:rsidR="003020B6" w:rsidRPr="00A16436" w:rsidRDefault="003020B6" w:rsidP="003020B6">
      <w:pPr>
        <w:tabs>
          <w:tab w:val="left" w:pos="284"/>
        </w:tabs>
        <w:spacing w:after="0"/>
        <w:ind w:right="-46"/>
        <w:jc w:val="both"/>
        <w:rPr>
          <w:rFonts w:ascii="Arial" w:eastAsia="Calibri" w:hAnsi="Arial" w:cs="Arial"/>
        </w:rPr>
      </w:pPr>
      <w:r w:rsidRPr="00A16436">
        <w:rPr>
          <w:rFonts w:ascii="Arial" w:eastAsia="Calibri" w:hAnsi="Arial" w:cs="Arial"/>
        </w:rPr>
        <w:t xml:space="preserve">Lehmann, Hans-Thies. </w:t>
      </w:r>
      <w:r w:rsidRPr="00A16436">
        <w:rPr>
          <w:rFonts w:ascii="Arial" w:eastAsia="Calibri" w:hAnsi="Arial" w:cs="Arial"/>
          <w:i/>
        </w:rPr>
        <w:t>Postdramatic Theatre</w:t>
      </w:r>
      <w:r w:rsidRPr="00A16436">
        <w:rPr>
          <w:rFonts w:ascii="Arial" w:eastAsia="Calibri" w:hAnsi="Arial" w:cs="Arial"/>
        </w:rPr>
        <w:t>. Translated with an introduction by Karen Jürs-</w:t>
      </w:r>
      <w:r w:rsidRPr="00A16436">
        <w:rPr>
          <w:rFonts w:ascii="Arial" w:eastAsia="Calibri" w:hAnsi="Arial" w:cs="Arial"/>
        </w:rPr>
        <w:tab/>
        <w:t>Munby. Abingdon and New York: Routledge, 2006. Print.</w:t>
      </w:r>
    </w:p>
    <w:p w14:paraId="51B1CCBC" w14:textId="77777777" w:rsidR="001A75BD" w:rsidRPr="00A16436" w:rsidRDefault="001A75BD" w:rsidP="00A16436">
      <w:pPr>
        <w:spacing w:after="0"/>
        <w:ind w:left="270" w:hanging="270"/>
        <w:jc w:val="both"/>
        <w:rPr>
          <w:rFonts w:ascii="Arial" w:eastAsia="Calibri" w:hAnsi="Arial" w:cs="Arial"/>
        </w:rPr>
      </w:pPr>
    </w:p>
    <w:p w14:paraId="2D5C8BA7" w14:textId="77777777" w:rsidR="00874CD8" w:rsidRPr="00A16436" w:rsidRDefault="00874CD8" w:rsidP="00874CD8">
      <w:pPr>
        <w:tabs>
          <w:tab w:val="left" w:pos="284"/>
        </w:tabs>
        <w:spacing w:after="0"/>
        <w:jc w:val="both"/>
        <w:rPr>
          <w:rFonts w:ascii="Arial" w:hAnsi="Arial" w:cs="Arial"/>
          <w:i/>
        </w:rPr>
      </w:pPr>
      <w:r w:rsidRPr="00A16436">
        <w:rPr>
          <w:rFonts w:ascii="Arial" w:hAnsi="Arial" w:cs="Arial"/>
        </w:rPr>
        <w:t xml:space="preserve">Lepage, Louise. ‘Tim Crouch and Dan Rebellato in Conversation’. </w:t>
      </w:r>
      <w:r w:rsidRPr="00A16436">
        <w:rPr>
          <w:rFonts w:ascii="Arial" w:hAnsi="Arial" w:cs="Arial"/>
          <w:i/>
        </w:rPr>
        <w:t>Platform:</w:t>
      </w:r>
      <w:r w:rsidRPr="00A16436">
        <w:rPr>
          <w:rFonts w:ascii="Arial" w:hAnsi="Arial" w:cs="Arial"/>
        </w:rPr>
        <w:t xml:space="preserve"> </w:t>
      </w:r>
      <w:r w:rsidRPr="00A16436">
        <w:rPr>
          <w:rFonts w:ascii="Arial" w:hAnsi="Arial" w:cs="Arial"/>
          <w:i/>
        </w:rPr>
        <w:t>Representing</w:t>
      </w:r>
      <w:r w:rsidRPr="00A16436">
        <w:rPr>
          <w:rFonts w:ascii="Arial" w:hAnsi="Arial" w:cs="Arial"/>
          <w:i/>
        </w:rPr>
        <w:tab/>
        <w:t>the Human</w:t>
      </w:r>
      <w:r w:rsidRPr="00A16436">
        <w:rPr>
          <w:rFonts w:ascii="Arial" w:hAnsi="Arial" w:cs="Arial"/>
        </w:rPr>
        <w:t>. 6.2 (2012): 23-27. Print.</w:t>
      </w:r>
    </w:p>
    <w:p w14:paraId="54B62EB0" w14:textId="77777777" w:rsidR="003020B6" w:rsidRPr="00A16436" w:rsidRDefault="003020B6" w:rsidP="00A16436">
      <w:pPr>
        <w:spacing w:after="0"/>
        <w:ind w:left="270" w:hanging="270"/>
        <w:jc w:val="both"/>
        <w:rPr>
          <w:rFonts w:ascii="Arial" w:eastAsia="Calibri" w:hAnsi="Arial" w:cs="Arial"/>
        </w:rPr>
      </w:pPr>
    </w:p>
    <w:p w14:paraId="7EC190B9" w14:textId="77777777" w:rsidR="00874CD8" w:rsidRPr="00A16436" w:rsidRDefault="00874CD8" w:rsidP="00874CD8">
      <w:pPr>
        <w:tabs>
          <w:tab w:val="left" w:pos="9356"/>
        </w:tabs>
        <w:spacing w:after="0"/>
        <w:jc w:val="both"/>
        <w:rPr>
          <w:rFonts w:ascii="Arial" w:eastAsia="Calibri" w:hAnsi="Arial" w:cs="Arial"/>
        </w:rPr>
      </w:pPr>
      <w:r w:rsidRPr="00A16436">
        <w:rPr>
          <w:rFonts w:ascii="Arial" w:eastAsia="Calibri" w:hAnsi="Arial" w:cs="Arial"/>
        </w:rPr>
        <w:t xml:space="preserve">Lippard, Lucy R. </w:t>
      </w:r>
      <w:r w:rsidRPr="00A16436">
        <w:rPr>
          <w:rFonts w:ascii="Arial" w:eastAsia="Calibri" w:hAnsi="Arial" w:cs="Arial"/>
          <w:i/>
        </w:rPr>
        <w:t>Tony Smith</w:t>
      </w:r>
      <w:r w:rsidRPr="00A16436">
        <w:rPr>
          <w:rFonts w:ascii="Arial" w:eastAsia="Calibri" w:hAnsi="Arial" w:cs="Arial"/>
        </w:rPr>
        <w:t>. New York: Harry N. Abrams, 1972. Print.</w:t>
      </w:r>
    </w:p>
    <w:p w14:paraId="28527790" w14:textId="747D96DF" w:rsidR="00874CD8" w:rsidRPr="00A16436" w:rsidRDefault="00231ED7" w:rsidP="00A16436">
      <w:pPr>
        <w:spacing w:after="0"/>
        <w:ind w:left="270" w:hanging="270"/>
        <w:jc w:val="both"/>
        <w:rPr>
          <w:rFonts w:ascii="Arial" w:eastAsia="Calibri" w:hAnsi="Arial" w:cs="Arial"/>
        </w:rPr>
      </w:pPr>
      <w:r w:rsidRPr="00A16436">
        <w:rPr>
          <w:rFonts w:ascii="Arial" w:eastAsia="Calibri" w:hAnsi="Arial" w:cs="Arial"/>
        </w:rPr>
        <w:t xml:space="preserve"> </w:t>
      </w:r>
    </w:p>
    <w:p w14:paraId="31C5B636" w14:textId="77777777" w:rsidR="00231ED7" w:rsidRPr="00A16436" w:rsidRDefault="00231ED7" w:rsidP="00231ED7">
      <w:pPr>
        <w:spacing w:after="0"/>
        <w:ind w:left="270" w:right="-330" w:hanging="270"/>
        <w:jc w:val="both"/>
        <w:rPr>
          <w:rFonts w:ascii="Arial" w:eastAsia="Calibri" w:hAnsi="Arial" w:cs="Arial"/>
          <w:color w:val="000000" w:themeColor="text1"/>
        </w:rPr>
      </w:pPr>
      <w:r w:rsidRPr="00A16436">
        <w:rPr>
          <w:rFonts w:ascii="Arial" w:hAnsi="Arial" w:cs="Arial"/>
          <w:color w:val="000000" w:themeColor="text1"/>
          <w:lang w:val="en-US"/>
        </w:rPr>
        <w:t xml:space="preserve">Livingston, Ira, &amp; Halberstam, Judith. </w:t>
      </w:r>
      <w:r w:rsidRPr="00A16436">
        <w:rPr>
          <w:rFonts w:ascii="Arial" w:hAnsi="Arial" w:cs="Arial"/>
          <w:i/>
          <w:iCs/>
          <w:color w:val="000000" w:themeColor="text1"/>
          <w:lang w:val="en-US"/>
        </w:rPr>
        <w:t>Posthuman Bodies</w:t>
      </w:r>
      <w:r w:rsidRPr="00A16436">
        <w:rPr>
          <w:rFonts w:ascii="Arial" w:hAnsi="Arial" w:cs="Arial"/>
          <w:color w:val="000000" w:themeColor="text1"/>
          <w:lang w:val="en-US"/>
        </w:rPr>
        <w:t>. Bloomington: Indiana University Press, 1996. Print.</w:t>
      </w:r>
    </w:p>
    <w:p w14:paraId="27B6FAF1" w14:textId="357C16A5" w:rsidR="00231ED7" w:rsidRPr="00A16436" w:rsidRDefault="00231ED7" w:rsidP="00A16436">
      <w:pPr>
        <w:spacing w:after="0"/>
        <w:jc w:val="both"/>
        <w:rPr>
          <w:rFonts w:ascii="Arial" w:eastAsia="Calibri" w:hAnsi="Arial" w:cs="Arial"/>
        </w:rPr>
      </w:pPr>
      <w:r w:rsidRPr="00A16436">
        <w:rPr>
          <w:rFonts w:ascii="Arial" w:eastAsia="Calibri" w:hAnsi="Arial" w:cs="Arial"/>
        </w:rPr>
        <w:t xml:space="preserve"> </w:t>
      </w:r>
    </w:p>
    <w:p w14:paraId="17F5533A" w14:textId="77777777" w:rsidR="00016BC4" w:rsidRPr="00A16436" w:rsidRDefault="00016BC4" w:rsidP="00016BC4">
      <w:pPr>
        <w:tabs>
          <w:tab w:val="left" w:pos="284"/>
        </w:tabs>
        <w:spacing w:after="0"/>
        <w:jc w:val="both"/>
        <w:rPr>
          <w:rFonts w:ascii="Arial" w:eastAsia="Calibri" w:hAnsi="Arial" w:cs="Arial"/>
          <w:bCs/>
          <w:color w:val="333333"/>
          <w:shd w:val="clear" w:color="auto" w:fill="FFFFFF"/>
        </w:rPr>
      </w:pPr>
      <w:r w:rsidRPr="00A16436">
        <w:rPr>
          <w:rFonts w:ascii="Arial" w:eastAsia="Calibri" w:hAnsi="Arial" w:cs="Arial"/>
          <w:bCs/>
          <w:color w:val="333333"/>
          <w:shd w:val="clear" w:color="auto" w:fill="FFFFFF"/>
        </w:rPr>
        <w:t>Lopez, C., P. Halje and O. Blanke, ‘Body Ownership and Embodiment: Vestibular and</w:t>
      </w:r>
      <w:r w:rsidRPr="00A16436">
        <w:rPr>
          <w:rFonts w:ascii="Arial" w:eastAsia="Calibri" w:hAnsi="Arial" w:cs="Arial"/>
          <w:bCs/>
          <w:color w:val="333333"/>
          <w:shd w:val="clear" w:color="auto" w:fill="FFFFFF"/>
        </w:rPr>
        <w:tab/>
        <w:t xml:space="preserve">Multisensory Mechanisms’. </w:t>
      </w:r>
      <w:r w:rsidRPr="00A16436">
        <w:rPr>
          <w:rFonts w:ascii="Arial" w:eastAsia="Calibri" w:hAnsi="Arial" w:cs="Arial"/>
          <w:bCs/>
          <w:i/>
          <w:color w:val="333333"/>
          <w:shd w:val="clear" w:color="auto" w:fill="FFFFFF"/>
        </w:rPr>
        <w:t>Clinical Neurophysiology</w:t>
      </w:r>
      <w:r w:rsidRPr="00A16436">
        <w:rPr>
          <w:rFonts w:ascii="Arial" w:eastAsia="Calibri" w:hAnsi="Arial" w:cs="Arial"/>
          <w:bCs/>
          <w:color w:val="333333"/>
          <w:shd w:val="clear" w:color="auto" w:fill="FFFFFF"/>
        </w:rPr>
        <w:t xml:space="preserve">. 38.3 (2008): 149-161. Print. </w:t>
      </w:r>
    </w:p>
    <w:p w14:paraId="0A130D63" w14:textId="77777777" w:rsidR="00016BC4" w:rsidRPr="00A16436" w:rsidRDefault="00016BC4" w:rsidP="00A16436">
      <w:pPr>
        <w:spacing w:after="0"/>
        <w:ind w:left="270" w:hanging="270"/>
        <w:jc w:val="both"/>
        <w:rPr>
          <w:rFonts w:ascii="Arial" w:eastAsia="Calibri" w:hAnsi="Arial" w:cs="Arial"/>
        </w:rPr>
      </w:pPr>
    </w:p>
    <w:p w14:paraId="46C9958B" w14:textId="77777777" w:rsidR="0020702F" w:rsidRPr="00A16436" w:rsidRDefault="0020702F" w:rsidP="0020702F">
      <w:pPr>
        <w:tabs>
          <w:tab w:val="left" w:pos="284"/>
        </w:tabs>
        <w:spacing w:after="0"/>
        <w:ind w:right="-330"/>
        <w:jc w:val="both"/>
        <w:rPr>
          <w:rFonts w:ascii="Arial" w:eastAsia="Calibri" w:hAnsi="Arial" w:cs="Arial"/>
        </w:rPr>
      </w:pPr>
      <w:r w:rsidRPr="00A16436">
        <w:rPr>
          <w:rFonts w:ascii="Arial" w:eastAsia="Calibri" w:hAnsi="Arial" w:cs="Arial"/>
        </w:rPr>
        <w:t xml:space="preserve">MacMullan, Thomas. ‘The Immersed Audience: How Theatre Is Taking Its Cue From Video </w:t>
      </w:r>
    </w:p>
    <w:p w14:paraId="3E7ABDA7" w14:textId="77777777" w:rsidR="0020702F" w:rsidRPr="00A16436" w:rsidRDefault="0020702F" w:rsidP="0020702F">
      <w:pPr>
        <w:tabs>
          <w:tab w:val="left" w:pos="284"/>
        </w:tabs>
        <w:spacing w:after="0"/>
        <w:ind w:right="-330"/>
        <w:jc w:val="both"/>
        <w:rPr>
          <w:rFonts w:ascii="Arial" w:eastAsia="Calibri" w:hAnsi="Arial" w:cs="Arial"/>
          <w:i/>
        </w:rPr>
      </w:pPr>
      <w:r w:rsidRPr="00A16436">
        <w:rPr>
          <w:rFonts w:ascii="Arial" w:eastAsia="Calibri" w:hAnsi="Arial" w:cs="Arial"/>
        </w:rPr>
        <w:tab/>
        <w:t xml:space="preserve">Games’. </w:t>
      </w:r>
      <w:r w:rsidRPr="00A16436">
        <w:rPr>
          <w:rFonts w:ascii="Arial" w:eastAsia="Calibri" w:hAnsi="Arial" w:cs="Arial"/>
          <w:i/>
        </w:rPr>
        <w:t>The Guardian: Tech</w:t>
      </w:r>
      <w:r w:rsidRPr="00A16436">
        <w:rPr>
          <w:rFonts w:ascii="Arial" w:eastAsia="Calibri" w:hAnsi="Arial" w:cs="Arial"/>
        </w:rPr>
        <w:t xml:space="preserve">. Uploaded 20 May 2014. Accessed 2 Mar. 2015. </w:t>
      </w:r>
    </w:p>
    <w:p w14:paraId="05CA8670" w14:textId="77777777" w:rsidR="0020702F" w:rsidRPr="00A16436" w:rsidRDefault="0020702F" w:rsidP="0020702F">
      <w:pPr>
        <w:tabs>
          <w:tab w:val="left" w:pos="284"/>
        </w:tabs>
        <w:spacing w:after="0"/>
        <w:ind w:right="-330"/>
        <w:jc w:val="both"/>
        <w:rPr>
          <w:rFonts w:ascii="Arial" w:eastAsia="Calibri" w:hAnsi="Arial" w:cs="Arial"/>
        </w:rPr>
      </w:pPr>
      <w:r w:rsidRPr="00A16436">
        <w:rPr>
          <w:rFonts w:ascii="Arial" w:eastAsia="Calibri" w:hAnsi="Arial" w:cs="Arial"/>
        </w:rPr>
        <w:tab/>
        <w:t>&lt;http://www.theguardian.com/technology/2014/may/20/how-theatre-is-taking-its-cue-from-</w:t>
      </w:r>
    </w:p>
    <w:p w14:paraId="45943733" w14:textId="77777777" w:rsidR="0020702F" w:rsidRPr="00A16436" w:rsidRDefault="0020702F" w:rsidP="0020702F">
      <w:pPr>
        <w:tabs>
          <w:tab w:val="left" w:pos="284"/>
        </w:tabs>
        <w:spacing w:after="0"/>
        <w:ind w:right="-330"/>
        <w:jc w:val="both"/>
        <w:rPr>
          <w:rFonts w:ascii="Arial" w:eastAsia="Calibri" w:hAnsi="Arial" w:cs="Arial"/>
        </w:rPr>
      </w:pPr>
      <w:r w:rsidRPr="00A16436">
        <w:rPr>
          <w:rFonts w:ascii="Arial" w:eastAsia="Calibri" w:hAnsi="Arial" w:cs="Arial"/>
        </w:rPr>
        <w:tab/>
        <w:t>video-games&gt;. Web.</w:t>
      </w:r>
    </w:p>
    <w:p w14:paraId="2D0F80B6" w14:textId="77777777" w:rsidR="0020702F" w:rsidRPr="00A16436" w:rsidRDefault="0020702F" w:rsidP="00A16436">
      <w:pPr>
        <w:spacing w:after="0"/>
        <w:ind w:left="270" w:hanging="270"/>
        <w:jc w:val="both"/>
        <w:rPr>
          <w:rFonts w:ascii="Arial" w:eastAsia="Calibri" w:hAnsi="Arial" w:cs="Arial"/>
        </w:rPr>
      </w:pPr>
    </w:p>
    <w:p w14:paraId="29C7FA6C" w14:textId="77777777" w:rsidR="00B179AF" w:rsidRPr="00A16436" w:rsidRDefault="00B179AF" w:rsidP="00B179AF">
      <w:pPr>
        <w:tabs>
          <w:tab w:val="left" w:pos="284"/>
        </w:tabs>
        <w:spacing w:after="0"/>
        <w:jc w:val="both"/>
        <w:rPr>
          <w:rFonts w:ascii="Arial" w:eastAsia="Calibri" w:hAnsi="Arial" w:cs="Arial"/>
        </w:rPr>
      </w:pPr>
      <w:r w:rsidRPr="00A16436">
        <w:rPr>
          <w:rFonts w:ascii="Arial" w:eastAsia="Calibri" w:hAnsi="Arial" w:cs="Arial"/>
        </w:rPr>
        <w:t xml:space="preserve">Madigan, Jamie. ‘The Psychology of Immersion in Video Games’. </w:t>
      </w:r>
      <w:r w:rsidRPr="00A16436">
        <w:rPr>
          <w:rFonts w:ascii="Arial" w:eastAsia="Calibri" w:hAnsi="Arial" w:cs="Arial"/>
          <w:i/>
        </w:rPr>
        <w:t>The Psychology of Video</w:t>
      </w:r>
      <w:r w:rsidRPr="00A16436">
        <w:rPr>
          <w:rFonts w:ascii="Arial" w:eastAsia="Calibri" w:hAnsi="Arial" w:cs="Arial"/>
          <w:i/>
        </w:rPr>
        <w:tab/>
        <w:t>Games: Examining the Intersection of Psychology and Video Games</w:t>
      </w:r>
      <w:r w:rsidRPr="00A16436">
        <w:rPr>
          <w:rFonts w:ascii="Arial" w:eastAsia="Calibri" w:hAnsi="Arial" w:cs="Arial"/>
        </w:rPr>
        <w:t>. 27 July 2010.</w:t>
      </w:r>
      <w:r w:rsidRPr="00A16436">
        <w:rPr>
          <w:rFonts w:ascii="Arial" w:eastAsia="Calibri" w:hAnsi="Arial" w:cs="Arial"/>
        </w:rPr>
        <w:tab/>
        <w:t>Accessed 14 Feb. 2015. &lt;http://www.psychologyofgames.com/2010/07/the-psychology-</w:t>
      </w:r>
    </w:p>
    <w:p w14:paraId="77DEC2A5" w14:textId="77777777" w:rsidR="00B179AF" w:rsidRPr="00A16436" w:rsidRDefault="00B179AF" w:rsidP="00B179AF">
      <w:pPr>
        <w:tabs>
          <w:tab w:val="left" w:pos="284"/>
        </w:tabs>
        <w:spacing w:after="0"/>
        <w:jc w:val="both"/>
        <w:rPr>
          <w:rFonts w:ascii="Arial" w:eastAsia="Calibri" w:hAnsi="Arial" w:cs="Arial"/>
          <w:i/>
        </w:rPr>
      </w:pPr>
      <w:r w:rsidRPr="00A16436">
        <w:rPr>
          <w:rFonts w:ascii="Arial" w:eastAsia="Calibri" w:hAnsi="Arial" w:cs="Arial"/>
        </w:rPr>
        <w:tab/>
        <w:t>of-immersion-in-video-games&gt;.</w:t>
      </w:r>
    </w:p>
    <w:p w14:paraId="479E9507" w14:textId="77777777" w:rsidR="00B179AF" w:rsidRPr="00A16436" w:rsidRDefault="00B179AF" w:rsidP="00A16436">
      <w:pPr>
        <w:spacing w:after="0"/>
        <w:ind w:left="270" w:hanging="270"/>
        <w:jc w:val="both"/>
        <w:rPr>
          <w:rFonts w:ascii="Arial" w:eastAsia="Calibri" w:hAnsi="Arial" w:cs="Arial"/>
        </w:rPr>
      </w:pPr>
    </w:p>
    <w:p w14:paraId="117938F0" w14:textId="480ED9CF" w:rsidR="001408C1" w:rsidRPr="00A16436" w:rsidRDefault="00B179AF" w:rsidP="00B179AF">
      <w:pPr>
        <w:tabs>
          <w:tab w:val="left" w:pos="284"/>
        </w:tabs>
        <w:spacing w:after="0"/>
        <w:jc w:val="both"/>
        <w:rPr>
          <w:rFonts w:ascii="Arial" w:eastAsia="Calibri" w:hAnsi="Arial" w:cs="Arial"/>
          <w:i/>
        </w:rPr>
      </w:pPr>
      <w:r w:rsidRPr="00A16436">
        <w:rPr>
          <w:rFonts w:ascii="Arial" w:eastAsia="Calibri" w:hAnsi="Arial" w:cs="Arial"/>
        </w:rPr>
        <w:lastRenderedPageBreak/>
        <w:t>Mair, Gordon M. ‘How Fiction Informed the Development of Telepresence and</w:t>
      </w:r>
      <w:r w:rsidRPr="00A16436">
        <w:rPr>
          <w:rFonts w:ascii="Arial" w:eastAsia="Calibri" w:hAnsi="Arial" w:cs="Arial"/>
        </w:rPr>
        <w:tab/>
        <w:t xml:space="preserve">Teleoperation’. </w:t>
      </w:r>
      <w:r w:rsidRPr="00A16436">
        <w:rPr>
          <w:rFonts w:ascii="Arial" w:eastAsia="Calibri" w:hAnsi="Arial" w:cs="Arial"/>
          <w:i/>
        </w:rPr>
        <w:t>Virtual, Augmented and Mixed Reality: Designing and Developing</w:t>
      </w:r>
      <w:r w:rsidRPr="00A16436">
        <w:rPr>
          <w:rFonts w:ascii="Arial" w:eastAsia="Calibri" w:hAnsi="Arial" w:cs="Arial"/>
          <w:i/>
        </w:rPr>
        <w:tab/>
        <w:t>Augmented and Virtual Environments</w:t>
      </w:r>
      <w:r w:rsidRPr="00A16436">
        <w:rPr>
          <w:rFonts w:ascii="Arial" w:eastAsia="Calibri" w:hAnsi="Arial" w:cs="Arial"/>
        </w:rPr>
        <w:t>. 5th International Conference, VAMR 2013. Berlin,</w:t>
      </w:r>
      <w:r w:rsidRPr="00A16436">
        <w:rPr>
          <w:rFonts w:ascii="Arial" w:eastAsia="Calibri" w:hAnsi="Arial" w:cs="Arial"/>
        </w:rPr>
        <w:tab/>
        <w:t xml:space="preserve">Heidelberg: Springer, 2013. Electronic Book. </w:t>
      </w:r>
    </w:p>
    <w:p w14:paraId="4E378164" w14:textId="77777777" w:rsidR="00B179AF" w:rsidRPr="00A16436" w:rsidRDefault="00B179AF" w:rsidP="00A16436">
      <w:pPr>
        <w:tabs>
          <w:tab w:val="left" w:pos="284"/>
        </w:tabs>
        <w:spacing w:after="0"/>
        <w:jc w:val="both"/>
        <w:rPr>
          <w:rFonts w:ascii="Arial" w:eastAsia="Calibri" w:hAnsi="Arial" w:cs="Arial"/>
        </w:rPr>
      </w:pPr>
    </w:p>
    <w:p w14:paraId="4A50A921" w14:textId="77777777" w:rsidR="00E919F0" w:rsidRPr="00A16436" w:rsidRDefault="00E919F0" w:rsidP="00E919F0">
      <w:pPr>
        <w:tabs>
          <w:tab w:val="left" w:pos="284"/>
        </w:tabs>
        <w:spacing w:after="0"/>
        <w:ind w:right="-46"/>
        <w:jc w:val="both"/>
        <w:rPr>
          <w:rFonts w:ascii="Arial" w:eastAsia="Calibri" w:hAnsi="Arial" w:cs="Arial"/>
        </w:rPr>
      </w:pPr>
      <w:r w:rsidRPr="00A16436">
        <w:rPr>
          <w:rFonts w:ascii="Arial" w:eastAsia="Calibri" w:hAnsi="Arial" w:cs="Arial"/>
        </w:rPr>
        <w:t>Mason, Stacey. ‘On Games and Links: Extending the Vocabulary of Agency and Immersion</w:t>
      </w:r>
      <w:r w:rsidRPr="00A16436">
        <w:rPr>
          <w:rFonts w:ascii="Arial" w:eastAsia="Calibri" w:hAnsi="Arial" w:cs="Arial"/>
        </w:rPr>
        <w:tab/>
        <w:t>in</w:t>
      </w:r>
      <w:r w:rsidRPr="00A16436">
        <w:rPr>
          <w:rFonts w:ascii="Arial" w:eastAsia="Calibri" w:hAnsi="Arial" w:cs="Arial"/>
        </w:rPr>
        <w:tab/>
        <w:t xml:space="preserve">Interactive Narratives’. </w:t>
      </w:r>
      <w:r w:rsidRPr="00A16436">
        <w:rPr>
          <w:rFonts w:ascii="Arial" w:eastAsia="Calibri" w:hAnsi="Arial" w:cs="Arial"/>
          <w:i/>
        </w:rPr>
        <w:t>Interactive Storytelling: 6th International Conference, ICIDS</w:t>
      </w:r>
      <w:r w:rsidRPr="00A16436">
        <w:rPr>
          <w:rFonts w:ascii="Arial" w:eastAsia="Calibri" w:hAnsi="Arial" w:cs="Arial"/>
          <w:i/>
        </w:rPr>
        <w:tab/>
        <w:t>2013</w:t>
      </w:r>
      <w:r w:rsidRPr="00A16436">
        <w:rPr>
          <w:rFonts w:ascii="Arial" w:eastAsia="Calibri" w:hAnsi="Arial" w:cs="Arial"/>
        </w:rPr>
        <w:t>. Eds.</w:t>
      </w:r>
      <w:r w:rsidRPr="00A16436">
        <w:rPr>
          <w:rFonts w:ascii="Arial" w:eastAsia="Calibri" w:hAnsi="Arial" w:cs="Arial"/>
        </w:rPr>
        <w:tab/>
        <w:t>Hartmut Koenitz, Tonguc Ibrahim Sezen, Gabriele Ferri, Mads Haahr, Digdem</w:t>
      </w:r>
      <w:r w:rsidRPr="00A16436">
        <w:rPr>
          <w:rFonts w:ascii="Arial" w:eastAsia="Calibri" w:hAnsi="Arial" w:cs="Arial"/>
        </w:rPr>
        <w:tab/>
        <w:t>Sezen, Güven C̨atak. Cham Springer International Publishing: Imprint: Springer,</w:t>
      </w:r>
      <w:r w:rsidRPr="00A16436">
        <w:rPr>
          <w:rFonts w:ascii="Arial" w:eastAsia="Calibri" w:hAnsi="Arial" w:cs="Arial"/>
        </w:rPr>
        <w:tab/>
        <w:t xml:space="preserve">2013. Electronic Book. </w:t>
      </w:r>
    </w:p>
    <w:p w14:paraId="6DEA2314" w14:textId="77777777" w:rsidR="00E919F0" w:rsidRPr="00A16436" w:rsidRDefault="00E919F0" w:rsidP="00A16436">
      <w:pPr>
        <w:spacing w:after="0"/>
        <w:ind w:left="270" w:hanging="270"/>
        <w:jc w:val="both"/>
        <w:rPr>
          <w:rFonts w:ascii="Arial" w:eastAsia="Calibri" w:hAnsi="Arial" w:cs="Arial"/>
        </w:rPr>
      </w:pPr>
    </w:p>
    <w:p w14:paraId="23A0530B" w14:textId="77777777" w:rsidR="00183106" w:rsidRPr="00A16436" w:rsidRDefault="00183106" w:rsidP="00183106">
      <w:pPr>
        <w:tabs>
          <w:tab w:val="left" w:pos="284"/>
        </w:tabs>
        <w:spacing w:after="0"/>
        <w:jc w:val="both"/>
        <w:rPr>
          <w:rFonts w:ascii="Arial" w:hAnsi="Arial" w:cs="Arial"/>
        </w:rPr>
      </w:pPr>
      <w:r w:rsidRPr="00A16436">
        <w:rPr>
          <w:rFonts w:ascii="Arial" w:hAnsi="Arial" w:cs="Arial"/>
        </w:rPr>
        <w:t xml:space="preserve">Metzinger, Thomas, Ed. </w:t>
      </w:r>
      <w:r w:rsidRPr="00A16436">
        <w:rPr>
          <w:rFonts w:ascii="Arial" w:hAnsi="Arial" w:cs="Arial"/>
          <w:i/>
        </w:rPr>
        <w:t>Being No One: The Self-Model Theory of Subjectivity</w:t>
      </w:r>
      <w:r w:rsidRPr="00A16436">
        <w:rPr>
          <w:rFonts w:ascii="Arial" w:hAnsi="Arial" w:cs="Arial"/>
        </w:rPr>
        <w:t>. MIT Press.</w:t>
      </w:r>
      <w:r w:rsidRPr="00A16436">
        <w:rPr>
          <w:rFonts w:ascii="Arial" w:hAnsi="Arial" w:cs="Arial"/>
        </w:rPr>
        <w:tab/>
        <w:t>2003. Print.</w:t>
      </w:r>
    </w:p>
    <w:p w14:paraId="589E8C29" w14:textId="77777777" w:rsidR="00183106" w:rsidRPr="00A16436" w:rsidRDefault="00183106" w:rsidP="00183106">
      <w:pPr>
        <w:tabs>
          <w:tab w:val="left" w:pos="142"/>
        </w:tabs>
        <w:spacing w:after="0"/>
        <w:jc w:val="both"/>
        <w:rPr>
          <w:rFonts w:ascii="Arial" w:hAnsi="Arial" w:cs="Arial"/>
        </w:rPr>
      </w:pPr>
      <w:r w:rsidRPr="00A16436">
        <w:rPr>
          <w:rFonts w:ascii="Arial" w:hAnsi="Arial" w:cs="Arial"/>
        </w:rPr>
        <w:tab/>
        <w:t xml:space="preserve">---. </w:t>
      </w:r>
      <w:r w:rsidRPr="00A16436">
        <w:rPr>
          <w:rFonts w:ascii="Arial" w:hAnsi="Arial" w:cs="Arial"/>
          <w:i/>
        </w:rPr>
        <w:t>Conscious Experience</w:t>
      </w:r>
      <w:r w:rsidRPr="00A16436">
        <w:rPr>
          <w:rFonts w:ascii="Arial" w:hAnsi="Arial" w:cs="Arial"/>
        </w:rPr>
        <w:t>. Paderborn: Imprint Academic, 1995. Print.</w:t>
      </w:r>
    </w:p>
    <w:p w14:paraId="0E87B4EA" w14:textId="77777777" w:rsidR="00183106" w:rsidRPr="00A16436" w:rsidRDefault="00183106" w:rsidP="00A16436">
      <w:pPr>
        <w:spacing w:after="0"/>
        <w:ind w:left="270" w:hanging="270"/>
        <w:jc w:val="both"/>
        <w:rPr>
          <w:rFonts w:ascii="Arial" w:eastAsia="Calibri" w:hAnsi="Arial" w:cs="Arial"/>
        </w:rPr>
      </w:pPr>
    </w:p>
    <w:p w14:paraId="683248E8" w14:textId="77777777" w:rsidR="007A6DCD" w:rsidRPr="00A16436" w:rsidRDefault="007A6DCD" w:rsidP="007A6DCD">
      <w:pPr>
        <w:tabs>
          <w:tab w:val="left" w:pos="284"/>
        </w:tabs>
        <w:spacing w:after="0"/>
        <w:jc w:val="both"/>
        <w:rPr>
          <w:rFonts w:ascii="Arial" w:hAnsi="Arial" w:cs="Arial"/>
        </w:rPr>
      </w:pPr>
      <w:r w:rsidRPr="00A16436">
        <w:rPr>
          <w:rFonts w:ascii="Arial" w:hAnsi="Arial" w:cs="Arial"/>
        </w:rPr>
        <w:t xml:space="preserve">Mollon, Phil. </w:t>
      </w:r>
      <w:r w:rsidRPr="00A16436">
        <w:rPr>
          <w:rFonts w:ascii="Arial" w:hAnsi="Arial" w:cs="Arial"/>
          <w:i/>
        </w:rPr>
        <w:t>Multiple Selves, Multiple Voices: Working With Trauma, Violation, and</w:t>
      </w:r>
      <w:r w:rsidRPr="00A16436">
        <w:rPr>
          <w:rFonts w:ascii="Arial" w:hAnsi="Arial" w:cs="Arial"/>
          <w:i/>
        </w:rPr>
        <w:tab/>
        <w:t>Dissociation</w:t>
      </w:r>
      <w:r w:rsidRPr="00A16436">
        <w:rPr>
          <w:rFonts w:ascii="Arial" w:hAnsi="Arial" w:cs="Arial"/>
        </w:rPr>
        <w:t>. Chichester: John Wiley &amp; Sons, 1995. Print.</w:t>
      </w:r>
    </w:p>
    <w:p w14:paraId="6C23D494" w14:textId="77777777" w:rsidR="007A6DCD" w:rsidRPr="00A16436" w:rsidRDefault="007A6DCD" w:rsidP="007A6DCD">
      <w:pPr>
        <w:tabs>
          <w:tab w:val="left" w:pos="142"/>
          <w:tab w:val="left" w:pos="284"/>
        </w:tabs>
        <w:spacing w:after="0"/>
        <w:contextualSpacing/>
        <w:jc w:val="both"/>
        <w:rPr>
          <w:rFonts w:ascii="Arial" w:eastAsia="Calibri" w:hAnsi="Arial" w:cs="Arial"/>
          <w:i/>
        </w:rPr>
      </w:pPr>
      <w:r w:rsidRPr="00A16436">
        <w:rPr>
          <w:rFonts w:ascii="Arial" w:eastAsia="Calibri" w:hAnsi="Arial" w:cs="Arial"/>
        </w:rPr>
        <w:tab/>
        <w:t xml:space="preserve">---. ‘Dissociation’. </w:t>
      </w:r>
      <w:r w:rsidRPr="00A16436">
        <w:rPr>
          <w:rFonts w:ascii="Arial" w:eastAsia="Calibri" w:hAnsi="Arial" w:cs="Arial"/>
          <w:i/>
        </w:rPr>
        <w:t>Remembering Trauma: A Psychotherapists Guide to Memory and</w:t>
      </w:r>
      <w:r w:rsidRPr="00A16436">
        <w:rPr>
          <w:rFonts w:ascii="Arial" w:eastAsia="Calibri" w:hAnsi="Arial" w:cs="Arial"/>
          <w:i/>
        </w:rPr>
        <w:tab/>
      </w:r>
    </w:p>
    <w:p w14:paraId="359F2BFA" w14:textId="77777777" w:rsidR="007A6DCD" w:rsidRPr="00A16436" w:rsidRDefault="007A6DCD" w:rsidP="007A6DCD">
      <w:pPr>
        <w:tabs>
          <w:tab w:val="left" w:pos="142"/>
          <w:tab w:val="left" w:pos="284"/>
        </w:tabs>
        <w:spacing w:after="0"/>
        <w:contextualSpacing/>
        <w:jc w:val="both"/>
        <w:rPr>
          <w:rFonts w:ascii="Arial" w:eastAsia="Calibri" w:hAnsi="Arial" w:cs="Arial"/>
        </w:rPr>
      </w:pPr>
      <w:r w:rsidRPr="00A16436">
        <w:rPr>
          <w:rFonts w:ascii="Arial" w:eastAsia="Calibri" w:hAnsi="Arial" w:cs="Arial"/>
          <w:i/>
        </w:rPr>
        <w:tab/>
      </w:r>
      <w:r w:rsidRPr="00A16436">
        <w:rPr>
          <w:rFonts w:ascii="Arial" w:eastAsia="Calibri" w:hAnsi="Arial" w:cs="Arial"/>
          <w:i/>
        </w:rPr>
        <w:tab/>
        <w:t>Illusion</w:t>
      </w:r>
      <w:r w:rsidRPr="00A16436">
        <w:rPr>
          <w:rFonts w:ascii="Arial" w:eastAsia="Calibri" w:hAnsi="Arial" w:cs="Arial"/>
        </w:rPr>
        <w:t>. Chichester: Wiley, 1998. 75-77. Print.</w:t>
      </w:r>
    </w:p>
    <w:p w14:paraId="42203231" w14:textId="77777777" w:rsidR="007A6DCD" w:rsidRPr="00A16436" w:rsidRDefault="007A6DCD" w:rsidP="00A16436">
      <w:pPr>
        <w:spacing w:after="0"/>
        <w:ind w:left="270" w:hanging="270"/>
        <w:jc w:val="both"/>
        <w:rPr>
          <w:rFonts w:ascii="Arial" w:eastAsia="Calibri" w:hAnsi="Arial" w:cs="Arial"/>
        </w:rPr>
      </w:pPr>
    </w:p>
    <w:p w14:paraId="0E7E601E" w14:textId="77777777" w:rsidR="00946089" w:rsidRPr="00A16436" w:rsidRDefault="00946089" w:rsidP="00946089">
      <w:pPr>
        <w:tabs>
          <w:tab w:val="left" w:pos="284"/>
        </w:tabs>
        <w:spacing w:after="0"/>
        <w:ind w:right="-46"/>
        <w:jc w:val="both"/>
        <w:rPr>
          <w:rFonts w:ascii="Arial" w:eastAsia="Calibri" w:hAnsi="Arial" w:cs="Arial"/>
        </w:rPr>
      </w:pPr>
      <w:r w:rsidRPr="00A16436">
        <w:rPr>
          <w:rFonts w:ascii="Arial" w:eastAsia="Calibri" w:hAnsi="Arial" w:cs="Arial"/>
        </w:rPr>
        <w:t xml:space="preserve">Moser, Mary Anne and Douglas MacLeod, eds. </w:t>
      </w:r>
      <w:r w:rsidRPr="00A16436">
        <w:rPr>
          <w:rFonts w:ascii="Arial" w:eastAsia="Calibri" w:hAnsi="Arial" w:cs="Arial"/>
          <w:i/>
        </w:rPr>
        <w:t>Immersed in Technology: Art and Virtual</w:t>
      </w:r>
      <w:r w:rsidRPr="00A16436">
        <w:rPr>
          <w:rFonts w:ascii="Arial" w:eastAsia="Calibri" w:hAnsi="Arial" w:cs="Arial"/>
          <w:i/>
        </w:rPr>
        <w:tab/>
        <w:t>Environments</w:t>
      </w:r>
      <w:r w:rsidRPr="00A16436">
        <w:rPr>
          <w:rFonts w:ascii="Arial" w:eastAsia="Calibri" w:hAnsi="Arial" w:cs="Arial"/>
        </w:rPr>
        <w:t>. Cambridge, Mass: MIT Press, 1996. Print.</w:t>
      </w:r>
    </w:p>
    <w:p w14:paraId="4985A6CA" w14:textId="77777777" w:rsidR="00946089" w:rsidRPr="00A16436" w:rsidRDefault="00946089" w:rsidP="00A16436">
      <w:pPr>
        <w:spacing w:after="0"/>
        <w:ind w:left="270" w:hanging="270"/>
        <w:jc w:val="both"/>
        <w:rPr>
          <w:rFonts w:ascii="Arial" w:eastAsia="Calibri" w:hAnsi="Arial" w:cs="Arial"/>
        </w:rPr>
      </w:pPr>
    </w:p>
    <w:p w14:paraId="7EE6000A" w14:textId="77777777" w:rsidR="00532637" w:rsidRPr="00A16436" w:rsidRDefault="00532637" w:rsidP="00532637">
      <w:pPr>
        <w:tabs>
          <w:tab w:val="left" w:pos="284"/>
        </w:tabs>
        <w:spacing w:after="0"/>
        <w:jc w:val="both"/>
        <w:rPr>
          <w:rFonts w:ascii="Arial" w:eastAsia="Calibri" w:hAnsi="Arial" w:cs="Arial"/>
        </w:rPr>
      </w:pPr>
      <w:r w:rsidRPr="00A16436">
        <w:rPr>
          <w:rFonts w:ascii="Arial" w:eastAsia="Calibri" w:hAnsi="Arial" w:cs="Arial"/>
        </w:rPr>
        <w:t xml:space="preserve">Nakamura, J., and Csíkszentmihályi, M.. ‘Flow Theory and Research’. </w:t>
      </w:r>
      <w:r w:rsidRPr="00A16436">
        <w:rPr>
          <w:rFonts w:ascii="Arial" w:eastAsia="Calibri" w:hAnsi="Arial" w:cs="Arial"/>
          <w:i/>
        </w:rPr>
        <w:t>Oxford Handbook of</w:t>
      </w:r>
      <w:r w:rsidRPr="00A16436">
        <w:rPr>
          <w:rFonts w:ascii="Arial" w:eastAsia="Calibri" w:hAnsi="Arial" w:cs="Arial"/>
          <w:i/>
        </w:rPr>
        <w:tab/>
        <w:t>Positive Psychology</w:t>
      </w:r>
      <w:r w:rsidRPr="00A16436">
        <w:rPr>
          <w:rFonts w:ascii="Arial" w:eastAsia="Calibri" w:hAnsi="Arial" w:cs="Arial"/>
        </w:rPr>
        <w:t>. Second edition. Eds. C.R. Snyder and Shane J. Lopez. Oxford</w:t>
      </w:r>
      <w:r w:rsidRPr="00A16436">
        <w:rPr>
          <w:rFonts w:ascii="Arial" w:eastAsia="Calibri" w:hAnsi="Arial" w:cs="Arial"/>
        </w:rPr>
        <w:tab/>
        <w:t xml:space="preserve">University Press, 2002. 195–203. Print. </w:t>
      </w:r>
    </w:p>
    <w:p w14:paraId="67B9434A" w14:textId="77777777" w:rsidR="00532637" w:rsidRPr="00A16436" w:rsidRDefault="00532637" w:rsidP="00A16436">
      <w:pPr>
        <w:spacing w:after="0"/>
        <w:ind w:left="270" w:hanging="270"/>
        <w:jc w:val="both"/>
        <w:rPr>
          <w:rFonts w:ascii="Arial" w:eastAsia="Calibri" w:hAnsi="Arial" w:cs="Arial"/>
        </w:rPr>
      </w:pPr>
    </w:p>
    <w:p w14:paraId="71E1FB46" w14:textId="77777777" w:rsidR="008C484A" w:rsidRPr="00A16436" w:rsidRDefault="008C484A" w:rsidP="008C484A">
      <w:pPr>
        <w:tabs>
          <w:tab w:val="left" w:pos="284"/>
        </w:tabs>
        <w:spacing w:after="0"/>
        <w:contextualSpacing/>
        <w:jc w:val="both"/>
        <w:rPr>
          <w:rFonts w:ascii="Arial" w:eastAsia="Calibri" w:hAnsi="Arial" w:cs="Arial"/>
        </w:rPr>
      </w:pPr>
      <w:r w:rsidRPr="00A16436">
        <w:rPr>
          <w:rFonts w:ascii="Arial" w:eastAsia="Calibri" w:hAnsi="Arial" w:cs="Arial"/>
          <w:i/>
        </w:rPr>
        <w:t>The New World Order.</w:t>
      </w:r>
      <w:r w:rsidRPr="00A16436">
        <w:rPr>
          <w:rFonts w:ascii="Arial" w:eastAsia="Calibri" w:hAnsi="Arial" w:cs="Arial"/>
        </w:rPr>
        <w:t xml:space="preserve"> By Harold Pinter. Prod. Hydrocracker. Dir. Ellie Jones. Dec. 2011</w:t>
      </w:r>
      <w:r w:rsidRPr="00A16436">
        <w:rPr>
          <w:rFonts w:ascii="Arial" w:eastAsia="Calibri" w:hAnsi="Arial" w:cs="Arial"/>
        </w:rPr>
        <w:tab/>
        <w:t xml:space="preserve">&lt;www.hydrocracker.co.uk/nwo.aspx&gt;. Performance. </w:t>
      </w:r>
    </w:p>
    <w:p w14:paraId="781C547B" w14:textId="77777777" w:rsidR="008C484A" w:rsidRPr="00A16436" w:rsidRDefault="008C484A" w:rsidP="00A16436">
      <w:pPr>
        <w:spacing w:after="0"/>
        <w:ind w:left="270" w:hanging="270"/>
        <w:jc w:val="both"/>
        <w:rPr>
          <w:rFonts w:ascii="Arial" w:eastAsia="Calibri" w:hAnsi="Arial" w:cs="Arial"/>
        </w:rPr>
      </w:pPr>
    </w:p>
    <w:p w14:paraId="78D32FEB" w14:textId="77777777" w:rsidR="008C484A" w:rsidRPr="00A16436" w:rsidRDefault="008C484A" w:rsidP="008C484A">
      <w:pPr>
        <w:spacing w:after="0"/>
        <w:ind w:right="-330"/>
        <w:jc w:val="both"/>
        <w:rPr>
          <w:rFonts w:ascii="Arial" w:eastAsia="Calibri" w:hAnsi="Arial" w:cs="Arial"/>
        </w:rPr>
      </w:pPr>
      <w:r w:rsidRPr="00A16436">
        <w:rPr>
          <w:rFonts w:ascii="Arial" w:eastAsia="Calibri" w:hAnsi="Arial" w:cs="Arial"/>
        </w:rPr>
        <w:t xml:space="preserve">Newman, James. </w:t>
      </w:r>
      <w:r w:rsidRPr="00A16436">
        <w:rPr>
          <w:rFonts w:ascii="Arial" w:eastAsia="Calibri" w:hAnsi="Arial" w:cs="Arial"/>
          <w:i/>
        </w:rPr>
        <w:t>Videogames</w:t>
      </w:r>
      <w:r w:rsidRPr="00A16436">
        <w:rPr>
          <w:rFonts w:ascii="Arial" w:eastAsia="Calibri" w:hAnsi="Arial" w:cs="Arial"/>
        </w:rPr>
        <w:t>. London: Routledge, 2004. Print.</w:t>
      </w:r>
    </w:p>
    <w:p w14:paraId="29E2B1FE" w14:textId="77777777" w:rsidR="008C484A" w:rsidRPr="00A16436" w:rsidRDefault="008C484A" w:rsidP="00A16436">
      <w:pPr>
        <w:spacing w:after="0"/>
        <w:ind w:left="270" w:hanging="270"/>
        <w:jc w:val="both"/>
        <w:rPr>
          <w:rFonts w:ascii="Arial" w:eastAsia="Calibri" w:hAnsi="Arial" w:cs="Arial"/>
        </w:rPr>
      </w:pPr>
    </w:p>
    <w:p w14:paraId="3ADB5C61" w14:textId="77777777" w:rsidR="00124628" w:rsidRPr="00A16436" w:rsidRDefault="00124628" w:rsidP="00124628">
      <w:pPr>
        <w:tabs>
          <w:tab w:val="left" w:pos="284"/>
        </w:tabs>
        <w:spacing w:after="0"/>
        <w:ind w:firstLine="5"/>
        <w:jc w:val="both"/>
        <w:rPr>
          <w:rFonts w:ascii="Arial" w:eastAsia="Calibri" w:hAnsi="Arial" w:cs="Arial"/>
          <w:bCs/>
          <w:shd w:val="clear" w:color="auto" w:fill="FFFFFF"/>
        </w:rPr>
      </w:pPr>
      <w:r w:rsidRPr="00A16436">
        <w:rPr>
          <w:rFonts w:ascii="Arial" w:eastAsia="Calibri" w:hAnsi="Arial" w:cs="Arial"/>
          <w:bCs/>
          <w:shd w:val="clear" w:color="auto" w:fill="FFFFFF"/>
        </w:rPr>
        <w:t>Newman, Jared. ‘How the Oculus Rift VR Headset is Helping Train the Surgeons of</w:t>
      </w:r>
      <w:r w:rsidRPr="00A16436">
        <w:rPr>
          <w:rFonts w:ascii="Arial" w:eastAsia="Calibri" w:hAnsi="Arial" w:cs="Arial"/>
          <w:bCs/>
          <w:shd w:val="clear" w:color="auto" w:fill="FFFFFF"/>
        </w:rPr>
        <w:tab/>
        <w:t xml:space="preserve">Tomorrow’. </w:t>
      </w:r>
      <w:r w:rsidRPr="00A16436">
        <w:rPr>
          <w:rFonts w:ascii="Arial" w:eastAsia="Calibri" w:hAnsi="Arial" w:cs="Arial"/>
          <w:bCs/>
          <w:i/>
          <w:shd w:val="clear" w:color="auto" w:fill="FFFFFF"/>
        </w:rPr>
        <w:t>PC World</w:t>
      </w:r>
      <w:r w:rsidRPr="00A16436">
        <w:rPr>
          <w:rFonts w:ascii="Arial" w:eastAsia="Calibri" w:hAnsi="Arial" w:cs="Arial"/>
          <w:bCs/>
          <w:shd w:val="clear" w:color="auto" w:fill="FFFFFF"/>
        </w:rPr>
        <w:t xml:space="preserve">. Uploaded 18 Aug. 2014. Accessed 19 Aug. 2014. </w:t>
      </w:r>
    </w:p>
    <w:p w14:paraId="0C73C99C" w14:textId="77777777" w:rsidR="00124628" w:rsidRPr="00A16436" w:rsidRDefault="00124628" w:rsidP="00124628">
      <w:pPr>
        <w:tabs>
          <w:tab w:val="left" w:pos="284"/>
        </w:tabs>
        <w:spacing w:after="0"/>
        <w:ind w:firstLine="5"/>
        <w:jc w:val="both"/>
        <w:rPr>
          <w:rFonts w:ascii="Arial" w:eastAsia="Calibri" w:hAnsi="Arial" w:cs="Arial"/>
          <w:bCs/>
          <w:shd w:val="clear" w:color="auto" w:fill="FFFFFF"/>
        </w:rPr>
      </w:pPr>
      <w:r w:rsidRPr="00A16436">
        <w:rPr>
          <w:rFonts w:ascii="Arial" w:eastAsia="Calibri" w:hAnsi="Arial" w:cs="Arial"/>
          <w:bCs/>
          <w:shd w:val="clear" w:color="auto" w:fill="FFFFFF"/>
        </w:rPr>
        <w:tab/>
        <w:t>&lt;http://www.pcworld.com/article/2466145/more-than-a-toy-oculus-rift-vr-headset-</w:t>
      </w:r>
    </w:p>
    <w:p w14:paraId="510A2D61" w14:textId="77777777" w:rsidR="00124628" w:rsidRPr="00A16436" w:rsidRDefault="00124628" w:rsidP="00124628">
      <w:pPr>
        <w:tabs>
          <w:tab w:val="left" w:pos="284"/>
        </w:tabs>
        <w:spacing w:after="0"/>
        <w:ind w:firstLine="5"/>
        <w:jc w:val="both"/>
        <w:rPr>
          <w:rFonts w:ascii="Arial" w:eastAsia="Calibri" w:hAnsi="Arial" w:cs="Arial"/>
          <w:bCs/>
          <w:i/>
          <w:shd w:val="clear" w:color="auto" w:fill="FFFFFF"/>
        </w:rPr>
      </w:pPr>
      <w:r w:rsidRPr="00A16436">
        <w:rPr>
          <w:rFonts w:ascii="Arial" w:eastAsia="Calibri" w:hAnsi="Arial" w:cs="Arial"/>
          <w:bCs/>
          <w:shd w:val="clear" w:color="auto" w:fill="FFFFFF"/>
        </w:rPr>
        <w:tab/>
        <w:t>becomes-a-tool-for-real-life-surgery-demos.html&gt;. Web.</w:t>
      </w:r>
    </w:p>
    <w:p w14:paraId="2283F1AE" w14:textId="77777777" w:rsidR="00124628" w:rsidRPr="00A16436" w:rsidRDefault="00124628" w:rsidP="00A16436">
      <w:pPr>
        <w:spacing w:after="0"/>
        <w:ind w:left="270" w:hanging="270"/>
        <w:jc w:val="both"/>
        <w:rPr>
          <w:rFonts w:ascii="Arial" w:eastAsia="Calibri" w:hAnsi="Arial" w:cs="Arial"/>
        </w:rPr>
      </w:pPr>
    </w:p>
    <w:p w14:paraId="3917AA4F" w14:textId="492EFEE3" w:rsidR="00124628" w:rsidRPr="00A16436" w:rsidRDefault="00124628" w:rsidP="002A5C2D">
      <w:pPr>
        <w:spacing w:after="0"/>
        <w:ind w:left="270" w:hanging="270"/>
        <w:jc w:val="both"/>
        <w:rPr>
          <w:rFonts w:ascii="Arial" w:eastAsia="Calibri" w:hAnsi="Arial" w:cs="Arial"/>
        </w:rPr>
      </w:pPr>
      <w:r w:rsidRPr="00A16436">
        <w:rPr>
          <w:rFonts w:ascii="Arial" w:eastAsia="Calibri" w:hAnsi="Arial" w:cs="Arial"/>
        </w:rPr>
        <w:t>Nicklin, Hannah. ‘First Person Theatre: How Perf</w:t>
      </w:r>
      <w:r w:rsidR="002A5C2D">
        <w:rPr>
          <w:rFonts w:ascii="Arial" w:eastAsia="Calibri" w:hAnsi="Arial" w:cs="Arial"/>
        </w:rPr>
        <w:t xml:space="preserve">ormative Tactics and Frameworks </w:t>
      </w:r>
      <w:r w:rsidRPr="00A16436">
        <w:rPr>
          <w:rFonts w:ascii="Arial" w:eastAsia="Calibri" w:hAnsi="Arial" w:cs="Arial"/>
        </w:rPr>
        <w:t>(Re)emerging in the Digital Age Are Forming a Ne</w:t>
      </w:r>
      <w:r w:rsidR="002A5C2D">
        <w:rPr>
          <w:rFonts w:ascii="Arial" w:eastAsia="Calibri" w:hAnsi="Arial" w:cs="Arial"/>
        </w:rPr>
        <w:t xml:space="preserve">w Personal-as-political’. Diss. </w:t>
      </w:r>
      <w:r w:rsidRPr="00A16436">
        <w:rPr>
          <w:rFonts w:ascii="Arial" w:eastAsia="Calibri" w:hAnsi="Arial" w:cs="Arial"/>
        </w:rPr>
        <w:t>Loughborough University, 2013. Print.</w:t>
      </w:r>
    </w:p>
    <w:p w14:paraId="5E78588D" w14:textId="77777777" w:rsidR="001C4086" w:rsidRPr="00A16436" w:rsidRDefault="001C4086" w:rsidP="00A16436">
      <w:pPr>
        <w:spacing w:after="0"/>
        <w:ind w:left="270" w:hanging="270"/>
        <w:jc w:val="both"/>
        <w:rPr>
          <w:rFonts w:ascii="Arial" w:eastAsia="Calibri" w:hAnsi="Arial" w:cs="Arial"/>
        </w:rPr>
      </w:pPr>
    </w:p>
    <w:p w14:paraId="2F637B62" w14:textId="77777777" w:rsidR="001C4086" w:rsidRPr="00A16436" w:rsidRDefault="001C4086" w:rsidP="001C4086">
      <w:pPr>
        <w:tabs>
          <w:tab w:val="left" w:pos="284"/>
        </w:tabs>
        <w:spacing w:after="0"/>
        <w:jc w:val="both"/>
        <w:rPr>
          <w:rFonts w:ascii="Arial" w:hAnsi="Arial" w:cs="Arial"/>
        </w:rPr>
      </w:pPr>
      <w:r w:rsidRPr="00A16436">
        <w:rPr>
          <w:rFonts w:ascii="Arial" w:hAnsi="Arial" w:cs="Arial"/>
        </w:rPr>
        <w:t>Nishio, Shuichi and Tetsuya Watanabe, Kohei Ogawa, Hiroshi Ishiguro. ‘Body Ownership</w:t>
      </w:r>
      <w:r w:rsidRPr="00A16436">
        <w:rPr>
          <w:rFonts w:ascii="Arial" w:hAnsi="Arial" w:cs="Arial"/>
        </w:rPr>
        <w:tab/>
        <w:t xml:space="preserve">Transfer to Teleoperated Android Robot’. </w:t>
      </w:r>
      <w:r w:rsidRPr="00A16436">
        <w:rPr>
          <w:rFonts w:ascii="Arial" w:hAnsi="Arial" w:cs="Arial"/>
          <w:i/>
        </w:rPr>
        <w:t>Social Robotics: Lecture Notes in Computer</w:t>
      </w:r>
      <w:r w:rsidRPr="00A16436">
        <w:rPr>
          <w:rFonts w:ascii="Arial" w:hAnsi="Arial" w:cs="Arial"/>
          <w:i/>
        </w:rPr>
        <w:tab/>
        <w:t>Science.</w:t>
      </w:r>
      <w:r w:rsidRPr="00A16436">
        <w:rPr>
          <w:rFonts w:ascii="Arial" w:hAnsi="Arial" w:cs="Arial"/>
        </w:rPr>
        <w:t xml:space="preserve"> 7621 (2012): 398-407. Print. </w:t>
      </w:r>
    </w:p>
    <w:p w14:paraId="49E9F4DC" w14:textId="77777777" w:rsidR="001C4086" w:rsidRPr="00A16436" w:rsidRDefault="001C4086" w:rsidP="00A16436">
      <w:pPr>
        <w:spacing w:after="0"/>
        <w:ind w:left="270" w:hanging="270"/>
        <w:jc w:val="both"/>
        <w:rPr>
          <w:rFonts w:ascii="Arial" w:eastAsia="Calibri" w:hAnsi="Arial" w:cs="Arial"/>
        </w:rPr>
      </w:pPr>
    </w:p>
    <w:p w14:paraId="56468694" w14:textId="5C8AB91C" w:rsidR="00DE74A4" w:rsidRPr="00A16436" w:rsidRDefault="00DE74A4" w:rsidP="006A22D7">
      <w:pPr>
        <w:tabs>
          <w:tab w:val="left" w:pos="284"/>
        </w:tabs>
        <w:spacing w:after="0"/>
        <w:ind w:right="-46"/>
        <w:jc w:val="both"/>
        <w:rPr>
          <w:rFonts w:ascii="Arial" w:eastAsia="Calibri" w:hAnsi="Arial" w:cs="Arial"/>
        </w:rPr>
      </w:pPr>
      <w:r w:rsidRPr="00A16436">
        <w:rPr>
          <w:rFonts w:ascii="Arial" w:eastAsia="Calibri" w:hAnsi="Arial" w:cs="Arial"/>
        </w:rPr>
        <w:t>Oberman, Lindsay M., Jaime A. Pineda and Vilayanur S. Ramachandran. ‘The Human Mirror</w:t>
      </w:r>
      <w:r w:rsidRPr="00A16436">
        <w:rPr>
          <w:rFonts w:ascii="Arial" w:eastAsia="Calibri" w:hAnsi="Arial" w:cs="Arial"/>
        </w:rPr>
        <w:tab/>
        <w:t xml:space="preserve">Neuron System: A Link Between Action Observation and Social Skills. </w:t>
      </w:r>
      <w:r w:rsidRPr="00A16436">
        <w:rPr>
          <w:rFonts w:ascii="Arial" w:eastAsia="Calibri" w:hAnsi="Arial" w:cs="Arial"/>
          <w:i/>
        </w:rPr>
        <w:t>Social Cognitive &amp;</w:t>
      </w:r>
      <w:r w:rsidRPr="00A16436">
        <w:rPr>
          <w:rFonts w:ascii="Arial" w:eastAsia="Calibri" w:hAnsi="Arial" w:cs="Arial"/>
          <w:i/>
        </w:rPr>
        <w:tab/>
        <w:t xml:space="preserve">Affective Neuroscience. </w:t>
      </w:r>
      <w:r w:rsidRPr="00A16436">
        <w:rPr>
          <w:rFonts w:ascii="Arial" w:eastAsia="Calibri" w:hAnsi="Arial" w:cs="Arial"/>
        </w:rPr>
        <w:t>2.1 (2007): 62-66. Print.</w:t>
      </w:r>
    </w:p>
    <w:p w14:paraId="6EFC86C6" w14:textId="77777777" w:rsidR="00DE74A4" w:rsidRPr="00A16436" w:rsidRDefault="00DE74A4" w:rsidP="00DE74A4">
      <w:pPr>
        <w:tabs>
          <w:tab w:val="left" w:pos="284"/>
        </w:tabs>
        <w:spacing w:after="0" w:line="240" w:lineRule="auto"/>
        <w:jc w:val="both"/>
        <w:rPr>
          <w:rFonts w:ascii="Arial" w:eastAsia="Calibri" w:hAnsi="Arial" w:cs="Arial"/>
        </w:rPr>
      </w:pPr>
      <w:r w:rsidRPr="00A16436">
        <w:rPr>
          <w:rFonts w:ascii="Arial" w:eastAsia="Calibri" w:hAnsi="Arial" w:cs="Arial"/>
        </w:rPr>
        <w:lastRenderedPageBreak/>
        <w:t xml:space="preserve">‘The Case for Open Access’. </w:t>
      </w:r>
      <w:r w:rsidRPr="00A16436">
        <w:rPr>
          <w:rFonts w:ascii="Arial" w:eastAsia="Calibri" w:hAnsi="Arial" w:cs="Arial"/>
          <w:i/>
        </w:rPr>
        <w:t>PLoS</w:t>
      </w:r>
      <w:r w:rsidRPr="00A16436">
        <w:rPr>
          <w:rFonts w:ascii="Arial" w:eastAsia="Calibri" w:hAnsi="Arial" w:cs="Arial"/>
        </w:rPr>
        <w:t xml:space="preserve">. Accessed 26 Jan. 2015. </w:t>
      </w:r>
    </w:p>
    <w:p w14:paraId="68CB55DC" w14:textId="77777777" w:rsidR="00DE74A4" w:rsidRPr="00A16436" w:rsidRDefault="00DE74A4" w:rsidP="00DE74A4">
      <w:pPr>
        <w:tabs>
          <w:tab w:val="left" w:pos="284"/>
        </w:tabs>
        <w:spacing w:after="0" w:line="240" w:lineRule="auto"/>
        <w:jc w:val="both"/>
        <w:rPr>
          <w:rFonts w:ascii="Arial" w:eastAsia="Calibri" w:hAnsi="Arial" w:cs="Arial"/>
        </w:rPr>
      </w:pPr>
      <w:r w:rsidRPr="00A16436">
        <w:rPr>
          <w:rFonts w:ascii="Arial" w:eastAsia="Calibri" w:hAnsi="Arial" w:cs="Arial"/>
        </w:rPr>
        <w:tab/>
        <w:t xml:space="preserve">&lt;http://www.plos.org/open-access/&gt;. Web. </w:t>
      </w:r>
    </w:p>
    <w:p w14:paraId="3020A23B" w14:textId="77777777" w:rsidR="00DE74A4" w:rsidRPr="00A16436" w:rsidRDefault="00DE74A4" w:rsidP="00A16436">
      <w:pPr>
        <w:spacing w:after="0"/>
        <w:ind w:left="270" w:hanging="270"/>
        <w:jc w:val="both"/>
        <w:rPr>
          <w:rFonts w:ascii="Arial" w:eastAsia="Calibri" w:hAnsi="Arial" w:cs="Arial"/>
        </w:rPr>
      </w:pPr>
    </w:p>
    <w:p w14:paraId="0E87ED9B" w14:textId="77777777" w:rsidR="00AB79F1" w:rsidRPr="00A16436" w:rsidRDefault="00AB79F1" w:rsidP="00AB79F1">
      <w:pPr>
        <w:tabs>
          <w:tab w:val="left" w:pos="284"/>
        </w:tabs>
        <w:spacing w:after="0"/>
        <w:jc w:val="both"/>
        <w:rPr>
          <w:rFonts w:ascii="Arial" w:eastAsia="Calibri" w:hAnsi="Arial" w:cs="Arial"/>
        </w:rPr>
      </w:pPr>
      <w:r w:rsidRPr="00A16436">
        <w:rPr>
          <w:rFonts w:ascii="Arial" w:eastAsia="Calibri" w:hAnsi="Arial" w:cs="Arial"/>
        </w:rPr>
        <w:t xml:space="preserve">Pappas, Nickolas. </w:t>
      </w:r>
      <w:r w:rsidRPr="00A16436">
        <w:rPr>
          <w:rFonts w:ascii="Arial" w:eastAsia="Calibri" w:hAnsi="Arial" w:cs="Arial"/>
          <w:i/>
        </w:rPr>
        <w:t>Routledge Philosophy Guidebook to Plato and the Republic</w:t>
      </w:r>
      <w:r w:rsidRPr="00A16436">
        <w:rPr>
          <w:rFonts w:ascii="Arial" w:eastAsia="Calibri" w:hAnsi="Arial" w:cs="Arial"/>
        </w:rPr>
        <w:t>. London &amp;</w:t>
      </w:r>
      <w:r w:rsidRPr="00A16436">
        <w:rPr>
          <w:rFonts w:ascii="Arial" w:eastAsia="Calibri" w:hAnsi="Arial" w:cs="Arial"/>
        </w:rPr>
        <w:tab/>
        <w:t>New York: Routledge, 2003. Print.</w:t>
      </w:r>
    </w:p>
    <w:p w14:paraId="0FB3139A" w14:textId="77777777" w:rsidR="00AB79F1" w:rsidRPr="00A16436" w:rsidRDefault="00AB79F1" w:rsidP="00AB79F1">
      <w:pPr>
        <w:spacing w:after="0"/>
        <w:ind w:right="-330"/>
        <w:jc w:val="both"/>
        <w:rPr>
          <w:rFonts w:ascii="Arial" w:eastAsia="Calibri" w:hAnsi="Arial" w:cs="Arial"/>
        </w:rPr>
      </w:pPr>
      <w:r w:rsidRPr="00A16436">
        <w:rPr>
          <w:rFonts w:ascii="Arial" w:eastAsia="Calibri" w:hAnsi="Arial" w:cs="Arial"/>
        </w:rPr>
        <w:t xml:space="preserve"> </w:t>
      </w:r>
    </w:p>
    <w:p w14:paraId="6403A893" w14:textId="77777777" w:rsidR="00AB79F1" w:rsidRPr="00A16436" w:rsidRDefault="00AB79F1" w:rsidP="00AB79F1">
      <w:pPr>
        <w:tabs>
          <w:tab w:val="left" w:pos="284"/>
        </w:tabs>
        <w:spacing w:after="0"/>
        <w:ind w:right="-46"/>
        <w:jc w:val="both"/>
        <w:rPr>
          <w:rFonts w:ascii="Arial" w:eastAsia="Calibri" w:hAnsi="Arial" w:cs="Arial"/>
        </w:rPr>
      </w:pPr>
      <w:r w:rsidRPr="00A16436">
        <w:rPr>
          <w:rFonts w:ascii="Arial" w:eastAsia="Calibri" w:hAnsi="Arial" w:cs="Arial"/>
        </w:rPr>
        <w:t xml:space="preserve">Parker-Starbuck, Jennifer. </w:t>
      </w:r>
      <w:r w:rsidRPr="00A16436">
        <w:rPr>
          <w:rFonts w:ascii="Arial" w:eastAsia="Calibri" w:hAnsi="Arial" w:cs="Arial"/>
          <w:i/>
        </w:rPr>
        <w:t>Cyborg Theatre: Corporeal/technological Intersections in</w:t>
      </w:r>
      <w:r w:rsidRPr="00A16436">
        <w:rPr>
          <w:rFonts w:ascii="Arial" w:eastAsia="Calibri" w:hAnsi="Arial" w:cs="Arial"/>
          <w:i/>
        </w:rPr>
        <w:tab/>
        <w:t>Multimedia</w:t>
      </w:r>
      <w:r w:rsidRPr="00A16436">
        <w:rPr>
          <w:rFonts w:ascii="Arial" w:eastAsia="Calibri" w:hAnsi="Arial" w:cs="Arial"/>
        </w:rPr>
        <w:t xml:space="preserve"> Performance. Basingstoke: Palgrave Macmillan, 2011. Print.</w:t>
      </w:r>
    </w:p>
    <w:p w14:paraId="521BC601" w14:textId="77777777" w:rsidR="00AB79F1" w:rsidRPr="00A16436" w:rsidRDefault="00AB79F1" w:rsidP="00A16436">
      <w:pPr>
        <w:spacing w:after="0"/>
        <w:ind w:left="270" w:hanging="270"/>
        <w:jc w:val="both"/>
        <w:rPr>
          <w:rFonts w:ascii="Arial" w:eastAsia="Calibri" w:hAnsi="Arial" w:cs="Arial"/>
        </w:rPr>
      </w:pPr>
    </w:p>
    <w:p w14:paraId="4ED668FF" w14:textId="77777777" w:rsidR="00C411F6" w:rsidRPr="00A16436" w:rsidRDefault="00C411F6" w:rsidP="00C411F6">
      <w:pPr>
        <w:tabs>
          <w:tab w:val="left" w:pos="284"/>
        </w:tabs>
        <w:spacing w:after="0"/>
        <w:jc w:val="both"/>
        <w:rPr>
          <w:rFonts w:ascii="Arial" w:eastAsia="Calibri" w:hAnsi="Arial" w:cs="Arial"/>
        </w:rPr>
      </w:pPr>
      <w:r w:rsidRPr="00A16436">
        <w:rPr>
          <w:rFonts w:ascii="Arial" w:eastAsia="Calibri" w:hAnsi="Arial" w:cs="Arial"/>
        </w:rPr>
        <w:t xml:space="preserve">‘Parkinson's Disease’. </w:t>
      </w:r>
      <w:r w:rsidRPr="00A16436">
        <w:rPr>
          <w:rFonts w:ascii="Arial" w:eastAsia="Calibri" w:hAnsi="Arial" w:cs="Arial"/>
          <w:i/>
        </w:rPr>
        <w:t>YouTube</w:t>
      </w:r>
      <w:r w:rsidRPr="00A16436">
        <w:rPr>
          <w:rFonts w:ascii="Arial" w:eastAsia="Calibri" w:hAnsi="Arial" w:cs="Arial"/>
        </w:rPr>
        <w:t>. Understanding Animal Research channel. 14 May 2009. 23</w:t>
      </w:r>
      <w:r w:rsidRPr="00A16436">
        <w:rPr>
          <w:rFonts w:ascii="Arial" w:eastAsia="Calibri" w:hAnsi="Arial" w:cs="Arial"/>
        </w:rPr>
        <w:tab/>
        <w:t>July 2014. &lt;https://www.youtube.com/watch?v=KDjWdtDyz5I&gt;. Web.</w:t>
      </w:r>
    </w:p>
    <w:p w14:paraId="27A70E25" w14:textId="77777777" w:rsidR="00C411F6" w:rsidRPr="00A16436" w:rsidRDefault="00C411F6" w:rsidP="00A16436">
      <w:pPr>
        <w:spacing w:after="0"/>
        <w:ind w:left="270" w:hanging="270"/>
        <w:jc w:val="both"/>
        <w:rPr>
          <w:rFonts w:ascii="Arial" w:eastAsia="Calibri" w:hAnsi="Arial" w:cs="Arial"/>
        </w:rPr>
      </w:pPr>
    </w:p>
    <w:p w14:paraId="7659DA1A" w14:textId="0B99D70C" w:rsidR="00AD442F" w:rsidRPr="00A16436" w:rsidRDefault="00AD442F" w:rsidP="00A16436">
      <w:pPr>
        <w:tabs>
          <w:tab w:val="left" w:pos="284"/>
        </w:tabs>
        <w:spacing w:after="0"/>
        <w:ind w:left="270" w:hanging="270"/>
        <w:jc w:val="both"/>
        <w:rPr>
          <w:rFonts w:ascii="Arial" w:hAnsi="Arial" w:cs="Arial"/>
        </w:rPr>
      </w:pPr>
      <w:r w:rsidRPr="00A16436">
        <w:rPr>
          <w:rFonts w:ascii="Arial" w:eastAsia="Calibri" w:hAnsi="Arial" w:cs="Arial"/>
          <w:color w:val="333333"/>
          <w:shd w:val="clear" w:color="auto" w:fill="FFFFFF"/>
        </w:rPr>
        <w:t xml:space="preserve">Petkova, </w:t>
      </w:r>
      <w:r w:rsidRPr="00A16436">
        <w:rPr>
          <w:rFonts w:ascii="Arial" w:eastAsia="Calibri" w:hAnsi="Arial" w:cs="Arial"/>
        </w:rPr>
        <w:t>Valeria I.,</w:t>
      </w:r>
      <w:r w:rsidRPr="00A16436">
        <w:rPr>
          <w:rFonts w:ascii="Arial" w:eastAsia="Calibri" w:hAnsi="Arial" w:cs="Arial"/>
          <w:color w:val="333333"/>
          <w:shd w:val="clear" w:color="auto" w:fill="FFFFFF"/>
        </w:rPr>
        <w:t xml:space="preserve"> </w:t>
      </w:r>
      <w:r w:rsidRPr="00A16436">
        <w:rPr>
          <w:rFonts w:ascii="Arial" w:hAnsi="Arial" w:cs="Arial"/>
        </w:rPr>
        <w:t xml:space="preserve">Khoshnevis, M. and Ehrsson H. H. ‘The Perspective Matters! Multisensory Integration in Ego-centric Reference Frames Determines Full Body Ownership’. </w:t>
      </w:r>
      <w:r w:rsidRPr="00A16436">
        <w:rPr>
          <w:rFonts w:ascii="Arial" w:hAnsi="Arial" w:cs="Arial"/>
          <w:i/>
        </w:rPr>
        <w:t>Frontiers in Psychology</w:t>
      </w:r>
      <w:r w:rsidRPr="00A16436">
        <w:rPr>
          <w:rFonts w:ascii="Arial" w:hAnsi="Arial" w:cs="Arial"/>
        </w:rPr>
        <w:t>. 2.35 (2011). Print.</w:t>
      </w:r>
    </w:p>
    <w:p w14:paraId="1C886BDE" w14:textId="77777777" w:rsidR="00AD442F" w:rsidRPr="00A16436" w:rsidRDefault="00AD442F" w:rsidP="00AD442F">
      <w:pPr>
        <w:tabs>
          <w:tab w:val="left" w:pos="284"/>
        </w:tabs>
        <w:spacing w:after="0" w:line="240" w:lineRule="auto"/>
        <w:jc w:val="both"/>
        <w:rPr>
          <w:rFonts w:ascii="Arial" w:eastAsia="Calibri" w:hAnsi="Arial" w:cs="Arial"/>
        </w:rPr>
      </w:pPr>
    </w:p>
    <w:p w14:paraId="6554E7FA" w14:textId="77777777" w:rsidR="00AD442F" w:rsidRPr="00A16436" w:rsidRDefault="00AD442F" w:rsidP="00AD442F">
      <w:pPr>
        <w:tabs>
          <w:tab w:val="left" w:pos="284"/>
        </w:tabs>
        <w:spacing w:after="0" w:line="240" w:lineRule="auto"/>
        <w:jc w:val="both"/>
        <w:rPr>
          <w:rFonts w:ascii="Arial" w:eastAsia="Calibri" w:hAnsi="Arial" w:cs="Arial"/>
        </w:rPr>
      </w:pPr>
      <w:r w:rsidRPr="00A16436">
        <w:rPr>
          <w:rFonts w:ascii="Arial" w:eastAsia="Calibri" w:hAnsi="Arial" w:cs="Arial"/>
        </w:rPr>
        <w:t xml:space="preserve">Pey, Inara. ‘Beyond Gaming: Looking at VR With Ebbe Altberg and Others’. </w:t>
      </w:r>
      <w:r w:rsidRPr="00A16436">
        <w:rPr>
          <w:rFonts w:ascii="Arial" w:eastAsia="Calibri" w:hAnsi="Arial" w:cs="Arial"/>
          <w:i/>
        </w:rPr>
        <w:t>Modem World</w:t>
      </w:r>
      <w:r w:rsidRPr="00A16436">
        <w:rPr>
          <w:rFonts w:ascii="Arial" w:eastAsia="Calibri" w:hAnsi="Arial" w:cs="Arial"/>
          <w:i/>
        </w:rPr>
        <w:tab/>
        <w:t>Blog</w:t>
      </w:r>
      <w:r w:rsidRPr="00A16436">
        <w:rPr>
          <w:rFonts w:ascii="Arial" w:eastAsia="Calibri" w:hAnsi="Arial" w:cs="Arial"/>
        </w:rPr>
        <w:t xml:space="preserve">. Uploaded 10 Nov. 2014. Accessed 21 Jan. 2015. </w:t>
      </w:r>
    </w:p>
    <w:p w14:paraId="055443AE" w14:textId="77777777" w:rsidR="00AD442F" w:rsidRPr="00A16436" w:rsidRDefault="00AD442F" w:rsidP="00AD442F">
      <w:pPr>
        <w:tabs>
          <w:tab w:val="left" w:pos="284"/>
        </w:tabs>
        <w:spacing w:after="0" w:line="240" w:lineRule="auto"/>
        <w:jc w:val="both"/>
        <w:rPr>
          <w:rFonts w:ascii="Arial" w:eastAsia="Calibri" w:hAnsi="Arial" w:cs="Arial"/>
        </w:rPr>
      </w:pPr>
      <w:r w:rsidRPr="00A16436">
        <w:rPr>
          <w:rFonts w:ascii="Arial" w:eastAsia="Calibri" w:hAnsi="Arial" w:cs="Arial"/>
        </w:rPr>
        <w:tab/>
        <w:t>&lt;https://modemworld.wordpress.com/2014/11/10/beyond-gaming-looking-at-vr-with-ebbe-</w:t>
      </w:r>
    </w:p>
    <w:p w14:paraId="0CB5263B" w14:textId="77777777" w:rsidR="00AD442F" w:rsidRPr="00A16436" w:rsidRDefault="00AD442F" w:rsidP="00AD442F">
      <w:pPr>
        <w:tabs>
          <w:tab w:val="left" w:pos="284"/>
        </w:tabs>
        <w:spacing w:after="0" w:line="240" w:lineRule="auto"/>
        <w:jc w:val="both"/>
        <w:rPr>
          <w:rFonts w:ascii="Arial" w:eastAsia="Calibri" w:hAnsi="Arial" w:cs="Arial"/>
        </w:rPr>
      </w:pPr>
      <w:r w:rsidRPr="00A16436">
        <w:rPr>
          <w:rFonts w:ascii="Arial" w:eastAsia="Calibri" w:hAnsi="Arial" w:cs="Arial"/>
        </w:rPr>
        <w:tab/>
        <w:t>altberg-and-others/&gt;. Web.</w:t>
      </w:r>
    </w:p>
    <w:p w14:paraId="59DA1837" w14:textId="77777777" w:rsidR="00AD442F" w:rsidRPr="00A16436" w:rsidRDefault="00AD442F" w:rsidP="00A16436">
      <w:pPr>
        <w:spacing w:after="0"/>
        <w:ind w:left="270" w:hanging="270"/>
        <w:jc w:val="both"/>
        <w:rPr>
          <w:rFonts w:ascii="Arial" w:eastAsia="Calibri" w:hAnsi="Arial" w:cs="Arial"/>
        </w:rPr>
      </w:pPr>
    </w:p>
    <w:p w14:paraId="43EEB29E" w14:textId="77777777" w:rsidR="007170D5" w:rsidRPr="00A16436" w:rsidRDefault="007170D5" w:rsidP="007170D5">
      <w:pPr>
        <w:spacing w:after="0"/>
        <w:ind w:left="284" w:hanging="284"/>
        <w:jc w:val="both"/>
        <w:rPr>
          <w:rFonts w:ascii="Arial" w:eastAsia="Calibri" w:hAnsi="Arial" w:cs="Arial"/>
          <w:i/>
        </w:rPr>
      </w:pPr>
      <w:r w:rsidRPr="00A16436">
        <w:rPr>
          <w:rFonts w:ascii="Arial" w:eastAsia="Calibri" w:hAnsi="Arial" w:cs="Arial"/>
        </w:rPr>
        <w:t xml:space="preserve">Pinder, Ruth. </w:t>
      </w:r>
      <w:r w:rsidRPr="00A16436">
        <w:rPr>
          <w:rFonts w:ascii="Arial" w:eastAsia="Calibri" w:hAnsi="Arial" w:cs="Arial"/>
          <w:i/>
        </w:rPr>
        <w:t>The Management of Chronic Illness: Patient and Doctor Perspectives on Parkinson's Disease</w:t>
      </w:r>
      <w:r w:rsidRPr="00A16436">
        <w:rPr>
          <w:rFonts w:ascii="Arial" w:eastAsia="Calibri" w:hAnsi="Arial" w:cs="Arial"/>
        </w:rPr>
        <w:t>. Basingstoke: Macmillan, 1990. Print.</w:t>
      </w:r>
    </w:p>
    <w:p w14:paraId="37B55E48" w14:textId="77777777" w:rsidR="007170D5" w:rsidRPr="00A16436" w:rsidRDefault="007170D5" w:rsidP="00A16436">
      <w:pPr>
        <w:spacing w:after="0"/>
        <w:ind w:left="270" w:hanging="270"/>
        <w:jc w:val="both"/>
        <w:rPr>
          <w:rFonts w:ascii="Arial" w:eastAsia="Calibri" w:hAnsi="Arial" w:cs="Arial"/>
        </w:rPr>
      </w:pPr>
    </w:p>
    <w:p w14:paraId="493B107A" w14:textId="77777777" w:rsidR="00E62623" w:rsidRPr="00A16436" w:rsidRDefault="00E62623" w:rsidP="00E62623">
      <w:pPr>
        <w:tabs>
          <w:tab w:val="left" w:pos="284"/>
        </w:tabs>
        <w:spacing w:after="0"/>
        <w:ind w:right="-46"/>
        <w:jc w:val="both"/>
        <w:rPr>
          <w:rFonts w:ascii="Arial" w:eastAsia="Calibri" w:hAnsi="Arial" w:cs="Arial"/>
          <w:i/>
        </w:rPr>
      </w:pPr>
      <w:r w:rsidRPr="00A16436">
        <w:rPr>
          <w:rFonts w:ascii="Arial" w:eastAsia="Calibri" w:hAnsi="Arial" w:cs="Arial"/>
        </w:rPr>
        <w:t>Radosavljevic, D</w:t>
      </w:r>
      <w:r w:rsidRPr="00A16436">
        <w:rPr>
          <w:rFonts w:ascii="Arial" w:hAnsi="Arial" w:cs="Arial"/>
        </w:rPr>
        <w:t>u</w:t>
      </w:r>
      <w:r w:rsidRPr="00A16436">
        <w:rPr>
          <w:rFonts w:ascii="Arial" w:eastAsia="Calibri" w:hAnsi="Arial" w:cs="Arial"/>
        </w:rPr>
        <w:t xml:space="preserve">ška. </w:t>
      </w:r>
      <w:r w:rsidRPr="00A16436">
        <w:rPr>
          <w:rFonts w:ascii="Arial" w:eastAsia="Calibri" w:hAnsi="Arial" w:cs="Arial"/>
          <w:i/>
        </w:rPr>
        <w:t xml:space="preserve">Theatre-Making: Interplay Between Text and Performance in the 21st </w:t>
      </w:r>
    </w:p>
    <w:p w14:paraId="79F3F826" w14:textId="77777777" w:rsidR="00E62623" w:rsidRPr="00A16436" w:rsidRDefault="00E62623" w:rsidP="00E62623">
      <w:pPr>
        <w:tabs>
          <w:tab w:val="left" w:pos="284"/>
        </w:tabs>
        <w:spacing w:after="0"/>
        <w:ind w:right="-330"/>
        <w:jc w:val="both"/>
        <w:rPr>
          <w:rFonts w:ascii="Arial" w:eastAsia="Calibri" w:hAnsi="Arial" w:cs="Arial"/>
        </w:rPr>
      </w:pPr>
      <w:r w:rsidRPr="00A16436">
        <w:rPr>
          <w:rFonts w:ascii="Arial" w:eastAsia="Calibri" w:hAnsi="Arial" w:cs="Arial"/>
          <w:i/>
        </w:rPr>
        <w:tab/>
        <w:t>Century</w:t>
      </w:r>
      <w:r w:rsidRPr="00A16436">
        <w:rPr>
          <w:rFonts w:ascii="Arial" w:eastAsia="Calibri" w:hAnsi="Arial" w:cs="Arial"/>
        </w:rPr>
        <w:t>. Basingstoke: Palgrave Macmillan, 2013. Print.</w:t>
      </w:r>
      <w:r w:rsidRPr="00A16436">
        <w:rPr>
          <w:rFonts w:ascii="Arial" w:eastAsia="Calibri" w:hAnsi="Arial" w:cs="Arial"/>
          <w:color w:val="FF0000"/>
        </w:rPr>
        <w:t xml:space="preserve"> </w:t>
      </w:r>
    </w:p>
    <w:p w14:paraId="6B9EE16D" w14:textId="77777777" w:rsidR="00E62623" w:rsidRPr="00A16436" w:rsidRDefault="00E62623" w:rsidP="00A16436">
      <w:pPr>
        <w:spacing w:after="0"/>
        <w:ind w:left="270" w:hanging="270"/>
        <w:jc w:val="both"/>
        <w:rPr>
          <w:rFonts w:ascii="Arial" w:eastAsia="Calibri" w:hAnsi="Arial" w:cs="Arial"/>
        </w:rPr>
      </w:pPr>
    </w:p>
    <w:p w14:paraId="2B83D3C0" w14:textId="54FBC620" w:rsidR="00831FBD" w:rsidRPr="00A16436" w:rsidRDefault="00831FBD" w:rsidP="00A16436">
      <w:pPr>
        <w:tabs>
          <w:tab w:val="left" w:pos="284"/>
        </w:tabs>
        <w:spacing w:after="0"/>
        <w:ind w:left="270" w:hanging="270"/>
        <w:jc w:val="both"/>
        <w:rPr>
          <w:rFonts w:ascii="Arial" w:eastAsia="Calibri" w:hAnsi="Arial" w:cs="Arial"/>
        </w:rPr>
      </w:pPr>
      <w:r w:rsidRPr="00A16436">
        <w:rPr>
          <w:rFonts w:ascii="Arial" w:hAnsi="Arial" w:cs="Arial"/>
        </w:rPr>
        <w:t xml:space="preserve">Ramachandran, V. S. </w:t>
      </w:r>
      <w:r w:rsidRPr="00A16436">
        <w:rPr>
          <w:rFonts w:ascii="Arial" w:eastAsia="Calibri" w:hAnsi="Arial" w:cs="Arial"/>
        </w:rPr>
        <w:t xml:space="preserve">and William Hirstein. ‘The Science of Art: A Neurological Theory of Aesthetic Experience’. </w:t>
      </w:r>
      <w:r w:rsidRPr="00A16436">
        <w:rPr>
          <w:rFonts w:ascii="Arial" w:eastAsia="Calibri" w:hAnsi="Arial" w:cs="Arial"/>
          <w:i/>
        </w:rPr>
        <w:t>Journal of Consciousness Studies</w:t>
      </w:r>
      <w:r w:rsidRPr="00A16436">
        <w:rPr>
          <w:rFonts w:ascii="Arial" w:eastAsia="Calibri" w:hAnsi="Arial" w:cs="Arial"/>
        </w:rPr>
        <w:t>. 6.6-7 (1999): 15-51. Print.</w:t>
      </w:r>
    </w:p>
    <w:p w14:paraId="1E958512" w14:textId="77777777" w:rsidR="00831FBD" w:rsidRPr="00A16436" w:rsidRDefault="00831FBD" w:rsidP="00A16436">
      <w:pPr>
        <w:spacing w:after="0"/>
        <w:ind w:left="270" w:hanging="270"/>
        <w:jc w:val="both"/>
        <w:rPr>
          <w:rFonts w:ascii="Arial" w:eastAsia="Calibri" w:hAnsi="Arial" w:cs="Arial"/>
        </w:rPr>
      </w:pPr>
    </w:p>
    <w:p w14:paraId="625AF44A" w14:textId="77777777" w:rsidR="0017487B" w:rsidRPr="00A16436" w:rsidRDefault="0017487B" w:rsidP="0017487B">
      <w:pPr>
        <w:tabs>
          <w:tab w:val="left" w:pos="284"/>
        </w:tabs>
        <w:spacing w:after="0"/>
        <w:jc w:val="both"/>
        <w:rPr>
          <w:rFonts w:ascii="Arial" w:eastAsia="Calibri" w:hAnsi="Arial" w:cs="Arial"/>
        </w:rPr>
      </w:pPr>
      <w:r w:rsidRPr="00A16436">
        <w:rPr>
          <w:rFonts w:ascii="Arial" w:eastAsia="Calibri" w:hAnsi="Arial" w:cs="Arial"/>
        </w:rPr>
        <w:t>Ramnani, Narender. ‘The Ghost in the Machine’. (</w:t>
      </w:r>
      <w:r w:rsidRPr="00A16436">
        <w:rPr>
          <w:rFonts w:ascii="Arial" w:eastAsia="Calibri" w:hAnsi="Arial" w:cs="Arial"/>
          <w:i/>
        </w:rPr>
        <w:t>PS2061: Clinical and Cognitive</w:t>
      </w:r>
      <w:r w:rsidRPr="00A16436">
        <w:rPr>
          <w:rFonts w:ascii="Arial" w:eastAsia="Calibri" w:hAnsi="Arial" w:cs="Arial"/>
          <w:i/>
        </w:rPr>
        <w:tab/>
        <w:t>Neuroscience</w:t>
      </w:r>
      <w:r w:rsidRPr="00A16436">
        <w:rPr>
          <w:rFonts w:ascii="Arial" w:eastAsia="Calibri" w:hAnsi="Arial" w:cs="Arial"/>
        </w:rPr>
        <w:t>). Psychology department. Royal Holloway, University of London. The</w:t>
      </w:r>
      <w:r w:rsidRPr="00A16436">
        <w:rPr>
          <w:rFonts w:ascii="Arial" w:eastAsia="Calibri" w:hAnsi="Arial" w:cs="Arial"/>
        </w:rPr>
        <w:tab/>
        <w:t>Windsor Auditorium. 17 Jan. 2014. Lecture.</w:t>
      </w:r>
    </w:p>
    <w:p w14:paraId="565AA7E7" w14:textId="77777777" w:rsidR="0017487B" w:rsidRPr="00A16436" w:rsidRDefault="0017487B" w:rsidP="0017487B">
      <w:pPr>
        <w:tabs>
          <w:tab w:val="left" w:pos="142"/>
          <w:tab w:val="left" w:pos="284"/>
        </w:tabs>
        <w:spacing w:after="0"/>
        <w:jc w:val="both"/>
        <w:rPr>
          <w:rFonts w:ascii="Arial" w:eastAsia="Calibri" w:hAnsi="Arial" w:cs="Arial"/>
        </w:rPr>
      </w:pPr>
      <w:r w:rsidRPr="00A16436">
        <w:rPr>
          <w:rFonts w:ascii="Arial" w:eastAsia="Calibri" w:hAnsi="Arial" w:cs="Arial"/>
        </w:rPr>
        <w:tab/>
        <w:t>---. ‘How Neurons Work’. (</w:t>
      </w:r>
      <w:r w:rsidRPr="00A16436">
        <w:rPr>
          <w:rFonts w:ascii="Arial" w:eastAsia="Calibri" w:hAnsi="Arial" w:cs="Arial"/>
          <w:i/>
        </w:rPr>
        <w:t>PS2061: Clinical and Cognitive Neuroscience</w:t>
      </w:r>
      <w:r w:rsidRPr="00A16436">
        <w:rPr>
          <w:rFonts w:ascii="Arial" w:eastAsia="Calibri" w:hAnsi="Arial" w:cs="Arial"/>
        </w:rPr>
        <w:t>). Psychology</w:t>
      </w:r>
    </w:p>
    <w:p w14:paraId="6EE82DC5" w14:textId="77777777" w:rsidR="0017487B" w:rsidRPr="00A16436" w:rsidRDefault="0017487B" w:rsidP="0017487B">
      <w:pPr>
        <w:tabs>
          <w:tab w:val="left" w:pos="142"/>
          <w:tab w:val="left" w:pos="284"/>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t xml:space="preserve">department. Royal Holloway, University of London. The Windsor Auditorium. 24 Jan. </w:t>
      </w:r>
    </w:p>
    <w:p w14:paraId="5C30CB23" w14:textId="77777777" w:rsidR="0017487B" w:rsidRPr="00A16436" w:rsidRDefault="0017487B" w:rsidP="0017487B">
      <w:pPr>
        <w:tabs>
          <w:tab w:val="left" w:pos="142"/>
          <w:tab w:val="left" w:pos="284"/>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t>2014. Lecture.</w:t>
      </w:r>
    </w:p>
    <w:p w14:paraId="56EDDF32" w14:textId="77777777" w:rsidR="0017487B" w:rsidRPr="00A16436" w:rsidRDefault="0017487B" w:rsidP="0017487B">
      <w:pPr>
        <w:tabs>
          <w:tab w:val="left" w:pos="142"/>
          <w:tab w:val="left" w:pos="284"/>
        </w:tabs>
        <w:spacing w:after="0"/>
        <w:jc w:val="both"/>
        <w:rPr>
          <w:rFonts w:ascii="Arial" w:eastAsia="Calibri" w:hAnsi="Arial" w:cs="Arial"/>
          <w:i/>
        </w:rPr>
      </w:pPr>
      <w:r w:rsidRPr="00A16436">
        <w:rPr>
          <w:rFonts w:ascii="Arial" w:eastAsia="Calibri" w:hAnsi="Arial" w:cs="Arial"/>
        </w:rPr>
        <w:tab/>
        <w:t>---. ‘Localisation of Function I: Principles and Methods’. (</w:t>
      </w:r>
      <w:r w:rsidRPr="00A16436">
        <w:rPr>
          <w:rFonts w:ascii="Arial" w:eastAsia="Calibri" w:hAnsi="Arial" w:cs="Arial"/>
          <w:i/>
        </w:rPr>
        <w:t xml:space="preserve">PS2061: Clinical and Cognitive </w:t>
      </w:r>
    </w:p>
    <w:p w14:paraId="7E986710" w14:textId="77777777" w:rsidR="0017487B" w:rsidRPr="00A16436" w:rsidRDefault="0017487B" w:rsidP="0017487B">
      <w:pPr>
        <w:tabs>
          <w:tab w:val="left" w:pos="142"/>
          <w:tab w:val="left" w:pos="284"/>
        </w:tabs>
        <w:spacing w:after="0"/>
        <w:jc w:val="both"/>
        <w:rPr>
          <w:rFonts w:ascii="Arial" w:eastAsia="Calibri" w:hAnsi="Arial" w:cs="Arial"/>
        </w:rPr>
      </w:pPr>
      <w:r w:rsidRPr="00A16436">
        <w:rPr>
          <w:rFonts w:ascii="Arial" w:eastAsia="Calibri" w:hAnsi="Arial" w:cs="Arial"/>
          <w:i/>
        </w:rPr>
        <w:tab/>
      </w:r>
      <w:r w:rsidRPr="00A16436">
        <w:rPr>
          <w:rFonts w:ascii="Arial" w:eastAsia="Calibri" w:hAnsi="Arial" w:cs="Arial"/>
          <w:i/>
        </w:rPr>
        <w:tab/>
        <w:t>Neuroscience</w:t>
      </w:r>
      <w:r w:rsidRPr="00A16436">
        <w:rPr>
          <w:rFonts w:ascii="Arial" w:eastAsia="Calibri" w:hAnsi="Arial" w:cs="Arial"/>
        </w:rPr>
        <w:t xml:space="preserve">). Psychology department. Royal Holloway, University of London. The </w:t>
      </w:r>
    </w:p>
    <w:p w14:paraId="55741BCA" w14:textId="2D2A23FD" w:rsidR="0017487B" w:rsidRPr="00A16436" w:rsidRDefault="0017487B" w:rsidP="00A16436">
      <w:pPr>
        <w:tabs>
          <w:tab w:val="left" w:pos="142"/>
          <w:tab w:val="left" w:pos="284"/>
        </w:tabs>
        <w:spacing w:after="0"/>
        <w:jc w:val="both"/>
        <w:rPr>
          <w:rFonts w:ascii="Arial" w:eastAsia="Calibri" w:hAnsi="Arial" w:cs="Arial"/>
          <w:i/>
        </w:rPr>
      </w:pPr>
      <w:r w:rsidRPr="00A16436">
        <w:rPr>
          <w:rFonts w:ascii="Arial" w:eastAsia="Calibri" w:hAnsi="Arial" w:cs="Arial"/>
        </w:rPr>
        <w:tab/>
      </w:r>
      <w:r w:rsidRPr="00A16436">
        <w:rPr>
          <w:rFonts w:ascii="Arial" w:eastAsia="Calibri" w:hAnsi="Arial" w:cs="Arial"/>
        </w:rPr>
        <w:tab/>
        <w:t>Windsor Auditorium. 7 Feb. 2014. Lecture.</w:t>
      </w:r>
    </w:p>
    <w:p w14:paraId="13CDF0B6" w14:textId="77777777" w:rsidR="0017487B" w:rsidRPr="00A16436" w:rsidRDefault="0017487B" w:rsidP="0017487B">
      <w:pPr>
        <w:tabs>
          <w:tab w:val="left" w:pos="142"/>
          <w:tab w:val="left" w:pos="284"/>
        </w:tabs>
        <w:spacing w:after="0"/>
        <w:jc w:val="both"/>
        <w:rPr>
          <w:rFonts w:ascii="Arial" w:eastAsia="Calibri" w:hAnsi="Arial" w:cs="Arial"/>
          <w:i/>
        </w:rPr>
      </w:pPr>
      <w:r w:rsidRPr="00A16436">
        <w:rPr>
          <w:rFonts w:ascii="Arial" w:eastAsia="Calibri" w:hAnsi="Arial" w:cs="Arial"/>
        </w:rPr>
        <w:tab/>
        <w:t>---. ‘Rehabilitation II: Brain Machine Interfaces’.  (</w:t>
      </w:r>
      <w:r w:rsidRPr="00A16436">
        <w:rPr>
          <w:rFonts w:ascii="Arial" w:eastAsia="Calibri" w:hAnsi="Arial" w:cs="Arial"/>
          <w:i/>
        </w:rPr>
        <w:t xml:space="preserve">PS3141: Clinical and Cognitive </w:t>
      </w:r>
    </w:p>
    <w:p w14:paraId="5E984338" w14:textId="77777777" w:rsidR="0017487B" w:rsidRPr="00A16436" w:rsidRDefault="0017487B" w:rsidP="0017487B">
      <w:pPr>
        <w:tabs>
          <w:tab w:val="left" w:pos="142"/>
          <w:tab w:val="left" w:pos="284"/>
        </w:tabs>
        <w:spacing w:after="0"/>
        <w:jc w:val="both"/>
        <w:rPr>
          <w:rFonts w:ascii="Arial" w:eastAsia="Calibri" w:hAnsi="Arial" w:cs="Arial"/>
        </w:rPr>
      </w:pPr>
      <w:r w:rsidRPr="00A16436">
        <w:rPr>
          <w:rFonts w:ascii="Arial" w:eastAsia="Calibri" w:hAnsi="Arial" w:cs="Arial"/>
          <w:i/>
        </w:rPr>
        <w:tab/>
      </w:r>
      <w:r w:rsidRPr="00A16436">
        <w:rPr>
          <w:rFonts w:ascii="Arial" w:eastAsia="Calibri" w:hAnsi="Arial" w:cs="Arial"/>
          <w:i/>
        </w:rPr>
        <w:tab/>
        <w:t>Neuroscience</w:t>
      </w:r>
      <w:r w:rsidRPr="00A16436">
        <w:rPr>
          <w:rFonts w:ascii="Arial" w:eastAsia="Calibri" w:hAnsi="Arial" w:cs="Arial"/>
        </w:rPr>
        <w:t xml:space="preserve">). Psychology department. Royal Holloway, University of London. The </w:t>
      </w:r>
    </w:p>
    <w:p w14:paraId="125791AA" w14:textId="77777777" w:rsidR="0017487B" w:rsidRPr="00A16436" w:rsidRDefault="0017487B" w:rsidP="0017487B">
      <w:pPr>
        <w:tabs>
          <w:tab w:val="left" w:pos="142"/>
          <w:tab w:val="left" w:pos="284"/>
        </w:tabs>
        <w:spacing w:after="0"/>
        <w:jc w:val="both"/>
        <w:rPr>
          <w:rFonts w:ascii="Arial" w:eastAsia="Calibri" w:hAnsi="Arial" w:cs="Arial"/>
        </w:rPr>
      </w:pPr>
      <w:r w:rsidRPr="00A16436">
        <w:rPr>
          <w:rFonts w:ascii="Arial" w:eastAsia="Calibri" w:hAnsi="Arial" w:cs="Arial"/>
        </w:rPr>
        <w:tab/>
      </w:r>
      <w:r w:rsidRPr="00A16436">
        <w:rPr>
          <w:rFonts w:ascii="Arial" w:eastAsia="Calibri" w:hAnsi="Arial" w:cs="Arial"/>
        </w:rPr>
        <w:tab/>
        <w:t>Bourne Lecture Theatre. 28 Nov. 2013. Lecture.</w:t>
      </w:r>
    </w:p>
    <w:p w14:paraId="4789FD79" w14:textId="77777777" w:rsidR="0017487B" w:rsidRPr="00A16436" w:rsidRDefault="0017487B" w:rsidP="00A16436">
      <w:pPr>
        <w:spacing w:after="0"/>
        <w:ind w:left="270" w:hanging="270"/>
        <w:jc w:val="both"/>
        <w:rPr>
          <w:rFonts w:ascii="Arial" w:eastAsia="Calibri" w:hAnsi="Arial" w:cs="Arial"/>
        </w:rPr>
      </w:pPr>
    </w:p>
    <w:p w14:paraId="31694857" w14:textId="77777777" w:rsidR="0017487B" w:rsidRPr="00A16436" w:rsidRDefault="0017487B" w:rsidP="0017487B">
      <w:pPr>
        <w:tabs>
          <w:tab w:val="left" w:pos="284"/>
        </w:tabs>
        <w:spacing w:after="0"/>
        <w:jc w:val="both"/>
        <w:rPr>
          <w:rFonts w:ascii="Arial" w:eastAsia="Calibri" w:hAnsi="Arial" w:cs="Arial"/>
        </w:rPr>
      </w:pPr>
      <w:r w:rsidRPr="00A16436">
        <w:rPr>
          <w:rFonts w:ascii="Arial" w:eastAsia="Calibri" w:hAnsi="Arial" w:cs="Arial"/>
        </w:rPr>
        <w:t xml:space="preserve">Rancière, Jacques. </w:t>
      </w:r>
      <w:r w:rsidRPr="00A16436">
        <w:rPr>
          <w:rFonts w:ascii="Arial" w:eastAsia="Calibri" w:hAnsi="Arial" w:cs="Arial"/>
          <w:i/>
        </w:rPr>
        <w:t>The Emancipated Spectator</w:t>
      </w:r>
      <w:r w:rsidRPr="00A16436">
        <w:rPr>
          <w:rFonts w:ascii="Arial" w:eastAsia="Calibri" w:hAnsi="Arial" w:cs="Arial"/>
        </w:rPr>
        <w:t>. Translated by Gregory Elliott. London:</w:t>
      </w:r>
      <w:r w:rsidRPr="00A16436">
        <w:rPr>
          <w:rFonts w:ascii="Arial" w:eastAsia="Calibri" w:hAnsi="Arial" w:cs="Arial"/>
        </w:rPr>
        <w:tab/>
        <w:t>Verso, 2009. Print.</w:t>
      </w:r>
    </w:p>
    <w:p w14:paraId="4383C6AA" w14:textId="77777777" w:rsidR="0017487B" w:rsidRPr="00A16436" w:rsidRDefault="0017487B" w:rsidP="00A16436">
      <w:pPr>
        <w:spacing w:after="0"/>
        <w:ind w:left="270" w:hanging="270"/>
        <w:jc w:val="both"/>
        <w:rPr>
          <w:rFonts w:ascii="Arial" w:eastAsia="Calibri" w:hAnsi="Arial" w:cs="Arial"/>
        </w:rPr>
      </w:pPr>
    </w:p>
    <w:p w14:paraId="6D3FEBA0" w14:textId="50EC4AAD" w:rsidR="004E31E7" w:rsidRPr="00A16436" w:rsidRDefault="0017487B" w:rsidP="0017487B">
      <w:pPr>
        <w:tabs>
          <w:tab w:val="left" w:pos="284"/>
        </w:tabs>
        <w:spacing w:after="0"/>
        <w:jc w:val="both"/>
        <w:rPr>
          <w:rFonts w:ascii="Arial" w:eastAsia="Calibri" w:hAnsi="Arial" w:cs="Arial"/>
        </w:rPr>
      </w:pPr>
      <w:r w:rsidRPr="00A16436">
        <w:rPr>
          <w:rFonts w:ascii="Arial" w:eastAsia="Calibri" w:hAnsi="Arial" w:cs="Arial"/>
        </w:rPr>
        <w:t xml:space="preserve">Reed, Jim. ‘Is Immersive Cinema the Future?’. </w:t>
      </w:r>
      <w:r w:rsidRPr="00A16436">
        <w:rPr>
          <w:rFonts w:ascii="Arial" w:eastAsia="Calibri" w:hAnsi="Arial" w:cs="Arial"/>
          <w:i/>
        </w:rPr>
        <w:t>BBC News: Entertainment &amp; Arts</w:t>
      </w:r>
      <w:r w:rsidRPr="00A16436">
        <w:rPr>
          <w:rFonts w:ascii="Arial" w:eastAsia="Calibri" w:hAnsi="Arial" w:cs="Arial"/>
        </w:rPr>
        <w:t>. Uploaded</w:t>
      </w:r>
      <w:r w:rsidRPr="00A16436">
        <w:rPr>
          <w:rFonts w:ascii="Arial" w:eastAsia="Calibri" w:hAnsi="Arial" w:cs="Arial"/>
        </w:rPr>
        <w:tab/>
        <w:t>1 Aug. 2014. Accessed 14 Feb. 2015. &lt;http://www.bbc.co.uk/news/entertainment-arts-</w:t>
      </w:r>
      <w:r w:rsidRPr="00A16436">
        <w:rPr>
          <w:rFonts w:ascii="Arial" w:eastAsia="Calibri" w:hAnsi="Arial" w:cs="Arial"/>
        </w:rPr>
        <w:tab/>
        <w:t>28598350&gt;. Web.</w:t>
      </w:r>
    </w:p>
    <w:p w14:paraId="493DB645" w14:textId="0C16DFAA" w:rsidR="004E31E7" w:rsidRPr="00A16436" w:rsidRDefault="004E31E7" w:rsidP="00A16436">
      <w:pPr>
        <w:tabs>
          <w:tab w:val="left" w:pos="360"/>
        </w:tabs>
        <w:spacing w:after="0"/>
        <w:ind w:left="450" w:hanging="450"/>
        <w:jc w:val="both"/>
        <w:rPr>
          <w:rFonts w:ascii="Arial" w:eastAsia="Calibri" w:hAnsi="Arial" w:cs="Arial"/>
        </w:rPr>
      </w:pPr>
      <w:r w:rsidRPr="00A16436">
        <w:rPr>
          <w:rFonts w:ascii="Arial" w:eastAsia="Calibri" w:hAnsi="Arial" w:cs="Arial"/>
        </w:rPr>
        <w:lastRenderedPageBreak/>
        <w:t xml:space="preserve">Ridout, Nicholas. “You Look Charming - Nicholas Ridout on Art &amp; Theatre”. </w:t>
      </w:r>
      <w:r w:rsidRPr="00A16436">
        <w:rPr>
          <w:rFonts w:ascii="Arial" w:eastAsia="Calibri" w:hAnsi="Arial" w:cs="Arial"/>
          <w:i/>
        </w:rPr>
        <w:t>Tate Etc</w:t>
      </w:r>
      <w:r w:rsidRPr="00A16436">
        <w:rPr>
          <w:rFonts w:ascii="Arial" w:eastAsia="Calibri" w:hAnsi="Arial" w:cs="Arial"/>
        </w:rPr>
        <w:t>. 11 (2007). Print.</w:t>
      </w:r>
    </w:p>
    <w:p w14:paraId="483F3C8E" w14:textId="77777777" w:rsidR="004E31E7" w:rsidRPr="00A16436" w:rsidRDefault="004E31E7" w:rsidP="0017487B">
      <w:pPr>
        <w:tabs>
          <w:tab w:val="left" w:pos="284"/>
        </w:tabs>
        <w:spacing w:after="0"/>
        <w:jc w:val="both"/>
        <w:rPr>
          <w:rFonts w:ascii="Arial" w:eastAsia="Calibri" w:hAnsi="Arial" w:cs="Arial"/>
        </w:rPr>
      </w:pPr>
    </w:p>
    <w:p w14:paraId="25E72FF8" w14:textId="77777777" w:rsidR="00366D2E" w:rsidRPr="00A16436" w:rsidRDefault="00366D2E" w:rsidP="00366D2E">
      <w:pPr>
        <w:tabs>
          <w:tab w:val="left" w:pos="284"/>
        </w:tabs>
        <w:spacing w:after="0" w:line="240" w:lineRule="auto"/>
        <w:jc w:val="both"/>
        <w:rPr>
          <w:rFonts w:ascii="Arial" w:eastAsia="Calibri" w:hAnsi="Arial" w:cs="Arial"/>
        </w:rPr>
      </w:pPr>
      <w:r w:rsidRPr="00A16436">
        <w:rPr>
          <w:rFonts w:ascii="Arial" w:eastAsia="Calibri" w:hAnsi="Arial" w:cs="Arial"/>
        </w:rPr>
        <w:t xml:space="preserve">‘Rubber Hand Illusion’. </w:t>
      </w:r>
      <w:r w:rsidRPr="00A16436">
        <w:rPr>
          <w:rFonts w:ascii="Arial" w:eastAsia="Calibri" w:hAnsi="Arial" w:cs="Arial"/>
          <w:i/>
        </w:rPr>
        <w:t>YouTube</w:t>
      </w:r>
      <w:r w:rsidRPr="00A16436">
        <w:rPr>
          <w:rFonts w:ascii="Arial" w:eastAsia="Calibri" w:hAnsi="Arial" w:cs="Arial"/>
        </w:rPr>
        <w:t xml:space="preserve">: </w:t>
      </w:r>
      <w:r w:rsidRPr="00A16436">
        <w:rPr>
          <w:rFonts w:ascii="Arial" w:eastAsia="Calibri" w:hAnsi="Arial" w:cs="Arial"/>
          <w:i/>
        </w:rPr>
        <w:t>New Scientist</w:t>
      </w:r>
      <w:r w:rsidRPr="00A16436">
        <w:rPr>
          <w:rFonts w:ascii="Arial" w:eastAsia="Calibri" w:hAnsi="Arial" w:cs="Arial"/>
        </w:rPr>
        <w:t xml:space="preserve"> Channel. Uploaded 19 Sept. 2007.</w:t>
      </w:r>
      <w:r w:rsidRPr="00A16436">
        <w:rPr>
          <w:rFonts w:ascii="Arial" w:eastAsia="Calibri" w:hAnsi="Arial" w:cs="Arial"/>
        </w:rPr>
        <w:tab/>
        <w:t>Accessed 29 Jan. 2015. &lt;https://www.youtube.com/watch?v=TCQbygjG0RU&gt;. Web.</w:t>
      </w:r>
    </w:p>
    <w:p w14:paraId="1055C0A4" w14:textId="77777777" w:rsidR="0017487B" w:rsidRPr="00A16436" w:rsidRDefault="0017487B" w:rsidP="00A16436">
      <w:pPr>
        <w:spacing w:after="0"/>
        <w:ind w:left="270" w:hanging="270"/>
        <w:jc w:val="both"/>
        <w:rPr>
          <w:rFonts w:ascii="Arial" w:eastAsia="Calibri" w:hAnsi="Arial" w:cs="Arial"/>
        </w:rPr>
      </w:pPr>
    </w:p>
    <w:p w14:paraId="4E95342D" w14:textId="77777777" w:rsidR="00366D2E" w:rsidRPr="00A16436" w:rsidRDefault="00366D2E" w:rsidP="00366D2E">
      <w:pPr>
        <w:tabs>
          <w:tab w:val="left" w:pos="284"/>
        </w:tabs>
        <w:spacing w:after="0"/>
        <w:jc w:val="both"/>
        <w:rPr>
          <w:rFonts w:ascii="Arial" w:eastAsia="Calibri" w:hAnsi="Arial" w:cs="Arial"/>
          <w:i/>
        </w:rPr>
      </w:pPr>
      <w:r w:rsidRPr="00A16436">
        <w:rPr>
          <w:rFonts w:ascii="Arial" w:eastAsia="Calibri" w:hAnsi="Arial" w:cs="Arial"/>
        </w:rPr>
        <w:t xml:space="preserve">Ryan, Marie-Laure. </w:t>
      </w:r>
      <w:r w:rsidRPr="00A16436">
        <w:rPr>
          <w:rFonts w:ascii="Arial" w:eastAsia="Calibri" w:hAnsi="Arial" w:cs="Arial"/>
          <w:i/>
        </w:rPr>
        <w:t>Narrative as Virtual Reality: Immersion and Interactivity in Literature and</w:t>
      </w:r>
      <w:r w:rsidRPr="00A16436">
        <w:rPr>
          <w:rFonts w:ascii="Arial" w:eastAsia="Calibri" w:hAnsi="Arial" w:cs="Arial"/>
          <w:i/>
        </w:rPr>
        <w:tab/>
        <w:t>Electronic Media</w:t>
      </w:r>
      <w:r w:rsidRPr="00A16436">
        <w:rPr>
          <w:rFonts w:ascii="Arial" w:eastAsia="Calibri" w:hAnsi="Arial" w:cs="Arial"/>
        </w:rPr>
        <w:t>. Baltimore. Johns Hopkins University Press, 2001. Print.</w:t>
      </w:r>
    </w:p>
    <w:p w14:paraId="4A73912C" w14:textId="77777777" w:rsidR="00366D2E" w:rsidRPr="00A16436" w:rsidRDefault="00366D2E" w:rsidP="00A16436">
      <w:pPr>
        <w:spacing w:after="0"/>
        <w:ind w:left="270" w:hanging="270"/>
        <w:jc w:val="both"/>
        <w:rPr>
          <w:rFonts w:ascii="Arial" w:eastAsia="Calibri" w:hAnsi="Arial" w:cs="Arial"/>
        </w:rPr>
      </w:pPr>
    </w:p>
    <w:p w14:paraId="729740AF" w14:textId="77777777" w:rsidR="00DC67EC" w:rsidRPr="00A16436" w:rsidRDefault="00DC67EC" w:rsidP="00DC67EC">
      <w:pPr>
        <w:tabs>
          <w:tab w:val="left" w:pos="284"/>
        </w:tabs>
        <w:spacing w:after="0"/>
        <w:jc w:val="both"/>
        <w:rPr>
          <w:rFonts w:ascii="Arial" w:eastAsia="Calibri" w:hAnsi="Arial" w:cs="Arial"/>
        </w:rPr>
      </w:pPr>
      <w:r w:rsidRPr="00A16436">
        <w:rPr>
          <w:rFonts w:ascii="Arial" w:eastAsia="Calibri" w:hAnsi="Arial" w:cs="Arial"/>
        </w:rPr>
        <w:t xml:space="preserve">Salen, Katie, and Eric Zimmerman, eds. </w:t>
      </w:r>
      <w:r w:rsidRPr="00A16436">
        <w:rPr>
          <w:rFonts w:ascii="Arial" w:eastAsia="Calibri" w:hAnsi="Arial" w:cs="Arial"/>
          <w:i/>
        </w:rPr>
        <w:t>The Game Design Reader: A Rules of Play</w:t>
      </w:r>
      <w:r w:rsidRPr="00A16436">
        <w:rPr>
          <w:rFonts w:ascii="Arial" w:eastAsia="Calibri" w:hAnsi="Arial" w:cs="Arial"/>
          <w:i/>
        </w:rPr>
        <w:tab/>
        <w:t>Anthology</w:t>
      </w:r>
      <w:r w:rsidRPr="00A16436">
        <w:rPr>
          <w:rFonts w:ascii="Arial" w:eastAsia="Calibri" w:hAnsi="Arial" w:cs="Arial"/>
        </w:rPr>
        <w:t>. Cambridge, Mass. and London: MIT, 2006. Print.</w:t>
      </w:r>
    </w:p>
    <w:p w14:paraId="50F8C480" w14:textId="77777777" w:rsidR="00DC67EC" w:rsidRPr="00A16436" w:rsidRDefault="00DC67EC" w:rsidP="00A16436">
      <w:pPr>
        <w:spacing w:after="0"/>
        <w:ind w:left="270" w:hanging="270"/>
        <w:jc w:val="both"/>
        <w:rPr>
          <w:rFonts w:ascii="Arial" w:eastAsia="Calibri" w:hAnsi="Arial" w:cs="Arial"/>
        </w:rPr>
      </w:pPr>
    </w:p>
    <w:p w14:paraId="4F92B096" w14:textId="77777777" w:rsidR="004835BB" w:rsidRPr="00A16436" w:rsidRDefault="004835BB" w:rsidP="004835BB">
      <w:pPr>
        <w:tabs>
          <w:tab w:val="left" w:pos="284"/>
        </w:tabs>
        <w:spacing w:after="0" w:line="240" w:lineRule="auto"/>
        <w:jc w:val="both"/>
        <w:rPr>
          <w:rFonts w:ascii="Arial" w:eastAsia="Calibri" w:hAnsi="Arial" w:cs="Arial"/>
        </w:rPr>
      </w:pPr>
      <w:r w:rsidRPr="00A16436">
        <w:rPr>
          <w:rFonts w:ascii="Arial" w:eastAsia="Calibri" w:hAnsi="Arial" w:cs="Arial"/>
        </w:rPr>
        <w:t>Sanchez-Vives, Maria V. and Mel Slater. ‘From Presence to Consciousness through Virtual</w:t>
      </w:r>
      <w:r w:rsidRPr="00A16436">
        <w:rPr>
          <w:rFonts w:ascii="Arial" w:eastAsia="Calibri" w:hAnsi="Arial" w:cs="Arial"/>
        </w:rPr>
        <w:tab/>
        <w:t xml:space="preserve">Reality’ </w:t>
      </w:r>
      <w:r w:rsidRPr="00A16436">
        <w:rPr>
          <w:rFonts w:ascii="Arial" w:eastAsia="Calibri" w:hAnsi="Arial" w:cs="Arial"/>
          <w:i/>
        </w:rPr>
        <w:t>Nature Reviews Neuroscience</w:t>
      </w:r>
      <w:r w:rsidRPr="00A16436">
        <w:rPr>
          <w:rFonts w:ascii="Arial" w:eastAsia="Calibri" w:hAnsi="Arial" w:cs="Arial"/>
        </w:rPr>
        <w:t>. 6 (2005): 332-339. Print.</w:t>
      </w:r>
    </w:p>
    <w:p w14:paraId="06ADABF3" w14:textId="77777777" w:rsidR="004835BB" w:rsidRPr="00A16436" w:rsidRDefault="004835BB" w:rsidP="00A16436">
      <w:pPr>
        <w:spacing w:after="0"/>
        <w:ind w:left="270" w:hanging="270"/>
        <w:jc w:val="both"/>
        <w:rPr>
          <w:rFonts w:ascii="Arial" w:eastAsia="Calibri" w:hAnsi="Arial" w:cs="Arial"/>
        </w:rPr>
      </w:pPr>
    </w:p>
    <w:p w14:paraId="07A7EDF2" w14:textId="424F5548" w:rsidR="008B1B02" w:rsidRPr="00A16436" w:rsidRDefault="008B1B02" w:rsidP="00A16436">
      <w:pPr>
        <w:spacing w:after="0"/>
        <w:ind w:left="270" w:hanging="270"/>
        <w:jc w:val="both"/>
        <w:rPr>
          <w:rFonts w:ascii="Arial" w:eastAsia="Calibri" w:hAnsi="Arial" w:cs="Arial"/>
        </w:rPr>
      </w:pPr>
      <w:r w:rsidRPr="00A16436">
        <w:rPr>
          <w:rFonts w:ascii="Arial" w:eastAsia="Calibri" w:hAnsi="Arial" w:cs="Arial"/>
        </w:rPr>
        <w:t xml:space="preserve">Schatz, Edward, ed. </w:t>
      </w:r>
      <w:r w:rsidRPr="00A16436">
        <w:rPr>
          <w:rFonts w:ascii="Arial" w:eastAsia="Calibri" w:hAnsi="Arial" w:cs="Arial"/>
          <w:i/>
        </w:rPr>
        <w:t xml:space="preserve">Political Ethnography: What Immersion Contributes to the Study of Power. </w:t>
      </w:r>
      <w:r w:rsidRPr="00A16436">
        <w:rPr>
          <w:rFonts w:ascii="Arial" w:eastAsia="Calibri" w:hAnsi="Arial" w:cs="Arial"/>
        </w:rPr>
        <w:t>Foreword by Myron J. Aronoff. Chicago and London: The University of Chicago Press, 2009. Print.</w:t>
      </w:r>
    </w:p>
    <w:p w14:paraId="3FA11118" w14:textId="77777777" w:rsidR="00D86677" w:rsidRPr="00A16436" w:rsidRDefault="00D86677" w:rsidP="00A16436">
      <w:pPr>
        <w:spacing w:after="0"/>
        <w:ind w:left="270" w:hanging="270"/>
        <w:jc w:val="both"/>
        <w:rPr>
          <w:rFonts w:ascii="Arial" w:eastAsia="Calibri" w:hAnsi="Arial" w:cs="Arial"/>
        </w:rPr>
      </w:pPr>
    </w:p>
    <w:p w14:paraId="4D7CD251" w14:textId="77777777" w:rsidR="00D86677" w:rsidRPr="00A16436" w:rsidRDefault="00D86677" w:rsidP="00D86677">
      <w:pPr>
        <w:tabs>
          <w:tab w:val="left" w:pos="284"/>
        </w:tabs>
        <w:spacing w:after="0"/>
        <w:jc w:val="both"/>
        <w:rPr>
          <w:rFonts w:ascii="Arial" w:eastAsia="Calibri" w:hAnsi="Arial" w:cs="Arial"/>
        </w:rPr>
      </w:pPr>
      <w:r w:rsidRPr="00A16436">
        <w:rPr>
          <w:rFonts w:ascii="Arial" w:eastAsia="Calibri" w:hAnsi="Arial" w:cs="Arial"/>
        </w:rPr>
        <w:t xml:space="preserve">Schechner, Richard. </w:t>
      </w:r>
      <w:r w:rsidRPr="00A16436">
        <w:rPr>
          <w:rFonts w:ascii="Arial" w:eastAsia="Calibri" w:hAnsi="Arial" w:cs="Arial"/>
          <w:i/>
        </w:rPr>
        <w:t>Between Theater &amp; Anthropology</w:t>
      </w:r>
      <w:r w:rsidRPr="00A16436">
        <w:rPr>
          <w:rFonts w:ascii="Arial" w:eastAsia="Calibri" w:hAnsi="Arial" w:cs="Arial"/>
        </w:rPr>
        <w:t>. Foreword by Victor Turner. United</w:t>
      </w:r>
      <w:r w:rsidRPr="00A16436">
        <w:rPr>
          <w:rFonts w:ascii="Arial" w:eastAsia="Calibri" w:hAnsi="Arial" w:cs="Arial"/>
        </w:rPr>
        <w:tab/>
        <w:t>States: University of Pennsylvania Press, 1985. Print.</w:t>
      </w:r>
    </w:p>
    <w:p w14:paraId="489D4517" w14:textId="77777777" w:rsidR="00D86677" w:rsidRPr="00A16436" w:rsidRDefault="00D86677" w:rsidP="00D86677">
      <w:pPr>
        <w:tabs>
          <w:tab w:val="left" w:pos="142"/>
          <w:tab w:val="left" w:pos="284"/>
        </w:tabs>
        <w:spacing w:after="0"/>
        <w:ind w:right="-46"/>
        <w:contextualSpacing/>
        <w:jc w:val="both"/>
        <w:rPr>
          <w:rFonts w:ascii="Arial" w:eastAsia="Calibri" w:hAnsi="Arial" w:cs="Arial"/>
        </w:rPr>
      </w:pPr>
      <w:r w:rsidRPr="00A16436">
        <w:rPr>
          <w:rFonts w:ascii="Arial" w:eastAsia="Calibri" w:hAnsi="Arial" w:cs="Arial"/>
        </w:rPr>
        <w:tab/>
        <w:t xml:space="preserve">---. </w:t>
      </w:r>
      <w:r w:rsidRPr="00A16436">
        <w:rPr>
          <w:rFonts w:ascii="Arial" w:eastAsia="Calibri" w:hAnsi="Arial" w:cs="Arial"/>
          <w:i/>
        </w:rPr>
        <w:t>By Means of Performance: Intercultural Studies of Theatre and Ritual</w:t>
      </w:r>
      <w:r w:rsidRPr="00A16436">
        <w:rPr>
          <w:rFonts w:ascii="Arial" w:eastAsia="Calibri" w:hAnsi="Arial" w:cs="Arial"/>
        </w:rPr>
        <w:t>. Edited by</w:t>
      </w:r>
    </w:p>
    <w:p w14:paraId="54707120" w14:textId="77777777" w:rsidR="00D86677" w:rsidRPr="00A16436" w:rsidRDefault="00D86677" w:rsidP="00D86677">
      <w:pPr>
        <w:tabs>
          <w:tab w:val="left" w:pos="142"/>
          <w:tab w:val="left" w:pos="284"/>
        </w:tabs>
        <w:spacing w:after="0"/>
        <w:contextualSpacing/>
        <w:jc w:val="both"/>
        <w:rPr>
          <w:rFonts w:ascii="Arial" w:eastAsia="Calibri" w:hAnsi="Arial" w:cs="Arial"/>
        </w:rPr>
      </w:pPr>
      <w:r w:rsidRPr="00A16436">
        <w:rPr>
          <w:rFonts w:ascii="Arial" w:eastAsia="Calibri" w:hAnsi="Arial" w:cs="Arial"/>
        </w:rPr>
        <w:tab/>
      </w:r>
      <w:r w:rsidRPr="00A16436">
        <w:rPr>
          <w:rFonts w:ascii="Arial" w:eastAsia="Calibri" w:hAnsi="Arial" w:cs="Arial"/>
        </w:rPr>
        <w:tab/>
        <w:t xml:space="preserve">Richard Schechner and Willa Appel. Cambridge: Cambridge University Press, 1990. </w:t>
      </w:r>
    </w:p>
    <w:p w14:paraId="78B0B66F" w14:textId="77777777" w:rsidR="00D86677" w:rsidRPr="00A16436" w:rsidRDefault="00D86677" w:rsidP="00D86677">
      <w:pPr>
        <w:tabs>
          <w:tab w:val="left" w:pos="142"/>
          <w:tab w:val="left" w:pos="284"/>
        </w:tabs>
        <w:spacing w:after="0"/>
        <w:contextualSpacing/>
        <w:jc w:val="both"/>
        <w:rPr>
          <w:rFonts w:ascii="Arial" w:eastAsia="Calibri" w:hAnsi="Arial" w:cs="Arial"/>
        </w:rPr>
      </w:pPr>
      <w:r w:rsidRPr="00A16436">
        <w:rPr>
          <w:rFonts w:ascii="Arial" w:eastAsia="Calibri" w:hAnsi="Arial" w:cs="Arial"/>
        </w:rPr>
        <w:tab/>
      </w:r>
      <w:r w:rsidRPr="00A16436">
        <w:rPr>
          <w:rFonts w:ascii="Arial" w:eastAsia="Calibri" w:hAnsi="Arial" w:cs="Arial"/>
        </w:rPr>
        <w:tab/>
        <w:t>Print.</w:t>
      </w:r>
    </w:p>
    <w:p w14:paraId="2E53AA0D" w14:textId="77777777" w:rsidR="00D86677" w:rsidRPr="00A16436" w:rsidRDefault="00D86677" w:rsidP="00D86677">
      <w:pPr>
        <w:spacing w:after="0"/>
        <w:ind w:firstLine="142"/>
        <w:contextualSpacing/>
        <w:jc w:val="both"/>
        <w:rPr>
          <w:rFonts w:ascii="Arial" w:eastAsia="Calibri" w:hAnsi="Arial" w:cs="Arial"/>
        </w:rPr>
      </w:pPr>
      <w:r w:rsidRPr="00A16436">
        <w:rPr>
          <w:rFonts w:ascii="Arial" w:eastAsia="Calibri" w:hAnsi="Arial" w:cs="Arial"/>
        </w:rPr>
        <w:t xml:space="preserve">---. </w:t>
      </w:r>
      <w:r w:rsidRPr="00A16436">
        <w:rPr>
          <w:rFonts w:ascii="Arial" w:eastAsia="Calibri" w:hAnsi="Arial" w:cs="Arial"/>
          <w:i/>
        </w:rPr>
        <w:t>The Future of Ritual: Writings on Culture and Performance</w:t>
      </w:r>
      <w:r w:rsidRPr="00A16436">
        <w:rPr>
          <w:rFonts w:ascii="Arial" w:eastAsia="Calibri" w:hAnsi="Arial" w:cs="Arial"/>
        </w:rPr>
        <w:t xml:space="preserve">. London: Routledge, 1993. </w:t>
      </w:r>
    </w:p>
    <w:p w14:paraId="5AAF7396" w14:textId="77777777" w:rsidR="00D86677" w:rsidRPr="00A16436" w:rsidRDefault="00D86677" w:rsidP="00D86677">
      <w:pPr>
        <w:tabs>
          <w:tab w:val="left" w:pos="284"/>
        </w:tabs>
        <w:spacing w:after="0"/>
        <w:contextualSpacing/>
        <w:jc w:val="both"/>
        <w:rPr>
          <w:rFonts w:ascii="Arial" w:eastAsia="Calibri" w:hAnsi="Arial" w:cs="Arial"/>
        </w:rPr>
      </w:pPr>
      <w:r w:rsidRPr="00A16436">
        <w:rPr>
          <w:rFonts w:ascii="Arial" w:eastAsia="Calibri" w:hAnsi="Arial" w:cs="Arial"/>
        </w:rPr>
        <w:tab/>
        <w:t>Print.</w:t>
      </w:r>
    </w:p>
    <w:p w14:paraId="5CFF6970" w14:textId="77777777" w:rsidR="00D86677" w:rsidRPr="00A16436" w:rsidRDefault="00D86677" w:rsidP="00A16436">
      <w:pPr>
        <w:spacing w:after="0"/>
        <w:ind w:left="270" w:hanging="270"/>
        <w:jc w:val="both"/>
        <w:rPr>
          <w:rFonts w:ascii="Arial" w:eastAsia="Calibri" w:hAnsi="Arial" w:cs="Arial"/>
        </w:rPr>
      </w:pPr>
    </w:p>
    <w:p w14:paraId="798937A6" w14:textId="77777777" w:rsidR="003712E9" w:rsidRPr="00A16436" w:rsidRDefault="003712E9" w:rsidP="003712E9">
      <w:pPr>
        <w:tabs>
          <w:tab w:val="left" w:pos="284"/>
        </w:tabs>
        <w:spacing w:after="0"/>
        <w:jc w:val="both"/>
        <w:rPr>
          <w:rFonts w:ascii="Arial" w:eastAsia="Calibri" w:hAnsi="Arial" w:cs="Arial"/>
          <w:i/>
        </w:rPr>
      </w:pPr>
      <w:r w:rsidRPr="00A16436">
        <w:rPr>
          <w:rFonts w:ascii="Arial" w:eastAsia="Calibri" w:hAnsi="Arial" w:cs="Arial"/>
        </w:rPr>
        <w:t>Schmalzl,</w:t>
      </w:r>
      <w:r w:rsidRPr="00A16436">
        <w:rPr>
          <w:rFonts w:ascii="Arial" w:hAnsi="Arial" w:cs="Arial"/>
        </w:rPr>
        <w:t xml:space="preserve"> </w:t>
      </w:r>
      <w:r w:rsidRPr="00A16436">
        <w:rPr>
          <w:rFonts w:ascii="Arial" w:eastAsia="Calibri" w:hAnsi="Arial" w:cs="Arial"/>
        </w:rPr>
        <w:t>Laura, Andreas Kalckert, Christina Ragnö and H. Henrik Ehrsson. ‘Neural</w:t>
      </w:r>
      <w:r w:rsidRPr="00A16436">
        <w:rPr>
          <w:rFonts w:ascii="Arial" w:eastAsia="Calibri" w:hAnsi="Arial" w:cs="Arial"/>
        </w:rPr>
        <w:tab/>
        <w:t xml:space="preserve">Correlates of the Rubber Hand Illusion in Amputees: A Report of Two Cases’. </w:t>
      </w:r>
      <w:r w:rsidRPr="00A16436">
        <w:rPr>
          <w:rFonts w:ascii="Arial" w:eastAsia="Calibri" w:hAnsi="Arial" w:cs="Arial"/>
          <w:i/>
        </w:rPr>
        <w:t xml:space="preserve">Neurocase: </w:t>
      </w:r>
    </w:p>
    <w:p w14:paraId="2028CF4C" w14:textId="77777777" w:rsidR="003712E9" w:rsidRPr="00A16436" w:rsidRDefault="003712E9" w:rsidP="003712E9">
      <w:pPr>
        <w:tabs>
          <w:tab w:val="left" w:pos="284"/>
        </w:tabs>
        <w:spacing w:after="0"/>
        <w:jc w:val="both"/>
        <w:rPr>
          <w:rFonts w:ascii="Arial" w:eastAsia="Calibri" w:hAnsi="Arial" w:cs="Arial"/>
        </w:rPr>
      </w:pPr>
      <w:r w:rsidRPr="00A16436">
        <w:rPr>
          <w:rFonts w:ascii="Arial" w:eastAsia="Calibri" w:hAnsi="Arial" w:cs="Arial"/>
          <w:i/>
        </w:rPr>
        <w:tab/>
        <w:t>The Neural Basis of Cognition</w:t>
      </w:r>
      <w:r w:rsidRPr="00A16436">
        <w:rPr>
          <w:rFonts w:ascii="Arial" w:eastAsia="Calibri" w:hAnsi="Arial" w:cs="Arial"/>
        </w:rPr>
        <w:t>. 20. 4 (2014): 407-420. Print.</w:t>
      </w:r>
    </w:p>
    <w:p w14:paraId="58A550FA" w14:textId="77777777" w:rsidR="003712E9" w:rsidRPr="00A16436" w:rsidRDefault="003712E9" w:rsidP="003712E9">
      <w:pPr>
        <w:tabs>
          <w:tab w:val="left" w:pos="142"/>
        </w:tabs>
        <w:spacing w:after="0"/>
        <w:jc w:val="both"/>
        <w:rPr>
          <w:rFonts w:ascii="Arial" w:eastAsia="Calibri" w:hAnsi="Arial" w:cs="Arial"/>
        </w:rPr>
      </w:pPr>
      <w:r w:rsidRPr="00A16436">
        <w:rPr>
          <w:rFonts w:ascii="Arial" w:eastAsia="Calibri" w:hAnsi="Arial" w:cs="Arial"/>
        </w:rPr>
        <w:tab/>
        <w:t xml:space="preserve">---. Christina Ragnö and H. Henrik Ehrsson. ‘An Alternative Version of Mirror Therapy: </w:t>
      </w:r>
    </w:p>
    <w:p w14:paraId="592073C4" w14:textId="77777777" w:rsidR="003712E9" w:rsidRPr="00A16436" w:rsidRDefault="003712E9" w:rsidP="003712E9">
      <w:pPr>
        <w:tabs>
          <w:tab w:val="left" w:pos="284"/>
        </w:tabs>
        <w:spacing w:after="0"/>
        <w:ind w:left="284"/>
        <w:jc w:val="both"/>
        <w:rPr>
          <w:rFonts w:ascii="Arial" w:eastAsia="Calibri" w:hAnsi="Arial" w:cs="Arial"/>
        </w:rPr>
      </w:pPr>
      <w:r w:rsidRPr="00A16436">
        <w:rPr>
          <w:rFonts w:ascii="Arial" w:eastAsia="Calibri" w:hAnsi="Arial" w:cs="Arial"/>
        </w:rPr>
        <w:t xml:space="preserve">Illusory Touch Can Reduce Phantom Pain When Illusory Movement Does Not’. </w:t>
      </w:r>
      <w:r w:rsidRPr="00A16436">
        <w:rPr>
          <w:rFonts w:ascii="Arial" w:eastAsia="Calibri" w:hAnsi="Arial" w:cs="Arial"/>
          <w:i/>
        </w:rPr>
        <w:t>The Clinical Journal of Pain</w:t>
      </w:r>
      <w:r w:rsidRPr="00A16436">
        <w:rPr>
          <w:rFonts w:ascii="Arial" w:eastAsia="Calibri" w:hAnsi="Arial" w:cs="Arial"/>
        </w:rPr>
        <w:t>. 29.10 (2013): e10–e18.</w:t>
      </w:r>
    </w:p>
    <w:p w14:paraId="4D060416" w14:textId="77777777" w:rsidR="003712E9" w:rsidRPr="00A16436" w:rsidRDefault="003712E9" w:rsidP="003712E9">
      <w:pPr>
        <w:tabs>
          <w:tab w:val="left" w:pos="284"/>
        </w:tabs>
        <w:spacing w:after="0"/>
        <w:jc w:val="both"/>
        <w:rPr>
          <w:rFonts w:ascii="Arial" w:eastAsia="Calibri" w:hAnsi="Arial" w:cs="Arial"/>
        </w:rPr>
      </w:pPr>
      <w:r w:rsidRPr="00A16436">
        <w:rPr>
          <w:rFonts w:ascii="Arial" w:eastAsia="Calibri" w:hAnsi="Arial" w:cs="Arial"/>
        </w:rPr>
        <w:tab/>
        <w:t>&lt;http://130.237.111.254/ehrsson/pdfs/Schmalzl_et_al_2013.pdf&gt;. PDF.</w:t>
      </w:r>
    </w:p>
    <w:p w14:paraId="42F985A7" w14:textId="77777777" w:rsidR="003712E9" w:rsidRPr="00A16436" w:rsidRDefault="003712E9" w:rsidP="00A16436">
      <w:pPr>
        <w:spacing w:after="0"/>
        <w:ind w:left="270" w:hanging="270"/>
        <w:jc w:val="both"/>
        <w:rPr>
          <w:rFonts w:ascii="Arial" w:eastAsia="Calibri" w:hAnsi="Arial" w:cs="Arial"/>
        </w:rPr>
      </w:pPr>
    </w:p>
    <w:p w14:paraId="423BD60C" w14:textId="77777777" w:rsidR="003712E9" w:rsidRPr="00A16436" w:rsidRDefault="003712E9" w:rsidP="003712E9">
      <w:pPr>
        <w:tabs>
          <w:tab w:val="left" w:pos="284"/>
        </w:tabs>
        <w:spacing w:after="0"/>
        <w:jc w:val="both"/>
        <w:rPr>
          <w:rFonts w:ascii="Arial" w:hAnsi="Arial" w:cs="Arial"/>
        </w:rPr>
      </w:pPr>
      <w:r w:rsidRPr="00A16436">
        <w:rPr>
          <w:rFonts w:ascii="Arial" w:hAnsi="Arial" w:cs="Arial"/>
        </w:rPr>
        <w:t>Schütz-Bosbach, S., Mancini, B., Agliotti, S. M., and Haggard, P. ‘Self and Other in the</w:t>
      </w:r>
      <w:r w:rsidRPr="00A16436">
        <w:rPr>
          <w:rFonts w:ascii="Arial" w:hAnsi="Arial" w:cs="Arial"/>
        </w:rPr>
        <w:tab/>
        <w:t xml:space="preserve">Human Motor System’. </w:t>
      </w:r>
      <w:r w:rsidRPr="00A16436">
        <w:rPr>
          <w:rFonts w:ascii="Arial" w:hAnsi="Arial" w:cs="Arial"/>
          <w:i/>
        </w:rPr>
        <w:t>Current Biology</w:t>
      </w:r>
      <w:r w:rsidRPr="00A16436">
        <w:rPr>
          <w:rFonts w:ascii="Arial" w:hAnsi="Arial" w:cs="Arial"/>
        </w:rPr>
        <w:t xml:space="preserve">. 16 (2006): 1830-1834. Print. </w:t>
      </w:r>
    </w:p>
    <w:p w14:paraId="2B42F19D" w14:textId="77777777" w:rsidR="003712E9" w:rsidRPr="00A16436" w:rsidRDefault="003712E9" w:rsidP="00A16436">
      <w:pPr>
        <w:spacing w:after="0"/>
        <w:ind w:left="270" w:hanging="270"/>
        <w:jc w:val="both"/>
        <w:rPr>
          <w:rFonts w:ascii="Arial" w:eastAsia="Calibri" w:hAnsi="Arial" w:cs="Arial"/>
        </w:rPr>
      </w:pPr>
    </w:p>
    <w:p w14:paraId="0E4A666E" w14:textId="77777777" w:rsidR="00956F01" w:rsidRPr="00A16436" w:rsidRDefault="00956F01" w:rsidP="00956F01">
      <w:pPr>
        <w:tabs>
          <w:tab w:val="left" w:pos="284"/>
        </w:tabs>
        <w:spacing w:after="0"/>
        <w:contextualSpacing/>
        <w:jc w:val="both"/>
        <w:rPr>
          <w:rFonts w:ascii="Arial" w:eastAsia="Calibri" w:hAnsi="Arial" w:cs="Arial"/>
          <w:i/>
        </w:rPr>
      </w:pPr>
      <w:r w:rsidRPr="00A16436">
        <w:rPr>
          <w:rFonts w:ascii="Arial" w:eastAsia="Calibri" w:hAnsi="Arial" w:cs="Arial"/>
        </w:rPr>
        <w:t>Shepard,</w:t>
      </w:r>
      <w:r w:rsidRPr="00A16436">
        <w:rPr>
          <w:rFonts w:ascii="Arial" w:hAnsi="Arial" w:cs="Arial"/>
        </w:rPr>
        <w:t xml:space="preserve"> </w:t>
      </w:r>
      <w:r w:rsidRPr="00A16436">
        <w:rPr>
          <w:rFonts w:ascii="Arial" w:eastAsia="Calibri" w:hAnsi="Arial" w:cs="Arial"/>
        </w:rPr>
        <w:t>Roger N. ‘Circularity in Judgements of Relative Pitch’.</w:t>
      </w:r>
      <w:r w:rsidRPr="00A16436">
        <w:rPr>
          <w:rFonts w:ascii="Arial" w:eastAsia="Calibri" w:hAnsi="Arial" w:cs="Arial"/>
          <w:i/>
        </w:rPr>
        <w:t xml:space="preserve"> Journal of the Acoustical</w:t>
      </w:r>
      <w:r w:rsidRPr="00A16436">
        <w:rPr>
          <w:rFonts w:ascii="Arial" w:eastAsia="Calibri" w:hAnsi="Arial" w:cs="Arial"/>
          <w:i/>
        </w:rPr>
        <w:tab/>
        <w:t>Society of America</w:t>
      </w:r>
      <w:r w:rsidRPr="00A16436">
        <w:rPr>
          <w:rFonts w:ascii="Arial" w:eastAsia="Calibri" w:hAnsi="Arial" w:cs="Arial"/>
        </w:rPr>
        <w:t>. 36.12 (1964): 2346–2353. Print.</w:t>
      </w:r>
    </w:p>
    <w:p w14:paraId="112D34AC" w14:textId="77777777" w:rsidR="00956F01" w:rsidRPr="00A16436" w:rsidRDefault="00956F01" w:rsidP="00A16436">
      <w:pPr>
        <w:spacing w:after="0"/>
        <w:ind w:left="270" w:hanging="270"/>
        <w:jc w:val="both"/>
        <w:rPr>
          <w:rFonts w:ascii="Arial" w:eastAsia="Calibri" w:hAnsi="Arial" w:cs="Arial"/>
        </w:rPr>
      </w:pPr>
    </w:p>
    <w:p w14:paraId="3A84A92B" w14:textId="77777777" w:rsidR="00EC08A7" w:rsidRPr="00A16436" w:rsidRDefault="00EC08A7" w:rsidP="00EC08A7">
      <w:pPr>
        <w:tabs>
          <w:tab w:val="left" w:pos="284"/>
        </w:tabs>
        <w:spacing w:after="0"/>
        <w:contextualSpacing/>
        <w:jc w:val="both"/>
        <w:rPr>
          <w:rFonts w:ascii="Arial" w:eastAsia="Calibri" w:hAnsi="Arial" w:cs="Arial"/>
        </w:rPr>
      </w:pPr>
      <w:r w:rsidRPr="00A16436">
        <w:rPr>
          <w:rFonts w:ascii="Arial" w:eastAsia="Calibri" w:hAnsi="Arial" w:cs="Arial"/>
        </w:rPr>
        <w:t xml:space="preserve">‘The Shepard Tone Audio Illusion’. </w:t>
      </w:r>
      <w:r w:rsidRPr="00A16436">
        <w:rPr>
          <w:rFonts w:ascii="Arial" w:eastAsia="Calibri" w:hAnsi="Arial" w:cs="Arial"/>
          <w:i/>
        </w:rPr>
        <w:t>BBC One: Bang Goes the Theory</w:t>
      </w:r>
      <w:r w:rsidRPr="00A16436">
        <w:rPr>
          <w:rFonts w:ascii="Arial" w:eastAsia="Calibri" w:hAnsi="Arial" w:cs="Arial"/>
        </w:rPr>
        <w:t>. Uploaded 18 Apr.</w:t>
      </w:r>
      <w:r w:rsidRPr="00A16436">
        <w:rPr>
          <w:rFonts w:ascii="Arial" w:eastAsia="Calibri" w:hAnsi="Arial" w:cs="Arial"/>
        </w:rPr>
        <w:tab/>
        <w:t>2011. Accessed 12 Nov. 2014. &lt;www.bbc.co.uk/programmes/p00gfdg1&gt;. Web.</w:t>
      </w:r>
    </w:p>
    <w:p w14:paraId="2DAF0D7A" w14:textId="77777777" w:rsidR="00EC08A7" w:rsidRPr="00A16436" w:rsidRDefault="00EC08A7" w:rsidP="00EC08A7">
      <w:pPr>
        <w:spacing w:after="0"/>
        <w:ind w:right="-330"/>
        <w:jc w:val="both"/>
        <w:rPr>
          <w:rFonts w:ascii="Arial" w:eastAsia="Calibri" w:hAnsi="Arial" w:cs="Arial"/>
          <w:i/>
        </w:rPr>
      </w:pPr>
    </w:p>
    <w:p w14:paraId="2FA4CBCD" w14:textId="77777777" w:rsidR="00EC08A7" w:rsidRPr="00A16436" w:rsidRDefault="00EC08A7" w:rsidP="00EC08A7">
      <w:pPr>
        <w:tabs>
          <w:tab w:val="left" w:pos="284"/>
        </w:tabs>
        <w:spacing w:after="0"/>
        <w:jc w:val="both"/>
        <w:rPr>
          <w:rFonts w:ascii="Arial" w:hAnsi="Arial" w:cs="Arial"/>
          <w:color w:val="FF0000"/>
        </w:rPr>
      </w:pPr>
      <w:r w:rsidRPr="00A16436">
        <w:rPr>
          <w:rFonts w:ascii="Arial" w:hAnsi="Arial" w:cs="Arial"/>
        </w:rPr>
        <w:t>Slater, Mel, Bernhard Spanlang, Maria V. Sanchez-Vives and Olaf Blanke. ‘First Person</w:t>
      </w:r>
      <w:r w:rsidRPr="00A16436">
        <w:rPr>
          <w:rFonts w:ascii="Arial" w:hAnsi="Arial" w:cs="Arial"/>
        </w:rPr>
        <w:tab/>
        <w:t xml:space="preserve">Experience of Body Transfer in Virtual Reality’. </w:t>
      </w:r>
      <w:r w:rsidRPr="00A16436">
        <w:rPr>
          <w:rFonts w:ascii="Arial" w:hAnsi="Arial" w:cs="Arial"/>
          <w:i/>
        </w:rPr>
        <w:t>PLoS ONE</w:t>
      </w:r>
      <w:r w:rsidRPr="00A16436">
        <w:rPr>
          <w:rFonts w:ascii="Arial" w:hAnsi="Arial" w:cs="Arial"/>
        </w:rPr>
        <w:t>. 5.5 (2010): e10564.</w:t>
      </w:r>
      <w:r w:rsidRPr="00A16436">
        <w:rPr>
          <w:rFonts w:ascii="Arial" w:hAnsi="Arial" w:cs="Arial"/>
          <w:color w:val="FF0000"/>
        </w:rPr>
        <w:tab/>
      </w:r>
      <w:r w:rsidRPr="00A16436">
        <w:rPr>
          <w:rFonts w:ascii="Arial" w:hAnsi="Arial" w:cs="Arial"/>
        </w:rPr>
        <w:t>&lt;http://www.plosone.org/article/info:doi/10.1371/journal.pone.0010564&gt;. Web.</w:t>
      </w:r>
    </w:p>
    <w:p w14:paraId="6757C861" w14:textId="77777777" w:rsidR="00EC08A7" w:rsidRPr="00A16436" w:rsidRDefault="00EC08A7" w:rsidP="00A16436">
      <w:pPr>
        <w:spacing w:after="0"/>
        <w:ind w:left="270" w:hanging="270"/>
        <w:jc w:val="both"/>
        <w:rPr>
          <w:rFonts w:ascii="Arial" w:eastAsia="Calibri" w:hAnsi="Arial" w:cs="Arial"/>
        </w:rPr>
      </w:pPr>
    </w:p>
    <w:p w14:paraId="0556852D" w14:textId="77777777" w:rsidR="00EC08A7" w:rsidRPr="00A16436" w:rsidRDefault="00EC08A7" w:rsidP="00EC08A7">
      <w:pPr>
        <w:tabs>
          <w:tab w:val="left" w:pos="284"/>
        </w:tabs>
        <w:spacing w:after="0" w:line="240" w:lineRule="auto"/>
        <w:jc w:val="both"/>
        <w:rPr>
          <w:rFonts w:ascii="Arial" w:eastAsia="Calibri" w:hAnsi="Arial" w:cs="Arial"/>
        </w:rPr>
      </w:pPr>
      <w:r w:rsidRPr="00A16436">
        <w:rPr>
          <w:rFonts w:ascii="Arial" w:eastAsia="Calibri" w:hAnsi="Arial" w:cs="Arial"/>
        </w:rPr>
        <w:lastRenderedPageBreak/>
        <w:t xml:space="preserve">Snow, C. P. </w:t>
      </w:r>
      <w:r w:rsidRPr="00A16436">
        <w:rPr>
          <w:rFonts w:ascii="Arial" w:eastAsia="Calibri" w:hAnsi="Arial" w:cs="Arial"/>
          <w:i/>
        </w:rPr>
        <w:t>The Two Cultures</w:t>
      </w:r>
      <w:r w:rsidRPr="00A16436">
        <w:rPr>
          <w:rFonts w:ascii="Arial" w:eastAsia="Calibri" w:hAnsi="Arial" w:cs="Arial"/>
        </w:rPr>
        <w:t>. Introduction by Stefan Collini. Cambridge: Cambridge</w:t>
      </w:r>
      <w:r w:rsidRPr="00A16436">
        <w:rPr>
          <w:rFonts w:ascii="Arial" w:eastAsia="Calibri" w:hAnsi="Arial" w:cs="Arial"/>
        </w:rPr>
        <w:tab/>
        <w:t>University Press, 1998. Print.</w:t>
      </w:r>
    </w:p>
    <w:p w14:paraId="51820DC1" w14:textId="77777777" w:rsidR="00EC08A7" w:rsidRPr="00A16436" w:rsidRDefault="00EC08A7" w:rsidP="00A16436">
      <w:pPr>
        <w:spacing w:after="0"/>
        <w:ind w:left="270" w:hanging="270"/>
        <w:jc w:val="both"/>
        <w:rPr>
          <w:rFonts w:ascii="Arial" w:eastAsia="Calibri" w:hAnsi="Arial" w:cs="Arial"/>
        </w:rPr>
      </w:pPr>
    </w:p>
    <w:p w14:paraId="0E4372F9" w14:textId="77777777" w:rsidR="00EC08A7" w:rsidRPr="00A16436" w:rsidRDefault="00EC08A7" w:rsidP="00EC08A7">
      <w:pPr>
        <w:tabs>
          <w:tab w:val="left" w:pos="284"/>
        </w:tabs>
        <w:spacing w:after="0"/>
        <w:jc w:val="both"/>
        <w:rPr>
          <w:rFonts w:ascii="Arial" w:hAnsi="Arial" w:cs="Arial"/>
        </w:rPr>
      </w:pPr>
      <w:r w:rsidRPr="00A16436">
        <w:rPr>
          <w:rFonts w:ascii="Arial" w:hAnsi="Arial" w:cs="Arial"/>
        </w:rPr>
        <w:t xml:space="preserve">Sofer, Andrew. </w:t>
      </w:r>
      <w:r w:rsidRPr="00A16436">
        <w:rPr>
          <w:rFonts w:ascii="Arial" w:hAnsi="Arial" w:cs="Arial"/>
          <w:i/>
        </w:rPr>
        <w:t>The Stage Life of Props</w:t>
      </w:r>
      <w:r w:rsidRPr="00A16436">
        <w:rPr>
          <w:rFonts w:ascii="Arial" w:hAnsi="Arial" w:cs="Arial"/>
        </w:rPr>
        <w:t>. Ann Arbor: University of Michigan Press, 2003.</w:t>
      </w:r>
      <w:r w:rsidRPr="00A16436">
        <w:rPr>
          <w:rFonts w:ascii="Arial" w:hAnsi="Arial" w:cs="Arial"/>
        </w:rPr>
        <w:tab/>
        <w:t>Print.</w:t>
      </w:r>
    </w:p>
    <w:p w14:paraId="64349650" w14:textId="77777777" w:rsidR="002B36B5" w:rsidRPr="00A16436" w:rsidRDefault="002B36B5" w:rsidP="00EC08A7">
      <w:pPr>
        <w:tabs>
          <w:tab w:val="left" w:pos="284"/>
        </w:tabs>
        <w:spacing w:after="0"/>
        <w:jc w:val="both"/>
        <w:rPr>
          <w:rFonts w:ascii="Arial" w:hAnsi="Arial" w:cs="Arial"/>
        </w:rPr>
      </w:pPr>
    </w:p>
    <w:p w14:paraId="35B27FCD" w14:textId="77777777" w:rsidR="002B36B5" w:rsidRPr="00A16436" w:rsidRDefault="002B36B5" w:rsidP="002B36B5">
      <w:pPr>
        <w:tabs>
          <w:tab w:val="left" w:pos="284"/>
        </w:tabs>
        <w:spacing w:after="0"/>
        <w:jc w:val="both"/>
        <w:rPr>
          <w:rFonts w:ascii="Arial" w:hAnsi="Arial" w:cs="Arial"/>
        </w:rPr>
      </w:pPr>
      <w:r w:rsidRPr="00A16436">
        <w:rPr>
          <w:rFonts w:ascii="Arial" w:hAnsi="Arial" w:cs="Arial"/>
        </w:rPr>
        <w:t xml:space="preserve">Teague, Frances N. </w:t>
      </w:r>
      <w:r w:rsidRPr="00A16436">
        <w:rPr>
          <w:rFonts w:ascii="Arial" w:hAnsi="Arial" w:cs="Arial"/>
          <w:i/>
        </w:rPr>
        <w:t>Shakespeare’s Speaking Properties</w:t>
      </w:r>
      <w:r w:rsidRPr="00A16436">
        <w:rPr>
          <w:rFonts w:ascii="Arial" w:hAnsi="Arial" w:cs="Arial"/>
        </w:rPr>
        <w:t>. Lewisburg, Pa.: Bucknell</w:t>
      </w:r>
      <w:r w:rsidRPr="00A16436">
        <w:rPr>
          <w:rFonts w:ascii="Arial" w:hAnsi="Arial" w:cs="Arial"/>
        </w:rPr>
        <w:tab/>
        <w:t>University Press London: Associated University Presses, 1991. 16-18. Print.</w:t>
      </w:r>
    </w:p>
    <w:p w14:paraId="48F68E00" w14:textId="77777777" w:rsidR="002B36B5" w:rsidRPr="00A16436" w:rsidRDefault="002B36B5" w:rsidP="00EC08A7">
      <w:pPr>
        <w:tabs>
          <w:tab w:val="left" w:pos="284"/>
        </w:tabs>
        <w:spacing w:after="0"/>
        <w:jc w:val="both"/>
        <w:rPr>
          <w:rFonts w:ascii="Arial" w:hAnsi="Arial" w:cs="Arial"/>
        </w:rPr>
      </w:pPr>
    </w:p>
    <w:p w14:paraId="1FED2971" w14:textId="77777777" w:rsidR="00A203EC" w:rsidRPr="00A16436" w:rsidRDefault="00A203EC" w:rsidP="00A203EC">
      <w:pPr>
        <w:tabs>
          <w:tab w:val="left" w:pos="284"/>
        </w:tabs>
        <w:spacing w:after="0"/>
        <w:jc w:val="both"/>
        <w:rPr>
          <w:rFonts w:ascii="Arial" w:eastAsia="Calibri" w:hAnsi="Arial" w:cs="Arial"/>
        </w:rPr>
      </w:pPr>
      <w:r w:rsidRPr="00A16436">
        <w:rPr>
          <w:rFonts w:ascii="Arial" w:eastAsia="Calibri" w:hAnsi="Arial" w:cs="Arial"/>
        </w:rPr>
        <w:t>Topham, Laura. ‘The Rise and Rise of Immersive Theatre - Interview with Secret Cinema's</w:t>
      </w:r>
      <w:r w:rsidRPr="00A16436">
        <w:rPr>
          <w:rFonts w:ascii="Arial" w:eastAsia="Calibri" w:hAnsi="Arial" w:cs="Arial"/>
        </w:rPr>
        <w:tab/>
        <w:t xml:space="preserve">Creatives’. </w:t>
      </w:r>
      <w:r w:rsidRPr="00A16436">
        <w:rPr>
          <w:rFonts w:ascii="Arial" w:eastAsia="Calibri" w:hAnsi="Arial" w:cs="Arial"/>
          <w:i/>
        </w:rPr>
        <w:t>BLOUIN ARTINFO</w:t>
      </w:r>
      <w:r w:rsidRPr="00A16436">
        <w:rPr>
          <w:rFonts w:ascii="Arial" w:eastAsia="Calibri" w:hAnsi="Arial" w:cs="Arial"/>
        </w:rPr>
        <w:t xml:space="preserve">. Uploaded 24 July 2013. Accessed 14 Feb. 2015. </w:t>
      </w:r>
    </w:p>
    <w:p w14:paraId="685BA559" w14:textId="77777777" w:rsidR="00A203EC" w:rsidRPr="00A16436" w:rsidRDefault="00A203EC" w:rsidP="00A203EC">
      <w:pPr>
        <w:tabs>
          <w:tab w:val="left" w:pos="284"/>
        </w:tabs>
        <w:spacing w:after="0"/>
        <w:jc w:val="both"/>
        <w:rPr>
          <w:rFonts w:ascii="Arial" w:eastAsia="Calibri" w:hAnsi="Arial" w:cs="Arial"/>
        </w:rPr>
      </w:pPr>
      <w:r w:rsidRPr="00A16436">
        <w:rPr>
          <w:rFonts w:ascii="Arial" w:eastAsia="Calibri" w:hAnsi="Arial" w:cs="Arial"/>
        </w:rPr>
        <w:tab/>
        <w:t>&lt;http://uk.blouinartinfo.com/news/story/932064/the-rise-and-rise-of-immersive-theatre-</w:t>
      </w:r>
    </w:p>
    <w:p w14:paraId="1EE3243F" w14:textId="77777777" w:rsidR="00A203EC" w:rsidRPr="00A16436" w:rsidRDefault="00A203EC" w:rsidP="00A203EC">
      <w:pPr>
        <w:tabs>
          <w:tab w:val="left" w:pos="284"/>
        </w:tabs>
        <w:spacing w:after="0"/>
        <w:jc w:val="both"/>
        <w:rPr>
          <w:rFonts w:ascii="Arial" w:eastAsia="Calibri" w:hAnsi="Arial" w:cs="Arial"/>
        </w:rPr>
      </w:pPr>
      <w:r w:rsidRPr="00A16436">
        <w:rPr>
          <w:rFonts w:ascii="Arial" w:eastAsia="Calibri" w:hAnsi="Arial" w:cs="Arial"/>
        </w:rPr>
        <w:tab/>
        <w:t>interview-with-secret</w:t>
      </w:r>
      <w:r w:rsidRPr="00A16436" w:rsidDel="0060545F">
        <w:rPr>
          <w:rFonts w:ascii="Arial" w:eastAsia="Calibri" w:hAnsi="Arial" w:cs="Arial"/>
        </w:rPr>
        <w:t xml:space="preserve"> </w:t>
      </w:r>
      <w:r w:rsidRPr="00A16436">
        <w:rPr>
          <w:rFonts w:ascii="Arial" w:eastAsia="Calibri" w:hAnsi="Arial" w:cs="Arial"/>
        </w:rPr>
        <w:t>&gt;. Web.</w:t>
      </w:r>
    </w:p>
    <w:p w14:paraId="639BD5E3" w14:textId="77777777" w:rsidR="00EC08A7" w:rsidRPr="00A16436" w:rsidRDefault="00EC08A7" w:rsidP="00A16436">
      <w:pPr>
        <w:spacing w:after="0"/>
        <w:ind w:left="270" w:hanging="270"/>
        <w:jc w:val="both"/>
        <w:rPr>
          <w:rFonts w:ascii="Arial" w:eastAsia="Calibri" w:hAnsi="Arial" w:cs="Arial"/>
        </w:rPr>
      </w:pPr>
    </w:p>
    <w:p w14:paraId="4D731D84" w14:textId="77777777" w:rsidR="00C639F6" w:rsidRPr="00A16436" w:rsidRDefault="00C639F6" w:rsidP="00C639F6">
      <w:pPr>
        <w:spacing w:after="0"/>
        <w:contextualSpacing/>
        <w:jc w:val="both"/>
        <w:rPr>
          <w:rFonts w:ascii="Arial" w:hAnsi="Arial" w:cs="Arial"/>
        </w:rPr>
      </w:pPr>
      <w:r w:rsidRPr="00A16436">
        <w:rPr>
          <w:rFonts w:ascii="Arial" w:eastAsia="Calibri" w:hAnsi="Arial" w:cs="Arial"/>
          <w:i/>
        </w:rPr>
        <w:t>The Trial</w:t>
      </w:r>
      <w:r w:rsidRPr="00A16436">
        <w:rPr>
          <w:rFonts w:ascii="Arial" w:eastAsia="Calibri" w:hAnsi="Arial" w:cs="Arial"/>
        </w:rPr>
        <w:t>. By Franz Kafka.</w:t>
      </w:r>
      <w:r w:rsidRPr="00A16436">
        <w:rPr>
          <w:rFonts w:ascii="Arial" w:hAnsi="Arial" w:cs="Arial"/>
        </w:rPr>
        <w:t xml:space="preserve"> Prod. </w:t>
      </w:r>
      <w:r w:rsidRPr="00A16436">
        <w:rPr>
          <w:rFonts w:ascii="Arial" w:eastAsia="Calibri" w:hAnsi="Arial" w:cs="Arial"/>
        </w:rPr>
        <w:t>Retz. Dir. David Moya. 4 Apr. 2013. &lt;www.retz.co.uk&gt;.</w:t>
      </w:r>
      <w:r w:rsidRPr="00A16436">
        <w:rPr>
          <w:rFonts w:ascii="Arial" w:hAnsi="Arial" w:cs="Arial"/>
        </w:rPr>
        <w:t xml:space="preserve"> </w:t>
      </w:r>
    </w:p>
    <w:p w14:paraId="54404072" w14:textId="77777777" w:rsidR="00C639F6" w:rsidRPr="00A16436" w:rsidRDefault="00C639F6" w:rsidP="00C639F6">
      <w:pPr>
        <w:spacing w:after="0"/>
        <w:ind w:firstLine="284"/>
        <w:contextualSpacing/>
        <w:jc w:val="both"/>
        <w:rPr>
          <w:rFonts w:ascii="Arial" w:eastAsia="Calibri" w:hAnsi="Arial" w:cs="Arial"/>
        </w:rPr>
      </w:pPr>
      <w:r w:rsidRPr="00A16436">
        <w:rPr>
          <w:rFonts w:ascii="Arial" w:eastAsia="Calibri" w:hAnsi="Arial" w:cs="Arial"/>
        </w:rPr>
        <w:t>Performance.</w:t>
      </w:r>
    </w:p>
    <w:p w14:paraId="418CB11B" w14:textId="77777777" w:rsidR="00C639F6" w:rsidRPr="00A16436" w:rsidRDefault="00C639F6" w:rsidP="00A16436">
      <w:pPr>
        <w:spacing w:after="0"/>
        <w:ind w:left="270" w:hanging="270"/>
        <w:jc w:val="both"/>
        <w:rPr>
          <w:rFonts w:ascii="Arial" w:eastAsia="Calibri" w:hAnsi="Arial" w:cs="Arial"/>
        </w:rPr>
      </w:pPr>
    </w:p>
    <w:p w14:paraId="1052D5C1" w14:textId="77777777" w:rsidR="00F12E4C" w:rsidRPr="00A16436" w:rsidRDefault="00F12E4C" w:rsidP="00F12E4C">
      <w:pPr>
        <w:tabs>
          <w:tab w:val="left" w:pos="284"/>
        </w:tabs>
        <w:spacing w:after="0" w:line="240" w:lineRule="auto"/>
        <w:jc w:val="both"/>
        <w:rPr>
          <w:rFonts w:ascii="Arial" w:eastAsia="Calibri" w:hAnsi="Arial" w:cs="Arial"/>
        </w:rPr>
      </w:pPr>
      <w:r w:rsidRPr="00A16436">
        <w:rPr>
          <w:rFonts w:ascii="Arial" w:eastAsia="Calibri" w:hAnsi="Arial" w:cs="Arial"/>
        </w:rPr>
        <w:t xml:space="preserve">Tsakiris, Manos. ‘Virtual Bodyswapping Reduces Bias Against Other Races’. </w:t>
      </w:r>
      <w:r w:rsidRPr="00A16436">
        <w:rPr>
          <w:rFonts w:ascii="Arial" w:eastAsia="Calibri" w:hAnsi="Arial" w:cs="Arial"/>
          <w:i/>
        </w:rPr>
        <w:t>The</w:t>
      </w:r>
      <w:r w:rsidRPr="00A16436">
        <w:rPr>
          <w:rFonts w:ascii="Arial" w:eastAsia="Calibri" w:hAnsi="Arial" w:cs="Arial"/>
          <w:i/>
        </w:rPr>
        <w:tab/>
        <w:t>Conversation</w:t>
      </w:r>
      <w:r w:rsidRPr="00A16436">
        <w:rPr>
          <w:rFonts w:ascii="Arial" w:eastAsia="Calibri" w:hAnsi="Arial" w:cs="Arial"/>
        </w:rPr>
        <w:t xml:space="preserve">. Uploaded 29 Jan. 2015. Accessed 29 Jan. 2015. </w:t>
      </w:r>
    </w:p>
    <w:p w14:paraId="54DEF6EC" w14:textId="77777777" w:rsidR="00F12E4C" w:rsidRPr="00A16436" w:rsidRDefault="00F12E4C" w:rsidP="00F12E4C">
      <w:pPr>
        <w:tabs>
          <w:tab w:val="left" w:pos="284"/>
        </w:tabs>
        <w:spacing w:after="0" w:line="240" w:lineRule="auto"/>
        <w:jc w:val="both"/>
        <w:rPr>
          <w:rFonts w:ascii="Arial" w:eastAsia="Calibri" w:hAnsi="Arial" w:cs="Arial"/>
        </w:rPr>
      </w:pPr>
      <w:r w:rsidRPr="00A16436">
        <w:rPr>
          <w:rFonts w:ascii="Arial" w:eastAsia="Calibri" w:hAnsi="Arial" w:cs="Arial"/>
        </w:rPr>
        <w:tab/>
        <w:t>&lt;https://theconversation.com/virtual-bodyswapping-reduces-bias-against-other-races-</w:t>
      </w:r>
    </w:p>
    <w:p w14:paraId="52F40473" w14:textId="31AB573C" w:rsidR="00F12E4C" w:rsidRPr="00A16436" w:rsidRDefault="00F12E4C" w:rsidP="00A16436">
      <w:pPr>
        <w:tabs>
          <w:tab w:val="left" w:pos="284"/>
        </w:tabs>
        <w:spacing w:after="0" w:line="240" w:lineRule="auto"/>
        <w:jc w:val="both"/>
        <w:rPr>
          <w:rFonts w:ascii="Arial" w:eastAsia="Calibri" w:hAnsi="Arial" w:cs="Arial"/>
        </w:rPr>
      </w:pPr>
      <w:r w:rsidRPr="00A16436">
        <w:rPr>
          <w:rFonts w:ascii="Arial" w:eastAsia="Calibri" w:hAnsi="Arial" w:cs="Arial"/>
        </w:rPr>
        <w:tab/>
        <w:t>35801&gt;. Web.</w:t>
      </w:r>
    </w:p>
    <w:p w14:paraId="765B8DBC" w14:textId="77777777" w:rsidR="00F12E4C" w:rsidRPr="00A16436" w:rsidRDefault="00F12E4C" w:rsidP="00F12E4C">
      <w:pPr>
        <w:tabs>
          <w:tab w:val="left" w:pos="142"/>
        </w:tabs>
        <w:spacing w:after="0" w:line="240" w:lineRule="auto"/>
        <w:ind w:left="284" w:hanging="284"/>
        <w:jc w:val="both"/>
        <w:rPr>
          <w:rFonts w:ascii="Arial" w:hAnsi="Arial" w:cs="Arial"/>
        </w:rPr>
      </w:pPr>
      <w:r w:rsidRPr="00A16436">
        <w:rPr>
          <w:rFonts w:ascii="Arial" w:hAnsi="Arial" w:cs="Arial"/>
        </w:rPr>
        <w:tab/>
        <w:t xml:space="preserve">---. Prabhu, G., and Patrick Haggard. ‘Having a Body versus Moving your Body: How Agency Structures Body-Ownership’. </w:t>
      </w:r>
      <w:r w:rsidRPr="00A16436">
        <w:rPr>
          <w:rFonts w:ascii="Arial" w:hAnsi="Arial" w:cs="Arial"/>
          <w:i/>
        </w:rPr>
        <w:t>Consciousness and Cognition</w:t>
      </w:r>
      <w:r w:rsidRPr="00A16436">
        <w:rPr>
          <w:rFonts w:ascii="Arial" w:hAnsi="Arial" w:cs="Arial"/>
        </w:rPr>
        <w:t>. 15.2 (2006): 423-432. Print.</w:t>
      </w:r>
    </w:p>
    <w:p w14:paraId="701B9E36" w14:textId="77777777" w:rsidR="00F12E4C" w:rsidRPr="00A16436" w:rsidRDefault="00F12E4C" w:rsidP="00A16436">
      <w:pPr>
        <w:spacing w:after="0"/>
        <w:ind w:left="270" w:hanging="270"/>
        <w:jc w:val="both"/>
        <w:rPr>
          <w:rFonts w:ascii="Arial" w:eastAsia="Calibri" w:hAnsi="Arial" w:cs="Arial"/>
        </w:rPr>
      </w:pPr>
    </w:p>
    <w:p w14:paraId="30BA093D" w14:textId="77777777" w:rsidR="00F12E4C" w:rsidRPr="00A16436" w:rsidRDefault="00F12E4C" w:rsidP="00F12E4C">
      <w:pPr>
        <w:tabs>
          <w:tab w:val="left" w:pos="284"/>
        </w:tabs>
        <w:spacing w:after="0" w:line="240" w:lineRule="auto"/>
        <w:jc w:val="both"/>
        <w:rPr>
          <w:rFonts w:ascii="Arial" w:eastAsia="Calibri" w:hAnsi="Arial" w:cs="Arial"/>
        </w:rPr>
      </w:pPr>
      <w:r w:rsidRPr="00A16436">
        <w:rPr>
          <w:rFonts w:ascii="Arial" w:hAnsi="Arial" w:cs="Arial"/>
        </w:rPr>
        <w:t xml:space="preserve">van der Hoort, Björn, </w:t>
      </w:r>
      <w:r w:rsidRPr="00A16436">
        <w:rPr>
          <w:rFonts w:ascii="Arial" w:eastAsia="Calibri" w:hAnsi="Arial" w:cs="Arial"/>
        </w:rPr>
        <w:t>Guterstam A. &amp; Ehrsson H. H. ‘Being Barbie: The Size of One's Own</w:t>
      </w:r>
      <w:r w:rsidRPr="00A16436">
        <w:rPr>
          <w:rFonts w:ascii="Arial" w:eastAsia="Calibri" w:hAnsi="Arial" w:cs="Arial"/>
        </w:rPr>
        <w:tab/>
        <w:t xml:space="preserve">Body Determines the Perceived Size of the World’. </w:t>
      </w:r>
      <w:r w:rsidRPr="00A16436">
        <w:rPr>
          <w:rFonts w:ascii="Arial" w:eastAsia="Calibri" w:hAnsi="Arial" w:cs="Arial"/>
          <w:i/>
        </w:rPr>
        <w:t>PLoS One</w:t>
      </w:r>
      <w:r w:rsidRPr="00A16436">
        <w:rPr>
          <w:rFonts w:ascii="Arial" w:eastAsia="Calibri" w:hAnsi="Arial" w:cs="Arial"/>
        </w:rPr>
        <w:t>. 6.5 (2011): e20195. Web.</w:t>
      </w:r>
    </w:p>
    <w:p w14:paraId="6C012DA4" w14:textId="77777777" w:rsidR="00F12E4C" w:rsidRPr="00A16436" w:rsidRDefault="00F12E4C" w:rsidP="00F12E4C">
      <w:pPr>
        <w:tabs>
          <w:tab w:val="left" w:pos="142"/>
        </w:tabs>
        <w:spacing w:after="0"/>
        <w:ind w:left="284" w:hanging="284"/>
        <w:jc w:val="both"/>
        <w:rPr>
          <w:rFonts w:ascii="Arial" w:eastAsia="Calibri" w:hAnsi="Arial" w:cs="Arial"/>
          <w:i/>
        </w:rPr>
      </w:pPr>
      <w:r w:rsidRPr="00A16436">
        <w:rPr>
          <w:rFonts w:ascii="Arial" w:hAnsi="Arial" w:cs="Arial"/>
        </w:rPr>
        <w:tab/>
        <w:t xml:space="preserve">---. and H. Henrik Ehrsson. ‘Body Ownership Affects Visual Perception of Object Size by Rescaling the Visual Representation of External Space’. </w:t>
      </w:r>
      <w:r w:rsidRPr="00A16436">
        <w:rPr>
          <w:rFonts w:ascii="Arial" w:eastAsia="Calibri" w:hAnsi="Arial" w:cs="Arial"/>
          <w:i/>
        </w:rPr>
        <w:t xml:space="preserve">Attention, Perception, &amp; </w:t>
      </w:r>
    </w:p>
    <w:p w14:paraId="0440ED89" w14:textId="77777777" w:rsidR="00F12E4C" w:rsidRPr="00A16436" w:rsidRDefault="00F12E4C" w:rsidP="00F12E4C">
      <w:pPr>
        <w:tabs>
          <w:tab w:val="left" w:pos="142"/>
        </w:tabs>
        <w:spacing w:after="0"/>
        <w:ind w:left="284" w:hanging="284"/>
        <w:jc w:val="both"/>
        <w:rPr>
          <w:rFonts w:ascii="Arial" w:eastAsia="Calibri" w:hAnsi="Arial" w:cs="Arial"/>
          <w:i/>
        </w:rPr>
      </w:pPr>
      <w:r w:rsidRPr="00A16436">
        <w:rPr>
          <w:rFonts w:ascii="Arial" w:eastAsia="Calibri" w:hAnsi="Arial" w:cs="Arial"/>
          <w:i/>
        </w:rPr>
        <w:tab/>
      </w:r>
      <w:r w:rsidRPr="00A16436">
        <w:rPr>
          <w:rFonts w:ascii="Arial" w:eastAsia="Calibri" w:hAnsi="Arial" w:cs="Arial"/>
          <w:i/>
        </w:rPr>
        <w:tab/>
        <w:t>Psychophysics</w:t>
      </w:r>
      <w:r w:rsidRPr="00A16436">
        <w:rPr>
          <w:rFonts w:ascii="Arial" w:eastAsia="Calibri" w:hAnsi="Arial" w:cs="Arial"/>
        </w:rPr>
        <w:t xml:space="preserve">. 76.5. (2014): 1414-1428. Print. </w:t>
      </w:r>
    </w:p>
    <w:p w14:paraId="4E79C652" w14:textId="77777777" w:rsidR="00F12E4C" w:rsidRPr="00A16436" w:rsidRDefault="00F12E4C" w:rsidP="00A16436">
      <w:pPr>
        <w:spacing w:after="0"/>
        <w:ind w:left="270" w:hanging="270"/>
        <w:jc w:val="both"/>
        <w:rPr>
          <w:rFonts w:ascii="Arial" w:eastAsia="Calibri" w:hAnsi="Arial" w:cs="Arial"/>
        </w:rPr>
      </w:pPr>
    </w:p>
    <w:p w14:paraId="719B5F79" w14:textId="77777777" w:rsidR="00F12E4C" w:rsidRPr="00A16436" w:rsidRDefault="00F12E4C" w:rsidP="00F12E4C">
      <w:pPr>
        <w:tabs>
          <w:tab w:val="left" w:pos="284"/>
        </w:tabs>
        <w:spacing w:after="0" w:line="240" w:lineRule="auto"/>
        <w:jc w:val="both"/>
        <w:rPr>
          <w:rFonts w:ascii="Arial" w:eastAsia="Calibri" w:hAnsi="Arial" w:cs="Arial"/>
        </w:rPr>
      </w:pPr>
      <w:r w:rsidRPr="00A16436">
        <w:rPr>
          <w:rFonts w:ascii="Arial" w:eastAsia="Calibri" w:hAnsi="Arial" w:cs="Arial"/>
        </w:rPr>
        <w:t xml:space="preserve">Van der Kolk, B. A., Van der Hart, O. &amp; Marmar, C.. ‘Dissociation and Information </w:t>
      </w:r>
      <w:r w:rsidRPr="00A16436">
        <w:rPr>
          <w:rFonts w:ascii="Arial" w:eastAsia="Calibri" w:hAnsi="Arial" w:cs="Arial"/>
        </w:rPr>
        <w:tab/>
        <w:t>Processing in Posttraumatic Stress Disorder’. In B. Van der Kolk, A. C. McFarlane, &amp; L.</w:t>
      </w:r>
      <w:r w:rsidRPr="00A16436">
        <w:rPr>
          <w:rFonts w:ascii="Arial" w:eastAsia="Calibri" w:hAnsi="Arial" w:cs="Arial"/>
        </w:rPr>
        <w:tab/>
        <w:t xml:space="preserve">Weisaeth (Eds.), </w:t>
      </w:r>
      <w:r w:rsidRPr="00A16436">
        <w:rPr>
          <w:rFonts w:ascii="Arial" w:eastAsia="Calibri" w:hAnsi="Arial" w:cs="Arial"/>
          <w:i/>
        </w:rPr>
        <w:t>Traumatic Stress: The Effects of Overwhelming Experience on Mind,</w:t>
      </w:r>
      <w:r w:rsidRPr="00A16436">
        <w:rPr>
          <w:rFonts w:ascii="Arial" w:eastAsia="Calibri" w:hAnsi="Arial" w:cs="Arial"/>
          <w:i/>
        </w:rPr>
        <w:tab/>
        <w:t>Body, and Society</w:t>
      </w:r>
      <w:r w:rsidRPr="00A16436">
        <w:rPr>
          <w:rFonts w:ascii="Arial" w:eastAsia="Calibri" w:hAnsi="Arial" w:cs="Arial"/>
        </w:rPr>
        <w:t>. New York: Guilford, 1996. 303–322. Print.</w:t>
      </w:r>
    </w:p>
    <w:p w14:paraId="397FA9A1" w14:textId="77777777" w:rsidR="00F12E4C" w:rsidRPr="00A16436" w:rsidRDefault="00F12E4C" w:rsidP="00A16436">
      <w:pPr>
        <w:spacing w:after="0"/>
        <w:ind w:left="270" w:hanging="270"/>
        <w:jc w:val="both"/>
        <w:rPr>
          <w:rFonts w:ascii="Arial" w:eastAsia="Calibri" w:hAnsi="Arial" w:cs="Arial"/>
        </w:rPr>
      </w:pPr>
    </w:p>
    <w:p w14:paraId="2BD609B2" w14:textId="36C0A07D" w:rsidR="00D439B7" w:rsidRPr="00A16436" w:rsidRDefault="00D439B7" w:rsidP="00A16436">
      <w:pPr>
        <w:tabs>
          <w:tab w:val="left" w:pos="284"/>
        </w:tabs>
        <w:spacing w:after="0"/>
        <w:ind w:left="270" w:hanging="270"/>
        <w:jc w:val="both"/>
        <w:rPr>
          <w:rFonts w:ascii="Arial" w:hAnsi="Arial" w:cs="Arial"/>
          <w:i/>
        </w:rPr>
      </w:pPr>
      <w:r w:rsidRPr="00A16436">
        <w:rPr>
          <w:rFonts w:ascii="Arial" w:hAnsi="Arial" w:cs="Arial"/>
        </w:rPr>
        <w:t xml:space="preserve">Wade, Nicholas J. ‘The Legacy of Phantom Limbs’. </w:t>
      </w:r>
      <w:r w:rsidRPr="00A16436">
        <w:rPr>
          <w:rFonts w:ascii="Arial" w:hAnsi="Arial" w:cs="Arial"/>
          <w:i/>
        </w:rPr>
        <w:t>Artbrain</w:t>
      </w:r>
      <w:r w:rsidRPr="00A16436">
        <w:rPr>
          <w:rFonts w:ascii="Arial" w:hAnsi="Arial" w:cs="Arial"/>
        </w:rPr>
        <w:t xml:space="preserve">: </w:t>
      </w:r>
      <w:r w:rsidRPr="00A16436">
        <w:rPr>
          <w:rFonts w:ascii="Arial" w:hAnsi="Arial" w:cs="Arial"/>
          <w:i/>
        </w:rPr>
        <w:t>Journal of Neuroaesthetic Theory: Phantom Limb</w:t>
      </w:r>
      <w:r w:rsidRPr="00A16436">
        <w:rPr>
          <w:rFonts w:ascii="Arial" w:hAnsi="Arial" w:cs="Arial"/>
        </w:rPr>
        <w:t>. 2004. &lt;http://www.artbrain.org/the-legacy-of-phantom-limbs/&gt;. Web.</w:t>
      </w:r>
    </w:p>
    <w:p w14:paraId="1E81D023" w14:textId="77777777" w:rsidR="00D439B7" w:rsidRPr="00A16436" w:rsidRDefault="00D439B7" w:rsidP="00A16436">
      <w:pPr>
        <w:spacing w:after="0"/>
        <w:ind w:left="270" w:hanging="270"/>
        <w:jc w:val="both"/>
        <w:rPr>
          <w:rFonts w:ascii="Arial" w:eastAsia="Calibri" w:hAnsi="Arial" w:cs="Arial"/>
        </w:rPr>
      </w:pPr>
    </w:p>
    <w:p w14:paraId="3DDE73DE" w14:textId="77777777" w:rsidR="003A46B6" w:rsidRPr="00A16436" w:rsidRDefault="003A46B6" w:rsidP="003A46B6">
      <w:pPr>
        <w:tabs>
          <w:tab w:val="left" w:pos="284"/>
        </w:tabs>
        <w:spacing w:after="0"/>
        <w:ind w:right="-46"/>
        <w:jc w:val="both"/>
        <w:rPr>
          <w:rFonts w:ascii="Arial" w:eastAsia="Calibri" w:hAnsi="Arial" w:cs="Arial"/>
        </w:rPr>
      </w:pPr>
      <w:r w:rsidRPr="00A16436">
        <w:rPr>
          <w:rFonts w:ascii="Arial" w:eastAsia="Calibri" w:hAnsi="Arial" w:cs="Arial"/>
        </w:rPr>
        <w:t xml:space="preserve">Warhurst, Myf. ‘Immersive Art: Have Audiences Earned Their Place in the Show?’. </w:t>
      </w:r>
      <w:r w:rsidRPr="00A16436">
        <w:rPr>
          <w:rFonts w:ascii="Arial" w:eastAsia="Calibri" w:hAnsi="Arial" w:cs="Arial"/>
          <w:i/>
        </w:rPr>
        <w:t>The</w:t>
      </w:r>
      <w:r w:rsidRPr="00A16436">
        <w:rPr>
          <w:rFonts w:ascii="Arial" w:eastAsia="Calibri" w:hAnsi="Arial" w:cs="Arial"/>
          <w:i/>
        </w:rPr>
        <w:tab/>
        <w:t>Guardian: Lifestyle</w:t>
      </w:r>
      <w:r w:rsidRPr="00A16436">
        <w:rPr>
          <w:rFonts w:ascii="Arial" w:eastAsia="Calibri" w:hAnsi="Arial" w:cs="Arial"/>
        </w:rPr>
        <w:t xml:space="preserve">. Uploaded 30 July 2014. Accessed 2 Mar. 2015. </w:t>
      </w:r>
    </w:p>
    <w:p w14:paraId="1A0FDAB3" w14:textId="77777777" w:rsidR="003A46B6" w:rsidRPr="00A16436" w:rsidRDefault="003A46B6" w:rsidP="003A46B6">
      <w:pPr>
        <w:tabs>
          <w:tab w:val="left" w:pos="284"/>
        </w:tabs>
        <w:spacing w:after="0"/>
        <w:ind w:right="-46"/>
        <w:jc w:val="both"/>
        <w:rPr>
          <w:rFonts w:ascii="Arial" w:eastAsia="Calibri" w:hAnsi="Arial" w:cs="Arial"/>
        </w:rPr>
      </w:pPr>
      <w:r w:rsidRPr="00A16436">
        <w:rPr>
          <w:rFonts w:ascii="Arial" w:eastAsia="Calibri" w:hAnsi="Arial" w:cs="Arial"/>
        </w:rPr>
        <w:tab/>
        <w:t>&lt;http://www.theguardian.com/lifeandstyle/2014/jul/30/immersive-art-do-audiences-</w:t>
      </w:r>
    </w:p>
    <w:p w14:paraId="119E55DD" w14:textId="6D45D0B4" w:rsidR="003A46B6" w:rsidRPr="00A16436" w:rsidRDefault="003A46B6" w:rsidP="00A16436">
      <w:pPr>
        <w:spacing w:after="0"/>
        <w:ind w:left="270" w:hanging="270"/>
        <w:jc w:val="both"/>
        <w:rPr>
          <w:rFonts w:ascii="Arial" w:eastAsia="Calibri" w:hAnsi="Arial" w:cs="Arial"/>
        </w:rPr>
      </w:pPr>
      <w:r w:rsidRPr="00A16436">
        <w:rPr>
          <w:rFonts w:ascii="Arial" w:eastAsia="Calibri" w:hAnsi="Arial" w:cs="Arial"/>
        </w:rPr>
        <w:tab/>
        <w:t>deserve-it&gt;. Web.</w:t>
      </w:r>
    </w:p>
    <w:p w14:paraId="37165F8E" w14:textId="77777777" w:rsidR="002E7F40" w:rsidRPr="00A16436" w:rsidRDefault="002E7F40" w:rsidP="00A16436">
      <w:pPr>
        <w:spacing w:after="0"/>
        <w:ind w:left="270" w:hanging="270"/>
        <w:jc w:val="both"/>
        <w:rPr>
          <w:rFonts w:ascii="Arial" w:eastAsia="Calibri" w:hAnsi="Arial" w:cs="Arial"/>
        </w:rPr>
      </w:pPr>
    </w:p>
    <w:p w14:paraId="07D0082E" w14:textId="7EEF276B" w:rsidR="002E7F40" w:rsidRPr="00A16436" w:rsidRDefault="002E7F40" w:rsidP="00A16436">
      <w:pPr>
        <w:tabs>
          <w:tab w:val="left" w:pos="284"/>
        </w:tabs>
        <w:spacing w:after="0"/>
        <w:ind w:left="270" w:hanging="270"/>
        <w:jc w:val="both"/>
        <w:rPr>
          <w:rFonts w:ascii="Arial" w:eastAsia="Calibri" w:hAnsi="Arial" w:cs="Arial"/>
        </w:rPr>
      </w:pPr>
      <w:r w:rsidRPr="00A16436">
        <w:rPr>
          <w:rFonts w:ascii="Arial" w:eastAsia="Calibri" w:hAnsi="Arial" w:cs="Arial"/>
        </w:rPr>
        <w:t xml:space="preserve">White, Gareth. ‘Navigating the Ethics of Audience Participation’. </w:t>
      </w:r>
      <w:r w:rsidRPr="00A16436">
        <w:rPr>
          <w:rFonts w:ascii="Arial" w:eastAsia="Calibri" w:hAnsi="Arial" w:cs="Arial"/>
          <w:i/>
        </w:rPr>
        <w:t>The Applied Theatre Researcher</w:t>
      </w:r>
      <w:r w:rsidRPr="00A16436">
        <w:rPr>
          <w:rFonts w:ascii="Arial" w:eastAsia="Calibri" w:hAnsi="Arial" w:cs="Arial"/>
        </w:rPr>
        <w:t>. 7 (2007). Print.</w:t>
      </w:r>
    </w:p>
    <w:p w14:paraId="09CB0982" w14:textId="77777777" w:rsidR="002E7F40" w:rsidRDefault="002E7F40" w:rsidP="00A16436">
      <w:pPr>
        <w:spacing w:after="0"/>
        <w:ind w:left="270" w:hanging="270"/>
        <w:jc w:val="both"/>
        <w:rPr>
          <w:rFonts w:ascii="Arial" w:eastAsia="Calibri" w:hAnsi="Arial" w:cs="Arial"/>
        </w:rPr>
      </w:pPr>
    </w:p>
    <w:p w14:paraId="13F9B115" w14:textId="77777777" w:rsidR="006A22D7" w:rsidRDefault="006A22D7" w:rsidP="00A16436">
      <w:pPr>
        <w:spacing w:after="0"/>
        <w:ind w:left="270" w:hanging="270"/>
        <w:jc w:val="both"/>
        <w:rPr>
          <w:rFonts w:ascii="Arial" w:eastAsia="Calibri" w:hAnsi="Arial" w:cs="Arial"/>
        </w:rPr>
      </w:pPr>
    </w:p>
    <w:p w14:paraId="6D0B2B1F" w14:textId="77777777" w:rsidR="006A22D7" w:rsidRPr="00A16436" w:rsidRDefault="006A22D7" w:rsidP="00A16436">
      <w:pPr>
        <w:spacing w:after="0"/>
        <w:ind w:left="270" w:hanging="270"/>
        <w:jc w:val="both"/>
        <w:rPr>
          <w:rFonts w:ascii="Arial" w:eastAsia="Calibri" w:hAnsi="Arial" w:cs="Arial"/>
        </w:rPr>
      </w:pPr>
    </w:p>
    <w:p w14:paraId="162A1A1F" w14:textId="77777777" w:rsidR="007069D3" w:rsidRPr="00A16436" w:rsidRDefault="007069D3" w:rsidP="007069D3">
      <w:pPr>
        <w:tabs>
          <w:tab w:val="left" w:pos="284"/>
        </w:tabs>
        <w:spacing w:after="0"/>
        <w:jc w:val="both"/>
        <w:rPr>
          <w:rFonts w:ascii="Arial" w:eastAsia="Calibri" w:hAnsi="Arial" w:cs="Arial"/>
          <w:i/>
        </w:rPr>
      </w:pPr>
      <w:r w:rsidRPr="00A16436">
        <w:rPr>
          <w:rFonts w:ascii="Arial" w:eastAsia="Calibri" w:hAnsi="Arial" w:cs="Arial"/>
        </w:rPr>
        <w:lastRenderedPageBreak/>
        <w:t>Wilkinson, Chris. ‘Edinburgh Festival: Holocaust Show's Theatre of Violence Spills Offstage’.</w:t>
      </w:r>
      <w:r w:rsidRPr="00A16436">
        <w:rPr>
          <w:rFonts w:ascii="Arial" w:eastAsia="Calibri" w:hAnsi="Arial" w:cs="Arial"/>
          <w:i/>
        </w:rPr>
        <w:t xml:space="preserve"> </w:t>
      </w:r>
    </w:p>
    <w:p w14:paraId="6838DF0A" w14:textId="77777777" w:rsidR="007069D3" w:rsidRPr="00A16436" w:rsidRDefault="007069D3" w:rsidP="007069D3">
      <w:pPr>
        <w:tabs>
          <w:tab w:val="left" w:pos="284"/>
        </w:tabs>
        <w:spacing w:after="0"/>
        <w:jc w:val="both"/>
        <w:rPr>
          <w:rFonts w:ascii="Arial" w:eastAsia="Calibri" w:hAnsi="Arial" w:cs="Arial"/>
        </w:rPr>
      </w:pPr>
      <w:r w:rsidRPr="00A16436">
        <w:rPr>
          <w:rFonts w:ascii="Arial" w:eastAsia="Calibri" w:hAnsi="Arial" w:cs="Arial"/>
          <w:i/>
        </w:rPr>
        <w:tab/>
        <w:t>The Guardian: Theatre Blog.</w:t>
      </w:r>
      <w:r w:rsidRPr="00A16436">
        <w:rPr>
          <w:rFonts w:ascii="Arial" w:eastAsia="Calibri" w:hAnsi="Arial" w:cs="Arial"/>
        </w:rPr>
        <w:t xml:space="preserve"> Uploaded 22 Aug. 2008. Accessed 14 Feb. 2015. </w:t>
      </w:r>
    </w:p>
    <w:p w14:paraId="68D18348" w14:textId="77777777" w:rsidR="007069D3" w:rsidRPr="00A16436" w:rsidRDefault="007069D3" w:rsidP="007069D3">
      <w:pPr>
        <w:tabs>
          <w:tab w:val="left" w:pos="284"/>
        </w:tabs>
        <w:spacing w:after="0"/>
        <w:jc w:val="both"/>
        <w:rPr>
          <w:rFonts w:ascii="Arial" w:eastAsia="Calibri" w:hAnsi="Arial" w:cs="Arial"/>
          <w:i/>
        </w:rPr>
      </w:pPr>
      <w:r w:rsidRPr="00A16436">
        <w:rPr>
          <w:rFonts w:ascii="Arial" w:eastAsia="Calibri" w:hAnsi="Arial" w:cs="Arial"/>
        </w:rPr>
        <w:tab/>
        <w:t>&lt;http://www.theguardian.com/culture/theatreblog/2008/aug/22/edinburghfestivalholocaust</w:t>
      </w:r>
      <w:r w:rsidRPr="00A16436">
        <w:rPr>
          <w:rFonts w:ascii="Arial" w:eastAsia="Calibri" w:hAnsi="Arial" w:cs="Arial"/>
        </w:rPr>
        <w:tab/>
        <w:t>s&gt;.</w:t>
      </w:r>
    </w:p>
    <w:p w14:paraId="115435A2" w14:textId="77777777" w:rsidR="007069D3" w:rsidRPr="00A16436" w:rsidRDefault="007069D3" w:rsidP="00A16436">
      <w:pPr>
        <w:spacing w:after="0"/>
        <w:ind w:left="270" w:hanging="270"/>
        <w:jc w:val="both"/>
        <w:rPr>
          <w:rFonts w:ascii="Arial" w:eastAsia="Calibri" w:hAnsi="Arial" w:cs="Arial"/>
        </w:rPr>
      </w:pPr>
    </w:p>
    <w:p w14:paraId="38C1E190" w14:textId="77777777" w:rsidR="00AD1587" w:rsidRPr="00A16436" w:rsidRDefault="00AD1587" w:rsidP="00AD1587">
      <w:pPr>
        <w:spacing w:after="0"/>
        <w:jc w:val="both"/>
        <w:rPr>
          <w:rFonts w:ascii="Arial" w:eastAsia="Calibri" w:hAnsi="Arial" w:cs="Arial"/>
        </w:rPr>
      </w:pPr>
      <w:r w:rsidRPr="00A16436">
        <w:rPr>
          <w:rFonts w:ascii="Arial" w:eastAsia="Calibri" w:hAnsi="Arial" w:cs="Arial"/>
        </w:rPr>
        <w:t xml:space="preserve">Wilson-Smith, Matthew. </w:t>
      </w:r>
      <w:r w:rsidRPr="00A16436">
        <w:rPr>
          <w:rFonts w:ascii="Arial" w:eastAsia="Calibri" w:hAnsi="Arial" w:cs="Arial"/>
          <w:i/>
        </w:rPr>
        <w:t>The Total Work of Art: From Bayreuth to Cyberspace</w:t>
      </w:r>
      <w:r w:rsidRPr="00A16436">
        <w:rPr>
          <w:rFonts w:ascii="Arial" w:eastAsia="Calibri" w:hAnsi="Arial" w:cs="Arial"/>
        </w:rPr>
        <w:t xml:space="preserve">. New York and </w:t>
      </w:r>
    </w:p>
    <w:p w14:paraId="00F715CD" w14:textId="77777777" w:rsidR="00AD1587" w:rsidRPr="00A16436" w:rsidRDefault="00AD1587" w:rsidP="00AD1587">
      <w:pPr>
        <w:spacing w:after="0"/>
        <w:ind w:firstLine="284"/>
        <w:jc w:val="both"/>
        <w:rPr>
          <w:rFonts w:ascii="Arial" w:eastAsia="Calibri" w:hAnsi="Arial" w:cs="Arial"/>
        </w:rPr>
      </w:pPr>
      <w:r w:rsidRPr="00A16436">
        <w:rPr>
          <w:rFonts w:ascii="Arial" w:eastAsia="Calibri" w:hAnsi="Arial" w:cs="Arial"/>
        </w:rPr>
        <w:t>London: Routledge, 2007. Print.</w:t>
      </w:r>
    </w:p>
    <w:p w14:paraId="73A0CC15" w14:textId="77777777" w:rsidR="00D9521D" w:rsidRPr="00A16436" w:rsidRDefault="00D9521D" w:rsidP="00D9521D">
      <w:pPr>
        <w:tabs>
          <w:tab w:val="left" w:pos="284"/>
        </w:tabs>
        <w:spacing w:after="0"/>
        <w:jc w:val="both"/>
        <w:rPr>
          <w:rFonts w:ascii="Arial" w:eastAsia="Calibri" w:hAnsi="Arial" w:cs="Arial"/>
        </w:rPr>
      </w:pPr>
    </w:p>
    <w:p w14:paraId="2711DEE5" w14:textId="77777777" w:rsidR="00D9521D" w:rsidRPr="00A16436" w:rsidRDefault="00D9521D" w:rsidP="00D9521D">
      <w:pPr>
        <w:tabs>
          <w:tab w:val="left" w:pos="284"/>
        </w:tabs>
        <w:spacing w:after="0"/>
        <w:jc w:val="both"/>
        <w:rPr>
          <w:rFonts w:ascii="Arial" w:eastAsia="Calibri" w:hAnsi="Arial" w:cs="Arial"/>
        </w:rPr>
      </w:pPr>
      <w:r w:rsidRPr="00A16436">
        <w:rPr>
          <w:rFonts w:ascii="Arial" w:eastAsia="Calibri" w:hAnsi="Arial" w:cs="Arial"/>
        </w:rPr>
        <w:t xml:space="preserve">Yablo, Stephen. </w:t>
      </w:r>
      <w:r w:rsidRPr="00A16436">
        <w:rPr>
          <w:rFonts w:ascii="Arial" w:eastAsia="Calibri" w:hAnsi="Arial" w:cs="Arial"/>
          <w:i/>
        </w:rPr>
        <w:t>Thoughts: Papers On Mind, Meaning, and Modality</w:t>
      </w:r>
      <w:r w:rsidRPr="00A16436">
        <w:rPr>
          <w:rFonts w:ascii="Arial" w:eastAsia="Calibri" w:hAnsi="Arial" w:cs="Arial"/>
        </w:rPr>
        <w:t>. Oxford: Oxford</w:t>
      </w:r>
      <w:r w:rsidRPr="00A16436">
        <w:rPr>
          <w:rFonts w:ascii="Arial" w:eastAsia="Calibri" w:hAnsi="Arial" w:cs="Arial"/>
        </w:rPr>
        <w:tab/>
        <w:t xml:space="preserve">University Press, 2008. Print. </w:t>
      </w:r>
    </w:p>
    <w:p w14:paraId="23894405" w14:textId="77777777" w:rsidR="00D9521D" w:rsidRPr="00A16436" w:rsidRDefault="00D9521D" w:rsidP="00D9521D">
      <w:pPr>
        <w:tabs>
          <w:tab w:val="left" w:pos="284"/>
        </w:tabs>
        <w:spacing w:after="0"/>
        <w:jc w:val="both"/>
        <w:rPr>
          <w:rFonts w:ascii="Arial" w:eastAsia="Calibri" w:hAnsi="Arial" w:cs="Arial"/>
        </w:rPr>
      </w:pPr>
    </w:p>
    <w:p w14:paraId="749C1973" w14:textId="77777777" w:rsidR="00D9521D" w:rsidRPr="00A16436" w:rsidRDefault="00D9521D" w:rsidP="00D9521D">
      <w:pPr>
        <w:tabs>
          <w:tab w:val="left" w:pos="284"/>
        </w:tabs>
        <w:spacing w:after="0"/>
        <w:jc w:val="both"/>
        <w:rPr>
          <w:rFonts w:ascii="Arial" w:eastAsia="Calibri" w:hAnsi="Arial" w:cs="Arial"/>
        </w:rPr>
      </w:pPr>
      <w:r w:rsidRPr="00A16436">
        <w:rPr>
          <w:rFonts w:ascii="Arial" w:eastAsia="Calibri" w:hAnsi="Arial" w:cs="Arial"/>
        </w:rPr>
        <w:t xml:space="preserve">Yacavone, Daniel. </w:t>
      </w:r>
      <w:r w:rsidRPr="00A16436">
        <w:rPr>
          <w:rFonts w:ascii="Arial" w:eastAsia="Calibri" w:hAnsi="Arial" w:cs="Arial"/>
          <w:i/>
        </w:rPr>
        <w:t>Film Worlds: A Philosophical Aesthetics of Cinema</w:t>
      </w:r>
      <w:r w:rsidRPr="00A16436">
        <w:rPr>
          <w:rFonts w:ascii="Arial" w:eastAsia="Calibri" w:hAnsi="Arial" w:cs="Arial"/>
        </w:rPr>
        <w:t>. New York: Columbia</w:t>
      </w:r>
      <w:r w:rsidRPr="00A16436">
        <w:rPr>
          <w:rFonts w:ascii="Arial" w:eastAsia="Calibri" w:hAnsi="Arial" w:cs="Arial"/>
        </w:rPr>
        <w:tab/>
        <w:t>University Press, 2014. Print.</w:t>
      </w:r>
    </w:p>
    <w:p w14:paraId="4583D99B" w14:textId="77777777" w:rsidR="00D9521D" w:rsidRPr="00A16436" w:rsidRDefault="00D9521D" w:rsidP="00D9521D">
      <w:pPr>
        <w:tabs>
          <w:tab w:val="left" w:pos="284"/>
        </w:tabs>
        <w:spacing w:after="0"/>
        <w:jc w:val="both"/>
        <w:rPr>
          <w:rFonts w:ascii="Arial" w:eastAsia="Calibri" w:hAnsi="Arial" w:cs="Arial"/>
        </w:rPr>
      </w:pPr>
    </w:p>
    <w:p w14:paraId="0B8D445A" w14:textId="77777777" w:rsidR="00D9521D" w:rsidRPr="00A16436" w:rsidRDefault="00D9521D" w:rsidP="00D9521D">
      <w:pPr>
        <w:tabs>
          <w:tab w:val="left" w:pos="284"/>
        </w:tabs>
        <w:spacing w:after="0"/>
        <w:jc w:val="both"/>
        <w:rPr>
          <w:rFonts w:ascii="Arial" w:eastAsia="Calibri" w:hAnsi="Arial" w:cs="Arial"/>
        </w:rPr>
      </w:pPr>
      <w:r w:rsidRPr="00A16436">
        <w:rPr>
          <w:rFonts w:ascii="Arial" w:eastAsia="Calibri" w:hAnsi="Arial" w:cs="Arial"/>
        </w:rPr>
        <w:t xml:space="preserve">Yong, Ed. ‘Out-of-body Experience: Master of Illusion’. </w:t>
      </w:r>
      <w:r w:rsidRPr="00A16436">
        <w:rPr>
          <w:rFonts w:ascii="Arial" w:eastAsia="Calibri" w:hAnsi="Arial" w:cs="Arial"/>
          <w:i/>
        </w:rPr>
        <w:t>Nature</w:t>
      </w:r>
      <w:r w:rsidRPr="00A16436">
        <w:rPr>
          <w:rFonts w:ascii="Arial" w:eastAsia="Calibri" w:hAnsi="Arial" w:cs="Arial"/>
        </w:rPr>
        <w:t>. 7 Dec. 2011 (Updated 14</w:t>
      </w:r>
      <w:r w:rsidRPr="00A16436">
        <w:rPr>
          <w:rFonts w:ascii="Arial" w:eastAsia="Calibri" w:hAnsi="Arial" w:cs="Arial"/>
        </w:rPr>
        <w:tab/>
        <w:t>Dec. 2011). 17 Aug. 2014. &lt;www.nature.com/news/out-of-body-experience-master-of-</w:t>
      </w:r>
      <w:r w:rsidRPr="00A16436">
        <w:rPr>
          <w:rFonts w:ascii="Arial" w:eastAsia="Calibri" w:hAnsi="Arial" w:cs="Arial"/>
        </w:rPr>
        <w:tab/>
        <w:t>illusion-1.9569&gt;. Web.</w:t>
      </w:r>
    </w:p>
    <w:p w14:paraId="4DAE74C1" w14:textId="77777777" w:rsidR="00AD1587" w:rsidRPr="00A16436" w:rsidRDefault="00AD1587" w:rsidP="00A16436">
      <w:pPr>
        <w:spacing w:after="0"/>
        <w:ind w:left="270" w:hanging="270"/>
        <w:jc w:val="both"/>
        <w:rPr>
          <w:rFonts w:ascii="Arial" w:eastAsia="Calibri" w:hAnsi="Arial" w:cs="Arial"/>
        </w:rPr>
      </w:pPr>
    </w:p>
    <w:p w14:paraId="7C400A47" w14:textId="77777777" w:rsidR="0057663E" w:rsidRPr="00A16436" w:rsidRDefault="0057663E" w:rsidP="0057663E">
      <w:pPr>
        <w:tabs>
          <w:tab w:val="left" w:pos="284"/>
        </w:tabs>
        <w:spacing w:after="0"/>
        <w:jc w:val="both"/>
        <w:rPr>
          <w:rFonts w:ascii="Arial" w:eastAsia="Calibri" w:hAnsi="Arial" w:cs="Arial"/>
        </w:rPr>
      </w:pPr>
      <w:r w:rsidRPr="00A16436">
        <w:rPr>
          <w:rFonts w:ascii="Arial" w:eastAsia="Calibri" w:hAnsi="Arial" w:cs="Arial"/>
        </w:rPr>
        <w:t xml:space="preserve">Zukerman, Wendy. ‘The Real Avatar: Body Transfer Turns Men Into Girls’. </w:t>
      </w:r>
      <w:r w:rsidRPr="00A16436">
        <w:rPr>
          <w:rFonts w:ascii="Arial" w:eastAsia="Calibri" w:hAnsi="Arial" w:cs="Arial"/>
          <w:i/>
        </w:rPr>
        <w:t>New Scientist</w:t>
      </w:r>
      <w:r w:rsidRPr="00A16436">
        <w:rPr>
          <w:rFonts w:ascii="Arial" w:eastAsia="Calibri" w:hAnsi="Arial" w:cs="Arial"/>
        </w:rPr>
        <w:t>.</w:t>
      </w:r>
      <w:r w:rsidRPr="00A16436">
        <w:rPr>
          <w:rFonts w:ascii="Arial" w:eastAsia="Calibri" w:hAnsi="Arial" w:cs="Arial"/>
        </w:rPr>
        <w:tab/>
        <w:t>Uploaded 13 May 2010. Accessed 17 Aug. 2014.</w:t>
      </w:r>
    </w:p>
    <w:p w14:paraId="3FD73D61" w14:textId="77777777" w:rsidR="0057663E" w:rsidRPr="00A16436" w:rsidRDefault="0057663E" w:rsidP="0057663E">
      <w:pPr>
        <w:tabs>
          <w:tab w:val="left" w:pos="284"/>
        </w:tabs>
        <w:spacing w:after="0"/>
        <w:jc w:val="both"/>
        <w:rPr>
          <w:rFonts w:ascii="Arial" w:eastAsia="Calibri" w:hAnsi="Arial" w:cs="Arial"/>
        </w:rPr>
      </w:pPr>
      <w:r w:rsidRPr="00A16436">
        <w:rPr>
          <w:rFonts w:ascii="Arial" w:eastAsia="Calibri" w:hAnsi="Arial" w:cs="Arial"/>
        </w:rPr>
        <w:t xml:space="preserve"> </w:t>
      </w:r>
      <w:r w:rsidRPr="00A16436">
        <w:rPr>
          <w:rFonts w:ascii="Arial" w:eastAsia="Calibri" w:hAnsi="Arial" w:cs="Arial"/>
        </w:rPr>
        <w:tab/>
        <w:t>&lt;www.newscientist.com/article/dn18896#.U_CJXvldUuc&gt;. Web.</w:t>
      </w:r>
    </w:p>
    <w:p w14:paraId="3F5A882E" w14:textId="77777777" w:rsidR="0057663E" w:rsidRPr="00A16436" w:rsidRDefault="0057663E" w:rsidP="0057663E">
      <w:pPr>
        <w:spacing w:after="0"/>
        <w:jc w:val="both"/>
        <w:rPr>
          <w:rFonts w:ascii="Arial" w:eastAsia="Calibri" w:hAnsi="Arial" w:cs="Arial"/>
          <w:color w:val="FF0000"/>
        </w:rPr>
      </w:pPr>
      <w:r w:rsidRPr="00A16436">
        <w:rPr>
          <w:rFonts w:ascii="Arial" w:eastAsia="Calibri" w:hAnsi="Arial" w:cs="Arial"/>
          <w:color w:val="FF0000"/>
        </w:rPr>
        <w:t xml:space="preserve"> </w:t>
      </w:r>
    </w:p>
    <w:p w14:paraId="0F2733AA" w14:textId="77777777" w:rsidR="0057663E" w:rsidRPr="00A16436" w:rsidRDefault="0057663E" w:rsidP="0057663E">
      <w:pPr>
        <w:tabs>
          <w:tab w:val="left" w:pos="284"/>
        </w:tabs>
        <w:spacing w:after="0"/>
        <w:jc w:val="both"/>
        <w:rPr>
          <w:rFonts w:ascii="Arial" w:hAnsi="Arial" w:cs="Arial"/>
        </w:rPr>
      </w:pPr>
      <w:r w:rsidRPr="00A16436">
        <w:rPr>
          <w:rFonts w:ascii="Arial" w:eastAsia="Calibri" w:hAnsi="Arial" w:cs="Arial"/>
        </w:rPr>
        <w:t xml:space="preserve">Zylinska, Joanna, ed. </w:t>
      </w:r>
      <w:r w:rsidRPr="00A16436">
        <w:rPr>
          <w:rFonts w:ascii="Arial" w:eastAsia="Calibri" w:hAnsi="Arial" w:cs="Arial"/>
          <w:i/>
        </w:rPr>
        <w:t>The Cyborg Experiments: The Extensions of the Body in the Media</w:t>
      </w:r>
      <w:r w:rsidRPr="00A16436">
        <w:rPr>
          <w:rFonts w:ascii="Arial" w:eastAsia="Calibri" w:hAnsi="Arial" w:cs="Arial"/>
          <w:i/>
        </w:rPr>
        <w:tab/>
        <w:t>Age</w:t>
      </w:r>
      <w:r w:rsidRPr="00A16436">
        <w:rPr>
          <w:rFonts w:ascii="Arial" w:eastAsia="Calibri" w:hAnsi="Arial" w:cs="Arial"/>
        </w:rPr>
        <w:t>. London and New York: Continuum, 2002. Print.</w:t>
      </w:r>
    </w:p>
    <w:p w14:paraId="4E6219E5" w14:textId="77777777" w:rsidR="0057663E" w:rsidRPr="00A16436" w:rsidRDefault="0057663E" w:rsidP="00A16436">
      <w:pPr>
        <w:spacing w:after="0"/>
        <w:ind w:left="270" w:hanging="270"/>
        <w:jc w:val="both"/>
        <w:rPr>
          <w:rFonts w:ascii="Arial" w:eastAsia="Calibri" w:hAnsi="Arial" w:cs="Arial"/>
        </w:rPr>
      </w:pPr>
    </w:p>
    <w:sectPr w:rsidR="0057663E" w:rsidRPr="00A16436" w:rsidSect="00023964">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34068" w14:textId="77777777" w:rsidR="005C128D" w:rsidRDefault="005C128D" w:rsidP="00AE778B">
      <w:pPr>
        <w:spacing w:after="0" w:line="240" w:lineRule="auto"/>
      </w:pPr>
      <w:r>
        <w:separator/>
      </w:r>
    </w:p>
  </w:endnote>
  <w:endnote w:type="continuationSeparator" w:id="0">
    <w:p w14:paraId="12EB779B" w14:textId="77777777" w:rsidR="005C128D" w:rsidRDefault="005C128D" w:rsidP="00AE7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0848556"/>
      <w:docPartObj>
        <w:docPartGallery w:val="Page Numbers (Bottom of Page)"/>
        <w:docPartUnique/>
      </w:docPartObj>
    </w:sdtPr>
    <w:sdtEndPr>
      <w:rPr>
        <w:rFonts w:ascii="Arial" w:hAnsi="Arial" w:cs="Arial"/>
        <w:noProof/>
        <w:sz w:val="20"/>
        <w:szCs w:val="20"/>
      </w:rPr>
    </w:sdtEndPr>
    <w:sdtContent>
      <w:p w14:paraId="280A3BFA" w14:textId="77777777" w:rsidR="00D652DB" w:rsidRPr="00A16436" w:rsidRDefault="00D652DB">
        <w:pPr>
          <w:pStyle w:val="Footer"/>
          <w:jc w:val="center"/>
          <w:rPr>
            <w:rFonts w:ascii="Arial" w:hAnsi="Arial" w:cs="Arial"/>
            <w:sz w:val="20"/>
            <w:szCs w:val="20"/>
          </w:rPr>
        </w:pPr>
        <w:r w:rsidRPr="00A16436">
          <w:rPr>
            <w:rFonts w:ascii="Arial" w:hAnsi="Arial" w:cs="Arial"/>
            <w:sz w:val="20"/>
            <w:szCs w:val="20"/>
          </w:rPr>
          <w:fldChar w:fldCharType="begin"/>
        </w:r>
        <w:r w:rsidRPr="00A16436">
          <w:rPr>
            <w:rFonts w:ascii="Arial" w:hAnsi="Arial" w:cs="Arial"/>
            <w:sz w:val="20"/>
            <w:szCs w:val="20"/>
          </w:rPr>
          <w:instrText xml:space="preserve"> PAGE   \* MERGEFORMAT </w:instrText>
        </w:r>
        <w:r w:rsidRPr="00A16436">
          <w:rPr>
            <w:rFonts w:ascii="Arial" w:hAnsi="Arial" w:cs="Arial"/>
            <w:sz w:val="20"/>
            <w:szCs w:val="20"/>
          </w:rPr>
          <w:fldChar w:fldCharType="separate"/>
        </w:r>
        <w:r w:rsidR="00372D28">
          <w:rPr>
            <w:rFonts w:ascii="Arial" w:hAnsi="Arial" w:cs="Arial"/>
            <w:noProof/>
            <w:sz w:val="20"/>
            <w:szCs w:val="20"/>
          </w:rPr>
          <w:t>311</w:t>
        </w:r>
        <w:r w:rsidRPr="00A16436">
          <w:rPr>
            <w:rFonts w:ascii="Arial" w:hAnsi="Arial" w:cs="Arial"/>
            <w:noProof/>
            <w:sz w:val="20"/>
            <w:szCs w:val="20"/>
          </w:rPr>
          <w:fldChar w:fldCharType="end"/>
        </w:r>
      </w:p>
    </w:sdtContent>
  </w:sdt>
  <w:p w14:paraId="2BABAD61" w14:textId="77777777" w:rsidR="00D652DB" w:rsidRPr="00A16436" w:rsidRDefault="00D652DB">
    <w:pPr>
      <w:pStyle w:val="Footer"/>
      <w:rPr>
        <w:rFonts w:ascii="Arial" w:hAnsi="Arial" w:cs="Arial"/>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70807" w14:textId="77777777" w:rsidR="005C128D" w:rsidRDefault="005C128D" w:rsidP="00AE778B">
      <w:pPr>
        <w:spacing w:after="0" w:line="240" w:lineRule="auto"/>
      </w:pPr>
      <w:r>
        <w:separator/>
      </w:r>
    </w:p>
  </w:footnote>
  <w:footnote w:type="continuationSeparator" w:id="0">
    <w:p w14:paraId="33D92BC4" w14:textId="77777777" w:rsidR="005C128D" w:rsidRDefault="005C128D" w:rsidP="00AE778B">
      <w:pPr>
        <w:spacing w:after="0" w:line="240" w:lineRule="auto"/>
      </w:pPr>
      <w:r>
        <w:continuationSeparator/>
      </w:r>
    </w:p>
  </w:footnote>
  <w:footnote w:type="continuationNotice" w:id="1">
    <w:p w14:paraId="59D2B58F" w14:textId="77777777" w:rsidR="005C128D" w:rsidRDefault="005C128D">
      <w:pPr>
        <w:spacing w:after="0" w:line="240" w:lineRule="auto"/>
      </w:pPr>
    </w:p>
  </w:footnote>
  <w:footnote w:id="2">
    <w:p w14:paraId="1DD29081" w14:textId="77777777" w:rsidR="00D652DB" w:rsidRPr="0026437F" w:rsidRDefault="00D652DB" w:rsidP="0026437F">
      <w:pPr>
        <w:pStyle w:val="FootnoteText"/>
        <w:jc w:val="both"/>
        <w:rPr>
          <w:rFonts w:ascii="Arial" w:hAnsi="Arial" w:cs="Arial"/>
          <w:sz w:val="18"/>
          <w:szCs w:val="18"/>
        </w:rPr>
      </w:pPr>
      <w:r w:rsidRPr="0026437F">
        <w:rPr>
          <w:rStyle w:val="FootnoteReference"/>
          <w:rFonts w:ascii="Arial" w:hAnsi="Arial" w:cs="Arial"/>
          <w:sz w:val="18"/>
          <w:szCs w:val="18"/>
        </w:rPr>
        <w:footnoteRef/>
      </w:r>
      <w:r w:rsidRPr="0026437F">
        <w:rPr>
          <w:rFonts w:ascii="Arial" w:hAnsi="Arial" w:cs="Arial"/>
          <w:sz w:val="18"/>
          <w:szCs w:val="18"/>
        </w:rPr>
        <w:t xml:space="preserve"> A body transfer illusion is the illusion of owning a humanoid body-part (e.g. a rubber hand) or a whole-body (e.g. a VR avatar) other than one’s own. This field of research is sometimes referred to as ‘body ownership’ or experimental ‘embodiment’. As I will expound in Chapter 3, body transfer illusions are induced through the manipulation of visual perspective in combination with the distribution of correlating somatosensory signals.     </w:t>
      </w:r>
    </w:p>
  </w:footnote>
  <w:footnote w:id="3">
    <w:p w14:paraId="31FE6082" w14:textId="77777777" w:rsidR="00D652DB" w:rsidRPr="00565DF0" w:rsidRDefault="00D652DB" w:rsidP="00AB48A3">
      <w:pPr>
        <w:pStyle w:val="FootnoteText"/>
        <w:jc w:val="both"/>
        <w:rPr>
          <w:rFonts w:ascii="Arial" w:eastAsia="Calibri"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sidRPr="00565DF0">
        <w:rPr>
          <w:rFonts w:ascii="Arial" w:eastAsia="Calibri" w:hAnsi="Arial" w:cs="Arial"/>
          <w:sz w:val="18"/>
          <w:szCs w:val="18"/>
        </w:rPr>
        <w:t>National Theatre Wales’s</w:t>
      </w:r>
      <w:r w:rsidRPr="00565DF0">
        <w:rPr>
          <w:rFonts w:ascii="Arial" w:eastAsia="Calibri" w:hAnsi="Arial" w:cs="Arial"/>
          <w:i/>
          <w:sz w:val="18"/>
          <w:szCs w:val="18"/>
        </w:rPr>
        <w:t xml:space="preserve"> Bordergame.</w:t>
      </w:r>
      <w:r w:rsidRPr="00565DF0">
        <w:rPr>
          <w:rFonts w:ascii="Arial" w:eastAsia="Calibri" w:hAnsi="Arial" w:cs="Arial"/>
          <w:sz w:val="18"/>
          <w:szCs w:val="18"/>
        </w:rPr>
        <w:t xml:space="preserve"> </w:t>
      </w:r>
    </w:p>
  </w:footnote>
  <w:footnote w:id="4">
    <w:p w14:paraId="06C9252F"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sidRPr="00565DF0">
        <w:rPr>
          <w:rFonts w:ascii="Arial" w:eastAsia="Calibri" w:hAnsi="Arial" w:cs="Arial"/>
          <w:sz w:val="18"/>
          <w:szCs w:val="18"/>
        </w:rPr>
        <w:t xml:space="preserve">Punchdrunk’s </w:t>
      </w:r>
      <w:r w:rsidRPr="00565DF0">
        <w:rPr>
          <w:rFonts w:ascii="Arial" w:eastAsia="Calibri" w:hAnsi="Arial" w:cs="Arial"/>
          <w:i/>
          <w:sz w:val="18"/>
          <w:szCs w:val="18"/>
        </w:rPr>
        <w:t>"… and darkness descended”</w:t>
      </w:r>
      <w:r w:rsidRPr="00565DF0">
        <w:rPr>
          <w:rFonts w:ascii="Arial" w:eastAsia="Calibri" w:hAnsi="Arial" w:cs="Arial"/>
          <w:sz w:val="18"/>
          <w:szCs w:val="18"/>
        </w:rPr>
        <w:t xml:space="preserve">, Aaron Reeves’ </w:t>
      </w:r>
      <w:r w:rsidRPr="00565DF0">
        <w:rPr>
          <w:rFonts w:ascii="Arial" w:eastAsia="Calibri" w:hAnsi="Arial" w:cs="Arial"/>
          <w:i/>
          <w:sz w:val="18"/>
          <w:szCs w:val="18"/>
        </w:rPr>
        <w:t>Dead Arise</w:t>
      </w:r>
      <w:r w:rsidRPr="00565DF0">
        <w:rPr>
          <w:rFonts w:ascii="Arial" w:eastAsia="Calibri" w:hAnsi="Arial" w:cs="Arial"/>
          <w:sz w:val="18"/>
          <w:szCs w:val="18"/>
        </w:rPr>
        <w:t xml:space="preserve">, </w:t>
      </w:r>
      <w:r w:rsidRPr="00565DF0">
        <w:rPr>
          <w:rFonts w:ascii="Arial" w:eastAsia="Calibri" w:hAnsi="Arial" w:cs="Arial"/>
          <w:i/>
          <w:sz w:val="18"/>
          <w:szCs w:val="18"/>
        </w:rPr>
        <w:t>The Generation of Z: Apocalypse</w:t>
      </w:r>
      <w:r w:rsidRPr="00565DF0">
        <w:rPr>
          <w:rFonts w:ascii="Arial" w:eastAsia="Calibri" w:hAnsi="Arial" w:cs="Arial"/>
          <w:sz w:val="18"/>
          <w:szCs w:val="18"/>
        </w:rPr>
        <w:t>.</w:t>
      </w:r>
    </w:p>
  </w:footnote>
  <w:footnote w:id="5">
    <w:p w14:paraId="6DA43A43" w14:textId="6FBA1B1C" w:rsidR="00D652DB" w:rsidRPr="00565DF0" w:rsidRDefault="00D652DB" w:rsidP="00AB48A3">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sidRPr="00565DF0">
        <w:rPr>
          <w:rFonts w:ascii="Arial" w:eastAsia="Calibri" w:hAnsi="Arial" w:cs="Arial"/>
          <w:sz w:val="18"/>
          <w:szCs w:val="18"/>
        </w:rPr>
        <w:t xml:space="preserve">il </w:t>
      </w:r>
      <w:r>
        <w:rPr>
          <w:rFonts w:ascii="Arial" w:eastAsia="Calibri" w:hAnsi="Arial" w:cs="Arial"/>
          <w:sz w:val="18"/>
          <w:szCs w:val="18"/>
        </w:rPr>
        <w:t>p</w:t>
      </w:r>
      <w:r w:rsidRPr="00565DF0">
        <w:rPr>
          <w:rFonts w:ascii="Arial" w:eastAsia="Calibri" w:hAnsi="Arial" w:cs="Arial"/>
          <w:sz w:val="18"/>
          <w:szCs w:val="18"/>
        </w:rPr>
        <w:t xml:space="preserve">ixel </w:t>
      </w:r>
      <w:r>
        <w:rPr>
          <w:rFonts w:ascii="Arial" w:eastAsia="Calibri" w:hAnsi="Arial" w:cs="Arial"/>
          <w:sz w:val="18"/>
          <w:szCs w:val="18"/>
        </w:rPr>
        <w:t>r</w:t>
      </w:r>
      <w:r w:rsidRPr="00565DF0">
        <w:rPr>
          <w:rFonts w:ascii="Arial" w:eastAsia="Calibri" w:hAnsi="Arial" w:cs="Arial"/>
          <w:sz w:val="18"/>
          <w:szCs w:val="18"/>
        </w:rPr>
        <w:t>osso’s</w:t>
      </w:r>
      <w:r w:rsidRPr="00565DF0">
        <w:rPr>
          <w:rFonts w:ascii="Arial" w:hAnsi="Arial" w:cs="Arial"/>
          <w:color w:val="FF0000"/>
          <w:sz w:val="18"/>
          <w:szCs w:val="18"/>
        </w:rPr>
        <w:t xml:space="preserve"> </w:t>
      </w:r>
      <w:r w:rsidRPr="00565DF0">
        <w:rPr>
          <w:rFonts w:ascii="Arial" w:eastAsia="Calibri" w:hAnsi="Arial" w:cs="Arial"/>
          <w:i/>
          <w:sz w:val="18"/>
          <w:szCs w:val="18"/>
        </w:rPr>
        <w:t>The Great Spavaldos</w:t>
      </w:r>
      <w:r w:rsidRPr="00565DF0">
        <w:rPr>
          <w:rFonts w:ascii="Arial" w:eastAsia="Calibri" w:hAnsi="Arial" w:cs="Arial"/>
          <w:sz w:val="18"/>
          <w:szCs w:val="18"/>
        </w:rPr>
        <w:t>.</w:t>
      </w:r>
    </w:p>
  </w:footnote>
  <w:footnote w:id="6">
    <w:p w14:paraId="505C1366" w14:textId="77777777" w:rsidR="00D652DB" w:rsidRPr="00565DF0" w:rsidRDefault="00D652DB" w:rsidP="00AB48A3">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sidRPr="00565DF0">
        <w:rPr>
          <w:rFonts w:ascii="Arial" w:eastAsia="Calibri" w:hAnsi="Arial" w:cs="Arial"/>
          <w:sz w:val="18"/>
          <w:szCs w:val="18"/>
        </w:rPr>
        <w:t xml:space="preserve">Ontroerend Goed’s </w:t>
      </w:r>
      <w:r w:rsidRPr="00565DF0">
        <w:rPr>
          <w:rFonts w:ascii="Arial" w:eastAsia="Calibri" w:hAnsi="Arial" w:cs="Arial"/>
          <w:i/>
          <w:sz w:val="18"/>
          <w:szCs w:val="18"/>
        </w:rPr>
        <w:t>Internal.</w:t>
      </w:r>
    </w:p>
  </w:footnote>
  <w:footnote w:id="7">
    <w:p w14:paraId="77612204" w14:textId="77777777" w:rsidR="00D652DB" w:rsidRPr="00565DF0" w:rsidRDefault="00D652DB" w:rsidP="00AB48A3">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sidRPr="00565DF0">
        <w:rPr>
          <w:rFonts w:ascii="Arial" w:eastAsia="Calibri" w:hAnsi="Arial" w:cs="Arial"/>
          <w:sz w:val="18"/>
          <w:szCs w:val="18"/>
        </w:rPr>
        <w:t xml:space="preserve">Shunt’s </w:t>
      </w:r>
      <w:r w:rsidRPr="00565DF0">
        <w:rPr>
          <w:rFonts w:ascii="Arial" w:eastAsia="Calibri" w:hAnsi="Arial" w:cs="Arial"/>
          <w:i/>
          <w:sz w:val="18"/>
          <w:szCs w:val="18"/>
        </w:rPr>
        <w:t>Amato Saltone.</w:t>
      </w:r>
      <w:r w:rsidRPr="00565DF0">
        <w:rPr>
          <w:rFonts w:ascii="Arial" w:eastAsia="Calibri" w:hAnsi="Arial" w:cs="Arial"/>
          <w:sz w:val="18"/>
          <w:szCs w:val="18"/>
        </w:rPr>
        <w:t xml:space="preserve"> </w:t>
      </w:r>
    </w:p>
  </w:footnote>
  <w:footnote w:id="8">
    <w:p w14:paraId="6462FE38" w14:textId="77777777" w:rsidR="00D652DB" w:rsidRPr="00565DF0" w:rsidRDefault="00D652DB" w:rsidP="00AB48A3">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sidRPr="00565DF0">
        <w:rPr>
          <w:rFonts w:ascii="Arial" w:eastAsia="Calibri" w:hAnsi="Arial" w:cs="Arial"/>
          <w:sz w:val="18"/>
          <w:szCs w:val="18"/>
        </w:rPr>
        <w:t xml:space="preserve">Analogue’s </w:t>
      </w:r>
      <w:r w:rsidRPr="00565DF0">
        <w:rPr>
          <w:rFonts w:ascii="Arial" w:eastAsia="Calibri" w:hAnsi="Arial" w:cs="Arial"/>
          <w:i/>
          <w:sz w:val="18"/>
          <w:szCs w:val="18"/>
        </w:rPr>
        <w:t>Re-enactments.</w:t>
      </w:r>
      <w:r w:rsidRPr="00565DF0">
        <w:rPr>
          <w:rFonts w:ascii="Arial" w:eastAsia="Calibri" w:hAnsi="Arial" w:cs="Arial"/>
          <w:sz w:val="18"/>
          <w:szCs w:val="18"/>
        </w:rPr>
        <w:t xml:space="preserve"> </w:t>
      </w:r>
    </w:p>
  </w:footnote>
  <w:footnote w:id="9">
    <w:p w14:paraId="44BF9378" w14:textId="77777777" w:rsidR="00D652DB" w:rsidRPr="00A16436" w:rsidRDefault="00D652DB" w:rsidP="00AB48A3">
      <w:pPr>
        <w:pStyle w:val="FootnoteText"/>
        <w:jc w:val="both"/>
        <w:rPr>
          <w:rFonts w:ascii="Arial" w:hAnsi="Arial" w:cs="Arial"/>
          <w:sz w:val="18"/>
          <w:szCs w:val="18"/>
        </w:rPr>
      </w:pPr>
      <w:r w:rsidRPr="00800A3C">
        <w:rPr>
          <w:rStyle w:val="FootnoteReference"/>
          <w:rFonts w:ascii="Arial" w:hAnsi="Arial" w:cs="Arial"/>
          <w:sz w:val="18"/>
          <w:szCs w:val="18"/>
        </w:rPr>
        <w:footnoteRef/>
      </w:r>
      <w:r w:rsidRPr="00800A3C">
        <w:rPr>
          <w:rFonts w:ascii="Arial" w:hAnsi="Arial" w:cs="Arial"/>
          <w:sz w:val="18"/>
          <w:szCs w:val="18"/>
        </w:rPr>
        <w:t xml:space="preserve"> </w:t>
      </w:r>
      <w:r w:rsidRPr="00800A3C">
        <w:rPr>
          <w:rFonts w:ascii="Arial" w:eastAsia="Calibri" w:hAnsi="Arial" w:cs="Arial"/>
          <w:sz w:val="18"/>
          <w:szCs w:val="18"/>
        </w:rPr>
        <w:t xml:space="preserve">differenceEngine’s </w:t>
      </w:r>
      <w:r w:rsidRPr="00800A3C">
        <w:rPr>
          <w:rFonts w:ascii="Arial" w:eastAsia="Calibri" w:hAnsi="Arial" w:cs="Arial"/>
          <w:i/>
          <w:sz w:val="18"/>
          <w:szCs w:val="18"/>
        </w:rPr>
        <w:t>Heist.</w:t>
      </w:r>
      <w:r w:rsidRPr="00800A3C">
        <w:rPr>
          <w:rFonts w:ascii="Arial" w:eastAsia="Calibri" w:hAnsi="Arial" w:cs="Arial"/>
          <w:sz w:val="18"/>
          <w:szCs w:val="18"/>
        </w:rPr>
        <w:t xml:space="preserve"> </w:t>
      </w:r>
    </w:p>
  </w:footnote>
  <w:footnote w:id="10">
    <w:p w14:paraId="0489365E" w14:textId="77777777" w:rsidR="00D652DB" w:rsidRPr="00A16436" w:rsidRDefault="00D652DB" w:rsidP="00AB48A3">
      <w:pPr>
        <w:pStyle w:val="FootnoteText"/>
        <w:jc w:val="both"/>
        <w:rPr>
          <w:rFonts w:ascii="Arial" w:hAnsi="Arial" w:cs="Arial"/>
          <w:sz w:val="18"/>
          <w:szCs w:val="18"/>
        </w:rPr>
      </w:pPr>
      <w:r w:rsidRPr="008C70B7">
        <w:rPr>
          <w:rStyle w:val="FootnoteReference"/>
          <w:rFonts w:ascii="Arial" w:hAnsi="Arial" w:cs="Arial"/>
          <w:sz w:val="18"/>
          <w:szCs w:val="18"/>
        </w:rPr>
        <w:footnoteRef/>
      </w:r>
      <w:r w:rsidRPr="008C70B7">
        <w:rPr>
          <w:rFonts w:ascii="Arial" w:hAnsi="Arial" w:cs="Arial"/>
          <w:sz w:val="18"/>
          <w:szCs w:val="18"/>
        </w:rPr>
        <w:t xml:space="preserve"> </w:t>
      </w:r>
      <w:r w:rsidRPr="008C70B7">
        <w:rPr>
          <w:rFonts w:ascii="Arial" w:eastAsia="Calibri" w:hAnsi="Arial" w:cs="Arial"/>
          <w:sz w:val="18"/>
          <w:szCs w:val="18"/>
        </w:rPr>
        <w:t xml:space="preserve">Blast Theory’s </w:t>
      </w:r>
      <w:r w:rsidRPr="008C70B7">
        <w:rPr>
          <w:rFonts w:ascii="Arial" w:eastAsia="Calibri" w:hAnsi="Arial" w:cs="Arial"/>
          <w:i/>
          <w:sz w:val="18"/>
          <w:szCs w:val="18"/>
        </w:rPr>
        <w:t>Uncle Roy All Around You</w:t>
      </w:r>
      <w:r w:rsidRPr="008C70B7">
        <w:rPr>
          <w:rFonts w:ascii="Arial" w:eastAsia="Calibri" w:hAnsi="Arial" w:cs="Arial"/>
          <w:sz w:val="18"/>
          <w:szCs w:val="18"/>
        </w:rPr>
        <w:t>.</w:t>
      </w:r>
    </w:p>
  </w:footnote>
  <w:footnote w:id="11">
    <w:p w14:paraId="1EF76A79" w14:textId="77777777" w:rsidR="00D652DB" w:rsidRPr="008C70B7" w:rsidRDefault="00D652DB" w:rsidP="00AB48A3">
      <w:pPr>
        <w:pStyle w:val="FootnoteText"/>
        <w:jc w:val="both"/>
        <w:rPr>
          <w:rFonts w:ascii="Arial" w:eastAsia="Calibri" w:hAnsi="Arial" w:cs="Arial"/>
          <w:sz w:val="18"/>
          <w:szCs w:val="18"/>
        </w:rPr>
      </w:pPr>
      <w:r w:rsidRPr="008C70B7">
        <w:rPr>
          <w:rStyle w:val="FootnoteReference"/>
          <w:rFonts w:ascii="Arial" w:hAnsi="Arial" w:cs="Arial"/>
          <w:sz w:val="18"/>
          <w:szCs w:val="18"/>
        </w:rPr>
        <w:footnoteRef/>
      </w:r>
      <w:r w:rsidRPr="008C70B7">
        <w:rPr>
          <w:rFonts w:ascii="Arial" w:hAnsi="Arial" w:cs="Arial"/>
          <w:sz w:val="18"/>
          <w:szCs w:val="18"/>
        </w:rPr>
        <w:t xml:space="preserve"> </w:t>
      </w:r>
      <w:r w:rsidRPr="008C70B7">
        <w:rPr>
          <w:rFonts w:ascii="Arial" w:eastAsia="Calibri" w:hAnsi="Arial" w:cs="Arial"/>
          <w:sz w:val="18"/>
          <w:szCs w:val="18"/>
        </w:rPr>
        <w:t xml:space="preserve">BeAnotherLab’s </w:t>
      </w:r>
      <w:r w:rsidRPr="008C70B7">
        <w:rPr>
          <w:rFonts w:ascii="Arial" w:eastAsia="Calibri" w:hAnsi="Arial" w:cs="Arial"/>
          <w:i/>
          <w:sz w:val="18"/>
          <w:szCs w:val="18"/>
        </w:rPr>
        <w:t>The Machine To Be Another.</w:t>
      </w:r>
    </w:p>
  </w:footnote>
  <w:footnote w:id="12">
    <w:p w14:paraId="14BC71E3" w14:textId="77777777" w:rsidR="00D652DB" w:rsidRPr="00A16436" w:rsidRDefault="00D652DB" w:rsidP="00AB48A3">
      <w:pPr>
        <w:pStyle w:val="FootnoteText"/>
        <w:jc w:val="both"/>
        <w:rPr>
          <w:rFonts w:ascii="Arial" w:hAnsi="Arial" w:cs="Arial"/>
          <w:sz w:val="18"/>
          <w:szCs w:val="18"/>
        </w:rPr>
      </w:pPr>
      <w:r w:rsidRPr="00751D6F">
        <w:rPr>
          <w:rStyle w:val="FootnoteReference"/>
          <w:rFonts w:ascii="Arial" w:hAnsi="Arial" w:cs="Arial"/>
          <w:sz w:val="18"/>
          <w:szCs w:val="18"/>
        </w:rPr>
        <w:footnoteRef/>
      </w:r>
      <w:r w:rsidRPr="00642463">
        <w:rPr>
          <w:rFonts w:ascii="Arial" w:hAnsi="Arial" w:cs="Arial"/>
          <w:sz w:val="18"/>
          <w:szCs w:val="18"/>
        </w:rPr>
        <w:t xml:space="preserve"> </w:t>
      </w:r>
      <w:r w:rsidRPr="00D773B1">
        <w:rPr>
          <w:rFonts w:ascii="Arial" w:eastAsia="Calibri" w:hAnsi="Arial" w:cs="Arial"/>
          <w:sz w:val="18"/>
          <w:szCs w:val="18"/>
        </w:rPr>
        <w:t xml:space="preserve">Metis Arts’s </w:t>
      </w:r>
      <w:r w:rsidRPr="00800A3C">
        <w:rPr>
          <w:rFonts w:ascii="Arial" w:eastAsia="Calibri" w:hAnsi="Arial" w:cs="Arial"/>
          <w:i/>
          <w:sz w:val="18"/>
          <w:szCs w:val="18"/>
        </w:rPr>
        <w:t>3rd Ring Out</w:t>
      </w:r>
      <w:r w:rsidRPr="00800A3C">
        <w:rPr>
          <w:rFonts w:ascii="Arial" w:eastAsia="Calibri" w:hAnsi="Arial" w:cs="Arial"/>
          <w:sz w:val="18"/>
          <w:szCs w:val="18"/>
        </w:rPr>
        <w:t xml:space="preserve">, Ontroerend Goed’s </w:t>
      </w:r>
      <w:r w:rsidRPr="00800A3C">
        <w:rPr>
          <w:rFonts w:ascii="Arial" w:eastAsia="Calibri" w:hAnsi="Arial" w:cs="Arial"/>
          <w:i/>
          <w:sz w:val="18"/>
          <w:szCs w:val="18"/>
        </w:rPr>
        <w:t>Fight Night</w:t>
      </w:r>
      <w:r w:rsidRPr="00800A3C">
        <w:rPr>
          <w:rFonts w:ascii="Arial" w:eastAsia="Calibri" w:hAnsi="Arial" w:cs="Arial"/>
          <w:sz w:val="18"/>
          <w:szCs w:val="18"/>
        </w:rPr>
        <w:t xml:space="preserve">, The Enlightenment Café’s </w:t>
      </w:r>
      <w:r w:rsidRPr="00800A3C">
        <w:rPr>
          <w:rFonts w:ascii="Arial" w:eastAsia="Calibri" w:hAnsi="Arial" w:cs="Arial"/>
          <w:i/>
          <w:sz w:val="18"/>
          <w:szCs w:val="18"/>
        </w:rPr>
        <w:t xml:space="preserve">New </w:t>
      </w:r>
      <w:r w:rsidRPr="00800A3C">
        <w:rPr>
          <w:rFonts w:ascii="Arial" w:eastAsia="Calibri" w:hAnsi="Arial" w:cs="Arial"/>
          <w:sz w:val="18"/>
          <w:szCs w:val="18"/>
        </w:rPr>
        <w:t xml:space="preserve">Atlantis, Coney’s </w:t>
      </w:r>
      <w:r w:rsidRPr="00800A3C">
        <w:rPr>
          <w:rFonts w:ascii="Arial" w:eastAsia="Calibri" w:hAnsi="Arial" w:cs="Arial"/>
          <w:i/>
          <w:sz w:val="18"/>
          <w:szCs w:val="18"/>
        </w:rPr>
        <w:t>Early Days (of a better nation)</w:t>
      </w:r>
      <w:r w:rsidRPr="00800A3C">
        <w:rPr>
          <w:rFonts w:ascii="Arial" w:eastAsia="Calibri" w:hAnsi="Arial" w:cs="Arial"/>
          <w:sz w:val="18"/>
          <w:szCs w:val="18"/>
        </w:rPr>
        <w:t>.</w:t>
      </w:r>
    </w:p>
  </w:footnote>
  <w:footnote w:id="13">
    <w:p w14:paraId="1C69C159" w14:textId="77777777" w:rsidR="00D652DB" w:rsidRPr="00A16436" w:rsidRDefault="00D652DB" w:rsidP="00AB48A3">
      <w:pPr>
        <w:pStyle w:val="FootnoteText"/>
        <w:jc w:val="both"/>
        <w:rPr>
          <w:rFonts w:ascii="Arial" w:hAnsi="Arial" w:cs="Arial"/>
          <w:sz w:val="18"/>
          <w:szCs w:val="18"/>
        </w:rPr>
      </w:pPr>
      <w:r w:rsidRPr="008C70B7">
        <w:rPr>
          <w:rStyle w:val="FootnoteReference"/>
          <w:rFonts w:ascii="Arial" w:hAnsi="Arial" w:cs="Arial"/>
          <w:sz w:val="18"/>
          <w:szCs w:val="18"/>
        </w:rPr>
        <w:footnoteRef/>
      </w:r>
      <w:r w:rsidRPr="008C70B7">
        <w:rPr>
          <w:rFonts w:ascii="Arial" w:hAnsi="Arial" w:cs="Arial"/>
          <w:sz w:val="18"/>
          <w:szCs w:val="18"/>
        </w:rPr>
        <w:t xml:space="preserve"> </w:t>
      </w:r>
      <w:r w:rsidRPr="008C70B7">
        <w:rPr>
          <w:rFonts w:ascii="Arial" w:eastAsia="Calibri" w:hAnsi="Arial" w:cs="Arial"/>
          <w:sz w:val="18"/>
          <w:szCs w:val="18"/>
        </w:rPr>
        <w:t>For example, in the successional one-on-one performances of You Me Bum Bum Train and Look Left and Look Right (</w:t>
      </w:r>
      <w:r w:rsidRPr="008C70B7">
        <w:rPr>
          <w:rFonts w:ascii="Arial" w:eastAsia="Calibri" w:hAnsi="Arial" w:cs="Arial"/>
          <w:i/>
          <w:sz w:val="18"/>
          <w:szCs w:val="18"/>
        </w:rPr>
        <w:t>You Once Said Yes</w:t>
      </w:r>
      <w:r w:rsidRPr="008C70B7">
        <w:rPr>
          <w:rFonts w:ascii="Arial" w:eastAsia="Calibri" w:hAnsi="Arial" w:cs="Arial"/>
          <w:sz w:val="18"/>
          <w:szCs w:val="18"/>
        </w:rPr>
        <w:t>).</w:t>
      </w:r>
    </w:p>
  </w:footnote>
  <w:footnote w:id="14">
    <w:p w14:paraId="202B296F" w14:textId="77777777" w:rsidR="00D652DB" w:rsidRPr="008C70B7" w:rsidRDefault="00D652DB" w:rsidP="00AB48A3">
      <w:pPr>
        <w:pStyle w:val="FootnoteText"/>
        <w:jc w:val="both"/>
        <w:rPr>
          <w:rFonts w:ascii="Arial" w:hAnsi="Arial" w:cs="Arial"/>
          <w:sz w:val="18"/>
          <w:szCs w:val="18"/>
        </w:rPr>
      </w:pPr>
      <w:r w:rsidRPr="008C70B7">
        <w:rPr>
          <w:rStyle w:val="FootnoteReference"/>
          <w:rFonts w:ascii="Arial" w:hAnsi="Arial" w:cs="Arial"/>
          <w:sz w:val="18"/>
          <w:szCs w:val="18"/>
        </w:rPr>
        <w:footnoteRef/>
      </w:r>
      <w:r w:rsidRPr="008C70B7">
        <w:rPr>
          <w:rFonts w:ascii="Arial" w:hAnsi="Arial" w:cs="Arial"/>
          <w:sz w:val="18"/>
          <w:szCs w:val="18"/>
        </w:rPr>
        <w:t xml:space="preserve"> </w:t>
      </w:r>
      <w:r w:rsidRPr="008C70B7">
        <w:rPr>
          <w:rFonts w:ascii="Arial" w:eastAsia="Calibri" w:hAnsi="Arial" w:cs="Arial"/>
          <w:sz w:val="18"/>
          <w:szCs w:val="18"/>
        </w:rPr>
        <w:t xml:space="preserve">David Rosenberg’s </w:t>
      </w:r>
      <w:r w:rsidRPr="008C70B7">
        <w:rPr>
          <w:rFonts w:ascii="Arial" w:eastAsia="Calibri" w:hAnsi="Arial" w:cs="Arial"/>
          <w:i/>
          <w:sz w:val="18"/>
          <w:szCs w:val="18"/>
        </w:rPr>
        <w:t>Contains Violence</w:t>
      </w:r>
      <w:r w:rsidRPr="008C70B7">
        <w:rPr>
          <w:rFonts w:ascii="Arial" w:eastAsia="Calibri" w:hAnsi="Arial" w:cs="Arial"/>
          <w:sz w:val="18"/>
          <w:szCs w:val="18"/>
        </w:rPr>
        <w:t>.</w:t>
      </w:r>
    </w:p>
  </w:footnote>
  <w:footnote w:id="15">
    <w:p w14:paraId="675C43AD" w14:textId="25DF41B0" w:rsidR="00D652DB" w:rsidRPr="00A16436" w:rsidRDefault="00D652DB" w:rsidP="009D3EF9">
      <w:pPr>
        <w:pStyle w:val="FootnoteText"/>
        <w:jc w:val="both"/>
        <w:rPr>
          <w:rFonts w:ascii="Arial" w:eastAsia="Calibri" w:hAnsi="Arial" w:cs="Arial"/>
          <w:sz w:val="18"/>
          <w:szCs w:val="18"/>
        </w:rPr>
      </w:pPr>
      <w:r w:rsidRPr="002F5CF0">
        <w:rPr>
          <w:rStyle w:val="FootnoteReference"/>
          <w:rFonts w:ascii="Arial" w:hAnsi="Arial" w:cs="Arial"/>
          <w:sz w:val="18"/>
          <w:szCs w:val="18"/>
        </w:rPr>
        <w:footnoteRef/>
      </w:r>
      <w:r w:rsidRPr="002F5CF0">
        <w:rPr>
          <w:rFonts w:ascii="Arial" w:hAnsi="Arial" w:cs="Arial"/>
          <w:sz w:val="18"/>
          <w:szCs w:val="18"/>
        </w:rPr>
        <w:t xml:space="preserve"> </w:t>
      </w:r>
      <w:r w:rsidRPr="002F5CF0">
        <w:rPr>
          <w:rFonts w:ascii="Arial" w:eastAsia="Calibri" w:hAnsi="Arial" w:cs="Arial"/>
          <w:sz w:val="18"/>
          <w:szCs w:val="18"/>
        </w:rPr>
        <w:t xml:space="preserve">Badac Theatre’s </w:t>
      </w:r>
      <w:r w:rsidRPr="0093614B">
        <w:rPr>
          <w:rFonts w:ascii="Arial" w:eastAsia="Calibri" w:hAnsi="Arial" w:cs="Arial"/>
          <w:i/>
          <w:sz w:val="18"/>
          <w:szCs w:val="18"/>
        </w:rPr>
        <w:t>The Factory</w:t>
      </w:r>
      <w:r w:rsidRPr="00A16436">
        <w:rPr>
          <w:rFonts w:ascii="Arial" w:eastAsia="Calibri" w:hAnsi="Arial" w:cs="Arial"/>
          <w:sz w:val="18"/>
          <w:szCs w:val="18"/>
        </w:rPr>
        <w:t xml:space="preserve"> </w:t>
      </w:r>
      <w:r>
        <w:rPr>
          <w:rFonts w:ascii="Arial" w:eastAsia="Calibri" w:hAnsi="Arial" w:cs="Arial"/>
          <w:sz w:val="18"/>
          <w:szCs w:val="18"/>
        </w:rPr>
        <w:t>immersed</w:t>
      </w:r>
      <w:r w:rsidRPr="00A16436">
        <w:rPr>
          <w:rFonts w:ascii="Arial" w:eastAsia="Calibri" w:hAnsi="Arial" w:cs="Arial"/>
          <w:sz w:val="18"/>
          <w:szCs w:val="18"/>
        </w:rPr>
        <w:t xml:space="preserve"> its theatre-going audience </w:t>
      </w:r>
      <w:r w:rsidRPr="002F5CF0">
        <w:rPr>
          <w:rFonts w:ascii="Arial" w:eastAsia="Calibri" w:hAnsi="Arial" w:cs="Arial"/>
          <w:sz w:val="18"/>
          <w:szCs w:val="18"/>
        </w:rPr>
        <w:t>in an experience that simulated the individual stages</w:t>
      </w:r>
      <w:r w:rsidRPr="0093614B">
        <w:rPr>
          <w:rFonts w:ascii="Arial" w:eastAsia="Calibri" w:hAnsi="Arial" w:cs="Arial"/>
          <w:sz w:val="18"/>
          <w:szCs w:val="18"/>
        </w:rPr>
        <w:t xml:space="preserve"> of the killing process in the gas chambers</w:t>
      </w:r>
      <w:r>
        <w:rPr>
          <w:rFonts w:ascii="Arial" w:eastAsia="Calibri" w:hAnsi="Arial" w:cs="Arial"/>
          <w:sz w:val="18"/>
          <w:szCs w:val="18"/>
        </w:rPr>
        <w:t xml:space="preserve">, provoking fierce debate and discussion as to the theatrical limits of casting an audience as the prisoners in the re-staging of a traumatic historical event. </w:t>
      </w:r>
      <w:r w:rsidRPr="0093614B">
        <w:rPr>
          <w:rFonts w:ascii="Arial" w:eastAsia="Calibri" w:hAnsi="Arial" w:cs="Arial"/>
          <w:sz w:val="18"/>
          <w:szCs w:val="18"/>
        </w:rPr>
        <w:t xml:space="preserve">The performance took place in </w:t>
      </w:r>
      <w:r w:rsidRPr="00A16436">
        <w:rPr>
          <w:rFonts w:ascii="Arial" w:eastAsia="Calibri" w:hAnsi="Arial" w:cs="Arial"/>
          <w:sz w:val="18"/>
          <w:szCs w:val="18"/>
        </w:rPr>
        <w:t xml:space="preserve">a series of </w:t>
      </w:r>
      <w:r w:rsidRPr="002F5CF0">
        <w:rPr>
          <w:rFonts w:ascii="Arial" w:eastAsia="Calibri" w:hAnsi="Arial" w:cs="Arial"/>
          <w:sz w:val="18"/>
          <w:szCs w:val="18"/>
        </w:rPr>
        <w:t xml:space="preserve">underground beer cellars </w:t>
      </w:r>
      <w:r w:rsidRPr="00A16436">
        <w:rPr>
          <w:rFonts w:ascii="Arial" w:eastAsia="Calibri" w:hAnsi="Arial" w:cs="Arial"/>
          <w:sz w:val="18"/>
          <w:szCs w:val="18"/>
        </w:rPr>
        <w:t xml:space="preserve">at The Pleasance Courtyard during the Edinburgh Fringe Festival </w:t>
      </w:r>
      <w:r w:rsidRPr="002F5CF0">
        <w:rPr>
          <w:rFonts w:ascii="Arial" w:eastAsia="Calibri" w:hAnsi="Arial" w:cs="Arial"/>
          <w:sz w:val="18"/>
          <w:szCs w:val="18"/>
        </w:rPr>
        <w:t xml:space="preserve">in </w:t>
      </w:r>
      <w:r w:rsidRPr="00A16436">
        <w:rPr>
          <w:rFonts w:ascii="Arial" w:eastAsia="Calibri" w:hAnsi="Arial" w:cs="Arial"/>
          <w:sz w:val="18"/>
          <w:szCs w:val="18"/>
        </w:rPr>
        <w:t>2008.</w:t>
      </w:r>
      <w:r w:rsidRPr="002F5CF0">
        <w:rPr>
          <w:rFonts w:ascii="Arial" w:eastAsia="Calibri" w:hAnsi="Arial" w:cs="Arial"/>
          <w:sz w:val="18"/>
          <w:szCs w:val="18"/>
        </w:rPr>
        <w:t xml:space="preserve"> I return to this example in my ‘Conclusion</w:t>
      </w:r>
      <w:r w:rsidRPr="0093614B">
        <w:rPr>
          <w:rFonts w:ascii="Arial" w:eastAsia="Calibri" w:hAnsi="Arial" w:cs="Arial"/>
          <w:sz w:val="18"/>
          <w:szCs w:val="18"/>
        </w:rPr>
        <w:t xml:space="preserve">’ (6.2) to critique ‘immersive theatres’ </w:t>
      </w:r>
      <w:r w:rsidRPr="00A16436">
        <w:rPr>
          <w:rFonts w:ascii="Arial" w:eastAsia="Calibri" w:hAnsi="Arial" w:cs="Arial"/>
          <w:sz w:val="18"/>
          <w:szCs w:val="18"/>
        </w:rPr>
        <w:t xml:space="preserve">that replicate historic inequities of power, positioning audiences as </w:t>
      </w:r>
      <w:r>
        <w:rPr>
          <w:rFonts w:ascii="Arial" w:eastAsia="Calibri" w:hAnsi="Arial" w:cs="Arial"/>
          <w:sz w:val="18"/>
          <w:szCs w:val="18"/>
        </w:rPr>
        <w:t>obedient</w:t>
      </w:r>
      <w:r w:rsidRPr="00A16436">
        <w:rPr>
          <w:rFonts w:ascii="Arial" w:eastAsia="Calibri" w:hAnsi="Arial" w:cs="Arial"/>
          <w:sz w:val="18"/>
          <w:szCs w:val="18"/>
        </w:rPr>
        <w:t xml:space="preserve"> re-enactors of the </w:t>
      </w:r>
      <w:r w:rsidRPr="002F5CF0">
        <w:rPr>
          <w:rFonts w:ascii="Arial" w:eastAsia="Calibri" w:hAnsi="Arial" w:cs="Arial"/>
          <w:sz w:val="18"/>
          <w:szCs w:val="18"/>
        </w:rPr>
        <w:t>suffering</w:t>
      </w:r>
      <w:r w:rsidRPr="00A16436">
        <w:rPr>
          <w:rFonts w:ascii="Arial" w:eastAsia="Calibri" w:hAnsi="Arial" w:cs="Arial"/>
          <w:sz w:val="18"/>
          <w:szCs w:val="18"/>
        </w:rPr>
        <w:t xml:space="preserve"> of others.</w:t>
      </w:r>
    </w:p>
  </w:footnote>
  <w:footnote w:id="16">
    <w:p w14:paraId="066E5294" w14:textId="00E7CF70" w:rsidR="00D652DB" w:rsidRPr="00565DF0" w:rsidRDefault="00D652DB" w:rsidP="00AB48A3">
      <w:pPr>
        <w:pStyle w:val="FootnoteText"/>
        <w:jc w:val="both"/>
        <w:rPr>
          <w:rFonts w:ascii="Arial" w:hAnsi="Arial" w:cs="Arial"/>
          <w:sz w:val="18"/>
          <w:szCs w:val="18"/>
        </w:rPr>
      </w:pPr>
      <w:r w:rsidRPr="00642463">
        <w:rPr>
          <w:rStyle w:val="FootnoteReference"/>
          <w:rFonts w:ascii="Arial" w:hAnsi="Arial" w:cs="Arial"/>
          <w:sz w:val="18"/>
          <w:szCs w:val="18"/>
        </w:rPr>
        <w:footnoteRef/>
      </w:r>
      <w:r w:rsidRPr="00642463">
        <w:rPr>
          <w:rFonts w:ascii="Arial" w:hAnsi="Arial" w:cs="Arial"/>
          <w:sz w:val="18"/>
          <w:szCs w:val="18"/>
        </w:rPr>
        <w:t xml:space="preserve"> Elam is quoting from Nicholas Resche</w:t>
      </w:r>
      <w:r w:rsidRPr="00D773B1">
        <w:rPr>
          <w:rFonts w:ascii="Arial" w:hAnsi="Arial" w:cs="Arial"/>
          <w:sz w:val="18"/>
          <w:szCs w:val="18"/>
        </w:rPr>
        <w:t xml:space="preserve">r’s </w:t>
      </w:r>
      <w:r w:rsidRPr="00800A3C">
        <w:rPr>
          <w:rFonts w:ascii="Arial" w:hAnsi="Arial" w:cs="Arial"/>
          <w:i/>
          <w:sz w:val="18"/>
          <w:szCs w:val="18"/>
        </w:rPr>
        <w:t>A</w:t>
      </w:r>
      <w:r>
        <w:rPr>
          <w:rFonts w:ascii="Arial" w:hAnsi="Arial" w:cs="Arial"/>
          <w:i/>
          <w:sz w:val="18"/>
          <w:szCs w:val="18"/>
        </w:rPr>
        <w:t xml:space="preserve"> </w:t>
      </w:r>
      <w:r w:rsidRPr="00800A3C">
        <w:rPr>
          <w:rFonts w:ascii="Arial" w:hAnsi="Arial" w:cs="Arial"/>
          <w:i/>
          <w:sz w:val="18"/>
          <w:szCs w:val="18"/>
        </w:rPr>
        <w:t>Theory of Possibility</w:t>
      </w:r>
      <w:r w:rsidRPr="00800A3C">
        <w:rPr>
          <w:rFonts w:ascii="Arial" w:hAnsi="Arial" w:cs="Arial"/>
          <w:sz w:val="18"/>
          <w:szCs w:val="18"/>
        </w:rPr>
        <w:t xml:space="preserve"> (1975).</w:t>
      </w:r>
    </w:p>
  </w:footnote>
  <w:footnote w:id="17">
    <w:p w14:paraId="32AC7606" w14:textId="177E3F95" w:rsidR="00D652DB" w:rsidRPr="00D652DB" w:rsidRDefault="00D652DB" w:rsidP="00D652DB">
      <w:pPr>
        <w:pStyle w:val="FootnoteText"/>
        <w:jc w:val="both"/>
        <w:rPr>
          <w:rFonts w:ascii="Arial" w:hAnsi="Arial" w:cs="Arial"/>
          <w:sz w:val="18"/>
          <w:szCs w:val="18"/>
          <w:lang w:val="en-US"/>
        </w:rPr>
      </w:pPr>
      <w:r w:rsidRPr="00D652DB">
        <w:rPr>
          <w:rStyle w:val="FootnoteReference"/>
          <w:rFonts w:ascii="Arial" w:hAnsi="Arial" w:cs="Arial"/>
          <w:sz w:val="18"/>
          <w:szCs w:val="18"/>
        </w:rPr>
        <w:footnoteRef/>
      </w:r>
      <w:r w:rsidRPr="00D652DB">
        <w:rPr>
          <w:rFonts w:ascii="Arial" w:hAnsi="Arial" w:cs="Arial"/>
          <w:sz w:val="18"/>
          <w:szCs w:val="18"/>
        </w:rPr>
        <w:t xml:space="preserve"> </w:t>
      </w:r>
      <w:r w:rsidRPr="00496A64">
        <w:rPr>
          <w:rFonts w:ascii="Arial" w:hAnsi="Arial" w:cs="Arial"/>
          <w:sz w:val="18"/>
          <w:szCs w:val="18"/>
        </w:rPr>
        <w:t xml:space="preserve">In </w:t>
      </w:r>
      <w:r w:rsidRPr="00496A64">
        <w:rPr>
          <w:rFonts w:ascii="Arial" w:hAnsi="Arial" w:cs="Arial"/>
          <w:i/>
          <w:iCs/>
          <w:sz w:val="18"/>
          <w:szCs w:val="18"/>
          <w:lang w:val="en-US"/>
        </w:rPr>
        <w:t>The Pleasure of Being: Washing, Feeding, Holding</w:t>
      </w:r>
      <w:r w:rsidRPr="00496A64">
        <w:rPr>
          <w:rFonts w:ascii="Arial" w:hAnsi="Arial" w:cs="Arial"/>
          <w:iCs/>
          <w:sz w:val="18"/>
          <w:szCs w:val="18"/>
          <w:lang w:val="en-US"/>
        </w:rPr>
        <w:t xml:space="preserve"> (2010-‘11).</w:t>
      </w:r>
    </w:p>
  </w:footnote>
  <w:footnote w:id="18">
    <w:p w14:paraId="2D1802C4" w14:textId="37F4B6C5" w:rsidR="00D652DB" w:rsidRPr="00D652DB" w:rsidRDefault="00D652DB" w:rsidP="00D652DB">
      <w:pPr>
        <w:pStyle w:val="FootnoteText"/>
        <w:jc w:val="both"/>
        <w:rPr>
          <w:rFonts w:ascii="Arial" w:hAnsi="Arial" w:cs="Arial"/>
          <w:sz w:val="18"/>
          <w:szCs w:val="18"/>
          <w:lang w:val="en-US"/>
        </w:rPr>
      </w:pPr>
      <w:r w:rsidRPr="00D652DB">
        <w:rPr>
          <w:rStyle w:val="FootnoteReference"/>
          <w:rFonts w:ascii="Arial" w:hAnsi="Arial" w:cs="Arial"/>
          <w:sz w:val="18"/>
          <w:szCs w:val="18"/>
        </w:rPr>
        <w:footnoteRef/>
      </w:r>
      <w:r w:rsidRPr="00D652DB">
        <w:rPr>
          <w:rFonts w:ascii="Arial" w:hAnsi="Arial" w:cs="Arial"/>
          <w:sz w:val="18"/>
          <w:szCs w:val="18"/>
        </w:rPr>
        <w:t xml:space="preserve"> </w:t>
      </w:r>
      <w:r w:rsidRPr="00496A64">
        <w:rPr>
          <w:rFonts w:ascii="Arial" w:hAnsi="Arial" w:cs="Arial"/>
          <w:sz w:val="18"/>
          <w:szCs w:val="18"/>
        </w:rPr>
        <w:t xml:space="preserve">In </w:t>
      </w:r>
      <w:r w:rsidRPr="00D652DB">
        <w:rPr>
          <w:rFonts w:ascii="Arial" w:hAnsi="Arial" w:cs="Arial"/>
          <w:i/>
          <w:sz w:val="18"/>
          <w:szCs w:val="18"/>
        </w:rPr>
        <w:t>Held</w:t>
      </w:r>
      <w:r w:rsidRPr="00496A64">
        <w:rPr>
          <w:rFonts w:ascii="Arial" w:hAnsi="Arial" w:cs="Arial"/>
          <w:sz w:val="18"/>
          <w:szCs w:val="18"/>
        </w:rPr>
        <w:t xml:space="preserve"> (2006).</w:t>
      </w:r>
    </w:p>
  </w:footnote>
  <w:footnote w:id="19">
    <w:p w14:paraId="4E4DB66D" w14:textId="4988EE67" w:rsidR="00D652DB" w:rsidRPr="00D652DB" w:rsidRDefault="00D652DB" w:rsidP="00D652DB">
      <w:pPr>
        <w:pStyle w:val="FootnoteText"/>
        <w:jc w:val="both"/>
        <w:rPr>
          <w:rFonts w:ascii="Arial" w:hAnsi="Arial" w:cs="Arial"/>
          <w:sz w:val="18"/>
          <w:szCs w:val="18"/>
          <w:lang w:val="en-US"/>
        </w:rPr>
      </w:pPr>
      <w:r w:rsidRPr="00D652DB">
        <w:rPr>
          <w:rStyle w:val="FootnoteReference"/>
          <w:rFonts w:ascii="Arial" w:hAnsi="Arial" w:cs="Arial"/>
          <w:sz w:val="18"/>
          <w:szCs w:val="18"/>
        </w:rPr>
        <w:footnoteRef/>
      </w:r>
      <w:r w:rsidRPr="00D652DB">
        <w:rPr>
          <w:rFonts w:ascii="Arial" w:hAnsi="Arial" w:cs="Arial"/>
          <w:sz w:val="18"/>
          <w:szCs w:val="18"/>
        </w:rPr>
        <w:t xml:space="preserve"> </w:t>
      </w:r>
      <w:r w:rsidRPr="00496A64">
        <w:rPr>
          <w:rFonts w:ascii="Arial" w:hAnsi="Arial" w:cs="Arial"/>
          <w:sz w:val="18"/>
          <w:szCs w:val="18"/>
        </w:rPr>
        <w:t xml:space="preserve">In </w:t>
      </w:r>
      <w:r w:rsidRPr="00D652DB">
        <w:rPr>
          <w:rFonts w:ascii="Arial" w:hAnsi="Arial" w:cs="Arial"/>
          <w:bCs/>
          <w:i/>
          <w:sz w:val="18"/>
          <w:szCs w:val="18"/>
          <w:lang w:val="en-US"/>
        </w:rPr>
        <w:t>Salon Adrienne</w:t>
      </w:r>
      <w:r w:rsidRPr="00496A64">
        <w:rPr>
          <w:rFonts w:ascii="Arial" w:hAnsi="Arial" w:cs="Arial"/>
          <w:bCs/>
          <w:sz w:val="18"/>
          <w:szCs w:val="18"/>
          <w:lang w:val="en-US"/>
        </w:rPr>
        <w:t xml:space="preserve"> (2005-‘07) and </w:t>
      </w:r>
      <w:r w:rsidRPr="00D652DB">
        <w:rPr>
          <w:rFonts w:ascii="Arial" w:hAnsi="Arial" w:cs="Arial"/>
          <w:i/>
          <w:sz w:val="18"/>
          <w:szCs w:val="18"/>
        </w:rPr>
        <w:t>Foot Washing for the Sole</w:t>
      </w:r>
      <w:r w:rsidRPr="00496A64">
        <w:rPr>
          <w:rFonts w:ascii="Arial" w:hAnsi="Arial" w:cs="Arial"/>
          <w:sz w:val="18"/>
          <w:szCs w:val="18"/>
        </w:rPr>
        <w:t xml:space="preserve"> (2008-‘12) respectively</w:t>
      </w:r>
      <w:r w:rsidRPr="00D652DB">
        <w:rPr>
          <w:rFonts w:ascii="Arial" w:hAnsi="Arial" w:cs="Arial"/>
          <w:sz w:val="18"/>
          <w:szCs w:val="18"/>
        </w:rPr>
        <w:t xml:space="preserve">. </w:t>
      </w:r>
    </w:p>
  </w:footnote>
  <w:footnote w:id="20">
    <w:p w14:paraId="5162ACBD" w14:textId="77777777" w:rsidR="00D652DB" w:rsidRPr="00565DF0" w:rsidRDefault="00D652DB" w:rsidP="00AB48A3">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This is one of numerous productions in which the company masks its spectators; e.g. </w:t>
      </w:r>
      <w:r w:rsidRPr="00565DF0">
        <w:rPr>
          <w:rFonts w:ascii="Arial" w:hAnsi="Arial" w:cs="Arial"/>
          <w:i/>
          <w:sz w:val="18"/>
          <w:szCs w:val="18"/>
        </w:rPr>
        <w:t>Faust</w:t>
      </w:r>
      <w:r w:rsidRPr="00565DF0">
        <w:rPr>
          <w:rFonts w:ascii="Arial" w:hAnsi="Arial" w:cs="Arial"/>
          <w:sz w:val="18"/>
          <w:szCs w:val="18"/>
        </w:rPr>
        <w:t xml:space="preserve"> (2006), </w:t>
      </w:r>
      <w:r w:rsidRPr="00565DF0">
        <w:rPr>
          <w:rFonts w:ascii="Arial" w:hAnsi="Arial" w:cs="Arial"/>
          <w:i/>
          <w:sz w:val="18"/>
          <w:szCs w:val="18"/>
        </w:rPr>
        <w:t>The Masque of the Red Death</w:t>
      </w:r>
      <w:r w:rsidRPr="00565DF0">
        <w:rPr>
          <w:rFonts w:ascii="Arial" w:hAnsi="Arial" w:cs="Arial"/>
          <w:sz w:val="18"/>
          <w:szCs w:val="18"/>
        </w:rPr>
        <w:t xml:space="preserve"> (2007), </w:t>
      </w:r>
      <w:r w:rsidRPr="00565DF0">
        <w:rPr>
          <w:rFonts w:ascii="Arial" w:hAnsi="Arial" w:cs="Arial"/>
          <w:i/>
          <w:sz w:val="18"/>
          <w:szCs w:val="18"/>
        </w:rPr>
        <w:t>Sleep No More</w:t>
      </w:r>
      <w:r w:rsidRPr="00565DF0">
        <w:rPr>
          <w:rFonts w:ascii="Arial" w:hAnsi="Arial" w:cs="Arial"/>
          <w:sz w:val="18"/>
          <w:szCs w:val="18"/>
        </w:rPr>
        <w:t xml:space="preserve"> (2011) etc.</w:t>
      </w:r>
    </w:p>
  </w:footnote>
  <w:footnote w:id="21">
    <w:p w14:paraId="5189B89C" w14:textId="77777777" w:rsidR="00D652DB" w:rsidRPr="00565DF0" w:rsidRDefault="00D652DB" w:rsidP="00AB48A3">
      <w:pPr>
        <w:pStyle w:val="FootnoteText"/>
        <w:jc w:val="both"/>
        <w:rPr>
          <w:rFonts w:ascii="Arial" w:hAnsi="Arial" w:cs="Arial"/>
          <w:sz w:val="18"/>
          <w:szCs w:val="18"/>
        </w:rPr>
      </w:pPr>
      <w:r w:rsidRPr="00726B3F">
        <w:rPr>
          <w:rStyle w:val="FootnoteReference"/>
          <w:rFonts w:ascii="Arial" w:hAnsi="Arial" w:cs="Arial"/>
          <w:color w:val="000000" w:themeColor="text1"/>
          <w:sz w:val="18"/>
          <w:szCs w:val="18"/>
        </w:rPr>
        <w:footnoteRef/>
      </w:r>
      <w:r w:rsidRPr="00726B3F">
        <w:rPr>
          <w:rFonts w:ascii="Arial" w:hAnsi="Arial" w:cs="Arial"/>
          <w:color w:val="000000" w:themeColor="text1"/>
          <w:sz w:val="18"/>
          <w:szCs w:val="18"/>
        </w:rPr>
        <w:t xml:space="preserve"> Memory deficits such as anterograde and retrograde amnesia have been studied by psychologists, biologists and clinicians for over 100 years (e.g. Théodule Ribot’s </w:t>
      </w:r>
      <w:r w:rsidRPr="00726B3F">
        <w:rPr>
          <w:rFonts w:ascii="Arial" w:hAnsi="Arial" w:cs="Arial"/>
          <w:i/>
          <w:color w:val="000000" w:themeColor="text1"/>
          <w:sz w:val="18"/>
          <w:szCs w:val="18"/>
        </w:rPr>
        <w:t>Les Maladies de la Mémoire</w:t>
      </w:r>
      <w:r w:rsidRPr="00726B3F">
        <w:rPr>
          <w:rFonts w:ascii="Arial" w:hAnsi="Arial" w:cs="Arial"/>
          <w:color w:val="000000" w:themeColor="text1"/>
          <w:sz w:val="18"/>
          <w:szCs w:val="18"/>
        </w:rPr>
        <w:t xml:space="preserve"> (1881)).  </w:t>
      </w:r>
    </w:p>
  </w:footnote>
  <w:footnote w:id="22">
    <w:p w14:paraId="2B7C0C5E" w14:textId="2A111A68"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results of the procedure were later detailed in a scientific paper published in the </w:t>
      </w:r>
      <w:r w:rsidRPr="00565DF0">
        <w:rPr>
          <w:rFonts w:ascii="Arial" w:hAnsi="Arial" w:cs="Arial"/>
          <w:i/>
          <w:sz w:val="18"/>
          <w:szCs w:val="18"/>
        </w:rPr>
        <w:t>Nature</w:t>
      </w:r>
      <w:r w:rsidRPr="00565DF0">
        <w:rPr>
          <w:rFonts w:ascii="Arial" w:hAnsi="Arial" w:cs="Arial"/>
          <w:sz w:val="18"/>
          <w:szCs w:val="18"/>
        </w:rPr>
        <w:t xml:space="preserve"> journal by Annese et al</w:t>
      </w:r>
      <w:r>
        <w:rPr>
          <w:rFonts w:ascii="Arial" w:hAnsi="Arial" w:cs="Arial"/>
          <w:sz w:val="18"/>
          <w:szCs w:val="18"/>
        </w:rPr>
        <w:t>,</w:t>
      </w:r>
      <w:r w:rsidRPr="00565DF0">
        <w:rPr>
          <w:rFonts w:ascii="Arial" w:hAnsi="Arial" w:cs="Arial"/>
          <w:sz w:val="18"/>
          <w:szCs w:val="18"/>
        </w:rPr>
        <w:t xml:space="preserve"> entitled ‘Postmortem Examination of Patient H.M.’s Brain Based on Histological Sectioning and Digital 3D Reconstruction’ (2014).</w:t>
      </w:r>
    </w:p>
  </w:footnote>
  <w:footnote w:id="23">
    <w:p w14:paraId="50F347DE" w14:textId="77777777" w:rsidR="00D652DB" w:rsidRPr="00E4591A" w:rsidRDefault="00D652DB" w:rsidP="00E4591A">
      <w:pPr>
        <w:pStyle w:val="FootnoteText"/>
        <w:jc w:val="both"/>
        <w:rPr>
          <w:rFonts w:ascii="Arial" w:hAnsi="Arial" w:cs="Arial"/>
          <w:sz w:val="18"/>
          <w:szCs w:val="18"/>
        </w:rPr>
      </w:pPr>
      <w:r w:rsidRPr="00E4591A">
        <w:rPr>
          <w:rStyle w:val="FootnoteReference"/>
          <w:rFonts w:ascii="Arial" w:hAnsi="Arial" w:cs="Arial"/>
          <w:sz w:val="18"/>
          <w:szCs w:val="18"/>
        </w:rPr>
        <w:footnoteRef/>
      </w:r>
      <w:r w:rsidRPr="00E4591A">
        <w:rPr>
          <w:rFonts w:ascii="Arial" w:hAnsi="Arial" w:cs="Arial"/>
          <w:sz w:val="18"/>
          <w:szCs w:val="18"/>
        </w:rPr>
        <w:t xml:space="preserve"> </w:t>
      </w:r>
      <w:r w:rsidRPr="00A16436">
        <w:rPr>
          <w:rFonts w:ascii="Arial" w:hAnsi="Arial" w:cs="Arial"/>
          <w:color w:val="000000" w:themeColor="text1"/>
          <w:sz w:val="18"/>
          <w:szCs w:val="18"/>
        </w:rPr>
        <w:t xml:space="preserve">In regards to ‘science plays’, </w:t>
      </w:r>
      <w:r w:rsidRPr="00E4591A">
        <w:rPr>
          <w:rFonts w:ascii="Arial" w:hAnsi="Arial" w:cs="Arial"/>
          <w:sz w:val="18"/>
          <w:szCs w:val="18"/>
        </w:rPr>
        <w:t xml:space="preserve">Kirsten Shepherd-Barr’s </w:t>
      </w:r>
      <w:r w:rsidRPr="00E4591A">
        <w:rPr>
          <w:rFonts w:ascii="Arial" w:hAnsi="Arial" w:cs="Arial"/>
          <w:i/>
          <w:sz w:val="18"/>
          <w:szCs w:val="18"/>
        </w:rPr>
        <w:t>Science on Stage: From Doctor Faustus to Copenhagen</w:t>
      </w:r>
      <w:r w:rsidRPr="00E4591A">
        <w:rPr>
          <w:rFonts w:ascii="Arial" w:hAnsi="Arial" w:cs="Arial"/>
          <w:sz w:val="18"/>
          <w:szCs w:val="18"/>
        </w:rPr>
        <w:t xml:space="preserve"> (2006) offers a useful study of play texts from the Renaissance to the present.</w:t>
      </w:r>
    </w:p>
  </w:footnote>
  <w:footnote w:id="24">
    <w:p w14:paraId="52496EC5" w14:textId="4414C695"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I should note the caveat that since 2008 </w:t>
      </w:r>
      <w:r w:rsidRPr="00A16436">
        <w:rPr>
          <w:rFonts w:ascii="Arial" w:hAnsi="Arial" w:cs="Arial"/>
          <w:sz w:val="18"/>
          <w:szCs w:val="18"/>
        </w:rPr>
        <w:t>Punchdrunk’s Enrichment programme</w:t>
      </w:r>
      <w:r>
        <w:rPr>
          <w:rFonts w:ascii="Arial" w:hAnsi="Arial" w:cs="Arial"/>
          <w:sz w:val="18"/>
          <w:szCs w:val="18"/>
        </w:rPr>
        <w:t xml:space="preserve"> has engaged with immersive approaches to learning for school children. Furthermore, in 2016 the company are partnering with Magic Me and Anchor care homes to create a bespoke experience for intergenerational audiences.     </w:t>
      </w:r>
      <w:r>
        <w:t xml:space="preserve"> </w:t>
      </w:r>
    </w:p>
  </w:footnote>
  <w:footnote w:id="25">
    <w:p w14:paraId="6484FBAC" w14:textId="0F438F90" w:rsidR="00D652DB" w:rsidRPr="00A16436" w:rsidRDefault="00D652DB">
      <w:pPr>
        <w:pStyle w:val="FootnoteText"/>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I will return to the notion of ‘proprioceptive drift’ in my examination of the rubber hand illusion paradigm in </w:t>
      </w:r>
      <w:r w:rsidRPr="00FF0E91">
        <w:rPr>
          <w:rFonts w:ascii="Arial" w:hAnsi="Arial" w:cs="Arial"/>
          <w:sz w:val="18"/>
          <w:szCs w:val="18"/>
        </w:rPr>
        <w:t>3.4.2</w:t>
      </w:r>
      <w:r>
        <w:rPr>
          <w:rFonts w:ascii="Arial" w:hAnsi="Arial" w:cs="Arial"/>
          <w:sz w:val="18"/>
          <w:szCs w:val="18"/>
        </w:rPr>
        <w:t xml:space="preserve">. </w:t>
      </w:r>
    </w:p>
  </w:footnote>
  <w:footnote w:id="26">
    <w:p w14:paraId="46562E82" w14:textId="298B24D4" w:rsidR="00D652DB" w:rsidRPr="00A16436" w:rsidRDefault="00D652DB" w:rsidP="00A16436">
      <w:pPr>
        <w:pStyle w:val="FootnoteText"/>
        <w:jc w:val="both"/>
        <w:rPr>
          <w:rFonts w:ascii="Arial" w:hAnsi="Arial" w:cs="Arial"/>
          <w:sz w:val="18"/>
          <w:szCs w:val="18"/>
          <w:lang w:val="en-US"/>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While ‘proprioceptive drift’ has been widely used as </w:t>
      </w:r>
      <w:r w:rsidRPr="00264EB0">
        <w:rPr>
          <w:rFonts w:ascii="Arial" w:hAnsi="Arial" w:cs="Arial"/>
          <w:sz w:val="18"/>
          <w:szCs w:val="18"/>
          <w:lang w:val="en-US"/>
        </w:rPr>
        <w:t xml:space="preserve">a proxy for the feeling of </w:t>
      </w:r>
      <w:r>
        <w:rPr>
          <w:rFonts w:ascii="Arial" w:hAnsi="Arial" w:cs="Arial"/>
          <w:sz w:val="18"/>
          <w:szCs w:val="18"/>
          <w:lang w:val="en-US"/>
        </w:rPr>
        <w:t>subjective body-</w:t>
      </w:r>
      <w:r w:rsidRPr="00264EB0">
        <w:rPr>
          <w:rFonts w:ascii="Arial" w:hAnsi="Arial" w:cs="Arial"/>
          <w:sz w:val="18"/>
          <w:szCs w:val="18"/>
          <w:lang w:val="en-US"/>
        </w:rPr>
        <w:t>ownership</w:t>
      </w:r>
      <w:r>
        <w:rPr>
          <w:rFonts w:ascii="Arial" w:hAnsi="Arial" w:cs="Arial"/>
          <w:sz w:val="18"/>
          <w:szCs w:val="18"/>
          <w:lang w:val="en-US"/>
        </w:rPr>
        <w:t xml:space="preserve"> in the RHI paradigm, studies such as </w:t>
      </w:r>
      <w:r w:rsidRPr="00264EB0">
        <w:rPr>
          <w:rFonts w:ascii="Arial" w:hAnsi="Arial" w:cs="Arial"/>
          <w:sz w:val="18"/>
          <w:szCs w:val="18"/>
          <w:lang w:val="en-US"/>
        </w:rPr>
        <w:t>Marieke Rohde</w:t>
      </w:r>
      <w:r>
        <w:rPr>
          <w:rFonts w:ascii="Arial" w:hAnsi="Arial" w:cs="Arial"/>
          <w:sz w:val="18"/>
          <w:szCs w:val="18"/>
          <w:lang w:val="en-US"/>
        </w:rPr>
        <w:t xml:space="preserve"> et al’s</w:t>
      </w:r>
      <w:r w:rsidRPr="00264EB0">
        <w:rPr>
          <w:rFonts w:ascii="Arial" w:hAnsi="Arial" w:cs="Arial"/>
          <w:sz w:val="18"/>
          <w:szCs w:val="18"/>
          <w:lang w:val="en-US"/>
        </w:rPr>
        <w:t xml:space="preserve"> </w:t>
      </w:r>
      <w:r>
        <w:rPr>
          <w:rFonts w:ascii="Arial" w:hAnsi="Arial" w:cs="Arial"/>
          <w:sz w:val="18"/>
          <w:szCs w:val="18"/>
          <w:lang w:val="en-US"/>
        </w:rPr>
        <w:t>‘</w:t>
      </w:r>
      <w:r w:rsidRPr="00781F65">
        <w:rPr>
          <w:rFonts w:ascii="Arial" w:hAnsi="Arial" w:cs="Arial"/>
          <w:sz w:val="18"/>
          <w:szCs w:val="18"/>
          <w:lang w:val="en-US"/>
        </w:rPr>
        <w:t>The Rubber Hand Illusion: Feeling of Ownership and Proprioceptive Drift Do Not Go Hand in Hand</w:t>
      </w:r>
      <w:r>
        <w:rPr>
          <w:rFonts w:ascii="Arial" w:hAnsi="Arial" w:cs="Arial"/>
          <w:sz w:val="18"/>
          <w:szCs w:val="18"/>
          <w:lang w:val="en-US"/>
        </w:rPr>
        <w:t xml:space="preserve">’ (2011) have suggested exercising caution in making this assumption; this scientific study suggests that there may be </w:t>
      </w:r>
      <w:r w:rsidRPr="00153FF3">
        <w:rPr>
          <w:rFonts w:ascii="Arial" w:hAnsi="Arial" w:cs="Arial"/>
          <w:sz w:val="18"/>
          <w:szCs w:val="18"/>
          <w:lang w:val="en-US"/>
        </w:rPr>
        <w:t>no direct causal connection between the feeling of ownershi</w:t>
      </w:r>
      <w:r>
        <w:rPr>
          <w:rFonts w:ascii="Arial" w:hAnsi="Arial" w:cs="Arial"/>
          <w:sz w:val="18"/>
          <w:szCs w:val="18"/>
          <w:lang w:val="en-US"/>
        </w:rPr>
        <w:t>p and proprioceptive drift, and that there may be different underlying mechanisms at play.</w:t>
      </w:r>
    </w:p>
  </w:footnote>
  <w:footnote w:id="27">
    <w:p w14:paraId="4363F247" w14:textId="7A20D03C"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I will return to this specific definition of ‘immersion’ in section </w:t>
      </w:r>
      <w:r w:rsidRPr="00A16436">
        <w:rPr>
          <w:rFonts w:ascii="Arial" w:hAnsi="Arial" w:cs="Arial"/>
          <w:sz w:val="18"/>
          <w:szCs w:val="18"/>
        </w:rPr>
        <w:t>2.3</w:t>
      </w:r>
      <w:r>
        <w:rPr>
          <w:rFonts w:ascii="Arial" w:hAnsi="Arial" w:cs="Arial"/>
          <w:sz w:val="18"/>
          <w:szCs w:val="18"/>
        </w:rPr>
        <w:t>, ‘</w:t>
      </w:r>
      <w:r w:rsidRPr="00A16436">
        <w:rPr>
          <w:rFonts w:ascii="Arial" w:hAnsi="Arial" w:cs="Arial"/>
          <w:sz w:val="18"/>
          <w:szCs w:val="18"/>
        </w:rPr>
        <w:t>Common Usage of ‘Immersive’ and ‘Immersion’: Etymologies and Definitions</w:t>
      </w:r>
      <w:r>
        <w:rPr>
          <w:rFonts w:ascii="Arial" w:hAnsi="Arial" w:cs="Arial"/>
          <w:sz w:val="18"/>
          <w:szCs w:val="18"/>
        </w:rPr>
        <w:t xml:space="preserve">’ </w:t>
      </w:r>
      <w:r>
        <w:rPr>
          <w:rFonts w:ascii="Arial" w:hAnsi="Arial" w:cs="Arial"/>
          <w:color w:val="000000" w:themeColor="text1"/>
          <w:sz w:val="18"/>
          <w:szCs w:val="18"/>
        </w:rPr>
        <w:t>(on page 71</w:t>
      </w:r>
      <w:r w:rsidRPr="00A16436">
        <w:rPr>
          <w:rFonts w:ascii="Arial" w:hAnsi="Arial" w:cs="Arial"/>
          <w:color w:val="000000" w:themeColor="text1"/>
          <w:sz w:val="18"/>
          <w:szCs w:val="18"/>
        </w:rPr>
        <w:t>).</w:t>
      </w:r>
    </w:p>
  </w:footnote>
  <w:footnote w:id="28">
    <w:p w14:paraId="2018E1B2" w14:textId="2F906E46" w:rsidR="00D652DB" w:rsidRPr="00565DF0" w:rsidRDefault="00D652DB" w:rsidP="006133F8">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 use the term ‘body ownership’ in accordance with Manos Tsakiris’s definition in the chapter ‘</w:t>
      </w:r>
      <w:r w:rsidRPr="0095129C">
        <w:rPr>
          <w:rFonts w:ascii="Arial" w:hAnsi="Arial" w:cs="Arial"/>
          <w:sz w:val="18"/>
          <w:szCs w:val="18"/>
        </w:rPr>
        <w:t>The Sense of Body Ownership</w:t>
      </w:r>
      <w:r w:rsidRPr="00565DF0">
        <w:rPr>
          <w:rFonts w:ascii="Arial" w:hAnsi="Arial" w:cs="Arial"/>
          <w:sz w:val="18"/>
          <w:szCs w:val="18"/>
        </w:rPr>
        <w:t>’ (2011), in which he states that ‘body ownership refers to the special perceptual status of one’s own body, which makes bodily sensations seem unique to oneself, that is, the feeling that ‘my body’ belongs to me, and is ever present in my mental life’ (</w:t>
      </w:r>
      <w:r>
        <w:rPr>
          <w:rFonts w:ascii="Arial" w:hAnsi="Arial" w:cs="Arial"/>
          <w:sz w:val="18"/>
          <w:szCs w:val="18"/>
        </w:rPr>
        <w:t>Gallagher</w:t>
      </w:r>
      <w:r w:rsidRPr="00882F3A">
        <w:rPr>
          <w:rFonts w:ascii="Arial" w:hAnsi="Arial" w:cs="Arial"/>
          <w:sz w:val="18"/>
          <w:szCs w:val="18"/>
        </w:rPr>
        <w:t xml:space="preserve"> </w:t>
      </w:r>
      <w:r w:rsidRPr="00565DF0">
        <w:rPr>
          <w:rFonts w:ascii="Arial" w:hAnsi="Arial" w:cs="Arial"/>
          <w:sz w:val="18"/>
          <w:szCs w:val="18"/>
        </w:rPr>
        <w:t>2011: 181).</w:t>
      </w:r>
    </w:p>
  </w:footnote>
  <w:footnote w:id="29">
    <w:p w14:paraId="158C3A22" w14:textId="793AD887"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I should acknowledge that the relationality of science and technology have been abundantly examined in the discourse of philosopher Gaston Bachelard (</w:t>
      </w:r>
      <w:r>
        <w:rPr>
          <w:rFonts w:ascii="Arial" w:hAnsi="Arial" w:cs="Arial"/>
          <w:sz w:val="18"/>
          <w:szCs w:val="18"/>
          <w:lang w:val="en-US"/>
        </w:rPr>
        <w:t>1884-</w:t>
      </w:r>
      <w:r w:rsidRPr="00267156">
        <w:rPr>
          <w:rFonts w:ascii="Arial" w:hAnsi="Arial" w:cs="Arial"/>
          <w:sz w:val="18"/>
          <w:szCs w:val="18"/>
          <w:lang w:val="en-US"/>
        </w:rPr>
        <w:t>1962</w:t>
      </w:r>
      <w:r>
        <w:rPr>
          <w:rFonts w:ascii="Arial" w:hAnsi="Arial" w:cs="Arial"/>
          <w:sz w:val="18"/>
          <w:szCs w:val="18"/>
        </w:rPr>
        <w:t xml:space="preserve">) who first used the compound term ‘technoscience’, which subsequently appears in the writings of </w:t>
      </w:r>
      <w:r w:rsidRPr="001764E1">
        <w:rPr>
          <w:rFonts w:ascii="Arial" w:hAnsi="Arial" w:cs="Arial"/>
          <w:sz w:val="18"/>
          <w:szCs w:val="18"/>
          <w:lang w:val="en-US"/>
        </w:rPr>
        <w:t>Gilbert Hottois</w:t>
      </w:r>
      <w:r>
        <w:rPr>
          <w:rFonts w:ascii="Arial" w:hAnsi="Arial" w:cs="Arial"/>
          <w:sz w:val="18"/>
          <w:szCs w:val="18"/>
          <w:lang w:val="en-US"/>
        </w:rPr>
        <w:t xml:space="preserve"> and</w:t>
      </w:r>
      <w:r>
        <w:rPr>
          <w:rFonts w:ascii="Arial" w:hAnsi="Arial" w:cs="Arial"/>
          <w:sz w:val="18"/>
          <w:szCs w:val="18"/>
        </w:rPr>
        <w:t xml:space="preserve"> </w:t>
      </w:r>
      <w:r w:rsidRPr="001764E1">
        <w:rPr>
          <w:rFonts w:ascii="Arial" w:hAnsi="Arial" w:cs="Arial"/>
          <w:sz w:val="18"/>
          <w:szCs w:val="18"/>
          <w:lang w:val="en-US"/>
        </w:rPr>
        <w:t>sociologist Bruno Latour</w:t>
      </w:r>
      <w:r>
        <w:rPr>
          <w:rFonts w:ascii="Arial" w:hAnsi="Arial" w:cs="Arial"/>
          <w:sz w:val="18"/>
          <w:szCs w:val="18"/>
          <w:lang w:val="en-US"/>
        </w:rPr>
        <w:t>.</w:t>
      </w:r>
      <w:r>
        <w:rPr>
          <w:rFonts w:ascii="Arial" w:hAnsi="Arial" w:cs="Arial"/>
          <w:vanish/>
          <w:sz w:val="18"/>
          <w:szCs w:val="18"/>
        </w:rPr>
        <w:t>appears   October ience of tremoly cience'urse of udience.mission body illusion to explored the first-person experience of tremo</w:t>
      </w:r>
    </w:p>
  </w:footnote>
  <w:footnote w:id="30">
    <w:p w14:paraId="2C928CE8" w14:textId="442C556F" w:rsidR="00D652DB" w:rsidRPr="00A16436" w:rsidRDefault="00D652DB" w:rsidP="00A16436">
      <w:pPr>
        <w:pStyle w:val="FootnoteText"/>
        <w:jc w:val="both"/>
        <w:rPr>
          <w:rFonts w:ascii="Arial" w:hAnsi="Arial" w:cs="Arial"/>
          <w:color w:val="FF0000"/>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There are numerous scientific papers exploring impairments of body ownership; notable </w:t>
      </w:r>
      <w:r w:rsidRPr="000E492C">
        <w:rPr>
          <w:rFonts w:ascii="Arial" w:hAnsi="Arial" w:cs="Arial"/>
          <w:sz w:val="18"/>
          <w:szCs w:val="18"/>
        </w:rPr>
        <w:t>examples include</w:t>
      </w:r>
      <w:r w:rsidRPr="00A16436">
        <w:rPr>
          <w:rFonts w:ascii="Arial" w:hAnsi="Arial" w:cs="Arial"/>
          <w:sz w:val="18"/>
          <w:szCs w:val="18"/>
        </w:rPr>
        <w:t xml:space="preserve"> Karnath et al’s ‘Awareness of the Functioning of One's Own Limbs Mediated by the Insular Cortex?’ (2005), Vallar and Ronchi’s ‘Somatoparaphrenia: A Body Delusion. A Review of the Neuropsychological Literature’ (2009) and Heydrich et al’s ‘Illusory Own Body Perceptions: Case Reports and Relevance </w:t>
      </w:r>
      <w:r w:rsidRPr="000E492C">
        <w:rPr>
          <w:rFonts w:ascii="Arial" w:hAnsi="Arial" w:cs="Arial"/>
          <w:sz w:val="18"/>
          <w:szCs w:val="18"/>
        </w:rPr>
        <w:t>for</w:t>
      </w:r>
      <w:r w:rsidRPr="00A16436">
        <w:rPr>
          <w:rFonts w:ascii="Arial" w:hAnsi="Arial" w:cs="Arial"/>
          <w:sz w:val="18"/>
          <w:szCs w:val="18"/>
        </w:rPr>
        <w:t xml:space="preserve"> Bodily Self-consciousness’ (2010).</w:t>
      </w:r>
    </w:p>
  </w:footnote>
  <w:footnote w:id="31">
    <w:p w14:paraId="30F1C26D" w14:textId="1FF190D7" w:rsidR="00D652DB" w:rsidRPr="00A16436" w:rsidRDefault="00D652DB" w:rsidP="00A16436">
      <w:pPr>
        <w:pStyle w:val="FootnoteText"/>
        <w:jc w:val="both"/>
        <w:rPr>
          <w:rFonts w:ascii="Arial" w:hAnsi="Arial" w:cs="Arial"/>
          <w:color w:val="FF0000"/>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Roy Salomon et al’s paper ‘Full Body Illusion is Associated With Widespread Skin Temperature Reduction’ (2013) suggests that during a full body illusion participants experience a strong reduction of body temperature. This finding might indicate that the ‘illusion’ of owning an avatar effects low level mechanisms and actually change</w:t>
      </w:r>
      <w:r>
        <w:rPr>
          <w:rFonts w:ascii="Arial" w:hAnsi="Arial" w:cs="Arial"/>
          <w:sz w:val="18"/>
          <w:szCs w:val="18"/>
        </w:rPr>
        <w:t>s</w:t>
      </w:r>
      <w:r w:rsidRPr="00A16436">
        <w:rPr>
          <w:rFonts w:ascii="Arial" w:hAnsi="Arial" w:cs="Arial"/>
          <w:sz w:val="18"/>
          <w:szCs w:val="18"/>
        </w:rPr>
        <w:t xml:space="preserve"> the way one processes one’s own ‘real’ body.</w:t>
      </w:r>
    </w:p>
  </w:footnote>
  <w:footnote w:id="32">
    <w:p w14:paraId="241F1F44" w14:textId="74BE9B80"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sidRPr="000E492C">
        <w:rPr>
          <w:rFonts w:ascii="Arial" w:hAnsi="Arial" w:cs="Arial"/>
          <w:sz w:val="18"/>
          <w:szCs w:val="18"/>
        </w:rPr>
        <w:t xml:space="preserve">In </w:t>
      </w:r>
      <w:r w:rsidRPr="00A16436">
        <w:rPr>
          <w:rFonts w:ascii="Arial" w:hAnsi="Arial" w:cs="Arial"/>
          <w:sz w:val="18"/>
          <w:szCs w:val="18"/>
        </w:rPr>
        <w:t xml:space="preserve">Peter Zachar’s </w:t>
      </w:r>
      <w:r w:rsidRPr="00A16436">
        <w:rPr>
          <w:rFonts w:ascii="Arial" w:hAnsi="Arial" w:cs="Arial"/>
          <w:i/>
          <w:sz w:val="18"/>
          <w:szCs w:val="18"/>
        </w:rPr>
        <w:t>A Metaphysics of Psychopathology</w:t>
      </w:r>
      <w:r w:rsidRPr="00A16436">
        <w:rPr>
          <w:rFonts w:ascii="Arial" w:hAnsi="Arial" w:cs="Arial"/>
          <w:sz w:val="18"/>
          <w:szCs w:val="18"/>
        </w:rPr>
        <w:t xml:space="preserve"> (2014), he </w:t>
      </w:r>
      <w:r>
        <w:rPr>
          <w:rFonts w:ascii="Arial" w:hAnsi="Arial" w:cs="Arial"/>
          <w:sz w:val="18"/>
          <w:szCs w:val="18"/>
        </w:rPr>
        <w:t>notes</w:t>
      </w:r>
      <w:r w:rsidRPr="00A16436">
        <w:rPr>
          <w:rFonts w:ascii="Arial" w:hAnsi="Arial" w:cs="Arial"/>
          <w:sz w:val="18"/>
          <w:szCs w:val="18"/>
        </w:rPr>
        <w:t xml:space="preserve"> that certain psychiatric disorders have </w:t>
      </w:r>
      <w:r>
        <w:rPr>
          <w:rFonts w:ascii="Arial" w:hAnsi="Arial" w:cs="Arial"/>
          <w:sz w:val="18"/>
          <w:szCs w:val="18"/>
        </w:rPr>
        <w:t xml:space="preserve">historically </w:t>
      </w:r>
      <w:r w:rsidRPr="000E492C">
        <w:rPr>
          <w:rFonts w:ascii="Arial" w:hAnsi="Arial" w:cs="Arial"/>
          <w:sz w:val="18"/>
          <w:szCs w:val="18"/>
        </w:rPr>
        <w:t>t</w:t>
      </w:r>
      <w:r w:rsidRPr="0022364F">
        <w:rPr>
          <w:rFonts w:ascii="Arial" w:hAnsi="Arial" w:cs="Arial"/>
          <w:sz w:val="18"/>
          <w:szCs w:val="18"/>
        </w:rPr>
        <w:t>ransitioned in understanding</w:t>
      </w:r>
      <w:r w:rsidRPr="00A16436">
        <w:rPr>
          <w:rFonts w:ascii="Arial" w:hAnsi="Arial" w:cs="Arial"/>
          <w:sz w:val="18"/>
          <w:szCs w:val="18"/>
        </w:rPr>
        <w:t xml:space="preserve"> from the real to </w:t>
      </w:r>
      <w:r w:rsidRPr="000E492C">
        <w:rPr>
          <w:rFonts w:ascii="Arial" w:hAnsi="Arial" w:cs="Arial"/>
          <w:sz w:val="18"/>
          <w:szCs w:val="18"/>
        </w:rPr>
        <w:t xml:space="preserve">the </w:t>
      </w:r>
      <w:r w:rsidRPr="00A16436">
        <w:rPr>
          <w:rFonts w:ascii="Arial" w:hAnsi="Arial" w:cs="Arial"/>
          <w:sz w:val="18"/>
          <w:szCs w:val="18"/>
        </w:rPr>
        <w:t xml:space="preserve">imaginary (e.g. multiple personality disorder) and from </w:t>
      </w:r>
      <w:r w:rsidRPr="000E492C">
        <w:rPr>
          <w:rFonts w:ascii="Arial" w:hAnsi="Arial" w:cs="Arial"/>
          <w:sz w:val="18"/>
          <w:szCs w:val="18"/>
        </w:rPr>
        <w:t xml:space="preserve">the </w:t>
      </w:r>
      <w:r w:rsidRPr="00A16436">
        <w:rPr>
          <w:rFonts w:ascii="Arial" w:hAnsi="Arial" w:cs="Arial"/>
          <w:sz w:val="18"/>
          <w:szCs w:val="18"/>
        </w:rPr>
        <w:t xml:space="preserve">imaginary to </w:t>
      </w:r>
      <w:r w:rsidRPr="000E492C">
        <w:rPr>
          <w:rFonts w:ascii="Arial" w:hAnsi="Arial" w:cs="Arial"/>
          <w:sz w:val="18"/>
          <w:szCs w:val="18"/>
        </w:rPr>
        <w:t xml:space="preserve">the </w:t>
      </w:r>
      <w:r w:rsidRPr="00A16436">
        <w:rPr>
          <w:rFonts w:ascii="Arial" w:hAnsi="Arial" w:cs="Arial"/>
          <w:sz w:val="18"/>
          <w:szCs w:val="18"/>
        </w:rPr>
        <w:t xml:space="preserve">real (e.g. </w:t>
      </w:r>
      <w:r w:rsidRPr="000E492C">
        <w:rPr>
          <w:rFonts w:ascii="Arial" w:hAnsi="Arial" w:cs="Arial"/>
          <w:sz w:val="18"/>
          <w:szCs w:val="18"/>
        </w:rPr>
        <w:t>post-traumatic stress disorder)</w:t>
      </w:r>
      <w:r w:rsidRPr="0022364F">
        <w:rPr>
          <w:rFonts w:ascii="Arial" w:hAnsi="Arial" w:cs="Arial"/>
          <w:sz w:val="18"/>
          <w:szCs w:val="18"/>
        </w:rPr>
        <w:t xml:space="preserve">, evidencing how </w:t>
      </w:r>
      <w:r>
        <w:rPr>
          <w:rFonts w:ascii="Arial" w:hAnsi="Arial" w:cs="Arial"/>
          <w:sz w:val="18"/>
          <w:szCs w:val="18"/>
        </w:rPr>
        <w:t>such</w:t>
      </w:r>
      <w:r w:rsidRPr="000E492C">
        <w:rPr>
          <w:rFonts w:ascii="Arial" w:hAnsi="Arial" w:cs="Arial"/>
          <w:sz w:val="18"/>
          <w:szCs w:val="18"/>
        </w:rPr>
        <w:t xml:space="preserve"> dis</w:t>
      </w:r>
      <w:r w:rsidRPr="0022364F">
        <w:rPr>
          <w:rFonts w:ascii="Arial" w:hAnsi="Arial" w:cs="Arial"/>
          <w:sz w:val="18"/>
          <w:szCs w:val="18"/>
        </w:rPr>
        <w:t>tinctions have</w:t>
      </w:r>
      <w:r>
        <w:rPr>
          <w:rFonts w:ascii="Arial" w:hAnsi="Arial" w:cs="Arial"/>
          <w:sz w:val="18"/>
          <w:szCs w:val="18"/>
        </w:rPr>
        <w:t xml:space="preserve"> provoked contention and </w:t>
      </w:r>
      <w:r w:rsidRPr="000E492C">
        <w:rPr>
          <w:rFonts w:ascii="Arial" w:hAnsi="Arial" w:cs="Arial"/>
          <w:sz w:val="18"/>
          <w:szCs w:val="18"/>
        </w:rPr>
        <w:t>arguing towards an</w:t>
      </w:r>
      <w:r w:rsidRPr="0022364F">
        <w:rPr>
          <w:rFonts w:ascii="Arial" w:hAnsi="Arial" w:cs="Arial"/>
          <w:sz w:val="18"/>
          <w:szCs w:val="18"/>
        </w:rPr>
        <w:t xml:space="preserve"> ‘</w:t>
      </w:r>
      <w:r w:rsidRPr="00A16436">
        <w:rPr>
          <w:rFonts w:ascii="Arial" w:hAnsi="Arial" w:cs="Arial"/>
          <w:sz w:val="18"/>
          <w:szCs w:val="18"/>
        </w:rPr>
        <w:t>imperfect community model’ of diagnosis</w:t>
      </w:r>
      <w:r w:rsidRPr="000E492C">
        <w:rPr>
          <w:rFonts w:ascii="Arial" w:hAnsi="Arial" w:cs="Arial"/>
          <w:sz w:val="18"/>
          <w:szCs w:val="18"/>
        </w:rPr>
        <w:t xml:space="preserve"> </w:t>
      </w:r>
      <w:r>
        <w:rPr>
          <w:rFonts w:ascii="Arial" w:hAnsi="Arial" w:cs="Arial"/>
          <w:sz w:val="18"/>
          <w:szCs w:val="18"/>
        </w:rPr>
        <w:t xml:space="preserve">to </w:t>
      </w:r>
      <w:r w:rsidRPr="000E492C">
        <w:rPr>
          <w:rFonts w:ascii="Arial" w:hAnsi="Arial" w:cs="Arial"/>
          <w:sz w:val="18"/>
          <w:szCs w:val="18"/>
        </w:rPr>
        <w:t>avoid</w:t>
      </w:r>
      <w:r w:rsidRPr="00A16436">
        <w:rPr>
          <w:rFonts w:ascii="Arial" w:hAnsi="Arial" w:cs="Arial"/>
          <w:sz w:val="18"/>
          <w:szCs w:val="18"/>
        </w:rPr>
        <w:t xml:space="preserve"> relativism and essentialism. </w:t>
      </w:r>
    </w:p>
  </w:footnote>
  <w:footnote w:id="33">
    <w:p w14:paraId="75973F87" w14:textId="2C2B1CE7" w:rsidR="00D652DB" w:rsidRPr="00044924" w:rsidRDefault="00D652DB" w:rsidP="000E492C">
      <w:pPr>
        <w:pStyle w:val="FootnoteText"/>
        <w:jc w:val="both"/>
        <w:rPr>
          <w:rFonts w:ascii="Arial" w:hAnsi="Arial" w:cs="Arial"/>
          <w:sz w:val="18"/>
          <w:szCs w:val="18"/>
        </w:rPr>
      </w:pPr>
      <w:r w:rsidRPr="00642463">
        <w:rPr>
          <w:rStyle w:val="FootnoteReference"/>
          <w:rFonts w:ascii="Arial" w:hAnsi="Arial" w:cs="Arial"/>
          <w:sz w:val="18"/>
          <w:szCs w:val="18"/>
        </w:rPr>
        <w:footnoteRef/>
      </w:r>
      <w:r w:rsidRPr="00642463">
        <w:rPr>
          <w:rFonts w:ascii="Arial" w:hAnsi="Arial" w:cs="Arial"/>
          <w:sz w:val="18"/>
          <w:szCs w:val="18"/>
        </w:rPr>
        <w:t xml:space="preserve"> A task that has been undertaken abundantly elsewhere by authors who</w:t>
      </w:r>
      <w:r w:rsidRPr="00011071">
        <w:rPr>
          <w:rFonts w:ascii="Arial" w:hAnsi="Arial" w:cs="Arial"/>
          <w:sz w:val="18"/>
          <w:szCs w:val="18"/>
        </w:rPr>
        <w:t xml:space="preserve"> have paralleled developments in science with different performance/acting tradition</w:t>
      </w:r>
      <w:r w:rsidRPr="00D773B1">
        <w:rPr>
          <w:rFonts w:ascii="Arial" w:hAnsi="Arial" w:cs="Arial"/>
          <w:sz w:val="18"/>
          <w:szCs w:val="18"/>
        </w:rPr>
        <w:t xml:space="preserve">s, such as Jane Goodall’s </w:t>
      </w:r>
      <w:r w:rsidRPr="00044924">
        <w:rPr>
          <w:rFonts w:ascii="Arial" w:hAnsi="Arial" w:cs="Arial"/>
          <w:i/>
          <w:sz w:val="18"/>
          <w:szCs w:val="18"/>
        </w:rPr>
        <w:t>Performance and Evolution in the Age of Darwin</w:t>
      </w:r>
      <w:r>
        <w:rPr>
          <w:rFonts w:ascii="Arial" w:hAnsi="Arial" w:cs="Arial"/>
          <w:i/>
          <w:sz w:val="18"/>
          <w:szCs w:val="18"/>
        </w:rPr>
        <w:t>: Out of the Natural Order</w:t>
      </w:r>
      <w:r w:rsidRPr="00044924">
        <w:rPr>
          <w:rFonts w:ascii="Arial" w:hAnsi="Arial" w:cs="Arial"/>
          <w:sz w:val="18"/>
          <w:szCs w:val="18"/>
        </w:rPr>
        <w:t xml:space="preserve"> (2002), Jonathan Pitches’ </w:t>
      </w:r>
      <w:r w:rsidRPr="00044924">
        <w:rPr>
          <w:rFonts w:ascii="Arial" w:hAnsi="Arial" w:cs="Arial"/>
          <w:i/>
          <w:sz w:val="18"/>
          <w:szCs w:val="18"/>
        </w:rPr>
        <w:t>Science and the Stanislavsky Tradition of Acting</w:t>
      </w:r>
      <w:r w:rsidRPr="00044924">
        <w:rPr>
          <w:rFonts w:ascii="Arial" w:hAnsi="Arial" w:cs="Arial"/>
          <w:sz w:val="18"/>
          <w:szCs w:val="18"/>
        </w:rPr>
        <w:t xml:space="preserve"> (2006), Paul Johnson’s </w:t>
      </w:r>
      <w:r w:rsidRPr="00044924">
        <w:rPr>
          <w:rFonts w:ascii="Arial" w:hAnsi="Arial" w:cs="Arial"/>
          <w:i/>
          <w:sz w:val="18"/>
          <w:szCs w:val="18"/>
        </w:rPr>
        <w:t>Quantum Theatre Science and Contemporary Performance</w:t>
      </w:r>
      <w:r w:rsidRPr="00044924">
        <w:rPr>
          <w:rFonts w:ascii="Arial" w:hAnsi="Arial" w:cs="Arial"/>
          <w:sz w:val="18"/>
          <w:szCs w:val="18"/>
        </w:rPr>
        <w:t xml:space="preserve"> (2012)</w:t>
      </w:r>
      <w:r>
        <w:rPr>
          <w:rFonts w:ascii="Arial" w:hAnsi="Arial" w:cs="Arial"/>
          <w:sz w:val="18"/>
          <w:szCs w:val="18"/>
        </w:rPr>
        <w:t xml:space="preserve">, Andrew </w:t>
      </w:r>
      <w:r w:rsidRPr="00EC08A7">
        <w:rPr>
          <w:rFonts w:ascii="Arial" w:hAnsi="Arial" w:cs="Arial"/>
          <w:sz w:val="18"/>
          <w:szCs w:val="18"/>
        </w:rPr>
        <w:t xml:space="preserve">Sofer’s </w:t>
      </w:r>
      <w:r w:rsidRPr="00A16436">
        <w:rPr>
          <w:rFonts w:ascii="Arial" w:hAnsi="Arial" w:cs="Arial"/>
          <w:bCs/>
          <w:i/>
          <w:sz w:val="18"/>
          <w:szCs w:val="18"/>
          <w:lang w:val="en-US"/>
        </w:rPr>
        <w:t>Dark Matter: Invisibility in Drama, Theater, and Performance</w:t>
      </w:r>
      <w:r w:rsidRPr="00A16436">
        <w:rPr>
          <w:rFonts w:ascii="Arial" w:hAnsi="Arial" w:cs="Arial"/>
          <w:bCs/>
          <w:sz w:val="18"/>
          <w:szCs w:val="18"/>
          <w:lang w:val="en-US"/>
        </w:rPr>
        <w:t xml:space="preserve"> </w:t>
      </w:r>
      <w:r>
        <w:rPr>
          <w:rFonts w:ascii="Arial" w:hAnsi="Arial" w:cs="Arial"/>
          <w:bCs/>
          <w:sz w:val="18"/>
          <w:szCs w:val="18"/>
          <w:lang w:val="en-US"/>
        </w:rPr>
        <w:t>(</w:t>
      </w:r>
      <w:r w:rsidRPr="00EC08A7">
        <w:rPr>
          <w:rFonts w:ascii="Arial" w:hAnsi="Arial" w:cs="Arial"/>
          <w:sz w:val="18"/>
          <w:szCs w:val="18"/>
          <w:lang w:val="en-US"/>
        </w:rPr>
        <w:t>2013</w:t>
      </w:r>
      <w:r>
        <w:rPr>
          <w:rFonts w:ascii="Arial" w:hAnsi="Arial" w:cs="Arial"/>
          <w:sz w:val="18"/>
          <w:szCs w:val="18"/>
          <w:lang w:val="en-US"/>
        </w:rPr>
        <w:t>)</w:t>
      </w:r>
      <w:r w:rsidRPr="00EC08A7">
        <w:rPr>
          <w:rFonts w:ascii="Arial" w:hAnsi="Arial" w:cs="Arial"/>
          <w:sz w:val="18"/>
          <w:szCs w:val="18"/>
        </w:rPr>
        <w:t xml:space="preserve"> and Nicola Shaughnessy’s </w:t>
      </w:r>
      <w:r w:rsidRPr="00EC08A7">
        <w:rPr>
          <w:rFonts w:ascii="Arial" w:hAnsi="Arial" w:cs="Arial"/>
          <w:i/>
          <w:sz w:val="18"/>
          <w:szCs w:val="18"/>
        </w:rPr>
        <w:t>Affective Performance and Cognitive Science: Body, Brain and Being</w:t>
      </w:r>
      <w:r w:rsidRPr="00EC08A7">
        <w:rPr>
          <w:rFonts w:ascii="Arial" w:hAnsi="Arial" w:cs="Arial"/>
          <w:sz w:val="18"/>
          <w:szCs w:val="18"/>
        </w:rPr>
        <w:t xml:space="preserve"> (2014), to name a few examples.</w:t>
      </w:r>
    </w:p>
  </w:footnote>
  <w:footnote w:id="34">
    <w:p w14:paraId="65F70AE1" w14:textId="2B4C5BE3"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In theatrical parlance, the maxim </w:t>
      </w:r>
      <w:r w:rsidRPr="008509EB">
        <w:rPr>
          <w:rFonts w:ascii="Arial" w:hAnsi="Arial" w:cs="Arial"/>
          <w:sz w:val="18"/>
          <w:szCs w:val="18"/>
        </w:rPr>
        <w:t>‘une tranche de vie’</w:t>
      </w:r>
      <w:r>
        <w:rPr>
          <w:rFonts w:ascii="Arial" w:hAnsi="Arial" w:cs="Arial"/>
          <w:sz w:val="18"/>
          <w:szCs w:val="18"/>
        </w:rPr>
        <w:t xml:space="preserve"> (‘a slice of life’), coined by </w:t>
      </w:r>
      <w:r w:rsidRPr="00D56E9E">
        <w:rPr>
          <w:rFonts w:ascii="Arial" w:hAnsi="Arial" w:cs="Arial"/>
          <w:sz w:val="18"/>
          <w:szCs w:val="18"/>
        </w:rPr>
        <w:t>French playwright Jean Jullien</w:t>
      </w:r>
      <w:r>
        <w:rPr>
          <w:rFonts w:ascii="Arial" w:hAnsi="Arial" w:cs="Arial"/>
          <w:sz w:val="18"/>
          <w:szCs w:val="18"/>
        </w:rPr>
        <w:t>, defined a key aspiration of 19</w:t>
      </w:r>
      <w:r w:rsidRPr="00A16436">
        <w:rPr>
          <w:rFonts w:ascii="Arial" w:hAnsi="Arial" w:cs="Arial"/>
          <w:sz w:val="18"/>
          <w:szCs w:val="18"/>
          <w:vertAlign w:val="superscript"/>
        </w:rPr>
        <w:t>th</w:t>
      </w:r>
      <w:r>
        <w:rPr>
          <w:rFonts w:ascii="Arial" w:hAnsi="Arial" w:cs="Arial"/>
          <w:sz w:val="18"/>
          <w:szCs w:val="18"/>
        </w:rPr>
        <w:t xml:space="preserve"> century theatre to depict </w:t>
      </w:r>
      <w:r w:rsidRPr="00D56E9E">
        <w:rPr>
          <w:rFonts w:ascii="Arial" w:hAnsi="Arial" w:cs="Arial"/>
          <w:sz w:val="18"/>
          <w:szCs w:val="18"/>
        </w:rPr>
        <w:t>naturalisti</w:t>
      </w:r>
      <w:r>
        <w:rPr>
          <w:rFonts w:ascii="Arial" w:hAnsi="Arial" w:cs="Arial"/>
          <w:sz w:val="18"/>
          <w:szCs w:val="18"/>
        </w:rPr>
        <w:t>c representations of real life onstage.</w:t>
      </w:r>
    </w:p>
  </w:footnote>
  <w:footnote w:id="35">
    <w:p w14:paraId="05AAF523" w14:textId="232B1F14"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Edmund Husserl (1859-1938) had discussed the relation of subjects to other subjects or ‘intersubjectivity’ in </w:t>
      </w:r>
      <w:r w:rsidRPr="009D76DA">
        <w:rPr>
          <w:rFonts w:ascii="Arial" w:hAnsi="Arial" w:cs="Arial"/>
          <w:i/>
          <w:iCs/>
          <w:sz w:val="18"/>
          <w:szCs w:val="18"/>
          <w:lang w:val="en-US"/>
        </w:rPr>
        <w:t>Méditations Cartésiennes</w:t>
      </w:r>
      <w:r w:rsidRPr="009D76DA">
        <w:rPr>
          <w:rFonts w:ascii="Arial" w:hAnsi="Arial" w:cs="Arial"/>
          <w:i/>
          <w:sz w:val="18"/>
          <w:szCs w:val="18"/>
        </w:rPr>
        <w:t>: Introduction à la Phenomenologie</w:t>
      </w:r>
      <w:r w:rsidRPr="009D76DA" w:rsidDel="009D76DA">
        <w:rPr>
          <w:rFonts w:ascii="Arial" w:hAnsi="Arial" w:cs="Arial"/>
          <w:i/>
          <w:sz w:val="18"/>
          <w:szCs w:val="18"/>
        </w:rPr>
        <w:t xml:space="preserve"> </w:t>
      </w:r>
      <w:r w:rsidRPr="00A16436">
        <w:rPr>
          <w:rFonts w:ascii="Arial" w:hAnsi="Arial" w:cs="Arial"/>
          <w:sz w:val="18"/>
          <w:szCs w:val="18"/>
        </w:rPr>
        <w:t xml:space="preserve">(1931). </w:t>
      </w:r>
      <w:r>
        <w:rPr>
          <w:rFonts w:ascii="Arial" w:hAnsi="Arial" w:cs="Arial"/>
          <w:sz w:val="18"/>
          <w:szCs w:val="18"/>
        </w:rPr>
        <w:t xml:space="preserve">In </w:t>
      </w:r>
      <w:r w:rsidRPr="00A16436">
        <w:rPr>
          <w:rFonts w:ascii="Arial" w:hAnsi="Arial" w:cs="Arial"/>
          <w:i/>
          <w:sz w:val="18"/>
          <w:szCs w:val="18"/>
        </w:rPr>
        <w:t>Intersubjective Temporality: It’s About Time</w:t>
      </w:r>
      <w:r>
        <w:rPr>
          <w:rFonts w:ascii="Arial" w:hAnsi="Arial" w:cs="Arial"/>
          <w:sz w:val="18"/>
          <w:szCs w:val="18"/>
        </w:rPr>
        <w:t xml:space="preserve"> (2006), </w:t>
      </w:r>
      <w:r w:rsidRPr="00A16436">
        <w:rPr>
          <w:rFonts w:ascii="Arial" w:hAnsi="Arial" w:cs="Arial"/>
          <w:sz w:val="18"/>
          <w:szCs w:val="18"/>
        </w:rPr>
        <w:t>Lanei M</w:t>
      </w:r>
      <w:r>
        <w:rPr>
          <w:rFonts w:ascii="Arial" w:hAnsi="Arial" w:cs="Arial"/>
          <w:sz w:val="18"/>
          <w:szCs w:val="18"/>
        </w:rPr>
        <w:t>.</w:t>
      </w:r>
      <w:r w:rsidRPr="00A16436">
        <w:rPr>
          <w:rFonts w:ascii="Arial" w:hAnsi="Arial" w:cs="Arial"/>
          <w:sz w:val="18"/>
          <w:szCs w:val="18"/>
        </w:rPr>
        <w:t xml:space="preserve"> Rodemeyer argues that via Husserl’s approach, one’s recognition of other subjects remains based on one’s own consciousness – thus, Rodemeyer questions ‘can I ever understand the otherness of the other, if I can only understand her on the basis of myself?’ (</w:t>
      </w:r>
      <w:r>
        <w:rPr>
          <w:rFonts w:ascii="Arial" w:hAnsi="Arial" w:cs="Arial"/>
          <w:sz w:val="18"/>
          <w:szCs w:val="18"/>
        </w:rPr>
        <w:t xml:space="preserve">2006: </w:t>
      </w:r>
      <w:r w:rsidRPr="00A16436">
        <w:rPr>
          <w:rFonts w:ascii="Arial" w:hAnsi="Arial" w:cs="Arial"/>
          <w:sz w:val="18"/>
          <w:szCs w:val="18"/>
        </w:rPr>
        <w:t>7)</w:t>
      </w:r>
      <w:r>
        <w:rPr>
          <w:rFonts w:ascii="Arial" w:hAnsi="Arial" w:cs="Arial"/>
          <w:sz w:val="18"/>
          <w:szCs w:val="18"/>
        </w:rPr>
        <w:t xml:space="preserve">. Rodemeyer suggests that understanding empathy is inextricable from this question – I am arguing in this thesis that body transfer illusions represent one strategy to engender the possibility of experiencing one’s physical self as an otherness.  </w:t>
      </w:r>
      <w:r w:rsidRPr="00A16436">
        <w:rPr>
          <w:rFonts w:ascii="Arial" w:hAnsi="Arial" w:cs="Arial"/>
          <w:sz w:val="18"/>
          <w:szCs w:val="18"/>
        </w:rPr>
        <w:t xml:space="preserve">   </w:t>
      </w:r>
    </w:p>
  </w:footnote>
  <w:footnote w:id="36">
    <w:p w14:paraId="466D2464" w14:textId="77777777" w:rsidR="00D652DB" w:rsidRPr="007E2618" w:rsidRDefault="00D652DB" w:rsidP="00AB48A3">
      <w:pPr>
        <w:pStyle w:val="FootnoteText"/>
        <w:jc w:val="both"/>
        <w:rPr>
          <w:rFonts w:ascii="Arial" w:hAnsi="Arial" w:cs="Arial"/>
          <w:sz w:val="18"/>
          <w:szCs w:val="18"/>
        </w:rPr>
      </w:pPr>
      <w:r w:rsidRPr="007E2618">
        <w:rPr>
          <w:rStyle w:val="FootnoteReference"/>
          <w:rFonts w:ascii="Arial" w:hAnsi="Arial" w:cs="Arial"/>
          <w:sz w:val="18"/>
          <w:szCs w:val="18"/>
        </w:rPr>
        <w:footnoteRef/>
      </w:r>
      <w:r w:rsidRPr="007E2618">
        <w:rPr>
          <w:rFonts w:ascii="Arial" w:hAnsi="Arial" w:cs="Arial"/>
          <w:sz w:val="18"/>
          <w:szCs w:val="18"/>
        </w:rPr>
        <w:t xml:space="preserve"> Popper argues towards a scientific methodology based on ‘falsifiability’ in </w:t>
      </w:r>
      <w:r w:rsidRPr="007E2618">
        <w:rPr>
          <w:rFonts w:ascii="Arial" w:hAnsi="Arial" w:cs="Arial"/>
          <w:i/>
          <w:sz w:val="18"/>
          <w:szCs w:val="18"/>
        </w:rPr>
        <w:t>The Logic of Scientific Discovery</w:t>
      </w:r>
      <w:r w:rsidRPr="007E2618">
        <w:rPr>
          <w:rFonts w:ascii="Arial" w:hAnsi="Arial" w:cs="Arial"/>
          <w:sz w:val="18"/>
          <w:szCs w:val="18"/>
        </w:rPr>
        <w:t xml:space="preserve"> (first published as </w:t>
      </w:r>
      <w:r w:rsidRPr="007E2618">
        <w:rPr>
          <w:rFonts w:ascii="Arial" w:hAnsi="Arial" w:cs="Arial"/>
          <w:i/>
          <w:sz w:val="18"/>
          <w:szCs w:val="18"/>
        </w:rPr>
        <w:t>Logik der Forschung</w:t>
      </w:r>
      <w:r w:rsidRPr="007E2618">
        <w:rPr>
          <w:rFonts w:ascii="Arial" w:hAnsi="Arial" w:cs="Arial"/>
          <w:sz w:val="18"/>
          <w:szCs w:val="18"/>
        </w:rPr>
        <w:t xml:space="preserve"> in 1934, and published in English in 1959).</w:t>
      </w:r>
    </w:p>
  </w:footnote>
  <w:footnote w:id="37">
    <w:p w14:paraId="6419DE07" w14:textId="4853F691" w:rsidR="00D652DB" w:rsidRPr="00D52C89" w:rsidRDefault="00D652DB" w:rsidP="00D52C89">
      <w:pPr>
        <w:pStyle w:val="FootnoteText"/>
        <w:ind w:right="-46"/>
        <w:jc w:val="both"/>
        <w:rPr>
          <w:rFonts w:ascii="Arial" w:hAnsi="Arial" w:cs="Arial"/>
          <w:color w:val="000000" w:themeColor="text1"/>
          <w:sz w:val="18"/>
          <w:szCs w:val="18"/>
        </w:rPr>
      </w:pPr>
      <w:r w:rsidRPr="007E2618">
        <w:rPr>
          <w:rStyle w:val="FootnoteReference"/>
          <w:rFonts w:ascii="Arial" w:hAnsi="Arial" w:cs="Arial"/>
          <w:color w:val="000000" w:themeColor="text1"/>
          <w:sz w:val="18"/>
          <w:szCs w:val="18"/>
        </w:rPr>
        <w:footnoteRef/>
      </w:r>
      <w:r w:rsidRPr="007E2618">
        <w:rPr>
          <w:rFonts w:ascii="Arial" w:hAnsi="Arial" w:cs="Arial"/>
          <w:color w:val="000000" w:themeColor="text1"/>
          <w:sz w:val="18"/>
          <w:szCs w:val="18"/>
        </w:rPr>
        <w:t xml:space="preserve"> The study of affect theory is a vast area of research enquiry; the development of this field is largely attributed to Silvan S. Tomkins</w:t>
      </w:r>
      <w:r w:rsidRPr="007E2618">
        <w:rPr>
          <w:rFonts w:ascii="Arial" w:hAnsi="Arial" w:cs="Arial"/>
          <w:sz w:val="18"/>
          <w:szCs w:val="18"/>
        </w:rPr>
        <w:t xml:space="preserve"> (</w:t>
      </w:r>
      <w:r w:rsidRPr="007E2618">
        <w:rPr>
          <w:rFonts w:ascii="Arial" w:hAnsi="Arial" w:cs="Arial"/>
          <w:color w:val="000000" w:themeColor="text1"/>
          <w:sz w:val="18"/>
          <w:szCs w:val="18"/>
        </w:rPr>
        <w:t xml:space="preserve">1911-1991) who argued in </w:t>
      </w:r>
      <w:r w:rsidRPr="007E2618">
        <w:rPr>
          <w:rFonts w:ascii="Arial" w:hAnsi="Arial" w:cs="Arial"/>
          <w:i/>
          <w:color w:val="000000" w:themeColor="text1"/>
          <w:sz w:val="18"/>
          <w:szCs w:val="18"/>
        </w:rPr>
        <w:t>Affect, Imagery, Consciousness</w:t>
      </w:r>
      <w:r w:rsidRPr="007E2618">
        <w:rPr>
          <w:rFonts w:ascii="Arial" w:hAnsi="Arial" w:cs="Arial"/>
          <w:color w:val="000000" w:themeColor="text1"/>
          <w:sz w:val="18"/>
          <w:szCs w:val="18"/>
        </w:rPr>
        <w:t xml:space="preserve"> (1962) that the affective system is the ‘primary motivational system’ (6). A resurgence of interest in the role of affect as a mediator in different kinds of behaviour was plotted by Bert S. Moore and Alice M. Isen in </w:t>
      </w:r>
      <w:r w:rsidRPr="007E2618">
        <w:rPr>
          <w:rFonts w:ascii="Arial" w:hAnsi="Arial" w:cs="Arial"/>
          <w:i/>
          <w:color w:val="000000" w:themeColor="text1"/>
          <w:sz w:val="18"/>
          <w:szCs w:val="18"/>
        </w:rPr>
        <w:t>Affect and Social Behavior</w:t>
      </w:r>
      <w:r w:rsidRPr="007E2618">
        <w:rPr>
          <w:rFonts w:ascii="Arial" w:hAnsi="Arial" w:cs="Arial"/>
          <w:color w:val="000000" w:themeColor="text1"/>
          <w:sz w:val="18"/>
          <w:szCs w:val="18"/>
        </w:rPr>
        <w:t xml:space="preserve"> (1990).</w:t>
      </w:r>
    </w:p>
  </w:footnote>
  <w:footnote w:id="38">
    <w:p w14:paraId="4F679A3E" w14:textId="5D16DE06" w:rsidR="00D652DB" w:rsidRPr="00565DF0" w:rsidRDefault="00D652DB" w:rsidP="00AB48A3">
      <w:pPr>
        <w:pStyle w:val="FootnoteText"/>
        <w:jc w:val="both"/>
        <w:rPr>
          <w:rFonts w:ascii="Arial" w:hAnsi="Arial" w:cs="Arial"/>
          <w:color w:val="FF0000"/>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Lawr</w:t>
      </w:r>
      <w:r w:rsidRPr="005D7D8A">
        <w:rPr>
          <w:rFonts w:ascii="Arial" w:hAnsi="Arial" w:cs="Arial"/>
          <w:sz w:val="18"/>
          <w:szCs w:val="18"/>
        </w:rPr>
        <w:t>ence Shapiro states</w:t>
      </w:r>
      <w:r>
        <w:rPr>
          <w:rFonts w:ascii="Arial" w:hAnsi="Arial" w:cs="Arial"/>
          <w:sz w:val="18"/>
          <w:szCs w:val="18"/>
        </w:rPr>
        <w:t xml:space="preserve"> that</w:t>
      </w:r>
      <w:r w:rsidRPr="00A16436">
        <w:rPr>
          <w:rFonts w:ascii="Arial" w:hAnsi="Arial" w:cs="Arial"/>
          <w:sz w:val="18"/>
          <w:szCs w:val="18"/>
        </w:rPr>
        <w:t xml:space="preserve"> a dynamical system is any that changes over time</w:t>
      </w:r>
      <w:r>
        <w:rPr>
          <w:rFonts w:ascii="Arial" w:hAnsi="Arial" w:cs="Arial"/>
          <w:sz w:val="18"/>
          <w:szCs w:val="18"/>
        </w:rPr>
        <w:t>,</w:t>
      </w:r>
      <w:r w:rsidRPr="00A16436">
        <w:rPr>
          <w:rFonts w:ascii="Arial" w:hAnsi="Arial" w:cs="Arial"/>
          <w:sz w:val="18"/>
          <w:szCs w:val="18"/>
        </w:rPr>
        <w:t xml:space="preserve"> </w:t>
      </w:r>
      <w:r>
        <w:rPr>
          <w:rFonts w:ascii="Arial" w:hAnsi="Arial" w:cs="Arial"/>
          <w:sz w:val="18"/>
          <w:szCs w:val="18"/>
        </w:rPr>
        <w:t xml:space="preserve">and correspondingly dynamical systems theory is the ‘mathematical apparatus that describes </w:t>
      </w:r>
      <w:r w:rsidRPr="00A16436">
        <w:rPr>
          <w:rFonts w:ascii="Arial" w:hAnsi="Arial" w:cs="Arial"/>
          <w:i/>
          <w:sz w:val="18"/>
          <w:szCs w:val="18"/>
        </w:rPr>
        <w:t>how</w:t>
      </w:r>
      <w:r>
        <w:rPr>
          <w:rFonts w:ascii="Arial" w:hAnsi="Arial" w:cs="Arial"/>
          <w:sz w:val="18"/>
          <w:szCs w:val="18"/>
        </w:rPr>
        <w:t xml:space="preserve"> systems change over time’ </w:t>
      </w:r>
      <w:r w:rsidRPr="00A16436">
        <w:rPr>
          <w:rFonts w:ascii="Arial" w:hAnsi="Arial" w:cs="Arial"/>
          <w:sz w:val="18"/>
          <w:szCs w:val="18"/>
        </w:rPr>
        <w:t>(2011: 116)</w:t>
      </w:r>
      <w:r w:rsidRPr="005D7D8A">
        <w:t xml:space="preserve"> </w:t>
      </w:r>
      <w:r w:rsidRPr="005D7D8A">
        <w:rPr>
          <w:rFonts w:ascii="Arial" w:hAnsi="Arial" w:cs="Arial"/>
          <w:sz w:val="18"/>
          <w:szCs w:val="18"/>
        </w:rPr>
        <w:t>[italicised for emphasis]</w:t>
      </w:r>
      <w:r w:rsidRPr="00A16436">
        <w:rPr>
          <w:rFonts w:ascii="Arial" w:hAnsi="Arial" w:cs="Arial"/>
          <w:sz w:val="18"/>
          <w:szCs w:val="18"/>
        </w:rPr>
        <w:t>.</w:t>
      </w:r>
      <w:r>
        <w:rPr>
          <w:rFonts w:ascii="Arial" w:hAnsi="Arial" w:cs="Arial"/>
          <w:sz w:val="18"/>
          <w:szCs w:val="18"/>
        </w:rPr>
        <w:t xml:space="preserve"> Notably, </w:t>
      </w:r>
      <w:r w:rsidRPr="00A459A9">
        <w:rPr>
          <w:rFonts w:ascii="Arial" w:hAnsi="Arial" w:cs="Arial"/>
          <w:sz w:val="18"/>
          <w:szCs w:val="18"/>
        </w:rPr>
        <w:t xml:space="preserve">Esther Thelen </w:t>
      </w:r>
      <w:r>
        <w:rPr>
          <w:rFonts w:ascii="Arial" w:hAnsi="Arial" w:cs="Arial"/>
          <w:sz w:val="18"/>
          <w:szCs w:val="18"/>
        </w:rPr>
        <w:t xml:space="preserve">and Linda B. Smith applied </w:t>
      </w:r>
      <w:r w:rsidRPr="005D7D8A">
        <w:rPr>
          <w:rFonts w:ascii="Arial" w:hAnsi="Arial" w:cs="Arial"/>
          <w:sz w:val="18"/>
          <w:szCs w:val="18"/>
        </w:rPr>
        <w:t>dynamical systems theory</w:t>
      </w:r>
      <w:r>
        <w:rPr>
          <w:rFonts w:ascii="Arial" w:hAnsi="Arial" w:cs="Arial"/>
          <w:sz w:val="18"/>
          <w:szCs w:val="18"/>
        </w:rPr>
        <w:t xml:space="preserve"> to cognitive phenomena in </w:t>
      </w:r>
      <w:r w:rsidRPr="00A16436">
        <w:rPr>
          <w:rFonts w:ascii="Arial" w:hAnsi="Arial" w:cs="Arial"/>
          <w:i/>
          <w:sz w:val="18"/>
          <w:szCs w:val="18"/>
        </w:rPr>
        <w:t>A Dynamic System Approach to the Development of Cognition and Action</w:t>
      </w:r>
      <w:r>
        <w:rPr>
          <w:rFonts w:ascii="Arial" w:hAnsi="Arial" w:cs="Arial"/>
          <w:sz w:val="18"/>
          <w:szCs w:val="18"/>
        </w:rPr>
        <w:t xml:space="preserve"> (1994). </w:t>
      </w:r>
    </w:p>
  </w:footnote>
  <w:footnote w:id="39">
    <w:p w14:paraId="54952559"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Giacomo Rizzolatti and Corrado Sinigaglia’s </w:t>
      </w:r>
      <w:r w:rsidRPr="00565DF0">
        <w:rPr>
          <w:rFonts w:ascii="Arial" w:hAnsi="Arial" w:cs="Arial"/>
          <w:i/>
          <w:sz w:val="18"/>
          <w:szCs w:val="18"/>
        </w:rPr>
        <w:t>Mirrors in the Brain: How Our Minds Share Actions and Emotions</w:t>
      </w:r>
      <w:r w:rsidRPr="00565DF0">
        <w:rPr>
          <w:rFonts w:ascii="Arial" w:hAnsi="Arial" w:cs="Arial"/>
          <w:sz w:val="18"/>
          <w:szCs w:val="18"/>
        </w:rPr>
        <w:t xml:space="preserve"> (2008)</w:t>
      </w:r>
      <w:r>
        <w:rPr>
          <w:rFonts w:ascii="Arial" w:hAnsi="Arial" w:cs="Arial"/>
          <w:sz w:val="18"/>
          <w:szCs w:val="18"/>
        </w:rPr>
        <w:t>,</w:t>
      </w:r>
      <w:r w:rsidRPr="00565DF0">
        <w:rPr>
          <w:rFonts w:ascii="Arial" w:hAnsi="Arial" w:cs="Arial"/>
          <w:sz w:val="18"/>
          <w:szCs w:val="18"/>
        </w:rPr>
        <w:t xml:space="preserve"> provides a comprehensive guide to mirror neurons and the implicati</w:t>
      </w:r>
      <w:r>
        <w:rPr>
          <w:rFonts w:ascii="Arial" w:hAnsi="Arial" w:cs="Arial"/>
          <w:sz w:val="18"/>
          <w:szCs w:val="18"/>
        </w:rPr>
        <w:t>ons that their</w:t>
      </w:r>
      <w:r w:rsidRPr="00565DF0">
        <w:rPr>
          <w:rFonts w:ascii="Arial" w:hAnsi="Arial" w:cs="Arial"/>
          <w:sz w:val="18"/>
          <w:szCs w:val="18"/>
        </w:rPr>
        <w:t xml:space="preserve"> discovery presents to how we understand the functioning of the brain.   </w:t>
      </w:r>
    </w:p>
  </w:footnote>
  <w:footnote w:id="40">
    <w:p w14:paraId="78C6A597" w14:textId="77777777" w:rsidR="00D652DB" w:rsidRPr="00F8281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Psychologist James J. Gibson introduced the term ‘affordances’ in his article ‘The Theory of Affordances’ </w:t>
      </w:r>
      <w:r w:rsidRPr="00F82810">
        <w:rPr>
          <w:rFonts w:ascii="Arial" w:hAnsi="Arial" w:cs="Arial"/>
          <w:sz w:val="18"/>
          <w:szCs w:val="18"/>
        </w:rPr>
        <w:t xml:space="preserve">(1977), and more comprehensively expounded this theory in </w:t>
      </w:r>
      <w:r w:rsidRPr="00F82810">
        <w:rPr>
          <w:rFonts w:ascii="Arial" w:hAnsi="Arial" w:cs="Arial"/>
          <w:i/>
          <w:sz w:val="18"/>
          <w:szCs w:val="18"/>
        </w:rPr>
        <w:t>The Ecological Approach to Visual Perception</w:t>
      </w:r>
      <w:r w:rsidRPr="00F82810">
        <w:rPr>
          <w:rFonts w:ascii="Arial" w:hAnsi="Arial" w:cs="Arial"/>
          <w:sz w:val="18"/>
          <w:szCs w:val="18"/>
        </w:rPr>
        <w:t xml:space="preserve"> (1979).</w:t>
      </w:r>
    </w:p>
  </w:footnote>
  <w:footnote w:id="41">
    <w:p w14:paraId="77CB7F06" w14:textId="7549509C" w:rsidR="00D652DB" w:rsidRPr="00565DF0" w:rsidRDefault="00D652DB" w:rsidP="00AB48A3">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‘Image schemas’ refer to structures in our cognitive processes that establish patterns of understanding. </w:t>
      </w:r>
      <w:r>
        <w:rPr>
          <w:rFonts w:ascii="Arial" w:hAnsi="Arial" w:cs="Arial"/>
          <w:sz w:val="18"/>
          <w:szCs w:val="18"/>
        </w:rPr>
        <w:t xml:space="preserve">The term is comprehensively explained by </w:t>
      </w:r>
      <w:r w:rsidRPr="00A16436">
        <w:rPr>
          <w:rFonts w:ascii="Arial" w:hAnsi="Arial" w:cs="Arial"/>
          <w:sz w:val="18"/>
          <w:szCs w:val="18"/>
        </w:rPr>
        <w:t xml:space="preserve">Mark Johnson in </w:t>
      </w:r>
      <w:r w:rsidRPr="003A710B">
        <w:rPr>
          <w:rFonts w:ascii="Arial" w:hAnsi="Arial" w:cs="Arial"/>
          <w:bCs/>
          <w:i/>
          <w:sz w:val="18"/>
          <w:szCs w:val="18"/>
          <w:lang w:val="en-US"/>
        </w:rPr>
        <w:t>The Body in the Mind: The Bodily Basis of Meaning, Imagination, and Reason</w:t>
      </w:r>
      <w:r w:rsidRPr="00BF0307" w:rsidDel="003A710B">
        <w:rPr>
          <w:rFonts w:ascii="Arial" w:hAnsi="Arial" w:cs="Arial"/>
          <w:i/>
          <w:sz w:val="18"/>
          <w:szCs w:val="18"/>
        </w:rPr>
        <w:t xml:space="preserve"> </w:t>
      </w:r>
      <w:r w:rsidRPr="00A16436">
        <w:rPr>
          <w:rFonts w:ascii="Arial" w:hAnsi="Arial" w:cs="Arial"/>
          <w:sz w:val="18"/>
          <w:szCs w:val="18"/>
        </w:rPr>
        <w:t>(1987)</w:t>
      </w:r>
      <w:r>
        <w:rPr>
          <w:rFonts w:ascii="Arial" w:hAnsi="Arial" w:cs="Arial"/>
          <w:sz w:val="18"/>
          <w:szCs w:val="18"/>
        </w:rPr>
        <w:t>.</w:t>
      </w:r>
      <w:r w:rsidRPr="00A16436">
        <w:rPr>
          <w:rFonts w:ascii="Arial" w:hAnsi="Arial" w:cs="Arial"/>
          <w:sz w:val="18"/>
          <w:szCs w:val="18"/>
        </w:rPr>
        <w:t xml:space="preserve"> </w:t>
      </w:r>
    </w:p>
  </w:footnote>
  <w:footnote w:id="42">
    <w:p w14:paraId="54D4FC0B"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James’</w:t>
      </w:r>
      <w:r>
        <w:rPr>
          <w:rFonts w:ascii="Arial" w:hAnsi="Arial" w:cs="Arial"/>
          <w:sz w:val="18"/>
          <w:szCs w:val="18"/>
        </w:rPr>
        <w:t>s</w:t>
      </w:r>
      <w:r w:rsidRPr="00565DF0">
        <w:rPr>
          <w:rFonts w:ascii="Arial" w:hAnsi="Arial" w:cs="Arial"/>
          <w:sz w:val="18"/>
          <w:szCs w:val="18"/>
        </w:rPr>
        <w:t xml:space="preserve"> core thesis concerned the sequence through which an emotion is experienced. For James, emotion is the bodily change that directly follows the ‘perception of the exciting fact’ (James 49). Mitchell notes that James’</w:t>
      </w:r>
      <w:r>
        <w:rPr>
          <w:rFonts w:ascii="Arial" w:hAnsi="Arial" w:cs="Arial"/>
          <w:sz w:val="18"/>
          <w:szCs w:val="18"/>
        </w:rPr>
        <w:t>s</w:t>
      </w:r>
      <w:r w:rsidRPr="00565DF0">
        <w:rPr>
          <w:rFonts w:ascii="Arial" w:hAnsi="Arial" w:cs="Arial"/>
          <w:sz w:val="18"/>
          <w:szCs w:val="18"/>
        </w:rPr>
        <w:t xml:space="preserve"> contention influenced Stanislavsky’s work on physical actions, in the pursuit of developing the acting craft toward ‘the accurate embodiment and transmission of human emotions’ (Mitchell 231).</w:t>
      </w:r>
    </w:p>
  </w:footnote>
  <w:footnote w:id="43">
    <w:p w14:paraId="09D61D5F" w14:textId="77777777" w:rsidR="00D652DB" w:rsidRPr="00565DF0" w:rsidRDefault="00D652DB" w:rsidP="00AB48A3">
      <w:pPr>
        <w:pStyle w:val="FootnoteText"/>
        <w:jc w:val="both"/>
        <w:rPr>
          <w:rFonts w:ascii="Arial" w:hAnsi="Arial" w:cs="Arial"/>
          <w:sz w:val="18"/>
          <w:szCs w:val="18"/>
        </w:rPr>
      </w:pPr>
      <w:r w:rsidRPr="009D7797">
        <w:rPr>
          <w:rStyle w:val="FootnoteReference"/>
          <w:rFonts w:ascii="Arial" w:hAnsi="Arial" w:cs="Arial"/>
          <w:color w:val="000000" w:themeColor="text1"/>
          <w:sz w:val="18"/>
          <w:szCs w:val="18"/>
        </w:rPr>
        <w:footnoteRef/>
      </w:r>
      <w:r w:rsidRPr="009D7797">
        <w:rPr>
          <w:rFonts w:ascii="Arial" w:hAnsi="Arial" w:cs="Arial"/>
          <w:color w:val="000000" w:themeColor="text1"/>
          <w:sz w:val="18"/>
          <w:szCs w:val="18"/>
        </w:rPr>
        <w:t xml:space="preserve"> Stanislavsky addressed ‘emotion memory’ most notably in </w:t>
      </w:r>
      <w:r w:rsidRPr="009D7797">
        <w:rPr>
          <w:rFonts w:ascii="Arial" w:hAnsi="Arial" w:cs="Arial"/>
          <w:i/>
          <w:color w:val="000000" w:themeColor="text1"/>
          <w:sz w:val="18"/>
          <w:szCs w:val="18"/>
        </w:rPr>
        <w:t>An Actor Prepares</w:t>
      </w:r>
      <w:r w:rsidRPr="009D7797">
        <w:rPr>
          <w:rFonts w:ascii="Arial" w:hAnsi="Arial" w:cs="Arial"/>
          <w:color w:val="000000" w:themeColor="text1"/>
          <w:sz w:val="18"/>
          <w:szCs w:val="18"/>
        </w:rPr>
        <w:t xml:space="preserve"> (1936).</w:t>
      </w:r>
    </w:p>
  </w:footnote>
  <w:footnote w:id="44">
    <w:p w14:paraId="76318426" w14:textId="77777777" w:rsidR="00D652DB" w:rsidRPr="00565DF0" w:rsidRDefault="00D652DB" w:rsidP="00AB48A3">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Neuroscience in this instance substantiates antecedent claims such as Denis Diderot’s argument in </w:t>
      </w:r>
      <w:r w:rsidRPr="00565DF0">
        <w:rPr>
          <w:rFonts w:ascii="Arial" w:hAnsi="Arial" w:cs="Arial"/>
          <w:i/>
          <w:sz w:val="18"/>
          <w:szCs w:val="18"/>
        </w:rPr>
        <w:t>The Paradox of Acting</w:t>
      </w:r>
      <w:r w:rsidRPr="00565DF0">
        <w:rPr>
          <w:rFonts w:ascii="Arial" w:hAnsi="Arial" w:cs="Arial"/>
          <w:sz w:val="18"/>
          <w:szCs w:val="18"/>
        </w:rPr>
        <w:t xml:space="preserve"> (first published posthumously in 1830) that in order to move the audience the actor must remain unmoved; ‘Actors impress the public not when they are furious, but when they play fury well [...] What passion itself fails to do, passion well imitated accomplishes’ (108).  </w:t>
      </w:r>
    </w:p>
  </w:footnote>
  <w:footnote w:id="45">
    <w:p w14:paraId="64A7A04F" w14:textId="18A65561" w:rsidR="00D652DB" w:rsidRPr="000E2A66" w:rsidRDefault="00D652DB" w:rsidP="000E2A66">
      <w:pPr>
        <w:pStyle w:val="FootnoteText"/>
        <w:jc w:val="both"/>
        <w:rPr>
          <w:rFonts w:ascii="Arial" w:hAnsi="Arial" w:cs="Arial"/>
          <w:color w:val="FF0000"/>
          <w:sz w:val="18"/>
          <w:szCs w:val="18"/>
        </w:rPr>
      </w:pPr>
      <w:r w:rsidRPr="000E2A66">
        <w:rPr>
          <w:rStyle w:val="FootnoteReference"/>
          <w:rFonts w:ascii="Arial" w:hAnsi="Arial" w:cs="Arial"/>
          <w:color w:val="000000" w:themeColor="text1"/>
          <w:sz w:val="18"/>
          <w:szCs w:val="18"/>
        </w:rPr>
        <w:footnoteRef/>
      </w:r>
      <w:r w:rsidRPr="000E2A66">
        <w:rPr>
          <w:rFonts w:ascii="Arial" w:hAnsi="Arial" w:cs="Arial"/>
          <w:color w:val="000000" w:themeColor="text1"/>
          <w:sz w:val="18"/>
          <w:szCs w:val="18"/>
        </w:rPr>
        <w:t xml:space="preserve"> Gilles Fauconnier and Mark Turner’s </w:t>
      </w:r>
      <w:r w:rsidRPr="000E2A66">
        <w:rPr>
          <w:rFonts w:ascii="Arial" w:hAnsi="Arial" w:cs="Arial"/>
          <w:i/>
          <w:color w:val="000000" w:themeColor="text1"/>
          <w:sz w:val="18"/>
          <w:szCs w:val="18"/>
        </w:rPr>
        <w:t xml:space="preserve">The Way We Think: Conceptual Blending and the Mind’s Hidden Complexities </w:t>
      </w:r>
      <w:r w:rsidRPr="000E2A66">
        <w:rPr>
          <w:rFonts w:ascii="Arial" w:hAnsi="Arial" w:cs="Arial"/>
          <w:color w:val="000000" w:themeColor="text1"/>
          <w:sz w:val="18"/>
          <w:szCs w:val="18"/>
        </w:rPr>
        <w:t xml:space="preserve">(2002) </w:t>
      </w:r>
      <w:r>
        <w:rPr>
          <w:rFonts w:ascii="Arial" w:hAnsi="Arial" w:cs="Arial"/>
          <w:color w:val="000000" w:themeColor="text1"/>
          <w:sz w:val="18"/>
          <w:szCs w:val="18"/>
        </w:rPr>
        <w:t>provides a comprehensive study of conceptual blending as a theory of cognition and its constitutive principles.</w:t>
      </w:r>
    </w:p>
  </w:footnote>
  <w:footnote w:id="46">
    <w:p w14:paraId="0DBDF64E" w14:textId="77777777" w:rsidR="00D652DB" w:rsidRPr="007E2618" w:rsidRDefault="00D652DB" w:rsidP="00AB48A3">
      <w:pPr>
        <w:pStyle w:val="FootnoteText"/>
        <w:jc w:val="both"/>
        <w:rPr>
          <w:rFonts w:ascii="Arial" w:hAnsi="Arial" w:cs="Arial"/>
          <w:color w:val="000000" w:themeColor="text1"/>
          <w:sz w:val="18"/>
          <w:szCs w:val="18"/>
        </w:rPr>
      </w:pPr>
      <w:r w:rsidRPr="007E2618">
        <w:rPr>
          <w:rStyle w:val="FootnoteReference"/>
          <w:rFonts w:ascii="Arial" w:hAnsi="Arial" w:cs="Arial"/>
          <w:color w:val="000000" w:themeColor="text1"/>
          <w:sz w:val="18"/>
          <w:szCs w:val="18"/>
        </w:rPr>
        <w:footnoteRef/>
      </w:r>
      <w:r w:rsidRPr="007E2618">
        <w:rPr>
          <w:rFonts w:ascii="Arial" w:hAnsi="Arial" w:cs="Arial"/>
          <w:color w:val="000000" w:themeColor="text1"/>
          <w:sz w:val="18"/>
          <w:szCs w:val="18"/>
        </w:rPr>
        <w:t xml:space="preserve"> First wave cognitive science, which Lawrence Shapiro defines as ‘standard cognitive science’ in </w:t>
      </w:r>
      <w:r w:rsidRPr="007E2618">
        <w:rPr>
          <w:rFonts w:ascii="Arial" w:hAnsi="Arial" w:cs="Arial"/>
          <w:i/>
          <w:color w:val="000000" w:themeColor="text1"/>
          <w:sz w:val="18"/>
          <w:szCs w:val="18"/>
        </w:rPr>
        <w:t>Embodied Cognition</w:t>
      </w:r>
      <w:r w:rsidRPr="007E2618">
        <w:rPr>
          <w:rFonts w:ascii="Arial" w:hAnsi="Arial" w:cs="Arial"/>
          <w:color w:val="000000" w:themeColor="text1"/>
          <w:sz w:val="18"/>
          <w:szCs w:val="18"/>
        </w:rPr>
        <w:t xml:space="preserve"> (2011), limited its investigations to processes within the head ‘without regard for the world outside the organism’ (Shapiro 27).</w:t>
      </w:r>
    </w:p>
  </w:footnote>
  <w:footnote w:id="47">
    <w:p w14:paraId="5A44C7DF" w14:textId="38CAEAEC" w:rsidR="00D652DB" w:rsidRPr="00A16436" w:rsidRDefault="00D652DB" w:rsidP="00A16436">
      <w:pPr>
        <w:pStyle w:val="FootnoteText"/>
        <w:jc w:val="both"/>
        <w:rPr>
          <w:lang w:val="en-US"/>
        </w:rPr>
      </w:pPr>
      <w:r w:rsidRPr="007E2618">
        <w:rPr>
          <w:rStyle w:val="FootnoteReference"/>
          <w:rFonts w:ascii="Arial" w:hAnsi="Arial" w:cs="Arial"/>
          <w:color w:val="000000" w:themeColor="text1"/>
          <w:sz w:val="18"/>
          <w:szCs w:val="18"/>
        </w:rPr>
        <w:footnoteRef/>
      </w:r>
      <w:r w:rsidRPr="007E2618">
        <w:rPr>
          <w:rFonts w:ascii="Arial" w:hAnsi="Arial" w:cs="Arial"/>
          <w:color w:val="000000" w:themeColor="text1"/>
          <w:sz w:val="18"/>
          <w:szCs w:val="18"/>
        </w:rPr>
        <w:t xml:space="preserve"> ‘</w:t>
      </w:r>
      <w:r w:rsidRPr="007E2618">
        <w:rPr>
          <w:rFonts w:ascii="Arial" w:hAnsi="Arial" w:cs="Arial"/>
          <w:color w:val="000000" w:themeColor="text1"/>
          <w:sz w:val="18"/>
          <w:szCs w:val="18"/>
          <w:lang w:val="en-US"/>
        </w:rPr>
        <w:t>Postdramatic theatre’ is a term that has been widely deployed by many theoreticians since being introduced by Hans</w:t>
      </w:r>
      <w:r>
        <w:rPr>
          <w:rFonts w:ascii="Arial" w:hAnsi="Arial" w:cs="Arial"/>
          <w:color w:val="000000" w:themeColor="text1"/>
          <w:sz w:val="18"/>
          <w:szCs w:val="18"/>
          <w:lang w:val="en-US"/>
        </w:rPr>
        <w:t>-</w:t>
      </w:r>
      <w:r w:rsidRPr="007E2618">
        <w:rPr>
          <w:rFonts w:ascii="Arial" w:hAnsi="Arial" w:cs="Arial"/>
          <w:color w:val="000000" w:themeColor="text1"/>
          <w:sz w:val="18"/>
          <w:szCs w:val="18"/>
          <w:lang w:val="en-US"/>
        </w:rPr>
        <w:t xml:space="preserve">Thies Lehmann and expounded in his seminal book </w:t>
      </w:r>
      <w:r w:rsidRPr="007E2618">
        <w:rPr>
          <w:rFonts w:ascii="Arial" w:hAnsi="Arial" w:cs="Arial"/>
          <w:i/>
          <w:color w:val="000000" w:themeColor="text1"/>
          <w:sz w:val="18"/>
          <w:szCs w:val="18"/>
          <w:lang w:val="en-US"/>
        </w:rPr>
        <w:t>Postdramatic Theatre</w:t>
      </w:r>
      <w:r w:rsidRPr="007E2618">
        <w:rPr>
          <w:rFonts w:ascii="Arial" w:hAnsi="Arial" w:cs="Arial"/>
          <w:color w:val="000000" w:themeColor="text1"/>
          <w:sz w:val="18"/>
          <w:szCs w:val="18"/>
          <w:lang w:val="en-US"/>
        </w:rPr>
        <w:t xml:space="preserve"> (2006) to describe theatre practices that operate ‘beyond drama’ at a time ‘‘after’ the authority of the dramatic paradigm in theatre’ (Lehmann 27).</w:t>
      </w:r>
    </w:p>
  </w:footnote>
  <w:footnote w:id="48">
    <w:p w14:paraId="26A49E66" w14:textId="40262282" w:rsidR="00D652DB" w:rsidRPr="00565DF0" w:rsidRDefault="00D652DB" w:rsidP="00862C7B">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An introductory book on the cognitive foundations of plays, acting and spectating can be found in Bruce McConachie’s </w:t>
      </w:r>
      <w:r w:rsidRPr="00565DF0">
        <w:rPr>
          <w:rFonts w:ascii="Arial" w:hAnsi="Arial" w:cs="Arial"/>
          <w:i/>
          <w:sz w:val="18"/>
          <w:szCs w:val="18"/>
        </w:rPr>
        <w:t>Theatre &amp; Mind</w:t>
      </w:r>
      <w:r w:rsidRPr="00565DF0">
        <w:rPr>
          <w:rFonts w:ascii="Arial" w:hAnsi="Arial" w:cs="Arial"/>
          <w:sz w:val="18"/>
          <w:szCs w:val="18"/>
        </w:rPr>
        <w:t xml:space="preserve"> (2013)</w:t>
      </w:r>
      <w:r>
        <w:rPr>
          <w:rFonts w:ascii="Arial" w:hAnsi="Arial" w:cs="Arial"/>
          <w:sz w:val="18"/>
          <w:szCs w:val="18"/>
        </w:rPr>
        <w:t>, part of</w:t>
      </w:r>
      <w:r w:rsidRPr="00565DF0">
        <w:rPr>
          <w:rFonts w:ascii="Arial" w:hAnsi="Arial" w:cs="Arial"/>
          <w:sz w:val="18"/>
          <w:szCs w:val="18"/>
        </w:rPr>
        <w:t xml:space="preserve"> a series by Palgrave Macm</w:t>
      </w:r>
      <w:r>
        <w:rPr>
          <w:rFonts w:ascii="Arial" w:hAnsi="Arial" w:cs="Arial"/>
          <w:sz w:val="18"/>
          <w:szCs w:val="18"/>
        </w:rPr>
        <w:t>ill</w:t>
      </w:r>
      <w:r w:rsidRPr="00565DF0">
        <w:rPr>
          <w:rFonts w:ascii="Arial" w:hAnsi="Arial" w:cs="Arial"/>
          <w:sz w:val="18"/>
          <w:szCs w:val="18"/>
        </w:rPr>
        <w:t xml:space="preserve">an that is intended to introduce interdisciplinary studies in theatre and performance to a wider readership. </w:t>
      </w:r>
    </w:p>
  </w:footnote>
  <w:footnote w:id="49">
    <w:p w14:paraId="4B9ECEA0" w14:textId="70F3A900"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Pr>
          <w:rFonts w:ascii="Arial" w:hAnsi="Arial" w:cs="Arial"/>
          <w:sz w:val="18"/>
          <w:szCs w:val="18"/>
        </w:rPr>
        <w:t xml:space="preserve">In an essay (published in </w:t>
      </w:r>
      <w:r w:rsidRPr="008120BB">
        <w:rPr>
          <w:rFonts w:ascii="Arial" w:hAnsi="Arial" w:cs="Arial"/>
          <w:i/>
          <w:sz w:val="18"/>
          <w:szCs w:val="18"/>
        </w:rPr>
        <w:t>Aeon</w:t>
      </w:r>
      <w:r>
        <w:rPr>
          <w:rFonts w:ascii="Arial" w:hAnsi="Arial" w:cs="Arial"/>
          <w:sz w:val="18"/>
          <w:szCs w:val="18"/>
        </w:rPr>
        <w:t xml:space="preserve"> magazine) entitled ‘Your Point Is?’ by journalist Steven Poole, he states that ‘it is and has always been the job and the glory of science to fly in the face of common sense. If a theory that is robustly supported with evidence conflicts your common sense, you had better adjust the latter’ (‘Your Point Is?’). </w:t>
      </w:r>
    </w:p>
  </w:footnote>
  <w:footnote w:id="50">
    <w:p w14:paraId="7F33797F" w14:textId="56982E4D" w:rsidR="00D652DB" w:rsidRPr="00A16436" w:rsidRDefault="00D652DB" w:rsidP="00A16436">
      <w:pPr>
        <w:pStyle w:val="FootnoteText"/>
        <w:jc w:val="both"/>
        <w:rPr>
          <w:rFonts w:ascii="Arial" w:hAnsi="Arial" w:cs="Arial"/>
          <w:color w:val="FF0000"/>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This focus on reconstructing the experience of the ‘other’ accords with Emmanuel Levinas’s (1906-1995) discourse on ethics – as Nicholas Ridout argues in relation to Levinasian ethics, ‘</w:t>
      </w:r>
      <w:r>
        <w:rPr>
          <w:rFonts w:ascii="Arial" w:hAnsi="Arial" w:cs="Arial"/>
          <w:sz w:val="18"/>
          <w:szCs w:val="18"/>
        </w:rPr>
        <w:t>m</w:t>
      </w:r>
      <w:r w:rsidRPr="00A16436">
        <w:rPr>
          <w:rFonts w:ascii="Arial" w:hAnsi="Arial" w:cs="Arial"/>
          <w:sz w:val="18"/>
          <w:szCs w:val="18"/>
        </w:rPr>
        <w:t>odern philosophy replaced God with the self. Levinas would replace the self with the other’ (</w:t>
      </w:r>
      <w:r>
        <w:rPr>
          <w:rFonts w:ascii="Arial" w:hAnsi="Arial" w:cs="Arial"/>
          <w:sz w:val="18"/>
          <w:szCs w:val="18"/>
        </w:rPr>
        <w:t xml:space="preserve">Ridout </w:t>
      </w:r>
      <w:r w:rsidRPr="00A16436">
        <w:rPr>
          <w:rFonts w:ascii="Arial" w:hAnsi="Arial" w:cs="Arial"/>
          <w:sz w:val="18"/>
          <w:szCs w:val="18"/>
        </w:rPr>
        <w:t xml:space="preserve">2009: 53). </w:t>
      </w:r>
    </w:p>
  </w:footnote>
  <w:footnote w:id="51">
    <w:p w14:paraId="6D54A332" w14:textId="31B7AE8C"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Pr>
          <w:rFonts w:ascii="Arial" w:hAnsi="Arial" w:cs="Arial"/>
          <w:sz w:val="18"/>
          <w:szCs w:val="18"/>
        </w:rPr>
        <w:t xml:space="preserve"> The playwright Jean Jullien coined the phrase ‘fourth wall’ to describe a boundary that was ‘transparent for the public, opaque for the actor’ (qtd. in Chothia 1991: 25). Although as I will discuss in section </w:t>
      </w:r>
      <w:r w:rsidRPr="00B4736A">
        <w:rPr>
          <w:rFonts w:ascii="Arial" w:hAnsi="Arial" w:cs="Arial"/>
          <w:sz w:val="18"/>
          <w:szCs w:val="18"/>
        </w:rPr>
        <w:t>1.2</w:t>
      </w:r>
      <w:r>
        <w:rPr>
          <w:rFonts w:ascii="Arial" w:hAnsi="Arial" w:cs="Arial"/>
          <w:sz w:val="18"/>
          <w:szCs w:val="18"/>
        </w:rPr>
        <w:t xml:space="preserve">, Diderot’s criticism similarly called for an imaginary ‘wall’ to separate the visual field between performers and spectators. </w:t>
      </w:r>
      <w:r w:rsidRPr="00A16436">
        <w:rPr>
          <w:rFonts w:ascii="Arial" w:hAnsi="Arial" w:cs="Arial"/>
          <w:sz w:val="18"/>
          <w:szCs w:val="18"/>
        </w:rPr>
        <w:t xml:space="preserve"> </w:t>
      </w:r>
    </w:p>
  </w:footnote>
  <w:footnote w:id="52">
    <w:p w14:paraId="5568D25B" w14:textId="044131A8" w:rsidR="00D652DB" w:rsidRPr="00D652DB" w:rsidRDefault="00D652DB" w:rsidP="00D652DB">
      <w:pPr>
        <w:pStyle w:val="FootnoteText"/>
        <w:jc w:val="both"/>
        <w:rPr>
          <w:lang w:val="en-US"/>
        </w:rPr>
      </w:pPr>
      <w:r w:rsidRPr="00D652DB">
        <w:rPr>
          <w:rStyle w:val="FootnoteReference"/>
          <w:rFonts w:ascii="Arial" w:hAnsi="Arial" w:cs="Arial"/>
          <w:sz w:val="18"/>
          <w:szCs w:val="18"/>
        </w:rPr>
        <w:footnoteRef/>
      </w:r>
      <w:r>
        <w:t xml:space="preserve"> </w:t>
      </w:r>
      <w:r w:rsidRPr="00565DF0">
        <w:rPr>
          <w:rFonts w:ascii="Arial" w:hAnsi="Arial" w:cs="Arial"/>
          <w:sz w:val="18"/>
          <w:szCs w:val="18"/>
        </w:rPr>
        <w:t>‘Diderotian’ pertains to Denis Diderot (1713-1784), the influential eighteenth century art critic and philosopher.</w:t>
      </w:r>
      <w:r>
        <w:rPr>
          <w:rFonts w:ascii="Arial" w:hAnsi="Arial" w:cs="Arial"/>
          <w:sz w:val="18"/>
          <w:szCs w:val="18"/>
        </w:rPr>
        <w:t xml:space="preserve"> I progress to a more detailed discussion of </w:t>
      </w:r>
      <w:r w:rsidRPr="00F11D0C">
        <w:rPr>
          <w:rFonts w:ascii="Arial" w:hAnsi="Arial" w:cs="Arial"/>
          <w:sz w:val="18"/>
          <w:szCs w:val="18"/>
        </w:rPr>
        <w:t>Diderot’s anti-theatricality</w:t>
      </w:r>
      <w:r>
        <w:rPr>
          <w:rFonts w:ascii="Arial" w:hAnsi="Arial" w:cs="Arial"/>
          <w:sz w:val="18"/>
          <w:szCs w:val="18"/>
        </w:rPr>
        <w:t xml:space="preserve"> in section </w:t>
      </w:r>
      <w:r w:rsidRPr="00F11D0C">
        <w:rPr>
          <w:rFonts w:ascii="Arial" w:hAnsi="Arial" w:cs="Arial"/>
          <w:sz w:val="18"/>
          <w:szCs w:val="18"/>
        </w:rPr>
        <w:t>1.4</w:t>
      </w:r>
      <w:r>
        <w:rPr>
          <w:rFonts w:ascii="Arial" w:hAnsi="Arial" w:cs="Arial"/>
          <w:sz w:val="18"/>
          <w:szCs w:val="18"/>
        </w:rPr>
        <w:t>.</w:t>
      </w:r>
    </w:p>
  </w:footnote>
  <w:footnote w:id="53">
    <w:p w14:paraId="3DCA047D" w14:textId="08156C5E"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Freda Chapple and Chiel Kattenbelt argue that a ‘significant feature of contemporary theatre is the incorporation of digital technology into theatre practice, and the presence of other media within theatre productions [...] intermediality is associated with the blurring of generic boundaries, crossover and hybrid performances, intertextuality, intermediality, hypermediality and a self-conscious reflexivity that displays the device</w:t>
      </w:r>
      <w:r>
        <w:rPr>
          <w:rFonts w:ascii="Arial" w:hAnsi="Arial" w:cs="Arial"/>
          <w:sz w:val="18"/>
          <w:szCs w:val="18"/>
        </w:rPr>
        <w:t>s of performance in performance’</w:t>
      </w:r>
      <w:r w:rsidRPr="00565DF0">
        <w:rPr>
          <w:rFonts w:ascii="Arial" w:hAnsi="Arial" w:cs="Arial"/>
          <w:sz w:val="18"/>
          <w:szCs w:val="18"/>
        </w:rPr>
        <w:t xml:space="preserve"> (‘Key Issues in Intermediality in Theatre and Performance’, 2006: 11).</w:t>
      </w:r>
    </w:p>
  </w:footnote>
  <w:footnote w:id="54">
    <w:p w14:paraId="2A132E78" w14:textId="7DE0D754"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The ‘subjective character of experience’ refers to Nagel’s idea that because certain organisms have conscious experience, consequentially there is ‘something it is like to </w:t>
      </w:r>
      <w:r w:rsidRPr="00A16436">
        <w:rPr>
          <w:rFonts w:ascii="Arial" w:hAnsi="Arial" w:cs="Arial"/>
          <w:i/>
          <w:sz w:val="18"/>
          <w:szCs w:val="18"/>
        </w:rPr>
        <w:t>be</w:t>
      </w:r>
      <w:r>
        <w:rPr>
          <w:rFonts w:ascii="Arial" w:hAnsi="Arial" w:cs="Arial"/>
          <w:sz w:val="18"/>
          <w:szCs w:val="18"/>
        </w:rPr>
        <w:t xml:space="preserve"> that organism’ (</w:t>
      </w:r>
      <w:r w:rsidRPr="00A16436">
        <w:rPr>
          <w:rFonts w:ascii="Arial" w:hAnsi="Arial" w:cs="Arial"/>
          <w:color w:val="000000" w:themeColor="text1"/>
          <w:sz w:val="18"/>
          <w:szCs w:val="18"/>
        </w:rPr>
        <w:t>159</w:t>
      </w:r>
      <w:r>
        <w:rPr>
          <w:rFonts w:ascii="Arial" w:hAnsi="Arial" w:cs="Arial"/>
          <w:sz w:val="18"/>
          <w:szCs w:val="18"/>
        </w:rPr>
        <w:t xml:space="preserve">).  </w:t>
      </w:r>
    </w:p>
  </w:footnote>
  <w:footnote w:id="55">
    <w:p w14:paraId="0A1B1757" w14:textId="35B1A8BA"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Pr>
          <w:rFonts w:ascii="Arial" w:hAnsi="Arial" w:cs="Arial"/>
          <w:sz w:val="18"/>
          <w:szCs w:val="18"/>
        </w:rPr>
        <w:t xml:space="preserve">Both the title and concept of </w:t>
      </w:r>
      <w:r w:rsidRPr="00565DF0">
        <w:rPr>
          <w:rFonts w:ascii="Arial" w:hAnsi="Arial" w:cs="Arial"/>
          <w:sz w:val="18"/>
          <w:szCs w:val="18"/>
        </w:rPr>
        <w:t>S</w:t>
      </w:r>
      <w:r>
        <w:rPr>
          <w:rFonts w:ascii="Arial" w:hAnsi="Arial" w:cs="Arial"/>
          <w:sz w:val="18"/>
          <w:szCs w:val="18"/>
        </w:rPr>
        <w:t xml:space="preserve">ublime </w:t>
      </w:r>
      <w:r w:rsidRPr="00565DF0">
        <w:rPr>
          <w:rFonts w:ascii="Arial" w:hAnsi="Arial" w:cs="Arial"/>
          <w:sz w:val="18"/>
          <w:szCs w:val="18"/>
        </w:rPr>
        <w:t>&amp;</w:t>
      </w:r>
      <w:r>
        <w:rPr>
          <w:rFonts w:ascii="Arial" w:hAnsi="Arial" w:cs="Arial"/>
          <w:sz w:val="18"/>
          <w:szCs w:val="18"/>
        </w:rPr>
        <w:t xml:space="preserve"> </w:t>
      </w:r>
      <w:r w:rsidRPr="00565DF0">
        <w:rPr>
          <w:rFonts w:ascii="Arial" w:hAnsi="Arial" w:cs="Arial"/>
          <w:sz w:val="18"/>
          <w:szCs w:val="18"/>
        </w:rPr>
        <w:t>R</w:t>
      </w:r>
      <w:r>
        <w:rPr>
          <w:rFonts w:ascii="Arial" w:hAnsi="Arial" w:cs="Arial"/>
          <w:sz w:val="18"/>
          <w:szCs w:val="18"/>
        </w:rPr>
        <w:t>idiculous’s</w:t>
      </w:r>
      <w:r w:rsidRPr="00565DF0">
        <w:rPr>
          <w:rFonts w:ascii="Arial" w:hAnsi="Arial" w:cs="Arial"/>
          <w:sz w:val="18"/>
          <w:szCs w:val="18"/>
        </w:rPr>
        <w:t xml:space="preserve"> </w:t>
      </w:r>
      <w:r w:rsidRPr="00565DF0">
        <w:rPr>
          <w:rFonts w:ascii="Arial" w:hAnsi="Arial" w:cs="Arial"/>
          <w:i/>
          <w:sz w:val="18"/>
          <w:szCs w:val="18"/>
        </w:rPr>
        <w:t>In My Shoes</w:t>
      </w:r>
      <w:r>
        <w:rPr>
          <w:rFonts w:ascii="Arial" w:hAnsi="Arial" w:cs="Arial"/>
          <w:sz w:val="18"/>
          <w:szCs w:val="18"/>
        </w:rPr>
        <w:t xml:space="preserve">, a series of interactive documentary performances and a case study examined in Chapter 4, </w:t>
      </w:r>
      <w:r w:rsidRPr="00565DF0">
        <w:rPr>
          <w:rFonts w:ascii="Arial" w:hAnsi="Arial" w:cs="Arial"/>
          <w:sz w:val="18"/>
          <w:szCs w:val="18"/>
        </w:rPr>
        <w:t>speaks explicitly to Ramacha</w:t>
      </w:r>
      <w:r>
        <w:rPr>
          <w:rFonts w:ascii="Arial" w:hAnsi="Arial" w:cs="Arial"/>
          <w:sz w:val="18"/>
          <w:szCs w:val="18"/>
        </w:rPr>
        <w:t>ndran’s interest in bridging an epistemic divide between a neurological subject’s unique experience and their extended circle of support.</w:t>
      </w:r>
      <w:r w:rsidRPr="00565DF0">
        <w:rPr>
          <w:rFonts w:ascii="Arial" w:hAnsi="Arial" w:cs="Arial"/>
          <w:sz w:val="18"/>
          <w:szCs w:val="18"/>
        </w:rPr>
        <w:t xml:space="preserve"> </w:t>
      </w:r>
    </w:p>
  </w:footnote>
  <w:footnote w:id="56">
    <w:p w14:paraId="4C5B159C" w14:textId="131038C0" w:rsidR="00D652DB" w:rsidRPr="00A16436" w:rsidRDefault="00D652DB">
      <w:pPr>
        <w:pStyle w:val="FootnoteText"/>
        <w:rPr>
          <w:rFonts w:ascii="Arial" w:hAnsi="Arial" w:cs="Arial"/>
          <w:color w:val="FF0000"/>
          <w:sz w:val="18"/>
          <w:szCs w:val="18"/>
        </w:rPr>
      </w:pPr>
      <w:r w:rsidRPr="00652F06">
        <w:rPr>
          <w:rStyle w:val="FootnoteReference"/>
          <w:rFonts w:ascii="Arial" w:hAnsi="Arial" w:cs="Arial"/>
          <w:sz w:val="18"/>
          <w:szCs w:val="18"/>
        </w:rPr>
        <w:footnoteRef/>
      </w:r>
      <w:r w:rsidRPr="00652F06">
        <w:rPr>
          <w:rFonts w:ascii="Arial" w:hAnsi="Arial" w:cs="Arial"/>
          <w:sz w:val="18"/>
          <w:szCs w:val="18"/>
        </w:rPr>
        <w:t xml:space="preserve"> The full transcripts of these interviews are documented in </w:t>
      </w:r>
      <w:r>
        <w:rPr>
          <w:rFonts w:ascii="Arial" w:hAnsi="Arial" w:cs="Arial"/>
          <w:sz w:val="18"/>
          <w:szCs w:val="18"/>
        </w:rPr>
        <w:t>the</w:t>
      </w:r>
      <w:r w:rsidRPr="00652F06">
        <w:rPr>
          <w:rFonts w:ascii="Arial" w:hAnsi="Arial" w:cs="Arial"/>
          <w:sz w:val="18"/>
          <w:szCs w:val="18"/>
        </w:rPr>
        <w:t xml:space="preserve"> Appendices</w:t>
      </w:r>
      <w:r>
        <w:rPr>
          <w:rFonts w:ascii="Arial" w:hAnsi="Arial" w:cs="Arial"/>
          <w:sz w:val="18"/>
          <w:szCs w:val="18"/>
        </w:rPr>
        <w:t xml:space="preserve"> (</w:t>
      </w:r>
      <w:r w:rsidRPr="002A1E29">
        <w:rPr>
          <w:rFonts w:ascii="Arial" w:hAnsi="Arial" w:cs="Arial"/>
          <w:color w:val="000000" w:themeColor="text1"/>
          <w:sz w:val="18"/>
          <w:szCs w:val="18"/>
        </w:rPr>
        <w:t>259-274).</w:t>
      </w:r>
    </w:p>
  </w:footnote>
  <w:footnote w:id="57">
    <w:p w14:paraId="0F3E8986" w14:textId="644588F7" w:rsidR="00D652DB" w:rsidRPr="00A16436" w:rsidRDefault="00D652DB" w:rsidP="00A16436">
      <w:pPr>
        <w:pStyle w:val="FootnoteText"/>
        <w:jc w:val="both"/>
        <w:rPr>
          <w:rFonts w:ascii="Arial" w:hAnsi="Arial" w:cs="Arial"/>
          <w:sz w:val="18"/>
          <w:szCs w:val="18"/>
          <w:lang w:val="en-US"/>
        </w:rPr>
      </w:pPr>
      <w:r w:rsidRPr="00A16436">
        <w:rPr>
          <w:rStyle w:val="FootnoteReference"/>
          <w:rFonts w:ascii="Arial" w:hAnsi="Arial" w:cs="Arial"/>
          <w:sz w:val="18"/>
          <w:szCs w:val="18"/>
        </w:rPr>
        <w:footnoteRef/>
      </w:r>
      <w:r w:rsidRPr="00A16436">
        <w:rPr>
          <w:rFonts w:ascii="Arial" w:hAnsi="Arial" w:cs="Arial"/>
          <w:sz w:val="18"/>
          <w:szCs w:val="18"/>
        </w:rPr>
        <w:t xml:space="preserve"> </w:t>
      </w:r>
      <w:r w:rsidRPr="00A16436">
        <w:rPr>
          <w:rFonts w:ascii="Arial" w:hAnsi="Arial" w:cs="Arial"/>
          <w:sz w:val="18"/>
          <w:szCs w:val="18"/>
          <w:lang w:val="en-US"/>
        </w:rPr>
        <w:t>Helen Nicholson and Baz Kershaw</w:t>
      </w:r>
      <w:r>
        <w:rPr>
          <w:rFonts w:ascii="Arial" w:hAnsi="Arial" w:cs="Arial"/>
          <w:sz w:val="18"/>
          <w:szCs w:val="18"/>
          <w:lang w:val="en-US"/>
        </w:rPr>
        <w:t xml:space="preserve"> in </w:t>
      </w:r>
      <w:r w:rsidRPr="00A16436">
        <w:rPr>
          <w:rFonts w:ascii="Arial" w:hAnsi="Arial" w:cs="Arial"/>
          <w:i/>
          <w:sz w:val="18"/>
          <w:szCs w:val="18"/>
          <w:lang w:val="en-US"/>
        </w:rPr>
        <w:t>Research Methods in Theatre and Performance</w:t>
      </w:r>
      <w:r>
        <w:rPr>
          <w:rFonts w:ascii="Arial" w:hAnsi="Arial" w:cs="Arial"/>
          <w:sz w:val="18"/>
          <w:szCs w:val="18"/>
          <w:lang w:val="en-US"/>
        </w:rPr>
        <w:t xml:space="preserve"> (2011) examine the language game of applying the prefixes ‘multi-’/‘inter-’/‘trans-’ to describe the interactivity of skills, methods and methodologies in performance/theatre research. They suggest that ‘interdisciplinary’ theatre practices require ‘the combined </w:t>
      </w:r>
      <w:r w:rsidRPr="00A16436">
        <w:rPr>
          <w:rFonts w:ascii="Arial" w:hAnsi="Arial" w:cs="Arial"/>
          <w:i/>
          <w:sz w:val="18"/>
          <w:szCs w:val="18"/>
          <w:lang w:val="en-US"/>
        </w:rPr>
        <w:t>tekhne</w:t>
      </w:r>
      <w:r>
        <w:rPr>
          <w:rFonts w:ascii="Arial" w:hAnsi="Arial" w:cs="Arial"/>
          <w:sz w:val="18"/>
          <w:szCs w:val="18"/>
          <w:lang w:val="en-US"/>
        </w:rPr>
        <w:t xml:space="preserve"> (or know-how) of other disciplines to create the in-between (or liminal) qualities of performance’ (7). ‘Trans-’ in Nicholson and Kershaw’s lexicon pertains to the ‘result’ or ‘effect’ of a performance that destabilises or challenges established disciplinary boundaries. They go so far as to term performance studies as an ‘anti-discipline’ or </w:t>
      </w:r>
      <w:r w:rsidRPr="00A16436">
        <w:rPr>
          <w:rFonts w:ascii="Arial" w:hAnsi="Arial" w:cs="Arial"/>
          <w:i/>
          <w:sz w:val="18"/>
          <w:szCs w:val="18"/>
          <w:lang w:val="en-US"/>
        </w:rPr>
        <w:t>quasi</w:t>
      </w:r>
      <w:r>
        <w:rPr>
          <w:rFonts w:ascii="Arial" w:hAnsi="Arial" w:cs="Arial"/>
          <w:sz w:val="18"/>
          <w:szCs w:val="18"/>
          <w:lang w:val="en-US"/>
        </w:rPr>
        <w:t>-discipline on account of the fact that related practices have a ‘propensity for querying boundaries’ (7-8). By this logic, the practices I examine in Part Two are ‘inter’-disciplinary in the making process, ‘trans’-disciplinary in their effects, and inherently anti-disciplinary.</w:t>
      </w:r>
    </w:p>
  </w:footnote>
  <w:footnote w:id="58">
    <w:p w14:paraId="33B94FF9"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Davis and Postlewait note that the word ‘theatricality’ has a relatively short history, first coined in English in 1837 (</w:t>
      </w:r>
      <w:r>
        <w:rPr>
          <w:rFonts w:ascii="Arial" w:hAnsi="Arial" w:cs="Arial"/>
          <w:sz w:val="18"/>
          <w:szCs w:val="18"/>
        </w:rPr>
        <w:t xml:space="preserve">2003: </w:t>
      </w:r>
      <w:r w:rsidRPr="00565DF0">
        <w:rPr>
          <w:rFonts w:ascii="Arial" w:hAnsi="Arial" w:cs="Arial"/>
          <w:sz w:val="18"/>
          <w:szCs w:val="18"/>
        </w:rPr>
        <w:t>2).</w:t>
      </w:r>
    </w:p>
  </w:footnote>
  <w:footnote w:id="59">
    <w:p w14:paraId="673DC551"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This useful study examines the radical rejections of the theatre from modernist writers, designers, </w:t>
      </w:r>
      <w:r>
        <w:rPr>
          <w:rFonts w:ascii="Arial" w:hAnsi="Arial" w:cs="Arial"/>
          <w:sz w:val="18"/>
          <w:szCs w:val="18"/>
        </w:rPr>
        <w:t>composers, film makers etc. The authors argue</w:t>
      </w:r>
      <w:r w:rsidRPr="00565DF0">
        <w:rPr>
          <w:rFonts w:ascii="Arial" w:hAnsi="Arial" w:cs="Arial"/>
          <w:sz w:val="18"/>
          <w:szCs w:val="18"/>
        </w:rPr>
        <w:t xml:space="preserve"> </w:t>
      </w:r>
      <w:r>
        <w:rPr>
          <w:rFonts w:ascii="Arial" w:hAnsi="Arial" w:cs="Arial"/>
          <w:sz w:val="18"/>
          <w:szCs w:val="18"/>
        </w:rPr>
        <w:t xml:space="preserve">that </w:t>
      </w:r>
      <w:r w:rsidRPr="00565DF0">
        <w:rPr>
          <w:rFonts w:ascii="Arial" w:hAnsi="Arial" w:cs="Arial"/>
          <w:sz w:val="18"/>
          <w:szCs w:val="18"/>
        </w:rPr>
        <w:t xml:space="preserve">‘anti-theatre’ might be understood as a branch of meta-theatricality; thus new forms emerged from the theatre’s tendency towards ‘self-commentary’ and ‘self-reflection’ (15). </w:t>
      </w:r>
    </w:p>
  </w:footnote>
  <w:footnote w:id="60">
    <w:p w14:paraId="47C7A7AA" w14:textId="2DD72B56" w:rsidR="00D652DB" w:rsidRPr="00565DF0" w:rsidRDefault="00D652DB" w:rsidP="00AB48A3">
      <w:pPr>
        <w:spacing w:after="0"/>
        <w:ind w:right="-46"/>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w:t>
      </w:r>
      <w:r w:rsidRPr="00565DF0">
        <w:rPr>
          <w:rFonts w:ascii="Arial" w:hAnsi="Arial" w:cs="Arial"/>
          <w:i/>
          <w:sz w:val="18"/>
          <w:szCs w:val="18"/>
        </w:rPr>
        <w:t>Minimalism: Origins</w:t>
      </w:r>
      <w:r w:rsidRPr="00565DF0">
        <w:rPr>
          <w:rFonts w:ascii="Arial" w:hAnsi="Arial" w:cs="Arial"/>
          <w:sz w:val="18"/>
          <w:szCs w:val="18"/>
        </w:rPr>
        <w:t xml:space="preserve"> (1993) by Edward Strickland, ‘Minimalism’ is suggested to denote ‘a movement, primarily in postwar America, towards an art – visual, musical, literary, or otherwise – that makes its statement with limited, if not the fewest possible, resources, an art that eschews abundance of compositional detail, opulence of texture, and complexity of structure’ (7). In </w:t>
      </w:r>
      <w:r w:rsidRPr="00565DF0">
        <w:rPr>
          <w:rFonts w:ascii="Arial" w:hAnsi="Arial" w:cs="Arial"/>
          <w:i/>
          <w:sz w:val="18"/>
          <w:szCs w:val="18"/>
        </w:rPr>
        <w:t>Minimal Art: The Critical Perspective</w:t>
      </w:r>
      <w:r w:rsidRPr="00565DF0">
        <w:rPr>
          <w:rFonts w:ascii="Arial" w:hAnsi="Arial" w:cs="Arial"/>
          <w:sz w:val="18"/>
          <w:szCs w:val="18"/>
        </w:rPr>
        <w:t xml:space="preserve"> (1990), Frances Colpitt asserts, more specifically, that ‘Minimal art describes abstract, geometric painting and sculpture executed in the United States in the 1960s’ (1). Colpitt’s book addresses a range of issues that were introduced by this movement, such as a shift in the </w:t>
      </w:r>
      <w:r w:rsidRPr="00414BA7">
        <w:rPr>
          <w:rFonts w:ascii="Arial" w:hAnsi="Arial" w:cs="Arial"/>
          <w:sz w:val="18"/>
          <w:szCs w:val="18"/>
        </w:rPr>
        <w:t>process</w:t>
      </w:r>
      <w:r w:rsidRPr="00565DF0">
        <w:rPr>
          <w:rFonts w:ascii="Arial" w:hAnsi="Arial" w:cs="Arial"/>
          <w:sz w:val="18"/>
          <w:szCs w:val="18"/>
        </w:rPr>
        <w:t xml:space="preserve"> of art</w:t>
      </w:r>
      <w:r>
        <w:rPr>
          <w:rFonts w:ascii="Arial" w:hAnsi="Arial" w:cs="Arial"/>
          <w:sz w:val="18"/>
          <w:szCs w:val="18"/>
        </w:rPr>
        <w:t xml:space="preserve"> </w:t>
      </w:r>
      <w:r w:rsidRPr="00565DF0">
        <w:rPr>
          <w:rFonts w:ascii="Arial" w:hAnsi="Arial" w:cs="Arial"/>
          <w:sz w:val="18"/>
          <w:szCs w:val="18"/>
        </w:rPr>
        <w:t>making; minimal art introduced different approaches to the art studio process, favouring ‘industrial, non-art materials and the manufacturing process’ (7).</w:t>
      </w:r>
      <w:r w:rsidRPr="00565DF0">
        <w:rPr>
          <w:rFonts w:ascii="Arial" w:hAnsi="Arial" w:cs="Arial"/>
          <w:color w:val="FF0000"/>
          <w:sz w:val="18"/>
          <w:szCs w:val="18"/>
        </w:rPr>
        <w:t xml:space="preserve"> </w:t>
      </w:r>
    </w:p>
  </w:footnote>
  <w:footnote w:id="61">
    <w:p w14:paraId="51780C88" w14:textId="32A645E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‘Happening’ is a term coined by Allan Kaprow (1927-2006) in the late 1950s to articulate his unique events that were shaped by audience participation; ‘Body movements, recorded sounds, spoken texts, and even smells could be an artist's materials. A Happening is an unfolding narrative, juxtaposing people, objects and events to create unexpected interactions’ (‘Allan Kaprow’).</w:t>
      </w:r>
    </w:p>
  </w:footnote>
  <w:footnote w:id="62">
    <w:p w14:paraId="0585AD34" w14:textId="5C6FB3FD" w:rsidR="00D652DB" w:rsidRPr="00565DF0" w:rsidRDefault="00D652DB" w:rsidP="00AB48A3">
      <w:pPr>
        <w:spacing w:after="0"/>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w:t>
      </w:r>
      <w:r w:rsidRPr="00565DF0">
        <w:rPr>
          <w:rFonts w:ascii="Arial" w:hAnsi="Arial" w:cs="Arial"/>
          <w:i/>
          <w:sz w:val="18"/>
          <w:szCs w:val="18"/>
        </w:rPr>
        <w:t>Performance Art: From Futurism to the Present</w:t>
      </w:r>
      <w:r w:rsidRPr="00565DF0">
        <w:rPr>
          <w:rFonts w:ascii="Arial" w:hAnsi="Arial" w:cs="Arial"/>
          <w:sz w:val="18"/>
          <w:szCs w:val="18"/>
        </w:rPr>
        <w:t xml:space="preserve"> (2001), RoseLee Goldberg offers a useful definition of the performance art agenda; ‘Live gestures have constantly been used as a weapon against the conventions of established art’ (7). Goldberg suggests that the live performances associated with movements such as the Futurists, Constructivists, Dadaists and Surrealists, are often overlooked as a result of a preoccupation with the ‘art objects’ produced by these movements. However, Goldberg asserts that ‘it was more often than not the case that these movements found their roots and attempted to resolve problematic issues in performance’ (7).</w:t>
      </w:r>
    </w:p>
  </w:footnote>
  <w:footnote w:id="63">
    <w:p w14:paraId="745257AA" w14:textId="4458E99F"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Allan Kaprow was one of Cage’s students. The lineage of the ‘Happening’ can be traced back to an untitled performance event that took place at Black Mountain College (North Carolina, United States), inspired by Cage’s </w:t>
      </w:r>
      <w:r w:rsidRPr="00D44CE0">
        <w:rPr>
          <w:rFonts w:ascii="Arial" w:hAnsi="Arial" w:cs="Arial"/>
          <w:sz w:val="18"/>
          <w:szCs w:val="18"/>
        </w:rPr>
        <w:t>reading of Antonin Artaud</w:t>
      </w:r>
      <w:r>
        <w:rPr>
          <w:rFonts w:ascii="Arial" w:hAnsi="Arial" w:cs="Arial"/>
          <w:sz w:val="18"/>
          <w:szCs w:val="18"/>
        </w:rPr>
        <w:t>’s</w:t>
      </w:r>
      <w:r w:rsidRPr="00D44CE0">
        <w:rPr>
          <w:rFonts w:ascii="Arial" w:hAnsi="Arial" w:cs="Arial"/>
          <w:i/>
          <w:sz w:val="18"/>
          <w:szCs w:val="18"/>
        </w:rPr>
        <w:t xml:space="preserve"> </w:t>
      </w:r>
      <w:r w:rsidRPr="00565DF0">
        <w:rPr>
          <w:rFonts w:ascii="Arial" w:hAnsi="Arial" w:cs="Arial"/>
          <w:i/>
          <w:sz w:val="18"/>
          <w:szCs w:val="18"/>
        </w:rPr>
        <w:t>The Theatre and Its Double</w:t>
      </w:r>
      <w:r w:rsidRPr="00565DF0">
        <w:rPr>
          <w:rFonts w:ascii="Arial" w:hAnsi="Arial" w:cs="Arial"/>
          <w:sz w:val="18"/>
          <w:szCs w:val="18"/>
        </w:rPr>
        <w:t xml:space="preserve"> (first published as a collection of manifestos in 1938) in which </w:t>
      </w:r>
      <w:r>
        <w:rPr>
          <w:rFonts w:ascii="Arial" w:hAnsi="Arial" w:cs="Arial"/>
          <w:sz w:val="18"/>
          <w:szCs w:val="18"/>
        </w:rPr>
        <w:t xml:space="preserve">he </w:t>
      </w:r>
      <w:r w:rsidRPr="00565DF0">
        <w:rPr>
          <w:rFonts w:ascii="Arial" w:hAnsi="Arial" w:cs="Arial"/>
          <w:sz w:val="18"/>
          <w:szCs w:val="18"/>
        </w:rPr>
        <w:t xml:space="preserve">describes ‘événements’ or ‘Happenings’ (Govan </w:t>
      </w:r>
      <w:r w:rsidRPr="00A16436">
        <w:rPr>
          <w:rFonts w:ascii="Arial" w:hAnsi="Arial" w:cs="Arial"/>
          <w:color w:val="000000" w:themeColor="text1"/>
          <w:sz w:val="18"/>
          <w:szCs w:val="18"/>
        </w:rPr>
        <w:t>23-24</w:t>
      </w:r>
      <w:r w:rsidRPr="00565DF0">
        <w:rPr>
          <w:rFonts w:ascii="Arial" w:hAnsi="Arial" w:cs="Arial"/>
          <w:sz w:val="18"/>
          <w:szCs w:val="18"/>
        </w:rPr>
        <w:t xml:space="preserve">). </w:t>
      </w:r>
    </w:p>
  </w:footnote>
  <w:footnote w:id="64">
    <w:p w14:paraId="15FA024E" w14:textId="65061371" w:rsidR="00D652DB" w:rsidRPr="00565DF0" w:rsidRDefault="00D652DB" w:rsidP="00AB48A3">
      <w:pPr>
        <w:spacing w:after="0"/>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Performance art practices were borne out of an enduring hostility towards theatre as </w:t>
      </w:r>
      <w:r>
        <w:rPr>
          <w:rFonts w:ascii="Arial" w:hAnsi="Arial" w:cs="Arial"/>
          <w:sz w:val="18"/>
          <w:szCs w:val="18"/>
        </w:rPr>
        <w:t xml:space="preserve">a system of cultural production. While some of Marina </w:t>
      </w:r>
      <w:r w:rsidRPr="00B03FA8">
        <w:rPr>
          <w:rFonts w:ascii="Arial" w:hAnsi="Arial" w:cs="Arial"/>
          <w:sz w:val="18"/>
          <w:szCs w:val="18"/>
        </w:rPr>
        <w:t>Abramović</w:t>
      </w:r>
      <w:r>
        <w:rPr>
          <w:rFonts w:ascii="Arial" w:hAnsi="Arial" w:cs="Arial"/>
          <w:sz w:val="18"/>
          <w:szCs w:val="18"/>
        </w:rPr>
        <w:t xml:space="preserve">’s more recent work has embraced artifice (e.g. her collaboration with Robert Wilson on </w:t>
      </w:r>
      <w:r w:rsidRPr="00A16436">
        <w:rPr>
          <w:rFonts w:ascii="Arial" w:hAnsi="Arial" w:cs="Arial"/>
          <w:i/>
          <w:sz w:val="18"/>
          <w:szCs w:val="18"/>
        </w:rPr>
        <w:t>The Life and Death of Marina Abramović</w:t>
      </w:r>
      <w:r>
        <w:rPr>
          <w:rFonts w:ascii="Arial" w:hAnsi="Arial" w:cs="Arial"/>
          <w:sz w:val="18"/>
          <w:szCs w:val="18"/>
        </w:rPr>
        <w:t xml:space="preserve">), in </w:t>
      </w:r>
      <w:r w:rsidRPr="00565DF0">
        <w:rPr>
          <w:rFonts w:ascii="Arial" w:hAnsi="Arial" w:cs="Arial"/>
          <w:sz w:val="18"/>
          <w:szCs w:val="18"/>
        </w:rPr>
        <w:t>2010</w:t>
      </w:r>
      <w:r>
        <w:rPr>
          <w:rFonts w:ascii="Arial" w:hAnsi="Arial" w:cs="Arial"/>
          <w:sz w:val="18"/>
          <w:szCs w:val="18"/>
        </w:rPr>
        <w:t xml:space="preserve"> s</w:t>
      </w:r>
      <w:r w:rsidRPr="00565DF0">
        <w:rPr>
          <w:rFonts w:ascii="Arial" w:hAnsi="Arial" w:cs="Arial"/>
          <w:sz w:val="18"/>
          <w:szCs w:val="18"/>
        </w:rPr>
        <w:t xml:space="preserve">he </w:t>
      </w:r>
      <w:r>
        <w:rPr>
          <w:rFonts w:ascii="Arial" w:hAnsi="Arial" w:cs="Arial"/>
          <w:sz w:val="18"/>
          <w:szCs w:val="18"/>
        </w:rPr>
        <w:t xml:space="preserve">stated </w:t>
      </w:r>
      <w:r w:rsidRPr="00565DF0">
        <w:rPr>
          <w:rFonts w:ascii="Arial" w:hAnsi="Arial" w:cs="Arial"/>
          <w:sz w:val="18"/>
          <w:szCs w:val="18"/>
        </w:rPr>
        <w:t>that ‘to be a performance artist, you have to hate theatre [...] Theatre is fake… The knife is not real, the blood is not real, and the emotions are not real. Performance is just the opposite: the knife is real, the blood is real, and the emotions are real’ (O'Hagan, ‘Interview: Marina Abramovi</w:t>
      </w:r>
      <w:r w:rsidRPr="0076160D">
        <w:rPr>
          <w:rFonts w:ascii="Arial" w:hAnsi="Arial" w:cs="Arial"/>
          <w:sz w:val="18"/>
          <w:szCs w:val="18"/>
        </w:rPr>
        <w:t>ć</w:t>
      </w:r>
      <w:r w:rsidRPr="00565DF0">
        <w:rPr>
          <w:rFonts w:ascii="Arial" w:hAnsi="Arial" w:cs="Arial"/>
          <w:sz w:val="18"/>
          <w:szCs w:val="18"/>
        </w:rPr>
        <w:t xml:space="preserve">’). </w:t>
      </w:r>
    </w:p>
  </w:footnote>
  <w:footnote w:id="65">
    <w:p w14:paraId="33373364" w14:textId="67C468BF" w:rsidR="00D652DB" w:rsidRPr="00565DF0" w:rsidRDefault="00D652DB" w:rsidP="00D44CE0">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Notably, ‘Art and Objecthood’ was published in the same year that French literary critic Roland Barthes’</w:t>
      </w:r>
      <w:r>
        <w:rPr>
          <w:rFonts w:ascii="Arial" w:hAnsi="Arial" w:cs="Arial"/>
          <w:sz w:val="18"/>
          <w:szCs w:val="18"/>
        </w:rPr>
        <w:t>s</w:t>
      </w:r>
      <w:r w:rsidRPr="00565DF0">
        <w:rPr>
          <w:rFonts w:ascii="Arial" w:hAnsi="Arial" w:cs="Arial"/>
          <w:sz w:val="18"/>
          <w:szCs w:val="18"/>
        </w:rPr>
        <w:t xml:space="preserve"> </w:t>
      </w:r>
      <w:r w:rsidRPr="00565DF0">
        <w:rPr>
          <w:rFonts w:ascii="Arial" w:hAnsi="Arial" w:cs="Arial"/>
          <w:i/>
          <w:sz w:val="18"/>
          <w:szCs w:val="18"/>
        </w:rPr>
        <w:t>The Death of the Author</w:t>
      </w:r>
      <w:r w:rsidRPr="00565DF0">
        <w:rPr>
          <w:rFonts w:ascii="Arial" w:hAnsi="Arial" w:cs="Arial"/>
          <w:sz w:val="18"/>
          <w:szCs w:val="18"/>
        </w:rPr>
        <w:t xml:space="preserve"> (1967) appeared in the American journal </w:t>
      </w:r>
      <w:r w:rsidRPr="00565DF0">
        <w:rPr>
          <w:rFonts w:ascii="Arial" w:hAnsi="Arial" w:cs="Arial"/>
          <w:i/>
          <w:sz w:val="18"/>
          <w:szCs w:val="18"/>
        </w:rPr>
        <w:t>Aspen</w:t>
      </w:r>
      <w:r w:rsidRPr="00565DF0">
        <w:rPr>
          <w:rFonts w:ascii="Arial" w:hAnsi="Arial" w:cs="Arial"/>
          <w:sz w:val="18"/>
          <w:szCs w:val="18"/>
        </w:rPr>
        <w:t xml:space="preserve">. Barthes argues against literary criticism's tendency to correspond a definitive interpretation of a text to the author’s biography, radically prioritising the impressions </w:t>
      </w:r>
      <w:r>
        <w:rPr>
          <w:rFonts w:ascii="Arial" w:hAnsi="Arial" w:cs="Arial"/>
          <w:sz w:val="18"/>
          <w:szCs w:val="18"/>
        </w:rPr>
        <w:t xml:space="preserve">and ‘writerly’ capacities </w:t>
      </w:r>
      <w:r w:rsidRPr="00565DF0">
        <w:rPr>
          <w:rFonts w:ascii="Arial" w:hAnsi="Arial" w:cs="Arial"/>
          <w:sz w:val="18"/>
          <w:szCs w:val="18"/>
        </w:rPr>
        <w:t>of the reader</w:t>
      </w:r>
      <w:r>
        <w:rPr>
          <w:rFonts w:ascii="Arial" w:hAnsi="Arial" w:cs="Arial"/>
          <w:sz w:val="18"/>
          <w:szCs w:val="18"/>
        </w:rPr>
        <w:t>,</w:t>
      </w:r>
      <w:r w:rsidRPr="00565DF0">
        <w:rPr>
          <w:rFonts w:ascii="Arial" w:hAnsi="Arial" w:cs="Arial"/>
          <w:sz w:val="18"/>
          <w:szCs w:val="18"/>
        </w:rPr>
        <w:t xml:space="preserve"> and </w:t>
      </w:r>
      <w:r>
        <w:rPr>
          <w:rFonts w:ascii="Arial" w:hAnsi="Arial" w:cs="Arial"/>
          <w:sz w:val="18"/>
          <w:szCs w:val="18"/>
        </w:rPr>
        <w:t xml:space="preserve">an unstable </w:t>
      </w:r>
      <w:r w:rsidRPr="00565DF0">
        <w:rPr>
          <w:rFonts w:ascii="Arial" w:hAnsi="Arial" w:cs="Arial"/>
          <w:sz w:val="18"/>
          <w:szCs w:val="18"/>
        </w:rPr>
        <w:t xml:space="preserve">multiplicity of interpretations </w:t>
      </w:r>
      <w:r>
        <w:rPr>
          <w:rFonts w:ascii="Arial" w:hAnsi="Arial" w:cs="Arial"/>
          <w:sz w:val="18"/>
          <w:szCs w:val="18"/>
        </w:rPr>
        <w:t>(‘</w:t>
      </w:r>
      <w:r w:rsidRPr="00426831">
        <w:rPr>
          <w:rFonts w:ascii="Arial" w:hAnsi="Arial" w:cs="Arial"/>
          <w:i/>
          <w:sz w:val="18"/>
          <w:szCs w:val="18"/>
        </w:rPr>
        <w:t>signifiance’</w:t>
      </w:r>
      <w:r>
        <w:rPr>
          <w:rFonts w:ascii="Arial" w:hAnsi="Arial" w:cs="Arial"/>
          <w:sz w:val="18"/>
          <w:szCs w:val="18"/>
        </w:rPr>
        <w:t xml:space="preserve">) </w:t>
      </w:r>
      <w:r w:rsidRPr="00565DF0">
        <w:rPr>
          <w:rFonts w:ascii="Arial" w:hAnsi="Arial" w:cs="Arial"/>
          <w:sz w:val="18"/>
          <w:szCs w:val="18"/>
        </w:rPr>
        <w:t>over the singular intentions of the writer.</w:t>
      </w:r>
    </w:p>
  </w:footnote>
  <w:footnote w:id="66">
    <w:p w14:paraId="67BB60FD" w14:textId="74F351C8"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Some radical suggestions to include the spectator in the frame of the performance included gluing audience members to their seats (their efforts to get free becoming the spectacle), offering free tickets to spectators who are ‘notoriously unbalanced, irritable, or eccentric and likely to provoke uproars’</w:t>
      </w:r>
      <w:r>
        <w:rPr>
          <w:rFonts w:ascii="Arial" w:hAnsi="Arial" w:cs="Arial"/>
          <w:sz w:val="18"/>
          <w:szCs w:val="18"/>
        </w:rPr>
        <w:t>,</w:t>
      </w:r>
      <w:r w:rsidRPr="00565DF0">
        <w:rPr>
          <w:rFonts w:ascii="Arial" w:hAnsi="Arial" w:cs="Arial"/>
          <w:sz w:val="18"/>
          <w:szCs w:val="18"/>
        </w:rPr>
        <w:t xml:space="preserve"> and sprinkling the seats with dust to make spectators ‘itch and sneeze’ (Marinetti 129). Evidently Marinetti’s manifesto is one consisting largely of antagonistic strategies, cruel practical jokes and provocations towards confrontatio</w:t>
      </w:r>
      <w:r>
        <w:rPr>
          <w:rFonts w:ascii="Arial" w:hAnsi="Arial" w:cs="Arial"/>
          <w:sz w:val="18"/>
          <w:szCs w:val="18"/>
        </w:rPr>
        <w:t>n</w:t>
      </w:r>
      <w:r w:rsidRPr="00565DF0">
        <w:rPr>
          <w:rFonts w:ascii="Arial" w:hAnsi="Arial" w:cs="Arial"/>
          <w:sz w:val="18"/>
          <w:szCs w:val="18"/>
        </w:rPr>
        <w:t xml:space="preserve"> as a way of activating what he deemed as ‘passive’ audiences.</w:t>
      </w:r>
    </w:p>
  </w:footnote>
  <w:footnote w:id="67">
    <w:p w14:paraId="1A84A5B3" w14:textId="1ADF8994" w:rsidR="00D652DB" w:rsidRPr="00565DF0" w:rsidRDefault="00D652DB" w:rsidP="00A16436">
      <w:pPr>
        <w:pStyle w:val="FootnoteText"/>
        <w:tabs>
          <w:tab w:val="right" w:pos="9033"/>
        </w:tabs>
        <w:ind w:right="-7"/>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Fried argues that the presence of the literalist work is a ‘theatrical effect’; a ‘</w:t>
      </w:r>
      <w:r w:rsidRPr="00565DF0">
        <w:rPr>
          <w:rFonts w:ascii="Arial" w:hAnsi="Arial" w:cs="Arial"/>
          <w:i/>
          <w:sz w:val="18"/>
          <w:szCs w:val="18"/>
        </w:rPr>
        <w:t>stage</w:t>
      </w:r>
      <w:r w:rsidRPr="00565DF0">
        <w:rPr>
          <w:rFonts w:ascii="Arial" w:hAnsi="Arial" w:cs="Arial"/>
          <w:sz w:val="18"/>
          <w:szCs w:val="18"/>
        </w:rPr>
        <w:t xml:space="preserve"> presence’ (155).</w:t>
      </w:r>
      <w:r>
        <w:rPr>
          <w:rFonts w:ascii="Arial" w:hAnsi="Arial" w:cs="Arial"/>
          <w:sz w:val="18"/>
          <w:szCs w:val="18"/>
        </w:rPr>
        <w:tab/>
      </w:r>
    </w:p>
  </w:footnote>
  <w:footnote w:id="68">
    <w:p w14:paraId="6C67B611" w14:textId="3FE98DAE"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My choice of wording here references a taxonomy for site-based work published in </w:t>
      </w:r>
      <w:r w:rsidRPr="001C2CD1">
        <w:rPr>
          <w:rFonts w:ascii="Arial" w:hAnsi="Arial" w:cs="Arial"/>
          <w:sz w:val="18"/>
          <w:szCs w:val="18"/>
        </w:rPr>
        <w:t xml:space="preserve">Fiona Wilkie’s </w:t>
      </w:r>
      <w:r w:rsidRPr="002F0D1C">
        <w:rPr>
          <w:rFonts w:ascii="Arial" w:hAnsi="Arial" w:cs="Arial"/>
          <w:sz w:val="18"/>
          <w:szCs w:val="18"/>
        </w:rPr>
        <w:t xml:space="preserve">‘Mapping the Terrain: A Survey of Site-Specific Performance in Britain’ (2002). Wilkie </w:t>
      </w:r>
      <w:r>
        <w:rPr>
          <w:rFonts w:ascii="Arial" w:hAnsi="Arial" w:cs="Arial"/>
          <w:sz w:val="18"/>
          <w:szCs w:val="18"/>
        </w:rPr>
        <w:t xml:space="preserve">cites </w:t>
      </w:r>
      <w:r w:rsidRPr="001C2CD1">
        <w:rPr>
          <w:rFonts w:ascii="Arial" w:hAnsi="Arial" w:cs="Arial"/>
          <w:sz w:val="18"/>
          <w:szCs w:val="18"/>
        </w:rPr>
        <w:t>Wrights &amp; Sights</w:t>
      </w:r>
      <w:r>
        <w:rPr>
          <w:rFonts w:ascii="Arial" w:hAnsi="Arial" w:cs="Arial"/>
          <w:sz w:val="18"/>
          <w:szCs w:val="18"/>
        </w:rPr>
        <w:t xml:space="preserve"> who differentiate</w:t>
      </w:r>
      <w:r w:rsidRPr="001C2CD1">
        <w:rPr>
          <w:rFonts w:ascii="Arial" w:hAnsi="Arial" w:cs="Arial"/>
          <w:sz w:val="18"/>
          <w:szCs w:val="18"/>
        </w:rPr>
        <w:t xml:space="preserve"> </w:t>
      </w:r>
      <w:r>
        <w:rPr>
          <w:rFonts w:ascii="Arial" w:hAnsi="Arial" w:cs="Arial"/>
          <w:sz w:val="18"/>
          <w:szCs w:val="18"/>
        </w:rPr>
        <w:t xml:space="preserve">site-based work as either an </w:t>
      </w:r>
      <w:r w:rsidRPr="001C2CD1">
        <w:rPr>
          <w:rFonts w:ascii="Arial" w:hAnsi="Arial" w:cs="Arial"/>
          <w:sz w:val="18"/>
          <w:szCs w:val="18"/>
        </w:rPr>
        <w:t xml:space="preserve">‘existing performance text physicalized in a selected site’ [sympathetic], </w:t>
      </w:r>
      <w:r>
        <w:rPr>
          <w:rFonts w:ascii="Arial" w:hAnsi="Arial" w:cs="Arial"/>
          <w:sz w:val="18"/>
          <w:szCs w:val="18"/>
        </w:rPr>
        <w:t xml:space="preserve">a </w:t>
      </w:r>
      <w:r w:rsidRPr="001C2CD1">
        <w:rPr>
          <w:rFonts w:ascii="Arial" w:hAnsi="Arial" w:cs="Arial"/>
          <w:sz w:val="18"/>
          <w:szCs w:val="18"/>
        </w:rPr>
        <w:t xml:space="preserve">‘performance generated in a series of like sites’ [generic] </w:t>
      </w:r>
      <w:r>
        <w:rPr>
          <w:rFonts w:ascii="Arial" w:hAnsi="Arial" w:cs="Arial"/>
          <w:sz w:val="18"/>
          <w:szCs w:val="18"/>
        </w:rPr>
        <w:t>or</w:t>
      </w:r>
      <w:r w:rsidRPr="001C2CD1">
        <w:rPr>
          <w:rFonts w:ascii="Arial" w:hAnsi="Arial" w:cs="Arial"/>
          <w:sz w:val="18"/>
          <w:szCs w:val="18"/>
        </w:rPr>
        <w:t xml:space="preserve"> </w:t>
      </w:r>
      <w:r>
        <w:rPr>
          <w:rFonts w:ascii="Arial" w:hAnsi="Arial" w:cs="Arial"/>
          <w:sz w:val="18"/>
          <w:szCs w:val="18"/>
        </w:rPr>
        <w:t xml:space="preserve">a </w:t>
      </w:r>
      <w:r w:rsidRPr="001C2CD1">
        <w:rPr>
          <w:rFonts w:ascii="Arial" w:hAnsi="Arial" w:cs="Arial"/>
          <w:sz w:val="18"/>
          <w:szCs w:val="18"/>
        </w:rPr>
        <w:t>‘performance specifically generated from/for one selected site</w:t>
      </w:r>
      <w:r>
        <w:rPr>
          <w:rFonts w:ascii="Arial" w:hAnsi="Arial" w:cs="Arial"/>
          <w:sz w:val="18"/>
          <w:szCs w:val="18"/>
        </w:rPr>
        <w:t>’</w:t>
      </w:r>
      <w:r w:rsidRPr="001C2CD1">
        <w:rPr>
          <w:rFonts w:ascii="Arial" w:hAnsi="Arial" w:cs="Arial"/>
          <w:sz w:val="18"/>
          <w:szCs w:val="18"/>
        </w:rPr>
        <w:t xml:space="preserve"> [specific]</w:t>
      </w:r>
      <w:r>
        <w:rPr>
          <w:rFonts w:ascii="Arial" w:hAnsi="Arial" w:cs="Arial"/>
          <w:sz w:val="18"/>
          <w:szCs w:val="18"/>
        </w:rPr>
        <w:t xml:space="preserve"> (150)</w:t>
      </w:r>
      <w:r w:rsidRPr="001C2CD1">
        <w:rPr>
          <w:rFonts w:ascii="Arial" w:hAnsi="Arial" w:cs="Arial"/>
          <w:sz w:val="18"/>
          <w:szCs w:val="18"/>
        </w:rPr>
        <w:t>.</w:t>
      </w:r>
      <w:r>
        <w:rPr>
          <w:rFonts w:ascii="Arial" w:hAnsi="Arial" w:cs="Arial"/>
          <w:sz w:val="18"/>
          <w:szCs w:val="18"/>
        </w:rPr>
        <w:t xml:space="preserve">  </w:t>
      </w:r>
    </w:p>
  </w:footnote>
  <w:footnote w:id="69">
    <w:p w14:paraId="6DD58B0F" w14:textId="75BAE737" w:rsidR="00D652DB" w:rsidRPr="002C1729" w:rsidRDefault="00D652DB" w:rsidP="00AB48A3">
      <w:pPr>
        <w:pStyle w:val="FootnoteText"/>
        <w:jc w:val="both"/>
        <w:rPr>
          <w:rFonts w:ascii="Arial" w:eastAsia="Calibri" w:hAnsi="Arial" w:cs="Arial"/>
          <w:color w:val="000000" w:themeColor="text1"/>
          <w:sz w:val="18"/>
          <w:szCs w:val="18"/>
        </w:rPr>
      </w:pPr>
      <w:r w:rsidRPr="00194671">
        <w:rPr>
          <w:rStyle w:val="FootnoteReference"/>
          <w:rFonts w:ascii="Arial" w:hAnsi="Arial" w:cs="Arial"/>
          <w:color w:val="000000" w:themeColor="text1"/>
          <w:sz w:val="18"/>
          <w:szCs w:val="18"/>
        </w:rPr>
        <w:footnoteRef/>
      </w:r>
      <w:r>
        <w:rPr>
          <w:rFonts w:ascii="Arial" w:hAnsi="Arial" w:cs="Arial"/>
          <w:color w:val="000000" w:themeColor="text1"/>
          <w:sz w:val="18"/>
          <w:szCs w:val="18"/>
        </w:rPr>
        <w:t xml:space="preserve"> I should note that historical d</w:t>
      </w:r>
      <w:r w:rsidRPr="00194671">
        <w:rPr>
          <w:rFonts w:ascii="Arial" w:hAnsi="Arial" w:cs="Arial"/>
          <w:color w:val="000000" w:themeColor="text1"/>
          <w:sz w:val="18"/>
          <w:szCs w:val="18"/>
        </w:rPr>
        <w:t xml:space="preserve">eclarations of the </w:t>
      </w:r>
      <w:r w:rsidRPr="00194671">
        <w:rPr>
          <w:rFonts w:ascii="Arial" w:eastAsia="Calibri" w:hAnsi="Arial" w:cs="Arial"/>
          <w:color w:val="000000" w:themeColor="text1"/>
          <w:sz w:val="18"/>
          <w:szCs w:val="18"/>
        </w:rPr>
        <w:t xml:space="preserve">‘end of art’ have </w:t>
      </w:r>
      <w:r>
        <w:rPr>
          <w:rFonts w:ascii="Arial" w:eastAsia="Calibri" w:hAnsi="Arial" w:cs="Arial"/>
          <w:color w:val="000000" w:themeColor="text1"/>
          <w:sz w:val="18"/>
          <w:szCs w:val="18"/>
        </w:rPr>
        <w:t xml:space="preserve">been persistent, erupting alongside the Dadaist ‘readymade’, Pop Art’s commodity-as-art form and Conceptual Art’s banal detritus; a popular anecdote seized upon by the Stuckists to illustrate the disappearance of the art from the ‘artwork’ was when Damien Hirst’s </w:t>
      </w:r>
      <w:r w:rsidRPr="00227D9D">
        <w:rPr>
          <w:rFonts w:ascii="Arial" w:eastAsia="Calibri" w:hAnsi="Arial" w:cs="Arial"/>
          <w:color w:val="000000" w:themeColor="text1"/>
          <w:sz w:val="18"/>
          <w:szCs w:val="18"/>
        </w:rPr>
        <w:t xml:space="preserve">installation of piles of ashtrays, coffee cups and empty beer bottles was famously disposed of by cleaner Emmanuel Asare who mistook the artwork for ‘rubbish’. American critic Arthur Danto declared </w:t>
      </w:r>
      <w:r>
        <w:rPr>
          <w:rFonts w:ascii="Arial" w:eastAsia="Calibri" w:hAnsi="Arial" w:cs="Arial"/>
          <w:color w:val="000000" w:themeColor="text1"/>
          <w:sz w:val="18"/>
          <w:szCs w:val="18"/>
        </w:rPr>
        <w:t>t</w:t>
      </w:r>
      <w:r w:rsidRPr="00227D9D">
        <w:rPr>
          <w:rFonts w:ascii="Arial" w:eastAsia="Calibri" w:hAnsi="Arial" w:cs="Arial"/>
          <w:color w:val="000000" w:themeColor="text1"/>
          <w:sz w:val="18"/>
          <w:szCs w:val="18"/>
        </w:rPr>
        <w:t xml:space="preserve">he </w:t>
      </w:r>
      <w:r>
        <w:rPr>
          <w:rFonts w:ascii="Arial" w:eastAsia="Calibri" w:hAnsi="Arial" w:cs="Arial"/>
          <w:color w:val="000000" w:themeColor="text1"/>
          <w:sz w:val="18"/>
          <w:szCs w:val="18"/>
        </w:rPr>
        <w:t>‘</w:t>
      </w:r>
      <w:r w:rsidRPr="00227D9D">
        <w:rPr>
          <w:rFonts w:ascii="Arial" w:eastAsia="Calibri" w:hAnsi="Arial" w:cs="Arial"/>
          <w:color w:val="000000" w:themeColor="text1"/>
          <w:sz w:val="18"/>
          <w:szCs w:val="18"/>
        </w:rPr>
        <w:t>end of art’ in his essay of the same name in 1984</w:t>
      </w:r>
      <w:r>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lang w:val="en-US"/>
        </w:rPr>
        <w:t>Following in the Hegelian</w:t>
      </w:r>
      <w:r w:rsidRPr="00227D9D">
        <w:rPr>
          <w:rFonts w:ascii="Arial" w:eastAsia="Calibri" w:hAnsi="Arial" w:cs="Arial"/>
          <w:color w:val="000000" w:themeColor="text1"/>
          <w:sz w:val="18"/>
          <w:szCs w:val="18"/>
          <w:lang w:val="en-US"/>
        </w:rPr>
        <w:t xml:space="preserve"> </w:t>
      </w:r>
      <w:r>
        <w:rPr>
          <w:rFonts w:ascii="Arial" w:eastAsia="Calibri" w:hAnsi="Arial" w:cs="Arial"/>
          <w:color w:val="000000" w:themeColor="text1"/>
          <w:sz w:val="18"/>
          <w:szCs w:val="18"/>
          <w:lang w:val="en-US"/>
        </w:rPr>
        <w:t>tradition</w:t>
      </w:r>
      <w:r w:rsidRPr="00227D9D">
        <w:rPr>
          <w:rFonts w:ascii="Arial" w:eastAsia="Calibri" w:hAnsi="Arial" w:cs="Arial"/>
          <w:color w:val="000000" w:themeColor="text1"/>
          <w:sz w:val="18"/>
          <w:szCs w:val="18"/>
          <w:lang w:val="en-US"/>
        </w:rPr>
        <w:t>, Danto argue</w:t>
      </w:r>
      <w:r>
        <w:rPr>
          <w:rFonts w:ascii="Arial" w:eastAsia="Calibri" w:hAnsi="Arial" w:cs="Arial"/>
          <w:color w:val="000000" w:themeColor="text1"/>
          <w:sz w:val="18"/>
          <w:szCs w:val="18"/>
          <w:lang w:val="en-US"/>
        </w:rPr>
        <w:t>d</w:t>
      </w:r>
      <w:r w:rsidRPr="00227D9D">
        <w:rPr>
          <w:rFonts w:ascii="Arial" w:eastAsia="Calibri" w:hAnsi="Arial" w:cs="Arial"/>
          <w:color w:val="000000" w:themeColor="text1"/>
          <w:sz w:val="18"/>
          <w:szCs w:val="18"/>
          <w:lang w:val="en-US"/>
        </w:rPr>
        <w:t xml:space="preserve"> that the post-historical nature of art post-1960s had necessitated the declaration of its end</w:t>
      </w:r>
      <w:r w:rsidRPr="00227D9D">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Adjacent to these developments were pronouncements of the ‘end of art theory’ in e</w:t>
      </w:r>
      <w:r w:rsidRPr="00227D9D">
        <w:rPr>
          <w:rFonts w:ascii="Arial" w:eastAsia="Calibri" w:hAnsi="Arial" w:cs="Arial"/>
          <w:color w:val="000000" w:themeColor="text1"/>
          <w:sz w:val="18"/>
          <w:szCs w:val="18"/>
        </w:rPr>
        <w:t xml:space="preserve">dited volumes such as Victor Burgin’s </w:t>
      </w:r>
      <w:r w:rsidRPr="00A16436">
        <w:rPr>
          <w:rFonts w:ascii="Arial" w:hAnsi="Arial" w:cs="Arial"/>
          <w:i/>
          <w:sz w:val="18"/>
          <w:szCs w:val="18"/>
        </w:rPr>
        <w:t>The End of Art Theory: Criticism and Post-modernity</w:t>
      </w:r>
      <w:r w:rsidRPr="00A16436">
        <w:rPr>
          <w:rFonts w:ascii="Arial" w:hAnsi="Arial" w:cs="Arial"/>
          <w:sz w:val="18"/>
          <w:szCs w:val="18"/>
        </w:rPr>
        <w:t xml:space="preserve"> (1986)</w:t>
      </w:r>
      <w:r>
        <w:rPr>
          <w:rFonts w:ascii="Arial" w:hAnsi="Arial" w:cs="Arial"/>
          <w:sz w:val="18"/>
          <w:szCs w:val="18"/>
        </w:rPr>
        <w:t xml:space="preserve">. In the 1990s, </w:t>
      </w:r>
      <w:r w:rsidRPr="00194671">
        <w:rPr>
          <w:rFonts w:ascii="Arial" w:eastAsia="Calibri" w:hAnsi="Arial" w:cs="Arial"/>
          <w:color w:val="000000" w:themeColor="text1"/>
          <w:sz w:val="18"/>
          <w:szCs w:val="18"/>
        </w:rPr>
        <w:t xml:space="preserve">Jean Baudrillard </w:t>
      </w:r>
      <w:r>
        <w:rPr>
          <w:rFonts w:ascii="Arial" w:eastAsia="Calibri" w:hAnsi="Arial" w:cs="Arial"/>
          <w:color w:val="000000" w:themeColor="text1"/>
          <w:sz w:val="18"/>
          <w:szCs w:val="18"/>
        </w:rPr>
        <w:t>described</w:t>
      </w:r>
      <w:r w:rsidRPr="00194671">
        <w:rPr>
          <w:rFonts w:ascii="Arial" w:eastAsia="Calibri" w:hAnsi="Arial" w:cs="Arial"/>
          <w:color w:val="000000" w:themeColor="text1"/>
          <w:sz w:val="18"/>
          <w:szCs w:val="18"/>
        </w:rPr>
        <w:t xml:space="preserve"> art as</w:t>
      </w:r>
      <w:r>
        <w:rPr>
          <w:rFonts w:ascii="Arial" w:eastAsia="Calibri" w:hAnsi="Arial" w:cs="Arial"/>
          <w:color w:val="000000" w:themeColor="text1"/>
          <w:sz w:val="18"/>
          <w:szCs w:val="18"/>
        </w:rPr>
        <w:t xml:space="preserve"> a ‘null and void’ transaesthetic</w:t>
      </w:r>
      <w:r w:rsidRPr="00194671">
        <w:rPr>
          <w:rFonts w:ascii="Arial" w:eastAsia="Calibri" w:hAnsi="Arial" w:cs="Arial"/>
          <w:color w:val="000000" w:themeColor="text1"/>
          <w:sz w:val="18"/>
          <w:szCs w:val="18"/>
        </w:rPr>
        <w:t xml:space="preserve"> in </w:t>
      </w:r>
      <w:r w:rsidRPr="00194671">
        <w:rPr>
          <w:rFonts w:ascii="Arial" w:eastAsia="Calibri" w:hAnsi="Arial" w:cs="Arial"/>
          <w:i/>
          <w:color w:val="000000" w:themeColor="text1"/>
          <w:sz w:val="18"/>
          <w:szCs w:val="18"/>
        </w:rPr>
        <w:t>The Conspiracy of Art</w:t>
      </w:r>
      <w:r w:rsidRPr="00194671">
        <w:rPr>
          <w:rFonts w:ascii="Arial" w:eastAsia="Calibri" w:hAnsi="Arial" w:cs="Arial"/>
          <w:color w:val="000000" w:themeColor="text1"/>
          <w:sz w:val="18"/>
          <w:szCs w:val="18"/>
        </w:rPr>
        <w:t xml:space="preserve"> (1996), while</w:t>
      </w:r>
      <w:r>
        <w:rPr>
          <w:rFonts w:ascii="Arial" w:eastAsia="Calibri" w:hAnsi="Arial" w:cs="Arial"/>
          <w:color w:val="000000" w:themeColor="text1"/>
          <w:sz w:val="18"/>
          <w:szCs w:val="18"/>
        </w:rPr>
        <w:t xml:space="preserve"> </w:t>
      </w:r>
      <w:r>
        <w:rPr>
          <w:rFonts w:ascii="Arial" w:hAnsi="Arial" w:cs="Arial"/>
          <w:sz w:val="18"/>
          <w:szCs w:val="18"/>
        </w:rPr>
        <w:t>Danto offered a comprehensive reformulation of his ideas in</w:t>
      </w:r>
      <w:r>
        <w:rPr>
          <w:rFonts w:ascii="Arial" w:eastAsia="Calibri" w:hAnsi="Arial" w:cs="Arial"/>
          <w:color w:val="000000" w:themeColor="text1"/>
          <w:sz w:val="18"/>
          <w:szCs w:val="18"/>
        </w:rPr>
        <w:t xml:space="preserve"> </w:t>
      </w:r>
      <w:r w:rsidRPr="002C0351">
        <w:rPr>
          <w:rFonts w:ascii="Arial" w:eastAsia="Calibri" w:hAnsi="Arial" w:cs="Arial"/>
          <w:i/>
          <w:color w:val="000000" w:themeColor="text1"/>
          <w:sz w:val="18"/>
          <w:szCs w:val="18"/>
        </w:rPr>
        <w:t>After the End of Art: Contemporary Art and the Pale of History</w:t>
      </w:r>
      <w:r w:rsidRPr="002C0351">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1997</w:t>
      </w:r>
      <w:r w:rsidRPr="002C0351">
        <w:rPr>
          <w:rFonts w:ascii="Arial" w:eastAsia="Calibri" w:hAnsi="Arial" w:cs="Arial"/>
          <w:color w:val="000000" w:themeColor="text1"/>
          <w:sz w:val="18"/>
          <w:szCs w:val="18"/>
        </w:rPr>
        <w:t>)</w:t>
      </w:r>
      <w:r>
        <w:rPr>
          <w:rFonts w:ascii="Arial" w:eastAsia="Calibri" w:hAnsi="Arial" w:cs="Arial"/>
          <w:color w:val="000000" w:themeColor="text1"/>
          <w:sz w:val="18"/>
          <w:szCs w:val="18"/>
        </w:rPr>
        <w:t xml:space="preserve">. Post-millennium, </w:t>
      </w:r>
      <w:r w:rsidRPr="00194671">
        <w:rPr>
          <w:rFonts w:ascii="Arial" w:eastAsia="Calibri" w:hAnsi="Arial" w:cs="Arial"/>
          <w:color w:val="000000" w:themeColor="text1"/>
          <w:sz w:val="18"/>
          <w:szCs w:val="18"/>
        </w:rPr>
        <w:t xml:space="preserve">American critic Donald Kuspit </w:t>
      </w:r>
      <w:r>
        <w:rPr>
          <w:rFonts w:ascii="Arial" w:eastAsia="Calibri" w:hAnsi="Arial" w:cs="Arial"/>
          <w:color w:val="000000" w:themeColor="text1"/>
          <w:sz w:val="18"/>
          <w:szCs w:val="18"/>
        </w:rPr>
        <w:t xml:space="preserve">argued that art had been replaced with what Alan Kaprow had termed as </w:t>
      </w:r>
      <w:r>
        <w:rPr>
          <w:rFonts w:ascii="Arial" w:eastAsia="Calibri" w:hAnsi="Arial" w:cs="Arial"/>
          <w:color w:val="000000" w:themeColor="text1"/>
          <w:sz w:val="18"/>
          <w:szCs w:val="18"/>
          <w:lang w:val="en-US"/>
        </w:rPr>
        <w:t xml:space="preserve">‘postart’ in </w:t>
      </w:r>
      <w:r w:rsidRPr="00194671">
        <w:rPr>
          <w:rFonts w:ascii="Arial" w:eastAsia="Calibri" w:hAnsi="Arial" w:cs="Arial"/>
          <w:i/>
          <w:color w:val="000000" w:themeColor="text1"/>
          <w:sz w:val="18"/>
          <w:szCs w:val="18"/>
        </w:rPr>
        <w:t>The End of Art</w:t>
      </w:r>
      <w:r w:rsidRPr="00194671">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 xml:space="preserve">in 2005; this book was published over </w:t>
      </w:r>
      <w:r w:rsidRPr="00194671">
        <w:rPr>
          <w:rFonts w:ascii="Arial" w:eastAsia="Calibri" w:hAnsi="Arial" w:cs="Arial"/>
          <w:color w:val="000000" w:themeColor="text1"/>
          <w:sz w:val="18"/>
          <w:szCs w:val="18"/>
        </w:rPr>
        <w:t>twenty years after Danto</w:t>
      </w:r>
      <w:r>
        <w:rPr>
          <w:rFonts w:ascii="Arial" w:eastAsia="Calibri" w:hAnsi="Arial" w:cs="Arial"/>
          <w:color w:val="000000" w:themeColor="text1"/>
          <w:sz w:val="18"/>
          <w:szCs w:val="18"/>
        </w:rPr>
        <w:t>’s</w:t>
      </w:r>
      <w:r w:rsidRPr="00194671">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essay which shares the same title, indicating that declarations of the ‘end of art’ are an ongoing concern.</w:t>
      </w:r>
    </w:p>
  </w:footnote>
  <w:footnote w:id="70">
    <w:p w14:paraId="34449FC8"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emergence of modes of practice ‘in-between’ different art forms have been widely discussed in essays such as Silvio Gaggi’s ‘Sculpture, Theater and Art Performance: Notes on the Convergence of the Arts’ (1986). </w:t>
      </w:r>
    </w:p>
  </w:footnote>
  <w:footnote w:id="71">
    <w:p w14:paraId="47B293B2" w14:textId="77777777" w:rsidR="00D652DB" w:rsidRPr="00565DF0" w:rsidRDefault="00D652DB" w:rsidP="00AB48A3">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Related to Fried’s charge of the artwork that lacks completion, Umberto Eco had defined </w:t>
      </w:r>
      <w:r w:rsidRPr="00565DF0">
        <w:rPr>
          <w:rFonts w:ascii="Arial" w:hAnsi="Arial" w:cs="Arial"/>
          <w:i/>
          <w:sz w:val="18"/>
          <w:szCs w:val="18"/>
        </w:rPr>
        <w:t>The Open Work</w:t>
      </w:r>
      <w:r w:rsidRPr="00565DF0">
        <w:rPr>
          <w:rFonts w:ascii="Arial" w:hAnsi="Arial" w:cs="Arial"/>
          <w:sz w:val="18"/>
          <w:szCs w:val="18"/>
        </w:rPr>
        <w:t xml:space="preserve"> (1962) as an open-ended composition within which there are varying degrees of autonomy as to how the participant chooses to play their role.</w:t>
      </w:r>
    </w:p>
  </w:footnote>
  <w:footnote w:id="72">
    <w:p w14:paraId="28D8FDEA" w14:textId="13279CEB"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 use the term ‘interdisciplinary’ as a short-hand, but I should note that </w:t>
      </w:r>
      <w:r>
        <w:rPr>
          <w:rFonts w:ascii="Arial" w:hAnsi="Arial" w:cs="Arial"/>
          <w:sz w:val="18"/>
          <w:szCs w:val="18"/>
        </w:rPr>
        <w:t>many</w:t>
      </w:r>
      <w:r w:rsidRPr="00565DF0">
        <w:rPr>
          <w:rFonts w:ascii="Arial" w:hAnsi="Arial" w:cs="Arial"/>
          <w:sz w:val="18"/>
          <w:szCs w:val="18"/>
        </w:rPr>
        <w:t xml:space="preserve"> artists go so far as to suggest that not only are boundaries between art forms illusory, but that the same could be said of the boundaries between seemingly </w:t>
      </w:r>
      <w:r>
        <w:rPr>
          <w:rFonts w:ascii="Arial" w:hAnsi="Arial" w:cs="Arial"/>
          <w:sz w:val="18"/>
          <w:szCs w:val="18"/>
        </w:rPr>
        <w:t>autonomous domains of knowledge. F</w:t>
      </w:r>
      <w:r w:rsidRPr="00565DF0">
        <w:rPr>
          <w:rFonts w:ascii="Arial" w:hAnsi="Arial" w:cs="Arial"/>
          <w:sz w:val="18"/>
          <w:szCs w:val="18"/>
        </w:rPr>
        <w:t>or example, on the relationship between science and ar</w:t>
      </w:r>
      <w:r>
        <w:rPr>
          <w:rFonts w:ascii="Arial" w:hAnsi="Arial" w:cs="Arial"/>
          <w:sz w:val="18"/>
          <w:szCs w:val="18"/>
        </w:rPr>
        <w:t xml:space="preserve">t, artist Carsten Höller has </w:t>
      </w:r>
      <w:r w:rsidRPr="00565DF0">
        <w:rPr>
          <w:rFonts w:ascii="Arial" w:hAnsi="Arial" w:cs="Arial"/>
          <w:sz w:val="18"/>
          <w:szCs w:val="18"/>
        </w:rPr>
        <w:t xml:space="preserve">always dismissed the concept of interdisciplinarity in his </w:t>
      </w:r>
      <w:r>
        <w:rPr>
          <w:rFonts w:ascii="Arial" w:hAnsi="Arial" w:cs="Arial"/>
          <w:sz w:val="18"/>
          <w:szCs w:val="18"/>
        </w:rPr>
        <w:t>own practice;</w:t>
      </w:r>
      <w:r w:rsidRPr="00565DF0">
        <w:rPr>
          <w:rFonts w:ascii="Arial" w:hAnsi="Arial" w:cs="Arial"/>
          <w:sz w:val="18"/>
          <w:szCs w:val="18"/>
        </w:rPr>
        <w:t xml:space="preserve"> </w:t>
      </w:r>
      <w:r>
        <w:rPr>
          <w:rFonts w:ascii="Arial" w:hAnsi="Arial" w:cs="Arial"/>
          <w:sz w:val="18"/>
          <w:szCs w:val="18"/>
        </w:rPr>
        <w:t>‘</w:t>
      </w:r>
      <w:r w:rsidRPr="00565DF0">
        <w:rPr>
          <w:rFonts w:ascii="Arial" w:hAnsi="Arial" w:cs="Arial"/>
          <w:sz w:val="18"/>
          <w:szCs w:val="18"/>
        </w:rPr>
        <w:t>Only if we think of art and science as two autonomous realms does it make sense to be interested in transgressing their borders towards the creation of an interdisciplinary field’ (Hantelmann 26).</w:t>
      </w:r>
      <w:r>
        <w:rPr>
          <w:rFonts w:ascii="Arial" w:hAnsi="Arial" w:cs="Arial"/>
          <w:color w:val="343434"/>
          <w:sz w:val="18"/>
          <w:szCs w:val="18"/>
          <w:lang w:val="en-US"/>
        </w:rPr>
        <w:t xml:space="preserve"> Correspondingly, BeAnotherLab, whose work is discussed in Chapter 4, describe themselves as an ‘</w:t>
      </w:r>
      <w:r w:rsidRPr="005C2FF8">
        <w:rPr>
          <w:rFonts w:ascii="Arial" w:hAnsi="Arial" w:cs="Arial"/>
          <w:sz w:val="18"/>
          <w:szCs w:val="18"/>
          <w:lang w:val="en-US"/>
        </w:rPr>
        <w:t>antidisciplinary group of artists</w:t>
      </w:r>
      <w:r>
        <w:rPr>
          <w:rFonts w:ascii="Arial" w:hAnsi="Arial" w:cs="Arial"/>
          <w:sz w:val="18"/>
          <w:szCs w:val="18"/>
          <w:lang w:val="en-US"/>
        </w:rPr>
        <w:t>’ (‘Team’).</w:t>
      </w:r>
    </w:p>
  </w:footnote>
  <w:footnote w:id="73">
    <w:p w14:paraId="2791C337" w14:textId="5BA33C7F"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Relational aesthetics as a theoretical framework locates art as a ‘social interstice’ and proposes ‘new’ kinds of aesthetic judgment</w:t>
      </w:r>
      <w:r>
        <w:rPr>
          <w:rFonts w:ascii="Arial" w:hAnsi="Arial" w:cs="Arial"/>
          <w:sz w:val="18"/>
          <w:szCs w:val="18"/>
        </w:rPr>
        <w:t>,</w:t>
      </w:r>
      <w:r w:rsidRPr="00565DF0">
        <w:rPr>
          <w:rFonts w:ascii="Arial" w:hAnsi="Arial" w:cs="Arial"/>
          <w:sz w:val="18"/>
          <w:szCs w:val="18"/>
        </w:rPr>
        <w:t xml:space="preserve"> whilst departing </w:t>
      </w:r>
      <w:r>
        <w:rPr>
          <w:rFonts w:ascii="Arial" w:hAnsi="Arial" w:cs="Arial"/>
          <w:sz w:val="18"/>
          <w:szCs w:val="18"/>
        </w:rPr>
        <w:t>from</w:t>
      </w:r>
      <w:r w:rsidRPr="00565DF0">
        <w:rPr>
          <w:rFonts w:ascii="Arial" w:hAnsi="Arial" w:cs="Arial"/>
          <w:sz w:val="18"/>
          <w:szCs w:val="18"/>
        </w:rPr>
        <w:t xml:space="preserve"> what he considers to be art criticism that is rooted in traditionalist culture, assessing work on the basis of other outmoded concepts (</w:t>
      </w:r>
      <w:r>
        <w:rPr>
          <w:rFonts w:ascii="Arial" w:hAnsi="Arial" w:cs="Arial"/>
          <w:sz w:val="18"/>
          <w:szCs w:val="18"/>
        </w:rPr>
        <w:t>Bourriaud</w:t>
      </w:r>
      <w:r w:rsidRPr="008679AE">
        <w:rPr>
          <w:rFonts w:ascii="Arial" w:hAnsi="Arial" w:cs="Arial"/>
          <w:sz w:val="18"/>
          <w:szCs w:val="18"/>
        </w:rPr>
        <w:t xml:space="preserve"> </w:t>
      </w:r>
      <w:r w:rsidRPr="00565DF0">
        <w:rPr>
          <w:rFonts w:ascii="Arial" w:hAnsi="Arial" w:cs="Arial"/>
          <w:sz w:val="18"/>
          <w:szCs w:val="18"/>
        </w:rPr>
        <w:t xml:space="preserve">11).  </w:t>
      </w:r>
    </w:p>
  </w:footnote>
  <w:footnote w:id="74">
    <w:p w14:paraId="1DFADA37"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w:t>
      </w:r>
      <w:r w:rsidRPr="00565DF0">
        <w:rPr>
          <w:rFonts w:ascii="Arial" w:hAnsi="Arial" w:cs="Arial"/>
          <w:i/>
          <w:sz w:val="18"/>
          <w:szCs w:val="18"/>
        </w:rPr>
        <w:t>Salon</w:t>
      </w:r>
      <w:r w:rsidRPr="00565DF0">
        <w:rPr>
          <w:rFonts w:ascii="Arial" w:hAnsi="Arial" w:cs="Arial"/>
          <w:sz w:val="18"/>
          <w:szCs w:val="18"/>
        </w:rPr>
        <w:t xml:space="preserve"> was the official exhibition of the Académie des Beaux-Arts in Paris (first held in 1667).</w:t>
      </w:r>
    </w:p>
  </w:footnote>
  <w:footnote w:id="75">
    <w:p w14:paraId="3B924387" w14:textId="06F40B6F"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Fried’s methodological approach is to observe a well-known painting in light of the contemporary criticisms that analyse the work in detail. He then goes on</w:t>
      </w:r>
      <w:r>
        <w:rPr>
          <w:rFonts w:ascii="Arial" w:hAnsi="Arial" w:cs="Arial"/>
          <w:sz w:val="18"/>
          <w:szCs w:val="18"/>
        </w:rPr>
        <w:t xml:space="preserve"> </w:t>
      </w:r>
      <w:r w:rsidRPr="00565DF0">
        <w:rPr>
          <w:rFonts w:ascii="Arial" w:hAnsi="Arial" w:cs="Arial"/>
          <w:sz w:val="18"/>
          <w:szCs w:val="18"/>
        </w:rPr>
        <w:t>to consider other combinations of paintings and their respective critical commentaries, with the objective of seeking emergent trends and patterns in the artists’/critics’ fundamental concerns and bring</w:t>
      </w:r>
      <w:r>
        <w:rPr>
          <w:rFonts w:ascii="Arial" w:hAnsi="Arial" w:cs="Arial"/>
          <w:sz w:val="18"/>
          <w:szCs w:val="18"/>
        </w:rPr>
        <w:t>ing</w:t>
      </w:r>
      <w:r w:rsidRPr="00565DF0">
        <w:rPr>
          <w:rFonts w:ascii="Arial" w:hAnsi="Arial" w:cs="Arial"/>
          <w:sz w:val="18"/>
          <w:szCs w:val="18"/>
        </w:rPr>
        <w:t xml:space="preserve"> them into sharper focus for the reader.</w:t>
      </w:r>
    </w:p>
  </w:footnote>
  <w:footnote w:id="76">
    <w:p w14:paraId="753559D2" w14:textId="5BFF5C34"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As the title of Fried’s publication suggests, Dennis Diderot’s writings play a major role in his study of </w:t>
      </w:r>
      <w:r>
        <w:rPr>
          <w:rFonts w:ascii="Arial" w:hAnsi="Arial" w:cs="Arial"/>
          <w:sz w:val="18"/>
          <w:szCs w:val="18"/>
        </w:rPr>
        <w:t>18</w:t>
      </w:r>
      <w:r w:rsidRPr="00A16436">
        <w:rPr>
          <w:rFonts w:ascii="Arial" w:hAnsi="Arial" w:cs="Arial"/>
          <w:sz w:val="18"/>
          <w:szCs w:val="18"/>
          <w:vertAlign w:val="superscript"/>
        </w:rPr>
        <w:t>th</w:t>
      </w:r>
      <w:r>
        <w:rPr>
          <w:rFonts w:ascii="Arial" w:hAnsi="Arial" w:cs="Arial"/>
          <w:sz w:val="18"/>
          <w:szCs w:val="18"/>
          <w:vertAlign w:val="superscript"/>
        </w:rPr>
        <w:t xml:space="preserve"> </w:t>
      </w:r>
      <w:r w:rsidRPr="00565DF0">
        <w:rPr>
          <w:rFonts w:ascii="Arial" w:hAnsi="Arial" w:cs="Arial"/>
          <w:sz w:val="18"/>
          <w:szCs w:val="18"/>
        </w:rPr>
        <w:t xml:space="preserve">century French painting and art criticism.  </w:t>
      </w:r>
    </w:p>
  </w:footnote>
  <w:footnote w:id="77">
    <w:p w14:paraId="1AC3CDF2" w14:textId="6FB9FFD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Fried discusses a number of works to illustrate his point, such as Greuze’s </w:t>
      </w:r>
      <w:r w:rsidRPr="00565DF0">
        <w:rPr>
          <w:rFonts w:ascii="Arial" w:hAnsi="Arial" w:cs="Arial"/>
          <w:i/>
          <w:sz w:val="18"/>
          <w:szCs w:val="18"/>
        </w:rPr>
        <w:t>Un Père de famille qui lit la Bible à ses enfants</w:t>
      </w:r>
      <w:r w:rsidRPr="00565DF0">
        <w:rPr>
          <w:rFonts w:ascii="Arial" w:hAnsi="Arial" w:cs="Arial"/>
          <w:sz w:val="18"/>
          <w:szCs w:val="18"/>
        </w:rPr>
        <w:t xml:space="preserve"> (1755) which is considered in relation to the critical commentary on the painting offered by art critic Abbé de La Porte; ‘the father’s activity of reading the Bible aloud and the family’s more nearly passive occupation of listening to him read may be characterized as essentially absorptive in nature’ (10). He goes on to consider Jean-Baptiste-Siméon</w:t>
      </w:r>
      <w:r>
        <w:rPr>
          <w:rFonts w:ascii="Arial" w:hAnsi="Arial" w:cs="Arial"/>
          <w:sz w:val="18"/>
          <w:szCs w:val="18"/>
        </w:rPr>
        <w:t xml:space="preserve"> </w:t>
      </w:r>
      <w:r w:rsidRPr="00565DF0">
        <w:rPr>
          <w:rFonts w:ascii="Arial" w:hAnsi="Arial" w:cs="Arial"/>
          <w:sz w:val="18"/>
          <w:szCs w:val="18"/>
        </w:rPr>
        <w:t xml:space="preserve">Chardin’s painting </w:t>
      </w:r>
      <w:r w:rsidRPr="00565DF0">
        <w:rPr>
          <w:rFonts w:ascii="Arial" w:hAnsi="Arial" w:cs="Arial"/>
          <w:i/>
          <w:sz w:val="18"/>
          <w:szCs w:val="18"/>
        </w:rPr>
        <w:t>Un Philosophe occupé de sa lecture</w:t>
      </w:r>
      <w:r w:rsidRPr="00565DF0">
        <w:rPr>
          <w:rFonts w:ascii="Arial" w:hAnsi="Arial" w:cs="Arial"/>
          <w:sz w:val="18"/>
          <w:szCs w:val="18"/>
        </w:rPr>
        <w:t xml:space="preserve"> (</w:t>
      </w:r>
      <w:r w:rsidRPr="00565DF0">
        <w:rPr>
          <w:rFonts w:ascii="Arial" w:hAnsi="Arial" w:cs="Arial"/>
          <w:i/>
          <w:sz w:val="18"/>
          <w:szCs w:val="18"/>
        </w:rPr>
        <w:t>Salon</w:t>
      </w:r>
      <w:r w:rsidRPr="00565DF0">
        <w:rPr>
          <w:rFonts w:ascii="Arial" w:hAnsi="Arial" w:cs="Arial"/>
          <w:sz w:val="18"/>
          <w:szCs w:val="18"/>
        </w:rPr>
        <w:t xml:space="preserve"> of 1753) and the commentary of Abbé Laugier in which Fried draws attention</w:t>
      </w:r>
      <w:r>
        <w:rPr>
          <w:rFonts w:ascii="Arial" w:hAnsi="Arial" w:cs="Arial"/>
          <w:sz w:val="18"/>
          <w:szCs w:val="18"/>
        </w:rPr>
        <w:t xml:space="preserve"> to the fact that</w:t>
      </w:r>
      <w:r w:rsidRPr="00565DF0">
        <w:rPr>
          <w:rFonts w:ascii="Arial" w:hAnsi="Arial" w:cs="Arial"/>
          <w:sz w:val="18"/>
          <w:szCs w:val="18"/>
        </w:rPr>
        <w:t xml:space="preserve">, like La Porte in relation to Greuze, Laugier praises the work primarily for its ‘persuasive representation of intense absorption in reading and meditation’ (13). Fried suggests that ‘related themes of attention, obliviousness, and resistance to distraction were in the air’ (13).  </w:t>
      </w:r>
    </w:p>
  </w:footnote>
  <w:footnote w:id="78">
    <w:p w14:paraId="64C06BBE" w14:textId="77777777" w:rsidR="00D652DB" w:rsidRPr="00565DF0" w:rsidRDefault="00D652DB" w:rsidP="00AB48A3">
      <w:pPr>
        <w:spacing w:after="0" w:line="240" w:lineRule="auto"/>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Fried’s views of ‘theatricality’ were aligned with Diderot before</w:t>
      </w:r>
      <w:r>
        <w:rPr>
          <w:rFonts w:ascii="Arial" w:hAnsi="Arial" w:cs="Arial"/>
          <w:sz w:val="18"/>
          <w:szCs w:val="18"/>
        </w:rPr>
        <w:t xml:space="preserve"> he was aware of his antecedent. H</w:t>
      </w:r>
      <w:r w:rsidRPr="00565DF0">
        <w:rPr>
          <w:rFonts w:ascii="Arial" w:hAnsi="Arial" w:cs="Arial"/>
          <w:sz w:val="18"/>
          <w:szCs w:val="18"/>
        </w:rPr>
        <w:t xml:space="preserve">e notes that ‘when I wrote ‘Art and Objecthood’ and related essays I was a Diderotian critic without knowing it’ (‘Introduction’, </w:t>
      </w:r>
      <w:r w:rsidRPr="00565DF0">
        <w:rPr>
          <w:rFonts w:ascii="Arial" w:hAnsi="Arial" w:cs="Arial"/>
          <w:i/>
          <w:sz w:val="18"/>
          <w:szCs w:val="18"/>
        </w:rPr>
        <w:t>Art and Objecthood</w:t>
      </w:r>
      <w:r w:rsidRPr="00565DF0">
        <w:rPr>
          <w:rFonts w:ascii="Arial" w:hAnsi="Arial" w:cs="Arial"/>
          <w:sz w:val="18"/>
          <w:szCs w:val="18"/>
        </w:rPr>
        <w:t xml:space="preserve">, 2). </w:t>
      </w:r>
    </w:p>
  </w:footnote>
  <w:footnote w:id="79">
    <w:p w14:paraId="44F24605" w14:textId="4CC7F522"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Fried expands on his definition of ‘anti</w:t>
      </w:r>
      <w:r>
        <w:rPr>
          <w:rFonts w:ascii="Arial" w:hAnsi="Arial" w:cs="Arial"/>
          <w:sz w:val="18"/>
          <w:szCs w:val="18"/>
        </w:rPr>
        <w:t>-</w:t>
      </w:r>
      <w:r w:rsidRPr="00565DF0">
        <w:rPr>
          <w:rFonts w:ascii="Arial" w:hAnsi="Arial" w:cs="Arial"/>
          <w:sz w:val="18"/>
          <w:szCs w:val="18"/>
        </w:rPr>
        <w:t>theatricality’ which he suggests emerges in his books and essays on French painting as ‘a structure of artistic intention on the part of the painters and as a structure of demand, expectation and reception on the part of the critics and audiences’ (50).</w:t>
      </w:r>
    </w:p>
  </w:footnote>
  <w:footnote w:id="80">
    <w:p w14:paraId="1D74FA2C" w14:textId="2E13E70E"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Fried makes a vital distinction that in Diderot’s conceptualisation of the anti</w:t>
      </w:r>
      <w:r>
        <w:rPr>
          <w:rFonts w:ascii="Arial" w:hAnsi="Arial" w:cs="Arial"/>
          <w:sz w:val="18"/>
          <w:szCs w:val="18"/>
        </w:rPr>
        <w:t>-</w:t>
      </w:r>
      <w:r w:rsidRPr="00565DF0">
        <w:rPr>
          <w:rFonts w:ascii="Arial" w:hAnsi="Arial" w:cs="Arial"/>
          <w:sz w:val="18"/>
          <w:szCs w:val="18"/>
        </w:rPr>
        <w:t xml:space="preserve">theatrical tradition, ‘drama’ and ‘theater’ were </w:t>
      </w:r>
      <w:r w:rsidRPr="00565DF0">
        <w:rPr>
          <w:rFonts w:ascii="Arial" w:hAnsi="Arial" w:cs="Arial"/>
          <w:i/>
          <w:sz w:val="18"/>
          <w:szCs w:val="18"/>
        </w:rPr>
        <w:t>not</w:t>
      </w:r>
      <w:r w:rsidRPr="00565DF0">
        <w:rPr>
          <w:rFonts w:ascii="Arial" w:hAnsi="Arial" w:cs="Arial"/>
          <w:sz w:val="18"/>
          <w:szCs w:val="18"/>
        </w:rPr>
        <w:t xml:space="preserve"> interchangeable terms; ‘drama’ (a positive term in Diderot’s lexicon) according to Fried ‘absolutely precluded all suggestion that the beholder had been taken into account (no addressing the audience, falsely rhetorical gestures, symmetrical arrangement of personages, elaborate costumes); conversely, the least hint of theater turned drama into melodrama’ (‘Introduction’, </w:t>
      </w:r>
      <w:r w:rsidRPr="00565DF0">
        <w:rPr>
          <w:rFonts w:ascii="Arial" w:hAnsi="Arial" w:cs="Arial"/>
          <w:i/>
          <w:sz w:val="18"/>
          <w:szCs w:val="18"/>
        </w:rPr>
        <w:t>Art and Objecthood</w:t>
      </w:r>
      <w:r w:rsidRPr="00565DF0">
        <w:rPr>
          <w:rFonts w:ascii="Arial" w:hAnsi="Arial" w:cs="Arial"/>
          <w:sz w:val="18"/>
          <w:szCs w:val="18"/>
        </w:rPr>
        <w:t>, 48).</w:t>
      </w:r>
    </w:p>
  </w:footnote>
  <w:footnote w:id="81">
    <w:p w14:paraId="2BAE20FC" w14:textId="79B55361"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Particularly in light of the consideration that modes of live theatre performance have emerged that achieve precisely the illusion that Diderot called for beyond the parameters of what we might </w:t>
      </w:r>
      <w:r>
        <w:rPr>
          <w:rFonts w:ascii="Arial" w:hAnsi="Arial" w:cs="Arial"/>
          <w:sz w:val="18"/>
          <w:szCs w:val="18"/>
        </w:rPr>
        <w:t xml:space="preserve">call </w:t>
      </w:r>
      <w:r w:rsidRPr="00565DF0">
        <w:rPr>
          <w:rFonts w:ascii="Arial" w:hAnsi="Arial" w:cs="Arial"/>
          <w:sz w:val="18"/>
          <w:szCs w:val="18"/>
        </w:rPr>
        <w:t xml:space="preserve">stage ‘realism’. </w:t>
      </w:r>
    </w:p>
  </w:footnote>
  <w:footnote w:id="82">
    <w:p w14:paraId="52342376"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Fried notes that this condition was regarded by Diderot in the </w:t>
      </w:r>
      <w:r w:rsidRPr="00565DF0">
        <w:rPr>
          <w:rFonts w:ascii="Arial" w:hAnsi="Arial" w:cs="Arial"/>
          <w:i/>
          <w:sz w:val="18"/>
          <w:szCs w:val="18"/>
        </w:rPr>
        <w:t>Penśees détachées</w:t>
      </w:r>
      <w:r w:rsidRPr="00565DF0">
        <w:rPr>
          <w:rFonts w:ascii="Arial" w:hAnsi="Arial" w:cs="Arial"/>
          <w:sz w:val="18"/>
          <w:szCs w:val="18"/>
        </w:rPr>
        <w:t xml:space="preserve"> ‘as “tout voisin du sublime” (very close to the sublime)’ (100).</w:t>
      </w:r>
    </w:p>
  </w:footnote>
  <w:footnote w:id="83">
    <w:p w14:paraId="35413D62" w14:textId="77777777" w:rsidR="00D652DB" w:rsidRPr="00565DF0" w:rsidRDefault="00D652DB" w:rsidP="00AB48A3">
      <w:pPr>
        <w:spacing w:after="0"/>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relation to Hubert Robert’s painting, </w:t>
      </w:r>
      <w:r w:rsidRPr="00565DF0">
        <w:rPr>
          <w:rFonts w:ascii="Arial" w:hAnsi="Arial" w:cs="Arial"/>
          <w:i/>
          <w:sz w:val="18"/>
          <w:szCs w:val="18"/>
        </w:rPr>
        <w:t>Grande Galerie éclairée do fond</w:t>
      </w:r>
      <w:r w:rsidRPr="00565DF0">
        <w:rPr>
          <w:rFonts w:ascii="Arial" w:hAnsi="Arial" w:cs="Arial"/>
          <w:sz w:val="18"/>
          <w:szCs w:val="18"/>
        </w:rPr>
        <w:t xml:space="preserve">, Diderot </w:t>
      </w:r>
      <w:r>
        <w:rPr>
          <w:rFonts w:ascii="Arial" w:hAnsi="Arial" w:cs="Arial"/>
          <w:sz w:val="18"/>
          <w:szCs w:val="18"/>
        </w:rPr>
        <w:t>launched the following criticism</w:t>
      </w:r>
      <w:r w:rsidRPr="00565DF0">
        <w:rPr>
          <w:rFonts w:ascii="Arial" w:hAnsi="Arial" w:cs="Arial"/>
          <w:sz w:val="18"/>
          <w:szCs w:val="18"/>
        </w:rPr>
        <w:t xml:space="preserve">: ‘Do you not feel that there are too many figures here, that three-quarters of them should be eliminated? [...] I could never have avoided going and dreaming under this vault, sitting down between its columns, entering your painting. But there are too many intruders; I stop, I look, I admire, and I walk past’ (Fried, </w:t>
      </w:r>
      <w:r w:rsidRPr="00565DF0">
        <w:rPr>
          <w:rFonts w:ascii="Arial" w:hAnsi="Arial" w:cs="Arial"/>
          <w:i/>
          <w:sz w:val="18"/>
          <w:szCs w:val="18"/>
        </w:rPr>
        <w:t>Absorption and Theatricality</w:t>
      </w:r>
      <w:r w:rsidRPr="00565DF0">
        <w:rPr>
          <w:rFonts w:ascii="Arial" w:hAnsi="Arial" w:cs="Arial"/>
          <w:sz w:val="18"/>
          <w:szCs w:val="18"/>
        </w:rPr>
        <w:t>, 129).</w:t>
      </w:r>
    </w:p>
  </w:footnote>
  <w:footnote w:id="84">
    <w:p w14:paraId="22DCB870" w14:textId="3C4C9864" w:rsidR="00D652DB" w:rsidRPr="00565DF0" w:rsidRDefault="00D652DB" w:rsidP="00AB48A3">
      <w:pPr>
        <w:spacing w:after="0"/>
        <w:ind w:right="-46"/>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 would suggest </w:t>
      </w:r>
      <w:r>
        <w:rPr>
          <w:rFonts w:ascii="Arial" w:hAnsi="Arial" w:cs="Arial"/>
          <w:sz w:val="18"/>
          <w:szCs w:val="18"/>
        </w:rPr>
        <w:t xml:space="preserve">that this idea </w:t>
      </w:r>
      <w:r w:rsidRPr="00565DF0">
        <w:rPr>
          <w:rFonts w:ascii="Arial" w:hAnsi="Arial" w:cs="Arial"/>
          <w:sz w:val="18"/>
          <w:szCs w:val="18"/>
        </w:rPr>
        <w:t>is reaffirmed by Fried’s self-confessed prioritisation of cinema over theatre for its absorptive properties as a medium (164).</w:t>
      </w:r>
    </w:p>
  </w:footnote>
  <w:footnote w:id="85">
    <w:p w14:paraId="089C6061" w14:textId="617EFA62" w:rsidR="00D652DB" w:rsidRPr="00565DF0" w:rsidRDefault="00D652DB" w:rsidP="00AB48A3">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Pr>
          <w:rFonts w:ascii="Arial" w:hAnsi="Arial" w:cs="Arial"/>
          <w:sz w:val="18"/>
          <w:szCs w:val="18"/>
        </w:rPr>
        <w:t>This is a</w:t>
      </w:r>
      <w:r w:rsidRPr="00565DF0">
        <w:rPr>
          <w:rFonts w:ascii="Arial" w:hAnsi="Arial" w:cs="Arial"/>
          <w:sz w:val="18"/>
          <w:szCs w:val="18"/>
        </w:rPr>
        <w:t xml:space="preserve"> criticism that Fried denies</w:t>
      </w:r>
      <w:r>
        <w:rPr>
          <w:rFonts w:ascii="Arial" w:hAnsi="Arial" w:cs="Arial"/>
          <w:sz w:val="18"/>
          <w:szCs w:val="18"/>
        </w:rPr>
        <w:t xml:space="preserve"> not entirely persuasively</w:t>
      </w:r>
      <w:r w:rsidRPr="00565DF0">
        <w:rPr>
          <w:rFonts w:ascii="Arial" w:hAnsi="Arial" w:cs="Arial"/>
          <w:sz w:val="18"/>
          <w:szCs w:val="18"/>
        </w:rPr>
        <w:t xml:space="preserve">, citing his previous writings on ‘bodiliness’ in Anthony Caro’s art (in ‘Two Sculptures by Anthony Caro’).  </w:t>
      </w:r>
    </w:p>
  </w:footnote>
  <w:footnote w:id="86">
    <w:p w14:paraId="722A2BD9" w14:textId="77777777" w:rsidR="00D652DB" w:rsidRPr="00D47EDB" w:rsidRDefault="00D652DB" w:rsidP="00AB48A3">
      <w:pPr>
        <w:pStyle w:val="FootnoteText"/>
        <w:ind w:right="-46"/>
        <w:jc w:val="both"/>
        <w:rPr>
          <w:rFonts w:ascii="Arial" w:hAnsi="Arial" w:cs="Arial"/>
          <w:sz w:val="18"/>
          <w:szCs w:val="18"/>
        </w:rPr>
      </w:pPr>
      <w:r w:rsidRPr="00D47EDB">
        <w:rPr>
          <w:rStyle w:val="FootnoteReference"/>
          <w:rFonts w:ascii="Arial" w:hAnsi="Arial" w:cs="Arial"/>
          <w:sz w:val="18"/>
          <w:szCs w:val="18"/>
        </w:rPr>
        <w:footnoteRef/>
      </w:r>
      <w:r w:rsidRPr="00D47EDB">
        <w:rPr>
          <w:rFonts w:ascii="Arial" w:hAnsi="Arial" w:cs="Arial"/>
          <w:sz w:val="18"/>
          <w:szCs w:val="18"/>
        </w:rPr>
        <w:t xml:space="preserve"> Clement Greenberg (1909-1994) was an American visual arts critic, and a seminal influence on a younger generation of art critics including Michael Fried and Rosalind E. Krauss.</w:t>
      </w:r>
    </w:p>
  </w:footnote>
  <w:footnote w:id="87">
    <w:p w14:paraId="56E11007" w14:textId="572F76BE" w:rsidR="00D652DB" w:rsidRPr="00D47EDB" w:rsidRDefault="00D652DB" w:rsidP="00AB48A3">
      <w:pPr>
        <w:pStyle w:val="FootnoteText"/>
        <w:jc w:val="both"/>
        <w:rPr>
          <w:rFonts w:ascii="Arial" w:hAnsi="Arial" w:cs="Arial"/>
          <w:sz w:val="18"/>
          <w:szCs w:val="18"/>
        </w:rPr>
      </w:pPr>
      <w:r w:rsidRPr="00D47EDB">
        <w:rPr>
          <w:rStyle w:val="FootnoteReference"/>
          <w:rFonts w:ascii="Arial" w:hAnsi="Arial" w:cs="Arial"/>
          <w:sz w:val="18"/>
          <w:szCs w:val="18"/>
        </w:rPr>
        <w:footnoteRef/>
      </w:r>
      <w:r w:rsidRPr="00D47EDB">
        <w:rPr>
          <w:rFonts w:ascii="Arial" w:hAnsi="Arial" w:cs="Arial"/>
          <w:sz w:val="18"/>
          <w:szCs w:val="18"/>
        </w:rPr>
        <w:t xml:space="preserve"> Bourriaud is referring specifically here to artist Felix Gonzalez-Torres’s </w:t>
      </w:r>
      <w:r w:rsidRPr="00D47EDB">
        <w:rPr>
          <w:rFonts w:ascii="Arial" w:hAnsi="Arial" w:cs="Arial"/>
          <w:i/>
          <w:sz w:val="18"/>
          <w:szCs w:val="18"/>
        </w:rPr>
        <w:t>Untitled (Arena)</w:t>
      </w:r>
      <w:r w:rsidRPr="00D47EDB">
        <w:rPr>
          <w:rFonts w:ascii="Arial" w:hAnsi="Arial" w:cs="Arial"/>
          <w:sz w:val="18"/>
          <w:szCs w:val="18"/>
        </w:rPr>
        <w:t>, a demarcated stage set for the performance of the beholder who is issued with a Walkman to dance noiselessly in the middle of the gallery.</w:t>
      </w:r>
    </w:p>
  </w:footnote>
  <w:footnote w:id="88">
    <w:p w14:paraId="1330C179" w14:textId="1D5D195D" w:rsidR="00D652DB" w:rsidRPr="00565DF0" w:rsidRDefault="00D652DB" w:rsidP="00AB48A3">
      <w:pPr>
        <w:pStyle w:val="FootnoteText"/>
        <w:jc w:val="both"/>
        <w:rPr>
          <w:rFonts w:ascii="Arial" w:hAnsi="Arial" w:cs="Arial"/>
          <w:sz w:val="18"/>
          <w:szCs w:val="18"/>
        </w:rPr>
      </w:pPr>
      <w:r w:rsidRPr="00D47EDB">
        <w:rPr>
          <w:rStyle w:val="FootnoteReference"/>
          <w:rFonts w:ascii="Arial" w:hAnsi="Arial" w:cs="Arial"/>
          <w:sz w:val="18"/>
          <w:szCs w:val="18"/>
        </w:rPr>
        <w:footnoteRef/>
      </w:r>
      <w:r w:rsidRPr="00D47EDB">
        <w:rPr>
          <w:rFonts w:ascii="Arial" w:hAnsi="Arial" w:cs="Arial"/>
          <w:sz w:val="18"/>
          <w:szCs w:val="18"/>
        </w:rPr>
        <w:t xml:space="preserve"> As Onians suggests in his ‘Introduction’, the emergence of new scientific technologies and techniques in recent decades has permitted direct access to the ‘complexity, flexibility and vitality of our mental resources’ (3). Approaches</w:t>
      </w:r>
      <w:r>
        <w:rPr>
          <w:rFonts w:ascii="Arial" w:hAnsi="Arial" w:cs="Arial"/>
          <w:sz w:val="18"/>
          <w:szCs w:val="18"/>
        </w:rPr>
        <w:t xml:space="preserve"> such as computed (or computeris</w:t>
      </w:r>
      <w:r w:rsidRPr="00D47EDB">
        <w:rPr>
          <w:rFonts w:ascii="Arial" w:hAnsi="Arial" w:cs="Arial"/>
          <w:sz w:val="18"/>
          <w:szCs w:val="18"/>
        </w:rPr>
        <w:t>ed) tomography (CT), positron emission tomography (PET) and magnetic resonance imaging (MRI), allowed an ‘increasingly fine-grained study of the brain in the 1970s and 1980s. By the 1990s functional Magnetic Resonance Imaging (fMRI) was monitoring neural activity in ‘real time’’ (2-3).</w:t>
      </w:r>
      <w:r w:rsidRPr="00565DF0">
        <w:rPr>
          <w:rFonts w:ascii="Arial" w:hAnsi="Arial" w:cs="Arial"/>
          <w:sz w:val="18"/>
          <w:szCs w:val="18"/>
        </w:rPr>
        <w:t xml:space="preserve">   </w:t>
      </w:r>
    </w:p>
  </w:footnote>
  <w:footnote w:id="89">
    <w:p w14:paraId="507B0C22" w14:textId="42050096"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regards to the latter commentators, </w:t>
      </w:r>
      <w:r>
        <w:rPr>
          <w:rFonts w:ascii="Arial" w:hAnsi="Arial" w:cs="Arial"/>
          <w:sz w:val="18"/>
          <w:szCs w:val="18"/>
        </w:rPr>
        <w:t xml:space="preserve">the term </w:t>
      </w:r>
      <w:r w:rsidRPr="00565DF0">
        <w:rPr>
          <w:rFonts w:ascii="Arial" w:hAnsi="Arial" w:cs="Arial"/>
          <w:sz w:val="18"/>
          <w:szCs w:val="18"/>
        </w:rPr>
        <w:t>‘media theorists’ as I specify here encompasses theatre scholars whose research has examined practices at the intersection between theatre and virtual reality.</w:t>
      </w:r>
    </w:p>
  </w:footnote>
  <w:footnote w:id="90">
    <w:p w14:paraId="1B8D51A4" w14:textId="2D0293F0" w:rsidR="00D652DB" w:rsidRPr="00A16436" w:rsidRDefault="00D652DB" w:rsidP="00B40FC5">
      <w:pPr>
        <w:pStyle w:val="FootnoteText"/>
        <w:ind w:right="-46"/>
        <w:jc w:val="both"/>
        <w:rPr>
          <w:rFonts w:ascii="Arial" w:hAnsi="Arial" w:cs="Arial"/>
          <w:color w:val="000000" w:themeColor="text1"/>
          <w:sz w:val="18"/>
          <w:szCs w:val="18"/>
        </w:rPr>
      </w:pPr>
      <w:r w:rsidRPr="006F012A">
        <w:rPr>
          <w:rStyle w:val="FootnoteReference"/>
          <w:rFonts w:ascii="Arial" w:hAnsi="Arial" w:cs="Arial"/>
          <w:color w:val="000000" w:themeColor="text1"/>
          <w:sz w:val="18"/>
          <w:szCs w:val="18"/>
        </w:rPr>
        <w:footnoteRef/>
      </w:r>
      <w:r w:rsidRPr="006F012A">
        <w:rPr>
          <w:rFonts w:ascii="Arial" w:hAnsi="Arial" w:cs="Arial"/>
          <w:color w:val="000000" w:themeColor="text1"/>
          <w:sz w:val="18"/>
          <w:szCs w:val="18"/>
        </w:rPr>
        <w:t xml:space="preserve"> </w:t>
      </w:r>
      <w:r>
        <w:rPr>
          <w:rFonts w:ascii="Arial" w:hAnsi="Arial" w:cs="Arial"/>
          <w:color w:val="000000" w:themeColor="text1"/>
          <w:sz w:val="18"/>
          <w:szCs w:val="18"/>
        </w:rPr>
        <w:t>Ar</w:t>
      </w:r>
      <w:r w:rsidRPr="006F012A">
        <w:rPr>
          <w:rFonts w:ascii="Arial" w:hAnsi="Arial" w:cs="Arial"/>
          <w:color w:val="000000" w:themeColor="text1"/>
          <w:sz w:val="18"/>
          <w:szCs w:val="18"/>
        </w:rPr>
        <w:t>tist</w:t>
      </w:r>
      <w:r>
        <w:rPr>
          <w:rFonts w:ascii="Arial" w:hAnsi="Arial" w:cs="Arial"/>
          <w:color w:val="000000" w:themeColor="text1"/>
          <w:sz w:val="18"/>
          <w:szCs w:val="18"/>
        </w:rPr>
        <w:t xml:space="preserve">s such as </w:t>
      </w:r>
      <w:r w:rsidRPr="006F012A">
        <w:rPr>
          <w:rFonts w:ascii="Arial" w:hAnsi="Arial" w:cs="Arial"/>
          <w:color w:val="000000" w:themeColor="text1"/>
          <w:sz w:val="18"/>
          <w:szCs w:val="18"/>
        </w:rPr>
        <w:t xml:space="preserve">Martina Seitl </w:t>
      </w:r>
      <w:r>
        <w:rPr>
          <w:rFonts w:ascii="Arial" w:hAnsi="Arial" w:cs="Arial"/>
          <w:color w:val="000000" w:themeColor="text1"/>
          <w:sz w:val="18"/>
          <w:szCs w:val="18"/>
        </w:rPr>
        <w:t xml:space="preserve">have </w:t>
      </w:r>
      <w:r w:rsidRPr="006F012A">
        <w:rPr>
          <w:rFonts w:ascii="Arial" w:hAnsi="Arial" w:cs="Arial"/>
          <w:color w:val="000000" w:themeColor="text1"/>
          <w:sz w:val="18"/>
          <w:szCs w:val="18"/>
        </w:rPr>
        <w:t>acknowledge</w:t>
      </w:r>
      <w:r>
        <w:rPr>
          <w:rFonts w:ascii="Arial" w:hAnsi="Arial" w:cs="Arial"/>
          <w:color w:val="000000" w:themeColor="text1"/>
          <w:sz w:val="18"/>
          <w:szCs w:val="18"/>
        </w:rPr>
        <w:t>d</w:t>
      </w:r>
      <w:r w:rsidRPr="006F012A">
        <w:rPr>
          <w:rFonts w:ascii="Arial" w:hAnsi="Arial" w:cs="Arial"/>
          <w:color w:val="000000" w:themeColor="text1"/>
          <w:sz w:val="18"/>
          <w:szCs w:val="18"/>
        </w:rPr>
        <w:t xml:space="preserve"> </w:t>
      </w:r>
      <w:r>
        <w:rPr>
          <w:rFonts w:ascii="Arial" w:hAnsi="Arial" w:cs="Arial"/>
          <w:color w:val="000000" w:themeColor="text1"/>
          <w:sz w:val="18"/>
          <w:szCs w:val="18"/>
        </w:rPr>
        <w:t>an interest in the research of</w:t>
      </w:r>
      <w:r w:rsidRPr="006F012A">
        <w:rPr>
          <w:rFonts w:ascii="Arial" w:hAnsi="Arial" w:cs="Arial"/>
          <w:color w:val="000000" w:themeColor="text1"/>
          <w:sz w:val="18"/>
          <w:szCs w:val="18"/>
        </w:rPr>
        <w:t xml:space="preserve"> </w:t>
      </w:r>
      <w:r>
        <w:rPr>
          <w:rFonts w:ascii="Arial" w:hAnsi="Arial" w:cs="Arial"/>
          <w:color w:val="000000" w:themeColor="text1"/>
          <w:sz w:val="18"/>
          <w:szCs w:val="18"/>
        </w:rPr>
        <w:t xml:space="preserve">cognitive neuroscientist </w:t>
      </w:r>
      <w:r w:rsidRPr="006F012A">
        <w:rPr>
          <w:rFonts w:ascii="Arial" w:hAnsi="Arial" w:cs="Arial"/>
          <w:color w:val="000000" w:themeColor="text1"/>
          <w:sz w:val="18"/>
          <w:szCs w:val="18"/>
        </w:rPr>
        <w:t>Henrik Ehrsson</w:t>
      </w:r>
      <w:r>
        <w:rPr>
          <w:rFonts w:ascii="Arial" w:hAnsi="Arial" w:cs="Arial"/>
          <w:color w:val="000000" w:themeColor="text1"/>
          <w:sz w:val="18"/>
          <w:szCs w:val="18"/>
        </w:rPr>
        <w:t>. In an interview with Josephine Machon, Seitl discussed</w:t>
      </w:r>
      <w:r w:rsidRPr="006F012A">
        <w:rPr>
          <w:rFonts w:ascii="Arial" w:hAnsi="Arial" w:cs="Arial"/>
          <w:color w:val="000000" w:themeColor="text1"/>
          <w:sz w:val="18"/>
          <w:szCs w:val="18"/>
        </w:rPr>
        <w:t xml:space="preserve"> </w:t>
      </w:r>
      <w:r>
        <w:rPr>
          <w:rFonts w:ascii="Arial" w:hAnsi="Arial" w:cs="Arial"/>
          <w:color w:val="000000" w:themeColor="text1"/>
          <w:sz w:val="18"/>
          <w:szCs w:val="18"/>
        </w:rPr>
        <w:t xml:space="preserve">the value of new knowledge in </w:t>
      </w:r>
      <w:r w:rsidRPr="006F012A">
        <w:rPr>
          <w:rFonts w:ascii="Arial" w:hAnsi="Arial" w:cs="Arial"/>
          <w:color w:val="000000" w:themeColor="text1"/>
          <w:sz w:val="18"/>
          <w:szCs w:val="18"/>
        </w:rPr>
        <w:t>perceptual illusion</w:t>
      </w:r>
      <w:r>
        <w:rPr>
          <w:rFonts w:ascii="Arial" w:hAnsi="Arial" w:cs="Arial"/>
          <w:color w:val="000000" w:themeColor="text1"/>
          <w:sz w:val="18"/>
          <w:szCs w:val="18"/>
        </w:rPr>
        <w:t>s</w:t>
      </w:r>
      <w:r w:rsidRPr="006F012A">
        <w:rPr>
          <w:rFonts w:ascii="Arial" w:hAnsi="Arial" w:cs="Arial"/>
          <w:color w:val="000000" w:themeColor="text1"/>
          <w:sz w:val="18"/>
          <w:szCs w:val="18"/>
        </w:rPr>
        <w:t xml:space="preserve"> in relation to preparing the </w:t>
      </w:r>
      <w:r>
        <w:rPr>
          <w:rFonts w:ascii="Arial" w:hAnsi="Arial" w:cs="Arial"/>
          <w:color w:val="000000" w:themeColor="text1"/>
          <w:sz w:val="18"/>
          <w:szCs w:val="18"/>
        </w:rPr>
        <w:t xml:space="preserve">audience’s </w:t>
      </w:r>
      <w:r w:rsidRPr="006F012A">
        <w:rPr>
          <w:rFonts w:ascii="Arial" w:hAnsi="Arial" w:cs="Arial"/>
          <w:color w:val="000000" w:themeColor="text1"/>
          <w:sz w:val="18"/>
          <w:szCs w:val="18"/>
        </w:rPr>
        <w:t>body to enter a temporary state induced by the artist (Machon 2013: 185-186).</w:t>
      </w:r>
      <w:r>
        <w:rPr>
          <w:rFonts w:ascii="Arial" w:hAnsi="Arial" w:cs="Arial"/>
          <w:color w:val="000000" w:themeColor="text1"/>
          <w:sz w:val="18"/>
          <w:szCs w:val="18"/>
        </w:rPr>
        <w:t xml:space="preserve"> Ehrsson’s research in embodiment is more comprehensively discussed in Chapter 3 (section </w:t>
      </w:r>
      <w:r w:rsidRPr="001F221E">
        <w:rPr>
          <w:rFonts w:ascii="Arial" w:hAnsi="Arial" w:cs="Arial"/>
          <w:color w:val="000000" w:themeColor="text1"/>
          <w:sz w:val="18"/>
          <w:szCs w:val="18"/>
        </w:rPr>
        <w:t>3.4.3</w:t>
      </w:r>
      <w:r>
        <w:rPr>
          <w:rFonts w:ascii="Arial" w:hAnsi="Arial" w:cs="Arial"/>
          <w:color w:val="000000" w:themeColor="text1"/>
          <w:sz w:val="18"/>
          <w:szCs w:val="18"/>
        </w:rPr>
        <w:t>).</w:t>
      </w:r>
      <w:r>
        <w:rPr>
          <w:rFonts w:ascii="Arial" w:hAnsi="Arial" w:cs="Arial"/>
          <w:color w:val="000000" w:themeColor="text1"/>
          <w:sz w:val="18"/>
          <w:szCs w:val="18"/>
        </w:rPr>
        <w:tab/>
      </w:r>
    </w:p>
  </w:footnote>
  <w:footnote w:id="91">
    <w:p w14:paraId="1781B987" w14:textId="77777777" w:rsidR="00D652DB" w:rsidRPr="00565DF0" w:rsidRDefault="00D652DB" w:rsidP="00B40FC5">
      <w:pPr>
        <w:pStyle w:val="FootnoteText"/>
        <w:ind w:right="-46"/>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For example, in Judaism the ritual washing of the hands (</w:t>
      </w:r>
      <w:r w:rsidRPr="00565DF0">
        <w:rPr>
          <w:rFonts w:ascii="Arial" w:hAnsi="Arial" w:cs="Arial"/>
          <w:i/>
          <w:sz w:val="18"/>
          <w:szCs w:val="18"/>
        </w:rPr>
        <w:t>netilat yadayim</w:t>
      </w:r>
      <w:r w:rsidRPr="00565DF0">
        <w:rPr>
          <w:rFonts w:ascii="Arial" w:hAnsi="Arial" w:cs="Arial"/>
          <w:sz w:val="18"/>
          <w:szCs w:val="18"/>
        </w:rPr>
        <w:t>) or full body immersion (</w:t>
      </w:r>
      <w:r w:rsidRPr="00565DF0">
        <w:rPr>
          <w:rFonts w:ascii="Arial" w:hAnsi="Arial" w:cs="Arial"/>
          <w:i/>
          <w:sz w:val="18"/>
          <w:szCs w:val="18"/>
        </w:rPr>
        <w:t>tevilah</w:t>
      </w:r>
      <w:r w:rsidRPr="00565DF0">
        <w:rPr>
          <w:rFonts w:ascii="Arial" w:hAnsi="Arial" w:cs="Arial"/>
          <w:sz w:val="18"/>
          <w:szCs w:val="18"/>
        </w:rPr>
        <w:t xml:space="preserve">) in a bath or </w:t>
      </w:r>
      <w:r w:rsidRPr="00D50216">
        <w:rPr>
          <w:rFonts w:ascii="Arial" w:hAnsi="Arial" w:cs="Arial"/>
          <w:i/>
          <w:sz w:val="18"/>
          <w:szCs w:val="18"/>
        </w:rPr>
        <w:t>mikveh</w:t>
      </w:r>
      <w:r w:rsidRPr="00565DF0">
        <w:rPr>
          <w:rFonts w:ascii="Arial" w:hAnsi="Arial" w:cs="Arial"/>
          <w:sz w:val="18"/>
          <w:szCs w:val="18"/>
        </w:rPr>
        <w:t xml:space="preserve">. </w:t>
      </w:r>
    </w:p>
  </w:footnote>
  <w:footnote w:id="92">
    <w:p w14:paraId="66B72551" w14:textId="56F2394D" w:rsidR="00D652DB" w:rsidRPr="00810B7D" w:rsidRDefault="00D652DB" w:rsidP="00B40FC5">
      <w:pPr>
        <w:pStyle w:val="FootnoteText"/>
        <w:ind w:right="-46"/>
        <w:jc w:val="both"/>
        <w:rPr>
          <w:rFonts w:ascii="Arial" w:hAnsi="Arial" w:cs="Arial"/>
          <w:sz w:val="18"/>
          <w:szCs w:val="18"/>
        </w:rPr>
      </w:pPr>
      <w:r w:rsidRPr="00810B7D">
        <w:rPr>
          <w:rStyle w:val="FootnoteReference"/>
          <w:rFonts w:ascii="Arial" w:hAnsi="Arial" w:cs="Arial"/>
          <w:color w:val="000000" w:themeColor="text1"/>
          <w:sz w:val="18"/>
          <w:szCs w:val="18"/>
        </w:rPr>
        <w:footnoteRef/>
      </w:r>
      <w:r w:rsidRPr="00810B7D">
        <w:rPr>
          <w:rFonts w:ascii="Arial" w:hAnsi="Arial" w:cs="Arial"/>
          <w:color w:val="000000" w:themeColor="text1"/>
          <w:sz w:val="18"/>
          <w:szCs w:val="18"/>
        </w:rPr>
        <w:t xml:space="preserve"> Machon’s emphasis on the spectating body elides with Maurice Merleau-Ponty’s ‘experiencing body’</w:t>
      </w:r>
      <w:r w:rsidRPr="00810B7D">
        <w:rPr>
          <w:sz w:val="18"/>
          <w:szCs w:val="18"/>
        </w:rPr>
        <w:t xml:space="preserve"> in </w:t>
      </w:r>
      <w:r w:rsidRPr="00810B7D">
        <w:rPr>
          <w:rFonts w:ascii="Arial" w:hAnsi="Arial" w:cs="Arial"/>
          <w:i/>
          <w:color w:val="000000" w:themeColor="text1"/>
          <w:sz w:val="18"/>
          <w:szCs w:val="18"/>
        </w:rPr>
        <w:t>Phénoménologie de la perception</w:t>
      </w:r>
      <w:r w:rsidRPr="00810B7D">
        <w:rPr>
          <w:rFonts w:ascii="Arial" w:hAnsi="Arial" w:cs="Arial"/>
          <w:color w:val="000000" w:themeColor="text1"/>
          <w:sz w:val="18"/>
          <w:szCs w:val="18"/>
        </w:rPr>
        <w:t xml:space="preserve"> (1945); ‘Perceptual perspective is </w:t>
      </w:r>
      <w:r w:rsidRPr="00810B7D">
        <w:rPr>
          <w:rFonts w:ascii="Arial" w:hAnsi="Arial" w:cs="Arial"/>
          <w:i/>
          <w:color w:val="000000" w:themeColor="text1"/>
          <w:sz w:val="18"/>
          <w:szCs w:val="18"/>
        </w:rPr>
        <w:t>bodily</w:t>
      </w:r>
      <w:r w:rsidRPr="00810B7D">
        <w:rPr>
          <w:rFonts w:ascii="Arial" w:hAnsi="Arial" w:cs="Arial"/>
          <w:color w:val="000000" w:themeColor="text1"/>
          <w:sz w:val="18"/>
          <w:szCs w:val="18"/>
        </w:rPr>
        <w:t xml:space="preserve"> perspective. We have a world only by having a body: “the body is our anchorage in the world”’ (qtd. in Carman 11).  </w:t>
      </w:r>
    </w:p>
  </w:footnote>
  <w:footnote w:id="93">
    <w:p w14:paraId="1B1F73E3" w14:textId="77777777"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Inspired by the historical story of Héloïse d'Argenteuil’s affair with theologian, Peter Abélard.</w:t>
      </w:r>
    </w:p>
  </w:footnote>
  <w:footnote w:id="94">
    <w:p w14:paraId="20AD8EAE" w14:textId="77777777"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 attended </w:t>
      </w:r>
      <w:r w:rsidRPr="00565DF0">
        <w:rPr>
          <w:rFonts w:ascii="Arial" w:hAnsi="Arial" w:cs="Arial"/>
          <w:i/>
          <w:sz w:val="18"/>
          <w:szCs w:val="18"/>
        </w:rPr>
        <w:t>Reverence</w:t>
      </w:r>
      <w:r w:rsidRPr="00565DF0">
        <w:rPr>
          <w:rFonts w:ascii="Arial" w:hAnsi="Arial" w:cs="Arial"/>
          <w:sz w:val="18"/>
          <w:szCs w:val="18"/>
        </w:rPr>
        <w:t xml:space="preserve"> on 12 September 2007.</w:t>
      </w:r>
    </w:p>
  </w:footnote>
  <w:footnote w:id="95">
    <w:p w14:paraId="3D475A11" w14:textId="2054A908"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Gareth White has argued that ‘meaningful co-presence between performer and audience cannot happen through the architecture of mimesis’ (‘Odd Anonymized Needs’, 2009: 227), citing the dispensation of mimesis through non-matrixed performance and Gr</w:t>
      </w:r>
      <w:r>
        <w:rPr>
          <w:rFonts w:ascii="Arial" w:hAnsi="Arial" w:cs="Arial"/>
          <w:sz w:val="18"/>
          <w:szCs w:val="18"/>
        </w:rPr>
        <w:t xml:space="preserve">otowski’s dispensing of </w:t>
      </w:r>
      <w:r w:rsidRPr="00565DF0">
        <w:rPr>
          <w:rFonts w:ascii="Arial" w:hAnsi="Arial" w:cs="Arial"/>
          <w:sz w:val="18"/>
          <w:szCs w:val="18"/>
        </w:rPr>
        <w:t xml:space="preserve">spectatorial distance in ‘paratheatre’.  </w:t>
      </w:r>
    </w:p>
  </w:footnote>
  <w:footnote w:id="96">
    <w:p w14:paraId="75570222" w14:textId="3045BD83"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Pr>
          <w:rFonts w:ascii="Arial" w:hAnsi="Arial" w:cs="Arial"/>
          <w:sz w:val="18"/>
          <w:szCs w:val="18"/>
        </w:rPr>
        <w:t>White’s</w:t>
      </w:r>
      <w:r w:rsidRPr="00565DF0">
        <w:rPr>
          <w:rFonts w:ascii="Arial" w:hAnsi="Arial" w:cs="Arial"/>
          <w:sz w:val="18"/>
          <w:szCs w:val="18"/>
        </w:rPr>
        <w:t xml:space="preserve"> title references Herbert Blau’s chapter ‘Odd Anonymous Needs’ in </w:t>
      </w:r>
      <w:r w:rsidRPr="00565DF0">
        <w:rPr>
          <w:rFonts w:ascii="Arial" w:hAnsi="Arial" w:cs="Arial"/>
          <w:i/>
          <w:sz w:val="18"/>
          <w:szCs w:val="18"/>
        </w:rPr>
        <w:t>The Audience</w:t>
      </w:r>
      <w:r w:rsidRPr="00565DF0">
        <w:rPr>
          <w:rFonts w:ascii="Arial" w:hAnsi="Arial" w:cs="Arial"/>
          <w:sz w:val="18"/>
          <w:szCs w:val="18"/>
        </w:rPr>
        <w:t xml:space="preserve"> (1990).</w:t>
      </w:r>
    </w:p>
  </w:footnote>
  <w:footnote w:id="97">
    <w:p w14:paraId="25F9C8E4" w14:textId="77777777"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Additionally, Ridout examines the political economy that underlies the exchange between performer and spectator; ‘[…] in the theatre of capitalism, the reverse gaze must always acknowledge, however tacitly, an intimate economic relationship: I paid to have this man look at me, and he is paid to look. Our intimacy is always already alienated. It is a difficult intimacy’ (80)</w:t>
      </w:r>
    </w:p>
  </w:footnote>
  <w:footnote w:id="98">
    <w:p w14:paraId="7A9C9416" w14:textId="17DD3509" w:rsidR="00D652DB" w:rsidRPr="00565DF0" w:rsidRDefault="00D652DB" w:rsidP="00B40FC5">
      <w:pPr>
        <w:pStyle w:val="FootnoteText"/>
        <w:ind w:right="-46"/>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‘Remediation’ in Bolter and Grusin’s use of the term</w:t>
      </w:r>
      <w:r>
        <w:rPr>
          <w:rFonts w:ascii="Arial" w:hAnsi="Arial" w:cs="Arial"/>
          <w:sz w:val="18"/>
          <w:szCs w:val="18"/>
        </w:rPr>
        <w:t>,</w:t>
      </w:r>
      <w:r w:rsidRPr="00565DF0">
        <w:rPr>
          <w:rFonts w:ascii="Arial" w:hAnsi="Arial" w:cs="Arial"/>
          <w:sz w:val="18"/>
          <w:szCs w:val="18"/>
        </w:rPr>
        <w:t xml:space="preserve"> refers to the ‘formal logic by which new media refashion prior media forms’ (273); in relation to body transfer illusions, the remediation of bodies concerns the concealment of the participating body and the instating of a mediatised body or ‘avatar’.  </w:t>
      </w:r>
    </w:p>
  </w:footnote>
  <w:footnote w:id="99">
    <w:p w14:paraId="63EA1836" w14:textId="2DAD2AB0"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Lakoff and Johnson analyse the metaphor ‘Love </w:t>
      </w:r>
      <w:r>
        <w:rPr>
          <w:rFonts w:ascii="Arial" w:hAnsi="Arial" w:cs="Arial"/>
          <w:sz w:val="18"/>
          <w:szCs w:val="18"/>
        </w:rPr>
        <w:t>i</w:t>
      </w:r>
      <w:r w:rsidRPr="00565DF0">
        <w:rPr>
          <w:rFonts w:ascii="Arial" w:hAnsi="Arial" w:cs="Arial"/>
          <w:sz w:val="18"/>
          <w:szCs w:val="18"/>
        </w:rPr>
        <w:t xml:space="preserve">s </w:t>
      </w:r>
      <w:r>
        <w:rPr>
          <w:rFonts w:ascii="Arial" w:hAnsi="Arial" w:cs="Arial"/>
          <w:sz w:val="18"/>
          <w:szCs w:val="18"/>
        </w:rPr>
        <w:t>a</w:t>
      </w:r>
      <w:r w:rsidRPr="00565DF0">
        <w:rPr>
          <w:rFonts w:ascii="Arial" w:hAnsi="Arial" w:cs="Arial"/>
          <w:sz w:val="18"/>
          <w:szCs w:val="18"/>
        </w:rPr>
        <w:t xml:space="preserve"> Journey’</w:t>
      </w:r>
      <w:r>
        <w:rPr>
          <w:rFonts w:ascii="Arial" w:hAnsi="Arial" w:cs="Arial"/>
          <w:sz w:val="18"/>
          <w:szCs w:val="18"/>
        </w:rPr>
        <w:t xml:space="preserve"> in </w:t>
      </w:r>
      <w:r w:rsidRPr="00DF3804">
        <w:rPr>
          <w:rFonts w:ascii="Arial" w:hAnsi="Arial" w:cs="Arial"/>
          <w:i/>
          <w:sz w:val="18"/>
          <w:szCs w:val="18"/>
        </w:rPr>
        <w:t>Metaphors We Live By</w:t>
      </w:r>
      <w:r w:rsidRPr="00DF3804">
        <w:rPr>
          <w:rFonts w:ascii="Arial" w:hAnsi="Arial" w:cs="Arial"/>
          <w:sz w:val="18"/>
          <w:szCs w:val="18"/>
        </w:rPr>
        <w:t xml:space="preserve"> (1980)</w:t>
      </w:r>
      <w:r w:rsidRPr="00565DF0">
        <w:rPr>
          <w:rFonts w:ascii="Arial" w:hAnsi="Arial" w:cs="Arial"/>
          <w:sz w:val="18"/>
          <w:szCs w:val="18"/>
        </w:rPr>
        <w:t>, arguing that the expression conflates three primary metaphors: ‘A Relationship Is An Enclosure’, ‘Intimacy Is Closeness’ and ‘A</w:t>
      </w:r>
      <w:r>
        <w:rPr>
          <w:rFonts w:ascii="Arial" w:hAnsi="Arial" w:cs="Arial"/>
          <w:sz w:val="18"/>
          <w:szCs w:val="18"/>
        </w:rPr>
        <w:t xml:space="preserve"> Purposeful Life Is A Journey’</w:t>
      </w:r>
      <w:r w:rsidRPr="00565DF0">
        <w:rPr>
          <w:rFonts w:ascii="Arial" w:hAnsi="Arial" w:cs="Arial"/>
          <w:sz w:val="18"/>
          <w:szCs w:val="18"/>
        </w:rPr>
        <w:t xml:space="preserve">. </w:t>
      </w:r>
    </w:p>
  </w:footnote>
  <w:footnote w:id="100">
    <w:p w14:paraId="26AFB226" w14:textId="59A36AAC"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Theatre critic Matt Trueman’s blog post ‘Lazy Audiences Don't Deserve to See Punchdrunk’ (2009) critiqued the now defunct </w:t>
      </w:r>
      <w:r w:rsidRPr="00565DF0">
        <w:rPr>
          <w:rFonts w:ascii="Arial" w:hAnsi="Arial" w:cs="Arial"/>
          <w:i/>
          <w:sz w:val="18"/>
          <w:szCs w:val="18"/>
        </w:rPr>
        <w:t>thelondonpaper</w:t>
      </w:r>
      <w:r w:rsidRPr="00565DF0">
        <w:rPr>
          <w:rFonts w:ascii="Arial" w:hAnsi="Arial" w:cs="Arial"/>
          <w:sz w:val="18"/>
          <w:szCs w:val="18"/>
        </w:rPr>
        <w:t xml:space="preserve"> newspaper for disclosing details of </w:t>
      </w:r>
      <w:r w:rsidRPr="00565DF0">
        <w:rPr>
          <w:rFonts w:ascii="Arial" w:hAnsi="Arial" w:cs="Arial"/>
          <w:i/>
          <w:sz w:val="18"/>
          <w:szCs w:val="18"/>
        </w:rPr>
        <w:t>Tunnel 228</w:t>
      </w:r>
      <w:r>
        <w:rPr>
          <w:rFonts w:ascii="Arial" w:hAnsi="Arial" w:cs="Arial"/>
          <w:sz w:val="18"/>
          <w:szCs w:val="18"/>
        </w:rPr>
        <w:t>,</w:t>
      </w:r>
      <w:r w:rsidRPr="00565DF0">
        <w:rPr>
          <w:rFonts w:ascii="Arial" w:hAnsi="Arial" w:cs="Arial"/>
          <w:sz w:val="18"/>
          <w:szCs w:val="18"/>
        </w:rPr>
        <w:t xml:space="preserve"> an event that was deliberately enshrouded in secrecy. His critique was in defence of the philosophy that he identified as important to the work; ‘the more you look, the mor</w:t>
      </w:r>
      <w:r w:rsidRPr="00DF3804">
        <w:rPr>
          <w:rFonts w:ascii="Arial" w:hAnsi="Arial" w:cs="Arial"/>
          <w:color w:val="000000" w:themeColor="text1"/>
          <w:sz w:val="18"/>
          <w:szCs w:val="18"/>
        </w:rPr>
        <w:t>e you will find’ (Tru</w:t>
      </w:r>
      <w:r>
        <w:rPr>
          <w:rFonts w:ascii="Arial" w:hAnsi="Arial" w:cs="Arial"/>
          <w:color w:val="000000" w:themeColor="text1"/>
          <w:sz w:val="18"/>
          <w:szCs w:val="18"/>
        </w:rPr>
        <w:t>e</w:t>
      </w:r>
      <w:r w:rsidRPr="00DF3804">
        <w:rPr>
          <w:rFonts w:ascii="Arial" w:hAnsi="Arial" w:cs="Arial"/>
          <w:color w:val="000000" w:themeColor="text1"/>
          <w:sz w:val="18"/>
          <w:szCs w:val="18"/>
        </w:rPr>
        <w:t xml:space="preserve">man 2009). In this view, the ‘depths’ of the </w:t>
      </w:r>
      <w:r>
        <w:rPr>
          <w:rFonts w:ascii="Arial" w:hAnsi="Arial" w:cs="Arial"/>
          <w:color w:val="000000" w:themeColor="text1"/>
          <w:sz w:val="18"/>
          <w:szCs w:val="18"/>
        </w:rPr>
        <w:t>experience must be discovered through</w:t>
      </w:r>
      <w:r w:rsidRPr="00DF3804">
        <w:rPr>
          <w:rFonts w:ascii="Arial" w:hAnsi="Arial" w:cs="Arial"/>
          <w:color w:val="000000" w:themeColor="text1"/>
          <w:sz w:val="18"/>
          <w:szCs w:val="18"/>
        </w:rPr>
        <w:t xml:space="preserve"> the spectator’s commitment to seek them out.  </w:t>
      </w:r>
    </w:p>
  </w:footnote>
  <w:footnote w:id="101">
    <w:p w14:paraId="3D52302D" w14:textId="51CD6C2D"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Pr>
          <w:rFonts w:ascii="Arial" w:hAnsi="Arial" w:cs="Arial"/>
          <w:sz w:val="18"/>
          <w:szCs w:val="18"/>
        </w:rPr>
        <w:t xml:space="preserve">Panoramas </w:t>
      </w:r>
      <w:r w:rsidRPr="00565DF0">
        <w:rPr>
          <w:rFonts w:ascii="Arial" w:hAnsi="Arial" w:cs="Arial"/>
          <w:sz w:val="18"/>
          <w:szCs w:val="18"/>
        </w:rPr>
        <w:t>were sizeable paintings of landscapes that were displayed on a cylindrical surface to subsume viewers within the image. The panorama was pat</w:t>
      </w:r>
      <w:r>
        <w:rPr>
          <w:rFonts w:ascii="Arial" w:hAnsi="Arial" w:cs="Arial"/>
          <w:sz w:val="18"/>
          <w:szCs w:val="18"/>
        </w:rPr>
        <w:t>ented by Robert Barker in 1789.</w:t>
      </w:r>
    </w:p>
  </w:footnote>
  <w:footnote w:id="102">
    <w:p w14:paraId="150EF60F" w14:textId="77777777" w:rsidR="00D652DB" w:rsidRPr="00565DF0" w:rsidRDefault="00D652DB" w:rsidP="00B40FC5">
      <w:pPr>
        <w:pStyle w:val="FootnoteText"/>
        <w:ind w:right="-46"/>
        <w:jc w:val="both"/>
        <w:rPr>
          <w:rFonts w:ascii="Arial" w:hAnsi="Arial" w:cs="Arial"/>
          <w:color w:val="FF0000"/>
          <w:sz w:val="18"/>
          <w:szCs w:val="18"/>
        </w:rPr>
      </w:pPr>
      <w:r w:rsidRPr="00DF3804">
        <w:rPr>
          <w:rStyle w:val="FootnoteReference"/>
          <w:rFonts w:ascii="Arial" w:hAnsi="Arial" w:cs="Arial"/>
          <w:color w:val="000000" w:themeColor="text1"/>
          <w:sz w:val="18"/>
          <w:szCs w:val="18"/>
        </w:rPr>
        <w:footnoteRef/>
      </w:r>
      <w:r w:rsidRPr="00DF3804">
        <w:rPr>
          <w:rFonts w:ascii="Arial" w:hAnsi="Arial" w:cs="Arial"/>
          <w:color w:val="000000" w:themeColor="text1"/>
          <w:sz w:val="18"/>
          <w:szCs w:val="18"/>
        </w:rPr>
        <w:t xml:space="preserve"> IMAX is an acronym for ‘Image MAXimum’, a film format created by the Canadian company IMAX Corporation and developed by Graeme Ferguson, Roman Kroitor, Robert Kerr, and William C. Shaw.</w:t>
      </w:r>
    </w:p>
  </w:footnote>
  <w:footnote w:id="103">
    <w:p w14:paraId="7A024A67" w14:textId="77777777"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Bodily engagement in the act of viewing is similarly addressed in theatre scholarship by Maaike Bleeker in </w:t>
      </w:r>
      <w:r w:rsidRPr="00565DF0">
        <w:rPr>
          <w:rFonts w:ascii="Arial" w:hAnsi="Arial" w:cs="Arial"/>
          <w:i/>
          <w:sz w:val="18"/>
          <w:szCs w:val="18"/>
        </w:rPr>
        <w:t>Visuality in the Theatre: The Locus of Looking</w:t>
      </w:r>
      <w:r w:rsidRPr="00565DF0">
        <w:rPr>
          <w:rFonts w:ascii="Arial" w:hAnsi="Arial" w:cs="Arial"/>
          <w:sz w:val="18"/>
          <w:szCs w:val="18"/>
        </w:rPr>
        <w:t xml:space="preserve"> (2008), in which she argues that one must ascribe the act of looking to the body or corpus, the site where the entire sensorium (and not just sight) are activated, and through which meaning is produced. Bleeker draws on “theoretical objects” (8) from the canon of critical theory and modern art, such as Jean-Paul Sartre’s peephole voyeurism, Roland Barthes’ </w:t>
      </w:r>
      <w:r w:rsidRPr="00565DF0">
        <w:rPr>
          <w:rFonts w:ascii="Arial" w:hAnsi="Arial" w:cs="Arial"/>
          <w:i/>
          <w:sz w:val="18"/>
          <w:szCs w:val="18"/>
        </w:rPr>
        <w:t>punctum</w:t>
      </w:r>
      <w:r w:rsidRPr="00565DF0">
        <w:rPr>
          <w:rFonts w:ascii="Arial" w:hAnsi="Arial" w:cs="Arial"/>
          <w:sz w:val="18"/>
          <w:szCs w:val="18"/>
        </w:rPr>
        <w:t xml:space="preserve"> and Jacques Lacan’s mirror, gaze, and screen.</w:t>
      </w:r>
    </w:p>
  </w:footnote>
  <w:footnote w:id="104">
    <w:p w14:paraId="44ED5105" w14:textId="50BBD3E3"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three fundamental arts for Wagner </w:t>
      </w:r>
      <w:r>
        <w:rPr>
          <w:rFonts w:ascii="Arial" w:hAnsi="Arial" w:cs="Arial"/>
          <w:sz w:val="18"/>
          <w:szCs w:val="18"/>
        </w:rPr>
        <w:t>were</w:t>
      </w:r>
      <w:r w:rsidRPr="00565DF0">
        <w:rPr>
          <w:rFonts w:ascii="Arial" w:hAnsi="Arial" w:cs="Arial"/>
          <w:sz w:val="18"/>
          <w:szCs w:val="18"/>
        </w:rPr>
        <w:t xml:space="preserve"> ‘dance’, ‘tone’ and ‘poetry’.</w:t>
      </w:r>
    </w:p>
  </w:footnote>
  <w:footnote w:id="105">
    <w:p w14:paraId="70952261" w14:textId="17C34FFC" w:rsidR="00D652DB" w:rsidRPr="00A16436" w:rsidRDefault="00D652DB">
      <w:pPr>
        <w:pStyle w:val="FootnoteText"/>
        <w:ind w:right="-46"/>
        <w:jc w:val="both"/>
        <w:rPr>
          <w:rFonts w:ascii="Arial" w:hAnsi="Arial" w:cs="Arial"/>
          <w:color w:val="000000" w:themeColor="text1"/>
          <w:sz w:val="18"/>
          <w:szCs w:val="18"/>
          <w:lang w:val="en-US"/>
        </w:rPr>
      </w:pPr>
      <w:r w:rsidRPr="00D1591B">
        <w:rPr>
          <w:rStyle w:val="FootnoteReference"/>
          <w:rFonts w:ascii="Arial" w:hAnsi="Arial" w:cs="Arial"/>
          <w:color w:val="000000" w:themeColor="text1"/>
          <w:sz w:val="18"/>
          <w:szCs w:val="18"/>
        </w:rPr>
        <w:footnoteRef/>
      </w:r>
      <w:r w:rsidRPr="00D1591B">
        <w:rPr>
          <w:rFonts w:ascii="Arial" w:hAnsi="Arial" w:cs="Arial"/>
          <w:color w:val="000000" w:themeColor="text1"/>
          <w:sz w:val="18"/>
          <w:szCs w:val="18"/>
        </w:rPr>
        <w:t xml:space="preserve"> Rimini Protokoll’s ‘reality trend’ performance </w:t>
      </w:r>
      <w:r w:rsidRPr="00D1591B">
        <w:rPr>
          <w:rFonts w:ascii="Arial" w:hAnsi="Arial" w:cs="Arial"/>
          <w:i/>
          <w:color w:val="000000" w:themeColor="text1"/>
          <w:sz w:val="18"/>
          <w:szCs w:val="18"/>
        </w:rPr>
        <w:t xml:space="preserve">Breaking News </w:t>
      </w:r>
      <w:r w:rsidRPr="00D1591B">
        <w:rPr>
          <w:rFonts w:ascii="Arial" w:hAnsi="Arial" w:cs="Arial"/>
          <w:color w:val="000000" w:themeColor="text1"/>
          <w:sz w:val="18"/>
          <w:szCs w:val="18"/>
        </w:rPr>
        <w:t>(2007) staged the world’s live news bulletins simultaneously on numerous screens across the stage. The broadcasts were interpreted, deconstructed and re-</w:t>
      </w:r>
      <w:r w:rsidRPr="0076087C">
        <w:rPr>
          <w:rFonts w:ascii="Arial" w:hAnsi="Arial" w:cs="Arial"/>
          <w:color w:val="000000" w:themeColor="text1"/>
          <w:sz w:val="18"/>
          <w:szCs w:val="18"/>
        </w:rPr>
        <w:t>presented by nine ‘experts’ who discuss meanings from the global image pool from their respective cultural and linguistic areas onstage.</w:t>
      </w:r>
      <w:r>
        <w:rPr>
          <w:rFonts w:ascii="Arial" w:hAnsi="Arial" w:cs="Arial"/>
          <w:color w:val="000000" w:themeColor="text1"/>
          <w:sz w:val="18"/>
          <w:szCs w:val="18"/>
        </w:rPr>
        <w:t xml:space="preserve"> More recently the company’s </w:t>
      </w:r>
      <w:r w:rsidRPr="00A16436">
        <w:rPr>
          <w:rFonts w:ascii="Arial" w:eastAsia="Calibri" w:hAnsi="Arial" w:cs="Arial"/>
          <w:color w:val="000000" w:themeColor="text1"/>
          <w:sz w:val="18"/>
          <w:szCs w:val="18"/>
        </w:rPr>
        <w:t xml:space="preserve">multiple ‘simultaneous cinema’ pieces </w:t>
      </w:r>
      <w:r>
        <w:rPr>
          <w:rFonts w:ascii="Arial" w:eastAsia="Calibri" w:hAnsi="Arial" w:cs="Arial"/>
          <w:color w:val="000000" w:themeColor="text1"/>
          <w:sz w:val="18"/>
          <w:szCs w:val="18"/>
        </w:rPr>
        <w:t xml:space="preserve">such as </w:t>
      </w:r>
      <w:r w:rsidRPr="00A16436">
        <w:rPr>
          <w:rFonts w:ascii="Arial" w:eastAsia="Calibri" w:hAnsi="Arial" w:cs="Arial"/>
          <w:i/>
          <w:color w:val="000000" w:themeColor="text1"/>
          <w:sz w:val="18"/>
          <w:szCs w:val="18"/>
        </w:rPr>
        <w:t xml:space="preserve">Situation Rooms </w:t>
      </w:r>
      <w:r>
        <w:rPr>
          <w:rFonts w:ascii="Arial" w:eastAsia="Calibri" w:hAnsi="Arial" w:cs="Arial"/>
          <w:color w:val="000000" w:themeColor="text1"/>
          <w:sz w:val="18"/>
          <w:szCs w:val="18"/>
        </w:rPr>
        <w:t xml:space="preserve">have used portable media devices to </w:t>
      </w:r>
      <w:r w:rsidRPr="00A16436">
        <w:rPr>
          <w:rFonts w:ascii="Arial" w:eastAsia="Calibri" w:hAnsi="Arial" w:cs="Arial"/>
          <w:color w:val="000000" w:themeColor="text1"/>
          <w:sz w:val="18"/>
          <w:szCs w:val="18"/>
        </w:rPr>
        <w:t>entangle audience</w:t>
      </w:r>
      <w:r>
        <w:rPr>
          <w:rFonts w:ascii="Arial" w:eastAsia="Calibri" w:hAnsi="Arial" w:cs="Arial"/>
          <w:color w:val="000000" w:themeColor="text1"/>
          <w:sz w:val="18"/>
          <w:szCs w:val="18"/>
        </w:rPr>
        <w:t>s</w:t>
      </w:r>
      <w:r w:rsidRPr="00A16436">
        <w:rPr>
          <w:rFonts w:ascii="Arial" w:eastAsia="Calibri" w:hAnsi="Arial" w:cs="Arial"/>
          <w:color w:val="000000" w:themeColor="text1"/>
          <w:sz w:val="18"/>
          <w:szCs w:val="18"/>
        </w:rPr>
        <w:t xml:space="preserve"> in the biographical narratives </w:t>
      </w:r>
      <w:r>
        <w:rPr>
          <w:rFonts w:ascii="Arial" w:eastAsia="Calibri" w:hAnsi="Arial" w:cs="Arial"/>
          <w:color w:val="000000" w:themeColor="text1"/>
          <w:sz w:val="18"/>
          <w:szCs w:val="18"/>
        </w:rPr>
        <w:t>of those whose</w:t>
      </w:r>
      <w:r w:rsidRPr="005267B6">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 xml:space="preserve">lives have been shaped by the global weapons trade; on the company’s website it states that </w:t>
      </w:r>
      <w:r w:rsidRPr="005267B6">
        <w:rPr>
          <w:rFonts w:ascii="Arial" w:hAnsi="Arial" w:cs="Arial"/>
          <w:color w:val="000000" w:themeColor="text1"/>
          <w:sz w:val="18"/>
          <w:szCs w:val="18"/>
          <w:lang w:val="en-US"/>
        </w:rPr>
        <w:t xml:space="preserve">each individual </w:t>
      </w:r>
      <w:r>
        <w:rPr>
          <w:rFonts w:ascii="Arial" w:hAnsi="Arial" w:cs="Arial"/>
          <w:color w:val="000000" w:themeColor="text1"/>
          <w:sz w:val="18"/>
          <w:szCs w:val="18"/>
          <w:lang w:val="en-US"/>
        </w:rPr>
        <w:t>audience member becomes</w:t>
      </w:r>
      <w:r w:rsidRPr="005267B6">
        <w:rPr>
          <w:rFonts w:ascii="Arial" w:hAnsi="Arial" w:cs="Arial"/>
          <w:color w:val="000000" w:themeColor="text1"/>
          <w:sz w:val="18"/>
          <w:szCs w:val="18"/>
          <w:lang w:val="en-US"/>
        </w:rPr>
        <w:t xml:space="preserve"> part of </w:t>
      </w:r>
      <w:r>
        <w:rPr>
          <w:rFonts w:ascii="Arial" w:hAnsi="Arial" w:cs="Arial"/>
          <w:color w:val="000000" w:themeColor="text1"/>
          <w:sz w:val="18"/>
          <w:szCs w:val="18"/>
          <w:lang w:val="en-US"/>
        </w:rPr>
        <w:t>a</w:t>
      </w:r>
      <w:r w:rsidRPr="005267B6">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w:t>
      </w:r>
      <w:r w:rsidRPr="005267B6">
        <w:rPr>
          <w:rFonts w:ascii="Arial" w:hAnsi="Arial" w:cs="Arial"/>
          <w:color w:val="000000" w:themeColor="text1"/>
          <w:sz w:val="18"/>
          <w:szCs w:val="18"/>
          <w:lang w:val="en-US"/>
        </w:rPr>
        <w:t xml:space="preserve">re-enactment of a complicatedly elaborated multi-perspective “shooting”’ (‘Situation Rooms - </w:t>
      </w:r>
      <w:r w:rsidRPr="00A16436">
        <w:rPr>
          <w:rFonts w:ascii="Arial" w:hAnsi="Arial" w:cs="Arial"/>
          <w:bCs/>
          <w:color w:val="000000" w:themeColor="text1"/>
          <w:sz w:val="18"/>
          <w:szCs w:val="18"/>
          <w:lang w:val="en-US"/>
        </w:rPr>
        <w:t>A Multiplayer Video Piece</w:t>
      </w:r>
      <w:r>
        <w:rPr>
          <w:rFonts w:ascii="Arial" w:hAnsi="Arial" w:cs="Arial"/>
          <w:bCs/>
          <w:color w:val="000000" w:themeColor="text1"/>
          <w:sz w:val="18"/>
          <w:szCs w:val="18"/>
          <w:lang w:val="en-US"/>
        </w:rPr>
        <w:t>’</w:t>
      </w:r>
      <w:r w:rsidRPr="005267B6">
        <w:rPr>
          <w:rFonts w:ascii="Arial" w:hAnsi="Arial" w:cs="Arial"/>
          <w:color w:val="000000" w:themeColor="text1"/>
          <w:sz w:val="18"/>
          <w:szCs w:val="18"/>
          <w:lang w:val="en-US"/>
        </w:rPr>
        <w:t>).</w:t>
      </w:r>
    </w:p>
  </w:footnote>
  <w:footnote w:id="106">
    <w:p w14:paraId="37DC9676" w14:textId="77777777" w:rsidR="00D652DB" w:rsidRPr="00515BA1" w:rsidRDefault="00D652DB">
      <w:pPr>
        <w:pStyle w:val="FootnoteText"/>
        <w:ind w:right="-46"/>
        <w:jc w:val="both"/>
        <w:rPr>
          <w:rFonts w:ascii="Arial" w:hAnsi="Arial" w:cs="Arial"/>
          <w:color w:val="000000" w:themeColor="text1"/>
          <w:sz w:val="18"/>
          <w:szCs w:val="18"/>
        </w:rPr>
      </w:pPr>
      <w:r w:rsidRPr="0076087C">
        <w:rPr>
          <w:rStyle w:val="FootnoteReference"/>
          <w:rFonts w:ascii="Arial" w:hAnsi="Arial" w:cs="Arial"/>
          <w:color w:val="000000" w:themeColor="text1"/>
          <w:sz w:val="18"/>
          <w:szCs w:val="18"/>
        </w:rPr>
        <w:footnoteRef/>
      </w:r>
      <w:r w:rsidRPr="0076087C">
        <w:rPr>
          <w:rFonts w:ascii="Arial" w:hAnsi="Arial" w:cs="Arial"/>
          <w:color w:val="000000" w:themeColor="text1"/>
          <w:sz w:val="18"/>
          <w:szCs w:val="18"/>
        </w:rPr>
        <w:t xml:space="preserve"> The term ‘hyperreality’ commonly identifies a crisis in semiotics in which consciousness is unable to distinguish reality from simulation, or fakes from originals. Notable commentators and theorists have included Jorge Luis Borges, Jean Baudrillard,</w:t>
      </w:r>
      <w:r w:rsidRPr="00A16436">
        <w:rPr>
          <w:color w:val="000000" w:themeColor="text1"/>
          <w:sz w:val="18"/>
          <w:szCs w:val="18"/>
        </w:rPr>
        <w:t xml:space="preserve"> </w:t>
      </w:r>
      <w:r w:rsidRPr="0076087C">
        <w:rPr>
          <w:rFonts w:ascii="Arial" w:hAnsi="Arial" w:cs="Arial"/>
          <w:color w:val="000000" w:themeColor="text1"/>
          <w:sz w:val="18"/>
          <w:szCs w:val="18"/>
        </w:rPr>
        <w:t xml:space="preserve">Umberto Eco, Albert </w:t>
      </w:r>
      <w:r w:rsidRPr="00515BA1">
        <w:rPr>
          <w:rFonts w:ascii="Arial" w:hAnsi="Arial" w:cs="Arial"/>
          <w:color w:val="000000" w:themeColor="text1"/>
          <w:sz w:val="18"/>
          <w:szCs w:val="18"/>
        </w:rPr>
        <w:t>Borgmann, Daniel J. Boorstin and Neil Postman.</w:t>
      </w:r>
    </w:p>
  </w:footnote>
  <w:footnote w:id="107">
    <w:p w14:paraId="2484F3FA" w14:textId="4708900B" w:rsidR="00D652DB" w:rsidRPr="00565DF0" w:rsidRDefault="00D652DB">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the parallel field of video gaming, developer Ernest W. Adams critiqued the postmodern self-referential trend in games that include ‘winking’ references to remind the viewer of the medium with which they are engaged </w:t>
      </w:r>
      <w:r>
        <w:rPr>
          <w:rFonts w:ascii="Arial" w:hAnsi="Arial" w:cs="Arial"/>
          <w:sz w:val="18"/>
          <w:szCs w:val="18"/>
        </w:rPr>
        <w:t>in an article entitled ‘</w:t>
      </w:r>
      <w:r w:rsidRPr="003D3787">
        <w:rPr>
          <w:rFonts w:ascii="Arial" w:hAnsi="Arial" w:cs="Arial"/>
          <w:sz w:val="18"/>
          <w:szCs w:val="18"/>
        </w:rPr>
        <w:t>Postmodernism an</w:t>
      </w:r>
      <w:r>
        <w:rPr>
          <w:rFonts w:ascii="Arial" w:hAnsi="Arial" w:cs="Arial"/>
          <w:sz w:val="18"/>
          <w:szCs w:val="18"/>
        </w:rPr>
        <w:t xml:space="preserve">d the Three Types of Immersion’ for industry website </w:t>
      </w:r>
      <w:r w:rsidRPr="003D3787">
        <w:rPr>
          <w:rFonts w:ascii="Arial" w:hAnsi="Arial" w:cs="Arial"/>
          <w:i/>
          <w:sz w:val="18"/>
          <w:szCs w:val="18"/>
        </w:rPr>
        <w:t>Gamasutra</w:t>
      </w:r>
      <w:r>
        <w:rPr>
          <w:rFonts w:ascii="Arial" w:hAnsi="Arial" w:cs="Arial"/>
          <w:sz w:val="18"/>
          <w:szCs w:val="18"/>
        </w:rPr>
        <w:t xml:space="preserve"> </w:t>
      </w:r>
      <w:r w:rsidRPr="00565DF0">
        <w:rPr>
          <w:rFonts w:ascii="Arial" w:hAnsi="Arial" w:cs="Arial"/>
          <w:sz w:val="18"/>
          <w:szCs w:val="18"/>
        </w:rPr>
        <w:t>(e.g. an AI character referring to ‘buttons’ on a players control pad amidst a life and death combat situation). Medial self-referentiality might be seen as a strategy that re-surfaces the ‘user’ from the game-world. Thus, ‘immersion’ in video gaming has similarly been concerned with the audience’s mental absorption in an imaginary universe (resonating with Friedian ‘absorption’ and Grau’s classification of immersion as ‘a passage from one mental state to another’).</w:t>
      </w:r>
    </w:p>
  </w:footnote>
  <w:footnote w:id="108">
    <w:p w14:paraId="1B907FC2" w14:textId="50BC87A0" w:rsidR="00D652DB" w:rsidRPr="00565DF0" w:rsidRDefault="00D652DB" w:rsidP="00B40FC5">
      <w:pPr>
        <w:pStyle w:val="FootnoteText"/>
        <w:ind w:right="-46"/>
        <w:jc w:val="both"/>
        <w:rPr>
          <w:rFonts w:ascii="Arial" w:eastAsia="Calibri"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w:t>
      </w:r>
      <w:r w:rsidRPr="00565DF0">
        <w:rPr>
          <w:rFonts w:ascii="Arial" w:eastAsia="Calibri" w:hAnsi="Arial" w:cs="Arial"/>
          <w:sz w:val="18"/>
          <w:szCs w:val="18"/>
        </w:rPr>
        <w:t xml:space="preserve">Howard Rheingold’s </w:t>
      </w:r>
      <w:r w:rsidRPr="00565DF0">
        <w:rPr>
          <w:rFonts w:ascii="Arial" w:eastAsia="Calibri" w:hAnsi="Arial" w:cs="Arial"/>
          <w:i/>
          <w:sz w:val="18"/>
          <w:szCs w:val="18"/>
        </w:rPr>
        <w:t>Virtual Reality</w:t>
      </w:r>
      <w:r w:rsidRPr="00565DF0">
        <w:rPr>
          <w:rFonts w:ascii="Arial" w:eastAsia="Calibri" w:hAnsi="Arial" w:cs="Arial"/>
          <w:sz w:val="18"/>
          <w:szCs w:val="18"/>
        </w:rPr>
        <w:t xml:space="preserve"> (1992), ‘immersion’ is defined as ‘perceptual technology’ that creates the illusion that the operator is inside a simulated ‘three-dimensional environment t</w:t>
      </w:r>
      <w:r>
        <w:rPr>
          <w:rFonts w:ascii="Arial" w:eastAsia="Calibri" w:hAnsi="Arial" w:cs="Arial"/>
          <w:sz w:val="18"/>
          <w:szCs w:val="18"/>
        </w:rPr>
        <w:t>hat surrounds him or her’ (100). For</w:t>
      </w:r>
      <w:r w:rsidRPr="00565DF0">
        <w:rPr>
          <w:rFonts w:ascii="Arial" w:eastAsia="Calibri" w:hAnsi="Arial" w:cs="Arial"/>
          <w:sz w:val="18"/>
          <w:szCs w:val="18"/>
        </w:rPr>
        <w:t xml:space="preserve"> Rheingold</w:t>
      </w:r>
      <w:r>
        <w:rPr>
          <w:rFonts w:ascii="Arial" w:eastAsia="Calibri" w:hAnsi="Arial" w:cs="Arial"/>
          <w:sz w:val="18"/>
          <w:szCs w:val="18"/>
        </w:rPr>
        <w:t>,</w:t>
      </w:r>
      <w:r w:rsidRPr="00565DF0">
        <w:rPr>
          <w:rFonts w:ascii="Arial" w:eastAsia="Calibri" w:hAnsi="Arial" w:cs="Arial"/>
          <w:sz w:val="18"/>
          <w:szCs w:val="18"/>
        </w:rPr>
        <w:t xml:space="preserve"> it is an illusion via which one might ‘enter the computer’ (113).</w:t>
      </w:r>
      <w:r w:rsidRPr="00565DF0">
        <w:rPr>
          <w:rFonts w:ascii="Arial" w:eastAsia="Calibri" w:hAnsi="Arial" w:cs="Arial"/>
          <w:sz w:val="18"/>
          <w:szCs w:val="18"/>
          <w:vertAlign w:val="superscript"/>
        </w:rPr>
        <w:t xml:space="preserve"> </w:t>
      </w:r>
      <w:r w:rsidRPr="00565DF0">
        <w:rPr>
          <w:rFonts w:ascii="Arial" w:eastAsia="Calibri" w:hAnsi="Arial" w:cs="Arial"/>
          <w:sz w:val="18"/>
          <w:szCs w:val="18"/>
        </w:rPr>
        <w:t xml:space="preserve">Ken Pimentel and Kevin Teixeira have similarly argued that the primary defining characteristic of VR is ‘immersion’ in </w:t>
      </w:r>
      <w:r w:rsidRPr="00565DF0">
        <w:rPr>
          <w:rFonts w:ascii="Arial" w:eastAsia="Calibri" w:hAnsi="Arial" w:cs="Arial"/>
          <w:i/>
          <w:sz w:val="18"/>
          <w:szCs w:val="18"/>
        </w:rPr>
        <w:t>Virtual Reality: Through the New Looking Glass</w:t>
      </w:r>
      <w:r w:rsidRPr="00565DF0">
        <w:rPr>
          <w:rFonts w:ascii="Arial" w:eastAsia="Calibri" w:hAnsi="Arial" w:cs="Arial"/>
          <w:sz w:val="18"/>
          <w:szCs w:val="18"/>
        </w:rPr>
        <w:t xml:space="preserve"> (1995). The authors equate immersion in this context </w:t>
      </w:r>
      <w:r>
        <w:rPr>
          <w:rFonts w:ascii="Arial" w:eastAsia="Calibri" w:hAnsi="Arial" w:cs="Arial"/>
          <w:sz w:val="18"/>
          <w:szCs w:val="18"/>
        </w:rPr>
        <w:t>with</w:t>
      </w:r>
      <w:r w:rsidRPr="00565DF0">
        <w:rPr>
          <w:rFonts w:ascii="Arial" w:eastAsia="Calibri" w:hAnsi="Arial" w:cs="Arial"/>
          <w:sz w:val="18"/>
          <w:szCs w:val="18"/>
        </w:rPr>
        <w:t xml:space="preserve"> ‘inclusion, being surrounded by an environment’ and placing a participant ‘inside information’ (8).</w:t>
      </w:r>
    </w:p>
  </w:footnote>
  <w:footnote w:id="109">
    <w:p w14:paraId="11820953" w14:textId="77777777" w:rsidR="00D652DB" w:rsidRPr="00E1319D" w:rsidRDefault="00D652DB" w:rsidP="00B40FC5">
      <w:pPr>
        <w:pStyle w:val="FootnoteText"/>
        <w:ind w:right="-46"/>
        <w:jc w:val="both"/>
        <w:rPr>
          <w:rFonts w:ascii="Arial" w:hAnsi="Arial" w:cs="Arial"/>
          <w:color w:val="FF0000"/>
          <w:sz w:val="18"/>
          <w:szCs w:val="18"/>
        </w:rPr>
      </w:pPr>
      <w:r w:rsidRPr="00E1319D">
        <w:rPr>
          <w:rStyle w:val="FootnoteReference"/>
          <w:rFonts w:ascii="Arial" w:hAnsi="Arial" w:cs="Arial"/>
          <w:color w:val="000000" w:themeColor="text1"/>
          <w:sz w:val="18"/>
          <w:szCs w:val="18"/>
        </w:rPr>
        <w:footnoteRef/>
      </w:r>
      <w:r w:rsidRPr="00E1319D">
        <w:rPr>
          <w:rFonts w:ascii="Arial" w:hAnsi="Arial" w:cs="Arial"/>
          <w:color w:val="000000" w:themeColor="text1"/>
          <w:sz w:val="18"/>
          <w:szCs w:val="18"/>
        </w:rPr>
        <w:t xml:space="preserve"> In science fiction (e.g. </w:t>
      </w:r>
      <w:r w:rsidRPr="00E1319D">
        <w:rPr>
          <w:rFonts w:ascii="Arial" w:hAnsi="Arial" w:cs="Arial"/>
          <w:i/>
          <w:color w:val="000000" w:themeColor="text1"/>
          <w:sz w:val="18"/>
          <w:szCs w:val="18"/>
        </w:rPr>
        <w:t>Star Trek</w:t>
      </w:r>
      <w:r w:rsidRPr="00E1319D">
        <w:rPr>
          <w:rFonts w:ascii="Arial" w:hAnsi="Arial" w:cs="Arial"/>
          <w:color w:val="000000" w:themeColor="text1"/>
          <w:sz w:val="18"/>
          <w:szCs w:val="18"/>
        </w:rPr>
        <w:t xml:space="preserve">) the ‘holodeck’ is a room that places characters inside a simulated reality.  </w:t>
      </w:r>
    </w:p>
  </w:footnote>
  <w:footnote w:id="110">
    <w:p w14:paraId="44AC7272" w14:textId="7F36DDF1"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Other commentators had already conceived of the human as bodiless information, such </w:t>
      </w:r>
      <w:r>
        <w:rPr>
          <w:rFonts w:ascii="Arial" w:hAnsi="Arial" w:cs="Arial"/>
          <w:sz w:val="18"/>
          <w:szCs w:val="18"/>
        </w:rPr>
        <w:t xml:space="preserve">as </w:t>
      </w:r>
      <w:r w:rsidRPr="00565DF0">
        <w:rPr>
          <w:rFonts w:ascii="Arial" w:hAnsi="Arial" w:cs="Arial"/>
          <w:sz w:val="18"/>
          <w:szCs w:val="18"/>
        </w:rPr>
        <w:t xml:space="preserve">Norbert Wiener’s discussion of the possibility of translating humankind into code that can be transmitted across telephone lines in </w:t>
      </w:r>
      <w:r w:rsidRPr="00565DF0">
        <w:rPr>
          <w:rFonts w:ascii="Arial" w:hAnsi="Arial" w:cs="Arial"/>
          <w:i/>
          <w:sz w:val="18"/>
          <w:szCs w:val="18"/>
        </w:rPr>
        <w:t>God &amp; Golem, Inc.: A Comment on Certain Points Where Cybernetics Impinges on Religion</w:t>
      </w:r>
      <w:r>
        <w:rPr>
          <w:rFonts w:ascii="Arial" w:hAnsi="Arial" w:cs="Arial"/>
          <w:sz w:val="18"/>
          <w:szCs w:val="18"/>
        </w:rPr>
        <w:t xml:space="preserve"> (1964)</w:t>
      </w:r>
      <w:r w:rsidRPr="00565DF0">
        <w:rPr>
          <w:rFonts w:ascii="Arial" w:hAnsi="Arial" w:cs="Arial"/>
          <w:sz w:val="18"/>
          <w:szCs w:val="18"/>
        </w:rPr>
        <w:t>.</w:t>
      </w:r>
    </w:p>
  </w:footnote>
  <w:footnote w:id="111">
    <w:p w14:paraId="771DCF70" w14:textId="6AE56A06" w:rsidR="00D652DB" w:rsidRPr="00A16436" w:rsidRDefault="00D652DB" w:rsidP="00A16436">
      <w:pPr>
        <w:spacing w:after="0"/>
        <w:jc w:val="both"/>
        <w:rPr>
          <w:rFonts w:ascii="Arial" w:hAnsi="Arial" w:cs="Arial"/>
          <w:color w:val="FF0000"/>
          <w:sz w:val="18"/>
          <w:szCs w:val="18"/>
        </w:rPr>
      </w:pPr>
      <w:r w:rsidRPr="00A16436">
        <w:rPr>
          <w:rStyle w:val="FootnoteReference"/>
          <w:rFonts w:ascii="Arial" w:hAnsi="Arial" w:cs="Arial"/>
          <w:color w:val="000000" w:themeColor="text1"/>
          <w:sz w:val="18"/>
          <w:szCs w:val="18"/>
        </w:rPr>
        <w:footnoteRef/>
      </w:r>
      <w:r w:rsidRPr="00A16436">
        <w:rPr>
          <w:rFonts w:ascii="Arial" w:hAnsi="Arial" w:cs="Arial"/>
          <w:color w:val="000000" w:themeColor="text1"/>
          <w:sz w:val="18"/>
          <w:szCs w:val="18"/>
        </w:rPr>
        <w:t xml:space="preserve"> Notions of the ‘posthuman’ have been abundantly </w:t>
      </w:r>
      <w:r>
        <w:rPr>
          <w:rFonts w:ascii="Arial" w:hAnsi="Arial" w:cs="Arial"/>
          <w:color w:val="000000" w:themeColor="text1"/>
          <w:sz w:val="18"/>
          <w:szCs w:val="18"/>
        </w:rPr>
        <w:t>theorised. F</w:t>
      </w:r>
      <w:r w:rsidRPr="00A16436">
        <w:rPr>
          <w:rFonts w:ascii="Arial" w:hAnsi="Arial" w:cs="Arial"/>
          <w:color w:val="000000" w:themeColor="text1"/>
          <w:sz w:val="18"/>
          <w:szCs w:val="18"/>
        </w:rPr>
        <w:t xml:space="preserve">or </w:t>
      </w:r>
      <w:r w:rsidRPr="00A16436">
        <w:rPr>
          <w:rFonts w:ascii="Arial" w:hAnsi="Arial" w:cs="Arial"/>
          <w:color w:val="000000" w:themeColor="text1"/>
          <w:sz w:val="18"/>
          <w:szCs w:val="18"/>
          <w:lang w:val="en-US"/>
        </w:rPr>
        <w:t>Rosi Braidotti in</w:t>
      </w:r>
      <w:r w:rsidRPr="00A16436">
        <w:rPr>
          <w:rFonts w:ascii="Arial" w:hAnsi="Arial" w:cs="Arial"/>
          <w:bCs/>
          <w:color w:val="000000" w:themeColor="text1"/>
          <w:sz w:val="18"/>
          <w:szCs w:val="18"/>
          <w:lang w:val="en-US"/>
        </w:rPr>
        <w:t xml:space="preserve"> </w:t>
      </w:r>
      <w:r w:rsidRPr="00A16436">
        <w:rPr>
          <w:rFonts w:ascii="Arial" w:hAnsi="Arial" w:cs="Arial"/>
          <w:bCs/>
          <w:i/>
          <w:color w:val="000000" w:themeColor="text1"/>
          <w:sz w:val="18"/>
          <w:szCs w:val="18"/>
          <w:lang w:val="en-US"/>
        </w:rPr>
        <w:t>The Posthuman</w:t>
      </w:r>
      <w:r w:rsidRPr="00A16436">
        <w:rPr>
          <w:rFonts w:ascii="Arial" w:hAnsi="Arial" w:cs="Arial"/>
          <w:bCs/>
          <w:color w:val="000000" w:themeColor="text1"/>
          <w:sz w:val="18"/>
          <w:szCs w:val="18"/>
          <w:lang w:val="en-US"/>
        </w:rPr>
        <w:t xml:space="preserve"> </w:t>
      </w:r>
      <w:r w:rsidRPr="00A16436">
        <w:rPr>
          <w:rFonts w:ascii="Arial" w:hAnsi="Arial" w:cs="Arial"/>
          <w:color w:val="000000" w:themeColor="text1"/>
          <w:sz w:val="18"/>
          <w:szCs w:val="18"/>
          <w:lang w:val="en-US"/>
        </w:rPr>
        <w:t>(2013), posthuman theory is a ‘generative tool to help us re-think</w:t>
      </w:r>
      <w:r w:rsidRPr="00A16436">
        <w:rPr>
          <w:rFonts w:ascii="Arial" w:hAnsi="Arial" w:cs="Arial"/>
          <w:color w:val="000000" w:themeColor="text1"/>
          <w:sz w:val="18"/>
          <w:szCs w:val="18"/>
        </w:rPr>
        <w:t xml:space="preserve"> </w:t>
      </w:r>
      <w:r w:rsidRPr="00A16436">
        <w:rPr>
          <w:rFonts w:ascii="Arial" w:hAnsi="Arial" w:cs="Arial"/>
          <w:color w:val="000000" w:themeColor="text1"/>
          <w:sz w:val="18"/>
          <w:szCs w:val="18"/>
          <w:lang w:val="en-US"/>
        </w:rPr>
        <w:t>the basic unit of reference for the human in the bio-genetic age known as ‘anthropocene’</w:t>
      </w:r>
      <w:r>
        <w:rPr>
          <w:rFonts w:ascii="Arial" w:hAnsi="Arial" w:cs="Arial"/>
          <w:color w:val="000000" w:themeColor="text1"/>
          <w:sz w:val="18"/>
          <w:szCs w:val="18"/>
          <w:lang w:val="en-US"/>
        </w:rPr>
        <w:t>’</w:t>
      </w:r>
      <w:r w:rsidRPr="00A16436">
        <w:rPr>
          <w:rFonts w:ascii="Arial" w:hAnsi="Arial" w:cs="Arial"/>
          <w:color w:val="000000" w:themeColor="text1"/>
          <w:sz w:val="18"/>
          <w:szCs w:val="18"/>
          <w:lang w:val="en-US"/>
        </w:rPr>
        <w:t xml:space="preserve"> (5). F</w:t>
      </w:r>
      <w:r w:rsidRPr="00A16436">
        <w:rPr>
          <w:rFonts w:ascii="Arial" w:hAnsi="Arial" w:cs="Arial"/>
          <w:color w:val="000000" w:themeColor="text1"/>
          <w:sz w:val="18"/>
          <w:szCs w:val="18"/>
        </w:rPr>
        <w:t>or N. Katherine Hayles, the posthuman is a ‘point of view’ characterised by four assumptions; that ‘embodiment in a biological substrate is seen as an accident of history rather than an inevitability of life’, that consciousness is regarded as an ‘epiphenomenon’, that the body is the ‘original prosthesis we all learn to manipulate’</w:t>
      </w:r>
      <w:r>
        <w:rPr>
          <w:rFonts w:ascii="Arial" w:hAnsi="Arial" w:cs="Arial"/>
          <w:color w:val="000000" w:themeColor="text1"/>
          <w:sz w:val="18"/>
          <w:szCs w:val="18"/>
        </w:rPr>
        <w:t>,</w:t>
      </w:r>
      <w:r w:rsidRPr="00A16436">
        <w:rPr>
          <w:rFonts w:ascii="Arial" w:hAnsi="Arial" w:cs="Arial"/>
          <w:color w:val="000000" w:themeColor="text1"/>
          <w:sz w:val="18"/>
          <w:szCs w:val="18"/>
        </w:rPr>
        <w:t xml:space="preserve"> and that there are no ‘absolute demarcations between bodily existence and computer simulation’ (1999: 2-3). </w:t>
      </w:r>
      <w:r>
        <w:rPr>
          <w:rFonts w:ascii="Arial" w:hAnsi="Arial" w:cs="Arial"/>
          <w:color w:val="000000" w:themeColor="text1"/>
          <w:sz w:val="18"/>
          <w:szCs w:val="18"/>
        </w:rPr>
        <w:t xml:space="preserve">The latter assumption </w:t>
      </w:r>
      <w:r w:rsidRPr="00A16436">
        <w:rPr>
          <w:rFonts w:ascii="Arial" w:hAnsi="Arial" w:cs="Arial"/>
          <w:color w:val="000000" w:themeColor="text1"/>
          <w:sz w:val="18"/>
          <w:szCs w:val="18"/>
        </w:rPr>
        <w:t>particular</w:t>
      </w:r>
      <w:r>
        <w:rPr>
          <w:rFonts w:ascii="Arial" w:hAnsi="Arial" w:cs="Arial"/>
          <w:color w:val="000000" w:themeColor="text1"/>
          <w:sz w:val="18"/>
          <w:szCs w:val="18"/>
        </w:rPr>
        <w:t>ly</w:t>
      </w:r>
      <w:r w:rsidRPr="00A16436">
        <w:rPr>
          <w:rFonts w:ascii="Arial" w:hAnsi="Arial" w:cs="Arial"/>
          <w:color w:val="000000" w:themeColor="text1"/>
          <w:sz w:val="18"/>
          <w:szCs w:val="18"/>
        </w:rPr>
        <w:t xml:space="preserve"> resonates with Bostrom’s simulation argument. </w:t>
      </w:r>
    </w:p>
  </w:footnote>
  <w:footnote w:id="112">
    <w:p w14:paraId="2D98BFF6" w14:textId="77777777" w:rsidR="00D652DB" w:rsidRPr="00565DF0" w:rsidRDefault="00D652DB" w:rsidP="001574AE">
      <w:pPr>
        <w:spacing w:after="0"/>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Put differently, the </w:t>
      </w:r>
      <w:r w:rsidRPr="00565DF0">
        <w:rPr>
          <w:rFonts w:ascii="Arial" w:hAnsi="Arial" w:cs="Arial"/>
          <w:i/>
          <w:sz w:val="18"/>
          <w:szCs w:val="18"/>
        </w:rPr>
        <w:t>hypersurface</w:t>
      </w:r>
      <w:r w:rsidRPr="00565DF0">
        <w:rPr>
          <w:rFonts w:ascii="Arial" w:hAnsi="Arial" w:cs="Arial"/>
          <w:sz w:val="18"/>
          <w:szCs w:val="18"/>
        </w:rPr>
        <w:t xml:space="preserve"> is the ‘surface which brings together materiality and simulation and thereby constitutes the perfect viewing space of the real' (10).</w:t>
      </w:r>
    </w:p>
  </w:footnote>
  <w:footnote w:id="113">
    <w:p w14:paraId="67BF3DC1" w14:textId="0CE29274" w:rsidR="00D652DB" w:rsidRPr="00A16436" w:rsidRDefault="00D652DB" w:rsidP="00A16436">
      <w:pPr>
        <w:pStyle w:val="FootnoteText"/>
        <w:jc w:val="both"/>
        <w:rPr>
          <w:rFonts w:ascii="Arial" w:hAnsi="Arial" w:cs="Arial"/>
          <w:sz w:val="18"/>
          <w:szCs w:val="18"/>
          <w:highlight w:val="yellow"/>
          <w:lang w:val="en-US"/>
        </w:rPr>
      </w:pPr>
      <w:r w:rsidRPr="00A16436">
        <w:rPr>
          <w:rStyle w:val="FootnoteReference"/>
          <w:rFonts w:ascii="Arial" w:hAnsi="Arial" w:cs="Arial"/>
          <w:sz w:val="18"/>
          <w:szCs w:val="18"/>
        </w:rPr>
        <w:footnoteRef/>
      </w:r>
      <w:r w:rsidRPr="00A16436">
        <w:rPr>
          <w:rFonts w:ascii="Arial" w:hAnsi="Arial" w:cs="Arial"/>
          <w:sz w:val="18"/>
          <w:szCs w:val="18"/>
        </w:rPr>
        <w:t xml:space="preserve"> I would note that theatre scholar Susan </w:t>
      </w:r>
      <w:r w:rsidRPr="00A16436">
        <w:rPr>
          <w:rFonts w:ascii="Arial" w:hAnsi="Arial" w:cs="Arial"/>
          <w:sz w:val="18"/>
          <w:szCs w:val="18"/>
          <w:lang w:val="en-US"/>
        </w:rPr>
        <w:t xml:space="preserve">Broadhurst identified liminal performance </w:t>
      </w:r>
      <w:r>
        <w:rPr>
          <w:rFonts w:ascii="Arial" w:hAnsi="Arial" w:cs="Arial"/>
          <w:sz w:val="18"/>
          <w:szCs w:val="18"/>
          <w:lang w:val="en-US"/>
        </w:rPr>
        <w:t xml:space="preserve">in the late ‘90s </w:t>
      </w:r>
      <w:r w:rsidRPr="00A16436">
        <w:rPr>
          <w:rFonts w:ascii="Arial" w:hAnsi="Arial" w:cs="Arial"/>
          <w:sz w:val="18"/>
          <w:szCs w:val="18"/>
          <w:lang w:val="en-US"/>
        </w:rPr>
        <w:t xml:space="preserve">as a ‘genre’ of experimental forms in </w:t>
      </w:r>
      <w:r w:rsidRPr="00A16436">
        <w:rPr>
          <w:rFonts w:ascii="Arial" w:hAnsi="Arial" w:cs="Arial"/>
          <w:bCs/>
          <w:i/>
          <w:sz w:val="18"/>
          <w:szCs w:val="18"/>
          <w:lang w:val="en-US"/>
        </w:rPr>
        <w:t>Liminal Acts: A Critical Overview of C</w:t>
      </w:r>
      <w:r w:rsidRPr="00A16436">
        <w:rPr>
          <w:rFonts w:ascii="Arial" w:hAnsi="Arial" w:cs="Arial"/>
          <w:i/>
          <w:sz w:val="18"/>
          <w:szCs w:val="18"/>
        </w:rPr>
        <w:t>ontemporar</w:t>
      </w:r>
      <w:r w:rsidRPr="00A16436">
        <w:rPr>
          <w:rFonts w:ascii="Arial" w:hAnsi="Arial" w:cs="Arial"/>
          <w:bCs/>
          <w:i/>
          <w:sz w:val="18"/>
          <w:szCs w:val="18"/>
          <w:lang w:val="en-US"/>
        </w:rPr>
        <w:t>y Performance and T</w:t>
      </w:r>
      <w:r w:rsidRPr="00A16436">
        <w:rPr>
          <w:rFonts w:ascii="Arial" w:hAnsi="Arial" w:cs="Arial"/>
          <w:i/>
          <w:sz w:val="18"/>
          <w:szCs w:val="18"/>
        </w:rPr>
        <w:t>heory</w:t>
      </w:r>
      <w:r w:rsidRPr="001574AE">
        <w:rPr>
          <w:rFonts w:ascii="Arial" w:hAnsi="Arial" w:cs="Arial"/>
          <w:bCs/>
          <w:sz w:val="18"/>
          <w:szCs w:val="18"/>
          <w:lang w:val="en-US"/>
        </w:rPr>
        <w:t xml:space="preserve"> </w:t>
      </w:r>
      <w:r w:rsidRPr="00BD5D68">
        <w:rPr>
          <w:rFonts w:ascii="Arial" w:hAnsi="Arial" w:cs="Arial"/>
          <w:sz w:val="18"/>
          <w:szCs w:val="18"/>
          <w:lang w:val="en-US"/>
        </w:rPr>
        <w:t>(</w:t>
      </w:r>
      <w:r w:rsidRPr="00A16436">
        <w:rPr>
          <w:rFonts w:ascii="Arial" w:hAnsi="Arial" w:cs="Arial"/>
          <w:sz w:val="18"/>
          <w:szCs w:val="18"/>
          <w:lang w:val="en-US"/>
        </w:rPr>
        <w:t>1999</w:t>
      </w:r>
      <w:r w:rsidRPr="001574AE">
        <w:rPr>
          <w:rFonts w:ascii="Arial" w:hAnsi="Arial" w:cs="Arial"/>
          <w:sz w:val="18"/>
          <w:szCs w:val="18"/>
          <w:lang w:val="en-US"/>
        </w:rPr>
        <w:t>)</w:t>
      </w:r>
      <w:r>
        <w:rPr>
          <w:rFonts w:ascii="Arial" w:hAnsi="Arial" w:cs="Arial"/>
          <w:sz w:val="18"/>
          <w:szCs w:val="18"/>
          <w:lang w:val="en-US"/>
        </w:rPr>
        <w:t xml:space="preserve">. For Broadhurst, the liminal ‘performs to the edge of the possible’ and is </w:t>
      </w:r>
      <w:r w:rsidRPr="001574AE">
        <w:rPr>
          <w:rFonts w:ascii="Arial" w:hAnsi="Arial" w:cs="Arial"/>
          <w:sz w:val="18"/>
          <w:szCs w:val="18"/>
          <w:lang w:val="en-US"/>
        </w:rPr>
        <w:t xml:space="preserve">typified by </w:t>
      </w:r>
      <w:r>
        <w:rPr>
          <w:rFonts w:ascii="Arial" w:hAnsi="Arial" w:cs="Arial"/>
          <w:sz w:val="18"/>
          <w:szCs w:val="18"/>
          <w:lang w:val="en-US"/>
        </w:rPr>
        <w:t xml:space="preserve">work that </w:t>
      </w:r>
      <w:r w:rsidRPr="001574AE">
        <w:rPr>
          <w:rFonts w:ascii="Arial" w:hAnsi="Arial" w:cs="Arial"/>
          <w:sz w:val="18"/>
          <w:szCs w:val="18"/>
          <w:lang w:val="en-US"/>
        </w:rPr>
        <w:t>combines</w:t>
      </w:r>
      <w:r w:rsidRPr="00BD5D68">
        <w:rPr>
          <w:rFonts w:ascii="Arial" w:hAnsi="Arial" w:cs="Arial"/>
          <w:sz w:val="18"/>
          <w:szCs w:val="18"/>
          <w:lang w:val="en-US"/>
        </w:rPr>
        <w:t xml:space="preserve"> ‘digitized technology with </w:t>
      </w:r>
      <w:r w:rsidRPr="00A16436">
        <w:rPr>
          <w:rFonts w:ascii="Arial" w:hAnsi="Arial" w:cs="Arial"/>
          <w:i/>
          <w:sz w:val="18"/>
          <w:szCs w:val="18"/>
          <w:lang w:val="en-US"/>
        </w:rPr>
        <w:t>corporeal</w:t>
      </w:r>
      <w:r w:rsidRPr="001574AE">
        <w:rPr>
          <w:rFonts w:ascii="Arial" w:hAnsi="Arial" w:cs="Arial"/>
          <w:sz w:val="18"/>
          <w:szCs w:val="18"/>
          <w:lang w:val="en-US"/>
        </w:rPr>
        <w:t xml:space="preserve"> prominence’ (168)</w:t>
      </w:r>
      <w:r w:rsidRPr="00BD5D68">
        <w:rPr>
          <w:rFonts w:ascii="Arial" w:hAnsi="Arial" w:cs="Arial"/>
          <w:sz w:val="18"/>
          <w:szCs w:val="18"/>
          <w:lang w:val="en-US"/>
        </w:rPr>
        <w:t>.</w:t>
      </w:r>
    </w:p>
  </w:footnote>
  <w:footnote w:id="114">
    <w:p w14:paraId="0F1A2E83" w14:textId="77777777" w:rsidR="00D652DB" w:rsidRPr="00565DF0" w:rsidRDefault="00D652DB" w:rsidP="007E7996">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For example, N. Katherine Hayles’ ‘The Materiality of Informatics’ (1993), ‘Boundary Disputes: Homeostasis, Reflexivity, and the Foundations of Cybernetics’ (1994)</w:t>
      </w:r>
      <w:r>
        <w:rPr>
          <w:rFonts w:ascii="Arial" w:hAnsi="Arial" w:cs="Arial"/>
          <w:sz w:val="18"/>
          <w:szCs w:val="18"/>
        </w:rPr>
        <w:t>,</w:t>
      </w:r>
      <w:r w:rsidRPr="00565DF0">
        <w:rPr>
          <w:rFonts w:ascii="Arial" w:hAnsi="Arial" w:cs="Arial"/>
          <w:sz w:val="18"/>
          <w:szCs w:val="18"/>
        </w:rPr>
        <w:t xml:space="preserve"> and ‘Embodied Virtuality, Or How to Put Bodies Back into the Picture’ (1995). </w:t>
      </w:r>
    </w:p>
  </w:footnote>
  <w:footnote w:id="115">
    <w:p w14:paraId="701CB67A" w14:textId="77777777"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Allucquére Rosanne Stone’s ‘Will the Real Body Please Stand Up?’ (1991).</w:t>
      </w:r>
    </w:p>
  </w:footnote>
  <w:footnote w:id="116">
    <w:p w14:paraId="18914ACD" w14:textId="77777777"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Simon Penny’s ‘Virtual Reality as the Completion of the Enlightenment Project’ (1994).</w:t>
      </w:r>
    </w:p>
  </w:footnote>
  <w:footnote w:id="117">
    <w:p w14:paraId="18EF6448" w14:textId="77777777"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Anne Balsamo’s </w:t>
      </w:r>
      <w:r w:rsidRPr="00565DF0">
        <w:rPr>
          <w:rFonts w:ascii="Arial" w:hAnsi="Arial" w:cs="Arial"/>
          <w:i/>
          <w:sz w:val="18"/>
          <w:szCs w:val="18"/>
        </w:rPr>
        <w:t>Technologies of the Gendered Body: Reading Cyborg Women</w:t>
      </w:r>
      <w:r w:rsidRPr="00565DF0">
        <w:rPr>
          <w:rFonts w:ascii="Arial" w:hAnsi="Arial" w:cs="Arial"/>
          <w:sz w:val="18"/>
          <w:szCs w:val="18"/>
        </w:rPr>
        <w:t xml:space="preserve"> (1996).</w:t>
      </w:r>
    </w:p>
  </w:footnote>
  <w:footnote w:id="118">
    <w:p w14:paraId="32E6CE69" w14:textId="77777777"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w:t>
      </w:r>
      <w:r>
        <w:rPr>
          <w:rFonts w:ascii="Arial" w:hAnsi="Arial" w:cs="Arial"/>
          <w:sz w:val="18"/>
          <w:szCs w:val="18"/>
        </w:rPr>
        <w:t xml:space="preserve">Martin </w:t>
      </w:r>
      <w:r w:rsidRPr="00565DF0">
        <w:rPr>
          <w:rFonts w:ascii="Arial" w:hAnsi="Arial" w:cs="Arial"/>
          <w:sz w:val="18"/>
          <w:szCs w:val="18"/>
        </w:rPr>
        <w:t>Jay’s ‘Scopic Regimes of Modernity’ (1988).</w:t>
      </w:r>
    </w:p>
  </w:footnote>
  <w:footnote w:id="119">
    <w:p w14:paraId="5B896B15" w14:textId="77777777" w:rsidR="00D652DB" w:rsidRPr="00565DF0" w:rsidRDefault="00D652DB" w:rsidP="00B40FC5">
      <w:pPr>
        <w:pStyle w:val="FootnoteText"/>
        <w:ind w:right="-46"/>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Davies coined the portmanteau word ‘immersant’ to describe the ‘immersed participant’ exploring a virtual environment in a head-mounted display.</w:t>
      </w:r>
    </w:p>
  </w:footnote>
  <w:footnote w:id="120">
    <w:p w14:paraId="7B2A6B0B" w14:textId="62701F6B" w:rsidR="00D652DB" w:rsidRPr="00565DF0" w:rsidRDefault="00D652DB" w:rsidP="00873F40">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Sometimes </w:t>
      </w:r>
      <w:r>
        <w:rPr>
          <w:rFonts w:ascii="Arial" w:hAnsi="Arial" w:cs="Arial"/>
          <w:sz w:val="18"/>
          <w:szCs w:val="18"/>
        </w:rPr>
        <w:t>called</w:t>
      </w:r>
      <w:r w:rsidRPr="00565DF0">
        <w:rPr>
          <w:rFonts w:ascii="Arial" w:hAnsi="Arial" w:cs="Arial"/>
          <w:sz w:val="18"/>
          <w:szCs w:val="18"/>
        </w:rPr>
        <w:t xml:space="preserve"> a ‘body-switch comedy’ (e.g. </w:t>
      </w:r>
      <w:r w:rsidRPr="00565DF0">
        <w:rPr>
          <w:rFonts w:ascii="Arial" w:hAnsi="Arial" w:cs="Arial"/>
          <w:i/>
          <w:sz w:val="18"/>
          <w:szCs w:val="18"/>
        </w:rPr>
        <w:t>The Change-Up</w:t>
      </w:r>
      <w:r w:rsidRPr="00565DF0">
        <w:rPr>
          <w:rFonts w:ascii="Arial" w:hAnsi="Arial" w:cs="Arial"/>
          <w:sz w:val="18"/>
          <w:szCs w:val="18"/>
        </w:rPr>
        <w:t xml:space="preserve"> (2011)).</w:t>
      </w:r>
    </w:p>
  </w:footnote>
  <w:footnote w:id="121">
    <w:p w14:paraId="25597517" w14:textId="5EBBDE41" w:rsidR="00D652DB" w:rsidRPr="00565DF0" w:rsidRDefault="00D652DB" w:rsidP="00873F40">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‘uncanny’ has been extensively examined in numerous fields, from psychology and psychoanalysis in Ernst Jentsch’s essay, ‘On the Psychology of the Uncanny’ (1906) and Sigmund Freud’s essay ‘The Uncanny’ (1919)</w:t>
      </w:r>
      <w:r>
        <w:rPr>
          <w:rFonts w:ascii="Arial" w:hAnsi="Arial" w:cs="Arial"/>
          <w:sz w:val="18"/>
          <w:szCs w:val="18"/>
        </w:rPr>
        <w:t>,</w:t>
      </w:r>
      <w:r w:rsidRPr="00565DF0">
        <w:rPr>
          <w:rFonts w:ascii="Arial" w:hAnsi="Arial" w:cs="Arial"/>
          <w:sz w:val="18"/>
          <w:szCs w:val="18"/>
        </w:rPr>
        <w:t xml:space="preserve"> to robotics in Masahiro Mori’s article ‘The Uncanny Valley’ (1970). Of particular relevance to the uncanny as it pertains to horror is Julia Kristeva’s notion of ‘abjection’ in </w:t>
      </w:r>
      <w:r w:rsidRPr="00565DF0">
        <w:rPr>
          <w:rFonts w:ascii="Arial" w:hAnsi="Arial" w:cs="Arial"/>
          <w:i/>
          <w:sz w:val="18"/>
          <w:szCs w:val="18"/>
        </w:rPr>
        <w:t>Powers of Horror: An Essay on Abjection</w:t>
      </w:r>
      <w:r w:rsidRPr="00565DF0">
        <w:rPr>
          <w:rFonts w:ascii="Arial" w:hAnsi="Arial" w:cs="Arial"/>
          <w:sz w:val="18"/>
          <w:szCs w:val="18"/>
        </w:rPr>
        <w:t xml:space="preserve"> (1980).</w:t>
      </w:r>
    </w:p>
  </w:footnote>
  <w:footnote w:id="122">
    <w:p w14:paraId="73EDC300" w14:textId="73C97E7F" w:rsidR="00D652DB" w:rsidRPr="00565DF0" w:rsidRDefault="00D652DB" w:rsidP="000D634E">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 should note the caveat that some neuroscientific studies have sought to evidence that the act of reading a novel can invoke neural activity that is associated with bodily sensations, such as Lisa Aziz-Zadeh and Antonio Damasio’s theory of ‘embodied semantics’ in </w:t>
      </w:r>
      <w:r w:rsidRPr="00565DF0">
        <w:rPr>
          <w:sz w:val="18"/>
          <w:szCs w:val="18"/>
        </w:rPr>
        <w:t>‘</w:t>
      </w:r>
      <w:r w:rsidRPr="00565DF0">
        <w:rPr>
          <w:rFonts w:ascii="Arial" w:hAnsi="Arial" w:cs="Arial"/>
          <w:sz w:val="18"/>
          <w:szCs w:val="18"/>
        </w:rPr>
        <w:t xml:space="preserve">Embodied Semantics for Actions: Findings from Functional Brain Imaging’ (published in </w:t>
      </w:r>
      <w:r w:rsidRPr="00565DF0">
        <w:rPr>
          <w:rFonts w:ascii="Arial" w:hAnsi="Arial" w:cs="Arial"/>
          <w:i/>
          <w:sz w:val="18"/>
          <w:szCs w:val="18"/>
        </w:rPr>
        <w:t>The Journal of Physiology</w:t>
      </w:r>
      <w:r w:rsidRPr="00565DF0">
        <w:rPr>
          <w:rFonts w:ascii="Arial" w:hAnsi="Arial" w:cs="Arial"/>
          <w:sz w:val="18"/>
          <w:szCs w:val="18"/>
        </w:rPr>
        <w:t xml:space="preserve"> in 2008). Other scientific papers have </w:t>
      </w:r>
      <w:r>
        <w:rPr>
          <w:rFonts w:ascii="Arial" w:hAnsi="Arial" w:cs="Arial"/>
          <w:sz w:val="18"/>
          <w:szCs w:val="18"/>
        </w:rPr>
        <w:t>suggested</w:t>
      </w:r>
      <w:r w:rsidRPr="00565DF0">
        <w:rPr>
          <w:rFonts w:ascii="Arial" w:hAnsi="Arial" w:cs="Arial"/>
          <w:sz w:val="18"/>
          <w:szCs w:val="18"/>
        </w:rPr>
        <w:t xml:space="preserve"> that reading a novel causes measurable changes in resting-state connectivity of the brain</w:t>
      </w:r>
      <w:r>
        <w:rPr>
          <w:rFonts w:ascii="Arial" w:hAnsi="Arial" w:cs="Arial"/>
          <w:sz w:val="18"/>
          <w:szCs w:val="18"/>
        </w:rPr>
        <w:t>; see, for example,</w:t>
      </w:r>
      <w:r w:rsidRPr="00565DF0">
        <w:rPr>
          <w:rFonts w:ascii="Arial" w:hAnsi="Arial" w:cs="Arial"/>
          <w:sz w:val="18"/>
          <w:szCs w:val="18"/>
        </w:rPr>
        <w:t xml:space="preserve"> Gregory S. Berns (et al’s) ‘Short- and Long-Term Effects of a Novel on Connectivity in the Brain’ (published in the</w:t>
      </w:r>
      <w:r w:rsidRPr="00565DF0">
        <w:rPr>
          <w:sz w:val="18"/>
          <w:szCs w:val="18"/>
        </w:rPr>
        <w:t xml:space="preserve"> </w:t>
      </w:r>
      <w:r w:rsidRPr="00565DF0">
        <w:rPr>
          <w:rFonts w:ascii="Arial" w:hAnsi="Arial" w:cs="Arial"/>
          <w:i/>
          <w:sz w:val="18"/>
          <w:szCs w:val="18"/>
        </w:rPr>
        <w:t>Brain Connectivity</w:t>
      </w:r>
      <w:r w:rsidRPr="00565DF0">
        <w:rPr>
          <w:rFonts w:ascii="Arial" w:hAnsi="Arial" w:cs="Arial"/>
          <w:sz w:val="18"/>
          <w:szCs w:val="18"/>
        </w:rPr>
        <w:t xml:space="preserve"> journal in 2013). However, the precise ‘physical transformation’ to which I refer is the audience’s sense of feeling ownership over the body of anot</w:t>
      </w:r>
      <w:r>
        <w:rPr>
          <w:rFonts w:ascii="Arial" w:hAnsi="Arial" w:cs="Arial"/>
          <w:sz w:val="18"/>
          <w:szCs w:val="18"/>
        </w:rPr>
        <w:t>her. ‘R</w:t>
      </w:r>
      <w:r w:rsidRPr="00565DF0">
        <w:rPr>
          <w:rFonts w:ascii="Arial" w:hAnsi="Arial" w:cs="Arial"/>
          <w:sz w:val="18"/>
          <w:szCs w:val="18"/>
        </w:rPr>
        <w:t xml:space="preserve">eading’ as a cognitive process of decoding symbols does not provoke the sensation of owning a character’s body. </w:t>
      </w:r>
    </w:p>
  </w:footnote>
  <w:footnote w:id="123">
    <w:p w14:paraId="035EDA6E" w14:textId="77777777" w:rsidR="00D652DB" w:rsidRPr="00565DF0" w:rsidRDefault="00D652DB" w:rsidP="000D634E">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which spirits, gods or other forces assume control of a human body (e.g. </w:t>
      </w:r>
      <w:r w:rsidRPr="00565DF0">
        <w:rPr>
          <w:rFonts w:ascii="Arial" w:hAnsi="Arial" w:cs="Arial"/>
          <w:i/>
          <w:sz w:val="18"/>
          <w:szCs w:val="18"/>
        </w:rPr>
        <w:t>The Exorcist</w:t>
      </w:r>
      <w:r w:rsidRPr="00565DF0">
        <w:rPr>
          <w:rFonts w:ascii="Arial" w:hAnsi="Arial" w:cs="Arial"/>
          <w:sz w:val="18"/>
          <w:szCs w:val="18"/>
        </w:rPr>
        <w:t xml:space="preserve"> (1971) by William Peter Blatty, </w:t>
      </w:r>
      <w:r w:rsidRPr="00565DF0">
        <w:rPr>
          <w:rFonts w:ascii="Arial" w:hAnsi="Arial" w:cs="Arial"/>
          <w:i/>
          <w:sz w:val="18"/>
          <w:szCs w:val="18"/>
        </w:rPr>
        <w:t>The Devil in Drag</w:t>
      </w:r>
      <w:r w:rsidRPr="00565DF0">
        <w:rPr>
          <w:rFonts w:ascii="Arial" w:hAnsi="Arial" w:cs="Arial"/>
          <w:sz w:val="18"/>
          <w:szCs w:val="18"/>
        </w:rPr>
        <w:t xml:space="preserve"> (1999) by Dario Fo, </w:t>
      </w:r>
      <w:r w:rsidRPr="00565DF0">
        <w:rPr>
          <w:rFonts w:ascii="Arial" w:hAnsi="Arial" w:cs="Arial"/>
          <w:i/>
          <w:sz w:val="18"/>
          <w:szCs w:val="18"/>
        </w:rPr>
        <w:t>Twin Peaks</w:t>
      </w:r>
      <w:r w:rsidRPr="00565DF0">
        <w:rPr>
          <w:rFonts w:ascii="Arial" w:hAnsi="Arial" w:cs="Arial"/>
          <w:sz w:val="18"/>
          <w:szCs w:val="18"/>
        </w:rPr>
        <w:t xml:space="preserve"> (1990-1991) by Mark Frost and David Lynch etc.).</w:t>
      </w:r>
    </w:p>
  </w:footnote>
  <w:footnote w:id="124">
    <w:p w14:paraId="68EE5226" w14:textId="77777777" w:rsidR="00D652DB" w:rsidRPr="00565DF0" w:rsidRDefault="00D652DB" w:rsidP="000D634E">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spiritual or philosophical concept of a soul continuing </w:t>
      </w:r>
      <w:r>
        <w:rPr>
          <w:rFonts w:ascii="Arial" w:hAnsi="Arial" w:cs="Arial"/>
          <w:sz w:val="18"/>
          <w:szCs w:val="18"/>
        </w:rPr>
        <w:t>life beyond death in a new body.</w:t>
      </w:r>
    </w:p>
  </w:footnote>
  <w:footnote w:id="125">
    <w:p w14:paraId="19D271BF" w14:textId="77777777" w:rsidR="00D652DB" w:rsidRPr="00565DF0" w:rsidRDefault="00D652DB" w:rsidP="000D634E">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When a body undergoes a metamorphosis through which it becomes older or younger (e.g. Alan Ayckbourn’s play for children, </w:t>
      </w:r>
      <w:r w:rsidRPr="00565DF0">
        <w:rPr>
          <w:rFonts w:ascii="Arial" w:hAnsi="Arial" w:cs="Arial"/>
          <w:i/>
          <w:sz w:val="18"/>
          <w:szCs w:val="18"/>
        </w:rPr>
        <w:t>The Jollies</w:t>
      </w:r>
      <w:r w:rsidRPr="00565DF0">
        <w:rPr>
          <w:rFonts w:ascii="Arial" w:hAnsi="Arial" w:cs="Arial"/>
          <w:sz w:val="18"/>
          <w:szCs w:val="18"/>
        </w:rPr>
        <w:t xml:space="preserve"> (2002),</w:t>
      </w:r>
      <w:r w:rsidRPr="00565DF0">
        <w:rPr>
          <w:rStyle w:val="FootnoteReference"/>
          <w:rFonts w:ascii="Arial" w:hAnsi="Arial" w:cs="Arial"/>
          <w:sz w:val="18"/>
          <w:szCs w:val="18"/>
        </w:rPr>
        <w:footnoteRef/>
      </w:r>
      <w:r w:rsidRPr="00565DF0">
        <w:rPr>
          <w:rFonts w:ascii="Arial" w:hAnsi="Arial" w:cs="Arial"/>
          <w:sz w:val="18"/>
          <w:szCs w:val="18"/>
        </w:rPr>
        <w:t xml:space="preserve"> and films such as </w:t>
      </w:r>
      <w:r w:rsidRPr="00565DF0">
        <w:rPr>
          <w:rFonts w:ascii="Arial" w:hAnsi="Arial" w:cs="Arial"/>
          <w:i/>
          <w:sz w:val="18"/>
          <w:szCs w:val="18"/>
        </w:rPr>
        <w:t>Da grande</w:t>
      </w:r>
      <w:r w:rsidRPr="00565DF0">
        <w:rPr>
          <w:rFonts w:ascii="Arial" w:hAnsi="Arial" w:cs="Arial"/>
          <w:sz w:val="18"/>
          <w:szCs w:val="18"/>
        </w:rPr>
        <w:t xml:space="preserve"> (1987), </w:t>
      </w:r>
      <w:r w:rsidRPr="00565DF0">
        <w:rPr>
          <w:rFonts w:ascii="Arial" w:hAnsi="Arial" w:cs="Arial"/>
          <w:i/>
          <w:sz w:val="18"/>
          <w:szCs w:val="18"/>
        </w:rPr>
        <w:t>Big</w:t>
      </w:r>
      <w:r w:rsidRPr="00565DF0">
        <w:rPr>
          <w:rFonts w:ascii="Arial" w:hAnsi="Arial" w:cs="Arial"/>
          <w:sz w:val="18"/>
          <w:szCs w:val="18"/>
        </w:rPr>
        <w:t xml:space="preserve"> (1988), </w:t>
      </w:r>
      <w:r w:rsidRPr="00565DF0">
        <w:rPr>
          <w:rFonts w:ascii="Arial" w:hAnsi="Arial" w:cs="Arial"/>
          <w:i/>
          <w:sz w:val="18"/>
          <w:szCs w:val="18"/>
        </w:rPr>
        <w:t>17 Again</w:t>
      </w:r>
      <w:r w:rsidRPr="00565DF0">
        <w:rPr>
          <w:rFonts w:ascii="Arial" w:hAnsi="Arial" w:cs="Arial"/>
          <w:sz w:val="18"/>
          <w:szCs w:val="18"/>
        </w:rPr>
        <w:t xml:space="preserve"> (2009)).</w:t>
      </w:r>
    </w:p>
  </w:footnote>
  <w:footnote w:id="126">
    <w:p w14:paraId="39625C1E" w14:textId="77777777" w:rsidR="00D652DB" w:rsidRPr="00A63428" w:rsidRDefault="00D652DB" w:rsidP="000D634E">
      <w:pPr>
        <w:pStyle w:val="FootnoteText"/>
        <w:jc w:val="both"/>
        <w:rPr>
          <w:rFonts w:ascii="Arial" w:hAnsi="Arial" w:cs="Arial"/>
          <w:color w:val="FF0000"/>
          <w:sz w:val="18"/>
          <w:szCs w:val="18"/>
        </w:rPr>
      </w:pPr>
      <w:r w:rsidRPr="00A63428">
        <w:rPr>
          <w:rStyle w:val="FootnoteReference"/>
          <w:rFonts w:ascii="Arial" w:hAnsi="Arial" w:cs="Arial"/>
          <w:color w:val="000000" w:themeColor="text1"/>
          <w:sz w:val="18"/>
          <w:szCs w:val="18"/>
        </w:rPr>
        <w:footnoteRef/>
      </w:r>
      <w:r w:rsidRPr="00A63428">
        <w:rPr>
          <w:rFonts w:ascii="Arial" w:hAnsi="Arial" w:cs="Arial"/>
          <w:color w:val="000000" w:themeColor="text1"/>
          <w:sz w:val="18"/>
          <w:szCs w:val="18"/>
        </w:rPr>
        <w:t xml:space="preserve"> For example, in </w:t>
      </w:r>
      <w:r w:rsidRPr="00A63428">
        <w:rPr>
          <w:rFonts w:ascii="Arial" w:hAnsi="Arial" w:cs="Arial"/>
          <w:i/>
          <w:color w:val="000000" w:themeColor="text1"/>
          <w:sz w:val="18"/>
          <w:szCs w:val="18"/>
        </w:rPr>
        <w:t>Bhāgavata Purāṇa</w:t>
      </w:r>
      <w:r w:rsidRPr="00A63428">
        <w:rPr>
          <w:rFonts w:ascii="Arial" w:hAnsi="Arial" w:cs="Arial"/>
          <w:color w:val="000000" w:themeColor="text1"/>
          <w:sz w:val="18"/>
          <w:szCs w:val="18"/>
        </w:rPr>
        <w:t xml:space="preserve"> the stories of Vishnu in the form of his different avatars (e.g. Rama, Krishna etc.) </w:t>
      </w:r>
    </w:p>
  </w:footnote>
  <w:footnote w:id="127">
    <w:p w14:paraId="0D74B96D" w14:textId="77777777" w:rsidR="00D652DB" w:rsidRPr="00565DF0" w:rsidRDefault="00D652DB" w:rsidP="000D634E">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When a familiar person is replaced by an impostor who is identical in appearance (e.g. </w:t>
      </w:r>
      <w:r w:rsidRPr="00565DF0">
        <w:rPr>
          <w:rFonts w:ascii="Arial" w:hAnsi="Arial" w:cs="Arial"/>
          <w:i/>
          <w:sz w:val="18"/>
          <w:szCs w:val="18"/>
        </w:rPr>
        <w:t>The Body Snatchers</w:t>
      </w:r>
      <w:r w:rsidRPr="00565DF0">
        <w:rPr>
          <w:rFonts w:ascii="Arial" w:hAnsi="Arial" w:cs="Arial"/>
          <w:sz w:val="18"/>
          <w:szCs w:val="18"/>
        </w:rPr>
        <w:t xml:space="preserve"> (1955) by Jack Finney, adapted for film in 1956, 1978, 1993 and 2007).</w:t>
      </w:r>
    </w:p>
  </w:footnote>
  <w:footnote w:id="128">
    <w:p w14:paraId="51FA4BDC" w14:textId="77777777" w:rsidR="00D652DB" w:rsidRPr="00565DF0" w:rsidRDefault="00D652DB" w:rsidP="000D634E">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Genetically identical individuals manufactured artificially (e.g. the characters of Bernard 1 and Bernard 2 in Caryl Churchill’s play, </w:t>
      </w:r>
      <w:r w:rsidRPr="00565DF0">
        <w:rPr>
          <w:rFonts w:ascii="Arial" w:hAnsi="Arial" w:cs="Arial"/>
          <w:i/>
          <w:sz w:val="18"/>
          <w:szCs w:val="18"/>
        </w:rPr>
        <w:t>A Number</w:t>
      </w:r>
      <w:r w:rsidRPr="00565DF0">
        <w:rPr>
          <w:rFonts w:ascii="Arial" w:hAnsi="Arial" w:cs="Arial"/>
          <w:sz w:val="18"/>
          <w:szCs w:val="18"/>
        </w:rPr>
        <w:t xml:space="preserve"> (2002)).</w:t>
      </w:r>
    </w:p>
  </w:footnote>
  <w:footnote w:id="129">
    <w:p w14:paraId="0A3D18C8" w14:textId="77777777" w:rsidR="00D652DB" w:rsidRPr="00565DF0" w:rsidRDefault="00D652DB" w:rsidP="000D634E">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Copies of a person created out of inanimate matter (e.g. the golem in Jewish folklore, David Brin’s </w:t>
      </w:r>
      <w:r w:rsidRPr="00565DF0">
        <w:rPr>
          <w:rFonts w:ascii="Arial" w:hAnsi="Arial" w:cs="Arial"/>
          <w:i/>
          <w:sz w:val="18"/>
          <w:szCs w:val="18"/>
        </w:rPr>
        <w:t>Kil'n People</w:t>
      </w:r>
      <w:r w:rsidRPr="00565DF0">
        <w:rPr>
          <w:rFonts w:ascii="Arial" w:hAnsi="Arial" w:cs="Arial"/>
          <w:sz w:val="18"/>
          <w:szCs w:val="18"/>
        </w:rPr>
        <w:t xml:space="preserve"> (2002) etc.). </w:t>
      </w:r>
    </w:p>
  </w:footnote>
  <w:footnote w:id="130">
    <w:p w14:paraId="64EC6CAC" w14:textId="73C56339" w:rsidR="00D652DB" w:rsidRPr="00565DF0" w:rsidRDefault="00D652DB" w:rsidP="000D634E">
      <w:pPr>
        <w:spacing w:after="0" w:line="240" w:lineRule="auto"/>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double of a living person (e.g. </w:t>
      </w:r>
      <w:r w:rsidRPr="00565DF0">
        <w:rPr>
          <w:rFonts w:ascii="Arial" w:hAnsi="Arial" w:cs="Arial"/>
          <w:i/>
          <w:sz w:val="18"/>
          <w:szCs w:val="18"/>
        </w:rPr>
        <w:t>The Double</w:t>
      </w:r>
      <w:r w:rsidRPr="00565DF0">
        <w:rPr>
          <w:rFonts w:ascii="Arial" w:hAnsi="Arial" w:cs="Arial"/>
          <w:sz w:val="18"/>
          <w:szCs w:val="18"/>
        </w:rPr>
        <w:t xml:space="preserve"> (1846) by Fyodor Dostoyevsky</w:t>
      </w:r>
      <w:r>
        <w:rPr>
          <w:rFonts w:ascii="Arial" w:hAnsi="Arial" w:cs="Arial"/>
          <w:sz w:val="18"/>
          <w:szCs w:val="18"/>
        </w:rPr>
        <w:t xml:space="preserve">, </w:t>
      </w:r>
      <w:r w:rsidRPr="00565DF0">
        <w:rPr>
          <w:rFonts w:ascii="Arial" w:hAnsi="Arial" w:cs="Arial"/>
          <w:sz w:val="18"/>
          <w:szCs w:val="18"/>
        </w:rPr>
        <w:t xml:space="preserve">on which the film </w:t>
      </w:r>
      <w:r w:rsidRPr="00565DF0">
        <w:rPr>
          <w:rFonts w:ascii="Arial" w:hAnsi="Arial" w:cs="Arial"/>
          <w:i/>
          <w:sz w:val="18"/>
          <w:szCs w:val="18"/>
        </w:rPr>
        <w:t>The Double</w:t>
      </w:r>
      <w:r w:rsidRPr="00565DF0">
        <w:rPr>
          <w:rFonts w:ascii="Arial" w:hAnsi="Arial" w:cs="Arial"/>
          <w:sz w:val="18"/>
          <w:szCs w:val="18"/>
        </w:rPr>
        <w:t xml:space="preserve"> (2013) is based</w:t>
      </w:r>
      <w:r>
        <w:rPr>
          <w:rFonts w:ascii="Arial" w:hAnsi="Arial" w:cs="Arial"/>
          <w:sz w:val="18"/>
          <w:szCs w:val="18"/>
        </w:rPr>
        <w:t>; and</w:t>
      </w:r>
      <w:r w:rsidRPr="00565DF0">
        <w:rPr>
          <w:rFonts w:ascii="Arial" w:hAnsi="Arial" w:cs="Arial"/>
          <w:sz w:val="18"/>
          <w:szCs w:val="18"/>
        </w:rPr>
        <w:t xml:space="preserve"> </w:t>
      </w:r>
      <w:r w:rsidRPr="00565DF0">
        <w:rPr>
          <w:rFonts w:ascii="Arial" w:hAnsi="Arial" w:cs="Arial"/>
          <w:i/>
          <w:sz w:val="18"/>
          <w:szCs w:val="18"/>
        </w:rPr>
        <w:t>Who Goes There?</w:t>
      </w:r>
      <w:r w:rsidRPr="00565DF0">
        <w:rPr>
          <w:rFonts w:ascii="Arial" w:hAnsi="Arial" w:cs="Arial"/>
          <w:sz w:val="18"/>
          <w:szCs w:val="18"/>
        </w:rPr>
        <w:t xml:space="preserve"> (1938) by John W. Campbell</w:t>
      </w:r>
      <w:r>
        <w:rPr>
          <w:rFonts w:ascii="Arial" w:hAnsi="Arial" w:cs="Arial"/>
          <w:sz w:val="18"/>
          <w:szCs w:val="18"/>
        </w:rPr>
        <w:t xml:space="preserve">, </w:t>
      </w:r>
      <w:r w:rsidRPr="00565DF0">
        <w:rPr>
          <w:rFonts w:ascii="Arial" w:hAnsi="Arial" w:cs="Arial"/>
          <w:sz w:val="18"/>
          <w:szCs w:val="18"/>
        </w:rPr>
        <w:t xml:space="preserve">adapted for film as </w:t>
      </w:r>
      <w:r w:rsidRPr="00565DF0">
        <w:rPr>
          <w:rFonts w:ascii="Arial" w:hAnsi="Arial" w:cs="Arial"/>
          <w:i/>
          <w:sz w:val="18"/>
          <w:szCs w:val="18"/>
        </w:rPr>
        <w:t>The Thing</w:t>
      </w:r>
      <w:r w:rsidRPr="00565DF0">
        <w:rPr>
          <w:rFonts w:ascii="Arial" w:hAnsi="Arial" w:cs="Arial"/>
          <w:sz w:val="18"/>
          <w:szCs w:val="18"/>
        </w:rPr>
        <w:t xml:space="preserve"> (1982 and 2011).</w:t>
      </w:r>
    </w:p>
  </w:footnote>
  <w:footnote w:id="131">
    <w:p w14:paraId="5D11EF47" w14:textId="279E1309" w:rsidR="00D652DB" w:rsidRPr="00186F70" w:rsidRDefault="00D652DB" w:rsidP="000D634E">
      <w:pPr>
        <w:pStyle w:val="FootnoteText"/>
        <w:jc w:val="both"/>
        <w:rPr>
          <w:rFonts w:ascii="Arial" w:hAnsi="Arial" w:cs="Arial"/>
          <w:color w:val="000000" w:themeColor="text1"/>
          <w:sz w:val="18"/>
          <w:szCs w:val="18"/>
        </w:rPr>
      </w:pPr>
      <w:r w:rsidRPr="00186F70">
        <w:rPr>
          <w:rStyle w:val="FootnoteReference"/>
          <w:rFonts w:ascii="Arial" w:hAnsi="Arial" w:cs="Arial"/>
          <w:color w:val="000000" w:themeColor="text1"/>
          <w:sz w:val="18"/>
          <w:szCs w:val="18"/>
        </w:rPr>
        <w:footnoteRef/>
      </w:r>
      <w:r w:rsidRPr="00186F70">
        <w:rPr>
          <w:rFonts w:ascii="Arial" w:hAnsi="Arial" w:cs="Arial"/>
          <w:color w:val="000000" w:themeColor="text1"/>
          <w:sz w:val="18"/>
          <w:szCs w:val="18"/>
        </w:rPr>
        <w:t xml:space="preserve"> </w:t>
      </w:r>
      <w:r>
        <w:rPr>
          <w:rFonts w:ascii="Arial" w:hAnsi="Arial" w:cs="Arial"/>
          <w:color w:val="000000" w:themeColor="text1"/>
          <w:sz w:val="18"/>
          <w:szCs w:val="18"/>
        </w:rPr>
        <w:t xml:space="preserve">The phrase </w:t>
      </w:r>
      <w:r w:rsidRPr="00186F70">
        <w:rPr>
          <w:rFonts w:ascii="Arial" w:hAnsi="Arial" w:cs="Arial"/>
          <w:color w:val="000000" w:themeColor="text1"/>
          <w:sz w:val="18"/>
          <w:szCs w:val="18"/>
        </w:rPr>
        <w:t>‘</w:t>
      </w:r>
      <w:r>
        <w:rPr>
          <w:rFonts w:ascii="Arial" w:hAnsi="Arial" w:cs="Arial"/>
          <w:color w:val="000000" w:themeColor="text1"/>
          <w:sz w:val="18"/>
          <w:szCs w:val="18"/>
        </w:rPr>
        <w:t>v</w:t>
      </w:r>
      <w:r w:rsidRPr="00186F70">
        <w:rPr>
          <w:rFonts w:ascii="Arial" w:hAnsi="Arial" w:cs="Arial"/>
          <w:color w:val="000000" w:themeColor="text1"/>
          <w:sz w:val="18"/>
          <w:szCs w:val="18"/>
        </w:rPr>
        <w:t>ice versa’ originat</w:t>
      </w:r>
      <w:r>
        <w:rPr>
          <w:rFonts w:ascii="Arial" w:hAnsi="Arial" w:cs="Arial"/>
          <w:color w:val="000000" w:themeColor="text1"/>
          <w:sz w:val="18"/>
          <w:szCs w:val="18"/>
        </w:rPr>
        <w:t>es</w:t>
      </w:r>
      <w:r w:rsidRPr="00186F70">
        <w:rPr>
          <w:rFonts w:ascii="Arial" w:hAnsi="Arial" w:cs="Arial"/>
          <w:color w:val="000000" w:themeColor="text1"/>
          <w:sz w:val="18"/>
          <w:szCs w:val="18"/>
        </w:rPr>
        <w:t xml:space="preserve"> from early 17</w:t>
      </w:r>
      <w:r w:rsidRPr="00A16436">
        <w:rPr>
          <w:rFonts w:ascii="Arial" w:hAnsi="Arial" w:cs="Arial"/>
          <w:color w:val="000000" w:themeColor="text1"/>
          <w:sz w:val="18"/>
          <w:szCs w:val="18"/>
          <w:vertAlign w:val="superscript"/>
        </w:rPr>
        <w:t>th</w:t>
      </w:r>
      <w:r w:rsidRPr="00186F70">
        <w:rPr>
          <w:rFonts w:ascii="Arial" w:hAnsi="Arial" w:cs="Arial"/>
          <w:color w:val="000000" w:themeColor="text1"/>
          <w:sz w:val="18"/>
          <w:szCs w:val="18"/>
        </w:rPr>
        <w:t xml:space="preserve"> century Latin, literally meaning 'in-turned position' (‘Vice versa’).</w:t>
      </w:r>
    </w:p>
  </w:footnote>
  <w:footnote w:id="132">
    <w:p w14:paraId="14156D1C" w14:textId="4274A75E" w:rsidR="00D652DB" w:rsidRPr="00186F70" w:rsidRDefault="00D652DB" w:rsidP="00AB48A3">
      <w:pPr>
        <w:pStyle w:val="FootnoteText"/>
        <w:jc w:val="both"/>
        <w:rPr>
          <w:rFonts w:ascii="Arial" w:hAnsi="Arial" w:cs="Arial"/>
          <w:color w:val="000000" w:themeColor="text1"/>
          <w:sz w:val="18"/>
          <w:szCs w:val="18"/>
        </w:rPr>
      </w:pPr>
      <w:r w:rsidRPr="00186F70">
        <w:rPr>
          <w:rStyle w:val="FootnoteReference"/>
          <w:rFonts w:ascii="Arial" w:hAnsi="Arial" w:cs="Arial"/>
          <w:color w:val="000000" w:themeColor="text1"/>
          <w:sz w:val="18"/>
          <w:szCs w:val="18"/>
        </w:rPr>
        <w:footnoteRef/>
      </w:r>
      <w:r w:rsidRPr="00186F70">
        <w:rPr>
          <w:rFonts w:ascii="Arial" w:hAnsi="Arial" w:cs="Arial"/>
          <w:color w:val="000000" w:themeColor="text1"/>
          <w:sz w:val="18"/>
          <w:szCs w:val="18"/>
        </w:rPr>
        <w:t xml:space="preserve"> I use the word ‘carnivalesque’ in the Bakhtinian sense</w:t>
      </w:r>
      <w:r>
        <w:rPr>
          <w:rFonts w:ascii="Arial" w:hAnsi="Arial" w:cs="Arial"/>
          <w:color w:val="000000" w:themeColor="text1"/>
          <w:sz w:val="18"/>
          <w:szCs w:val="18"/>
        </w:rPr>
        <w:t xml:space="preserve">, which was </w:t>
      </w:r>
      <w:r w:rsidRPr="00186F70">
        <w:rPr>
          <w:rFonts w:ascii="Arial" w:hAnsi="Arial" w:cs="Arial"/>
          <w:color w:val="000000" w:themeColor="text1"/>
          <w:sz w:val="18"/>
          <w:szCs w:val="18"/>
        </w:rPr>
        <w:t xml:space="preserve">most notably explicated in </w:t>
      </w:r>
      <w:r w:rsidRPr="00186F70">
        <w:rPr>
          <w:rFonts w:ascii="Arial" w:hAnsi="Arial" w:cs="Arial"/>
          <w:i/>
          <w:color w:val="000000" w:themeColor="text1"/>
          <w:sz w:val="18"/>
          <w:szCs w:val="18"/>
        </w:rPr>
        <w:t>Rabelais and His World</w:t>
      </w:r>
      <w:r w:rsidRPr="00186F70">
        <w:rPr>
          <w:rFonts w:ascii="Arial" w:hAnsi="Arial" w:cs="Arial"/>
          <w:color w:val="000000" w:themeColor="text1"/>
          <w:sz w:val="18"/>
          <w:szCs w:val="18"/>
        </w:rPr>
        <w:t xml:space="preserve"> (completed in 1940</w:t>
      </w:r>
      <w:r>
        <w:rPr>
          <w:rFonts w:ascii="Arial" w:hAnsi="Arial" w:cs="Arial"/>
          <w:color w:val="000000" w:themeColor="text1"/>
          <w:sz w:val="18"/>
          <w:szCs w:val="18"/>
        </w:rPr>
        <w:t xml:space="preserve"> and </w:t>
      </w:r>
      <w:r w:rsidRPr="002D3821">
        <w:rPr>
          <w:rFonts w:ascii="Arial" w:hAnsi="Arial" w:cs="Arial"/>
          <w:color w:val="000000" w:themeColor="text1"/>
          <w:sz w:val="18"/>
          <w:szCs w:val="18"/>
        </w:rPr>
        <w:t xml:space="preserve">published </w:t>
      </w:r>
      <w:r>
        <w:rPr>
          <w:rFonts w:ascii="Arial" w:hAnsi="Arial" w:cs="Arial"/>
          <w:color w:val="000000" w:themeColor="text1"/>
          <w:sz w:val="18"/>
          <w:szCs w:val="18"/>
        </w:rPr>
        <w:t xml:space="preserve">in </w:t>
      </w:r>
      <w:r w:rsidRPr="002D3821">
        <w:rPr>
          <w:rFonts w:ascii="Arial" w:hAnsi="Arial" w:cs="Arial"/>
          <w:color w:val="000000" w:themeColor="text1"/>
          <w:sz w:val="18"/>
          <w:szCs w:val="18"/>
        </w:rPr>
        <w:t>1965</w:t>
      </w:r>
      <w:r w:rsidRPr="00186F70">
        <w:rPr>
          <w:rFonts w:ascii="Arial" w:hAnsi="Arial" w:cs="Arial"/>
          <w:color w:val="000000" w:themeColor="text1"/>
          <w:sz w:val="18"/>
          <w:szCs w:val="18"/>
        </w:rPr>
        <w:t>)</w:t>
      </w:r>
      <w:r>
        <w:rPr>
          <w:rFonts w:ascii="Arial" w:hAnsi="Arial" w:cs="Arial"/>
          <w:color w:val="000000" w:themeColor="text1"/>
          <w:sz w:val="18"/>
          <w:szCs w:val="18"/>
        </w:rPr>
        <w:t>. T</w:t>
      </w:r>
      <w:r w:rsidRPr="00186F70">
        <w:rPr>
          <w:rFonts w:ascii="Arial" w:hAnsi="Arial" w:cs="Arial"/>
          <w:color w:val="000000" w:themeColor="text1"/>
          <w:sz w:val="18"/>
          <w:szCs w:val="18"/>
        </w:rPr>
        <w:t xml:space="preserve">he body-swap </w:t>
      </w:r>
      <w:r>
        <w:rPr>
          <w:rFonts w:ascii="Arial" w:hAnsi="Arial" w:cs="Arial"/>
          <w:color w:val="000000" w:themeColor="text1"/>
          <w:sz w:val="18"/>
          <w:szCs w:val="18"/>
        </w:rPr>
        <w:t xml:space="preserve">sometimes </w:t>
      </w:r>
      <w:r w:rsidRPr="00186F70">
        <w:rPr>
          <w:rFonts w:ascii="Arial" w:hAnsi="Arial" w:cs="Arial"/>
          <w:color w:val="000000" w:themeColor="text1"/>
          <w:sz w:val="18"/>
          <w:szCs w:val="18"/>
        </w:rPr>
        <w:t>performs a similar function to the inversions of social hierarchies that take place</w:t>
      </w:r>
      <w:r>
        <w:rPr>
          <w:rFonts w:ascii="Arial" w:hAnsi="Arial" w:cs="Arial"/>
          <w:color w:val="000000" w:themeColor="text1"/>
          <w:sz w:val="18"/>
          <w:szCs w:val="18"/>
        </w:rPr>
        <w:t xml:space="preserve"> in carnival (which Bakhtin traced back to the </w:t>
      </w:r>
      <w:r w:rsidRPr="002D3821">
        <w:rPr>
          <w:rFonts w:ascii="Arial" w:hAnsi="Arial" w:cs="Arial"/>
          <w:color w:val="000000" w:themeColor="text1"/>
          <w:sz w:val="18"/>
          <w:szCs w:val="18"/>
        </w:rPr>
        <w:t>medieval festival</w:t>
      </w:r>
      <w:r>
        <w:rPr>
          <w:rFonts w:ascii="Arial" w:hAnsi="Arial" w:cs="Arial"/>
          <w:color w:val="000000" w:themeColor="text1"/>
          <w:sz w:val="18"/>
          <w:szCs w:val="18"/>
        </w:rPr>
        <w:t xml:space="preserve"> of</w:t>
      </w:r>
      <w:r w:rsidRPr="002D3821">
        <w:rPr>
          <w:rFonts w:ascii="Arial" w:hAnsi="Arial" w:cs="Arial"/>
          <w:color w:val="000000" w:themeColor="text1"/>
          <w:sz w:val="18"/>
          <w:szCs w:val="18"/>
        </w:rPr>
        <w:t xml:space="preserve"> </w:t>
      </w:r>
      <w:r>
        <w:rPr>
          <w:rFonts w:ascii="Arial" w:hAnsi="Arial" w:cs="Arial"/>
          <w:color w:val="000000" w:themeColor="text1"/>
          <w:sz w:val="18"/>
          <w:szCs w:val="18"/>
        </w:rPr>
        <w:t>the Feast of Fools)</w:t>
      </w:r>
      <w:r w:rsidRPr="00186F70">
        <w:rPr>
          <w:rFonts w:ascii="Arial" w:hAnsi="Arial" w:cs="Arial"/>
          <w:color w:val="000000" w:themeColor="text1"/>
          <w:sz w:val="18"/>
          <w:szCs w:val="18"/>
        </w:rPr>
        <w:t>.</w:t>
      </w:r>
      <w:r>
        <w:rPr>
          <w:rFonts w:ascii="Arial" w:hAnsi="Arial" w:cs="Arial"/>
          <w:color w:val="000000" w:themeColor="text1"/>
          <w:sz w:val="18"/>
          <w:szCs w:val="18"/>
        </w:rPr>
        <w:t xml:space="preserve"> </w:t>
      </w:r>
      <w:r w:rsidRPr="00186F70">
        <w:rPr>
          <w:rFonts w:ascii="Arial" w:hAnsi="Arial" w:cs="Arial"/>
          <w:color w:val="000000" w:themeColor="text1"/>
          <w:sz w:val="18"/>
          <w:szCs w:val="18"/>
        </w:rPr>
        <w:t xml:space="preserve">Via the carnivalesque, individuals cease to be themselves and through the ritual wearing of costumes and masks an individual </w:t>
      </w:r>
      <w:r>
        <w:rPr>
          <w:rFonts w:ascii="Arial" w:hAnsi="Arial" w:cs="Arial"/>
          <w:color w:val="000000" w:themeColor="text1"/>
          <w:sz w:val="18"/>
          <w:szCs w:val="18"/>
        </w:rPr>
        <w:t xml:space="preserve">temporarily </w:t>
      </w:r>
      <w:r w:rsidRPr="00186F70">
        <w:rPr>
          <w:rFonts w:ascii="Arial" w:hAnsi="Arial" w:cs="Arial"/>
          <w:color w:val="000000" w:themeColor="text1"/>
          <w:sz w:val="18"/>
          <w:szCs w:val="18"/>
        </w:rPr>
        <w:t xml:space="preserve">exchanges their identity for that of another. </w:t>
      </w:r>
    </w:p>
  </w:footnote>
  <w:footnote w:id="133">
    <w:p w14:paraId="15077762" w14:textId="3C238E64" w:rsidR="00D652DB" w:rsidRPr="00565DF0" w:rsidRDefault="00D652DB" w:rsidP="00A16436">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There are notable exceptions of theatre-makers that apply tragic narrative structures in combination with VR whole-body illusions; </w:t>
      </w:r>
      <w:r>
        <w:rPr>
          <w:rFonts w:ascii="Arial" w:hAnsi="Arial" w:cs="Arial"/>
          <w:sz w:val="18"/>
          <w:szCs w:val="18"/>
        </w:rPr>
        <w:t xml:space="preserve">for example, </w:t>
      </w:r>
      <w:r w:rsidRPr="00565DF0">
        <w:rPr>
          <w:rFonts w:ascii="Arial" w:hAnsi="Arial" w:cs="Arial"/>
          <w:sz w:val="18"/>
          <w:szCs w:val="18"/>
        </w:rPr>
        <w:t xml:space="preserve">Aaaron Reeves’s </w:t>
      </w:r>
      <w:r w:rsidRPr="00565DF0">
        <w:rPr>
          <w:rFonts w:ascii="Arial" w:hAnsi="Arial" w:cs="Arial"/>
          <w:i/>
          <w:sz w:val="18"/>
          <w:szCs w:val="18"/>
        </w:rPr>
        <w:t>Dead Arise</w:t>
      </w:r>
      <w:r w:rsidRPr="00565DF0">
        <w:rPr>
          <w:rFonts w:ascii="Arial" w:hAnsi="Arial" w:cs="Arial"/>
          <w:sz w:val="18"/>
          <w:szCs w:val="18"/>
        </w:rPr>
        <w:t xml:space="preserve"> is a 15 minute virtual reality performance for two participants who wear video goggles and headphones. The participants receive pre-recorded audio instructions and constant live guidance from Aaron and an assistant to become immersed in a ‘Zombie Apocalypse movie’</w:t>
      </w:r>
      <w:r>
        <w:rPr>
          <w:rFonts w:ascii="Arial" w:hAnsi="Arial" w:cs="Arial"/>
          <w:sz w:val="18"/>
          <w:szCs w:val="18"/>
        </w:rPr>
        <w:t xml:space="preserve"> in which the audience/participants exit the experience when their respective avatars die within the drama</w:t>
      </w:r>
      <w:r w:rsidRPr="00565DF0">
        <w:rPr>
          <w:rFonts w:ascii="Arial" w:hAnsi="Arial" w:cs="Arial"/>
          <w:sz w:val="18"/>
          <w:szCs w:val="18"/>
        </w:rPr>
        <w:t xml:space="preserve">. </w:t>
      </w:r>
    </w:p>
  </w:footnote>
  <w:footnote w:id="134">
    <w:p w14:paraId="5A7BA485" w14:textId="77777777" w:rsidR="00D652DB" w:rsidRPr="00565DF0" w:rsidRDefault="00D652DB">
      <w:pPr>
        <w:pStyle w:val="FootnoteText"/>
        <w:rPr>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 conducted this online search on 18 June 2015.</w:t>
      </w:r>
      <w:r w:rsidRPr="00565DF0">
        <w:rPr>
          <w:sz w:val="18"/>
          <w:szCs w:val="18"/>
        </w:rPr>
        <w:t xml:space="preserve"> </w:t>
      </w:r>
    </w:p>
  </w:footnote>
  <w:footnote w:id="135">
    <w:p w14:paraId="54636BD1" w14:textId="7EE78B51" w:rsidR="00D652DB" w:rsidRPr="002874BC"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Such representations </w:t>
      </w:r>
      <w:r>
        <w:rPr>
          <w:rFonts w:ascii="Arial" w:hAnsi="Arial" w:cs="Arial"/>
          <w:sz w:val="18"/>
          <w:szCs w:val="18"/>
        </w:rPr>
        <w:t xml:space="preserve">in fiction </w:t>
      </w:r>
      <w:r w:rsidRPr="00565DF0">
        <w:rPr>
          <w:rFonts w:ascii="Arial" w:hAnsi="Arial" w:cs="Arial"/>
          <w:sz w:val="18"/>
          <w:szCs w:val="18"/>
        </w:rPr>
        <w:t>are not entirely without precede</w:t>
      </w:r>
      <w:r>
        <w:rPr>
          <w:rFonts w:ascii="Arial" w:hAnsi="Arial" w:cs="Arial"/>
          <w:sz w:val="18"/>
          <w:szCs w:val="18"/>
        </w:rPr>
        <w:t>nt; Robert Joseph White (1926-</w:t>
      </w:r>
      <w:r w:rsidRPr="00565DF0">
        <w:rPr>
          <w:rFonts w:ascii="Arial" w:hAnsi="Arial" w:cs="Arial"/>
          <w:sz w:val="18"/>
          <w:szCs w:val="18"/>
        </w:rPr>
        <w:t>2010) was an American neurosurgeon who controversially conducted head</w:t>
      </w:r>
      <w:r>
        <w:rPr>
          <w:rFonts w:ascii="Arial" w:hAnsi="Arial" w:cs="Arial"/>
          <w:sz w:val="18"/>
          <w:szCs w:val="18"/>
        </w:rPr>
        <w:t xml:space="preserve"> transplants on living monkeys. But these procedures caused significant ethical objections from within the scientific community, as well as outside of it.  </w:t>
      </w:r>
    </w:p>
  </w:footnote>
  <w:footnote w:id="136">
    <w:p w14:paraId="052C012E" w14:textId="77777777" w:rsidR="00D652DB" w:rsidRPr="00A30922" w:rsidRDefault="00D652DB" w:rsidP="00A30922">
      <w:pPr>
        <w:pStyle w:val="FootnoteText"/>
        <w:jc w:val="both"/>
        <w:rPr>
          <w:rFonts w:ascii="Arial" w:hAnsi="Arial" w:cs="Arial"/>
          <w:color w:val="000000" w:themeColor="text1"/>
          <w:sz w:val="18"/>
          <w:szCs w:val="18"/>
        </w:rPr>
      </w:pPr>
      <w:r w:rsidRPr="00A30922">
        <w:rPr>
          <w:rStyle w:val="FootnoteReference"/>
          <w:rFonts w:ascii="Arial" w:hAnsi="Arial" w:cs="Arial"/>
          <w:color w:val="000000" w:themeColor="text1"/>
          <w:sz w:val="18"/>
          <w:szCs w:val="18"/>
        </w:rPr>
        <w:footnoteRef/>
      </w:r>
      <w:r w:rsidRPr="00A30922">
        <w:rPr>
          <w:rFonts w:ascii="Arial" w:hAnsi="Arial" w:cs="Arial"/>
          <w:color w:val="000000" w:themeColor="text1"/>
          <w:sz w:val="18"/>
          <w:szCs w:val="18"/>
        </w:rPr>
        <w:t xml:space="preserve"> In </w:t>
      </w:r>
      <w:r w:rsidRPr="00A30922">
        <w:rPr>
          <w:rFonts w:ascii="Arial" w:hAnsi="Arial" w:cs="Arial"/>
          <w:i/>
          <w:color w:val="000000" w:themeColor="text1"/>
          <w:sz w:val="18"/>
          <w:szCs w:val="18"/>
        </w:rPr>
        <w:t>Narrative: A Critical Linguistic Introduction</w:t>
      </w:r>
      <w:r w:rsidRPr="00A30922">
        <w:rPr>
          <w:rFonts w:ascii="Arial" w:hAnsi="Arial" w:cs="Arial"/>
          <w:color w:val="000000" w:themeColor="text1"/>
          <w:sz w:val="18"/>
          <w:szCs w:val="18"/>
        </w:rPr>
        <w:t xml:space="preserve"> (2001), Michael Toolan elaborates that a ‘cardinal function’ is a Barthesian term indicating a hinge-point in a narrative’s plot. Seymour Chatman uses the word ‘kernel’ to describe the same plot function (23-24).  </w:t>
      </w:r>
    </w:p>
  </w:footnote>
  <w:footnote w:id="137">
    <w:p w14:paraId="0435E36F" w14:textId="77777777" w:rsidR="00D652DB" w:rsidRPr="00857132" w:rsidRDefault="00D652DB" w:rsidP="00A30922">
      <w:pPr>
        <w:pStyle w:val="FootnoteText"/>
        <w:jc w:val="both"/>
        <w:rPr>
          <w:rFonts w:ascii="Arial" w:hAnsi="Arial" w:cs="Arial"/>
          <w:color w:val="000000" w:themeColor="text1"/>
          <w:sz w:val="18"/>
          <w:szCs w:val="18"/>
        </w:rPr>
      </w:pPr>
      <w:r w:rsidRPr="00A30922">
        <w:rPr>
          <w:rStyle w:val="FootnoteReference"/>
          <w:rFonts w:ascii="Arial" w:hAnsi="Arial" w:cs="Arial"/>
          <w:color w:val="000000" w:themeColor="text1"/>
          <w:sz w:val="18"/>
          <w:szCs w:val="18"/>
        </w:rPr>
        <w:footnoteRef/>
      </w:r>
      <w:r w:rsidRPr="00A30922">
        <w:rPr>
          <w:rFonts w:ascii="Arial" w:hAnsi="Arial" w:cs="Arial"/>
          <w:color w:val="000000" w:themeColor="text1"/>
          <w:sz w:val="18"/>
          <w:szCs w:val="18"/>
        </w:rPr>
        <w:t xml:space="preserve"> I should </w:t>
      </w:r>
      <w:r>
        <w:rPr>
          <w:rFonts w:ascii="Arial" w:hAnsi="Arial" w:cs="Arial"/>
          <w:color w:val="000000" w:themeColor="text1"/>
          <w:sz w:val="18"/>
          <w:szCs w:val="18"/>
        </w:rPr>
        <w:t>highlight</w:t>
      </w:r>
      <w:r w:rsidRPr="00A30922">
        <w:rPr>
          <w:rFonts w:ascii="Arial" w:hAnsi="Arial" w:cs="Arial"/>
          <w:color w:val="000000" w:themeColor="text1"/>
          <w:sz w:val="18"/>
          <w:szCs w:val="18"/>
        </w:rPr>
        <w:t xml:space="preserve"> the caveat that Freytag’s analysis is by no means the appropriate analytical </w:t>
      </w:r>
      <w:r>
        <w:rPr>
          <w:rFonts w:ascii="Arial" w:hAnsi="Arial" w:cs="Arial"/>
          <w:color w:val="000000" w:themeColor="text1"/>
          <w:sz w:val="18"/>
          <w:szCs w:val="18"/>
        </w:rPr>
        <w:t>tool</w:t>
      </w:r>
      <w:r w:rsidRPr="00A30922">
        <w:rPr>
          <w:rFonts w:ascii="Arial" w:hAnsi="Arial" w:cs="Arial"/>
          <w:color w:val="000000" w:themeColor="text1"/>
          <w:sz w:val="18"/>
          <w:szCs w:val="18"/>
        </w:rPr>
        <w:t xml:space="preserve"> to examine</w:t>
      </w:r>
      <w:r>
        <w:rPr>
          <w:rFonts w:ascii="Arial" w:hAnsi="Arial" w:cs="Arial"/>
          <w:color w:val="000000" w:themeColor="text1"/>
          <w:sz w:val="18"/>
          <w:szCs w:val="18"/>
        </w:rPr>
        <w:t xml:space="preserve"> modern drama, but I use it here as a shorthand to indicate a prevalent application of the body-swap in fiction.</w:t>
      </w:r>
    </w:p>
  </w:footnote>
  <w:footnote w:id="138">
    <w:p w14:paraId="64536A94" w14:textId="09CA8BC1" w:rsidR="00D652DB" w:rsidRPr="00A16436" w:rsidRDefault="00D652DB" w:rsidP="007B51AB">
      <w:pPr>
        <w:pStyle w:val="FootnoteText"/>
        <w:jc w:val="both"/>
        <w:rPr>
          <w:rFonts w:ascii="Arial" w:hAnsi="Arial" w:cs="Arial"/>
          <w:color w:val="FF0000"/>
          <w:sz w:val="18"/>
          <w:szCs w:val="18"/>
          <w:lang w:val="en-US"/>
        </w:rPr>
      </w:pPr>
      <w:r w:rsidRPr="00A16436">
        <w:rPr>
          <w:rStyle w:val="FootnoteReference"/>
          <w:rFonts w:ascii="Arial" w:hAnsi="Arial" w:cs="Arial"/>
          <w:color w:val="000000" w:themeColor="text1"/>
          <w:sz w:val="18"/>
          <w:szCs w:val="18"/>
        </w:rPr>
        <w:footnoteRef/>
      </w:r>
      <w:r w:rsidRPr="00A16436">
        <w:rPr>
          <w:rFonts w:ascii="Arial" w:hAnsi="Arial" w:cs="Arial"/>
          <w:color w:val="000000" w:themeColor="text1"/>
          <w:sz w:val="18"/>
          <w:szCs w:val="18"/>
        </w:rPr>
        <w:t xml:space="preserve"> </w:t>
      </w:r>
      <w:r>
        <w:rPr>
          <w:rFonts w:ascii="Arial" w:hAnsi="Arial" w:cs="Arial"/>
          <w:color w:val="000000" w:themeColor="text1"/>
          <w:sz w:val="18"/>
          <w:szCs w:val="18"/>
        </w:rPr>
        <w:t xml:space="preserve">Neurosurgeons </w:t>
      </w:r>
      <w:r w:rsidRPr="00A16436">
        <w:rPr>
          <w:rFonts w:ascii="Arial" w:hAnsi="Arial" w:cs="Arial"/>
          <w:color w:val="000000" w:themeColor="text1"/>
          <w:sz w:val="18"/>
          <w:szCs w:val="18"/>
          <w:lang w:val="en-US"/>
        </w:rPr>
        <w:t xml:space="preserve">Wilder Graves Penfield and Edwin Boldrey were the first to articulate the somatosensory map or cortical homunculus in their paper </w:t>
      </w:r>
      <w:r w:rsidRPr="00A16436">
        <w:rPr>
          <w:rFonts w:ascii="Arial" w:hAnsi="Arial" w:cs="Arial"/>
          <w:bCs/>
          <w:color w:val="000000" w:themeColor="text1"/>
          <w:sz w:val="18"/>
          <w:szCs w:val="18"/>
          <w:lang w:val="en-US"/>
        </w:rPr>
        <w:t>‘Somatic Motor and Sensory Representation in the Cerebral Cortex of Man as Studied by Electrical Stimulation’ (1937); ‘homunculus’ mean</w:t>
      </w:r>
      <w:r>
        <w:rPr>
          <w:rFonts w:ascii="Arial" w:hAnsi="Arial" w:cs="Arial"/>
          <w:bCs/>
          <w:color w:val="000000" w:themeColor="text1"/>
          <w:sz w:val="18"/>
          <w:szCs w:val="18"/>
          <w:lang w:val="en-US"/>
        </w:rPr>
        <w:t>s</w:t>
      </w:r>
      <w:r w:rsidRPr="00A16436">
        <w:rPr>
          <w:rFonts w:ascii="Arial" w:hAnsi="Arial" w:cs="Arial"/>
          <w:bCs/>
          <w:color w:val="000000" w:themeColor="text1"/>
          <w:sz w:val="18"/>
          <w:szCs w:val="18"/>
          <w:lang w:val="en-US"/>
        </w:rPr>
        <w:t xml:space="preserve"> ‘little man’, deriving from the 17</w:t>
      </w:r>
      <w:r w:rsidRPr="00A16436">
        <w:rPr>
          <w:rFonts w:ascii="Arial" w:hAnsi="Arial" w:cs="Arial"/>
          <w:bCs/>
          <w:color w:val="000000" w:themeColor="text1"/>
          <w:sz w:val="18"/>
          <w:szCs w:val="18"/>
          <w:vertAlign w:val="superscript"/>
          <w:lang w:val="en-US"/>
        </w:rPr>
        <w:t>th</w:t>
      </w:r>
      <w:r w:rsidRPr="00A16436">
        <w:rPr>
          <w:rFonts w:ascii="Arial" w:hAnsi="Arial" w:cs="Arial"/>
          <w:bCs/>
          <w:color w:val="000000" w:themeColor="text1"/>
          <w:sz w:val="18"/>
          <w:szCs w:val="18"/>
          <w:lang w:val="en-US"/>
        </w:rPr>
        <w:t xml:space="preserve"> century Latin </w:t>
      </w:r>
      <w:r w:rsidRPr="00A16436">
        <w:rPr>
          <w:rFonts w:ascii="Arial" w:hAnsi="Arial" w:cs="Arial"/>
          <w:bCs/>
          <w:i/>
          <w:color w:val="000000" w:themeColor="text1"/>
          <w:sz w:val="18"/>
          <w:szCs w:val="18"/>
          <w:lang w:val="en-US"/>
        </w:rPr>
        <w:t>homin</w:t>
      </w:r>
      <w:r w:rsidRPr="00A16436">
        <w:rPr>
          <w:rFonts w:ascii="Arial" w:hAnsi="Arial" w:cs="Arial"/>
          <w:bCs/>
          <w:color w:val="000000" w:themeColor="text1"/>
          <w:sz w:val="18"/>
          <w:szCs w:val="18"/>
          <w:lang w:val="en-US"/>
        </w:rPr>
        <w:t xml:space="preserve"> (‘man’), the </w:t>
      </w:r>
      <w:r w:rsidRPr="00A16436">
        <w:rPr>
          <w:rFonts w:ascii="Arial" w:hAnsi="Arial" w:cs="Arial"/>
          <w:color w:val="000000" w:themeColor="text1"/>
          <w:sz w:val="18"/>
          <w:szCs w:val="18"/>
          <w:lang w:val="en-US"/>
        </w:rPr>
        <w:t xml:space="preserve">diminutive form of </w:t>
      </w:r>
      <w:r w:rsidRPr="00A16436">
        <w:rPr>
          <w:rFonts w:ascii="Arial" w:hAnsi="Arial" w:cs="Arial"/>
          <w:i/>
          <w:iCs/>
          <w:color w:val="000000" w:themeColor="text1"/>
          <w:sz w:val="18"/>
          <w:szCs w:val="18"/>
          <w:lang w:val="en-US"/>
        </w:rPr>
        <w:t>homo</w:t>
      </w:r>
      <w:r w:rsidRPr="00A16436">
        <w:rPr>
          <w:rFonts w:ascii="Arial" w:hAnsi="Arial" w:cs="Arial"/>
          <w:color w:val="000000" w:themeColor="text1"/>
          <w:sz w:val="18"/>
          <w:szCs w:val="18"/>
          <w:lang w:val="en-US"/>
        </w:rPr>
        <w:t>.</w:t>
      </w:r>
      <w:r w:rsidRPr="00CD0CDF">
        <w:rPr>
          <w:rFonts w:ascii="Arial" w:hAnsi="Arial" w:cs="Arial"/>
          <w:color w:val="000000" w:themeColor="text1"/>
          <w:sz w:val="18"/>
          <w:szCs w:val="18"/>
          <w:lang w:val="en-US"/>
        </w:rPr>
        <w:t xml:space="preserve"> </w:t>
      </w:r>
      <w:r w:rsidRPr="00A16436">
        <w:rPr>
          <w:rFonts w:ascii="Arial" w:hAnsi="Arial" w:cs="Arial"/>
          <w:color w:val="000000" w:themeColor="text1"/>
          <w:sz w:val="18"/>
          <w:szCs w:val="18"/>
          <w:lang w:val="en-US"/>
        </w:rPr>
        <w:t xml:space="preserve">According to Richard Frackowiak et al in </w:t>
      </w:r>
      <w:r w:rsidRPr="00A16436">
        <w:rPr>
          <w:rFonts w:ascii="Arial" w:hAnsi="Arial" w:cs="Arial"/>
          <w:i/>
          <w:iCs/>
          <w:color w:val="000000" w:themeColor="text1"/>
          <w:sz w:val="18"/>
          <w:szCs w:val="18"/>
          <w:lang w:val="en-US"/>
        </w:rPr>
        <w:t>Human Brain Function</w:t>
      </w:r>
      <w:r w:rsidRPr="00A16436">
        <w:rPr>
          <w:rFonts w:ascii="Arial" w:hAnsi="Arial" w:cs="Arial"/>
          <w:color w:val="000000" w:themeColor="text1"/>
          <w:sz w:val="18"/>
          <w:szCs w:val="18"/>
          <w:lang w:val="en-US"/>
        </w:rPr>
        <w:t xml:space="preserve"> (2004), Penfield and Boldrey’s research in human subjects using direct stimulation of the exposed cortical surface was ‘one of the first examples of cartographic electrophysiology in the somatosensory system, in which the primary aim was to examine the spatial layout of receptive fields, or how the body’s surface was represented in the brain’. Penfield’s homuncular figure </w:t>
      </w:r>
      <w:r>
        <w:rPr>
          <w:rFonts w:ascii="Arial" w:hAnsi="Arial" w:cs="Arial"/>
          <w:color w:val="000000" w:themeColor="text1"/>
          <w:sz w:val="18"/>
          <w:szCs w:val="18"/>
          <w:lang w:val="en-US"/>
        </w:rPr>
        <w:t xml:space="preserve">represented in his </w:t>
      </w:r>
      <w:r w:rsidRPr="009252A5">
        <w:rPr>
          <w:rFonts w:ascii="Arial" w:hAnsi="Arial" w:cs="Arial"/>
          <w:color w:val="000000" w:themeColor="text1"/>
          <w:sz w:val="18"/>
          <w:szCs w:val="18"/>
          <w:lang w:val="en-US"/>
        </w:rPr>
        <w:t xml:space="preserve">famous </w:t>
      </w:r>
      <w:r w:rsidRPr="009252A5">
        <w:rPr>
          <w:rFonts w:ascii="Arial" w:hAnsi="Arial" w:cs="Arial"/>
          <w:iCs/>
          <w:color w:val="000000" w:themeColor="text1"/>
          <w:sz w:val="18"/>
          <w:szCs w:val="18"/>
          <w:lang w:val="en-US"/>
        </w:rPr>
        <w:t xml:space="preserve">diagrammatic </w:t>
      </w:r>
      <w:r w:rsidRPr="00A16436">
        <w:rPr>
          <w:rFonts w:ascii="Arial" w:hAnsi="Arial" w:cs="Arial"/>
          <w:color w:val="000000" w:themeColor="text1"/>
          <w:sz w:val="18"/>
          <w:szCs w:val="18"/>
          <w:lang w:val="en-US"/>
        </w:rPr>
        <w:t xml:space="preserve">‘became the standard by which all other investigations of localisation in the postcentral gyrus were compared’ (85). </w:t>
      </w:r>
    </w:p>
  </w:footnote>
  <w:footnote w:id="139">
    <w:p w14:paraId="41D67779" w14:textId="3A60201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Moore had previously critiqued the tenets of idealism in his paper ‘</w:t>
      </w:r>
      <w:r w:rsidRPr="0092146F">
        <w:rPr>
          <w:rFonts w:ascii="Arial" w:hAnsi="Arial" w:cs="Arial"/>
          <w:sz w:val="18"/>
          <w:szCs w:val="18"/>
        </w:rPr>
        <w:t xml:space="preserve">The Refutation of Idealism’ </w:t>
      </w:r>
      <w:r w:rsidRPr="00565DF0">
        <w:rPr>
          <w:rFonts w:ascii="Arial" w:hAnsi="Arial" w:cs="Arial"/>
          <w:sz w:val="18"/>
          <w:szCs w:val="18"/>
        </w:rPr>
        <w:t>(1903).</w:t>
      </w:r>
    </w:p>
  </w:footnote>
  <w:footnote w:id="140">
    <w:p w14:paraId="5BB2457B"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However, </w:t>
      </w:r>
      <w:r>
        <w:rPr>
          <w:rFonts w:ascii="Arial" w:hAnsi="Arial" w:cs="Arial"/>
          <w:sz w:val="18"/>
          <w:szCs w:val="18"/>
        </w:rPr>
        <w:t>there are neurological conditions via which an individual can come to experience their hands as independent from their thought or experience. Asomatognosia is characterised by</w:t>
      </w:r>
      <w:r w:rsidRPr="00565DF0">
        <w:rPr>
          <w:rFonts w:ascii="Arial" w:hAnsi="Arial" w:cs="Arial"/>
          <w:sz w:val="18"/>
          <w:szCs w:val="18"/>
        </w:rPr>
        <w:t xml:space="preserve"> the denial of ownership of one’s own limbs. Through the le</w:t>
      </w:r>
      <w:r>
        <w:rPr>
          <w:rFonts w:ascii="Arial" w:hAnsi="Arial" w:cs="Arial"/>
          <w:sz w:val="18"/>
          <w:szCs w:val="18"/>
        </w:rPr>
        <w:t>ns of this condition</w:t>
      </w:r>
      <w:r w:rsidRPr="00565DF0">
        <w:rPr>
          <w:rFonts w:ascii="Arial" w:hAnsi="Arial" w:cs="Arial"/>
          <w:sz w:val="18"/>
          <w:szCs w:val="18"/>
        </w:rPr>
        <w:t xml:space="preserve"> a hand may be understood as s</w:t>
      </w:r>
      <w:r>
        <w:rPr>
          <w:rFonts w:ascii="Arial" w:hAnsi="Arial" w:cs="Arial"/>
          <w:sz w:val="18"/>
          <w:szCs w:val="18"/>
        </w:rPr>
        <w:t>omething external to, or not part of</w:t>
      </w:r>
      <w:r w:rsidRPr="00565DF0">
        <w:rPr>
          <w:rFonts w:ascii="Arial" w:hAnsi="Arial" w:cs="Arial"/>
          <w:sz w:val="18"/>
          <w:szCs w:val="18"/>
        </w:rPr>
        <w:t xml:space="preserve"> the ‘self’.</w:t>
      </w:r>
    </w:p>
  </w:footnote>
  <w:footnote w:id="141">
    <w:p w14:paraId="75B090D5" w14:textId="313C518B" w:rsidR="00D652DB" w:rsidRPr="00565DF0" w:rsidRDefault="00D652DB" w:rsidP="00B57450">
      <w:pPr>
        <w:pStyle w:val="FootnoteText"/>
        <w:jc w:val="both"/>
        <w:rPr>
          <w:rFonts w:ascii="Arial" w:hAnsi="Arial" w:cs="Arial"/>
          <w:sz w:val="18"/>
          <w:szCs w:val="18"/>
        </w:rPr>
      </w:pPr>
      <w:r w:rsidRPr="00565DF0">
        <w:rPr>
          <w:rStyle w:val="FootnoteReference"/>
          <w:rFonts w:ascii="Arial" w:hAnsi="Arial" w:cs="Arial"/>
          <w:sz w:val="18"/>
          <w:szCs w:val="18"/>
        </w:rPr>
        <w:footnoteRef/>
      </w:r>
      <w:r>
        <w:rPr>
          <w:rFonts w:ascii="Arial" w:hAnsi="Arial" w:cs="Arial"/>
          <w:sz w:val="18"/>
          <w:szCs w:val="18"/>
        </w:rPr>
        <w:t xml:space="preserve"> This idea</w:t>
      </w:r>
      <w:r w:rsidRPr="00565DF0">
        <w:rPr>
          <w:rFonts w:ascii="Arial" w:hAnsi="Arial" w:cs="Arial"/>
          <w:sz w:val="18"/>
          <w:szCs w:val="18"/>
        </w:rPr>
        <w:t xml:space="preserve"> </w:t>
      </w:r>
      <w:r>
        <w:rPr>
          <w:rFonts w:ascii="Arial" w:hAnsi="Arial" w:cs="Arial"/>
          <w:sz w:val="18"/>
          <w:szCs w:val="18"/>
        </w:rPr>
        <w:t xml:space="preserve">was </w:t>
      </w:r>
      <w:r w:rsidRPr="00565DF0">
        <w:rPr>
          <w:rFonts w:ascii="Arial" w:hAnsi="Arial" w:cs="Arial"/>
          <w:sz w:val="18"/>
          <w:szCs w:val="18"/>
        </w:rPr>
        <w:t xml:space="preserve">posed by </w:t>
      </w:r>
      <w:r w:rsidRPr="00A96367">
        <w:rPr>
          <w:rFonts w:ascii="Arial" w:hAnsi="Arial" w:cs="Arial"/>
          <w:sz w:val="18"/>
          <w:szCs w:val="18"/>
        </w:rPr>
        <w:t>British idealist philosopher</w:t>
      </w:r>
      <w:r>
        <w:rPr>
          <w:rFonts w:ascii="Arial" w:hAnsi="Arial" w:cs="Arial"/>
          <w:sz w:val="18"/>
          <w:szCs w:val="18"/>
        </w:rPr>
        <w:t xml:space="preserve"> </w:t>
      </w:r>
      <w:r w:rsidRPr="00565DF0">
        <w:rPr>
          <w:rFonts w:ascii="Arial" w:hAnsi="Arial" w:cs="Arial"/>
          <w:sz w:val="18"/>
          <w:szCs w:val="18"/>
        </w:rPr>
        <w:t>Timothy L.</w:t>
      </w:r>
      <w:r>
        <w:rPr>
          <w:rFonts w:ascii="Arial" w:hAnsi="Arial" w:cs="Arial"/>
          <w:sz w:val="18"/>
          <w:szCs w:val="18"/>
        </w:rPr>
        <w:t xml:space="preserve"> S. Sprigge in his 1971 essay ‘Final Causes’, when he wrote: </w:t>
      </w:r>
      <w:r>
        <w:rPr>
          <w:rFonts w:ascii="Arial" w:hAnsi="Arial" w:cs="Arial"/>
          <w:sz w:val="18"/>
          <w:szCs w:val="18"/>
          <w:lang w:val="en-US"/>
        </w:rPr>
        <w:t>‘O</w:t>
      </w:r>
      <w:r w:rsidRPr="0012363B">
        <w:rPr>
          <w:rFonts w:ascii="Arial" w:hAnsi="Arial" w:cs="Arial"/>
          <w:sz w:val="18"/>
          <w:szCs w:val="18"/>
          <w:lang w:val="en-US"/>
        </w:rPr>
        <w:t>ne is wondering about the consciousness which an object possesses whenever one wonders what it must be like being that object</w:t>
      </w:r>
      <w:r>
        <w:rPr>
          <w:rFonts w:ascii="Arial" w:hAnsi="Arial" w:cs="Arial"/>
          <w:sz w:val="18"/>
          <w:szCs w:val="18"/>
          <w:lang w:val="en-US"/>
        </w:rPr>
        <w:t xml:space="preserve"> […] To wonder what it is like being an object is to concern oneself with a question different from any scientific or practical question about the observable properties or behavior of that object or about the mechanisms which underlie such properties or behaviour</w:t>
      </w:r>
      <w:r w:rsidRPr="0012363B">
        <w:rPr>
          <w:rFonts w:ascii="Arial" w:hAnsi="Arial" w:cs="Arial"/>
          <w:sz w:val="18"/>
          <w:szCs w:val="18"/>
          <w:lang w:val="en-US"/>
        </w:rPr>
        <w:t xml:space="preserve">’ (35). </w:t>
      </w:r>
    </w:p>
  </w:footnote>
  <w:footnote w:id="142">
    <w:p w14:paraId="3353419E" w14:textId="1E5F109B"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This philosophical position is occupied in various other</w:t>
      </w:r>
      <w:r>
        <w:rPr>
          <w:rFonts w:ascii="Arial" w:hAnsi="Arial" w:cs="Arial"/>
          <w:sz w:val="18"/>
          <w:szCs w:val="18"/>
        </w:rPr>
        <w:t xml:space="preserve"> fields and works of literature. F</w:t>
      </w:r>
      <w:r w:rsidRPr="00565DF0">
        <w:rPr>
          <w:rFonts w:ascii="Arial" w:hAnsi="Arial" w:cs="Arial"/>
          <w:sz w:val="18"/>
          <w:szCs w:val="18"/>
        </w:rPr>
        <w:t xml:space="preserve">or example, author Anaïs Nin </w:t>
      </w:r>
      <w:r>
        <w:rPr>
          <w:rFonts w:ascii="Arial" w:hAnsi="Arial" w:cs="Arial"/>
          <w:sz w:val="18"/>
          <w:szCs w:val="18"/>
        </w:rPr>
        <w:t xml:space="preserve">wrote </w:t>
      </w:r>
      <w:r w:rsidRPr="00565DF0">
        <w:rPr>
          <w:rFonts w:ascii="Arial" w:hAnsi="Arial" w:cs="Arial"/>
          <w:sz w:val="18"/>
          <w:szCs w:val="18"/>
        </w:rPr>
        <w:t xml:space="preserve">in her novel </w:t>
      </w:r>
      <w:r w:rsidRPr="00565DF0">
        <w:rPr>
          <w:rFonts w:ascii="Arial" w:hAnsi="Arial" w:cs="Arial"/>
          <w:i/>
          <w:sz w:val="18"/>
          <w:szCs w:val="18"/>
        </w:rPr>
        <w:t>The Seduction of the Minotaur</w:t>
      </w:r>
      <w:r>
        <w:rPr>
          <w:rFonts w:ascii="Arial" w:hAnsi="Arial" w:cs="Arial"/>
          <w:sz w:val="18"/>
          <w:szCs w:val="18"/>
        </w:rPr>
        <w:t xml:space="preserve"> (1961): </w:t>
      </w:r>
      <w:r w:rsidRPr="00565DF0">
        <w:rPr>
          <w:rFonts w:ascii="Arial" w:hAnsi="Arial" w:cs="Arial"/>
          <w:sz w:val="18"/>
          <w:szCs w:val="18"/>
        </w:rPr>
        <w:t>‘We don't see things as they are, we see things as we are’ (</w:t>
      </w:r>
      <w:r w:rsidRPr="00A16436">
        <w:rPr>
          <w:rFonts w:ascii="Arial" w:hAnsi="Arial" w:cs="Arial"/>
          <w:color w:val="000000" w:themeColor="text1"/>
          <w:sz w:val="18"/>
          <w:szCs w:val="18"/>
        </w:rPr>
        <w:t>124</w:t>
      </w:r>
      <w:r w:rsidRPr="00565DF0">
        <w:rPr>
          <w:rFonts w:ascii="Arial" w:hAnsi="Arial" w:cs="Arial"/>
          <w:sz w:val="18"/>
          <w:szCs w:val="18"/>
        </w:rPr>
        <w:t>).</w:t>
      </w:r>
      <w:r>
        <w:rPr>
          <w:rFonts w:ascii="Arial" w:hAnsi="Arial" w:cs="Arial"/>
          <w:sz w:val="18"/>
          <w:szCs w:val="18"/>
        </w:rPr>
        <w:t xml:space="preserve"> Related concepts include T</w:t>
      </w:r>
      <w:r w:rsidRPr="00D14521">
        <w:rPr>
          <w:rFonts w:ascii="Arial" w:hAnsi="Arial" w:cs="Arial"/>
          <w:sz w:val="18"/>
          <w:szCs w:val="18"/>
        </w:rPr>
        <w:t>imothy Lear</w:t>
      </w:r>
      <w:r>
        <w:rPr>
          <w:rFonts w:ascii="Arial" w:hAnsi="Arial" w:cs="Arial"/>
          <w:sz w:val="18"/>
          <w:szCs w:val="18"/>
        </w:rPr>
        <w:t xml:space="preserve">y, Robert Anton Wilson and George Koopman’s ‘reality tunnel’, which was coined in </w:t>
      </w:r>
      <w:r w:rsidRPr="00D14521">
        <w:rPr>
          <w:rFonts w:ascii="Arial" w:hAnsi="Arial" w:cs="Arial"/>
          <w:i/>
          <w:sz w:val="18"/>
          <w:szCs w:val="18"/>
        </w:rPr>
        <w:t>Neuropolitique</w:t>
      </w:r>
      <w:r>
        <w:rPr>
          <w:rFonts w:ascii="Arial" w:hAnsi="Arial" w:cs="Arial"/>
          <w:sz w:val="18"/>
          <w:szCs w:val="18"/>
        </w:rPr>
        <w:t xml:space="preserve"> (1988), and refers to the idea that access to truth is mediated by </w:t>
      </w:r>
      <w:r w:rsidRPr="00D14521">
        <w:rPr>
          <w:rFonts w:ascii="Arial" w:hAnsi="Arial" w:cs="Arial"/>
          <w:sz w:val="18"/>
          <w:szCs w:val="18"/>
        </w:rPr>
        <w:t>our senses, experience</w:t>
      </w:r>
      <w:r>
        <w:rPr>
          <w:rFonts w:ascii="Arial" w:hAnsi="Arial" w:cs="Arial"/>
          <w:sz w:val="18"/>
          <w:szCs w:val="18"/>
        </w:rPr>
        <w:t xml:space="preserve">s, </w:t>
      </w:r>
      <w:r w:rsidRPr="00D14521">
        <w:rPr>
          <w:rFonts w:ascii="Arial" w:hAnsi="Arial" w:cs="Arial"/>
          <w:sz w:val="18"/>
          <w:szCs w:val="18"/>
        </w:rPr>
        <w:t>beliefs, and other non-objective factors</w:t>
      </w:r>
      <w:r>
        <w:rPr>
          <w:rFonts w:ascii="Arial" w:hAnsi="Arial" w:cs="Arial"/>
          <w:sz w:val="18"/>
          <w:szCs w:val="18"/>
        </w:rPr>
        <w:t>. Related to this, Peter Wason coined the term ‘</w:t>
      </w:r>
      <w:r w:rsidRPr="00D14521">
        <w:rPr>
          <w:rFonts w:ascii="Arial" w:hAnsi="Arial" w:cs="Arial"/>
          <w:sz w:val="18"/>
          <w:szCs w:val="18"/>
        </w:rPr>
        <w:t>confirmation bias</w:t>
      </w:r>
      <w:r>
        <w:rPr>
          <w:rFonts w:ascii="Arial" w:hAnsi="Arial" w:cs="Arial"/>
          <w:sz w:val="18"/>
          <w:szCs w:val="18"/>
        </w:rPr>
        <w:t>’ in his paper ‘</w:t>
      </w:r>
      <w:r w:rsidRPr="00C95FE0">
        <w:rPr>
          <w:rFonts w:ascii="Arial" w:hAnsi="Arial" w:cs="Arial"/>
          <w:sz w:val="18"/>
          <w:szCs w:val="18"/>
        </w:rPr>
        <w:t>On The Failure to Eliminate Hypotheses in a</w:t>
      </w:r>
      <w:r>
        <w:rPr>
          <w:rFonts w:ascii="Arial" w:hAnsi="Arial" w:cs="Arial"/>
          <w:sz w:val="18"/>
          <w:szCs w:val="18"/>
        </w:rPr>
        <w:t xml:space="preserve"> Conceptual Task’</w:t>
      </w:r>
      <w:r w:rsidRPr="00C95FE0">
        <w:rPr>
          <w:rFonts w:ascii="Arial" w:hAnsi="Arial" w:cs="Arial"/>
          <w:sz w:val="18"/>
          <w:szCs w:val="18"/>
        </w:rPr>
        <w:t xml:space="preserve"> </w:t>
      </w:r>
      <w:r>
        <w:rPr>
          <w:rFonts w:ascii="Arial" w:hAnsi="Arial" w:cs="Arial"/>
          <w:sz w:val="18"/>
          <w:szCs w:val="18"/>
        </w:rPr>
        <w:t>published in the</w:t>
      </w:r>
      <w:r w:rsidRPr="00AD568B">
        <w:rPr>
          <w:rFonts w:ascii="Arial" w:hAnsi="Arial" w:cs="Arial"/>
          <w:sz w:val="18"/>
          <w:szCs w:val="18"/>
        </w:rPr>
        <w:t xml:space="preserve"> </w:t>
      </w:r>
      <w:r w:rsidRPr="00A16436">
        <w:rPr>
          <w:rFonts w:ascii="Arial" w:hAnsi="Arial" w:cs="Arial"/>
          <w:i/>
          <w:sz w:val="18"/>
          <w:szCs w:val="18"/>
        </w:rPr>
        <w:t>Quarterly Journal of Experimental Psychology</w:t>
      </w:r>
      <w:r>
        <w:rPr>
          <w:rFonts w:ascii="Arial" w:hAnsi="Arial" w:cs="Arial"/>
          <w:sz w:val="18"/>
          <w:szCs w:val="18"/>
        </w:rPr>
        <w:t xml:space="preserve"> </w:t>
      </w:r>
      <w:r w:rsidRPr="00AD568B">
        <w:rPr>
          <w:rFonts w:ascii="Arial" w:hAnsi="Arial" w:cs="Arial"/>
          <w:sz w:val="18"/>
          <w:szCs w:val="18"/>
        </w:rPr>
        <w:t>(1960)</w:t>
      </w:r>
      <w:r>
        <w:rPr>
          <w:rFonts w:ascii="Arial" w:hAnsi="Arial" w:cs="Arial"/>
          <w:sz w:val="18"/>
          <w:szCs w:val="18"/>
        </w:rPr>
        <w:t xml:space="preserve">, through which significance is assigned to </w:t>
      </w:r>
      <w:r w:rsidRPr="00D14521">
        <w:rPr>
          <w:rFonts w:ascii="Arial" w:hAnsi="Arial" w:cs="Arial"/>
          <w:sz w:val="18"/>
          <w:szCs w:val="18"/>
        </w:rPr>
        <w:t xml:space="preserve">observations that </w:t>
      </w:r>
      <w:r>
        <w:rPr>
          <w:rFonts w:ascii="Arial" w:hAnsi="Arial" w:cs="Arial"/>
          <w:sz w:val="18"/>
          <w:szCs w:val="18"/>
        </w:rPr>
        <w:t xml:space="preserve">simply </w:t>
      </w:r>
      <w:r w:rsidRPr="00D14521">
        <w:rPr>
          <w:rFonts w:ascii="Arial" w:hAnsi="Arial" w:cs="Arial"/>
          <w:sz w:val="18"/>
          <w:szCs w:val="18"/>
        </w:rPr>
        <w:t xml:space="preserve">confirm </w:t>
      </w:r>
      <w:r>
        <w:rPr>
          <w:rFonts w:ascii="Arial" w:hAnsi="Arial" w:cs="Arial"/>
          <w:sz w:val="18"/>
          <w:szCs w:val="18"/>
        </w:rPr>
        <w:t>one’s pre-existing beliefs.</w:t>
      </w:r>
    </w:p>
  </w:footnote>
  <w:footnote w:id="143">
    <w:p w14:paraId="5354CEE4" w14:textId="263FEF28" w:rsidR="00D652DB" w:rsidRPr="00A16436" w:rsidRDefault="00D652DB" w:rsidP="00A16436">
      <w:pPr>
        <w:pStyle w:val="FootnoteText"/>
        <w:jc w:val="both"/>
        <w:rPr>
          <w:rFonts w:ascii="Arial" w:hAnsi="Arial" w:cs="Arial"/>
          <w:color w:val="0E0E0E"/>
          <w:sz w:val="18"/>
          <w:szCs w:val="18"/>
          <w:lang w:val="en-US"/>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Following Nagel’s proposition, there are examples of recent research projects that have sought to reconstruct non-human embodied experiences; with Arts funding from the Wellcome Trust, </w:t>
      </w:r>
      <w:r w:rsidRPr="00140114">
        <w:rPr>
          <w:rFonts w:ascii="Arial" w:hAnsi="Arial" w:cs="Arial"/>
          <w:sz w:val="18"/>
          <w:szCs w:val="18"/>
        </w:rPr>
        <w:t xml:space="preserve">Thomas Thwaites </w:t>
      </w:r>
      <w:r>
        <w:rPr>
          <w:rFonts w:ascii="Arial" w:hAnsi="Arial" w:cs="Arial"/>
          <w:sz w:val="18"/>
          <w:szCs w:val="18"/>
        </w:rPr>
        <w:t xml:space="preserve">consulted </w:t>
      </w:r>
      <w:r w:rsidRPr="00140114">
        <w:rPr>
          <w:rFonts w:ascii="Arial" w:hAnsi="Arial" w:cs="Arial"/>
          <w:sz w:val="18"/>
          <w:szCs w:val="18"/>
          <w:lang w:val="en-US"/>
        </w:rPr>
        <w:t xml:space="preserve">neuroscientists, animal behaviorists, </w:t>
      </w:r>
      <w:r w:rsidRPr="00455E8F">
        <w:rPr>
          <w:rFonts w:ascii="Arial" w:hAnsi="Arial" w:cs="Arial"/>
          <w:sz w:val="18"/>
          <w:szCs w:val="18"/>
          <w:lang w:val="en-US"/>
        </w:rPr>
        <w:t>prosthetists and</w:t>
      </w:r>
      <w:r w:rsidRPr="00140114">
        <w:rPr>
          <w:rFonts w:ascii="Arial" w:hAnsi="Arial" w:cs="Arial"/>
          <w:sz w:val="18"/>
          <w:szCs w:val="18"/>
          <w:lang w:val="en-US"/>
        </w:rPr>
        <w:t xml:space="preserve"> goat sanctuary workers</w:t>
      </w:r>
      <w:r>
        <w:rPr>
          <w:rFonts w:ascii="Arial" w:hAnsi="Arial" w:cs="Arial"/>
          <w:sz w:val="18"/>
          <w:szCs w:val="18"/>
          <w:lang w:val="en-US"/>
        </w:rPr>
        <w:t xml:space="preserve"> </w:t>
      </w:r>
      <w:r w:rsidRPr="00140114">
        <w:rPr>
          <w:rFonts w:ascii="Arial" w:hAnsi="Arial" w:cs="Arial"/>
          <w:sz w:val="18"/>
          <w:szCs w:val="18"/>
          <w:lang w:val="en-US"/>
        </w:rPr>
        <w:t xml:space="preserve">to investigate how he might </w:t>
      </w:r>
      <w:r>
        <w:rPr>
          <w:rFonts w:ascii="Arial" w:hAnsi="Arial" w:cs="Arial"/>
          <w:sz w:val="18"/>
          <w:szCs w:val="18"/>
          <w:lang w:val="en-US"/>
        </w:rPr>
        <w:t xml:space="preserve">artificially </w:t>
      </w:r>
      <w:r w:rsidRPr="00455E8F">
        <w:rPr>
          <w:rFonts w:ascii="Arial" w:hAnsi="Arial" w:cs="Arial"/>
          <w:sz w:val="18"/>
          <w:szCs w:val="18"/>
          <w:lang w:val="en-US"/>
        </w:rPr>
        <w:t xml:space="preserve">create the </w:t>
      </w:r>
      <w:r w:rsidRPr="00140114">
        <w:rPr>
          <w:rFonts w:ascii="Arial" w:hAnsi="Arial" w:cs="Arial"/>
          <w:sz w:val="18"/>
          <w:szCs w:val="18"/>
          <w:lang w:val="en-US"/>
        </w:rPr>
        <w:t xml:space="preserve">experience of </w:t>
      </w:r>
      <w:r>
        <w:rPr>
          <w:rFonts w:ascii="Arial" w:hAnsi="Arial" w:cs="Arial"/>
          <w:sz w:val="18"/>
          <w:szCs w:val="18"/>
          <w:lang w:val="en-US"/>
        </w:rPr>
        <w:t xml:space="preserve">being </w:t>
      </w:r>
      <w:r w:rsidRPr="00455E8F">
        <w:rPr>
          <w:rFonts w:ascii="Arial" w:hAnsi="Arial" w:cs="Arial"/>
          <w:sz w:val="18"/>
          <w:szCs w:val="18"/>
          <w:lang w:val="en-US"/>
        </w:rPr>
        <w:t>a goat.</w:t>
      </w:r>
      <w:r w:rsidRPr="00140114">
        <w:rPr>
          <w:rFonts w:ascii="Arial" w:hAnsi="Arial" w:cs="Arial"/>
          <w:sz w:val="18"/>
          <w:szCs w:val="18"/>
          <w:lang w:val="en-US"/>
        </w:rPr>
        <w:t xml:space="preserve"> Thwaites constructed a goat exoskeleton and journeyed across the Alps as a quadruped</w:t>
      </w:r>
      <w:r>
        <w:rPr>
          <w:rFonts w:ascii="Arial" w:hAnsi="Arial" w:cs="Arial"/>
          <w:sz w:val="18"/>
          <w:szCs w:val="18"/>
          <w:lang w:val="en-US"/>
        </w:rPr>
        <w:t xml:space="preserve">. The outcomes of this research are documented in his book, </w:t>
      </w:r>
      <w:r w:rsidRPr="00A16436">
        <w:rPr>
          <w:rFonts w:ascii="Arial" w:hAnsi="Arial" w:cs="Arial"/>
          <w:i/>
          <w:sz w:val="18"/>
          <w:szCs w:val="18"/>
          <w:lang w:val="en-US"/>
        </w:rPr>
        <w:t>GoatMan: How I Took a Holiday from Being Human</w:t>
      </w:r>
      <w:r>
        <w:rPr>
          <w:rFonts w:ascii="Arial" w:hAnsi="Arial" w:cs="Arial"/>
          <w:sz w:val="18"/>
          <w:szCs w:val="18"/>
          <w:lang w:val="en-US"/>
        </w:rPr>
        <w:t xml:space="preserve"> (2016).</w:t>
      </w:r>
    </w:p>
  </w:footnote>
  <w:footnote w:id="144">
    <w:p w14:paraId="1C091554" w14:textId="51172316" w:rsidR="00D652DB" w:rsidRPr="00A16436" w:rsidRDefault="00D652DB" w:rsidP="00455E8F">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Martin Heidegger (1889-1976) provides an account of ‘being in the world’ (‘être au monde’) in </w:t>
      </w:r>
      <w:r w:rsidRPr="00A16436">
        <w:rPr>
          <w:rFonts w:ascii="Arial" w:hAnsi="Arial" w:cs="Arial"/>
          <w:i/>
          <w:sz w:val="18"/>
          <w:szCs w:val="18"/>
        </w:rPr>
        <w:t>Being and Time</w:t>
      </w:r>
      <w:r w:rsidRPr="00A16436">
        <w:rPr>
          <w:rFonts w:ascii="Arial" w:hAnsi="Arial" w:cs="Arial"/>
          <w:sz w:val="18"/>
          <w:szCs w:val="18"/>
        </w:rPr>
        <w:t xml:space="preserve"> (1927), his treatise that addresses the question of the sense of </w:t>
      </w:r>
      <w:r w:rsidRPr="00A16436">
        <w:rPr>
          <w:rFonts w:ascii="Arial" w:hAnsi="Arial" w:cs="Arial"/>
          <w:i/>
          <w:sz w:val="18"/>
          <w:szCs w:val="18"/>
        </w:rPr>
        <w:t>being</w:t>
      </w:r>
      <w:r w:rsidRPr="00A16436">
        <w:rPr>
          <w:rFonts w:ascii="Arial" w:hAnsi="Arial" w:cs="Arial"/>
          <w:sz w:val="18"/>
          <w:szCs w:val="18"/>
        </w:rPr>
        <w:t xml:space="preserve"> which he argued that traditional ontology had overlooked. </w:t>
      </w:r>
    </w:p>
  </w:footnote>
  <w:footnote w:id="145">
    <w:p w14:paraId="23840392" w14:textId="400CDC5B" w:rsidR="00D652DB" w:rsidRPr="00A16436" w:rsidRDefault="00D652DB" w:rsidP="00AF3FD4">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In Hirstein’s ‘Introduction: What is confabulation?’, he states that the traditional definition of ‘confabulation’ contains three criteria: ‘confabulations are (1) false (2) reports (3) about memories’ (3). Critically, a confabulation is ‘to make a false claim without an intent to deceive’ (3). </w:t>
      </w:r>
    </w:p>
  </w:footnote>
  <w:footnote w:id="146">
    <w:p w14:paraId="56D32903" w14:textId="1C21D539" w:rsidR="00D652DB" w:rsidRPr="00A16436" w:rsidRDefault="00D652DB" w:rsidP="00AF3FD4">
      <w:pPr>
        <w:pStyle w:val="FootnoteText"/>
        <w:jc w:val="both"/>
        <w:rPr>
          <w:rFonts w:ascii="Arial" w:hAnsi="Arial" w:cs="Arial"/>
          <w:iCs/>
          <w:color w:val="000000" w:themeColor="text1"/>
          <w:sz w:val="18"/>
          <w:szCs w:val="18"/>
          <w:lang w:val="en-US"/>
        </w:rPr>
      </w:pPr>
      <w:r w:rsidRPr="00A16436">
        <w:rPr>
          <w:rStyle w:val="FootnoteReference"/>
          <w:rFonts w:ascii="Arial" w:hAnsi="Arial" w:cs="Arial"/>
          <w:sz w:val="18"/>
          <w:szCs w:val="18"/>
        </w:rPr>
        <w:footnoteRef/>
      </w:r>
      <w:r w:rsidRPr="00A16436">
        <w:rPr>
          <w:rFonts w:ascii="Arial" w:hAnsi="Arial" w:cs="Arial"/>
          <w:sz w:val="18"/>
          <w:szCs w:val="18"/>
        </w:rPr>
        <w:t xml:space="preserve"> </w:t>
      </w:r>
      <w:r w:rsidRPr="00B347FB">
        <w:rPr>
          <w:rFonts w:ascii="Arial" w:hAnsi="Arial" w:cs="Arial"/>
          <w:color w:val="000000" w:themeColor="text1"/>
          <w:sz w:val="18"/>
          <w:szCs w:val="18"/>
        </w:rPr>
        <w:t xml:space="preserve">Anton syndrome </w:t>
      </w:r>
      <w:r w:rsidRPr="003C2C10">
        <w:rPr>
          <w:rFonts w:ascii="Arial" w:hAnsi="Arial" w:cs="Arial"/>
          <w:color w:val="000000" w:themeColor="text1"/>
          <w:sz w:val="18"/>
          <w:szCs w:val="18"/>
        </w:rPr>
        <w:t>is a symptom of brain damage occurring in the occipital lobe. Anton’s patients, although cortically blind</w:t>
      </w:r>
      <w:r w:rsidRPr="00A16436">
        <w:rPr>
          <w:rFonts w:ascii="Arial" w:hAnsi="Arial" w:cs="Arial"/>
          <w:color w:val="000000" w:themeColor="text1"/>
          <w:sz w:val="18"/>
          <w:szCs w:val="18"/>
        </w:rPr>
        <w:t xml:space="preserve"> are </w:t>
      </w:r>
      <w:r w:rsidRPr="003C2C10">
        <w:rPr>
          <w:rFonts w:ascii="Arial" w:hAnsi="Arial" w:cs="Arial"/>
          <w:color w:val="000000" w:themeColor="text1"/>
          <w:sz w:val="18"/>
          <w:szCs w:val="18"/>
          <w:lang w:val="en-US"/>
        </w:rPr>
        <w:t xml:space="preserve">unaware of their blindness, ‘typically either guessing at the appearance of objects from non-visual cues while believing that they are being perceived visually’ (Colman). The syndrome is named after Czech neurologist and psychiatrist Gabriel Anton (1858–1933) who first described it in a case study published in the journal </w:t>
      </w:r>
      <w:r w:rsidRPr="003C2C10">
        <w:rPr>
          <w:rFonts w:ascii="Arial" w:hAnsi="Arial" w:cs="Arial"/>
          <w:i/>
          <w:iCs/>
          <w:color w:val="000000" w:themeColor="text1"/>
          <w:sz w:val="18"/>
          <w:szCs w:val="18"/>
          <w:lang w:val="en-US"/>
        </w:rPr>
        <w:t xml:space="preserve">Wiener klinische Wochenschrift </w:t>
      </w:r>
      <w:r w:rsidRPr="003C2C10">
        <w:rPr>
          <w:rFonts w:ascii="Arial" w:hAnsi="Arial" w:cs="Arial"/>
          <w:iCs/>
          <w:color w:val="000000" w:themeColor="text1"/>
          <w:sz w:val="18"/>
          <w:szCs w:val="18"/>
          <w:lang w:val="en-US"/>
        </w:rPr>
        <w:t>in 1899.</w:t>
      </w:r>
      <w:r w:rsidRPr="00A16436">
        <w:rPr>
          <w:rFonts w:ascii="Arial" w:hAnsi="Arial" w:cs="Arial"/>
          <w:vanish/>
          <w:color w:val="000000" w:themeColor="text1"/>
          <w:sz w:val="18"/>
          <w:szCs w:val="18"/>
          <w:lang w:val="en-US"/>
        </w:rPr>
        <w:cr/>
        <w:t xml:space="preserve">Print.y Aand the Rnitiation of a Freely Voluntary Actthe in 1887 on </w:t>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B347FB">
        <w:rPr>
          <w:rFonts w:ascii="Arial" w:hAnsi="Arial" w:cs="Arial"/>
          <w:iCs/>
          <w:color w:val="000000" w:themeColor="text1"/>
          <w:sz w:val="18"/>
          <w:szCs w:val="18"/>
          <w:lang w:val="en-US"/>
        </w:rPr>
        <w:t xml:space="preserve"> </w:t>
      </w:r>
    </w:p>
  </w:footnote>
  <w:footnote w:id="147">
    <w:p w14:paraId="0BFF6FBA" w14:textId="157D17FD" w:rsidR="00D652DB" w:rsidRPr="00A16436" w:rsidRDefault="00D652DB" w:rsidP="00AB48A3">
      <w:pPr>
        <w:pStyle w:val="FootnoteText"/>
        <w:jc w:val="both"/>
        <w:rPr>
          <w:rFonts w:ascii="Arial" w:hAnsi="Arial" w:cs="Arial"/>
          <w:color w:val="FF0000"/>
          <w:sz w:val="18"/>
          <w:szCs w:val="18"/>
          <w:lang w:val="en-US"/>
        </w:rPr>
      </w:pPr>
      <w:r w:rsidRPr="00A16436">
        <w:rPr>
          <w:rStyle w:val="FootnoteReference"/>
          <w:rFonts w:ascii="Arial" w:hAnsi="Arial" w:cs="Arial"/>
          <w:color w:val="000000" w:themeColor="text1"/>
          <w:sz w:val="18"/>
          <w:szCs w:val="18"/>
        </w:rPr>
        <w:footnoteRef/>
      </w:r>
      <w:r w:rsidRPr="00A16436">
        <w:rPr>
          <w:rFonts w:ascii="Arial" w:hAnsi="Arial" w:cs="Arial"/>
          <w:color w:val="000000" w:themeColor="text1"/>
          <w:sz w:val="18"/>
          <w:szCs w:val="18"/>
        </w:rPr>
        <w:t xml:space="preserve"> </w:t>
      </w:r>
      <w:r w:rsidRPr="00A16436">
        <w:rPr>
          <w:rFonts w:ascii="Arial" w:hAnsi="Arial" w:cs="Arial"/>
          <w:color w:val="000000" w:themeColor="text1"/>
          <w:sz w:val="18"/>
          <w:szCs w:val="18"/>
          <w:lang w:val="en-US"/>
        </w:rPr>
        <w:t xml:space="preserve">The term ‘anosognosia' indicates the ‘denial of one's own disease or deficit’ and can be associated with different pathological conditions (Berti, ‘Anosognosia’, par. 1). According to Edoardo Bisiach and Giuliano Geminiani, the first historical description of anosognosia was reported by Seneca in </w:t>
      </w:r>
      <w:r w:rsidRPr="00A16436">
        <w:rPr>
          <w:rFonts w:ascii="Arial" w:hAnsi="Arial" w:cs="Arial"/>
          <w:i/>
          <w:color w:val="000000" w:themeColor="text1"/>
          <w:sz w:val="18"/>
          <w:szCs w:val="18"/>
          <w:lang w:val="en-US"/>
        </w:rPr>
        <w:t>Liber V</w:t>
      </w:r>
      <w:r w:rsidRPr="00A16436">
        <w:rPr>
          <w:rFonts w:ascii="Arial" w:hAnsi="Arial" w:cs="Arial"/>
          <w:color w:val="000000" w:themeColor="text1"/>
          <w:sz w:val="18"/>
          <w:szCs w:val="18"/>
          <w:lang w:val="en-US"/>
        </w:rPr>
        <w:t xml:space="preserve">, </w:t>
      </w:r>
      <w:r w:rsidRPr="00A16436">
        <w:rPr>
          <w:rFonts w:ascii="Arial" w:hAnsi="Arial" w:cs="Arial"/>
          <w:i/>
          <w:color w:val="000000" w:themeColor="text1"/>
          <w:sz w:val="18"/>
          <w:szCs w:val="18"/>
          <w:lang w:val="en-US"/>
        </w:rPr>
        <w:t>Epistula IX</w:t>
      </w:r>
      <w:r w:rsidRPr="00B347FB">
        <w:rPr>
          <w:rFonts w:ascii="Arial" w:hAnsi="Arial" w:cs="Arial"/>
          <w:color w:val="000000" w:themeColor="text1"/>
          <w:sz w:val="18"/>
          <w:szCs w:val="18"/>
          <w:lang w:val="en-US"/>
        </w:rPr>
        <w:t xml:space="preserve"> (‘Anosognosia Related to Hemiplegia and Hemianopia’)</w:t>
      </w:r>
      <w:r w:rsidRPr="00A16436">
        <w:rPr>
          <w:rFonts w:ascii="Arial" w:hAnsi="Arial" w:cs="Arial"/>
          <w:color w:val="000000" w:themeColor="text1"/>
          <w:sz w:val="18"/>
          <w:szCs w:val="18"/>
          <w:lang w:val="en-US"/>
        </w:rPr>
        <w:t>. Anna Berti identifies that the first appearance of the term ‘anosognosia’ in neurological literature was in J. Babinski’s ‘</w:t>
      </w:r>
      <w:r w:rsidRPr="00A16436">
        <w:rPr>
          <w:rFonts w:ascii="Arial" w:hAnsi="Arial" w:cs="Arial"/>
          <w:iCs/>
          <w:color w:val="000000" w:themeColor="text1"/>
          <w:sz w:val="18"/>
          <w:szCs w:val="18"/>
          <w:lang w:val="en-US"/>
        </w:rPr>
        <w:t>Contribution à l'étude des Troubles Mentaux dans l'hémiplégie Organique Cérébrale (Anosognosie)’</w:t>
      </w:r>
      <w:r w:rsidRPr="00B347FB">
        <w:rPr>
          <w:rFonts w:ascii="Arial" w:hAnsi="Arial" w:cs="Arial"/>
          <w:i/>
          <w:iCs/>
          <w:color w:val="000000" w:themeColor="text1"/>
          <w:sz w:val="18"/>
          <w:szCs w:val="18"/>
          <w:lang w:val="en-US"/>
        </w:rPr>
        <w:t xml:space="preserve"> </w:t>
      </w:r>
      <w:r w:rsidRPr="00A16436">
        <w:rPr>
          <w:rFonts w:ascii="Arial" w:hAnsi="Arial" w:cs="Arial"/>
          <w:color w:val="000000" w:themeColor="text1"/>
          <w:sz w:val="18"/>
          <w:szCs w:val="18"/>
          <w:lang w:val="en-US"/>
        </w:rPr>
        <w:t>(1914).</w:t>
      </w:r>
    </w:p>
  </w:footnote>
  <w:footnote w:id="148">
    <w:p w14:paraId="68780511" w14:textId="7B0E0D36" w:rsidR="00D652DB" w:rsidRPr="00A16436" w:rsidRDefault="00D652DB" w:rsidP="00AB48A3">
      <w:pPr>
        <w:pStyle w:val="FootnoteText"/>
        <w:jc w:val="both"/>
        <w:rPr>
          <w:rFonts w:ascii="Arial" w:hAnsi="Arial" w:cs="Arial"/>
          <w:color w:val="FF0000"/>
          <w:sz w:val="18"/>
          <w:szCs w:val="18"/>
        </w:rPr>
      </w:pPr>
      <w:r w:rsidRPr="00A16436">
        <w:rPr>
          <w:rStyle w:val="FootnoteReference"/>
          <w:rFonts w:ascii="Arial" w:hAnsi="Arial" w:cs="Arial"/>
          <w:color w:val="000000" w:themeColor="text1"/>
          <w:sz w:val="18"/>
          <w:szCs w:val="18"/>
        </w:rPr>
        <w:footnoteRef/>
      </w:r>
      <w:r w:rsidRPr="00A16436">
        <w:rPr>
          <w:rFonts w:ascii="Arial" w:hAnsi="Arial" w:cs="Arial"/>
          <w:color w:val="000000" w:themeColor="text1"/>
          <w:sz w:val="18"/>
          <w:szCs w:val="18"/>
        </w:rPr>
        <w:t xml:space="preserve"> Split brain syndrome is produced by a surgical procedure that was first performed on humans in the 1930s and involved ‘severing the corpus callosum in order to prevent epileptic seizures spreading from one hemisphere to another’ (</w:t>
      </w:r>
      <w:r w:rsidRPr="00B347FB">
        <w:rPr>
          <w:rFonts w:ascii="Arial" w:hAnsi="Arial" w:cs="Arial"/>
          <w:color w:val="000000" w:themeColor="text1"/>
          <w:sz w:val="18"/>
          <w:szCs w:val="18"/>
        </w:rPr>
        <w:t>Bayne 277</w:t>
      </w:r>
      <w:r w:rsidRPr="00A16436">
        <w:rPr>
          <w:rFonts w:ascii="Arial" w:hAnsi="Arial" w:cs="Arial"/>
          <w:color w:val="000000" w:themeColor="text1"/>
          <w:sz w:val="18"/>
          <w:szCs w:val="18"/>
        </w:rPr>
        <w:t>).</w:t>
      </w:r>
    </w:p>
  </w:footnote>
  <w:footnote w:id="149">
    <w:p w14:paraId="5F674B18" w14:textId="6E35CD1A" w:rsidR="00D652DB" w:rsidRPr="00A16436" w:rsidRDefault="00D652DB" w:rsidP="00AB48A3">
      <w:pPr>
        <w:pStyle w:val="FootnoteText"/>
        <w:jc w:val="both"/>
        <w:rPr>
          <w:rFonts w:ascii="Arial" w:hAnsi="Arial" w:cs="Arial"/>
          <w:color w:val="FF0000"/>
          <w:sz w:val="18"/>
          <w:szCs w:val="18"/>
          <w:lang w:val="en-US"/>
        </w:rPr>
      </w:pPr>
      <w:r w:rsidRPr="00A16436">
        <w:rPr>
          <w:rStyle w:val="FootnoteReference"/>
          <w:rFonts w:ascii="Arial" w:hAnsi="Arial" w:cs="Arial"/>
          <w:color w:val="000000" w:themeColor="text1"/>
          <w:sz w:val="18"/>
          <w:szCs w:val="18"/>
        </w:rPr>
        <w:footnoteRef/>
      </w:r>
      <w:r w:rsidRPr="00A16436">
        <w:rPr>
          <w:rFonts w:ascii="Arial" w:hAnsi="Arial" w:cs="Arial"/>
          <w:color w:val="000000" w:themeColor="text1"/>
          <w:sz w:val="18"/>
          <w:szCs w:val="18"/>
        </w:rPr>
        <w:t xml:space="preserve"> </w:t>
      </w:r>
      <w:r w:rsidRPr="00A16436">
        <w:rPr>
          <w:rFonts w:ascii="Arial" w:hAnsi="Arial" w:cs="Arial"/>
          <w:color w:val="000000" w:themeColor="text1"/>
          <w:sz w:val="18"/>
          <w:szCs w:val="18"/>
          <w:lang w:val="en-US"/>
        </w:rPr>
        <w:t>Korsakoff syndrome is n</w:t>
      </w:r>
      <w:r w:rsidRPr="00A16436">
        <w:rPr>
          <w:rFonts w:ascii="Arial" w:hAnsi="Arial" w:cs="Arial"/>
          <w:color w:val="000000" w:themeColor="text1"/>
          <w:sz w:val="18"/>
          <w:szCs w:val="18"/>
        </w:rPr>
        <w:t xml:space="preserve">amed after </w:t>
      </w:r>
      <w:r w:rsidRPr="00A16436">
        <w:rPr>
          <w:rFonts w:ascii="Arial" w:hAnsi="Arial" w:cs="Arial"/>
          <w:color w:val="000000" w:themeColor="text1"/>
          <w:sz w:val="18"/>
          <w:szCs w:val="18"/>
          <w:lang w:val="en-US"/>
        </w:rPr>
        <w:t>Russian neuropsychiatrist Sergei Korsakoff (1854–1900) who published several papers in 1887 on a disorder which occurs in conjunction with peripheral neuritis. According to Derek Russell Davis, in modern use ‘Korsakoff syndrome’ refers to ‘a group of symptoms—known alternatively as the amnesic syndrome—which includes inattentiveness, memory defect for recent events, retrograde amnesia and other disorders of recall and recognition, and disorientation in time, place, and situation</w:t>
      </w:r>
      <w:r>
        <w:rPr>
          <w:rFonts w:ascii="Arial" w:hAnsi="Arial" w:cs="Arial"/>
          <w:color w:val="000000" w:themeColor="text1"/>
          <w:sz w:val="18"/>
          <w:szCs w:val="18"/>
          <w:lang w:val="en-US"/>
        </w:rPr>
        <w:t>’</w:t>
      </w:r>
      <w:r w:rsidRPr="00A16436">
        <w:rPr>
          <w:rFonts w:ascii="Arial" w:hAnsi="Arial" w:cs="Arial"/>
          <w:color w:val="000000" w:themeColor="text1"/>
          <w:sz w:val="18"/>
          <w:szCs w:val="18"/>
          <w:lang w:val="en-US"/>
        </w:rPr>
        <w:t xml:space="preserve"> (Davis, par. 1). </w:t>
      </w:r>
    </w:p>
  </w:footnote>
  <w:footnote w:id="150">
    <w:p w14:paraId="0CDCB16A" w14:textId="019C712F" w:rsidR="00D652DB" w:rsidRPr="00A16436" w:rsidRDefault="00D652DB" w:rsidP="00AB48A3">
      <w:pPr>
        <w:pStyle w:val="FootnoteText"/>
        <w:jc w:val="both"/>
        <w:rPr>
          <w:rFonts w:ascii="Arial" w:hAnsi="Arial" w:cs="Arial"/>
          <w:sz w:val="18"/>
          <w:szCs w:val="18"/>
          <w:lang w:val="en-US"/>
        </w:rPr>
      </w:pPr>
      <w:r w:rsidRPr="00565DF0">
        <w:rPr>
          <w:rStyle w:val="FootnoteReference"/>
          <w:rFonts w:ascii="Arial" w:hAnsi="Arial" w:cs="Arial"/>
          <w:sz w:val="18"/>
          <w:szCs w:val="18"/>
        </w:rPr>
        <w:footnoteRef/>
      </w:r>
      <w:r w:rsidRPr="00565DF0">
        <w:rPr>
          <w:rFonts w:ascii="Arial" w:hAnsi="Arial" w:cs="Arial"/>
          <w:sz w:val="18"/>
          <w:szCs w:val="18"/>
        </w:rPr>
        <w:t xml:space="preserve"> </w:t>
      </w:r>
      <w:r>
        <w:rPr>
          <w:rFonts w:ascii="Arial" w:hAnsi="Arial" w:cs="Arial"/>
          <w:sz w:val="18"/>
          <w:szCs w:val="18"/>
          <w:lang w:val="en-US"/>
        </w:rPr>
        <w:t>Capgras syndrome is the ‘</w:t>
      </w:r>
      <w:r w:rsidRPr="00450E70">
        <w:rPr>
          <w:rFonts w:ascii="Arial" w:hAnsi="Arial" w:cs="Arial"/>
          <w:sz w:val="18"/>
          <w:szCs w:val="18"/>
          <w:lang w:val="en-US"/>
        </w:rPr>
        <w:t>delusional misidentification of familiar people, usually relatives or friends, who are believed to have been replaced by exact doubles or impostors</w:t>
      </w:r>
      <w:r>
        <w:rPr>
          <w:rFonts w:ascii="Arial" w:hAnsi="Arial" w:cs="Arial"/>
          <w:sz w:val="18"/>
          <w:szCs w:val="18"/>
          <w:lang w:val="en-US"/>
        </w:rPr>
        <w:t>’ (Colman). The syndrome is n</w:t>
      </w:r>
      <w:r w:rsidRPr="00413BED">
        <w:rPr>
          <w:rFonts w:ascii="Arial" w:hAnsi="Arial" w:cs="Arial"/>
          <w:sz w:val="18"/>
          <w:szCs w:val="18"/>
          <w:lang w:val="en-US"/>
        </w:rPr>
        <w:t>amed a</w:t>
      </w:r>
      <w:r>
        <w:rPr>
          <w:rFonts w:ascii="Arial" w:hAnsi="Arial" w:cs="Arial"/>
          <w:sz w:val="18"/>
          <w:szCs w:val="18"/>
          <w:lang w:val="en-US"/>
        </w:rPr>
        <w:t xml:space="preserve">fter </w:t>
      </w:r>
      <w:r w:rsidRPr="00413BED">
        <w:rPr>
          <w:rFonts w:ascii="Arial" w:hAnsi="Arial" w:cs="Arial"/>
          <w:sz w:val="18"/>
          <w:szCs w:val="18"/>
          <w:lang w:val="en-US"/>
        </w:rPr>
        <w:t>French psychiatrist Jean Marie Joseph Capgras (1873–1950)</w:t>
      </w:r>
      <w:r>
        <w:rPr>
          <w:rFonts w:ascii="Arial" w:hAnsi="Arial" w:cs="Arial"/>
          <w:sz w:val="18"/>
          <w:szCs w:val="18"/>
          <w:lang w:val="en-US"/>
        </w:rPr>
        <w:t>,</w:t>
      </w:r>
      <w:r w:rsidRPr="00413BED">
        <w:rPr>
          <w:rFonts w:ascii="Arial" w:hAnsi="Arial" w:cs="Arial"/>
          <w:sz w:val="18"/>
          <w:szCs w:val="18"/>
          <w:lang w:val="en-US"/>
        </w:rPr>
        <w:t xml:space="preserve"> </w:t>
      </w:r>
      <w:r>
        <w:rPr>
          <w:rFonts w:ascii="Arial" w:hAnsi="Arial" w:cs="Arial"/>
          <w:sz w:val="18"/>
          <w:szCs w:val="18"/>
          <w:lang w:val="en-US"/>
        </w:rPr>
        <w:t xml:space="preserve">and is first described in a paper co-authored with </w:t>
      </w:r>
      <w:r w:rsidRPr="00413BED">
        <w:rPr>
          <w:rFonts w:ascii="Arial" w:hAnsi="Arial" w:cs="Arial"/>
          <w:sz w:val="18"/>
          <w:szCs w:val="18"/>
          <w:lang w:val="en-US"/>
        </w:rPr>
        <w:t>Jean Marie Joseph Reboul-Lachaux (1894–1935)</w:t>
      </w:r>
      <w:r>
        <w:rPr>
          <w:rFonts w:ascii="Arial" w:hAnsi="Arial" w:cs="Arial"/>
          <w:sz w:val="18"/>
          <w:szCs w:val="18"/>
          <w:lang w:val="en-US"/>
        </w:rPr>
        <w:t xml:space="preserve"> called</w:t>
      </w:r>
      <w:r w:rsidRPr="00450E70">
        <w:rPr>
          <w:rFonts w:ascii="Arial" w:hAnsi="Arial" w:cs="Arial"/>
          <w:sz w:val="18"/>
          <w:szCs w:val="18"/>
          <w:lang w:val="en-US"/>
        </w:rPr>
        <w:t xml:space="preserve"> ‘L’llusion des "Sosies" dans un Délire Systématisé Chronique’</w:t>
      </w:r>
      <w:r>
        <w:rPr>
          <w:rFonts w:ascii="Arial" w:hAnsi="Arial" w:cs="Arial"/>
          <w:sz w:val="18"/>
          <w:szCs w:val="18"/>
          <w:lang w:val="en-US"/>
        </w:rPr>
        <w:t xml:space="preserve"> </w:t>
      </w:r>
      <w:r w:rsidRPr="00450E70">
        <w:rPr>
          <w:rFonts w:ascii="Arial" w:hAnsi="Arial" w:cs="Arial"/>
          <w:sz w:val="18"/>
          <w:szCs w:val="18"/>
          <w:lang w:val="en-US"/>
        </w:rPr>
        <w:t>(1923</w:t>
      </w:r>
      <w:r>
        <w:rPr>
          <w:rFonts w:ascii="Arial" w:hAnsi="Arial" w:cs="Arial"/>
          <w:sz w:val="18"/>
          <w:szCs w:val="18"/>
          <w:lang w:val="en-US"/>
        </w:rPr>
        <w:t>).</w:t>
      </w:r>
    </w:p>
  </w:footnote>
  <w:footnote w:id="151">
    <w:p w14:paraId="032F8DB7" w14:textId="77777777" w:rsidR="00D652DB" w:rsidRPr="00565DF0" w:rsidRDefault="00D652DB" w:rsidP="00EF5915">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‘Experimental’ precisely because, as Ramachandran claims, ‘we are not yet at the stage where we can formulate grand unified theories of mind and brain. Every science has to go through an initial “experiment” or phenomena-driven stage – in which its practitioners are still discovering the basic laws – before it reaches a more sophisticated theory-driven stage’ (</w:t>
      </w:r>
      <w:r w:rsidRPr="00565DF0">
        <w:rPr>
          <w:rFonts w:ascii="Arial" w:hAnsi="Arial" w:cs="Arial"/>
          <w:i/>
          <w:sz w:val="18"/>
          <w:szCs w:val="18"/>
        </w:rPr>
        <w:t>Phantoms in the Brain</w:t>
      </w:r>
      <w:r w:rsidRPr="00565DF0">
        <w:rPr>
          <w:rFonts w:ascii="Arial" w:hAnsi="Arial" w:cs="Arial"/>
          <w:sz w:val="18"/>
          <w:szCs w:val="18"/>
        </w:rPr>
        <w:t xml:space="preserve"> 4).</w:t>
      </w:r>
    </w:p>
  </w:footnote>
  <w:footnote w:id="152">
    <w:p w14:paraId="525C6505" w14:textId="77777777" w:rsidR="00D652DB" w:rsidRPr="00565DF0" w:rsidRDefault="00D652DB" w:rsidP="000F73CD">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surface field was further sub-divided into ‘exteroception’ (receptors that are sensate to stimuli external to an organism) and ‘interoception’ (receptors that are sensate to internal bodily operations that are largely alimentary in function).</w:t>
      </w:r>
    </w:p>
  </w:footnote>
  <w:footnote w:id="153">
    <w:p w14:paraId="3D9C4BDB" w14:textId="69AECC26" w:rsidR="00D652DB" w:rsidRPr="00AA64C5" w:rsidRDefault="00D652DB" w:rsidP="00455E8F">
      <w:pPr>
        <w:pStyle w:val="FootnoteText"/>
        <w:jc w:val="both"/>
        <w:rPr>
          <w:rFonts w:ascii="Arial" w:hAnsi="Arial" w:cs="Arial"/>
          <w:sz w:val="18"/>
          <w:szCs w:val="18"/>
        </w:rPr>
      </w:pPr>
      <w:r w:rsidRPr="00AA64C5">
        <w:rPr>
          <w:rStyle w:val="FootnoteReference"/>
          <w:rFonts w:ascii="Arial" w:hAnsi="Arial" w:cs="Arial"/>
          <w:sz w:val="18"/>
          <w:szCs w:val="18"/>
        </w:rPr>
        <w:footnoteRef/>
      </w:r>
      <w:r w:rsidRPr="00AA64C5">
        <w:rPr>
          <w:rFonts w:ascii="Arial" w:hAnsi="Arial" w:cs="Arial"/>
          <w:sz w:val="18"/>
          <w:szCs w:val="18"/>
        </w:rPr>
        <w:t xml:space="preserve"> </w:t>
      </w:r>
      <w:r w:rsidRPr="00AA64C5">
        <w:rPr>
          <w:rFonts w:ascii="Arial" w:eastAsia="Calibri" w:hAnsi="Arial" w:cs="Arial"/>
          <w:sz w:val="18"/>
          <w:szCs w:val="18"/>
        </w:rPr>
        <w:t xml:space="preserve">Berthoz suggests that there are five key sensory receptors that contribute to one’s sense of movement; </w:t>
      </w:r>
      <w:r w:rsidRPr="00AA64C5">
        <w:rPr>
          <w:rFonts w:ascii="Arial" w:eastAsia="Calibri" w:hAnsi="Arial" w:cs="Arial"/>
          <w:i/>
          <w:sz w:val="18"/>
          <w:szCs w:val="18"/>
        </w:rPr>
        <w:t>visual</w:t>
      </w:r>
      <w:r w:rsidRPr="00AA64C5">
        <w:rPr>
          <w:rFonts w:ascii="Arial" w:eastAsia="Calibri" w:hAnsi="Arial" w:cs="Arial"/>
          <w:sz w:val="18"/>
          <w:szCs w:val="18"/>
        </w:rPr>
        <w:t xml:space="preserve"> receptors (which detect ‘shifting images of the visual world on the retina, the position of objects in space, shape, color, and so on’), </w:t>
      </w:r>
      <w:r w:rsidRPr="00AA64C5">
        <w:rPr>
          <w:rFonts w:ascii="Arial" w:eastAsia="Calibri" w:hAnsi="Arial" w:cs="Arial"/>
          <w:i/>
          <w:sz w:val="18"/>
          <w:szCs w:val="18"/>
        </w:rPr>
        <w:t>vestibular</w:t>
      </w:r>
      <w:r w:rsidRPr="00AA64C5">
        <w:rPr>
          <w:rFonts w:ascii="Arial" w:eastAsia="Calibri" w:hAnsi="Arial" w:cs="Arial"/>
          <w:sz w:val="18"/>
          <w:szCs w:val="18"/>
        </w:rPr>
        <w:t xml:space="preserve"> receptors (located in the inner ear and comprised of three semi-circular canals </w:t>
      </w:r>
      <w:r w:rsidRPr="00EE2E23">
        <w:rPr>
          <w:rFonts w:ascii="Arial" w:eastAsia="Calibri" w:hAnsi="Arial" w:cs="Arial"/>
          <w:sz w:val="18"/>
          <w:szCs w:val="18"/>
        </w:rPr>
        <w:t>(horizontal, anterior vertical, and posterior vertical)</w:t>
      </w:r>
      <w:r w:rsidRPr="00AA64C5">
        <w:rPr>
          <w:rFonts w:ascii="Arial" w:eastAsia="Calibri" w:hAnsi="Arial" w:cs="Arial"/>
          <w:sz w:val="18"/>
          <w:szCs w:val="18"/>
        </w:rPr>
        <w:t xml:space="preserve"> and the otoliths), </w:t>
      </w:r>
      <w:r w:rsidRPr="00AA64C5">
        <w:rPr>
          <w:rFonts w:ascii="Arial" w:eastAsia="Calibri" w:hAnsi="Arial" w:cs="Arial"/>
          <w:i/>
          <w:sz w:val="18"/>
          <w:szCs w:val="18"/>
        </w:rPr>
        <w:t>cutaneous</w:t>
      </w:r>
      <w:r w:rsidRPr="00AA64C5">
        <w:rPr>
          <w:rFonts w:ascii="Arial" w:eastAsia="Calibri" w:hAnsi="Arial" w:cs="Arial"/>
          <w:sz w:val="18"/>
          <w:szCs w:val="18"/>
        </w:rPr>
        <w:t xml:space="preserve"> receptors (which detect skin pressure and friction), </w:t>
      </w:r>
      <w:r w:rsidRPr="00AA64C5">
        <w:rPr>
          <w:rFonts w:ascii="Arial" w:eastAsia="Calibri" w:hAnsi="Arial" w:cs="Arial"/>
          <w:i/>
          <w:sz w:val="18"/>
          <w:szCs w:val="18"/>
        </w:rPr>
        <w:t>muscle</w:t>
      </w:r>
      <w:r w:rsidRPr="00AA64C5">
        <w:rPr>
          <w:rFonts w:ascii="Arial" w:eastAsia="Calibri" w:hAnsi="Arial" w:cs="Arial"/>
          <w:sz w:val="18"/>
          <w:szCs w:val="18"/>
        </w:rPr>
        <w:t xml:space="preserve"> receptors and </w:t>
      </w:r>
      <w:r w:rsidRPr="00AA64C5">
        <w:rPr>
          <w:rFonts w:ascii="Arial" w:eastAsia="Calibri" w:hAnsi="Arial" w:cs="Arial"/>
          <w:i/>
          <w:sz w:val="18"/>
          <w:szCs w:val="18"/>
        </w:rPr>
        <w:t>joint</w:t>
      </w:r>
      <w:r w:rsidRPr="00AA64C5">
        <w:rPr>
          <w:rFonts w:ascii="Arial" w:eastAsia="Calibri" w:hAnsi="Arial" w:cs="Arial"/>
          <w:sz w:val="18"/>
          <w:szCs w:val="18"/>
        </w:rPr>
        <w:t xml:space="preserve"> receptors (26).</w:t>
      </w:r>
    </w:p>
  </w:footnote>
  <w:footnote w:id="154">
    <w:p w14:paraId="7F1A2E60" w14:textId="5B3701EA" w:rsidR="00D652DB" w:rsidRPr="00F2630F" w:rsidRDefault="00D652DB" w:rsidP="00A16436">
      <w:pPr>
        <w:pStyle w:val="FootnoteText"/>
        <w:jc w:val="both"/>
        <w:rPr>
          <w:rFonts w:ascii="Arial" w:hAnsi="Arial" w:cs="Arial"/>
          <w:color w:val="000000" w:themeColor="text1"/>
          <w:sz w:val="18"/>
          <w:szCs w:val="18"/>
          <w:lang w:val="en-US"/>
        </w:rPr>
      </w:pPr>
      <w:r w:rsidRPr="00F2630F">
        <w:rPr>
          <w:rStyle w:val="FootnoteReference"/>
          <w:rFonts w:ascii="Arial" w:hAnsi="Arial" w:cs="Arial"/>
          <w:color w:val="000000" w:themeColor="text1"/>
          <w:sz w:val="18"/>
          <w:szCs w:val="18"/>
        </w:rPr>
        <w:footnoteRef/>
      </w:r>
      <w:r w:rsidRPr="00F2630F">
        <w:rPr>
          <w:rFonts w:ascii="Arial" w:hAnsi="Arial" w:cs="Arial"/>
          <w:color w:val="000000" w:themeColor="text1"/>
          <w:sz w:val="18"/>
          <w:szCs w:val="18"/>
        </w:rPr>
        <w:t xml:space="preserve"> Wade suggests that the phenomenon was previously known to scientists and physicians such as Ambroise Paré (1510-1590), René Descartes (1596-1650) and William Porterfield (1696-1771).</w:t>
      </w:r>
    </w:p>
  </w:footnote>
  <w:footnote w:id="155">
    <w:p w14:paraId="5BC82133" w14:textId="71DAB0DC" w:rsidR="00D652DB" w:rsidRPr="00F2630F" w:rsidRDefault="00D652DB" w:rsidP="00A16436">
      <w:pPr>
        <w:pStyle w:val="FootnoteText"/>
        <w:jc w:val="both"/>
        <w:rPr>
          <w:rFonts w:ascii="Arial" w:hAnsi="Arial" w:cs="Arial"/>
          <w:color w:val="000000" w:themeColor="text1"/>
          <w:sz w:val="18"/>
          <w:szCs w:val="18"/>
        </w:rPr>
      </w:pPr>
      <w:r w:rsidRPr="00F2630F">
        <w:rPr>
          <w:rStyle w:val="FootnoteReference"/>
          <w:rFonts w:ascii="Arial" w:hAnsi="Arial" w:cs="Arial"/>
          <w:color w:val="000000" w:themeColor="text1"/>
          <w:sz w:val="18"/>
          <w:szCs w:val="18"/>
        </w:rPr>
        <w:footnoteRef/>
      </w:r>
      <w:r w:rsidRPr="00F2630F">
        <w:rPr>
          <w:rFonts w:ascii="Arial" w:hAnsi="Arial" w:cs="Arial"/>
          <w:color w:val="000000" w:themeColor="text1"/>
          <w:sz w:val="18"/>
          <w:szCs w:val="18"/>
        </w:rPr>
        <w:t xml:space="preserve"> In biology, ‘</w:t>
      </w:r>
      <w:r w:rsidRPr="00F2630F">
        <w:rPr>
          <w:rFonts w:ascii="Arial" w:hAnsi="Arial" w:cs="Arial"/>
          <w:bCs/>
          <w:color w:val="000000" w:themeColor="text1"/>
          <w:sz w:val="18"/>
          <w:szCs w:val="18"/>
          <w:lang w:val="en-US"/>
        </w:rPr>
        <w:t>deafferentation’</w:t>
      </w:r>
      <w:r w:rsidRPr="00F2630F">
        <w:rPr>
          <w:rFonts w:ascii="Arial" w:hAnsi="Arial" w:cs="Arial"/>
          <w:color w:val="000000" w:themeColor="text1"/>
          <w:sz w:val="18"/>
          <w:szCs w:val="18"/>
        </w:rPr>
        <w:t xml:space="preserve"> refers to the ‘interruption or destruction of the afferent connections of nerve cells, performed especially in animal experiments to demonstrate the spontaneity of locomotor movement’ (‘</w:t>
      </w:r>
      <w:r w:rsidRPr="00F2630F">
        <w:rPr>
          <w:rFonts w:ascii="Arial" w:hAnsi="Arial" w:cs="Arial"/>
          <w:bCs/>
          <w:color w:val="000000" w:themeColor="text1"/>
          <w:sz w:val="18"/>
          <w:szCs w:val="18"/>
          <w:lang w:val="en-US"/>
        </w:rPr>
        <w:t>deafferentation’</w:t>
      </w:r>
      <w:r w:rsidRPr="00F2630F">
        <w:rPr>
          <w:rFonts w:ascii="Arial" w:hAnsi="Arial" w:cs="Arial"/>
          <w:color w:val="000000" w:themeColor="text1"/>
          <w:sz w:val="18"/>
          <w:szCs w:val="18"/>
        </w:rPr>
        <w:t>). In neuroscience, the term is more broadly used to refer to a disorder of bodily awareness that involves the ‘loss of tactile and proprioceptive information’ (</w:t>
      </w:r>
      <w:r w:rsidRPr="00F2630F">
        <w:rPr>
          <w:rFonts w:ascii="Arial" w:hAnsi="Arial" w:cs="Arial"/>
          <w:color w:val="000000" w:themeColor="text1"/>
          <w:sz w:val="18"/>
          <w:szCs w:val="18"/>
          <w:lang w:val="en-US"/>
        </w:rPr>
        <w:t>de Vignemont, Table 1</w:t>
      </w:r>
      <w:r w:rsidRPr="00F2630F">
        <w:rPr>
          <w:rFonts w:ascii="Arial" w:hAnsi="Arial" w:cs="Arial"/>
          <w:color w:val="000000" w:themeColor="text1"/>
          <w:sz w:val="18"/>
          <w:szCs w:val="18"/>
        </w:rPr>
        <w:t>).</w:t>
      </w:r>
      <w:r w:rsidRPr="00F2630F" w:rsidDel="001672B6">
        <w:rPr>
          <w:rFonts w:ascii="Arial" w:hAnsi="Arial" w:cs="Arial"/>
          <w:color w:val="000000" w:themeColor="text1"/>
          <w:sz w:val="18"/>
          <w:szCs w:val="18"/>
        </w:rPr>
        <w:t xml:space="preserve"> </w:t>
      </w:r>
    </w:p>
  </w:footnote>
  <w:footnote w:id="156">
    <w:p w14:paraId="7BDA4953" w14:textId="77777777" w:rsidR="00D652DB" w:rsidRPr="00565DF0" w:rsidRDefault="00D652DB" w:rsidP="005E3D26">
      <w:pPr>
        <w:pStyle w:val="FootnoteText"/>
        <w:jc w:val="both"/>
        <w:rPr>
          <w:rFonts w:ascii="Arial" w:hAnsi="Arial" w:cs="Arial"/>
          <w:sz w:val="18"/>
          <w:szCs w:val="18"/>
        </w:rPr>
      </w:pPr>
      <w:r w:rsidRPr="00F2630F">
        <w:rPr>
          <w:rStyle w:val="FootnoteReference"/>
          <w:rFonts w:ascii="Arial" w:hAnsi="Arial" w:cs="Arial"/>
          <w:color w:val="000000" w:themeColor="text1"/>
          <w:sz w:val="18"/>
          <w:szCs w:val="18"/>
        </w:rPr>
        <w:footnoteRef/>
      </w:r>
      <w:r w:rsidRPr="00F2630F">
        <w:rPr>
          <w:rFonts w:ascii="Arial" w:hAnsi="Arial" w:cs="Arial"/>
          <w:color w:val="000000" w:themeColor="text1"/>
          <w:sz w:val="18"/>
          <w:szCs w:val="18"/>
        </w:rPr>
        <w:t xml:space="preserve"> To briefly indicate the scope of Ramachandran’s early research on visual perception, his scientific experiments have ranged from investigations into the role of visual experience in the development of stereopsis or depth perception in lambs (‘Cells Selective to Binocular Disparity in the Cortex of Newborn Lambs’ in 1977), ‘quirks’ in the human visual system through which when a viewer perceives motion they extract salient features and fill in the gaps between ‘frames’ (‘The Perception of Apparent Motion’ in 1986) and how different channels in the visual system which analyse ‘colour, ‘form’, motion and depth’ are pieced together to create a unified picture of an object (‘Interaction Between Colour and Motion in Human Vision’ in 1987). </w:t>
      </w:r>
    </w:p>
  </w:footnote>
  <w:footnote w:id="157">
    <w:p w14:paraId="003BF090" w14:textId="6DBFD22B" w:rsidR="00D652DB" w:rsidRPr="00565DF0" w:rsidRDefault="00D652DB" w:rsidP="00404CBB">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Ramachandran has been widely published, contributing over 180 papers to scientific journals (‘About V.S. Ramachandran’). Notably, </w:t>
      </w:r>
      <w:r w:rsidRPr="00565DF0">
        <w:rPr>
          <w:rFonts w:ascii="Arial" w:eastAsia="Calibri" w:hAnsi="Arial" w:cs="Arial"/>
          <w:sz w:val="18"/>
          <w:szCs w:val="18"/>
        </w:rPr>
        <w:t xml:space="preserve">he has also written extensively within the tradition of the popular science book, in works such as </w:t>
      </w:r>
      <w:r w:rsidRPr="00565DF0">
        <w:rPr>
          <w:rFonts w:ascii="Arial" w:eastAsia="Calibri" w:hAnsi="Arial" w:cs="Arial"/>
          <w:i/>
          <w:sz w:val="18"/>
          <w:szCs w:val="18"/>
        </w:rPr>
        <w:t>Phantoms in the Brain</w:t>
      </w:r>
      <w:r w:rsidRPr="00565DF0">
        <w:rPr>
          <w:rFonts w:ascii="Arial" w:eastAsia="Calibri" w:hAnsi="Arial" w:cs="Arial"/>
          <w:sz w:val="18"/>
          <w:szCs w:val="18"/>
        </w:rPr>
        <w:t xml:space="preserve"> (1998), </w:t>
      </w:r>
      <w:r w:rsidRPr="00565DF0">
        <w:rPr>
          <w:rFonts w:ascii="Arial" w:eastAsia="Calibri" w:hAnsi="Arial" w:cs="Arial"/>
          <w:i/>
          <w:sz w:val="18"/>
          <w:szCs w:val="18"/>
        </w:rPr>
        <w:t>The Emerging Mind</w:t>
      </w:r>
      <w:r w:rsidRPr="00565DF0">
        <w:rPr>
          <w:rFonts w:ascii="Arial" w:eastAsia="Calibri" w:hAnsi="Arial" w:cs="Arial"/>
          <w:sz w:val="18"/>
          <w:szCs w:val="18"/>
        </w:rPr>
        <w:t xml:space="preserve"> (2003), </w:t>
      </w:r>
      <w:r w:rsidRPr="00565DF0">
        <w:rPr>
          <w:rFonts w:ascii="Arial" w:eastAsia="Calibri" w:hAnsi="Arial" w:cs="Arial"/>
          <w:i/>
          <w:sz w:val="18"/>
          <w:szCs w:val="18"/>
        </w:rPr>
        <w:t>A Brief Tour of Human Consciousness: From Impostor Poodles to Purple Numbers</w:t>
      </w:r>
      <w:r w:rsidRPr="00565DF0">
        <w:rPr>
          <w:rFonts w:ascii="Arial" w:eastAsia="Calibri" w:hAnsi="Arial" w:cs="Arial"/>
          <w:sz w:val="18"/>
          <w:szCs w:val="18"/>
        </w:rPr>
        <w:t xml:space="preserve"> (2004) and </w:t>
      </w:r>
      <w:r w:rsidRPr="00565DF0">
        <w:rPr>
          <w:rFonts w:ascii="Arial" w:eastAsia="Calibri" w:hAnsi="Arial" w:cs="Arial"/>
          <w:i/>
          <w:sz w:val="18"/>
          <w:szCs w:val="18"/>
        </w:rPr>
        <w:t xml:space="preserve">The Tell-Tale Brain: A Neuroscientist's Quest for What Makes Us Human </w:t>
      </w:r>
      <w:r w:rsidRPr="00565DF0">
        <w:rPr>
          <w:rFonts w:ascii="Arial" w:eastAsia="Calibri" w:hAnsi="Arial" w:cs="Arial"/>
          <w:sz w:val="18"/>
          <w:szCs w:val="18"/>
        </w:rPr>
        <w:t xml:space="preserve">(2010). These publications </w:t>
      </w:r>
      <w:r>
        <w:rPr>
          <w:rFonts w:ascii="Arial" w:eastAsia="Calibri" w:hAnsi="Arial" w:cs="Arial"/>
          <w:sz w:val="18"/>
          <w:szCs w:val="18"/>
        </w:rPr>
        <w:t xml:space="preserve">demonstrate </w:t>
      </w:r>
      <w:r w:rsidRPr="00565DF0">
        <w:rPr>
          <w:rFonts w:ascii="Arial" w:eastAsia="Calibri" w:hAnsi="Arial" w:cs="Arial"/>
          <w:sz w:val="18"/>
          <w:szCs w:val="18"/>
        </w:rPr>
        <w:t>his interest in making neuroscientific discovery acc</w:t>
      </w:r>
      <w:r>
        <w:rPr>
          <w:rFonts w:ascii="Arial" w:eastAsia="Calibri" w:hAnsi="Arial" w:cs="Arial"/>
          <w:sz w:val="18"/>
          <w:szCs w:val="18"/>
        </w:rPr>
        <w:t>essible to a general readership.</w:t>
      </w:r>
    </w:p>
  </w:footnote>
  <w:footnote w:id="158">
    <w:p w14:paraId="16887E16" w14:textId="72EEAB56" w:rsidR="00D652DB" w:rsidRPr="00132873" w:rsidRDefault="00D652DB">
      <w:pPr>
        <w:pStyle w:val="FootnoteText"/>
        <w:rPr>
          <w:rFonts w:ascii="Arial" w:hAnsi="Arial" w:cs="Arial"/>
          <w:sz w:val="18"/>
          <w:szCs w:val="18"/>
        </w:rPr>
      </w:pPr>
      <w:r w:rsidRPr="00132873">
        <w:rPr>
          <w:rStyle w:val="FootnoteReference"/>
          <w:rFonts w:ascii="Arial" w:hAnsi="Arial" w:cs="Arial"/>
          <w:sz w:val="18"/>
          <w:szCs w:val="18"/>
        </w:rPr>
        <w:footnoteRef/>
      </w:r>
      <w:r w:rsidRPr="00132873">
        <w:rPr>
          <w:rFonts w:ascii="Arial" w:hAnsi="Arial" w:cs="Arial"/>
          <w:sz w:val="18"/>
          <w:szCs w:val="18"/>
        </w:rPr>
        <w:t xml:space="preserve"> This is most notably explored in Hume’s </w:t>
      </w:r>
      <w:r w:rsidRPr="00132873">
        <w:rPr>
          <w:rFonts w:ascii="Arial" w:hAnsi="Arial" w:cs="Arial"/>
          <w:i/>
          <w:sz w:val="18"/>
          <w:szCs w:val="18"/>
        </w:rPr>
        <w:t>A Treatise of Human Nature</w:t>
      </w:r>
      <w:r w:rsidRPr="00132873">
        <w:rPr>
          <w:rFonts w:ascii="Arial" w:hAnsi="Arial" w:cs="Arial"/>
          <w:sz w:val="18"/>
          <w:szCs w:val="18"/>
        </w:rPr>
        <w:t xml:space="preserve"> (1739).</w:t>
      </w:r>
    </w:p>
  </w:footnote>
  <w:footnote w:id="159">
    <w:p w14:paraId="0D59C732" w14:textId="50DDAC8A" w:rsidR="00D652DB" w:rsidRPr="00A16436" w:rsidRDefault="00D652DB" w:rsidP="00AB48A3">
      <w:pPr>
        <w:pStyle w:val="FootnoteText"/>
        <w:jc w:val="both"/>
        <w:rPr>
          <w:rFonts w:ascii="Arial" w:hAnsi="Arial" w:cs="Arial"/>
          <w:color w:val="000000" w:themeColor="text1"/>
          <w:sz w:val="18"/>
          <w:szCs w:val="18"/>
          <w:lang w:val="en-US"/>
        </w:rPr>
      </w:pPr>
      <w:r w:rsidRPr="00132873">
        <w:rPr>
          <w:rStyle w:val="FootnoteReference"/>
          <w:rFonts w:ascii="Arial" w:hAnsi="Arial" w:cs="Arial"/>
          <w:color w:val="000000" w:themeColor="text1"/>
          <w:sz w:val="18"/>
          <w:szCs w:val="18"/>
        </w:rPr>
        <w:footnoteRef/>
      </w:r>
      <w:r w:rsidRPr="00132873">
        <w:rPr>
          <w:rFonts w:ascii="Arial" w:hAnsi="Arial" w:cs="Arial"/>
          <w:color w:val="000000" w:themeColor="text1"/>
          <w:sz w:val="18"/>
          <w:szCs w:val="18"/>
        </w:rPr>
        <w:t xml:space="preserve"> A series of seminal neuroscientific experiments were conducted in the 1980s by Benjamin Libet</w:t>
      </w:r>
      <w:r w:rsidRPr="00132873">
        <w:rPr>
          <w:rFonts w:ascii="Arial" w:hAnsi="Arial" w:cs="Arial"/>
          <w:color w:val="000000" w:themeColor="text1"/>
          <w:sz w:val="18"/>
          <w:szCs w:val="18"/>
          <w:lang w:val="en-US"/>
        </w:rPr>
        <w:t xml:space="preserve">. Libet examined the readiness-potential (RP) or ‘Bereitschaftspotential’ in live human subjects; RP is the measure of activity in the motor cortex in the lead up to voluntary muscle movement. Libet discovered that the </w:t>
      </w:r>
      <w:r w:rsidRPr="00132873">
        <w:rPr>
          <w:rFonts w:ascii="Arial" w:hAnsi="Arial" w:cs="Arial"/>
          <w:iCs/>
          <w:color w:val="000000" w:themeColor="text1"/>
          <w:sz w:val="18"/>
          <w:szCs w:val="18"/>
          <w:lang w:val="en-US"/>
        </w:rPr>
        <w:t>unconscious</w:t>
      </w:r>
      <w:r w:rsidRPr="00132873">
        <w:rPr>
          <w:rFonts w:ascii="Arial" w:hAnsi="Arial" w:cs="Arial"/>
          <w:color w:val="000000" w:themeColor="text1"/>
          <w:sz w:val="18"/>
          <w:szCs w:val="18"/>
          <w:lang w:val="en-US"/>
        </w:rPr>
        <w:t xml:space="preserve"> brain activity of the RP leading up to subjects' movements began on average around 800 milliseconds </w:t>
      </w:r>
      <w:r w:rsidRPr="00132873">
        <w:rPr>
          <w:rFonts w:ascii="Arial" w:hAnsi="Arial" w:cs="Arial"/>
          <w:i/>
          <w:color w:val="000000" w:themeColor="text1"/>
          <w:sz w:val="18"/>
          <w:szCs w:val="18"/>
          <w:lang w:val="en-US"/>
        </w:rPr>
        <w:t>before</w:t>
      </w:r>
      <w:r w:rsidRPr="00132873">
        <w:rPr>
          <w:rFonts w:ascii="Arial" w:hAnsi="Arial" w:cs="Arial"/>
          <w:color w:val="000000" w:themeColor="text1"/>
          <w:sz w:val="18"/>
          <w:szCs w:val="18"/>
          <w:lang w:val="en-US"/>
        </w:rPr>
        <w:t xml:space="preserve"> the subject was aware of a conscious intention to move. His findings are documented in ‘Time of Conscious Intention to Act in Relation to Onset of Cerebral Activity (Readiness-Potential): The Unconscious Initiation of a Freely Voluntary Act’ (1983), and ‘Unconscious Cerebral Initiative and the Role of Conscious Will in Voluntary Action’ (1985). Some commentators have used Libet’s findings to argue that consciousness is epiphenomenal.</w:t>
      </w:r>
      <w:r w:rsidRPr="00A16436">
        <w:rPr>
          <w:rFonts w:ascii="Arial" w:hAnsi="Arial" w:cs="Arial"/>
          <w:color w:val="000000" w:themeColor="text1"/>
          <w:sz w:val="18"/>
          <w:szCs w:val="18"/>
          <w:lang w:val="en-US"/>
        </w:rPr>
        <w:t xml:space="preserve"> </w:t>
      </w:r>
      <w:r w:rsidRPr="00A16436">
        <w:rPr>
          <w:rFonts w:ascii="Arial" w:hAnsi="Arial" w:cs="Arial"/>
          <w:vanish/>
          <w:color w:val="000000" w:themeColor="text1"/>
          <w:sz w:val="18"/>
          <w:szCs w:val="18"/>
          <w:lang w:val="en-US"/>
        </w:rPr>
        <w:cr/>
        <w:t xml:space="preserve">Print.y Aand the Rnitiation of a Freely Voluntary Actthe in 1887 on </w:t>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r w:rsidRPr="00A16436">
        <w:rPr>
          <w:rFonts w:ascii="Arial" w:hAnsi="Arial" w:cs="Arial"/>
          <w:vanish/>
          <w:color w:val="000000" w:themeColor="text1"/>
          <w:sz w:val="18"/>
          <w:szCs w:val="18"/>
          <w:lang w:val="en-US"/>
        </w:rPr>
        <w:pgNum/>
      </w:r>
    </w:p>
  </w:footnote>
  <w:footnote w:id="160">
    <w:p w14:paraId="483B89A9" w14:textId="0A0F2CD6" w:rsidR="00D652DB" w:rsidRPr="00AF53D1" w:rsidRDefault="00D652DB" w:rsidP="00A16436">
      <w:pPr>
        <w:pStyle w:val="FootnoteText"/>
        <w:numPr>
          <w:ilvl w:val="0"/>
          <w:numId w:val="14"/>
        </w:numPr>
        <w:ind w:left="0" w:firstLine="0"/>
        <w:jc w:val="both"/>
        <w:rPr>
          <w:rFonts w:ascii="Arial" w:hAnsi="Arial" w:cs="Arial"/>
          <w:sz w:val="18"/>
          <w:szCs w:val="18"/>
        </w:rPr>
      </w:pPr>
      <w:r w:rsidRPr="00D91A09">
        <w:rPr>
          <w:rStyle w:val="FootnoteReference"/>
          <w:rFonts w:ascii="Arial" w:hAnsi="Arial" w:cs="Arial"/>
          <w:sz w:val="18"/>
          <w:szCs w:val="18"/>
        </w:rPr>
        <w:footnoteRef/>
      </w:r>
      <w:r w:rsidRPr="00D91A09">
        <w:rPr>
          <w:rFonts w:ascii="Arial" w:hAnsi="Arial" w:cs="Arial"/>
          <w:sz w:val="18"/>
          <w:szCs w:val="18"/>
        </w:rPr>
        <w:t xml:space="preserve"> Some suggest that the term ‘body image’ was coined by the Austrian neurologist and psychoanalyst Paul Schilder in his book </w:t>
      </w:r>
      <w:r w:rsidRPr="00D91A09">
        <w:rPr>
          <w:rFonts w:ascii="Arial" w:hAnsi="Arial" w:cs="Arial"/>
          <w:i/>
          <w:sz w:val="18"/>
          <w:szCs w:val="18"/>
        </w:rPr>
        <w:t>The Image and Appearance of the Human Body</w:t>
      </w:r>
      <w:r w:rsidRPr="00D91A09">
        <w:rPr>
          <w:rFonts w:ascii="Arial" w:hAnsi="Arial" w:cs="Arial"/>
          <w:sz w:val="18"/>
          <w:szCs w:val="18"/>
        </w:rPr>
        <w:t xml:space="preserve"> (1935). </w:t>
      </w:r>
      <w:r>
        <w:rPr>
          <w:rFonts w:ascii="Arial" w:hAnsi="Arial" w:cs="Arial"/>
          <w:sz w:val="18"/>
          <w:szCs w:val="18"/>
        </w:rPr>
        <w:t xml:space="preserve">The term ‘schema’ was first introduced by P. </w:t>
      </w:r>
      <w:r w:rsidRPr="001D227A">
        <w:rPr>
          <w:rFonts w:ascii="Arial" w:hAnsi="Arial" w:cs="Arial"/>
          <w:sz w:val="18"/>
          <w:szCs w:val="18"/>
          <w:lang w:val="en-US"/>
        </w:rPr>
        <w:t>Bonnier</w:t>
      </w:r>
      <w:r w:rsidRPr="00436369">
        <w:rPr>
          <w:rFonts w:ascii="Arial" w:hAnsi="Arial" w:cs="Arial"/>
          <w:sz w:val="18"/>
          <w:szCs w:val="18"/>
          <w:lang w:val="en-US"/>
        </w:rPr>
        <w:t xml:space="preserve"> </w:t>
      </w:r>
      <w:r>
        <w:rPr>
          <w:rFonts w:ascii="Arial" w:hAnsi="Arial" w:cs="Arial"/>
          <w:sz w:val="18"/>
          <w:szCs w:val="18"/>
          <w:lang w:val="en-US"/>
        </w:rPr>
        <w:t>in ‘L’</w:t>
      </w:r>
      <w:r w:rsidRPr="001D227A">
        <w:rPr>
          <w:rFonts w:ascii="Arial" w:hAnsi="Arial" w:cs="Arial"/>
          <w:sz w:val="18"/>
          <w:szCs w:val="18"/>
          <w:lang w:val="en-US"/>
        </w:rPr>
        <w:t>Asch</w:t>
      </w:r>
      <w:r w:rsidRPr="001D227A">
        <w:rPr>
          <w:rFonts w:ascii="Arial" w:hAnsi="Arial" w:cs="Arial" w:hint="eastAsia"/>
          <w:sz w:val="18"/>
          <w:szCs w:val="18"/>
          <w:lang w:val="en-US"/>
        </w:rPr>
        <w:t>é</w:t>
      </w:r>
      <w:r w:rsidRPr="001D227A">
        <w:rPr>
          <w:rFonts w:ascii="Arial" w:hAnsi="Arial" w:cs="Arial"/>
          <w:sz w:val="18"/>
          <w:szCs w:val="18"/>
          <w:lang w:val="en-US"/>
        </w:rPr>
        <w:t>matie</w:t>
      </w:r>
      <w:r>
        <w:rPr>
          <w:rFonts w:ascii="Arial" w:hAnsi="Arial" w:cs="Arial"/>
          <w:sz w:val="18"/>
          <w:szCs w:val="18"/>
          <w:lang w:val="en-US"/>
        </w:rPr>
        <w:t>’</w:t>
      </w:r>
      <w:r w:rsidRPr="001D227A">
        <w:rPr>
          <w:rFonts w:ascii="Arial" w:hAnsi="Arial" w:cs="Arial"/>
          <w:sz w:val="18"/>
          <w:szCs w:val="18"/>
          <w:lang w:val="en-US"/>
        </w:rPr>
        <w:t xml:space="preserve"> (1905)</w:t>
      </w:r>
      <w:r>
        <w:rPr>
          <w:rFonts w:ascii="Arial" w:hAnsi="Arial" w:cs="Arial"/>
          <w:sz w:val="18"/>
          <w:szCs w:val="18"/>
        </w:rPr>
        <w:t xml:space="preserve"> to </w:t>
      </w:r>
      <w:r w:rsidRPr="00AF53D1">
        <w:rPr>
          <w:rFonts w:ascii="Arial" w:hAnsi="Arial" w:cs="Arial"/>
          <w:sz w:val="18"/>
          <w:szCs w:val="18"/>
          <w:lang w:val="en-US"/>
        </w:rPr>
        <w:t>refer to the spatial organization</w:t>
      </w:r>
      <w:r>
        <w:rPr>
          <w:rFonts w:ascii="Arial" w:hAnsi="Arial" w:cs="Arial"/>
          <w:sz w:val="18"/>
          <w:szCs w:val="18"/>
          <w:lang w:val="en-US"/>
        </w:rPr>
        <w:t xml:space="preserve"> of bodily sensation. However, the term </w:t>
      </w:r>
      <w:r w:rsidRPr="00AF53D1">
        <w:rPr>
          <w:rFonts w:ascii="Arial" w:hAnsi="Arial" w:cs="Arial"/>
          <w:sz w:val="18"/>
          <w:szCs w:val="18"/>
        </w:rPr>
        <w:t>‘body schema’ was introduced by Henry Head and Gordon Holmes in their scientific paper ‘Sensory Disturbances From Cerebral Lesions’ (1911). According to Head and Holmes, ‘body schema’ primarily refers to the representation in the brain of ‘organised models of ourselves’ which they term ‘schemata’ (</w:t>
      </w:r>
      <w:r w:rsidRPr="00A16436">
        <w:rPr>
          <w:rFonts w:ascii="Arial" w:hAnsi="Arial" w:cs="Arial"/>
          <w:color w:val="000000" w:themeColor="text1"/>
          <w:sz w:val="18"/>
          <w:szCs w:val="18"/>
        </w:rPr>
        <w:t>189</w:t>
      </w:r>
      <w:r w:rsidRPr="00AF53D1">
        <w:rPr>
          <w:rFonts w:ascii="Arial" w:hAnsi="Arial" w:cs="Arial"/>
          <w:sz w:val="18"/>
          <w:szCs w:val="18"/>
        </w:rPr>
        <w:t>).</w:t>
      </w:r>
    </w:p>
  </w:footnote>
  <w:footnote w:id="161">
    <w:p w14:paraId="2F1CE2C8" w14:textId="77777777" w:rsidR="00D652DB" w:rsidRPr="00565DF0" w:rsidRDefault="00D652DB" w:rsidP="00705825">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Arvid Guterstam, Giovanni Gentile, and H. Henrik Ehrsson’s paper ‘The Invisible Hand Illusion: Multisensory Integration Leads to the Embodiment of a Discrete Volume of Empty Space’, published in the </w:t>
      </w:r>
      <w:r w:rsidRPr="00565DF0">
        <w:rPr>
          <w:rFonts w:ascii="Arial" w:hAnsi="Arial" w:cs="Arial"/>
          <w:i/>
          <w:sz w:val="18"/>
          <w:szCs w:val="18"/>
        </w:rPr>
        <w:t>Journal of Cognitive Neuroscience</w:t>
      </w:r>
      <w:r w:rsidRPr="00565DF0">
        <w:rPr>
          <w:rFonts w:ascii="Arial" w:hAnsi="Arial" w:cs="Arial"/>
          <w:sz w:val="18"/>
          <w:szCs w:val="18"/>
        </w:rPr>
        <w:t xml:space="preserve"> (2013). </w:t>
      </w:r>
    </w:p>
  </w:footnote>
  <w:footnote w:id="162">
    <w:p w14:paraId="0234DC2A" w14:textId="77777777" w:rsidR="00D652DB" w:rsidRPr="00565DF0" w:rsidRDefault="00D652DB" w:rsidP="00705825">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Arvid Guterstam, Zakaryah Abdulkarim and H. Henrik Ehrsson’s paper ‘Illusory Ownership of an Invisible Body Reduces Autonomic and Subjective Social Anxiety Responses’, published in </w:t>
      </w:r>
      <w:r w:rsidRPr="00565DF0">
        <w:rPr>
          <w:rFonts w:ascii="Arial" w:hAnsi="Arial" w:cs="Arial"/>
          <w:i/>
          <w:sz w:val="18"/>
          <w:szCs w:val="18"/>
        </w:rPr>
        <w:t>Scientific Reports</w:t>
      </w:r>
      <w:r w:rsidRPr="00565DF0">
        <w:rPr>
          <w:rFonts w:ascii="Arial" w:hAnsi="Arial" w:cs="Arial"/>
          <w:sz w:val="18"/>
          <w:szCs w:val="18"/>
        </w:rPr>
        <w:t xml:space="preserve"> (2015).</w:t>
      </w:r>
    </w:p>
  </w:footnote>
  <w:footnote w:id="163">
    <w:p w14:paraId="40EEF200" w14:textId="6321442C" w:rsidR="00D652DB" w:rsidRPr="00565DF0" w:rsidRDefault="00D652DB" w:rsidP="00705825">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Importantly, the threat to participating subjects in these experiments is never </w:t>
      </w:r>
      <w:r>
        <w:rPr>
          <w:rFonts w:ascii="Arial" w:hAnsi="Arial" w:cs="Arial"/>
          <w:sz w:val="18"/>
          <w:szCs w:val="18"/>
        </w:rPr>
        <w:t>actual</w:t>
      </w:r>
      <w:r w:rsidRPr="00565DF0">
        <w:rPr>
          <w:rFonts w:ascii="Arial" w:hAnsi="Arial" w:cs="Arial"/>
          <w:sz w:val="18"/>
          <w:szCs w:val="18"/>
        </w:rPr>
        <w:t xml:space="preserve">, but </w:t>
      </w:r>
      <w:r>
        <w:rPr>
          <w:rFonts w:ascii="Arial" w:hAnsi="Arial" w:cs="Arial"/>
          <w:sz w:val="18"/>
          <w:szCs w:val="18"/>
        </w:rPr>
        <w:t xml:space="preserve">rather </w:t>
      </w:r>
      <w:r w:rsidRPr="00565DF0">
        <w:rPr>
          <w:rFonts w:ascii="Arial" w:hAnsi="Arial" w:cs="Arial"/>
          <w:sz w:val="18"/>
          <w:szCs w:val="18"/>
        </w:rPr>
        <w:t xml:space="preserve">the </w:t>
      </w:r>
      <w:r>
        <w:rPr>
          <w:rFonts w:ascii="Arial" w:hAnsi="Arial" w:cs="Arial"/>
          <w:sz w:val="18"/>
          <w:szCs w:val="18"/>
        </w:rPr>
        <w:t>visual appearance</w:t>
      </w:r>
      <w:r w:rsidRPr="00565DF0">
        <w:rPr>
          <w:rFonts w:ascii="Arial" w:hAnsi="Arial" w:cs="Arial"/>
          <w:sz w:val="18"/>
          <w:szCs w:val="18"/>
        </w:rPr>
        <w:t xml:space="preserve"> of threat as I will identify in section </w:t>
      </w:r>
      <w:r>
        <w:rPr>
          <w:rFonts w:ascii="Arial" w:hAnsi="Arial" w:cs="Arial"/>
          <w:sz w:val="18"/>
          <w:szCs w:val="18"/>
        </w:rPr>
        <w:t>3.4.3</w:t>
      </w:r>
      <w:r w:rsidRPr="00565DF0">
        <w:rPr>
          <w:rFonts w:ascii="Arial" w:hAnsi="Arial" w:cs="Arial"/>
          <w:sz w:val="18"/>
          <w:szCs w:val="18"/>
        </w:rPr>
        <w:t>.</w:t>
      </w:r>
    </w:p>
  </w:footnote>
  <w:footnote w:id="164">
    <w:p w14:paraId="473BF38E" w14:textId="160EAAE0" w:rsidR="00D652DB" w:rsidRPr="00A16436" w:rsidRDefault="00D652DB" w:rsidP="00BE454F">
      <w:pPr>
        <w:pStyle w:val="FootnoteText"/>
        <w:jc w:val="both"/>
        <w:rPr>
          <w:rFonts w:ascii="Arial" w:hAnsi="Arial" w:cs="Arial"/>
          <w:sz w:val="18"/>
          <w:szCs w:val="18"/>
          <w:lang w:val="en-US"/>
        </w:rPr>
      </w:pPr>
      <w:r w:rsidRPr="00BE454F">
        <w:rPr>
          <w:rStyle w:val="FootnoteReference"/>
          <w:rFonts w:ascii="Arial" w:hAnsi="Arial" w:cs="Arial"/>
          <w:sz w:val="18"/>
          <w:szCs w:val="18"/>
        </w:rPr>
        <w:footnoteRef/>
      </w:r>
      <w:r w:rsidRPr="00BE454F">
        <w:rPr>
          <w:rFonts w:ascii="Arial" w:hAnsi="Arial" w:cs="Arial"/>
          <w:sz w:val="18"/>
          <w:szCs w:val="18"/>
        </w:rPr>
        <w:t xml:space="preserve"> Amy Cook has similarly challenged Coleridge’s </w:t>
      </w:r>
      <w:r>
        <w:rPr>
          <w:rFonts w:ascii="Arial" w:hAnsi="Arial" w:cs="Arial"/>
          <w:sz w:val="18"/>
          <w:szCs w:val="18"/>
        </w:rPr>
        <w:t>axiom</w:t>
      </w:r>
      <w:r w:rsidRPr="00BE454F">
        <w:rPr>
          <w:rFonts w:ascii="Arial" w:hAnsi="Arial" w:cs="Arial"/>
          <w:sz w:val="18"/>
          <w:szCs w:val="18"/>
        </w:rPr>
        <w:t xml:space="preserve"> </w:t>
      </w:r>
      <w:r>
        <w:rPr>
          <w:rFonts w:ascii="Arial" w:hAnsi="Arial" w:cs="Arial"/>
          <w:sz w:val="18"/>
          <w:szCs w:val="18"/>
        </w:rPr>
        <w:t xml:space="preserve">in relation to theatre spectatorship </w:t>
      </w:r>
      <w:r w:rsidRPr="00BE454F">
        <w:rPr>
          <w:rFonts w:ascii="Arial" w:hAnsi="Arial" w:cs="Arial"/>
          <w:sz w:val="18"/>
          <w:szCs w:val="18"/>
        </w:rPr>
        <w:t>on the basis that it ‘presumes that disbelief is the default position from which we depart in order to make sense of the fiction onstage’ (</w:t>
      </w:r>
      <w:r>
        <w:rPr>
          <w:rFonts w:ascii="Arial" w:hAnsi="Arial" w:cs="Arial"/>
          <w:sz w:val="18"/>
          <w:szCs w:val="18"/>
        </w:rPr>
        <w:t>2013: 86</w:t>
      </w:r>
      <w:r w:rsidRPr="00BE454F">
        <w:rPr>
          <w:rFonts w:ascii="Arial" w:hAnsi="Arial" w:cs="Arial"/>
          <w:sz w:val="18"/>
          <w:szCs w:val="18"/>
        </w:rPr>
        <w:t>).</w:t>
      </w:r>
      <w:r>
        <w:rPr>
          <w:rFonts w:ascii="Arial" w:hAnsi="Arial" w:cs="Arial"/>
          <w:sz w:val="18"/>
          <w:szCs w:val="18"/>
        </w:rPr>
        <w:t xml:space="preserve"> She argues that the truth-value of a story is not assessed prior to reacting (2013: 86).  </w:t>
      </w:r>
    </w:p>
  </w:footnote>
  <w:footnote w:id="165">
    <w:p w14:paraId="29C6D36E" w14:textId="77777777" w:rsidR="00D652DB" w:rsidRPr="00565DF0" w:rsidRDefault="00D652DB" w:rsidP="00084B0D">
      <w:pPr>
        <w:spacing w:after="0"/>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More comprehensive studies on these neurological syndromes can be found </w:t>
      </w:r>
      <w:r w:rsidRPr="00B51AFD">
        <w:rPr>
          <w:rFonts w:ascii="Arial" w:hAnsi="Arial" w:cs="Arial"/>
          <w:sz w:val="18"/>
          <w:szCs w:val="18"/>
        </w:rPr>
        <w:t xml:space="preserve">in S. </w:t>
      </w:r>
      <w:r w:rsidRPr="00565DF0">
        <w:rPr>
          <w:rFonts w:ascii="Arial" w:hAnsi="Arial" w:cs="Arial"/>
          <w:sz w:val="18"/>
          <w:szCs w:val="18"/>
        </w:rPr>
        <w:t>Nightingale’s ‘Somatoparaphrenia: A Case Report’ (1982), Edoardo Bisiach, Maria Luisa Rusconi, Giuseppe Vallar’s ‘Remission of Somatoparaphrenic Delusion Through Vestibular Stimulation’ (1991),</w:t>
      </w:r>
      <w:r w:rsidRPr="00565DF0">
        <w:rPr>
          <w:sz w:val="18"/>
          <w:szCs w:val="18"/>
        </w:rPr>
        <w:t xml:space="preserve"> </w:t>
      </w:r>
      <w:r w:rsidRPr="00565DF0">
        <w:rPr>
          <w:rFonts w:ascii="Arial" w:hAnsi="Arial" w:cs="Arial"/>
          <w:sz w:val="18"/>
          <w:szCs w:val="18"/>
        </w:rPr>
        <w:t>Peter W. Halligan, John C. Marshall and Derick T. Wade’s ‘Unilateral Somatoparaphrenia After Right Hemisphere Stroke: A Case Description’ (1995), and G. Vallar and R. Ronchi’s ‘Somatoparaphrenia: A Body Delusion. A Review of Neuropyschological Literature’. (2009).</w:t>
      </w:r>
    </w:p>
  </w:footnote>
  <w:footnote w:id="166">
    <w:p w14:paraId="4BA9DCE1" w14:textId="52F95A53" w:rsidR="00D652DB" w:rsidRPr="00565DF0" w:rsidRDefault="00D652DB" w:rsidP="00084B0D">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Todd E. Feinberg et al report in their paper</w:t>
      </w:r>
      <w:r>
        <w:rPr>
          <w:rFonts w:ascii="Arial" w:hAnsi="Arial" w:cs="Arial"/>
          <w:sz w:val="18"/>
          <w:szCs w:val="18"/>
        </w:rPr>
        <w:t>,</w:t>
      </w:r>
      <w:r w:rsidRPr="00565DF0">
        <w:rPr>
          <w:rFonts w:ascii="Arial" w:hAnsi="Arial" w:cs="Arial"/>
          <w:sz w:val="18"/>
          <w:szCs w:val="18"/>
        </w:rPr>
        <w:t xml:space="preserve"> ‘The Neuroanatomy of Asomatognosia and Somatoparaphrenia’ (2009), that in some cases body-parts of somatoparaphrenia patients may be ‘treated like a child, given a nickname, or treated like a separate person with a separate identity’ (276).</w:t>
      </w:r>
    </w:p>
  </w:footnote>
  <w:footnote w:id="167">
    <w:p w14:paraId="4E8B8D3D" w14:textId="7DBFE8EA" w:rsidR="00D652DB" w:rsidRPr="00565DF0" w:rsidRDefault="00D652DB" w:rsidP="00A47BC0">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Beyond </w:t>
      </w:r>
      <w:r>
        <w:rPr>
          <w:rFonts w:ascii="Arial" w:hAnsi="Arial" w:cs="Arial"/>
          <w:sz w:val="18"/>
          <w:szCs w:val="18"/>
        </w:rPr>
        <w:t xml:space="preserve">the </w:t>
      </w:r>
      <w:r w:rsidRPr="00565DF0">
        <w:rPr>
          <w:rFonts w:ascii="Arial" w:hAnsi="Arial" w:cs="Arial"/>
          <w:sz w:val="18"/>
          <w:szCs w:val="18"/>
        </w:rPr>
        <w:t>RHI</w:t>
      </w:r>
      <w:r>
        <w:rPr>
          <w:rFonts w:ascii="Arial" w:hAnsi="Arial" w:cs="Arial"/>
          <w:sz w:val="18"/>
          <w:szCs w:val="18"/>
        </w:rPr>
        <w:t xml:space="preserve"> paradigm</w:t>
      </w:r>
      <w:r w:rsidRPr="00565DF0">
        <w:rPr>
          <w:rFonts w:ascii="Arial" w:hAnsi="Arial" w:cs="Arial"/>
          <w:sz w:val="18"/>
          <w:szCs w:val="18"/>
        </w:rPr>
        <w:t>, other embodiment ex</w:t>
      </w:r>
      <w:r>
        <w:rPr>
          <w:rFonts w:ascii="Arial" w:hAnsi="Arial" w:cs="Arial"/>
          <w:sz w:val="18"/>
          <w:szCs w:val="18"/>
        </w:rPr>
        <w:t>periments have sought to test whether</w:t>
      </w:r>
      <w:r w:rsidRPr="00565DF0">
        <w:rPr>
          <w:rFonts w:ascii="Arial" w:hAnsi="Arial" w:cs="Arial"/>
          <w:sz w:val="18"/>
          <w:szCs w:val="18"/>
        </w:rPr>
        <w:t xml:space="preserve"> humans and non-human primates could judge </w:t>
      </w:r>
      <w:r>
        <w:rPr>
          <w:rFonts w:ascii="Arial" w:hAnsi="Arial" w:cs="Arial"/>
          <w:sz w:val="18"/>
          <w:szCs w:val="18"/>
        </w:rPr>
        <w:t>if</w:t>
      </w:r>
      <w:r w:rsidRPr="00565DF0">
        <w:rPr>
          <w:rFonts w:ascii="Arial" w:hAnsi="Arial" w:cs="Arial"/>
          <w:sz w:val="18"/>
          <w:szCs w:val="18"/>
        </w:rPr>
        <w:t xml:space="preserve"> what they are seeing is their own body part or another’s by presenting body-parts as an external object projected onto a screen</w:t>
      </w:r>
      <w:r>
        <w:rPr>
          <w:rFonts w:ascii="Arial" w:hAnsi="Arial" w:cs="Arial"/>
          <w:sz w:val="18"/>
          <w:szCs w:val="18"/>
        </w:rPr>
        <w:t>: f</w:t>
      </w:r>
      <w:r w:rsidRPr="00565DF0">
        <w:rPr>
          <w:rFonts w:ascii="Arial" w:hAnsi="Arial" w:cs="Arial"/>
          <w:sz w:val="18"/>
          <w:szCs w:val="18"/>
        </w:rPr>
        <w:t>or example, in Marc Jeannerod et al’s experiments of self-recognition reported in ‘The Mechanism of Self-Recognition in Humans’ (2003). Other related experiments sought to make the task of self-attribution more complex by introducing delays between the movement and visual feedback (Franck et al. 2001), or by rotating the viewed image of the subject’s body-part (Van den Bos and Jeannerod 2002).</w:t>
      </w:r>
    </w:p>
  </w:footnote>
  <w:footnote w:id="168">
    <w:p w14:paraId="5AB62D68" w14:textId="465746ED" w:rsidR="00D652DB" w:rsidRPr="00565DF0" w:rsidRDefault="00D652DB" w:rsidP="003020B6">
      <w:pPr>
        <w:pStyle w:val="FootnoteText"/>
        <w:jc w:val="both"/>
        <w:rPr>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Examples include</w:t>
      </w:r>
      <w:r>
        <w:rPr>
          <w:rFonts w:ascii="Arial" w:hAnsi="Arial" w:cs="Arial"/>
          <w:sz w:val="18"/>
          <w:szCs w:val="18"/>
        </w:rPr>
        <w:t>:</w:t>
      </w:r>
      <w:r w:rsidRPr="00565DF0">
        <w:rPr>
          <w:rFonts w:ascii="Arial" w:hAnsi="Arial" w:cs="Arial"/>
          <w:sz w:val="18"/>
          <w:szCs w:val="18"/>
        </w:rPr>
        <w:t xml:space="preserve"> K. C Armel and V. S. Ramachandran’s ‘Projecting Sensations to External Objects: Evidence From Skin Conductance Response’ (2003), H. H. Erhsson, C. Spence and R. E. Passingham’s ‘That’s My Hand! Activity in Premotor Cortex Reflects Feeling of Ownership in a Limb’ (2004), M. Tsakiris and P. Haggard’s ‘The Rubber Hand Illusion Revisited: Visuotactile Integration and Self-Attribution’ (2005)</w:t>
      </w:r>
      <w:r>
        <w:rPr>
          <w:rFonts w:ascii="Arial" w:hAnsi="Arial" w:cs="Arial"/>
          <w:sz w:val="18"/>
          <w:szCs w:val="18"/>
        </w:rPr>
        <w:t>,</w:t>
      </w:r>
      <w:r w:rsidRPr="00565DF0">
        <w:rPr>
          <w:rFonts w:ascii="Arial" w:hAnsi="Arial" w:cs="Arial"/>
          <w:sz w:val="18"/>
          <w:szCs w:val="18"/>
        </w:rPr>
        <w:t xml:space="preserve"> and M. Longo, F. Schüür, M. P. M. Kammers, M. Tsakiris, and P. Haggard’s ‘What is Embodiment? A Psychometric Approach’ (2008).</w:t>
      </w:r>
    </w:p>
  </w:footnote>
  <w:footnote w:id="169">
    <w:p w14:paraId="3D1A93E8" w14:textId="7237298C" w:rsidR="00D652DB" w:rsidRPr="00A16436" w:rsidRDefault="00D652DB" w:rsidP="00A16436">
      <w:pPr>
        <w:pStyle w:val="FootnoteText"/>
        <w:jc w:val="both"/>
        <w:rPr>
          <w:rFonts w:ascii="Arial" w:hAnsi="Arial" w:cs="Arial"/>
          <w:color w:val="FF0000"/>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It should be noted that there are scientific papers that support the notion that a subject can possess a ‘</w:t>
      </w:r>
      <w:r w:rsidRPr="009E4944">
        <w:rPr>
          <w:rFonts w:ascii="Arial" w:hAnsi="Arial" w:cs="Arial"/>
          <w:sz w:val="18"/>
          <w:szCs w:val="18"/>
        </w:rPr>
        <w:t>supernumerary hand</w:t>
      </w:r>
      <w:r>
        <w:rPr>
          <w:rFonts w:ascii="Arial" w:hAnsi="Arial" w:cs="Arial"/>
          <w:sz w:val="18"/>
          <w:szCs w:val="18"/>
        </w:rPr>
        <w:t>’, which is ‘</w:t>
      </w:r>
      <w:r w:rsidRPr="009E4944">
        <w:rPr>
          <w:rFonts w:ascii="Arial" w:hAnsi="Arial" w:cs="Arial"/>
          <w:sz w:val="18"/>
          <w:szCs w:val="18"/>
        </w:rPr>
        <w:t>characterised by less disownership of the real hand and a stronger feeling of having two right hands</w:t>
      </w:r>
      <w:r>
        <w:rPr>
          <w:rFonts w:ascii="Arial" w:hAnsi="Arial" w:cs="Arial"/>
          <w:sz w:val="18"/>
          <w:szCs w:val="18"/>
        </w:rPr>
        <w:t xml:space="preserve">’ </w:t>
      </w:r>
      <w:r w:rsidRPr="00A16436">
        <w:rPr>
          <w:rFonts w:ascii="Arial" w:hAnsi="Arial" w:cs="Arial"/>
          <w:color w:val="000000" w:themeColor="text1"/>
          <w:sz w:val="18"/>
          <w:szCs w:val="18"/>
        </w:rPr>
        <w:t>(Guterstam, Petkova and Ehrsson 2011).</w:t>
      </w:r>
      <w:r w:rsidRPr="00A16436">
        <w:rPr>
          <w:rFonts w:ascii="Arial" w:hAnsi="Arial" w:cs="Arial"/>
          <w:color w:val="FF0000"/>
          <w:sz w:val="18"/>
          <w:szCs w:val="18"/>
        </w:rPr>
        <w:t xml:space="preserve"> </w:t>
      </w:r>
    </w:p>
  </w:footnote>
  <w:footnote w:id="170">
    <w:p w14:paraId="50E98D4D" w14:textId="1484CE00"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Similarly, t</w:t>
      </w:r>
      <w:r w:rsidRPr="00A16436">
        <w:rPr>
          <w:rFonts w:ascii="Arial" w:hAnsi="Arial" w:cs="Arial"/>
          <w:sz w:val="18"/>
          <w:szCs w:val="18"/>
        </w:rPr>
        <w:t xml:space="preserve">he claim that a </w:t>
      </w:r>
      <w:r w:rsidRPr="003020B6">
        <w:rPr>
          <w:rFonts w:ascii="Arial" w:hAnsi="Arial" w:cs="Arial"/>
          <w:sz w:val="18"/>
          <w:szCs w:val="18"/>
        </w:rPr>
        <w:t xml:space="preserve">healthy </w:t>
      </w:r>
      <w:r w:rsidRPr="00A16436">
        <w:rPr>
          <w:rFonts w:ascii="Arial" w:hAnsi="Arial" w:cs="Arial"/>
          <w:sz w:val="18"/>
          <w:szCs w:val="18"/>
        </w:rPr>
        <w:t xml:space="preserve">subject can ‘disown’ their body </w:t>
      </w:r>
      <w:r w:rsidRPr="003020B6">
        <w:rPr>
          <w:rFonts w:ascii="Arial" w:hAnsi="Arial" w:cs="Arial"/>
          <w:sz w:val="18"/>
          <w:szCs w:val="18"/>
        </w:rPr>
        <w:t xml:space="preserve">and </w:t>
      </w:r>
      <w:r w:rsidRPr="00DE74A4">
        <w:rPr>
          <w:rFonts w:ascii="Arial" w:hAnsi="Arial" w:cs="Arial"/>
          <w:sz w:val="18"/>
          <w:szCs w:val="18"/>
        </w:rPr>
        <w:t>‘</w:t>
      </w:r>
      <w:r w:rsidRPr="00DE74A4">
        <w:rPr>
          <w:rFonts w:ascii="Arial" w:hAnsi="Arial" w:cs="Arial"/>
          <w:sz w:val="18"/>
          <w:szCs w:val="18"/>
          <w:lang w:val="en-US"/>
        </w:rPr>
        <w:t>no longer perceive it as part of themselves</w:t>
      </w:r>
      <w:r w:rsidRPr="009E4944">
        <w:rPr>
          <w:rFonts w:ascii="Arial" w:hAnsi="Arial" w:cs="Arial"/>
          <w:sz w:val="18"/>
          <w:szCs w:val="18"/>
        </w:rPr>
        <w:t xml:space="preserve">’ </w:t>
      </w:r>
      <w:r w:rsidRPr="00A16436">
        <w:rPr>
          <w:rFonts w:ascii="Arial" w:hAnsi="Arial" w:cs="Arial"/>
          <w:sz w:val="18"/>
          <w:szCs w:val="18"/>
        </w:rPr>
        <w:t xml:space="preserve">has been made by scientists using VR embodiment experiments </w:t>
      </w:r>
      <w:r w:rsidRPr="00A16436">
        <w:rPr>
          <w:rFonts w:ascii="Arial" w:hAnsi="Arial" w:cs="Arial"/>
          <w:color w:val="000000" w:themeColor="text1"/>
          <w:sz w:val="18"/>
          <w:szCs w:val="18"/>
        </w:rPr>
        <w:t>(</w:t>
      </w:r>
      <w:r w:rsidRPr="00AF53D1">
        <w:rPr>
          <w:rFonts w:ascii="Arial" w:hAnsi="Arial" w:cs="Arial"/>
          <w:color w:val="000000" w:themeColor="text1"/>
          <w:sz w:val="18"/>
          <w:szCs w:val="18"/>
        </w:rPr>
        <w:t>Guterstam and Ehrsson</w:t>
      </w:r>
      <w:r w:rsidRPr="00A16436">
        <w:rPr>
          <w:rFonts w:ascii="Arial" w:hAnsi="Arial" w:cs="Arial"/>
          <w:color w:val="000000" w:themeColor="text1"/>
          <w:sz w:val="18"/>
          <w:szCs w:val="18"/>
        </w:rPr>
        <w:t>, 2012: 1037).</w:t>
      </w:r>
    </w:p>
  </w:footnote>
  <w:footnote w:id="171">
    <w:p w14:paraId="04E431CF" w14:textId="4170D761" w:rsidR="00D652DB" w:rsidRPr="00565DF0" w:rsidRDefault="00D652DB" w:rsidP="00A72F0C">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Pr>
          <w:rFonts w:ascii="Arial" w:hAnsi="Arial" w:cs="Arial"/>
          <w:sz w:val="18"/>
          <w:szCs w:val="18"/>
        </w:rPr>
        <w:t>I</w:t>
      </w:r>
      <w:r w:rsidRPr="00565DF0">
        <w:rPr>
          <w:rFonts w:ascii="Arial" w:hAnsi="Arial" w:cs="Arial"/>
          <w:sz w:val="18"/>
          <w:szCs w:val="18"/>
        </w:rPr>
        <w:t>n ‘Experiencing Ownership Over a Dark-Skinned Body Reduces Implicit Racial Bias’ (2013)</w:t>
      </w:r>
      <w:r>
        <w:rPr>
          <w:rFonts w:ascii="Arial" w:hAnsi="Arial" w:cs="Arial"/>
          <w:sz w:val="18"/>
          <w:szCs w:val="18"/>
        </w:rPr>
        <w:t>,</w:t>
      </w:r>
      <w:r w:rsidRPr="00565DF0">
        <w:rPr>
          <w:rFonts w:ascii="Arial" w:hAnsi="Arial" w:cs="Arial"/>
          <w:sz w:val="18"/>
          <w:szCs w:val="18"/>
        </w:rPr>
        <w:t xml:space="preserve"> Lara Maister, Natalie Sebanz, Günther Knoblich and Manos Tsakirisa report the results of two RHI experiments in which Caucasian participants experienced the feeling that a dark-skinned hand belonged to them. The researchers subsequently measured whether this could cha</w:t>
      </w:r>
      <w:r>
        <w:rPr>
          <w:rFonts w:ascii="Arial" w:hAnsi="Arial" w:cs="Arial"/>
          <w:sz w:val="18"/>
          <w:szCs w:val="18"/>
        </w:rPr>
        <w:t>nge their implicit racial bias</w:t>
      </w:r>
      <w:r w:rsidRPr="00565DF0">
        <w:rPr>
          <w:rFonts w:ascii="Arial" w:hAnsi="Arial" w:cs="Arial"/>
          <w:sz w:val="18"/>
          <w:szCs w:val="18"/>
        </w:rPr>
        <w:t xml:space="preserve"> against people with dark skin. The results published in this paper suggest that illusory ownership can be an effective way to change negative implicit attitudes towards cer</w:t>
      </w:r>
      <w:r>
        <w:rPr>
          <w:rFonts w:ascii="Arial" w:hAnsi="Arial" w:cs="Arial"/>
          <w:sz w:val="18"/>
          <w:szCs w:val="18"/>
        </w:rPr>
        <w:t xml:space="preserve">tain marginalised </w:t>
      </w:r>
      <w:r w:rsidRPr="005F6B9C">
        <w:rPr>
          <w:rFonts w:ascii="Arial" w:hAnsi="Arial" w:cs="Arial"/>
          <w:sz w:val="18"/>
          <w:szCs w:val="18"/>
        </w:rPr>
        <w:t>groups</w:t>
      </w:r>
      <w:r>
        <w:rPr>
          <w:rFonts w:ascii="Arial" w:hAnsi="Arial" w:cs="Arial"/>
          <w:sz w:val="18"/>
          <w:szCs w:val="18"/>
        </w:rPr>
        <w:t>. This is one example of how RHI is being tested for</w:t>
      </w:r>
      <w:r w:rsidRPr="00565DF0">
        <w:rPr>
          <w:rFonts w:ascii="Arial" w:hAnsi="Arial" w:cs="Arial"/>
          <w:sz w:val="18"/>
          <w:szCs w:val="18"/>
        </w:rPr>
        <w:t xml:space="preserve"> </w:t>
      </w:r>
      <w:r>
        <w:rPr>
          <w:rFonts w:ascii="Arial" w:hAnsi="Arial" w:cs="Arial"/>
          <w:sz w:val="18"/>
          <w:szCs w:val="18"/>
        </w:rPr>
        <w:t xml:space="preserve">its potential to </w:t>
      </w:r>
      <w:r w:rsidRPr="00565DF0">
        <w:rPr>
          <w:rFonts w:ascii="Arial" w:hAnsi="Arial" w:cs="Arial"/>
          <w:sz w:val="18"/>
          <w:szCs w:val="18"/>
        </w:rPr>
        <w:t>mobilise positive behavioural changes by precipitating the kind of embodied learning that fiction has only been able t</w:t>
      </w:r>
      <w:r>
        <w:rPr>
          <w:rFonts w:ascii="Arial" w:hAnsi="Arial" w:cs="Arial"/>
          <w:sz w:val="18"/>
          <w:szCs w:val="18"/>
        </w:rPr>
        <w:t xml:space="preserve">o represent </w:t>
      </w:r>
      <w:r w:rsidRPr="00565DF0">
        <w:rPr>
          <w:rFonts w:ascii="Arial" w:hAnsi="Arial" w:cs="Arial"/>
          <w:sz w:val="18"/>
          <w:szCs w:val="18"/>
        </w:rPr>
        <w:t xml:space="preserve">(e.g. the protagonist of Ignatius Donnelly’s novel </w:t>
      </w:r>
      <w:r w:rsidRPr="00565DF0">
        <w:rPr>
          <w:rFonts w:ascii="Arial" w:hAnsi="Arial" w:cs="Arial"/>
          <w:i/>
          <w:sz w:val="18"/>
          <w:szCs w:val="18"/>
        </w:rPr>
        <w:t>Doctor Huguet</w:t>
      </w:r>
      <w:r>
        <w:rPr>
          <w:rFonts w:ascii="Arial" w:hAnsi="Arial" w:cs="Arial"/>
          <w:sz w:val="18"/>
          <w:szCs w:val="18"/>
        </w:rPr>
        <w:t xml:space="preserve"> (1891) cited in 3</w:t>
      </w:r>
      <w:r w:rsidRPr="00565DF0">
        <w:rPr>
          <w:rFonts w:ascii="Arial" w:hAnsi="Arial" w:cs="Arial"/>
          <w:sz w:val="18"/>
          <w:szCs w:val="18"/>
        </w:rPr>
        <w:t>.2).</w:t>
      </w:r>
      <w:r>
        <w:rPr>
          <w:rFonts w:ascii="Arial" w:hAnsi="Arial" w:cs="Arial"/>
          <w:sz w:val="18"/>
          <w:szCs w:val="18"/>
        </w:rPr>
        <w:t xml:space="preserve"> In 4.8, I refer to a related scientific experiment conducted by Tabitha C. Peck et al, the results of which were published in a </w:t>
      </w:r>
      <w:r w:rsidRPr="00A4474E">
        <w:rPr>
          <w:rFonts w:ascii="Arial" w:hAnsi="Arial" w:cs="Arial"/>
          <w:sz w:val="18"/>
          <w:szCs w:val="18"/>
        </w:rPr>
        <w:t>paper</w:t>
      </w:r>
      <w:r>
        <w:rPr>
          <w:rFonts w:ascii="Arial" w:hAnsi="Arial" w:cs="Arial"/>
          <w:sz w:val="18"/>
          <w:szCs w:val="18"/>
        </w:rPr>
        <w:t xml:space="preserve"> entitled</w:t>
      </w:r>
      <w:r w:rsidRPr="00A4474E">
        <w:rPr>
          <w:rFonts w:ascii="Arial" w:hAnsi="Arial" w:cs="Arial"/>
          <w:sz w:val="18"/>
          <w:szCs w:val="18"/>
        </w:rPr>
        <w:t xml:space="preserve"> ‘Putting Yourself In the Skin of a Black Avatar Reduces Implicit Racial Bias’ (2013)</w:t>
      </w:r>
      <w:r>
        <w:rPr>
          <w:rFonts w:ascii="Arial" w:hAnsi="Arial" w:cs="Arial"/>
          <w:sz w:val="18"/>
          <w:szCs w:val="18"/>
        </w:rPr>
        <w:t>.</w:t>
      </w:r>
    </w:p>
  </w:footnote>
  <w:footnote w:id="172">
    <w:p w14:paraId="258C34A6" w14:textId="1CAFA676" w:rsidR="00D652DB" w:rsidRPr="000C0246" w:rsidRDefault="00D652DB" w:rsidP="000C0246">
      <w:pPr>
        <w:pStyle w:val="FootnoteText"/>
        <w:jc w:val="both"/>
        <w:rPr>
          <w:rFonts w:ascii="Arial" w:hAnsi="Arial" w:cs="Arial"/>
          <w:sz w:val="18"/>
          <w:szCs w:val="18"/>
        </w:rPr>
      </w:pPr>
      <w:r w:rsidRPr="000C0246">
        <w:rPr>
          <w:rStyle w:val="FootnoteReference"/>
          <w:rFonts w:ascii="Arial" w:hAnsi="Arial" w:cs="Arial"/>
          <w:sz w:val="18"/>
          <w:szCs w:val="18"/>
        </w:rPr>
        <w:footnoteRef/>
      </w:r>
      <w:r w:rsidRPr="000C0246">
        <w:rPr>
          <w:rFonts w:ascii="Arial" w:hAnsi="Arial" w:cs="Arial"/>
          <w:sz w:val="18"/>
          <w:szCs w:val="18"/>
        </w:rPr>
        <w:t xml:space="preserve"> A Likert scale</w:t>
      </w:r>
      <w:r>
        <w:rPr>
          <w:rFonts w:ascii="Arial" w:hAnsi="Arial" w:cs="Arial"/>
          <w:sz w:val="18"/>
          <w:szCs w:val="18"/>
        </w:rPr>
        <w:t xml:space="preserve">, </w:t>
      </w:r>
      <w:r w:rsidRPr="000C0246">
        <w:rPr>
          <w:rFonts w:ascii="Arial" w:hAnsi="Arial" w:cs="Arial"/>
          <w:sz w:val="18"/>
          <w:szCs w:val="18"/>
        </w:rPr>
        <w:t>named after psychologist Rensis Likert (1903-</w:t>
      </w:r>
      <w:r>
        <w:rPr>
          <w:rFonts w:ascii="Arial" w:hAnsi="Arial" w:cs="Arial"/>
          <w:sz w:val="18"/>
          <w:szCs w:val="18"/>
        </w:rPr>
        <w:t>1</w:t>
      </w:r>
      <w:r w:rsidRPr="000C0246">
        <w:rPr>
          <w:rFonts w:ascii="Arial" w:hAnsi="Arial" w:cs="Arial"/>
          <w:sz w:val="18"/>
          <w:szCs w:val="18"/>
        </w:rPr>
        <w:t>981)</w:t>
      </w:r>
      <w:r>
        <w:rPr>
          <w:rFonts w:ascii="Arial" w:hAnsi="Arial" w:cs="Arial"/>
          <w:sz w:val="18"/>
          <w:szCs w:val="18"/>
        </w:rPr>
        <w:t>,</w:t>
      </w:r>
      <w:r w:rsidRPr="000C0246">
        <w:rPr>
          <w:rFonts w:ascii="Arial" w:hAnsi="Arial" w:cs="Arial"/>
          <w:sz w:val="18"/>
          <w:szCs w:val="18"/>
        </w:rPr>
        <w:t xml:space="preserve"> is a psychometric scale used in research that employs questionnaires. </w:t>
      </w:r>
    </w:p>
  </w:footnote>
  <w:footnote w:id="173">
    <w:p w14:paraId="0ECC8678" w14:textId="1991ABB3" w:rsidR="00D652DB" w:rsidRPr="000C0246" w:rsidRDefault="00D652DB" w:rsidP="000C0246">
      <w:pPr>
        <w:pStyle w:val="FootnoteText"/>
        <w:jc w:val="both"/>
        <w:rPr>
          <w:rFonts w:ascii="Arial" w:hAnsi="Arial" w:cs="Arial"/>
          <w:sz w:val="18"/>
          <w:szCs w:val="18"/>
        </w:rPr>
      </w:pPr>
      <w:r w:rsidRPr="000C0246">
        <w:rPr>
          <w:rStyle w:val="FootnoteReference"/>
          <w:rFonts w:ascii="Arial" w:hAnsi="Arial" w:cs="Arial"/>
          <w:sz w:val="18"/>
          <w:szCs w:val="18"/>
        </w:rPr>
        <w:footnoteRef/>
      </w:r>
      <w:r w:rsidRPr="000C0246">
        <w:rPr>
          <w:rFonts w:ascii="Arial" w:hAnsi="Arial" w:cs="Arial"/>
          <w:sz w:val="18"/>
          <w:szCs w:val="18"/>
        </w:rPr>
        <w:t xml:space="preserve"> Sweating is controlled by the sympathetic nervous system</w:t>
      </w:r>
      <w:r>
        <w:rPr>
          <w:rFonts w:ascii="Arial" w:hAnsi="Arial" w:cs="Arial"/>
          <w:sz w:val="18"/>
          <w:szCs w:val="18"/>
        </w:rPr>
        <w:t xml:space="preserve"> and is an indication of</w:t>
      </w:r>
      <w:r w:rsidRPr="000C0246">
        <w:rPr>
          <w:rFonts w:ascii="Arial" w:hAnsi="Arial" w:cs="Arial"/>
          <w:sz w:val="18"/>
          <w:szCs w:val="18"/>
        </w:rPr>
        <w:t xml:space="preserve"> psychological or physiological arousal to a stimulus. Skin conductance response (SCR) (sometimes termed </w:t>
      </w:r>
      <w:r>
        <w:rPr>
          <w:rFonts w:ascii="Arial" w:hAnsi="Arial" w:cs="Arial"/>
          <w:sz w:val="18"/>
          <w:szCs w:val="18"/>
        </w:rPr>
        <w:t xml:space="preserve">as </w:t>
      </w:r>
      <w:r w:rsidRPr="000C0246">
        <w:rPr>
          <w:rFonts w:ascii="Arial" w:hAnsi="Arial" w:cs="Arial"/>
          <w:sz w:val="18"/>
          <w:szCs w:val="18"/>
        </w:rPr>
        <w:t>galvanic skin response) is a method of testing that provides a measure of emotional and sympathetic responses.</w:t>
      </w:r>
    </w:p>
  </w:footnote>
  <w:footnote w:id="174">
    <w:p w14:paraId="574F6BFB" w14:textId="7A4485A9" w:rsidR="00D652DB" w:rsidRPr="00565DF0" w:rsidRDefault="00D652DB" w:rsidP="000C0246">
      <w:pPr>
        <w:pStyle w:val="FootnoteText"/>
        <w:jc w:val="both"/>
        <w:rPr>
          <w:rFonts w:ascii="Arial" w:hAnsi="Arial" w:cs="Arial"/>
          <w:sz w:val="18"/>
          <w:szCs w:val="18"/>
        </w:rPr>
      </w:pPr>
      <w:r w:rsidRPr="000C0246">
        <w:rPr>
          <w:rStyle w:val="FootnoteReference"/>
          <w:rFonts w:ascii="Arial" w:hAnsi="Arial" w:cs="Arial"/>
          <w:sz w:val="18"/>
          <w:szCs w:val="18"/>
        </w:rPr>
        <w:footnoteRef/>
      </w:r>
      <w:r w:rsidRPr="000C0246">
        <w:rPr>
          <w:rFonts w:ascii="Arial" w:hAnsi="Arial" w:cs="Arial"/>
          <w:sz w:val="18"/>
          <w:szCs w:val="18"/>
        </w:rPr>
        <w:t xml:space="preserve"> </w:t>
      </w:r>
      <w:r>
        <w:rPr>
          <w:rFonts w:ascii="Arial" w:hAnsi="Arial" w:cs="Arial"/>
          <w:sz w:val="18"/>
          <w:szCs w:val="18"/>
        </w:rPr>
        <w:t>Whilst the</w:t>
      </w:r>
      <w:r w:rsidRPr="000C0246">
        <w:rPr>
          <w:rFonts w:ascii="Arial" w:hAnsi="Arial" w:cs="Arial"/>
          <w:sz w:val="18"/>
          <w:szCs w:val="18"/>
        </w:rPr>
        <w:t xml:space="preserve"> ‘threat’ in the context of these embodiment experiments is simulated, </w:t>
      </w:r>
      <w:r>
        <w:rPr>
          <w:rFonts w:ascii="Arial" w:hAnsi="Arial" w:cs="Arial"/>
          <w:sz w:val="18"/>
          <w:szCs w:val="18"/>
        </w:rPr>
        <w:t xml:space="preserve">it is precisely because </w:t>
      </w:r>
      <w:r w:rsidRPr="000C0246">
        <w:rPr>
          <w:rFonts w:ascii="Arial" w:hAnsi="Arial" w:cs="Arial"/>
          <w:sz w:val="18"/>
          <w:szCs w:val="18"/>
        </w:rPr>
        <w:t xml:space="preserve">the subject’s sympathetic response receives the ‘threat’ as actual </w:t>
      </w:r>
      <w:r>
        <w:rPr>
          <w:rFonts w:ascii="Arial" w:hAnsi="Arial" w:cs="Arial"/>
          <w:sz w:val="18"/>
          <w:szCs w:val="18"/>
        </w:rPr>
        <w:t>that</w:t>
      </w:r>
      <w:r w:rsidRPr="000C0246">
        <w:rPr>
          <w:rFonts w:ascii="Arial" w:hAnsi="Arial" w:cs="Arial"/>
          <w:sz w:val="18"/>
          <w:szCs w:val="18"/>
        </w:rPr>
        <w:t xml:space="preserve"> an SCR reading is generated.  </w:t>
      </w:r>
    </w:p>
  </w:footnote>
  <w:footnote w:id="175">
    <w:p w14:paraId="1CEE537A" w14:textId="7E82EB64"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This study tested a group of blind and sighted (but blindfolded) subjects via a multisensory body illusion</w:t>
      </w:r>
      <w:r>
        <w:rPr>
          <w:rFonts w:ascii="Arial" w:hAnsi="Arial" w:cs="Arial"/>
          <w:sz w:val="18"/>
          <w:szCs w:val="18"/>
        </w:rPr>
        <w:t xml:space="preserve"> called</w:t>
      </w:r>
      <w:r w:rsidRPr="00565DF0">
        <w:rPr>
          <w:rFonts w:ascii="Arial" w:hAnsi="Arial" w:cs="Arial"/>
          <w:sz w:val="18"/>
          <w:szCs w:val="18"/>
        </w:rPr>
        <w:t xml:space="preserve"> the ‘so</w:t>
      </w:r>
      <w:r>
        <w:rPr>
          <w:rFonts w:ascii="Arial" w:hAnsi="Arial" w:cs="Arial"/>
          <w:sz w:val="18"/>
          <w:szCs w:val="18"/>
        </w:rPr>
        <w:t>matic rubber hand illusion’. P</w:t>
      </w:r>
      <w:r w:rsidRPr="00565DF0">
        <w:rPr>
          <w:rFonts w:ascii="Arial" w:hAnsi="Arial" w:cs="Arial"/>
          <w:sz w:val="18"/>
          <w:szCs w:val="18"/>
        </w:rPr>
        <w:t xml:space="preserve">articipants experience that they are touching their own right hand with their left index finger, when they are touching a rubber hand with their left index finger while the experimenter synchronously touches their right hand. The results </w:t>
      </w:r>
      <w:r>
        <w:rPr>
          <w:rFonts w:ascii="Arial" w:hAnsi="Arial" w:cs="Arial"/>
          <w:sz w:val="18"/>
          <w:szCs w:val="18"/>
        </w:rPr>
        <w:t>suggested</w:t>
      </w:r>
      <w:r w:rsidRPr="00565DF0">
        <w:rPr>
          <w:rFonts w:ascii="Arial" w:hAnsi="Arial" w:cs="Arial"/>
          <w:sz w:val="18"/>
          <w:szCs w:val="18"/>
        </w:rPr>
        <w:t xml:space="preserve"> that ‘the sighted participants experienced a strong illusion, whereas the blind participants experienced no illusion at all’ (1).</w:t>
      </w:r>
    </w:p>
  </w:footnote>
  <w:footnote w:id="176">
    <w:p w14:paraId="7E053A3F" w14:textId="0E414765"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authors note anecdotal evidence of individuals</w:t>
      </w:r>
      <w:r>
        <w:rPr>
          <w:rFonts w:ascii="Arial" w:hAnsi="Arial" w:cs="Arial"/>
          <w:sz w:val="18"/>
          <w:szCs w:val="18"/>
        </w:rPr>
        <w:t xml:space="preserve"> who felt as though a robotic arm was like their own when</w:t>
      </w:r>
      <w:r w:rsidRPr="00565DF0">
        <w:rPr>
          <w:rFonts w:ascii="Arial" w:hAnsi="Arial" w:cs="Arial"/>
          <w:sz w:val="18"/>
          <w:szCs w:val="18"/>
        </w:rPr>
        <w:t xml:space="preserve"> </w:t>
      </w:r>
      <w:r>
        <w:rPr>
          <w:rFonts w:ascii="Arial" w:hAnsi="Arial" w:cs="Arial"/>
          <w:sz w:val="18"/>
          <w:szCs w:val="18"/>
        </w:rPr>
        <w:t>‘</w:t>
      </w:r>
      <w:r w:rsidRPr="00565DF0">
        <w:rPr>
          <w:rFonts w:ascii="Arial" w:hAnsi="Arial" w:cs="Arial"/>
          <w:sz w:val="18"/>
          <w:szCs w:val="18"/>
        </w:rPr>
        <w:t>viewed from a first person perspective via cameras mounted on the robot and when the movements of the robot's arms reproduce the person's movements in real time’ (7). A more comprehensive inve</w:t>
      </w:r>
      <w:r>
        <w:rPr>
          <w:rFonts w:ascii="Arial" w:hAnsi="Arial" w:cs="Arial"/>
          <w:sz w:val="18"/>
          <w:szCs w:val="18"/>
        </w:rPr>
        <w:t xml:space="preserve">stigation providing a cognitive neuroscience </w:t>
      </w:r>
      <w:r w:rsidRPr="00565DF0">
        <w:rPr>
          <w:rFonts w:ascii="Arial" w:hAnsi="Arial" w:cs="Arial"/>
          <w:sz w:val="18"/>
          <w:szCs w:val="18"/>
        </w:rPr>
        <w:t>informed model for explaining how illusory ownership of limbs and entire bodies might be evoked in tele-operator systems can be found in Slater and Perez-Marcos et al’s ‘Towa</w:t>
      </w:r>
      <w:r>
        <w:rPr>
          <w:rFonts w:ascii="Arial" w:hAnsi="Arial" w:cs="Arial"/>
          <w:sz w:val="18"/>
          <w:szCs w:val="18"/>
        </w:rPr>
        <w:t>rds a Digital B</w:t>
      </w:r>
      <w:r w:rsidRPr="00565DF0">
        <w:rPr>
          <w:rFonts w:ascii="Arial" w:hAnsi="Arial" w:cs="Arial"/>
          <w:sz w:val="18"/>
          <w:szCs w:val="18"/>
        </w:rPr>
        <w:t>ody: The virtual arm illusion’ (2008).</w:t>
      </w:r>
    </w:p>
  </w:footnote>
  <w:footnote w:id="177">
    <w:p w14:paraId="2998754E" w14:textId="7F8D4473" w:rsidR="00D652DB" w:rsidRPr="00565DF0" w:rsidRDefault="00D652DB" w:rsidP="00AB48A3">
      <w:pPr>
        <w:pStyle w:val="FootnoteText"/>
        <w:jc w:val="both"/>
        <w:rPr>
          <w:rFonts w:ascii="Arial" w:hAnsi="Arial" w:cs="Arial"/>
          <w:sz w:val="18"/>
          <w:szCs w:val="18"/>
        </w:rPr>
      </w:pPr>
      <w:r w:rsidRPr="00465357">
        <w:rPr>
          <w:rStyle w:val="FootnoteReference"/>
          <w:rFonts w:ascii="Arial" w:hAnsi="Arial" w:cs="Arial"/>
          <w:sz w:val="18"/>
          <w:szCs w:val="18"/>
        </w:rPr>
        <w:footnoteRef/>
      </w:r>
      <w:r w:rsidRPr="00465357">
        <w:rPr>
          <w:rFonts w:ascii="Arial" w:hAnsi="Arial" w:cs="Arial"/>
          <w:sz w:val="18"/>
          <w:szCs w:val="18"/>
        </w:rPr>
        <w:t xml:space="preserve"> </w:t>
      </w:r>
      <w:r w:rsidRPr="00465357">
        <w:rPr>
          <w:rFonts w:ascii="Arial" w:hAnsi="Arial" w:cs="Arial"/>
          <w:i/>
          <w:sz w:val="18"/>
          <w:szCs w:val="18"/>
        </w:rPr>
        <w:t>Medium</w:t>
      </w:r>
      <w:r w:rsidRPr="00465357">
        <w:rPr>
          <w:rFonts w:ascii="Arial" w:hAnsi="Arial" w:cs="Arial"/>
          <w:sz w:val="18"/>
          <w:szCs w:val="18"/>
        </w:rPr>
        <w:t xml:space="preserve"> is an </w:t>
      </w:r>
      <w:r>
        <w:rPr>
          <w:rFonts w:ascii="Arial" w:hAnsi="Arial" w:cs="Arial"/>
          <w:sz w:val="18"/>
          <w:szCs w:val="18"/>
        </w:rPr>
        <w:t>i</w:t>
      </w:r>
      <w:r w:rsidRPr="00465357">
        <w:rPr>
          <w:rFonts w:ascii="Arial" w:hAnsi="Arial" w:cs="Arial"/>
          <w:sz w:val="18"/>
          <w:szCs w:val="18"/>
        </w:rPr>
        <w:t>nternet blog site where registered users share ideas and stories.</w:t>
      </w:r>
    </w:p>
  </w:footnote>
  <w:footnote w:id="178">
    <w:p w14:paraId="1F3285B0" w14:textId="6987E9FC" w:rsidR="00D652DB" w:rsidRPr="00A16436" w:rsidRDefault="00D652DB" w:rsidP="00CA25CD">
      <w:pPr>
        <w:pStyle w:val="FootnoteText"/>
        <w:jc w:val="both"/>
        <w:rPr>
          <w:rFonts w:ascii="Arial" w:hAnsi="Arial" w:cs="Arial"/>
          <w:color w:val="000000" w:themeColor="text1"/>
          <w:sz w:val="18"/>
          <w:szCs w:val="18"/>
          <w:lang w:val="en-US"/>
        </w:rPr>
      </w:pPr>
      <w:r w:rsidRPr="00A16436">
        <w:rPr>
          <w:rStyle w:val="FootnoteReference"/>
          <w:rFonts w:ascii="Arial" w:hAnsi="Arial" w:cs="Arial"/>
          <w:color w:val="000000" w:themeColor="text1"/>
          <w:sz w:val="18"/>
          <w:szCs w:val="18"/>
        </w:rPr>
        <w:footnoteRef/>
      </w:r>
      <w:r w:rsidRPr="00A16436">
        <w:rPr>
          <w:rFonts w:ascii="Arial" w:hAnsi="Arial" w:cs="Arial"/>
          <w:color w:val="000000" w:themeColor="text1"/>
          <w:sz w:val="18"/>
          <w:szCs w:val="18"/>
        </w:rPr>
        <w:t xml:space="preserve"> </w:t>
      </w:r>
      <w:r w:rsidRPr="00A16436">
        <w:rPr>
          <w:rFonts w:ascii="Arial" w:hAnsi="Arial" w:cs="Arial"/>
          <w:color w:val="000000" w:themeColor="text1"/>
          <w:sz w:val="18"/>
          <w:szCs w:val="18"/>
          <w:lang w:val="en-US"/>
        </w:rPr>
        <w:t>Frederique de Vignemont’s paper ‘Body Schema and Body Image—Pros and Cons’ (2010)</w:t>
      </w:r>
      <w:r w:rsidRPr="00AF53D1">
        <w:rPr>
          <w:rFonts w:ascii="Arial" w:hAnsi="Arial" w:cs="Arial"/>
          <w:color w:val="000000" w:themeColor="text1"/>
          <w:sz w:val="18"/>
          <w:szCs w:val="18"/>
          <w:lang w:val="en-US"/>
        </w:rPr>
        <w:t xml:space="preserve"> </w:t>
      </w:r>
      <w:r>
        <w:rPr>
          <w:rFonts w:ascii="Arial" w:hAnsi="Arial" w:cs="Arial"/>
          <w:color w:val="000000" w:themeColor="text1"/>
          <w:sz w:val="18"/>
          <w:szCs w:val="18"/>
          <w:lang w:val="en-US"/>
        </w:rPr>
        <w:t>examines</w:t>
      </w:r>
      <w:r w:rsidRPr="00A16436">
        <w:rPr>
          <w:rFonts w:ascii="Arial" w:hAnsi="Arial" w:cs="Arial"/>
          <w:color w:val="000000" w:themeColor="text1"/>
          <w:sz w:val="18"/>
          <w:szCs w:val="18"/>
          <w:lang w:val="en-US"/>
        </w:rPr>
        <w:t xml:space="preserve"> the interchangeable usage of the terms ‘body image’ and ‘body schema’ in neurology.</w:t>
      </w:r>
      <w:r>
        <w:rPr>
          <w:rFonts w:ascii="Arial" w:hAnsi="Arial" w:cs="Arial"/>
          <w:color w:val="000000" w:themeColor="text1"/>
          <w:sz w:val="18"/>
          <w:szCs w:val="18"/>
          <w:lang w:val="en-US"/>
        </w:rPr>
        <w:t xml:space="preserve"> </w:t>
      </w:r>
      <w:r w:rsidRPr="00CD1604">
        <w:rPr>
          <w:rFonts w:ascii="Arial" w:hAnsi="Arial" w:cs="Arial"/>
          <w:color w:val="000000" w:themeColor="text1"/>
          <w:sz w:val="18"/>
          <w:szCs w:val="18"/>
          <w:lang w:val="en-US"/>
        </w:rPr>
        <w:t xml:space="preserve">Vignemont </w:t>
      </w:r>
      <w:r w:rsidRPr="00A16436">
        <w:rPr>
          <w:rFonts w:ascii="Arial" w:hAnsi="Arial" w:cs="Arial"/>
          <w:color w:val="000000" w:themeColor="text1"/>
          <w:sz w:val="18"/>
          <w:szCs w:val="18"/>
          <w:lang w:val="en-US"/>
        </w:rPr>
        <w:t xml:space="preserve">identifies that there is a </w:t>
      </w:r>
      <w:r w:rsidRPr="00A16436">
        <w:rPr>
          <w:rFonts w:ascii="Arial" w:hAnsi="Arial" w:cs="Arial"/>
          <w:i/>
          <w:color w:val="000000" w:themeColor="text1"/>
          <w:sz w:val="18"/>
          <w:szCs w:val="18"/>
          <w:lang w:val="en-US"/>
        </w:rPr>
        <w:t>dyadic taxonomy</w:t>
      </w:r>
      <w:r w:rsidRPr="00A16436">
        <w:rPr>
          <w:rFonts w:ascii="Arial" w:hAnsi="Arial" w:cs="Arial"/>
          <w:color w:val="000000" w:themeColor="text1"/>
          <w:sz w:val="18"/>
          <w:szCs w:val="18"/>
          <w:lang w:val="en-US"/>
        </w:rPr>
        <w:t xml:space="preserve"> that differentiates the </w:t>
      </w:r>
      <w:r>
        <w:rPr>
          <w:rFonts w:ascii="Arial" w:hAnsi="Arial" w:cs="Arial"/>
          <w:color w:val="000000" w:themeColor="text1"/>
          <w:sz w:val="18"/>
          <w:szCs w:val="18"/>
          <w:lang w:val="en-US"/>
        </w:rPr>
        <w:t>terms</w:t>
      </w:r>
      <w:r w:rsidRPr="00A16436">
        <w:rPr>
          <w:rFonts w:ascii="Arial" w:hAnsi="Arial" w:cs="Arial"/>
          <w:color w:val="000000" w:themeColor="text1"/>
          <w:sz w:val="18"/>
          <w:szCs w:val="18"/>
          <w:lang w:val="en-US"/>
        </w:rPr>
        <w:t>, in which body schema ‘consists in sensorimotor representations of the body that guide actions’, whereas body image ‘groups all the other representations about the body that are not used for action, whether they are perceptual, conceptual or emotional (body percept, body concept and body affect, cf. Gallagher, 2005)’ (670)</w:t>
      </w:r>
      <w:r>
        <w:rPr>
          <w:rFonts w:ascii="Arial" w:hAnsi="Arial" w:cs="Arial"/>
          <w:color w:val="000000" w:themeColor="text1"/>
          <w:sz w:val="18"/>
          <w:szCs w:val="18"/>
          <w:lang w:val="en-US"/>
        </w:rPr>
        <w:t xml:space="preserve">. ‘Body image’ is the more heterogeneous term, since it can be </w:t>
      </w:r>
      <w:r w:rsidRPr="00404E05">
        <w:rPr>
          <w:rFonts w:ascii="Arial" w:hAnsi="Arial" w:cs="Arial"/>
          <w:color w:val="000000" w:themeColor="text1"/>
          <w:sz w:val="18"/>
          <w:szCs w:val="18"/>
          <w:lang w:val="en-US"/>
        </w:rPr>
        <w:t xml:space="preserve">applied to </w:t>
      </w:r>
      <w:r>
        <w:rPr>
          <w:rFonts w:ascii="Arial" w:hAnsi="Arial" w:cs="Arial"/>
          <w:color w:val="000000" w:themeColor="text1"/>
          <w:sz w:val="18"/>
          <w:szCs w:val="18"/>
          <w:lang w:val="en-US"/>
        </w:rPr>
        <w:t>‘</w:t>
      </w:r>
      <w:r w:rsidRPr="00404E05">
        <w:rPr>
          <w:rFonts w:ascii="Arial" w:hAnsi="Arial" w:cs="Arial"/>
          <w:color w:val="000000" w:themeColor="text1"/>
          <w:sz w:val="18"/>
          <w:szCs w:val="18"/>
          <w:lang w:val="en-US"/>
        </w:rPr>
        <w:t>one's own</w:t>
      </w:r>
      <w:r>
        <w:rPr>
          <w:rFonts w:ascii="Arial" w:hAnsi="Arial" w:cs="Arial"/>
          <w:color w:val="000000" w:themeColor="text1"/>
          <w:sz w:val="18"/>
          <w:szCs w:val="18"/>
          <w:lang w:val="en-US"/>
        </w:rPr>
        <w:t xml:space="preserve"> body and to someone else's’, it’s </w:t>
      </w:r>
      <w:r w:rsidRPr="00404E05">
        <w:rPr>
          <w:rFonts w:ascii="Arial" w:hAnsi="Arial" w:cs="Arial"/>
          <w:color w:val="000000" w:themeColor="text1"/>
          <w:sz w:val="18"/>
          <w:szCs w:val="18"/>
          <w:lang w:val="en-US"/>
        </w:rPr>
        <w:t>both non-conceptual (body percept</w:t>
      </w:r>
      <w:r>
        <w:rPr>
          <w:rFonts w:ascii="Arial" w:hAnsi="Arial" w:cs="Arial"/>
          <w:color w:val="000000" w:themeColor="text1"/>
          <w:sz w:val="18"/>
          <w:szCs w:val="18"/>
          <w:lang w:val="en-US"/>
        </w:rPr>
        <w:t>) and conceptual (body concept) etc. (671).</w:t>
      </w:r>
    </w:p>
  </w:footnote>
  <w:footnote w:id="179">
    <w:p w14:paraId="15EB38ED" w14:textId="77777777" w:rsidR="00D652DB" w:rsidRPr="00565DF0" w:rsidRDefault="00D652DB" w:rsidP="00CA25CD">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Gauntlett describes the performance as a ‘one-to-one’ performance (Reiff-Pasarew), though this is a slight misnomer as while there is one audience member, the performance is enacted by Jane and other volunteers who construct a multi-sensorial environment around the participant.   </w:t>
      </w:r>
    </w:p>
  </w:footnote>
  <w:footnote w:id="180">
    <w:p w14:paraId="7BF387A1" w14:textId="0B031092" w:rsidR="00D652DB" w:rsidRPr="00565DF0" w:rsidRDefault="00D652DB" w:rsidP="0053267C">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 </w:t>
      </w:r>
      <w:r>
        <w:rPr>
          <w:rFonts w:ascii="Arial" w:hAnsi="Arial" w:cs="Arial"/>
          <w:sz w:val="18"/>
          <w:szCs w:val="18"/>
        </w:rPr>
        <w:t xml:space="preserve">avoid the </w:t>
      </w:r>
      <w:r w:rsidRPr="00565DF0">
        <w:rPr>
          <w:rFonts w:ascii="Arial" w:hAnsi="Arial" w:cs="Arial"/>
          <w:sz w:val="18"/>
          <w:szCs w:val="18"/>
        </w:rPr>
        <w:t xml:space="preserve">use </w:t>
      </w:r>
      <w:r>
        <w:rPr>
          <w:rFonts w:ascii="Arial" w:hAnsi="Arial" w:cs="Arial"/>
          <w:sz w:val="18"/>
          <w:szCs w:val="18"/>
        </w:rPr>
        <w:t xml:space="preserve">of </w:t>
      </w:r>
      <w:r w:rsidRPr="00565DF0">
        <w:rPr>
          <w:rFonts w:ascii="Arial" w:hAnsi="Arial" w:cs="Arial"/>
          <w:sz w:val="18"/>
          <w:szCs w:val="18"/>
        </w:rPr>
        <w:t>the word ‘patient’,</w:t>
      </w:r>
      <w:r>
        <w:rPr>
          <w:rFonts w:ascii="Arial" w:hAnsi="Arial" w:cs="Arial"/>
          <w:sz w:val="18"/>
          <w:szCs w:val="18"/>
        </w:rPr>
        <w:t xml:space="preserve"> since</w:t>
      </w:r>
      <w:r w:rsidRPr="00565DF0">
        <w:rPr>
          <w:rFonts w:ascii="Arial" w:hAnsi="Arial" w:cs="Arial"/>
          <w:sz w:val="18"/>
          <w:szCs w:val="18"/>
        </w:rPr>
        <w:t xml:space="preserve"> S&amp;R do not apply medical terminology to the subjects with which they collaborate even when working in medical contexts – the interest is in empowering the subject to construct and convey their own sense of self to others.</w:t>
      </w:r>
    </w:p>
  </w:footnote>
  <w:footnote w:id="181">
    <w:p w14:paraId="48A719C8" w14:textId="4CC22273" w:rsidR="00D652DB" w:rsidRPr="00652F06" w:rsidRDefault="00D652DB" w:rsidP="00A16436">
      <w:pPr>
        <w:pStyle w:val="FootnoteText"/>
        <w:jc w:val="both"/>
        <w:rPr>
          <w:rFonts w:ascii="Arial" w:hAnsi="Arial" w:cs="Arial"/>
          <w:sz w:val="18"/>
          <w:szCs w:val="18"/>
        </w:rPr>
      </w:pPr>
      <w:r w:rsidRPr="00652F06">
        <w:rPr>
          <w:rStyle w:val="FootnoteReference"/>
          <w:rFonts w:ascii="Arial" w:hAnsi="Arial" w:cs="Arial"/>
          <w:sz w:val="18"/>
          <w:szCs w:val="18"/>
        </w:rPr>
        <w:footnoteRef/>
      </w:r>
      <w:r w:rsidRPr="00652F06">
        <w:rPr>
          <w:rFonts w:ascii="Arial" w:hAnsi="Arial" w:cs="Arial"/>
          <w:sz w:val="18"/>
          <w:szCs w:val="18"/>
        </w:rPr>
        <w:t xml:space="preserve"> The full transcript of my interview with Jane Gauntlett is located in Appendix 1</w:t>
      </w:r>
      <w:r>
        <w:rPr>
          <w:rFonts w:ascii="Arial" w:hAnsi="Arial" w:cs="Arial"/>
          <w:color w:val="FF0000"/>
          <w:sz w:val="18"/>
          <w:szCs w:val="18"/>
        </w:rPr>
        <w:t xml:space="preserve"> </w:t>
      </w:r>
      <w:r>
        <w:rPr>
          <w:rFonts w:ascii="Arial" w:hAnsi="Arial" w:cs="Arial"/>
          <w:color w:val="000000" w:themeColor="text1"/>
          <w:sz w:val="18"/>
          <w:szCs w:val="18"/>
        </w:rPr>
        <w:t>(260-269</w:t>
      </w:r>
      <w:r w:rsidRPr="00A16436">
        <w:rPr>
          <w:rFonts w:ascii="Arial" w:hAnsi="Arial" w:cs="Arial"/>
          <w:color w:val="000000" w:themeColor="text1"/>
          <w:sz w:val="18"/>
          <w:szCs w:val="18"/>
        </w:rPr>
        <w:t>).</w:t>
      </w:r>
    </w:p>
  </w:footnote>
  <w:footnote w:id="182">
    <w:p w14:paraId="4D94F5E2" w14:textId="614464D8" w:rsidR="00D652DB" w:rsidRPr="00565DF0" w:rsidRDefault="00D652DB" w:rsidP="00EE5F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 brief survey on the </w:t>
      </w:r>
      <w:r w:rsidRPr="00565DF0">
        <w:rPr>
          <w:rFonts w:ascii="Arial" w:hAnsi="Arial" w:cs="Arial"/>
          <w:i/>
          <w:sz w:val="18"/>
          <w:szCs w:val="18"/>
        </w:rPr>
        <w:t xml:space="preserve">Video Glasses </w:t>
      </w:r>
      <w:r w:rsidRPr="00565DF0">
        <w:rPr>
          <w:rFonts w:ascii="Arial" w:hAnsi="Arial" w:cs="Arial"/>
          <w:sz w:val="18"/>
          <w:szCs w:val="18"/>
        </w:rPr>
        <w:t xml:space="preserve">price comparison website on 9 February 2015 indicates that the HMD technology used in </w:t>
      </w:r>
      <w:r w:rsidRPr="00565DF0">
        <w:rPr>
          <w:rFonts w:ascii="Arial" w:hAnsi="Arial" w:cs="Arial"/>
          <w:i/>
          <w:sz w:val="18"/>
          <w:szCs w:val="18"/>
        </w:rPr>
        <w:t>Waking in Slough</w:t>
      </w:r>
      <w:r w:rsidRPr="00565DF0">
        <w:rPr>
          <w:rFonts w:ascii="Arial" w:hAnsi="Arial" w:cs="Arial"/>
          <w:sz w:val="18"/>
          <w:szCs w:val="18"/>
        </w:rPr>
        <w:t xml:space="preserve"> (Vuzix Wrap 920 Video Eyewear) can be obtained for £199.99 (‘Vuzix AV920 62</w:t>
      </w:r>
      <w:r>
        <w:rPr>
          <w:rFonts w:ascii="Arial" w:hAnsi="Arial" w:cs="Arial"/>
          <w:sz w:val="18"/>
          <w:szCs w:val="18"/>
        </w:rPr>
        <w:t>”</w:t>
      </w:r>
      <w:r w:rsidRPr="00565DF0">
        <w:rPr>
          <w:rFonts w:ascii="Arial" w:hAnsi="Arial" w:cs="Arial"/>
          <w:sz w:val="18"/>
          <w:szCs w:val="18"/>
        </w:rPr>
        <w:t xml:space="preserve"> Video Glasses’).</w:t>
      </w:r>
    </w:p>
  </w:footnote>
  <w:footnote w:id="183">
    <w:p w14:paraId="66A9ABFA" w14:textId="77777777" w:rsidR="00D652DB" w:rsidRPr="00565DF0" w:rsidRDefault="00D652DB" w:rsidP="00EE5F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For example, The Roundhouse (London), The Basement (Brighton), Battersea Arts Centre (London) and the Gulbenkian Theatre (Kent).</w:t>
      </w:r>
    </w:p>
  </w:footnote>
  <w:footnote w:id="184">
    <w:p w14:paraId="16377D99" w14:textId="77777777" w:rsidR="00D652DB" w:rsidRPr="00565DF0" w:rsidRDefault="00D652DB" w:rsidP="00EE5F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Example</w:t>
      </w:r>
      <w:r>
        <w:rPr>
          <w:rFonts w:ascii="Arial" w:hAnsi="Arial" w:cs="Arial"/>
          <w:sz w:val="18"/>
          <w:szCs w:val="18"/>
        </w:rPr>
        <w:t>s</w:t>
      </w:r>
      <w:r w:rsidRPr="00565DF0">
        <w:rPr>
          <w:rFonts w:ascii="Arial" w:hAnsi="Arial" w:cs="Arial"/>
          <w:sz w:val="18"/>
          <w:szCs w:val="18"/>
        </w:rPr>
        <w:t xml:space="preserve"> include University College London, City University, Central Saint Martins, New York University, Columbia University.</w:t>
      </w:r>
    </w:p>
  </w:footnote>
  <w:footnote w:id="185">
    <w:p w14:paraId="69DA2002" w14:textId="2771064F" w:rsidR="00D652DB" w:rsidRPr="00565DF0" w:rsidRDefault="00D652DB" w:rsidP="00EE5FA3">
      <w:pPr>
        <w:pStyle w:val="FootnoteText"/>
        <w:jc w:val="both"/>
        <w:rPr>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Pr>
          <w:rFonts w:ascii="Arial" w:hAnsi="Arial" w:cs="Arial"/>
          <w:sz w:val="18"/>
          <w:szCs w:val="18"/>
        </w:rPr>
        <w:t xml:space="preserve">For example, the </w:t>
      </w:r>
      <w:r w:rsidRPr="00565DF0">
        <w:rPr>
          <w:rFonts w:ascii="Arial" w:hAnsi="Arial" w:cs="Arial"/>
          <w:sz w:val="18"/>
          <w:szCs w:val="18"/>
        </w:rPr>
        <w:t>New York Academy of Medicine.</w:t>
      </w:r>
    </w:p>
  </w:footnote>
  <w:footnote w:id="186">
    <w:p w14:paraId="700AED3A" w14:textId="000C09D1" w:rsidR="00D652DB" w:rsidRPr="00565DF0" w:rsidRDefault="00D652DB" w:rsidP="00EE5F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Pr>
          <w:rFonts w:ascii="Arial" w:hAnsi="Arial" w:cs="Arial"/>
          <w:sz w:val="18"/>
          <w:szCs w:val="18"/>
        </w:rPr>
        <w:t>For example,</w:t>
      </w:r>
      <w:r w:rsidRPr="00565DF0">
        <w:rPr>
          <w:rFonts w:ascii="Arial" w:hAnsi="Arial" w:cs="Arial"/>
          <w:sz w:val="18"/>
          <w:szCs w:val="18"/>
        </w:rPr>
        <w:t xml:space="preserve"> Manor Gardens.</w:t>
      </w:r>
    </w:p>
  </w:footnote>
  <w:footnote w:id="187">
    <w:p w14:paraId="4026BB2B" w14:textId="795CA762" w:rsidR="00D652DB" w:rsidRPr="00A16436" w:rsidRDefault="00D652DB" w:rsidP="00A03532">
      <w:pPr>
        <w:pStyle w:val="FootnoteText"/>
        <w:jc w:val="both"/>
        <w:rPr>
          <w:rFonts w:ascii="Arial" w:eastAsia="Calibri"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sidRPr="00565DF0">
        <w:rPr>
          <w:rFonts w:ascii="Arial" w:eastAsia="Calibri" w:hAnsi="Arial" w:cs="Arial"/>
          <w:sz w:val="18"/>
          <w:szCs w:val="18"/>
        </w:rPr>
        <w:t xml:space="preserve">The </w:t>
      </w:r>
      <w:r w:rsidRPr="00565DF0">
        <w:rPr>
          <w:rFonts w:ascii="Arial" w:eastAsia="Calibri" w:hAnsi="Arial" w:cs="Arial"/>
          <w:i/>
          <w:sz w:val="18"/>
          <w:szCs w:val="18"/>
        </w:rPr>
        <w:t>Mail Online</w:t>
      </w:r>
      <w:r w:rsidRPr="00565DF0">
        <w:rPr>
          <w:rFonts w:ascii="Arial" w:eastAsia="Calibri" w:hAnsi="Arial" w:cs="Arial"/>
          <w:sz w:val="18"/>
          <w:szCs w:val="18"/>
        </w:rPr>
        <w:t xml:space="preserve"> and </w:t>
      </w:r>
      <w:r w:rsidRPr="00565DF0">
        <w:rPr>
          <w:rFonts w:ascii="Arial" w:eastAsia="Calibri" w:hAnsi="Arial" w:cs="Arial"/>
          <w:i/>
          <w:sz w:val="18"/>
          <w:szCs w:val="18"/>
        </w:rPr>
        <w:t>BBC News</w:t>
      </w:r>
      <w:r w:rsidRPr="00565DF0">
        <w:rPr>
          <w:rFonts w:ascii="Arial" w:eastAsia="Calibri" w:hAnsi="Arial" w:cs="Arial"/>
          <w:sz w:val="18"/>
          <w:szCs w:val="18"/>
        </w:rPr>
        <w:t xml:space="preserve"> reported o</w:t>
      </w:r>
      <w:r>
        <w:rPr>
          <w:rFonts w:ascii="Arial" w:eastAsia="Calibri" w:hAnsi="Arial" w:cs="Arial"/>
          <w:sz w:val="18"/>
          <w:szCs w:val="18"/>
        </w:rPr>
        <w:t>n</w:t>
      </w:r>
      <w:r w:rsidRPr="00565DF0">
        <w:rPr>
          <w:rFonts w:ascii="Arial" w:eastAsia="Calibri" w:hAnsi="Arial" w:cs="Arial"/>
          <w:sz w:val="18"/>
          <w:szCs w:val="18"/>
        </w:rPr>
        <w:t xml:space="preserve"> the robbery which left Jane critically injured in articles published on 5 March 2007 (‘Cyclist Jane Wakes From Coma After Moped Muggers</w:t>
      </w:r>
      <w:r>
        <w:rPr>
          <w:rFonts w:ascii="Arial" w:eastAsia="Calibri" w:hAnsi="Arial" w:cs="Arial"/>
          <w:sz w:val="18"/>
          <w:szCs w:val="18"/>
        </w:rPr>
        <w:t>’</w:t>
      </w:r>
      <w:r w:rsidRPr="00565DF0">
        <w:rPr>
          <w:rFonts w:ascii="Arial" w:eastAsia="Calibri" w:hAnsi="Arial" w:cs="Arial"/>
          <w:sz w:val="18"/>
          <w:szCs w:val="18"/>
        </w:rPr>
        <w:t xml:space="preserve"> Attack’) and 6 March 2007 respectively (‘Moped Robbery Appeal Sparks Calls’). Subsequently, a television appeal to find Jane’s muggers was broadcast on the BBC’s </w:t>
      </w:r>
      <w:r w:rsidRPr="00565DF0">
        <w:rPr>
          <w:rFonts w:ascii="Arial" w:eastAsia="Calibri" w:hAnsi="Arial" w:cs="Arial"/>
          <w:i/>
          <w:sz w:val="18"/>
          <w:szCs w:val="18"/>
        </w:rPr>
        <w:t>Crimewatch UK</w:t>
      </w:r>
      <w:r w:rsidRPr="00565DF0">
        <w:rPr>
          <w:rFonts w:ascii="Arial" w:eastAsia="Calibri" w:hAnsi="Arial" w:cs="Arial"/>
          <w:sz w:val="18"/>
          <w:szCs w:val="18"/>
        </w:rPr>
        <w:t xml:space="preserve"> programme</w:t>
      </w:r>
      <w:r>
        <w:rPr>
          <w:rFonts w:ascii="Arial" w:eastAsia="Calibri" w:hAnsi="Arial" w:cs="Arial"/>
          <w:sz w:val="18"/>
          <w:szCs w:val="18"/>
        </w:rPr>
        <w:t>.</w:t>
      </w:r>
    </w:p>
  </w:footnote>
  <w:footnote w:id="188">
    <w:p w14:paraId="03FFF175" w14:textId="1FA21679" w:rsidR="00D652DB" w:rsidRPr="00565DF0" w:rsidRDefault="00D652DB" w:rsidP="00B43316">
      <w:pPr>
        <w:spacing w:after="0"/>
        <w:jc w:val="both"/>
        <w:rPr>
          <w:rFonts w:ascii="Arial" w:eastAsia="Calibri"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sidRPr="00565DF0">
        <w:rPr>
          <w:rFonts w:ascii="Arial" w:eastAsia="Calibri" w:hAnsi="Arial" w:cs="Arial"/>
          <w:sz w:val="18"/>
          <w:szCs w:val="18"/>
        </w:rPr>
        <w:t xml:space="preserve">This is documented in Louise Jury and Anna Davis’ </w:t>
      </w:r>
      <w:r w:rsidRPr="00565DF0">
        <w:rPr>
          <w:rFonts w:ascii="Arial" w:eastAsia="Calibri" w:hAnsi="Arial" w:cs="Arial"/>
          <w:i/>
          <w:sz w:val="18"/>
          <w:szCs w:val="18"/>
        </w:rPr>
        <w:t>London Evening Standard</w:t>
      </w:r>
      <w:r w:rsidRPr="00565DF0">
        <w:rPr>
          <w:rFonts w:ascii="Arial" w:eastAsia="Calibri" w:hAnsi="Arial" w:cs="Arial"/>
          <w:sz w:val="18"/>
          <w:szCs w:val="18"/>
        </w:rPr>
        <w:t xml:space="preserve"> article entitled, ‘Muggers Left Me For Dead But Now I</w:t>
      </w:r>
      <w:r>
        <w:rPr>
          <w:rFonts w:ascii="Arial" w:eastAsia="Calibri" w:hAnsi="Arial" w:cs="Arial"/>
          <w:sz w:val="18"/>
          <w:szCs w:val="18"/>
        </w:rPr>
        <w:t>’</w:t>
      </w:r>
      <w:r w:rsidRPr="00565DF0">
        <w:rPr>
          <w:rFonts w:ascii="Arial" w:eastAsia="Calibri" w:hAnsi="Arial" w:cs="Arial"/>
          <w:sz w:val="18"/>
          <w:szCs w:val="18"/>
        </w:rPr>
        <w:t xml:space="preserve">m Producing My First Play’ on 25 January 2008 and the </w:t>
      </w:r>
      <w:r w:rsidRPr="00565DF0">
        <w:rPr>
          <w:rFonts w:ascii="Arial" w:eastAsia="Calibri" w:hAnsi="Arial" w:cs="Arial"/>
          <w:i/>
          <w:sz w:val="18"/>
          <w:szCs w:val="18"/>
        </w:rPr>
        <w:t>BBC News</w:t>
      </w:r>
      <w:r w:rsidRPr="00565DF0">
        <w:rPr>
          <w:rFonts w:ascii="Arial" w:eastAsia="Calibri" w:hAnsi="Arial" w:cs="Arial"/>
          <w:sz w:val="18"/>
          <w:szCs w:val="18"/>
        </w:rPr>
        <w:t xml:space="preserve"> article, ‘Bike Attack Victim Produces Play’ on 30 January 2008. Jane’s difficult process of recovery was also reported by </w:t>
      </w:r>
      <w:r w:rsidRPr="00565DF0">
        <w:rPr>
          <w:rFonts w:ascii="Arial" w:eastAsia="Calibri" w:hAnsi="Arial" w:cs="Arial"/>
          <w:i/>
          <w:sz w:val="18"/>
          <w:szCs w:val="18"/>
        </w:rPr>
        <w:t>Mail Online</w:t>
      </w:r>
      <w:r w:rsidRPr="00565DF0">
        <w:rPr>
          <w:rFonts w:ascii="Arial" w:eastAsia="Calibri" w:hAnsi="Arial" w:cs="Arial"/>
          <w:sz w:val="18"/>
          <w:szCs w:val="18"/>
        </w:rPr>
        <w:t xml:space="preserve"> journalist Victoria Lambert on 17 February 2008, in which she was interviewed 12 months after the attack (‘How I Learnt </w:t>
      </w:r>
      <w:r>
        <w:rPr>
          <w:rFonts w:ascii="Arial" w:eastAsia="Calibri" w:hAnsi="Arial" w:cs="Arial"/>
          <w:sz w:val="18"/>
          <w:szCs w:val="18"/>
        </w:rPr>
        <w:t>t</w:t>
      </w:r>
      <w:r w:rsidRPr="00565DF0">
        <w:rPr>
          <w:rFonts w:ascii="Arial" w:eastAsia="Calibri" w:hAnsi="Arial" w:cs="Arial"/>
          <w:sz w:val="18"/>
          <w:szCs w:val="18"/>
        </w:rPr>
        <w:t>o Walk and Talk Again After My Brutal Mugging’).</w:t>
      </w:r>
    </w:p>
  </w:footnote>
  <w:footnote w:id="189">
    <w:p w14:paraId="0CDECCE1" w14:textId="77777777" w:rsidR="00D652DB" w:rsidRPr="00565DF0" w:rsidRDefault="00D652DB" w:rsidP="00C37C9B">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BAW is defined on The Dana Foundation website as ‘the global campaign to increase public awareness of the progress and benefits of brain research’ (‘Brain Awareness Week’). </w:t>
      </w:r>
    </w:p>
  </w:footnote>
  <w:footnote w:id="190">
    <w:p w14:paraId="5A669021" w14:textId="77777777" w:rsidR="00D652DB" w:rsidRPr="00565DF0" w:rsidRDefault="00D652DB" w:rsidP="00C37C9B">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aim of the exhibition, stated on the LBP website, is to achieve a ‘greater depth of understanding of what it is like to live with a neurological disorder’ (‘The Beyond Series: Beyond Seizures’). The broader remit of the LBP is ‘exploring brain science through the arts’ (‘London Brain Project’). </w:t>
      </w:r>
    </w:p>
  </w:footnote>
  <w:footnote w:id="191">
    <w:p w14:paraId="2BB42B44" w14:textId="77777777" w:rsidR="00D652DB" w:rsidRPr="00565DF0" w:rsidRDefault="00D652DB" w:rsidP="00907C34">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iPod touch® is a trademark of Apple Inc.</w:t>
      </w:r>
    </w:p>
  </w:footnote>
  <w:footnote w:id="192">
    <w:p w14:paraId="39EC8B0C" w14:textId="7777777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Edits were used to reduce the amount of walking required by the immersant and where authentic interactions with environments are too complex to recreate or require fixed elements in a space (which would negatively impact on the mobili</w:t>
      </w:r>
      <w:r>
        <w:rPr>
          <w:rFonts w:ascii="Arial" w:hAnsi="Arial" w:cs="Arial"/>
          <w:sz w:val="18"/>
          <w:szCs w:val="18"/>
        </w:rPr>
        <w:t>ty</w:t>
      </w:r>
      <w:r w:rsidRPr="00565DF0">
        <w:rPr>
          <w:rFonts w:ascii="Arial" w:hAnsi="Arial" w:cs="Arial"/>
          <w:sz w:val="18"/>
          <w:szCs w:val="18"/>
        </w:rPr>
        <w:t xml:space="preserve"> of the piece). Jane noted that previously they had reconstructed the linear journey walking from the platform into the carriage in real-time, but it ‘killed the immersiveness of the experience’ (Gauntlett, ‘Personal Interview’). Thus, filmic edits in this context function strategically to maintain the illusion of immersion within </w:t>
      </w:r>
      <w:r>
        <w:rPr>
          <w:rFonts w:ascii="Arial" w:hAnsi="Arial" w:cs="Arial"/>
          <w:sz w:val="18"/>
          <w:szCs w:val="18"/>
        </w:rPr>
        <w:t>an</w:t>
      </w:r>
      <w:r w:rsidRPr="00565DF0">
        <w:rPr>
          <w:rFonts w:ascii="Arial" w:hAnsi="Arial" w:cs="Arial"/>
          <w:sz w:val="18"/>
          <w:szCs w:val="18"/>
        </w:rPr>
        <w:t>other</w:t>
      </w:r>
      <w:r>
        <w:rPr>
          <w:rFonts w:ascii="Arial" w:hAnsi="Arial" w:cs="Arial"/>
          <w:sz w:val="18"/>
          <w:szCs w:val="18"/>
        </w:rPr>
        <w:t>’s body</w:t>
      </w:r>
      <w:r w:rsidRPr="00565DF0">
        <w:rPr>
          <w:rFonts w:ascii="Arial" w:hAnsi="Arial" w:cs="Arial"/>
          <w:sz w:val="18"/>
          <w:szCs w:val="18"/>
        </w:rPr>
        <w:t>.</w:t>
      </w:r>
    </w:p>
  </w:footnote>
  <w:footnote w:id="193">
    <w:p w14:paraId="135B3347" w14:textId="508F9F4A" w:rsidR="00D652DB" w:rsidRPr="00A16436" w:rsidRDefault="00D652DB" w:rsidP="00760F0C">
      <w:pPr>
        <w:pStyle w:val="FootnoteText"/>
        <w:jc w:val="both"/>
        <w:rPr>
          <w:rFonts w:ascii="Arial" w:hAnsi="Arial" w:cs="Arial"/>
          <w:color w:val="000000" w:themeColor="text1"/>
          <w:sz w:val="18"/>
          <w:szCs w:val="18"/>
          <w:lang w:val="en-US"/>
        </w:rPr>
      </w:pPr>
      <w:r w:rsidRPr="00565DF0">
        <w:rPr>
          <w:rStyle w:val="FootnoteReference"/>
          <w:rFonts w:ascii="Arial" w:hAnsi="Arial" w:cs="Arial"/>
          <w:sz w:val="18"/>
          <w:szCs w:val="18"/>
        </w:rPr>
        <w:footnoteRef/>
      </w:r>
      <w:r>
        <w:rPr>
          <w:rFonts w:ascii="Arial" w:hAnsi="Arial" w:cs="Arial"/>
          <w:color w:val="FF0000"/>
          <w:sz w:val="18"/>
          <w:szCs w:val="18"/>
        </w:rPr>
        <w:t xml:space="preserve"> </w:t>
      </w:r>
      <w:r>
        <w:rPr>
          <w:rFonts w:ascii="Arial" w:eastAsia="Calibri" w:hAnsi="Arial" w:cs="Arial"/>
          <w:color w:val="000000" w:themeColor="text1"/>
          <w:sz w:val="18"/>
          <w:szCs w:val="18"/>
        </w:rPr>
        <w:t>Scientific studies have identified that the pre-ictal brain state in epilepsy can be associated with changes in</w:t>
      </w:r>
      <w:r w:rsidRPr="00A16436">
        <w:rPr>
          <w:rFonts w:ascii="Arial" w:hAnsi="Arial" w:cs="Arial"/>
          <w:color w:val="000000" w:themeColor="text1"/>
          <w:sz w:val="18"/>
          <w:szCs w:val="18"/>
          <w:lang w:val="en-US"/>
        </w:rPr>
        <w:t xml:space="preserve"> premonitory features</w:t>
      </w:r>
      <w:r>
        <w:rPr>
          <w:rFonts w:ascii="Arial" w:hAnsi="Arial" w:cs="Arial"/>
          <w:color w:val="000000" w:themeColor="text1"/>
          <w:sz w:val="18"/>
          <w:szCs w:val="18"/>
          <w:lang w:val="en-US"/>
        </w:rPr>
        <w:t xml:space="preserve">. For example, in </w:t>
      </w:r>
      <w:r w:rsidRPr="00CD1604">
        <w:rPr>
          <w:rFonts w:ascii="Arial" w:eastAsia="Calibri" w:hAnsi="Arial" w:cs="Arial"/>
          <w:color w:val="000000" w:themeColor="text1"/>
          <w:sz w:val="18"/>
          <w:szCs w:val="18"/>
        </w:rPr>
        <w:t xml:space="preserve">Sheryl Haut et al’s </w:t>
      </w:r>
      <w:r w:rsidRPr="00CD1604">
        <w:rPr>
          <w:rFonts w:ascii="Arial" w:hAnsi="Arial" w:cs="Arial"/>
          <w:color w:val="000000" w:themeColor="text1"/>
          <w:sz w:val="18"/>
          <w:szCs w:val="18"/>
        </w:rPr>
        <w:t>‘Clinical Features of the Pre-ictal State: Mood Changes and Premonitory Symptoms’ (2012),</w:t>
      </w:r>
      <w:r>
        <w:rPr>
          <w:rFonts w:ascii="Arial" w:hAnsi="Arial" w:cs="Arial"/>
          <w:color w:val="000000" w:themeColor="text1"/>
          <w:sz w:val="18"/>
          <w:szCs w:val="18"/>
        </w:rPr>
        <w:t xml:space="preserve"> the authors suggest that</w:t>
      </w:r>
      <w:r w:rsidRPr="00CD1604">
        <w:rPr>
          <w:rFonts w:ascii="Arial" w:hAnsi="Arial" w:cs="Arial"/>
          <w:color w:val="000000" w:themeColor="text1"/>
          <w:sz w:val="18"/>
          <w:szCs w:val="18"/>
        </w:rPr>
        <w:t xml:space="preserve"> </w:t>
      </w:r>
      <w:r w:rsidRPr="00A16436">
        <w:rPr>
          <w:rFonts w:ascii="Arial" w:hAnsi="Arial" w:cs="Arial"/>
          <w:color w:val="000000" w:themeColor="text1"/>
          <w:sz w:val="18"/>
          <w:szCs w:val="18"/>
          <w:lang w:val="en-US"/>
        </w:rPr>
        <w:t>‘many of the [pre-ictal] features reporte</w:t>
      </w:r>
      <w:r w:rsidRPr="00376504">
        <w:rPr>
          <w:rFonts w:ascii="Arial" w:hAnsi="Arial" w:cs="Arial"/>
          <w:color w:val="000000" w:themeColor="text1"/>
          <w:sz w:val="18"/>
          <w:szCs w:val="18"/>
          <w:lang w:val="en-US"/>
        </w:rPr>
        <w:t>d in epilepsy lie in the neuro-</w:t>
      </w:r>
      <w:r w:rsidRPr="00A16436">
        <w:rPr>
          <w:rFonts w:ascii="Arial" w:hAnsi="Arial" w:cs="Arial"/>
          <w:color w:val="000000" w:themeColor="text1"/>
          <w:sz w:val="18"/>
          <w:szCs w:val="18"/>
          <w:lang w:val="en-US"/>
        </w:rPr>
        <w:t>psychiatric domain, including behavioral and mood changes (such as feeling irritable or emotional) or cognitive changes (such as impaired concentration). Other reported symptoms include malaise, nausea, hunger and thirst, headache and sleep disturbance’ (</w:t>
      </w:r>
      <w:r>
        <w:rPr>
          <w:rFonts w:ascii="Arial" w:hAnsi="Arial" w:cs="Arial"/>
          <w:color w:val="000000" w:themeColor="text1"/>
          <w:sz w:val="18"/>
          <w:szCs w:val="18"/>
          <w:lang w:val="en-US"/>
        </w:rPr>
        <w:t xml:space="preserve">Haut et al </w:t>
      </w:r>
      <w:r w:rsidRPr="00A16436">
        <w:rPr>
          <w:rFonts w:ascii="Arial" w:hAnsi="Arial" w:cs="Arial"/>
          <w:color w:val="000000" w:themeColor="text1"/>
          <w:sz w:val="18"/>
          <w:szCs w:val="18"/>
          <w:lang w:val="en-US"/>
        </w:rPr>
        <w:t>419-420)</w:t>
      </w:r>
      <w:r w:rsidRPr="00C06F56">
        <w:rPr>
          <w:rFonts w:ascii="Arial" w:hAnsi="Arial" w:cs="Arial"/>
          <w:vanish/>
          <w:color w:val="000000" w:themeColor="text1"/>
          <w:sz w:val="18"/>
          <w:szCs w:val="18"/>
        </w:rPr>
        <w:t xml:space="preserve">those with epilepsy spend the  a passengerure ()me in the e of epilepsy can </w:t>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Pr>
          <w:rFonts w:ascii="Arial" w:hAnsi="Arial" w:cs="Arial"/>
          <w:color w:val="000000" w:themeColor="text1"/>
          <w:sz w:val="18"/>
          <w:szCs w:val="18"/>
          <w:lang w:val="en-US"/>
        </w:rPr>
        <w:t>.</w:t>
      </w:r>
      <w:r w:rsidRPr="00C06F56">
        <w:rPr>
          <w:rFonts w:ascii="Arial" w:hAnsi="Arial" w:cs="Arial"/>
          <w:vanish/>
          <w:color w:val="000000" w:themeColor="text1"/>
          <w:sz w:val="18"/>
          <w:szCs w:val="18"/>
        </w:rPr>
        <w:t xml:space="preserve">ithose with epilepsy spend the  a passengerure ()me in the e of epilepsy can </w:t>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pgNum/>
      </w:r>
      <w:r w:rsidRPr="00C06F56">
        <w:rPr>
          <w:rFonts w:ascii="Arial" w:hAnsi="Arial" w:cs="Arial"/>
          <w:vanish/>
          <w:color w:val="000000" w:themeColor="text1"/>
          <w:sz w:val="18"/>
          <w:szCs w:val="18"/>
        </w:rPr>
        <w:t xml:space="preserve">lepsy </w:t>
      </w:r>
    </w:p>
  </w:footnote>
  <w:footnote w:id="194">
    <w:p w14:paraId="0C1CFEBF" w14:textId="071CA377" w:rsidR="00D652DB" w:rsidRPr="00565DF0" w:rsidRDefault="00D652DB" w:rsidP="00080280">
      <w:pPr>
        <w:pStyle w:val="FootnoteText"/>
        <w:jc w:val="both"/>
        <w:rPr>
          <w:rFonts w:ascii="Arial" w:hAnsi="Arial" w:cs="Arial"/>
          <w:color w:val="FF0000"/>
          <w:sz w:val="18"/>
          <w:szCs w:val="18"/>
        </w:rPr>
      </w:pPr>
      <w:r w:rsidRPr="00A16436">
        <w:rPr>
          <w:rStyle w:val="FootnoteReference"/>
          <w:rFonts w:ascii="Arial" w:hAnsi="Arial" w:cs="Arial"/>
          <w:color w:val="000000" w:themeColor="text1"/>
          <w:sz w:val="18"/>
          <w:szCs w:val="18"/>
        </w:rPr>
        <w:footnoteRef/>
      </w:r>
      <w:r w:rsidRPr="00A16436">
        <w:rPr>
          <w:rFonts w:ascii="Arial" w:hAnsi="Arial" w:cs="Arial"/>
          <w:color w:val="000000" w:themeColor="text1"/>
          <w:sz w:val="18"/>
          <w:szCs w:val="18"/>
        </w:rPr>
        <w:t xml:space="preserve"> </w:t>
      </w:r>
      <w:r w:rsidRPr="00C06F56">
        <w:rPr>
          <w:rFonts w:ascii="Arial" w:hAnsi="Arial" w:cs="Arial"/>
          <w:color w:val="000000" w:themeColor="text1"/>
          <w:sz w:val="18"/>
          <w:szCs w:val="18"/>
        </w:rPr>
        <w:t xml:space="preserve">According </w:t>
      </w:r>
      <w:r>
        <w:rPr>
          <w:rFonts w:ascii="Arial" w:hAnsi="Arial" w:cs="Arial"/>
          <w:color w:val="000000" w:themeColor="text1"/>
          <w:sz w:val="18"/>
          <w:szCs w:val="18"/>
          <w:lang w:val="en-US"/>
        </w:rPr>
        <w:t xml:space="preserve">to </w:t>
      </w:r>
      <w:r w:rsidRPr="00A16436">
        <w:rPr>
          <w:rFonts w:ascii="Arial" w:hAnsi="Arial" w:cs="Arial"/>
          <w:color w:val="000000" w:themeColor="text1"/>
          <w:sz w:val="18"/>
          <w:szCs w:val="18"/>
        </w:rPr>
        <w:t xml:space="preserve">Haut et al, </w:t>
      </w:r>
      <w:r w:rsidRPr="00C06F56">
        <w:rPr>
          <w:rFonts w:ascii="Arial" w:hAnsi="Arial" w:cs="Arial"/>
          <w:color w:val="000000" w:themeColor="text1"/>
          <w:sz w:val="18"/>
          <w:szCs w:val="18"/>
        </w:rPr>
        <w:t xml:space="preserve">those with epilepsy spend the </w:t>
      </w:r>
      <w:r w:rsidRPr="00A16436">
        <w:rPr>
          <w:rFonts w:ascii="Arial" w:hAnsi="Arial" w:cs="Arial"/>
          <w:color w:val="000000" w:themeColor="text1"/>
          <w:sz w:val="18"/>
          <w:szCs w:val="18"/>
        </w:rPr>
        <w:t xml:space="preserve">majority of the time in the ‘interictal’ or bassline </w:t>
      </w:r>
      <w:r>
        <w:rPr>
          <w:rFonts w:ascii="Arial" w:hAnsi="Arial" w:cs="Arial"/>
          <w:color w:val="000000" w:themeColor="text1"/>
          <w:sz w:val="18"/>
          <w:szCs w:val="18"/>
        </w:rPr>
        <w:t xml:space="preserve">brain </w:t>
      </w:r>
      <w:r w:rsidRPr="00A16436">
        <w:rPr>
          <w:rFonts w:ascii="Arial" w:hAnsi="Arial" w:cs="Arial"/>
          <w:color w:val="000000" w:themeColor="text1"/>
          <w:sz w:val="18"/>
          <w:szCs w:val="18"/>
        </w:rPr>
        <w:t xml:space="preserve">state. It is prior to the onset of seizure that a pre-ictal or ‘prodromal’ state may occur which can lead to clinical seizure (‘ictal state’), </w:t>
      </w:r>
      <w:r>
        <w:rPr>
          <w:rFonts w:ascii="Arial" w:hAnsi="Arial" w:cs="Arial"/>
          <w:color w:val="000000" w:themeColor="text1"/>
          <w:sz w:val="18"/>
          <w:szCs w:val="18"/>
        </w:rPr>
        <w:t>and is frequently followed by a post-ictal state</w:t>
      </w:r>
      <w:r w:rsidRPr="00A16436">
        <w:rPr>
          <w:rFonts w:ascii="Arial" w:hAnsi="Arial" w:cs="Arial"/>
          <w:color w:val="000000" w:themeColor="text1"/>
          <w:sz w:val="18"/>
          <w:szCs w:val="18"/>
        </w:rPr>
        <w:t xml:space="preserve"> (415).</w:t>
      </w:r>
    </w:p>
  </w:footnote>
  <w:footnote w:id="195">
    <w:p w14:paraId="202C4C90" w14:textId="265F7037" w:rsidR="00D652DB" w:rsidRPr="00565DF0" w:rsidRDefault="00D652DB" w:rsidP="00AB48A3">
      <w:pPr>
        <w:pStyle w:val="FootnoteText"/>
        <w:jc w:val="both"/>
        <w:rPr>
          <w:rFonts w:ascii="Arial" w:hAnsi="Arial" w:cs="Arial"/>
          <w:color w:val="FF0000"/>
          <w:sz w:val="18"/>
          <w:szCs w:val="18"/>
        </w:rPr>
      </w:pPr>
      <w:r w:rsidRPr="00565DF0">
        <w:rPr>
          <w:rStyle w:val="FootnoteReference"/>
          <w:rFonts w:ascii="Arial" w:hAnsi="Arial" w:cs="Arial"/>
          <w:sz w:val="18"/>
          <w:szCs w:val="18"/>
        </w:rPr>
        <w:footnoteRef/>
      </w:r>
      <w:r>
        <w:rPr>
          <w:rFonts w:ascii="Arial" w:hAnsi="Arial" w:cs="Arial"/>
          <w:sz w:val="18"/>
          <w:szCs w:val="18"/>
        </w:rPr>
        <w:t xml:space="preserve"> </w:t>
      </w:r>
      <w:r w:rsidRPr="00565DF0">
        <w:rPr>
          <w:rFonts w:ascii="Arial" w:hAnsi="Arial" w:cs="Arial"/>
          <w:sz w:val="18"/>
          <w:szCs w:val="18"/>
        </w:rPr>
        <w:t>The repositioning of a subject to a third-person vantage point on their own experience has notable imbrications with both the artificially induced out-of-bod</w:t>
      </w:r>
      <w:r>
        <w:rPr>
          <w:rFonts w:ascii="Arial" w:hAnsi="Arial" w:cs="Arial"/>
          <w:sz w:val="18"/>
          <w:szCs w:val="18"/>
        </w:rPr>
        <w:t>y experiences of Ehrsson et al cited in 3.4.3,</w:t>
      </w:r>
      <w:r w:rsidRPr="00565DF0">
        <w:rPr>
          <w:rFonts w:ascii="Arial" w:hAnsi="Arial" w:cs="Arial"/>
          <w:sz w:val="18"/>
          <w:szCs w:val="18"/>
        </w:rPr>
        <w:t xml:space="preserve"> and </w:t>
      </w:r>
      <w:r>
        <w:rPr>
          <w:rFonts w:ascii="Arial" w:hAnsi="Arial" w:cs="Arial"/>
          <w:sz w:val="18"/>
          <w:szCs w:val="18"/>
        </w:rPr>
        <w:t xml:space="preserve">with </w:t>
      </w:r>
      <w:r w:rsidRPr="00565DF0">
        <w:rPr>
          <w:rFonts w:ascii="Arial" w:hAnsi="Arial" w:cs="Arial"/>
          <w:sz w:val="18"/>
          <w:szCs w:val="18"/>
        </w:rPr>
        <w:t xml:space="preserve">the exploration of </w:t>
      </w:r>
      <w:r>
        <w:rPr>
          <w:rFonts w:ascii="Arial" w:hAnsi="Arial" w:cs="Arial"/>
          <w:sz w:val="18"/>
          <w:szCs w:val="18"/>
        </w:rPr>
        <w:t xml:space="preserve">post-traumatic </w:t>
      </w:r>
      <w:r w:rsidRPr="00565DF0">
        <w:rPr>
          <w:rFonts w:ascii="Arial" w:hAnsi="Arial" w:cs="Arial"/>
          <w:sz w:val="18"/>
          <w:szCs w:val="18"/>
        </w:rPr>
        <w:t xml:space="preserve">dissociative conditions that I </w:t>
      </w:r>
      <w:r>
        <w:rPr>
          <w:rFonts w:ascii="Arial" w:hAnsi="Arial" w:cs="Arial"/>
          <w:sz w:val="18"/>
          <w:szCs w:val="18"/>
        </w:rPr>
        <w:t xml:space="preserve">will examine in </w:t>
      </w:r>
      <w:r w:rsidRPr="00565DF0">
        <w:rPr>
          <w:rFonts w:ascii="Arial" w:hAnsi="Arial" w:cs="Arial"/>
          <w:sz w:val="18"/>
          <w:szCs w:val="18"/>
        </w:rPr>
        <w:t xml:space="preserve">Analogue’s multi-perspectival audio performance </w:t>
      </w:r>
      <w:r>
        <w:rPr>
          <w:rFonts w:ascii="Arial" w:hAnsi="Arial" w:cs="Arial"/>
          <w:i/>
          <w:sz w:val="18"/>
          <w:szCs w:val="18"/>
        </w:rPr>
        <w:t>Re-e</w:t>
      </w:r>
      <w:r w:rsidRPr="00565DF0">
        <w:rPr>
          <w:rFonts w:ascii="Arial" w:hAnsi="Arial" w:cs="Arial"/>
          <w:i/>
          <w:sz w:val="18"/>
          <w:szCs w:val="18"/>
        </w:rPr>
        <w:t>nactments</w:t>
      </w:r>
      <w:r>
        <w:rPr>
          <w:rFonts w:ascii="Arial" w:hAnsi="Arial" w:cs="Arial"/>
          <w:sz w:val="18"/>
          <w:szCs w:val="18"/>
        </w:rPr>
        <w:t xml:space="preserve"> in my ‘Conclusion’ (6.2).</w:t>
      </w:r>
    </w:p>
  </w:footnote>
  <w:footnote w:id="196">
    <w:p w14:paraId="5E82056E" w14:textId="4764715C"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Pr>
          <w:rFonts w:ascii="Arial" w:hAnsi="Arial" w:cs="Arial"/>
          <w:sz w:val="18"/>
          <w:szCs w:val="18"/>
        </w:rPr>
        <w:t xml:space="preserve"> As I identified in 3.4.3</w:t>
      </w:r>
      <w:r w:rsidRPr="00565DF0">
        <w:rPr>
          <w:rFonts w:ascii="Arial" w:hAnsi="Arial" w:cs="Arial"/>
          <w:sz w:val="18"/>
          <w:szCs w:val="18"/>
        </w:rPr>
        <w:t>, Petkova, Zetterberg and Ehrsson’s scientific research suggests that body transfer illusions have limited effect on blind participants (‘Rubber Hands Feel Touch but Not in Blind Individuals’ (2012)),</w:t>
      </w:r>
      <w:r>
        <w:rPr>
          <w:rFonts w:ascii="Arial" w:hAnsi="Arial" w:cs="Arial"/>
          <w:sz w:val="18"/>
          <w:szCs w:val="18"/>
        </w:rPr>
        <w:t xml:space="preserve"> and </w:t>
      </w:r>
      <w:r w:rsidRPr="00565DF0">
        <w:rPr>
          <w:rFonts w:ascii="Arial" w:hAnsi="Arial" w:cs="Arial"/>
          <w:sz w:val="18"/>
          <w:szCs w:val="18"/>
        </w:rPr>
        <w:t>thus these methods are not without limitations.</w:t>
      </w:r>
    </w:p>
  </w:footnote>
  <w:footnote w:id="197">
    <w:p w14:paraId="3D1733FD" w14:textId="735DB02F" w:rsidR="00D652DB" w:rsidRPr="00565DF0" w:rsidRDefault="00D652DB" w:rsidP="00242A20">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‘Symptomatic epilepsy’ refers to </w:t>
      </w:r>
      <w:r>
        <w:rPr>
          <w:rFonts w:ascii="Arial" w:hAnsi="Arial" w:cs="Arial"/>
          <w:sz w:val="18"/>
          <w:szCs w:val="18"/>
        </w:rPr>
        <w:t>cases in which</w:t>
      </w:r>
      <w:r w:rsidRPr="00565DF0">
        <w:rPr>
          <w:rFonts w:ascii="Arial" w:hAnsi="Arial" w:cs="Arial"/>
          <w:sz w:val="18"/>
          <w:szCs w:val="18"/>
        </w:rPr>
        <w:t xml:space="preserve"> the symptoms of epilepsy are ‘due to damage or disruption to the brain’ (NHS, ‘Conditions: Epilepsy’). In Jane’s case the symptoms are attributable to the attack that she suffered in 2007. </w:t>
      </w:r>
    </w:p>
  </w:footnote>
  <w:footnote w:id="198">
    <w:p w14:paraId="3E324162" w14:textId="1903B7AA"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Significantly, the word ‘pregnable’ etymologically originates from the Latin </w:t>
      </w:r>
      <w:r w:rsidRPr="00565DF0">
        <w:rPr>
          <w:rFonts w:ascii="Arial" w:hAnsi="Arial" w:cs="Arial"/>
          <w:i/>
          <w:sz w:val="18"/>
          <w:szCs w:val="18"/>
        </w:rPr>
        <w:t>prehendere</w:t>
      </w:r>
      <w:r>
        <w:rPr>
          <w:rFonts w:ascii="Arial" w:hAnsi="Arial" w:cs="Arial"/>
          <w:sz w:val="18"/>
          <w:szCs w:val="18"/>
        </w:rPr>
        <w:t xml:space="preserve"> meaning ‘seize’. Accordingly, </w:t>
      </w:r>
      <w:r w:rsidRPr="00565DF0">
        <w:rPr>
          <w:rFonts w:ascii="Arial" w:hAnsi="Arial" w:cs="Arial"/>
          <w:sz w:val="18"/>
          <w:szCs w:val="18"/>
        </w:rPr>
        <w:t xml:space="preserve">body-ownership illusions cannot be seized by intellectual thought, just as a seizure cannot be prevented by </w:t>
      </w:r>
      <w:r>
        <w:rPr>
          <w:rFonts w:ascii="Arial" w:hAnsi="Arial" w:cs="Arial"/>
          <w:sz w:val="18"/>
          <w:szCs w:val="18"/>
        </w:rPr>
        <w:t>conscious</w:t>
      </w:r>
      <w:r w:rsidRPr="00565DF0">
        <w:rPr>
          <w:rFonts w:ascii="Arial" w:hAnsi="Arial" w:cs="Arial"/>
          <w:sz w:val="18"/>
          <w:szCs w:val="18"/>
        </w:rPr>
        <w:t xml:space="preserve"> awareness of its onset (‘Pregnable’).   </w:t>
      </w:r>
    </w:p>
  </w:footnote>
  <w:footnote w:id="199">
    <w:p w14:paraId="29032997" w14:textId="6C3CEC23"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PMLD Network is an organisation in the UK committed to ‘improving the lives of children and adults with profound and multiple learning disabilities’ (‘About Us’). The organisation’s website provides a downloadable PDF document which offers a definition of profound and multiple learning disabilities (PMLD) (‘About Profound and Multiple Learning Disabilities’). PMLD is characterised by individuals </w:t>
      </w:r>
      <w:r>
        <w:rPr>
          <w:rFonts w:ascii="Arial" w:hAnsi="Arial" w:cs="Arial"/>
          <w:sz w:val="18"/>
          <w:szCs w:val="18"/>
        </w:rPr>
        <w:t>who</w:t>
      </w:r>
      <w:r w:rsidRPr="00565DF0">
        <w:rPr>
          <w:rFonts w:ascii="Arial" w:hAnsi="Arial" w:cs="Arial"/>
          <w:sz w:val="18"/>
          <w:szCs w:val="18"/>
        </w:rPr>
        <w:t xml:space="preserve"> have more than one disability, a profound learning disability, additional sensory or physical disabilities, difficulty communicating, complex health needs or mental health difficulties</w:t>
      </w:r>
      <w:r>
        <w:rPr>
          <w:rFonts w:ascii="Arial" w:hAnsi="Arial" w:cs="Arial"/>
          <w:sz w:val="18"/>
          <w:szCs w:val="18"/>
        </w:rPr>
        <w:t>,</w:t>
      </w:r>
      <w:r w:rsidRPr="00565DF0">
        <w:rPr>
          <w:rFonts w:ascii="Arial" w:hAnsi="Arial" w:cs="Arial"/>
          <w:sz w:val="18"/>
          <w:szCs w:val="18"/>
        </w:rPr>
        <w:t xml:space="preserve"> and </w:t>
      </w:r>
      <w:r>
        <w:rPr>
          <w:rFonts w:ascii="Arial" w:hAnsi="Arial" w:cs="Arial"/>
          <w:sz w:val="18"/>
          <w:szCs w:val="18"/>
        </w:rPr>
        <w:t xml:space="preserve">who </w:t>
      </w:r>
      <w:r w:rsidRPr="00565DF0">
        <w:rPr>
          <w:rFonts w:ascii="Arial" w:hAnsi="Arial" w:cs="Arial"/>
          <w:sz w:val="18"/>
          <w:szCs w:val="18"/>
        </w:rPr>
        <w:t>may require high levels of support and present challenging behaviours (‘Who Are We Campaigning For?’).</w:t>
      </w:r>
    </w:p>
  </w:footnote>
  <w:footnote w:id="200">
    <w:p w14:paraId="795F494A" w14:textId="783BFEA9" w:rsidR="00D652DB" w:rsidRPr="00F57C5D" w:rsidRDefault="00D652DB" w:rsidP="00AB48A3">
      <w:pPr>
        <w:pStyle w:val="FootnoteText"/>
        <w:jc w:val="both"/>
        <w:rPr>
          <w:rFonts w:ascii="Arial" w:hAnsi="Arial" w:cs="Arial"/>
          <w:color w:val="000000" w:themeColor="text1"/>
          <w:sz w:val="18"/>
          <w:szCs w:val="18"/>
        </w:rPr>
      </w:pPr>
      <w:r w:rsidRPr="00F57C5D">
        <w:rPr>
          <w:rStyle w:val="FootnoteReference"/>
          <w:rFonts w:ascii="Arial" w:hAnsi="Arial" w:cs="Arial"/>
          <w:color w:val="000000" w:themeColor="text1"/>
          <w:sz w:val="18"/>
          <w:szCs w:val="18"/>
        </w:rPr>
        <w:footnoteRef/>
      </w:r>
      <w:r w:rsidRPr="00F57C5D">
        <w:rPr>
          <w:rFonts w:ascii="Arial" w:hAnsi="Arial" w:cs="Arial"/>
          <w:color w:val="000000" w:themeColor="text1"/>
          <w:sz w:val="18"/>
          <w:szCs w:val="18"/>
        </w:rPr>
        <w:t xml:space="preserve"> BAL recommends hacking a PlayStation®Eye camera.</w:t>
      </w:r>
    </w:p>
  </w:footnote>
  <w:footnote w:id="201">
    <w:p w14:paraId="01D4D096" w14:textId="4CB8CC48" w:rsidR="00D652DB" w:rsidRPr="00F57C5D" w:rsidRDefault="00D652DB">
      <w:pPr>
        <w:pStyle w:val="FootnoteText"/>
        <w:rPr>
          <w:rFonts w:ascii="Arial" w:hAnsi="Arial" w:cs="Arial"/>
          <w:color w:val="000000" w:themeColor="text1"/>
          <w:sz w:val="18"/>
          <w:szCs w:val="18"/>
          <w:lang w:val="en-US"/>
        </w:rPr>
      </w:pPr>
      <w:r w:rsidRPr="00F57C5D">
        <w:rPr>
          <w:rStyle w:val="FootnoteReference"/>
          <w:rFonts w:ascii="Arial" w:hAnsi="Arial" w:cs="Arial"/>
          <w:color w:val="000000" w:themeColor="text1"/>
          <w:sz w:val="18"/>
          <w:szCs w:val="18"/>
        </w:rPr>
        <w:footnoteRef/>
      </w:r>
      <w:r w:rsidRPr="00F57C5D">
        <w:rPr>
          <w:rFonts w:ascii="Arial" w:hAnsi="Arial" w:cs="Arial"/>
          <w:color w:val="000000" w:themeColor="text1"/>
          <w:sz w:val="18"/>
          <w:szCs w:val="18"/>
        </w:rPr>
        <w:t xml:space="preserve"> OpenFrameworks is an ‘open source C++ toolkit designed to assist the creative process by providing a simple and intuitive framework for experimentation’ (‘About’, </w:t>
      </w:r>
      <w:r w:rsidRPr="00F57C5D">
        <w:rPr>
          <w:rFonts w:ascii="Arial" w:hAnsi="Arial" w:cs="Arial"/>
          <w:i/>
          <w:color w:val="000000" w:themeColor="text1"/>
          <w:sz w:val="18"/>
          <w:szCs w:val="18"/>
        </w:rPr>
        <w:t>OpenFrameworks</w:t>
      </w:r>
      <w:r w:rsidRPr="00F57C5D">
        <w:rPr>
          <w:rFonts w:ascii="Arial" w:hAnsi="Arial" w:cs="Arial"/>
          <w:color w:val="000000" w:themeColor="text1"/>
          <w:sz w:val="18"/>
          <w:szCs w:val="18"/>
        </w:rPr>
        <w:t>).</w:t>
      </w:r>
    </w:p>
  </w:footnote>
  <w:footnote w:id="202">
    <w:p w14:paraId="5A5803F9" w14:textId="110ED049" w:rsidR="00D652DB" w:rsidRPr="00F57C5D" w:rsidRDefault="00D652DB">
      <w:pPr>
        <w:pStyle w:val="FootnoteText"/>
        <w:rPr>
          <w:rFonts w:ascii="Arial" w:hAnsi="Arial" w:cs="Arial"/>
          <w:color w:val="000000" w:themeColor="text1"/>
          <w:sz w:val="18"/>
          <w:szCs w:val="18"/>
        </w:rPr>
      </w:pPr>
      <w:r w:rsidRPr="00F57C5D">
        <w:rPr>
          <w:rStyle w:val="FootnoteReference"/>
          <w:rFonts w:ascii="Arial" w:hAnsi="Arial" w:cs="Arial"/>
          <w:color w:val="000000" w:themeColor="text1"/>
          <w:sz w:val="18"/>
          <w:szCs w:val="18"/>
        </w:rPr>
        <w:footnoteRef/>
      </w:r>
      <w:r w:rsidRPr="00F57C5D">
        <w:rPr>
          <w:rFonts w:ascii="Arial" w:hAnsi="Arial" w:cs="Arial"/>
          <w:color w:val="000000" w:themeColor="text1"/>
          <w:sz w:val="18"/>
          <w:szCs w:val="18"/>
        </w:rPr>
        <w:t xml:space="preserve"> Pure Data is an ‘open source visual programming language […] to create software graphically, without writing lines of code (‘Home’, </w:t>
      </w:r>
      <w:r w:rsidRPr="00F57C5D">
        <w:rPr>
          <w:rFonts w:ascii="Arial" w:hAnsi="Arial" w:cs="Arial"/>
          <w:i/>
          <w:color w:val="000000" w:themeColor="text1"/>
          <w:sz w:val="18"/>
          <w:szCs w:val="18"/>
        </w:rPr>
        <w:t>Pure Data</w:t>
      </w:r>
      <w:r w:rsidRPr="00F57C5D">
        <w:rPr>
          <w:rFonts w:ascii="Arial" w:hAnsi="Arial" w:cs="Arial"/>
          <w:color w:val="000000" w:themeColor="text1"/>
          <w:sz w:val="18"/>
          <w:szCs w:val="18"/>
        </w:rPr>
        <w:t>).</w:t>
      </w:r>
      <w:r w:rsidRPr="00F57C5D">
        <w:rPr>
          <w:rFonts w:ascii="Arial" w:hAnsi="Arial" w:cs="Arial"/>
          <w:vanish/>
          <w:color w:val="000000" w:themeColor="text1"/>
          <w:sz w:val="18"/>
          <w:szCs w:val="18"/>
        </w:rPr>
        <w:t xml:space="preserve"> Brmsnesic assumption in mtic paradigm in theatre</w:t>
      </w:r>
      <w:r>
        <w:rPr>
          <w:rFonts w:ascii="Arial" w:hAnsi="Arial" w:cs="Arial"/>
          <w:vanish/>
          <w:color w:val="000000" w:themeColor="text1"/>
          <w:sz w:val="18"/>
          <w:szCs w:val="18"/>
        </w:rPr>
        <w:t>’</w:t>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r w:rsidRPr="00F57C5D">
        <w:rPr>
          <w:rFonts w:ascii="Arial" w:hAnsi="Arial" w:cs="Arial"/>
          <w:vanish/>
          <w:color w:val="000000" w:themeColor="text1"/>
          <w:sz w:val="18"/>
          <w:szCs w:val="18"/>
        </w:rPr>
        <w:pgNum/>
      </w:r>
    </w:p>
  </w:footnote>
  <w:footnote w:id="203">
    <w:p w14:paraId="465CEB94" w14:textId="03484EC0" w:rsidR="00D652DB" w:rsidRPr="00F57C5D" w:rsidRDefault="00D652DB" w:rsidP="00FA73D6">
      <w:pPr>
        <w:pStyle w:val="FootnoteText"/>
        <w:jc w:val="both"/>
        <w:rPr>
          <w:rFonts w:ascii="Arial" w:hAnsi="Arial" w:cs="Arial"/>
          <w:color w:val="000000" w:themeColor="text1"/>
          <w:sz w:val="18"/>
          <w:szCs w:val="18"/>
        </w:rPr>
      </w:pPr>
      <w:r w:rsidRPr="00F57C5D">
        <w:rPr>
          <w:rStyle w:val="FootnoteReference"/>
          <w:rFonts w:ascii="Arial" w:hAnsi="Arial" w:cs="Arial"/>
          <w:color w:val="000000" w:themeColor="text1"/>
          <w:sz w:val="18"/>
          <w:szCs w:val="18"/>
        </w:rPr>
        <w:footnoteRef/>
      </w:r>
      <w:r w:rsidRPr="00F57C5D">
        <w:rPr>
          <w:rFonts w:ascii="Arial" w:hAnsi="Arial" w:cs="Arial"/>
          <w:color w:val="000000" w:themeColor="text1"/>
          <w:sz w:val="18"/>
          <w:szCs w:val="18"/>
        </w:rPr>
        <w:t xml:space="preserve"> Engadget Expand is a free event that gives tech enthusiasts the opportunity to hear on-stage discussions and demos from technologists and scientists.</w:t>
      </w:r>
    </w:p>
  </w:footnote>
  <w:footnote w:id="204">
    <w:p w14:paraId="75C66FF8" w14:textId="61A5E0D1" w:rsidR="00D652DB" w:rsidRPr="006B5668" w:rsidRDefault="00D652DB" w:rsidP="003E7A2E">
      <w:pPr>
        <w:pStyle w:val="FootnoteText"/>
        <w:jc w:val="both"/>
        <w:rPr>
          <w:rFonts w:ascii="Arial" w:hAnsi="Arial" w:cs="Arial"/>
          <w:sz w:val="18"/>
          <w:szCs w:val="18"/>
        </w:rPr>
      </w:pPr>
      <w:r w:rsidRPr="00F57C5D">
        <w:rPr>
          <w:rStyle w:val="FootnoteReference"/>
          <w:rFonts w:ascii="Arial" w:hAnsi="Arial" w:cs="Arial"/>
          <w:color w:val="000000" w:themeColor="text1"/>
          <w:sz w:val="18"/>
          <w:szCs w:val="18"/>
        </w:rPr>
        <w:footnoteRef/>
      </w:r>
      <w:r w:rsidRPr="00F57C5D">
        <w:rPr>
          <w:rFonts w:ascii="Arial" w:hAnsi="Arial" w:cs="Arial"/>
          <w:color w:val="000000" w:themeColor="text1"/>
          <w:sz w:val="18"/>
          <w:szCs w:val="18"/>
        </w:rPr>
        <w:t xml:space="preserve"> Some neuroscientific studies have placed participants in the body of a digitally constructed avatar, whereas ‘The Machine’ allows users to see themselves in the remediated body of a real person via video feeds (similar to Ehrsson’s experiments cited in 3.4.3). </w:t>
      </w:r>
    </w:p>
  </w:footnote>
  <w:footnote w:id="205">
    <w:p w14:paraId="58C269D0" w14:textId="2C9B91CB" w:rsidR="00D652DB" w:rsidRPr="00565DF0" w:rsidRDefault="00D652DB" w:rsidP="00A617CF">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Fab Lab Barcelona hosted BeAnotherLab as part of a short</w:t>
      </w:r>
      <w:r>
        <w:rPr>
          <w:rFonts w:ascii="Arial" w:hAnsi="Arial" w:cs="Arial"/>
          <w:sz w:val="18"/>
          <w:szCs w:val="18"/>
        </w:rPr>
        <w:t>-</w:t>
      </w:r>
      <w:r w:rsidRPr="00565DF0">
        <w:rPr>
          <w:rFonts w:ascii="Arial" w:hAnsi="Arial" w:cs="Arial"/>
          <w:sz w:val="18"/>
          <w:szCs w:val="18"/>
        </w:rPr>
        <w:t xml:space="preserve">term residency to develop </w:t>
      </w:r>
      <w:r w:rsidRPr="00565DF0">
        <w:rPr>
          <w:rFonts w:ascii="Arial" w:hAnsi="Arial" w:cs="Arial"/>
          <w:i/>
          <w:sz w:val="18"/>
          <w:szCs w:val="18"/>
        </w:rPr>
        <w:t>The Machine To Be Another</w:t>
      </w:r>
      <w:r w:rsidRPr="00565DF0">
        <w:rPr>
          <w:rFonts w:ascii="Arial" w:hAnsi="Arial" w:cs="Arial"/>
          <w:sz w:val="18"/>
          <w:szCs w:val="18"/>
        </w:rPr>
        <w:t>. With the support of project leader Lana Awad, Fab Textiles created a wearable wooden vest that is adaptable to the variable sizes of different users. The Lab also helped develop the hardware system to provide stereoscopic vision that is adjustable to the body of different performers (‘THE MACHINE TO BE AN</w:t>
      </w:r>
    </w:p>
  </w:footnote>
  <w:footnote w:id="206">
    <w:p w14:paraId="2EB81F5D" w14:textId="65F92CA5" w:rsidR="00D652DB" w:rsidRPr="00565DF0" w:rsidRDefault="00D652DB" w:rsidP="00A617CF">
      <w:pPr>
        <w:pStyle w:val="FootnoteText"/>
        <w:jc w:val="both"/>
        <w:rPr>
          <w:rFonts w:ascii="Arial" w:hAnsi="Arial" w:cs="Arial"/>
          <w:sz w:val="18"/>
          <w:szCs w:val="18"/>
        </w:rPr>
      </w:pPr>
      <w:r w:rsidRPr="00565DF0">
        <w:rPr>
          <w:rFonts w:ascii="Arial" w:hAnsi="Arial" w:cs="Arial"/>
          <w:sz w:val="18"/>
          <w:szCs w:val="18"/>
        </w:rPr>
        <w:t>OTHER_ HARDWARE DEVELOPMENT’).</w:t>
      </w:r>
    </w:p>
    <w:p w14:paraId="35623FFB" w14:textId="7BB35235" w:rsidR="00D652DB" w:rsidRPr="00565DF0" w:rsidRDefault="00D652DB" w:rsidP="00A617CF">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BeAnotherLab acknowledge</w:t>
      </w:r>
      <w:r>
        <w:rPr>
          <w:rFonts w:ascii="Arial" w:hAnsi="Arial" w:cs="Arial"/>
          <w:sz w:val="18"/>
          <w:szCs w:val="18"/>
        </w:rPr>
        <w:t>s</w:t>
      </w:r>
      <w:r w:rsidRPr="00565DF0">
        <w:rPr>
          <w:rFonts w:ascii="Arial" w:hAnsi="Arial" w:cs="Arial"/>
          <w:sz w:val="18"/>
          <w:szCs w:val="18"/>
        </w:rPr>
        <w:t xml:space="preserve"> the support of SPECS (Synthetic, Perceptive, Emotive and Cognitive Systems Group), Pompeu Fabra University, Master of Digital Arts Pompeu Fabra Barcelona and Fab Lab, Barcelona for the development of this experiment (‘Gender Swap </w:t>
      </w:r>
      <w:r>
        <w:rPr>
          <w:rFonts w:ascii="Arial" w:hAnsi="Arial" w:cs="Arial"/>
          <w:sz w:val="18"/>
          <w:szCs w:val="18"/>
        </w:rPr>
        <w:t>–</w:t>
      </w:r>
      <w:r w:rsidRPr="00565DF0">
        <w:rPr>
          <w:rFonts w:ascii="Arial" w:hAnsi="Arial" w:cs="Arial"/>
          <w:sz w:val="18"/>
          <w:szCs w:val="18"/>
        </w:rPr>
        <w:t xml:space="preserve"> Experiment with The Machine to Be Another’).</w:t>
      </w:r>
    </w:p>
  </w:footnote>
  <w:footnote w:id="207">
    <w:p w14:paraId="153D5DD9" w14:textId="43C8AC44"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sidRPr="00A16436">
        <w:rPr>
          <w:rFonts w:ascii="Arial" w:eastAsia="Calibri" w:hAnsi="Arial" w:cs="Arial"/>
          <w:sz w:val="18"/>
          <w:szCs w:val="18"/>
        </w:rPr>
        <w:t>For example, Skolnick Weisberg et al’s study in the field of cognitive neuroscience, that evidenced a bias from the layperson towards psychological studies that contained neuroscience information (</w:t>
      </w:r>
      <w:r>
        <w:rPr>
          <w:rFonts w:ascii="Arial" w:eastAsia="Calibri" w:hAnsi="Arial" w:cs="Arial"/>
          <w:sz w:val="18"/>
          <w:szCs w:val="18"/>
        </w:rPr>
        <w:t xml:space="preserve">cited on </w:t>
      </w:r>
      <w:r>
        <w:rPr>
          <w:rFonts w:ascii="Arial" w:eastAsia="Calibri" w:hAnsi="Arial" w:cs="Arial"/>
          <w:color w:val="000000" w:themeColor="text1"/>
          <w:sz w:val="18"/>
          <w:szCs w:val="18"/>
        </w:rPr>
        <w:t>page 31</w:t>
      </w:r>
      <w:r w:rsidRPr="00A16436">
        <w:rPr>
          <w:rFonts w:ascii="Arial" w:eastAsia="Calibri" w:hAnsi="Arial" w:cs="Arial"/>
          <w:color w:val="000000" w:themeColor="text1"/>
          <w:sz w:val="18"/>
          <w:szCs w:val="18"/>
        </w:rPr>
        <w:t xml:space="preserve">), </w:t>
      </w:r>
      <w:r w:rsidRPr="00A16436">
        <w:rPr>
          <w:rFonts w:ascii="Arial" w:eastAsia="Calibri" w:hAnsi="Arial" w:cs="Arial"/>
          <w:sz w:val="18"/>
          <w:szCs w:val="18"/>
        </w:rPr>
        <w:t xml:space="preserve">and the top-down epistemological agenda that I argue that the ‘cognitive turn’ introduces into theatre scholarship by using hard-science to validate </w:t>
      </w:r>
      <w:r w:rsidRPr="0094282B">
        <w:rPr>
          <w:rFonts w:ascii="Arial" w:eastAsia="Calibri" w:hAnsi="Arial" w:cs="Arial"/>
          <w:sz w:val="18"/>
          <w:szCs w:val="18"/>
        </w:rPr>
        <w:t>artistic practices (</w:t>
      </w:r>
      <w:r>
        <w:rPr>
          <w:rFonts w:ascii="Arial" w:eastAsia="Calibri" w:hAnsi="Arial" w:cs="Arial"/>
          <w:color w:val="000000" w:themeColor="text1"/>
          <w:sz w:val="18"/>
          <w:szCs w:val="18"/>
        </w:rPr>
        <w:t>cited on page 32</w:t>
      </w:r>
      <w:r w:rsidRPr="00A16436">
        <w:rPr>
          <w:rFonts w:ascii="Arial" w:eastAsia="Calibri" w:hAnsi="Arial" w:cs="Arial"/>
          <w:color w:val="000000" w:themeColor="text1"/>
          <w:sz w:val="18"/>
          <w:szCs w:val="18"/>
        </w:rPr>
        <w:t xml:space="preserve">). </w:t>
      </w:r>
    </w:p>
  </w:footnote>
  <w:footnote w:id="208">
    <w:p w14:paraId="6E460341" w14:textId="45238BD2"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CULTURUNNERS is d</w:t>
      </w:r>
      <w:r>
        <w:rPr>
          <w:rFonts w:ascii="Arial" w:hAnsi="Arial" w:cs="Arial"/>
          <w:sz w:val="18"/>
          <w:szCs w:val="18"/>
        </w:rPr>
        <w:t xml:space="preserve">escribed as </w:t>
      </w:r>
      <w:r w:rsidRPr="00565DF0">
        <w:rPr>
          <w:rFonts w:ascii="Arial" w:hAnsi="Arial" w:cs="Arial"/>
          <w:sz w:val="18"/>
          <w:szCs w:val="18"/>
        </w:rPr>
        <w:t xml:space="preserve">a </w:t>
      </w:r>
      <w:r>
        <w:rPr>
          <w:rFonts w:ascii="Arial" w:hAnsi="Arial" w:cs="Arial"/>
          <w:sz w:val="18"/>
          <w:szCs w:val="18"/>
        </w:rPr>
        <w:t>‘</w:t>
      </w:r>
      <w:r w:rsidRPr="00565DF0">
        <w:rPr>
          <w:rFonts w:ascii="Arial" w:hAnsi="Arial" w:cs="Arial"/>
          <w:sz w:val="18"/>
          <w:szCs w:val="18"/>
        </w:rPr>
        <w:t>multidisciplinary gathering of artists, designers, filmmakers, scientists, curators, and scholars whose practices inspire novel approaches towards cross-cultural exchanges specific to the United States and the Middle East. Together, they will collaboratively share, develop, and test creative communication technologies and narrative techni</w:t>
      </w:r>
      <w:r w:rsidRPr="004B70C3">
        <w:rPr>
          <w:rFonts w:ascii="Arial" w:hAnsi="Arial" w:cs="Arial"/>
          <w:sz w:val="18"/>
          <w:szCs w:val="18"/>
        </w:rPr>
        <w:t>ques’ (‘CULTURUNNERS AT MIT’).</w:t>
      </w:r>
    </w:p>
  </w:footnote>
  <w:footnote w:id="209">
    <w:p w14:paraId="0EF7C203" w14:textId="00E42634" w:rsidR="00D652DB" w:rsidRPr="00565DF0" w:rsidRDefault="00D652DB" w:rsidP="00891498">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United Nations Alliance of Civilizations (</w:t>
      </w:r>
      <w:r>
        <w:rPr>
          <w:rFonts w:ascii="Arial" w:hAnsi="Arial" w:cs="Arial"/>
          <w:sz w:val="18"/>
          <w:szCs w:val="18"/>
        </w:rPr>
        <w:t>UNAOC) was established in 2005 by Kofi Anan</w:t>
      </w:r>
      <w:r w:rsidRPr="00565DF0">
        <w:rPr>
          <w:rFonts w:ascii="Arial" w:hAnsi="Arial" w:cs="Arial"/>
          <w:sz w:val="18"/>
          <w:szCs w:val="18"/>
        </w:rPr>
        <w:t xml:space="preserve">. The mission statement of the UNAOC describes the organisation as ‘an entity that would assist in diminishing hostility and promoting harmony among the nations’ (‘Who We Are: About Us’, </w:t>
      </w:r>
      <w:r w:rsidRPr="00565DF0">
        <w:rPr>
          <w:rFonts w:ascii="Arial" w:hAnsi="Arial" w:cs="Arial"/>
          <w:i/>
          <w:sz w:val="18"/>
          <w:szCs w:val="18"/>
        </w:rPr>
        <w:t>UNAOC</w:t>
      </w:r>
      <w:r w:rsidRPr="00565DF0">
        <w:rPr>
          <w:rFonts w:ascii="Arial" w:hAnsi="Arial" w:cs="Arial"/>
          <w:sz w:val="18"/>
          <w:szCs w:val="18"/>
        </w:rPr>
        <w:t>).</w:t>
      </w:r>
    </w:p>
  </w:footnote>
  <w:footnote w:id="210">
    <w:p w14:paraId="51DAA80F" w14:textId="3DCA0397"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Implicit Association Tests, such as the commercially available </w:t>
      </w:r>
      <w:r w:rsidRPr="00565DF0">
        <w:rPr>
          <w:rFonts w:ascii="Arial" w:hAnsi="Arial" w:cs="Arial"/>
          <w:i/>
          <w:sz w:val="18"/>
          <w:szCs w:val="18"/>
        </w:rPr>
        <w:t>Implicitly</w:t>
      </w:r>
      <w:r>
        <w:rPr>
          <w:rFonts w:ascii="Arial" w:hAnsi="Arial" w:cs="Arial"/>
          <w:sz w:val="18"/>
          <w:szCs w:val="18"/>
        </w:rPr>
        <w:t xml:space="preserve"> by Hogrefe Ltd., </w:t>
      </w:r>
      <w:r w:rsidRPr="00565DF0">
        <w:rPr>
          <w:rFonts w:ascii="Arial" w:hAnsi="Arial" w:cs="Arial"/>
          <w:sz w:val="18"/>
          <w:szCs w:val="18"/>
        </w:rPr>
        <w:t xml:space="preserve">are used to ‘help uncover our unconscious biases and their likely impact on behaviour’ (‘Implicitly </w:t>
      </w:r>
      <w:r>
        <w:rPr>
          <w:rFonts w:ascii="Arial" w:hAnsi="Arial" w:cs="Arial"/>
          <w:sz w:val="18"/>
          <w:szCs w:val="18"/>
        </w:rPr>
        <w:t>– Implicit Association Test’).</w:t>
      </w:r>
    </w:p>
  </w:footnote>
  <w:footnote w:id="211">
    <w:p w14:paraId="4C6E1F6A" w14:textId="1978168B" w:rsidR="00D652DB" w:rsidRPr="00A16436" w:rsidRDefault="00D652DB" w:rsidP="00F5596B">
      <w:pPr>
        <w:pStyle w:val="FootnoteText"/>
        <w:jc w:val="both"/>
        <w:rPr>
          <w:rFonts w:ascii="Arial" w:hAnsi="Arial" w:cs="Arial"/>
          <w:color w:val="000000" w:themeColor="text1"/>
          <w:sz w:val="18"/>
          <w:szCs w:val="18"/>
        </w:rPr>
      </w:pPr>
      <w:r w:rsidRPr="00A16436">
        <w:rPr>
          <w:rStyle w:val="FootnoteReference"/>
          <w:rFonts w:ascii="Arial" w:hAnsi="Arial" w:cs="Arial"/>
          <w:color w:val="000000" w:themeColor="text1"/>
          <w:sz w:val="18"/>
          <w:szCs w:val="18"/>
        </w:rPr>
        <w:footnoteRef/>
      </w:r>
      <w:r w:rsidRPr="00A16436">
        <w:rPr>
          <w:rFonts w:ascii="Arial" w:hAnsi="Arial" w:cs="Arial"/>
          <w:color w:val="000000" w:themeColor="text1"/>
          <w:sz w:val="18"/>
          <w:szCs w:val="18"/>
        </w:rPr>
        <w:t xml:space="preserve"> </w:t>
      </w:r>
      <w:r w:rsidRPr="00F5596B">
        <w:rPr>
          <w:rFonts w:ascii="Arial" w:hAnsi="Arial" w:cs="Arial"/>
          <w:color w:val="000000" w:themeColor="text1"/>
          <w:sz w:val="18"/>
          <w:szCs w:val="18"/>
        </w:rPr>
        <w:t>T</w:t>
      </w:r>
      <w:r w:rsidRPr="00A16436">
        <w:rPr>
          <w:rFonts w:ascii="Arial" w:hAnsi="Arial" w:cs="Arial"/>
          <w:color w:val="000000" w:themeColor="text1"/>
          <w:sz w:val="18"/>
          <w:szCs w:val="18"/>
        </w:rPr>
        <w:t>he Creative Commons website states that in regards to their ‘ShareAlike</w:t>
      </w:r>
      <w:r w:rsidRPr="00F5596B">
        <w:rPr>
          <w:rFonts w:ascii="Arial" w:hAnsi="Arial" w:cs="Arial"/>
          <w:color w:val="000000" w:themeColor="text1"/>
          <w:sz w:val="18"/>
          <w:szCs w:val="18"/>
        </w:rPr>
        <w:t>’</w:t>
      </w:r>
      <w:r w:rsidRPr="00A16436">
        <w:rPr>
          <w:rFonts w:ascii="Arial" w:hAnsi="Arial" w:cs="Arial"/>
          <w:color w:val="000000" w:themeColor="text1"/>
          <w:sz w:val="18"/>
          <w:szCs w:val="18"/>
        </w:rPr>
        <w:t xml:space="preserve"> licenses, users can ‘share’ (‘copy and redistribute the material in any medium or format’) and ‘adapt’ (‘remix, transform, and build upon the material’), but in the event that </w:t>
      </w:r>
      <w:r w:rsidRPr="00F5596B">
        <w:rPr>
          <w:rFonts w:ascii="Arial" w:hAnsi="Arial" w:cs="Arial"/>
          <w:color w:val="000000" w:themeColor="text1"/>
          <w:sz w:val="18"/>
          <w:szCs w:val="18"/>
        </w:rPr>
        <w:t xml:space="preserve">users </w:t>
      </w:r>
      <w:r w:rsidRPr="00A16436">
        <w:rPr>
          <w:rFonts w:ascii="Arial" w:hAnsi="Arial" w:cs="Arial"/>
          <w:color w:val="000000" w:themeColor="text1"/>
          <w:sz w:val="18"/>
          <w:szCs w:val="18"/>
        </w:rPr>
        <w:t>‘remix, transform, or build upon the material</w:t>
      </w:r>
      <w:r w:rsidRPr="00F5596B">
        <w:rPr>
          <w:rFonts w:ascii="Arial" w:hAnsi="Arial" w:cs="Arial"/>
          <w:color w:val="000000" w:themeColor="text1"/>
          <w:sz w:val="18"/>
          <w:szCs w:val="18"/>
        </w:rPr>
        <w:t>’</w:t>
      </w:r>
      <w:r w:rsidRPr="00A16436">
        <w:rPr>
          <w:rFonts w:ascii="Arial" w:hAnsi="Arial" w:cs="Arial"/>
          <w:color w:val="000000" w:themeColor="text1"/>
          <w:sz w:val="18"/>
          <w:szCs w:val="18"/>
        </w:rPr>
        <w:t xml:space="preserve"> they must distribute </w:t>
      </w:r>
      <w:r w:rsidRPr="00F5596B">
        <w:rPr>
          <w:rFonts w:ascii="Arial" w:hAnsi="Arial" w:cs="Arial"/>
          <w:color w:val="000000" w:themeColor="text1"/>
          <w:sz w:val="18"/>
          <w:szCs w:val="18"/>
        </w:rPr>
        <w:t xml:space="preserve">their </w:t>
      </w:r>
      <w:r w:rsidRPr="00A16436">
        <w:rPr>
          <w:rFonts w:ascii="Arial" w:hAnsi="Arial" w:cs="Arial"/>
          <w:color w:val="000000" w:themeColor="text1"/>
          <w:sz w:val="18"/>
          <w:szCs w:val="18"/>
        </w:rPr>
        <w:t xml:space="preserve">contributions </w:t>
      </w:r>
      <w:r w:rsidRPr="00F5596B">
        <w:rPr>
          <w:rFonts w:ascii="Arial" w:hAnsi="Arial" w:cs="Arial"/>
          <w:color w:val="000000" w:themeColor="text1"/>
          <w:sz w:val="18"/>
          <w:szCs w:val="18"/>
        </w:rPr>
        <w:t>‘</w:t>
      </w:r>
      <w:r w:rsidRPr="00A16436">
        <w:rPr>
          <w:rFonts w:ascii="Arial" w:hAnsi="Arial" w:cs="Arial"/>
          <w:color w:val="000000" w:themeColor="text1"/>
          <w:sz w:val="18"/>
          <w:szCs w:val="18"/>
        </w:rPr>
        <w:t>under the same license as the original</w:t>
      </w:r>
      <w:r w:rsidRPr="00F5596B">
        <w:rPr>
          <w:rFonts w:ascii="Arial" w:hAnsi="Arial" w:cs="Arial"/>
          <w:color w:val="000000" w:themeColor="text1"/>
          <w:sz w:val="18"/>
          <w:szCs w:val="18"/>
        </w:rPr>
        <w:t>’</w:t>
      </w:r>
      <w:r w:rsidRPr="00A16436">
        <w:rPr>
          <w:rFonts w:ascii="Arial" w:hAnsi="Arial" w:cs="Arial"/>
          <w:color w:val="000000" w:themeColor="text1"/>
          <w:sz w:val="18"/>
          <w:szCs w:val="18"/>
        </w:rPr>
        <w:t xml:space="preserve"> (‘Attribution-NonCommercial-ShareAlike 4.0 International (CC BY-NC-SA 4.0)’).</w:t>
      </w:r>
    </w:p>
  </w:footnote>
  <w:footnote w:id="212">
    <w:p w14:paraId="2A35FAB6" w14:textId="1F22950A"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color w:val="000000" w:themeColor="text1"/>
          <w:sz w:val="18"/>
          <w:szCs w:val="18"/>
        </w:rPr>
        <w:footnoteRef/>
      </w:r>
      <w:r w:rsidRPr="00A16436">
        <w:rPr>
          <w:rFonts w:ascii="Arial" w:hAnsi="Arial" w:cs="Arial"/>
          <w:color w:val="000000" w:themeColor="text1"/>
          <w:sz w:val="18"/>
          <w:szCs w:val="18"/>
        </w:rPr>
        <w:t xml:space="preserve"> The full transcript of my interview with Marte Roel is located in Appendix 2</w:t>
      </w:r>
      <w:r>
        <w:rPr>
          <w:rFonts w:ascii="Arial" w:hAnsi="Arial" w:cs="Arial"/>
          <w:color w:val="000000" w:themeColor="text1"/>
          <w:sz w:val="18"/>
          <w:szCs w:val="18"/>
        </w:rPr>
        <w:t xml:space="preserve"> (270-274)</w:t>
      </w:r>
      <w:r w:rsidRPr="00A16436">
        <w:rPr>
          <w:rFonts w:ascii="Arial" w:hAnsi="Arial" w:cs="Arial"/>
          <w:color w:val="000000" w:themeColor="text1"/>
          <w:sz w:val="18"/>
          <w:szCs w:val="18"/>
        </w:rPr>
        <w:t>.</w:t>
      </w:r>
    </w:p>
  </w:footnote>
  <w:footnote w:id="213">
    <w:p w14:paraId="73DFDCF9" w14:textId="79107BD5" w:rsidR="00D652DB" w:rsidRPr="00565DF0" w:rsidRDefault="00D652DB" w:rsidP="005D3982">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Analogue received a Wellcome Trust Small Arts Award in October 2013. The award wa</w:t>
      </w:r>
      <w:r>
        <w:rPr>
          <w:rFonts w:ascii="Arial" w:hAnsi="Arial" w:cs="Arial"/>
          <w:sz w:val="18"/>
          <w:szCs w:val="18"/>
        </w:rPr>
        <w:t>s to fund the R&amp;D process which,</w:t>
      </w:r>
      <w:r w:rsidRPr="00565DF0">
        <w:rPr>
          <w:rFonts w:ascii="Arial" w:hAnsi="Arial" w:cs="Arial"/>
          <w:sz w:val="18"/>
          <w:szCs w:val="18"/>
        </w:rPr>
        <w:t xml:space="preserve"> consistent with the awards aims stated on the Trust’s website, sought to fi</w:t>
      </w:r>
      <w:r>
        <w:rPr>
          <w:rFonts w:ascii="Arial" w:hAnsi="Arial" w:cs="Arial"/>
          <w:sz w:val="18"/>
          <w:szCs w:val="18"/>
        </w:rPr>
        <w:t>nd ‘new ways of working’ and to</w:t>
      </w:r>
      <w:r w:rsidRPr="00565DF0">
        <w:rPr>
          <w:rFonts w:ascii="Arial" w:hAnsi="Arial" w:cs="Arial"/>
          <w:sz w:val="18"/>
          <w:szCs w:val="18"/>
        </w:rPr>
        <w:t xml:space="preserve"> ‘investigate and experiment with new methods of engagement [with science] through the arts’ (‘Arts Awards: What Are Arts Awards?’).</w:t>
      </w:r>
    </w:p>
  </w:footnote>
  <w:footnote w:id="214">
    <w:p w14:paraId="6E2D39E2" w14:textId="4865474B"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Raspberry Pi is described on the raspberrypi.org website as a ‘low cost, credit-card sized computer that plugs into a computer monitor or TV, and uses a standard keyboard and mouse’ (‘What is a Raspberry Pi?’).</w:t>
      </w:r>
    </w:p>
  </w:footnote>
  <w:footnote w:id="215">
    <w:p w14:paraId="58129600" w14:textId="1CA70E8C"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 Lilliput 669GL-70NP/C/T 16:9 aspect ratio</w:t>
      </w:r>
      <w:r w:rsidRPr="00F21B14">
        <w:t xml:space="preserve"> </w:t>
      </w:r>
      <w:r w:rsidRPr="00F21B14">
        <w:rPr>
          <w:rFonts w:ascii="Arial" w:hAnsi="Arial" w:cs="Arial"/>
          <w:sz w:val="18"/>
          <w:szCs w:val="18"/>
        </w:rPr>
        <w:t>HDMI 7” touch-screen monitor.</w:t>
      </w:r>
    </w:p>
  </w:footnote>
  <w:footnote w:id="216">
    <w:p w14:paraId="5C11646D" w14:textId="66B3D6A0" w:rsidR="00D652DB" w:rsidRPr="00565DF0" w:rsidRDefault="00D652DB" w:rsidP="007A5705">
      <w:pPr>
        <w:spacing w:after="0" w:line="240" w:lineRule="auto"/>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case mounted on the glove houses a motor with an integral gearbox (a 50:1 MFA larg</w:t>
      </w:r>
      <w:r w:rsidRPr="00F21B14">
        <w:rPr>
          <w:rFonts w:ascii="Arial" w:hAnsi="Arial" w:cs="Arial"/>
          <w:sz w:val="18"/>
          <w:szCs w:val="18"/>
        </w:rPr>
        <w:t>e single ratio motor gearbox).</w:t>
      </w:r>
    </w:p>
  </w:footnote>
  <w:footnote w:id="217">
    <w:p w14:paraId="22468F0D" w14:textId="7F9C156F" w:rsidR="00D652DB" w:rsidRPr="00565DF0" w:rsidRDefault="00D652DB" w:rsidP="007A5705">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Audio Technica AT-M5</w:t>
      </w:r>
      <w:r w:rsidRPr="00F21B14">
        <w:rPr>
          <w:rFonts w:ascii="Arial" w:hAnsi="Arial" w:cs="Arial"/>
          <w:sz w:val="18"/>
          <w:szCs w:val="18"/>
        </w:rPr>
        <w:t>0WH Studio Monitor Headphones.</w:t>
      </w:r>
    </w:p>
  </w:footnote>
  <w:footnote w:id="218">
    <w:p w14:paraId="07EABD51" w14:textId="22F6A7E2"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This work subsequently toured to the </w:t>
      </w:r>
      <w:r w:rsidRPr="00565DF0">
        <w:rPr>
          <w:rFonts w:ascii="Arial" w:hAnsi="Arial" w:cs="Arial"/>
          <w:i/>
          <w:sz w:val="18"/>
          <w:szCs w:val="18"/>
        </w:rPr>
        <w:t>Pulse</w:t>
      </w:r>
      <w:r w:rsidRPr="00565DF0">
        <w:rPr>
          <w:rFonts w:ascii="Arial" w:hAnsi="Arial" w:cs="Arial"/>
          <w:sz w:val="18"/>
          <w:szCs w:val="18"/>
        </w:rPr>
        <w:t xml:space="preserve"> Festival at the New Wolsey Theatre (8 June 2013), the </w:t>
      </w:r>
      <w:r w:rsidRPr="00565DF0">
        <w:rPr>
          <w:rFonts w:ascii="Arial" w:hAnsi="Arial" w:cs="Arial"/>
          <w:i/>
          <w:sz w:val="18"/>
          <w:szCs w:val="18"/>
        </w:rPr>
        <w:t>Latitude</w:t>
      </w:r>
      <w:r w:rsidRPr="00565DF0">
        <w:rPr>
          <w:rFonts w:ascii="Arial" w:hAnsi="Arial" w:cs="Arial"/>
          <w:sz w:val="18"/>
          <w:szCs w:val="18"/>
        </w:rPr>
        <w:t xml:space="preserve"> Festival (19-21 July 2013), and the </w:t>
      </w:r>
      <w:r w:rsidRPr="00565DF0">
        <w:rPr>
          <w:rFonts w:ascii="Arial" w:hAnsi="Arial" w:cs="Arial"/>
          <w:i/>
          <w:sz w:val="18"/>
          <w:szCs w:val="18"/>
        </w:rPr>
        <w:t>Transform</w:t>
      </w:r>
      <w:r w:rsidRPr="00565DF0">
        <w:rPr>
          <w:rFonts w:ascii="Arial" w:hAnsi="Arial" w:cs="Arial"/>
          <w:sz w:val="18"/>
          <w:szCs w:val="18"/>
        </w:rPr>
        <w:t xml:space="preserve"> festival at the West Yorksh</w:t>
      </w:r>
      <w:r w:rsidRPr="00F21B14">
        <w:rPr>
          <w:rFonts w:ascii="Arial" w:hAnsi="Arial" w:cs="Arial"/>
          <w:sz w:val="18"/>
          <w:szCs w:val="18"/>
        </w:rPr>
        <w:t>ire Playhouse (29 March 2014).</w:t>
      </w:r>
    </w:p>
  </w:footnote>
  <w:footnote w:id="219">
    <w:p w14:paraId="536D8CDD" w14:textId="739E0E1D" w:rsidR="00D652DB" w:rsidRPr="00503136" w:rsidRDefault="00D652DB" w:rsidP="00F656E5">
      <w:pPr>
        <w:pStyle w:val="FootnoteText"/>
        <w:jc w:val="both"/>
        <w:rPr>
          <w:rFonts w:ascii="Arial" w:hAnsi="Arial" w:cs="Arial"/>
          <w:sz w:val="18"/>
          <w:szCs w:val="18"/>
        </w:rPr>
      </w:pPr>
      <w:r w:rsidRPr="00503136">
        <w:rPr>
          <w:rStyle w:val="FootnoteReference"/>
          <w:rFonts w:ascii="Arial" w:hAnsi="Arial" w:cs="Arial"/>
          <w:sz w:val="18"/>
          <w:szCs w:val="18"/>
        </w:rPr>
        <w:footnoteRef/>
      </w:r>
      <w:r w:rsidRPr="00503136">
        <w:rPr>
          <w:rFonts w:ascii="Arial" w:hAnsi="Arial" w:cs="Arial"/>
          <w:sz w:val="18"/>
          <w:szCs w:val="18"/>
        </w:rPr>
        <w:t xml:space="preserve"> </w:t>
      </w:r>
      <w:r w:rsidRPr="00A16436">
        <w:rPr>
          <w:rFonts w:ascii="Arial" w:hAnsi="Arial" w:cs="Arial"/>
          <w:sz w:val="18"/>
          <w:szCs w:val="18"/>
        </w:rPr>
        <w:t xml:space="preserve">In </w:t>
      </w:r>
      <w:r w:rsidRPr="00A16436">
        <w:rPr>
          <w:rFonts w:ascii="Arial" w:hAnsi="Arial" w:cs="Arial"/>
          <w:i/>
          <w:sz w:val="18"/>
          <w:szCs w:val="18"/>
        </w:rPr>
        <w:t>Memory and Amnesia: An Introduction</w:t>
      </w:r>
      <w:r w:rsidRPr="00A16436">
        <w:rPr>
          <w:rFonts w:ascii="Arial" w:hAnsi="Arial" w:cs="Arial"/>
          <w:sz w:val="18"/>
          <w:szCs w:val="18"/>
        </w:rPr>
        <w:t xml:space="preserve"> (1997), Alan J. Parkin</w:t>
      </w:r>
      <w:r>
        <w:rPr>
          <w:rFonts w:ascii="Arial" w:hAnsi="Arial" w:cs="Arial"/>
          <w:sz w:val="18"/>
          <w:szCs w:val="18"/>
        </w:rPr>
        <w:t xml:space="preserve"> states that anterograde amnesia refers to ‘difficulty in acquiring new information’, while retrograde amnesia is a disorder via which an individual ‘cannot remember things he or she knew prior to the precipitating illness or trauma’ (1997: 68).   </w:t>
      </w:r>
    </w:p>
  </w:footnote>
  <w:footnote w:id="220">
    <w:p w14:paraId="2CC1DC38" w14:textId="45A61DB9" w:rsidR="00D652DB" w:rsidRPr="00565DF0" w:rsidRDefault="00D652DB" w:rsidP="00F656E5">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Clive Wearing’s story has featured in several televised documentaries, notably </w:t>
      </w:r>
      <w:r w:rsidRPr="00565DF0">
        <w:rPr>
          <w:rFonts w:ascii="Arial" w:hAnsi="Arial" w:cs="Arial"/>
          <w:i/>
          <w:sz w:val="18"/>
          <w:szCs w:val="18"/>
        </w:rPr>
        <w:t>Equinox: Prisoner of Consciousness</w:t>
      </w:r>
      <w:r w:rsidRPr="00565DF0">
        <w:rPr>
          <w:rFonts w:ascii="Arial" w:hAnsi="Arial" w:cs="Arial"/>
          <w:sz w:val="18"/>
          <w:szCs w:val="18"/>
        </w:rPr>
        <w:t xml:space="preserve"> (1986) and </w:t>
      </w:r>
      <w:r w:rsidRPr="00565DF0">
        <w:rPr>
          <w:rFonts w:ascii="Arial" w:hAnsi="Arial" w:cs="Arial"/>
          <w:i/>
          <w:sz w:val="18"/>
          <w:szCs w:val="18"/>
        </w:rPr>
        <w:t>The Man with the 7 Second Memory</w:t>
      </w:r>
      <w:r w:rsidRPr="00565DF0">
        <w:rPr>
          <w:rFonts w:ascii="Arial" w:hAnsi="Arial" w:cs="Arial"/>
          <w:sz w:val="18"/>
          <w:szCs w:val="18"/>
        </w:rPr>
        <w:t xml:space="preserve"> (2005). Deborah Wearing’s book </w:t>
      </w:r>
      <w:r w:rsidRPr="00565DF0">
        <w:rPr>
          <w:rFonts w:ascii="Arial" w:hAnsi="Arial" w:cs="Arial"/>
          <w:i/>
          <w:sz w:val="18"/>
          <w:szCs w:val="18"/>
        </w:rPr>
        <w:t>Forever Today: A Memoir of Love and Amnesia</w:t>
      </w:r>
      <w:r w:rsidRPr="00565DF0">
        <w:rPr>
          <w:rFonts w:ascii="Arial" w:hAnsi="Arial" w:cs="Arial"/>
          <w:sz w:val="18"/>
          <w:szCs w:val="18"/>
        </w:rPr>
        <w:t xml:space="preserve"> (2005) offers a personal and comprehensive account of the story of their relationship through </w:t>
      </w:r>
      <w:r>
        <w:rPr>
          <w:rFonts w:ascii="Arial" w:hAnsi="Arial" w:cs="Arial"/>
          <w:sz w:val="18"/>
          <w:szCs w:val="18"/>
        </w:rPr>
        <w:t>Wearing</w:t>
      </w:r>
      <w:r w:rsidRPr="00565DF0">
        <w:rPr>
          <w:rFonts w:ascii="Arial" w:hAnsi="Arial" w:cs="Arial"/>
          <w:sz w:val="18"/>
          <w:szCs w:val="18"/>
        </w:rPr>
        <w:t xml:space="preserve">’s life-changing illness. Neurologist Oliver Sacks’s book </w:t>
      </w:r>
      <w:r w:rsidRPr="00565DF0">
        <w:rPr>
          <w:rFonts w:ascii="Arial" w:hAnsi="Arial" w:cs="Arial"/>
          <w:i/>
          <w:sz w:val="18"/>
          <w:szCs w:val="18"/>
        </w:rPr>
        <w:t>Musicophilia: Tales of Music and the</w:t>
      </w:r>
      <w:r w:rsidRPr="00565DF0">
        <w:rPr>
          <w:rFonts w:ascii="Arial" w:hAnsi="Arial" w:cs="Arial"/>
          <w:sz w:val="18"/>
          <w:szCs w:val="18"/>
        </w:rPr>
        <w:t xml:space="preserve"> Brain (2007), which investigates clinical studies to illuminate the relationship between music and unusual brain disorders, includes </w:t>
      </w:r>
      <w:r>
        <w:rPr>
          <w:rFonts w:ascii="Arial" w:hAnsi="Arial" w:cs="Arial"/>
          <w:sz w:val="18"/>
          <w:szCs w:val="18"/>
        </w:rPr>
        <w:t>Wearing</w:t>
      </w:r>
      <w:r w:rsidRPr="00565DF0">
        <w:rPr>
          <w:rFonts w:ascii="Arial" w:hAnsi="Arial" w:cs="Arial"/>
          <w:sz w:val="18"/>
          <w:szCs w:val="18"/>
        </w:rPr>
        <w:t>’s story in Chapter 15: 'In the Moment:</w:t>
      </w:r>
      <w:r w:rsidRPr="00F21B14">
        <w:rPr>
          <w:rFonts w:ascii="Arial" w:hAnsi="Arial" w:cs="Arial"/>
          <w:sz w:val="18"/>
          <w:szCs w:val="18"/>
        </w:rPr>
        <w:t xml:space="preserve"> Music and Amnesia' (187-213).</w:t>
      </w:r>
    </w:p>
  </w:footnote>
  <w:footnote w:id="221">
    <w:p w14:paraId="242A1355" w14:textId="122474CF" w:rsidR="00D652DB" w:rsidRPr="00565DF0" w:rsidRDefault="00D652DB" w:rsidP="00AB48A3">
      <w:pPr>
        <w:pStyle w:val="FootnoteText"/>
        <w:jc w:val="both"/>
        <w:rPr>
          <w:rFonts w:ascii="Arial" w:hAnsi="Arial" w:cs="Arial"/>
          <w:sz w:val="18"/>
          <w:szCs w:val="18"/>
        </w:rPr>
      </w:pPr>
      <w:r w:rsidRPr="00F5596B">
        <w:rPr>
          <w:rStyle w:val="FootnoteReference"/>
          <w:rFonts w:ascii="Arial" w:hAnsi="Arial" w:cs="Arial"/>
          <w:sz w:val="18"/>
          <w:szCs w:val="18"/>
        </w:rPr>
        <w:footnoteRef/>
      </w:r>
      <w:r w:rsidRPr="00F5596B">
        <w:rPr>
          <w:rFonts w:ascii="Arial" w:hAnsi="Arial" w:cs="Arial"/>
          <w:sz w:val="18"/>
          <w:szCs w:val="18"/>
        </w:rPr>
        <w:t xml:space="preserve"> Other comparable memory tests are </w:t>
      </w:r>
      <w:r w:rsidRPr="00A16436">
        <w:rPr>
          <w:rFonts w:ascii="Arial" w:hAnsi="Arial" w:cs="Arial"/>
          <w:i/>
          <w:sz w:val="18"/>
          <w:szCs w:val="18"/>
        </w:rPr>
        <w:t>The Rivermead Behavioural Memory Test</w:t>
      </w:r>
      <w:r w:rsidRPr="00A16436">
        <w:rPr>
          <w:rFonts w:ascii="Arial" w:hAnsi="Arial" w:cs="Arial"/>
          <w:sz w:val="18"/>
          <w:szCs w:val="18"/>
        </w:rPr>
        <w:t xml:space="preserve"> (RBMT), originally published in 1985 (Wilson, Cockburn, &amp; Baddeley). This test was designed to ‘(a) predict everyday memory problems in people with acquired, non-progressive brain injury and (b) monitor change over time’ (‘Rivermead Behavioural Memory Test - Third Edition (RBMT-3)’).</w:t>
      </w:r>
    </w:p>
  </w:footnote>
  <w:footnote w:id="222">
    <w:p w14:paraId="7D346630" w14:textId="10CF27BD"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an interview with Oliver Sacks published online in 2007, he notes that </w:t>
      </w:r>
      <w:r>
        <w:rPr>
          <w:rFonts w:ascii="Arial" w:hAnsi="Arial" w:cs="Arial"/>
          <w:sz w:val="18"/>
          <w:szCs w:val="18"/>
        </w:rPr>
        <w:t>Wearing</w:t>
      </w:r>
      <w:r w:rsidRPr="00565DF0">
        <w:rPr>
          <w:rFonts w:ascii="Arial" w:hAnsi="Arial" w:cs="Arial"/>
          <w:sz w:val="18"/>
          <w:szCs w:val="18"/>
        </w:rPr>
        <w:t>’s musical memory w</w:t>
      </w:r>
      <w:r>
        <w:rPr>
          <w:rFonts w:ascii="Arial" w:hAnsi="Arial" w:cs="Arial"/>
          <w:sz w:val="18"/>
          <w:szCs w:val="18"/>
        </w:rPr>
        <w:t>as ‘untouched’ by his condition;</w:t>
      </w:r>
      <w:r w:rsidRPr="00565DF0">
        <w:rPr>
          <w:rFonts w:ascii="Arial" w:hAnsi="Arial" w:cs="Arial"/>
          <w:sz w:val="18"/>
          <w:szCs w:val="18"/>
        </w:rPr>
        <w:t xml:space="preserve"> ‘he was able to sing, he was able to conduct a choir, he was able to conduct an orchestra with great sensitivity […] although within 10 seconds of conducting the choir he’d have no memory of it, he’d recognise no-one in the choir and he would return to the state of terrible confusion and fear which he was in’ (‘Oliver Sacks - </w:t>
      </w:r>
      <w:r w:rsidRPr="00565DF0">
        <w:rPr>
          <w:rFonts w:ascii="Arial" w:hAnsi="Arial" w:cs="Arial"/>
          <w:i/>
          <w:sz w:val="18"/>
          <w:szCs w:val="18"/>
        </w:rPr>
        <w:t>Musicophilia</w:t>
      </w:r>
      <w:r w:rsidRPr="00565DF0">
        <w:rPr>
          <w:rFonts w:ascii="Arial" w:hAnsi="Arial" w:cs="Arial"/>
          <w:sz w:val="18"/>
          <w:szCs w:val="18"/>
        </w:rPr>
        <w:t xml:space="preserve"> - Amnesia and Music’).</w:t>
      </w:r>
    </w:p>
  </w:footnote>
  <w:footnote w:id="223">
    <w:p w14:paraId="5E41361F" w14:textId="5D331540" w:rsidR="00D652DB" w:rsidRPr="00D652DB" w:rsidRDefault="00D652DB" w:rsidP="001B4128">
      <w:pPr>
        <w:pStyle w:val="FootnoteText"/>
        <w:jc w:val="both"/>
        <w:rPr>
          <w:rFonts w:ascii="Arial" w:hAnsi="Arial" w:cs="Arial"/>
          <w:i/>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This is a question I have posited in my ‘Director’s Note’ in the play text of </w:t>
      </w:r>
      <w:r w:rsidRPr="00565DF0">
        <w:rPr>
          <w:rFonts w:ascii="Arial" w:hAnsi="Arial" w:cs="Arial"/>
          <w:i/>
          <w:sz w:val="18"/>
          <w:szCs w:val="18"/>
        </w:rPr>
        <w:t>2401 Objects</w:t>
      </w:r>
      <w:r w:rsidRPr="00565DF0">
        <w:rPr>
          <w:rFonts w:ascii="Arial" w:hAnsi="Arial" w:cs="Arial"/>
          <w:sz w:val="18"/>
          <w:szCs w:val="18"/>
        </w:rPr>
        <w:t>; ‘what would the experience of a theatre performance mean for an audience of anterograde amnesics (knowing that within minutes of the curtain call the experience would have ceased to exist)?’(</w:t>
      </w:r>
      <w:r w:rsidRPr="00565DF0">
        <w:rPr>
          <w:rFonts w:ascii="Arial" w:hAnsi="Arial" w:cs="Arial"/>
          <w:i/>
          <w:sz w:val="18"/>
          <w:szCs w:val="18"/>
        </w:rPr>
        <w:t>2401 O</w:t>
      </w:r>
      <w:r w:rsidRPr="00ED4289">
        <w:rPr>
          <w:rFonts w:ascii="Arial" w:hAnsi="Arial" w:cs="Arial"/>
          <w:i/>
          <w:sz w:val="18"/>
          <w:szCs w:val="18"/>
        </w:rPr>
        <w:t>bjects</w:t>
      </w:r>
      <w:r w:rsidRPr="00D652DB">
        <w:rPr>
          <w:rFonts w:ascii="Arial" w:hAnsi="Arial" w:cs="Arial"/>
          <w:sz w:val="18"/>
          <w:szCs w:val="18"/>
        </w:rPr>
        <w:t>, ‘Directors’ Note’, 12)</w:t>
      </w:r>
      <w:r>
        <w:rPr>
          <w:rFonts w:ascii="Arial" w:hAnsi="Arial" w:cs="Arial"/>
          <w:sz w:val="18"/>
          <w:szCs w:val="18"/>
        </w:rPr>
        <w:t>.</w:t>
      </w:r>
    </w:p>
  </w:footnote>
  <w:footnote w:id="224">
    <w:p w14:paraId="06C638AE" w14:textId="511B4D31"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Shapiro </w:t>
      </w:r>
      <w:r>
        <w:rPr>
          <w:rFonts w:ascii="Arial" w:hAnsi="Arial" w:cs="Arial"/>
          <w:sz w:val="18"/>
          <w:szCs w:val="18"/>
        </w:rPr>
        <w:t>argues that</w:t>
      </w:r>
      <w:r w:rsidRPr="00565DF0">
        <w:rPr>
          <w:rFonts w:ascii="Arial" w:hAnsi="Arial" w:cs="Arial"/>
          <w:sz w:val="18"/>
          <w:szCs w:val="18"/>
        </w:rPr>
        <w:t xml:space="preserve"> a branch of embo</w:t>
      </w:r>
      <w:r>
        <w:rPr>
          <w:rFonts w:ascii="Arial" w:hAnsi="Arial" w:cs="Arial"/>
          <w:sz w:val="18"/>
          <w:szCs w:val="18"/>
        </w:rPr>
        <w:t>died cognition that he terms</w:t>
      </w:r>
      <w:r w:rsidRPr="00565DF0">
        <w:rPr>
          <w:rFonts w:ascii="Arial" w:hAnsi="Arial" w:cs="Arial"/>
          <w:sz w:val="18"/>
          <w:szCs w:val="18"/>
        </w:rPr>
        <w:t xml:space="preserve"> ‘conceptualizatio</w:t>
      </w:r>
      <w:r>
        <w:rPr>
          <w:rFonts w:ascii="Arial" w:hAnsi="Arial" w:cs="Arial"/>
          <w:sz w:val="18"/>
          <w:szCs w:val="18"/>
        </w:rPr>
        <w:t xml:space="preserve">n’ </w:t>
      </w:r>
      <w:r w:rsidRPr="00565DF0">
        <w:rPr>
          <w:rFonts w:ascii="Arial" w:hAnsi="Arial" w:cs="Arial"/>
          <w:sz w:val="18"/>
          <w:szCs w:val="18"/>
        </w:rPr>
        <w:t xml:space="preserve">seeks to </w:t>
      </w:r>
      <w:r>
        <w:rPr>
          <w:rFonts w:ascii="Arial" w:hAnsi="Arial" w:cs="Arial"/>
          <w:sz w:val="18"/>
          <w:szCs w:val="18"/>
        </w:rPr>
        <w:t xml:space="preserve">affirm this proposition </w:t>
      </w:r>
      <w:r w:rsidRPr="00565DF0">
        <w:rPr>
          <w:rFonts w:ascii="Arial" w:hAnsi="Arial" w:cs="Arial"/>
          <w:sz w:val="18"/>
          <w:szCs w:val="18"/>
        </w:rPr>
        <w:t>(</w:t>
      </w:r>
      <w:r>
        <w:rPr>
          <w:rFonts w:ascii="Arial" w:hAnsi="Arial" w:cs="Arial"/>
          <w:sz w:val="18"/>
          <w:szCs w:val="18"/>
        </w:rPr>
        <w:t xml:space="preserve">e.g. </w:t>
      </w:r>
      <w:r w:rsidRPr="00565DF0">
        <w:rPr>
          <w:rFonts w:ascii="Arial" w:hAnsi="Arial" w:cs="Arial"/>
          <w:sz w:val="18"/>
          <w:szCs w:val="18"/>
        </w:rPr>
        <w:t xml:space="preserve">scientists such as </w:t>
      </w:r>
      <w:r>
        <w:rPr>
          <w:rFonts w:ascii="Arial" w:hAnsi="Arial" w:cs="Arial"/>
          <w:sz w:val="18"/>
          <w:szCs w:val="18"/>
        </w:rPr>
        <w:t xml:space="preserve">Francisco J. </w:t>
      </w:r>
      <w:r w:rsidRPr="00565DF0">
        <w:rPr>
          <w:rFonts w:ascii="Arial" w:hAnsi="Arial" w:cs="Arial"/>
          <w:sz w:val="18"/>
          <w:szCs w:val="18"/>
        </w:rPr>
        <w:t xml:space="preserve">Varela, </w:t>
      </w:r>
      <w:r>
        <w:rPr>
          <w:rFonts w:ascii="Arial" w:hAnsi="Arial" w:cs="Arial"/>
          <w:sz w:val="18"/>
          <w:szCs w:val="18"/>
        </w:rPr>
        <w:t xml:space="preserve">Evan </w:t>
      </w:r>
      <w:r w:rsidRPr="00565DF0">
        <w:rPr>
          <w:rFonts w:ascii="Arial" w:hAnsi="Arial" w:cs="Arial"/>
          <w:sz w:val="18"/>
          <w:szCs w:val="18"/>
        </w:rPr>
        <w:t xml:space="preserve">Thompson and </w:t>
      </w:r>
      <w:r>
        <w:rPr>
          <w:rFonts w:ascii="Arial" w:hAnsi="Arial" w:cs="Arial"/>
          <w:sz w:val="18"/>
          <w:szCs w:val="18"/>
        </w:rPr>
        <w:t xml:space="preserve">Eleanor </w:t>
      </w:r>
      <w:r w:rsidRPr="00565DF0">
        <w:rPr>
          <w:rFonts w:ascii="Arial" w:hAnsi="Arial" w:cs="Arial"/>
          <w:sz w:val="18"/>
          <w:szCs w:val="18"/>
        </w:rPr>
        <w:t>Rosch).</w:t>
      </w:r>
    </w:p>
  </w:footnote>
  <w:footnote w:id="225">
    <w:p w14:paraId="7D791086" w14:textId="1BC4B661"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My use of the term ‘applied’ in relation to performance practice</w:t>
      </w:r>
      <w:r>
        <w:rPr>
          <w:rFonts w:ascii="Arial" w:hAnsi="Arial" w:cs="Arial"/>
          <w:sz w:val="18"/>
          <w:szCs w:val="18"/>
        </w:rPr>
        <w:t>s</w:t>
      </w:r>
      <w:r w:rsidRPr="00565DF0">
        <w:rPr>
          <w:rFonts w:ascii="Arial" w:hAnsi="Arial" w:cs="Arial"/>
          <w:sz w:val="18"/>
          <w:szCs w:val="18"/>
        </w:rPr>
        <w:t xml:space="preserve"> signals a broader field of </w:t>
      </w:r>
      <w:r>
        <w:rPr>
          <w:rFonts w:ascii="Arial" w:hAnsi="Arial" w:cs="Arial"/>
          <w:sz w:val="18"/>
          <w:szCs w:val="18"/>
        </w:rPr>
        <w:t xml:space="preserve">theoretical </w:t>
      </w:r>
      <w:r w:rsidRPr="00565DF0">
        <w:rPr>
          <w:rFonts w:ascii="Arial" w:hAnsi="Arial" w:cs="Arial"/>
          <w:sz w:val="18"/>
          <w:szCs w:val="18"/>
        </w:rPr>
        <w:t>discourse that I do not inte</w:t>
      </w:r>
      <w:r>
        <w:rPr>
          <w:rFonts w:ascii="Arial" w:hAnsi="Arial" w:cs="Arial"/>
          <w:sz w:val="18"/>
          <w:szCs w:val="18"/>
        </w:rPr>
        <w:t>nd to repeat significantly here. H</w:t>
      </w:r>
      <w:r w:rsidRPr="00565DF0">
        <w:rPr>
          <w:rFonts w:ascii="Arial" w:hAnsi="Arial" w:cs="Arial"/>
          <w:sz w:val="18"/>
          <w:szCs w:val="18"/>
        </w:rPr>
        <w:t>owever, noteworthy contributions in this area include Helen</w:t>
      </w:r>
      <w:r w:rsidRPr="00565DF0">
        <w:rPr>
          <w:rFonts w:ascii="Arial" w:hAnsi="Arial" w:cs="Arial"/>
          <w:color w:val="FF0000"/>
          <w:sz w:val="18"/>
          <w:szCs w:val="18"/>
        </w:rPr>
        <w:t xml:space="preserve"> </w:t>
      </w:r>
      <w:r w:rsidRPr="00565DF0">
        <w:rPr>
          <w:rFonts w:ascii="Arial" w:hAnsi="Arial" w:cs="Arial"/>
          <w:sz w:val="18"/>
          <w:szCs w:val="18"/>
        </w:rPr>
        <w:t xml:space="preserve">Nicholson’s </w:t>
      </w:r>
      <w:r w:rsidRPr="00565DF0">
        <w:rPr>
          <w:rFonts w:ascii="Arial" w:hAnsi="Arial" w:cs="Arial"/>
          <w:i/>
          <w:sz w:val="18"/>
          <w:szCs w:val="18"/>
        </w:rPr>
        <w:t>Applied Drama: The Gift of Theatre</w:t>
      </w:r>
      <w:r w:rsidRPr="00565DF0">
        <w:rPr>
          <w:rFonts w:ascii="Arial" w:hAnsi="Arial" w:cs="Arial"/>
          <w:sz w:val="18"/>
          <w:szCs w:val="18"/>
        </w:rPr>
        <w:t xml:space="preserve"> (2005), Tim </w:t>
      </w:r>
      <w:r w:rsidRPr="009120A9">
        <w:rPr>
          <w:rFonts w:ascii="Arial" w:hAnsi="Arial" w:cs="Arial"/>
          <w:sz w:val="18"/>
          <w:szCs w:val="18"/>
        </w:rPr>
        <w:t xml:space="preserve">Prentki </w:t>
      </w:r>
      <w:r w:rsidRPr="00565DF0">
        <w:rPr>
          <w:rFonts w:ascii="Arial" w:hAnsi="Arial" w:cs="Arial"/>
          <w:sz w:val="18"/>
          <w:szCs w:val="18"/>
        </w:rPr>
        <w:t xml:space="preserve">and Sheila Preston’s </w:t>
      </w:r>
      <w:r w:rsidRPr="00565DF0">
        <w:rPr>
          <w:rFonts w:ascii="Arial" w:hAnsi="Arial" w:cs="Arial"/>
          <w:i/>
          <w:sz w:val="18"/>
          <w:szCs w:val="18"/>
        </w:rPr>
        <w:t>The Applied Theatre Reader</w:t>
      </w:r>
      <w:r w:rsidRPr="00565DF0">
        <w:rPr>
          <w:rFonts w:ascii="Arial" w:hAnsi="Arial" w:cs="Arial"/>
          <w:sz w:val="18"/>
          <w:szCs w:val="18"/>
        </w:rPr>
        <w:t xml:space="preserve"> (2009)</w:t>
      </w:r>
      <w:r>
        <w:rPr>
          <w:rFonts w:ascii="Arial" w:hAnsi="Arial" w:cs="Arial"/>
          <w:sz w:val="18"/>
          <w:szCs w:val="18"/>
        </w:rPr>
        <w:t>,</w:t>
      </w:r>
      <w:r w:rsidRPr="00565DF0">
        <w:rPr>
          <w:rFonts w:ascii="Arial" w:hAnsi="Arial" w:cs="Arial"/>
          <w:sz w:val="18"/>
          <w:szCs w:val="18"/>
        </w:rPr>
        <w:t xml:space="preserve"> and James Thompson’s </w:t>
      </w:r>
      <w:r w:rsidRPr="00565DF0">
        <w:rPr>
          <w:rFonts w:ascii="Arial" w:hAnsi="Arial" w:cs="Arial"/>
          <w:i/>
          <w:sz w:val="18"/>
          <w:szCs w:val="18"/>
        </w:rPr>
        <w:t>Performance Affects: Applied Theatre and the End of Effect</w:t>
      </w:r>
      <w:r w:rsidRPr="00565DF0">
        <w:rPr>
          <w:rFonts w:ascii="Arial" w:hAnsi="Arial" w:cs="Arial"/>
          <w:sz w:val="18"/>
          <w:szCs w:val="18"/>
        </w:rPr>
        <w:t xml:space="preserve"> (2009). I use the term in concordance with Helen Nicholson’s definition of applied practice to refer to ‘activity that primarily exists outside conventional mainstream theatre institutions, and which are specifically intended to benefit individuals, communities and societies’, and</w:t>
      </w:r>
      <w:r>
        <w:rPr>
          <w:rFonts w:ascii="Arial" w:hAnsi="Arial" w:cs="Arial"/>
          <w:sz w:val="18"/>
          <w:szCs w:val="18"/>
        </w:rPr>
        <w:t xml:space="preserve"> may further be characterised by</w:t>
      </w:r>
      <w:r w:rsidRPr="00565DF0">
        <w:rPr>
          <w:rFonts w:ascii="Arial" w:hAnsi="Arial" w:cs="Arial"/>
          <w:sz w:val="18"/>
          <w:szCs w:val="18"/>
        </w:rPr>
        <w:t xml:space="preserve"> ‘interdisciplinary and hybrid practices’ (3). </w:t>
      </w:r>
    </w:p>
  </w:footnote>
  <w:footnote w:id="226">
    <w:p w14:paraId="287BD00E" w14:textId="77340024"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Sacks notes that English neurologist John Hughlings Jackson used the term ‘reminiscence’ to describe a similar phenomenon in relation to </w:t>
      </w:r>
      <w:r>
        <w:rPr>
          <w:rFonts w:ascii="Arial" w:hAnsi="Arial" w:cs="Arial"/>
          <w:sz w:val="18"/>
          <w:szCs w:val="18"/>
        </w:rPr>
        <w:t>epilepsy</w:t>
      </w:r>
      <w:r w:rsidRPr="00565DF0">
        <w:rPr>
          <w:rFonts w:ascii="Arial" w:hAnsi="Arial" w:cs="Arial"/>
          <w:sz w:val="18"/>
          <w:szCs w:val="18"/>
        </w:rPr>
        <w:t xml:space="preserve"> (136-137).</w:t>
      </w:r>
    </w:p>
  </w:footnote>
  <w:footnote w:id="227">
    <w:p w14:paraId="30E967CD" w14:textId="1456B88B"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West cites Stern and Hurtig as the original source of this information in their publication </w:t>
      </w:r>
      <w:r w:rsidRPr="00565DF0">
        <w:rPr>
          <w:rFonts w:ascii="Arial" w:hAnsi="Arial" w:cs="Arial"/>
          <w:i/>
          <w:sz w:val="18"/>
          <w:szCs w:val="18"/>
        </w:rPr>
        <w:t>The Comprehensive Management of Parkinson’s Disease</w:t>
      </w:r>
      <w:r w:rsidRPr="00565DF0">
        <w:rPr>
          <w:rFonts w:ascii="Arial" w:hAnsi="Arial" w:cs="Arial"/>
          <w:sz w:val="18"/>
          <w:szCs w:val="18"/>
        </w:rPr>
        <w:t xml:space="preserve"> (1988). Numerous </w:t>
      </w:r>
      <w:r w:rsidRPr="000E00EF">
        <w:rPr>
          <w:rFonts w:ascii="Arial" w:hAnsi="Arial" w:cs="Arial"/>
          <w:sz w:val="18"/>
          <w:szCs w:val="18"/>
        </w:rPr>
        <w:t>secondary</w:t>
      </w:r>
      <w:r w:rsidRPr="00565DF0">
        <w:rPr>
          <w:rFonts w:ascii="Arial" w:hAnsi="Arial" w:cs="Arial"/>
          <w:sz w:val="18"/>
          <w:szCs w:val="18"/>
        </w:rPr>
        <w:t xml:space="preserve"> manifestations of the disease are also indicated; those that relate to excessive movement include blepharospasm (‘spasm of the eyelids’), festinating gait (‘short, quick, tottering steps; appearing to constantly fall forwards’), cogwheel rigidity (‘muscle relaxes and stiffens intermittently giving a jerky movement’) and dystonia (‘muscle spasm’). Losses pertaining to movement include incoordination, micrographia (‘writing difficulties’), impaired upgaze dysphagia reflex (‘difficulty in swallowing’), masked facies or hypomimia (‘expressionless face’) and freezing (3).       </w:t>
      </w:r>
    </w:p>
  </w:footnote>
  <w:footnote w:id="228">
    <w:p w14:paraId="053FFE97" w14:textId="7228AAD1"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sidRPr="00A16436">
        <w:rPr>
          <w:rFonts w:ascii="Arial" w:hAnsi="Arial" w:cs="Arial"/>
          <w:i/>
          <w:sz w:val="18"/>
          <w:szCs w:val="18"/>
        </w:rPr>
        <w:t>Parkinson’s Disease: Studies in Psychological and Social Care</w:t>
      </w:r>
      <w:r w:rsidRPr="00A16436">
        <w:rPr>
          <w:rFonts w:ascii="Arial" w:hAnsi="Arial" w:cs="Arial"/>
          <w:sz w:val="18"/>
          <w:szCs w:val="18"/>
        </w:rPr>
        <w:t xml:space="preserve"> (</w:t>
      </w:r>
      <w:r>
        <w:rPr>
          <w:rFonts w:ascii="Arial" w:hAnsi="Arial" w:cs="Arial"/>
          <w:sz w:val="18"/>
          <w:szCs w:val="18"/>
        </w:rPr>
        <w:t>1999</w:t>
      </w:r>
      <w:r w:rsidRPr="00A16436">
        <w:rPr>
          <w:rFonts w:ascii="Arial" w:hAnsi="Arial" w:cs="Arial"/>
          <w:sz w:val="18"/>
          <w:szCs w:val="18"/>
        </w:rPr>
        <w:t>)</w:t>
      </w:r>
      <w:r>
        <w:rPr>
          <w:rFonts w:ascii="Arial" w:hAnsi="Arial" w:cs="Arial"/>
          <w:sz w:val="18"/>
          <w:szCs w:val="18"/>
        </w:rPr>
        <w:t xml:space="preserve"> edited by Ray Percival and Peter Hobson provides a comprehensive overview of the key diagnostic features of PD.</w:t>
      </w:r>
    </w:p>
  </w:footnote>
  <w:footnote w:id="229">
    <w:p w14:paraId="0316958A" w14:textId="52777860"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terms of the kinds of data gathered, as I will discuss in section</w:t>
      </w:r>
      <w:r>
        <w:rPr>
          <w:rFonts w:ascii="Arial" w:hAnsi="Arial" w:cs="Arial"/>
          <w:sz w:val="18"/>
          <w:szCs w:val="18"/>
        </w:rPr>
        <w:t xml:space="preserve"> </w:t>
      </w:r>
      <w:r w:rsidRPr="00F60285">
        <w:rPr>
          <w:rFonts w:ascii="Arial" w:hAnsi="Arial" w:cs="Arial"/>
          <w:sz w:val="18"/>
          <w:szCs w:val="18"/>
        </w:rPr>
        <w:t>5.3.4</w:t>
      </w:r>
      <w:r w:rsidRPr="00565DF0">
        <w:rPr>
          <w:rFonts w:ascii="Arial" w:hAnsi="Arial" w:cs="Arial"/>
          <w:sz w:val="18"/>
          <w:szCs w:val="18"/>
        </w:rPr>
        <w:t xml:space="preserve">, all of the participants who took part in the user-testing consented to </w:t>
      </w:r>
      <w:r>
        <w:rPr>
          <w:rFonts w:ascii="Arial" w:hAnsi="Arial" w:cs="Arial"/>
          <w:sz w:val="18"/>
          <w:szCs w:val="18"/>
        </w:rPr>
        <w:t xml:space="preserve">participate in </w:t>
      </w:r>
      <w:r w:rsidRPr="00565DF0">
        <w:rPr>
          <w:rFonts w:ascii="Arial" w:hAnsi="Arial" w:cs="Arial"/>
          <w:sz w:val="18"/>
          <w:szCs w:val="18"/>
        </w:rPr>
        <w:t xml:space="preserve">a recorded interview immediately following their experience of </w:t>
      </w:r>
      <w:r w:rsidRPr="00565DF0">
        <w:rPr>
          <w:rFonts w:ascii="Arial" w:hAnsi="Arial" w:cs="Arial"/>
          <w:i/>
          <w:sz w:val="18"/>
          <w:szCs w:val="18"/>
        </w:rPr>
        <w:t>Transports</w:t>
      </w:r>
      <w:r>
        <w:rPr>
          <w:rFonts w:ascii="Arial" w:hAnsi="Arial" w:cs="Arial"/>
          <w:sz w:val="18"/>
          <w:szCs w:val="18"/>
        </w:rPr>
        <w:t>. T</w:t>
      </w:r>
      <w:r w:rsidRPr="00565DF0">
        <w:rPr>
          <w:rFonts w:ascii="Arial" w:hAnsi="Arial" w:cs="Arial"/>
          <w:sz w:val="18"/>
          <w:szCs w:val="18"/>
        </w:rPr>
        <w:t xml:space="preserve">hese </w:t>
      </w:r>
      <w:r>
        <w:rPr>
          <w:rFonts w:ascii="Arial" w:hAnsi="Arial" w:cs="Arial"/>
          <w:sz w:val="18"/>
          <w:szCs w:val="18"/>
        </w:rPr>
        <w:t xml:space="preserve">qualitative </w:t>
      </w:r>
      <w:r w:rsidRPr="00565DF0">
        <w:rPr>
          <w:rFonts w:ascii="Arial" w:hAnsi="Arial" w:cs="Arial"/>
          <w:sz w:val="18"/>
          <w:szCs w:val="18"/>
        </w:rPr>
        <w:t xml:space="preserve">interviews gave participants </w:t>
      </w:r>
      <w:r>
        <w:rPr>
          <w:rFonts w:ascii="Arial" w:hAnsi="Arial" w:cs="Arial"/>
          <w:sz w:val="18"/>
          <w:szCs w:val="18"/>
        </w:rPr>
        <w:t>a space to expand</w:t>
      </w:r>
      <w:r w:rsidRPr="00565DF0">
        <w:rPr>
          <w:rFonts w:ascii="Arial" w:hAnsi="Arial" w:cs="Arial"/>
          <w:sz w:val="18"/>
          <w:szCs w:val="18"/>
        </w:rPr>
        <w:t xml:space="preserve"> on their </w:t>
      </w:r>
      <w:r>
        <w:rPr>
          <w:rFonts w:ascii="Arial" w:hAnsi="Arial" w:cs="Arial"/>
          <w:sz w:val="18"/>
          <w:szCs w:val="18"/>
        </w:rPr>
        <w:t>associations</w:t>
      </w:r>
      <w:r w:rsidRPr="00565DF0">
        <w:rPr>
          <w:rFonts w:ascii="Arial" w:hAnsi="Arial" w:cs="Arial"/>
          <w:sz w:val="18"/>
          <w:szCs w:val="18"/>
        </w:rPr>
        <w:t xml:space="preserve"> </w:t>
      </w:r>
      <w:r>
        <w:rPr>
          <w:rFonts w:ascii="Arial" w:hAnsi="Arial" w:cs="Arial"/>
          <w:sz w:val="18"/>
          <w:szCs w:val="18"/>
        </w:rPr>
        <w:t xml:space="preserve">with </w:t>
      </w:r>
      <w:r w:rsidRPr="00565DF0">
        <w:rPr>
          <w:rFonts w:ascii="Arial" w:hAnsi="Arial" w:cs="Arial"/>
          <w:sz w:val="18"/>
          <w:szCs w:val="18"/>
        </w:rPr>
        <w:t xml:space="preserve">PD and </w:t>
      </w:r>
      <w:r>
        <w:rPr>
          <w:rFonts w:ascii="Arial" w:hAnsi="Arial" w:cs="Arial"/>
          <w:sz w:val="18"/>
          <w:szCs w:val="18"/>
        </w:rPr>
        <w:t>to</w:t>
      </w:r>
      <w:r w:rsidRPr="00565DF0">
        <w:rPr>
          <w:rFonts w:ascii="Arial" w:hAnsi="Arial" w:cs="Arial"/>
          <w:sz w:val="18"/>
          <w:szCs w:val="18"/>
        </w:rPr>
        <w:t xml:space="preserve"> </w:t>
      </w:r>
      <w:r>
        <w:rPr>
          <w:rFonts w:ascii="Arial" w:hAnsi="Arial" w:cs="Arial"/>
          <w:sz w:val="18"/>
          <w:szCs w:val="18"/>
        </w:rPr>
        <w:t>respond</w:t>
      </w:r>
      <w:r w:rsidRPr="00565DF0">
        <w:rPr>
          <w:rFonts w:ascii="Arial" w:hAnsi="Arial" w:cs="Arial"/>
          <w:sz w:val="18"/>
          <w:szCs w:val="18"/>
        </w:rPr>
        <w:t xml:space="preserve"> </w:t>
      </w:r>
      <w:r w:rsidRPr="00F60285">
        <w:rPr>
          <w:rFonts w:ascii="Arial" w:hAnsi="Arial" w:cs="Arial"/>
          <w:sz w:val="18"/>
          <w:szCs w:val="18"/>
        </w:rPr>
        <w:t xml:space="preserve">critically </w:t>
      </w:r>
      <w:r w:rsidRPr="00565DF0">
        <w:rPr>
          <w:rFonts w:ascii="Arial" w:hAnsi="Arial" w:cs="Arial"/>
          <w:sz w:val="18"/>
          <w:szCs w:val="18"/>
        </w:rPr>
        <w:t>to the experience</w:t>
      </w:r>
      <w:r>
        <w:rPr>
          <w:rFonts w:ascii="Arial" w:hAnsi="Arial" w:cs="Arial"/>
          <w:sz w:val="18"/>
          <w:szCs w:val="18"/>
        </w:rPr>
        <w:t xml:space="preserve"> of the installation</w:t>
      </w:r>
      <w:r w:rsidRPr="00565DF0">
        <w:rPr>
          <w:rFonts w:ascii="Arial" w:hAnsi="Arial" w:cs="Arial"/>
          <w:sz w:val="18"/>
          <w:szCs w:val="18"/>
        </w:rPr>
        <w:t xml:space="preserve">.   </w:t>
      </w:r>
    </w:p>
  </w:footnote>
  <w:footnote w:id="230">
    <w:p w14:paraId="5A98D24D" w14:textId="77777777" w:rsidR="00D652DB" w:rsidRPr="00631D01" w:rsidRDefault="00D652DB" w:rsidP="00631D01">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w:t>
      </w:r>
      <w:r w:rsidRPr="00631D01">
        <w:rPr>
          <w:rFonts w:ascii="Arial" w:hAnsi="Arial" w:cs="Arial"/>
          <w:sz w:val="18"/>
          <w:szCs w:val="18"/>
        </w:rPr>
        <w:t xml:space="preserve">J. William Langston and Jon Palfreman wrote a detailed report in </w:t>
      </w:r>
      <w:r w:rsidRPr="00631D01">
        <w:rPr>
          <w:rFonts w:ascii="Arial" w:hAnsi="Arial" w:cs="Arial"/>
          <w:i/>
          <w:sz w:val="18"/>
          <w:szCs w:val="18"/>
        </w:rPr>
        <w:t>The Case of the Frozen Addicts</w:t>
      </w:r>
      <w:r w:rsidRPr="00631D01">
        <w:rPr>
          <w:rFonts w:ascii="Arial" w:hAnsi="Arial" w:cs="Arial"/>
          <w:sz w:val="18"/>
          <w:szCs w:val="18"/>
        </w:rPr>
        <w:t xml:space="preserve"> (1995) concerning six patients in San Francisco in 1982 who developed the symptoms of PD shortly after using MPTP (a </w:t>
      </w:r>
    </w:p>
    <w:p w14:paraId="147388D5" w14:textId="13E101E5" w:rsidR="00D652DB" w:rsidRPr="00565DF0" w:rsidRDefault="00D652DB" w:rsidP="00A16436">
      <w:pPr>
        <w:pStyle w:val="FootnoteText"/>
        <w:rPr>
          <w:rFonts w:ascii="Arial" w:hAnsi="Arial" w:cs="Arial"/>
          <w:sz w:val="18"/>
          <w:szCs w:val="18"/>
        </w:rPr>
      </w:pPr>
      <w:r w:rsidRPr="00631D01">
        <w:rPr>
          <w:rFonts w:ascii="Arial" w:hAnsi="Arial" w:cs="Arial"/>
          <w:sz w:val="18"/>
          <w:szCs w:val="18"/>
        </w:rPr>
        <w:t>synthetic analogue of heroin).</w:t>
      </w:r>
    </w:p>
  </w:footnote>
  <w:footnote w:id="231">
    <w:p w14:paraId="6B2BB149" w14:textId="658A577B"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AAFP website states that it is ‘one of the largest national medical organizations, with more than 115,900 members nationally and internationally’ (‘About the American Academy of Family</w:t>
      </w:r>
      <w:r w:rsidRPr="00631D01">
        <w:rPr>
          <w:rFonts w:ascii="Arial" w:hAnsi="Arial" w:cs="Arial"/>
          <w:sz w:val="18"/>
          <w:szCs w:val="18"/>
        </w:rPr>
        <w:t xml:space="preserve"> Physicians: Our History’).</w:t>
      </w:r>
    </w:p>
  </w:footnote>
  <w:footnote w:id="232">
    <w:p w14:paraId="063D21C7" w14:textId="623360E1"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article considers tremor as a symptom of many disorders, including Parkinson's disease, essential tremor, orthostatic tremor, cerebellar disease, peripheral neuropathy and alcohol withdrawal. It elaborates that: ‘Frequency [of tremor] can be divided into three categories of oscillations per second: slow (3 to 5 Hz), intermediate (5 to 8 Hz) or rapid (9 to 12 Hz). Amplitude may be classified as fine, medium or coarse, depending on the displacement produced by the tremor about the fixed plane. A coarse tremor has a large displacement, whereas a fine</w:t>
      </w:r>
      <w:r w:rsidRPr="00631D01">
        <w:rPr>
          <w:rFonts w:ascii="Arial" w:hAnsi="Arial" w:cs="Arial"/>
          <w:sz w:val="18"/>
          <w:szCs w:val="18"/>
        </w:rPr>
        <w:t xml:space="preserve"> tremor is barely noticeable’.</w:t>
      </w:r>
    </w:p>
  </w:footnote>
  <w:footnote w:id="233">
    <w:p w14:paraId="72458444" w14:textId="3EFB03DF"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According to an online publication by Parkinson’s UK entitled ‘Symptoms and Lifestyle: Tremor and Parkinson’s’ (April 2013), tremor caused by PD can be either a ‘restin</w:t>
      </w:r>
      <w:r>
        <w:rPr>
          <w:rFonts w:ascii="Arial" w:hAnsi="Arial" w:cs="Arial"/>
          <w:sz w:val="18"/>
          <w:szCs w:val="18"/>
        </w:rPr>
        <w:t>g tremor’ or an ‘action tremor’. The latter occurs while</w:t>
      </w:r>
      <w:r w:rsidRPr="00565DF0">
        <w:rPr>
          <w:rFonts w:ascii="Arial" w:hAnsi="Arial" w:cs="Arial"/>
          <w:sz w:val="18"/>
          <w:szCs w:val="18"/>
        </w:rPr>
        <w:t xml:space="preserve"> undertaking a motor tas</w:t>
      </w:r>
      <w:r>
        <w:rPr>
          <w:rFonts w:ascii="Arial" w:hAnsi="Arial" w:cs="Arial"/>
          <w:sz w:val="18"/>
          <w:szCs w:val="18"/>
        </w:rPr>
        <w:t>k, which is the kind that is replicated</w:t>
      </w:r>
      <w:r w:rsidRPr="00565DF0">
        <w:rPr>
          <w:rFonts w:ascii="Arial" w:hAnsi="Arial" w:cs="Arial"/>
          <w:sz w:val="18"/>
          <w:szCs w:val="18"/>
        </w:rPr>
        <w:t xml:space="preserve"> within </w:t>
      </w:r>
      <w:r w:rsidRPr="00565DF0">
        <w:rPr>
          <w:rFonts w:ascii="Arial" w:hAnsi="Arial" w:cs="Arial"/>
          <w:i/>
          <w:sz w:val="18"/>
          <w:szCs w:val="18"/>
        </w:rPr>
        <w:t>Transports</w:t>
      </w:r>
      <w:r w:rsidRPr="00565DF0">
        <w:rPr>
          <w:rFonts w:ascii="Arial" w:hAnsi="Arial" w:cs="Arial"/>
          <w:sz w:val="18"/>
          <w:szCs w:val="18"/>
        </w:rPr>
        <w:t>.</w:t>
      </w:r>
      <w:r w:rsidRPr="00565DF0">
        <w:rPr>
          <w:rFonts w:ascii="Arial" w:hAnsi="Arial" w:cs="Arial"/>
          <w:color w:val="FF0000"/>
          <w:sz w:val="18"/>
          <w:szCs w:val="18"/>
        </w:rPr>
        <w:t xml:space="preserve">   </w:t>
      </w:r>
    </w:p>
  </w:footnote>
  <w:footnote w:id="234">
    <w:p w14:paraId="74D7BF76" w14:textId="6F0CEC9A" w:rsidR="00D652DB" w:rsidRPr="00A16436" w:rsidRDefault="00D652DB" w:rsidP="00A16436">
      <w:pPr>
        <w:pStyle w:val="FootnoteText"/>
        <w:jc w:val="both"/>
        <w:rPr>
          <w:rFonts w:ascii="Arial" w:hAnsi="Arial" w:cs="Arial"/>
          <w:sz w:val="18"/>
          <w:szCs w:val="18"/>
          <w:lang w:val="en-US"/>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For example, Taha </w:t>
      </w:r>
      <w:r w:rsidRPr="00A16436">
        <w:rPr>
          <w:rFonts w:ascii="Arial" w:hAnsi="Arial" w:cs="Arial"/>
          <w:sz w:val="18"/>
          <w:szCs w:val="18"/>
          <w:lang w:val="en-US"/>
        </w:rPr>
        <w:t>Khan</w:t>
      </w:r>
      <w:r>
        <w:rPr>
          <w:rFonts w:ascii="Arial" w:hAnsi="Arial" w:cs="Arial"/>
          <w:sz w:val="18"/>
          <w:szCs w:val="18"/>
          <w:lang w:val="en-US"/>
        </w:rPr>
        <w:t xml:space="preserve"> et al’s</w:t>
      </w:r>
      <w:r w:rsidRPr="00A16436">
        <w:rPr>
          <w:rFonts w:ascii="Arial" w:hAnsi="Arial" w:cs="Arial"/>
          <w:sz w:val="18"/>
          <w:szCs w:val="18"/>
          <w:lang w:val="en-US"/>
        </w:rPr>
        <w:t xml:space="preserve"> </w:t>
      </w:r>
      <w:r>
        <w:rPr>
          <w:rFonts w:ascii="Arial" w:hAnsi="Arial" w:cs="Arial"/>
          <w:sz w:val="18"/>
          <w:szCs w:val="18"/>
          <w:lang w:val="en-US"/>
        </w:rPr>
        <w:t>‘</w:t>
      </w:r>
      <w:r w:rsidRPr="00711EF8">
        <w:rPr>
          <w:rFonts w:ascii="Arial" w:hAnsi="Arial" w:cs="Arial"/>
          <w:sz w:val="18"/>
          <w:szCs w:val="18"/>
          <w:lang w:val="en-US"/>
        </w:rPr>
        <w:t>Quantification of Speech Impairment in Parkinson's D</w:t>
      </w:r>
      <w:r w:rsidRPr="00A16436">
        <w:rPr>
          <w:rFonts w:ascii="Arial" w:hAnsi="Arial" w:cs="Arial"/>
          <w:sz w:val="18"/>
          <w:szCs w:val="18"/>
          <w:lang w:val="en-US"/>
        </w:rPr>
        <w:t>isease</w:t>
      </w:r>
      <w:r>
        <w:rPr>
          <w:rFonts w:ascii="Arial" w:hAnsi="Arial" w:cs="Arial"/>
          <w:sz w:val="18"/>
          <w:szCs w:val="18"/>
          <w:lang w:val="en-US"/>
        </w:rPr>
        <w:t>’ (2012), ‘Cepstral Separation Difference: A Novel Approach for Speech Impairment Quantification in Parkinson's D</w:t>
      </w:r>
      <w:r w:rsidRPr="00885FB0">
        <w:rPr>
          <w:rFonts w:ascii="Arial" w:hAnsi="Arial" w:cs="Arial"/>
          <w:sz w:val="18"/>
          <w:szCs w:val="18"/>
          <w:lang w:val="en-US"/>
        </w:rPr>
        <w:t>isease</w:t>
      </w:r>
      <w:r>
        <w:rPr>
          <w:rFonts w:ascii="Arial" w:hAnsi="Arial" w:cs="Arial"/>
          <w:sz w:val="18"/>
          <w:szCs w:val="18"/>
          <w:lang w:val="en-US"/>
        </w:rPr>
        <w:t xml:space="preserve"> (2014) and </w:t>
      </w:r>
      <w:r w:rsidRPr="00885FB0">
        <w:rPr>
          <w:rFonts w:ascii="Arial" w:hAnsi="Arial" w:cs="Arial"/>
          <w:sz w:val="18"/>
          <w:szCs w:val="18"/>
          <w:lang w:val="en-US"/>
        </w:rPr>
        <w:t>Sabine Skodda</w:t>
      </w:r>
      <w:r>
        <w:rPr>
          <w:rFonts w:ascii="Arial" w:hAnsi="Arial" w:cs="Arial"/>
          <w:sz w:val="18"/>
          <w:szCs w:val="18"/>
          <w:lang w:val="en-US"/>
        </w:rPr>
        <w:t xml:space="preserve"> et al’s ‘</w:t>
      </w:r>
      <w:r w:rsidRPr="00885FB0">
        <w:rPr>
          <w:rFonts w:ascii="Arial" w:hAnsi="Arial" w:cs="Arial"/>
          <w:sz w:val="18"/>
          <w:szCs w:val="18"/>
          <w:lang w:val="en-US"/>
        </w:rPr>
        <w:t>Progression of Voice and Speech Impairment in the Course of Parkinson's Disease: A Longitudinal Study</w:t>
      </w:r>
      <w:r>
        <w:rPr>
          <w:rFonts w:ascii="Arial" w:hAnsi="Arial" w:cs="Arial"/>
          <w:sz w:val="18"/>
          <w:szCs w:val="18"/>
          <w:lang w:val="en-US"/>
        </w:rPr>
        <w:t>’ (2013).</w:t>
      </w:r>
    </w:p>
  </w:footnote>
  <w:footnote w:id="235">
    <w:p w14:paraId="6FF00EA6" w14:textId="4C094AF5"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prevalence of the disease’s effect on the voice has led to the development of unconventional diagnostic tools</w:t>
      </w:r>
      <w:r>
        <w:rPr>
          <w:rFonts w:ascii="Arial" w:hAnsi="Arial" w:cs="Arial"/>
          <w:sz w:val="18"/>
          <w:szCs w:val="18"/>
        </w:rPr>
        <w:t>,</w:t>
      </w:r>
      <w:r w:rsidRPr="00565DF0">
        <w:rPr>
          <w:rFonts w:ascii="Arial" w:hAnsi="Arial" w:cs="Arial"/>
          <w:sz w:val="18"/>
          <w:szCs w:val="18"/>
        </w:rPr>
        <w:t xml:space="preserve"> e.g. low-cost voice-based tests that evaluate the accuracy of speech signal processing algorithms (dysphonia measures) to predict PD symptom severity using speech signals (Tsanas et al). Such advances represent an objective, non-invasive and self-administered tool with the aim of detecting the disease and measuring its progression. Similarly, recent research has also evidenced how in-built accelerometers in consumer smartphone technologies can afford individuals the possibility of accurately distinguishing Parkinson’s disease (PD) using self-administered tests of gait and postural sway (Arora et al).</w:t>
      </w:r>
    </w:p>
  </w:footnote>
  <w:footnote w:id="236">
    <w:p w14:paraId="676EF083" w14:textId="38759015" w:rsidR="00D652DB" w:rsidRPr="00A16436" w:rsidRDefault="00D652DB" w:rsidP="00AB48A3">
      <w:pPr>
        <w:pStyle w:val="FootnoteText"/>
        <w:jc w:val="both"/>
        <w:rPr>
          <w:rFonts w:ascii="Arial" w:hAnsi="Arial" w:cs="Arial"/>
          <w:sz w:val="18"/>
          <w:szCs w:val="18"/>
          <w:lang w:val="en-US"/>
        </w:rPr>
      </w:pPr>
      <w:r w:rsidRPr="00092F72">
        <w:rPr>
          <w:rStyle w:val="FootnoteReference"/>
          <w:rFonts w:ascii="Arial" w:hAnsi="Arial" w:cs="Arial"/>
          <w:sz w:val="18"/>
          <w:szCs w:val="18"/>
        </w:rPr>
        <w:footnoteRef/>
      </w:r>
      <w:r>
        <w:rPr>
          <w:rFonts w:ascii="Arial" w:hAnsi="Arial" w:cs="Arial"/>
          <w:sz w:val="18"/>
          <w:szCs w:val="18"/>
        </w:rPr>
        <w:t xml:space="preserve"> </w:t>
      </w:r>
      <w:r w:rsidRPr="00A16436">
        <w:rPr>
          <w:rFonts w:ascii="Arial" w:hAnsi="Arial" w:cs="Arial"/>
          <w:color w:val="000000" w:themeColor="text1"/>
          <w:sz w:val="18"/>
          <w:szCs w:val="18"/>
        </w:rPr>
        <w:t>In L. J. Findley et al’s ‘</w:t>
      </w:r>
      <w:r w:rsidRPr="00A16436">
        <w:rPr>
          <w:rFonts w:ascii="Arial" w:hAnsi="Arial" w:cs="Arial"/>
          <w:color w:val="000000" w:themeColor="text1"/>
          <w:sz w:val="18"/>
          <w:szCs w:val="18"/>
          <w:lang w:val="en-US"/>
        </w:rPr>
        <w:t>Tremor, the Cogwheel Phenomenon and Clonus in Parkinson's Disease’ (1981), t</w:t>
      </w:r>
      <w:r w:rsidRPr="00A16436">
        <w:rPr>
          <w:rFonts w:ascii="Arial" w:hAnsi="Arial" w:cs="Arial"/>
          <w:color w:val="000000" w:themeColor="text1"/>
          <w:sz w:val="18"/>
          <w:szCs w:val="18"/>
        </w:rPr>
        <w:t xml:space="preserve">he term ‘cogwheel phenomenon’ is attributed to </w:t>
      </w:r>
      <w:r w:rsidRPr="00A16436">
        <w:rPr>
          <w:rFonts w:ascii="Arial" w:hAnsi="Arial" w:cs="Arial"/>
          <w:color w:val="000000" w:themeColor="text1"/>
          <w:sz w:val="18"/>
          <w:szCs w:val="18"/>
          <w:lang w:val="en-US"/>
        </w:rPr>
        <w:t>Camillo Negro in ‘Le Phenomena "dela Roue Dentee"’ (1928). The characteristics of the cogwheel phenomenon are described in James W. Lance et al’s ‘</w:t>
      </w:r>
      <w:r w:rsidRPr="00A16436">
        <w:rPr>
          <w:rFonts w:ascii="Arial" w:hAnsi="Arial" w:cs="Arial"/>
          <w:bCs/>
          <w:color w:val="000000" w:themeColor="text1"/>
          <w:sz w:val="18"/>
          <w:szCs w:val="18"/>
          <w:lang w:val="en-US"/>
        </w:rPr>
        <w:t>Action Tremor and the Cogwheel P</w:t>
      </w:r>
      <w:r w:rsidRPr="00A16436">
        <w:rPr>
          <w:rFonts w:ascii="Arial" w:hAnsi="Arial" w:cs="Arial"/>
          <w:color w:val="000000" w:themeColor="text1"/>
          <w:sz w:val="18"/>
          <w:szCs w:val="18"/>
        </w:rPr>
        <w:t>henomenon in Parkinso</w:t>
      </w:r>
      <w:r w:rsidRPr="00A16436">
        <w:rPr>
          <w:rFonts w:ascii="Arial" w:hAnsi="Arial" w:cs="Arial"/>
          <w:bCs/>
          <w:color w:val="000000" w:themeColor="text1"/>
          <w:sz w:val="18"/>
          <w:szCs w:val="18"/>
          <w:lang w:val="en-US"/>
        </w:rPr>
        <w:t>n's D</w:t>
      </w:r>
      <w:r w:rsidRPr="00A16436">
        <w:rPr>
          <w:rFonts w:ascii="Arial" w:hAnsi="Arial" w:cs="Arial"/>
          <w:color w:val="000000" w:themeColor="text1"/>
          <w:sz w:val="18"/>
          <w:szCs w:val="18"/>
        </w:rPr>
        <w:t>isease</w:t>
      </w:r>
      <w:r w:rsidRPr="00A16436">
        <w:rPr>
          <w:rFonts w:ascii="Arial" w:hAnsi="Arial" w:cs="Arial"/>
          <w:bCs/>
          <w:color w:val="000000" w:themeColor="text1"/>
          <w:sz w:val="18"/>
          <w:szCs w:val="18"/>
          <w:lang w:val="en-US"/>
        </w:rPr>
        <w:t>’ (1963):</w:t>
      </w:r>
      <w:r w:rsidRPr="00A16436">
        <w:rPr>
          <w:rFonts w:ascii="Arial" w:hAnsi="Arial" w:cs="Arial"/>
          <w:color w:val="000000" w:themeColor="text1"/>
          <w:sz w:val="18"/>
          <w:szCs w:val="18"/>
          <w:lang w:val="en-US"/>
        </w:rPr>
        <w:t xml:space="preserve"> ‘passive movement of a joint in the affected limbs of a patient with Parkinson's disease encounteres [sic] increased resistance, termed "rigidity," and there is good evidence that this is dependent upon hyperactive stretch reflexes in the muscles concerned’</w:t>
      </w:r>
      <w:r w:rsidRPr="00A16436">
        <w:rPr>
          <w:rFonts w:ascii="Arial" w:hAnsi="Arial" w:cs="Arial"/>
          <w:color w:val="000000" w:themeColor="text1"/>
          <w:sz w:val="18"/>
          <w:szCs w:val="18"/>
        </w:rPr>
        <w:t xml:space="preserve"> (98).</w:t>
      </w:r>
    </w:p>
  </w:footnote>
  <w:footnote w:id="237">
    <w:p w14:paraId="260DB552" w14:textId="3C3C6812"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Correlating with this exercise, there has been extensive exploration of muscular tension in the field of performer training. Notable pedagogy includes Jacques Lecoq’s ‘seven levels of tension’ discussed in Lecoq’s </w:t>
      </w:r>
      <w:r w:rsidRPr="00565DF0">
        <w:rPr>
          <w:rFonts w:ascii="Arial" w:hAnsi="Arial" w:cs="Arial"/>
          <w:i/>
          <w:sz w:val="18"/>
          <w:szCs w:val="18"/>
        </w:rPr>
        <w:t>The Moving Body: Teaching Creative Theatre</w:t>
      </w:r>
      <w:r w:rsidRPr="00565DF0">
        <w:rPr>
          <w:rFonts w:ascii="Arial" w:hAnsi="Arial" w:cs="Arial"/>
          <w:sz w:val="18"/>
          <w:szCs w:val="18"/>
        </w:rPr>
        <w:t xml:space="preserve"> (2009), </w:t>
      </w:r>
      <w:r w:rsidRPr="00565DF0">
        <w:rPr>
          <w:rFonts w:ascii="Arial" w:hAnsi="Arial" w:cs="Arial"/>
          <w:i/>
          <w:sz w:val="18"/>
          <w:szCs w:val="18"/>
        </w:rPr>
        <w:t>Theatre of Movement and Gesture</w:t>
      </w:r>
      <w:r w:rsidRPr="00565DF0">
        <w:rPr>
          <w:rFonts w:ascii="Arial" w:hAnsi="Arial" w:cs="Arial"/>
          <w:sz w:val="18"/>
          <w:szCs w:val="18"/>
        </w:rPr>
        <w:t xml:space="preserve"> (2006) and Simon Murray’s </w:t>
      </w:r>
      <w:r w:rsidRPr="00565DF0">
        <w:rPr>
          <w:rFonts w:ascii="Arial" w:hAnsi="Arial" w:cs="Arial"/>
          <w:i/>
          <w:sz w:val="18"/>
          <w:szCs w:val="18"/>
        </w:rPr>
        <w:t>Jacques Lecoq</w:t>
      </w:r>
      <w:r w:rsidRPr="00565DF0">
        <w:rPr>
          <w:rFonts w:ascii="Arial" w:hAnsi="Arial" w:cs="Arial"/>
          <w:sz w:val="18"/>
          <w:szCs w:val="18"/>
        </w:rPr>
        <w:t xml:space="preserve"> (2003), Rudolf Laban’s work on ‘efforts’ (</w:t>
      </w:r>
      <w:r>
        <w:rPr>
          <w:rFonts w:ascii="Arial" w:hAnsi="Arial" w:cs="Arial"/>
          <w:sz w:val="18"/>
          <w:szCs w:val="18"/>
        </w:rPr>
        <w:t xml:space="preserve">discussed </w:t>
      </w:r>
      <w:r w:rsidRPr="00A16436">
        <w:rPr>
          <w:rFonts w:ascii="Arial" w:hAnsi="Arial" w:cs="Arial"/>
          <w:color w:val="000000" w:themeColor="text1"/>
          <w:sz w:val="18"/>
          <w:szCs w:val="18"/>
        </w:rPr>
        <w:t xml:space="preserve">in </w:t>
      </w:r>
      <w:r w:rsidRPr="00A16436">
        <w:rPr>
          <w:rFonts w:ascii="Arial" w:hAnsi="Arial" w:cs="Arial"/>
          <w:i/>
          <w:color w:val="000000" w:themeColor="text1"/>
          <w:sz w:val="18"/>
          <w:szCs w:val="18"/>
        </w:rPr>
        <w:t>Effort: Economy of Human Movement</w:t>
      </w:r>
      <w:r w:rsidRPr="00A16436">
        <w:rPr>
          <w:rFonts w:ascii="Arial" w:hAnsi="Arial" w:cs="Arial"/>
          <w:color w:val="000000" w:themeColor="text1"/>
          <w:sz w:val="18"/>
          <w:szCs w:val="18"/>
        </w:rPr>
        <w:t xml:space="preserve"> (1947)</w:t>
      </w:r>
      <w:r w:rsidRPr="00565DF0">
        <w:rPr>
          <w:rFonts w:ascii="Arial" w:hAnsi="Arial" w:cs="Arial"/>
          <w:sz w:val="18"/>
          <w:szCs w:val="18"/>
        </w:rPr>
        <w:t>), Martha Graham’s Graham Technique</w:t>
      </w:r>
      <w:r w:rsidRPr="00A16436">
        <w:rPr>
          <w:rFonts w:ascii="Arial" w:hAnsi="Arial" w:cs="Arial"/>
          <w:sz w:val="18"/>
          <w:szCs w:val="18"/>
          <w:lang w:val="en-US"/>
        </w:rPr>
        <w:t>™</w:t>
      </w:r>
      <w:r w:rsidRPr="00565DF0">
        <w:rPr>
          <w:rFonts w:ascii="Arial" w:hAnsi="Arial" w:cs="Arial"/>
          <w:sz w:val="18"/>
          <w:szCs w:val="18"/>
        </w:rPr>
        <w:t xml:space="preserve"> (</w:t>
      </w:r>
      <w:r w:rsidRPr="00A16436">
        <w:rPr>
          <w:rFonts w:ascii="Arial" w:hAnsi="Arial" w:cs="Arial"/>
          <w:color w:val="000000" w:themeColor="text1"/>
          <w:sz w:val="18"/>
          <w:szCs w:val="18"/>
        </w:rPr>
        <w:t xml:space="preserve">discussed in Marian Horosko’s </w:t>
      </w:r>
      <w:r w:rsidRPr="00A16436">
        <w:rPr>
          <w:rFonts w:ascii="Arial" w:hAnsi="Arial" w:cs="Arial"/>
          <w:i/>
          <w:color w:val="000000" w:themeColor="text1"/>
          <w:sz w:val="18"/>
          <w:szCs w:val="18"/>
        </w:rPr>
        <w:t>Martha Graham: The Evolu</w:t>
      </w:r>
      <w:r>
        <w:rPr>
          <w:rFonts w:ascii="Arial" w:hAnsi="Arial" w:cs="Arial"/>
          <w:i/>
          <w:color w:val="000000" w:themeColor="text1"/>
          <w:sz w:val="18"/>
          <w:szCs w:val="18"/>
        </w:rPr>
        <w:t>t</w:t>
      </w:r>
      <w:r w:rsidRPr="00A16436">
        <w:rPr>
          <w:rFonts w:ascii="Arial" w:hAnsi="Arial" w:cs="Arial"/>
          <w:i/>
          <w:color w:val="000000" w:themeColor="text1"/>
          <w:sz w:val="18"/>
          <w:szCs w:val="18"/>
        </w:rPr>
        <w:t>ion of Dance Theory and Training 1926-1991</w:t>
      </w:r>
      <w:r w:rsidRPr="00A16436">
        <w:rPr>
          <w:rFonts w:ascii="Arial" w:hAnsi="Arial" w:cs="Arial"/>
          <w:color w:val="000000" w:themeColor="text1"/>
          <w:sz w:val="18"/>
          <w:szCs w:val="18"/>
        </w:rPr>
        <w:t xml:space="preserve"> (1991)) </w:t>
      </w:r>
      <w:r w:rsidRPr="00565DF0">
        <w:rPr>
          <w:rFonts w:ascii="Arial" w:hAnsi="Arial" w:cs="Arial"/>
          <w:sz w:val="18"/>
          <w:szCs w:val="18"/>
        </w:rPr>
        <w:t>and Eugenio Barba’s Theatre Anthropology and Odin Teatret training (</w:t>
      </w:r>
      <w:r w:rsidRPr="00A16436">
        <w:rPr>
          <w:rFonts w:ascii="Arial" w:hAnsi="Arial" w:cs="Arial"/>
          <w:color w:val="000000" w:themeColor="text1"/>
          <w:sz w:val="18"/>
          <w:szCs w:val="18"/>
        </w:rPr>
        <w:t>taught at the International School of Theatre Anthropology (ISTA)</w:t>
      </w:r>
      <w:r w:rsidRPr="0025634B">
        <w:rPr>
          <w:rFonts w:ascii="Arial" w:hAnsi="Arial" w:cs="Arial"/>
          <w:sz w:val="18"/>
          <w:szCs w:val="18"/>
        </w:rPr>
        <w:t>).</w:t>
      </w:r>
      <w:r w:rsidRPr="00565DF0">
        <w:rPr>
          <w:rFonts w:ascii="Arial" w:hAnsi="Arial" w:cs="Arial"/>
          <w:sz w:val="18"/>
          <w:szCs w:val="18"/>
        </w:rPr>
        <w:t xml:space="preserve"> While not explicitly concerned with muscle tension, Daniel Stern categorises human affordances as ‘forms of vitality’ in </w:t>
      </w:r>
      <w:r w:rsidRPr="00565DF0">
        <w:rPr>
          <w:rFonts w:ascii="Arial" w:hAnsi="Arial" w:cs="Arial"/>
          <w:i/>
          <w:sz w:val="18"/>
          <w:szCs w:val="18"/>
        </w:rPr>
        <w:t>Forms of Vitality: Exploring Dynamic Experience in Psychology, the Arts, Psychotherapy, and Development</w:t>
      </w:r>
      <w:r w:rsidRPr="00565DF0">
        <w:rPr>
          <w:rFonts w:ascii="Arial" w:hAnsi="Arial" w:cs="Arial"/>
          <w:sz w:val="18"/>
          <w:szCs w:val="18"/>
        </w:rPr>
        <w:t xml:space="preserve"> (2010). This category describes ‘felt experience of force – in movement – with a temporal contour, and a sense of aliveness, of going somewhere’. Put differently it is the means by which the content of movement takes on ‘phenomenal form’ (8</w:t>
      </w:r>
      <w:r w:rsidRPr="000676AC">
        <w:rPr>
          <w:rFonts w:ascii="Arial" w:hAnsi="Arial" w:cs="Arial"/>
          <w:sz w:val="18"/>
          <w:szCs w:val="18"/>
        </w:rPr>
        <w:t>4-93).</w:t>
      </w:r>
    </w:p>
  </w:footnote>
  <w:footnote w:id="238">
    <w:p w14:paraId="76F1DB8F" w14:textId="7FC53C1B" w:rsidR="00D652DB" w:rsidRPr="00565DF0" w:rsidRDefault="00D652DB" w:rsidP="00AB48A3">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Analogue first used the ‘Wizard of Oz’ methodology while developing a project entitled </w:t>
      </w:r>
      <w:r w:rsidRPr="00A16436">
        <w:rPr>
          <w:rFonts w:ascii="Arial" w:hAnsi="Arial" w:cs="Arial"/>
          <w:i/>
          <w:sz w:val="18"/>
          <w:szCs w:val="18"/>
        </w:rPr>
        <w:t>Living Film Set</w:t>
      </w:r>
      <w:r w:rsidRPr="00A16436">
        <w:rPr>
          <w:rFonts w:ascii="Arial" w:hAnsi="Arial" w:cs="Arial"/>
          <w:sz w:val="18"/>
          <w:szCs w:val="18"/>
        </w:rPr>
        <w:t xml:space="preserve"> as part of a Theatre Sandbox commission in 2010. Theatre Sandbox is ‘a commissioning scheme for theatre makers to research and develop experimental performance works that use pervasive media technologies’ (Warburton 3). The scheme was designed and delivered by iShed and funded by Arts Council England.</w:t>
      </w:r>
    </w:p>
  </w:footnote>
  <w:footnote w:id="239">
    <w:p w14:paraId="3780F5CF" w14:textId="6B600268"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The term has since been widely used in fields such as experimental psychology, ergonomics and usability engineering.</w:t>
      </w:r>
    </w:p>
  </w:footnote>
  <w:footnote w:id="240">
    <w:p w14:paraId="6962DF96" w14:textId="6D40F3FF" w:rsidR="00D652DB" w:rsidRPr="00565DF0" w:rsidRDefault="00D652DB" w:rsidP="00AB48A3">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In </w:t>
      </w:r>
      <w:r>
        <w:rPr>
          <w:rFonts w:ascii="Arial" w:hAnsi="Arial" w:cs="Arial"/>
          <w:sz w:val="18"/>
          <w:szCs w:val="18"/>
        </w:rPr>
        <w:t xml:space="preserve">German </w:t>
      </w:r>
      <w:r w:rsidRPr="00565DF0">
        <w:rPr>
          <w:rFonts w:ascii="Arial" w:hAnsi="Arial" w:cs="Arial"/>
          <w:sz w:val="18"/>
          <w:szCs w:val="18"/>
        </w:rPr>
        <w:t xml:space="preserve">theatre/opera a comparable design process might be the </w:t>
      </w:r>
      <w:r>
        <w:rPr>
          <w:rFonts w:ascii="Arial" w:hAnsi="Arial" w:cs="Arial"/>
          <w:sz w:val="18"/>
          <w:szCs w:val="18"/>
        </w:rPr>
        <w:t>‘</w:t>
      </w:r>
      <w:r w:rsidRPr="00565DF0">
        <w:rPr>
          <w:rFonts w:ascii="Arial" w:hAnsi="Arial" w:cs="Arial"/>
          <w:sz w:val="18"/>
          <w:szCs w:val="18"/>
        </w:rPr>
        <w:t>Bauprobe</w:t>
      </w:r>
      <w:r>
        <w:rPr>
          <w:rFonts w:ascii="Arial" w:hAnsi="Arial" w:cs="Arial"/>
          <w:sz w:val="18"/>
          <w:szCs w:val="18"/>
        </w:rPr>
        <w:t>’</w:t>
      </w:r>
      <w:r w:rsidRPr="00565DF0">
        <w:rPr>
          <w:rFonts w:ascii="Arial" w:hAnsi="Arial" w:cs="Arial"/>
          <w:sz w:val="18"/>
          <w:szCs w:val="18"/>
        </w:rPr>
        <w:t xml:space="preserve">, meaning the first inspection or ‘repetition of construction’, in which a mock-up of a set design is created in a performance space </w:t>
      </w:r>
      <w:r>
        <w:rPr>
          <w:rFonts w:ascii="Arial" w:hAnsi="Arial" w:cs="Arial"/>
          <w:sz w:val="18"/>
          <w:szCs w:val="18"/>
        </w:rPr>
        <w:t xml:space="preserve">to evaluate the design </w:t>
      </w:r>
      <w:r w:rsidRPr="00565DF0">
        <w:rPr>
          <w:rFonts w:ascii="Arial" w:hAnsi="Arial" w:cs="Arial"/>
          <w:sz w:val="18"/>
          <w:szCs w:val="18"/>
        </w:rPr>
        <w:t>prior to the final construction. However, ‘Wizard of Oz’ testing as a non-theatre term involves observing a participating audience and places the focus on evaluating user interactions with a system.</w:t>
      </w:r>
    </w:p>
  </w:footnote>
  <w:footnote w:id="241">
    <w:p w14:paraId="11287215" w14:textId="6FDD8075" w:rsidR="00D652DB" w:rsidRPr="00565DF0" w:rsidRDefault="00D652DB" w:rsidP="00A33E7B">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A survey of more than 2,000 people was commissioned by Parkinson's UK in </w:t>
      </w:r>
      <w:r>
        <w:rPr>
          <w:rFonts w:ascii="Arial" w:hAnsi="Arial" w:cs="Arial"/>
          <w:sz w:val="18"/>
          <w:szCs w:val="18"/>
        </w:rPr>
        <w:t>2013. T</w:t>
      </w:r>
      <w:r w:rsidRPr="00565DF0">
        <w:rPr>
          <w:rFonts w:ascii="Arial" w:hAnsi="Arial" w:cs="Arial"/>
          <w:sz w:val="18"/>
          <w:szCs w:val="18"/>
        </w:rPr>
        <w:t>he BBC reported that this survey indicated that</w:t>
      </w:r>
      <w:r>
        <w:rPr>
          <w:rFonts w:ascii="Arial" w:hAnsi="Arial" w:cs="Arial"/>
          <w:sz w:val="18"/>
          <w:szCs w:val="18"/>
        </w:rPr>
        <w:t>:</w:t>
      </w:r>
      <w:r w:rsidRPr="00565DF0">
        <w:rPr>
          <w:rFonts w:ascii="Arial" w:hAnsi="Arial" w:cs="Arial"/>
          <w:sz w:val="18"/>
          <w:szCs w:val="18"/>
        </w:rPr>
        <w:t xml:space="preserve"> ‘Nearly half of those with Parkinson's face regular discrimination, such as having their symptoms mistaken for drunkenness’ </w:t>
      </w:r>
      <w:r>
        <w:rPr>
          <w:rFonts w:ascii="Arial" w:hAnsi="Arial" w:cs="Arial"/>
          <w:sz w:val="18"/>
          <w:szCs w:val="18"/>
        </w:rPr>
        <w:t>(</w:t>
      </w:r>
      <w:r w:rsidRPr="00FA2FFE">
        <w:rPr>
          <w:rFonts w:ascii="Arial" w:hAnsi="Arial" w:cs="Arial"/>
          <w:sz w:val="18"/>
          <w:szCs w:val="18"/>
        </w:rPr>
        <w:t>‘Parkinson's Sufferers 'Face Regular Discrimination'’</w:t>
      </w:r>
      <w:r>
        <w:rPr>
          <w:rFonts w:ascii="Arial" w:hAnsi="Arial" w:cs="Arial"/>
          <w:sz w:val="18"/>
          <w:szCs w:val="18"/>
        </w:rPr>
        <w:t>).</w:t>
      </w:r>
    </w:p>
  </w:footnote>
  <w:footnote w:id="242">
    <w:p w14:paraId="0C29996A" w14:textId="755B1EB4" w:rsidR="00D652DB" w:rsidRPr="00A16436" w:rsidRDefault="00D652DB" w:rsidP="00A16436">
      <w:pPr>
        <w:pStyle w:val="FootnoteText"/>
        <w:jc w:val="both"/>
        <w:rPr>
          <w:rFonts w:ascii="Arial" w:hAnsi="Arial" w:cs="Arial"/>
          <w:sz w:val="18"/>
          <w:szCs w:val="18"/>
        </w:rPr>
      </w:pPr>
      <w:r w:rsidRPr="00A16436">
        <w:rPr>
          <w:rStyle w:val="FootnoteReference"/>
          <w:rFonts w:ascii="Arial" w:hAnsi="Arial" w:cs="Arial"/>
          <w:sz w:val="18"/>
          <w:szCs w:val="18"/>
        </w:rPr>
        <w:footnoteRef/>
      </w:r>
      <w:r w:rsidRPr="00A16436">
        <w:rPr>
          <w:rFonts w:ascii="Arial" w:hAnsi="Arial" w:cs="Arial"/>
          <w:sz w:val="18"/>
          <w:szCs w:val="18"/>
        </w:rPr>
        <w:t xml:space="preserve"> </w:t>
      </w:r>
      <w:r>
        <w:rPr>
          <w:rFonts w:ascii="Arial" w:hAnsi="Arial" w:cs="Arial"/>
          <w:sz w:val="18"/>
          <w:szCs w:val="18"/>
        </w:rPr>
        <w:t xml:space="preserve">Coincidentally, developments in the field of healthcare have recently seen a company called GyroGear, based at </w:t>
      </w:r>
      <w:r w:rsidRPr="00404FA3">
        <w:rPr>
          <w:rFonts w:ascii="Arial" w:hAnsi="Arial" w:cs="Arial"/>
          <w:sz w:val="18"/>
          <w:szCs w:val="18"/>
          <w:lang w:val="en-US"/>
        </w:rPr>
        <w:t xml:space="preserve">Imperial College </w:t>
      </w:r>
      <w:r>
        <w:rPr>
          <w:rFonts w:ascii="Arial" w:hAnsi="Arial" w:cs="Arial"/>
          <w:sz w:val="18"/>
          <w:szCs w:val="18"/>
          <w:lang w:val="en-US"/>
        </w:rPr>
        <w:t xml:space="preserve">in </w:t>
      </w:r>
      <w:r w:rsidRPr="00404FA3">
        <w:rPr>
          <w:rFonts w:ascii="Arial" w:hAnsi="Arial" w:cs="Arial"/>
          <w:sz w:val="18"/>
          <w:szCs w:val="18"/>
          <w:lang w:val="en-US"/>
        </w:rPr>
        <w:t>London</w:t>
      </w:r>
      <w:r>
        <w:rPr>
          <w:rFonts w:ascii="Arial" w:hAnsi="Arial" w:cs="Arial"/>
          <w:sz w:val="18"/>
          <w:szCs w:val="18"/>
          <w:lang w:val="en-US"/>
        </w:rPr>
        <w:t xml:space="preserve">, </w:t>
      </w:r>
      <w:r>
        <w:rPr>
          <w:rFonts w:ascii="Arial" w:hAnsi="Arial" w:cs="Arial"/>
          <w:sz w:val="18"/>
          <w:szCs w:val="18"/>
        </w:rPr>
        <w:t xml:space="preserve">produce a </w:t>
      </w:r>
      <w:r w:rsidRPr="005B5CEF">
        <w:rPr>
          <w:rFonts w:ascii="Arial" w:hAnsi="Arial" w:cs="Arial"/>
          <w:sz w:val="18"/>
          <w:szCs w:val="18"/>
        </w:rPr>
        <w:t>‘stability device’</w:t>
      </w:r>
      <w:r>
        <w:rPr>
          <w:rFonts w:ascii="Arial" w:hAnsi="Arial" w:cs="Arial"/>
          <w:sz w:val="18"/>
          <w:szCs w:val="18"/>
        </w:rPr>
        <w:t xml:space="preserve"> called the GyroGlove. This is an intelligent glove with built in gyroscopes that are purposely designed to proportionally stabilise hand tremor in those with Parkinson’s. The company’s website claims that their early testing ‘</w:t>
      </w:r>
      <w:r w:rsidRPr="00404FA3">
        <w:rPr>
          <w:rFonts w:ascii="Arial" w:hAnsi="Arial" w:cs="Arial"/>
          <w:sz w:val="18"/>
          <w:szCs w:val="18"/>
        </w:rPr>
        <w:t>demonstrates significant re</w:t>
      </w:r>
      <w:r>
        <w:rPr>
          <w:rFonts w:ascii="Arial" w:hAnsi="Arial" w:cs="Arial"/>
          <w:sz w:val="18"/>
          <w:szCs w:val="18"/>
        </w:rPr>
        <w:t>duction of tremors of over 80%’ (‘</w:t>
      </w:r>
      <w:r w:rsidRPr="00404FA3">
        <w:rPr>
          <w:rFonts w:ascii="Arial" w:hAnsi="Arial" w:cs="Arial"/>
          <w:sz w:val="18"/>
          <w:szCs w:val="18"/>
        </w:rPr>
        <w:t>GyroGlove</w:t>
      </w:r>
      <w:r>
        <w:rPr>
          <w:rFonts w:ascii="Arial" w:hAnsi="Arial" w:cs="Arial"/>
          <w:sz w:val="18"/>
          <w:szCs w:val="18"/>
        </w:rPr>
        <w:t xml:space="preserve">’). Unlike </w:t>
      </w:r>
      <w:r w:rsidRPr="00A16436">
        <w:rPr>
          <w:rFonts w:ascii="Arial" w:hAnsi="Arial" w:cs="Arial"/>
          <w:i/>
          <w:sz w:val="18"/>
          <w:szCs w:val="18"/>
        </w:rPr>
        <w:t>Transports</w:t>
      </w:r>
      <w:r>
        <w:rPr>
          <w:rFonts w:ascii="Arial" w:hAnsi="Arial" w:cs="Arial"/>
          <w:sz w:val="18"/>
          <w:szCs w:val="18"/>
        </w:rPr>
        <w:t xml:space="preserve"> which is intended to simulate tremor as a communication tool, this rather represents a direct intervention with an accompanying smartphone app. </w:t>
      </w:r>
      <w:r>
        <w:rPr>
          <w:rFonts w:ascii="Arial" w:hAnsi="Arial" w:cs="Arial"/>
          <w:sz w:val="18"/>
          <w:szCs w:val="18"/>
          <w:lang w:val="en-US"/>
        </w:rPr>
        <w:t>that gathers</w:t>
      </w:r>
      <w:r w:rsidRPr="005B5CEF">
        <w:rPr>
          <w:rFonts w:ascii="Arial" w:hAnsi="Arial" w:cs="Arial"/>
          <w:sz w:val="18"/>
          <w:szCs w:val="18"/>
          <w:lang w:val="en-US"/>
        </w:rPr>
        <w:t xml:space="preserve"> quantifiable data </w:t>
      </w:r>
      <w:r>
        <w:rPr>
          <w:rFonts w:ascii="Arial" w:hAnsi="Arial" w:cs="Arial"/>
          <w:sz w:val="18"/>
          <w:szCs w:val="18"/>
          <w:lang w:val="en-US"/>
        </w:rPr>
        <w:t>as to the progress of the tremor which can be reviewed by users</w:t>
      </w:r>
      <w:r w:rsidRPr="005B5CEF">
        <w:rPr>
          <w:rFonts w:ascii="Arial" w:hAnsi="Arial" w:cs="Arial"/>
          <w:sz w:val="18"/>
          <w:szCs w:val="18"/>
          <w:lang w:val="en-US"/>
        </w:rPr>
        <w:t xml:space="preserve"> and their doctors.</w:t>
      </w:r>
    </w:p>
  </w:footnote>
  <w:footnote w:id="243">
    <w:p w14:paraId="57AD5B61" w14:textId="2C04538D" w:rsidR="00D652DB" w:rsidRPr="00565DF0" w:rsidRDefault="00D652DB" w:rsidP="00A9540A">
      <w:pPr>
        <w:pStyle w:val="FootnoteText"/>
        <w:jc w:val="both"/>
        <w:rPr>
          <w:rFonts w:ascii="Arial" w:hAnsi="Arial" w:cs="Arial"/>
          <w:sz w:val="18"/>
          <w:szCs w:val="18"/>
        </w:rPr>
      </w:pPr>
      <w:r w:rsidRPr="00565DF0">
        <w:rPr>
          <w:rStyle w:val="FootnoteReference"/>
          <w:rFonts w:ascii="Arial" w:hAnsi="Arial" w:cs="Arial"/>
          <w:sz w:val="18"/>
          <w:szCs w:val="18"/>
        </w:rPr>
        <w:footnoteRef/>
      </w:r>
      <w:r w:rsidRPr="00565DF0">
        <w:rPr>
          <w:rFonts w:ascii="Arial" w:hAnsi="Arial" w:cs="Arial"/>
          <w:sz w:val="18"/>
          <w:szCs w:val="18"/>
        </w:rPr>
        <w:t xml:space="preserve"> Key coverage included a filmed report for </w:t>
      </w:r>
      <w:r>
        <w:rPr>
          <w:rFonts w:ascii="Arial" w:hAnsi="Arial" w:cs="Arial"/>
          <w:sz w:val="18"/>
          <w:szCs w:val="18"/>
        </w:rPr>
        <w:t>Reuters entitled ‘Installation Simulates Parkinson's S</w:t>
      </w:r>
      <w:r w:rsidRPr="00565DF0">
        <w:rPr>
          <w:rFonts w:ascii="Arial" w:hAnsi="Arial" w:cs="Arial"/>
          <w:sz w:val="18"/>
          <w:szCs w:val="18"/>
        </w:rPr>
        <w:t>ymptoms’ by Suzannah But</w:t>
      </w:r>
      <w:r>
        <w:rPr>
          <w:rFonts w:ascii="Arial" w:hAnsi="Arial" w:cs="Arial"/>
          <w:sz w:val="18"/>
          <w:szCs w:val="18"/>
        </w:rPr>
        <w:t>cher, published online on 7 December</w:t>
      </w:r>
      <w:r w:rsidRPr="00565DF0">
        <w:rPr>
          <w:rFonts w:ascii="Arial" w:hAnsi="Arial" w:cs="Arial"/>
          <w:sz w:val="18"/>
          <w:szCs w:val="18"/>
        </w:rPr>
        <w:t xml:space="preserve"> 2014. Sandrine Ceurstemont’s article on </w:t>
      </w:r>
      <w:r w:rsidRPr="00565DF0">
        <w:rPr>
          <w:rFonts w:ascii="Arial" w:hAnsi="Arial" w:cs="Arial"/>
          <w:i/>
          <w:sz w:val="18"/>
          <w:szCs w:val="18"/>
        </w:rPr>
        <w:t>Transports</w:t>
      </w:r>
      <w:r w:rsidRPr="00565DF0">
        <w:rPr>
          <w:rFonts w:ascii="Arial" w:hAnsi="Arial" w:cs="Arial"/>
          <w:sz w:val="18"/>
          <w:szCs w:val="18"/>
        </w:rPr>
        <w:t xml:space="preserve"> for </w:t>
      </w:r>
      <w:r w:rsidRPr="00565DF0">
        <w:rPr>
          <w:rFonts w:ascii="Arial" w:hAnsi="Arial" w:cs="Arial"/>
          <w:i/>
          <w:sz w:val="18"/>
          <w:szCs w:val="18"/>
        </w:rPr>
        <w:t>New Scientist</w:t>
      </w:r>
      <w:r>
        <w:rPr>
          <w:rFonts w:ascii="Arial" w:hAnsi="Arial" w:cs="Arial"/>
          <w:sz w:val="18"/>
          <w:szCs w:val="18"/>
        </w:rPr>
        <w:t xml:space="preserve"> entitled ‘What it’s Like to Have Parkinson’s for 15 M</w:t>
      </w:r>
      <w:r w:rsidRPr="00565DF0">
        <w:rPr>
          <w:rFonts w:ascii="Arial" w:hAnsi="Arial" w:cs="Arial"/>
          <w:sz w:val="18"/>
          <w:szCs w:val="18"/>
        </w:rPr>
        <w:t xml:space="preserve">inutes’ was published on 19 November 2014. The </w:t>
      </w:r>
      <w:r w:rsidRPr="00565DF0">
        <w:rPr>
          <w:rFonts w:ascii="Arial" w:hAnsi="Arial" w:cs="Arial"/>
          <w:i/>
          <w:sz w:val="18"/>
          <w:szCs w:val="18"/>
        </w:rPr>
        <w:t>YouTube</w:t>
      </w:r>
      <w:r w:rsidRPr="00565DF0">
        <w:rPr>
          <w:rFonts w:ascii="Arial" w:hAnsi="Arial" w:cs="Arial"/>
          <w:sz w:val="18"/>
          <w:szCs w:val="18"/>
        </w:rPr>
        <w:t xml:space="preserve"> video of </w:t>
      </w:r>
      <w:r w:rsidRPr="00565DF0">
        <w:rPr>
          <w:rFonts w:ascii="Arial" w:hAnsi="Arial" w:cs="Arial"/>
          <w:i/>
          <w:sz w:val="18"/>
          <w:szCs w:val="18"/>
        </w:rPr>
        <w:t>Transports</w:t>
      </w:r>
      <w:r w:rsidRPr="00565DF0">
        <w:rPr>
          <w:rFonts w:ascii="Arial" w:hAnsi="Arial" w:cs="Arial"/>
          <w:sz w:val="18"/>
          <w:szCs w:val="18"/>
        </w:rPr>
        <w:t xml:space="preserve"> that accompanied this article online (entitled ‘Body Illusion Lets </w:t>
      </w:r>
      <w:r>
        <w:rPr>
          <w:rFonts w:ascii="Arial" w:hAnsi="Arial" w:cs="Arial"/>
          <w:sz w:val="18"/>
          <w:szCs w:val="18"/>
        </w:rPr>
        <w:t>Y</w:t>
      </w:r>
      <w:r w:rsidRPr="00565DF0">
        <w:rPr>
          <w:rFonts w:ascii="Arial" w:hAnsi="Arial" w:cs="Arial"/>
          <w:sz w:val="18"/>
          <w:szCs w:val="18"/>
        </w:rPr>
        <w:t xml:space="preserve">ou Experience Parkinson's’) has attracted 22,996 views as of 27 July 2015. Further articles in scientific publications included the article ‘New technology allows medical professionals to step into their patients' shoes’ in </w:t>
      </w:r>
      <w:r w:rsidRPr="00565DF0">
        <w:rPr>
          <w:rFonts w:ascii="Arial" w:hAnsi="Arial" w:cs="Arial"/>
          <w:i/>
          <w:sz w:val="18"/>
          <w:szCs w:val="18"/>
        </w:rPr>
        <w:t>Science Daily</w:t>
      </w:r>
      <w:r w:rsidRPr="00565DF0">
        <w:rPr>
          <w:rFonts w:ascii="Arial" w:hAnsi="Arial" w:cs="Arial"/>
          <w:sz w:val="18"/>
          <w:szCs w:val="18"/>
        </w:rPr>
        <w:t xml:space="preserve"> on 3 November 2014. The Raspberry Pi website also featured </w:t>
      </w:r>
      <w:r w:rsidRPr="00565DF0">
        <w:rPr>
          <w:rFonts w:ascii="Arial" w:hAnsi="Arial" w:cs="Arial"/>
          <w:i/>
          <w:sz w:val="18"/>
          <w:szCs w:val="18"/>
        </w:rPr>
        <w:t>Transports</w:t>
      </w:r>
      <w:r w:rsidRPr="00565DF0">
        <w:rPr>
          <w:rFonts w:ascii="Arial" w:hAnsi="Arial" w:cs="Arial"/>
          <w:sz w:val="18"/>
          <w:szCs w:val="18"/>
        </w:rPr>
        <w:t xml:space="preserve"> in the article ‘PARKINSON’S DISEASE BODY ILLUSION’ by Liz Upton (Head of Communications at</w:t>
      </w:r>
      <w:r w:rsidRPr="005B5053">
        <w:rPr>
          <w:rFonts w:ascii="Arial" w:hAnsi="Arial" w:cs="Arial"/>
          <w:sz w:val="18"/>
          <w:szCs w:val="18"/>
        </w:rPr>
        <w:t xml:space="preserve"> the Raspberry Pi Foundation).</w:t>
      </w:r>
    </w:p>
  </w:footnote>
  <w:footnote w:id="244">
    <w:p w14:paraId="30978A95" w14:textId="6B92C8F7" w:rsidR="00D652DB" w:rsidRPr="00CB7A78" w:rsidRDefault="00D652DB" w:rsidP="0090514F">
      <w:pPr>
        <w:pStyle w:val="FootnoteText"/>
        <w:jc w:val="both"/>
        <w:rPr>
          <w:rFonts w:ascii="Arial" w:hAnsi="Arial" w:cs="Arial"/>
          <w:sz w:val="18"/>
          <w:szCs w:val="18"/>
        </w:rPr>
      </w:pPr>
      <w:r w:rsidRPr="009A2CBE">
        <w:rPr>
          <w:rStyle w:val="FootnoteReference"/>
          <w:rFonts w:ascii="Arial" w:hAnsi="Arial" w:cs="Arial"/>
          <w:color w:val="000000" w:themeColor="text1"/>
          <w:sz w:val="18"/>
          <w:szCs w:val="18"/>
        </w:rPr>
        <w:footnoteRef/>
      </w:r>
      <w:r w:rsidRPr="009A2CBE">
        <w:rPr>
          <w:rFonts w:ascii="Arial" w:hAnsi="Arial" w:cs="Arial"/>
          <w:color w:val="000000" w:themeColor="text1"/>
          <w:sz w:val="18"/>
          <w:szCs w:val="18"/>
        </w:rPr>
        <w:t xml:space="preserve"> Following this period of research, a work-in-progress iteration of the project was tested with audiences as part of the Oxford Samuel Beckett Theatre Trust Award’s (OSBTTA) </w:t>
      </w:r>
      <w:r w:rsidRPr="009A2CBE">
        <w:rPr>
          <w:rFonts w:ascii="Arial" w:hAnsi="Arial" w:cs="Arial"/>
          <w:i/>
          <w:color w:val="000000" w:themeColor="text1"/>
          <w:sz w:val="18"/>
          <w:szCs w:val="18"/>
        </w:rPr>
        <w:t>The Finalists</w:t>
      </w:r>
      <w:r w:rsidRPr="009A2CBE">
        <w:rPr>
          <w:rFonts w:ascii="Arial" w:hAnsi="Arial" w:cs="Arial"/>
          <w:color w:val="000000" w:themeColor="text1"/>
          <w:sz w:val="18"/>
          <w:szCs w:val="18"/>
        </w:rPr>
        <w:t xml:space="preserve"> festival in October 2012 (under the working title </w:t>
      </w:r>
      <w:r w:rsidRPr="009A2CBE">
        <w:rPr>
          <w:rFonts w:ascii="Arial" w:hAnsi="Arial" w:cs="Arial"/>
          <w:i/>
          <w:color w:val="000000" w:themeColor="text1"/>
          <w:sz w:val="18"/>
          <w:szCs w:val="18"/>
        </w:rPr>
        <w:t>Everything Must Leave Some Kind of Mark</w:t>
      </w:r>
      <w:r w:rsidRPr="009A2CBE">
        <w:rPr>
          <w:rFonts w:ascii="Arial" w:hAnsi="Arial" w:cs="Arial"/>
          <w:color w:val="000000" w:themeColor="text1"/>
          <w:sz w:val="18"/>
          <w:szCs w:val="18"/>
        </w:rPr>
        <w:t xml:space="preserve">). It was subsequently commissioned by Shoreditch Town Hall, culminating in an initial run of the finished work in October 2013 and a further run of performances in January/February 2014. </w:t>
      </w:r>
    </w:p>
  </w:footnote>
  <w:footnote w:id="245">
    <w:p w14:paraId="28D324D3" w14:textId="7E967596" w:rsidR="00D652DB" w:rsidRPr="00BA3673" w:rsidRDefault="00D652DB" w:rsidP="0090514F">
      <w:pPr>
        <w:pStyle w:val="EndnoteText"/>
        <w:spacing w:line="276" w:lineRule="auto"/>
        <w:jc w:val="both"/>
        <w:rPr>
          <w:rFonts w:ascii="Arial" w:hAnsi="Arial" w:cs="Arial"/>
          <w:sz w:val="18"/>
          <w:szCs w:val="18"/>
        </w:rPr>
      </w:pPr>
      <w:r w:rsidRPr="00BA3673">
        <w:rPr>
          <w:rStyle w:val="FootnoteReference"/>
          <w:rFonts w:ascii="Arial" w:hAnsi="Arial" w:cs="Arial"/>
          <w:sz w:val="18"/>
          <w:szCs w:val="18"/>
        </w:rPr>
        <w:footnoteRef/>
      </w:r>
      <w:r w:rsidRPr="00BA3673">
        <w:rPr>
          <w:rFonts w:ascii="Arial" w:hAnsi="Arial" w:cs="Arial"/>
          <w:sz w:val="18"/>
          <w:szCs w:val="18"/>
        </w:rPr>
        <w:t xml:space="preserve"> StageCaller was developed as a software solution for generating live sound effects onstage (e.g. a phone ringing). On the StageCaller website the makers note that this technology avoids the necessity in contemporary sound design for ‘practicals all over the stage, or faking it from nearby sources’, replacing antecede</w:t>
      </w:r>
      <w:r>
        <w:rPr>
          <w:rFonts w:ascii="Arial" w:hAnsi="Arial" w:cs="Arial"/>
          <w:sz w:val="18"/>
          <w:szCs w:val="18"/>
        </w:rPr>
        <w:t>nt technologies such as</w:t>
      </w:r>
      <w:r w:rsidRPr="005B5053">
        <w:rPr>
          <w:rFonts w:ascii="Arial" w:hAnsi="Arial" w:cs="Arial"/>
          <w:sz w:val="18"/>
          <w:szCs w:val="18"/>
        </w:rPr>
        <w:t xml:space="preserve"> </w:t>
      </w:r>
      <w:r>
        <w:rPr>
          <w:rFonts w:ascii="Arial" w:hAnsi="Arial" w:cs="Arial"/>
          <w:sz w:val="18"/>
          <w:szCs w:val="18"/>
        </w:rPr>
        <w:t>TeleQ™ (‘</w:t>
      </w:r>
      <w:r w:rsidRPr="00BA3673">
        <w:rPr>
          <w:rFonts w:ascii="Arial" w:hAnsi="Arial" w:cs="Arial"/>
          <w:sz w:val="18"/>
          <w:szCs w:val="18"/>
        </w:rPr>
        <w:t>Stage</w:t>
      </w:r>
      <w:r>
        <w:rPr>
          <w:rFonts w:ascii="Arial" w:hAnsi="Arial" w:cs="Arial"/>
          <w:sz w:val="18"/>
          <w:szCs w:val="18"/>
        </w:rPr>
        <w:t>Caller: Home’).</w:t>
      </w:r>
    </w:p>
  </w:footnote>
  <w:footnote w:id="246">
    <w:p w14:paraId="4738884C" w14:textId="13D45908" w:rsidR="00D652DB" w:rsidRPr="00AD47FC" w:rsidRDefault="00D652DB" w:rsidP="00D3626A">
      <w:pPr>
        <w:pStyle w:val="FootnoteText"/>
        <w:jc w:val="both"/>
        <w:rPr>
          <w:rFonts w:ascii="Arial" w:hAnsi="Arial" w:cs="Arial"/>
          <w:sz w:val="18"/>
          <w:szCs w:val="18"/>
        </w:rPr>
      </w:pPr>
      <w:r w:rsidRPr="00AD47FC">
        <w:rPr>
          <w:rStyle w:val="FootnoteReference"/>
          <w:rFonts w:ascii="Arial" w:hAnsi="Arial" w:cs="Arial"/>
          <w:sz w:val="18"/>
          <w:szCs w:val="18"/>
        </w:rPr>
        <w:footnoteRef/>
      </w:r>
      <w:r w:rsidRPr="00AD47FC">
        <w:rPr>
          <w:rFonts w:ascii="Arial" w:hAnsi="Arial" w:cs="Arial"/>
          <w:sz w:val="18"/>
          <w:szCs w:val="18"/>
        </w:rPr>
        <w:t xml:space="preserve"> Crouch</w:t>
      </w:r>
      <w:r>
        <w:rPr>
          <w:rFonts w:ascii="Arial" w:hAnsi="Arial" w:cs="Arial"/>
          <w:sz w:val="18"/>
          <w:szCs w:val="18"/>
        </w:rPr>
        <w:t>’s argument</w:t>
      </w:r>
      <w:r w:rsidRPr="00AD47FC">
        <w:rPr>
          <w:rFonts w:ascii="Arial" w:hAnsi="Arial" w:cs="Arial"/>
          <w:sz w:val="18"/>
          <w:szCs w:val="18"/>
        </w:rPr>
        <w:t xml:space="preserve"> draws on Bert O. States </w:t>
      </w:r>
      <w:r w:rsidRPr="00AD47FC">
        <w:rPr>
          <w:rFonts w:ascii="Arial" w:hAnsi="Arial" w:cs="Arial"/>
          <w:i/>
          <w:sz w:val="18"/>
          <w:szCs w:val="18"/>
        </w:rPr>
        <w:t>Great Reckonings in Little Rooms</w:t>
      </w:r>
      <w:r w:rsidRPr="00AD47FC">
        <w:rPr>
          <w:rFonts w:ascii="Arial" w:hAnsi="Arial" w:cs="Arial"/>
          <w:sz w:val="18"/>
          <w:szCs w:val="18"/>
        </w:rPr>
        <w:t xml:space="preserve"> (1985), in which he had surveyed things that resist being either signs or images in theatre practice (e.g. fire, water, clocks etc.). Beyond the semiotic approach that all that is onstage is a ‘sign’ (in the tradition of the Prague linguists), States had argued that certain kinds of signs achieve their vitality ‘not simply by signifying the world but by being of it’ (States 20).</w:t>
      </w:r>
    </w:p>
  </w:footnote>
  <w:footnote w:id="247">
    <w:p w14:paraId="6332DEB4" w14:textId="21B0A6FC" w:rsidR="00D652DB" w:rsidRDefault="00D652DB" w:rsidP="00A16436">
      <w:pPr>
        <w:jc w:val="both"/>
      </w:pPr>
      <w:r w:rsidRPr="00A16436">
        <w:rPr>
          <w:rStyle w:val="FootnoteReference"/>
          <w:rFonts w:ascii="Arial" w:hAnsi="Arial" w:cs="Arial"/>
          <w:sz w:val="18"/>
          <w:szCs w:val="18"/>
        </w:rPr>
        <w:footnoteRef/>
      </w:r>
      <w:r w:rsidRPr="00A16436">
        <w:rPr>
          <w:rFonts w:ascii="Arial" w:hAnsi="Arial" w:cs="Arial"/>
          <w:sz w:val="18"/>
          <w:szCs w:val="18"/>
        </w:rPr>
        <w:t xml:space="preserve"> </w:t>
      </w:r>
      <w:r w:rsidRPr="00276A26">
        <w:rPr>
          <w:rFonts w:ascii="Arial" w:hAnsi="Arial" w:cs="Arial"/>
          <w:sz w:val="18"/>
          <w:szCs w:val="18"/>
        </w:rPr>
        <w:t xml:space="preserve">A full account of Ramachandran’s </w:t>
      </w:r>
      <w:r>
        <w:rPr>
          <w:rFonts w:ascii="Arial" w:hAnsi="Arial" w:cs="Arial"/>
          <w:sz w:val="18"/>
          <w:szCs w:val="18"/>
        </w:rPr>
        <w:t>approach to working with patients with phantom limb pain is offered in section</w:t>
      </w:r>
      <w:r w:rsidRPr="00276A26">
        <w:rPr>
          <w:rFonts w:ascii="Arial" w:hAnsi="Arial" w:cs="Arial"/>
          <w:sz w:val="18"/>
          <w:szCs w:val="18"/>
        </w:rPr>
        <w:t xml:space="preserve"> </w:t>
      </w:r>
      <w:r>
        <w:rPr>
          <w:rFonts w:ascii="Arial" w:hAnsi="Arial" w:cs="Arial"/>
          <w:sz w:val="18"/>
          <w:szCs w:val="18"/>
        </w:rPr>
        <w:t>3.4.1.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277C7"/>
    <w:multiLevelType w:val="multilevel"/>
    <w:tmpl w:val="DED07AF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1778C3"/>
    <w:multiLevelType w:val="hybridMultilevel"/>
    <w:tmpl w:val="C86C7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E0BAC"/>
    <w:multiLevelType w:val="hybridMultilevel"/>
    <w:tmpl w:val="F544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202079"/>
    <w:multiLevelType w:val="hybridMultilevel"/>
    <w:tmpl w:val="0330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001B34"/>
    <w:multiLevelType w:val="hybridMultilevel"/>
    <w:tmpl w:val="B90C9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85042C"/>
    <w:multiLevelType w:val="hybridMultilevel"/>
    <w:tmpl w:val="9A8A0C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nsid w:val="239427B8"/>
    <w:multiLevelType w:val="hybridMultilevel"/>
    <w:tmpl w:val="070E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653185"/>
    <w:multiLevelType w:val="hybridMultilevel"/>
    <w:tmpl w:val="E0E6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7B0404"/>
    <w:multiLevelType w:val="hybridMultilevel"/>
    <w:tmpl w:val="9F04F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7F218F"/>
    <w:multiLevelType w:val="hybridMultilevel"/>
    <w:tmpl w:val="389E892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nsid w:val="2DA54EB7"/>
    <w:multiLevelType w:val="hybridMultilevel"/>
    <w:tmpl w:val="0390037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2">
    <w:nsid w:val="2EBB715A"/>
    <w:multiLevelType w:val="hybridMultilevel"/>
    <w:tmpl w:val="8378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4F3F5F"/>
    <w:multiLevelType w:val="hybridMultilevel"/>
    <w:tmpl w:val="C73CF4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nsid w:val="379C16A5"/>
    <w:multiLevelType w:val="hybridMultilevel"/>
    <w:tmpl w:val="F3C2E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D97DDD"/>
    <w:multiLevelType w:val="hybridMultilevel"/>
    <w:tmpl w:val="AF58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E415CE"/>
    <w:multiLevelType w:val="hybridMultilevel"/>
    <w:tmpl w:val="7E305B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D17D39"/>
    <w:multiLevelType w:val="hybridMultilevel"/>
    <w:tmpl w:val="F48E7E7A"/>
    <w:lvl w:ilvl="0" w:tplc="1F28AC2E">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AD59AD"/>
    <w:multiLevelType w:val="hybridMultilevel"/>
    <w:tmpl w:val="0E287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EC4CA2"/>
    <w:multiLevelType w:val="hybridMultilevel"/>
    <w:tmpl w:val="14A454B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0">
    <w:nsid w:val="56333842"/>
    <w:multiLevelType w:val="multilevel"/>
    <w:tmpl w:val="E7E604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0425813"/>
    <w:multiLevelType w:val="hybridMultilevel"/>
    <w:tmpl w:val="2AA8E1D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nsid w:val="715F2194"/>
    <w:multiLevelType w:val="hybridMultilevel"/>
    <w:tmpl w:val="B6A2027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3">
    <w:nsid w:val="7ED1610D"/>
    <w:multiLevelType w:val="hybridMultilevel"/>
    <w:tmpl w:val="FE1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1"/>
  </w:num>
  <w:num w:numId="4">
    <w:abstractNumId w:val="22"/>
  </w:num>
  <w:num w:numId="5">
    <w:abstractNumId w:val="10"/>
  </w:num>
  <w:num w:numId="6">
    <w:abstractNumId w:val="19"/>
  </w:num>
  <w:num w:numId="7">
    <w:abstractNumId w:val="6"/>
  </w:num>
  <w:num w:numId="8">
    <w:abstractNumId w:val="13"/>
  </w:num>
  <w:num w:numId="9">
    <w:abstractNumId w:val="12"/>
  </w:num>
  <w:num w:numId="10">
    <w:abstractNumId w:val="8"/>
  </w:num>
  <w:num w:numId="11">
    <w:abstractNumId w:val="18"/>
  </w:num>
  <w:num w:numId="12">
    <w:abstractNumId w:val="14"/>
  </w:num>
  <w:num w:numId="13">
    <w:abstractNumId w:val="9"/>
  </w:num>
  <w:num w:numId="14">
    <w:abstractNumId w:val="0"/>
  </w:num>
  <w:num w:numId="15">
    <w:abstractNumId w:val="1"/>
  </w:num>
  <w:num w:numId="16">
    <w:abstractNumId w:val="16"/>
  </w:num>
  <w:num w:numId="17">
    <w:abstractNumId w:val="4"/>
  </w:num>
  <w:num w:numId="18">
    <w:abstractNumId w:val="15"/>
  </w:num>
  <w:num w:numId="19">
    <w:abstractNumId w:val="5"/>
  </w:num>
  <w:num w:numId="20">
    <w:abstractNumId w:val="23"/>
  </w:num>
  <w:num w:numId="21">
    <w:abstractNumId w:val="3"/>
  </w:num>
  <w:num w:numId="22">
    <w:abstractNumId w:val="7"/>
  </w:num>
  <w:num w:numId="23">
    <w:abstractNumId w:val="17"/>
  </w:num>
  <w:num w:numId="24">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78B"/>
    <w:rsid w:val="000000E3"/>
    <w:rsid w:val="0000036F"/>
    <w:rsid w:val="0000038A"/>
    <w:rsid w:val="00001004"/>
    <w:rsid w:val="000010EF"/>
    <w:rsid w:val="000019FF"/>
    <w:rsid w:val="00002BBD"/>
    <w:rsid w:val="00002C47"/>
    <w:rsid w:val="00002E96"/>
    <w:rsid w:val="00002EB7"/>
    <w:rsid w:val="00003303"/>
    <w:rsid w:val="00003AA4"/>
    <w:rsid w:val="00003EA5"/>
    <w:rsid w:val="000042C8"/>
    <w:rsid w:val="000043F0"/>
    <w:rsid w:val="00004577"/>
    <w:rsid w:val="00004758"/>
    <w:rsid w:val="00004862"/>
    <w:rsid w:val="00004ABB"/>
    <w:rsid w:val="000051BB"/>
    <w:rsid w:val="00005951"/>
    <w:rsid w:val="0000673D"/>
    <w:rsid w:val="00006983"/>
    <w:rsid w:val="00006E42"/>
    <w:rsid w:val="00007328"/>
    <w:rsid w:val="00007D51"/>
    <w:rsid w:val="000104E8"/>
    <w:rsid w:val="00010611"/>
    <w:rsid w:val="00010E28"/>
    <w:rsid w:val="00011071"/>
    <w:rsid w:val="00011192"/>
    <w:rsid w:val="0001173A"/>
    <w:rsid w:val="00011C91"/>
    <w:rsid w:val="00011D40"/>
    <w:rsid w:val="00012011"/>
    <w:rsid w:val="000122BB"/>
    <w:rsid w:val="0001232F"/>
    <w:rsid w:val="00012394"/>
    <w:rsid w:val="000125C0"/>
    <w:rsid w:val="0001279C"/>
    <w:rsid w:val="0001295C"/>
    <w:rsid w:val="0001325B"/>
    <w:rsid w:val="000139C5"/>
    <w:rsid w:val="00013B9C"/>
    <w:rsid w:val="00013F89"/>
    <w:rsid w:val="00014E6A"/>
    <w:rsid w:val="00014E9C"/>
    <w:rsid w:val="000150D6"/>
    <w:rsid w:val="00015592"/>
    <w:rsid w:val="00015887"/>
    <w:rsid w:val="00015A38"/>
    <w:rsid w:val="00015F49"/>
    <w:rsid w:val="00016054"/>
    <w:rsid w:val="000161E8"/>
    <w:rsid w:val="00016BC4"/>
    <w:rsid w:val="00016F13"/>
    <w:rsid w:val="000171A2"/>
    <w:rsid w:val="00017BE5"/>
    <w:rsid w:val="0002022A"/>
    <w:rsid w:val="00020487"/>
    <w:rsid w:val="00020C7F"/>
    <w:rsid w:val="000211F0"/>
    <w:rsid w:val="000213B9"/>
    <w:rsid w:val="000215EC"/>
    <w:rsid w:val="000219B8"/>
    <w:rsid w:val="00021A84"/>
    <w:rsid w:val="00021FB2"/>
    <w:rsid w:val="00022302"/>
    <w:rsid w:val="0002265F"/>
    <w:rsid w:val="000227F0"/>
    <w:rsid w:val="00022A69"/>
    <w:rsid w:val="00022A8F"/>
    <w:rsid w:val="000232D2"/>
    <w:rsid w:val="000234E1"/>
    <w:rsid w:val="000237FB"/>
    <w:rsid w:val="00023942"/>
    <w:rsid w:val="00023964"/>
    <w:rsid w:val="00023F95"/>
    <w:rsid w:val="00024179"/>
    <w:rsid w:val="0002419D"/>
    <w:rsid w:val="000244E9"/>
    <w:rsid w:val="0002472C"/>
    <w:rsid w:val="0002502D"/>
    <w:rsid w:val="000251A9"/>
    <w:rsid w:val="00025866"/>
    <w:rsid w:val="000259AF"/>
    <w:rsid w:val="00026504"/>
    <w:rsid w:val="000266F6"/>
    <w:rsid w:val="0002722F"/>
    <w:rsid w:val="00027232"/>
    <w:rsid w:val="0002759C"/>
    <w:rsid w:val="00027613"/>
    <w:rsid w:val="000278C3"/>
    <w:rsid w:val="000279A4"/>
    <w:rsid w:val="00030358"/>
    <w:rsid w:val="000303F6"/>
    <w:rsid w:val="0003052E"/>
    <w:rsid w:val="00030880"/>
    <w:rsid w:val="00030967"/>
    <w:rsid w:val="00031247"/>
    <w:rsid w:val="000312AB"/>
    <w:rsid w:val="000312FB"/>
    <w:rsid w:val="0003166B"/>
    <w:rsid w:val="00031994"/>
    <w:rsid w:val="00031C9D"/>
    <w:rsid w:val="000326D9"/>
    <w:rsid w:val="00032993"/>
    <w:rsid w:val="0003313C"/>
    <w:rsid w:val="00033EA4"/>
    <w:rsid w:val="00033F69"/>
    <w:rsid w:val="0003426F"/>
    <w:rsid w:val="00034392"/>
    <w:rsid w:val="0003446A"/>
    <w:rsid w:val="00034761"/>
    <w:rsid w:val="000347F7"/>
    <w:rsid w:val="0003507C"/>
    <w:rsid w:val="000350B0"/>
    <w:rsid w:val="000350D1"/>
    <w:rsid w:val="00035199"/>
    <w:rsid w:val="00035BD0"/>
    <w:rsid w:val="00035D17"/>
    <w:rsid w:val="00035F47"/>
    <w:rsid w:val="00036143"/>
    <w:rsid w:val="00036575"/>
    <w:rsid w:val="000366BD"/>
    <w:rsid w:val="00036724"/>
    <w:rsid w:val="0003681D"/>
    <w:rsid w:val="00036AB6"/>
    <w:rsid w:val="00036E45"/>
    <w:rsid w:val="00037B60"/>
    <w:rsid w:val="00037D17"/>
    <w:rsid w:val="00037D68"/>
    <w:rsid w:val="000407FD"/>
    <w:rsid w:val="00040A2D"/>
    <w:rsid w:val="00040A74"/>
    <w:rsid w:val="00041266"/>
    <w:rsid w:val="00041579"/>
    <w:rsid w:val="000417BD"/>
    <w:rsid w:val="00041AFE"/>
    <w:rsid w:val="000424E7"/>
    <w:rsid w:val="00042607"/>
    <w:rsid w:val="00042744"/>
    <w:rsid w:val="00042850"/>
    <w:rsid w:val="000428EE"/>
    <w:rsid w:val="00042E5C"/>
    <w:rsid w:val="0004300F"/>
    <w:rsid w:val="00043099"/>
    <w:rsid w:val="0004327E"/>
    <w:rsid w:val="000432F0"/>
    <w:rsid w:val="00043796"/>
    <w:rsid w:val="00043DE6"/>
    <w:rsid w:val="00044924"/>
    <w:rsid w:val="00044C1D"/>
    <w:rsid w:val="00045435"/>
    <w:rsid w:val="0004549C"/>
    <w:rsid w:val="0004556A"/>
    <w:rsid w:val="00045A80"/>
    <w:rsid w:val="00045C5F"/>
    <w:rsid w:val="00045CC9"/>
    <w:rsid w:val="00045DE8"/>
    <w:rsid w:val="00045F59"/>
    <w:rsid w:val="00046141"/>
    <w:rsid w:val="0004629D"/>
    <w:rsid w:val="00046535"/>
    <w:rsid w:val="000469B6"/>
    <w:rsid w:val="00046B5D"/>
    <w:rsid w:val="00046F88"/>
    <w:rsid w:val="00050265"/>
    <w:rsid w:val="0005057C"/>
    <w:rsid w:val="00050B48"/>
    <w:rsid w:val="000512C2"/>
    <w:rsid w:val="000516F5"/>
    <w:rsid w:val="000522AD"/>
    <w:rsid w:val="0005270D"/>
    <w:rsid w:val="00052988"/>
    <w:rsid w:val="000529A3"/>
    <w:rsid w:val="00052A08"/>
    <w:rsid w:val="00053363"/>
    <w:rsid w:val="0005367C"/>
    <w:rsid w:val="00053C05"/>
    <w:rsid w:val="00053F1F"/>
    <w:rsid w:val="00054DFE"/>
    <w:rsid w:val="00054F87"/>
    <w:rsid w:val="00055049"/>
    <w:rsid w:val="000552EE"/>
    <w:rsid w:val="00055F92"/>
    <w:rsid w:val="00056181"/>
    <w:rsid w:val="000565C5"/>
    <w:rsid w:val="00056701"/>
    <w:rsid w:val="00056CD1"/>
    <w:rsid w:val="00056EBC"/>
    <w:rsid w:val="00057002"/>
    <w:rsid w:val="00057191"/>
    <w:rsid w:val="00057193"/>
    <w:rsid w:val="000579DB"/>
    <w:rsid w:val="00060595"/>
    <w:rsid w:val="0006063D"/>
    <w:rsid w:val="00060756"/>
    <w:rsid w:val="0006082D"/>
    <w:rsid w:val="00060FD6"/>
    <w:rsid w:val="0006181B"/>
    <w:rsid w:val="000618A4"/>
    <w:rsid w:val="00061F9E"/>
    <w:rsid w:val="0006353B"/>
    <w:rsid w:val="00063573"/>
    <w:rsid w:val="000641EB"/>
    <w:rsid w:val="000643C3"/>
    <w:rsid w:val="0006445A"/>
    <w:rsid w:val="000645BD"/>
    <w:rsid w:val="00064794"/>
    <w:rsid w:val="000647AF"/>
    <w:rsid w:val="00064A48"/>
    <w:rsid w:val="00064F9E"/>
    <w:rsid w:val="00064FA9"/>
    <w:rsid w:val="00064FB4"/>
    <w:rsid w:val="000650B8"/>
    <w:rsid w:val="0006529C"/>
    <w:rsid w:val="00065338"/>
    <w:rsid w:val="00065427"/>
    <w:rsid w:val="00065A41"/>
    <w:rsid w:val="000661C9"/>
    <w:rsid w:val="000663F4"/>
    <w:rsid w:val="00066C38"/>
    <w:rsid w:val="00066FD4"/>
    <w:rsid w:val="00067050"/>
    <w:rsid w:val="0006746A"/>
    <w:rsid w:val="00067493"/>
    <w:rsid w:val="000676AC"/>
    <w:rsid w:val="000676DC"/>
    <w:rsid w:val="0006792E"/>
    <w:rsid w:val="00067968"/>
    <w:rsid w:val="00067970"/>
    <w:rsid w:val="00067A28"/>
    <w:rsid w:val="0007025D"/>
    <w:rsid w:val="00070408"/>
    <w:rsid w:val="000707B9"/>
    <w:rsid w:val="00070979"/>
    <w:rsid w:val="00070A32"/>
    <w:rsid w:val="00070D12"/>
    <w:rsid w:val="0007168C"/>
    <w:rsid w:val="00071896"/>
    <w:rsid w:val="000719D2"/>
    <w:rsid w:val="00071A54"/>
    <w:rsid w:val="00071CF3"/>
    <w:rsid w:val="00071F0F"/>
    <w:rsid w:val="000723E2"/>
    <w:rsid w:val="00072718"/>
    <w:rsid w:val="000729B2"/>
    <w:rsid w:val="00072DCB"/>
    <w:rsid w:val="00072ED4"/>
    <w:rsid w:val="00072EE9"/>
    <w:rsid w:val="00073802"/>
    <w:rsid w:val="00074048"/>
    <w:rsid w:val="0007485A"/>
    <w:rsid w:val="00074C4B"/>
    <w:rsid w:val="00074DEE"/>
    <w:rsid w:val="00075994"/>
    <w:rsid w:val="00075C2C"/>
    <w:rsid w:val="00075C5C"/>
    <w:rsid w:val="00076131"/>
    <w:rsid w:val="00076299"/>
    <w:rsid w:val="0007726D"/>
    <w:rsid w:val="00077415"/>
    <w:rsid w:val="0007745B"/>
    <w:rsid w:val="00077721"/>
    <w:rsid w:val="000778F3"/>
    <w:rsid w:val="00077B8B"/>
    <w:rsid w:val="00077C70"/>
    <w:rsid w:val="00080280"/>
    <w:rsid w:val="00080438"/>
    <w:rsid w:val="00080992"/>
    <w:rsid w:val="00081076"/>
    <w:rsid w:val="00081AD5"/>
    <w:rsid w:val="00081F72"/>
    <w:rsid w:val="00082004"/>
    <w:rsid w:val="000821B7"/>
    <w:rsid w:val="0008239E"/>
    <w:rsid w:val="00082BB2"/>
    <w:rsid w:val="00082D9C"/>
    <w:rsid w:val="00082E02"/>
    <w:rsid w:val="0008384A"/>
    <w:rsid w:val="00083BEF"/>
    <w:rsid w:val="00083DC8"/>
    <w:rsid w:val="00083FC8"/>
    <w:rsid w:val="00084190"/>
    <w:rsid w:val="00084A86"/>
    <w:rsid w:val="00084B0D"/>
    <w:rsid w:val="00084ECB"/>
    <w:rsid w:val="00084EEA"/>
    <w:rsid w:val="00085752"/>
    <w:rsid w:val="00085E82"/>
    <w:rsid w:val="00085EA5"/>
    <w:rsid w:val="00086865"/>
    <w:rsid w:val="00087254"/>
    <w:rsid w:val="00087930"/>
    <w:rsid w:val="00087A2C"/>
    <w:rsid w:val="00090DA0"/>
    <w:rsid w:val="00091343"/>
    <w:rsid w:val="0009197D"/>
    <w:rsid w:val="00091A61"/>
    <w:rsid w:val="00092092"/>
    <w:rsid w:val="000929D6"/>
    <w:rsid w:val="00092F72"/>
    <w:rsid w:val="000930CB"/>
    <w:rsid w:val="0009371B"/>
    <w:rsid w:val="0009375A"/>
    <w:rsid w:val="00093E7D"/>
    <w:rsid w:val="00094130"/>
    <w:rsid w:val="00094A64"/>
    <w:rsid w:val="00094B80"/>
    <w:rsid w:val="00094BBD"/>
    <w:rsid w:val="00094DF1"/>
    <w:rsid w:val="00095469"/>
    <w:rsid w:val="0009573D"/>
    <w:rsid w:val="000959B4"/>
    <w:rsid w:val="00095EED"/>
    <w:rsid w:val="000961F9"/>
    <w:rsid w:val="0009630C"/>
    <w:rsid w:val="0009647B"/>
    <w:rsid w:val="00096B37"/>
    <w:rsid w:val="00096D2A"/>
    <w:rsid w:val="00097644"/>
    <w:rsid w:val="000979C9"/>
    <w:rsid w:val="000A019A"/>
    <w:rsid w:val="000A032B"/>
    <w:rsid w:val="000A0457"/>
    <w:rsid w:val="000A0926"/>
    <w:rsid w:val="000A0A61"/>
    <w:rsid w:val="000A1278"/>
    <w:rsid w:val="000A1498"/>
    <w:rsid w:val="000A1634"/>
    <w:rsid w:val="000A176F"/>
    <w:rsid w:val="000A1A8A"/>
    <w:rsid w:val="000A21EF"/>
    <w:rsid w:val="000A22B8"/>
    <w:rsid w:val="000A2780"/>
    <w:rsid w:val="000A2843"/>
    <w:rsid w:val="000A29E4"/>
    <w:rsid w:val="000A2CEF"/>
    <w:rsid w:val="000A2FCF"/>
    <w:rsid w:val="000A34B5"/>
    <w:rsid w:val="000A3B8C"/>
    <w:rsid w:val="000A3C33"/>
    <w:rsid w:val="000A4063"/>
    <w:rsid w:val="000A4351"/>
    <w:rsid w:val="000A455D"/>
    <w:rsid w:val="000A48E1"/>
    <w:rsid w:val="000A52F8"/>
    <w:rsid w:val="000A5424"/>
    <w:rsid w:val="000A5A56"/>
    <w:rsid w:val="000A6181"/>
    <w:rsid w:val="000A62E4"/>
    <w:rsid w:val="000A6491"/>
    <w:rsid w:val="000A654D"/>
    <w:rsid w:val="000A6564"/>
    <w:rsid w:val="000A676C"/>
    <w:rsid w:val="000A6939"/>
    <w:rsid w:val="000A6AE0"/>
    <w:rsid w:val="000A74DE"/>
    <w:rsid w:val="000A7539"/>
    <w:rsid w:val="000A7A05"/>
    <w:rsid w:val="000B051B"/>
    <w:rsid w:val="000B0C35"/>
    <w:rsid w:val="000B0F92"/>
    <w:rsid w:val="000B166D"/>
    <w:rsid w:val="000B176D"/>
    <w:rsid w:val="000B1A5E"/>
    <w:rsid w:val="000B1CCC"/>
    <w:rsid w:val="000B1D32"/>
    <w:rsid w:val="000B21BA"/>
    <w:rsid w:val="000B221E"/>
    <w:rsid w:val="000B2851"/>
    <w:rsid w:val="000B2989"/>
    <w:rsid w:val="000B2F57"/>
    <w:rsid w:val="000B3013"/>
    <w:rsid w:val="000B4D4D"/>
    <w:rsid w:val="000B4E40"/>
    <w:rsid w:val="000B52D6"/>
    <w:rsid w:val="000B565F"/>
    <w:rsid w:val="000B64A2"/>
    <w:rsid w:val="000B661D"/>
    <w:rsid w:val="000B669C"/>
    <w:rsid w:val="000B7145"/>
    <w:rsid w:val="000B77AC"/>
    <w:rsid w:val="000B7B1A"/>
    <w:rsid w:val="000B7B7C"/>
    <w:rsid w:val="000C0084"/>
    <w:rsid w:val="000C0246"/>
    <w:rsid w:val="000C08E8"/>
    <w:rsid w:val="000C097C"/>
    <w:rsid w:val="000C0C40"/>
    <w:rsid w:val="000C0DF1"/>
    <w:rsid w:val="000C1122"/>
    <w:rsid w:val="000C1844"/>
    <w:rsid w:val="000C2880"/>
    <w:rsid w:val="000C2979"/>
    <w:rsid w:val="000C2AB8"/>
    <w:rsid w:val="000C2C0D"/>
    <w:rsid w:val="000C2E84"/>
    <w:rsid w:val="000C30AD"/>
    <w:rsid w:val="000C3425"/>
    <w:rsid w:val="000C357C"/>
    <w:rsid w:val="000C3751"/>
    <w:rsid w:val="000C3F66"/>
    <w:rsid w:val="000C43E6"/>
    <w:rsid w:val="000C487D"/>
    <w:rsid w:val="000C4EDD"/>
    <w:rsid w:val="000C52BE"/>
    <w:rsid w:val="000C53B9"/>
    <w:rsid w:val="000C5696"/>
    <w:rsid w:val="000C59C6"/>
    <w:rsid w:val="000C5A6F"/>
    <w:rsid w:val="000C5ED6"/>
    <w:rsid w:val="000C5F57"/>
    <w:rsid w:val="000C6181"/>
    <w:rsid w:val="000C6ADE"/>
    <w:rsid w:val="000C6BD2"/>
    <w:rsid w:val="000C77EC"/>
    <w:rsid w:val="000D0344"/>
    <w:rsid w:val="000D052E"/>
    <w:rsid w:val="000D0562"/>
    <w:rsid w:val="000D071E"/>
    <w:rsid w:val="000D097B"/>
    <w:rsid w:val="000D0B0A"/>
    <w:rsid w:val="000D0CB6"/>
    <w:rsid w:val="000D122F"/>
    <w:rsid w:val="000D1984"/>
    <w:rsid w:val="000D19C0"/>
    <w:rsid w:val="000D1E30"/>
    <w:rsid w:val="000D1E94"/>
    <w:rsid w:val="000D2099"/>
    <w:rsid w:val="000D24FB"/>
    <w:rsid w:val="000D25CE"/>
    <w:rsid w:val="000D2B10"/>
    <w:rsid w:val="000D2D80"/>
    <w:rsid w:val="000D43BE"/>
    <w:rsid w:val="000D4671"/>
    <w:rsid w:val="000D4AC7"/>
    <w:rsid w:val="000D4B57"/>
    <w:rsid w:val="000D5280"/>
    <w:rsid w:val="000D5396"/>
    <w:rsid w:val="000D5443"/>
    <w:rsid w:val="000D557B"/>
    <w:rsid w:val="000D57B7"/>
    <w:rsid w:val="000D5868"/>
    <w:rsid w:val="000D5A61"/>
    <w:rsid w:val="000D60E2"/>
    <w:rsid w:val="000D634E"/>
    <w:rsid w:val="000D6444"/>
    <w:rsid w:val="000D6467"/>
    <w:rsid w:val="000D686B"/>
    <w:rsid w:val="000D6904"/>
    <w:rsid w:val="000D6E02"/>
    <w:rsid w:val="000D711A"/>
    <w:rsid w:val="000D753F"/>
    <w:rsid w:val="000D768C"/>
    <w:rsid w:val="000D7726"/>
    <w:rsid w:val="000D79B6"/>
    <w:rsid w:val="000D7B8B"/>
    <w:rsid w:val="000D7C90"/>
    <w:rsid w:val="000D7F1B"/>
    <w:rsid w:val="000E00EF"/>
    <w:rsid w:val="000E016B"/>
    <w:rsid w:val="000E09DE"/>
    <w:rsid w:val="000E0BC1"/>
    <w:rsid w:val="000E0C40"/>
    <w:rsid w:val="000E0DC8"/>
    <w:rsid w:val="000E107C"/>
    <w:rsid w:val="000E138C"/>
    <w:rsid w:val="000E1739"/>
    <w:rsid w:val="000E17CD"/>
    <w:rsid w:val="000E1857"/>
    <w:rsid w:val="000E18CA"/>
    <w:rsid w:val="000E1F0D"/>
    <w:rsid w:val="000E235E"/>
    <w:rsid w:val="000E26DD"/>
    <w:rsid w:val="000E27AD"/>
    <w:rsid w:val="000E29B1"/>
    <w:rsid w:val="000E2A66"/>
    <w:rsid w:val="000E3244"/>
    <w:rsid w:val="000E33A7"/>
    <w:rsid w:val="000E35EF"/>
    <w:rsid w:val="000E36F9"/>
    <w:rsid w:val="000E38CC"/>
    <w:rsid w:val="000E3E5D"/>
    <w:rsid w:val="000E3F61"/>
    <w:rsid w:val="000E3FBD"/>
    <w:rsid w:val="000E425B"/>
    <w:rsid w:val="000E444E"/>
    <w:rsid w:val="000E4772"/>
    <w:rsid w:val="000E47F3"/>
    <w:rsid w:val="000E4907"/>
    <w:rsid w:val="000E492C"/>
    <w:rsid w:val="000E51E4"/>
    <w:rsid w:val="000E5793"/>
    <w:rsid w:val="000E5A61"/>
    <w:rsid w:val="000E5FD5"/>
    <w:rsid w:val="000E6526"/>
    <w:rsid w:val="000E69E2"/>
    <w:rsid w:val="000E6D4A"/>
    <w:rsid w:val="000E751D"/>
    <w:rsid w:val="000E7819"/>
    <w:rsid w:val="000E789C"/>
    <w:rsid w:val="000E78AC"/>
    <w:rsid w:val="000E7C1C"/>
    <w:rsid w:val="000E7D8C"/>
    <w:rsid w:val="000F0024"/>
    <w:rsid w:val="000F068C"/>
    <w:rsid w:val="000F0743"/>
    <w:rsid w:val="000F0A68"/>
    <w:rsid w:val="000F0CD8"/>
    <w:rsid w:val="000F0E76"/>
    <w:rsid w:val="000F1241"/>
    <w:rsid w:val="000F12CC"/>
    <w:rsid w:val="000F1C6C"/>
    <w:rsid w:val="000F1F46"/>
    <w:rsid w:val="000F23A5"/>
    <w:rsid w:val="000F264E"/>
    <w:rsid w:val="000F2676"/>
    <w:rsid w:val="000F2790"/>
    <w:rsid w:val="000F32C8"/>
    <w:rsid w:val="000F3E1A"/>
    <w:rsid w:val="000F4061"/>
    <w:rsid w:val="000F571D"/>
    <w:rsid w:val="000F57FE"/>
    <w:rsid w:val="000F60C7"/>
    <w:rsid w:val="000F6738"/>
    <w:rsid w:val="000F6DC1"/>
    <w:rsid w:val="000F71BD"/>
    <w:rsid w:val="000F73CD"/>
    <w:rsid w:val="000F7678"/>
    <w:rsid w:val="000F7BE7"/>
    <w:rsid w:val="0010014E"/>
    <w:rsid w:val="001002B3"/>
    <w:rsid w:val="00100422"/>
    <w:rsid w:val="00100E57"/>
    <w:rsid w:val="00100EFC"/>
    <w:rsid w:val="00101119"/>
    <w:rsid w:val="00101596"/>
    <w:rsid w:val="001018D8"/>
    <w:rsid w:val="00101A69"/>
    <w:rsid w:val="00102095"/>
    <w:rsid w:val="00102AB9"/>
    <w:rsid w:val="00103062"/>
    <w:rsid w:val="0010321F"/>
    <w:rsid w:val="00104125"/>
    <w:rsid w:val="00104684"/>
    <w:rsid w:val="0010496D"/>
    <w:rsid w:val="00104B9E"/>
    <w:rsid w:val="00104E41"/>
    <w:rsid w:val="00105079"/>
    <w:rsid w:val="00105A55"/>
    <w:rsid w:val="00105C89"/>
    <w:rsid w:val="001060D4"/>
    <w:rsid w:val="00106157"/>
    <w:rsid w:val="00106161"/>
    <w:rsid w:val="00106165"/>
    <w:rsid w:val="0010631A"/>
    <w:rsid w:val="00106449"/>
    <w:rsid w:val="00107000"/>
    <w:rsid w:val="001073E8"/>
    <w:rsid w:val="00107AAE"/>
    <w:rsid w:val="00107D5C"/>
    <w:rsid w:val="00110C9D"/>
    <w:rsid w:val="00110D31"/>
    <w:rsid w:val="00110ECA"/>
    <w:rsid w:val="0011109C"/>
    <w:rsid w:val="00111937"/>
    <w:rsid w:val="0011230E"/>
    <w:rsid w:val="001123E2"/>
    <w:rsid w:val="001123F0"/>
    <w:rsid w:val="0011249C"/>
    <w:rsid w:val="00112567"/>
    <w:rsid w:val="00112980"/>
    <w:rsid w:val="00112A6C"/>
    <w:rsid w:val="00112D47"/>
    <w:rsid w:val="00112DA5"/>
    <w:rsid w:val="001130A7"/>
    <w:rsid w:val="001135AB"/>
    <w:rsid w:val="00113A3C"/>
    <w:rsid w:val="00113E9F"/>
    <w:rsid w:val="00114616"/>
    <w:rsid w:val="00114E8F"/>
    <w:rsid w:val="00115086"/>
    <w:rsid w:val="001152B8"/>
    <w:rsid w:val="001153FC"/>
    <w:rsid w:val="00115EA1"/>
    <w:rsid w:val="00115F70"/>
    <w:rsid w:val="001167B5"/>
    <w:rsid w:val="001169B0"/>
    <w:rsid w:val="00116C46"/>
    <w:rsid w:val="00117293"/>
    <w:rsid w:val="00117743"/>
    <w:rsid w:val="00117EE4"/>
    <w:rsid w:val="00117F2A"/>
    <w:rsid w:val="0012033E"/>
    <w:rsid w:val="00120589"/>
    <w:rsid w:val="00120657"/>
    <w:rsid w:val="001207E1"/>
    <w:rsid w:val="00120AAC"/>
    <w:rsid w:val="00120C1F"/>
    <w:rsid w:val="00120F3F"/>
    <w:rsid w:val="0012153E"/>
    <w:rsid w:val="001216EE"/>
    <w:rsid w:val="00121DA8"/>
    <w:rsid w:val="0012235D"/>
    <w:rsid w:val="001224FA"/>
    <w:rsid w:val="00122584"/>
    <w:rsid w:val="001225AF"/>
    <w:rsid w:val="001229E4"/>
    <w:rsid w:val="00122FB4"/>
    <w:rsid w:val="0012301E"/>
    <w:rsid w:val="001233C7"/>
    <w:rsid w:val="0012363B"/>
    <w:rsid w:val="00123D85"/>
    <w:rsid w:val="00123F4F"/>
    <w:rsid w:val="00124628"/>
    <w:rsid w:val="00124C28"/>
    <w:rsid w:val="001250F9"/>
    <w:rsid w:val="001254D3"/>
    <w:rsid w:val="001254E7"/>
    <w:rsid w:val="00126131"/>
    <w:rsid w:val="0012660F"/>
    <w:rsid w:val="00126976"/>
    <w:rsid w:val="00126A02"/>
    <w:rsid w:val="001270C0"/>
    <w:rsid w:val="0012787A"/>
    <w:rsid w:val="00127BB1"/>
    <w:rsid w:val="00127D8E"/>
    <w:rsid w:val="00130087"/>
    <w:rsid w:val="00130AB7"/>
    <w:rsid w:val="00130AF6"/>
    <w:rsid w:val="00130AFC"/>
    <w:rsid w:val="0013122C"/>
    <w:rsid w:val="00131542"/>
    <w:rsid w:val="0013180F"/>
    <w:rsid w:val="00131F4D"/>
    <w:rsid w:val="00132873"/>
    <w:rsid w:val="00132918"/>
    <w:rsid w:val="00132EF0"/>
    <w:rsid w:val="0013355B"/>
    <w:rsid w:val="00133DD0"/>
    <w:rsid w:val="00134058"/>
    <w:rsid w:val="00134341"/>
    <w:rsid w:val="00134671"/>
    <w:rsid w:val="001347C1"/>
    <w:rsid w:val="00134D53"/>
    <w:rsid w:val="001351E9"/>
    <w:rsid w:val="00135488"/>
    <w:rsid w:val="00135DF4"/>
    <w:rsid w:val="00136798"/>
    <w:rsid w:val="00136884"/>
    <w:rsid w:val="001368FE"/>
    <w:rsid w:val="00136D9B"/>
    <w:rsid w:val="00136EA1"/>
    <w:rsid w:val="00137642"/>
    <w:rsid w:val="001377C2"/>
    <w:rsid w:val="00137DC7"/>
    <w:rsid w:val="00140114"/>
    <w:rsid w:val="00140293"/>
    <w:rsid w:val="00140575"/>
    <w:rsid w:val="00140608"/>
    <w:rsid w:val="001408C1"/>
    <w:rsid w:val="00140BA4"/>
    <w:rsid w:val="0014146E"/>
    <w:rsid w:val="00141C64"/>
    <w:rsid w:val="00141CF1"/>
    <w:rsid w:val="00141E9C"/>
    <w:rsid w:val="00141EA6"/>
    <w:rsid w:val="001424F9"/>
    <w:rsid w:val="00142533"/>
    <w:rsid w:val="00142FF1"/>
    <w:rsid w:val="00143AC9"/>
    <w:rsid w:val="00144574"/>
    <w:rsid w:val="001448B0"/>
    <w:rsid w:val="00144962"/>
    <w:rsid w:val="00144C0B"/>
    <w:rsid w:val="00145189"/>
    <w:rsid w:val="0014560F"/>
    <w:rsid w:val="00145666"/>
    <w:rsid w:val="0014567E"/>
    <w:rsid w:val="001466EF"/>
    <w:rsid w:val="00146A0A"/>
    <w:rsid w:val="00146E73"/>
    <w:rsid w:val="001474A3"/>
    <w:rsid w:val="00147575"/>
    <w:rsid w:val="00147CA5"/>
    <w:rsid w:val="00150CF7"/>
    <w:rsid w:val="00150D9F"/>
    <w:rsid w:val="00150FCE"/>
    <w:rsid w:val="00152028"/>
    <w:rsid w:val="001526EE"/>
    <w:rsid w:val="001532AC"/>
    <w:rsid w:val="00153FF3"/>
    <w:rsid w:val="001546CF"/>
    <w:rsid w:val="001551AE"/>
    <w:rsid w:val="0015547A"/>
    <w:rsid w:val="001556DB"/>
    <w:rsid w:val="00155886"/>
    <w:rsid w:val="00155DCC"/>
    <w:rsid w:val="0015605E"/>
    <w:rsid w:val="00156130"/>
    <w:rsid w:val="001561B6"/>
    <w:rsid w:val="00156C51"/>
    <w:rsid w:val="00156D80"/>
    <w:rsid w:val="00157311"/>
    <w:rsid w:val="0015740B"/>
    <w:rsid w:val="001574AE"/>
    <w:rsid w:val="00157A2F"/>
    <w:rsid w:val="00157CF3"/>
    <w:rsid w:val="00160077"/>
    <w:rsid w:val="001602F0"/>
    <w:rsid w:val="00160536"/>
    <w:rsid w:val="00160585"/>
    <w:rsid w:val="00160968"/>
    <w:rsid w:val="0016105D"/>
    <w:rsid w:val="001614CF"/>
    <w:rsid w:val="00161A56"/>
    <w:rsid w:val="00161BC6"/>
    <w:rsid w:val="00161F1D"/>
    <w:rsid w:val="00162337"/>
    <w:rsid w:val="001629DE"/>
    <w:rsid w:val="001631A4"/>
    <w:rsid w:val="00163A10"/>
    <w:rsid w:val="00164104"/>
    <w:rsid w:val="001641A8"/>
    <w:rsid w:val="001648B6"/>
    <w:rsid w:val="00164C74"/>
    <w:rsid w:val="001652D0"/>
    <w:rsid w:val="0016543B"/>
    <w:rsid w:val="00165CE7"/>
    <w:rsid w:val="00165DD6"/>
    <w:rsid w:val="00166319"/>
    <w:rsid w:val="00166685"/>
    <w:rsid w:val="001669AA"/>
    <w:rsid w:val="00166BEA"/>
    <w:rsid w:val="00166CEE"/>
    <w:rsid w:val="001672B6"/>
    <w:rsid w:val="001679DF"/>
    <w:rsid w:val="00167A15"/>
    <w:rsid w:val="00167C7F"/>
    <w:rsid w:val="00167CF7"/>
    <w:rsid w:val="00167F4F"/>
    <w:rsid w:val="001702B6"/>
    <w:rsid w:val="00170602"/>
    <w:rsid w:val="00170D52"/>
    <w:rsid w:val="00171992"/>
    <w:rsid w:val="00171B11"/>
    <w:rsid w:val="00171BEE"/>
    <w:rsid w:val="0017210A"/>
    <w:rsid w:val="001723BB"/>
    <w:rsid w:val="00173040"/>
    <w:rsid w:val="00173AB9"/>
    <w:rsid w:val="001744D1"/>
    <w:rsid w:val="001747BD"/>
    <w:rsid w:val="001747CC"/>
    <w:rsid w:val="0017487B"/>
    <w:rsid w:val="001754AB"/>
    <w:rsid w:val="001755D5"/>
    <w:rsid w:val="001758AD"/>
    <w:rsid w:val="00175B0B"/>
    <w:rsid w:val="00175FA7"/>
    <w:rsid w:val="0017605E"/>
    <w:rsid w:val="0017638A"/>
    <w:rsid w:val="001764E1"/>
    <w:rsid w:val="001766F9"/>
    <w:rsid w:val="00176C85"/>
    <w:rsid w:val="00176C95"/>
    <w:rsid w:val="00176CE2"/>
    <w:rsid w:val="00177367"/>
    <w:rsid w:val="00177CC4"/>
    <w:rsid w:val="00180369"/>
    <w:rsid w:val="0018061A"/>
    <w:rsid w:val="00180C69"/>
    <w:rsid w:val="00180E09"/>
    <w:rsid w:val="001811C7"/>
    <w:rsid w:val="00181B06"/>
    <w:rsid w:val="00181B7D"/>
    <w:rsid w:val="00182140"/>
    <w:rsid w:val="00182B2E"/>
    <w:rsid w:val="00183106"/>
    <w:rsid w:val="00183302"/>
    <w:rsid w:val="00183529"/>
    <w:rsid w:val="0018357D"/>
    <w:rsid w:val="00183B2E"/>
    <w:rsid w:val="00184204"/>
    <w:rsid w:val="0018434B"/>
    <w:rsid w:val="00184483"/>
    <w:rsid w:val="001845D9"/>
    <w:rsid w:val="00184830"/>
    <w:rsid w:val="00185154"/>
    <w:rsid w:val="00185387"/>
    <w:rsid w:val="00185563"/>
    <w:rsid w:val="001857A2"/>
    <w:rsid w:val="00185B40"/>
    <w:rsid w:val="00185E3A"/>
    <w:rsid w:val="00186063"/>
    <w:rsid w:val="001866FC"/>
    <w:rsid w:val="00186BA1"/>
    <w:rsid w:val="00186BEA"/>
    <w:rsid w:val="00186DD0"/>
    <w:rsid w:val="00186F70"/>
    <w:rsid w:val="00187549"/>
    <w:rsid w:val="001875BE"/>
    <w:rsid w:val="00187945"/>
    <w:rsid w:val="00187FFC"/>
    <w:rsid w:val="00190383"/>
    <w:rsid w:val="001904D6"/>
    <w:rsid w:val="0019077C"/>
    <w:rsid w:val="00190A0E"/>
    <w:rsid w:val="001916EC"/>
    <w:rsid w:val="00191C16"/>
    <w:rsid w:val="00191C7A"/>
    <w:rsid w:val="00191D74"/>
    <w:rsid w:val="00192099"/>
    <w:rsid w:val="0019260B"/>
    <w:rsid w:val="00192872"/>
    <w:rsid w:val="00193700"/>
    <w:rsid w:val="00193ADD"/>
    <w:rsid w:val="0019422D"/>
    <w:rsid w:val="00194622"/>
    <w:rsid w:val="00194671"/>
    <w:rsid w:val="00194B19"/>
    <w:rsid w:val="00194F89"/>
    <w:rsid w:val="001952C7"/>
    <w:rsid w:val="00195309"/>
    <w:rsid w:val="001958DC"/>
    <w:rsid w:val="00195923"/>
    <w:rsid w:val="00195CE6"/>
    <w:rsid w:val="00195DE5"/>
    <w:rsid w:val="00196144"/>
    <w:rsid w:val="00196224"/>
    <w:rsid w:val="001962F2"/>
    <w:rsid w:val="0019692F"/>
    <w:rsid w:val="00196AE2"/>
    <w:rsid w:val="00197846"/>
    <w:rsid w:val="001979FB"/>
    <w:rsid w:val="001A0467"/>
    <w:rsid w:val="001A0C39"/>
    <w:rsid w:val="001A187E"/>
    <w:rsid w:val="001A18B0"/>
    <w:rsid w:val="001A1C28"/>
    <w:rsid w:val="001A2075"/>
    <w:rsid w:val="001A257E"/>
    <w:rsid w:val="001A266C"/>
    <w:rsid w:val="001A2865"/>
    <w:rsid w:val="001A2F26"/>
    <w:rsid w:val="001A36FA"/>
    <w:rsid w:val="001A3893"/>
    <w:rsid w:val="001A3AED"/>
    <w:rsid w:val="001A4926"/>
    <w:rsid w:val="001A5303"/>
    <w:rsid w:val="001A5732"/>
    <w:rsid w:val="001A58E9"/>
    <w:rsid w:val="001A5FA5"/>
    <w:rsid w:val="001A5FF6"/>
    <w:rsid w:val="001A61C6"/>
    <w:rsid w:val="001A63E3"/>
    <w:rsid w:val="001A63E7"/>
    <w:rsid w:val="001A75BD"/>
    <w:rsid w:val="001A7867"/>
    <w:rsid w:val="001A7B9E"/>
    <w:rsid w:val="001A7E22"/>
    <w:rsid w:val="001A7FEA"/>
    <w:rsid w:val="001B051C"/>
    <w:rsid w:val="001B0616"/>
    <w:rsid w:val="001B0904"/>
    <w:rsid w:val="001B0AEE"/>
    <w:rsid w:val="001B0F81"/>
    <w:rsid w:val="001B188C"/>
    <w:rsid w:val="001B1C74"/>
    <w:rsid w:val="001B25FC"/>
    <w:rsid w:val="001B2B1E"/>
    <w:rsid w:val="001B2F09"/>
    <w:rsid w:val="001B371E"/>
    <w:rsid w:val="001B4128"/>
    <w:rsid w:val="001B45D0"/>
    <w:rsid w:val="001B4639"/>
    <w:rsid w:val="001B4DC9"/>
    <w:rsid w:val="001B4F06"/>
    <w:rsid w:val="001B51FC"/>
    <w:rsid w:val="001B554E"/>
    <w:rsid w:val="001B5591"/>
    <w:rsid w:val="001B6021"/>
    <w:rsid w:val="001B621F"/>
    <w:rsid w:val="001B638F"/>
    <w:rsid w:val="001B6397"/>
    <w:rsid w:val="001B63F3"/>
    <w:rsid w:val="001B65A1"/>
    <w:rsid w:val="001B65D1"/>
    <w:rsid w:val="001B6826"/>
    <w:rsid w:val="001B6A3B"/>
    <w:rsid w:val="001B749F"/>
    <w:rsid w:val="001B7699"/>
    <w:rsid w:val="001B7875"/>
    <w:rsid w:val="001B7EB5"/>
    <w:rsid w:val="001C0307"/>
    <w:rsid w:val="001C09F1"/>
    <w:rsid w:val="001C0B50"/>
    <w:rsid w:val="001C0B92"/>
    <w:rsid w:val="001C10CD"/>
    <w:rsid w:val="001C1137"/>
    <w:rsid w:val="001C1E80"/>
    <w:rsid w:val="001C1F81"/>
    <w:rsid w:val="001C213A"/>
    <w:rsid w:val="001C28F7"/>
    <w:rsid w:val="001C2987"/>
    <w:rsid w:val="001C2BAD"/>
    <w:rsid w:val="001C2CD1"/>
    <w:rsid w:val="001C306C"/>
    <w:rsid w:val="001C3116"/>
    <w:rsid w:val="001C37AD"/>
    <w:rsid w:val="001C4086"/>
    <w:rsid w:val="001C4745"/>
    <w:rsid w:val="001C49E4"/>
    <w:rsid w:val="001C4B7F"/>
    <w:rsid w:val="001C4C3D"/>
    <w:rsid w:val="001C4CA1"/>
    <w:rsid w:val="001C5570"/>
    <w:rsid w:val="001C5719"/>
    <w:rsid w:val="001C59C9"/>
    <w:rsid w:val="001C5ADD"/>
    <w:rsid w:val="001C6157"/>
    <w:rsid w:val="001C6172"/>
    <w:rsid w:val="001C61CA"/>
    <w:rsid w:val="001C66C1"/>
    <w:rsid w:val="001C6798"/>
    <w:rsid w:val="001C7085"/>
    <w:rsid w:val="001C71F9"/>
    <w:rsid w:val="001C73FD"/>
    <w:rsid w:val="001C74FD"/>
    <w:rsid w:val="001C7C2E"/>
    <w:rsid w:val="001C7D75"/>
    <w:rsid w:val="001D0050"/>
    <w:rsid w:val="001D0150"/>
    <w:rsid w:val="001D038E"/>
    <w:rsid w:val="001D0B14"/>
    <w:rsid w:val="001D1A18"/>
    <w:rsid w:val="001D1FA5"/>
    <w:rsid w:val="001D2115"/>
    <w:rsid w:val="001D227A"/>
    <w:rsid w:val="001D25E5"/>
    <w:rsid w:val="001D2A8A"/>
    <w:rsid w:val="001D2BB2"/>
    <w:rsid w:val="001D327E"/>
    <w:rsid w:val="001D3B9F"/>
    <w:rsid w:val="001D3BE2"/>
    <w:rsid w:val="001D3E00"/>
    <w:rsid w:val="001D41E4"/>
    <w:rsid w:val="001D4640"/>
    <w:rsid w:val="001D483A"/>
    <w:rsid w:val="001D55BA"/>
    <w:rsid w:val="001D5738"/>
    <w:rsid w:val="001D57E0"/>
    <w:rsid w:val="001D6193"/>
    <w:rsid w:val="001D687E"/>
    <w:rsid w:val="001D6C9D"/>
    <w:rsid w:val="001D6EB0"/>
    <w:rsid w:val="001D6F38"/>
    <w:rsid w:val="001D6FE5"/>
    <w:rsid w:val="001D73B2"/>
    <w:rsid w:val="001D761D"/>
    <w:rsid w:val="001D7789"/>
    <w:rsid w:val="001D7D78"/>
    <w:rsid w:val="001D7F2C"/>
    <w:rsid w:val="001E0193"/>
    <w:rsid w:val="001E01BF"/>
    <w:rsid w:val="001E0312"/>
    <w:rsid w:val="001E046C"/>
    <w:rsid w:val="001E051E"/>
    <w:rsid w:val="001E059E"/>
    <w:rsid w:val="001E0E47"/>
    <w:rsid w:val="001E11D9"/>
    <w:rsid w:val="001E1B3B"/>
    <w:rsid w:val="001E1C4D"/>
    <w:rsid w:val="001E2FA2"/>
    <w:rsid w:val="001E3001"/>
    <w:rsid w:val="001E3B3A"/>
    <w:rsid w:val="001E3EB2"/>
    <w:rsid w:val="001E4851"/>
    <w:rsid w:val="001E4C51"/>
    <w:rsid w:val="001E5E16"/>
    <w:rsid w:val="001E5F06"/>
    <w:rsid w:val="001E625A"/>
    <w:rsid w:val="001E63B9"/>
    <w:rsid w:val="001E648F"/>
    <w:rsid w:val="001E666C"/>
    <w:rsid w:val="001E6BA5"/>
    <w:rsid w:val="001E6D76"/>
    <w:rsid w:val="001E7854"/>
    <w:rsid w:val="001E78B4"/>
    <w:rsid w:val="001E7C31"/>
    <w:rsid w:val="001E7DC5"/>
    <w:rsid w:val="001F0F09"/>
    <w:rsid w:val="001F0FD3"/>
    <w:rsid w:val="001F131F"/>
    <w:rsid w:val="001F160A"/>
    <w:rsid w:val="001F1665"/>
    <w:rsid w:val="001F1882"/>
    <w:rsid w:val="001F19C6"/>
    <w:rsid w:val="001F2027"/>
    <w:rsid w:val="001F221E"/>
    <w:rsid w:val="001F2669"/>
    <w:rsid w:val="001F287A"/>
    <w:rsid w:val="001F2FC9"/>
    <w:rsid w:val="001F34B8"/>
    <w:rsid w:val="001F368F"/>
    <w:rsid w:val="001F3F2B"/>
    <w:rsid w:val="001F3F4A"/>
    <w:rsid w:val="001F4681"/>
    <w:rsid w:val="001F4884"/>
    <w:rsid w:val="001F48DC"/>
    <w:rsid w:val="001F4B65"/>
    <w:rsid w:val="001F52B0"/>
    <w:rsid w:val="001F5400"/>
    <w:rsid w:val="001F5A10"/>
    <w:rsid w:val="001F5A75"/>
    <w:rsid w:val="001F5AC3"/>
    <w:rsid w:val="001F5D88"/>
    <w:rsid w:val="001F5F3C"/>
    <w:rsid w:val="001F61D1"/>
    <w:rsid w:val="001F6558"/>
    <w:rsid w:val="001F660D"/>
    <w:rsid w:val="001F6AC2"/>
    <w:rsid w:val="001F6E14"/>
    <w:rsid w:val="00200030"/>
    <w:rsid w:val="00200112"/>
    <w:rsid w:val="0020025D"/>
    <w:rsid w:val="00201360"/>
    <w:rsid w:val="002015A3"/>
    <w:rsid w:val="002015B8"/>
    <w:rsid w:val="00201824"/>
    <w:rsid w:val="0020191C"/>
    <w:rsid w:val="00202A9B"/>
    <w:rsid w:val="00202B3E"/>
    <w:rsid w:val="00203268"/>
    <w:rsid w:val="00203FF1"/>
    <w:rsid w:val="00204109"/>
    <w:rsid w:val="00204246"/>
    <w:rsid w:val="002043E0"/>
    <w:rsid w:val="00204C0F"/>
    <w:rsid w:val="00204C18"/>
    <w:rsid w:val="00204D77"/>
    <w:rsid w:val="0020533D"/>
    <w:rsid w:val="00205A44"/>
    <w:rsid w:val="002060F1"/>
    <w:rsid w:val="002061C4"/>
    <w:rsid w:val="002061FF"/>
    <w:rsid w:val="002067C7"/>
    <w:rsid w:val="00206C29"/>
    <w:rsid w:val="00206EC7"/>
    <w:rsid w:val="00206F99"/>
    <w:rsid w:val="0020702F"/>
    <w:rsid w:val="00207232"/>
    <w:rsid w:val="0020725C"/>
    <w:rsid w:val="00207392"/>
    <w:rsid w:val="0020766C"/>
    <w:rsid w:val="00207910"/>
    <w:rsid w:val="0020791A"/>
    <w:rsid w:val="00207F35"/>
    <w:rsid w:val="00210215"/>
    <w:rsid w:val="00210228"/>
    <w:rsid w:val="00210259"/>
    <w:rsid w:val="00210367"/>
    <w:rsid w:val="00210844"/>
    <w:rsid w:val="00210A10"/>
    <w:rsid w:val="00210B63"/>
    <w:rsid w:val="0021108C"/>
    <w:rsid w:val="002111A8"/>
    <w:rsid w:val="00211286"/>
    <w:rsid w:val="002118EB"/>
    <w:rsid w:val="00211D61"/>
    <w:rsid w:val="0021291B"/>
    <w:rsid w:val="00212B6C"/>
    <w:rsid w:val="00212C56"/>
    <w:rsid w:val="00212C7C"/>
    <w:rsid w:val="0021340C"/>
    <w:rsid w:val="002138ED"/>
    <w:rsid w:val="00213CE9"/>
    <w:rsid w:val="00214578"/>
    <w:rsid w:val="00214627"/>
    <w:rsid w:val="002147FD"/>
    <w:rsid w:val="0021484E"/>
    <w:rsid w:val="002150BA"/>
    <w:rsid w:val="0021594A"/>
    <w:rsid w:val="00215B96"/>
    <w:rsid w:val="00215F37"/>
    <w:rsid w:val="002161C0"/>
    <w:rsid w:val="00216219"/>
    <w:rsid w:val="0021649F"/>
    <w:rsid w:val="002166E9"/>
    <w:rsid w:val="0021682E"/>
    <w:rsid w:val="00216ACE"/>
    <w:rsid w:val="00216BF5"/>
    <w:rsid w:val="00216E29"/>
    <w:rsid w:val="00217A85"/>
    <w:rsid w:val="00220039"/>
    <w:rsid w:val="00220362"/>
    <w:rsid w:val="002203ED"/>
    <w:rsid w:val="00220654"/>
    <w:rsid w:val="002207DA"/>
    <w:rsid w:val="00220A6E"/>
    <w:rsid w:val="00221235"/>
    <w:rsid w:val="0022162F"/>
    <w:rsid w:val="002216C4"/>
    <w:rsid w:val="002217DD"/>
    <w:rsid w:val="00221A6C"/>
    <w:rsid w:val="00221E9E"/>
    <w:rsid w:val="00222101"/>
    <w:rsid w:val="002225B5"/>
    <w:rsid w:val="0022284B"/>
    <w:rsid w:val="00222AD3"/>
    <w:rsid w:val="00222F21"/>
    <w:rsid w:val="002232B9"/>
    <w:rsid w:val="0022364F"/>
    <w:rsid w:val="002236AD"/>
    <w:rsid w:val="0022383D"/>
    <w:rsid w:val="00223D7F"/>
    <w:rsid w:val="00223F28"/>
    <w:rsid w:val="002241C2"/>
    <w:rsid w:val="0022466B"/>
    <w:rsid w:val="00224B62"/>
    <w:rsid w:val="00224BA2"/>
    <w:rsid w:val="00224C01"/>
    <w:rsid w:val="00224C25"/>
    <w:rsid w:val="00224D0B"/>
    <w:rsid w:val="00224DF1"/>
    <w:rsid w:val="0022508A"/>
    <w:rsid w:val="0022575B"/>
    <w:rsid w:val="00225A64"/>
    <w:rsid w:val="00225C76"/>
    <w:rsid w:val="00225D78"/>
    <w:rsid w:val="00226057"/>
    <w:rsid w:val="002261A7"/>
    <w:rsid w:val="0022627E"/>
    <w:rsid w:val="00226481"/>
    <w:rsid w:val="00226C30"/>
    <w:rsid w:val="00226EDB"/>
    <w:rsid w:val="00227565"/>
    <w:rsid w:val="00227759"/>
    <w:rsid w:val="00227D9D"/>
    <w:rsid w:val="00230773"/>
    <w:rsid w:val="002308FD"/>
    <w:rsid w:val="00231985"/>
    <w:rsid w:val="00231A9C"/>
    <w:rsid w:val="00231B1F"/>
    <w:rsid w:val="00231ED7"/>
    <w:rsid w:val="00231FF4"/>
    <w:rsid w:val="0023201C"/>
    <w:rsid w:val="00232A63"/>
    <w:rsid w:val="00232E8D"/>
    <w:rsid w:val="00233269"/>
    <w:rsid w:val="00233B30"/>
    <w:rsid w:val="00233D1A"/>
    <w:rsid w:val="00234050"/>
    <w:rsid w:val="002342BD"/>
    <w:rsid w:val="00234312"/>
    <w:rsid w:val="0023431C"/>
    <w:rsid w:val="0023442D"/>
    <w:rsid w:val="002348E5"/>
    <w:rsid w:val="00236750"/>
    <w:rsid w:val="00236BAA"/>
    <w:rsid w:val="00236C4E"/>
    <w:rsid w:val="00236F63"/>
    <w:rsid w:val="00237301"/>
    <w:rsid w:val="0023754D"/>
    <w:rsid w:val="00237607"/>
    <w:rsid w:val="002377EE"/>
    <w:rsid w:val="002378FF"/>
    <w:rsid w:val="00237AE3"/>
    <w:rsid w:val="00237F40"/>
    <w:rsid w:val="00237F47"/>
    <w:rsid w:val="002406A8"/>
    <w:rsid w:val="002406C6"/>
    <w:rsid w:val="002409A6"/>
    <w:rsid w:val="00240A4A"/>
    <w:rsid w:val="00240E04"/>
    <w:rsid w:val="00241159"/>
    <w:rsid w:val="0024116A"/>
    <w:rsid w:val="002413A4"/>
    <w:rsid w:val="00241480"/>
    <w:rsid w:val="002416F9"/>
    <w:rsid w:val="0024181A"/>
    <w:rsid w:val="00241E4D"/>
    <w:rsid w:val="00241FE2"/>
    <w:rsid w:val="00242015"/>
    <w:rsid w:val="00242135"/>
    <w:rsid w:val="002428AA"/>
    <w:rsid w:val="002428E6"/>
    <w:rsid w:val="00242A20"/>
    <w:rsid w:val="00242A69"/>
    <w:rsid w:val="00242BA9"/>
    <w:rsid w:val="002434DF"/>
    <w:rsid w:val="002437BF"/>
    <w:rsid w:val="00243ABA"/>
    <w:rsid w:val="002441A4"/>
    <w:rsid w:val="0024479F"/>
    <w:rsid w:val="002448A7"/>
    <w:rsid w:val="002448B9"/>
    <w:rsid w:val="00244E58"/>
    <w:rsid w:val="00245905"/>
    <w:rsid w:val="00245D1F"/>
    <w:rsid w:val="002460D9"/>
    <w:rsid w:val="00246130"/>
    <w:rsid w:val="00246292"/>
    <w:rsid w:val="00246A21"/>
    <w:rsid w:val="00246EE2"/>
    <w:rsid w:val="002470E7"/>
    <w:rsid w:val="00247314"/>
    <w:rsid w:val="002474FC"/>
    <w:rsid w:val="002476F1"/>
    <w:rsid w:val="002477F3"/>
    <w:rsid w:val="00247A8C"/>
    <w:rsid w:val="0025017A"/>
    <w:rsid w:val="00250B66"/>
    <w:rsid w:val="00251370"/>
    <w:rsid w:val="00251454"/>
    <w:rsid w:val="00251E68"/>
    <w:rsid w:val="00252634"/>
    <w:rsid w:val="00252FB0"/>
    <w:rsid w:val="002538DE"/>
    <w:rsid w:val="00253D35"/>
    <w:rsid w:val="00253D7E"/>
    <w:rsid w:val="0025434E"/>
    <w:rsid w:val="00254FC3"/>
    <w:rsid w:val="0025522E"/>
    <w:rsid w:val="00255328"/>
    <w:rsid w:val="002553B4"/>
    <w:rsid w:val="00255591"/>
    <w:rsid w:val="002557C5"/>
    <w:rsid w:val="0025590F"/>
    <w:rsid w:val="00255A18"/>
    <w:rsid w:val="00256044"/>
    <w:rsid w:val="002562C2"/>
    <w:rsid w:val="0025634B"/>
    <w:rsid w:val="00256633"/>
    <w:rsid w:val="0025675C"/>
    <w:rsid w:val="00256823"/>
    <w:rsid w:val="00256917"/>
    <w:rsid w:val="00256D4B"/>
    <w:rsid w:val="002570D2"/>
    <w:rsid w:val="00257B9F"/>
    <w:rsid w:val="00257EE9"/>
    <w:rsid w:val="0026044D"/>
    <w:rsid w:val="002607DD"/>
    <w:rsid w:val="00260EEF"/>
    <w:rsid w:val="00260EFB"/>
    <w:rsid w:val="0026147E"/>
    <w:rsid w:val="00261726"/>
    <w:rsid w:val="0026174B"/>
    <w:rsid w:val="00261820"/>
    <w:rsid w:val="00261999"/>
    <w:rsid w:val="00261AA0"/>
    <w:rsid w:val="00261F88"/>
    <w:rsid w:val="00262483"/>
    <w:rsid w:val="00262AD3"/>
    <w:rsid w:val="00262FD3"/>
    <w:rsid w:val="00262FE2"/>
    <w:rsid w:val="0026394E"/>
    <w:rsid w:val="00263ED8"/>
    <w:rsid w:val="00264378"/>
    <w:rsid w:val="0026437F"/>
    <w:rsid w:val="0026496E"/>
    <w:rsid w:val="00264EB0"/>
    <w:rsid w:val="002651BA"/>
    <w:rsid w:val="002652C7"/>
    <w:rsid w:val="002657D4"/>
    <w:rsid w:val="00265D13"/>
    <w:rsid w:val="00266745"/>
    <w:rsid w:val="00266850"/>
    <w:rsid w:val="00267108"/>
    <w:rsid w:val="00267156"/>
    <w:rsid w:val="002674AB"/>
    <w:rsid w:val="00267719"/>
    <w:rsid w:val="0026791A"/>
    <w:rsid w:val="00267B12"/>
    <w:rsid w:val="00270158"/>
    <w:rsid w:val="00270FAD"/>
    <w:rsid w:val="002711F2"/>
    <w:rsid w:val="00271246"/>
    <w:rsid w:val="00271504"/>
    <w:rsid w:val="00271791"/>
    <w:rsid w:val="00271798"/>
    <w:rsid w:val="00271A5E"/>
    <w:rsid w:val="00271B2B"/>
    <w:rsid w:val="00271BE4"/>
    <w:rsid w:val="0027262F"/>
    <w:rsid w:val="00272A27"/>
    <w:rsid w:val="002730C5"/>
    <w:rsid w:val="0027372D"/>
    <w:rsid w:val="002739C0"/>
    <w:rsid w:val="00273BE2"/>
    <w:rsid w:val="00274017"/>
    <w:rsid w:val="002748EA"/>
    <w:rsid w:val="00274F44"/>
    <w:rsid w:val="002757D3"/>
    <w:rsid w:val="00275B2B"/>
    <w:rsid w:val="002762B4"/>
    <w:rsid w:val="00276448"/>
    <w:rsid w:val="00276A26"/>
    <w:rsid w:val="00277011"/>
    <w:rsid w:val="00277124"/>
    <w:rsid w:val="00277332"/>
    <w:rsid w:val="002775DE"/>
    <w:rsid w:val="00277609"/>
    <w:rsid w:val="002779B4"/>
    <w:rsid w:val="00277B7A"/>
    <w:rsid w:val="00277B95"/>
    <w:rsid w:val="00277D09"/>
    <w:rsid w:val="002810B3"/>
    <w:rsid w:val="00281737"/>
    <w:rsid w:val="00281A35"/>
    <w:rsid w:val="00281B88"/>
    <w:rsid w:val="00281D96"/>
    <w:rsid w:val="00281E3A"/>
    <w:rsid w:val="00282033"/>
    <w:rsid w:val="002820A3"/>
    <w:rsid w:val="00282ACC"/>
    <w:rsid w:val="00282AF5"/>
    <w:rsid w:val="00282EDB"/>
    <w:rsid w:val="00282F1B"/>
    <w:rsid w:val="00283650"/>
    <w:rsid w:val="00285E82"/>
    <w:rsid w:val="00286269"/>
    <w:rsid w:val="00286905"/>
    <w:rsid w:val="0028691B"/>
    <w:rsid w:val="00287141"/>
    <w:rsid w:val="002874BC"/>
    <w:rsid w:val="002874CF"/>
    <w:rsid w:val="002875A3"/>
    <w:rsid w:val="00287839"/>
    <w:rsid w:val="002878D9"/>
    <w:rsid w:val="00287C56"/>
    <w:rsid w:val="00287CF7"/>
    <w:rsid w:val="002901D4"/>
    <w:rsid w:val="002906C4"/>
    <w:rsid w:val="00290FA0"/>
    <w:rsid w:val="00291072"/>
    <w:rsid w:val="00291568"/>
    <w:rsid w:val="0029188D"/>
    <w:rsid w:val="002918C1"/>
    <w:rsid w:val="002921F3"/>
    <w:rsid w:val="0029238A"/>
    <w:rsid w:val="00292B7B"/>
    <w:rsid w:val="002935F9"/>
    <w:rsid w:val="0029362C"/>
    <w:rsid w:val="00293909"/>
    <w:rsid w:val="0029393C"/>
    <w:rsid w:val="00293A7D"/>
    <w:rsid w:val="00293C24"/>
    <w:rsid w:val="00293D4F"/>
    <w:rsid w:val="00293D80"/>
    <w:rsid w:val="00293F24"/>
    <w:rsid w:val="00293F7A"/>
    <w:rsid w:val="002946B6"/>
    <w:rsid w:val="002949B3"/>
    <w:rsid w:val="00294A09"/>
    <w:rsid w:val="00294D36"/>
    <w:rsid w:val="002953AA"/>
    <w:rsid w:val="002965E8"/>
    <w:rsid w:val="00296BA4"/>
    <w:rsid w:val="002976F7"/>
    <w:rsid w:val="00297EDD"/>
    <w:rsid w:val="002A016C"/>
    <w:rsid w:val="002A060D"/>
    <w:rsid w:val="002A18CF"/>
    <w:rsid w:val="002A19E1"/>
    <w:rsid w:val="002A1A11"/>
    <w:rsid w:val="002A1E29"/>
    <w:rsid w:val="002A2561"/>
    <w:rsid w:val="002A3236"/>
    <w:rsid w:val="002A414C"/>
    <w:rsid w:val="002A4AC7"/>
    <w:rsid w:val="002A5411"/>
    <w:rsid w:val="002A5ABB"/>
    <w:rsid w:val="002A5AE7"/>
    <w:rsid w:val="002A5B76"/>
    <w:rsid w:val="002A5C2D"/>
    <w:rsid w:val="002A5DC5"/>
    <w:rsid w:val="002A5EB7"/>
    <w:rsid w:val="002A6333"/>
    <w:rsid w:val="002A685D"/>
    <w:rsid w:val="002A68B7"/>
    <w:rsid w:val="002A69E3"/>
    <w:rsid w:val="002A6B26"/>
    <w:rsid w:val="002A70E0"/>
    <w:rsid w:val="002A7A36"/>
    <w:rsid w:val="002A7C87"/>
    <w:rsid w:val="002B02F2"/>
    <w:rsid w:val="002B0A56"/>
    <w:rsid w:val="002B0B50"/>
    <w:rsid w:val="002B0DE4"/>
    <w:rsid w:val="002B0FC0"/>
    <w:rsid w:val="002B1826"/>
    <w:rsid w:val="002B1952"/>
    <w:rsid w:val="002B1961"/>
    <w:rsid w:val="002B2015"/>
    <w:rsid w:val="002B20C7"/>
    <w:rsid w:val="002B2349"/>
    <w:rsid w:val="002B27D0"/>
    <w:rsid w:val="002B2A05"/>
    <w:rsid w:val="002B2D55"/>
    <w:rsid w:val="002B2D5B"/>
    <w:rsid w:val="002B36B5"/>
    <w:rsid w:val="002B39B9"/>
    <w:rsid w:val="002B3C5A"/>
    <w:rsid w:val="002B3F4D"/>
    <w:rsid w:val="002B4344"/>
    <w:rsid w:val="002B49A3"/>
    <w:rsid w:val="002B58B7"/>
    <w:rsid w:val="002B5B83"/>
    <w:rsid w:val="002B5BBF"/>
    <w:rsid w:val="002B5E49"/>
    <w:rsid w:val="002B636A"/>
    <w:rsid w:val="002B6A5C"/>
    <w:rsid w:val="002B7167"/>
    <w:rsid w:val="002B71CE"/>
    <w:rsid w:val="002B793F"/>
    <w:rsid w:val="002B7D5F"/>
    <w:rsid w:val="002C0002"/>
    <w:rsid w:val="002C0351"/>
    <w:rsid w:val="002C0590"/>
    <w:rsid w:val="002C1073"/>
    <w:rsid w:val="002C1158"/>
    <w:rsid w:val="002C1729"/>
    <w:rsid w:val="002C1769"/>
    <w:rsid w:val="002C19E4"/>
    <w:rsid w:val="002C1A48"/>
    <w:rsid w:val="002C1D4B"/>
    <w:rsid w:val="002C1FB5"/>
    <w:rsid w:val="002C22F6"/>
    <w:rsid w:val="002C3070"/>
    <w:rsid w:val="002C3935"/>
    <w:rsid w:val="002C3AF6"/>
    <w:rsid w:val="002C3AFB"/>
    <w:rsid w:val="002C3D7E"/>
    <w:rsid w:val="002C4235"/>
    <w:rsid w:val="002C49B9"/>
    <w:rsid w:val="002C5155"/>
    <w:rsid w:val="002C54F5"/>
    <w:rsid w:val="002C5851"/>
    <w:rsid w:val="002C5AF5"/>
    <w:rsid w:val="002C5ECB"/>
    <w:rsid w:val="002C613B"/>
    <w:rsid w:val="002C64F1"/>
    <w:rsid w:val="002C6707"/>
    <w:rsid w:val="002C6B77"/>
    <w:rsid w:val="002C6C51"/>
    <w:rsid w:val="002C6D85"/>
    <w:rsid w:val="002C6DD7"/>
    <w:rsid w:val="002C7061"/>
    <w:rsid w:val="002C728C"/>
    <w:rsid w:val="002D0370"/>
    <w:rsid w:val="002D04B2"/>
    <w:rsid w:val="002D0641"/>
    <w:rsid w:val="002D06B3"/>
    <w:rsid w:val="002D079D"/>
    <w:rsid w:val="002D0958"/>
    <w:rsid w:val="002D09F6"/>
    <w:rsid w:val="002D1351"/>
    <w:rsid w:val="002D16A0"/>
    <w:rsid w:val="002D1A9A"/>
    <w:rsid w:val="002D1E38"/>
    <w:rsid w:val="002D23F5"/>
    <w:rsid w:val="002D2844"/>
    <w:rsid w:val="002D29A5"/>
    <w:rsid w:val="002D2D94"/>
    <w:rsid w:val="002D2F4C"/>
    <w:rsid w:val="002D345E"/>
    <w:rsid w:val="002D3821"/>
    <w:rsid w:val="002D3865"/>
    <w:rsid w:val="002D3DF3"/>
    <w:rsid w:val="002D3ECF"/>
    <w:rsid w:val="002D4010"/>
    <w:rsid w:val="002D44EB"/>
    <w:rsid w:val="002D47B2"/>
    <w:rsid w:val="002D48AD"/>
    <w:rsid w:val="002D4CDA"/>
    <w:rsid w:val="002D4E74"/>
    <w:rsid w:val="002D5147"/>
    <w:rsid w:val="002D51FE"/>
    <w:rsid w:val="002D551F"/>
    <w:rsid w:val="002D5D52"/>
    <w:rsid w:val="002D5FDD"/>
    <w:rsid w:val="002D5FEE"/>
    <w:rsid w:val="002D6204"/>
    <w:rsid w:val="002D6285"/>
    <w:rsid w:val="002D678E"/>
    <w:rsid w:val="002D6790"/>
    <w:rsid w:val="002D6C3A"/>
    <w:rsid w:val="002D6DF1"/>
    <w:rsid w:val="002D6E17"/>
    <w:rsid w:val="002D796B"/>
    <w:rsid w:val="002D7AD0"/>
    <w:rsid w:val="002D7F3F"/>
    <w:rsid w:val="002D7FDF"/>
    <w:rsid w:val="002E06E5"/>
    <w:rsid w:val="002E0C33"/>
    <w:rsid w:val="002E0FAB"/>
    <w:rsid w:val="002E133F"/>
    <w:rsid w:val="002E135D"/>
    <w:rsid w:val="002E1783"/>
    <w:rsid w:val="002E196A"/>
    <w:rsid w:val="002E1A26"/>
    <w:rsid w:val="002E21A3"/>
    <w:rsid w:val="002E242A"/>
    <w:rsid w:val="002E2661"/>
    <w:rsid w:val="002E28A7"/>
    <w:rsid w:val="002E2AC7"/>
    <w:rsid w:val="002E2BA5"/>
    <w:rsid w:val="002E2E2B"/>
    <w:rsid w:val="002E3226"/>
    <w:rsid w:val="002E37A0"/>
    <w:rsid w:val="002E4AE5"/>
    <w:rsid w:val="002E5097"/>
    <w:rsid w:val="002E5367"/>
    <w:rsid w:val="002E5492"/>
    <w:rsid w:val="002E554A"/>
    <w:rsid w:val="002E583C"/>
    <w:rsid w:val="002E5BD7"/>
    <w:rsid w:val="002E635D"/>
    <w:rsid w:val="002E6AA3"/>
    <w:rsid w:val="002E7053"/>
    <w:rsid w:val="002E7AC8"/>
    <w:rsid w:val="002E7F40"/>
    <w:rsid w:val="002F02E6"/>
    <w:rsid w:val="002F0408"/>
    <w:rsid w:val="002F05ED"/>
    <w:rsid w:val="002F0BF6"/>
    <w:rsid w:val="002F0E5C"/>
    <w:rsid w:val="002F0F3D"/>
    <w:rsid w:val="002F257D"/>
    <w:rsid w:val="002F261E"/>
    <w:rsid w:val="002F294F"/>
    <w:rsid w:val="002F2D8C"/>
    <w:rsid w:val="002F2E76"/>
    <w:rsid w:val="002F3174"/>
    <w:rsid w:val="002F3495"/>
    <w:rsid w:val="002F36F1"/>
    <w:rsid w:val="002F3724"/>
    <w:rsid w:val="002F398D"/>
    <w:rsid w:val="002F3A48"/>
    <w:rsid w:val="002F3D15"/>
    <w:rsid w:val="002F4669"/>
    <w:rsid w:val="002F4CF1"/>
    <w:rsid w:val="002F4E66"/>
    <w:rsid w:val="002F4F74"/>
    <w:rsid w:val="002F5123"/>
    <w:rsid w:val="002F523B"/>
    <w:rsid w:val="002F532E"/>
    <w:rsid w:val="002F5405"/>
    <w:rsid w:val="002F55BF"/>
    <w:rsid w:val="002F5CF0"/>
    <w:rsid w:val="002F6026"/>
    <w:rsid w:val="002F63D6"/>
    <w:rsid w:val="002F64F6"/>
    <w:rsid w:val="002F6A0E"/>
    <w:rsid w:val="002F6DA8"/>
    <w:rsid w:val="002F6E72"/>
    <w:rsid w:val="002F70D5"/>
    <w:rsid w:val="002F711D"/>
    <w:rsid w:val="002F7144"/>
    <w:rsid w:val="002F7160"/>
    <w:rsid w:val="002F72C2"/>
    <w:rsid w:val="002F74C6"/>
    <w:rsid w:val="002F785E"/>
    <w:rsid w:val="002F7CD9"/>
    <w:rsid w:val="0030001B"/>
    <w:rsid w:val="00300304"/>
    <w:rsid w:val="00300325"/>
    <w:rsid w:val="0030036C"/>
    <w:rsid w:val="00300695"/>
    <w:rsid w:val="003011C9"/>
    <w:rsid w:val="003012B9"/>
    <w:rsid w:val="00301D68"/>
    <w:rsid w:val="003020B6"/>
    <w:rsid w:val="0030221B"/>
    <w:rsid w:val="0030268D"/>
    <w:rsid w:val="0030314D"/>
    <w:rsid w:val="0030315C"/>
    <w:rsid w:val="00303174"/>
    <w:rsid w:val="00303357"/>
    <w:rsid w:val="00304262"/>
    <w:rsid w:val="00304486"/>
    <w:rsid w:val="00304562"/>
    <w:rsid w:val="003046E0"/>
    <w:rsid w:val="003046EA"/>
    <w:rsid w:val="0030487E"/>
    <w:rsid w:val="00304A6B"/>
    <w:rsid w:val="00304D8B"/>
    <w:rsid w:val="00304E57"/>
    <w:rsid w:val="003050B6"/>
    <w:rsid w:val="003056D7"/>
    <w:rsid w:val="00305889"/>
    <w:rsid w:val="003058DD"/>
    <w:rsid w:val="0030596D"/>
    <w:rsid w:val="00305D24"/>
    <w:rsid w:val="003062A5"/>
    <w:rsid w:val="0030631D"/>
    <w:rsid w:val="00306974"/>
    <w:rsid w:val="00306F35"/>
    <w:rsid w:val="003070CF"/>
    <w:rsid w:val="0030720D"/>
    <w:rsid w:val="003076A0"/>
    <w:rsid w:val="00307C22"/>
    <w:rsid w:val="00307FFA"/>
    <w:rsid w:val="0031011E"/>
    <w:rsid w:val="00310A2D"/>
    <w:rsid w:val="00310B3A"/>
    <w:rsid w:val="00310B7C"/>
    <w:rsid w:val="00310BBF"/>
    <w:rsid w:val="00310F77"/>
    <w:rsid w:val="0031124C"/>
    <w:rsid w:val="003117DF"/>
    <w:rsid w:val="00311904"/>
    <w:rsid w:val="0031206A"/>
    <w:rsid w:val="0031215D"/>
    <w:rsid w:val="00312C2F"/>
    <w:rsid w:val="0031307B"/>
    <w:rsid w:val="00313DF4"/>
    <w:rsid w:val="00314291"/>
    <w:rsid w:val="0031463D"/>
    <w:rsid w:val="00314876"/>
    <w:rsid w:val="0031530A"/>
    <w:rsid w:val="003153D3"/>
    <w:rsid w:val="00315740"/>
    <w:rsid w:val="003159EA"/>
    <w:rsid w:val="00315BA8"/>
    <w:rsid w:val="00315C57"/>
    <w:rsid w:val="00315E8F"/>
    <w:rsid w:val="0031623A"/>
    <w:rsid w:val="00316847"/>
    <w:rsid w:val="00316A54"/>
    <w:rsid w:val="00316CB8"/>
    <w:rsid w:val="0032029F"/>
    <w:rsid w:val="003205F2"/>
    <w:rsid w:val="003209D9"/>
    <w:rsid w:val="00320F60"/>
    <w:rsid w:val="0032103B"/>
    <w:rsid w:val="0032210B"/>
    <w:rsid w:val="00322336"/>
    <w:rsid w:val="0032249B"/>
    <w:rsid w:val="003224FC"/>
    <w:rsid w:val="00322553"/>
    <w:rsid w:val="00322A03"/>
    <w:rsid w:val="00322E5F"/>
    <w:rsid w:val="00323B11"/>
    <w:rsid w:val="00323F2D"/>
    <w:rsid w:val="00324280"/>
    <w:rsid w:val="003246AD"/>
    <w:rsid w:val="00324924"/>
    <w:rsid w:val="00324D98"/>
    <w:rsid w:val="00324F63"/>
    <w:rsid w:val="00325882"/>
    <w:rsid w:val="00326AFF"/>
    <w:rsid w:val="00326DF5"/>
    <w:rsid w:val="00327559"/>
    <w:rsid w:val="003277EA"/>
    <w:rsid w:val="00330DBF"/>
    <w:rsid w:val="00330E2A"/>
    <w:rsid w:val="0033196D"/>
    <w:rsid w:val="003319FC"/>
    <w:rsid w:val="00331C87"/>
    <w:rsid w:val="00331D55"/>
    <w:rsid w:val="003321B5"/>
    <w:rsid w:val="00332397"/>
    <w:rsid w:val="00332ACC"/>
    <w:rsid w:val="00332B5A"/>
    <w:rsid w:val="00332CAE"/>
    <w:rsid w:val="0033352A"/>
    <w:rsid w:val="00333548"/>
    <w:rsid w:val="003339AB"/>
    <w:rsid w:val="00333B04"/>
    <w:rsid w:val="00333E1B"/>
    <w:rsid w:val="003345D7"/>
    <w:rsid w:val="003349F9"/>
    <w:rsid w:val="003351ED"/>
    <w:rsid w:val="0033587F"/>
    <w:rsid w:val="003367C3"/>
    <w:rsid w:val="00336873"/>
    <w:rsid w:val="00336CEA"/>
    <w:rsid w:val="00337A5F"/>
    <w:rsid w:val="00340130"/>
    <w:rsid w:val="00340460"/>
    <w:rsid w:val="00340526"/>
    <w:rsid w:val="00340735"/>
    <w:rsid w:val="003409E9"/>
    <w:rsid w:val="00340D21"/>
    <w:rsid w:val="00341352"/>
    <w:rsid w:val="003416F6"/>
    <w:rsid w:val="00341806"/>
    <w:rsid w:val="003421B1"/>
    <w:rsid w:val="003421B6"/>
    <w:rsid w:val="00342875"/>
    <w:rsid w:val="00342AD0"/>
    <w:rsid w:val="00342AF6"/>
    <w:rsid w:val="00343269"/>
    <w:rsid w:val="00343271"/>
    <w:rsid w:val="0034359B"/>
    <w:rsid w:val="003435AA"/>
    <w:rsid w:val="00343B99"/>
    <w:rsid w:val="003441CC"/>
    <w:rsid w:val="0034443B"/>
    <w:rsid w:val="00344BD2"/>
    <w:rsid w:val="003450BE"/>
    <w:rsid w:val="003450DF"/>
    <w:rsid w:val="00345109"/>
    <w:rsid w:val="003456B8"/>
    <w:rsid w:val="00345740"/>
    <w:rsid w:val="003457AC"/>
    <w:rsid w:val="00345BA8"/>
    <w:rsid w:val="00345C94"/>
    <w:rsid w:val="00346186"/>
    <w:rsid w:val="0034635C"/>
    <w:rsid w:val="003463D2"/>
    <w:rsid w:val="00346445"/>
    <w:rsid w:val="003464C5"/>
    <w:rsid w:val="00346C51"/>
    <w:rsid w:val="00346D4A"/>
    <w:rsid w:val="00346EC0"/>
    <w:rsid w:val="00347533"/>
    <w:rsid w:val="00347B0C"/>
    <w:rsid w:val="00347C3A"/>
    <w:rsid w:val="003500D8"/>
    <w:rsid w:val="003502F4"/>
    <w:rsid w:val="003503DA"/>
    <w:rsid w:val="00350615"/>
    <w:rsid w:val="0035062D"/>
    <w:rsid w:val="00350A07"/>
    <w:rsid w:val="00350EFD"/>
    <w:rsid w:val="003516BB"/>
    <w:rsid w:val="0035178C"/>
    <w:rsid w:val="00351AC3"/>
    <w:rsid w:val="00352077"/>
    <w:rsid w:val="00352427"/>
    <w:rsid w:val="0035298B"/>
    <w:rsid w:val="003530A0"/>
    <w:rsid w:val="00353320"/>
    <w:rsid w:val="00353423"/>
    <w:rsid w:val="00353664"/>
    <w:rsid w:val="00353740"/>
    <w:rsid w:val="0035398D"/>
    <w:rsid w:val="00354353"/>
    <w:rsid w:val="00354765"/>
    <w:rsid w:val="00354E34"/>
    <w:rsid w:val="00354F13"/>
    <w:rsid w:val="00355146"/>
    <w:rsid w:val="003552DD"/>
    <w:rsid w:val="003558B9"/>
    <w:rsid w:val="00355E6C"/>
    <w:rsid w:val="00355EEC"/>
    <w:rsid w:val="00356179"/>
    <w:rsid w:val="003561E0"/>
    <w:rsid w:val="0035620B"/>
    <w:rsid w:val="00356715"/>
    <w:rsid w:val="00357202"/>
    <w:rsid w:val="003578B8"/>
    <w:rsid w:val="00357D35"/>
    <w:rsid w:val="00357E07"/>
    <w:rsid w:val="003601C3"/>
    <w:rsid w:val="003607A5"/>
    <w:rsid w:val="00361131"/>
    <w:rsid w:val="00361325"/>
    <w:rsid w:val="00361CC5"/>
    <w:rsid w:val="003620B6"/>
    <w:rsid w:val="003621CB"/>
    <w:rsid w:val="0036220E"/>
    <w:rsid w:val="003626F4"/>
    <w:rsid w:val="00362B56"/>
    <w:rsid w:val="003630E5"/>
    <w:rsid w:val="00363716"/>
    <w:rsid w:val="00363782"/>
    <w:rsid w:val="0036382D"/>
    <w:rsid w:val="0036482C"/>
    <w:rsid w:val="00364A16"/>
    <w:rsid w:val="00364D78"/>
    <w:rsid w:val="0036582F"/>
    <w:rsid w:val="00365CEC"/>
    <w:rsid w:val="003663A5"/>
    <w:rsid w:val="00366522"/>
    <w:rsid w:val="0036691B"/>
    <w:rsid w:val="00366A1A"/>
    <w:rsid w:val="00366ABC"/>
    <w:rsid w:val="00366C98"/>
    <w:rsid w:val="00366D2E"/>
    <w:rsid w:val="00366FBA"/>
    <w:rsid w:val="00367176"/>
    <w:rsid w:val="00367185"/>
    <w:rsid w:val="00367535"/>
    <w:rsid w:val="00367B81"/>
    <w:rsid w:val="00367F5A"/>
    <w:rsid w:val="00370377"/>
    <w:rsid w:val="00370652"/>
    <w:rsid w:val="0037074E"/>
    <w:rsid w:val="003707DE"/>
    <w:rsid w:val="003711AD"/>
    <w:rsid w:val="003712E9"/>
    <w:rsid w:val="00371341"/>
    <w:rsid w:val="00371845"/>
    <w:rsid w:val="00371880"/>
    <w:rsid w:val="0037232A"/>
    <w:rsid w:val="0037284A"/>
    <w:rsid w:val="00372AE4"/>
    <w:rsid w:val="00372D28"/>
    <w:rsid w:val="00372DF9"/>
    <w:rsid w:val="0037352E"/>
    <w:rsid w:val="003735C4"/>
    <w:rsid w:val="00373920"/>
    <w:rsid w:val="00373A41"/>
    <w:rsid w:val="00373BE6"/>
    <w:rsid w:val="00374461"/>
    <w:rsid w:val="00374664"/>
    <w:rsid w:val="00374A75"/>
    <w:rsid w:val="003751EC"/>
    <w:rsid w:val="0037531C"/>
    <w:rsid w:val="003757B4"/>
    <w:rsid w:val="003757F0"/>
    <w:rsid w:val="00375A79"/>
    <w:rsid w:val="00376228"/>
    <w:rsid w:val="0037638D"/>
    <w:rsid w:val="003763E2"/>
    <w:rsid w:val="00376504"/>
    <w:rsid w:val="00376551"/>
    <w:rsid w:val="00376A31"/>
    <w:rsid w:val="00376AD5"/>
    <w:rsid w:val="00376AF5"/>
    <w:rsid w:val="00376B4E"/>
    <w:rsid w:val="003778E1"/>
    <w:rsid w:val="00377A64"/>
    <w:rsid w:val="00380274"/>
    <w:rsid w:val="00380CC3"/>
    <w:rsid w:val="00380ECA"/>
    <w:rsid w:val="0038135C"/>
    <w:rsid w:val="003819AC"/>
    <w:rsid w:val="00381AA5"/>
    <w:rsid w:val="00381B98"/>
    <w:rsid w:val="0038212A"/>
    <w:rsid w:val="0038221C"/>
    <w:rsid w:val="003822B4"/>
    <w:rsid w:val="00382570"/>
    <w:rsid w:val="0038371F"/>
    <w:rsid w:val="00383F55"/>
    <w:rsid w:val="00384818"/>
    <w:rsid w:val="003849B2"/>
    <w:rsid w:val="00384EB7"/>
    <w:rsid w:val="003852AC"/>
    <w:rsid w:val="00385494"/>
    <w:rsid w:val="0038625F"/>
    <w:rsid w:val="003869FA"/>
    <w:rsid w:val="00386AFB"/>
    <w:rsid w:val="00387040"/>
    <w:rsid w:val="003870E2"/>
    <w:rsid w:val="0038744A"/>
    <w:rsid w:val="00387505"/>
    <w:rsid w:val="003876FB"/>
    <w:rsid w:val="00387A46"/>
    <w:rsid w:val="00387BB5"/>
    <w:rsid w:val="00390464"/>
    <w:rsid w:val="0039059D"/>
    <w:rsid w:val="00390A43"/>
    <w:rsid w:val="00390F77"/>
    <w:rsid w:val="0039141F"/>
    <w:rsid w:val="00391972"/>
    <w:rsid w:val="00391A4B"/>
    <w:rsid w:val="00391C54"/>
    <w:rsid w:val="00391D2E"/>
    <w:rsid w:val="00391D96"/>
    <w:rsid w:val="00392A59"/>
    <w:rsid w:val="00393C48"/>
    <w:rsid w:val="00394529"/>
    <w:rsid w:val="0039579F"/>
    <w:rsid w:val="003957EB"/>
    <w:rsid w:val="003957EC"/>
    <w:rsid w:val="00395C94"/>
    <w:rsid w:val="00395FDB"/>
    <w:rsid w:val="00397343"/>
    <w:rsid w:val="00397792"/>
    <w:rsid w:val="003977F1"/>
    <w:rsid w:val="003A00AB"/>
    <w:rsid w:val="003A0495"/>
    <w:rsid w:val="003A06CA"/>
    <w:rsid w:val="003A06DF"/>
    <w:rsid w:val="003A077C"/>
    <w:rsid w:val="003A0A39"/>
    <w:rsid w:val="003A1184"/>
    <w:rsid w:val="003A14A6"/>
    <w:rsid w:val="003A1577"/>
    <w:rsid w:val="003A173D"/>
    <w:rsid w:val="003A1BDE"/>
    <w:rsid w:val="003A1CBB"/>
    <w:rsid w:val="003A1EAD"/>
    <w:rsid w:val="003A2262"/>
    <w:rsid w:val="003A2296"/>
    <w:rsid w:val="003A2458"/>
    <w:rsid w:val="003A26B7"/>
    <w:rsid w:val="003A2B14"/>
    <w:rsid w:val="003A2F2D"/>
    <w:rsid w:val="003A3289"/>
    <w:rsid w:val="003A3406"/>
    <w:rsid w:val="003A36F0"/>
    <w:rsid w:val="003A390E"/>
    <w:rsid w:val="003A3D95"/>
    <w:rsid w:val="003A3E7C"/>
    <w:rsid w:val="003A3F1E"/>
    <w:rsid w:val="003A4338"/>
    <w:rsid w:val="003A44DB"/>
    <w:rsid w:val="003A46B6"/>
    <w:rsid w:val="003A47F6"/>
    <w:rsid w:val="003A4C60"/>
    <w:rsid w:val="003A534D"/>
    <w:rsid w:val="003A5900"/>
    <w:rsid w:val="003A6C53"/>
    <w:rsid w:val="003A6D13"/>
    <w:rsid w:val="003A6D4C"/>
    <w:rsid w:val="003A710B"/>
    <w:rsid w:val="003A72DC"/>
    <w:rsid w:val="003A771A"/>
    <w:rsid w:val="003A795B"/>
    <w:rsid w:val="003A7CB9"/>
    <w:rsid w:val="003A7DD8"/>
    <w:rsid w:val="003B0CDD"/>
    <w:rsid w:val="003B0D1E"/>
    <w:rsid w:val="003B0DE8"/>
    <w:rsid w:val="003B0DF0"/>
    <w:rsid w:val="003B10C3"/>
    <w:rsid w:val="003B17B7"/>
    <w:rsid w:val="003B23DC"/>
    <w:rsid w:val="003B24E0"/>
    <w:rsid w:val="003B3B44"/>
    <w:rsid w:val="003B3C6C"/>
    <w:rsid w:val="003B4921"/>
    <w:rsid w:val="003B4943"/>
    <w:rsid w:val="003B4D53"/>
    <w:rsid w:val="003B51B4"/>
    <w:rsid w:val="003B55A5"/>
    <w:rsid w:val="003B56D1"/>
    <w:rsid w:val="003B5914"/>
    <w:rsid w:val="003B62C4"/>
    <w:rsid w:val="003B640B"/>
    <w:rsid w:val="003B692B"/>
    <w:rsid w:val="003B6B30"/>
    <w:rsid w:val="003B715F"/>
    <w:rsid w:val="003B722D"/>
    <w:rsid w:val="003B77A5"/>
    <w:rsid w:val="003B7A79"/>
    <w:rsid w:val="003B7BAD"/>
    <w:rsid w:val="003C02D5"/>
    <w:rsid w:val="003C055E"/>
    <w:rsid w:val="003C09E3"/>
    <w:rsid w:val="003C0C35"/>
    <w:rsid w:val="003C0CDD"/>
    <w:rsid w:val="003C0E6D"/>
    <w:rsid w:val="003C0F51"/>
    <w:rsid w:val="003C1127"/>
    <w:rsid w:val="003C151D"/>
    <w:rsid w:val="003C1826"/>
    <w:rsid w:val="003C1DA2"/>
    <w:rsid w:val="003C1E37"/>
    <w:rsid w:val="003C1ECA"/>
    <w:rsid w:val="003C20DE"/>
    <w:rsid w:val="003C230B"/>
    <w:rsid w:val="003C2C10"/>
    <w:rsid w:val="003C2EA7"/>
    <w:rsid w:val="003C3072"/>
    <w:rsid w:val="003C3823"/>
    <w:rsid w:val="003C3E66"/>
    <w:rsid w:val="003C4161"/>
    <w:rsid w:val="003C4282"/>
    <w:rsid w:val="003C4485"/>
    <w:rsid w:val="003C45B0"/>
    <w:rsid w:val="003C54CB"/>
    <w:rsid w:val="003C5616"/>
    <w:rsid w:val="003C58CD"/>
    <w:rsid w:val="003C5B45"/>
    <w:rsid w:val="003C5F4B"/>
    <w:rsid w:val="003C6043"/>
    <w:rsid w:val="003C604B"/>
    <w:rsid w:val="003C62D3"/>
    <w:rsid w:val="003C6367"/>
    <w:rsid w:val="003C72CE"/>
    <w:rsid w:val="003C742F"/>
    <w:rsid w:val="003C7480"/>
    <w:rsid w:val="003C7BCF"/>
    <w:rsid w:val="003C7FE2"/>
    <w:rsid w:val="003C7FF0"/>
    <w:rsid w:val="003D02D0"/>
    <w:rsid w:val="003D0340"/>
    <w:rsid w:val="003D05CE"/>
    <w:rsid w:val="003D0B26"/>
    <w:rsid w:val="003D0FC3"/>
    <w:rsid w:val="003D10B7"/>
    <w:rsid w:val="003D117B"/>
    <w:rsid w:val="003D1208"/>
    <w:rsid w:val="003D1435"/>
    <w:rsid w:val="003D15AB"/>
    <w:rsid w:val="003D1DAF"/>
    <w:rsid w:val="003D22BB"/>
    <w:rsid w:val="003D2334"/>
    <w:rsid w:val="003D289C"/>
    <w:rsid w:val="003D2CC7"/>
    <w:rsid w:val="003D2D3E"/>
    <w:rsid w:val="003D3787"/>
    <w:rsid w:val="003D3E1B"/>
    <w:rsid w:val="003D3E62"/>
    <w:rsid w:val="003D408E"/>
    <w:rsid w:val="003D45DF"/>
    <w:rsid w:val="003D4B29"/>
    <w:rsid w:val="003D52C3"/>
    <w:rsid w:val="003D5A3A"/>
    <w:rsid w:val="003D5B44"/>
    <w:rsid w:val="003D5D22"/>
    <w:rsid w:val="003D5DBD"/>
    <w:rsid w:val="003D61D7"/>
    <w:rsid w:val="003D6FB2"/>
    <w:rsid w:val="003D7E1E"/>
    <w:rsid w:val="003E01BF"/>
    <w:rsid w:val="003E0345"/>
    <w:rsid w:val="003E0BA5"/>
    <w:rsid w:val="003E0DD2"/>
    <w:rsid w:val="003E1250"/>
    <w:rsid w:val="003E2110"/>
    <w:rsid w:val="003E2690"/>
    <w:rsid w:val="003E2C82"/>
    <w:rsid w:val="003E3F1E"/>
    <w:rsid w:val="003E4129"/>
    <w:rsid w:val="003E4447"/>
    <w:rsid w:val="003E4670"/>
    <w:rsid w:val="003E478E"/>
    <w:rsid w:val="003E4838"/>
    <w:rsid w:val="003E4883"/>
    <w:rsid w:val="003E4C59"/>
    <w:rsid w:val="003E4EB1"/>
    <w:rsid w:val="003E50D8"/>
    <w:rsid w:val="003E5380"/>
    <w:rsid w:val="003E557A"/>
    <w:rsid w:val="003E5E44"/>
    <w:rsid w:val="003E6446"/>
    <w:rsid w:val="003E66C8"/>
    <w:rsid w:val="003E6865"/>
    <w:rsid w:val="003E6B0B"/>
    <w:rsid w:val="003E6C8E"/>
    <w:rsid w:val="003E6F46"/>
    <w:rsid w:val="003E70A3"/>
    <w:rsid w:val="003E7A2E"/>
    <w:rsid w:val="003E7CA4"/>
    <w:rsid w:val="003E7E09"/>
    <w:rsid w:val="003F0F13"/>
    <w:rsid w:val="003F106B"/>
    <w:rsid w:val="003F1142"/>
    <w:rsid w:val="003F150E"/>
    <w:rsid w:val="003F186C"/>
    <w:rsid w:val="003F1C54"/>
    <w:rsid w:val="003F20CB"/>
    <w:rsid w:val="003F20F8"/>
    <w:rsid w:val="003F240A"/>
    <w:rsid w:val="003F266C"/>
    <w:rsid w:val="003F328B"/>
    <w:rsid w:val="003F3C52"/>
    <w:rsid w:val="003F3D75"/>
    <w:rsid w:val="003F4292"/>
    <w:rsid w:val="003F4426"/>
    <w:rsid w:val="003F4FCB"/>
    <w:rsid w:val="003F5376"/>
    <w:rsid w:val="003F59CD"/>
    <w:rsid w:val="003F5CF2"/>
    <w:rsid w:val="003F606E"/>
    <w:rsid w:val="003F62C9"/>
    <w:rsid w:val="003F66AC"/>
    <w:rsid w:val="003F6B9E"/>
    <w:rsid w:val="003F6D17"/>
    <w:rsid w:val="003F763C"/>
    <w:rsid w:val="003F7994"/>
    <w:rsid w:val="003F79AB"/>
    <w:rsid w:val="00400207"/>
    <w:rsid w:val="00400FE4"/>
    <w:rsid w:val="00401EAE"/>
    <w:rsid w:val="004029C9"/>
    <w:rsid w:val="00403519"/>
    <w:rsid w:val="0040368F"/>
    <w:rsid w:val="00404046"/>
    <w:rsid w:val="004043CF"/>
    <w:rsid w:val="0040440A"/>
    <w:rsid w:val="004046FF"/>
    <w:rsid w:val="00404CBB"/>
    <w:rsid w:val="00404E05"/>
    <w:rsid w:val="00404FA3"/>
    <w:rsid w:val="004057A7"/>
    <w:rsid w:val="0040589A"/>
    <w:rsid w:val="00406A56"/>
    <w:rsid w:val="00406D34"/>
    <w:rsid w:val="00406E90"/>
    <w:rsid w:val="004070B7"/>
    <w:rsid w:val="0040724E"/>
    <w:rsid w:val="004072DC"/>
    <w:rsid w:val="004073A3"/>
    <w:rsid w:val="00407BD0"/>
    <w:rsid w:val="00407C1D"/>
    <w:rsid w:val="00407FEC"/>
    <w:rsid w:val="00410007"/>
    <w:rsid w:val="004103A5"/>
    <w:rsid w:val="004109C6"/>
    <w:rsid w:val="00410B85"/>
    <w:rsid w:val="00410DE2"/>
    <w:rsid w:val="004112DA"/>
    <w:rsid w:val="00411384"/>
    <w:rsid w:val="0041183C"/>
    <w:rsid w:val="00411B65"/>
    <w:rsid w:val="00411F86"/>
    <w:rsid w:val="0041303E"/>
    <w:rsid w:val="004132C6"/>
    <w:rsid w:val="00413583"/>
    <w:rsid w:val="00413B74"/>
    <w:rsid w:val="00413BED"/>
    <w:rsid w:val="00413D7A"/>
    <w:rsid w:val="00414204"/>
    <w:rsid w:val="004144B7"/>
    <w:rsid w:val="00414BA7"/>
    <w:rsid w:val="00414C49"/>
    <w:rsid w:val="004152DE"/>
    <w:rsid w:val="0041530B"/>
    <w:rsid w:val="00415592"/>
    <w:rsid w:val="0041571B"/>
    <w:rsid w:val="004158EA"/>
    <w:rsid w:val="0041601B"/>
    <w:rsid w:val="004162F4"/>
    <w:rsid w:val="00416642"/>
    <w:rsid w:val="00416682"/>
    <w:rsid w:val="004167CA"/>
    <w:rsid w:val="00416A58"/>
    <w:rsid w:val="00416ABC"/>
    <w:rsid w:val="00416B16"/>
    <w:rsid w:val="00416C83"/>
    <w:rsid w:val="00416C90"/>
    <w:rsid w:val="00416D03"/>
    <w:rsid w:val="00417452"/>
    <w:rsid w:val="00417470"/>
    <w:rsid w:val="00417552"/>
    <w:rsid w:val="0041762A"/>
    <w:rsid w:val="0041776B"/>
    <w:rsid w:val="004177DC"/>
    <w:rsid w:val="00417ACF"/>
    <w:rsid w:val="00417B26"/>
    <w:rsid w:val="00417F73"/>
    <w:rsid w:val="00420004"/>
    <w:rsid w:val="00420911"/>
    <w:rsid w:val="0042092F"/>
    <w:rsid w:val="00420DE6"/>
    <w:rsid w:val="004213CF"/>
    <w:rsid w:val="0042199F"/>
    <w:rsid w:val="00421BC7"/>
    <w:rsid w:val="00421BCB"/>
    <w:rsid w:val="00421D7A"/>
    <w:rsid w:val="0042202E"/>
    <w:rsid w:val="00422999"/>
    <w:rsid w:val="00423CF7"/>
    <w:rsid w:val="004240B1"/>
    <w:rsid w:val="004246A0"/>
    <w:rsid w:val="004247F4"/>
    <w:rsid w:val="004252D5"/>
    <w:rsid w:val="0042551D"/>
    <w:rsid w:val="00425A3F"/>
    <w:rsid w:val="00425ACF"/>
    <w:rsid w:val="00425CA7"/>
    <w:rsid w:val="00425E56"/>
    <w:rsid w:val="00425E94"/>
    <w:rsid w:val="00426417"/>
    <w:rsid w:val="00426831"/>
    <w:rsid w:val="00426B2B"/>
    <w:rsid w:val="00426C84"/>
    <w:rsid w:val="00426E6D"/>
    <w:rsid w:val="00426ED2"/>
    <w:rsid w:val="00427265"/>
    <w:rsid w:val="00427976"/>
    <w:rsid w:val="00427E4E"/>
    <w:rsid w:val="00427E57"/>
    <w:rsid w:val="00430356"/>
    <w:rsid w:val="004303F5"/>
    <w:rsid w:val="004307C9"/>
    <w:rsid w:val="004308EA"/>
    <w:rsid w:val="00430AED"/>
    <w:rsid w:val="00430F82"/>
    <w:rsid w:val="004310B1"/>
    <w:rsid w:val="00431223"/>
    <w:rsid w:val="004317B1"/>
    <w:rsid w:val="00431AA4"/>
    <w:rsid w:val="00431D38"/>
    <w:rsid w:val="00431DD9"/>
    <w:rsid w:val="004324A3"/>
    <w:rsid w:val="004326EC"/>
    <w:rsid w:val="0043284E"/>
    <w:rsid w:val="00434362"/>
    <w:rsid w:val="004344A4"/>
    <w:rsid w:val="00434510"/>
    <w:rsid w:val="004345B1"/>
    <w:rsid w:val="004347B6"/>
    <w:rsid w:val="0043542A"/>
    <w:rsid w:val="00435648"/>
    <w:rsid w:val="004359AB"/>
    <w:rsid w:val="00435E84"/>
    <w:rsid w:val="004362E4"/>
    <w:rsid w:val="00436369"/>
    <w:rsid w:val="004365C8"/>
    <w:rsid w:val="0043675F"/>
    <w:rsid w:val="00436A11"/>
    <w:rsid w:val="00436A72"/>
    <w:rsid w:val="00436D44"/>
    <w:rsid w:val="00436E19"/>
    <w:rsid w:val="00436E21"/>
    <w:rsid w:val="00437E63"/>
    <w:rsid w:val="00440264"/>
    <w:rsid w:val="0044037C"/>
    <w:rsid w:val="0044089F"/>
    <w:rsid w:val="00440C61"/>
    <w:rsid w:val="00440EC3"/>
    <w:rsid w:val="004411AD"/>
    <w:rsid w:val="004415D1"/>
    <w:rsid w:val="00441603"/>
    <w:rsid w:val="00441986"/>
    <w:rsid w:val="00441A1F"/>
    <w:rsid w:val="00441C78"/>
    <w:rsid w:val="00441D4A"/>
    <w:rsid w:val="00441D9B"/>
    <w:rsid w:val="004425F0"/>
    <w:rsid w:val="00442657"/>
    <w:rsid w:val="00442A5B"/>
    <w:rsid w:val="00442A99"/>
    <w:rsid w:val="00442AC2"/>
    <w:rsid w:val="00442C91"/>
    <w:rsid w:val="00442E7B"/>
    <w:rsid w:val="0044390A"/>
    <w:rsid w:val="00443E34"/>
    <w:rsid w:val="00444E9B"/>
    <w:rsid w:val="00445043"/>
    <w:rsid w:val="004450C3"/>
    <w:rsid w:val="004451AF"/>
    <w:rsid w:val="004452D3"/>
    <w:rsid w:val="0044531B"/>
    <w:rsid w:val="0044556A"/>
    <w:rsid w:val="004462D6"/>
    <w:rsid w:val="00446DE7"/>
    <w:rsid w:val="00446E8E"/>
    <w:rsid w:val="00446FFC"/>
    <w:rsid w:val="0044719A"/>
    <w:rsid w:val="004475F1"/>
    <w:rsid w:val="00447921"/>
    <w:rsid w:val="00447A03"/>
    <w:rsid w:val="0045013B"/>
    <w:rsid w:val="0045082E"/>
    <w:rsid w:val="00450B27"/>
    <w:rsid w:val="00450B91"/>
    <w:rsid w:val="00450E70"/>
    <w:rsid w:val="00451380"/>
    <w:rsid w:val="0045143A"/>
    <w:rsid w:val="00451773"/>
    <w:rsid w:val="00451DCF"/>
    <w:rsid w:val="00451E51"/>
    <w:rsid w:val="0045201F"/>
    <w:rsid w:val="00452032"/>
    <w:rsid w:val="00452FE8"/>
    <w:rsid w:val="004533EF"/>
    <w:rsid w:val="00453686"/>
    <w:rsid w:val="004537F1"/>
    <w:rsid w:val="00453B81"/>
    <w:rsid w:val="00453BCC"/>
    <w:rsid w:val="00453E12"/>
    <w:rsid w:val="00453EFB"/>
    <w:rsid w:val="00453FB2"/>
    <w:rsid w:val="00454035"/>
    <w:rsid w:val="00454B4A"/>
    <w:rsid w:val="00454C91"/>
    <w:rsid w:val="00455538"/>
    <w:rsid w:val="00455991"/>
    <w:rsid w:val="00455E8F"/>
    <w:rsid w:val="00456593"/>
    <w:rsid w:val="00457195"/>
    <w:rsid w:val="004571B0"/>
    <w:rsid w:val="004572F1"/>
    <w:rsid w:val="00457408"/>
    <w:rsid w:val="00457870"/>
    <w:rsid w:val="004603D1"/>
    <w:rsid w:val="0046045D"/>
    <w:rsid w:val="00460472"/>
    <w:rsid w:val="004607A4"/>
    <w:rsid w:val="00460CB3"/>
    <w:rsid w:val="00460E59"/>
    <w:rsid w:val="00460ECC"/>
    <w:rsid w:val="004615C1"/>
    <w:rsid w:val="0046286F"/>
    <w:rsid w:val="0046297B"/>
    <w:rsid w:val="004629FA"/>
    <w:rsid w:val="00463177"/>
    <w:rsid w:val="0046368C"/>
    <w:rsid w:val="00463AD2"/>
    <w:rsid w:val="00463B17"/>
    <w:rsid w:val="00463B63"/>
    <w:rsid w:val="00463EB9"/>
    <w:rsid w:val="00464067"/>
    <w:rsid w:val="0046436F"/>
    <w:rsid w:val="00465357"/>
    <w:rsid w:val="0046560A"/>
    <w:rsid w:val="00465DF7"/>
    <w:rsid w:val="004662B4"/>
    <w:rsid w:val="00466523"/>
    <w:rsid w:val="004668C8"/>
    <w:rsid w:val="00466A19"/>
    <w:rsid w:val="00466D3F"/>
    <w:rsid w:val="00466DF6"/>
    <w:rsid w:val="004670AE"/>
    <w:rsid w:val="004676AB"/>
    <w:rsid w:val="00467D2F"/>
    <w:rsid w:val="00467F80"/>
    <w:rsid w:val="0047016D"/>
    <w:rsid w:val="00470415"/>
    <w:rsid w:val="004704A1"/>
    <w:rsid w:val="0047097C"/>
    <w:rsid w:val="00470AB5"/>
    <w:rsid w:val="0047145C"/>
    <w:rsid w:val="00471744"/>
    <w:rsid w:val="00471E8E"/>
    <w:rsid w:val="0047292A"/>
    <w:rsid w:val="00473157"/>
    <w:rsid w:val="0047333E"/>
    <w:rsid w:val="0047358D"/>
    <w:rsid w:val="0047393A"/>
    <w:rsid w:val="004740F1"/>
    <w:rsid w:val="00474BBC"/>
    <w:rsid w:val="00475072"/>
    <w:rsid w:val="0047542A"/>
    <w:rsid w:val="00475735"/>
    <w:rsid w:val="0047574B"/>
    <w:rsid w:val="004758A8"/>
    <w:rsid w:val="004761BE"/>
    <w:rsid w:val="004762CC"/>
    <w:rsid w:val="004765CA"/>
    <w:rsid w:val="00476E0C"/>
    <w:rsid w:val="00477623"/>
    <w:rsid w:val="00477885"/>
    <w:rsid w:val="00477BA4"/>
    <w:rsid w:val="00480135"/>
    <w:rsid w:val="004807DA"/>
    <w:rsid w:val="00480D62"/>
    <w:rsid w:val="004811E5"/>
    <w:rsid w:val="00481C51"/>
    <w:rsid w:val="00481D56"/>
    <w:rsid w:val="00482798"/>
    <w:rsid w:val="00482B38"/>
    <w:rsid w:val="004835AC"/>
    <w:rsid w:val="004835BB"/>
    <w:rsid w:val="00483D53"/>
    <w:rsid w:val="00483DE5"/>
    <w:rsid w:val="00483F77"/>
    <w:rsid w:val="00484334"/>
    <w:rsid w:val="0048441E"/>
    <w:rsid w:val="0048492A"/>
    <w:rsid w:val="00484C30"/>
    <w:rsid w:val="00484D72"/>
    <w:rsid w:val="004851AF"/>
    <w:rsid w:val="004855F7"/>
    <w:rsid w:val="004856E3"/>
    <w:rsid w:val="004858C0"/>
    <w:rsid w:val="004858C6"/>
    <w:rsid w:val="00485C58"/>
    <w:rsid w:val="00485CDA"/>
    <w:rsid w:val="004860D8"/>
    <w:rsid w:val="0048627C"/>
    <w:rsid w:val="00486D7D"/>
    <w:rsid w:val="0048708F"/>
    <w:rsid w:val="0048740B"/>
    <w:rsid w:val="00487A18"/>
    <w:rsid w:val="00490251"/>
    <w:rsid w:val="00490381"/>
    <w:rsid w:val="004907A7"/>
    <w:rsid w:val="00490B3D"/>
    <w:rsid w:val="00490ED1"/>
    <w:rsid w:val="00491207"/>
    <w:rsid w:val="00491358"/>
    <w:rsid w:val="0049161A"/>
    <w:rsid w:val="0049184E"/>
    <w:rsid w:val="004932BE"/>
    <w:rsid w:val="0049373B"/>
    <w:rsid w:val="00493769"/>
    <w:rsid w:val="00493C9A"/>
    <w:rsid w:val="0049407F"/>
    <w:rsid w:val="00494670"/>
    <w:rsid w:val="00494C13"/>
    <w:rsid w:val="00494D49"/>
    <w:rsid w:val="00495248"/>
    <w:rsid w:val="004952D5"/>
    <w:rsid w:val="00495446"/>
    <w:rsid w:val="004954AE"/>
    <w:rsid w:val="00495A0C"/>
    <w:rsid w:val="00495CBD"/>
    <w:rsid w:val="00495E8C"/>
    <w:rsid w:val="00496520"/>
    <w:rsid w:val="00496629"/>
    <w:rsid w:val="00496868"/>
    <w:rsid w:val="0049697D"/>
    <w:rsid w:val="00496A37"/>
    <w:rsid w:val="00496A64"/>
    <w:rsid w:val="00497743"/>
    <w:rsid w:val="004978C3"/>
    <w:rsid w:val="004978D7"/>
    <w:rsid w:val="00497CD9"/>
    <w:rsid w:val="00497F08"/>
    <w:rsid w:val="004A01B8"/>
    <w:rsid w:val="004A067C"/>
    <w:rsid w:val="004A086C"/>
    <w:rsid w:val="004A0AE5"/>
    <w:rsid w:val="004A0B13"/>
    <w:rsid w:val="004A0C6E"/>
    <w:rsid w:val="004A1235"/>
    <w:rsid w:val="004A1ADD"/>
    <w:rsid w:val="004A2180"/>
    <w:rsid w:val="004A21FD"/>
    <w:rsid w:val="004A2655"/>
    <w:rsid w:val="004A3365"/>
    <w:rsid w:val="004A349D"/>
    <w:rsid w:val="004A363A"/>
    <w:rsid w:val="004A3723"/>
    <w:rsid w:val="004A3821"/>
    <w:rsid w:val="004A3A71"/>
    <w:rsid w:val="004A3F36"/>
    <w:rsid w:val="004A454B"/>
    <w:rsid w:val="004A4C7B"/>
    <w:rsid w:val="004A5174"/>
    <w:rsid w:val="004A6608"/>
    <w:rsid w:val="004A6746"/>
    <w:rsid w:val="004A7364"/>
    <w:rsid w:val="004A77D5"/>
    <w:rsid w:val="004A79E3"/>
    <w:rsid w:val="004B02CB"/>
    <w:rsid w:val="004B04D8"/>
    <w:rsid w:val="004B0830"/>
    <w:rsid w:val="004B0DCE"/>
    <w:rsid w:val="004B10EA"/>
    <w:rsid w:val="004B1D5C"/>
    <w:rsid w:val="004B1F6A"/>
    <w:rsid w:val="004B1FAE"/>
    <w:rsid w:val="004B2105"/>
    <w:rsid w:val="004B2291"/>
    <w:rsid w:val="004B2371"/>
    <w:rsid w:val="004B256F"/>
    <w:rsid w:val="004B274F"/>
    <w:rsid w:val="004B27B3"/>
    <w:rsid w:val="004B2950"/>
    <w:rsid w:val="004B29A8"/>
    <w:rsid w:val="004B3A5F"/>
    <w:rsid w:val="004B3DE9"/>
    <w:rsid w:val="004B4319"/>
    <w:rsid w:val="004B555A"/>
    <w:rsid w:val="004B59B7"/>
    <w:rsid w:val="004B59BC"/>
    <w:rsid w:val="004B5C97"/>
    <w:rsid w:val="004B5F46"/>
    <w:rsid w:val="004B616C"/>
    <w:rsid w:val="004B70C3"/>
    <w:rsid w:val="004C07D1"/>
    <w:rsid w:val="004C09F0"/>
    <w:rsid w:val="004C0FD7"/>
    <w:rsid w:val="004C1051"/>
    <w:rsid w:val="004C10B3"/>
    <w:rsid w:val="004C115B"/>
    <w:rsid w:val="004C124B"/>
    <w:rsid w:val="004C12CC"/>
    <w:rsid w:val="004C1874"/>
    <w:rsid w:val="004C194C"/>
    <w:rsid w:val="004C19A4"/>
    <w:rsid w:val="004C1AA4"/>
    <w:rsid w:val="004C1C64"/>
    <w:rsid w:val="004C1E66"/>
    <w:rsid w:val="004C1EEB"/>
    <w:rsid w:val="004C29B5"/>
    <w:rsid w:val="004C2FB1"/>
    <w:rsid w:val="004C38E5"/>
    <w:rsid w:val="004C396D"/>
    <w:rsid w:val="004C3DB6"/>
    <w:rsid w:val="004C4058"/>
    <w:rsid w:val="004C41A7"/>
    <w:rsid w:val="004C4987"/>
    <w:rsid w:val="004C4AAE"/>
    <w:rsid w:val="004C4F25"/>
    <w:rsid w:val="004C56CF"/>
    <w:rsid w:val="004C5E9B"/>
    <w:rsid w:val="004C5F08"/>
    <w:rsid w:val="004C617D"/>
    <w:rsid w:val="004C648A"/>
    <w:rsid w:val="004C6A25"/>
    <w:rsid w:val="004C6DFE"/>
    <w:rsid w:val="004C6FAD"/>
    <w:rsid w:val="004C736B"/>
    <w:rsid w:val="004C74C6"/>
    <w:rsid w:val="004C7751"/>
    <w:rsid w:val="004C7CC4"/>
    <w:rsid w:val="004D0358"/>
    <w:rsid w:val="004D0849"/>
    <w:rsid w:val="004D08FD"/>
    <w:rsid w:val="004D0C1C"/>
    <w:rsid w:val="004D0DB2"/>
    <w:rsid w:val="004D0EDC"/>
    <w:rsid w:val="004D108E"/>
    <w:rsid w:val="004D130B"/>
    <w:rsid w:val="004D178E"/>
    <w:rsid w:val="004D179B"/>
    <w:rsid w:val="004D1C10"/>
    <w:rsid w:val="004D1C30"/>
    <w:rsid w:val="004D2162"/>
    <w:rsid w:val="004D232F"/>
    <w:rsid w:val="004D241F"/>
    <w:rsid w:val="004D2794"/>
    <w:rsid w:val="004D2A92"/>
    <w:rsid w:val="004D31CE"/>
    <w:rsid w:val="004D3A97"/>
    <w:rsid w:val="004D3E01"/>
    <w:rsid w:val="004D4851"/>
    <w:rsid w:val="004D4D74"/>
    <w:rsid w:val="004D5659"/>
    <w:rsid w:val="004D622B"/>
    <w:rsid w:val="004D62D9"/>
    <w:rsid w:val="004D6FD5"/>
    <w:rsid w:val="004D71F0"/>
    <w:rsid w:val="004D747A"/>
    <w:rsid w:val="004D793D"/>
    <w:rsid w:val="004D79FA"/>
    <w:rsid w:val="004D7E61"/>
    <w:rsid w:val="004E00CB"/>
    <w:rsid w:val="004E00E9"/>
    <w:rsid w:val="004E022A"/>
    <w:rsid w:val="004E0788"/>
    <w:rsid w:val="004E0CCA"/>
    <w:rsid w:val="004E0E54"/>
    <w:rsid w:val="004E0E93"/>
    <w:rsid w:val="004E0FFC"/>
    <w:rsid w:val="004E1378"/>
    <w:rsid w:val="004E275C"/>
    <w:rsid w:val="004E2AEF"/>
    <w:rsid w:val="004E2D1E"/>
    <w:rsid w:val="004E2E6A"/>
    <w:rsid w:val="004E2F2F"/>
    <w:rsid w:val="004E3036"/>
    <w:rsid w:val="004E30F9"/>
    <w:rsid w:val="004E31E7"/>
    <w:rsid w:val="004E3450"/>
    <w:rsid w:val="004E37E7"/>
    <w:rsid w:val="004E3A24"/>
    <w:rsid w:val="004E3F48"/>
    <w:rsid w:val="004E4330"/>
    <w:rsid w:val="004E5135"/>
    <w:rsid w:val="004E52E1"/>
    <w:rsid w:val="004E532D"/>
    <w:rsid w:val="004E5414"/>
    <w:rsid w:val="004E5BC8"/>
    <w:rsid w:val="004E65F2"/>
    <w:rsid w:val="004E6B98"/>
    <w:rsid w:val="004E6EFE"/>
    <w:rsid w:val="004E72BA"/>
    <w:rsid w:val="004E7A00"/>
    <w:rsid w:val="004F02A0"/>
    <w:rsid w:val="004F0AA1"/>
    <w:rsid w:val="004F0F15"/>
    <w:rsid w:val="004F1206"/>
    <w:rsid w:val="004F121E"/>
    <w:rsid w:val="004F1D95"/>
    <w:rsid w:val="004F21AD"/>
    <w:rsid w:val="004F2205"/>
    <w:rsid w:val="004F22B5"/>
    <w:rsid w:val="004F25F2"/>
    <w:rsid w:val="004F2BE8"/>
    <w:rsid w:val="004F2EB2"/>
    <w:rsid w:val="004F3322"/>
    <w:rsid w:val="004F3594"/>
    <w:rsid w:val="004F3D71"/>
    <w:rsid w:val="004F3DA2"/>
    <w:rsid w:val="004F3ED3"/>
    <w:rsid w:val="004F3F28"/>
    <w:rsid w:val="004F4032"/>
    <w:rsid w:val="004F4526"/>
    <w:rsid w:val="004F4534"/>
    <w:rsid w:val="004F4830"/>
    <w:rsid w:val="004F4A5B"/>
    <w:rsid w:val="004F4CC1"/>
    <w:rsid w:val="004F538D"/>
    <w:rsid w:val="004F6998"/>
    <w:rsid w:val="004F69A0"/>
    <w:rsid w:val="004F69E2"/>
    <w:rsid w:val="004F6C8E"/>
    <w:rsid w:val="004F7717"/>
    <w:rsid w:val="004F7A1A"/>
    <w:rsid w:val="00500074"/>
    <w:rsid w:val="0050013E"/>
    <w:rsid w:val="00500455"/>
    <w:rsid w:val="00500611"/>
    <w:rsid w:val="00500E9F"/>
    <w:rsid w:val="00501459"/>
    <w:rsid w:val="00501D70"/>
    <w:rsid w:val="0050209E"/>
    <w:rsid w:val="00502132"/>
    <w:rsid w:val="0050263C"/>
    <w:rsid w:val="00502DAD"/>
    <w:rsid w:val="00503136"/>
    <w:rsid w:val="00503CF0"/>
    <w:rsid w:val="005041D0"/>
    <w:rsid w:val="00504385"/>
    <w:rsid w:val="00504667"/>
    <w:rsid w:val="0050486B"/>
    <w:rsid w:val="00504B0D"/>
    <w:rsid w:val="00504D9D"/>
    <w:rsid w:val="005051B2"/>
    <w:rsid w:val="00505483"/>
    <w:rsid w:val="005059EB"/>
    <w:rsid w:val="00505D37"/>
    <w:rsid w:val="005064EF"/>
    <w:rsid w:val="0050721B"/>
    <w:rsid w:val="00507544"/>
    <w:rsid w:val="0050755D"/>
    <w:rsid w:val="005077E5"/>
    <w:rsid w:val="005079B4"/>
    <w:rsid w:val="00507B0A"/>
    <w:rsid w:val="00510117"/>
    <w:rsid w:val="00510172"/>
    <w:rsid w:val="005103D3"/>
    <w:rsid w:val="0051040A"/>
    <w:rsid w:val="005109C5"/>
    <w:rsid w:val="00510D14"/>
    <w:rsid w:val="005112C6"/>
    <w:rsid w:val="005114A0"/>
    <w:rsid w:val="00511C0F"/>
    <w:rsid w:val="00511FAA"/>
    <w:rsid w:val="00512210"/>
    <w:rsid w:val="00512247"/>
    <w:rsid w:val="005132BE"/>
    <w:rsid w:val="00513313"/>
    <w:rsid w:val="005138F7"/>
    <w:rsid w:val="00513B7B"/>
    <w:rsid w:val="00513C7B"/>
    <w:rsid w:val="00514B2C"/>
    <w:rsid w:val="00514EEE"/>
    <w:rsid w:val="0051561A"/>
    <w:rsid w:val="005156C3"/>
    <w:rsid w:val="00515BA1"/>
    <w:rsid w:val="00516219"/>
    <w:rsid w:val="00516382"/>
    <w:rsid w:val="00516467"/>
    <w:rsid w:val="005165AE"/>
    <w:rsid w:val="00517155"/>
    <w:rsid w:val="00517312"/>
    <w:rsid w:val="005179B0"/>
    <w:rsid w:val="00517FB6"/>
    <w:rsid w:val="00520D92"/>
    <w:rsid w:val="00520FE8"/>
    <w:rsid w:val="00521720"/>
    <w:rsid w:val="005222A4"/>
    <w:rsid w:val="0052248B"/>
    <w:rsid w:val="005225AF"/>
    <w:rsid w:val="00522DD5"/>
    <w:rsid w:val="005238AB"/>
    <w:rsid w:val="00523C43"/>
    <w:rsid w:val="0052411C"/>
    <w:rsid w:val="005243D6"/>
    <w:rsid w:val="005244A3"/>
    <w:rsid w:val="0052540B"/>
    <w:rsid w:val="00525433"/>
    <w:rsid w:val="00525BCE"/>
    <w:rsid w:val="00525FF0"/>
    <w:rsid w:val="005267B6"/>
    <w:rsid w:val="00527089"/>
    <w:rsid w:val="005275DE"/>
    <w:rsid w:val="0052789F"/>
    <w:rsid w:val="005302F4"/>
    <w:rsid w:val="0053047C"/>
    <w:rsid w:val="005304C2"/>
    <w:rsid w:val="00530627"/>
    <w:rsid w:val="0053113C"/>
    <w:rsid w:val="005312EF"/>
    <w:rsid w:val="00531647"/>
    <w:rsid w:val="00532097"/>
    <w:rsid w:val="0053227C"/>
    <w:rsid w:val="00532637"/>
    <w:rsid w:val="0053267C"/>
    <w:rsid w:val="005326DB"/>
    <w:rsid w:val="005328E2"/>
    <w:rsid w:val="00532A21"/>
    <w:rsid w:val="00532B07"/>
    <w:rsid w:val="00532EFB"/>
    <w:rsid w:val="00533045"/>
    <w:rsid w:val="005337B2"/>
    <w:rsid w:val="00534079"/>
    <w:rsid w:val="005340C7"/>
    <w:rsid w:val="005340E3"/>
    <w:rsid w:val="005343B6"/>
    <w:rsid w:val="005343CA"/>
    <w:rsid w:val="0053457F"/>
    <w:rsid w:val="00534DC7"/>
    <w:rsid w:val="00536003"/>
    <w:rsid w:val="0053610B"/>
    <w:rsid w:val="005363AF"/>
    <w:rsid w:val="005369EA"/>
    <w:rsid w:val="00536A0B"/>
    <w:rsid w:val="00537028"/>
    <w:rsid w:val="005370F7"/>
    <w:rsid w:val="005372C2"/>
    <w:rsid w:val="005373F2"/>
    <w:rsid w:val="00537B3C"/>
    <w:rsid w:val="00537BDC"/>
    <w:rsid w:val="00537D5B"/>
    <w:rsid w:val="00540249"/>
    <w:rsid w:val="00540358"/>
    <w:rsid w:val="0054085E"/>
    <w:rsid w:val="00540AA9"/>
    <w:rsid w:val="00540C0F"/>
    <w:rsid w:val="00540EB5"/>
    <w:rsid w:val="005411FE"/>
    <w:rsid w:val="00541A9C"/>
    <w:rsid w:val="00541DA9"/>
    <w:rsid w:val="00542345"/>
    <w:rsid w:val="0054245C"/>
    <w:rsid w:val="00542503"/>
    <w:rsid w:val="005425BD"/>
    <w:rsid w:val="005428C0"/>
    <w:rsid w:val="00542B18"/>
    <w:rsid w:val="0054303F"/>
    <w:rsid w:val="0054360A"/>
    <w:rsid w:val="00544047"/>
    <w:rsid w:val="00544190"/>
    <w:rsid w:val="005448F6"/>
    <w:rsid w:val="00545A85"/>
    <w:rsid w:val="00545D2A"/>
    <w:rsid w:val="00545F81"/>
    <w:rsid w:val="00546ACC"/>
    <w:rsid w:val="005472ED"/>
    <w:rsid w:val="00547307"/>
    <w:rsid w:val="005473C8"/>
    <w:rsid w:val="00547434"/>
    <w:rsid w:val="00547568"/>
    <w:rsid w:val="005476CC"/>
    <w:rsid w:val="00547839"/>
    <w:rsid w:val="00547A5D"/>
    <w:rsid w:val="00550058"/>
    <w:rsid w:val="005500A6"/>
    <w:rsid w:val="005501F2"/>
    <w:rsid w:val="005504FE"/>
    <w:rsid w:val="005505CD"/>
    <w:rsid w:val="0055078E"/>
    <w:rsid w:val="00550DFB"/>
    <w:rsid w:val="00551645"/>
    <w:rsid w:val="005519BB"/>
    <w:rsid w:val="005524B8"/>
    <w:rsid w:val="00552574"/>
    <w:rsid w:val="0055259C"/>
    <w:rsid w:val="00552AE8"/>
    <w:rsid w:val="00552C3D"/>
    <w:rsid w:val="00552D40"/>
    <w:rsid w:val="00552D6A"/>
    <w:rsid w:val="00553D5A"/>
    <w:rsid w:val="00553D82"/>
    <w:rsid w:val="00553DE4"/>
    <w:rsid w:val="005548F4"/>
    <w:rsid w:val="00554909"/>
    <w:rsid w:val="00554C6F"/>
    <w:rsid w:val="00554D1A"/>
    <w:rsid w:val="00555635"/>
    <w:rsid w:val="00555D29"/>
    <w:rsid w:val="00555E43"/>
    <w:rsid w:val="005562E3"/>
    <w:rsid w:val="0055650C"/>
    <w:rsid w:val="00556D74"/>
    <w:rsid w:val="00556E98"/>
    <w:rsid w:val="00556EC3"/>
    <w:rsid w:val="0055700B"/>
    <w:rsid w:val="00557914"/>
    <w:rsid w:val="00557980"/>
    <w:rsid w:val="00557D08"/>
    <w:rsid w:val="00557D8F"/>
    <w:rsid w:val="00557DAD"/>
    <w:rsid w:val="00560B29"/>
    <w:rsid w:val="00560E2D"/>
    <w:rsid w:val="005614DB"/>
    <w:rsid w:val="005615B7"/>
    <w:rsid w:val="005617D2"/>
    <w:rsid w:val="00561904"/>
    <w:rsid w:val="00561962"/>
    <w:rsid w:val="00561CCC"/>
    <w:rsid w:val="00562607"/>
    <w:rsid w:val="005627CF"/>
    <w:rsid w:val="005629DE"/>
    <w:rsid w:val="00563016"/>
    <w:rsid w:val="005634F0"/>
    <w:rsid w:val="005635C4"/>
    <w:rsid w:val="00563ECE"/>
    <w:rsid w:val="005645B0"/>
    <w:rsid w:val="00564D5B"/>
    <w:rsid w:val="00564E6E"/>
    <w:rsid w:val="00565060"/>
    <w:rsid w:val="00565742"/>
    <w:rsid w:val="005657CA"/>
    <w:rsid w:val="00565AFD"/>
    <w:rsid w:val="00565DF0"/>
    <w:rsid w:val="0056609B"/>
    <w:rsid w:val="0056612E"/>
    <w:rsid w:val="0056627E"/>
    <w:rsid w:val="00566484"/>
    <w:rsid w:val="00566A41"/>
    <w:rsid w:val="00567493"/>
    <w:rsid w:val="005675E0"/>
    <w:rsid w:val="00570911"/>
    <w:rsid w:val="00570A64"/>
    <w:rsid w:val="00570DA2"/>
    <w:rsid w:val="00571254"/>
    <w:rsid w:val="0057131A"/>
    <w:rsid w:val="0057170F"/>
    <w:rsid w:val="00572D0E"/>
    <w:rsid w:val="00572EFB"/>
    <w:rsid w:val="00573006"/>
    <w:rsid w:val="005733C4"/>
    <w:rsid w:val="00573BF7"/>
    <w:rsid w:val="00573D92"/>
    <w:rsid w:val="00574296"/>
    <w:rsid w:val="00574526"/>
    <w:rsid w:val="00574808"/>
    <w:rsid w:val="00574839"/>
    <w:rsid w:val="00574B27"/>
    <w:rsid w:val="00574F6E"/>
    <w:rsid w:val="005754EA"/>
    <w:rsid w:val="0057584B"/>
    <w:rsid w:val="005758CA"/>
    <w:rsid w:val="00575B7E"/>
    <w:rsid w:val="005760E6"/>
    <w:rsid w:val="0057663E"/>
    <w:rsid w:val="00576FD8"/>
    <w:rsid w:val="0057701A"/>
    <w:rsid w:val="005779FD"/>
    <w:rsid w:val="00577B7C"/>
    <w:rsid w:val="0058003A"/>
    <w:rsid w:val="00580887"/>
    <w:rsid w:val="00581265"/>
    <w:rsid w:val="00581923"/>
    <w:rsid w:val="00581C8D"/>
    <w:rsid w:val="00581EAA"/>
    <w:rsid w:val="00582A6C"/>
    <w:rsid w:val="00582CBF"/>
    <w:rsid w:val="00582EB3"/>
    <w:rsid w:val="00583140"/>
    <w:rsid w:val="0058388E"/>
    <w:rsid w:val="00583E97"/>
    <w:rsid w:val="00583FEB"/>
    <w:rsid w:val="005841BF"/>
    <w:rsid w:val="0058469A"/>
    <w:rsid w:val="0058496A"/>
    <w:rsid w:val="00584BC2"/>
    <w:rsid w:val="00584CD6"/>
    <w:rsid w:val="00584ED7"/>
    <w:rsid w:val="005854A6"/>
    <w:rsid w:val="00585849"/>
    <w:rsid w:val="00585A79"/>
    <w:rsid w:val="00585A9A"/>
    <w:rsid w:val="00585EE6"/>
    <w:rsid w:val="00585F48"/>
    <w:rsid w:val="00586CC4"/>
    <w:rsid w:val="00586EE9"/>
    <w:rsid w:val="00587453"/>
    <w:rsid w:val="0058755A"/>
    <w:rsid w:val="00587D52"/>
    <w:rsid w:val="00587E20"/>
    <w:rsid w:val="00587EE0"/>
    <w:rsid w:val="00587FD1"/>
    <w:rsid w:val="00590909"/>
    <w:rsid w:val="00590938"/>
    <w:rsid w:val="00590AAC"/>
    <w:rsid w:val="00590FFD"/>
    <w:rsid w:val="00591721"/>
    <w:rsid w:val="00591A37"/>
    <w:rsid w:val="00591F76"/>
    <w:rsid w:val="005922F9"/>
    <w:rsid w:val="00592346"/>
    <w:rsid w:val="0059285F"/>
    <w:rsid w:val="0059296B"/>
    <w:rsid w:val="0059310B"/>
    <w:rsid w:val="0059322B"/>
    <w:rsid w:val="00593C5C"/>
    <w:rsid w:val="00594371"/>
    <w:rsid w:val="00595280"/>
    <w:rsid w:val="0059568B"/>
    <w:rsid w:val="00595B89"/>
    <w:rsid w:val="005960A5"/>
    <w:rsid w:val="0059641B"/>
    <w:rsid w:val="00596622"/>
    <w:rsid w:val="00596B25"/>
    <w:rsid w:val="00596C61"/>
    <w:rsid w:val="00596DE5"/>
    <w:rsid w:val="005977F2"/>
    <w:rsid w:val="0059793F"/>
    <w:rsid w:val="005A0002"/>
    <w:rsid w:val="005A047A"/>
    <w:rsid w:val="005A0566"/>
    <w:rsid w:val="005A0A92"/>
    <w:rsid w:val="005A0E17"/>
    <w:rsid w:val="005A14DC"/>
    <w:rsid w:val="005A1AAB"/>
    <w:rsid w:val="005A1CB9"/>
    <w:rsid w:val="005A1CD2"/>
    <w:rsid w:val="005A2132"/>
    <w:rsid w:val="005A2565"/>
    <w:rsid w:val="005A25C9"/>
    <w:rsid w:val="005A289D"/>
    <w:rsid w:val="005A2FAB"/>
    <w:rsid w:val="005A32CA"/>
    <w:rsid w:val="005A3604"/>
    <w:rsid w:val="005A3820"/>
    <w:rsid w:val="005A3C70"/>
    <w:rsid w:val="005A3FAA"/>
    <w:rsid w:val="005A48C7"/>
    <w:rsid w:val="005A4DEF"/>
    <w:rsid w:val="005A5B4B"/>
    <w:rsid w:val="005A5E19"/>
    <w:rsid w:val="005A5FEB"/>
    <w:rsid w:val="005A6101"/>
    <w:rsid w:val="005A6352"/>
    <w:rsid w:val="005A6773"/>
    <w:rsid w:val="005A69BA"/>
    <w:rsid w:val="005A6BC3"/>
    <w:rsid w:val="005A6C38"/>
    <w:rsid w:val="005A6CD4"/>
    <w:rsid w:val="005A72A9"/>
    <w:rsid w:val="005A7337"/>
    <w:rsid w:val="005A7345"/>
    <w:rsid w:val="005A752E"/>
    <w:rsid w:val="005A7534"/>
    <w:rsid w:val="005A76D3"/>
    <w:rsid w:val="005A77D2"/>
    <w:rsid w:val="005A7BB5"/>
    <w:rsid w:val="005B0141"/>
    <w:rsid w:val="005B01DA"/>
    <w:rsid w:val="005B0698"/>
    <w:rsid w:val="005B0C91"/>
    <w:rsid w:val="005B1008"/>
    <w:rsid w:val="005B15AE"/>
    <w:rsid w:val="005B1AB4"/>
    <w:rsid w:val="005B1AF4"/>
    <w:rsid w:val="005B1D4D"/>
    <w:rsid w:val="005B234F"/>
    <w:rsid w:val="005B2E3F"/>
    <w:rsid w:val="005B2E9A"/>
    <w:rsid w:val="005B2F90"/>
    <w:rsid w:val="005B30DA"/>
    <w:rsid w:val="005B31E9"/>
    <w:rsid w:val="005B3646"/>
    <w:rsid w:val="005B370A"/>
    <w:rsid w:val="005B39AF"/>
    <w:rsid w:val="005B3ACA"/>
    <w:rsid w:val="005B4922"/>
    <w:rsid w:val="005B4966"/>
    <w:rsid w:val="005B5015"/>
    <w:rsid w:val="005B5053"/>
    <w:rsid w:val="005B5C55"/>
    <w:rsid w:val="005B5CEF"/>
    <w:rsid w:val="005B5CF9"/>
    <w:rsid w:val="005B65DB"/>
    <w:rsid w:val="005B65F5"/>
    <w:rsid w:val="005B68E2"/>
    <w:rsid w:val="005B6B72"/>
    <w:rsid w:val="005B6CFA"/>
    <w:rsid w:val="005B7072"/>
    <w:rsid w:val="005B7966"/>
    <w:rsid w:val="005B7D5B"/>
    <w:rsid w:val="005C0099"/>
    <w:rsid w:val="005C0C88"/>
    <w:rsid w:val="005C128D"/>
    <w:rsid w:val="005C1486"/>
    <w:rsid w:val="005C1C1C"/>
    <w:rsid w:val="005C22E7"/>
    <w:rsid w:val="005C23EA"/>
    <w:rsid w:val="005C24DA"/>
    <w:rsid w:val="005C25C4"/>
    <w:rsid w:val="005C27A7"/>
    <w:rsid w:val="005C2991"/>
    <w:rsid w:val="005C2FF8"/>
    <w:rsid w:val="005C4347"/>
    <w:rsid w:val="005C4416"/>
    <w:rsid w:val="005C4859"/>
    <w:rsid w:val="005C4950"/>
    <w:rsid w:val="005C4C84"/>
    <w:rsid w:val="005C4CD3"/>
    <w:rsid w:val="005C5045"/>
    <w:rsid w:val="005C5489"/>
    <w:rsid w:val="005C5740"/>
    <w:rsid w:val="005C5DEF"/>
    <w:rsid w:val="005C60B8"/>
    <w:rsid w:val="005C689F"/>
    <w:rsid w:val="005C6FBF"/>
    <w:rsid w:val="005C7FDB"/>
    <w:rsid w:val="005D010C"/>
    <w:rsid w:val="005D01E5"/>
    <w:rsid w:val="005D0665"/>
    <w:rsid w:val="005D0B2A"/>
    <w:rsid w:val="005D147A"/>
    <w:rsid w:val="005D1510"/>
    <w:rsid w:val="005D1841"/>
    <w:rsid w:val="005D1956"/>
    <w:rsid w:val="005D1D66"/>
    <w:rsid w:val="005D22A3"/>
    <w:rsid w:val="005D2C19"/>
    <w:rsid w:val="005D3354"/>
    <w:rsid w:val="005D34CF"/>
    <w:rsid w:val="005D3982"/>
    <w:rsid w:val="005D3E19"/>
    <w:rsid w:val="005D43F2"/>
    <w:rsid w:val="005D5235"/>
    <w:rsid w:val="005D54B1"/>
    <w:rsid w:val="005D579F"/>
    <w:rsid w:val="005D6559"/>
    <w:rsid w:val="005D70F4"/>
    <w:rsid w:val="005D7552"/>
    <w:rsid w:val="005D7D8A"/>
    <w:rsid w:val="005E0AE2"/>
    <w:rsid w:val="005E0C97"/>
    <w:rsid w:val="005E0F49"/>
    <w:rsid w:val="005E102B"/>
    <w:rsid w:val="005E15B9"/>
    <w:rsid w:val="005E1754"/>
    <w:rsid w:val="005E1CA9"/>
    <w:rsid w:val="005E1F60"/>
    <w:rsid w:val="005E1FE4"/>
    <w:rsid w:val="005E2067"/>
    <w:rsid w:val="005E2282"/>
    <w:rsid w:val="005E27C3"/>
    <w:rsid w:val="005E2DD2"/>
    <w:rsid w:val="005E2E39"/>
    <w:rsid w:val="005E2EB8"/>
    <w:rsid w:val="005E2F63"/>
    <w:rsid w:val="005E303C"/>
    <w:rsid w:val="005E30A9"/>
    <w:rsid w:val="005E322E"/>
    <w:rsid w:val="005E3558"/>
    <w:rsid w:val="005E3D26"/>
    <w:rsid w:val="005E4323"/>
    <w:rsid w:val="005E46C0"/>
    <w:rsid w:val="005E47ED"/>
    <w:rsid w:val="005E4D47"/>
    <w:rsid w:val="005E59C9"/>
    <w:rsid w:val="005E5F1D"/>
    <w:rsid w:val="005E620D"/>
    <w:rsid w:val="005E6485"/>
    <w:rsid w:val="005E79B6"/>
    <w:rsid w:val="005E7A74"/>
    <w:rsid w:val="005F027A"/>
    <w:rsid w:val="005F047E"/>
    <w:rsid w:val="005F0662"/>
    <w:rsid w:val="005F0D6F"/>
    <w:rsid w:val="005F0EA6"/>
    <w:rsid w:val="005F1314"/>
    <w:rsid w:val="005F16B4"/>
    <w:rsid w:val="005F1CBF"/>
    <w:rsid w:val="005F351A"/>
    <w:rsid w:val="005F452B"/>
    <w:rsid w:val="005F4860"/>
    <w:rsid w:val="005F4D61"/>
    <w:rsid w:val="005F4E39"/>
    <w:rsid w:val="005F5137"/>
    <w:rsid w:val="005F517E"/>
    <w:rsid w:val="005F540A"/>
    <w:rsid w:val="005F5AEA"/>
    <w:rsid w:val="005F5BD7"/>
    <w:rsid w:val="005F5CD4"/>
    <w:rsid w:val="005F5D2B"/>
    <w:rsid w:val="005F5E51"/>
    <w:rsid w:val="005F601C"/>
    <w:rsid w:val="005F6328"/>
    <w:rsid w:val="005F6AC7"/>
    <w:rsid w:val="005F6B9C"/>
    <w:rsid w:val="005F7181"/>
    <w:rsid w:val="005F770D"/>
    <w:rsid w:val="005F7DF0"/>
    <w:rsid w:val="006001AC"/>
    <w:rsid w:val="006003FF"/>
    <w:rsid w:val="00600DAF"/>
    <w:rsid w:val="006010B8"/>
    <w:rsid w:val="00601735"/>
    <w:rsid w:val="006018CD"/>
    <w:rsid w:val="00601975"/>
    <w:rsid w:val="006021F8"/>
    <w:rsid w:val="00602A7D"/>
    <w:rsid w:val="00602F4E"/>
    <w:rsid w:val="0060328B"/>
    <w:rsid w:val="00603413"/>
    <w:rsid w:val="0060356C"/>
    <w:rsid w:val="00603E60"/>
    <w:rsid w:val="00604E81"/>
    <w:rsid w:val="00604FE3"/>
    <w:rsid w:val="0060545F"/>
    <w:rsid w:val="00605519"/>
    <w:rsid w:val="0060551D"/>
    <w:rsid w:val="00605689"/>
    <w:rsid w:val="00605C6E"/>
    <w:rsid w:val="00605EC5"/>
    <w:rsid w:val="00605EE7"/>
    <w:rsid w:val="00606B2F"/>
    <w:rsid w:val="00606B52"/>
    <w:rsid w:val="00607286"/>
    <w:rsid w:val="00607401"/>
    <w:rsid w:val="00607675"/>
    <w:rsid w:val="00607AC4"/>
    <w:rsid w:val="00607C1B"/>
    <w:rsid w:val="006100BE"/>
    <w:rsid w:val="006108AF"/>
    <w:rsid w:val="00610A8A"/>
    <w:rsid w:val="00610CCE"/>
    <w:rsid w:val="00610F12"/>
    <w:rsid w:val="00611214"/>
    <w:rsid w:val="006113C1"/>
    <w:rsid w:val="00611CCB"/>
    <w:rsid w:val="00611D15"/>
    <w:rsid w:val="00611F02"/>
    <w:rsid w:val="00612819"/>
    <w:rsid w:val="00612C5C"/>
    <w:rsid w:val="00613174"/>
    <w:rsid w:val="006133F8"/>
    <w:rsid w:val="006134CD"/>
    <w:rsid w:val="0061364C"/>
    <w:rsid w:val="00613DB7"/>
    <w:rsid w:val="0061486E"/>
    <w:rsid w:val="00614DF3"/>
    <w:rsid w:val="00614F98"/>
    <w:rsid w:val="00615231"/>
    <w:rsid w:val="00615406"/>
    <w:rsid w:val="00615A3A"/>
    <w:rsid w:val="00615A78"/>
    <w:rsid w:val="006160C9"/>
    <w:rsid w:val="006161EB"/>
    <w:rsid w:val="00616470"/>
    <w:rsid w:val="0061674B"/>
    <w:rsid w:val="00616BDF"/>
    <w:rsid w:val="00616DA2"/>
    <w:rsid w:val="00616DCA"/>
    <w:rsid w:val="00617693"/>
    <w:rsid w:val="006179F3"/>
    <w:rsid w:val="00617A55"/>
    <w:rsid w:val="00617B87"/>
    <w:rsid w:val="00617EBB"/>
    <w:rsid w:val="00620118"/>
    <w:rsid w:val="006205FE"/>
    <w:rsid w:val="006209EB"/>
    <w:rsid w:val="006212F3"/>
    <w:rsid w:val="00621749"/>
    <w:rsid w:val="00621F80"/>
    <w:rsid w:val="0062268E"/>
    <w:rsid w:val="006226CF"/>
    <w:rsid w:val="006227FD"/>
    <w:rsid w:val="0062316B"/>
    <w:rsid w:val="0062342B"/>
    <w:rsid w:val="006235BB"/>
    <w:rsid w:val="006239C4"/>
    <w:rsid w:val="006243CC"/>
    <w:rsid w:val="00624FF5"/>
    <w:rsid w:val="0062518E"/>
    <w:rsid w:val="00625AE9"/>
    <w:rsid w:val="00626A7B"/>
    <w:rsid w:val="0062737E"/>
    <w:rsid w:val="006273B5"/>
    <w:rsid w:val="00627644"/>
    <w:rsid w:val="00627A1C"/>
    <w:rsid w:val="00627BC6"/>
    <w:rsid w:val="00630079"/>
    <w:rsid w:val="006305D5"/>
    <w:rsid w:val="006312D4"/>
    <w:rsid w:val="006314EA"/>
    <w:rsid w:val="006319D5"/>
    <w:rsid w:val="00631D01"/>
    <w:rsid w:val="00631FF8"/>
    <w:rsid w:val="00632259"/>
    <w:rsid w:val="00632B82"/>
    <w:rsid w:val="00633118"/>
    <w:rsid w:val="006333AF"/>
    <w:rsid w:val="00634171"/>
    <w:rsid w:val="006344C3"/>
    <w:rsid w:val="006348F9"/>
    <w:rsid w:val="00634BC3"/>
    <w:rsid w:val="00634D3D"/>
    <w:rsid w:val="00634E0F"/>
    <w:rsid w:val="0063577D"/>
    <w:rsid w:val="00635877"/>
    <w:rsid w:val="00635AC7"/>
    <w:rsid w:val="00635D68"/>
    <w:rsid w:val="00635E22"/>
    <w:rsid w:val="00636B09"/>
    <w:rsid w:val="00637D0F"/>
    <w:rsid w:val="0064013B"/>
    <w:rsid w:val="006404D1"/>
    <w:rsid w:val="00640D9F"/>
    <w:rsid w:val="0064191F"/>
    <w:rsid w:val="00641BD6"/>
    <w:rsid w:val="00642463"/>
    <w:rsid w:val="006428DF"/>
    <w:rsid w:val="00642BDC"/>
    <w:rsid w:val="00642F9A"/>
    <w:rsid w:val="00643D35"/>
    <w:rsid w:val="00644063"/>
    <w:rsid w:val="00644401"/>
    <w:rsid w:val="00644B44"/>
    <w:rsid w:val="0064505B"/>
    <w:rsid w:val="006452C0"/>
    <w:rsid w:val="0064581A"/>
    <w:rsid w:val="006459FC"/>
    <w:rsid w:val="00645FA5"/>
    <w:rsid w:val="00645FB5"/>
    <w:rsid w:val="006460E0"/>
    <w:rsid w:val="00646430"/>
    <w:rsid w:val="0064654F"/>
    <w:rsid w:val="0064677B"/>
    <w:rsid w:val="00646B1D"/>
    <w:rsid w:val="00646C32"/>
    <w:rsid w:val="00647A18"/>
    <w:rsid w:val="00647C74"/>
    <w:rsid w:val="0065015C"/>
    <w:rsid w:val="006504C4"/>
    <w:rsid w:val="00650682"/>
    <w:rsid w:val="00650872"/>
    <w:rsid w:val="00650A90"/>
    <w:rsid w:val="00650AD5"/>
    <w:rsid w:val="006514F5"/>
    <w:rsid w:val="00651B7D"/>
    <w:rsid w:val="00651B99"/>
    <w:rsid w:val="00651C21"/>
    <w:rsid w:val="006526F1"/>
    <w:rsid w:val="00652839"/>
    <w:rsid w:val="00652845"/>
    <w:rsid w:val="00652DA6"/>
    <w:rsid w:val="00652F06"/>
    <w:rsid w:val="00652F29"/>
    <w:rsid w:val="00653BD6"/>
    <w:rsid w:val="00653DE5"/>
    <w:rsid w:val="00653EC9"/>
    <w:rsid w:val="006542DC"/>
    <w:rsid w:val="00654581"/>
    <w:rsid w:val="006546E5"/>
    <w:rsid w:val="006548AD"/>
    <w:rsid w:val="00654D3C"/>
    <w:rsid w:val="006551E9"/>
    <w:rsid w:val="006555D5"/>
    <w:rsid w:val="00655B7A"/>
    <w:rsid w:val="00655D66"/>
    <w:rsid w:val="00655FC2"/>
    <w:rsid w:val="00656451"/>
    <w:rsid w:val="00656B82"/>
    <w:rsid w:val="00657195"/>
    <w:rsid w:val="00657386"/>
    <w:rsid w:val="00657B88"/>
    <w:rsid w:val="00657E67"/>
    <w:rsid w:val="00657EA0"/>
    <w:rsid w:val="006600B4"/>
    <w:rsid w:val="006602EF"/>
    <w:rsid w:val="006605CA"/>
    <w:rsid w:val="00660F80"/>
    <w:rsid w:val="006613F3"/>
    <w:rsid w:val="0066148F"/>
    <w:rsid w:val="006614CB"/>
    <w:rsid w:val="00662149"/>
    <w:rsid w:val="00662241"/>
    <w:rsid w:val="00662724"/>
    <w:rsid w:val="00662E32"/>
    <w:rsid w:val="00662F29"/>
    <w:rsid w:val="00662F2B"/>
    <w:rsid w:val="00662F3F"/>
    <w:rsid w:val="00663106"/>
    <w:rsid w:val="006636FA"/>
    <w:rsid w:val="00663F0E"/>
    <w:rsid w:val="00664328"/>
    <w:rsid w:val="0066466F"/>
    <w:rsid w:val="0066486F"/>
    <w:rsid w:val="00665174"/>
    <w:rsid w:val="006656EF"/>
    <w:rsid w:val="0066668C"/>
    <w:rsid w:val="00666767"/>
    <w:rsid w:val="006667B5"/>
    <w:rsid w:val="00666989"/>
    <w:rsid w:val="006669AB"/>
    <w:rsid w:val="00666AA7"/>
    <w:rsid w:val="00666AC3"/>
    <w:rsid w:val="006670E5"/>
    <w:rsid w:val="00667606"/>
    <w:rsid w:val="00667C54"/>
    <w:rsid w:val="006700D3"/>
    <w:rsid w:val="0067055F"/>
    <w:rsid w:val="00670610"/>
    <w:rsid w:val="0067064F"/>
    <w:rsid w:val="00670E3C"/>
    <w:rsid w:val="00670FAC"/>
    <w:rsid w:val="00671467"/>
    <w:rsid w:val="00671AD6"/>
    <w:rsid w:val="0067203D"/>
    <w:rsid w:val="006726DF"/>
    <w:rsid w:val="006728DD"/>
    <w:rsid w:val="00672B88"/>
    <w:rsid w:val="00672D12"/>
    <w:rsid w:val="00673DAC"/>
    <w:rsid w:val="00674A2B"/>
    <w:rsid w:val="00674BA2"/>
    <w:rsid w:val="00674BA8"/>
    <w:rsid w:val="0067570A"/>
    <w:rsid w:val="00675DB1"/>
    <w:rsid w:val="006770AB"/>
    <w:rsid w:val="006771E1"/>
    <w:rsid w:val="0067761C"/>
    <w:rsid w:val="00677C9B"/>
    <w:rsid w:val="00680351"/>
    <w:rsid w:val="00680762"/>
    <w:rsid w:val="006807F7"/>
    <w:rsid w:val="00681283"/>
    <w:rsid w:val="00681CC5"/>
    <w:rsid w:val="00681EC9"/>
    <w:rsid w:val="00682293"/>
    <w:rsid w:val="0068255C"/>
    <w:rsid w:val="00682702"/>
    <w:rsid w:val="00682A81"/>
    <w:rsid w:val="00683B60"/>
    <w:rsid w:val="0068495A"/>
    <w:rsid w:val="00684A70"/>
    <w:rsid w:val="0068515A"/>
    <w:rsid w:val="00685304"/>
    <w:rsid w:val="006857BE"/>
    <w:rsid w:val="00685D2C"/>
    <w:rsid w:val="00685DF3"/>
    <w:rsid w:val="006866E7"/>
    <w:rsid w:val="006875E5"/>
    <w:rsid w:val="00687AAE"/>
    <w:rsid w:val="00687BB4"/>
    <w:rsid w:val="00687C4E"/>
    <w:rsid w:val="00687D5B"/>
    <w:rsid w:val="00690674"/>
    <w:rsid w:val="00690FD5"/>
    <w:rsid w:val="0069113E"/>
    <w:rsid w:val="0069119E"/>
    <w:rsid w:val="00691290"/>
    <w:rsid w:val="00691683"/>
    <w:rsid w:val="00692112"/>
    <w:rsid w:val="0069244C"/>
    <w:rsid w:val="00692B88"/>
    <w:rsid w:val="00692BE9"/>
    <w:rsid w:val="00692BEE"/>
    <w:rsid w:val="00693B46"/>
    <w:rsid w:val="006940E4"/>
    <w:rsid w:val="00694367"/>
    <w:rsid w:val="0069475C"/>
    <w:rsid w:val="00694EB8"/>
    <w:rsid w:val="00695056"/>
    <w:rsid w:val="00695081"/>
    <w:rsid w:val="006950E6"/>
    <w:rsid w:val="006958C8"/>
    <w:rsid w:val="006959C8"/>
    <w:rsid w:val="00695A2B"/>
    <w:rsid w:val="00695C79"/>
    <w:rsid w:val="00695E69"/>
    <w:rsid w:val="00695FE1"/>
    <w:rsid w:val="0069604D"/>
    <w:rsid w:val="0069697D"/>
    <w:rsid w:val="00696D3C"/>
    <w:rsid w:val="00696EE5"/>
    <w:rsid w:val="006975F4"/>
    <w:rsid w:val="00697710"/>
    <w:rsid w:val="006A0304"/>
    <w:rsid w:val="006A0751"/>
    <w:rsid w:val="006A0BE1"/>
    <w:rsid w:val="006A0CFE"/>
    <w:rsid w:val="006A0EE0"/>
    <w:rsid w:val="006A0FFA"/>
    <w:rsid w:val="006A1067"/>
    <w:rsid w:val="006A12C0"/>
    <w:rsid w:val="006A1544"/>
    <w:rsid w:val="006A1718"/>
    <w:rsid w:val="006A204F"/>
    <w:rsid w:val="006A2209"/>
    <w:rsid w:val="006A22D7"/>
    <w:rsid w:val="006A2866"/>
    <w:rsid w:val="006A29AF"/>
    <w:rsid w:val="006A30AE"/>
    <w:rsid w:val="006A3B81"/>
    <w:rsid w:val="006A4283"/>
    <w:rsid w:val="006A4BD8"/>
    <w:rsid w:val="006A4C98"/>
    <w:rsid w:val="006A4D16"/>
    <w:rsid w:val="006A541C"/>
    <w:rsid w:val="006A546A"/>
    <w:rsid w:val="006A575F"/>
    <w:rsid w:val="006A57C0"/>
    <w:rsid w:val="006A598E"/>
    <w:rsid w:val="006A5A09"/>
    <w:rsid w:val="006A5CD5"/>
    <w:rsid w:val="006A608C"/>
    <w:rsid w:val="006A6503"/>
    <w:rsid w:val="006A679C"/>
    <w:rsid w:val="006A6AC7"/>
    <w:rsid w:val="006A6E57"/>
    <w:rsid w:val="006A719B"/>
    <w:rsid w:val="006A7783"/>
    <w:rsid w:val="006A7F94"/>
    <w:rsid w:val="006B01A8"/>
    <w:rsid w:val="006B07AF"/>
    <w:rsid w:val="006B14C6"/>
    <w:rsid w:val="006B17D9"/>
    <w:rsid w:val="006B2210"/>
    <w:rsid w:val="006B2367"/>
    <w:rsid w:val="006B2529"/>
    <w:rsid w:val="006B26CF"/>
    <w:rsid w:val="006B32F1"/>
    <w:rsid w:val="006B3401"/>
    <w:rsid w:val="006B3474"/>
    <w:rsid w:val="006B3922"/>
    <w:rsid w:val="006B404C"/>
    <w:rsid w:val="006B44EC"/>
    <w:rsid w:val="006B46B1"/>
    <w:rsid w:val="006B5449"/>
    <w:rsid w:val="006B5668"/>
    <w:rsid w:val="006B61E4"/>
    <w:rsid w:val="006B6F42"/>
    <w:rsid w:val="006B780C"/>
    <w:rsid w:val="006B7C81"/>
    <w:rsid w:val="006B7C94"/>
    <w:rsid w:val="006C003F"/>
    <w:rsid w:val="006C0791"/>
    <w:rsid w:val="006C08F6"/>
    <w:rsid w:val="006C0CF4"/>
    <w:rsid w:val="006C130D"/>
    <w:rsid w:val="006C148E"/>
    <w:rsid w:val="006C2BB4"/>
    <w:rsid w:val="006C2D08"/>
    <w:rsid w:val="006C36E7"/>
    <w:rsid w:val="006C3BBE"/>
    <w:rsid w:val="006C3E92"/>
    <w:rsid w:val="006C44C2"/>
    <w:rsid w:val="006C4883"/>
    <w:rsid w:val="006C4BB3"/>
    <w:rsid w:val="006C501B"/>
    <w:rsid w:val="006C5769"/>
    <w:rsid w:val="006C58C7"/>
    <w:rsid w:val="006C591B"/>
    <w:rsid w:val="006C5E40"/>
    <w:rsid w:val="006C61DB"/>
    <w:rsid w:val="006C6ABD"/>
    <w:rsid w:val="006C6C11"/>
    <w:rsid w:val="006C7130"/>
    <w:rsid w:val="006C7482"/>
    <w:rsid w:val="006C7509"/>
    <w:rsid w:val="006C7A06"/>
    <w:rsid w:val="006C7C67"/>
    <w:rsid w:val="006C7D09"/>
    <w:rsid w:val="006D0009"/>
    <w:rsid w:val="006D046A"/>
    <w:rsid w:val="006D09CA"/>
    <w:rsid w:val="006D0C9F"/>
    <w:rsid w:val="006D0D61"/>
    <w:rsid w:val="006D1859"/>
    <w:rsid w:val="006D1A3F"/>
    <w:rsid w:val="006D1FD9"/>
    <w:rsid w:val="006D26AB"/>
    <w:rsid w:val="006D26C5"/>
    <w:rsid w:val="006D2E89"/>
    <w:rsid w:val="006D39D9"/>
    <w:rsid w:val="006D3CB0"/>
    <w:rsid w:val="006D3F51"/>
    <w:rsid w:val="006D3F6C"/>
    <w:rsid w:val="006D4084"/>
    <w:rsid w:val="006D43A4"/>
    <w:rsid w:val="006D4405"/>
    <w:rsid w:val="006D451E"/>
    <w:rsid w:val="006D458C"/>
    <w:rsid w:val="006D478A"/>
    <w:rsid w:val="006D486F"/>
    <w:rsid w:val="006D4B74"/>
    <w:rsid w:val="006D502E"/>
    <w:rsid w:val="006D52DB"/>
    <w:rsid w:val="006D5A9E"/>
    <w:rsid w:val="006D63E4"/>
    <w:rsid w:val="006D6468"/>
    <w:rsid w:val="006D6C8B"/>
    <w:rsid w:val="006D6FAC"/>
    <w:rsid w:val="006D6FD9"/>
    <w:rsid w:val="006D73B1"/>
    <w:rsid w:val="006D7B24"/>
    <w:rsid w:val="006D7D6F"/>
    <w:rsid w:val="006D7F3E"/>
    <w:rsid w:val="006D7F70"/>
    <w:rsid w:val="006D7FBB"/>
    <w:rsid w:val="006D7FCE"/>
    <w:rsid w:val="006E010F"/>
    <w:rsid w:val="006E05D0"/>
    <w:rsid w:val="006E05D4"/>
    <w:rsid w:val="006E06AF"/>
    <w:rsid w:val="006E0818"/>
    <w:rsid w:val="006E0A67"/>
    <w:rsid w:val="006E0D3E"/>
    <w:rsid w:val="006E0D81"/>
    <w:rsid w:val="006E1820"/>
    <w:rsid w:val="006E1A18"/>
    <w:rsid w:val="006E2045"/>
    <w:rsid w:val="006E270B"/>
    <w:rsid w:val="006E2C35"/>
    <w:rsid w:val="006E2D57"/>
    <w:rsid w:val="006E32C4"/>
    <w:rsid w:val="006E38EC"/>
    <w:rsid w:val="006E38FD"/>
    <w:rsid w:val="006E3A66"/>
    <w:rsid w:val="006E3CB3"/>
    <w:rsid w:val="006E3EF8"/>
    <w:rsid w:val="006E405C"/>
    <w:rsid w:val="006E4280"/>
    <w:rsid w:val="006E4C5D"/>
    <w:rsid w:val="006E4D4D"/>
    <w:rsid w:val="006E52F6"/>
    <w:rsid w:val="006E5362"/>
    <w:rsid w:val="006E53C7"/>
    <w:rsid w:val="006E552C"/>
    <w:rsid w:val="006E5DD6"/>
    <w:rsid w:val="006E6673"/>
    <w:rsid w:val="006E775E"/>
    <w:rsid w:val="006E7C11"/>
    <w:rsid w:val="006E7F04"/>
    <w:rsid w:val="006F012A"/>
    <w:rsid w:val="006F020F"/>
    <w:rsid w:val="006F07E2"/>
    <w:rsid w:val="006F121F"/>
    <w:rsid w:val="006F1DB1"/>
    <w:rsid w:val="006F1E1E"/>
    <w:rsid w:val="006F2207"/>
    <w:rsid w:val="006F2241"/>
    <w:rsid w:val="006F2B97"/>
    <w:rsid w:val="006F32B6"/>
    <w:rsid w:val="006F378B"/>
    <w:rsid w:val="006F37EB"/>
    <w:rsid w:val="006F398A"/>
    <w:rsid w:val="006F3ACC"/>
    <w:rsid w:val="006F4B29"/>
    <w:rsid w:val="006F4E9C"/>
    <w:rsid w:val="006F5312"/>
    <w:rsid w:val="006F554A"/>
    <w:rsid w:val="006F5707"/>
    <w:rsid w:val="006F5983"/>
    <w:rsid w:val="006F5BB1"/>
    <w:rsid w:val="006F5D3F"/>
    <w:rsid w:val="006F5E5E"/>
    <w:rsid w:val="006F6EF9"/>
    <w:rsid w:val="006F7072"/>
    <w:rsid w:val="006F755D"/>
    <w:rsid w:val="006F7B3D"/>
    <w:rsid w:val="006F7BDB"/>
    <w:rsid w:val="0070012F"/>
    <w:rsid w:val="00700270"/>
    <w:rsid w:val="0070083E"/>
    <w:rsid w:val="007008C0"/>
    <w:rsid w:val="007011B6"/>
    <w:rsid w:val="0070213B"/>
    <w:rsid w:val="00702182"/>
    <w:rsid w:val="0070298B"/>
    <w:rsid w:val="00702AB7"/>
    <w:rsid w:val="00702F3E"/>
    <w:rsid w:val="00703196"/>
    <w:rsid w:val="007042C2"/>
    <w:rsid w:val="00704689"/>
    <w:rsid w:val="00704730"/>
    <w:rsid w:val="00704AF9"/>
    <w:rsid w:val="00704B0B"/>
    <w:rsid w:val="00704B5F"/>
    <w:rsid w:val="00704BB6"/>
    <w:rsid w:val="00704F52"/>
    <w:rsid w:val="00705435"/>
    <w:rsid w:val="0070550F"/>
    <w:rsid w:val="00705815"/>
    <w:rsid w:val="00705825"/>
    <w:rsid w:val="00705913"/>
    <w:rsid w:val="00705BBB"/>
    <w:rsid w:val="00706701"/>
    <w:rsid w:val="0070682C"/>
    <w:rsid w:val="0070689F"/>
    <w:rsid w:val="007069D3"/>
    <w:rsid w:val="00706CA9"/>
    <w:rsid w:val="007075C6"/>
    <w:rsid w:val="007076DA"/>
    <w:rsid w:val="00707867"/>
    <w:rsid w:val="00707FC9"/>
    <w:rsid w:val="0071022D"/>
    <w:rsid w:val="00710431"/>
    <w:rsid w:val="00710538"/>
    <w:rsid w:val="00710731"/>
    <w:rsid w:val="00710C3F"/>
    <w:rsid w:val="00710CE9"/>
    <w:rsid w:val="00710DAD"/>
    <w:rsid w:val="0071128B"/>
    <w:rsid w:val="007114CC"/>
    <w:rsid w:val="00711878"/>
    <w:rsid w:val="00711AC2"/>
    <w:rsid w:val="00711B1D"/>
    <w:rsid w:val="00711E2C"/>
    <w:rsid w:val="00711EA8"/>
    <w:rsid w:val="00711EF8"/>
    <w:rsid w:val="007128A7"/>
    <w:rsid w:val="00712AF8"/>
    <w:rsid w:val="00712DE7"/>
    <w:rsid w:val="007131E3"/>
    <w:rsid w:val="00713488"/>
    <w:rsid w:val="007134B4"/>
    <w:rsid w:val="00713743"/>
    <w:rsid w:val="00713791"/>
    <w:rsid w:val="00714058"/>
    <w:rsid w:val="00714A8B"/>
    <w:rsid w:val="00714ADF"/>
    <w:rsid w:val="00714E94"/>
    <w:rsid w:val="0071526A"/>
    <w:rsid w:val="00715859"/>
    <w:rsid w:val="00715A69"/>
    <w:rsid w:val="00715CD5"/>
    <w:rsid w:val="007167E5"/>
    <w:rsid w:val="00716A47"/>
    <w:rsid w:val="00716AC7"/>
    <w:rsid w:val="00716C9E"/>
    <w:rsid w:val="00716CE1"/>
    <w:rsid w:val="007170D5"/>
    <w:rsid w:val="00717767"/>
    <w:rsid w:val="007178EE"/>
    <w:rsid w:val="00717976"/>
    <w:rsid w:val="00717B3D"/>
    <w:rsid w:val="00717C59"/>
    <w:rsid w:val="00717CA1"/>
    <w:rsid w:val="00717F0B"/>
    <w:rsid w:val="00720484"/>
    <w:rsid w:val="00720865"/>
    <w:rsid w:val="00720870"/>
    <w:rsid w:val="00720C98"/>
    <w:rsid w:val="00720E53"/>
    <w:rsid w:val="00722062"/>
    <w:rsid w:val="0072212A"/>
    <w:rsid w:val="00723E24"/>
    <w:rsid w:val="007247DA"/>
    <w:rsid w:val="00724CA4"/>
    <w:rsid w:val="00724F2C"/>
    <w:rsid w:val="0072527E"/>
    <w:rsid w:val="00725523"/>
    <w:rsid w:val="0072569A"/>
    <w:rsid w:val="00725C31"/>
    <w:rsid w:val="00725C36"/>
    <w:rsid w:val="00726488"/>
    <w:rsid w:val="0072652E"/>
    <w:rsid w:val="007269B2"/>
    <w:rsid w:val="00726B3F"/>
    <w:rsid w:val="0072702B"/>
    <w:rsid w:val="00727526"/>
    <w:rsid w:val="007275E6"/>
    <w:rsid w:val="0073001D"/>
    <w:rsid w:val="00731363"/>
    <w:rsid w:val="0073139B"/>
    <w:rsid w:val="0073173A"/>
    <w:rsid w:val="0073190A"/>
    <w:rsid w:val="00731DD5"/>
    <w:rsid w:val="00731E1D"/>
    <w:rsid w:val="00731E73"/>
    <w:rsid w:val="00732351"/>
    <w:rsid w:val="00732659"/>
    <w:rsid w:val="007336FD"/>
    <w:rsid w:val="00733B12"/>
    <w:rsid w:val="00733BA6"/>
    <w:rsid w:val="00733ECD"/>
    <w:rsid w:val="007345B0"/>
    <w:rsid w:val="00734675"/>
    <w:rsid w:val="007349E3"/>
    <w:rsid w:val="0073514F"/>
    <w:rsid w:val="00735233"/>
    <w:rsid w:val="00735409"/>
    <w:rsid w:val="0073545B"/>
    <w:rsid w:val="00735A4C"/>
    <w:rsid w:val="00735B9D"/>
    <w:rsid w:val="0073622B"/>
    <w:rsid w:val="007367E5"/>
    <w:rsid w:val="0073721A"/>
    <w:rsid w:val="0073724D"/>
    <w:rsid w:val="0073726E"/>
    <w:rsid w:val="007379CA"/>
    <w:rsid w:val="00737D4E"/>
    <w:rsid w:val="007403F7"/>
    <w:rsid w:val="007408BA"/>
    <w:rsid w:val="00740991"/>
    <w:rsid w:val="0074150B"/>
    <w:rsid w:val="00741540"/>
    <w:rsid w:val="0074171D"/>
    <w:rsid w:val="0074189B"/>
    <w:rsid w:val="00741A1E"/>
    <w:rsid w:val="00741A83"/>
    <w:rsid w:val="00742315"/>
    <w:rsid w:val="00742672"/>
    <w:rsid w:val="00742A6A"/>
    <w:rsid w:val="00742EA1"/>
    <w:rsid w:val="007431BA"/>
    <w:rsid w:val="007432AC"/>
    <w:rsid w:val="00743828"/>
    <w:rsid w:val="00743A3F"/>
    <w:rsid w:val="00743C1C"/>
    <w:rsid w:val="00743FDE"/>
    <w:rsid w:val="00744AA4"/>
    <w:rsid w:val="00744ACB"/>
    <w:rsid w:val="00744F2B"/>
    <w:rsid w:val="007454D5"/>
    <w:rsid w:val="00745613"/>
    <w:rsid w:val="007456FD"/>
    <w:rsid w:val="00745837"/>
    <w:rsid w:val="00745BA4"/>
    <w:rsid w:val="00745F3E"/>
    <w:rsid w:val="0074627D"/>
    <w:rsid w:val="00746CA2"/>
    <w:rsid w:val="0074731F"/>
    <w:rsid w:val="00747F4A"/>
    <w:rsid w:val="00747F6E"/>
    <w:rsid w:val="007508F3"/>
    <w:rsid w:val="00750B99"/>
    <w:rsid w:val="00750C87"/>
    <w:rsid w:val="00751041"/>
    <w:rsid w:val="007511FC"/>
    <w:rsid w:val="007514F4"/>
    <w:rsid w:val="00751581"/>
    <w:rsid w:val="00751A7F"/>
    <w:rsid w:val="00751A80"/>
    <w:rsid w:val="00751D6F"/>
    <w:rsid w:val="00751D7B"/>
    <w:rsid w:val="00751E2A"/>
    <w:rsid w:val="00752318"/>
    <w:rsid w:val="0075268C"/>
    <w:rsid w:val="00752B1C"/>
    <w:rsid w:val="0075300F"/>
    <w:rsid w:val="00753046"/>
    <w:rsid w:val="00753061"/>
    <w:rsid w:val="007531A9"/>
    <w:rsid w:val="007532A8"/>
    <w:rsid w:val="00753321"/>
    <w:rsid w:val="007534A2"/>
    <w:rsid w:val="00753A04"/>
    <w:rsid w:val="00753E70"/>
    <w:rsid w:val="0075459C"/>
    <w:rsid w:val="0075499F"/>
    <w:rsid w:val="00754AAC"/>
    <w:rsid w:val="00754DC6"/>
    <w:rsid w:val="0075542F"/>
    <w:rsid w:val="00755438"/>
    <w:rsid w:val="0075543C"/>
    <w:rsid w:val="0075573F"/>
    <w:rsid w:val="00755F6F"/>
    <w:rsid w:val="007560C2"/>
    <w:rsid w:val="0075613F"/>
    <w:rsid w:val="00756524"/>
    <w:rsid w:val="0075756F"/>
    <w:rsid w:val="007576EF"/>
    <w:rsid w:val="007579CF"/>
    <w:rsid w:val="00757F48"/>
    <w:rsid w:val="00757F6B"/>
    <w:rsid w:val="007601E5"/>
    <w:rsid w:val="00760281"/>
    <w:rsid w:val="00760776"/>
    <w:rsid w:val="0076087C"/>
    <w:rsid w:val="00760D50"/>
    <w:rsid w:val="00760D6A"/>
    <w:rsid w:val="00760F0C"/>
    <w:rsid w:val="007612CC"/>
    <w:rsid w:val="007612EB"/>
    <w:rsid w:val="007613EC"/>
    <w:rsid w:val="007615FC"/>
    <w:rsid w:val="0076160D"/>
    <w:rsid w:val="00761761"/>
    <w:rsid w:val="00761D59"/>
    <w:rsid w:val="00762B10"/>
    <w:rsid w:val="00762B3C"/>
    <w:rsid w:val="00762BAD"/>
    <w:rsid w:val="00762C25"/>
    <w:rsid w:val="00762CAE"/>
    <w:rsid w:val="00762CD7"/>
    <w:rsid w:val="00762F10"/>
    <w:rsid w:val="00763497"/>
    <w:rsid w:val="007640B2"/>
    <w:rsid w:val="00764254"/>
    <w:rsid w:val="007643A7"/>
    <w:rsid w:val="00764427"/>
    <w:rsid w:val="0076478A"/>
    <w:rsid w:val="00764CB5"/>
    <w:rsid w:val="007651A1"/>
    <w:rsid w:val="007658D0"/>
    <w:rsid w:val="0076597B"/>
    <w:rsid w:val="00765C5A"/>
    <w:rsid w:val="00765C8E"/>
    <w:rsid w:val="00765DBA"/>
    <w:rsid w:val="00765FAC"/>
    <w:rsid w:val="007665DA"/>
    <w:rsid w:val="007666E4"/>
    <w:rsid w:val="007677A0"/>
    <w:rsid w:val="00767C68"/>
    <w:rsid w:val="00767DCF"/>
    <w:rsid w:val="0077029E"/>
    <w:rsid w:val="007704C1"/>
    <w:rsid w:val="007704E7"/>
    <w:rsid w:val="0077076F"/>
    <w:rsid w:val="00771028"/>
    <w:rsid w:val="007710DC"/>
    <w:rsid w:val="00771E78"/>
    <w:rsid w:val="00772584"/>
    <w:rsid w:val="00772987"/>
    <w:rsid w:val="007735C1"/>
    <w:rsid w:val="00773A61"/>
    <w:rsid w:val="00773CE1"/>
    <w:rsid w:val="007741B0"/>
    <w:rsid w:val="007743E5"/>
    <w:rsid w:val="0077442B"/>
    <w:rsid w:val="007749AD"/>
    <w:rsid w:val="00774B6C"/>
    <w:rsid w:val="00774D5C"/>
    <w:rsid w:val="00774DB2"/>
    <w:rsid w:val="00775A72"/>
    <w:rsid w:val="00775DBA"/>
    <w:rsid w:val="00775E6C"/>
    <w:rsid w:val="007763A9"/>
    <w:rsid w:val="00776481"/>
    <w:rsid w:val="007770B7"/>
    <w:rsid w:val="007773BB"/>
    <w:rsid w:val="0077743E"/>
    <w:rsid w:val="0077752A"/>
    <w:rsid w:val="00780310"/>
    <w:rsid w:val="00780671"/>
    <w:rsid w:val="00780BF1"/>
    <w:rsid w:val="00780C6F"/>
    <w:rsid w:val="00780E60"/>
    <w:rsid w:val="007813BD"/>
    <w:rsid w:val="007816E8"/>
    <w:rsid w:val="00781B6F"/>
    <w:rsid w:val="00781BE9"/>
    <w:rsid w:val="00781EDD"/>
    <w:rsid w:val="00781F65"/>
    <w:rsid w:val="0078202D"/>
    <w:rsid w:val="007828D7"/>
    <w:rsid w:val="00782A25"/>
    <w:rsid w:val="00782BFF"/>
    <w:rsid w:val="00782ED3"/>
    <w:rsid w:val="00783951"/>
    <w:rsid w:val="00783B14"/>
    <w:rsid w:val="00783F7B"/>
    <w:rsid w:val="007840E0"/>
    <w:rsid w:val="007842AB"/>
    <w:rsid w:val="00784416"/>
    <w:rsid w:val="0078443D"/>
    <w:rsid w:val="00784446"/>
    <w:rsid w:val="00784955"/>
    <w:rsid w:val="007849B3"/>
    <w:rsid w:val="00785572"/>
    <w:rsid w:val="007857BF"/>
    <w:rsid w:val="00785D2C"/>
    <w:rsid w:val="00785E52"/>
    <w:rsid w:val="00787101"/>
    <w:rsid w:val="00787539"/>
    <w:rsid w:val="0078765B"/>
    <w:rsid w:val="007878B8"/>
    <w:rsid w:val="00787AF9"/>
    <w:rsid w:val="00787B64"/>
    <w:rsid w:val="00787B85"/>
    <w:rsid w:val="00787D53"/>
    <w:rsid w:val="007901D1"/>
    <w:rsid w:val="007905A9"/>
    <w:rsid w:val="0079075B"/>
    <w:rsid w:val="0079086D"/>
    <w:rsid w:val="00790ADE"/>
    <w:rsid w:val="007917CF"/>
    <w:rsid w:val="0079205C"/>
    <w:rsid w:val="007924B2"/>
    <w:rsid w:val="0079289A"/>
    <w:rsid w:val="00792F28"/>
    <w:rsid w:val="00793A5B"/>
    <w:rsid w:val="00793E23"/>
    <w:rsid w:val="00793F1F"/>
    <w:rsid w:val="00793FFE"/>
    <w:rsid w:val="007940D3"/>
    <w:rsid w:val="00794E12"/>
    <w:rsid w:val="00794FF5"/>
    <w:rsid w:val="00795196"/>
    <w:rsid w:val="007951C3"/>
    <w:rsid w:val="0079566E"/>
    <w:rsid w:val="00795790"/>
    <w:rsid w:val="0079582A"/>
    <w:rsid w:val="00795E2E"/>
    <w:rsid w:val="00796194"/>
    <w:rsid w:val="00796704"/>
    <w:rsid w:val="00796B7A"/>
    <w:rsid w:val="00796BA8"/>
    <w:rsid w:val="00796EC9"/>
    <w:rsid w:val="00796F71"/>
    <w:rsid w:val="007970A6"/>
    <w:rsid w:val="00797793"/>
    <w:rsid w:val="00797B6F"/>
    <w:rsid w:val="00797BEE"/>
    <w:rsid w:val="007A0143"/>
    <w:rsid w:val="007A0557"/>
    <w:rsid w:val="007A06A8"/>
    <w:rsid w:val="007A07B0"/>
    <w:rsid w:val="007A08D6"/>
    <w:rsid w:val="007A0A7D"/>
    <w:rsid w:val="007A101E"/>
    <w:rsid w:val="007A1195"/>
    <w:rsid w:val="007A144D"/>
    <w:rsid w:val="007A15CC"/>
    <w:rsid w:val="007A1696"/>
    <w:rsid w:val="007A1894"/>
    <w:rsid w:val="007A1BFC"/>
    <w:rsid w:val="007A20C7"/>
    <w:rsid w:val="007A22CA"/>
    <w:rsid w:val="007A26CE"/>
    <w:rsid w:val="007A2C98"/>
    <w:rsid w:val="007A30B4"/>
    <w:rsid w:val="007A30F5"/>
    <w:rsid w:val="007A32DF"/>
    <w:rsid w:val="007A3F84"/>
    <w:rsid w:val="007A4179"/>
    <w:rsid w:val="007A4B6F"/>
    <w:rsid w:val="007A4CE7"/>
    <w:rsid w:val="007A5025"/>
    <w:rsid w:val="007A5171"/>
    <w:rsid w:val="007A51E1"/>
    <w:rsid w:val="007A5632"/>
    <w:rsid w:val="007A5705"/>
    <w:rsid w:val="007A5996"/>
    <w:rsid w:val="007A5A89"/>
    <w:rsid w:val="007A5BF8"/>
    <w:rsid w:val="007A5EC9"/>
    <w:rsid w:val="007A6A8F"/>
    <w:rsid w:val="007A6DCD"/>
    <w:rsid w:val="007A6E4D"/>
    <w:rsid w:val="007A6E75"/>
    <w:rsid w:val="007A7125"/>
    <w:rsid w:val="007A739B"/>
    <w:rsid w:val="007A7599"/>
    <w:rsid w:val="007A76BC"/>
    <w:rsid w:val="007A7804"/>
    <w:rsid w:val="007A7C3E"/>
    <w:rsid w:val="007B005D"/>
    <w:rsid w:val="007B0116"/>
    <w:rsid w:val="007B011F"/>
    <w:rsid w:val="007B03AD"/>
    <w:rsid w:val="007B0548"/>
    <w:rsid w:val="007B086C"/>
    <w:rsid w:val="007B0C80"/>
    <w:rsid w:val="007B0CC9"/>
    <w:rsid w:val="007B0D1E"/>
    <w:rsid w:val="007B0FF2"/>
    <w:rsid w:val="007B23F9"/>
    <w:rsid w:val="007B2AB6"/>
    <w:rsid w:val="007B32B1"/>
    <w:rsid w:val="007B3A86"/>
    <w:rsid w:val="007B3C71"/>
    <w:rsid w:val="007B3D7D"/>
    <w:rsid w:val="007B3E52"/>
    <w:rsid w:val="007B4AC7"/>
    <w:rsid w:val="007B51AB"/>
    <w:rsid w:val="007B5268"/>
    <w:rsid w:val="007B5387"/>
    <w:rsid w:val="007B53B5"/>
    <w:rsid w:val="007B5637"/>
    <w:rsid w:val="007B563B"/>
    <w:rsid w:val="007B5852"/>
    <w:rsid w:val="007B58B7"/>
    <w:rsid w:val="007B5A8F"/>
    <w:rsid w:val="007B5BB9"/>
    <w:rsid w:val="007B5C7C"/>
    <w:rsid w:val="007B6040"/>
    <w:rsid w:val="007B658D"/>
    <w:rsid w:val="007B6595"/>
    <w:rsid w:val="007B6865"/>
    <w:rsid w:val="007B6DB6"/>
    <w:rsid w:val="007B713E"/>
    <w:rsid w:val="007B7462"/>
    <w:rsid w:val="007B7486"/>
    <w:rsid w:val="007B795E"/>
    <w:rsid w:val="007C024C"/>
    <w:rsid w:val="007C0D66"/>
    <w:rsid w:val="007C0E7B"/>
    <w:rsid w:val="007C1552"/>
    <w:rsid w:val="007C1677"/>
    <w:rsid w:val="007C17E2"/>
    <w:rsid w:val="007C21AF"/>
    <w:rsid w:val="007C22D1"/>
    <w:rsid w:val="007C2818"/>
    <w:rsid w:val="007C29B4"/>
    <w:rsid w:val="007C38D4"/>
    <w:rsid w:val="007C39DC"/>
    <w:rsid w:val="007C3D40"/>
    <w:rsid w:val="007C4141"/>
    <w:rsid w:val="007C419A"/>
    <w:rsid w:val="007C4927"/>
    <w:rsid w:val="007C5389"/>
    <w:rsid w:val="007C5431"/>
    <w:rsid w:val="007C5AA3"/>
    <w:rsid w:val="007C6031"/>
    <w:rsid w:val="007C618C"/>
    <w:rsid w:val="007C6729"/>
    <w:rsid w:val="007C6782"/>
    <w:rsid w:val="007C6F39"/>
    <w:rsid w:val="007C72CE"/>
    <w:rsid w:val="007C73DF"/>
    <w:rsid w:val="007C761D"/>
    <w:rsid w:val="007C7883"/>
    <w:rsid w:val="007C7C4A"/>
    <w:rsid w:val="007C7CF8"/>
    <w:rsid w:val="007D0CB7"/>
    <w:rsid w:val="007D10B7"/>
    <w:rsid w:val="007D115E"/>
    <w:rsid w:val="007D142B"/>
    <w:rsid w:val="007D1839"/>
    <w:rsid w:val="007D1B5E"/>
    <w:rsid w:val="007D1C82"/>
    <w:rsid w:val="007D1DA3"/>
    <w:rsid w:val="007D2B57"/>
    <w:rsid w:val="007D2E64"/>
    <w:rsid w:val="007D347C"/>
    <w:rsid w:val="007D3B22"/>
    <w:rsid w:val="007D3B6D"/>
    <w:rsid w:val="007D3B91"/>
    <w:rsid w:val="007D41AD"/>
    <w:rsid w:val="007D42B4"/>
    <w:rsid w:val="007D47E8"/>
    <w:rsid w:val="007D497B"/>
    <w:rsid w:val="007D4ED4"/>
    <w:rsid w:val="007D5371"/>
    <w:rsid w:val="007D53CD"/>
    <w:rsid w:val="007D5624"/>
    <w:rsid w:val="007D599C"/>
    <w:rsid w:val="007D5C3E"/>
    <w:rsid w:val="007D66C0"/>
    <w:rsid w:val="007D6A29"/>
    <w:rsid w:val="007D7255"/>
    <w:rsid w:val="007D7703"/>
    <w:rsid w:val="007D7C01"/>
    <w:rsid w:val="007D7F3F"/>
    <w:rsid w:val="007E0785"/>
    <w:rsid w:val="007E08D2"/>
    <w:rsid w:val="007E0E90"/>
    <w:rsid w:val="007E12FF"/>
    <w:rsid w:val="007E1981"/>
    <w:rsid w:val="007E23E1"/>
    <w:rsid w:val="007E2415"/>
    <w:rsid w:val="007E2618"/>
    <w:rsid w:val="007E26AC"/>
    <w:rsid w:val="007E2C31"/>
    <w:rsid w:val="007E2E51"/>
    <w:rsid w:val="007E34B1"/>
    <w:rsid w:val="007E36DA"/>
    <w:rsid w:val="007E3966"/>
    <w:rsid w:val="007E415B"/>
    <w:rsid w:val="007E46DF"/>
    <w:rsid w:val="007E4710"/>
    <w:rsid w:val="007E4C45"/>
    <w:rsid w:val="007E50BC"/>
    <w:rsid w:val="007E6A05"/>
    <w:rsid w:val="007E6E64"/>
    <w:rsid w:val="007E7712"/>
    <w:rsid w:val="007E7996"/>
    <w:rsid w:val="007E7A4C"/>
    <w:rsid w:val="007E7ADE"/>
    <w:rsid w:val="007E7C57"/>
    <w:rsid w:val="007E7EE5"/>
    <w:rsid w:val="007F00FC"/>
    <w:rsid w:val="007F03C7"/>
    <w:rsid w:val="007F0E6A"/>
    <w:rsid w:val="007F11EF"/>
    <w:rsid w:val="007F12CA"/>
    <w:rsid w:val="007F1AA9"/>
    <w:rsid w:val="007F1BE2"/>
    <w:rsid w:val="007F1ED2"/>
    <w:rsid w:val="007F210E"/>
    <w:rsid w:val="007F2732"/>
    <w:rsid w:val="007F2767"/>
    <w:rsid w:val="007F2C6F"/>
    <w:rsid w:val="007F3564"/>
    <w:rsid w:val="007F3806"/>
    <w:rsid w:val="007F380C"/>
    <w:rsid w:val="007F3A55"/>
    <w:rsid w:val="007F3B2C"/>
    <w:rsid w:val="007F3CF5"/>
    <w:rsid w:val="007F4217"/>
    <w:rsid w:val="007F49A3"/>
    <w:rsid w:val="007F4A9F"/>
    <w:rsid w:val="007F4BC5"/>
    <w:rsid w:val="007F5063"/>
    <w:rsid w:val="007F5141"/>
    <w:rsid w:val="007F53EC"/>
    <w:rsid w:val="007F5574"/>
    <w:rsid w:val="007F560E"/>
    <w:rsid w:val="007F56A4"/>
    <w:rsid w:val="007F57F6"/>
    <w:rsid w:val="007F587E"/>
    <w:rsid w:val="007F5931"/>
    <w:rsid w:val="007F5B9D"/>
    <w:rsid w:val="007F5C96"/>
    <w:rsid w:val="007F601D"/>
    <w:rsid w:val="007F6326"/>
    <w:rsid w:val="007F6851"/>
    <w:rsid w:val="007F68C6"/>
    <w:rsid w:val="007F6B14"/>
    <w:rsid w:val="007F7606"/>
    <w:rsid w:val="007F7622"/>
    <w:rsid w:val="008001B2"/>
    <w:rsid w:val="00800766"/>
    <w:rsid w:val="00800A3C"/>
    <w:rsid w:val="00800B6C"/>
    <w:rsid w:val="00800DFA"/>
    <w:rsid w:val="008010EE"/>
    <w:rsid w:val="008010FC"/>
    <w:rsid w:val="008015F4"/>
    <w:rsid w:val="0080165D"/>
    <w:rsid w:val="008017ED"/>
    <w:rsid w:val="008018B3"/>
    <w:rsid w:val="008018B4"/>
    <w:rsid w:val="00801C1B"/>
    <w:rsid w:val="00801CDC"/>
    <w:rsid w:val="00802286"/>
    <w:rsid w:val="008022A9"/>
    <w:rsid w:val="008025CD"/>
    <w:rsid w:val="00802693"/>
    <w:rsid w:val="008026C1"/>
    <w:rsid w:val="00802AB5"/>
    <w:rsid w:val="00802BAD"/>
    <w:rsid w:val="00803509"/>
    <w:rsid w:val="00803842"/>
    <w:rsid w:val="00803D12"/>
    <w:rsid w:val="00804448"/>
    <w:rsid w:val="008046D3"/>
    <w:rsid w:val="0080486F"/>
    <w:rsid w:val="00804C55"/>
    <w:rsid w:val="0080503D"/>
    <w:rsid w:val="008059B2"/>
    <w:rsid w:val="00805AAF"/>
    <w:rsid w:val="00805EBB"/>
    <w:rsid w:val="008062AB"/>
    <w:rsid w:val="00806329"/>
    <w:rsid w:val="00806AB8"/>
    <w:rsid w:val="00806C04"/>
    <w:rsid w:val="00807FD6"/>
    <w:rsid w:val="008102DC"/>
    <w:rsid w:val="00810395"/>
    <w:rsid w:val="00810586"/>
    <w:rsid w:val="00810948"/>
    <w:rsid w:val="008109F1"/>
    <w:rsid w:val="00810B7D"/>
    <w:rsid w:val="00810B91"/>
    <w:rsid w:val="008115A7"/>
    <w:rsid w:val="00811CD0"/>
    <w:rsid w:val="00811D7D"/>
    <w:rsid w:val="00811DFA"/>
    <w:rsid w:val="00812036"/>
    <w:rsid w:val="00812704"/>
    <w:rsid w:val="0081274F"/>
    <w:rsid w:val="00812D30"/>
    <w:rsid w:val="0081305E"/>
    <w:rsid w:val="008133A3"/>
    <w:rsid w:val="008137F5"/>
    <w:rsid w:val="00813959"/>
    <w:rsid w:val="00813CA2"/>
    <w:rsid w:val="00814000"/>
    <w:rsid w:val="008143D2"/>
    <w:rsid w:val="00814DBF"/>
    <w:rsid w:val="00814DC8"/>
    <w:rsid w:val="00814F48"/>
    <w:rsid w:val="00815536"/>
    <w:rsid w:val="008156F9"/>
    <w:rsid w:val="00815AEB"/>
    <w:rsid w:val="00816120"/>
    <w:rsid w:val="0081623F"/>
    <w:rsid w:val="008163A1"/>
    <w:rsid w:val="00816902"/>
    <w:rsid w:val="00816ACD"/>
    <w:rsid w:val="00816E45"/>
    <w:rsid w:val="0081707D"/>
    <w:rsid w:val="0081717A"/>
    <w:rsid w:val="00817231"/>
    <w:rsid w:val="00817641"/>
    <w:rsid w:val="00817820"/>
    <w:rsid w:val="00817BC4"/>
    <w:rsid w:val="00820A91"/>
    <w:rsid w:val="00820CB1"/>
    <w:rsid w:val="00820FCC"/>
    <w:rsid w:val="00821D30"/>
    <w:rsid w:val="008228ED"/>
    <w:rsid w:val="00823337"/>
    <w:rsid w:val="008233D4"/>
    <w:rsid w:val="008239D9"/>
    <w:rsid w:val="00823A6E"/>
    <w:rsid w:val="008248AE"/>
    <w:rsid w:val="00824C03"/>
    <w:rsid w:val="00824E4F"/>
    <w:rsid w:val="00824F78"/>
    <w:rsid w:val="00825481"/>
    <w:rsid w:val="00825B66"/>
    <w:rsid w:val="00825E47"/>
    <w:rsid w:val="0082620B"/>
    <w:rsid w:val="008263A5"/>
    <w:rsid w:val="00826795"/>
    <w:rsid w:val="00827159"/>
    <w:rsid w:val="00827C06"/>
    <w:rsid w:val="00827EF0"/>
    <w:rsid w:val="00827F1B"/>
    <w:rsid w:val="00830CA6"/>
    <w:rsid w:val="00830CAC"/>
    <w:rsid w:val="00831EDA"/>
    <w:rsid w:val="00831FBD"/>
    <w:rsid w:val="00832573"/>
    <w:rsid w:val="00832B94"/>
    <w:rsid w:val="00832E51"/>
    <w:rsid w:val="00832FD0"/>
    <w:rsid w:val="00834512"/>
    <w:rsid w:val="00834AA4"/>
    <w:rsid w:val="00834CD4"/>
    <w:rsid w:val="008350EB"/>
    <w:rsid w:val="008358CE"/>
    <w:rsid w:val="00835D7E"/>
    <w:rsid w:val="00835E19"/>
    <w:rsid w:val="00836761"/>
    <w:rsid w:val="008367A7"/>
    <w:rsid w:val="008368BF"/>
    <w:rsid w:val="00836BDC"/>
    <w:rsid w:val="00837243"/>
    <w:rsid w:val="00837885"/>
    <w:rsid w:val="00837E5E"/>
    <w:rsid w:val="008402B1"/>
    <w:rsid w:val="00840604"/>
    <w:rsid w:val="008412F2"/>
    <w:rsid w:val="0084186F"/>
    <w:rsid w:val="008418DC"/>
    <w:rsid w:val="00842320"/>
    <w:rsid w:val="00842338"/>
    <w:rsid w:val="00842CCB"/>
    <w:rsid w:val="0084346D"/>
    <w:rsid w:val="00843A56"/>
    <w:rsid w:val="00843F7E"/>
    <w:rsid w:val="0084415C"/>
    <w:rsid w:val="008444C5"/>
    <w:rsid w:val="00844546"/>
    <w:rsid w:val="008445C0"/>
    <w:rsid w:val="008453BC"/>
    <w:rsid w:val="0084633A"/>
    <w:rsid w:val="00846665"/>
    <w:rsid w:val="0084671D"/>
    <w:rsid w:val="008469A6"/>
    <w:rsid w:val="00846B9F"/>
    <w:rsid w:val="00847707"/>
    <w:rsid w:val="00847B00"/>
    <w:rsid w:val="00847F69"/>
    <w:rsid w:val="00847FF3"/>
    <w:rsid w:val="00850028"/>
    <w:rsid w:val="00850057"/>
    <w:rsid w:val="0085033E"/>
    <w:rsid w:val="00850973"/>
    <w:rsid w:val="00850C3E"/>
    <w:rsid w:val="00851864"/>
    <w:rsid w:val="00851CC9"/>
    <w:rsid w:val="008523C5"/>
    <w:rsid w:val="008527EC"/>
    <w:rsid w:val="00852B8F"/>
    <w:rsid w:val="00852C26"/>
    <w:rsid w:val="00853485"/>
    <w:rsid w:val="008534FC"/>
    <w:rsid w:val="0085381A"/>
    <w:rsid w:val="00853AED"/>
    <w:rsid w:val="00853D67"/>
    <w:rsid w:val="008545E8"/>
    <w:rsid w:val="008546B5"/>
    <w:rsid w:val="008548A2"/>
    <w:rsid w:val="00854B45"/>
    <w:rsid w:val="00854BC9"/>
    <w:rsid w:val="00854E3C"/>
    <w:rsid w:val="00854E72"/>
    <w:rsid w:val="00854EC1"/>
    <w:rsid w:val="00855DB9"/>
    <w:rsid w:val="00855FEA"/>
    <w:rsid w:val="00856046"/>
    <w:rsid w:val="00856077"/>
    <w:rsid w:val="008564F8"/>
    <w:rsid w:val="00856614"/>
    <w:rsid w:val="00856CCC"/>
    <w:rsid w:val="00856DB3"/>
    <w:rsid w:val="00857132"/>
    <w:rsid w:val="0085742F"/>
    <w:rsid w:val="00857748"/>
    <w:rsid w:val="00857C7E"/>
    <w:rsid w:val="00857F08"/>
    <w:rsid w:val="00860017"/>
    <w:rsid w:val="0086007B"/>
    <w:rsid w:val="00860558"/>
    <w:rsid w:val="0086058F"/>
    <w:rsid w:val="00860646"/>
    <w:rsid w:val="0086096E"/>
    <w:rsid w:val="00860D4E"/>
    <w:rsid w:val="00861C6C"/>
    <w:rsid w:val="008621C8"/>
    <w:rsid w:val="00862247"/>
    <w:rsid w:val="00862629"/>
    <w:rsid w:val="008628DC"/>
    <w:rsid w:val="00862C7B"/>
    <w:rsid w:val="0086329D"/>
    <w:rsid w:val="008649F7"/>
    <w:rsid w:val="0086558F"/>
    <w:rsid w:val="008657B2"/>
    <w:rsid w:val="00865AD5"/>
    <w:rsid w:val="00865C02"/>
    <w:rsid w:val="00865F38"/>
    <w:rsid w:val="008660D9"/>
    <w:rsid w:val="0086653F"/>
    <w:rsid w:val="00866D06"/>
    <w:rsid w:val="00867950"/>
    <w:rsid w:val="008679AE"/>
    <w:rsid w:val="00867D7B"/>
    <w:rsid w:val="00867D9A"/>
    <w:rsid w:val="008707AB"/>
    <w:rsid w:val="00870D3D"/>
    <w:rsid w:val="008712CA"/>
    <w:rsid w:val="0087165B"/>
    <w:rsid w:val="008717B2"/>
    <w:rsid w:val="0087184D"/>
    <w:rsid w:val="00871EA0"/>
    <w:rsid w:val="0087202F"/>
    <w:rsid w:val="00873530"/>
    <w:rsid w:val="00873869"/>
    <w:rsid w:val="00873F40"/>
    <w:rsid w:val="00874634"/>
    <w:rsid w:val="00874C88"/>
    <w:rsid w:val="00874CD8"/>
    <w:rsid w:val="00874D08"/>
    <w:rsid w:val="00874EC5"/>
    <w:rsid w:val="0087524B"/>
    <w:rsid w:val="008757B3"/>
    <w:rsid w:val="00875B6B"/>
    <w:rsid w:val="008762B8"/>
    <w:rsid w:val="00876CA7"/>
    <w:rsid w:val="00876D73"/>
    <w:rsid w:val="00877012"/>
    <w:rsid w:val="00877287"/>
    <w:rsid w:val="008773DF"/>
    <w:rsid w:val="0087742B"/>
    <w:rsid w:val="008776C9"/>
    <w:rsid w:val="008779DE"/>
    <w:rsid w:val="00877B73"/>
    <w:rsid w:val="00877BB6"/>
    <w:rsid w:val="0088009F"/>
    <w:rsid w:val="00880187"/>
    <w:rsid w:val="00880347"/>
    <w:rsid w:val="008805BB"/>
    <w:rsid w:val="008810B3"/>
    <w:rsid w:val="008812BF"/>
    <w:rsid w:val="00881BCD"/>
    <w:rsid w:val="00881E15"/>
    <w:rsid w:val="00882036"/>
    <w:rsid w:val="008820D2"/>
    <w:rsid w:val="008824F6"/>
    <w:rsid w:val="0088281D"/>
    <w:rsid w:val="00882849"/>
    <w:rsid w:val="00882D4C"/>
    <w:rsid w:val="00882F3A"/>
    <w:rsid w:val="00883426"/>
    <w:rsid w:val="00883FFC"/>
    <w:rsid w:val="0088405E"/>
    <w:rsid w:val="00884A5A"/>
    <w:rsid w:val="00884CD8"/>
    <w:rsid w:val="00885537"/>
    <w:rsid w:val="0088558C"/>
    <w:rsid w:val="008856E7"/>
    <w:rsid w:val="00885AE9"/>
    <w:rsid w:val="00885EE5"/>
    <w:rsid w:val="00885FB0"/>
    <w:rsid w:val="00886183"/>
    <w:rsid w:val="00886A07"/>
    <w:rsid w:val="00886E70"/>
    <w:rsid w:val="00887080"/>
    <w:rsid w:val="00887222"/>
    <w:rsid w:val="00887226"/>
    <w:rsid w:val="008874AF"/>
    <w:rsid w:val="008874B1"/>
    <w:rsid w:val="00887942"/>
    <w:rsid w:val="00887C2F"/>
    <w:rsid w:val="008901CB"/>
    <w:rsid w:val="00890E92"/>
    <w:rsid w:val="00891158"/>
    <w:rsid w:val="0089122D"/>
    <w:rsid w:val="00891498"/>
    <w:rsid w:val="0089149A"/>
    <w:rsid w:val="00891AF7"/>
    <w:rsid w:val="0089217B"/>
    <w:rsid w:val="0089263F"/>
    <w:rsid w:val="0089271B"/>
    <w:rsid w:val="00892ACE"/>
    <w:rsid w:val="00893382"/>
    <w:rsid w:val="008936BB"/>
    <w:rsid w:val="00893707"/>
    <w:rsid w:val="00893CDE"/>
    <w:rsid w:val="0089407D"/>
    <w:rsid w:val="00894208"/>
    <w:rsid w:val="0089459B"/>
    <w:rsid w:val="008949E1"/>
    <w:rsid w:val="00894A88"/>
    <w:rsid w:val="00894CDC"/>
    <w:rsid w:val="00895128"/>
    <w:rsid w:val="00895363"/>
    <w:rsid w:val="00895795"/>
    <w:rsid w:val="00895852"/>
    <w:rsid w:val="008959DB"/>
    <w:rsid w:val="00895CDE"/>
    <w:rsid w:val="00896771"/>
    <w:rsid w:val="0089691E"/>
    <w:rsid w:val="00896B1E"/>
    <w:rsid w:val="00896C05"/>
    <w:rsid w:val="00896E69"/>
    <w:rsid w:val="00896F70"/>
    <w:rsid w:val="00897042"/>
    <w:rsid w:val="008973F8"/>
    <w:rsid w:val="008976B7"/>
    <w:rsid w:val="0089776B"/>
    <w:rsid w:val="00897C65"/>
    <w:rsid w:val="00897D38"/>
    <w:rsid w:val="00897F42"/>
    <w:rsid w:val="008A031C"/>
    <w:rsid w:val="008A06B7"/>
    <w:rsid w:val="008A0746"/>
    <w:rsid w:val="008A1953"/>
    <w:rsid w:val="008A1AB5"/>
    <w:rsid w:val="008A1B3B"/>
    <w:rsid w:val="008A1BDE"/>
    <w:rsid w:val="008A1C11"/>
    <w:rsid w:val="008A1FCE"/>
    <w:rsid w:val="008A2461"/>
    <w:rsid w:val="008A326B"/>
    <w:rsid w:val="008A32BE"/>
    <w:rsid w:val="008A3539"/>
    <w:rsid w:val="008A3CD0"/>
    <w:rsid w:val="008A3D62"/>
    <w:rsid w:val="008A3EC5"/>
    <w:rsid w:val="008A4473"/>
    <w:rsid w:val="008A4644"/>
    <w:rsid w:val="008A46BB"/>
    <w:rsid w:val="008A4D4F"/>
    <w:rsid w:val="008A4F08"/>
    <w:rsid w:val="008A55C3"/>
    <w:rsid w:val="008A5E19"/>
    <w:rsid w:val="008A62DD"/>
    <w:rsid w:val="008A662E"/>
    <w:rsid w:val="008A686E"/>
    <w:rsid w:val="008A6BD6"/>
    <w:rsid w:val="008A6D5E"/>
    <w:rsid w:val="008A727C"/>
    <w:rsid w:val="008A750B"/>
    <w:rsid w:val="008A758C"/>
    <w:rsid w:val="008A780E"/>
    <w:rsid w:val="008A78C8"/>
    <w:rsid w:val="008A7E58"/>
    <w:rsid w:val="008B055A"/>
    <w:rsid w:val="008B093E"/>
    <w:rsid w:val="008B0E83"/>
    <w:rsid w:val="008B0FE1"/>
    <w:rsid w:val="008B11AD"/>
    <w:rsid w:val="008B1268"/>
    <w:rsid w:val="008B1448"/>
    <w:rsid w:val="008B1878"/>
    <w:rsid w:val="008B1907"/>
    <w:rsid w:val="008B19EE"/>
    <w:rsid w:val="008B1B02"/>
    <w:rsid w:val="008B1BDE"/>
    <w:rsid w:val="008B1FCE"/>
    <w:rsid w:val="008B31BA"/>
    <w:rsid w:val="008B32E1"/>
    <w:rsid w:val="008B370E"/>
    <w:rsid w:val="008B3743"/>
    <w:rsid w:val="008B399B"/>
    <w:rsid w:val="008B39B2"/>
    <w:rsid w:val="008B437F"/>
    <w:rsid w:val="008B4F8A"/>
    <w:rsid w:val="008B4F8C"/>
    <w:rsid w:val="008B5130"/>
    <w:rsid w:val="008B531B"/>
    <w:rsid w:val="008B5470"/>
    <w:rsid w:val="008B582A"/>
    <w:rsid w:val="008B619E"/>
    <w:rsid w:val="008B6467"/>
    <w:rsid w:val="008B67E0"/>
    <w:rsid w:val="008B68C8"/>
    <w:rsid w:val="008B6B22"/>
    <w:rsid w:val="008B7217"/>
    <w:rsid w:val="008B7FA0"/>
    <w:rsid w:val="008C0399"/>
    <w:rsid w:val="008C08CA"/>
    <w:rsid w:val="008C0E5D"/>
    <w:rsid w:val="008C15DE"/>
    <w:rsid w:val="008C1D0E"/>
    <w:rsid w:val="008C1D4C"/>
    <w:rsid w:val="008C2690"/>
    <w:rsid w:val="008C281A"/>
    <w:rsid w:val="008C2838"/>
    <w:rsid w:val="008C3684"/>
    <w:rsid w:val="008C3854"/>
    <w:rsid w:val="008C3B54"/>
    <w:rsid w:val="008C3F42"/>
    <w:rsid w:val="008C3FBF"/>
    <w:rsid w:val="008C4113"/>
    <w:rsid w:val="008C417C"/>
    <w:rsid w:val="008C484A"/>
    <w:rsid w:val="008C58A0"/>
    <w:rsid w:val="008C58E8"/>
    <w:rsid w:val="008C5D42"/>
    <w:rsid w:val="008C5FB9"/>
    <w:rsid w:val="008C6235"/>
    <w:rsid w:val="008C70B7"/>
    <w:rsid w:val="008C741B"/>
    <w:rsid w:val="008C76C3"/>
    <w:rsid w:val="008C79C1"/>
    <w:rsid w:val="008C7AD7"/>
    <w:rsid w:val="008C7B04"/>
    <w:rsid w:val="008D08C6"/>
    <w:rsid w:val="008D0A50"/>
    <w:rsid w:val="008D0A9C"/>
    <w:rsid w:val="008D0E1D"/>
    <w:rsid w:val="008D178C"/>
    <w:rsid w:val="008D2DBE"/>
    <w:rsid w:val="008D310C"/>
    <w:rsid w:val="008D3342"/>
    <w:rsid w:val="008D35EE"/>
    <w:rsid w:val="008D3C7A"/>
    <w:rsid w:val="008D3D40"/>
    <w:rsid w:val="008D3FE1"/>
    <w:rsid w:val="008D4339"/>
    <w:rsid w:val="008D508D"/>
    <w:rsid w:val="008D559B"/>
    <w:rsid w:val="008D5C8D"/>
    <w:rsid w:val="008D67AD"/>
    <w:rsid w:val="008D6CB9"/>
    <w:rsid w:val="008D6D49"/>
    <w:rsid w:val="008D6D9B"/>
    <w:rsid w:val="008D759D"/>
    <w:rsid w:val="008D7CB4"/>
    <w:rsid w:val="008E0013"/>
    <w:rsid w:val="008E0409"/>
    <w:rsid w:val="008E0BAA"/>
    <w:rsid w:val="008E11A4"/>
    <w:rsid w:val="008E179F"/>
    <w:rsid w:val="008E1A26"/>
    <w:rsid w:val="008E1D79"/>
    <w:rsid w:val="008E243F"/>
    <w:rsid w:val="008E26C7"/>
    <w:rsid w:val="008E277B"/>
    <w:rsid w:val="008E28AC"/>
    <w:rsid w:val="008E2BE1"/>
    <w:rsid w:val="008E3370"/>
    <w:rsid w:val="008E3637"/>
    <w:rsid w:val="008E37A2"/>
    <w:rsid w:val="008E4843"/>
    <w:rsid w:val="008E54E1"/>
    <w:rsid w:val="008E585E"/>
    <w:rsid w:val="008E6736"/>
    <w:rsid w:val="008E6A9B"/>
    <w:rsid w:val="008E7491"/>
    <w:rsid w:val="008E771B"/>
    <w:rsid w:val="008E7DFD"/>
    <w:rsid w:val="008E7FA6"/>
    <w:rsid w:val="008F0078"/>
    <w:rsid w:val="008F05D1"/>
    <w:rsid w:val="008F07D2"/>
    <w:rsid w:val="008F0803"/>
    <w:rsid w:val="008F0AFD"/>
    <w:rsid w:val="008F14E9"/>
    <w:rsid w:val="008F1575"/>
    <w:rsid w:val="008F1F60"/>
    <w:rsid w:val="008F3071"/>
    <w:rsid w:val="008F3156"/>
    <w:rsid w:val="008F31F2"/>
    <w:rsid w:val="008F3B76"/>
    <w:rsid w:val="008F4556"/>
    <w:rsid w:val="008F4652"/>
    <w:rsid w:val="008F4EAC"/>
    <w:rsid w:val="008F4F65"/>
    <w:rsid w:val="008F5151"/>
    <w:rsid w:val="008F55C3"/>
    <w:rsid w:val="008F5DC1"/>
    <w:rsid w:val="008F61BA"/>
    <w:rsid w:val="008F6CC7"/>
    <w:rsid w:val="008F6CCE"/>
    <w:rsid w:val="008F6FEA"/>
    <w:rsid w:val="008F79D6"/>
    <w:rsid w:val="008F7A1D"/>
    <w:rsid w:val="00900001"/>
    <w:rsid w:val="0090001C"/>
    <w:rsid w:val="0090062B"/>
    <w:rsid w:val="00900F97"/>
    <w:rsid w:val="00901070"/>
    <w:rsid w:val="00901315"/>
    <w:rsid w:val="009017ED"/>
    <w:rsid w:val="009018DA"/>
    <w:rsid w:val="00901B2C"/>
    <w:rsid w:val="009021A0"/>
    <w:rsid w:val="00902242"/>
    <w:rsid w:val="00902430"/>
    <w:rsid w:val="009026DF"/>
    <w:rsid w:val="0090323B"/>
    <w:rsid w:val="009039E1"/>
    <w:rsid w:val="009039F5"/>
    <w:rsid w:val="009040CF"/>
    <w:rsid w:val="00904335"/>
    <w:rsid w:val="00904C1D"/>
    <w:rsid w:val="0090514F"/>
    <w:rsid w:val="00905555"/>
    <w:rsid w:val="009058A5"/>
    <w:rsid w:val="009059A1"/>
    <w:rsid w:val="00905E6D"/>
    <w:rsid w:val="00905F3A"/>
    <w:rsid w:val="009062C5"/>
    <w:rsid w:val="00906A7A"/>
    <w:rsid w:val="00906FB2"/>
    <w:rsid w:val="009076B4"/>
    <w:rsid w:val="00907C34"/>
    <w:rsid w:val="00910041"/>
    <w:rsid w:val="009104CA"/>
    <w:rsid w:val="00910689"/>
    <w:rsid w:val="009110DC"/>
    <w:rsid w:val="00911455"/>
    <w:rsid w:val="00911646"/>
    <w:rsid w:val="009116C1"/>
    <w:rsid w:val="00911840"/>
    <w:rsid w:val="00911889"/>
    <w:rsid w:val="009120A9"/>
    <w:rsid w:val="009120D8"/>
    <w:rsid w:val="00912414"/>
    <w:rsid w:val="00912788"/>
    <w:rsid w:val="00913003"/>
    <w:rsid w:val="00913011"/>
    <w:rsid w:val="00913045"/>
    <w:rsid w:val="00913B3F"/>
    <w:rsid w:val="00914094"/>
    <w:rsid w:val="00914B18"/>
    <w:rsid w:val="009155B6"/>
    <w:rsid w:val="00915615"/>
    <w:rsid w:val="009159D5"/>
    <w:rsid w:val="00916092"/>
    <w:rsid w:val="009162CD"/>
    <w:rsid w:val="00916A88"/>
    <w:rsid w:val="00916B89"/>
    <w:rsid w:val="00916D2F"/>
    <w:rsid w:val="009171FD"/>
    <w:rsid w:val="009172CD"/>
    <w:rsid w:val="00917AA4"/>
    <w:rsid w:val="00917D29"/>
    <w:rsid w:val="00917D73"/>
    <w:rsid w:val="00917EFD"/>
    <w:rsid w:val="00917F28"/>
    <w:rsid w:val="00920055"/>
    <w:rsid w:val="009203EB"/>
    <w:rsid w:val="009204E8"/>
    <w:rsid w:val="0092052A"/>
    <w:rsid w:val="0092070E"/>
    <w:rsid w:val="009211EB"/>
    <w:rsid w:val="0092146F"/>
    <w:rsid w:val="0092182D"/>
    <w:rsid w:val="00921D2A"/>
    <w:rsid w:val="009220D7"/>
    <w:rsid w:val="00922259"/>
    <w:rsid w:val="009222FD"/>
    <w:rsid w:val="0092244D"/>
    <w:rsid w:val="009224CC"/>
    <w:rsid w:val="00922592"/>
    <w:rsid w:val="009226F1"/>
    <w:rsid w:val="00922880"/>
    <w:rsid w:val="009228C2"/>
    <w:rsid w:val="009233D1"/>
    <w:rsid w:val="00923495"/>
    <w:rsid w:val="00923B11"/>
    <w:rsid w:val="00923EE2"/>
    <w:rsid w:val="0092465C"/>
    <w:rsid w:val="009246DB"/>
    <w:rsid w:val="009246DF"/>
    <w:rsid w:val="009247A7"/>
    <w:rsid w:val="009252A5"/>
    <w:rsid w:val="0092560C"/>
    <w:rsid w:val="00925A3B"/>
    <w:rsid w:val="00925A94"/>
    <w:rsid w:val="00925D49"/>
    <w:rsid w:val="00925F87"/>
    <w:rsid w:val="00926079"/>
    <w:rsid w:val="009260BB"/>
    <w:rsid w:val="00926158"/>
    <w:rsid w:val="0092640C"/>
    <w:rsid w:val="00927635"/>
    <w:rsid w:val="0092773E"/>
    <w:rsid w:val="00927BF5"/>
    <w:rsid w:val="00927C92"/>
    <w:rsid w:val="0093032A"/>
    <w:rsid w:val="00930698"/>
    <w:rsid w:val="00930FD1"/>
    <w:rsid w:val="00931472"/>
    <w:rsid w:val="00932075"/>
    <w:rsid w:val="00932190"/>
    <w:rsid w:val="009321A4"/>
    <w:rsid w:val="00932219"/>
    <w:rsid w:val="0093233F"/>
    <w:rsid w:val="00932351"/>
    <w:rsid w:val="0093244B"/>
    <w:rsid w:val="00932803"/>
    <w:rsid w:val="009328BE"/>
    <w:rsid w:val="00932AE4"/>
    <w:rsid w:val="00932F45"/>
    <w:rsid w:val="0093308E"/>
    <w:rsid w:val="009333A3"/>
    <w:rsid w:val="0093355D"/>
    <w:rsid w:val="00933615"/>
    <w:rsid w:val="009339A9"/>
    <w:rsid w:val="00933BA4"/>
    <w:rsid w:val="00933C56"/>
    <w:rsid w:val="00933DC3"/>
    <w:rsid w:val="00933F79"/>
    <w:rsid w:val="00934368"/>
    <w:rsid w:val="00934BD1"/>
    <w:rsid w:val="00934FC3"/>
    <w:rsid w:val="0093501A"/>
    <w:rsid w:val="009351C4"/>
    <w:rsid w:val="009352A7"/>
    <w:rsid w:val="00935ADF"/>
    <w:rsid w:val="00935B85"/>
    <w:rsid w:val="00935ECD"/>
    <w:rsid w:val="00935EF0"/>
    <w:rsid w:val="00936010"/>
    <w:rsid w:val="0093614B"/>
    <w:rsid w:val="009369DE"/>
    <w:rsid w:val="00936E1E"/>
    <w:rsid w:val="00936F40"/>
    <w:rsid w:val="00937A91"/>
    <w:rsid w:val="00937D26"/>
    <w:rsid w:val="00937F18"/>
    <w:rsid w:val="00940833"/>
    <w:rsid w:val="00941680"/>
    <w:rsid w:val="00941755"/>
    <w:rsid w:val="00941E37"/>
    <w:rsid w:val="00942234"/>
    <w:rsid w:val="00942375"/>
    <w:rsid w:val="00942D9D"/>
    <w:rsid w:val="00942E6D"/>
    <w:rsid w:val="0094356C"/>
    <w:rsid w:val="009437D7"/>
    <w:rsid w:val="00943BC4"/>
    <w:rsid w:val="00943CF7"/>
    <w:rsid w:val="00944161"/>
    <w:rsid w:val="00944BD1"/>
    <w:rsid w:val="00944BDE"/>
    <w:rsid w:val="00946089"/>
    <w:rsid w:val="0094643F"/>
    <w:rsid w:val="00946558"/>
    <w:rsid w:val="009465ED"/>
    <w:rsid w:val="009466C4"/>
    <w:rsid w:val="00946C25"/>
    <w:rsid w:val="00947675"/>
    <w:rsid w:val="0094781A"/>
    <w:rsid w:val="00947A77"/>
    <w:rsid w:val="00947AB1"/>
    <w:rsid w:val="00950337"/>
    <w:rsid w:val="00950A0B"/>
    <w:rsid w:val="00951018"/>
    <w:rsid w:val="009510FA"/>
    <w:rsid w:val="00951244"/>
    <w:rsid w:val="0095129C"/>
    <w:rsid w:val="009512EB"/>
    <w:rsid w:val="0095138E"/>
    <w:rsid w:val="00951409"/>
    <w:rsid w:val="009514E0"/>
    <w:rsid w:val="00952024"/>
    <w:rsid w:val="009522F7"/>
    <w:rsid w:val="0095281A"/>
    <w:rsid w:val="009528FB"/>
    <w:rsid w:val="00952ABE"/>
    <w:rsid w:val="00953DB1"/>
    <w:rsid w:val="00953F15"/>
    <w:rsid w:val="00954C13"/>
    <w:rsid w:val="00954CE6"/>
    <w:rsid w:val="00954E43"/>
    <w:rsid w:val="00954ED1"/>
    <w:rsid w:val="00954F8C"/>
    <w:rsid w:val="00955083"/>
    <w:rsid w:val="00955141"/>
    <w:rsid w:val="009554DA"/>
    <w:rsid w:val="00955866"/>
    <w:rsid w:val="00955952"/>
    <w:rsid w:val="00955C91"/>
    <w:rsid w:val="00956C4E"/>
    <w:rsid w:val="00956E08"/>
    <w:rsid w:val="00956F01"/>
    <w:rsid w:val="00956F4C"/>
    <w:rsid w:val="00957A32"/>
    <w:rsid w:val="00957CB7"/>
    <w:rsid w:val="00957DE4"/>
    <w:rsid w:val="009601F9"/>
    <w:rsid w:val="00960A9C"/>
    <w:rsid w:val="00961179"/>
    <w:rsid w:val="00961285"/>
    <w:rsid w:val="0096137D"/>
    <w:rsid w:val="009619AE"/>
    <w:rsid w:val="00961B4E"/>
    <w:rsid w:val="00961EAE"/>
    <w:rsid w:val="00961EC6"/>
    <w:rsid w:val="00961F03"/>
    <w:rsid w:val="009627AD"/>
    <w:rsid w:val="00963798"/>
    <w:rsid w:val="00963989"/>
    <w:rsid w:val="00963B03"/>
    <w:rsid w:val="00964696"/>
    <w:rsid w:val="00964C55"/>
    <w:rsid w:val="00965165"/>
    <w:rsid w:val="0096545D"/>
    <w:rsid w:val="009658EC"/>
    <w:rsid w:val="00965A24"/>
    <w:rsid w:val="00965E29"/>
    <w:rsid w:val="009662DB"/>
    <w:rsid w:val="009668AB"/>
    <w:rsid w:val="00966A2D"/>
    <w:rsid w:val="00966ABD"/>
    <w:rsid w:val="00966B6A"/>
    <w:rsid w:val="00966C8D"/>
    <w:rsid w:val="00966D11"/>
    <w:rsid w:val="0096732F"/>
    <w:rsid w:val="00967926"/>
    <w:rsid w:val="00967DA5"/>
    <w:rsid w:val="00967E78"/>
    <w:rsid w:val="0097091D"/>
    <w:rsid w:val="009711A6"/>
    <w:rsid w:val="00971425"/>
    <w:rsid w:val="0097147A"/>
    <w:rsid w:val="0097162B"/>
    <w:rsid w:val="00971B52"/>
    <w:rsid w:val="00971BC4"/>
    <w:rsid w:val="00971C80"/>
    <w:rsid w:val="00971DC6"/>
    <w:rsid w:val="00971E99"/>
    <w:rsid w:val="0097208A"/>
    <w:rsid w:val="0097224A"/>
    <w:rsid w:val="0097243B"/>
    <w:rsid w:val="009725B0"/>
    <w:rsid w:val="00972D97"/>
    <w:rsid w:val="00972F89"/>
    <w:rsid w:val="0097322B"/>
    <w:rsid w:val="00973255"/>
    <w:rsid w:val="009735C0"/>
    <w:rsid w:val="00973813"/>
    <w:rsid w:val="00973EE5"/>
    <w:rsid w:val="00974426"/>
    <w:rsid w:val="009747E8"/>
    <w:rsid w:val="0097538D"/>
    <w:rsid w:val="00975F91"/>
    <w:rsid w:val="00976387"/>
    <w:rsid w:val="0097686F"/>
    <w:rsid w:val="00976F15"/>
    <w:rsid w:val="009777E8"/>
    <w:rsid w:val="009778A5"/>
    <w:rsid w:val="00977FBB"/>
    <w:rsid w:val="009808A6"/>
    <w:rsid w:val="00980D43"/>
    <w:rsid w:val="009810A0"/>
    <w:rsid w:val="00981451"/>
    <w:rsid w:val="00981493"/>
    <w:rsid w:val="009814E8"/>
    <w:rsid w:val="009815FC"/>
    <w:rsid w:val="009818CF"/>
    <w:rsid w:val="00982060"/>
    <w:rsid w:val="009820F7"/>
    <w:rsid w:val="0098213F"/>
    <w:rsid w:val="00982A53"/>
    <w:rsid w:val="00982DD8"/>
    <w:rsid w:val="00982F61"/>
    <w:rsid w:val="00983142"/>
    <w:rsid w:val="00983163"/>
    <w:rsid w:val="00983410"/>
    <w:rsid w:val="00983993"/>
    <w:rsid w:val="00983B55"/>
    <w:rsid w:val="009841F9"/>
    <w:rsid w:val="009844F6"/>
    <w:rsid w:val="009848BF"/>
    <w:rsid w:val="009848CB"/>
    <w:rsid w:val="009852B1"/>
    <w:rsid w:val="009852C1"/>
    <w:rsid w:val="009859AB"/>
    <w:rsid w:val="0098603A"/>
    <w:rsid w:val="0098648B"/>
    <w:rsid w:val="00986540"/>
    <w:rsid w:val="00986885"/>
    <w:rsid w:val="00986D82"/>
    <w:rsid w:val="009870FC"/>
    <w:rsid w:val="00987CC1"/>
    <w:rsid w:val="0099045E"/>
    <w:rsid w:val="009904BD"/>
    <w:rsid w:val="00990560"/>
    <w:rsid w:val="0099076F"/>
    <w:rsid w:val="00990C7A"/>
    <w:rsid w:val="00991535"/>
    <w:rsid w:val="009922DA"/>
    <w:rsid w:val="009923A9"/>
    <w:rsid w:val="009925E9"/>
    <w:rsid w:val="0099284B"/>
    <w:rsid w:val="009934F6"/>
    <w:rsid w:val="00993524"/>
    <w:rsid w:val="009937A6"/>
    <w:rsid w:val="00993FCA"/>
    <w:rsid w:val="00994033"/>
    <w:rsid w:val="00994915"/>
    <w:rsid w:val="00994D44"/>
    <w:rsid w:val="00995328"/>
    <w:rsid w:val="00995C97"/>
    <w:rsid w:val="00995D12"/>
    <w:rsid w:val="009963ED"/>
    <w:rsid w:val="00996445"/>
    <w:rsid w:val="00996EA1"/>
    <w:rsid w:val="00996F38"/>
    <w:rsid w:val="009A06D4"/>
    <w:rsid w:val="009A0EA8"/>
    <w:rsid w:val="009A11B0"/>
    <w:rsid w:val="009A1216"/>
    <w:rsid w:val="009A147B"/>
    <w:rsid w:val="009A1685"/>
    <w:rsid w:val="009A1D5F"/>
    <w:rsid w:val="009A23D3"/>
    <w:rsid w:val="009A27B2"/>
    <w:rsid w:val="009A2B2F"/>
    <w:rsid w:val="009A2CBE"/>
    <w:rsid w:val="009A37A2"/>
    <w:rsid w:val="009A39D6"/>
    <w:rsid w:val="009A3FEE"/>
    <w:rsid w:val="009A4C85"/>
    <w:rsid w:val="009A4D65"/>
    <w:rsid w:val="009A6420"/>
    <w:rsid w:val="009A6B56"/>
    <w:rsid w:val="009A6F44"/>
    <w:rsid w:val="009A705F"/>
    <w:rsid w:val="009A74CE"/>
    <w:rsid w:val="009A77D0"/>
    <w:rsid w:val="009A79B2"/>
    <w:rsid w:val="009A7BA5"/>
    <w:rsid w:val="009A7D96"/>
    <w:rsid w:val="009B00AA"/>
    <w:rsid w:val="009B0332"/>
    <w:rsid w:val="009B03C0"/>
    <w:rsid w:val="009B098B"/>
    <w:rsid w:val="009B0B86"/>
    <w:rsid w:val="009B0D2C"/>
    <w:rsid w:val="009B0EAD"/>
    <w:rsid w:val="009B1371"/>
    <w:rsid w:val="009B14BC"/>
    <w:rsid w:val="009B15B9"/>
    <w:rsid w:val="009B2016"/>
    <w:rsid w:val="009B20FA"/>
    <w:rsid w:val="009B25F2"/>
    <w:rsid w:val="009B29E9"/>
    <w:rsid w:val="009B37A7"/>
    <w:rsid w:val="009B3AB8"/>
    <w:rsid w:val="009B3CE3"/>
    <w:rsid w:val="009B4966"/>
    <w:rsid w:val="009B4EC8"/>
    <w:rsid w:val="009B5FDB"/>
    <w:rsid w:val="009B6083"/>
    <w:rsid w:val="009B60F8"/>
    <w:rsid w:val="009B648F"/>
    <w:rsid w:val="009B64F1"/>
    <w:rsid w:val="009B67B8"/>
    <w:rsid w:val="009B7BE9"/>
    <w:rsid w:val="009C02A3"/>
    <w:rsid w:val="009C02D9"/>
    <w:rsid w:val="009C07B9"/>
    <w:rsid w:val="009C0908"/>
    <w:rsid w:val="009C09E6"/>
    <w:rsid w:val="009C0B7E"/>
    <w:rsid w:val="009C1C5B"/>
    <w:rsid w:val="009C2044"/>
    <w:rsid w:val="009C2250"/>
    <w:rsid w:val="009C22EF"/>
    <w:rsid w:val="009C372C"/>
    <w:rsid w:val="009C391B"/>
    <w:rsid w:val="009C3BE0"/>
    <w:rsid w:val="009C3E79"/>
    <w:rsid w:val="009C3EF2"/>
    <w:rsid w:val="009C4262"/>
    <w:rsid w:val="009C44C6"/>
    <w:rsid w:val="009C4A66"/>
    <w:rsid w:val="009C4D8D"/>
    <w:rsid w:val="009C51ED"/>
    <w:rsid w:val="009C5C1C"/>
    <w:rsid w:val="009C5C35"/>
    <w:rsid w:val="009C646D"/>
    <w:rsid w:val="009C65A4"/>
    <w:rsid w:val="009C67E4"/>
    <w:rsid w:val="009C6B21"/>
    <w:rsid w:val="009C71CD"/>
    <w:rsid w:val="009C7291"/>
    <w:rsid w:val="009C7971"/>
    <w:rsid w:val="009C7A40"/>
    <w:rsid w:val="009C7C2E"/>
    <w:rsid w:val="009D00B0"/>
    <w:rsid w:val="009D0144"/>
    <w:rsid w:val="009D0321"/>
    <w:rsid w:val="009D0401"/>
    <w:rsid w:val="009D057D"/>
    <w:rsid w:val="009D065B"/>
    <w:rsid w:val="009D0B23"/>
    <w:rsid w:val="009D0DFA"/>
    <w:rsid w:val="009D1070"/>
    <w:rsid w:val="009D1AC0"/>
    <w:rsid w:val="009D1B0F"/>
    <w:rsid w:val="009D21BD"/>
    <w:rsid w:val="009D234F"/>
    <w:rsid w:val="009D27CE"/>
    <w:rsid w:val="009D2BF9"/>
    <w:rsid w:val="009D387E"/>
    <w:rsid w:val="009D396F"/>
    <w:rsid w:val="009D3D20"/>
    <w:rsid w:val="009D3EF9"/>
    <w:rsid w:val="009D4966"/>
    <w:rsid w:val="009D4D6B"/>
    <w:rsid w:val="009D4E4E"/>
    <w:rsid w:val="009D5122"/>
    <w:rsid w:val="009D52E8"/>
    <w:rsid w:val="009D5658"/>
    <w:rsid w:val="009D5E5B"/>
    <w:rsid w:val="009D5F40"/>
    <w:rsid w:val="009D60C3"/>
    <w:rsid w:val="009D6463"/>
    <w:rsid w:val="009D6BD8"/>
    <w:rsid w:val="009D7093"/>
    <w:rsid w:val="009D70B7"/>
    <w:rsid w:val="009D76DA"/>
    <w:rsid w:val="009D7797"/>
    <w:rsid w:val="009E004C"/>
    <w:rsid w:val="009E05AF"/>
    <w:rsid w:val="009E07CE"/>
    <w:rsid w:val="009E096D"/>
    <w:rsid w:val="009E131D"/>
    <w:rsid w:val="009E1E6F"/>
    <w:rsid w:val="009E2952"/>
    <w:rsid w:val="009E29D8"/>
    <w:rsid w:val="009E2FD1"/>
    <w:rsid w:val="009E305A"/>
    <w:rsid w:val="009E30A5"/>
    <w:rsid w:val="009E374E"/>
    <w:rsid w:val="009E384F"/>
    <w:rsid w:val="009E3A25"/>
    <w:rsid w:val="009E4537"/>
    <w:rsid w:val="009E4944"/>
    <w:rsid w:val="009E4B7F"/>
    <w:rsid w:val="009E54F8"/>
    <w:rsid w:val="009E5576"/>
    <w:rsid w:val="009E59AA"/>
    <w:rsid w:val="009E5D5A"/>
    <w:rsid w:val="009E5F7E"/>
    <w:rsid w:val="009E6F6F"/>
    <w:rsid w:val="009E7298"/>
    <w:rsid w:val="009E75DF"/>
    <w:rsid w:val="009E76C6"/>
    <w:rsid w:val="009E76D6"/>
    <w:rsid w:val="009F0835"/>
    <w:rsid w:val="009F08EF"/>
    <w:rsid w:val="009F09FD"/>
    <w:rsid w:val="009F1085"/>
    <w:rsid w:val="009F115A"/>
    <w:rsid w:val="009F16D5"/>
    <w:rsid w:val="009F265E"/>
    <w:rsid w:val="009F354A"/>
    <w:rsid w:val="009F3993"/>
    <w:rsid w:val="009F3CB6"/>
    <w:rsid w:val="009F3ED4"/>
    <w:rsid w:val="009F3F67"/>
    <w:rsid w:val="009F41B1"/>
    <w:rsid w:val="009F4371"/>
    <w:rsid w:val="009F441F"/>
    <w:rsid w:val="009F443C"/>
    <w:rsid w:val="009F44ED"/>
    <w:rsid w:val="009F4D56"/>
    <w:rsid w:val="009F4FB5"/>
    <w:rsid w:val="009F52FD"/>
    <w:rsid w:val="009F55CB"/>
    <w:rsid w:val="009F5893"/>
    <w:rsid w:val="009F5B66"/>
    <w:rsid w:val="009F649D"/>
    <w:rsid w:val="009F672A"/>
    <w:rsid w:val="009F6BAE"/>
    <w:rsid w:val="009F77BD"/>
    <w:rsid w:val="00A00124"/>
    <w:rsid w:val="00A003F2"/>
    <w:rsid w:val="00A01215"/>
    <w:rsid w:val="00A01D63"/>
    <w:rsid w:val="00A01E3F"/>
    <w:rsid w:val="00A027E5"/>
    <w:rsid w:val="00A02E09"/>
    <w:rsid w:val="00A03532"/>
    <w:rsid w:val="00A035D8"/>
    <w:rsid w:val="00A03854"/>
    <w:rsid w:val="00A03B38"/>
    <w:rsid w:val="00A047E8"/>
    <w:rsid w:val="00A049A9"/>
    <w:rsid w:val="00A057B9"/>
    <w:rsid w:val="00A05F44"/>
    <w:rsid w:val="00A065F4"/>
    <w:rsid w:val="00A07769"/>
    <w:rsid w:val="00A07DB2"/>
    <w:rsid w:val="00A07DDC"/>
    <w:rsid w:val="00A10F0E"/>
    <w:rsid w:val="00A112F6"/>
    <w:rsid w:val="00A12189"/>
    <w:rsid w:val="00A125DB"/>
    <w:rsid w:val="00A127EF"/>
    <w:rsid w:val="00A12B79"/>
    <w:rsid w:val="00A13E9E"/>
    <w:rsid w:val="00A140FC"/>
    <w:rsid w:val="00A1420E"/>
    <w:rsid w:val="00A1464A"/>
    <w:rsid w:val="00A15CF2"/>
    <w:rsid w:val="00A162C6"/>
    <w:rsid w:val="00A163CA"/>
    <w:rsid w:val="00A16436"/>
    <w:rsid w:val="00A16DFA"/>
    <w:rsid w:val="00A1706E"/>
    <w:rsid w:val="00A17A90"/>
    <w:rsid w:val="00A17AD8"/>
    <w:rsid w:val="00A17F31"/>
    <w:rsid w:val="00A17F87"/>
    <w:rsid w:val="00A201CD"/>
    <w:rsid w:val="00A203EC"/>
    <w:rsid w:val="00A203FB"/>
    <w:rsid w:val="00A2077C"/>
    <w:rsid w:val="00A20D1A"/>
    <w:rsid w:val="00A20DBD"/>
    <w:rsid w:val="00A210DB"/>
    <w:rsid w:val="00A214E6"/>
    <w:rsid w:val="00A21E9A"/>
    <w:rsid w:val="00A21EEF"/>
    <w:rsid w:val="00A22419"/>
    <w:rsid w:val="00A229EF"/>
    <w:rsid w:val="00A22A0A"/>
    <w:rsid w:val="00A22C53"/>
    <w:rsid w:val="00A22E95"/>
    <w:rsid w:val="00A24F60"/>
    <w:rsid w:val="00A25086"/>
    <w:rsid w:val="00A25128"/>
    <w:rsid w:val="00A25345"/>
    <w:rsid w:val="00A253EB"/>
    <w:rsid w:val="00A25529"/>
    <w:rsid w:val="00A25747"/>
    <w:rsid w:val="00A25919"/>
    <w:rsid w:val="00A25CC6"/>
    <w:rsid w:val="00A25F90"/>
    <w:rsid w:val="00A2636C"/>
    <w:rsid w:val="00A266B9"/>
    <w:rsid w:val="00A266BB"/>
    <w:rsid w:val="00A268D8"/>
    <w:rsid w:val="00A26FC6"/>
    <w:rsid w:val="00A2732A"/>
    <w:rsid w:val="00A27361"/>
    <w:rsid w:val="00A27AE1"/>
    <w:rsid w:val="00A27DF6"/>
    <w:rsid w:val="00A300D1"/>
    <w:rsid w:val="00A30922"/>
    <w:rsid w:val="00A3124E"/>
    <w:rsid w:val="00A3145C"/>
    <w:rsid w:val="00A3154E"/>
    <w:rsid w:val="00A31779"/>
    <w:rsid w:val="00A318D8"/>
    <w:rsid w:val="00A3198B"/>
    <w:rsid w:val="00A31F85"/>
    <w:rsid w:val="00A322ED"/>
    <w:rsid w:val="00A323B0"/>
    <w:rsid w:val="00A323EE"/>
    <w:rsid w:val="00A325E2"/>
    <w:rsid w:val="00A336A4"/>
    <w:rsid w:val="00A336DE"/>
    <w:rsid w:val="00A33784"/>
    <w:rsid w:val="00A339F3"/>
    <w:rsid w:val="00A33E54"/>
    <w:rsid w:val="00A33E7B"/>
    <w:rsid w:val="00A3426F"/>
    <w:rsid w:val="00A3493C"/>
    <w:rsid w:val="00A34965"/>
    <w:rsid w:val="00A349A5"/>
    <w:rsid w:val="00A34C55"/>
    <w:rsid w:val="00A362B4"/>
    <w:rsid w:val="00A3695B"/>
    <w:rsid w:val="00A36AED"/>
    <w:rsid w:val="00A36BED"/>
    <w:rsid w:val="00A37015"/>
    <w:rsid w:val="00A37233"/>
    <w:rsid w:val="00A3774E"/>
    <w:rsid w:val="00A377CD"/>
    <w:rsid w:val="00A37FC8"/>
    <w:rsid w:val="00A40161"/>
    <w:rsid w:val="00A41826"/>
    <w:rsid w:val="00A41A1B"/>
    <w:rsid w:val="00A41B12"/>
    <w:rsid w:val="00A41D0B"/>
    <w:rsid w:val="00A42608"/>
    <w:rsid w:val="00A43238"/>
    <w:rsid w:val="00A435DC"/>
    <w:rsid w:val="00A43A81"/>
    <w:rsid w:val="00A43D71"/>
    <w:rsid w:val="00A43F8A"/>
    <w:rsid w:val="00A4406F"/>
    <w:rsid w:val="00A4413A"/>
    <w:rsid w:val="00A4463C"/>
    <w:rsid w:val="00A4474E"/>
    <w:rsid w:val="00A44A9B"/>
    <w:rsid w:val="00A44B54"/>
    <w:rsid w:val="00A45810"/>
    <w:rsid w:val="00A459A9"/>
    <w:rsid w:val="00A45AE1"/>
    <w:rsid w:val="00A45D20"/>
    <w:rsid w:val="00A45E79"/>
    <w:rsid w:val="00A45FE7"/>
    <w:rsid w:val="00A460B0"/>
    <w:rsid w:val="00A46848"/>
    <w:rsid w:val="00A46913"/>
    <w:rsid w:val="00A46FF9"/>
    <w:rsid w:val="00A47700"/>
    <w:rsid w:val="00A47BC0"/>
    <w:rsid w:val="00A47F86"/>
    <w:rsid w:val="00A5013F"/>
    <w:rsid w:val="00A5043E"/>
    <w:rsid w:val="00A50CF7"/>
    <w:rsid w:val="00A50DA7"/>
    <w:rsid w:val="00A50E2F"/>
    <w:rsid w:val="00A5134D"/>
    <w:rsid w:val="00A513F1"/>
    <w:rsid w:val="00A52032"/>
    <w:rsid w:val="00A52475"/>
    <w:rsid w:val="00A5263E"/>
    <w:rsid w:val="00A527D5"/>
    <w:rsid w:val="00A52C3B"/>
    <w:rsid w:val="00A53280"/>
    <w:rsid w:val="00A540C0"/>
    <w:rsid w:val="00A54632"/>
    <w:rsid w:val="00A54818"/>
    <w:rsid w:val="00A5531F"/>
    <w:rsid w:val="00A556E0"/>
    <w:rsid w:val="00A558A9"/>
    <w:rsid w:val="00A55FC3"/>
    <w:rsid w:val="00A573DF"/>
    <w:rsid w:val="00A57B85"/>
    <w:rsid w:val="00A57E52"/>
    <w:rsid w:val="00A57EFE"/>
    <w:rsid w:val="00A57FA4"/>
    <w:rsid w:val="00A609B1"/>
    <w:rsid w:val="00A6106A"/>
    <w:rsid w:val="00A6141D"/>
    <w:rsid w:val="00A614D7"/>
    <w:rsid w:val="00A617CF"/>
    <w:rsid w:val="00A61B81"/>
    <w:rsid w:val="00A61C05"/>
    <w:rsid w:val="00A61CDA"/>
    <w:rsid w:val="00A61DD9"/>
    <w:rsid w:val="00A61E87"/>
    <w:rsid w:val="00A6201F"/>
    <w:rsid w:val="00A62216"/>
    <w:rsid w:val="00A6262A"/>
    <w:rsid w:val="00A6275B"/>
    <w:rsid w:val="00A62A4D"/>
    <w:rsid w:val="00A62D1B"/>
    <w:rsid w:val="00A63428"/>
    <w:rsid w:val="00A63951"/>
    <w:rsid w:val="00A639BB"/>
    <w:rsid w:val="00A6416E"/>
    <w:rsid w:val="00A6423F"/>
    <w:rsid w:val="00A6438D"/>
    <w:rsid w:val="00A65877"/>
    <w:rsid w:val="00A65F2D"/>
    <w:rsid w:val="00A668C2"/>
    <w:rsid w:val="00A66968"/>
    <w:rsid w:val="00A66A67"/>
    <w:rsid w:val="00A678A1"/>
    <w:rsid w:val="00A679DE"/>
    <w:rsid w:val="00A67ED5"/>
    <w:rsid w:val="00A7028F"/>
    <w:rsid w:val="00A7038B"/>
    <w:rsid w:val="00A704A6"/>
    <w:rsid w:val="00A70CF4"/>
    <w:rsid w:val="00A716DB"/>
    <w:rsid w:val="00A716F3"/>
    <w:rsid w:val="00A71F6E"/>
    <w:rsid w:val="00A72120"/>
    <w:rsid w:val="00A721D5"/>
    <w:rsid w:val="00A72374"/>
    <w:rsid w:val="00A72D4B"/>
    <w:rsid w:val="00A72F0C"/>
    <w:rsid w:val="00A730F9"/>
    <w:rsid w:val="00A73314"/>
    <w:rsid w:val="00A73627"/>
    <w:rsid w:val="00A73760"/>
    <w:rsid w:val="00A73A1D"/>
    <w:rsid w:val="00A7427F"/>
    <w:rsid w:val="00A7500A"/>
    <w:rsid w:val="00A75697"/>
    <w:rsid w:val="00A756D2"/>
    <w:rsid w:val="00A75717"/>
    <w:rsid w:val="00A76195"/>
    <w:rsid w:val="00A76492"/>
    <w:rsid w:val="00A77503"/>
    <w:rsid w:val="00A77740"/>
    <w:rsid w:val="00A80117"/>
    <w:rsid w:val="00A80DE3"/>
    <w:rsid w:val="00A8109B"/>
    <w:rsid w:val="00A811CF"/>
    <w:rsid w:val="00A81585"/>
    <w:rsid w:val="00A81608"/>
    <w:rsid w:val="00A81D10"/>
    <w:rsid w:val="00A824CD"/>
    <w:rsid w:val="00A82959"/>
    <w:rsid w:val="00A82A96"/>
    <w:rsid w:val="00A82B7C"/>
    <w:rsid w:val="00A82BD4"/>
    <w:rsid w:val="00A82E87"/>
    <w:rsid w:val="00A82F1E"/>
    <w:rsid w:val="00A83A81"/>
    <w:rsid w:val="00A83BAE"/>
    <w:rsid w:val="00A83C23"/>
    <w:rsid w:val="00A84393"/>
    <w:rsid w:val="00A84FB2"/>
    <w:rsid w:val="00A85C3A"/>
    <w:rsid w:val="00A85F74"/>
    <w:rsid w:val="00A8614B"/>
    <w:rsid w:val="00A8634F"/>
    <w:rsid w:val="00A8644A"/>
    <w:rsid w:val="00A867B2"/>
    <w:rsid w:val="00A86AAA"/>
    <w:rsid w:val="00A86FB2"/>
    <w:rsid w:val="00A87B7B"/>
    <w:rsid w:val="00A87D47"/>
    <w:rsid w:val="00A87E38"/>
    <w:rsid w:val="00A87FBD"/>
    <w:rsid w:val="00A90BBC"/>
    <w:rsid w:val="00A91032"/>
    <w:rsid w:val="00A91339"/>
    <w:rsid w:val="00A92526"/>
    <w:rsid w:val="00A92CA9"/>
    <w:rsid w:val="00A92CAF"/>
    <w:rsid w:val="00A92E72"/>
    <w:rsid w:val="00A9316F"/>
    <w:rsid w:val="00A9325F"/>
    <w:rsid w:val="00A93303"/>
    <w:rsid w:val="00A9360C"/>
    <w:rsid w:val="00A93786"/>
    <w:rsid w:val="00A93AC8"/>
    <w:rsid w:val="00A93B22"/>
    <w:rsid w:val="00A93BC5"/>
    <w:rsid w:val="00A93D6B"/>
    <w:rsid w:val="00A944A3"/>
    <w:rsid w:val="00A944FD"/>
    <w:rsid w:val="00A94579"/>
    <w:rsid w:val="00A947BB"/>
    <w:rsid w:val="00A95228"/>
    <w:rsid w:val="00A9540A"/>
    <w:rsid w:val="00A95501"/>
    <w:rsid w:val="00A9565B"/>
    <w:rsid w:val="00A95BC5"/>
    <w:rsid w:val="00A95BE7"/>
    <w:rsid w:val="00A95CC3"/>
    <w:rsid w:val="00A96367"/>
    <w:rsid w:val="00A9650F"/>
    <w:rsid w:val="00A96CBD"/>
    <w:rsid w:val="00A96CE9"/>
    <w:rsid w:val="00A96DB0"/>
    <w:rsid w:val="00A96F78"/>
    <w:rsid w:val="00A97233"/>
    <w:rsid w:val="00A9747B"/>
    <w:rsid w:val="00A97528"/>
    <w:rsid w:val="00A97E5E"/>
    <w:rsid w:val="00AA085A"/>
    <w:rsid w:val="00AA0B16"/>
    <w:rsid w:val="00AA0E96"/>
    <w:rsid w:val="00AA0F12"/>
    <w:rsid w:val="00AA11AB"/>
    <w:rsid w:val="00AA1384"/>
    <w:rsid w:val="00AA1798"/>
    <w:rsid w:val="00AA1A7B"/>
    <w:rsid w:val="00AA2AB9"/>
    <w:rsid w:val="00AA2BDF"/>
    <w:rsid w:val="00AA2C8E"/>
    <w:rsid w:val="00AA31A5"/>
    <w:rsid w:val="00AA3384"/>
    <w:rsid w:val="00AA3FCA"/>
    <w:rsid w:val="00AA414E"/>
    <w:rsid w:val="00AA4E5C"/>
    <w:rsid w:val="00AA4E9F"/>
    <w:rsid w:val="00AA53D6"/>
    <w:rsid w:val="00AA551F"/>
    <w:rsid w:val="00AA57AC"/>
    <w:rsid w:val="00AA5D2C"/>
    <w:rsid w:val="00AA64C5"/>
    <w:rsid w:val="00AA69D0"/>
    <w:rsid w:val="00AA69D4"/>
    <w:rsid w:val="00AA6B26"/>
    <w:rsid w:val="00AA6CBB"/>
    <w:rsid w:val="00AA7451"/>
    <w:rsid w:val="00AA7520"/>
    <w:rsid w:val="00AA7816"/>
    <w:rsid w:val="00AB0503"/>
    <w:rsid w:val="00AB0990"/>
    <w:rsid w:val="00AB0B66"/>
    <w:rsid w:val="00AB117E"/>
    <w:rsid w:val="00AB146F"/>
    <w:rsid w:val="00AB18AA"/>
    <w:rsid w:val="00AB1E8F"/>
    <w:rsid w:val="00AB204A"/>
    <w:rsid w:val="00AB2088"/>
    <w:rsid w:val="00AB2A67"/>
    <w:rsid w:val="00AB2CB6"/>
    <w:rsid w:val="00AB3153"/>
    <w:rsid w:val="00AB3A7B"/>
    <w:rsid w:val="00AB4521"/>
    <w:rsid w:val="00AB48A3"/>
    <w:rsid w:val="00AB4AE7"/>
    <w:rsid w:val="00AB4B77"/>
    <w:rsid w:val="00AB4BBD"/>
    <w:rsid w:val="00AB51EA"/>
    <w:rsid w:val="00AB52D6"/>
    <w:rsid w:val="00AB576B"/>
    <w:rsid w:val="00AB5AC4"/>
    <w:rsid w:val="00AB5B7D"/>
    <w:rsid w:val="00AB5F7F"/>
    <w:rsid w:val="00AB62A2"/>
    <w:rsid w:val="00AB63C2"/>
    <w:rsid w:val="00AB64C6"/>
    <w:rsid w:val="00AB6BE6"/>
    <w:rsid w:val="00AB7328"/>
    <w:rsid w:val="00AB785E"/>
    <w:rsid w:val="00AB79F1"/>
    <w:rsid w:val="00AB7ADC"/>
    <w:rsid w:val="00AB7C32"/>
    <w:rsid w:val="00AB7FB7"/>
    <w:rsid w:val="00AC05D9"/>
    <w:rsid w:val="00AC0F7E"/>
    <w:rsid w:val="00AC0FBD"/>
    <w:rsid w:val="00AC0FC2"/>
    <w:rsid w:val="00AC1309"/>
    <w:rsid w:val="00AC17CE"/>
    <w:rsid w:val="00AC1AEB"/>
    <w:rsid w:val="00AC1AF1"/>
    <w:rsid w:val="00AC1B28"/>
    <w:rsid w:val="00AC1BCA"/>
    <w:rsid w:val="00AC1DA0"/>
    <w:rsid w:val="00AC20CB"/>
    <w:rsid w:val="00AC23ED"/>
    <w:rsid w:val="00AC3529"/>
    <w:rsid w:val="00AC3A02"/>
    <w:rsid w:val="00AC3C2A"/>
    <w:rsid w:val="00AC3D57"/>
    <w:rsid w:val="00AC417F"/>
    <w:rsid w:val="00AC41D9"/>
    <w:rsid w:val="00AC49A2"/>
    <w:rsid w:val="00AC4AAD"/>
    <w:rsid w:val="00AC59A0"/>
    <w:rsid w:val="00AC64DF"/>
    <w:rsid w:val="00AC68C6"/>
    <w:rsid w:val="00AC6D71"/>
    <w:rsid w:val="00AC7DEF"/>
    <w:rsid w:val="00AD043C"/>
    <w:rsid w:val="00AD063E"/>
    <w:rsid w:val="00AD0711"/>
    <w:rsid w:val="00AD08F8"/>
    <w:rsid w:val="00AD09F4"/>
    <w:rsid w:val="00AD0D50"/>
    <w:rsid w:val="00AD10D5"/>
    <w:rsid w:val="00AD13FE"/>
    <w:rsid w:val="00AD1454"/>
    <w:rsid w:val="00AD1587"/>
    <w:rsid w:val="00AD1CAE"/>
    <w:rsid w:val="00AD1DD2"/>
    <w:rsid w:val="00AD2572"/>
    <w:rsid w:val="00AD2767"/>
    <w:rsid w:val="00AD27E6"/>
    <w:rsid w:val="00AD2EC7"/>
    <w:rsid w:val="00AD2F2B"/>
    <w:rsid w:val="00AD3112"/>
    <w:rsid w:val="00AD3688"/>
    <w:rsid w:val="00AD3B34"/>
    <w:rsid w:val="00AD442F"/>
    <w:rsid w:val="00AD4596"/>
    <w:rsid w:val="00AD47FC"/>
    <w:rsid w:val="00AD4AA6"/>
    <w:rsid w:val="00AD4BE5"/>
    <w:rsid w:val="00AD568B"/>
    <w:rsid w:val="00AD586F"/>
    <w:rsid w:val="00AD5AD7"/>
    <w:rsid w:val="00AD5B17"/>
    <w:rsid w:val="00AD5DBA"/>
    <w:rsid w:val="00AD5E38"/>
    <w:rsid w:val="00AD5EFB"/>
    <w:rsid w:val="00AD62F2"/>
    <w:rsid w:val="00AD659D"/>
    <w:rsid w:val="00AD72DE"/>
    <w:rsid w:val="00AD735B"/>
    <w:rsid w:val="00AD774F"/>
    <w:rsid w:val="00AD7760"/>
    <w:rsid w:val="00AD77AF"/>
    <w:rsid w:val="00AD78BA"/>
    <w:rsid w:val="00AD790A"/>
    <w:rsid w:val="00AE003A"/>
    <w:rsid w:val="00AE0116"/>
    <w:rsid w:val="00AE083C"/>
    <w:rsid w:val="00AE0874"/>
    <w:rsid w:val="00AE0B52"/>
    <w:rsid w:val="00AE1186"/>
    <w:rsid w:val="00AE1463"/>
    <w:rsid w:val="00AE14D6"/>
    <w:rsid w:val="00AE17BC"/>
    <w:rsid w:val="00AE1987"/>
    <w:rsid w:val="00AE1AAA"/>
    <w:rsid w:val="00AE2143"/>
    <w:rsid w:val="00AE238F"/>
    <w:rsid w:val="00AE26AA"/>
    <w:rsid w:val="00AE26B6"/>
    <w:rsid w:val="00AE286A"/>
    <w:rsid w:val="00AE2FA8"/>
    <w:rsid w:val="00AE3955"/>
    <w:rsid w:val="00AE3A99"/>
    <w:rsid w:val="00AE3C41"/>
    <w:rsid w:val="00AE3CF5"/>
    <w:rsid w:val="00AE3D5B"/>
    <w:rsid w:val="00AE43E5"/>
    <w:rsid w:val="00AE4E16"/>
    <w:rsid w:val="00AE6704"/>
    <w:rsid w:val="00AE678C"/>
    <w:rsid w:val="00AE67CE"/>
    <w:rsid w:val="00AE6A1A"/>
    <w:rsid w:val="00AE7732"/>
    <w:rsid w:val="00AE774D"/>
    <w:rsid w:val="00AE778B"/>
    <w:rsid w:val="00AE7A0F"/>
    <w:rsid w:val="00AE7BFA"/>
    <w:rsid w:val="00AF01F9"/>
    <w:rsid w:val="00AF07F9"/>
    <w:rsid w:val="00AF08BC"/>
    <w:rsid w:val="00AF08EA"/>
    <w:rsid w:val="00AF0992"/>
    <w:rsid w:val="00AF0B22"/>
    <w:rsid w:val="00AF0DB9"/>
    <w:rsid w:val="00AF1004"/>
    <w:rsid w:val="00AF1650"/>
    <w:rsid w:val="00AF1973"/>
    <w:rsid w:val="00AF1C85"/>
    <w:rsid w:val="00AF200E"/>
    <w:rsid w:val="00AF23AB"/>
    <w:rsid w:val="00AF29E4"/>
    <w:rsid w:val="00AF2E1A"/>
    <w:rsid w:val="00AF2FFF"/>
    <w:rsid w:val="00AF3023"/>
    <w:rsid w:val="00AF337F"/>
    <w:rsid w:val="00AF34EC"/>
    <w:rsid w:val="00AF36AF"/>
    <w:rsid w:val="00AF38BD"/>
    <w:rsid w:val="00AF3DD6"/>
    <w:rsid w:val="00AF3E49"/>
    <w:rsid w:val="00AF3FB4"/>
    <w:rsid w:val="00AF3FD4"/>
    <w:rsid w:val="00AF3FF9"/>
    <w:rsid w:val="00AF4380"/>
    <w:rsid w:val="00AF448D"/>
    <w:rsid w:val="00AF51F7"/>
    <w:rsid w:val="00AF53D1"/>
    <w:rsid w:val="00AF561D"/>
    <w:rsid w:val="00AF567F"/>
    <w:rsid w:val="00AF595D"/>
    <w:rsid w:val="00AF59CA"/>
    <w:rsid w:val="00AF59D4"/>
    <w:rsid w:val="00AF5BDB"/>
    <w:rsid w:val="00AF6A6A"/>
    <w:rsid w:val="00AF6ADC"/>
    <w:rsid w:val="00AF6F97"/>
    <w:rsid w:val="00AF70FF"/>
    <w:rsid w:val="00AF75EC"/>
    <w:rsid w:val="00AF79B5"/>
    <w:rsid w:val="00AF7C08"/>
    <w:rsid w:val="00B00005"/>
    <w:rsid w:val="00B00A66"/>
    <w:rsid w:val="00B015CF"/>
    <w:rsid w:val="00B0192A"/>
    <w:rsid w:val="00B025C6"/>
    <w:rsid w:val="00B02888"/>
    <w:rsid w:val="00B02F34"/>
    <w:rsid w:val="00B02F81"/>
    <w:rsid w:val="00B03FA8"/>
    <w:rsid w:val="00B04151"/>
    <w:rsid w:val="00B0456D"/>
    <w:rsid w:val="00B04632"/>
    <w:rsid w:val="00B04A6A"/>
    <w:rsid w:val="00B04C7B"/>
    <w:rsid w:val="00B05163"/>
    <w:rsid w:val="00B05196"/>
    <w:rsid w:val="00B0519D"/>
    <w:rsid w:val="00B05360"/>
    <w:rsid w:val="00B05449"/>
    <w:rsid w:val="00B054AE"/>
    <w:rsid w:val="00B060A2"/>
    <w:rsid w:val="00B0639A"/>
    <w:rsid w:val="00B0667C"/>
    <w:rsid w:val="00B07086"/>
    <w:rsid w:val="00B07142"/>
    <w:rsid w:val="00B07339"/>
    <w:rsid w:val="00B0790F"/>
    <w:rsid w:val="00B07F81"/>
    <w:rsid w:val="00B1034A"/>
    <w:rsid w:val="00B109F8"/>
    <w:rsid w:val="00B11436"/>
    <w:rsid w:val="00B1145C"/>
    <w:rsid w:val="00B11784"/>
    <w:rsid w:val="00B11787"/>
    <w:rsid w:val="00B11DF1"/>
    <w:rsid w:val="00B120BE"/>
    <w:rsid w:val="00B12513"/>
    <w:rsid w:val="00B127D1"/>
    <w:rsid w:val="00B12924"/>
    <w:rsid w:val="00B129EA"/>
    <w:rsid w:val="00B12F2F"/>
    <w:rsid w:val="00B13ADD"/>
    <w:rsid w:val="00B13C77"/>
    <w:rsid w:val="00B13CC8"/>
    <w:rsid w:val="00B13D70"/>
    <w:rsid w:val="00B141C0"/>
    <w:rsid w:val="00B14732"/>
    <w:rsid w:val="00B14EB3"/>
    <w:rsid w:val="00B156C0"/>
    <w:rsid w:val="00B16399"/>
    <w:rsid w:val="00B167F7"/>
    <w:rsid w:val="00B1705E"/>
    <w:rsid w:val="00B179AF"/>
    <w:rsid w:val="00B17C17"/>
    <w:rsid w:val="00B20450"/>
    <w:rsid w:val="00B20704"/>
    <w:rsid w:val="00B209EB"/>
    <w:rsid w:val="00B21178"/>
    <w:rsid w:val="00B2124D"/>
    <w:rsid w:val="00B21384"/>
    <w:rsid w:val="00B21389"/>
    <w:rsid w:val="00B21665"/>
    <w:rsid w:val="00B2193D"/>
    <w:rsid w:val="00B2210C"/>
    <w:rsid w:val="00B22607"/>
    <w:rsid w:val="00B22662"/>
    <w:rsid w:val="00B229D2"/>
    <w:rsid w:val="00B22EF7"/>
    <w:rsid w:val="00B22FB3"/>
    <w:rsid w:val="00B23069"/>
    <w:rsid w:val="00B23434"/>
    <w:rsid w:val="00B236CD"/>
    <w:rsid w:val="00B237F7"/>
    <w:rsid w:val="00B2387E"/>
    <w:rsid w:val="00B23919"/>
    <w:rsid w:val="00B23C92"/>
    <w:rsid w:val="00B23F05"/>
    <w:rsid w:val="00B24115"/>
    <w:rsid w:val="00B24350"/>
    <w:rsid w:val="00B2479D"/>
    <w:rsid w:val="00B25598"/>
    <w:rsid w:val="00B25971"/>
    <w:rsid w:val="00B25C2F"/>
    <w:rsid w:val="00B264C5"/>
    <w:rsid w:val="00B26954"/>
    <w:rsid w:val="00B269AD"/>
    <w:rsid w:val="00B2758E"/>
    <w:rsid w:val="00B2759A"/>
    <w:rsid w:val="00B3005F"/>
    <w:rsid w:val="00B3074D"/>
    <w:rsid w:val="00B30EC6"/>
    <w:rsid w:val="00B31402"/>
    <w:rsid w:val="00B31502"/>
    <w:rsid w:val="00B31C98"/>
    <w:rsid w:val="00B31E82"/>
    <w:rsid w:val="00B3214B"/>
    <w:rsid w:val="00B32757"/>
    <w:rsid w:val="00B32984"/>
    <w:rsid w:val="00B329AB"/>
    <w:rsid w:val="00B32BF3"/>
    <w:rsid w:val="00B32F54"/>
    <w:rsid w:val="00B32FA0"/>
    <w:rsid w:val="00B332C3"/>
    <w:rsid w:val="00B333BC"/>
    <w:rsid w:val="00B33488"/>
    <w:rsid w:val="00B3351F"/>
    <w:rsid w:val="00B336E6"/>
    <w:rsid w:val="00B33CCA"/>
    <w:rsid w:val="00B34062"/>
    <w:rsid w:val="00B34137"/>
    <w:rsid w:val="00B347FB"/>
    <w:rsid w:val="00B34A44"/>
    <w:rsid w:val="00B34BA0"/>
    <w:rsid w:val="00B34F34"/>
    <w:rsid w:val="00B35E49"/>
    <w:rsid w:val="00B3618D"/>
    <w:rsid w:val="00B362BF"/>
    <w:rsid w:val="00B362C8"/>
    <w:rsid w:val="00B365CC"/>
    <w:rsid w:val="00B36771"/>
    <w:rsid w:val="00B369AB"/>
    <w:rsid w:val="00B36AF1"/>
    <w:rsid w:val="00B36EC1"/>
    <w:rsid w:val="00B373C8"/>
    <w:rsid w:val="00B37585"/>
    <w:rsid w:val="00B37756"/>
    <w:rsid w:val="00B37A57"/>
    <w:rsid w:val="00B37CDC"/>
    <w:rsid w:val="00B37D90"/>
    <w:rsid w:val="00B37FBB"/>
    <w:rsid w:val="00B40534"/>
    <w:rsid w:val="00B407E8"/>
    <w:rsid w:val="00B408C8"/>
    <w:rsid w:val="00B40BE5"/>
    <w:rsid w:val="00B40C42"/>
    <w:rsid w:val="00B40EC1"/>
    <w:rsid w:val="00B40FC5"/>
    <w:rsid w:val="00B41006"/>
    <w:rsid w:val="00B4135F"/>
    <w:rsid w:val="00B414AC"/>
    <w:rsid w:val="00B41B75"/>
    <w:rsid w:val="00B42918"/>
    <w:rsid w:val="00B429D3"/>
    <w:rsid w:val="00B42B87"/>
    <w:rsid w:val="00B42E0D"/>
    <w:rsid w:val="00B430CC"/>
    <w:rsid w:val="00B43316"/>
    <w:rsid w:val="00B43793"/>
    <w:rsid w:val="00B4394C"/>
    <w:rsid w:val="00B43CDE"/>
    <w:rsid w:val="00B44B0F"/>
    <w:rsid w:val="00B44DDD"/>
    <w:rsid w:val="00B44E22"/>
    <w:rsid w:val="00B44F14"/>
    <w:rsid w:val="00B45094"/>
    <w:rsid w:val="00B4512B"/>
    <w:rsid w:val="00B46103"/>
    <w:rsid w:val="00B461A7"/>
    <w:rsid w:val="00B46516"/>
    <w:rsid w:val="00B46DD1"/>
    <w:rsid w:val="00B46E28"/>
    <w:rsid w:val="00B46F52"/>
    <w:rsid w:val="00B4736A"/>
    <w:rsid w:val="00B5017B"/>
    <w:rsid w:val="00B5059C"/>
    <w:rsid w:val="00B505DA"/>
    <w:rsid w:val="00B51AFD"/>
    <w:rsid w:val="00B52393"/>
    <w:rsid w:val="00B52498"/>
    <w:rsid w:val="00B52D86"/>
    <w:rsid w:val="00B52EBD"/>
    <w:rsid w:val="00B53513"/>
    <w:rsid w:val="00B5388A"/>
    <w:rsid w:val="00B53B13"/>
    <w:rsid w:val="00B54808"/>
    <w:rsid w:val="00B54A7A"/>
    <w:rsid w:val="00B54EFF"/>
    <w:rsid w:val="00B55545"/>
    <w:rsid w:val="00B55673"/>
    <w:rsid w:val="00B558C7"/>
    <w:rsid w:val="00B55AAC"/>
    <w:rsid w:val="00B55B58"/>
    <w:rsid w:val="00B564EA"/>
    <w:rsid w:val="00B564FA"/>
    <w:rsid w:val="00B568BF"/>
    <w:rsid w:val="00B56BCB"/>
    <w:rsid w:val="00B56D4F"/>
    <w:rsid w:val="00B57240"/>
    <w:rsid w:val="00B57450"/>
    <w:rsid w:val="00B5762A"/>
    <w:rsid w:val="00B603FE"/>
    <w:rsid w:val="00B60B78"/>
    <w:rsid w:val="00B60DDF"/>
    <w:rsid w:val="00B60ECD"/>
    <w:rsid w:val="00B61166"/>
    <w:rsid w:val="00B617E3"/>
    <w:rsid w:val="00B617F3"/>
    <w:rsid w:val="00B61847"/>
    <w:rsid w:val="00B6198B"/>
    <w:rsid w:val="00B61E4E"/>
    <w:rsid w:val="00B61EF3"/>
    <w:rsid w:val="00B62300"/>
    <w:rsid w:val="00B635AD"/>
    <w:rsid w:val="00B636D8"/>
    <w:rsid w:val="00B63751"/>
    <w:rsid w:val="00B63E82"/>
    <w:rsid w:val="00B646E8"/>
    <w:rsid w:val="00B64C7D"/>
    <w:rsid w:val="00B64CF2"/>
    <w:rsid w:val="00B6535D"/>
    <w:rsid w:val="00B655A4"/>
    <w:rsid w:val="00B661EB"/>
    <w:rsid w:val="00B66503"/>
    <w:rsid w:val="00B66874"/>
    <w:rsid w:val="00B66D85"/>
    <w:rsid w:val="00B671AC"/>
    <w:rsid w:val="00B672C4"/>
    <w:rsid w:val="00B6735A"/>
    <w:rsid w:val="00B67AA9"/>
    <w:rsid w:val="00B7077E"/>
    <w:rsid w:val="00B71043"/>
    <w:rsid w:val="00B71071"/>
    <w:rsid w:val="00B71C52"/>
    <w:rsid w:val="00B71E95"/>
    <w:rsid w:val="00B72177"/>
    <w:rsid w:val="00B72A25"/>
    <w:rsid w:val="00B73217"/>
    <w:rsid w:val="00B73888"/>
    <w:rsid w:val="00B73A69"/>
    <w:rsid w:val="00B7458C"/>
    <w:rsid w:val="00B7497E"/>
    <w:rsid w:val="00B74D9C"/>
    <w:rsid w:val="00B750AB"/>
    <w:rsid w:val="00B75478"/>
    <w:rsid w:val="00B75C0A"/>
    <w:rsid w:val="00B75CEC"/>
    <w:rsid w:val="00B7635A"/>
    <w:rsid w:val="00B76BCF"/>
    <w:rsid w:val="00B76BFE"/>
    <w:rsid w:val="00B7732F"/>
    <w:rsid w:val="00B77687"/>
    <w:rsid w:val="00B77A33"/>
    <w:rsid w:val="00B77A72"/>
    <w:rsid w:val="00B77BDC"/>
    <w:rsid w:val="00B77CE1"/>
    <w:rsid w:val="00B80121"/>
    <w:rsid w:val="00B802B0"/>
    <w:rsid w:val="00B80DE4"/>
    <w:rsid w:val="00B80DED"/>
    <w:rsid w:val="00B80FAC"/>
    <w:rsid w:val="00B81658"/>
    <w:rsid w:val="00B8167A"/>
    <w:rsid w:val="00B8170C"/>
    <w:rsid w:val="00B81B5C"/>
    <w:rsid w:val="00B8231B"/>
    <w:rsid w:val="00B824DF"/>
    <w:rsid w:val="00B82509"/>
    <w:rsid w:val="00B82BCB"/>
    <w:rsid w:val="00B82DE8"/>
    <w:rsid w:val="00B82FAD"/>
    <w:rsid w:val="00B8361F"/>
    <w:rsid w:val="00B836FF"/>
    <w:rsid w:val="00B83C9B"/>
    <w:rsid w:val="00B83D7F"/>
    <w:rsid w:val="00B84056"/>
    <w:rsid w:val="00B84934"/>
    <w:rsid w:val="00B8498D"/>
    <w:rsid w:val="00B84C65"/>
    <w:rsid w:val="00B84C7C"/>
    <w:rsid w:val="00B8579E"/>
    <w:rsid w:val="00B860EB"/>
    <w:rsid w:val="00B863BF"/>
    <w:rsid w:val="00B86B93"/>
    <w:rsid w:val="00B86FA5"/>
    <w:rsid w:val="00B8736D"/>
    <w:rsid w:val="00B874B8"/>
    <w:rsid w:val="00B8781A"/>
    <w:rsid w:val="00B879C0"/>
    <w:rsid w:val="00B90373"/>
    <w:rsid w:val="00B90673"/>
    <w:rsid w:val="00B90C10"/>
    <w:rsid w:val="00B91086"/>
    <w:rsid w:val="00B912AA"/>
    <w:rsid w:val="00B9145B"/>
    <w:rsid w:val="00B91853"/>
    <w:rsid w:val="00B91B69"/>
    <w:rsid w:val="00B92B34"/>
    <w:rsid w:val="00B92D11"/>
    <w:rsid w:val="00B93159"/>
    <w:rsid w:val="00B9321C"/>
    <w:rsid w:val="00B934B2"/>
    <w:rsid w:val="00B9361F"/>
    <w:rsid w:val="00B938C7"/>
    <w:rsid w:val="00B946A2"/>
    <w:rsid w:val="00B9491C"/>
    <w:rsid w:val="00B94C89"/>
    <w:rsid w:val="00B95854"/>
    <w:rsid w:val="00B9597D"/>
    <w:rsid w:val="00B95EAB"/>
    <w:rsid w:val="00B960ED"/>
    <w:rsid w:val="00B96B94"/>
    <w:rsid w:val="00B96C24"/>
    <w:rsid w:val="00B96F7B"/>
    <w:rsid w:val="00B9776E"/>
    <w:rsid w:val="00B97E89"/>
    <w:rsid w:val="00B97E90"/>
    <w:rsid w:val="00BA07A3"/>
    <w:rsid w:val="00BA0809"/>
    <w:rsid w:val="00BA0AF0"/>
    <w:rsid w:val="00BA0D06"/>
    <w:rsid w:val="00BA0D5F"/>
    <w:rsid w:val="00BA123C"/>
    <w:rsid w:val="00BA18E2"/>
    <w:rsid w:val="00BA1921"/>
    <w:rsid w:val="00BA1D15"/>
    <w:rsid w:val="00BA23A1"/>
    <w:rsid w:val="00BA28DA"/>
    <w:rsid w:val="00BA28EB"/>
    <w:rsid w:val="00BA2B0B"/>
    <w:rsid w:val="00BA2BD1"/>
    <w:rsid w:val="00BA3106"/>
    <w:rsid w:val="00BA3F8E"/>
    <w:rsid w:val="00BA4A25"/>
    <w:rsid w:val="00BA4DA0"/>
    <w:rsid w:val="00BA4F3F"/>
    <w:rsid w:val="00BA56E0"/>
    <w:rsid w:val="00BA6379"/>
    <w:rsid w:val="00BA63D3"/>
    <w:rsid w:val="00BA6DE3"/>
    <w:rsid w:val="00BA77B8"/>
    <w:rsid w:val="00BA77C8"/>
    <w:rsid w:val="00BB03C0"/>
    <w:rsid w:val="00BB03D4"/>
    <w:rsid w:val="00BB096C"/>
    <w:rsid w:val="00BB1274"/>
    <w:rsid w:val="00BB138F"/>
    <w:rsid w:val="00BB1926"/>
    <w:rsid w:val="00BB1D64"/>
    <w:rsid w:val="00BB2218"/>
    <w:rsid w:val="00BB26DF"/>
    <w:rsid w:val="00BB2974"/>
    <w:rsid w:val="00BB2DD1"/>
    <w:rsid w:val="00BB31B2"/>
    <w:rsid w:val="00BB3B04"/>
    <w:rsid w:val="00BB3D51"/>
    <w:rsid w:val="00BB3EB8"/>
    <w:rsid w:val="00BB40E5"/>
    <w:rsid w:val="00BB42F6"/>
    <w:rsid w:val="00BB4AA7"/>
    <w:rsid w:val="00BB537B"/>
    <w:rsid w:val="00BB5420"/>
    <w:rsid w:val="00BB585B"/>
    <w:rsid w:val="00BB586C"/>
    <w:rsid w:val="00BB58A1"/>
    <w:rsid w:val="00BB5CF2"/>
    <w:rsid w:val="00BB5D40"/>
    <w:rsid w:val="00BB5E49"/>
    <w:rsid w:val="00BB5ED4"/>
    <w:rsid w:val="00BB6284"/>
    <w:rsid w:val="00BB64F1"/>
    <w:rsid w:val="00BB660C"/>
    <w:rsid w:val="00BB68D5"/>
    <w:rsid w:val="00BB6C3E"/>
    <w:rsid w:val="00BB7079"/>
    <w:rsid w:val="00BB72A8"/>
    <w:rsid w:val="00BB7803"/>
    <w:rsid w:val="00BC052A"/>
    <w:rsid w:val="00BC0988"/>
    <w:rsid w:val="00BC0A2A"/>
    <w:rsid w:val="00BC0C16"/>
    <w:rsid w:val="00BC0CBB"/>
    <w:rsid w:val="00BC2431"/>
    <w:rsid w:val="00BC26D9"/>
    <w:rsid w:val="00BC3001"/>
    <w:rsid w:val="00BC30D2"/>
    <w:rsid w:val="00BC3144"/>
    <w:rsid w:val="00BC31A1"/>
    <w:rsid w:val="00BC32E2"/>
    <w:rsid w:val="00BC3318"/>
    <w:rsid w:val="00BC3438"/>
    <w:rsid w:val="00BC377D"/>
    <w:rsid w:val="00BC37DD"/>
    <w:rsid w:val="00BC3DF8"/>
    <w:rsid w:val="00BC3E61"/>
    <w:rsid w:val="00BC3E75"/>
    <w:rsid w:val="00BC441F"/>
    <w:rsid w:val="00BC45C7"/>
    <w:rsid w:val="00BC468B"/>
    <w:rsid w:val="00BC47D6"/>
    <w:rsid w:val="00BC51C3"/>
    <w:rsid w:val="00BC561A"/>
    <w:rsid w:val="00BC5936"/>
    <w:rsid w:val="00BC5A41"/>
    <w:rsid w:val="00BC5A8D"/>
    <w:rsid w:val="00BC5D0F"/>
    <w:rsid w:val="00BC6192"/>
    <w:rsid w:val="00BC61D3"/>
    <w:rsid w:val="00BC64AA"/>
    <w:rsid w:val="00BD003C"/>
    <w:rsid w:val="00BD10E6"/>
    <w:rsid w:val="00BD110F"/>
    <w:rsid w:val="00BD128B"/>
    <w:rsid w:val="00BD1830"/>
    <w:rsid w:val="00BD183E"/>
    <w:rsid w:val="00BD1B73"/>
    <w:rsid w:val="00BD1C91"/>
    <w:rsid w:val="00BD1FB1"/>
    <w:rsid w:val="00BD1FF9"/>
    <w:rsid w:val="00BD201F"/>
    <w:rsid w:val="00BD35F0"/>
    <w:rsid w:val="00BD3CD7"/>
    <w:rsid w:val="00BD4204"/>
    <w:rsid w:val="00BD43E5"/>
    <w:rsid w:val="00BD484A"/>
    <w:rsid w:val="00BD4DA6"/>
    <w:rsid w:val="00BD5C5D"/>
    <w:rsid w:val="00BD5D68"/>
    <w:rsid w:val="00BD5F96"/>
    <w:rsid w:val="00BD640F"/>
    <w:rsid w:val="00BD648E"/>
    <w:rsid w:val="00BD65DA"/>
    <w:rsid w:val="00BD68CB"/>
    <w:rsid w:val="00BD6B61"/>
    <w:rsid w:val="00BD6D44"/>
    <w:rsid w:val="00BD6F36"/>
    <w:rsid w:val="00BD6F4C"/>
    <w:rsid w:val="00BD6F68"/>
    <w:rsid w:val="00BD7562"/>
    <w:rsid w:val="00BE0666"/>
    <w:rsid w:val="00BE0BEB"/>
    <w:rsid w:val="00BE1113"/>
    <w:rsid w:val="00BE1327"/>
    <w:rsid w:val="00BE156C"/>
    <w:rsid w:val="00BE178F"/>
    <w:rsid w:val="00BE17DE"/>
    <w:rsid w:val="00BE1861"/>
    <w:rsid w:val="00BE215A"/>
    <w:rsid w:val="00BE21C0"/>
    <w:rsid w:val="00BE2200"/>
    <w:rsid w:val="00BE27BA"/>
    <w:rsid w:val="00BE2916"/>
    <w:rsid w:val="00BE3472"/>
    <w:rsid w:val="00BE3841"/>
    <w:rsid w:val="00BE3AC0"/>
    <w:rsid w:val="00BE3C74"/>
    <w:rsid w:val="00BE454F"/>
    <w:rsid w:val="00BE467F"/>
    <w:rsid w:val="00BE5060"/>
    <w:rsid w:val="00BE55D5"/>
    <w:rsid w:val="00BE63B8"/>
    <w:rsid w:val="00BE63F8"/>
    <w:rsid w:val="00BE6F8A"/>
    <w:rsid w:val="00BE7194"/>
    <w:rsid w:val="00BE7A08"/>
    <w:rsid w:val="00BF0307"/>
    <w:rsid w:val="00BF08E4"/>
    <w:rsid w:val="00BF0ADD"/>
    <w:rsid w:val="00BF0E28"/>
    <w:rsid w:val="00BF0F3C"/>
    <w:rsid w:val="00BF1092"/>
    <w:rsid w:val="00BF12D5"/>
    <w:rsid w:val="00BF14CA"/>
    <w:rsid w:val="00BF1EFC"/>
    <w:rsid w:val="00BF26D4"/>
    <w:rsid w:val="00BF2C26"/>
    <w:rsid w:val="00BF2EED"/>
    <w:rsid w:val="00BF30A3"/>
    <w:rsid w:val="00BF34F8"/>
    <w:rsid w:val="00BF376A"/>
    <w:rsid w:val="00BF3833"/>
    <w:rsid w:val="00BF387B"/>
    <w:rsid w:val="00BF4146"/>
    <w:rsid w:val="00BF4225"/>
    <w:rsid w:val="00BF45EC"/>
    <w:rsid w:val="00BF64A6"/>
    <w:rsid w:val="00BF6640"/>
    <w:rsid w:val="00BF66B1"/>
    <w:rsid w:val="00BF673F"/>
    <w:rsid w:val="00BF689C"/>
    <w:rsid w:val="00BF783F"/>
    <w:rsid w:val="00BF79CC"/>
    <w:rsid w:val="00BF7CE2"/>
    <w:rsid w:val="00C00049"/>
    <w:rsid w:val="00C00191"/>
    <w:rsid w:val="00C0053F"/>
    <w:rsid w:val="00C008B5"/>
    <w:rsid w:val="00C00D4D"/>
    <w:rsid w:val="00C014D2"/>
    <w:rsid w:val="00C01518"/>
    <w:rsid w:val="00C0153E"/>
    <w:rsid w:val="00C01B30"/>
    <w:rsid w:val="00C02728"/>
    <w:rsid w:val="00C029C0"/>
    <w:rsid w:val="00C02BAD"/>
    <w:rsid w:val="00C02FB7"/>
    <w:rsid w:val="00C030BB"/>
    <w:rsid w:val="00C031E3"/>
    <w:rsid w:val="00C032A7"/>
    <w:rsid w:val="00C03461"/>
    <w:rsid w:val="00C03850"/>
    <w:rsid w:val="00C03975"/>
    <w:rsid w:val="00C03B6E"/>
    <w:rsid w:val="00C03C15"/>
    <w:rsid w:val="00C0482A"/>
    <w:rsid w:val="00C0543B"/>
    <w:rsid w:val="00C05492"/>
    <w:rsid w:val="00C057D8"/>
    <w:rsid w:val="00C05DCF"/>
    <w:rsid w:val="00C065DE"/>
    <w:rsid w:val="00C067E6"/>
    <w:rsid w:val="00C06F56"/>
    <w:rsid w:val="00C070D9"/>
    <w:rsid w:val="00C07EDE"/>
    <w:rsid w:val="00C10091"/>
    <w:rsid w:val="00C1030A"/>
    <w:rsid w:val="00C109F8"/>
    <w:rsid w:val="00C11F96"/>
    <w:rsid w:val="00C123CD"/>
    <w:rsid w:val="00C124F4"/>
    <w:rsid w:val="00C12BFD"/>
    <w:rsid w:val="00C133B4"/>
    <w:rsid w:val="00C13829"/>
    <w:rsid w:val="00C140B2"/>
    <w:rsid w:val="00C14531"/>
    <w:rsid w:val="00C14B6F"/>
    <w:rsid w:val="00C14C97"/>
    <w:rsid w:val="00C14EF2"/>
    <w:rsid w:val="00C14F4D"/>
    <w:rsid w:val="00C15AAB"/>
    <w:rsid w:val="00C15E14"/>
    <w:rsid w:val="00C163AE"/>
    <w:rsid w:val="00C1664B"/>
    <w:rsid w:val="00C166FC"/>
    <w:rsid w:val="00C16BEE"/>
    <w:rsid w:val="00C16BF8"/>
    <w:rsid w:val="00C16C33"/>
    <w:rsid w:val="00C20312"/>
    <w:rsid w:val="00C2064E"/>
    <w:rsid w:val="00C20802"/>
    <w:rsid w:val="00C21351"/>
    <w:rsid w:val="00C2159B"/>
    <w:rsid w:val="00C22341"/>
    <w:rsid w:val="00C2236B"/>
    <w:rsid w:val="00C22BF8"/>
    <w:rsid w:val="00C23BA0"/>
    <w:rsid w:val="00C23DCB"/>
    <w:rsid w:val="00C246B3"/>
    <w:rsid w:val="00C25456"/>
    <w:rsid w:val="00C259DC"/>
    <w:rsid w:val="00C25C2F"/>
    <w:rsid w:val="00C25E33"/>
    <w:rsid w:val="00C260A0"/>
    <w:rsid w:val="00C266A3"/>
    <w:rsid w:val="00C26B9F"/>
    <w:rsid w:val="00C26EA8"/>
    <w:rsid w:val="00C27307"/>
    <w:rsid w:val="00C27473"/>
    <w:rsid w:val="00C27805"/>
    <w:rsid w:val="00C27FDA"/>
    <w:rsid w:val="00C30200"/>
    <w:rsid w:val="00C3030C"/>
    <w:rsid w:val="00C30763"/>
    <w:rsid w:val="00C30C4A"/>
    <w:rsid w:val="00C30D27"/>
    <w:rsid w:val="00C30D7C"/>
    <w:rsid w:val="00C30EB0"/>
    <w:rsid w:val="00C30EB4"/>
    <w:rsid w:val="00C314C5"/>
    <w:rsid w:val="00C318E8"/>
    <w:rsid w:val="00C32194"/>
    <w:rsid w:val="00C32410"/>
    <w:rsid w:val="00C327F1"/>
    <w:rsid w:val="00C32FE8"/>
    <w:rsid w:val="00C3321C"/>
    <w:rsid w:val="00C334CE"/>
    <w:rsid w:val="00C3359F"/>
    <w:rsid w:val="00C338C0"/>
    <w:rsid w:val="00C33F5E"/>
    <w:rsid w:val="00C341C1"/>
    <w:rsid w:val="00C34297"/>
    <w:rsid w:val="00C34494"/>
    <w:rsid w:val="00C3462B"/>
    <w:rsid w:val="00C34A96"/>
    <w:rsid w:val="00C34ECC"/>
    <w:rsid w:val="00C3539F"/>
    <w:rsid w:val="00C358C4"/>
    <w:rsid w:val="00C358DB"/>
    <w:rsid w:val="00C35980"/>
    <w:rsid w:val="00C36BDE"/>
    <w:rsid w:val="00C37054"/>
    <w:rsid w:val="00C371DA"/>
    <w:rsid w:val="00C3720C"/>
    <w:rsid w:val="00C3720D"/>
    <w:rsid w:val="00C377CE"/>
    <w:rsid w:val="00C37889"/>
    <w:rsid w:val="00C37AB0"/>
    <w:rsid w:val="00C37C9B"/>
    <w:rsid w:val="00C400AB"/>
    <w:rsid w:val="00C404E4"/>
    <w:rsid w:val="00C407B0"/>
    <w:rsid w:val="00C40FF8"/>
    <w:rsid w:val="00C411C3"/>
    <w:rsid w:val="00C411F6"/>
    <w:rsid w:val="00C41C49"/>
    <w:rsid w:val="00C41D19"/>
    <w:rsid w:val="00C41E25"/>
    <w:rsid w:val="00C41F6B"/>
    <w:rsid w:val="00C420AB"/>
    <w:rsid w:val="00C42499"/>
    <w:rsid w:val="00C42970"/>
    <w:rsid w:val="00C42D7D"/>
    <w:rsid w:val="00C42F88"/>
    <w:rsid w:val="00C430A4"/>
    <w:rsid w:val="00C43289"/>
    <w:rsid w:val="00C43FF6"/>
    <w:rsid w:val="00C44443"/>
    <w:rsid w:val="00C449FB"/>
    <w:rsid w:val="00C44A0A"/>
    <w:rsid w:val="00C4531C"/>
    <w:rsid w:val="00C454F8"/>
    <w:rsid w:val="00C4551B"/>
    <w:rsid w:val="00C45843"/>
    <w:rsid w:val="00C45BD5"/>
    <w:rsid w:val="00C45F2F"/>
    <w:rsid w:val="00C46050"/>
    <w:rsid w:val="00C460B2"/>
    <w:rsid w:val="00C46DBC"/>
    <w:rsid w:val="00C4794C"/>
    <w:rsid w:val="00C47B10"/>
    <w:rsid w:val="00C5043C"/>
    <w:rsid w:val="00C50A9F"/>
    <w:rsid w:val="00C519B4"/>
    <w:rsid w:val="00C519FE"/>
    <w:rsid w:val="00C521A4"/>
    <w:rsid w:val="00C529F7"/>
    <w:rsid w:val="00C52B86"/>
    <w:rsid w:val="00C5309B"/>
    <w:rsid w:val="00C53392"/>
    <w:rsid w:val="00C5347C"/>
    <w:rsid w:val="00C53F28"/>
    <w:rsid w:val="00C5420E"/>
    <w:rsid w:val="00C542AD"/>
    <w:rsid w:val="00C54DBD"/>
    <w:rsid w:val="00C54E2E"/>
    <w:rsid w:val="00C54FA9"/>
    <w:rsid w:val="00C553FE"/>
    <w:rsid w:val="00C558A8"/>
    <w:rsid w:val="00C55F90"/>
    <w:rsid w:val="00C56A88"/>
    <w:rsid w:val="00C56E62"/>
    <w:rsid w:val="00C57089"/>
    <w:rsid w:val="00C57ADC"/>
    <w:rsid w:val="00C57ECF"/>
    <w:rsid w:val="00C60112"/>
    <w:rsid w:val="00C60307"/>
    <w:rsid w:val="00C60C30"/>
    <w:rsid w:val="00C60DAB"/>
    <w:rsid w:val="00C610F5"/>
    <w:rsid w:val="00C61320"/>
    <w:rsid w:val="00C61539"/>
    <w:rsid w:val="00C6178E"/>
    <w:rsid w:val="00C618E3"/>
    <w:rsid w:val="00C61CF7"/>
    <w:rsid w:val="00C62050"/>
    <w:rsid w:val="00C628DF"/>
    <w:rsid w:val="00C62974"/>
    <w:rsid w:val="00C629DE"/>
    <w:rsid w:val="00C62A86"/>
    <w:rsid w:val="00C62DE4"/>
    <w:rsid w:val="00C62FE9"/>
    <w:rsid w:val="00C631D5"/>
    <w:rsid w:val="00C634F1"/>
    <w:rsid w:val="00C63645"/>
    <w:rsid w:val="00C636FB"/>
    <w:rsid w:val="00C63712"/>
    <w:rsid w:val="00C639F6"/>
    <w:rsid w:val="00C63A7A"/>
    <w:rsid w:val="00C63F03"/>
    <w:rsid w:val="00C64137"/>
    <w:rsid w:val="00C641A9"/>
    <w:rsid w:val="00C6470C"/>
    <w:rsid w:val="00C647C5"/>
    <w:rsid w:val="00C647E6"/>
    <w:rsid w:val="00C6572D"/>
    <w:rsid w:val="00C657F8"/>
    <w:rsid w:val="00C65861"/>
    <w:rsid w:val="00C65D36"/>
    <w:rsid w:val="00C66695"/>
    <w:rsid w:val="00C669FF"/>
    <w:rsid w:val="00C67167"/>
    <w:rsid w:val="00C67947"/>
    <w:rsid w:val="00C705B8"/>
    <w:rsid w:val="00C7060E"/>
    <w:rsid w:val="00C70B5E"/>
    <w:rsid w:val="00C70E0E"/>
    <w:rsid w:val="00C710A8"/>
    <w:rsid w:val="00C72123"/>
    <w:rsid w:val="00C7219A"/>
    <w:rsid w:val="00C7250F"/>
    <w:rsid w:val="00C726FA"/>
    <w:rsid w:val="00C72A6A"/>
    <w:rsid w:val="00C72DD2"/>
    <w:rsid w:val="00C735F8"/>
    <w:rsid w:val="00C73A78"/>
    <w:rsid w:val="00C73B66"/>
    <w:rsid w:val="00C742FA"/>
    <w:rsid w:val="00C743CE"/>
    <w:rsid w:val="00C74535"/>
    <w:rsid w:val="00C7457B"/>
    <w:rsid w:val="00C749B3"/>
    <w:rsid w:val="00C74C26"/>
    <w:rsid w:val="00C74D99"/>
    <w:rsid w:val="00C74FE7"/>
    <w:rsid w:val="00C759F7"/>
    <w:rsid w:val="00C7607B"/>
    <w:rsid w:val="00C76113"/>
    <w:rsid w:val="00C761B4"/>
    <w:rsid w:val="00C76F0F"/>
    <w:rsid w:val="00C77181"/>
    <w:rsid w:val="00C774A5"/>
    <w:rsid w:val="00C77BCE"/>
    <w:rsid w:val="00C77E13"/>
    <w:rsid w:val="00C801E6"/>
    <w:rsid w:val="00C80554"/>
    <w:rsid w:val="00C80717"/>
    <w:rsid w:val="00C80791"/>
    <w:rsid w:val="00C80962"/>
    <w:rsid w:val="00C80AF0"/>
    <w:rsid w:val="00C80DF3"/>
    <w:rsid w:val="00C811F8"/>
    <w:rsid w:val="00C81322"/>
    <w:rsid w:val="00C816F2"/>
    <w:rsid w:val="00C81A8E"/>
    <w:rsid w:val="00C835F4"/>
    <w:rsid w:val="00C838F5"/>
    <w:rsid w:val="00C83B1B"/>
    <w:rsid w:val="00C83FD4"/>
    <w:rsid w:val="00C846F5"/>
    <w:rsid w:val="00C84A7A"/>
    <w:rsid w:val="00C84AA8"/>
    <w:rsid w:val="00C85517"/>
    <w:rsid w:val="00C859D9"/>
    <w:rsid w:val="00C85C82"/>
    <w:rsid w:val="00C8616D"/>
    <w:rsid w:val="00C8689B"/>
    <w:rsid w:val="00C86B92"/>
    <w:rsid w:val="00C87A4F"/>
    <w:rsid w:val="00C87AD2"/>
    <w:rsid w:val="00C87BBF"/>
    <w:rsid w:val="00C902B3"/>
    <w:rsid w:val="00C90A46"/>
    <w:rsid w:val="00C90E12"/>
    <w:rsid w:val="00C911A2"/>
    <w:rsid w:val="00C91D2D"/>
    <w:rsid w:val="00C922C9"/>
    <w:rsid w:val="00C92694"/>
    <w:rsid w:val="00C929DE"/>
    <w:rsid w:val="00C92C3A"/>
    <w:rsid w:val="00C938F4"/>
    <w:rsid w:val="00C93BDE"/>
    <w:rsid w:val="00C93E48"/>
    <w:rsid w:val="00C94038"/>
    <w:rsid w:val="00C944EF"/>
    <w:rsid w:val="00C945BD"/>
    <w:rsid w:val="00C952BF"/>
    <w:rsid w:val="00C95562"/>
    <w:rsid w:val="00C95DEA"/>
    <w:rsid w:val="00C95E18"/>
    <w:rsid w:val="00C95FE0"/>
    <w:rsid w:val="00CA0A2F"/>
    <w:rsid w:val="00CA10D9"/>
    <w:rsid w:val="00CA1468"/>
    <w:rsid w:val="00CA2325"/>
    <w:rsid w:val="00CA25CD"/>
    <w:rsid w:val="00CA2767"/>
    <w:rsid w:val="00CA2B71"/>
    <w:rsid w:val="00CA2F36"/>
    <w:rsid w:val="00CA3383"/>
    <w:rsid w:val="00CA37AC"/>
    <w:rsid w:val="00CA3A6F"/>
    <w:rsid w:val="00CA3D3D"/>
    <w:rsid w:val="00CA4628"/>
    <w:rsid w:val="00CA46D9"/>
    <w:rsid w:val="00CA48FB"/>
    <w:rsid w:val="00CA4A39"/>
    <w:rsid w:val="00CA4DC0"/>
    <w:rsid w:val="00CA526A"/>
    <w:rsid w:val="00CA5B5D"/>
    <w:rsid w:val="00CA5DAA"/>
    <w:rsid w:val="00CA5DEE"/>
    <w:rsid w:val="00CA613A"/>
    <w:rsid w:val="00CA63BC"/>
    <w:rsid w:val="00CA66A0"/>
    <w:rsid w:val="00CA6AA9"/>
    <w:rsid w:val="00CA6ADA"/>
    <w:rsid w:val="00CA6B19"/>
    <w:rsid w:val="00CA6E50"/>
    <w:rsid w:val="00CA6F1D"/>
    <w:rsid w:val="00CA7235"/>
    <w:rsid w:val="00CA752A"/>
    <w:rsid w:val="00CA7656"/>
    <w:rsid w:val="00CA7879"/>
    <w:rsid w:val="00CB0902"/>
    <w:rsid w:val="00CB0F30"/>
    <w:rsid w:val="00CB1120"/>
    <w:rsid w:val="00CB12D3"/>
    <w:rsid w:val="00CB2B84"/>
    <w:rsid w:val="00CB2C7F"/>
    <w:rsid w:val="00CB2F12"/>
    <w:rsid w:val="00CB3417"/>
    <w:rsid w:val="00CB3540"/>
    <w:rsid w:val="00CB3A8B"/>
    <w:rsid w:val="00CB3C47"/>
    <w:rsid w:val="00CB4583"/>
    <w:rsid w:val="00CB45F7"/>
    <w:rsid w:val="00CB49D6"/>
    <w:rsid w:val="00CB4A0E"/>
    <w:rsid w:val="00CB4AE2"/>
    <w:rsid w:val="00CB54AB"/>
    <w:rsid w:val="00CB57EA"/>
    <w:rsid w:val="00CB5927"/>
    <w:rsid w:val="00CB5B68"/>
    <w:rsid w:val="00CB5EC1"/>
    <w:rsid w:val="00CB62EB"/>
    <w:rsid w:val="00CB686C"/>
    <w:rsid w:val="00CB6A48"/>
    <w:rsid w:val="00CB6A9F"/>
    <w:rsid w:val="00CB6AB6"/>
    <w:rsid w:val="00CB78B0"/>
    <w:rsid w:val="00CB7A49"/>
    <w:rsid w:val="00CC068D"/>
    <w:rsid w:val="00CC0F43"/>
    <w:rsid w:val="00CC27B8"/>
    <w:rsid w:val="00CC2A95"/>
    <w:rsid w:val="00CC3474"/>
    <w:rsid w:val="00CC3AD3"/>
    <w:rsid w:val="00CC4565"/>
    <w:rsid w:val="00CC475D"/>
    <w:rsid w:val="00CC4EF7"/>
    <w:rsid w:val="00CC555F"/>
    <w:rsid w:val="00CC565D"/>
    <w:rsid w:val="00CC5BEE"/>
    <w:rsid w:val="00CC5CB8"/>
    <w:rsid w:val="00CC61E1"/>
    <w:rsid w:val="00CC6E4A"/>
    <w:rsid w:val="00CC6F9C"/>
    <w:rsid w:val="00CC723E"/>
    <w:rsid w:val="00CC7405"/>
    <w:rsid w:val="00CC7720"/>
    <w:rsid w:val="00CC7898"/>
    <w:rsid w:val="00CC78E7"/>
    <w:rsid w:val="00CC7A60"/>
    <w:rsid w:val="00CC7AFA"/>
    <w:rsid w:val="00CD008F"/>
    <w:rsid w:val="00CD0CC9"/>
    <w:rsid w:val="00CD0CDF"/>
    <w:rsid w:val="00CD1518"/>
    <w:rsid w:val="00CD17EA"/>
    <w:rsid w:val="00CD1BFD"/>
    <w:rsid w:val="00CD2182"/>
    <w:rsid w:val="00CD2721"/>
    <w:rsid w:val="00CD28C0"/>
    <w:rsid w:val="00CD2CE2"/>
    <w:rsid w:val="00CD350D"/>
    <w:rsid w:val="00CD3D1E"/>
    <w:rsid w:val="00CD4826"/>
    <w:rsid w:val="00CD4C8C"/>
    <w:rsid w:val="00CD4E15"/>
    <w:rsid w:val="00CD56BF"/>
    <w:rsid w:val="00CD56EE"/>
    <w:rsid w:val="00CD5A84"/>
    <w:rsid w:val="00CD633C"/>
    <w:rsid w:val="00CD6507"/>
    <w:rsid w:val="00CD6CD5"/>
    <w:rsid w:val="00CD735D"/>
    <w:rsid w:val="00CD73E0"/>
    <w:rsid w:val="00CD7571"/>
    <w:rsid w:val="00CD7656"/>
    <w:rsid w:val="00CD76AC"/>
    <w:rsid w:val="00CD77DE"/>
    <w:rsid w:val="00CD7A8C"/>
    <w:rsid w:val="00CD7C41"/>
    <w:rsid w:val="00CD7DAA"/>
    <w:rsid w:val="00CE0579"/>
    <w:rsid w:val="00CE0587"/>
    <w:rsid w:val="00CE08E2"/>
    <w:rsid w:val="00CE0961"/>
    <w:rsid w:val="00CE0993"/>
    <w:rsid w:val="00CE0DD3"/>
    <w:rsid w:val="00CE102A"/>
    <w:rsid w:val="00CE1162"/>
    <w:rsid w:val="00CE1409"/>
    <w:rsid w:val="00CE1D4F"/>
    <w:rsid w:val="00CE1F1E"/>
    <w:rsid w:val="00CE285E"/>
    <w:rsid w:val="00CE2955"/>
    <w:rsid w:val="00CE3089"/>
    <w:rsid w:val="00CE30AA"/>
    <w:rsid w:val="00CE3482"/>
    <w:rsid w:val="00CE382F"/>
    <w:rsid w:val="00CE3B57"/>
    <w:rsid w:val="00CE3DDC"/>
    <w:rsid w:val="00CE41B2"/>
    <w:rsid w:val="00CE426F"/>
    <w:rsid w:val="00CE44B3"/>
    <w:rsid w:val="00CE4650"/>
    <w:rsid w:val="00CE4C36"/>
    <w:rsid w:val="00CE548D"/>
    <w:rsid w:val="00CE5AD1"/>
    <w:rsid w:val="00CE5C10"/>
    <w:rsid w:val="00CE5ED7"/>
    <w:rsid w:val="00CE688D"/>
    <w:rsid w:val="00CE68FC"/>
    <w:rsid w:val="00CE7544"/>
    <w:rsid w:val="00CE792B"/>
    <w:rsid w:val="00CE7ECC"/>
    <w:rsid w:val="00CE7EF1"/>
    <w:rsid w:val="00CF08A7"/>
    <w:rsid w:val="00CF103F"/>
    <w:rsid w:val="00CF1A92"/>
    <w:rsid w:val="00CF20E9"/>
    <w:rsid w:val="00CF2558"/>
    <w:rsid w:val="00CF297E"/>
    <w:rsid w:val="00CF2D8A"/>
    <w:rsid w:val="00CF2DD7"/>
    <w:rsid w:val="00CF2F32"/>
    <w:rsid w:val="00CF3146"/>
    <w:rsid w:val="00CF3C4C"/>
    <w:rsid w:val="00CF3F58"/>
    <w:rsid w:val="00CF4324"/>
    <w:rsid w:val="00CF458E"/>
    <w:rsid w:val="00CF4D7C"/>
    <w:rsid w:val="00CF5526"/>
    <w:rsid w:val="00CF6633"/>
    <w:rsid w:val="00CF676A"/>
    <w:rsid w:val="00CF7312"/>
    <w:rsid w:val="00CF740B"/>
    <w:rsid w:val="00CF7A22"/>
    <w:rsid w:val="00CF7AEC"/>
    <w:rsid w:val="00CF7CFE"/>
    <w:rsid w:val="00D00A92"/>
    <w:rsid w:val="00D00DAC"/>
    <w:rsid w:val="00D00E3C"/>
    <w:rsid w:val="00D010EC"/>
    <w:rsid w:val="00D01167"/>
    <w:rsid w:val="00D011F6"/>
    <w:rsid w:val="00D0205F"/>
    <w:rsid w:val="00D02193"/>
    <w:rsid w:val="00D022A5"/>
    <w:rsid w:val="00D02420"/>
    <w:rsid w:val="00D0245C"/>
    <w:rsid w:val="00D0262E"/>
    <w:rsid w:val="00D028F9"/>
    <w:rsid w:val="00D0298E"/>
    <w:rsid w:val="00D02BD9"/>
    <w:rsid w:val="00D03548"/>
    <w:rsid w:val="00D03640"/>
    <w:rsid w:val="00D0378F"/>
    <w:rsid w:val="00D03B02"/>
    <w:rsid w:val="00D03B1E"/>
    <w:rsid w:val="00D03B37"/>
    <w:rsid w:val="00D043B9"/>
    <w:rsid w:val="00D04478"/>
    <w:rsid w:val="00D047F0"/>
    <w:rsid w:val="00D04F7B"/>
    <w:rsid w:val="00D050C4"/>
    <w:rsid w:val="00D06184"/>
    <w:rsid w:val="00D06540"/>
    <w:rsid w:val="00D06B75"/>
    <w:rsid w:val="00D06F3B"/>
    <w:rsid w:val="00D070A0"/>
    <w:rsid w:val="00D074AA"/>
    <w:rsid w:val="00D100CE"/>
    <w:rsid w:val="00D101A4"/>
    <w:rsid w:val="00D10338"/>
    <w:rsid w:val="00D10508"/>
    <w:rsid w:val="00D10695"/>
    <w:rsid w:val="00D10A7D"/>
    <w:rsid w:val="00D10AE0"/>
    <w:rsid w:val="00D1133B"/>
    <w:rsid w:val="00D11696"/>
    <w:rsid w:val="00D11935"/>
    <w:rsid w:val="00D11DC2"/>
    <w:rsid w:val="00D120A0"/>
    <w:rsid w:val="00D122A0"/>
    <w:rsid w:val="00D1268C"/>
    <w:rsid w:val="00D12AB7"/>
    <w:rsid w:val="00D12C79"/>
    <w:rsid w:val="00D135CE"/>
    <w:rsid w:val="00D1376C"/>
    <w:rsid w:val="00D13B7A"/>
    <w:rsid w:val="00D14192"/>
    <w:rsid w:val="00D14521"/>
    <w:rsid w:val="00D14C16"/>
    <w:rsid w:val="00D14D8D"/>
    <w:rsid w:val="00D1525A"/>
    <w:rsid w:val="00D152AC"/>
    <w:rsid w:val="00D1591B"/>
    <w:rsid w:val="00D161C1"/>
    <w:rsid w:val="00D1696F"/>
    <w:rsid w:val="00D16BF4"/>
    <w:rsid w:val="00D16C02"/>
    <w:rsid w:val="00D16D4D"/>
    <w:rsid w:val="00D16FED"/>
    <w:rsid w:val="00D17308"/>
    <w:rsid w:val="00D20B2D"/>
    <w:rsid w:val="00D213C7"/>
    <w:rsid w:val="00D2186A"/>
    <w:rsid w:val="00D21D41"/>
    <w:rsid w:val="00D22A52"/>
    <w:rsid w:val="00D22C32"/>
    <w:rsid w:val="00D22F5E"/>
    <w:rsid w:val="00D22F61"/>
    <w:rsid w:val="00D24311"/>
    <w:rsid w:val="00D24DB7"/>
    <w:rsid w:val="00D24E4E"/>
    <w:rsid w:val="00D260FE"/>
    <w:rsid w:val="00D26167"/>
    <w:rsid w:val="00D2690B"/>
    <w:rsid w:val="00D26B88"/>
    <w:rsid w:val="00D271D8"/>
    <w:rsid w:val="00D271EA"/>
    <w:rsid w:val="00D2798A"/>
    <w:rsid w:val="00D27B60"/>
    <w:rsid w:val="00D27D9B"/>
    <w:rsid w:val="00D27DBD"/>
    <w:rsid w:val="00D27E9D"/>
    <w:rsid w:val="00D27FE4"/>
    <w:rsid w:val="00D30652"/>
    <w:rsid w:val="00D30A06"/>
    <w:rsid w:val="00D313AE"/>
    <w:rsid w:val="00D31A58"/>
    <w:rsid w:val="00D31D3C"/>
    <w:rsid w:val="00D31E29"/>
    <w:rsid w:val="00D32278"/>
    <w:rsid w:val="00D32294"/>
    <w:rsid w:val="00D32639"/>
    <w:rsid w:val="00D326AE"/>
    <w:rsid w:val="00D326B3"/>
    <w:rsid w:val="00D32ABA"/>
    <w:rsid w:val="00D32C77"/>
    <w:rsid w:val="00D33209"/>
    <w:rsid w:val="00D3322C"/>
    <w:rsid w:val="00D334B4"/>
    <w:rsid w:val="00D33545"/>
    <w:rsid w:val="00D33DF3"/>
    <w:rsid w:val="00D34C34"/>
    <w:rsid w:val="00D34C94"/>
    <w:rsid w:val="00D3501B"/>
    <w:rsid w:val="00D353AB"/>
    <w:rsid w:val="00D35803"/>
    <w:rsid w:val="00D358C1"/>
    <w:rsid w:val="00D359D0"/>
    <w:rsid w:val="00D35A33"/>
    <w:rsid w:val="00D35B5B"/>
    <w:rsid w:val="00D35EE9"/>
    <w:rsid w:val="00D3626A"/>
    <w:rsid w:val="00D363AB"/>
    <w:rsid w:val="00D3648A"/>
    <w:rsid w:val="00D367A8"/>
    <w:rsid w:val="00D36AF5"/>
    <w:rsid w:val="00D36B45"/>
    <w:rsid w:val="00D36CB6"/>
    <w:rsid w:val="00D36D5F"/>
    <w:rsid w:val="00D3721C"/>
    <w:rsid w:val="00D3731A"/>
    <w:rsid w:val="00D37452"/>
    <w:rsid w:val="00D37728"/>
    <w:rsid w:val="00D4061D"/>
    <w:rsid w:val="00D4064A"/>
    <w:rsid w:val="00D407D4"/>
    <w:rsid w:val="00D4087D"/>
    <w:rsid w:val="00D409A9"/>
    <w:rsid w:val="00D40DE7"/>
    <w:rsid w:val="00D41815"/>
    <w:rsid w:val="00D41CF1"/>
    <w:rsid w:val="00D41E23"/>
    <w:rsid w:val="00D42107"/>
    <w:rsid w:val="00D421EB"/>
    <w:rsid w:val="00D424A2"/>
    <w:rsid w:val="00D4265E"/>
    <w:rsid w:val="00D4301D"/>
    <w:rsid w:val="00D43045"/>
    <w:rsid w:val="00D43977"/>
    <w:rsid w:val="00D439B7"/>
    <w:rsid w:val="00D4414C"/>
    <w:rsid w:val="00D44325"/>
    <w:rsid w:val="00D4433B"/>
    <w:rsid w:val="00D443AF"/>
    <w:rsid w:val="00D445AC"/>
    <w:rsid w:val="00D447C7"/>
    <w:rsid w:val="00D44CE0"/>
    <w:rsid w:val="00D44E31"/>
    <w:rsid w:val="00D4582C"/>
    <w:rsid w:val="00D46025"/>
    <w:rsid w:val="00D462FE"/>
    <w:rsid w:val="00D465FE"/>
    <w:rsid w:val="00D467C8"/>
    <w:rsid w:val="00D468F0"/>
    <w:rsid w:val="00D46BFD"/>
    <w:rsid w:val="00D4734E"/>
    <w:rsid w:val="00D47CC2"/>
    <w:rsid w:val="00D47CF4"/>
    <w:rsid w:val="00D47EDB"/>
    <w:rsid w:val="00D50216"/>
    <w:rsid w:val="00D513CC"/>
    <w:rsid w:val="00D51500"/>
    <w:rsid w:val="00D51576"/>
    <w:rsid w:val="00D5157D"/>
    <w:rsid w:val="00D515DC"/>
    <w:rsid w:val="00D516FB"/>
    <w:rsid w:val="00D51DCE"/>
    <w:rsid w:val="00D522E0"/>
    <w:rsid w:val="00D52445"/>
    <w:rsid w:val="00D5257D"/>
    <w:rsid w:val="00D5296F"/>
    <w:rsid w:val="00D52C89"/>
    <w:rsid w:val="00D530FC"/>
    <w:rsid w:val="00D531B7"/>
    <w:rsid w:val="00D53358"/>
    <w:rsid w:val="00D53860"/>
    <w:rsid w:val="00D53ED9"/>
    <w:rsid w:val="00D54062"/>
    <w:rsid w:val="00D54210"/>
    <w:rsid w:val="00D545CE"/>
    <w:rsid w:val="00D54A31"/>
    <w:rsid w:val="00D54D4F"/>
    <w:rsid w:val="00D55515"/>
    <w:rsid w:val="00D55BA0"/>
    <w:rsid w:val="00D55C1A"/>
    <w:rsid w:val="00D55C69"/>
    <w:rsid w:val="00D56045"/>
    <w:rsid w:val="00D561C4"/>
    <w:rsid w:val="00D565DA"/>
    <w:rsid w:val="00D56D09"/>
    <w:rsid w:val="00D56E9E"/>
    <w:rsid w:val="00D56F14"/>
    <w:rsid w:val="00D56F22"/>
    <w:rsid w:val="00D57048"/>
    <w:rsid w:val="00D570FA"/>
    <w:rsid w:val="00D579F7"/>
    <w:rsid w:val="00D603E3"/>
    <w:rsid w:val="00D60B45"/>
    <w:rsid w:val="00D60F80"/>
    <w:rsid w:val="00D6134A"/>
    <w:rsid w:val="00D61D1A"/>
    <w:rsid w:val="00D61DA6"/>
    <w:rsid w:val="00D62113"/>
    <w:rsid w:val="00D6294A"/>
    <w:rsid w:val="00D62D2B"/>
    <w:rsid w:val="00D62D5D"/>
    <w:rsid w:val="00D638C7"/>
    <w:rsid w:val="00D640EF"/>
    <w:rsid w:val="00D64143"/>
    <w:rsid w:val="00D642D2"/>
    <w:rsid w:val="00D6465C"/>
    <w:rsid w:val="00D64675"/>
    <w:rsid w:val="00D64A04"/>
    <w:rsid w:val="00D64B4D"/>
    <w:rsid w:val="00D64E4D"/>
    <w:rsid w:val="00D650EF"/>
    <w:rsid w:val="00D6515D"/>
    <w:rsid w:val="00D652DB"/>
    <w:rsid w:val="00D65396"/>
    <w:rsid w:val="00D65608"/>
    <w:rsid w:val="00D65867"/>
    <w:rsid w:val="00D65EAE"/>
    <w:rsid w:val="00D66167"/>
    <w:rsid w:val="00D66363"/>
    <w:rsid w:val="00D66438"/>
    <w:rsid w:val="00D66864"/>
    <w:rsid w:val="00D6717E"/>
    <w:rsid w:val="00D673C9"/>
    <w:rsid w:val="00D677F7"/>
    <w:rsid w:val="00D67B5E"/>
    <w:rsid w:val="00D711FA"/>
    <w:rsid w:val="00D71619"/>
    <w:rsid w:val="00D71A3F"/>
    <w:rsid w:val="00D71D75"/>
    <w:rsid w:val="00D71DA7"/>
    <w:rsid w:val="00D71E44"/>
    <w:rsid w:val="00D71F48"/>
    <w:rsid w:val="00D723F5"/>
    <w:rsid w:val="00D72558"/>
    <w:rsid w:val="00D7273C"/>
    <w:rsid w:val="00D72821"/>
    <w:rsid w:val="00D72CBD"/>
    <w:rsid w:val="00D730B7"/>
    <w:rsid w:val="00D7339E"/>
    <w:rsid w:val="00D7374E"/>
    <w:rsid w:val="00D73794"/>
    <w:rsid w:val="00D737B0"/>
    <w:rsid w:val="00D738F2"/>
    <w:rsid w:val="00D73A18"/>
    <w:rsid w:val="00D73ABF"/>
    <w:rsid w:val="00D73B8A"/>
    <w:rsid w:val="00D73FD9"/>
    <w:rsid w:val="00D7413C"/>
    <w:rsid w:val="00D74D20"/>
    <w:rsid w:val="00D74E3B"/>
    <w:rsid w:val="00D74EBD"/>
    <w:rsid w:val="00D75131"/>
    <w:rsid w:val="00D75414"/>
    <w:rsid w:val="00D756F6"/>
    <w:rsid w:val="00D762EA"/>
    <w:rsid w:val="00D7670A"/>
    <w:rsid w:val="00D773B1"/>
    <w:rsid w:val="00D774F2"/>
    <w:rsid w:val="00D77B6A"/>
    <w:rsid w:val="00D77C37"/>
    <w:rsid w:val="00D77FB6"/>
    <w:rsid w:val="00D80338"/>
    <w:rsid w:val="00D803A5"/>
    <w:rsid w:val="00D805E5"/>
    <w:rsid w:val="00D807F7"/>
    <w:rsid w:val="00D80F34"/>
    <w:rsid w:val="00D81034"/>
    <w:rsid w:val="00D81E6C"/>
    <w:rsid w:val="00D820A1"/>
    <w:rsid w:val="00D83211"/>
    <w:rsid w:val="00D832B3"/>
    <w:rsid w:val="00D837E5"/>
    <w:rsid w:val="00D8387F"/>
    <w:rsid w:val="00D83C77"/>
    <w:rsid w:val="00D83F00"/>
    <w:rsid w:val="00D84162"/>
    <w:rsid w:val="00D84334"/>
    <w:rsid w:val="00D84A0B"/>
    <w:rsid w:val="00D850BB"/>
    <w:rsid w:val="00D85131"/>
    <w:rsid w:val="00D853DC"/>
    <w:rsid w:val="00D855CB"/>
    <w:rsid w:val="00D85669"/>
    <w:rsid w:val="00D856F9"/>
    <w:rsid w:val="00D85727"/>
    <w:rsid w:val="00D85E2F"/>
    <w:rsid w:val="00D85F15"/>
    <w:rsid w:val="00D865FD"/>
    <w:rsid w:val="00D86677"/>
    <w:rsid w:val="00D866B7"/>
    <w:rsid w:val="00D87676"/>
    <w:rsid w:val="00D87A51"/>
    <w:rsid w:val="00D90EBC"/>
    <w:rsid w:val="00D90FC7"/>
    <w:rsid w:val="00D91063"/>
    <w:rsid w:val="00D9109D"/>
    <w:rsid w:val="00D916AA"/>
    <w:rsid w:val="00D91A09"/>
    <w:rsid w:val="00D91B6A"/>
    <w:rsid w:val="00D91BF9"/>
    <w:rsid w:val="00D91EF0"/>
    <w:rsid w:val="00D920B5"/>
    <w:rsid w:val="00D92238"/>
    <w:rsid w:val="00D93543"/>
    <w:rsid w:val="00D937A1"/>
    <w:rsid w:val="00D937DD"/>
    <w:rsid w:val="00D939C2"/>
    <w:rsid w:val="00D93BB7"/>
    <w:rsid w:val="00D93EC1"/>
    <w:rsid w:val="00D94587"/>
    <w:rsid w:val="00D9475A"/>
    <w:rsid w:val="00D94862"/>
    <w:rsid w:val="00D94AD9"/>
    <w:rsid w:val="00D94EF4"/>
    <w:rsid w:val="00D9521D"/>
    <w:rsid w:val="00D95532"/>
    <w:rsid w:val="00D95657"/>
    <w:rsid w:val="00D95DDC"/>
    <w:rsid w:val="00D95E8C"/>
    <w:rsid w:val="00D95FC8"/>
    <w:rsid w:val="00D95FCD"/>
    <w:rsid w:val="00D96B8A"/>
    <w:rsid w:val="00D97082"/>
    <w:rsid w:val="00D979B0"/>
    <w:rsid w:val="00D979E0"/>
    <w:rsid w:val="00D97D79"/>
    <w:rsid w:val="00DA0411"/>
    <w:rsid w:val="00DA0504"/>
    <w:rsid w:val="00DA06DF"/>
    <w:rsid w:val="00DA085B"/>
    <w:rsid w:val="00DA0B93"/>
    <w:rsid w:val="00DA0EE3"/>
    <w:rsid w:val="00DA11BB"/>
    <w:rsid w:val="00DA11D9"/>
    <w:rsid w:val="00DA12BB"/>
    <w:rsid w:val="00DA13A7"/>
    <w:rsid w:val="00DA1842"/>
    <w:rsid w:val="00DA1B29"/>
    <w:rsid w:val="00DA1F04"/>
    <w:rsid w:val="00DA2171"/>
    <w:rsid w:val="00DA2452"/>
    <w:rsid w:val="00DA266B"/>
    <w:rsid w:val="00DA2B25"/>
    <w:rsid w:val="00DA44F8"/>
    <w:rsid w:val="00DA4792"/>
    <w:rsid w:val="00DA4DF8"/>
    <w:rsid w:val="00DA4FCB"/>
    <w:rsid w:val="00DA5112"/>
    <w:rsid w:val="00DA513B"/>
    <w:rsid w:val="00DA5268"/>
    <w:rsid w:val="00DA53CD"/>
    <w:rsid w:val="00DA54F5"/>
    <w:rsid w:val="00DA55BF"/>
    <w:rsid w:val="00DA5608"/>
    <w:rsid w:val="00DA5778"/>
    <w:rsid w:val="00DA5EC7"/>
    <w:rsid w:val="00DA694F"/>
    <w:rsid w:val="00DA6A06"/>
    <w:rsid w:val="00DA6C5B"/>
    <w:rsid w:val="00DA75FF"/>
    <w:rsid w:val="00DA7B21"/>
    <w:rsid w:val="00DA7F0F"/>
    <w:rsid w:val="00DB0D8E"/>
    <w:rsid w:val="00DB0F10"/>
    <w:rsid w:val="00DB1006"/>
    <w:rsid w:val="00DB10FD"/>
    <w:rsid w:val="00DB1245"/>
    <w:rsid w:val="00DB1991"/>
    <w:rsid w:val="00DB19D1"/>
    <w:rsid w:val="00DB1E4B"/>
    <w:rsid w:val="00DB20F4"/>
    <w:rsid w:val="00DB23B9"/>
    <w:rsid w:val="00DB2672"/>
    <w:rsid w:val="00DB3073"/>
    <w:rsid w:val="00DB328E"/>
    <w:rsid w:val="00DB33E0"/>
    <w:rsid w:val="00DB34FC"/>
    <w:rsid w:val="00DB3A19"/>
    <w:rsid w:val="00DB4004"/>
    <w:rsid w:val="00DB476B"/>
    <w:rsid w:val="00DB4884"/>
    <w:rsid w:val="00DB4900"/>
    <w:rsid w:val="00DB49CF"/>
    <w:rsid w:val="00DB4E1E"/>
    <w:rsid w:val="00DB4E88"/>
    <w:rsid w:val="00DB5129"/>
    <w:rsid w:val="00DB531F"/>
    <w:rsid w:val="00DB5591"/>
    <w:rsid w:val="00DB56B9"/>
    <w:rsid w:val="00DB5942"/>
    <w:rsid w:val="00DB5ADD"/>
    <w:rsid w:val="00DB6483"/>
    <w:rsid w:val="00DB66BE"/>
    <w:rsid w:val="00DB6A9D"/>
    <w:rsid w:val="00DB74BC"/>
    <w:rsid w:val="00DB7601"/>
    <w:rsid w:val="00DB7BE1"/>
    <w:rsid w:val="00DB7EBF"/>
    <w:rsid w:val="00DB7EE9"/>
    <w:rsid w:val="00DC0477"/>
    <w:rsid w:val="00DC1092"/>
    <w:rsid w:val="00DC1355"/>
    <w:rsid w:val="00DC13D6"/>
    <w:rsid w:val="00DC1605"/>
    <w:rsid w:val="00DC2633"/>
    <w:rsid w:val="00DC2B62"/>
    <w:rsid w:val="00DC2C1F"/>
    <w:rsid w:val="00DC2E7D"/>
    <w:rsid w:val="00DC30A1"/>
    <w:rsid w:val="00DC345A"/>
    <w:rsid w:val="00DC39FF"/>
    <w:rsid w:val="00DC3F31"/>
    <w:rsid w:val="00DC467B"/>
    <w:rsid w:val="00DC4878"/>
    <w:rsid w:val="00DC4B9B"/>
    <w:rsid w:val="00DC5689"/>
    <w:rsid w:val="00DC56ED"/>
    <w:rsid w:val="00DC59F4"/>
    <w:rsid w:val="00DC67EC"/>
    <w:rsid w:val="00DC697F"/>
    <w:rsid w:val="00DC6C3F"/>
    <w:rsid w:val="00DC726C"/>
    <w:rsid w:val="00DC7E68"/>
    <w:rsid w:val="00DC7F94"/>
    <w:rsid w:val="00DD0704"/>
    <w:rsid w:val="00DD076F"/>
    <w:rsid w:val="00DD0861"/>
    <w:rsid w:val="00DD0B09"/>
    <w:rsid w:val="00DD0C0C"/>
    <w:rsid w:val="00DD0E53"/>
    <w:rsid w:val="00DD1114"/>
    <w:rsid w:val="00DD11A8"/>
    <w:rsid w:val="00DD133B"/>
    <w:rsid w:val="00DD1AC4"/>
    <w:rsid w:val="00DD1AE6"/>
    <w:rsid w:val="00DD20A6"/>
    <w:rsid w:val="00DD2471"/>
    <w:rsid w:val="00DD27EE"/>
    <w:rsid w:val="00DD33AF"/>
    <w:rsid w:val="00DD372D"/>
    <w:rsid w:val="00DD3940"/>
    <w:rsid w:val="00DD4503"/>
    <w:rsid w:val="00DD47DE"/>
    <w:rsid w:val="00DD54E3"/>
    <w:rsid w:val="00DD5579"/>
    <w:rsid w:val="00DD564B"/>
    <w:rsid w:val="00DD5F47"/>
    <w:rsid w:val="00DD5F7C"/>
    <w:rsid w:val="00DD5FB7"/>
    <w:rsid w:val="00DD60B2"/>
    <w:rsid w:val="00DD63AC"/>
    <w:rsid w:val="00DD63EE"/>
    <w:rsid w:val="00DD6EEA"/>
    <w:rsid w:val="00DD7FD8"/>
    <w:rsid w:val="00DE0789"/>
    <w:rsid w:val="00DE0F61"/>
    <w:rsid w:val="00DE10F5"/>
    <w:rsid w:val="00DE14D9"/>
    <w:rsid w:val="00DE1746"/>
    <w:rsid w:val="00DE18C3"/>
    <w:rsid w:val="00DE1993"/>
    <w:rsid w:val="00DE23FA"/>
    <w:rsid w:val="00DE2523"/>
    <w:rsid w:val="00DE274A"/>
    <w:rsid w:val="00DE2B79"/>
    <w:rsid w:val="00DE3306"/>
    <w:rsid w:val="00DE338C"/>
    <w:rsid w:val="00DE34D5"/>
    <w:rsid w:val="00DE3546"/>
    <w:rsid w:val="00DE35AA"/>
    <w:rsid w:val="00DE37FF"/>
    <w:rsid w:val="00DE3AD9"/>
    <w:rsid w:val="00DE3D48"/>
    <w:rsid w:val="00DE4CBA"/>
    <w:rsid w:val="00DE4E8D"/>
    <w:rsid w:val="00DE51CE"/>
    <w:rsid w:val="00DE55FF"/>
    <w:rsid w:val="00DE671B"/>
    <w:rsid w:val="00DE6FDD"/>
    <w:rsid w:val="00DE74A4"/>
    <w:rsid w:val="00DE74E5"/>
    <w:rsid w:val="00DE78F3"/>
    <w:rsid w:val="00DE7A66"/>
    <w:rsid w:val="00DE7D2C"/>
    <w:rsid w:val="00DE7F08"/>
    <w:rsid w:val="00DF0C57"/>
    <w:rsid w:val="00DF121C"/>
    <w:rsid w:val="00DF1B4C"/>
    <w:rsid w:val="00DF1BDC"/>
    <w:rsid w:val="00DF1E1B"/>
    <w:rsid w:val="00DF2797"/>
    <w:rsid w:val="00DF2FDE"/>
    <w:rsid w:val="00DF3128"/>
    <w:rsid w:val="00DF33B7"/>
    <w:rsid w:val="00DF359A"/>
    <w:rsid w:val="00DF368F"/>
    <w:rsid w:val="00DF3804"/>
    <w:rsid w:val="00DF38D0"/>
    <w:rsid w:val="00DF3A38"/>
    <w:rsid w:val="00DF3ECA"/>
    <w:rsid w:val="00DF4393"/>
    <w:rsid w:val="00DF43E7"/>
    <w:rsid w:val="00DF4F16"/>
    <w:rsid w:val="00DF5644"/>
    <w:rsid w:val="00DF5898"/>
    <w:rsid w:val="00DF5BF2"/>
    <w:rsid w:val="00DF6072"/>
    <w:rsid w:val="00DF608D"/>
    <w:rsid w:val="00DF60C0"/>
    <w:rsid w:val="00DF69BF"/>
    <w:rsid w:val="00DF6B3D"/>
    <w:rsid w:val="00DF7282"/>
    <w:rsid w:val="00DF7720"/>
    <w:rsid w:val="00E0011F"/>
    <w:rsid w:val="00E003F0"/>
    <w:rsid w:val="00E00A82"/>
    <w:rsid w:val="00E00A8B"/>
    <w:rsid w:val="00E00C0D"/>
    <w:rsid w:val="00E00ECF"/>
    <w:rsid w:val="00E017DE"/>
    <w:rsid w:val="00E02292"/>
    <w:rsid w:val="00E0273F"/>
    <w:rsid w:val="00E02E88"/>
    <w:rsid w:val="00E02EA8"/>
    <w:rsid w:val="00E02F27"/>
    <w:rsid w:val="00E02F3C"/>
    <w:rsid w:val="00E02FD0"/>
    <w:rsid w:val="00E031EE"/>
    <w:rsid w:val="00E0334C"/>
    <w:rsid w:val="00E033C5"/>
    <w:rsid w:val="00E03567"/>
    <w:rsid w:val="00E035E5"/>
    <w:rsid w:val="00E0395A"/>
    <w:rsid w:val="00E03C88"/>
    <w:rsid w:val="00E04685"/>
    <w:rsid w:val="00E04E16"/>
    <w:rsid w:val="00E051EA"/>
    <w:rsid w:val="00E05746"/>
    <w:rsid w:val="00E05878"/>
    <w:rsid w:val="00E05A77"/>
    <w:rsid w:val="00E05BDB"/>
    <w:rsid w:val="00E05E31"/>
    <w:rsid w:val="00E06163"/>
    <w:rsid w:val="00E0618D"/>
    <w:rsid w:val="00E061E5"/>
    <w:rsid w:val="00E065DB"/>
    <w:rsid w:val="00E0677F"/>
    <w:rsid w:val="00E06C58"/>
    <w:rsid w:val="00E06EB9"/>
    <w:rsid w:val="00E070D2"/>
    <w:rsid w:val="00E071E7"/>
    <w:rsid w:val="00E071EB"/>
    <w:rsid w:val="00E07442"/>
    <w:rsid w:val="00E077D6"/>
    <w:rsid w:val="00E1051E"/>
    <w:rsid w:val="00E1053C"/>
    <w:rsid w:val="00E10DCD"/>
    <w:rsid w:val="00E10F1B"/>
    <w:rsid w:val="00E1192C"/>
    <w:rsid w:val="00E11C7A"/>
    <w:rsid w:val="00E11F52"/>
    <w:rsid w:val="00E124E2"/>
    <w:rsid w:val="00E12A18"/>
    <w:rsid w:val="00E12CC4"/>
    <w:rsid w:val="00E1319D"/>
    <w:rsid w:val="00E1325D"/>
    <w:rsid w:val="00E136CC"/>
    <w:rsid w:val="00E13903"/>
    <w:rsid w:val="00E139EC"/>
    <w:rsid w:val="00E1410B"/>
    <w:rsid w:val="00E1458A"/>
    <w:rsid w:val="00E14758"/>
    <w:rsid w:val="00E14B44"/>
    <w:rsid w:val="00E14F2E"/>
    <w:rsid w:val="00E1540B"/>
    <w:rsid w:val="00E15419"/>
    <w:rsid w:val="00E15D38"/>
    <w:rsid w:val="00E15FE4"/>
    <w:rsid w:val="00E16012"/>
    <w:rsid w:val="00E165A8"/>
    <w:rsid w:val="00E16B76"/>
    <w:rsid w:val="00E16ECF"/>
    <w:rsid w:val="00E17168"/>
    <w:rsid w:val="00E174F5"/>
    <w:rsid w:val="00E1765D"/>
    <w:rsid w:val="00E1785D"/>
    <w:rsid w:val="00E17AA8"/>
    <w:rsid w:val="00E20390"/>
    <w:rsid w:val="00E2089C"/>
    <w:rsid w:val="00E20DF1"/>
    <w:rsid w:val="00E20E06"/>
    <w:rsid w:val="00E21638"/>
    <w:rsid w:val="00E21859"/>
    <w:rsid w:val="00E21B75"/>
    <w:rsid w:val="00E21FD0"/>
    <w:rsid w:val="00E2232A"/>
    <w:rsid w:val="00E223E7"/>
    <w:rsid w:val="00E224B0"/>
    <w:rsid w:val="00E226D9"/>
    <w:rsid w:val="00E22821"/>
    <w:rsid w:val="00E22A2E"/>
    <w:rsid w:val="00E22B46"/>
    <w:rsid w:val="00E2314F"/>
    <w:rsid w:val="00E23154"/>
    <w:rsid w:val="00E239C9"/>
    <w:rsid w:val="00E23EF5"/>
    <w:rsid w:val="00E24385"/>
    <w:rsid w:val="00E2449F"/>
    <w:rsid w:val="00E244AF"/>
    <w:rsid w:val="00E248D1"/>
    <w:rsid w:val="00E24A71"/>
    <w:rsid w:val="00E24F0E"/>
    <w:rsid w:val="00E25305"/>
    <w:rsid w:val="00E254D8"/>
    <w:rsid w:val="00E25A69"/>
    <w:rsid w:val="00E25ACD"/>
    <w:rsid w:val="00E25D24"/>
    <w:rsid w:val="00E25E48"/>
    <w:rsid w:val="00E25EFD"/>
    <w:rsid w:val="00E26605"/>
    <w:rsid w:val="00E267FE"/>
    <w:rsid w:val="00E26931"/>
    <w:rsid w:val="00E2706B"/>
    <w:rsid w:val="00E273F1"/>
    <w:rsid w:val="00E277F3"/>
    <w:rsid w:val="00E27976"/>
    <w:rsid w:val="00E27C61"/>
    <w:rsid w:val="00E30133"/>
    <w:rsid w:val="00E3036A"/>
    <w:rsid w:val="00E306C0"/>
    <w:rsid w:val="00E307B1"/>
    <w:rsid w:val="00E3176C"/>
    <w:rsid w:val="00E319DD"/>
    <w:rsid w:val="00E319F0"/>
    <w:rsid w:val="00E321EF"/>
    <w:rsid w:val="00E325B9"/>
    <w:rsid w:val="00E32666"/>
    <w:rsid w:val="00E32A80"/>
    <w:rsid w:val="00E32CBC"/>
    <w:rsid w:val="00E3344D"/>
    <w:rsid w:val="00E33714"/>
    <w:rsid w:val="00E3396B"/>
    <w:rsid w:val="00E3397E"/>
    <w:rsid w:val="00E33B7D"/>
    <w:rsid w:val="00E344FA"/>
    <w:rsid w:val="00E34D0C"/>
    <w:rsid w:val="00E34F53"/>
    <w:rsid w:val="00E35072"/>
    <w:rsid w:val="00E3558D"/>
    <w:rsid w:val="00E356DC"/>
    <w:rsid w:val="00E35904"/>
    <w:rsid w:val="00E3655F"/>
    <w:rsid w:val="00E37297"/>
    <w:rsid w:val="00E37325"/>
    <w:rsid w:val="00E37681"/>
    <w:rsid w:val="00E37AE5"/>
    <w:rsid w:val="00E37E5D"/>
    <w:rsid w:val="00E4034E"/>
    <w:rsid w:val="00E4058E"/>
    <w:rsid w:val="00E40710"/>
    <w:rsid w:val="00E40B36"/>
    <w:rsid w:val="00E40F42"/>
    <w:rsid w:val="00E4111A"/>
    <w:rsid w:val="00E41348"/>
    <w:rsid w:val="00E41F63"/>
    <w:rsid w:val="00E41FF8"/>
    <w:rsid w:val="00E42535"/>
    <w:rsid w:val="00E42727"/>
    <w:rsid w:val="00E43B00"/>
    <w:rsid w:val="00E43B73"/>
    <w:rsid w:val="00E43D90"/>
    <w:rsid w:val="00E443AE"/>
    <w:rsid w:val="00E44550"/>
    <w:rsid w:val="00E44DDF"/>
    <w:rsid w:val="00E4548D"/>
    <w:rsid w:val="00E45649"/>
    <w:rsid w:val="00E457B6"/>
    <w:rsid w:val="00E4591A"/>
    <w:rsid w:val="00E45927"/>
    <w:rsid w:val="00E45B8D"/>
    <w:rsid w:val="00E45F60"/>
    <w:rsid w:val="00E46016"/>
    <w:rsid w:val="00E460AB"/>
    <w:rsid w:val="00E46551"/>
    <w:rsid w:val="00E46853"/>
    <w:rsid w:val="00E46AE3"/>
    <w:rsid w:val="00E46CD6"/>
    <w:rsid w:val="00E4712B"/>
    <w:rsid w:val="00E471CE"/>
    <w:rsid w:val="00E47414"/>
    <w:rsid w:val="00E47416"/>
    <w:rsid w:val="00E47723"/>
    <w:rsid w:val="00E478DA"/>
    <w:rsid w:val="00E47B07"/>
    <w:rsid w:val="00E503A1"/>
    <w:rsid w:val="00E50ADF"/>
    <w:rsid w:val="00E51DDE"/>
    <w:rsid w:val="00E520D5"/>
    <w:rsid w:val="00E5304A"/>
    <w:rsid w:val="00E532CD"/>
    <w:rsid w:val="00E53A3F"/>
    <w:rsid w:val="00E53FE9"/>
    <w:rsid w:val="00E5447A"/>
    <w:rsid w:val="00E546E5"/>
    <w:rsid w:val="00E5491B"/>
    <w:rsid w:val="00E54E2E"/>
    <w:rsid w:val="00E55253"/>
    <w:rsid w:val="00E55CA0"/>
    <w:rsid w:val="00E56520"/>
    <w:rsid w:val="00E569D8"/>
    <w:rsid w:val="00E56C2E"/>
    <w:rsid w:val="00E56E22"/>
    <w:rsid w:val="00E571AD"/>
    <w:rsid w:val="00E60887"/>
    <w:rsid w:val="00E60A35"/>
    <w:rsid w:val="00E61185"/>
    <w:rsid w:val="00E61916"/>
    <w:rsid w:val="00E62623"/>
    <w:rsid w:val="00E62AFD"/>
    <w:rsid w:val="00E6311C"/>
    <w:rsid w:val="00E63242"/>
    <w:rsid w:val="00E63D9F"/>
    <w:rsid w:val="00E640D5"/>
    <w:rsid w:val="00E64149"/>
    <w:rsid w:val="00E647E2"/>
    <w:rsid w:val="00E6488B"/>
    <w:rsid w:val="00E649FD"/>
    <w:rsid w:val="00E64FE7"/>
    <w:rsid w:val="00E6533B"/>
    <w:rsid w:val="00E65496"/>
    <w:rsid w:val="00E65590"/>
    <w:rsid w:val="00E65B02"/>
    <w:rsid w:val="00E6625E"/>
    <w:rsid w:val="00E662FF"/>
    <w:rsid w:val="00E6630E"/>
    <w:rsid w:val="00E66BD1"/>
    <w:rsid w:val="00E67568"/>
    <w:rsid w:val="00E67A9E"/>
    <w:rsid w:val="00E67FAF"/>
    <w:rsid w:val="00E7007A"/>
    <w:rsid w:val="00E7035D"/>
    <w:rsid w:val="00E70904"/>
    <w:rsid w:val="00E710E0"/>
    <w:rsid w:val="00E71AA0"/>
    <w:rsid w:val="00E71C05"/>
    <w:rsid w:val="00E71DE4"/>
    <w:rsid w:val="00E72AA0"/>
    <w:rsid w:val="00E72C93"/>
    <w:rsid w:val="00E72F50"/>
    <w:rsid w:val="00E736E3"/>
    <w:rsid w:val="00E73943"/>
    <w:rsid w:val="00E73EEE"/>
    <w:rsid w:val="00E74000"/>
    <w:rsid w:val="00E740F3"/>
    <w:rsid w:val="00E741F7"/>
    <w:rsid w:val="00E745B4"/>
    <w:rsid w:val="00E74805"/>
    <w:rsid w:val="00E7499C"/>
    <w:rsid w:val="00E74CC7"/>
    <w:rsid w:val="00E74E58"/>
    <w:rsid w:val="00E754BF"/>
    <w:rsid w:val="00E756DB"/>
    <w:rsid w:val="00E75AA4"/>
    <w:rsid w:val="00E763E2"/>
    <w:rsid w:val="00E76437"/>
    <w:rsid w:val="00E76482"/>
    <w:rsid w:val="00E76537"/>
    <w:rsid w:val="00E76B69"/>
    <w:rsid w:val="00E77022"/>
    <w:rsid w:val="00E7702B"/>
    <w:rsid w:val="00E7710E"/>
    <w:rsid w:val="00E77F78"/>
    <w:rsid w:val="00E8093B"/>
    <w:rsid w:val="00E80A48"/>
    <w:rsid w:val="00E80B44"/>
    <w:rsid w:val="00E80FB0"/>
    <w:rsid w:val="00E8138E"/>
    <w:rsid w:val="00E815F7"/>
    <w:rsid w:val="00E821DD"/>
    <w:rsid w:val="00E826D9"/>
    <w:rsid w:val="00E827CF"/>
    <w:rsid w:val="00E833CD"/>
    <w:rsid w:val="00E843D7"/>
    <w:rsid w:val="00E844A4"/>
    <w:rsid w:val="00E8498C"/>
    <w:rsid w:val="00E84AFD"/>
    <w:rsid w:val="00E84D86"/>
    <w:rsid w:val="00E850B9"/>
    <w:rsid w:val="00E85507"/>
    <w:rsid w:val="00E85762"/>
    <w:rsid w:val="00E85F3D"/>
    <w:rsid w:val="00E8616D"/>
    <w:rsid w:val="00E863D8"/>
    <w:rsid w:val="00E86C22"/>
    <w:rsid w:val="00E87562"/>
    <w:rsid w:val="00E878C1"/>
    <w:rsid w:val="00E8794C"/>
    <w:rsid w:val="00E87B0B"/>
    <w:rsid w:val="00E87D4B"/>
    <w:rsid w:val="00E87EA5"/>
    <w:rsid w:val="00E9087F"/>
    <w:rsid w:val="00E9099D"/>
    <w:rsid w:val="00E90F64"/>
    <w:rsid w:val="00E911C0"/>
    <w:rsid w:val="00E91225"/>
    <w:rsid w:val="00E9180B"/>
    <w:rsid w:val="00E919F0"/>
    <w:rsid w:val="00E91AF3"/>
    <w:rsid w:val="00E91B7E"/>
    <w:rsid w:val="00E92005"/>
    <w:rsid w:val="00E93159"/>
    <w:rsid w:val="00E9328D"/>
    <w:rsid w:val="00E93704"/>
    <w:rsid w:val="00E93B34"/>
    <w:rsid w:val="00E93ED7"/>
    <w:rsid w:val="00E9406C"/>
    <w:rsid w:val="00E942ED"/>
    <w:rsid w:val="00E9489D"/>
    <w:rsid w:val="00E94E47"/>
    <w:rsid w:val="00E954A0"/>
    <w:rsid w:val="00E95A3E"/>
    <w:rsid w:val="00E95AD1"/>
    <w:rsid w:val="00E95E52"/>
    <w:rsid w:val="00E96415"/>
    <w:rsid w:val="00E964D9"/>
    <w:rsid w:val="00E96AB4"/>
    <w:rsid w:val="00E96B96"/>
    <w:rsid w:val="00E96C8B"/>
    <w:rsid w:val="00E96CE9"/>
    <w:rsid w:val="00E96E67"/>
    <w:rsid w:val="00E96FEC"/>
    <w:rsid w:val="00E97204"/>
    <w:rsid w:val="00E97464"/>
    <w:rsid w:val="00E97484"/>
    <w:rsid w:val="00E97968"/>
    <w:rsid w:val="00EA0AF3"/>
    <w:rsid w:val="00EA0B7D"/>
    <w:rsid w:val="00EA0CD5"/>
    <w:rsid w:val="00EA0E90"/>
    <w:rsid w:val="00EA1201"/>
    <w:rsid w:val="00EA1771"/>
    <w:rsid w:val="00EA1C41"/>
    <w:rsid w:val="00EA2001"/>
    <w:rsid w:val="00EA24AC"/>
    <w:rsid w:val="00EA2596"/>
    <w:rsid w:val="00EA2AFA"/>
    <w:rsid w:val="00EA2D7B"/>
    <w:rsid w:val="00EA3507"/>
    <w:rsid w:val="00EA38C9"/>
    <w:rsid w:val="00EA3EB1"/>
    <w:rsid w:val="00EA4100"/>
    <w:rsid w:val="00EA4211"/>
    <w:rsid w:val="00EA48F2"/>
    <w:rsid w:val="00EA4A05"/>
    <w:rsid w:val="00EA4F64"/>
    <w:rsid w:val="00EA5103"/>
    <w:rsid w:val="00EA5A68"/>
    <w:rsid w:val="00EA5FBD"/>
    <w:rsid w:val="00EA60B4"/>
    <w:rsid w:val="00EA675F"/>
    <w:rsid w:val="00EA68A6"/>
    <w:rsid w:val="00EA7563"/>
    <w:rsid w:val="00EA75DA"/>
    <w:rsid w:val="00EA7923"/>
    <w:rsid w:val="00EA79F2"/>
    <w:rsid w:val="00EA7ECF"/>
    <w:rsid w:val="00EB0068"/>
    <w:rsid w:val="00EB2B5C"/>
    <w:rsid w:val="00EB30EB"/>
    <w:rsid w:val="00EB374F"/>
    <w:rsid w:val="00EB38B0"/>
    <w:rsid w:val="00EB3A4B"/>
    <w:rsid w:val="00EB4359"/>
    <w:rsid w:val="00EB4545"/>
    <w:rsid w:val="00EB497C"/>
    <w:rsid w:val="00EB5740"/>
    <w:rsid w:val="00EB593F"/>
    <w:rsid w:val="00EB5B54"/>
    <w:rsid w:val="00EB5B85"/>
    <w:rsid w:val="00EB5D03"/>
    <w:rsid w:val="00EB5FB2"/>
    <w:rsid w:val="00EB608E"/>
    <w:rsid w:val="00EB6766"/>
    <w:rsid w:val="00EB67D1"/>
    <w:rsid w:val="00EB6863"/>
    <w:rsid w:val="00EB6A38"/>
    <w:rsid w:val="00EB6AE1"/>
    <w:rsid w:val="00EB6C00"/>
    <w:rsid w:val="00EB6E4A"/>
    <w:rsid w:val="00EB6F0C"/>
    <w:rsid w:val="00EB6F0D"/>
    <w:rsid w:val="00EB7029"/>
    <w:rsid w:val="00EB738A"/>
    <w:rsid w:val="00EB78B7"/>
    <w:rsid w:val="00EB7CAA"/>
    <w:rsid w:val="00EB7D59"/>
    <w:rsid w:val="00EC061F"/>
    <w:rsid w:val="00EC07CA"/>
    <w:rsid w:val="00EC08A7"/>
    <w:rsid w:val="00EC1620"/>
    <w:rsid w:val="00EC1776"/>
    <w:rsid w:val="00EC1822"/>
    <w:rsid w:val="00EC1899"/>
    <w:rsid w:val="00EC2043"/>
    <w:rsid w:val="00EC27C8"/>
    <w:rsid w:val="00EC295B"/>
    <w:rsid w:val="00EC30FF"/>
    <w:rsid w:val="00EC3B62"/>
    <w:rsid w:val="00EC41CD"/>
    <w:rsid w:val="00EC4579"/>
    <w:rsid w:val="00EC4727"/>
    <w:rsid w:val="00EC48E1"/>
    <w:rsid w:val="00EC49D9"/>
    <w:rsid w:val="00EC4D85"/>
    <w:rsid w:val="00EC4E7A"/>
    <w:rsid w:val="00EC5903"/>
    <w:rsid w:val="00EC5E8F"/>
    <w:rsid w:val="00EC5E98"/>
    <w:rsid w:val="00EC60C0"/>
    <w:rsid w:val="00EC6A09"/>
    <w:rsid w:val="00EC6E11"/>
    <w:rsid w:val="00EC6F53"/>
    <w:rsid w:val="00EC70C4"/>
    <w:rsid w:val="00EC71A6"/>
    <w:rsid w:val="00EC73BD"/>
    <w:rsid w:val="00EC73F8"/>
    <w:rsid w:val="00EC756B"/>
    <w:rsid w:val="00EC7C1B"/>
    <w:rsid w:val="00EC7C66"/>
    <w:rsid w:val="00EC7EC9"/>
    <w:rsid w:val="00ED08DA"/>
    <w:rsid w:val="00ED0C71"/>
    <w:rsid w:val="00ED0D40"/>
    <w:rsid w:val="00ED1058"/>
    <w:rsid w:val="00ED1389"/>
    <w:rsid w:val="00ED1DF3"/>
    <w:rsid w:val="00ED1E6B"/>
    <w:rsid w:val="00ED1ECE"/>
    <w:rsid w:val="00ED1FF4"/>
    <w:rsid w:val="00ED20F1"/>
    <w:rsid w:val="00ED2321"/>
    <w:rsid w:val="00ED241F"/>
    <w:rsid w:val="00ED2593"/>
    <w:rsid w:val="00ED2943"/>
    <w:rsid w:val="00ED2AEA"/>
    <w:rsid w:val="00ED331F"/>
    <w:rsid w:val="00ED3A9A"/>
    <w:rsid w:val="00ED4044"/>
    <w:rsid w:val="00ED4289"/>
    <w:rsid w:val="00ED4411"/>
    <w:rsid w:val="00ED46A1"/>
    <w:rsid w:val="00ED4A65"/>
    <w:rsid w:val="00ED4AAC"/>
    <w:rsid w:val="00ED4B54"/>
    <w:rsid w:val="00ED4F93"/>
    <w:rsid w:val="00ED5057"/>
    <w:rsid w:val="00ED5374"/>
    <w:rsid w:val="00ED581B"/>
    <w:rsid w:val="00ED5E88"/>
    <w:rsid w:val="00ED668A"/>
    <w:rsid w:val="00ED6995"/>
    <w:rsid w:val="00ED6998"/>
    <w:rsid w:val="00ED700D"/>
    <w:rsid w:val="00ED763A"/>
    <w:rsid w:val="00ED7B45"/>
    <w:rsid w:val="00EE0E89"/>
    <w:rsid w:val="00EE0F50"/>
    <w:rsid w:val="00EE16B4"/>
    <w:rsid w:val="00EE1814"/>
    <w:rsid w:val="00EE1F7F"/>
    <w:rsid w:val="00EE212E"/>
    <w:rsid w:val="00EE250C"/>
    <w:rsid w:val="00EE2B86"/>
    <w:rsid w:val="00EE2E23"/>
    <w:rsid w:val="00EE39A2"/>
    <w:rsid w:val="00EE3AB2"/>
    <w:rsid w:val="00EE42E5"/>
    <w:rsid w:val="00EE49DB"/>
    <w:rsid w:val="00EE4EDA"/>
    <w:rsid w:val="00EE5FA3"/>
    <w:rsid w:val="00EE6075"/>
    <w:rsid w:val="00EE617F"/>
    <w:rsid w:val="00EE649E"/>
    <w:rsid w:val="00EE6535"/>
    <w:rsid w:val="00EE6E09"/>
    <w:rsid w:val="00EE7012"/>
    <w:rsid w:val="00EE7803"/>
    <w:rsid w:val="00EE78AD"/>
    <w:rsid w:val="00EE7D16"/>
    <w:rsid w:val="00EF011F"/>
    <w:rsid w:val="00EF03E5"/>
    <w:rsid w:val="00EF0615"/>
    <w:rsid w:val="00EF06E8"/>
    <w:rsid w:val="00EF0B64"/>
    <w:rsid w:val="00EF1945"/>
    <w:rsid w:val="00EF1C92"/>
    <w:rsid w:val="00EF1CAC"/>
    <w:rsid w:val="00EF20B2"/>
    <w:rsid w:val="00EF2312"/>
    <w:rsid w:val="00EF241C"/>
    <w:rsid w:val="00EF25A8"/>
    <w:rsid w:val="00EF296D"/>
    <w:rsid w:val="00EF39E0"/>
    <w:rsid w:val="00EF3A0B"/>
    <w:rsid w:val="00EF3B60"/>
    <w:rsid w:val="00EF3D45"/>
    <w:rsid w:val="00EF4031"/>
    <w:rsid w:val="00EF4370"/>
    <w:rsid w:val="00EF43B3"/>
    <w:rsid w:val="00EF450B"/>
    <w:rsid w:val="00EF4E98"/>
    <w:rsid w:val="00EF543E"/>
    <w:rsid w:val="00EF5444"/>
    <w:rsid w:val="00EF55CF"/>
    <w:rsid w:val="00EF5915"/>
    <w:rsid w:val="00EF5AF0"/>
    <w:rsid w:val="00EF5F1E"/>
    <w:rsid w:val="00EF6AC5"/>
    <w:rsid w:val="00EF6F8C"/>
    <w:rsid w:val="00EF7090"/>
    <w:rsid w:val="00EF7170"/>
    <w:rsid w:val="00EF7818"/>
    <w:rsid w:val="00EF7B22"/>
    <w:rsid w:val="00EF7CE1"/>
    <w:rsid w:val="00F0080D"/>
    <w:rsid w:val="00F009D9"/>
    <w:rsid w:val="00F010F8"/>
    <w:rsid w:val="00F0152B"/>
    <w:rsid w:val="00F019B4"/>
    <w:rsid w:val="00F02BFA"/>
    <w:rsid w:val="00F03303"/>
    <w:rsid w:val="00F036CD"/>
    <w:rsid w:val="00F03BA2"/>
    <w:rsid w:val="00F04632"/>
    <w:rsid w:val="00F046A5"/>
    <w:rsid w:val="00F04AF0"/>
    <w:rsid w:val="00F04CBF"/>
    <w:rsid w:val="00F04FBD"/>
    <w:rsid w:val="00F04FD8"/>
    <w:rsid w:val="00F05143"/>
    <w:rsid w:val="00F05375"/>
    <w:rsid w:val="00F0541D"/>
    <w:rsid w:val="00F055A7"/>
    <w:rsid w:val="00F05EE9"/>
    <w:rsid w:val="00F05F01"/>
    <w:rsid w:val="00F06134"/>
    <w:rsid w:val="00F0613D"/>
    <w:rsid w:val="00F06306"/>
    <w:rsid w:val="00F0689C"/>
    <w:rsid w:val="00F06A43"/>
    <w:rsid w:val="00F0705E"/>
    <w:rsid w:val="00F07480"/>
    <w:rsid w:val="00F07966"/>
    <w:rsid w:val="00F07AFF"/>
    <w:rsid w:val="00F10031"/>
    <w:rsid w:val="00F1015F"/>
    <w:rsid w:val="00F10360"/>
    <w:rsid w:val="00F113B0"/>
    <w:rsid w:val="00F11705"/>
    <w:rsid w:val="00F1177A"/>
    <w:rsid w:val="00F119EB"/>
    <w:rsid w:val="00F11D0C"/>
    <w:rsid w:val="00F12004"/>
    <w:rsid w:val="00F121FF"/>
    <w:rsid w:val="00F12217"/>
    <w:rsid w:val="00F12349"/>
    <w:rsid w:val="00F1254D"/>
    <w:rsid w:val="00F12782"/>
    <w:rsid w:val="00F127DA"/>
    <w:rsid w:val="00F12B70"/>
    <w:rsid w:val="00F12E4C"/>
    <w:rsid w:val="00F13750"/>
    <w:rsid w:val="00F138E8"/>
    <w:rsid w:val="00F1487E"/>
    <w:rsid w:val="00F149A2"/>
    <w:rsid w:val="00F14E6C"/>
    <w:rsid w:val="00F15383"/>
    <w:rsid w:val="00F1544B"/>
    <w:rsid w:val="00F15B22"/>
    <w:rsid w:val="00F16421"/>
    <w:rsid w:val="00F16495"/>
    <w:rsid w:val="00F16897"/>
    <w:rsid w:val="00F16BD7"/>
    <w:rsid w:val="00F16CE0"/>
    <w:rsid w:val="00F172C2"/>
    <w:rsid w:val="00F1746D"/>
    <w:rsid w:val="00F174EF"/>
    <w:rsid w:val="00F177C5"/>
    <w:rsid w:val="00F177F5"/>
    <w:rsid w:val="00F17A4D"/>
    <w:rsid w:val="00F17AB7"/>
    <w:rsid w:val="00F205DE"/>
    <w:rsid w:val="00F20D2F"/>
    <w:rsid w:val="00F20ED7"/>
    <w:rsid w:val="00F21B14"/>
    <w:rsid w:val="00F224E3"/>
    <w:rsid w:val="00F227CE"/>
    <w:rsid w:val="00F22EAB"/>
    <w:rsid w:val="00F2336B"/>
    <w:rsid w:val="00F23937"/>
    <w:rsid w:val="00F24140"/>
    <w:rsid w:val="00F24262"/>
    <w:rsid w:val="00F24543"/>
    <w:rsid w:val="00F2456D"/>
    <w:rsid w:val="00F24765"/>
    <w:rsid w:val="00F24D2B"/>
    <w:rsid w:val="00F24DA6"/>
    <w:rsid w:val="00F24F31"/>
    <w:rsid w:val="00F255FD"/>
    <w:rsid w:val="00F256FB"/>
    <w:rsid w:val="00F2630F"/>
    <w:rsid w:val="00F26E7F"/>
    <w:rsid w:val="00F2704C"/>
    <w:rsid w:val="00F2714A"/>
    <w:rsid w:val="00F27206"/>
    <w:rsid w:val="00F27357"/>
    <w:rsid w:val="00F27559"/>
    <w:rsid w:val="00F27979"/>
    <w:rsid w:val="00F27D8B"/>
    <w:rsid w:val="00F303B1"/>
    <w:rsid w:val="00F30468"/>
    <w:rsid w:val="00F307E5"/>
    <w:rsid w:val="00F30C4C"/>
    <w:rsid w:val="00F30DF0"/>
    <w:rsid w:val="00F30E66"/>
    <w:rsid w:val="00F313CD"/>
    <w:rsid w:val="00F316B9"/>
    <w:rsid w:val="00F31733"/>
    <w:rsid w:val="00F31A19"/>
    <w:rsid w:val="00F31A30"/>
    <w:rsid w:val="00F31A53"/>
    <w:rsid w:val="00F320DC"/>
    <w:rsid w:val="00F32189"/>
    <w:rsid w:val="00F325FB"/>
    <w:rsid w:val="00F330B5"/>
    <w:rsid w:val="00F3364A"/>
    <w:rsid w:val="00F33961"/>
    <w:rsid w:val="00F33E8B"/>
    <w:rsid w:val="00F351B8"/>
    <w:rsid w:val="00F35205"/>
    <w:rsid w:val="00F35B9A"/>
    <w:rsid w:val="00F35D25"/>
    <w:rsid w:val="00F35FFD"/>
    <w:rsid w:val="00F360E6"/>
    <w:rsid w:val="00F3662F"/>
    <w:rsid w:val="00F36A3C"/>
    <w:rsid w:val="00F36A53"/>
    <w:rsid w:val="00F36B91"/>
    <w:rsid w:val="00F36C7A"/>
    <w:rsid w:val="00F36D92"/>
    <w:rsid w:val="00F37937"/>
    <w:rsid w:val="00F40177"/>
    <w:rsid w:val="00F407D9"/>
    <w:rsid w:val="00F407E6"/>
    <w:rsid w:val="00F40BCD"/>
    <w:rsid w:val="00F40CDF"/>
    <w:rsid w:val="00F40E12"/>
    <w:rsid w:val="00F411C2"/>
    <w:rsid w:val="00F41580"/>
    <w:rsid w:val="00F41D4D"/>
    <w:rsid w:val="00F4229C"/>
    <w:rsid w:val="00F4244D"/>
    <w:rsid w:val="00F4261F"/>
    <w:rsid w:val="00F42818"/>
    <w:rsid w:val="00F42F96"/>
    <w:rsid w:val="00F4384D"/>
    <w:rsid w:val="00F43875"/>
    <w:rsid w:val="00F43F58"/>
    <w:rsid w:val="00F44D50"/>
    <w:rsid w:val="00F453EC"/>
    <w:rsid w:val="00F458BA"/>
    <w:rsid w:val="00F46177"/>
    <w:rsid w:val="00F464A9"/>
    <w:rsid w:val="00F465C1"/>
    <w:rsid w:val="00F469E3"/>
    <w:rsid w:val="00F47537"/>
    <w:rsid w:val="00F47738"/>
    <w:rsid w:val="00F47AB2"/>
    <w:rsid w:val="00F500FE"/>
    <w:rsid w:val="00F502B2"/>
    <w:rsid w:val="00F50753"/>
    <w:rsid w:val="00F50D17"/>
    <w:rsid w:val="00F50DE5"/>
    <w:rsid w:val="00F50F13"/>
    <w:rsid w:val="00F50F35"/>
    <w:rsid w:val="00F51B3D"/>
    <w:rsid w:val="00F52067"/>
    <w:rsid w:val="00F5237E"/>
    <w:rsid w:val="00F52514"/>
    <w:rsid w:val="00F5265C"/>
    <w:rsid w:val="00F5267E"/>
    <w:rsid w:val="00F527B6"/>
    <w:rsid w:val="00F527BA"/>
    <w:rsid w:val="00F52AA7"/>
    <w:rsid w:val="00F52B68"/>
    <w:rsid w:val="00F5343E"/>
    <w:rsid w:val="00F53779"/>
    <w:rsid w:val="00F5382E"/>
    <w:rsid w:val="00F53C49"/>
    <w:rsid w:val="00F54072"/>
    <w:rsid w:val="00F54863"/>
    <w:rsid w:val="00F5499F"/>
    <w:rsid w:val="00F54FD5"/>
    <w:rsid w:val="00F55228"/>
    <w:rsid w:val="00F5531C"/>
    <w:rsid w:val="00F55859"/>
    <w:rsid w:val="00F5596B"/>
    <w:rsid w:val="00F5625B"/>
    <w:rsid w:val="00F56682"/>
    <w:rsid w:val="00F56777"/>
    <w:rsid w:val="00F5691D"/>
    <w:rsid w:val="00F56B15"/>
    <w:rsid w:val="00F56F57"/>
    <w:rsid w:val="00F572FE"/>
    <w:rsid w:val="00F57C5D"/>
    <w:rsid w:val="00F60026"/>
    <w:rsid w:val="00F60285"/>
    <w:rsid w:val="00F60B7D"/>
    <w:rsid w:val="00F60E12"/>
    <w:rsid w:val="00F614CB"/>
    <w:rsid w:val="00F61BF3"/>
    <w:rsid w:val="00F61C7A"/>
    <w:rsid w:val="00F61CAE"/>
    <w:rsid w:val="00F6203D"/>
    <w:rsid w:val="00F62207"/>
    <w:rsid w:val="00F62689"/>
    <w:rsid w:val="00F62DDA"/>
    <w:rsid w:val="00F62E5C"/>
    <w:rsid w:val="00F63148"/>
    <w:rsid w:val="00F63165"/>
    <w:rsid w:val="00F63370"/>
    <w:rsid w:val="00F63F8A"/>
    <w:rsid w:val="00F6440C"/>
    <w:rsid w:val="00F64746"/>
    <w:rsid w:val="00F655FA"/>
    <w:rsid w:val="00F656E5"/>
    <w:rsid w:val="00F65839"/>
    <w:rsid w:val="00F659C2"/>
    <w:rsid w:val="00F65B3F"/>
    <w:rsid w:val="00F65D23"/>
    <w:rsid w:val="00F65E05"/>
    <w:rsid w:val="00F666F5"/>
    <w:rsid w:val="00F66BF6"/>
    <w:rsid w:val="00F66EC7"/>
    <w:rsid w:val="00F66FF1"/>
    <w:rsid w:val="00F67257"/>
    <w:rsid w:val="00F67351"/>
    <w:rsid w:val="00F674B2"/>
    <w:rsid w:val="00F67589"/>
    <w:rsid w:val="00F67A75"/>
    <w:rsid w:val="00F700A0"/>
    <w:rsid w:val="00F705C3"/>
    <w:rsid w:val="00F7080E"/>
    <w:rsid w:val="00F70AB2"/>
    <w:rsid w:val="00F70E88"/>
    <w:rsid w:val="00F71634"/>
    <w:rsid w:val="00F71BF6"/>
    <w:rsid w:val="00F72663"/>
    <w:rsid w:val="00F72A17"/>
    <w:rsid w:val="00F72BC4"/>
    <w:rsid w:val="00F72CBA"/>
    <w:rsid w:val="00F72E6A"/>
    <w:rsid w:val="00F736F4"/>
    <w:rsid w:val="00F73B91"/>
    <w:rsid w:val="00F74330"/>
    <w:rsid w:val="00F74AC1"/>
    <w:rsid w:val="00F74CB2"/>
    <w:rsid w:val="00F74D72"/>
    <w:rsid w:val="00F74E96"/>
    <w:rsid w:val="00F75768"/>
    <w:rsid w:val="00F75A69"/>
    <w:rsid w:val="00F75DFA"/>
    <w:rsid w:val="00F761C8"/>
    <w:rsid w:val="00F76267"/>
    <w:rsid w:val="00F768BA"/>
    <w:rsid w:val="00F77563"/>
    <w:rsid w:val="00F8063B"/>
    <w:rsid w:val="00F811F1"/>
    <w:rsid w:val="00F81CA9"/>
    <w:rsid w:val="00F821FA"/>
    <w:rsid w:val="00F82810"/>
    <w:rsid w:val="00F82E28"/>
    <w:rsid w:val="00F83052"/>
    <w:rsid w:val="00F8311B"/>
    <w:rsid w:val="00F83286"/>
    <w:rsid w:val="00F837A9"/>
    <w:rsid w:val="00F8391F"/>
    <w:rsid w:val="00F8406D"/>
    <w:rsid w:val="00F841C7"/>
    <w:rsid w:val="00F84276"/>
    <w:rsid w:val="00F844D5"/>
    <w:rsid w:val="00F84F72"/>
    <w:rsid w:val="00F8564A"/>
    <w:rsid w:val="00F859A2"/>
    <w:rsid w:val="00F85FF5"/>
    <w:rsid w:val="00F861C9"/>
    <w:rsid w:val="00F86A57"/>
    <w:rsid w:val="00F87119"/>
    <w:rsid w:val="00F875F0"/>
    <w:rsid w:val="00F87AEA"/>
    <w:rsid w:val="00F90257"/>
    <w:rsid w:val="00F90675"/>
    <w:rsid w:val="00F90BAC"/>
    <w:rsid w:val="00F91B25"/>
    <w:rsid w:val="00F91D70"/>
    <w:rsid w:val="00F9224F"/>
    <w:rsid w:val="00F92827"/>
    <w:rsid w:val="00F92982"/>
    <w:rsid w:val="00F93472"/>
    <w:rsid w:val="00F937F4"/>
    <w:rsid w:val="00F93DB7"/>
    <w:rsid w:val="00F94554"/>
    <w:rsid w:val="00F94AC9"/>
    <w:rsid w:val="00F94AF0"/>
    <w:rsid w:val="00F94F25"/>
    <w:rsid w:val="00F95033"/>
    <w:rsid w:val="00F957DF"/>
    <w:rsid w:val="00F9595F"/>
    <w:rsid w:val="00F95D62"/>
    <w:rsid w:val="00F95DD6"/>
    <w:rsid w:val="00F95F31"/>
    <w:rsid w:val="00F96378"/>
    <w:rsid w:val="00F963EB"/>
    <w:rsid w:val="00F9650A"/>
    <w:rsid w:val="00F96583"/>
    <w:rsid w:val="00F96F1A"/>
    <w:rsid w:val="00F97714"/>
    <w:rsid w:val="00F97831"/>
    <w:rsid w:val="00F9783F"/>
    <w:rsid w:val="00FA05CE"/>
    <w:rsid w:val="00FA0D04"/>
    <w:rsid w:val="00FA0DF4"/>
    <w:rsid w:val="00FA170F"/>
    <w:rsid w:val="00FA1767"/>
    <w:rsid w:val="00FA1821"/>
    <w:rsid w:val="00FA1D1B"/>
    <w:rsid w:val="00FA1FDF"/>
    <w:rsid w:val="00FA2081"/>
    <w:rsid w:val="00FA27DA"/>
    <w:rsid w:val="00FA2CD7"/>
    <w:rsid w:val="00FA2FC0"/>
    <w:rsid w:val="00FA2FFE"/>
    <w:rsid w:val="00FA36FF"/>
    <w:rsid w:val="00FA38AD"/>
    <w:rsid w:val="00FA44F4"/>
    <w:rsid w:val="00FA54DC"/>
    <w:rsid w:val="00FA55BC"/>
    <w:rsid w:val="00FA5B2C"/>
    <w:rsid w:val="00FA5BC7"/>
    <w:rsid w:val="00FA5FAB"/>
    <w:rsid w:val="00FA66C2"/>
    <w:rsid w:val="00FA6BF8"/>
    <w:rsid w:val="00FA6C8B"/>
    <w:rsid w:val="00FA6ECE"/>
    <w:rsid w:val="00FA7222"/>
    <w:rsid w:val="00FA73D6"/>
    <w:rsid w:val="00FA774E"/>
    <w:rsid w:val="00FA7941"/>
    <w:rsid w:val="00FA7A45"/>
    <w:rsid w:val="00FB0660"/>
    <w:rsid w:val="00FB12DA"/>
    <w:rsid w:val="00FB1691"/>
    <w:rsid w:val="00FB1822"/>
    <w:rsid w:val="00FB18E6"/>
    <w:rsid w:val="00FB195A"/>
    <w:rsid w:val="00FB2AAC"/>
    <w:rsid w:val="00FB2EB4"/>
    <w:rsid w:val="00FB30AC"/>
    <w:rsid w:val="00FB378B"/>
    <w:rsid w:val="00FB38AC"/>
    <w:rsid w:val="00FB464C"/>
    <w:rsid w:val="00FB468B"/>
    <w:rsid w:val="00FB4D34"/>
    <w:rsid w:val="00FB4DDD"/>
    <w:rsid w:val="00FB4E25"/>
    <w:rsid w:val="00FB4FBD"/>
    <w:rsid w:val="00FB5025"/>
    <w:rsid w:val="00FB51D4"/>
    <w:rsid w:val="00FB5E91"/>
    <w:rsid w:val="00FB5F12"/>
    <w:rsid w:val="00FB61EA"/>
    <w:rsid w:val="00FB6967"/>
    <w:rsid w:val="00FC0704"/>
    <w:rsid w:val="00FC07B7"/>
    <w:rsid w:val="00FC087A"/>
    <w:rsid w:val="00FC0C2B"/>
    <w:rsid w:val="00FC1756"/>
    <w:rsid w:val="00FC1996"/>
    <w:rsid w:val="00FC19B7"/>
    <w:rsid w:val="00FC2256"/>
    <w:rsid w:val="00FC266B"/>
    <w:rsid w:val="00FC27EF"/>
    <w:rsid w:val="00FC3D60"/>
    <w:rsid w:val="00FC42A2"/>
    <w:rsid w:val="00FC4961"/>
    <w:rsid w:val="00FC4FCC"/>
    <w:rsid w:val="00FC4FE7"/>
    <w:rsid w:val="00FC56BC"/>
    <w:rsid w:val="00FC5DB7"/>
    <w:rsid w:val="00FC601C"/>
    <w:rsid w:val="00FC6244"/>
    <w:rsid w:val="00FC63D2"/>
    <w:rsid w:val="00FC6CA2"/>
    <w:rsid w:val="00FC6D25"/>
    <w:rsid w:val="00FC6F26"/>
    <w:rsid w:val="00FC73B3"/>
    <w:rsid w:val="00FC76EE"/>
    <w:rsid w:val="00FC7C49"/>
    <w:rsid w:val="00FC7E61"/>
    <w:rsid w:val="00FC7EA2"/>
    <w:rsid w:val="00FD0585"/>
    <w:rsid w:val="00FD074C"/>
    <w:rsid w:val="00FD077E"/>
    <w:rsid w:val="00FD0949"/>
    <w:rsid w:val="00FD094C"/>
    <w:rsid w:val="00FD0F7D"/>
    <w:rsid w:val="00FD14A2"/>
    <w:rsid w:val="00FD1B04"/>
    <w:rsid w:val="00FD1B76"/>
    <w:rsid w:val="00FD1D3C"/>
    <w:rsid w:val="00FD2436"/>
    <w:rsid w:val="00FD293E"/>
    <w:rsid w:val="00FD29A7"/>
    <w:rsid w:val="00FD2D61"/>
    <w:rsid w:val="00FD326A"/>
    <w:rsid w:val="00FD395D"/>
    <w:rsid w:val="00FD4A97"/>
    <w:rsid w:val="00FD4D7D"/>
    <w:rsid w:val="00FD50D5"/>
    <w:rsid w:val="00FD5413"/>
    <w:rsid w:val="00FD54EF"/>
    <w:rsid w:val="00FD5899"/>
    <w:rsid w:val="00FD5A65"/>
    <w:rsid w:val="00FD5BB0"/>
    <w:rsid w:val="00FD5DFB"/>
    <w:rsid w:val="00FD5E57"/>
    <w:rsid w:val="00FD691F"/>
    <w:rsid w:val="00FD6AEE"/>
    <w:rsid w:val="00FD6F6F"/>
    <w:rsid w:val="00FD7536"/>
    <w:rsid w:val="00FD778D"/>
    <w:rsid w:val="00FD77D8"/>
    <w:rsid w:val="00FD7891"/>
    <w:rsid w:val="00FE0138"/>
    <w:rsid w:val="00FE0469"/>
    <w:rsid w:val="00FE18F4"/>
    <w:rsid w:val="00FE1D2E"/>
    <w:rsid w:val="00FE1D3E"/>
    <w:rsid w:val="00FE2895"/>
    <w:rsid w:val="00FE2AAF"/>
    <w:rsid w:val="00FE2C14"/>
    <w:rsid w:val="00FE2EB0"/>
    <w:rsid w:val="00FE2EB6"/>
    <w:rsid w:val="00FE2EBF"/>
    <w:rsid w:val="00FE3005"/>
    <w:rsid w:val="00FE35A5"/>
    <w:rsid w:val="00FE37B5"/>
    <w:rsid w:val="00FE3B80"/>
    <w:rsid w:val="00FE402B"/>
    <w:rsid w:val="00FE4C13"/>
    <w:rsid w:val="00FE4E71"/>
    <w:rsid w:val="00FE5103"/>
    <w:rsid w:val="00FE578D"/>
    <w:rsid w:val="00FE5E6A"/>
    <w:rsid w:val="00FE6184"/>
    <w:rsid w:val="00FE6370"/>
    <w:rsid w:val="00FE6A1C"/>
    <w:rsid w:val="00FE6B0C"/>
    <w:rsid w:val="00FE6BA4"/>
    <w:rsid w:val="00FF03FC"/>
    <w:rsid w:val="00FF054A"/>
    <w:rsid w:val="00FF05C4"/>
    <w:rsid w:val="00FF07E7"/>
    <w:rsid w:val="00FF0E91"/>
    <w:rsid w:val="00FF0ED4"/>
    <w:rsid w:val="00FF16EE"/>
    <w:rsid w:val="00FF1E1E"/>
    <w:rsid w:val="00FF22A3"/>
    <w:rsid w:val="00FF2585"/>
    <w:rsid w:val="00FF262F"/>
    <w:rsid w:val="00FF288D"/>
    <w:rsid w:val="00FF29D1"/>
    <w:rsid w:val="00FF30C2"/>
    <w:rsid w:val="00FF31F8"/>
    <w:rsid w:val="00FF322A"/>
    <w:rsid w:val="00FF3452"/>
    <w:rsid w:val="00FF3532"/>
    <w:rsid w:val="00FF35FD"/>
    <w:rsid w:val="00FF3A09"/>
    <w:rsid w:val="00FF3A48"/>
    <w:rsid w:val="00FF4229"/>
    <w:rsid w:val="00FF45D3"/>
    <w:rsid w:val="00FF46E7"/>
    <w:rsid w:val="00FF472B"/>
    <w:rsid w:val="00FF4826"/>
    <w:rsid w:val="00FF4ABE"/>
    <w:rsid w:val="00FF4B48"/>
    <w:rsid w:val="00FF53E2"/>
    <w:rsid w:val="00FF5648"/>
    <w:rsid w:val="00FF5656"/>
    <w:rsid w:val="00FF5FFB"/>
    <w:rsid w:val="00FF60FB"/>
    <w:rsid w:val="00FF6432"/>
    <w:rsid w:val="00FF6839"/>
    <w:rsid w:val="00FF6D4E"/>
    <w:rsid w:val="00FF7575"/>
    <w:rsid w:val="00FF7B7E"/>
    <w:rsid w:val="00FF7CDD"/>
    <w:rsid w:val="00FF7D28"/>
    <w:rsid w:val="00FF7E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6BD47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973"/>
  </w:style>
  <w:style w:type="paragraph" w:styleId="Heading1">
    <w:name w:val="heading 1"/>
    <w:basedOn w:val="Normal"/>
    <w:next w:val="Normal"/>
    <w:link w:val="Heading1Char"/>
    <w:uiPriority w:val="9"/>
    <w:qFormat/>
    <w:rsid w:val="00D723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778B"/>
    <w:rPr>
      <w:color w:val="0000FF" w:themeColor="hyperlink"/>
      <w:u w:val="single"/>
    </w:rPr>
  </w:style>
  <w:style w:type="paragraph" w:styleId="BalloonText">
    <w:name w:val="Balloon Text"/>
    <w:basedOn w:val="Normal"/>
    <w:link w:val="BalloonTextChar"/>
    <w:uiPriority w:val="99"/>
    <w:semiHidden/>
    <w:unhideWhenUsed/>
    <w:rsid w:val="00AE77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78B"/>
    <w:rPr>
      <w:rFonts w:ascii="Tahoma" w:hAnsi="Tahoma" w:cs="Tahoma"/>
      <w:sz w:val="16"/>
      <w:szCs w:val="16"/>
    </w:rPr>
  </w:style>
  <w:style w:type="paragraph" w:styleId="Header">
    <w:name w:val="header"/>
    <w:basedOn w:val="Normal"/>
    <w:link w:val="HeaderChar"/>
    <w:uiPriority w:val="99"/>
    <w:unhideWhenUsed/>
    <w:rsid w:val="00AE77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78B"/>
  </w:style>
  <w:style w:type="paragraph" w:styleId="Footer">
    <w:name w:val="footer"/>
    <w:basedOn w:val="Normal"/>
    <w:link w:val="FooterChar"/>
    <w:uiPriority w:val="99"/>
    <w:unhideWhenUsed/>
    <w:rsid w:val="00AE77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78B"/>
  </w:style>
  <w:style w:type="paragraph" w:styleId="FootnoteText">
    <w:name w:val="footnote text"/>
    <w:basedOn w:val="Normal"/>
    <w:link w:val="FootnoteTextChar"/>
    <w:uiPriority w:val="99"/>
    <w:unhideWhenUsed/>
    <w:rsid w:val="00AE778B"/>
    <w:pPr>
      <w:spacing w:after="0" w:line="240" w:lineRule="auto"/>
    </w:pPr>
    <w:rPr>
      <w:sz w:val="20"/>
      <w:szCs w:val="20"/>
    </w:rPr>
  </w:style>
  <w:style w:type="character" w:customStyle="1" w:styleId="FootnoteTextChar">
    <w:name w:val="Footnote Text Char"/>
    <w:basedOn w:val="DefaultParagraphFont"/>
    <w:link w:val="FootnoteText"/>
    <w:uiPriority w:val="99"/>
    <w:rsid w:val="00AE778B"/>
    <w:rPr>
      <w:sz w:val="20"/>
      <w:szCs w:val="20"/>
    </w:rPr>
  </w:style>
  <w:style w:type="character" w:styleId="FootnoteReference">
    <w:name w:val="footnote reference"/>
    <w:basedOn w:val="DefaultParagraphFont"/>
    <w:uiPriority w:val="99"/>
    <w:unhideWhenUsed/>
    <w:rsid w:val="00AE778B"/>
    <w:rPr>
      <w:vertAlign w:val="superscript"/>
    </w:rPr>
  </w:style>
  <w:style w:type="paragraph" w:styleId="ListParagraph">
    <w:name w:val="List Paragraph"/>
    <w:basedOn w:val="Normal"/>
    <w:uiPriority w:val="34"/>
    <w:qFormat/>
    <w:rsid w:val="00AE778B"/>
    <w:pPr>
      <w:ind w:left="720"/>
      <w:contextualSpacing/>
    </w:pPr>
  </w:style>
  <w:style w:type="character" w:customStyle="1" w:styleId="apple-converted-space">
    <w:name w:val="apple-converted-space"/>
    <w:basedOn w:val="DefaultParagraphFont"/>
    <w:rsid w:val="00AE778B"/>
  </w:style>
  <w:style w:type="character" w:styleId="FollowedHyperlink">
    <w:name w:val="FollowedHyperlink"/>
    <w:basedOn w:val="DefaultParagraphFont"/>
    <w:uiPriority w:val="99"/>
    <w:semiHidden/>
    <w:unhideWhenUsed/>
    <w:rsid w:val="00AE778B"/>
    <w:rPr>
      <w:color w:val="800080" w:themeColor="followedHyperlink"/>
      <w:u w:val="single"/>
    </w:rPr>
  </w:style>
  <w:style w:type="character" w:styleId="CommentReference">
    <w:name w:val="annotation reference"/>
    <w:basedOn w:val="DefaultParagraphFont"/>
    <w:uiPriority w:val="99"/>
    <w:semiHidden/>
    <w:unhideWhenUsed/>
    <w:rsid w:val="00AE778B"/>
    <w:rPr>
      <w:sz w:val="16"/>
      <w:szCs w:val="16"/>
    </w:rPr>
  </w:style>
  <w:style w:type="paragraph" w:styleId="CommentText">
    <w:name w:val="annotation text"/>
    <w:basedOn w:val="Normal"/>
    <w:link w:val="CommentTextChar"/>
    <w:uiPriority w:val="99"/>
    <w:unhideWhenUsed/>
    <w:rsid w:val="00AE778B"/>
    <w:pPr>
      <w:spacing w:line="240" w:lineRule="auto"/>
    </w:pPr>
    <w:rPr>
      <w:sz w:val="20"/>
      <w:szCs w:val="20"/>
    </w:rPr>
  </w:style>
  <w:style w:type="character" w:customStyle="1" w:styleId="CommentTextChar">
    <w:name w:val="Comment Text Char"/>
    <w:basedOn w:val="DefaultParagraphFont"/>
    <w:link w:val="CommentText"/>
    <w:uiPriority w:val="99"/>
    <w:rsid w:val="00AE778B"/>
    <w:rPr>
      <w:sz w:val="20"/>
      <w:szCs w:val="20"/>
    </w:rPr>
  </w:style>
  <w:style w:type="paragraph" w:styleId="CommentSubject">
    <w:name w:val="annotation subject"/>
    <w:basedOn w:val="CommentText"/>
    <w:next w:val="CommentText"/>
    <w:link w:val="CommentSubjectChar"/>
    <w:uiPriority w:val="99"/>
    <w:semiHidden/>
    <w:unhideWhenUsed/>
    <w:rsid w:val="00AE778B"/>
    <w:rPr>
      <w:b/>
      <w:bCs/>
    </w:rPr>
  </w:style>
  <w:style w:type="character" w:customStyle="1" w:styleId="CommentSubjectChar">
    <w:name w:val="Comment Subject Char"/>
    <w:basedOn w:val="CommentTextChar"/>
    <w:link w:val="CommentSubject"/>
    <w:uiPriority w:val="99"/>
    <w:semiHidden/>
    <w:rsid w:val="00AE778B"/>
    <w:rPr>
      <w:b/>
      <w:bCs/>
      <w:sz w:val="20"/>
      <w:szCs w:val="20"/>
    </w:rPr>
  </w:style>
  <w:style w:type="numbering" w:customStyle="1" w:styleId="NoList1">
    <w:name w:val="No List1"/>
    <w:next w:val="NoList"/>
    <w:uiPriority w:val="99"/>
    <w:semiHidden/>
    <w:unhideWhenUsed/>
    <w:rsid w:val="00AE778B"/>
  </w:style>
  <w:style w:type="numbering" w:customStyle="1" w:styleId="NoList2">
    <w:name w:val="No List2"/>
    <w:next w:val="NoList"/>
    <w:uiPriority w:val="99"/>
    <w:semiHidden/>
    <w:unhideWhenUsed/>
    <w:rsid w:val="00AE778B"/>
  </w:style>
  <w:style w:type="paragraph" w:customStyle="1" w:styleId="list-paragraph-p">
    <w:name w:val="list-paragraph-p"/>
    <w:basedOn w:val="Normal"/>
    <w:rsid w:val="00AE77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
    <w:name w:val="list-paragraph-c"/>
    <w:basedOn w:val="DefaultParagraphFont"/>
    <w:rsid w:val="00AE778B"/>
  </w:style>
  <w:style w:type="numbering" w:customStyle="1" w:styleId="NoList3">
    <w:name w:val="No List3"/>
    <w:next w:val="NoList"/>
    <w:uiPriority w:val="99"/>
    <w:semiHidden/>
    <w:unhideWhenUsed/>
    <w:rsid w:val="00E9180B"/>
  </w:style>
  <w:style w:type="character" w:styleId="Emphasis">
    <w:name w:val="Emphasis"/>
    <w:basedOn w:val="DefaultParagraphFont"/>
    <w:uiPriority w:val="20"/>
    <w:qFormat/>
    <w:rsid w:val="00E9180B"/>
    <w:rPr>
      <w:i/>
      <w:iCs/>
    </w:rPr>
  </w:style>
  <w:style w:type="paragraph" w:styleId="NormalWeb">
    <w:name w:val="Normal (Web)"/>
    <w:basedOn w:val="Normal"/>
    <w:uiPriority w:val="99"/>
    <w:unhideWhenUsed/>
    <w:rsid w:val="00E9180B"/>
    <w:pPr>
      <w:spacing w:before="100" w:beforeAutospacing="1" w:after="100" w:afterAutospacing="1" w:line="240" w:lineRule="auto"/>
      <w:ind w:firstLine="720"/>
    </w:pPr>
    <w:rPr>
      <w:rFonts w:ascii="Times New Roman" w:eastAsia="Times New Roman" w:hAnsi="Times New Roman" w:cs="Times New Roman"/>
      <w:sz w:val="24"/>
      <w:szCs w:val="24"/>
    </w:rPr>
  </w:style>
  <w:style w:type="character" w:customStyle="1" w:styleId="st">
    <w:name w:val="st"/>
    <w:basedOn w:val="DefaultParagraphFont"/>
    <w:rsid w:val="00E9180B"/>
  </w:style>
  <w:style w:type="paragraph" w:styleId="Revision">
    <w:name w:val="Revision"/>
    <w:hidden/>
    <w:uiPriority w:val="99"/>
    <w:semiHidden/>
    <w:rsid w:val="0003052E"/>
    <w:pPr>
      <w:spacing w:after="0" w:line="240" w:lineRule="auto"/>
    </w:pPr>
  </w:style>
  <w:style w:type="numbering" w:customStyle="1" w:styleId="NoList4">
    <w:name w:val="No List4"/>
    <w:next w:val="NoList"/>
    <w:uiPriority w:val="99"/>
    <w:semiHidden/>
    <w:unhideWhenUsed/>
    <w:rsid w:val="00B11DF1"/>
  </w:style>
  <w:style w:type="numbering" w:customStyle="1" w:styleId="NoList5">
    <w:name w:val="No List5"/>
    <w:next w:val="NoList"/>
    <w:uiPriority w:val="99"/>
    <w:semiHidden/>
    <w:unhideWhenUsed/>
    <w:rsid w:val="00B11DF1"/>
  </w:style>
  <w:style w:type="numbering" w:customStyle="1" w:styleId="NoList6">
    <w:name w:val="No List6"/>
    <w:next w:val="NoList"/>
    <w:uiPriority w:val="99"/>
    <w:semiHidden/>
    <w:unhideWhenUsed/>
    <w:rsid w:val="00780310"/>
  </w:style>
  <w:style w:type="paragraph" w:styleId="BodyText2">
    <w:name w:val="Body Text 2"/>
    <w:basedOn w:val="Normal"/>
    <w:link w:val="BodyText2Char"/>
    <w:semiHidden/>
    <w:rsid w:val="00780310"/>
    <w:pPr>
      <w:spacing w:after="0" w:line="240" w:lineRule="auto"/>
      <w:jc w:val="right"/>
    </w:pPr>
    <w:rPr>
      <w:rFonts w:ascii="Arial" w:eastAsia="Times New Roman" w:hAnsi="Arial" w:cs="Times New Roman"/>
      <w:sz w:val="20"/>
      <w:szCs w:val="20"/>
      <w:lang w:val="en-AU"/>
    </w:rPr>
  </w:style>
  <w:style w:type="character" w:customStyle="1" w:styleId="BodyText2Char">
    <w:name w:val="Body Text 2 Char"/>
    <w:basedOn w:val="DefaultParagraphFont"/>
    <w:link w:val="BodyText2"/>
    <w:semiHidden/>
    <w:rsid w:val="00780310"/>
    <w:rPr>
      <w:rFonts w:ascii="Arial" w:eastAsia="Times New Roman" w:hAnsi="Arial" w:cs="Times New Roman"/>
      <w:sz w:val="20"/>
      <w:szCs w:val="20"/>
      <w:lang w:val="en-AU"/>
    </w:rPr>
  </w:style>
  <w:style w:type="paragraph" w:styleId="EndnoteText">
    <w:name w:val="endnote text"/>
    <w:basedOn w:val="Normal"/>
    <w:link w:val="EndnoteTextChar"/>
    <w:uiPriority w:val="99"/>
    <w:unhideWhenUsed/>
    <w:rsid w:val="003345D7"/>
    <w:pPr>
      <w:spacing w:after="0" w:line="240" w:lineRule="auto"/>
    </w:pPr>
    <w:rPr>
      <w:sz w:val="20"/>
      <w:szCs w:val="20"/>
    </w:rPr>
  </w:style>
  <w:style w:type="character" w:customStyle="1" w:styleId="EndnoteTextChar">
    <w:name w:val="Endnote Text Char"/>
    <w:basedOn w:val="DefaultParagraphFont"/>
    <w:link w:val="EndnoteText"/>
    <w:uiPriority w:val="99"/>
    <w:rsid w:val="003345D7"/>
    <w:rPr>
      <w:sz w:val="20"/>
      <w:szCs w:val="20"/>
    </w:rPr>
  </w:style>
  <w:style w:type="character" w:styleId="EndnoteReference">
    <w:name w:val="endnote reference"/>
    <w:basedOn w:val="DefaultParagraphFont"/>
    <w:uiPriority w:val="99"/>
    <w:semiHidden/>
    <w:unhideWhenUsed/>
    <w:rsid w:val="003345D7"/>
    <w:rPr>
      <w:vertAlign w:val="superscript"/>
    </w:rPr>
  </w:style>
  <w:style w:type="character" w:customStyle="1" w:styleId="Heading1Char">
    <w:name w:val="Heading 1 Char"/>
    <w:basedOn w:val="DefaultParagraphFont"/>
    <w:link w:val="Heading1"/>
    <w:uiPriority w:val="9"/>
    <w:rsid w:val="00D723F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723F5"/>
    <w:pPr>
      <w:outlineLvl w:val="9"/>
    </w:pPr>
    <w:rPr>
      <w:lang w:val="en-US" w:eastAsia="ja-JP"/>
    </w:rPr>
  </w:style>
  <w:style w:type="numbering" w:customStyle="1" w:styleId="NoList11">
    <w:name w:val="No List11"/>
    <w:next w:val="NoList"/>
    <w:uiPriority w:val="99"/>
    <w:semiHidden/>
    <w:unhideWhenUsed/>
    <w:rsid w:val="0090514F"/>
  </w:style>
  <w:style w:type="table" w:styleId="TableGrid">
    <w:name w:val="Table Grid"/>
    <w:basedOn w:val="TableNormal"/>
    <w:uiPriority w:val="59"/>
    <w:rsid w:val="00EE7D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58388E"/>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838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28690">
      <w:bodyDiv w:val="1"/>
      <w:marLeft w:val="0"/>
      <w:marRight w:val="0"/>
      <w:marTop w:val="0"/>
      <w:marBottom w:val="0"/>
      <w:divBdr>
        <w:top w:val="none" w:sz="0" w:space="0" w:color="auto"/>
        <w:left w:val="none" w:sz="0" w:space="0" w:color="auto"/>
        <w:bottom w:val="none" w:sz="0" w:space="0" w:color="auto"/>
        <w:right w:val="none" w:sz="0" w:space="0" w:color="auto"/>
      </w:divBdr>
    </w:div>
    <w:div w:id="69012078">
      <w:bodyDiv w:val="1"/>
      <w:marLeft w:val="0"/>
      <w:marRight w:val="0"/>
      <w:marTop w:val="0"/>
      <w:marBottom w:val="0"/>
      <w:divBdr>
        <w:top w:val="none" w:sz="0" w:space="0" w:color="auto"/>
        <w:left w:val="none" w:sz="0" w:space="0" w:color="auto"/>
        <w:bottom w:val="none" w:sz="0" w:space="0" w:color="auto"/>
        <w:right w:val="none" w:sz="0" w:space="0" w:color="auto"/>
      </w:divBdr>
      <w:divsChild>
        <w:div w:id="1021200552">
          <w:marLeft w:val="0"/>
          <w:marRight w:val="0"/>
          <w:marTop w:val="0"/>
          <w:marBottom w:val="0"/>
          <w:divBdr>
            <w:top w:val="none" w:sz="0" w:space="0" w:color="auto"/>
            <w:left w:val="none" w:sz="0" w:space="0" w:color="auto"/>
            <w:bottom w:val="none" w:sz="0" w:space="0" w:color="auto"/>
            <w:right w:val="none" w:sz="0" w:space="0" w:color="auto"/>
          </w:divBdr>
          <w:divsChild>
            <w:div w:id="647174004">
              <w:marLeft w:val="0"/>
              <w:marRight w:val="0"/>
              <w:marTop w:val="0"/>
              <w:marBottom w:val="0"/>
              <w:divBdr>
                <w:top w:val="none" w:sz="0" w:space="0" w:color="auto"/>
                <w:left w:val="none" w:sz="0" w:space="0" w:color="auto"/>
                <w:bottom w:val="none" w:sz="0" w:space="0" w:color="auto"/>
                <w:right w:val="none" w:sz="0" w:space="0" w:color="auto"/>
              </w:divBdr>
              <w:divsChild>
                <w:div w:id="4368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7472">
      <w:bodyDiv w:val="1"/>
      <w:marLeft w:val="0"/>
      <w:marRight w:val="0"/>
      <w:marTop w:val="0"/>
      <w:marBottom w:val="0"/>
      <w:divBdr>
        <w:top w:val="none" w:sz="0" w:space="0" w:color="auto"/>
        <w:left w:val="none" w:sz="0" w:space="0" w:color="auto"/>
        <w:bottom w:val="none" w:sz="0" w:space="0" w:color="auto"/>
        <w:right w:val="none" w:sz="0" w:space="0" w:color="auto"/>
      </w:divBdr>
      <w:divsChild>
        <w:div w:id="1522934303">
          <w:marLeft w:val="0"/>
          <w:marRight w:val="0"/>
          <w:marTop w:val="0"/>
          <w:marBottom w:val="0"/>
          <w:divBdr>
            <w:top w:val="none" w:sz="0" w:space="0" w:color="auto"/>
            <w:left w:val="none" w:sz="0" w:space="0" w:color="auto"/>
            <w:bottom w:val="none" w:sz="0" w:space="0" w:color="auto"/>
            <w:right w:val="none" w:sz="0" w:space="0" w:color="auto"/>
          </w:divBdr>
          <w:divsChild>
            <w:div w:id="340595649">
              <w:marLeft w:val="0"/>
              <w:marRight w:val="0"/>
              <w:marTop w:val="0"/>
              <w:marBottom w:val="0"/>
              <w:divBdr>
                <w:top w:val="none" w:sz="0" w:space="0" w:color="auto"/>
                <w:left w:val="none" w:sz="0" w:space="0" w:color="auto"/>
                <w:bottom w:val="none" w:sz="0" w:space="0" w:color="auto"/>
                <w:right w:val="none" w:sz="0" w:space="0" w:color="auto"/>
              </w:divBdr>
              <w:divsChild>
                <w:div w:id="451706803">
                  <w:marLeft w:val="0"/>
                  <w:marRight w:val="0"/>
                  <w:marTop w:val="0"/>
                  <w:marBottom w:val="0"/>
                  <w:divBdr>
                    <w:top w:val="none" w:sz="0" w:space="0" w:color="auto"/>
                    <w:left w:val="none" w:sz="0" w:space="0" w:color="auto"/>
                    <w:bottom w:val="none" w:sz="0" w:space="0" w:color="auto"/>
                    <w:right w:val="none" w:sz="0" w:space="0" w:color="auto"/>
                  </w:divBdr>
                  <w:divsChild>
                    <w:div w:id="18743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9972">
      <w:bodyDiv w:val="1"/>
      <w:marLeft w:val="0"/>
      <w:marRight w:val="0"/>
      <w:marTop w:val="0"/>
      <w:marBottom w:val="0"/>
      <w:divBdr>
        <w:top w:val="none" w:sz="0" w:space="0" w:color="auto"/>
        <w:left w:val="none" w:sz="0" w:space="0" w:color="auto"/>
        <w:bottom w:val="none" w:sz="0" w:space="0" w:color="auto"/>
        <w:right w:val="none" w:sz="0" w:space="0" w:color="auto"/>
      </w:divBdr>
      <w:divsChild>
        <w:div w:id="275529809">
          <w:marLeft w:val="0"/>
          <w:marRight w:val="0"/>
          <w:marTop w:val="0"/>
          <w:marBottom w:val="0"/>
          <w:divBdr>
            <w:top w:val="none" w:sz="0" w:space="0" w:color="auto"/>
            <w:left w:val="none" w:sz="0" w:space="0" w:color="auto"/>
            <w:bottom w:val="none" w:sz="0" w:space="0" w:color="auto"/>
            <w:right w:val="none" w:sz="0" w:space="0" w:color="auto"/>
          </w:divBdr>
          <w:divsChild>
            <w:div w:id="1534340196">
              <w:marLeft w:val="0"/>
              <w:marRight w:val="0"/>
              <w:marTop w:val="0"/>
              <w:marBottom w:val="0"/>
              <w:divBdr>
                <w:top w:val="none" w:sz="0" w:space="0" w:color="auto"/>
                <w:left w:val="none" w:sz="0" w:space="0" w:color="auto"/>
                <w:bottom w:val="none" w:sz="0" w:space="0" w:color="auto"/>
                <w:right w:val="none" w:sz="0" w:space="0" w:color="auto"/>
              </w:divBdr>
              <w:divsChild>
                <w:div w:id="28727868">
                  <w:marLeft w:val="0"/>
                  <w:marRight w:val="0"/>
                  <w:marTop w:val="0"/>
                  <w:marBottom w:val="0"/>
                  <w:divBdr>
                    <w:top w:val="none" w:sz="0" w:space="0" w:color="auto"/>
                    <w:left w:val="none" w:sz="0" w:space="0" w:color="auto"/>
                    <w:bottom w:val="none" w:sz="0" w:space="0" w:color="auto"/>
                    <w:right w:val="none" w:sz="0" w:space="0" w:color="auto"/>
                  </w:divBdr>
                  <w:divsChild>
                    <w:div w:id="4108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9554">
      <w:bodyDiv w:val="1"/>
      <w:marLeft w:val="0"/>
      <w:marRight w:val="0"/>
      <w:marTop w:val="0"/>
      <w:marBottom w:val="0"/>
      <w:divBdr>
        <w:top w:val="none" w:sz="0" w:space="0" w:color="auto"/>
        <w:left w:val="none" w:sz="0" w:space="0" w:color="auto"/>
        <w:bottom w:val="none" w:sz="0" w:space="0" w:color="auto"/>
        <w:right w:val="none" w:sz="0" w:space="0" w:color="auto"/>
      </w:divBdr>
      <w:divsChild>
        <w:div w:id="731272839">
          <w:marLeft w:val="0"/>
          <w:marRight w:val="0"/>
          <w:marTop w:val="0"/>
          <w:marBottom w:val="0"/>
          <w:divBdr>
            <w:top w:val="none" w:sz="0" w:space="0" w:color="auto"/>
            <w:left w:val="none" w:sz="0" w:space="0" w:color="auto"/>
            <w:bottom w:val="none" w:sz="0" w:space="0" w:color="auto"/>
            <w:right w:val="none" w:sz="0" w:space="0" w:color="auto"/>
          </w:divBdr>
          <w:divsChild>
            <w:div w:id="1428891518">
              <w:marLeft w:val="0"/>
              <w:marRight w:val="0"/>
              <w:marTop w:val="0"/>
              <w:marBottom w:val="0"/>
              <w:divBdr>
                <w:top w:val="none" w:sz="0" w:space="0" w:color="auto"/>
                <w:left w:val="none" w:sz="0" w:space="0" w:color="auto"/>
                <w:bottom w:val="none" w:sz="0" w:space="0" w:color="auto"/>
                <w:right w:val="none" w:sz="0" w:space="0" w:color="auto"/>
              </w:divBdr>
              <w:divsChild>
                <w:div w:id="26341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31739">
      <w:bodyDiv w:val="1"/>
      <w:marLeft w:val="0"/>
      <w:marRight w:val="0"/>
      <w:marTop w:val="0"/>
      <w:marBottom w:val="0"/>
      <w:divBdr>
        <w:top w:val="none" w:sz="0" w:space="0" w:color="auto"/>
        <w:left w:val="none" w:sz="0" w:space="0" w:color="auto"/>
        <w:bottom w:val="none" w:sz="0" w:space="0" w:color="auto"/>
        <w:right w:val="none" w:sz="0" w:space="0" w:color="auto"/>
      </w:divBdr>
      <w:divsChild>
        <w:div w:id="1621254738">
          <w:marLeft w:val="0"/>
          <w:marRight w:val="0"/>
          <w:marTop w:val="0"/>
          <w:marBottom w:val="0"/>
          <w:divBdr>
            <w:top w:val="none" w:sz="0" w:space="0" w:color="auto"/>
            <w:left w:val="none" w:sz="0" w:space="0" w:color="auto"/>
            <w:bottom w:val="none" w:sz="0" w:space="0" w:color="auto"/>
            <w:right w:val="none" w:sz="0" w:space="0" w:color="auto"/>
          </w:divBdr>
          <w:divsChild>
            <w:div w:id="178741814">
              <w:marLeft w:val="0"/>
              <w:marRight w:val="0"/>
              <w:marTop w:val="0"/>
              <w:marBottom w:val="0"/>
              <w:divBdr>
                <w:top w:val="none" w:sz="0" w:space="0" w:color="auto"/>
                <w:left w:val="none" w:sz="0" w:space="0" w:color="auto"/>
                <w:bottom w:val="none" w:sz="0" w:space="0" w:color="auto"/>
                <w:right w:val="none" w:sz="0" w:space="0" w:color="auto"/>
              </w:divBdr>
              <w:divsChild>
                <w:div w:id="1938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379909">
      <w:bodyDiv w:val="1"/>
      <w:marLeft w:val="0"/>
      <w:marRight w:val="0"/>
      <w:marTop w:val="0"/>
      <w:marBottom w:val="0"/>
      <w:divBdr>
        <w:top w:val="none" w:sz="0" w:space="0" w:color="auto"/>
        <w:left w:val="none" w:sz="0" w:space="0" w:color="auto"/>
        <w:bottom w:val="none" w:sz="0" w:space="0" w:color="auto"/>
        <w:right w:val="none" w:sz="0" w:space="0" w:color="auto"/>
      </w:divBdr>
      <w:divsChild>
        <w:div w:id="506602909">
          <w:marLeft w:val="0"/>
          <w:marRight w:val="0"/>
          <w:marTop w:val="0"/>
          <w:marBottom w:val="0"/>
          <w:divBdr>
            <w:top w:val="none" w:sz="0" w:space="0" w:color="auto"/>
            <w:left w:val="none" w:sz="0" w:space="0" w:color="auto"/>
            <w:bottom w:val="none" w:sz="0" w:space="0" w:color="auto"/>
            <w:right w:val="none" w:sz="0" w:space="0" w:color="auto"/>
          </w:divBdr>
          <w:divsChild>
            <w:div w:id="740831363">
              <w:marLeft w:val="0"/>
              <w:marRight w:val="0"/>
              <w:marTop w:val="0"/>
              <w:marBottom w:val="0"/>
              <w:divBdr>
                <w:top w:val="none" w:sz="0" w:space="0" w:color="auto"/>
                <w:left w:val="none" w:sz="0" w:space="0" w:color="auto"/>
                <w:bottom w:val="none" w:sz="0" w:space="0" w:color="auto"/>
                <w:right w:val="none" w:sz="0" w:space="0" w:color="auto"/>
              </w:divBdr>
              <w:divsChild>
                <w:div w:id="125635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2086">
      <w:bodyDiv w:val="1"/>
      <w:marLeft w:val="0"/>
      <w:marRight w:val="0"/>
      <w:marTop w:val="0"/>
      <w:marBottom w:val="0"/>
      <w:divBdr>
        <w:top w:val="none" w:sz="0" w:space="0" w:color="auto"/>
        <w:left w:val="none" w:sz="0" w:space="0" w:color="auto"/>
        <w:bottom w:val="none" w:sz="0" w:space="0" w:color="auto"/>
        <w:right w:val="none" w:sz="0" w:space="0" w:color="auto"/>
      </w:divBdr>
      <w:divsChild>
        <w:div w:id="1251700501">
          <w:marLeft w:val="0"/>
          <w:marRight w:val="0"/>
          <w:marTop w:val="0"/>
          <w:marBottom w:val="0"/>
          <w:divBdr>
            <w:top w:val="none" w:sz="0" w:space="0" w:color="auto"/>
            <w:left w:val="none" w:sz="0" w:space="0" w:color="auto"/>
            <w:bottom w:val="none" w:sz="0" w:space="0" w:color="auto"/>
            <w:right w:val="none" w:sz="0" w:space="0" w:color="auto"/>
          </w:divBdr>
          <w:divsChild>
            <w:div w:id="1894540594">
              <w:marLeft w:val="0"/>
              <w:marRight w:val="0"/>
              <w:marTop w:val="0"/>
              <w:marBottom w:val="0"/>
              <w:divBdr>
                <w:top w:val="none" w:sz="0" w:space="0" w:color="auto"/>
                <w:left w:val="none" w:sz="0" w:space="0" w:color="auto"/>
                <w:bottom w:val="none" w:sz="0" w:space="0" w:color="auto"/>
                <w:right w:val="none" w:sz="0" w:space="0" w:color="auto"/>
              </w:divBdr>
              <w:divsChild>
                <w:div w:id="2084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35204">
      <w:bodyDiv w:val="1"/>
      <w:marLeft w:val="0"/>
      <w:marRight w:val="0"/>
      <w:marTop w:val="0"/>
      <w:marBottom w:val="0"/>
      <w:divBdr>
        <w:top w:val="none" w:sz="0" w:space="0" w:color="auto"/>
        <w:left w:val="none" w:sz="0" w:space="0" w:color="auto"/>
        <w:bottom w:val="none" w:sz="0" w:space="0" w:color="auto"/>
        <w:right w:val="none" w:sz="0" w:space="0" w:color="auto"/>
      </w:divBdr>
      <w:divsChild>
        <w:div w:id="1737582663">
          <w:marLeft w:val="0"/>
          <w:marRight w:val="0"/>
          <w:marTop w:val="0"/>
          <w:marBottom w:val="0"/>
          <w:divBdr>
            <w:top w:val="none" w:sz="0" w:space="0" w:color="auto"/>
            <w:left w:val="none" w:sz="0" w:space="0" w:color="auto"/>
            <w:bottom w:val="none" w:sz="0" w:space="0" w:color="auto"/>
            <w:right w:val="none" w:sz="0" w:space="0" w:color="auto"/>
          </w:divBdr>
          <w:divsChild>
            <w:div w:id="162401393">
              <w:marLeft w:val="0"/>
              <w:marRight w:val="0"/>
              <w:marTop w:val="0"/>
              <w:marBottom w:val="0"/>
              <w:divBdr>
                <w:top w:val="none" w:sz="0" w:space="0" w:color="auto"/>
                <w:left w:val="none" w:sz="0" w:space="0" w:color="auto"/>
                <w:bottom w:val="none" w:sz="0" w:space="0" w:color="auto"/>
                <w:right w:val="none" w:sz="0" w:space="0" w:color="auto"/>
              </w:divBdr>
              <w:divsChild>
                <w:div w:id="8102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65654">
      <w:bodyDiv w:val="1"/>
      <w:marLeft w:val="0"/>
      <w:marRight w:val="0"/>
      <w:marTop w:val="0"/>
      <w:marBottom w:val="0"/>
      <w:divBdr>
        <w:top w:val="none" w:sz="0" w:space="0" w:color="auto"/>
        <w:left w:val="none" w:sz="0" w:space="0" w:color="auto"/>
        <w:bottom w:val="none" w:sz="0" w:space="0" w:color="auto"/>
        <w:right w:val="none" w:sz="0" w:space="0" w:color="auto"/>
      </w:divBdr>
      <w:divsChild>
        <w:div w:id="1875607401">
          <w:marLeft w:val="0"/>
          <w:marRight w:val="0"/>
          <w:marTop w:val="0"/>
          <w:marBottom w:val="0"/>
          <w:divBdr>
            <w:top w:val="none" w:sz="0" w:space="0" w:color="auto"/>
            <w:left w:val="none" w:sz="0" w:space="0" w:color="auto"/>
            <w:bottom w:val="none" w:sz="0" w:space="0" w:color="auto"/>
            <w:right w:val="none" w:sz="0" w:space="0" w:color="auto"/>
          </w:divBdr>
          <w:divsChild>
            <w:div w:id="758020424">
              <w:marLeft w:val="0"/>
              <w:marRight w:val="0"/>
              <w:marTop w:val="0"/>
              <w:marBottom w:val="0"/>
              <w:divBdr>
                <w:top w:val="none" w:sz="0" w:space="0" w:color="auto"/>
                <w:left w:val="none" w:sz="0" w:space="0" w:color="auto"/>
                <w:bottom w:val="none" w:sz="0" w:space="0" w:color="auto"/>
                <w:right w:val="none" w:sz="0" w:space="0" w:color="auto"/>
              </w:divBdr>
              <w:divsChild>
                <w:div w:id="8046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5676">
      <w:bodyDiv w:val="1"/>
      <w:marLeft w:val="0"/>
      <w:marRight w:val="0"/>
      <w:marTop w:val="0"/>
      <w:marBottom w:val="0"/>
      <w:divBdr>
        <w:top w:val="none" w:sz="0" w:space="0" w:color="auto"/>
        <w:left w:val="none" w:sz="0" w:space="0" w:color="auto"/>
        <w:bottom w:val="none" w:sz="0" w:space="0" w:color="auto"/>
        <w:right w:val="none" w:sz="0" w:space="0" w:color="auto"/>
      </w:divBdr>
      <w:divsChild>
        <w:div w:id="1212499447">
          <w:marLeft w:val="0"/>
          <w:marRight w:val="0"/>
          <w:marTop w:val="0"/>
          <w:marBottom w:val="0"/>
          <w:divBdr>
            <w:top w:val="none" w:sz="0" w:space="0" w:color="auto"/>
            <w:left w:val="none" w:sz="0" w:space="0" w:color="auto"/>
            <w:bottom w:val="none" w:sz="0" w:space="0" w:color="auto"/>
            <w:right w:val="none" w:sz="0" w:space="0" w:color="auto"/>
          </w:divBdr>
          <w:divsChild>
            <w:div w:id="2042437636">
              <w:marLeft w:val="0"/>
              <w:marRight w:val="0"/>
              <w:marTop w:val="0"/>
              <w:marBottom w:val="0"/>
              <w:divBdr>
                <w:top w:val="none" w:sz="0" w:space="0" w:color="auto"/>
                <w:left w:val="none" w:sz="0" w:space="0" w:color="auto"/>
                <w:bottom w:val="none" w:sz="0" w:space="0" w:color="auto"/>
                <w:right w:val="none" w:sz="0" w:space="0" w:color="auto"/>
              </w:divBdr>
              <w:divsChild>
                <w:div w:id="17462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0399">
      <w:bodyDiv w:val="1"/>
      <w:marLeft w:val="0"/>
      <w:marRight w:val="0"/>
      <w:marTop w:val="0"/>
      <w:marBottom w:val="0"/>
      <w:divBdr>
        <w:top w:val="none" w:sz="0" w:space="0" w:color="auto"/>
        <w:left w:val="none" w:sz="0" w:space="0" w:color="auto"/>
        <w:bottom w:val="none" w:sz="0" w:space="0" w:color="auto"/>
        <w:right w:val="none" w:sz="0" w:space="0" w:color="auto"/>
      </w:divBdr>
      <w:divsChild>
        <w:div w:id="1033848197">
          <w:marLeft w:val="0"/>
          <w:marRight w:val="0"/>
          <w:marTop w:val="0"/>
          <w:marBottom w:val="0"/>
          <w:divBdr>
            <w:top w:val="none" w:sz="0" w:space="0" w:color="auto"/>
            <w:left w:val="none" w:sz="0" w:space="0" w:color="auto"/>
            <w:bottom w:val="none" w:sz="0" w:space="0" w:color="auto"/>
            <w:right w:val="none" w:sz="0" w:space="0" w:color="auto"/>
          </w:divBdr>
          <w:divsChild>
            <w:div w:id="1746610741">
              <w:marLeft w:val="0"/>
              <w:marRight w:val="0"/>
              <w:marTop w:val="0"/>
              <w:marBottom w:val="0"/>
              <w:divBdr>
                <w:top w:val="none" w:sz="0" w:space="0" w:color="auto"/>
                <w:left w:val="none" w:sz="0" w:space="0" w:color="auto"/>
                <w:bottom w:val="none" w:sz="0" w:space="0" w:color="auto"/>
                <w:right w:val="none" w:sz="0" w:space="0" w:color="auto"/>
              </w:divBdr>
              <w:divsChild>
                <w:div w:id="14874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3556">
      <w:bodyDiv w:val="1"/>
      <w:marLeft w:val="0"/>
      <w:marRight w:val="0"/>
      <w:marTop w:val="0"/>
      <w:marBottom w:val="0"/>
      <w:divBdr>
        <w:top w:val="none" w:sz="0" w:space="0" w:color="auto"/>
        <w:left w:val="none" w:sz="0" w:space="0" w:color="auto"/>
        <w:bottom w:val="none" w:sz="0" w:space="0" w:color="auto"/>
        <w:right w:val="none" w:sz="0" w:space="0" w:color="auto"/>
      </w:divBdr>
      <w:divsChild>
        <w:div w:id="1478717386">
          <w:marLeft w:val="0"/>
          <w:marRight w:val="0"/>
          <w:marTop w:val="0"/>
          <w:marBottom w:val="0"/>
          <w:divBdr>
            <w:top w:val="none" w:sz="0" w:space="0" w:color="auto"/>
            <w:left w:val="none" w:sz="0" w:space="0" w:color="auto"/>
            <w:bottom w:val="none" w:sz="0" w:space="0" w:color="auto"/>
            <w:right w:val="none" w:sz="0" w:space="0" w:color="auto"/>
          </w:divBdr>
          <w:divsChild>
            <w:div w:id="1345940663">
              <w:marLeft w:val="0"/>
              <w:marRight w:val="0"/>
              <w:marTop w:val="0"/>
              <w:marBottom w:val="0"/>
              <w:divBdr>
                <w:top w:val="none" w:sz="0" w:space="0" w:color="auto"/>
                <w:left w:val="none" w:sz="0" w:space="0" w:color="auto"/>
                <w:bottom w:val="none" w:sz="0" w:space="0" w:color="auto"/>
                <w:right w:val="none" w:sz="0" w:space="0" w:color="auto"/>
              </w:divBdr>
              <w:divsChild>
                <w:div w:id="11542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116">
      <w:bodyDiv w:val="1"/>
      <w:marLeft w:val="0"/>
      <w:marRight w:val="0"/>
      <w:marTop w:val="0"/>
      <w:marBottom w:val="0"/>
      <w:divBdr>
        <w:top w:val="none" w:sz="0" w:space="0" w:color="auto"/>
        <w:left w:val="none" w:sz="0" w:space="0" w:color="auto"/>
        <w:bottom w:val="none" w:sz="0" w:space="0" w:color="auto"/>
        <w:right w:val="none" w:sz="0" w:space="0" w:color="auto"/>
      </w:divBdr>
      <w:divsChild>
        <w:div w:id="1495299338">
          <w:marLeft w:val="0"/>
          <w:marRight w:val="0"/>
          <w:marTop w:val="0"/>
          <w:marBottom w:val="0"/>
          <w:divBdr>
            <w:top w:val="none" w:sz="0" w:space="0" w:color="auto"/>
            <w:left w:val="none" w:sz="0" w:space="0" w:color="auto"/>
            <w:bottom w:val="none" w:sz="0" w:space="0" w:color="auto"/>
            <w:right w:val="none" w:sz="0" w:space="0" w:color="auto"/>
          </w:divBdr>
          <w:divsChild>
            <w:div w:id="1572471680">
              <w:marLeft w:val="0"/>
              <w:marRight w:val="0"/>
              <w:marTop w:val="0"/>
              <w:marBottom w:val="0"/>
              <w:divBdr>
                <w:top w:val="none" w:sz="0" w:space="0" w:color="auto"/>
                <w:left w:val="none" w:sz="0" w:space="0" w:color="auto"/>
                <w:bottom w:val="none" w:sz="0" w:space="0" w:color="auto"/>
                <w:right w:val="none" w:sz="0" w:space="0" w:color="auto"/>
              </w:divBdr>
              <w:divsChild>
                <w:div w:id="4175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96431">
      <w:bodyDiv w:val="1"/>
      <w:marLeft w:val="0"/>
      <w:marRight w:val="0"/>
      <w:marTop w:val="0"/>
      <w:marBottom w:val="0"/>
      <w:divBdr>
        <w:top w:val="none" w:sz="0" w:space="0" w:color="auto"/>
        <w:left w:val="none" w:sz="0" w:space="0" w:color="auto"/>
        <w:bottom w:val="none" w:sz="0" w:space="0" w:color="auto"/>
        <w:right w:val="none" w:sz="0" w:space="0" w:color="auto"/>
      </w:divBdr>
      <w:divsChild>
        <w:div w:id="1496723481">
          <w:marLeft w:val="0"/>
          <w:marRight w:val="0"/>
          <w:marTop w:val="0"/>
          <w:marBottom w:val="0"/>
          <w:divBdr>
            <w:top w:val="none" w:sz="0" w:space="0" w:color="auto"/>
            <w:left w:val="none" w:sz="0" w:space="0" w:color="auto"/>
            <w:bottom w:val="none" w:sz="0" w:space="0" w:color="auto"/>
            <w:right w:val="none" w:sz="0" w:space="0" w:color="auto"/>
          </w:divBdr>
          <w:divsChild>
            <w:div w:id="454131410">
              <w:marLeft w:val="0"/>
              <w:marRight w:val="0"/>
              <w:marTop w:val="0"/>
              <w:marBottom w:val="0"/>
              <w:divBdr>
                <w:top w:val="none" w:sz="0" w:space="0" w:color="auto"/>
                <w:left w:val="none" w:sz="0" w:space="0" w:color="auto"/>
                <w:bottom w:val="none" w:sz="0" w:space="0" w:color="auto"/>
                <w:right w:val="none" w:sz="0" w:space="0" w:color="auto"/>
              </w:divBdr>
              <w:divsChild>
                <w:div w:id="1812137114">
                  <w:marLeft w:val="0"/>
                  <w:marRight w:val="0"/>
                  <w:marTop w:val="0"/>
                  <w:marBottom w:val="0"/>
                  <w:divBdr>
                    <w:top w:val="none" w:sz="0" w:space="0" w:color="auto"/>
                    <w:left w:val="none" w:sz="0" w:space="0" w:color="auto"/>
                    <w:bottom w:val="none" w:sz="0" w:space="0" w:color="auto"/>
                    <w:right w:val="none" w:sz="0" w:space="0" w:color="auto"/>
                  </w:divBdr>
                  <w:divsChild>
                    <w:div w:id="6621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78977">
      <w:bodyDiv w:val="1"/>
      <w:marLeft w:val="0"/>
      <w:marRight w:val="0"/>
      <w:marTop w:val="0"/>
      <w:marBottom w:val="0"/>
      <w:divBdr>
        <w:top w:val="none" w:sz="0" w:space="0" w:color="auto"/>
        <w:left w:val="none" w:sz="0" w:space="0" w:color="auto"/>
        <w:bottom w:val="none" w:sz="0" w:space="0" w:color="auto"/>
        <w:right w:val="none" w:sz="0" w:space="0" w:color="auto"/>
      </w:divBdr>
      <w:divsChild>
        <w:div w:id="1893039438">
          <w:marLeft w:val="0"/>
          <w:marRight w:val="0"/>
          <w:marTop w:val="0"/>
          <w:marBottom w:val="0"/>
          <w:divBdr>
            <w:top w:val="none" w:sz="0" w:space="0" w:color="auto"/>
            <w:left w:val="none" w:sz="0" w:space="0" w:color="auto"/>
            <w:bottom w:val="none" w:sz="0" w:space="0" w:color="auto"/>
            <w:right w:val="none" w:sz="0" w:space="0" w:color="auto"/>
          </w:divBdr>
          <w:divsChild>
            <w:div w:id="777456507">
              <w:marLeft w:val="0"/>
              <w:marRight w:val="0"/>
              <w:marTop w:val="0"/>
              <w:marBottom w:val="0"/>
              <w:divBdr>
                <w:top w:val="none" w:sz="0" w:space="0" w:color="auto"/>
                <w:left w:val="none" w:sz="0" w:space="0" w:color="auto"/>
                <w:bottom w:val="none" w:sz="0" w:space="0" w:color="auto"/>
                <w:right w:val="none" w:sz="0" w:space="0" w:color="auto"/>
              </w:divBdr>
              <w:divsChild>
                <w:div w:id="6977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60059">
      <w:bodyDiv w:val="1"/>
      <w:marLeft w:val="0"/>
      <w:marRight w:val="0"/>
      <w:marTop w:val="0"/>
      <w:marBottom w:val="0"/>
      <w:divBdr>
        <w:top w:val="none" w:sz="0" w:space="0" w:color="auto"/>
        <w:left w:val="none" w:sz="0" w:space="0" w:color="auto"/>
        <w:bottom w:val="none" w:sz="0" w:space="0" w:color="auto"/>
        <w:right w:val="none" w:sz="0" w:space="0" w:color="auto"/>
      </w:divBdr>
      <w:divsChild>
        <w:div w:id="73598461">
          <w:marLeft w:val="0"/>
          <w:marRight w:val="0"/>
          <w:marTop w:val="0"/>
          <w:marBottom w:val="0"/>
          <w:divBdr>
            <w:top w:val="none" w:sz="0" w:space="0" w:color="auto"/>
            <w:left w:val="none" w:sz="0" w:space="0" w:color="auto"/>
            <w:bottom w:val="none" w:sz="0" w:space="0" w:color="auto"/>
            <w:right w:val="none" w:sz="0" w:space="0" w:color="auto"/>
          </w:divBdr>
          <w:divsChild>
            <w:div w:id="1652563470">
              <w:marLeft w:val="0"/>
              <w:marRight w:val="0"/>
              <w:marTop w:val="0"/>
              <w:marBottom w:val="0"/>
              <w:divBdr>
                <w:top w:val="none" w:sz="0" w:space="0" w:color="auto"/>
                <w:left w:val="none" w:sz="0" w:space="0" w:color="auto"/>
                <w:bottom w:val="none" w:sz="0" w:space="0" w:color="auto"/>
                <w:right w:val="none" w:sz="0" w:space="0" w:color="auto"/>
              </w:divBdr>
              <w:divsChild>
                <w:div w:id="486895840">
                  <w:marLeft w:val="0"/>
                  <w:marRight w:val="0"/>
                  <w:marTop w:val="0"/>
                  <w:marBottom w:val="0"/>
                  <w:divBdr>
                    <w:top w:val="none" w:sz="0" w:space="0" w:color="auto"/>
                    <w:left w:val="none" w:sz="0" w:space="0" w:color="auto"/>
                    <w:bottom w:val="none" w:sz="0" w:space="0" w:color="auto"/>
                    <w:right w:val="none" w:sz="0" w:space="0" w:color="auto"/>
                  </w:divBdr>
                  <w:divsChild>
                    <w:div w:id="1537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457344">
      <w:bodyDiv w:val="1"/>
      <w:marLeft w:val="0"/>
      <w:marRight w:val="0"/>
      <w:marTop w:val="0"/>
      <w:marBottom w:val="0"/>
      <w:divBdr>
        <w:top w:val="none" w:sz="0" w:space="0" w:color="auto"/>
        <w:left w:val="none" w:sz="0" w:space="0" w:color="auto"/>
        <w:bottom w:val="none" w:sz="0" w:space="0" w:color="auto"/>
        <w:right w:val="none" w:sz="0" w:space="0" w:color="auto"/>
      </w:divBdr>
      <w:divsChild>
        <w:div w:id="1692339947">
          <w:marLeft w:val="0"/>
          <w:marRight w:val="0"/>
          <w:marTop w:val="0"/>
          <w:marBottom w:val="0"/>
          <w:divBdr>
            <w:top w:val="none" w:sz="0" w:space="0" w:color="auto"/>
            <w:left w:val="none" w:sz="0" w:space="0" w:color="auto"/>
            <w:bottom w:val="none" w:sz="0" w:space="0" w:color="auto"/>
            <w:right w:val="none" w:sz="0" w:space="0" w:color="auto"/>
          </w:divBdr>
          <w:divsChild>
            <w:div w:id="1379040688">
              <w:marLeft w:val="0"/>
              <w:marRight w:val="0"/>
              <w:marTop w:val="0"/>
              <w:marBottom w:val="0"/>
              <w:divBdr>
                <w:top w:val="none" w:sz="0" w:space="0" w:color="auto"/>
                <w:left w:val="none" w:sz="0" w:space="0" w:color="auto"/>
                <w:bottom w:val="none" w:sz="0" w:space="0" w:color="auto"/>
                <w:right w:val="none" w:sz="0" w:space="0" w:color="auto"/>
              </w:divBdr>
              <w:divsChild>
                <w:div w:id="3729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66194">
      <w:bodyDiv w:val="1"/>
      <w:marLeft w:val="0"/>
      <w:marRight w:val="0"/>
      <w:marTop w:val="0"/>
      <w:marBottom w:val="0"/>
      <w:divBdr>
        <w:top w:val="none" w:sz="0" w:space="0" w:color="auto"/>
        <w:left w:val="none" w:sz="0" w:space="0" w:color="auto"/>
        <w:bottom w:val="none" w:sz="0" w:space="0" w:color="auto"/>
        <w:right w:val="none" w:sz="0" w:space="0" w:color="auto"/>
      </w:divBdr>
      <w:divsChild>
        <w:div w:id="665128839">
          <w:marLeft w:val="0"/>
          <w:marRight w:val="0"/>
          <w:marTop w:val="0"/>
          <w:marBottom w:val="0"/>
          <w:divBdr>
            <w:top w:val="none" w:sz="0" w:space="0" w:color="auto"/>
            <w:left w:val="none" w:sz="0" w:space="0" w:color="auto"/>
            <w:bottom w:val="none" w:sz="0" w:space="0" w:color="auto"/>
            <w:right w:val="none" w:sz="0" w:space="0" w:color="auto"/>
          </w:divBdr>
          <w:divsChild>
            <w:div w:id="563374105">
              <w:marLeft w:val="0"/>
              <w:marRight w:val="0"/>
              <w:marTop w:val="0"/>
              <w:marBottom w:val="0"/>
              <w:divBdr>
                <w:top w:val="none" w:sz="0" w:space="0" w:color="auto"/>
                <w:left w:val="none" w:sz="0" w:space="0" w:color="auto"/>
                <w:bottom w:val="none" w:sz="0" w:space="0" w:color="auto"/>
                <w:right w:val="none" w:sz="0" w:space="0" w:color="auto"/>
              </w:divBdr>
              <w:divsChild>
                <w:div w:id="106772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0256">
      <w:bodyDiv w:val="1"/>
      <w:marLeft w:val="0"/>
      <w:marRight w:val="0"/>
      <w:marTop w:val="0"/>
      <w:marBottom w:val="0"/>
      <w:divBdr>
        <w:top w:val="none" w:sz="0" w:space="0" w:color="auto"/>
        <w:left w:val="none" w:sz="0" w:space="0" w:color="auto"/>
        <w:bottom w:val="none" w:sz="0" w:space="0" w:color="auto"/>
        <w:right w:val="none" w:sz="0" w:space="0" w:color="auto"/>
      </w:divBdr>
      <w:divsChild>
        <w:div w:id="418598506">
          <w:marLeft w:val="0"/>
          <w:marRight w:val="0"/>
          <w:marTop w:val="0"/>
          <w:marBottom w:val="0"/>
          <w:divBdr>
            <w:top w:val="none" w:sz="0" w:space="0" w:color="auto"/>
            <w:left w:val="none" w:sz="0" w:space="0" w:color="auto"/>
            <w:bottom w:val="none" w:sz="0" w:space="0" w:color="auto"/>
            <w:right w:val="none" w:sz="0" w:space="0" w:color="auto"/>
          </w:divBdr>
          <w:divsChild>
            <w:div w:id="969281491">
              <w:marLeft w:val="0"/>
              <w:marRight w:val="0"/>
              <w:marTop w:val="0"/>
              <w:marBottom w:val="0"/>
              <w:divBdr>
                <w:top w:val="none" w:sz="0" w:space="0" w:color="auto"/>
                <w:left w:val="none" w:sz="0" w:space="0" w:color="auto"/>
                <w:bottom w:val="none" w:sz="0" w:space="0" w:color="auto"/>
                <w:right w:val="none" w:sz="0" w:space="0" w:color="auto"/>
              </w:divBdr>
              <w:divsChild>
                <w:div w:id="19066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205046">
      <w:bodyDiv w:val="1"/>
      <w:marLeft w:val="0"/>
      <w:marRight w:val="0"/>
      <w:marTop w:val="0"/>
      <w:marBottom w:val="0"/>
      <w:divBdr>
        <w:top w:val="none" w:sz="0" w:space="0" w:color="auto"/>
        <w:left w:val="none" w:sz="0" w:space="0" w:color="auto"/>
        <w:bottom w:val="none" w:sz="0" w:space="0" w:color="auto"/>
        <w:right w:val="none" w:sz="0" w:space="0" w:color="auto"/>
      </w:divBdr>
      <w:divsChild>
        <w:div w:id="209734366">
          <w:marLeft w:val="0"/>
          <w:marRight w:val="0"/>
          <w:marTop w:val="0"/>
          <w:marBottom w:val="0"/>
          <w:divBdr>
            <w:top w:val="none" w:sz="0" w:space="0" w:color="auto"/>
            <w:left w:val="none" w:sz="0" w:space="0" w:color="auto"/>
            <w:bottom w:val="none" w:sz="0" w:space="0" w:color="auto"/>
            <w:right w:val="none" w:sz="0" w:space="0" w:color="auto"/>
          </w:divBdr>
          <w:divsChild>
            <w:div w:id="1113672072">
              <w:marLeft w:val="0"/>
              <w:marRight w:val="0"/>
              <w:marTop w:val="0"/>
              <w:marBottom w:val="0"/>
              <w:divBdr>
                <w:top w:val="none" w:sz="0" w:space="0" w:color="auto"/>
                <w:left w:val="none" w:sz="0" w:space="0" w:color="auto"/>
                <w:bottom w:val="none" w:sz="0" w:space="0" w:color="auto"/>
                <w:right w:val="none" w:sz="0" w:space="0" w:color="auto"/>
              </w:divBdr>
              <w:divsChild>
                <w:div w:id="6102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598101">
      <w:bodyDiv w:val="1"/>
      <w:marLeft w:val="0"/>
      <w:marRight w:val="0"/>
      <w:marTop w:val="0"/>
      <w:marBottom w:val="0"/>
      <w:divBdr>
        <w:top w:val="none" w:sz="0" w:space="0" w:color="auto"/>
        <w:left w:val="none" w:sz="0" w:space="0" w:color="auto"/>
        <w:bottom w:val="none" w:sz="0" w:space="0" w:color="auto"/>
        <w:right w:val="none" w:sz="0" w:space="0" w:color="auto"/>
      </w:divBdr>
      <w:divsChild>
        <w:div w:id="1920360617">
          <w:marLeft w:val="0"/>
          <w:marRight w:val="0"/>
          <w:marTop w:val="0"/>
          <w:marBottom w:val="0"/>
          <w:divBdr>
            <w:top w:val="none" w:sz="0" w:space="0" w:color="auto"/>
            <w:left w:val="none" w:sz="0" w:space="0" w:color="auto"/>
            <w:bottom w:val="none" w:sz="0" w:space="0" w:color="auto"/>
            <w:right w:val="none" w:sz="0" w:space="0" w:color="auto"/>
          </w:divBdr>
          <w:divsChild>
            <w:div w:id="1859999526">
              <w:marLeft w:val="0"/>
              <w:marRight w:val="0"/>
              <w:marTop w:val="0"/>
              <w:marBottom w:val="0"/>
              <w:divBdr>
                <w:top w:val="none" w:sz="0" w:space="0" w:color="auto"/>
                <w:left w:val="none" w:sz="0" w:space="0" w:color="auto"/>
                <w:bottom w:val="none" w:sz="0" w:space="0" w:color="auto"/>
                <w:right w:val="none" w:sz="0" w:space="0" w:color="auto"/>
              </w:divBdr>
              <w:divsChild>
                <w:div w:id="19215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0672">
      <w:bodyDiv w:val="1"/>
      <w:marLeft w:val="0"/>
      <w:marRight w:val="0"/>
      <w:marTop w:val="0"/>
      <w:marBottom w:val="0"/>
      <w:divBdr>
        <w:top w:val="none" w:sz="0" w:space="0" w:color="auto"/>
        <w:left w:val="none" w:sz="0" w:space="0" w:color="auto"/>
        <w:bottom w:val="none" w:sz="0" w:space="0" w:color="auto"/>
        <w:right w:val="none" w:sz="0" w:space="0" w:color="auto"/>
      </w:divBdr>
    </w:div>
    <w:div w:id="1552694756">
      <w:bodyDiv w:val="1"/>
      <w:marLeft w:val="0"/>
      <w:marRight w:val="0"/>
      <w:marTop w:val="0"/>
      <w:marBottom w:val="0"/>
      <w:divBdr>
        <w:top w:val="none" w:sz="0" w:space="0" w:color="auto"/>
        <w:left w:val="none" w:sz="0" w:space="0" w:color="auto"/>
        <w:bottom w:val="none" w:sz="0" w:space="0" w:color="auto"/>
        <w:right w:val="none" w:sz="0" w:space="0" w:color="auto"/>
      </w:divBdr>
      <w:divsChild>
        <w:div w:id="283073752">
          <w:marLeft w:val="0"/>
          <w:marRight w:val="0"/>
          <w:marTop w:val="0"/>
          <w:marBottom w:val="0"/>
          <w:divBdr>
            <w:top w:val="none" w:sz="0" w:space="0" w:color="auto"/>
            <w:left w:val="none" w:sz="0" w:space="0" w:color="auto"/>
            <w:bottom w:val="none" w:sz="0" w:space="0" w:color="auto"/>
            <w:right w:val="none" w:sz="0" w:space="0" w:color="auto"/>
          </w:divBdr>
          <w:divsChild>
            <w:div w:id="1529564543">
              <w:marLeft w:val="0"/>
              <w:marRight w:val="0"/>
              <w:marTop w:val="0"/>
              <w:marBottom w:val="0"/>
              <w:divBdr>
                <w:top w:val="none" w:sz="0" w:space="0" w:color="auto"/>
                <w:left w:val="none" w:sz="0" w:space="0" w:color="auto"/>
                <w:bottom w:val="none" w:sz="0" w:space="0" w:color="auto"/>
                <w:right w:val="none" w:sz="0" w:space="0" w:color="auto"/>
              </w:divBdr>
              <w:divsChild>
                <w:div w:id="2828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9857">
      <w:bodyDiv w:val="1"/>
      <w:marLeft w:val="0"/>
      <w:marRight w:val="0"/>
      <w:marTop w:val="0"/>
      <w:marBottom w:val="0"/>
      <w:divBdr>
        <w:top w:val="none" w:sz="0" w:space="0" w:color="auto"/>
        <w:left w:val="none" w:sz="0" w:space="0" w:color="auto"/>
        <w:bottom w:val="none" w:sz="0" w:space="0" w:color="auto"/>
        <w:right w:val="none" w:sz="0" w:space="0" w:color="auto"/>
      </w:divBdr>
      <w:divsChild>
        <w:div w:id="1087193398">
          <w:marLeft w:val="0"/>
          <w:marRight w:val="0"/>
          <w:marTop w:val="0"/>
          <w:marBottom w:val="0"/>
          <w:divBdr>
            <w:top w:val="none" w:sz="0" w:space="0" w:color="auto"/>
            <w:left w:val="none" w:sz="0" w:space="0" w:color="auto"/>
            <w:bottom w:val="none" w:sz="0" w:space="0" w:color="auto"/>
            <w:right w:val="none" w:sz="0" w:space="0" w:color="auto"/>
          </w:divBdr>
          <w:divsChild>
            <w:div w:id="254290185">
              <w:marLeft w:val="0"/>
              <w:marRight w:val="0"/>
              <w:marTop w:val="0"/>
              <w:marBottom w:val="0"/>
              <w:divBdr>
                <w:top w:val="none" w:sz="0" w:space="0" w:color="auto"/>
                <w:left w:val="none" w:sz="0" w:space="0" w:color="auto"/>
                <w:bottom w:val="none" w:sz="0" w:space="0" w:color="auto"/>
                <w:right w:val="none" w:sz="0" w:space="0" w:color="auto"/>
              </w:divBdr>
              <w:divsChild>
                <w:div w:id="2080248176">
                  <w:marLeft w:val="0"/>
                  <w:marRight w:val="0"/>
                  <w:marTop w:val="0"/>
                  <w:marBottom w:val="0"/>
                  <w:divBdr>
                    <w:top w:val="none" w:sz="0" w:space="0" w:color="auto"/>
                    <w:left w:val="none" w:sz="0" w:space="0" w:color="auto"/>
                    <w:bottom w:val="none" w:sz="0" w:space="0" w:color="auto"/>
                    <w:right w:val="none" w:sz="0" w:space="0" w:color="auto"/>
                  </w:divBdr>
                  <w:divsChild>
                    <w:div w:id="7049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868670">
      <w:bodyDiv w:val="1"/>
      <w:marLeft w:val="0"/>
      <w:marRight w:val="0"/>
      <w:marTop w:val="0"/>
      <w:marBottom w:val="0"/>
      <w:divBdr>
        <w:top w:val="none" w:sz="0" w:space="0" w:color="auto"/>
        <w:left w:val="none" w:sz="0" w:space="0" w:color="auto"/>
        <w:bottom w:val="none" w:sz="0" w:space="0" w:color="auto"/>
        <w:right w:val="none" w:sz="0" w:space="0" w:color="auto"/>
      </w:divBdr>
      <w:divsChild>
        <w:div w:id="815797932">
          <w:marLeft w:val="0"/>
          <w:marRight w:val="0"/>
          <w:marTop w:val="0"/>
          <w:marBottom w:val="0"/>
          <w:divBdr>
            <w:top w:val="none" w:sz="0" w:space="0" w:color="auto"/>
            <w:left w:val="none" w:sz="0" w:space="0" w:color="auto"/>
            <w:bottom w:val="none" w:sz="0" w:space="0" w:color="auto"/>
            <w:right w:val="none" w:sz="0" w:space="0" w:color="auto"/>
          </w:divBdr>
          <w:divsChild>
            <w:div w:id="815268298">
              <w:marLeft w:val="0"/>
              <w:marRight w:val="0"/>
              <w:marTop w:val="0"/>
              <w:marBottom w:val="0"/>
              <w:divBdr>
                <w:top w:val="none" w:sz="0" w:space="0" w:color="auto"/>
                <w:left w:val="none" w:sz="0" w:space="0" w:color="auto"/>
                <w:bottom w:val="none" w:sz="0" w:space="0" w:color="auto"/>
                <w:right w:val="none" w:sz="0" w:space="0" w:color="auto"/>
              </w:divBdr>
              <w:divsChild>
                <w:div w:id="1623420577">
                  <w:marLeft w:val="0"/>
                  <w:marRight w:val="0"/>
                  <w:marTop w:val="0"/>
                  <w:marBottom w:val="0"/>
                  <w:divBdr>
                    <w:top w:val="none" w:sz="0" w:space="0" w:color="auto"/>
                    <w:left w:val="none" w:sz="0" w:space="0" w:color="auto"/>
                    <w:bottom w:val="none" w:sz="0" w:space="0" w:color="auto"/>
                    <w:right w:val="none" w:sz="0" w:space="0" w:color="auto"/>
                  </w:divBdr>
                  <w:divsChild>
                    <w:div w:id="15697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33733">
      <w:bodyDiv w:val="1"/>
      <w:marLeft w:val="0"/>
      <w:marRight w:val="0"/>
      <w:marTop w:val="0"/>
      <w:marBottom w:val="0"/>
      <w:divBdr>
        <w:top w:val="none" w:sz="0" w:space="0" w:color="auto"/>
        <w:left w:val="none" w:sz="0" w:space="0" w:color="auto"/>
        <w:bottom w:val="none" w:sz="0" w:space="0" w:color="auto"/>
        <w:right w:val="none" w:sz="0" w:space="0" w:color="auto"/>
      </w:divBdr>
      <w:divsChild>
        <w:div w:id="1023508421">
          <w:marLeft w:val="0"/>
          <w:marRight w:val="0"/>
          <w:marTop w:val="0"/>
          <w:marBottom w:val="0"/>
          <w:divBdr>
            <w:top w:val="none" w:sz="0" w:space="0" w:color="auto"/>
            <w:left w:val="none" w:sz="0" w:space="0" w:color="auto"/>
            <w:bottom w:val="none" w:sz="0" w:space="0" w:color="auto"/>
            <w:right w:val="none" w:sz="0" w:space="0" w:color="auto"/>
          </w:divBdr>
          <w:divsChild>
            <w:div w:id="732972519">
              <w:marLeft w:val="0"/>
              <w:marRight w:val="0"/>
              <w:marTop w:val="0"/>
              <w:marBottom w:val="0"/>
              <w:divBdr>
                <w:top w:val="none" w:sz="0" w:space="0" w:color="auto"/>
                <w:left w:val="none" w:sz="0" w:space="0" w:color="auto"/>
                <w:bottom w:val="none" w:sz="0" w:space="0" w:color="auto"/>
                <w:right w:val="none" w:sz="0" w:space="0" w:color="auto"/>
              </w:divBdr>
              <w:divsChild>
                <w:div w:id="16940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07957">
      <w:bodyDiv w:val="1"/>
      <w:marLeft w:val="0"/>
      <w:marRight w:val="0"/>
      <w:marTop w:val="0"/>
      <w:marBottom w:val="0"/>
      <w:divBdr>
        <w:top w:val="none" w:sz="0" w:space="0" w:color="auto"/>
        <w:left w:val="none" w:sz="0" w:space="0" w:color="auto"/>
        <w:bottom w:val="none" w:sz="0" w:space="0" w:color="auto"/>
        <w:right w:val="none" w:sz="0" w:space="0" w:color="auto"/>
      </w:divBdr>
      <w:divsChild>
        <w:div w:id="773401999">
          <w:marLeft w:val="0"/>
          <w:marRight w:val="0"/>
          <w:marTop w:val="0"/>
          <w:marBottom w:val="0"/>
          <w:divBdr>
            <w:top w:val="none" w:sz="0" w:space="0" w:color="auto"/>
            <w:left w:val="none" w:sz="0" w:space="0" w:color="auto"/>
            <w:bottom w:val="none" w:sz="0" w:space="0" w:color="auto"/>
            <w:right w:val="none" w:sz="0" w:space="0" w:color="auto"/>
          </w:divBdr>
          <w:divsChild>
            <w:div w:id="1285312529">
              <w:marLeft w:val="0"/>
              <w:marRight w:val="0"/>
              <w:marTop w:val="0"/>
              <w:marBottom w:val="0"/>
              <w:divBdr>
                <w:top w:val="none" w:sz="0" w:space="0" w:color="auto"/>
                <w:left w:val="none" w:sz="0" w:space="0" w:color="auto"/>
                <w:bottom w:val="none" w:sz="0" w:space="0" w:color="auto"/>
                <w:right w:val="none" w:sz="0" w:space="0" w:color="auto"/>
              </w:divBdr>
              <w:divsChild>
                <w:div w:id="9459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1976">
      <w:bodyDiv w:val="1"/>
      <w:marLeft w:val="0"/>
      <w:marRight w:val="0"/>
      <w:marTop w:val="0"/>
      <w:marBottom w:val="0"/>
      <w:divBdr>
        <w:top w:val="none" w:sz="0" w:space="0" w:color="auto"/>
        <w:left w:val="none" w:sz="0" w:space="0" w:color="auto"/>
        <w:bottom w:val="none" w:sz="0" w:space="0" w:color="auto"/>
        <w:right w:val="none" w:sz="0" w:space="0" w:color="auto"/>
      </w:divBdr>
      <w:divsChild>
        <w:div w:id="1985506247">
          <w:marLeft w:val="0"/>
          <w:marRight w:val="0"/>
          <w:marTop w:val="0"/>
          <w:marBottom w:val="0"/>
          <w:divBdr>
            <w:top w:val="none" w:sz="0" w:space="0" w:color="auto"/>
            <w:left w:val="none" w:sz="0" w:space="0" w:color="auto"/>
            <w:bottom w:val="none" w:sz="0" w:space="0" w:color="auto"/>
            <w:right w:val="none" w:sz="0" w:space="0" w:color="auto"/>
          </w:divBdr>
          <w:divsChild>
            <w:div w:id="18091579">
              <w:marLeft w:val="0"/>
              <w:marRight w:val="0"/>
              <w:marTop w:val="0"/>
              <w:marBottom w:val="0"/>
              <w:divBdr>
                <w:top w:val="none" w:sz="0" w:space="0" w:color="auto"/>
                <w:left w:val="none" w:sz="0" w:space="0" w:color="auto"/>
                <w:bottom w:val="none" w:sz="0" w:space="0" w:color="auto"/>
                <w:right w:val="none" w:sz="0" w:space="0" w:color="auto"/>
              </w:divBdr>
              <w:divsChild>
                <w:div w:id="382480934">
                  <w:marLeft w:val="0"/>
                  <w:marRight w:val="0"/>
                  <w:marTop w:val="0"/>
                  <w:marBottom w:val="0"/>
                  <w:divBdr>
                    <w:top w:val="none" w:sz="0" w:space="0" w:color="auto"/>
                    <w:left w:val="none" w:sz="0" w:space="0" w:color="auto"/>
                    <w:bottom w:val="none" w:sz="0" w:space="0" w:color="auto"/>
                    <w:right w:val="none" w:sz="0" w:space="0" w:color="auto"/>
                  </w:divBdr>
                  <w:divsChild>
                    <w:div w:id="11858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804248">
      <w:bodyDiv w:val="1"/>
      <w:marLeft w:val="0"/>
      <w:marRight w:val="0"/>
      <w:marTop w:val="0"/>
      <w:marBottom w:val="0"/>
      <w:divBdr>
        <w:top w:val="none" w:sz="0" w:space="0" w:color="auto"/>
        <w:left w:val="none" w:sz="0" w:space="0" w:color="auto"/>
        <w:bottom w:val="none" w:sz="0" w:space="0" w:color="auto"/>
        <w:right w:val="none" w:sz="0" w:space="0" w:color="auto"/>
      </w:divBdr>
      <w:divsChild>
        <w:div w:id="2085909338">
          <w:marLeft w:val="0"/>
          <w:marRight w:val="0"/>
          <w:marTop w:val="0"/>
          <w:marBottom w:val="0"/>
          <w:divBdr>
            <w:top w:val="none" w:sz="0" w:space="0" w:color="auto"/>
            <w:left w:val="none" w:sz="0" w:space="0" w:color="auto"/>
            <w:bottom w:val="none" w:sz="0" w:space="0" w:color="auto"/>
            <w:right w:val="none" w:sz="0" w:space="0" w:color="auto"/>
          </w:divBdr>
          <w:divsChild>
            <w:div w:id="646058218">
              <w:marLeft w:val="0"/>
              <w:marRight w:val="0"/>
              <w:marTop w:val="0"/>
              <w:marBottom w:val="0"/>
              <w:divBdr>
                <w:top w:val="none" w:sz="0" w:space="0" w:color="auto"/>
                <w:left w:val="none" w:sz="0" w:space="0" w:color="auto"/>
                <w:bottom w:val="none" w:sz="0" w:space="0" w:color="auto"/>
                <w:right w:val="none" w:sz="0" w:space="0" w:color="auto"/>
              </w:divBdr>
              <w:divsChild>
                <w:div w:id="7176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4194">
      <w:bodyDiv w:val="1"/>
      <w:marLeft w:val="0"/>
      <w:marRight w:val="0"/>
      <w:marTop w:val="0"/>
      <w:marBottom w:val="0"/>
      <w:divBdr>
        <w:top w:val="none" w:sz="0" w:space="0" w:color="auto"/>
        <w:left w:val="none" w:sz="0" w:space="0" w:color="auto"/>
        <w:bottom w:val="none" w:sz="0" w:space="0" w:color="auto"/>
        <w:right w:val="none" w:sz="0" w:space="0" w:color="auto"/>
      </w:divBdr>
      <w:divsChild>
        <w:div w:id="1905485587">
          <w:marLeft w:val="0"/>
          <w:marRight w:val="0"/>
          <w:marTop w:val="0"/>
          <w:marBottom w:val="0"/>
          <w:divBdr>
            <w:top w:val="none" w:sz="0" w:space="0" w:color="auto"/>
            <w:left w:val="none" w:sz="0" w:space="0" w:color="auto"/>
            <w:bottom w:val="none" w:sz="0" w:space="0" w:color="auto"/>
            <w:right w:val="none" w:sz="0" w:space="0" w:color="auto"/>
          </w:divBdr>
          <w:divsChild>
            <w:div w:id="1889997595">
              <w:marLeft w:val="0"/>
              <w:marRight w:val="0"/>
              <w:marTop w:val="0"/>
              <w:marBottom w:val="0"/>
              <w:divBdr>
                <w:top w:val="none" w:sz="0" w:space="0" w:color="auto"/>
                <w:left w:val="none" w:sz="0" w:space="0" w:color="auto"/>
                <w:bottom w:val="none" w:sz="0" w:space="0" w:color="auto"/>
                <w:right w:val="none" w:sz="0" w:space="0" w:color="auto"/>
              </w:divBdr>
              <w:divsChild>
                <w:div w:id="7289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656420">
      <w:bodyDiv w:val="1"/>
      <w:marLeft w:val="0"/>
      <w:marRight w:val="0"/>
      <w:marTop w:val="0"/>
      <w:marBottom w:val="0"/>
      <w:divBdr>
        <w:top w:val="none" w:sz="0" w:space="0" w:color="auto"/>
        <w:left w:val="none" w:sz="0" w:space="0" w:color="auto"/>
        <w:bottom w:val="none" w:sz="0" w:space="0" w:color="auto"/>
        <w:right w:val="none" w:sz="0" w:space="0" w:color="auto"/>
      </w:divBdr>
      <w:divsChild>
        <w:div w:id="1807702839">
          <w:marLeft w:val="0"/>
          <w:marRight w:val="0"/>
          <w:marTop w:val="0"/>
          <w:marBottom w:val="0"/>
          <w:divBdr>
            <w:top w:val="none" w:sz="0" w:space="0" w:color="auto"/>
            <w:left w:val="none" w:sz="0" w:space="0" w:color="auto"/>
            <w:bottom w:val="none" w:sz="0" w:space="0" w:color="auto"/>
            <w:right w:val="none" w:sz="0" w:space="0" w:color="auto"/>
          </w:divBdr>
          <w:divsChild>
            <w:div w:id="407390696">
              <w:marLeft w:val="0"/>
              <w:marRight w:val="0"/>
              <w:marTop w:val="0"/>
              <w:marBottom w:val="0"/>
              <w:divBdr>
                <w:top w:val="none" w:sz="0" w:space="0" w:color="auto"/>
                <w:left w:val="none" w:sz="0" w:space="0" w:color="auto"/>
                <w:bottom w:val="none" w:sz="0" w:space="0" w:color="auto"/>
                <w:right w:val="none" w:sz="0" w:space="0" w:color="auto"/>
              </w:divBdr>
              <w:divsChild>
                <w:div w:id="1854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290324">
      <w:bodyDiv w:val="1"/>
      <w:marLeft w:val="0"/>
      <w:marRight w:val="0"/>
      <w:marTop w:val="0"/>
      <w:marBottom w:val="0"/>
      <w:divBdr>
        <w:top w:val="none" w:sz="0" w:space="0" w:color="auto"/>
        <w:left w:val="none" w:sz="0" w:space="0" w:color="auto"/>
        <w:bottom w:val="none" w:sz="0" w:space="0" w:color="auto"/>
        <w:right w:val="none" w:sz="0" w:space="0" w:color="auto"/>
      </w:divBdr>
      <w:divsChild>
        <w:div w:id="1336954869">
          <w:marLeft w:val="0"/>
          <w:marRight w:val="0"/>
          <w:marTop w:val="0"/>
          <w:marBottom w:val="0"/>
          <w:divBdr>
            <w:top w:val="none" w:sz="0" w:space="0" w:color="auto"/>
            <w:left w:val="none" w:sz="0" w:space="0" w:color="auto"/>
            <w:bottom w:val="none" w:sz="0" w:space="0" w:color="auto"/>
            <w:right w:val="none" w:sz="0" w:space="0" w:color="auto"/>
          </w:divBdr>
          <w:divsChild>
            <w:div w:id="712191164">
              <w:marLeft w:val="0"/>
              <w:marRight w:val="0"/>
              <w:marTop w:val="0"/>
              <w:marBottom w:val="0"/>
              <w:divBdr>
                <w:top w:val="none" w:sz="0" w:space="0" w:color="auto"/>
                <w:left w:val="none" w:sz="0" w:space="0" w:color="auto"/>
                <w:bottom w:val="none" w:sz="0" w:space="0" w:color="auto"/>
                <w:right w:val="none" w:sz="0" w:space="0" w:color="auto"/>
              </w:divBdr>
              <w:divsChild>
                <w:div w:id="7506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26.jpeg"/><Relationship Id="rId34" Type="http://schemas.openxmlformats.org/officeDocument/2006/relationships/image" Target="media/image27.jpeg"/><Relationship Id="rId35" Type="http://schemas.microsoft.com/office/2007/relationships/hdphoto" Target="NULL"/><Relationship Id="rId36" Type="http://schemas.openxmlformats.org/officeDocument/2006/relationships/image" Target="media/image28.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footer" Target="foot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87004-182D-AA4C-9AA7-EC84B96BC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311</Pages>
  <Words>100273</Words>
  <Characters>571560</Characters>
  <Application>Microsoft Macintosh Word</Application>
  <DocSecurity>0</DocSecurity>
  <Lines>4763</Lines>
  <Paragraphs>1340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Vaio</dc:creator>
  <cp:keywords/>
  <dc:description/>
  <cp:lastModifiedBy>Microsoft Office User</cp:lastModifiedBy>
  <cp:revision>3</cp:revision>
  <cp:lastPrinted>2015-07-29T12:06:00Z</cp:lastPrinted>
  <dcterms:created xsi:type="dcterms:W3CDTF">2016-10-15T20:26:00Z</dcterms:created>
  <dcterms:modified xsi:type="dcterms:W3CDTF">2016-10-15T20:37:00Z</dcterms:modified>
</cp:coreProperties>
</file>