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C196" w14:textId="77777777" w:rsidR="00A53175" w:rsidRPr="00F60DC3" w:rsidRDefault="00A53175" w:rsidP="00EF7348">
      <w:pPr>
        <w:tabs>
          <w:tab w:val="left" w:pos="426"/>
        </w:tabs>
        <w:autoSpaceDE w:val="0"/>
        <w:autoSpaceDN w:val="0"/>
        <w:adjustRightInd w:val="0"/>
        <w:spacing w:line="480" w:lineRule="auto"/>
        <w:jc w:val="center"/>
        <w:rPr>
          <w:rFonts w:ascii="Times New Roman" w:hAnsi="Times New Roman" w:cs="Times New Roman"/>
          <w:b/>
        </w:rPr>
      </w:pPr>
      <w:bookmarkStart w:id="0" w:name="_GoBack"/>
      <w:r w:rsidRPr="00F60DC3">
        <w:rPr>
          <w:rFonts w:ascii="Times New Roman" w:hAnsi="Times New Roman" w:cs="Times New Roman"/>
          <w:b/>
        </w:rPr>
        <w:t>TITLE:</w:t>
      </w:r>
    </w:p>
    <w:p w14:paraId="2EB88A35" w14:textId="29AC3F0C" w:rsidR="00A53175" w:rsidRPr="00F60DC3" w:rsidRDefault="00A53175" w:rsidP="00EF7348">
      <w:pPr>
        <w:tabs>
          <w:tab w:val="left" w:pos="426"/>
        </w:tabs>
        <w:autoSpaceDE w:val="0"/>
        <w:autoSpaceDN w:val="0"/>
        <w:adjustRightInd w:val="0"/>
        <w:spacing w:line="480" w:lineRule="auto"/>
        <w:jc w:val="center"/>
        <w:rPr>
          <w:rFonts w:ascii="Times New Roman" w:hAnsi="Times New Roman" w:cs="Times New Roman"/>
          <w:b/>
        </w:rPr>
      </w:pPr>
      <w:r w:rsidRPr="00F60DC3">
        <w:rPr>
          <w:rFonts w:ascii="Times New Roman" w:hAnsi="Times New Roman" w:cs="Times New Roman"/>
          <w:b/>
        </w:rPr>
        <w:t>The critical incident technique reappraised:</w:t>
      </w:r>
    </w:p>
    <w:p w14:paraId="789AF0B0" w14:textId="77777777" w:rsidR="00A53175" w:rsidRPr="00F60DC3" w:rsidRDefault="00A53175" w:rsidP="00EF7348">
      <w:pPr>
        <w:tabs>
          <w:tab w:val="left" w:pos="426"/>
        </w:tabs>
        <w:autoSpaceDE w:val="0"/>
        <w:autoSpaceDN w:val="0"/>
        <w:adjustRightInd w:val="0"/>
        <w:spacing w:line="480" w:lineRule="auto"/>
        <w:jc w:val="center"/>
        <w:rPr>
          <w:rFonts w:ascii="Times New Roman" w:hAnsi="Times New Roman" w:cs="Times New Roman"/>
          <w:b/>
        </w:rPr>
      </w:pPr>
      <w:r w:rsidRPr="00F60DC3">
        <w:rPr>
          <w:rFonts w:ascii="Times New Roman" w:hAnsi="Times New Roman" w:cs="Times New Roman"/>
          <w:b/>
        </w:rPr>
        <w:t>Using critical incidents to illuminate organizational practices and build theory</w:t>
      </w:r>
    </w:p>
    <w:p w14:paraId="6B107D2E" w14:textId="77777777" w:rsidR="00A53175" w:rsidRPr="00F60DC3" w:rsidRDefault="00A53175" w:rsidP="00EF7348">
      <w:pPr>
        <w:tabs>
          <w:tab w:val="left" w:pos="426"/>
        </w:tabs>
        <w:autoSpaceDE w:val="0"/>
        <w:autoSpaceDN w:val="0"/>
        <w:adjustRightInd w:val="0"/>
        <w:spacing w:line="480" w:lineRule="auto"/>
        <w:jc w:val="center"/>
        <w:rPr>
          <w:rFonts w:ascii="Times New Roman" w:hAnsi="Times New Roman" w:cs="Times New Roman"/>
        </w:rPr>
      </w:pPr>
    </w:p>
    <w:p w14:paraId="729F479E" w14:textId="66EE495E" w:rsidR="00A53175" w:rsidRPr="00F60DC3" w:rsidRDefault="00EF7348" w:rsidP="00EF7348">
      <w:pPr>
        <w:tabs>
          <w:tab w:val="left" w:pos="426"/>
        </w:tabs>
        <w:autoSpaceDE w:val="0"/>
        <w:autoSpaceDN w:val="0"/>
        <w:adjustRightInd w:val="0"/>
        <w:spacing w:line="480" w:lineRule="auto"/>
        <w:rPr>
          <w:rFonts w:ascii="Times New Roman" w:hAnsi="Times New Roman" w:cs="Times New Roman"/>
          <w:b/>
        </w:rPr>
      </w:pPr>
      <w:r w:rsidRPr="00F60DC3">
        <w:rPr>
          <w:rFonts w:ascii="Times New Roman" w:hAnsi="Times New Roman" w:cs="Times New Roman"/>
          <w:b/>
        </w:rPr>
        <w:tab/>
      </w:r>
      <w:r w:rsidR="00782251" w:rsidRPr="00F60DC3">
        <w:rPr>
          <w:rFonts w:ascii="Times New Roman" w:hAnsi="Times New Roman" w:cs="Times New Roman"/>
          <w:b/>
        </w:rPr>
        <w:t xml:space="preserve">STRUCTURED </w:t>
      </w:r>
      <w:r w:rsidR="00A53175" w:rsidRPr="00F60DC3">
        <w:rPr>
          <w:rFonts w:ascii="Times New Roman" w:hAnsi="Times New Roman" w:cs="Times New Roman"/>
          <w:b/>
        </w:rPr>
        <w:t>ABSTRACT</w:t>
      </w:r>
    </w:p>
    <w:p w14:paraId="75EC9CBA" w14:textId="23ADBAF8" w:rsidR="00A53175"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Purpose:</w:t>
      </w:r>
      <w:r w:rsidRPr="00F60DC3">
        <w:rPr>
          <w:rFonts w:ascii="Times New Roman" w:hAnsi="Times New Roman" w:cs="Times New Roman"/>
        </w:rPr>
        <w:t xml:space="preserve"> To offer a reconceptualization of the critical incident technique and affirm its utility in management and organization studies</w:t>
      </w:r>
      <w:r w:rsidR="00876C75" w:rsidRPr="00F60DC3">
        <w:rPr>
          <w:rFonts w:ascii="Times New Roman" w:hAnsi="Times New Roman" w:cs="Times New Roman"/>
        </w:rPr>
        <w:t>.</w:t>
      </w:r>
    </w:p>
    <w:p w14:paraId="24CFE3BC" w14:textId="25B00E51"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Design methodology/ approach:</w:t>
      </w:r>
      <w:r w:rsidRPr="00F60DC3">
        <w:rPr>
          <w:rFonts w:ascii="Times New Roman" w:hAnsi="Times New Roman" w:cs="Times New Roman"/>
        </w:rPr>
        <w:t xml:space="preserve"> Utilising a case study from a leadership context, the paper applies the critical incident technique to explore various leadership behaviours in the context of nonprofit boards in Canada. Semi-structured critical incident interviews were used to collect behavio</w:t>
      </w:r>
      <w:r w:rsidR="00DC4130" w:rsidRPr="00F60DC3">
        <w:rPr>
          <w:rFonts w:ascii="Times New Roman" w:hAnsi="Times New Roman" w:cs="Times New Roman"/>
        </w:rPr>
        <w:t>u</w:t>
      </w:r>
      <w:r w:rsidRPr="00F60DC3">
        <w:rPr>
          <w:rFonts w:ascii="Times New Roman" w:hAnsi="Times New Roman" w:cs="Times New Roman"/>
        </w:rPr>
        <w:t xml:space="preserve">ral data from 53 participants </w:t>
      </w:r>
      <w:r w:rsidR="0062711E" w:rsidRPr="00F60DC3">
        <w:rPr>
          <w:rFonts w:ascii="Times New Roman" w:hAnsi="Times New Roman" w:cs="Times New Roman"/>
        </w:rPr>
        <w:t>–</w:t>
      </w:r>
      <w:r w:rsidRPr="00F60DC3">
        <w:rPr>
          <w:rFonts w:ascii="Times New Roman" w:hAnsi="Times New Roman" w:cs="Times New Roman"/>
        </w:rPr>
        <w:t xml:space="preserve"> board chairs, board directors, and executive directors </w:t>
      </w:r>
      <w:r w:rsidR="0062711E" w:rsidRPr="00F60DC3">
        <w:rPr>
          <w:rFonts w:ascii="Times New Roman" w:hAnsi="Times New Roman" w:cs="Times New Roman"/>
        </w:rPr>
        <w:t>–</w:t>
      </w:r>
      <w:r w:rsidRPr="00F60DC3">
        <w:rPr>
          <w:rFonts w:ascii="Times New Roman" w:hAnsi="Times New Roman" w:cs="Times New Roman"/>
        </w:rPr>
        <w:t xml:space="preserve"> from 18 diverse nonprofit organizations in Alberta, Canada.</w:t>
      </w:r>
    </w:p>
    <w:p w14:paraId="059B20A4" w14:textId="6E220FE4"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 xml:space="preserve">Findings: </w:t>
      </w:r>
      <w:r w:rsidRPr="00F60DC3">
        <w:rPr>
          <w:rFonts w:ascii="Times New Roman" w:hAnsi="Times New Roman" w:cs="Times New Roman"/>
        </w:rPr>
        <w:t>While exploiting the benefits of a typicality of events, in some instances we were able to validate</w:t>
      </w:r>
      <w:r w:rsidR="005E34FF" w:rsidRPr="00F60DC3">
        <w:rPr>
          <w:rFonts w:ascii="Times New Roman" w:hAnsi="Times New Roman" w:cs="Times New Roman"/>
        </w:rPr>
        <w:t xml:space="preserve"> aspects of</w:t>
      </w:r>
      <w:r w:rsidRPr="00F60DC3">
        <w:rPr>
          <w:rFonts w:ascii="Times New Roman" w:hAnsi="Times New Roman" w:cs="Times New Roman"/>
        </w:rPr>
        <w:t xml:space="preserve"> </w:t>
      </w:r>
      <w:r w:rsidR="00AD7860" w:rsidRPr="00F60DC3">
        <w:rPr>
          <w:rFonts w:ascii="Times New Roman" w:hAnsi="Times New Roman" w:cs="Times New Roman"/>
        </w:rPr>
        <w:t>transformational leadership</w:t>
      </w:r>
      <w:r w:rsidR="005E34FF" w:rsidRPr="00F60DC3">
        <w:rPr>
          <w:rFonts w:ascii="Times New Roman" w:hAnsi="Times New Roman" w:cs="Times New Roman"/>
        </w:rPr>
        <w:t xml:space="preserve"> theory</w:t>
      </w:r>
      <w:r w:rsidRPr="00F60DC3">
        <w:rPr>
          <w:rFonts w:ascii="Times New Roman" w:hAnsi="Times New Roman" w:cs="Times New Roman"/>
        </w:rPr>
        <w:t>, in other instances we found that theory falls short in explaining the relationships between organizational actors. We argue that the CIT potentially offers the kind of ‘thick description’ that is particularly useful in theory building in our field.</w:t>
      </w:r>
    </w:p>
    <w:p w14:paraId="15103C10" w14:textId="09DF7417"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 xml:space="preserve">Research limitations/ Implications: </w:t>
      </w:r>
      <w:r w:rsidRPr="00F60DC3">
        <w:rPr>
          <w:rFonts w:ascii="Times New Roman" w:hAnsi="Times New Roman" w:cs="Times New Roman"/>
        </w:rPr>
        <w:t>Drawing on interview material, we suggest that incidents can be</w:t>
      </w:r>
      <w:r w:rsidR="00C76D49" w:rsidRPr="00F60DC3">
        <w:rPr>
          <w:rFonts w:ascii="Times New Roman" w:hAnsi="Times New Roman" w:cs="Times New Roman"/>
        </w:rPr>
        <w:t xml:space="preserve"> classified based on frequency of occurrence and their salience to organizational actors</w:t>
      </w:r>
      <w:r w:rsidRPr="00F60DC3">
        <w:rPr>
          <w:rFonts w:ascii="Times New Roman" w:hAnsi="Times New Roman" w:cs="Times New Roman"/>
        </w:rPr>
        <w:t>, and explore the utility of this distinction for broader theory building purposes.</w:t>
      </w:r>
    </w:p>
    <w:p w14:paraId="0953A0FD" w14:textId="7C1819E4"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 xml:space="preserve">Practical Implications: </w:t>
      </w:r>
      <w:r w:rsidRPr="00F60DC3">
        <w:rPr>
          <w:rFonts w:ascii="Times New Roman" w:hAnsi="Times New Roman" w:cs="Times New Roman"/>
        </w:rPr>
        <w:t xml:space="preserve">Principally, the paper proposes that this method of investigation is under-utilised by organization and management researchers. Given the need for thick </w:t>
      </w:r>
      <w:r w:rsidRPr="00F60DC3">
        <w:rPr>
          <w:rFonts w:ascii="Times New Roman" w:hAnsi="Times New Roman" w:cs="Times New Roman"/>
        </w:rPr>
        <w:lastRenderedPageBreak/>
        <w:t>description in our field we suggest that the approach outlined generates exceptionally rich data that can illuminate multiple organizational phenomena.</w:t>
      </w:r>
    </w:p>
    <w:p w14:paraId="2ACC58DC" w14:textId="3C5FDE89"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 xml:space="preserve">Social Implications: </w:t>
      </w:r>
      <w:r w:rsidRPr="00F60DC3">
        <w:rPr>
          <w:rFonts w:ascii="Times New Roman" w:hAnsi="Times New Roman" w:cs="Times New Roman"/>
        </w:rPr>
        <w:t xml:space="preserve">The role of nonprofit boards is of major importance for those organizations and the clients that they serve. This paper shed new light on the leadership dynamics at the top of these organizations and therefore can help to guide improved practice by those in </w:t>
      </w:r>
      <w:r w:rsidR="00C76D49" w:rsidRPr="00F60DC3">
        <w:rPr>
          <w:rFonts w:ascii="Times New Roman" w:hAnsi="Times New Roman" w:cs="Times New Roman"/>
        </w:rPr>
        <w:t>b</w:t>
      </w:r>
      <w:r w:rsidRPr="00F60DC3">
        <w:rPr>
          <w:rFonts w:ascii="Times New Roman" w:hAnsi="Times New Roman" w:cs="Times New Roman"/>
        </w:rPr>
        <w:t xml:space="preserve">oard and </w:t>
      </w:r>
      <w:r w:rsidR="0062711E" w:rsidRPr="00F60DC3">
        <w:rPr>
          <w:rFonts w:ascii="Times New Roman" w:hAnsi="Times New Roman" w:cs="Times New Roman"/>
        </w:rPr>
        <w:t xml:space="preserve">senior </w:t>
      </w:r>
      <w:r w:rsidRPr="00F60DC3">
        <w:rPr>
          <w:rFonts w:ascii="Times New Roman" w:hAnsi="Times New Roman" w:cs="Times New Roman"/>
        </w:rPr>
        <w:t>management positions.</w:t>
      </w:r>
    </w:p>
    <w:p w14:paraId="387DCC54" w14:textId="44E90F1A" w:rsidR="00782251" w:rsidRPr="00F60DC3" w:rsidRDefault="00782251" w:rsidP="00782251">
      <w:pPr>
        <w:spacing w:line="480" w:lineRule="auto"/>
        <w:ind w:left="426"/>
        <w:jc w:val="both"/>
        <w:rPr>
          <w:rFonts w:ascii="Times New Roman" w:hAnsi="Times New Roman" w:cs="Times New Roman"/>
        </w:rPr>
      </w:pPr>
      <w:r w:rsidRPr="00F60DC3">
        <w:rPr>
          <w:rFonts w:ascii="Times New Roman" w:hAnsi="Times New Roman" w:cs="Times New Roman"/>
          <w:b/>
        </w:rPr>
        <w:t>Originality/ value:</w:t>
      </w:r>
      <w:r w:rsidRPr="00F60DC3">
        <w:rPr>
          <w:rFonts w:ascii="Times New Roman" w:hAnsi="Times New Roman" w:cs="Times New Roman"/>
        </w:rPr>
        <w:t xml:space="preserve"> The CIT is a well established technique. However, it is timely to revisit it as a core technique in qualitative research and promote its greater use by researchers. In addition, we offer a novel view of incidents as typical, atypical</w:t>
      </w:r>
      <w:r w:rsidR="00C76D49" w:rsidRPr="00F60DC3">
        <w:rPr>
          <w:rFonts w:ascii="Times New Roman" w:hAnsi="Times New Roman" w:cs="Times New Roman"/>
        </w:rPr>
        <w:t>,</w:t>
      </w:r>
      <w:r w:rsidRPr="00F60DC3">
        <w:rPr>
          <w:rFonts w:ascii="Times New Roman" w:hAnsi="Times New Roman" w:cs="Times New Roman"/>
        </w:rPr>
        <w:t xml:space="preserve"> prototypical</w:t>
      </w:r>
      <w:r w:rsidR="00C76D49" w:rsidRPr="00F60DC3">
        <w:rPr>
          <w:rFonts w:ascii="Times New Roman" w:hAnsi="Times New Roman" w:cs="Times New Roman"/>
        </w:rPr>
        <w:t xml:space="preserve"> or archetypical</w:t>
      </w:r>
      <w:r w:rsidRPr="00F60DC3">
        <w:rPr>
          <w:rFonts w:ascii="Times New Roman" w:hAnsi="Times New Roman" w:cs="Times New Roman"/>
        </w:rPr>
        <w:t xml:space="preserve"> of organizational phenomena that extends the analytical value of the approach in new directions.</w:t>
      </w:r>
    </w:p>
    <w:p w14:paraId="114589E7" w14:textId="07F00E96" w:rsidR="00A53175" w:rsidRPr="00F60DC3" w:rsidRDefault="00A53175" w:rsidP="00EF7348">
      <w:pPr>
        <w:spacing w:line="480" w:lineRule="auto"/>
        <w:ind w:firstLine="426"/>
        <w:jc w:val="both"/>
        <w:rPr>
          <w:rFonts w:ascii="Times New Roman" w:hAnsi="Times New Roman" w:cs="Times New Roman"/>
        </w:rPr>
      </w:pPr>
      <w:r w:rsidRPr="00F60DC3">
        <w:rPr>
          <w:rFonts w:ascii="Times New Roman" w:hAnsi="Times New Roman" w:cs="Times New Roman"/>
          <w:b/>
        </w:rPr>
        <w:t>Key words:</w:t>
      </w:r>
      <w:r w:rsidRPr="00F60DC3">
        <w:rPr>
          <w:rFonts w:ascii="Times New Roman" w:hAnsi="Times New Roman" w:cs="Times New Roman"/>
        </w:rPr>
        <w:t xml:space="preserve"> Critical incident</w:t>
      </w:r>
      <w:r w:rsidR="006A3B1E" w:rsidRPr="00F60DC3">
        <w:rPr>
          <w:rFonts w:ascii="Times New Roman" w:hAnsi="Times New Roman" w:cs="Times New Roman"/>
        </w:rPr>
        <w:t xml:space="preserve"> technique;</w:t>
      </w:r>
      <w:r w:rsidRPr="00F60DC3">
        <w:rPr>
          <w:rFonts w:ascii="Times New Roman" w:hAnsi="Times New Roman" w:cs="Times New Roman"/>
        </w:rPr>
        <w:t xml:space="preserve"> </w:t>
      </w:r>
      <w:r w:rsidR="004E6602" w:rsidRPr="00F60DC3">
        <w:rPr>
          <w:rFonts w:ascii="Times New Roman" w:hAnsi="Times New Roman" w:cs="Times New Roman"/>
        </w:rPr>
        <w:t>problematization; theory building</w:t>
      </w:r>
      <w:r w:rsidR="00782251" w:rsidRPr="00F60DC3">
        <w:rPr>
          <w:rFonts w:ascii="Times New Roman" w:hAnsi="Times New Roman" w:cs="Times New Roman"/>
        </w:rPr>
        <w:t>; leadership</w:t>
      </w:r>
    </w:p>
    <w:p w14:paraId="1F7FE1D0" w14:textId="77777777" w:rsidR="00A53175" w:rsidRPr="00F60DC3" w:rsidRDefault="00A53175" w:rsidP="00EF7348">
      <w:pPr>
        <w:spacing w:line="480" w:lineRule="auto"/>
        <w:jc w:val="both"/>
        <w:rPr>
          <w:rFonts w:ascii="Times New Roman" w:hAnsi="Times New Roman" w:cs="Times New Roman"/>
        </w:rPr>
      </w:pPr>
    </w:p>
    <w:p w14:paraId="0806A52F" w14:textId="77777777" w:rsidR="00A53175" w:rsidRPr="00F60DC3" w:rsidRDefault="00A53175" w:rsidP="00EF7348">
      <w:pPr>
        <w:spacing w:line="480" w:lineRule="auto"/>
        <w:jc w:val="both"/>
        <w:rPr>
          <w:rFonts w:ascii="Times New Roman" w:hAnsi="Times New Roman" w:cs="Times New Roman"/>
        </w:rPr>
      </w:pPr>
      <w:r w:rsidRPr="00F60DC3">
        <w:rPr>
          <w:rFonts w:ascii="Times New Roman" w:hAnsi="Times New Roman" w:cs="Times New Roman"/>
        </w:rPr>
        <w:br w:type="page"/>
      </w:r>
    </w:p>
    <w:p w14:paraId="01FBAD88" w14:textId="77777777" w:rsidR="00AD305F" w:rsidRPr="00F60DC3" w:rsidRDefault="00AD305F" w:rsidP="00EF7348">
      <w:pPr>
        <w:spacing w:line="480" w:lineRule="auto"/>
        <w:jc w:val="both"/>
        <w:rPr>
          <w:rFonts w:ascii="Times New Roman" w:hAnsi="Times New Roman" w:cs="Times New Roman"/>
          <w:b/>
        </w:rPr>
      </w:pPr>
      <w:r w:rsidRPr="00F60DC3">
        <w:rPr>
          <w:rFonts w:ascii="Times New Roman" w:hAnsi="Times New Roman" w:cs="Times New Roman"/>
          <w:b/>
        </w:rPr>
        <w:lastRenderedPageBreak/>
        <w:t>INTRODUCTION</w:t>
      </w:r>
    </w:p>
    <w:p w14:paraId="2F3CE963" w14:textId="39E00793" w:rsidR="00E16629" w:rsidRPr="00F60DC3" w:rsidRDefault="00E16629" w:rsidP="00EF7348">
      <w:pPr>
        <w:spacing w:line="480" w:lineRule="auto"/>
        <w:jc w:val="both"/>
        <w:rPr>
          <w:rFonts w:ascii="Times New Roman" w:hAnsi="Times New Roman" w:cs="Times New Roman"/>
        </w:rPr>
      </w:pPr>
      <w:r w:rsidRPr="00F60DC3">
        <w:rPr>
          <w:rFonts w:ascii="Times New Roman" w:hAnsi="Times New Roman" w:cs="Times New Roman"/>
          <w:b/>
        </w:rPr>
        <w:tab/>
      </w:r>
      <w:r w:rsidRPr="00F60DC3">
        <w:rPr>
          <w:rFonts w:ascii="Times New Roman" w:hAnsi="Times New Roman" w:cs="Times New Roman"/>
        </w:rPr>
        <w:t>Our intention in this paper is to position the Critical Incident Technique (CIT) as a major tool of qualitative</w:t>
      </w:r>
      <w:r w:rsidR="0071000E" w:rsidRPr="00F60DC3">
        <w:rPr>
          <w:rFonts w:ascii="Times New Roman" w:hAnsi="Times New Roman" w:cs="Times New Roman"/>
        </w:rPr>
        <w:t xml:space="preserve"> organizational</w:t>
      </w:r>
      <w:r w:rsidRPr="00F60DC3">
        <w:rPr>
          <w:rFonts w:ascii="Times New Roman" w:hAnsi="Times New Roman" w:cs="Times New Roman"/>
        </w:rPr>
        <w:t xml:space="preserve"> research. </w:t>
      </w:r>
      <w:r w:rsidR="003348AC" w:rsidRPr="00F60DC3">
        <w:rPr>
          <w:rFonts w:ascii="Times New Roman" w:hAnsi="Times New Roman" w:cs="Times New Roman"/>
        </w:rPr>
        <w:t>Researchers are increasingly interested in people’s subjective impressions of organizational life, and the stories that they construct in order to make sense of the environment in which</w:t>
      </w:r>
      <w:r w:rsidR="007A377B" w:rsidRPr="00F60DC3">
        <w:rPr>
          <w:rFonts w:ascii="Times New Roman" w:hAnsi="Times New Roman" w:cs="Times New Roman"/>
        </w:rPr>
        <w:t xml:space="preserve"> they work (see contributors to Symon and Cassell, 2012</w:t>
      </w:r>
      <w:r w:rsidR="0023780B" w:rsidRPr="00F60DC3">
        <w:rPr>
          <w:rFonts w:ascii="Times New Roman" w:hAnsi="Times New Roman" w:cs="Times New Roman"/>
        </w:rPr>
        <w:t>a</w:t>
      </w:r>
      <w:r w:rsidR="003348AC" w:rsidRPr="00F60DC3">
        <w:rPr>
          <w:rFonts w:ascii="Times New Roman" w:hAnsi="Times New Roman" w:cs="Times New Roman"/>
        </w:rPr>
        <w:t xml:space="preserve">). This is also true of our main sub-field – leadership studies. In this context, where social constructionist perspectives are </w:t>
      </w:r>
      <w:r w:rsidR="001E1C89" w:rsidRPr="00F60DC3">
        <w:rPr>
          <w:rFonts w:ascii="Times New Roman" w:hAnsi="Times New Roman" w:cs="Times New Roman"/>
        </w:rPr>
        <w:t>more frequently</w:t>
      </w:r>
      <w:r w:rsidR="003348AC" w:rsidRPr="00F60DC3">
        <w:rPr>
          <w:rFonts w:ascii="Times New Roman" w:hAnsi="Times New Roman" w:cs="Times New Roman"/>
        </w:rPr>
        <w:t xml:space="preserve"> brought to bear, the field benefits from research techniques </w:t>
      </w:r>
      <w:r w:rsidR="00AE528F" w:rsidRPr="00F60DC3">
        <w:rPr>
          <w:rFonts w:ascii="Times New Roman" w:hAnsi="Times New Roman" w:cs="Times New Roman"/>
        </w:rPr>
        <w:t>that</w:t>
      </w:r>
      <w:r w:rsidR="003348AC" w:rsidRPr="00F60DC3">
        <w:rPr>
          <w:rFonts w:ascii="Times New Roman" w:hAnsi="Times New Roman" w:cs="Times New Roman"/>
        </w:rPr>
        <w:t xml:space="preserve"> highlight the subjectivity of experience, the multiplicity of meanings attached to leader</w:t>
      </w:r>
      <w:r w:rsidR="007B7A4B" w:rsidRPr="00F60DC3">
        <w:rPr>
          <w:rFonts w:ascii="Times New Roman" w:hAnsi="Times New Roman" w:cs="Times New Roman"/>
        </w:rPr>
        <w:t xml:space="preserve"> and non-leader</w:t>
      </w:r>
      <w:r w:rsidR="003348AC" w:rsidRPr="00F60DC3">
        <w:rPr>
          <w:rFonts w:ascii="Times New Roman" w:hAnsi="Times New Roman" w:cs="Times New Roman"/>
        </w:rPr>
        <w:t xml:space="preserve"> action, and the kinds of experiences that are most characteristic of organ</w:t>
      </w:r>
      <w:r w:rsidR="007B7A4B" w:rsidRPr="00F60DC3">
        <w:rPr>
          <w:rFonts w:ascii="Times New Roman" w:hAnsi="Times New Roman" w:cs="Times New Roman"/>
        </w:rPr>
        <w:t>izational life more generally</w:t>
      </w:r>
      <w:r w:rsidR="003348AC" w:rsidRPr="00F60DC3">
        <w:rPr>
          <w:rFonts w:ascii="Times New Roman" w:hAnsi="Times New Roman" w:cs="Times New Roman"/>
        </w:rPr>
        <w:t xml:space="preserve"> (Tourish </w:t>
      </w:r>
      <w:r w:rsidR="005F0B79" w:rsidRPr="00F60DC3">
        <w:rPr>
          <w:rFonts w:ascii="Times New Roman" w:hAnsi="Times New Roman" w:cs="Times New Roman"/>
        </w:rPr>
        <w:t>&amp;</w:t>
      </w:r>
      <w:r w:rsidR="00F24AB1" w:rsidRPr="00F60DC3">
        <w:rPr>
          <w:rFonts w:ascii="Times New Roman" w:hAnsi="Times New Roman" w:cs="Times New Roman"/>
        </w:rPr>
        <w:t xml:space="preserve"> Barge, 2010)</w:t>
      </w:r>
      <w:r w:rsidR="003348AC" w:rsidRPr="00F60DC3">
        <w:rPr>
          <w:rFonts w:ascii="Times New Roman" w:hAnsi="Times New Roman" w:cs="Times New Roman"/>
        </w:rPr>
        <w:t>.</w:t>
      </w:r>
    </w:p>
    <w:p w14:paraId="4ED25089" w14:textId="595A7629" w:rsidR="003348AC" w:rsidRPr="00F60DC3" w:rsidRDefault="003348AC" w:rsidP="00EF7348">
      <w:pPr>
        <w:spacing w:line="480" w:lineRule="auto"/>
        <w:ind w:firstLine="720"/>
        <w:jc w:val="both"/>
        <w:rPr>
          <w:rFonts w:ascii="Times New Roman" w:hAnsi="Times New Roman" w:cs="Times New Roman"/>
        </w:rPr>
      </w:pPr>
      <w:r w:rsidRPr="00F60DC3">
        <w:rPr>
          <w:rFonts w:ascii="Times New Roman" w:hAnsi="Times New Roman" w:cs="Times New Roman"/>
        </w:rPr>
        <w:t>We have a</w:t>
      </w:r>
      <w:r w:rsidR="007175F7" w:rsidRPr="00F60DC3">
        <w:rPr>
          <w:rFonts w:ascii="Times New Roman" w:hAnsi="Times New Roman" w:cs="Times New Roman"/>
        </w:rPr>
        <w:t xml:space="preserve"> further</w:t>
      </w:r>
      <w:r w:rsidRPr="00F60DC3">
        <w:rPr>
          <w:rFonts w:ascii="Times New Roman" w:hAnsi="Times New Roman" w:cs="Times New Roman"/>
        </w:rPr>
        <w:t xml:space="preserve"> concern in this paper</w:t>
      </w:r>
      <w:r w:rsidR="00C76D49" w:rsidRPr="00F60DC3">
        <w:rPr>
          <w:rFonts w:ascii="Times New Roman" w:hAnsi="Times New Roman" w:cs="Times New Roman"/>
        </w:rPr>
        <w:t>; t</w:t>
      </w:r>
      <w:r w:rsidRPr="00F60DC3">
        <w:rPr>
          <w:rFonts w:ascii="Times New Roman" w:hAnsi="Times New Roman" w:cs="Times New Roman"/>
        </w:rPr>
        <w:t>here is a growing interest in what has been described as a ‘problematization’ rather than</w:t>
      </w:r>
      <w:r w:rsidR="007175F7" w:rsidRPr="00F60DC3">
        <w:rPr>
          <w:rFonts w:ascii="Times New Roman" w:hAnsi="Times New Roman" w:cs="Times New Roman"/>
        </w:rPr>
        <w:t xml:space="preserve"> a</w:t>
      </w:r>
      <w:r w:rsidRPr="00F60DC3">
        <w:rPr>
          <w:rFonts w:ascii="Times New Roman" w:hAnsi="Times New Roman" w:cs="Times New Roman"/>
        </w:rPr>
        <w:t xml:space="preserve"> ‘gap spotting’ approach to theory development (see Alvesson and Sandberg (2011) for full discussion of this distinction). Problematization seeks to challenge existing theories in some fundamental way, rather than take their postulates for granted while limiting research to resolving incidental gaps in aspects of established theories (Alvesson </w:t>
      </w:r>
      <w:r w:rsidR="005F0B79" w:rsidRPr="00F60DC3">
        <w:rPr>
          <w:rFonts w:ascii="Times New Roman" w:hAnsi="Times New Roman" w:cs="Times New Roman"/>
        </w:rPr>
        <w:t>&amp;</w:t>
      </w:r>
      <w:r w:rsidRPr="00F60DC3">
        <w:rPr>
          <w:rFonts w:ascii="Times New Roman" w:hAnsi="Times New Roman" w:cs="Times New Roman"/>
        </w:rPr>
        <w:t xml:space="preserve"> Sandberg, 2013). Stand out incidents and thick description offers a greater opportunity to shed new light on old phenomena, and </w:t>
      </w:r>
      <w:r w:rsidR="0071000E" w:rsidRPr="00F60DC3">
        <w:rPr>
          <w:rFonts w:ascii="Times New Roman" w:hAnsi="Times New Roman" w:cs="Times New Roman"/>
        </w:rPr>
        <w:t xml:space="preserve">thus </w:t>
      </w:r>
      <w:r w:rsidRPr="00F60DC3">
        <w:rPr>
          <w:rFonts w:ascii="Times New Roman" w:hAnsi="Times New Roman" w:cs="Times New Roman"/>
        </w:rPr>
        <w:t>to challenge long established theoretical accounts</w:t>
      </w:r>
      <w:r w:rsidR="001E1C89" w:rsidRPr="00F60DC3">
        <w:rPr>
          <w:rFonts w:ascii="Times New Roman" w:hAnsi="Times New Roman" w:cs="Times New Roman"/>
        </w:rPr>
        <w:t xml:space="preserve"> (Geertz, 1994).</w:t>
      </w:r>
      <w:r w:rsidRPr="00F60DC3">
        <w:rPr>
          <w:rFonts w:ascii="Times New Roman" w:hAnsi="Times New Roman" w:cs="Times New Roman"/>
        </w:rPr>
        <w:t xml:space="preserve"> Conventional</w:t>
      </w:r>
      <w:r w:rsidR="007B7A4B" w:rsidRPr="00F60DC3">
        <w:rPr>
          <w:rFonts w:ascii="Times New Roman" w:hAnsi="Times New Roman" w:cs="Times New Roman"/>
        </w:rPr>
        <w:t>ly,</w:t>
      </w:r>
      <w:r w:rsidRPr="00F60DC3">
        <w:rPr>
          <w:rFonts w:ascii="Times New Roman" w:hAnsi="Times New Roman" w:cs="Times New Roman"/>
        </w:rPr>
        <w:t xml:space="preserve"> leadership research relies on a well-tested battery of tools and protocols, particularly </w:t>
      </w:r>
      <w:r w:rsidR="007175F7" w:rsidRPr="00F60DC3">
        <w:rPr>
          <w:rFonts w:ascii="Times New Roman" w:hAnsi="Times New Roman" w:cs="Times New Roman"/>
        </w:rPr>
        <w:t>behavio</w:t>
      </w:r>
      <w:r w:rsidR="00DC4130" w:rsidRPr="00F60DC3">
        <w:rPr>
          <w:rFonts w:ascii="Times New Roman" w:hAnsi="Times New Roman" w:cs="Times New Roman"/>
        </w:rPr>
        <w:t>u</w:t>
      </w:r>
      <w:r w:rsidR="007175F7" w:rsidRPr="00F60DC3">
        <w:rPr>
          <w:rFonts w:ascii="Times New Roman" w:hAnsi="Times New Roman" w:cs="Times New Roman"/>
        </w:rPr>
        <w:t>ral description questionnaires such as t</w:t>
      </w:r>
      <w:r w:rsidRPr="00F60DC3">
        <w:rPr>
          <w:rFonts w:ascii="Times New Roman" w:hAnsi="Times New Roman" w:cs="Times New Roman"/>
        </w:rPr>
        <w:t xml:space="preserve">he Multifactor Leadership Questionnaire (Bass </w:t>
      </w:r>
      <w:r w:rsidR="005F0B79" w:rsidRPr="00F60DC3">
        <w:rPr>
          <w:rFonts w:ascii="Times New Roman" w:hAnsi="Times New Roman" w:cs="Times New Roman"/>
        </w:rPr>
        <w:t>&amp;</w:t>
      </w:r>
      <w:r w:rsidRPr="00F60DC3">
        <w:rPr>
          <w:rFonts w:ascii="Times New Roman" w:hAnsi="Times New Roman" w:cs="Times New Roman"/>
        </w:rPr>
        <w:t xml:space="preserve"> Avolio, 1997). These </w:t>
      </w:r>
      <w:r w:rsidR="0071000E" w:rsidRPr="00F60DC3">
        <w:rPr>
          <w:rFonts w:ascii="Times New Roman" w:hAnsi="Times New Roman" w:cs="Times New Roman"/>
        </w:rPr>
        <w:t xml:space="preserve">generally </w:t>
      </w:r>
      <w:r w:rsidRPr="00F60DC3">
        <w:rPr>
          <w:rFonts w:ascii="Times New Roman" w:hAnsi="Times New Roman" w:cs="Times New Roman"/>
        </w:rPr>
        <w:t>assume that leadership phenomena are already well de</w:t>
      </w:r>
      <w:r w:rsidR="0062711E" w:rsidRPr="00F60DC3">
        <w:rPr>
          <w:rFonts w:ascii="Times New Roman" w:hAnsi="Times New Roman" w:cs="Times New Roman"/>
        </w:rPr>
        <w:t>fin</w:t>
      </w:r>
      <w:r w:rsidRPr="00F60DC3">
        <w:rPr>
          <w:rFonts w:ascii="Times New Roman" w:hAnsi="Times New Roman" w:cs="Times New Roman"/>
        </w:rPr>
        <w:t xml:space="preserve">ed, and that the primary task of research is to identify causal (law-like) relationships between already known variables. </w:t>
      </w:r>
      <w:r w:rsidR="007175F7" w:rsidRPr="00F60DC3">
        <w:rPr>
          <w:rFonts w:ascii="Times New Roman" w:hAnsi="Times New Roman" w:cs="Times New Roman"/>
        </w:rPr>
        <w:t xml:space="preserve">For example, traditional leadership scholars </w:t>
      </w:r>
      <w:r w:rsidR="005E34FF" w:rsidRPr="00F60DC3">
        <w:rPr>
          <w:rFonts w:ascii="Times New Roman" w:hAnsi="Times New Roman" w:cs="Times New Roman"/>
        </w:rPr>
        <w:t>tend to depict</w:t>
      </w:r>
      <w:r w:rsidR="007175F7" w:rsidRPr="00F60DC3">
        <w:rPr>
          <w:rFonts w:ascii="Times New Roman" w:hAnsi="Times New Roman" w:cs="Times New Roman"/>
        </w:rPr>
        <w:t xml:space="preserve"> influence </w:t>
      </w:r>
      <w:r w:rsidR="005E34FF" w:rsidRPr="00F60DC3">
        <w:rPr>
          <w:rFonts w:ascii="Times New Roman" w:hAnsi="Times New Roman" w:cs="Times New Roman"/>
        </w:rPr>
        <w:t>as</w:t>
      </w:r>
      <w:r w:rsidR="007175F7" w:rsidRPr="00F60DC3">
        <w:rPr>
          <w:rFonts w:ascii="Times New Roman" w:hAnsi="Times New Roman" w:cs="Times New Roman"/>
        </w:rPr>
        <w:t xml:space="preserve"> unidirectional (top-down), whereby leaders influence those below them with a prescribed list </w:t>
      </w:r>
      <w:r w:rsidR="007175F7" w:rsidRPr="00F60DC3">
        <w:rPr>
          <w:rFonts w:ascii="Times New Roman" w:hAnsi="Times New Roman" w:cs="Times New Roman"/>
        </w:rPr>
        <w:lastRenderedPageBreak/>
        <w:t>of successful leadership behavio</w:t>
      </w:r>
      <w:r w:rsidR="00DC4130" w:rsidRPr="00F60DC3">
        <w:rPr>
          <w:rFonts w:ascii="Times New Roman" w:hAnsi="Times New Roman" w:cs="Times New Roman"/>
        </w:rPr>
        <w:t>u</w:t>
      </w:r>
      <w:r w:rsidR="007175F7" w:rsidRPr="00F60DC3">
        <w:rPr>
          <w:rFonts w:ascii="Times New Roman" w:hAnsi="Times New Roman" w:cs="Times New Roman"/>
        </w:rPr>
        <w:t xml:space="preserve">rs. </w:t>
      </w:r>
      <w:r w:rsidRPr="00F60DC3">
        <w:rPr>
          <w:rFonts w:ascii="Times New Roman" w:hAnsi="Times New Roman" w:cs="Times New Roman"/>
        </w:rPr>
        <w:t>We seek to encourage approaches that are more likely to uncover practices that do not fit into pre-existing schema, ultimately creating a spa</w:t>
      </w:r>
      <w:r w:rsidR="007175F7" w:rsidRPr="00F60DC3">
        <w:rPr>
          <w:rFonts w:ascii="Times New Roman" w:hAnsi="Times New Roman" w:cs="Times New Roman"/>
        </w:rPr>
        <w:t xml:space="preserve">ce for fresh theory development – a proposition that </w:t>
      </w:r>
      <w:r w:rsidR="001F25BC" w:rsidRPr="00F60DC3">
        <w:rPr>
          <w:rFonts w:ascii="Times New Roman" w:hAnsi="Times New Roman" w:cs="Times New Roman"/>
        </w:rPr>
        <w:t>we suggest could usefully be</w:t>
      </w:r>
      <w:r w:rsidR="007175F7" w:rsidRPr="00F60DC3">
        <w:rPr>
          <w:rFonts w:ascii="Times New Roman" w:hAnsi="Times New Roman" w:cs="Times New Roman"/>
        </w:rPr>
        <w:t xml:space="preserve"> emb</w:t>
      </w:r>
      <w:r w:rsidR="001F25BC" w:rsidRPr="00F60DC3">
        <w:rPr>
          <w:rFonts w:ascii="Times New Roman" w:hAnsi="Times New Roman" w:cs="Times New Roman"/>
        </w:rPr>
        <w:t xml:space="preserve">raced by all sub disciplines of </w:t>
      </w:r>
      <w:r w:rsidR="007175F7" w:rsidRPr="00F60DC3">
        <w:rPr>
          <w:rFonts w:ascii="Times New Roman" w:hAnsi="Times New Roman" w:cs="Times New Roman"/>
        </w:rPr>
        <w:t>organizational research.</w:t>
      </w:r>
    </w:p>
    <w:p w14:paraId="756872E1" w14:textId="188982AD" w:rsidR="003348AC" w:rsidRPr="00F60DC3" w:rsidRDefault="007A377B" w:rsidP="00EF7348">
      <w:pPr>
        <w:spacing w:line="480" w:lineRule="auto"/>
        <w:ind w:firstLine="720"/>
        <w:jc w:val="both"/>
        <w:rPr>
          <w:rFonts w:ascii="Times New Roman" w:hAnsi="Times New Roman" w:cs="Times New Roman"/>
          <w:b/>
        </w:rPr>
      </w:pPr>
      <w:r w:rsidRPr="00F60DC3">
        <w:rPr>
          <w:rFonts w:ascii="Times New Roman" w:hAnsi="Times New Roman" w:cs="Times New Roman"/>
        </w:rPr>
        <w:t>Accordingly, our paper is structured as follows. We briefly review the origins and development of the CIT approach</w:t>
      </w:r>
      <w:r w:rsidR="004522DA" w:rsidRPr="00F60DC3">
        <w:rPr>
          <w:rFonts w:ascii="Times New Roman" w:hAnsi="Times New Roman" w:cs="Times New Roman"/>
        </w:rPr>
        <w:t xml:space="preserve"> – rooted in quantitative and positivist research – and highlight a trend toward its more recent employment in inductive, interpretivist and qualitative research</w:t>
      </w:r>
      <w:r w:rsidRPr="00F60DC3">
        <w:rPr>
          <w:rFonts w:ascii="Times New Roman" w:hAnsi="Times New Roman" w:cs="Times New Roman"/>
        </w:rPr>
        <w:t xml:space="preserve">. </w:t>
      </w:r>
      <w:r w:rsidR="0062711E" w:rsidRPr="00F60DC3">
        <w:rPr>
          <w:rFonts w:ascii="Times New Roman" w:hAnsi="Times New Roman" w:cs="Times New Roman"/>
        </w:rPr>
        <w:t>We then introduce</w:t>
      </w:r>
      <w:r w:rsidR="004522DA" w:rsidRPr="00F60DC3">
        <w:rPr>
          <w:rFonts w:ascii="Times New Roman" w:hAnsi="Times New Roman" w:cs="Times New Roman"/>
        </w:rPr>
        <w:t xml:space="preserve"> an illustrative study in </w:t>
      </w:r>
      <w:r w:rsidR="0062711E" w:rsidRPr="00F60DC3">
        <w:rPr>
          <w:rFonts w:ascii="Times New Roman" w:hAnsi="Times New Roman" w:cs="Times New Roman"/>
        </w:rPr>
        <w:t>which the CIT was employed</w:t>
      </w:r>
      <w:r w:rsidR="004522DA" w:rsidRPr="00F60DC3">
        <w:rPr>
          <w:rFonts w:ascii="Times New Roman" w:hAnsi="Times New Roman" w:cs="Times New Roman"/>
        </w:rPr>
        <w:t xml:space="preserve"> inductively to illuminate organizational practices and to build theory.</w:t>
      </w:r>
      <w:r w:rsidRPr="00F60DC3">
        <w:rPr>
          <w:rFonts w:ascii="Times New Roman" w:hAnsi="Times New Roman" w:cs="Times New Roman"/>
        </w:rPr>
        <w:t xml:space="preserve"> </w:t>
      </w:r>
      <w:r w:rsidR="004522DA" w:rsidRPr="00F60DC3">
        <w:rPr>
          <w:rFonts w:ascii="Times New Roman" w:hAnsi="Times New Roman" w:cs="Times New Roman"/>
        </w:rPr>
        <w:t>We</w:t>
      </w:r>
      <w:r w:rsidRPr="00F60DC3">
        <w:rPr>
          <w:rFonts w:ascii="Times New Roman" w:hAnsi="Times New Roman" w:cs="Times New Roman"/>
        </w:rPr>
        <w:t xml:space="preserve"> structure </w:t>
      </w:r>
      <w:r w:rsidR="004522DA" w:rsidRPr="00F60DC3">
        <w:rPr>
          <w:rFonts w:ascii="Times New Roman" w:hAnsi="Times New Roman" w:cs="Times New Roman"/>
        </w:rPr>
        <w:t>this illustration</w:t>
      </w:r>
      <w:r w:rsidRPr="00F60DC3">
        <w:rPr>
          <w:rFonts w:ascii="Times New Roman" w:hAnsi="Times New Roman" w:cs="Times New Roman"/>
        </w:rPr>
        <w:t xml:space="preserve"> around accounts o</w:t>
      </w:r>
      <w:r w:rsidR="001E1C89" w:rsidRPr="00F60DC3">
        <w:rPr>
          <w:rFonts w:ascii="Times New Roman" w:hAnsi="Times New Roman" w:cs="Times New Roman"/>
        </w:rPr>
        <w:t>f our research design,</w:t>
      </w:r>
      <w:r w:rsidRPr="00F60DC3">
        <w:rPr>
          <w:rFonts w:ascii="Times New Roman" w:hAnsi="Times New Roman" w:cs="Times New Roman"/>
        </w:rPr>
        <w:t xml:space="preserve"> sample selection, interview protocol development, and data collection and analysis. </w:t>
      </w:r>
      <w:r w:rsidR="004522DA" w:rsidRPr="00F60DC3">
        <w:rPr>
          <w:rFonts w:ascii="Times New Roman" w:hAnsi="Times New Roman" w:cs="Times New Roman"/>
        </w:rPr>
        <w:t xml:space="preserve">We then introduce the notion that the utility of critical incidents in theory building can be enhanced if analysts </w:t>
      </w:r>
      <w:r w:rsidR="005E34FF" w:rsidRPr="00F60DC3">
        <w:rPr>
          <w:rFonts w:ascii="Times New Roman" w:hAnsi="Times New Roman" w:cs="Times New Roman"/>
        </w:rPr>
        <w:t>examine</w:t>
      </w:r>
      <w:r w:rsidR="004522DA" w:rsidRPr="00F60DC3">
        <w:rPr>
          <w:rFonts w:ascii="Times New Roman" w:hAnsi="Times New Roman" w:cs="Times New Roman"/>
        </w:rPr>
        <w:t xml:space="preserve"> the numerous classifications of organizational phenomena. With recent recognition of the value of </w:t>
      </w:r>
      <w:r w:rsidR="00DB1319" w:rsidRPr="00F60DC3">
        <w:rPr>
          <w:rFonts w:ascii="Times New Roman" w:hAnsi="Times New Roman" w:cs="Times New Roman"/>
        </w:rPr>
        <w:t>studying both</w:t>
      </w:r>
      <w:r w:rsidR="004522DA" w:rsidRPr="00F60DC3">
        <w:rPr>
          <w:rFonts w:ascii="Times New Roman" w:hAnsi="Times New Roman" w:cs="Times New Roman"/>
        </w:rPr>
        <w:t xml:space="preserve"> </w:t>
      </w:r>
      <w:r w:rsidR="00DB1319" w:rsidRPr="00F60DC3">
        <w:rPr>
          <w:rFonts w:ascii="Times New Roman" w:hAnsi="Times New Roman" w:cs="Times New Roman"/>
        </w:rPr>
        <w:t xml:space="preserve">extreme and mundane events, we provide a framework in which researchers are able to explicitly recognize and articulate the analytic value of organizational events. </w:t>
      </w:r>
      <w:r w:rsidR="00DC7CC3" w:rsidRPr="00F60DC3">
        <w:rPr>
          <w:rFonts w:ascii="Times New Roman" w:hAnsi="Times New Roman" w:cs="Times New Roman"/>
        </w:rPr>
        <w:t xml:space="preserve">We then discuss how the CIT </w:t>
      </w:r>
      <w:r w:rsidR="00DB1319" w:rsidRPr="00F60DC3">
        <w:rPr>
          <w:rFonts w:ascii="Times New Roman" w:hAnsi="Times New Roman" w:cs="Times New Roman"/>
        </w:rPr>
        <w:t xml:space="preserve">can be employed </w:t>
      </w:r>
      <w:r w:rsidR="00DC7CC3" w:rsidRPr="00F60DC3">
        <w:rPr>
          <w:rFonts w:ascii="Times New Roman" w:hAnsi="Times New Roman" w:cs="Times New Roman"/>
        </w:rPr>
        <w:t xml:space="preserve">in problematizing existing theory </w:t>
      </w:r>
      <w:r w:rsidRPr="00F60DC3">
        <w:rPr>
          <w:rFonts w:ascii="Times New Roman" w:hAnsi="Times New Roman" w:cs="Times New Roman"/>
        </w:rPr>
        <w:t xml:space="preserve">and </w:t>
      </w:r>
      <w:r w:rsidR="005E34FF" w:rsidRPr="00F60DC3">
        <w:rPr>
          <w:rFonts w:ascii="Times New Roman" w:hAnsi="Times New Roman" w:cs="Times New Roman"/>
        </w:rPr>
        <w:t>so facilitate</w:t>
      </w:r>
      <w:r w:rsidR="0071000E" w:rsidRPr="00F60DC3">
        <w:rPr>
          <w:rFonts w:ascii="Times New Roman" w:hAnsi="Times New Roman" w:cs="Times New Roman"/>
        </w:rPr>
        <w:t xml:space="preserve"> the development of new theories</w:t>
      </w:r>
      <w:r w:rsidR="001E1C89" w:rsidRPr="00F60DC3">
        <w:rPr>
          <w:rFonts w:ascii="Times New Roman" w:hAnsi="Times New Roman" w:cs="Times New Roman"/>
        </w:rPr>
        <w:t xml:space="preserve">. </w:t>
      </w:r>
      <w:r w:rsidR="00DB1319" w:rsidRPr="00F60DC3">
        <w:rPr>
          <w:rFonts w:ascii="Times New Roman" w:hAnsi="Times New Roman" w:cs="Times New Roman"/>
        </w:rPr>
        <w:t>Since</w:t>
      </w:r>
      <w:r w:rsidRPr="00F60DC3">
        <w:rPr>
          <w:rFonts w:ascii="Times New Roman" w:hAnsi="Times New Roman" w:cs="Times New Roman"/>
        </w:rPr>
        <w:t xml:space="preserve"> this is primarily a research methods paper</w:t>
      </w:r>
      <w:r w:rsidR="00DB1319" w:rsidRPr="00F60DC3">
        <w:rPr>
          <w:rFonts w:ascii="Times New Roman" w:hAnsi="Times New Roman" w:cs="Times New Roman"/>
        </w:rPr>
        <w:t>, discussion of problems with current leadership theories and of the intricacies of the illustrative study are presented only in relation to demonstrating the value of our suggested methodological and classification approach</w:t>
      </w:r>
      <w:r w:rsidRPr="00F60DC3">
        <w:rPr>
          <w:rFonts w:ascii="Times New Roman" w:hAnsi="Times New Roman" w:cs="Times New Roman"/>
        </w:rPr>
        <w:t xml:space="preserve">. </w:t>
      </w:r>
      <w:r w:rsidR="0062711E" w:rsidRPr="00F60DC3">
        <w:rPr>
          <w:rFonts w:ascii="Times New Roman" w:hAnsi="Times New Roman" w:cs="Times New Roman"/>
        </w:rPr>
        <w:t>O</w:t>
      </w:r>
      <w:r w:rsidRPr="00F60DC3">
        <w:rPr>
          <w:rFonts w:ascii="Times New Roman" w:hAnsi="Times New Roman" w:cs="Times New Roman"/>
        </w:rPr>
        <w:t xml:space="preserve">ur intention is to indicate how the type of data collected </w:t>
      </w:r>
      <w:r w:rsidR="00DB1319" w:rsidRPr="00F60DC3">
        <w:rPr>
          <w:rFonts w:ascii="Times New Roman" w:hAnsi="Times New Roman" w:cs="Times New Roman"/>
        </w:rPr>
        <w:t xml:space="preserve">and analyzed </w:t>
      </w:r>
      <w:r w:rsidR="0061341F" w:rsidRPr="00F60DC3">
        <w:rPr>
          <w:rFonts w:ascii="Times New Roman" w:hAnsi="Times New Roman" w:cs="Times New Roman"/>
        </w:rPr>
        <w:t>by utilizing the CIT</w:t>
      </w:r>
      <w:r w:rsidR="001E1C89" w:rsidRPr="00F60DC3">
        <w:rPr>
          <w:rFonts w:ascii="Times New Roman" w:hAnsi="Times New Roman" w:cs="Times New Roman"/>
        </w:rPr>
        <w:t xml:space="preserve"> </w:t>
      </w:r>
      <w:r w:rsidR="00DB1319" w:rsidRPr="00F60DC3">
        <w:rPr>
          <w:rFonts w:ascii="Times New Roman" w:hAnsi="Times New Roman" w:cs="Times New Roman"/>
        </w:rPr>
        <w:t xml:space="preserve">in this way </w:t>
      </w:r>
      <w:r w:rsidR="001E1C89" w:rsidRPr="00F60DC3">
        <w:rPr>
          <w:rFonts w:ascii="Times New Roman" w:hAnsi="Times New Roman" w:cs="Times New Roman"/>
        </w:rPr>
        <w:t>may assist</w:t>
      </w:r>
      <w:r w:rsidRPr="00F60DC3">
        <w:rPr>
          <w:rFonts w:ascii="Times New Roman" w:hAnsi="Times New Roman" w:cs="Times New Roman"/>
        </w:rPr>
        <w:t xml:space="preserve"> </w:t>
      </w:r>
      <w:r w:rsidR="0061341F" w:rsidRPr="00F60DC3">
        <w:rPr>
          <w:rFonts w:ascii="Times New Roman" w:hAnsi="Times New Roman" w:cs="Times New Roman"/>
        </w:rPr>
        <w:t xml:space="preserve">researchers to </w:t>
      </w:r>
      <w:r w:rsidRPr="00F60DC3">
        <w:rPr>
          <w:rFonts w:ascii="Times New Roman" w:hAnsi="Times New Roman" w:cs="Times New Roman"/>
        </w:rPr>
        <w:t xml:space="preserve">problematize existing </w:t>
      </w:r>
      <w:r w:rsidR="0061341F" w:rsidRPr="00F60DC3">
        <w:rPr>
          <w:rFonts w:ascii="Times New Roman" w:hAnsi="Times New Roman" w:cs="Times New Roman"/>
        </w:rPr>
        <w:t>theoretical assumptions and</w:t>
      </w:r>
      <w:r w:rsidR="001E1C89" w:rsidRPr="00F60DC3">
        <w:rPr>
          <w:rFonts w:ascii="Times New Roman" w:hAnsi="Times New Roman" w:cs="Times New Roman"/>
        </w:rPr>
        <w:t xml:space="preserve"> so</w:t>
      </w:r>
      <w:r w:rsidR="0061341F" w:rsidRPr="00F60DC3">
        <w:rPr>
          <w:rFonts w:ascii="Times New Roman" w:hAnsi="Times New Roman" w:cs="Times New Roman"/>
        </w:rPr>
        <w:t xml:space="preserve"> </w:t>
      </w:r>
      <w:r w:rsidR="007066A6" w:rsidRPr="00F60DC3">
        <w:rPr>
          <w:rFonts w:ascii="Times New Roman" w:hAnsi="Times New Roman" w:cs="Times New Roman"/>
        </w:rPr>
        <w:t xml:space="preserve">develop </w:t>
      </w:r>
      <w:r w:rsidRPr="00F60DC3">
        <w:rPr>
          <w:rFonts w:ascii="Times New Roman" w:hAnsi="Times New Roman" w:cs="Times New Roman"/>
        </w:rPr>
        <w:t xml:space="preserve">new </w:t>
      </w:r>
      <w:r w:rsidR="0087745C" w:rsidRPr="00F60DC3">
        <w:rPr>
          <w:rFonts w:ascii="Times New Roman" w:hAnsi="Times New Roman" w:cs="Times New Roman"/>
        </w:rPr>
        <w:t xml:space="preserve">research </w:t>
      </w:r>
      <w:r w:rsidRPr="00F60DC3">
        <w:rPr>
          <w:rFonts w:ascii="Times New Roman" w:hAnsi="Times New Roman" w:cs="Times New Roman"/>
        </w:rPr>
        <w:t>questions</w:t>
      </w:r>
      <w:r w:rsidR="0061341F" w:rsidRPr="00F60DC3">
        <w:rPr>
          <w:rFonts w:ascii="Times New Roman" w:hAnsi="Times New Roman" w:cs="Times New Roman"/>
        </w:rPr>
        <w:t>, insights and theories</w:t>
      </w:r>
      <w:r w:rsidRPr="00F60DC3">
        <w:rPr>
          <w:rFonts w:ascii="Times New Roman" w:hAnsi="Times New Roman" w:cs="Times New Roman"/>
        </w:rPr>
        <w:t>.</w:t>
      </w:r>
    </w:p>
    <w:p w14:paraId="430C1D25" w14:textId="77777777" w:rsidR="00A53175" w:rsidRPr="00F60DC3" w:rsidRDefault="00A53175" w:rsidP="00EF7348">
      <w:pPr>
        <w:spacing w:line="480" w:lineRule="auto"/>
        <w:jc w:val="both"/>
        <w:rPr>
          <w:rFonts w:ascii="Times New Roman" w:hAnsi="Times New Roman" w:cs="Times New Roman"/>
        </w:rPr>
      </w:pPr>
      <w:r w:rsidRPr="00F60DC3">
        <w:rPr>
          <w:rFonts w:ascii="Times New Roman" w:hAnsi="Times New Roman" w:cs="Times New Roman"/>
          <w:b/>
        </w:rPr>
        <w:t>ORIGINS AND APPLICATIONS</w:t>
      </w:r>
    </w:p>
    <w:p w14:paraId="42C6F493" w14:textId="331D3A75" w:rsidR="00A53175" w:rsidRPr="00F60DC3" w:rsidRDefault="00B47A77"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The CIT </w:t>
      </w:r>
      <w:r w:rsidR="00A53175" w:rsidRPr="00F60DC3">
        <w:rPr>
          <w:rFonts w:ascii="Times New Roman" w:hAnsi="Times New Roman" w:cs="Times New Roman"/>
        </w:rPr>
        <w:t xml:space="preserve">was formally advanced </w:t>
      </w:r>
      <w:r w:rsidR="0007775E" w:rsidRPr="00F60DC3">
        <w:rPr>
          <w:rFonts w:ascii="Times New Roman" w:hAnsi="Times New Roman" w:cs="Times New Roman"/>
        </w:rPr>
        <w:t>by</w:t>
      </w:r>
      <w:r w:rsidR="00A53175" w:rsidRPr="00F60DC3">
        <w:rPr>
          <w:rFonts w:ascii="Times New Roman" w:hAnsi="Times New Roman" w:cs="Times New Roman"/>
        </w:rPr>
        <w:t xml:space="preserve"> Flanagan</w:t>
      </w:r>
      <w:r w:rsidR="0007775E" w:rsidRPr="00F60DC3">
        <w:rPr>
          <w:rFonts w:ascii="Times New Roman" w:hAnsi="Times New Roman" w:cs="Times New Roman"/>
        </w:rPr>
        <w:t xml:space="preserve"> (1954)</w:t>
      </w:r>
      <w:r w:rsidR="00A53175" w:rsidRPr="00F60DC3">
        <w:rPr>
          <w:rFonts w:ascii="Times New Roman" w:hAnsi="Times New Roman" w:cs="Times New Roman"/>
        </w:rPr>
        <w:t xml:space="preserve"> in a seminal paper </w:t>
      </w:r>
      <w:r w:rsidR="00C3563D" w:rsidRPr="00F60DC3">
        <w:rPr>
          <w:rFonts w:ascii="Times New Roman" w:hAnsi="Times New Roman" w:cs="Times New Roman"/>
        </w:rPr>
        <w:t>where he</w:t>
      </w:r>
      <w:r w:rsidR="00A53175" w:rsidRPr="00F60DC3">
        <w:rPr>
          <w:rFonts w:ascii="Times New Roman" w:hAnsi="Times New Roman" w:cs="Times New Roman"/>
        </w:rPr>
        <w:t xml:space="preserve"> </w:t>
      </w:r>
      <w:r w:rsidR="0007775E" w:rsidRPr="00F60DC3">
        <w:rPr>
          <w:rFonts w:ascii="Times New Roman" w:hAnsi="Times New Roman" w:cs="Times New Roman"/>
        </w:rPr>
        <w:t>credited</w:t>
      </w:r>
      <w:r w:rsidR="00A53175" w:rsidRPr="00F60DC3">
        <w:rPr>
          <w:rFonts w:ascii="Times New Roman" w:hAnsi="Times New Roman" w:cs="Times New Roman"/>
        </w:rPr>
        <w:t xml:space="preserve"> a series of studies in the Aviation Psychology Program of the United States Army </w:t>
      </w:r>
      <w:r w:rsidR="00A53175" w:rsidRPr="00F60DC3">
        <w:rPr>
          <w:rFonts w:ascii="Times New Roman" w:hAnsi="Times New Roman" w:cs="Times New Roman"/>
        </w:rPr>
        <w:lastRenderedPageBreak/>
        <w:t xml:space="preserve">Air Forces during World War II as the primary agent for </w:t>
      </w:r>
      <w:r w:rsidR="00C3563D" w:rsidRPr="00F60DC3">
        <w:rPr>
          <w:rFonts w:ascii="Times New Roman" w:hAnsi="Times New Roman" w:cs="Times New Roman"/>
        </w:rPr>
        <w:t>its</w:t>
      </w:r>
      <w:r w:rsidR="00A53175" w:rsidRPr="00F60DC3">
        <w:rPr>
          <w:rFonts w:ascii="Times New Roman" w:hAnsi="Times New Roman" w:cs="Times New Roman"/>
        </w:rPr>
        <w:t xml:space="preserve"> inception. Although the flexibility of the CIT has allowed it to be </w:t>
      </w:r>
      <w:r w:rsidR="00C3563D" w:rsidRPr="00F60DC3">
        <w:rPr>
          <w:rFonts w:ascii="Times New Roman" w:hAnsi="Times New Roman" w:cs="Times New Roman"/>
        </w:rPr>
        <w:t>used outside of this</w:t>
      </w:r>
      <w:r w:rsidR="00A53175" w:rsidRPr="00F60DC3">
        <w:rPr>
          <w:rFonts w:ascii="Times New Roman" w:hAnsi="Times New Roman" w:cs="Times New Roman"/>
        </w:rPr>
        <w:t xml:space="preserve"> initial scope, Flanagan (1954: 327) summarized the purpose and application of the CIT as follows: ‘The critical incident technique consists of a set of procedures for collecting direct observations of human behavior in such a way as to facilitate their potential usefulness in solving practical problems and developing broad psychological principles.’</w:t>
      </w:r>
    </w:p>
    <w:p w14:paraId="00C38A3A" w14:textId="312E2323"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Many of the original studies were therefore intended to collect a set of observations around an incident, or series of related incidents. Leading up to Flanagan’s (1954) paper, prior applications of the CIT included (i) measures of typical performance criteria, (ii) measures of proficiency, (iii) training, (iv) selection and classification, (v) job design and purification, (vi) developing operating procedures, (vii) equipment design, (viii) motivation and leadership, and (ix) counseling and psychotherapy (Flanagan, 1954)</w:t>
      </w:r>
      <w:r w:rsidR="00C3563D" w:rsidRPr="00F60DC3">
        <w:rPr>
          <w:rFonts w:ascii="Times New Roman" w:hAnsi="Times New Roman" w:cs="Times New Roman"/>
        </w:rPr>
        <w:t xml:space="preserve">. </w:t>
      </w:r>
      <w:r w:rsidRPr="00F60DC3">
        <w:rPr>
          <w:rFonts w:ascii="Times New Roman" w:hAnsi="Times New Roman" w:cs="Times New Roman"/>
        </w:rPr>
        <w:t xml:space="preserve">A number of these </w:t>
      </w:r>
      <w:r w:rsidR="007B7A4B" w:rsidRPr="00F60DC3">
        <w:rPr>
          <w:rFonts w:ascii="Times New Roman" w:hAnsi="Times New Roman" w:cs="Times New Roman"/>
        </w:rPr>
        <w:t xml:space="preserve">early studies attempted to </w:t>
      </w:r>
      <w:r w:rsidRPr="00F60DC3">
        <w:rPr>
          <w:rFonts w:ascii="Times New Roman" w:hAnsi="Times New Roman" w:cs="Times New Roman"/>
        </w:rPr>
        <w:t xml:space="preserve">identify a list of successful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giving the researcher the ability to identify desirable traits for candidate selection. For example, one study led to important changes in the </w:t>
      </w:r>
      <w:r w:rsidR="005E34FF" w:rsidRPr="00F60DC3">
        <w:rPr>
          <w:rFonts w:ascii="Times New Roman" w:hAnsi="Times New Roman" w:cs="Times New Roman"/>
        </w:rPr>
        <w:t xml:space="preserve">US </w:t>
      </w:r>
      <w:r w:rsidRPr="00F60DC3">
        <w:rPr>
          <w:rFonts w:ascii="Times New Roman" w:hAnsi="Times New Roman" w:cs="Times New Roman"/>
        </w:rPr>
        <w:t>Air Force’s selection and training procedures of combat leaders after identifying reasons for failures in missions (Flanagan, 1954).</w:t>
      </w:r>
      <w:r w:rsidR="007B7A4B" w:rsidRPr="00F60DC3">
        <w:rPr>
          <w:rFonts w:ascii="Times New Roman" w:hAnsi="Times New Roman" w:cs="Times New Roman"/>
        </w:rPr>
        <w:t xml:space="preserve"> With this in mind, t</w:t>
      </w:r>
      <w:r w:rsidRPr="00F60DC3">
        <w:rPr>
          <w:rFonts w:ascii="Times New Roman" w:hAnsi="Times New Roman" w:cs="Times New Roman"/>
        </w:rPr>
        <w:t>he CIT focus</w:t>
      </w:r>
      <w:r w:rsidR="00C3563D" w:rsidRPr="00F60DC3">
        <w:rPr>
          <w:rFonts w:ascii="Times New Roman" w:hAnsi="Times New Roman" w:cs="Times New Roman"/>
        </w:rPr>
        <w:t>es</w:t>
      </w:r>
      <w:r w:rsidRPr="00F60DC3">
        <w:rPr>
          <w:rFonts w:ascii="Times New Roman" w:hAnsi="Times New Roman" w:cs="Times New Roman"/>
        </w:rPr>
        <w:t xml:space="preserve"> the participant onto a limited area of interest in order to elicit rich data about that particular area (Bradley, 1992</w:t>
      </w:r>
      <w:r w:rsidR="00BF42A1" w:rsidRPr="00F60DC3">
        <w:rPr>
          <w:rFonts w:ascii="Times New Roman" w:hAnsi="Times New Roman" w:cs="Times New Roman"/>
        </w:rPr>
        <w:t>; Sharoff, 2008</w:t>
      </w:r>
      <w:r w:rsidRPr="00F60DC3">
        <w:rPr>
          <w:rFonts w:ascii="Times New Roman" w:hAnsi="Times New Roman" w:cs="Times New Roman"/>
        </w:rPr>
        <w:t xml:space="preserve">). The fact </w:t>
      </w:r>
      <w:r w:rsidR="00047929" w:rsidRPr="00F60DC3">
        <w:rPr>
          <w:rFonts w:ascii="Times New Roman" w:hAnsi="Times New Roman" w:cs="Times New Roman"/>
        </w:rPr>
        <w:t>that it</w:t>
      </w:r>
      <w:r w:rsidRPr="00F60DC3">
        <w:rPr>
          <w:rFonts w:ascii="Times New Roman" w:hAnsi="Times New Roman" w:cs="Times New Roman"/>
        </w:rPr>
        <w:t xml:space="preserve"> cent</w:t>
      </w:r>
      <w:r w:rsidR="005E34FF" w:rsidRPr="00F60DC3">
        <w:rPr>
          <w:rFonts w:ascii="Times New Roman" w:hAnsi="Times New Roman" w:cs="Times New Roman"/>
        </w:rPr>
        <w:t>re</w:t>
      </w:r>
      <w:r w:rsidRPr="00F60DC3">
        <w:rPr>
          <w:rFonts w:ascii="Times New Roman" w:hAnsi="Times New Roman" w:cs="Times New Roman"/>
        </w:rPr>
        <w:t>s on actual events while discouraging hypothetical situations, whether observed or recalled, ensures</w:t>
      </w:r>
      <w:r w:rsidR="005E34FF" w:rsidRPr="00F60DC3">
        <w:rPr>
          <w:rFonts w:ascii="Times New Roman" w:hAnsi="Times New Roman" w:cs="Times New Roman"/>
        </w:rPr>
        <w:t xml:space="preserve"> that</w:t>
      </w:r>
      <w:r w:rsidRPr="00F60DC3">
        <w:rPr>
          <w:rFonts w:ascii="Times New Roman" w:hAnsi="Times New Roman" w:cs="Times New Roman"/>
        </w:rPr>
        <w:t xml:space="preserve"> the corresponding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al data is more likely to relate to actual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s (Collis &amp; Hussey, 2009; Moss et al., 2003).</w:t>
      </w:r>
    </w:p>
    <w:p w14:paraId="5AEA9123" w14:textId="3642E66E" w:rsidR="00876C75" w:rsidRPr="00F60DC3" w:rsidRDefault="00876C75">
      <w:pPr>
        <w:spacing w:line="480" w:lineRule="auto"/>
        <w:ind w:firstLine="720"/>
        <w:jc w:val="both"/>
        <w:rPr>
          <w:rFonts w:ascii="Times New Roman" w:hAnsi="Times New Roman" w:cs="Times New Roman"/>
        </w:rPr>
      </w:pPr>
      <w:r w:rsidRPr="00F60DC3">
        <w:rPr>
          <w:rFonts w:ascii="Times New Roman" w:hAnsi="Times New Roman" w:cs="Times New Roman"/>
        </w:rPr>
        <w:t xml:space="preserve">The CIT was traditionally employed as a quantitative methodology with a positivist paradigm (Butterfield et al., 2005; Collis and Hussey, 2009; Kaulio, 2008; Norman et al., 1992), but the flexibility of the technique has allowed for it to be modified and adapted (Collis and Hussey, 2009). Chell and Pittaway (1998) </w:t>
      </w:r>
      <w:r w:rsidR="007124DE" w:rsidRPr="00F60DC3">
        <w:rPr>
          <w:rFonts w:ascii="Times New Roman" w:hAnsi="Times New Roman" w:cs="Times New Roman"/>
        </w:rPr>
        <w:t>note that studies ‘</w:t>
      </w:r>
      <w:r w:rsidRPr="00F60DC3">
        <w:rPr>
          <w:rFonts w:ascii="Times New Roman" w:hAnsi="Times New Roman" w:cs="Times New Roman"/>
        </w:rPr>
        <w:t xml:space="preserve">in the tradition of </w:t>
      </w:r>
      <w:r w:rsidRPr="00F60DC3">
        <w:rPr>
          <w:rFonts w:ascii="Times New Roman" w:hAnsi="Times New Roman" w:cs="Times New Roman"/>
        </w:rPr>
        <w:lastRenderedPageBreak/>
        <w:t>Flanagan have assumed the tenets of the scientific method and used t</w:t>
      </w:r>
      <w:r w:rsidR="007124DE" w:rsidRPr="00F60DC3">
        <w:rPr>
          <w:rFonts w:ascii="Times New Roman" w:hAnsi="Times New Roman" w:cs="Times New Roman"/>
        </w:rPr>
        <w:t>he CIT as a quantitative method’</w:t>
      </w:r>
      <w:r w:rsidRPr="00F60DC3">
        <w:rPr>
          <w:rFonts w:ascii="Times New Roman" w:hAnsi="Times New Roman" w:cs="Times New Roman"/>
        </w:rPr>
        <w:t xml:space="preserve"> (1998</w:t>
      </w:r>
      <w:r w:rsidR="00667E97" w:rsidRPr="00F60DC3">
        <w:rPr>
          <w:rFonts w:ascii="Times New Roman" w:hAnsi="Times New Roman" w:cs="Times New Roman"/>
        </w:rPr>
        <w:t>:</w:t>
      </w:r>
      <w:r w:rsidRPr="00F60DC3">
        <w:rPr>
          <w:rFonts w:ascii="Times New Roman" w:hAnsi="Times New Roman" w:cs="Times New Roman"/>
        </w:rPr>
        <w:t xml:space="preserve"> 24). The CIT has, however, been more recently employed with</w:t>
      </w:r>
      <w:r w:rsidR="005E34FF" w:rsidRPr="00F60DC3">
        <w:rPr>
          <w:rFonts w:ascii="Times New Roman" w:hAnsi="Times New Roman" w:cs="Times New Roman"/>
        </w:rPr>
        <w:t>in</w:t>
      </w:r>
      <w:r w:rsidRPr="00F60DC3">
        <w:rPr>
          <w:rFonts w:ascii="Times New Roman" w:hAnsi="Times New Roman" w:cs="Times New Roman"/>
        </w:rPr>
        <w:t xml:space="preserve"> an interpretive paradigm (Chell, 1998), and is commonly used as an inductive research method for collecting, analyzing, and presenting data</w:t>
      </w:r>
      <w:r w:rsidR="005E34FF" w:rsidRPr="00F60DC3">
        <w:rPr>
          <w:rFonts w:ascii="Times New Roman" w:hAnsi="Times New Roman" w:cs="Times New Roman"/>
        </w:rPr>
        <w:t xml:space="preserve"> (Cunha et al., 2009; Druskat and Wheeler, 2003; Norman et al., 1992; Schluter et al., 2007; Sharoff, 2008)</w:t>
      </w:r>
      <w:r w:rsidRPr="00F60DC3">
        <w:rPr>
          <w:rFonts w:ascii="Times New Roman" w:hAnsi="Times New Roman" w:cs="Times New Roman"/>
        </w:rPr>
        <w:t>.</w:t>
      </w:r>
    </w:p>
    <w:p w14:paraId="689A7409" w14:textId="2279F122" w:rsidR="00A53175" w:rsidRPr="00F60DC3" w:rsidRDefault="009057D2" w:rsidP="00EF7348">
      <w:pPr>
        <w:spacing w:line="480" w:lineRule="auto"/>
        <w:ind w:firstLine="720"/>
        <w:jc w:val="both"/>
        <w:rPr>
          <w:rFonts w:ascii="Times New Roman" w:hAnsi="Times New Roman" w:cs="Times New Roman"/>
        </w:rPr>
      </w:pPr>
      <w:r w:rsidRPr="00F60DC3">
        <w:rPr>
          <w:rFonts w:ascii="Times New Roman" w:hAnsi="Times New Roman" w:cs="Times New Roman"/>
        </w:rPr>
        <w:t>The</w:t>
      </w:r>
      <w:r w:rsidR="00A53175" w:rsidRPr="00F60DC3">
        <w:rPr>
          <w:rFonts w:ascii="Times New Roman" w:hAnsi="Times New Roman" w:cs="Times New Roman"/>
        </w:rPr>
        <w:t xml:space="preserve"> CIT </w:t>
      </w:r>
      <w:r w:rsidR="00876C75" w:rsidRPr="00F60DC3">
        <w:rPr>
          <w:rFonts w:ascii="Times New Roman" w:hAnsi="Times New Roman" w:cs="Times New Roman"/>
        </w:rPr>
        <w:t xml:space="preserve">is also increasingly </w:t>
      </w:r>
      <w:r w:rsidR="00A53175" w:rsidRPr="00F60DC3">
        <w:rPr>
          <w:rFonts w:ascii="Times New Roman" w:hAnsi="Times New Roman" w:cs="Times New Roman"/>
        </w:rPr>
        <w:t xml:space="preserve">used in many sub disciplines of organizational studies and further afield, including studies spanning such disciplines as counseling psychology (e.g. Butterfield et al., 2005), healthcare and clinical studies (e.g. </w:t>
      </w:r>
      <w:r w:rsidR="00BF42A1" w:rsidRPr="00F60DC3">
        <w:rPr>
          <w:rFonts w:ascii="Times New Roman" w:hAnsi="Times New Roman" w:cs="Times New Roman"/>
        </w:rPr>
        <w:t>Kvarnstrom, 2008; Pena &amp; Rojas, 2014; Schluter et al., 2007; Sharoff, 2008</w:t>
      </w:r>
      <w:r w:rsidR="00A53175" w:rsidRPr="00F60DC3">
        <w:rPr>
          <w:rFonts w:ascii="Times New Roman" w:hAnsi="Times New Roman" w:cs="Times New Roman"/>
        </w:rPr>
        <w:t xml:space="preserve">), service settings (e.g. </w:t>
      </w:r>
      <w:r w:rsidR="00BF42A1" w:rsidRPr="00F60DC3">
        <w:rPr>
          <w:rFonts w:ascii="Times New Roman" w:hAnsi="Times New Roman" w:cs="Times New Roman"/>
        </w:rPr>
        <w:t>Bitner et al., 1990; Grove &amp; Fisk, 1997; Keaveney, 1995; Petrick et al., 2006</w:t>
      </w:r>
      <w:r w:rsidR="00A53175" w:rsidRPr="00F60DC3">
        <w:rPr>
          <w:rFonts w:ascii="Times New Roman" w:hAnsi="Times New Roman" w:cs="Times New Roman"/>
        </w:rPr>
        <w:t xml:space="preserve">), marketing (e.g. Gremler, 2004), and entrepreneurship (e.g. Cope &amp; Watts, 2000). Similarly, it is a technique that can, and has been, employed within multiple methods (e.g. observation, questionnaire, interviews, and focus groups). Thus, </w:t>
      </w:r>
      <w:r w:rsidR="00876C75" w:rsidRPr="00F60DC3">
        <w:rPr>
          <w:rFonts w:ascii="Times New Roman" w:hAnsi="Times New Roman" w:cs="Times New Roman"/>
        </w:rPr>
        <w:t xml:space="preserve">despite its positivist and quantitative roots, </w:t>
      </w:r>
      <w:r w:rsidR="00A53175" w:rsidRPr="00F60DC3">
        <w:rPr>
          <w:rFonts w:ascii="Times New Roman" w:hAnsi="Times New Roman" w:cs="Times New Roman"/>
        </w:rPr>
        <w:t xml:space="preserve">the CIT is a flexible technique that researchers </w:t>
      </w:r>
      <w:r w:rsidR="00876C75" w:rsidRPr="00F60DC3">
        <w:rPr>
          <w:rFonts w:ascii="Times New Roman" w:hAnsi="Times New Roman" w:cs="Times New Roman"/>
        </w:rPr>
        <w:t xml:space="preserve">are increasingly </w:t>
      </w:r>
      <w:r w:rsidR="00A53175" w:rsidRPr="00F60DC3">
        <w:rPr>
          <w:rFonts w:ascii="Times New Roman" w:hAnsi="Times New Roman" w:cs="Times New Roman"/>
        </w:rPr>
        <w:t>apply</w:t>
      </w:r>
      <w:r w:rsidR="00876C75" w:rsidRPr="00F60DC3">
        <w:rPr>
          <w:rFonts w:ascii="Times New Roman" w:hAnsi="Times New Roman" w:cs="Times New Roman"/>
        </w:rPr>
        <w:t>ing</w:t>
      </w:r>
      <w:r w:rsidR="00A53175" w:rsidRPr="00F60DC3">
        <w:rPr>
          <w:rFonts w:ascii="Times New Roman" w:hAnsi="Times New Roman" w:cs="Times New Roman"/>
        </w:rPr>
        <w:t xml:space="preserve"> within a number of research frameworks, depending on the type of research, the research question, and the phenomenon being studied.</w:t>
      </w:r>
    </w:p>
    <w:p w14:paraId="34376652" w14:textId="738B760B" w:rsidR="00F22454" w:rsidRPr="00F60DC3" w:rsidRDefault="000846D4"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The CIT </w:t>
      </w:r>
      <w:r w:rsidR="00A53175" w:rsidRPr="00F60DC3">
        <w:rPr>
          <w:rFonts w:ascii="Times New Roman" w:hAnsi="Times New Roman" w:cs="Times New Roman"/>
        </w:rPr>
        <w:t>has considerable advantages over other approaches, including the traditional semi-structured interview. First, the technique has inherent inductive properties, as it does not force the respondent into a particular framework, does not require a hypothesis, and is relatively culturally neutral (</w:t>
      </w:r>
      <w:r w:rsidR="000C2E38" w:rsidRPr="00F60DC3">
        <w:rPr>
          <w:rFonts w:ascii="Times New Roman" w:hAnsi="Times New Roman" w:cs="Times New Roman"/>
        </w:rPr>
        <w:t xml:space="preserve">Gremler, 2004; </w:t>
      </w:r>
      <w:r w:rsidR="00A53175" w:rsidRPr="00F60DC3">
        <w:rPr>
          <w:rFonts w:ascii="Times New Roman" w:hAnsi="Times New Roman" w:cs="Times New Roman"/>
        </w:rPr>
        <w:t xml:space="preserve">Petrick et al., 2006). </w:t>
      </w:r>
      <w:r w:rsidR="007175F7" w:rsidRPr="00F60DC3">
        <w:rPr>
          <w:rFonts w:ascii="Times New Roman" w:hAnsi="Times New Roman" w:cs="Times New Roman"/>
        </w:rPr>
        <w:t xml:space="preserve">Each of these characteristics is particularly important to </w:t>
      </w:r>
      <w:r w:rsidR="008554E7" w:rsidRPr="00F60DC3">
        <w:rPr>
          <w:rFonts w:ascii="Times New Roman" w:hAnsi="Times New Roman" w:cs="Times New Roman"/>
        </w:rPr>
        <w:t>a full appreciation</w:t>
      </w:r>
      <w:r w:rsidR="007175F7" w:rsidRPr="00F60DC3">
        <w:rPr>
          <w:rFonts w:ascii="Times New Roman" w:hAnsi="Times New Roman" w:cs="Times New Roman"/>
        </w:rPr>
        <w:t xml:space="preserve"> </w:t>
      </w:r>
      <w:r w:rsidR="006E5582" w:rsidRPr="00F60DC3">
        <w:rPr>
          <w:rFonts w:ascii="Times New Roman" w:hAnsi="Times New Roman" w:cs="Times New Roman"/>
        </w:rPr>
        <w:t xml:space="preserve">of </w:t>
      </w:r>
      <w:r w:rsidR="007175F7" w:rsidRPr="00F60DC3">
        <w:rPr>
          <w:rFonts w:ascii="Times New Roman" w:hAnsi="Times New Roman" w:cs="Times New Roman"/>
        </w:rPr>
        <w:t xml:space="preserve">the technique’s </w:t>
      </w:r>
      <w:r w:rsidR="008554E7" w:rsidRPr="00F60DC3">
        <w:rPr>
          <w:rFonts w:ascii="Times New Roman" w:hAnsi="Times New Roman" w:cs="Times New Roman"/>
        </w:rPr>
        <w:t>usefulness as a means of theory</w:t>
      </w:r>
      <w:r w:rsidR="007175F7" w:rsidRPr="00F60DC3">
        <w:rPr>
          <w:rFonts w:ascii="Times New Roman" w:hAnsi="Times New Roman" w:cs="Times New Roman"/>
        </w:rPr>
        <w:t xml:space="preserve"> </w:t>
      </w:r>
      <w:r w:rsidR="008554E7" w:rsidRPr="00F60DC3">
        <w:rPr>
          <w:rFonts w:ascii="Times New Roman" w:hAnsi="Times New Roman" w:cs="Times New Roman"/>
        </w:rPr>
        <w:t>problematization</w:t>
      </w:r>
      <w:r w:rsidR="007175F7" w:rsidRPr="00F60DC3">
        <w:rPr>
          <w:rFonts w:ascii="Times New Roman" w:hAnsi="Times New Roman" w:cs="Times New Roman"/>
        </w:rPr>
        <w:t xml:space="preserve">. </w:t>
      </w:r>
      <w:r w:rsidR="00F22454" w:rsidRPr="00F60DC3">
        <w:rPr>
          <w:rFonts w:ascii="Times New Roman" w:hAnsi="Times New Roman" w:cs="Times New Roman"/>
        </w:rPr>
        <w:t>With respect to the illustrative study, the inductive properties of the critical incident interview questions allowed for the collection of multiple ‘surprises’ in the empiric</w:t>
      </w:r>
      <w:r w:rsidR="00B11A2F" w:rsidRPr="00F60DC3">
        <w:rPr>
          <w:rFonts w:ascii="Times New Roman" w:hAnsi="Times New Roman" w:cs="Times New Roman"/>
        </w:rPr>
        <w:t>al mater</w:t>
      </w:r>
      <w:r w:rsidR="008554E7" w:rsidRPr="00F60DC3">
        <w:rPr>
          <w:rFonts w:ascii="Times New Roman" w:hAnsi="Times New Roman" w:cs="Times New Roman"/>
        </w:rPr>
        <w:t>ial.</w:t>
      </w:r>
      <w:r w:rsidR="00B11A2F" w:rsidRPr="00F60DC3">
        <w:rPr>
          <w:rFonts w:ascii="Times New Roman" w:hAnsi="Times New Roman" w:cs="Times New Roman"/>
        </w:rPr>
        <w:t xml:space="preserve"> In some instances</w:t>
      </w:r>
      <w:r w:rsidR="004A26B4" w:rsidRPr="00F60DC3">
        <w:rPr>
          <w:rFonts w:ascii="Times New Roman" w:hAnsi="Times New Roman" w:cs="Times New Roman"/>
        </w:rPr>
        <w:t>, as we illustr</w:t>
      </w:r>
      <w:r w:rsidR="000C2E38" w:rsidRPr="00F60DC3">
        <w:rPr>
          <w:rFonts w:ascii="Times New Roman" w:hAnsi="Times New Roman" w:cs="Times New Roman"/>
        </w:rPr>
        <w:t>ate in the discussion that foll</w:t>
      </w:r>
      <w:r w:rsidR="004A26B4" w:rsidRPr="00F60DC3">
        <w:rPr>
          <w:rFonts w:ascii="Times New Roman" w:hAnsi="Times New Roman" w:cs="Times New Roman"/>
        </w:rPr>
        <w:t>ows,</w:t>
      </w:r>
      <w:r w:rsidR="00B11A2F" w:rsidRPr="00F60DC3">
        <w:rPr>
          <w:rFonts w:ascii="Times New Roman" w:hAnsi="Times New Roman" w:cs="Times New Roman"/>
        </w:rPr>
        <w:t xml:space="preserve"> behavi</w:t>
      </w:r>
      <w:r w:rsidR="00F22454" w:rsidRPr="00F60DC3">
        <w:rPr>
          <w:rFonts w:ascii="Times New Roman" w:hAnsi="Times New Roman" w:cs="Times New Roman"/>
        </w:rPr>
        <w:t>o</w:t>
      </w:r>
      <w:r w:rsidR="00DC4130" w:rsidRPr="00F60DC3">
        <w:rPr>
          <w:rFonts w:ascii="Times New Roman" w:hAnsi="Times New Roman" w:cs="Times New Roman"/>
        </w:rPr>
        <w:t>u</w:t>
      </w:r>
      <w:r w:rsidR="00F22454" w:rsidRPr="00F60DC3">
        <w:rPr>
          <w:rFonts w:ascii="Times New Roman" w:hAnsi="Times New Roman" w:cs="Times New Roman"/>
        </w:rPr>
        <w:t>ral themes were found</w:t>
      </w:r>
      <w:r w:rsidR="00B11A2F" w:rsidRPr="00F60DC3">
        <w:rPr>
          <w:rFonts w:ascii="Times New Roman" w:hAnsi="Times New Roman" w:cs="Times New Roman"/>
        </w:rPr>
        <w:t xml:space="preserve"> which were not prominent in traditional theories (the</w:t>
      </w:r>
      <w:r w:rsidR="004A26B4" w:rsidRPr="00F60DC3">
        <w:rPr>
          <w:rFonts w:ascii="Times New Roman" w:hAnsi="Times New Roman" w:cs="Times New Roman"/>
        </w:rPr>
        <w:t xml:space="preserve">ory building). </w:t>
      </w:r>
      <w:r w:rsidR="00B11A2F" w:rsidRPr="00F60DC3">
        <w:rPr>
          <w:rFonts w:ascii="Times New Roman" w:hAnsi="Times New Roman" w:cs="Times New Roman"/>
        </w:rPr>
        <w:t xml:space="preserve">The thick descriptions provided in the respondents’ recollection of the critical </w:t>
      </w:r>
      <w:r w:rsidR="00B11A2F" w:rsidRPr="00F60DC3">
        <w:rPr>
          <w:rFonts w:ascii="Times New Roman" w:hAnsi="Times New Roman" w:cs="Times New Roman"/>
        </w:rPr>
        <w:lastRenderedPageBreak/>
        <w:t>incident allowed for a deeper understanding of the intricacies and contextual factors surrounding such behavio</w:t>
      </w:r>
      <w:r w:rsidR="00DC4130" w:rsidRPr="00F60DC3">
        <w:rPr>
          <w:rFonts w:ascii="Times New Roman" w:hAnsi="Times New Roman" w:cs="Times New Roman"/>
        </w:rPr>
        <w:t>u</w:t>
      </w:r>
      <w:r w:rsidR="00B11A2F" w:rsidRPr="00F60DC3">
        <w:rPr>
          <w:rFonts w:ascii="Times New Roman" w:hAnsi="Times New Roman" w:cs="Times New Roman"/>
        </w:rPr>
        <w:t>rs.</w:t>
      </w:r>
    </w:p>
    <w:p w14:paraId="08627A7B" w14:textId="488082B9"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When properly devised, the critical incident interview question does not require the researcher to specify a list of potential incidents or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w:t>
      </w:r>
      <w:r w:rsidRPr="00F60DC3">
        <w:rPr>
          <w:rFonts w:ascii="Times New Roman" w:hAnsi="Times New Roman" w:cs="Times New Roman"/>
          <w:i/>
        </w:rPr>
        <w:t>a priori</w:t>
      </w:r>
      <w:r w:rsidRPr="00F60DC3">
        <w:rPr>
          <w:rFonts w:ascii="Times New Roman" w:hAnsi="Times New Roman" w:cs="Times New Roman"/>
        </w:rPr>
        <w:t xml:space="preserve"> (Gremler, 2004). Using the CIT in this manner, the researcher and the participants are discovering </w:t>
      </w:r>
      <w:r w:rsidRPr="00F60DC3">
        <w:rPr>
          <w:rFonts w:ascii="Times New Roman" w:hAnsi="Times New Roman" w:cs="Times New Roman"/>
          <w:i/>
        </w:rPr>
        <w:t>together</w:t>
      </w:r>
      <w:r w:rsidRPr="00F60DC3">
        <w:rPr>
          <w:rFonts w:ascii="Times New Roman" w:hAnsi="Times New Roman" w:cs="Times New Roman"/>
        </w:rPr>
        <w:t xml:space="preserve"> an understanding of the participants’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(Keatinge, 2002), ultimately encouraging respondents to tell their story, with minimal researcher presupposition (Sharoff, 2008). Similarly, allowing the respondent to choose the incident elicits events that are important to those who lived them (Cunha et al., 2009). By inductively employing the technique, the researcher is able to identify organizational phenomenon (e.g.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s) that may not have been discovered by more traditional methods (Keaveney, 1995).</w:t>
      </w:r>
    </w:p>
    <w:p w14:paraId="45016D44" w14:textId="5832777D" w:rsidR="00A53175" w:rsidRPr="00F60DC3" w:rsidRDefault="005E34FF" w:rsidP="00EF7348">
      <w:pPr>
        <w:spacing w:line="480" w:lineRule="auto"/>
        <w:ind w:firstLine="720"/>
        <w:jc w:val="both"/>
        <w:rPr>
          <w:rFonts w:ascii="Times New Roman" w:hAnsi="Times New Roman" w:cs="Times New Roman"/>
        </w:rPr>
      </w:pPr>
      <w:r w:rsidRPr="00F60DC3">
        <w:rPr>
          <w:rFonts w:ascii="Times New Roman" w:hAnsi="Times New Roman" w:cs="Times New Roman"/>
        </w:rPr>
        <w:t>We now outline</w:t>
      </w:r>
      <w:r w:rsidR="00A53175" w:rsidRPr="00F60DC3">
        <w:rPr>
          <w:rFonts w:ascii="Times New Roman" w:hAnsi="Times New Roman" w:cs="Times New Roman"/>
        </w:rPr>
        <w:t xml:space="preserve"> how an inductive, interpretivist, approach to analysis of the empirical material helps to retain the benefits of the CIT</w:t>
      </w:r>
      <w:r w:rsidR="008301F3" w:rsidRPr="00F60DC3">
        <w:rPr>
          <w:rFonts w:ascii="Times New Roman" w:hAnsi="Times New Roman" w:cs="Times New Roman"/>
        </w:rPr>
        <w:t xml:space="preserve"> while enhancing our ability to problematize existing theory and contributes to the development of new theoretical insights</w:t>
      </w:r>
      <w:r w:rsidR="00A53175" w:rsidRPr="00F60DC3">
        <w:rPr>
          <w:rFonts w:ascii="Times New Roman" w:hAnsi="Times New Roman" w:cs="Times New Roman"/>
        </w:rPr>
        <w:t>.</w:t>
      </w:r>
      <w:r w:rsidR="007124DE" w:rsidRPr="00F60DC3">
        <w:rPr>
          <w:rFonts w:ascii="Times New Roman" w:hAnsi="Times New Roman" w:cs="Times New Roman"/>
        </w:rPr>
        <w:t xml:space="preserve"> We then argue that the value of uncovering critical incidents is enhanced if we analyze them in terms of the extent to which they suggest atypical, typical, prototypical</w:t>
      </w:r>
      <w:r w:rsidR="0062711E" w:rsidRPr="00F60DC3">
        <w:rPr>
          <w:rFonts w:ascii="Times New Roman" w:hAnsi="Times New Roman" w:cs="Times New Roman"/>
        </w:rPr>
        <w:t xml:space="preserve"> or</w:t>
      </w:r>
      <w:r w:rsidR="007124DE" w:rsidRPr="00F60DC3">
        <w:rPr>
          <w:rFonts w:ascii="Times New Roman" w:hAnsi="Times New Roman" w:cs="Times New Roman"/>
        </w:rPr>
        <w:t xml:space="preserve"> archetypical features of the phenomenon under analysis. </w:t>
      </w:r>
      <w:r w:rsidRPr="00F60DC3">
        <w:rPr>
          <w:rFonts w:ascii="Times New Roman" w:hAnsi="Times New Roman" w:cs="Times New Roman"/>
        </w:rPr>
        <w:t xml:space="preserve">Accordingly, we </w:t>
      </w:r>
      <w:r w:rsidR="007124DE" w:rsidRPr="00F60DC3">
        <w:rPr>
          <w:rFonts w:ascii="Times New Roman" w:hAnsi="Times New Roman" w:cs="Times New Roman"/>
        </w:rPr>
        <w:t>detail the research design of an illustrative study which sought to utilize these distinctions.</w:t>
      </w:r>
    </w:p>
    <w:p w14:paraId="25D5D4D0" w14:textId="582E6A8F" w:rsidR="00A53175" w:rsidRPr="00F60DC3" w:rsidRDefault="00A53175" w:rsidP="00EF7348">
      <w:pPr>
        <w:spacing w:line="480" w:lineRule="auto"/>
        <w:jc w:val="both"/>
        <w:rPr>
          <w:rFonts w:ascii="Times New Roman" w:hAnsi="Times New Roman" w:cs="Times New Roman"/>
        </w:rPr>
      </w:pPr>
      <w:r w:rsidRPr="00F60DC3">
        <w:rPr>
          <w:rFonts w:ascii="Times New Roman" w:hAnsi="Times New Roman" w:cs="Times New Roman"/>
          <w:b/>
        </w:rPr>
        <w:t xml:space="preserve">RESEARCH DESIGN OF THE ILLUSTRATIVE </w:t>
      </w:r>
      <w:r w:rsidR="00AE0FE7" w:rsidRPr="00F60DC3">
        <w:rPr>
          <w:rFonts w:ascii="Times New Roman" w:hAnsi="Times New Roman" w:cs="Times New Roman"/>
          <w:b/>
        </w:rPr>
        <w:t>STUDY</w:t>
      </w:r>
    </w:p>
    <w:p w14:paraId="0683B1C5" w14:textId="6B683D67" w:rsidR="0054243B"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For illustrative purposes, we draw on the research design and findings of a recent empirical study of the leadership behavio</w:t>
      </w:r>
      <w:r w:rsidR="00DC4130" w:rsidRPr="00F60DC3">
        <w:rPr>
          <w:rFonts w:ascii="Times New Roman" w:hAnsi="Times New Roman" w:cs="Times New Roman"/>
        </w:rPr>
        <w:t>u</w:t>
      </w:r>
      <w:r w:rsidRPr="00F60DC3">
        <w:rPr>
          <w:rFonts w:ascii="Times New Roman" w:hAnsi="Times New Roman" w:cs="Times New Roman"/>
        </w:rPr>
        <w:t xml:space="preserve">rs of nonprofit board members. </w:t>
      </w:r>
      <w:r w:rsidR="00611DA4" w:rsidRPr="00F60DC3">
        <w:rPr>
          <w:rFonts w:ascii="Times New Roman" w:hAnsi="Times New Roman" w:cs="Times New Roman"/>
        </w:rPr>
        <w:t>Research on leadership, and specifically transformational leadership, has been dominated by positivist</w:t>
      </w:r>
      <w:r w:rsidR="005E34FF" w:rsidRPr="00F60DC3">
        <w:rPr>
          <w:rFonts w:ascii="Times New Roman" w:hAnsi="Times New Roman" w:cs="Times New Roman"/>
        </w:rPr>
        <w:t xml:space="preserve"> and</w:t>
      </w:r>
      <w:r w:rsidR="00611DA4" w:rsidRPr="00F60DC3">
        <w:rPr>
          <w:rFonts w:ascii="Times New Roman" w:hAnsi="Times New Roman" w:cs="Times New Roman"/>
        </w:rPr>
        <w:t xml:space="preserve"> deductive</w:t>
      </w:r>
      <w:r w:rsidR="005E34FF" w:rsidRPr="00F60DC3">
        <w:rPr>
          <w:rFonts w:ascii="Times New Roman" w:hAnsi="Times New Roman" w:cs="Times New Roman"/>
        </w:rPr>
        <w:t xml:space="preserve"> </w:t>
      </w:r>
      <w:r w:rsidR="00611DA4" w:rsidRPr="00F60DC3">
        <w:rPr>
          <w:rFonts w:ascii="Times New Roman" w:hAnsi="Times New Roman" w:cs="Times New Roman"/>
        </w:rPr>
        <w:t>methodological approaches that have been unable to sufficiently problematize the concept of leadership. Researchers therefore continue to enter the field with a presupposition heavily weighted toward leader agency and a top-down unidirectional focus</w:t>
      </w:r>
      <w:r w:rsidR="005E34FF" w:rsidRPr="00F60DC3">
        <w:rPr>
          <w:rFonts w:ascii="Times New Roman" w:hAnsi="Times New Roman" w:cs="Times New Roman"/>
        </w:rPr>
        <w:t xml:space="preserve"> from powerful </w:t>
      </w:r>
      <w:r w:rsidR="005E34FF" w:rsidRPr="00F60DC3">
        <w:rPr>
          <w:rFonts w:ascii="Times New Roman" w:hAnsi="Times New Roman" w:cs="Times New Roman"/>
        </w:rPr>
        <w:lastRenderedPageBreak/>
        <w:t xml:space="preserve">actors to those with </w:t>
      </w:r>
      <w:r w:rsidR="0064376D" w:rsidRPr="00F60DC3">
        <w:rPr>
          <w:rFonts w:ascii="Times New Roman" w:hAnsi="Times New Roman" w:cs="Times New Roman"/>
        </w:rPr>
        <w:t xml:space="preserve">seemingly </w:t>
      </w:r>
      <w:r w:rsidR="005E34FF" w:rsidRPr="00F60DC3">
        <w:rPr>
          <w:rFonts w:ascii="Times New Roman" w:hAnsi="Times New Roman" w:cs="Times New Roman"/>
        </w:rPr>
        <w:t>less power (e.g. Fairhurst and Connaughton, 2014)</w:t>
      </w:r>
      <w:r w:rsidR="00611DA4" w:rsidRPr="00F60DC3">
        <w:rPr>
          <w:rFonts w:ascii="Times New Roman" w:hAnsi="Times New Roman" w:cs="Times New Roman"/>
        </w:rPr>
        <w:t xml:space="preserve">. Such research has also </w:t>
      </w:r>
      <w:r w:rsidR="0054243B" w:rsidRPr="00F60DC3">
        <w:rPr>
          <w:rFonts w:ascii="Times New Roman" w:hAnsi="Times New Roman" w:cs="Times New Roman"/>
        </w:rPr>
        <w:t>neglected to fully acknowledge the importance</w:t>
      </w:r>
      <w:r w:rsidR="00611DA4" w:rsidRPr="00F60DC3">
        <w:rPr>
          <w:rFonts w:ascii="Times New Roman" w:hAnsi="Times New Roman" w:cs="Times New Roman"/>
        </w:rPr>
        <w:t xml:space="preserve"> </w:t>
      </w:r>
      <w:r w:rsidR="0054243B" w:rsidRPr="00F60DC3">
        <w:rPr>
          <w:rFonts w:ascii="Times New Roman" w:hAnsi="Times New Roman" w:cs="Times New Roman"/>
        </w:rPr>
        <w:t>of</w:t>
      </w:r>
      <w:r w:rsidR="00611DA4" w:rsidRPr="00F60DC3">
        <w:rPr>
          <w:rFonts w:ascii="Times New Roman" w:hAnsi="Times New Roman" w:cs="Times New Roman"/>
        </w:rPr>
        <w:t xml:space="preserve"> the context in which organizational actors perform. One</w:t>
      </w:r>
      <w:r w:rsidRPr="00F60DC3">
        <w:rPr>
          <w:rFonts w:ascii="Times New Roman" w:hAnsi="Times New Roman" w:cs="Times New Roman"/>
        </w:rPr>
        <w:t xml:space="preserve"> under-examined context </w:t>
      </w:r>
      <w:r w:rsidR="007E1822" w:rsidRPr="00F60DC3">
        <w:rPr>
          <w:rFonts w:ascii="Times New Roman" w:hAnsi="Times New Roman" w:cs="Times New Roman"/>
        </w:rPr>
        <w:t xml:space="preserve">in leadership research </w:t>
      </w:r>
      <w:r w:rsidRPr="00F60DC3">
        <w:rPr>
          <w:rFonts w:ascii="Times New Roman" w:hAnsi="Times New Roman" w:cs="Times New Roman"/>
        </w:rPr>
        <w:t>is that of the leadership process at the board-level, and especially in the nonprofit sector</w:t>
      </w:r>
      <w:r w:rsidR="007E1822" w:rsidRPr="00F60DC3">
        <w:rPr>
          <w:rFonts w:ascii="Times New Roman" w:hAnsi="Times New Roman" w:cs="Times New Roman"/>
        </w:rPr>
        <w:t xml:space="preserve"> (Bott, 201</w:t>
      </w:r>
      <w:r w:rsidR="0086241B" w:rsidRPr="00F60DC3">
        <w:rPr>
          <w:rFonts w:ascii="Times New Roman" w:hAnsi="Times New Roman" w:cs="Times New Roman"/>
        </w:rPr>
        <w:t>6</w:t>
      </w:r>
      <w:r w:rsidR="007E1822" w:rsidRPr="00F60DC3">
        <w:rPr>
          <w:rFonts w:ascii="Times New Roman" w:hAnsi="Times New Roman" w:cs="Times New Roman"/>
        </w:rPr>
        <w:t>)</w:t>
      </w:r>
      <w:r w:rsidR="00A728E5" w:rsidRPr="00F60DC3">
        <w:rPr>
          <w:rFonts w:ascii="Times New Roman" w:hAnsi="Times New Roman" w:cs="Times New Roman"/>
        </w:rPr>
        <w:t xml:space="preserve">. Given that </w:t>
      </w:r>
      <w:r w:rsidR="007124DE" w:rsidRPr="00F60DC3">
        <w:rPr>
          <w:rFonts w:ascii="Times New Roman" w:hAnsi="Times New Roman" w:cs="Times New Roman"/>
        </w:rPr>
        <w:t>b</w:t>
      </w:r>
      <w:r w:rsidRPr="00F60DC3">
        <w:rPr>
          <w:rFonts w:ascii="Times New Roman" w:hAnsi="Times New Roman" w:cs="Times New Roman"/>
        </w:rPr>
        <w:t>oard members reside at the highest level of an organization, and are potentially distant from other organizational actors</w:t>
      </w:r>
      <w:r w:rsidR="00F85BC4" w:rsidRPr="00F60DC3">
        <w:rPr>
          <w:rFonts w:ascii="Times New Roman" w:hAnsi="Times New Roman" w:cs="Times New Roman"/>
        </w:rPr>
        <w:t>,</w:t>
      </w:r>
      <w:r w:rsidR="00A728E5" w:rsidRPr="00F60DC3">
        <w:rPr>
          <w:rFonts w:ascii="Times New Roman" w:hAnsi="Times New Roman" w:cs="Times New Roman"/>
        </w:rPr>
        <w:t xml:space="preserve"> we questioned the extent to which existing theory adequately explained their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00A728E5" w:rsidRPr="00F60DC3">
        <w:rPr>
          <w:rFonts w:ascii="Times New Roman" w:hAnsi="Times New Roman" w:cs="Times New Roman"/>
        </w:rPr>
        <w:t>s</w:t>
      </w:r>
      <w:r w:rsidRPr="00F60DC3">
        <w:rPr>
          <w:rFonts w:ascii="Times New Roman" w:hAnsi="Times New Roman" w:cs="Times New Roman"/>
        </w:rPr>
        <w:t xml:space="preserve">. </w:t>
      </w:r>
      <w:r w:rsidR="00611DA4" w:rsidRPr="00F60DC3">
        <w:rPr>
          <w:rFonts w:ascii="Times New Roman" w:hAnsi="Times New Roman" w:cs="Times New Roman"/>
        </w:rPr>
        <w:t xml:space="preserve">This project thus set out to address the following research questions: </w:t>
      </w:r>
    </w:p>
    <w:p w14:paraId="09CFD369" w14:textId="3AD080F2" w:rsidR="0054243B" w:rsidRPr="00F60DC3" w:rsidRDefault="00611DA4" w:rsidP="0064376D">
      <w:pPr>
        <w:pStyle w:val="ListParagraph"/>
        <w:numPr>
          <w:ilvl w:val="0"/>
          <w:numId w:val="8"/>
        </w:numPr>
        <w:spacing w:line="480" w:lineRule="auto"/>
        <w:jc w:val="both"/>
        <w:rPr>
          <w:rFonts w:ascii="Times New Roman" w:hAnsi="Times New Roman" w:cs="Times New Roman"/>
        </w:rPr>
      </w:pPr>
      <w:r w:rsidRPr="00F60DC3">
        <w:rPr>
          <w:rFonts w:ascii="Times New Roman" w:hAnsi="Times New Roman" w:cs="Times New Roman"/>
        </w:rPr>
        <w:t>How can the leadership behavio</w:t>
      </w:r>
      <w:r w:rsidR="00DC4130" w:rsidRPr="00F60DC3">
        <w:rPr>
          <w:rFonts w:ascii="Times New Roman" w:hAnsi="Times New Roman" w:cs="Times New Roman"/>
        </w:rPr>
        <w:t>u</w:t>
      </w:r>
      <w:r w:rsidRPr="00F60DC3">
        <w:rPr>
          <w:rFonts w:ascii="Times New Roman" w:hAnsi="Times New Roman" w:cs="Times New Roman"/>
        </w:rPr>
        <w:t xml:space="preserve">rs of board members in the nonprofit organizations under analysis be explained? </w:t>
      </w:r>
    </w:p>
    <w:p w14:paraId="791DCBCD" w14:textId="6BEF94AF" w:rsidR="00611DA4" w:rsidRPr="00F60DC3" w:rsidRDefault="00611DA4" w:rsidP="0064376D">
      <w:pPr>
        <w:pStyle w:val="ListParagraph"/>
        <w:numPr>
          <w:ilvl w:val="0"/>
          <w:numId w:val="8"/>
        </w:numPr>
        <w:spacing w:line="480" w:lineRule="auto"/>
        <w:jc w:val="both"/>
        <w:rPr>
          <w:rFonts w:ascii="Times New Roman" w:hAnsi="Times New Roman" w:cs="Times New Roman"/>
        </w:rPr>
      </w:pPr>
      <w:r w:rsidRPr="00F60DC3">
        <w:rPr>
          <w:rFonts w:ascii="Times New Roman" w:hAnsi="Times New Roman" w:cs="Times New Roman"/>
        </w:rPr>
        <w:t>Do these leadership behavio</w:t>
      </w:r>
      <w:r w:rsidR="00DC4130" w:rsidRPr="00F60DC3">
        <w:rPr>
          <w:rFonts w:ascii="Times New Roman" w:hAnsi="Times New Roman" w:cs="Times New Roman"/>
        </w:rPr>
        <w:t>u</w:t>
      </w:r>
      <w:r w:rsidRPr="00F60DC3">
        <w:rPr>
          <w:rFonts w:ascii="Times New Roman" w:hAnsi="Times New Roman" w:cs="Times New Roman"/>
        </w:rPr>
        <w:t>rs support or deviate from transformational leadership theory?</w:t>
      </w:r>
    </w:p>
    <w:p w14:paraId="3C62DE17" w14:textId="75FD7440"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We utilized inductively designed critical incident interviews in order to </w:t>
      </w:r>
      <w:r w:rsidR="0054243B" w:rsidRPr="00F60DC3">
        <w:rPr>
          <w:rFonts w:ascii="Times New Roman" w:hAnsi="Times New Roman" w:cs="Times New Roman"/>
        </w:rPr>
        <w:t>explore</w:t>
      </w:r>
      <w:r w:rsidRPr="00F60DC3">
        <w:rPr>
          <w:rFonts w:ascii="Times New Roman" w:hAnsi="Times New Roman" w:cs="Times New Roman"/>
        </w:rPr>
        <w:t xml:space="preserve"> board member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w:t>
      </w:r>
      <w:r w:rsidR="0054243B" w:rsidRPr="00F60DC3">
        <w:rPr>
          <w:rFonts w:ascii="Times New Roman" w:hAnsi="Times New Roman" w:cs="Times New Roman"/>
        </w:rPr>
        <w:t>and</w:t>
      </w:r>
      <w:r w:rsidRPr="00F60DC3">
        <w:rPr>
          <w:rFonts w:ascii="Times New Roman" w:hAnsi="Times New Roman" w:cs="Times New Roman"/>
        </w:rPr>
        <w:t xml:space="preserve"> potential alternative influences (e.g. contextual factors and </w:t>
      </w:r>
      <w:r w:rsidR="00B66489" w:rsidRPr="00F60DC3">
        <w:rPr>
          <w:rFonts w:ascii="Times New Roman" w:hAnsi="Times New Roman" w:cs="Times New Roman"/>
        </w:rPr>
        <w:t xml:space="preserve">influences from </w:t>
      </w:r>
      <w:r w:rsidRPr="00F60DC3">
        <w:rPr>
          <w:rFonts w:ascii="Times New Roman" w:hAnsi="Times New Roman" w:cs="Times New Roman"/>
        </w:rPr>
        <w:t xml:space="preserve">organizational actors other than formal leaders). Semi-structured critical incident interviews were used to collect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005B43BA" w:rsidRPr="00F60DC3">
        <w:rPr>
          <w:rFonts w:ascii="Times New Roman" w:hAnsi="Times New Roman" w:cs="Times New Roman"/>
        </w:rPr>
        <w:t xml:space="preserve">al data from 53 participants </w:t>
      </w:r>
      <w:r w:rsidR="0062711E" w:rsidRPr="00F60DC3">
        <w:rPr>
          <w:rFonts w:ascii="Times New Roman" w:hAnsi="Times New Roman" w:cs="Times New Roman"/>
        </w:rPr>
        <w:t>–</w:t>
      </w:r>
      <w:r w:rsidR="005B43BA" w:rsidRPr="00F60DC3">
        <w:rPr>
          <w:rFonts w:ascii="Times New Roman" w:hAnsi="Times New Roman" w:cs="Times New Roman"/>
        </w:rPr>
        <w:t xml:space="preserve"> b</w:t>
      </w:r>
      <w:r w:rsidRPr="00F60DC3">
        <w:rPr>
          <w:rFonts w:ascii="Times New Roman" w:hAnsi="Times New Roman" w:cs="Times New Roman"/>
        </w:rPr>
        <w:t xml:space="preserve">oard </w:t>
      </w:r>
      <w:r w:rsidR="005B43BA" w:rsidRPr="00F60DC3">
        <w:rPr>
          <w:rFonts w:ascii="Times New Roman" w:hAnsi="Times New Roman" w:cs="Times New Roman"/>
        </w:rPr>
        <w:t>chairs, b</w:t>
      </w:r>
      <w:r w:rsidRPr="00F60DC3">
        <w:rPr>
          <w:rFonts w:ascii="Times New Roman" w:hAnsi="Times New Roman" w:cs="Times New Roman"/>
        </w:rPr>
        <w:t xml:space="preserve">oard </w:t>
      </w:r>
      <w:r w:rsidR="005B43BA" w:rsidRPr="00F60DC3">
        <w:rPr>
          <w:rFonts w:ascii="Times New Roman" w:hAnsi="Times New Roman" w:cs="Times New Roman"/>
        </w:rPr>
        <w:t>d</w:t>
      </w:r>
      <w:r w:rsidRPr="00F60DC3">
        <w:rPr>
          <w:rFonts w:ascii="Times New Roman" w:hAnsi="Times New Roman" w:cs="Times New Roman"/>
        </w:rPr>
        <w:t xml:space="preserve">irectors, and </w:t>
      </w:r>
      <w:r w:rsidR="005B43BA" w:rsidRPr="00F60DC3">
        <w:rPr>
          <w:rFonts w:ascii="Times New Roman" w:hAnsi="Times New Roman" w:cs="Times New Roman"/>
        </w:rPr>
        <w:t>e</w:t>
      </w:r>
      <w:r w:rsidRPr="00F60DC3">
        <w:rPr>
          <w:rFonts w:ascii="Times New Roman" w:hAnsi="Times New Roman" w:cs="Times New Roman"/>
        </w:rPr>
        <w:t xml:space="preserve">xecutive </w:t>
      </w:r>
      <w:r w:rsidR="005B43BA" w:rsidRPr="00F60DC3">
        <w:rPr>
          <w:rFonts w:ascii="Times New Roman" w:hAnsi="Times New Roman" w:cs="Times New Roman"/>
        </w:rPr>
        <w:t>d</w:t>
      </w:r>
      <w:r w:rsidRPr="00F60DC3">
        <w:rPr>
          <w:rFonts w:ascii="Times New Roman" w:hAnsi="Times New Roman" w:cs="Times New Roman"/>
        </w:rPr>
        <w:t xml:space="preserve">irectors </w:t>
      </w:r>
      <w:r w:rsidR="0062711E" w:rsidRPr="00F60DC3">
        <w:rPr>
          <w:rFonts w:ascii="Times New Roman" w:hAnsi="Times New Roman" w:cs="Times New Roman"/>
        </w:rPr>
        <w:t>–</w:t>
      </w:r>
      <w:r w:rsidRPr="00F60DC3">
        <w:rPr>
          <w:rFonts w:ascii="Times New Roman" w:hAnsi="Times New Roman" w:cs="Times New Roman"/>
        </w:rPr>
        <w:t xml:space="preserve"> from 18 diverse nonprofit or</w:t>
      </w:r>
      <w:r w:rsidR="00B66489" w:rsidRPr="00F60DC3">
        <w:rPr>
          <w:rFonts w:ascii="Times New Roman" w:hAnsi="Times New Roman" w:cs="Times New Roman"/>
        </w:rPr>
        <w:t>ganizations in Alberta, Canada.</w:t>
      </w:r>
      <w:r w:rsidR="0062711E" w:rsidRPr="00F60DC3">
        <w:rPr>
          <w:rFonts w:ascii="Times New Roman" w:hAnsi="Times New Roman" w:cs="Times New Roman"/>
        </w:rPr>
        <w:t xml:space="preserve"> </w:t>
      </w:r>
      <w:r w:rsidRPr="00F60DC3">
        <w:rPr>
          <w:rFonts w:ascii="Times New Roman" w:hAnsi="Times New Roman" w:cs="Times New Roman"/>
        </w:rPr>
        <w:t>Consistent with most qualitative research, organizations were purposefully selected (</w:t>
      </w:r>
      <w:r w:rsidR="005B43BA" w:rsidRPr="00F60DC3">
        <w:rPr>
          <w:rFonts w:ascii="Times New Roman" w:hAnsi="Times New Roman" w:cs="Times New Roman"/>
        </w:rPr>
        <w:t xml:space="preserve">Eisenhardt, 1989; </w:t>
      </w:r>
      <w:r w:rsidRPr="00F60DC3">
        <w:rPr>
          <w:rFonts w:ascii="Times New Roman" w:hAnsi="Times New Roman" w:cs="Times New Roman"/>
        </w:rPr>
        <w:t>P</w:t>
      </w:r>
      <w:r w:rsidR="005B43BA" w:rsidRPr="00F60DC3">
        <w:rPr>
          <w:rFonts w:ascii="Times New Roman" w:hAnsi="Times New Roman" w:cs="Times New Roman"/>
        </w:rPr>
        <w:t>ratt, 2009</w:t>
      </w:r>
      <w:r w:rsidRPr="00F60DC3">
        <w:rPr>
          <w:rFonts w:ascii="Times New Roman" w:hAnsi="Times New Roman" w:cs="Times New Roman"/>
        </w:rPr>
        <w:t xml:space="preserve">). The organizations conduct business in diverse areas of the nonprofit sector and range widely in age and amount of annual revenue. </w:t>
      </w:r>
    </w:p>
    <w:p w14:paraId="37EEDF17" w14:textId="165C3BEA" w:rsidR="00A53175" w:rsidRPr="00F60DC3" w:rsidRDefault="00DC7CC3" w:rsidP="00EF7348">
      <w:pPr>
        <w:spacing w:line="480" w:lineRule="auto"/>
        <w:jc w:val="both"/>
        <w:rPr>
          <w:rFonts w:ascii="Times New Roman" w:hAnsi="Times New Roman" w:cs="Times New Roman"/>
          <w:i/>
        </w:rPr>
      </w:pPr>
      <w:r w:rsidRPr="00F60DC3">
        <w:rPr>
          <w:rFonts w:ascii="Times New Roman" w:hAnsi="Times New Roman" w:cs="Times New Roman"/>
          <w:i/>
        </w:rPr>
        <w:t>Interview Protocol Development</w:t>
      </w:r>
    </w:p>
    <w:p w14:paraId="61F13AD0" w14:textId="281E0FB5" w:rsidR="00A53175" w:rsidRPr="00F60DC3" w:rsidRDefault="0071000E" w:rsidP="00EF7348">
      <w:pPr>
        <w:spacing w:line="480" w:lineRule="auto"/>
        <w:ind w:firstLine="709"/>
        <w:jc w:val="both"/>
        <w:rPr>
          <w:rFonts w:ascii="Times New Roman" w:hAnsi="Times New Roman" w:cs="Times New Roman"/>
        </w:rPr>
      </w:pPr>
      <w:r w:rsidRPr="00F60DC3">
        <w:rPr>
          <w:rFonts w:ascii="Times New Roman" w:hAnsi="Times New Roman" w:cs="Times New Roman"/>
        </w:rPr>
        <w:t>H</w:t>
      </w:r>
      <w:r w:rsidR="00A53175" w:rsidRPr="00F60DC3">
        <w:rPr>
          <w:rFonts w:ascii="Times New Roman" w:hAnsi="Times New Roman" w:cs="Times New Roman"/>
        </w:rPr>
        <w:t xml:space="preserve">aving a clear definition of a critical incident, suited for the purpose, is important for clarity in the interview. However, this understanding is not always as explicitly recognized in research designs as we believe it should be. In a review of research being conducted in a variety of service contexts using the CIT, Gremler (2004) found that 27 percent of the studies </w:t>
      </w:r>
      <w:r w:rsidR="00A53175" w:rsidRPr="00F60DC3">
        <w:rPr>
          <w:rFonts w:ascii="Times New Roman" w:hAnsi="Times New Roman" w:cs="Times New Roman"/>
        </w:rPr>
        <w:lastRenderedPageBreak/>
        <w:t xml:space="preserve">clearly specify what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00A53175" w:rsidRPr="00F60DC3">
        <w:rPr>
          <w:rFonts w:ascii="Times New Roman" w:hAnsi="Times New Roman" w:cs="Times New Roman"/>
        </w:rPr>
        <w:t>s or events constitute a critical incident, while ten percent of the studies refer to previous studies for borrowed definitions. In the majority of studies, the authors do not explicitly define what constitutes a critical incident (Gremler, 2004). Flanagan (1954: 327) defined the term as follows:</w:t>
      </w:r>
    </w:p>
    <w:p w14:paraId="7E6A2602" w14:textId="77777777" w:rsidR="00A53175" w:rsidRPr="00F60DC3" w:rsidRDefault="00A53175" w:rsidP="00EF7348">
      <w:pPr>
        <w:spacing w:line="480" w:lineRule="auto"/>
        <w:ind w:left="709"/>
        <w:jc w:val="both"/>
        <w:rPr>
          <w:rFonts w:ascii="Times New Roman" w:hAnsi="Times New Roman" w:cs="Times New Roman"/>
        </w:rPr>
      </w:pPr>
      <w:r w:rsidRPr="00F60DC3">
        <w:rPr>
          <w:rFonts w:ascii="Times New Roman" w:hAnsi="Times New Roman" w:cs="Times New Roman"/>
        </w:rPr>
        <w:t>By an incident is meant any observable human activity that is sufficiently complete in itself to permit inferences and predictions to be made about the person performing the act. To be critical, an incident must occur in a situation where the purpose or intent of the act seems fairly clear to the observer and where its consequences are sufficiently definite to leave little doubt concerning its effects.</w:t>
      </w:r>
    </w:p>
    <w:p w14:paraId="494122DF" w14:textId="1761A653" w:rsidR="00A53175"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Since this time, a number of authors have tailored this definition in order to adapt it to the needs of their specific study. Some authors have argued that the term ‘incident’ often ‘trivializes the diversity of critical experiences’ (Cope &amp; Watts, 2000: 112). Norman et al. (1992) recommend the term </w:t>
      </w:r>
      <w:r w:rsidRPr="00F60DC3">
        <w:rPr>
          <w:rFonts w:ascii="Times New Roman" w:hAnsi="Times New Roman" w:cs="Times New Roman"/>
          <w:i/>
        </w:rPr>
        <w:t>revelatory incident</w:t>
      </w:r>
      <w:r w:rsidRPr="00F60DC3">
        <w:rPr>
          <w:rFonts w:ascii="Times New Roman" w:hAnsi="Times New Roman" w:cs="Times New Roman"/>
        </w:rPr>
        <w:t xml:space="preserve"> over critical incident, claiming that the term critical incident implies both a discrete event (as opposed to allowing for a discussion of happenings) as well as a crisis. Although such events are important, they may limit potential findings. Similarly, Schluter et al. (2007) suggest the term </w:t>
      </w:r>
      <w:r w:rsidRPr="00F60DC3">
        <w:rPr>
          <w:rFonts w:ascii="Times New Roman" w:hAnsi="Times New Roman" w:cs="Times New Roman"/>
          <w:i/>
        </w:rPr>
        <w:t>significant event</w:t>
      </w:r>
      <w:r w:rsidRPr="00F60DC3">
        <w:rPr>
          <w:rFonts w:ascii="Times New Roman" w:hAnsi="Times New Roman" w:cs="Times New Roman"/>
        </w:rPr>
        <w:t xml:space="preserve"> after a number of nurses participating in the study commented that they had not been involved in an </w:t>
      </w:r>
      <w:r w:rsidR="0054243B" w:rsidRPr="00F60DC3">
        <w:rPr>
          <w:rFonts w:ascii="Times New Roman" w:hAnsi="Times New Roman" w:cs="Times New Roman"/>
        </w:rPr>
        <w:t>‘</w:t>
      </w:r>
      <w:r w:rsidRPr="00F60DC3">
        <w:rPr>
          <w:rFonts w:ascii="Times New Roman" w:hAnsi="Times New Roman" w:cs="Times New Roman"/>
        </w:rPr>
        <w:t>incident</w:t>
      </w:r>
      <w:r w:rsidR="0064376D" w:rsidRPr="00F60DC3">
        <w:rPr>
          <w:rFonts w:ascii="Times New Roman" w:hAnsi="Times New Roman" w:cs="Times New Roman"/>
        </w:rPr>
        <w:t>’</w:t>
      </w:r>
      <w:r w:rsidRPr="00F60DC3">
        <w:rPr>
          <w:rFonts w:ascii="Times New Roman" w:hAnsi="Times New Roman" w:cs="Times New Roman"/>
        </w:rPr>
        <w:t>.</w:t>
      </w:r>
    </w:p>
    <w:p w14:paraId="62E3A07F" w14:textId="007913AB" w:rsidR="00A53175"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Studies using the CIT vary between not specifying whether the critical incident should be positive or neg</w:t>
      </w:r>
      <w:r w:rsidR="0023780B" w:rsidRPr="00F60DC3">
        <w:rPr>
          <w:rFonts w:ascii="Times New Roman" w:hAnsi="Times New Roman" w:cs="Times New Roman"/>
        </w:rPr>
        <w:t>ative (e.g. Cunha et al., 2009;</w:t>
      </w:r>
      <w:r w:rsidR="005B43BA" w:rsidRPr="00F60DC3">
        <w:rPr>
          <w:rFonts w:ascii="Times New Roman" w:hAnsi="Times New Roman" w:cs="Times New Roman"/>
        </w:rPr>
        <w:t xml:space="preserve"> </w:t>
      </w:r>
      <w:r w:rsidRPr="00F60DC3">
        <w:rPr>
          <w:rFonts w:ascii="Times New Roman" w:hAnsi="Times New Roman" w:cs="Times New Roman"/>
        </w:rPr>
        <w:t>Ka</w:t>
      </w:r>
      <w:r w:rsidR="005B43BA" w:rsidRPr="00F60DC3">
        <w:rPr>
          <w:rFonts w:ascii="Times New Roman" w:hAnsi="Times New Roman" w:cs="Times New Roman"/>
        </w:rPr>
        <w:t>ulio, 2008; Krause et al., 2007</w:t>
      </w:r>
      <w:r w:rsidRPr="00F60DC3">
        <w:rPr>
          <w:rFonts w:ascii="Times New Roman" w:hAnsi="Times New Roman" w:cs="Times New Roman"/>
        </w:rPr>
        <w:t xml:space="preserve">), and requiring both negative and positive incidents in their examples of critical incidents (e.g. </w:t>
      </w:r>
      <w:r w:rsidR="005B43BA" w:rsidRPr="00F60DC3">
        <w:rPr>
          <w:rFonts w:ascii="Times New Roman" w:hAnsi="Times New Roman" w:cs="Times New Roman"/>
        </w:rPr>
        <w:t xml:space="preserve">Bryman et al., 1996; Druskat &amp; Wheeler, 2003; Lapidot et al., 2007; </w:t>
      </w:r>
      <w:r w:rsidRPr="00F60DC3">
        <w:rPr>
          <w:rFonts w:ascii="Times New Roman" w:hAnsi="Times New Roman" w:cs="Times New Roman"/>
        </w:rPr>
        <w:t xml:space="preserve">Moss et al., 2003; Wolff et al., 2002). When the researcher does not specify the type of incident to be discussed, the respondent is more likely to recall negative incidents (Dasborough, 2006). </w:t>
      </w:r>
      <w:r w:rsidR="00132F6C" w:rsidRPr="00F60DC3">
        <w:rPr>
          <w:rFonts w:ascii="Times New Roman" w:hAnsi="Times New Roman" w:cs="Times New Roman"/>
        </w:rPr>
        <w:t>This is consistent with the overall finding to the effect that ‘bad is stronger than good’ (Baumeseister et al</w:t>
      </w:r>
      <w:r w:rsidR="00591ABD" w:rsidRPr="00F60DC3">
        <w:rPr>
          <w:rFonts w:ascii="Times New Roman" w:hAnsi="Times New Roman" w:cs="Times New Roman"/>
        </w:rPr>
        <w:t>.</w:t>
      </w:r>
      <w:r w:rsidR="00132F6C" w:rsidRPr="00F60DC3">
        <w:rPr>
          <w:rFonts w:ascii="Times New Roman" w:hAnsi="Times New Roman" w:cs="Times New Roman"/>
        </w:rPr>
        <w:t xml:space="preserve">, 2001). It follows, as these authors go on to note that ‘bad events will have longer lasting and </w:t>
      </w:r>
      <w:r w:rsidR="00132F6C" w:rsidRPr="00F60DC3">
        <w:rPr>
          <w:rFonts w:ascii="Times New Roman" w:hAnsi="Times New Roman" w:cs="Times New Roman"/>
        </w:rPr>
        <w:lastRenderedPageBreak/>
        <w:t>more intense c</w:t>
      </w:r>
      <w:r w:rsidR="00BD105B" w:rsidRPr="00F60DC3">
        <w:rPr>
          <w:rFonts w:ascii="Times New Roman" w:hAnsi="Times New Roman" w:cs="Times New Roman"/>
        </w:rPr>
        <w:t>onsequences than good events’ (2001:</w:t>
      </w:r>
      <w:r w:rsidR="007124DE" w:rsidRPr="00F60DC3">
        <w:rPr>
          <w:rFonts w:ascii="Times New Roman" w:hAnsi="Times New Roman" w:cs="Times New Roman"/>
        </w:rPr>
        <w:t xml:space="preserve"> </w:t>
      </w:r>
      <w:r w:rsidR="00132F6C" w:rsidRPr="00F60DC3">
        <w:rPr>
          <w:rFonts w:ascii="Times New Roman" w:hAnsi="Times New Roman" w:cs="Times New Roman"/>
        </w:rPr>
        <w:t>325). In some contexts, this is not an issue. For example, w</w:t>
      </w:r>
      <w:r w:rsidRPr="00F60DC3">
        <w:rPr>
          <w:rFonts w:ascii="Times New Roman" w:hAnsi="Times New Roman" w:cs="Times New Roman"/>
        </w:rPr>
        <w:t>hen researching customer switching behavio</w:t>
      </w:r>
      <w:r w:rsidR="00DC4130" w:rsidRPr="00F60DC3">
        <w:rPr>
          <w:rFonts w:ascii="Times New Roman" w:hAnsi="Times New Roman" w:cs="Times New Roman"/>
        </w:rPr>
        <w:t>u</w:t>
      </w:r>
      <w:r w:rsidRPr="00F60DC3">
        <w:rPr>
          <w:rFonts w:ascii="Times New Roman" w:hAnsi="Times New Roman" w:cs="Times New Roman"/>
        </w:rPr>
        <w:t>rs, or failures in customer service,</w:t>
      </w:r>
      <w:r w:rsidR="00132F6C" w:rsidRPr="00F60DC3">
        <w:rPr>
          <w:rFonts w:ascii="Times New Roman" w:hAnsi="Times New Roman" w:cs="Times New Roman"/>
        </w:rPr>
        <w:t xml:space="preserve"> it is bad events that form the focus of inquiry, and</w:t>
      </w:r>
      <w:r w:rsidRPr="00F60DC3">
        <w:rPr>
          <w:rFonts w:ascii="Times New Roman" w:hAnsi="Times New Roman" w:cs="Times New Roman"/>
        </w:rPr>
        <w:t xml:space="preserve"> select seminal studies </w:t>
      </w:r>
      <w:r w:rsidR="00132F6C" w:rsidRPr="00F60DC3">
        <w:rPr>
          <w:rFonts w:ascii="Times New Roman" w:hAnsi="Times New Roman" w:cs="Times New Roman"/>
        </w:rPr>
        <w:t xml:space="preserve">in these domains </w:t>
      </w:r>
      <w:r w:rsidRPr="00F60DC3">
        <w:rPr>
          <w:rFonts w:ascii="Times New Roman" w:hAnsi="Times New Roman" w:cs="Times New Roman"/>
        </w:rPr>
        <w:t xml:space="preserve">have focused exclusively on negative incidents (e.g. Keaveney, 1995). However, most studies request both a negative and a positive incident from the respondent in order to reveal a </w:t>
      </w:r>
      <w:r w:rsidR="0054243B" w:rsidRPr="00F60DC3">
        <w:rPr>
          <w:rFonts w:ascii="Times New Roman" w:hAnsi="Times New Roman" w:cs="Times New Roman"/>
        </w:rPr>
        <w:t xml:space="preserve">commonly experienced </w:t>
      </w:r>
      <w:r w:rsidRPr="00F60DC3">
        <w:rPr>
          <w:rFonts w:ascii="Times New Roman" w:hAnsi="Times New Roman" w:cs="Times New Roman"/>
        </w:rPr>
        <w:t xml:space="preserve">range of challenges and situations (Wolff et al., 2002). Researchers </w:t>
      </w:r>
      <w:r w:rsidR="00132F6C" w:rsidRPr="00F60DC3">
        <w:rPr>
          <w:rFonts w:ascii="Times New Roman" w:hAnsi="Times New Roman" w:cs="Times New Roman"/>
        </w:rPr>
        <w:t xml:space="preserve">thus </w:t>
      </w:r>
      <w:r w:rsidRPr="00F60DC3">
        <w:rPr>
          <w:rFonts w:ascii="Times New Roman" w:hAnsi="Times New Roman" w:cs="Times New Roman"/>
        </w:rPr>
        <w:t>need to consider whether boxing the respondent into select types of incidents is necessary, or whether the subject being explored is better served by obtaining a breadth of situations encountered.</w:t>
      </w:r>
      <w:r w:rsidR="00C9516A" w:rsidRPr="00F60DC3">
        <w:rPr>
          <w:rFonts w:ascii="Times New Roman" w:hAnsi="Times New Roman" w:cs="Times New Roman"/>
        </w:rPr>
        <w:t xml:space="preserve"> </w:t>
      </w:r>
    </w:p>
    <w:p w14:paraId="51912005" w14:textId="77777777" w:rsidR="00A53175"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In this instance, after a thorough review of the literature, the following question was posed in the illustrative study to each respondent:</w:t>
      </w:r>
    </w:p>
    <w:p w14:paraId="478651A2" w14:textId="77777777" w:rsidR="00A53175" w:rsidRPr="00F60DC3" w:rsidRDefault="00A53175" w:rsidP="00EF7348">
      <w:pPr>
        <w:spacing w:line="480" w:lineRule="auto"/>
        <w:ind w:left="709"/>
        <w:jc w:val="both"/>
        <w:rPr>
          <w:rFonts w:ascii="Times New Roman" w:hAnsi="Times New Roman" w:cs="Times New Roman"/>
          <w:color w:val="000000" w:themeColor="text1"/>
        </w:rPr>
      </w:pPr>
      <w:r w:rsidRPr="00F60DC3">
        <w:rPr>
          <w:rFonts w:ascii="Times New Roman" w:hAnsi="Times New Roman" w:cs="Times New Roman"/>
          <w:color w:val="000000" w:themeColor="text1"/>
        </w:rPr>
        <w:t xml:space="preserve">Please describe a </w:t>
      </w:r>
      <w:r w:rsidRPr="00F60DC3">
        <w:rPr>
          <w:rFonts w:ascii="Times New Roman" w:hAnsi="Times New Roman" w:cs="Times New Roman"/>
          <w:i/>
          <w:color w:val="000000" w:themeColor="text1"/>
        </w:rPr>
        <w:t>significant situation</w:t>
      </w:r>
      <w:r w:rsidRPr="00F60DC3">
        <w:rPr>
          <w:rFonts w:ascii="Times New Roman" w:hAnsi="Times New Roman" w:cs="Times New Roman"/>
          <w:color w:val="000000" w:themeColor="text1"/>
        </w:rPr>
        <w:t xml:space="preserve"> that occurred during your term as the [position title] of this organization, which resulted in a [positive] outcome. A significant situation is a situation outside of routine events, which triggered the board’s attention to discuss or make a decision, which later resulted in a [positive] outcome. Please think of a situation that you can easily remember.</w:t>
      </w:r>
    </w:p>
    <w:p w14:paraId="06F68A53" w14:textId="26184359" w:rsidR="00A53175"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An identical question was then posed which asked for a negative outcome. This question is not limiting in time, does not </w:t>
      </w:r>
      <w:r w:rsidR="0054243B" w:rsidRPr="00F60DC3">
        <w:rPr>
          <w:rFonts w:ascii="Times New Roman" w:hAnsi="Times New Roman" w:cs="Times New Roman"/>
        </w:rPr>
        <w:t xml:space="preserve">restrict </w:t>
      </w:r>
      <w:r w:rsidRPr="00F60DC3">
        <w:rPr>
          <w:rFonts w:ascii="Times New Roman" w:hAnsi="Times New Roman" w:cs="Times New Roman"/>
        </w:rPr>
        <w:t xml:space="preserve">the discussion to a discrete event, and by asking for a positive and a negative outcome allows for </w:t>
      </w:r>
      <w:r w:rsidR="0054243B" w:rsidRPr="00F60DC3">
        <w:rPr>
          <w:rFonts w:ascii="Times New Roman" w:hAnsi="Times New Roman" w:cs="Times New Roman"/>
        </w:rPr>
        <w:t xml:space="preserve">the exploration of </w:t>
      </w:r>
      <w:r w:rsidRPr="00F60DC3">
        <w:rPr>
          <w:rFonts w:ascii="Times New Roman" w:hAnsi="Times New Roman" w:cs="Times New Roman"/>
        </w:rPr>
        <w:t xml:space="preserve">a breadth of situations. The question also minimizes any presuppositions by the interviewer of how it might be expected that the board is likely to behave. Specifically, this open question allows for identifying specific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al themes, which may vary across contexts. It does not presume that all </w:t>
      </w:r>
      <w:r w:rsidR="00C9516A" w:rsidRPr="00F60DC3">
        <w:rPr>
          <w:rFonts w:ascii="Times New Roman" w:hAnsi="Times New Roman" w:cs="Times New Roman"/>
        </w:rPr>
        <w:t xml:space="preserve">(or any) </w:t>
      </w:r>
      <w:r w:rsidRPr="00F60DC3">
        <w:rPr>
          <w:rFonts w:ascii="Times New Roman" w:hAnsi="Times New Roman" w:cs="Times New Roman"/>
        </w:rPr>
        <w:t xml:space="preserve">leadership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will be relevant (e.g. the research design does not deductively consider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prescribed by a particular leadership theory) in the </w:t>
      </w:r>
      <w:r w:rsidRPr="00F60DC3">
        <w:rPr>
          <w:rFonts w:ascii="Times New Roman" w:hAnsi="Times New Roman" w:cs="Times New Roman"/>
        </w:rPr>
        <w:lastRenderedPageBreak/>
        <w:t xml:space="preserve">context of nonprofit board leadership and governance or during the specific situations faced by the organizational actors under analysis. </w:t>
      </w:r>
    </w:p>
    <w:p w14:paraId="3B2536CB" w14:textId="545E0EA7" w:rsidR="007066A6"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Critical incident research approaches that ask respondents to ‘indicate if they had engaged in the described behavio</w:t>
      </w:r>
      <w:r w:rsidR="00DC4130" w:rsidRPr="00F60DC3">
        <w:rPr>
          <w:rFonts w:ascii="Times New Roman" w:hAnsi="Times New Roman" w:cs="Times New Roman"/>
        </w:rPr>
        <w:t>u</w:t>
      </w:r>
      <w:r w:rsidRPr="00F60DC3">
        <w:rPr>
          <w:rFonts w:ascii="Times New Roman" w:hAnsi="Times New Roman" w:cs="Times New Roman"/>
        </w:rPr>
        <w:t xml:space="preserve">rs following each incident’ (Moss et al., 2003: 502) specify the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w:t>
      </w:r>
      <w:r w:rsidRPr="00F60DC3">
        <w:rPr>
          <w:rFonts w:ascii="Times New Roman" w:hAnsi="Times New Roman" w:cs="Times New Roman"/>
          <w:i/>
        </w:rPr>
        <w:t>a priori</w:t>
      </w:r>
      <w:r w:rsidRPr="00F60DC3">
        <w:rPr>
          <w:rFonts w:ascii="Times New Roman" w:hAnsi="Times New Roman" w:cs="Times New Roman"/>
        </w:rPr>
        <w:t xml:space="preserve">, not allowing for the exploration of additional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or alternative influences. </w:t>
      </w:r>
      <w:r w:rsidR="007124DE" w:rsidRPr="00F60DC3">
        <w:rPr>
          <w:rFonts w:ascii="Times New Roman" w:hAnsi="Times New Roman" w:cs="Times New Roman"/>
        </w:rPr>
        <w:t xml:space="preserve">Although this approach may be desirable in some instances, it would not have served our research objectives. </w:t>
      </w:r>
      <w:r w:rsidRPr="00F60DC3">
        <w:rPr>
          <w:rFonts w:ascii="Times New Roman" w:hAnsi="Times New Roman" w:cs="Times New Roman"/>
        </w:rPr>
        <w:t xml:space="preserve">Given the inductive (and exploratory) nature of the illustrative study, a broad question was initially posed. However, this requires a </w:t>
      </w:r>
      <w:r w:rsidR="005B43BA" w:rsidRPr="00F60DC3">
        <w:rPr>
          <w:rFonts w:ascii="Times New Roman" w:hAnsi="Times New Roman" w:cs="Times New Roman"/>
        </w:rPr>
        <w:t xml:space="preserve">trade-off of breadth over </w:t>
      </w:r>
      <w:r w:rsidR="00A72F59" w:rsidRPr="00F60DC3">
        <w:rPr>
          <w:rFonts w:ascii="Times New Roman" w:hAnsi="Times New Roman" w:cs="Times New Roman"/>
        </w:rPr>
        <w:t xml:space="preserve">depth. </w:t>
      </w:r>
      <w:r w:rsidRPr="00F60DC3">
        <w:rPr>
          <w:rFonts w:ascii="Times New Roman" w:hAnsi="Times New Roman" w:cs="Times New Roman"/>
        </w:rPr>
        <w:t xml:space="preserve">It is no secret that inductive research tends to be less cumulative. Similarly, the unstructured approach taken in this study poses a risk that the interviews may not shed any light on the research question (Cope &amp; Watts, 2000). Researchers therefore need to be cognizant of the nature of the study, their </w:t>
      </w:r>
      <w:r w:rsidRPr="00F60DC3">
        <w:rPr>
          <w:rFonts w:ascii="Times New Roman" w:hAnsi="Times New Roman" w:cs="Times New Roman"/>
          <w:i/>
        </w:rPr>
        <w:t>a priori</w:t>
      </w:r>
      <w:r w:rsidRPr="00F60DC3">
        <w:rPr>
          <w:rFonts w:ascii="Times New Roman" w:hAnsi="Times New Roman" w:cs="Times New Roman"/>
        </w:rPr>
        <w:t xml:space="preserve"> epistemological and ontological assumptions, and the intended use of the empirical material when crafting the critical incident question.</w:t>
      </w:r>
    </w:p>
    <w:p w14:paraId="1DB3DCC5" w14:textId="0BDC7DA9" w:rsidR="00012D30" w:rsidRPr="00F60DC3" w:rsidRDefault="007066A6"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r>
      <w:r w:rsidR="00012D30" w:rsidRPr="00F60DC3">
        <w:rPr>
          <w:rFonts w:ascii="Times New Roman" w:hAnsi="Times New Roman" w:cs="Times New Roman"/>
        </w:rPr>
        <w:t xml:space="preserve">Interviews using the CIT generally comprise of semi-structured interview questions. It has been argued that such ‘an open-ended approach is essential for the critical incident technique because data has to be categorized inductively, without reference to pre-existing theories’ (Bradley, 1992: 98). However, because ‘it is a two-way conversation, interviewing is always unavoidably interactional’ (Silverman, 2008: 143). </w:t>
      </w:r>
      <w:r w:rsidR="0054243B" w:rsidRPr="00F60DC3">
        <w:rPr>
          <w:rFonts w:ascii="Times New Roman" w:hAnsi="Times New Roman" w:cs="Times New Roman"/>
        </w:rPr>
        <w:t>Thus</w:t>
      </w:r>
      <w:r w:rsidR="00012D30" w:rsidRPr="00F60DC3">
        <w:rPr>
          <w:rFonts w:ascii="Times New Roman" w:hAnsi="Times New Roman" w:cs="Times New Roman"/>
        </w:rPr>
        <w:t xml:space="preserve">, ‘it is virtually impossible to free any interaction from those factors that could be construed as contamination’ (Silverman, 2008: 155). Although controlling for such factors is not the focus of interpretivist research, recognizing the level of interviewer engagement is still important. Regardless of philosophical stance, during the open questions, as much as is practically possible, the interviewer does not want to lead the respondent in any way. This is to mitigate against what is commonly referred to as bias or contamination (Silverman, 2008). </w:t>
      </w:r>
    </w:p>
    <w:p w14:paraId="18292EEF" w14:textId="24CD6515" w:rsidR="00012D30" w:rsidRPr="00F60DC3" w:rsidRDefault="00012D30"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lastRenderedPageBreak/>
        <w:tab/>
        <w:t xml:space="preserve">In an attempt to find a balance between being able to provide clarity and dialogue without invoking unnecessary response bias, the use of generic probes </w:t>
      </w:r>
      <w:r w:rsidR="0054243B" w:rsidRPr="00F60DC3">
        <w:rPr>
          <w:rFonts w:ascii="Times New Roman" w:hAnsi="Times New Roman" w:cs="Times New Roman"/>
        </w:rPr>
        <w:t>are</w:t>
      </w:r>
      <w:r w:rsidRPr="00F60DC3">
        <w:rPr>
          <w:rFonts w:ascii="Times New Roman" w:hAnsi="Times New Roman" w:cs="Times New Roman"/>
        </w:rPr>
        <w:t xml:space="preserve"> of benefit (Chell, 2004; Schluter et al</w:t>
      </w:r>
      <w:r w:rsidR="007066A6" w:rsidRPr="00F60DC3">
        <w:rPr>
          <w:rFonts w:ascii="Times New Roman" w:hAnsi="Times New Roman" w:cs="Times New Roman"/>
        </w:rPr>
        <w:t>., 2007). The probes used in our</w:t>
      </w:r>
      <w:r w:rsidRPr="00F60DC3">
        <w:rPr>
          <w:rFonts w:ascii="Times New Roman" w:hAnsi="Times New Roman" w:cs="Times New Roman"/>
        </w:rPr>
        <w:t xml:space="preserve"> illustrative study include</w:t>
      </w:r>
      <w:r w:rsidR="007066A6" w:rsidRPr="00F60DC3">
        <w:rPr>
          <w:rFonts w:ascii="Times New Roman" w:hAnsi="Times New Roman" w:cs="Times New Roman"/>
        </w:rPr>
        <w:t>d</w:t>
      </w:r>
      <w:r w:rsidRPr="00F60DC3">
        <w:rPr>
          <w:rFonts w:ascii="Times New Roman" w:hAnsi="Times New Roman" w:cs="Times New Roman"/>
        </w:rPr>
        <w:t xml:space="preserve">: </w:t>
      </w:r>
    </w:p>
    <w:p w14:paraId="7EFA5798"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What happened next?</w:t>
      </w:r>
    </w:p>
    <w:p w14:paraId="64FF5B13"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Who was involved?</w:t>
      </w:r>
    </w:p>
    <w:p w14:paraId="3355E7A8"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What did the board do?</w:t>
      </w:r>
    </w:p>
    <w:p w14:paraId="01A4E643"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What was the outcome?</w:t>
      </w:r>
    </w:p>
    <w:p w14:paraId="2E223DBB"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How did that make you feel?</w:t>
      </w:r>
    </w:p>
    <w:p w14:paraId="72A6FAE9" w14:textId="4910D244"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 xml:space="preserve">How would you describe his/her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 in handling this situation?</w:t>
      </w:r>
    </w:p>
    <w:p w14:paraId="0AF4A908" w14:textId="255F499B"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 xml:space="preserve">How would you describe your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 in handling this situation?</w:t>
      </w:r>
    </w:p>
    <w:p w14:paraId="670554D2"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Who was driving this decision?</w:t>
      </w:r>
    </w:p>
    <w:p w14:paraId="5293EFFA" w14:textId="77777777" w:rsidR="00012D30" w:rsidRPr="00F60DC3" w:rsidRDefault="00012D30" w:rsidP="00EF7348">
      <w:pPr>
        <w:pStyle w:val="ListParagraph"/>
        <w:numPr>
          <w:ilvl w:val="0"/>
          <w:numId w:val="1"/>
        </w:numPr>
        <w:tabs>
          <w:tab w:val="left" w:pos="0"/>
        </w:tabs>
        <w:spacing w:line="480" w:lineRule="auto"/>
        <w:jc w:val="both"/>
        <w:rPr>
          <w:rFonts w:ascii="Times New Roman" w:hAnsi="Times New Roman" w:cs="Times New Roman"/>
        </w:rPr>
      </w:pPr>
      <w:r w:rsidRPr="00F60DC3">
        <w:rPr>
          <w:rFonts w:ascii="Times New Roman" w:hAnsi="Times New Roman" w:cs="Times New Roman"/>
        </w:rPr>
        <w:t>What could have made the action more effective?</w:t>
      </w:r>
    </w:p>
    <w:p w14:paraId="106A350C" w14:textId="7D7224CD" w:rsidR="001A2CB9" w:rsidRPr="00F60DC3" w:rsidRDefault="00012D30"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A similar list of probes for critical incident interview questions can be found in Dasborough (2006), Druskat and Wheeler (2003), Wolff et al. (2002), and Pescosolido (2002). The probes used in the illustrative study were therefore designed to minimize structure in the interview process and ‘to ensure that the discussion was driven by what the respondent felt was important, in order to stay as close as possible to their lived experiences’ (Cope &amp; Watts, 2000: 112). However, it would be limiting to stick exclusively to such probes. We were therefore flexible in asking for clarification, or exploring unexpected tangents. </w:t>
      </w:r>
    </w:p>
    <w:p w14:paraId="0A7356EC" w14:textId="2B0711D2" w:rsidR="000000B1" w:rsidRPr="00F60DC3" w:rsidRDefault="001A2CB9"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Interviewers attempt</w:t>
      </w:r>
      <w:r w:rsidR="00012D30" w:rsidRPr="00F60DC3">
        <w:rPr>
          <w:rFonts w:ascii="Times New Roman" w:hAnsi="Times New Roman" w:cs="Times New Roman"/>
        </w:rPr>
        <w:t xml:space="preserve"> to develop a rapport of trust with interviewees, who will then be more willing to openly discuss sensitive information than they would in responding to a questionnaire (</w:t>
      </w:r>
      <w:r w:rsidR="00121E77" w:rsidRPr="00F60DC3">
        <w:rPr>
          <w:rFonts w:ascii="Times New Roman" w:hAnsi="Times New Roman" w:cs="Times New Roman"/>
        </w:rPr>
        <w:t>Bradley, 1992; Chell, 2004</w:t>
      </w:r>
      <w:r w:rsidR="00012D30" w:rsidRPr="00F60DC3">
        <w:rPr>
          <w:rFonts w:ascii="Times New Roman" w:hAnsi="Times New Roman" w:cs="Times New Roman"/>
        </w:rPr>
        <w:t xml:space="preserve">). This is particularly important when eliciting information from people about sensitive issues, and where they are keen to ensure that other people within their organizations cannot identify them from the incidents that they wish to </w:t>
      </w:r>
      <w:r w:rsidR="00012D30" w:rsidRPr="00F60DC3">
        <w:rPr>
          <w:rFonts w:ascii="Times New Roman" w:hAnsi="Times New Roman" w:cs="Times New Roman"/>
        </w:rPr>
        <w:lastRenderedPageBreak/>
        <w:t>disclose. This was confirmed early in the interview process when multiple participants spoke about situations of a confidential nature. Upper management and the board of directors can have knowledge of information that is sens</w:t>
      </w:r>
      <w:r w:rsidR="00590E2E" w:rsidRPr="00F60DC3">
        <w:rPr>
          <w:rFonts w:ascii="Times New Roman" w:hAnsi="Times New Roman" w:cs="Times New Roman"/>
        </w:rPr>
        <w:t xml:space="preserve">itive or confidential in nature. </w:t>
      </w:r>
      <w:r w:rsidR="00012D30" w:rsidRPr="00F60DC3">
        <w:rPr>
          <w:rFonts w:ascii="Times New Roman" w:hAnsi="Times New Roman" w:cs="Times New Roman"/>
        </w:rPr>
        <w:t xml:space="preserve">In nonprofit organizations, items such as adherence to a mission, or funding allocations, can also be politically sensitive. </w:t>
      </w:r>
      <w:r w:rsidR="0054243B" w:rsidRPr="00F60DC3">
        <w:rPr>
          <w:rFonts w:ascii="Times New Roman" w:hAnsi="Times New Roman" w:cs="Times New Roman"/>
        </w:rPr>
        <w:t xml:space="preserve">For example, </w:t>
      </w:r>
      <w:r w:rsidR="00C9516A" w:rsidRPr="00F60DC3">
        <w:rPr>
          <w:rFonts w:ascii="Times New Roman" w:hAnsi="Times New Roman" w:cs="Times New Roman"/>
        </w:rPr>
        <w:t xml:space="preserve">respondents </w:t>
      </w:r>
      <w:r w:rsidR="0054243B" w:rsidRPr="00F60DC3">
        <w:rPr>
          <w:rFonts w:ascii="Times New Roman" w:hAnsi="Times New Roman" w:cs="Times New Roman"/>
        </w:rPr>
        <w:t xml:space="preserve">in our study </w:t>
      </w:r>
      <w:r w:rsidR="00C9516A" w:rsidRPr="00F60DC3">
        <w:rPr>
          <w:rFonts w:ascii="Times New Roman" w:hAnsi="Times New Roman" w:cs="Times New Roman"/>
        </w:rPr>
        <w:t>spoke about the removal of an executive director following</w:t>
      </w:r>
      <w:r w:rsidR="00F10FF4" w:rsidRPr="00F60DC3">
        <w:rPr>
          <w:rFonts w:ascii="Times New Roman" w:hAnsi="Times New Roman" w:cs="Times New Roman"/>
        </w:rPr>
        <w:t xml:space="preserve"> an ethical incident, an </w:t>
      </w:r>
      <w:r w:rsidR="00C9516A" w:rsidRPr="00F60DC3">
        <w:rPr>
          <w:rFonts w:ascii="Times New Roman" w:hAnsi="Times New Roman" w:cs="Times New Roman"/>
        </w:rPr>
        <w:t>executive director’s dissatisfa</w:t>
      </w:r>
      <w:r w:rsidR="00121E77" w:rsidRPr="00F60DC3">
        <w:rPr>
          <w:rFonts w:ascii="Times New Roman" w:hAnsi="Times New Roman" w:cs="Times New Roman"/>
        </w:rPr>
        <w:t xml:space="preserve">ction with board members, and </w:t>
      </w:r>
      <w:r w:rsidR="00C9516A" w:rsidRPr="00F60DC3">
        <w:rPr>
          <w:rFonts w:ascii="Times New Roman" w:hAnsi="Times New Roman" w:cs="Times New Roman"/>
        </w:rPr>
        <w:t>board member</w:t>
      </w:r>
      <w:r w:rsidR="00121E77" w:rsidRPr="00F60DC3">
        <w:rPr>
          <w:rFonts w:ascii="Times New Roman" w:hAnsi="Times New Roman" w:cs="Times New Roman"/>
        </w:rPr>
        <w:t>s</w:t>
      </w:r>
      <w:r w:rsidR="00C9516A" w:rsidRPr="00F60DC3">
        <w:rPr>
          <w:rFonts w:ascii="Times New Roman" w:hAnsi="Times New Roman" w:cs="Times New Roman"/>
        </w:rPr>
        <w:t xml:space="preserve"> struggling with either physical or mental health issue</w:t>
      </w:r>
      <w:r w:rsidR="0054243B" w:rsidRPr="00F60DC3">
        <w:rPr>
          <w:rFonts w:ascii="Times New Roman" w:hAnsi="Times New Roman" w:cs="Times New Roman"/>
        </w:rPr>
        <w:t>s</w:t>
      </w:r>
      <w:r w:rsidR="00C9516A" w:rsidRPr="00F60DC3">
        <w:rPr>
          <w:rFonts w:ascii="Times New Roman" w:hAnsi="Times New Roman" w:cs="Times New Roman"/>
        </w:rPr>
        <w:t xml:space="preserve">. </w:t>
      </w:r>
      <w:r w:rsidR="000000B1" w:rsidRPr="00F60DC3">
        <w:rPr>
          <w:rFonts w:ascii="Times New Roman" w:hAnsi="Times New Roman" w:cs="Times New Roman"/>
        </w:rPr>
        <w:t>Conducting the critical incident interviews</w:t>
      </w:r>
      <w:r w:rsidR="00012D30" w:rsidRPr="00F60DC3">
        <w:rPr>
          <w:rFonts w:ascii="Times New Roman" w:hAnsi="Times New Roman" w:cs="Times New Roman"/>
        </w:rPr>
        <w:t xml:space="preserve"> as a conversation, and a face-to-face interaction, </w:t>
      </w:r>
    </w:p>
    <w:p w14:paraId="6D654832" w14:textId="38A29E03" w:rsidR="00012D30" w:rsidRPr="00F60DC3" w:rsidRDefault="000000B1"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wa</w:t>
      </w:r>
      <w:r w:rsidR="00012D30" w:rsidRPr="00F60DC3">
        <w:rPr>
          <w:rFonts w:ascii="Times New Roman" w:hAnsi="Times New Roman" w:cs="Times New Roman"/>
        </w:rPr>
        <w:t>s therefore important in this setting</w:t>
      </w:r>
      <w:r w:rsidRPr="00F60DC3">
        <w:rPr>
          <w:rFonts w:ascii="Times New Roman" w:hAnsi="Times New Roman" w:cs="Times New Roman"/>
        </w:rPr>
        <w:t xml:space="preserve">. It permitted us </w:t>
      </w:r>
      <w:r w:rsidR="00012D30" w:rsidRPr="00F60DC3">
        <w:rPr>
          <w:rFonts w:ascii="Times New Roman" w:hAnsi="Times New Roman" w:cs="Times New Roman"/>
        </w:rPr>
        <w:t>to better explain the confidentiality of the results, and</w:t>
      </w:r>
      <w:r w:rsidR="0092708F" w:rsidRPr="00F60DC3">
        <w:rPr>
          <w:rFonts w:ascii="Times New Roman" w:hAnsi="Times New Roman" w:cs="Times New Roman"/>
        </w:rPr>
        <w:t xml:space="preserve"> so put the participants more at </w:t>
      </w:r>
      <w:r w:rsidR="00012D30" w:rsidRPr="00F60DC3">
        <w:rPr>
          <w:rFonts w:ascii="Times New Roman" w:hAnsi="Times New Roman" w:cs="Times New Roman"/>
        </w:rPr>
        <w:t>ease.</w:t>
      </w:r>
    </w:p>
    <w:p w14:paraId="484AC487" w14:textId="281B8108" w:rsidR="007A6D6E" w:rsidRPr="00F60DC3" w:rsidRDefault="00012D30" w:rsidP="007A6D6E">
      <w:pPr>
        <w:tabs>
          <w:tab w:val="left" w:pos="0"/>
        </w:tabs>
        <w:spacing w:line="480" w:lineRule="auto"/>
        <w:jc w:val="both"/>
        <w:rPr>
          <w:rFonts w:ascii="Times New Roman" w:hAnsi="Times New Roman" w:cs="Times New Roman"/>
        </w:rPr>
      </w:pPr>
      <w:r w:rsidRPr="00F60DC3">
        <w:rPr>
          <w:rFonts w:ascii="Times New Roman" w:hAnsi="Times New Roman" w:cs="Times New Roman"/>
          <w:color w:val="FF0000"/>
        </w:rPr>
        <w:tab/>
      </w:r>
      <w:r w:rsidRPr="00F60DC3">
        <w:rPr>
          <w:rFonts w:ascii="Times New Roman" w:hAnsi="Times New Roman" w:cs="Times New Roman"/>
        </w:rPr>
        <w:t>Using the example</w:t>
      </w:r>
      <w:r w:rsidR="00F10FF4" w:rsidRPr="00F60DC3">
        <w:rPr>
          <w:rFonts w:ascii="Times New Roman" w:hAnsi="Times New Roman" w:cs="Times New Roman"/>
        </w:rPr>
        <w:t>s</w:t>
      </w:r>
      <w:r w:rsidRPr="00F60DC3">
        <w:rPr>
          <w:rFonts w:ascii="Times New Roman" w:hAnsi="Times New Roman" w:cs="Times New Roman"/>
        </w:rPr>
        <w:t xml:space="preserve"> of the illustrative study, we have demonstrated that the semi-structured interview method brings a number of the b</w:t>
      </w:r>
      <w:r w:rsidR="00A72F59" w:rsidRPr="00F60DC3">
        <w:rPr>
          <w:rFonts w:ascii="Times New Roman" w:hAnsi="Times New Roman" w:cs="Times New Roman"/>
        </w:rPr>
        <w:t>enefits of the CIT to the fore.</w:t>
      </w:r>
      <w:r w:rsidR="00121E77" w:rsidRPr="00F60DC3">
        <w:rPr>
          <w:rFonts w:ascii="Times New Roman" w:hAnsi="Times New Roman" w:cs="Times New Roman"/>
        </w:rPr>
        <w:t xml:space="preserve"> </w:t>
      </w:r>
      <w:r w:rsidR="00A72F59" w:rsidRPr="00F60DC3">
        <w:rPr>
          <w:rFonts w:ascii="Times New Roman" w:hAnsi="Times New Roman" w:cs="Times New Roman"/>
        </w:rPr>
        <w:t xml:space="preserve"> Yet </w:t>
      </w:r>
      <w:r w:rsidR="00121E77" w:rsidRPr="00F60DC3">
        <w:rPr>
          <w:rFonts w:ascii="Times New Roman" w:hAnsi="Times New Roman" w:cs="Times New Roman"/>
        </w:rPr>
        <w:t>i</w:t>
      </w:r>
      <w:r w:rsidRPr="00F60DC3">
        <w:rPr>
          <w:rFonts w:ascii="Times New Roman" w:hAnsi="Times New Roman" w:cs="Times New Roman"/>
        </w:rPr>
        <w:t>t has been under deployed with respect to its inductive, interpretive, and theory building abilities. Employing the CIT through the use of semi-structured interviews allows the stated benefits to be more fully realized. Furthermore, with respect to the illustrative study, we were able to elicit detailed responses of the context and situations whereby organizational actors find themselves, and more importantly, how such contextual and situational factors affect the leadership process. As more researchers recognize the limitations of overarching theories, an exploration of contextual and situational factors is increasingly important.</w:t>
      </w:r>
    </w:p>
    <w:p w14:paraId="5EB79847" w14:textId="16641AA0" w:rsidR="00A53175" w:rsidRPr="00F60DC3" w:rsidRDefault="00DC7CC3" w:rsidP="00EF7348">
      <w:pPr>
        <w:tabs>
          <w:tab w:val="left" w:pos="0"/>
        </w:tabs>
        <w:spacing w:line="480" w:lineRule="auto"/>
        <w:jc w:val="both"/>
        <w:rPr>
          <w:rFonts w:ascii="Times New Roman" w:hAnsi="Times New Roman" w:cs="Times New Roman"/>
          <w:b/>
        </w:rPr>
      </w:pPr>
      <w:r w:rsidRPr="00F60DC3">
        <w:rPr>
          <w:rFonts w:ascii="Times New Roman" w:hAnsi="Times New Roman" w:cs="Times New Roman"/>
          <w:b/>
        </w:rPr>
        <w:t xml:space="preserve">THE LIMITATIONS OF RECALL </w:t>
      </w:r>
    </w:p>
    <w:p w14:paraId="4459B6C2" w14:textId="0BFFAF08" w:rsidR="00A53175" w:rsidRPr="00F60DC3" w:rsidRDefault="00A53175" w:rsidP="00EF7348">
      <w:pPr>
        <w:tabs>
          <w:tab w:val="left" w:pos="0"/>
        </w:tabs>
        <w:spacing w:line="480" w:lineRule="auto"/>
        <w:jc w:val="both"/>
        <w:rPr>
          <w:rFonts w:ascii="Times New Roman" w:hAnsi="Times New Roman" w:cs="Times New Roman"/>
          <w:strike/>
        </w:rPr>
      </w:pPr>
      <w:r w:rsidRPr="00F60DC3">
        <w:rPr>
          <w:rFonts w:ascii="Times New Roman" w:hAnsi="Times New Roman" w:cs="Times New Roman"/>
        </w:rPr>
        <w:tab/>
      </w:r>
      <w:r w:rsidR="000000B1" w:rsidRPr="00F60DC3">
        <w:rPr>
          <w:rFonts w:ascii="Times New Roman" w:hAnsi="Times New Roman" w:cs="Times New Roman"/>
        </w:rPr>
        <w:t>However, despite these benefits, we acknowledge that t</w:t>
      </w:r>
      <w:r w:rsidRPr="00F60DC3">
        <w:rPr>
          <w:rFonts w:ascii="Times New Roman" w:hAnsi="Times New Roman" w:cs="Times New Roman"/>
        </w:rPr>
        <w:t xml:space="preserve">he CIT relies on the individual participant’s recollection (when not using direct observation) of past events. </w:t>
      </w:r>
      <w:r w:rsidR="000000B1" w:rsidRPr="00F60DC3">
        <w:rPr>
          <w:rFonts w:ascii="Times New Roman" w:hAnsi="Times New Roman" w:cs="Times New Roman"/>
        </w:rPr>
        <w:t>It has been suggested that this is</w:t>
      </w:r>
      <w:r w:rsidRPr="00F60DC3">
        <w:rPr>
          <w:rFonts w:ascii="Times New Roman" w:hAnsi="Times New Roman" w:cs="Times New Roman"/>
        </w:rPr>
        <w:t xml:space="preserve"> an inherent flaw to the approach, leading to </w:t>
      </w:r>
      <w:r w:rsidR="000000B1" w:rsidRPr="00F60DC3">
        <w:rPr>
          <w:rFonts w:ascii="Times New Roman" w:hAnsi="Times New Roman" w:cs="Times New Roman"/>
        </w:rPr>
        <w:t xml:space="preserve">criticism </w:t>
      </w:r>
      <w:r w:rsidRPr="00F60DC3">
        <w:rPr>
          <w:rFonts w:ascii="Times New Roman" w:hAnsi="Times New Roman" w:cs="Times New Roman"/>
        </w:rPr>
        <w:t>of its reliability</w:t>
      </w:r>
      <w:r w:rsidR="0066544F" w:rsidRPr="00F60DC3">
        <w:rPr>
          <w:rFonts w:ascii="Times New Roman" w:hAnsi="Times New Roman" w:cs="Times New Roman"/>
        </w:rPr>
        <w:t xml:space="preserve"> and validity</w:t>
      </w:r>
      <w:r w:rsidRPr="00F60DC3">
        <w:rPr>
          <w:rFonts w:ascii="Times New Roman" w:hAnsi="Times New Roman" w:cs="Times New Roman"/>
        </w:rPr>
        <w:t xml:space="preserve"> (</w:t>
      </w:r>
      <w:r w:rsidR="00121E77" w:rsidRPr="00F60DC3">
        <w:rPr>
          <w:rFonts w:ascii="Times New Roman" w:hAnsi="Times New Roman" w:cs="Times New Roman"/>
        </w:rPr>
        <w:t>Chell, 1998; Gremler, 2004</w:t>
      </w:r>
      <w:r w:rsidRPr="00F60DC3">
        <w:rPr>
          <w:rFonts w:ascii="Times New Roman" w:hAnsi="Times New Roman" w:cs="Times New Roman"/>
        </w:rPr>
        <w:t xml:space="preserve">). The majority of authors that use the CIT simply acknowledge this limitation, stopping short of taking mitigating steps to stimulate </w:t>
      </w:r>
      <w:r w:rsidRPr="00F60DC3">
        <w:rPr>
          <w:rFonts w:ascii="Times New Roman" w:hAnsi="Times New Roman" w:cs="Times New Roman"/>
        </w:rPr>
        <w:lastRenderedPageBreak/>
        <w:t xml:space="preserve">recollection. The length of time since the event occurred, as well as how large of an impression it made at the time, are factors that both play a role in the level of recollection. Flanagan (1954: 339) noted: </w:t>
      </w:r>
    </w:p>
    <w:p w14:paraId="40C4F795" w14:textId="77777777" w:rsidR="00A53175" w:rsidRPr="00F60DC3" w:rsidRDefault="00A53175" w:rsidP="00EF7348">
      <w:pPr>
        <w:spacing w:line="480" w:lineRule="auto"/>
        <w:ind w:left="709"/>
        <w:jc w:val="both"/>
        <w:rPr>
          <w:rFonts w:ascii="Times New Roman" w:hAnsi="Times New Roman" w:cs="Times New Roman"/>
        </w:rPr>
      </w:pPr>
      <w:r w:rsidRPr="00F60DC3">
        <w:rPr>
          <w:rFonts w:ascii="Times New Roman" w:hAnsi="Times New Roman" w:cs="Times New Roman"/>
        </w:rPr>
        <w:t>The critical incident technique is frequently used to collect data on observations previously made which are reported from memory. This is usually satisfactory when the incidents reported are fairly recent and the observers were motivated to make detailed observations and evaluations at the time of the incident.</w:t>
      </w:r>
    </w:p>
    <w:p w14:paraId="5F5AF76D" w14:textId="6AEA6A2B" w:rsidR="00A53175"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A number of authors have recommended telling the participant in advance to think about critical incidents to discuss. Schluter et al. (2007) found that when this step was missed, many participants arrived at the interview and had difficulty in recalling events to discuss. In addition to the obvious problem of not having a successful collection of incidents with in-depth responses, they also noted that valuable interview time was spent thinking about events to discuss (Schluter et al., 2007). In an effort to mitigate this potential problem in the illustrative study, the section of the interview guide requiring participants to answer open ended questions, recalling events from memory, was sent by email approximately one week in advance </w:t>
      </w:r>
      <w:r w:rsidR="0062711E" w:rsidRPr="00F60DC3">
        <w:rPr>
          <w:rFonts w:ascii="Times New Roman" w:hAnsi="Times New Roman" w:cs="Times New Roman"/>
        </w:rPr>
        <w:t>–</w:t>
      </w:r>
      <w:r w:rsidRPr="00F60DC3">
        <w:rPr>
          <w:rFonts w:ascii="Times New Roman" w:hAnsi="Times New Roman" w:cs="Times New Roman"/>
        </w:rPr>
        <w:t xml:space="preserve"> a process suggested in a number of prior studies (e.g. </w:t>
      </w:r>
      <w:r w:rsidR="00E25287" w:rsidRPr="00F60DC3">
        <w:rPr>
          <w:rFonts w:ascii="Times New Roman" w:hAnsi="Times New Roman" w:cs="Times New Roman"/>
        </w:rPr>
        <w:t>Bradley, 1992</w:t>
      </w:r>
      <w:r w:rsidR="0023780B" w:rsidRPr="00F60DC3">
        <w:rPr>
          <w:rFonts w:ascii="Times New Roman" w:hAnsi="Times New Roman" w:cs="Times New Roman"/>
        </w:rPr>
        <w:t xml:space="preserve">; </w:t>
      </w:r>
      <w:r w:rsidRPr="00F60DC3">
        <w:rPr>
          <w:rFonts w:ascii="Times New Roman" w:hAnsi="Times New Roman" w:cs="Times New Roman"/>
        </w:rPr>
        <w:t xml:space="preserve">Schluter et al., 2007). Despite this, three participants (out of 53) arrived at the interview without having read and having thought about the questions in advance. In two instances, the participant’s recollection of events, descriptions of the sequence of events, and descriptions of the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of individual organizational actors were vague. In the third instance, the participant was able to provide detailed descriptions of two critical incidents that occurred in recent memory. It did, however, require clarification from the interviewer, and a minimal amount of interview time was used up to think about the question. </w:t>
      </w:r>
    </w:p>
    <w:p w14:paraId="3FD30ACE" w14:textId="3EC82CC2" w:rsidR="00D327A0" w:rsidRPr="00F60DC3" w:rsidRDefault="00A53175"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Another tactic used to overcome the limitation of recalling past events is to require that the critical incidents are to have occurred within the past one year (e.g. </w:t>
      </w:r>
      <w:r w:rsidR="00E25287" w:rsidRPr="00F60DC3">
        <w:rPr>
          <w:rFonts w:ascii="Times New Roman" w:hAnsi="Times New Roman" w:cs="Times New Roman"/>
        </w:rPr>
        <w:t xml:space="preserve">Druskat &amp; </w:t>
      </w:r>
      <w:r w:rsidR="00E25287" w:rsidRPr="00F60DC3">
        <w:rPr>
          <w:rFonts w:ascii="Times New Roman" w:hAnsi="Times New Roman" w:cs="Times New Roman"/>
        </w:rPr>
        <w:lastRenderedPageBreak/>
        <w:t xml:space="preserve">Wheeler, 2003; </w:t>
      </w:r>
      <w:r w:rsidRPr="00F60DC3">
        <w:rPr>
          <w:rFonts w:ascii="Times New Roman" w:hAnsi="Times New Roman" w:cs="Times New Roman"/>
        </w:rPr>
        <w:t xml:space="preserve">Kvarnstrom, 2008, Wolff et al., 2002) or past six months (e.g. Pescosolido, 2002). Conversely, Flanagan (1954: 340) noted that ‘in some situations adequate coverage cannot be obtained if only very recent incidents are included.’ We took the latter stance in the illustrative study. Given that board members meet infrequently and their role is strategic in nature, limiting critical incidents to the past one year would have created severe limitations to the findings. This was confirmed during the interviews, as many of the situations respondents chose to speak about took place over multiple years, and were discussed over multiple board meetings. Moreover, temporality is important in leadership research since leadership takes time to observe and have an effect (Shamir, 2011; Waldman et al., 2004). This provides evidence of the advantages and limitations of restricting the time frame of recalled incidents, and of the importance of sensitivity to context in employing the method. Researchers need to consider the intricacies </w:t>
      </w:r>
      <w:r w:rsidR="005A0BAA" w:rsidRPr="00F60DC3">
        <w:rPr>
          <w:rFonts w:ascii="Times New Roman" w:hAnsi="Times New Roman" w:cs="Times New Roman"/>
        </w:rPr>
        <w:t xml:space="preserve">and contexts </w:t>
      </w:r>
      <w:r w:rsidRPr="00F60DC3">
        <w:rPr>
          <w:rFonts w:ascii="Times New Roman" w:hAnsi="Times New Roman" w:cs="Times New Roman"/>
        </w:rPr>
        <w:t>of the phenomenon being studied when deciding on these seemingly minor, yet extremely important considerations.</w:t>
      </w:r>
    </w:p>
    <w:p w14:paraId="1EFAB992" w14:textId="77777777" w:rsidR="007B7A4B" w:rsidRPr="00F60DC3" w:rsidRDefault="00A53175" w:rsidP="00EF7348">
      <w:pPr>
        <w:tabs>
          <w:tab w:val="left" w:pos="0"/>
        </w:tabs>
        <w:spacing w:line="480" w:lineRule="auto"/>
        <w:jc w:val="both"/>
        <w:rPr>
          <w:rFonts w:ascii="Times New Roman" w:hAnsi="Times New Roman" w:cs="Times New Roman"/>
          <w:i/>
        </w:rPr>
      </w:pPr>
      <w:r w:rsidRPr="00F60DC3">
        <w:rPr>
          <w:rFonts w:ascii="Times New Roman" w:hAnsi="Times New Roman" w:cs="Times New Roman"/>
        </w:rPr>
        <w:tab/>
      </w:r>
      <w:r w:rsidR="007B7A4B" w:rsidRPr="00F60DC3">
        <w:rPr>
          <w:rFonts w:ascii="Times New Roman" w:hAnsi="Times New Roman" w:cs="Times New Roman"/>
          <w:i/>
        </w:rPr>
        <w:t>Accuracy, stories and sensemaking</w:t>
      </w:r>
    </w:p>
    <w:p w14:paraId="77262446" w14:textId="64752038" w:rsidR="00BF425F" w:rsidRPr="00F60DC3" w:rsidRDefault="007B7A4B"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i/>
        </w:rPr>
        <w:tab/>
      </w:r>
      <w:r w:rsidR="00BF425F" w:rsidRPr="00F60DC3">
        <w:rPr>
          <w:rFonts w:ascii="Times New Roman" w:hAnsi="Times New Roman" w:cs="Times New Roman"/>
        </w:rPr>
        <w:t>This poses the question of the ‘accuracy’ of the incidents in question. We make several key points on this issue. Firstly, psychologists have long established that human memory is inherently fallible. Our memories seem to decay rapidly (Hardt et al</w:t>
      </w:r>
      <w:r w:rsidR="0069185B" w:rsidRPr="00F60DC3">
        <w:rPr>
          <w:rFonts w:ascii="Times New Roman" w:hAnsi="Times New Roman" w:cs="Times New Roman"/>
        </w:rPr>
        <w:t>.</w:t>
      </w:r>
      <w:r w:rsidR="00BF425F" w:rsidRPr="00F60DC3">
        <w:rPr>
          <w:rFonts w:ascii="Times New Roman" w:hAnsi="Times New Roman" w:cs="Times New Roman"/>
        </w:rPr>
        <w:t xml:space="preserve">, 2013), a process facilitated by the numerous ‘interference processes’ we experience daily (Altmann </w:t>
      </w:r>
      <w:r w:rsidR="00385085" w:rsidRPr="00F60DC3">
        <w:rPr>
          <w:rFonts w:ascii="Times New Roman" w:hAnsi="Times New Roman" w:cs="Times New Roman"/>
        </w:rPr>
        <w:t>&amp;</w:t>
      </w:r>
      <w:r w:rsidR="00BF425F" w:rsidRPr="00F60DC3">
        <w:rPr>
          <w:rFonts w:ascii="Times New Roman" w:hAnsi="Times New Roman" w:cs="Times New Roman"/>
        </w:rPr>
        <w:t xml:space="preserve"> Schunn, 2012). This may be particularly pertinent when the events in question have happened some time ago. Thus, confabulation – that is, the combining of many different events, pieces of guesswork, inferences and </w:t>
      </w:r>
      <w:r w:rsidR="002613E6" w:rsidRPr="00F60DC3">
        <w:rPr>
          <w:rFonts w:ascii="Times New Roman" w:hAnsi="Times New Roman" w:cs="Times New Roman"/>
        </w:rPr>
        <w:t>plausibilities</w:t>
      </w:r>
      <w:r w:rsidR="00BF425F" w:rsidRPr="00F60DC3">
        <w:rPr>
          <w:rFonts w:ascii="Times New Roman" w:hAnsi="Times New Roman" w:cs="Times New Roman"/>
        </w:rPr>
        <w:t xml:space="preserve"> into one seemingly coherent narrative that fills memory gaps – is common (Nahum et al</w:t>
      </w:r>
      <w:r w:rsidR="0069185B" w:rsidRPr="00F60DC3">
        <w:rPr>
          <w:rFonts w:ascii="Times New Roman" w:hAnsi="Times New Roman" w:cs="Times New Roman"/>
        </w:rPr>
        <w:t>.</w:t>
      </w:r>
      <w:r w:rsidR="00BF425F" w:rsidRPr="00F60DC3">
        <w:rPr>
          <w:rFonts w:ascii="Times New Roman" w:hAnsi="Times New Roman" w:cs="Times New Roman"/>
        </w:rPr>
        <w:t xml:space="preserve">, 2012). Given these deficiencies in how memory works, as experimental studies have shown, it is remarkably easy to introduce </w:t>
      </w:r>
      <w:r w:rsidRPr="00F60DC3">
        <w:rPr>
          <w:rFonts w:ascii="Times New Roman" w:hAnsi="Times New Roman" w:cs="Times New Roman"/>
        </w:rPr>
        <w:t>‘</w:t>
      </w:r>
      <w:r w:rsidR="00BF425F" w:rsidRPr="00F60DC3">
        <w:rPr>
          <w:rFonts w:ascii="Times New Roman" w:hAnsi="Times New Roman" w:cs="Times New Roman"/>
        </w:rPr>
        <w:t>false memories</w:t>
      </w:r>
      <w:r w:rsidRPr="00F60DC3">
        <w:rPr>
          <w:rFonts w:ascii="Times New Roman" w:hAnsi="Times New Roman" w:cs="Times New Roman"/>
        </w:rPr>
        <w:t>’</w:t>
      </w:r>
      <w:r w:rsidR="00BF425F" w:rsidRPr="00F60DC3">
        <w:rPr>
          <w:rFonts w:ascii="Times New Roman" w:hAnsi="Times New Roman" w:cs="Times New Roman"/>
        </w:rPr>
        <w:t xml:space="preserve"> into an interview or dialogue with someone, who then comes to believe that the </w:t>
      </w:r>
      <w:r w:rsidR="00BF425F" w:rsidRPr="00F60DC3">
        <w:rPr>
          <w:rFonts w:ascii="Times New Roman" w:hAnsi="Times New Roman" w:cs="Times New Roman"/>
        </w:rPr>
        <w:lastRenderedPageBreak/>
        <w:t xml:space="preserve">false memory is in fact something that they have genuinely experienced (Loftus and Ketcham, 1994). </w:t>
      </w:r>
    </w:p>
    <w:p w14:paraId="72764C6E" w14:textId="4F902956" w:rsidR="0092708F" w:rsidRPr="00F60DC3" w:rsidRDefault="00BF425F"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t>Considering the interpretivist imperatives of qualitative research, these issues are perhaps less troubling than they might be in a purely positivist paradigm. From our perspective the literal accuracy of the events in question is less important than the significance that organizational actors attribute to them. This is consistent with perspectives on storytelling and sensemaking that draw attention to the symbolically charged meaning of narratives and their potential to create forms of hyper reality which blends fact and fantasy to produce its own compelling account of events. As Gabriel (2000) observes in this regard, the challenge for analyst</w:t>
      </w:r>
      <w:r w:rsidR="00870B59" w:rsidRPr="00F60DC3">
        <w:rPr>
          <w:rFonts w:ascii="Times New Roman" w:hAnsi="Times New Roman" w:cs="Times New Roman"/>
        </w:rPr>
        <w:t xml:space="preserve">s is to engage with the meaning </w:t>
      </w:r>
      <w:r w:rsidRPr="00F60DC3">
        <w:rPr>
          <w:rFonts w:ascii="Times New Roman" w:hAnsi="Times New Roman" w:cs="Times New Roman"/>
        </w:rPr>
        <w:t>that actors attribute to stories (or, in our case, events), rather than become preoccupied with their factual accuracy. When events become salient for actors, and are repeated and embroidered through retelling, they are expressing people’s perceptions of the truth of life in their organizations. These perceptions are of both practical and theoretical significance. The CIT is one means of exploring them and thus rendering more clearly the issues that various actors see as central to their experiences of organizational life.</w:t>
      </w:r>
      <w:r w:rsidR="009F7949" w:rsidRPr="00F60DC3">
        <w:rPr>
          <w:rFonts w:ascii="Times New Roman" w:hAnsi="Times New Roman" w:cs="Times New Roman"/>
        </w:rPr>
        <w:t xml:space="preserve"> </w:t>
      </w:r>
    </w:p>
    <w:p w14:paraId="0D4A9768" w14:textId="5D325111" w:rsidR="00BF425F" w:rsidRPr="00F60DC3" w:rsidRDefault="0092708F"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r>
      <w:r w:rsidR="000000B1" w:rsidRPr="00F60DC3">
        <w:rPr>
          <w:rFonts w:ascii="Times New Roman" w:hAnsi="Times New Roman" w:cs="Times New Roman"/>
        </w:rPr>
        <w:t xml:space="preserve">Consistent with this, </w:t>
      </w:r>
      <w:r w:rsidR="009F7949" w:rsidRPr="00F60DC3">
        <w:rPr>
          <w:rFonts w:ascii="Times New Roman" w:hAnsi="Times New Roman" w:cs="Times New Roman"/>
        </w:rPr>
        <w:t>organizational actors</w:t>
      </w:r>
      <w:r w:rsidR="000000B1" w:rsidRPr="00F60DC3">
        <w:rPr>
          <w:rFonts w:ascii="Times New Roman" w:hAnsi="Times New Roman" w:cs="Times New Roman"/>
        </w:rPr>
        <w:t xml:space="preserve"> in our study</w:t>
      </w:r>
      <w:r w:rsidR="009F7949" w:rsidRPr="00F60DC3">
        <w:rPr>
          <w:rFonts w:ascii="Times New Roman" w:hAnsi="Times New Roman" w:cs="Times New Roman"/>
        </w:rPr>
        <w:t xml:space="preserve"> </w:t>
      </w:r>
      <w:r w:rsidR="00EE375D" w:rsidRPr="00F60DC3">
        <w:rPr>
          <w:rFonts w:ascii="Times New Roman" w:hAnsi="Times New Roman" w:cs="Times New Roman"/>
        </w:rPr>
        <w:t xml:space="preserve">often </w:t>
      </w:r>
      <w:r w:rsidR="009F7949" w:rsidRPr="00F60DC3">
        <w:rPr>
          <w:rFonts w:ascii="Times New Roman" w:hAnsi="Times New Roman" w:cs="Times New Roman"/>
        </w:rPr>
        <w:t>differ</w:t>
      </w:r>
      <w:r w:rsidR="00EE375D" w:rsidRPr="00F60DC3">
        <w:rPr>
          <w:rFonts w:ascii="Times New Roman" w:hAnsi="Times New Roman" w:cs="Times New Roman"/>
        </w:rPr>
        <w:t>ed</w:t>
      </w:r>
      <w:r w:rsidR="009F7949" w:rsidRPr="00F60DC3">
        <w:rPr>
          <w:rFonts w:ascii="Times New Roman" w:hAnsi="Times New Roman" w:cs="Times New Roman"/>
        </w:rPr>
        <w:t xml:space="preserve"> in their </w:t>
      </w:r>
      <w:r w:rsidR="00EE375D" w:rsidRPr="00F60DC3">
        <w:rPr>
          <w:rFonts w:ascii="Times New Roman" w:hAnsi="Times New Roman" w:cs="Times New Roman"/>
        </w:rPr>
        <w:t>accounts of</w:t>
      </w:r>
      <w:r w:rsidR="009F7949" w:rsidRPr="00F60DC3">
        <w:rPr>
          <w:rFonts w:ascii="Times New Roman" w:hAnsi="Times New Roman" w:cs="Times New Roman"/>
        </w:rPr>
        <w:t xml:space="preserve"> how events unfolded or</w:t>
      </w:r>
      <w:r w:rsidR="00EE375D" w:rsidRPr="00F60DC3">
        <w:rPr>
          <w:rFonts w:ascii="Times New Roman" w:hAnsi="Times New Roman" w:cs="Times New Roman"/>
        </w:rPr>
        <w:t xml:space="preserve"> in their estimation</w:t>
      </w:r>
      <w:r w:rsidR="009F7949" w:rsidRPr="00F60DC3">
        <w:rPr>
          <w:rFonts w:ascii="Times New Roman" w:hAnsi="Times New Roman" w:cs="Times New Roman"/>
        </w:rPr>
        <w:t xml:space="preserve"> of the c</w:t>
      </w:r>
      <w:r w:rsidR="00A602DC" w:rsidRPr="00F60DC3">
        <w:rPr>
          <w:rFonts w:ascii="Times New Roman" w:hAnsi="Times New Roman" w:cs="Times New Roman"/>
        </w:rPr>
        <w:t xml:space="preserve">onsequences of such events. </w:t>
      </w:r>
      <w:r w:rsidR="009F7949" w:rsidRPr="00F60DC3">
        <w:rPr>
          <w:rFonts w:ascii="Times New Roman" w:hAnsi="Times New Roman" w:cs="Times New Roman"/>
        </w:rPr>
        <w:t xml:space="preserve">For example, </w:t>
      </w:r>
      <w:r w:rsidR="00353B17" w:rsidRPr="00F60DC3">
        <w:rPr>
          <w:rFonts w:ascii="Times New Roman" w:hAnsi="Times New Roman" w:cs="Times New Roman"/>
        </w:rPr>
        <w:t xml:space="preserve">when one organization brought forward innovative funding ideas in response to funding cuts </w:t>
      </w:r>
      <w:r w:rsidR="009F7949" w:rsidRPr="00F60DC3">
        <w:rPr>
          <w:rFonts w:ascii="Times New Roman" w:hAnsi="Times New Roman" w:cs="Times New Roman"/>
        </w:rPr>
        <w:t xml:space="preserve">the executive director felt that </w:t>
      </w:r>
      <w:r w:rsidR="00EE375D" w:rsidRPr="00F60DC3">
        <w:rPr>
          <w:rFonts w:ascii="Times New Roman" w:hAnsi="Times New Roman" w:cs="Times New Roman"/>
        </w:rPr>
        <w:t>they</w:t>
      </w:r>
      <w:r w:rsidR="009F7949" w:rsidRPr="00F60DC3">
        <w:rPr>
          <w:rFonts w:ascii="Times New Roman" w:hAnsi="Times New Roman" w:cs="Times New Roman"/>
        </w:rPr>
        <w:t xml:space="preserve"> came from within the senior management team, with the board bringing </w:t>
      </w:r>
      <w:r w:rsidR="00CA489B" w:rsidRPr="00F60DC3">
        <w:rPr>
          <w:rFonts w:ascii="Times New Roman" w:hAnsi="Times New Roman" w:cs="Times New Roman"/>
        </w:rPr>
        <w:t xml:space="preserve">few ideas to the organization. </w:t>
      </w:r>
      <w:r w:rsidR="009F7949" w:rsidRPr="00F60DC3">
        <w:rPr>
          <w:rFonts w:ascii="Times New Roman" w:hAnsi="Times New Roman" w:cs="Times New Roman"/>
        </w:rPr>
        <w:t xml:space="preserve">In a subsequent interview with a board member, the </w:t>
      </w:r>
      <w:r w:rsidR="00CA489B" w:rsidRPr="00F60DC3">
        <w:rPr>
          <w:rFonts w:ascii="Times New Roman" w:hAnsi="Times New Roman" w:cs="Times New Roman"/>
        </w:rPr>
        <w:t xml:space="preserve">board member had </w:t>
      </w:r>
      <w:r w:rsidR="007B7A4B" w:rsidRPr="00F60DC3">
        <w:rPr>
          <w:rFonts w:ascii="Times New Roman" w:hAnsi="Times New Roman" w:cs="Times New Roman"/>
        </w:rPr>
        <w:t>precisely the opposite</w:t>
      </w:r>
      <w:r w:rsidR="00CA489B" w:rsidRPr="00F60DC3">
        <w:rPr>
          <w:rFonts w:ascii="Times New Roman" w:hAnsi="Times New Roman" w:cs="Times New Roman"/>
        </w:rPr>
        <w:t xml:space="preserve"> perception of </w:t>
      </w:r>
      <w:r w:rsidR="007B7A4B" w:rsidRPr="00F60DC3">
        <w:rPr>
          <w:rFonts w:ascii="Times New Roman" w:hAnsi="Times New Roman" w:cs="Times New Roman"/>
        </w:rPr>
        <w:t>what had happened</w:t>
      </w:r>
      <w:r w:rsidR="00CA489B" w:rsidRPr="00F60DC3">
        <w:rPr>
          <w:rFonts w:ascii="Times New Roman" w:hAnsi="Times New Roman" w:cs="Times New Roman"/>
        </w:rPr>
        <w:t xml:space="preserve">. Although we may never know exactly the extent of idea generation and execution with respect to this particular critical incident, </w:t>
      </w:r>
      <w:r w:rsidR="00EE375D" w:rsidRPr="00F60DC3">
        <w:rPr>
          <w:rFonts w:ascii="Times New Roman" w:hAnsi="Times New Roman" w:cs="Times New Roman"/>
        </w:rPr>
        <w:t xml:space="preserve">we argue that </w:t>
      </w:r>
      <w:r w:rsidR="00CA489B" w:rsidRPr="00F60DC3">
        <w:rPr>
          <w:rFonts w:ascii="Times New Roman" w:hAnsi="Times New Roman" w:cs="Times New Roman"/>
        </w:rPr>
        <w:t xml:space="preserve">the </w:t>
      </w:r>
      <w:r w:rsidR="00EE375D" w:rsidRPr="00F60DC3">
        <w:rPr>
          <w:rFonts w:ascii="Times New Roman" w:hAnsi="Times New Roman" w:cs="Times New Roman"/>
        </w:rPr>
        <w:t xml:space="preserve">different </w:t>
      </w:r>
      <w:r w:rsidR="00CA489B" w:rsidRPr="00F60DC3">
        <w:rPr>
          <w:rFonts w:ascii="Times New Roman" w:hAnsi="Times New Roman" w:cs="Times New Roman"/>
        </w:rPr>
        <w:t xml:space="preserve">perceptions </w:t>
      </w:r>
      <w:r w:rsidR="00EE375D" w:rsidRPr="00F60DC3">
        <w:rPr>
          <w:rFonts w:ascii="Times New Roman" w:hAnsi="Times New Roman" w:cs="Times New Roman"/>
        </w:rPr>
        <w:t>of</w:t>
      </w:r>
      <w:r w:rsidR="00CA489B" w:rsidRPr="00F60DC3">
        <w:rPr>
          <w:rFonts w:ascii="Times New Roman" w:hAnsi="Times New Roman" w:cs="Times New Roman"/>
        </w:rPr>
        <w:t xml:space="preserve"> actors at nu</w:t>
      </w:r>
      <w:r w:rsidR="00EE375D" w:rsidRPr="00F60DC3">
        <w:rPr>
          <w:rFonts w:ascii="Times New Roman" w:hAnsi="Times New Roman" w:cs="Times New Roman"/>
        </w:rPr>
        <w:t>merous organizational levels</w:t>
      </w:r>
      <w:r w:rsidR="007B7A4B" w:rsidRPr="00F60DC3">
        <w:rPr>
          <w:rFonts w:ascii="Times New Roman" w:hAnsi="Times New Roman" w:cs="Times New Roman"/>
        </w:rPr>
        <w:t xml:space="preserve"> on the issue in question has</w:t>
      </w:r>
      <w:r w:rsidR="00CA489B" w:rsidRPr="00F60DC3">
        <w:rPr>
          <w:rFonts w:ascii="Times New Roman" w:hAnsi="Times New Roman" w:cs="Times New Roman"/>
        </w:rPr>
        <w:t xml:space="preserve"> significant analytical </w:t>
      </w:r>
      <w:r w:rsidR="00CA489B" w:rsidRPr="00F60DC3">
        <w:rPr>
          <w:rFonts w:ascii="Times New Roman" w:hAnsi="Times New Roman" w:cs="Times New Roman"/>
        </w:rPr>
        <w:lastRenderedPageBreak/>
        <w:t>value.</w:t>
      </w:r>
      <w:r w:rsidR="00523C52" w:rsidRPr="00F60DC3">
        <w:rPr>
          <w:rFonts w:ascii="Times New Roman" w:hAnsi="Times New Roman" w:cs="Times New Roman"/>
        </w:rPr>
        <w:t xml:space="preserve"> </w:t>
      </w:r>
      <w:r w:rsidR="000C1B48" w:rsidRPr="00F60DC3">
        <w:rPr>
          <w:rFonts w:ascii="Times New Roman" w:hAnsi="Times New Roman" w:cs="Times New Roman"/>
        </w:rPr>
        <w:t xml:space="preserve">As leadership is in the eye of the beholder, when perceptions differ from reality, </w:t>
      </w:r>
      <w:r w:rsidR="000000B1" w:rsidRPr="00F60DC3">
        <w:rPr>
          <w:rFonts w:ascii="Times New Roman" w:hAnsi="Times New Roman" w:cs="Times New Roman"/>
        </w:rPr>
        <w:t xml:space="preserve">such </w:t>
      </w:r>
      <w:r w:rsidR="000C1B48" w:rsidRPr="00F60DC3">
        <w:rPr>
          <w:rFonts w:ascii="Times New Roman" w:hAnsi="Times New Roman" w:cs="Times New Roman"/>
        </w:rPr>
        <w:t>perceptions hold as much, if not more, analytic value. Additionally</w:t>
      </w:r>
      <w:r w:rsidR="00523C52" w:rsidRPr="00F60DC3">
        <w:rPr>
          <w:rFonts w:ascii="Times New Roman" w:hAnsi="Times New Roman" w:cs="Times New Roman"/>
        </w:rPr>
        <w:t xml:space="preserve">, the dominant mode of theorizing </w:t>
      </w:r>
      <w:r w:rsidR="006156B3" w:rsidRPr="00F60DC3">
        <w:rPr>
          <w:rFonts w:ascii="Times New Roman" w:hAnsi="Times New Roman" w:cs="Times New Roman"/>
        </w:rPr>
        <w:t xml:space="preserve">leadership </w:t>
      </w:r>
      <w:r w:rsidR="00523C52" w:rsidRPr="00F60DC3">
        <w:rPr>
          <w:rFonts w:ascii="Times New Roman" w:hAnsi="Times New Roman" w:cs="Times New Roman"/>
        </w:rPr>
        <w:t xml:space="preserve">(transformational leadership) privileges the agency of leaders over that of followers, tends to assume that formal leaders are the main and sometimes only determinant of organizational success, and accordingly stresses their privileged role in decision making (Collinson and Tourish, </w:t>
      </w:r>
      <w:r w:rsidR="00A43707" w:rsidRPr="00F60DC3">
        <w:rPr>
          <w:rFonts w:ascii="Times New Roman" w:hAnsi="Times New Roman" w:cs="Times New Roman"/>
        </w:rPr>
        <w:t>2015</w:t>
      </w:r>
      <w:r w:rsidR="00523C52" w:rsidRPr="00F60DC3">
        <w:rPr>
          <w:rFonts w:ascii="Times New Roman" w:hAnsi="Times New Roman" w:cs="Times New Roman"/>
        </w:rPr>
        <w:t>). At the very least, the incident being discussed here challenges that framework, and supports the need for more inclusive, nuanced and multi-source accounts of agency in organizations.</w:t>
      </w:r>
    </w:p>
    <w:p w14:paraId="1E52647E" w14:textId="4C03F53E" w:rsidR="00A53175" w:rsidRPr="00F60DC3" w:rsidRDefault="00BF425F"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ab/>
      </w:r>
      <w:r w:rsidR="00EE375D" w:rsidRPr="00F60DC3">
        <w:rPr>
          <w:rFonts w:ascii="Times New Roman" w:hAnsi="Times New Roman" w:cs="Times New Roman"/>
        </w:rPr>
        <w:t>There</w:t>
      </w:r>
      <w:r w:rsidR="00A53175" w:rsidRPr="00F60DC3">
        <w:rPr>
          <w:rFonts w:ascii="Times New Roman" w:hAnsi="Times New Roman" w:cs="Times New Roman"/>
        </w:rPr>
        <w:t xml:space="preserve"> are </w:t>
      </w:r>
      <w:r w:rsidR="00EE375D" w:rsidRPr="00F60DC3">
        <w:rPr>
          <w:rFonts w:ascii="Times New Roman" w:hAnsi="Times New Roman" w:cs="Times New Roman"/>
        </w:rPr>
        <w:t xml:space="preserve">also </w:t>
      </w:r>
      <w:r w:rsidR="00A53175" w:rsidRPr="00F60DC3">
        <w:rPr>
          <w:rFonts w:ascii="Times New Roman" w:hAnsi="Times New Roman" w:cs="Times New Roman"/>
        </w:rPr>
        <w:t xml:space="preserve">differing perspectives of how to order the critical incident question. A number of authors suggest presenting the positive question first in order to relax the interviewer, ultimately helping to elicit richer data. However, when respondents are consistently asked to answer questions in the same sequence there is a strong risk of order bias (Kohles et al., 2012). </w:t>
      </w:r>
      <w:r w:rsidR="003279DE" w:rsidRPr="00F60DC3">
        <w:rPr>
          <w:rFonts w:ascii="Times New Roman" w:hAnsi="Times New Roman" w:cs="Times New Roman"/>
        </w:rPr>
        <w:t>We alternated</w:t>
      </w:r>
      <w:r w:rsidR="00A53175" w:rsidRPr="00F60DC3">
        <w:rPr>
          <w:rFonts w:ascii="Times New Roman" w:hAnsi="Times New Roman" w:cs="Times New Roman"/>
        </w:rPr>
        <w:t xml:space="preserve"> between having the positive and negative CIT question come first </w:t>
      </w:r>
      <w:r w:rsidR="003279DE" w:rsidRPr="00F60DC3">
        <w:rPr>
          <w:rFonts w:ascii="Times New Roman" w:hAnsi="Times New Roman" w:cs="Times New Roman"/>
        </w:rPr>
        <w:t>and ensured that</w:t>
      </w:r>
      <w:r w:rsidR="00A53175" w:rsidRPr="00F60DC3">
        <w:rPr>
          <w:rFonts w:ascii="Times New Roman" w:hAnsi="Times New Roman" w:cs="Times New Roman"/>
        </w:rPr>
        <w:t xml:space="preserve"> the intervie</w:t>
      </w:r>
      <w:r w:rsidR="003279DE" w:rsidRPr="00F60DC3">
        <w:rPr>
          <w:rFonts w:ascii="Times New Roman" w:hAnsi="Times New Roman" w:cs="Times New Roman"/>
        </w:rPr>
        <w:t>ws did not always end</w:t>
      </w:r>
      <w:r w:rsidR="00A53175" w:rsidRPr="00F60DC3">
        <w:rPr>
          <w:rFonts w:ascii="Times New Roman" w:hAnsi="Times New Roman" w:cs="Times New Roman"/>
        </w:rPr>
        <w:t xml:space="preserve"> with a CIT question eliciting a negative incident. This can be particularly important with critical incident interviews, as incidents often revolve around emotional events. We were therefore </w:t>
      </w:r>
      <w:r w:rsidR="003279DE" w:rsidRPr="00F60DC3">
        <w:rPr>
          <w:rFonts w:ascii="Times New Roman" w:hAnsi="Times New Roman" w:cs="Times New Roman"/>
        </w:rPr>
        <w:t xml:space="preserve">also </w:t>
      </w:r>
      <w:r w:rsidR="00A53175" w:rsidRPr="00F60DC3">
        <w:rPr>
          <w:rFonts w:ascii="Times New Roman" w:hAnsi="Times New Roman" w:cs="Times New Roman"/>
        </w:rPr>
        <w:t xml:space="preserve">able to </w:t>
      </w:r>
      <w:r w:rsidR="003279DE" w:rsidRPr="00F60DC3">
        <w:rPr>
          <w:rFonts w:ascii="Times New Roman" w:hAnsi="Times New Roman" w:cs="Times New Roman"/>
        </w:rPr>
        <w:t>reduce</w:t>
      </w:r>
      <w:r w:rsidR="00A53175" w:rsidRPr="00F60DC3">
        <w:rPr>
          <w:rFonts w:ascii="Times New Roman" w:hAnsi="Times New Roman" w:cs="Times New Roman"/>
        </w:rPr>
        <w:t xml:space="preserve"> the risk of order bias.</w:t>
      </w:r>
    </w:p>
    <w:p w14:paraId="59E5FF94" w14:textId="77777777" w:rsidR="00A35342" w:rsidRPr="00F60DC3" w:rsidRDefault="00A35342" w:rsidP="00EF7348">
      <w:pPr>
        <w:tabs>
          <w:tab w:val="left" w:pos="426"/>
        </w:tabs>
        <w:spacing w:line="480" w:lineRule="auto"/>
        <w:jc w:val="both"/>
        <w:rPr>
          <w:rFonts w:ascii="Times New Roman" w:hAnsi="Times New Roman" w:cs="Times New Roman"/>
          <w:b/>
        </w:rPr>
      </w:pPr>
      <w:r w:rsidRPr="00F60DC3">
        <w:rPr>
          <w:rFonts w:ascii="Times New Roman" w:hAnsi="Times New Roman" w:cs="Times New Roman"/>
          <w:b/>
        </w:rPr>
        <w:t>DATA COLLECTION</w:t>
      </w:r>
    </w:p>
    <w:p w14:paraId="678AA761" w14:textId="52D2F855" w:rsidR="00A35342" w:rsidRPr="00F60DC3" w:rsidRDefault="00A35342" w:rsidP="00EF7348">
      <w:pPr>
        <w:tabs>
          <w:tab w:val="left" w:pos="426"/>
        </w:tabs>
        <w:spacing w:line="480" w:lineRule="auto"/>
        <w:jc w:val="both"/>
        <w:rPr>
          <w:rFonts w:ascii="Times New Roman" w:hAnsi="Times New Roman" w:cs="Times New Roman"/>
        </w:rPr>
      </w:pPr>
      <w:r w:rsidRPr="00F60DC3">
        <w:rPr>
          <w:rFonts w:ascii="Times New Roman" w:hAnsi="Times New Roman" w:cs="Times New Roman"/>
        </w:rPr>
        <w:t>The flexibility of the CIT allows for numerous data collection methods. Flanagan (1954) identified four ways of obtaining recalled data: (i) interviews, (ii) group interviews, (iii) question</w:t>
      </w:r>
      <w:r w:rsidR="00A84DA8" w:rsidRPr="00F60DC3">
        <w:rPr>
          <w:rFonts w:ascii="Times New Roman" w:hAnsi="Times New Roman" w:cs="Times New Roman"/>
        </w:rPr>
        <w:t>naires, and (iv) record forms. While F</w:t>
      </w:r>
      <w:r w:rsidRPr="00F60DC3">
        <w:rPr>
          <w:rFonts w:ascii="Times New Roman" w:hAnsi="Times New Roman" w:cs="Times New Roman"/>
        </w:rPr>
        <w:t>lanagan (1954) recommended direct observation</w:t>
      </w:r>
      <w:r w:rsidR="00A84DA8" w:rsidRPr="00F60DC3">
        <w:rPr>
          <w:rFonts w:ascii="Times New Roman" w:hAnsi="Times New Roman" w:cs="Times New Roman"/>
        </w:rPr>
        <w:t>,</w:t>
      </w:r>
      <w:r w:rsidRPr="00F60DC3">
        <w:rPr>
          <w:rFonts w:ascii="Times New Roman" w:hAnsi="Times New Roman" w:cs="Times New Roman"/>
        </w:rPr>
        <w:t xml:space="preserve"> he was pragmatic in recognizing the numerous challenges associated with this approach (Butterfield et al., 2005). In practice, data collection methods of recent studies employing the CIT have varied among direct observation (e.g. Pescosolido, 2002), self-</w:t>
      </w:r>
      <w:r w:rsidRPr="00F60DC3">
        <w:rPr>
          <w:rFonts w:ascii="Times New Roman" w:hAnsi="Times New Roman" w:cs="Times New Roman"/>
        </w:rPr>
        <w:lastRenderedPageBreak/>
        <w:t>completion questionnaires (e.g. Kaulio, 2008; Krause et al., 2007; Lapidot et al., 2007; Wang et al., 2000), and semi-structured interviews.</w:t>
      </w:r>
    </w:p>
    <w:p w14:paraId="4D44338A" w14:textId="33FDB04E" w:rsidR="00A35342" w:rsidRPr="00F60DC3" w:rsidRDefault="00A35342" w:rsidP="00EF7348">
      <w:pPr>
        <w:tabs>
          <w:tab w:val="left" w:pos="426"/>
        </w:tabs>
        <w:spacing w:line="480" w:lineRule="auto"/>
        <w:jc w:val="both"/>
        <w:rPr>
          <w:rFonts w:ascii="Times New Roman" w:hAnsi="Times New Roman" w:cs="Times New Roman"/>
        </w:rPr>
      </w:pPr>
      <w:r w:rsidRPr="00F60DC3">
        <w:rPr>
          <w:rFonts w:ascii="Times New Roman" w:hAnsi="Times New Roman" w:cs="Times New Roman"/>
        </w:rPr>
        <w:tab/>
      </w:r>
      <w:r w:rsidRPr="00F60DC3">
        <w:rPr>
          <w:rFonts w:ascii="Times New Roman" w:hAnsi="Times New Roman" w:cs="Times New Roman"/>
        </w:rPr>
        <w:tab/>
        <w:t xml:space="preserve">With the shift in the social sciences toward the wider adoption of qualitative methods, the CIT is now frequently employed through the use of critical incident semi-structured interviews (e.g. </w:t>
      </w:r>
      <w:r w:rsidR="00A84DA8" w:rsidRPr="00F60DC3">
        <w:rPr>
          <w:rFonts w:ascii="Times New Roman" w:hAnsi="Times New Roman" w:cs="Times New Roman"/>
        </w:rPr>
        <w:t xml:space="preserve">Cope &amp; Watts, 2000; Dasborough, 2006; Druskat &amp; Wheeler, 2003; Ellinger &amp; Bostrom, 2002; </w:t>
      </w:r>
      <w:r w:rsidRPr="00F60DC3">
        <w:rPr>
          <w:rFonts w:ascii="Times New Roman" w:hAnsi="Times New Roman" w:cs="Times New Roman"/>
        </w:rPr>
        <w:t xml:space="preserve">Kvarnstrom, 2008; </w:t>
      </w:r>
      <w:r w:rsidR="00A84DA8" w:rsidRPr="00F60DC3">
        <w:rPr>
          <w:rFonts w:ascii="Times New Roman" w:hAnsi="Times New Roman" w:cs="Times New Roman"/>
        </w:rPr>
        <w:t>Wolff et al., 2002</w:t>
      </w:r>
      <w:r w:rsidRPr="00F60DC3">
        <w:rPr>
          <w:rFonts w:ascii="Times New Roman" w:hAnsi="Times New Roman" w:cs="Times New Roman"/>
        </w:rPr>
        <w:t xml:space="preserve">). </w:t>
      </w:r>
      <w:r w:rsidR="00353B17" w:rsidRPr="00F60DC3">
        <w:rPr>
          <w:rFonts w:ascii="Times New Roman" w:hAnsi="Times New Roman" w:cs="Times New Roman"/>
        </w:rPr>
        <w:t>G</w:t>
      </w:r>
      <w:r w:rsidRPr="00F60DC3">
        <w:rPr>
          <w:rFonts w:ascii="Times New Roman" w:hAnsi="Times New Roman" w:cs="Times New Roman"/>
        </w:rPr>
        <w:t>iven the current paper focuses on the benefits of the CIT for its inductive, qualitative, and interpretivist approaches, in this section we focus on the use of critical incident semi-structured interviews.</w:t>
      </w:r>
    </w:p>
    <w:p w14:paraId="7C897687" w14:textId="77777777" w:rsidR="000C1B48" w:rsidRPr="00F60DC3" w:rsidRDefault="000C1B48" w:rsidP="000C1B48">
      <w:pPr>
        <w:tabs>
          <w:tab w:val="left" w:pos="0"/>
        </w:tabs>
        <w:spacing w:line="480" w:lineRule="auto"/>
        <w:jc w:val="both"/>
        <w:rPr>
          <w:rFonts w:ascii="Times New Roman" w:hAnsi="Times New Roman" w:cs="Times New Roman"/>
          <w:i/>
        </w:rPr>
      </w:pPr>
      <w:r w:rsidRPr="00F60DC3">
        <w:rPr>
          <w:rFonts w:ascii="Times New Roman" w:hAnsi="Times New Roman" w:cs="Times New Roman"/>
          <w:i/>
        </w:rPr>
        <w:t>Alternative approaches</w:t>
      </w:r>
    </w:p>
    <w:p w14:paraId="33218CB3" w14:textId="028DBFF5" w:rsidR="000C1B48" w:rsidRPr="00F60DC3" w:rsidRDefault="000C1B48" w:rsidP="000C1B48">
      <w:pPr>
        <w:tabs>
          <w:tab w:val="left" w:pos="0"/>
        </w:tabs>
        <w:spacing w:line="480" w:lineRule="auto"/>
        <w:jc w:val="both"/>
        <w:rPr>
          <w:rFonts w:ascii="Times New Roman" w:hAnsi="Times New Roman" w:cs="Times New Roman"/>
        </w:rPr>
      </w:pPr>
      <w:r w:rsidRPr="00F60DC3">
        <w:rPr>
          <w:rFonts w:ascii="Times New Roman" w:hAnsi="Times New Roman" w:cs="Times New Roman"/>
        </w:rPr>
        <w:t>The flexibility of the CIT allows it to also be employed using alternative research methods and approaches. Observation and self-completion questionnaires are also methods that have been used to employ the CIT – each of which have their benefits and limitations. Flanagan (1954) cited observation to be the ideal data collection method. A primary advantage of observation is that the behaviours of individuals can be observed directly (Bryman and Bell, 2011). Observation has thus been claimed to better reflect the true nature of reality (Foddy, 1993), in comparison to what respondents say they do (e.g. compared to surveys or interviews). When individuals are asked to recall events from memory, through either a questionnaire or an interview, they may be able to remember the events quite well, but a recollection of how decisions evolved may not be complete (Bryman and Bell, 2011). Another primary benefit of direct observation is that the researcher is better able to put the behaviour into context, given he/</w:t>
      </w:r>
      <w:r w:rsidR="006156B3" w:rsidRPr="00F60DC3">
        <w:rPr>
          <w:rFonts w:ascii="Times New Roman" w:hAnsi="Times New Roman" w:cs="Times New Roman"/>
        </w:rPr>
        <w:t xml:space="preserve"> </w:t>
      </w:r>
      <w:r w:rsidRPr="00F60DC3">
        <w:rPr>
          <w:rFonts w:ascii="Times New Roman" w:hAnsi="Times New Roman" w:cs="Times New Roman"/>
        </w:rPr>
        <w:t xml:space="preserve">she is present at the time (Bryman and Bell, 2011).  Pescosolido (2002) used direct observation in a qualitative CIT study analysing group emotional management. The fieldwork consisted of directly observing 20 groups (jazz bands and rowing crews) followed by group CIT interviews. Group observations included between </w:t>
      </w:r>
      <w:r w:rsidRPr="00F60DC3">
        <w:rPr>
          <w:rFonts w:ascii="Times New Roman" w:hAnsi="Times New Roman" w:cs="Times New Roman"/>
        </w:rPr>
        <w:lastRenderedPageBreak/>
        <w:t>two and four hours of observing a complete practice or performance of the jazz bands, or a practice session of the rowing crews.</w:t>
      </w:r>
    </w:p>
    <w:p w14:paraId="35ED0B33" w14:textId="3D1C39A7" w:rsidR="000C1B48" w:rsidRPr="00F60DC3" w:rsidRDefault="000C1B48" w:rsidP="000C1B48">
      <w:pPr>
        <w:tabs>
          <w:tab w:val="left" w:pos="0"/>
        </w:tabs>
        <w:spacing w:line="480" w:lineRule="auto"/>
        <w:jc w:val="both"/>
        <w:rPr>
          <w:rFonts w:ascii="Times New Roman" w:hAnsi="Times New Roman" w:cs="Times New Roman"/>
        </w:rPr>
      </w:pPr>
      <w:r w:rsidRPr="00F60DC3">
        <w:rPr>
          <w:rFonts w:ascii="Times New Roman" w:hAnsi="Times New Roman" w:cs="Times New Roman"/>
        </w:rPr>
        <w:tab/>
        <w:t xml:space="preserve">The weaknesses of using direct observation include increased time and resources. </w:t>
      </w:r>
      <w:r w:rsidR="003279DE" w:rsidRPr="00F60DC3">
        <w:rPr>
          <w:rFonts w:ascii="Times New Roman" w:hAnsi="Times New Roman" w:cs="Times New Roman"/>
        </w:rPr>
        <w:t>I</w:t>
      </w:r>
      <w:r w:rsidRPr="00F60DC3">
        <w:rPr>
          <w:rFonts w:ascii="Times New Roman" w:hAnsi="Times New Roman" w:cs="Times New Roman"/>
        </w:rPr>
        <w:t>ndividual or group observations</w:t>
      </w:r>
      <w:r w:rsidR="003279DE" w:rsidRPr="00F60DC3">
        <w:rPr>
          <w:rFonts w:ascii="Times New Roman" w:hAnsi="Times New Roman" w:cs="Times New Roman"/>
        </w:rPr>
        <w:t xml:space="preserve"> require extensive time</w:t>
      </w:r>
      <w:r w:rsidRPr="00F60DC3">
        <w:rPr>
          <w:rFonts w:ascii="Times New Roman" w:hAnsi="Times New Roman" w:cs="Times New Roman"/>
        </w:rPr>
        <w:t xml:space="preserve">. In addition, the interviewer may observe individuals or groups for a significant time period without observing an event that would be characterized as a critical incident. Bryman and colleagues (Bryman and Bell, 2011, Bryman et al., 1996) note this to be particularly applicable to leadership, where issues relevant to leadership many not be prevalent on a regular basis. Similarly, reducing the scope of incidents to those observed within a short time period could </w:t>
      </w:r>
      <w:r w:rsidR="003279DE" w:rsidRPr="00F60DC3">
        <w:rPr>
          <w:rFonts w:ascii="Times New Roman" w:hAnsi="Times New Roman" w:cs="Times New Roman"/>
        </w:rPr>
        <w:t>limit the data obtained and hence</w:t>
      </w:r>
      <w:r w:rsidRPr="00F60DC3">
        <w:rPr>
          <w:rFonts w:ascii="Times New Roman" w:hAnsi="Times New Roman" w:cs="Times New Roman"/>
        </w:rPr>
        <w:t xml:space="preserve"> the findings. In the current study, many significant situations discussed by the respondents were developed and reacted to over many months (and in many instances, years), </w:t>
      </w:r>
      <w:r w:rsidR="003279DE" w:rsidRPr="00F60DC3">
        <w:rPr>
          <w:rFonts w:ascii="Times New Roman" w:hAnsi="Times New Roman" w:cs="Times New Roman"/>
        </w:rPr>
        <w:t>and therefore could not have been obtained by observation</w:t>
      </w:r>
      <w:r w:rsidR="0066544F" w:rsidRPr="00F60DC3">
        <w:rPr>
          <w:rFonts w:ascii="Times New Roman" w:hAnsi="Times New Roman" w:cs="Times New Roman"/>
        </w:rPr>
        <w:t>.</w:t>
      </w:r>
      <w:r w:rsidRPr="00F60DC3">
        <w:rPr>
          <w:rFonts w:ascii="Times New Roman" w:hAnsi="Times New Roman" w:cs="Times New Roman"/>
        </w:rPr>
        <w:t xml:space="preserve"> Another commonly cited weakness of using direct observation is that participants are likely to alter their behaviour when they know they are being observed (Bryman and Bell, 2011; Waddington, 2004). This is known as the observer’s paradox, </w:t>
      </w:r>
      <w:r w:rsidR="003279DE" w:rsidRPr="00F60DC3">
        <w:rPr>
          <w:rFonts w:ascii="Times New Roman" w:hAnsi="Times New Roman" w:cs="Times New Roman"/>
        </w:rPr>
        <w:t>and also</w:t>
      </w:r>
      <w:r w:rsidRPr="00F60DC3">
        <w:rPr>
          <w:rFonts w:ascii="Times New Roman" w:hAnsi="Times New Roman" w:cs="Times New Roman"/>
        </w:rPr>
        <w:t xml:space="preserve"> </w:t>
      </w:r>
      <w:r w:rsidR="0066544F" w:rsidRPr="00F60DC3">
        <w:rPr>
          <w:rFonts w:ascii="Times New Roman" w:hAnsi="Times New Roman" w:cs="Times New Roman"/>
        </w:rPr>
        <w:t xml:space="preserve">threatens to </w:t>
      </w:r>
      <w:r w:rsidRPr="00F60DC3">
        <w:rPr>
          <w:rFonts w:ascii="Times New Roman" w:hAnsi="Times New Roman" w:cs="Times New Roman"/>
        </w:rPr>
        <w:t>affect the interview process (Cukor-Avila, 2000).</w:t>
      </w:r>
    </w:p>
    <w:p w14:paraId="61D3611E" w14:textId="779BB632" w:rsidR="000C1B48" w:rsidRPr="00F60DC3" w:rsidRDefault="000C1B48" w:rsidP="000C1B48">
      <w:pPr>
        <w:tabs>
          <w:tab w:val="left" w:pos="0"/>
        </w:tabs>
        <w:spacing w:line="480" w:lineRule="auto"/>
        <w:jc w:val="both"/>
        <w:rPr>
          <w:rFonts w:ascii="Times New Roman" w:hAnsi="Times New Roman" w:cs="Times New Roman"/>
        </w:rPr>
      </w:pPr>
      <w:r w:rsidRPr="00F60DC3">
        <w:rPr>
          <w:rFonts w:ascii="Times New Roman" w:hAnsi="Times New Roman" w:cs="Times New Roman"/>
        </w:rPr>
        <w:tab/>
        <w:t>Traditional questionnaires have also been used to conduct fieldwork in studies using the CIT (e.g. Kaulio, 2008; Krause et al., 2007; Lapidot et al., 2007). Advantages of the questionnaire include its ease and cost of administering. Mass data can be collected through the use of a questionnaire, as opposed to an in-person interview, which takes time and resources. Participants filling out the questionnaire can also remain anonymous to the re</w:t>
      </w:r>
      <w:r w:rsidR="006156B3" w:rsidRPr="00F60DC3">
        <w:rPr>
          <w:rFonts w:ascii="Times New Roman" w:hAnsi="Times New Roman" w:cs="Times New Roman"/>
        </w:rPr>
        <w:t xml:space="preserve">searcher (Krause et al, 2007). </w:t>
      </w:r>
      <w:r w:rsidRPr="00F60DC3">
        <w:rPr>
          <w:rFonts w:ascii="Times New Roman" w:hAnsi="Times New Roman" w:cs="Times New Roman"/>
        </w:rPr>
        <w:t>In addition, questionnaires can allow the participant time to reflect on their answers (Schluter et al., 2007).</w:t>
      </w:r>
    </w:p>
    <w:p w14:paraId="0541A194" w14:textId="77777777" w:rsidR="000C1B48" w:rsidRPr="00F60DC3" w:rsidRDefault="000C1B48" w:rsidP="000C1B48">
      <w:pPr>
        <w:tabs>
          <w:tab w:val="left" w:pos="0"/>
        </w:tabs>
        <w:spacing w:line="480" w:lineRule="auto"/>
        <w:jc w:val="both"/>
        <w:rPr>
          <w:rFonts w:ascii="Times New Roman" w:hAnsi="Times New Roman" w:cs="Times New Roman"/>
        </w:rPr>
      </w:pPr>
    </w:p>
    <w:p w14:paraId="5A5801FE" w14:textId="27E3CA6D" w:rsidR="000C1B48" w:rsidRPr="00F60DC3" w:rsidRDefault="000C1B48" w:rsidP="000C1B48">
      <w:pPr>
        <w:tabs>
          <w:tab w:val="left" w:pos="0"/>
        </w:tabs>
        <w:spacing w:line="480" w:lineRule="auto"/>
        <w:jc w:val="both"/>
        <w:rPr>
          <w:rFonts w:ascii="Times New Roman" w:hAnsi="Times New Roman" w:cs="Times New Roman"/>
        </w:rPr>
      </w:pPr>
      <w:r w:rsidRPr="00F60DC3">
        <w:rPr>
          <w:rFonts w:ascii="Times New Roman" w:hAnsi="Times New Roman" w:cs="Times New Roman"/>
        </w:rPr>
        <w:lastRenderedPageBreak/>
        <w:tab/>
        <w:t xml:space="preserve">The main </w:t>
      </w:r>
      <w:r w:rsidR="003279DE" w:rsidRPr="00F60DC3">
        <w:rPr>
          <w:rFonts w:ascii="Times New Roman" w:hAnsi="Times New Roman" w:cs="Times New Roman"/>
        </w:rPr>
        <w:t xml:space="preserve">limitation of questionnaires </w:t>
      </w:r>
      <w:r w:rsidRPr="00F60DC3">
        <w:rPr>
          <w:rFonts w:ascii="Times New Roman" w:hAnsi="Times New Roman" w:cs="Times New Roman"/>
        </w:rPr>
        <w:t xml:space="preserve">is that the investigator is not able to collect a depth of data. Respondents may not take the time to provide complete answers (Schluter et al., 2007), and the answers can also be </w:t>
      </w:r>
      <w:r w:rsidR="003279DE" w:rsidRPr="00F60DC3">
        <w:rPr>
          <w:rFonts w:ascii="Times New Roman" w:hAnsi="Times New Roman" w:cs="Times New Roman"/>
        </w:rPr>
        <w:t xml:space="preserve">misinterpreted </w:t>
      </w:r>
      <w:r w:rsidRPr="00F60DC3">
        <w:rPr>
          <w:rFonts w:ascii="Times New Roman" w:hAnsi="Times New Roman" w:cs="Times New Roman"/>
        </w:rPr>
        <w:t xml:space="preserve">during analysis (Edvardsson and Roos, 2001). </w:t>
      </w:r>
      <w:r w:rsidR="003279DE" w:rsidRPr="00F60DC3">
        <w:rPr>
          <w:rFonts w:ascii="Times New Roman" w:hAnsi="Times New Roman" w:cs="Times New Roman"/>
        </w:rPr>
        <w:t>During</w:t>
      </w:r>
      <w:r w:rsidRPr="00F60DC3">
        <w:rPr>
          <w:rFonts w:ascii="Times New Roman" w:hAnsi="Times New Roman" w:cs="Times New Roman"/>
        </w:rPr>
        <w:t xml:space="preserve"> in-person interview</w:t>
      </w:r>
      <w:r w:rsidR="003279DE" w:rsidRPr="00F60DC3">
        <w:rPr>
          <w:rFonts w:ascii="Times New Roman" w:hAnsi="Times New Roman" w:cs="Times New Roman"/>
        </w:rPr>
        <w:t>s</w:t>
      </w:r>
      <w:r w:rsidRPr="00F60DC3">
        <w:rPr>
          <w:rFonts w:ascii="Times New Roman" w:hAnsi="Times New Roman" w:cs="Times New Roman"/>
        </w:rPr>
        <w:t xml:space="preserve">, the interviewer is able to ask for clarification, a practice that is intended to reduce misinterpretation of the data. Probing for further detail is also common practice </w:t>
      </w:r>
      <w:r w:rsidR="003279DE" w:rsidRPr="00F60DC3">
        <w:rPr>
          <w:rFonts w:ascii="Times New Roman" w:hAnsi="Times New Roman" w:cs="Times New Roman"/>
        </w:rPr>
        <w:t>with</w:t>
      </w:r>
      <w:r w:rsidRPr="00F60DC3">
        <w:rPr>
          <w:rFonts w:ascii="Times New Roman" w:hAnsi="Times New Roman" w:cs="Times New Roman"/>
        </w:rPr>
        <w:t xml:space="preserve"> interviews – a characteristic that is absent from the questionnaire. For </w:t>
      </w:r>
      <w:r w:rsidR="003279DE" w:rsidRPr="00F60DC3">
        <w:rPr>
          <w:rFonts w:ascii="Times New Roman" w:hAnsi="Times New Roman" w:cs="Times New Roman"/>
        </w:rPr>
        <w:t>these reasons</w:t>
      </w:r>
      <w:r w:rsidR="00E24EB5" w:rsidRPr="00F60DC3">
        <w:rPr>
          <w:rFonts w:ascii="Times New Roman" w:hAnsi="Times New Roman" w:cs="Times New Roman"/>
        </w:rPr>
        <w:t>,</w:t>
      </w:r>
      <w:r w:rsidR="003279DE" w:rsidRPr="00F60DC3">
        <w:rPr>
          <w:rFonts w:ascii="Times New Roman" w:hAnsi="Times New Roman" w:cs="Times New Roman"/>
        </w:rPr>
        <w:t xml:space="preserve"> </w:t>
      </w:r>
      <w:r w:rsidRPr="00F60DC3">
        <w:rPr>
          <w:rFonts w:ascii="Times New Roman" w:hAnsi="Times New Roman" w:cs="Times New Roman"/>
        </w:rPr>
        <w:t>in-person interviews are able to produce ‘a richness and depth of data that could not be achieved in a controlled experiment or by pencil and paper recording’ (Callan, 1998: 96).</w:t>
      </w:r>
    </w:p>
    <w:p w14:paraId="02687627" w14:textId="37338AF9" w:rsidR="000C1B48" w:rsidRPr="00F60DC3" w:rsidRDefault="000C1B48" w:rsidP="000C1B48">
      <w:pPr>
        <w:tabs>
          <w:tab w:val="left" w:pos="426"/>
        </w:tabs>
        <w:spacing w:line="480" w:lineRule="auto"/>
        <w:jc w:val="both"/>
        <w:rPr>
          <w:rFonts w:ascii="Times New Roman" w:hAnsi="Times New Roman" w:cs="Times New Roman"/>
        </w:rPr>
      </w:pPr>
      <w:r w:rsidRPr="00F60DC3">
        <w:rPr>
          <w:rFonts w:ascii="Times New Roman" w:hAnsi="Times New Roman" w:cs="Times New Roman"/>
        </w:rPr>
        <w:tab/>
      </w:r>
      <w:r w:rsidR="003279DE" w:rsidRPr="00F60DC3">
        <w:rPr>
          <w:rFonts w:ascii="Times New Roman" w:hAnsi="Times New Roman" w:cs="Times New Roman"/>
        </w:rPr>
        <w:tab/>
      </w:r>
      <w:r w:rsidRPr="00F60DC3">
        <w:rPr>
          <w:rFonts w:ascii="Times New Roman" w:hAnsi="Times New Roman" w:cs="Times New Roman"/>
        </w:rPr>
        <w:t>Due to the fact that behaviours are not being directly observed, but rather inferred, self-reports may not be entirely accurate (Bryman and Bell, 2011). This contention is not exclusive to questionnaires, and can be claimed for other forms of self-reporting (e.g. interviews) as well. Using questionnaires – such as the MLQ – for conducting research in the field of leadership, decontextualize</w:t>
      </w:r>
      <w:r w:rsidR="003279DE" w:rsidRPr="00F60DC3">
        <w:rPr>
          <w:rFonts w:ascii="Times New Roman" w:hAnsi="Times New Roman" w:cs="Times New Roman"/>
        </w:rPr>
        <w:t>s</w:t>
      </w:r>
      <w:r w:rsidRPr="00F60DC3">
        <w:rPr>
          <w:rFonts w:ascii="Times New Roman" w:hAnsi="Times New Roman" w:cs="Times New Roman"/>
        </w:rPr>
        <w:t xml:space="preserve"> the leadership process and assumes unidirectional influence while </w:t>
      </w:r>
      <w:r w:rsidR="003279DE" w:rsidRPr="00F60DC3">
        <w:rPr>
          <w:rFonts w:ascii="Times New Roman" w:hAnsi="Times New Roman" w:cs="Times New Roman"/>
        </w:rPr>
        <w:t xml:space="preserve">reducing </w:t>
      </w:r>
      <w:r w:rsidRPr="00F60DC3">
        <w:rPr>
          <w:rFonts w:ascii="Times New Roman" w:hAnsi="Times New Roman" w:cs="Times New Roman"/>
        </w:rPr>
        <w:t xml:space="preserve">the possibility of finding alternative influences. Furthermore, the selection of behaviour items for questionnaires comes with preconceptions of what the researcher believes to be of importance (Yukl, 2012). </w:t>
      </w:r>
    </w:p>
    <w:p w14:paraId="5B6F61DC" w14:textId="59E1BFB5" w:rsidR="00A53175" w:rsidRPr="00F60DC3" w:rsidRDefault="00A35342" w:rsidP="00EF7348">
      <w:pPr>
        <w:tabs>
          <w:tab w:val="left" w:pos="426"/>
        </w:tabs>
        <w:spacing w:line="480" w:lineRule="auto"/>
        <w:jc w:val="both"/>
        <w:rPr>
          <w:rFonts w:ascii="Times New Roman" w:hAnsi="Times New Roman" w:cs="Times New Roman"/>
          <w:b/>
        </w:rPr>
      </w:pPr>
      <w:r w:rsidRPr="00F60DC3">
        <w:rPr>
          <w:rFonts w:ascii="Times New Roman" w:hAnsi="Times New Roman" w:cs="Times New Roman"/>
          <w:i/>
        </w:rPr>
        <w:t>How Many Incidents?</w:t>
      </w:r>
      <w:r w:rsidR="00590E2E" w:rsidRPr="00F60DC3">
        <w:rPr>
          <w:rFonts w:ascii="Times New Roman" w:hAnsi="Times New Roman" w:cs="Times New Roman"/>
          <w:i/>
        </w:rPr>
        <w:t xml:space="preserve"> </w:t>
      </w:r>
    </w:p>
    <w:p w14:paraId="5B0A1D72" w14:textId="49446262"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When using the CIT, sample size is based on the number of incidents, not the number of participants (Sharoff, 2008). This is an important </w:t>
      </w:r>
      <w:r w:rsidR="003279DE" w:rsidRPr="00F60DC3">
        <w:rPr>
          <w:rFonts w:ascii="Times New Roman" w:hAnsi="Times New Roman" w:cs="Times New Roman"/>
        </w:rPr>
        <w:t>distinction</w:t>
      </w:r>
      <w:r w:rsidRPr="00F60DC3">
        <w:rPr>
          <w:rFonts w:ascii="Times New Roman" w:hAnsi="Times New Roman" w:cs="Times New Roman"/>
        </w:rPr>
        <w:t xml:space="preserve">, yet </w:t>
      </w:r>
      <w:r w:rsidR="003279DE" w:rsidRPr="00F60DC3">
        <w:rPr>
          <w:rFonts w:ascii="Times New Roman" w:hAnsi="Times New Roman" w:cs="Times New Roman"/>
        </w:rPr>
        <w:t xml:space="preserve">it is </w:t>
      </w:r>
      <w:r w:rsidRPr="00F60DC3">
        <w:rPr>
          <w:rFonts w:ascii="Times New Roman" w:hAnsi="Times New Roman" w:cs="Times New Roman"/>
        </w:rPr>
        <w:t xml:space="preserve">one that is frequently ignored by researchers. In noting that there is no simple answer to the question of sample size, Flanagan (1954: 343) suggested that ‘if the activity or job being defined is relatively simple, it may be satisfactory to collect only 50 or 100 incidents. On the other hand, some types of complex activities appear to require several thousand incidents for an adequate </w:t>
      </w:r>
      <w:r w:rsidRPr="00F60DC3">
        <w:rPr>
          <w:rFonts w:ascii="Times New Roman" w:hAnsi="Times New Roman" w:cs="Times New Roman"/>
        </w:rPr>
        <w:lastRenderedPageBreak/>
        <w:t>statement of requirements.’ The general guidance that he provided has been cited by many authors (Butterfield et al, 2005).</w:t>
      </w:r>
    </w:p>
    <w:p w14:paraId="2E18872A" w14:textId="6FE0E516"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Flanagan (1954) further explained that the investigator needs to be cognizant of saturation, whereby once the addition of further participants reveals few new critical incident </w:t>
      </w:r>
      <w:r w:rsidR="00EF7348" w:rsidRPr="00F60DC3">
        <w:rPr>
          <w:rFonts w:ascii="Times New Roman" w:hAnsi="Times New Roman" w:cs="Times New Roman"/>
          <w:i/>
        </w:rPr>
        <w:t>behavio</w:t>
      </w:r>
      <w:r w:rsidR="00DC4130" w:rsidRPr="00F60DC3">
        <w:rPr>
          <w:rFonts w:ascii="Times New Roman" w:hAnsi="Times New Roman" w:cs="Times New Roman"/>
          <w:i/>
        </w:rPr>
        <w:t>u</w:t>
      </w:r>
      <w:r w:rsidR="00EF7348" w:rsidRPr="00F60DC3">
        <w:rPr>
          <w:rFonts w:ascii="Times New Roman" w:hAnsi="Times New Roman" w:cs="Times New Roman"/>
          <w:i/>
        </w:rPr>
        <w:t>r</w:t>
      </w:r>
      <w:r w:rsidRPr="00F60DC3">
        <w:rPr>
          <w:rFonts w:ascii="Times New Roman" w:hAnsi="Times New Roman" w:cs="Times New Roman"/>
          <w:i/>
        </w:rPr>
        <w:t>s</w:t>
      </w:r>
      <w:r w:rsidRPr="00F60DC3">
        <w:rPr>
          <w:rFonts w:ascii="Times New Roman" w:hAnsi="Times New Roman" w:cs="Times New Roman"/>
        </w:rPr>
        <w:t>, adequate coverage has been achieved. Unless the goal of the research is to quantify a list of incident/events/situations, the incidents themselves should not be the unit of analysis. Saturation should be measured on the phenomenon being examined. In the illustrative study, we ceased the interviews once we had achieved saturation of leadership behavio</w:t>
      </w:r>
      <w:r w:rsidR="00DC4130" w:rsidRPr="00F60DC3">
        <w:rPr>
          <w:rFonts w:ascii="Times New Roman" w:hAnsi="Times New Roman" w:cs="Times New Roman"/>
        </w:rPr>
        <w:t>u</w:t>
      </w:r>
      <w:r w:rsidRPr="00F60DC3">
        <w:rPr>
          <w:rFonts w:ascii="Times New Roman" w:hAnsi="Times New Roman" w:cs="Times New Roman"/>
        </w:rPr>
        <w:t>rs.</w:t>
      </w:r>
      <w:r w:rsidR="0066209B" w:rsidRPr="00F60DC3">
        <w:rPr>
          <w:rFonts w:ascii="Times New Roman" w:hAnsi="Times New Roman" w:cs="Times New Roman"/>
        </w:rPr>
        <w:t xml:space="preserve"> </w:t>
      </w:r>
      <w:r w:rsidRPr="00F60DC3">
        <w:rPr>
          <w:rFonts w:ascii="Times New Roman" w:hAnsi="Times New Roman" w:cs="Times New Roman"/>
        </w:rPr>
        <w:t>Many authors do not refer to this criterion when explaining their sample size, and some (e.g. Callan, 1998) explicitly admit not meeting Flanagan’s (1954) guidelines for sample size.</w:t>
      </w:r>
    </w:p>
    <w:p w14:paraId="7E062D8C" w14:textId="223FF229"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Notably, </w:t>
      </w:r>
      <w:r w:rsidR="00353B17" w:rsidRPr="00F60DC3">
        <w:rPr>
          <w:rFonts w:ascii="Times New Roman" w:hAnsi="Times New Roman" w:cs="Times New Roman"/>
        </w:rPr>
        <w:t xml:space="preserve">with qualitatively oriented research, </w:t>
      </w:r>
      <w:r w:rsidRPr="00F60DC3">
        <w:rPr>
          <w:rFonts w:ascii="Times New Roman" w:hAnsi="Times New Roman" w:cs="Times New Roman"/>
        </w:rPr>
        <w:t xml:space="preserve">there has been </w:t>
      </w:r>
      <w:r w:rsidR="0066209B" w:rsidRPr="00F60DC3">
        <w:rPr>
          <w:rFonts w:ascii="Times New Roman" w:hAnsi="Times New Roman" w:cs="Times New Roman"/>
        </w:rPr>
        <w:t>little emphasis</w:t>
      </w:r>
      <w:r w:rsidRPr="00F60DC3">
        <w:rPr>
          <w:rFonts w:ascii="Times New Roman" w:hAnsi="Times New Roman" w:cs="Times New Roman"/>
        </w:rPr>
        <w:t xml:space="preserve"> on obtaining a large sample size. </w:t>
      </w:r>
      <w:r w:rsidR="0066209B" w:rsidRPr="00F60DC3">
        <w:rPr>
          <w:rFonts w:ascii="Times New Roman" w:hAnsi="Times New Roman" w:cs="Times New Roman"/>
        </w:rPr>
        <w:t xml:space="preserve">As Sharoff (2008: 306) </w:t>
      </w:r>
      <w:r w:rsidRPr="00F60DC3">
        <w:rPr>
          <w:rFonts w:ascii="Times New Roman" w:hAnsi="Times New Roman" w:cs="Times New Roman"/>
        </w:rPr>
        <w:t xml:space="preserve">observes: ‘as with most qualitative studies, sample size is usually small.’ In a review of studies that undertake interviews, De Hoogh et al. (2005: 34) note ‘small sample sizes are due to the amount of work involved in gaining access and conducting, transcribing, and coding the interviews, which is considerable.’ Sample sizes from qualitative leadership studies using the CIT range from 32 to 89 incidents (e.g. </w:t>
      </w:r>
      <w:r w:rsidR="00A84DA8" w:rsidRPr="00F60DC3">
        <w:rPr>
          <w:rFonts w:ascii="Times New Roman" w:hAnsi="Times New Roman" w:cs="Times New Roman"/>
        </w:rPr>
        <w:t>Cunha et al., 2009; Dasborough, 2006; Ellinger &amp; Bostrom, 2002; Kaulio, 2008; Kvarns</w:t>
      </w:r>
      <w:r w:rsidR="0023780B" w:rsidRPr="00F60DC3">
        <w:rPr>
          <w:rFonts w:ascii="Times New Roman" w:hAnsi="Times New Roman" w:cs="Times New Roman"/>
        </w:rPr>
        <w:t xml:space="preserve">trom, 2008; </w:t>
      </w:r>
      <w:r w:rsidR="00A84DA8" w:rsidRPr="00F60DC3">
        <w:rPr>
          <w:rFonts w:ascii="Times New Roman" w:hAnsi="Times New Roman" w:cs="Times New Roman"/>
        </w:rPr>
        <w:t>Peus et al., 2013</w:t>
      </w:r>
      <w:r w:rsidR="006156B3" w:rsidRPr="00F60DC3">
        <w:rPr>
          <w:rFonts w:ascii="Times New Roman" w:hAnsi="Times New Roman" w:cs="Times New Roman"/>
        </w:rPr>
        <w:t>).</w:t>
      </w:r>
    </w:p>
    <w:p w14:paraId="4E0E4527" w14:textId="3FF0B7F8"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When conducting qualitative research there is no magic number of interviews that should be conducted (Pratt, 2009). As with most qualitative research, we did not start with a predetermined sample size. Rather, interviewing and coding occurred until saturation of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was reached. Saturation occurs when additional interviews or coding no longer provide new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or new codes of the alternative organizational phenomenon being examined. Given the complexity of leadership </w:t>
      </w:r>
      <w:r w:rsidR="00EF7348" w:rsidRPr="00F60DC3">
        <w:rPr>
          <w:rFonts w:ascii="Times New Roman" w:hAnsi="Times New Roman" w:cs="Times New Roman"/>
        </w:rPr>
        <w:t>behavio</w:t>
      </w:r>
      <w:r w:rsidR="00DC4130" w:rsidRPr="00F60DC3">
        <w:rPr>
          <w:rFonts w:ascii="Times New Roman" w:hAnsi="Times New Roman" w:cs="Times New Roman"/>
        </w:rPr>
        <w:t>u</w:t>
      </w:r>
      <w:r w:rsidR="00EF7348" w:rsidRPr="00F60DC3">
        <w:rPr>
          <w:rFonts w:ascii="Times New Roman" w:hAnsi="Times New Roman" w:cs="Times New Roman"/>
        </w:rPr>
        <w:t>r</w:t>
      </w:r>
      <w:r w:rsidRPr="00F60DC3">
        <w:rPr>
          <w:rFonts w:ascii="Times New Roman" w:hAnsi="Times New Roman" w:cs="Times New Roman"/>
        </w:rPr>
        <w:t xml:space="preserve">s as well as the complex </w:t>
      </w:r>
      <w:r w:rsidRPr="00F60DC3">
        <w:rPr>
          <w:rFonts w:ascii="Times New Roman" w:hAnsi="Times New Roman" w:cs="Times New Roman"/>
        </w:rPr>
        <w:lastRenderedPageBreak/>
        <w:t>environment board members operate in (e.g. political, regulatory, funding constraints, governance policies), we obtained 106 critical incidents from 53 respondents.</w:t>
      </w:r>
    </w:p>
    <w:p w14:paraId="147FB539" w14:textId="77777777" w:rsidR="00A53175" w:rsidRPr="00F60DC3" w:rsidRDefault="00A53175" w:rsidP="00EF7348">
      <w:pPr>
        <w:tabs>
          <w:tab w:val="left" w:pos="426"/>
        </w:tabs>
        <w:spacing w:line="480" w:lineRule="auto"/>
        <w:jc w:val="both"/>
        <w:rPr>
          <w:rFonts w:ascii="Times New Roman" w:hAnsi="Times New Roman" w:cs="Times New Roman"/>
          <w:color w:val="FF0000"/>
        </w:rPr>
      </w:pPr>
      <w:bookmarkStart w:id="1" w:name="_Toc267106468"/>
      <w:bookmarkStart w:id="2" w:name="_Toc270830084"/>
      <w:r w:rsidRPr="00F60DC3">
        <w:rPr>
          <w:rFonts w:ascii="Times New Roman" w:hAnsi="Times New Roman" w:cs="Times New Roman"/>
          <w:b/>
        </w:rPr>
        <w:t>INDUCTIVE DATA ANALYSIS</w:t>
      </w:r>
      <w:bookmarkEnd w:id="1"/>
      <w:bookmarkEnd w:id="2"/>
      <w:r w:rsidRPr="00F60DC3">
        <w:rPr>
          <w:rFonts w:ascii="Times New Roman" w:hAnsi="Times New Roman" w:cs="Times New Roman"/>
          <w:b/>
        </w:rPr>
        <w:t xml:space="preserve"> </w:t>
      </w:r>
    </w:p>
    <w:p w14:paraId="02580D33" w14:textId="0A39CE23" w:rsidR="00A35342" w:rsidRPr="00F60DC3" w:rsidRDefault="00A35342" w:rsidP="00EF7348">
      <w:pPr>
        <w:tabs>
          <w:tab w:val="left" w:pos="0"/>
        </w:tabs>
        <w:spacing w:line="480" w:lineRule="auto"/>
        <w:jc w:val="both"/>
        <w:rPr>
          <w:rFonts w:ascii="Times New Roman" w:hAnsi="Times New Roman" w:cs="Times New Roman"/>
        </w:rPr>
      </w:pPr>
      <w:r w:rsidRPr="00F60DC3">
        <w:rPr>
          <w:rFonts w:ascii="Times New Roman" w:hAnsi="Times New Roman" w:cs="Times New Roman"/>
        </w:rPr>
        <w:t>Given that we are positioning the CIT within a broadly qualitative context, and in line with widely held perspectives among qualitative researchers, we also acknowledge that pure objectivity is not the main objective of the research. Rather, as Duberley et al</w:t>
      </w:r>
      <w:r w:rsidR="00B14F4A" w:rsidRPr="00F60DC3">
        <w:rPr>
          <w:rFonts w:ascii="Times New Roman" w:hAnsi="Times New Roman" w:cs="Times New Roman"/>
        </w:rPr>
        <w:t>.</w:t>
      </w:r>
      <w:r w:rsidRPr="00F60DC3">
        <w:rPr>
          <w:rFonts w:ascii="Times New Roman" w:hAnsi="Times New Roman" w:cs="Times New Roman"/>
        </w:rPr>
        <w:t xml:space="preserve"> (2012) acknowledge, subjectivity and interpretation are important. It follows that criteria such as construct validity are, arguably, of little sense (Symon and Cassell, 2012</w:t>
      </w:r>
      <w:r w:rsidR="0023780B" w:rsidRPr="00F60DC3">
        <w:rPr>
          <w:rFonts w:ascii="Times New Roman" w:hAnsi="Times New Roman" w:cs="Times New Roman"/>
        </w:rPr>
        <w:t>b</w:t>
      </w:r>
      <w:r w:rsidRPr="00F60DC3">
        <w:rPr>
          <w:rFonts w:ascii="Times New Roman" w:hAnsi="Times New Roman" w:cs="Times New Roman"/>
        </w:rPr>
        <w:t xml:space="preserve">). To illustrate these issues in the context of this paper, we outline </w:t>
      </w:r>
      <w:r w:rsidR="0071000E" w:rsidRPr="00F60DC3">
        <w:rPr>
          <w:rFonts w:ascii="Times New Roman" w:hAnsi="Times New Roman" w:cs="Times New Roman"/>
        </w:rPr>
        <w:t xml:space="preserve">in </w:t>
      </w:r>
      <w:r w:rsidRPr="00F60DC3">
        <w:rPr>
          <w:rFonts w:ascii="Times New Roman" w:hAnsi="Times New Roman" w:cs="Times New Roman"/>
        </w:rPr>
        <w:t xml:space="preserve">Table </w:t>
      </w:r>
      <w:r w:rsidR="00590E2E" w:rsidRPr="00F60DC3">
        <w:rPr>
          <w:rFonts w:ascii="Times New Roman" w:hAnsi="Times New Roman" w:cs="Times New Roman"/>
        </w:rPr>
        <w:t>2</w:t>
      </w:r>
      <w:r w:rsidRPr="00F60DC3">
        <w:rPr>
          <w:rFonts w:ascii="Times New Roman" w:hAnsi="Times New Roman" w:cs="Times New Roman"/>
        </w:rPr>
        <w:t xml:space="preserve"> a framework for interpreting data gleaned from </w:t>
      </w:r>
      <w:r w:rsidR="00B14F4A" w:rsidRPr="00F60DC3">
        <w:rPr>
          <w:rFonts w:ascii="Times New Roman" w:hAnsi="Times New Roman" w:cs="Times New Roman"/>
        </w:rPr>
        <w:t xml:space="preserve">the </w:t>
      </w:r>
      <w:r w:rsidRPr="00F60DC3">
        <w:rPr>
          <w:rFonts w:ascii="Times New Roman" w:hAnsi="Times New Roman" w:cs="Times New Roman"/>
        </w:rPr>
        <w:t>CIT. Clearly, this is indicative rather than exhaustive. Flowing from this, we then take one major incident from our data set and interrogate it using the criteria outlined in our Table.</w:t>
      </w:r>
    </w:p>
    <w:p w14:paraId="3226FB63" w14:textId="3E18B592" w:rsidR="00A35342" w:rsidRPr="00F60DC3" w:rsidRDefault="001A2CB9" w:rsidP="00EF7348">
      <w:pPr>
        <w:tabs>
          <w:tab w:val="left" w:pos="0"/>
        </w:tabs>
        <w:spacing w:line="480" w:lineRule="auto"/>
        <w:jc w:val="both"/>
        <w:rPr>
          <w:rFonts w:ascii="Times New Roman" w:hAnsi="Times New Roman" w:cs="Times New Roman"/>
          <w:b/>
        </w:rPr>
      </w:pPr>
      <w:r w:rsidRPr="00F60DC3">
        <w:rPr>
          <w:rFonts w:ascii="Times New Roman" w:hAnsi="Times New Roman" w:cs="Times New Roman"/>
          <w:b/>
        </w:rPr>
        <w:t xml:space="preserve">Insert Table </w:t>
      </w:r>
      <w:r w:rsidR="00590E2E" w:rsidRPr="00F60DC3">
        <w:rPr>
          <w:rFonts w:ascii="Times New Roman" w:hAnsi="Times New Roman" w:cs="Times New Roman"/>
          <w:b/>
        </w:rPr>
        <w:t>2</w:t>
      </w:r>
      <w:r w:rsidR="00A35342" w:rsidRPr="00F60DC3">
        <w:rPr>
          <w:rFonts w:ascii="Times New Roman" w:hAnsi="Times New Roman" w:cs="Times New Roman"/>
          <w:b/>
        </w:rPr>
        <w:t xml:space="preserve"> here</w:t>
      </w:r>
      <w:r w:rsidR="00A35342" w:rsidRPr="00F60DC3">
        <w:rPr>
          <w:rFonts w:ascii="Times New Roman" w:hAnsi="Times New Roman" w:cs="Times New Roman"/>
        </w:rPr>
        <w:tab/>
      </w:r>
    </w:p>
    <w:p w14:paraId="1C86D1B6" w14:textId="3B095805" w:rsidR="00A53175" w:rsidRPr="00F60DC3" w:rsidRDefault="007A2E9E" w:rsidP="00EF7348">
      <w:pPr>
        <w:spacing w:line="480" w:lineRule="auto"/>
        <w:ind w:firstLine="720"/>
        <w:jc w:val="both"/>
        <w:rPr>
          <w:rFonts w:ascii="Times New Roman" w:hAnsi="Times New Roman" w:cs="Times New Roman"/>
        </w:rPr>
      </w:pPr>
      <w:r w:rsidRPr="00F60DC3">
        <w:rPr>
          <w:rFonts w:ascii="Times New Roman" w:hAnsi="Times New Roman" w:cs="Times New Roman"/>
        </w:rPr>
        <w:t>The</w:t>
      </w:r>
      <w:r w:rsidR="00A53175" w:rsidRPr="00F60DC3">
        <w:rPr>
          <w:rFonts w:ascii="Times New Roman" w:hAnsi="Times New Roman" w:cs="Times New Roman"/>
        </w:rPr>
        <w:t xml:space="preserve"> vast majority of CIT studies have traditionally used content analysis to quantify critical incident data (Gremler, 2004) and tend to decontextualize the phenomenon under investigation (Bryman, 2004). Even when claimed to be used qualitatively, content analysis’</w:t>
      </w:r>
      <w:r w:rsidR="00F154F8" w:rsidRPr="00F60DC3">
        <w:rPr>
          <w:rFonts w:ascii="Times New Roman" w:hAnsi="Times New Roman" w:cs="Times New Roman"/>
        </w:rPr>
        <w:t>s</w:t>
      </w:r>
      <w:r w:rsidR="00A53175" w:rsidRPr="00F60DC3">
        <w:rPr>
          <w:rFonts w:ascii="Times New Roman" w:hAnsi="Times New Roman" w:cs="Times New Roman"/>
        </w:rPr>
        <w:t xml:space="preserve"> emphasis on ‘objective, reliable and replicable coding rules exemplifies quantitative research rather than qualitative research’ (Bryman, 2004: 747). With respect to leadership studies, for example, positivist research fails to sufficiently recognize that organizational actors are intertwined within specific contexts and situations (Ford, 2010). Recognizing the benefits of qualitative, inductive, and interpretivist research, we highlight how the use of the CIT is consistent with this type of research, and</w:t>
      </w:r>
      <w:r w:rsidR="00A728E5" w:rsidRPr="00F60DC3">
        <w:rPr>
          <w:rFonts w:ascii="Times New Roman" w:hAnsi="Times New Roman" w:cs="Times New Roman"/>
        </w:rPr>
        <w:t xml:space="preserve"> identifies</w:t>
      </w:r>
      <w:r w:rsidR="00A53175" w:rsidRPr="00F60DC3">
        <w:rPr>
          <w:rFonts w:ascii="Times New Roman" w:hAnsi="Times New Roman" w:cs="Times New Roman"/>
        </w:rPr>
        <w:t xml:space="preserve"> valuable surp</w:t>
      </w:r>
      <w:r w:rsidR="00A728E5" w:rsidRPr="00F60DC3">
        <w:rPr>
          <w:rFonts w:ascii="Times New Roman" w:hAnsi="Times New Roman" w:cs="Times New Roman"/>
        </w:rPr>
        <w:t>rises in the empirical material</w:t>
      </w:r>
      <w:r w:rsidR="00A53175" w:rsidRPr="00F60DC3">
        <w:rPr>
          <w:rFonts w:ascii="Times New Roman" w:hAnsi="Times New Roman" w:cs="Times New Roman"/>
        </w:rPr>
        <w:t xml:space="preserve"> which can be highly situational and contextual. Additionally, most CIT studies provide few details on the process of analysis (Butterfield et al., 2005; Gremler, 2004). It is therefore timely to demonstrate</w:t>
      </w:r>
      <w:r w:rsidR="0043085B" w:rsidRPr="00F60DC3">
        <w:rPr>
          <w:rFonts w:ascii="Times New Roman" w:hAnsi="Times New Roman" w:cs="Times New Roman"/>
        </w:rPr>
        <w:t xml:space="preserve">, as we seek to do in </w:t>
      </w:r>
      <w:r w:rsidR="002749C1" w:rsidRPr="00F60DC3">
        <w:rPr>
          <w:rFonts w:ascii="Times New Roman" w:hAnsi="Times New Roman" w:cs="Times New Roman"/>
        </w:rPr>
        <w:t xml:space="preserve">Exhibit 1, </w:t>
      </w:r>
      <w:r w:rsidR="00A53175" w:rsidRPr="00F60DC3">
        <w:rPr>
          <w:rFonts w:ascii="Times New Roman" w:hAnsi="Times New Roman" w:cs="Times New Roman"/>
        </w:rPr>
        <w:t xml:space="preserve">how CIT empirical material </w:t>
      </w:r>
      <w:r w:rsidR="00A53175" w:rsidRPr="00F60DC3">
        <w:rPr>
          <w:rFonts w:ascii="Times New Roman" w:hAnsi="Times New Roman" w:cs="Times New Roman"/>
        </w:rPr>
        <w:lastRenderedPageBreak/>
        <w:t>can be interpreted. In doing so, we illustrate how thematic analysis (Braun &amp; Clarke, 2006) supports the overall thrust of our argument.</w:t>
      </w:r>
    </w:p>
    <w:p w14:paraId="2C96C4AB" w14:textId="7DA8A09D" w:rsidR="0043085B" w:rsidRPr="00F60DC3" w:rsidRDefault="0043085B" w:rsidP="00EF7348">
      <w:pPr>
        <w:spacing w:line="480" w:lineRule="auto"/>
        <w:ind w:firstLine="720"/>
        <w:jc w:val="both"/>
        <w:rPr>
          <w:rFonts w:ascii="Times New Roman" w:hAnsi="Times New Roman" w:cs="Times New Roman"/>
          <w:b/>
        </w:rPr>
      </w:pPr>
      <w:r w:rsidRPr="00F60DC3">
        <w:rPr>
          <w:rFonts w:ascii="Times New Roman" w:hAnsi="Times New Roman" w:cs="Times New Roman"/>
          <w:b/>
        </w:rPr>
        <w:t xml:space="preserve">Insert </w:t>
      </w:r>
      <w:r w:rsidR="002749C1" w:rsidRPr="00F60DC3">
        <w:rPr>
          <w:rFonts w:ascii="Times New Roman" w:hAnsi="Times New Roman" w:cs="Times New Roman"/>
          <w:b/>
        </w:rPr>
        <w:t>Exhibit 1</w:t>
      </w:r>
      <w:r w:rsidRPr="00F60DC3">
        <w:rPr>
          <w:rFonts w:ascii="Times New Roman" w:hAnsi="Times New Roman" w:cs="Times New Roman"/>
          <w:b/>
        </w:rPr>
        <w:t xml:space="preserve"> here</w:t>
      </w:r>
    </w:p>
    <w:p w14:paraId="49581241" w14:textId="17899511" w:rsidR="00A53175" w:rsidRPr="00F60DC3" w:rsidRDefault="00A53175" w:rsidP="00EF7348">
      <w:pPr>
        <w:spacing w:line="480" w:lineRule="auto"/>
        <w:ind w:firstLine="720"/>
        <w:jc w:val="both"/>
        <w:rPr>
          <w:rFonts w:ascii="Times New Roman" w:hAnsi="Times New Roman" w:cs="Times New Roman"/>
          <w:b/>
        </w:rPr>
      </w:pPr>
      <w:r w:rsidRPr="00F60DC3">
        <w:rPr>
          <w:rFonts w:ascii="Times New Roman" w:hAnsi="Times New Roman" w:cs="Times New Roman"/>
        </w:rPr>
        <w:t>In order to conduct inductive research, it is important that themes are driven by the data</w:t>
      </w:r>
      <w:r w:rsidR="00E24EB5" w:rsidRPr="00F60DC3">
        <w:rPr>
          <w:rFonts w:ascii="Times New Roman" w:hAnsi="Times New Roman" w:cs="Times New Roman"/>
        </w:rPr>
        <w:t>, and not predetermined by the researcher</w:t>
      </w:r>
      <w:r w:rsidRPr="00F60DC3">
        <w:rPr>
          <w:rFonts w:ascii="Times New Roman" w:hAnsi="Times New Roman" w:cs="Times New Roman"/>
        </w:rPr>
        <w:t xml:space="preserve"> (Braun &amp; Clarke, 2006). </w:t>
      </w:r>
      <w:r w:rsidR="00D964B1" w:rsidRPr="00F60DC3">
        <w:rPr>
          <w:rFonts w:ascii="Times New Roman" w:hAnsi="Times New Roman" w:cs="Times New Roman"/>
        </w:rPr>
        <w:t>It is impossible</w:t>
      </w:r>
      <w:r w:rsidRPr="00F60DC3">
        <w:rPr>
          <w:rFonts w:ascii="Times New Roman" w:hAnsi="Times New Roman" w:cs="Times New Roman"/>
        </w:rPr>
        <w:t xml:space="preserve"> to specify all possible components </w:t>
      </w:r>
      <w:r w:rsidRPr="00F60DC3">
        <w:rPr>
          <w:rFonts w:ascii="Times New Roman" w:hAnsi="Times New Roman" w:cs="Times New Roman"/>
          <w:i/>
        </w:rPr>
        <w:t>a priori</w:t>
      </w:r>
      <w:r w:rsidRPr="00F60DC3">
        <w:rPr>
          <w:rFonts w:ascii="Times New Roman" w:hAnsi="Times New Roman" w:cs="Times New Roman"/>
        </w:rPr>
        <w:t xml:space="preserve">, </w:t>
      </w:r>
      <w:r w:rsidR="00D964B1" w:rsidRPr="00F60DC3">
        <w:rPr>
          <w:rFonts w:ascii="Times New Roman" w:hAnsi="Times New Roman" w:cs="Times New Roman"/>
        </w:rPr>
        <w:t>while attempting to</w:t>
      </w:r>
      <w:r w:rsidRPr="00F60DC3">
        <w:rPr>
          <w:rFonts w:ascii="Times New Roman" w:hAnsi="Times New Roman" w:cs="Times New Roman"/>
        </w:rPr>
        <w:t xml:space="preserve"> so would limit the breadth and scope of findings. This is one of the reasons many authors claim the CIT is an inductive method</w:t>
      </w:r>
      <w:r w:rsidR="00D964B1" w:rsidRPr="00F60DC3">
        <w:rPr>
          <w:rFonts w:ascii="Times New Roman" w:hAnsi="Times New Roman" w:cs="Times New Roman"/>
        </w:rPr>
        <w:t xml:space="preserve">, </w:t>
      </w:r>
      <w:r w:rsidRPr="00F60DC3">
        <w:rPr>
          <w:rFonts w:ascii="Times New Roman" w:hAnsi="Times New Roman" w:cs="Times New Roman"/>
        </w:rPr>
        <w:t>when compared to the limitations of traditional interview questions</w:t>
      </w:r>
      <w:r w:rsidR="00D964B1" w:rsidRPr="00F60DC3">
        <w:rPr>
          <w:rFonts w:ascii="Times New Roman" w:hAnsi="Times New Roman" w:cs="Times New Roman"/>
        </w:rPr>
        <w:t xml:space="preserve">. </w:t>
      </w:r>
      <w:r w:rsidRPr="00F60DC3">
        <w:rPr>
          <w:rFonts w:ascii="Times New Roman" w:hAnsi="Times New Roman" w:cs="Times New Roman"/>
        </w:rPr>
        <w:t xml:space="preserve">One of the main benefits of the CIT is that it ‘provides a rich source of data by allowing respondents to determine which incidents are the most relevant to </w:t>
      </w:r>
      <w:r w:rsidRPr="00F60DC3">
        <w:rPr>
          <w:rFonts w:ascii="Times New Roman" w:hAnsi="Times New Roman" w:cs="Times New Roman"/>
          <w:i/>
        </w:rPr>
        <w:t>them</w:t>
      </w:r>
      <w:r w:rsidRPr="00F60DC3">
        <w:rPr>
          <w:rFonts w:ascii="Times New Roman" w:hAnsi="Times New Roman" w:cs="Times New Roman"/>
        </w:rPr>
        <w:t xml:space="preserve"> for the phenomenon being investigated’ (Gremler, 2004: 67, emphasis added). It follows that, in order to challenge conventional pre-understandings</w:t>
      </w:r>
      <w:r w:rsidR="00F154F8" w:rsidRPr="00F60DC3">
        <w:rPr>
          <w:rFonts w:ascii="Times New Roman" w:hAnsi="Times New Roman" w:cs="Times New Roman"/>
        </w:rPr>
        <w:t>,</w:t>
      </w:r>
      <w:r w:rsidRPr="00F60DC3">
        <w:rPr>
          <w:rFonts w:ascii="Times New Roman" w:hAnsi="Times New Roman" w:cs="Times New Roman"/>
        </w:rPr>
        <w:t xml:space="preserve"> a flexible th</w:t>
      </w:r>
      <w:r w:rsidR="00DF4DD8" w:rsidRPr="00F60DC3">
        <w:rPr>
          <w:rFonts w:ascii="Times New Roman" w:hAnsi="Times New Roman" w:cs="Times New Roman"/>
        </w:rPr>
        <w:t>eoretical framework is required</w:t>
      </w:r>
      <w:r w:rsidRPr="00F60DC3">
        <w:rPr>
          <w:rFonts w:ascii="Times New Roman" w:hAnsi="Times New Roman" w:cs="Times New Roman"/>
        </w:rPr>
        <w:t xml:space="preserve">. </w:t>
      </w:r>
      <w:r w:rsidR="00DF4DD8" w:rsidRPr="00F60DC3">
        <w:rPr>
          <w:rFonts w:ascii="Times New Roman" w:hAnsi="Times New Roman" w:cs="Times New Roman"/>
        </w:rPr>
        <w:t>M</w:t>
      </w:r>
      <w:r w:rsidRPr="00F60DC3">
        <w:rPr>
          <w:rFonts w:ascii="Times New Roman" w:hAnsi="Times New Roman" w:cs="Times New Roman"/>
        </w:rPr>
        <w:t xml:space="preserve">ultiple readings of the empirical material collected in the fieldwork </w:t>
      </w:r>
      <w:r w:rsidR="0023780B" w:rsidRPr="00F60DC3">
        <w:rPr>
          <w:rFonts w:ascii="Times New Roman" w:hAnsi="Times New Roman" w:cs="Times New Roman"/>
        </w:rPr>
        <w:t xml:space="preserve">are therefore </w:t>
      </w:r>
      <w:r w:rsidR="00D964B1" w:rsidRPr="00F60DC3">
        <w:rPr>
          <w:rFonts w:ascii="Times New Roman" w:hAnsi="Times New Roman" w:cs="Times New Roman"/>
        </w:rPr>
        <w:t>necessary</w:t>
      </w:r>
      <w:r w:rsidRPr="00F60DC3">
        <w:rPr>
          <w:rFonts w:ascii="Times New Roman" w:hAnsi="Times New Roman" w:cs="Times New Roman"/>
        </w:rPr>
        <w:t>. In addition to this, a reflexive approach to empirical material where the researcher remains not only self-aware of his/ her predispositions but also open to alternative theoretical positions is necessary in order to fully engage in a critical dialogue with theory (Alvesson &amp; Karreman, 2007).</w:t>
      </w:r>
      <w:r w:rsidR="00627EEA" w:rsidRPr="00F60DC3">
        <w:rPr>
          <w:rFonts w:ascii="Times New Roman" w:hAnsi="Times New Roman" w:cs="Times New Roman"/>
        </w:rPr>
        <w:t xml:space="preserve"> </w:t>
      </w:r>
      <w:r w:rsidRPr="00F60DC3">
        <w:rPr>
          <w:rFonts w:ascii="Times New Roman" w:hAnsi="Times New Roman" w:cs="Times New Roman"/>
        </w:rPr>
        <w:t>In this research, staying true to an inductive approach, coding was data-driven, whereby codes were developed through multiple readings of the empirical material (Kvale &amp; Brinkmann, 2009). This is in contrast to theory-driven coding, in which case the theoretical relationship between data and theory is forefront during the coding process (Kenealy, 2012).</w:t>
      </w:r>
      <w:r w:rsidR="00627EEA" w:rsidRPr="00F60DC3">
        <w:rPr>
          <w:rFonts w:ascii="Times New Roman" w:hAnsi="Times New Roman" w:cs="Times New Roman"/>
        </w:rPr>
        <w:t xml:space="preserve"> </w:t>
      </w:r>
    </w:p>
    <w:p w14:paraId="57B9DEF7" w14:textId="2AB44C31"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It has been argued that a purely inductive approach is not possible in practice (</w:t>
      </w:r>
      <w:r w:rsidR="005C1C5F" w:rsidRPr="00F60DC3">
        <w:rPr>
          <w:rFonts w:ascii="Times New Roman" w:hAnsi="Times New Roman" w:cs="Times New Roman"/>
        </w:rPr>
        <w:t>Eisenhardt, 1989; Fine, 2004; Shepherd &amp; Sutcliffe, 2011</w:t>
      </w:r>
      <w:r w:rsidR="00A502BE" w:rsidRPr="00F60DC3">
        <w:rPr>
          <w:rFonts w:ascii="Times New Roman" w:hAnsi="Times New Roman" w:cs="Times New Roman"/>
        </w:rPr>
        <w:t xml:space="preserve">). </w:t>
      </w:r>
      <w:r w:rsidRPr="00F60DC3">
        <w:rPr>
          <w:rFonts w:ascii="Times New Roman" w:hAnsi="Times New Roman" w:cs="Times New Roman"/>
        </w:rPr>
        <w:t>It can also be argued that it is not desirable. Even with an inductive approach, one must have knowledge of the literature so that constructs and relationships important in explaining the phenomena are not overlook</w:t>
      </w:r>
      <w:r w:rsidR="00921351" w:rsidRPr="00F60DC3">
        <w:rPr>
          <w:rFonts w:ascii="Times New Roman" w:hAnsi="Times New Roman" w:cs="Times New Roman"/>
        </w:rPr>
        <w:t>ed</w:t>
      </w:r>
      <w:r w:rsidRPr="00F60DC3">
        <w:rPr>
          <w:rFonts w:ascii="Times New Roman" w:hAnsi="Times New Roman" w:cs="Times New Roman"/>
        </w:rPr>
        <w:t xml:space="preserve">. Despite our earlier criticisms of current leadership theories, specifically the dominant theory </w:t>
      </w:r>
      <w:r w:rsidRPr="00F60DC3">
        <w:rPr>
          <w:rFonts w:ascii="Times New Roman" w:hAnsi="Times New Roman" w:cs="Times New Roman"/>
        </w:rPr>
        <w:lastRenderedPageBreak/>
        <w:t xml:space="preserve">of transformational leadership, it is important to recognize the contributions these theories have had in organizational research (van Knippenberg &amp; Sitkin, 2013), while inductively </w:t>
      </w:r>
      <w:r w:rsidR="00921351" w:rsidRPr="00F60DC3">
        <w:rPr>
          <w:rFonts w:ascii="Times New Roman" w:hAnsi="Times New Roman" w:cs="Times New Roman"/>
        </w:rPr>
        <w:t>seeking to develop</w:t>
      </w:r>
      <w:r w:rsidRPr="00F60DC3">
        <w:rPr>
          <w:rFonts w:ascii="Times New Roman" w:hAnsi="Times New Roman" w:cs="Times New Roman"/>
        </w:rPr>
        <w:t xml:space="preserve"> new ones. Additionally, preconceptions can assist a theorist ‘in analyzing data in part because they decrease the possibility that he or she will be overwhelmed by the volume of the data’ (Shepherd &amp; Sutcliffe, 2011: 364).</w:t>
      </w:r>
      <w:r w:rsidR="007B7A4B" w:rsidRPr="00F60DC3">
        <w:rPr>
          <w:rFonts w:ascii="Times New Roman" w:hAnsi="Times New Roman" w:cs="Times New Roman"/>
        </w:rPr>
        <w:t xml:space="preserve"> </w:t>
      </w:r>
      <w:r w:rsidRPr="00F60DC3">
        <w:rPr>
          <w:rFonts w:ascii="Times New Roman" w:hAnsi="Times New Roman" w:cs="Times New Roman"/>
        </w:rPr>
        <w:t>Shepherd and Sutcliffe (2011) outline what they term inducti</w:t>
      </w:r>
      <w:r w:rsidR="007B7A4B" w:rsidRPr="00F60DC3">
        <w:rPr>
          <w:rFonts w:ascii="Times New Roman" w:hAnsi="Times New Roman" w:cs="Times New Roman"/>
        </w:rPr>
        <w:t>ve top-down theorizing. O</w:t>
      </w:r>
      <w:r w:rsidRPr="00F60DC3">
        <w:rPr>
          <w:rFonts w:ascii="Times New Roman" w:hAnsi="Times New Roman" w:cs="Times New Roman"/>
        </w:rPr>
        <w:t>ther authors have provided similar hybrid approaches – e.g. Samuels’</w:t>
      </w:r>
      <w:r w:rsidR="007B7A4B" w:rsidRPr="00F60DC3">
        <w:rPr>
          <w:rFonts w:ascii="Times New Roman" w:hAnsi="Times New Roman" w:cs="Times New Roman"/>
        </w:rPr>
        <w:t xml:space="preserve"> (2000) discussion on abduction</w:t>
      </w:r>
      <w:r w:rsidRPr="00F60DC3">
        <w:rPr>
          <w:rFonts w:ascii="Times New Roman" w:hAnsi="Times New Roman" w:cs="Times New Roman"/>
        </w:rPr>
        <w:t>. In this model, the researcher develops a comprehensive understanding of the literature, but approaches the data with an ‘openness’, ‘refraining from attending too closely to specific literature, theories, constructs, methods, and so on, and also remains open to alternative routes of interpretation and analysis’ (Shepherd &amp; Sutcliffe, 2011: 368).</w:t>
      </w:r>
    </w:p>
    <w:p w14:paraId="10AB89DE" w14:textId="73A98599" w:rsidR="00A53175" w:rsidRPr="00F60DC3" w:rsidRDefault="00A53175" w:rsidP="00EF7348">
      <w:pPr>
        <w:spacing w:line="480" w:lineRule="auto"/>
        <w:ind w:firstLine="720"/>
        <w:jc w:val="both"/>
        <w:rPr>
          <w:rFonts w:ascii="Times New Roman" w:hAnsi="Times New Roman" w:cs="Times New Roman"/>
          <w:b/>
        </w:rPr>
      </w:pPr>
      <w:r w:rsidRPr="00F60DC3">
        <w:rPr>
          <w:rFonts w:ascii="Times New Roman" w:hAnsi="Times New Roman" w:cs="Times New Roman"/>
        </w:rPr>
        <w:t>Described in its simplest terms, empirical material collected using the CIT is coded into themes based on some commonality. Themes are identified naturally through reviewing the empirical material, but the researcher must also keep in mind the intended uses of the material (Flanagan, 1954). The number of categories (and perhaps subcategories) chosen is a trade-off between specificity and generality. When too broad of themes are chosen, there may be a loss of comprehensiveness and specificity. However, when too many themes are used it may become difficult to reliably categorize incidents (Bradley, 1992), to reach saturation, or to identify generalizations from the data. Coding is arguably the stage of the CIT that attracts the most controversy, as it is both subjective as well as difficult (Sharoff, 2008).  Flanagan (1954) clearly stated that there is no minimal criterion or set rules that can be structurally applied in all cases, and that the coding of data is as subjective as it is objective.</w:t>
      </w:r>
      <w:r w:rsidR="00627EEA" w:rsidRPr="00F60DC3">
        <w:rPr>
          <w:rFonts w:ascii="Times New Roman" w:hAnsi="Times New Roman" w:cs="Times New Roman"/>
        </w:rPr>
        <w:t xml:space="preserve"> </w:t>
      </w:r>
    </w:p>
    <w:p w14:paraId="06B12E7D" w14:textId="5A4DAD0D" w:rsidR="00A53175" w:rsidRPr="00F60DC3" w:rsidRDefault="00A53175" w:rsidP="00EF7348">
      <w:pPr>
        <w:spacing w:line="480" w:lineRule="auto"/>
        <w:ind w:firstLine="720"/>
        <w:jc w:val="both"/>
        <w:rPr>
          <w:rFonts w:ascii="Times New Roman" w:hAnsi="Times New Roman" w:cs="Times New Roman"/>
        </w:rPr>
      </w:pPr>
      <w:r w:rsidRPr="00F60DC3">
        <w:rPr>
          <w:rFonts w:ascii="Times New Roman" w:hAnsi="Times New Roman" w:cs="Times New Roman"/>
        </w:rPr>
        <w:t xml:space="preserve">Once the themes have been well formed they can then be compared to the existing literature to see if there is support for the themes (Butterfield et al., 2005). This chronological sequence of events does not compromise inductive categorization. The process of ‘theoretical </w:t>
      </w:r>
      <w:r w:rsidRPr="00F60DC3">
        <w:rPr>
          <w:rFonts w:ascii="Times New Roman" w:hAnsi="Times New Roman" w:cs="Times New Roman"/>
        </w:rPr>
        <w:lastRenderedPageBreak/>
        <w:t>agreement’ (Maxwell, 1992), allows the researcher to scrutinize the themes against a theoretical framework within relevant scholarly literature (Butterfield et al., 2005). Concluding a lack of support or contradiction of the themes in comparison to the literature does not necessarily indicate that the themes are unsound, as the exploratory nature of this approach may mean the study has helped to develop territory that has not been well understood by researchers in the past (Alvesson &amp; Karreman, 2007; Butterfield et al., 2005). Finding contextual extensions to the already well-known theories is possible only through inductive exploratory research (Bryman et al., 1996).</w:t>
      </w:r>
    </w:p>
    <w:p w14:paraId="565121E3" w14:textId="7DA9830A" w:rsidR="00A53175" w:rsidRPr="00F60DC3" w:rsidRDefault="00A53175" w:rsidP="00EF7348">
      <w:pPr>
        <w:spacing w:line="480" w:lineRule="auto"/>
        <w:ind w:firstLine="720"/>
        <w:jc w:val="both"/>
        <w:rPr>
          <w:rFonts w:ascii="Times New Roman" w:hAnsi="Times New Roman" w:cs="Times New Roman"/>
          <w:b/>
        </w:rPr>
      </w:pPr>
      <w:r w:rsidRPr="00F60DC3">
        <w:rPr>
          <w:rFonts w:ascii="Times New Roman" w:hAnsi="Times New Roman" w:cs="Times New Roman"/>
        </w:rPr>
        <w:t>In line with this, during analysis of the empir</w:t>
      </w:r>
      <w:r w:rsidR="005C1C5F" w:rsidRPr="00F60DC3">
        <w:rPr>
          <w:rFonts w:ascii="Times New Roman" w:hAnsi="Times New Roman" w:cs="Times New Roman"/>
        </w:rPr>
        <w:t xml:space="preserve">ical material, we followed the </w:t>
      </w:r>
      <w:r w:rsidRPr="00F60DC3">
        <w:rPr>
          <w:rFonts w:ascii="Times New Roman" w:hAnsi="Times New Roman" w:cs="Times New Roman"/>
        </w:rPr>
        <w:t xml:space="preserve">convention whereby interviews were coded inductively, but not with an ignorance of current theory. The process of coding follows thematic analysis as outlined by Braun and Clarke (2006). Thematic analysis is a ‘method for identifying, analyzing, and reporting patterns (themes) within data’ (Braun &amp; Clarke, 2006: 6), whereby a theme captures ‘something important about the data in relation to the research question and represents some level of </w:t>
      </w:r>
      <w:r w:rsidRPr="00F60DC3">
        <w:rPr>
          <w:rFonts w:ascii="Times New Roman" w:hAnsi="Times New Roman" w:cs="Times New Roman"/>
          <w:i/>
        </w:rPr>
        <w:t xml:space="preserve">patterned </w:t>
      </w:r>
      <w:r w:rsidRPr="00F60DC3">
        <w:rPr>
          <w:rFonts w:ascii="Times New Roman" w:hAnsi="Times New Roman" w:cs="Times New Roman"/>
        </w:rPr>
        <w:t>response or meaning within the data set’ (Braun &amp; Clarke, 2006: 10, emphasis in original). This process is also consistent with an interpretivist view, whereby interpretivists ‘use a number of research methods to obtain different perceptions of the phenomena and in your analysis you will be seeking to understand what is happening in a situation and looking for patterns which may be repeated in other similar situations’ (Collis &amp; Hussey, 2009: 60).</w:t>
      </w:r>
    </w:p>
    <w:p w14:paraId="018DEF50" w14:textId="31367990" w:rsidR="001A2CB9" w:rsidRPr="00F60DC3" w:rsidRDefault="00A53175" w:rsidP="00A502BE">
      <w:pPr>
        <w:shd w:val="clear" w:color="auto" w:fill="FFFFFF"/>
        <w:spacing w:line="480" w:lineRule="auto"/>
        <w:jc w:val="both"/>
        <w:rPr>
          <w:rFonts w:ascii="Times New Roman" w:eastAsia="Times New Roman" w:hAnsi="Times New Roman" w:cs="Times New Roman"/>
          <w:color w:val="000000"/>
          <w:shd w:val="clear" w:color="auto" w:fill="FFFFFF"/>
          <w:lang w:val="en-GB" w:eastAsia="en-GB"/>
        </w:rPr>
      </w:pPr>
      <w:r w:rsidRPr="00F60DC3">
        <w:rPr>
          <w:rFonts w:ascii="Times New Roman" w:hAnsi="Times New Roman" w:cs="Times New Roman"/>
        </w:rPr>
        <w:tab/>
        <w:t>During this process, we started with a large number of detailed themes, and later merged, split, and relabeled themes until satisfied with those that remained.</w:t>
      </w:r>
      <w:r w:rsidR="00B90387" w:rsidRPr="00F60DC3">
        <w:rPr>
          <w:rFonts w:ascii="Times New Roman" w:hAnsi="Times New Roman" w:cs="Times New Roman"/>
          <w:b/>
        </w:rPr>
        <w:t xml:space="preserve"> </w:t>
      </w:r>
      <w:r w:rsidR="00B90387" w:rsidRPr="00F60DC3">
        <w:rPr>
          <w:rFonts w:ascii="Times New Roman" w:hAnsi="Times New Roman" w:cs="Times New Roman"/>
        </w:rPr>
        <w:t>F</w:t>
      </w:r>
      <w:r w:rsidR="00B57A34" w:rsidRPr="00F60DC3">
        <w:rPr>
          <w:rFonts w:ascii="Times New Roman" w:hAnsi="Times New Roman" w:cs="Times New Roman"/>
        </w:rPr>
        <w:t>or example, themes of opinions heard</w:t>
      </w:r>
      <w:r w:rsidR="00733D10" w:rsidRPr="00F60DC3">
        <w:rPr>
          <w:rFonts w:ascii="Times New Roman" w:hAnsi="Times New Roman" w:cs="Times New Roman"/>
        </w:rPr>
        <w:t>, opportunities</w:t>
      </w:r>
      <w:r w:rsidR="00B57A34" w:rsidRPr="00F60DC3">
        <w:rPr>
          <w:rFonts w:ascii="Times New Roman" w:hAnsi="Times New Roman" w:cs="Times New Roman"/>
        </w:rPr>
        <w:t xml:space="preserve"> to speak, </w:t>
      </w:r>
      <w:r w:rsidR="00733D10" w:rsidRPr="00F60DC3">
        <w:rPr>
          <w:rFonts w:ascii="Times New Roman" w:hAnsi="Times New Roman" w:cs="Times New Roman"/>
        </w:rPr>
        <w:t>the valuing of</w:t>
      </w:r>
      <w:r w:rsidR="00B57A34" w:rsidRPr="00F60DC3">
        <w:rPr>
          <w:rFonts w:ascii="Times New Roman" w:hAnsi="Times New Roman" w:cs="Times New Roman"/>
        </w:rPr>
        <w:t xml:space="preserve"> contributions, listen</w:t>
      </w:r>
      <w:r w:rsidR="00733D10" w:rsidRPr="00F60DC3">
        <w:rPr>
          <w:rFonts w:ascii="Times New Roman" w:hAnsi="Times New Roman" w:cs="Times New Roman"/>
        </w:rPr>
        <w:t xml:space="preserve">ing, openness </w:t>
      </w:r>
      <w:r w:rsidR="00B57A34" w:rsidRPr="00F60DC3">
        <w:rPr>
          <w:rFonts w:ascii="Times New Roman" w:hAnsi="Times New Roman" w:cs="Times New Roman"/>
        </w:rPr>
        <w:t xml:space="preserve">and tolerance were merged.  For purposes of the illustrative study, each of these themes provided a similar and ‘thematic’ contribution. </w:t>
      </w:r>
      <w:r w:rsidR="00EF7348" w:rsidRPr="00F60DC3">
        <w:rPr>
          <w:rFonts w:ascii="Times New Roman" w:eastAsia="Times New Roman" w:hAnsi="Times New Roman" w:cs="Times New Roman"/>
          <w:color w:val="000000"/>
          <w:shd w:val="clear" w:color="auto" w:fill="FFFFFF"/>
          <w:lang w:val="en-GB" w:eastAsia="en-GB"/>
        </w:rPr>
        <w:t xml:space="preserve">An interesting contribution to the leadership literature was the recognition of a clear distinction between the components of </w:t>
      </w:r>
      <w:r w:rsidR="00EF7348" w:rsidRPr="00F60DC3">
        <w:rPr>
          <w:rFonts w:ascii="Times New Roman" w:eastAsia="Times New Roman" w:hAnsi="Times New Roman" w:cs="Times New Roman"/>
          <w:color w:val="000000"/>
          <w:shd w:val="clear" w:color="auto" w:fill="FFFFFF"/>
          <w:lang w:val="en-GB" w:eastAsia="en-GB"/>
        </w:rPr>
        <w:lastRenderedPageBreak/>
        <w:t>mentoring and coac</w:t>
      </w:r>
      <w:r w:rsidR="00142208" w:rsidRPr="00F60DC3">
        <w:rPr>
          <w:rFonts w:ascii="Times New Roman" w:eastAsia="Times New Roman" w:hAnsi="Times New Roman" w:cs="Times New Roman"/>
          <w:color w:val="000000"/>
          <w:shd w:val="clear" w:color="auto" w:fill="FFFFFF"/>
          <w:lang w:val="en-GB" w:eastAsia="en-GB"/>
        </w:rPr>
        <w:t>hing and supportive behavio</w:t>
      </w:r>
      <w:r w:rsidR="00DC4130" w:rsidRPr="00F60DC3">
        <w:rPr>
          <w:rFonts w:ascii="Times New Roman" w:eastAsia="Times New Roman" w:hAnsi="Times New Roman" w:cs="Times New Roman"/>
          <w:color w:val="000000"/>
          <w:shd w:val="clear" w:color="auto" w:fill="FFFFFF"/>
          <w:lang w:val="en-GB" w:eastAsia="en-GB"/>
        </w:rPr>
        <w:t>u</w:t>
      </w:r>
      <w:r w:rsidR="00142208" w:rsidRPr="00F60DC3">
        <w:rPr>
          <w:rFonts w:ascii="Times New Roman" w:eastAsia="Times New Roman" w:hAnsi="Times New Roman" w:cs="Times New Roman"/>
          <w:color w:val="000000"/>
          <w:shd w:val="clear" w:color="auto" w:fill="FFFFFF"/>
          <w:lang w:val="en-GB" w:eastAsia="en-GB"/>
        </w:rPr>
        <w:t xml:space="preserve">rs. </w:t>
      </w:r>
      <w:r w:rsidR="00EF7348" w:rsidRPr="00F60DC3">
        <w:rPr>
          <w:rFonts w:ascii="Times New Roman" w:eastAsia="Times New Roman" w:hAnsi="Times New Roman" w:cs="Times New Roman"/>
          <w:color w:val="000000"/>
          <w:shd w:val="clear" w:color="auto" w:fill="FFFFFF"/>
          <w:lang w:val="en-GB" w:eastAsia="en-GB"/>
        </w:rPr>
        <w:t>Prior research tended to merge these two behavio</w:t>
      </w:r>
      <w:r w:rsidR="00DC4130" w:rsidRPr="00F60DC3">
        <w:rPr>
          <w:rFonts w:ascii="Times New Roman" w:eastAsia="Times New Roman" w:hAnsi="Times New Roman" w:cs="Times New Roman"/>
          <w:color w:val="000000"/>
          <w:shd w:val="clear" w:color="auto" w:fill="FFFFFF"/>
          <w:lang w:val="en-GB" w:eastAsia="en-GB"/>
        </w:rPr>
        <w:t>u</w:t>
      </w:r>
      <w:r w:rsidR="00EF7348" w:rsidRPr="00F60DC3">
        <w:rPr>
          <w:rFonts w:ascii="Times New Roman" w:eastAsia="Times New Roman" w:hAnsi="Times New Roman" w:cs="Times New Roman"/>
          <w:color w:val="000000"/>
          <w:shd w:val="clear" w:color="auto" w:fill="FFFFFF"/>
          <w:lang w:val="en-GB" w:eastAsia="en-GB"/>
        </w:rPr>
        <w:t xml:space="preserve">rs into one theme, and quantitative research examined them within the same construct </w:t>
      </w:r>
      <w:r w:rsidR="0062711E" w:rsidRPr="00F60DC3">
        <w:rPr>
          <w:rFonts w:ascii="Times New Roman" w:eastAsia="Times New Roman" w:hAnsi="Times New Roman" w:cs="Times New Roman"/>
          <w:color w:val="000000"/>
          <w:shd w:val="clear" w:color="auto" w:fill="FFFFFF"/>
          <w:lang w:val="en-GB" w:eastAsia="en-GB"/>
        </w:rPr>
        <w:t>–</w:t>
      </w:r>
      <w:r w:rsidR="00EF7348" w:rsidRPr="00F60DC3">
        <w:rPr>
          <w:rFonts w:ascii="Times New Roman" w:eastAsia="Times New Roman" w:hAnsi="Times New Roman" w:cs="Times New Roman"/>
          <w:color w:val="000000"/>
          <w:shd w:val="clear" w:color="auto" w:fill="FFFFFF"/>
          <w:lang w:val="en-GB" w:eastAsia="en-GB"/>
        </w:rPr>
        <w:t xml:space="preserve"> often termed individualized consideration. While prior deductive research did not make the distinction, our research found that the two behavio</w:t>
      </w:r>
      <w:r w:rsidR="00DC4130" w:rsidRPr="00F60DC3">
        <w:rPr>
          <w:rFonts w:ascii="Times New Roman" w:eastAsia="Times New Roman" w:hAnsi="Times New Roman" w:cs="Times New Roman"/>
          <w:color w:val="000000"/>
          <w:shd w:val="clear" w:color="auto" w:fill="FFFFFF"/>
          <w:lang w:val="en-GB" w:eastAsia="en-GB"/>
        </w:rPr>
        <w:t>u</w:t>
      </w:r>
      <w:r w:rsidR="00EF7348" w:rsidRPr="00F60DC3">
        <w:rPr>
          <w:rFonts w:ascii="Times New Roman" w:eastAsia="Times New Roman" w:hAnsi="Times New Roman" w:cs="Times New Roman"/>
          <w:color w:val="000000"/>
          <w:shd w:val="clear" w:color="auto" w:fill="FFFFFF"/>
          <w:lang w:val="en-GB" w:eastAsia="en-GB"/>
        </w:rPr>
        <w:t>rs were activated at different times, often leading to different outcomes – in contrast to current theory.</w:t>
      </w:r>
    </w:p>
    <w:p w14:paraId="078FD357" w14:textId="77777777" w:rsidR="00645C51" w:rsidRPr="00F60DC3" w:rsidRDefault="00645C51" w:rsidP="00645C51">
      <w:pPr>
        <w:spacing w:line="480" w:lineRule="auto"/>
        <w:jc w:val="both"/>
        <w:rPr>
          <w:rFonts w:ascii="Times New Roman" w:hAnsi="Times New Roman" w:cs="Times New Roman"/>
          <w:b/>
        </w:rPr>
      </w:pPr>
      <w:r w:rsidRPr="00F60DC3">
        <w:rPr>
          <w:rFonts w:ascii="Times New Roman" w:hAnsi="Times New Roman" w:cs="Times New Roman"/>
          <w:b/>
        </w:rPr>
        <w:t>THE NATURE OF CRITICAL INCIDENTS – A TYPOLOGY OF TYPICALITY</w:t>
      </w:r>
    </w:p>
    <w:p w14:paraId="5244FEA0" w14:textId="11E246AF" w:rsidR="00645C51" w:rsidRPr="00F60DC3" w:rsidRDefault="00645C51" w:rsidP="00645C51">
      <w:pPr>
        <w:spacing w:line="480" w:lineRule="auto"/>
        <w:jc w:val="both"/>
        <w:rPr>
          <w:rFonts w:ascii="Times New Roman" w:hAnsi="Times New Roman" w:cs="Times New Roman"/>
        </w:rPr>
      </w:pPr>
      <w:r w:rsidRPr="00F60DC3">
        <w:rPr>
          <w:rFonts w:ascii="Times New Roman" w:hAnsi="Times New Roman" w:cs="Times New Roman"/>
        </w:rPr>
        <w:t>Observing, recording, reinterpreting and theorizing events that stand out from the norm is an increasingly widespread practice within organization studies. Yet authors do not always provide a clear framing for such research. On the one hand, it has been argued that what appear as ‘extreme’ cases (e.g. highly salient to organizational actors) are useful foci of analysis since they contain a great deal of information beyond a statistical average or a hypothetical norm (Marti &amp; Fernandez, 2013). They may thus exemplify, in a sharp form, organizational dynamics and actions that are more widely distributed. For example, Stinchcombe (2005) argued in favor of studying extreme religious groups, since they occupy the time of their members to a greater extent than do mainstream groups, and have the potential to tell us more about religious life, conviction and organization. Tourish (2013) applied this principle to the study of leadership dynamics within a variety of cultic organizations that included the suicidal Jonestown cult in Guyana in the 1970s and the suicidal Heaven’s Gate cult in California in the 1990s. He argued that such studies illuminate the dynamics of conformity to authority and the downsides of concentrating power in the hands of a few leaders in ways that exemplify similar processes within more routine organizational configurations, albeit with particular sharpness. Likewise, Marti and Fernandez (2013) studied the institutional wor</w:t>
      </w:r>
      <w:r w:rsidR="0062711E" w:rsidRPr="00F60DC3">
        <w:rPr>
          <w:rFonts w:ascii="Times New Roman" w:hAnsi="Times New Roman" w:cs="Times New Roman"/>
        </w:rPr>
        <w:t>k of oppression and resistance –</w:t>
      </w:r>
      <w:r w:rsidRPr="00F60DC3">
        <w:rPr>
          <w:rFonts w:ascii="Times New Roman" w:hAnsi="Times New Roman" w:cs="Times New Roman"/>
        </w:rPr>
        <w:t xml:space="preserve"> widely occu</w:t>
      </w:r>
      <w:r w:rsidR="0062711E" w:rsidRPr="00F60DC3">
        <w:rPr>
          <w:rFonts w:ascii="Times New Roman" w:hAnsi="Times New Roman" w:cs="Times New Roman"/>
        </w:rPr>
        <w:t>rring organizational processes –</w:t>
      </w:r>
      <w:r w:rsidRPr="00F60DC3">
        <w:rPr>
          <w:rFonts w:ascii="Times New Roman" w:hAnsi="Times New Roman" w:cs="Times New Roman"/>
        </w:rPr>
        <w:t xml:space="preserve"> in the extreme context of the Holocaust. Although authors of such studies may not explicitly discuss the benefits of examining such events for </w:t>
      </w:r>
      <w:r w:rsidRPr="00F60DC3">
        <w:rPr>
          <w:rFonts w:ascii="Times New Roman" w:hAnsi="Times New Roman" w:cs="Times New Roman"/>
        </w:rPr>
        <w:lastRenderedPageBreak/>
        <w:t>informing organizational behavio</w:t>
      </w:r>
      <w:r w:rsidR="00DC4130" w:rsidRPr="00F60DC3">
        <w:rPr>
          <w:rFonts w:ascii="Times New Roman" w:hAnsi="Times New Roman" w:cs="Times New Roman"/>
        </w:rPr>
        <w:t>u</w:t>
      </w:r>
      <w:r w:rsidRPr="00F60DC3">
        <w:rPr>
          <w:rFonts w:ascii="Times New Roman" w:hAnsi="Times New Roman" w:cs="Times New Roman"/>
        </w:rPr>
        <w:t xml:space="preserve">r, – ultimately taking for granted the approach they are taking – </w:t>
      </w:r>
      <w:r w:rsidR="00D964B1" w:rsidRPr="00F60DC3">
        <w:rPr>
          <w:rFonts w:ascii="Times New Roman" w:hAnsi="Times New Roman" w:cs="Times New Roman"/>
        </w:rPr>
        <w:t>they demonstrate</w:t>
      </w:r>
      <w:r w:rsidRPr="00F60DC3">
        <w:rPr>
          <w:rFonts w:ascii="Times New Roman" w:hAnsi="Times New Roman" w:cs="Times New Roman"/>
        </w:rPr>
        <w:t xml:space="preserve"> the benefits of examining highly salient events in order to illuminate organizational practices.</w:t>
      </w:r>
    </w:p>
    <w:p w14:paraId="7B3C4BE1" w14:textId="044857A8" w:rsidR="00645C51" w:rsidRPr="00F60DC3" w:rsidRDefault="00645C51" w:rsidP="00645C51">
      <w:pPr>
        <w:spacing w:line="480" w:lineRule="auto"/>
        <w:jc w:val="both"/>
        <w:rPr>
          <w:rFonts w:ascii="Times New Roman" w:hAnsi="Times New Roman" w:cs="Times New Roman"/>
        </w:rPr>
      </w:pPr>
      <w:r w:rsidRPr="00F60DC3">
        <w:rPr>
          <w:rFonts w:ascii="Times New Roman" w:hAnsi="Times New Roman" w:cs="Times New Roman"/>
        </w:rPr>
        <w:tab/>
        <w:t xml:space="preserve">It cannot, however, be said that </w:t>
      </w:r>
      <w:r w:rsidR="00D964B1" w:rsidRPr="00F60DC3">
        <w:rPr>
          <w:rFonts w:ascii="Times New Roman" w:hAnsi="Times New Roman" w:cs="Times New Roman"/>
        </w:rPr>
        <w:t xml:space="preserve">analysis of </w:t>
      </w:r>
      <w:r w:rsidRPr="00F60DC3">
        <w:rPr>
          <w:rFonts w:ascii="Times New Roman" w:hAnsi="Times New Roman" w:cs="Times New Roman"/>
        </w:rPr>
        <w:t>organizational practices can only be informed by highly salient event</w:t>
      </w:r>
      <w:r w:rsidR="00550BBF" w:rsidRPr="00F60DC3">
        <w:rPr>
          <w:rFonts w:ascii="Times New Roman" w:hAnsi="Times New Roman" w:cs="Times New Roman"/>
        </w:rPr>
        <w:t>s</w:t>
      </w:r>
      <w:r w:rsidRPr="00F60DC3">
        <w:rPr>
          <w:rFonts w:ascii="Times New Roman" w:hAnsi="Times New Roman" w:cs="Times New Roman"/>
        </w:rPr>
        <w:t xml:space="preserve">; there is </w:t>
      </w:r>
      <w:r w:rsidR="00D964B1" w:rsidRPr="00F60DC3">
        <w:rPr>
          <w:rFonts w:ascii="Times New Roman" w:hAnsi="Times New Roman" w:cs="Times New Roman"/>
        </w:rPr>
        <w:t xml:space="preserve">a growing </w:t>
      </w:r>
      <w:r w:rsidRPr="00F60DC3">
        <w:rPr>
          <w:rFonts w:ascii="Times New Roman" w:hAnsi="Times New Roman" w:cs="Times New Roman"/>
        </w:rPr>
        <w:t>acceptance in organizational behavio</w:t>
      </w:r>
      <w:r w:rsidR="00DC4130" w:rsidRPr="00F60DC3">
        <w:rPr>
          <w:rFonts w:ascii="Times New Roman" w:hAnsi="Times New Roman" w:cs="Times New Roman"/>
        </w:rPr>
        <w:t>u</w:t>
      </w:r>
      <w:r w:rsidRPr="00F60DC3">
        <w:rPr>
          <w:rFonts w:ascii="Times New Roman" w:hAnsi="Times New Roman" w:cs="Times New Roman"/>
        </w:rPr>
        <w:t>r that even the most (seemingly) mundane events and/ or repetitive behavio</w:t>
      </w:r>
      <w:r w:rsidR="00DC4130" w:rsidRPr="00F60DC3">
        <w:rPr>
          <w:rFonts w:ascii="Times New Roman" w:hAnsi="Times New Roman" w:cs="Times New Roman"/>
        </w:rPr>
        <w:t>u</w:t>
      </w:r>
      <w:r w:rsidRPr="00F60DC3">
        <w:rPr>
          <w:rFonts w:ascii="Times New Roman" w:hAnsi="Times New Roman" w:cs="Times New Roman"/>
        </w:rPr>
        <w:t>rs within an organization can prove fruitful in informing organizational practices and building theory. In a study of leadership practices, Alvesson and Sveningsson (2003) suggest t</w:t>
      </w:r>
      <w:r w:rsidR="007124DE" w:rsidRPr="00F60DC3">
        <w:rPr>
          <w:rFonts w:ascii="Times New Roman" w:hAnsi="Times New Roman" w:cs="Times New Roman"/>
        </w:rPr>
        <w:t>hat they are able to provide a ‘rethinking of leadership’</w:t>
      </w:r>
      <w:r w:rsidRPr="00F60DC3">
        <w:rPr>
          <w:rFonts w:ascii="Times New Roman" w:hAnsi="Times New Roman" w:cs="Times New Roman"/>
        </w:rPr>
        <w:t xml:space="preserve"> by ‘taking the most mundane, almost trivial, aspects of wha</w:t>
      </w:r>
      <w:r w:rsidR="007124DE" w:rsidRPr="00F60DC3">
        <w:rPr>
          <w:rFonts w:ascii="Times New Roman" w:hAnsi="Times New Roman" w:cs="Times New Roman"/>
        </w:rPr>
        <w:t>t managers/leaders do seriously’</w:t>
      </w:r>
      <w:r w:rsidR="00550BBF" w:rsidRPr="00F60DC3">
        <w:rPr>
          <w:rFonts w:ascii="Times New Roman" w:hAnsi="Times New Roman" w:cs="Times New Roman"/>
        </w:rPr>
        <w:t xml:space="preserve"> (2003:</w:t>
      </w:r>
      <w:r w:rsidRPr="00F60DC3">
        <w:rPr>
          <w:rFonts w:ascii="Times New Roman" w:hAnsi="Times New Roman" w:cs="Times New Roman"/>
        </w:rPr>
        <w:t xml:space="preserve"> 1435). Yet, researchers often take for granted mundane activities when examining leadership or other organizational phenomenon. A consequence in the leadership literature (and the media) is that there has been a focus on either major events (e.g. turnaround situations) or an emphasis on portraying </w:t>
      </w:r>
      <w:r w:rsidR="00E24EB5" w:rsidRPr="00F60DC3">
        <w:rPr>
          <w:rFonts w:ascii="Times New Roman" w:hAnsi="Times New Roman" w:cs="Times New Roman"/>
        </w:rPr>
        <w:t xml:space="preserve">individuals </w:t>
      </w:r>
      <w:r w:rsidR="00D964B1" w:rsidRPr="00F60DC3">
        <w:rPr>
          <w:rFonts w:ascii="Times New Roman" w:hAnsi="Times New Roman" w:cs="Times New Roman"/>
        </w:rPr>
        <w:t>as charismatic heroes rather than more down to earth organizational actors</w:t>
      </w:r>
      <w:r w:rsidR="00550BBF" w:rsidRPr="00F60DC3">
        <w:rPr>
          <w:rFonts w:ascii="Times New Roman" w:hAnsi="Times New Roman" w:cs="Times New Roman"/>
        </w:rPr>
        <w:t>. But a focus</w:t>
      </w:r>
      <w:r w:rsidRPr="00F60DC3">
        <w:rPr>
          <w:rFonts w:ascii="Times New Roman" w:hAnsi="Times New Roman" w:cs="Times New Roman"/>
        </w:rPr>
        <w:t xml:space="preserve"> exclusively on salient events or highly visible behavio</w:t>
      </w:r>
      <w:r w:rsidR="00DC4130" w:rsidRPr="00F60DC3">
        <w:rPr>
          <w:rFonts w:ascii="Times New Roman" w:hAnsi="Times New Roman" w:cs="Times New Roman"/>
        </w:rPr>
        <w:t>u</w:t>
      </w:r>
      <w:r w:rsidRPr="00F60DC3">
        <w:rPr>
          <w:rFonts w:ascii="Times New Roman" w:hAnsi="Times New Roman" w:cs="Times New Roman"/>
        </w:rPr>
        <w:t>rs when studying leadership ignores, or at least marginalizes, a lot of what managers do (Alvesson and Sveningsson 2003).</w:t>
      </w:r>
    </w:p>
    <w:p w14:paraId="5C02D75C" w14:textId="75CDE6AF" w:rsidR="008F23CD" w:rsidRPr="00F60DC3" w:rsidRDefault="00645C51" w:rsidP="008F23CD">
      <w:pPr>
        <w:spacing w:line="480" w:lineRule="auto"/>
        <w:jc w:val="both"/>
        <w:rPr>
          <w:rFonts w:ascii="Times New Roman" w:hAnsi="Times New Roman" w:cs="Times New Roman"/>
        </w:rPr>
      </w:pPr>
      <w:r w:rsidRPr="00F60DC3">
        <w:rPr>
          <w:rFonts w:ascii="Times New Roman" w:hAnsi="Times New Roman" w:cs="Times New Roman"/>
        </w:rPr>
        <w:tab/>
        <w:t xml:space="preserve">It is therefore clear that research in leadership and organizational behaviour more broadly has benefited from examination of events which occur frequently and infrequently, and are perceived by organizational actors to be either highly salient or of low salience. In an attempt to place some structure around such an emergence, </w:t>
      </w:r>
      <w:r w:rsidR="00D964B1" w:rsidRPr="00F60DC3">
        <w:rPr>
          <w:rFonts w:ascii="Times New Roman" w:hAnsi="Times New Roman" w:cs="Times New Roman"/>
        </w:rPr>
        <w:t xml:space="preserve">we have developed </w:t>
      </w:r>
      <w:r w:rsidRPr="00F60DC3">
        <w:rPr>
          <w:rFonts w:ascii="Times New Roman" w:hAnsi="Times New Roman" w:cs="Times New Roman"/>
        </w:rPr>
        <w:t>a two by to matrix (high/</w:t>
      </w:r>
      <w:r w:rsidR="00550BBF" w:rsidRPr="00F60DC3">
        <w:rPr>
          <w:rFonts w:ascii="Times New Roman" w:hAnsi="Times New Roman" w:cs="Times New Roman"/>
        </w:rPr>
        <w:t xml:space="preserve"> </w:t>
      </w:r>
      <w:r w:rsidRPr="00F60DC3">
        <w:rPr>
          <w:rFonts w:ascii="Times New Roman" w:hAnsi="Times New Roman" w:cs="Times New Roman"/>
        </w:rPr>
        <w:t>low frequency and high/</w:t>
      </w:r>
      <w:r w:rsidR="00550BBF" w:rsidRPr="00F60DC3">
        <w:rPr>
          <w:rFonts w:ascii="Times New Roman" w:hAnsi="Times New Roman" w:cs="Times New Roman"/>
        </w:rPr>
        <w:t xml:space="preserve"> </w:t>
      </w:r>
      <w:r w:rsidRPr="00F60DC3">
        <w:rPr>
          <w:rFonts w:ascii="Times New Roman" w:hAnsi="Times New Roman" w:cs="Times New Roman"/>
        </w:rPr>
        <w:t>low saliency). In leadership studies, the effectiveness of leaders on follower</w:t>
      </w:r>
      <w:r w:rsidR="00D964B1" w:rsidRPr="00F60DC3">
        <w:rPr>
          <w:rFonts w:ascii="Times New Roman" w:hAnsi="Times New Roman" w:cs="Times New Roman"/>
        </w:rPr>
        <w:t>s</w:t>
      </w:r>
      <w:r w:rsidRPr="00F60DC3">
        <w:rPr>
          <w:rFonts w:ascii="Times New Roman" w:hAnsi="Times New Roman" w:cs="Times New Roman"/>
        </w:rPr>
        <w:t xml:space="preserve"> is as much based on the perception followers have of the leader as it is of the actual behavio</w:t>
      </w:r>
      <w:r w:rsidR="00DC4130" w:rsidRPr="00F60DC3">
        <w:rPr>
          <w:rFonts w:ascii="Times New Roman" w:hAnsi="Times New Roman" w:cs="Times New Roman"/>
        </w:rPr>
        <w:t>u</w:t>
      </w:r>
      <w:r w:rsidR="0086241B" w:rsidRPr="00F60DC3">
        <w:rPr>
          <w:rFonts w:ascii="Times New Roman" w:hAnsi="Times New Roman" w:cs="Times New Roman"/>
        </w:rPr>
        <w:t>rs of the leader (Bott, 2015</w:t>
      </w:r>
      <w:r w:rsidRPr="00F60DC3">
        <w:rPr>
          <w:rFonts w:ascii="Times New Roman" w:hAnsi="Times New Roman" w:cs="Times New Roman"/>
        </w:rPr>
        <w:t xml:space="preserve">). For that reason, it is important in leadership </w:t>
      </w:r>
      <w:r w:rsidR="0062711E" w:rsidRPr="00F60DC3">
        <w:rPr>
          <w:rFonts w:ascii="Times New Roman" w:hAnsi="Times New Roman" w:cs="Times New Roman"/>
        </w:rPr>
        <w:t xml:space="preserve">– </w:t>
      </w:r>
      <w:r w:rsidRPr="00F60DC3">
        <w:rPr>
          <w:rFonts w:ascii="Times New Roman" w:hAnsi="Times New Roman" w:cs="Times New Roman"/>
        </w:rPr>
        <w:t xml:space="preserve">and often with respect to other organizational phenomena – that the criteria of frequency and salience are from the perspective of the organizational actors and not of the </w:t>
      </w:r>
      <w:r w:rsidRPr="00F60DC3">
        <w:rPr>
          <w:rFonts w:ascii="Times New Roman" w:hAnsi="Times New Roman" w:cs="Times New Roman"/>
        </w:rPr>
        <w:lastRenderedPageBreak/>
        <w:t xml:space="preserve">researcher. We argue that the analytic value </w:t>
      </w:r>
      <w:r w:rsidR="009B2178" w:rsidRPr="00F60DC3">
        <w:rPr>
          <w:rFonts w:ascii="Times New Roman" w:hAnsi="Times New Roman" w:cs="Times New Roman"/>
        </w:rPr>
        <w:t>of organizational phenomena, and critical incidents specifically</w:t>
      </w:r>
      <w:r w:rsidRPr="00F60DC3">
        <w:rPr>
          <w:rFonts w:ascii="Times New Roman" w:hAnsi="Times New Roman" w:cs="Times New Roman"/>
        </w:rPr>
        <w:t xml:space="preserve">, can be enhanced if researchers recognize and distinguish between the four types of events (categorized in a framework of ‘typicality of events’) that </w:t>
      </w:r>
      <w:r w:rsidR="004B31D2" w:rsidRPr="00F60DC3">
        <w:rPr>
          <w:rFonts w:ascii="Times New Roman" w:hAnsi="Times New Roman" w:cs="Times New Roman"/>
        </w:rPr>
        <w:t xml:space="preserve">our illustrative study suggests </w:t>
      </w:r>
      <w:r w:rsidRPr="00F60DC3">
        <w:rPr>
          <w:rFonts w:ascii="Times New Roman" w:hAnsi="Times New Roman" w:cs="Times New Roman"/>
        </w:rPr>
        <w:t xml:space="preserve">are likely to emerge. </w:t>
      </w:r>
    </w:p>
    <w:p w14:paraId="02314620" w14:textId="002860C0" w:rsidR="008F23CD" w:rsidRPr="00F60DC3" w:rsidRDefault="008F23CD" w:rsidP="008F23CD">
      <w:pPr>
        <w:spacing w:line="480" w:lineRule="auto"/>
        <w:jc w:val="both"/>
        <w:rPr>
          <w:rFonts w:ascii="Times New Roman" w:hAnsi="Times New Roman" w:cs="Times New Roman"/>
        </w:rPr>
      </w:pPr>
      <w:r w:rsidRPr="00F60DC3">
        <w:rPr>
          <w:rFonts w:ascii="Times New Roman" w:hAnsi="Times New Roman" w:cs="Times New Roman"/>
        </w:rPr>
        <w:tab/>
        <w:t>Table 1 further outlines the distinctions between atypical, archetypal, typical and prototypical and events, and provides some examples of each from our illustrative study. Although the categories themselves are mutually exclusive, organizational actors may differ in their perceptions of frequency and salience. However, we contend that analysis is enriched if the researcher acknowledges where they fit, is therefore clearer about what the goals and purposes of the research and analysis are, and is in consequence more sensitized to the prospects for theory building that are opened up.</w:t>
      </w:r>
    </w:p>
    <w:p w14:paraId="724CAA61" w14:textId="2DAA6F06" w:rsidR="008F23CD" w:rsidRPr="00F60DC3" w:rsidRDefault="008F23CD" w:rsidP="008F23CD">
      <w:pPr>
        <w:widowControl w:val="0"/>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b/>
        </w:rPr>
        <w:t>Insert Table 1 here</w:t>
      </w:r>
    </w:p>
    <w:p w14:paraId="0B1C25AA" w14:textId="4AD31897" w:rsidR="004B31D2" w:rsidRPr="00F60DC3" w:rsidRDefault="004B31D2" w:rsidP="00E24EB5">
      <w:pPr>
        <w:pStyle w:val="ListParagraph"/>
        <w:numPr>
          <w:ilvl w:val="0"/>
          <w:numId w:val="9"/>
        </w:numPr>
        <w:spacing w:line="480" w:lineRule="auto"/>
        <w:jc w:val="both"/>
        <w:rPr>
          <w:rFonts w:ascii="Times New Roman" w:hAnsi="Times New Roman" w:cs="Times New Roman"/>
          <w:i/>
        </w:rPr>
      </w:pPr>
      <w:r w:rsidRPr="00F60DC3">
        <w:rPr>
          <w:rFonts w:ascii="Times New Roman" w:hAnsi="Times New Roman" w:cs="Times New Roman"/>
          <w:i/>
        </w:rPr>
        <w:t>Atypical events</w:t>
      </w:r>
    </w:p>
    <w:p w14:paraId="0CA87A7D" w14:textId="0C67ED4E" w:rsidR="00645C51" w:rsidRPr="00F60DC3" w:rsidRDefault="00645C51" w:rsidP="00E24EB5">
      <w:pPr>
        <w:spacing w:line="480" w:lineRule="auto"/>
        <w:ind w:firstLine="360"/>
        <w:jc w:val="both"/>
        <w:rPr>
          <w:rFonts w:ascii="Times New Roman" w:hAnsi="Times New Roman" w:cs="Times New Roman"/>
        </w:rPr>
      </w:pPr>
      <w:r w:rsidRPr="00F60DC3">
        <w:rPr>
          <w:rFonts w:ascii="Times New Roman" w:hAnsi="Times New Roman" w:cs="Times New Roman"/>
        </w:rPr>
        <w:t>Firstly, we suggest that many occurrences within organizations are what could be described as ‘atypical’ in nature (low frequency/ high salience). This is not merely a matter of their frequency, but of the extent to which they have any perceived and enduring significance by actors. An act of terrorism, for example, may be a rare and atypical event, but it is likely to have long lasting consequences and high significance for all involved, including the development of psychiatric disorders among a significant percentage of those directly affected (Rubin &amp; Wesseley, 2013). Respondents from one organization told of an atypical event when they received notice of their employees’ efforts to unionize. Unionizing is an extreme event that characteristically occurs once in the life span of an organization. This event had high salience for the respondents, and for other organizational actors, and produced well-known and widely recognized effects. The event also brought forth behavio</w:t>
      </w:r>
      <w:r w:rsidR="00DC4130" w:rsidRPr="00F60DC3">
        <w:rPr>
          <w:rFonts w:ascii="Times New Roman" w:hAnsi="Times New Roman" w:cs="Times New Roman"/>
        </w:rPr>
        <w:t>u</w:t>
      </w:r>
      <w:r w:rsidRPr="00F60DC3">
        <w:rPr>
          <w:rFonts w:ascii="Times New Roman" w:hAnsi="Times New Roman" w:cs="Times New Roman"/>
        </w:rPr>
        <w:t xml:space="preserve">ral leadership findings that share characteristics with more typical organizational phenomenon.  </w:t>
      </w:r>
      <w:r w:rsidRPr="00F60DC3">
        <w:rPr>
          <w:rFonts w:ascii="Times New Roman" w:hAnsi="Times New Roman" w:cs="Times New Roman"/>
        </w:rPr>
        <w:lastRenderedPageBreak/>
        <w:t>For example, the respondents’ recollection of the event highlighted behavio</w:t>
      </w:r>
      <w:r w:rsidR="00DC4130" w:rsidRPr="00F60DC3">
        <w:rPr>
          <w:rFonts w:ascii="Times New Roman" w:hAnsi="Times New Roman" w:cs="Times New Roman"/>
        </w:rPr>
        <w:t>u</w:t>
      </w:r>
      <w:r w:rsidRPr="00F60DC3">
        <w:rPr>
          <w:rFonts w:ascii="Times New Roman" w:hAnsi="Times New Roman" w:cs="Times New Roman"/>
        </w:rPr>
        <w:t xml:space="preserve">ral characteristics of board members of positivity and a long-term orientation. </w:t>
      </w:r>
    </w:p>
    <w:p w14:paraId="366FB606" w14:textId="62995548" w:rsidR="00645C51" w:rsidRPr="00F60DC3" w:rsidRDefault="00645C51" w:rsidP="00645C51">
      <w:pPr>
        <w:spacing w:line="480" w:lineRule="auto"/>
        <w:jc w:val="both"/>
        <w:rPr>
          <w:rFonts w:ascii="Times New Roman" w:hAnsi="Times New Roman" w:cs="Times New Roman"/>
        </w:rPr>
      </w:pPr>
      <w:r w:rsidRPr="00F60DC3">
        <w:rPr>
          <w:rFonts w:ascii="Times New Roman" w:hAnsi="Times New Roman" w:cs="Times New Roman"/>
        </w:rPr>
        <w:tab/>
        <w:t xml:space="preserve">From an organization studies perspective, it is this which makes such work as that of Marti and Fernandez (2013) on the Holocaust of such enormous significance. The Holocaust can arguably be characterized as a rare event. But beyond its philosophical, historical and enduring human significance, organizational scholars can draw insights from it about much more widespread aspects of conformity, oppression and resistance. Likewise, Weick’s work on sensemaking, using the examples of the Mann Gulch disaster (Weick, 1993) and the Tenerife air disaster (Weick, 1990), derives much of its importance from what the exceptional events </w:t>
      </w:r>
      <w:r w:rsidR="00550BBF" w:rsidRPr="00F60DC3">
        <w:rPr>
          <w:rFonts w:ascii="Times New Roman" w:hAnsi="Times New Roman" w:cs="Times New Roman"/>
        </w:rPr>
        <w:t>in question reveal about the a</w:t>
      </w:r>
      <w:r w:rsidRPr="00F60DC3">
        <w:rPr>
          <w:rFonts w:ascii="Times New Roman" w:hAnsi="Times New Roman" w:cs="Times New Roman"/>
        </w:rPr>
        <w:t xml:space="preserve">typical dynamics of how organizations unravel, how they can become more resilient and how incidents that are small in themselves can often cumulatively lead to disastrous outcomes. From this perspective, the CIT approach facilitates the collection, analysis and theorization at a broad macro level (organization wide events) and at a micro level (the interpersonal and personal experiences of organizational actors). With respect to atypical events, organizational theorists may be interested in how actors make sense of the event in question, how organizations such as rescue services respond, or how the organization is reconstituted in its aftermath. Such incidents are more likely to direct attention to underlying processes that are less familiar to analysts and actors alike, and may disclose either new dynamics or direct attention to more recurring issues (such as leader-follower dynamics, or sensemaking in crisis). </w:t>
      </w:r>
    </w:p>
    <w:p w14:paraId="76A6C8E3" w14:textId="20774791" w:rsidR="00645C51" w:rsidRPr="00F60DC3" w:rsidRDefault="004B31D2" w:rsidP="00E24EB5">
      <w:pPr>
        <w:pStyle w:val="ListParagraph"/>
        <w:numPr>
          <w:ilvl w:val="0"/>
          <w:numId w:val="9"/>
        </w:numPr>
        <w:spacing w:line="480" w:lineRule="auto"/>
        <w:jc w:val="both"/>
        <w:rPr>
          <w:rFonts w:ascii="Times New Roman" w:hAnsi="Times New Roman" w:cs="Times New Roman"/>
          <w:i/>
        </w:rPr>
      </w:pPr>
      <w:r w:rsidRPr="00F60DC3">
        <w:rPr>
          <w:rFonts w:ascii="Times New Roman" w:hAnsi="Times New Roman" w:cs="Times New Roman"/>
          <w:i/>
        </w:rPr>
        <w:t>Archetypal Events</w:t>
      </w:r>
    </w:p>
    <w:p w14:paraId="3EF903A5" w14:textId="01C64F39" w:rsidR="00F60694" w:rsidRPr="00F60DC3" w:rsidRDefault="00645C51" w:rsidP="00645C51">
      <w:pPr>
        <w:spacing w:line="480" w:lineRule="auto"/>
        <w:jc w:val="both"/>
        <w:rPr>
          <w:rFonts w:ascii="Times New Roman" w:hAnsi="Times New Roman" w:cs="Times New Roman"/>
        </w:rPr>
      </w:pPr>
      <w:r w:rsidRPr="00F60DC3">
        <w:rPr>
          <w:rFonts w:ascii="Times New Roman" w:hAnsi="Times New Roman" w:cs="Times New Roman"/>
        </w:rPr>
        <w:tab/>
      </w:r>
      <w:r w:rsidR="00E32C3E" w:rsidRPr="00F60DC3">
        <w:rPr>
          <w:rFonts w:ascii="Times New Roman" w:hAnsi="Times New Roman" w:cs="Times New Roman"/>
        </w:rPr>
        <w:t xml:space="preserve">Frequent events can have a high or low salience for actors, depending on their impact on affective and cognitive states, the level of importance that is attached to them, and the manner in which they are managed. We further define such events by the salience organizational actors deduce from them. </w:t>
      </w:r>
      <w:r w:rsidR="00550BBF" w:rsidRPr="00F60DC3">
        <w:rPr>
          <w:rFonts w:ascii="Times New Roman" w:hAnsi="Times New Roman" w:cs="Times New Roman"/>
        </w:rPr>
        <w:t>The second category of ‘a</w:t>
      </w:r>
      <w:r w:rsidRPr="00F60DC3">
        <w:rPr>
          <w:rFonts w:ascii="Times New Roman" w:hAnsi="Times New Roman" w:cs="Times New Roman"/>
        </w:rPr>
        <w:t>rchetypal</w:t>
      </w:r>
      <w:r w:rsidR="00550BBF" w:rsidRPr="00F60DC3">
        <w:rPr>
          <w:rFonts w:ascii="Times New Roman" w:hAnsi="Times New Roman" w:cs="Times New Roman"/>
        </w:rPr>
        <w:t>’</w:t>
      </w:r>
      <w:r w:rsidRPr="00F60DC3">
        <w:rPr>
          <w:rFonts w:ascii="Times New Roman" w:hAnsi="Times New Roman" w:cs="Times New Roman"/>
        </w:rPr>
        <w:t xml:space="preserve"> – high </w:t>
      </w:r>
      <w:r w:rsidRPr="00F60DC3">
        <w:rPr>
          <w:rFonts w:ascii="Times New Roman" w:hAnsi="Times New Roman" w:cs="Times New Roman"/>
        </w:rPr>
        <w:lastRenderedPageBreak/>
        <w:t xml:space="preserve">frequency and high salience – thus also promises to have high significance for organizational actors. Such phenomena produce predictable and widely recognized effects, providing for high analytic value. In the illustrative study, this </w:t>
      </w:r>
      <w:r w:rsidR="00F60694" w:rsidRPr="00F60DC3">
        <w:rPr>
          <w:rFonts w:ascii="Times New Roman" w:hAnsi="Times New Roman" w:cs="Times New Roman"/>
        </w:rPr>
        <w:t xml:space="preserve">often </w:t>
      </w:r>
      <w:r w:rsidRPr="00F60DC3">
        <w:rPr>
          <w:rFonts w:ascii="Times New Roman" w:hAnsi="Times New Roman" w:cs="Times New Roman"/>
        </w:rPr>
        <w:t xml:space="preserve">occurred in events </w:t>
      </w:r>
      <w:r w:rsidR="00550BBF" w:rsidRPr="00F60DC3">
        <w:rPr>
          <w:rFonts w:ascii="Times New Roman" w:hAnsi="Times New Roman" w:cs="Times New Roman"/>
        </w:rPr>
        <w:t>that</w:t>
      </w:r>
      <w:r w:rsidRPr="00F60DC3">
        <w:rPr>
          <w:rFonts w:ascii="Times New Roman" w:hAnsi="Times New Roman" w:cs="Times New Roman"/>
        </w:rPr>
        <w:t xml:space="preserve"> were orchestrated </w:t>
      </w:r>
      <w:r w:rsidR="00730570" w:rsidRPr="00F60DC3">
        <w:rPr>
          <w:rFonts w:ascii="Times New Roman" w:hAnsi="Times New Roman" w:cs="Times New Roman"/>
        </w:rPr>
        <w:t>to have a direct and</w:t>
      </w:r>
      <w:r w:rsidRPr="00F60DC3">
        <w:rPr>
          <w:rFonts w:ascii="Times New Roman" w:hAnsi="Times New Roman" w:cs="Times New Roman"/>
        </w:rPr>
        <w:t xml:space="preserve"> symbolic impact</w:t>
      </w:r>
      <w:r w:rsidR="00550BBF" w:rsidRPr="00F60DC3">
        <w:rPr>
          <w:rFonts w:ascii="Times New Roman" w:hAnsi="Times New Roman" w:cs="Times New Roman"/>
        </w:rPr>
        <w:t xml:space="preserve"> </w:t>
      </w:r>
      <w:r w:rsidR="00730570" w:rsidRPr="00F60DC3">
        <w:rPr>
          <w:rFonts w:ascii="Times New Roman" w:hAnsi="Times New Roman" w:cs="Times New Roman"/>
        </w:rPr>
        <w:t>on</w:t>
      </w:r>
      <w:r w:rsidR="00550BBF" w:rsidRPr="00F60DC3">
        <w:rPr>
          <w:rFonts w:ascii="Times New Roman" w:hAnsi="Times New Roman" w:cs="Times New Roman"/>
        </w:rPr>
        <w:t xml:space="preserve"> the organization</w:t>
      </w:r>
      <w:r w:rsidRPr="00F60DC3">
        <w:rPr>
          <w:rFonts w:ascii="Times New Roman" w:hAnsi="Times New Roman" w:cs="Times New Roman"/>
        </w:rPr>
        <w:t xml:space="preserve">. For example, the board </w:t>
      </w:r>
      <w:r w:rsidR="00E32C3E" w:rsidRPr="00F60DC3">
        <w:rPr>
          <w:rFonts w:ascii="Times New Roman" w:hAnsi="Times New Roman" w:cs="Times New Roman"/>
        </w:rPr>
        <w:t xml:space="preserve">chair </w:t>
      </w:r>
      <w:r w:rsidRPr="00F60DC3">
        <w:rPr>
          <w:rFonts w:ascii="Times New Roman" w:hAnsi="Times New Roman" w:cs="Times New Roman"/>
        </w:rPr>
        <w:t xml:space="preserve">of one organization </w:t>
      </w:r>
      <w:r w:rsidR="00E32C3E" w:rsidRPr="00F60DC3">
        <w:rPr>
          <w:rFonts w:ascii="Times New Roman" w:hAnsi="Times New Roman" w:cs="Times New Roman"/>
        </w:rPr>
        <w:t xml:space="preserve">referred to multiple decisions that </w:t>
      </w:r>
      <w:r w:rsidR="00730570" w:rsidRPr="00F60DC3">
        <w:rPr>
          <w:rFonts w:ascii="Times New Roman" w:hAnsi="Times New Roman" w:cs="Times New Roman"/>
        </w:rPr>
        <w:t>were intended to protect</w:t>
      </w:r>
      <w:r w:rsidR="00E32C3E" w:rsidRPr="00F60DC3">
        <w:rPr>
          <w:rFonts w:ascii="Times New Roman" w:hAnsi="Times New Roman" w:cs="Times New Roman"/>
        </w:rPr>
        <w:t xml:space="preserve"> the board’s intended organizational culture and mission.</w:t>
      </w:r>
    </w:p>
    <w:p w14:paraId="77759BF5" w14:textId="072EC48B" w:rsidR="00645C51" w:rsidRPr="00F60DC3" w:rsidRDefault="00F60694" w:rsidP="00FA1498">
      <w:pPr>
        <w:pStyle w:val="ListParagraph"/>
        <w:numPr>
          <w:ilvl w:val="0"/>
          <w:numId w:val="9"/>
        </w:numPr>
        <w:spacing w:line="480" w:lineRule="auto"/>
        <w:jc w:val="both"/>
        <w:rPr>
          <w:rFonts w:ascii="Times New Roman" w:hAnsi="Times New Roman" w:cs="Times New Roman"/>
          <w:i/>
        </w:rPr>
      </w:pPr>
      <w:r w:rsidRPr="00F60DC3">
        <w:rPr>
          <w:rFonts w:ascii="Times New Roman" w:hAnsi="Times New Roman" w:cs="Times New Roman"/>
          <w:i/>
        </w:rPr>
        <w:t>Typical Events</w:t>
      </w:r>
    </w:p>
    <w:p w14:paraId="30F6F91C" w14:textId="69E12346" w:rsidR="00AA12A8" w:rsidRPr="00F60DC3" w:rsidRDefault="00645C51" w:rsidP="00645C51">
      <w:pPr>
        <w:spacing w:line="480" w:lineRule="auto"/>
        <w:jc w:val="both"/>
        <w:rPr>
          <w:rFonts w:ascii="Times New Roman" w:hAnsi="Times New Roman" w:cs="Times New Roman"/>
        </w:rPr>
      </w:pPr>
      <w:r w:rsidRPr="00F60DC3">
        <w:rPr>
          <w:rFonts w:ascii="Times New Roman" w:hAnsi="Times New Roman" w:cs="Times New Roman"/>
        </w:rPr>
        <w:tab/>
        <w:t>‘</w:t>
      </w:r>
      <w:r w:rsidR="00E32C3E" w:rsidRPr="00F60DC3">
        <w:rPr>
          <w:rFonts w:ascii="Times New Roman" w:hAnsi="Times New Roman" w:cs="Times New Roman"/>
        </w:rPr>
        <w:t xml:space="preserve">Typical’ </w:t>
      </w:r>
      <w:r w:rsidRPr="00F60DC3">
        <w:rPr>
          <w:rFonts w:ascii="Times New Roman" w:hAnsi="Times New Roman" w:cs="Times New Roman"/>
        </w:rPr>
        <w:t xml:space="preserve">incidents are ongoing and regular features of organizational life. </w:t>
      </w:r>
      <w:r w:rsidR="00E32C3E" w:rsidRPr="00F60DC3">
        <w:rPr>
          <w:rFonts w:ascii="Times New Roman" w:hAnsi="Times New Roman" w:cs="Times New Roman"/>
        </w:rPr>
        <w:t>Such events share a high frequency with archetypal</w:t>
      </w:r>
      <w:r w:rsidR="00730570" w:rsidRPr="00F60DC3">
        <w:rPr>
          <w:rFonts w:ascii="Times New Roman" w:hAnsi="Times New Roman" w:cs="Times New Roman"/>
        </w:rPr>
        <w:t xml:space="preserve"> incidents</w:t>
      </w:r>
      <w:r w:rsidR="00E32C3E" w:rsidRPr="00F60DC3">
        <w:rPr>
          <w:rFonts w:ascii="Times New Roman" w:hAnsi="Times New Roman" w:cs="Times New Roman"/>
        </w:rPr>
        <w:t xml:space="preserve">, but </w:t>
      </w:r>
      <w:r w:rsidRPr="00F60DC3">
        <w:rPr>
          <w:rFonts w:ascii="Times New Roman" w:hAnsi="Times New Roman" w:cs="Times New Roman"/>
        </w:rPr>
        <w:t>do not stand out from the norm and are therefore not an ‘extreme’. This classification most closely represents the findings of Alvesson</w:t>
      </w:r>
      <w:r w:rsidR="007124DE" w:rsidRPr="00F60DC3">
        <w:rPr>
          <w:rFonts w:ascii="Times New Roman" w:hAnsi="Times New Roman" w:cs="Times New Roman"/>
        </w:rPr>
        <w:t xml:space="preserve"> and Sveningsson (2003), where ‘</w:t>
      </w:r>
      <w:r w:rsidRPr="00F60DC3">
        <w:rPr>
          <w:rFonts w:ascii="Times New Roman" w:hAnsi="Times New Roman" w:cs="Times New Roman"/>
        </w:rPr>
        <w:t>many interviewees themselves emphasized mundane activities</w:t>
      </w:r>
      <w:r w:rsidR="00550BBF" w:rsidRPr="00F60DC3">
        <w:rPr>
          <w:rFonts w:ascii="Times New Roman" w:hAnsi="Times New Roman" w:cs="Times New Roman"/>
        </w:rPr>
        <w:t xml:space="preserve"> </w:t>
      </w:r>
      <w:r w:rsidRPr="00F60DC3">
        <w:rPr>
          <w:rFonts w:ascii="Times New Roman" w:hAnsi="Times New Roman" w:cs="Times New Roman"/>
        </w:rPr>
        <w:t>such as listening, chatting and being cheerful</w:t>
      </w:r>
      <w:r w:rsidR="007124DE" w:rsidRPr="00F60DC3">
        <w:rPr>
          <w:rFonts w:ascii="Times New Roman" w:hAnsi="Times New Roman" w:cs="Times New Roman"/>
        </w:rPr>
        <w:t>’</w:t>
      </w:r>
      <w:r w:rsidR="00550BBF" w:rsidRPr="00F60DC3">
        <w:rPr>
          <w:rFonts w:ascii="Times New Roman" w:hAnsi="Times New Roman" w:cs="Times New Roman"/>
        </w:rPr>
        <w:t xml:space="preserve"> (2003:</w:t>
      </w:r>
      <w:r w:rsidRPr="00F60DC3">
        <w:rPr>
          <w:rFonts w:ascii="Times New Roman" w:hAnsi="Times New Roman" w:cs="Times New Roman"/>
        </w:rPr>
        <w:t xml:space="preserve"> 1436) – a finding that was only possible by not focusing exclusively on more extreme and highly salient events or behaviours. </w:t>
      </w:r>
    </w:p>
    <w:p w14:paraId="1CF22098" w14:textId="2FD9F348" w:rsidR="00645C51" w:rsidRPr="00F60DC3" w:rsidRDefault="00645C51" w:rsidP="00730570">
      <w:pPr>
        <w:spacing w:line="480" w:lineRule="auto"/>
        <w:ind w:firstLine="720"/>
        <w:jc w:val="both"/>
        <w:rPr>
          <w:rFonts w:ascii="Times New Roman" w:hAnsi="Times New Roman" w:cs="Times New Roman"/>
        </w:rPr>
      </w:pPr>
      <w:r w:rsidRPr="00F60DC3">
        <w:rPr>
          <w:rFonts w:ascii="Times New Roman" w:hAnsi="Times New Roman" w:cs="Times New Roman"/>
        </w:rPr>
        <w:t xml:space="preserve">Examples of typical incidents from the illustrative study include strategic planning, fundraising campaigns, and annual appraisals of the executive director. Their status as typical occurring events means that </w:t>
      </w:r>
      <w:r w:rsidR="00AA12A8" w:rsidRPr="00F60DC3">
        <w:rPr>
          <w:rFonts w:ascii="Times New Roman" w:hAnsi="Times New Roman" w:cs="Times New Roman"/>
        </w:rPr>
        <w:t xml:space="preserve">they </w:t>
      </w:r>
      <w:r w:rsidRPr="00F60DC3">
        <w:rPr>
          <w:rFonts w:ascii="Times New Roman" w:hAnsi="Times New Roman" w:cs="Times New Roman"/>
        </w:rPr>
        <w:t xml:space="preserve">are likely to </w:t>
      </w:r>
      <w:r w:rsidR="00AA12A8" w:rsidRPr="00F60DC3">
        <w:rPr>
          <w:rFonts w:ascii="Times New Roman" w:hAnsi="Times New Roman" w:cs="Times New Roman"/>
        </w:rPr>
        <w:t xml:space="preserve">have </w:t>
      </w:r>
      <w:r w:rsidRPr="00F60DC3">
        <w:rPr>
          <w:rFonts w:ascii="Times New Roman" w:hAnsi="Times New Roman" w:cs="Times New Roman"/>
        </w:rPr>
        <w:t xml:space="preserve">more predictable </w:t>
      </w:r>
      <w:r w:rsidR="00AA12A8" w:rsidRPr="00F60DC3">
        <w:rPr>
          <w:rFonts w:ascii="Times New Roman" w:hAnsi="Times New Roman" w:cs="Times New Roman"/>
        </w:rPr>
        <w:t xml:space="preserve">effects </w:t>
      </w:r>
      <w:r w:rsidRPr="00F60DC3">
        <w:rPr>
          <w:rFonts w:ascii="Times New Roman" w:hAnsi="Times New Roman" w:cs="Times New Roman"/>
        </w:rPr>
        <w:t>than atypical phenomena</w:t>
      </w:r>
      <w:r w:rsidR="00AA12A8" w:rsidRPr="00F60DC3">
        <w:rPr>
          <w:rFonts w:ascii="Times New Roman" w:hAnsi="Times New Roman" w:cs="Times New Roman"/>
        </w:rPr>
        <w:t>. This does</w:t>
      </w:r>
      <w:r w:rsidRPr="00F60DC3">
        <w:rPr>
          <w:rFonts w:ascii="Times New Roman" w:hAnsi="Times New Roman" w:cs="Times New Roman"/>
        </w:rPr>
        <w:t xml:space="preserve"> not necessarily diminish </w:t>
      </w:r>
      <w:r w:rsidR="00AA12A8" w:rsidRPr="00F60DC3">
        <w:rPr>
          <w:rFonts w:ascii="Times New Roman" w:hAnsi="Times New Roman" w:cs="Times New Roman"/>
        </w:rPr>
        <w:t>their</w:t>
      </w:r>
      <w:r w:rsidRPr="00F60DC3">
        <w:rPr>
          <w:rFonts w:ascii="Times New Roman" w:hAnsi="Times New Roman" w:cs="Times New Roman"/>
        </w:rPr>
        <w:t xml:space="preserve"> analytic value. For example, studies that seek to explore the effects of annual appraisal interviews may be concerned with assembling data on incidents that may be completely routine, and even mundane (e.g. Narcisse &amp; Harcourt, 2008). The incidents therefore are ‘critical’ in the broader sense of exemplifying the phenomenon in question. </w:t>
      </w:r>
      <w:r w:rsidR="00AA12A8" w:rsidRPr="00F60DC3">
        <w:rPr>
          <w:rFonts w:ascii="Times New Roman" w:hAnsi="Times New Roman" w:cs="Times New Roman"/>
        </w:rPr>
        <w:t>Our</w:t>
      </w:r>
      <w:r w:rsidRPr="00F60DC3">
        <w:rPr>
          <w:rFonts w:ascii="Times New Roman" w:hAnsi="Times New Roman" w:cs="Times New Roman"/>
        </w:rPr>
        <w:t xml:space="preserve"> illustrative study uncovered </w:t>
      </w:r>
      <w:r w:rsidR="00AA12A8" w:rsidRPr="00F60DC3">
        <w:rPr>
          <w:rFonts w:ascii="Times New Roman" w:hAnsi="Times New Roman" w:cs="Times New Roman"/>
        </w:rPr>
        <w:t xml:space="preserve">many </w:t>
      </w:r>
      <w:r w:rsidRPr="00F60DC3">
        <w:rPr>
          <w:rFonts w:ascii="Times New Roman" w:hAnsi="Times New Roman" w:cs="Times New Roman"/>
        </w:rPr>
        <w:t xml:space="preserve">incidents of board members meddling into </w:t>
      </w:r>
      <w:r w:rsidR="00AA12A8" w:rsidRPr="00F60DC3">
        <w:rPr>
          <w:rFonts w:ascii="Times New Roman" w:hAnsi="Times New Roman" w:cs="Times New Roman"/>
        </w:rPr>
        <w:t>issues that they had previously delegated to others</w:t>
      </w:r>
      <w:r w:rsidRPr="00F60DC3">
        <w:rPr>
          <w:rFonts w:ascii="Times New Roman" w:hAnsi="Times New Roman" w:cs="Times New Roman"/>
        </w:rPr>
        <w:t xml:space="preserve">. </w:t>
      </w:r>
      <w:r w:rsidR="00AA12A8" w:rsidRPr="00F60DC3">
        <w:rPr>
          <w:rFonts w:ascii="Times New Roman" w:hAnsi="Times New Roman" w:cs="Times New Roman"/>
        </w:rPr>
        <w:t xml:space="preserve">In some instances, this had become routine. </w:t>
      </w:r>
      <w:r w:rsidRPr="00F60DC3">
        <w:rPr>
          <w:rFonts w:ascii="Times New Roman" w:hAnsi="Times New Roman" w:cs="Times New Roman"/>
        </w:rPr>
        <w:t xml:space="preserve">This shed additional light </w:t>
      </w:r>
      <w:r w:rsidR="00FA1498" w:rsidRPr="00F60DC3">
        <w:rPr>
          <w:rFonts w:ascii="Times New Roman" w:hAnsi="Times New Roman" w:cs="Times New Roman"/>
        </w:rPr>
        <w:t xml:space="preserve">on </w:t>
      </w:r>
      <w:r w:rsidRPr="00F60DC3">
        <w:rPr>
          <w:rFonts w:ascii="Times New Roman" w:hAnsi="Times New Roman" w:cs="Times New Roman"/>
        </w:rPr>
        <w:t xml:space="preserve">on-going power dynamics, and further highlighted </w:t>
      </w:r>
      <w:r w:rsidR="00AA12A8" w:rsidRPr="00F60DC3">
        <w:rPr>
          <w:rFonts w:ascii="Times New Roman" w:hAnsi="Times New Roman" w:cs="Times New Roman"/>
        </w:rPr>
        <w:t xml:space="preserve">issues </w:t>
      </w:r>
      <w:r w:rsidRPr="00F60DC3">
        <w:rPr>
          <w:rFonts w:ascii="Times New Roman" w:hAnsi="Times New Roman" w:cs="Times New Roman"/>
        </w:rPr>
        <w:t xml:space="preserve">of role clarity, autonomy, and trust.  Each of these factors are </w:t>
      </w:r>
      <w:r w:rsidRPr="00F60DC3">
        <w:rPr>
          <w:rFonts w:ascii="Times New Roman" w:hAnsi="Times New Roman" w:cs="Times New Roman"/>
        </w:rPr>
        <w:lastRenderedPageBreak/>
        <w:t xml:space="preserve">constants in organizational life, but were better understood by focusing the participant onto a particular event. Such incidents had high or low salience for organizational actors (depending on the specific incident), were indicative of widely recognized and enduring phenomenon, and tended to produce predicable and widely recognized effects. </w:t>
      </w:r>
      <w:r w:rsidRPr="00F60DC3">
        <w:rPr>
          <w:rFonts w:ascii="Times New Roman" w:eastAsia="Times New Roman" w:hAnsi="Times New Roman" w:cs="Times New Roman"/>
          <w:color w:val="000000"/>
          <w:shd w:val="clear" w:color="auto" w:fill="FFFFFF"/>
          <w:lang w:val="en-GB" w:eastAsia="en-GB"/>
        </w:rPr>
        <w:t>Thus, a researcher wanting to undertake this type of research may seek out the collection and analysis of typical events.</w:t>
      </w:r>
    </w:p>
    <w:p w14:paraId="4639D7D4" w14:textId="38F04007" w:rsidR="00AA12A8" w:rsidRPr="00F60DC3" w:rsidRDefault="00AA12A8" w:rsidP="00FA1498">
      <w:pPr>
        <w:pStyle w:val="ListParagraph"/>
        <w:numPr>
          <w:ilvl w:val="0"/>
          <w:numId w:val="9"/>
        </w:numPr>
        <w:spacing w:line="480" w:lineRule="auto"/>
        <w:jc w:val="both"/>
        <w:rPr>
          <w:rFonts w:ascii="Times New Roman" w:hAnsi="Times New Roman" w:cs="Times New Roman"/>
          <w:i/>
        </w:rPr>
      </w:pPr>
      <w:r w:rsidRPr="00F60DC3">
        <w:rPr>
          <w:rFonts w:ascii="Times New Roman" w:hAnsi="Times New Roman" w:cs="Times New Roman"/>
          <w:i/>
        </w:rPr>
        <w:t>Protoypical Events</w:t>
      </w:r>
    </w:p>
    <w:p w14:paraId="7E6FEC1A" w14:textId="7072B78C" w:rsidR="00645C51" w:rsidRPr="00F60DC3" w:rsidRDefault="00645C51" w:rsidP="0069599D">
      <w:pPr>
        <w:spacing w:line="480" w:lineRule="auto"/>
        <w:ind w:firstLine="720"/>
        <w:jc w:val="both"/>
        <w:rPr>
          <w:rFonts w:ascii="Times New Roman" w:hAnsi="Times New Roman" w:cs="Times New Roman"/>
        </w:rPr>
      </w:pPr>
      <w:r w:rsidRPr="00F60DC3">
        <w:rPr>
          <w:rFonts w:ascii="Times New Roman" w:hAnsi="Times New Roman" w:cs="Times New Roman"/>
        </w:rPr>
        <w:t xml:space="preserve">Finally, we suggest that some incidents and events in organizations could be deemed as prototypical in nature. Such phenomena occur infrequently, but derive their significance from the fact that they may also share major characteristics with more frequently occurring incidents. Since they are of low frequency and low salience, they tend to offer little in </w:t>
      </w:r>
      <w:r w:rsidR="00550BBF" w:rsidRPr="00F60DC3">
        <w:rPr>
          <w:rFonts w:ascii="Times New Roman" w:hAnsi="Times New Roman" w:cs="Times New Roman"/>
        </w:rPr>
        <w:t xml:space="preserve">affirmative </w:t>
      </w:r>
      <w:r w:rsidRPr="00F60DC3">
        <w:rPr>
          <w:rFonts w:ascii="Times New Roman" w:hAnsi="Times New Roman" w:cs="Times New Roman"/>
        </w:rPr>
        <w:t xml:space="preserve">analytic value. </w:t>
      </w:r>
      <w:r w:rsidR="00550BBF" w:rsidRPr="00F60DC3">
        <w:rPr>
          <w:rFonts w:ascii="Times New Roman" w:hAnsi="Times New Roman" w:cs="Times New Roman"/>
        </w:rPr>
        <w:t xml:space="preserve">However, the fact that they are not salient to organizational actors may provide for interesting findings. For example, </w:t>
      </w:r>
      <w:r w:rsidR="00AA12A8" w:rsidRPr="00F60DC3">
        <w:rPr>
          <w:rFonts w:ascii="Times New Roman" w:hAnsi="Times New Roman" w:cs="Times New Roman"/>
        </w:rPr>
        <w:t>in</w:t>
      </w:r>
      <w:r w:rsidR="00550BBF" w:rsidRPr="00F60DC3">
        <w:rPr>
          <w:rFonts w:ascii="Times New Roman" w:hAnsi="Times New Roman" w:cs="Times New Roman"/>
        </w:rPr>
        <w:t xml:space="preserve"> our own field of leadership, practitioners may chose to reduce a focus on certain behavio</w:t>
      </w:r>
      <w:r w:rsidR="00DC4130" w:rsidRPr="00F60DC3">
        <w:rPr>
          <w:rFonts w:ascii="Times New Roman" w:hAnsi="Times New Roman" w:cs="Times New Roman"/>
        </w:rPr>
        <w:t>u</w:t>
      </w:r>
      <w:r w:rsidR="00550BBF" w:rsidRPr="00F60DC3">
        <w:rPr>
          <w:rFonts w:ascii="Times New Roman" w:hAnsi="Times New Roman" w:cs="Times New Roman"/>
        </w:rPr>
        <w:t xml:space="preserve">rs once informed that </w:t>
      </w:r>
      <w:r w:rsidR="00730570" w:rsidRPr="00F60DC3">
        <w:rPr>
          <w:rFonts w:ascii="Times New Roman" w:hAnsi="Times New Roman" w:cs="Times New Roman"/>
        </w:rPr>
        <w:t>they</w:t>
      </w:r>
      <w:r w:rsidR="00550BBF" w:rsidRPr="00F60DC3">
        <w:rPr>
          <w:rFonts w:ascii="Times New Roman" w:hAnsi="Times New Roman" w:cs="Times New Roman"/>
        </w:rPr>
        <w:t xml:space="preserve"> have little impact on employee motivation.</w:t>
      </w:r>
      <w:r w:rsidR="007B2C0A" w:rsidRPr="00F60DC3">
        <w:rPr>
          <w:rFonts w:ascii="Times New Roman" w:hAnsi="Times New Roman" w:cs="Times New Roman"/>
        </w:rPr>
        <w:t xml:space="preserve"> I</w:t>
      </w:r>
      <w:r w:rsidRPr="00F60DC3">
        <w:rPr>
          <w:rFonts w:ascii="Times New Roman" w:hAnsi="Times New Roman" w:cs="Times New Roman"/>
        </w:rPr>
        <w:t xml:space="preserve">n the illustrative study, </w:t>
      </w:r>
      <w:r w:rsidR="007B2C0A" w:rsidRPr="00F60DC3">
        <w:rPr>
          <w:rFonts w:ascii="Times New Roman" w:hAnsi="Times New Roman" w:cs="Times New Roman"/>
        </w:rPr>
        <w:t xml:space="preserve">one respondent spoke about rewriting outdated board policies. In this particular organization, board policies were not frequently revised. In this </w:t>
      </w:r>
      <w:r w:rsidR="005E23EE" w:rsidRPr="00F60DC3">
        <w:rPr>
          <w:rFonts w:ascii="Times New Roman" w:hAnsi="Times New Roman" w:cs="Times New Roman"/>
        </w:rPr>
        <w:t xml:space="preserve">specific </w:t>
      </w:r>
      <w:r w:rsidR="007B2C0A" w:rsidRPr="00F60DC3">
        <w:rPr>
          <w:rFonts w:ascii="Times New Roman" w:hAnsi="Times New Roman" w:cs="Times New Roman"/>
        </w:rPr>
        <w:t xml:space="preserve">instance, the revisions were not particularly novel or symbolic. </w:t>
      </w:r>
      <w:r w:rsidR="0069599D" w:rsidRPr="00F60DC3">
        <w:rPr>
          <w:rFonts w:ascii="Times New Roman" w:hAnsi="Times New Roman" w:cs="Times New Roman"/>
        </w:rPr>
        <w:t>The</w:t>
      </w:r>
      <w:r w:rsidRPr="00F60DC3">
        <w:rPr>
          <w:rFonts w:ascii="Times New Roman" w:hAnsi="Times New Roman" w:cs="Times New Roman"/>
        </w:rPr>
        <w:t xml:space="preserve"> event itself was well remembered, </w:t>
      </w:r>
      <w:r w:rsidR="00AA12A8" w:rsidRPr="00F60DC3">
        <w:rPr>
          <w:rFonts w:ascii="Times New Roman" w:hAnsi="Times New Roman" w:cs="Times New Roman"/>
        </w:rPr>
        <w:t>it</w:t>
      </w:r>
      <w:r w:rsidRPr="00F60DC3">
        <w:rPr>
          <w:rFonts w:ascii="Times New Roman" w:hAnsi="Times New Roman" w:cs="Times New Roman"/>
        </w:rPr>
        <w:t xml:space="preserve"> provided little further symbolism and </w:t>
      </w:r>
      <w:r w:rsidR="00AA12A8" w:rsidRPr="00F60DC3">
        <w:rPr>
          <w:rFonts w:ascii="Times New Roman" w:hAnsi="Times New Roman" w:cs="Times New Roman"/>
        </w:rPr>
        <w:t xml:space="preserve">was </w:t>
      </w:r>
      <w:r w:rsidRPr="00F60DC3">
        <w:rPr>
          <w:rFonts w:ascii="Times New Roman" w:hAnsi="Times New Roman" w:cs="Times New Roman"/>
        </w:rPr>
        <w:t xml:space="preserve">therefore of low analytic value. Although our particular study did not intend to exclusively elicit a particular ‘typicality of event’, some influential studies have specifically sought to identify a </w:t>
      </w:r>
      <w:r w:rsidR="00550BBF" w:rsidRPr="00F60DC3">
        <w:rPr>
          <w:rFonts w:ascii="Times New Roman" w:hAnsi="Times New Roman" w:cs="Times New Roman"/>
        </w:rPr>
        <w:t>specific type of event</w:t>
      </w:r>
      <w:r w:rsidRPr="00F60DC3">
        <w:rPr>
          <w:rFonts w:ascii="Times New Roman" w:hAnsi="Times New Roman" w:cs="Times New Roman"/>
        </w:rPr>
        <w:t xml:space="preserve"> due to the perceived high analytic value that can be derived.</w:t>
      </w:r>
    </w:p>
    <w:p w14:paraId="17AF0F7A" w14:textId="19DD6FA0" w:rsidR="00876C75" w:rsidRPr="00F60DC3" w:rsidRDefault="00876C75" w:rsidP="00645C51">
      <w:pPr>
        <w:widowControl w:val="0"/>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b/>
        </w:rPr>
        <w:t>IMPLICATIONS FOR LEADERSHIP</w:t>
      </w:r>
    </w:p>
    <w:p w14:paraId="5571B963" w14:textId="7D0A0C81" w:rsidR="00955C74" w:rsidRPr="00F60DC3" w:rsidRDefault="00876C75" w:rsidP="00645C51">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Through the employment of the CIT in an inductive</w:t>
      </w:r>
      <w:r w:rsidR="008F23CD" w:rsidRPr="00F60DC3">
        <w:rPr>
          <w:rFonts w:ascii="Times New Roman" w:hAnsi="Times New Roman" w:cs="Times New Roman"/>
        </w:rPr>
        <w:t xml:space="preserve"> and</w:t>
      </w:r>
      <w:r w:rsidRPr="00F60DC3">
        <w:rPr>
          <w:rFonts w:ascii="Times New Roman" w:hAnsi="Times New Roman" w:cs="Times New Roman"/>
        </w:rPr>
        <w:t xml:space="preserve"> interpretivist approach, </w:t>
      </w:r>
      <w:r w:rsidR="00955C74" w:rsidRPr="00F60DC3">
        <w:rPr>
          <w:rFonts w:ascii="Times New Roman" w:hAnsi="Times New Roman" w:cs="Times New Roman"/>
        </w:rPr>
        <w:t xml:space="preserve">we were able enter the field without </w:t>
      </w:r>
      <w:r w:rsidR="00955C74" w:rsidRPr="00F60DC3">
        <w:rPr>
          <w:rFonts w:ascii="Times New Roman" w:hAnsi="Times New Roman" w:cs="Times New Roman"/>
          <w:i/>
        </w:rPr>
        <w:t>a priori</w:t>
      </w:r>
      <w:r w:rsidR="00955C74" w:rsidRPr="00F60DC3">
        <w:rPr>
          <w:rFonts w:ascii="Times New Roman" w:hAnsi="Times New Roman" w:cs="Times New Roman"/>
        </w:rPr>
        <w:t xml:space="preserve"> preconceptions derived from tightly held assumptions in the literature. The CIT question was crafted to minimize researcher presupposition, allowing for the discovery of alternative explanations to the leadership process. For example, we found </w:t>
      </w:r>
      <w:r w:rsidR="00955C74" w:rsidRPr="00F60DC3">
        <w:rPr>
          <w:rFonts w:ascii="Times New Roman" w:hAnsi="Times New Roman" w:cs="Times New Roman"/>
        </w:rPr>
        <w:lastRenderedPageBreak/>
        <w:t xml:space="preserve">that </w:t>
      </w:r>
      <w:r w:rsidR="00AA12A8" w:rsidRPr="00F60DC3">
        <w:rPr>
          <w:rFonts w:ascii="Times New Roman" w:hAnsi="Times New Roman" w:cs="Times New Roman"/>
        </w:rPr>
        <w:t>the dominant</w:t>
      </w:r>
      <w:r w:rsidR="00955C74" w:rsidRPr="00F60DC3">
        <w:rPr>
          <w:rFonts w:ascii="Times New Roman" w:hAnsi="Times New Roman" w:cs="Times New Roman"/>
        </w:rPr>
        <w:t xml:space="preserve"> theor</w:t>
      </w:r>
      <w:r w:rsidR="00AA12A8" w:rsidRPr="00F60DC3">
        <w:rPr>
          <w:rFonts w:ascii="Times New Roman" w:hAnsi="Times New Roman" w:cs="Times New Roman"/>
        </w:rPr>
        <w:t>y of transformational leadership</w:t>
      </w:r>
      <w:r w:rsidR="00955C74" w:rsidRPr="00F60DC3">
        <w:rPr>
          <w:rFonts w:ascii="Times New Roman" w:hAnsi="Times New Roman" w:cs="Times New Roman"/>
        </w:rPr>
        <w:t xml:space="preserve"> </w:t>
      </w:r>
      <w:r w:rsidR="00AA12A8" w:rsidRPr="00F60DC3">
        <w:rPr>
          <w:rFonts w:ascii="Times New Roman" w:hAnsi="Times New Roman" w:cs="Times New Roman"/>
        </w:rPr>
        <w:t>over-</w:t>
      </w:r>
      <w:r w:rsidR="008F23CD" w:rsidRPr="00F60DC3">
        <w:rPr>
          <w:rFonts w:ascii="Times New Roman" w:hAnsi="Times New Roman" w:cs="Times New Roman"/>
        </w:rPr>
        <w:t>emphasized</w:t>
      </w:r>
      <w:r w:rsidR="00955C74" w:rsidRPr="00F60DC3">
        <w:rPr>
          <w:rFonts w:ascii="Times New Roman" w:hAnsi="Times New Roman" w:cs="Times New Roman"/>
        </w:rPr>
        <w:t xml:space="preserve"> leader agency, and that influence often occurred in the opposing direction </w:t>
      </w:r>
      <w:r w:rsidR="00AA12A8" w:rsidRPr="00F60DC3">
        <w:rPr>
          <w:rFonts w:ascii="Times New Roman" w:hAnsi="Times New Roman" w:cs="Times New Roman"/>
        </w:rPr>
        <w:t xml:space="preserve">to that </w:t>
      </w:r>
      <w:r w:rsidR="00955C74" w:rsidRPr="00F60DC3">
        <w:rPr>
          <w:rFonts w:ascii="Times New Roman" w:hAnsi="Times New Roman" w:cs="Times New Roman"/>
        </w:rPr>
        <w:t xml:space="preserve">suggested by current theory. </w:t>
      </w:r>
      <w:r w:rsidR="00B21BB9" w:rsidRPr="00F60DC3">
        <w:rPr>
          <w:rFonts w:ascii="Times New Roman" w:hAnsi="Times New Roman" w:cs="Times New Roman"/>
        </w:rPr>
        <w:t>The classification of events and behavio</w:t>
      </w:r>
      <w:r w:rsidR="00DC4130" w:rsidRPr="00F60DC3">
        <w:rPr>
          <w:rFonts w:ascii="Times New Roman" w:hAnsi="Times New Roman" w:cs="Times New Roman"/>
        </w:rPr>
        <w:t>u</w:t>
      </w:r>
      <w:r w:rsidR="00B21BB9" w:rsidRPr="00F60DC3">
        <w:rPr>
          <w:rFonts w:ascii="Times New Roman" w:hAnsi="Times New Roman" w:cs="Times New Roman"/>
        </w:rPr>
        <w:t xml:space="preserve">rs into a typology also provided useful in determining analytical value. Events that occurred frequently, yet were perceived to be highly salient to the respondent, were ripe for </w:t>
      </w:r>
      <w:r w:rsidR="00C92E2E" w:rsidRPr="00F60DC3">
        <w:rPr>
          <w:rFonts w:ascii="Times New Roman" w:hAnsi="Times New Roman" w:cs="Times New Roman"/>
        </w:rPr>
        <w:t>a study of</w:t>
      </w:r>
      <w:r w:rsidR="00B21BB9" w:rsidRPr="00F60DC3">
        <w:rPr>
          <w:rFonts w:ascii="Times New Roman" w:hAnsi="Times New Roman" w:cs="Times New Roman"/>
        </w:rPr>
        <w:t xml:space="preserve"> the meanings and symbolism behind </w:t>
      </w:r>
      <w:r w:rsidR="00C92E2E" w:rsidRPr="00F60DC3">
        <w:rPr>
          <w:rFonts w:ascii="Times New Roman" w:hAnsi="Times New Roman" w:cs="Times New Roman"/>
        </w:rPr>
        <w:t>them</w:t>
      </w:r>
      <w:r w:rsidR="00B21BB9" w:rsidRPr="00F60DC3">
        <w:rPr>
          <w:rFonts w:ascii="Times New Roman" w:hAnsi="Times New Roman" w:cs="Times New Roman"/>
        </w:rPr>
        <w:t xml:space="preserve">. Conversely, </w:t>
      </w:r>
      <w:r w:rsidR="0047392E" w:rsidRPr="00F60DC3">
        <w:rPr>
          <w:rFonts w:ascii="Times New Roman" w:hAnsi="Times New Roman" w:cs="Times New Roman"/>
        </w:rPr>
        <w:t xml:space="preserve">terminology and recognition of the analytic value of </w:t>
      </w:r>
      <w:r w:rsidR="00B21BB9" w:rsidRPr="00F60DC3">
        <w:rPr>
          <w:rFonts w:ascii="Times New Roman" w:hAnsi="Times New Roman" w:cs="Times New Roman"/>
        </w:rPr>
        <w:t>events of low salience h</w:t>
      </w:r>
      <w:r w:rsidR="0047392E" w:rsidRPr="00F60DC3">
        <w:rPr>
          <w:rFonts w:ascii="Times New Roman" w:hAnsi="Times New Roman" w:cs="Times New Roman"/>
        </w:rPr>
        <w:t xml:space="preserve">elps to provide recognition of and structure </w:t>
      </w:r>
      <w:r w:rsidR="00B21BB9" w:rsidRPr="00F60DC3">
        <w:rPr>
          <w:rFonts w:ascii="Times New Roman" w:hAnsi="Times New Roman" w:cs="Times New Roman"/>
        </w:rPr>
        <w:t xml:space="preserve">around research such as that of Alvesson and Sveningsson (2003). In the illustrative study, we were similarly able to deduce </w:t>
      </w:r>
      <w:r w:rsidR="0047392E" w:rsidRPr="00F60DC3">
        <w:rPr>
          <w:rFonts w:ascii="Times New Roman" w:hAnsi="Times New Roman" w:cs="Times New Roman"/>
        </w:rPr>
        <w:t>powerful findings from events of high frequency, which are perceived to be of low salience. A brin</w:t>
      </w:r>
      <w:r w:rsidR="00C92E2E" w:rsidRPr="00F60DC3">
        <w:rPr>
          <w:rFonts w:ascii="Times New Roman" w:hAnsi="Times New Roman" w:cs="Times New Roman"/>
        </w:rPr>
        <w:t>g</w:t>
      </w:r>
      <w:r w:rsidR="0047392E" w:rsidRPr="00F60DC3">
        <w:rPr>
          <w:rFonts w:ascii="Times New Roman" w:hAnsi="Times New Roman" w:cs="Times New Roman"/>
        </w:rPr>
        <w:t>ing together of approaches scattered in the literature, and further support from the illustrative study, has provided for, and demonstrated value in, a framework of typicality of events.</w:t>
      </w:r>
    </w:p>
    <w:p w14:paraId="1B4D773E" w14:textId="26C194C3" w:rsidR="00590E2E" w:rsidRPr="00F60DC3" w:rsidRDefault="0071000E" w:rsidP="00645C51">
      <w:pPr>
        <w:widowControl w:val="0"/>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b/>
        </w:rPr>
        <w:t>IMPLICATIONS FOR THEORY DEVELOPMENT</w:t>
      </w:r>
    </w:p>
    <w:p w14:paraId="6A2DA788" w14:textId="6BF1DBAB" w:rsidR="001254F6" w:rsidRPr="00F60DC3" w:rsidRDefault="00505E4F"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 xml:space="preserve">Ultimately, </w:t>
      </w:r>
      <w:r w:rsidR="00B57A34" w:rsidRPr="00F60DC3">
        <w:rPr>
          <w:rFonts w:ascii="Times New Roman" w:hAnsi="Times New Roman" w:cs="Times New Roman"/>
        </w:rPr>
        <w:t xml:space="preserve">inductive </w:t>
      </w:r>
      <w:r w:rsidRPr="00F60DC3">
        <w:rPr>
          <w:rFonts w:ascii="Times New Roman" w:hAnsi="Times New Roman" w:cs="Times New Roman"/>
        </w:rPr>
        <w:t>data analysis</w:t>
      </w:r>
      <w:r w:rsidR="00EB0804" w:rsidRPr="00F60DC3">
        <w:rPr>
          <w:rFonts w:ascii="Times New Roman" w:hAnsi="Times New Roman" w:cs="Times New Roman"/>
        </w:rPr>
        <w:t xml:space="preserve"> has value insofar as it</w:t>
      </w:r>
      <w:r w:rsidRPr="00F60DC3">
        <w:rPr>
          <w:rFonts w:ascii="Times New Roman" w:hAnsi="Times New Roman" w:cs="Times New Roman"/>
        </w:rPr>
        <w:t xml:space="preserve"> is a step towards theory development. </w:t>
      </w:r>
      <w:r w:rsidR="0071326D" w:rsidRPr="00F60DC3">
        <w:rPr>
          <w:rFonts w:ascii="Times New Roman" w:hAnsi="Times New Roman" w:cs="Times New Roman"/>
        </w:rPr>
        <w:t>As</w:t>
      </w:r>
      <w:r w:rsidRPr="00F60DC3">
        <w:rPr>
          <w:rFonts w:ascii="Times New Roman" w:hAnsi="Times New Roman" w:cs="Times New Roman"/>
        </w:rPr>
        <w:t xml:space="preserve"> we noted at the beginning of this paper</w:t>
      </w:r>
      <w:r w:rsidR="00B57A34" w:rsidRPr="00F60DC3">
        <w:rPr>
          <w:rFonts w:ascii="Times New Roman" w:hAnsi="Times New Roman" w:cs="Times New Roman"/>
        </w:rPr>
        <w:t>,</w:t>
      </w:r>
      <w:r w:rsidR="00A72F59" w:rsidRPr="00F60DC3">
        <w:rPr>
          <w:rFonts w:ascii="Times New Roman" w:hAnsi="Times New Roman" w:cs="Times New Roman"/>
        </w:rPr>
        <w:t xml:space="preserve"> Alvesson and</w:t>
      </w:r>
      <w:r w:rsidR="0071326D" w:rsidRPr="00F60DC3">
        <w:rPr>
          <w:rFonts w:ascii="Times New Roman" w:hAnsi="Times New Roman" w:cs="Times New Roman"/>
        </w:rPr>
        <w:t xml:space="preserve"> Sandberg (2011) have</w:t>
      </w:r>
      <w:r w:rsidRPr="00F60DC3">
        <w:rPr>
          <w:rFonts w:ascii="Times New Roman" w:hAnsi="Times New Roman" w:cs="Times New Roman"/>
        </w:rPr>
        <w:t xml:space="preserve"> suggested that most research concerns itself with ‘gap spotting</w:t>
      </w:r>
      <w:r w:rsidR="004E5DA9" w:rsidRPr="00F60DC3">
        <w:rPr>
          <w:rFonts w:ascii="Times New Roman" w:hAnsi="Times New Roman" w:cs="Times New Roman"/>
        </w:rPr>
        <w:t>’ rather than ‘problematization</w:t>
      </w:r>
      <w:r w:rsidRPr="00F60DC3">
        <w:rPr>
          <w:rFonts w:ascii="Times New Roman" w:hAnsi="Times New Roman" w:cs="Times New Roman"/>
        </w:rPr>
        <w:t>’</w:t>
      </w:r>
      <w:r w:rsidR="004E5DA9" w:rsidRPr="00F60DC3">
        <w:rPr>
          <w:rFonts w:ascii="Times New Roman" w:hAnsi="Times New Roman" w:cs="Times New Roman"/>
        </w:rPr>
        <w:t>.</w:t>
      </w:r>
      <w:r w:rsidRPr="00F60DC3">
        <w:rPr>
          <w:rFonts w:ascii="Times New Roman" w:hAnsi="Times New Roman" w:cs="Times New Roman"/>
        </w:rPr>
        <w:t xml:space="preserve"> That is, many theories become established, with researchers restricting themselves to filling out what are perceived to be ‘gaps’ in aspects of the theory</w:t>
      </w:r>
      <w:r w:rsidR="001254F6" w:rsidRPr="00F60DC3">
        <w:rPr>
          <w:rFonts w:ascii="Times New Roman" w:hAnsi="Times New Roman" w:cs="Times New Roman"/>
        </w:rPr>
        <w:t>. Th</w:t>
      </w:r>
      <w:r w:rsidR="00BF425F" w:rsidRPr="00F60DC3">
        <w:rPr>
          <w:rFonts w:ascii="Times New Roman" w:hAnsi="Times New Roman" w:cs="Times New Roman"/>
        </w:rPr>
        <w:t>is tends to displace the</w:t>
      </w:r>
      <w:r w:rsidRPr="00F60DC3">
        <w:rPr>
          <w:rFonts w:ascii="Times New Roman" w:hAnsi="Times New Roman" w:cs="Times New Roman"/>
        </w:rPr>
        <w:t xml:space="preserve"> </w:t>
      </w:r>
      <w:r w:rsidR="001254F6" w:rsidRPr="00F60DC3">
        <w:rPr>
          <w:rFonts w:ascii="Times New Roman" w:hAnsi="Times New Roman" w:cs="Times New Roman"/>
        </w:rPr>
        <w:t>interrogation of</w:t>
      </w:r>
      <w:r w:rsidRPr="00F60DC3">
        <w:rPr>
          <w:rFonts w:ascii="Times New Roman" w:hAnsi="Times New Roman" w:cs="Times New Roman"/>
        </w:rPr>
        <w:t xml:space="preserve"> its fundamental assumptions. </w:t>
      </w:r>
      <w:r w:rsidR="00EB0804" w:rsidRPr="00F60DC3">
        <w:rPr>
          <w:rFonts w:ascii="Times New Roman" w:hAnsi="Times New Roman" w:cs="Times New Roman"/>
        </w:rPr>
        <w:t>While this can be valuable</w:t>
      </w:r>
      <w:r w:rsidR="003C5400" w:rsidRPr="00F60DC3">
        <w:rPr>
          <w:rFonts w:ascii="Times New Roman" w:hAnsi="Times New Roman" w:cs="Times New Roman"/>
        </w:rPr>
        <w:t xml:space="preserve"> at times</w:t>
      </w:r>
      <w:r w:rsidR="00EB0804" w:rsidRPr="00F60DC3">
        <w:rPr>
          <w:rFonts w:ascii="Times New Roman" w:hAnsi="Times New Roman" w:cs="Times New Roman"/>
        </w:rPr>
        <w:t xml:space="preserve">, it is also often intellectually constricting. It frequently means that researchers shoehorn their findings into theoretical frameworks </w:t>
      </w:r>
      <w:r w:rsidR="00BF425F" w:rsidRPr="00F60DC3">
        <w:rPr>
          <w:rFonts w:ascii="Times New Roman" w:hAnsi="Times New Roman" w:cs="Times New Roman"/>
        </w:rPr>
        <w:t>whose</w:t>
      </w:r>
      <w:r w:rsidR="00EB0804" w:rsidRPr="00F60DC3">
        <w:rPr>
          <w:rFonts w:ascii="Times New Roman" w:hAnsi="Times New Roman" w:cs="Times New Roman"/>
        </w:rPr>
        <w:t xml:space="preserve"> explanatory power </w:t>
      </w:r>
      <w:r w:rsidR="00622325" w:rsidRPr="00F60DC3">
        <w:rPr>
          <w:rFonts w:ascii="Times New Roman" w:hAnsi="Times New Roman" w:cs="Times New Roman"/>
        </w:rPr>
        <w:t xml:space="preserve">does not match what </w:t>
      </w:r>
      <w:r w:rsidR="003C5400" w:rsidRPr="00F60DC3">
        <w:rPr>
          <w:rFonts w:ascii="Times New Roman" w:hAnsi="Times New Roman" w:cs="Times New Roman"/>
        </w:rPr>
        <w:t xml:space="preserve">would otherwise be revealed by </w:t>
      </w:r>
      <w:r w:rsidR="00EB0804" w:rsidRPr="00F60DC3">
        <w:rPr>
          <w:rFonts w:ascii="Times New Roman" w:hAnsi="Times New Roman" w:cs="Times New Roman"/>
        </w:rPr>
        <w:t>the</w:t>
      </w:r>
      <w:r w:rsidR="001254F6" w:rsidRPr="00F60DC3">
        <w:rPr>
          <w:rFonts w:ascii="Times New Roman" w:hAnsi="Times New Roman" w:cs="Times New Roman"/>
        </w:rPr>
        <w:t xml:space="preserve"> data.</w:t>
      </w:r>
    </w:p>
    <w:p w14:paraId="024C82DF" w14:textId="6B82D8A4" w:rsidR="00590E2E" w:rsidRPr="00F60DC3" w:rsidRDefault="001254F6"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ab/>
      </w:r>
      <w:r w:rsidRPr="00F60DC3">
        <w:rPr>
          <w:rFonts w:ascii="Times New Roman" w:hAnsi="Times New Roman" w:cs="Times New Roman"/>
        </w:rPr>
        <w:tab/>
      </w:r>
      <w:r w:rsidR="00505E4F" w:rsidRPr="00F60DC3">
        <w:rPr>
          <w:rFonts w:ascii="Times New Roman" w:hAnsi="Times New Roman" w:cs="Times New Roman"/>
        </w:rPr>
        <w:t xml:space="preserve">In terms of leadership, the main theory of the past </w:t>
      </w:r>
      <w:r w:rsidR="0071326D" w:rsidRPr="00F60DC3">
        <w:rPr>
          <w:rFonts w:ascii="Times New Roman" w:hAnsi="Times New Roman" w:cs="Times New Roman"/>
        </w:rPr>
        <w:t>thirty plus</w:t>
      </w:r>
      <w:r w:rsidR="00505E4F" w:rsidRPr="00F60DC3">
        <w:rPr>
          <w:rFonts w:ascii="Times New Roman" w:hAnsi="Times New Roman" w:cs="Times New Roman"/>
        </w:rPr>
        <w:t xml:space="preserve"> years has been that of transformational leadership (Tourish, 2013). </w:t>
      </w:r>
      <w:r w:rsidR="0071326D" w:rsidRPr="00F60DC3">
        <w:rPr>
          <w:rFonts w:ascii="Times New Roman" w:hAnsi="Times New Roman" w:cs="Times New Roman"/>
        </w:rPr>
        <w:t>It certainly seeks to explain much.</w:t>
      </w:r>
      <w:r w:rsidR="00505E4F" w:rsidRPr="00F60DC3">
        <w:rPr>
          <w:rFonts w:ascii="Times New Roman" w:hAnsi="Times New Roman" w:cs="Times New Roman"/>
        </w:rPr>
        <w:t xml:space="preserve"> </w:t>
      </w:r>
      <w:r w:rsidR="0071326D" w:rsidRPr="00F60DC3">
        <w:rPr>
          <w:rFonts w:ascii="Times New Roman" w:hAnsi="Times New Roman" w:cs="Times New Roman"/>
        </w:rPr>
        <w:t>Thus, v</w:t>
      </w:r>
      <w:r w:rsidR="00505E4F" w:rsidRPr="00F60DC3">
        <w:rPr>
          <w:rFonts w:ascii="Times New Roman" w:hAnsi="Times New Roman" w:cs="Times New Roman"/>
        </w:rPr>
        <w:t xml:space="preserve">an Knippenberg and Sitkin’s (2013) </w:t>
      </w:r>
      <w:r w:rsidR="003C5400" w:rsidRPr="00F60DC3">
        <w:rPr>
          <w:rFonts w:ascii="Times New Roman" w:hAnsi="Times New Roman" w:cs="Times New Roman"/>
        </w:rPr>
        <w:t xml:space="preserve">critical </w:t>
      </w:r>
      <w:r w:rsidR="00505E4F" w:rsidRPr="00F60DC3">
        <w:rPr>
          <w:rFonts w:ascii="Times New Roman" w:hAnsi="Times New Roman" w:cs="Times New Roman"/>
        </w:rPr>
        <w:t xml:space="preserve">review identified 58 moderating variables in the </w:t>
      </w:r>
      <w:r w:rsidR="00505E4F" w:rsidRPr="00F60DC3">
        <w:rPr>
          <w:rFonts w:ascii="Times New Roman" w:hAnsi="Times New Roman" w:cs="Times New Roman"/>
        </w:rPr>
        <w:lastRenderedPageBreak/>
        <w:t xml:space="preserve">literature that purportedly have relationships with 37 dependent variables. They also found 52 mediators predicting 38 different outcomes. </w:t>
      </w:r>
      <w:r w:rsidR="0071326D" w:rsidRPr="00F60DC3">
        <w:rPr>
          <w:rFonts w:ascii="Times New Roman" w:hAnsi="Times New Roman" w:cs="Times New Roman"/>
        </w:rPr>
        <w:t>At the very least, the theory has become</w:t>
      </w:r>
      <w:r w:rsidR="00505E4F" w:rsidRPr="00F60DC3">
        <w:rPr>
          <w:rFonts w:ascii="Times New Roman" w:hAnsi="Times New Roman" w:cs="Times New Roman"/>
        </w:rPr>
        <w:t xml:space="preserve"> an unwi</w:t>
      </w:r>
      <w:r w:rsidR="00A72F59" w:rsidRPr="00F60DC3">
        <w:rPr>
          <w:rFonts w:ascii="Times New Roman" w:hAnsi="Times New Roman" w:cs="Times New Roman"/>
        </w:rPr>
        <w:t>eldy construction. Collinson and</w:t>
      </w:r>
      <w:r w:rsidR="00505E4F" w:rsidRPr="00F60DC3">
        <w:rPr>
          <w:rFonts w:ascii="Times New Roman" w:hAnsi="Times New Roman" w:cs="Times New Roman"/>
        </w:rPr>
        <w:t xml:space="preserve"> Tourish (</w:t>
      </w:r>
      <w:r w:rsidR="00A43707" w:rsidRPr="00F60DC3">
        <w:rPr>
          <w:rFonts w:ascii="Times New Roman" w:hAnsi="Times New Roman" w:cs="Times New Roman"/>
        </w:rPr>
        <w:t>2015</w:t>
      </w:r>
      <w:r w:rsidR="00505E4F" w:rsidRPr="00F60DC3">
        <w:rPr>
          <w:rFonts w:ascii="Times New Roman" w:hAnsi="Times New Roman" w:cs="Times New Roman"/>
        </w:rPr>
        <w:t xml:space="preserve">) </w:t>
      </w:r>
      <w:r w:rsidR="00EB0804" w:rsidRPr="00F60DC3">
        <w:rPr>
          <w:rFonts w:ascii="Times New Roman" w:hAnsi="Times New Roman" w:cs="Times New Roman"/>
        </w:rPr>
        <w:t>argue</w:t>
      </w:r>
      <w:r w:rsidR="00505E4F" w:rsidRPr="00F60DC3">
        <w:rPr>
          <w:rFonts w:ascii="Times New Roman" w:hAnsi="Times New Roman" w:cs="Times New Roman"/>
        </w:rPr>
        <w:t xml:space="preserve"> that </w:t>
      </w:r>
      <w:r w:rsidR="00BF425F" w:rsidRPr="00F60DC3">
        <w:rPr>
          <w:rFonts w:ascii="Times New Roman" w:hAnsi="Times New Roman" w:cs="Times New Roman"/>
        </w:rPr>
        <w:t>this diffuseness makes it</w:t>
      </w:r>
      <w:r w:rsidR="00EB0804" w:rsidRPr="00F60DC3">
        <w:rPr>
          <w:rFonts w:ascii="Times New Roman" w:hAnsi="Times New Roman" w:cs="Times New Roman"/>
        </w:rPr>
        <w:t xml:space="preserve"> ever harder to apply. </w:t>
      </w:r>
      <w:r w:rsidR="00A72F59" w:rsidRPr="00F60DC3">
        <w:rPr>
          <w:rFonts w:ascii="Times New Roman" w:hAnsi="Times New Roman" w:cs="Times New Roman"/>
        </w:rPr>
        <w:t xml:space="preserve">van Knippenberg and </w:t>
      </w:r>
      <w:r w:rsidR="00505E4F" w:rsidRPr="00F60DC3">
        <w:rPr>
          <w:rFonts w:ascii="Times New Roman" w:hAnsi="Times New Roman" w:cs="Times New Roman"/>
        </w:rPr>
        <w:t>Sitkin (2013: 15) caustically note that ‘the causal model implied by empirical research is one in which all dimensions of charismatic-transformational leadership lead to all outcomes of interest,</w:t>
      </w:r>
      <w:r w:rsidR="0071326D" w:rsidRPr="00F60DC3">
        <w:rPr>
          <w:rFonts w:ascii="Times New Roman" w:hAnsi="Times New Roman" w:cs="Times New Roman"/>
        </w:rPr>
        <w:t xml:space="preserve"> m</w:t>
      </w:r>
      <w:r w:rsidR="00505E4F" w:rsidRPr="00F60DC3">
        <w:rPr>
          <w:rFonts w:ascii="Times New Roman" w:hAnsi="Times New Roman" w:cs="Times New Roman"/>
        </w:rPr>
        <w:t xml:space="preserve">ediated by all mediators identified in research, and moderated by all moderators advanced by research.’ </w:t>
      </w:r>
      <w:r w:rsidR="00EB0804" w:rsidRPr="00F60DC3">
        <w:rPr>
          <w:rFonts w:ascii="Times New Roman" w:hAnsi="Times New Roman" w:cs="Times New Roman"/>
        </w:rPr>
        <w:t>The risk is that in seeking to explain everything the theory ends up explaining precisely nothing.</w:t>
      </w:r>
    </w:p>
    <w:p w14:paraId="0139732B" w14:textId="6EA4D1F8" w:rsidR="0071326D" w:rsidRPr="00F60DC3" w:rsidRDefault="0071326D"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ab/>
      </w:r>
      <w:r w:rsidRPr="00F60DC3">
        <w:rPr>
          <w:rFonts w:ascii="Times New Roman" w:hAnsi="Times New Roman" w:cs="Times New Roman"/>
        </w:rPr>
        <w:tab/>
      </w:r>
      <w:r w:rsidR="003C5400" w:rsidRPr="00F60DC3">
        <w:rPr>
          <w:rFonts w:ascii="Times New Roman" w:hAnsi="Times New Roman" w:cs="Times New Roman"/>
        </w:rPr>
        <w:t>We have demonstrated, through the use of the illustrative study, that t</w:t>
      </w:r>
      <w:r w:rsidRPr="00F60DC3">
        <w:rPr>
          <w:rFonts w:ascii="Times New Roman" w:hAnsi="Times New Roman" w:cs="Times New Roman"/>
        </w:rPr>
        <w:t>he CIT has the potential to open additional theoretical possibilities.</w:t>
      </w:r>
      <w:r w:rsidR="00EA7A27" w:rsidRPr="00F60DC3">
        <w:rPr>
          <w:rFonts w:ascii="Times New Roman" w:hAnsi="Times New Roman" w:cs="Times New Roman"/>
        </w:rPr>
        <w:t xml:space="preserve"> We have also demonstrated that the CIT is a flexible technique; researchers over the past 60 years have p</w:t>
      </w:r>
      <w:r w:rsidR="004E5DA9" w:rsidRPr="00F60DC3">
        <w:rPr>
          <w:rFonts w:ascii="Times New Roman" w:hAnsi="Times New Roman" w:cs="Times New Roman"/>
        </w:rPr>
        <w:t>roven its worth in a positivist and</w:t>
      </w:r>
      <w:r w:rsidR="00EA7A27" w:rsidRPr="00F60DC3">
        <w:rPr>
          <w:rFonts w:ascii="Times New Roman" w:hAnsi="Times New Roman" w:cs="Times New Roman"/>
        </w:rPr>
        <w:t xml:space="preserve"> deductive framework. We have set out to demonstrate that the technique has more recently proved fruitful when employe</w:t>
      </w:r>
      <w:r w:rsidR="004E5DA9" w:rsidRPr="00F60DC3">
        <w:rPr>
          <w:rFonts w:ascii="Times New Roman" w:hAnsi="Times New Roman" w:cs="Times New Roman"/>
        </w:rPr>
        <w:t>d in an interpretivist and</w:t>
      </w:r>
      <w:r w:rsidR="00EA7A27" w:rsidRPr="00F60DC3">
        <w:rPr>
          <w:rFonts w:ascii="Times New Roman" w:hAnsi="Times New Roman" w:cs="Times New Roman"/>
        </w:rPr>
        <w:t xml:space="preserve"> inductive research approach. </w:t>
      </w:r>
      <w:r w:rsidRPr="00F60DC3">
        <w:rPr>
          <w:rFonts w:ascii="Times New Roman" w:hAnsi="Times New Roman" w:cs="Times New Roman"/>
        </w:rPr>
        <w:t>In particular,</w:t>
      </w:r>
    </w:p>
    <w:p w14:paraId="44CDE977" w14:textId="75A04728" w:rsidR="0071326D" w:rsidRPr="00F60DC3" w:rsidRDefault="0071326D" w:rsidP="00EF7348">
      <w:pPr>
        <w:pStyle w:val="ListParagraph"/>
        <w:widowControl w:val="0"/>
        <w:numPr>
          <w:ilvl w:val="0"/>
          <w:numId w:val="5"/>
        </w:numPr>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i/>
        </w:rPr>
        <w:t>It enables a greater focus on context</w:t>
      </w:r>
      <w:r w:rsidRPr="00F60DC3">
        <w:rPr>
          <w:rFonts w:ascii="Times New Roman" w:hAnsi="Times New Roman" w:cs="Times New Roman"/>
        </w:rPr>
        <w:t xml:space="preserve">. Arguably, this is currently a failing in much </w:t>
      </w:r>
      <w:r w:rsidR="00550BBF" w:rsidRPr="00F60DC3">
        <w:rPr>
          <w:rFonts w:ascii="Times New Roman" w:hAnsi="Times New Roman" w:cs="Times New Roman"/>
        </w:rPr>
        <w:t xml:space="preserve">organizational and </w:t>
      </w:r>
      <w:r w:rsidRPr="00F60DC3">
        <w:rPr>
          <w:rFonts w:ascii="Times New Roman" w:hAnsi="Times New Roman" w:cs="Times New Roman"/>
        </w:rPr>
        <w:t xml:space="preserve">leadership theory, where it is often implied that proposed models (such as transformational leadership) have a universal applicability. Our study identified a </w:t>
      </w:r>
      <w:r w:rsidR="00622325" w:rsidRPr="00F60DC3">
        <w:rPr>
          <w:rFonts w:ascii="Times New Roman" w:hAnsi="Times New Roman" w:cs="Times New Roman"/>
        </w:rPr>
        <w:t>context</w:t>
      </w:r>
      <w:r w:rsidRPr="00F60DC3">
        <w:rPr>
          <w:rFonts w:ascii="Times New Roman" w:hAnsi="Times New Roman" w:cs="Times New Roman"/>
        </w:rPr>
        <w:t xml:space="preserve"> – the </w:t>
      </w:r>
      <w:r w:rsidR="00142208" w:rsidRPr="00F60DC3">
        <w:rPr>
          <w:rFonts w:ascii="Times New Roman" w:hAnsi="Times New Roman" w:cs="Times New Roman"/>
        </w:rPr>
        <w:t>board/ executive director</w:t>
      </w:r>
      <w:r w:rsidRPr="00F60DC3">
        <w:rPr>
          <w:rFonts w:ascii="Times New Roman" w:hAnsi="Times New Roman" w:cs="Times New Roman"/>
        </w:rPr>
        <w:t xml:space="preserve"> relationship – in which it is clear that while</w:t>
      </w:r>
      <w:r w:rsidRPr="00F60DC3">
        <w:rPr>
          <w:rFonts w:ascii="Times New Roman" w:hAnsi="Times New Roman" w:cs="Times New Roman"/>
          <w:i/>
        </w:rPr>
        <w:t xml:space="preserve"> aspects </w:t>
      </w:r>
      <w:r w:rsidRPr="00F60DC3">
        <w:rPr>
          <w:rFonts w:ascii="Times New Roman" w:hAnsi="Times New Roman" w:cs="Times New Roman"/>
        </w:rPr>
        <w:t>of transformational leadership theory were appropriate, much of the actual interaction between the people involved is not accounted for by the theory in question</w:t>
      </w:r>
      <w:r w:rsidR="00C92E2E" w:rsidRPr="00F60DC3">
        <w:rPr>
          <w:rFonts w:ascii="Times New Roman" w:hAnsi="Times New Roman" w:cs="Times New Roman"/>
        </w:rPr>
        <w:t>. F</w:t>
      </w:r>
      <w:r w:rsidR="00A105CA" w:rsidRPr="00F60DC3">
        <w:rPr>
          <w:rFonts w:ascii="Times New Roman" w:hAnsi="Times New Roman" w:cs="Times New Roman"/>
        </w:rPr>
        <w:t>ocusing the participants onto an incident that is important to them, and creating a dialogue of events, behavio</w:t>
      </w:r>
      <w:r w:rsidR="00DC4130" w:rsidRPr="00F60DC3">
        <w:rPr>
          <w:rFonts w:ascii="Times New Roman" w:hAnsi="Times New Roman" w:cs="Times New Roman"/>
        </w:rPr>
        <w:t>u</w:t>
      </w:r>
      <w:r w:rsidR="00A105CA" w:rsidRPr="00F60DC3">
        <w:rPr>
          <w:rFonts w:ascii="Times New Roman" w:hAnsi="Times New Roman" w:cs="Times New Roman"/>
        </w:rPr>
        <w:t xml:space="preserve">rs, and </w:t>
      </w:r>
      <w:r w:rsidR="00550BBF" w:rsidRPr="00F60DC3">
        <w:rPr>
          <w:rFonts w:ascii="Times New Roman" w:hAnsi="Times New Roman" w:cs="Times New Roman"/>
        </w:rPr>
        <w:t xml:space="preserve">meanings, </w:t>
      </w:r>
      <w:r w:rsidR="00C92E2E" w:rsidRPr="00F60DC3">
        <w:rPr>
          <w:rFonts w:ascii="Times New Roman" w:hAnsi="Times New Roman" w:cs="Times New Roman"/>
        </w:rPr>
        <w:t>brought such behaviours to the fore</w:t>
      </w:r>
      <w:r w:rsidR="00A105CA" w:rsidRPr="00F60DC3">
        <w:rPr>
          <w:rFonts w:ascii="Times New Roman" w:hAnsi="Times New Roman" w:cs="Times New Roman"/>
        </w:rPr>
        <w:t xml:space="preserve">. </w:t>
      </w:r>
      <w:r w:rsidR="003C5400" w:rsidRPr="00F60DC3">
        <w:rPr>
          <w:rFonts w:ascii="Times New Roman" w:hAnsi="Times New Roman" w:cs="Times New Roman"/>
        </w:rPr>
        <w:t>This paved the way for</w:t>
      </w:r>
      <w:r w:rsidR="00622325" w:rsidRPr="00F60DC3">
        <w:rPr>
          <w:rFonts w:ascii="Times New Roman" w:hAnsi="Times New Roman" w:cs="Times New Roman"/>
        </w:rPr>
        <w:t xml:space="preserve"> further</w:t>
      </w:r>
      <w:r w:rsidR="003C5400" w:rsidRPr="00F60DC3">
        <w:rPr>
          <w:rFonts w:ascii="Times New Roman" w:hAnsi="Times New Roman" w:cs="Times New Roman"/>
        </w:rPr>
        <w:t xml:space="preserve"> </w:t>
      </w:r>
      <w:r w:rsidR="0071797B" w:rsidRPr="00F60DC3">
        <w:rPr>
          <w:rFonts w:ascii="Times New Roman" w:hAnsi="Times New Roman" w:cs="Times New Roman"/>
        </w:rPr>
        <w:t xml:space="preserve">theoretical </w:t>
      </w:r>
      <w:r w:rsidR="00C92E2E" w:rsidRPr="00F60DC3">
        <w:rPr>
          <w:rFonts w:ascii="Times New Roman" w:hAnsi="Times New Roman" w:cs="Times New Roman"/>
        </w:rPr>
        <w:t>development</w:t>
      </w:r>
      <w:r w:rsidR="0071797B" w:rsidRPr="00F60DC3">
        <w:rPr>
          <w:rFonts w:ascii="Times New Roman" w:hAnsi="Times New Roman" w:cs="Times New Roman"/>
        </w:rPr>
        <w:t>.</w:t>
      </w:r>
    </w:p>
    <w:p w14:paraId="474BD628" w14:textId="674B1745" w:rsidR="00A105CA" w:rsidRPr="00F60DC3" w:rsidRDefault="00EB0804" w:rsidP="00A105CA">
      <w:pPr>
        <w:pStyle w:val="ListParagraph"/>
        <w:widowControl w:val="0"/>
        <w:numPr>
          <w:ilvl w:val="0"/>
          <w:numId w:val="5"/>
        </w:numPr>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i/>
        </w:rPr>
        <w:t xml:space="preserve">It offers thick description. </w:t>
      </w:r>
      <w:r w:rsidRPr="00F60DC3">
        <w:rPr>
          <w:rFonts w:ascii="Times New Roman" w:hAnsi="Times New Roman" w:cs="Times New Roman"/>
        </w:rPr>
        <w:t>Such description identifies incidents</w:t>
      </w:r>
      <w:r w:rsidR="00622325" w:rsidRPr="00F60DC3">
        <w:rPr>
          <w:rFonts w:ascii="Times New Roman" w:hAnsi="Times New Roman" w:cs="Times New Roman"/>
        </w:rPr>
        <w:t>, situations</w:t>
      </w:r>
      <w:r w:rsidRPr="00F60DC3">
        <w:rPr>
          <w:rFonts w:ascii="Times New Roman" w:hAnsi="Times New Roman" w:cs="Times New Roman"/>
        </w:rPr>
        <w:t xml:space="preserve"> and events </w:t>
      </w:r>
      <w:r w:rsidRPr="00F60DC3">
        <w:rPr>
          <w:rFonts w:ascii="Times New Roman" w:hAnsi="Times New Roman" w:cs="Times New Roman"/>
        </w:rPr>
        <w:lastRenderedPageBreak/>
        <w:t xml:space="preserve">that are often </w:t>
      </w:r>
      <w:r w:rsidR="001254F6" w:rsidRPr="00F60DC3">
        <w:rPr>
          <w:rFonts w:ascii="Times New Roman" w:hAnsi="Times New Roman" w:cs="Times New Roman"/>
        </w:rPr>
        <w:t>inadequately explained</w:t>
      </w:r>
      <w:r w:rsidRPr="00F60DC3">
        <w:rPr>
          <w:rFonts w:ascii="Times New Roman" w:hAnsi="Times New Roman" w:cs="Times New Roman"/>
        </w:rPr>
        <w:t xml:space="preserve"> by existing theory – such as influence from followers to leaders rather than the other way round. </w:t>
      </w:r>
      <w:r w:rsidR="007B7A4B" w:rsidRPr="00F60DC3">
        <w:rPr>
          <w:rFonts w:ascii="Times New Roman" w:hAnsi="Times New Roman" w:cs="Times New Roman"/>
        </w:rPr>
        <w:t xml:space="preserve">Moreover, in many instances, it was far from clear who was playing the role of a leader and who had the role of a follower. These are much more porous distinctions than most leadership theory acknowledges. </w:t>
      </w:r>
      <w:r w:rsidRPr="00F60DC3">
        <w:rPr>
          <w:rFonts w:ascii="Times New Roman" w:hAnsi="Times New Roman" w:cs="Times New Roman"/>
        </w:rPr>
        <w:t>Fresh theory is needed to fully account for this phenomenon.</w:t>
      </w:r>
      <w:r w:rsidR="0071797B" w:rsidRPr="00F60DC3">
        <w:rPr>
          <w:rFonts w:ascii="Times New Roman" w:hAnsi="Times New Roman" w:cs="Times New Roman"/>
        </w:rPr>
        <w:t xml:space="preserve"> </w:t>
      </w:r>
      <w:r w:rsidR="00622325" w:rsidRPr="00F60DC3">
        <w:rPr>
          <w:rFonts w:ascii="Times New Roman" w:hAnsi="Times New Roman" w:cs="Times New Roman"/>
        </w:rPr>
        <w:t xml:space="preserve">More broadly, this illustrates how theory can be developed out of the thick description </w:t>
      </w:r>
      <w:r w:rsidR="00A105CA" w:rsidRPr="00F60DC3">
        <w:rPr>
          <w:rFonts w:ascii="Times New Roman" w:hAnsi="Times New Roman" w:cs="Times New Roman"/>
        </w:rPr>
        <w:t>– of events that are impo</w:t>
      </w:r>
      <w:r w:rsidR="0062711E" w:rsidRPr="00F60DC3">
        <w:rPr>
          <w:rFonts w:ascii="Times New Roman" w:hAnsi="Times New Roman" w:cs="Times New Roman"/>
        </w:rPr>
        <w:t>rtant to organizational actors –</w:t>
      </w:r>
      <w:r w:rsidR="00A105CA" w:rsidRPr="00F60DC3">
        <w:rPr>
          <w:rFonts w:ascii="Times New Roman" w:hAnsi="Times New Roman" w:cs="Times New Roman"/>
        </w:rPr>
        <w:t xml:space="preserve"> </w:t>
      </w:r>
      <w:r w:rsidR="00622325" w:rsidRPr="00F60DC3">
        <w:rPr>
          <w:rFonts w:ascii="Times New Roman" w:hAnsi="Times New Roman" w:cs="Times New Roman"/>
        </w:rPr>
        <w:t xml:space="preserve">that is provided by the CIT. </w:t>
      </w:r>
    </w:p>
    <w:p w14:paraId="3B40339D" w14:textId="369D4BFE" w:rsidR="00EB0804" w:rsidRPr="00F60DC3" w:rsidRDefault="00EB0804" w:rsidP="00EF7348">
      <w:pPr>
        <w:pStyle w:val="ListParagraph"/>
        <w:widowControl w:val="0"/>
        <w:numPr>
          <w:ilvl w:val="0"/>
          <w:numId w:val="5"/>
        </w:numPr>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i/>
        </w:rPr>
        <w:t>It offers the prospect of surprise.</w:t>
      </w:r>
      <w:r w:rsidRPr="00F60DC3">
        <w:rPr>
          <w:rFonts w:ascii="Times New Roman" w:hAnsi="Times New Roman" w:cs="Times New Roman"/>
          <w:b/>
        </w:rPr>
        <w:t xml:space="preserve"> </w:t>
      </w:r>
      <w:r w:rsidRPr="00F60DC3">
        <w:rPr>
          <w:rFonts w:ascii="Times New Roman" w:hAnsi="Times New Roman" w:cs="Times New Roman"/>
        </w:rPr>
        <w:t>Mintzberg (2005:</w:t>
      </w:r>
      <w:r w:rsidR="001254F6" w:rsidRPr="00F60DC3">
        <w:rPr>
          <w:rFonts w:ascii="Times New Roman" w:hAnsi="Times New Roman" w:cs="Times New Roman"/>
        </w:rPr>
        <w:t xml:space="preserve"> 368</w:t>
      </w:r>
      <w:r w:rsidRPr="00F60DC3">
        <w:rPr>
          <w:rFonts w:ascii="Times New Roman" w:hAnsi="Times New Roman" w:cs="Times New Roman"/>
        </w:rPr>
        <w:t xml:space="preserve">), in writing of theory development, opined that </w:t>
      </w:r>
      <w:r w:rsidR="00142208" w:rsidRPr="00F60DC3">
        <w:rPr>
          <w:rFonts w:ascii="Times New Roman" w:hAnsi="Times New Roman" w:cs="Times New Roman"/>
        </w:rPr>
        <w:t>t</w:t>
      </w:r>
      <w:r w:rsidR="001254F6" w:rsidRPr="00F60DC3">
        <w:rPr>
          <w:rFonts w:ascii="Times New Roman" w:hAnsi="Times New Roman" w:cs="Times New Roman"/>
        </w:rPr>
        <w:t xml:space="preserve">he </w:t>
      </w:r>
      <w:r w:rsidR="00142208" w:rsidRPr="00F60DC3">
        <w:rPr>
          <w:rFonts w:ascii="Times New Roman" w:hAnsi="Times New Roman" w:cs="Times New Roman"/>
        </w:rPr>
        <w:t>‘</w:t>
      </w:r>
      <w:r w:rsidR="001254F6" w:rsidRPr="00F60DC3">
        <w:rPr>
          <w:rFonts w:ascii="Times New Roman" w:hAnsi="Times New Roman" w:cs="Times New Roman"/>
        </w:rPr>
        <w:t xml:space="preserve">world is so rich and varied, that if you see it as it is, you are bound to appear creative.’ As he advises, this also means that research should </w:t>
      </w:r>
      <w:r w:rsidR="001254F6" w:rsidRPr="00F60DC3">
        <w:rPr>
          <w:rFonts w:ascii="Times New Roman" w:hAnsi="Times New Roman" w:cs="Times New Roman"/>
          <w:i/>
        </w:rPr>
        <w:t xml:space="preserve">cherish anomalies. </w:t>
      </w:r>
      <w:r w:rsidR="001254F6" w:rsidRPr="00F60DC3">
        <w:rPr>
          <w:rFonts w:ascii="Times New Roman" w:hAnsi="Times New Roman" w:cs="Times New Roman"/>
        </w:rPr>
        <w:t>The CIT</w:t>
      </w:r>
      <w:r w:rsidR="00550BBF" w:rsidRPr="00F60DC3">
        <w:rPr>
          <w:rFonts w:ascii="Times New Roman" w:hAnsi="Times New Roman" w:cs="Times New Roman"/>
        </w:rPr>
        <w:t xml:space="preserve">, </w:t>
      </w:r>
      <w:r w:rsidR="00A105CA" w:rsidRPr="00F60DC3">
        <w:rPr>
          <w:rFonts w:ascii="Times New Roman" w:hAnsi="Times New Roman" w:cs="Times New Roman"/>
        </w:rPr>
        <w:t>when employed in the res</w:t>
      </w:r>
      <w:r w:rsidR="00550BBF" w:rsidRPr="00F60DC3">
        <w:rPr>
          <w:rFonts w:ascii="Times New Roman" w:hAnsi="Times New Roman" w:cs="Times New Roman"/>
        </w:rPr>
        <w:t>earch approach we have outlined,</w:t>
      </w:r>
      <w:r w:rsidR="00A105CA" w:rsidRPr="00F60DC3">
        <w:rPr>
          <w:rFonts w:ascii="Times New Roman" w:hAnsi="Times New Roman" w:cs="Times New Roman"/>
        </w:rPr>
        <w:t xml:space="preserve"> </w:t>
      </w:r>
      <w:r w:rsidR="001254F6" w:rsidRPr="00F60DC3">
        <w:rPr>
          <w:rFonts w:ascii="Times New Roman" w:hAnsi="Times New Roman" w:cs="Times New Roman"/>
        </w:rPr>
        <w:t xml:space="preserve">is ideal for the identification of anomalies, contradictions, and events that fall outside the purview of existing theory. </w:t>
      </w:r>
    </w:p>
    <w:p w14:paraId="421A908A" w14:textId="22005FD3" w:rsidR="00115AD5" w:rsidRPr="00F60DC3" w:rsidRDefault="00115AD5" w:rsidP="00EF7348">
      <w:pPr>
        <w:pStyle w:val="ListParagraph"/>
        <w:widowControl w:val="0"/>
        <w:numPr>
          <w:ilvl w:val="0"/>
          <w:numId w:val="5"/>
        </w:numPr>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i/>
        </w:rPr>
        <w:t>It is ideal for inductive theorizing.</w:t>
      </w:r>
      <w:r w:rsidRPr="00F60DC3">
        <w:rPr>
          <w:rFonts w:ascii="Times New Roman" w:hAnsi="Times New Roman" w:cs="Times New Roman"/>
          <w:b/>
        </w:rPr>
        <w:t xml:space="preserve"> </w:t>
      </w:r>
      <w:r w:rsidRPr="00F60DC3">
        <w:rPr>
          <w:rFonts w:ascii="Times New Roman" w:hAnsi="Times New Roman" w:cs="Times New Roman"/>
        </w:rPr>
        <w:t>If induction means to proceed from a particular observation to a generalizable theory, then the CIT is inherently favourable to the process. It speaks against taking established theory for granted, and devising elegant experiments that confirm or disconfirm predictions that flow from it. Rather, it produces accounts of vivid events and stories that lend themselves to fresh explanation rather than accommodation within existing theoretical frameworks. Of course, this presupposes</w:t>
      </w:r>
      <w:r w:rsidR="00BF425F" w:rsidRPr="00F60DC3">
        <w:rPr>
          <w:rFonts w:ascii="Times New Roman" w:hAnsi="Times New Roman" w:cs="Times New Roman"/>
        </w:rPr>
        <w:t xml:space="preserve"> an imaginative</w:t>
      </w:r>
      <w:r w:rsidRPr="00F60DC3">
        <w:rPr>
          <w:rFonts w:ascii="Times New Roman" w:hAnsi="Times New Roman" w:cs="Times New Roman"/>
        </w:rPr>
        <w:t xml:space="preserve"> openness to this possibility on the part of the researcher.</w:t>
      </w:r>
    </w:p>
    <w:p w14:paraId="4665AADE" w14:textId="20D6B61B" w:rsidR="00607EA0" w:rsidRPr="00F60DC3" w:rsidRDefault="00607EA0"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ab/>
        <w:t xml:space="preserve">None of this is to suggest that the CIT is useful in all situations and for all research purposes. Its suitability depends on the purpose of the research. For example, it is manifestly unsuitable for research that seeks to test causal relationships between variables in order to confirm or disconfirm particular hypotheses. All research methods have partial applications, </w:t>
      </w:r>
      <w:r w:rsidRPr="00F60DC3">
        <w:rPr>
          <w:rFonts w:ascii="Times New Roman" w:hAnsi="Times New Roman" w:cs="Times New Roman"/>
        </w:rPr>
        <w:lastRenderedPageBreak/>
        <w:t xml:space="preserve">and limitations. As our study shows, an obvious limitation in the case of CIT is that </w:t>
      </w:r>
      <w:r w:rsidR="00BE5F7A" w:rsidRPr="00F60DC3">
        <w:rPr>
          <w:rFonts w:ascii="Times New Roman" w:hAnsi="Times New Roman" w:cs="Times New Roman"/>
        </w:rPr>
        <w:t xml:space="preserve">it </w:t>
      </w:r>
      <w:r w:rsidRPr="00F60DC3">
        <w:rPr>
          <w:rFonts w:ascii="Times New Roman" w:hAnsi="Times New Roman" w:cs="Times New Roman"/>
        </w:rPr>
        <w:t xml:space="preserve">is time intensive. Others have been discussed in our paper, including the difficulties that arise when respondents cannot actually recall critical incidents. </w:t>
      </w:r>
    </w:p>
    <w:p w14:paraId="068F3B57" w14:textId="16B64647" w:rsidR="001254F6" w:rsidRPr="00F60DC3" w:rsidRDefault="00607EA0"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rPr>
        <w:tab/>
        <w:t>Nevertheless, i</w:t>
      </w:r>
      <w:r w:rsidR="001254F6" w:rsidRPr="00F60DC3">
        <w:rPr>
          <w:rFonts w:ascii="Times New Roman" w:hAnsi="Times New Roman" w:cs="Times New Roman"/>
        </w:rPr>
        <w:t xml:space="preserve">n sum, we </w:t>
      </w:r>
      <w:r w:rsidR="0065012A" w:rsidRPr="00F60DC3">
        <w:rPr>
          <w:rFonts w:ascii="Times New Roman" w:hAnsi="Times New Roman" w:cs="Times New Roman"/>
        </w:rPr>
        <w:t xml:space="preserve">have demonstrated </w:t>
      </w:r>
      <w:r w:rsidR="001254F6" w:rsidRPr="00F60DC3">
        <w:rPr>
          <w:rFonts w:ascii="Times New Roman" w:hAnsi="Times New Roman" w:cs="Times New Roman"/>
        </w:rPr>
        <w:t xml:space="preserve">that </w:t>
      </w:r>
      <w:r w:rsidR="00D53CF8" w:rsidRPr="00F60DC3">
        <w:rPr>
          <w:rFonts w:ascii="Times New Roman" w:hAnsi="Times New Roman" w:cs="Times New Roman"/>
        </w:rPr>
        <w:t xml:space="preserve">the CIT </w:t>
      </w:r>
      <w:r w:rsidR="0065012A" w:rsidRPr="00F60DC3">
        <w:rPr>
          <w:rFonts w:ascii="Times New Roman" w:hAnsi="Times New Roman" w:cs="Times New Roman"/>
        </w:rPr>
        <w:t>provide</w:t>
      </w:r>
      <w:r w:rsidRPr="00F60DC3">
        <w:rPr>
          <w:rFonts w:ascii="Times New Roman" w:hAnsi="Times New Roman" w:cs="Times New Roman"/>
        </w:rPr>
        <w:t>s</w:t>
      </w:r>
      <w:r w:rsidR="0065012A" w:rsidRPr="00F60DC3">
        <w:rPr>
          <w:rFonts w:ascii="Times New Roman" w:hAnsi="Times New Roman" w:cs="Times New Roman"/>
        </w:rPr>
        <w:t xml:space="preserve"> benefit to researchers, and have illustrated how </w:t>
      </w:r>
      <w:r w:rsidRPr="00F60DC3">
        <w:rPr>
          <w:rFonts w:ascii="Times New Roman" w:hAnsi="Times New Roman" w:cs="Times New Roman"/>
        </w:rPr>
        <w:t>it</w:t>
      </w:r>
      <w:r w:rsidR="0065012A" w:rsidRPr="00F60DC3">
        <w:rPr>
          <w:rFonts w:ascii="Times New Roman" w:hAnsi="Times New Roman" w:cs="Times New Roman"/>
        </w:rPr>
        <w:t xml:space="preserve"> is ripe for employment in theory building research. We suggest that </w:t>
      </w:r>
      <w:r w:rsidRPr="00F60DC3">
        <w:rPr>
          <w:rFonts w:ascii="Times New Roman" w:hAnsi="Times New Roman" w:cs="Times New Roman"/>
        </w:rPr>
        <w:t>e</w:t>
      </w:r>
      <w:r w:rsidR="0065012A" w:rsidRPr="00F60DC3">
        <w:rPr>
          <w:rFonts w:ascii="Times New Roman" w:hAnsi="Times New Roman" w:cs="Times New Roman"/>
        </w:rPr>
        <w:t xml:space="preserve">mploying the CIT in this way </w:t>
      </w:r>
      <w:r w:rsidR="00D53CF8" w:rsidRPr="00F60DC3">
        <w:rPr>
          <w:rFonts w:ascii="Times New Roman" w:hAnsi="Times New Roman" w:cs="Times New Roman"/>
        </w:rPr>
        <w:t>assists</w:t>
      </w:r>
      <w:r w:rsidR="001254F6" w:rsidRPr="00F60DC3">
        <w:rPr>
          <w:rFonts w:ascii="Times New Roman" w:hAnsi="Times New Roman" w:cs="Times New Roman"/>
        </w:rPr>
        <w:t xml:space="preserve"> researchers </w:t>
      </w:r>
      <w:r w:rsidR="00D53CF8" w:rsidRPr="00F60DC3">
        <w:rPr>
          <w:rFonts w:ascii="Times New Roman" w:hAnsi="Times New Roman" w:cs="Times New Roman"/>
        </w:rPr>
        <w:t xml:space="preserve">to </w:t>
      </w:r>
      <w:r w:rsidR="001254F6" w:rsidRPr="00F60DC3">
        <w:rPr>
          <w:rFonts w:ascii="Times New Roman" w:hAnsi="Times New Roman" w:cs="Times New Roman"/>
        </w:rPr>
        <w:t>adopt a more imaginative approach to empirical investigati</w:t>
      </w:r>
      <w:r w:rsidR="00D53CF8" w:rsidRPr="00F60DC3">
        <w:rPr>
          <w:rFonts w:ascii="Times New Roman" w:hAnsi="Times New Roman" w:cs="Times New Roman"/>
        </w:rPr>
        <w:t>on,</w:t>
      </w:r>
      <w:r w:rsidR="001254F6" w:rsidRPr="00F60DC3">
        <w:rPr>
          <w:rFonts w:ascii="Times New Roman" w:hAnsi="Times New Roman" w:cs="Times New Roman"/>
        </w:rPr>
        <w:t xml:space="preserve"> data analysis</w:t>
      </w:r>
      <w:r w:rsidR="00D53CF8" w:rsidRPr="00F60DC3">
        <w:rPr>
          <w:rFonts w:ascii="Times New Roman" w:hAnsi="Times New Roman" w:cs="Times New Roman"/>
        </w:rPr>
        <w:t xml:space="preserve"> and theory development</w:t>
      </w:r>
      <w:r w:rsidR="001254F6" w:rsidRPr="00F60DC3">
        <w:rPr>
          <w:rFonts w:ascii="Times New Roman" w:hAnsi="Times New Roman" w:cs="Times New Roman"/>
        </w:rPr>
        <w:t>.</w:t>
      </w:r>
      <w:r w:rsidRPr="00F60DC3">
        <w:rPr>
          <w:rFonts w:ascii="Times New Roman" w:hAnsi="Times New Roman" w:cs="Times New Roman"/>
        </w:rPr>
        <w:t xml:space="preserve"> Given the concern that has been expressed about the lack of novel and interesting theories in our field (e.g. Alvesson and Sandberg, 2013) this is of considerable importance.</w:t>
      </w:r>
    </w:p>
    <w:p w14:paraId="71C0C3EC" w14:textId="77777777" w:rsidR="00A53175" w:rsidRPr="00F60DC3" w:rsidRDefault="00A53175" w:rsidP="00EF7348">
      <w:pPr>
        <w:widowControl w:val="0"/>
        <w:tabs>
          <w:tab w:val="left" w:pos="426"/>
        </w:tabs>
        <w:autoSpaceDE w:val="0"/>
        <w:autoSpaceDN w:val="0"/>
        <w:adjustRightInd w:val="0"/>
        <w:spacing w:after="240" w:line="480" w:lineRule="auto"/>
        <w:jc w:val="both"/>
        <w:rPr>
          <w:rFonts w:ascii="Times New Roman" w:hAnsi="Times New Roman" w:cs="Times New Roman"/>
        </w:rPr>
      </w:pPr>
      <w:r w:rsidRPr="00F60DC3">
        <w:rPr>
          <w:rFonts w:ascii="Times New Roman" w:hAnsi="Times New Roman" w:cs="Times New Roman"/>
          <w:b/>
        </w:rPr>
        <w:t>CONCLUSION</w:t>
      </w:r>
    </w:p>
    <w:p w14:paraId="439F872B" w14:textId="3E72A526" w:rsidR="009D3C55" w:rsidRPr="00F60DC3" w:rsidRDefault="00A53175" w:rsidP="00062CC1">
      <w:pPr>
        <w:widowControl w:val="0"/>
        <w:tabs>
          <w:tab w:val="left" w:pos="426"/>
        </w:tabs>
        <w:autoSpaceDE w:val="0"/>
        <w:autoSpaceDN w:val="0"/>
        <w:adjustRightInd w:val="0"/>
        <w:spacing w:after="240" w:line="480" w:lineRule="auto"/>
        <w:jc w:val="both"/>
        <w:rPr>
          <w:rFonts w:ascii="Times New Roman" w:hAnsi="Times New Roman" w:cs="Times New Roman"/>
          <w:b/>
        </w:rPr>
      </w:pPr>
      <w:r w:rsidRPr="00F60DC3">
        <w:rPr>
          <w:rFonts w:ascii="Times New Roman" w:hAnsi="Times New Roman" w:cs="Times New Roman"/>
        </w:rPr>
        <w:tab/>
      </w:r>
      <w:r w:rsidRPr="00F60DC3">
        <w:rPr>
          <w:rFonts w:ascii="Times New Roman" w:hAnsi="Times New Roman" w:cs="Times New Roman"/>
        </w:rPr>
        <w:tab/>
        <w:t xml:space="preserve">The CIT, when used with a carefully considered combination of methods and methodological frameworks, is a powerful research tool. Its strengths lie not only in its utility as an exploratory tool, but also its role in building theories or models (Butterfield et al., 2005; Druskat &amp; Wheeler, 2003; Woolsey, 1986). Given that the technique focuses the respondent onto actual events (Collis &amp; Hussey, 2009; Moss et al., 2003), </w:t>
      </w:r>
      <w:r w:rsidR="0065012A" w:rsidRPr="00F60DC3">
        <w:rPr>
          <w:rFonts w:ascii="Times New Roman" w:hAnsi="Times New Roman" w:cs="Times New Roman"/>
        </w:rPr>
        <w:t xml:space="preserve">a well designed research approach can </w:t>
      </w:r>
      <w:r w:rsidRPr="00F60DC3">
        <w:rPr>
          <w:rFonts w:ascii="Times New Roman" w:hAnsi="Times New Roman" w:cs="Times New Roman"/>
        </w:rPr>
        <w:t>elicit rich details of specific situations, including background context, which has been called for in leader</w:t>
      </w:r>
      <w:r w:rsidR="0023780B" w:rsidRPr="00F60DC3">
        <w:rPr>
          <w:rFonts w:ascii="Times New Roman" w:hAnsi="Times New Roman" w:cs="Times New Roman"/>
        </w:rPr>
        <w:t>ship research (e.g. Ford, 2010)</w:t>
      </w:r>
      <w:r w:rsidRPr="00F60DC3">
        <w:rPr>
          <w:rFonts w:ascii="Times New Roman" w:hAnsi="Times New Roman" w:cs="Times New Roman"/>
        </w:rPr>
        <w:t xml:space="preserve">. </w:t>
      </w:r>
      <w:r w:rsidR="0065012A" w:rsidRPr="00F60DC3">
        <w:rPr>
          <w:rFonts w:ascii="Times New Roman" w:hAnsi="Times New Roman" w:cs="Times New Roman"/>
        </w:rPr>
        <w:t>As we have shown, it can elicit multiple types of events (</w:t>
      </w:r>
      <w:r w:rsidR="0004638F" w:rsidRPr="00F60DC3">
        <w:rPr>
          <w:rFonts w:ascii="Times New Roman" w:hAnsi="Times New Roman" w:cs="Times New Roman"/>
        </w:rPr>
        <w:t xml:space="preserve">atypical, typical, </w:t>
      </w:r>
      <w:r w:rsidR="0065012A" w:rsidRPr="00F60DC3">
        <w:rPr>
          <w:rFonts w:ascii="Times New Roman" w:hAnsi="Times New Roman" w:cs="Times New Roman"/>
        </w:rPr>
        <w:t>prototypical</w:t>
      </w:r>
      <w:r w:rsidR="0004638F" w:rsidRPr="00F60DC3">
        <w:rPr>
          <w:rFonts w:ascii="Times New Roman" w:hAnsi="Times New Roman" w:cs="Times New Roman"/>
        </w:rPr>
        <w:t xml:space="preserve"> and archetypal</w:t>
      </w:r>
      <w:r w:rsidR="0065012A" w:rsidRPr="00F60DC3">
        <w:rPr>
          <w:rFonts w:ascii="Times New Roman" w:hAnsi="Times New Roman" w:cs="Times New Roman"/>
        </w:rPr>
        <w:t xml:space="preserve">) that are important for examining organizational practices. We have further demonstrated how an explicit subscription to a typicality of events framing enriches interpretation of the empirical material. Specifically, our typology framework demonstrates that each type of event (e.g. from the </w:t>
      </w:r>
      <w:r w:rsidR="0004638F" w:rsidRPr="00F60DC3">
        <w:rPr>
          <w:rFonts w:ascii="Times New Roman" w:hAnsi="Times New Roman" w:cs="Times New Roman"/>
        </w:rPr>
        <w:t>extreme to the mundane) can</w:t>
      </w:r>
      <w:r w:rsidR="0065012A" w:rsidRPr="00F60DC3">
        <w:rPr>
          <w:rFonts w:ascii="Times New Roman" w:hAnsi="Times New Roman" w:cs="Times New Roman"/>
        </w:rPr>
        <w:t xml:space="preserve"> inform organizational practices. </w:t>
      </w:r>
      <w:r w:rsidRPr="00F60DC3">
        <w:rPr>
          <w:rFonts w:ascii="Times New Roman" w:hAnsi="Times New Roman" w:cs="Times New Roman"/>
        </w:rPr>
        <w:t>We hope that the illustrative study has guided the reader through a journey, demonstrating implications of decision points at each stage of the research design, and offer</w:t>
      </w:r>
      <w:r w:rsidR="0004638F" w:rsidRPr="00F60DC3">
        <w:rPr>
          <w:rFonts w:ascii="Times New Roman" w:hAnsi="Times New Roman" w:cs="Times New Roman"/>
        </w:rPr>
        <w:t>ed</w:t>
      </w:r>
      <w:r w:rsidRPr="00F60DC3">
        <w:rPr>
          <w:rFonts w:ascii="Times New Roman" w:hAnsi="Times New Roman" w:cs="Times New Roman"/>
        </w:rPr>
        <w:t xml:space="preserve"> a corrective perspective to the positivist </w:t>
      </w:r>
      <w:r w:rsidRPr="00F60DC3">
        <w:rPr>
          <w:rFonts w:ascii="Times New Roman" w:hAnsi="Times New Roman" w:cs="Times New Roman"/>
        </w:rPr>
        <w:lastRenderedPageBreak/>
        <w:t xml:space="preserve">assumptions </w:t>
      </w:r>
      <w:r w:rsidR="0004638F" w:rsidRPr="00F60DC3">
        <w:rPr>
          <w:rFonts w:ascii="Times New Roman" w:hAnsi="Times New Roman" w:cs="Times New Roman"/>
        </w:rPr>
        <w:t>that</w:t>
      </w:r>
      <w:r w:rsidRPr="00F60DC3">
        <w:rPr>
          <w:rFonts w:ascii="Times New Roman" w:hAnsi="Times New Roman" w:cs="Times New Roman"/>
        </w:rPr>
        <w:t xml:space="preserve"> still regularly impede the full realization of this method’s potential.</w:t>
      </w:r>
    </w:p>
    <w:p w14:paraId="2B7EBDB9" w14:textId="77777777" w:rsidR="0023780B" w:rsidRPr="00F60DC3" w:rsidRDefault="0023780B">
      <w:pPr>
        <w:spacing w:after="200" w:line="276" w:lineRule="auto"/>
        <w:rPr>
          <w:rFonts w:ascii="Times New Roman" w:hAnsi="Times New Roman" w:cs="Times New Roman"/>
          <w:b/>
        </w:rPr>
      </w:pPr>
      <w:r w:rsidRPr="00F60DC3">
        <w:rPr>
          <w:rFonts w:ascii="Times New Roman" w:hAnsi="Times New Roman" w:cs="Times New Roman"/>
          <w:b/>
        </w:rPr>
        <w:br w:type="page"/>
      </w:r>
    </w:p>
    <w:p w14:paraId="427E5582" w14:textId="3353A8C8" w:rsidR="00A53175" w:rsidRPr="00F60DC3" w:rsidRDefault="00A53175" w:rsidP="009D3C55">
      <w:pPr>
        <w:spacing w:line="480" w:lineRule="auto"/>
        <w:jc w:val="both"/>
        <w:rPr>
          <w:rFonts w:ascii="Times New Roman" w:hAnsi="Times New Roman" w:cs="Times New Roman"/>
          <w:b/>
        </w:rPr>
      </w:pPr>
      <w:r w:rsidRPr="00F60DC3">
        <w:rPr>
          <w:rFonts w:ascii="Times New Roman" w:hAnsi="Times New Roman" w:cs="Times New Roman"/>
          <w:b/>
        </w:rPr>
        <w:lastRenderedPageBreak/>
        <w:t>REFERENCES</w:t>
      </w:r>
    </w:p>
    <w:p w14:paraId="4A491715" w14:textId="29AA76E5" w:rsidR="009D3C55" w:rsidRPr="00F60DC3" w:rsidRDefault="0086241B"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Altmann, E.</w:t>
      </w:r>
      <w:r w:rsidR="00865FED" w:rsidRPr="00F60DC3">
        <w:rPr>
          <w:rFonts w:ascii="Times New Roman" w:hAnsi="Times New Roman"/>
          <w:sz w:val="24"/>
          <w:szCs w:val="24"/>
        </w:rPr>
        <w:t xml:space="preserve"> </w:t>
      </w:r>
      <w:r w:rsidRPr="00F60DC3">
        <w:rPr>
          <w:rFonts w:ascii="Times New Roman" w:hAnsi="Times New Roman"/>
          <w:sz w:val="24"/>
          <w:szCs w:val="24"/>
        </w:rPr>
        <w:t>and</w:t>
      </w:r>
      <w:r w:rsidR="00FB326E" w:rsidRPr="00F60DC3">
        <w:rPr>
          <w:rFonts w:ascii="Times New Roman" w:hAnsi="Times New Roman"/>
          <w:sz w:val="24"/>
          <w:szCs w:val="24"/>
        </w:rPr>
        <w:t xml:space="preserve"> </w:t>
      </w:r>
      <w:r w:rsidR="00865FED" w:rsidRPr="00F60DC3">
        <w:rPr>
          <w:rFonts w:ascii="Times New Roman" w:hAnsi="Times New Roman"/>
          <w:sz w:val="24"/>
          <w:szCs w:val="24"/>
        </w:rPr>
        <w:t>Schunn, C. (2012)</w:t>
      </w:r>
      <w:r w:rsidRPr="00F60DC3">
        <w:rPr>
          <w:rFonts w:ascii="Times New Roman" w:hAnsi="Times New Roman"/>
          <w:sz w:val="24"/>
          <w:szCs w:val="24"/>
        </w:rPr>
        <w:t>,</w:t>
      </w:r>
      <w:r w:rsidR="00865FED" w:rsidRPr="00F60DC3">
        <w:rPr>
          <w:rFonts w:ascii="Times New Roman" w:hAnsi="Times New Roman"/>
          <w:sz w:val="24"/>
          <w:szCs w:val="24"/>
        </w:rPr>
        <w:t xml:space="preserve"> </w:t>
      </w:r>
      <w:r w:rsidRPr="00F60DC3">
        <w:rPr>
          <w:rFonts w:ascii="Times New Roman" w:hAnsi="Times New Roman"/>
          <w:sz w:val="24"/>
          <w:szCs w:val="24"/>
        </w:rPr>
        <w:t>“</w:t>
      </w:r>
      <w:hyperlink r:id="rId8" w:history="1">
        <w:r w:rsidR="00865FED" w:rsidRPr="00F60DC3">
          <w:rPr>
            <w:rFonts w:ascii="Times New Roman" w:hAnsi="Times New Roman"/>
            <w:sz w:val="24"/>
            <w:szCs w:val="24"/>
          </w:rPr>
          <w:t xml:space="preserve">Decay </w:t>
        </w:r>
        <w:r w:rsidR="00865FED" w:rsidRPr="00F60DC3">
          <w:rPr>
            <w:rFonts w:ascii="Times New Roman" w:hAnsi="Times New Roman"/>
            <w:bCs/>
            <w:sz w:val="24"/>
            <w:szCs w:val="24"/>
          </w:rPr>
          <w:t xml:space="preserve">Versus </w:t>
        </w:r>
        <w:r w:rsidR="00865FED" w:rsidRPr="00F60DC3">
          <w:rPr>
            <w:rFonts w:ascii="Times New Roman" w:hAnsi="Times New Roman"/>
            <w:sz w:val="24"/>
            <w:szCs w:val="24"/>
          </w:rPr>
          <w:t xml:space="preserve">Interference </w:t>
        </w:r>
        <w:r w:rsidR="00865FED" w:rsidRPr="00F60DC3">
          <w:rPr>
            <w:rFonts w:ascii="Times New Roman" w:hAnsi="Times New Roman"/>
            <w:bCs/>
            <w:sz w:val="24"/>
            <w:szCs w:val="24"/>
          </w:rPr>
          <w:t>A New Look at an Old Interaction</w:t>
        </w:r>
      </w:hyperlink>
      <w:r w:rsidRPr="00F60DC3">
        <w:rPr>
          <w:rFonts w:ascii="Times New Roman" w:hAnsi="Times New Roman"/>
          <w:bCs/>
          <w:sz w:val="24"/>
          <w:szCs w:val="24"/>
        </w:rPr>
        <w:t>”</w:t>
      </w:r>
      <w:r w:rsidR="00865FED" w:rsidRPr="00F60DC3">
        <w:rPr>
          <w:rFonts w:ascii="Times New Roman" w:hAnsi="Times New Roman"/>
          <w:bCs/>
          <w:sz w:val="24"/>
          <w:szCs w:val="24"/>
        </w:rPr>
        <w:t xml:space="preserve">, </w:t>
      </w:r>
      <w:r w:rsidR="00865FED" w:rsidRPr="00F60DC3">
        <w:rPr>
          <w:rFonts w:ascii="Times New Roman" w:hAnsi="Times New Roman"/>
          <w:bCs/>
          <w:i/>
          <w:sz w:val="24"/>
          <w:szCs w:val="24"/>
        </w:rPr>
        <w:t>Psychological Science,</w:t>
      </w:r>
      <w:r w:rsidR="00865FED" w:rsidRPr="00F60DC3">
        <w:rPr>
          <w:rFonts w:ascii="Times New Roman" w:hAnsi="Times New Roman"/>
          <w:bCs/>
          <w:sz w:val="24"/>
          <w:szCs w:val="24"/>
        </w:rPr>
        <w:t xml:space="preserve"> </w:t>
      </w:r>
      <w:r w:rsidR="0064767F" w:rsidRPr="00F60DC3">
        <w:rPr>
          <w:rFonts w:ascii="Times New Roman" w:hAnsi="Times New Roman"/>
          <w:bCs/>
          <w:sz w:val="24"/>
          <w:szCs w:val="24"/>
        </w:rPr>
        <w:t xml:space="preserve">Vol. </w:t>
      </w:r>
      <w:r w:rsidR="00865FED" w:rsidRPr="00F60DC3">
        <w:rPr>
          <w:rFonts w:ascii="Times New Roman" w:hAnsi="Times New Roman"/>
          <w:bCs/>
          <w:sz w:val="24"/>
          <w:szCs w:val="24"/>
        </w:rPr>
        <w:t>23</w:t>
      </w:r>
      <w:r w:rsidR="0064767F" w:rsidRPr="00F60DC3">
        <w:rPr>
          <w:rFonts w:ascii="Times New Roman" w:hAnsi="Times New Roman"/>
          <w:bCs/>
          <w:sz w:val="24"/>
          <w:szCs w:val="24"/>
        </w:rPr>
        <w:t>, No. 11</w:t>
      </w:r>
      <w:r w:rsidR="00865FED" w:rsidRPr="00F60DC3">
        <w:rPr>
          <w:rFonts w:ascii="Times New Roman" w:hAnsi="Times New Roman"/>
          <w:bCs/>
          <w:sz w:val="24"/>
          <w:szCs w:val="24"/>
        </w:rPr>
        <w:t xml:space="preserve">, </w:t>
      </w:r>
      <w:r w:rsidRPr="00F60DC3">
        <w:rPr>
          <w:rFonts w:ascii="Times New Roman" w:hAnsi="Times New Roman"/>
          <w:bCs/>
          <w:sz w:val="24"/>
          <w:szCs w:val="24"/>
        </w:rPr>
        <w:t>pp.</w:t>
      </w:r>
      <w:r w:rsidR="00DC2EF6" w:rsidRPr="00F60DC3">
        <w:rPr>
          <w:rFonts w:ascii="Times New Roman" w:hAnsi="Times New Roman"/>
          <w:bCs/>
          <w:sz w:val="24"/>
          <w:szCs w:val="24"/>
        </w:rPr>
        <w:t xml:space="preserve"> </w:t>
      </w:r>
      <w:r w:rsidR="00865FED" w:rsidRPr="00F60DC3">
        <w:rPr>
          <w:rFonts w:ascii="Times New Roman" w:hAnsi="Times New Roman"/>
          <w:bCs/>
          <w:sz w:val="24"/>
          <w:szCs w:val="24"/>
        </w:rPr>
        <w:t>1435-1437.</w:t>
      </w:r>
    </w:p>
    <w:p w14:paraId="776B292E" w14:textId="68197965" w:rsidR="00A53175" w:rsidRPr="00F60DC3" w:rsidRDefault="0086241B"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Alvesson, M. and Karreman, D. (2007),</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Constructing mystery: Empirical matters in theory development</w:t>
      </w:r>
      <w:r w:rsidRPr="00F60DC3">
        <w:rPr>
          <w:rFonts w:ascii="Times New Roman" w:hAnsi="Times New Roman"/>
          <w:sz w:val="24"/>
          <w:szCs w:val="24"/>
        </w:rPr>
        <w:t>”,</w:t>
      </w:r>
      <w:r w:rsidR="00A53175" w:rsidRPr="00F60DC3">
        <w:rPr>
          <w:rFonts w:ascii="Times New Roman" w:hAnsi="Times New Roman"/>
          <w:i/>
          <w:iCs/>
          <w:sz w:val="24"/>
          <w:szCs w:val="24"/>
        </w:rPr>
        <w:t xml:space="preserve"> Academy of Management Review,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32</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1265-1281. </w:t>
      </w:r>
    </w:p>
    <w:p w14:paraId="6517D454" w14:textId="6C274A7A" w:rsidR="00A53175" w:rsidRPr="00F60DC3" w:rsidRDefault="0086241B"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Alvesson, M. and Sandberg, J. (2013),</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Has management studies lost its way? Ideas for more imaginative and innovative research</w:t>
      </w:r>
      <w:r w:rsidRPr="00F60DC3">
        <w:rPr>
          <w:rFonts w:ascii="Times New Roman" w:hAnsi="Times New Roman"/>
          <w:sz w:val="24"/>
          <w:szCs w:val="24"/>
        </w:rPr>
        <w:t xml:space="preserve">”, </w:t>
      </w:r>
      <w:r w:rsidR="00A53175" w:rsidRPr="00F60DC3">
        <w:rPr>
          <w:rFonts w:ascii="Times New Roman" w:hAnsi="Times New Roman"/>
          <w:i/>
          <w:sz w:val="24"/>
          <w:szCs w:val="24"/>
        </w:rPr>
        <w:t>Journal of Management Studies</w:t>
      </w:r>
      <w:r w:rsidRPr="00F60DC3">
        <w:rPr>
          <w:rFonts w:ascii="Times New Roman" w:hAnsi="Times New Roman"/>
          <w:sz w:val="24"/>
          <w:szCs w:val="24"/>
        </w:rPr>
        <w:t xml:space="preserve">, </w:t>
      </w:r>
      <w:r w:rsidR="0064767F" w:rsidRPr="00F60DC3">
        <w:rPr>
          <w:rFonts w:ascii="Times New Roman" w:hAnsi="Times New Roman"/>
          <w:sz w:val="24"/>
          <w:szCs w:val="24"/>
        </w:rPr>
        <w:t xml:space="preserve">Vol. </w:t>
      </w:r>
      <w:r w:rsidR="00A53175" w:rsidRPr="00F60DC3">
        <w:rPr>
          <w:rFonts w:ascii="Times New Roman" w:hAnsi="Times New Roman"/>
          <w:sz w:val="24"/>
          <w:szCs w:val="24"/>
        </w:rPr>
        <w:t>50</w:t>
      </w:r>
      <w:r w:rsidR="0064767F" w:rsidRPr="00F60DC3">
        <w:rPr>
          <w:rFonts w:ascii="Times New Roman" w:hAnsi="Times New Roman"/>
          <w:sz w:val="24"/>
          <w:szCs w:val="24"/>
        </w:rPr>
        <w:t>, No. 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128-152.</w:t>
      </w:r>
    </w:p>
    <w:p w14:paraId="10FB6729" w14:textId="6DDC176B" w:rsidR="009D3C55" w:rsidRPr="00F60DC3" w:rsidRDefault="0086241B" w:rsidP="009D3C55">
      <w:pPr>
        <w:pStyle w:val="NormalWeb"/>
        <w:spacing w:line="480" w:lineRule="auto"/>
        <w:jc w:val="both"/>
        <w:rPr>
          <w:rFonts w:ascii="Times New Roman" w:hAnsi="Times New Roman"/>
          <w:sz w:val="24"/>
          <w:szCs w:val="24"/>
        </w:rPr>
      </w:pPr>
      <w:r w:rsidRPr="00F60DC3">
        <w:rPr>
          <w:rFonts w:ascii="Times New Roman" w:hAnsi="Times New Roman"/>
          <w:sz w:val="24"/>
          <w:szCs w:val="24"/>
        </w:rPr>
        <w:t>Alvesson, M. and</w:t>
      </w:r>
      <w:r w:rsidR="00A53175" w:rsidRPr="00F60DC3">
        <w:rPr>
          <w:rFonts w:ascii="Times New Roman" w:hAnsi="Times New Roman"/>
          <w:sz w:val="24"/>
          <w:szCs w:val="24"/>
        </w:rPr>
        <w:t xml:space="preserve"> Sandberg, J. (2011)</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Generating research questions through problematization</w:t>
      </w:r>
      <w:r w:rsidRPr="00F60DC3">
        <w:rPr>
          <w:rFonts w:ascii="Times New Roman" w:hAnsi="Times New Roman"/>
          <w:sz w:val="24"/>
          <w:szCs w:val="24"/>
        </w:rPr>
        <w:t>”</w:t>
      </w:r>
      <w:r w:rsidR="00A53175" w:rsidRPr="00F60DC3">
        <w:rPr>
          <w:rFonts w:ascii="Times New Roman" w:hAnsi="Times New Roman"/>
          <w:sz w:val="24"/>
          <w:szCs w:val="24"/>
        </w:rPr>
        <w:t xml:space="preserve">, </w:t>
      </w:r>
      <w:r w:rsidR="00A53175" w:rsidRPr="00F60DC3">
        <w:rPr>
          <w:rFonts w:ascii="Times New Roman" w:hAnsi="Times New Roman"/>
          <w:i/>
          <w:sz w:val="24"/>
          <w:szCs w:val="24"/>
        </w:rPr>
        <w:t xml:space="preserve">Academy of Management Review, </w:t>
      </w:r>
      <w:r w:rsidR="0064767F" w:rsidRPr="00F60DC3">
        <w:rPr>
          <w:rFonts w:ascii="Times New Roman" w:hAnsi="Times New Roman"/>
          <w:sz w:val="24"/>
          <w:szCs w:val="24"/>
        </w:rPr>
        <w:t xml:space="preserve">Vol. </w:t>
      </w:r>
      <w:r w:rsidR="00A53175" w:rsidRPr="00F60DC3">
        <w:rPr>
          <w:rFonts w:ascii="Times New Roman" w:hAnsi="Times New Roman"/>
          <w:sz w:val="24"/>
          <w:szCs w:val="24"/>
        </w:rPr>
        <w:t>36</w:t>
      </w:r>
      <w:r w:rsidR="0064767F" w:rsidRPr="00F60DC3">
        <w:rPr>
          <w:rFonts w:ascii="Times New Roman" w:hAnsi="Times New Roman"/>
          <w:sz w:val="24"/>
          <w:szCs w:val="24"/>
        </w:rPr>
        <w:t>, No. 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247-271.</w:t>
      </w:r>
    </w:p>
    <w:p w14:paraId="70DCCBEE" w14:textId="14C3D260" w:rsidR="00DC2EF6" w:rsidRPr="00F60DC3" w:rsidRDefault="00DC2EF6" w:rsidP="009D3C55">
      <w:pPr>
        <w:pStyle w:val="NormalWeb"/>
        <w:spacing w:line="480" w:lineRule="auto"/>
        <w:jc w:val="both"/>
        <w:rPr>
          <w:rFonts w:ascii="Times New Roman" w:hAnsi="Times New Roman"/>
          <w:sz w:val="24"/>
          <w:szCs w:val="24"/>
        </w:rPr>
      </w:pPr>
      <w:r w:rsidRPr="00F60DC3">
        <w:rPr>
          <w:rFonts w:ascii="Times New Roman" w:hAnsi="Times New Roman"/>
          <w:sz w:val="24"/>
          <w:szCs w:val="24"/>
        </w:rPr>
        <w:t xml:space="preserve">Alvesson, M., and Sveningsson, S. (2003), “Managers doing leadership: The extra-ordinarization of the mundane”, </w:t>
      </w:r>
      <w:r w:rsidRPr="00F60DC3">
        <w:rPr>
          <w:rFonts w:ascii="Times New Roman" w:hAnsi="Times New Roman"/>
          <w:i/>
          <w:sz w:val="24"/>
          <w:szCs w:val="24"/>
        </w:rPr>
        <w:t>Human Relations</w:t>
      </w:r>
      <w:r w:rsidRPr="00F60DC3">
        <w:rPr>
          <w:rFonts w:ascii="Times New Roman" w:hAnsi="Times New Roman"/>
          <w:sz w:val="24"/>
          <w:szCs w:val="24"/>
        </w:rPr>
        <w:t>, Vol. 56, No. 12, pp. 1435-1459.</w:t>
      </w:r>
    </w:p>
    <w:p w14:paraId="0603F5A4" w14:textId="1F51691B" w:rsidR="00FB326E" w:rsidRPr="00F60DC3" w:rsidRDefault="00A53175" w:rsidP="009D3C55">
      <w:pPr>
        <w:pStyle w:val="NormalWeb"/>
        <w:spacing w:line="480" w:lineRule="auto"/>
        <w:jc w:val="both"/>
        <w:rPr>
          <w:rFonts w:ascii="Times New Roman" w:hAnsi="Times New Roman"/>
          <w:sz w:val="24"/>
          <w:szCs w:val="24"/>
        </w:rPr>
      </w:pPr>
      <w:r w:rsidRPr="00F60DC3">
        <w:rPr>
          <w:rFonts w:ascii="Times New Roman" w:eastAsia="Times New Roman" w:hAnsi="Times New Roman"/>
          <w:color w:val="222222"/>
          <w:sz w:val="24"/>
          <w:szCs w:val="24"/>
          <w:lang w:val="en-GB" w:eastAsia="en-GB"/>
        </w:rPr>
        <w:t>Bass</w:t>
      </w:r>
      <w:r w:rsidR="0086241B" w:rsidRPr="00F60DC3">
        <w:rPr>
          <w:rFonts w:ascii="Times New Roman" w:eastAsia="Times New Roman" w:hAnsi="Times New Roman"/>
          <w:color w:val="222222"/>
          <w:sz w:val="24"/>
          <w:szCs w:val="24"/>
          <w:lang w:val="en-GB" w:eastAsia="en-GB"/>
        </w:rPr>
        <w:t>, B.</w:t>
      </w:r>
      <w:r w:rsidRPr="00F60DC3">
        <w:rPr>
          <w:rFonts w:ascii="Times New Roman" w:eastAsia="Times New Roman" w:hAnsi="Times New Roman"/>
          <w:color w:val="222222"/>
          <w:sz w:val="24"/>
          <w:szCs w:val="24"/>
          <w:lang w:val="en-GB" w:eastAsia="en-GB"/>
        </w:rPr>
        <w:t xml:space="preserve"> and Avolio, B. (1997)</w:t>
      </w:r>
      <w:r w:rsidR="0086241B" w:rsidRPr="00F60DC3">
        <w:rPr>
          <w:rFonts w:ascii="Times New Roman" w:eastAsia="Times New Roman" w:hAnsi="Times New Roman"/>
          <w:color w:val="222222"/>
          <w:sz w:val="24"/>
          <w:szCs w:val="24"/>
          <w:lang w:val="en-GB" w:eastAsia="en-GB"/>
        </w:rPr>
        <w:t>,</w:t>
      </w:r>
      <w:r w:rsidRPr="00F60DC3">
        <w:rPr>
          <w:rFonts w:ascii="Times New Roman" w:eastAsia="Times New Roman" w:hAnsi="Times New Roman"/>
          <w:color w:val="222222"/>
          <w:sz w:val="24"/>
          <w:szCs w:val="24"/>
          <w:lang w:val="en-GB" w:eastAsia="en-GB"/>
        </w:rPr>
        <w:t xml:space="preserve"> </w:t>
      </w:r>
      <w:r w:rsidRPr="00F60DC3">
        <w:rPr>
          <w:rFonts w:ascii="Times New Roman" w:eastAsia="Times New Roman" w:hAnsi="Times New Roman"/>
          <w:i/>
          <w:iCs/>
          <w:color w:val="222222"/>
          <w:sz w:val="24"/>
          <w:szCs w:val="24"/>
          <w:lang w:val="en-GB" w:eastAsia="en-GB"/>
        </w:rPr>
        <w:t>Full range leadership development: Manual for the Multifactor Leadership Questionnaire</w:t>
      </w:r>
      <w:r w:rsidR="00FC5521" w:rsidRPr="00F60DC3">
        <w:rPr>
          <w:rFonts w:ascii="Times New Roman" w:eastAsia="Times New Roman" w:hAnsi="Times New Roman"/>
          <w:color w:val="222222"/>
          <w:sz w:val="24"/>
          <w:szCs w:val="24"/>
          <w:lang w:val="en-GB" w:eastAsia="en-GB"/>
        </w:rPr>
        <w:t xml:space="preserve">, Mind Garden, </w:t>
      </w:r>
      <w:r w:rsidRPr="00F60DC3">
        <w:rPr>
          <w:rFonts w:ascii="Times New Roman" w:eastAsia="Times New Roman" w:hAnsi="Times New Roman"/>
          <w:color w:val="222222"/>
          <w:sz w:val="24"/>
          <w:szCs w:val="24"/>
          <w:lang w:val="en-GB" w:eastAsia="en-GB"/>
        </w:rPr>
        <w:t>Palo Alto, CA.</w:t>
      </w:r>
    </w:p>
    <w:p w14:paraId="703D5D22" w14:textId="7674020B" w:rsidR="00627EEA" w:rsidRPr="00F60DC3" w:rsidRDefault="00FC5521" w:rsidP="00EF7348">
      <w:pPr>
        <w:spacing w:line="480" w:lineRule="auto"/>
        <w:jc w:val="both"/>
        <w:rPr>
          <w:rFonts w:ascii="Times New Roman" w:eastAsia="Times New Roman" w:hAnsi="Times New Roman" w:cs="Times New Roman"/>
          <w:color w:val="222222"/>
          <w:lang w:val="en-GB" w:eastAsia="en-GB"/>
        </w:rPr>
      </w:pPr>
      <w:r w:rsidRPr="00F60DC3">
        <w:rPr>
          <w:rFonts w:ascii="Times New Roman" w:eastAsia="Times New Roman" w:hAnsi="Times New Roman" w:cs="Times New Roman"/>
          <w:color w:val="222222"/>
          <w:lang w:val="en-GB" w:eastAsia="en-GB"/>
        </w:rPr>
        <w:t>Baumeister, R.,</w:t>
      </w:r>
      <w:r w:rsidR="00627EEA" w:rsidRPr="00F60DC3">
        <w:rPr>
          <w:rFonts w:ascii="Times New Roman" w:eastAsia="Times New Roman" w:hAnsi="Times New Roman" w:cs="Times New Roman"/>
          <w:color w:val="222222"/>
          <w:lang w:val="en-GB" w:eastAsia="en-GB"/>
        </w:rPr>
        <w:t xml:space="preserve"> Bratslavsky, E., Finkenauer, C., </w:t>
      </w:r>
      <w:r w:rsidRPr="00F60DC3">
        <w:rPr>
          <w:rFonts w:ascii="Times New Roman" w:eastAsia="Times New Roman" w:hAnsi="Times New Roman" w:cs="Times New Roman"/>
          <w:color w:val="222222"/>
          <w:lang w:val="en-GB" w:eastAsia="en-GB"/>
        </w:rPr>
        <w:t>and</w:t>
      </w:r>
      <w:r w:rsidR="00627EEA" w:rsidRPr="00F60DC3">
        <w:rPr>
          <w:rFonts w:ascii="Times New Roman" w:eastAsia="Times New Roman" w:hAnsi="Times New Roman" w:cs="Times New Roman"/>
          <w:color w:val="222222"/>
          <w:lang w:val="en-GB" w:eastAsia="en-GB"/>
        </w:rPr>
        <w:t xml:space="preserve"> Vohs, K. (2001)</w:t>
      </w:r>
      <w:r w:rsidRPr="00F60DC3">
        <w:rPr>
          <w:rFonts w:ascii="Times New Roman" w:eastAsia="Times New Roman" w:hAnsi="Times New Roman" w:cs="Times New Roman"/>
          <w:color w:val="222222"/>
          <w:lang w:val="en-GB" w:eastAsia="en-GB"/>
        </w:rPr>
        <w:t>,</w:t>
      </w:r>
      <w:r w:rsidR="00627EEA" w:rsidRPr="00F60DC3">
        <w:rPr>
          <w:rFonts w:ascii="Times New Roman" w:eastAsia="Times New Roman" w:hAnsi="Times New Roman" w:cs="Times New Roman"/>
          <w:color w:val="222222"/>
          <w:lang w:val="en-GB" w:eastAsia="en-GB"/>
        </w:rPr>
        <w:t xml:space="preserve"> </w:t>
      </w:r>
      <w:r w:rsidRPr="00F60DC3">
        <w:rPr>
          <w:rFonts w:ascii="Times New Roman" w:eastAsia="Times New Roman" w:hAnsi="Times New Roman" w:cs="Times New Roman"/>
          <w:color w:val="222222"/>
          <w:lang w:val="en-GB" w:eastAsia="en-GB"/>
        </w:rPr>
        <w:t>“</w:t>
      </w:r>
      <w:r w:rsidR="00627EEA" w:rsidRPr="00F60DC3">
        <w:rPr>
          <w:rFonts w:ascii="Times New Roman" w:eastAsia="Times New Roman" w:hAnsi="Times New Roman" w:cs="Times New Roman"/>
          <w:color w:val="222222"/>
          <w:lang w:val="en-GB" w:eastAsia="en-GB"/>
        </w:rPr>
        <w:t>Bad is stronger than good</w:t>
      </w:r>
      <w:r w:rsidRPr="00F60DC3">
        <w:rPr>
          <w:rFonts w:ascii="Times New Roman" w:eastAsia="Times New Roman" w:hAnsi="Times New Roman" w:cs="Times New Roman"/>
          <w:color w:val="222222"/>
          <w:lang w:val="en-GB" w:eastAsia="en-GB"/>
        </w:rPr>
        <w:t>”</w:t>
      </w:r>
      <w:r w:rsidR="00627EEA" w:rsidRPr="00F60DC3">
        <w:rPr>
          <w:rFonts w:ascii="Times New Roman" w:eastAsia="Times New Roman" w:hAnsi="Times New Roman" w:cs="Times New Roman"/>
          <w:color w:val="222222"/>
          <w:lang w:val="en-GB" w:eastAsia="en-GB"/>
        </w:rPr>
        <w:t xml:space="preserve">, </w:t>
      </w:r>
      <w:r w:rsidR="00627EEA" w:rsidRPr="00F60DC3">
        <w:rPr>
          <w:rFonts w:ascii="Times New Roman" w:eastAsia="Times New Roman" w:hAnsi="Times New Roman" w:cs="Times New Roman"/>
          <w:i/>
          <w:color w:val="222222"/>
          <w:lang w:val="en-GB" w:eastAsia="en-GB"/>
        </w:rPr>
        <w:t xml:space="preserve">Review of General Psychology, </w:t>
      </w:r>
      <w:r w:rsidR="0064767F" w:rsidRPr="00F60DC3">
        <w:rPr>
          <w:rFonts w:ascii="Times New Roman" w:eastAsia="Times New Roman" w:hAnsi="Times New Roman" w:cs="Times New Roman"/>
          <w:color w:val="222222"/>
          <w:lang w:val="en-GB" w:eastAsia="en-GB"/>
        </w:rPr>
        <w:t xml:space="preserve">Vol. </w:t>
      </w:r>
      <w:r w:rsidR="00627EEA" w:rsidRPr="00F60DC3">
        <w:rPr>
          <w:rFonts w:ascii="Times New Roman" w:eastAsia="Times New Roman" w:hAnsi="Times New Roman" w:cs="Times New Roman"/>
          <w:color w:val="222222"/>
          <w:lang w:val="en-GB" w:eastAsia="en-GB"/>
        </w:rPr>
        <w:t>5,</w:t>
      </w:r>
      <w:r w:rsidR="0064767F" w:rsidRPr="00F60DC3">
        <w:rPr>
          <w:rFonts w:ascii="Times New Roman" w:eastAsia="Times New Roman" w:hAnsi="Times New Roman" w:cs="Times New Roman"/>
          <w:color w:val="222222"/>
          <w:lang w:val="en-GB" w:eastAsia="en-GB"/>
        </w:rPr>
        <w:t xml:space="preserve"> No. 4,</w:t>
      </w:r>
      <w:r w:rsidR="00627EEA" w:rsidRPr="00F60DC3">
        <w:rPr>
          <w:rFonts w:ascii="Times New Roman" w:eastAsia="Times New Roman" w:hAnsi="Times New Roman" w:cs="Times New Roman"/>
          <w:color w:val="222222"/>
          <w:lang w:val="en-GB" w:eastAsia="en-GB"/>
        </w:rPr>
        <w:t xml:space="preserve"> </w:t>
      </w:r>
      <w:r w:rsidRPr="00F60DC3">
        <w:rPr>
          <w:rFonts w:ascii="Times New Roman" w:eastAsia="Times New Roman" w:hAnsi="Times New Roman" w:cs="Times New Roman"/>
          <w:color w:val="222222"/>
          <w:lang w:val="en-GB" w:eastAsia="en-GB"/>
        </w:rPr>
        <w:t xml:space="preserve">pp. </w:t>
      </w:r>
      <w:r w:rsidR="00627EEA" w:rsidRPr="00F60DC3">
        <w:rPr>
          <w:rFonts w:ascii="Times New Roman" w:eastAsia="Times New Roman" w:hAnsi="Times New Roman" w:cs="Times New Roman"/>
          <w:color w:val="222222"/>
          <w:lang w:val="en-GB" w:eastAsia="en-GB"/>
        </w:rPr>
        <w:t>323-370.</w:t>
      </w:r>
    </w:p>
    <w:p w14:paraId="707DBD5E" w14:textId="27CEFD55"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Bitner, M. J., Booms, B. H., and Tetreault, M. S. (1990),</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service encounter: Diagnosing favorable and unfavorable incidents</w:t>
      </w:r>
      <w:r w:rsidRPr="00F60DC3">
        <w:rPr>
          <w:rFonts w:ascii="Times New Roman" w:hAnsi="Times New Roman"/>
          <w:sz w:val="24"/>
          <w:szCs w:val="24"/>
        </w:rPr>
        <w:t>”,</w:t>
      </w:r>
      <w:r w:rsidR="00A53175" w:rsidRPr="00F60DC3">
        <w:rPr>
          <w:rFonts w:ascii="Times New Roman" w:hAnsi="Times New Roman"/>
          <w:i/>
          <w:iCs/>
          <w:sz w:val="24"/>
          <w:szCs w:val="24"/>
        </w:rPr>
        <w:t xml:space="preserve"> The Journal of Marketing,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54</w:t>
      </w:r>
      <w:r w:rsidR="0064767F" w:rsidRPr="00F60DC3">
        <w:rPr>
          <w:rFonts w:ascii="Times New Roman" w:hAnsi="Times New Roman"/>
          <w:iCs/>
          <w:sz w:val="24"/>
          <w:szCs w:val="24"/>
        </w:rPr>
        <w:t>, No.</w:t>
      </w:r>
      <w:r w:rsidR="0064767F" w:rsidRPr="00F60DC3">
        <w:rPr>
          <w:rFonts w:ascii="Times New Roman" w:hAnsi="Times New Roman"/>
          <w:sz w:val="24"/>
          <w:szCs w:val="24"/>
        </w:rPr>
        <w:t xml:space="preserve"> 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71-84. </w:t>
      </w:r>
    </w:p>
    <w:p w14:paraId="5F71D40E" w14:textId="07D7BA57" w:rsidR="0062711E" w:rsidRPr="00F60DC3" w:rsidRDefault="0062711E" w:rsidP="00FC5521">
      <w:pPr>
        <w:pStyle w:val="NormalWeb"/>
        <w:spacing w:line="480" w:lineRule="auto"/>
        <w:jc w:val="both"/>
        <w:rPr>
          <w:rFonts w:ascii="Times New Roman" w:hAnsi="Times New Roman"/>
          <w:sz w:val="24"/>
          <w:szCs w:val="24"/>
        </w:rPr>
      </w:pPr>
      <w:r w:rsidRPr="00F60DC3">
        <w:rPr>
          <w:rFonts w:ascii="Times New Roman" w:hAnsi="Times New Roman"/>
          <w:sz w:val="24"/>
          <w:szCs w:val="24"/>
        </w:rPr>
        <w:t xml:space="preserve">Bott, G. </w:t>
      </w:r>
      <w:r w:rsidR="00FC5521" w:rsidRPr="00F60DC3">
        <w:rPr>
          <w:rFonts w:ascii="Times New Roman" w:hAnsi="Times New Roman"/>
          <w:sz w:val="24"/>
          <w:szCs w:val="24"/>
        </w:rPr>
        <w:t>(</w:t>
      </w:r>
      <w:r w:rsidRPr="00F60DC3">
        <w:rPr>
          <w:rFonts w:ascii="Times New Roman" w:hAnsi="Times New Roman"/>
          <w:sz w:val="24"/>
          <w:szCs w:val="24"/>
        </w:rPr>
        <w:t>2016</w:t>
      </w:r>
      <w:r w:rsidR="00FC5521" w:rsidRPr="00F60DC3">
        <w:rPr>
          <w:rFonts w:ascii="Times New Roman" w:hAnsi="Times New Roman"/>
          <w:sz w:val="24"/>
          <w:szCs w:val="24"/>
        </w:rPr>
        <w:t>),</w:t>
      </w:r>
      <w:r w:rsidRPr="00F60DC3">
        <w:rPr>
          <w:rFonts w:ascii="Times New Roman" w:hAnsi="Times New Roman"/>
          <w:sz w:val="24"/>
          <w:szCs w:val="24"/>
        </w:rPr>
        <w:t xml:space="preserve"> </w:t>
      </w:r>
      <w:r w:rsidR="00FC5521" w:rsidRPr="00F60DC3">
        <w:rPr>
          <w:rFonts w:ascii="Times New Roman" w:hAnsi="Times New Roman"/>
          <w:sz w:val="24"/>
          <w:szCs w:val="24"/>
        </w:rPr>
        <w:t>“</w:t>
      </w:r>
      <w:r w:rsidRPr="00F60DC3">
        <w:rPr>
          <w:rFonts w:ascii="Times New Roman" w:hAnsi="Times New Roman"/>
          <w:sz w:val="24"/>
          <w:szCs w:val="24"/>
        </w:rPr>
        <w:t>Interrogating the unilateral influence of transformational leadership: Top-down to bottom-up individualized consideration in the board-executive director relationship</w:t>
      </w:r>
      <w:r w:rsidR="00FC5521" w:rsidRPr="00F60DC3">
        <w:rPr>
          <w:rFonts w:ascii="Times New Roman" w:hAnsi="Times New Roman"/>
          <w:sz w:val="24"/>
          <w:szCs w:val="24"/>
        </w:rPr>
        <w:t>”, i</w:t>
      </w:r>
      <w:r w:rsidRPr="00F60DC3">
        <w:rPr>
          <w:rFonts w:ascii="Times New Roman" w:hAnsi="Times New Roman"/>
          <w:sz w:val="24"/>
          <w:szCs w:val="24"/>
        </w:rPr>
        <w:t>n Gnan, L</w:t>
      </w:r>
      <w:r w:rsidR="00FC5521" w:rsidRPr="00F60DC3">
        <w:rPr>
          <w:rFonts w:ascii="Times New Roman" w:hAnsi="Times New Roman"/>
          <w:sz w:val="24"/>
          <w:szCs w:val="24"/>
        </w:rPr>
        <w:t>.,</w:t>
      </w:r>
      <w:r w:rsidRPr="00F60DC3">
        <w:rPr>
          <w:rFonts w:ascii="Times New Roman" w:hAnsi="Times New Roman"/>
          <w:sz w:val="24"/>
          <w:szCs w:val="24"/>
        </w:rPr>
        <w:t xml:space="preserve"> Hinna</w:t>
      </w:r>
      <w:r w:rsidR="00FC5521" w:rsidRPr="00F60DC3">
        <w:rPr>
          <w:rFonts w:ascii="Times New Roman" w:hAnsi="Times New Roman"/>
          <w:sz w:val="24"/>
          <w:szCs w:val="24"/>
        </w:rPr>
        <w:t>, A.</w:t>
      </w:r>
      <w:r w:rsidRPr="00F60DC3">
        <w:rPr>
          <w:rFonts w:ascii="Times New Roman" w:hAnsi="Times New Roman"/>
          <w:sz w:val="24"/>
          <w:szCs w:val="24"/>
        </w:rPr>
        <w:t xml:space="preserve"> </w:t>
      </w:r>
      <w:r w:rsidR="00FC5521" w:rsidRPr="00F60DC3">
        <w:rPr>
          <w:rFonts w:ascii="Times New Roman" w:hAnsi="Times New Roman"/>
          <w:sz w:val="24"/>
          <w:szCs w:val="24"/>
        </w:rPr>
        <w:t xml:space="preserve">and </w:t>
      </w:r>
      <w:r w:rsidRPr="00F60DC3">
        <w:rPr>
          <w:rFonts w:ascii="Times New Roman" w:hAnsi="Times New Roman"/>
          <w:sz w:val="24"/>
          <w:szCs w:val="24"/>
        </w:rPr>
        <w:t>Monteduro</w:t>
      </w:r>
      <w:r w:rsidR="00FC5521" w:rsidRPr="00F60DC3">
        <w:rPr>
          <w:rFonts w:ascii="Times New Roman" w:hAnsi="Times New Roman"/>
          <w:sz w:val="24"/>
          <w:szCs w:val="24"/>
        </w:rPr>
        <w:t>, F.</w:t>
      </w:r>
      <w:r w:rsidRPr="00F60DC3">
        <w:rPr>
          <w:rFonts w:ascii="Times New Roman" w:hAnsi="Times New Roman"/>
          <w:sz w:val="24"/>
          <w:szCs w:val="24"/>
        </w:rPr>
        <w:t xml:space="preserve"> </w:t>
      </w:r>
      <w:r w:rsidR="00FC5521" w:rsidRPr="00F60DC3">
        <w:rPr>
          <w:rFonts w:ascii="Times New Roman" w:hAnsi="Times New Roman"/>
          <w:sz w:val="24"/>
          <w:szCs w:val="24"/>
        </w:rPr>
        <w:t>(Ed.)</w:t>
      </w:r>
      <w:r w:rsidRPr="00F60DC3">
        <w:rPr>
          <w:rFonts w:ascii="Times New Roman" w:hAnsi="Times New Roman"/>
          <w:sz w:val="24"/>
          <w:szCs w:val="24"/>
        </w:rPr>
        <w:t xml:space="preserve"> </w:t>
      </w:r>
      <w:r w:rsidRPr="00F60DC3">
        <w:rPr>
          <w:rFonts w:ascii="Times New Roman" w:hAnsi="Times New Roman"/>
          <w:i/>
          <w:sz w:val="24"/>
          <w:szCs w:val="24"/>
        </w:rPr>
        <w:t xml:space="preserve">Contingency, Behavioural and Evolutionary </w:t>
      </w:r>
      <w:r w:rsidRPr="00F60DC3">
        <w:rPr>
          <w:rFonts w:ascii="Times New Roman" w:hAnsi="Times New Roman"/>
          <w:i/>
          <w:sz w:val="24"/>
          <w:szCs w:val="24"/>
        </w:rPr>
        <w:lastRenderedPageBreak/>
        <w:t>Perspectives on Public and Non-Profit Governance: Volume 5</w:t>
      </w:r>
      <w:r w:rsidR="00FC5521" w:rsidRPr="00F60DC3">
        <w:rPr>
          <w:rFonts w:ascii="Times New Roman" w:hAnsi="Times New Roman"/>
          <w:sz w:val="24"/>
          <w:szCs w:val="24"/>
        </w:rPr>
        <w:t xml:space="preserve">, Emerald, Bingley, </w:t>
      </w:r>
      <w:r w:rsidRPr="00F60DC3">
        <w:rPr>
          <w:rFonts w:ascii="Times New Roman" w:hAnsi="Times New Roman"/>
          <w:sz w:val="24"/>
          <w:szCs w:val="24"/>
        </w:rPr>
        <w:t>pp</w:t>
      </w:r>
      <w:r w:rsidR="00FC5521" w:rsidRPr="00F60DC3">
        <w:rPr>
          <w:rFonts w:ascii="Times New Roman" w:hAnsi="Times New Roman"/>
          <w:sz w:val="24"/>
          <w:szCs w:val="24"/>
        </w:rPr>
        <w:t>.</w:t>
      </w:r>
      <w:r w:rsidRPr="00F60DC3">
        <w:rPr>
          <w:rFonts w:ascii="Times New Roman" w:hAnsi="Times New Roman"/>
          <w:sz w:val="24"/>
          <w:szCs w:val="24"/>
        </w:rPr>
        <w:t xml:space="preserve"> 181-206</w:t>
      </w:r>
      <w:r w:rsidR="00FC5521" w:rsidRPr="00F60DC3">
        <w:rPr>
          <w:rFonts w:ascii="Times New Roman" w:hAnsi="Times New Roman"/>
          <w:sz w:val="24"/>
          <w:szCs w:val="24"/>
        </w:rPr>
        <w:t>.</w:t>
      </w:r>
    </w:p>
    <w:p w14:paraId="21703F08" w14:textId="427BD19D" w:rsidR="00B6123A"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Bott, G. (2015),</w:t>
      </w:r>
      <w:r w:rsidR="00B6123A" w:rsidRPr="00F60DC3">
        <w:rPr>
          <w:rFonts w:ascii="Times New Roman" w:hAnsi="Times New Roman"/>
          <w:sz w:val="24"/>
          <w:szCs w:val="24"/>
        </w:rPr>
        <w:t xml:space="preserve"> </w:t>
      </w:r>
      <w:r w:rsidRPr="00F60DC3">
        <w:rPr>
          <w:rFonts w:ascii="Times New Roman" w:hAnsi="Times New Roman"/>
          <w:sz w:val="24"/>
          <w:szCs w:val="24"/>
        </w:rPr>
        <w:t>“</w:t>
      </w:r>
      <w:r w:rsidR="00B6123A" w:rsidRPr="00F60DC3">
        <w:rPr>
          <w:rFonts w:ascii="Times New Roman" w:hAnsi="Times New Roman"/>
          <w:sz w:val="24"/>
          <w:szCs w:val="24"/>
        </w:rPr>
        <w:t>Transformational Leadership: Contextually dependent on individual and cultural values</w:t>
      </w:r>
      <w:r w:rsidRPr="00F60DC3">
        <w:rPr>
          <w:rFonts w:ascii="Times New Roman" w:hAnsi="Times New Roman"/>
          <w:sz w:val="24"/>
          <w:szCs w:val="24"/>
        </w:rPr>
        <w:t>”, i</w:t>
      </w:r>
      <w:r w:rsidR="007567FB" w:rsidRPr="00F60DC3">
        <w:rPr>
          <w:rFonts w:ascii="Times New Roman" w:hAnsi="Times New Roman"/>
          <w:sz w:val="24"/>
          <w:szCs w:val="24"/>
        </w:rPr>
        <w:t xml:space="preserve">n Holden, </w:t>
      </w:r>
      <w:r w:rsidRPr="00F60DC3">
        <w:rPr>
          <w:rFonts w:ascii="Times New Roman" w:hAnsi="Times New Roman"/>
          <w:sz w:val="24"/>
          <w:szCs w:val="24"/>
        </w:rPr>
        <w:t xml:space="preserve">N., </w:t>
      </w:r>
      <w:r w:rsidR="007567FB" w:rsidRPr="00F60DC3">
        <w:rPr>
          <w:rFonts w:ascii="Times New Roman" w:hAnsi="Times New Roman"/>
          <w:sz w:val="24"/>
          <w:szCs w:val="24"/>
        </w:rPr>
        <w:t>Michailova</w:t>
      </w:r>
      <w:r w:rsidRPr="00F60DC3">
        <w:rPr>
          <w:rFonts w:ascii="Times New Roman" w:hAnsi="Times New Roman"/>
          <w:sz w:val="24"/>
          <w:szCs w:val="24"/>
        </w:rPr>
        <w:t>l S. and</w:t>
      </w:r>
      <w:r w:rsidR="007567FB" w:rsidRPr="00F60DC3">
        <w:rPr>
          <w:rFonts w:ascii="Times New Roman" w:hAnsi="Times New Roman"/>
          <w:sz w:val="24"/>
          <w:szCs w:val="24"/>
        </w:rPr>
        <w:t xml:space="preserve"> Tietze </w:t>
      </w:r>
      <w:r w:rsidRPr="00F60DC3">
        <w:rPr>
          <w:rFonts w:ascii="Times New Roman" w:hAnsi="Times New Roman"/>
          <w:sz w:val="24"/>
          <w:szCs w:val="24"/>
        </w:rPr>
        <w:t>S. (Ed.</w:t>
      </w:r>
      <w:r w:rsidR="007567FB" w:rsidRPr="00F60DC3">
        <w:rPr>
          <w:rFonts w:ascii="Times New Roman" w:hAnsi="Times New Roman"/>
          <w:sz w:val="24"/>
          <w:szCs w:val="24"/>
        </w:rPr>
        <w:t xml:space="preserve">), </w:t>
      </w:r>
      <w:r w:rsidR="007567FB" w:rsidRPr="00F60DC3">
        <w:rPr>
          <w:rFonts w:ascii="Times New Roman" w:hAnsi="Times New Roman"/>
          <w:i/>
          <w:sz w:val="24"/>
          <w:szCs w:val="24"/>
        </w:rPr>
        <w:t>The Routledge Companion to Cross-Cultural Management</w:t>
      </w:r>
      <w:r w:rsidRPr="00F60DC3">
        <w:rPr>
          <w:rFonts w:ascii="Times New Roman" w:hAnsi="Times New Roman"/>
          <w:sz w:val="24"/>
          <w:szCs w:val="24"/>
        </w:rPr>
        <w:t xml:space="preserve">, Routledge, New York, pp. 322-333. </w:t>
      </w:r>
    </w:p>
    <w:p w14:paraId="5B919A18" w14:textId="692734FB"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Bradley, C. P. (1992),</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Turning anecdotes into data - the critical incident technique</w:t>
      </w:r>
      <w:r w:rsidRPr="00F60DC3">
        <w:rPr>
          <w:rFonts w:ascii="Times New Roman" w:hAnsi="Times New Roman"/>
          <w:sz w:val="24"/>
          <w:szCs w:val="24"/>
        </w:rPr>
        <w:t>”,</w:t>
      </w:r>
      <w:r w:rsidR="00A53175" w:rsidRPr="00F60DC3">
        <w:rPr>
          <w:rFonts w:ascii="Times New Roman" w:hAnsi="Times New Roman"/>
          <w:i/>
          <w:iCs/>
          <w:sz w:val="24"/>
          <w:szCs w:val="24"/>
        </w:rPr>
        <w:t xml:space="preserve"> Family Practice,</w:t>
      </w:r>
      <w:r w:rsidR="0064767F" w:rsidRPr="00F60DC3">
        <w:rPr>
          <w:rFonts w:ascii="Times New Roman" w:hAnsi="Times New Roman"/>
          <w:i/>
          <w:iCs/>
          <w:sz w:val="24"/>
          <w:szCs w:val="24"/>
        </w:rPr>
        <w:t xml:space="preserve"> </w:t>
      </w:r>
      <w:r w:rsidR="0064767F" w:rsidRPr="00F60DC3">
        <w:rPr>
          <w:rFonts w:ascii="Times New Roman" w:hAnsi="Times New Roman"/>
          <w:iCs/>
          <w:sz w:val="24"/>
          <w:szCs w:val="24"/>
        </w:rPr>
        <w:t>Vol.</w:t>
      </w:r>
      <w:r w:rsidR="00A53175" w:rsidRPr="00F60DC3">
        <w:rPr>
          <w:rFonts w:ascii="Times New Roman" w:hAnsi="Times New Roman"/>
          <w:iCs/>
          <w:sz w:val="24"/>
          <w:szCs w:val="24"/>
        </w:rPr>
        <w:t xml:space="preserve"> 9</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98-103. </w:t>
      </w:r>
    </w:p>
    <w:p w14:paraId="7BD167B4" w14:textId="6DB42DFA"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Braun, V., and Clarke, V. (2006),</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Using thematic analysis in psychology</w:t>
      </w:r>
      <w:r w:rsidRPr="00F60DC3">
        <w:rPr>
          <w:rFonts w:ascii="Times New Roman" w:hAnsi="Times New Roman"/>
          <w:sz w:val="24"/>
          <w:szCs w:val="24"/>
        </w:rPr>
        <w:t>”,</w:t>
      </w:r>
      <w:r w:rsidR="00A53175" w:rsidRPr="00F60DC3">
        <w:rPr>
          <w:rFonts w:ascii="Times New Roman" w:hAnsi="Times New Roman"/>
          <w:i/>
          <w:iCs/>
          <w:sz w:val="24"/>
          <w:szCs w:val="24"/>
        </w:rPr>
        <w:t xml:space="preserve"> Qualitative Research in Psychology,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3</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77-101. </w:t>
      </w:r>
    </w:p>
    <w:p w14:paraId="2B844E31" w14:textId="6AE8AC07"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Brown, W. A., and Guo, C. (2010),</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Exploring the key roles for nonprofit boards</w:t>
      </w:r>
      <w:r w:rsidRPr="00F60DC3">
        <w:rPr>
          <w:rFonts w:ascii="Times New Roman" w:hAnsi="Times New Roman"/>
          <w:sz w:val="24"/>
          <w:szCs w:val="24"/>
        </w:rPr>
        <w:t>”,</w:t>
      </w:r>
      <w:r w:rsidR="00A53175" w:rsidRPr="00F60DC3">
        <w:rPr>
          <w:rFonts w:ascii="Times New Roman" w:hAnsi="Times New Roman"/>
          <w:i/>
          <w:iCs/>
          <w:sz w:val="24"/>
          <w:szCs w:val="24"/>
        </w:rPr>
        <w:t xml:space="preserve"> Nonprofit and Voluntary Sector Quarterly</w:t>
      </w:r>
      <w:r w:rsidR="00A53175" w:rsidRPr="00F60DC3">
        <w:rPr>
          <w:rFonts w:ascii="Times New Roman" w:hAnsi="Times New Roman"/>
          <w:iCs/>
          <w:sz w:val="24"/>
          <w:szCs w:val="24"/>
        </w:rPr>
        <w:t xml:space="preserve">,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39</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536-546. </w:t>
      </w:r>
    </w:p>
    <w:p w14:paraId="1B17E230" w14:textId="07DE96FE" w:rsidR="00A43707"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Bryman, A. (2004),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Qualitative research on leadership: A critical but appreciative review</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15</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6</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729-769. </w:t>
      </w:r>
    </w:p>
    <w:p w14:paraId="7E4D123E" w14:textId="7E783DAC" w:rsidR="00A43707" w:rsidRPr="00F60DC3" w:rsidRDefault="00A43707" w:rsidP="00A43707">
      <w:pPr>
        <w:pStyle w:val="NormalWeb"/>
        <w:spacing w:line="480" w:lineRule="auto"/>
        <w:jc w:val="both"/>
        <w:rPr>
          <w:rFonts w:ascii="Times New Roman" w:hAnsi="Times New Roman"/>
          <w:sz w:val="24"/>
          <w:szCs w:val="24"/>
        </w:rPr>
      </w:pPr>
      <w:r w:rsidRPr="00F60DC3">
        <w:rPr>
          <w:rFonts w:ascii="Times New Roman" w:hAnsi="Times New Roman"/>
          <w:sz w:val="24"/>
          <w:szCs w:val="24"/>
        </w:rPr>
        <w:t>Bryman A</w:t>
      </w:r>
      <w:r w:rsidR="00FC5521" w:rsidRPr="00F60DC3">
        <w:rPr>
          <w:rFonts w:ascii="Times New Roman" w:hAnsi="Times New Roman"/>
          <w:sz w:val="24"/>
          <w:szCs w:val="24"/>
        </w:rPr>
        <w:t>.</w:t>
      </w:r>
      <w:r w:rsidRPr="00F60DC3">
        <w:rPr>
          <w:rFonts w:ascii="Times New Roman" w:hAnsi="Times New Roman"/>
          <w:sz w:val="24"/>
          <w:szCs w:val="24"/>
        </w:rPr>
        <w:t xml:space="preserve"> and Bell E</w:t>
      </w:r>
      <w:r w:rsidR="00FC5521" w:rsidRPr="00F60DC3">
        <w:rPr>
          <w:rFonts w:ascii="Times New Roman" w:hAnsi="Times New Roman"/>
          <w:sz w:val="24"/>
          <w:szCs w:val="24"/>
        </w:rPr>
        <w:t>.</w:t>
      </w:r>
      <w:r w:rsidRPr="00F60DC3">
        <w:rPr>
          <w:rFonts w:ascii="Times New Roman" w:hAnsi="Times New Roman"/>
          <w:sz w:val="24"/>
          <w:szCs w:val="24"/>
        </w:rPr>
        <w:t xml:space="preserve"> (2011)</w:t>
      </w:r>
      <w:r w:rsidR="00FC5521"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Business Research Methods</w:t>
      </w:r>
      <w:r w:rsidR="00FC5521" w:rsidRPr="00F60DC3">
        <w:rPr>
          <w:rFonts w:ascii="Times New Roman" w:hAnsi="Times New Roman"/>
          <w:sz w:val="24"/>
          <w:szCs w:val="24"/>
        </w:rPr>
        <w:t>, Oxford University Press, New York</w:t>
      </w:r>
      <w:r w:rsidRPr="00F60DC3">
        <w:rPr>
          <w:rFonts w:ascii="Times New Roman" w:hAnsi="Times New Roman"/>
          <w:sz w:val="24"/>
          <w:szCs w:val="24"/>
        </w:rPr>
        <w:t xml:space="preserve">. </w:t>
      </w:r>
    </w:p>
    <w:p w14:paraId="4D8045F1" w14:textId="1FE066E0"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Bryman, A., Stephens, M., and</w:t>
      </w:r>
      <w:r w:rsidR="00A53175" w:rsidRPr="00F60DC3">
        <w:rPr>
          <w:rFonts w:ascii="Times New Roman" w:hAnsi="Times New Roman"/>
          <w:sz w:val="24"/>
          <w:szCs w:val="24"/>
        </w:rPr>
        <w:t xml:space="preserve"> Campo, C. (1996)</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importance of context: Qualitative research and the study of leadership</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7</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353-370. </w:t>
      </w:r>
    </w:p>
    <w:p w14:paraId="4D080B89" w14:textId="3FB06940"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Butterfield, L. D., B</w:t>
      </w:r>
      <w:r w:rsidR="00FC5521" w:rsidRPr="00F60DC3">
        <w:rPr>
          <w:rFonts w:ascii="Times New Roman" w:hAnsi="Times New Roman"/>
          <w:sz w:val="24"/>
          <w:szCs w:val="24"/>
        </w:rPr>
        <w:t>orgen, W. A., Amundson, N. E., and Maglio, A. T. (2005),</w:t>
      </w:r>
      <w:r w:rsidRPr="00F60DC3">
        <w:rPr>
          <w:rFonts w:ascii="Times New Roman" w:hAnsi="Times New Roman"/>
          <w:sz w:val="24"/>
          <w:szCs w:val="24"/>
        </w:rPr>
        <w:t xml:space="preserve"> </w:t>
      </w:r>
      <w:r w:rsidR="00FC5521" w:rsidRPr="00F60DC3">
        <w:rPr>
          <w:rFonts w:ascii="Times New Roman" w:hAnsi="Times New Roman"/>
          <w:sz w:val="24"/>
          <w:szCs w:val="24"/>
        </w:rPr>
        <w:t>“</w:t>
      </w:r>
      <w:r w:rsidRPr="00F60DC3">
        <w:rPr>
          <w:rFonts w:ascii="Times New Roman" w:hAnsi="Times New Roman"/>
          <w:sz w:val="24"/>
          <w:szCs w:val="24"/>
        </w:rPr>
        <w:t>Fifty years of the critical incident technique: 1954-2004 and beyond</w:t>
      </w:r>
      <w:r w:rsidR="00FC5521" w:rsidRPr="00F60DC3">
        <w:rPr>
          <w:rFonts w:ascii="Times New Roman" w:hAnsi="Times New Roman"/>
          <w:sz w:val="24"/>
          <w:szCs w:val="24"/>
        </w:rPr>
        <w:t>”,</w:t>
      </w:r>
      <w:r w:rsidRPr="00F60DC3">
        <w:rPr>
          <w:rFonts w:ascii="Times New Roman" w:hAnsi="Times New Roman"/>
          <w:i/>
          <w:iCs/>
          <w:sz w:val="24"/>
          <w:szCs w:val="24"/>
        </w:rPr>
        <w:t xml:space="preserve"> Qualitative Research, </w:t>
      </w:r>
      <w:r w:rsidR="0064767F" w:rsidRPr="00F60DC3">
        <w:rPr>
          <w:rFonts w:ascii="Times New Roman" w:hAnsi="Times New Roman"/>
          <w:iCs/>
          <w:sz w:val="24"/>
          <w:szCs w:val="24"/>
        </w:rPr>
        <w:t xml:space="preserve">Vol. </w:t>
      </w:r>
      <w:r w:rsidRPr="00F60DC3">
        <w:rPr>
          <w:rFonts w:ascii="Times New Roman" w:hAnsi="Times New Roman"/>
          <w:iCs/>
          <w:sz w:val="24"/>
          <w:szCs w:val="24"/>
        </w:rPr>
        <w:t>5</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4</w:t>
      </w:r>
      <w:r w:rsidRPr="00F60DC3">
        <w:rPr>
          <w:rFonts w:ascii="Times New Roman" w:hAnsi="Times New Roman"/>
          <w:sz w:val="24"/>
          <w:szCs w:val="24"/>
        </w:rPr>
        <w:t xml:space="preserve">, </w:t>
      </w:r>
      <w:r w:rsidR="00FC5521" w:rsidRPr="00F60DC3">
        <w:rPr>
          <w:rFonts w:ascii="Times New Roman" w:hAnsi="Times New Roman"/>
          <w:sz w:val="24"/>
          <w:szCs w:val="24"/>
        </w:rPr>
        <w:t xml:space="preserve">pp. </w:t>
      </w:r>
      <w:r w:rsidRPr="00F60DC3">
        <w:rPr>
          <w:rFonts w:ascii="Times New Roman" w:hAnsi="Times New Roman"/>
          <w:sz w:val="24"/>
          <w:szCs w:val="24"/>
        </w:rPr>
        <w:t xml:space="preserve">475-497. </w:t>
      </w:r>
    </w:p>
    <w:p w14:paraId="48AF7091" w14:textId="7F8DD3DF"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Callan, R. J. (1998),</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critical incident technique in hospitality research: An illustration from the UK lodge sector</w:t>
      </w:r>
      <w:r w:rsidRPr="00F60DC3">
        <w:rPr>
          <w:rFonts w:ascii="Times New Roman" w:hAnsi="Times New Roman"/>
          <w:sz w:val="24"/>
          <w:szCs w:val="24"/>
        </w:rPr>
        <w:t>”,</w:t>
      </w:r>
      <w:r w:rsidR="00A53175" w:rsidRPr="00F60DC3">
        <w:rPr>
          <w:rFonts w:ascii="Times New Roman" w:hAnsi="Times New Roman"/>
          <w:i/>
          <w:iCs/>
          <w:sz w:val="24"/>
          <w:szCs w:val="24"/>
        </w:rPr>
        <w:t xml:space="preserve"> Tourism Management,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19</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93-98. </w:t>
      </w:r>
    </w:p>
    <w:p w14:paraId="6244493A" w14:textId="1554BE88" w:rsidR="00B16652" w:rsidRPr="00F60DC3" w:rsidRDefault="00FC5521" w:rsidP="00B16652">
      <w:pPr>
        <w:pStyle w:val="NormalWeb"/>
        <w:spacing w:line="480" w:lineRule="auto"/>
        <w:jc w:val="both"/>
        <w:rPr>
          <w:rFonts w:ascii="Times New Roman" w:hAnsi="Times New Roman"/>
          <w:sz w:val="24"/>
          <w:szCs w:val="24"/>
        </w:rPr>
      </w:pPr>
      <w:r w:rsidRPr="00F60DC3">
        <w:rPr>
          <w:rFonts w:ascii="Times New Roman" w:hAnsi="Times New Roman"/>
          <w:sz w:val="24"/>
          <w:szCs w:val="24"/>
        </w:rPr>
        <w:t>Chell, E. (2004),</w:t>
      </w:r>
      <w:r w:rsidR="00B16652" w:rsidRPr="00F60DC3">
        <w:rPr>
          <w:rFonts w:ascii="Times New Roman" w:hAnsi="Times New Roman"/>
          <w:sz w:val="24"/>
          <w:szCs w:val="24"/>
        </w:rPr>
        <w:t xml:space="preserve"> </w:t>
      </w:r>
      <w:r w:rsidRPr="00F60DC3">
        <w:rPr>
          <w:rFonts w:ascii="Times New Roman" w:hAnsi="Times New Roman"/>
          <w:sz w:val="24"/>
          <w:szCs w:val="24"/>
        </w:rPr>
        <w:t>“Critical incident technique”, i</w:t>
      </w:r>
      <w:r w:rsidR="00B16652" w:rsidRPr="00F60DC3">
        <w:rPr>
          <w:rFonts w:ascii="Times New Roman" w:hAnsi="Times New Roman"/>
          <w:sz w:val="24"/>
          <w:szCs w:val="24"/>
        </w:rPr>
        <w:t xml:space="preserve">n Cassell, </w:t>
      </w:r>
      <w:r w:rsidRPr="00F60DC3">
        <w:rPr>
          <w:rFonts w:ascii="Times New Roman" w:hAnsi="Times New Roman"/>
          <w:sz w:val="24"/>
          <w:szCs w:val="24"/>
        </w:rPr>
        <w:t>C. and</w:t>
      </w:r>
      <w:r w:rsidR="00B16652" w:rsidRPr="00F60DC3">
        <w:rPr>
          <w:rFonts w:ascii="Times New Roman" w:hAnsi="Times New Roman"/>
          <w:sz w:val="24"/>
          <w:szCs w:val="24"/>
        </w:rPr>
        <w:t xml:space="preserve"> Symo</w:t>
      </w:r>
      <w:r w:rsidRPr="00F60DC3">
        <w:rPr>
          <w:rFonts w:ascii="Times New Roman" w:hAnsi="Times New Roman"/>
          <w:sz w:val="24"/>
          <w:szCs w:val="24"/>
        </w:rPr>
        <w:t>n, G. (Ed</w:t>
      </w:r>
      <w:r w:rsidR="00B16652" w:rsidRPr="00F60DC3">
        <w:rPr>
          <w:rFonts w:ascii="Times New Roman" w:hAnsi="Times New Roman"/>
          <w:sz w:val="24"/>
          <w:szCs w:val="24"/>
        </w:rPr>
        <w:t xml:space="preserve">.), </w:t>
      </w:r>
      <w:r w:rsidR="00B16652" w:rsidRPr="00F60DC3">
        <w:rPr>
          <w:rFonts w:ascii="Times New Roman" w:hAnsi="Times New Roman"/>
          <w:i/>
          <w:iCs/>
          <w:sz w:val="24"/>
          <w:szCs w:val="24"/>
        </w:rPr>
        <w:t>Essential guide to qualitative methods in organizational research</w:t>
      </w:r>
      <w:r w:rsidRPr="00F60DC3">
        <w:rPr>
          <w:rFonts w:ascii="Times New Roman" w:hAnsi="Times New Roman"/>
          <w:i/>
          <w:iCs/>
          <w:sz w:val="24"/>
          <w:szCs w:val="24"/>
        </w:rPr>
        <w:t>,</w:t>
      </w:r>
      <w:r w:rsidR="00B16652" w:rsidRPr="00F60DC3">
        <w:rPr>
          <w:rFonts w:ascii="Times New Roman" w:hAnsi="Times New Roman"/>
          <w:i/>
          <w:iCs/>
          <w:sz w:val="24"/>
          <w:szCs w:val="24"/>
        </w:rPr>
        <w:t xml:space="preserve"> </w:t>
      </w:r>
      <w:r w:rsidRPr="00F60DC3">
        <w:rPr>
          <w:rFonts w:ascii="Times New Roman" w:hAnsi="Times New Roman"/>
          <w:sz w:val="24"/>
          <w:szCs w:val="24"/>
        </w:rPr>
        <w:t>SAGE Publications, London,</w:t>
      </w:r>
      <w:r w:rsidRPr="00F60DC3">
        <w:rPr>
          <w:rFonts w:ascii="Times New Roman" w:hAnsi="Times New Roman"/>
          <w:iCs/>
          <w:sz w:val="24"/>
          <w:szCs w:val="24"/>
        </w:rPr>
        <w:t xml:space="preserve"> </w:t>
      </w:r>
      <w:r w:rsidR="00C05377" w:rsidRPr="00F60DC3">
        <w:rPr>
          <w:rFonts w:ascii="Times New Roman" w:hAnsi="Times New Roman"/>
          <w:sz w:val="24"/>
          <w:szCs w:val="24"/>
        </w:rPr>
        <w:t>pp. 45-60</w:t>
      </w:r>
      <w:r w:rsidRPr="00F60DC3">
        <w:rPr>
          <w:rFonts w:ascii="Times New Roman" w:hAnsi="Times New Roman"/>
          <w:sz w:val="24"/>
          <w:szCs w:val="24"/>
        </w:rPr>
        <w:t>.</w:t>
      </w:r>
    </w:p>
    <w:p w14:paraId="0D7E56CD" w14:textId="0300309B" w:rsidR="00A53175" w:rsidRPr="00F60DC3" w:rsidRDefault="00FC552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Chell, E. (1998),</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critical incident technique</w:t>
      </w:r>
      <w:r w:rsidRPr="00F60DC3">
        <w:rPr>
          <w:rFonts w:ascii="Times New Roman" w:hAnsi="Times New Roman"/>
          <w:sz w:val="24"/>
          <w:szCs w:val="24"/>
        </w:rPr>
        <w:t>”,</w:t>
      </w:r>
      <w:r w:rsidR="00A53175" w:rsidRPr="00F60DC3">
        <w:rPr>
          <w:rFonts w:ascii="Times New Roman" w:hAnsi="Times New Roman"/>
          <w:sz w:val="24"/>
          <w:szCs w:val="24"/>
        </w:rPr>
        <w:t xml:space="preserve"> In Symon, </w:t>
      </w:r>
      <w:r w:rsidRPr="00F60DC3">
        <w:rPr>
          <w:rFonts w:ascii="Times New Roman" w:hAnsi="Times New Roman"/>
          <w:sz w:val="24"/>
          <w:szCs w:val="24"/>
        </w:rPr>
        <w:t>G. and</w:t>
      </w:r>
      <w:r w:rsidR="00A53175" w:rsidRPr="00F60DC3">
        <w:rPr>
          <w:rFonts w:ascii="Times New Roman" w:hAnsi="Times New Roman"/>
          <w:sz w:val="24"/>
          <w:szCs w:val="24"/>
        </w:rPr>
        <w:t xml:space="preserve"> Cassell</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C. (Ed</w:t>
      </w:r>
      <w:r w:rsidR="00A53175" w:rsidRPr="00F60DC3">
        <w:rPr>
          <w:rFonts w:ascii="Times New Roman" w:hAnsi="Times New Roman"/>
          <w:sz w:val="24"/>
          <w:szCs w:val="24"/>
        </w:rPr>
        <w:t xml:space="preserve">.), </w:t>
      </w:r>
      <w:r w:rsidR="00A53175" w:rsidRPr="00F60DC3">
        <w:rPr>
          <w:rFonts w:ascii="Times New Roman" w:hAnsi="Times New Roman"/>
          <w:i/>
          <w:iCs/>
          <w:sz w:val="24"/>
          <w:szCs w:val="24"/>
        </w:rPr>
        <w:t>Qualitative methods and analysis in organizational research</w:t>
      </w:r>
      <w:r w:rsidRPr="00F60DC3">
        <w:rPr>
          <w:rFonts w:ascii="Times New Roman" w:hAnsi="Times New Roman"/>
          <w:i/>
          <w:iCs/>
          <w:sz w:val="24"/>
          <w:szCs w:val="24"/>
        </w:rPr>
        <w:t xml:space="preserve">, </w:t>
      </w:r>
      <w:r w:rsidRPr="00F60DC3">
        <w:rPr>
          <w:rFonts w:ascii="Times New Roman" w:hAnsi="Times New Roman"/>
          <w:sz w:val="24"/>
          <w:szCs w:val="24"/>
        </w:rPr>
        <w:t>SAGE Publications, London, pp. 51-72.</w:t>
      </w:r>
    </w:p>
    <w:p w14:paraId="3E4ADD89" w14:textId="17781AA6" w:rsidR="00876C75" w:rsidRPr="00F60DC3" w:rsidRDefault="00876C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Chell</w:t>
      </w:r>
      <w:r w:rsidR="00541866" w:rsidRPr="00F60DC3">
        <w:rPr>
          <w:rFonts w:ascii="Times New Roman" w:hAnsi="Times New Roman"/>
          <w:sz w:val="24"/>
          <w:szCs w:val="24"/>
        </w:rPr>
        <w:t>,</w:t>
      </w:r>
      <w:r w:rsidRPr="00F60DC3">
        <w:rPr>
          <w:rFonts w:ascii="Times New Roman" w:hAnsi="Times New Roman"/>
          <w:sz w:val="24"/>
          <w:szCs w:val="24"/>
        </w:rPr>
        <w:t xml:space="preserve"> E</w:t>
      </w:r>
      <w:r w:rsidR="00541866" w:rsidRPr="00F60DC3">
        <w:rPr>
          <w:rFonts w:ascii="Times New Roman" w:hAnsi="Times New Roman"/>
          <w:sz w:val="24"/>
          <w:szCs w:val="24"/>
        </w:rPr>
        <w:t>.</w:t>
      </w:r>
      <w:r w:rsidRPr="00F60DC3">
        <w:rPr>
          <w:rFonts w:ascii="Times New Roman" w:hAnsi="Times New Roman"/>
          <w:sz w:val="24"/>
          <w:szCs w:val="24"/>
        </w:rPr>
        <w:t xml:space="preserve"> and Pittaway</w:t>
      </w:r>
      <w:r w:rsidR="00541866" w:rsidRPr="00F60DC3">
        <w:rPr>
          <w:rFonts w:ascii="Times New Roman" w:hAnsi="Times New Roman"/>
          <w:sz w:val="24"/>
          <w:szCs w:val="24"/>
        </w:rPr>
        <w:t>,</w:t>
      </w:r>
      <w:r w:rsidRPr="00F60DC3">
        <w:rPr>
          <w:rFonts w:ascii="Times New Roman" w:hAnsi="Times New Roman"/>
          <w:sz w:val="24"/>
          <w:szCs w:val="24"/>
        </w:rPr>
        <w:t xml:space="preserve"> L</w:t>
      </w:r>
      <w:r w:rsidR="00541866" w:rsidRPr="00F60DC3">
        <w:rPr>
          <w:rFonts w:ascii="Times New Roman" w:hAnsi="Times New Roman"/>
          <w:sz w:val="24"/>
          <w:szCs w:val="24"/>
        </w:rPr>
        <w:t>. (</w:t>
      </w:r>
      <w:r w:rsidRPr="00F60DC3">
        <w:rPr>
          <w:rFonts w:ascii="Times New Roman" w:hAnsi="Times New Roman"/>
          <w:sz w:val="24"/>
          <w:szCs w:val="24"/>
        </w:rPr>
        <w:t>1998)</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A study of entrepreneurship in the restaurant and café industry: exploratory work using the critical incident technique as a methodology</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International Journal of Hospitality Management</w:t>
      </w:r>
      <w:r w:rsidR="00541866" w:rsidRPr="00F60DC3">
        <w:rPr>
          <w:rFonts w:ascii="Times New Roman" w:hAnsi="Times New Roman"/>
          <w:sz w:val="24"/>
          <w:szCs w:val="24"/>
        </w:rPr>
        <w:t xml:space="preserve">, </w:t>
      </w:r>
      <w:r w:rsidR="0064767F" w:rsidRPr="00F60DC3">
        <w:rPr>
          <w:rFonts w:ascii="Times New Roman" w:hAnsi="Times New Roman"/>
          <w:sz w:val="24"/>
          <w:szCs w:val="24"/>
        </w:rPr>
        <w:t xml:space="preserve">Vol. </w:t>
      </w:r>
      <w:r w:rsidR="00541866" w:rsidRPr="00F60DC3">
        <w:rPr>
          <w:rFonts w:ascii="Times New Roman" w:hAnsi="Times New Roman"/>
          <w:sz w:val="24"/>
          <w:szCs w:val="24"/>
        </w:rPr>
        <w:t>17</w:t>
      </w:r>
      <w:r w:rsidR="0064767F" w:rsidRPr="00F60DC3">
        <w:rPr>
          <w:rFonts w:ascii="Times New Roman" w:hAnsi="Times New Roman"/>
          <w:sz w:val="24"/>
          <w:szCs w:val="24"/>
        </w:rPr>
        <w:t>, No. 1</w:t>
      </w:r>
      <w:r w:rsidR="00541866" w:rsidRPr="00F60DC3">
        <w:rPr>
          <w:rFonts w:ascii="Times New Roman" w:hAnsi="Times New Roman"/>
          <w:sz w:val="24"/>
          <w:szCs w:val="24"/>
        </w:rPr>
        <w:t xml:space="preserve">, pp. </w:t>
      </w:r>
      <w:r w:rsidRPr="00F60DC3">
        <w:rPr>
          <w:rFonts w:ascii="Times New Roman" w:hAnsi="Times New Roman"/>
          <w:sz w:val="24"/>
          <w:szCs w:val="24"/>
        </w:rPr>
        <w:t xml:space="preserve">23-32. </w:t>
      </w:r>
    </w:p>
    <w:p w14:paraId="7DB082B2" w14:textId="47272E9D" w:rsidR="00EB0804" w:rsidRPr="00F60DC3" w:rsidRDefault="00EB0804" w:rsidP="00EF7348">
      <w:pPr>
        <w:spacing w:line="480" w:lineRule="auto"/>
        <w:ind w:right="-199"/>
        <w:jc w:val="both"/>
        <w:rPr>
          <w:rFonts w:ascii="Times New Roman" w:hAnsi="Times New Roman" w:cs="Times New Roman"/>
          <w:i/>
        </w:rPr>
      </w:pPr>
      <w:r w:rsidRPr="00F60DC3">
        <w:rPr>
          <w:rFonts w:ascii="Times New Roman" w:hAnsi="Times New Roman" w:cs="Times New Roman"/>
          <w:bCs/>
        </w:rPr>
        <w:t xml:space="preserve">Collinson, D., </w:t>
      </w:r>
      <w:r w:rsidR="00541866" w:rsidRPr="00F60DC3">
        <w:rPr>
          <w:rFonts w:ascii="Times New Roman" w:hAnsi="Times New Roman" w:cs="Times New Roman"/>
          <w:bCs/>
        </w:rPr>
        <w:t>and</w:t>
      </w:r>
      <w:r w:rsidRPr="00F60DC3">
        <w:rPr>
          <w:rFonts w:ascii="Times New Roman" w:hAnsi="Times New Roman" w:cs="Times New Roman"/>
          <w:bCs/>
        </w:rPr>
        <w:t xml:space="preserve"> Tourish, D. </w:t>
      </w:r>
      <w:r w:rsidRPr="00F60DC3">
        <w:rPr>
          <w:rFonts w:ascii="Times New Roman" w:hAnsi="Times New Roman" w:cs="Times New Roman"/>
        </w:rPr>
        <w:t>(</w:t>
      </w:r>
      <w:r w:rsidR="00A43707" w:rsidRPr="00F60DC3">
        <w:rPr>
          <w:rFonts w:ascii="Times New Roman" w:hAnsi="Times New Roman" w:cs="Times New Roman"/>
        </w:rPr>
        <w:t>2015</w:t>
      </w:r>
      <w:r w:rsidRPr="00F60DC3">
        <w:rPr>
          <w:rFonts w:ascii="Times New Roman" w:hAnsi="Times New Roman" w:cs="Times New Roman"/>
        </w:rPr>
        <w:t>)</w:t>
      </w:r>
      <w:r w:rsidR="00541866" w:rsidRPr="00F60DC3">
        <w:rPr>
          <w:rFonts w:ascii="Times New Roman" w:hAnsi="Times New Roman" w:cs="Times New Roman"/>
        </w:rPr>
        <w:t>,</w:t>
      </w:r>
      <w:r w:rsidRPr="00F60DC3">
        <w:rPr>
          <w:rFonts w:ascii="Times New Roman" w:hAnsi="Times New Roman" w:cs="Times New Roman"/>
          <w:i/>
        </w:rPr>
        <w:t xml:space="preserve"> </w:t>
      </w:r>
      <w:r w:rsidR="00541866" w:rsidRPr="00F60DC3">
        <w:rPr>
          <w:rFonts w:ascii="Times New Roman" w:hAnsi="Times New Roman" w:cs="Times New Roman"/>
          <w:i/>
        </w:rPr>
        <w:t>“</w:t>
      </w:r>
      <w:r w:rsidRPr="00F60DC3">
        <w:rPr>
          <w:rFonts w:ascii="Times New Roman" w:hAnsi="Times New Roman" w:cs="Times New Roman"/>
        </w:rPr>
        <w:t>Teaching leadership critically</w:t>
      </w:r>
      <w:r w:rsidRPr="00F60DC3">
        <w:rPr>
          <w:rFonts w:ascii="Times New Roman" w:hAnsi="Times New Roman" w:cs="Times New Roman"/>
          <w:bCs/>
          <w:shd w:val="clear" w:color="auto" w:fill="FFFFFF"/>
        </w:rPr>
        <w:t>: New directions for leadership pedagogy</w:t>
      </w:r>
      <w:r w:rsidR="00541866" w:rsidRPr="00F60DC3">
        <w:rPr>
          <w:rFonts w:ascii="Times New Roman" w:hAnsi="Times New Roman" w:cs="Times New Roman"/>
          <w:bCs/>
          <w:shd w:val="clear" w:color="auto" w:fill="FFFFFF"/>
        </w:rPr>
        <w:t>”</w:t>
      </w:r>
      <w:r w:rsidRPr="00F60DC3">
        <w:rPr>
          <w:rFonts w:ascii="Times New Roman" w:hAnsi="Times New Roman" w:cs="Times New Roman"/>
        </w:rPr>
        <w:t xml:space="preserve">, </w:t>
      </w:r>
      <w:r w:rsidRPr="00F60DC3">
        <w:rPr>
          <w:rFonts w:ascii="Times New Roman" w:hAnsi="Times New Roman" w:cs="Times New Roman"/>
          <w:i/>
        </w:rPr>
        <w:t>Academy of Management Learning and Education</w:t>
      </w:r>
      <w:r w:rsidR="00541866" w:rsidRPr="00F60DC3">
        <w:rPr>
          <w:rFonts w:ascii="Times New Roman" w:hAnsi="Times New Roman" w:cs="Times New Roman"/>
          <w:i/>
        </w:rPr>
        <w:t>,</w:t>
      </w:r>
      <w:r w:rsidR="00A43707" w:rsidRPr="00F60DC3">
        <w:rPr>
          <w:rFonts w:ascii="Times New Roman" w:hAnsi="Times New Roman" w:cs="Times New Roman"/>
        </w:rPr>
        <w:t xml:space="preserve"> </w:t>
      </w:r>
      <w:r w:rsidR="0064767F" w:rsidRPr="00F60DC3">
        <w:rPr>
          <w:rFonts w:ascii="Times New Roman" w:hAnsi="Times New Roman" w:cs="Times New Roman"/>
        </w:rPr>
        <w:t xml:space="preserve">Vol. </w:t>
      </w:r>
      <w:r w:rsidR="00A43707" w:rsidRPr="00F60DC3">
        <w:rPr>
          <w:rFonts w:ascii="Times New Roman" w:hAnsi="Times New Roman" w:cs="Times New Roman"/>
        </w:rPr>
        <w:t>14</w:t>
      </w:r>
      <w:r w:rsidR="0064767F" w:rsidRPr="00F60DC3">
        <w:rPr>
          <w:rFonts w:ascii="Times New Roman" w:hAnsi="Times New Roman" w:cs="Times New Roman"/>
        </w:rPr>
        <w:t>, No. 4,</w:t>
      </w:r>
      <w:r w:rsidR="00541866" w:rsidRPr="00F60DC3">
        <w:rPr>
          <w:rFonts w:ascii="Times New Roman" w:hAnsi="Times New Roman" w:cs="Times New Roman"/>
        </w:rPr>
        <w:t xml:space="preserve"> pp.</w:t>
      </w:r>
      <w:r w:rsidR="00A43707" w:rsidRPr="00F60DC3">
        <w:rPr>
          <w:rFonts w:ascii="Times New Roman" w:hAnsi="Times New Roman" w:cs="Times New Roman"/>
        </w:rPr>
        <w:t xml:space="preserve"> 576-594</w:t>
      </w:r>
      <w:r w:rsidRPr="00F60DC3">
        <w:rPr>
          <w:rFonts w:ascii="Times New Roman" w:hAnsi="Times New Roman" w:cs="Times New Roman"/>
          <w:i/>
        </w:rPr>
        <w:t>.</w:t>
      </w:r>
    </w:p>
    <w:p w14:paraId="0CB423A8" w14:textId="593E82DF"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Collis, J., and Hussey, R. (2009),</w:t>
      </w:r>
      <w:r w:rsidR="00A53175" w:rsidRPr="00F60DC3">
        <w:rPr>
          <w:rFonts w:ascii="Times New Roman" w:hAnsi="Times New Roman"/>
          <w:sz w:val="24"/>
          <w:szCs w:val="24"/>
        </w:rPr>
        <w:t xml:space="preserve"> </w:t>
      </w:r>
      <w:r w:rsidR="00A53175" w:rsidRPr="00F60DC3">
        <w:rPr>
          <w:rFonts w:ascii="Times New Roman" w:hAnsi="Times New Roman"/>
          <w:i/>
          <w:iCs/>
          <w:sz w:val="24"/>
          <w:szCs w:val="24"/>
        </w:rPr>
        <w:t>Business research: A practical guide for undergraduate &amp; postgraduate students</w:t>
      </w:r>
      <w:r w:rsidRPr="00F60DC3">
        <w:rPr>
          <w:rFonts w:ascii="Times New Roman" w:hAnsi="Times New Roman"/>
          <w:sz w:val="24"/>
          <w:szCs w:val="24"/>
        </w:rPr>
        <w:t>, Palgrave Macmillan, New York</w:t>
      </w:r>
      <w:r w:rsidR="00A53175" w:rsidRPr="00F60DC3">
        <w:rPr>
          <w:rFonts w:ascii="Times New Roman" w:hAnsi="Times New Roman"/>
          <w:sz w:val="24"/>
          <w:szCs w:val="24"/>
        </w:rPr>
        <w:t xml:space="preserve">. </w:t>
      </w:r>
    </w:p>
    <w:p w14:paraId="75C8A07F" w14:textId="3E9E4457"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Cope, J., and Watts, G. (2000),</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Learning by doing – an exploration of experience, critical incidents and reflection in entrepreneurial learning</w:t>
      </w:r>
      <w:r w:rsidRPr="00F60DC3">
        <w:rPr>
          <w:rFonts w:ascii="Times New Roman" w:hAnsi="Times New Roman"/>
          <w:sz w:val="24"/>
          <w:szCs w:val="24"/>
        </w:rPr>
        <w:t>”,</w:t>
      </w:r>
      <w:r w:rsidR="00A53175" w:rsidRPr="00F60DC3">
        <w:rPr>
          <w:rFonts w:ascii="Times New Roman" w:hAnsi="Times New Roman"/>
          <w:i/>
          <w:iCs/>
          <w:sz w:val="24"/>
          <w:szCs w:val="24"/>
        </w:rPr>
        <w:t xml:space="preserve"> International Journal of Entrepreneurial </w:t>
      </w:r>
      <w:r w:rsidR="00EF7348" w:rsidRPr="00F60DC3">
        <w:rPr>
          <w:rFonts w:ascii="Times New Roman" w:hAnsi="Times New Roman"/>
          <w:i/>
          <w:iCs/>
          <w:sz w:val="24"/>
          <w:szCs w:val="24"/>
        </w:rPr>
        <w:t>Behavior</w:t>
      </w:r>
      <w:r w:rsidR="00A53175" w:rsidRPr="00F60DC3">
        <w:rPr>
          <w:rFonts w:ascii="Times New Roman" w:hAnsi="Times New Roman"/>
          <w:i/>
          <w:iCs/>
          <w:sz w:val="24"/>
          <w:szCs w:val="24"/>
        </w:rPr>
        <w:t xml:space="preserve"> &amp; Research,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6</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104-124. </w:t>
      </w:r>
    </w:p>
    <w:p w14:paraId="6D388FBE" w14:textId="1C43218A" w:rsidR="00A43707" w:rsidRPr="00F60DC3" w:rsidRDefault="00A43707" w:rsidP="00A43707">
      <w:pPr>
        <w:pStyle w:val="NormalWeb"/>
        <w:spacing w:line="480" w:lineRule="auto"/>
        <w:jc w:val="both"/>
        <w:rPr>
          <w:rFonts w:ascii="Times New Roman" w:hAnsi="Times New Roman"/>
          <w:sz w:val="24"/>
          <w:szCs w:val="24"/>
        </w:rPr>
      </w:pPr>
      <w:r w:rsidRPr="00F60DC3">
        <w:rPr>
          <w:rFonts w:ascii="Times New Roman" w:hAnsi="Times New Roman"/>
          <w:sz w:val="24"/>
          <w:szCs w:val="24"/>
        </w:rPr>
        <w:t>Cukor-Avila</w:t>
      </w:r>
      <w:r w:rsidR="00541866" w:rsidRPr="00F60DC3">
        <w:rPr>
          <w:rFonts w:ascii="Times New Roman" w:hAnsi="Times New Roman"/>
          <w:sz w:val="24"/>
          <w:szCs w:val="24"/>
        </w:rPr>
        <w:t>,</w:t>
      </w:r>
      <w:r w:rsidRPr="00F60DC3">
        <w:rPr>
          <w:rFonts w:ascii="Times New Roman" w:hAnsi="Times New Roman"/>
          <w:sz w:val="24"/>
          <w:szCs w:val="24"/>
        </w:rPr>
        <w:t xml:space="preserve"> P</w:t>
      </w:r>
      <w:r w:rsidR="00541866" w:rsidRPr="00F60DC3">
        <w:rPr>
          <w:rFonts w:ascii="Times New Roman" w:hAnsi="Times New Roman"/>
          <w:sz w:val="24"/>
          <w:szCs w:val="24"/>
        </w:rPr>
        <w:t>.</w:t>
      </w:r>
      <w:r w:rsidRPr="00F60DC3">
        <w:rPr>
          <w:rFonts w:ascii="Times New Roman" w:hAnsi="Times New Roman"/>
          <w:sz w:val="24"/>
          <w:szCs w:val="24"/>
        </w:rPr>
        <w:t xml:space="preserve"> (2000)</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Revisiting the observer's paradox</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iCs/>
          <w:sz w:val="24"/>
          <w:szCs w:val="24"/>
        </w:rPr>
        <w:t>American Speech</w:t>
      </w:r>
      <w:r w:rsidR="00541866" w:rsidRPr="00F60DC3">
        <w:rPr>
          <w:rFonts w:ascii="Times New Roman" w:hAnsi="Times New Roman"/>
          <w:i/>
          <w:iCs/>
          <w:sz w:val="24"/>
          <w:szCs w:val="24"/>
        </w:rPr>
        <w:t>,</w:t>
      </w:r>
      <w:r w:rsidR="00541866" w:rsidRPr="00F60DC3">
        <w:rPr>
          <w:rFonts w:ascii="Times New Roman" w:hAnsi="Times New Roman"/>
          <w:sz w:val="24"/>
          <w:szCs w:val="24"/>
        </w:rPr>
        <w:t xml:space="preserve"> </w:t>
      </w:r>
      <w:r w:rsidR="0064767F" w:rsidRPr="00F60DC3">
        <w:rPr>
          <w:rFonts w:ascii="Times New Roman" w:hAnsi="Times New Roman"/>
          <w:sz w:val="24"/>
          <w:szCs w:val="24"/>
        </w:rPr>
        <w:t xml:space="preserve">Vol. </w:t>
      </w:r>
      <w:r w:rsidR="00541866" w:rsidRPr="00F60DC3">
        <w:rPr>
          <w:rFonts w:ascii="Times New Roman" w:hAnsi="Times New Roman"/>
          <w:sz w:val="24"/>
          <w:szCs w:val="24"/>
        </w:rPr>
        <w:t>75</w:t>
      </w:r>
      <w:r w:rsidR="0064767F" w:rsidRPr="00F60DC3">
        <w:rPr>
          <w:rFonts w:ascii="Times New Roman" w:hAnsi="Times New Roman"/>
          <w:sz w:val="24"/>
          <w:szCs w:val="24"/>
        </w:rPr>
        <w:t>, No. 3</w:t>
      </w:r>
      <w:r w:rsidR="00541866" w:rsidRPr="00F60DC3">
        <w:rPr>
          <w:rFonts w:ascii="Times New Roman" w:hAnsi="Times New Roman"/>
          <w:sz w:val="24"/>
          <w:szCs w:val="24"/>
        </w:rPr>
        <w:t xml:space="preserve">, pp. </w:t>
      </w:r>
      <w:r w:rsidRPr="00F60DC3">
        <w:rPr>
          <w:rFonts w:ascii="Times New Roman" w:hAnsi="Times New Roman"/>
          <w:sz w:val="24"/>
          <w:szCs w:val="24"/>
        </w:rPr>
        <w:t xml:space="preserve">253-254. </w:t>
      </w:r>
    </w:p>
    <w:p w14:paraId="2D2E1EFA" w14:textId="61C3BA7C"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Cunha, M. P., Cunha, R. C., and</w:t>
      </w:r>
      <w:r w:rsidR="00A53175" w:rsidRPr="00F60DC3">
        <w:rPr>
          <w:rFonts w:ascii="Times New Roman" w:hAnsi="Times New Roman"/>
          <w:sz w:val="24"/>
          <w:szCs w:val="24"/>
        </w:rPr>
        <w:t xml:space="preserve"> Rego, A. (2009</w:t>
      </w:r>
      <w:r w:rsidR="00FB6A6D" w:rsidRPr="00F60DC3">
        <w:rPr>
          <w:rFonts w:ascii="Times New Roman" w:hAnsi="Times New Roman"/>
          <w:sz w:val="24"/>
          <w:szCs w:val="24"/>
        </w:rPr>
        <w:t>)</w:t>
      </w:r>
      <w:r w:rsidRPr="00F60DC3">
        <w:rPr>
          <w:rFonts w:ascii="Times New Roman" w:hAnsi="Times New Roman"/>
          <w:sz w:val="24"/>
          <w:szCs w:val="24"/>
        </w:rPr>
        <w:t>,</w:t>
      </w:r>
      <w:r w:rsidR="00FB6A6D" w:rsidRPr="00F60DC3">
        <w:rPr>
          <w:rFonts w:ascii="Times New Roman" w:hAnsi="Times New Roman"/>
          <w:sz w:val="24"/>
          <w:szCs w:val="24"/>
        </w:rPr>
        <w:t xml:space="preserve"> </w:t>
      </w:r>
      <w:r w:rsidRPr="00F60DC3">
        <w:rPr>
          <w:rFonts w:ascii="Times New Roman" w:hAnsi="Times New Roman"/>
          <w:sz w:val="24"/>
          <w:szCs w:val="24"/>
        </w:rPr>
        <w:t>“</w:t>
      </w:r>
      <w:r w:rsidR="00FB6A6D" w:rsidRPr="00F60DC3">
        <w:rPr>
          <w:rFonts w:ascii="Times New Roman" w:hAnsi="Times New Roman"/>
          <w:sz w:val="24"/>
          <w:szCs w:val="24"/>
        </w:rPr>
        <w:t>Exploring the role of leader-</w:t>
      </w:r>
      <w:r w:rsidR="00A53175" w:rsidRPr="00F60DC3">
        <w:rPr>
          <w:rFonts w:ascii="Times New Roman" w:hAnsi="Times New Roman"/>
          <w:sz w:val="24"/>
          <w:szCs w:val="24"/>
        </w:rPr>
        <w:t>subordinate interactions in the construction of organizational positivity</w:t>
      </w:r>
      <w:r w:rsidRPr="00F60DC3">
        <w:rPr>
          <w:rFonts w:ascii="Times New Roman" w:hAnsi="Times New Roman"/>
          <w:sz w:val="24"/>
          <w:szCs w:val="24"/>
        </w:rPr>
        <w:t>”,</w:t>
      </w:r>
      <w:r w:rsidR="00A53175" w:rsidRPr="00F60DC3">
        <w:rPr>
          <w:rFonts w:ascii="Times New Roman" w:hAnsi="Times New Roman"/>
          <w:i/>
          <w:iCs/>
          <w:sz w:val="24"/>
          <w:szCs w:val="24"/>
        </w:rPr>
        <w:t xml:space="preserve"> Leadership, </w:t>
      </w:r>
      <w:r w:rsidR="0064767F" w:rsidRPr="00F60DC3">
        <w:rPr>
          <w:rFonts w:ascii="Times New Roman" w:hAnsi="Times New Roman"/>
          <w:iCs/>
          <w:sz w:val="24"/>
          <w:szCs w:val="24"/>
        </w:rPr>
        <w:t xml:space="preserve">Vol. </w:t>
      </w:r>
      <w:r w:rsidR="00A53175" w:rsidRPr="00F60DC3">
        <w:rPr>
          <w:rFonts w:ascii="Times New Roman" w:hAnsi="Times New Roman"/>
          <w:iCs/>
          <w:sz w:val="24"/>
          <w:szCs w:val="24"/>
        </w:rPr>
        <w:t>5</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81-101. </w:t>
      </w:r>
    </w:p>
    <w:p w14:paraId="5D671936" w14:textId="454E0331"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Dasborough, M. T. (2006)</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Cognitive asymmetry in employee emotional reactions to leadership behaviors</w:t>
      </w:r>
      <w:r w:rsidR="00541866" w:rsidRPr="00F60DC3">
        <w:rPr>
          <w:rFonts w:ascii="Times New Roman" w:hAnsi="Times New Roman"/>
          <w:sz w:val="24"/>
          <w:szCs w:val="24"/>
        </w:rPr>
        <w:t>”,</w:t>
      </w:r>
      <w:r w:rsidRPr="00F60DC3">
        <w:rPr>
          <w:rFonts w:ascii="Times New Roman" w:hAnsi="Times New Roman"/>
          <w:i/>
          <w:iCs/>
          <w:sz w:val="24"/>
          <w:szCs w:val="24"/>
        </w:rPr>
        <w:t xml:space="preserve"> The Leadership Quarterly, </w:t>
      </w:r>
      <w:r w:rsidR="0064767F" w:rsidRPr="00F60DC3">
        <w:rPr>
          <w:rFonts w:ascii="Times New Roman" w:hAnsi="Times New Roman"/>
          <w:iCs/>
          <w:sz w:val="24"/>
          <w:szCs w:val="24"/>
        </w:rPr>
        <w:t xml:space="preserve">Vol. </w:t>
      </w:r>
      <w:r w:rsidRPr="00F60DC3">
        <w:rPr>
          <w:rFonts w:ascii="Times New Roman" w:hAnsi="Times New Roman"/>
          <w:iCs/>
          <w:sz w:val="24"/>
          <w:szCs w:val="24"/>
        </w:rPr>
        <w:t>17</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2</w:t>
      </w:r>
      <w:r w:rsidRPr="00F60DC3">
        <w:rPr>
          <w:rFonts w:ascii="Times New Roman" w:hAnsi="Times New Roman"/>
          <w:sz w:val="24"/>
          <w:szCs w:val="24"/>
        </w:rPr>
        <w:t xml:space="preserve">, </w:t>
      </w:r>
      <w:r w:rsidR="00541866" w:rsidRPr="00F60DC3">
        <w:rPr>
          <w:rFonts w:ascii="Times New Roman" w:hAnsi="Times New Roman"/>
          <w:sz w:val="24"/>
          <w:szCs w:val="24"/>
        </w:rPr>
        <w:t xml:space="preserve">pp. </w:t>
      </w:r>
      <w:r w:rsidRPr="00F60DC3">
        <w:rPr>
          <w:rFonts w:ascii="Times New Roman" w:hAnsi="Times New Roman"/>
          <w:sz w:val="24"/>
          <w:szCs w:val="24"/>
        </w:rPr>
        <w:t xml:space="preserve">163-178. </w:t>
      </w:r>
    </w:p>
    <w:p w14:paraId="573F15E4" w14:textId="00A6177A"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De Hoogh, A. H. B., Den Hartog, D. N., Koopman, P. L., Thierry, H., Van den Be</w:t>
      </w:r>
      <w:r w:rsidR="00541866" w:rsidRPr="00F60DC3">
        <w:rPr>
          <w:rFonts w:ascii="Times New Roman" w:hAnsi="Times New Roman"/>
          <w:sz w:val="24"/>
          <w:szCs w:val="24"/>
        </w:rPr>
        <w:t>rg, P T., Van der Weide, J G., and Wilderom, C. P. M. (2005), “</w:t>
      </w:r>
      <w:r w:rsidRPr="00F60DC3">
        <w:rPr>
          <w:rFonts w:ascii="Times New Roman" w:hAnsi="Times New Roman"/>
          <w:sz w:val="24"/>
          <w:szCs w:val="24"/>
        </w:rPr>
        <w:t>Leader motives, charismatic leadership, and subordinates' work attitude in the profit and voluntary sector</w:t>
      </w:r>
      <w:r w:rsidR="00541866" w:rsidRPr="00F60DC3">
        <w:rPr>
          <w:rFonts w:ascii="Times New Roman" w:hAnsi="Times New Roman"/>
          <w:sz w:val="24"/>
          <w:szCs w:val="24"/>
        </w:rPr>
        <w:t>”,</w:t>
      </w:r>
      <w:r w:rsidRPr="00F60DC3">
        <w:rPr>
          <w:rFonts w:ascii="Times New Roman" w:hAnsi="Times New Roman"/>
          <w:i/>
          <w:iCs/>
          <w:sz w:val="24"/>
          <w:szCs w:val="24"/>
        </w:rPr>
        <w:t xml:space="preserve"> The Leadership Quarterly, </w:t>
      </w:r>
      <w:r w:rsidR="00DC2EF6" w:rsidRPr="00F60DC3">
        <w:rPr>
          <w:rFonts w:ascii="Times New Roman" w:hAnsi="Times New Roman"/>
          <w:iCs/>
          <w:sz w:val="24"/>
          <w:szCs w:val="24"/>
        </w:rPr>
        <w:t xml:space="preserve">Vol. </w:t>
      </w:r>
      <w:r w:rsidRPr="00F60DC3">
        <w:rPr>
          <w:rFonts w:ascii="Times New Roman" w:hAnsi="Times New Roman"/>
          <w:iCs/>
          <w:sz w:val="24"/>
          <w:szCs w:val="24"/>
        </w:rPr>
        <w:t>16</w:t>
      </w:r>
      <w:r w:rsidR="00DC2EF6" w:rsidRPr="00F60DC3">
        <w:rPr>
          <w:rFonts w:ascii="Times New Roman" w:hAnsi="Times New Roman"/>
          <w:iCs/>
          <w:sz w:val="24"/>
          <w:szCs w:val="24"/>
        </w:rPr>
        <w:t>, No.</w:t>
      </w:r>
      <w:r w:rsidR="00DC2EF6" w:rsidRPr="00F60DC3">
        <w:rPr>
          <w:rFonts w:ascii="Times New Roman" w:hAnsi="Times New Roman"/>
          <w:sz w:val="24"/>
          <w:szCs w:val="24"/>
        </w:rPr>
        <w:t xml:space="preserve"> 1</w:t>
      </w:r>
      <w:r w:rsidRPr="00F60DC3">
        <w:rPr>
          <w:rFonts w:ascii="Times New Roman" w:hAnsi="Times New Roman"/>
          <w:sz w:val="24"/>
          <w:szCs w:val="24"/>
        </w:rPr>
        <w:t xml:space="preserve">, </w:t>
      </w:r>
      <w:r w:rsidR="00541866" w:rsidRPr="00F60DC3">
        <w:rPr>
          <w:rFonts w:ascii="Times New Roman" w:hAnsi="Times New Roman"/>
          <w:sz w:val="24"/>
          <w:szCs w:val="24"/>
        </w:rPr>
        <w:t xml:space="preserve">pp. </w:t>
      </w:r>
      <w:r w:rsidRPr="00F60DC3">
        <w:rPr>
          <w:rFonts w:ascii="Times New Roman" w:hAnsi="Times New Roman"/>
          <w:sz w:val="24"/>
          <w:szCs w:val="24"/>
        </w:rPr>
        <w:t xml:space="preserve">17-38. </w:t>
      </w:r>
    </w:p>
    <w:p w14:paraId="70A4DD08" w14:textId="6CE49C6A" w:rsidR="00876C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Druskat, V. U., and Wheeler, J. V. (2003),</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Managing from the boundary: The effective leadership of self-managing work teams</w:t>
      </w:r>
      <w:r w:rsidRPr="00F60DC3">
        <w:rPr>
          <w:rFonts w:ascii="Times New Roman" w:hAnsi="Times New Roman"/>
          <w:sz w:val="24"/>
          <w:szCs w:val="24"/>
        </w:rPr>
        <w:t>”,</w:t>
      </w:r>
      <w:r w:rsidR="00A53175" w:rsidRPr="00F60DC3">
        <w:rPr>
          <w:rFonts w:ascii="Times New Roman" w:hAnsi="Times New Roman"/>
          <w:i/>
          <w:iCs/>
          <w:sz w:val="24"/>
          <w:szCs w:val="24"/>
        </w:rPr>
        <w:t xml:space="preserve"> Academy of Management Journal,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46</w:t>
      </w:r>
      <w:r w:rsidR="00DC2EF6" w:rsidRPr="00F60DC3">
        <w:rPr>
          <w:rFonts w:ascii="Times New Roman" w:hAnsi="Times New Roman"/>
          <w:iCs/>
          <w:sz w:val="24"/>
          <w:szCs w:val="24"/>
        </w:rPr>
        <w:t>, No</w:t>
      </w:r>
      <w:r w:rsidR="00DC2EF6" w:rsidRPr="00F60DC3">
        <w:rPr>
          <w:rFonts w:ascii="Times New Roman" w:hAnsi="Times New Roman"/>
          <w:i/>
          <w:iCs/>
          <w:sz w:val="24"/>
          <w:szCs w:val="24"/>
        </w:rPr>
        <w:t xml:space="preserve">. </w:t>
      </w:r>
      <w:r w:rsidR="00DC2EF6"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435-457. </w:t>
      </w:r>
    </w:p>
    <w:p w14:paraId="35093537" w14:textId="78FC0D47" w:rsidR="00D327A0" w:rsidRPr="00F60DC3" w:rsidRDefault="00D327A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 xml:space="preserve">Duberley, J., Johnson, P., </w:t>
      </w:r>
      <w:r w:rsidR="00541866" w:rsidRPr="00F60DC3">
        <w:rPr>
          <w:rFonts w:ascii="Times New Roman" w:hAnsi="Times New Roman"/>
          <w:sz w:val="24"/>
          <w:szCs w:val="24"/>
        </w:rPr>
        <w:t>and</w:t>
      </w:r>
      <w:r w:rsidRPr="00F60DC3">
        <w:rPr>
          <w:rFonts w:ascii="Times New Roman" w:hAnsi="Times New Roman"/>
          <w:sz w:val="24"/>
          <w:szCs w:val="24"/>
        </w:rPr>
        <w:t xml:space="preserve"> Cassell, C. (2012)</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Philosophies underpinning qualitative research</w:t>
      </w:r>
      <w:r w:rsidR="00541866" w:rsidRPr="00F60DC3">
        <w:rPr>
          <w:rFonts w:ascii="Times New Roman" w:hAnsi="Times New Roman"/>
          <w:sz w:val="24"/>
          <w:szCs w:val="24"/>
        </w:rPr>
        <w:t>”, i</w:t>
      </w:r>
      <w:r w:rsidRPr="00F60DC3">
        <w:rPr>
          <w:rFonts w:ascii="Times New Roman" w:hAnsi="Times New Roman"/>
          <w:sz w:val="24"/>
          <w:szCs w:val="24"/>
        </w:rPr>
        <w:t>n Symon</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 xml:space="preserve">G. </w:t>
      </w:r>
      <w:r w:rsidRPr="00F60DC3">
        <w:rPr>
          <w:rFonts w:ascii="Times New Roman" w:hAnsi="Times New Roman"/>
          <w:sz w:val="24"/>
          <w:szCs w:val="24"/>
        </w:rPr>
        <w:t>and Cassell</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C. (Ed</w:t>
      </w:r>
      <w:r w:rsidRPr="00F60DC3">
        <w:rPr>
          <w:rFonts w:ascii="Times New Roman" w:hAnsi="Times New Roman"/>
          <w:sz w:val="24"/>
          <w:szCs w:val="24"/>
        </w:rPr>
        <w:t>.)</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Qualitative Organizational Research: Core methods and Current Challenges</w:t>
      </w:r>
      <w:r w:rsidR="00541866" w:rsidRPr="00F60DC3">
        <w:rPr>
          <w:rFonts w:ascii="Times New Roman" w:hAnsi="Times New Roman"/>
          <w:i/>
          <w:sz w:val="24"/>
          <w:szCs w:val="24"/>
        </w:rPr>
        <w:t>,</w:t>
      </w:r>
      <w:r w:rsidR="00C05377" w:rsidRPr="00F60DC3">
        <w:rPr>
          <w:rFonts w:ascii="Times New Roman" w:hAnsi="Times New Roman"/>
          <w:sz w:val="24"/>
          <w:szCs w:val="24"/>
        </w:rPr>
        <w:t xml:space="preserve"> </w:t>
      </w:r>
      <w:r w:rsidR="00541866" w:rsidRPr="00F60DC3">
        <w:rPr>
          <w:rFonts w:ascii="Times New Roman" w:hAnsi="Times New Roman"/>
          <w:sz w:val="24"/>
          <w:szCs w:val="24"/>
        </w:rPr>
        <w:t>SAGE Publications, London, pp. 15-34</w:t>
      </w:r>
      <w:r w:rsidR="00C05377" w:rsidRPr="00F60DC3">
        <w:rPr>
          <w:rFonts w:ascii="Times New Roman" w:hAnsi="Times New Roman"/>
          <w:sz w:val="24"/>
          <w:szCs w:val="24"/>
        </w:rPr>
        <w:t>.</w:t>
      </w:r>
      <w:r w:rsidRPr="00F60DC3">
        <w:rPr>
          <w:rFonts w:ascii="Times New Roman" w:hAnsi="Times New Roman"/>
          <w:sz w:val="24"/>
          <w:szCs w:val="24"/>
        </w:rPr>
        <w:t xml:space="preserve"> </w:t>
      </w:r>
    </w:p>
    <w:p w14:paraId="504C4819" w14:textId="078AAF38" w:rsidR="00A43707" w:rsidRPr="00F60DC3" w:rsidRDefault="00A43707" w:rsidP="00A43707">
      <w:pPr>
        <w:pStyle w:val="NormalWeb"/>
        <w:spacing w:line="480" w:lineRule="auto"/>
        <w:jc w:val="both"/>
        <w:rPr>
          <w:rFonts w:ascii="Times New Roman" w:hAnsi="Times New Roman"/>
          <w:sz w:val="24"/>
          <w:szCs w:val="24"/>
        </w:rPr>
      </w:pPr>
      <w:r w:rsidRPr="00F60DC3">
        <w:rPr>
          <w:rFonts w:ascii="Times New Roman" w:hAnsi="Times New Roman"/>
          <w:sz w:val="24"/>
          <w:szCs w:val="24"/>
        </w:rPr>
        <w:t>Edvardsson B</w:t>
      </w:r>
      <w:r w:rsidR="00541866" w:rsidRPr="00F60DC3">
        <w:rPr>
          <w:rFonts w:ascii="Times New Roman" w:hAnsi="Times New Roman"/>
          <w:sz w:val="24"/>
          <w:szCs w:val="24"/>
        </w:rPr>
        <w:t>.</w:t>
      </w:r>
      <w:r w:rsidRPr="00F60DC3">
        <w:rPr>
          <w:rFonts w:ascii="Times New Roman" w:hAnsi="Times New Roman"/>
          <w:sz w:val="24"/>
          <w:szCs w:val="24"/>
        </w:rPr>
        <w:t xml:space="preserve"> and Roos</w:t>
      </w:r>
      <w:r w:rsidR="00541866" w:rsidRPr="00F60DC3">
        <w:rPr>
          <w:rFonts w:ascii="Times New Roman" w:hAnsi="Times New Roman"/>
          <w:sz w:val="24"/>
          <w:szCs w:val="24"/>
        </w:rPr>
        <w:t>,</w:t>
      </w:r>
      <w:r w:rsidRPr="00F60DC3">
        <w:rPr>
          <w:rFonts w:ascii="Times New Roman" w:hAnsi="Times New Roman"/>
          <w:sz w:val="24"/>
          <w:szCs w:val="24"/>
        </w:rPr>
        <w:t xml:space="preserve"> I</w:t>
      </w:r>
      <w:r w:rsidR="00541866" w:rsidRPr="00F60DC3">
        <w:rPr>
          <w:rFonts w:ascii="Times New Roman" w:hAnsi="Times New Roman"/>
          <w:sz w:val="24"/>
          <w:szCs w:val="24"/>
        </w:rPr>
        <w:t>.</w:t>
      </w:r>
      <w:r w:rsidRPr="00F60DC3">
        <w:rPr>
          <w:rFonts w:ascii="Times New Roman" w:hAnsi="Times New Roman"/>
          <w:sz w:val="24"/>
          <w:szCs w:val="24"/>
        </w:rPr>
        <w:t xml:space="preserve"> (2001)</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Critical incident techniques: Towards a framework for analysing the criticality of critical incidents</w:t>
      </w:r>
      <w:r w:rsidR="00541866" w:rsidRPr="00F60DC3">
        <w:rPr>
          <w:rFonts w:ascii="Times New Roman" w:hAnsi="Times New Roman"/>
          <w:sz w:val="24"/>
          <w:szCs w:val="24"/>
        </w:rPr>
        <w:t>”,</w:t>
      </w:r>
      <w:r w:rsidRPr="00F60DC3">
        <w:rPr>
          <w:rFonts w:ascii="Times New Roman" w:hAnsi="Times New Roman"/>
          <w:i/>
          <w:sz w:val="24"/>
          <w:szCs w:val="24"/>
        </w:rPr>
        <w:t xml:space="preserve"> International Journal of Service Industry Management</w:t>
      </w:r>
      <w:r w:rsidR="00541866" w:rsidRPr="00F60DC3">
        <w:rPr>
          <w:rFonts w:ascii="Times New Roman" w:hAnsi="Times New Roman"/>
          <w:i/>
          <w:sz w:val="24"/>
          <w:szCs w:val="24"/>
        </w:rPr>
        <w:t>,</w:t>
      </w:r>
      <w:r w:rsidR="00541866" w:rsidRPr="00F60DC3">
        <w:rPr>
          <w:rFonts w:ascii="Times New Roman" w:hAnsi="Times New Roman"/>
          <w:sz w:val="24"/>
          <w:szCs w:val="24"/>
        </w:rPr>
        <w:t xml:space="preserve"> </w:t>
      </w:r>
      <w:r w:rsidR="00DC2EF6" w:rsidRPr="00F60DC3">
        <w:rPr>
          <w:rFonts w:ascii="Times New Roman" w:hAnsi="Times New Roman"/>
          <w:sz w:val="24"/>
          <w:szCs w:val="24"/>
        </w:rPr>
        <w:t xml:space="preserve">Vol. </w:t>
      </w:r>
      <w:r w:rsidR="00541866" w:rsidRPr="00F60DC3">
        <w:rPr>
          <w:rFonts w:ascii="Times New Roman" w:hAnsi="Times New Roman"/>
          <w:sz w:val="24"/>
          <w:szCs w:val="24"/>
        </w:rPr>
        <w:t>12</w:t>
      </w:r>
      <w:r w:rsidR="00DC2EF6" w:rsidRPr="00F60DC3">
        <w:rPr>
          <w:rFonts w:ascii="Times New Roman" w:hAnsi="Times New Roman"/>
          <w:sz w:val="24"/>
          <w:szCs w:val="24"/>
        </w:rPr>
        <w:t>, No. 3</w:t>
      </w:r>
      <w:r w:rsidR="00541866" w:rsidRPr="00F60DC3">
        <w:rPr>
          <w:rFonts w:ascii="Times New Roman" w:hAnsi="Times New Roman"/>
          <w:sz w:val="24"/>
          <w:szCs w:val="24"/>
        </w:rPr>
        <w:t>, pp.</w:t>
      </w:r>
      <w:r w:rsidRPr="00F60DC3">
        <w:rPr>
          <w:rFonts w:ascii="Times New Roman" w:hAnsi="Times New Roman"/>
          <w:sz w:val="24"/>
          <w:szCs w:val="24"/>
        </w:rPr>
        <w:t xml:space="preserve"> 251-268. </w:t>
      </w:r>
    </w:p>
    <w:p w14:paraId="0CEEF53C" w14:textId="6D16C830"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Eisenhardt, K. M. (1989),</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Building theories from case study research</w:t>
      </w:r>
      <w:r w:rsidRPr="00F60DC3">
        <w:rPr>
          <w:rFonts w:ascii="Times New Roman" w:hAnsi="Times New Roman"/>
          <w:sz w:val="24"/>
          <w:szCs w:val="24"/>
        </w:rPr>
        <w:t>”,</w:t>
      </w:r>
      <w:r w:rsidR="00A53175" w:rsidRPr="00F60DC3">
        <w:rPr>
          <w:rFonts w:ascii="Times New Roman" w:hAnsi="Times New Roman"/>
          <w:i/>
          <w:iCs/>
          <w:sz w:val="24"/>
          <w:szCs w:val="24"/>
        </w:rPr>
        <w:t xml:space="preserve"> Academy of Management Review,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14</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532-550. </w:t>
      </w:r>
    </w:p>
    <w:p w14:paraId="4642B20C" w14:textId="4C63891F"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Ellinger, A. D., &amp; Bostrom, R. P. (2002)</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An examination of managers' beliefs about their roles as facilitators of learning</w:t>
      </w:r>
      <w:r w:rsidR="00541866" w:rsidRPr="00F60DC3">
        <w:rPr>
          <w:rFonts w:ascii="Times New Roman" w:hAnsi="Times New Roman"/>
          <w:sz w:val="24"/>
          <w:szCs w:val="24"/>
        </w:rPr>
        <w:t>”,</w:t>
      </w:r>
      <w:r w:rsidRPr="00F60DC3">
        <w:rPr>
          <w:rFonts w:ascii="Times New Roman" w:hAnsi="Times New Roman"/>
          <w:i/>
          <w:iCs/>
          <w:sz w:val="24"/>
          <w:szCs w:val="24"/>
        </w:rPr>
        <w:t xml:space="preserve"> Management Learning, </w:t>
      </w:r>
      <w:r w:rsidR="00DC2EF6" w:rsidRPr="00F60DC3">
        <w:rPr>
          <w:rFonts w:ascii="Times New Roman" w:hAnsi="Times New Roman"/>
          <w:iCs/>
          <w:sz w:val="24"/>
          <w:szCs w:val="24"/>
        </w:rPr>
        <w:t xml:space="preserve">Vol. </w:t>
      </w:r>
      <w:r w:rsidRPr="00F60DC3">
        <w:rPr>
          <w:rFonts w:ascii="Times New Roman" w:hAnsi="Times New Roman"/>
          <w:iCs/>
          <w:sz w:val="24"/>
          <w:szCs w:val="24"/>
        </w:rPr>
        <w:t>33</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2</w:t>
      </w:r>
      <w:r w:rsidRPr="00F60DC3">
        <w:rPr>
          <w:rFonts w:ascii="Times New Roman" w:hAnsi="Times New Roman"/>
          <w:sz w:val="24"/>
          <w:szCs w:val="24"/>
        </w:rPr>
        <w:t xml:space="preserve">, </w:t>
      </w:r>
      <w:r w:rsidR="00541866" w:rsidRPr="00F60DC3">
        <w:rPr>
          <w:rFonts w:ascii="Times New Roman" w:hAnsi="Times New Roman"/>
          <w:sz w:val="24"/>
          <w:szCs w:val="24"/>
        </w:rPr>
        <w:t xml:space="preserve">pp. </w:t>
      </w:r>
      <w:r w:rsidRPr="00F60DC3">
        <w:rPr>
          <w:rFonts w:ascii="Times New Roman" w:hAnsi="Times New Roman"/>
          <w:sz w:val="24"/>
          <w:szCs w:val="24"/>
        </w:rPr>
        <w:t xml:space="preserve">147-179. </w:t>
      </w:r>
    </w:p>
    <w:p w14:paraId="17CB0126" w14:textId="4EAA76A2" w:rsidR="005E34FF" w:rsidRPr="00F60DC3" w:rsidRDefault="00541866" w:rsidP="00BE5F7A">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Fairhurst, G., and Connaughton, S. (2014),</w:t>
      </w:r>
      <w:r w:rsidR="005E34FF" w:rsidRPr="00F60DC3">
        <w:rPr>
          <w:rFonts w:ascii="Times New Roman" w:hAnsi="Times New Roman"/>
          <w:sz w:val="24"/>
          <w:szCs w:val="24"/>
        </w:rPr>
        <w:t xml:space="preserve"> </w:t>
      </w:r>
      <w:r w:rsidRPr="00F60DC3">
        <w:rPr>
          <w:rFonts w:ascii="Times New Roman" w:hAnsi="Times New Roman"/>
          <w:sz w:val="24"/>
          <w:szCs w:val="24"/>
        </w:rPr>
        <w:t>“</w:t>
      </w:r>
      <w:r w:rsidR="005E34FF" w:rsidRPr="00F60DC3">
        <w:rPr>
          <w:rFonts w:ascii="Times New Roman" w:hAnsi="Times New Roman"/>
          <w:sz w:val="24"/>
          <w:szCs w:val="24"/>
        </w:rPr>
        <w:t xml:space="preserve">Leadership: A communication </w:t>
      </w:r>
      <w:r w:rsidR="00D0796C" w:rsidRPr="00F60DC3">
        <w:rPr>
          <w:rFonts w:ascii="Times New Roman" w:hAnsi="Times New Roman"/>
          <w:sz w:val="24"/>
          <w:szCs w:val="24"/>
        </w:rPr>
        <w:t>perspective</w:t>
      </w:r>
      <w:r w:rsidRPr="00F60DC3">
        <w:rPr>
          <w:rFonts w:ascii="Times New Roman" w:hAnsi="Times New Roman"/>
          <w:sz w:val="24"/>
          <w:szCs w:val="24"/>
        </w:rPr>
        <w:t>”</w:t>
      </w:r>
      <w:r w:rsidR="00D0796C" w:rsidRPr="00F60DC3">
        <w:rPr>
          <w:rFonts w:ascii="Times New Roman" w:hAnsi="Times New Roman"/>
          <w:sz w:val="24"/>
          <w:szCs w:val="24"/>
        </w:rPr>
        <w:t xml:space="preserve">, </w:t>
      </w:r>
      <w:r w:rsidR="00D0796C" w:rsidRPr="00F60DC3">
        <w:rPr>
          <w:rFonts w:ascii="Times New Roman" w:hAnsi="Times New Roman"/>
          <w:i/>
          <w:sz w:val="24"/>
          <w:szCs w:val="24"/>
        </w:rPr>
        <w:t>Leadership</w:t>
      </w:r>
      <w:r w:rsidR="00D0796C" w:rsidRPr="00F60DC3">
        <w:rPr>
          <w:rFonts w:ascii="Times New Roman" w:hAnsi="Times New Roman"/>
          <w:sz w:val="24"/>
          <w:szCs w:val="24"/>
        </w:rPr>
        <w:t xml:space="preserve">, </w:t>
      </w:r>
      <w:r w:rsidR="00DC2EF6" w:rsidRPr="00F60DC3">
        <w:rPr>
          <w:rFonts w:ascii="Times New Roman" w:hAnsi="Times New Roman"/>
          <w:sz w:val="24"/>
          <w:szCs w:val="24"/>
        </w:rPr>
        <w:t xml:space="preserve">Vol. </w:t>
      </w:r>
      <w:r w:rsidR="00D0796C" w:rsidRPr="00F60DC3">
        <w:rPr>
          <w:rFonts w:ascii="Times New Roman" w:hAnsi="Times New Roman"/>
          <w:sz w:val="24"/>
          <w:szCs w:val="24"/>
        </w:rPr>
        <w:t>1</w:t>
      </w:r>
      <w:r w:rsidR="005E34FF" w:rsidRPr="00F60DC3">
        <w:rPr>
          <w:rFonts w:ascii="Times New Roman" w:hAnsi="Times New Roman"/>
          <w:sz w:val="24"/>
          <w:szCs w:val="24"/>
        </w:rPr>
        <w:t>0</w:t>
      </w:r>
      <w:r w:rsidR="00DC2EF6" w:rsidRPr="00F60DC3">
        <w:rPr>
          <w:rFonts w:ascii="Times New Roman" w:hAnsi="Times New Roman"/>
          <w:sz w:val="24"/>
          <w:szCs w:val="24"/>
        </w:rPr>
        <w:t>, No. 1</w:t>
      </w:r>
      <w:r w:rsidR="005E34FF" w:rsidRPr="00F60DC3">
        <w:rPr>
          <w:rFonts w:ascii="Times New Roman" w:hAnsi="Times New Roman"/>
          <w:sz w:val="24"/>
          <w:szCs w:val="24"/>
        </w:rPr>
        <w:t xml:space="preserve">, </w:t>
      </w:r>
      <w:r w:rsidRPr="00F60DC3">
        <w:rPr>
          <w:rFonts w:ascii="Times New Roman" w:hAnsi="Times New Roman"/>
          <w:sz w:val="24"/>
          <w:szCs w:val="24"/>
        </w:rPr>
        <w:t xml:space="preserve">pp. </w:t>
      </w:r>
      <w:r w:rsidR="00DC2EF6" w:rsidRPr="00F60DC3">
        <w:rPr>
          <w:rFonts w:ascii="Times New Roman" w:hAnsi="Times New Roman"/>
          <w:sz w:val="24"/>
          <w:szCs w:val="24"/>
        </w:rPr>
        <w:t>7-</w:t>
      </w:r>
      <w:r w:rsidR="005E34FF" w:rsidRPr="00F60DC3">
        <w:rPr>
          <w:rFonts w:ascii="Times New Roman" w:hAnsi="Times New Roman"/>
          <w:sz w:val="24"/>
          <w:szCs w:val="24"/>
        </w:rPr>
        <w:t xml:space="preserve">35. </w:t>
      </w:r>
    </w:p>
    <w:p w14:paraId="07B5597E" w14:textId="45C7D6DB"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Fine, G. A. (2004),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when of ethnographic theory</w:t>
      </w:r>
      <w:r w:rsidRPr="00F60DC3">
        <w:rPr>
          <w:rFonts w:ascii="Times New Roman" w:hAnsi="Times New Roman"/>
          <w:sz w:val="24"/>
          <w:szCs w:val="24"/>
        </w:rPr>
        <w:t>”,</w:t>
      </w:r>
      <w:r w:rsidR="00A53175" w:rsidRPr="00F60DC3">
        <w:rPr>
          <w:rFonts w:ascii="Times New Roman" w:hAnsi="Times New Roman"/>
          <w:i/>
          <w:iCs/>
          <w:sz w:val="24"/>
          <w:szCs w:val="24"/>
        </w:rPr>
        <w:t xml:space="preserve"> American Sociological Association Theory Section Newsletter,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27</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4-5. </w:t>
      </w:r>
    </w:p>
    <w:p w14:paraId="5336F629" w14:textId="08E5C5F2"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Flanagan, J. C. (1954),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critical incident technique</w:t>
      </w:r>
      <w:r w:rsidRPr="00F60DC3">
        <w:rPr>
          <w:rFonts w:ascii="Times New Roman" w:hAnsi="Times New Roman"/>
          <w:sz w:val="24"/>
          <w:szCs w:val="24"/>
        </w:rPr>
        <w:t>”,</w:t>
      </w:r>
      <w:r w:rsidR="00A53175" w:rsidRPr="00F60DC3">
        <w:rPr>
          <w:rFonts w:ascii="Times New Roman" w:hAnsi="Times New Roman"/>
          <w:i/>
          <w:iCs/>
          <w:sz w:val="24"/>
          <w:szCs w:val="24"/>
        </w:rPr>
        <w:t xml:space="preserve"> Psychological Bulletin,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51</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327</w:t>
      </w:r>
      <w:r w:rsidRPr="00F60DC3">
        <w:rPr>
          <w:rFonts w:ascii="Times New Roman" w:hAnsi="Times New Roman"/>
          <w:sz w:val="24"/>
          <w:szCs w:val="24"/>
        </w:rPr>
        <w:t>-358</w:t>
      </w:r>
      <w:r w:rsidR="00A53175" w:rsidRPr="00F60DC3">
        <w:rPr>
          <w:rFonts w:ascii="Times New Roman" w:hAnsi="Times New Roman"/>
          <w:sz w:val="24"/>
          <w:szCs w:val="24"/>
        </w:rPr>
        <w:t xml:space="preserve">. </w:t>
      </w:r>
    </w:p>
    <w:p w14:paraId="71890011" w14:textId="2E4C9991" w:rsidR="00A43707" w:rsidRPr="00F60DC3" w:rsidRDefault="00A43707"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Foddy</w:t>
      </w:r>
      <w:r w:rsidR="00541866" w:rsidRPr="00F60DC3">
        <w:rPr>
          <w:rFonts w:ascii="Times New Roman" w:hAnsi="Times New Roman"/>
          <w:sz w:val="24"/>
          <w:szCs w:val="24"/>
        </w:rPr>
        <w:t>,</w:t>
      </w:r>
      <w:r w:rsidRPr="00F60DC3">
        <w:rPr>
          <w:rFonts w:ascii="Times New Roman" w:hAnsi="Times New Roman"/>
          <w:sz w:val="24"/>
          <w:szCs w:val="24"/>
        </w:rPr>
        <w:t xml:space="preserve"> W</w:t>
      </w:r>
      <w:r w:rsidR="00541866" w:rsidRPr="00F60DC3">
        <w:rPr>
          <w:rFonts w:ascii="Times New Roman" w:hAnsi="Times New Roman"/>
          <w:sz w:val="24"/>
          <w:szCs w:val="24"/>
        </w:rPr>
        <w:t>.</w:t>
      </w:r>
      <w:r w:rsidRPr="00F60DC3">
        <w:rPr>
          <w:rFonts w:ascii="Times New Roman" w:hAnsi="Times New Roman"/>
          <w:sz w:val="24"/>
          <w:szCs w:val="24"/>
        </w:rPr>
        <w:t xml:space="preserve"> (1993)</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Constructing Questions for Interviews</w:t>
      </w:r>
      <w:r w:rsidR="00541866" w:rsidRPr="00F60DC3">
        <w:rPr>
          <w:rFonts w:ascii="Times New Roman" w:hAnsi="Times New Roman"/>
          <w:sz w:val="24"/>
          <w:szCs w:val="24"/>
        </w:rPr>
        <w:t>, Cambridge University Press, Cambridge</w:t>
      </w:r>
      <w:r w:rsidRPr="00F60DC3">
        <w:rPr>
          <w:rFonts w:ascii="Times New Roman" w:hAnsi="Times New Roman"/>
          <w:sz w:val="24"/>
          <w:szCs w:val="24"/>
        </w:rPr>
        <w:t xml:space="preserve">. </w:t>
      </w:r>
    </w:p>
    <w:p w14:paraId="3A5F7DBD" w14:textId="501ABC72"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Ford, J. (2010),</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Studying leadership critically: A psychosocial lens on leadership identities</w:t>
      </w:r>
      <w:r w:rsidRPr="00F60DC3">
        <w:rPr>
          <w:rFonts w:ascii="Times New Roman" w:hAnsi="Times New Roman"/>
          <w:sz w:val="24"/>
          <w:szCs w:val="24"/>
        </w:rPr>
        <w:t>”</w:t>
      </w:r>
      <w:r w:rsidR="00A53175" w:rsidRPr="00F60DC3">
        <w:rPr>
          <w:rFonts w:ascii="Times New Roman" w:hAnsi="Times New Roman"/>
          <w:i/>
          <w:iCs/>
          <w:sz w:val="24"/>
          <w:szCs w:val="24"/>
        </w:rPr>
        <w:t xml:space="preserve"> Leadership, </w:t>
      </w:r>
      <w:r w:rsidR="00DC2EF6" w:rsidRPr="00F60DC3">
        <w:rPr>
          <w:rFonts w:ascii="Times New Roman" w:hAnsi="Times New Roman"/>
          <w:iCs/>
          <w:sz w:val="24"/>
          <w:szCs w:val="24"/>
        </w:rPr>
        <w:t>Vol.</w:t>
      </w:r>
      <w:r w:rsidR="00DC2EF6" w:rsidRPr="00F60DC3">
        <w:rPr>
          <w:rFonts w:ascii="Times New Roman" w:hAnsi="Times New Roman"/>
          <w:i/>
          <w:iCs/>
          <w:sz w:val="24"/>
          <w:szCs w:val="24"/>
        </w:rPr>
        <w:t xml:space="preserve"> </w:t>
      </w:r>
      <w:r w:rsidR="00A53175" w:rsidRPr="00F60DC3">
        <w:rPr>
          <w:rFonts w:ascii="Times New Roman" w:hAnsi="Times New Roman"/>
          <w:iCs/>
          <w:sz w:val="24"/>
          <w:szCs w:val="24"/>
        </w:rPr>
        <w:t>6</w:t>
      </w:r>
      <w:r w:rsidR="00DC2EF6" w:rsidRPr="00F60DC3">
        <w:rPr>
          <w:rFonts w:ascii="Times New Roman" w:hAnsi="Times New Roman"/>
          <w:sz w:val="24"/>
          <w:szCs w:val="24"/>
        </w:rPr>
        <w:t>, No. 1</w:t>
      </w:r>
      <w:r w:rsidR="00A53175" w:rsidRPr="00F60DC3">
        <w:rPr>
          <w:rFonts w:ascii="Times New Roman" w:hAnsi="Times New Roman"/>
          <w:sz w:val="24"/>
          <w:szCs w:val="24"/>
        </w:rPr>
        <w:t xml:space="preserve">, 47-65. </w:t>
      </w:r>
    </w:p>
    <w:p w14:paraId="7C679F16" w14:textId="084F0041" w:rsidR="001E1C89" w:rsidRPr="00F60DC3" w:rsidRDefault="00CC1CC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Gabriel, Y. (2000)</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Storytelling in Organizations: Facts, Fictions, and Fantasies</w:t>
      </w:r>
      <w:r w:rsidRPr="00F60DC3">
        <w:rPr>
          <w:rFonts w:ascii="Times New Roman" w:hAnsi="Times New Roman"/>
          <w:sz w:val="24"/>
          <w:szCs w:val="24"/>
        </w:rPr>
        <w:t xml:space="preserve">, </w:t>
      </w:r>
      <w:r w:rsidR="00541866" w:rsidRPr="00F60DC3">
        <w:rPr>
          <w:rFonts w:ascii="Times New Roman" w:hAnsi="Times New Roman"/>
          <w:sz w:val="24"/>
          <w:szCs w:val="24"/>
        </w:rPr>
        <w:t>Oxford University Press, Oxford</w:t>
      </w:r>
      <w:r w:rsidRPr="00F60DC3">
        <w:rPr>
          <w:rFonts w:ascii="Times New Roman" w:hAnsi="Times New Roman"/>
          <w:sz w:val="24"/>
          <w:szCs w:val="24"/>
        </w:rPr>
        <w:t>.</w:t>
      </w:r>
    </w:p>
    <w:p w14:paraId="2E4F109F" w14:textId="0B46C87C" w:rsidR="00CC1CC1" w:rsidRPr="00F60DC3" w:rsidRDefault="001E1C89"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Geertz, C. (1994)</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w:t>
      </w:r>
      <w:r w:rsidRPr="00F60DC3">
        <w:rPr>
          <w:rFonts w:ascii="Times New Roman" w:hAnsi="Times New Roman"/>
          <w:sz w:val="24"/>
          <w:szCs w:val="24"/>
        </w:rPr>
        <w:t>Thick description: Toward an interpretive theory of culture</w:t>
      </w:r>
      <w:r w:rsidR="00541866" w:rsidRPr="00F60DC3">
        <w:rPr>
          <w:rFonts w:ascii="Times New Roman" w:hAnsi="Times New Roman"/>
          <w:sz w:val="24"/>
          <w:szCs w:val="24"/>
        </w:rPr>
        <w:t>”, i</w:t>
      </w:r>
      <w:r w:rsidRPr="00F60DC3">
        <w:rPr>
          <w:rFonts w:ascii="Times New Roman" w:hAnsi="Times New Roman"/>
          <w:sz w:val="24"/>
          <w:szCs w:val="24"/>
        </w:rPr>
        <w:t>n Martin</w:t>
      </w:r>
      <w:r w:rsidR="00541866" w:rsidRPr="00F60DC3">
        <w:rPr>
          <w:rFonts w:ascii="Times New Roman" w:hAnsi="Times New Roman"/>
          <w:sz w:val="24"/>
          <w:szCs w:val="24"/>
        </w:rPr>
        <w:t>,</w:t>
      </w:r>
      <w:r w:rsidRPr="00F60DC3">
        <w:rPr>
          <w:rFonts w:ascii="Times New Roman" w:hAnsi="Times New Roman"/>
          <w:sz w:val="24"/>
          <w:szCs w:val="24"/>
        </w:rPr>
        <w:t xml:space="preserve"> </w:t>
      </w:r>
      <w:r w:rsidR="00541866" w:rsidRPr="00F60DC3">
        <w:rPr>
          <w:rFonts w:ascii="Times New Roman" w:hAnsi="Times New Roman"/>
          <w:sz w:val="24"/>
          <w:szCs w:val="24"/>
        </w:rPr>
        <w:t xml:space="preserve">M. </w:t>
      </w:r>
      <w:r w:rsidRPr="00F60DC3">
        <w:rPr>
          <w:rFonts w:ascii="Times New Roman" w:hAnsi="Times New Roman"/>
          <w:sz w:val="24"/>
          <w:szCs w:val="24"/>
        </w:rPr>
        <w:t>(Ed.)</w:t>
      </w:r>
      <w:r w:rsidR="00541866" w:rsidRPr="00F60DC3">
        <w:rPr>
          <w:rFonts w:ascii="Times New Roman" w:hAnsi="Times New Roman"/>
          <w:sz w:val="24"/>
          <w:szCs w:val="24"/>
        </w:rPr>
        <w:t>,</w:t>
      </w:r>
      <w:r w:rsidRPr="00F60DC3">
        <w:rPr>
          <w:rFonts w:ascii="Times New Roman" w:hAnsi="Times New Roman"/>
          <w:sz w:val="24"/>
          <w:szCs w:val="24"/>
        </w:rPr>
        <w:t xml:space="preserve"> </w:t>
      </w:r>
      <w:r w:rsidRPr="00F60DC3">
        <w:rPr>
          <w:rStyle w:val="a-size-large1"/>
          <w:rFonts w:ascii="Times New Roman" w:hAnsi="Times New Roman" w:cs="Times New Roman"/>
          <w:i/>
          <w:sz w:val="24"/>
          <w:szCs w:val="24"/>
        </w:rPr>
        <w:t>Readings in the Philosophy of Social Science</w:t>
      </w:r>
      <w:r w:rsidR="00541866" w:rsidRPr="00F60DC3">
        <w:rPr>
          <w:rStyle w:val="a-size-large1"/>
          <w:rFonts w:ascii="Times New Roman" w:hAnsi="Times New Roman" w:cs="Times New Roman"/>
          <w:i/>
          <w:sz w:val="24"/>
          <w:szCs w:val="24"/>
        </w:rPr>
        <w:t>,</w:t>
      </w:r>
      <w:r w:rsidR="002D0888" w:rsidRPr="00F60DC3">
        <w:rPr>
          <w:rStyle w:val="a-size-large1"/>
          <w:rFonts w:ascii="Times New Roman" w:hAnsi="Times New Roman" w:cs="Times New Roman"/>
          <w:i/>
          <w:sz w:val="24"/>
          <w:szCs w:val="24"/>
        </w:rPr>
        <w:t xml:space="preserve"> </w:t>
      </w:r>
      <w:r w:rsidR="00541866" w:rsidRPr="00F60DC3">
        <w:rPr>
          <w:rStyle w:val="a-size-large1"/>
          <w:rFonts w:ascii="Times New Roman" w:hAnsi="Times New Roman" w:cs="Times New Roman"/>
          <w:sz w:val="24"/>
          <w:szCs w:val="24"/>
        </w:rPr>
        <w:t>MIT Press, Boston, pp. 213-232</w:t>
      </w:r>
      <w:r w:rsidR="002D0888" w:rsidRPr="00F60DC3">
        <w:rPr>
          <w:rStyle w:val="a-size-large1"/>
          <w:rFonts w:ascii="Times New Roman" w:hAnsi="Times New Roman" w:cs="Times New Roman"/>
          <w:sz w:val="24"/>
          <w:szCs w:val="24"/>
        </w:rPr>
        <w:t>.</w:t>
      </w:r>
    </w:p>
    <w:p w14:paraId="2A3D6088" w14:textId="5435E75A" w:rsidR="00A53175" w:rsidRPr="00F60DC3" w:rsidRDefault="0054186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Gremler, D. D. (2004),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critical incident technique in service research</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Service Research,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7</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65-89. </w:t>
      </w:r>
    </w:p>
    <w:p w14:paraId="7A4A67E7" w14:textId="1CD898CE" w:rsidR="009D3C55" w:rsidRPr="00F60DC3" w:rsidRDefault="00541866" w:rsidP="009D3C55">
      <w:pPr>
        <w:pStyle w:val="NormalWeb"/>
        <w:spacing w:line="480" w:lineRule="auto"/>
        <w:jc w:val="both"/>
        <w:rPr>
          <w:rFonts w:ascii="Times New Roman" w:hAnsi="Times New Roman"/>
          <w:sz w:val="24"/>
          <w:szCs w:val="24"/>
        </w:rPr>
      </w:pPr>
      <w:r w:rsidRPr="00F60DC3">
        <w:rPr>
          <w:rFonts w:ascii="Times New Roman" w:hAnsi="Times New Roman"/>
          <w:sz w:val="24"/>
          <w:szCs w:val="24"/>
        </w:rPr>
        <w:t>Grove, S. J., and Fisk, R. P. (1997),</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impact of other customers on service experiences: A critical incident examination of ‘getting along’</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Retailing,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73</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63-85. </w:t>
      </w:r>
    </w:p>
    <w:p w14:paraId="7B045F35" w14:textId="5438CEA7" w:rsidR="00A402D2" w:rsidRPr="00F60DC3" w:rsidRDefault="00A402D2" w:rsidP="009D3C55">
      <w:pPr>
        <w:pStyle w:val="NormalWeb"/>
        <w:spacing w:line="480" w:lineRule="auto"/>
        <w:jc w:val="both"/>
        <w:rPr>
          <w:rFonts w:ascii="Times New Roman" w:hAnsi="Times New Roman"/>
          <w:sz w:val="24"/>
          <w:szCs w:val="24"/>
        </w:rPr>
      </w:pPr>
      <w:r w:rsidRPr="00F60DC3">
        <w:rPr>
          <w:rFonts w:ascii="Times New Roman" w:eastAsia="Times New Roman" w:hAnsi="Times New Roman"/>
          <w:bCs/>
          <w:kern w:val="36"/>
          <w:sz w:val="24"/>
          <w:szCs w:val="24"/>
          <w:lang w:val="en-GB" w:eastAsia="en-GB"/>
        </w:rPr>
        <w:t>Hardt, O., Nader, K., and Nadel, L. (2013)</w:t>
      </w:r>
      <w:r w:rsidR="00541866" w:rsidRPr="00F60DC3">
        <w:rPr>
          <w:rFonts w:ascii="Times New Roman" w:eastAsia="Times New Roman" w:hAnsi="Times New Roman"/>
          <w:bCs/>
          <w:kern w:val="36"/>
          <w:sz w:val="24"/>
          <w:szCs w:val="24"/>
          <w:lang w:val="en-GB" w:eastAsia="en-GB"/>
        </w:rPr>
        <w:t>,</w:t>
      </w:r>
      <w:r w:rsidRPr="00F60DC3">
        <w:rPr>
          <w:rFonts w:ascii="Times New Roman" w:eastAsia="Times New Roman" w:hAnsi="Times New Roman"/>
          <w:bCs/>
          <w:kern w:val="36"/>
          <w:sz w:val="24"/>
          <w:szCs w:val="24"/>
          <w:lang w:val="en-GB" w:eastAsia="en-GB"/>
        </w:rPr>
        <w:t xml:space="preserve"> </w:t>
      </w:r>
      <w:r w:rsidR="00541866" w:rsidRPr="00F60DC3">
        <w:rPr>
          <w:rFonts w:ascii="Times New Roman" w:eastAsia="Times New Roman" w:hAnsi="Times New Roman"/>
          <w:bCs/>
          <w:kern w:val="36"/>
          <w:sz w:val="24"/>
          <w:szCs w:val="24"/>
          <w:lang w:val="en-GB" w:eastAsia="en-GB"/>
        </w:rPr>
        <w:t>“</w:t>
      </w:r>
      <w:r w:rsidRPr="00F60DC3">
        <w:rPr>
          <w:rFonts w:ascii="Times New Roman" w:eastAsia="Times New Roman" w:hAnsi="Times New Roman"/>
          <w:bCs/>
          <w:kern w:val="36"/>
          <w:sz w:val="24"/>
          <w:szCs w:val="24"/>
          <w:lang w:val="en-GB" w:eastAsia="en-GB"/>
        </w:rPr>
        <w:t>Decay happens: the role of active forgetting in memory</w:t>
      </w:r>
      <w:r w:rsidR="00541866" w:rsidRPr="00F60DC3">
        <w:rPr>
          <w:rFonts w:ascii="Times New Roman" w:eastAsia="Times New Roman" w:hAnsi="Times New Roman"/>
          <w:bCs/>
          <w:kern w:val="36"/>
          <w:sz w:val="24"/>
          <w:szCs w:val="24"/>
          <w:lang w:val="en-GB" w:eastAsia="en-GB"/>
        </w:rPr>
        <w:t>”,</w:t>
      </w:r>
      <w:r w:rsidRPr="00F60DC3">
        <w:rPr>
          <w:rFonts w:ascii="Times New Roman" w:eastAsia="Times New Roman" w:hAnsi="Times New Roman"/>
          <w:bCs/>
          <w:kern w:val="36"/>
          <w:sz w:val="24"/>
          <w:szCs w:val="24"/>
          <w:lang w:val="en-GB" w:eastAsia="en-GB"/>
        </w:rPr>
        <w:t xml:space="preserve"> </w:t>
      </w:r>
      <w:r w:rsidRPr="00F60DC3">
        <w:rPr>
          <w:rFonts w:ascii="Times New Roman" w:eastAsia="Times New Roman" w:hAnsi="Times New Roman"/>
          <w:bCs/>
          <w:i/>
          <w:kern w:val="36"/>
          <w:sz w:val="24"/>
          <w:szCs w:val="24"/>
          <w:lang w:val="en-GB" w:eastAsia="en-GB"/>
        </w:rPr>
        <w:t xml:space="preserve">Trends in Cognitive Sciences, </w:t>
      </w:r>
      <w:r w:rsidR="00DC2EF6" w:rsidRPr="00F60DC3">
        <w:rPr>
          <w:rFonts w:ascii="Times New Roman" w:eastAsia="Times New Roman" w:hAnsi="Times New Roman"/>
          <w:bCs/>
          <w:kern w:val="36"/>
          <w:sz w:val="24"/>
          <w:szCs w:val="24"/>
          <w:lang w:val="en-GB" w:eastAsia="en-GB"/>
        </w:rPr>
        <w:t xml:space="preserve">Vol. </w:t>
      </w:r>
      <w:r w:rsidRPr="00F60DC3">
        <w:rPr>
          <w:rFonts w:ascii="Times New Roman" w:eastAsia="Times New Roman" w:hAnsi="Times New Roman"/>
          <w:bCs/>
          <w:kern w:val="36"/>
          <w:sz w:val="24"/>
          <w:szCs w:val="24"/>
          <w:lang w:val="en-GB" w:eastAsia="en-GB"/>
        </w:rPr>
        <w:t>17</w:t>
      </w:r>
      <w:r w:rsidR="00DC2EF6" w:rsidRPr="00F60DC3">
        <w:rPr>
          <w:rFonts w:ascii="Times New Roman" w:eastAsia="Times New Roman" w:hAnsi="Times New Roman"/>
          <w:bCs/>
          <w:kern w:val="36"/>
          <w:sz w:val="24"/>
          <w:szCs w:val="24"/>
          <w:lang w:val="en-GB" w:eastAsia="en-GB"/>
        </w:rPr>
        <w:t>, No. 3</w:t>
      </w:r>
      <w:r w:rsidRPr="00F60DC3">
        <w:rPr>
          <w:rFonts w:ascii="Times New Roman" w:eastAsia="Times New Roman" w:hAnsi="Times New Roman"/>
          <w:bCs/>
          <w:kern w:val="36"/>
          <w:sz w:val="24"/>
          <w:szCs w:val="24"/>
          <w:lang w:val="en-GB" w:eastAsia="en-GB"/>
        </w:rPr>
        <w:t xml:space="preserve">, </w:t>
      </w:r>
      <w:r w:rsidR="00465C5E" w:rsidRPr="00F60DC3">
        <w:rPr>
          <w:rFonts w:ascii="Times New Roman" w:eastAsia="Times New Roman" w:hAnsi="Times New Roman"/>
          <w:bCs/>
          <w:kern w:val="36"/>
          <w:sz w:val="24"/>
          <w:szCs w:val="24"/>
          <w:lang w:val="en-GB" w:eastAsia="en-GB"/>
        </w:rPr>
        <w:t xml:space="preserve">pp. </w:t>
      </w:r>
      <w:r w:rsidRPr="00F60DC3">
        <w:rPr>
          <w:rFonts w:ascii="Times New Roman" w:hAnsi="Times New Roman"/>
          <w:sz w:val="24"/>
          <w:szCs w:val="24"/>
        </w:rPr>
        <w:t>111–120.</w:t>
      </w:r>
    </w:p>
    <w:p w14:paraId="71C570EF" w14:textId="5946FE4C"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Kaulio, M. A. (2008),</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Project leadership in multi-project settings: Findings from a critical incident study</w:t>
      </w:r>
      <w:r w:rsidRPr="00F60DC3">
        <w:rPr>
          <w:rFonts w:ascii="Times New Roman" w:hAnsi="Times New Roman"/>
          <w:sz w:val="24"/>
          <w:szCs w:val="24"/>
        </w:rPr>
        <w:t>”,</w:t>
      </w:r>
      <w:r w:rsidR="00A53175" w:rsidRPr="00F60DC3">
        <w:rPr>
          <w:rFonts w:ascii="Times New Roman" w:hAnsi="Times New Roman"/>
          <w:i/>
          <w:iCs/>
          <w:sz w:val="24"/>
          <w:szCs w:val="24"/>
        </w:rPr>
        <w:t xml:space="preserve"> International Journal of Project Management,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26</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338-347. </w:t>
      </w:r>
    </w:p>
    <w:p w14:paraId="3E8A6441" w14:textId="05D7ED4F"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Keating</w:t>
      </w:r>
      <w:r w:rsidR="00465C5E" w:rsidRPr="00F60DC3">
        <w:rPr>
          <w:rFonts w:ascii="Times New Roman" w:hAnsi="Times New Roman"/>
          <w:sz w:val="24"/>
          <w:szCs w:val="24"/>
        </w:rPr>
        <w:t>e, D. (2002),</w:t>
      </w:r>
      <w:r w:rsidRPr="00F60DC3">
        <w:rPr>
          <w:rFonts w:ascii="Times New Roman" w:hAnsi="Times New Roman"/>
          <w:sz w:val="24"/>
          <w:szCs w:val="24"/>
        </w:rPr>
        <w:t xml:space="preserve"> </w:t>
      </w:r>
      <w:r w:rsidR="00465C5E" w:rsidRPr="00F60DC3">
        <w:rPr>
          <w:rFonts w:ascii="Times New Roman" w:hAnsi="Times New Roman"/>
          <w:sz w:val="24"/>
          <w:szCs w:val="24"/>
        </w:rPr>
        <w:t>“</w:t>
      </w:r>
      <w:r w:rsidRPr="00F60DC3">
        <w:rPr>
          <w:rFonts w:ascii="Times New Roman" w:hAnsi="Times New Roman"/>
          <w:sz w:val="24"/>
          <w:szCs w:val="24"/>
        </w:rPr>
        <w:t>Versatility and flexibility: Attributes of the critical incident technique in nursing research</w:t>
      </w:r>
      <w:r w:rsidR="00465C5E" w:rsidRPr="00F60DC3">
        <w:rPr>
          <w:rFonts w:ascii="Times New Roman" w:hAnsi="Times New Roman"/>
          <w:sz w:val="24"/>
          <w:szCs w:val="24"/>
        </w:rPr>
        <w:t>”,</w:t>
      </w:r>
      <w:r w:rsidRPr="00F60DC3">
        <w:rPr>
          <w:rFonts w:ascii="Times New Roman" w:hAnsi="Times New Roman"/>
          <w:i/>
          <w:iCs/>
          <w:sz w:val="24"/>
          <w:szCs w:val="24"/>
        </w:rPr>
        <w:t xml:space="preserve"> Nursing &amp; Health Sciences, </w:t>
      </w:r>
      <w:r w:rsidR="00DC2EF6" w:rsidRPr="00F60DC3">
        <w:rPr>
          <w:rFonts w:ascii="Times New Roman" w:hAnsi="Times New Roman"/>
          <w:iCs/>
          <w:sz w:val="24"/>
          <w:szCs w:val="24"/>
        </w:rPr>
        <w:t xml:space="preserve">Vol. </w:t>
      </w:r>
      <w:r w:rsidRPr="00F60DC3">
        <w:rPr>
          <w:rFonts w:ascii="Times New Roman" w:hAnsi="Times New Roman"/>
          <w:iCs/>
          <w:sz w:val="24"/>
          <w:szCs w:val="24"/>
        </w:rPr>
        <w:t>4</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1-2</w:t>
      </w:r>
      <w:r w:rsidRPr="00F60DC3">
        <w:rPr>
          <w:rFonts w:ascii="Times New Roman" w:hAnsi="Times New Roman"/>
          <w:sz w:val="24"/>
          <w:szCs w:val="24"/>
        </w:rPr>
        <w:t xml:space="preserve">, </w:t>
      </w:r>
      <w:r w:rsidR="00465C5E" w:rsidRPr="00F60DC3">
        <w:rPr>
          <w:rFonts w:ascii="Times New Roman" w:hAnsi="Times New Roman"/>
          <w:sz w:val="24"/>
          <w:szCs w:val="24"/>
        </w:rPr>
        <w:t xml:space="preserve">pp. </w:t>
      </w:r>
      <w:r w:rsidRPr="00F60DC3">
        <w:rPr>
          <w:rFonts w:ascii="Times New Roman" w:hAnsi="Times New Roman"/>
          <w:sz w:val="24"/>
          <w:szCs w:val="24"/>
        </w:rPr>
        <w:t xml:space="preserve">33-39. </w:t>
      </w:r>
    </w:p>
    <w:p w14:paraId="5E34ECF3" w14:textId="27C1165B"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Keaveney, S. M. (1995),</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Customer switching behavior in service industries: An exploratory study</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Marketing, </w:t>
      </w:r>
      <w:r w:rsidR="00DC2EF6" w:rsidRPr="00F60DC3">
        <w:rPr>
          <w:rFonts w:ascii="Times New Roman" w:hAnsi="Times New Roman"/>
          <w:iCs/>
          <w:sz w:val="24"/>
          <w:szCs w:val="24"/>
        </w:rPr>
        <w:t xml:space="preserve">Vol. </w:t>
      </w:r>
      <w:r w:rsidR="00A53175" w:rsidRPr="00F60DC3">
        <w:rPr>
          <w:rFonts w:ascii="Times New Roman" w:hAnsi="Times New Roman"/>
          <w:iCs/>
          <w:sz w:val="24"/>
          <w:szCs w:val="24"/>
        </w:rPr>
        <w:t>59</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71-82. </w:t>
      </w:r>
    </w:p>
    <w:p w14:paraId="2F73103A" w14:textId="43EF408D"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Kenealy, G. J. J. (2012),</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Grounded the</w:t>
      </w:r>
      <w:r w:rsidRPr="00F60DC3">
        <w:rPr>
          <w:rFonts w:ascii="Times New Roman" w:hAnsi="Times New Roman"/>
          <w:sz w:val="24"/>
          <w:szCs w:val="24"/>
        </w:rPr>
        <w:t>ory: A theory building approach”, in Symon, G. and Casssell, C. (Ed</w:t>
      </w:r>
      <w:r w:rsidR="00A53175" w:rsidRPr="00F60DC3">
        <w:rPr>
          <w:rFonts w:ascii="Times New Roman" w:hAnsi="Times New Roman"/>
          <w:sz w:val="24"/>
          <w:szCs w:val="24"/>
        </w:rPr>
        <w:t xml:space="preserve">.), </w:t>
      </w:r>
      <w:r w:rsidR="00A53175" w:rsidRPr="00F60DC3">
        <w:rPr>
          <w:rFonts w:ascii="Times New Roman" w:hAnsi="Times New Roman"/>
          <w:i/>
          <w:iCs/>
          <w:sz w:val="24"/>
          <w:szCs w:val="24"/>
        </w:rPr>
        <w:t>Qualitative organizational research: Core methods and current challenges</w:t>
      </w:r>
      <w:r w:rsidRPr="00F60DC3">
        <w:rPr>
          <w:rFonts w:ascii="Times New Roman" w:hAnsi="Times New Roman"/>
          <w:i/>
          <w:iCs/>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SAGE Publications, London, pp. 408-425.</w:t>
      </w:r>
    </w:p>
    <w:p w14:paraId="6C4254C3" w14:textId="16BA3975"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 xml:space="preserve">Kohles, J. C., Bligh, M. C., </w:t>
      </w:r>
      <w:r w:rsidR="00465C5E" w:rsidRPr="00F60DC3">
        <w:rPr>
          <w:rFonts w:ascii="Times New Roman" w:hAnsi="Times New Roman"/>
          <w:sz w:val="24"/>
          <w:szCs w:val="24"/>
        </w:rPr>
        <w:t>and</w:t>
      </w:r>
      <w:r w:rsidRPr="00F60DC3">
        <w:rPr>
          <w:rFonts w:ascii="Times New Roman" w:hAnsi="Times New Roman"/>
          <w:sz w:val="24"/>
          <w:szCs w:val="24"/>
        </w:rPr>
        <w:t xml:space="preserve"> Carsten, M. K. (2012)</w:t>
      </w:r>
      <w:r w:rsidR="00465C5E" w:rsidRPr="00F60DC3">
        <w:rPr>
          <w:rFonts w:ascii="Times New Roman" w:hAnsi="Times New Roman"/>
          <w:sz w:val="24"/>
          <w:szCs w:val="24"/>
        </w:rPr>
        <w:t>,</w:t>
      </w:r>
      <w:r w:rsidRPr="00F60DC3">
        <w:rPr>
          <w:rFonts w:ascii="Times New Roman" w:hAnsi="Times New Roman"/>
          <w:sz w:val="24"/>
          <w:szCs w:val="24"/>
        </w:rPr>
        <w:t xml:space="preserve"> </w:t>
      </w:r>
      <w:r w:rsidR="00465C5E" w:rsidRPr="00F60DC3">
        <w:rPr>
          <w:rFonts w:ascii="Times New Roman" w:hAnsi="Times New Roman"/>
          <w:sz w:val="24"/>
          <w:szCs w:val="24"/>
        </w:rPr>
        <w:t>“</w:t>
      </w:r>
      <w:r w:rsidRPr="00F60DC3">
        <w:rPr>
          <w:rFonts w:ascii="Times New Roman" w:hAnsi="Times New Roman"/>
          <w:sz w:val="24"/>
          <w:szCs w:val="24"/>
        </w:rPr>
        <w:t>A follower-centric approach to the vision integration process</w:t>
      </w:r>
      <w:r w:rsidR="00465C5E" w:rsidRPr="00F60DC3">
        <w:rPr>
          <w:rFonts w:ascii="Times New Roman" w:hAnsi="Times New Roman"/>
          <w:sz w:val="24"/>
          <w:szCs w:val="24"/>
        </w:rPr>
        <w:t>”,</w:t>
      </w:r>
      <w:r w:rsidRPr="00F60DC3">
        <w:rPr>
          <w:rFonts w:ascii="Times New Roman" w:hAnsi="Times New Roman"/>
          <w:i/>
          <w:iCs/>
          <w:sz w:val="24"/>
          <w:szCs w:val="24"/>
        </w:rPr>
        <w:t xml:space="preserve"> The Leadership Quarterly, </w:t>
      </w:r>
      <w:r w:rsidR="00DC2EF6" w:rsidRPr="00F60DC3">
        <w:rPr>
          <w:rFonts w:ascii="Times New Roman" w:hAnsi="Times New Roman"/>
          <w:iCs/>
          <w:sz w:val="24"/>
          <w:szCs w:val="24"/>
        </w:rPr>
        <w:t xml:space="preserve">Vol. </w:t>
      </w:r>
      <w:r w:rsidRPr="00F60DC3">
        <w:rPr>
          <w:rFonts w:ascii="Times New Roman" w:hAnsi="Times New Roman"/>
          <w:iCs/>
          <w:sz w:val="24"/>
          <w:szCs w:val="24"/>
        </w:rPr>
        <w:t>23</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3</w:t>
      </w:r>
      <w:r w:rsidRPr="00F60DC3">
        <w:rPr>
          <w:rFonts w:ascii="Times New Roman" w:hAnsi="Times New Roman"/>
          <w:sz w:val="24"/>
          <w:szCs w:val="24"/>
        </w:rPr>
        <w:t xml:space="preserve">, </w:t>
      </w:r>
      <w:r w:rsidR="00465C5E" w:rsidRPr="00F60DC3">
        <w:rPr>
          <w:rFonts w:ascii="Times New Roman" w:hAnsi="Times New Roman"/>
          <w:sz w:val="24"/>
          <w:szCs w:val="24"/>
        </w:rPr>
        <w:t xml:space="preserve">pp. </w:t>
      </w:r>
      <w:r w:rsidRPr="00F60DC3">
        <w:rPr>
          <w:rFonts w:ascii="Times New Roman" w:hAnsi="Times New Roman"/>
          <w:sz w:val="24"/>
          <w:szCs w:val="24"/>
        </w:rPr>
        <w:t xml:space="preserve">476-487. </w:t>
      </w:r>
    </w:p>
    <w:p w14:paraId="47BAB8EC" w14:textId="3CB76B24"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Krause, D. E., Gebert, D., and</w:t>
      </w:r>
      <w:r w:rsidR="00A53175" w:rsidRPr="00F60DC3">
        <w:rPr>
          <w:rFonts w:ascii="Times New Roman" w:hAnsi="Times New Roman"/>
          <w:sz w:val="24"/>
          <w:szCs w:val="24"/>
        </w:rPr>
        <w:t xml:space="preserve"> Kearney, E. (2007)</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Implementing process innovations: The benefits of combining delegative-participative with consultative-advisory leadership</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Leadership &amp; Organizational Studies, </w:t>
      </w:r>
      <w:r w:rsidR="00DC2EF6" w:rsidRPr="00F60DC3">
        <w:rPr>
          <w:rFonts w:ascii="Times New Roman" w:hAnsi="Times New Roman"/>
          <w:iCs/>
          <w:sz w:val="24"/>
          <w:szCs w:val="24"/>
        </w:rPr>
        <w:t>Vol</w:t>
      </w:r>
      <w:r w:rsidR="00DC2EF6" w:rsidRPr="00F60DC3">
        <w:rPr>
          <w:rFonts w:ascii="Times New Roman" w:hAnsi="Times New Roman"/>
          <w:i/>
          <w:iCs/>
          <w:sz w:val="24"/>
          <w:szCs w:val="24"/>
        </w:rPr>
        <w:t xml:space="preserve">. </w:t>
      </w:r>
      <w:r w:rsidR="00A53175" w:rsidRPr="00F60DC3">
        <w:rPr>
          <w:rFonts w:ascii="Times New Roman" w:hAnsi="Times New Roman"/>
          <w:iCs/>
          <w:sz w:val="24"/>
          <w:szCs w:val="24"/>
        </w:rPr>
        <w:t>14</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16-25. </w:t>
      </w:r>
    </w:p>
    <w:p w14:paraId="615507C7" w14:textId="15517DAF"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Kvale, S., and Brinkmann, S. (2009),</w:t>
      </w:r>
      <w:r w:rsidR="00A53175" w:rsidRPr="00F60DC3">
        <w:rPr>
          <w:rFonts w:ascii="Times New Roman" w:hAnsi="Times New Roman"/>
          <w:sz w:val="24"/>
          <w:szCs w:val="24"/>
        </w:rPr>
        <w:t xml:space="preserve"> </w:t>
      </w:r>
      <w:r w:rsidR="00A53175" w:rsidRPr="00F60DC3">
        <w:rPr>
          <w:rFonts w:ascii="Times New Roman" w:hAnsi="Times New Roman"/>
          <w:i/>
          <w:iCs/>
          <w:sz w:val="24"/>
          <w:szCs w:val="24"/>
        </w:rPr>
        <w:t>Interviews: Learning the craft of qualitative research interviewing</w:t>
      </w:r>
      <w:r w:rsidRPr="00F60DC3">
        <w:rPr>
          <w:rFonts w:ascii="Times New Roman" w:hAnsi="Times New Roman"/>
          <w:sz w:val="24"/>
          <w:szCs w:val="24"/>
        </w:rPr>
        <w:t xml:space="preserve">, </w:t>
      </w:r>
      <w:r w:rsidR="00A53175" w:rsidRPr="00F60DC3">
        <w:rPr>
          <w:rFonts w:ascii="Times New Roman" w:hAnsi="Times New Roman"/>
          <w:sz w:val="24"/>
          <w:szCs w:val="24"/>
        </w:rPr>
        <w:t>SAGE Publications</w:t>
      </w:r>
      <w:r w:rsidRPr="00F60DC3">
        <w:rPr>
          <w:rFonts w:ascii="Times New Roman" w:hAnsi="Times New Roman"/>
          <w:sz w:val="24"/>
          <w:szCs w:val="24"/>
        </w:rPr>
        <w:t>, California</w:t>
      </w:r>
      <w:r w:rsidR="00A53175" w:rsidRPr="00F60DC3">
        <w:rPr>
          <w:rFonts w:ascii="Times New Roman" w:hAnsi="Times New Roman"/>
          <w:sz w:val="24"/>
          <w:szCs w:val="24"/>
        </w:rPr>
        <w:t xml:space="preserve">. </w:t>
      </w:r>
    </w:p>
    <w:p w14:paraId="58B35935" w14:textId="22A9F26A" w:rsidR="007124DE"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Kvarnström, S. (2008),</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Difficulties in collaboration: A critical incident study of interprofessional healthcare teamwork</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Interprofessional Care, </w:t>
      </w:r>
      <w:r w:rsidR="00DC2EF6" w:rsidRPr="00F60DC3">
        <w:rPr>
          <w:rFonts w:ascii="Times New Roman" w:hAnsi="Times New Roman"/>
          <w:iCs/>
          <w:sz w:val="24"/>
          <w:szCs w:val="24"/>
        </w:rPr>
        <w:t>Vol.</w:t>
      </w:r>
      <w:r w:rsidR="00DC2EF6" w:rsidRPr="00F60DC3">
        <w:rPr>
          <w:rFonts w:ascii="Times New Roman" w:hAnsi="Times New Roman"/>
          <w:i/>
          <w:iCs/>
          <w:sz w:val="24"/>
          <w:szCs w:val="24"/>
        </w:rPr>
        <w:t xml:space="preserve"> </w:t>
      </w:r>
      <w:r w:rsidR="00A53175" w:rsidRPr="00F60DC3">
        <w:rPr>
          <w:rFonts w:ascii="Times New Roman" w:hAnsi="Times New Roman"/>
          <w:iCs/>
          <w:sz w:val="24"/>
          <w:szCs w:val="24"/>
        </w:rPr>
        <w:t>22</w:t>
      </w:r>
      <w:r w:rsidR="00DC2EF6" w:rsidRPr="00F60DC3">
        <w:rPr>
          <w:rFonts w:ascii="Times New Roman" w:hAnsi="Times New Roman"/>
          <w:iCs/>
          <w:sz w:val="24"/>
          <w:szCs w:val="24"/>
        </w:rPr>
        <w:t xml:space="preserve">, No. </w:t>
      </w:r>
      <w:r w:rsidR="00DC2EF6"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191-203. </w:t>
      </w:r>
    </w:p>
    <w:p w14:paraId="3F2F49AA" w14:textId="61F70E02"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Lapidot, Y., Kark, R., and Shamir, B. (2007),</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impact of situational vulnerability on the development and erosion of followers' trust in their leader</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Pr="00F60DC3">
        <w:rPr>
          <w:rFonts w:ascii="Times New Roman" w:hAnsi="Times New Roman"/>
          <w:iCs/>
          <w:sz w:val="24"/>
          <w:szCs w:val="24"/>
        </w:rPr>
        <w:t xml:space="preserve">Vol. </w:t>
      </w:r>
      <w:r w:rsidR="00A53175" w:rsidRPr="00F60DC3">
        <w:rPr>
          <w:rFonts w:ascii="Times New Roman" w:hAnsi="Times New Roman"/>
          <w:iCs/>
          <w:sz w:val="24"/>
          <w:szCs w:val="24"/>
        </w:rPr>
        <w:t>18</w:t>
      </w:r>
      <w:r w:rsidRPr="00F60DC3">
        <w:rPr>
          <w:rFonts w:ascii="Times New Roman" w:hAnsi="Times New Roman"/>
          <w:iCs/>
          <w:sz w:val="24"/>
          <w:szCs w:val="24"/>
        </w:rPr>
        <w:t>, No.</w:t>
      </w:r>
      <w:r w:rsidRPr="00F60DC3">
        <w:rPr>
          <w:rFonts w:ascii="Times New Roman" w:hAnsi="Times New Roman"/>
          <w:sz w:val="24"/>
          <w:szCs w:val="24"/>
        </w:rPr>
        <w:t xml:space="preserve"> 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16-34. </w:t>
      </w:r>
    </w:p>
    <w:p w14:paraId="2292AC56" w14:textId="5F6E2C67" w:rsidR="003E0101" w:rsidRPr="00F60DC3" w:rsidRDefault="003E0101"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 xml:space="preserve">Loftus, E., </w:t>
      </w:r>
      <w:r w:rsidR="00465C5E" w:rsidRPr="00F60DC3">
        <w:rPr>
          <w:rFonts w:ascii="Times New Roman" w:hAnsi="Times New Roman"/>
          <w:sz w:val="24"/>
          <w:szCs w:val="24"/>
        </w:rPr>
        <w:t>and</w:t>
      </w:r>
      <w:r w:rsidRPr="00F60DC3">
        <w:rPr>
          <w:rFonts w:ascii="Times New Roman" w:hAnsi="Times New Roman"/>
          <w:sz w:val="24"/>
          <w:szCs w:val="24"/>
        </w:rPr>
        <w:t xml:space="preserve"> Ketcham, K. (1994)</w:t>
      </w:r>
      <w:r w:rsidR="00465C5E"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The Myth of Repressed memory: False Memories and Allegations of </w:t>
      </w:r>
      <w:r w:rsidR="00A402D2" w:rsidRPr="00F60DC3">
        <w:rPr>
          <w:rFonts w:ascii="Times New Roman" w:hAnsi="Times New Roman"/>
          <w:i/>
          <w:sz w:val="24"/>
          <w:szCs w:val="24"/>
        </w:rPr>
        <w:t>Sexual</w:t>
      </w:r>
      <w:r w:rsidRPr="00F60DC3">
        <w:rPr>
          <w:rFonts w:ascii="Times New Roman" w:hAnsi="Times New Roman"/>
          <w:i/>
          <w:sz w:val="24"/>
          <w:szCs w:val="24"/>
        </w:rPr>
        <w:t xml:space="preserve"> Abuse, </w:t>
      </w:r>
      <w:r w:rsidR="00A402D2" w:rsidRPr="00F60DC3">
        <w:rPr>
          <w:rFonts w:ascii="Times New Roman" w:hAnsi="Times New Roman"/>
          <w:sz w:val="24"/>
          <w:szCs w:val="24"/>
        </w:rPr>
        <w:t>St Martin’s Griffin</w:t>
      </w:r>
      <w:r w:rsidR="00465C5E" w:rsidRPr="00F60DC3">
        <w:rPr>
          <w:rFonts w:ascii="Times New Roman" w:hAnsi="Times New Roman"/>
          <w:sz w:val="24"/>
          <w:szCs w:val="24"/>
        </w:rPr>
        <w:t>, New York.</w:t>
      </w:r>
    </w:p>
    <w:p w14:paraId="6FEA25D2" w14:textId="4B675B9E"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Marti, I., and Fernandez, P. (2013)</w:t>
      </w:r>
      <w:r w:rsidR="00465C5E" w:rsidRPr="00F60DC3">
        <w:rPr>
          <w:rFonts w:ascii="Times New Roman" w:hAnsi="Times New Roman"/>
          <w:sz w:val="24"/>
          <w:szCs w:val="24"/>
        </w:rPr>
        <w:t>,</w:t>
      </w:r>
      <w:r w:rsidRPr="00F60DC3">
        <w:rPr>
          <w:rFonts w:ascii="Times New Roman" w:hAnsi="Times New Roman"/>
          <w:sz w:val="24"/>
          <w:szCs w:val="24"/>
        </w:rPr>
        <w:t xml:space="preserve"> </w:t>
      </w:r>
      <w:r w:rsidR="00465C5E" w:rsidRPr="00F60DC3">
        <w:rPr>
          <w:rFonts w:ascii="Times New Roman" w:hAnsi="Times New Roman"/>
          <w:sz w:val="24"/>
          <w:szCs w:val="24"/>
        </w:rPr>
        <w:t>“</w:t>
      </w:r>
      <w:r w:rsidRPr="00F60DC3">
        <w:rPr>
          <w:rFonts w:ascii="Times New Roman" w:hAnsi="Times New Roman"/>
          <w:sz w:val="24"/>
          <w:szCs w:val="24"/>
        </w:rPr>
        <w:t>The institutional work of oppression and resistance: Learning from the Holocaust</w:t>
      </w:r>
      <w:r w:rsidR="00465C5E"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Organization Studies, </w:t>
      </w:r>
      <w:r w:rsidR="00465C5E" w:rsidRPr="00F60DC3">
        <w:rPr>
          <w:rFonts w:ascii="Times New Roman" w:hAnsi="Times New Roman"/>
          <w:sz w:val="24"/>
          <w:szCs w:val="24"/>
        </w:rPr>
        <w:t xml:space="preserve">Vol. </w:t>
      </w:r>
      <w:r w:rsidRPr="00F60DC3">
        <w:rPr>
          <w:rFonts w:ascii="Times New Roman" w:hAnsi="Times New Roman"/>
          <w:sz w:val="24"/>
          <w:szCs w:val="24"/>
        </w:rPr>
        <w:t>34</w:t>
      </w:r>
      <w:r w:rsidR="00465C5E" w:rsidRPr="00F60DC3">
        <w:rPr>
          <w:rFonts w:ascii="Times New Roman" w:hAnsi="Times New Roman"/>
          <w:sz w:val="24"/>
          <w:szCs w:val="24"/>
        </w:rPr>
        <w:t>, No. 8</w:t>
      </w:r>
      <w:r w:rsidRPr="00F60DC3">
        <w:rPr>
          <w:rFonts w:ascii="Times New Roman" w:hAnsi="Times New Roman"/>
          <w:sz w:val="24"/>
          <w:szCs w:val="24"/>
        </w:rPr>
        <w:t xml:space="preserve">, </w:t>
      </w:r>
      <w:r w:rsidR="00465C5E" w:rsidRPr="00F60DC3">
        <w:rPr>
          <w:rFonts w:ascii="Times New Roman" w:hAnsi="Times New Roman"/>
          <w:sz w:val="24"/>
          <w:szCs w:val="24"/>
        </w:rPr>
        <w:t xml:space="preserve">pp. </w:t>
      </w:r>
      <w:r w:rsidRPr="00F60DC3">
        <w:rPr>
          <w:rFonts w:ascii="Times New Roman" w:hAnsi="Times New Roman"/>
          <w:sz w:val="24"/>
          <w:szCs w:val="24"/>
        </w:rPr>
        <w:t>1195-1223.</w:t>
      </w:r>
    </w:p>
    <w:p w14:paraId="04B9ED8B" w14:textId="551EBFDC"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Maxwell, J. A. (1992),</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Understanding and validity in qualitative research</w:t>
      </w:r>
      <w:r w:rsidRPr="00F60DC3">
        <w:rPr>
          <w:rFonts w:ascii="Times New Roman" w:hAnsi="Times New Roman"/>
          <w:sz w:val="24"/>
          <w:szCs w:val="24"/>
        </w:rPr>
        <w:t>”,</w:t>
      </w:r>
      <w:r w:rsidR="00A53175" w:rsidRPr="00F60DC3">
        <w:rPr>
          <w:rFonts w:ascii="Times New Roman" w:hAnsi="Times New Roman"/>
          <w:i/>
          <w:iCs/>
          <w:sz w:val="24"/>
          <w:szCs w:val="24"/>
        </w:rPr>
        <w:t xml:space="preserve"> Harvard Educational Review,</w:t>
      </w:r>
      <w:r w:rsidRPr="00F60DC3">
        <w:rPr>
          <w:rFonts w:ascii="Times New Roman" w:hAnsi="Times New Roman"/>
          <w:i/>
          <w:iCs/>
          <w:sz w:val="24"/>
          <w:szCs w:val="24"/>
        </w:rPr>
        <w:t xml:space="preserve"> </w:t>
      </w:r>
      <w:r w:rsidRPr="00F60DC3">
        <w:rPr>
          <w:rFonts w:ascii="Times New Roman" w:hAnsi="Times New Roman"/>
          <w:iCs/>
          <w:sz w:val="24"/>
          <w:szCs w:val="24"/>
        </w:rPr>
        <w:t>Vol.</w:t>
      </w:r>
      <w:r w:rsidR="00A53175" w:rsidRPr="00F60DC3">
        <w:rPr>
          <w:rFonts w:ascii="Times New Roman" w:hAnsi="Times New Roman"/>
          <w:i/>
          <w:iCs/>
          <w:sz w:val="24"/>
          <w:szCs w:val="24"/>
        </w:rPr>
        <w:t xml:space="preserve"> </w:t>
      </w:r>
      <w:r w:rsidR="00A53175" w:rsidRPr="00F60DC3">
        <w:rPr>
          <w:rFonts w:ascii="Times New Roman" w:hAnsi="Times New Roman"/>
          <w:iCs/>
          <w:sz w:val="24"/>
          <w:szCs w:val="24"/>
        </w:rPr>
        <w:t>62</w:t>
      </w:r>
      <w:r w:rsidRPr="00F60DC3">
        <w:rPr>
          <w:rFonts w:ascii="Times New Roman" w:hAnsi="Times New Roman"/>
          <w:iCs/>
          <w:sz w:val="24"/>
          <w:szCs w:val="24"/>
        </w:rPr>
        <w:t xml:space="preserve">, No. </w:t>
      </w:r>
      <w:r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279-301. </w:t>
      </w:r>
    </w:p>
    <w:p w14:paraId="42E90F75" w14:textId="586D652C" w:rsidR="001254F6" w:rsidRPr="00F60DC3" w:rsidRDefault="001254F6"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Mintzberg, H. (2005)</w:t>
      </w:r>
      <w:r w:rsidR="00465C5E" w:rsidRPr="00F60DC3">
        <w:rPr>
          <w:rFonts w:ascii="Times New Roman" w:hAnsi="Times New Roman"/>
          <w:sz w:val="24"/>
          <w:szCs w:val="24"/>
        </w:rPr>
        <w:t>,</w:t>
      </w:r>
      <w:r w:rsidRPr="00F60DC3">
        <w:rPr>
          <w:rFonts w:ascii="Times New Roman" w:hAnsi="Times New Roman"/>
          <w:sz w:val="24"/>
          <w:szCs w:val="24"/>
        </w:rPr>
        <w:t xml:space="preserve"> </w:t>
      </w:r>
      <w:r w:rsidR="00465C5E" w:rsidRPr="00F60DC3">
        <w:rPr>
          <w:rFonts w:ascii="Times New Roman" w:hAnsi="Times New Roman"/>
          <w:sz w:val="24"/>
          <w:szCs w:val="24"/>
        </w:rPr>
        <w:t>“</w:t>
      </w:r>
      <w:r w:rsidRPr="00F60DC3">
        <w:rPr>
          <w:rFonts w:ascii="Times New Roman" w:hAnsi="Times New Roman"/>
          <w:sz w:val="24"/>
          <w:szCs w:val="24"/>
        </w:rPr>
        <w:t>Theory about the development of theory</w:t>
      </w:r>
      <w:r w:rsidR="00465C5E" w:rsidRPr="00F60DC3">
        <w:rPr>
          <w:rFonts w:ascii="Times New Roman" w:hAnsi="Times New Roman"/>
          <w:sz w:val="24"/>
          <w:szCs w:val="24"/>
        </w:rPr>
        <w:t>”</w:t>
      </w:r>
      <w:r w:rsidRPr="00F60DC3">
        <w:rPr>
          <w:rFonts w:ascii="Times New Roman" w:hAnsi="Times New Roman"/>
          <w:sz w:val="24"/>
          <w:szCs w:val="24"/>
        </w:rPr>
        <w:t>,</w:t>
      </w:r>
      <w:r w:rsidR="00465C5E" w:rsidRPr="00F60DC3">
        <w:rPr>
          <w:rFonts w:ascii="Times New Roman" w:hAnsi="Times New Roman"/>
          <w:sz w:val="24"/>
          <w:szCs w:val="24"/>
        </w:rPr>
        <w:t xml:space="preserve"> i</w:t>
      </w:r>
      <w:r w:rsidRPr="00F60DC3">
        <w:rPr>
          <w:rFonts w:ascii="Times New Roman" w:hAnsi="Times New Roman"/>
          <w:sz w:val="24"/>
          <w:szCs w:val="24"/>
        </w:rPr>
        <w:t>n Smith</w:t>
      </w:r>
      <w:r w:rsidR="00465C5E" w:rsidRPr="00F60DC3">
        <w:rPr>
          <w:rFonts w:ascii="Times New Roman" w:hAnsi="Times New Roman"/>
          <w:sz w:val="24"/>
          <w:szCs w:val="24"/>
        </w:rPr>
        <w:t>,</w:t>
      </w:r>
      <w:r w:rsidRPr="00F60DC3">
        <w:rPr>
          <w:rFonts w:ascii="Times New Roman" w:hAnsi="Times New Roman"/>
          <w:sz w:val="24"/>
          <w:szCs w:val="24"/>
        </w:rPr>
        <w:t xml:space="preserve"> </w:t>
      </w:r>
      <w:r w:rsidR="00465C5E" w:rsidRPr="00F60DC3">
        <w:rPr>
          <w:rFonts w:ascii="Times New Roman" w:hAnsi="Times New Roman"/>
          <w:sz w:val="24"/>
          <w:szCs w:val="24"/>
        </w:rPr>
        <w:t xml:space="preserve">K. </w:t>
      </w:r>
      <w:r w:rsidRPr="00F60DC3">
        <w:rPr>
          <w:rFonts w:ascii="Times New Roman" w:hAnsi="Times New Roman"/>
          <w:sz w:val="24"/>
          <w:szCs w:val="24"/>
        </w:rPr>
        <w:t>and Hitt</w:t>
      </w:r>
      <w:r w:rsidR="00465C5E" w:rsidRPr="00F60DC3">
        <w:rPr>
          <w:rFonts w:ascii="Times New Roman" w:hAnsi="Times New Roman"/>
          <w:sz w:val="24"/>
          <w:szCs w:val="24"/>
        </w:rPr>
        <w:t>, M. (Ed</w:t>
      </w:r>
      <w:r w:rsidRPr="00F60DC3">
        <w:rPr>
          <w:rFonts w:ascii="Times New Roman" w:hAnsi="Times New Roman"/>
          <w:sz w:val="24"/>
          <w:szCs w:val="24"/>
        </w:rPr>
        <w:t>.)</w:t>
      </w:r>
      <w:r w:rsidR="00465C5E" w:rsidRPr="00F60DC3">
        <w:rPr>
          <w:rFonts w:ascii="Times New Roman" w:hAnsi="Times New Roman"/>
          <w:sz w:val="24"/>
          <w:szCs w:val="24"/>
        </w:rPr>
        <w:t>,</w:t>
      </w:r>
      <w:r w:rsidRPr="00F60DC3">
        <w:rPr>
          <w:rFonts w:ascii="Times New Roman" w:hAnsi="Times New Roman"/>
          <w:sz w:val="24"/>
          <w:szCs w:val="24"/>
        </w:rPr>
        <w:t xml:space="preserve"> </w:t>
      </w:r>
      <w:r w:rsidR="002D0888" w:rsidRPr="00F60DC3">
        <w:rPr>
          <w:rFonts w:ascii="Times New Roman" w:hAnsi="Times New Roman"/>
          <w:i/>
          <w:sz w:val="24"/>
          <w:szCs w:val="24"/>
        </w:rPr>
        <w:t>Great Minds in Management</w:t>
      </w:r>
      <w:r w:rsidR="00465C5E" w:rsidRPr="00F60DC3">
        <w:rPr>
          <w:rFonts w:ascii="Times New Roman" w:hAnsi="Times New Roman"/>
          <w:sz w:val="24"/>
          <w:szCs w:val="24"/>
        </w:rPr>
        <w:t>,</w:t>
      </w:r>
      <w:r w:rsidR="002D0888" w:rsidRPr="00F60DC3">
        <w:rPr>
          <w:rFonts w:ascii="Times New Roman" w:hAnsi="Times New Roman"/>
          <w:sz w:val="24"/>
          <w:szCs w:val="24"/>
        </w:rPr>
        <w:t xml:space="preserve"> Oxford University Press</w:t>
      </w:r>
      <w:r w:rsidR="00465C5E" w:rsidRPr="00F60DC3">
        <w:rPr>
          <w:rFonts w:ascii="Times New Roman" w:hAnsi="Times New Roman"/>
          <w:sz w:val="24"/>
          <w:szCs w:val="24"/>
        </w:rPr>
        <w:t xml:space="preserve">, Oxford, pp. 355-372. </w:t>
      </w:r>
    </w:p>
    <w:p w14:paraId="3B0E1CC5" w14:textId="467E25EA"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Moss, S. E., Valenzi, E. R., and Taggart, W. (2003),</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Are you hiding from your boss? the development of a taxonomy and instrument to assess the feedback management behaviors of good and bad performers</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Management, </w:t>
      </w:r>
      <w:r w:rsidRPr="00F60DC3">
        <w:rPr>
          <w:rFonts w:ascii="Times New Roman" w:hAnsi="Times New Roman"/>
          <w:iCs/>
          <w:sz w:val="24"/>
          <w:szCs w:val="24"/>
        </w:rPr>
        <w:t xml:space="preserve">Vol. </w:t>
      </w:r>
      <w:r w:rsidR="00A53175" w:rsidRPr="00F60DC3">
        <w:rPr>
          <w:rFonts w:ascii="Times New Roman" w:hAnsi="Times New Roman"/>
          <w:iCs/>
          <w:sz w:val="24"/>
          <w:szCs w:val="24"/>
        </w:rPr>
        <w:t>29</w:t>
      </w:r>
      <w:r w:rsidRPr="00F60DC3">
        <w:rPr>
          <w:rFonts w:ascii="Times New Roman" w:hAnsi="Times New Roman"/>
          <w:sz w:val="24"/>
          <w:szCs w:val="24"/>
        </w:rPr>
        <w:t>, No. 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487-510. </w:t>
      </w:r>
    </w:p>
    <w:p w14:paraId="27728FE7" w14:textId="5E9BB0CB" w:rsidR="00517642" w:rsidRPr="00F60DC3" w:rsidRDefault="00517642" w:rsidP="00EF7348">
      <w:pPr>
        <w:shd w:val="clear" w:color="auto" w:fill="FFFFFF"/>
        <w:spacing w:before="100" w:beforeAutospacing="1" w:after="100" w:afterAutospacing="1" w:line="480" w:lineRule="auto"/>
        <w:jc w:val="both"/>
        <w:rPr>
          <w:rFonts w:ascii="Times New Roman" w:eastAsia="Times New Roman" w:hAnsi="Times New Roman" w:cs="Times New Roman"/>
          <w:color w:val="2E2E2E"/>
          <w:lang w:val="en-GB" w:eastAsia="en-GB"/>
        </w:rPr>
      </w:pPr>
      <w:r w:rsidRPr="00F60DC3">
        <w:rPr>
          <w:rFonts w:ascii="Times New Roman" w:hAnsi="Times New Roman" w:cs="Times New Roman"/>
        </w:rPr>
        <w:t xml:space="preserve">Nahum, L., Bouzerda-Wahlen, A., Guggisberg, A., Ptak, R., </w:t>
      </w:r>
      <w:r w:rsidR="00465C5E" w:rsidRPr="00F60DC3">
        <w:rPr>
          <w:rFonts w:ascii="Times New Roman" w:hAnsi="Times New Roman" w:cs="Times New Roman"/>
        </w:rPr>
        <w:t>and</w:t>
      </w:r>
      <w:r w:rsidRPr="00F60DC3">
        <w:rPr>
          <w:rFonts w:ascii="Times New Roman" w:hAnsi="Times New Roman" w:cs="Times New Roman"/>
        </w:rPr>
        <w:t xml:space="preserve"> Schnider, A. (2012)</w:t>
      </w:r>
      <w:r w:rsidR="00465C5E" w:rsidRPr="00F60DC3">
        <w:rPr>
          <w:rFonts w:ascii="Times New Roman" w:hAnsi="Times New Roman" w:cs="Times New Roman"/>
        </w:rPr>
        <w:t>,</w:t>
      </w:r>
      <w:r w:rsidRPr="00F60DC3">
        <w:rPr>
          <w:rFonts w:ascii="Times New Roman" w:hAnsi="Times New Roman" w:cs="Times New Roman"/>
        </w:rPr>
        <w:t xml:space="preserve"> </w:t>
      </w:r>
      <w:r w:rsidR="00465C5E" w:rsidRPr="00F60DC3">
        <w:rPr>
          <w:rFonts w:ascii="Times New Roman" w:hAnsi="Times New Roman" w:cs="Times New Roman"/>
        </w:rPr>
        <w:t>“</w:t>
      </w:r>
      <w:r w:rsidRPr="00F60DC3">
        <w:rPr>
          <w:rFonts w:ascii="Times New Roman" w:hAnsi="Times New Roman" w:cs="Times New Roman"/>
          <w:bCs/>
          <w:kern w:val="36"/>
        </w:rPr>
        <w:t>Forms of confabulation: Dissociations and associations</w:t>
      </w:r>
      <w:r w:rsidR="00465C5E" w:rsidRPr="00F60DC3">
        <w:rPr>
          <w:rFonts w:ascii="Times New Roman" w:hAnsi="Times New Roman" w:cs="Times New Roman"/>
          <w:bCs/>
          <w:kern w:val="36"/>
        </w:rPr>
        <w:t>”</w:t>
      </w:r>
      <w:r w:rsidRPr="00F60DC3">
        <w:rPr>
          <w:rFonts w:ascii="Times New Roman" w:hAnsi="Times New Roman" w:cs="Times New Roman"/>
          <w:b/>
          <w:bCs/>
          <w:kern w:val="36"/>
        </w:rPr>
        <w:t xml:space="preserve">, </w:t>
      </w:r>
      <w:hyperlink r:id="rId9" w:tooltip="Go to Neuropsychologia on ScienceDirect" w:history="1">
        <w:r w:rsidRPr="00F60DC3">
          <w:rPr>
            <w:rStyle w:val="Hyperlink"/>
            <w:rFonts w:ascii="Times New Roman" w:hAnsi="Times New Roman" w:cs="Times New Roman"/>
            <w:i/>
            <w:color w:val="auto"/>
            <w:bdr w:val="none" w:sz="0" w:space="0" w:color="auto" w:frame="1"/>
          </w:rPr>
          <w:t>Neuropsychologia</w:t>
        </w:r>
      </w:hyperlink>
      <w:r w:rsidRPr="00F60DC3">
        <w:rPr>
          <w:rFonts w:ascii="Times New Roman" w:hAnsi="Times New Roman" w:cs="Times New Roman"/>
        </w:rPr>
        <w:t xml:space="preserve">, </w:t>
      </w:r>
      <w:r w:rsidR="00465C5E" w:rsidRPr="00F60DC3">
        <w:rPr>
          <w:rFonts w:ascii="Times New Roman" w:hAnsi="Times New Roman" w:cs="Times New Roman"/>
        </w:rPr>
        <w:t xml:space="preserve">Vol. </w:t>
      </w:r>
      <w:r w:rsidRPr="00F60DC3">
        <w:rPr>
          <w:rFonts w:ascii="Times New Roman" w:hAnsi="Times New Roman" w:cs="Times New Roman"/>
        </w:rPr>
        <w:t>50</w:t>
      </w:r>
      <w:r w:rsidR="00465C5E" w:rsidRPr="00F60DC3">
        <w:rPr>
          <w:rFonts w:ascii="Times New Roman" w:hAnsi="Times New Roman" w:cs="Times New Roman"/>
        </w:rPr>
        <w:t>, No. 10</w:t>
      </w:r>
      <w:r w:rsidRPr="00F60DC3">
        <w:rPr>
          <w:rFonts w:ascii="Times New Roman" w:hAnsi="Times New Roman" w:cs="Times New Roman"/>
        </w:rPr>
        <w:t xml:space="preserve">, </w:t>
      </w:r>
      <w:r w:rsidR="00465C5E" w:rsidRPr="00F60DC3">
        <w:rPr>
          <w:rFonts w:ascii="Times New Roman" w:hAnsi="Times New Roman" w:cs="Times New Roman"/>
        </w:rPr>
        <w:t xml:space="preserve">pp. </w:t>
      </w:r>
      <w:r w:rsidRPr="00F60DC3">
        <w:rPr>
          <w:rFonts w:ascii="Times New Roman" w:hAnsi="Times New Roman" w:cs="Times New Roman"/>
        </w:rPr>
        <w:t xml:space="preserve">2524–2534.  </w:t>
      </w:r>
    </w:p>
    <w:p w14:paraId="71075EB1" w14:textId="56A42373"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Narcisse, S., and Harcourt, M. (2008)</w:t>
      </w:r>
      <w:r w:rsidR="00465C5E" w:rsidRPr="00F60DC3">
        <w:rPr>
          <w:rFonts w:ascii="Times New Roman" w:hAnsi="Times New Roman"/>
          <w:sz w:val="24"/>
          <w:szCs w:val="24"/>
        </w:rPr>
        <w:t>,</w:t>
      </w:r>
      <w:r w:rsidRPr="00F60DC3">
        <w:rPr>
          <w:rFonts w:ascii="Times New Roman" w:hAnsi="Times New Roman"/>
          <w:sz w:val="24"/>
          <w:szCs w:val="24"/>
        </w:rPr>
        <w:t xml:space="preserve"> </w:t>
      </w:r>
      <w:r w:rsidR="00465C5E" w:rsidRPr="00F60DC3">
        <w:rPr>
          <w:rFonts w:ascii="Times New Roman" w:hAnsi="Times New Roman"/>
          <w:sz w:val="24"/>
          <w:szCs w:val="24"/>
        </w:rPr>
        <w:t>“</w:t>
      </w:r>
      <w:r w:rsidRPr="00F60DC3">
        <w:rPr>
          <w:rFonts w:ascii="Times New Roman" w:hAnsi="Times New Roman"/>
          <w:sz w:val="24"/>
          <w:szCs w:val="24"/>
        </w:rPr>
        <w:t>Employee fairness perceptions of performance appraisal: A Saint Lucian case study</w:t>
      </w:r>
      <w:r w:rsidR="00465C5E"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The International Journal of Human Resource Management, </w:t>
      </w:r>
      <w:r w:rsidR="00465C5E" w:rsidRPr="00F60DC3">
        <w:rPr>
          <w:rFonts w:ascii="Times New Roman" w:hAnsi="Times New Roman"/>
          <w:sz w:val="24"/>
          <w:szCs w:val="24"/>
        </w:rPr>
        <w:t xml:space="preserve">Vol. </w:t>
      </w:r>
      <w:r w:rsidRPr="00F60DC3">
        <w:rPr>
          <w:rFonts w:ascii="Times New Roman" w:hAnsi="Times New Roman"/>
          <w:sz w:val="24"/>
          <w:szCs w:val="24"/>
        </w:rPr>
        <w:t>19</w:t>
      </w:r>
      <w:r w:rsidR="00465C5E" w:rsidRPr="00F60DC3">
        <w:rPr>
          <w:rFonts w:ascii="Times New Roman" w:hAnsi="Times New Roman"/>
          <w:sz w:val="24"/>
          <w:szCs w:val="24"/>
        </w:rPr>
        <w:t>, No. 6</w:t>
      </w:r>
      <w:r w:rsidRPr="00F60DC3">
        <w:rPr>
          <w:rFonts w:ascii="Times New Roman" w:hAnsi="Times New Roman"/>
          <w:sz w:val="24"/>
          <w:szCs w:val="24"/>
        </w:rPr>
        <w:t xml:space="preserve">, </w:t>
      </w:r>
      <w:r w:rsidR="00465C5E" w:rsidRPr="00F60DC3">
        <w:rPr>
          <w:rFonts w:ascii="Times New Roman" w:hAnsi="Times New Roman"/>
          <w:sz w:val="24"/>
          <w:szCs w:val="24"/>
        </w:rPr>
        <w:t xml:space="preserve">pp. </w:t>
      </w:r>
      <w:r w:rsidRPr="00F60DC3">
        <w:rPr>
          <w:rFonts w:ascii="Times New Roman" w:hAnsi="Times New Roman"/>
          <w:sz w:val="24"/>
          <w:szCs w:val="24"/>
        </w:rPr>
        <w:t>1152-1169.</w:t>
      </w:r>
    </w:p>
    <w:p w14:paraId="42C89AF8" w14:textId="3CEDFB37"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Norman, I. J., R</w:t>
      </w:r>
      <w:r w:rsidR="00465C5E" w:rsidRPr="00F60DC3">
        <w:rPr>
          <w:rFonts w:ascii="Times New Roman" w:hAnsi="Times New Roman"/>
          <w:sz w:val="24"/>
          <w:szCs w:val="24"/>
        </w:rPr>
        <w:t>edfern, S. J., Tomalin, D. A., and Oliver, S. (1992),</w:t>
      </w:r>
      <w:r w:rsidRPr="00F60DC3">
        <w:rPr>
          <w:rFonts w:ascii="Times New Roman" w:hAnsi="Times New Roman"/>
          <w:sz w:val="24"/>
          <w:szCs w:val="24"/>
        </w:rPr>
        <w:t xml:space="preserve"> </w:t>
      </w:r>
      <w:r w:rsidR="00465C5E" w:rsidRPr="00F60DC3">
        <w:rPr>
          <w:rFonts w:ascii="Times New Roman" w:hAnsi="Times New Roman"/>
          <w:sz w:val="24"/>
          <w:szCs w:val="24"/>
        </w:rPr>
        <w:t>“Developing F</w:t>
      </w:r>
      <w:r w:rsidRPr="00F60DC3">
        <w:rPr>
          <w:rFonts w:ascii="Times New Roman" w:hAnsi="Times New Roman"/>
          <w:sz w:val="24"/>
          <w:szCs w:val="24"/>
        </w:rPr>
        <w:t>lanagan's critical incident technique to elicit indicators of high and low quality nursing care from patients and their nurses</w:t>
      </w:r>
      <w:r w:rsidR="00465C5E" w:rsidRPr="00F60DC3">
        <w:rPr>
          <w:rFonts w:ascii="Times New Roman" w:hAnsi="Times New Roman"/>
          <w:sz w:val="24"/>
          <w:szCs w:val="24"/>
        </w:rPr>
        <w:t>”,</w:t>
      </w:r>
      <w:r w:rsidRPr="00F60DC3">
        <w:rPr>
          <w:rFonts w:ascii="Times New Roman" w:hAnsi="Times New Roman"/>
          <w:i/>
          <w:iCs/>
          <w:sz w:val="24"/>
          <w:szCs w:val="24"/>
        </w:rPr>
        <w:t xml:space="preserve"> Journal of Advanced Nursing, </w:t>
      </w:r>
      <w:r w:rsidR="00465C5E" w:rsidRPr="00F60DC3">
        <w:rPr>
          <w:rFonts w:ascii="Times New Roman" w:hAnsi="Times New Roman"/>
          <w:iCs/>
          <w:sz w:val="24"/>
          <w:szCs w:val="24"/>
        </w:rPr>
        <w:t xml:space="preserve">Vol. </w:t>
      </w:r>
      <w:r w:rsidRPr="00F60DC3">
        <w:rPr>
          <w:rFonts w:ascii="Times New Roman" w:hAnsi="Times New Roman"/>
          <w:iCs/>
          <w:sz w:val="24"/>
          <w:szCs w:val="24"/>
        </w:rPr>
        <w:t>17</w:t>
      </w:r>
      <w:r w:rsidR="00465C5E" w:rsidRPr="00F60DC3">
        <w:rPr>
          <w:rFonts w:ascii="Times New Roman" w:hAnsi="Times New Roman"/>
          <w:iCs/>
          <w:sz w:val="24"/>
          <w:szCs w:val="24"/>
        </w:rPr>
        <w:t xml:space="preserve">, No. </w:t>
      </w:r>
      <w:r w:rsidR="00465C5E" w:rsidRPr="00F60DC3">
        <w:rPr>
          <w:rFonts w:ascii="Times New Roman" w:hAnsi="Times New Roman"/>
          <w:sz w:val="24"/>
          <w:szCs w:val="24"/>
        </w:rPr>
        <w:t>5</w:t>
      </w:r>
      <w:r w:rsidRPr="00F60DC3">
        <w:rPr>
          <w:rFonts w:ascii="Times New Roman" w:hAnsi="Times New Roman"/>
          <w:sz w:val="24"/>
          <w:szCs w:val="24"/>
        </w:rPr>
        <w:t xml:space="preserve">, </w:t>
      </w:r>
      <w:r w:rsidR="00465C5E" w:rsidRPr="00F60DC3">
        <w:rPr>
          <w:rFonts w:ascii="Times New Roman" w:hAnsi="Times New Roman"/>
          <w:sz w:val="24"/>
          <w:szCs w:val="24"/>
        </w:rPr>
        <w:t xml:space="preserve">pp. </w:t>
      </w:r>
      <w:r w:rsidRPr="00F60DC3">
        <w:rPr>
          <w:rFonts w:ascii="Times New Roman" w:hAnsi="Times New Roman"/>
          <w:sz w:val="24"/>
          <w:szCs w:val="24"/>
        </w:rPr>
        <w:t xml:space="preserve">590-600. </w:t>
      </w:r>
    </w:p>
    <w:p w14:paraId="59A4509D" w14:textId="17D0EAC1" w:rsidR="00A53175" w:rsidRPr="00F60DC3" w:rsidRDefault="00465C5E"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Peña, A. L. N., and Rojas, J. G. (2014),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Ethical aspects of children’s perceptions of information-giving in care</w:t>
      </w:r>
      <w:r w:rsidRPr="00F60DC3">
        <w:rPr>
          <w:rFonts w:ascii="Times New Roman" w:hAnsi="Times New Roman"/>
          <w:sz w:val="24"/>
          <w:szCs w:val="24"/>
        </w:rPr>
        <w:t>”,</w:t>
      </w:r>
      <w:r w:rsidR="00A53175" w:rsidRPr="00F60DC3">
        <w:rPr>
          <w:rFonts w:ascii="Times New Roman" w:hAnsi="Times New Roman"/>
          <w:i/>
          <w:iCs/>
          <w:sz w:val="24"/>
          <w:szCs w:val="24"/>
        </w:rPr>
        <w:t xml:space="preserve"> Nursing Ethics, </w:t>
      </w:r>
      <w:r w:rsidRPr="00F60DC3">
        <w:rPr>
          <w:rFonts w:ascii="Times New Roman" w:hAnsi="Times New Roman"/>
          <w:iCs/>
          <w:sz w:val="24"/>
          <w:szCs w:val="24"/>
        </w:rPr>
        <w:t xml:space="preserve">Vol. </w:t>
      </w:r>
      <w:r w:rsidR="00A53175" w:rsidRPr="00F60DC3">
        <w:rPr>
          <w:rFonts w:ascii="Times New Roman" w:hAnsi="Times New Roman"/>
          <w:iCs/>
          <w:sz w:val="24"/>
          <w:szCs w:val="24"/>
        </w:rPr>
        <w:t>21</w:t>
      </w:r>
      <w:r w:rsidRPr="00F60DC3">
        <w:rPr>
          <w:rFonts w:ascii="Times New Roman" w:hAnsi="Times New Roman"/>
          <w:iCs/>
          <w:sz w:val="24"/>
          <w:szCs w:val="24"/>
        </w:rPr>
        <w:t xml:space="preserve">, No. </w:t>
      </w:r>
      <w:r w:rsidRPr="00F60DC3">
        <w:rPr>
          <w:rFonts w:ascii="Times New Roman" w:hAnsi="Times New Roman"/>
          <w:sz w:val="24"/>
          <w:szCs w:val="24"/>
        </w:rPr>
        <w:t>2</w:t>
      </w:r>
      <w:r w:rsidR="00B16652" w:rsidRPr="00F60DC3">
        <w:rPr>
          <w:rFonts w:ascii="Times New Roman" w:hAnsi="Times New Roman"/>
          <w:sz w:val="24"/>
          <w:szCs w:val="24"/>
        </w:rPr>
        <w:t xml:space="preserve">, </w:t>
      </w:r>
      <w:r w:rsidRPr="00F60DC3">
        <w:rPr>
          <w:rFonts w:ascii="Times New Roman" w:hAnsi="Times New Roman"/>
          <w:sz w:val="24"/>
          <w:szCs w:val="24"/>
        </w:rPr>
        <w:t xml:space="preserve">pp. </w:t>
      </w:r>
      <w:r w:rsidR="00B16652" w:rsidRPr="00F60DC3">
        <w:rPr>
          <w:rFonts w:ascii="Times New Roman" w:hAnsi="Times New Roman"/>
          <w:sz w:val="24"/>
          <w:szCs w:val="24"/>
        </w:rPr>
        <w:t>245-256.</w:t>
      </w:r>
    </w:p>
    <w:p w14:paraId="0FB57C91" w14:textId="728B3A14"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Pescosolido, A. T. (2002),</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Emergent leaders as managers of group emotion</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Pr="00F60DC3">
        <w:rPr>
          <w:rFonts w:ascii="Times New Roman" w:hAnsi="Times New Roman"/>
          <w:iCs/>
          <w:sz w:val="24"/>
          <w:szCs w:val="24"/>
        </w:rPr>
        <w:t xml:space="preserve">Vol. </w:t>
      </w:r>
      <w:r w:rsidR="00A53175" w:rsidRPr="00F60DC3">
        <w:rPr>
          <w:rFonts w:ascii="Times New Roman" w:hAnsi="Times New Roman"/>
          <w:iCs/>
          <w:sz w:val="24"/>
          <w:szCs w:val="24"/>
        </w:rPr>
        <w:t>13</w:t>
      </w:r>
      <w:r w:rsidRPr="00F60DC3">
        <w:rPr>
          <w:rFonts w:ascii="Times New Roman" w:hAnsi="Times New Roman"/>
          <w:iCs/>
          <w:sz w:val="24"/>
          <w:szCs w:val="24"/>
        </w:rPr>
        <w:t xml:space="preserve">, No. </w:t>
      </w:r>
      <w:r w:rsidRPr="00F60DC3">
        <w:rPr>
          <w:rFonts w:ascii="Times New Roman" w:hAnsi="Times New Roman"/>
          <w:sz w:val="24"/>
          <w:szCs w:val="24"/>
        </w:rPr>
        <w:t>5</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583-599. </w:t>
      </w:r>
    </w:p>
    <w:p w14:paraId="40787EDF" w14:textId="71C20478"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Petrick, J. F., Tonner, C., and Quinn, C. (2006),</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The utilization of critical incident technique to examine cruise passengers’ repurchase intentions</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Travel Research, </w:t>
      </w:r>
      <w:r w:rsidRPr="00F60DC3">
        <w:rPr>
          <w:rFonts w:ascii="Times New Roman" w:hAnsi="Times New Roman"/>
          <w:iCs/>
          <w:sz w:val="24"/>
          <w:szCs w:val="24"/>
        </w:rPr>
        <w:t xml:space="preserve">Vol. </w:t>
      </w:r>
      <w:r w:rsidR="00A53175" w:rsidRPr="00F60DC3">
        <w:rPr>
          <w:rFonts w:ascii="Times New Roman" w:hAnsi="Times New Roman"/>
          <w:iCs/>
          <w:sz w:val="24"/>
          <w:szCs w:val="24"/>
        </w:rPr>
        <w:t>44</w:t>
      </w:r>
      <w:r w:rsidRPr="00F60DC3">
        <w:rPr>
          <w:rFonts w:ascii="Times New Roman" w:hAnsi="Times New Roman"/>
          <w:iCs/>
          <w:sz w:val="24"/>
          <w:szCs w:val="24"/>
        </w:rPr>
        <w:t xml:space="preserve">, No. </w:t>
      </w:r>
      <w:r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273-280. </w:t>
      </w:r>
    </w:p>
    <w:p w14:paraId="69A813B1" w14:textId="00DCAA83"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Peus, C., Braun, S., and Frey, D. (2013),</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Situation-based measurement of the</w:t>
      </w:r>
      <w:r w:rsidRPr="00F60DC3">
        <w:rPr>
          <w:rFonts w:ascii="Times New Roman" w:hAnsi="Times New Roman"/>
          <w:sz w:val="24"/>
          <w:szCs w:val="24"/>
        </w:rPr>
        <w:t xml:space="preserve"> full range of leadership model – </w:t>
      </w:r>
      <w:r w:rsidR="00A53175" w:rsidRPr="00F60DC3">
        <w:rPr>
          <w:rFonts w:ascii="Times New Roman" w:hAnsi="Times New Roman"/>
          <w:sz w:val="24"/>
          <w:szCs w:val="24"/>
        </w:rPr>
        <w:t>Development and validation of a situational judgment test</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Pr="00F60DC3">
        <w:rPr>
          <w:rFonts w:ascii="Times New Roman" w:hAnsi="Times New Roman"/>
          <w:iCs/>
          <w:sz w:val="24"/>
          <w:szCs w:val="24"/>
        </w:rPr>
        <w:t xml:space="preserve">Vol. </w:t>
      </w:r>
      <w:r w:rsidR="00A53175" w:rsidRPr="00F60DC3">
        <w:rPr>
          <w:rFonts w:ascii="Times New Roman" w:hAnsi="Times New Roman"/>
          <w:iCs/>
          <w:sz w:val="24"/>
          <w:szCs w:val="24"/>
        </w:rPr>
        <w:t>24</w:t>
      </w:r>
      <w:r w:rsidRPr="00F60DC3">
        <w:rPr>
          <w:rFonts w:ascii="Times New Roman" w:hAnsi="Times New Roman"/>
          <w:iCs/>
          <w:sz w:val="24"/>
          <w:szCs w:val="24"/>
        </w:rPr>
        <w:t xml:space="preserve">, No. </w:t>
      </w:r>
      <w:r w:rsidRPr="00F60DC3">
        <w:rPr>
          <w:rFonts w:ascii="Times New Roman" w:hAnsi="Times New Roman"/>
          <w:sz w:val="24"/>
          <w:szCs w:val="24"/>
        </w:rPr>
        <w:t>5</w:t>
      </w:r>
      <w:r w:rsidR="00A53175" w:rsidRPr="00F60DC3">
        <w:rPr>
          <w:rFonts w:ascii="Times New Roman" w:hAnsi="Times New Roman"/>
          <w:sz w:val="24"/>
          <w:szCs w:val="24"/>
        </w:rPr>
        <w:t>,</w:t>
      </w:r>
      <w:r w:rsidRPr="00F60DC3">
        <w:rPr>
          <w:rFonts w:ascii="Times New Roman" w:hAnsi="Times New Roman"/>
          <w:sz w:val="24"/>
          <w:szCs w:val="24"/>
        </w:rPr>
        <w:t xml:space="preserve"> pp.</w:t>
      </w:r>
      <w:r w:rsidR="00A53175" w:rsidRPr="00F60DC3">
        <w:rPr>
          <w:rFonts w:ascii="Times New Roman" w:hAnsi="Times New Roman"/>
          <w:sz w:val="24"/>
          <w:szCs w:val="24"/>
        </w:rPr>
        <w:t xml:space="preserve"> 777-795. </w:t>
      </w:r>
    </w:p>
    <w:p w14:paraId="2025887D" w14:textId="311AB2A2" w:rsidR="009D3C5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Pratt, M. G. (2009),</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For the lack of a boilerplate: Tips on writing up (and reviewing) qualitative research</w:t>
      </w:r>
      <w:r w:rsidRPr="00F60DC3">
        <w:rPr>
          <w:rFonts w:ascii="Times New Roman" w:hAnsi="Times New Roman"/>
          <w:sz w:val="24"/>
          <w:szCs w:val="24"/>
        </w:rPr>
        <w:t>”,</w:t>
      </w:r>
      <w:r w:rsidR="00A53175" w:rsidRPr="00F60DC3">
        <w:rPr>
          <w:rFonts w:ascii="Times New Roman" w:hAnsi="Times New Roman"/>
          <w:i/>
          <w:iCs/>
          <w:sz w:val="24"/>
          <w:szCs w:val="24"/>
        </w:rPr>
        <w:t xml:space="preserve"> Academy of Management Journal</w:t>
      </w:r>
      <w:r w:rsidR="00A53175" w:rsidRPr="00F60DC3">
        <w:rPr>
          <w:rFonts w:ascii="Times New Roman" w:hAnsi="Times New Roman"/>
          <w:iCs/>
          <w:sz w:val="24"/>
          <w:szCs w:val="24"/>
        </w:rPr>
        <w:t xml:space="preserve">, </w:t>
      </w:r>
      <w:r w:rsidRPr="00F60DC3">
        <w:rPr>
          <w:rFonts w:ascii="Times New Roman" w:hAnsi="Times New Roman"/>
          <w:iCs/>
          <w:sz w:val="24"/>
          <w:szCs w:val="24"/>
        </w:rPr>
        <w:t xml:space="preserve">Vol. </w:t>
      </w:r>
      <w:r w:rsidR="00A53175" w:rsidRPr="00F60DC3">
        <w:rPr>
          <w:rFonts w:ascii="Times New Roman" w:hAnsi="Times New Roman"/>
          <w:iCs/>
          <w:sz w:val="24"/>
          <w:szCs w:val="24"/>
        </w:rPr>
        <w:t>52</w:t>
      </w:r>
      <w:r w:rsidRPr="00F60DC3">
        <w:rPr>
          <w:rFonts w:ascii="Times New Roman" w:hAnsi="Times New Roman"/>
          <w:iCs/>
          <w:sz w:val="24"/>
          <w:szCs w:val="24"/>
        </w:rPr>
        <w:t xml:space="preserve">, No. </w:t>
      </w:r>
      <w:r w:rsidRPr="00F60DC3">
        <w:rPr>
          <w:rFonts w:ascii="Times New Roman" w:hAnsi="Times New Roman"/>
          <w:sz w:val="24"/>
          <w:szCs w:val="24"/>
        </w:rPr>
        <w:t>5</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856-862. </w:t>
      </w:r>
    </w:p>
    <w:p w14:paraId="09E2D324" w14:textId="2766DBC7"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Rubin, G., and</w:t>
      </w:r>
      <w:r w:rsidR="00A53175" w:rsidRPr="00F60DC3">
        <w:rPr>
          <w:rFonts w:ascii="Times New Roman" w:hAnsi="Times New Roman"/>
          <w:sz w:val="24"/>
          <w:szCs w:val="24"/>
        </w:rPr>
        <w:t xml:space="preserve"> Wesseley, S. (2013)</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Style w:val="abscitationtitle"/>
          <w:rFonts w:ascii="Times New Roman" w:hAnsi="Times New Roman"/>
          <w:sz w:val="24"/>
          <w:szCs w:val="24"/>
        </w:rPr>
        <w:t>The psychological and psychiatric effects of terrorism: Lessons from London</w:t>
      </w:r>
      <w:r w:rsidRPr="00F60DC3">
        <w:rPr>
          <w:rStyle w:val="abscitationtitle"/>
          <w:rFonts w:ascii="Times New Roman" w:hAnsi="Times New Roman"/>
          <w:sz w:val="24"/>
          <w:szCs w:val="24"/>
        </w:rPr>
        <w:t>”</w:t>
      </w:r>
      <w:r w:rsidR="00A53175" w:rsidRPr="00F60DC3">
        <w:rPr>
          <w:rStyle w:val="abscitationtitle"/>
          <w:rFonts w:ascii="Times New Roman" w:hAnsi="Times New Roman"/>
          <w:sz w:val="24"/>
          <w:szCs w:val="24"/>
        </w:rPr>
        <w:t xml:space="preserve">, </w:t>
      </w:r>
      <w:r w:rsidR="00A53175" w:rsidRPr="00F60DC3">
        <w:rPr>
          <w:rFonts w:ascii="Times New Roman" w:hAnsi="Times New Roman"/>
          <w:i/>
          <w:sz w:val="24"/>
          <w:szCs w:val="24"/>
        </w:rPr>
        <w:t>Psychiatric Clinics of North America</w:t>
      </w:r>
      <w:r w:rsidR="00A53175" w:rsidRPr="00F60DC3">
        <w:rPr>
          <w:rFonts w:ascii="Times New Roman" w:hAnsi="Times New Roman"/>
          <w:sz w:val="24"/>
          <w:szCs w:val="24"/>
        </w:rPr>
        <w:t xml:space="preserve">, </w:t>
      </w:r>
      <w:r w:rsidRPr="00F60DC3">
        <w:rPr>
          <w:rFonts w:ascii="Times New Roman" w:hAnsi="Times New Roman"/>
          <w:sz w:val="24"/>
          <w:szCs w:val="24"/>
        </w:rPr>
        <w:t xml:space="preserve">Vol. </w:t>
      </w:r>
      <w:r w:rsidR="00A53175" w:rsidRPr="00F60DC3">
        <w:rPr>
          <w:rFonts w:ascii="Times New Roman" w:hAnsi="Times New Roman"/>
          <w:sz w:val="24"/>
          <w:szCs w:val="24"/>
        </w:rPr>
        <w:t>36</w:t>
      </w:r>
      <w:r w:rsidRPr="00F60DC3">
        <w:rPr>
          <w:rFonts w:ascii="Times New Roman" w:hAnsi="Times New Roman"/>
          <w:sz w:val="24"/>
          <w:szCs w:val="24"/>
        </w:rPr>
        <w:t>, No. 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339-350.</w:t>
      </w:r>
    </w:p>
    <w:p w14:paraId="5DCAB9DC" w14:textId="58676AE3"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Samuels, W. J. (2000),</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 xml:space="preserve">Signs, pragmatism, and abduction: The </w:t>
      </w:r>
      <w:r w:rsidRPr="00F60DC3">
        <w:rPr>
          <w:rFonts w:ascii="Times New Roman" w:hAnsi="Times New Roman"/>
          <w:sz w:val="24"/>
          <w:szCs w:val="24"/>
        </w:rPr>
        <w:t>tragedy, irony, and promise of Charles Sanders P</w:t>
      </w:r>
      <w:r w:rsidR="00A53175" w:rsidRPr="00F60DC3">
        <w:rPr>
          <w:rFonts w:ascii="Times New Roman" w:hAnsi="Times New Roman"/>
          <w:sz w:val="24"/>
          <w:szCs w:val="24"/>
        </w:rPr>
        <w:t>eirce</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Economic Issues, </w:t>
      </w:r>
      <w:r w:rsidRPr="00F60DC3">
        <w:rPr>
          <w:rFonts w:ascii="Times New Roman" w:hAnsi="Times New Roman"/>
          <w:iCs/>
          <w:sz w:val="24"/>
          <w:szCs w:val="24"/>
        </w:rPr>
        <w:t xml:space="preserve">Vol. </w:t>
      </w:r>
      <w:r w:rsidR="00A53175" w:rsidRPr="00F60DC3">
        <w:rPr>
          <w:rFonts w:ascii="Times New Roman" w:hAnsi="Times New Roman"/>
          <w:iCs/>
          <w:sz w:val="24"/>
          <w:szCs w:val="24"/>
        </w:rPr>
        <w:t>34</w:t>
      </w:r>
      <w:r w:rsidRPr="00F60DC3">
        <w:rPr>
          <w:rFonts w:ascii="Times New Roman" w:hAnsi="Times New Roman"/>
          <w:iCs/>
          <w:sz w:val="24"/>
          <w:szCs w:val="24"/>
        </w:rPr>
        <w:t xml:space="preserve">, No. </w:t>
      </w:r>
      <w:r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207-217. </w:t>
      </w:r>
    </w:p>
    <w:p w14:paraId="45490616" w14:textId="226DAB33"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Schluter, J., Seaton, P., and Chaboyer, W. (2007),</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Critical incident technique: A user’s guide for nurse researchers</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Advanced Nursing, </w:t>
      </w:r>
      <w:r w:rsidRPr="00F60DC3">
        <w:rPr>
          <w:rFonts w:ascii="Times New Roman" w:hAnsi="Times New Roman"/>
          <w:iCs/>
          <w:sz w:val="24"/>
          <w:szCs w:val="24"/>
        </w:rPr>
        <w:t xml:space="preserve">Vol. </w:t>
      </w:r>
      <w:r w:rsidR="00A53175" w:rsidRPr="00F60DC3">
        <w:rPr>
          <w:rFonts w:ascii="Times New Roman" w:hAnsi="Times New Roman"/>
          <w:iCs/>
          <w:sz w:val="24"/>
          <w:szCs w:val="24"/>
        </w:rPr>
        <w:t>61</w:t>
      </w:r>
      <w:r w:rsidRPr="00F60DC3">
        <w:rPr>
          <w:rFonts w:ascii="Times New Roman" w:hAnsi="Times New Roman"/>
          <w:sz w:val="24"/>
          <w:szCs w:val="24"/>
        </w:rPr>
        <w:t>, No. 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107-114. </w:t>
      </w:r>
    </w:p>
    <w:p w14:paraId="1D7B59AE" w14:textId="5879412E"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Shamir, B. (2011),</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Leadership takes time: Some implications of (not) taking time seriously in leadership research</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 </w:t>
      </w:r>
      <w:r w:rsidRPr="00F60DC3">
        <w:rPr>
          <w:rFonts w:ascii="Times New Roman" w:hAnsi="Times New Roman"/>
          <w:iCs/>
          <w:sz w:val="24"/>
          <w:szCs w:val="24"/>
        </w:rPr>
        <w:t xml:space="preserve">Vol. </w:t>
      </w:r>
      <w:r w:rsidR="00A53175" w:rsidRPr="00F60DC3">
        <w:rPr>
          <w:rFonts w:ascii="Times New Roman" w:hAnsi="Times New Roman"/>
          <w:iCs/>
          <w:sz w:val="24"/>
          <w:szCs w:val="24"/>
        </w:rPr>
        <w:t>22</w:t>
      </w:r>
      <w:r w:rsidRPr="00F60DC3">
        <w:rPr>
          <w:rFonts w:ascii="Times New Roman" w:hAnsi="Times New Roman"/>
          <w:iCs/>
          <w:sz w:val="24"/>
          <w:szCs w:val="24"/>
        </w:rPr>
        <w:t xml:space="preserve">, No. </w:t>
      </w:r>
      <w:r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307-315. </w:t>
      </w:r>
    </w:p>
    <w:p w14:paraId="202C19F7" w14:textId="26EC0A96"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Sharoff, L. (2008),</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Critique of the critical incident technique</w:t>
      </w:r>
      <w:r w:rsidRPr="00F60DC3">
        <w:rPr>
          <w:rFonts w:ascii="Times New Roman" w:hAnsi="Times New Roman"/>
          <w:sz w:val="24"/>
          <w:szCs w:val="24"/>
        </w:rPr>
        <w:t>”,</w:t>
      </w:r>
      <w:r w:rsidR="00A53175" w:rsidRPr="00F60DC3">
        <w:rPr>
          <w:rFonts w:ascii="Times New Roman" w:hAnsi="Times New Roman"/>
          <w:i/>
          <w:iCs/>
          <w:sz w:val="24"/>
          <w:szCs w:val="24"/>
        </w:rPr>
        <w:t xml:space="preserve"> Journal of Research in Nursing, </w:t>
      </w:r>
      <w:r w:rsidRPr="00F60DC3">
        <w:rPr>
          <w:rFonts w:ascii="Times New Roman" w:hAnsi="Times New Roman"/>
          <w:iCs/>
          <w:sz w:val="24"/>
          <w:szCs w:val="24"/>
        </w:rPr>
        <w:t xml:space="preserve">Vol. </w:t>
      </w:r>
      <w:r w:rsidR="00A53175" w:rsidRPr="00F60DC3">
        <w:rPr>
          <w:rFonts w:ascii="Times New Roman" w:hAnsi="Times New Roman"/>
          <w:iCs/>
          <w:sz w:val="24"/>
          <w:szCs w:val="24"/>
        </w:rPr>
        <w:t>13</w:t>
      </w:r>
      <w:r w:rsidRPr="00F60DC3">
        <w:rPr>
          <w:rFonts w:ascii="Times New Roman" w:hAnsi="Times New Roman"/>
          <w:iCs/>
          <w:sz w:val="24"/>
          <w:szCs w:val="24"/>
        </w:rPr>
        <w:t xml:space="preserve">, No. </w:t>
      </w:r>
      <w:r w:rsidRPr="00F60DC3">
        <w:rPr>
          <w:rFonts w:ascii="Times New Roman" w:hAnsi="Times New Roman"/>
          <w:sz w:val="24"/>
          <w:szCs w:val="24"/>
        </w:rPr>
        <w:t>4</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301-309. </w:t>
      </w:r>
    </w:p>
    <w:p w14:paraId="56ECE395" w14:textId="5BDDF294"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Shepherd, D. A., and Sutcliffe, K. M. (2011),</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Inductive top-down theorizing: A source of new theories of organization</w:t>
      </w:r>
      <w:r w:rsidRPr="00F60DC3">
        <w:rPr>
          <w:rFonts w:ascii="Times New Roman" w:hAnsi="Times New Roman"/>
          <w:sz w:val="24"/>
          <w:szCs w:val="24"/>
        </w:rPr>
        <w:t>”,</w:t>
      </w:r>
      <w:r w:rsidR="00A53175" w:rsidRPr="00F60DC3">
        <w:rPr>
          <w:rFonts w:ascii="Times New Roman" w:hAnsi="Times New Roman"/>
          <w:i/>
          <w:iCs/>
          <w:sz w:val="24"/>
          <w:szCs w:val="24"/>
        </w:rPr>
        <w:t xml:space="preserve"> Academy of Management Review, </w:t>
      </w:r>
      <w:r w:rsidRPr="00F60DC3">
        <w:rPr>
          <w:rFonts w:ascii="Times New Roman" w:hAnsi="Times New Roman"/>
          <w:iCs/>
          <w:sz w:val="24"/>
          <w:szCs w:val="24"/>
        </w:rPr>
        <w:t xml:space="preserve">Vol. </w:t>
      </w:r>
      <w:r w:rsidR="00A53175" w:rsidRPr="00F60DC3">
        <w:rPr>
          <w:rFonts w:ascii="Times New Roman" w:hAnsi="Times New Roman"/>
          <w:iCs/>
          <w:sz w:val="24"/>
          <w:szCs w:val="24"/>
        </w:rPr>
        <w:t>36</w:t>
      </w:r>
      <w:r w:rsidRPr="00F60DC3">
        <w:rPr>
          <w:rFonts w:ascii="Times New Roman" w:hAnsi="Times New Roman"/>
          <w:iCs/>
          <w:sz w:val="24"/>
          <w:szCs w:val="24"/>
        </w:rPr>
        <w:t xml:space="preserve">, No. </w:t>
      </w:r>
      <w:r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361-380. </w:t>
      </w:r>
    </w:p>
    <w:p w14:paraId="58E3B693" w14:textId="557D9A99"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Silverman, D. (2008),</w:t>
      </w:r>
      <w:r w:rsidR="00A53175" w:rsidRPr="00F60DC3">
        <w:rPr>
          <w:rFonts w:ascii="Times New Roman" w:hAnsi="Times New Roman"/>
          <w:sz w:val="24"/>
          <w:szCs w:val="24"/>
        </w:rPr>
        <w:t xml:space="preserve"> </w:t>
      </w:r>
      <w:r w:rsidR="00A53175" w:rsidRPr="00F60DC3">
        <w:rPr>
          <w:rFonts w:ascii="Times New Roman" w:hAnsi="Times New Roman"/>
          <w:i/>
          <w:iCs/>
          <w:sz w:val="24"/>
          <w:szCs w:val="24"/>
        </w:rPr>
        <w:t>Qualitative research: Theory, method, and practice</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SAGE Publications, London</w:t>
      </w:r>
      <w:r w:rsidR="00A53175" w:rsidRPr="00F60DC3">
        <w:rPr>
          <w:rFonts w:ascii="Times New Roman" w:hAnsi="Times New Roman"/>
          <w:sz w:val="24"/>
          <w:szCs w:val="24"/>
        </w:rPr>
        <w:t xml:space="preserve">. </w:t>
      </w:r>
    </w:p>
    <w:p w14:paraId="32E01160" w14:textId="553F8574"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Stinchcombe, A. (2005)</w:t>
      </w:r>
      <w:r w:rsidR="00964C90"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The Logic of Social Research, </w:t>
      </w:r>
      <w:r w:rsidRPr="00F60DC3">
        <w:rPr>
          <w:rFonts w:ascii="Times New Roman" w:hAnsi="Times New Roman"/>
          <w:sz w:val="24"/>
          <w:szCs w:val="24"/>
        </w:rPr>
        <w:t>Chicago University Press</w:t>
      </w:r>
      <w:r w:rsidR="00964C90" w:rsidRPr="00F60DC3">
        <w:rPr>
          <w:rFonts w:ascii="Times New Roman" w:hAnsi="Times New Roman"/>
          <w:sz w:val="24"/>
          <w:szCs w:val="24"/>
        </w:rPr>
        <w:t>, Chicago</w:t>
      </w:r>
      <w:r w:rsidRPr="00F60DC3">
        <w:rPr>
          <w:rFonts w:ascii="Times New Roman" w:hAnsi="Times New Roman"/>
          <w:sz w:val="24"/>
          <w:szCs w:val="24"/>
        </w:rPr>
        <w:t>.</w:t>
      </w:r>
    </w:p>
    <w:p w14:paraId="59075FE6" w14:textId="208F1B4B" w:rsidR="00D327A0" w:rsidRPr="00F60DC3" w:rsidRDefault="00D327A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Symon, G., and Cassell, C. (2012</w:t>
      </w:r>
      <w:r w:rsidR="0023780B" w:rsidRPr="00F60DC3">
        <w:rPr>
          <w:rFonts w:ascii="Times New Roman" w:hAnsi="Times New Roman"/>
          <w:sz w:val="24"/>
          <w:szCs w:val="24"/>
        </w:rPr>
        <w:t>b</w:t>
      </w:r>
      <w:r w:rsidRPr="00F60DC3">
        <w:rPr>
          <w:rFonts w:ascii="Times New Roman" w:hAnsi="Times New Roman"/>
          <w:sz w:val="24"/>
          <w:szCs w:val="24"/>
        </w:rPr>
        <w:t>)</w:t>
      </w:r>
      <w:r w:rsidR="00964C90" w:rsidRPr="00F60DC3">
        <w:rPr>
          <w:rFonts w:ascii="Times New Roman" w:hAnsi="Times New Roman"/>
          <w:sz w:val="24"/>
          <w:szCs w:val="24"/>
        </w:rPr>
        <w:t>,</w:t>
      </w:r>
      <w:r w:rsidRPr="00F60DC3">
        <w:rPr>
          <w:rFonts w:ascii="Times New Roman" w:hAnsi="Times New Roman"/>
          <w:sz w:val="24"/>
          <w:szCs w:val="24"/>
        </w:rPr>
        <w:t xml:space="preserve"> </w:t>
      </w:r>
      <w:r w:rsidR="00964C90" w:rsidRPr="00F60DC3">
        <w:rPr>
          <w:rFonts w:ascii="Times New Roman" w:hAnsi="Times New Roman"/>
          <w:sz w:val="24"/>
          <w:szCs w:val="24"/>
        </w:rPr>
        <w:t>“</w:t>
      </w:r>
      <w:r w:rsidRPr="00F60DC3">
        <w:rPr>
          <w:rFonts w:ascii="Times New Roman" w:hAnsi="Times New Roman"/>
          <w:sz w:val="24"/>
          <w:szCs w:val="24"/>
        </w:rPr>
        <w:t>Assessing qualitative research</w:t>
      </w:r>
      <w:r w:rsidR="00964C90" w:rsidRPr="00F60DC3">
        <w:rPr>
          <w:rFonts w:ascii="Times New Roman" w:hAnsi="Times New Roman"/>
          <w:sz w:val="24"/>
          <w:szCs w:val="24"/>
        </w:rPr>
        <w:t>”, i</w:t>
      </w:r>
      <w:r w:rsidRPr="00F60DC3">
        <w:rPr>
          <w:rFonts w:ascii="Times New Roman" w:hAnsi="Times New Roman"/>
          <w:sz w:val="24"/>
          <w:szCs w:val="24"/>
        </w:rPr>
        <w:t>n Symon</w:t>
      </w:r>
      <w:r w:rsidR="00964C90" w:rsidRPr="00F60DC3">
        <w:rPr>
          <w:rFonts w:ascii="Times New Roman" w:hAnsi="Times New Roman"/>
          <w:sz w:val="24"/>
          <w:szCs w:val="24"/>
        </w:rPr>
        <w:t>,</w:t>
      </w:r>
      <w:r w:rsidRPr="00F60DC3">
        <w:rPr>
          <w:rFonts w:ascii="Times New Roman" w:hAnsi="Times New Roman"/>
          <w:sz w:val="24"/>
          <w:szCs w:val="24"/>
        </w:rPr>
        <w:t xml:space="preserve"> </w:t>
      </w:r>
      <w:r w:rsidR="00964C90" w:rsidRPr="00F60DC3">
        <w:rPr>
          <w:rFonts w:ascii="Times New Roman" w:hAnsi="Times New Roman"/>
          <w:sz w:val="24"/>
          <w:szCs w:val="24"/>
        </w:rPr>
        <w:t xml:space="preserve">G. </w:t>
      </w:r>
      <w:r w:rsidRPr="00F60DC3">
        <w:rPr>
          <w:rFonts w:ascii="Times New Roman" w:hAnsi="Times New Roman"/>
          <w:sz w:val="24"/>
          <w:szCs w:val="24"/>
        </w:rPr>
        <w:t>and Cassell</w:t>
      </w:r>
      <w:r w:rsidR="00964C90" w:rsidRPr="00F60DC3">
        <w:rPr>
          <w:rFonts w:ascii="Times New Roman" w:hAnsi="Times New Roman"/>
          <w:sz w:val="24"/>
          <w:szCs w:val="24"/>
        </w:rPr>
        <w:t>,</w:t>
      </w:r>
      <w:r w:rsidRPr="00F60DC3">
        <w:rPr>
          <w:rFonts w:ascii="Times New Roman" w:hAnsi="Times New Roman"/>
          <w:sz w:val="24"/>
          <w:szCs w:val="24"/>
        </w:rPr>
        <w:t xml:space="preserve"> </w:t>
      </w:r>
      <w:r w:rsidR="00964C90" w:rsidRPr="00F60DC3">
        <w:rPr>
          <w:rFonts w:ascii="Times New Roman" w:hAnsi="Times New Roman"/>
          <w:sz w:val="24"/>
          <w:szCs w:val="24"/>
        </w:rPr>
        <w:t>C. (Ed</w:t>
      </w:r>
      <w:r w:rsidRPr="00F60DC3">
        <w:rPr>
          <w:rFonts w:ascii="Times New Roman" w:hAnsi="Times New Roman"/>
          <w:sz w:val="24"/>
          <w:szCs w:val="24"/>
        </w:rPr>
        <w:t>.)</w:t>
      </w:r>
      <w:r w:rsidR="00964C90"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Qualitative Organizational Research: Core</w:t>
      </w:r>
      <w:r w:rsidR="002D0888" w:rsidRPr="00F60DC3">
        <w:rPr>
          <w:rFonts w:ascii="Times New Roman" w:hAnsi="Times New Roman"/>
          <w:i/>
          <w:sz w:val="24"/>
          <w:szCs w:val="24"/>
        </w:rPr>
        <w:t xml:space="preserve"> methods and Current Challenges</w:t>
      </w:r>
      <w:r w:rsidR="00964C90" w:rsidRPr="00F60DC3">
        <w:rPr>
          <w:rFonts w:ascii="Times New Roman" w:hAnsi="Times New Roman"/>
          <w:i/>
          <w:sz w:val="24"/>
          <w:szCs w:val="24"/>
        </w:rPr>
        <w:t>,</w:t>
      </w:r>
      <w:r w:rsidRPr="00F60DC3">
        <w:rPr>
          <w:rFonts w:ascii="Times New Roman" w:hAnsi="Times New Roman"/>
          <w:i/>
          <w:sz w:val="24"/>
          <w:szCs w:val="24"/>
        </w:rPr>
        <w:t xml:space="preserve"> </w:t>
      </w:r>
      <w:r w:rsidR="00964C90" w:rsidRPr="00F60DC3">
        <w:rPr>
          <w:rFonts w:ascii="Times New Roman" w:hAnsi="Times New Roman"/>
          <w:sz w:val="24"/>
          <w:szCs w:val="24"/>
        </w:rPr>
        <w:t>SAGE Publications, London, pp. 204-223.</w:t>
      </w:r>
    </w:p>
    <w:p w14:paraId="0AF6D419" w14:textId="42CA5B5B" w:rsidR="004255A4" w:rsidRPr="00F60DC3" w:rsidRDefault="004255A4"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Symon, G., and Cassell</w:t>
      </w:r>
      <w:r w:rsidR="00964C90" w:rsidRPr="00F60DC3">
        <w:rPr>
          <w:rFonts w:ascii="Times New Roman" w:hAnsi="Times New Roman"/>
          <w:sz w:val="24"/>
          <w:szCs w:val="24"/>
        </w:rPr>
        <w:t>,</w:t>
      </w:r>
      <w:r w:rsidRPr="00F60DC3">
        <w:rPr>
          <w:rFonts w:ascii="Times New Roman" w:hAnsi="Times New Roman"/>
          <w:sz w:val="24"/>
          <w:szCs w:val="24"/>
        </w:rPr>
        <w:t xml:space="preserve"> </w:t>
      </w:r>
      <w:r w:rsidR="00964C90" w:rsidRPr="00F60DC3">
        <w:rPr>
          <w:rFonts w:ascii="Times New Roman" w:hAnsi="Times New Roman"/>
          <w:sz w:val="24"/>
          <w:szCs w:val="24"/>
        </w:rPr>
        <w:t xml:space="preserve">C. </w:t>
      </w:r>
      <w:r w:rsidR="00B16652" w:rsidRPr="00F60DC3">
        <w:rPr>
          <w:rFonts w:ascii="Times New Roman" w:hAnsi="Times New Roman"/>
          <w:sz w:val="24"/>
          <w:szCs w:val="24"/>
        </w:rPr>
        <w:t>(2012</w:t>
      </w:r>
      <w:r w:rsidR="00964C90" w:rsidRPr="00F60DC3">
        <w:rPr>
          <w:rFonts w:ascii="Times New Roman" w:hAnsi="Times New Roman"/>
          <w:sz w:val="24"/>
          <w:szCs w:val="24"/>
        </w:rPr>
        <w:t xml:space="preserve">a), </w:t>
      </w:r>
      <w:r w:rsidRPr="00F60DC3">
        <w:rPr>
          <w:rFonts w:ascii="Times New Roman" w:hAnsi="Times New Roman"/>
          <w:i/>
          <w:iCs/>
          <w:sz w:val="24"/>
          <w:szCs w:val="24"/>
        </w:rPr>
        <w:t>Qualitative organizational research: Core methods and current challenges</w:t>
      </w:r>
      <w:r w:rsidR="00B16652" w:rsidRPr="00F60DC3">
        <w:rPr>
          <w:rFonts w:ascii="Times New Roman" w:hAnsi="Times New Roman"/>
          <w:sz w:val="24"/>
          <w:szCs w:val="24"/>
        </w:rPr>
        <w:t xml:space="preserve">, </w:t>
      </w:r>
      <w:r w:rsidR="00964C90" w:rsidRPr="00F60DC3">
        <w:rPr>
          <w:rFonts w:ascii="Times New Roman" w:hAnsi="Times New Roman"/>
          <w:sz w:val="24"/>
          <w:szCs w:val="24"/>
        </w:rPr>
        <w:t>SAGE Publications, London</w:t>
      </w:r>
      <w:r w:rsidRPr="00F60DC3">
        <w:rPr>
          <w:rFonts w:ascii="Times New Roman" w:hAnsi="Times New Roman"/>
          <w:sz w:val="24"/>
          <w:szCs w:val="24"/>
        </w:rPr>
        <w:t xml:space="preserve">. </w:t>
      </w:r>
    </w:p>
    <w:p w14:paraId="3A3378E2" w14:textId="30BD49AF"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Tourish, D. (2013)</w:t>
      </w:r>
      <w:r w:rsidR="00B16652"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The Dark Side of Transformational Leadership, </w:t>
      </w:r>
      <w:r w:rsidR="00964C90" w:rsidRPr="00F60DC3">
        <w:rPr>
          <w:rFonts w:ascii="Times New Roman" w:hAnsi="Times New Roman"/>
          <w:sz w:val="24"/>
          <w:szCs w:val="24"/>
        </w:rPr>
        <w:t>Routledge, London</w:t>
      </w:r>
      <w:r w:rsidRPr="00F60DC3">
        <w:rPr>
          <w:rFonts w:ascii="Times New Roman" w:hAnsi="Times New Roman"/>
          <w:sz w:val="24"/>
          <w:szCs w:val="24"/>
        </w:rPr>
        <w:t>.</w:t>
      </w:r>
    </w:p>
    <w:p w14:paraId="63B1399C" w14:textId="59B9CEBD" w:rsidR="004255A4" w:rsidRPr="00F60DC3" w:rsidRDefault="004255A4" w:rsidP="00EF7348">
      <w:pPr>
        <w:autoSpaceDE w:val="0"/>
        <w:autoSpaceDN w:val="0"/>
        <w:adjustRightInd w:val="0"/>
        <w:spacing w:line="480" w:lineRule="auto"/>
        <w:ind w:right="-199"/>
        <w:jc w:val="both"/>
        <w:rPr>
          <w:rFonts w:ascii="Times New Roman" w:hAnsi="Times New Roman" w:cs="Times New Roman"/>
        </w:rPr>
      </w:pPr>
      <w:r w:rsidRPr="00F60DC3">
        <w:rPr>
          <w:rFonts w:ascii="Times New Roman" w:hAnsi="Times New Roman" w:cs="Times New Roman"/>
        </w:rPr>
        <w:t xml:space="preserve">Tourish, D., </w:t>
      </w:r>
      <w:r w:rsidR="00964C90" w:rsidRPr="00F60DC3">
        <w:rPr>
          <w:rFonts w:ascii="Times New Roman" w:hAnsi="Times New Roman" w:cs="Times New Roman"/>
        </w:rPr>
        <w:t>and</w:t>
      </w:r>
      <w:r w:rsidRPr="00F60DC3">
        <w:rPr>
          <w:rFonts w:ascii="Times New Roman" w:hAnsi="Times New Roman" w:cs="Times New Roman"/>
        </w:rPr>
        <w:t xml:space="preserve"> Barge, K. (2010)</w:t>
      </w:r>
      <w:r w:rsidR="00964C90" w:rsidRPr="00F60DC3">
        <w:rPr>
          <w:rFonts w:ascii="Times New Roman" w:hAnsi="Times New Roman" w:cs="Times New Roman"/>
        </w:rPr>
        <w:t>,</w:t>
      </w:r>
      <w:r w:rsidRPr="00F60DC3">
        <w:rPr>
          <w:rFonts w:ascii="Times New Roman" w:hAnsi="Times New Roman" w:cs="Times New Roman"/>
        </w:rPr>
        <w:t xml:space="preserve"> </w:t>
      </w:r>
      <w:r w:rsidR="00964C90" w:rsidRPr="00F60DC3">
        <w:rPr>
          <w:rFonts w:ascii="Times New Roman" w:hAnsi="Times New Roman" w:cs="Times New Roman"/>
        </w:rPr>
        <w:t>“</w:t>
      </w:r>
      <w:r w:rsidRPr="00F60DC3">
        <w:rPr>
          <w:rFonts w:ascii="Times New Roman" w:hAnsi="Times New Roman" w:cs="Times New Roman"/>
        </w:rPr>
        <w:t xml:space="preserve">An </w:t>
      </w:r>
      <w:r w:rsidRPr="00F60DC3">
        <w:rPr>
          <w:rFonts w:ascii="Times New Roman" w:hAnsi="Times New Roman" w:cs="Times New Roman"/>
          <w:bCs/>
          <w:lang w:eastAsia="en-GB"/>
        </w:rPr>
        <w:t>exchange of letters: what can a specifically social constructionist perspective bring to bear on what must be one of the most studied subjects in human history?</w:t>
      </w:r>
      <w:r w:rsidR="00964C90" w:rsidRPr="00F60DC3">
        <w:rPr>
          <w:rFonts w:ascii="Times New Roman" w:hAnsi="Times New Roman" w:cs="Times New Roman"/>
          <w:bCs/>
          <w:lang w:eastAsia="en-GB"/>
        </w:rPr>
        <w:t>”,</w:t>
      </w:r>
      <w:r w:rsidRPr="00F60DC3">
        <w:rPr>
          <w:rFonts w:ascii="Times New Roman" w:hAnsi="Times New Roman" w:cs="Times New Roman"/>
        </w:rPr>
        <w:t xml:space="preserve"> </w:t>
      </w:r>
      <w:r w:rsidRPr="00F60DC3">
        <w:rPr>
          <w:rFonts w:ascii="Times New Roman" w:hAnsi="Times New Roman" w:cs="Times New Roman"/>
          <w:i/>
        </w:rPr>
        <w:t>Management Communication Quarterly</w:t>
      </w:r>
      <w:r w:rsidRPr="00F60DC3">
        <w:rPr>
          <w:rFonts w:ascii="Times New Roman" w:hAnsi="Times New Roman" w:cs="Times New Roman"/>
        </w:rPr>
        <w:t xml:space="preserve">, </w:t>
      </w:r>
      <w:r w:rsidR="00964C90" w:rsidRPr="00F60DC3">
        <w:rPr>
          <w:rFonts w:ascii="Times New Roman" w:hAnsi="Times New Roman" w:cs="Times New Roman"/>
        </w:rPr>
        <w:t xml:space="preserve">Vol. </w:t>
      </w:r>
      <w:r w:rsidRPr="00F60DC3">
        <w:rPr>
          <w:rFonts w:ascii="Times New Roman" w:hAnsi="Times New Roman" w:cs="Times New Roman"/>
        </w:rPr>
        <w:t>24,</w:t>
      </w:r>
      <w:r w:rsidR="00964C90" w:rsidRPr="00F60DC3">
        <w:rPr>
          <w:rFonts w:ascii="Times New Roman" w:hAnsi="Times New Roman" w:cs="Times New Roman"/>
        </w:rPr>
        <w:t xml:space="preserve"> No. 2, pp.</w:t>
      </w:r>
      <w:r w:rsidRPr="00F60DC3">
        <w:rPr>
          <w:rFonts w:ascii="Times New Roman" w:hAnsi="Times New Roman" w:cs="Times New Roman"/>
        </w:rPr>
        <w:t xml:space="preserve"> 322-347.</w:t>
      </w:r>
    </w:p>
    <w:p w14:paraId="20FC08C4" w14:textId="0DDD1CEA" w:rsidR="00A53175" w:rsidRPr="00F60DC3" w:rsidRDefault="00964C90"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van Knippenberg, D., and</w:t>
      </w:r>
      <w:r w:rsidR="00A53175" w:rsidRPr="00F60DC3">
        <w:rPr>
          <w:rFonts w:ascii="Times New Roman" w:hAnsi="Times New Roman"/>
          <w:sz w:val="24"/>
          <w:szCs w:val="24"/>
        </w:rPr>
        <w:t xml:space="preserve"> Sitkin, S.</w:t>
      </w:r>
      <w:r w:rsidRPr="00F60DC3">
        <w:rPr>
          <w:rFonts w:ascii="Times New Roman" w:hAnsi="Times New Roman"/>
          <w:sz w:val="24"/>
          <w:szCs w:val="24"/>
        </w:rPr>
        <w:t xml:space="preserve"> B. (2013),</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A critical assessment of charismatic-transformational leadership research: Back to the drawing board?</w:t>
      </w:r>
      <w:r w:rsidRPr="00F60DC3">
        <w:rPr>
          <w:rFonts w:ascii="Times New Roman" w:hAnsi="Times New Roman"/>
          <w:sz w:val="24"/>
          <w:szCs w:val="24"/>
        </w:rPr>
        <w:t>”,</w:t>
      </w:r>
      <w:r w:rsidR="00A53175" w:rsidRPr="00F60DC3">
        <w:rPr>
          <w:rFonts w:ascii="Times New Roman" w:hAnsi="Times New Roman"/>
          <w:i/>
          <w:iCs/>
          <w:sz w:val="24"/>
          <w:szCs w:val="24"/>
        </w:rPr>
        <w:t xml:space="preserve"> The Academy of Management Annals, </w:t>
      </w:r>
      <w:r w:rsidRPr="00F60DC3">
        <w:rPr>
          <w:rFonts w:ascii="Times New Roman" w:hAnsi="Times New Roman"/>
          <w:iCs/>
          <w:sz w:val="24"/>
          <w:szCs w:val="24"/>
        </w:rPr>
        <w:t xml:space="preserve">Vol. </w:t>
      </w:r>
      <w:r w:rsidR="00A53175" w:rsidRPr="00F60DC3">
        <w:rPr>
          <w:rFonts w:ascii="Times New Roman" w:hAnsi="Times New Roman"/>
          <w:iCs/>
          <w:sz w:val="24"/>
          <w:szCs w:val="24"/>
        </w:rPr>
        <w:t>7</w:t>
      </w:r>
      <w:r w:rsidRPr="00F60DC3">
        <w:rPr>
          <w:rFonts w:ascii="Times New Roman" w:hAnsi="Times New Roman"/>
          <w:iCs/>
          <w:sz w:val="24"/>
          <w:szCs w:val="24"/>
        </w:rPr>
        <w:t xml:space="preserve">, No. </w:t>
      </w:r>
      <w:r w:rsidRPr="00F60DC3">
        <w:rPr>
          <w:rFonts w:ascii="Times New Roman" w:hAnsi="Times New Roman"/>
          <w:sz w:val="24"/>
          <w:szCs w:val="24"/>
        </w:rPr>
        <w:t>1</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1-60. </w:t>
      </w:r>
    </w:p>
    <w:p w14:paraId="6BBDA43A" w14:textId="7411E82C" w:rsidR="00A43707" w:rsidRPr="00F60DC3" w:rsidRDefault="00A43707" w:rsidP="00A43707">
      <w:pPr>
        <w:pStyle w:val="NormalWeb"/>
        <w:spacing w:line="480" w:lineRule="auto"/>
        <w:jc w:val="both"/>
        <w:rPr>
          <w:rFonts w:ascii="Times New Roman" w:hAnsi="Times New Roman"/>
          <w:sz w:val="24"/>
          <w:szCs w:val="24"/>
        </w:rPr>
      </w:pPr>
      <w:r w:rsidRPr="00F60DC3">
        <w:rPr>
          <w:rFonts w:ascii="Times New Roman" w:hAnsi="Times New Roman"/>
          <w:sz w:val="24"/>
          <w:szCs w:val="24"/>
        </w:rPr>
        <w:lastRenderedPageBreak/>
        <w:t>Waddington</w:t>
      </w:r>
      <w:r w:rsidR="00964C90" w:rsidRPr="00F60DC3">
        <w:rPr>
          <w:rFonts w:ascii="Times New Roman" w:hAnsi="Times New Roman"/>
          <w:sz w:val="24"/>
          <w:szCs w:val="24"/>
        </w:rPr>
        <w:t>,</w:t>
      </w:r>
      <w:r w:rsidRPr="00F60DC3">
        <w:rPr>
          <w:rFonts w:ascii="Times New Roman" w:hAnsi="Times New Roman"/>
          <w:sz w:val="24"/>
          <w:szCs w:val="24"/>
        </w:rPr>
        <w:t xml:space="preserve"> D</w:t>
      </w:r>
      <w:r w:rsidR="00964C90" w:rsidRPr="00F60DC3">
        <w:rPr>
          <w:rFonts w:ascii="Times New Roman" w:hAnsi="Times New Roman"/>
          <w:sz w:val="24"/>
          <w:szCs w:val="24"/>
        </w:rPr>
        <w:t>.</w:t>
      </w:r>
      <w:r w:rsidRPr="00F60DC3">
        <w:rPr>
          <w:rFonts w:ascii="Times New Roman" w:hAnsi="Times New Roman"/>
          <w:sz w:val="24"/>
          <w:szCs w:val="24"/>
        </w:rPr>
        <w:t xml:space="preserve"> (2004)</w:t>
      </w:r>
      <w:r w:rsidR="00964C90" w:rsidRPr="00F60DC3">
        <w:rPr>
          <w:rFonts w:ascii="Times New Roman" w:hAnsi="Times New Roman"/>
          <w:sz w:val="24"/>
          <w:szCs w:val="24"/>
        </w:rPr>
        <w:t>,</w:t>
      </w:r>
      <w:r w:rsidRPr="00F60DC3">
        <w:rPr>
          <w:rFonts w:ascii="Times New Roman" w:hAnsi="Times New Roman"/>
          <w:sz w:val="24"/>
          <w:szCs w:val="24"/>
        </w:rPr>
        <w:t xml:space="preserve"> </w:t>
      </w:r>
      <w:r w:rsidR="00964C90" w:rsidRPr="00F60DC3">
        <w:rPr>
          <w:rFonts w:ascii="Times New Roman" w:hAnsi="Times New Roman"/>
          <w:sz w:val="24"/>
          <w:szCs w:val="24"/>
        </w:rPr>
        <w:t>“Participant observation”, in</w:t>
      </w:r>
      <w:r w:rsidRPr="00F60DC3">
        <w:rPr>
          <w:rFonts w:ascii="Times New Roman" w:hAnsi="Times New Roman"/>
          <w:sz w:val="24"/>
          <w:szCs w:val="24"/>
        </w:rPr>
        <w:t xml:space="preserve"> Cassell</w:t>
      </w:r>
      <w:r w:rsidR="00964C90" w:rsidRPr="00F60DC3">
        <w:rPr>
          <w:rFonts w:ascii="Times New Roman" w:hAnsi="Times New Roman"/>
          <w:sz w:val="24"/>
          <w:szCs w:val="24"/>
        </w:rPr>
        <w:t>,</w:t>
      </w:r>
      <w:r w:rsidRPr="00F60DC3">
        <w:rPr>
          <w:rFonts w:ascii="Times New Roman" w:hAnsi="Times New Roman"/>
          <w:sz w:val="24"/>
          <w:szCs w:val="24"/>
        </w:rPr>
        <w:t xml:space="preserve"> C</w:t>
      </w:r>
      <w:r w:rsidR="00964C90" w:rsidRPr="00F60DC3">
        <w:rPr>
          <w:rFonts w:ascii="Times New Roman" w:hAnsi="Times New Roman"/>
          <w:sz w:val="24"/>
          <w:szCs w:val="24"/>
        </w:rPr>
        <w:t>.</w:t>
      </w:r>
      <w:r w:rsidRPr="00F60DC3">
        <w:rPr>
          <w:rFonts w:ascii="Times New Roman" w:hAnsi="Times New Roman"/>
          <w:sz w:val="24"/>
          <w:szCs w:val="24"/>
        </w:rPr>
        <w:t xml:space="preserve"> and Symon</w:t>
      </w:r>
      <w:r w:rsidR="0064767F" w:rsidRPr="00F60DC3">
        <w:rPr>
          <w:rFonts w:ascii="Times New Roman" w:hAnsi="Times New Roman"/>
          <w:sz w:val="24"/>
          <w:szCs w:val="24"/>
        </w:rPr>
        <w:t>,</w:t>
      </w:r>
      <w:r w:rsidRPr="00F60DC3">
        <w:rPr>
          <w:rFonts w:ascii="Times New Roman" w:hAnsi="Times New Roman"/>
          <w:sz w:val="24"/>
          <w:szCs w:val="24"/>
        </w:rPr>
        <w:t xml:space="preserve"> G</w:t>
      </w:r>
      <w:r w:rsidR="0064767F" w:rsidRPr="00F60DC3">
        <w:rPr>
          <w:rFonts w:ascii="Times New Roman" w:hAnsi="Times New Roman"/>
          <w:sz w:val="24"/>
          <w:szCs w:val="24"/>
        </w:rPr>
        <w:t>.</w:t>
      </w:r>
      <w:r w:rsidRPr="00F60DC3">
        <w:rPr>
          <w:rFonts w:ascii="Times New Roman" w:hAnsi="Times New Roman"/>
          <w:sz w:val="24"/>
          <w:szCs w:val="24"/>
        </w:rPr>
        <w:t xml:space="preserve"> </w:t>
      </w:r>
      <w:r w:rsidR="0064767F" w:rsidRPr="00F60DC3">
        <w:rPr>
          <w:rFonts w:ascii="Times New Roman" w:hAnsi="Times New Roman"/>
          <w:sz w:val="24"/>
          <w:szCs w:val="24"/>
        </w:rPr>
        <w:t>(Ed.</w:t>
      </w:r>
      <w:r w:rsidRPr="00F60DC3">
        <w:rPr>
          <w:rFonts w:ascii="Times New Roman" w:hAnsi="Times New Roman"/>
          <w:sz w:val="24"/>
          <w:szCs w:val="24"/>
        </w:rPr>
        <w:t>)</w:t>
      </w:r>
      <w:r w:rsidR="0064767F"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Essential Guide to Qualitative Methods in Organizational Research</w:t>
      </w:r>
      <w:r w:rsidR="0064767F" w:rsidRPr="00F60DC3">
        <w:rPr>
          <w:rFonts w:ascii="Times New Roman" w:hAnsi="Times New Roman"/>
          <w:sz w:val="24"/>
          <w:szCs w:val="24"/>
        </w:rPr>
        <w:t>,</w:t>
      </w:r>
      <w:r w:rsidRPr="00F60DC3">
        <w:rPr>
          <w:rFonts w:ascii="Times New Roman" w:hAnsi="Times New Roman"/>
          <w:sz w:val="24"/>
          <w:szCs w:val="24"/>
        </w:rPr>
        <w:t xml:space="preserve"> </w:t>
      </w:r>
      <w:r w:rsidR="0064767F" w:rsidRPr="00F60DC3">
        <w:rPr>
          <w:rFonts w:ascii="Times New Roman" w:hAnsi="Times New Roman"/>
          <w:sz w:val="24"/>
          <w:szCs w:val="24"/>
        </w:rPr>
        <w:t>SAGE Publications, London</w:t>
      </w:r>
      <w:r w:rsidRPr="00F60DC3">
        <w:rPr>
          <w:rFonts w:ascii="Times New Roman" w:hAnsi="Times New Roman"/>
          <w:sz w:val="24"/>
          <w:szCs w:val="24"/>
        </w:rPr>
        <w:t xml:space="preserve">, </w:t>
      </w:r>
      <w:r w:rsidR="0064767F" w:rsidRPr="00F60DC3">
        <w:rPr>
          <w:rFonts w:ascii="Times New Roman" w:hAnsi="Times New Roman"/>
          <w:sz w:val="24"/>
          <w:szCs w:val="24"/>
        </w:rPr>
        <w:t xml:space="preserve">pp. </w:t>
      </w:r>
      <w:r w:rsidRPr="00F60DC3">
        <w:rPr>
          <w:rFonts w:ascii="Times New Roman" w:hAnsi="Times New Roman"/>
          <w:sz w:val="24"/>
          <w:szCs w:val="24"/>
        </w:rPr>
        <w:t xml:space="preserve">154-164. </w:t>
      </w:r>
    </w:p>
    <w:p w14:paraId="27E5B6E2" w14:textId="2B14DED4" w:rsidR="00A53175" w:rsidRPr="00F60DC3" w:rsidRDefault="0064767F"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Waldman, D. A., Javidan, M., and Varella, P. (2004),</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Charismatic leadership at the strategic level: A new application of upper echelons theory</w:t>
      </w:r>
      <w:r w:rsidRPr="00F60DC3">
        <w:rPr>
          <w:rFonts w:ascii="Times New Roman" w:hAnsi="Times New Roman"/>
          <w:sz w:val="24"/>
          <w:szCs w:val="24"/>
        </w:rPr>
        <w:t>”,</w:t>
      </w:r>
      <w:r w:rsidR="00A53175" w:rsidRPr="00F60DC3">
        <w:rPr>
          <w:rFonts w:ascii="Times New Roman" w:hAnsi="Times New Roman"/>
          <w:i/>
          <w:iCs/>
          <w:sz w:val="24"/>
          <w:szCs w:val="24"/>
        </w:rPr>
        <w:t xml:space="preserve"> The Leadership Quarterly</w:t>
      </w:r>
      <w:r w:rsidR="00A53175" w:rsidRPr="00F60DC3">
        <w:rPr>
          <w:rFonts w:ascii="Times New Roman" w:hAnsi="Times New Roman"/>
          <w:iCs/>
          <w:sz w:val="24"/>
          <w:szCs w:val="24"/>
        </w:rPr>
        <w:t>,</w:t>
      </w:r>
      <w:r w:rsidRPr="00F60DC3">
        <w:rPr>
          <w:rFonts w:ascii="Times New Roman" w:hAnsi="Times New Roman"/>
          <w:iCs/>
          <w:sz w:val="24"/>
          <w:szCs w:val="24"/>
        </w:rPr>
        <w:t xml:space="preserve"> Vol.</w:t>
      </w:r>
      <w:r w:rsidR="00A53175" w:rsidRPr="00F60DC3">
        <w:rPr>
          <w:rFonts w:ascii="Times New Roman" w:hAnsi="Times New Roman"/>
          <w:iCs/>
          <w:sz w:val="24"/>
          <w:szCs w:val="24"/>
        </w:rPr>
        <w:t xml:space="preserve"> 15</w:t>
      </w:r>
      <w:r w:rsidRPr="00F60DC3">
        <w:rPr>
          <w:rFonts w:ascii="Times New Roman" w:hAnsi="Times New Roman"/>
          <w:iCs/>
          <w:sz w:val="24"/>
          <w:szCs w:val="24"/>
        </w:rPr>
        <w:t xml:space="preserve">, No. </w:t>
      </w:r>
      <w:r w:rsidRPr="00F60DC3">
        <w:rPr>
          <w:rFonts w:ascii="Times New Roman" w:hAnsi="Times New Roman"/>
          <w:sz w:val="24"/>
          <w:szCs w:val="24"/>
        </w:rPr>
        <w:t>3</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355-380. </w:t>
      </w:r>
    </w:p>
    <w:p w14:paraId="32A5D5A4" w14:textId="3D8FD18E" w:rsidR="00A53175" w:rsidRPr="00F60DC3" w:rsidRDefault="0064767F"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Wang, K., Hsieh, A., and</w:t>
      </w:r>
      <w:r w:rsidR="00A53175" w:rsidRPr="00F60DC3">
        <w:rPr>
          <w:rFonts w:ascii="Times New Roman" w:hAnsi="Times New Roman"/>
          <w:sz w:val="24"/>
          <w:szCs w:val="24"/>
        </w:rPr>
        <w:t xml:space="preserve"> Huan, T. (2000)</w:t>
      </w:r>
      <w:r w:rsidRPr="00F60DC3">
        <w:rPr>
          <w:rFonts w:ascii="Times New Roman" w:hAnsi="Times New Roman"/>
          <w:sz w:val="24"/>
          <w:szCs w:val="24"/>
        </w:rPr>
        <w:t>,</w:t>
      </w:r>
      <w:r w:rsidR="00A53175" w:rsidRPr="00F60DC3">
        <w:rPr>
          <w:rFonts w:ascii="Times New Roman" w:hAnsi="Times New Roman"/>
          <w:sz w:val="24"/>
          <w:szCs w:val="24"/>
        </w:rPr>
        <w:t xml:space="preserve"> </w:t>
      </w:r>
      <w:r w:rsidRPr="00F60DC3">
        <w:rPr>
          <w:rFonts w:ascii="Times New Roman" w:hAnsi="Times New Roman"/>
          <w:sz w:val="24"/>
          <w:szCs w:val="24"/>
        </w:rPr>
        <w:t>“</w:t>
      </w:r>
      <w:r w:rsidR="00A53175" w:rsidRPr="00F60DC3">
        <w:rPr>
          <w:rFonts w:ascii="Times New Roman" w:hAnsi="Times New Roman"/>
          <w:sz w:val="24"/>
          <w:szCs w:val="24"/>
        </w:rPr>
        <w:t>Critical service features in group package tour: An exploratory research</w:t>
      </w:r>
      <w:r w:rsidRPr="00F60DC3">
        <w:rPr>
          <w:rFonts w:ascii="Times New Roman" w:hAnsi="Times New Roman"/>
          <w:sz w:val="24"/>
          <w:szCs w:val="24"/>
        </w:rPr>
        <w:t>”,</w:t>
      </w:r>
      <w:r w:rsidR="00A53175" w:rsidRPr="00F60DC3">
        <w:rPr>
          <w:rFonts w:ascii="Times New Roman" w:hAnsi="Times New Roman"/>
          <w:i/>
          <w:iCs/>
          <w:sz w:val="24"/>
          <w:szCs w:val="24"/>
        </w:rPr>
        <w:t xml:space="preserve"> Tourism Management, </w:t>
      </w:r>
      <w:r w:rsidRPr="00F60DC3">
        <w:rPr>
          <w:rFonts w:ascii="Times New Roman" w:hAnsi="Times New Roman"/>
          <w:iCs/>
          <w:sz w:val="24"/>
          <w:szCs w:val="24"/>
        </w:rPr>
        <w:t xml:space="preserve">Vol. </w:t>
      </w:r>
      <w:r w:rsidR="00A53175" w:rsidRPr="00F60DC3">
        <w:rPr>
          <w:rFonts w:ascii="Times New Roman" w:hAnsi="Times New Roman"/>
          <w:iCs/>
          <w:sz w:val="24"/>
          <w:szCs w:val="24"/>
        </w:rPr>
        <w:t>21</w:t>
      </w:r>
      <w:r w:rsidRPr="00F60DC3">
        <w:rPr>
          <w:rFonts w:ascii="Times New Roman" w:hAnsi="Times New Roman"/>
          <w:iCs/>
          <w:sz w:val="24"/>
          <w:szCs w:val="24"/>
        </w:rPr>
        <w:t xml:space="preserve">, No. </w:t>
      </w:r>
      <w:r w:rsidRPr="00F60DC3">
        <w:rPr>
          <w:rFonts w:ascii="Times New Roman" w:hAnsi="Times New Roman"/>
          <w:sz w:val="24"/>
          <w:szCs w:val="24"/>
        </w:rPr>
        <w:t>2</w:t>
      </w:r>
      <w:r w:rsidR="00A53175" w:rsidRPr="00F60DC3">
        <w:rPr>
          <w:rFonts w:ascii="Times New Roman" w:hAnsi="Times New Roman"/>
          <w:sz w:val="24"/>
          <w:szCs w:val="24"/>
        </w:rPr>
        <w:t xml:space="preserve">, </w:t>
      </w:r>
      <w:r w:rsidRPr="00F60DC3">
        <w:rPr>
          <w:rFonts w:ascii="Times New Roman" w:hAnsi="Times New Roman"/>
          <w:sz w:val="24"/>
          <w:szCs w:val="24"/>
        </w:rPr>
        <w:t xml:space="preserve">pp. </w:t>
      </w:r>
      <w:r w:rsidR="00A53175" w:rsidRPr="00F60DC3">
        <w:rPr>
          <w:rFonts w:ascii="Times New Roman" w:hAnsi="Times New Roman"/>
          <w:sz w:val="24"/>
          <w:szCs w:val="24"/>
        </w:rPr>
        <w:t xml:space="preserve">177-189. </w:t>
      </w:r>
    </w:p>
    <w:p w14:paraId="23B1CC89" w14:textId="1E93E48D" w:rsidR="00A53175" w:rsidRPr="00F60DC3" w:rsidRDefault="00A53175" w:rsidP="00EF7348">
      <w:pPr>
        <w:pStyle w:val="NormalWeb"/>
        <w:spacing w:line="480" w:lineRule="auto"/>
        <w:jc w:val="both"/>
        <w:rPr>
          <w:rFonts w:ascii="Times New Roman" w:hAnsi="Times New Roman"/>
          <w:i/>
          <w:sz w:val="24"/>
          <w:szCs w:val="24"/>
        </w:rPr>
      </w:pPr>
      <w:r w:rsidRPr="00F60DC3">
        <w:rPr>
          <w:rFonts w:ascii="Times New Roman" w:hAnsi="Times New Roman"/>
          <w:sz w:val="24"/>
          <w:szCs w:val="24"/>
        </w:rPr>
        <w:t>Weick, K. (1993)</w:t>
      </w:r>
      <w:r w:rsidR="0064767F" w:rsidRPr="00F60DC3">
        <w:rPr>
          <w:rFonts w:ascii="Times New Roman" w:hAnsi="Times New Roman"/>
          <w:sz w:val="24"/>
          <w:szCs w:val="24"/>
        </w:rPr>
        <w:t>,</w:t>
      </w:r>
      <w:r w:rsidRPr="00F60DC3">
        <w:rPr>
          <w:rFonts w:ascii="Times New Roman" w:hAnsi="Times New Roman"/>
          <w:sz w:val="24"/>
          <w:szCs w:val="24"/>
        </w:rPr>
        <w:t xml:space="preserve"> </w:t>
      </w:r>
      <w:r w:rsidR="0064767F" w:rsidRPr="00F60DC3">
        <w:rPr>
          <w:rFonts w:ascii="Times New Roman" w:hAnsi="Times New Roman"/>
          <w:sz w:val="24"/>
          <w:szCs w:val="24"/>
        </w:rPr>
        <w:t>“</w:t>
      </w:r>
      <w:r w:rsidRPr="00F60DC3">
        <w:rPr>
          <w:rFonts w:ascii="Times New Roman" w:hAnsi="Times New Roman"/>
          <w:sz w:val="24"/>
          <w:szCs w:val="24"/>
        </w:rPr>
        <w:t>The collapse of sensemaking in organizations: The Mann Gulch disaster</w:t>
      </w:r>
      <w:r w:rsidR="0064767F"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Administrative Science Quarterly, </w:t>
      </w:r>
      <w:r w:rsidR="0064767F" w:rsidRPr="00F60DC3">
        <w:rPr>
          <w:rFonts w:ascii="Times New Roman" w:hAnsi="Times New Roman"/>
          <w:sz w:val="24"/>
          <w:szCs w:val="24"/>
        </w:rPr>
        <w:t xml:space="preserve">Vol. </w:t>
      </w:r>
      <w:r w:rsidRPr="00F60DC3">
        <w:rPr>
          <w:rFonts w:ascii="Times New Roman" w:hAnsi="Times New Roman"/>
          <w:sz w:val="24"/>
          <w:szCs w:val="24"/>
        </w:rPr>
        <w:t>38</w:t>
      </w:r>
      <w:r w:rsidR="0064767F" w:rsidRPr="00F60DC3">
        <w:rPr>
          <w:rFonts w:ascii="Times New Roman" w:hAnsi="Times New Roman"/>
          <w:sz w:val="24"/>
          <w:szCs w:val="24"/>
        </w:rPr>
        <w:t>, No. 4</w:t>
      </w:r>
      <w:r w:rsidRPr="00F60DC3">
        <w:rPr>
          <w:rFonts w:ascii="Times New Roman" w:hAnsi="Times New Roman"/>
          <w:sz w:val="24"/>
          <w:szCs w:val="24"/>
        </w:rPr>
        <w:t>,</w:t>
      </w:r>
      <w:r w:rsidR="0064767F" w:rsidRPr="00F60DC3">
        <w:rPr>
          <w:rFonts w:ascii="Times New Roman" w:hAnsi="Times New Roman"/>
          <w:sz w:val="24"/>
          <w:szCs w:val="24"/>
        </w:rPr>
        <w:t xml:space="preserve"> pp.</w:t>
      </w:r>
      <w:r w:rsidRPr="00F60DC3">
        <w:rPr>
          <w:rFonts w:ascii="Times New Roman" w:hAnsi="Times New Roman"/>
          <w:i/>
          <w:sz w:val="24"/>
          <w:szCs w:val="24"/>
        </w:rPr>
        <w:t xml:space="preserve"> </w:t>
      </w:r>
      <w:r w:rsidRPr="00F60DC3">
        <w:rPr>
          <w:rFonts w:ascii="Times New Roman" w:hAnsi="Times New Roman"/>
          <w:sz w:val="24"/>
          <w:szCs w:val="24"/>
        </w:rPr>
        <w:t>628-652.</w:t>
      </w:r>
    </w:p>
    <w:p w14:paraId="7700707E" w14:textId="1A02A0F9"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Weick, K. (1990)</w:t>
      </w:r>
      <w:r w:rsidR="0064767F" w:rsidRPr="00F60DC3">
        <w:rPr>
          <w:rFonts w:ascii="Times New Roman" w:hAnsi="Times New Roman"/>
          <w:sz w:val="24"/>
          <w:szCs w:val="24"/>
        </w:rPr>
        <w:t>,</w:t>
      </w:r>
      <w:r w:rsidRPr="00F60DC3">
        <w:rPr>
          <w:rFonts w:ascii="Times New Roman" w:hAnsi="Times New Roman"/>
          <w:sz w:val="24"/>
          <w:szCs w:val="24"/>
        </w:rPr>
        <w:t xml:space="preserve"> </w:t>
      </w:r>
      <w:r w:rsidR="0064767F" w:rsidRPr="00F60DC3">
        <w:rPr>
          <w:rFonts w:ascii="Times New Roman" w:hAnsi="Times New Roman"/>
          <w:sz w:val="24"/>
          <w:szCs w:val="24"/>
        </w:rPr>
        <w:t>“</w:t>
      </w:r>
      <w:r w:rsidRPr="00F60DC3">
        <w:rPr>
          <w:rFonts w:ascii="Times New Roman" w:hAnsi="Times New Roman"/>
          <w:sz w:val="24"/>
          <w:szCs w:val="24"/>
        </w:rPr>
        <w:t>The vulnerable system: An analysis of the Tenerife air disaster</w:t>
      </w:r>
      <w:r w:rsidR="0064767F"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 xml:space="preserve">Journal of Management, </w:t>
      </w:r>
      <w:r w:rsidR="0064767F" w:rsidRPr="00F60DC3">
        <w:rPr>
          <w:rFonts w:ascii="Times New Roman" w:hAnsi="Times New Roman"/>
          <w:sz w:val="24"/>
          <w:szCs w:val="24"/>
        </w:rPr>
        <w:t xml:space="preserve">Vol. </w:t>
      </w:r>
      <w:r w:rsidRPr="00F60DC3">
        <w:rPr>
          <w:rFonts w:ascii="Times New Roman" w:hAnsi="Times New Roman"/>
          <w:sz w:val="24"/>
          <w:szCs w:val="24"/>
        </w:rPr>
        <w:t>16</w:t>
      </w:r>
      <w:r w:rsidR="0064767F" w:rsidRPr="00F60DC3">
        <w:rPr>
          <w:rFonts w:ascii="Times New Roman" w:hAnsi="Times New Roman"/>
          <w:sz w:val="24"/>
          <w:szCs w:val="24"/>
        </w:rPr>
        <w:t>, No. 3</w:t>
      </w:r>
      <w:r w:rsidRPr="00F60DC3">
        <w:rPr>
          <w:rFonts w:ascii="Times New Roman" w:hAnsi="Times New Roman"/>
          <w:sz w:val="24"/>
          <w:szCs w:val="24"/>
        </w:rPr>
        <w:t xml:space="preserve">, </w:t>
      </w:r>
      <w:r w:rsidR="0064767F" w:rsidRPr="00F60DC3">
        <w:rPr>
          <w:rFonts w:ascii="Times New Roman" w:hAnsi="Times New Roman"/>
          <w:sz w:val="24"/>
          <w:szCs w:val="24"/>
        </w:rPr>
        <w:t xml:space="preserve">pp. </w:t>
      </w:r>
      <w:r w:rsidRPr="00F60DC3">
        <w:rPr>
          <w:rStyle w:val="slug-pages3"/>
          <w:rFonts w:ascii="Times New Roman" w:hAnsi="Times New Roman"/>
          <w:b w:val="0"/>
          <w:color w:val="333300"/>
          <w:sz w:val="24"/>
          <w:szCs w:val="24"/>
          <w:lang w:val="en"/>
        </w:rPr>
        <w:t>571-593.</w:t>
      </w:r>
    </w:p>
    <w:p w14:paraId="66E891F9" w14:textId="66EE0AE1"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Wol</w:t>
      </w:r>
      <w:r w:rsidR="0064767F" w:rsidRPr="00F60DC3">
        <w:rPr>
          <w:rFonts w:ascii="Times New Roman" w:hAnsi="Times New Roman"/>
          <w:sz w:val="24"/>
          <w:szCs w:val="24"/>
        </w:rPr>
        <w:t>ff, S. B., Pescosolido, A. T., and Druskat, V. U. (2002),</w:t>
      </w:r>
      <w:r w:rsidRPr="00F60DC3">
        <w:rPr>
          <w:rFonts w:ascii="Times New Roman" w:hAnsi="Times New Roman"/>
          <w:sz w:val="24"/>
          <w:szCs w:val="24"/>
        </w:rPr>
        <w:t xml:space="preserve"> </w:t>
      </w:r>
      <w:r w:rsidR="0064767F" w:rsidRPr="00F60DC3">
        <w:rPr>
          <w:rFonts w:ascii="Times New Roman" w:hAnsi="Times New Roman"/>
          <w:sz w:val="24"/>
          <w:szCs w:val="24"/>
        </w:rPr>
        <w:t>“</w:t>
      </w:r>
      <w:r w:rsidRPr="00F60DC3">
        <w:rPr>
          <w:rFonts w:ascii="Times New Roman" w:hAnsi="Times New Roman"/>
          <w:sz w:val="24"/>
          <w:szCs w:val="24"/>
        </w:rPr>
        <w:t>Emotional intelligence as the basis of leadership emergence in self-managing teams</w:t>
      </w:r>
      <w:r w:rsidR="0064767F" w:rsidRPr="00F60DC3">
        <w:rPr>
          <w:rFonts w:ascii="Times New Roman" w:hAnsi="Times New Roman"/>
          <w:sz w:val="24"/>
          <w:szCs w:val="24"/>
        </w:rPr>
        <w:t>”,</w:t>
      </w:r>
      <w:r w:rsidRPr="00F60DC3">
        <w:rPr>
          <w:rFonts w:ascii="Times New Roman" w:hAnsi="Times New Roman"/>
          <w:i/>
          <w:iCs/>
          <w:sz w:val="24"/>
          <w:szCs w:val="24"/>
        </w:rPr>
        <w:t xml:space="preserve"> The Leadership Quarterly, </w:t>
      </w:r>
      <w:r w:rsidR="0064767F" w:rsidRPr="00F60DC3">
        <w:rPr>
          <w:rFonts w:ascii="Times New Roman" w:hAnsi="Times New Roman"/>
          <w:iCs/>
          <w:sz w:val="24"/>
          <w:szCs w:val="24"/>
        </w:rPr>
        <w:t xml:space="preserve">Vol. </w:t>
      </w:r>
      <w:r w:rsidRPr="00F60DC3">
        <w:rPr>
          <w:rFonts w:ascii="Times New Roman" w:hAnsi="Times New Roman"/>
          <w:iCs/>
          <w:sz w:val="24"/>
          <w:szCs w:val="24"/>
        </w:rPr>
        <w:t>13</w:t>
      </w:r>
      <w:r w:rsidR="0064767F" w:rsidRPr="00F60DC3">
        <w:rPr>
          <w:rFonts w:ascii="Times New Roman" w:hAnsi="Times New Roman"/>
          <w:iCs/>
          <w:sz w:val="24"/>
          <w:szCs w:val="24"/>
        </w:rPr>
        <w:t xml:space="preserve">, No. </w:t>
      </w:r>
      <w:r w:rsidR="0064767F" w:rsidRPr="00F60DC3">
        <w:rPr>
          <w:rFonts w:ascii="Times New Roman" w:hAnsi="Times New Roman"/>
          <w:sz w:val="24"/>
          <w:szCs w:val="24"/>
        </w:rPr>
        <w:t>5</w:t>
      </w:r>
      <w:r w:rsidRPr="00F60DC3">
        <w:rPr>
          <w:rFonts w:ascii="Times New Roman" w:hAnsi="Times New Roman"/>
          <w:sz w:val="24"/>
          <w:szCs w:val="24"/>
        </w:rPr>
        <w:t xml:space="preserve">, </w:t>
      </w:r>
      <w:r w:rsidR="0064767F" w:rsidRPr="00F60DC3">
        <w:rPr>
          <w:rFonts w:ascii="Times New Roman" w:hAnsi="Times New Roman"/>
          <w:sz w:val="24"/>
          <w:szCs w:val="24"/>
        </w:rPr>
        <w:t xml:space="preserve">pp. </w:t>
      </w:r>
      <w:r w:rsidRPr="00F60DC3">
        <w:rPr>
          <w:rFonts w:ascii="Times New Roman" w:hAnsi="Times New Roman"/>
          <w:sz w:val="24"/>
          <w:szCs w:val="24"/>
        </w:rPr>
        <w:t xml:space="preserve">505-522. </w:t>
      </w:r>
    </w:p>
    <w:p w14:paraId="0334F592" w14:textId="3500D680" w:rsidR="00A53175" w:rsidRPr="00F60DC3" w:rsidRDefault="00A53175" w:rsidP="00EF7348">
      <w:pPr>
        <w:pStyle w:val="NormalWeb"/>
        <w:spacing w:line="480" w:lineRule="auto"/>
        <w:jc w:val="both"/>
        <w:rPr>
          <w:rFonts w:ascii="Times New Roman" w:hAnsi="Times New Roman"/>
          <w:sz w:val="24"/>
          <w:szCs w:val="24"/>
        </w:rPr>
      </w:pPr>
      <w:r w:rsidRPr="00F60DC3">
        <w:rPr>
          <w:rFonts w:ascii="Times New Roman" w:hAnsi="Times New Roman"/>
          <w:sz w:val="24"/>
          <w:szCs w:val="24"/>
        </w:rPr>
        <w:t>Woolsey, L. K. (198</w:t>
      </w:r>
      <w:r w:rsidR="0064767F" w:rsidRPr="00F60DC3">
        <w:rPr>
          <w:rFonts w:ascii="Times New Roman" w:hAnsi="Times New Roman"/>
          <w:sz w:val="24"/>
          <w:szCs w:val="24"/>
        </w:rPr>
        <w:t>6),</w:t>
      </w:r>
      <w:r w:rsidRPr="00F60DC3">
        <w:rPr>
          <w:rFonts w:ascii="Times New Roman" w:hAnsi="Times New Roman"/>
          <w:sz w:val="24"/>
          <w:szCs w:val="24"/>
        </w:rPr>
        <w:t xml:space="preserve"> </w:t>
      </w:r>
      <w:r w:rsidR="0064767F" w:rsidRPr="00F60DC3">
        <w:rPr>
          <w:rFonts w:ascii="Times New Roman" w:hAnsi="Times New Roman"/>
          <w:sz w:val="24"/>
          <w:szCs w:val="24"/>
        </w:rPr>
        <w:t>“</w:t>
      </w:r>
      <w:r w:rsidRPr="00F60DC3">
        <w:rPr>
          <w:rFonts w:ascii="Times New Roman" w:hAnsi="Times New Roman"/>
          <w:sz w:val="24"/>
          <w:szCs w:val="24"/>
        </w:rPr>
        <w:t>The critical incident technique: An innovative qualitative method of research</w:t>
      </w:r>
      <w:r w:rsidR="0064767F" w:rsidRPr="00F60DC3">
        <w:rPr>
          <w:rFonts w:ascii="Times New Roman" w:hAnsi="Times New Roman"/>
          <w:sz w:val="24"/>
          <w:szCs w:val="24"/>
        </w:rPr>
        <w:t>”,</w:t>
      </w:r>
      <w:r w:rsidRPr="00F60DC3">
        <w:rPr>
          <w:rFonts w:ascii="Times New Roman" w:hAnsi="Times New Roman"/>
          <w:i/>
          <w:iCs/>
          <w:sz w:val="24"/>
          <w:szCs w:val="24"/>
        </w:rPr>
        <w:t xml:space="preserve"> Canadian Journal of Counselling, </w:t>
      </w:r>
      <w:r w:rsidR="0064767F" w:rsidRPr="00F60DC3">
        <w:rPr>
          <w:rFonts w:ascii="Times New Roman" w:hAnsi="Times New Roman"/>
          <w:iCs/>
          <w:sz w:val="24"/>
          <w:szCs w:val="24"/>
        </w:rPr>
        <w:t xml:space="preserve">Vol. </w:t>
      </w:r>
      <w:r w:rsidRPr="00F60DC3">
        <w:rPr>
          <w:rFonts w:ascii="Times New Roman" w:hAnsi="Times New Roman"/>
          <w:iCs/>
          <w:sz w:val="24"/>
          <w:szCs w:val="24"/>
        </w:rPr>
        <w:t>20</w:t>
      </w:r>
      <w:r w:rsidR="0064767F" w:rsidRPr="00F60DC3">
        <w:rPr>
          <w:rFonts w:ascii="Times New Roman" w:hAnsi="Times New Roman"/>
          <w:iCs/>
          <w:sz w:val="24"/>
          <w:szCs w:val="24"/>
        </w:rPr>
        <w:t>, No.</w:t>
      </w:r>
      <w:r w:rsidR="0064767F" w:rsidRPr="00F60DC3">
        <w:rPr>
          <w:rFonts w:ascii="Times New Roman" w:hAnsi="Times New Roman"/>
          <w:i/>
          <w:iCs/>
          <w:sz w:val="24"/>
          <w:szCs w:val="24"/>
        </w:rPr>
        <w:t xml:space="preserve"> </w:t>
      </w:r>
      <w:r w:rsidR="0064767F" w:rsidRPr="00F60DC3">
        <w:rPr>
          <w:rFonts w:ascii="Times New Roman" w:hAnsi="Times New Roman"/>
          <w:sz w:val="24"/>
          <w:szCs w:val="24"/>
        </w:rPr>
        <w:t>4</w:t>
      </w:r>
      <w:r w:rsidRPr="00F60DC3">
        <w:rPr>
          <w:rFonts w:ascii="Times New Roman" w:hAnsi="Times New Roman"/>
          <w:sz w:val="24"/>
          <w:szCs w:val="24"/>
        </w:rPr>
        <w:t xml:space="preserve">, </w:t>
      </w:r>
      <w:r w:rsidR="0064767F" w:rsidRPr="00F60DC3">
        <w:rPr>
          <w:rFonts w:ascii="Times New Roman" w:hAnsi="Times New Roman"/>
          <w:sz w:val="24"/>
          <w:szCs w:val="24"/>
        </w:rPr>
        <w:t xml:space="preserve">pp. </w:t>
      </w:r>
      <w:r w:rsidRPr="00F60DC3">
        <w:rPr>
          <w:rFonts w:ascii="Times New Roman" w:hAnsi="Times New Roman"/>
          <w:sz w:val="24"/>
          <w:szCs w:val="24"/>
        </w:rPr>
        <w:t xml:space="preserve">242-254. </w:t>
      </w:r>
    </w:p>
    <w:p w14:paraId="17F65FFB" w14:textId="4C5EE571" w:rsidR="00F612B1" w:rsidRPr="00F60DC3" w:rsidRDefault="005C2EA3" w:rsidP="005C2EA3">
      <w:pPr>
        <w:pStyle w:val="NormalWeb"/>
        <w:spacing w:line="480" w:lineRule="auto"/>
        <w:jc w:val="both"/>
        <w:rPr>
          <w:rFonts w:ascii="Times New Roman" w:hAnsi="Times New Roman"/>
          <w:sz w:val="24"/>
          <w:szCs w:val="24"/>
        </w:rPr>
      </w:pPr>
      <w:r w:rsidRPr="00F60DC3">
        <w:rPr>
          <w:rFonts w:ascii="Times New Roman" w:hAnsi="Times New Roman"/>
          <w:sz w:val="24"/>
          <w:szCs w:val="24"/>
        </w:rPr>
        <w:t>Yukl</w:t>
      </w:r>
      <w:r w:rsidR="00DC2EF6" w:rsidRPr="00F60DC3">
        <w:rPr>
          <w:rFonts w:ascii="Times New Roman" w:hAnsi="Times New Roman"/>
          <w:sz w:val="24"/>
          <w:szCs w:val="24"/>
        </w:rPr>
        <w:t>,</w:t>
      </w:r>
      <w:r w:rsidRPr="00F60DC3">
        <w:rPr>
          <w:rFonts w:ascii="Times New Roman" w:hAnsi="Times New Roman"/>
          <w:sz w:val="24"/>
          <w:szCs w:val="24"/>
        </w:rPr>
        <w:t xml:space="preserve"> G</w:t>
      </w:r>
      <w:r w:rsidR="00DC2EF6" w:rsidRPr="00F60DC3">
        <w:rPr>
          <w:rFonts w:ascii="Times New Roman" w:hAnsi="Times New Roman"/>
          <w:sz w:val="24"/>
          <w:szCs w:val="24"/>
        </w:rPr>
        <w:t>.</w:t>
      </w:r>
      <w:r w:rsidRPr="00F60DC3">
        <w:rPr>
          <w:rFonts w:ascii="Times New Roman" w:hAnsi="Times New Roman"/>
          <w:sz w:val="24"/>
          <w:szCs w:val="24"/>
        </w:rPr>
        <w:t xml:space="preserve"> (2012)</w:t>
      </w:r>
      <w:r w:rsidR="0064767F" w:rsidRPr="00F60DC3">
        <w:rPr>
          <w:rFonts w:ascii="Times New Roman" w:hAnsi="Times New Roman"/>
          <w:sz w:val="24"/>
          <w:szCs w:val="24"/>
        </w:rPr>
        <w:t>,</w:t>
      </w:r>
      <w:r w:rsidRPr="00F60DC3">
        <w:rPr>
          <w:rFonts w:ascii="Times New Roman" w:hAnsi="Times New Roman"/>
          <w:sz w:val="24"/>
          <w:szCs w:val="24"/>
        </w:rPr>
        <w:t xml:space="preserve"> </w:t>
      </w:r>
      <w:r w:rsidR="0064767F" w:rsidRPr="00F60DC3">
        <w:rPr>
          <w:rFonts w:ascii="Times New Roman" w:hAnsi="Times New Roman"/>
          <w:sz w:val="24"/>
          <w:szCs w:val="24"/>
        </w:rPr>
        <w:t>“</w:t>
      </w:r>
      <w:r w:rsidRPr="00F60DC3">
        <w:rPr>
          <w:rFonts w:ascii="Times New Roman" w:hAnsi="Times New Roman"/>
          <w:sz w:val="24"/>
          <w:szCs w:val="24"/>
        </w:rPr>
        <w:t>Effective Leadership Behavior: What We Know and What Questions Need More Attention</w:t>
      </w:r>
      <w:r w:rsidR="0064767F" w:rsidRPr="00F60DC3">
        <w:rPr>
          <w:rFonts w:ascii="Times New Roman" w:hAnsi="Times New Roman"/>
          <w:sz w:val="24"/>
          <w:szCs w:val="24"/>
        </w:rPr>
        <w:t>”,</w:t>
      </w:r>
      <w:r w:rsidRPr="00F60DC3">
        <w:rPr>
          <w:rFonts w:ascii="Times New Roman" w:hAnsi="Times New Roman"/>
          <w:sz w:val="24"/>
          <w:szCs w:val="24"/>
        </w:rPr>
        <w:t xml:space="preserve"> </w:t>
      </w:r>
      <w:r w:rsidRPr="00F60DC3">
        <w:rPr>
          <w:rFonts w:ascii="Times New Roman" w:hAnsi="Times New Roman"/>
          <w:i/>
          <w:sz w:val="24"/>
          <w:szCs w:val="24"/>
        </w:rPr>
        <w:t>Academy of Management Perspectives</w:t>
      </w:r>
      <w:r w:rsidR="0064767F" w:rsidRPr="00F60DC3">
        <w:rPr>
          <w:rFonts w:ascii="Times New Roman" w:hAnsi="Times New Roman"/>
          <w:i/>
          <w:sz w:val="24"/>
          <w:szCs w:val="24"/>
        </w:rPr>
        <w:t xml:space="preserve">, </w:t>
      </w:r>
      <w:r w:rsidR="0064767F" w:rsidRPr="00F60DC3">
        <w:rPr>
          <w:rFonts w:ascii="Times New Roman" w:hAnsi="Times New Roman"/>
          <w:sz w:val="24"/>
          <w:szCs w:val="24"/>
        </w:rPr>
        <w:t>Vol.</w:t>
      </w:r>
      <w:r w:rsidRPr="00F60DC3">
        <w:rPr>
          <w:rFonts w:ascii="Times New Roman" w:hAnsi="Times New Roman"/>
          <w:sz w:val="24"/>
          <w:szCs w:val="24"/>
        </w:rPr>
        <w:t xml:space="preserve"> 26</w:t>
      </w:r>
      <w:r w:rsidR="0064767F" w:rsidRPr="00F60DC3">
        <w:rPr>
          <w:rFonts w:ascii="Times New Roman" w:hAnsi="Times New Roman"/>
          <w:sz w:val="24"/>
          <w:szCs w:val="24"/>
        </w:rPr>
        <w:t>, No. 4, pp.</w:t>
      </w:r>
      <w:r w:rsidRPr="00F60DC3">
        <w:rPr>
          <w:rFonts w:ascii="Times New Roman" w:hAnsi="Times New Roman"/>
          <w:sz w:val="24"/>
          <w:szCs w:val="24"/>
        </w:rPr>
        <w:t xml:space="preserve"> 66-85. </w:t>
      </w:r>
    </w:p>
    <w:p w14:paraId="1E8BA161" w14:textId="77777777" w:rsidR="00F60DC3" w:rsidRPr="00F60DC3" w:rsidRDefault="00F60DC3" w:rsidP="005C2EA3">
      <w:pPr>
        <w:pStyle w:val="NormalWeb"/>
        <w:spacing w:line="480" w:lineRule="auto"/>
        <w:jc w:val="both"/>
        <w:rPr>
          <w:rFonts w:ascii="Times New Roman" w:hAnsi="Times New Roman"/>
          <w:sz w:val="24"/>
          <w:szCs w:val="24"/>
        </w:rPr>
      </w:pPr>
    </w:p>
    <w:p w14:paraId="6DBABC42" w14:textId="77777777" w:rsidR="00F60DC3" w:rsidRPr="00F60DC3" w:rsidRDefault="00F60DC3" w:rsidP="005C2EA3">
      <w:pPr>
        <w:pStyle w:val="NormalWeb"/>
        <w:spacing w:line="480" w:lineRule="auto"/>
        <w:jc w:val="both"/>
        <w:rPr>
          <w:rFonts w:ascii="Times New Roman" w:hAnsi="Times New Roman"/>
          <w:sz w:val="24"/>
          <w:szCs w:val="24"/>
        </w:rPr>
      </w:pPr>
    </w:p>
    <w:p w14:paraId="206F88D8" w14:textId="77777777" w:rsidR="00F60DC3" w:rsidRPr="00F60DC3" w:rsidRDefault="00F60DC3" w:rsidP="00F60DC3">
      <w:pPr>
        <w:jc w:val="both"/>
        <w:rPr>
          <w:rFonts w:ascii="Times New Roman" w:eastAsia="Times New Roman" w:hAnsi="Times New Roman" w:cs="Times New Roman"/>
          <w:b/>
        </w:rPr>
      </w:pPr>
      <w:r w:rsidRPr="00F60DC3">
        <w:rPr>
          <w:rFonts w:ascii="Times New Roman" w:eastAsia="Times New Roman" w:hAnsi="Times New Roman" w:cs="Times New Roman"/>
          <w:b/>
        </w:rPr>
        <w:lastRenderedPageBreak/>
        <w:t>EXHIBIT 1: BASIC ANALYSIS AND TYPICALITY OF INCIDENT</w:t>
      </w:r>
    </w:p>
    <w:p w14:paraId="71E17B11" w14:textId="77777777" w:rsidR="00F60DC3" w:rsidRPr="00F60DC3" w:rsidRDefault="00F60DC3" w:rsidP="00F60DC3">
      <w:pPr>
        <w:ind w:firstLine="720"/>
        <w:jc w:val="both"/>
        <w:rPr>
          <w:rFonts w:ascii="Times New Roman" w:eastAsia="Times New Roman" w:hAnsi="Times New Roman" w:cs="Times New Roman"/>
        </w:rPr>
      </w:pPr>
    </w:p>
    <w:tbl>
      <w:tblPr>
        <w:tblW w:w="929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1"/>
      </w:tblGrid>
      <w:tr w:rsidR="00F60DC3" w:rsidRPr="00F60DC3" w14:paraId="447E9EE7" w14:textId="77777777" w:rsidTr="004B53B7">
        <w:trPr>
          <w:trHeight w:val="6331"/>
        </w:trPr>
        <w:tc>
          <w:tcPr>
            <w:tcW w:w="9291" w:type="dxa"/>
          </w:tcPr>
          <w:p w14:paraId="723B28A5" w14:textId="77777777" w:rsidR="00F60DC3" w:rsidRPr="00F60DC3" w:rsidRDefault="00F60DC3" w:rsidP="004B53B7">
            <w:pPr>
              <w:pStyle w:val="NormalWeb"/>
              <w:jc w:val="both"/>
              <w:rPr>
                <w:rFonts w:ascii="Times New Roman" w:eastAsia="Times New Roman" w:hAnsi="Times New Roman"/>
                <w:sz w:val="24"/>
                <w:szCs w:val="24"/>
              </w:rPr>
            </w:pPr>
          </w:p>
          <w:p w14:paraId="62932A51" w14:textId="77777777" w:rsidR="00F60DC3" w:rsidRPr="00F60DC3" w:rsidRDefault="00F60DC3" w:rsidP="004B53B7">
            <w:pPr>
              <w:pStyle w:val="NormalWeb"/>
              <w:jc w:val="both"/>
              <w:rPr>
                <w:rFonts w:ascii="Times New Roman" w:hAnsi="Times New Roman"/>
                <w:color w:val="000000"/>
                <w:sz w:val="24"/>
                <w:szCs w:val="24"/>
              </w:rPr>
            </w:pPr>
            <w:r w:rsidRPr="00F60DC3">
              <w:rPr>
                <w:rFonts w:ascii="Times New Roman" w:hAnsi="Times New Roman"/>
                <w:color w:val="000000"/>
                <w:sz w:val="24"/>
                <w:szCs w:val="24"/>
              </w:rPr>
              <w:t>One of our studied organizations was nearing bankruptcy. It had also experienced severe attrition at the senior management level for the past seven years. Each of our three interviewees recalled events associated with the turnaround of the organization. Coinciding with the hiring of a new ED, the strategic plan called for much more responsibility, delegation of authority, and then people to be accountable for pieces of work that they had been assigned.</w:t>
            </w:r>
          </w:p>
          <w:p w14:paraId="42CB4050" w14:textId="77777777" w:rsidR="00F60DC3" w:rsidRPr="00F60DC3" w:rsidRDefault="00F60DC3" w:rsidP="004B53B7">
            <w:pPr>
              <w:pStyle w:val="NormalWeb"/>
              <w:jc w:val="both"/>
              <w:rPr>
                <w:rFonts w:ascii="Times New Roman" w:hAnsi="Times New Roman"/>
                <w:color w:val="000000"/>
                <w:sz w:val="24"/>
                <w:szCs w:val="24"/>
              </w:rPr>
            </w:pPr>
            <w:r w:rsidRPr="00F60DC3">
              <w:rPr>
                <w:rFonts w:ascii="Times New Roman" w:hAnsi="Times New Roman"/>
                <w:color w:val="000000"/>
                <w:sz w:val="24"/>
                <w:szCs w:val="24"/>
              </w:rPr>
              <w:t>With respect to basic interpretation, a review of the empirical material revealed claims that the board was exercising the following behaviours:</w:t>
            </w:r>
          </w:p>
          <w:p w14:paraId="0A6F2391"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Articulating big goals</w:t>
            </w:r>
          </w:p>
          <w:p w14:paraId="64B437BB"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Demonstrating collegial relationships</w:t>
            </w:r>
          </w:p>
          <w:p w14:paraId="70CAFAC4"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Showing responsibility for the creation of a strategic plan</w:t>
            </w:r>
          </w:p>
          <w:p w14:paraId="36031861"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Creating a shared vision</w:t>
            </w:r>
          </w:p>
          <w:p w14:paraId="2FCB1FB9"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Demonstrating support for the ED</w:t>
            </w:r>
          </w:p>
          <w:p w14:paraId="1E8CD7EC" w14:textId="77777777" w:rsidR="00F60DC3" w:rsidRPr="00F60DC3" w:rsidRDefault="00F60DC3" w:rsidP="00F60DC3">
            <w:pPr>
              <w:pStyle w:val="NormalWeb"/>
              <w:numPr>
                <w:ilvl w:val="0"/>
                <w:numId w:val="10"/>
              </w:numPr>
              <w:jc w:val="both"/>
              <w:rPr>
                <w:rFonts w:ascii="Times New Roman" w:hAnsi="Times New Roman"/>
                <w:color w:val="000000"/>
                <w:sz w:val="24"/>
                <w:szCs w:val="24"/>
              </w:rPr>
            </w:pPr>
            <w:r w:rsidRPr="00F60DC3">
              <w:rPr>
                <w:rFonts w:ascii="Times New Roman" w:hAnsi="Times New Roman"/>
                <w:color w:val="000000"/>
                <w:sz w:val="24"/>
                <w:szCs w:val="24"/>
              </w:rPr>
              <w:t>Setting clear expectations</w:t>
            </w:r>
          </w:p>
          <w:p w14:paraId="1C4438CD" w14:textId="77777777" w:rsidR="00F60DC3" w:rsidRPr="00F60DC3" w:rsidRDefault="00F60DC3" w:rsidP="004B53B7">
            <w:pPr>
              <w:pStyle w:val="NormalWeb"/>
              <w:jc w:val="both"/>
              <w:rPr>
                <w:rFonts w:ascii="Times New Roman" w:hAnsi="Times New Roman"/>
                <w:color w:val="000000"/>
                <w:sz w:val="24"/>
                <w:szCs w:val="24"/>
              </w:rPr>
            </w:pPr>
            <w:r w:rsidRPr="00F60DC3">
              <w:rPr>
                <w:rFonts w:ascii="Times New Roman" w:hAnsi="Times New Roman"/>
                <w:color w:val="000000"/>
                <w:sz w:val="24"/>
                <w:szCs w:val="24"/>
              </w:rPr>
              <w:t>Although hiring of an ED and creating a strategic plan are not uncommon (1. Frequency of occurrence), the disruption this prolonged process created for the organization, given its overall situation, produced high salience for organizational actors. It also (2. Critical engagement) illustrated tensions around power dynamics, and produced well known and widely recognized effects, including tensions around crisis management, different perceptions of priorities engendered by a dire financial position, differences around mission definition, and ultimately resolution in favour of agreement around a new strategy. Overall, it had high analytic value for us, in terms of facilitating inductive theory building. In particular (3. Theory development) it raises questions of the extent to which the event can or cannot be explained by existing theory. Overall, we characterized it as an archetypal event.</w:t>
            </w:r>
          </w:p>
          <w:p w14:paraId="0043CF91" w14:textId="77777777" w:rsidR="00F60DC3" w:rsidRPr="00F60DC3" w:rsidRDefault="00F60DC3" w:rsidP="004B53B7">
            <w:pPr>
              <w:ind w:left="114" w:firstLine="720"/>
              <w:jc w:val="both"/>
              <w:rPr>
                <w:rFonts w:ascii="Times New Roman" w:eastAsia="Times New Roman" w:hAnsi="Times New Roman" w:cs="Times New Roman"/>
              </w:rPr>
            </w:pPr>
          </w:p>
        </w:tc>
      </w:tr>
    </w:tbl>
    <w:p w14:paraId="48A2EAB9" w14:textId="77777777" w:rsidR="00F60DC3" w:rsidRPr="00F60DC3" w:rsidRDefault="00F60DC3" w:rsidP="00F60DC3">
      <w:pPr>
        <w:jc w:val="both"/>
        <w:rPr>
          <w:rFonts w:ascii="Times New Roman" w:hAnsi="Times New Roman" w:cs="Times New Roman"/>
        </w:rPr>
      </w:pPr>
    </w:p>
    <w:p w14:paraId="2FD52EC2" w14:textId="67B176A3" w:rsidR="00F60DC3" w:rsidRPr="00F60DC3" w:rsidRDefault="00F60DC3">
      <w:pPr>
        <w:spacing w:after="200" w:line="276" w:lineRule="auto"/>
        <w:rPr>
          <w:rFonts w:ascii="Times New Roman" w:hAnsi="Times New Roman" w:cs="Times New Roman"/>
        </w:rPr>
      </w:pPr>
      <w:r w:rsidRPr="00F60DC3">
        <w:rPr>
          <w:rFonts w:ascii="Times New Roman" w:hAnsi="Times New Roman" w:cs="Times New Roman"/>
        </w:rPr>
        <w:br w:type="page"/>
      </w:r>
    </w:p>
    <w:p w14:paraId="7D124827" w14:textId="77777777" w:rsidR="00F60DC3" w:rsidRPr="00F60DC3" w:rsidRDefault="00F60DC3" w:rsidP="00F60DC3">
      <w:pPr>
        <w:rPr>
          <w:rFonts w:ascii="Times New Roman" w:hAnsi="Times New Roman" w:cs="Times New Roman"/>
          <w:b/>
        </w:rPr>
      </w:pPr>
      <w:r w:rsidRPr="00F60DC3">
        <w:rPr>
          <w:rFonts w:ascii="Times New Roman" w:hAnsi="Times New Roman" w:cs="Times New Roman"/>
          <w:b/>
        </w:rPr>
        <w:lastRenderedPageBreak/>
        <w:t>TABLE 1 – THE NATURE OF CRITICAL INCIDENTS</w:t>
      </w:r>
    </w:p>
    <w:tbl>
      <w:tblPr>
        <w:tblStyle w:val="TableGrid"/>
        <w:tblW w:w="0" w:type="auto"/>
        <w:tblLook w:val="04A0" w:firstRow="1" w:lastRow="0" w:firstColumn="1" w:lastColumn="0" w:noHBand="0" w:noVBand="1"/>
      </w:tblPr>
      <w:tblGrid>
        <w:gridCol w:w="2276"/>
        <w:gridCol w:w="3540"/>
        <w:gridCol w:w="3426"/>
      </w:tblGrid>
      <w:tr w:rsidR="00F60DC3" w:rsidRPr="00F60DC3" w14:paraId="4F860DDF" w14:textId="77777777" w:rsidTr="004B53B7">
        <w:tc>
          <w:tcPr>
            <w:tcW w:w="2518" w:type="dxa"/>
            <w:tcBorders>
              <w:top w:val="single" w:sz="4" w:space="0" w:color="auto"/>
              <w:left w:val="single" w:sz="4" w:space="0" w:color="auto"/>
              <w:bottom w:val="single" w:sz="4" w:space="0" w:color="auto"/>
              <w:right w:val="single" w:sz="4" w:space="0" w:color="auto"/>
            </w:tcBorders>
          </w:tcPr>
          <w:p w14:paraId="4167053E" w14:textId="77777777" w:rsidR="00F60DC3" w:rsidRPr="00F60DC3" w:rsidRDefault="00F60DC3" w:rsidP="004B53B7">
            <w:pPr>
              <w:jc w:val="center"/>
              <w:rPr>
                <w:rFonts w:ascii="Times New Roman" w:hAnsi="Times New Roman" w:cs="Times New Roman"/>
                <w:b/>
              </w:rPr>
            </w:pPr>
            <w:r w:rsidRPr="00F60DC3">
              <w:rPr>
                <w:rFonts w:ascii="Times New Roman" w:hAnsi="Times New Roman" w:cs="Times New Roman"/>
                <w:b/>
              </w:rPr>
              <w:t xml:space="preserve">TYPICALITY </w:t>
            </w:r>
          </w:p>
          <w:p w14:paraId="2840E5C7" w14:textId="77777777" w:rsidR="00F60DC3" w:rsidRPr="00F60DC3" w:rsidRDefault="00F60DC3" w:rsidP="004B53B7">
            <w:pPr>
              <w:jc w:val="center"/>
              <w:rPr>
                <w:rFonts w:ascii="Times New Roman" w:hAnsi="Times New Roman" w:cs="Times New Roman"/>
                <w:b/>
              </w:rPr>
            </w:pPr>
            <w:r w:rsidRPr="00F60DC3">
              <w:rPr>
                <w:rFonts w:ascii="Times New Roman" w:hAnsi="Times New Roman" w:cs="Times New Roman"/>
                <w:b/>
              </w:rPr>
              <w:t>OF EVENT</w:t>
            </w:r>
          </w:p>
          <w:p w14:paraId="5CBBDD5B" w14:textId="77777777" w:rsidR="00F60DC3" w:rsidRPr="00F60DC3" w:rsidRDefault="00F60DC3" w:rsidP="004B53B7">
            <w:pPr>
              <w:jc w:val="center"/>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hideMark/>
          </w:tcPr>
          <w:p w14:paraId="2E27D2A3" w14:textId="77777777" w:rsidR="00F60DC3" w:rsidRPr="00F60DC3" w:rsidRDefault="00F60DC3" w:rsidP="004B53B7">
            <w:pPr>
              <w:jc w:val="center"/>
              <w:rPr>
                <w:rFonts w:ascii="Times New Roman" w:hAnsi="Times New Roman" w:cs="Times New Roman"/>
                <w:b/>
              </w:rPr>
            </w:pPr>
            <w:r w:rsidRPr="00F60DC3">
              <w:rPr>
                <w:rFonts w:ascii="Times New Roman" w:hAnsi="Times New Roman" w:cs="Times New Roman"/>
                <w:b/>
              </w:rPr>
              <w:t>DESCRIPTION</w:t>
            </w:r>
          </w:p>
        </w:tc>
        <w:tc>
          <w:tcPr>
            <w:tcW w:w="6095" w:type="dxa"/>
            <w:tcBorders>
              <w:top w:val="single" w:sz="4" w:space="0" w:color="auto"/>
              <w:left w:val="single" w:sz="4" w:space="0" w:color="auto"/>
              <w:bottom w:val="single" w:sz="4" w:space="0" w:color="auto"/>
              <w:right w:val="single" w:sz="4" w:space="0" w:color="auto"/>
            </w:tcBorders>
            <w:hideMark/>
          </w:tcPr>
          <w:p w14:paraId="48C8843E" w14:textId="77777777" w:rsidR="00F60DC3" w:rsidRPr="00F60DC3" w:rsidRDefault="00F60DC3" w:rsidP="004B53B7">
            <w:pPr>
              <w:jc w:val="center"/>
              <w:rPr>
                <w:rFonts w:ascii="Times New Roman" w:hAnsi="Times New Roman" w:cs="Times New Roman"/>
                <w:b/>
              </w:rPr>
            </w:pPr>
            <w:r w:rsidRPr="00F60DC3">
              <w:rPr>
                <w:rFonts w:ascii="Times New Roman" w:hAnsi="Times New Roman" w:cs="Times New Roman"/>
                <w:b/>
              </w:rPr>
              <w:t>EXAMPLES FROM ILLUSTRATIVE STUDY</w:t>
            </w:r>
          </w:p>
        </w:tc>
      </w:tr>
      <w:tr w:rsidR="00F60DC3" w:rsidRPr="00F60DC3" w14:paraId="738FDF76" w14:textId="77777777" w:rsidTr="004B53B7">
        <w:tc>
          <w:tcPr>
            <w:tcW w:w="2518" w:type="dxa"/>
            <w:tcBorders>
              <w:top w:val="single" w:sz="4" w:space="0" w:color="auto"/>
              <w:left w:val="single" w:sz="4" w:space="0" w:color="auto"/>
              <w:bottom w:val="single" w:sz="4" w:space="0" w:color="auto"/>
              <w:right w:val="single" w:sz="4" w:space="0" w:color="auto"/>
            </w:tcBorders>
          </w:tcPr>
          <w:p w14:paraId="64CF0B90" w14:textId="77777777" w:rsidR="00F60DC3" w:rsidRPr="00F60DC3" w:rsidRDefault="00F60DC3" w:rsidP="004B53B7">
            <w:pPr>
              <w:rPr>
                <w:rFonts w:ascii="Times New Roman" w:hAnsi="Times New Roman" w:cs="Times New Roman"/>
                <w:b/>
              </w:rPr>
            </w:pPr>
          </w:p>
          <w:p w14:paraId="75FB6E33"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ATYPICAL</w:t>
            </w:r>
          </w:p>
          <w:p w14:paraId="49BF8107" w14:textId="77777777" w:rsidR="00F60DC3" w:rsidRPr="00F60DC3" w:rsidRDefault="00F60DC3" w:rsidP="004B53B7">
            <w:pPr>
              <w:rPr>
                <w:rFonts w:ascii="Times New Roman" w:hAnsi="Times New Roman" w:cs="Times New Roman"/>
                <w:b/>
              </w:rPr>
            </w:pPr>
          </w:p>
          <w:p w14:paraId="52C5D5F7"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Low Frequency</w:t>
            </w:r>
          </w:p>
          <w:p w14:paraId="0AAE3834"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High Salience</w:t>
            </w:r>
          </w:p>
          <w:p w14:paraId="58AEE3B4" w14:textId="77777777" w:rsidR="00F60DC3" w:rsidRPr="00F60DC3" w:rsidRDefault="00F60DC3" w:rsidP="004B53B7">
            <w:pPr>
              <w:rPr>
                <w:rFonts w:ascii="Times New Roman" w:hAnsi="Times New Roman" w:cs="Times New Roman"/>
                <w:b/>
                <w:u w:val="single"/>
              </w:rPr>
            </w:pPr>
          </w:p>
        </w:tc>
        <w:tc>
          <w:tcPr>
            <w:tcW w:w="5103" w:type="dxa"/>
            <w:tcBorders>
              <w:top w:val="single" w:sz="4" w:space="0" w:color="auto"/>
              <w:left w:val="single" w:sz="4" w:space="0" w:color="auto"/>
              <w:bottom w:val="single" w:sz="4" w:space="0" w:color="auto"/>
              <w:right w:val="single" w:sz="4" w:space="0" w:color="auto"/>
            </w:tcBorders>
          </w:tcPr>
          <w:p w14:paraId="48624ECD" w14:textId="77777777" w:rsidR="00F60DC3" w:rsidRPr="00F60DC3" w:rsidRDefault="00F60DC3" w:rsidP="00F60DC3">
            <w:pPr>
              <w:pStyle w:val="ListParagraph"/>
              <w:numPr>
                <w:ilvl w:val="0"/>
                <w:numId w:val="15"/>
              </w:numPr>
              <w:rPr>
                <w:rFonts w:ascii="Times New Roman" w:hAnsi="Times New Roman" w:cs="Times New Roman"/>
              </w:rPr>
            </w:pPr>
            <w:r w:rsidRPr="00F60DC3">
              <w:rPr>
                <w:rFonts w:ascii="Times New Roman" w:hAnsi="Times New Roman" w:cs="Times New Roman"/>
              </w:rPr>
              <w:t>Occurs infrequently (e.g. acts of terrorism/ mergers/ corruption)</w:t>
            </w:r>
          </w:p>
          <w:p w14:paraId="7E75E337"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Shares major characteristics with more typical organizational phenomena (e.g. illuminates power dynamics/ typifies work relationships/ signifies deeper cultural issues)</w:t>
            </w:r>
          </w:p>
          <w:p w14:paraId="0B9A9F88"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Has high salience for organizational actors</w:t>
            </w:r>
          </w:p>
          <w:p w14:paraId="45E6E345"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Produces well known and widely recognised effects (e.g. enhances or diminishes trust in leaders/ enhances or diminishes employee commitment)</w:t>
            </w:r>
          </w:p>
          <w:p w14:paraId="45A9B71E"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Has high analytic value</w:t>
            </w:r>
          </w:p>
          <w:p w14:paraId="1AE2C6B4" w14:textId="77777777" w:rsidR="00F60DC3" w:rsidRPr="00F60DC3" w:rsidRDefault="00F60DC3" w:rsidP="004B53B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14:paraId="08EDA1D7"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Organizational staff chose to unionize, and subsequent decisions and negotiations at the board level</w:t>
            </w:r>
          </w:p>
          <w:p w14:paraId="1F665C4C"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Organization’s charitable status put at risk by the board, and subsequent board-executive director relationship challenges</w:t>
            </w:r>
          </w:p>
          <w:p w14:paraId="34EF8303"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 fired the executive director, then the membership dismissed the board</w:t>
            </w:r>
          </w:p>
          <w:p w14:paraId="6381D4CB"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Decision to close a financially struggling social enterprise facility</w:t>
            </w:r>
          </w:p>
          <w:p w14:paraId="06CD4D43"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Replaced an executive director following an ethical issue</w:t>
            </w:r>
          </w:p>
          <w:p w14:paraId="0D19AAD5"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Board’s adoption of a governance (or new governance) model</w:t>
            </w:r>
          </w:p>
          <w:p w14:paraId="2CBB564B"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Amalgamation with another organization</w:t>
            </w:r>
          </w:p>
          <w:p w14:paraId="29EA3578"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Conflict of interest not handled properly by a board member</w:t>
            </w:r>
          </w:p>
          <w:p w14:paraId="1911F53E"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 chair struggling with a mental illness</w:t>
            </w:r>
          </w:p>
          <w:p w14:paraId="60FA0B49" w14:textId="77777777" w:rsidR="00F60DC3" w:rsidRPr="00F60DC3" w:rsidRDefault="00F60DC3" w:rsidP="004B53B7">
            <w:pPr>
              <w:rPr>
                <w:rFonts w:ascii="Times New Roman" w:hAnsi="Times New Roman" w:cs="Times New Roman"/>
              </w:rPr>
            </w:pPr>
          </w:p>
        </w:tc>
      </w:tr>
      <w:tr w:rsidR="00F60DC3" w:rsidRPr="00F60DC3" w14:paraId="777C6B27" w14:textId="77777777" w:rsidTr="004B53B7">
        <w:tc>
          <w:tcPr>
            <w:tcW w:w="2518" w:type="dxa"/>
            <w:tcBorders>
              <w:top w:val="single" w:sz="4" w:space="0" w:color="auto"/>
              <w:left w:val="single" w:sz="4" w:space="0" w:color="auto"/>
              <w:bottom w:val="single" w:sz="4" w:space="0" w:color="auto"/>
              <w:right w:val="single" w:sz="4" w:space="0" w:color="auto"/>
            </w:tcBorders>
          </w:tcPr>
          <w:p w14:paraId="717C99F1" w14:textId="77777777" w:rsidR="00F60DC3" w:rsidRPr="00F60DC3" w:rsidRDefault="00F60DC3" w:rsidP="004B53B7">
            <w:pPr>
              <w:rPr>
                <w:rFonts w:ascii="Times New Roman" w:hAnsi="Times New Roman" w:cs="Times New Roman"/>
                <w:b/>
              </w:rPr>
            </w:pPr>
          </w:p>
          <w:p w14:paraId="542A97EE"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ARCHETYPAL</w:t>
            </w:r>
          </w:p>
          <w:p w14:paraId="0113562A" w14:textId="77777777" w:rsidR="00F60DC3" w:rsidRPr="00F60DC3" w:rsidRDefault="00F60DC3" w:rsidP="004B53B7">
            <w:pPr>
              <w:rPr>
                <w:rFonts w:ascii="Times New Roman" w:hAnsi="Times New Roman" w:cs="Times New Roman"/>
                <w:b/>
              </w:rPr>
            </w:pPr>
          </w:p>
          <w:p w14:paraId="5DDD2E6C"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High Frequency</w:t>
            </w:r>
          </w:p>
          <w:p w14:paraId="094AC2AD" w14:textId="77777777" w:rsidR="00F60DC3" w:rsidRPr="00F60DC3" w:rsidRDefault="00F60DC3" w:rsidP="004B53B7">
            <w:pPr>
              <w:rPr>
                <w:rFonts w:ascii="Times New Roman" w:hAnsi="Times New Roman" w:cs="Times New Roman"/>
                <w:b/>
                <w:u w:val="single"/>
              </w:rPr>
            </w:pPr>
            <w:r w:rsidRPr="00F60DC3">
              <w:rPr>
                <w:rFonts w:ascii="Times New Roman" w:hAnsi="Times New Roman" w:cs="Times New Roman"/>
                <w:b/>
              </w:rPr>
              <w:t>High Salience</w:t>
            </w:r>
          </w:p>
        </w:tc>
        <w:tc>
          <w:tcPr>
            <w:tcW w:w="5103" w:type="dxa"/>
            <w:tcBorders>
              <w:top w:val="single" w:sz="4" w:space="0" w:color="auto"/>
              <w:left w:val="single" w:sz="4" w:space="0" w:color="auto"/>
              <w:bottom w:val="single" w:sz="4" w:space="0" w:color="auto"/>
              <w:right w:val="single" w:sz="4" w:space="0" w:color="auto"/>
            </w:tcBorders>
            <w:hideMark/>
          </w:tcPr>
          <w:p w14:paraId="141B12D5"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Occurs frequently or routinely (e.g. annual appraisal interviews/ annual budgeting)</w:t>
            </w:r>
          </w:p>
          <w:p w14:paraId="6DAE40C1"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High significance for organizational actors</w:t>
            </w:r>
          </w:p>
          <w:p w14:paraId="50F721FA"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Widely recognised as enduring and impactful organizational phenomena</w:t>
            </w:r>
          </w:p>
          <w:p w14:paraId="33DF4305"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Produces predictable and widely recognised effects (e.g. raises anxiety levels/ impacts trust relationships/ reduces or increases uncertainty)</w:t>
            </w:r>
          </w:p>
          <w:p w14:paraId="171AF06F"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lastRenderedPageBreak/>
              <w:t>Often deliberate events, providing for direct effects and symbolic meaning</w:t>
            </w:r>
          </w:p>
          <w:p w14:paraId="7F868F16"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Has high analytic value</w:t>
            </w:r>
          </w:p>
          <w:p w14:paraId="682C4B1B" w14:textId="77777777" w:rsidR="00F60DC3" w:rsidRPr="00F60DC3" w:rsidRDefault="00F60DC3" w:rsidP="004B53B7">
            <w:pPr>
              <w:pStyle w:val="ListParagrap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64A3E6D"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lastRenderedPageBreak/>
              <w:t>Removal and/or hiring or an executive director</w:t>
            </w:r>
          </w:p>
          <w:p w14:paraId="6949997C"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 members meddling into a role previously delegated to the executive director</w:t>
            </w:r>
          </w:p>
          <w:p w14:paraId="47922B99"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Government funding cuts, and subsequent board decisions on programming</w:t>
            </w:r>
          </w:p>
          <w:p w14:paraId="4D9F6898"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Tension among board members or between board members and the executive director</w:t>
            </w:r>
          </w:p>
        </w:tc>
      </w:tr>
      <w:tr w:rsidR="00F60DC3" w:rsidRPr="00F60DC3" w14:paraId="623D4593" w14:textId="77777777" w:rsidTr="004B53B7">
        <w:tc>
          <w:tcPr>
            <w:tcW w:w="2518" w:type="dxa"/>
            <w:tcBorders>
              <w:top w:val="single" w:sz="4" w:space="0" w:color="auto"/>
              <w:left w:val="single" w:sz="4" w:space="0" w:color="auto"/>
              <w:bottom w:val="single" w:sz="4" w:space="0" w:color="auto"/>
              <w:right w:val="single" w:sz="4" w:space="0" w:color="auto"/>
            </w:tcBorders>
          </w:tcPr>
          <w:p w14:paraId="7B27B27F"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lastRenderedPageBreak/>
              <w:t>TYPICAL</w:t>
            </w:r>
          </w:p>
          <w:p w14:paraId="3CF7B1BD" w14:textId="77777777" w:rsidR="00F60DC3" w:rsidRPr="00F60DC3" w:rsidRDefault="00F60DC3" w:rsidP="004B53B7">
            <w:pPr>
              <w:rPr>
                <w:rFonts w:ascii="Times New Roman" w:hAnsi="Times New Roman" w:cs="Times New Roman"/>
                <w:b/>
              </w:rPr>
            </w:pPr>
          </w:p>
          <w:p w14:paraId="056A8664"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High Frequency</w:t>
            </w:r>
          </w:p>
          <w:p w14:paraId="62B25EED"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Low Salience</w:t>
            </w:r>
          </w:p>
          <w:p w14:paraId="6FF09791" w14:textId="77777777" w:rsidR="00F60DC3" w:rsidRPr="00F60DC3" w:rsidRDefault="00F60DC3" w:rsidP="004B53B7">
            <w:pPr>
              <w:rPr>
                <w:rFonts w:ascii="Times New Roman" w:hAnsi="Times New Roman" w:cs="Times New Roman"/>
                <w:b/>
              </w:rPr>
            </w:pPr>
          </w:p>
          <w:p w14:paraId="7BF37DF9" w14:textId="77777777" w:rsidR="00F60DC3" w:rsidRPr="00F60DC3" w:rsidRDefault="00F60DC3" w:rsidP="004B53B7">
            <w:pPr>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4734B3AA"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Occurs frequently (e.g. strategic planning/ decisions in line with organizational mission or philosophy)</w:t>
            </w:r>
          </w:p>
          <w:p w14:paraId="4BDD647D"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Individual acts have low significance for organizational actors, often seen as in isolation mundane</w:t>
            </w:r>
          </w:p>
          <w:p w14:paraId="0764E030"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Organizational actors may place greater weight on such events when they become a pattern, increasing their analytic value.</w:t>
            </w:r>
          </w:p>
          <w:p w14:paraId="43F93D92" w14:textId="77777777" w:rsidR="00F60DC3" w:rsidRPr="00F60DC3" w:rsidRDefault="00F60DC3" w:rsidP="004B53B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14:paraId="4BBBE35A"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Strategic planning, and execution of the strategic plan</w:t>
            </w:r>
          </w:p>
          <w:p w14:paraId="020DE152"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Execution of priorities following annual review of the board</w:t>
            </w:r>
          </w:p>
          <w:p w14:paraId="6989B04C"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 chair holding board members accountable</w:t>
            </w:r>
          </w:p>
        </w:tc>
      </w:tr>
      <w:tr w:rsidR="00F60DC3" w:rsidRPr="00F60DC3" w14:paraId="301791D7" w14:textId="77777777" w:rsidTr="004B53B7">
        <w:tc>
          <w:tcPr>
            <w:tcW w:w="2518" w:type="dxa"/>
          </w:tcPr>
          <w:p w14:paraId="63A313CF" w14:textId="77777777" w:rsidR="00F60DC3" w:rsidRPr="00F60DC3" w:rsidRDefault="00F60DC3" w:rsidP="004B53B7">
            <w:pPr>
              <w:rPr>
                <w:rFonts w:ascii="Times New Roman" w:hAnsi="Times New Roman" w:cs="Times New Roman"/>
                <w:b/>
              </w:rPr>
            </w:pPr>
          </w:p>
          <w:p w14:paraId="023BCC43"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PROTOTYPICAL</w:t>
            </w:r>
          </w:p>
          <w:p w14:paraId="4B17D492" w14:textId="77777777" w:rsidR="00F60DC3" w:rsidRPr="00F60DC3" w:rsidRDefault="00F60DC3" w:rsidP="004B53B7">
            <w:pPr>
              <w:rPr>
                <w:rFonts w:ascii="Times New Roman" w:hAnsi="Times New Roman" w:cs="Times New Roman"/>
                <w:b/>
              </w:rPr>
            </w:pPr>
          </w:p>
          <w:p w14:paraId="6C42C1A7" w14:textId="77777777" w:rsidR="00F60DC3" w:rsidRPr="00F60DC3" w:rsidRDefault="00F60DC3" w:rsidP="004B53B7">
            <w:pPr>
              <w:rPr>
                <w:rFonts w:ascii="Times New Roman" w:hAnsi="Times New Roman" w:cs="Times New Roman"/>
                <w:b/>
              </w:rPr>
            </w:pPr>
            <w:r w:rsidRPr="00F60DC3">
              <w:rPr>
                <w:rFonts w:ascii="Times New Roman" w:hAnsi="Times New Roman" w:cs="Times New Roman"/>
                <w:b/>
              </w:rPr>
              <w:t>Low Frequency</w:t>
            </w:r>
          </w:p>
          <w:p w14:paraId="580C01A0" w14:textId="77777777" w:rsidR="00F60DC3" w:rsidRPr="00F60DC3" w:rsidRDefault="00F60DC3" w:rsidP="004B53B7">
            <w:pPr>
              <w:rPr>
                <w:rFonts w:ascii="Times New Roman" w:hAnsi="Times New Roman" w:cs="Times New Roman"/>
                <w:b/>
                <w:u w:val="single"/>
              </w:rPr>
            </w:pPr>
            <w:r w:rsidRPr="00F60DC3">
              <w:rPr>
                <w:rFonts w:ascii="Times New Roman" w:hAnsi="Times New Roman" w:cs="Times New Roman"/>
                <w:b/>
              </w:rPr>
              <w:t>Low Salience</w:t>
            </w:r>
          </w:p>
        </w:tc>
        <w:tc>
          <w:tcPr>
            <w:tcW w:w="5103" w:type="dxa"/>
          </w:tcPr>
          <w:p w14:paraId="5FA74EEF"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Occurs infrequently (e.g. budget cuts/ downsizing/ dismissal of senior figures)</w:t>
            </w:r>
          </w:p>
          <w:p w14:paraId="308C11AC"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Recognised as rarely occurring event</w:t>
            </w:r>
          </w:p>
          <w:p w14:paraId="088ECE14"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Shares characteristics with more frequently occurring organizational phenomena</w:t>
            </w:r>
          </w:p>
          <w:p w14:paraId="69847987"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Each event seen as having low significance by organizational actors</w:t>
            </w:r>
          </w:p>
          <w:p w14:paraId="1A372CF3" w14:textId="77777777" w:rsidR="00F60DC3" w:rsidRPr="00F60DC3" w:rsidRDefault="00F60DC3" w:rsidP="004B53B7">
            <w:pPr>
              <w:pStyle w:val="ListParagraph"/>
              <w:numPr>
                <w:ilvl w:val="0"/>
                <w:numId w:val="4"/>
              </w:numPr>
              <w:rPr>
                <w:rFonts w:ascii="Times New Roman" w:hAnsi="Times New Roman" w:cs="Times New Roman"/>
              </w:rPr>
            </w:pPr>
            <w:r w:rsidRPr="00F60DC3">
              <w:rPr>
                <w:rFonts w:ascii="Times New Roman" w:hAnsi="Times New Roman" w:cs="Times New Roman"/>
              </w:rPr>
              <w:t>Low analytic value when examining affirmative outcome, but potentially high analytic value in identifying ineffective organization practices</w:t>
            </w:r>
          </w:p>
          <w:p w14:paraId="51C43840" w14:textId="77777777" w:rsidR="00F60DC3" w:rsidRPr="00F60DC3" w:rsidRDefault="00F60DC3" w:rsidP="004B53B7">
            <w:pPr>
              <w:rPr>
                <w:rFonts w:ascii="Times New Roman" w:hAnsi="Times New Roman" w:cs="Times New Roman"/>
              </w:rPr>
            </w:pPr>
          </w:p>
        </w:tc>
        <w:tc>
          <w:tcPr>
            <w:tcW w:w="6095" w:type="dxa"/>
            <w:hideMark/>
          </w:tcPr>
          <w:p w14:paraId="6FAEBE26"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Revising ad hoc governance policies</w:t>
            </w:r>
          </w:p>
          <w:p w14:paraId="1DC19BE9"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Removal of a project manager from a high profile capital campaign</w:t>
            </w:r>
          </w:p>
          <w:p w14:paraId="278706E6"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Government reneged on providing facilities, and subsequent board decisions</w:t>
            </w:r>
          </w:p>
          <w:p w14:paraId="02206373"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Death of an executive director</w:t>
            </w:r>
          </w:p>
          <w:p w14:paraId="2F93E79A"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Board chair took over the role of the executive director for the interim</w:t>
            </w:r>
          </w:p>
          <w:p w14:paraId="5828DAF5"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Redefining the organization’s mission</w:t>
            </w:r>
          </w:p>
          <w:p w14:paraId="3264DBF2"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Community resistance to a major infrastructure project</w:t>
            </w:r>
          </w:p>
          <w:p w14:paraId="62569ED1" w14:textId="77777777" w:rsidR="00F60DC3" w:rsidRPr="00F60DC3" w:rsidRDefault="00F60DC3" w:rsidP="00F60DC3">
            <w:pPr>
              <w:pStyle w:val="ListParagraph"/>
              <w:numPr>
                <w:ilvl w:val="0"/>
                <w:numId w:val="14"/>
              </w:numPr>
              <w:ind w:left="360"/>
              <w:rPr>
                <w:rFonts w:ascii="Times New Roman" w:hAnsi="Times New Roman" w:cs="Times New Roman"/>
              </w:rPr>
            </w:pPr>
            <w:r w:rsidRPr="00F60DC3">
              <w:rPr>
                <w:rFonts w:ascii="Times New Roman" w:hAnsi="Times New Roman" w:cs="Times New Roman"/>
              </w:rPr>
              <w:t xml:space="preserve">Shift to long-term oriented mind-sets on the board </w:t>
            </w:r>
          </w:p>
        </w:tc>
      </w:tr>
    </w:tbl>
    <w:p w14:paraId="1342BDC0" w14:textId="77777777" w:rsidR="00F60DC3" w:rsidRPr="00F60DC3" w:rsidRDefault="00F60DC3" w:rsidP="00F60DC3">
      <w:pPr>
        <w:rPr>
          <w:rFonts w:ascii="Times New Roman" w:hAnsi="Times New Roman" w:cs="Times New Roman"/>
        </w:rPr>
      </w:pPr>
    </w:p>
    <w:p w14:paraId="02761DA9" w14:textId="77777777" w:rsidR="00F60DC3" w:rsidRPr="00F60DC3" w:rsidRDefault="00F60DC3" w:rsidP="00F60DC3">
      <w:pPr>
        <w:rPr>
          <w:rFonts w:ascii="Times New Roman" w:hAnsi="Times New Roman" w:cs="Times New Roman"/>
          <w:b/>
        </w:rPr>
      </w:pPr>
      <w:r w:rsidRPr="00F60DC3">
        <w:rPr>
          <w:rFonts w:ascii="Times New Roman" w:hAnsi="Times New Roman" w:cs="Times New Roman"/>
          <w:b/>
        </w:rPr>
        <w:br w:type="page"/>
      </w:r>
    </w:p>
    <w:p w14:paraId="085C84A2" w14:textId="77777777" w:rsidR="00F60DC3" w:rsidRPr="00F60DC3" w:rsidRDefault="00F60DC3" w:rsidP="00F60DC3">
      <w:pPr>
        <w:rPr>
          <w:rFonts w:ascii="Times New Roman" w:hAnsi="Times New Roman" w:cs="Times New Roman"/>
          <w:b/>
        </w:rPr>
      </w:pPr>
      <w:r w:rsidRPr="00F60DC3">
        <w:rPr>
          <w:rFonts w:ascii="Times New Roman" w:hAnsi="Times New Roman" w:cs="Times New Roman"/>
          <w:b/>
        </w:rPr>
        <w:lastRenderedPageBreak/>
        <w:t>TABLE 2: INTERPRETING CRITICAL INCIDENTS</w:t>
      </w:r>
    </w:p>
    <w:p w14:paraId="60590315" w14:textId="77777777" w:rsidR="00F60DC3" w:rsidRPr="00F60DC3" w:rsidRDefault="00F60DC3" w:rsidP="00F60DC3">
      <w:pPr>
        <w:rPr>
          <w:rFonts w:ascii="Times New Roman" w:hAnsi="Times New Roman" w:cs="Times New Roman"/>
          <w:b/>
        </w:rPr>
      </w:pPr>
      <w:r w:rsidRPr="00F60DC3">
        <w:rPr>
          <w:rFonts w:ascii="Times New Roman" w:hAnsi="Times New Roman" w:cs="Times New Roman"/>
          <w:b/>
        </w:rPr>
        <w:t>Assessment Criteria</w:t>
      </w:r>
      <w:r w:rsidRPr="00F60DC3">
        <w:rPr>
          <w:rFonts w:ascii="Times New Roman" w:hAnsi="Times New Roman" w:cs="Times New Roman"/>
          <w:b/>
        </w:rPr>
        <w:tab/>
      </w:r>
      <w:r w:rsidRPr="00F60DC3">
        <w:rPr>
          <w:rFonts w:ascii="Times New Roman" w:hAnsi="Times New Roman" w:cs="Times New Roman"/>
          <w:b/>
        </w:rPr>
        <w:tab/>
        <w:t>Level of analysis</w:t>
      </w:r>
      <w:r w:rsidRPr="00F60DC3">
        <w:rPr>
          <w:rFonts w:ascii="Times New Roman" w:hAnsi="Times New Roman" w:cs="Times New Roman"/>
          <w:b/>
        </w:rPr>
        <w:tab/>
      </w:r>
      <w:r w:rsidRPr="00F60DC3">
        <w:rPr>
          <w:rFonts w:ascii="Times New Roman" w:hAnsi="Times New Roman" w:cs="Times New Roman"/>
          <w:b/>
        </w:rPr>
        <w:tab/>
        <w:t>Questions to ask of the text</w:t>
      </w:r>
    </w:p>
    <w:tbl>
      <w:tblPr>
        <w:tblStyle w:val="TableGrid"/>
        <w:tblW w:w="0" w:type="auto"/>
        <w:tblLook w:val="04A0" w:firstRow="1" w:lastRow="0" w:firstColumn="1" w:lastColumn="0" w:noHBand="0" w:noVBand="1"/>
      </w:tblPr>
      <w:tblGrid>
        <w:gridCol w:w="2553"/>
        <w:gridCol w:w="2233"/>
        <w:gridCol w:w="4456"/>
      </w:tblGrid>
      <w:tr w:rsidR="00F60DC3" w:rsidRPr="00F60DC3" w14:paraId="27F8E6AE" w14:textId="77777777" w:rsidTr="004B53B7">
        <w:tc>
          <w:tcPr>
            <w:tcW w:w="2943" w:type="dxa"/>
          </w:tcPr>
          <w:p w14:paraId="51D8315B" w14:textId="77777777" w:rsidR="00F60DC3" w:rsidRPr="00F60DC3" w:rsidRDefault="00F60DC3" w:rsidP="004B53B7">
            <w:pPr>
              <w:rPr>
                <w:rFonts w:ascii="Times New Roman" w:hAnsi="Times New Roman" w:cs="Times New Roman"/>
              </w:rPr>
            </w:pPr>
          </w:p>
          <w:p w14:paraId="6DEA60D3" w14:textId="77777777" w:rsidR="00F60DC3" w:rsidRPr="00F60DC3" w:rsidRDefault="00F60DC3" w:rsidP="00F60DC3">
            <w:pPr>
              <w:pStyle w:val="ListParagraph"/>
              <w:numPr>
                <w:ilvl w:val="0"/>
                <w:numId w:val="16"/>
              </w:numPr>
              <w:rPr>
                <w:rFonts w:ascii="Times New Roman" w:hAnsi="Times New Roman" w:cs="Times New Roman"/>
              </w:rPr>
            </w:pPr>
            <w:r w:rsidRPr="00F60DC3">
              <w:rPr>
                <w:rFonts w:ascii="Times New Roman" w:hAnsi="Times New Roman" w:cs="Times New Roman"/>
              </w:rPr>
              <w:t>Frequency of occurrence</w:t>
            </w:r>
          </w:p>
        </w:tc>
        <w:tc>
          <w:tcPr>
            <w:tcW w:w="2835" w:type="dxa"/>
          </w:tcPr>
          <w:p w14:paraId="539166A7" w14:textId="77777777" w:rsidR="00F60DC3" w:rsidRPr="00F60DC3" w:rsidRDefault="00F60DC3" w:rsidP="004B53B7">
            <w:pPr>
              <w:rPr>
                <w:rFonts w:ascii="Times New Roman" w:hAnsi="Times New Roman" w:cs="Times New Roman"/>
              </w:rPr>
            </w:pPr>
          </w:p>
          <w:p w14:paraId="0C1BF302" w14:textId="77777777" w:rsidR="00F60DC3" w:rsidRPr="00F60DC3" w:rsidRDefault="00F60DC3" w:rsidP="004B53B7">
            <w:pPr>
              <w:rPr>
                <w:rFonts w:ascii="Times New Roman" w:hAnsi="Times New Roman" w:cs="Times New Roman"/>
              </w:rPr>
            </w:pPr>
            <w:r w:rsidRPr="00F60DC3">
              <w:rPr>
                <w:rFonts w:ascii="Times New Roman" w:hAnsi="Times New Roman" w:cs="Times New Roman"/>
              </w:rPr>
              <w:t>Basic Interpretation</w:t>
            </w:r>
          </w:p>
        </w:tc>
        <w:tc>
          <w:tcPr>
            <w:tcW w:w="8396" w:type="dxa"/>
          </w:tcPr>
          <w:p w14:paraId="27463B24" w14:textId="77777777" w:rsidR="00F60DC3" w:rsidRPr="00F60DC3" w:rsidRDefault="00F60DC3" w:rsidP="004B53B7">
            <w:pPr>
              <w:pStyle w:val="ListParagraph"/>
              <w:rPr>
                <w:rFonts w:ascii="Times New Roman" w:hAnsi="Times New Roman" w:cs="Times New Roman"/>
              </w:rPr>
            </w:pPr>
          </w:p>
          <w:p w14:paraId="4C579C62"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 xml:space="preserve">What </w:t>
            </w:r>
            <w:r w:rsidRPr="00F60DC3">
              <w:rPr>
                <w:rFonts w:ascii="Times New Roman" w:hAnsi="Times New Roman" w:cs="Times New Roman"/>
                <w:i/>
              </w:rPr>
              <w:t>emotions</w:t>
            </w:r>
            <w:r w:rsidRPr="00F60DC3">
              <w:rPr>
                <w:rFonts w:ascii="Times New Roman" w:hAnsi="Times New Roman" w:cs="Times New Roman"/>
              </w:rPr>
              <w:t xml:space="preserve"> do they report as being associated with the event?</w:t>
            </w:r>
          </w:p>
          <w:p w14:paraId="5817404E"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What attributes / characteristics do they display?</w:t>
            </w:r>
          </w:p>
          <w:p w14:paraId="0F0ACEF9"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 xml:space="preserve">What kinds of </w:t>
            </w:r>
            <w:r w:rsidRPr="00F60DC3">
              <w:rPr>
                <w:rFonts w:ascii="Times New Roman" w:hAnsi="Times New Roman" w:cs="Times New Roman"/>
                <w:i/>
              </w:rPr>
              <w:t>people</w:t>
            </w:r>
            <w:r w:rsidRPr="00F60DC3">
              <w:rPr>
                <w:rFonts w:ascii="Times New Roman" w:hAnsi="Times New Roman" w:cs="Times New Roman"/>
              </w:rPr>
              <w:t xml:space="preserve"> are involved with the event?</w:t>
            </w:r>
          </w:p>
          <w:p w14:paraId="2CB2E9BF"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 xml:space="preserve">What kinds of </w:t>
            </w:r>
            <w:r w:rsidRPr="00F60DC3">
              <w:rPr>
                <w:rFonts w:ascii="Times New Roman" w:hAnsi="Times New Roman" w:cs="Times New Roman"/>
                <w:i/>
              </w:rPr>
              <w:t>outcomes</w:t>
            </w:r>
            <w:r w:rsidRPr="00F60DC3">
              <w:rPr>
                <w:rFonts w:ascii="Times New Roman" w:hAnsi="Times New Roman" w:cs="Times New Roman"/>
              </w:rPr>
              <w:t xml:space="preserve"> are associated with the event?</w:t>
            </w:r>
          </w:p>
          <w:p w14:paraId="66BDFC35"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Are the events typical, atypical or prototypical of the questions under investigation?</w:t>
            </w:r>
          </w:p>
          <w:p w14:paraId="21816375" w14:textId="77777777" w:rsidR="00F60DC3" w:rsidRPr="00F60DC3" w:rsidRDefault="00F60DC3" w:rsidP="00F60DC3">
            <w:pPr>
              <w:pStyle w:val="ListParagraph"/>
              <w:numPr>
                <w:ilvl w:val="0"/>
                <w:numId w:val="11"/>
              </w:numPr>
              <w:rPr>
                <w:rFonts w:ascii="Times New Roman" w:hAnsi="Times New Roman" w:cs="Times New Roman"/>
              </w:rPr>
            </w:pPr>
            <w:r w:rsidRPr="00F60DC3">
              <w:rPr>
                <w:rFonts w:ascii="Times New Roman" w:hAnsi="Times New Roman" w:cs="Times New Roman"/>
              </w:rPr>
              <w:t>How salient are the events to the actors involved?</w:t>
            </w:r>
          </w:p>
          <w:p w14:paraId="7BD1500C" w14:textId="77777777" w:rsidR="00F60DC3" w:rsidRPr="00F60DC3" w:rsidRDefault="00F60DC3" w:rsidP="004B53B7">
            <w:pPr>
              <w:pStyle w:val="ListParagraph"/>
              <w:rPr>
                <w:rFonts w:ascii="Times New Roman" w:hAnsi="Times New Roman" w:cs="Times New Roman"/>
              </w:rPr>
            </w:pPr>
          </w:p>
        </w:tc>
      </w:tr>
      <w:tr w:rsidR="00F60DC3" w:rsidRPr="00F60DC3" w14:paraId="7F7664ED" w14:textId="77777777" w:rsidTr="004B53B7">
        <w:trPr>
          <w:trHeight w:val="56"/>
        </w:trPr>
        <w:tc>
          <w:tcPr>
            <w:tcW w:w="2943" w:type="dxa"/>
          </w:tcPr>
          <w:p w14:paraId="12B660AE" w14:textId="77777777" w:rsidR="00F60DC3" w:rsidRPr="00F60DC3" w:rsidRDefault="00F60DC3" w:rsidP="004B53B7">
            <w:pPr>
              <w:rPr>
                <w:rFonts w:ascii="Times New Roman" w:hAnsi="Times New Roman" w:cs="Times New Roman"/>
              </w:rPr>
            </w:pPr>
          </w:p>
          <w:p w14:paraId="79A7A0EA" w14:textId="77777777" w:rsidR="00F60DC3" w:rsidRPr="00F60DC3" w:rsidRDefault="00F60DC3" w:rsidP="00F60DC3">
            <w:pPr>
              <w:pStyle w:val="ListParagraph"/>
              <w:numPr>
                <w:ilvl w:val="0"/>
                <w:numId w:val="16"/>
              </w:numPr>
              <w:rPr>
                <w:rFonts w:ascii="Times New Roman" w:hAnsi="Times New Roman" w:cs="Times New Roman"/>
              </w:rPr>
            </w:pPr>
            <w:r w:rsidRPr="00F60DC3">
              <w:rPr>
                <w:rFonts w:ascii="Times New Roman" w:hAnsi="Times New Roman" w:cs="Times New Roman"/>
              </w:rPr>
              <w:t>Critical engagement</w:t>
            </w:r>
          </w:p>
        </w:tc>
        <w:tc>
          <w:tcPr>
            <w:tcW w:w="2835" w:type="dxa"/>
          </w:tcPr>
          <w:p w14:paraId="2ED52992" w14:textId="77777777" w:rsidR="00F60DC3" w:rsidRPr="00F60DC3" w:rsidRDefault="00F60DC3" w:rsidP="004B53B7">
            <w:pPr>
              <w:rPr>
                <w:rFonts w:ascii="Times New Roman" w:hAnsi="Times New Roman" w:cs="Times New Roman"/>
              </w:rPr>
            </w:pPr>
          </w:p>
          <w:p w14:paraId="42A8838E" w14:textId="77777777" w:rsidR="00F60DC3" w:rsidRPr="00F60DC3" w:rsidRDefault="00F60DC3" w:rsidP="004B53B7">
            <w:pPr>
              <w:rPr>
                <w:rFonts w:ascii="Times New Roman" w:hAnsi="Times New Roman" w:cs="Times New Roman"/>
              </w:rPr>
            </w:pPr>
            <w:r w:rsidRPr="00F60DC3">
              <w:rPr>
                <w:rFonts w:ascii="Times New Roman" w:hAnsi="Times New Roman" w:cs="Times New Roman"/>
              </w:rPr>
              <w:t>Reflexivity</w:t>
            </w:r>
          </w:p>
        </w:tc>
        <w:tc>
          <w:tcPr>
            <w:tcW w:w="8396" w:type="dxa"/>
          </w:tcPr>
          <w:p w14:paraId="55CBBD4B" w14:textId="77777777" w:rsidR="00F60DC3" w:rsidRPr="00F60DC3" w:rsidRDefault="00F60DC3" w:rsidP="004B53B7">
            <w:pPr>
              <w:pStyle w:val="ListParagraph"/>
              <w:rPr>
                <w:rFonts w:ascii="Times New Roman" w:hAnsi="Times New Roman" w:cs="Times New Roman"/>
              </w:rPr>
            </w:pPr>
          </w:p>
          <w:p w14:paraId="0429D6DE" w14:textId="77777777" w:rsidR="00F60DC3" w:rsidRPr="00F60DC3" w:rsidRDefault="00F60DC3" w:rsidP="00F60DC3">
            <w:pPr>
              <w:pStyle w:val="ListParagraph"/>
              <w:numPr>
                <w:ilvl w:val="0"/>
                <w:numId w:val="12"/>
              </w:numPr>
              <w:rPr>
                <w:rFonts w:ascii="Times New Roman" w:hAnsi="Times New Roman" w:cs="Times New Roman"/>
              </w:rPr>
            </w:pPr>
            <w:r w:rsidRPr="00F60DC3">
              <w:rPr>
                <w:rFonts w:ascii="Times New Roman" w:hAnsi="Times New Roman" w:cs="Times New Roman"/>
              </w:rPr>
              <w:t>Does the researcher reflexively consider their own position, beliefs and commitments?</w:t>
            </w:r>
          </w:p>
          <w:p w14:paraId="5424B659" w14:textId="77777777" w:rsidR="00F60DC3" w:rsidRPr="00F60DC3" w:rsidRDefault="00F60DC3" w:rsidP="00F60DC3">
            <w:pPr>
              <w:pStyle w:val="ListParagraph"/>
              <w:numPr>
                <w:ilvl w:val="0"/>
                <w:numId w:val="12"/>
              </w:numPr>
              <w:rPr>
                <w:rFonts w:ascii="Times New Roman" w:hAnsi="Times New Roman" w:cs="Times New Roman"/>
              </w:rPr>
            </w:pPr>
            <w:r w:rsidRPr="00F60DC3">
              <w:rPr>
                <w:rFonts w:ascii="Times New Roman" w:hAnsi="Times New Roman" w:cs="Times New Roman"/>
              </w:rPr>
              <w:t xml:space="preserve">What do the events in question tell us about regimes of truth and power? </w:t>
            </w:r>
          </w:p>
          <w:p w14:paraId="1F745AE9" w14:textId="77777777" w:rsidR="00F60DC3" w:rsidRPr="00F60DC3" w:rsidRDefault="00F60DC3" w:rsidP="00F60DC3">
            <w:pPr>
              <w:pStyle w:val="ListParagraph"/>
              <w:numPr>
                <w:ilvl w:val="0"/>
                <w:numId w:val="12"/>
              </w:numPr>
              <w:rPr>
                <w:rFonts w:ascii="Times New Roman" w:hAnsi="Times New Roman" w:cs="Times New Roman"/>
              </w:rPr>
            </w:pPr>
            <w:r w:rsidRPr="00F60DC3">
              <w:rPr>
                <w:rFonts w:ascii="Times New Roman" w:hAnsi="Times New Roman" w:cs="Times New Roman"/>
              </w:rPr>
              <w:t>How credible are the interpretations being offered in terms of existing frames of reference adopted by organizational actors? Do they fundamentally challenge existing world views?</w:t>
            </w:r>
          </w:p>
          <w:p w14:paraId="4DD069AC" w14:textId="77777777" w:rsidR="00F60DC3" w:rsidRPr="00F60DC3" w:rsidRDefault="00F60DC3" w:rsidP="00F60DC3">
            <w:pPr>
              <w:pStyle w:val="ListParagraph"/>
              <w:numPr>
                <w:ilvl w:val="0"/>
                <w:numId w:val="12"/>
              </w:numPr>
              <w:rPr>
                <w:rFonts w:ascii="Times New Roman" w:hAnsi="Times New Roman" w:cs="Times New Roman"/>
              </w:rPr>
            </w:pPr>
            <w:r w:rsidRPr="00F60DC3">
              <w:rPr>
                <w:rFonts w:ascii="Times New Roman" w:hAnsi="Times New Roman" w:cs="Times New Roman"/>
              </w:rPr>
              <w:t>What are the perceptions of actors at different organizational levels? Do dialectics, tensions, contradictions exist?</w:t>
            </w:r>
          </w:p>
          <w:p w14:paraId="4F72BAD5" w14:textId="77777777" w:rsidR="00F60DC3" w:rsidRPr="00F60DC3" w:rsidRDefault="00F60DC3" w:rsidP="004B53B7">
            <w:pPr>
              <w:pStyle w:val="ListParagraph"/>
              <w:rPr>
                <w:rFonts w:ascii="Times New Roman" w:hAnsi="Times New Roman" w:cs="Times New Roman"/>
              </w:rPr>
            </w:pPr>
          </w:p>
        </w:tc>
      </w:tr>
      <w:tr w:rsidR="00F60DC3" w:rsidRPr="00F60DC3" w14:paraId="6F685883" w14:textId="77777777" w:rsidTr="004B53B7">
        <w:tc>
          <w:tcPr>
            <w:tcW w:w="2943" w:type="dxa"/>
          </w:tcPr>
          <w:p w14:paraId="7C0AD958" w14:textId="77777777" w:rsidR="00F60DC3" w:rsidRPr="00F60DC3" w:rsidRDefault="00F60DC3" w:rsidP="004B53B7">
            <w:pPr>
              <w:rPr>
                <w:rFonts w:ascii="Times New Roman" w:hAnsi="Times New Roman" w:cs="Times New Roman"/>
              </w:rPr>
            </w:pPr>
          </w:p>
          <w:p w14:paraId="474111E9" w14:textId="77777777" w:rsidR="00F60DC3" w:rsidRPr="00F60DC3" w:rsidRDefault="00F60DC3" w:rsidP="00F60DC3">
            <w:pPr>
              <w:pStyle w:val="ListParagraph"/>
              <w:numPr>
                <w:ilvl w:val="0"/>
                <w:numId w:val="16"/>
              </w:numPr>
              <w:rPr>
                <w:rFonts w:ascii="Times New Roman" w:hAnsi="Times New Roman" w:cs="Times New Roman"/>
              </w:rPr>
            </w:pPr>
            <w:r w:rsidRPr="00F60DC3">
              <w:rPr>
                <w:rFonts w:ascii="Times New Roman" w:hAnsi="Times New Roman" w:cs="Times New Roman"/>
              </w:rPr>
              <w:t>Theory development</w:t>
            </w:r>
          </w:p>
        </w:tc>
        <w:tc>
          <w:tcPr>
            <w:tcW w:w="2835" w:type="dxa"/>
          </w:tcPr>
          <w:p w14:paraId="2658E4BF" w14:textId="77777777" w:rsidR="00F60DC3" w:rsidRPr="00F60DC3" w:rsidRDefault="00F60DC3" w:rsidP="004B53B7">
            <w:pPr>
              <w:rPr>
                <w:rFonts w:ascii="Times New Roman" w:hAnsi="Times New Roman" w:cs="Times New Roman"/>
              </w:rPr>
            </w:pPr>
          </w:p>
          <w:p w14:paraId="3B4C49B4" w14:textId="77777777" w:rsidR="00F60DC3" w:rsidRPr="00F60DC3" w:rsidRDefault="00F60DC3" w:rsidP="004B53B7">
            <w:pPr>
              <w:rPr>
                <w:rFonts w:ascii="Times New Roman" w:hAnsi="Times New Roman" w:cs="Times New Roman"/>
              </w:rPr>
            </w:pPr>
            <w:r w:rsidRPr="00F60DC3">
              <w:rPr>
                <w:rFonts w:ascii="Times New Roman" w:hAnsi="Times New Roman" w:cs="Times New Roman"/>
              </w:rPr>
              <w:t>Problematization</w:t>
            </w:r>
          </w:p>
        </w:tc>
        <w:tc>
          <w:tcPr>
            <w:tcW w:w="8396" w:type="dxa"/>
          </w:tcPr>
          <w:p w14:paraId="78B461D1" w14:textId="77777777" w:rsidR="00F60DC3" w:rsidRPr="00F60DC3" w:rsidRDefault="00F60DC3" w:rsidP="004B53B7">
            <w:pPr>
              <w:pStyle w:val="ListParagraph"/>
              <w:rPr>
                <w:rFonts w:ascii="Times New Roman" w:hAnsi="Times New Roman" w:cs="Times New Roman"/>
              </w:rPr>
            </w:pPr>
          </w:p>
          <w:p w14:paraId="3B19908D" w14:textId="77777777" w:rsidR="00F60DC3" w:rsidRPr="00F60DC3" w:rsidRDefault="00F60DC3" w:rsidP="00F60DC3">
            <w:pPr>
              <w:pStyle w:val="ListParagraph"/>
              <w:numPr>
                <w:ilvl w:val="0"/>
                <w:numId w:val="13"/>
              </w:numPr>
              <w:rPr>
                <w:rFonts w:ascii="Times New Roman" w:hAnsi="Times New Roman" w:cs="Times New Roman"/>
              </w:rPr>
            </w:pPr>
            <w:r w:rsidRPr="00F60DC3">
              <w:rPr>
                <w:rFonts w:ascii="Times New Roman" w:hAnsi="Times New Roman" w:cs="Times New Roman"/>
              </w:rPr>
              <w:t>What understanding of the events can be derived from established theories?</w:t>
            </w:r>
          </w:p>
          <w:p w14:paraId="5ECB545A" w14:textId="77777777" w:rsidR="00F60DC3" w:rsidRPr="00F60DC3" w:rsidRDefault="00F60DC3" w:rsidP="00F60DC3">
            <w:pPr>
              <w:pStyle w:val="ListParagraph"/>
              <w:numPr>
                <w:ilvl w:val="0"/>
                <w:numId w:val="13"/>
              </w:numPr>
              <w:rPr>
                <w:rFonts w:ascii="Times New Roman" w:hAnsi="Times New Roman" w:cs="Times New Roman"/>
              </w:rPr>
            </w:pPr>
            <w:r w:rsidRPr="00F60DC3">
              <w:rPr>
                <w:rFonts w:ascii="Times New Roman" w:hAnsi="Times New Roman" w:cs="Times New Roman"/>
              </w:rPr>
              <w:t>How do the events challenge, confound or refute established theories?</w:t>
            </w:r>
          </w:p>
          <w:p w14:paraId="396FE673" w14:textId="77777777" w:rsidR="00F60DC3" w:rsidRPr="00F60DC3" w:rsidRDefault="00F60DC3" w:rsidP="00F60DC3">
            <w:pPr>
              <w:pStyle w:val="ListParagraph"/>
              <w:numPr>
                <w:ilvl w:val="0"/>
                <w:numId w:val="13"/>
              </w:numPr>
              <w:rPr>
                <w:rFonts w:ascii="Times New Roman" w:hAnsi="Times New Roman" w:cs="Times New Roman"/>
              </w:rPr>
            </w:pPr>
            <w:r w:rsidRPr="00F60DC3">
              <w:rPr>
                <w:rFonts w:ascii="Times New Roman" w:hAnsi="Times New Roman" w:cs="Times New Roman"/>
              </w:rPr>
              <w:t>How do the events suggest new ways of looking at the phenomenon in question?</w:t>
            </w:r>
          </w:p>
          <w:p w14:paraId="14E896E2" w14:textId="77777777" w:rsidR="00F60DC3" w:rsidRPr="00F60DC3" w:rsidRDefault="00F60DC3" w:rsidP="00F60DC3">
            <w:pPr>
              <w:pStyle w:val="ListParagraph"/>
              <w:numPr>
                <w:ilvl w:val="0"/>
                <w:numId w:val="13"/>
              </w:numPr>
              <w:rPr>
                <w:rFonts w:ascii="Times New Roman" w:hAnsi="Times New Roman" w:cs="Times New Roman"/>
              </w:rPr>
            </w:pPr>
            <w:r w:rsidRPr="00F60DC3">
              <w:rPr>
                <w:rFonts w:ascii="Times New Roman" w:hAnsi="Times New Roman" w:cs="Times New Roman"/>
              </w:rPr>
              <w:t>What aspects of the phenomenon are left unexplained by existing theory?</w:t>
            </w:r>
          </w:p>
          <w:p w14:paraId="39F10C0E" w14:textId="77777777" w:rsidR="00F60DC3" w:rsidRPr="00F60DC3" w:rsidRDefault="00F60DC3" w:rsidP="00F60DC3">
            <w:pPr>
              <w:pStyle w:val="ListParagraph"/>
              <w:numPr>
                <w:ilvl w:val="0"/>
                <w:numId w:val="13"/>
              </w:numPr>
              <w:rPr>
                <w:rFonts w:ascii="Times New Roman" w:hAnsi="Times New Roman" w:cs="Times New Roman"/>
              </w:rPr>
            </w:pPr>
            <w:r w:rsidRPr="00F60DC3">
              <w:rPr>
                <w:rFonts w:ascii="Times New Roman" w:hAnsi="Times New Roman" w:cs="Times New Roman"/>
              </w:rPr>
              <w:t xml:space="preserve">What fresh theoretical insights can </w:t>
            </w:r>
            <w:r w:rsidRPr="00F60DC3">
              <w:rPr>
                <w:rFonts w:ascii="Times New Roman" w:hAnsi="Times New Roman" w:cs="Times New Roman"/>
              </w:rPr>
              <w:lastRenderedPageBreak/>
              <w:t>be derived from the events?</w:t>
            </w:r>
          </w:p>
        </w:tc>
      </w:tr>
    </w:tbl>
    <w:p w14:paraId="11189B38" w14:textId="77777777" w:rsidR="00F60DC3" w:rsidRPr="00F60DC3" w:rsidRDefault="00F60DC3" w:rsidP="00F60DC3">
      <w:pPr>
        <w:rPr>
          <w:rFonts w:ascii="Times New Roman" w:hAnsi="Times New Roman" w:cs="Times New Roman"/>
        </w:rPr>
      </w:pPr>
    </w:p>
    <w:p w14:paraId="1E2142F4" w14:textId="77777777" w:rsidR="00F60DC3" w:rsidRPr="00F60DC3" w:rsidRDefault="00F60DC3" w:rsidP="005C2EA3">
      <w:pPr>
        <w:pStyle w:val="NormalWeb"/>
        <w:spacing w:line="480" w:lineRule="auto"/>
        <w:jc w:val="both"/>
        <w:rPr>
          <w:rFonts w:ascii="Times New Roman" w:hAnsi="Times New Roman"/>
          <w:sz w:val="24"/>
          <w:szCs w:val="24"/>
        </w:rPr>
      </w:pPr>
    </w:p>
    <w:p w14:paraId="5E64640B" w14:textId="4F7AE501" w:rsidR="005C2EA3" w:rsidRPr="00F60DC3" w:rsidRDefault="005C2EA3" w:rsidP="00FF0BCC">
      <w:pPr>
        <w:spacing w:after="200" w:line="276" w:lineRule="auto"/>
        <w:rPr>
          <w:rFonts w:ascii="Times New Roman" w:hAnsi="Times New Roman" w:cs="Times New Roman"/>
        </w:rPr>
      </w:pPr>
    </w:p>
    <w:p w14:paraId="44DDC001" w14:textId="77777777" w:rsidR="00D71C33" w:rsidRPr="00F60DC3" w:rsidRDefault="00D71C33" w:rsidP="005C2EA3">
      <w:pPr>
        <w:pStyle w:val="NormalWeb"/>
        <w:spacing w:line="480" w:lineRule="auto"/>
        <w:jc w:val="both"/>
        <w:rPr>
          <w:rFonts w:ascii="Times New Roman" w:hAnsi="Times New Roman"/>
          <w:sz w:val="24"/>
          <w:szCs w:val="24"/>
        </w:rPr>
      </w:pPr>
    </w:p>
    <w:bookmarkEnd w:id="0"/>
    <w:sectPr w:rsidR="00D71C33" w:rsidRPr="00F60D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9532" w14:textId="77777777" w:rsidR="00723894" w:rsidRDefault="00723894" w:rsidP="00047929">
      <w:r>
        <w:separator/>
      </w:r>
    </w:p>
  </w:endnote>
  <w:endnote w:type="continuationSeparator" w:id="0">
    <w:p w14:paraId="37A44C85" w14:textId="77777777" w:rsidR="00723894" w:rsidRDefault="00723894" w:rsidP="0004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74A5" w14:textId="77777777" w:rsidR="00723894" w:rsidRDefault="00723894" w:rsidP="00047929">
      <w:r>
        <w:separator/>
      </w:r>
    </w:p>
  </w:footnote>
  <w:footnote w:type="continuationSeparator" w:id="0">
    <w:p w14:paraId="199E6DBD" w14:textId="77777777" w:rsidR="00723894" w:rsidRDefault="00723894" w:rsidP="00047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284111"/>
      <w:docPartObj>
        <w:docPartGallery w:val="Page Numbers (Top of Page)"/>
        <w:docPartUnique/>
      </w:docPartObj>
    </w:sdtPr>
    <w:sdtEndPr>
      <w:rPr>
        <w:noProof/>
      </w:rPr>
    </w:sdtEndPr>
    <w:sdtContent>
      <w:p w14:paraId="54CA96F6" w14:textId="77777777" w:rsidR="007B2C0A" w:rsidRDefault="007B2C0A">
        <w:pPr>
          <w:pStyle w:val="Header"/>
          <w:jc w:val="right"/>
        </w:pPr>
        <w:r>
          <w:fldChar w:fldCharType="begin"/>
        </w:r>
        <w:r>
          <w:instrText xml:space="preserve"> PAGE   \* MERGEFORMAT </w:instrText>
        </w:r>
        <w:r>
          <w:fldChar w:fldCharType="separate"/>
        </w:r>
        <w:r w:rsidR="00F60DC3">
          <w:rPr>
            <w:noProof/>
          </w:rPr>
          <w:t>50</w:t>
        </w:r>
        <w:r>
          <w:rPr>
            <w:noProof/>
          </w:rPr>
          <w:fldChar w:fldCharType="end"/>
        </w:r>
      </w:p>
    </w:sdtContent>
  </w:sdt>
  <w:p w14:paraId="7B0E4816" w14:textId="77777777" w:rsidR="007B2C0A" w:rsidRDefault="007B2C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0864"/>
    <w:multiLevelType w:val="hybridMultilevel"/>
    <w:tmpl w:val="2F48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FA28EA"/>
    <w:multiLevelType w:val="hybridMultilevel"/>
    <w:tmpl w:val="650E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73C4B"/>
    <w:multiLevelType w:val="hybridMultilevel"/>
    <w:tmpl w:val="71E8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45CCB"/>
    <w:multiLevelType w:val="multilevel"/>
    <w:tmpl w:val="559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85122"/>
    <w:multiLevelType w:val="hybridMultilevel"/>
    <w:tmpl w:val="C480F8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959D8"/>
    <w:multiLevelType w:val="multilevel"/>
    <w:tmpl w:val="E76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94DFF"/>
    <w:multiLevelType w:val="hybridMultilevel"/>
    <w:tmpl w:val="B794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201EC"/>
    <w:multiLevelType w:val="multilevel"/>
    <w:tmpl w:val="FD6CD5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9A6474B"/>
    <w:multiLevelType w:val="multilevel"/>
    <w:tmpl w:val="B3729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5703C4"/>
    <w:multiLevelType w:val="hybridMultilevel"/>
    <w:tmpl w:val="29B0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91F2B"/>
    <w:multiLevelType w:val="hybridMultilevel"/>
    <w:tmpl w:val="E416A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7045E79"/>
    <w:multiLevelType w:val="hybridMultilevel"/>
    <w:tmpl w:val="02EA4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68067399"/>
    <w:multiLevelType w:val="hybridMultilevel"/>
    <w:tmpl w:val="7920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96213E"/>
    <w:multiLevelType w:val="hybridMultilevel"/>
    <w:tmpl w:val="250A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BE60E9"/>
    <w:multiLevelType w:val="hybridMultilevel"/>
    <w:tmpl w:val="5E00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435553"/>
    <w:multiLevelType w:val="hybridMultilevel"/>
    <w:tmpl w:val="138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8"/>
  </w:num>
  <w:num w:numId="8">
    <w:abstractNumId w:val="6"/>
  </w:num>
  <w:num w:numId="9">
    <w:abstractNumId w:val="4"/>
  </w:num>
  <w:num w:numId="10">
    <w:abstractNumId w:val="9"/>
  </w:num>
  <w:num w:numId="11">
    <w:abstractNumId w:val="14"/>
  </w:num>
  <w:num w:numId="12">
    <w:abstractNumId w:val="15"/>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1D"/>
    <w:rsid w:val="000000B1"/>
    <w:rsid w:val="00012D30"/>
    <w:rsid w:val="00016082"/>
    <w:rsid w:val="00026B28"/>
    <w:rsid w:val="00031F90"/>
    <w:rsid w:val="0004638F"/>
    <w:rsid w:val="00047929"/>
    <w:rsid w:val="00062CC1"/>
    <w:rsid w:val="0006752B"/>
    <w:rsid w:val="0007775E"/>
    <w:rsid w:val="000846D4"/>
    <w:rsid w:val="000C1B48"/>
    <w:rsid w:val="000C2E38"/>
    <w:rsid w:val="001024F8"/>
    <w:rsid w:val="0011588D"/>
    <w:rsid w:val="00115AD5"/>
    <w:rsid w:val="00115E96"/>
    <w:rsid w:val="001212D3"/>
    <w:rsid w:val="00121E77"/>
    <w:rsid w:val="001254F6"/>
    <w:rsid w:val="00132F6C"/>
    <w:rsid w:val="00140DBC"/>
    <w:rsid w:val="00142208"/>
    <w:rsid w:val="00145747"/>
    <w:rsid w:val="00182BD7"/>
    <w:rsid w:val="00187CCD"/>
    <w:rsid w:val="001A2CB9"/>
    <w:rsid w:val="001B6601"/>
    <w:rsid w:val="001E1C89"/>
    <w:rsid w:val="001F25BC"/>
    <w:rsid w:val="00202201"/>
    <w:rsid w:val="00207963"/>
    <w:rsid w:val="002107AB"/>
    <w:rsid w:val="00210D8A"/>
    <w:rsid w:val="00230E9A"/>
    <w:rsid w:val="0023780B"/>
    <w:rsid w:val="00250B59"/>
    <w:rsid w:val="002551A9"/>
    <w:rsid w:val="002613E6"/>
    <w:rsid w:val="002749C1"/>
    <w:rsid w:val="002764F8"/>
    <w:rsid w:val="0029006D"/>
    <w:rsid w:val="002A0A34"/>
    <w:rsid w:val="002A6D72"/>
    <w:rsid w:val="002B5CF5"/>
    <w:rsid w:val="002D0888"/>
    <w:rsid w:val="002D1FD4"/>
    <w:rsid w:val="00313D1D"/>
    <w:rsid w:val="003279DE"/>
    <w:rsid w:val="003348AC"/>
    <w:rsid w:val="00345544"/>
    <w:rsid w:val="00353B17"/>
    <w:rsid w:val="0038209B"/>
    <w:rsid w:val="00385085"/>
    <w:rsid w:val="003900EB"/>
    <w:rsid w:val="003A56F0"/>
    <w:rsid w:val="003C5400"/>
    <w:rsid w:val="003E0101"/>
    <w:rsid w:val="003E0206"/>
    <w:rsid w:val="004060F4"/>
    <w:rsid w:val="004132E3"/>
    <w:rsid w:val="004255A4"/>
    <w:rsid w:val="0043085B"/>
    <w:rsid w:val="004522DA"/>
    <w:rsid w:val="00465C5E"/>
    <w:rsid w:val="0047392E"/>
    <w:rsid w:val="004A26B4"/>
    <w:rsid w:val="004B31D2"/>
    <w:rsid w:val="004B46C9"/>
    <w:rsid w:val="004B5114"/>
    <w:rsid w:val="004C2E31"/>
    <w:rsid w:val="004E5DA9"/>
    <w:rsid w:val="004E6602"/>
    <w:rsid w:val="004F73E2"/>
    <w:rsid w:val="0050049C"/>
    <w:rsid w:val="00503216"/>
    <w:rsid w:val="00505E4F"/>
    <w:rsid w:val="00515276"/>
    <w:rsid w:val="00517642"/>
    <w:rsid w:val="00523C52"/>
    <w:rsid w:val="00541866"/>
    <w:rsid w:val="0054243B"/>
    <w:rsid w:val="00550BBF"/>
    <w:rsid w:val="005551E7"/>
    <w:rsid w:val="005825B9"/>
    <w:rsid w:val="00590E2E"/>
    <w:rsid w:val="00591ABD"/>
    <w:rsid w:val="005A0BAA"/>
    <w:rsid w:val="005A540F"/>
    <w:rsid w:val="005B0575"/>
    <w:rsid w:val="005B43BA"/>
    <w:rsid w:val="005C1C5F"/>
    <w:rsid w:val="005C2EA3"/>
    <w:rsid w:val="005C369A"/>
    <w:rsid w:val="005C3B26"/>
    <w:rsid w:val="005E23EE"/>
    <w:rsid w:val="005E34FF"/>
    <w:rsid w:val="005F0B79"/>
    <w:rsid w:val="005F3EAB"/>
    <w:rsid w:val="00607EA0"/>
    <w:rsid w:val="00611DA4"/>
    <w:rsid w:val="0061341F"/>
    <w:rsid w:val="006156B3"/>
    <w:rsid w:val="00622325"/>
    <w:rsid w:val="0062711E"/>
    <w:rsid w:val="00627EEA"/>
    <w:rsid w:val="0063007E"/>
    <w:rsid w:val="0064376D"/>
    <w:rsid w:val="00645C51"/>
    <w:rsid w:val="0064767F"/>
    <w:rsid w:val="0065012A"/>
    <w:rsid w:val="00657396"/>
    <w:rsid w:val="0066209B"/>
    <w:rsid w:val="0066544F"/>
    <w:rsid w:val="00667E97"/>
    <w:rsid w:val="00670411"/>
    <w:rsid w:val="006713E4"/>
    <w:rsid w:val="00672A35"/>
    <w:rsid w:val="0069185B"/>
    <w:rsid w:val="0069599D"/>
    <w:rsid w:val="006A3B1E"/>
    <w:rsid w:val="006B589F"/>
    <w:rsid w:val="006E5582"/>
    <w:rsid w:val="00703BDF"/>
    <w:rsid w:val="007066A6"/>
    <w:rsid w:val="0071000E"/>
    <w:rsid w:val="007124DE"/>
    <w:rsid w:val="0071326D"/>
    <w:rsid w:val="007175F7"/>
    <w:rsid w:val="0071797B"/>
    <w:rsid w:val="00723894"/>
    <w:rsid w:val="00730570"/>
    <w:rsid w:val="00733D10"/>
    <w:rsid w:val="007567FB"/>
    <w:rsid w:val="00767E7F"/>
    <w:rsid w:val="00775CB6"/>
    <w:rsid w:val="00782251"/>
    <w:rsid w:val="007A2E9E"/>
    <w:rsid w:val="007A377B"/>
    <w:rsid w:val="007A6D6E"/>
    <w:rsid w:val="007B2C0A"/>
    <w:rsid w:val="007B7A4B"/>
    <w:rsid w:val="007C2A7D"/>
    <w:rsid w:val="007C7E42"/>
    <w:rsid w:val="007D432D"/>
    <w:rsid w:val="007E1822"/>
    <w:rsid w:val="008135F0"/>
    <w:rsid w:val="00826AE9"/>
    <w:rsid w:val="008301F3"/>
    <w:rsid w:val="008554E7"/>
    <w:rsid w:val="0086241B"/>
    <w:rsid w:val="00865FED"/>
    <w:rsid w:val="00870B59"/>
    <w:rsid w:val="00876C75"/>
    <w:rsid w:val="0087745C"/>
    <w:rsid w:val="008E67C5"/>
    <w:rsid w:val="008F23CD"/>
    <w:rsid w:val="009057D2"/>
    <w:rsid w:val="00921351"/>
    <w:rsid w:val="0092708F"/>
    <w:rsid w:val="00955C74"/>
    <w:rsid w:val="0096114E"/>
    <w:rsid w:val="00963163"/>
    <w:rsid w:val="00964C90"/>
    <w:rsid w:val="00964D1A"/>
    <w:rsid w:val="0099313D"/>
    <w:rsid w:val="009B2178"/>
    <w:rsid w:val="009B5992"/>
    <w:rsid w:val="009D3C55"/>
    <w:rsid w:val="009F7949"/>
    <w:rsid w:val="00A06F73"/>
    <w:rsid w:val="00A105CA"/>
    <w:rsid w:val="00A23E11"/>
    <w:rsid w:val="00A33AAC"/>
    <w:rsid w:val="00A35342"/>
    <w:rsid w:val="00A402D2"/>
    <w:rsid w:val="00A43707"/>
    <w:rsid w:val="00A502BE"/>
    <w:rsid w:val="00A53175"/>
    <w:rsid w:val="00A602DC"/>
    <w:rsid w:val="00A728E5"/>
    <w:rsid w:val="00A72F59"/>
    <w:rsid w:val="00A84DA8"/>
    <w:rsid w:val="00A9546F"/>
    <w:rsid w:val="00AA12A8"/>
    <w:rsid w:val="00AD305F"/>
    <w:rsid w:val="00AD7860"/>
    <w:rsid w:val="00AE0FE7"/>
    <w:rsid w:val="00AE528F"/>
    <w:rsid w:val="00AE6ADC"/>
    <w:rsid w:val="00AF1519"/>
    <w:rsid w:val="00B11A2F"/>
    <w:rsid w:val="00B14F4A"/>
    <w:rsid w:val="00B16652"/>
    <w:rsid w:val="00B21BB9"/>
    <w:rsid w:val="00B47A77"/>
    <w:rsid w:val="00B57A34"/>
    <w:rsid w:val="00B6123A"/>
    <w:rsid w:val="00B66489"/>
    <w:rsid w:val="00B90387"/>
    <w:rsid w:val="00BA081E"/>
    <w:rsid w:val="00BB0CA8"/>
    <w:rsid w:val="00BD0E5E"/>
    <w:rsid w:val="00BD105B"/>
    <w:rsid w:val="00BD6F60"/>
    <w:rsid w:val="00BE5F7A"/>
    <w:rsid w:val="00BF425F"/>
    <w:rsid w:val="00BF42A1"/>
    <w:rsid w:val="00C01DEF"/>
    <w:rsid w:val="00C05377"/>
    <w:rsid w:val="00C27070"/>
    <w:rsid w:val="00C3563D"/>
    <w:rsid w:val="00C520F5"/>
    <w:rsid w:val="00C70D97"/>
    <w:rsid w:val="00C76C8B"/>
    <w:rsid w:val="00C76D49"/>
    <w:rsid w:val="00C84829"/>
    <w:rsid w:val="00C92E2E"/>
    <w:rsid w:val="00C9516A"/>
    <w:rsid w:val="00C95C3A"/>
    <w:rsid w:val="00CA0462"/>
    <w:rsid w:val="00CA489B"/>
    <w:rsid w:val="00CC1CC1"/>
    <w:rsid w:val="00D0796C"/>
    <w:rsid w:val="00D327A0"/>
    <w:rsid w:val="00D43919"/>
    <w:rsid w:val="00D53CF8"/>
    <w:rsid w:val="00D56623"/>
    <w:rsid w:val="00D71C33"/>
    <w:rsid w:val="00D76F8D"/>
    <w:rsid w:val="00D773A9"/>
    <w:rsid w:val="00D80B1C"/>
    <w:rsid w:val="00D91362"/>
    <w:rsid w:val="00D94D09"/>
    <w:rsid w:val="00D964B1"/>
    <w:rsid w:val="00DB1319"/>
    <w:rsid w:val="00DC2EF6"/>
    <w:rsid w:val="00DC4130"/>
    <w:rsid w:val="00DC7CC3"/>
    <w:rsid w:val="00DF326E"/>
    <w:rsid w:val="00DF4DD8"/>
    <w:rsid w:val="00E028B2"/>
    <w:rsid w:val="00E16629"/>
    <w:rsid w:val="00E24EB5"/>
    <w:rsid w:val="00E25287"/>
    <w:rsid w:val="00E32C3E"/>
    <w:rsid w:val="00EA7A27"/>
    <w:rsid w:val="00EB0804"/>
    <w:rsid w:val="00EE14A6"/>
    <w:rsid w:val="00EE375D"/>
    <w:rsid w:val="00EF7348"/>
    <w:rsid w:val="00F10FF4"/>
    <w:rsid w:val="00F154F8"/>
    <w:rsid w:val="00F22454"/>
    <w:rsid w:val="00F24AB1"/>
    <w:rsid w:val="00F31556"/>
    <w:rsid w:val="00F31868"/>
    <w:rsid w:val="00F430C9"/>
    <w:rsid w:val="00F60694"/>
    <w:rsid w:val="00F60DC3"/>
    <w:rsid w:val="00F612B1"/>
    <w:rsid w:val="00F85BC4"/>
    <w:rsid w:val="00FA1498"/>
    <w:rsid w:val="00FB326E"/>
    <w:rsid w:val="00FB6A6D"/>
    <w:rsid w:val="00FC5521"/>
    <w:rsid w:val="00FF0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9C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75"/>
    <w:pPr>
      <w:spacing w:after="0" w:line="240" w:lineRule="auto"/>
    </w:pPr>
    <w:rPr>
      <w:rFonts w:asciiTheme="minorHAnsi" w:eastAsiaTheme="minorEastAsia" w:hAnsiTheme="minorHAnsi" w:cstheme="minorBidi"/>
      <w:lang w:val="en-US"/>
    </w:rPr>
  </w:style>
  <w:style w:type="paragraph" w:styleId="Heading1">
    <w:name w:val="heading 1"/>
    <w:basedOn w:val="Normal"/>
    <w:next w:val="Normal"/>
    <w:link w:val="Heading1Char"/>
    <w:uiPriority w:val="9"/>
    <w:qFormat/>
    <w:rsid w:val="007A6D6E"/>
    <w:pPr>
      <w:keepNext/>
      <w:keepLines/>
      <w:numPr>
        <w:numId w:val="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6D6E"/>
    <w:pPr>
      <w:keepNext/>
      <w:keepLines/>
      <w:numPr>
        <w:ilvl w:val="1"/>
        <w:numId w:val="6"/>
      </w:numPr>
      <w:spacing w:before="200"/>
      <w:outlineLvl w:val="1"/>
    </w:pPr>
    <w:rPr>
      <w:rFonts w:ascii="Times" w:eastAsiaTheme="majorEastAsia" w:hAnsi="Times" w:cstheme="majorBidi"/>
      <w:bCs/>
      <w:color w:val="000000" w:themeColor="text1"/>
      <w:sz w:val="26"/>
      <w:szCs w:val="26"/>
    </w:rPr>
  </w:style>
  <w:style w:type="paragraph" w:styleId="Heading3">
    <w:name w:val="heading 3"/>
    <w:basedOn w:val="Normal"/>
    <w:next w:val="Normal"/>
    <w:link w:val="Heading3Char"/>
    <w:uiPriority w:val="9"/>
    <w:unhideWhenUsed/>
    <w:qFormat/>
    <w:rsid w:val="007A6D6E"/>
    <w:pPr>
      <w:keepNext/>
      <w:keepLines/>
      <w:numPr>
        <w:ilvl w:val="2"/>
        <w:numId w:val="6"/>
      </w:numPr>
      <w:spacing w:before="200"/>
      <w:outlineLvl w:val="2"/>
    </w:pPr>
    <w:rPr>
      <w:rFonts w:ascii="Times" w:eastAsiaTheme="majorEastAsia" w:hAnsi="Times" w:cstheme="majorBidi"/>
      <w:bCs/>
      <w:i/>
      <w:color w:val="000000" w:themeColor="text1"/>
    </w:rPr>
  </w:style>
  <w:style w:type="paragraph" w:styleId="Heading4">
    <w:name w:val="heading 4"/>
    <w:basedOn w:val="Normal"/>
    <w:next w:val="Normal"/>
    <w:link w:val="Heading4Char"/>
    <w:autoRedefine/>
    <w:uiPriority w:val="9"/>
    <w:unhideWhenUsed/>
    <w:qFormat/>
    <w:rsid w:val="007A6D6E"/>
    <w:pPr>
      <w:keepNext/>
      <w:keepLines/>
      <w:numPr>
        <w:ilvl w:val="3"/>
        <w:numId w:val="6"/>
      </w:numPr>
      <w:spacing w:before="200" w:line="276" w:lineRule="auto"/>
      <w:outlineLvl w:val="3"/>
    </w:pPr>
    <w:rPr>
      <w:rFonts w:ascii="Times New Roman" w:eastAsiaTheme="majorEastAsia" w:hAnsi="Times New Roman" w:cstheme="majorBidi"/>
      <w:bCs/>
      <w:iCs/>
      <w:color w:val="000000" w:themeColor="text1"/>
      <w:u w:val="single"/>
    </w:rPr>
  </w:style>
  <w:style w:type="paragraph" w:styleId="Heading5">
    <w:name w:val="heading 5"/>
    <w:basedOn w:val="Normal"/>
    <w:next w:val="Normal"/>
    <w:link w:val="Heading5Char"/>
    <w:uiPriority w:val="9"/>
    <w:semiHidden/>
    <w:unhideWhenUsed/>
    <w:qFormat/>
    <w:rsid w:val="007A6D6E"/>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D6E"/>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D6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D6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D6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17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53175"/>
    <w:pPr>
      <w:ind w:left="720"/>
      <w:contextualSpacing/>
    </w:pPr>
  </w:style>
  <w:style w:type="character" w:customStyle="1" w:styleId="a-size-large1">
    <w:name w:val="a-size-large1"/>
    <w:basedOn w:val="DefaultParagraphFont"/>
    <w:rsid w:val="00A53175"/>
    <w:rPr>
      <w:rFonts w:ascii="Arial" w:hAnsi="Arial" w:cs="Arial" w:hint="default"/>
    </w:rPr>
  </w:style>
  <w:style w:type="character" w:customStyle="1" w:styleId="slug-pages3">
    <w:name w:val="slug-pages3"/>
    <w:basedOn w:val="DefaultParagraphFont"/>
    <w:rsid w:val="00A53175"/>
    <w:rPr>
      <w:b/>
      <w:bCs/>
    </w:rPr>
  </w:style>
  <w:style w:type="character" w:customStyle="1" w:styleId="abscitationtitle">
    <w:name w:val="abs_citation_title"/>
    <w:basedOn w:val="DefaultParagraphFont"/>
    <w:rsid w:val="00A53175"/>
  </w:style>
  <w:style w:type="paragraph" w:styleId="Header">
    <w:name w:val="header"/>
    <w:basedOn w:val="Normal"/>
    <w:link w:val="HeaderChar"/>
    <w:uiPriority w:val="99"/>
    <w:unhideWhenUsed/>
    <w:rsid w:val="00047929"/>
    <w:pPr>
      <w:tabs>
        <w:tab w:val="center" w:pos="4513"/>
        <w:tab w:val="right" w:pos="9026"/>
      </w:tabs>
    </w:pPr>
  </w:style>
  <w:style w:type="character" w:customStyle="1" w:styleId="HeaderChar">
    <w:name w:val="Header Char"/>
    <w:basedOn w:val="DefaultParagraphFont"/>
    <w:link w:val="Header"/>
    <w:uiPriority w:val="99"/>
    <w:rsid w:val="00047929"/>
    <w:rPr>
      <w:rFonts w:asciiTheme="minorHAnsi" w:eastAsiaTheme="minorEastAsia" w:hAnsiTheme="minorHAnsi" w:cstheme="minorBidi"/>
      <w:lang w:val="en-US"/>
    </w:rPr>
  </w:style>
  <w:style w:type="paragraph" w:styleId="Footer">
    <w:name w:val="footer"/>
    <w:basedOn w:val="Normal"/>
    <w:link w:val="FooterChar"/>
    <w:uiPriority w:val="99"/>
    <w:unhideWhenUsed/>
    <w:rsid w:val="00047929"/>
    <w:pPr>
      <w:tabs>
        <w:tab w:val="center" w:pos="4513"/>
        <w:tab w:val="right" w:pos="9026"/>
      </w:tabs>
    </w:pPr>
  </w:style>
  <w:style w:type="character" w:customStyle="1" w:styleId="FooterChar">
    <w:name w:val="Footer Char"/>
    <w:basedOn w:val="DefaultParagraphFont"/>
    <w:link w:val="Footer"/>
    <w:uiPriority w:val="99"/>
    <w:rsid w:val="00047929"/>
    <w:rPr>
      <w:rFonts w:asciiTheme="minorHAnsi" w:eastAsiaTheme="minorEastAsia" w:hAnsiTheme="minorHAnsi" w:cstheme="minorBidi"/>
      <w:lang w:val="en-US"/>
    </w:rPr>
  </w:style>
  <w:style w:type="character" w:styleId="Hyperlink">
    <w:name w:val="Hyperlink"/>
    <w:basedOn w:val="DefaultParagraphFont"/>
    <w:uiPriority w:val="99"/>
    <w:semiHidden/>
    <w:unhideWhenUsed/>
    <w:rsid w:val="00A402D2"/>
    <w:rPr>
      <w:strike w:val="0"/>
      <w:dstrike w:val="0"/>
      <w:color w:val="316C9D"/>
      <w:u w:val="none"/>
      <w:effect w:val="none"/>
    </w:rPr>
  </w:style>
  <w:style w:type="paragraph" w:styleId="BodyText">
    <w:name w:val="Body Text"/>
    <w:basedOn w:val="Normal"/>
    <w:link w:val="BodyTextChar"/>
    <w:rsid w:val="004255A4"/>
    <w:pPr>
      <w:pBdr>
        <w:top w:val="single" w:sz="6" w:space="1" w:color="auto"/>
        <w:left w:val="single" w:sz="6" w:space="1" w:color="auto"/>
        <w:bottom w:val="single" w:sz="6" w:space="1" w:color="auto"/>
        <w:right w:val="single" w:sz="6" w:space="1" w:color="auto"/>
      </w:pBdr>
      <w:ind w:right="-244"/>
      <w:jc w:val="both"/>
    </w:pPr>
    <w:rPr>
      <w:rFonts w:ascii="Times" w:eastAsia="Times New Roman" w:hAnsi="Times" w:cs="Times New Roman"/>
      <w:color w:val="000000"/>
      <w:szCs w:val="20"/>
      <w:lang w:val="en-GB"/>
    </w:rPr>
  </w:style>
  <w:style w:type="character" w:customStyle="1" w:styleId="BodyTextChar">
    <w:name w:val="Body Text Char"/>
    <w:basedOn w:val="DefaultParagraphFont"/>
    <w:link w:val="BodyText"/>
    <w:rsid w:val="004255A4"/>
    <w:rPr>
      <w:rFonts w:ascii="Times" w:eastAsia="Times New Roman" w:hAnsi="Times"/>
      <w:color w:val="000000"/>
      <w:szCs w:val="20"/>
    </w:rPr>
  </w:style>
  <w:style w:type="paragraph" w:styleId="BalloonText">
    <w:name w:val="Balloon Text"/>
    <w:basedOn w:val="Normal"/>
    <w:link w:val="BalloonTextChar"/>
    <w:uiPriority w:val="99"/>
    <w:semiHidden/>
    <w:unhideWhenUsed/>
    <w:rsid w:val="001E1C89"/>
    <w:rPr>
      <w:rFonts w:ascii="Tahoma" w:hAnsi="Tahoma" w:cs="Tahoma"/>
      <w:sz w:val="16"/>
      <w:szCs w:val="16"/>
    </w:rPr>
  </w:style>
  <w:style w:type="character" w:customStyle="1" w:styleId="BalloonTextChar">
    <w:name w:val="Balloon Text Char"/>
    <w:basedOn w:val="DefaultParagraphFont"/>
    <w:link w:val="BalloonText"/>
    <w:uiPriority w:val="99"/>
    <w:semiHidden/>
    <w:rsid w:val="001E1C89"/>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115AD5"/>
    <w:rPr>
      <w:sz w:val="16"/>
      <w:szCs w:val="16"/>
    </w:rPr>
  </w:style>
  <w:style w:type="paragraph" w:styleId="CommentText">
    <w:name w:val="annotation text"/>
    <w:basedOn w:val="Normal"/>
    <w:link w:val="CommentTextChar"/>
    <w:uiPriority w:val="99"/>
    <w:semiHidden/>
    <w:unhideWhenUsed/>
    <w:rsid w:val="00115AD5"/>
    <w:rPr>
      <w:sz w:val="20"/>
      <w:szCs w:val="20"/>
    </w:rPr>
  </w:style>
  <w:style w:type="character" w:customStyle="1" w:styleId="CommentTextChar">
    <w:name w:val="Comment Text Char"/>
    <w:basedOn w:val="DefaultParagraphFont"/>
    <w:link w:val="CommentText"/>
    <w:uiPriority w:val="99"/>
    <w:semiHidden/>
    <w:rsid w:val="00115AD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115AD5"/>
    <w:rPr>
      <w:b/>
      <w:bCs/>
    </w:rPr>
  </w:style>
  <w:style w:type="character" w:customStyle="1" w:styleId="CommentSubjectChar">
    <w:name w:val="Comment Subject Char"/>
    <w:basedOn w:val="CommentTextChar"/>
    <w:link w:val="CommentSubject"/>
    <w:uiPriority w:val="99"/>
    <w:semiHidden/>
    <w:rsid w:val="00115AD5"/>
    <w:rPr>
      <w:rFonts w:asciiTheme="minorHAnsi" w:eastAsiaTheme="minorEastAsia" w:hAnsiTheme="minorHAnsi" w:cstheme="minorBidi"/>
      <w:b/>
      <w:bCs/>
      <w:sz w:val="20"/>
      <w:szCs w:val="20"/>
      <w:lang w:val="en-US"/>
    </w:rPr>
  </w:style>
  <w:style w:type="character" w:styleId="PlaceholderText">
    <w:name w:val="Placeholder Text"/>
    <w:basedOn w:val="DefaultParagraphFont"/>
    <w:uiPriority w:val="99"/>
    <w:semiHidden/>
    <w:rsid w:val="0006752B"/>
    <w:rPr>
      <w:color w:val="808080"/>
    </w:rPr>
  </w:style>
  <w:style w:type="character" w:customStyle="1" w:styleId="Heading1Char">
    <w:name w:val="Heading 1 Char"/>
    <w:basedOn w:val="DefaultParagraphFont"/>
    <w:link w:val="Heading1"/>
    <w:uiPriority w:val="9"/>
    <w:rsid w:val="007A6D6E"/>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7A6D6E"/>
    <w:rPr>
      <w:rFonts w:ascii="Times" w:eastAsiaTheme="majorEastAsia" w:hAnsi="Times" w:cstheme="majorBidi"/>
      <w:bCs/>
      <w:color w:val="000000" w:themeColor="text1"/>
      <w:sz w:val="26"/>
      <w:szCs w:val="26"/>
      <w:lang w:val="en-US"/>
    </w:rPr>
  </w:style>
  <w:style w:type="character" w:customStyle="1" w:styleId="Heading3Char">
    <w:name w:val="Heading 3 Char"/>
    <w:basedOn w:val="DefaultParagraphFont"/>
    <w:link w:val="Heading3"/>
    <w:uiPriority w:val="9"/>
    <w:rsid w:val="007A6D6E"/>
    <w:rPr>
      <w:rFonts w:ascii="Times" w:eastAsiaTheme="majorEastAsia" w:hAnsi="Times" w:cstheme="majorBidi"/>
      <w:bCs/>
      <w:i/>
      <w:color w:val="000000" w:themeColor="text1"/>
      <w:lang w:val="en-US"/>
    </w:rPr>
  </w:style>
  <w:style w:type="character" w:customStyle="1" w:styleId="Heading4Char">
    <w:name w:val="Heading 4 Char"/>
    <w:basedOn w:val="DefaultParagraphFont"/>
    <w:link w:val="Heading4"/>
    <w:uiPriority w:val="9"/>
    <w:rsid w:val="007A6D6E"/>
    <w:rPr>
      <w:rFonts w:eastAsiaTheme="majorEastAsia" w:cstheme="majorBidi"/>
      <w:bCs/>
      <w:iCs/>
      <w:color w:val="000000" w:themeColor="text1"/>
      <w:u w:val="single"/>
      <w:lang w:val="en-US"/>
    </w:rPr>
  </w:style>
  <w:style w:type="character" w:customStyle="1" w:styleId="Heading5Char">
    <w:name w:val="Heading 5 Char"/>
    <w:basedOn w:val="DefaultParagraphFont"/>
    <w:link w:val="Heading5"/>
    <w:uiPriority w:val="9"/>
    <w:semiHidden/>
    <w:rsid w:val="007A6D6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7A6D6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A6D6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A6D6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A6D6E"/>
    <w:rPr>
      <w:rFonts w:asciiTheme="majorHAnsi" w:eastAsiaTheme="majorEastAsia" w:hAnsiTheme="majorHAnsi" w:cstheme="majorBidi"/>
      <w:i/>
      <w:iCs/>
      <w:color w:val="404040" w:themeColor="text1" w:themeTint="BF"/>
      <w:sz w:val="20"/>
      <w:szCs w:val="20"/>
      <w:lang w:val="en-US"/>
    </w:rPr>
  </w:style>
  <w:style w:type="character" w:customStyle="1" w:styleId="apple-converted-space">
    <w:name w:val="apple-converted-space"/>
    <w:basedOn w:val="DefaultParagraphFont"/>
    <w:rsid w:val="00DC2EF6"/>
  </w:style>
  <w:style w:type="table" w:styleId="TableGrid">
    <w:name w:val="Table Grid"/>
    <w:basedOn w:val="TableNormal"/>
    <w:uiPriority w:val="59"/>
    <w:rsid w:val="00F6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626">
      <w:bodyDiv w:val="1"/>
      <w:marLeft w:val="0"/>
      <w:marRight w:val="0"/>
      <w:marTop w:val="0"/>
      <w:marBottom w:val="0"/>
      <w:divBdr>
        <w:top w:val="none" w:sz="0" w:space="0" w:color="auto"/>
        <w:left w:val="none" w:sz="0" w:space="0" w:color="auto"/>
        <w:bottom w:val="none" w:sz="0" w:space="0" w:color="auto"/>
        <w:right w:val="none" w:sz="0" w:space="0" w:color="auto"/>
      </w:divBdr>
    </w:div>
    <w:div w:id="636102913">
      <w:bodyDiv w:val="1"/>
      <w:marLeft w:val="0"/>
      <w:marRight w:val="0"/>
      <w:marTop w:val="0"/>
      <w:marBottom w:val="0"/>
      <w:divBdr>
        <w:top w:val="none" w:sz="0" w:space="0" w:color="auto"/>
        <w:left w:val="none" w:sz="0" w:space="0" w:color="auto"/>
        <w:bottom w:val="none" w:sz="0" w:space="0" w:color="auto"/>
        <w:right w:val="none" w:sz="0" w:space="0" w:color="auto"/>
      </w:divBdr>
    </w:div>
    <w:div w:id="760570114">
      <w:bodyDiv w:val="1"/>
      <w:marLeft w:val="0"/>
      <w:marRight w:val="0"/>
      <w:marTop w:val="0"/>
      <w:marBottom w:val="0"/>
      <w:divBdr>
        <w:top w:val="none" w:sz="0" w:space="0" w:color="auto"/>
        <w:left w:val="none" w:sz="0" w:space="0" w:color="auto"/>
        <w:bottom w:val="none" w:sz="0" w:space="0" w:color="auto"/>
        <w:right w:val="none" w:sz="0" w:space="0" w:color="auto"/>
      </w:divBdr>
      <w:divsChild>
        <w:div w:id="241641209">
          <w:marLeft w:val="0"/>
          <w:marRight w:val="0"/>
          <w:marTop w:val="0"/>
          <w:marBottom w:val="0"/>
          <w:divBdr>
            <w:top w:val="single" w:sz="2" w:space="0" w:color="2E2E2E"/>
            <w:left w:val="single" w:sz="2" w:space="0" w:color="2E2E2E"/>
            <w:bottom w:val="single" w:sz="2" w:space="0" w:color="2E2E2E"/>
            <w:right w:val="single" w:sz="2" w:space="0" w:color="2E2E2E"/>
          </w:divBdr>
          <w:divsChild>
            <w:div w:id="606624668">
              <w:marLeft w:val="0"/>
              <w:marRight w:val="0"/>
              <w:marTop w:val="0"/>
              <w:marBottom w:val="0"/>
              <w:divBdr>
                <w:top w:val="single" w:sz="6" w:space="0" w:color="C9C9C9"/>
                <w:left w:val="none" w:sz="0" w:space="0" w:color="auto"/>
                <w:bottom w:val="none" w:sz="0" w:space="0" w:color="auto"/>
                <w:right w:val="none" w:sz="0" w:space="0" w:color="auto"/>
              </w:divBdr>
              <w:divsChild>
                <w:div w:id="661004151">
                  <w:marLeft w:val="0"/>
                  <w:marRight w:val="0"/>
                  <w:marTop w:val="0"/>
                  <w:marBottom w:val="0"/>
                  <w:divBdr>
                    <w:top w:val="none" w:sz="0" w:space="0" w:color="auto"/>
                    <w:left w:val="none" w:sz="0" w:space="0" w:color="auto"/>
                    <w:bottom w:val="none" w:sz="0" w:space="0" w:color="auto"/>
                    <w:right w:val="none" w:sz="0" w:space="0" w:color="auto"/>
                  </w:divBdr>
                  <w:divsChild>
                    <w:div w:id="2042322484">
                      <w:marLeft w:val="0"/>
                      <w:marRight w:val="0"/>
                      <w:marTop w:val="0"/>
                      <w:marBottom w:val="0"/>
                      <w:divBdr>
                        <w:top w:val="none" w:sz="0" w:space="0" w:color="auto"/>
                        <w:left w:val="none" w:sz="0" w:space="0" w:color="auto"/>
                        <w:bottom w:val="none" w:sz="0" w:space="0" w:color="auto"/>
                        <w:right w:val="none" w:sz="0" w:space="0" w:color="auto"/>
                      </w:divBdr>
                      <w:divsChild>
                        <w:div w:id="16946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67769">
      <w:bodyDiv w:val="1"/>
      <w:marLeft w:val="0"/>
      <w:marRight w:val="0"/>
      <w:marTop w:val="0"/>
      <w:marBottom w:val="0"/>
      <w:divBdr>
        <w:top w:val="none" w:sz="0" w:space="0" w:color="auto"/>
        <w:left w:val="none" w:sz="0" w:space="0" w:color="auto"/>
        <w:bottom w:val="none" w:sz="0" w:space="0" w:color="auto"/>
        <w:right w:val="none" w:sz="0" w:space="0" w:color="auto"/>
      </w:divBdr>
      <w:divsChild>
        <w:div w:id="14965070">
          <w:marLeft w:val="0"/>
          <w:marRight w:val="0"/>
          <w:marTop w:val="0"/>
          <w:marBottom w:val="0"/>
          <w:divBdr>
            <w:top w:val="single" w:sz="2" w:space="0" w:color="2E2E2E"/>
            <w:left w:val="single" w:sz="2" w:space="0" w:color="2E2E2E"/>
            <w:bottom w:val="single" w:sz="2" w:space="0" w:color="2E2E2E"/>
            <w:right w:val="single" w:sz="2" w:space="0" w:color="2E2E2E"/>
          </w:divBdr>
          <w:divsChild>
            <w:div w:id="1076052106">
              <w:marLeft w:val="0"/>
              <w:marRight w:val="0"/>
              <w:marTop w:val="0"/>
              <w:marBottom w:val="0"/>
              <w:divBdr>
                <w:top w:val="single" w:sz="6" w:space="0" w:color="C9C9C9"/>
                <w:left w:val="none" w:sz="0" w:space="0" w:color="auto"/>
                <w:bottom w:val="none" w:sz="0" w:space="0" w:color="auto"/>
                <w:right w:val="none" w:sz="0" w:space="0" w:color="auto"/>
              </w:divBdr>
              <w:divsChild>
                <w:div w:id="489180998">
                  <w:marLeft w:val="0"/>
                  <w:marRight w:val="0"/>
                  <w:marTop w:val="0"/>
                  <w:marBottom w:val="0"/>
                  <w:divBdr>
                    <w:top w:val="none" w:sz="0" w:space="0" w:color="auto"/>
                    <w:left w:val="none" w:sz="0" w:space="0" w:color="auto"/>
                    <w:bottom w:val="none" w:sz="0" w:space="0" w:color="auto"/>
                    <w:right w:val="none" w:sz="0" w:space="0" w:color="auto"/>
                  </w:divBdr>
                  <w:divsChild>
                    <w:div w:id="770318753">
                      <w:marLeft w:val="0"/>
                      <w:marRight w:val="0"/>
                      <w:marTop w:val="0"/>
                      <w:marBottom w:val="0"/>
                      <w:divBdr>
                        <w:top w:val="none" w:sz="0" w:space="0" w:color="auto"/>
                        <w:left w:val="none" w:sz="0" w:space="0" w:color="auto"/>
                        <w:bottom w:val="none" w:sz="0" w:space="0" w:color="auto"/>
                        <w:right w:val="none" w:sz="0" w:space="0" w:color="auto"/>
                      </w:divBdr>
                      <w:divsChild>
                        <w:div w:id="1006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924655">
      <w:bodyDiv w:val="1"/>
      <w:marLeft w:val="0"/>
      <w:marRight w:val="0"/>
      <w:marTop w:val="0"/>
      <w:marBottom w:val="0"/>
      <w:divBdr>
        <w:top w:val="none" w:sz="0" w:space="0" w:color="auto"/>
        <w:left w:val="none" w:sz="0" w:space="0" w:color="auto"/>
        <w:bottom w:val="none" w:sz="0" w:space="0" w:color="auto"/>
        <w:right w:val="none" w:sz="0" w:space="0" w:color="auto"/>
      </w:divBdr>
      <w:divsChild>
        <w:div w:id="12345066">
          <w:marLeft w:val="0"/>
          <w:marRight w:val="0"/>
          <w:marTop w:val="0"/>
          <w:marBottom w:val="0"/>
          <w:divBdr>
            <w:top w:val="none" w:sz="0" w:space="0" w:color="auto"/>
            <w:left w:val="none" w:sz="0" w:space="0" w:color="auto"/>
            <w:bottom w:val="none" w:sz="0" w:space="0" w:color="auto"/>
            <w:right w:val="none" w:sz="0" w:space="0" w:color="auto"/>
          </w:divBdr>
          <w:divsChild>
            <w:div w:id="1873498651">
              <w:marLeft w:val="0"/>
              <w:marRight w:val="0"/>
              <w:marTop w:val="0"/>
              <w:marBottom w:val="0"/>
              <w:divBdr>
                <w:top w:val="none" w:sz="0" w:space="0" w:color="auto"/>
                <w:left w:val="none" w:sz="0" w:space="0" w:color="auto"/>
                <w:bottom w:val="none" w:sz="0" w:space="0" w:color="auto"/>
                <w:right w:val="none" w:sz="0" w:space="0" w:color="auto"/>
              </w:divBdr>
              <w:divsChild>
                <w:div w:id="904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ss.sagepub.com/content/23/11/1435.short" TargetMode="External"/><Relationship Id="rId9" Type="http://schemas.openxmlformats.org/officeDocument/2006/relationships/hyperlink" Target="http://www.sciencedirect.com/science/journal/0028393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9841F5-0178-694B-A7F1-0206A2A7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51</Pages>
  <Words>13933</Words>
  <Characters>79421</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Tourish</dc:creator>
  <cp:keywords/>
  <dc:description/>
  <cp:lastModifiedBy>Tourish, Dennis</cp:lastModifiedBy>
  <cp:revision>149</cp:revision>
  <cp:lastPrinted>2016-06-22T21:30:00Z</cp:lastPrinted>
  <dcterms:created xsi:type="dcterms:W3CDTF">2015-05-11T07:39:00Z</dcterms:created>
  <dcterms:modified xsi:type="dcterms:W3CDTF">2016-09-23T15:40:00Z</dcterms:modified>
</cp:coreProperties>
</file>