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2145A" w14:textId="77777777" w:rsidR="00C17A05" w:rsidRDefault="00C17A05" w:rsidP="0062059A">
      <w:pPr>
        <w:spacing w:after="0" w:line="360" w:lineRule="auto"/>
        <w:jc w:val="center"/>
        <w:rPr>
          <w:rFonts w:ascii="Times New Roman" w:hAnsi="Times New Roman" w:cs="Times New Roman"/>
          <w:b/>
          <w:smallCaps/>
          <w:sz w:val="24"/>
          <w:szCs w:val="24"/>
        </w:rPr>
      </w:pPr>
      <w:r>
        <w:rPr>
          <w:rFonts w:ascii="Times New Roman" w:hAnsi="Times New Roman" w:cs="Times New Roman"/>
          <w:b/>
          <w:smallCaps/>
          <w:sz w:val="24"/>
          <w:szCs w:val="24"/>
        </w:rPr>
        <w:t>Which</w:t>
      </w:r>
      <w:r w:rsidRPr="00593F46">
        <w:rPr>
          <w:rFonts w:ascii="Times New Roman" w:hAnsi="Times New Roman" w:cs="Times New Roman"/>
          <w:b/>
          <w:smallCaps/>
          <w:sz w:val="24"/>
          <w:szCs w:val="24"/>
        </w:rPr>
        <w:t xml:space="preserve"> Aid Initiatives </w:t>
      </w:r>
      <w:r>
        <w:rPr>
          <w:rFonts w:ascii="Times New Roman" w:hAnsi="Times New Roman" w:cs="Times New Roman"/>
          <w:b/>
          <w:smallCaps/>
          <w:sz w:val="24"/>
          <w:szCs w:val="24"/>
        </w:rPr>
        <w:t>Strengthen</w:t>
      </w:r>
      <w:r w:rsidRPr="00593F46">
        <w:rPr>
          <w:rFonts w:ascii="Times New Roman" w:hAnsi="Times New Roman" w:cs="Times New Roman"/>
          <w:b/>
          <w:smallCaps/>
          <w:sz w:val="24"/>
          <w:szCs w:val="24"/>
        </w:rPr>
        <w:t xml:space="preserve"> Food S</w:t>
      </w:r>
      <w:r>
        <w:rPr>
          <w:rFonts w:ascii="Times New Roman" w:hAnsi="Times New Roman" w:cs="Times New Roman"/>
          <w:b/>
          <w:smallCaps/>
          <w:sz w:val="24"/>
          <w:szCs w:val="24"/>
        </w:rPr>
        <w:t>ecurity?</w:t>
      </w:r>
    </w:p>
    <w:p w14:paraId="510384E1" w14:textId="77777777" w:rsidR="00C17A05" w:rsidRDefault="00C17A05" w:rsidP="0062059A">
      <w:pPr>
        <w:spacing w:after="0" w:line="360" w:lineRule="auto"/>
        <w:jc w:val="center"/>
        <w:rPr>
          <w:rFonts w:ascii="Times New Roman" w:hAnsi="Times New Roman" w:cs="Times New Roman"/>
          <w:b/>
          <w:smallCaps/>
          <w:sz w:val="24"/>
          <w:szCs w:val="24"/>
        </w:rPr>
      </w:pPr>
      <w:r>
        <w:rPr>
          <w:rFonts w:ascii="Times New Roman" w:hAnsi="Times New Roman" w:cs="Times New Roman"/>
          <w:b/>
          <w:smallCaps/>
          <w:sz w:val="24"/>
          <w:szCs w:val="24"/>
        </w:rPr>
        <w:t>Lessons</w:t>
      </w:r>
      <w:r w:rsidRPr="00593F46">
        <w:rPr>
          <w:rFonts w:ascii="Times New Roman" w:hAnsi="Times New Roman" w:cs="Times New Roman"/>
          <w:b/>
          <w:smallCaps/>
          <w:sz w:val="24"/>
          <w:szCs w:val="24"/>
        </w:rPr>
        <w:t xml:space="preserve"> from Uttar Pradesh</w:t>
      </w:r>
    </w:p>
    <w:p w14:paraId="320BED84" w14:textId="113C62DC" w:rsidR="00980D59" w:rsidRDefault="00980D59" w:rsidP="0062059A">
      <w:pPr>
        <w:spacing w:after="0" w:line="360" w:lineRule="auto"/>
        <w:jc w:val="center"/>
        <w:rPr>
          <w:rFonts w:ascii="Times New Roman" w:hAnsi="Times New Roman" w:cs="Times New Roman"/>
          <w:b/>
          <w:smallCaps/>
          <w:sz w:val="24"/>
          <w:szCs w:val="24"/>
        </w:rPr>
      </w:pPr>
    </w:p>
    <w:p w14:paraId="25A77DBF" w14:textId="6FBCF453" w:rsidR="00980D59" w:rsidRDefault="00980D59" w:rsidP="00980D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Ivica Petrikova and David Hudson</w:t>
      </w:r>
    </w:p>
    <w:p w14:paraId="258FDC9C" w14:textId="5F93742B" w:rsidR="00980D59" w:rsidRDefault="00980D59" w:rsidP="00980D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Royal Holloway and University College London</w:t>
      </w:r>
    </w:p>
    <w:p w14:paraId="1B0F0672" w14:textId="77777777" w:rsidR="00980D59" w:rsidRDefault="00980D59" w:rsidP="00980D59">
      <w:pPr>
        <w:spacing w:after="0" w:line="360" w:lineRule="auto"/>
        <w:rPr>
          <w:rFonts w:ascii="Times New Roman" w:hAnsi="Times New Roman" w:cs="Times New Roman"/>
          <w:sz w:val="24"/>
          <w:szCs w:val="24"/>
        </w:rPr>
      </w:pPr>
    </w:p>
    <w:p w14:paraId="2A76F89D" w14:textId="77777777" w:rsidR="00980D59" w:rsidRDefault="00980D59" w:rsidP="00980D59">
      <w:pPr>
        <w:spacing w:after="0" w:line="360" w:lineRule="auto"/>
        <w:rPr>
          <w:rFonts w:ascii="Times New Roman" w:hAnsi="Times New Roman" w:cs="Times New Roman"/>
          <w:i/>
          <w:sz w:val="24"/>
          <w:szCs w:val="24"/>
        </w:rPr>
      </w:pPr>
      <w:r w:rsidRPr="003B4880">
        <w:rPr>
          <w:rFonts w:ascii="Times New Roman" w:hAnsi="Times New Roman" w:cs="Times New Roman"/>
          <w:i/>
          <w:sz w:val="24"/>
          <w:szCs w:val="24"/>
        </w:rPr>
        <w:t>Short biography</w:t>
      </w:r>
    </w:p>
    <w:p w14:paraId="312C7787" w14:textId="77777777" w:rsidR="00980D59" w:rsidRDefault="00980D59" w:rsidP="00980D59">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ab/>
        <w:t>Ivica Petrikova is a lecturer in International Relations and Development at the Royal Holloway, University of London. Her research interests include aid effectiveness, food security, good governance, and social capital.</w:t>
      </w:r>
    </w:p>
    <w:p w14:paraId="4AF0C182" w14:textId="3F659843" w:rsidR="00980D59" w:rsidRPr="00593F46" w:rsidRDefault="00980D59" w:rsidP="00980D59">
      <w:pPr>
        <w:spacing w:after="0" w:line="360" w:lineRule="auto"/>
        <w:jc w:val="both"/>
        <w:rPr>
          <w:rFonts w:ascii="Times New Roman" w:hAnsi="Times New Roman" w:cs="Times New Roman"/>
          <w:b/>
          <w:smallCaps/>
          <w:sz w:val="24"/>
          <w:szCs w:val="24"/>
        </w:rPr>
      </w:pPr>
      <w:r>
        <w:rPr>
          <w:rFonts w:ascii="Times New Roman" w:hAnsi="Times New Roman" w:cs="Times New Roman"/>
          <w:i/>
          <w:sz w:val="24"/>
          <w:szCs w:val="24"/>
        </w:rPr>
        <w:tab/>
        <w:t>David Hudson in a senior lecturer in Political Economy of Development at University College London, University of London. His research interests include development finance, public opinion analysis, and development policy management.</w:t>
      </w:r>
    </w:p>
    <w:p w14:paraId="0F0D90D2" w14:textId="77777777" w:rsidR="00C17A05" w:rsidRPr="00BE0F30" w:rsidRDefault="00C17A05" w:rsidP="0062059A">
      <w:pPr>
        <w:spacing w:after="0" w:line="360" w:lineRule="auto"/>
        <w:rPr>
          <w:rFonts w:ascii="Times New Roman" w:hAnsi="Times New Roman" w:cs="Times New Roman"/>
          <w:sz w:val="24"/>
          <w:szCs w:val="24"/>
        </w:rPr>
      </w:pPr>
    </w:p>
    <w:p w14:paraId="16797D0B" w14:textId="77777777" w:rsidR="00C17A05" w:rsidRPr="00BE0F30" w:rsidRDefault="00C17A05" w:rsidP="0062059A">
      <w:pPr>
        <w:spacing w:after="0" w:line="360" w:lineRule="auto"/>
        <w:ind w:left="284" w:right="379"/>
        <w:rPr>
          <w:rFonts w:ascii="Times New Roman" w:hAnsi="Times New Roman" w:cs="Times New Roman"/>
          <w:i/>
          <w:sz w:val="24"/>
          <w:szCs w:val="24"/>
        </w:rPr>
      </w:pPr>
      <w:r w:rsidRPr="00BE0F30">
        <w:rPr>
          <w:rFonts w:ascii="Times New Roman" w:hAnsi="Times New Roman" w:cs="Times New Roman"/>
          <w:i/>
          <w:sz w:val="24"/>
          <w:szCs w:val="24"/>
        </w:rPr>
        <w:t>Abstract</w:t>
      </w:r>
    </w:p>
    <w:p w14:paraId="4DBEBDAD" w14:textId="560088C4" w:rsidR="00C17A05" w:rsidRPr="00BE0F30" w:rsidRDefault="00C17A05" w:rsidP="0062059A">
      <w:pPr>
        <w:spacing w:after="0" w:line="360" w:lineRule="auto"/>
        <w:ind w:left="284" w:right="379" w:firstLine="436"/>
        <w:jc w:val="both"/>
        <w:rPr>
          <w:rFonts w:ascii="Times New Roman" w:hAnsi="Times New Roman" w:cs="Times New Roman"/>
          <w:i/>
          <w:sz w:val="24"/>
          <w:szCs w:val="24"/>
        </w:rPr>
      </w:pPr>
      <w:r>
        <w:rPr>
          <w:rFonts w:ascii="Times New Roman" w:hAnsi="Times New Roman" w:cs="Times New Roman"/>
          <w:i/>
          <w:sz w:val="24"/>
          <w:szCs w:val="24"/>
        </w:rPr>
        <w:t>This study contributes to existing research on the relative effectiveness of aid initiatives in addressing food insecurity in India</w:t>
      </w:r>
      <w:r w:rsidRPr="00BE0F30">
        <w:rPr>
          <w:rFonts w:ascii="Times New Roman" w:hAnsi="Times New Roman" w:cs="Times New Roman"/>
          <w:i/>
          <w:sz w:val="24"/>
          <w:szCs w:val="24"/>
        </w:rPr>
        <w:t xml:space="preserve">. </w:t>
      </w:r>
      <w:r>
        <w:rPr>
          <w:rFonts w:ascii="Times New Roman" w:hAnsi="Times New Roman" w:cs="Times New Roman"/>
          <w:i/>
          <w:sz w:val="24"/>
          <w:szCs w:val="24"/>
        </w:rPr>
        <w:t>Specifically, it</w:t>
      </w:r>
      <w:r w:rsidRPr="00BE0F30">
        <w:rPr>
          <w:rFonts w:ascii="Times New Roman" w:hAnsi="Times New Roman" w:cs="Times New Roman"/>
          <w:i/>
          <w:sz w:val="24"/>
          <w:szCs w:val="24"/>
        </w:rPr>
        <w:t xml:space="preserve"> compare</w:t>
      </w:r>
      <w:r>
        <w:rPr>
          <w:rFonts w:ascii="Times New Roman" w:hAnsi="Times New Roman" w:cs="Times New Roman"/>
          <w:i/>
          <w:sz w:val="24"/>
          <w:szCs w:val="24"/>
        </w:rPr>
        <w:t>s</w:t>
      </w:r>
      <w:r w:rsidRPr="00BE0F30">
        <w:rPr>
          <w:rFonts w:ascii="Times New Roman" w:hAnsi="Times New Roman" w:cs="Times New Roman"/>
          <w:i/>
          <w:sz w:val="24"/>
          <w:szCs w:val="24"/>
        </w:rPr>
        <w:t xml:space="preserve"> the effects of </w:t>
      </w:r>
      <w:r>
        <w:rPr>
          <w:rFonts w:ascii="Times New Roman" w:hAnsi="Times New Roman" w:cs="Times New Roman"/>
          <w:i/>
          <w:sz w:val="24"/>
          <w:szCs w:val="24"/>
        </w:rPr>
        <w:t>crop</w:t>
      </w:r>
      <w:r w:rsidRPr="00BE0F30">
        <w:rPr>
          <w:rFonts w:ascii="Times New Roman" w:hAnsi="Times New Roman" w:cs="Times New Roman"/>
          <w:i/>
          <w:sz w:val="24"/>
          <w:szCs w:val="24"/>
        </w:rPr>
        <w:t xml:space="preserve">, livestock, credit, and </w:t>
      </w:r>
      <w:r>
        <w:rPr>
          <w:rFonts w:ascii="Times New Roman" w:hAnsi="Times New Roman" w:cs="Times New Roman"/>
          <w:i/>
          <w:sz w:val="24"/>
          <w:szCs w:val="24"/>
        </w:rPr>
        <w:t>WASH</w:t>
      </w:r>
      <w:r w:rsidRPr="00BE0F30">
        <w:rPr>
          <w:rFonts w:ascii="Times New Roman" w:hAnsi="Times New Roman" w:cs="Times New Roman"/>
          <w:i/>
          <w:sz w:val="24"/>
          <w:szCs w:val="24"/>
        </w:rPr>
        <w:t xml:space="preserve"> interventions implemented by a development </w:t>
      </w:r>
      <w:r>
        <w:rPr>
          <w:rFonts w:ascii="Times New Roman" w:hAnsi="Times New Roman" w:cs="Times New Roman"/>
          <w:i/>
          <w:sz w:val="24"/>
          <w:szCs w:val="24"/>
        </w:rPr>
        <w:t>NGO with the impacts of a</w:t>
      </w:r>
      <w:r w:rsidRPr="00BE0F30">
        <w:rPr>
          <w:rFonts w:ascii="Times New Roman" w:hAnsi="Times New Roman" w:cs="Times New Roman"/>
          <w:i/>
          <w:sz w:val="24"/>
          <w:szCs w:val="24"/>
        </w:rPr>
        <w:t xml:space="preserve"> </w:t>
      </w:r>
      <w:r>
        <w:rPr>
          <w:rFonts w:ascii="Times New Roman" w:hAnsi="Times New Roman" w:cs="Times New Roman"/>
          <w:i/>
          <w:sz w:val="24"/>
          <w:szCs w:val="24"/>
        </w:rPr>
        <w:t>public</w:t>
      </w:r>
      <w:r w:rsidRPr="00BE0F30">
        <w:rPr>
          <w:rFonts w:ascii="Times New Roman" w:hAnsi="Times New Roman" w:cs="Times New Roman"/>
          <w:i/>
          <w:sz w:val="24"/>
          <w:szCs w:val="24"/>
        </w:rPr>
        <w:t xml:space="preserve"> direct-transfer </w:t>
      </w:r>
      <w:r>
        <w:rPr>
          <w:rFonts w:ascii="Times New Roman" w:hAnsi="Times New Roman" w:cs="Times New Roman"/>
          <w:i/>
          <w:sz w:val="24"/>
          <w:szCs w:val="24"/>
        </w:rPr>
        <w:t>scheme on food security among communities in Uttar Pradesh</w:t>
      </w:r>
      <w:r w:rsidRPr="00BE0F30">
        <w:rPr>
          <w:rFonts w:ascii="Times New Roman" w:hAnsi="Times New Roman" w:cs="Times New Roman"/>
          <w:i/>
          <w:sz w:val="24"/>
          <w:szCs w:val="24"/>
        </w:rPr>
        <w:t xml:space="preserve">. </w:t>
      </w:r>
      <w:r>
        <w:rPr>
          <w:rFonts w:ascii="Times New Roman" w:hAnsi="Times New Roman" w:cs="Times New Roman"/>
          <w:i/>
          <w:sz w:val="24"/>
          <w:szCs w:val="24"/>
        </w:rPr>
        <w:t>The NGO’s</w:t>
      </w:r>
      <w:r w:rsidRPr="00BE0F30">
        <w:rPr>
          <w:rFonts w:ascii="Times New Roman" w:hAnsi="Times New Roman" w:cs="Times New Roman"/>
          <w:i/>
          <w:sz w:val="24"/>
          <w:szCs w:val="24"/>
        </w:rPr>
        <w:t xml:space="preserve"> </w:t>
      </w:r>
      <w:r>
        <w:rPr>
          <w:rFonts w:ascii="Times New Roman" w:hAnsi="Times New Roman" w:cs="Times New Roman"/>
          <w:i/>
          <w:sz w:val="24"/>
          <w:szCs w:val="24"/>
        </w:rPr>
        <w:t>agricultural</w:t>
      </w:r>
      <w:r w:rsidRPr="00BE0F30">
        <w:rPr>
          <w:rFonts w:ascii="Times New Roman" w:hAnsi="Times New Roman" w:cs="Times New Roman"/>
          <w:i/>
          <w:sz w:val="24"/>
          <w:szCs w:val="24"/>
        </w:rPr>
        <w:t xml:space="preserve"> and WASH </w:t>
      </w:r>
      <w:r>
        <w:rPr>
          <w:rFonts w:ascii="Times New Roman" w:hAnsi="Times New Roman" w:cs="Times New Roman"/>
          <w:i/>
          <w:sz w:val="24"/>
          <w:szCs w:val="24"/>
        </w:rPr>
        <w:t>interventions</w:t>
      </w:r>
      <w:r w:rsidRPr="00BE0F30">
        <w:rPr>
          <w:rFonts w:ascii="Times New Roman" w:hAnsi="Times New Roman" w:cs="Times New Roman"/>
          <w:i/>
          <w:sz w:val="24"/>
          <w:szCs w:val="24"/>
        </w:rPr>
        <w:t xml:space="preserve"> and the government’s Antyodaya ration-card scheme </w:t>
      </w:r>
      <w:r>
        <w:rPr>
          <w:rFonts w:ascii="Times New Roman" w:hAnsi="Times New Roman" w:cs="Times New Roman"/>
          <w:i/>
          <w:sz w:val="24"/>
          <w:szCs w:val="24"/>
        </w:rPr>
        <w:t xml:space="preserve">appear </w:t>
      </w:r>
      <w:r w:rsidRPr="00BE0F30">
        <w:rPr>
          <w:rFonts w:ascii="Times New Roman" w:hAnsi="Times New Roman" w:cs="Times New Roman"/>
          <w:i/>
          <w:sz w:val="24"/>
          <w:szCs w:val="24"/>
        </w:rPr>
        <w:t xml:space="preserve">to have the largest positive influence. </w:t>
      </w:r>
      <w:r>
        <w:rPr>
          <w:rFonts w:ascii="Times New Roman" w:hAnsi="Times New Roman" w:cs="Times New Roman"/>
          <w:i/>
          <w:sz w:val="24"/>
          <w:szCs w:val="24"/>
        </w:rPr>
        <w:t>Their positive impact can be</w:t>
      </w:r>
      <w:r w:rsidRPr="00BE0F30">
        <w:rPr>
          <w:rFonts w:ascii="Times New Roman" w:hAnsi="Times New Roman" w:cs="Times New Roman"/>
          <w:i/>
          <w:sz w:val="24"/>
          <w:szCs w:val="24"/>
        </w:rPr>
        <w:t xml:space="preserve"> enhanced by the presence of good governance </w:t>
      </w:r>
      <w:r>
        <w:rPr>
          <w:rFonts w:ascii="Times New Roman" w:hAnsi="Times New Roman" w:cs="Times New Roman"/>
          <w:i/>
          <w:sz w:val="24"/>
          <w:szCs w:val="24"/>
        </w:rPr>
        <w:t>and</w:t>
      </w:r>
      <w:r w:rsidRPr="00BE0F30">
        <w:rPr>
          <w:rFonts w:ascii="Times New Roman" w:hAnsi="Times New Roman" w:cs="Times New Roman"/>
          <w:i/>
          <w:sz w:val="24"/>
          <w:szCs w:val="24"/>
        </w:rPr>
        <w:t xml:space="preserve"> by the </w:t>
      </w:r>
      <w:r>
        <w:rPr>
          <w:rFonts w:ascii="Times New Roman" w:hAnsi="Times New Roman" w:cs="Times New Roman"/>
          <w:i/>
          <w:sz w:val="24"/>
          <w:szCs w:val="24"/>
        </w:rPr>
        <w:t xml:space="preserve">simultaneous </w:t>
      </w:r>
      <w:r w:rsidRPr="00BE0F30">
        <w:rPr>
          <w:rFonts w:ascii="Times New Roman" w:hAnsi="Times New Roman" w:cs="Times New Roman"/>
          <w:i/>
          <w:sz w:val="24"/>
          <w:szCs w:val="24"/>
        </w:rPr>
        <w:t>application of</w:t>
      </w:r>
      <w:r w:rsidR="00853174">
        <w:rPr>
          <w:rFonts w:ascii="Times New Roman" w:hAnsi="Times New Roman" w:cs="Times New Roman"/>
          <w:i/>
          <w:sz w:val="24"/>
          <w:szCs w:val="24"/>
        </w:rPr>
        <w:t xml:space="preserve"> several beneficial </w:t>
      </w:r>
      <w:r>
        <w:rPr>
          <w:rFonts w:ascii="Times New Roman" w:hAnsi="Times New Roman" w:cs="Times New Roman"/>
          <w:i/>
          <w:sz w:val="24"/>
          <w:szCs w:val="24"/>
        </w:rPr>
        <w:t>initiatives.</w:t>
      </w:r>
    </w:p>
    <w:p w14:paraId="297F75E8" w14:textId="77777777" w:rsidR="00C17A05" w:rsidRPr="00BE0F30" w:rsidRDefault="00C17A05" w:rsidP="0062059A">
      <w:pPr>
        <w:spacing w:after="0" w:line="360" w:lineRule="auto"/>
        <w:ind w:left="284" w:right="379"/>
        <w:rPr>
          <w:rFonts w:ascii="Times New Roman" w:hAnsi="Times New Roman" w:cs="Times New Roman"/>
          <w:i/>
          <w:sz w:val="24"/>
          <w:szCs w:val="24"/>
        </w:rPr>
      </w:pPr>
    </w:p>
    <w:p w14:paraId="19DB19E1" w14:textId="77777777" w:rsidR="00C17A05" w:rsidRPr="00BE0F30" w:rsidRDefault="00C17A05" w:rsidP="0062059A">
      <w:pPr>
        <w:spacing w:after="0" w:line="360" w:lineRule="auto"/>
        <w:ind w:left="284" w:right="379"/>
        <w:rPr>
          <w:rFonts w:ascii="Times New Roman" w:hAnsi="Times New Roman" w:cs="Times New Roman"/>
          <w:sz w:val="24"/>
          <w:szCs w:val="24"/>
        </w:rPr>
      </w:pPr>
      <w:r w:rsidRPr="00BE0F30">
        <w:rPr>
          <w:rFonts w:ascii="Times New Roman" w:hAnsi="Times New Roman" w:cs="Times New Roman"/>
          <w:b/>
          <w:sz w:val="24"/>
          <w:szCs w:val="24"/>
        </w:rPr>
        <w:t>Keywords:</w:t>
      </w:r>
      <w:r w:rsidRPr="00BE0F30">
        <w:rPr>
          <w:rFonts w:ascii="Times New Roman" w:hAnsi="Times New Roman" w:cs="Times New Roman"/>
          <w:sz w:val="24"/>
          <w:szCs w:val="24"/>
        </w:rPr>
        <w:t xml:space="preserve"> </w:t>
      </w:r>
      <w:r>
        <w:rPr>
          <w:rFonts w:ascii="Times New Roman" w:hAnsi="Times New Roman" w:cs="Times New Roman"/>
          <w:sz w:val="24"/>
          <w:szCs w:val="24"/>
        </w:rPr>
        <w:t xml:space="preserve">NGO aid, </w:t>
      </w:r>
      <w:r w:rsidRPr="00BE0F30">
        <w:rPr>
          <w:rFonts w:ascii="Times New Roman" w:hAnsi="Times New Roman" w:cs="Times New Roman"/>
          <w:sz w:val="24"/>
          <w:szCs w:val="24"/>
        </w:rPr>
        <w:t>aid effectiveness, food security, Uttar Pradesh, India</w:t>
      </w:r>
    </w:p>
    <w:p w14:paraId="04747525" w14:textId="77777777" w:rsidR="00C17A05" w:rsidRDefault="00C17A05" w:rsidP="0062059A">
      <w:pPr>
        <w:spacing w:after="0" w:line="360" w:lineRule="auto"/>
        <w:rPr>
          <w:rFonts w:ascii="Times New Roman" w:hAnsi="Times New Roman" w:cs="Times New Roman"/>
          <w:b/>
          <w:sz w:val="24"/>
          <w:szCs w:val="24"/>
        </w:rPr>
      </w:pPr>
    </w:p>
    <w:p w14:paraId="0E61986E" w14:textId="77777777" w:rsidR="00C17A05" w:rsidRDefault="00C17A05" w:rsidP="0062059A">
      <w:pPr>
        <w:spacing w:after="0" w:line="360" w:lineRule="auto"/>
        <w:rPr>
          <w:rFonts w:ascii="Times New Roman" w:hAnsi="Times New Roman" w:cs="Times New Roman"/>
          <w:b/>
          <w:sz w:val="24"/>
          <w:szCs w:val="24"/>
        </w:rPr>
      </w:pPr>
    </w:p>
    <w:p w14:paraId="6293C90A" w14:textId="77777777" w:rsidR="00B85090" w:rsidRPr="00496B5F" w:rsidRDefault="00B85090" w:rsidP="0062059A">
      <w:pPr>
        <w:spacing w:after="0" w:line="360" w:lineRule="auto"/>
        <w:rPr>
          <w:rFonts w:ascii="Times New Roman" w:hAnsi="Times New Roman" w:cs="Times New Roman"/>
          <w:b/>
          <w:sz w:val="24"/>
          <w:szCs w:val="24"/>
        </w:rPr>
      </w:pPr>
      <w:r w:rsidRPr="00496B5F">
        <w:rPr>
          <w:rFonts w:ascii="Times New Roman" w:hAnsi="Times New Roman" w:cs="Times New Roman"/>
          <w:b/>
          <w:sz w:val="24"/>
          <w:szCs w:val="24"/>
        </w:rPr>
        <w:t>Introduction</w:t>
      </w:r>
    </w:p>
    <w:p w14:paraId="5A945E52" w14:textId="5AEF0237" w:rsidR="000639B5" w:rsidRPr="00496B5F" w:rsidRDefault="000639B5" w:rsidP="0062059A">
      <w:pPr>
        <w:tabs>
          <w:tab w:val="left" w:pos="284"/>
        </w:tabs>
        <w:spacing w:after="0" w:line="360" w:lineRule="auto"/>
        <w:jc w:val="both"/>
        <w:rPr>
          <w:rFonts w:ascii="Times New Roman" w:hAnsi="Times New Roman" w:cs="Times New Roman"/>
          <w:sz w:val="24"/>
          <w:szCs w:val="24"/>
        </w:rPr>
      </w:pPr>
      <w:r w:rsidRPr="00496B5F">
        <w:rPr>
          <w:rFonts w:ascii="Times New Roman" w:hAnsi="Times New Roman" w:cs="Times New Roman"/>
          <w:b/>
          <w:sz w:val="24"/>
          <w:szCs w:val="24"/>
        </w:rPr>
        <w:tab/>
      </w:r>
      <w:r w:rsidRPr="00496B5F">
        <w:rPr>
          <w:rFonts w:ascii="Times New Roman" w:hAnsi="Times New Roman" w:cs="Times New Roman"/>
          <w:sz w:val="24"/>
          <w:szCs w:val="24"/>
        </w:rPr>
        <w:t xml:space="preserve">In the last two decades, global food security experienced a significant improvement, as evidenced </w:t>
      </w:r>
      <w:r w:rsidR="00282313" w:rsidRPr="00496B5F">
        <w:rPr>
          <w:rFonts w:ascii="Times New Roman" w:hAnsi="Times New Roman" w:cs="Times New Roman"/>
          <w:sz w:val="24"/>
          <w:szCs w:val="24"/>
        </w:rPr>
        <w:t>by performance assessment</w:t>
      </w:r>
      <w:r w:rsidR="00EF5162" w:rsidRPr="00496B5F">
        <w:rPr>
          <w:rFonts w:ascii="Times New Roman" w:hAnsi="Times New Roman" w:cs="Times New Roman"/>
          <w:sz w:val="24"/>
          <w:szCs w:val="24"/>
        </w:rPr>
        <w:t xml:space="preserve"> </w:t>
      </w:r>
      <w:r w:rsidRPr="00496B5F">
        <w:rPr>
          <w:rFonts w:ascii="Times New Roman" w:hAnsi="Times New Roman" w:cs="Times New Roman"/>
          <w:sz w:val="24"/>
          <w:szCs w:val="24"/>
        </w:rPr>
        <w:t>of the first Millennium Development Goal</w:t>
      </w:r>
      <w:r w:rsidR="00EF5162" w:rsidRPr="00496B5F">
        <w:rPr>
          <w:rFonts w:ascii="Times New Roman" w:hAnsi="Times New Roman" w:cs="Times New Roman"/>
          <w:sz w:val="24"/>
          <w:szCs w:val="24"/>
        </w:rPr>
        <w:t>, which vowed to redu</w:t>
      </w:r>
      <w:r w:rsidR="00C63151" w:rsidRPr="00496B5F">
        <w:rPr>
          <w:rFonts w:ascii="Times New Roman" w:hAnsi="Times New Roman" w:cs="Times New Roman"/>
          <w:sz w:val="24"/>
          <w:szCs w:val="24"/>
        </w:rPr>
        <w:t>ce world hunger by half</w:t>
      </w:r>
      <w:r w:rsidRPr="00496B5F">
        <w:rPr>
          <w:rFonts w:ascii="Times New Roman" w:hAnsi="Times New Roman" w:cs="Times New Roman"/>
          <w:sz w:val="24"/>
          <w:szCs w:val="24"/>
        </w:rPr>
        <w:t xml:space="preserve">. However, the progress in South Asia on </w:t>
      </w:r>
      <w:r w:rsidR="00160158" w:rsidRPr="00496B5F">
        <w:rPr>
          <w:rFonts w:ascii="Times New Roman" w:hAnsi="Times New Roman" w:cs="Times New Roman"/>
          <w:sz w:val="24"/>
          <w:szCs w:val="24"/>
        </w:rPr>
        <w:t>the food-security</w:t>
      </w:r>
      <w:r w:rsidR="00EF5162" w:rsidRPr="00496B5F">
        <w:rPr>
          <w:rFonts w:ascii="Times New Roman" w:hAnsi="Times New Roman" w:cs="Times New Roman"/>
          <w:sz w:val="24"/>
          <w:szCs w:val="24"/>
        </w:rPr>
        <w:t xml:space="preserve"> front</w:t>
      </w:r>
      <w:r w:rsidRPr="00496B5F">
        <w:rPr>
          <w:rFonts w:ascii="Times New Roman" w:hAnsi="Times New Roman" w:cs="Times New Roman"/>
          <w:sz w:val="24"/>
          <w:szCs w:val="24"/>
        </w:rPr>
        <w:t xml:space="preserve"> has been slow, despite </w:t>
      </w:r>
      <w:r w:rsidR="00D16EF2" w:rsidRPr="00496B5F">
        <w:rPr>
          <w:rFonts w:ascii="Times New Roman" w:hAnsi="Times New Roman" w:cs="Times New Roman"/>
          <w:sz w:val="24"/>
          <w:szCs w:val="24"/>
        </w:rPr>
        <w:t>a steady rate</w:t>
      </w:r>
      <w:r w:rsidRPr="00496B5F">
        <w:rPr>
          <w:rFonts w:ascii="Times New Roman" w:hAnsi="Times New Roman" w:cs="Times New Roman"/>
          <w:sz w:val="24"/>
          <w:szCs w:val="24"/>
        </w:rPr>
        <w:t xml:space="preserve"> of economic growth</w:t>
      </w:r>
      <w:r w:rsidR="00D16EF2" w:rsidRPr="00496B5F">
        <w:rPr>
          <w:rFonts w:ascii="Times New Roman" w:hAnsi="Times New Roman" w:cs="Times New Roman"/>
          <w:sz w:val="24"/>
          <w:szCs w:val="24"/>
        </w:rPr>
        <w:t xml:space="preserve"> </w:t>
      </w:r>
      <w:r w:rsidRPr="00496B5F">
        <w:rPr>
          <w:rFonts w:ascii="Times New Roman" w:hAnsi="Times New Roman" w:cs="Times New Roman"/>
          <w:sz w:val="24"/>
          <w:szCs w:val="24"/>
        </w:rPr>
        <w:t>– a phe</w:t>
      </w:r>
      <w:r w:rsidR="009D67FB" w:rsidRPr="00496B5F">
        <w:rPr>
          <w:rFonts w:ascii="Times New Roman" w:hAnsi="Times New Roman" w:cs="Times New Roman"/>
          <w:sz w:val="24"/>
          <w:szCs w:val="24"/>
        </w:rPr>
        <w:t>nomenon brand</w:t>
      </w:r>
      <w:r w:rsidR="00D16EF2" w:rsidRPr="00496B5F">
        <w:rPr>
          <w:rFonts w:ascii="Times New Roman" w:hAnsi="Times New Roman" w:cs="Times New Roman"/>
          <w:sz w:val="24"/>
          <w:szCs w:val="24"/>
        </w:rPr>
        <w:t xml:space="preserve">ed by researchers </w:t>
      </w:r>
      <w:r w:rsidRPr="00496B5F">
        <w:rPr>
          <w:rFonts w:ascii="Times New Roman" w:hAnsi="Times New Roman" w:cs="Times New Roman"/>
          <w:sz w:val="24"/>
          <w:szCs w:val="24"/>
        </w:rPr>
        <w:t>the ‘South Asian enigma’ (e.g. Ramalingaswami</w:t>
      </w:r>
      <w:r w:rsidR="00492FCF" w:rsidRPr="00496B5F">
        <w:rPr>
          <w:rFonts w:ascii="Times New Roman" w:hAnsi="Times New Roman" w:cs="Times New Roman"/>
          <w:sz w:val="24"/>
          <w:szCs w:val="24"/>
        </w:rPr>
        <w:t xml:space="preserve"> et al. 1997</w:t>
      </w:r>
      <w:r w:rsidRPr="00496B5F">
        <w:rPr>
          <w:rFonts w:ascii="Times New Roman" w:hAnsi="Times New Roman" w:cs="Times New Roman"/>
          <w:sz w:val="24"/>
          <w:szCs w:val="24"/>
        </w:rPr>
        <w:t xml:space="preserve">). </w:t>
      </w:r>
      <w:r w:rsidR="00160158" w:rsidRPr="00496B5F">
        <w:rPr>
          <w:rFonts w:ascii="Times New Roman" w:hAnsi="Times New Roman" w:cs="Times New Roman"/>
          <w:sz w:val="24"/>
          <w:szCs w:val="24"/>
        </w:rPr>
        <w:t>To illustrate</w:t>
      </w:r>
      <w:r w:rsidRPr="00496B5F">
        <w:rPr>
          <w:rFonts w:ascii="Times New Roman" w:hAnsi="Times New Roman" w:cs="Times New Roman"/>
          <w:sz w:val="24"/>
          <w:szCs w:val="24"/>
        </w:rPr>
        <w:t xml:space="preserve">, </w:t>
      </w:r>
      <w:r w:rsidR="00160158" w:rsidRPr="00496B5F">
        <w:rPr>
          <w:rFonts w:ascii="Times New Roman" w:hAnsi="Times New Roman" w:cs="Times New Roman"/>
          <w:sz w:val="24"/>
          <w:szCs w:val="24"/>
        </w:rPr>
        <w:t>whilst</w:t>
      </w:r>
      <w:r w:rsidRPr="00496B5F">
        <w:rPr>
          <w:rFonts w:ascii="Times New Roman" w:hAnsi="Times New Roman" w:cs="Times New Roman"/>
          <w:sz w:val="24"/>
          <w:szCs w:val="24"/>
        </w:rPr>
        <w:t xml:space="preserve"> the rate of stunted (1) children in developing countries overall </w:t>
      </w:r>
      <w:r w:rsidR="00160158" w:rsidRPr="00496B5F">
        <w:rPr>
          <w:rFonts w:ascii="Times New Roman" w:hAnsi="Times New Roman" w:cs="Times New Roman"/>
          <w:sz w:val="24"/>
          <w:szCs w:val="24"/>
        </w:rPr>
        <w:t>declined</w:t>
      </w:r>
      <w:r w:rsidRPr="00496B5F">
        <w:rPr>
          <w:rFonts w:ascii="Times New Roman" w:hAnsi="Times New Roman" w:cs="Times New Roman"/>
          <w:sz w:val="24"/>
          <w:szCs w:val="24"/>
        </w:rPr>
        <w:t xml:space="preserve"> from 40 per cent </w:t>
      </w:r>
      <w:r w:rsidRPr="00496B5F">
        <w:rPr>
          <w:rFonts w:ascii="Times New Roman" w:hAnsi="Times New Roman" w:cs="Times New Roman"/>
          <w:sz w:val="24"/>
          <w:szCs w:val="24"/>
        </w:rPr>
        <w:lastRenderedPageBreak/>
        <w:t xml:space="preserve">in 1990 to 24 per cent in 2014, </w:t>
      </w:r>
      <w:r w:rsidR="003221FE" w:rsidRPr="00496B5F">
        <w:rPr>
          <w:rFonts w:ascii="Times New Roman" w:hAnsi="Times New Roman" w:cs="Times New Roman"/>
          <w:sz w:val="24"/>
          <w:szCs w:val="24"/>
        </w:rPr>
        <w:t xml:space="preserve">37 per cent of </w:t>
      </w:r>
      <w:r w:rsidR="00282313" w:rsidRPr="00496B5F">
        <w:rPr>
          <w:rFonts w:ascii="Times New Roman" w:hAnsi="Times New Roman" w:cs="Times New Roman"/>
          <w:sz w:val="24"/>
          <w:szCs w:val="24"/>
        </w:rPr>
        <w:t xml:space="preserve">South Asian </w:t>
      </w:r>
      <w:r w:rsidR="003221FE" w:rsidRPr="00496B5F">
        <w:rPr>
          <w:rFonts w:ascii="Times New Roman" w:hAnsi="Times New Roman" w:cs="Times New Roman"/>
          <w:sz w:val="24"/>
          <w:szCs w:val="24"/>
        </w:rPr>
        <w:t>children still suffered from stunting</w:t>
      </w:r>
      <w:r w:rsidRPr="00496B5F">
        <w:rPr>
          <w:rFonts w:ascii="Times New Roman" w:hAnsi="Times New Roman" w:cs="Times New Roman"/>
          <w:sz w:val="24"/>
          <w:szCs w:val="24"/>
        </w:rPr>
        <w:t xml:space="preserve"> </w:t>
      </w:r>
      <w:r w:rsidR="00282313" w:rsidRPr="00496B5F">
        <w:rPr>
          <w:rFonts w:ascii="Times New Roman" w:hAnsi="Times New Roman" w:cs="Times New Roman"/>
          <w:sz w:val="24"/>
          <w:szCs w:val="24"/>
        </w:rPr>
        <w:t xml:space="preserve">in 2014 </w:t>
      </w:r>
      <w:r w:rsidR="00C63151" w:rsidRPr="00496B5F">
        <w:rPr>
          <w:rFonts w:ascii="Times New Roman" w:hAnsi="Times New Roman" w:cs="Times New Roman"/>
          <w:sz w:val="24"/>
          <w:szCs w:val="24"/>
        </w:rPr>
        <w:t>(WHO 2016</w:t>
      </w:r>
      <w:r w:rsidRPr="00496B5F">
        <w:rPr>
          <w:rFonts w:ascii="Times New Roman" w:hAnsi="Times New Roman" w:cs="Times New Roman"/>
          <w:sz w:val="24"/>
          <w:szCs w:val="24"/>
        </w:rPr>
        <w:t>).</w:t>
      </w:r>
      <w:r w:rsidR="00160158" w:rsidRPr="00496B5F">
        <w:rPr>
          <w:rFonts w:ascii="Times New Roman" w:hAnsi="Times New Roman" w:cs="Times New Roman"/>
          <w:sz w:val="24"/>
          <w:szCs w:val="24"/>
        </w:rPr>
        <w:t xml:space="preserve"> </w:t>
      </w:r>
      <w:r w:rsidR="00282313" w:rsidRPr="00496B5F">
        <w:rPr>
          <w:rFonts w:ascii="Times New Roman" w:hAnsi="Times New Roman" w:cs="Times New Roman"/>
          <w:sz w:val="24"/>
          <w:szCs w:val="24"/>
        </w:rPr>
        <w:t>R</w:t>
      </w:r>
      <w:r w:rsidR="00160158" w:rsidRPr="00496B5F">
        <w:rPr>
          <w:rFonts w:ascii="Times New Roman" w:hAnsi="Times New Roman" w:cs="Times New Roman"/>
          <w:sz w:val="24"/>
          <w:szCs w:val="24"/>
        </w:rPr>
        <w:t>esearchers warn that</w:t>
      </w:r>
      <w:r w:rsidR="00D16EF2" w:rsidRPr="00496B5F">
        <w:rPr>
          <w:rFonts w:ascii="Times New Roman" w:hAnsi="Times New Roman" w:cs="Times New Roman"/>
          <w:sz w:val="24"/>
          <w:szCs w:val="24"/>
        </w:rPr>
        <w:t xml:space="preserve"> food security in the region may become further</w:t>
      </w:r>
      <w:r w:rsidR="00160158" w:rsidRPr="00496B5F">
        <w:rPr>
          <w:rFonts w:ascii="Times New Roman" w:hAnsi="Times New Roman" w:cs="Times New Roman"/>
          <w:sz w:val="24"/>
          <w:szCs w:val="24"/>
        </w:rPr>
        <w:t xml:space="preserve"> compromised</w:t>
      </w:r>
      <w:r w:rsidR="00282313" w:rsidRPr="00496B5F">
        <w:rPr>
          <w:rFonts w:ascii="Times New Roman" w:hAnsi="Times New Roman" w:cs="Times New Roman"/>
          <w:sz w:val="24"/>
          <w:szCs w:val="24"/>
        </w:rPr>
        <w:t xml:space="preserve"> by climate-change-driven</w:t>
      </w:r>
      <w:r w:rsidR="00D16EF2" w:rsidRPr="00496B5F">
        <w:rPr>
          <w:rFonts w:ascii="Times New Roman" w:hAnsi="Times New Roman" w:cs="Times New Roman"/>
          <w:sz w:val="24"/>
          <w:szCs w:val="24"/>
        </w:rPr>
        <w:t xml:space="preserve"> </w:t>
      </w:r>
      <w:r w:rsidR="00160158" w:rsidRPr="00496B5F">
        <w:rPr>
          <w:rFonts w:ascii="Times New Roman" w:hAnsi="Times New Roman" w:cs="Times New Roman"/>
          <w:sz w:val="24"/>
          <w:szCs w:val="24"/>
        </w:rPr>
        <w:t>extreme weather conditions, declining</w:t>
      </w:r>
      <w:r w:rsidR="00D16EF2" w:rsidRPr="00496B5F">
        <w:rPr>
          <w:rFonts w:ascii="Times New Roman" w:hAnsi="Times New Roman" w:cs="Times New Roman"/>
          <w:sz w:val="24"/>
          <w:szCs w:val="24"/>
        </w:rPr>
        <w:t xml:space="preserve"> cereal yields, and increasing </w:t>
      </w:r>
      <w:r w:rsidR="00282313" w:rsidRPr="00496B5F">
        <w:rPr>
          <w:rFonts w:ascii="Times New Roman" w:hAnsi="Times New Roman" w:cs="Times New Roman"/>
          <w:sz w:val="24"/>
          <w:szCs w:val="24"/>
        </w:rPr>
        <w:t xml:space="preserve">meat </w:t>
      </w:r>
      <w:r w:rsidR="00D16EF2" w:rsidRPr="00496B5F">
        <w:rPr>
          <w:rFonts w:ascii="Times New Roman" w:hAnsi="Times New Roman" w:cs="Times New Roman"/>
          <w:sz w:val="24"/>
          <w:szCs w:val="24"/>
        </w:rPr>
        <w:t xml:space="preserve">consumption amongst </w:t>
      </w:r>
      <w:r w:rsidR="00853174">
        <w:rPr>
          <w:rFonts w:ascii="Times New Roman" w:hAnsi="Times New Roman" w:cs="Times New Roman"/>
          <w:sz w:val="24"/>
          <w:szCs w:val="24"/>
        </w:rPr>
        <w:t xml:space="preserve">growing </w:t>
      </w:r>
      <w:r w:rsidR="00D16EF2" w:rsidRPr="00496B5F">
        <w:rPr>
          <w:rFonts w:ascii="Times New Roman" w:hAnsi="Times New Roman" w:cs="Times New Roman"/>
          <w:sz w:val="24"/>
          <w:szCs w:val="24"/>
        </w:rPr>
        <w:t xml:space="preserve">middle classes </w:t>
      </w:r>
      <w:r w:rsidR="003221FE" w:rsidRPr="00496B5F">
        <w:rPr>
          <w:rFonts w:ascii="Times New Roman" w:hAnsi="Times New Roman" w:cs="Times New Roman"/>
          <w:sz w:val="24"/>
          <w:szCs w:val="24"/>
        </w:rPr>
        <w:t>(</w:t>
      </w:r>
      <w:r w:rsidR="005256C8" w:rsidRPr="00496B5F">
        <w:rPr>
          <w:rFonts w:ascii="Times New Roman" w:hAnsi="Times New Roman" w:cs="Times New Roman"/>
          <w:sz w:val="24"/>
          <w:szCs w:val="24"/>
        </w:rPr>
        <w:t>Pachauri et al. 2014</w:t>
      </w:r>
      <w:r w:rsidR="00D16EF2" w:rsidRPr="00496B5F">
        <w:rPr>
          <w:rFonts w:ascii="Times New Roman" w:hAnsi="Times New Roman" w:cs="Times New Roman"/>
          <w:sz w:val="24"/>
          <w:szCs w:val="24"/>
        </w:rPr>
        <w:t>).</w:t>
      </w:r>
    </w:p>
    <w:p w14:paraId="08F359E4" w14:textId="5BD07F9A" w:rsidR="000639B5" w:rsidRPr="00496B5F" w:rsidRDefault="00D16EF2" w:rsidP="0062059A">
      <w:pPr>
        <w:tabs>
          <w:tab w:val="left" w:pos="284"/>
        </w:tabs>
        <w:spacing w:after="0" w:line="360" w:lineRule="auto"/>
        <w:jc w:val="both"/>
        <w:rPr>
          <w:rFonts w:ascii="Times New Roman" w:hAnsi="Times New Roman" w:cs="Times New Roman"/>
          <w:sz w:val="24"/>
          <w:szCs w:val="24"/>
        </w:rPr>
      </w:pPr>
      <w:r w:rsidRPr="00496B5F">
        <w:rPr>
          <w:rFonts w:ascii="Times New Roman" w:hAnsi="Times New Roman" w:cs="Times New Roman"/>
          <w:b/>
          <w:sz w:val="24"/>
          <w:szCs w:val="24"/>
        </w:rPr>
        <w:tab/>
      </w:r>
      <w:r w:rsidRPr="00496B5F">
        <w:rPr>
          <w:rFonts w:ascii="Times New Roman" w:hAnsi="Times New Roman" w:cs="Times New Roman"/>
          <w:sz w:val="24"/>
          <w:szCs w:val="24"/>
        </w:rPr>
        <w:t>Although the relative importance of external assistance in addressing development challenges in the region</w:t>
      </w:r>
      <w:r w:rsidR="009D67FB" w:rsidRPr="00496B5F">
        <w:rPr>
          <w:rFonts w:ascii="Times New Roman" w:hAnsi="Times New Roman" w:cs="Times New Roman"/>
          <w:sz w:val="24"/>
          <w:szCs w:val="24"/>
        </w:rPr>
        <w:t xml:space="preserve"> </w:t>
      </w:r>
      <w:r w:rsidR="00492FCF" w:rsidRPr="00496B5F">
        <w:rPr>
          <w:rFonts w:ascii="Times New Roman" w:hAnsi="Times New Roman" w:cs="Times New Roman"/>
          <w:sz w:val="24"/>
          <w:szCs w:val="24"/>
        </w:rPr>
        <w:t xml:space="preserve">has </w:t>
      </w:r>
      <w:r w:rsidR="009D67FB" w:rsidRPr="00496B5F">
        <w:rPr>
          <w:rFonts w:ascii="Times New Roman" w:hAnsi="Times New Roman" w:cs="Times New Roman"/>
          <w:sz w:val="24"/>
          <w:szCs w:val="24"/>
        </w:rPr>
        <w:t>waned over time,</w:t>
      </w:r>
      <w:r w:rsidRPr="00496B5F">
        <w:rPr>
          <w:rFonts w:ascii="Times New Roman" w:hAnsi="Times New Roman" w:cs="Times New Roman"/>
          <w:sz w:val="24"/>
          <w:szCs w:val="24"/>
        </w:rPr>
        <w:t xml:space="preserve"> donors still </w:t>
      </w:r>
      <w:r w:rsidR="00160158" w:rsidRPr="00496B5F">
        <w:rPr>
          <w:rFonts w:ascii="Times New Roman" w:hAnsi="Times New Roman" w:cs="Times New Roman"/>
          <w:sz w:val="24"/>
          <w:szCs w:val="24"/>
        </w:rPr>
        <w:t>channel a large amount of aid through</w:t>
      </w:r>
      <w:r w:rsidRPr="00496B5F">
        <w:rPr>
          <w:rFonts w:ascii="Times New Roman" w:hAnsi="Times New Roman" w:cs="Times New Roman"/>
          <w:sz w:val="24"/>
          <w:szCs w:val="24"/>
        </w:rPr>
        <w:t xml:space="preserve"> </w:t>
      </w:r>
      <w:r w:rsidR="009D67FB" w:rsidRPr="00496B5F">
        <w:rPr>
          <w:rFonts w:ascii="Times New Roman" w:hAnsi="Times New Roman" w:cs="Times New Roman"/>
          <w:sz w:val="24"/>
          <w:szCs w:val="24"/>
        </w:rPr>
        <w:t>projects aimed at bolster</w:t>
      </w:r>
      <w:r w:rsidR="00282313" w:rsidRPr="00496B5F">
        <w:rPr>
          <w:rFonts w:ascii="Times New Roman" w:hAnsi="Times New Roman" w:cs="Times New Roman"/>
          <w:sz w:val="24"/>
          <w:szCs w:val="24"/>
        </w:rPr>
        <w:t>ing South Asian food security. A</w:t>
      </w:r>
      <w:r w:rsidR="009D67FB" w:rsidRPr="00496B5F">
        <w:rPr>
          <w:rFonts w:ascii="Times New Roman" w:hAnsi="Times New Roman" w:cs="Times New Roman"/>
          <w:sz w:val="24"/>
          <w:szCs w:val="24"/>
        </w:rPr>
        <w:t>ccording to the Organisation for Economic Co-operation and Development (OECD)</w:t>
      </w:r>
      <w:r w:rsidR="00282313" w:rsidRPr="00496B5F">
        <w:rPr>
          <w:rFonts w:ascii="Times New Roman" w:hAnsi="Times New Roman" w:cs="Times New Roman"/>
          <w:sz w:val="24"/>
          <w:szCs w:val="24"/>
        </w:rPr>
        <w:t xml:space="preserve">, </w:t>
      </w:r>
      <w:r w:rsidR="001D0FDB" w:rsidRPr="00496B5F">
        <w:rPr>
          <w:rFonts w:ascii="Times New Roman" w:hAnsi="Times New Roman" w:cs="Times New Roman"/>
          <w:sz w:val="24"/>
          <w:szCs w:val="24"/>
        </w:rPr>
        <w:t>in 2014 more than two billion USD were</w:t>
      </w:r>
      <w:r w:rsidR="003221FE" w:rsidRPr="00496B5F">
        <w:rPr>
          <w:rFonts w:ascii="Times New Roman" w:hAnsi="Times New Roman" w:cs="Times New Roman"/>
          <w:sz w:val="24"/>
          <w:szCs w:val="24"/>
        </w:rPr>
        <w:t xml:space="preserve"> disbursed </w:t>
      </w:r>
      <w:r w:rsidR="00160158" w:rsidRPr="00496B5F">
        <w:rPr>
          <w:rFonts w:ascii="Times New Roman" w:hAnsi="Times New Roman" w:cs="Times New Roman"/>
          <w:sz w:val="24"/>
          <w:szCs w:val="24"/>
        </w:rPr>
        <w:t>for this purpose</w:t>
      </w:r>
      <w:r w:rsidR="00282313" w:rsidRPr="00496B5F">
        <w:rPr>
          <w:rFonts w:ascii="Times New Roman" w:hAnsi="Times New Roman" w:cs="Times New Roman"/>
          <w:sz w:val="24"/>
          <w:szCs w:val="24"/>
        </w:rPr>
        <w:t xml:space="preserve"> (OECD 2016). </w:t>
      </w:r>
      <w:r w:rsidR="009D67FB" w:rsidRPr="00496B5F">
        <w:rPr>
          <w:rFonts w:ascii="Times New Roman" w:hAnsi="Times New Roman" w:cs="Times New Roman"/>
          <w:sz w:val="24"/>
          <w:szCs w:val="24"/>
        </w:rPr>
        <w:t xml:space="preserve">The specific </w:t>
      </w:r>
      <w:r w:rsidR="003221FE" w:rsidRPr="00496B5F">
        <w:rPr>
          <w:rFonts w:ascii="Times New Roman" w:hAnsi="Times New Roman" w:cs="Times New Roman"/>
          <w:sz w:val="24"/>
          <w:szCs w:val="24"/>
        </w:rPr>
        <w:t>activities funded</w:t>
      </w:r>
      <w:r w:rsidR="009D67FB" w:rsidRPr="00496B5F">
        <w:rPr>
          <w:rFonts w:ascii="Times New Roman" w:hAnsi="Times New Roman" w:cs="Times New Roman"/>
          <w:sz w:val="24"/>
          <w:szCs w:val="24"/>
        </w:rPr>
        <w:t xml:space="preserve"> range from </w:t>
      </w:r>
      <w:r w:rsidR="00492FCF" w:rsidRPr="00496B5F">
        <w:rPr>
          <w:rFonts w:ascii="Times New Roman" w:hAnsi="Times New Roman" w:cs="Times New Roman"/>
          <w:sz w:val="24"/>
          <w:szCs w:val="24"/>
        </w:rPr>
        <w:t xml:space="preserve">the provision of food aid through </w:t>
      </w:r>
      <w:r w:rsidR="009D67FB" w:rsidRPr="00496B5F">
        <w:rPr>
          <w:rFonts w:ascii="Times New Roman" w:hAnsi="Times New Roman" w:cs="Times New Roman"/>
          <w:sz w:val="24"/>
          <w:szCs w:val="24"/>
        </w:rPr>
        <w:t xml:space="preserve">agricultural </w:t>
      </w:r>
      <w:r w:rsidR="00492FCF" w:rsidRPr="00496B5F">
        <w:rPr>
          <w:rFonts w:ascii="Times New Roman" w:hAnsi="Times New Roman" w:cs="Times New Roman"/>
          <w:sz w:val="24"/>
          <w:szCs w:val="24"/>
        </w:rPr>
        <w:t xml:space="preserve">and </w:t>
      </w:r>
      <w:r w:rsidR="009D67FB" w:rsidRPr="00496B5F">
        <w:rPr>
          <w:rFonts w:ascii="Times New Roman" w:hAnsi="Times New Roman" w:cs="Times New Roman"/>
          <w:sz w:val="24"/>
          <w:szCs w:val="24"/>
        </w:rPr>
        <w:t>economic to sanitation support; nevertheless, little research exists on the</w:t>
      </w:r>
      <w:r w:rsidR="00492FCF" w:rsidRPr="00496B5F">
        <w:rPr>
          <w:rFonts w:ascii="Times New Roman" w:hAnsi="Times New Roman" w:cs="Times New Roman"/>
          <w:sz w:val="24"/>
          <w:szCs w:val="24"/>
        </w:rPr>
        <w:t>ir</w:t>
      </w:r>
      <w:r w:rsidR="009D67FB" w:rsidRPr="00496B5F">
        <w:rPr>
          <w:rFonts w:ascii="Times New Roman" w:hAnsi="Times New Roman" w:cs="Times New Roman"/>
          <w:sz w:val="24"/>
          <w:szCs w:val="24"/>
        </w:rPr>
        <w:t xml:space="preserve"> relative effectiveness. </w:t>
      </w:r>
      <w:r w:rsidR="00632E1F" w:rsidRPr="00496B5F">
        <w:rPr>
          <w:rFonts w:ascii="Times New Roman" w:hAnsi="Times New Roman" w:cs="Times New Roman"/>
          <w:sz w:val="24"/>
          <w:szCs w:val="24"/>
        </w:rPr>
        <w:t xml:space="preserve">The main objective of this article is to contribute to </w:t>
      </w:r>
      <w:r w:rsidR="00492FCF" w:rsidRPr="00496B5F">
        <w:rPr>
          <w:rFonts w:ascii="Times New Roman" w:hAnsi="Times New Roman" w:cs="Times New Roman"/>
          <w:sz w:val="24"/>
          <w:szCs w:val="24"/>
        </w:rPr>
        <w:t>accumulating</w:t>
      </w:r>
      <w:r w:rsidR="00632E1F" w:rsidRPr="00496B5F">
        <w:rPr>
          <w:rFonts w:ascii="Times New Roman" w:hAnsi="Times New Roman" w:cs="Times New Roman"/>
          <w:sz w:val="24"/>
          <w:szCs w:val="24"/>
        </w:rPr>
        <w:t xml:space="preserve"> evidence in this regard, by comparing </w:t>
      </w:r>
      <w:r w:rsidR="00492FCF" w:rsidRPr="00496B5F">
        <w:rPr>
          <w:rFonts w:ascii="Times New Roman" w:hAnsi="Times New Roman" w:cs="Times New Roman"/>
          <w:sz w:val="24"/>
          <w:szCs w:val="24"/>
        </w:rPr>
        <w:t xml:space="preserve">the impact of several different development initiatives on participants’ food security. </w:t>
      </w:r>
      <w:r w:rsidR="00B92CCF" w:rsidRPr="00496B5F">
        <w:rPr>
          <w:rFonts w:ascii="Times New Roman" w:hAnsi="Times New Roman" w:cs="Times New Roman"/>
          <w:sz w:val="24"/>
          <w:szCs w:val="24"/>
        </w:rPr>
        <w:t xml:space="preserve">We </w:t>
      </w:r>
      <w:r w:rsidR="00492FCF" w:rsidRPr="00496B5F">
        <w:rPr>
          <w:rFonts w:ascii="Times New Roman" w:hAnsi="Times New Roman" w:cs="Times New Roman"/>
          <w:sz w:val="24"/>
          <w:szCs w:val="24"/>
        </w:rPr>
        <w:t xml:space="preserve">do so by analysing quantitative and qualitative data gathered in Uttar Pradesh (UP), India between 2012 and 2014. The findings are consequently most </w:t>
      </w:r>
      <w:r w:rsidR="003221FE" w:rsidRPr="00496B5F">
        <w:rPr>
          <w:rFonts w:ascii="Times New Roman" w:hAnsi="Times New Roman" w:cs="Times New Roman"/>
          <w:sz w:val="24"/>
          <w:szCs w:val="24"/>
        </w:rPr>
        <w:t>applicable t</w:t>
      </w:r>
      <w:r w:rsidR="00492FCF" w:rsidRPr="00496B5F">
        <w:rPr>
          <w:rFonts w:ascii="Times New Roman" w:hAnsi="Times New Roman" w:cs="Times New Roman"/>
          <w:sz w:val="24"/>
          <w:szCs w:val="24"/>
        </w:rPr>
        <w:t xml:space="preserve">o north-eastern India but offer, </w:t>
      </w:r>
      <w:r w:rsidR="00853174">
        <w:rPr>
          <w:rFonts w:ascii="Times New Roman" w:hAnsi="Times New Roman" w:cs="Times New Roman"/>
          <w:sz w:val="24"/>
          <w:szCs w:val="24"/>
        </w:rPr>
        <w:t>we daresay</w:t>
      </w:r>
      <w:r w:rsidR="00492FCF" w:rsidRPr="00496B5F">
        <w:rPr>
          <w:rFonts w:ascii="Times New Roman" w:hAnsi="Times New Roman" w:cs="Times New Roman"/>
          <w:sz w:val="24"/>
          <w:szCs w:val="24"/>
        </w:rPr>
        <w:t xml:space="preserve">, some </w:t>
      </w:r>
      <w:r w:rsidR="00160158" w:rsidRPr="00496B5F">
        <w:rPr>
          <w:rFonts w:ascii="Times New Roman" w:hAnsi="Times New Roman" w:cs="Times New Roman"/>
          <w:sz w:val="24"/>
          <w:szCs w:val="24"/>
        </w:rPr>
        <w:t>generalizable</w:t>
      </w:r>
      <w:r w:rsidR="00897D6F" w:rsidRPr="00496B5F">
        <w:rPr>
          <w:rFonts w:ascii="Times New Roman" w:hAnsi="Times New Roman" w:cs="Times New Roman"/>
          <w:sz w:val="24"/>
          <w:szCs w:val="24"/>
        </w:rPr>
        <w:t xml:space="preserve"> </w:t>
      </w:r>
      <w:r w:rsidR="00492FCF" w:rsidRPr="00496B5F">
        <w:rPr>
          <w:rFonts w:ascii="Times New Roman" w:hAnsi="Times New Roman" w:cs="Times New Roman"/>
          <w:sz w:val="24"/>
          <w:szCs w:val="24"/>
        </w:rPr>
        <w:t>lessons also to the region at large.</w:t>
      </w:r>
    </w:p>
    <w:p w14:paraId="7852E588" w14:textId="1D5829DD" w:rsidR="00B85090" w:rsidRPr="00496B5F" w:rsidRDefault="00B85090" w:rsidP="0062059A">
      <w:pPr>
        <w:tabs>
          <w:tab w:val="left" w:pos="284"/>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t>This article is structured as follows. The next section reviews the existing literature on different types of development projects and their impacts on food security. The third section talks about the current state of food insecurity in India, with a particular focus on Uttar Pradesh. The fourth section discusses the chosen methodology and the fifth presents an overview of the data utilised. The last sections display results from the different analyses, discuss their significance, and offer some concluding remarks.</w:t>
      </w:r>
    </w:p>
    <w:p w14:paraId="1F3C8AE5" w14:textId="77777777" w:rsidR="00B85090" w:rsidRPr="00496B5F" w:rsidRDefault="00B85090" w:rsidP="0062059A">
      <w:pPr>
        <w:spacing w:after="0" w:line="360" w:lineRule="auto"/>
        <w:rPr>
          <w:rFonts w:ascii="Times New Roman" w:hAnsi="Times New Roman" w:cs="Times New Roman"/>
          <w:b/>
          <w:sz w:val="24"/>
          <w:szCs w:val="24"/>
        </w:rPr>
      </w:pPr>
    </w:p>
    <w:p w14:paraId="595F075D" w14:textId="415349FF" w:rsidR="00EF5162" w:rsidRPr="00496B5F" w:rsidRDefault="00EF5162" w:rsidP="0062059A">
      <w:pPr>
        <w:spacing w:after="0" w:line="360" w:lineRule="auto"/>
        <w:rPr>
          <w:rFonts w:ascii="Times New Roman" w:hAnsi="Times New Roman" w:cs="Times New Roman"/>
          <w:b/>
          <w:sz w:val="24"/>
          <w:szCs w:val="24"/>
        </w:rPr>
      </w:pPr>
      <w:r w:rsidRPr="00496B5F">
        <w:rPr>
          <w:rFonts w:ascii="Times New Roman" w:hAnsi="Times New Roman" w:cs="Times New Roman"/>
          <w:b/>
          <w:sz w:val="24"/>
          <w:szCs w:val="24"/>
        </w:rPr>
        <w:t>Food security and</w:t>
      </w:r>
      <w:r w:rsidR="00853E35" w:rsidRPr="00496B5F">
        <w:rPr>
          <w:rFonts w:ascii="Times New Roman" w:hAnsi="Times New Roman" w:cs="Times New Roman"/>
          <w:b/>
          <w:sz w:val="24"/>
          <w:szCs w:val="24"/>
        </w:rPr>
        <w:t xml:space="preserve"> its link with different</w:t>
      </w:r>
      <w:r w:rsidRPr="00496B5F">
        <w:rPr>
          <w:rFonts w:ascii="Times New Roman" w:hAnsi="Times New Roman" w:cs="Times New Roman"/>
          <w:b/>
          <w:sz w:val="24"/>
          <w:szCs w:val="24"/>
        </w:rPr>
        <w:t xml:space="preserve"> aid init</w:t>
      </w:r>
      <w:r w:rsidR="00DA4AF4" w:rsidRPr="00496B5F">
        <w:rPr>
          <w:rFonts w:ascii="Times New Roman" w:hAnsi="Times New Roman" w:cs="Times New Roman"/>
          <w:b/>
          <w:sz w:val="24"/>
          <w:szCs w:val="24"/>
        </w:rPr>
        <w:t>i</w:t>
      </w:r>
      <w:r w:rsidRPr="00496B5F">
        <w:rPr>
          <w:rFonts w:ascii="Times New Roman" w:hAnsi="Times New Roman" w:cs="Times New Roman"/>
          <w:b/>
          <w:sz w:val="24"/>
          <w:szCs w:val="24"/>
        </w:rPr>
        <w:t>atives</w:t>
      </w:r>
    </w:p>
    <w:p w14:paraId="00B95009" w14:textId="578B4E99" w:rsidR="00EE1ECA" w:rsidRPr="00496B5F" w:rsidRDefault="00160158" w:rsidP="0062059A">
      <w:pPr>
        <w:spacing w:after="0" w:line="360" w:lineRule="auto"/>
        <w:ind w:firstLine="284"/>
        <w:jc w:val="both"/>
        <w:rPr>
          <w:rFonts w:ascii="Times New Roman" w:hAnsi="Times New Roman" w:cs="Times New Roman"/>
          <w:sz w:val="24"/>
          <w:szCs w:val="24"/>
        </w:rPr>
      </w:pPr>
      <w:r w:rsidRPr="00496B5F">
        <w:rPr>
          <w:rFonts w:ascii="Times New Roman" w:hAnsi="Times New Roman" w:cs="Times New Roman"/>
          <w:sz w:val="24"/>
          <w:szCs w:val="24"/>
        </w:rPr>
        <w:t>The</w:t>
      </w:r>
      <w:r w:rsidR="00DA4AF4" w:rsidRPr="00496B5F">
        <w:rPr>
          <w:rFonts w:ascii="Times New Roman" w:hAnsi="Times New Roman" w:cs="Times New Roman"/>
          <w:sz w:val="24"/>
          <w:szCs w:val="24"/>
        </w:rPr>
        <w:t xml:space="preserve"> Food and Agriculture Organisation (FAO)</w:t>
      </w:r>
      <w:r w:rsidR="008C41A6" w:rsidRPr="00496B5F">
        <w:rPr>
          <w:rFonts w:ascii="Times New Roman" w:hAnsi="Times New Roman" w:cs="Times New Roman"/>
          <w:sz w:val="24"/>
          <w:szCs w:val="24"/>
        </w:rPr>
        <w:t xml:space="preserve"> </w:t>
      </w:r>
      <w:r w:rsidRPr="00496B5F">
        <w:rPr>
          <w:rFonts w:ascii="Times New Roman" w:hAnsi="Times New Roman" w:cs="Times New Roman"/>
          <w:sz w:val="24"/>
          <w:szCs w:val="24"/>
        </w:rPr>
        <w:t>defines food security</w:t>
      </w:r>
      <w:r w:rsidR="00DA4AF4" w:rsidRPr="00496B5F">
        <w:rPr>
          <w:rFonts w:ascii="Times New Roman" w:hAnsi="Times New Roman" w:cs="Times New Roman"/>
          <w:sz w:val="24"/>
          <w:szCs w:val="24"/>
        </w:rPr>
        <w:t xml:space="preserve"> as ‘</w:t>
      </w:r>
      <w:r w:rsidR="00DA4AF4" w:rsidRPr="00496B5F">
        <w:rPr>
          <w:rFonts w:ascii="Times New Roman" w:hAnsi="Times New Roman"/>
          <w:sz w:val="24"/>
          <w:szCs w:val="24"/>
        </w:rPr>
        <w:t>access by all people at all times to sufficient food to meet dietary needs for a productive and healthy l</w:t>
      </w:r>
      <w:r w:rsidR="008C41A6" w:rsidRPr="00496B5F">
        <w:rPr>
          <w:rFonts w:ascii="Times New Roman" w:hAnsi="Times New Roman"/>
          <w:sz w:val="24"/>
          <w:szCs w:val="24"/>
        </w:rPr>
        <w:t>ife’. Food security</w:t>
      </w:r>
      <w:r w:rsidR="00DA4AF4" w:rsidRPr="00496B5F">
        <w:rPr>
          <w:rFonts w:ascii="Times New Roman" w:hAnsi="Times New Roman"/>
          <w:sz w:val="24"/>
          <w:szCs w:val="24"/>
        </w:rPr>
        <w:t xml:space="preserve"> rests on four pillars: </w:t>
      </w:r>
      <w:r w:rsidRPr="00496B5F">
        <w:rPr>
          <w:rFonts w:ascii="Times New Roman" w:hAnsi="Times New Roman"/>
          <w:sz w:val="24"/>
          <w:szCs w:val="24"/>
        </w:rPr>
        <w:t xml:space="preserve">sufficient food </w:t>
      </w:r>
      <w:r w:rsidR="00DA4AF4" w:rsidRPr="00496B5F">
        <w:rPr>
          <w:rFonts w:ascii="Times New Roman" w:hAnsi="Times New Roman"/>
          <w:sz w:val="24"/>
          <w:szCs w:val="24"/>
        </w:rPr>
        <w:t>availability, access to foo</w:t>
      </w:r>
      <w:r w:rsidR="008C41A6" w:rsidRPr="00496B5F">
        <w:rPr>
          <w:rFonts w:ascii="Times New Roman" w:hAnsi="Times New Roman"/>
          <w:sz w:val="24"/>
          <w:szCs w:val="24"/>
        </w:rPr>
        <w:t xml:space="preserve">d, food utilisation, and </w:t>
      </w:r>
      <w:r w:rsidR="00DA4AF4" w:rsidRPr="00496B5F">
        <w:rPr>
          <w:rFonts w:ascii="Times New Roman" w:hAnsi="Times New Roman"/>
          <w:sz w:val="24"/>
          <w:szCs w:val="24"/>
        </w:rPr>
        <w:t>stability</w:t>
      </w:r>
      <w:r w:rsidR="008C41A6" w:rsidRPr="00496B5F">
        <w:rPr>
          <w:rFonts w:ascii="Times New Roman" w:hAnsi="Times New Roman"/>
          <w:sz w:val="24"/>
          <w:szCs w:val="24"/>
        </w:rPr>
        <w:t xml:space="preserve"> of food supply</w:t>
      </w:r>
      <w:r w:rsidR="00DA4AF4" w:rsidRPr="00496B5F">
        <w:rPr>
          <w:rFonts w:ascii="Times New Roman" w:hAnsi="Times New Roman"/>
          <w:sz w:val="24"/>
          <w:szCs w:val="24"/>
        </w:rPr>
        <w:t>.</w:t>
      </w:r>
      <w:r w:rsidRPr="00496B5F">
        <w:rPr>
          <w:rFonts w:ascii="Times New Roman" w:hAnsi="Times New Roman"/>
          <w:sz w:val="24"/>
          <w:szCs w:val="24"/>
        </w:rPr>
        <w:t xml:space="preserve"> A</w:t>
      </w:r>
      <w:r w:rsidR="00DA4AF4" w:rsidRPr="00496B5F">
        <w:rPr>
          <w:rFonts w:ascii="Times New Roman" w:hAnsi="Times New Roman"/>
          <w:sz w:val="24"/>
          <w:szCs w:val="24"/>
        </w:rPr>
        <w:t xml:space="preserve">id initiatives usually </w:t>
      </w:r>
      <w:r w:rsidRPr="00496B5F">
        <w:rPr>
          <w:rFonts w:ascii="Times New Roman" w:hAnsi="Times New Roman"/>
          <w:sz w:val="24"/>
          <w:szCs w:val="24"/>
        </w:rPr>
        <w:t>focus</w:t>
      </w:r>
      <w:r w:rsidR="00DA4AF4" w:rsidRPr="00496B5F">
        <w:rPr>
          <w:rFonts w:ascii="Times New Roman" w:hAnsi="Times New Roman"/>
          <w:sz w:val="24"/>
          <w:szCs w:val="24"/>
        </w:rPr>
        <w:t xml:space="preserve"> </w:t>
      </w:r>
      <w:r w:rsidRPr="00496B5F">
        <w:rPr>
          <w:rFonts w:ascii="Times New Roman" w:hAnsi="Times New Roman"/>
          <w:sz w:val="24"/>
          <w:szCs w:val="24"/>
        </w:rPr>
        <w:t>on</w:t>
      </w:r>
      <w:r w:rsidR="00853174">
        <w:rPr>
          <w:rFonts w:ascii="Times New Roman" w:hAnsi="Times New Roman"/>
          <w:sz w:val="24"/>
          <w:szCs w:val="24"/>
        </w:rPr>
        <w:t xml:space="preserve"> only</w:t>
      </w:r>
      <w:r w:rsidRPr="00496B5F">
        <w:rPr>
          <w:rFonts w:ascii="Times New Roman" w:hAnsi="Times New Roman"/>
          <w:sz w:val="24"/>
          <w:szCs w:val="24"/>
        </w:rPr>
        <w:t xml:space="preserve"> </w:t>
      </w:r>
      <w:r w:rsidR="00DA4AF4" w:rsidRPr="00496B5F">
        <w:rPr>
          <w:rFonts w:ascii="Times New Roman" w:hAnsi="Times New Roman"/>
          <w:sz w:val="24"/>
          <w:szCs w:val="24"/>
        </w:rPr>
        <w:t xml:space="preserve">one or </w:t>
      </w:r>
      <w:r w:rsidR="00853174">
        <w:rPr>
          <w:rFonts w:ascii="Times New Roman" w:hAnsi="Times New Roman"/>
          <w:sz w:val="24"/>
          <w:szCs w:val="24"/>
        </w:rPr>
        <w:t xml:space="preserve">two of these aspects when trying </w:t>
      </w:r>
      <w:r w:rsidR="00DA4AF4" w:rsidRPr="00496B5F">
        <w:rPr>
          <w:rFonts w:ascii="Times New Roman" w:hAnsi="Times New Roman"/>
          <w:sz w:val="24"/>
          <w:szCs w:val="24"/>
        </w:rPr>
        <w:t xml:space="preserve">to </w:t>
      </w:r>
      <w:r w:rsidRPr="00496B5F">
        <w:rPr>
          <w:rFonts w:ascii="Times New Roman" w:hAnsi="Times New Roman"/>
          <w:sz w:val="24"/>
          <w:szCs w:val="24"/>
        </w:rPr>
        <w:t>strengthen</w:t>
      </w:r>
      <w:r w:rsidR="00853174">
        <w:rPr>
          <w:rFonts w:ascii="Times New Roman" w:hAnsi="Times New Roman"/>
          <w:sz w:val="24"/>
          <w:szCs w:val="24"/>
        </w:rPr>
        <w:t xml:space="preserve"> </w:t>
      </w:r>
      <w:r w:rsidR="00DA4AF4" w:rsidRPr="00496B5F">
        <w:rPr>
          <w:rFonts w:ascii="Times New Roman" w:hAnsi="Times New Roman"/>
          <w:sz w:val="24"/>
          <w:szCs w:val="24"/>
        </w:rPr>
        <w:t>food security. Accordingly, they can be divided into four broad categories: agricultural,</w:t>
      </w:r>
      <w:r w:rsidR="008C41A6" w:rsidRPr="00496B5F">
        <w:rPr>
          <w:rFonts w:ascii="Times New Roman" w:hAnsi="Times New Roman"/>
          <w:sz w:val="24"/>
          <w:szCs w:val="24"/>
        </w:rPr>
        <w:t xml:space="preserve"> economic, social</w:t>
      </w:r>
      <w:r w:rsidR="00DA4AF4" w:rsidRPr="00496B5F">
        <w:rPr>
          <w:rFonts w:ascii="Times New Roman" w:hAnsi="Times New Roman"/>
          <w:sz w:val="24"/>
          <w:szCs w:val="24"/>
        </w:rPr>
        <w:t>, and direct-transfer projects (</w:t>
      </w:r>
      <w:r w:rsidR="008C41A6" w:rsidRPr="00496B5F">
        <w:rPr>
          <w:rFonts w:ascii="Times New Roman" w:hAnsi="Times New Roman"/>
          <w:sz w:val="24"/>
          <w:szCs w:val="24"/>
        </w:rPr>
        <w:t>following OECD’s</w:t>
      </w:r>
      <w:r w:rsidRPr="00496B5F">
        <w:rPr>
          <w:rFonts w:ascii="Times New Roman" w:hAnsi="Times New Roman"/>
          <w:sz w:val="24"/>
          <w:szCs w:val="24"/>
        </w:rPr>
        <w:t xml:space="preserve"> </w:t>
      </w:r>
      <w:r w:rsidR="00853174">
        <w:rPr>
          <w:rFonts w:ascii="Times New Roman" w:hAnsi="Times New Roman"/>
          <w:sz w:val="24"/>
          <w:szCs w:val="24"/>
        </w:rPr>
        <w:t xml:space="preserve">aid </w:t>
      </w:r>
      <w:r w:rsidR="008C41A6" w:rsidRPr="00496B5F">
        <w:rPr>
          <w:rFonts w:ascii="Times New Roman" w:hAnsi="Times New Roman"/>
          <w:sz w:val="24"/>
          <w:szCs w:val="24"/>
        </w:rPr>
        <w:t xml:space="preserve">classification </w:t>
      </w:r>
      <w:r w:rsidR="00853174">
        <w:rPr>
          <w:rFonts w:ascii="Times New Roman" w:hAnsi="Times New Roman"/>
          <w:sz w:val="24"/>
          <w:szCs w:val="24"/>
        </w:rPr>
        <w:t>in</w:t>
      </w:r>
      <w:r w:rsidR="008C41A6" w:rsidRPr="00496B5F">
        <w:rPr>
          <w:rFonts w:ascii="Times New Roman" w:hAnsi="Times New Roman"/>
          <w:sz w:val="24"/>
          <w:szCs w:val="24"/>
        </w:rPr>
        <w:t xml:space="preserve"> the </w:t>
      </w:r>
      <w:r w:rsidRPr="00496B5F">
        <w:rPr>
          <w:rFonts w:ascii="Times New Roman" w:hAnsi="Times New Roman"/>
          <w:sz w:val="24"/>
          <w:szCs w:val="24"/>
        </w:rPr>
        <w:t>Cr</w:t>
      </w:r>
      <w:r w:rsidR="008C41A6" w:rsidRPr="00496B5F">
        <w:rPr>
          <w:rFonts w:ascii="Times New Roman" w:hAnsi="Times New Roman"/>
          <w:sz w:val="24"/>
          <w:szCs w:val="24"/>
        </w:rPr>
        <w:t>editor Reporting System</w:t>
      </w:r>
      <w:r w:rsidR="00105FC8" w:rsidRPr="00496B5F">
        <w:rPr>
          <w:rFonts w:ascii="Times New Roman" w:hAnsi="Times New Roman"/>
          <w:sz w:val="24"/>
          <w:szCs w:val="24"/>
        </w:rPr>
        <w:t>;</w:t>
      </w:r>
      <w:r w:rsidRPr="00496B5F">
        <w:rPr>
          <w:rFonts w:ascii="Times New Roman" w:hAnsi="Times New Roman"/>
          <w:sz w:val="24"/>
          <w:szCs w:val="24"/>
        </w:rPr>
        <w:t xml:space="preserve"> also </w:t>
      </w:r>
      <w:r w:rsidR="00DA4AF4" w:rsidRPr="00496B5F">
        <w:rPr>
          <w:rFonts w:ascii="Times New Roman" w:hAnsi="Times New Roman"/>
          <w:sz w:val="24"/>
          <w:szCs w:val="24"/>
        </w:rPr>
        <w:t xml:space="preserve">Petrikova 2014). </w:t>
      </w:r>
      <w:r w:rsidR="002C7BB8" w:rsidRPr="00496B5F">
        <w:rPr>
          <w:rFonts w:ascii="Times New Roman" w:hAnsi="Times New Roman"/>
          <w:sz w:val="24"/>
          <w:szCs w:val="24"/>
        </w:rPr>
        <w:t>Agricultural projects mostly</w:t>
      </w:r>
      <w:r w:rsidR="00DA4AF4" w:rsidRPr="00496B5F">
        <w:rPr>
          <w:rFonts w:ascii="Times New Roman" w:hAnsi="Times New Roman"/>
          <w:sz w:val="24"/>
          <w:szCs w:val="24"/>
        </w:rPr>
        <w:t xml:space="preserve"> </w:t>
      </w:r>
      <w:r w:rsidR="00853E35" w:rsidRPr="00496B5F">
        <w:rPr>
          <w:rFonts w:ascii="Times New Roman" w:hAnsi="Times New Roman"/>
          <w:sz w:val="24"/>
          <w:szCs w:val="24"/>
        </w:rPr>
        <w:t>aim t</w:t>
      </w:r>
      <w:r w:rsidR="002C7BB8" w:rsidRPr="00496B5F">
        <w:rPr>
          <w:rFonts w:ascii="Times New Roman" w:hAnsi="Times New Roman"/>
          <w:sz w:val="24"/>
          <w:szCs w:val="24"/>
        </w:rPr>
        <w:t>o increase agricultural</w:t>
      </w:r>
      <w:r w:rsidR="00853E35" w:rsidRPr="00496B5F">
        <w:rPr>
          <w:rFonts w:ascii="Times New Roman" w:hAnsi="Times New Roman"/>
          <w:sz w:val="24"/>
          <w:szCs w:val="24"/>
        </w:rPr>
        <w:t xml:space="preserve"> production, whether for farmers’</w:t>
      </w:r>
      <w:r w:rsidR="002C7BB8" w:rsidRPr="00496B5F">
        <w:rPr>
          <w:rFonts w:ascii="Times New Roman" w:hAnsi="Times New Roman"/>
          <w:sz w:val="24"/>
          <w:szCs w:val="24"/>
        </w:rPr>
        <w:t xml:space="preserve"> own consumption or</w:t>
      </w:r>
      <w:r w:rsidR="00853E35" w:rsidRPr="00496B5F">
        <w:rPr>
          <w:rFonts w:ascii="Times New Roman" w:hAnsi="Times New Roman"/>
          <w:sz w:val="24"/>
          <w:szCs w:val="24"/>
        </w:rPr>
        <w:t xml:space="preserve"> retail, and hence </w:t>
      </w:r>
      <w:r w:rsidRPr="00496B5F">
        <w:rPr>
          <w:rFonts w:ascii="Times New Roman" w:hAnsi="Times New Roman"/>
          <w:sz w:val="24"/>
          <w:szCs w:val="24"/>
        </w:rPr>
        <w:t xml:space="preserve">may </w:t>
      </w:r>
      <w:r w:rsidR="00853E35" w:rsidRPr="00496B5F">
        <w:rPr>
          <w:rFonts w:ascii="Times New Roman" w:hAnsi="Times New Roman"/>
          <w:sz w:val="24"/>
          <w:szCs w:val="24"/>
        </w:rPr>
        <w:t>bolster the first two food-security pillars. Economic projects, such as business-trainin</w:t>
      </w:r>
      <w:r w:rsidR="002C7BB8" w:rsidRPr="00496B5F">
        <w:rPr>
          <w:rFonts w:ascii="Times New Roman" w:hAnsi="Times New Roman"/>
          <w:sz w:val="24"/>
          <w:szCs w:val="24"/>
        </w:rPr>
        <w:t>g or microfinance schemes, can</w:t>
      </w:r>
      <w:r w:rsidR="00853E35" w:rsidRPr="00496B5F">
        <w:rPr>
          <w:rFonts w:ascii="Times New Roman" w:hAnsi="Times New Roman"/>
          <w:sz w:val="24"/>
          <w:szCs w:val="24"/>
        </w:rPr>
        <w:t xml:space="preserve"> improve participants’ food sec</w:t>
      </w:r>
      <w:r w:rsidRPr="00496B5F">
        <w:rPr>
          <w:rFonts w:ascii="Times New Roman" w:hAnsi="Times New Roman"/>
          <w:sz w:val="24"/>
          <w:szCs w:val="24"/>
        </w:rPr>
        <w:t xml:space="preserve">urity particularly via the </w:t>
      </w:r>
      <w:r w:rsidRPr="00496B5F">
        <w:rPr>
          <w:rFonts w:ascii="Times New Roman" w:hAnsi="Times New Roman"/>
          <w:sz w:val="24"/>
          <w:szCs w:val="24"/>
        </w:rPr>
        <w:lastRenderedPageBreak/>
        <w:t>food-</w:t>
      </w:r>
      <w:r w:rsidR="00853E35" w:rsidRPr="00496B5F">
        <w:rPr>
          <w:rFonts w:ascii="Times New Roman" w:hAnsi="Times New Roman"/>
          <w:sz w:val="24"/>
          <w:szCs w:val="24"/>
        </w:rPr>
        <w:t xml:space="preserve">access route. Social-infrastructure projects directly related to food security include </w:t>
      </w:r>
      <w:r w:rsidRPr="00496B5F">
        <w:rPr>
          <w:rFonts w:ascii="Times New Roman" w:hAnsi="Times New Roman"/>
          <w:sz w:val="24"/>
          <w:szCs w:val="24"/>
        </w:rPr>
        <w:t xml:space="preserve">primarily </w:t>
      </w:r>
      <w:r w:rsidR="00853E35" w:rsidRPr="00496B5F">
        <w:rPr>
          <w:rFonts w:ascii="Times New Roman" w:hAnsi="Times New Roman"/>
          <w:sz w:val="24"/>
          <w:szCs w:val="24"/>
        </w:rPr>
        <w:t>water, sanitation, and hygiene</w:t>
      </w:r>
      <w:r w:rsidR="008169D4" w:rsidRPr="00496B5F">
        <w:rPr>
          <w:rFonts w:ascii="Times New Roman" w:hAnsi="Times New Roman"/>
          <w:sz w:val="24"/>
          <w:szCs w:val="24"/>
        </w:rPr>
        <w:t xml:space="preserve"> (WASH) initiatives</w:t>
      </w:r>
      <w:r w:rsidR="00853E35" w:rsidRPr="00496B5F">
        <w:rPr>
          <w:rFonts w:ascii="Times New Roman" w:hAnsi="Times New Roman"/>
          <w:sz w:val="24"/>
          <w:szCs w:val="24"/>
        </w:rPr>
        <w:t xml:space="preserve"> </w:t>
      </w:r>
      <w:r w:rsidR="008169D4" w:rsidRPr="00496B5F">
        <w:rPr>
          <w:rFonts w:ascii="Times New Roman" w:hAnsi="Times New Roman"/>
          <w:sz w:val="24"/>
          <w:szCs w:val="24"/>
        </w:rPr>
        <w:t>and nutritional education</w:t>
      </w:r>
      <w:r w:rsidRPr="00496B5F">
        <w:rPr>
          <w:rFonts w:ascii="Times New Roman" w:hAnsi="Times New Roman"/>
          <w:sz w:val="24"/>
          <w:szCs w:val="24"/>
        </w:rPr>
        <w:t>, which</w:t>
      </w:r>
      <w:r w:rsidR="00853174">
        <w:rPr>
          <w:rFonts w:ascii="Times New Roman" w:hAnsi="Times New Roman"/>
          <w:sz w:val="24"/>
          <w:szCs w:val="24"/>
        </w:rPr>
        <w:t xml:space="preserve"> target the food-</w:t>
      </w:r>
      <w:r w:rsidR="00853E35" w:rsidRPr="00496B5F">
        <w:rPr>
          <w:rFonts w:ascii="Times New Roman" w:hAnsi="Times New Roman"/>
          <w:sz w:val="24"/>
          <w:szCs w:val="24"/>
        </w:rPr>
        <w:t xml:space="preserve">utilisation pillar. Finally, direct transfers of food or cash may raise people’s access to food and if in place for the long term, also future stability. </w:t>
      </w:r>
      <w:r w:rsidR="002C7BB8" w:rsidRPr="00496B5F">
        <w:rPr>
          <w:rFonts w:ascii="Times New Roman" w:hAnsi="Times New Roman"/>
          <w:sz w:val="24"/>
          <w:szCs w:val="24"/>
        </w:rPr>
        <w:t xml:space="preserve">As noted above, there is not much research on the </w:t>
      </w:r>
      <w:r w:rsidR="002C7BB8" w:rsidRPr="00496B5F">
        <w:rPr>
          <w:rFonts w:ascii="Times New Roman" w:hAnsi="Times New Roman"/>
          <w:i/>
          <w:sz w:val="24"/>
          <w:szCs w:val="24"/>
        </w:rPr>
        <w:t xml:space="preserve">relative </w:t>
      </w:r>
      <w:r w:rsidR="002C7BB8" w:rsidRPr="00496B5F">
        <w:rPr>
          <w:rFonts w:ascii="Times New Roman" w:hAnsi="Times New Roman"/>
          <w:sz w:val="24"/>
          <w:szCs w:val="24"/>
        </w:rPr>
        <w:t xml:space="preserve">effectiveness of the different initiatives in strengthening food security; however, </w:t>
      </w:r>
      <w:r w:rsidR="002C7BB8" w:rsidRPr="00496B5F">
        <w:rPr>
          <w:rFonts w:ascii="Times New Roman" w:hAnsi="Times New Roman" w:cs="Times New Roman"/>
          <w:sz w:val="24"/>
          <w:szCs w:val="24"/>
        </w:rPr>
        <w:t>t</w:t>
      </w:r>
      <w:r w:rsidR="00B85090" w:rsidRPr="00496B5F">
        <w:rPr>
          <w:rFonts w:ascii="Times New Roman" w:hAnsi="Times New Roman" w:cs="Times New Roman"/>
          <w:sz w:val="24"/>
          <w:szCs w:val="24"/>
        </w:rPr>
        <w:t xml:space="preserve">he following paragraphs </w:t>
      </w:r>
      <w:r w:rsidR="002C7BB8" w:rsidRPr="00496B5F">
        <w:rPr>
          <w:rFonts w:ascii="Times New Roman" w:hAnsi="Times New Roman" w:cs="Times New Roman"/>
          <w:sz w:val="24"/>
          <w:szCs w:val="24"/>
        </w:rPr>
        <w:t xml:space="preserve">briefly summarise evidence on their </w:t>
      </w:r>
      <w:r w:rsidR="002C7BB8" w:rsidRPr="00496B5F">
        <w:rPr>
          <w:rFonts w:ascii="Times New Roman" w:hAnsi="Times New Roman" w:cs="Times New Roman"/>
          <w:i/>
          <w:sz w:val="24"/>
          <w:szCs w:val="24"/>
        </w:rPr>
        <w:t>absolute</w:t>
      </w:r>
      <w:r w:rsidR="002C7BB8" w:rsidRPr="00496B5F">
        <w:rPr>
          <w:rFonts w:ascii="Times New Roman" w:hAnsi="Times New Roman" w:cs="Times New Roman"/>
          <w:sz w:val="24"/>
          <w:szCs w:val="24"/>
        </w:rPr>
        <w:t xml:space="preserve"> effectiveness.</w:t>
      </w:r>
      <w:r w:rsidR="002C7BB8" w:rsidRPr="00496B5F">
        <w:rPr>
          <w:rFonts w:ascii="Times New Roman" w:hAnsi="Times New Roman" w:cs="Times New Roman"/>
          <w:i/>
          <w:sz w:val="24"/>
          <w:szCs w:val="24"/>
        </w:rPr>
        <w:t xml:space="preserve"> </w:t>
      </w:r>
    </w:p>
    <w:p w14:paraId="5EA77E71" w14:textId="77777777" w:rsidR="00897D6F" w:rsidRPr="00496B5F" w:rsidRDefault="00897D6F" w:rsidP="0062059A">
      <w:pPr>
        <w:spacing w:after="0" w:line="360" w:lineRule="auto"/>
        <w:ind w:firstLine="284"/>
        <w:jc w:val="both"/>
        <w:rPr>
          <w:rFonts w:ascii="Times New Roman" w:hAnsi="Times New Roman" w:cs="Times New Roman"/>
          <w:sz w:val="24"/>
          <w:szCs w:val="24"/>
        </w:rPr>
      </w:pPr>
    </w:p>
    <w:p w14:paraId="5FC4E9A2" w14:textId="37D189E0" w:rsidR="00897D6F" w:rsidRPr="00496B5F" w:rsidRDefault="00897D6F" w:rsidP="0062059A">
      <w:pPr>
        <w:spacing w:after="0" w:line="360" w:lineRule="auto"/>
        <w:jc w:val="both"/>
        <w:rPr>
          <w:rFonts w:ascii="Times New Roman" w:hAnsi="Times New Roman" w:cs="Times New Roman"/>
          <w:i/>
          <w:sz w:val="24"/>
          <w:szCs w:val="24"/>
        </w:rPr>
      </w:pPr>
      <w:r w:rsidRPr="00496B5F">
        <w:rPr>
          <w:rFonts w:ascii="Times New Roman" w:hAnsi="Times New Roman" w:cs="Times New Roman"/>
          <w:i/>
          <w:sz w:val="24"/>
          <w:szCs w:val="24"/>
        </w:rPr>
        <w:t>Effect of different aid interventions on recipients’ food security</w:t>
      </w:r>
    </w:p>
    <w:p w14:paraId="163CC155" w14:textId="071463C8" w:rsidR="00EE1ECA" w:rsidRPr="00496B5F" w:rsidRDefault="008169D4" w:rsidP="0062059A">
      <w:pPr>
        <w:spacing w:after="0" w:line="360" w:lineRule="auto"/>
        <w:ind w:firstLine="284"/>
        <w:jc w:val="both"/>
        <w:rPr>
          <w:rFonts w:ascii="Times New Roman" w:hAnsi="Times New Roman" w:cs="Times New Roman"/>
          <w:sz w:val="24"/>
          <w:szCs w:val="24"/>
        </w:rPr>
      </w:pPr>
      <w:r w:rsidRPr="00496B5F">
        <w:rPr>
          <w:rFonts w:ascii="Times New Roman" w:hAnsi="Times New Roman" w:cs="Times New Roman"/>
          <w:sz w:val="24"/>
          <w:szCs w:val="24"/>
        </w:rPr>
        <w:t>Existing r</w:t>
      </w:r>
      <w:r w:rsidR="00EE1ECA" w:rsidRPr="00496B5F">
        <w:rPr>
          <w:rFonts w:ascii="Times New Roman" w:hAnsi="Times New Roman" w:cs="Times New Roman"/>
          <w:sz w:val="24"/>
          <w:szCs w:val="24"/>
        </w:rPr>
        <w:t xml:space="preserve">esearch has examined </w:t>
      </w:r>
      <w:r w:rsidR="00D17306" w:rsidRPr="00496B5F">
        <w:rPr>
          <w:rFonts w:ascii="Times New Roman" w:hAnsi="Times New Roman" w:cs="Times New Roman"/>
          <w:sz w:val="24"/>
          <w:szCs w:val="24"/>
        </w:rPr>
        <w:t>primarily</w:t>
      </w:r>
      <w:r w:rsidR="00EE1ECA" w:rsidRPr="00496B5F">
        <w:rPr>
          <w:rFonts w:ascii="Times New Roman" w:hAnsi="Times New Roman" w:cs="Times New Roman"/>
          <w:sz w:val="24"/>
          <w:szCs w:val="24"/>
        </w:rPr>
        <w:t xml:space="preserve"> the effect</w:t>
      </w:r>
      <w:r w:rsidR="00601372" w:rsidRPr="00496B5F">
        <w:rPr>
          <w:rFonts w:ascii="Times New Roman" w:hAnsi="Times New Roman" w:cs="Times New Roman"/>
          <w:sz w:val="24"/>
          <w:szCs w:val="24"/>
        </w:rPr>
        <w:t>s</w:t>
      </w:r>
      <w:r w:rsidR="00EE1ECA" w:rsidRPr="00496B5F">
        <w:rPr>
          <w:rFonts w:ascii="Times New Roman" w:hAnsi="Times New Roman" w:cs="Times New Roman"/>
          <w:sz w:val="24"/>
          <w:szCs w:val="24"/>
        </w:rPr>
        <w:t xml:space="preserve"> of agricultural projects on recipients’ food security. </w:t>
      </w:r>
      <w:r w:rsidR="00601372" w:rsidRPr="00496B5F">
        <w:rPr>
          <w:rFonts w:ascii="Times New Roman" w:hAnsi="Times New Roman" w:cs="Times New Roman"/>
          <w:sz w:val="24"/>
          <w:szCs w:val="24"/>
        </w:rPr>
        <w:t>S</w:t>
      </w:r>
      <w:r w:rsidR="00EE1ECA" w:rsidRPr="00496B5F">
        <w:rPr>
          <w:rFonts w:ascii="Times New Roman" w:hAnsi="Times New Roman" w:cs="Times New Roman"/>
          <w:sz w:val="24"/>
          <w:szCs w:val="24"/>
        </w:rPr>
        <w:t xml:space="preserve">everal </w:t>
      </w:r>
      <w:r w:rsidR="009839C9" w:rsidRPr="00496B5F">
        <w:rPr>
          <w:rFonts w:ascii="Times New Roman" w:hAnsi="Times New Roman" w:cs="Times New Roman"/>
          <w:sz w:val="24"/>
          <w:szCs w:val="24"/>
        </w:rPr>
        <w:t xml:space="preserve">rigorous </w:t>
      </w:r>
      <w:r w:rsidR="00EE1ECA" w:rsidRPr="00496B5F">
        <w:rPr>
          <w:rFonts w:ascii="Times New Roman" w:hAnsi="Times New Roman" w:cs="Times New Roman"/>
          <w:sz w:val="24"/>
          <w:szCs w:val="24"/>
        </w:rPr>
        <w:t xml:space="preserve">meta-analyses (e.g. Berti et al. 2003; </w:t>
      </w:r>
      <w:r w:rsidR="00601372" w:rsidRPr="00496B5F">
        <w:rPr>
          <w:rFonts w:ascii="Times New Roman" w:hAnsi="Times New Roman" w:cs="Times New Roman"/>
          <w:sz w:val="24"/>
          <w:szCs w:val="24"/>
        </w:rPr>
        <w:t>IYCN 2011; Massett et al. 2012)</w:t>
      </w:r>
      <w:r w:rsidR="00EE1ECA" w:rsidRPr="00496B5F">
        <w:rPr>
          <w:rFonts w:ascii="Times New Roman" w:hAnsi="Times New Roman" w:cs="Times New Roman"/>
          <w:sz w:val="24"/>
          <w:szCs w:val="24"/>
        </w:rPr>
        <w:t xml:space="preserve"> </w:t>
      </w:r>
      <w:r w:rsidR="009839C9" w:rsidRPr="00496B5F">
        <w:rPr>
          <w:rFonts w:ascii="Times New Roman" w:hAnsi="Times New Roman" w:cs="Times New Roman"/>
          <w:sz w:val="24"/>
          <w:szCs w:val="24"/>
        </w:rPr>
        <w:t>suggest</w:t>
      </w:r>
      <w:r w:rsidR="00601372" w:rsidRPr="00496B5F">
        <w:rPr>
          <w:rFonts w:ascii="Times New Roman" w:hAnsi="Times New Roman" w:cs="Times New Roman"/>
          <w:sz w:val="24"/>
          <w:szCs w:val="24"/>
        </w:rPr>
        <w:t xml:space="preserve"> </w:t>
      </w:r>
      <w:r w:rsidR="00A96BC4" w:rsidRPr="00496B5F">
        <w:rPr>
          <w:rFonts w:ascii="Times New Roman" w:hAnsi="Times New Roman" w:cs="Times New Roman"/>
          <w:sz w:val="24"/>
          <w:szCs w:val="24"/>
        </w:rPr>
        <w:t>that agricultural interventions</w:t>
      </w:r>
      <w:r w:rsidR="00D43BCB" w:rsidRPr="00496B5F">
        <w:rPr>
          <w:rFonts w:ascii="Times New Roman" w:hAnsi="Times New Roman" w:cs="Times New Roman"/>
          <w:sz w:val="24"/>
          <w:szCs w:val="24"/>
        </w:rPr>
        <w:t xml:space="preserve"> </w:t>
      </w:r>
      <w:r w:rsidR="009839C9" w:rsidRPr="00496B5F">
        <w:rPr>
          <w:rFonts w:ascii="Times New Roman" w:hAnsi="Times New Roman" w:cs="Times New Roman"/>
          <w:sz w:val="24"/>
          <w:szCs w:val="24"/>
        </w:rPr>
        <w:t>help ra</w:t>
      </w:r>
      <w:r w:rsidR="00F0765B" w:rsidRPr="00496B5F">
        <w:rPr>
          <w:rFonts w:ascii="Times New Roman" w:hAnsi="Times New Roman" w:cs="Times New Roman"/>
          <w:sz w:val="24"/>
          <w:szCs w:val="24"/>
        </w:rPr>
        <w:t>ise crop production, which sometimes</w:t>
      </w:r>
      <w:r w:rsidR="009839C9" w:rsidRPr="00496B5F">
        <w:rPr>
          <w:rFonts w:ascii="Times New Roman" w:hAnsi="Times New Roman" w:cs="Times New Roman"/>
          <w:sz w:val="24"/>
          <w:szCs w:val="24"/>
        </w:rPr>
        <w:t xml:space="preserve"> </w:t>
      </w:r>
      <w:r w:rsidR="00F0765B" w:rsidRPr="00496B5F">
        <w:rPr>
          <w:rFonts w:ascii="Times New Roman" w:hAnsi="Times New Roman" w:cs="Times New Roman"/>
          <w:sz w:val="24"/>
          <w:szCs w:val="24"/>
        </w:rPr>
        <w:t xml:space="preserve">but not always </w:t>
      </w:r>
      <w:r w:rsidR="00853174">
        <w:rPr>
          <w:rFonts w:ascii="Times New Roman" w:hAnsi="Times New Roman" w:cs="Times New Roman"/>
          <w:sz w:val="24"/>
          <w:szCs w:val="24"/>
        </w:rPr>
        <w:t>translates</w:t>
      </w:r>
      <w:r w:rsidR="00D17306" w:rsidRPr="00496B5F">
        <w:rPr>
          <w:rFonts w:ascii="Times New Roman" w:hAnsi="Times New Roman" w:cs="Times New Roman"/>
          <w:sz w:val="24"/>
          <w:szCs w:val="24"/>
        </w:rPr>
        <w:t xml:space="preserve"> </w:t>
      </w:r>
      <w:r w:rsidR="00853174">
        <w:rPr>
          <w:rFonts w:ascii="Times New Roman" w:hAnsi="Times New Roman" w:cs="Times New Roman"/>
          <w:sz w:val="24"/>
          <w:szCs w:val="24"/>
        </w:rPr>
        <w:t>in</w:t>
      </w:r>
      <w:r w:rsidR="00D17306" w:rsidRPr="00496B5F">
        <w:rPr>
          <w:rFonts w:ascii="Times New Roman" w:hAnsi="Times New Roman" w:cs="Times New Roman"/>
          <w:sz w:val="24"/>
          <w:szCs w:val="24"/>
        </w:rPr>
        <w:t>to higher</w:t>
      </w:r>
      <w:r w:rsidR="00D43BCB" w:rsidRPr="00496B5F">
        <w:rPr>
          <w:rFonts w:ascii="Times New Roman" w:hAnsi="Times New Roman" w:cs="Times New Roman"/>
          <w:sz w:val="24"/>
          <w:szCs w:val="24"/>
        </w:rPr>
        <w:t xml:space="preserve"> food security</w:t>
      </w:r>
      <w:r w:rsidR="00A96BC4" w:rsidRPr="00496B5F">
        <w:rPr>
          <w:rFonts w:ascii="Times New Roman" w:hAnsi="Times New Roman" w:cs="Times New Roman"/>
          <w:sz w:val="24"/>
          <w:szCs w:val="24"/>
        </w:rPr>
        <w:t xml:space="preserve">. </w:t>
      </w:r>
      <w:r w:rsidR="002D50DA" w:rsidRPr="00496B5F">
        <w:rPr>
          <w:rFonts w:ascii="Times New Roman" w:hAnsi="Times New Roman" w:cs="Times New Roman"/>
          <w:sz w:val="24"/>
          <w:szCs w:val="24"/>
        </w:rPr>
        <w:t>Encouraging</w:t>
      </w:r>
      <w:r w:rsidR="00601372" w:rsidRPr="00496B5F">
        <w:rPr>
          <w:rFonts w:ascii="Times New Roman" w:hAnsi="Times New Roman" w:cs="Times New Roman"/>
          <w:sz w:val="24"/>
          <w:szCs w:val="24"/>
        </w:rPr>
        <w:t xml:space="preserve"> the culti</w:t>
      </w:r>
      <w:r w:rsidRPr="00496B5F">
        <w:rPr>
          <w:rFonts w:ascii="Times New Roman" w:hAnsi="Times New Roman" w:cs="Times New Roman"/>
          <w:sz w:val="24"/>
          <w:szCs w:val="24"/>
        </w:rPr>
        <w:t xml:space="preserve">vation of </w:t>
      </w:r>
      <w:r w:rsidR="00F0765B" w:rsidRPr="00496B5F">
        <w:rPr>
          <w:rFonts w:ascii="Times New Roman" w:hAnsi="Times New Roman" w:cs="Times New Roman"/>
          <w:sz w:val="24"/>
          <w:szCs w:val="24"/>
        </w:rPr>
        <w:t>foods consumed by project</w:t>
      </w:r>
      <w:r w:rsidR="00601372" w:rsidRPr="00496B5F">
        <w:rPr>
          <w:rFonts w:ascii="Times New Roman" w:hAnsi="Times New Roman" w:cs="Times New Roman"/>
          <w:sz w:val="24"/>
          <w:szCs w:val="24"/>
        </w:rPr>
        <w:t xml:space="preserve"> pa</w:t>
      </w:r>
      <w:r w:rsidR="00F0765B" w:rsidRPr="00496B5F">
        <w:rPr>
          <w:rFonts w:ascii="Times New Roman" w:hAnsi="Times New Roman" w:cs="Times New Roman"/>
          <w:sz w:val="24"/>
          <w:szCs w:val="24"/>
        </w:rPr>
        <w:t xml:space="preserve">rticipants </w:t>
      </w:r>
      <w:r w:rsidR="00DB3887" w:rsidRPr="00496B5F">
        <w:rPr>
          <w:rFonts w:ascii="Times New Roman" w:hAnsi="Times New Roman" w:cs="Times New Roman"/>
          <w:sz w:val="24"/>
          <w:szCs w:val="24"/>
        </w:rPr>
        <w:t>is deemed</w:t>
      </w:r>
      <w:r w:rsidR="00F0765B" w:rsidRPr="00496B5F">
        <w:rPr>
          <w:rFonts w:ascii="Times New Roman" w:hAnsi="Times New Roman" w:cs="Times New Roman"/>
          <w:sz w:val="24"/>
          <w:szCs w:val="24"/>
        </w:rPr>
        <w:t xml:space="preserve"> to be </w:t>
      </w:r>
      <w:r w:rsidR="00601372" w:rsidRPr="00496B5F">
        <w:rPr>
          <w:rFonts w:ascii="Times New Roman" w:hAnsi="Times New Roman" w:cs="Times New Roman"/>
          <w:sz w:val="24"/>
          <w:szCs w:val="24"/>
        </w:rPr>
        <w:t>particularly helpful</w:t>
      </w:r>
      <w:r w:rsidR="00D17306" w:rsidRPr="00496B5F">
        <w:rPr>
          <w:rFonts w:ascii="Times New Roman" w:hAnsi="Times New Roman" w:cs="Times New Roman"/>
          <w:sz w:val="24"/>
          <w:szCs w:val="24"/>
        </w:rPr>
        <w:t>, as it contributes to higher h</w:t>
      </w:r>
      <w:r w:rsidR="000A1E7E" w:rsidRPr="00496B5F">
        <w:rPr>
          <w:rFonts w:ascii="Times New Roman" w:hAnsi="Times New Roman" w:cs="Times New Roman"/>
          <w:sz w:val="24"/>
          <w:szCs w:val="24"/>
        </w:rPr>
        <w:t>ousehol</w:t>
      </w:r>
      <w:r w:rsidR="00D17306" w:rsidRPr="00496B5F">
        <w:rPr>
          <w:rFonts w:ascii="Times New Roman" w:hAnsi="Times New Roman" w:cs="Times New Roman"/>
          <w:sz w:val="24"/>
          <w:szCs w:val="24"/>
        </w:rPr>
        <w:t>d dietary diversity s</w:t>
      </w:r>
      <w:r w:rsidR="002D50DA" w:rsidRPr="00496B5F">
        <w:rPr>
          <w:rFonts w:ascii="Times New Roman" w:hAnsi="Times New Roman" w:cs="Times New Roman"/>
          <w:sz w:val="24"/>
          <w:szCs w:val="24"/>
        </w:rPr>
        <w:t>cores (IYCN 2011</w:t>
      </w:r>
      <w:r w:rsidR="000A1E7E" w:rsidRPr="00496B5F">
        <w:rPr>
          <w:rFonts w:ascii="Times New Roman" w:hAnsi="Times New Roman" w:cs="Times New Roman"/>
          <w:sz w:val="24"/>
          <w:szCs w:val="24"/>
        </w:rPr>
        <w:t>)</w:t>
      </w:r>
      <w:r w:rsidR="00601372" w:rsidRPr="00496B5F">
        <w:rPr>
          <w:rFonts w:ascii="Times New Roman" w:hAnsi="Times New Roman" w:cs="Times New Roman"/>
          <w:sz w:val="24"/>
          <w:szCs w:val="24"/>
        </w:rPr>
        <w:t>. These findings apply to</w:t>
      </w:r>
      <w:r w:rsidR="00A96BC4" w:rsidRPr="00496B5F">
        <w:rPr>
          <w:rFonts w:ascii="Times New Roman" w:hAnsi="Times New Roman" w:cs="Times New Roman"/>
          <w:sz w:val="24"/>
          <w:szCs w:val="24"/>
        </w:rPr>
        <w:t xml:space="preserve"> India</w:t>
      </w:r>
      <w:r w:rsidR="00CB645C" w:rsidRPr="00496B5F">
        <w:rPr>
          <w:rFonts w:ascii="Times New Roman" w:hAnsi="Times New Roman" w:cs="Times New Roman"/>
          <w:sz w:val="24"/>
          <w:szCs w:val="24"/>
        </w:rPr>
        <w:t xml:space="preserve"> as well</w:t>
      </w:r>
      <w:r w:rsidR="00601372" w:rsidRPr="00496B5F">
        <w:rPr>
          <w:rFonts w:ascii="Times New Roman" w:hAnsi="Times New Roman" w:cs="Times New Roman"/>
          <w:sz w:val="24"/>
          <w:szCs w:val="24"/>
        </w:rPr>
        <w:t>, where</w:t>
      </w:r>
      <w:r w:rsidR="00A96BC4" w:rsidRPr="00496B5F">
        <w:rPr>
          <w:rFonts w:ascii="Times New Roman" w:hAnsi="Times New Roman" w:cs="Times New Roman"/>
          <w:sz w:val="24"/>
          <w:szCs w:val="24"/>
        </w:rPr>
        <w:t xml:space="preserve"> a special emphasis</w:t>
      </w:r>
      <w:r w:rsidR="00D17306" w:rsidRPr="00496B5F">
        <w:rPr>
          <w:rFonts w:ascii="Times New Roman" w:hAnsi="Times New Roman" w:cs="Times New Roman"/>
          <w:sz w:val="24"/>
          <w:szCs w:val="24"/>
        </w:rPr>
        <w:t xml:space="preserve"> has been</w:t>
      </w:r>
      <w:r w:rsidR="00601372" w:rsidRPr="00496B5F">
        <w:rPr>
          <w:rFonts w:ascii="Times New Roman" w:hAnsi="Times New Roman" w:cs="Times New Roman"/>
          <w:sz w:val="24"/>
          <w:szCs w:val="24"/>
        </w:rPr>
        <w:t xml:space="preserve"> placed on the benefits</w:t>
      </w:r>
      <w:r w:rsidR="00F424FC" w:rsidRPr="00496B5F">
        <w:rPr>
          <w:rFonts w:ascii="Times New Roman" w:hAnsi="Times New Roman" w:cs="Times New Roman"/>
          <w:sz w:val="24"/>
          <w:szCs w:val="24"/>
        </w:rPr>
        <w:t xml:space="preserve"> </w:t>
      </w:r>
      <w:r w:rsidR="00A96BC4" w:rsidRPr="00496B5F">
        <w:rPr>
          <w:rFonts w:ascii="Times New Roman" w:hAnsi="Times New Roman" w:cs="Times New Roman"/>
          <w:sz w:val="24"/>
          <w:szCs w:val="24"/>
        </w:rPr>
        <w:t xml:space="preserve">of </w:t>
      </w:r>
      <w:r w:rsidR="00DB3887" w:rsidRPr="00496B5F">
        <w:rPr>
          <w:rFonts w:ascii="Times New Roman" w:hAnsi="Times New Roman" w:cs="Times New Roman"/>
          <w:sz w:val="24"/>
          <w:szCs w:val="24"/>
        </w:rPr>
        <w:t xml:space="preserve">agro-ecological </w:t>
      </w:r>
      <w:r w:rsidR="00A96BC4" w:rsidRPr="00496B5F">
        <w:rPr>
          <w:rFonts w:ascii="Times New Roman" w:hAnsi="Times New Roman" w:cs="Times New Roman"/>
          <w:sz w:val="24"/>
          <w:szCs w:val="24"/>
        </w:rPr>
        <w:t>crop intensi</w:t>
      </w:r>
      <w:r w:rsidR="00CB645C" w:rsidRPr="00496B5F">
        <w:rPr>
          <w:rFonts w:ascii="Times New Roman" w:hAnsi="Times New Roman" w:cs="Times New Roman"/>
          <w:sz w:val="24"/>
          <w:szCs w:val="24"/>
        </w:rPr>
        <w:t xml:space="preserve">fication (Abraham et al. 2014). </w:t>
      </w:r>
      <w:r w:rsidR="00A96BC4" w:rsidRPr="00496B5F">
        <w:rPr>
          <w:rFonts w:ascii="Times New Roman" w:hAnsi="Times New Roman" w:cs="Times New Roman"/>
          <w:sz w:val="24"/>
          <w:szCs w:val="24"/>
        </w:rPr>
        <w:t>Support to livestock</w:t>
      </w:r>
      <w:r w:rsidR="00DB3887" w:rsidRPr="00496B5F">
        <w:rPr>
          <w:rFonts w:ascii="Times New Roman" w:hAnsi="Times New Roman" w:cs="Times New Roman"/>
          <w:sz w:val="24"/>
          <w:szCs w:val="24"/>
        </w:rPr>
        <w:t xml:space="preserve"> </w:t>
      </w:r>
      <w:r w:rsidR="00A96BC4" w:rsidRPr="00496B5F">
        <w:rPr>
          <w:rFonts w:ascii="Times New Roman" w:hAnsi="Times New Roman" w:cs="Times New Roman"/>
          <w:sz w:val="24"/>
          <w:szCs w:val="24"/>
        </w:rPr>
        <w:t>constitute</w:t>
      </w:r>
      <w:r w:rsidR="009839C9" w:rsidRPr="00496B5F">
        <w:rPr>
          <w:rFonts w:ascii="Times New Roman" w:hAnsi="Times New Roman" w:cs="Times New Roman"/>
          <w:sz w:val="24"/>
          <w:szCs w:val="24"/>
        </w:rPr>
        <w:t>s</w:t>
      </w:r>
      <w:r w:rsidR="00A96BC4" w:rsidRPr="00496B5F">
        <w:rPr>
          <w:rFonts w:ascii="Times New Roman" w:hAnsi="Times New Roman" w:cs="Times New Roman"/>
          <w:sz w:val="24"/>
          <w:szCs w:val="24"/>
        </w:rPr>
        <w:t xml:space="preserve"> a separate niche within agricultural inte</w:t>
      </w:r>
      <w:r w:rsidR="009839C9" w:rsidRPr="00496B5F">
        <w:rPr>
          <w:rFonts w:ascii="Times New Roman" w:hAnsi="Times New Roman" w:cs="Times New Roman"/>
          <w:sz w:val="24"/>
          <w:szCs w:val="24"/>
        </w:rPr>
        <w:t>rv</w:t>
      </w:r>
      <w:r w:rsidR="00DB3887" w:rsidRPr="00496B5F">
        <w:rPr>
          <w:rFonts w:ascii="Times New Roman" w:hAnsi="Times New Roman" w:cs="Times New Roman"/>
          <w:sz w:val="24"/>
          <w:szCs w:val="24"/>
        </w:rPr>
        <w:t>entions and</w:t>
      </w:r>
      <w:r w:rsidR="00B367BA">
        <w:rPr>
          <w:rFonts w:ascii="Times New Roman" w:hAnsi="Times New Roman" w:cs="Times New Roman"/>
          <w:sz w:val="24"/>
          <w:szCs w:val="24"/>
        </w:rPr>
        <w:t xml:space="preserve"> has </w:t>
      </w:r>
      <w:r w:rsidR="00586BA1" w:rsidRPr="00496B5F">
        <w:rPr>
          <w:rFonts w:ascii="Times New Roman" w:hAnsi="Times New Roman" w:cs="Times New Roman"/>
          <w:sz w:val="24"/>
          <w:szCs w:val="24"/>
        </w:rPr>
        <w:t>b</w:t>
      </w:r>
      <w:r w:rsidRPr="00496B5F">
        <w:rPr>
          <w:rFonts w:ascii="Times New Roman" w:hAnsi="Times New Roman" w:cs="Times New Roman"/>
          <w:sz w:val="24"/>
          <w:szCs w:val="24"/>
        </w:rPr>
        <w:t>een found to generally strengthen</w:t>
      </w:r>
      <w:r w:rsidR="00586BA1" w:rsidRPr="00496B5F">
        <w:rPr>
          <w:rFonts w:ascii="Times New Roman" w:hAnsi="Times New Roman" w:cs="Times New Roman"/>
          <w:sz w:val="24"/>
          <w:szCs w:val="24"/>
        </w:rPr>
        <w:t xml:space="preserve"> reci</w:t>
      </w:r>
      <w:r w:rsidRPr="00496B5F">
        <w:rPr>
          <w:rFonts w:ascii="Times New Roman" w:hAnsi="Times New Roman" w:cs="Times New Roman"/>
          <w:sz w:val="24"/>
          <w:szCs w:val="24"/>
        </w:rPr>
        <w:t>pients’ food security</w:t>
      </w:r>
      <w:r w:rsidR="00586BA1" w:rsidRPr="00496B5F">
        <w:rPr>
          <w:rFonts w:ascii="Times New Roman" w:hAnsi="Times New Roman" w:cs="Times New Roman"/>
          <w:sz w:val="24"/>
          <w:szCs w:val="24"/>
        </w:rPr>
        <w:t xml:space="preserve"> (</w:t>
      </w:r>
      <w:r w:rsidR="00F0765B" w:rsidRPr="00496B5F">
        <w:rPr>
          <w:rFonts w:ascii="Times New Roman" w:hAnsi="Times New Roman" w:cs="Times New Roman"/>
          <w:sz w:val="24"/>
          <w:szCs w:val="24"/>
        </w:rPr>
        <w:t xml:space="preserve">e.g. meta-analysis by </w:t>
      </w:r>
      <w:r w:rsidR="00586BA1" w:rsidRPr="00496B5F">
        <w:rPr>
          <w:rFonts w:ascii="Times New Roman" w:hAnsi="Times New Roman" w:cs="Times New Roman"/>
          <w:sz w:val="24"/>
          <w:szCs w:val="24"/>
        </w:rPr>
        <w:t>Leroy and Frogillo, 2007).</w:t>
      </w:r>
      <w:r w:rsidR="00F0765B" w:rsidRPr="00496B5F">
        <w:rPr>
          <w:rFonts w:ascii="Times New Roman" w:hAnsi="Times New Roman" w:cs="Times New Roman"/>
          <w:sz w:val="24"/>
          <w:szCs w:val="24"/>
        </w:rPr>
        <w:t xml:space="preserve"> In South Asia and Africa, livestock projects have in addition </w:t>
      </w:r>
      <w:r w:rsidR="00DB3887" w:rsidRPr="00496B5F">
        <w:rPr>
          <w:rFonts w:ascii="Times New Roman" w:hAnsi="Times New Roman" w:cs="Times New Roman"/>
          <w:sz w:val="24"/>
          <w:szCs w:val="24"/>
        </w:rPr>
        <w:t>been shown to have a female-empowerment potential</w:t>
      </w:r>
      <w:r w:rsidR="00D17306" w:rsidRPr="00496B5F">
        <w:rPr>
          <w:rFonts w:ascii="Times New Roman" w:hAnsi="Times New Roman" w:cs="Times New Roman"/>
          <w:sz w:val="24"/>
          <w:szCs w:val="24"/>
        </w:rPr>
        <w:t xml:space="preserve"> </w:t>
      </w:r>
      <w:r w:rsidR="00DB3887" w:rsidRPr="00496B5F">
        <w:rPr>
          <w:rFonts w:ascii="Times New Roman" w:hAnsi="Times New Roman" w:cs="Times New Roman"/>
          <w:sz w:val="24"/>
          <w:szCs w:val="24"/>
        </w:rPr>
        <w:t>(Kristjanson et al. 2014).</w:t>
      </w:r>
      <w:r w:rsidR="00586BA1" w:rsidRPr="00496B5F">
        <w:rPr>
          <w:rFonts w:ascii="Times New Roman" w:hAnsi="Times New Roman" w:cs="Times New Roman"/>
          <w:sz w:val="24"/>
          <w:szCs w:val="24"/>
        </w:rPr>
        <w:t xml:space="preserve"> </w:t>
      </w:r>
    </w:p>
    <w:p w14:paraId="3F1973DD" w14:textId="6F6E58D0" w:rsidR="00B85090" w:rsidRPr="00496B5F" w:rsidRDefault="007C393F" w:rsidP="0062059A">
      <w:pPr>
        <w:spacing w:after="0" w:line="360" w:lineRule="auto"/>
        <w:ind w:firstLine="284"/>
        <w:jc w:val="both"/>
        <w:rPr>
          <w:rFonts w:ascii="Times New Roman" w:hAnsi="Times New Roman" w:cs="Times New Roman"/>
          <w:sz w:val="24"/>
          <w:szCs w:val="24"/>
        </w:rPr>
      </w:pPr>
      <w:r w:rsidRPr="00496B5F">
        <w:rPr>
          <w:rFonts w:ascii="Times New Roman" w:hAnsi="Times New Roman" w:cs="Times New Roman"/>
          <w:sz w:val="24"/>
          <w:szCs w:val="24"/>
        </w:rPr>
        <w:t xml:space="preserve">Economic projects </w:t>
      </w:r>
      <w:r w:rsidR="008A11B5" w:rsidRPr="00496B5F">
        <w:rPr>
          <w:rFonts w:ascii="Times New Roman" w:hAnsi="Times New Roman" w:cs="Times New Roman"/>
          <w:sz w:val="24"/>
          <w:szCs w:val="24"/>
        </w:rPr>
        <w:t>focused on</w:t>
      </w:r>
      <w:r w:rsidRPr="00496B5F">
        <w:rPr>
          <w:rFonts w:ascii="Times New Roman" w:hAnsi="Times New Roman" w:cs="Times New Roman"/>
          <w:sz w:val="24"/>
          <w:szCs w:val="24"/>
        </w:rPr>
        <w:t xml:space="preserve"> food security</w:t>
      </w:r>
      <w:r w:rsidR="008A11B5" w:rsidRPr="00496B5F">
        <w:rPr>
          <w:rFonts w:ascii="Times New Roman" w:hAnsi="Times New Roman" w:cs="Times New Roman"/>
          <w:sz w:val="24"/>
          <w:szCs w:val="24"/>
        </w:rPr>
        <w:t xml:space="preserve"> aim to increase people’s incomes and</w:t>
      </w:r>
      <w:r w:rsidRPr="00496B5F">
        <w:rPr>
          <w:rFonts w:ascii="Times New Roman" w:hAnsi="Times New Roman" w:cs="Times New Roman"/>
          <w:sz w:val="24"/>
          <w:szCs w:val="24"/>
        </w:rPr>
        <w:t xml:space="preserve"> include primarily </w:t>
      </w:r>
      <w:r w:rsidR="00994842" w:rsidRPr="00496B5F">
        <w:rPr>
          <w:rFonts w:ascii="Times New Roman" w:hAnsi="Times New Roman" w:cs="Times New Roman"/>
          <w:sz w:val="24"/>
          <w:szCs w:val="24"/>
        </w:rPr>
        <w:t>micro</w:t>
      </w:r>
      <w:r w:rsidRPr="00496B5F">
        <w:rPr>
          <w:rFonts w:ascii="Times New Roman" w:hAnsi="Times New Roman" w:cs="Times New Roman"/>
          <w:sz w:val="24"/>
          <w:szCs w:val="24"/>
        </w:rPr>
        <w:t xml:space="preserve">finance and business-training activities. </w:t>
      </w:r>
      <w:r w:rsidR="00B90DEF" w:rsidRPr="00496B5F">
        <w:rPr>
          <w:rFonts w:ascii="Times New Roman" w:hAnsi="Times New Roman" w:cs="Times New Roman"/>
          <w:sz w:val="24"/>
          <w:szCs w:val="24"/>
        </w:rPr>
        <w:t>Conclusions regarding their impact have</w:t>
      </w:r>
      <w:r w:rsidR="00994842" w:rsidRPr="00496B5F">
        <w:rPr>
          <w:rFonts w:ascii="Times New Roman" w:hAnsi="Times New Roman" w:cs="Times New Roman"/>
          <w:sz w:val="24"/>
          <w:szCs w:val="24"/>
        </w:rPr>
        <w:t xml:space="preserve"> been mixed. Some studies found them to improve nutritional outcomes generally (e.g. Schrieder and S</w:t>
      </w:r>
      <w:r w:rsidR="00D17306" w:rsidRPr="00496B5F">
        <w:rPr>
          <w:rFonts w:ascii="Times New Roman" w:hAnsi="Times New Roman" w:cs="Times New Roman"/>
          <w:sz w:val="24"/>
          <w:szCs w:val="24"/>
        </w:rPr>
        <w:t>harma 1999), others only among</w:t>
      </w:r>
      <w:r w:rsidR="00994842" w:rsidRPr="00496B5F">
        <w:rPr>
          <w:rFonts w:ascii="Times New Roman" w:hAnsi="Times New Roman" w:cs="Times New Roman"/>
          <w:sz w:val="24"/>
          <w:szCs w:val="24"/>
        </w:rPr>
        <w:t xml:space="preserve"> </w:t>
      </w:r>
      <w:r w:rsidR="00B367BA">
        <w:rPr>
          <w:rFonts w:ascii="Times New Roman" w:hAnsi="Times New Roman" w:cs="Times New Roman"/>
          <w:sz w:val="24"/>
          <w:szCs w:val="24"/>
        </w:rPr>
        <w:t xml:space="preserve">more involved </w:t>
      </w:r>
      <w:r w:rsidR="00994842" w:rsidRPr="00496B5F">
        <w:rPr>
          <w:rFonts w:ascii="Times New Roman" w:hAnsi="Times New Roman" w:cs="Times New Roman"/>
          <w:sz w:val="24"/>
          <w:szCs w:val="24"/>
        </w:rPr>
        <w:t>households (e.g. Copestake et al. 2000). The results from India have been similarly ambiguous, suggesting that microfinance and business projects may empower female participants (Datta 2015) but that access to financial services other than loans is often more helpful (Imai et al. 2010).</w:t>
      </w:r>
      <w:r w:rsidR="00B90DEF" w:rsidRPr="00496B5F">
        <w:rPr>
          <w:rFonts w:ascii="Times New Roman" w:hAnsi="Times New Roman" w:cs="Times New Roman"/>
          <w:sz w:val="24"/>
          <w:szCs w:val="24"/>
        </w:rPr>
        <w:t xml:space="preserve"> Recent evidence from randomised control trials of microfinance (</w:t>
      </w:r>
      <w:r w:rsidR="00E20108" w:rsidRPr="00496B5F">
        <w:rPr>
          <w:rFonts w:ascii="Times New Roman" w:hAnsi="Times New Roman" w:cs="Times New Roman"/>
          <w:sz w:val="24"/>
          <w:szCs w:val="24"/>
        </w:rPr>
        <w:t>Banerjee et al. 2015) from six</w:t>
      </w:r>
      <w:r w:rsidR="00B90DEF" w:rsidRPr="00496B5F">
        <w:rPr>
          <w:rFonts w:ascii="Times New Roman" w:hAnsi="Times New Roman" w:cs="Times New Roman"/>
          <w:sz w:val="24"/>
          <w:szCs w:val="24"/>
        </w:rPr>
        <w:t xml:space="preserve"> countries</w:t>
      </w:r>
      <w:r w:rsidR="00D17306" w:rsidRPr="00496B5F">
        <w:rPr>
          <w:rFonts w:ascii="Times New Roman" w:hAnsi="Times New Roman" w:cs="Times New Roman"/>
          <w:sz w:val="24"/>
          <w:szCs w:val="24"/>
        </w:rPr>
        <w:t>, including India,</w:t>
      </w:r>
      <w:r w:rsidR="00B90DEF" w:rsidRPr="00496B5F">
        <w:rPr>
          <w:rFonts w:ascii="Times New Roman" w:hAnsi="Times New Roman" w:cs="Times New Roman"/>
          <w:sz w:val="24"/>
          <w:szCs w:val="24"/>
        </w:rPr>
        <w:t xml:space="preserve"> found little evidence of impact on poverty re</w:t>
      </w:r>
      <w:r w:rsidR="008169D4" w:rsidRPr="00496B5F">
        <w:rPr>
          <w:rFonts w:ascii="Times New Roman" w:hAnsi="Times New Roman" w:cs="Times New Roman"/>
          <w:sz w:val="24"/>
          <w:szCs w:val="24"/>
        </w:rPr>
        <w:t>duction or</w:t>
      </w:r>
      <w:r w:rsidR="00B90DEF" w:rsidRPr="00496B5F">
        <w:rPr>
          <w:rFonts w:ascii="Times New Roman" w:hAnsi="Times New Roman" w:cs="Times New Roman"/>
          <w:sz w:val="24"/>
          <w:szCs w:val="24"/>
        </w:rPr>
        <w:t xml:space="preserve"> </w:t>
      </w:r>
      <w:r w:rsidR="00003501">
        <w:rPr>
          <w:rFonts w:ascii="Times New Roman" w:hAnsi="Times New Roman" w:cs="Times New Roman"/>
          <w:sz w:val="24"/>
          <w:szCs w:val="24"/>
        </w:rPr>
        <w:t>food access</w:t>
      </w:r>
      <w:r w:rsidR="00B90DEF" w:rsidRPr="00496B5F">
        <w:rPr>
          <w:rFonts w:ascii="Times New Roman" w:hAnsi="Times New Roman" w:cs="Times New Roman"/>
          <w:sz w:val="24"/>
          <w:szCs w:val="24"/>
        </w:rPr>
        <w:t xml:space="preserve">. </w:t>
      </w:r>
    </w:p>
    <w:p w14:paraId="65212349" w14:textId="46625334" w:rsidR="002257D5" w:rsidRPr="00496B5F" w:rsidRDefault="008169D4" w:rsidP="0062059A">
      <w:pPr>
        <w:spacing w:after="0" w:line="360" w:lineRule="auto"/>
        <w:ind w:firstLine="284"/>
        <w:jc w:val="both"/>
        <w:rPr>
          <w:rFonts w:ascii="Times New Roman" w:hAnsi="Times New Roman" w:cs="Times New Roman"/>
          <w:sz w:val="24"/>
          <w:szCs w:val="24"/>
        </w:rPr>
      </w:pPr>
      <w:r w:rsidRPr="00496B5F">
        <w:rPr>
          <w:rFonts w:ascii="Times New Roman" w:hAnsi="Times New Roman" w:cs="Times New Roman"/>
          <w:sz w:val="24"/>
          <w:szCs w:val="24"/>
        </w:rPr>
        <w:t>Social projects that t</w:t>
      </w:r>
      <w:r w:rsidR="002257D5" w:rsidRPr="00496B5F">
        <w:rPr>
          <w:rFonts w:ascii="Times New Roman" w:hAnsi="Times New Roman" w:cs="Times New Roman"/>
          <w:sz w:val="24"/>
          <w:szCs w:val="24"/>
        </w:rPr>
        <w:t>arget food security</w:t>
      </w:r>
      <w:r w:rsidRPr="00496B5F">
        <w:rPr>
          <w:rFonts w:ascii="Times New Roman" w:hAnsi="Times New Roman" w:cs="Times New Roman"/>
          <w:sz w:val="24"/>
          <w:szCs w:val="24"/>
        </w:rPr>
        <w:t xml:space="preserve"> are predominantly </w:t>
      </w:r>
      <w:r w:rsidR="00D17306" w:rsidRPr="00496B5F">
        <w:rPr>
          <w:rFonts w:ascii="Times New Roman" w:hAnsi="Times New Roman" w:cs="Times New Roman"/>
          <w:sz w:val="24"/>
          <w:szCs w:val="24"/>
        </w:rPr>
        <w:t>water, sanitation, and hygiene</w:t>
      </w:r>
      <w:r w:rsidR="00102C3B" w:rsidRPr="00496B5F">
        <w:rPr>
          <w:rFonts w:ascii="Times New Roman" w:hAnsi="Times New Roman" w:cs="Times New Roman"/>
          <w:sz w:val="24"/>
          <w:szCs w:val="24"/>
        </w:rPr>
        <w:t xml:space="preserve"> </w:t>
      </w:r>
      <w:r w:rsidRPr="00496B5F">
        <w:rPr>
          <w:rFonts w:ascii="Times New Roman" w:hAnsi="Times New Roman" w:cs="Times New Roman"/>
          <w:sz w:val="24"/>
          <w:szCs w:val="24"/>
        </w:rPr>
        <w:t xml:space="preserve">and nutritional-education schemes. </w:t>
      </w:r>
      <w:r w:rsidR="00102C3B" w:rsidRPr="00496B5F">
        <w:rPr>
          <w:rFonts w:ascii="Times New Roman" w:hAnsi="Times New Roman" w:cs="Times New Roman"/>
          <w:sz w:val="24"/>
          <w:szCs w:val="24"/>
        </w:rPr>
        <w:t>WASH interventions have been examined mainly for their effects on health and found to reduce, on average, rates of diarrhoea, which could further improve fo</w:t>
      </w:r>
      <w:r w:rsidR="00F424FC" w:rsidRPr="00496B5F">
        <w:rPr>
          <w:rFonts w:ascii="Times New Roman" w:hAnsi="Times New Roman" w:cs="Times New Roman"/>
          <w:sz w:val="24"/>
          <w:szCs w:val="24"/>
        </w:rPr>
        <w:t>od utilisation (Fewtrell et al.</w:t>
      </w:r>
      <w:r w:rsidR="00102C3B" w:rsidRPr="00496B5F">
        <w:rPr>
          <w:rFonts w:ascii="Times New Roman" w:hAnsi="Times New Roman" w:cs="Times New Roman"/>
          <w:sz w:val="24"/>
          <w:szCs w:val="24"/>
        </w:rPr>
        <w:t xml:space="preserve"> 2005). However,</w:t>
      </w:r>
      <w:r w:rsidR="00F424FC" w:rsidRPr="00496B5F">
        <w:rPr>
          <w:rFonts w:ascii="Times New Roman" w:hAnsi="Times New Roman" w:cs="Times New Roman"/>
          <w:sz w:val="24"/>
          <w:szCs w:val="24"/>
        </w:rPr>
        <w:t xml:space="preserve"> a recent randomised control tr</w:t>
      </w:r>
      <w:r w:rsidR="00102C3B" w:rsidRPr="00496B5F">
        <w:rPr>
          <w:rFonts w:ascii="Times New Roman" w:hAnsi="Times New Roman" w:cs="Times New Roman"/>
          <w:sz w:val="24"/>
          <w:szCs w:val="24"/>
        </w:rPr>
        <w:t>i</w:t>
      </w:r>
      <w:r w:rsidR="00F424FC" w:rsidRPr="00496B5F">
        <w:rPr>
          <w:rFonts w:ascii="Times New Roman" w:hAnsi="Times New Roman" w:cs="Times New Roman"/>
          <w:sz w:val="24"/>
          <w:szCs w:val="24"/>
        </w:rPr>
        <w:t>a</w:t>
      </w:r>
      <w:r w:rsidR="00102C3B" w:rsidRPr="00496B5F">
        <w:rPr>
          <w:rFonts w:ascii="Times New Roman" w:hAnsi="Times New Roman" w:cs="Times New Roman"/>
          <w:sz w:val="24"/>
          <w:szCs w:val="24"/>
        </w:rPr>
        <w:t xml:space="preserve">l of a rural sanitation programme in Odisha, India </w:t>
      </w:r>
      <w:r w:rsidR="00F424FC" w:rsidRPr="00496B5F">
        <w:rPr>
          <w:rFonts w:ascii="Times New Roman" w:hAnsi="Times New Roman" w:cs="Times New Roman"/>
          <w:sz w:val="24"/>
          <w:szCs w:val="24"/>
        </w:rPr>
        <w:t>discovered</w:t>
      </w:r>
      <w:r w:rsidR="00102C3B" w:rsidRPr="00496B5F">
        <w:rPr>
          <w:rFonts w:ascii="Times New Roman" w:hAnsi="Times New Roman" w:cs="Times New Roman"/>
          <w:sz w:val="24"/>
          <w:szCs w:val="24"/>
        </w:rPr>
        <w:t xml:space="preserve"> no significant impact on recipients</w:t>
      </w:r>
      <w:r w:rsidR="00003501">
        <w:rPr>
          <w:rFonts w:ascii="Times New Roman" w:hAnsi="Times New Roman" w:cs="Times New Roman"/>
          <w:sz w:val="24"/>
          <w:szCs w:val="24"/>
        </w:rPr>
        <w:t xml:space="preserve">, due </w:t>
      </w:r>
      <w:r w:rsidR="00003501">
        <w:rPr>
          <w:rFonts w:ascii="Times New Roman" w:hAnsi="Times New Roman" w:cs="Times New Roman"/>
          <w:sz w:val="24"/>
          <w:szCs w:val="24"/>
        </w:rPr>
        <w:lastRenderedPageBreak/>
        <w:t>to lack of governmental support</w:t>
      </w:r>
      <w:r w:rsidR="00E20108" w:rsidRPr="00496B5F">
        <w:rPr>
          <w:rFonts w:ascii="Times New Roman" w:hAnsi="Times New Roman" w:cs="Times New Roman"/>
          <w:sz w:val="24"/>
          <w:szCs w:val="24"/>
        </w:rPr>
        <w:t xml:space="preserve"> (Clasen et al 2014)</w:t>
      </w:r>
      <w:r w:rsidR="00102C3B" w:rsidRPr="00496B5F">
        <w:rPr>
          <w:rFonts w:ascii="Times New Roman" w:hAnsi="Times New Roman" w:cs="Times New Roman"/>
          <w:sz w:val="24"/>
          <w:szCs w:val="24"/>
        </w:rPr>
        <w:t xml:space="preserve">. Vis-à-vis nutritional education, </w:t>
      </w:r>
      <w:r w:rsidR="002257D5" w:rsidRPr="00496B5F">
        <w:rPr>
          <w:rFonts w:ascii="Times New Roman" w:hAnsi="Times New Roman" w:cs="Times New Roman"/>
          <w:sz w:val="24"/>
          <w:szCs w:val="24"/>
        </w:rPr>
        <w:t xml:space="preserve">existing research has shown the promotion of breast feeding and complementary infant feeding </w:t>
      </w:r>
      <w:r w:rsidR="00F424FC" w:rsidRPr="00496B5F">
        <w:rPr>
          <w:rFonts w:ascii="Times New Roman" w:hAnsi="Times New Roman" w:cs="Times New Roman"/>
          <w:sz w:val="24"/>
          <w:szCs w:val="24"/>
        </w:rPr>
        <w:t>as well as nutritional</w:t>
      </w:r>
      <w:r w:rsidR="00003501">
        <w:rPr>
          <w:rFonts w:ascii="Times New Roman" w:hAnsi="Times New Roman" w:cs="Times New Roman"/>
          <w:sz w:val="24"/>
          <w:szCs w:val="24"/>
        </w:rPr>
        <w:t xml:space="preserve">-education components of </w:t>
      </w:r>
      <w:r w:rsidR="00F424FC" w:rsidRPr="00496B5F">
        <w:rPr>
          <w:rFonts w:ascii="Times New Roman" w:hAnsi="Times New Roman" w:cs="Times New Roman"/>
          <w:sz w:val="24"/>
          <w:szCs w:val="24"/>
        </w:rPr>
        <w:t xml:space="preserve">agricultural projects </w:t>
      </w:r>
      <w:r w:rsidR="002257D5" w:rsidRPr="00496B5F">
        <w:rPr>
          <w:rFonts w:ascii="Times New Roman" w:hAnsi="Times New Roman" w:cs="Times New Roman"/>
          <w:sz w:val="24"/>
          <w:szCs w:val="24"/>
        </w:rPr>
        <w:t xml:space="preserve">to improve </w:t>
      </w:r>
      <w:r w:rsidR="00F424FC" w:rsidRPr="00496B5F">
        <w:rPr>
          <w:rFonts w:ascii="Times New Roman" w:hAnsi="Times New Roman" w:cs="Times New Roman"/>
          <w:sz w:val="24"/>
          <w:szCs w:val="24"/>
        </w:rPr>
        <w:t>recipients’</w:t>
      </w:r>
      <w:r w:rsidR="002257D5" w:rsidRPr="00496B5F">
        <w:rPr>
          <w:rFonts w:ascii="Times New Roman" w:hAnsi="Times New Roman" w:cs="Times New Roman"/>
          <w:sz w:val="24"/>
          <w:szCs w:val="24"/>
        </w:rPr>
        <w:t xml:space="preserve"> nutr</w:t>
      </w:r>
      <w:r w:rsidR="00F424FC" w:rsidRPr="00496B5F">
        <w:rPr>
          <w:rFonts w:ascii="Times New Roman" w:hAnsi="Times New Roman" w:cs="Times New Roman"/>
          <w:sz w:val="24"/>
          <w:szCs w:val="24"/>
        </w:rPr>
        <w:t>itional outcomes</w:t>
      </w:r>
      <w:r w:rsidR="00B367BA">
        <w:rPr>
          <w:rFonts w:ascii="Times New Roman" w:hAnsi="Times New Roman" w:cs="Times New Roman"/>
          <w:sz w:val="24"/>
          <w:szCs w:val="24"/>
        </w:rPr>
        <w:t xml:space="preserve"> by reducing </w:t>
      </w:r>
      <w:r w:rsidR="002D50DA" w:rsidRPr="00496B5F">
        <w:rPr>
          <w:rFonts w:ascii="Times New Roman" w:hAnsi="Times New Roman" w:cs="Times New Roman"/>
          <w:sz w:val="24"/>
          <w:szCs w:val="24"/>
        </w:rPr>
        <w:t>nutritional deficiencies</w:t>
      </w:r>
      <w:r w:rsidR="00F424FC" w:rsidRPr="00496B5F">
        <w:rPr>
          <w:rFonts w:ascii="Times New Roman" w:hAnsi="Times New Roman" w:cs="Times New Roman"/>
          <w:sz w:val="24"/>
          <w:szCs w:val="24"/>
        </w:rPr>
        <w:t xml:space="preserve"> (Bhutta et al.</w:t>
      </w:r>
      <w:r w:rsidR="002257D5" w:rsidRPr="00496B5F">
        <w:rPr>
          <w:rFonts w:ascii="Times New Roman" w:hAnsi="Times New Roman" w:cs="Times New Roman"/>
          <w:sz w:val="24"/>
          <w:szCs w:val="24"/>
        </w:rPr>
        <w:t xml:space="preserve"> 2008</w:t>
      </w:r>
      <w:r w:rsidR="00F424FC" w:rsidRPr="00496B5F">
        <w:rPr>
          <w:rFonts w:ascii="Times New Roman" w:hAnsi="Times New Roman" w:cs="Times New Roman"/>
          <w:sz w:val="24"/>
          <w:szCs w:val="24"/>
        </w:rPr>
        <w:t>; IYCN 2011</w:t>
      </w:r>
      <w:r w:rsidR="002257D5" w:rsidRPr="00496B5F">
        <w:rPr>
          <w:rFonts w:ascii="Times New Roman" w:hAnsi="Times New Roman" w:cs="Times New Roman"/>
          <w:sz w:val="24"/>
          <w:szCs w:val="24"/>
        </w:rPr>
        <w:t>)</w:t>
      </w:r>
      <w:r w:rsidR="00F424FC" w:rsidRPr="00496B5F">
        <w:rPr>
          <w:rFonts w:ascii="Times New Roman" w:hAnsi="Times New Roman" w:cs="Times New Roman"/>
          <w:sz w:val="24"/>
          <w:szCs w:val="24"/>
        </w:rPr>
        <w:t>.</w:t>
      </w:r>
    </w:p>
    <w:p w14:paraId="798D2A70" w14:textId="57C2CDE9" w:rsidR="002257D5" w:rsidRPr="00496B5F" w:rsidRDefault="00897D6F" w:rsidP="0062059A">
      <w:pPr>
        <w:spacing w:after="0" w:line="360" w:lineRule="auto"/>
        <w:ind w:firstLine="284"/>
        <w:jc w:val="both"/>
        <w:rPr>
          <w:rFonts w:ascii="Times New Roman" w:hAnsi="Times New Roman" w:cs="Times New Roman"/>
          <w:sz w:val="24"/>
          <w:szCs w:val="24"/>
        </w:rPr>
      </w:pPr>
      <w:r w:rsidRPr="00496B5F">
        <w:rPr>
          <w:rFonts w:ascii="Times New Roman" w:hAnsi="Times New Roman" w:cs="Times New Roman"/>
          <w:sz w:val="24"/>
          <w:szCs w:val="24"/>
        </w:rPr>
        <w:t>D</w:t>
      </w:r>
      <w:r w:rsidR="008A11B5" w:rsidRPr="00496B5F">
        <w:rPr>
          <w:rFonts w:ascii="Times New Roman" w:hAnsi="Times New Roman" w:cs="Times New Roman"/>
          <w:sz w:val="24"/>
          <w:szCs w:val="24"/>
        </w:rPr>
        <w:t>irect-transfer schemes of cash and food have also an ambiguous record in attempting to strengthen food security. Cash transfers are v</w:t>
      </w:r>
      <w:r w:rsidR="001D0FDB" w:rsidRPr="00496B5F">
        <w:rPr>
          <w:rFonts w:ascii="Times New Roman" w:hAnsi="Times New Roman" w:cs="Times New Roman"/>
          <w:sz w:val="24"/>
          <w:szCs w:val="24"/>
        </w:rPr>
        <w:t>iewed as possibly more useful since</w:t>
      </w:r>
      <w:r w:rsidR="008A11B5" w:rsidRPr="00496B5F">
        <w:rPr>
          <w:rFonts w:ascii="Times New Roman" w:hAnsi="Times New Roman" w:cs="Times New Roman"/>
          <w:sz w:val="24"/>
          <w:szCs w:val="24"/>
        </w:rPr>
        <w:t xml:space="preserve"> food transfers may inadvertently price out local producers; </w:t>
      </w:r>
      <w:r w:rsidRPr="00496B5F">
        <w:rPr>
          <w:rFonts w:ascii="Times New Roman" w:hAnsi="Times New Roman" w:cs="Times New Roman"/>
          <w:sz w:val="24"/>
          <w:szCs w:val="24"/>
        </w:rPr>
        <w:t>nonetheless</w:t>
      </w:r>
      <w:r w:rsidR="008A11B5" w:rsidRPr="00496B5F">
        <w:rPr>
          <w:rFonts w:ascii="Times New Roman" w:hAnsi="Times New Roman" w:cs="Times New Roman"/>
          <w:sz w:val="24"/>
          <w:szCs w:val="24"/>
        </w:rPr>
        <w:t>, not always do higher incomes lead to higher or better food consumption</w:t>
      </w:r>
      <w:r w:rsidR="00A154D9" w:rsidRPr="00496B5F">
        <w:rPr>
          <w:rFonts w:ascii="Times New Roman" w:hAnsi="Times New Roman" w:cs="Times New Roman"/>
          <w:sz w:val="24"/>
          <w:szCs w:val="24"/>
        </w:rPr>
        <w:t xml:space="preserve"> (Del Ninno et al. 2005)</w:t>
      </w:r>
      <w:r w:rsidR="002A080F" w:rsidRPr="00496B5F">
        <w:rPr>
          <w:rFonts w:ascii="Times New Roman" w:hAnsi="Times New Roman" w:cs="Times New Roman"/>
          <w:sz w:val="24"/>
          <w:szCs w:val="24"/>
        </w:rPr>
        <w:t>. India operates a nation-wide food-transfer scheme, the Public Distribution System</w:t>
      </w:r>
      <w:r w:rsidRPr="00496B5F">
        <w:rPr>
          <w:rFonts w:ascii="Times New Roman" w:hAnsi="Times New Roman" w:cs="Times New Roman"/>
          <w:sz w:val="24"/>
          <w:szCs w:val="24"/>
        </w:rPr>
        <w:t xml:space="preserve"> (PDS)</w:t>
      </w:r>
      <w:r w:rsidR="001D0FDB" w:rsidRPr="00496B5F">
        <w:rPr>
          <w:rFonts w:ascii="Times New Roman" w:hAnsi="Times New Roman" w:cs="Times New Roman"/>
          <w:sz w:val="24"/>
          <w:szCs w:val="24"/>
        </w:rPr>
        <w:t>, which allows targeted poor</w:t>
      </w:r>
      <w:r w:rsidR="002A080F" w:rsidRPr="00496B5F">
        <w:rPr>
          <w:rFonts w:ascii="Times New Roman" w:hAnsi="Times New Roman" w:cs="Times New Roman"/>
          <w:sz w:val="24"/>
          <w:szCs w:val="24"/>
        </w:rPr>
        <w:t xml:space="preserve"> population to purchase staple foods at symbolic prices. Due to leakage</w:t>
      </w:r>
      <w:r w:rsidRPr="00496B5F">
        <w:rPr>
          <w:rFonts w:ascii="Times New Roman" w:hAnsi="Times New Roman" w:cs="Times New Roman"/>
          <w:sz w:val="24"/>
          <w:szCs w:val="24"/>
        </w:rPr>
        <w:t>s</w:t>
      </w:r>
      <w:r w:rsidR="002A080F" w:rsidRPr="00496B5F">
        <w:rPr>
          <w:rFonts w:ascii="Times New Roman" w:hAnsi="Times New Roman" w:cs="Times New Roman"/>
          <w:sz w:val="24"/>
          <w:szCs w:val="24"/>
        </w:rPr>
        <w:t xml:space="preserve"> and corruption in the programme, however, most studies did not discover the scheme to bolster food security (Kaushal and Muchomba 2013; Kochar 2005).  </w:t>
      </w:r>
    </w:p>
    <w:p w14:paraId="1437D4BC" w14:textId="77777777" w:rsidR="00B85090" w:rsidRPr="00496B5F" w:rsidRDefault="00B85090" w:rsidP="0062059A">
      <w:pPr>
        <w:spacing w:after="0" w:line="360" w:lineRule="auto"/>
        <w:jc w:val="both"/>
        <w:rPr>
          <w:rFonts w:ascii="Times New Roman" w:hAnsi="Times New Roman" w:cs="Times New Roman"/>
          <w:b/>
          <w:sz w:val="24"/>
          <w:szCs w:val="24"/>
        </w:rPr>
      </w:pPr>
    </w:p>
    <w:p w14:paraId="3CE8D96F" w14:textId="35A1574E" w:rsidR="00B85090" w:rsidRPr="00496B5F" w:rsidRDefault="00105FC8" w:rsidP="0062059A">
      <w:pPr>
        <w:spacing w:after="0" w:line="360" w:lineRule="auto"/>
        <w:jc w:val="both"/>
        <w:rPr>
          <w:rFonts w:ascii="Times New Roman" w:hAnsi="Times New Roman" w:cs="Times New Roman"/>
          <w:i/>
          <w:sz w:val="24"/>
          <w:szCs w:val="24"/>
        </w:rPr>
      </w:pPr>
      <w:r w:rsidRPr="00496B5F">
        <w:rPr>
          <w:rFonts w:ascii="Times New Roman" w:hAnsi="Times New Roman" w:cs="Times New Roman"/>
          <w:i/>
          <w:sz w:val="24"/>
          <w:szCs w:val="24"/>
        </w:rPr>
        <w:t>Gaps in literature and way forward</w:t>
      </w:r>
    </w:p>
    <w:p w14:paraId="4BEA4673" w14:textId="6C998B10" w:rsidR="00B85090" w:rsidRPr="00496B5F" w:rsidRDefault="00105FC8" w:rsidP="0062059A">
      <w:pPr>
        <w:tabs>
          <w:tab w:val="left" w:pos="284"/>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t>Existing research, as briefly summarised above, suggests that</w:t>
      </w:r>
      <w:r w:rsidR="00DF4F72" w:rsidRPr="00496B5F">
        <w:rPr>
          <w:rFonts w:ascii="Times New Roman" w:hAnsi="Times New Roman" w:cs="Times New Roman"/>
          <w:sz w:val="24"/>
          <w:szCs w:val="24"/>
        </w:rPr>
        <w:t xml:space="preserve"> all four</w:t>
      </w:r>
      <w:r w:rsidRPr="00496B5F">
        <w:rPr>
          <w:rFonts w:ascii="Times New Roman" w:hAnsi="Times New Roman" w:cs="Times New Roman"/>
          <w:sz w:val="24"/>
          <w:szCs w:val="24"/>
        </w:rPr>
        <w:t xml:space="preserve"> different types of interventions</w:t>
      </w:r>
      <w:r w:rsidR="00DF4F72" w:rsidRPr="00496B5F">
        <w:rPr>
          <w:rFonts w:ascii="Times New Roman" w:hAnsi="Times New Roman" w:cs="Times New Roman"/>
          <w:sz w:val="24"/>
          <w:szCs w:val="24"/>
        </w:rPr>
        <w:t>, whether in India or elsewhere,</w:t>
      </w:r>
      <w:r w:rsidRPr="00496B5F">
        <w:rPr>
          <w:rFonts w:ascii="Times New Roman" w:hAnsi="Times New Roman" w:cs="Times New Roman"/>
          <w:sz w:val="24"/>
          <w:szCs w:val="24"/>
        </w:rPr>
        <w:t xml:space="preserve"> </w:t>
      </w:r>
      <w:r w:rsidR="00E43D78" w:rsidRPr="00496B5F">
        <w:rPr>
          <w:rFonts w:ascii="Times New Roman" w:hAnsi="Times New Roman" w:cs="Times New Roman"/>
          <w:i/>
          <w:sz w:val="24"/>
          <w:szCs w:val="24"/>
        </w:rPr>
        <w:t>may</w:t>
      </w:r>
      <w:r w:rsidR="00DF4F72" w:rsidRPr="00496B5F">
        <w:rPr>
          <w:rFonts w:ascii="Times New Roman" w:hAnsi="Times New Roman" w:cs="Times New Roman"/>
          <w:sz w:val="24"/>
          <w:szCs w:val="24"/>
        </w:rPr>
        <w:t xml:space="preserve"> </w:t>
      </w:r>
      <w:r w:rsidRPr="00496B5F">
        <w:rPr>
          <w:rFonts w:ascii="Times New Roman" w:hAnsi="Times New Roman" w:cs="Times New Roman"/>
          <w:sz w:val="24"/>
          <w:szCs w:val="24"/>
        </w:rPr>
        <w:t>improve recipients’ food security, depending on the</w:t>
      </w:r>
      <w:r w:rsidR="000A7EB1" w:rsidRPr="00496B5F">
        <w:rPr>
          <w:rFonts w:ascii="Times New Roman" w:hAnsi="Times New Roman" w:cs="Times New Roman"/>
          <w:sz w:val="24"/>
          <w:szCs w:val="24"/>
        </w:rPr>
        <w:t>ir</w:t>
      </w:r>
      <w:r w:rsidRPr="00496B5F">
        <w:rPr>
          <w:rFonts w:ascii="Times New Roman" w:hAnsi="Times New Roman" w:cs="Times New Roman"/>
          <w:sz w:val="24"/>
          <w:szCs w:val="24"/>
        </w:rPr>
        <w:t xml:space="preserve"> specific context and activities i</w:t>
      </w:r>
      <w:r w:rsidR="001D0FDB" w:rsidRPr="00496B5F">
        <w:rPr>
          <w:rFonts w:ascii="Times New Roman" w:hAnsi="Times New Roman" w:cs="Times New Roman"/>
          <w:sz w:val="24"/>
          <w:szCs w:val="24"/>
        </w:rPr>
        <w:t>nvolved. Nevertheless, due to a paucity</w:t>
      </w:r>
      <w:r w:rsidRPr="00496B5F">
        <w:rPr>
          <w:rFonts w:ascii="Times New Roman" w:hAnsi="Times New Roman" w:cs="Times New Roman"/>
          <w:sz w:val="24"/>
          <w:szCs w:val="24"/>
        </w:rPr>
        <w:t xml:space="preserve"> of studies </w:t>
      </w:r>
      <w:r w:rsidR="00E43D78" w:rsidRPr="00496B5F">
        <w:rPr>
          <w:rFonts w:ascii="Times New Roman" w:hAnsi="Times New Roman" w:cs="Times New Roman"/>
          <w:sz w:val="24"/>
          <w:szCs w:val="24"/>
        </w:rPr>
        <w:t>comparing the effects of</w:t>
      </w:r>
      <w:r w:rsidRPr="00496B5F">
        <w:rPr>
          <w:rFonts w:ascii="Times New Roman" w:hAnsi="Times New Roman" w:cs="Times New Roman"/>
          <w:sz w:val="24"/>
          <w:szCs w:val="24"/>
        </w:rPr>
        <w:t xml:space="preserve"> more than one type of intervention on food security, it i</w:t>
      </w:r>
      <w:r w:rsidR="00E43D78" w:rsidRPr="00496B5F">
        <w:rPr>
          <w:rFonts w:ascii="Times New Roman" w:hAnsi="Times New Roman" w:cs="Times New Roman"/>
          <w:sz w:val="24"/>
          <w:szCs w:val="24"/>
        </w:rPr>
        <w:t xml:space="preserve">s hard to hypothesise which </w:t>
      </w:r>
      <w:r w:rsidR="000A7EB1" w:rsidRPr="00496B5F">
        <w:rPr>
          <w:rFonts w:ascii="Times New Roman" w:hAnsi="Times New Roman" w:cs="Times New Roman"/>
          <w:sz w:val="24"/>
          <w:szCs w:val="24"/>
        </w:rPr>
        <w:t>interventions are</w:t>
      </w:r>
      <w:r w:rsidR="00DF4F72" w:rsidRPr="00496B5F">
        <w:rPr>
          <w:rFonts w:ascii="Times New Roman" w:hAnsi="Times New Roman" w:cs="Times New Roman"/>
          <w:sz w:val="24"/>
          <w:szCs w:val="24"/>
        </w:rPr>
        <w:t xml:space="preserve"> more</w:t>
      </w:r>
      <w:r w:rsidRPr="00496B5F">
        <w:rPr>
          <w:rFonts w:ascii="Times New Roman" w:hAnsi="Times New Roman" w:cs="Times New Roman"/>
          <w:sz w:val="24"/>
          <w:szCs w:val="24"/>
        </w:rPr>
        <w:t xml:space="preserve"> helpful</w:t>
      </w:r>
      <w:r w:rsidR="00DF4F72" w:rsidRPr="00496B5F">
        <w:rPr>
          <w:rFonts w:ascii="Times New Roman" w:hAnsi="Times New Roman" w:cs="Times New Roman"/>
          <w:sz w:val="24"/>
          <w:szCs w:val="24"/>
        </w:rPr>
        <w:t xml:space="preserve"> </w:t>
      </w:r>
      <w:r w:rsidRPr="00496B5F">
        <w:rPr>
          <w:rFonts w:ascii="Times New Roman" w:hAnsi="Times New Roman" w:cs="Times New Roman"/>
          <w:sz w:val="24"/>
          <w:szCs w:val="24"/>
        </w:rPr>
        <w:t>in this regard</w:t>
      </w:r>
      <w:r w:rsidR="00DF4F72" w:rsidRPr="00496B5F">
        <w:rPr>
          <w:rFonts w:ascii="Times New Roman" w:hAnsi="Times New Roman" w:cs="Times New Roman"/>
          <w:sz w:val="24"/>
          <w:szCs w:val="24"/>
        </w:rPr>
        <w:t xml:space="preserve"> than others</w:t>
      </w:r>
      <w:r w:rsidRPr="00496B5F">
        <w:rPr>
          <w:rFonts w:ascii="Times New Roman" w:hAnsi="Times New Roman" w:cs="Times New Roman"/>
          <w:sz w:val="24"/>
          <w:szCs w:val="24"/>
        </w:rPr>
        <w:t xml:space="preserve">. </w:t>
      </w:r>
      <w:r w:rsidR="000A7EB1" w:rsidRPr="00496B5F">
        <w:rPr>
          <w:rFonts w:ascii="Times New Roman" w:hAnsi="Times New Roman" w:cs="Times New Roman"/>
          <w:sz w:val="24"/>
          <w:szCs w:val="24"/>
        </w:rPr>
        <w:t>B</w:t>
      </w:r>
      <w:r w:rsidRPr="00496B5F">
        <w:rPr>
          <w:rFonts w:ascii="Times New Roman" w:hAnsi="Times New Roman" w:cs="Times New Roman"/>
          <w:sz w:val="24"/>
          <w:szCs w:val="24"/>
        </w:rPr>
        <w:t xml:space="preserve">ecause agricultural projects aim </w:t>
      </w:r>
      <w:r w:rsidR="001D0FDB" w:rsidRPr="00496B5F">
        <w:rPr>
          <w:rFonts w:ascii="Times New Roman" w:hAnsi="Times New Roman" w:cs="Times New Roman"/>
          <w:sz w:val="24"/>
          <w:szCs w:val="24"/>
        </w:rPr>
        <w:t xml:space="preserve">to </w:t>
      </w:r>
      <w:r w:rsidRPr="00496B5F">
        <w:rPr>
          <w:rFonts w:ascii="Times New Roman" w:hAnsi="Times New Roman" w:cs="Times New Roman"/>
          <w:sz w:val="24"/>
          <w:szCs w:val="24"/>
        </w:rPr>
        <w:t>specifical</w:t>
      </w:r>
      <w:r w:rsidR="001D0FDB" w:rsidRPr="00496B5F">
        <w:rPr>
          <w:rFonts w:ascii="Times New Roman" w:hAnsi="Times New Roman" w:cs="Times New Roman"/>
          <w:sz w:val="24"/>
          <w:szCs w:val="24"/>
        </w:rPr>
        <w:t xml:space="preserve">ly </w:t>
      </w:r>
      <w:r w:rsidR="000A7EB1" w:rsidRPr="00496B5F">
        <w:rPr>
          <w:rFonts w:ascii="Times New Roman" w:hAnsi="Times New Roman" w:cs="Times New Roman"/>
          <w:sz w:val="24"/>
          <w:szCs w:val="24"/>
        </w:rPr>
        <w:t>increase food production</w:t>
      </w:r>
      <w:r w:rsidR="00DF4F72" w:rsidRPr="00496B5F">
        <w:rPr>
          <w:rFonts w:ascii="Times New Roman" w:hAnsi="Times New Roman" w:cs="Times New Roman"/>
          <w:sz w:val="24"/>
          <w:szCs w:val="24"/>
        </w:rPr>
        <w:t xml:space="preserve"> and </w:t>
      </w:r>
      <w:r w:rsidR="000A7EB1" w:rsidRPr="00496B5F">
        <w:rPr>
          <w:rFonts w:ascii="Times New Roman" w:hAnsi="Times New Roman" w:cs="Times New Roman"/>
          <w:sz w:val="24"/>
          <w:szCs w:val="24"/>
        </w:rPr>
        <w:t xml:space="preserve">calls for </w:t>
      </w:r>
      <w:r w:rsidR="00E43D78" w:rsidRPr="00496B5F">
        <w:rPr>
          <w:rFonts w:ascii="Times New Roman" w:hAnsi="Times New Roman" w:cs="Times New Roman"/>
          <w:sz w:val="24"/>
          <w:szCs w:val="24"/>
        </w:rPr>
        <w:t>increasing</w:t>
      </w:r>
      <w:r w:rsidR="000A7EB1" w:rsidRPr="00496B5F">
        <w:rPr>
          <w:rFonts w:ascii="Times New Roman" w:hAnsi="Times New Roman" w:cs="Times New Roman"/>
          <w:sz w:val="24"/>
          <w:szCs w:val="24"/>
        </w:rPr>
        <w:t xml:space="preserve"> agricultural investment </w:t>
      </w:r>
      <w:r w:rsidR="00E43D78" w:rsidRPr="00496B5F">
        <w:rPr>
          <w:rFonts w:ascii="Times New Roman" w:hAnsi="Times New Roman" w:cs="Times New Roman"/>
          <w:sz w:val="24"/>
          <w:szCs w:val="24"/>
        </w:rPr>
        <w:t xml:space="preserve">in developing countries </w:t>
      </w:r>
      <w:r w:rsidR="000A7EB1" w:rsidRPr="00496B5F">
        <w:rPr>
          <w:rFonts w:ascii="Times New Roman" w:hAnsi="Times New Roman" w:cs="Times New Roman"/>
          <w:sz w:val="24"/>
          <w:szCs w:val="24"/>
        </w:rPr>
        <w:t>followed the 2007-8 food crisis</w:t>
      </w:r>
      <w:r w:rsidR="00B92CCF" w:rsidRPr="00496B5F">
        <w:rPr>
          <w:rFonts w:ascii="Times New Roman" w:hAnsi="Times New Roman" w:cs="Times New Roman"/>
          <w:sz w:val="24"/>
          <w:szCs w:val="24"/>
        </w:rPr>
        <w:t>, we</w:t>
      </w:r>
      <w:r w:rsidR="000A7EB1" w:rsidRPr="00496B5F">
        <w:rPr>
          <w:rFonts w:ascii="Times New Roman" w:hAnsi="Times New Roman" w:cs="Times New Roman"/>
          <w:sz w:val="24"/>
          <w:szCs w:val="24"/>
        </w:rPr>
        <w:t xml:space="preserve"> </w:t>
      </w:r>
      <w:r w:rsidR="00DF4F72" w:rsidRPr="00496B5F">
        <w:rPr>
          <w:rFonts w:ascii="Times New Roman" w:hAnsi="Times New Roman" w:cs="Times New Roman"/>
          <w:sz w:val="24"/>
          <w:szCs w:val="24"/>
        </w:rPr>
        <w:t>conjecture</w:t>
      </w:r>
      <w:r w:rsidR="000A7EB1" w:rsidRPr="00496B5F">
        <w:rPr>
          <w:rFonts w:ascii="Times New Roman" w:hAnsi="Times New Roman" w:cs="Times New Roman"/>
          <w:sz w:val="24"/>
          <w:szCs w:val="24"/>
        </w:rPr>
        <w:t xml:space="preserve"> </w:t>
      </w:r>
      <w:r w:rsidR="00DF4F72" w:rsidRPr="00496B5F">
        <w:rPr>
          <w:rFonts w:ascii="Times New Roman" w:hAnsi="Times New Roman" w:cs="Times New Roman"/>
          <w:sz w:val="24"/>
          <w:szCs w:val="24"/>
        </w:rPr>
        <w:t xml:space="preserve">that </w:t>
      </w:r>
      <w:r w:rsidR="000A7EB1" w:rsidRPr="00496B5F">
        <w:rPr>
          <w:rFonts w:ascii="Times New Roman" w:hAnsi="Times New Roman" w:cs="Times New Roman"/>
          <w:sz w:val="24"/>
          <w:szCs w:val="24"/>
        </w:rPr>
        <w:t xml:space="preserve">agricultural interventions </w:t>
      </w:r>
      <w:r w:rsidR="00DF4F72" w:rsidRPr="00496B5F">
        <w:rPr>
          <w:rFonts w:ascii="Times New Roman" w:hAnsi="Times New Roman" w:cs="Times New Roman"/>
          <w:sz w:val="24"/>
          <w:szCs w:val="24"/>
        </w:rPr>
        <w:t xml:space="preserve">are </w:t>
      </w:r>
      <w:r w:rsidR="00E43D78" w:rsidRPr="00496B5F">
        <w:rPr>
          <w:rFonts w:ascii="Times New Roman" w:hAnsi="Times New Roman" w:cs="Times New Roman"/>
          <w:sz w:val="24"/>
          <w:szCs w:val="24"/>
        </w:rPr>
        <w:t xml:space="preserve">likely </w:t>
      </w:r>
      <w:r w:rsidR="00DF4F72" w:rsidRPr="00496B5F">
        <w:rPr>
          <w:rFonts w:ascii="Times New Roman" w:hAnsi="Times New Roman" w:cs="Times New Roman"/>
          <w:sz w:val="24"/>
          <w:szCs w:val="24"/>
        </w:rPr>
        <w:t>more</w:t>
      </w:r>
      <w:r w:rsidR="000A7EB1" w:rsidRPr="00496B5F">
        <w:rPr>
          <w:rFonts w:ascii="Times New Roman" w:hAnsi="Times New Roman" w:cs="Times New Roman"/>
          <w:sz w:val="24"/>
          <w:szCs w:val="24"/>
        </w:rPr>
        <w:t xml:space="preserve"> successful a</w:t>
      </w:r>
      <w:r w:rsidR="00B92CCF" w:rsidRPr="00496B5F">
        <w:rPr>
          <w:rFonts w:ascii="Times New Roman" w:hAnsi="Times New Roman" w:cs="Times New Roman"/>
          <w:sz w:val="24"/>
          <w:szCs w:val="24"/>
        </w:rPr>
        <w:t>t reducing food insecurity in our</w:t>
      </w:r>
      <w:r w:rsidR="000A7EB1" w:rsidRPr="00496B5F">
        <w:rPr>
          <w:rFonts w:ascii="Times New Roman" w:hAnsi="Times New Roman" w:cs="Times New Roman"/>
          <w:sz w:val="24"/>
          <w:szCs w:val="24"/>
        </w:rPr>
        <w:t xml:space="preserve"> study</w:t>
      </w:r>
      <w:r w:rsidR="00DF4F72" w:rsidRPr="00496B5F">
        <w:rPr>
          <w:rFonts w:ascii="Times New Roman" w:hAnsi="Times New Roman" w:cs="Times New Roman"/>
          <w:sz w:val="24"/>
          <w:szCs w:val="24"/>
        </w:rPr>
        <w:t xml:space="preserve"> than other interventions (Hypothesis)</w:t>
      </w:r>
      <w:r w:rsidR="001D0FDB" w:rsidRPr="00496B5F">
        <w:rPr>
          <w:rFonts w:ascii="Times New Roman" w:hAnsi="Times New Roman" w:cs="Times New Roman"/>
          <w:sz w:val="24"/>
          <w:szCs w:val="24"/>
        </w:rPr>
        <w:t>. H</w:t>
      </w:r>
      <w:r w:rsidR="000A7EB1" w:rsidRPr="00496B5F">
        <w:rPr>
          <w:rFonts w:ascii="Times New Roman" w:hAnsi="Times New Roman" w:cs="Times New Roman"/>
          <w:sz w:val="24"/>
          <w:szCs w:val="24"/>
        </w:rPr>
        <w:t>owever</w:t>
      </w:r>
      <w:r w:rsidR="00E43D78" w:rsidRPr="00496B5F">
        <w:rPr>
          <w:rFonts w:ascii="Times New Roman" w:hAnsi="Times New Roman" w:cs="Times New Roman"/>
          <w:sz w:val="24"/>
          <w:szCs w:val="24"/>
        </w:rPr>
        <w:t>, to a large extent our main</w:t>
      </w:r>
      <w:r w:rsidR="00DF4F72" w:rsidRPr="00496B5F">
        <w:rPr>
          <w:rFonts w:ascii="Times New Roman" w:hAnsi="Times New Roman" w:cs="Times New Roman"/>
          <w:sz w:val="24"/>
          <w:szCs w:val="24"/>
        </w:rPr>
        <w:t xml:space="preserve"> question </w:t>
      </w:r>
      <w:r w:rsidR="00E43D78" w:rsidRPr="00496B5F">
        <w:rPr>
          <w:rFonts w:ascii="Times New Roman" w:hAnsi="Times New Roman" w:cs="Times New Roman"/>
          <w:sz w:val="24"/>
          <w:szCs w:val="24"/>
        </w:rPr>
        <w:t>remains</w:t>
      </w:r>
      <w:r w:rsidR="000A1E7E" w:rsidRPr="00496B5F">
        <w:rPr>
          <w:rFonts w:ascii="Times New Roman" w:hAnsi="Times New Roman" w:cs="Times New Roman"/>
          <w:sz w:val="24"/>
          <w:szCs w:val="24"/>
        </w:rPr>
        <w:t xml:space="preserve"> </w:t>
      </w:r>
      <w:r w:rsidR="00DF4F72" w:rsidRPr="00496B5F">
        <w:rPr>
          <w:rFonts w:ascii="Times New Roman" w:hAnsi="Times New Roman" w:cs="Times New Roman"/>
          <w:sz w:val="24"/>
          <w:szCs w:val="24"/>
        </w:rPr>
        <w:t xml:space="preserve">an open matter of empirical investigation. The main contribution of this study is thus evidence on the relative effectiveness of agricultural, economic, social-infrastructure, and direct-transfer interventions </w:t>
      </w:r>
      <w:r w:rsidR="001D0FDB" w:rsidRPr="00496B5F">
        <w:rPr>
          <w:rFonts w:ascii="Times New Roman" w:hAnsi="Times New Roman" w:cs="Times New Roman"/>
          <w:sz w:val="24"/>
          <w:szCs w:val="24"/>
        </w:rPr>
        <w:t>on the food security of their beneficiaries in northern Uttar Pradesh</w:t>
      </w:r>
      <w:r w:rsidR="00DF4F72" w:rsidRPr="00496B5F">
        <w:rPr>
          <w:rFonts w:ascii="Times New Roman" w:hAnsi="Times New Roman" w:cs="Times New Roman"/>
          <w:sz w:val="24"/>
          <w:szCs w:val="24"/>
        </w:rPr>
        <w:t xml:space="preserve">, India. </w:t>
      </w:r>
      <w:r w:rsidR="00B85090" w:rsidRPr="00496B5F">
        <w:rPr>
          <w:rFonts w:ascii="Times New Roman" w:hAnsi="Times New Roman" w:cs="Times New Roman"/>
          <w:sz w:val="24"/>
          <w:szCs w:val="24"/>
        </w:rPr>
        <w:t>The location of the case study</w:t>
      </w:r>
      <w:r w:rsidR="002D50DA" w:rsidRPr="00496B5F">
        <w:rPr>
          <w:rFonts w:ascii="Times New Roman" w:hAnsi="Times New Roman" w:cs="Times New Roman"/>
          <w:sz w:val="24"/>
          <w:szCs w:val="24"/>
        </w:rPr>
        <w:t xml:space="preserve"> is suitable</w:t>
      </w:r>
      <w:r w:rsidR="00B85090" w:rsidRPr="00496B5F">
        <w:rPr>
          <w:rFonts w:ascii="Times New Roman" w:hAnsi="Times New Roman" w:cs="Times New Roman"/>
          <w:sz w:val="24"/>
          <w:szCs w:val="24"/>
        </w:rPr>
        <w:t xml:space="preserve"> since the s</w:t>
      </w:r>
      <w:r w:rsidR="001D0FDB" w:rsidRPr="00496B5F">
        <w:rPr>
          <w:rFonts w:ascii="Times New Roman" w:hAnsi="Times New Roman" w:cs="Times New Roman"/>
          <w:sz w:val="24"/>
          <w:szCs w:val="24"/>
        </w:rPr>
        <w:t>tate of food insecurity in the area</w:t>
      </w:r>
      <w:r w:rsidR="00B85090" w:rsidRPr="00496B5F">
        <w:rPr>
          <w:rFonts w:ascii="Times New Roman" w:hAnsi="Times New Roman" w:cs="Times New Roman"/>
          <w:sz w:val="24"/>
          <w:szCs w:val="24"/>
        </w:rPr>
        <w:t xml:space="preserve">, as the following section illustrates, </w:t>
      </w:r>
      <w:r w:rsidR="000A1E7E" w:rsidRPr="00496B5F">
        <w:rPr>
          <w:rFonts w:ascii="Times New Roman" w:hAnsi="Times New Roman" w:cs="Times New Roman"/>
          <w:sz w:val="24"/>
          <w:szCs w:val="24"/>
        </w:rPr>
        <w:t>remains serious</w:t>
      </w:r>
      <w:r w:rsidR="00B85090" w:rsidRPr="00496B5F">
        <w:rPr>
          <w:rFonts w:ascii="Times New Roman" w:hAnsi="Times New Roman" w:cs="Times New Roman"/>
          <w:sz w:val="24"/>
          <w:szCs w:val="24"/>
        </w:rPr>
        <w:t>.</w:t>
      </w:r>
    </w:p>
    <w:p w14:paraId="759D7C6C" w14:textId="77777777" w:rsidR="00B85090" w:rsidRPr="00496B5F" w:rsidRDefault="00B85090" w:rsidP="0062059A">
      <w:pPr>
        <w:spacing w:after="0" w:line="360" w:lineRule="auto"/>
        <w:ind w:firstLine="284"/>
        <w:jc w:val="both"/>
        <w:rPr>
          <w:rFonts w:ascii="Times New Roman" w:hAnsi="Times New Roman" w:cs="Times New Roman"/>
          <w:sz w:val="24"/>
          <w:szCs w:val="24"/>
        </w:rPr>
      </w:pPr>
    </w:p>
    <w:p w14:paraId="35BB227D" w14:textId="77777777" w:rsidR="00B85090" w:rsidRPr="00496B5F" w:rsidRDefault="00B85090" w:rsidP="0062059A">
      <w:pPr>
        <w:spacing w:after="0" w:line="360" w:lineRule="auto"/>
        <w:jc w:val="both"/>
        <w:rPr>
          <w:rFonts w:ascii="Times New Roman" w:hAnsi="Times New Roman" w:cs="Times New Roman"/>
          <w:b/>
          <w:sz w:val="24"/>
          <w:szCs w:val="24"/>
        </w:rPr>
      </w:pPr>
      <w:r w:rsidRPr="00496B5F">
        <w:rPr>
          <w:rFonts w:ascii="Times New Roman" w:hAnsi="Times New Roman" w:cs="Times New Roman"/>
          <w:b/>
          <w:sz w:val="24"/>
          <w:szCs w:val="24"/>
        </w:rPr>
        <w:t>State of food insecurity in India (Uttar Pradesh)</w:t>
      </w:r>
    </w:p>
    <w:p w14:paraId="04161DC7" w14:textId="058A37FA" w:rsidR="002D50DA" w:rsidRPr="00496B5F" w:rsidRDefault="00491F15" w:rsidP="0062059A">
      <w:pPr>
        <w:spacing w:after="0" w:line="360" w:lineRule="auto"/>
        <w:ind w:firstLine="284"/>
        <w:jc w:val="both"/>
        <w:rPr>
          <w:rFonts w:ascii="Times New Roman" w:hAnsi="Times New Roman" w:cs="Times New Roman"/>
          <w:sz w:val="24"/>
          <w:szCs w:val="24"/>
        </w:rPr>
      </w:pPr>
      <w:r w:rsidRPr="00496B5F">
        <w:rPr>
          <w:rFonts w:ascii="Times New Roman" w:hAnsi="Times New Roman" w:cs="Times New Roman"/>
          <w:sz w:val="24"/>
          <w:szCs w:val="24"/>
        </w:rPr>
        <w:t>Despite high rates of economic growth over the past two decades, averaging at 7 per cent, India’s food insecurity for 2015 is still classified as ‘serious’ by the Global Hunger Index</w:t>
      </w:r>
      <w:r w:rsidR="002A65E2" w:rsidRPr="00496B5F">
        <w:rPr>
          <w:rFonts w:ascii="Times New Roman" w:hAnsi="Times New Roman" w:cs="Times New Roman"/>
          <w:sz w:val="24"/>
          <w:szCs w:val="24"/>
        </w:rPr>
        <w:t xml:space="preserve"> (GHI)</w:t>
      </w:r>
      <w:r w:rsidRPr="00496B5F">
        <w:rPr>
          <w:rFonts w:ascii="Times New Roman" w:hAnsi="Times New Roman" w:cs="Times New Roman"/>
          <w:sz w:val="24"/>
          <w:szCs w:val="24"/>
        </w:rPr>
        <w:t xml:space="preserve">, placing it above </w:t>
      </w:r>
      <w:r w:rsidR="00EC1508" w:rsidRPr="00496B5F">
        <w:rPr>
          <w:rFonts w:ascii="Times New Roman" w:hAnsi="Times New Roman" w:cs="Times New Roman"/>
          <w:sz w:val="24"/>
          <w:szCs w:val="24"/>
        </w:rPr>
        <w:t xml:space="preserve">many </w:t>
      </w:r>
      <w:r w:rsidRPr="00496B5F">
        <w:rPr>
          <w:rFonts w:ascii="Times New Roman" w:hAnsi="Times New Roman" w:cs="Times New Roman"/>
          <w:sz w:val="24"/>
          <w:szCs w:val="24"/>
        </w:rPr>
        <w:t xml:space="preserve">significantly poorer countries </w:t>
      </w:r>
      <w:r w:rsidR="00EC1508" w:rsidRPr="00496B5F">
        <w:rPr>
          <w:rFonts w:ascii="Times New Roman" w:hAnsi="Times New Roman" w:cs="Times New Roman"/>
          <w:sz w:val="24"/>
          <w:szCs w:val="24"/>
        </w:rPr>
        <w:t>including</w:t>
      </w:r>
      <w:r w:rsidRPr="00496B5F">
        <w:rPr>
          <w:rFonts w:ascii="Times New Roman" w:hAnsi="Times New Roman" w:cs="Times New Roman"/>
          <w:sz w:val="24"/>
          <w:szCs w:val="24"/>
        </w:rPr>
        <w:t xml:space="preserve"> Togo, Malawi, and Guinea</w:t>
      </w:r>
      <w:r w:rsidR="006A5573" w:rsidRPr="00496B5F">
        <w:rPr>
          <w:rFonts w:ascii="Times New Roman" w:hAnsi="Times New Roman" w:cs="Times New Roman"/>
          <w:sz w:val="24"/>
          <w:szCs w:val="24"/>
        </w:rPr>
        <w:t xml:space="preserve"> (2) (</w:t>
      </w:r>
      <w:r w:rsidR="002672CE" w:rsidRPr="00496B5F">
        <w:rPr>
          <w:rFonts w:ascii="Times New Roman" w:hAnsi="Times New Roman" w:cs="Times New Roman"/>
          <w:sz w:val="24"/>
          <w:szCs w:val="24"/>
        </w:rPr>
        <w:t>GHI 2016</w:t>
      </w:r>
      <w:r w:rsidRPr="00496B5F">
        <w:rPr>
          <w:rFonts w:ascii="Times New Roman" w:hAnsi="Times New Roman" w:cs="Times New Roman"/>
          <w:sz w:val="24"/>
          <w:szCs w:val="24"/>
        </w:rPr>
        <w:t xml:space="preserve">). </w:t>
      </w:r>
      <w:r w:rsidR="00EC1508" w:rsidRPr="00496B5F">
        <w:rPr>
          <w:rFonts w:ascii="Times New Roman" w:hAnsi="Times New Roman" w:cs="Times New Roman"/>
          <w:sz w:val="24"/>
          <w:szCs w:val="24"/>
        </w:rPr>
        <w:t>According to the latest data available, 15 per cent of India’s adult population lacks access to a sufficient amount of daily calories, 4</w:t>
      </w:r>
      <w:r w:rsidR="002A65E2" w:rsidRPr="00496B5F">
        <w:rPr>
          <w:rFonts w:ascii="Times New Roman" w:hAnsi="Times New Roman" w:cs="Times New Roman"/>
          <w:sz w:val="24"/>
          <w:szCs w:val="24"/>
        </w:rPr>
        <w:t>0</w:t>
      </w:r>
      <w:r w:rsidR="00EC1508" w:rsidRPr="00496B5F">
        <w:rPr>
          <w:rFonts w:ascii="Times New Roman" w:hAnsi="Times New Roman" w:cs="Times New Roman"/>
          <w:sz w:val="24"/>
          <w:szCs w:val="24"/>
        </w:rPr>
        <w:t xml:space="preserve"> per cent of children under five years of age are underweight, and 48 per cent of children are stun</w:t>
      </w:r>
      <w:r w:rsidR="006A5573" w:rsidRPr="00496B5F">
        <w:rPr>
          <w:rFonts w:ascii="Times New Roman" w:hAnsi="Times New Roman" w:cs="Times New Roman"/>
          <w:sz w:val="24"/>
          <w:szCs w:val="24"/>
        </w:rPr>
        <w:t>ted</w:t>
      </w:r>
      <w:r w:rsidR="00496B5F" w:rsidRPr="00496B5F">
        <w:rPr>
          <w:rFonts w:ascii="Times New Roman" w:hAnsi="Times New Roman" w:cs="Times New Roman"/>
          <w:sz w:val="24"/>
          <w:szCs w:val="24"/>
        </w:rPr>
        <w:t xml:space="preserve"> (WHO</w:t>
      </w:r>
      <w:r w:rsidR="00EC1508" w:rsidRPr="00496B5F">
        <w:rPr>
          <w:rFonts w:ascii="Times New Roman" w:hAnsi="Times New Roman" w:cs="Times New Roman"/>
          <w:sz w:val="24"/>
          <w:szCs w:val="24"/>
        </w:rPr>
        <w:t xml:space="preserve"> 2016). </w:t>
      </w:r>
      <w:r w:rsidR="006A5573" w:rsidRPr="00496B5F">
        <w:rPr>
          <w:rFonts w:ascii="Times New Roman" w:hAnsi="Times New Roman" w:cs="Times New Roman"/>
          <w:sz w:val="24"/>
          <w:szCs w:val="24"/>
        </w:rPr>
        <w:t>The afore-mentioned</w:t>
      </w:r>
      <w:r w:rsidRPr="00496B5F">
        <w:rPr>
          <w:rFonts w:ascii="Times New Roman" w:hAnsi="Times New Roman" w:cs="Times New Roman"/>
          <w:sz w:val="24"/>
          <w:szCs w:val="24"/>
        </w:rPr>
        <w:t xml:space="preserve"> ‘South Asian’ enigma has </w:t>
      </w:r>
      <w:r w:rsidR="00EC1508" w:rsidRPr="00496B5F">
        <w:rPr>
          <w:rFonts w:ascii="Times New Roman" w:hAnsi="Times New Roman" w:cs="Times New Roman"/>
          <w:sz w:val="24"/>
          <w:szCs w:val="24"/>
        </w:rPr>
        <w:t>received increasing academic attention, with explanations of the root cause ranging from gender discrimination (Jayachandran and Pande 2012) thr</w:t>
      </w:r>
      <w:r w:rsidR="006A5573" w:rsidRPr="00496B5F">
        <w:rPr>
          <w:rFonts w:ascii="Times New Roman" w:hAnsi="Times New Roman" w:cs="Times New Roman"/>
          <w:sz w:val="24"/>
          <w:szCs w:val="24"/>
        </w:rPr>
        <w:t>ough absence of agricultural or</w:t>
      </w:r>
      <w:r w:rsidR="00EC1508" w:rsidRPr="00496B5F">
        <w:rPr>
          <w:rFonts w:ascii="Times New Roman" w:hAnsi="Times New Roman" w:cs="Times New Roman"/>
          <w:sz w:val="24"/>
          <w:szCs w:val="24"/>
        </w:rPr>
        <w:t xml:space="preserve"> pro-poor growth (Gillespie 2013; Drèze and Sen 2013) to </w:t>
      </w:r>
      <w:r w:rsidR="006C4FBC" w:rsidRPr="00496B5F">
        <w:rPr>
          <w:rFonts w:ascii="Times New Roman" w:hAnsi="Times New Roman" w:cs="Times New Roman"/>
          <w:sz w:val="24"/>
          <w:szCs w:val="24"/>
        </w:rPr>
        <w:t xml:space="preserve">a </w:t>
      </w:r>
      <w:r w:rsidR="00EC1508" w:rsidRPr="00496B5F">
        <w:rPr>
          <w:rFonts w:ascii="Times New Roman" w:hAnsi="Times New Roman" w:cs="Times New Roman"/>
          <w:sz w:val="24"/>
          <w:szCs w:val="24"/>
        </w:rPr>
        <w:t>poor state of hygiene due to high rates of open defecation (Spears 2013).</w:t>
      </w:r>
    </w:p>
    <w:p w14:paraId="22BBD8F1" w14:textId="37A6F6DE" w:rsidR="00751BF8" w:rsidRPr="00496B5F" w:rsidRDefault="00751BF8" w:rsidP="0062059A">
      <w:pPr>
        <w:spacing w:after="0" w:line="360" w:lineRule="auto"/>
        <w:ind w:firstLine="284"/>
        <w:jc w:val="both"/>
        <w:rPr>
          <w:rFonts w:ascii="Times New Roman" w:hAnsi="Times New Roman" w:cs="Times New Roman"/>
          <w:sz w:val="24"/>
          <w:szCs w:val="24"/>
        </w:rPr>
      </w:pPr>
      <w:r w:rsidRPr="00496B5F">
        <w:rPr>
          <w:rFonts w:ascii="Times New Roman" w:hAnsi="Times New Roman" w:cs="Times New Roman"/>
          <w:sz w:val="24"/>
          <w:szCs w:val="24"/>
        </w:rPr>
        <w:t>The</w:t>
      </w:r>
      <w:r w:rsidR="006A5573" w:rsidRPr="00496B5F">
        <w:rPr>
          <w:rFonts w:ascii="Times New Roman" w:hAnsi="Times New Roman" w:cs="Times New Roman"/>
          <w:sz w:val="24"/>
          <w:szCs w:val="24"/>
        </w:rPr>
        <w:t xml:space="preserve"> state of</w:t>
      </w:r>
      <w:r w:rsidRPr="00496B5F">
        <w:rPr>
          <w:rFonts w:ascii="Times New Roman" w:hAnsi="Times New Roman" w:cs="Times New Roman"/>
          <w:sz w:val="24"/>
          <w:szCs w:val="24"/>
        </w:rPr>
        <w:t xml:space="preserve"> f</w:t>
      </w:r>
      <w:r w:rsidR="00B85090" w:rsidRPr="00496B5F">
        <w:rPr>
          <w:rFonts w:ascii="Times New Roman" w:hAnsi="Times New Roman" w:cs="Times New Roman"/>
          <w:sz w:val="24"/>
          <w:szCs w:val="24"/>
        </w:rPr>
        <w:t xml:space="preserve">ood </w:t>
      </w:r>
      <w:r w:rsidR="006A5573" w:rsidRPr="00496B5F">
        <w:rPr>
          <w:rFonts w:ascii="Times New Roman" w:hAnsi="Times New Roman" w:cs="Times New Roman"/>
          <w:sz w:val="24"/>
          <w:szCs w:val="24"/>
        </w:rPr>
        <w:t>in</w:t>
      </w:r>
      <w:r w:rsidR="00B85090" w:rsidRPr="00496B5F">
        <w:rPr>
          <w:rFonts w:ascii="Times New Roman" w:hAnsi="Times New Roman" w:cs="Times New Roman"/>
          <w:sz w:val="24"/>
          <w:szCs w:val="24"/>
        </w:rPr>
        <w:t xml:space="preserve">security </w:t>
      </w:r>
      <w:r w:rsidRPr="00496B5F">
        <w:rPr>
          <w:rFonts w:ascii="Times New Roman" w:hAnsi="Times New Roman" w:cs="Times New Roman"/>
          <w:sz w:val="24"/>
          <w:szCs w:val="24"/>
        </w:rPr>
        <w:t>in Uttar Pradesh is even</w:t>
      </w:r>
      <w:r w:rsidR="00040D2E" w:rsidRPr="00496B5F">
        <w:rPr>
          <w:rFonts w:ascii="Times New Roman" w:hAnsi="Times New Roman" w:cs="Times New Roman"/>
          <w:sz w:val="24"/>
          <w:szCs w:val="24"/>
        </w:rPr>
        <w:t xml:space="preserve"> more serious than in India on average</w:t>
      </w:r>
      <w:r w:rsidR="00B85090" w:rsidRPr="00496B5F">
        <w:rPr>
          <w:rFonts w:ascii="Times New Roman" w:hAnsi="Times New Roman" w:cs="Times New Roman"/>
          <w:sz w:val="24"/>
          <w:szCs w:val="24"/>
        </w:rPr>
        <w:t xml:space="preserve">. </w:t>
      </w:r>
      <w:r w:rsidRPr="00496B5F">
        <w:rPr>
          <w:rFonts w:ascii="Times New Roman" w:hAnsi="Times New Roman" w:cs="Times New Roman"/>
          <w:sz w:val="24"/>
          <w:szCs w:val="24"/>
        </w:rPr>
        <w:t xml:space="preserve">This is not particularly surprising since the GDP per capita in the state is </w:t>
      </w:r>
      <w:r w:rsidR="006A5573" w:rsidRPr="00496B5F">
        <w:rPr>
          <w:rFonts w:ascii="Times New Roman" w:hAnsi="Times New Roman" w:cs="Times New Roman"/>
          <w:sz w:val="24"/>
          <w:szCs w:val="24"/>
        </w:rPr>
        <w:t>second lowest, after Bihar, among</w:t>
      </w:r>
      <w:r w:rsidRPr="00496B5F">
        <w:rPr>
          <w:rFonts w:ascii="Times New Roman" w:hAnsi="Times New Roman" w:cs="Times New Roman"/>
          <w:sz w:val="24"/>
          <w:szCs w:val="24"/>
        </w:rPr>
        <w:t xml:space="preserve"> India’s 33 states and </w:t>
      </w:r>
      <w:r w:rsidR="006A5573" w:rsidRPr="00496B5F">
        <w:rPr>
          <w:rFonts w:ascii="Times New Roman" w:hAnsi="Times New Roman" w:cs="Times New Roman"/>
          <w:sz w:val="24"/>
          <w:szCs w:val="24"/>
        </w:rPr>
        <w:t xml:space="preserve">Union </w:t>
      </w:r>
      <w:r w:rsidRPr="00496B5F">
        <w:rPr>
          <w:rFonts w:ascii="Times New Roman" w:hAnsi="Times New Roman" w:cs="Times New Roman"/>
          <w:sz w:val="24"/>
          <w:szCs w:val="24"/>
        </w:rPr>
        <w:t xml:space="preserve">territories </w:t>
      </w:r>
      <w:r w:rsidR="00496B5F">
        <w:rPr>
          <w:rFonts w:ascii="Times New Roman" w:hAnsi="Times New Roman" w:cs="Times New Roman"/>
          <w:sz w:val="24"/>
          <w:szCs w:val="24"/>
        </w:rPr>
        <w:t>(World Food Programme [WFP]</w:t>
      </w:r>
      <w:r w:rsidR="002A65E2" w:rsidRPr="00496B5F">
        <w:rPr>
          <w:rFonts w:ascii="Times New Roman" w:hAnsi="Times New Roman" w:cs="Times New Roman"/>
          <w:sz w:val="24"/>
          <w:szCs w:val="24"/>
        </w:rPr>
        <w:t xml:space="preserve"> 2010). The state’s food security atlas estimates that 57 per cent of children under five in the state are stunted and 42 per cent </w:t>
      </w:r>
      <w:r w:rsidR="006C4FBC" w:rsidRPr="00496B5F">
        <w:rPr>
          <w:rFonts w:ascii="Times New Roman" w:hAnsi="Times New Roman" w:cs="Times New Roman"/>
          <w:sz w:val="24"/>
          <w:szCs w:val="24"/>
        </w:rPr>
        <w:t xml:space="preserve">are </w:t>
      </w:r>
      <w:r w:rsidR="002A65E2" w:rsidRPr="00496B5F">
        <w:rPr>
          <w:rFonts w:ascii="Times New Roman" w:hAnsi="Times New Roman" w:cs="Times New Roman"/>
          <w:sz w:val="24"/>
          <w:szCs w:val="24"/>
        </w:rPr>
        <w:t>underweight (WFP 2010). One third of all adults are under</w:t>
      </w:r>
      <w:r w:rsidR="006A5573" w:rsidRPr="00496B5F">
        <w:rPr>
          <w:rFonts w:ascii="Times New Roman" w:hAnsi="Times New Roman" w:cs="Times New Roman"/>
          <w:sz w:val="24"/>
          <w:szCs w:val="24"/>
        </w:rPr>
        <w:t>nourished as compared to the 15-</w:t>
      </w:r>
      <w:r w:rsidR="002A65E2" w:rsidRPr="00496B5F">
        <w:rPr>
          <w:rFonts w:ascii="Times New Roman" w:hAnsi="Times New Roman" w:cs="Times New Roman"/>
          <w:sz w:val="24"/>
          <w:szCs w:val="24"/>
        </w:rPr>
        <w:t>per-cent national average. Low literacy r</w:t>
      </w:r>
      <w:r w:rsidR="006D3E53" w:rsidRPr="00496B5F">
        <w:rPr>
          <w:rFonts w:ascii="Times New Roman" w:hAnsi="Times New Roman" w:cs="Times New Roman"/>
          <w:sz w:val="24"/>
          <w:szCs w:val="24"/>
        </w:rPr>
        <w:t>ates and high gender inequality</w:t>
      </w:r>
      <w:r w:rsidR="003D272E" w:rsidRPr="00496B5F">
        <w:rPr>
          <w:rFonts w:ascii="Times New Roman" w:hAnsi="Times New Roman" w:cs="Times New Roman"/>
          <w:sz w:val="24"/>
          <w:szCs w:val="24"/>
        </w:rPr>
        <w:t xml:space="preserve"> (3)</w:t>
      </w:r>
      <w:r w:rsidR="002A65E2" w:rsidRPr="00496B5F">
        <w:rPr>
          <w:rFonts w:ascii="Times New Roman" w:hAnsi="Times New Roman" w:cs="Times New Roman"/>
          <w:sz w:val="24"/>
          <w:szCs w:val="24"/>
        </w:rPr>
        <w:t xml:space="preserve"> </w:t>
      </w:r>
      <w:r w:rsidR="003D272E" w:rsidRPr="00496B5F">
        <w:rPr>
          <w:rFonts w:ascii="Times New Roman" w:hAnsi="Times New Roman" w:cs="Times New Roman"/>
          <w:sz w:val="24"/>
          <w:szCs w:val="24"/>
        </w:rPr>
        <w:t>are denounced</w:t>
      </w:r>
      <w:r w:rsidR="00496B5F">
        <w:rPr>
          <w:rFonts w:ascii="Times New Roman" w:hAnsi="Times New Roman" w:cs="Times New Roman"/>
          <w:sz w:val="24"/>
          <w:szCs w:val="24"/>
        </w:rPr>
        <w:t xml:space="preserve"> by the WFP </w:t>
      </w:r>
      <w:r w:rsidR="002A65E2" w:rsidRPr="00496B5F">
        <w:rPr>
          <w:rFonts w:ascii="Times New Roman" w:hAnsi="Times New Roman" w:cs="Times New Roman"/>
          <w:sz w:val="24"/>
          <w:szCs w:val="24"/>
        </w:rPr>
        <w:t xml:space="preserve">(2010) as </w:t>
      </w:r>
      <w:r w:rsidR="003D272E" w:rsidRPr="00496B5F">
        <w:rPr>
          <w:rFonts w:ascii="Times New Roman" w:hAnsi="Times New Roman" w:cs="Times New Roman"/>
          <w:sz w:val="24"/>
          <w:szCs w:val="24"/>
        </w:rPr>
        <w:t>main sources</w:t>
      </w:r>
      <w:r w:rsidR="002A65E2" w:rsidRPr="00496B5F">
        <w:rPr>
          <w:rFonts w:ascii="Times New Roman" w:hAnsi="Times New Roman" w:cs="Times New Roman"/>
          <w:sz w:val="24"/>
          <w:szCs w:val="24"/>
        </w:rPr>
        <w:t xml:space="preserve"> of Uttar Pradesh’s food insecurity; however, they likely </w:t>
      </w:r>
      <w:r w:rsidR="00003501">
        <w:rPr>
          <w:rFonts w:ascii="Times New Roman" w:hAnsi="Times New Roman" w:cs="Times New Roman"/>
          <w:sz w:val="24"/>
          <w:szCs w:val="24"/>
        </w:rPr>
        <w:t xml:space="preserve">are </w:t>
      </w:r>
      <w:r w:rsidR="002A65E2" w:rsidRPr="00496B5F">
        <w:rPr>
          <w:rFonts w:ascii="Times New Roman" w:hAnsi="Times New Roman" w:cs="Times New Roman"/>
          <w:sz w:val="24"/>
          <w:szCs w:val="24"/>
        </w:rPr>
        <w:t xml:space="preserve">simultaneously its consequences. </w:t>
      </w:r>
      <w:r w:rsidRPr="00496B5F">
        <w:rPr>
          <w:rFonts w:ascii="Times New Roman" w:hAnsi="Times New Roman" w:cs="Times New Roman"/>
          <w:sz w:val="24"/>
          <w:szCs w:val="24"/>
        </w:rPr>
        <w:t xml:space="preserve">  </w:t>
      </w:r>
    </w:p>
    <w:p w14:paraId="1F044E47" w14:textId="77777777" w:rsidR="00751BF8" w:rsidRPr="00496B5F" w:rsidRDefault="00751BF8" w:rsidP="0062059A">
      <w:pPr>
        <w:spacing w:after="0" w:line="360" w:lineRule="auto"/>
        <w:jc w:val="both"/>
        <w:rPr>
          <w:rFonts w:ascii="Times New Roman" w:hAnsi="Times New Roman" w:cs="Times New Roman"/>
          <w:sz w:val="24"/>
          <w:szCs w:val="24"/>
        </w:rPr>
      </w:pPr>
    </w:p>
    <w:p w14:paraId="20967082" w14:textId="77777777" w:rsidR="00222338" w:rsidRPr="00496B5F" w:rsidRDefault="00222338" w:rsidP="0062059A">
      <w:pPr>
        <w:spacing w:after="0" w:line="360" w:lineRule="auto"/>
        <w:jc w:val="both"/>
        <w:rPr>
          <w:rFonts w:ascii="Times New Roman" w:hAnsi="Times New Roman" w:cs="Times New Roman"/>
          <w:b/>
          <w:sz w:val="24"/>
          <w:szCs w:val="24"/>
        </w:rPr>
      </w:pPr>
      <w:r w:rsidRPr="00496B5F">
        <w:rPr>
          <w:rFonts w:ascii="Times New Roman" w:hAnsi="Times New Roman" w:cs="Times New Roman"/>
          <w:b/>
          <w:sz w:val="24"/>
          <w:szCs w:val="24"/>
        </w:rPr>
        <w:t>Methodology</w:t>
      </w:r>
    </w:p>
    <w:p w14:paraId="4666E286" w14:textId="47B087C9" w:rsidR="00222338" w:rsidRPr="00496B5F" w:rsidRDefault="006C4FBC" w:rsidP="0062059A">
      <w:pPr>
        <w:spacing w:after="0" w:line="360" w:lineRule="auto"/>
        <w:ind w:firstLine="284"/>
        <w:jc w:val="both"/>
        <w:rPr>
          <w:rFonts w:ascii="Times New Roman" w:hAnsi="Times New Roman" w:cs="Times New Roman"/>
          <w:sz w:val="24"/>
          <w:szCs w:val="24"/>
        </w:rPr>
      </w:pPr>
      <w:r w:rsidRPr="00496B5F">
        <w:rPr>
          <w:rFonts w:ascii="Times New Roman" w:hAnsi="Times New Roman" w:cs="Times New Roman"/>
          <w:sz w:val="24"/>
          <w:szCs w:val="24"/>
        </w:rPr>
        <w:t xml:space="preserve">This section </w:t>
      </w:r>
      <w:r w:rsidR="00222338" w:rsidRPr="00496B5F">
        <w:rPr>
          <w:rFonts w:ascii="Times New Roman" w:hAnsi="Times New Roman" w:cs="Times New Roman"/>
          <w:sz w:val="24"/>
          <w:szCs w:val="24"/>
        </w:rPr>
        <w:t>first introduce</w:t>
      </w:r>
      <w:r w:rsidRPr="00496B5F">
        <w:rPr>
          <w:rFonts w:ascii="Times New Roman" w:hAnsi="Times New Roman" w:cs="Times New Roman"/>
          <w:sz w:val="24"/>
          <w:szCs w:val="24"/>
        </w:rPr>
        <w:t>s</w:t>
      </w:r>
      <w:r w:rsidR="00222338" w:rsidRPr="00496B5F">
        <w:rPr>
          <w:rFonts w:ascii="Times New Roman" w:hAnsi="Times New Roman" w:cs="Times New Roman"/>
          <w:sz w:val="24"/>
          <w:szCs w:val="24"/>
        </w:rPr>
        <w:t xml:space="preserve"> the NGO project and the government s</w:t>
      </w:r>
      <w:r w:rsidRPr="00496B5F">
        <w:rPr>
          <w:rFonts w:ascii="Times New Roman" w:hAnsi="Times New Roman" w:cs="Times New Roman"/>
          <w:sz w:val="24"/>
          <w:szCs w:val="24"/>
        </w:rPr>
        <w:t>cheme</w:t>
      </w:r>
      <w:r w:rsidR="00222338" w:rsidRPr="00496B5F">
        <w:rPr>
          <w:rFonts w:ascii="Times New Roman" w:hAnsi="Times New Roman" w:cs="Times New Roman"/>
          <w:sz w:val="24"/>
          <w:szCs w:val="24"/>
        </w:rPr>
        <w:t xml:space="preserve"> </w:t>
      </w:r>
      <w:r w:rsidR="006447B5" w:rsidRPr="00496B5F">
        <w:rPr>
          <w:rFonts w:ascii="Times New Roman" w:hAnsi="Times New Roman" w:cs="Times New Roman"/>
          <w:sz w:val="24"/>
          <w:szCs w:val="24"/>
        </w:rPr>
        <w:t>examined in this study</w:t>
      </w:r>
      <w:r w:rsidR="00B92CCF" w:rsidRPr="00496B5F">
        <w:rPr>
          <w:rFonts w:ascii="Times New Roman" w:hAnsi="Times New Roman" w:cs="Times New Roman"/>
          <w:sz w:val="24"/>
          <w:szCs w:val="24"/>
        </w:rPr>
        <w:t>. Proceeding, we</w:t>
      </w:r>
      <w:r w:rsidR="00222338" w:rsidRPr="00496B5F">
        <w:rPr>
          <w:rFonts w:ascii="Times New Roman" w:hAnsi="Times New Roman" w:cs="Times New Roman"/>
          <w:sz w:val="24"/>
          <w:szCs w:val="24"/>
        </w:rPr>
        <w:t xml:space="preserve"> describe the process of the quantitative and qualitativ</w:t>
      </w:r>
      <w:r w:rsidR="00040D2E" w:rsidRPr="00496B5F">
        <w:rPr>
          <w:rFonts w:ascii="Times New Roman" w:hAnsi="Times New Roman" w:cs="Times New Roman"/>
          <w:sz w:val="24"/>
          <w:szCs w:val="24"/>
        </w:rPr>
        <w:t xml:space="preserve">e data collection and </w:t>
      </w:r>
      <w:r w:rsidR="00222338" w:rsidRPr="00496B5F">
        <w:rPr>
          <w:rFonts w:ascii="Times New Roman" w:hAnsi="Times New Roman" w:cs="Times New Roman"/>
          <w:sz w:val="24"/>
          <w:szCs w:val="24"/>
        </w:rPr>
        <w:t xml:space="preserve">explain the methods </w:t>
      </w:r>
      <w:r w:rsidR="006447B5" w:rsidRPr="00496B5F">
        <w:rPr>
          <w:rFonts w:ascii="Times New Roman" w:hAnsi="Times New Roman" w:cs="Times New Roman"/>
          <w:sz w:val="24"/>
          <w:szCs w:val="24"/>
        </w:rPr>
        <w:t>of data analysis utilised</w:t>
      </w:r>
      <w:r w:rsidR="00222338" w:rsidRPr="00496B5F">
        <w:rPr>
          <w:rFonts w:ascii="Times New Roman" w:hAnsi="Times New Roman" w:cs="Times New Roman"/>
          <w:sz w:val="24"/>
          <w:szCs w:val="24"/>
        </w:rPr>
        <w:t xml:space="preserve">. </w:t>
      </w:r>
    </w:p>
    <w:p w14:paraId="6627D4A1" w14:textId="77777777" w:rsidR="00F94A74" w:rsidRPr="00496B5F" w:rsidRDefault="00F94A74" w:rsidP="0062059A">
      <w:pPr>
        <w:spacing w:after="0" w:line="360" w:lineRule="auto"/>
        <w:jc w:val="both"/>
        <w:rPr>
          <w:rFonts w:ascii="Times New Roman" w:hAnsi="Times New Roman" w:cs="Times New Roman"/>
          <w:i/>
          <w:sz w:val="24"/>
          <w:szCs w:val="24"/>
        </w:rPr>
      </w:pPr>
    </w:p>
    <w:p w14:paraId="335764A0" w14:textId="13FFF70B" w:rsidR="00222338" w:rsidRPr="00496B5F" w:rsidRDefault="00C17A05" w:rsidP="0062059A">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Project in </w:t>
      </w:r>
      <w:r w:rsidR="00222338" w:rsidRPr="00496B5F">
        <w:rPr>
          <w:rFonts w:ascii="Times New Roman" w:hAnsi="Times New Roman" w:cs="Times New Roman"/>
          <w:i/>
          <w:sz w:val="24"/>
          <w:szCs w:val="24"/>
        </w:rPr>
        <w:t>Uttar Pradesh</w:t>
      </w:r>
      <w:r w:rsidR="00F94A74" w:rsidRPr="00496B5F">
        <w:rPr>
          <w:rFonts w:ascii="Times New Roman" w:hAnsi="Times New Roman" w:cs="Times New Roman"/>
          <w:i/>
          <w:sz w:val="24"/>
          <w:szCs w:val="24"/>
        </w:rPr>
        <w:t xml:space="preserve"> and implementing NGO</w:t>
      </w:r>
    </w:p>
    <w:p w14:paraId="3ABC2F75" w14:textId="17C697EF" w:rsidR="00222338" w:rsidRPr="00496B5F" w:rsidRDefault="00222338" w:rsidP="0062059A">
      <w:pPr>
        <w:tabs>
          <w:tab w:val="left" w:pos="284"/>
          <w:tab w:val="left" w:pos="900"/>
        </w:tabs>
        <w:spacing w:after="0" w:line="360" w:lineRule="auto"/>
        <w:jc w:val="both"/>
        <w:rPr>
          <w:rFonts w:ascii="Times New Roman" w:hAnsi="Times New Roman" w:cs="Times New Roman"/>
          <w:iCs/>
          <w:sz w:val="24"/>
          <w:szCs w:val="24"/>
          <w:lang w:val="en-AU"/>
        </w:rPr>
      </w:pPr>
      <w:r w:rsidRPr="00496B5F">
        <w:rPr>
          <w:rFonts w:ascii="Times New Roman" w:hAnsi="Times New Roman" w:cs="Times New Roman"/>
          <w:sz w:val="24"/>
          <w:szCs w:val="24"/>
        </w:rPr>
        <w:tab/>
        <w:t xml:space="preserve">The </w:t>
      </w:r>
      <w:r w:rsidR="006447B5" w:rsidRPr="00496B5F">
        <w:rPr>
          <w:rFonts w:ascii="Times New Roman" w:hAnsi="Times New Roman" w:cs="Times New Roman"/>
          <w:sz w:val="24"/>
          <w:szCs w:val="24"/>
        </w:rPr>
        <w:t xml:space="preserve">development </w:t>
      </w:r>
      <w:r w:rsidR="00E07F27">
        <w:rPr>
          <w:rFonts w:ascii="Times New Roman" w:hAnsi="Times New Roman" w:cs="Times New Roman"/>
          <w:sz w:val="24"/>
          <w:szCs w:val="24"/>
        </w:rPr>
        <w:t>project examined has been</w:t>
      </w:r>
      <w:r w:rsidRPr="00496B5F">
        <w:rPr>
          <w:rFonts w:ascii="Times New Roman" w:hAnsi="Times New Roman" w:cs="Times New Roman"/>
          <w:sz w:val="24"/>
          <w:szCs w:val="24"/>
        </w:rPr>
        <w:t xml:space="preserve"> implemented among households in </w:t>
      </w:r>
      <w:r w:rsidR="00F94A74" w:rsidRPr="00496B5F">
        <w:rPr>
          <w:rFonts w:ascii="Times New Roman" w:hAnsi="Times New Roman" w:cs="Times New Roman"/>
          <w:sz w:val="24"/>
          <w:szCs w:val="24"/>
        </w:rPr>
        <w:t>20 villages</w:t>
      </w:r>
      <w:r w:rsidRPr="00496B5F">
        <w:rPr>
          <w:rFonts w:ascii="Times New Roman" w:hAnsi="Times New Roman" w:cs="Times New Roman"/>
          <w:sz w:val="24"/>
          <w:szCs w:val="24"/>
        </w:rPr>
        <w:t xml:space="preserve"> in four </w:t>
      </w:r>
      <w:r w:rsidR="00F94A74" w:rsidRPr="00496B5F">
        <w:rPr>
          <w:rFonts w:ascii="Times New Roman" w:hAnsi="Times New Roman" w:cs="Times New Roman"/>
          <w:sz w:val="24"/>
          <w:szCs w:val="24"/>
        </w:rPr>
        <w:t xml:space="preserve">UP districts </w:t>
      </w:r>
      <w:r w:rsidR="00C36794">
        <w:rPr>
          <w:rFonts w:ascii="Times New Roman" w:hAnsi="Times New Roman" w:cs="Times New Roman"/>
          <w:sz w:val="24"/>
          <w:szCs w:val="24"/>
        </w:rPr>
        <w:t>–</w:t>
      </w:r>
      <w:r w:rsidRPr="00496B5F">
        <w:rPr>
          <w:rFonts w:ascii="Times New Roman" w:hAnsi="Times New Roman" w:cs="Times New Roman"/>
          <w:sz w:val="24"/>
          <w:szCs w:val="24"/>
        </w:rPr>
        <w:t xml:space="preserve"> </w:t>
      </w:r>
      <w:r w:rsidRPr="00496B5F">
        <w:rPr>
          <w:rFonts w:ascii="Times New Roman" w:hAnsi="Times New Roman" w:cs="Times New Roman"/>
          <w:iCs/>
          <w:sz w:val="24"/>
          <w:szCs w:val="24"/>
          <w:lang w:val="en-AU"/>
        </w:rPr>
        <w:t>Siddharth</w:t>
      </w:r>
      <w:r w:rsidR="00C36794">
        <w:rPr>
          <w:rFonts w:ascii="Times New Roman" w:hAnsi="Times New Roman" w:cs="Times New Roman"/>
          <w:iCs/>
          <w:sz w:val="24"/>
          <w:szCs w:val="24"/>
          <w:lang w:val="en-AU"/>
        </w:rPr>
        <w:t xml:space="preserve"> N</w:t>
      </w:r>
      <w:r w:rsidRPr="00496B5F">
        <w:rPr>
          <w:rFonts w:ascii="Times New Roman" w:hAnsi="Times New Roman" w:cs="Times New Roman"/>
          <w:iCs/>
          <w:sz w:val="24"/>
          <w:szCs w:val="24"/>
          <w:lang w:val="en-AU"/>
        </w:rPr>
        <w:t>agar, Maharajganj, Gorakh</w:t>
      </w:r>
      <w:r w:rsidR="006447B5" w:rsidRPr="00496B5F">
        <w:rPr>
          <w:rFonts w:ascii="Times New Roman" w:hAnsi="Times New Roman" w:cs="Times New Roman"/>
          <w:iCs/>
          <w:sz w:val="24"/>
          <w:szCs w:val="24"/>
          <w:lang w:val="en-AU"/>
        </w:rPr>
        <w:t>pur, and Sant Kabir Nagar</w:t>
      </w:r>
      <w:r w:rsidR="00E07F27">
        <w:rPr>
          <w:rFonts w:ascii="Times New Roman" w:hAnsi="Times New Roman" w:cs="Times New Roman"/>
          <w:iCs/>
          <w:sz w:val="24"/>
          <w:szCs w:val="24"/>
          <w:lang w:val="en-AU"/>
        </w:rPr>
        <w:t xml:space="preserve"> – since 2005</w:t>
      </w:r>
      <w:r w:rsidR="006447B5" w:rsidRPr="00496B5F">
        <w:rPr>
          <w:rFonts w:ascii="Times New Roman" w:hAnsi="Times New Roman" w:cs="Times New Roman"/>
          <w:iCs/>
          <w:sz w:val="24"/>
          <w:szCs w:val="24"/>
          <w:lang w:val="en-AU"/>
        </w:rPr>
        <w:t>. T</w:t>
      </w:r>
      <w:r w:rsidRPr="00496B5F">
        <w:rPr>
          <w:rFonts w:ascii="Times New Roman" w:hAnsi="Times New Roman" w:cs="Times New Roman"/>
          <w:iCs/>
          <w:sz w:val="24"/>
          <w:szCs w:val="24"/>
          <w:lang w:val="en-AU"/>
        </w:rPr>
        <w:t xml:space="preserve">he communities lie in the basin of the Rapti River. </w:t>
      </w:r>
      <w:r w:rsidR="00C36794">
        <w:rPr>
          <w:rFonts w:ascii="Times New Roman" w:hAnsi="Times New Roman" w:cs="Times New Roman"/>
          <w:iCs/>
          <w:sz w:val="24"/>
          <w:szCs w:val="24"/>
          <w:lang w:val="en-AU"/>
        </w:rPr>
        <w:t xml:space="preserve">They are still largely unconnected by paved roads, which has stifled progress in human development indicators including child mortality and literacy rates (WFP 2010). </w:t>
      </w:r>
      <w:r w:rsidR="00602B1A" w:rsidRPr="00496B5F">
        <w:rPr>
          <w:rFonts w:ascii="Times New Roman" w:hAnsi="Times New Roman" w:cs="Times New Roman"/>
          <w:iCs/>
          <w:sz w:val="24"/>
          <w:szCs w:val="24"/>
          <w:lang w:val="en-AU"/>
        </w:rPr>
        <w:t>Agriculture has</w:t>
      </w:r>
      <w:r w:rsidRPr="00496B5F">
        <w:rPr>
          <w:rFonts w:ascii="Times New Roman" w:hAnsi="Times New Roman" w:cs="Times New Roman"/>
          <w:iCs/>
          <w:sz w:val="24"/>
          <w:szCs w:val="24"/>
          <w:lang w:val="en-AU"/>
        </w:rPr>
        <w:t xml:space="preserve"> traditionally been the</w:t>
      </w:r>
      <w:r w:rsidR="008C02D5" w:rsidRPr="00496B5F">
        <w:rPr>
          <w:rFonts w:ascii="Times New Roman" w:hAnsi="Times New Roman" w:cs="Times New Roman"/>
          <w:iCs/>
          <w:sz w:val="24"/>
          <w:szCs w:val="24"/>
          <w:lang w:val="en-AU"/>
        </w:rPr>
        <w:t xml:space="preserve"> main means</w:t>
      </w:r>
      <w:r w:rsidRPr="00496B5F">
        <w:rPr>
          <w:rFonts w:ascii="Times New Roman" w:hAnsi="Times New Roman" w:cs="Times New Roman"/>
          <w:iCs/>
          <w:sz w:val="24"/>
          <w:szCs w:val="24"/>
          <w:lang w:val="en-AU"/>
        </w:rPr>
        <w:t xml:space="preserve"> of people’s </w:t>
      </w:r>
      <w:r w:rsidR="00BC0A7E" w:rsidRPr="00496B5F">
        <w:rPr>
          <w:rFonts w:ascii="Times New Roman" w:hAnsi="Times New Roman" w:cs="Times New Roman"/>
          <w:iCs/>
          <w:sz w:val="24"/>
          <w:szCs w:val="24"/>
          <w:lang w:val="en-AU"/>
        </w:rPr>
        <w:t>l</w:t>
      </w:r>
      <w:r w:rsidR="00B367BA">
        <w:rPr>
          <w:rFonts w:ascii="Times New Roman" w:hAnsi="Times New Roman" w:cs="Times New Roman"/>
          <w:iCs/>
          <w:sz w:val="24"/>
          <w:szCs w:val="24"/>
          <w:lang w:val="en-AU"/>
        </w:rPr>
        <w:t>iving</w:t>
      </w:r>
      <w:r w:rsidR="00C36794">
        <w:rPr>
          <w:rFonts w:ascii="Times New Roman" w:hAnsi="Times New Roman" w:cs="Times New Roman"/>
          <w:iCs/>
          <w:sz w:val="24"/>
          <w:szCs w:val="24"/>
          <w:lang w:val="en-AU"/>
        </w:rPr>
        <w:t xml:space="preserve"> but</w:t>
      </w:r>
      <w:r w:rsidRPr="00496B5F">
        <w:rPr>
          <w:rFonts w:ascii="Times New Roman" w:hAnsi="Times New Roman" w:cs="Times New Roman"/>
          <w:iCs/>
          <w:sz w:val="24"/>
          <w:szCs w:val="24"/>
          <w:lang w:val="en-AU"/>
        </w:rPr>
        <w:t xml:space="preserve"> due to increasing population pressure</w:t>
      </w:r>
      <w:r w:rsidR="00C36794">
        <w:rPr>
          <w:rFonts w:ascii="Times New Roman" w:hAnsi="Times New Roman" w:cs="Times New Roman"/>
          <w:iCs/>
          <w:sz w:val="24"/>
          <w:szCs w:val="24"/>
          <w:lang w:val="en-AU"/>
        </w:rPr>
        <w:t>, it is becoming</w:t>
      </w:r>
      <w:r w:rsidRPr="00496B5F">
        <w:rPr>
          <w:rFonts w:ascii="Times New Roman" w:hAnsi="Times New Roman" w:cs="Times New Roman"/>
          <w:iCs/>
          <w:sz w:val="24"/>
          <w:szCs w:val="24"/>
          <w:lang w:val="en-AU"/>
        </w:rPr>
        <w:t xml:space="preserve"> economically unviable for </w:t>
      </w:r>
      <w:r w:rsidR="00C36794">
        <w:rPr>
          <w:rFonts w:ascii="Times New Roman" w:hAnsi="Times New Roman" w:cs="Times New Roman"/>
          <w:iCs/>
          <w:sz w:val="24"/>
          <w:szCs w:val="24"/>
          <w:lang w:val="en-AU"/>
        </w:rPr>
        <w:t>many</w:t>
      </w:r>
      <w:r w:rsidRPr="00496B5F">
        <w:rPr>
          <w:rFonts w:ascii="Times New Roman" w:hAnsi="Times New Roman" w:cs="Times New Roman"/>
          <w:iCs/>
          <w:sz w:val="24"/>
          <w:szCs w:val="24"/>
          <w:lang w:val="en-AU"/>
        </w:rPr>
        <w:t xml:space="preserve"> farmers. Consequently, there is an emergent crisis of livelihoods </w:t>
      </w:r>
      <w:r w:rsidR="006447B5" w:rsidRPr="00496B5F">
        <w:rPr>
          <w:rFonts w:ascii="Times New Roman" w:hAnsi="Times New Roman" w:cs="Times New Roman"/>
          <w:iCs/>
          <w:sz w:val="24"/>
          <w:szCs w:val="24"/>
          <w:lang w:val="en-AU"/>
        </w:rPr>
        <w:t xml:space="preserve">along with serious </w:t>
      </w:r>
      <w:r w:rsidRPr="00496B5F">
        <w:rPr>
          <w:rFonts w:ascii="Times New Roman" w:hAnsi="Times New Roman" w:cs="Times New Roman"/>
          <w:iCs/>
          <w:sz w:val="24"/>
          <w:szCs w:val="24"/>
          <w:lang w:val="en-AU"/>
        </w:rPr>
        <w:t>food insecurity in the area</w:t>
      </w:r>
      <w:r w:rsidR="00C36794">
        <w:rPr>
          <w:rFonts w:ascii="Times New Roman" w:hAnsi="Times New Roman" w:cs="Times New Roman"/>
          <w:iCs/>
          <w:sz w:val="24"/>
          <w:szCs w:val="24"/>
          <w:lang w:val="en-AU"/>
        </w:rPr>
        <w:t xml:space="preserve"> (ibid)</w:t>
      </w:r>
      <w:r w:rsidRPr="00496B5F">
        <w:rPr>
          <w:rFonts w:ascii="Times New Roman" w:hAnsi="Times New Roman" w:cs="Times New Roman"/>
          <w:iCs/>
          <w:sz w:val="24"/>
          <w:szCs w:val="24"/>
          <w:lang w:val="en-AU"/>
        </w:rPr>
        <w:t xml:space="preserve">. The </w:t>
      </w:r>
      <w:r w:rsidR="00C36794">
        <w:rPr>
          <w:rFonts w:ascii="Times New Roman" w:hAnsi="Times New Roman" w:cs="Times New Roman"/>
          <w:iCs/>
          <w:sz w:val="24"/>
          <w:szCs w:val="24"/>
          <w:lang w:val="en-AU"/>
        </w:rPr>
        <w:t>project-</w:t>
      </w:r>
      <w:r w:rsidRPr="00496B5F">
        <w:rPr>
          <w:rFonts w:ascii="Times New Roman" w:hAnsi="Times New Roman" w:cs="Times New Roman"/>
          <w:iCs/>
          <w:sz w:val="24"/>
          <w:szCs w:val="24"/>
          <w:lang w:val="en-AU"/>
        </w:rPr>
        <w:t xml:space="preserve">implementing NGO (4) has tried to address these issues through </w:t>
      </w:r>
      <w:r w:rsidR="009355A7" w:rsidRPr="00496B5F">
        <w:rPr>
          <w:rFonts w:ascii="Times New Roman" w:hAnsi="Times New Roman" w:cs="Times New Roman"/>
          <w:iCs/>
          <w:sz w:val="24"/>
          <w:szCs w:val="24"/>
          <w:lang w:val="en-AU"/>
        </w:rPr>
        <w:t>agricultural (crop and</w:t>
      </w:r>
      <w:r w:rsidRPr="00496B5F">
        <w:rPr>
          <w:rFonts w:ascii="Times New Roman" w:hAnsi="Times New Roman" w:cs="Times New Roman"/>
          <w:iCs/>
          <w:sz w:val="24"/>
          <w:szCs w:val="24"/>
          <w:lang w:val="en-AU"/>
        </w:rPr>
        <w:t xml:space="preserve"> livestock</w:t>
      </w:r>
      <w:r w:rsidR="009355A7" w:rsidRPr="00496B5F">
        <w:rPr>
          <w:rFonts w:ascii="Times New Roman" w:hAnsi="Times New Roman" w:cs="Times New Roman"/>
          <w:iCs/>
          <w:sz w:val="24"/>
          <w:szCs w:val="24"/>
          <w:lang w:val="en-AU"/>
        </w:rPr>
        <w:t>)</w:t>
      </w:r>
      <w:r w:rsidRPr="00496B5F">
        <w:rPr>
          <w:rFonts w:ascii="Times New Roman" w:hAnsi="Times New Roman" w:cs="Times New Roman"/>
          <w:iCs/>
          <w:sz w:val="24"/>
          <w:szCs w:val="24"/>
          <w:lang w:val="en-AU"/>
        </w:rPr>
        <w:t>, economic, and s</w:t>
      </w:r>
      <w:r w:rsidR="000629C0" w:rsidRPr="00496B5F">
        <w:rPr>
          <w:rFonts w:ascii="Times New Roman" w:hAnsi="Times New Roman" w:cs="Times New Roman"/>
          <w:iCs/>
          <w:sz w:val="24"/>
          <w:szCs w:val="24"/>
          <w:lang w:val="en-AU"/>
        </w:rPr>
        <w:t>anitation/hygiene interventions, repre</w:t>
      </w:r>
      <w:r w:rsidR="00003501">
        <w:rPr>
          <w:rFonts w:ascii="Times New Roman" w:hAnsi="Times New Roman" w:cs="Times New Roman"/>
          <w:iCs/>
          <w:sz w:val="24"/>
          <w:szCs w:val="24"/>
          <w:lang w:val="en-AU"/>
        </w:rPr>
        <w:t xml:space="preserve">senting three of the four </w:t>
      </w:r>
      <w:r w:rsidR="000629C0" w:rsidRPr="00496B5F">
        <w:rPr>
          <w:rFonts w:ascii="Times New Roman" w:hAnsi="Times New Roman" w:cs="Times New Roman"/>
          <w:iCs/>
          <w:sz w:val="24"/>
          <w:szCs w:val="24"/>
          <w:lang w:val="en-AU"/>
        </w:rPr>
        <w:t xml:space="preserve">categories of food-security projects discussed in this article. </w:t>
      </w:r>
      <w:r w:rsidRPr="00496B5F">
        <w:rPr>
          <w:rFonts w:ascii="Times New Roman" w:hAnsi="Times New Roman" w:cs="Times New Roman"/>
          <w:iCs/>
          <w:sz w:val="24"/>
          <w:szCs w:val="24"/>
          <w:lang w:val="en-AU"/>
        </w:rPr>
        <w:t xml:space="preserve"> </w:t>
      </w:r>
    </w:p>
    <w:p w14:paraId="7FB30119" w14:textId="14341DCC" w:rsidR="003D272E" w:rsidRPr="00496B5F" w:rsidRDefault="003D272E" w:rsidP="0062059A">
      <w:pPr>
        <w:tabs>
          <w:tab w:val="left" w:pos="284"/>
          <w:tab w:val="left" w:pos="900"/>
        </w:tabs>
        <w:spacing w:after="0" w:line="360" w:lineRule="auto"/>
        <w:jc w:val="both"/>
        <w:rPr>
          <w:rFonts w:ascii="Times New Roman" w:hAnsi="Times New Roman" w:cs="Times New Roman"/>
          <w:iCs/>
          <w:sz w:val="24"/>
          <w:szCs w:val="24"/>
          <w:lang w:val="en-AU"/>
        </w:rPr>
      </w:pPr>
    </w:p>
    <w:p w14:paraId="1F29B30F" w14:textId="77777777" w:rsidR="00652762" w:rsidRDefault="00652762">
      <w:pPr>
        <w:spacing w:after="160" w:line="259" w:lineRule="auto"/>
        <w:rPr>
          <w:rFonts w:ascii="Cambria" w:hAnsi="Cambria" w:cs="Times New Roman"/>
          <w:b/>
          <w:sz w:val="20"/>
          <w:szCs w:val="20"/>
        </w:rPr>
      </w:pPr>
      <w:r>
        <w:rPr>
          <w:rFonts w:ascii="Cambria" w:hAnsi="Cambria" w:cs="Times New Roman"/>
          <w:b/>
          <w:sz w:val="20"/>
          <w:szCs w:val="20"/>
        </w:rPr>
        <w:br w:type="page"/>
      </w:r>
    </w:p>
    <w:p w14:paraId="58809EE4" w14:textId="13D64BE1" w:rsidR="00652762" w:rsidRPr="00692A1E" w:rsidRDefault="00652762" w:rsidP="00652762">
      <w:pPr>
        <w:rPr>
          <w:rFonts w:ascii="Cambria" w:hAnsi="Cambria" w:cs="Times New Roman"/>
          <w:b/>
          <w:sz w:val="20"/>
          <w:szCs w:val="20"/>
        </w:rPr>
      </w:pPr>
      <w:r w:rsidRPr="00692A1E">
        <w:rPr>
          <w:rFonts w:ascii="Cambria" w:hAnsi="Cambria" w:cs="Times New Roman"/>
          <w:b/>
          <w:sz w:val="20"/>
          <w:szCs w:val="20"/>
        </w:rPr>
        <w:t>Figure 1. Location of the study</w:t>
      </w:r>
    </w:p>
    <w:p w14:paraId="595C7E86" w14:textId="77777777" w:rsidR="00652762" w:rsidRDefault="00652762" w:rsidP="00652762">
      <w:r>
        <w:rPr>
          <w:noProof/>
        </w:rPr>
        <mc:AlternateContent>
          <mc:Choice Requires="wps">
            <w:drawing>
              <wp:anchor distT="0" distB="0" distL="114300" distR="114300" simplePos="0" relativeHeight="251659264" behindDoc="0" locked="0" layoutInCell="1" allowOverlap="1" wp14:anchorId="4D9D2929" wp14:editId="2140EEAD">
                <wp:simplePos x="0" y="0"/>
                <wp:positionH relativeFrom="column">
                  <wp:posOffset>2209800</wp:posOffset>
                </wp:positionH>
                <wp:positionV relativeFrom="paragraph">
                  <wp:posOffset>1343025</wp:posOffset>
                </wp:positionV>
                <wp:extent cx="180975" cy="161925"/>
                <wp:effectExtent l="0" t="0" r="28575" b="28575"/>
                <wp:wrapNone/>
                <wp:docPr id="4" name="Oval 4"/>
                <wp:cNvGraphicFramePr/>
                <a:graphic xmlns:a="http://schemas.openxmlformats.org/drawingml/2006/main">
                  <a:graphicData uri="http://schemas.microsoft.com/office/word/2010/wordprocessingShape">
                    <wps:wsp>
                      <wps:cNvSpPr/>
                      <wps:spPr>
                        <a:xfrm>
                          <a:off x="0" y="0"/>
                          <a:ext cx="180975" cy="161925"/>
                        </a:xfrm>
                        <a:prstGeom prst="ellipse">
                          <a:avLst/>
                        </a:prstGeom>
                        <a:pattFill prst="ltUpDiag">
                          <a:fgClr>
                            <a:schemeClr val="bg1">
                              <a:lumMod val="50000"/>
                            </a:schemeClr>
                          </a:fgClr>
                          <a:bgClr>
                            <a:schemeClr val="bg1"/>
                          </a:bgClr>
                        </a:patt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4063D4" id="Oval 4" o:spid="_x0000_s1026" style="position:absolute;margin-left:174pt;margin-top:105.75pt;width:14.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" fillcolor="#7f7f7f [1612]" strokecolor="#7f7f7f [1612]" strokeweight="1pt">
                <v:fill r:id="rId8" o:title="" color2="white [3212]" type="pattern"/>
                <v:stroke joinstyle="miter"/>
              </v:oval>
            </w:pict>
          </mc:Fallback>
        </mc:AlternateContent>
      </w:r>
      <w:r>
        <w:rPr>
          <w:noProof/>
        </w:rPr>
        <w:drawing>
          <wp:inline distT="0" distB="0" distL="0" distR="0" wp14:anchorId="53112216" wp14:editId="53558B85">
            <wp:extent cx="4105275" cy="4057650"/>
            <wp:effectExtent l="0" t="0" r="9525" b="0"/>
            <wp:docPr id="3" name="Picture 3" descr="http://0.tqn.com/d/geography/1/0/n/J/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tqn.com/d/geography/1/0/n/J/india.jpg"/>
                    <pic:cNvPicPr>
                      <a:picLocks noChangeAspect="1" noChangeArrowheads="1"/>
                    </pic:cNvPicPr>
                  </pic:nvPicPr>
                  <pic:blipFill rotWithShape="1">
                    <a:blip r:embed="rId9">
                      <a:extLst>
                        <a:ext uri="{28A0092B-C50C-407E-A947-70E740481C1C}">
                          <a14:useLocalDpi xmlns:a14="http://schemas.microsoft.com/office/drawing/2010/main" val="0"/>
                        </a:ext>
                      </a:extLst>
                    </a:blip>
                    <a:srcRect r="5192" b="4262"/>
                    <a:stretch/>
                  </pic:blipFill>
                  <pic:spPr bwMode="auto">
                    <a:xfrm>
                      <a:off x="0" y="0"/>
                      <a:ext cx="4105628" cy="4057999"/>
                    </a:xfrm>
                    <a:prstGeom prst="rect">
                      <a:avLst/>
                    </a:prstGeom>
                    <a:noFill/>
                    <a:ln>
                      <a:noFill/>
                    </a:ln>
                    <a:extLst>
                      <a:ext uri="{53640926-AAD7-44D8-BBD7-CCE9431645EC}">
                        <a14:shadowObscured xmlns:a14="http://schemas.microsoft.com/office/drawing/2010/main"/>
                      </a:ext>
                    </a:extLst>
                  </pic:spPr>
                </pic:pic>
              </a:graphicData>
            </a:graphic>
          </wp:inline>
        </w:drawing>
      </w:r>
    </w:p>
    <w:p w14:paraId="4C6EB185" w14:textId="77777777" w:rsidR="00652762" w:rsidRPr="00692A1E" w:rsidRDefault="00652762" w:rsidP="00652762">
      <w:pPr>
        <w:rPr>
          <w:rFonts w:ascii="Cambria" w:hAnsi="Cambria"/>
          <w:sz w:val="18"/>
          <w:szCs w:val="18"/>
        </w:rPr>
      </w:pPr>
      <w:r w:rsidRPr="00692A1E">
        <w:rPr>
          <w:rFonts w:ascii="Cambria" w:hAnsi="Cambria"/>
          <w:i/>
          <w:sz w:val="18"/>
          <w:szCs w:val="18"/>
        </w:rPr>
        <w:t>Source</w:t>
      </w:r>
      <w:r w:rsidRPr="00692A1E">
        <w:rPr>
          <w:rFonts w:ascii="Cambria" w:hAnsi="Cambria"/>
          <w:sz w:val="18"/>
          <w:szCs w:val="18"/>
        </w:rPr>
        <w:t xml:space="preserve">: </w:t>
      </w:r>
      <w:r>
        <w:rPr>
          <w:rFonts w:ascii="Cambria" w:hAnsi="Cambria"/>
          <w:sz w:val="18"/>
          <w:szCs w:val="18"/>
        </w:rPr>
        <w:t>map from geography.about.com, location drawn by authors</w:t>
      </w:r>
    </w:p>
    <w:p w14:paraId="2DDFF553" w14:textId="77777777" w:rsidR="003D272E" w:rsidRPr="00496B5F" w:rsidRDefault="003D272E" w:rsidP="0062059A">
      <w:pPr>
        <w:tabs>
          <w:tab w:val="left" w:pos="284"/>
          <w:tab w:val="left" w:pos="900"/>
        </w:tabs>
        <w:spacing w:after="0" w:line="360" w:lineRule="auto"/>
        <w:jc w:val="both"/>
        <w:rPr>
          <w:rFonts w:ascii="Times New Roman" w:hAnsi="Times New Roman" w:cs="Times New Roman"/>
          <w:iCs/>
          <w:sz w:val="24"/>
          <w:szCs w:val="24"/>
          <w:lang w:val="en-AU"/>
        </w:rPr>
      </w:pPr>
    </w:p>
    <w:p w14:paraId="1E6185CA" w14:textId="28DE9FB3" w:rsidR="00F94A74" w:rsidRPr="00496B5F" w:rsidRDefault="00F94A74" w:rsidP="0062059A">
      <w:pPr>
        <w:tabs>
          <w:tab w:val="left" w:pos="284"/>
          <w:tab w:val="left" w:pos="900"/>
        </w:tabs>
        <w:spacing w:after="0" w:line="360" w:lineRule="auto"/>
        <w:jc w:val="both"/>
        <w:rPr>
          <w:rFonts w:ascii="Times New Roman" w:hAnsi="Times New Roman" w:cs="Times New Roman"/>
          <w:iCs/>
          <w:sz w:val="24"/>
          <w:szCs w:val="24"/>
          <w:lang w:val="en-AU"/>
        </w:rPr>
      </w:pPr>
      <w:r w:rsidRPr="00496B5F">
        <w:rPr>
          <w:rFonts w:ascii="Times New Roman" w:hAnsi="Times New Roman" w:cs="Times New Roman"/>
          <w:iCs/>
          <w:sz w:val="24"/>
          <w:szCs w:val="24"/>
          <w:lang w:val="en-AU"/>
        </w:rPr>
        <w:tab/>
        <w:t xml:space="preserve">The </w:t>
      </w:r>
      <w:r w:rsidR="000629C0" w:rsidRPr="00496B5F">
        <w:rPr>
          <w:rFonts w:ascii="Times New Roman" w:hAnsi="Times New Roman" w:cs="Times New Roman"/>
          <w:iCs/>
          <w:sz w:val="24"/>
          <w:szCs w:val="24"/>
          <w:lang w:val="en-AU"/>
        </w:rPr>
        <w:t xml:space="preserve">implementing </w:t>
      </w:r>
      <w:r w:rsidRPr="00496B5F">
        <w:rPr>
          <w:rFonts w:ascii="Times New Roman" w:hAnsi="Times New Roman" w:cs="Times New Roman"/>
          <w:iCs/>
          <w:sz w:val="24"/>
          <w:szCs w:val="24"/>
          <w:lang w:val="en-AU"/>
        </w:rPr>
        <w:t>NGO operates</w:t>
      </w:r>
      <w:r w:rsidR="00595861" w:rsidRPr="00496B5F">
        <w:rPr>
          <w:rFonts w:ascii="Times New Roman" w:hAnsi="Times New Roman" w:cs="Times New Roman"/>
          <w:iCs/>
          <w:sz w:val="24"/>
          <w:szCs w:val="24"/>
          <w:lang w:val="en-AU"/>
        </w:rPr>
        <w:t xml:space="preserve"> only </w:t>
      </w:r>
      <w:r w:rsidRPr="00496B5F">
        <w:rPr>
          <w:rFonts w:ascii="Times New Roman" w:hAnsi="Times New Roman" w:cs="Times New Roman"/>
          <w:iCs/>
          <w:sz w:val="24"/>
          <w:szCs w:val="24"/>
          <w:lang w:val="en-AU"/>
        </w:rPr>
        <w:t>in northern India</w:t>
      </w:r>
      <w:r w:rsidR="009355A7" w:rsidRPr="00496B5F">
        <w:rPr>
          <w:rFonts w:ascii="Times New Roman" w:hAnsi="Times New Roman" w:cs="Times New Roman"/>
          <w:iCs/>
          <w:sz w:val="24"/>
          <w:szCs w:val="24"/>
          <w:lang w:val="en-AU"/>
        </w:rPr>
        <w:t xml:space="preserve"> but is part of several</w:t>
      </w:r>
      <w:r w:rsidR="00595861" w:rsidRPr="00496B5F">
        <w:rPr>
          <w:rFonts w:ascii="Times New Roman" w:hAnsi="Times New Roman" w:cs="Times New Roman"/>
          <w:iCs/>
          <w:sz w:val="24"/>
          <w:szCs w:val="24"/>
          <w:lang w:val="en-AU"/>
        </w:rPr>
        <w:t xml:space="preserve"> international </w:t>
      </w:r>
      <w:r w:rsidR="009355A7" w:rsidRPr="00496B5F">
        <w:rPr>
          <w:rFonts w:ascii="Times New Roman" w:hAnsi="Times New Roman" w:cs="Times New Roman"/>
          <w:iCs/>
          <w:sz w:val="24"/>
          <w:szCs w:val="24"/>
          <w:lang w:val="en-AU"/>
        </w:rPr>
        <w:t>NGO coalitions</w:t>
      </w:r>
      <w:r w:rsidR="00595861" w:rsidRPr="00496B5F">
        <w:rPr>
          <w:rFonts w:ascii="Times New Roman" w:hAnsi="Times New Roman" w:cs="Times New Roman"/>
          <w:iCs/>
          <w:sz w:val="24"/>
          <w:szCs w:val="24"/>
          <w:lang w:val="en-AU"/>
        </w:rPr>
        <w:t>. I</w:t>
      </w:r>
      <w:r w:rsidRPr="00496B5F">
        <w:rPr>
          <w:rFonts w:ascii="Times New Roman" w:hAnsi="Times New Roman" w:cs="Times New Roman"/>
          <w:iCs/>
          <w:sz w:val="24"/>
          <w:szCs w:val="24"/>
          <w:lang w:val="en-AU"/>
        </w:rPr>
        <w:t xml:space="preserve">n the last five years </w:t>
      </w:r>
      <w:r w:rsidR="00595861" w:rsidRPr="00496B5F">
        <w:rPr>
          <w:rFonts w:ascii="Times New Roman" w:hAnsi="Times New Roman" w:cs="Times New Roman"/>
          <w:iCs/>
          <w:sz w:val="24"/>
          <w:szCs w:val="24"/>
          <w:lang w:val="en-AU"/>
        </w:rPr>
        <w:t xml:space="preserve">it </w:t>
      </w:r>
      <w:r w:rsidRPr="00496B5F">
        <w:rPr>
          <w:rFonts w:ascii="Times New Roman" w:hAnsi="Times New Roman" w:cs="Times New Roman"/>
          <w:iCs/>
          <w:sz w:val="24"/>
          <w:szCs w:val="24"/>
          <w:lang w:val="en-AU"/>
        </w:rPr>
        <w:t xml:space="preserve">had an average </w:t>
      </w:r>
      <w:r w:rsidR="00595861" w:rsidRPr="00496B5F">
        <w:rPr>
          <w:rFonts w:ascii="Times New Roman" w:hAnsi="Times New Roman" w:cs="Times New Roman"/>
          <w:iCs/>
          <w:sz w:val="24"/>
          <w:szCs w:val="24"/>
          <w:lang w:val="en-AU"/>
        </w:rPr>
        <w:t>annual inco</w:t>
      </w:r>
      <w:r w:rsidR="00BC0A7E" w:rsidRPr="00496B5F">
        <w:rPr>
          <w:rFonts w:ascii="Times New Roman" w:hAnsi="Times New Roman" w:cs="Times New Roman"/>
          <w:iCs/>
          <w:sz w:val="24"/>
          <w:szCs w:val="24"/>
          <w:lang w:val="en-AU"/>
        </w:rPr>
        <w:t xml:space="preserve">me of </w:t>
      </w:r>
      <w:r w:rsidR="00B743BC" w:rsidRPr="00496B5F">
        <w:rPr>
          <w:rFonts w:ascii="Times New Roman" w:hAnsi="Times New Roman" w:cs="Times New Roman"/>
          <w:iCs/>
          <w:sz w:val="24"/>
          <w:szCs w:val="24"/>
          <w:lang w:val="en-AU"/>
        </w:rPr>
        <w:t>3</w:t>
      </w:r>
      <w:r w:rsidR="00BC0A7E" w:rsidRPr="00496B5F">
        <w:rPr>
          <w:rFonts w:ascii="Times New Roman" w:hAnsi="Times New Roman" w:cs="Times New Roman"/>
          <w:iCs/>
          <w:sz w:val="24"/>
          <w:szCs w:val="24"/>
          <w:lang w:val="en-AU"/>
        </w:rPr>
        <w:t>00,000 USD</w:t>
      </w:r>
      <w:r w:rsidR="00595861" w:rsidRPr="00496B5F">
        <w:rPr>
          <w:rFonts w:ascii="Times New Roman" w:hAnsi="Times New Roman" w:cs="Times New Roman"/>
          <w:iCs/>
          <w:sz w:val="24"/>
          <w:szCs w:val="24"/>
          <w:lang w:val="en-AU"/>
        </w:rPr>
        <w:t>, a</w:t>
      </w:r>
      <w:r w:rsidRPr="00496B5F">
        <w:rPr>
          <w:rFonts w:ascii="Times New Roman" w:hAnsi="Times New Roman" w:cs="Times New Roman"/>
          <w:iCs/>
          <w:sz w:val="24"/>
          <w:szCs w:val="24"/>
          <w:lang w:val="en-AU"/>
        </w:rPr>
        <w:t xml:space="preserve">pproximately one third of </w:t>
      </w:r>
      <w:r w:rsidR="00C36794">
        <w:rPr>
          <w:rFonts w:ascii="Times New Roman" w:hAnsi="Times New Roman" w:cs="Times New Roman"/>
          <w:iCs/>
          <w:sz w:val="24"/>
          <w:szCs w:val="24"/>
          <w:lang w:val="en-AU"/>
        </w:rPr>
        <w:t>which was</w:t>
      </w:r>
      <w:r w:rsidRPr="00496B5F">
        <w:rPr>
          <w:rFonts w:ascii="Times New Roman" w:hAnsi="Times New Roman" w:cs="Times New Roman"/>
          <w:iCs/>
          <w:sz w:val="24"/>
          <w:szCs w:val="24"/>
          <w:lang w:val="en-AU"/>
        </w:rPr>
        <w:t xml:space="preserve"> received from foreign donors, including DFID and UNDP, and two thirds from domestic donors. </w:t>
      </w:r>
    </w:p>
    <w:p w14:paraId="60757378" w14:textId="77777777" w:rsidR="00222338" w:rsidRPr="00496B5F" w:rsidRDefault="00222338" w:rsidP="0062059A">
      <w:pPr>
        <w:spacing w:after="0" w:line="360" w:lineRule="auto"/>
        <w:rPr>
          <w:rFonts w:ascii="Times New Roman" w:hAnsi="Times New Roman" w:cs="Times New Roman"/>
          <w:i/>
          <w:sz w:val="24"/>
          <w:szCs w:val="24"/>
        </w:rPr>
      </w:pPr>
    </w:p>
    <w:p w14:paraId="49774FB3" w14:textId="2C28C2E4" w:rsidR="00222338" w:rsidRPr="00496B5F" w:rsidRDefault="009355A7" w:rsidP="0062059A">
      <w:pPr>
        <w:spacing w:after="0" w:line="360" w:lineRule="auto"/>
        <w:jc w:val="both"/>
        <w:rPr>
          <w:rFonts w:ascii="Times New Roman" w:eastAsia="Times New Roman" w:hAnsi="Times New Roman" w:cs="Times New Roman"/>
          <w:sz w:val="24"/>
          <w:szCs w:val="24"/>
        </w:rPr>
      </w:pPr>
      <w:r w:rsidRPr="00496B5F">
        <w:rPr>
          <w:rFonts w:ascii="Times New Roman" w:hAnsi="Times New Roman" w:cs="Times New Roman"/>
          <w:sz w:val="24"/>
          <w:szCs w:val="24"/>
          <w:u w:val="single"/>
        </w:rPr>
        <w:t>Crop</w:t>
      </w:r>
      <w:r w:rsidR="00222338" w:rsidRPr="00496B5F">
        <w:rPr>
          <w:rFonts w:ascii="Times New Roman" w:hAnsi="Times New Roman" w:cs="Times New Roman"/>
          <w:sz w:val="24"/>
          <w:szCs w:val="24"/>
          <w:u w:val="single"/>
        </w:rPr>
        <w:t xml:space="preserve"> intervention:</w:t>
      </w:r>
      <w:r w:rsidR="00222338" w:rsidRPr="00496B5F">
        <w:rPr>
          <w:rFonts w:ascii="Times New Roman" w:eastAsia="Times New Roman" w:hAnsi="Times New Roman" w:cs="Times New Roman"/>
          <w:sz w:val="24"/>
          <w:szCs w:val="24"/>
        </w:rPr>
        <w:t xml:space="preserve"> The main focus of the project’s </w:t>
      </w:r>
      <w:r w:rsidRPr="00496B5F">
        <w:rPr>
          <w:rFonts w:ascii="Times New Roman" w:eastAsia="Times New Roman" w:hAnsi="Times New Roman" w:cs="Times New Roman"/>
          <w:sz w:val="24"/>
          <w:szCs w:val="24"/>
        </w:rPr>
        <w:t>crop intervention</w:t>
      </w:r>
      <w:r w:rsidR="00222338" w:rsidRPr="00496B5F">
        <w:rPr>
          <w:rFonts w:ascii="Times New Roman" w:eastAsia="Times New Roman" w:hAnsi="Times New Roman" w:cs="Times New Roman"/>
          <w:sz w:val="24"/>
          <w:szCs w:val="24"/>
        </w:rPr>
        <w:t xml:space="preserve"> </w:t>
      </w:r>
      <w:r w:rsidRPr="00496B5F">
        <w:rPr>
          <w:rFonts w:ascii="Times New Roman" w:eastAsia="Times New Roman" w:hAnsi="Times New Roman" w:cs="Times New Roman"/>
          <w:sz w:val="24"/>
          <w:szCs w:val="24"/>
        </w:rPr>
        <w:t>is to</w:t>
      </w:r>
      <w:r w:rsidR="00222338" w:rsidRPr="00496B5F">
        <w:rPr>
          <w:rFonts w:ascii="Times New Roman" w:eastAsia="Times New Roman" w:hAnsi="Times New Roman" w:cs="Times New Roman"/>
          <w:sz w:val="24"/>
          <w:szCs w:val="24"/>
        </w:rPr>
        <w:t xml:space="preserve"> </w:t>
      </w:r>
      <w:r w:rsidRPr="00496B5F">
        <w:rPr>
          <w:rFonts w:ascii="Times New Roman" w:eastAsia="Times New Roman" w:hAnsi="Times New Roman" w:cs="Times New Roman"/>
          <w:sz w:val="24"/>
          <w:szCs w:val="24"/>
        </w:rPr>
        <w:t>increase</w:t>
      </w:r>
      <w:r w:rsidR="00602B1A" w:rsidRPr="00496B5F">
        <w:rPr>
          <w:rFonts w:ascii="Times New Roman" w:eastAsia="Times New Roman" w:hAnsi="Times New Roman" w:cs="Times New Roman"/>
          <w:sz w:val="24"/>
          <w:szCs w:val="24"/>
        </w:rPr>
        <w:t xml:space="preserve"> </w:t>
      </w:r>
      <w:r w:rsidR="00040D2E" w:rsidRPr="00496B5F">
        <w:rPr>
          <w:rFonts w:ascii="Times New Roman" w:eastAsia="Times New Roman" w:hAnsi="Times New Roman" w:cs="Times New Roman"/>
          <w:sz w:val="24"/>
          <w:szCs w:val="24"/>
        </w:rPr>
        <w:t xml:space="preserve">crop </w:t>
      </w:r>
      <w:r w:rsidR="00602B1A" w:rsidRPr="00496B5F">
        <w:rPr>
          <w:rFonts w:ascii="Times New Roman" w:eastAsia="Times New Roman" w:hAnsi="Times New Roman" w:cs="Times New Roman"/>
          <w:sz w:val="24"/>
          <w:szCs w:val="24"/>
        </w:rPr>
        <w:t>productivity</w:t>
      </w:r>
      <w:r w:rsidRPr="00496B5F">
        <w:rPr>
          <w:rFonts w:ascii="Times New Roman" w:eastAsia="Times New Roman" w:hAnsi="Times New Roman" w:cs="Times New Roman"/>
          <w:sz w:val="24"/>
          <w:szCs w:val="24"/>
        </w:rPr>
        <w:t xml:space="preserve">. </w:t>
      </w:r>
      <w:r w:rsidR="00040D2E" w:rsidRPr="00496B5F">
        <w:rPr>
          <w:rFonts w:ascii="Times New Roman" w:eastAsia="Times New Roman" w:hAnsi="Times New Roman" w:cs="Times New Roman"/>
          <w:sz w:val="24"/>
          <w:szCs w:val="24"/>
        </w:rPr>
        <w:t>The a</w:t>
      </w:r>
      <w:r w:rsidR="00BC0A7E" w:rsidRPr="00496B5F">
        <w:rPr>
          <w:rFonts w:ascii="Times New Roman" w:eastAsia="Times New Roman" w:hAnsi="Times New Roman" w:cs="Times New Roman"/>
          <w:sz w:val="24"/>
          <w:szCs w:val="24"/>
        </w:rPr>
        <w:t>rable land in the project area i</w:t>
      </w:r>
      <w:r w:rsidR="00040D2E" w:rsidRPr="00496B5F">
        <w:rPr>
          <w:rFonts w:ascii="Times New Roman" w:eastAsia="Times New Roman" w:hAnsi="Times New Roman" w:cs="Times New Roman"/>
          <w:sz w:val="24"/>
          <w:szCs w:val="24"/>
        </w:rPr>
        <w:t xml:space="preserve">s used </w:t>
      </w:r>
      <w:r w:rsidR="00003501">
        <w:rPr>
          <w:rFonts w:ascii="Times New Roman" w:eastAsia="Times New Roman" w:hAnsi="Times New Roman" w:cs="Times New Roman"/>
          <w:sz w:val="24"/>
          <w:szCs w:val="24"/>
        </w:rPr>
        <w:t>primarily</w:t>
      </w:r>
      <w:r w:rsidR="00040D2E" w:rsidRPr="00496B5F">
        <w:rPr>
          <w:rFonts w:ascii="Times New Roman" w:eastAsia="Times New Roman" w:hAnsi="Times New Roman" w:cs="Times New Roman"/>
          <w:sz w:val="24"/>
          <w:szCs w:val="24"/>
        </w:rPr>
        <w:t xml:space="preserve"> for rice cultivation and is very flood-prone.</w:t>
      </w:r>
      <w:r w:rsidR="00222338" w:rsidRPr="00496B5F">
        <w:rPr>
          <w:rFonts w:ascii="Times New Roman" w:eastAsia="Times New Roman" w:hAnsi="Times New Roman" w:cs="Times New Roman"/>
          <w:sz w:val="24"/>
          <w:szCs w:val="24"/>
        </w:rPr>
        <w:t xml:space="preserve"> </w:t>
      </w:r>
      <w:r w:rsidR="00040D2E" w:rsidRPr="00496B5F">
        <w:rPr>
          <w:rFonts w:ascii="Times New Roman" w:eastAsia="Times New Roman" w:hAnsi="Times New Roman" w:cs="Times New Roman"/>
          <w:sz w:val="24"/>
          <w:szCs w:val="24"/>
        </w:rPr>
        <w:t>T</w:t>
      </w:r>
      <w:r w:rsidR="00602B1A" w:rsidRPr="00496B5F">
        <w:rPr>
          <w:rFonts w:ascii="Times New Roman" w:eastAsia="Times New Roman" w:hAnsi="Times New Roman" w:cs="Times New Roman"/>
          <w:sz w:val="24"/>
          <w:szCs w:val="24"/>
        </w:rPr>
        <w:t>he main activity</w:t>
      </w:r>
      <w:r w:rsidR="00222338" w:rsidRPr="00496B5F">
        <w:rPr>
          <w:rFonts w:ascii="Times New Roman" w:eastAsia="Times New Roman" w:hAnsi="Times New Roman" w:cs="Times New Roman"/>
          <w:sz w:val="24"/>
          <w:szCs w:val="24"/>
        </w:rPr>
        <w:t xml:space="preserve"> </w:t>
      </w:r>
      <w:r w:rsidR="00040D2E" w:rsidRPr="00496B5F">
        <w:rPr>
          <w:rFonts w:ascii="Times New Roman" w:eastAsia="Times New Roman" w:hAnsi="Times New Roman" w:cs="Times New Roman"/>
          <w:sz w:val="24"/>
          <w:szCs w:val="24"/>
        </w:rPr>
        <w:t xml:space="preserve">within the project’s crop intervention </w:t>
      </w:r>
      <w:r w:rsidR="00602B1A" w:rsidRPr="00496B5F">
        <w:rPr>
          <w:rFonts w:ascii="Times New Roman" w:eastAsia="Times New Roman" w:hAnsi="Times New Roman" w:cs="Times New Roman"/>
          <w:sz w:val="24"/>
          <w:szCs w:val="24"/>
        </w:rPr>
        <w:t xml:space="preserve">has </w:t>
      </w:r>
      <w:r w:rsidR="00040D2E" w:rsidRPr="00496B5F">
        <w:rPr>
          <w:rFonts w:ascii="Times New Roman" w:eastAsia="Times New Roman" w:hAnsi="Times New Roman" w:cs="Times New Roman"/>
          <w:sz w:val="24"/>
          <w:szCs w:val="24"/>
        </w:rPr>
        <w:t xml:space="preserve">thus </w:t>
      </w:r>
      <w:r w:rsidR="00602B1A" w:rsidRPr="00496B5F">
        <w:rPr>
          <w:rFonts w:ascii="Times New Roman" w:eastAsia="Times New Roman" w:hAnsi="Times New Roman" w:cs="Times New Roman"/>
          <w:sz w:val="24"/>
          <w:szCs w:val="24"/>
        </w:rPr>
        <w:t xml:space="preserve">been the provision of subsidised hybrid rice seeds </w:t>
      </w:r>
      <w:r w:rsidR="00222338" w:rsidRPr="00496B5F">
        <w:rPr>
          <w:rFonts w:ascii="Times New Roman" w:eastAsia="Times New Roman" w:hAnsi="Times New Roman" w:cs="Times New Roman"/>
          <w:sz w:val="24"/>
          <w:szCs w:val="24"/>
        </w:rPr>
        <w:t xml:space="preserve">that allow farmers to harvest rice crop before the </w:t>
      </w:r>
      <w:r w:rsidR="0069079C" w:rsidRPr="00496B5F">
        <w:rPr>
          <w:rFonts w:ascii="Times New Roman" w:eastAsia="Times New Roman" w:hAnsi="Times New Roman" w:cs="Times New Roman"/>
          <w:sz w:val="24"/>
          <w:szCs w:val="24"/>
        </w:rPr>
        <w:t xml:space="preserve">full </w:t>
      </w:r>
      <w:r w:rsidR="00222338" w:rsidRPr="00496B5F">
        <w:rPr>
          <w:rFonts w:ascii="Times New Roman" w:eastAsia="Times New Roman" w:hAnsi="Times New Roman" w:cs="Times New Roman"/>
          <w:sz w:val="24"/>
          <w:szCs w:val="24"/>
        </w:rPr>
        <w:t>onset of floods</w:t>
      </w:r>
      <w:r w:rsidR="00602B1A" w:rsidRPr="00496B5F">
        <w:rPr>
          <w:rFonts w:ascii="Times New Roman" w:eastAsia="Times New Roman" w:hAnsi="Times New Roman" w:cs="Times New Roman"/>
          <w:sz w:val="24"/>
          <w:szCs w:val="24"/>
        </w:rPr>
        <w:t>, as the hybrid rice matures faster than traditional rice varieties</w:t>
      </w:r>
      <w:r w:rsidR="00222338" w:rsidRPr="00496B5F">
        <w:rPr>
          <w:rFonts w:ascii="Times New Roman" w:eastAsia="Times New Roman" w:hAnsi="Times New Roman" w:cs="Times New Roman"/>
          <w:sz w:val="24"/>
          <w:szCs w:val="24"/>
        </w:rPr>
        <w:t xml:space="preserve">. </w:t>
      </w:r>
      <w:r w:rsidR="00BC0A7E" w:rsidRPr="00496B5F">
        <w:rPr>
          <w:rFonts w:ascii="Times New Roman" w:eastAsia="Times New Roman" w:hAnsi="Times New Roman" w:cs="Times New Roman"/>
          <w:sz w:val="24"/>
          <w:szCs w:val="24"/>
        </w:rPr>
        <w:t>The project has also supported participants in vegetable cultivation for domestic consumption.</w:t>
      </w:r>
    </w:p>
    <w:p w14:paraId="1A727AF4" w14:textId="77777777" w:rsidR="00BC0A7E" w:rsidRPr="00496B5F" w:rsidRDefault="00BC0A7E" w:rsidP="0062059A">
      <w:pPr>
        <w:spacing w:after="0" w:line="360" w:lineRule="auto"/>
        <w:jc w:val="both"/>
        <w:rPr>
          <w:rFonts w:ascii="Times New Roman" w:eastAsia="Times New Roman" w:hAnsi="Times New Roman" w:cs="Times New Roman"/>
          <w:sz w:val="24"/>
          <w:szCs w:val="24"/>
        </w:rPr>
      </w:pPr>
    </w:p>
    <w:p w14:paraId="01397141" w14:textId="41373C2D" w:rsidR="00222338" w:rsidRPr="00496B5F" w:rsidRDefault="00222338" w:rsidP="0062059A">
      <w:pPr>
        <w:spacing w:after="0" w:line="360" w:lineRule="auto"/>
        <w:jc w:val="both"/>
        <w:rPr>
          <w:rFonts w:ascii="Times New Roman" w:eastAsia="Times New Roman" w:hAnsi="Times New Roman" w:cs="Times New Roman"/>
          <w:sz w:val="24"/>
          <w:szCs w:val="24"/>
        </w:rPr>
      </w:pPr>
      <w:r w:rsidRPr="00496B5F">
        <w:rPr>
          <w:rFonts w:ascii="Times New Roman" w:hAnsi="Times New Roman" w:cs="Times New Roman"/>
          <w:sz w:val="24"/>
          <w:szCs w:val="24"/>
          <w:u w:val="single"/>
        </w:rPr>
        <w:t>Livestock intervention:</w:t>
      </w:r>
      <w:r w:rsidRPr="00496B5F">
        <w:rPr>
          <w:rFonts w:ascii="Times New Roman" w:eastAsia="Times New Roman" w:hAnsi="Times New Roman" w:cs="Times New Roman"/>
          <w:sz w:val="24"/>
          <w:szCs w:val="24"/>
        </w:rPr>
        <w:t xml:space="preserve"> The aim of this </w:t>
      </w:r>
      <w:r w:rsidR="00BC0A7E" w:rsidRPr="00496B5F">
        <w:rPr>
          <w:rFonts w:ascii="Times New Roman" w:eastAsia="Times New Roman" w:hAnsi="Times New Roman" w:cs="Times New Roman"/>
          <w:sz w:val="24"/>
          <w:szCs w:val="24"/>
        </w:rPr>
        <w:t>intervention</w:t>
      </w:r>
      <w:r w:rsidRPr="00496B5F">
        <w:rPr>
          <w:rFonts w:ascii="Times New Roman" w:eastAsia="Times New Roman" w:hAnsi="Times New Roman" w:cs="Times New Roman"/>
          <w:sz w:val="24"/>
          <w:szCs w:val="24"/>
        </w:rPr>
        <w:t xml:space="preserve"> is to </w:t>
      </w:r>
      <w:r w:rsidR="00BC0A7E" w:rsidRPr="00496B5F">
        <w:rPr>
          <w:rFonts w:ascii="Times New Roman" w:eastAsia="Times New Roman" w:hAnsi="Times New Roman" w:cs="Times New Roman"/>
          <w:sz w:val="24"/>
          <w:szCs w:val="24"/>
        </w:rPr>
        <w:t>improve</w:t>
      </w:r>
      <w:r w:rsidRPr="00496B5F">
        <w:rPr>
          <w:rFonts w:ascii="Times New Roman" w:eastAsia="Times New Roman" w:hAnsi="Times New Roman" w:cs="Times New Roman"/>
          <w:sz w:val="24"/>
          <w:szCs w:val="24"/>
        </w:rPr>
        <w:t xml:space="preserve"> the breed, health, and productivity of domestic animals. The main activity is the provision of basic </w:t>
      </w:r>
      <w:r w:rsidR="00BC0A7E" w:rsidRPr="00496B5F">
        <w:rPr>
          <w:rFonts w:ascii="Times New Roman" w:eastAsia="Times New Roman" w:hAnsi="Times New Roman" w:cs="Times New Roman"/>
          <w:sz w:val="24"/>
          <w:szCs w:val="24"/>
        </w:rPr>
        <w:t xml:space="preserve">veterinary care and </w:t>
      </w:r>
      <w:r w:rsidRPr="00496B5F">
        <w:rPr>
          <w:rFonts w:ascii="Times New Roman" w:eastAsia="Times New Roman" w:hAnsi="Times New Roman" w:cs="Times New Roman"/>
          <w:sz w:val="24"/>
          <w:szCs w:val="24"/>
        </w:rPr>
        <w:t>artificial insemination services for breed improvement. In 2014, through this project component approximately 2000 cows and buffaloes were artificially inseminated, over 9000 animals were vaccinated, and 850 animals were provided with de-worming medication.</w:t>
      </w:r>
    </w:p>
    <w:p w14:paraId="13BA7B52" w14:textId="77777777" w:rsidR="00222338" w:rsidRPr="00496B5F" w:rsidRDefault="00222338" w:rsidP="0062059A">
      <w:pPr>
        <w:spacing w:after="0" w:line="360" w:lineRule="auto"/>
        <w:jc w:val="both"/>
        <w:rPr>
          <w:rFonts w:ascii="Times New Roman" w:eastAsia="Times New Roman" w:hAnsi="Times New Roman" w:cs="Times New Roman"/>
          <w:sz w:val="24"/>
          <w:szCs w:val="24"/>
        </w:rPr>
      </w:pPr>
    </w:p>
    <w:p w14:paraId="7419AED0" w14:textId="1F6E2F71" w:rsidR="00222338" w:rsidRPr="00496B5F" w:rsidRDefault="00222338" w:rsidP="0062059A">
      <w:pPr>
        <w:spacing w:after="0" w:line="360" w:lineRule="auto"/>
        <w:jc w:val="both"/>
        <w:rPr>
          <w:rFonts w:ascii="Times New Roman" w:eastAsia="Times New Roman" w:hAnsi="Times New Roman" w:cs="Times New Roman"/>
          <w:sz w:val="24"/>
          <w:szCs w:val="24"/>
        </w:rPr>
      </w:pPr>
      <w:r w:rsidRPr="00496B5F">
        <w:rPr>
          <w:rFonts w:ascii="Times New Roman" w:hAnsi="Times New Roman" w:cs="Times New Roman"/>
          <w:sz w:val="24"/>
          <w:szCs w:val="24"/>
          <w:u w:val="single"/>
        </w:rPr>
        <w:t>Economic/credit intervention:</w:t>
      </w:r>
      <w:r w:rsidRPr="00496B5F">
        <w:rPr>
          <w:rFonts w:ascii="Times New Roman" w:hAnsi="Times New Roman" w:cs="Times New Roman"/>
          <w:i/>
          <w:sz w:val="24"/>
          <w:szCs w:val="24"/>
        </w:rPr>
        <w:t xml:space="preserve"> </w:t>
      </w:r>
      <w:r w:rsidR="000629C0" w:rsidRPr="00496B5F">
        <w:rPr>
          <w:rFonts w:ascii="Times New Roman" w:eastAsia="Times New Roman" w:hAnsi="Times New Roman" w:cs="Times New Roman"/>
          <w:sz w:val="24"/>
          <w:szCs w:val="24"/>
        </w:rPr>
        <w:t xml:space="preserve">Within this </w:t>
      </w:r>
      <w:r w:rsidRPr="00496B5F">
        <w:rPr>
          <w:rFonts w:ascii="Times New Roman" w:eastAsia="Times New Roman" w:hAnsi="Times New Roman" w:cs="Times New Roman"/>
          <w:sz w:val="24"/>
          <w:szCs w:val="24"/>
        </w:rPr>
        <w:t xml:space="preserve">component, the </w:t>
      </w:r>
      <w:r w:rsidR="000629C0" w:rsidRPr="00496B5F">
        <w:rPr>
          <w:rFonts w:ascii="Times New Roman" w:eastAsia="Times New Roman" w:hAnsi="Times New Roman" w:cs="Times New Roman"/>
          <w:sz w:val="24"/>
          <w:szCs w:val="24"/>
        </w:rPr>
        <w:t>NGO</w:t>
      </w:r>
      <w:r w:rsidRPr="00496B5F">
        <w:rPr>
          <w:rFonts w:ascii="Times New Roman" w:eastAsia="Times New Roman" w:hAnsi="Times New Roman" w:cs="Times New Roman"/>
          <w:sz w:val="24"/>
          <w:szCs w:val="24"/>
        </w:rPr>
        <w:t xml:space="preserve"> has encouraged the establishment of self-help groups for micro-finance. </w:t>
      </w:r>
      <w:r w:rsidR="000629C0" w:rsidRPr="00496B5F">
        <w:rPr>
          <w:rFonts w:ascii="Times New Roman" w:eastAsia="Times New Roman" w:hAnsi="Times New Roman" w:cs="Times New Roman"/>
          <w:sz w:val="24"/>
          <w:szCs w:val="24"/>
        </w:rPr>
        <w:t xml:space="preserve">It has not </w:t>
      </w:r>
      <w:r w:rsidR="00BC0A7E" w:rsidRPr="00496B5F">
        <w:rPr>
          <w:rFonts w:ascii="Times New Roman" w:eastAsia="Times New Roman" w:hAnsi="Times New Roman" w:cs="Times New Roman"/>
          <w:sz w:val="24"/>
          <w:szCs w:val="24"/>
        </w:rPr>
        <w:t>created</w:t>
      </w:r>
      <w:r w:rsidRPr="00496B5F">
        <w:rPr>
          <w:rFonts w:ascii="Times New Roman" w:eastAsia="Times New Roman" w:hAnsi="Times New Roman" w:cs="Times New Roman"/>
          <w:sz w:val="24"/>
          <w:szCs w:val="24"/>
        </w:rPr>
        <w:t xml:space="preserve"> a microfinance institution itself but has tried to promote and capacitate the communities</w:t>
      </w:r>
      <w:r w:rsidR="000629C0" w:rsidRPr="00496B5F">
        <w:rPr>
          <w:rFonts w:ascii="Times New Roman" w:eastAsia="Times New Roman" w:hAnsi="Times New Roman" w:cs="Times New Roman"/>
          <w:sz w:val="24"/>
          <w:szCs w:val="24"/>
        </w:rPr>
        <w:t xml:space="preserve"> participating in the project</w:t>
      </w:r>
      <w:r w:rsidRPr="00496B5F">
        <w:rPr>
          <w:rFonts w:ascii="Times New Roman" w:eastAsia="Times New Roman" w:hAnsi="Times New Roman" w:cs="Times New Roman"/>
          <w:sz w:val="24"/>
          <w:szCs w:val="24"/>
        </w:rPr>
        <w:t xml:space="preserve"> to manage their own saving and lending operations. The resultant available credit sometimes facilitates the set-up or expansion of microenterprises, including tea stalls and </w:t>
      </w:r>
      <w:r w:rsidR="00BC0A7E" w:rsidRPr="00496B5F">
        <w:rPr>
          <w:rFonts w:ascii="Times New Roman" w:eastAsia="Times New Roman" w:hAnsi="Times New Roman" w:cs="Times New Roman"/>
          <w:sz w:val="24"/>
          <w:szCs w:val="24"/>
        </w:rPr>
        <w:t>a grocery shop</w:t>
      </w:r>
      <w:r w:rsidRPr="00496B5F">
        <w:rPr>
          <w:rFonts w:ascii="Times New Roman" w:eastAsia="Times New Roman" w:hAnsi="Times New Roman" w:cs="Times New Roman"/>
          <w:sz w:val="24"/>
          <w:szCs w:val="24"/>
        </w:rPr>
        <w:t>, but it has also been frequently used to</w:t>
      </w:r>
      <w:r w:rsidR="00BC0A7E" w:rsidRPr="00496B5F">
        <w:rPr>
          <w:rFonts w:ascii="Times New Roman" w:eastAsia="Times New Roman" w:hAnsi="Times New Roman" w:cs="Times New Roman"/>
          <w:sz w:val="24"/>
          <w:szCs w:val="24"/>
        </w:rPr>
        <w:t xml:space="preserve"> cover medical expenses and</w:t>
      </w:r>
      <w:r w:rsidRPr="00496B5F">
        <w:rPr>
          <w:rFonts w:ascii="Times New Roman" w:eastAsia="Times New Roman" w:hAnsi="Times New Roman" w:cs="Times New Roman"/>
          <w:sz w:val="24"/>
          <w:szCs w:val="24"/>
        </w:rPr>
        <w:t xml:space="preserve"> weddings. </w:t>
      </w:r>
    </w:p>
    <w:p w14:paraId="1854457B" w14:textId="77777777" w:rsidR="00222338" w:rsidRPr="00496B5F" w:rsidRDefault="00222338" w:rsidP="0062059A">
      <w:pPr>
        <w:spacing w:after="0" w:line="360" w:lineRule="auto"/>
        <w:ind w:firstLine="284"/>
        <w:jc w:val="both"/>
        <w:rPr>
          <w:rFonts w:ascii="Times New Roman" w:eastAsia="Times New Roman" w:hAnsi="Times New Roman" w:cs="Times New Roman"/>
          <w:sz w:val="24"/>
          <w:szCs w:val="24"/>
        </w:rPr>
      </w:pPr>
    </w:p>
    <w:p w14:paraId="73FA4EBB" w14:textId="01CB3AD5" w:rsidR="00222338" w:rsidRPr="00496B5F" w:rsidRDefault="00222338" w:rsidP="0062059A">
      <w:pPr>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u w:val="single"/>
        </w:rPr>
        <w:t>Water, Sanitation, and Hygiene (WASH) intervention:</w:t>
      </w:r>
      <w:r w:rsidRPr="00496B5F">
        <w:rPr>
          <w:rFonts w:ascii="Times New Roman" w:hAnsi="Times New Roman" w:cs="Times New Roman"/>
          <w:i/>
          <w:sz w:val="24"/>
          <w:szCs w:val="24"/>
        </w:rPr>
        <w:t xml:space="preserve"> </w:t>
      </w:r>
      <w:r w:rsidRPr="00496B5F">
        <w:rPr>
          <w:rFonts w:ascii="Times New Roman" w:hAnsi="Times New Roman" w:cs="Times New Roman"/>
          <w:sz w:val="24"/>
          <w:szCs w:val="24"/>
        </w:rPr>
        <w:t>The objective of the WASH component is to improve hygiene and sanitation practices and conditions among the targeted communities. The main activities within this initiative involve the construction of toilets in household premises</w:t>
      </w:r>
      <w:r w:rsidR="000629C0" w:rsidRPr="00496B5F">
        <w:rPr>
          <w:rFonts w:ascii="Times New Roman" w:hAnsi="Times New Roman" w:cs="Times New Roman"/>
          <w:sz w:val="24"/>
          <w:szCs w:val="24"/>
        </w:rPr>
        <w:t xml:space="preserve"> –</w:t>
      </w:r>
      <w:r w:rsidR="00F24830" w:rsidRPr="00496B5F">
        <w:rPr>
          <w:rFonts w:ascii="Times New Roman" w:hAnsi="Times New Roman" w:cs="Times New Roman"/>
          <w:sz w:val="24"/>
          <w:szCs w:val="24"/>
        </w:rPr>
        <w:t xml:space="preserve"> in cooperation</w:t>
      </w:r>
      <w:r w:rsidR="000629C0" w:rsidRPr="00496B5F">
        <w:rPr>
          <w:rFonts w:ascii="Times New Roman" w:hAnsi="Times New Roman" w:cs="Times New Roman"/>
          <w:sz w:val="24"/>
          <w:szCs w:val="24"/>
        </w:rPr>
        <w:t xml:space="preserve"> with the village authorities -</w:t>
      </w:r>
      <w:r w:rsidRPr="00496B5F">
        <w:rPr>
          <w:rFonts w:ascii="Times New Roman" w:hAnsi="Times New Roman" w:cs="Times New Roman"/>
          <w:sz w:val="24"/>
          <w:szCs w:val="24"/>
        </w:rPr>
        <w:t xml:space="preserve"> and awareness-raising about</w:t>
      </w:r>
      <w:r w:rsidR="000629C0" w:rsidRPr="00496B5F">
        <w:rPr>
          <w:rFonts w:ascii="Times New Roman" w:hAnsi="Times New Roman" w:cs="Times New Roman"/>
          <w:sz w:val="24"/>
          <w:szCs w:val="24"/>
        </w:rPr>
        <w:t xml:space="preserve"> the dangers of open defecation, </w:t>
      </w:r>
      <w:r w:rsidRPr="00496B5F">
        <w:rPr>
          <w:rFonts w:ascii="Times New Roman" w:hAnsi="Times New Roman" w:cs="Times New Roman"/>
          <w:sz w:val="24"/>
          <w:szCs w:val="24"/>
        </w:rPr>
        <w:t xml:space="preserve">safe water drinking, handling of sewage, and waste disposal management. </w:t>
      </w:r>
    </w:p>
    <w:p w14:paraId="64AB4DF9" w14:textId="77777777" w:rsidR="00222338" w:rsidRPr="00496B5F" w:rsidRDefault="00222338" w:rsidP="0062059A">
      <w:pPr>
        <w:spacing w:after="0" w:line="360" w:lineRule="auto"/>
        <w:jc w:val="both"/>
        <w:rPr>
          <w:rFonts w:ascii="Times New Roman" w:hAnsi="Times New Roman" w:cs="Times New Roman"/>
          <w:i/>
          <w:sz w:val="24"/>
          <w:szCs w:val="24"/>
        </w:rPr>
      </w:pPr>
    </w:p>
    <w:p w14:paraId="1ADB34FB" w14:textId="05AE0677" w:rsidR="00222338" w:rsidRPr="00496B5F" w:rsidRDefault="007F0BE2" w:rsidP="0062059A">
      <w:pPr>
        <w:spacing w:after="0" w:line="360" w:lineRule="auto"/>
        <w:jc w:val="both"/>
        <w:rPr>
          <w:rFonts w:ascii="Times New Roman" w:hAnsi="Times New Roman" w:cs="Times New Roman"/>
          <w:i/>
          <w:sz w:val="24"/>
          <w:szCs w:val="24"/>
        </w:rPr>
      </w:pPr>
      <w:r w:rsidRPr="00496B5F">
        <w:rPr>
          <w:rFonts w:ascii="Times New Roman" w:hAnsi="Times New Roman" w:cs="Times New Roman"/>
          <w:i/>
          <w:sz w:val="24"/>
          <w:szCs w:val="24"/>
        </w:rPr>
        <w:t>Public Distribution System</w:t>
      </w:r>
      <w:r w:rsidR="00A86076" w:rsidRPr="00496B5F">
        <w:rPr>
          <w:rFonts w:ascii="Times New Roman" w:hAnsi="Times New Roman" w:cs="Times New Roman"/>
          <w:i/>
          <w:sz w:val="24"/>
          <w:szCs w:val="24"/>
        </w:rPr>
        <w:t xml:space="preserve"> (5)</w:t>
      </w:r>
    </w:p>
    <w:p w14:paraId="72634D03" w14:textId="38BF7C73" w:rsidR="00B406A7" w:rsidRDefault="00222338" w:rsidP="0062059A">
      <w:pPr>
        <w:tabs>
          <w:tab w:val="left" w:pos="284"/>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t>Many people</w:t>
      </w:r>
      <w:r w:rsidR="00F24830" w:rsidRPr="00496B5F">
        <w:rPr>
          <w:rFonts w:ascii="Times New Roman" w:hAnsi="Times New Roman" w:cs="Times New Roman"/>
          <w:sz w:val="24"/>
          <w:szCs w:val="24"/>
        </w:rPr>
        <w:t xml:space="preserve"> surveyed</w:t>
      </w:r>
      <w:r w:rsidRPr="00496B5F">
        <w:rPr>
          <w:rFonts w:ascii="Times New Roman" w:hAnsi="Times New Roman" w:cs="Times New Roman"/>
          <w:sz w:val="24"/>
          <w:szCs w:val="24"/>
        </w:rPr>
        <w:t xml:space="preserve"> in </w:t>
      </w:r>
      <w:r w:rsidR="00927358" w:rsidRPr="00496B5F">
        <w:rPr>
          <w:rFonts w:ascii="Times New Roman" w:hAnsi="Times New Roman" w:cs="Times New Roman"/>
          <w:sz w:val="24"/>
          <w:szCs w:val="24"/>
        </w:rPr>
        <w:t>this</w:t>
      </w:r>
      <w:r w:rsidRPr="00496B5F">
        <w:rPr>
          <w:rFonts w:ascii="Times New Roman" w:hAnsi="Times New Roman" w:cs="Times New Roman"/>
          <w:sz w:val="24"/>
          <w:szCs w:val="24"/>
        </w:rPr>
        <w:t xml:space="preserve"> study reported to have benefitted also </w:t>
      </w:r>
      <w:r w:rsidR="00121821" w:rsidRPr="00496B5F">
        <w:rPr>
          <w:rFonts w:ascii="Times New Roman" w:hAnsi="Times New Roman" w:cs="Times New Roman"/>
          <w:sz w:val="24"/>
          <w:szCs w:val="24"/>
        </w:rPr>
        <w:t xml:space="preserve">from </w:t>
      </w:r>
      <w:r w:rsidR="007F0BE2" w:rsidRPr="00496B5F">
        <w:rPr>
          <w:rFonts w:ascii="Times New Roman" w:hAnsi="Times New Roman" w:cs="Times New Roman"/>
          <w:sz w:val="24"/>
          <w:szCs w:val="24"/>
        </w:rPr>
        <w:t xml:space="preserve">PDS, </w:t>
      </w:r>
      <w:r w:rsidR="00121821" w:rsidRPr="00496B5F">
        <w:rPr>
          <w:rFonts w:ascii="Times New Roman" w:hAnsi="Times New Roman" w:cs="Times New Roman"/>
          <w:sz w:val="24"/>
          <w:szCs w:val="24"/>
        </w:rPr>
        <w:t xml:space="preserve">India’s largest </w:t>
      </w:r>
      <w:r w:rsidR="007F0BE2" w:rsidRPr="00496B5F">
        <w:rPr>
          <w:rFonts w:ascii="Times New Roman" w:hAnsi="Times New Roman" w:cs="Times New Roman"/>
          <w:sz w:val="24"/>
          <w:szCs w:val="24"/>
        </w:rPr>
        <w:t>national food-</w:t>
      </w:r>
      <w:r w:rsidRPr="00496B5F">
        <w:rPr>
          <w:rFonts w:ascii="Times New Roman" w:hAnsi="Times New Roman" w:cs="Times New Roman"/>
          <w:sz w:val="24"/>
          <w:szCs w:val="24"/>
        </w:rPr>
        <w:t xml:space="preserve">security initiative. </w:t>
      </w:r>
      <w:r w:rsidR="00003501">
        <w:rPr>
          <w:rFonts w:ascii="Times New Roman" w:hAnsi="Times New Roman" w:cs="Times New Roman"/>
          <w:sz w:val="24"/>
          <w:szCs w:val="24"/>
        </w:rPr>
        <w:t>The</w:t>
      </w:r>
      <w:r w:rsidR="0069079C" w:rsidRPr="00496B5F">
        <w:rPr>
          <w:rFonts w:ascii="Times New Roman" w:hAnsi="Times New Roman" w:cs="Times New Roman"/>
          <w:sz w:val="24"/>
          <w:szCs w:val="24"/>
        </w:rPr>
        <w:t xml:space="preserve"> </w:t>
      </w:r>
      <w:r w:rsidR="007F0BE2" w:rsidRPr="00496B5F">
        <w:rPr>
          <w:rFonts w:ascii="Times New Roman" w:hAnsi="Times New Roman" w:cs="Times New Roman"/>
          <w:sz w:val="24"/>
          <w:szCs w:val="24"/>
        </w:rPr>
        <w:t>scheme</w:t>
      </w:r>
      <w:r w:rsidR="0069079C" w:rsidRPr="00496B5F">
        <w:rPr>
          <w:rFonts w:ascii="Times New Roman" w:hAnsi="Times New Roman" w:cs="Times New Roman"/>
          <w:sz w:val="24"/>
          <w:szCs w:val="24"/>
        </w:rPr>
        <w:t xml:space="preserve"> </w:t>
      </w:r>
      <w:r w:rsidR="008254D8">
        <w:rPr>
          <w:rFonts w:ascii="Times New Roman" w:hAnsi="Times New Roman" w:cs="Times New Roman"/>
          <w:sz w:val="24"/>
          <w:szCs w:val="24"/>
        </w:rPr>
        <w:t xml:space="preserve">allows people with ration cards </w:t>
      </w:r>
      <w:r w:rsidR="0069079C" w:rsidRPr="00496B5F">
        <w:rPr>
          <w:rFonts w:ascii="Times New Roman" w:hAnsi="Times New Roman" w:cs="Times New Roman"/>
          <w:sz w:val="24"/>
          <w:szCs w:val="24"/>
        </w:rPr>
        <w:t>to purchase basic cereal</w:t>
      </w:r>
      <w:r w:rsidR="00121821" w:rsidRPr="00496B5F">
        <w:rPr>
          <w:rFonts w:ascii="Times New Roman" w:hAnsi="Times New Roman" w:cs="Times New Roman"/>
          <w:sz w:val="24"/>
          <w:szCs w:val="24"/>
        </w:rPr>
        <w:t>s</w:t>
      </w:r>
      <w:r w:rsidR="00C0105A">
        <w:rPr>
          <w:rFonts w:ascii="Times New Roman" w:hAnsi="Times New Roman" w:cs="Times New Roman"/>
          <w:sz w:val="24"/>
          <w:szCs w:val="24"/>
        </w:rPr>
        <w:t xml:space="preserve"> (rice, wheat, and coarse grains)</w:t>
      </w:r>
      <w:r w:rsidR="0069079C" w:rsidRPr="00496B5F">
        <w:rPr>
          <w:rFonts w:ascii="Times New Roman" w:hAnsi="Times New Roman" w:cs="Times New Roman"/>
          <w:sz w:val="24"/>
          <w:szCs w:val="24"/>
        </w:rPr>
        <w:t xml:space="preserve"> </w:t>
      </w:r>
      <w:r w:rsidR="00C0105A">
        <w:rPr>
          <w:rFonts w:ascii="Times New Roman" w:hAnsi="Times New Roman" w:cs="Times New Roman"/>
          <w:sz w:val="24"/>
          <w:szCs w:val="24"/>
        </w:rPr>
        <w:t xml:space="preserve">at </w:t>
      </w:r>
      <w:r w:rsidR="0069079C" w:rsidRPr="00496B5F">
        <w:rPr>
          <w:rFonts w:ascii="Times New Roman" w:hAnsi="Times New Roman" w:cs="Times New Roman"/>
          <w:sz w:val="24"/>
          <w:szCs w:val="24"/>
        </w:rPr>
        <w:t>subsidised prices from special Fai</w:t>
      </w:r>
      <w:r w:rsidR="00C0105A">
        <w:rPr>
          <w:rFonts w:ascii="Times New Roman" w:hAnsi="Times New Roman" w:cs="Times New Roman"/>
          <w:sz w:val="24"/>
          <w:szCs w:val="24"/>
        </w:rPr>
        <w:t>r Price Shops</w:t>
      </w:r>
      <w:r w:rsidR="0069079C" w:rsidRPr="00496B5F">
        <w:rPr>
          <w:rFonts w:ascii="Times New Roman" w:hAnsi="Times New Roman" w:cs="Times New Roman"/>
          <w:sz w:val="24"/>
          <w:szCs w:val="24"/>
        </w:rPr>
        <w:t xml:space="preserve">. </w:t>
      </w:r>
      <w:r w:rsidR="000B2050" w:rsidRPr="00496B5F">
        <w:rPr>
          <w:rFonts w:ascii="Times New Roman" w:hAnsi="Times New Roman" w:cs="Times New Roman"/>
          <w:sz w:val="24"/>
          <w:szCs w:val="24"/>
        </w:rPr>
        <w:t>The ration cards</w:t>
      </w:r>
      <w:r w:rsidR="004318EC">
        <w:rPr>
          <w:rFonts w:ascii="Times New Roman" w:hAnsi="Times New Roman" w:cs="Times New Roman"/>
          <w:sz w:val="24"/>
          <w:szCs w:val="24"/>
        </w:rPr>
        <w:t xml:space="preserve"> </w:t>
      </w:r>
      <w:r w:rsidR="000B2050" w:rsidRPr="00496B5F">
        <w:rPr>
          <w:rFonts w:ascii="Times New Roman" w:hAnsi="Times New Roman" w:cs="Times New Roman"/>
          <w:sz w:val="24"/>
          <w:szCs w:val="24"/>
        </w:rPr>
        <w:t xml:space="preserve">are of three different types - Above-Poverty Line (APL), Below-Poverty Line (BPL), and Antyodaya Anna Yojana (AAY) – with </w:t>
      </w:r>
      <w:r w:rsidR="00121821" w:rsidRPr="00496B5F">
        <w:rPr>
          <w:rFonts w:ascii="Times New Roman" w:hAnsi="Times New Roman" w:cs="Times New Roman"/>
          <w:sz w:val="24"/>
          <w:szCs w:val="24"/>
        </w:rPr>
        <w:t>AAY</w:t>
      </w:r>
      <w:r w:rsidR="00A86076" w:rsidRPr="00496B5F">
        <w:rPr>
          <w:rFonts w:ascii="Times New Roman" w:hAnsi="Times New Roman" w:cs="Times New Roman"/>
          <w:sz w:val="24"/>
          <w:szCs w:val="24"/>
        </w:rPr>
        <w:t xml:space="preserve"> </w:t>
      </w:r>
      <w:r w:rsidR="007F0BE2" w:rsidRPr="00496B5F">
        <w:rPr>
          <w:rFonts w:ascii="Times New Roman" w:hAnsi="Times New Roman" w:cs="Times New Roman"/>
          <w:sz w:val="24"/>
          <w:szCs w:val="24"/>
        </w:rPr>
        <w:t xml:space="preserve">cards </w:t>
      </w:r>
      <w:r w:rsidR="00A86076" w:rsidRPr="00496B5F">
        <w:rPr>
          <w:rFonts w:ascii="Times New Roman" w:hAnsi="Times New Roman" w:cs="Times New Roman"/>
          <w:sz w:val="24"/>
          <w:szCs w:val="24"/>
        </w:rPr>
        <w:t>(6)</w:t>
      </w:r>
      <w:r w:rsidR="00121821" w:rsidRPr="00496B5F">
        <w:rPr>
          <w:rFonts w:ascii="Times New Roman" w:hAnsi="Times New Roman" w:cs="Times New Roman"/>
          <w:sz w:val="24"/>
          <w:szCs w:val="24"/>
        </w:rPr>
        <w:t xml:space="preserve"> offering the most benefits and APL the least</w:t>
      </w:r>
      <w:r w:rsidR="000B2050" w:rsidRPr="00496B5F">
        <w:rPr>
          <w:rFonts w:ascii="Times New Roman" w:hAnsi="Times New Roman" w:cs="Times New Roman"/>
          <w:sz w:val="24"/>
          <w:szCs w:val="24"/>
        </w:rPr>
        <w:t xml:space="preserve">. </w:t>
      </w:r>
      <w:r w:rsidR="008254D8">
        <w:rPr>
          <w:rFonts w:ascii="Times New Roman" w:hAnsi="Times New Roman" w:cs="Times New Roman"/>
          <w:sz w:val="24"/>
          <w:szCs w:val="24"/>
        </w:rPr>
        <w:t xml:space="preserve">Specific eligibility criteria for obtaining </w:t>
      </w:r>
      <w:r w:rsidR="00C0105A">
        <w:rPr>
          <w:rFonts w:ascii="Times New Roman" w:hAnsi="Times New Roman" w:cs="Times New Roman"/>
          <w:sz w:val="24"/>
          <w:szCs w:val="24"/>
        </w:rPr>
        <w:t>the</w:t>
      </w:r>
      <w:r w:rsidR="008254D8">
        <w:rPr>
          <w:rFonts w:ascii="Times New Roman" w:hAnsi="Times New Roman" w:cs="Times New Roman"/>
          <w:sz w:val="24"/>
          <w:szCs w:val="24"/>
        </w:rPr>
        <w:t xml:space="preserve"> cards sligh</w:t>
      </w:r>
      <w:r w:rsidR="00C0105A">
        <w:rPr>
          <w:rFonts w:ascii="Times New Roman" w:hAnsi="Times New Roman" w:cs="Times New Roman"/>
          <w:sz w:val="24"/>
          <w:szCs w:val="24"/>
        </w:rPr>
        <w:t>tly</w:t>
      </w:r>
      <w:r w:rsidR="008254D8">
        <w:rPr>
          <w:rFonts w:ascii="Times New Roman" w:hAnsi="Times New Roman" w:cs="Times New Roman"/>
          <w:sz w:val="24"/>
          <w:szCs w:val="24"/>
        </w:rPr>
        <w:t xml:space="preserve"> vary by state; however, in general applications</w:t>
      </w:r>
      <w:r w:rsidR="00B406A7">
        <w:rPr>
          <w:rFonts w:ascii="Times New Roman" w:hAnsi="Times New Roman" w:cs="Times New Roman"/>
          <w:sz w:val="24"/>
          <w:szCs w:val="24"/>
        </w:rPr>
        <w:t>, made locally,</w:t>
      </w:r>
      <w:r w:rsidR="008254D8">
        <w:rPr>
          <w:rFonts w:ascii="Times New Roman" w:hAnsi="Times New Roman" w:cs="Times New Roman"/>
          <w:sz w:val="24"/>
          <w:szCs w:val="24"/>
        </w:rPr>
        <w:t xml:space="preserve"> </w:t>
      </w:r>
      <w:r w:rsidR="00B406A7">
        <w:rPr>
          <w:rFonts w:ascii="Times New Roman" w:hAnsi="Times New Roman" w:cs="Times New Roman"/>
          <w:sz w:val="24"/>
          <w:szCs w:val="24"/>
        </w:rPr>
        <w:t xml:space="preserve">need to be </w:t>
      </w:r>
      <w:r w:rsidR="00C0105A">
        <w:rPr>
          <w:rFonts w:ascii="Times New Roman" w:hAnsi="Times New Roman" w:cs="Times New Roman"/>
          <w:sz w:val="24"/>
          <w:szCs w:val="24"/>
        </w:rPr>
        <w:t>accompanied</w:t>
      </w:r>
      <w:r w:rsidR="008254D8">
        <w:rPr>
          <w:rFonts w:ascii="Times New Roman" w:hAnsi="Times New Roman" w:cs="Times New Roman"/>
          <w:sz w:val="24"/>
          <w:szCs w:val="24"/>
        </w:rPr>
        <w:t xml:space="preserve"> with a proof of address and income statements</w:t>
      </w:r>
      <w:r w:rsidR="00B406A7">
        <w:rPr>
          <w:rFonts w:ascii="Times New Roman" w:hAnsi="Times New Roman" w:cs="Times New Roman"/>
          <w:sz w:val="24"/>
          <w:szCs w:val="24"/>
        </w:rPr>
        <w:t xml:space="preserve"> or </w:t>
      </w:r>
      <w:r w:rsidR="00C0105A">
        <w:rPr>
          <w:rFonts w:ascii="Times New Roman" w:hAnsi="Times New Roman" w:cs="Times New Roman"/>
          <w:sz w:val="24"/>
          <w:szCs w:val="24"/>
        </w:rPr>
        <w:t>means-</w:t>
      </w:r>
      <w:r w:rsidR="008254D8">
        <w:rPr>
          <w:rFonts w:ascii="Times New Roman" w:hAnsi="Times New Roman" w:cs="Times New Roman"/>
          <w:sz w:val="24"/>
          <w:szCs w:val="24"/>
        </w:rPr>
        <w:t>assessment</w:t>
      </w:r>
      <w:r w:rsidR="00C0105A">
        <w:rPr>
          <w:rFonts w:ascii="Times New Roman" w:hAnsi="Times New Roman" w:cs="Times New Roman"/>
          <w:sz w:val="24"/>
          <w:szCs w:val="24"/>
        </w:rPr>
        <w:t>s</w:t>
      </w:r>
      <w:r w:rsidR="008254D8">
        <w:rPr>
          <w:rFonts w:ascii="Times New Roman" w:hAnsi="Times New Roman" w:cs="Times New Roman"/>
          <w:sz w:val="24"/>
          <w:szCs w:val="24"/>
        </w:rPr>
        <w:t xml:space="preserve"> by community lea</w:t>
      </w:r>
      <w:r w:rsidR="00C0105A">
        <w:rPr>
          <w:rFonts w:ascii="Times New Roman" w:hAnsi="Times New Roman" w:cs="Times New Roman"/>
          <w:sz w:val="24"/>
          <w:szCs w:val="24"/>
        </w:rPr>
        <w:t>ders</w:t>
      </w:r>
      <w:r w:rsidR="008254D8">
        <w:rPr>
          <w:rFonts w:ascii="Times New Roman" w:hAnsi="Times New Roman" w:cs="Times New Roman"/>
          <w:sz w:val="24"/>
          <w:szCs w:val="24"/>
        </w:rPr>
        <w:t xml:space="preserve">. </w:t>
      </w:r>
      <w:r w:rsidR="00C0105A">
        <w:rPr>
          <w:rFonts w:ascii="Times New Roman" w:hAnsi="Times New Roman" w:cs="Times New Roman"/>
          <w:sz w:val="24"/>
          <w:szCs w:val="24"/>
        </w:rPr>
        <w:t>Much decision power vis-à-vis the scheme</w:t>
      </w:r>
      <w:r w:rsidR="00B406A7">
        <w:rPr>
          <w:rFonts w:ascii="Times New Roman" w:hAnsi="Times New Roman" w:cs="Times New Roman"/>
          <w:sz w:val="24"/>
          <w:szCs w:val="24"/>
        </w:rPr>
        <w:t>’s implementation</w:t>
      </w:r>
      <w:r w:rsidR="00C0105A">
        <w:rPr>
          <w:rFonts w:ascii="Times New Roman" w:hAnsi="Times New Roman" w:cs="Times New Roman"/>
          <w:sz w:val="24"/>
          <w:szCs w:val="24"/>
        </w:rPr>
        <w:t xml:space="preserve"> thus rests with state and local authorities, many of whom have greatly abused it for personal enrichment (Kaushal and Muchomba 2013).</w:t>
      </w:r>
      <w:r w:rsidR="008254D8">
        <w:rPr>
          <w:rFonts w:ascii="Times New Roman" w:hAnsi="Times New Roman" w:cs="Times New Roman"/>
          <w:sz w:val="24"/>
          <w:szCs w:val="24"/>
        </w:rPr>
        <w:t xml:space="preserve"> </w:t>
      </w:r>
    </w:p>
    <w:p w14:paraId="5AD8E5E3" w14:textId="099AE99E" w:rsidR="00121821" w:rsidRPr="00496B5F" w:rsidRDefault="00B406A7" w:rsidP="0062059A">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From the perspective of t</w:t>
      </w:r>
      <w:r w:rsidR="00121821" w:rsidRPr="00496B5F">
        <w:rPr>
          <w:rFonts w:ascii="Times New Roman" w:hAnsi="Times New Roman" w:cs="Times New Roman"/>
          <w:sz w:val="24"/>
          <w:szCs w:val="24"/>
        </w:rPr>
        <w:t xml:space="preserve">he </w:t>
      </w:r>
      <w:r>
        <w:rPr>
          <w:rFonts w:ascii="Times New Roman" w:hAnsi="Times New Roman" w:cs="Times New Roman"/>
          <w:sz w:val="24"/>
          <w:szCs w:val="24"/>
        </w:rPr>
        <w:t xml:space="preserve">intervention’s approach to tackling food security, the </w:t>
      </w:r>
      <w:r w:rsidR="00121821" w:rsidRPr="00496B5F">
        <w:rPr>
          <w:rFonts w:ascii="Times New Roman" w:hAnsi="Times New Roman" w:cs="Times New Roman"/>
          <w:sz w:val="24"/>
          <w:szCs w:val="24"/>
        </w:rPr>
        <w:t xml:space="preserve">PDS </w:t>
      </w:r>
      <w:r w:rsidR="00463477" w:rsidRPr="00496B5F">
        <w:rPr>
          <w:rFonts w:ascii="Times New Roman" w:hAnsi="Times New Roman" w:cs="Times New Roman"/>
          <w:sz w:val="24"/>
          <w:szCs w:val="24"/>
        </w:rPr>
        <w:t>is essentially</w:t>
      </w:r>
      <w:r w:rsidR="00121821" w:rsidRPr="00496B5F">
        <w:rPr>
          <w:rFonts w:ascii="Times New Roman" w:hAnsi="Times New Roman" w:cs="Times New Roman"/>
          <w:sz w:val="24"/>
          <w:szCs w:val="24"/>
        </w:rPr>
        <w:t xml:space="preserve"> a </w:t>
      </w:r>
      <w:r w:rsidR="00F24830" w:rsidRPr="00496B5F">
        <w:rPr>
          <w:rFonts w:ascii="Times New Roman" w:hAnsi="Times New Roman" w:cs="Times New Roman"/>
          <w:sz w:val="24"/>
          <w:szCs w:val="24"/>
        </w:rPr>
        <w:t xml:space="preserve">targeted </w:t>
      </w:r>
      <w:r w:rsidR="00121821" w:rsidRPr="00496B5F">
        <w:rPr>
          <w:rFonts w:ascii="Times New Roman" w:hAnsi="Times New Roman" w:cs="Times New Roman"/>
          <w:sz w:val="24"/>
          <w:szCs w:val="24"/>
        </w:rPr>
        <w:t xml:space="preserve">direct-transfer </w:t>
      </w:r>
      <w:r w:rsidR="00463477" w:rsidRPr="00496B5F">
        <w:rPr>
          <w:rFonts w:ascii="Times New Roman" w:hAnsi="Times New Roman" w:cs="Times New Roman"/>
          <w:sz w:val="24"/>
          <w:szCs w:val="24"/>
        </w:rPr>
        <w:t>safety net</w:t>
      </w:r>
      <w:r>
        <w:rPr>
          <w:rFonts w:ascii="Times New Roman" w:hAnsi="Times New Roman" w:cs="Times New Roman"/>
          <w:sz w:val="24"/>
          <w:szCs w:val="24"/>
        </w:rPr>
        <w:t xml:space="preserve">. As such, it </w:t>
      </w:r>
      <w:r w:rsidR="00463477" w:rsidRPr="00496B5F">
        <w:rPr>
          <w:rFonts w:ascii="Times New Roman" w:hAnsi="Times New Roman" w:cs="Times New Roman"/>
          <w:sz w:val="24"/>
          <w:szCs w:val="24"/>
        </w:rPr>
        <w:t>can be analysed as</w:t>
      </w:r>
      <w:r w:rsidR="00121821" w:rsidRPr="00496B5F">
        <w:rPr>
          <w:rFonts w:ascii="Times New Roman" w:hAnsi="Times New Roman" w:cs="Times New Roman"/>
          <w:sz w:val="24"/>
          <w:szCs w:val="24"/>
        </w:rPr>
        <w:t xml:space="preserve"> </w:t>
      </w:r>
      <w:r w:rsidR="00463477" w:rsidRPr="00496B5F">
        <w:rPr>
          <w:rFonts w:ascii="Times New Roman" w:hAnsi="Times New Roman" w:cs="Times New Roman"/>
          <w:sz w:val="24"/>
          <w:szCs w:val="24"/>
        </w:rPr>
        <w:t xml:space="preserve">representative of the fourth category of </w:t>
      </w:r>
      <w:r w:rsidR="00025858">
        <w:rPr>
          <w:rFonts w:ascii="Times New Roman" w:hAnsi="Times New Roman" w:cs="Times New Roman"/>
          <w:sz w:val="24"/>
          <w:szCs w:val="24"/>
        </w:rPr>
        <w:t>our food-security project classification</w:t>
      </w:r>
      <w:r w:rsidR="00463477" w:rsidRPr="00496B5F">
        <w:rPr>
          <w:rFonts w:ascii="Times New Roman" w:hAnsi="Times New Roman" w:cs="Times New Roman"/>
          <w:sz w:val="24"/>
          <w:szCs w:val="24"/>
        </w:rPr>
        <w:t xml:space="preserve">, </w:t>
      </w:r>
      <w:r w:rsidR="00927358" w:rsidRPr="00496B5F">
        <w:rPr>
          <w:rFonts w:ascii="Times New Roman" w:hAnsi="Times New Roman" w:cs="Times New Roman"/>
          <w:sz w:val="24"/>
          <w:szCs w:val="24"/>
        </w:rPr>
        <w:t xml:space="preserve">not represented </w:t>
      </w:r>
      <w:r w:rsidR="00A86076" w:rsidRPr="00496B5F">
        <w:rPr>
          <w:rFonts w:ascii="Times New Roman" w:hAnsi="Times New Roman" w:cs="Times New Roman"/>
          <w:sz w:val="24"/>
          <w:szCs w:val="24"/>
        </w:rPr>
        <w:t xml:space="preserve">here </w:t>
      </w:r>
      <w:r w:rsidR="00927358" w:rsidRPr="00496B5F">
        <w:rPr>
          <w:rFonts w:ascii="Times New Roman" w:hAnsi="Times New Roman" w:cs="Times New Roman"/>
          <w:sz w:val="24"/>
          <w:szCs w:val="24"/>
        </w:rPr>
        <w:t>by any of the NGO interventions.</w:t>
      </w:r>
    </w:p>
    <w:p w14:paraId="2F8FFDBE" w14:textId="77777777" w:rsidR="00222338" w:rsidRPr="00496B5F" w:rsidRDefault="00222338" w:rsidP="0062059A">
      <w:pPr>
        <w:spacing w:after="0" w:line="360" w:lineRule="auto"/>
        <w:jc w:val="both"/>
        <w:rPr>
          <w:rFonts w:ascii="Times New Roman" w:hAnsi="Times New Roman" w:cs="Times New Roman"/>
          <w:i/>
          <w:sz w:val="24"/>
          <w:szCs w:val="24"/>
        </w:rPr>
      </w:pPr>
    </w:p>
    <w:p w14:paraId="637A7E99" w14:textId="77777777" w:rsidR="00652762" w:rsidRDefault="00652762">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42063BF0" w14:textId="76B39C27" w:rsidR="00222338" w:rsidRPr="00496B5F" w:rsidRDefault="00222338" w:rsidP="0062059A">
      <w:pPr>
        <w:spacing w:after="0" w:line="360" w:lineRule="auto"/>
        <w:jc w:val="both"/>
        <w:rPr>
          <w:rFonts w:ascii="Times New Roman" w:hAnsi="Times New Roman" w:cs="Times New Roman"/>
          <w:i/>
          <w:sz w:val="24"/>
          <w:szCs w:val="24"/>
        </w:rPr>
      </w:pPr>
      <w:r w:rsidRPr="00496B5F">
        <w:rPr>
          <w:rFonts w:ascii="Times New Roman" w:hAnsi="Times New Roman" w:cs="Times New Roman"/>
          <w:i/>
          <w:sz w:val="24"/>
          <w:szCs w:val="24"/>
        </w:rPr>
        <w:t>Data collection</w:t>
      </w:r>
    </w:p>
    <w:p w14:paraId="66189506" w14:textId="0C5B6002" w:rsidR="00927358" w:rsidRPr="00496B5F" w:rsidRDefault="00222338" w:rsidP="0062059A">
      <w:pPr>
        <w:spacing w:after="0" w:line="360" w:lineRule="auto"/>
        <w:ind w:firstLine="284"/>
        <w:jc w:val="both"/>
        <w:rPr>
          <w:rFonts w:ascii="Times New Roman" w:hAnsi="Times New Roman" w:cs="Times New Roman"/>
          <w:sz w:val="24"/>
          <w:szCs w:val="24"/>
        </w:rPr>
      </w:pPr>
      <w:r w:rsidRPr="00496B5F">
        <w:rPr>
          <w:rFonts w:ascii="Times New Roman" w:hAnsi="Times New Roman" w:cs="Times New Roman"/>
          <w:sz w:val="24"/>
          <w:szCs w:val="24"/>
        </w:rPr>
        <w:t>Both quantitative and qualitative data were collected in the communities under study. Quantitative data were gathered using household surveys administered</w:t>
      </w:r>
      <w:r w:rsidR="00927358" w:rsidRPr="00496B5F">
        <w:rPr>
          <w:rFonts w:ascii="Times New Roman" w:hAnsi="Times New Roman" w:cs="Times New Roman"/>
          <w:sz w:val="24"/>
          <w:szCs w:val="24"/>
        </w:rPr>
        <w:t xml:space="preserve"> between December 2012 and March 2013</w:t>
      </w:r>
      <w:r w:rsidRPr="00496B5F">
        <w:rPr>
          <w:rFonts w:ascii="Times New Roman" w:hAnsi="Times New Roman" w:cs="Times New Roman"/>
          <w:sz w:val="24"/>
          <w:szCs w:val="24"/>
        </w:rPr>
        <w:t xml:space="preserve"> to 146 households that have benefitted from at least one of the project’s components and to 23 households in villages that did not participate in the project. First, eight villages from the project-participating ones and three from the non-participating ones in close geographical proximity were selected at random to be examined. Second, from each village five to fifteen households, depending on the size of the community, were </w:t>
      </w:r>
      <w:r w:rsidR="00927358" w:rsidRPr="00496B5F">
        <w:rPr>
          <w:rFonts w:ascii="Times New Roman" w:hAnsi="Times New Roman" w:cs="Times New Roman"/>
          <w:sz w:val="24"/>
          <w:szCs w:val="24"/>
        </w:rPr>
        <w:t xml:space="preserve">randomly selected and surveyed. </w:t>
      </w:r>
      <w:r w:rsidRPr="00496B5F">
        <w:rPr>
          <w:rFonts w:ascii="Times New Roman" w:hAnsi="Times New Roman" w:cs="Times New Roman"/>
          <w:sz w:val="24"/>
          <w:szCs w:val="24"/>
        </w:rPr>
        <w:t xml:space="preserve">The surveys </w:t>
      </w:r>
      <w:r w:rsidR="00927358" w:rsidRPr="00496B5F">
        <w:rPr>
          <w:rFonts w:ascii="Times New Roman" w:hAnsi="Times New Roman" w:cs="Times New Roman"/>
          <w:sz w:val="24"/>
          <w:szCs w:val="24"/>
        </w:rPr>
        <w:t xml:space="preserve">inquired about the households’ receipt of project and PDS assistance, their demographic data (members, their age, education levels, and religious affiliation), their income and asset ownership, and their food security. </w:t>
      </w:r>
    </w:p>
    <w:p w14:paraId="30152049" w14:textId="1BD115A3" w:rsidR="00222338" w:rsidRPr="00496B5F" w:rsidRDefault="00222338" w:rsidP="0062059A">
      <w:pPr>
        <w:spacing w:after="0" w:line="360" w:lineRule="auto"/>
        <w:ind w:firstLine="284"/>
        <w:jc w:val="both"/>
        <w:rPr>
          <w:rFonts w:ascii="Times New Roman" w:hAnsi="Times New Roman" w:cs="Times New Roman"/>
          <w:sz w:val="24"/>
          <w:szCs w:val="24"/>
        </w:rPr>
      </w:pPr>
      <w:r w:rsidRPr="00496B5F">
        <w:rPr>
          <w:rFonts w:ascii="Times New Roman" w:hAnsi="Times New Roman" w:cs="Times New Roman"/>
          <w:sz w:val="24"/>
          <w:szCs w:val="24"/>
        </w:rPr>
        <w:t>Qualitative data were collected in March 2014, through a series of long</w:t>
      </w:r>
      <w:r w:rsidR="00927358" w:rsidRPr="00496B5F">
        <w:rPr>
          <w:rFonts w:ascii="Times New Roman" w:hAnsi="Times New Roman" w:cs="Times New Roman"/>
          <w:sz w:val="24"/>
          <w:szCs w:val="24"/>
        </w:rPr>
        <w:t>, semi-structured</w:t>
      </w:r>
      <w:r w:rsidRPr="00496B5F">
        <w:rPr>
          <w:rFonts w:ascii="Times New Roman" w:hAnsi="Times New Roman" w:cs="Times New Roman"/>
          <w:sz w:val="24"/>
          <w:szCs w:val="24"/>
        </w:rPr>
        <w:t xml:space="preserve"> interviews with household members from </w:t>
      </w:r>
      <w:r w:rsidR="007F0BE2" w:rsidRPr="00496B5F">
        <w:rPr>
          <w:rFonts w:ascii="Times New Roman" w:hAnsi="Times New Roman" w:cs="Times New Roman"/>
          <w:sz w:val="24"/>
          <w:szCs w:val="24"/>
        </w:rPr>
        <w:t>15 previously-</w:t>
      </w:r>
      <w:r w:rsidRPr="00496B5F">
        <w:rPr>
          <w:rFonts w:ascii="Times New Roman" w:hAnsi="Times New Roman" w:cs="Times New Roman"/>
          <w:sz w:val="24"/>
          <w:szCs w:val="24"/>
        </w:rPr>
        <w:t xml:space="preserve">surveyed households. The main objectives underlying the second round of data collection were to </w:t>
      </w:r>
      <w:r w:rsidR="00927358" w:rsidRPr="00496B5F">
        <w:rPr>
          <w:rFonts w:ascii="Times New Roman" w:hAnsi="Times New Roman" w:cs="Times New Roman"/>
          <w:sz w:val="24"/>
          <w:szCs w:val="24"/>
        </w:rPr>
        <w:t>gain a deeper understanding of</w:t>
      </w:r>
      <w:r w:rsidRPr="00496B5F">
        <w:rPr>
          <w:rFonts w:ascii="Times New Roman" w:hAnsi="Times New Roman" w:cs="Times New Roman"/>
          <w:sz w:val="24"/>
          <w:szCs w:val="24"/>
        </w:rPr>
        <w:t xml:space="preserve"> the results obtained through the quantitative analysis. </w:t>
      </w:r>
    </w:p>
    <w:p w14:paraId="5779849F" w14:textId="77777777" w:rsidR="00652762" w:rsidRDefault="00652762" w:rsidP="0062059A">
      <w:pPr>
        <w:spacing w:after="0" w:line="360" w:lineRule="auto"/>
        <w:jc w:val="both"/>
        <w:rPr>
          <w:rFonts w:ascii="Times New Roman" w:hAnsi="Times New Roman" w:cs="Times New Roman"/>
          <w:i/>
          <w:sz w:val="24"/>
          <w:szCs w:val="24"/>
        </w:rPr>
      </w:pPr>
    </w:p>
    <w:p w14:paraId="3241F07E" w14:textId="1C7E892A" w:rsidR="00222338" w:rsidRPr="00496B5F" w:rsidRDefault="00222338" w:rsidP="0062059A">
      <w:pPr>
        <w:spacing w:after="0" w:line="360" w:lineRule="auto"/>
        <w:jc w:val="both"/>
        <w:rPr>
          <w:rFonts w:ascii="Times New Roman" w:hAnsi="Times New Roman" w:cs="Times New Roman"/>
          <w:i/>
          <w:sz w:val="24"/>
          <w:szCs w:val="24"/>
        </w:rPr>
      </w:pPr>
      <w:r w:rsidRPr="00496B5F">
        <w:rPr>
          <w:rFonts w:ascii="Times New Roman" w:hAnsi="Times New Roman" w:cs="Times New Roman"/>
          <w:i/>
          <w:sz w:val="24"/>
          <w:szCs w:val="24"/>
        </w:rPr>
        <w:t>Analytical methods</w:t>
      </w:r>
    </w:p>
    <w:p w14:paraId="4FFEEB6E" w14:textId="39ED7797" w:rsidR="00222338" w:rsidRPr="00496B5F" w:rsidRDefault="00B92CCF" w:rsidP="0062059A">
      <w:pPr>
        <w:spacing w:after="0" w:line="360" w:lineRule="auto"/>
        <w:ind w:firstLine="284"/>
        <w:jc w:val="both"/>
        <w:rPr>
          <w:rFonts w:ascii="Times New Roman" w:hAnsi="Times New Roman" w:cs="Times New Roman"/>
          <w:sz w:val="24"/>
          <w:szCs w:val="24"/>
        </w:rPr>
      </w:pPr>
      <w:r w:rsidRPr="00496B5F">
        <w:rPr>
          <w:rFonts w:ascii="Times New Roman" w:hAnsi="Times New Roman" w:cs="Times New Roman"/>
          <w:sz w:val="24"/>
          <w:szCs w:val="24"/>
        </w:rPr>
        <w:t>The first approach that we</w:t>
      </w:r>
      <w:r w:rsidR="00222338" w:rsidRPr="00496B5F">
        <w:rPr>
          <w:rFonts w:ascii="Times New Roman" w:hAnsi="Times New Roman" w:cs="Times New Roman"/>
          <w:sz w:val="24"/>
          <w:szCs w:val="24"/>
        </w:rPr>
        <w:t xml:space="preserve"> use to </w:t>
      </w:r>
      <w:r w:rsidR="00F24830" w:rsidRPr="00496B5F">
        <w:rPr>
          <w:rFonts w:ascii="Times New Roman" w:hAnsi="Times New Roman" w:cs="Times New Roman"/>
          <w:sz w:val="24"/>
          <w:szCs w:val="24"/>
        </w:rPr>
        <w:t>estimate</w:t>
      </w:r>
      <w:r w:rsidR="00222338" w:rsidRPr="00496B5F">
        <w:rPr>
          <w:rFonts w:ascii="Times New Roman" w:hAnsi="Times New Roman" w:cs="Times New Roman"/>
          <w:sz w:val="24"/>
          <w:szCs w:val="24"/>
        </w:rPr>
        <w:t xml:space="preserve"> the effect of the different </w:t>
      </w:r>
      <w:r w:rsidR="007F0BE2" w:rsidRPr="00496B5F">
        <w:rPr>
          <w:rFonts w:ascii="Times New Roman" w:hAnsi="Times New Roman" w:cs="Times New Roman"/>
          <w:sz w:val="24"/>
          <w:szCs w:val="24"/>
        </w:rPr>
        <w:t>interventions</w:t>
      </w:r>
      <w:r w:rsidR="00222338" w:rsidRPr="00496B5F">
        <w:rPr>
          <w:rFonts w:ascii="Times New Roman" w:hAnsi="Times New Roman" w:cs="Times New Roman"/>
          <w:sz w:val="24"/>
          <w:szCs w:val="24"/>
        </w:rPr>
        <w:t xml:space="preserve"> on recipients’ food security is Propensity Score Matching (PSM), which allows for impact evaluation in the absence of panel data. This quasi-experimental approach is based o</w:t>
      </w:r>
      <w:r w:rsidR="00B367BA">
        <w:rPr>
          <w:rFonts w:ascii="Times New Roman" w:hAnsi="Times New Roman" w:cs="Times New Roman"/>
          <w:sz w:val="24"/>
          <w:szCs w:val="24"/>
        </w:rPr>
        <w:t xml:space="preserve">n the construction of a </w:t>
      </w:r>
      <w:r w:rsidR="00222338" w:rsidRPr="00496B5F">
        <w:rPr>
          <w:rFonts w:ascii="Times New Roman" w:hAnsi="Times New Roman" w:cs="Times New Roman"/>
          <w:sz w:val="24"/>
          <w:szCs w:val="24"/>
        </w:rPr>
        <w:t>control group to the treated one using data on observable characteristics. The outcome indicators of the synthetic control group are then subtracted from the treatment group</w:t>
      </w:r>
      <w:r w:rsidR="00CC39C8" w:rsidRPr="00496B5F">
        <w:rPr>
          <w:rFonts w:ascii="Times New Roman" w:hAnsi="Times New Roman" w:cs="Times New Roman"/>
          <w:sz w:val="24"/>
          <w:szCs w:val="24"/>
        </w:rPr>
        <w:t>’s</w:t>
      </w:r>
      <w:r w:rsidR="00222338" w:rsidRPr="00496B5F">
        <w:rPr>
          <w:rFonts w:ascii="Times New Roman" w:hAnsi="Times New Roman" w:cs="Times New Roman"/>
          <w:sz w:val="24"/>
          <w:szCs w:val="24"/>
        </w:rPr>
        <w:t xml:space="preserve"> to determine the signifi</w:t>
      </w:r>
      <w:r w:rsidR="00CC39C8" w:rsidRPr="00496B5F">
        <w:rPr>
          <w:rFonts w:ascii="Times New Roman" w:hAnsi="Times New Roman" w:cs="Times New Roman"/>
          <w:sz w:val="24"/>
          <w:szCs w:val="24"/>
        </w:rPr>
        <w:t>cance and size of the interventions’</w:t>
      </w:r>
      <w:r w:rsidR="00222338" w:rsidRPr="00496B5F">
        <w:rPr>
          <w:rFonts w:ascii="Times New Roman" w:hAnsi="Times New Roman" w:cs="Times New Roman"/>
          <w:sz w:val="24"/>
          <w:szCs w:val="24"/>
        </w:rPr>
        <w:t xml:space="preserve"> impact –</w:t>
      </w:r>
      <w:r w:rsidR="009756B4" w:rsidRPr="00496B5F">
        <w:rPr>
          <w:rFonts w:ascii="Times New Roman" w:hAnsi="Times New Roman" w:cs="Times New Roman"/>
          <w:sz w:val="24"/>
          <w:szCs w:val="24"/>
        </w:rPr>
        <w:t xml:space="preserve"> </w:t>
      </w:r>
      <w:r w:rsidR="00222338" w:rsidRPr="00496B5F">
        <w:rPr>
          <w:rFonts w:ascii="Times New Roman" w:hAnsi="Times New Roman" w:cs="Times New Roman"/>
          <w:sz w:val="24"/>
          <w:szCs w:val="24"/>
        </w:rPr>
        <w:t xml:space="preserve">the Average Treatment Effect on the Treated (ATET). </w:t>
      </w:r>
    </w:p>
    <w:p w14:paraId="019AC178" w14:textId="0E069B6D" w:rsidR="00222338" w:rsidRPr="00496B5F" w:rsidRDefault="00CC39C8" w:rsidP="0062059A">
      <w:pPr>
        <w:tabs>
          <w:tab w:val="left" w:pos="284"/>
        </w:tabs>
        <w:autoSpaceDE w:val="0"/>
        <w:autoSpaceDN w:val="0"/>
        <w:adjustRightInd w:val="0"/>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t>In order to assess</w:t>
      </w:r>
      <w:r w:rsidR="00222338" w:rsidRPr="00496B5F">
        <w:rPr>
          <w:rFonts w:ascii="Times New Roman" w:hAnsi="Times New Roman" w:cs="Times New Roman"/>
          <w:sz w:val="24"/>
          <w:szCs w:val="24"/>
        </w:rPr>
        <w:t xml:space="preserve"> robustness of the PSM results, a</w:t>
      </w:r>
      <w:r w:rsidR="00B92CCF" w:rsidRPr="00496B5F">
        <w:rPr>
          <w:rFonts w:ascii="Times New Roman" w:hAnsi="Times New Roman" w:cs="Times New Roman"/>
          <w:sz w:val="24"/>
          <w:szCs w:val="24"/>
        </w:rPr>
        <w:t>s a second evaluative approach we</w:t>
      </w:r>
      <w:r w:rsidR="00222338" w:rsidRPr="00496B5F">
        <w:rPr>
          <w:rFonts w:ascii="Times New Roman" w:hAnsi="Times New Roman" w:cs="Times New Roman"/>
          <w:sz w:val="24"/>
          <w:szCs w:val="24"/>
        </w:rPr>
        <w:t xml:space="preserve"> use Ordered Probit regressions, with robust standard </w:t>
      </w:r>
      <w:r w:rsidR="00F24830" w:rsidRPr="00496B5F">
        <w:rPr>
          <w:rFonts w:ascii="Times New Roman" w:hAnsi="Times New Roman" w:cs="Times New Roman"/>
          <w:sz w:val="24"/>
          <w:szCs w:val="24"/>
        </w:rPr>
        <w:t xml:space="preserve">errors clustered by household, with food </w:t>
      </w:r>
      <w:r w:rsidR="00222338" w:rsidRPr="00496B5F">
        <w:rPr>
          <w:rFonts w:ascii="Times New Roman" w:hAnsi="Times New Roman" w:cs="Times New Roman"/>
          <w:sz w:val="24"/>
          <w:szCs w:val="24"/>
        </w:rPr>
        <w:t>security as the depend</w:t>
      </w:r>
      <w:r w:rsidR="009756B4" w:rsidRPr="00496B5F">
        <w:rPr>
          <w:rFonts w:ascii="Times New Roman" w:hAnsi="Times New Roman" w:cs="Times New Roman"/>
          <w:sz w:val="24"/>
          <w:szCs w:val="24"/>
        </w:rPr>
        <w:t>ent variable</w:t>
      </w:r>
      <w:r w:rsidR="00F24830" w:rsidRPr="00496B5F">
        <w:rPr>
          <w:rFonts w:ascii="Times New Roman" w:hAnsi="Times New Roman" w:cs="Times New Roman"/>
          <w:sz w:val="24"/>
          <w:szCs w:val="24"/>
        </w:rPr>
        <w:t xml:space="preserve"> and the </w:t>
      </w:r>
      <w:r w:rsidRPr="00496B5F">
        <w:rPr>
          <w:rFonts w:ascii="Times New Roman" w:hAnsi="Times New Roman" w:cs="Times New Roman"/>
          <w:sz w:val="24"/>
          <w:szCs w:val="24"/>
        </w:rPr>
        <w:t xml:space="preserve">different </w:t>
      </w:r>
      <w:r w:rsidR="009756B4" w:rsidRPr="00496B5F">
        <w:rPr>
          <w:rFonts w:ascii="Times New Roman" w:hAnsi="Times New Roman" w:cs="Times New Roman"/>
          <w:sz w:val="24"/>
          <w:szCs w:val="24"/>
        </w:rPr>
        <w:t>intervention</w:t>
      </w:r>
      <w:r w:rsidRPr="00496B5F">
        <w:rPr>
          <w:rFonts w:ascii="Times New Roman" w:hAnsi="Times New Roman" w:cs="Times New Roman"/>
          <w:sz w:val="24"/>
          <w:szCs w:val="24"/>
        </w:rPr>
        <w:t>s</w:t>
      </w:r>
      <w:r w:rsidR="00222338" w:rsidRPr="00496B5F">
        <w:rPr>
          <w:rFonts w:ascii="Times New Roman" w:hAnsi="Times New Roman" w:cs="Times New Roman"/>
          <w:sz w:val="24"/>
          <w:szCs w:val="24"/>
        </w:rPr>
        <w:t xml:space="preserve"> a</w:t>
      </w:r>
      <w:r w:rsidR="009756B4" w:rsidRPr="00496B5F">
        <w:rPr>
          <w:rFonts w:ascii="Times New Roman" w:hAnsi="Times New Roman" w:cs="Times New Roman"/>
          <w:sz w:val="24"/>
          <w:szCs w:val="24"/>
        </w:rPr>
        <w:t>s the</w:t>
      </w:r>
      <w:r w:rsidR="00F24830" w:rsidRPr="00496B5F">
        <w:rPr>
          <w:rFonts w:ascii="Times New Roman" w:hAnsi="Times New Roman" w:cs="Times New Roman"/>
          <w:sz w:val="24"/>
          <w:szCs w:val="24"/>
        </w:rPr>
        <w:t xml:space="preserve"> main independent variables</w:t>
      </w:r>
      <w:r w:rsidR="00222338" w:rsidRPr="00496B5F">
        <w:rPr>
          <w:rFonts w:ascii="Times New Roman" w:hAnsi="Times New Roman" w:cs="Times New Roman"/>
          <w:sz w:val="24"/>
          <w:szCs w:val="24"/>
        </w:rPr>
        <w:t xml:space="preserve">. </w:t>
      </w:r>
      <w:r w:rsidR="009756B4" w:rsidRPr="00496B5F">
        <w:rPr>
          <w:rFonts w:ascii="Times New Roman" w:hAnsi="Times New Roman" w:cs="Times New Roman"/>
          <w:sz w:val="24"/>
          <w:szCs w:val="24"/>
        </w:rPr>
        <w:t>T</w:t>
      </w:r>
      <w:r w:rsidR="00222338" w:rsidRPr="00496B5F">
        <w:rPr>
          <w:rFonts w:ascii="Times New Roman" w:hAnsi="Times New Roman" w:cs="Times New Roman"/>
          <w:sz w:val="24"/>
          <w:szCs w:val="24"/>
        </w:rPr>
        <w:t xml:space="preserve">he qualitative data </w:t>
      </w:r>
      <w:r w:rsidR="009756B4" w:rsidRPr="00496B5F">
        <w:rPr>
          <w:rFonts w:ascii="Times New Roman" w:hAnsi="Times New Roman" w:cs="Times New Roman"/>
          <w:sz w:val="24"/>
          <w:szCs w:val="24"/>
        </w:rPr>
        <w:t>from semi-structured interviews</w:t>
      </w:r>
      <w:r w:rsidR="00222338" w:rsidRPr="00496B5F">
        <w:rPr>
          <w:rFonts w:ascii="Times New Roman" w:hAnsi="Times New Roman" w:cs="Times New Roman"/>
          <w:sz w:val="24"/>
          <w:szCs w:val="24"/>
        </w:rPr>
        <w:t xml:space="preserve"> </w:t>
      </w:r>
      <w:r w:rsidR="009756B4" w:rsidRPr="00496B5F">
        <w:rPr>
          <w:rFonts w:ascii="Times New Roman" w:hAnsi="Times New Roman" w:cs="Times New Roman"/>
          <w:sz w:val="24"/>
          <w:szCs w:val="24"/>
        </w:rPr>
        <w:t>are analysed via s</w:t>
      </w:r>
      <w:r w:rsidRPr="00496B5F">
        <w:rPr>
          <w:rFonts w:ascii="Times New Roman" w:hAnsi="Times New Roman" w:cs="Times New Roman"/>
          <w:sz w:val="24"/>
          <w:szCs w:val="24"/>
        </w:rPr>
        <w:t xml:space="preserve">imple content analysis </w:t>
      </w:r>
      <w:r w:rsidR="00222338" w:rsidRPr="00496B5F">
        <w:rPr>
          <w:rFonts w:ascii="Times New Roman" w:hAnsi="Times New Roman" w:cs="Times New Roman"/>
          <w:sz w:val="24"/>
          <w:szCs w:val="24"/>
        </w:rPr>
        <w:t xml:space="preserve">to provide depth and explanatory power to </w:t>
      </w:r>
      <w:r w:rsidR="009756B4" w:rsidRPr="00496B5F">
        <w:rPr>
          <w:rFonts w:ascii="Times New Roman" w:hAnsi="Times New Roman" w:cs="Times New Roman"/>
          <w:sz w:val="24"/>
          <w:szCs w:val="24"/>
        </w:rPr>
        <w:t>the quantitative</w:t>
      </w:r>
      <w:r w:rsidR="00222338" w:rsidRPr="00496B5F">
        <w:rPr>
          <w:rFonts w:ascii="Times New Roman" w:hAnsi="Times New Roman" w:cs="Times New Roman"/>
          <w:sz w:val="24"/>
          <w:szCs w:val="24"/>
        </w:rPr>
        <w:t xml:space="preserve"> findings.</w:t>
      </w:r>
    </w:p>
    <w:p w14:paraId="2F4EBC19" w14:textId="77777777" w:rsidR="00256EE8" w:rsidRDefault="00256EE8" w:rsidP="0062059A">
      <w:pPr>
        <w:spacing w:after="0" w:line="360" w:lineRule="auto"/>
        <w:jc w:val="both"/>
        <w:rPr>
          <w:rFonts w:ascii="Times New Roman" w:hAnsi="Times New Roman" w:cs="Times New Roman"/>
          <w:b/>
          <w:sz w:val="24"/>
          <w:szCs w:val="24"/>
        </w:rPr>
      </w:pPr>
    </w:p>
    <w:p w14:paraId="4E3A31FD" w14:textId="77777777" w:rsidR="00652762" w:rsidRDefault="00652762">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1A5E0B3A" w14:textId="6BE1BDC5" w:rsidR="00175492" w:rsidRPr="00496B5F" w:rsidRDefault="00175492" w:rsidP="0062059A">
      <w:pPr>
        <w:spacing w:after="0" w:line="360" w:lineRule="auto"/>
        <w:jc w:val="both"/>
        <w:rPr>
          <w:rFonts w:ascii="Times New Roman" w:hAnsi="Times New Roman" w:cs="Times New Roman"/>
          <w:b/>
          <w:sz w:val="24"/>
          <w:szCs w:val="24"/>
        </w:rPr>
      </w:pPr>
      <w:r w:rsidRPr="00496B5F">
        <w:rPr>
          <w:rFonts w:ascii="Times New Roman" w:hAnsi="Times New Roman" w:cs="Times New Roman"/>
          <w:b/>
          <w:sz w:val="24"/>
          <w:szCs w:val="24"/>
        </w:rPr>
        <w:t>Data and summary statistics</w:t>
      </w:r>
    </w:p>
    <w:p w14:paraId="24E18172" w14:textId="77777777" w:rsidR="00175492" w:rsidRPr="00496B5F" w:rsidRDefault="00175492" w:rsidP="0062059A">
      <w:pPr>
        <w:spacing w:after="0" w:line="360" w:lineRule="auto"/>
        <w:jc w:val="both"/>
        <w:rPr>
          <w:rFonts w:ascii="Times New Roman" w:hAnsi="Times New Roman" w:cs="Times New Roman"/>
          <w:b/>
          <w:sz w:val="24"/>
          <w:szCs w:val="24"/>
        </w:rPr>
      </w:pPr>
    </w:p>
    <w:p w14:paraId="7A2FAFED" w14:textId="77777777" w:rsidR="00175492" w:rsidRPr="00496B5F" w:rsidRDefault="00175492" w:rsidP="0062059A">
      <w:pPr>
        <w:tabs>
          <w:tab w:val="left" w:pos="284"/>
        </w:tabs>
        <w:spacing w:after="0" w:line="360" w:lineRule="auto"/>
        <w:jc w:val="both"/>
        <w:rPr>
          <w:rFonts w:ascii="Times New Roman" w:hAnsi="Times New Roman" w:cs="Times New Roman"/>
          <w:i/>
          <w:sz w:val="24"/>
          <w:szCs w:val="24"/>
        </w:rPr>
      </w:pPr>
      <w:r w:rsidRPr="00496B5F">
        <w:rPr>
          <w:rFonts w:ascii="Times New Roman" w:hAnsi="Times New Roman" w:cs="Times New Roman"/>
          <w:i/>
          <w:sz w:val="24"/>
          <w:szCs w:val="24"/>
        </w:rPr>
        <w:t>Food (in)security – Dependent variable</w:t>
      </w:r>
    </w:p>
    <w:p w14:paraId="127D1C2C" w14:textId="78371F87" w:rsidR="00175492" w:rsidRPr="00496B5F" w:rsidRDefault="00175492" w:rsidP="0062059A">
      <w:pPr>
        <w:tabs>
          <w:tab w:val="left" w:pos="284"/>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t xml:space="preserve">Table 1 displays </w:t>
      </w:r>
      <w:r w:rsidR="00B62301" w:rsidRPr="00496B5F">
        <w:rPr>
          <w:rFonts w:ascii="Times New Roman" w:hAnsi="Times New Roman" w:cs="Times New Roman"/>
          <w:sz w:val="24"/>
          <w:szCs w:val="24"/>
        </w:rPr>
        <w:t xml:space="preserve">summary statistics of </w:t>
      </w:r>
      <w:r w:rsidRPr="00496B5F">
        <w:rPr>
          <w:rFonts w:ascii="Times New Roman" w:hAnsi="Times New Roman" w:cs="Times New Roman"/>
          <w:sz w:val="24"/>
          <w:szCs w:val="24"/>
        </w:rPr>
        <w:t>variables used in the study. The ma</w:t>
      </w:r>
      <w:r w:rsidR="006E1788" w:rsidRPr="00496B5F">
        <w:rPr>
          <w:rFonts w:ascii="Times New Roman" w:hAnsi="Times New Roman" w:cs="Times New Roman"/>
          <w:sz w:val="24"/>
          <w:szCs w:val="24"/>
        </w:rPr>
        <w:t>in dependent variable is a food-</w:t>
      </w:r>
      <w:r w:rsidRPr="00496B5F">
        <w:rPr>
          <w:rFonts w:ascii="Times New Roman" w:hAnsi="Times New Roman" w:cs="Times New Roman"/>
          <w:sz w:val="24"/>
          <w:szCs w:val="24"/>
        </w:rPr>
        <w:t xml:space="preserve">insecurity index, constructed from four questions inquiring about </w:t>
      </w:r>
      <w:r w:rsidR="00EF1234" w:rsidRPr="00496B5F">
        <w:rPr>
          <w:rFonts w:ascii="Times New Roman" w:hAnsi="Times New Roman" w:cs="Times New Roman"/>
          <w:sz w:val="24"/>
          <w:szCs w:val="24"/>
        </w:rPr>
        <w:t xml:space="preserve">1) </w:t>
      </w:r>
      <w:r w:rsidRPr="00496B5F">
        <w:rPr>
          <w:rFonts w:ascii="Times New Roman" w:hAnsi="Times New Roman" w:cs="Times New Roman"/>
          <w:sz w:val="24"/>
          <w:szCs w:val="24"/>
        </w:rPr>
        <w:t xml:space="preserve">the </w:t>
      </w:r>
      <w:r w:rsidR="00B62301" w:rsidRPr="00496B5F">
        <w:rPr>
          <w:rFonts w:ascii="Times New Roman" w:hAnsi="Times New Roman" w:cs="Times New Roman"/>
          <w:sz w:val="24"/>
          <w:szCs w:val="24"/>
        </w:rPr>
        <w:t>adequacy of household</w:t>
      </w:r>
      <w:r w:rsidRPr="00496B5F">
        <w:rPr>
          <w:rFonts w:ascii="Times New Roman" w:hAnsi="Times New Roman" w:cs="Times New Roman"/>
          <w:sz w:val="24"/>
          <w:szCs w:val="24"/>
        </w:rPr>
        <w:t>s</w:t>
      </w:r>
      <w:r w:rsidR="00B62301" w:rsidRPr="00496B5F">
        <w:rPr>
          <w:rFonts w:ascii="Times New Roman" w:hAnsi="Times New Roman" w:cs="Times New Roman"/>
          <w:sz w:val="24"/>
          <w:szCs w:val="24"/>
        </w:rPr>
        <w:t>’</w:t>
      </w:r>
      <w:r w:rsidRPr="00496B5F">
        <w:rPr>
          <w:rFonts w:ascii="Times New Roman" w:hAnsi="Times New Roman" w:cs="Times New Roman"/>
          <w:sz w:val="24"/>
          <w:szCs w:val="24"/>
        </w:rPr>
        <w:t xml:space="preserve"> food consumption, </w:t>
      </w:r>
      <w:r w:rsidR="00EF1234" w:rsidRPr="00496B5F">
        <w:rPr>
          <w:rFonts w:ascii="Times New Roman" w:hAnsi="Times New Roman" w:cs="Times New Roman"/>
          <w:sz w:val="24"/>
          <w:szCs w:val="24"/>
        </w:rPr>
        <w:t>2)</w:t>
      </w:r>
      <w:r w:rsidRPr="00496B5F">
        <w:rPr>
          <w:rFonts w:ascii="Times New Roman" w:hAnsi="Times New Roman" w:cs="Times New Roman"/>
          <w:sz w:val="24"/>
          <w:szCs w:val="24"/>
        </w:rPr>
        <w:t xml:space="preserve"> food availability in the previous year, </w:t>
      </w:r>
      <w:r w:rsidR="00EF1234" w:rsidRPr="00496B5F">
        <w:rPr>
          <w:rFonts w:ascii="Times New Roman" w:hAnsi="Times New Roman" w:cs="Times New Roman"/>
          <w:sz w:val="24"/>
          <w:szCs w:val="24"/>
        </w:rPr>
        <w:t xml:space="preserve">3) </w:t>
      </w:r>
      <w:r w:rsidRPr="00496B5F">
        <w:rPr>
          <w:rFonts w:ascii="Times New Roman" w:hAnsi="Times New Roman" w:cs="Times New Roman"/>
          <w:sz w:val="24"/>
          <w:szCs w:val="24"/>
        </w:rPr>
        <w:t>concerns about f</w:t>
      </w:r>
      <w:r w:rsidR="00EF1234" w:rsidRPr="00496B5F">
        <w:rPr>
          <w:rFonts w:ascii="Times New Roman" w:hAnsi="Times New Roman" w:cs="Times New Roman"/>
          <w:sz w:val="24"/>
          <w:szCs w:val="24"/>
        </w:rPr>
        <w:t>uture food availability, and 4) frequency with which</w:t>
      </w:r>
      <w:r w:rsidRPr="00496B5F">
        <w:rPr>
          <w:rFonts w:ascii="Times New Roman" w:hAnsi="Times New Roman" w:cs="Times New Roman"/>
          <w:sz w:val="24"/>
          <w:szCs w:val="24"/>
        </w:rPr>
        <w:t xml:space="preserve"> household </w:t>
      </w:r>
      <w:r w:rsidR="00EF1234" w:rsidRPr="00496B5F">
        <w:rPr>
          <w:rFonts w:ascii="Times New Roman" w:hAnsi="Times New Roman" w:cs="Times New Roman"/>
          <w:sz w:val="24"/>
          <w:szCs w:val="24"/>
        </w:rPr>
        <w:t xml:space="preserve">members </w:t>
      </w:r>
      <w:r w:rsidRPr="00496B5F">
        <w:rPr>
          <w:rFonts w:ascii="Times New Roman" w:hAnsi="Times New Roman" w:cs="Times New Roman"/>
          <w:sz w:val="24"/>
          <w:szCs w:val="24"/>
        </w:rPr>
        <w:t>would have preferred to eat other foods.</w:t>
      </w:r>
      <w:r w:rsidR="00CC39C8" w:rsidRPr="00496B5F">
        <w:rPr>
          <w:rFonts w:ascii="Times New Roman" w:hAnsi="Times New Roman" w:cs="Times New Roman"/>
          <w:sz w:val="24"/>
          <w:szCs w:val="24"/>
        </w:rPr>
        <w:t xml:space="preserve"> (7</w:t>
      </w:r>
      <w:r w:rsidRPr="00496B5F">
        <w:rPr>
          <w:rFonts w:ascii="Times New Roman" w:hAnsi="Times New Roman" w:cs="Times New Roman"/>
          <w:sz w:val="24"/>
          <w:szCs w:val="24"/>
        </w:rPr>
        <w:t xml:space="preserve">) </w:t>
      </w:r>
      <w:r w:rsidR="006E1788" w:rsidRPr="00496B5F">
        <w:rPr>
          <w:rFonts w:ascii="Times New Roman" w:hAnsi="Times New Roman" w:cs="Times New Roman"/>
          <w:sz w:val="24"/>
          <w:szCs w:val="24"/>
        </w:rPr>
        <w:t>The</w:t>
      </w:r>
      <w:r w:rsidRPr="00496B5F">
        <w:rPr>
          <w:rFonts w:ascii="Times New Roman" w:hAnsi="Times New Roman" w:cs="Times New Roman"/>
          <w:sz w:val="24"/>
          <w:szCs w:val="24"/>
        </w:rPr>
        <w:t xml:space="preserve"> index </w:t>
      </w:r>
      <w:r w:rsidR="006E1788" w:rsidRPr="00496B5F">
        <w:rPr>
          <w:rFonts w:ascii="Times New Roman" w:hAnsi="Times New Roman" w:cs="Times New Roman"/>
          <w:sz w:val="24"/>
          <w:szCs w:val="24"/>
        </w:rPr>
        <w:t>values vary</w:t>
      </w:r>
      <w:r w:rsidRPr="00496B5F">
        <w:rPr>
          <w:rFonts w:ascii="Times New Roman" w:hAnsi="Times New Roman" w:cs="Times New Roman"/>
          <w:sz w:val="24"/>
          <w:szCs w:val="24"/>
        </w:rPr>
        <w:t xml:space="preserve"> from 3 to 11 (high food insecurity), with the average </w:t>
      </w:r>
      <w:r w:rsidR="006E1788" w:rsidRPr="00496B5F">
        <w:rPr>
          <w:rFonts w:ascii="Times New Roman" w:hAnsi="Times New Roman" w:cs="Times New Roman"/>
          <w:sz w:val="24"/>
          <w:szCs w:val="24"/>
        </w:rPr>
        <w:t xml:space="preserve">at </w:t>
      </w:r>
      <w:r w:rsidRPr="00496B5F">
        <w:rPr>
          <w:rFonts w:ascii="Times New Roman" w:hAnsi="Times New Roman" w:cs="Times New Roman"/>
          <w:sz w:val="24"/>
          <w:szCs w:val="24"/>
        </w:rPr>
        <w:t>7.</w:t>
      </w:r>
    </w:p>
    <w:p w14:paraId="64AE8E3D" w14:textId="3D379081" w:rsidR="00175492" w:rsidRPr="00496B5F" w:rsidRDefault="00EF1234" w:rsidP="0062059A">
      <w:pPr>
        <w:tabs>
          <w:tab w:val="left" w:pos="284"/>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t>Two o</w:t>
      </w:r>
      <w:r w:rsidR="00175492" w:rsidRPr="00496B5F">
        <w:rPr>
          <w:rFonts w:ascii="Times New Roman" w:hAnsi="Times New Roman" w:cs="Times New Roman"/>
          <w:sz w:val="24"/>
          <w:szCs w:val="24"/>
        </w:rPr>
        <w:t>ther food-</w:t>
      </w:r>
      <w:r w:rsidRPr="00496B5F">
        <w:rPr>
          <w:rFonts w:ascii="Times New Roman" w:hAnsi="Times New Roman" w:cs="Times New Roman"/>
          <w:sz w:val="24"/>
          <w:szCs w:val="24"/>
        </w:rPr>
        <w:t>in</w:t>
      </w:r>
      <w:r w:rsidR="00175492" w:rsidRPr="00496B5F">
        <w:rPr>
          <w:rFonts w:ascii="Times New Roman" w:hAnsi="Times New Roman" w:cs="Times New Roman"/>
          <w:sz w:val="24"/>
          <w:szCs w:val="24"/>
        </w:rPr>
        <w:t xml:space="preserve">security measures utilised </w:t>
      </w:r>
      <w:r w:rsidRPr="00496B5F">
        <w:rPr>
          <w:rFonts w:ascii="Times New Roman" w:hAnsi="Times New Roman" w:cs="Times New Roman"/>
          <w:sz w:val="24"/>
          <w:szCs w:val="24"/>
        </w:rPr>
        <w:t xml:space="preserve">are </w:t>
      </w:r>
      <w:r w:rsidR="00175492" w:rsidRPr="00496B5F">
        <w:rPr>
          <w:rFonts w:ascii="Times New Roman" w:hAnsi="Times New Roman" w:cs="Times New Roman"/>
          <w:sz w:val="24"/>
          <w:szCs w:val="24"/>
        </w:rPr>
        <w:t>the numbe</w:t>
      </w:r>
      <w:r w:rsidRPr="00496B5F">
        <w:rPr>
          <w:rFonts w:ascii="Times New Roman" w:hAnsi="Times New Roman" w:cs="Times New Roman"/>
          <w:sz w:val="24"/>
          <w:szCs w:val="24"/>
        </w:rPr>
        <w:t xml:space="preserve">r of different food groups a person consumes </w:t>
      </w:r>
      <w:r w:rsidR="006E4922" w:rsidRPr="00496B5F">
        <w:rPr>
          <w:rFonts w:ascii="Times New Roman" w:hAnsi="Times New Roman" w:cs="Times New Roman"/>
          <w:sz w:val="24"/>
          <w:szCs w:val="24"/>
        </w:rPr>
        <w:t>per average main meal, as a measure of household dietary diversity</w:t>
      </w:r>
      <w:r w:rsidRPr="00496B5F">
        <w:rPr>
          <w:rFonts w:ascii="Times New Roman" w:hAnsi="Times New Roman" w:cs="Times New Roman"/>
          <w:sz w:val="24"/>
          <w:szCs w:val="24"/>
        </w:rPr>
        <w:t xml:space="preserve"> (mean of 2.53)</w:t>
      </w:r>
      <w:r w:rsidR="00551A57" w:rsidRPr="00496B5F">
        <w:rPr>
          <w:rFonts w:ascii="Times New Roman" w:hAnsi="Times New Roman" w:cs="Times New Roman"/>
          <w:sz w:val="24"/>
          <w:szCs w:val="24"/>
        </w:rPr>
        <w:t>,</w:t>
      </w:r>
      <w:r w:rsidRPr="00496B5F">
        <w:rPr>
          <w:rFonts w:ascii="Times New Roman" w:hAnsi="Times New Roman" w:cs="Times New Roman"/>
          <w:sz w:val="24"/>
          <w:szCs w:val="24"/>
        </w:rPr>
        <w:t xml:space="preserve"> and</w:t>
      </w:r>
      <w:r w:rsidR="006E1788" w:rsidRPr="00496B5F">
        <w:rPr>
          <w:rFonts w:ascii="Times New Roman" w:hAnsi="Times New Roman" w:cs="Times New Roman"/>
          <w:sz w:val="24"/>
          <w:szCs w:val="24"/>
        </w:rPr>
        <w:t xml:space="preserve"> the number of times a</w:t>
      </w:r>
      <w:r w:rsidR="00175492" w:rsidRPr="00496B5F">
        <w:rPr>
          <w:rFonts w:ascii="Times New Roman" w:hAnsi="Times New Roman" w:cs="Times New Roman"/>
          <w:sz w:val="24"/>
          <w:szCs w:val="24"/>
        </w:rPr>
        <w:t xml:space="preserve"> </w:t>
      </w:r>
      <w:r w:rsidR="006E1788" w:rsidRPr="00496B5F">
        <w:rPr>
          <w:rFonts w:ascii="Times New Roman" w:hAnsi="Times New Roman" w:cs="Times New Roman"/>
          <w:sz w:val="24"/>
          <w:szCs w:val="24"/>
        </w:rPr>
        <w:t xml:space="preserve">respondent experienced </w:t>
      </w:r>
      <w:r w:rsidR="00175492" w:rsidRPr="00496B5F">
        <w:rPr>
          <w:rFonts w:ascii="Times New Roman" w:hAnsi="Times New Roman" w:cs="Times New Roman"/>
          <w:sz w:val="24"/>
          <w:szCs w:val="24"/>
        </w:rPr>
        <w:t>diarrhoea in the past month (on avera</w:t>
      </w:r>
      <w:r w:rsidRPr="00496B5F">
        <w:rPr>
          <w:rFonts w:ascii="Times New Roman" w:hAnsi="Times New Roman" w:cs="Times New Roman"/>
          <w:sz w:val="24"/>
          <w:szCs w:val="24"/>
        </w:rPr>
        <w:t xml:space="preserve">ge between two and three times). </w:t>
      </w:r>
      <w:r w:rsidR="00CC39C8" w:rsidRPr="00496B5F">
        <w:rPr>
          <w:rFonts w:ascii="Times New Roman" w:hAnsi="Times New Roman" w:cs="Times New Roman"/>
          <w:sz w:val="24"/>
          <w:szCs w:val="24"/>
        </w:rPr>
        <w:t xml:space="preserve">Most </w:t>
      </w:r>
      <w:r w:rsidR="00175492" w:rsidRPr="00496B5F">
        <w:rPr>
          <w:rFonts w:ascii="Times New Roman" w:hAnsi="Times New Roman" w:cs="Times New Roman"/>
          <w:sz w:val="24"/>
          <w:szCs w:val="24"/>
        </w:rPr>
        <w:t>indicators</w:t>
      </w:r>
      <w:r w:rsidR="00551A57" w:rsidRPr="00496B5F">
        <w:rPr>
          <w:rFonts w:ascii="Times New Roman" w:hAnsi="Times New Roman" w:cs="Times New Roman"/>
          <w:sz w:val="24"/>
          <w:szCs w:val="24"/>
        </w:rPr>
        <w:t xml:space="preserve"> </w:t>
      </w:r>
      <w:r w:rsidR="00CC39C8" w:rsidRPr="00496B5F">
        <w:rPr>
          <w:rFonts w:ascii="Times New Roman" w:hAnsi="Times New Roman" w:cs="Times New Roman"/>
          <w:sz w:val="24"/>
          <w:szCs w:val="24"/>
        </w:rPr>
        <w:t xml:space="preserve">of food insecurity </w:t>
      </w:r>
      <w:r w:rsidR="00551A57" w:rsidRPr="00496B5F">
        <w:rPr>
          <w:rFonts w:ascii="Times New Roman" w:hAnsi="Times New Roman" w:cs="Times New Roman"/>
          <w:sz w:val="24"/>
          <w:szCs w:val="24"/>
        </w:rPr>
        <w:t>were ado</w:t>
      </w:r>
      <w:r w:rsidRPr="00496B5F">
        <w:rPr>
          <w:rFonts w:ascii="Times New Roman" w:hAnsi="Times New Roman" w:cs="Times New Roman"/>
          <w:sz w:val="24"/>
          <w:szCs w:val="24"/>
        </w:rPr>
        <w:t xml:space="preserve">pted from </w:t>
      </w:r>
      <w:r w:rsidR="006B7718" w:rsidRPr="00496B5F">
        <w:rPr>
          <w:rFonts w:ascii="Times New Roman" w:hAnsi="Times New Roman" w:cs="Times New Roman"/>
          <w:sz w:val="24"/>
          <w:szCs w:val="24"/>
        </w:rPr>
        <w:t xml:space="preserve">food-security modules used by </w:t>
      </w:r>
      <w:r w:rsidR="00175492" w:rsidRPr="00496B5F">
        <w:rPr>
          <w:rFonts w:ascii="Times New Roman" w:hAnsi="Times New Roman" w:cs="Times New Roman"/>
          <w:sz w:val="24"/>
          <w:szCs w:val="24"/>
        </w:rPr>
        <w:t>the World Bank’s Living Standard Measurement Surveys</w:t>
      </w:r>
      <w:r w:rsidR="00551A57" w:rsidRPr="00496B5F">
        <w:rPr>
          <w:rFonts w:ascii="Times New Roman" w:hAnsi="Times New Roman" w:cs="Times New Roman"/>
          <w:sz w:val="24"/>
          <w:szCs w:val="24"/>
        </w:rPr>
        <w:t xml:space="preserve"> (LSMS)</w:t>
      </w:r>
      <w:r w:rsidR="00CC39C8" w:rsidRPr="00496B5F">
        <w:rPr>
          <w:rFonts w:ascii="Times New Roman" w:hAnsi="Times New Roman" w:cs="Times New Roman"/>
          <w:sz w:val="24"/>
          <w:szCs w:val="24"/>
        </w:rPr>
        <w:t xml:space="preserve"> (8)</w:t>
      </w:r>
      <w:r w:rsidR="00551A57" w:rsidRPr="00496B5F">
        <w:rPr>
          <w:rFonts w:ascii="Times New Roman" w:hAnsi="Times New Roman" w:cs="Times New Roman"/>
          <w:sz w:val="24"/>
          <w:szCs w:val="24"/>
        </w:rPr>
        <w:t xml:space="preserve">; the question about diarrhoea was added in view of India’s </w:t>
      </w:r>
      <w:r w:rsidR="00CC39C8" w:rsidRPr="00496B5F">
        <w:rPr>
          <w:rFonts w:ascii="Times New Roman" w:hAnsi="Times New Roman" w:cs="Times New Roman"/>
          <w:sz w:val="24"/>
          <w:szCs w:val="24"/>
        </w:rPr>
        <w:t>potential</w:t>
      </w:r>
      <w:r w:rsidR="00551A57" w:rsidRPr="00496B5F">
        <w:rPr>
          <w:rFonts w:ascii="Times New Roman" w:hAnsi="Times New Roman" w:cs="Times New Roman"/>
          <w:sz w:val="24"/>
          <w:szCs w:val="24"/>
        </w:rPr>
        <w:t xml:space="preserve"> link between food insecurity and sanitation issues</w:t>
      </w:r>
      <w:r w:rsidR="00025858">
        <w:rPr>
          <w:rFonts w:ascii="Times New Roman" w:hAnsi="Times New Roman" w:cs="Times New Roman"/>
          <w:sz w:val="24"/>
          <w:szCs w:val="24"/>
        </w:rPr>
        <w:t xml:space="preserve"> mentioned</w:t>
      </w:r>
      <w:r w:rsidR="006B7718" w:rsidRPr="00496B5F">
        <w:rPr>
          <w:rFonts w:ascii="Times New Roman" w:hAnsi="Times New Roman" w:cs="Times New Roman"/>
          <w:sz w:val="24"/>
          <w:szCs w:val="24"/>
        </w:rPr>
        <w:t xml:space="preserve"> earlier</w:t>
      </w:r>
      <w:r w:rsidR="00551A57" w:rsidRPr="00496B5F">
        <w:rPr>
          <w:rFonts w:ascii="Times New Roman" w:hAnsi="Times New Roman" w:cs="Times New Roman"/>
          <w:sz w:val="24"/>
          <w:szCs w:val="24"/>
        </w:rPr>
        <w:t>.</w:t>
      </w:r>
    </w:p>
    <w:p w14:paraId="1793943A" w14:textId="4DC603F2" w:rsidR="00175492" w:rsidRPr="00496B5F" w:rsidRDefault="006B7718" w:rsidP="0062059A">
      <w:pPr>
        <w:tabs>
          <w:tab w:val="left" w:pos="284"/>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t>The last</w:t>
      </w:r>
      <w:r w:rsidR="00551A57" w:rsidRPr="00496B5F">
        <w:rPr>
          <w:rFonts w:ascii="Times New Roman" w:hAnsi="Times New Roman" w:cs="Times New Roman"/>
          <w:sz w:val="24"/>
          <w:szCs w:val="24"/>
        </w:rPr>
        <w:t xml:space="preserve"> dependent variable</w:t>
      </w:r>
      <w:r w:rsidR="00025858">
        <w:rPr>
          <w:rFonts w:ascii="Times New Roman" w:hAnsi="Times New Roman" w:cs="Times New Roman"/>
          <w:sz w:val="24"/>
          <w:szCs w:val="24"/>
        </w:rPr>
        <w:t>,</w:t>
      </w:r>
      <w:r w:rsidR="00175492" w:rsidRPr="00496B5F">
        <w:rPr>
          <w:rFonts w:ascii="Times New Roman" w:hAnsi="Times New Roman" w:cs="Times New Roman"/>
          <w:sz w:val="24"/>
          <w:szCs w:val="24"/>
        </w:rPr>
        <w:t xml:space="preserve"> </w:t>
      </w:r>
      <w:r w:rsidR="00175492" w:rsidRPr="00496B5F">
        <w:rPr>
          <w:rFonts w:ascii="Times New Roman" w:hAnsi="Times New Roman" w:cs="Times New Roman"/>
          <w:i/>
          <w:sz w:val="24"/>
          <w:szCs w:val="24"/>
        </w:rPr>
        <w:t>financial situation</w:t>
      </w:r>
      <w:r w:rsidR="00175492" w:rsidRPr="00496B5F">
        <w:rPr>
          <w:rFonts w:ascii="Times New Roman" w:hAnsi="Times New Roman" w:cs="Times New Roman"/>
          <w:sz w:val="24"/>
          <w:szCs w:val="24"/>
        </w:rPr>
        <w:t xml:space="preserve">, </w:t>
      </w:r>
      <w:r w:rsidR="00551A57" w:rsidRPr="00496B5F">
        <w:rPr>
          <w:rFonts w:ascii="Times New Roman" w:hAnsi="Times New Roman" w:cs="Times New Roman"/>
          <w:sz w:val="24"/>
          <w:szCs w:val="24"/>
        </w:rPr>
        <w:t xml:space="preserve">also adopted from the LSMS surveys, </w:t>
      </w:r>
      <w:r w:rsidR="00840E96">
        <w:rPr>
          <w:rFonts w:ascii="Times New Roman" w:hAnsi="Times New Roman" w:cs="Times New Roman"/>
          <w:sz w:val="24"/>
          <w:szCs w:val="24"/>
        </w:rPr>
        <w:t>speaks more about</w:t>
      </w:r>
      <w:r w:rsidR="00551A57" w:rsidRPr="00496B5F">
        <w:rPr>
          <w:rFonts w:ascii="Times New Roman" w:hAnsi="Times New Roman" w:cs="Times New Roman"/>
          <w:sz w:val="24"/>
          <w:szCs w:val="24"/>
        </w:rPr>
        <w:t xml:space="preserve"> </w:t>
      </w:r>
      <w:r w:rsidR="00175492" w:rsidRPr="00496B5F">
        <w:rPr>
          <w:rFonts w:ascii="Times New Roman" w:hAnsi="Times New Roman" w:cs="Times New Roman"/>
          <w:sz w:val="24"/>
          <w:szCs w:val="24"/>
        </w:rPr>
        <w:t xml:space="preserve">overall </w:t>
      </w:r>
      <w:r w:rsidR="00840E96">
        <w:rPr>
          <w:rFonts w:ascii="Times New Roman" w:hAnsi="Times New Roman" w:cs="Times New Roman"/>
          <w:sz w:val="24"/>
          <w:szCs w:val="24"/>
        </w:rPr>
        <w:t>financial</w:t>
      </w:r>
      <w:r w:rsidR="00551A57" w:rsidRPr="00496B5F">
        <w:rPr>
          <w:rFonts w:ascii="Times New Roman" w:hAnsi="Times New Roman" w:cs="Times New Roman"/>
          <w:sz w:val="24"/>
          <w:szCs w:val="24"/>
        </w:rPr>
        <w:t xml:space="preserve"> </w:t>
      </w:r>
      <w:r w:rsidR="00175492" w:rsidRPr="00496B5F">
        <w:rPr>
          <w:rFonts w:ascii="Times New Roman" w:hAnsi="Times New Roman" w:cs="Times New Roman"/>
          <w:sz w:val="24"/>
          <w:szCs w:val="24"/>
        </w:rPr>
        <w:t xml:space="preserve">wellbeing </w:t>
      </w:r>
      <w:r w:rsidR="00551A57" w:rsidRPr="00496B5F">
        <w:rPr>
          <w:rFonts w:ascii="Times New Roman" w:hAnsi="Times New Roman" w:cs="Times New Roman"/>
          <w:sz w:val="24"/>
          <w:szCs w:val="24"/>
        </w:rPr>
        <w:t>than</w:t>
      </w:r>
      <w:r w:rsidR="00C516D6" w:rsidRPr="00496B5F">
        <w:rPr>
          <w:rFonts w:ascii="Times New Roman" w:hAnsi="Times New Roman" w:cs="Times New Roman"/>
          <w:sz w:val="24"/>
          <w:szCs w:val="24"/>
        </w:rPr>
        <w:t xml:space="preserve"> just</w:t>
      </w:r>
      <w:r w:rsidR="00551A57" w:rsidRPr="00496B5F">
        <w:rPr>
          <w:rFonts w:ascii="Times New Roman" w:hAnsi="Times New Roman" w:cs="Times New Roman"/>
          <w:sz w:val="24"/>
          <w:szCs w:val="24"/>
        </w:rPr>
        <w:t xml:space="preserve"> food security. I</w:t>
      </w:r>
      <w:r w:rsidR="00175492" w:rsidRPr="00496B5F">
        <w:rPr>
          <w:rFonts w:ascii="Times New Roman" w:hAnsi="Times New Roman" w:cs="Times New Roman"/>
          <w:sz w:val="24"/>
          <w:szCs w:val="24"/>
        </w:rPr>
        <w:t>t inquired of surveyed household</w:t>
      </w:r>
      <w:r w:rsidR="00551A57" w:rsidRPr="00496B5F">
        <w:rPr>
          <w:rFonts w:ascii="Times New Roman" w:hAnsi="Times New Roman" w:cs="Times New Roman"/>
          <w:sz w:val="24"/>
          <w:szCs w:val="24"/>
        </w:rPr>
        <w:t>s</w:t>
      </w:r>
      <w:r w:rsidR="00175492" w:rsidRPr="00496B5F">
        <w:rPr>
          <w:rFonts w:ascii="Times New Roman" w:hAnsi="Times New Roman" w:cs="Times New Roman"/>
          <w:sz w:val="24"/>
          <w:szCs w:val="24"/>
        </w:rPr>
        <w:t xml:space="preserve"> whether they were concerned ab</w:t>
      </w:r>
      <w:r w:rsidR="00232272">
        <w:rPr>
          <w:rFonts w:ascii="Times New Roman" w:hAnsi="Times New Roman" w:cs="Times New Roman"/>
          <w:sz w:val="24"/>
          <w:szCs w:val="24"/>
        </w:rPr>
        <w:t>o</w:t>
      </w:r>
      <w:r w:rsidR="00B367BA">
        <w:rPr>
          <w:rFonts w:ascii="Times New Roman" w:hAnsi="Times New Roman" w:cs="Times New Roman"/>
          <w:sz w:val="24"/>
          <w:szCs w:val="24"/>
        </w:rPr>
        <w:t>ut their financial situation in</w:t>
      </w:r>
      <w:r w:rsidR="00175492" w:rsidRPr="00496B5F">
        <w:rPr>
          <w:rFonts w:ascii="Times New Roman" w:hAnsi="Times New Roman" w:cs="Times New Roman"/>
          <w:sz w:val="24"/>
          <w:szCs w:val="24"/>
        </w:rPr>
        <w:t xml:space="preserve"> the </w:t>
      </w:r>
      <w:r w:rsidR="00C516D6" w:rsidRPr="00496B5F">
        <w:rPr>
          <w:rFonts w:ascii="Times New Roman" w:hAnsi="Times New Roman" w:cs="Times New Roman"/>
          <w:sz w:val="24"/>
          <w:szCs w:val="24"/>
        </w:rPr>
        <w:t>next</w:t>
      </w:r>
      <w:r w:rsidR="00175492" w:rsidRPr="00496B5F">
        <w:rPr>
          <w:rFonts w:ascii="Times New Roman" w:hAnsi="Times New Roman" w:cs="Times New Roman"/>
          <w:sz w:val="24"/>
          <w:szCs w:val="24"/>
        </w:rPr>
        <w:t xml:space="preserve"> year</w:t>
      </w:r>
      <w:r w:rsidR="00551A57" w:rsidRPr="00496B5F">
        <w:rPr>
          <w:rFonts w:ascii="Times New Roman" w:hAnsi="Times New Roman" w:cs="Times New Roman"/>
          <w:sz w:val="24"/>
          <w:szCs w:val="24"/>
        </w:rPr>
        <w:t>,</w:t>
      </w:r>
      <w:r w:rsidR="00175492" w:rsidRPr="00496B5F">
        <w:rPr>
          <w:rFonts w:ascii="Times New Roman" w:hAnsi="Times New Roman" w:cs="Times New Roman"/>
          <w:sz w:val="24"/>
          <w:szCs w:val="24"/>
        </w:rPr>
        <w:t xml:space="preserve"> </w:t>
      </w:r>
      <w:r w:rsidR="00551A57" w:rsidRPr="00496B5F">
        <w:rPr>
          <w:rFonts w:ascii="Times New Roman" w:hAnsi="Times New Roman" w:cs="Times New Roman"/>
          <w:sz w:val="24"/>
          <w:szCs w:val="24"/>
        </w:rPr>
        <w:t>with</w:t>
      </w:r>
      <w:r w:rsidRPr="00496B5F">
        <w:rPr>
          <w:rFonts w:ascii="Times New Roman" w:hAnsi="Times New Roman" w:cs="Times New Roman"/>
          <w:sz w:val="24"/>
          <w:szCs w:val="24"/>
        </w:rPr>
        <w:t xml:space="preserve"> results ranging</w:t>
      </w:r>
      <w:r w:rsidR="00175492" w:rsidRPr="00496B5F">
        <w:rPr>
          <w:rFonts w:ascii="Times New Roman" w:hAnsi="Times New Roman" w:cs="Times New Roman"/>
          <w:sz w:val="24"/>
          <w:szCs w:val="24"/>
        </w:rPr>
        <w:t xml:space="preserve"> from 1 (little concern) to 4 (grave</w:t>
      </w:r>
      <w:r w:rsidR="00551A57" w:rsidRPr="00496B5F">
        <w:rPr>
          <w:rFonts w:ascii="Times New Roman" w:hAnsi="Times New Roman" w:cs="Times New Roman"/>
          <w:sz w:val="24"/>
          <w:szCs w:val="24"/>
        </w:rPr>
        <w:t xml:space="preserve"> concern). The average falls</w:t>
      </w:r>
      <w:r w:rsidR="00175492" w:rsidRPr="00496B5F">
        <w:rPr>
          <w:rFonts w:ascii="Times New Roman" w:hAnsi="Times New Roman" w:cs="Times New Roman"/>
          <w:sz w:val="24"/>
          <w:szCs w:val="24"/>
        </w:rPr>
        <w:t xml:space="preserve"> at 2.37. </w:t>
      </w:r>
      <w:r w:rsidR="00551A57" w:rsidRPr="00496B5F">
        <w:rPr>
          <w:rFonts w:ascii="Times New Roman" w:hAnsi="Times New Roman" w:cs="Times New Roman"/>
          <w:sz w:val="24"/>
          <w:szCs w:val="24"/>
        </w:rPr>
        <w:t>Together</w:t>
      </w:r>
      <w:r w:rsidR="00175492" w:rsidRPr="00496B5F">
        <w:rPr>
          <w:rFonts w:ascii="Times New Roman" w:hAnsi="Times New Roman" w:cs="Times New Roman"/>
          <w:sz w:val="24"/>
          <w:szCs w:val="24"/>
        </w:rPr>
        <w:t>, the dependent variables</w:t>
      </w:r>
      <w:r w:rsidR="00CC39C8" w:rsidRPr="00496B5F">
        <w:rPr>
          <w:rFonts w:ascii="Times New Roman" w:hAnsi="Times New Roman" w:cs="Times New Roman"/>
          <w:sz w:val="24"/>
          <w:szCs w:val="24"/>
        </w:rPr>
        <w:t>’ summary statistics</w:t>
      </w:r>
      <w:r w:rsidR="00175492" w:rsidRPr="00496B5F">
        <w:rPr>
          <w:rFonts w:ascii="Times New Roman" w:hAnsi="Times New Roman" w:cs="Times New Roman"/>
          <w:sz w:val="24"/>
          <w:szCs w:val="24"/>
        </w:rPr>
        <w:t xml:space="preserve"> </w:t>
      </w:r>
      <w:r w:rsidR="00C516D6" w:rsidRPr="00496B5F">
        <w:rPr>
          <w:rFonts w:ascii="Times New Roman" w:hAnsi="Times New Roman" w:cs="Times New Roman"/>
          <w:sz w:val="24"/>
          <w:szCs w:val="24"/>
        </w:rPr>
        <w:t xml:space="preserve">thus </w:t>
      </w:r>
      <w:r w:rsidR="00175492" w:rsidRPr="00496B5F">
        <w:rPr>
          <w:rFonts w:ascii="Times New Roman" w:hAnsi="Times New Roman" w:cs="Times New Roman"/>
          <w:sz w:val="24"/>
          <w:szCs w:val="24"/>
        </w:rPr>
        <w:t xml:space="preserve">paint a picture of intermediate food insecurity in the villages surveyed, with people fairly worried about their future prospects. </w:t>
      </w:r>
    </w:p>
    <w:p w14:paraId="13AA3549" w14:textId="1A5BC1FE" w:rsidR="00175492" w:rsidRPr="00496B5F" w:rsidRDefault="006B7718" w:rsidP="0062059A">
      <w:pPr>
        <w:tabs>
          <w:tab w:val="left" w:pos="284"/>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t>An</w:t>
      </w:r>
      <w:r w:rsidR="00551A57" w:rsidRPr="00496B5F">
        <w:rPr>
          <w:rFonts w:ascii="Times New Roman" w:hAnsi="Times New Roman" w:cs="Times New Roman"/>
          <w:sz w:val="24"/>
          <w:szCs w:val="24"/>
        </w:rPr>
        <w:t xml:space="preserve"> obvious deficiency of the</w:t>
      </w:r>
      <w:r w:rsidR="00175492" w:rsidRPr="00496B5F">
        <w:rPr>
          <w:rFonts w:ascii="Times New Roman" w:hAnsi="Times New Roman" w:cs="Times New Roman"/>
          <w:sz w:val="24"/>
          <w:szCs w:val="24"/>
        </w:rPr>
        <w:t xml:space="preserve"> depe</w:t>
      </w:r>
      <w:r w:rsidR="006E1788" w:rsidRPr="00496B5F">
        <w:rPr>
          <w:rFonts w:ascii="Times New Roman" w:hAnsi="Times New Roman" w:cs="Times New Roman"/>
          <w:sz w:val="24"/>
          <w:szCs w:val="24"/>
        </w:rPr>
        <w:t xml:space="preserve">ndent variables is </w:t>
      </w:r>
      <w:r w:rsidR="00175492" w:rsidRPr="00496B5F">
        <w:rPr>
          <w:rFonts w:ascii="Times New Roman" w:hAnsi="Times New Roman" w:cs="Times New Roman"/>
          <w:sz w:val="24"/>
          <w:szCs w:val="24"/>
        </w:rPr>
        <w:t xml:space="preserve">their subjective nature. </w:t>
      </w:r>
      <w:r w:rsidR="006E1788" w:rsidRPr="00496B5F">
        <w:rPr>
          <w:rFonts w:ascii="Times New Roman" w:hAnsi="Times New Roman" w:cs="Times New Roman"/>
          <w:sz w:val="24"/>
          <w:szCs w:val="24"/>
        </w:rPr>
        <w:t>C</w:t>
      </w:r>
      <w:r w:rsidR="00175492" w:rsidRPr="00496B5F">
        <w:rPr>
          <w:rFonts w:ascii="Times New Roman" w:hAnsi="Times New Roman" w:cs="Times New Roman"/>
          <w:sz w:val="24"/>
          <w:szCs w:val="24"/>
        </w:rPr>
        <w:t xml:space="preserve">ollecting data on nutritional </w:t>
      </w:r>
      <w:r w:rsidRPr="00496B5F">
        <w:rPr>
          <w:rFonts w:ascii="Times New Roman" w:hAnsi="Times New Roman" w:cs="Times New Roman"/>
          <w:sz w:val="24"/>
          <w:szCs w:val="24"/>
        </w:rPr>
        <w:t>measurements (e.g. BMI)</w:t>
      </w:r>
      <w:r w:rsidR="006E1788" w:rsidRPr="00496B5F">
        <w:rPr>
          <w:rFonts w:ascii="Times New Roman" w:hAnsi="Times New Roman" w:cs="Times New Roman"/>
          <w:sz w:val="24"/>
          <w:szCs w:val="24"/>
        </w:rPr>
        <w:t xml:space="preserve"> was considered but eventually declined</w:t>
      </w:r>
      <w:r w:rsidR="00175492" w:rsidRPr="00496B5F">
        <w:rPr>
          <w:rFonts w:ascii="Times New Roman" w:hAnsi="Times New Roman" w:cs="Times New Roman"/>
          <w:sz w:val="24"/>
          <w:szCs w:val="24"/>
        </w:rPr>
        <w:t xml:space="preserve"> </w:t>
      </w:r>
      <w:r w:rsidR="00175492" w:rsidRPr="00496B5F">
        <w:rPr>
          <w:rFonts w:ascii="Times New Roman" w:hAnsi="Times New Roman" w:cs="Times New Roman"/>
        </w:rPr>
        <w:t>due to the operational difficulties involv</w:t>
      </w:r>
      <w:r w:rsidR="006E1788" w:rsidRPr="00496B5F">
        <w:rPr>
          <w:rFonts w:ascii="Times New Roman" w:hAnsi="Times New Roman" w:cs="Times New Roman"/>
        </w:rPr>
        <w:t>ed in gathering such data</w:t>
      </w:r>
      <w:r w:rsidR="00175492" w:rsidRPr="00496B5F">
        <w:rPr>
          <w:rFonts w:ascii="Times New Roman" w:hAnsi="Times New Roman" w:cs="Times New Roman"/>
        </w:rPr>
        <w:t>.</w:t>
      </w:r>
      <w:r w:rsidR="00175492" w:rsidRPr="00496B5F">
        <w:rPr>
          <w:rFonts w:ascii="Times New Roman" w:hAnsi="Times New Roman" w:cs="Times New Roman"/>
          <w:sz w:val="24"/>
          <w:szCs w:val="24"/>
        </w:rPr>
        <w:t xml:space="preserve"> </w:t>
      </w:r>
      <w:r w:rsidR="003879D6" w:rsidRPr="00496B5F">
        <w:rPr>
          <w:rFonts w:ascii="Times New Roman" w:hAnsi="Times New Roman" w:cs="Times New Roman"/>
          <w:sz w:val="24"/>
          <w:szCs w:val="24"/>
        </w:rPr>
        <w:t>The usage of several food-insecurity measures</w:t>
      </w:r>
      <w:r w:rsidR="00175492" w:rsidRPr="00496B5F">
        <w:rPr>
          <w:rFonts w:ascii="Times New Roman" w:hAnsi="Times New Roman" w:cs="Times New Roman"/>
          <w:sz w:val="24"/>
          <w:szCs w:val="24"/>
        </w:rPr>
        <w:t xml:space="preserve"> coupled with the use of qualitative data </w:t>
      </w:r>
      <w:r w:rsidR="006E1788" w:rsidRPr="00496B5F">
        <w:rPr>
          <w:rFonts w:ascii="Times New Roman" w:hAnsi="Times New Roman" w:cs="Times New Roman"/>
          <w:sz w:val="24"/>
          <w:szCs w:val="24"/>
        </w:rPr>
        <w:t>should compensate</w:t>
      </w:r>
      <w:r w:rsidR="00175492" w:rsidRPr="00496B5F">
        <w:rPr>
          <w:rFonts w:ascii="Times New Roman" w:hAnsi="Times New Roman" w:cs="Times New Roman"/>
          <w:sz w:val="24"/>
          <w:szCs w:val="24"/>
        </w:rPr>
        <w:t xml:space="preserve"> for the bias introduced by the variables’ subjective nature. </w:t>
      </w:r>
      <w:r w:rsidR="006E1788" w:rsidRPr="00496B5F">
        <w:rPr>
          <w:rFonts w:ascii="Times New Roman" w:hAnsi="Times New Roman" w:cs="Times New Roman"/>
          <w:sz w:val="24"/>
          <w:szCs w:val="24"/>
        </w:rPr>
        <w:t>A</w:t>
      </w:r>
      <w:r w:rsidR="00175492" w:rsidRPr="00496B5F">
        <w:rPr>
          <w:rFonts w:ascii="Times New Roman" w:hAnsi="Times New Roman" w:cs="Times New Roman"/>
          <w:sz w:val="24"/>
          <w:szCs w:val="24"/>
        </w:rPr>
        <w:t>ddition</w:t>
      </w:r>
      <w:r w:rsidR="006E1788" w:rsidRPr="00496B5F">
        <w:rPr>
          <w:rFonts w:ascii="Times New Roman" w:hAnsi="Times New Roman" w:cs="Times New Roman"/>
          <w:sz w:val="24"/>
          <w:szCs w:val="24"/>
        </w:rPr>
        <w:t>ally, food-in</w:t>
      </w:r>
      <w:r w:rsidR="003879D6" w:rsidRPr="00496B5F">
        <w:rPr>
          <w:rFonts w:ascii="Times New Roman" w:hAnsi="Times New Roman" w:cs="Times New Roman"/>
          <w:sz w:val="24"/>
          <w:szCs w:val="24"/>
        </w:rPr>
        <w:t>security and dietary diversity indices may be</w:t>
      </w:r>
      <w:r w:rsidR="00175492" w:rsidRPr="00496B5F">
        <w:rPr>
          <w:rFonts w:ascii="Times New Roman" w:hAnsi="Times New Roman" w:cs="Times New Roman"/>
          <w:sz w:val="24"/>
          <w:szCs w:val="24"/>
        </w:rPr>
        <w:t xml:space="preserve"> preferable </w:t>
      </w:r>
      <w:r w:rsidR="006E1788" w:rsidRPr="00496B5F">
        <w:rPr>
          <w:rFonts w:ascii="Times New Roman" w:hAnsi="Times New Roman" w:cs="Times New Roman"/>
          <w:sz w:val="24"/>
          <w:szCs w:val="24"/>
        </w:rPr>
        <w:t xml:space="preserve">to nutritional indicators </w:t>
      </w:r>
      <w:r w:rsidR="003879D6" w:rsidRPr="00496B5F">
        <w:rPr>
          <w:rFonts w:ascii="Times New Roman" w:hAnsi="Times New Roman" w:cs="Times New Roman"/>
          <w:sz w:val="24"/>
          <w:szCs w:val="24"/>
        </w:rPr>
        <w:t xml:space="preserve">when estimating food insecurity </w:t>
      </w:r>
      <w:r w:rsidR="006E1788" w:rsidRPr="00496B5F">
        <w:rPr>
          <w:rFonts w:ascii="Times New Roman" w:hAnsi="Times New Roman" w:cs="Times New Roman"/>
          <w:sz w:val="24"/>
          <w:szCs w:val="24"/>
        </w:rPr>
        <w:t>as the</w:t>
      </w:r>
      <w:r w:rsidRPr="00496B5F">
        <w:rPr>
          <w:rFonts w:ascii="Times New Roman" w:hAnsi="Times New Roman" w:cs="Times New Roman"/>
          <w:sz w:val="24"/>
          <w:szCs w:val="24"/>
        </w:rPr>
        <w:t xml:space="preserve">y </w:t>
      </w:r>
      <w:r w:rsidR="00175492" w:rsidRPr="00496B5F">
        <w:rPr>
          <w:rFonts w:ascii="Times New Roman" w:hAnsi="Times New Roman" w:cs="Times New Roman"/>
          <w:sz w:val="24"/>
          <w:szCs w:val="24"/>
        </w:rPr>
        <w:t xml:space="preserve">capture people’s feelings of anxiety and fear about food </w:t>
      </w:r>
      <w:r w:rsidR="006E1788" w:rsidRPr="00496B5F">
        <w:rPr>
          <w:rFonts w:ascii="Times New Roman" w:hAnsi="Times New Roman" w:cs="Times New Roman"/>
          <w:sz w:val="24"/>
          <w:szCs w:val="24"/>
        </w:rPr>
        <w:t>even among</w:t>
      </w:r>
      <w:r w:rsidR="00175492" w:rsidRPr="00496B5F">
        <w:rPr>
          <w:rFonts w:ascii="Times New Roman" w:hAnsi="Times New Roman" w:cs="Times New Roman"/>
          <w:sz w:val="24"/>
          <w:szCs w:val="24"/>
        </w:rPr>
        <w:t xml:space="preserve"> </w:t>
      </w:r>
      <w:r w:rsidR="006E1788" w:rsidRPr="00496B5F">
        <w:rPr>
          <w:rFonts w:ascii="Times New Roman" w:hAnsi="Times New Roman" w:cs="Times New Roman"/>
          <w:sz w:val="24"/>
          <w:szCs w:val="24"/>
        </w:rPr>
        <w:t>people consuming</w:t>
      </w:r>
      <w:r w:rsidR="00175492" w:rsidRPr="00496B5F">
        <w:rPr>
          <w:rFonts w:ascii="Times New Roman" w:hAnsi="Times New Roman" w:cs="Times New Roman"/>
          <w:sz w:val="24"/>
          <w:szCs w:val="24"/>
        </w:rPr>
        <w:t xml:space="preserve"> </w:t>
      </w:r>
      <w:r w:rsidR="006E1788" w:rsidRPr="00496B5F">
        <w:rPr>
          <w:rFonts w:ascii="Times New Roman" w:hAnsi="Times New Roman" w:cs="Times New Roman"/>
          <w:sz w:val="24"/>
          <w:szCs w:val="24"/>
        </w:rPr>
        <w:t xml:space="preserve">a </w:t>
      </w:r>
      <w:r w:rsidR="00175492" w:rsidRPr="00496B5F">
        <w:rPr>
          <w:rFonts w:ascii="Times New Roman" w:hAnsi="Times New Roman" w:cs="Times New Roman"/>
          <w:sz w:val="24"/>
          <w:szCs w:val="24"/>
        </w:rPr>
        <w:t>sufficient</w:t>
      </w:r>
      <w:r w:rsidR="006E1788" w:rsidRPr="00496B5F">
        <w:rPr>
          <w:rFonts w:ascii="Times New Roman" w:hAnsi="Times New Roman" w:cs="Times New Roman"/>
          <w:sz w:val="24"/>
          <w:szCs w:val="24"/>
        </w:rPr>
        <w:t>ly</w:t>
      </w:r>
      <w:r w:rsidRPr="00496B5F">
        <w:rPr>
          <w:rFonts w:ascii="Times New Roman" w:hAnsi="Times New Roman" w:cs="Times New Roman"/>
          <w:sz w:val="24"/>
          <w:szCs w:val="24"/>
        </w:rPr>
        <w:t xml:space="preserve"> caloric diet</w:t>
      </w:r>
      <w:r w:rsidR="00840E96">
        <w:rPr>
          <w:rFonts w:ascii="Times New Roman" w:hAnsi="Times New Roman" w:cs="Times New Roman"/>
          <w:sz w:val="24"/>
          <w:szCs w:val="24"/>
        </w:rPr>
        <w:t xml:space="preserve"> (Barrett 2002)</w:t>
      </w:r>
      <w:r w:rsidR="00175492" w:rsidRPr="00496B5F">
        <w:rPr>
          <w:rFonts w:ascii="Times New Roman" w:hAnsi="Times New Roman" w:cs="Times New Roman"/>
          <w:sz w:val="24"/>
          <w:szCs w:val="24"/>
        </w:rPr>
        <w:t>.</w:t>
      </w:r>
    </w:p>
    <w:p w14:paraId="1D941036" w14:textId="77777777" w:rsidR="00175492" w:rsidRPr="00496B5F" w:rsidRDefault="00175492" w:rsidP="0062059A">
      <w:pPr>
        <w:spacing w:after="0" w:line="360" w:lineRule="auto"/>
        <w:jc w:val="both"/>
        <w:rPr>
          <w:rFonts w:ascii="Times New Roman" w:hAnsi="Times New Roman" w:cs="Times New Roman"/>
          <w:sz w:val="24"/>
          <w:szCs w:val="24"/>
        </w:rPr>
      </w:pPr>
    </w:p>
    <w:p w14:paraId="543EA8CE" w14:textId="0249E711" w:rsidR="00175492" w:rsidRPr="00496B5F" w:rsidRDefault="003879D6" w:rsidP="0062059A">
      <w:pPr>
        <w:tabs>
          <w:tab w:val="left" w:pos="284"/>
        </w:tabs>
        <w:spacing w:after="0" w:line="360" w:lineRule="auto"/>
        <w:jc w:val="both"/>
        <w:rPr>
          <w:rFonts w:ascii="Times New Roman" w:hAnsi="Times New Roman" w:cs="Times New Roman"/>
          <w:i/>
          <w:sz w:val="24"/>
          <w:szCs w:val="24"/>
        </w:rPr>
      </w:pPr>
      <w:r w:rsidRPr="00496B5F">
        <w:rPr>
          <w:rFonts w:ascii="Times New Roman" w:hAnsi="Times New Roman" w:cs="Times New Roman"/>
          <w:i/>
          <w:sz w:val="24"/>
          <w:szCs w:val="24"/>
        </w:rPr>
        <w:t>Intervention types</w:t>
      </w:r>
      <w:r w:rsidR="00175492" w:rsidRPr="00496B5F">
        <w:rPr>
          <w:rFonts w:ascii="Times New Roman" w:hAnsi="Times New Roman" w:cs="Times New Roman"/>
          <w:i/>
          <w:sz w:val="24"/>
          <w:szCs w:val="24"/>
        </w:rPr>
        <w:t xml:space="preserve"> – Main independent variables</w:t>
      </w:r>
    </w:p>
    <w:p w14:paraId="36BABCB6" w14:textId="18E855C3" w:rsidR="00175492" w:rsidRDefault="00EF4474" w:rsidP="0062059A">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175492" w:rsidRPr="00496B5F">
        <w:rPr>
          <w:rFonts w:ascii="Times New Roman" w:hAnsi="Times New Roman" w:cs="Times New Roman"/>
          <w:i/>
          <w:sz w:val="24"/>
          <w:szCs w:val="24"/>
        </w:rPr>
        <w:t>project</w:t>
      </w:r>
      <w:r>
        <w:rPr>
          <w:rFonts w:ascii="Times New Roman" w:hAnsi="Times New Roman" w:cs="Times New Roman"/>
          <w:sz w:val="24"/>
          <w:szCs w:val="24"/>
        </w:rPr>
        <w:t xml:space="preserve"> variable</w:t>
      </w:r>
      <w:r w:rsidR="003879D6" w:rsidRPr="00496B5F">
        <w:rPr>
          <w:rFonts w:ascii="Times New Roman" w:hAnsi="Times New Roman" w:cs="Times New Roman"/>
          <w:sz w:val="24"/>
          <w:szCs w:val="24"/>
        </w:rPr>
        <w:t xml:space="preserve"> indicates</w:t>
      </w:r>
      <w:r w:rsidR="00175492" w:rsidRPr="00496B5F">
        <w:rPr>
          <w:rFonts w:ascii="Times New Roman" w:hAnsi="Times New Roman" w:cs="Times New Roman"/>
          <w:sz w:val="24"/>
          <w:szCs w:val="24"/>
        </w:rPr>
        <w:t xml:space="preserve"> whether a respondent has been a beneficiary of any of the NGO project components. Out of the 1257 people surveyed, 1110 </w:t>
      </w:r>
      <w:r w:rsidR="006B7718" w:rsidRPr="00496B5F">
        <w:rPr>
          <w:rFonts w:ascii="Times New Roman" w:hAnsi="Times New Roman" w:cs="Times New Roman"/>
          <w:sz w:val="24"/>
          <w:szCs w:val="24"/>
        </w:rPr>
        <w:t xml:space="preserve">(88 per cent) </w:t>
      </w:r>
      <w:r w:rsidR="00175492" w:rsidRPr="00496B5F">
        <w:rPr>
          <w:rFonts w:ascii="Times New Roman" w:hAnsi="Times New Roman" w:cs="Times New Roman"/>
          <w:sz w:val="24"/>
          <w:szCs w:val="24"/>
        </w:rPr>
        <w:t xml:space="preserve">received at least one of </w:t>
      </w:r>
      <w:r w:rsidR="006B7718" w:rsidRPr="00496B5F">
        <w:rPr>
          <w:rFonts w:ascii="Times New Roman" w:hAnsi="Times New Roman" w:cs="Times New Roman"/>
          <w:sz w:val="24"/>
          <w:szCs w:val="24"/>
        </w:rPr>
        <w:t>the components</w:t>
      </w:r>
      <w:r w:rsidR="00AB0232" w:rsidRPr="00496B5F">
        <w:rPr>
          <w:rFonts w:ascii="Times New Roman" w:hAnsi="Times New Roman" w:cs="Times New Roman"/>
          <w:sz w:val="24"/>
          <w:szCs w:val="24"/>
        </w:rPr>
        <w:t>. The following four</w:t>
      </w:r>
      <w:r w:rsidR="00175492" w:rsidRPr="00496B5F">
        <w:rPr>
          <w:rFonts w:ascii="Times New Roman" w:hAnsi="Times New Roman" w:cs="Times New Roman"/>
          <w:sz w:val="24"/>
          <w:szCs w:val="24"/>
        </w:rPr>
        <w:t xml:space="preserve"> variables provide the same information vis-à-vis the </w:t>
      </w:r>
      <w:r w:rsidR="00AB0232" w:rsidRPr="00496B5F">
        <w:rPr>
          <w:rFonts w:ascii="Times New Roman" w:hAnsi="Times New Roman" w:cs="Times New Roman"/>
          <w:sz w:val="24"/>
          <w:szCs w:val="24"/>
        </w:rPr>
        <w:t xml:space="preserve">project’s </w:t>
      </w:r>
      <w:r w:rsidR="00175492" w:rsidRPr="00496B5F">
        <w:rPr>
          <w:rFonts w:ascii="Times New Roman" w:hAnsi="Times New Roman" w:cs="Times New Roman"/>
          <w:sz w:val="24"/>
          <w:szCs w:val="24"/>
        </w:rPr>
        <w:t>se</w:t>
      </w:r>
      <w:r w:rsidR="003879D6" w:rsidRPr="00496B5F">
        <w:rPr>
          <w:rFonts w:ascii="Times New Roman" w:hAnsi="Times New Roman" w:cs="Times New Roman"/>
          <w:sz w:val="24"/>
          <w:szCs w:val="24"/>
        </w:rPr>
        <w:t>parate interventions</w:t>
      </w:r>
      <w:r w:rsidR="006B7718" w:rsidRPr="00496B5F">
        <w:rPr>
          <w:rFonts w:ascii="Times New Roman" w:hAnsi="Times New Roman" w:cs="Times New Roman"/>
          <w:sz w:val="24"/>
          <w:szCs w:val="24"/>
        </w:rPr>
        <w:t xml:space="preserve"> – crop</w:t>
      </w:r>
      <w:r w:rsidR="00175492" w:rsidRPr="00496B5F">
        <w:rPr>
          <w:rFonts w:ascii="Times New Roman" w:hAnsi="Times New Roman" w:cs="Times New Roman"/>
          <w:sz w:val="24"/>
          <w:szCs w:val="24"/>
        </w:rPr>
        <w:t>, livestock, credit, and WASH. The results in Table 1 show that 81 per cent of respondents received</w:t>
      </w:r>
      <w:r w:rsidR="00AB0232" w:rsidRPr="00496B5F">
        <w:rPr>
          <w:rFonts w:ascii="Times New Roman" w:hAnsi="Times New Roman" w:cs="Times New Roman"/>
          <w:sz w:val="24"/>
          <w:szCs w:val="24"/>
        </w:rPr>
        <w:t xml:space="preserve"> </w:t>
      </w:r>
      <w:r w:rsidR="00175492" w:rsidRPr="00496B5F">
        <w:rPr>
          <w:rFonts w:ascii="Times New Roman" w:hAnsi="Times New Roman" w:cs="Times New Roman"/>
          <w:sz w:val="24"/>
          <w:szCs w:val="24"/>
        </w:rPr>
        <w:t>help</w:t>
      </w:r>
      <w:r w:rsidR="006B7718" w:rsidRPr="00496B5F">
        <w:rPr>
          <w:rFonts w:ascii="Times New Roman" w:hAnsi="Times New Roman" w:cs="Times New Roman"/>
          <w:sz w:val="24"/>
          <w:szCs w:val="24"/>
        </w:rPr>
        <w:t xml:space="preserve"> </w:t>
      </w:r>
      <w:r w:rsidR="003879D6" w:rsidRPr="00496B5F">
        <w:rPr>
          <w:rFonts w:ascii="Times New Roman" w:hAnsi="Times New Roman" w:cs="Times New Roman"/>
          <w:sz w:val="24"/>
          <w:szCs w:val="24"/>
        </w:rPr>
        <w:t xml:space="preserve">from the NGO </w:t>
      </w:r>
      <w:r w:rsidR="006B7718" w:rsidRPr="00496B5F">
        <w:rPr>
          <w:rFonts w:ascii="Times New Roman" w:hAnsi="Times New Roman" w:cs="Times New Roman"/>
          <w:sz w:val="24"/>
          <w:szCs w:val="24"/>
        </w:rPr>
        <w:t>with crops</w:t>
      </w:r>
      <w:r w:rsidR="00175492" w:rsidRPr="00496B5F">
        <w:rPr>
          <w:rFonts w:ascii="Times New Roman" w:hAnsi="Times New Roman" w:cs="Times New Roman"/>
          <w:sz w:val="24"/>
          <w:szCs w:val="24"/>
        </w:rPr>
        <w:t xml:space="preserve">, 69 per cent credit support, 46 per cent livestock help, and 25 per cent </w:t>
      </w:r>
      <w:r w:rsidR="00C516D6" w:rsidRPr="00496B5F">
        <w:rPr>
          <w:rFonts w:ascii="Times New Roman" w:hAnsi="Times New Roman" w:cs="Times New Roman"/>
          <w:sz w:val="24"/>
          <w:szCs w:val="24"/>
        </w:rPr>
        <w:t xml:space="preserve">WASH </w:t>
      </w:r>
      <w:r w:rsidR="00175492" w:rsidRPr="00496B5F">
        <w:rPr>
          <w:rFonts w:ascii="Times New Roman" w:hAnsi="Times New Roman" w:cs="Times New Roman"/>
          <w:sz w:val="24"/>
          <w:szCs w:val="24"/>
        </w:rPr>
        <w:t xml:space="preserve">support. </w:t>
      </w:r>
    </w:p>
    <w:p w14:paraId="0969DFD5" w14:textId="77777777" w:rsidR="00652762" w:rsidRDefault="00652762" w:rsidP="0062059A">
      <w:pPr>
        <w:tabs>
          <w:tab w:val="left" w:pos="284"/>
        </w:tabs>
        <w:spacing w:after="0" w:line="360" w:lineRule="auto"/>
        <w:jc w:val="both"/>
        <w:rPr>
          <w:rFonts w:ascii="Times New Roman" w:hAnsi="Times New Roman" w:cs="Times New Roman"/>
          <w:sz w:val="24"/>
          <w:szCs w:val="24"/>
        </w:rPr>
      </w:pPr>
    </w:p>
    <w:p w14:paraId="09F030D8" w14:textId="77777777" w:rsidR="00652762" w:rsidRPr="00EB4184" w:rsidRDefault="00652762" w:rsidP="00652762">
      <w:pPr>
        <w:spacing w:after="0" w:line="240" w:lineRule="auto"/>
        <w:rPr>
          <w:rFonts w:ascii="Cambria" w:hAnsi="Cambria"/>
          <w:b/>
          <w:sz w:val="20"/>
          <w:szCs w:val="20"/>
        </w:rPr>
      </w:pPr>
      <w:r>
        <w:rPr>
          <w:rFonts w:ascii="Cambria" w:hAnsi="Cambria"/>
          <w:b/>
          <w:sz w:val="20"/>
          <w:szCs w:val="20"/>
        </w:rPr>
        <w:t>Table 1. Descriptive s</w:t>
      </w:r>
      <w:r w:rsidRPr="00EB4184">
        <w:rPr>
          <w:rFonts w:ascii="Cambria" w:hAnsi="Cambria"/>
          <w:b/>
          <w:sz w:val="20"/>
          <w:szCs w:val="20"/>
        </w:rPr>
        <w:t>tatisti</w:t>
      </w:r>
      <w:r>
        <w:rPr>
          <w:rFonts w:ascii="Cambria" w:hAnsi="Cambria"/>
          <w:b/>
          <w:sz w:val="20"/>
          <w:szCs w:val="20"/>
        </w:rPr>
        <w:t>cs of all variables analysed</w:t>
      </w:r>
    </w:p>
    <w:p w14:paraId="5E8E89CF" w14:textId="77777777" w:rsidR="00652762" w:rsidRPr="00EB4184" w:rsidRDefault="00652762" w:rsidP="00652762">
      <w:pPr>
        <w:spacing w:after="0" w:line="240" w:lineRule="auto"/>
        <w:rPr>
          <w:rFonts w:ascii="Cambria" w:hAnsi="Cambria"/>
        </w:rPr>
      </w:pPr>
      <w:r w:rsidRPr="005D1667">
        <w:rPr>
          <w:noProof/>
        </w:rPr>
        <w:drawing>
          <wp:inline distT="0" distB="0" distL="0" distR="0" wp14:anchorId="3217AC67" wp14:editId="513DBA9E">
            <wp:extent cx="5743575" cy="635754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4730" cy="6358821"/>
                    </a:xfrm>
                    <a:prstGeom prst="rect">
                      <a:avLst/>
                    </a:prstGeom>
                    <a:noFill/>
                    <a:ln>
                      <a:noFill/>
                    </a:ln>
                  </pic:spPr>
                </pic:pic>
              </a:graphicData>
            </a:graphic>
          </wp:inline>
        </w:drawing>
      </w:r>
    </w:p>
    <w:p w14:paraId="3DBCAAC6" w14:textId="1D49C502" w:rsidR="00652762" w:rsidRPr="00496B5F" w:rsidRDefault="00652762" w:rsidP="00652762">
      <w:pPr>
        <w:tabs>
          <w:tab w:val="left" w:pos="284"/>
        </w:tabs>
        <w:spacing w:after="0" w:line="360" w:lineRule="auto"/>
        <w:jc w:val="both"/>
        <w:rPr>
          <w:rFonts w:ascii="Times New Roman" w:hAnsi="Times New Roman" w:cs="Times New Roman"/>
          <w:sz w:val="24"/>
          <w:szCs w:val="24"/>
        </w:rPr>
      </w:pPr>
      <w:r w:rsidRPr="00EB4184">
        <w:rPr>
          <w:rFonts w:ascii="Cambria" w:hAnsi="Cambria"/>
          <w:i/>
          <w:sz w:val="18"/>
          <w:szCs w:val="18"/>
        </w:rPr>
        <w:t xml:space="preserve">Source: </w:t>
      </w:r>
      <w:r>
        <w:rPr>
          <w:rFonts w:ascii="Cambria" w:hAnsi="Cambria"/>
          <w:sz w:val="18"/>
          <w:szCs w:val="18"/>
        </w:rPr>
        <w:t>author</w:t>
      </w:r>
      <w:r w:rsidRPr="00EB4184">
        <w:rPr>
          <w:rFonts w:ascii="Cambria" w:hAnsi="Cambria"/>
          <w:sz w:val="18"/>
          <w:szCs w:val="18"/>
        </w:rPr>
        <w:t>s</w:t>
      </w:r>
      <w:r>
        <w:rPr>
          <w:rFonts w:ascii="Cambria" w:hAnsi="Cambria"/>
          <w:sz w:val="18"/>
          <w:szCs w:val="18"/>
        </w:rPr>
        <w:t>’</w:t>
      </w:r>
      <w:r w:rsidRPr="00EB4184">
        <w:rPr>
          <w:rFonts w:ascii="Cambria" w:hAnsi="Cambria"/>
          <w:sz w:val="18"/>
          <w:szCs w:val="18"/>
        </w:rPr>
        <w:t xml:space="preserve"> own calculations</w:t>
      </w:r>
    </w:p>
    <w:p w14:paraId="32BE0BA4" w14:textId="77777777" w:rsidR="00652762" w:rsidRDefault="00652762" w:rsidP="00652762">
      <w:pPr>
        <w:tabs>
          <w:tab w:val="left" w:pos="284"/>
        </w:tabs>
        <w:spacing w:after="0" w:line="360" w:lineRule="auto"/>
        <w:jc w:val="both"/>
        <w:rPr>
          <w:rFonts w:ascii="Times New Roman" w:hAnsi="Times New Roman" w:cs="Times New Roman"/>
          <w:sz w:val="24"/>
          <w:szCs w:val="24"/>
        </w:rPr>
      </w:pPr>
    </w:p>
    <w:p w14:paraId="242ECEBE" w14:textId="77777777" w:rsidR="00652762" w:rsidRDefault="00652762" w:rsidP="00652762">
      <w:pPr>
        <w:tabs>
          <w:tab w:val="left" w:pos="284"/>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 xml:space="preserve">The next four variables provide information about the PDS scheme. </w:t>
      </w:r>
      <w:r w:rsidRPr="00496B5F">
        <w:rPr>
          <w:rFonts w:ascii="Times New Roman" w:hAnsi="Times New Roman" w:cs="Times New Roman"/>
          <w:i/>
          <w:sz w:val="24"/>
          <w:szCs w:val="24"/>
        </w:rPr>
        <w:t>Ration card</w:t>
      </w:r>
      <w:r w:rsidRPr="00496B5F">
        <w:rPr>
          <w:rFonts w:ascii="Times New Roman" w:hAnsi="Times New Roman" w:cs="Times New Roman"/>
          <w:sz w:val="24"/>
          <w:szCs w:val="24"/>
        </w:rPr>
        <w:t xml:space="preserve"> shows that 62 per cent of the individuals surveyed lived in households holding a PDS ration card. 28 per cent of respondents had access to</w:t>
      </w:r>
      <w:r>
        <w:rPr>
          <w:rFonts w:ascii="Times New Roman" w:hAnsi="Times New Roman" w:cs="Times New Roman"/>
          <w:sz w:val="24"/>
          <w:szCs w:val="24"/>
        </w:rPr>
        <w:t xml:space="preserve"> an</w:t>
      </w:r>
      <w:r w:rsidRPr="00496B5F">
        <w:rPr>
          <w:rFonts w:ascii="Times New Roman" w:hAnsi="Times New Roman" w:cs="Times New Roman"/>
          <w:sz w:val="24"/>
          <w:szCs w:val="24"/>
        </w:rPr>
        <w:t xml:space="preserve"> AAY card, 31 per cent to </w:t>
      </w:r>
      <w:r>
        <w:rPr>
          <w:rFonts w:ascii="Times New Roman" w:hAnsi="Times New Roman" w:cs="Times New Roman"/>
          <w:sz w:val="24"/>
          <w:szCs w:val="24"/>
        </w:rPr>
        <w:t>a</w:t>
      </w:r>
      <w:r w:rsidRPr="00496B5F">
        <w:rPr>
          <w:rFonts w:ascii="Times New Roman" w:hAnsi="Times New Roman" w:cs="Times New Roman"/>
          <w:sz w:val="24"/>
          <w:szCs w:val="24"/>
        </w:rPr>
        <w:t xml:space="preserve"> BPL card, and 3 per cent to</w:t>
      </w:r>
      <w:r>
        <w:rPr>
          <w:rFonts w:ascii="Times New Roman" w:hAnsi="Times New Roman" w:cs="Times New Roman"/>
          <w:sz w:val="24"/>
          <w:szCs w:val="24"/>
        </w:rPr>
        <w:t xml:space="preserve"> an</w:t>
      </w:r>
      <w:r w:rsidRPr="00496B5F">
        <w:rPr>
          <w:rFonts w:ascii="Times New Roman" w:hAnsi="Times New Roman" w:cs="Times New Roman"/>
          <w:sz w:val="24"/>
          <w:szCs w:val="24"/>
        </w:rPr>
        <w:t xml:space="preserve"> APL card. </w:t>
      </w:r>
    </w:p>
    <w:p w14:paraId="34E6582E" w14:textId="77777777" w:rsidR="00175492" w:rsidRPr="00496B5F" w:rsidRDefault="00175492" w:rsidP="0062059A">
      <w:pPr>
        <w:spacing w:after="0" w:line="360" w:lineRule="auto"/>
        <w:rPr>
          <w:rFonts w:ascii="Times New Roman" w:hAnsi="Times New Roman" w:cs="Times New Roman"/>
          <w:b/>
          <w:sz w:val="24"/>
          <w:szCs w:val="24"/>
        </w:rPr>
      </w:pPr>
    </w:p>
    <w:p w14:paraId="03D1A0D3" w14:textId="77777777" w:rsidR="00175492" w:rsidRPr="00496B5F" w:rsidRDefault="00175492" w:rsidP="0062059A">
      <w:pPr>
        <w:tabs>
          <w:tab w:val="left" w:pos="284"/>
        </w:tabs>
        <w:spacing w:after="0" w:line="360" w:lineRule="auto"/>
        <w:jc w:val="both"/>
        <w:rPr>
          <w:rFonts w:ascii="Times New Roman" w:hAnsi="Times New Roman" w:cs="Times New Roman"/>
          <w:i/>
          <w:sz w:val="24"/>
          <w:szCs w:val="24"/>
        </w:rPr>
      </w:pPr>
      <w:r w:rsidRPr="00496B5F">
        <w:rPr>
          <w:rFonts w:ascii="Times New Roman" w:hAnsi="Times New Roman" w:cs="Times New Roman"/>
          <w:i/>
          <w:sz w:val="24"/>
          <w:szCs w:val="24"/>
        </w:rPr>
        <w:t>Control variables</w:t>
      </w:r>
    </w:p>
    <w:p w14:paraId="1C137667" w14:textId="57FA5466" w:rsidR="00175492" w:rsidRPr="00496B5F" w:rsidRDefault="00175492" w:rsidP="0062059A">
      <w:pPr>
        <w:tabs>
          <w:tab w:val="left" w:pos="284"/>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r>
      <w:r w:rsidR="003879D6" w:rsidRPr="00496B5F">
        <w:rPr>
          <w:rFonts w:ascii="Times New Roman" w:hAnsi="Times New Roman" w:cs="Times New Roman"/>
          <w:sz w:val="24"/>
          <w:szCs w:val="24"/>
        </w:rPr>
        <w:t>Two groups of control variables were utilised</w:t>
      </w:r>
      <w:r w:rsidR="00035F2D" w:rsidRPr="00496B5F">
        <w:rPr>
          <w:rFonts w:ascii="Times New Roman" w:hAnsi="Times New Roman" w:cs="Times New Roman"/>
          <w:sz w:val="24"/>
          <w:szCs w:val="24"/>
        </w:rPr>
        <w:t>. The first one, demographics, includes</w:t>
      </w:r>
      <w:r w:rsidRPr="00496B5F">
        <w:rPr>
          <w:rFonts w:ascii="Times New Roman" w:hAnsi="Times New Roman" w:cs="Times New Roman"/>
          <w:sz w:val="24"/>
          <w:szCs w:val="24"/>
        </w:rPr>
        <w:t xml:space="preserve"> gender, age, education, religion, caste, household size, and whether a household is female-heade</w:t>
      </w:r>
      <w:r w:rsidR="00EF4474">
        <w:rPr>
          <w:rFonts w:ascii="Times New Roman" w:hAnsi="Times New Roman" w:cs="Times New Roman"/>
          <w:sz w:val="24"/>
          <w:szCs w:val="24"/>
        </w:rPr>
        <w:t>d. The second group</w:t>
      </w:r>
      <w:r w:rsidRPr="00496B5F">
        <w:rPr>
          <w:rFonts w:ascii="Times New Roman" w:hAnsi="Times New Roman" w:cs="Times New Roman"/>
          <w:sz w:val="24"/>
          <w:szCs w:val="24"/>
        </w:rPr>
        <w:t xml:space="preserve"> gauges households’ economic status, by inquiring about their annual income, type of dwelling (‘pucca’ or ‘kachcha’)</w:t>
      </w:r>
      <w:r w:rsidR="00566503" w:rsidRPr="00496B5F">
        <w:rPr>
          <w:rFonts w:ascii="Times New Roman" w:hAnsi="Times New Roman" w:cs="Times New Roman"/>
          <w:sz w:val="24"/>
          <w:szCs w:val="24"/>
        </w:rPr>
        <w:t xml:space="preserve"> (9</w:t>
      </w:r>
      <w:r w:rsidR="00F24830" w:rsidRPr="00496B5F">
        <w:rPr>
          <w:rFonts w:ascii="Times New Roman" w:hAnsi="Times New Roman" w:cs="Times New Roman"/>
          <w:sz w:val="24"/>
          <w:szCs w:val="24"/>
        </w:rPr>
        <w:t>)</w:t>
      </w:r>
      <w:r w:rsidRPr="00496B5F">
        <w:rPr>
          <w:rFonts w:ascii="Times New Roman" w:hAnsi="Times New Roman" w:cs="Times New Roman"/>
          <w:sz w:val="24"/>
          <w:szCs w:val="24"/>
        </w:rPr>
        <w:t>, and whether they own any valuable items (toilet, water pump, watch, pressure cooker, radio, fridge, TV, phon</w:t>
      </w:r>
      <w:r w:rsidR="00566503" w:rsidRPr="00496B5F">
        <w:rPr>
          <w:rFonts w:ascii="Times New Roman" w:hAnsi="Times New Roman" w:cs="Times New Roman"/>
          <w:sz w:val="24"/>
          <w:szCs w:val="24"/>
        </w:rPr>
        <w:t>e, sewing machine, fan, bicycle or a</w:t>
      </w:r>
      <w:r w:rsidRPr="00496B5F">
        <w:rPr>
          <w:rFonts w:ascii="Times New Roman" w:hAnsi="Times New Roman" w:cs="Times New Roman"/>
          <w:sz w:val="24"/>
          <w:szCs w:val="24"/>
        </w:rPr>
        <w:t xml:space="preserve"> motorcycle).</w:t>
      </w:r>
    </w:p>
    <w:p w14:paraId="31B2064A" w14:textId="27C3D934" w:rsidR="00175492" w:rsidRPr="00496B5F" w:rsidRDefault="00AB0232" w:rsidP="0062059A">
      <w:pPr>
        <w:tabs>
          <w:tab w:val="left" w:pos="284"/>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t xml:space="preserve">Looking </w:t>
      </w:r>
      <w:r w:rsidR="00566503" w:rsidRPr="00496B5F">
        <w:rPr>
          <w:rFonts w:ascii="Times New Roman" w:hAnsi="Times New Roman" w:cs="Times New Roman"/>
          <w:sz w:val="24"/>
          <w:szCs w:val="24"/>
        </w:rPr>
        <w:t xml:space="preserve">first </w:t>
      </w:r>
      <w:r w:rsidR="00175492" w:rsidRPr="00496B5F">
        <w:rPr>
          <w:rFonts w:ascii="Times New Roman" w:hAnsi="Times New Roman" w:cs="Times New Roman"/>
          <w:sz w:val="24"/>
          <w:szCs w:val="24"/>
        </w:rPr>
        <w:t>at the demographics, 54 per cent of the sample is male, wit</w:t>
      </w:r>
      <w:r w:rsidR="00566503" w:rsidRPr="00496B5F">
        <w:rPr>
          <w:rFonts w:ascii="Times New Roman" w:hAnsi="Times New Roman" w:cs="Times New Roman"/>
          <w:sz w:val="24"/>
          <w:szCs w:val="24"/>
        </w:rPr>
        <w:t>h the average age around</w:t>
      </w:r>
      <w:r w:rsidR="00175492" w:rsidRPr="00496B5F">
        <w:rPr>
          <w:rFonts w:ascii="Times New Roman" w:hAnsi="Times New Roman" w:cs="Times New Roman"/>
          <w:sz w:val="24"/>
          <w:szCs w:val="24"/>
        </w:rPr>
        <w:t xml:space="preserve"> 26 years. The </w:t>
      </w:r>
      <w:r w:rsidR="00035F2D" w:rsidRPr="00496B5F">
        <w:rPr>
          <w:rFonts w:ascii="Times New Roman" w:hAnsi="Times New Roman" w:cs="Times New Roman"/>
          <w:sz w:val="24"/>
          <w:szCs w:val="24"/>
        </w:rPr>
        <w:t>mean</w:t>
      </w:r>
      <w:r w:rsidR="00175492" w:rsidRPr="00496B5F">
        <w:rPr>
          <w:rFonts w:ascii="Times New Roman" w:hAnsi="Times New Roman" w:cs="Times New Roman"/>
          <w:sz w:val="24"/>
          <w:szCs w:val="24"/>
        </w:rPr>
        <w:t xml:space="preserve"> </w:t>
      </w:r>
      <w:r w:rsidR="00035F2D" w:rsidRPr="00496B5F">
        <w:rPr>
          <w:rFonts w:ascii="Times New Roman" w:hAnsi="Times New Roman" w:cs="Times New Roman"/>
          <w:sz w:val="24"/>
          <w:szCs w:val="24"/>
        </w:rPr>
        <w:t xml:space="preserve">number of </w:t>
      </w:r>
      <w:r w:rsidRPr="00496B5F">
        <w:rPr>
          <w:rFonts w:ascii="Times New Roman" w:hAnsi="Times New Roman" w:cs="Times New Roman"/>
          <w:sz w:val="24"/>
          <w:szCs w:val="24"/>
        </w:rPr>
        <w:t>years</w:t>
      </w:r>
      <w:r w:rsidR="00566503" w:rsidRPr="00496B5F">
        <w:rPr>
          <w:rFonts w:ascii="Times New Roman" w:hAnsi="Times New Roman" w:cs="Times New Roman"/>
          <w:sz w:val="24"/>
          <w:szCs w:val="24"/>
        </w:rPr>
        <w:t xml:space="preserve"> of schooling</w:t>
      </w:r>
      <w:r w:rsidR="00035F2D" w:rsidRPr="00496B5F">
        <w:rPr>
          <w:rFonts w:ascii="Times New Roman" w:hAnsi="Times New Roman" w:cs="Times New Roman"/>
          <w:sz w:val="24"/>
          <w:szCs w:val="24"/>
        </w:rPr>
        <w:t xml:space="preserve"> completed by</w:t>
      </w:r>
      <w:r w:rsidRPr="00496B5F">
        <w:rPr>
          <w:rFonts w:ascii="Times New Roman" w:hAnsi="Times New Roman" w:cs="Times New Roman"/>
          <w:sz w:val="24"/>
          <w:szCs w:val="24"/>
        </w:rPr>
        <w:t xml:space="preserve"> </w:t>
      </w:r>
      <w:r w:rsidR="00035F2D" w:rsidRPr="00496B5F">
        <w:rPr>
          <w:rFonts w:ascii="Times New Roman" w:hAnsi="Times New Roman" w:cs="Times New Roman"/>
          <w:sz w:val="24"/>
          <w:szCs w:val="24"/>
        </w:rPr>
        <w:t xml:space="preserve">adult </w:t>
      </w:r>
      <w:r w:rsidRPr="00496B5F">
        <w:rPr>
          <w:rFonts w:ascii="Times New Roman" w:hAnsi="Times New Roman" w:cs="Times New Roman"/>
          <w:sz w:val="24"/>
          <w:szCs w:val="24"/>
        </w:rPr>
        <w:t>respondents</w:t>
      </w:r>
      <w:r w:rsidR="00175492" w:rsidRPr="00496B5F">
        <w:rPr>
          <w:rFonts w:ascii="Times New Roman" w:hAnsi="Times New Roman" w:cs="Times New Roman"/>
          <w:sz w:val="24"/>
          <w:szCs w:val="24"/>
        </w:rPr>
        <w:t xml:space="preserve"> is 3.44</w:t>
      </w:r>
      <w:r w:rsidR="00566503" w:rsidRPr="00496B5F">
        <w:rPr>
          <w:rFonts w:ascii="Times New Roman" w:hAnsi="Times New Roman" w:cs="Times New Roman"/>
          <w:sz w:val="24"/>
          <w:szCs w:val="24"/>
        </w:rPr>
        <w:t>, with a large range from zero to 18</w:t>
      </w:r>
      <w:r w:rsidR="00175492" w:rsidRPr="00496B5F">
        <w:rPr>
          <w:rFonts w:ascii="Times New Roman" w:hAnsi="Times New Roman" w:cs="Times New Roman"/>
          <w:sz w:val="24"/>
          <w:szCs w:val="24"/>
        </w:rPr>
        <w:t>. 13 per cent of respondents live</w:t>
      </w:r>
      <w:r w:rsidR="009D6B1C" w:rsidRPr="00496B5F">
        <w:rPr>
          <w:rFonts w:ascii="Times New Roman" w:hAnsi="Times New Roman" w:cs="Times New Roman"/>
          <w:sz w:val="24"/>
          <w:szCs w:val="24"/>
        </w:rPr>
        <w:t>d</w:t>
      </w:r>
      <w:r w:rsidR="00175492" w:rsidRPr="00496B5F">
        <w:rPr>
          <w:rFonts w:ascii="Times New Roman" w:hAnsi="Times New Roman" w:cs="Times New Roman"/>
          <w:sz w:val="24"/>
          <w:szCs w:val="24"/>
        </w:rPr>
        <w:t xml:space="preserve"> in female-h</w:t>
      </w:r>
      <w:r w:rsidR="009D6B1C" w:rsidRPr="00496B5F">
        <w:rPr>
          <w:rFonts w:ascii="Times New Roman" w:hAnsi="Times New Roman" w:cs="Times New Roman"/>
          <w:sz w:val="24"/>
          <w:szCs w:val="24"/>
        </w:rPr>
        <w:t>eaded households, 71 per cent ca</w:t>
      </w:r>
      <w:r w:rsidR="00175492" w:rsidRPr="00496B5F">
        <w:rPr>
          <w:rFonts w:ascii="Times New Roman" w:hAnsi="Times New Roman" w:cs="Times New Roman"/>
          <w:sz w:val="24"/>
          <w:szCs w:val="24"/>
        </w:rPr>
        <w:t>me from scheduled cast</w:t>
      </w:r>
      <w:r w:rsidR="009D6B1C" w:rsidRPr="00496B5F">
        <w:rPr>
          <w:rFonts w:ascii="Times New Roman" w:hAnsi="Times New Roman" w:cs="Times New Roman"/>
          <w:sz w:val="24"/>
          <w:szCs w:val="24"/>
        </w:rPr>
        <w:t>es/tribes, and only 3 per cent we</w:t>
      </w:r>
      <w:r w:rsidR="00175492" w:rsidRPr="00496B5F">
        <w:rPr>
          <w:rFonts w:ascii="Times New Roman" w:hAnsi="Times New Roman" w:cs="Times New Roman"/>
          <w:sz w:val="24"/>
          <w:szCs w:val="24"/>
        </w:rPr>
        <w:t xml:space="preserve">re Muslim. The average household size is close to ten. </w:t>
      </w:r>
    </w:p>
    <w:p w14:paraId="15A8198E" w14:textId="5E002FCA" w:rsidR="00175492" w:rsidRPr="00496B5F" w:rsidRDefault="00175492" w:rsidP="0062059A">
      <w:pPr>
        <w:tabs>
          <w:tab w:val="left" w:pos="284"/>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t>Turning attention to indicators of economic wellbeing, 64 per cent of respondents live</w:t>
      </w:r>
      <w:r w:rsidR="009D6B1C" w:rsidRPr="00496B5F">
        <w:rPr>
          <w:rFonts w:ascii="Times New Roman" w:hAnsi="Times New Roman" w:cs="Times New Roman"/>
          <w:sz w:val="24"/>
          <w:szCs w:val="24"/>
        </w:rPr>
        <w:t>d</w:t>
      </w:r>
      <w:r w:rsidRPr="00496B5F">
        <w:rPr>
          <w:rFonts w:ascii="Times New Roman" w:hAnsi="Times New Roman" w:cs="Times New Roman"/>
          <w:sz w:val="24"/>
          <w:szCs w:val="24"/>
        </w:rPr>
        <w:t xml:space="preserve"> in ‘pucca’ hou</w:t>
      </w:r>
      <w:r w:rsidR="009D6B1C" w:rsidRPr="00496B5F">
        <w:rPr>
          <w:rFonts w:ascii="Times New Roman" w:hAnsi="Times New Roman" w:cs="Times New Roman"/>
          <w:sz w:val="24"/>
          <w:szCs w:val="24"/>
        </w:rPr>
        <w:t>s</w:t>
      </w:r>
      <w:r w:rsidR="00F24830" w:rsidRPr="00496B5F">
        <w:rPr>
          <w:rFonts w:ascii="Times New Roman" w:hAnsi="Times New Roman" w:cs="Times New Roman"/>
          <w:sz w:val="24"/>
          <w:szCs w:val="24"/>
        </w:rPr>
        <w:t>es.</w:t>
      </w:r>
      <w:r w:rsidRPr="00496B5F">
        <w:rPr>
          <w:rFonts w:ascii="Times New Roman" w:hAnsi="Times New Roman" w:cs="Times New Roman"/>
          <w:sz w:val="24"/>
          <w:szCs w:val="24"/>
        </w:rPr>
        <w:t xml:space="preserve"> </w:t>
      </w:r>
      <w:r w:rsidR="00EA2041" w:rsidRPr="00496B5F">
        <w:rPr>
          <w:rFonts w:ascii="Times New Roman" w:hAnsi="Times New Roman" w:cs="Times New Roman"/>
          <w:sz w:val="24"/>
          <w:szCs w:val="24"/>
        </w:rPr>
        <w:t>D</w:t>
      </w:r>
      <w:r w:rsidRPr="00496B5F">
        <w:rPr>
          <w:rFonts w:ascii="Times New Roman" w:hAnsi="Times New Roman" w:cs="Times New Roman"/>
          <w:sz w:val="24"/>
          <w:szCs w:val="24"/>
        </w:rPr>
        <w:t xml:space="preserve">ata on </w:t>
      </w:r>
      <w:r w:rsidR="00EA2041" w:rsidRPr="00496B5F">
        <w:rPr>
          <w:rFonts w:ascii="Times New Roman" w:hAnsi="Times New Roman" w:cs="Times New Roman"/>
          <w:sz w:val="24"/>
          <w:szCs w:val="24"/>
        </w:rPr>
        <w:t xml:space="preserve">the </w:t>
      </w:r>
      <w:r w:rsidR="009D6B1C" w:rsidRPr="00496B5F">
        <w:rPr>
          <w:rFonts w:ascii="Times New Roman" w:hAnsi="Times New Roman" w:cs="Times New Roman"/>
          <w:sz w:val="24"/>
          <w:szCs w:val="24"/>
        </w:rPr>
        <w:t xml:space="preserve">possession of </w:t>
      </w:r>
      <w:r w:rsidRPr="00496B5F">
        <w:rPr>
          <w:rFonts w:ascii="Times New Roman" w:hAnsi="Times New Roman" w:cs="Times New Roman"/>
          <w:sz w:val="24"/>
          <w:szCs w:val="24"/>
        </w:rPr>
        <w:t xml:space="preserve">valuable items </w:t>
      </w:r>
      <w:r w:rsidR="00C516D6" w:rsidRPr="00496B5F">
        <w:rPr>
          <w:rFonts w:ascii="Times New Roman" w:hAnsi="Times New Roman" w:cs="Times New Roman"/>
          <w:sz w:val="24"/>
          <w:szCs w:val="24"/>
        </w:rPr>
        <w:t>were compiled into</w:t>
      </w:r>
      <w:r w:rsidRPr="00496B5F">
        <w:rPr>
          <w:rFonts w:ascii="Times New Roman" w:hAnsi="Times New Roman" w:cs="Times New Roman"/>
          <w:sz w:val="24"/>
          <w:szCs w:val="24"/>
        </w:rPr>
        <w:t xml:space="preserve"> a wealth index, using Principal Component Analysis, with the </w:t>
      </w:r>
      <w:r w:rsidR="00C516D6" w:rsidRPr="00496B5F">
        <w:rPr>
          <w:rFonts w:ascii="Times New Roman" w:hAnsi="Times New Roman" w:cs="Times New Roman"/>
          <w:sz w:val="24"/>
          <w:szCs w:val="24"/>
        </w:rPr>
        <w:t xml:space="preserve">resultant </w:t>
      </w:r>
      <w:r w:rsidR="009D6B1C" w:rsidRPr="00496B5F">
        <w:rPr>
          <w:rFonts w:ascii="Times New Roman" w:hAnsi="Times New Roman" w:cs="Times New Roman"/>
          <w:sz w:val="24"/>
          <w:szCs w:val="24"/>
        </w:rPr>
        <w:t>mean</w:t>
      </w:r>
      <w:r w:rsidRPr="00496B5F">
        <w:rPr>
          <w:rFonts w:ascii="Times New Roman" w:hAnsi="Times New Roman" w:cs="Times New Roman"/>
          <w:sz w:val="24"/>
          <w:szCs w:val="24"/>
        </w:rPr>
        <w:t xml:space="preserve"> around 0</w:t>
      </w:r>
      <w:r w:rsidR="009D6B1C" w:rsidRPr="00496B5F">
        <w:rPr>
          <w:rFonts w:ascii="Times New Roman" w:hAnsi="Times New Roman" w:cs="Times New Roman"/>
          <w:sz w:val="24"/>
          <w:szCs w:val="24"/>
        </w:rPr>
        <w:t>.22 on a 0-to-1 scale</w:t>
      </w:r>
      <w:r w:rsidRPr="00496B5F">
        <w:rPr>
          <w:rFonts w:ascii="Times New Roman" w:hAnsi="Times New Roman" w:cs="Times New Roman"/>
          <w:sz w:val="24"/>
          <w:szCs w:val="24"/>
        </w:rPr>
        <w:t xml:space="preserve">. Finally, the average per capita </w:t>
      </w:r>
      <w:r w:rsidR="00B92CCF" w:rsidRPr="00496B5F">
        <w:rPr>
          <w:rFonts w:ascii="Times New Roman" w:hAnsi="Times New Roman" w:cs="Times New Roman"/>
          <w:sz w:val="24"/>
          <w:szCs w:val="24"/>
        </w:rPr>
        <w:t>income in our</w:t>
      </w:r>
      <w:r w:rsidRPr="00496B5F">
        <w:rPr>
          <w:rFonts w:ascii="Times New Roman" w:hAnsi="Times New Roman" w:cs="Times New Roman"/>
          <w:sz w:val="24"/>
          <w:szCs w:val="24"/>
        </w:rPr>
        <w:t xml:space="preserve"> sample is extremely </w:t>
      </w:r>
      <w:r w:rsidR="00566503" w:rsidRPr="00496B5F">
        <w:rPr>
          <w:rFonts w:ascii="Times New Roman" w:hAnsi="Times New Roman" w:cs="Times New Roman"/>
          <w:sz w:val="24"/>
          <w:szCs w:val="24"/>
        </w:rPr>
        <w:t>low, less than 85 USD</w:t>
      </w:r>
      <w:r w:rsidRPr="00496B5F">
        <w:rPr>
          <w:rFonts w:ascii="Times New Roman" w:hAnsi="Times New Roman" w:cs="Times New Roman"/>
          <w:sz w:val="24"/>
          <w:szCs w:val="24"/>
        </w:rPr>
        <w:t xml:space="preserve"> annually</w:t>
      </w:r>
      <w:r w:rsidR="00566503" w:rsidRPr="00496B5F">
        <w:rPr>
          <w:rFonts w:ascii="Times New Roman" w:hAnsi="Times New Roman" w:cs="Times New Roman"/>
          <w:sz w:val="24"/>
          <w:szCs w:val="24"/>
        </w:rPr>
        <w:t xml:space="preserve"> (&lt;25 cents</w:t>
      </w:r>
      <w:r w:rsidRPr="00496B5F">
        <w:rPr>
          <w:rFonts w:ascii="Times New Roman" w:hAnsi="Times New Roman" w:cs="Times New Roman"/>
          <w:sz w:val="24"/>
          <w:szCs w:val="24"/>
        </w:rPr>
        <w:t xml:space="preserve"> per day). This number, however, does not include the value of the crops grown and consumed domestically. </w:t>
      </w:r>
    </w:p>
    <w:p w14:paraId="10128321" w14:textId="77777777" w:rsidR="00175492" w:rsidRPr="00496B5F" w:rsidRDefault="00175492" w:rsidP="0062059A">
      <w:pPr>
        <w:spacing w:after="0" w:line="360" w:lineRule="auto"/>
        <w:jc w:val="both"/>
        <w:rPr>
          <w:rFonts w:ascii="Times New Roman" w:hAnsi="Times New Roman" w:cs="Times New Roman"/>
          <w:sz w:val="24"/>
          <w:szCs w:val="24"/>
        </w:rPr>
      </w:pPr>
    </w:p>
    <w:p w14:paraId="4DD0E7F4" w14:textId="77777777" w:rsidR="00C516D6" w:rsidRPr="00496B5F" w:rsidRDefault="00C516D6" w:rsidP="0062059A">
      <w:pPr>
        <w:spacing w:after="0" w:line="360" w:lineRule="auto"/>
        <w:jc w:val="both"/>
        <w:rPr>
          <w:rFonts w:ascii="Times New Roman" w:hAnsi="Times New Roman" w:cs="Times New Roman"/>
          <w:b/>
          <w:sz w:val="24"/>
          <w:szCs w:val="24"/>
        </w:rPr>
      </w:pPr>
      <w:r w:rsidRPr="00496B5F">
        <w:rPr>
          <w:rFonts w:ascii="Times New Roman" w:hAnsi="Times New Roman" w:cs="Times New Roman"/>
          <w:b/>
          <w:sz w:val="24"/>
          <w:szCs w:val="24"/>
        </w:rPr>
        <w:t>Results</w:t>
      </w:r>
    </w:p>
    <w:p w14:paraId="625F4897" w14:textId="2369DD04" w:rsidR="00C516D6" w:rsidRPr="00496B5F" w:rsidRDefault="00F24830" w:rsidP="0062059A">
      <w:pPr>
        <w:tabs>
          <w:tab w:val="left" w:pos="284"/>
        </w:tabs>
        <w:spacing w:after="0" w:line="360" w:lineRule="auto"/>
        <w:jc w:val="both"/>
        <w:rPr>
          <w:rFonts w:ascii="Times New Roman" w:hAnsi="Times New Roman" w:cs="Times New Roman"/>
          <w:b/>
          <w:sz w:val="24"/>
          <w:szCs w:val="24"/>
        </w:rPr>
      </w:pPr>
      <w:r w:rsidRPr="00496B5F">
        <w:rPr>
          <w:rFonts w:ascii="Times New Roman" w:hAnsi="Times New Roman" w:cs="Times New Roman"/>
          <w:b/>
          <w:sz w:val="24"/>
          <w:szCs w:val="24"/>
        </w:rPr>
        <w:tab/>
      </w:r>
      <w:r w:rsidRPr="00496B5F">
        <w:rPr>
          <w:rFonts w:ascii="Times New Roman" w:hAnsi="Times New Roman" w:cs="Times New Roman"/>
          <w:sz w:val="24"/>
          <w:szCs w:val="24"/>
        </w:rPr>
        <w:t>To establish a b</w:t>
      </w:r>
      <w:r w:rsidR="00E81DA9" w:rsidRPr="00496B5F">
        <w:rPr>
          <w:rFonts w:ascii="Times New Roman" w:hAnsi="Times New Roman" w:cs="Times New Roman"/>
          <w:sz w:val="24"/>
          <w:szCs w:val="24"/>
        </w:rPr>
        <w:t>asis for further</w:t>
      </w:r>
      <w:r w:rsidR="00B92CCF" w:rsidRPr="00496B5F">
        <w:rPr>
          <w:rFonts w:ascii="Times New Roman" w:hAnsi="Times New Roman" w:cs="Times New Roman"/>
          <w:sz w:val="24"/>
          <w:szCs w:val="24"/>
        </w:rPr>
        <w:t xml:space="preserve"> results, we</w:t>
      </w:r>
      <w:r w:rsidRPr="00496B5F">
        <w:rPr>
          <w:rFonts w:ascii="Times New Roman" w:hAnsi="Times New Roman" w:cs="Times New Roman"/>
          <w:sz w:val="24"/>
          <w:szCs w:val="24"/>
        </w:rPr>
        <w:t xml:space="preserve"> first present a comparison of the effects of the NGO project </w:t>
      </w:r>
      <w:r w:rsidR="00E81DA9" w:rsidRPr="00496B5F">
        <w:rPr>
          <w:rFonts w:ascii="Times New Roman" w:hAnsi="Times New Roman" w:cs="Times New Roman"/>
          <w:sz w:val="24"/>
          <w:szCs w:val="24"/>
        </w:rPr>
        <w:t xml:space="preserve">in general </w:t>
      </w:r>
      <w:r w:rsidRPr="00496B5F">
        <w:rPr>
          <w:rFonts w:ascii="Times New Roman" w:hAnsi="Times New Roman" w:cs="Times New Roman"/>
          <w:sz w:val="24"/>
          <w:szCs w:val="24"/>
        </w:rPr>
        <w:t>with the effects of the PDS scheme on recipients’ food security. As a sec</w:t>
      </w:r>
      <w:r w:rsidR="00B92CCF" w:rsidRPr="00496B5F">
        <w:rPr>
          <w:rFonts w:ascii="Times New Roman" w:hAnsi="Times New Roman" w:cs="Times New Roman"/>
          <w:sz w:val="24"/>
          <w:szCs w:val="24"/>
        </w:rPr>
        <w:t>ond step, we</w:t>
      </w:r>
      <w:r w:rsidR="00E81DA9" w:rsidRPr="00496B5F">
        <w:rPr>
          <w:rFonts w:ascii="Times New Roman" w:hAnsi="Times New Roman" w:cs="Times New Roman"/>
          <w:sz w:val="24"/>
          <w:szCs w:val="24"/>
        </w:rPr>
        <w:t xml:space="preserve"> examine the relative</w:t>
      </w:r>
      <w:r w:rsidRPr="00496B5F">
        <w:rPr>
          <w:rFonts w:ascii="Times New Roman" w:hAnsi="Times New Roman" w:cs="Times New Roman"/>
          <w:sz w:val="24"/>
          <w:szCs w:val="24"/>
        </w:rPr>
        <w:t xml:space="preserve"> effectiveness of the different intervention types. </w:t>
      </w:r>
      <w:r w:rsidR="00B92CCF" w:rsidRPr="00496B5F">
        <w:rPr>
          <w:rFonts w:ascii="Times New Roman" w:hAnsi="Times New Roman" w:cs="Times New Roman"/>
          <w:sz w:val="24"/>
          <w:szCs w:val="24"/>
        </w:rPr>
        <w:t>We</w:t>
      </w:r>
      <w:r w:rsidR="00E81DA9" w:rsidRPr="00496B5F">
        <w:rPr>
          <w:rFonts w:ascii="Times New Roman" w:hAnsi="Times New Roman" w:cs="Times New Roman"/>
          <w:sz w:val="24"/>
          <w:szCs w:val="24"/>
        </w:rPr>
        <w:t xml:space="preserve"> finish with an analysis of the impact of the different inte</w:t>
      </w:r>
      <w:r w:rsidR="00566503" w:rsidRPr="00496B5F">
        <w:rPr>
          <w:rFonts w:ascii="Times New Roman" w:hAnsi="Times New Roman" w:cs="Times New Roman"/>
          <w:sz w:val="24"/>
          <w:szCs w:val="24"/>
        </w:rPr>
        <w:t xml:space="preserve">rventions </w:t>
      </w:r>
      <w:r w:rsidR="00E81DA9" w:rsidRPr="00496B5F">
        <w:rPr>
          <w:rFonts w:ascii="Times New Roman" w:hAnsi="Times New Roman" w:cs="Times New Roman"/>
          <w:sz w:val="24"/>
          <w:szCs w:val="24"/>
        </w:rPr>
        <w:t xml:space="preserve">when applied in different combinations. </w:t>
      </w:r>
    </w:p>
    <w:p w14:paraId="3527E88F" w14:textId="77777777" w:rsidR="00F24830" w:rsidRPr="00496B5F" w:rsidRDefault="00F24830" w:rsidP="0062059A">
      <w:pPr>
        <w:spacing w:after="0" w:line="360" w:lineRule="auto"/>
        <w:jc w:val="both"/>
        <w:rPr>
          <w:rFonts w:ascii="Times New Roman" w:hAnsi="Times New Roman" w:cs="Times New Roman"/>
          <w:b/>
          <w:sz w:val="24"/>
          <w:szCs w:val="24"/>
        </w:rPr>
      </w:pPr>
    </w:p>
    <w:p w14:paraId="7C70B799" w14:textId="40CE84EE" w:rsidR="00C516D6" w:rsidRPr="00496B5F" w:rsidRDefault="00C516D6" w:rsidP="0062059A">
      <w:pPr>
        <w:spacing w:after="0" w:line="360" w:lineRule="auto"/>
        <w:jc w:val="both"/>
        <w:rPr>
          <w:rFonts w:ascii="Times New Roman" w:hAnsi="Times New Roman" w:cs="Times New Roman"/>
          <w:i/>
          <w:sz w:val="24"/>
          <w:szCs w:val="24"/>
        </w:rPr>
      </w:pPr>
      <w:r w:rsidRPr="00496B5F">
        <w:rPr>
          <w:rFonts w:ascii="Times New Roman" w:hAnsi="Times New Roman" w:cs="Times New Roman"/>
          <w:i/>
          <w:sz w:val="24"/>
          <w:szCs w:val="24"/>
        </w:rPr>
        <w:t>Impacts of the NGO Project and PDS on recipients’ food security</w:t>
      </w:r>
    </w:p>
    <w:p w14:paraId="0B405442" w14:textId="62046495" w:rsidR="00C516D6" w:rsidRPr="00496B5F" w:rsidRDefault="00C516D6" w:rsidP="0062059A">
      <w:pPr>
        <w:tabs>
          <w:tab w:val="left" w:pos="284"/>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t xml:space="preserve">The first part of Table 2 shows the effects of the NGO project on recipients’ food security. </w:t>
      </w:r>
      <w:r w:rsidR="00E81DA9" w:rsidRPr="00496B5F">
        <w:rPr>
          <w:rFonts w:ascii="Times New Roman" w:hAnsi="Times New Roman" w:cs="Times New Roman"/>
          <w:sz w:val="24"/>
          <w:szCs w:val="24"/>
        </w:rPr>
        <w:t>The</w:t>
      </w:r>
      <w:r w:rsidRPr="00496B5F">
        <w:rPr>
          <w:rFonts w:ascii="Times New Roman" w:hAnsi="Times New Roman" w:cs="Times New Roman"/>
          <w:sz w:val="24"/>
          <w:szCs w:val="24"/>
        </w:rPr>
        <w:t xml:space="preserve"> impact appears </w:t>
      </w:r>
      <w:r w:rsidR="00E81DA9" w:rsidRPr="00496B5F">
        <w:rPr>
          <w:rFonts w:ascii="Times New Roman" w:hAnsi="Times New Roman" w:cs="Times New Roman"/>
          <w:sz w:val="24"/>
          <w:szCs w:val="24"/>
        </w:rPr>
        <w:t xml:space="preserve">overall </w:t>
      </w:r>
      <w:r w:rsidRPr="00496B5F">
        <w:rPr>
          <w:rFonts w:ascii="Times New Roman" w:hAnsi="Times New Roman" w:cs="Times New Roman"/>
          <w:sz w:val="24"/>
          <w:szCs w:val="24"/>
        </w:rPr>
        <w:t xml:space="preserve">positive, with the most robust </w:t>
      </w:r>
      <w:r w:rsidR="009B7B08" w:rsidRPr="00496B5F">
        <w:rPr>
          <w:rFonts w:ascii="Times New Roman" w:hAnsi="Times New Roman" w:cs="Times New Roman"/>
          <w:sz w:val="24"/>
          <w:szCs w:val="24"/>
        </w:rPr>
        <w:t>effect</w:t>
      </w:r>
      <w:r w:rsidRPr="00496B5F">
        <w:rPr>
          <w:rFonts w:ascii="Times New Roman" w:hAnsi="Times New Roman" w:cs="Times New Roman"/>
          <w:sz w:val="24"/>
          <w:szCs w:val="24"/>
        </w:rPr>
        <w:t xml:space="preserve"> on reducing the frequency of diarrhoea in the past month</w:t>
      </w:r>
      <w:r w:rsidR="009B7B08" w:rsidRPr="00496B5F">
        <w:rPr>
          <w:rFonts w:ascii="Times New Roman" w:hAnsi="Times New Roman" w:cs="Times New Roman"/>
          <w:sz w:val="24"/>
          <w:szCs w:val="24"/>
        </w:rPr>
        <w:t xml:space="preserve"> but also reducing the food-insecurity index</w:t>
      </w:r>
      <w:r w:rsidR="00E81DA9" w:rsidRPr="00496B5F">
        <w:rPr>
          <w:rFonts w:ascii="Times New Roman" w:hAnsi="Times New Roman" w:cs="Times New Roman"/>
          <w:sz w:val="24"/>
          <w:szCs w:val="24"/>
        </w:rPr>
        <w:t xml:space="preserve">. </w:t>
      </w:r>
      <w:r w:rsidRPr="00496B5F">
        <w:rPr>
          <w:rFonts w:ascii="Times New Roman" w:hAnsi="Times New Roman" w:cs="Times New Roman"/>
          <w:sz w:val="24"/>
          <w:szCs w:val="24"/>
        </w:rPr>
        <w:t xml:space="preserve">The </w:t>
      </w:r>
      <w:r w:rsidR="00610807" w:rsidRPr="00496B5F">
        <w:rPr>
          <w:rFonts w:ascii="Times New Roman" w:hAnsi="Times New Roman" w:cs="Times New Roman"/>
          <w:sz w:val="24"/>
          <w:szCs w:val="24"/>
        </w:rPr>
        <w:t>interviews</w:t>
      </w:r>
      <w:r w:rsidRPr="00496B5F">
        <w:rPr>
          <w:rFonts w:ascii="Times New Roman" w:hAnsi="Times New Roman" w:cs="Times New Roman"/>
          <w:sz w:val="24"/>
          <w:szCs w:val="24"/>
        </w:rPr>
        <w:t xml:space="preserve"> corroborate</w:t>
      </w:r>
      <w:r w:rsidR="00610807" w:rsidRPr="00496B5F">
        <w:rPr>
          <w:rFonts w:ascii="Times New Roman" w:hAnsi="Times New Roman" w:cs="Times New Roman"/>
          <w:sz w:val="24"/>
          <w:szCs w:val="24"/>
        </w:rPr>
        <w:t>d</w:t>
      </w:r>
      <w:r w:rsidRPr="00496B5F">
        <w:rPr>
          <w:rFonts w:ascii="Times New Roman" w:hAnsi="Times New Roman" w:cs="Times New Roman"/>
          <w:sz w:val="24"/>
          <w:szCs w:val="24"/>
        </w:rPr>
        <w:t xml:space="preserve"> these findings as all the </w:t>
      </w:r>
      <w:r w:rsidR="00E81DA9" w:rsidRPr="00496B5F">
        <w:rPr>
          <w:rFonts w:ascii="Times New Roman" w:hAnsi="Times New Roman" w:cs="Times New Roman"/>
          <w:sz w:val="24"/>
          <w:szCs w:val="24"/>
        </w:rPr>
        <w:t xml:space="preserve">interviewed </w:t>
      </w:r>
      <w:r w:rsidRPr="00496B5F">
        <w:rPr>
          <w:rFonts w:ascii="Times New Roman" w:hAnsi="Times New Roman" w:cs="Times New Roman"/>
          <w:sz w:val="24"/>
          <w:szCs w:val="24"/>
        </w:rPr>
        <w:t xml:space="preserve">beneficiaries of the project </w:t>
      </w:r>
      <w:r w:rsidR="00E81DA9" w:rsidRPr="00496B5F">
        <w:rPr>
          <w:rFonts w:ascii="Times New Roman" w:hAnsi="Times New Roman" w:cs="Times New Roman"/>
          <w:sz w:val="24"/>
          <w:szCs w:val="24"/>
        </w:rPr>
        <w:t>asserted</w:t>
      </w:r>
      <w:r w:rsidRPr="00496B5F">
        <w:rPr>
          <w:rFonts w:ascii="Times New Roman" w:hAnsi="Times New Roman" w:cs="Times New Roman"/>
          <w:sz w:val="24"/>
          <w:szCs w:val="24"/>
        </w:rPr>
        <w:t xml:space="preserve"> that the </w:t>
      </w:r>
      <w:r w:rsidR="00E81DA9" w:rsidRPr="00496B5F">
        <w:rPr>
          <w:rFonts w:ascii="Times New Roman" w:hAnsi="Times New Roman" w:cs="Times New Roman"/>
          <w:sz w:val="24"/>
          <w:szCs w:val="24"/>
        </w:rPr>
        <w:t xml:space="preserve">NGO </w:t>
      </w:r>
      <w:r w:rsidRPr="00496B5F">
        <w:rPr>
          <w:rFonts w:ascii="Times New Roman" w:hAnsi="Times New Roman" w:cs="Times New Roman"/>
          <w:sz w:val="24"/>
          <w:szCs w:val="24"/>
        </w:rPr>
        <w:t xml:space="preserve">assistance </w:t>
      </w:r>
      <w:r w:rsidR="00E81DA9" w:rsidRPr="00496B5F">
        <w:rPr>
          <w:rFonts w:ascii="Times New Roman" w:hAnsi="Times New Roman" w:cs="Times New Roman"/>
          <w:sz w:val="24"/>
          <w:szCs w:val="24"/>
        </w:rPr>
        <w:t>helped them improve</w:t>
      </w:r>
      <w:r w:rsidRPr="00496B5F">
        <w:rPr>
          <w:rFonts w:ascii="Times New Roman" w:hAnsi="Times New Roman" w:cs="Times New Roman"/>
          <w:sz w:val="24"/>
          <w:szCs w:val="24"/>
        </w:rPr>
        <w:t xml:space="preserve"> their food security. Paradoxically, Table 2 also suggests that the project might have somewhat increased people’s financial concerns. In interviews, project recipients </w:t>
      </w:r>
      <w:r w:rsidR="00610807" w:rsidRPr="00496B5F">
        <w:rPr>
          <w:rFonts w:ascii="Times New Roman" w:hAnsi="Times New Roman" w:cs="Times New Roman"/>
          <w:sz w:val="24"/>
          <w:szCs w:val="24"/>
        </w:rPr>
        <w:t>to some extent clarified</w:t>
      </w:r>
      <w:r w:rsidRPr="00496B5F">
        <w:rPr>
          <w:rFonts w:ascii="Times New Roman" w:hAnsi="Times New Roman" w:cs="Times New Roman"/>
          <w:sz w:val="24"/>
          <w:szCs w:val="24"/>
        </w:rPr>
        <w:t xml:space="preserve"> this result </w:t>
      </w:r>
      <w:r w:rsidR="00610807" w:rsidRPr="00496B5F">
        <w:rPr>
          <w:rFonts w:ascii="Times New Roman" w:hAnsi="Times New Roman" w:cs="Times New Roman"/>
          <w:sz w:val="24"/>
          <w:szCs w:val="24"/>
        </w:rPr>
        <w:t>by mentioning</w:t>
      </w:r>
      <w:r w:rsidRPr="00496B5F">
        <w:rPr>
          <w:rFonts w:ascii="Times New Roman" w:hAnsi="Times New Roman" w:cs="Times New Roman"/>
          <w:sz w:val="24"/>
          <w:szCs w:val="24"/>
        </w:rPr>
        <w:t xml:space="preserve"> that even though they were </w:t>
      </w:r>
      <w:r w:rsidR="00610807" w:rsidRPr="00496B5F">
        <w:rPr>
          <w:rFonts w:ascii="Times New Roman" w:hAnsi="Times New Roman" w:cs="Times New Roman"/>
          <w:sz w:val="24"/>
          <w:szCs w:val="24"/>
        </w:rPr>
        <w:t xml:space="preserve">doing better </w:t>
      </w:r>
      <w:r w:rsidRPr="00496B5F">
        <w:rPr>
          <w:rFonts w:ascii="Times New Roman" w:hAnsi="Times New Roman" w:cs="Times New Roman"/>
          <w:sz w:val="24"/>
          <w:szCs w:val="24"/>
        </w:rPr>
        <w:t xml:space="preserve">thanks to the project, they were becoming </w:t>
      </w:r>
      <w:r w:rsidR="00E81DA9" w:rsidRPr="00496B5F">
        <w:rPr>
          <w:rFonts w:ascii="Times New Roman" w:hAnsi="Times New Roman" w:cs="Times New Roman"/>
          <w:sz w:val="24"/>
          <w:szCs w:val="24"/>
        </w:rPr>
        <w:t>worried about its</w:t>
      </w:r>
      <w:r w:rsidR="009B7B08" w:rsidRPr="00496B5F">
        <w:rPr>
          <w:rFonts w:ascii="Times New Roman" w:hAnsi="Times New Roman" w:cs="Times New Roman"/>
          <w:sz w:val="24"/>
          <w:szCs w:val="24"/>
        </w:rPr>
        <w:t xml:space="preserve"> future due t</w:t>
      </w:r>
      <w:r w:rsidR="00610807" w:rsidRPr="00496B5F">
        <w:rPr>
          <w:rFonts w:ascii="Times New Roman" w:hAnsi="Times New Roman" w:cs="Times New Roman"/>
          <w:sz w:val="24"/>
          <w:szCs w:val="24"/>
        </w:rPr>
        <w:t>o the approaching elections (spring</w:t>
      </w:r>
      <w:r w:rsidR="009B7B08" w:rsidRPr="00496B5F">
        <w:rPr>
          <w:rFonts w:ascii="Times New Roman" w:hAnsi="Times New Roman" w:cs="Times New Roman"/>
          <w:sz w:val="24"/>
          <w:szCs w:val="24"/>
        </w:rPr>
        <w:t xml:space="preserve"> 2014) and potential change in government</w:t>
      </w:r>
      <w:r w:rsidR="00916F06" w:rsidRPr="00496B5F">
        <w:rPr>
          <w:rFonts w:ascii="Times New Roman" w:hAnsi="Times New Roman" w:cs="Times New Roman"/>
          <w:sz w:val="24"/>
          <w:szCs w:val="24"/>
        </w:rPr>
        <w:t xml:space="preserve"> (10)</w:t>
      </w:r>
      <w:r w:rsidRPr="00496B5F">
        <w:rPr>
          <w:rFonts w:ascii="Times New Roman" w:hAnsi="Times New Roman" w:cs="Times New Roman"/>
          <w:sz w:val="24"/>
          <w:szCs w:val="24"/>
        </w:rPr>
        <w:t>.</w:t>
      </w:r>
      <w:r w:rsidR="009B7B08" w:rsidRPr="00496B5F">
        <w:rPr>
          <w:rFonts w:ascii="Times New Roman" w:hAnsi="Times New Roman" w:cs="Times New Roman"/>
          <w:sz w:val="24"/>
          <w:szCs w:val="24"/>
        </w:rPr>
        <w:t xml:space="preserve"> </w:t>
      </w:r>
    </w:p>
    <w:p w14:paraId="3DED1C34" w14:textId="77777777" w:rsidR="00C516D6" w:rsidRPr="00496B5F" w:rsidRDefault="00C516D6" w:rsidP="0062059A">
      <w:pPr>
        <w:tabs>
          <w:tab w:val="left" w:pos="284"/>
        </w:tabs>
        <w:spacing w:after="0" w:line="360" w:lineRule="auto"/>
        <w:jc w:val="both"/>
        <w:rPr>
          <w:rFonts w:ascii="Times New Roman" w:hAnsi="Times New Roman" w:cs="Times New Roman"/>
          <w:sz w:val="24"/>
          <w:szCs w:val="24"/>
        </w:rPr>
      </w:pPr>
    </w:p>
    <w:p w14:paraId="0FF70FDF" w14:textId="77777777" w:rsidR="00652762" w:rsidRPr="00EB4184" w:rsidRDefault="00652762" w:rsidP="00652762">
      <w:pPr>
        <w:tabs>
          <w:tab w:val="left" w:pos="284"/>
        </w:tabs>
        <w:spacing w:after="0" w:line="240" w:lineRule="auto"/>
        <w:rPr>
          <w:rFonts w:ascii="Cambria" w:hAnsi="Cambria"/>
          <w:b/>
          <w:sz w:val="20"/>
          <w:szCs w:val="20"/>
        </w:rPr>
      </w:pPr>
      <w:r>
        <w:rPr>
          <w:rFonts w:ascii="Cambria" w:hAnsi="Cambria"/>
          <w:b/>
          <w:sz w:val="20"/>
          <w:szCs w:val="20"/>
        </w:rPr>
        <w:t>Table 2. Impact of the NGO project and PDS on recipients’ food s</w:t>
      </w:r>
      <w:r w:rsidRPr="00EB4184">
        <w:rPr>
          <w:rFonts w:ascii="Cambria" w:hAnsi="Cambria"/>
          <w:b/>
          <w:sz w:val="20"/>
          <w:szCs w:val="20"/>
        </w:rPr>
        <w:t>ecurity</w:t>
      </w:r>
    </w:p>
    <w:p w14:paraId="142890F7" w14:textId="77777777" w:rsidR="00652762" w:rsidRPr="00EB4184" w:rsidRDefault="00652762" w:rsidP="00652762">
      <w:pPr>
        <w:spacing w:after="0" w:line="240" w:lineRule="auto"/>
        <w:rPr>
          <w:rFonts w:ascii="Cambria" w:hAnsi="Cambria"/>
          <w:b/>
        </w:rPr>
      </w:pPr>
      <w:r w:rsidRPr="00AC1F33">
        <w:rPr>
          <w:noProof/>
        </w:rPr>
        <w:drawing>
          <wp:inline distT="0" distB="0" distL="0" distR="0" wp14:anchorId="166E2BC9" wp14:editId="1B9289C6">
            <wp:extent cx="5731510" cy="142895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428952"/>
                    </a:xfrm>
                    <a:prstGeom prst="rect">
                      <a:avLst/>
                    </a:prstGeom>
                    <a:noFill/>
                    <a:ln>
                      <a:noFill/>
                    </a:ln>
                  </pic:spPr>
                </pic:pic>
              </a:graphicData>
            </a:graphic>
          </wp:inline>
        </w:drawing>
      </w:r>
    </w:p>
    <w:p w14:paraId="734E1AFC" w14:textId="77777777" w:rsidR="00652762" w:rsidRPr="00EB4184" w:rsidRDefault="00652762" w:rsidP="00652762">
      <w:pPr>
        <w:tabs>
          <w:tab w:val="left" w:pos="284"/>
        </w:tabs>
        <w:spacing w:after="0" w:line="240" w:lineRule="auto"/>
        <w:rPr>
          <w:rFonts w:ascii="Cambria" w:hAnsi="Cambria"/>
          <w:sz w:val="18"/>
          <w:szCs w:val="18"/>
        </w:rPr>
      </w:pPr>
      <w:r w:rsidRPr="00EB4184">
        <w:rPr>
          <w:rFonts w:ascii="Cambria" w:hAnsi="Cambria"/>
          <w:sz w:val="18"/>
          <w:szCs w:val="18"/>
        </w:rPr>
        <w:t xml:space="preserve">The number next to each variable is the ATET/coefficient, the number below is the corresponding Z score. Results significant at least at the 90% level are in bold. </w:t>
      </w:r>
    </w:p>
    <w:p w14:paraId="108FE1DD" w14:textId="77777777" w:rsidR="00C516D6" w:rsidRPr="00496B5F" w:rsidRDefault="00C516D6" w:rsidP="0062059A">
      <w:pPr>
        <w:tabs>
          <w:tab w:val="left" w:pos="284"/>
        </w:tabs>
        <w:spacing w:after="0" w:line="360" w:lineRule="auto"/>
        <w:jc w:val="both"/>
        <w:rPr>
          <w:rFonts w:ascii="Times New Roman" w:hAnsi="Times New Roman" w:cs="Times New Roman"/>
          <w:sz w:val="24"/>
          <w:szCs w:val="24"/>
        </w:rPr>
      </w:pPr>
    </w:p>
    <w:p w14:paraId="7AD886E4" w14:textId="061FA96D" w:rsidR="00C516D6" w:rsidRPr="00496B5F" w:rsidRDefault="00C516D6" w:rsidP="0062059A">
      <w:pPr>
        <w:tabs>
          <w:tab w:val="left" w:pos="284"/>
        </w:tabs>
        <w:spacing w:after="0" w:line="360" w:lineRule="auto"/>
        <w:jc w:val="both"/>
        <w:rPr>
          <w:rFonts w:ascii="Times New Roman" w:hAnsi="Times New Roman" w:cs="Times New Roman"/>
          <w:sz w:val="24"/>
          <w:szCs w:val="24"/>
        </w:rPr>
      </w:pPr>
      <w:r w:rsidRPr="00496B5F">
        <w:tab/>
      </w:r>
      <w:r w:rsidR="00610807" w:rsidRPr="00496B5F">
        <w:rPr>
          <w:rFonts w:ascii="Times New Roman" w:hAnsi="Times New Roman" w:cs="Times New Roman"/>
          <w:sz w:val="24"/>
          <w:szCs w:val="24"/>
        </w:rPr>
        <w:t>Unlike</w:t>
      </w:r>
      <w:r w:rsidRPr="00496B5F">
        <w:rPr>
          <w:rFonts w:ascii="Times New Roman" w:hAnsi="Times New Roman" w:cs="Times New Roman"/>
          <w:sz w:val="24"/>
          <w:szCs w:val="24"/>
        </w:rPr>
        <w:t xml:space="preserve"> the NGO proje</w:t>
      </w:r>
      <w:r w:rsidR="00610807" w:rsidRPr="00496B5F">
        <w:rPr>
          <w:rFonts w:ascii="Times New Roman" w:hAnsi="Times New Roman" w:cs="Times New Roman"/>
          <w:sz w:val="24"/>
          <w:szCs w:val="24"/>
        </w:rPr>
        <w:t>ct, the PDS</w:t>
      </w:r>
      <w:r w:rsidR="00E81DA9" w:rsidRPr="00496B5F">
        <w:rPr>
          <w:rFonts w:ascii="Times New Roman" w:hAnsi="Times New Roman" w:cs="Times New Roman"/>
          <w:sz w:val="24"/>
          <w:szCs w:val="24"/>
        </w:rPr>
        <w:t xml:space="preserve"> scheme appears </w:t>
      </w:r>
      <w:r w:rsidR="00610807" w:rsidRPr="00496B5F">
        <w:rPr>
          <w:rFonts w:ascii="Times New Roman" w:hAnsi="Times New Roman" w:cs="Times New Roman"/>
          <w:sz w:val="24"/>
          <w:szCs w:val="24"/>
        </w:rPr>
        <w:t>in</w:t>
      </w:r>
      <w:r w:rsidRPr="00496B5F">
        <w:rPr>
          <w:rFonts w:ascii="Times New Roman" w:hAnsi="Times New Roman" w:cs="Times New Roman"/>
          <w:sz w:val="24"/>
          <w:szCs w:val="24"/>
        </w:rPr>
        <w:t>effective</w:t>
      </w:r>
      <w:r w:rsidR="00610807" w:rsidRPr="00496B5F">
        <w:rPr>
          <w:rFonts w:ascii="Times New Roman" w:hAnsi="Times New Roman" w:cs="Times New Roman"/>
          <w:sz w:val="24"/>
          <w:szCs w:val="24"/>
        </w:rPr>
        <w:t xml:space="preserve"> at strengthening food security</w:t>
      </w:r>
      <w:r w:rsidRPr="00496B5F">
        <w:rPr>
          <w:rFonts w:ascii="Times New Roman" w:hAnsi="Times New Roman" w:cs="Times New Roman"/>
          <w:sz w:val="24"/>
          <w:szCs w:val="24"/>
        </w:rPr>
        <w:t xml:space="preserve">. </w:t>
      </w:r>
      <w:r w:rsidR="00657769" w:rsidRPr="00496B5F">
        <w:rPr>
          <w:rFonts w:ascii="Times New Roman" w:hAnsi="Times New Roman" w:cs="Times New Roman"/>
          <w:sz w:val="24"/>
          <w:szCs w:val="24"/>
        </w:rPr>
        <w:t>That could seem</w:t>
      </w:r>
      <w:r w:rsidRPr="00496B5F">
        <w:rPr>
          <w:rFonts w:ascii="Times New Roman" w:hAnsi="Times New Roman" w:cs="Times New Roman"/>
          <w:sz w:val="24"/>
          <w:szCs w:val="24"/>
        </w:rPr>
        <w:t xml:space="preserve"> surprisin</w:t>
      </w:r>
      <w:r w:rsidR="00610807" w:rsidRPr="00496B5F">
        <w:rPr>
          <w:rFonts w:ascii="Times New Roman" w:hAnsi="Times New Roman" w:cs="Times New Roman"/>
          <w:sz w:val="24"/>
          <w:szCs w:val="24"/>
        </w:rPr>
        <w:t>g;</w:t>
      </w:r>
      <w:r w:rsidRPr="00496B5F">
        <w:rPr>
          <w:rFonts w:ascii="Times New Roman" w:hAnsi="Times New Roman" w:cs="Times New Roman"/>
          <w:sz w:val="24"/>
          <w:szCs w:val="24"/>
        </w:rPr>
        <w:t xml:space="preserve"> </w:t>
      </w:r>
      <w:r w:rsidR="00610807" w:rsidRPr="00496B5F">
        <w:rPr>
          <w:rFonts w:ascii="Times New Roman" w:hAnsi="Times New Roman" w:cs="Times New Roman"/>
          <w:sz w:val="24"/>
          <w:szCs w:val="24"/>
        </w:rPr>
        <w:t>the ability to purchase staple cereals</w:t>
      </w:r>
      <w:r w:rsidRPr="00496B5F">
        <w:rPr>
          <w:rFonts w:ascii="Times New Roman" w:hAnsi="Times New Roman" w:cs="Times New Roman"/>
          <w:sz w:val="24"/>
          <w:szCs w:val="24"/>
        </w:rPr>
        <w:t xml:space="preserve"> at </w:t>
      </w:r>
      <w:r w:rsidR="00610807" w:rsidRPr="00496B5F">
        <w:rPr>
          <w:rFonts w:ascii="Times New Roman" w:hAnsi="Times New Roman" w:cs="Times New Roman"/>
          <w:sz w:val="24"/>
          <w:szCs w:val="24"/>
        </w:rPr>
        <w:t xml:space="preserve">very </w:t>
      </w:r>
      <w:r w:rsidRPr="00496B5F">
        <w:rPr>
          <w:rFonts w:ascii="Times New Roman" w:hAnsi="Times New Roman" w:cs="Times New Roman"/>
          <w:sz w:val="24"/>
          <w:szCs w:val="24"/>
        </w:rPr>
        <w:t>low prices should theoretically bolster recipients’ food security</w:t>
      </w:r>
      <w:r w:rsidR="00610807" w:rsidRPr="00496B5F">
        <w:rPr>
          <w:rFonts w:ascii="Times New Roman" w:hAnsi="Times New Roman" w:cs="Times New Roman"/>
          <w:sz w:val="24"/>
          <w:szCs w:val="24"/>
        </w:rPr>
        <w:t xml:space="preserve"> at least to some extent</w:t>
      </w:r>
      <w:r w:rsidRPr="00496B5F">
        <w:rPr>
          <w:rFonts w:ascii="Times New Roman" w:hAnsi="Times New Roman" w:cs="Times New Roman"/>
          <w:sz w:val="24"/>
          <w:szCs w:val="24"/>
        </w:rPr>
        <w:t xml:space="preserve">. </w:t>
      </w:r>
      <w:r w:rsidR="00657769" w:rsidRPr="00496B5F">
        <w:rPr>
          <w:rFonts w:ascii="Times New Roman" w:hAnsi="Times New Roman" w:cs="Times New Roman"/>
          <w:sz w:val="24"/>
          <w:szCs w:val="24"/>
        </w:rPr>
        <w:t>However, t</w:t>
      </w:r>
      <w:r w:rsidRPr="00496B5F">
        <w:rPr>
          <w:rFonts w:ascii="Times New Roman" w:hAnsi="Times New Roman" w:cs="Times New Roman"/>
          <w:sz w:val="24"/>
          <w:szCs w:val="24"/>
        </w:rPr>
        <w:t>he interviewee</w:t>
      </w:r>
      <w:r w:rsidR="00657769" w:rsidRPr="00496B5F">
        <w:rPr>
          <w:rFonts w:ascii="Times New Roman" w:hAnsi="Times New Roman" w:cs="Times New Roman"/>
          <w:sz w:val="24"/>
          <w:szCs w:val="24"/>
        </w:rPr>
        <w:t xml:space="preserve">s elucidated this result </w:t>
      </w:r>
      <w:r w:rsidR="00E81DA9" w:rsidRPr="00496B5F">
        <w:rPr>
          <w:rFonts w:ascii="Times New Roman" w:hAnsi="Times New Roman" w:cs="Times New Roman"/>
          <w:sz w:val="24"/>
          <w:szCs w:val="24"/>
        </w:rPr>
        <w:t>with</w:t>
      </w:r>
      <w:r w:rsidRPr="00496B5F">
        <w:rPr>
          <w:rFonts w:ascii="Times New Roman" w:hAnsi="Times New Roman" w:cs="Times New Roman"/>
          <w:sz w:val="24"/>
          <w:szCs w:val="24"/>
        </w:rPr>
        <w:t xml:space="preserve"> explanations </w:t>
      </w:r>
      <w:r w:rsidR="00EA2041" w:rsidRPr="00496B5F">
        <w:rPr>
          <w:rFonts w:ascii="Times New Roman" w:hAnsi="Times New Roman" w:cs="Times New Roman"/>
          <w:sz w:val="24"/>
          <w:szCs w:val="24"/>
        </w:rPr>
        <w:t>about the programme’s corrupt nature</w:t>
      </w:r>
      <w:r w:rsidRPr="00496B5F">
        <w:rPr>
          <w:rFonts w:ascii="Times New Roman" w:hAnsi="Times New Roman" w:cs="Times New Roman"/>
          <w:sz w:val="24"/>
          <w:szCs w:val="24"/>
        </w:rPr>
        <w:t>,</w:t>
      </w:r>
      <w:r w:rsidR="00657769" w:rsidRPr="00496B5F">
        <w:rPr>
          <w:rFonts w:ascii="Times New Roman" w:hAnsi="Times New Roman" w:cs="Times New Roman"/>
          <w:sz w:val="24"/>
          <w:szCs w:val="24"/>
        </w:rPr>
        <w:t xml:space="preserve"> both when trying to obtain a ration card and when trying to use it,</w:t>
      </w:r>
      <w:r w:rsidRPr="00496B5F">
        <w:rPr>
          <w:rFonts w:ascii="Times New Roman" w:hAnsi="Times New Roman" w:cs="Times New Roman"/>
          <w:sz w:val="24"/>
          <w:szCs w:val="24"/>
        </w:rPr>
        <w:t xml:space="preserve"> with one </w:t>
      </w:r>
      <w:r w:rsidR="00657769" w:rsidRPr="00496B5F">
        <w:rPr>
          <w:rFonts w:ascii="Times New Roman" w:hAnsi="Times New Roman" w:cs="Times New Roman"/>
          <w:sz w:val="24"/>
          <w:szCs w:val="24"/>
        </w:rPr>
        <w:t xml:space="preserve">respondent </w:t>
      </w:r>
      <w:r w:rsidRPr="00496B5F">
        <w:rPr>
          <w:rFonts w:ascii="Times New Roman" w:hAnsi="Times New Roman" w:cs="Times New Roman"/>
          <w:sz w:val="24"/>
          <w:szCs w:val="24"/>
        </w:rPr>
        <w:t>saying:</w:t>
      </w:r>
    </w:p>
    <w:p w14:paraId="5FBBCE17" w14:textId="77777777" w:rsidR="00C516D6" w:rsidRPr="00496B5F" w:rsidRDefault="00C516D6" w:rsidP="0062059A">
      <w:pPr>
        <w:tabs>
          <w:tab w:val="left" w:pos="284"/>
        </w:tabs>
        <w:spacing w:after="0" w:line="360" w:lineRule="auto"/>
        <w:jc w:val="both"/>
        <w:rPr>
          <w:rFonts w:ascii="Times New Roman" w:hAnsi="Times New Roman" w:cs="Times New Roman"/>
          <w:sz w:val="24"/>
          <w:szCs w:val="24"/>
        </w:rPr>
      </w:pPr>
    </w:p>
    <w:p w14:paraId="605F57FD" w14:textId="05D3B4C1" w:rsidR="00C516D6" w:rsidRPr="00496B5F" w:rsidRDefault="00C516D6" w:rsidP="0062059A">
      <w:pPr>
        <w:tabs>
          <w:tab w:val="left" w:pos="284"/>
          <w:tab w:val="left" w:pos="8647"/>
        </w:tabs>
        <w:spacing w:after="0" w:line="360" w:lineRule="auto"/>
        <w:ind w:left="284"/>
        <w:jc w:val="both"/>
        <w:rPr>
          <w:rFonts w:ascii="Times New Roman" w:hAnsi="Times New Roman" w:cs="Times New Roman"/>
          <w:sz w:val="20"/>
          <w:szCs w:val="20"/>
        </w:rPr>
      </w:pPr>
      <w:r w:rsidRPr="00496B5F">
        <w:rPr>
          <w:rFonts w:ascii="Times New Roman" w:hAnsi="Times New Roman" w:cs="Times New Roman"/>
          <w:sz w:val="20"/>
          <w:szCs w:val="20"/>
        </w:rPr>
        <w:t>‘</w:t>
      </w:r>
      <w:r w:rsidRPr="00496B5F">
        <w:rPr>
          <w:rFonts w:ascii="Times New Roman" w:hAnsi="Times New Roman" w:cs="Times New Roman"/>
          <w:iCs/>
          <w:sz w:val="20"/>
          <w:szCs w:val="20"/>
        </w:rPr>
        <w:t>Often, when I go to the Fai</w:t>
      </w:r>
      <w:r w:rsidR="00657769" w:rsidRPr="00496B5F">
        <w:rPr>
          <w:rFonts w:ascii="Times New Roman" w:hAnsi="Times New Roman" w:cs="Times New Roman"/>
          <w:iCs/>
          <w:sz w:val="20"/>
          <w:szCs w:val="20"/>
        </w:rPr>
        <w:t>r Price Shop</w:t>
      </w:r>
      <w:r w:rsidRPr="00496B5F">
        <w:rPr>
          <w:rFonts w:ascii="Times New Roman" w:hAnsi="Times New Roman" w:cs="Times New Roman"/>
          <w:iCs/>
          <w:sz w:val="20"/>
          <w:szCs w:val="20"/>
        </w:rPr>
        <w:t>, they tell me that they have run out of stock … but I know they have stock for their friends.’</w:t>
      </w:r>
      <w:r w:rsidRPr="00496B5F">
        <w:rPr>
          <w:rFonts w:ascii="Times New Roman" w:hAnsi="Times New Roman" w:cs="Times New Roman"/>
          <w:sz w:val="20"/>
          <w:szCs w:val="20"/>
        </w:rPr>
        <w:t xml:space="preserve"> </w:t>
      </w:r>
    </w:p>
    <w:p w14:paraId="03C3B3C1" w14:textId="77777777" w:rsidR="00657769" w:rsidRPr="00496B5F" w:rsidRDefault="00657769" w:rsidP="0062059A">
      <w:pPr>
        <w:tabs>
          <w:tab w:val="left" w:pos="284"/>
          <w:tab w:val="left" w:pos="8647"/>
        </w:tabs>
        <w:spacing w:after="0" w:line="360" w:lineRule="auto"/>
        <w:jc w:val="both"/>
        <w:rPr>
          <w:rFonts w:ascii="Times New Roman" w:hAnsi="Times New Roman" w:cs="Times New Roman"/>
          <w:sz w:val="20"/>
          <w:szCs w:val="20"/>
        </w:rPr>
      </w:pPr>
    </w:p>
    <w:p w14:paraId="5CCA9941" w14:textId="562A2481" w:rsidR="00657769" w:rsidRPr="00496B5F" w:rsidRDefault="00657769" w:rsidP="0062059A">
      <w:pPr>
        <w:tabs>
          <w:tab w:val="left" w:pos="284"/>
          <w:tab w:val="left" w:pos="8647"/>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This finding falls in line with other authors’ (e.g. Kaushal and Mu</w:t>
      </w:r>
      <w:r w:rsidR="000E034F">
        <w:rPr>
          <w:rFonts w:ascii="Times New Roman" w:hAnsi="Times New Roman" w:cs="Times New Roman"/>
          <w:sz w:val="24"/>
          <w:szCs w:val="24"/>
        </w:rPr>
        <w:t>chomba, 2013; Kochar, 2005) discoveries that the PDS had</w:t>
      </w:r>
      <w:r w:rsidRPr="00496B5F">
        <w:rPr>
          <w:rFonts w:ascii="Times New Roman" w:hAnsi="Times New Roman" w:cs="Times New Roman"/>
          <w:sz w:val="24"/>
          <w:szCs w:val="24"/>
        </w:rPr>
        <w:t xml:space="preserve"> no measurable impact on food security due to </w:t>
      </w:r>
      <w:r w:rsidR="000E034F">
        <w:rPr>
          <w:rFonts w:ascii="Times New Roman" w:hAnsi="Times New Roman" w:cs="Times New Roman"/>
          <w:sz w:val="24"/>
          <w:szCs w:val="24"/>
        </w:rPr>
        <w:t xml:space="preserve">the scheme’s </w:t>
      </w:r>
      <w:r w:rsidRPr="00496B5F">
        <w:rPr>
          <w:rFonts w:ascii="Times New Roman" w:hAnsi="Times New Roman" w:cs="Times New Roman"/>
          <w:sz w:val="24"/>
          <w:szCs w:val="24"/>
        </w:rPr>
        <w:t>leakage and under-coverage problems</w:t>
      </w:r>
      <w:r w:rsidR="004318EC">
        <w:rPr>
          <w:rFonts w:ascii="Times New Roman" w:hAnsi="Times New Roman" w:cs="Times New Roman"/>
          <w:sz w:val="24"/>
          <w:szCs w:val="24"/>
        </w:rPr>
        <w:t>,</w:t>
      </w:r>
      <w:r w:rsidR="00B406A7">
        <w:rPr>
          <w:rFonts w:ascii="Times New Roman" w:hAnsi="Times New Roman" w:cs="Times New Roman"/>
          <w:sz w:val="24"/>
          <w:szCs w:val="24"/>
        </w:rPr>
        <w:t xml:space="preserve"> mostly</w:t>
      </w:r>
      <w:r w:rsidR="004318EC">
        <w:rPr>
          <w:rFonts w:ascii="Times New Roman" w:hAnsi="Times New Roman" w:cs="Times New Roman"/>
          <w:sz w:val="24"/>
          <w:szCs w:val="24"/>
        </w:rPr>
        <w:t xml:space="preserve"> related to corruption</w:t>
      </w:r>
      <w:r w:rsidR="00EA2041" w:rsidRPr="00496B5F">
        <w:rPr>
          <w:rFonts w:ascii="Times New Roman" w:hAnsi="Times New Roman" w:cs="Times New Roman"/>
          <w:sz w:val="24"/>
          <w:szCs w:val="24"/>
        </w:rPr>
        <w:t>.</w:t>
      </w:r>
      <w:r w:rsidR="000E034F">
        <w:rPr>
          <w:rFonts w:ascii="Times New Roman" w:hAnsi="Times New Roman" w:cs="Times New Roman"/>
          <w:sz w:val="24"/>
          <w:szCs w:val="24"/>
        </w:rPr>
        <w:t xml:space="preserve"> The recent</w:t>
      </w:r>
      <w:r w:rsidR="00B406A7">
        <w:rPr>
          <w:rFonts w:ascii="Times New Roman" w:hAnsi="Times New Roman" w:cs="Times New Roman"/>
          <w:sz w:val="24"/>
          <w:szCs w:val="24"/>
        </w:rPr>
        <w:t xml:space="preserve"> attempt to connect the PDS cards with </w:t>
      </w:r>
      <w:r w:rsidR="000E034F">
        <w:rPr>
          <w:rFonts w:ascii="Times New Roman" w:hAnsi="Times New Roman" w:cs="Times New Roman"/>
          <w:sz w:val="24"/>
          <w:szCs w:val="24"/>
        </w:rPr>
        <w:t xml:space="preserve">biometric </w:t>
      </w:r>
      <w:r w:rsidR="00B406A7">
        <w:rPr>
          <w:rFonts w:ascii="Times New Roman" w:hAnsi="Times New Roman" w:cs="Times New Roman"/>
          <w:sz w:val="24"/>
          <w:szCs w:val="24"/>
        </w:rPr>
        <w:t>identification numbers (</w:t>
      </w:r>
      <w:r w:rsidR="00B406A7" w:rsidRPr="00EA53FA">
        <w:rPr>
          <w:rFonts w:ascii="Times New Roman" w:hAnsi="Times New Roman" w:cs="Times New Roman"/>
          <w:sz w:val="24"/>
          <w:szCs w:val="24"/>
        </w:rPr>
        <w:t>aadhaar</w:t>
      </w:r>
      <w:r w:rsidR="00B406A7">
        <w:rPr>
          <w:rFonts w:ascii="Times New Roman" w:hAnsi="Times New Roman" w:cs="Times New Roman"/>
          <w:sz w:val="24"/>
          <w:szCs w:val="24"/>
        </w:rPr>
        <w:t xml:space="preserve">) </w:t>
      </w:r>
      <w:r w:rsidR="000E034F">
        <w:rPr>
          <w:rFonts w:ascii="Times New Roman" w:hAnsi="Times New Roman" w:cs="Times New Roman"/>
          <w:sz w:val="24"/>
          <w:szCs w:val="24"/>
        </w:rPr>
        <w:t>may</w:t>
      </w:r>
      <w:r w:rsidR="00B406A7">
        <w:rPr>
          <w:rFonts w:ascii="Times New Roman" w:hAnsi="Times New Roman" w:cs="Times New Roman"/>
          <w:sz w:val="24"/>
          <w:szCs w:val="24"/>
        </w:rPr>
        <w:t xml:space="preserve"> </w:t>
      </w:r>
      <w:r w:rsidR="00EF4474">
        <w:rPr>
          <w:rFonts w:ascii="Times New Roman" w:hAnsi="Times New Roman" w:cs="Times New Roman"/>
          <w:sz w:val="24"/>
          <w:szCs w:val="24"/>
        </w:rPr>
        <w:t xml:space="preserve">help </w:t>
      </w:r>
      <w:r w:rsidR="00B406A7">
        <w:rPr>
          <w:rFonts w:ascii="Times New Roman" w:hAnsi="Times New Roman" w:cs="Times New Roman"/>
          <w:sz w:val="24"/>
          <w:szCs w:val="24"/>
        </w:rPr>
        <w:t>reduce the programme’s proliferated corruption (Masiero 2015).</w:t>
      </w:r>
    </w:p>
    <w:p w14:paraId="7D94328E" w14:textId="29C75A28" w:rsidR="00C516D6" w:rsidRPr="00496B5F" w:rsidRDefault="00401271" w:rsidP="0062059A">
      <w:pPr>
        <w:tabs>
          <w:tab w:val="left" w:pos="284"/>
        </w:tabs>
        <w:spacing w:after="0" w:line="360" w:lineRule="auto"/>
        <w:jc w:val="both"/>
        <w:rPr>
          <w:rFonts w:ascii="Times New Roman" w:hAnsi="Times New Roman" w:cs="Times New Roman"/>
          <w:sz w:val="24"/>
          <w:szCs w:val="24"/>
        </w:rPr>
      </w:pPr>
      <w:r w:rsidRPr="00496B5F">
        <w:rPr>
          <w:rFonts w:ascii="Times New Roman" w:hAnsi="Times New Roman" w:cs="Times New Roman"/>
          <w:b/>
          <w:sz w:val="24"/>
          <w:szCs w:val="24"/>
        </w:rPr>
        <w:tab/>
      </w:r>
      <w:r w:rsidRPr="00496B5F">
        <w:rPr>
          <w:rFonts w:ascii="Times New Roman" w:hAnsi="Times New Roman" w:cs="Times New Roman"/>
          <w:sz w:val="24"/>
          <w:szCs w:val="24"/>
        </w:rPr>
        <w:t xml:space="preserve">From the un-displayed control variables, the wealth index appeared to be the most significant in strengthening food security. Conversely, living in a female-headed household or being female increased the likelihood of food insecurity. </w:t>
      </w:r>
    </w:p>
    <w:p w14:paraId="65DB7080" w14:textId="77777777" w:rsidR="00256EE8" w:rsidRDefault="00256EE8" w:rsidP="0062059A">
      <w:pPr>
        <w:tabs>
          <w:tab w:val="left" w:pos="284"/>
        </w:tabs>
        <w:spacing w:after="0" w:line="360" w:lineRule="auto"/>
        <w:jc w:val="both"/>
        <w:rPr>
          <w:rFonts w:ascii="Times New Roman" w:hAnsi="Times New Roman" w:cs="Times New Roman"/>
          <w:i/>
          <w:sz w:val="24"/>
          <w:szCs w:val="24"/>
        </w:rPr>
      </w:pPr>
    </w:p>
    <w:p w14:paraId="5379712A" w14:textId="77777777" w:rsidR="00652762" w:rsidRDefault="00652762">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39647071" w14:textId="5FBC3CE8" w:rsidR="00C516D6" w:rsidRPr="00496B5F" w:rsidRDefault="00C516D6" w:rsidP="0062059A">
      <w:pPr>
        <w:tabs>
          <w:tab w:val="left" w:pos="284"/>
        </w:tabs>
        <w:spacing w:after="0" w:line="360" w:lineRule="auto"/>
        <w:jc w:val="both"/>
        <w:rPr>
          <w:rFonts w:ascii="Times New Roman" w:hAnsi="Times New Roman" w:cs="Times New Roman"/>
          <w:i/>
          <w:sz w:val="24"/>
          <w:szCs w:val="24"/>
        </w:rPr>
      </w:pPr>
      <w:r w:rsidRPr="00496B5F">
        <w:rPr>
          <w:rFonts w:ascii="Times New Roman" w:hAnsi="Times New Roman" w:cs="Times New Roman"/>
          <w:i/>
          <w:sz w:val="24"/>
          <w:szCs w:val="24"/>
        </w:rPr>
        <w:t>Heterogeneous impact of different initiatives</w:t>
      </w:r>
    </w:p>
    <w:p w14:paraId="5D3A6675" w14:textId="22361630" w:rsidR="00C516D6" w:rsidRPr="00496B5F" w:rsidRDefault="00C516D6" w:rsidP="0062059A">
      <w:pPr>
        <w:tabs>
          <w:tab w:val="left" w:pos="284"/>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t>T</w:t>
      </w:r>
      <w:r w:rsidR="00465495" w:rsidRPr="00496B5F">
        <w:rPr>
          <w:rFonts w:ascii="Times New Roman" w:hAnsi="Times New Roman" w:cs="Times New Roman"/>
          <w:sz w:val="24"/>
          <w:szCs w:val="24"/>
        </w:rPr>
        <w:t>able 3 displays results of a</w:t>
      </w:r>
      <w:r w:rsidRPr="00496B5F">
        <w:rPr>
          <w:rFonts w:ascii="Times New Roman" w:hAnsi="Times New Roman" w:cs="Times New Roman"/>
          <w:sz w:val="24"/>
          <w:szCs w:val="24"/>
        </w:rPr>
        <w:t xml:space="preserve"> comparative impact analysis of the four different components of the </w:t>
      </w:r>
      <w:r w:rsidR="00081AD2">
        <w:rPr>
          <w:rFonts w:ascii="Times New Roman" w:hAnsi="Times New Roman" w:cs="Times New Roman"/>
          <w:sz w:val="24"/>
          <w:szCs w:val="24"/>
        </w:rPr>
        <w:t>NGO project. T</w:t>
      </w:r>
      <w:r w:rsidR="00AD7E7D" w:rsidRPr="00496B5F">
        <w:rPr>
          <w:rFonts w:ascii="Times New Roman" w:hAnsi="Times New Roman" w:cs="Times New Roman"/>
          <w:sz w:val="24"/>
          <w:szCs w:val="24"/>
        </w:rPr>
        <w:t xml:space="preserve">he </w:t>
      </w:r>
      <w:r w:rsidR="00E81DA9" w:rsidRPr="00496B5F">
        <w:rPr>
          <w:rFonts w:ascii="Times New Roman" w:hAnsi="Times New Roman" w:cs="Times New Roman"/>
          <w:sz w:val="24"/>
          <w:szCs w:val="24"/>
        </w:rPr>
        <w:t>crop</w:t>
      </w:r>
      <w:r w:rsidR="00AD7E7D" w:rsidRPr="00496B5F">
        <w:rPr>
          <w:rFonts w:ascii="Times New Roman" w:hAnsi="Times New Roman" w:cs="Times New Roman"/>
          <w:sz w:val="24"/>
          <w:szCs w:val="24"/>
        </w:rPr>
        <w:t xml:space="preserve"> intervention</w:t>
      </w:r>
      <w:r w:rsidRPr="00496B5F">
        <w:rPr>
          <w:rFonts w:ascii="Times New Roman" w:hAnsi="Times New Roman" w:cs="Times New Roman"/>
          <w:sz w:val="24"/>
          <w:szCs w:val="24"/>
        </w:rPr>
        <w:t xml:space="preserve"> </w:t>
      </w:r>
      <w:r w:rsidR="00210C8F" w:rsidRPr="00496B5F">
        <w:rPr>
          <w:rFonts w:ascii="Times New Roman" w:hAnsi="Times New Roman" w:cs="Times New Roman"/>
          <w:sz w:val="24"/>
          <w:szCs w:val="24"/>
        </w:rPr>
        <w:t>reduced the food-insecurity index a</w:t>
      </w:r>
      <w:r w:rsidR="00B743BC" w:rsidRPr="00496B5F">
        <w:rPr>
          <w:rFonts w:ascii="Times New Roman" w:hAnsi="Times New Roman" w:cs="Times New Roman"/>
          <w:sz w:val="24"/>
          <w:szCs w:val="24"/>
        </w:rPr>
        <w:t xml:space="preserve">nd diarrhoea incidence and </w:t>
      </w:r>
      <w:r w:rsidR="00210C8F" w:rsidRPr="00496B5F">
        <w:rPr>
          <w:rFonts w:ascii="Times New Roman" w:hAnsi="Times New Roman" w:cs="Times New Roman"/>
          <w:sz w:val="24"/>
          <w:szCs w:val="24"/>
        </w:rPr>
        <w:t xml:space="preserve">robustly </w:t>
      </w:r>
      <w:r w:rsidRPr="00496B5F">
        <w:rPr>
          <w:rFonts w:ascii="Times New Roman" w:hAnsi="Times New Roman" w:cs="Times New Roman"/>
          <w:sz w:val="24"/>
          <w:szCs w:val="24"/>
        </w:rPr>
        <w:t xml:space="preserve">bolstered the number of </w:t>
      </w:r>
      <w:r w:rsidR="00210C8F" w:rsidRPr="00496B5F">
        <w:rPr>
          <w:rFonts w:ascii="Times New Roman" w:hAnsi="Times New Roman" w:cs="Times New Roman"/>
          <w:sz w:val="24"/>
          <w:szCs w:val="24"/>
        </w:rPr>
        <w:t>different food groups</w:t>
      </w:r>
      <w:r w:rsidRPr="00496B5F">
        <w:rPr>
          <w:rFonts w:ascii="Times New Roman" w:hAnsi="Times New Roman" w:cs="Times New Roman"/>
          <w:sz w:val="24"/>
          <w:szCs w:val="24"/>
        </w:rPr>
        <w:t xml:space="preserve"> consumed. This finding, according to the interviews, owes thanks to the project </w:t>
      </w:r>
      <w:r w:rsidR="00AD7E7D" w:rsidRPr="00496B5F">
        <w:rPr>
          <w:rFonts w:ascii="Times New Roman" w:hAnsi="Times New Roman" w:cs="Times New Roman"/>
          <w:sz w:val="24"/>
          <w:szCs w:val="24"/>
        </w:rPr>
        <w:t>helping</w:t>
      </w:r>
      <w:r w:rsidRPr="00496B5F">
        <w:rPr>
          <w:rFonts w:ascii="Times New Roman" w:hAnsi="Times New Roman" w:cs="Times New Roman"/>
          <w:sz w:val="24"/>
          <w:szCs w:val="24"/>
        </w:rPr>
        <w:t xml:space="preserve"> beneficiaries </w:t>
      </w:r>
      <w:r w:rsidR="00AD7E7D" w:rsidRPr="00496B5F">
        <w:rPr>
          <w:rFonts w:ascii="Times New Roman" w:hAnsi="Times New Roman" w:cs="Times New Roman"/>
          <w:sz w:val="24"/>
          <w:szCs w:val="24"/>
        </w:rPr>
        <w:t>grow new types of vegetables for domestic consumption</w:t>
      </w:r>
      <w:r w:rsidR="00EA53FA">
        <w:rPr>
          <w:rFonts w:ascii="Times New Roman" w:hAnsi="Times New Roman" w:cs="Times New Roman"/>
          <w:sz w:val="24"/>
          <w:szCs w:val="24"/>
        </w:rPr>
        <w:t xml:space="preserve"> and</w:t>
      </w:r>
      <w:r w:rsidR="00210C8F" w:rsidRPr="00496B5F">
        <w:rPr>
          <w:rFonts w:ascii="Times New Roman" w:hAnsi="Times New Roman" w:cs="Times New Roman"/>
          <w:sz w:val="24"/>
          <w:szCs w:val="24"/>
        </w:rPr>
        <w:t xml:space="preserve"> purchase more dairy and meat thanks to increased incomes</w:t>
      </w:r>
      <w:r w:rsidRPr="00496B5F">
        <w:rPr>
          <w:rFonts w:ascii="Times New Roman" w:hAnsi="Times New Roman" w:cs="Times New Roman"/>
          <w:sz w:val="24"/>
          <w:szCs w:val="24"/>
        </w:rPr>
        <w:t xml:space="preserve">. </w:t>
      </w:r>
      <w:r w:rsidR="005B2131" w:rsidRPr="00496B5F">
        <w:rPr>
          <w:rFonts w:ascii="Times New Roman" w:hAnsi="Times New Roman" w:cs="Times New Roman"/>
          <w:sz w:val="24"/>
          <w:szCs w:val="24"/>
        </w:rPr>
        <w:t>I</w:t>
      </w:r>
      <w:r w:rsidR="00AD7E7D" w:rsidRPr="00496B5F">
        <w:rPr>
          <w:rFonts w:ascii="Times New Roman" w:hAnsi="Times New Roman" w:cs="Times New Roman"/>
          <w:sz w:val="24"/>
          <w:szCs w:val="24"/>
        </w:rPr>
        <w:t xml:space="preserve">mperceptible from </w:t>
      </w:r>
      <w:r w:rsidR="00B743BC" w:rsidRPr="00496B5F">
        <w:rPr>
          <w:rFonts w:ascii="Times New Roman" w:hAnsi="Times New Roman" w:cs="Times New Roman"/>
          <w:sz w:val="24"/>
          <w:szCs w:val="24"/>
        </w:rPr>
        <w:t>the regression results</w:t>
      </w:r>
      <w:r w:rsidR="00AD7E7D" w:rsidRPr="00496B5F">
        <w:rPr>
          <w:rFonts w:ascii="Times New Roman" w:hAnsi="Times New Roman" w:cs="Times New Roman"/>
          <w:sz w:val="24"/>
          <w:szCs w:val="24"/>
        </w:rPr>
        <w:t xml:space="preserve"> </w:t>
      </w:r>
      <w:r w:rsidR="005B2131" w:rsidRPr="00496B5F">
        <w:rPr>
          <w:rFonts w:ascii="Times New Roman" w:hAnsi="Times New Roman" w:cs="Times New Roman"/>
          <w:sz w:val="24"/>
          <w:szCs w:val="24"/>
        </w:rPr>
        <w:t>is</w:t>
      </w:r>
      <w:r w:rsidR="00B743BC" w:rsidRPr="00496B5F">
        <w:rPr>
          <w:rFonts w:ascii="Times New Roman" w:hAnsi="Times New Roman" w:cs="Times New Roman"/>
          <w:sz w:val="24"/>
          <w:szCs w:val="24"/>
        </w:rPr>
        <w:t xml:space="preserve"> also</w:t>
      </w:r>
      <w:r w:rsidR="005B2131" w:rsidRPr="00496B5F">
        <w:rPr>
          <w:rFonts w:ascii="Times New Roman" w:hAnsi="Times New Roman" w:cs="Times New Roman"/>
          <w:sz w:val="24"/>
          <w:szCs w:val="24"/>
        </w:rPr>
        <w:t xml:space="preserve"> the fact</w:t>
      </w:r>
      <w:r w:rsidR="00B743BC" w:rsidRPr="00496B5F">
        <w:rPr>
          <w:rFonts w:ascii="Times New Roman" w:hAnsi="Times New Roman" w:cs="Times New Roman"/>
          <w:sz w:val="24"/>
          <w:szCs w:val="24"/>
        </w:rPr>
        <w:t>, however,</w:t>
      </w:r>
      <w:r w:rsidR="005B2131" w:rsidRPr="00496B5F">
        <w:rPr>
          <w:rFonts w:ascii="Times New Roman" w:hAnsi="Times New Roman" w:cs="Times New Roman"/>
          <w:sz w:val="24"/>
          <w:szCs w:val="24"/>
        </w:rPr>
        <w:t xml:space="preserve"> that </w:t>
      </w:r>
      <w:r w:rsidR="00AD7E7D" w:rsidRPr="00496B5F">
        <w:rPr>
          <w:rFonts w:ascii="Times New Roman" w:hAnsi="Times New Roman" w:cs="Times New Roman"/>
          <w:sz w:val="24"/>
          <w:szCs w:val="24"/>
        </w:rPr>
        <w:t>for</w:t>
      </w:r>
      <w:r w:rsidRPr="00496B5F">
        <w:rPr>
          <w:rFonts w:ascii="Times New Roman" w:hAnsi="Times New Roman" w:cs="Times New Roman"/>
          <w:sz w:val="24"/>
          <w:szCs w:val="24"/>
        </w:rPr>
        <w:t xml:space="preserve"> several farmers the </w:t>
      </w:r>
      <w:r w:rsidR="00AD7E7D" w:rsidRPr="00496B5F">
        <w:rPr>
          <w:rFonts w:ascii="Times New Roman" w:hAnsi="Times New Roman" w:cs="Times New Roman"/>
          <w:sz w:val="24"/>
          <w:szCs w:val="24"/>
        </w:rPr>
        <w:t>introduction of the new hybrid rice</w:t>
      </w:r>
      <w:r w:rsidR="00210C8F" w:rsidRPr="00496B5F">
        <w:rPr>
          <w:rFonts w:ascii="Times New Roman" w:hAnsi="Times New Roman" w:cs="Times New Roman"/>
          <w:sz w:val="24"/>
          <w:szCs w:val="24"/>
        </w:rPr>
        <w:t xml:space="preserve"> seeds</w:t>
      </w:r>
      <w:r w:rsidR="00AD7E7D" w:rsidRPr="00496B5F">
        <w:rPr>
          <w:rFonts w:ascii="Times New Roman" w:hAnsi="Times New Roman" w:cs="Times New Roman"/>
          <w:sz w:val="24"/>
          <w:szCs w:val="24"/>
        </w:rPr>
        <w:t xml:space="preserve"> by the project backfired </w:t>
      </w:r>
      <w:r w:rsidRPr="00496B5F">
        <w:rPr>
          <w:rFonts w:ascii="Times New Roman" w:hAnsi="Times New Roman" w:cs="Times New Roman"/>
          <w:sz w:val="24"/>
          <w:szCs w:val="24"/>
        </w:rPr>
        <w:t xml:space="preserve">one season </w:t>
      </w:r>
      <w:r w:rsidR="00AD7E7D" w:rsidRPr="00496B5F">
        <w:rPr>
          <w:rFonts w:ascii="Times New Roman" w:hAnsi="Times New Roman" w:cs="Times New Roman"/>
          <w:sz w:val="24"/>
          <w:szCs w:val="24"/>
        </w:rPr>
        <w:t>wh</w:t>
      </w:r>
      <w:r w:rsidR="00081AD2">
        <w:rPr>
          <w:rFonts w:ascii="Times New Roman" w:hAnsi="Times New Roman" w:cs="Times New Roman"/>
          <w:sz w:val="24"/>
          <w:szCs w:val="24"/>
        </w:rPr>
        <w:t xml:space="preserve">en the </w:t>
      </w:r>
      <w:r w:rsidR="00210C8F" w:rsidRPr="00496B5F">
        <w:rPr>
          <w:rFonts w:ascii="Times New Roman" w:hAnsi="Times New Roman" w:cs="Times New Roman"/>
          <w:sz w:val="24"/>
          <w:szCs w:val="24"/>
        </w:rPr>
        <w:t>rice crop failed. This would likely not have happened with the traditional rice varieties</w:t>
      </w:r>
      <w:r w:rsidR="00B743BC" w:rsidRPr="00496B5F">
        <w:rPr>
          <w:rFonts w:ascii="Times New Roman" w:hAnsi="Times New Roman" w:cs="Times New Roman"/>
          <w:sz w:val="24"/>
          <w:szCs w:val="24"/>
        </w:rPr>
        <w:t>,</w:t>
      </w:r>
      <w:r w:rsidR="00210C8F" w:rsidRPr="00496B5F">
        <w:rPr>
          <w:rFonts w:ascii="Times New Roman" w:hAnsi="Times New Roman" w:cs="Times New Roman"/>
          <w:sz w:val="24"/>
          <w:szCs w:val="24"/>
        </w:rPr>
        <w:t xml:space="preserve"> which were grown as a ‘mix’ precisely for risk-mitigating purposes.</w:t>
      </w:r>
    </w:p>
    <w:p w14:paraId="24797451" w14:textId="77777777" w:rsidR="00C516D6" w:rsidRPr="00496B5F" w:rsidRDefault="00C516D6" w:rsidP="0062059A">
      <w:pPr>
        <w:tabs>
          <w:tab w:val="left" w:pos="284"/>
        </w:tabs>
        <w:spacing w:after="0" w:line="360" w:lineRule="auto"/>
        <w:jc w:val="both"/>
        <w:rPr>
          <w:rFonts w:ascii="Times New Roman" w:hAnsi="Times New Roman" w:cs="Times New Roman"/>
          <w:sz w:val="24"/>
          <w:szCs w:val="24"/>
        </w:rPr>
      </w:pPr>
    </w:p>
    <w:p w14:paraId="5E230EB8" w14:textId="77777777" w:rsidR="00592698" w:rsidRPr="00EB4184" w:rsidRDefault="00592698" w:rsidP="00592698">
      <w:pPr>
        <w:tabs>
          <w:tab w:val="left" w:pos="284"/>
        </w:tabs>
        <w:spacing w:after="0" w:line="240" w:lineRule="auto"/>
        <w:rPr>
          <w:rFonts w:ascii="Cambria" w:hAnsi="Cambria"/>
          <w:b/>
          <w:sz w:val="20"/>
          <w:szCs w:val="20"/>
        </w:rPr>
      </w:pPr>
      <w:r>
        <w:rPr>
          <w:rFonts w:ascii="Cambria" w:hAnsi="Cambria"/>
          <w:b/>
          <w:sz w:val="20"/>
          <w:szCs w:val="20"/>
        </w:rPr>
        <w:t xml:space="preserve">Table 3. </w:t>
      </w:r>
      <w:r w:rsidRPr="00EB4184">
        <w:rPr>
          <w:rFonts w:ascii="Cambria" w:hAnsi="Cambria"/>
          <w:b/>
          <w:sz w:val="20"/>
          <w:szCs w:val="20"/>
        </w:rPr>
        <w:t xml:space="preserve">Heterogeneous </w:t>
      </w:r>
      <w:r>
        <w:rPr>
          <w:rFonts w:ascii="Cambria" w:hAnsi="Cambria"/>
          <w:b/>
          <w:sz w:val="20"/>
          <w:szCs w:val="20"/>
        </w:rPr>
        <w:t>impact of different project c</w:t>
      </w:r>
      <w:r w:rsidRPr="00EB4184">
        <w:rPr>
          <w:rFonts w:ascii="Cambria" w:hAnsi="Cambria"/>
          <w:b/>
          <w:sz w:val="20"/>
          <w:szCs w:val="20"/>
        </w:rPr>
        <w:t xml:space="preserve">omponents on </w:t>
      </w:r>
      <w:r>
        <w:rPr>
          <w:rFonts w:ascii="Cambria" w:hAnsi="Cambria"/>
          <w:b/>
          <w:sz w:val="20"/>
          <w:szCs w:val="20"/>
        </w:rPr>
        <w:t>recipients’ food s</w:t>
      </w:r>
      <w:r w:rsidRPr="00EB4184">
        <w:rPr>
          <w:rFonts w:ascii="Cambria" w:hAnsi="Cambria"/>
          <w:b/>
          <w:sz w:val="20"/>
          <w:szCs w:val="20"/>
        </w:rPr>
        <w:t>ecurity</w:t>
      </w:r>
    </w:p>
    <w:p w14:paraId="01F88070" w14:textId="77777777" w:rsidR="00592698" w:rsidRPr="00EB4184" w:rsidRDefault="00592698" w:rsidP="00592698">
      <w:pPr>
        <w:tabs>
          <w:tab w:val="left" w:pos="284"/>
        </w:tabs>
        <w:spacing w:after="0" w:line="240" w:lineRule="auto"/>
        <w:rPr>
          <w:rFonts w:ascii="Cambria" w:hAnsi="Cambria"/>
        </w:rPr>
      </w:pPr>
      <w:r w:rsidRPr="00AC1F33">
        <w:rPr>
          <w:noProof/>
        </w:rPr>
        <w:drawing>
          <wp:inline distT="0" distB="0" distL="0" distR="0" wp14:anchorId="0D6C31F1" wp14:editId="0AC4A3CD">
            <wp:extent cx="5731510" cy="2685173"/>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685173"/>
                    </a:xfrm>
                    <a:prstGeom prst="rect">
                      <a:avLst/>
                    </a:prstGeom>
                    <a:noFill/>
                    <a:ln>
                      <a:noFill/>
                    </a:ln>
                  </pic:spPr>
                </pic:pic>
              </a:graphicData>
            </a:graphic>
          </wp:inline>
        </w:drawing>
      </w:r>
    </w:p>
    <w:p w14:paraId="35640920" w14:textId="77777777" w:rsidR="00592698" w:rsidRPr="00EB4184" w:rsidRDefault="00592698" w:rsidP="00592698">
      <w:pPr>
        <w:tabs>
          <w:tab w:val="left" w:pos="284"/>
        </w:tabs>
        <w:spacing w:after="0" w:line="240" w:lineRule="auto"/>
        <w:rPr>
          <w:rFonts w:ascii="Cambria" w:hAnsi="Cambria"/>
          <w:sz w:val="18"/>
          <w:szCs w:val="18"/>
        </w:rPr>
      </w:pPr>
      <w:r w:rsidRPr="00EB4184">
        <w:rPr>
          <w:rFonts w:ascii="Cambria" w:hAnsi="Cambria"/>
          <w:sz w:val="18"/>
          <w:szCs w:val="18"/>
        </w:rPr>
        <w:t xml:space="preserve">The number next to each variable is the ATET/coefficient, the number below is the corresponding Z score. Results significant at least at the 90% level are in bold. </w:t>
      </w:r>
    </w:p>
    <w:p w14:paraId="59BEF28F" w14:textId="34CC9A42" w:rsidR="00592698" w:rsidRPr="00EB4184" w:rsidRDefault="00592698" w:rsidP="00592698">
      <w:pPr>
        <w:spacing w:after="0" w:line="240" w:lineRule="auto"/>
        <w:rPr>
          <w:rFonts w:ascii="Cambria" w:hAnsi="Cambria"/>
        </w:rPr>
      </w:pPr>
    </w:p>
    <w:p w14:paraId="53A5C811" w14:textId="14DB48B2" w:rsidR="00C516D6" w:rsidRPr="00496B5F" w:rsidRDefault="00C516D6" w:rsidP="0062059A">
      <w:pPr>
        <w:tabs>
          <w:tab w:val="left" w:pos="284"/>
        </w:tabs>
        <w:spacing w:after="0" w:line="360" w:lineRule="auto"/>
        <w:jc w:val="both"/>
        <w:rPr>
          <w:rFonts w:ascii="Times New Roman" w:hAnsi="Times New Roman" w:cs="Times New Roman"/>
          <w:sz w:val="24"/>
          <w:szCs w:val="24"/>
        </w:rPr>
      </w:pPr>
      <w:r w:rsidRPr="00496B5F">
        <w:tab/>
      </w:r>
      <w:r w:rsidR="00B743BC" w:rsidRPr="00496B5F">
        <w:rPr>
          <w:rFonts w:ascii="Times New Roman" w:hAnsi="Times New Roman" w:cs="Times New Roman"/>
          <w:sz w:val="24"/>
          <w:szCs w:val="24"/>
        </w:rPr>
        <w:t>The livestock component</w:t>
      </w:r>
      <w:r w:rsidRPr="00496B5F">
        <w:rPr>
          <w:rFonts w:ascii="Times New Roman" w:hAnsi="Times New Roman" w:cs="Times New Roman"/>
          <w:sz w:val="24"/>
          <w:szCs w:val="24"/>
        </w:rPr>
        <w:t xml:space="preserve"> </w:t>
      </w:r>
      <w:r w:rsidR="00A4590F" w:rsidRPr="00496B5F">
        <w:rPr>
          <w:rFonts w:ascii="Times New Roman" w:hAnsi="Times New Roman" w:cs="Times New Roman"/>
          <w:sz w:val="24"/>
          <w:szCs w:val="24"/>
        </w:rPr>
        <w:t xml:space="preserve">also increased the number </w:t>
      </w:r>
      <w:r w:rsidR="00EA53FA">
        <w:rPr>
          <w:rFonts w:ascii="Times New Roman" w:hAnsi="Times New Roman" w:cs="Times New Roman"/>
          <w:sz w:val="24"/>
          <w:szCs w:val="24"/>
        </w:rPr>
        <w:t>of food groups consumed and most effectively lowered</w:t>
      </w:r>
      <w:r w:rsidR="00A4590F" w:rsidRPr="00496B5F">
        <w:rPr>
          <w:rFonts w:ascii="Times New Roman" w:hAnsi="Times New Roman" w:cs="Times New Roman"/>
          <w:sz w:val="24"/>
          <w:szCs w:val="24"/>
        </w:rPr>
        <w:t xml:space="preserve"> recipients’ food-in</w:t>
      </w:r>
      <w:r w:rsidRPr="00496B5F">
        <w:rPr>
          <w:rFonts w:ascii="Times New Roman" w:hAnsi="Times New Roman" w:cs="Times New Roman"/>
          <w:sz w:val="24"/>
          <w:szCs w:val="24"/>
        </w:rPr>
        <w:t xml:space="preserve">security </w:t>
      </w:r>
      <w:r w:rsidR="00A4590F" w:rsidRPr="00496B5F">
        <w:rPr>
          <w:rFonts w:ascii="Times New Roman" w:hAnsi="Times New Roman" w:cs="Times New Roman"/>
          <w:sz w:val="24"/>
          <w:szCs w:val="24"/>
        </w:rPr>
        <w:t>index</w:t>
      </w:r>
      <w:r w:rsidRPr="00496B5F">
        <w:rPr>
          <w:rFonts w:ascii="Times New Roman" w:hAnsi="Times New Roman" w:cs="Times New Roman"/>
          <w:sz w:val="24"/>
          <w:szCs w:val="24"/>
        </w:rPr>
        <w:t xml:space="preserve">. </w:t>
      </w:r>
      <w:r w:rsidR="00A4590F" w:rsidRPr="00496B5F">
        <w:rPr>
          <w:rFonts w:ascii="Times New Roman" w:hAnsi="Times New Roman" w:cs="Times New Roman"/>
          <w:sz w:val="24"/>
          <w:szCs w:val="24"/>
        </w:rPr>
        <w:t>It also</w:t>
      </w:r>
      <w:r w:rsidRPr="00496B5F">
        <w:rPr>
          <w:rFonts w:ascii="Times New Roman" w:hAnsi="Times New Roman" w:cs="Times New Roman"/>
          <w:sz w:val="24"/>
          <w:szCs w:val="24"/>
        </w:rPr>
        <w:t xml:space="preserve"> reduced their financial concerns. The last effect, according to the interviewees, is related to the incr</w:t>
      </w:r>
      <w:r w:rsidR="00A4590F" w:rsidRPr="00496B5F">
        <w:rPr>
          <w:rFonts w:ascii="Times New Roman" w:hAnsi="Times New Roman" w:cs="Times New Roman"/>
          <w:sz w:val="24"/>
          <w:szCs w:val="24"/>
        </w:rPr>
        <w:t xml:space="preserve">ease in recipients’ animal ownership </w:t>
      </w:r>
      <w:r w:rsidRPr="00496B5F">
        <w:rPr>
          <w:rFonts w:ascii="Times New Roman" w:hAnsi="Times New Roman" w:cs="Times New Roman"/>
          <w:sz w:val="24"/>
          <w:szCs w:val="24"/>
        </w:rPr>
        <w:t>thanks to the NGO’s help with livestock breeding</w:t>
      </w:r>
      <w:r w:rsidR="00B743BC" w:rsidRPr="00496B5F">
        <w:rPr>
          <w:rFonts w:ascii="Times New Roman" w:hAnsi="Times New Roman" w:cs="Times New Roman"/>
          <w:sz w:val="24"/>
          <w:szCs w:val="24"/>
        </w:rPr>
        <w:t xml:space="preserve"> and </w:t>
      </w:r>
      <w:r w:rsidRPr="00496B5F">
        <w:rPr>
          <w:rFonts w:ascii="Times New Roman" w:hAnsi="Times New Roman" w:cs="Times New Roman"/>
          <w:sz w:val="24"/>
          <w:szCs w:val="24"/>
        </w:rPr>
        <w:t>care. Since poor people regard domestic animals as a form of</w:t>
      </w:r>
      <w:r w:rsidR="00B743BC" w:rsidRPr="00496B5F">
        <w:rPr>
          <w:rFonts w:ascii="Times New Roman" w:hAnsi="Times New Roman" w:cs="Times New Roman"/>
          <w:sz w:val="24"/>
          <w:szCs w:val="24"/>
        </w:rPr>
        <w:t xml:space="preserve"> saving</w:t>
      </w:r>
      <w:r w:rsidRPr="00496B5F">
        <w:rPr>
          <w:rFonts w:ascii="Times New Roman" w:hAnsi="Times New Roman" w:cs="Times New Roman"/>
          <w:sz w:val="24"/>
          <w:szCs w:val="24"/>
        </w:rPr>
        <w:t>, their financi</w:t>
      </w:r>
      <w:r w:rsidR="00081AD2">
        <w:rPr>
          <w:rFonts w:ascii="Times New Roman" w:hAnsi="Times New Roman" w:cs="Times New Roman"/>
          <w:sz w:val="24"/>
          <w:szCs w:val="24"/>
        </w:rPr>
        <w:t>al worries</w:t>
      </w:r>
      <w:r w:rsidR="00B743BC" w:rsidRPr="00496B5F">
        <w:rPr>
          <w:rFonts w:ascii="Times New Roman" w:hAnsi="Times New Roman" w:cs="Times New Roman"/>
          <w:sz w:val="24"/>
          <w:szCs w:val="24"/>
        </w:rPr>
        <w:t xml:space="preserve"> decline</w:t>
      </w:r>
      <w:r w:rsidRPr="00496B5F">
        <w:rPr>
          <w:rFonts w:ascii="Times New Roman" w:hAnsi="Times New Roman" w:cs="Times New Roman"/>
          <w:sz w:val="24"/>
          <w:szCs w:val="24"/>
        </w:rPr>
        <w:t xml:space="preserve"> as their animal </w:t>
      </w:r>
      <w:r w:rsidR="00B743BC" w:rsidRPr="00496B5F">
        <w:rPr>
          <w:rFonts w:ascii="Times New Roman" w:hAnsi="Times New Roman" w:cs="Times New Roman"/>
          <w:sz w:val="24"/>
          <w:szCs w:val="24"/>
        </w:rPr>
        <w:t>stock increases</w:t>
      </w:r>
      <w:r w:rsidR="00A4590F" w:rsidRPr="00496B5F">
        <w:rPr>
          <w:rFonts w:ascii="Times New Roman" w:hAnsi="Times New Roman" w:cs="Times New Roman"/>
          <w:sz w:val="24"/>
          <w:szCs w:val="24"/>
        </w:rPr>
        <w:t xml:space="preserve"> (</w:t>
      </w:r>
      <w:r w:rsidR="00D83BCB" w:rsidRPr="00496B5F">
        <w:rPr>
          <w:rFonts w:ascii="Times New Roman" w:hAnsi="Times New Roman" w:cs="Times New Roman"/>
          <w:sz w:val="24"/>
          <w:szCs w:val="24"/>
        </w:rPr>
        <w:t>Fafchamps et al. 1998</w:t>
      </w:r>
      <w:r w:rsidR="00A4590F" w:rsidRPr="00496B5F">
        <w:rPr>
          <w:rFonts w:ascii="Times New Roman" w:hAnsi="Times New Roman" w:cs="Times New Roman"/>
          <w:sz w:val="24"/>
          <w:szCs w:val="24"/>
        </w:rPr>
        <w:t>)</w:t>
      </w:r>
      <w:r w:rsidR="00B743BC" w:rsidRPr="00496B5F">
        <w:rPr>
          <w:rFonts w:ascii="Times New Roman" w:hAnsi="Times New Roman" w:cs="Times New Roman"/>
          <w:sz w:val="24"/>
          <w:szCs w:val="24"/>
        </w:rPr>
        <w:t>. O</w:t>
      </w:r>
      <w:r w:rsidRPr="00496B5F">
        <w:rPr>
          <w:rFonts w:ascii="Times New Roman" w:hAnsi="Times New Roman" w:cs="Times New Roman"/>
          <w:sz w:val="24"/>
          <w:szCs w:val="24"/>
        </w:rPr>
        <w:t>wning more</w:t>
      </w:r>
      <w:r w:rsidR="00B743BC" w:rsidRPr="00496B5F">
        <w:rPr>
          <w:rFonts w:ascii="Times New Roman" w:hAnsi="Times New Roman" w:cs="Times New Roman"/>
          <w:sz w:val="24"/>
          <w:szCs w:val="24"/>
        </w:rPr>
        <w:t>/healthier</w:t>
      </w:r>
      <w:r w:rsidRPr="00496B5F">
        <w:rPr>
          <w:rFonts w:ascii="Times New Roman" w:hAnsi="Times New Roman" w:cs="Times New Roman"/>
          <w:sz w:val="24"/>
          <w:szCs w:val="24"/>
        </w:rPr>
        <w:t xml:space="preserve"> animals has</w:t>
      </w:r>
      <w:r w:rsidR="00B743BC" w:rsidRPr="00496B5F">
        <w:rPr>
          <w:rFonts w:ascii="Times New Roman" w:hAnsi="Times New Roman" w:cs="Times New Roman"/>
          <w:sz w:val="24"/>
          <w:szCs w:val="24"/>
        </w:rPr>
        <w:t xml:space="preserve"> simultaneously</w:t>
      </w:r>
      <w:r w:rsidRPr="00496B5F">
        <w:rPr>
          <w:rFonts w:ascii="Times New Roman" w:hAnsi="Times New Roman" w:cs="Times New Roman"/>
          <w:sz w:val="24"/>
          <w:szCs w:val="24"/>
        </w:rPr>
        <w:t xml:space="preserve"> led </w:t>
      </w:r>
      <w:r w:rsidR="00B743BC" w:rsidRPr="00496B5F">
        <w:rPr>
          <w:rFonts w:ascii="Times New Roman" w:hAnsi="Times New Roman" w:cs="Times New Roman"/>
          <w:sz w:val="24"/>
          <w:szCs w:val="24"/>
        </w:rPr>
        <w:t xml:space="preserve">to </w:t>
      </w:r>
      <w:r w:rsidR="00A4590F" w:rsidRPr="00496B5F">
        <w:rPr>
          <w:rFonts w:ascii="Times New Roman" w:hAnsi="Times New Roman" w:cs="Times New Roman"/>
          <w:sz w:val="24"/>
          <w:szCs w:val="24"/>
        </w:rPr>
        <w:t>higher dietary diversification</w:t>
      </w:r>
      <w:r w:rsidR="00B743BC" w:rsidRPr="00496B5F">
        <w:rPr>
          <w:rFonts w:ascii="Times New Roman" w:hAnsi="Times New Roman" w:cs="Times New Roman"/>
          <w:sz w:val="24"/>
          <w:szCs w:val="24"/>
        </w:rPr>
        <w:t xml:space="preserve"> thanks to higher consumption of dairy and meat</w:t>
      </w:r>
      <w:r w:rsidRPr="00496B5F">
        <w:rPr>
          <w:rFonts w:ascii="Times New Roman" w:hAnsi="Times New Roman" w:cs="Times New Roman"/>
          <w:sz w:val="24"/>
          <w:szCs w:val="24"/>
        </w:rPr>
        <w:t>.</w:t>
      </w:r>
    </w:p>
    <w:p w14:paraId="19F9052D" w14:textId="77852B45" w:rsidR="00C516D6" w:rsidRPr="00496B5F" w:rsidRDefault="00C516D6" w:rsidP="0062059A">
      <w:pPr>
        <w:tabs>
          <w:tab w:val="left" w:pos="284"/>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t>The credit part of the project has performed the worst from the viewpoint of the r</w:t>
      </w:r>
      <w:r w:rsidR="00BA23B3" w:rsidRPr="00496B5F">
        <w:rPr>
          <w:rFonts w:ascii="Times New Roman" w:hAnsi="Times New Roman" w:cs="Times New Roman"/>
          <w:sz w:val="24"/>
          <w:szCs w:val="24"/>
        </w:rPr>
        <w:t xml:space="preserve">ecipients’ food security. </w:t>
      </w:r>
      <w:r w:rsidRPr="00496B5F">
        <w:rPr>
          <w:rFonts w:ascii="Times New Roman" w:hAnsi="Times New Roman" w:cs="Times New Roman"/>
          <w:sz w:val="24"/>
          <w:szCs w:val="24"/>
        </w:rPr>
        <w:t>Table 3</w:t>
      </w:r>
      <w:r w:rsidR="00EA53FA">
        <w:rPr>
          <w:rFonts w:ascii="Times New Roman" w:hAnsi="Times New Roman" w:cs="Times New Roman"/>
          <w:sz w:val="24"/>
          <w:szCs w:val="24"/>
        </w:rPr>
        <w:t xml:space="preserve"> reveals that </w:t>
      </w:r>
      <w:r w:rsidRPr="00496B5F">
        <w:rPr>
          <w:rFonts w:ascii="Times New Roman" w:hAnsi="Times New Roman" w:cs="Times New Roman"/>
          <w:sz w:val="24"/>
          <w:szCs w:val="24"/>
        </w:rPr>
        <w:t xml:space="preserve">its effect </w:t>
      </w:r>
      <w:r w:rsidR="00D83BCB" w:rsidRPr="00496B5F">
        <w:rPr>
          <w:rFonts w:ascii="Times New Roman" w:hAnsi="Times New Roman" w:cs="Times New Roman"/>
          <w:sz w:val="24"/>
          <w:szCs w:val="24"/>
        </w:rPr>
        <w:t xml:space="preserve">on most outcome variables </w:t>
      </w:r>
      <w:r w:rsidR="00EA53FA">
        <w:rPr>
          <w:rFonts w:ascii="Times New Roman" w:hAnsi="Times New Roman" w:cs="Times New Roman"/>
          <w:sz w:val="24"/>
          <w:szCs w:val="24"/>
        </w:rPr>
        <w:t>w</w:t>
      </w:r>
      <w:r w:rsidR="00A569EF" w:rsidRPr="00496B5F">
        <w:rPr>
          <w:rFonts w:ascii="Times New Roman" w:hAnsi="Times New Roman" w:cs="Times New Roman"/>
          <w:sz w:val="24"/>
          <w:szCs w:val="24"/>
        </w:rPr>
        <w:t>as</w:t>
      </w:r>
      <w:r w:rsidRPr="00496B5F">
        <w:rPr>
          <w:rFonts w:ascii="Times New Roman" w:hAnsi="Times New Roman" w:cs="Times New Roman"/>
          <w:sz w:val="24"/>
          <w:szCs w:val="24"/>
        </w:rPr>
        <w:t xml:space="preserve"> insignificant. One result even insinuates that the microloans might have heightened people’s financial concerns. This finding can logically be attributed to people’s fears</w:t>
      </w:r>
      <w:r w:rsidR="00955036" w:rsidRPr="00496B5F">
        <w:rPr>
          <w:rFonts w:ascii="Times New Roman" w:hAnsi="Times New Roman" w:cs="Times New Roman"/>
          <w:sz w:val="24"/>
          <w:szCs w:val="24"/>
        </w:rPr>
        <w:t xml:space="preserve"> </w:t>
      </w:r>
      <w:r w:rsidR="00EA53FA">
        <w:rPr>
          <w:rFonts w:ascii="Times New Roman" w:hAnsi="Times New Roman" w:cs="Times New Roman"/>
          <w:sz w:val="24"/>
          <w:szCs w:val="24"/>
        </w:rPr>
        <w:t>about loan repayment</w:t>
      </w:r>
      <w:r w:rsidRPr="00496B5F">
        <w:rPr>
          <w:rFonts w:ascii="Times New Roman" w:hAnsi="Times New Roman" w:cs="Times New Roman"/>
          <w:sz w:val="24"/>
          <w:szCs w:val="24"/>
        </w:rPr>
        <w:t>. The four interviewed women who borrowed from the NGO-supported self-help groups all used the money to cover consumption rather than production costs (</w:t>
      </w:r>
      <w:r w:rsidR="00D83BCB" w:rsidRPr="00496B5F">
        <w:rPr>
          <w:rFonts w:ascii="Times New Roman" w:hAnsi="Times New Roman" w:cs="Times New Roman"/>
          <w:sz w:val="24"/>
          <w:szCs w:val="24"/>
        </w:rPr>
        <w:t>medical expenses and weddings</w:t>
      </w:r>
      <w:r w:rsidRPr="00496B5F">
        <w:rPr>
          <w:rFonts w:ascii="Times New Roman" w:hAnsi="Times New Roman" w:cs="Times New Roman"/>
          <w:sz w:val="24"/>
          <w:szCs w:val="24"/>
        </w:rPr>
        <w:t xml:space="preserve">) and the repayment of the loans subsequently strained their household budgets. </w:t>
      </w:r>
      <w:r w:rsidR="00955036" w:rsidRPr="00496B5F">
        <w:rPr>
          <w:rFonts w:ascii="Times New Roman" w:hAnsi="Times New Roman" w:cs="Times New Roman"/>
          <w:sz w:val="24"/>
          <w:szCs w:val="24"/>
        </w:rPr>
        <w:t xml:space="preserve">Nevertheless, people who have taken loans from the credit groups would have perhaps borrowed money even in their absence, from local money lenders charging higher interest rates, and thus </w:t>
      </w:r>
      <w:r w:rsidR="00A569EF" w:rsidRPr="00496B5F">
        <w:rPr>
          <w:rFonts w:ascii="Times New Roman" w:hAnsi="Times New Roman" w:cs="Times New Roman"/>
          <w:sz w:val="24"/>
          <w:szCs w:val="24"/>
        </w:rPr>
        <w:t>the no impact on</w:t>
      </w:r>
      <w:r w:rsidR="00955036" w:rsidRPr="00496B5F">
        <w:rPr>
          <w:rFonts w:ascii="Times New Roman" w:hAnsi="Times New Roman" w:cs="Times New Roman"/>
          <w:sz w:val="24"/>
          <w:szCs w:val="24"/>
        </w:rPr>
        <w:t xml:space="preserve"> food security discovered </w:t>
      </w:r>
      <w:r w:rsidR="00955036" w:rsidRPr="00496B5F">
        <w:rPr>
          <w:rFonts w:ascii="Times New Roman" w:hAnsi="Times New Roman" w:cs="Times New Roman"/>
          <w:i/>
          <w:sz w:val="24"/>
          <w:szCs w:val="24"/>
        </w:rPr>
        <w:t>might</w:t>
      </w:r>
      <w:r w:rsidR="00955036" w:rsidRPr="00496B5F">
        <w:rPr>
          <w:rFonts w:ascii="Times New Roman" w:hAnsi="Times New Roman" w:cs="Times New Roman"/>
          <w:sz w:val="24"/>
          <w:szCs w:val="24"/>
        </w:rPr>
        <w:t xml:space="preserve"> be obfuscating the loans’ consumption-smoothing role.</w:t>
      </w:r>
    </w:p>
    <w:p w14:paraId="01485064" w14:textId="7DF70567" w:rsidR="00C516D6" w:rsidRPr="00496B5F" w:rsidRDefault="00C516D6" w:rsidP="0062059A">
      <w:pPr>
        <w:tabs>
          <w:tab w:val="left" w:pos="284"/>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t xml:space="preserve">The WASH </w:t>
      </w:r>
      <w:r w:rsidR="00A569EF" w:rsidRPr="00496B5F">
        <w:rPr>
          <w:rFonts w:ascii="Times New Roman" w:hAnsi="Times New Roman" w:cs="Times New Roman"/>
          <w:sz w:val="24"/>
          <w:szCs w:val="24"/>
        </w:rPr>
        <w:t xml:space="preserve">component </w:t>
      </w:r>
      <w:r w:rsidR="00D83BCB" w:rsidRPr="00496B5F">
        <w:rPr>
          <w:rFonts w:ascii="Times New Roman" w:hAnsi="Times New Roman" w:cs="Times New Roman"/>
          <w:sz w:val="24"/>
          <w:szCs w:val="24"/>
        </w:rPr>
        <w:t>reduced recipients’ food-in</w:t>
      </w:r>
      <w:r w:rsidRPr="00496B5F">
        <w:rPr>
          <w:rFonts w:ascii="Times New Roman" w:hAnsi="Times New Roman" w:cs="Times New Roman"/>
          <w:sz w:val="24"/>
          <w:szCs w:val="24"/>
        </w:rPr>
        <w:t xml:space="preserve">security index, </w:t>
      </w:r>
      <w:r w:rsidR="00A569EF" w:rsidRPr="00496B5F">
        <w:rPr>
          <w:rFonts w:ascii="Times New Roman" w:hAnsi="Times New Roman" w:cs="Times New Roman"/>
          <w:sz w:val="24"/>
          <w:szCs w:val="24"/>
        </w:rPr>
        <w:t>comparably</w:t>
      </w:r>
      <w:r w:rsidRPr="00496B5F">
        <w:rPr>
          <w:rFonts w:ascii="Times New Roman" w:hAnsi="Times New Roman" w:cs="Times New Roman"/>
          <w:sz w:val="24"/>
          <w:szCs w:val="24"/>
        </w:rPr>
        <w:t xml:space="preserve"> in size </w:t>
      </w:r>
      <w:r w:rsidR="00D83BCB" w:rsidRPr="00496B5F">
        <w:rPr>
          <w:rFonts w:ascii="Times New Roman" w:hAnsi="Times New Roman" w:cs="Times New Roman"/>
          <w:sz w:val="24"/>
          <w:szCs w:val="24"/>
        </w:rPr>
        <w:t xml:space="preserve">and consistency to the </w:t>
      </w:r>
      <w:r w:rsidR="00AA53EB" w:rsidRPr="00496B5F">
        <w:rPr>
          <w:rFonts w:ascii="Times New Roman" w:hAnsi="Times New Roman" w:cs="Times New Roman"/>
          <w:sz w:val="24"/>
          <w:szCs w:val="24"/>
        </w:rPr>
        <w:t>crop</w:t>
      </w:r>
      <w:r w:rsidR="00C6028E">
        <w:rPr>
          <w:rFonts w:ascii="Times New Roman" w:hAnsi="Times New Roman" w:cs="Times New Roman"/>
          <w:sz w:val="24"/>
          <w:szCs w:val="24"/>
        </w:rPr>
        <w:t xml:space="preserve"> component</w:t>
      </w:r>
      <w:r w:rsidR="00D83BCB" w:rsidRPr="00496B5F">
        <w:rPr>
          <w:rFonts w:ascii="Times New Roman" w:hAnsi="Times New Roman" w:cs="Times New Roman"/>
          <w:sz w:val="24"/>
          <w:szCs w:val="24"/>
        </w:rPr>
        <w:t>. It</w:t>
      </w:r>
      <w:r w:rsidR="00A569EF" w:rsidRPr="00496B5F">
        <w:rPr>
          <w:rFonts w:ascii="Times New Roman" w:hAnsi="Times New Roman" w:cs="Times New Roman"/>
          <w:sz w:val="24"/>
          <w:szCs w:val="24"/>
        </w:rPr>
        <w:t xml:space="preserve"> </w:t>
      </w:r>
      <w:r w:rsidRPr="00496B5F">
        <w:rPr>
          <w:rFonts w:ascii="Times New Roman" w:hAnsi="Times New Roman" w:cs="Times New Roman"/>
          <w:sz w:val="24"/>
          <w:szCs w:val="24"/>
        </w:rPr>
        <w:t xml:space="preserve">also significantly </w:t>
      </w:r>
      <w:r w:rsidR="00A569EF" w:rsidRPr="00496B5F">
        <w:rPr>
          <w:rFonts w:ascii="Times New Roman" w:hAnsi="Times New Roman" w:cs="Times New Roman"/>
          <w:sz w:val="24"/>
          <w:szCs w:val="24"/>
        </w:rPr>
        <w:t>lowered</w:t>
      </w:r>
      <w:r w:rsidRPr="00496B5F">
        <w:rPr>
          <w:rFonts w:ascii="Times New Roman" w:hAnsi="Times New Roman" w:cs="Times New Roman"/>
          <w:sz w:val="24"/>
          <w:szCs w:val="24"/>
        </w:rPr>
        <w:t xml:space="preserve"> the frequency of recipients’ diarrhoea. O</w:t>
      </w:r>
      <w:r w:rsidR="00A569EF" w:rsidRPr="00496B5F">
        <w:rPr>
          <w:rFonts w:ascii="Times New Roman" w:hAnsi="Times New Roman" w:cs="Times New Roman"/>
          <w:sz w:val="24"/>
          <w:szCs w:val="24"/>
        </w:rPr>
        <w:t>ne of the interviewees illustrated</w:t>
      </w:r>
      <w:r w:rsidRPr="00496B5F">
        <w:rPr>
          <w:rFonts w:ascii="Times New Roman" w:hAnsi="Times New Roman" w:cs="Times New Roman"/>
          <w:sz w:val="24"/>
          <w:szCs w:val="24"/>
        </w:rPr>
        <w:t xml:space="preserve"> the finding:</w:t>
      </w:r>
    </w:p>
    <w:p w14:paraId="4E40B2EA" w14:textId="77777777" w:rsidR="00C516D6" w:rsidRPr="00496B5F" w:rsidRDefault="00C516D6" w:rsidP="0062059A">
      <w:pPr>
        <w:tabs>
          <w:tab w:val="left" w:pos="284"/>
        </w:tabs>
        <w:spacing w:after="0" w:line="360" w:lineRule="auto"/>
        <w:jc w:val="both"/>
        <w:rPr>
          <w:rFonts w:ascii="Times New Roman" w:hAnsi="Times New Roman" w:cs="Times New Roman"/>
          <w:sz w:val="24"/>
          <w:szCs w:val="24"/>
        </w:rPr>
      </w:pPr>
    </w:p>
    <w:p w14:paraId="231CA9C1" w14:textId="77777777" w:rsidR="00C516D6" w:rsidRPr="00496B5F" w:rsidRDefault="00C516D6" w:rsidP="0062059A">
      <w:pPr>
        <w:tabs>
          <w:tab w:val="left" w:pos="8647"/>
        </w:tabs>
        <w:spacing w:after="0" w:line="360" w:lineRule="auto"/>
        <w:ind w:left="284"/>
        <w:jc w:val="both"/>
        <w:rPr>
          <w:rFonts w:ascii="Times New Roman" w:hAnsi="Times New Roman" w:cs="Times New Roman"/>
          <w:sz w:val="20"/>
          <w:szCs w:val="20"/>
        </w:rPr>
      </w:pPr>
      <w:r w:rsidRPr="00496B5F">
        <w:rPr>
          <w:rFonts w:ascii="Times New Roman" w:hAnsi="Times New Roman" w:cs="Times New Roman"/>
          <w:sz w:val="20"/>
          <w:szCs w:val="20"/>
        </w:rPr>
        <w:t>‘One of the greatest services [the NGO] has given us is the toilet. Earlier, there were lots of flies and insects. Kids used to get lots of diseases… [and] run around the house with stained legs. Now that we have the toilet, things are better.’</w:t>
      </w:r>
    </w:p>
    <w:p w14:paraId="1DA921E3" w14:textId="77777777" w:rsidR="00C516D6" w:rsidRPr="00496B5F" w:rsidRDefault="00C516D6" w:rsidP="0062059A">
      <w:pPr>
        <w:tabs>
          <w:tab w:val="left" w:pos="284"/>
        </w:tabs>
        <w:spacing w:after="0" w:line="360" w:lineRule="auto"/>
        <w:jc w:val="both"/>
        <w:rPr>
          <w:rFonts w:ascii="Times New Roman" w:hAnsi="Times New Roman" w:cs="Times New Roman"/>
          <w:sz w:val="24"/>
          <w:szCs w:val="24"/>
        </w:rPr>
      </w:pPr>
    </w:p>
    <w:p w14:paraId="7C85D3F5" w14:textId="76829CDB" w:rsidR="00C516D6" w:rsidRPr="00496B5F" w:rsidRDefault="00C516D6" w:rsidP="0062059A">
      <w:pPr>
        <w:tabs>
          <w:tab w:val="left" w:pos="284"/>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 xml:space="preserve">Interestingly, the recipients’ financial concerns also decreased in response to the WASH intervention, perhaps thanks to the realization that </w:t>
      </w:r>
      <w:r w:rsidR="00D83BCB" w:rsidRPr="00496B5F">
        <w:rPr>
          <w:rFonts w:ascii="Times New Roman" w:hAnsi="Times New Roman" w:cs="Times New Roman"/>
          <w:sz w:val="24"/>
          <w:szCs w:val="24"/>
        </w:rPr>
        <w:t>better sanitation</w:t>
      </w:r>
      <w:r w:rsidRPr="00496B5F">
        <w:rPr>
          <w:rFonts w:ascii="Times New Roman" w:hAnsi="Times New Roman" w:cs="Times New Roman"/>
          <w:sz w:val="24"/>
          <w:szCs w:val="24"/>
        </w:rPr>
        <w:t xml:space="preserve"> was likely to render households healthier and in less need of credit to cover emergency health costs.</w:t>
      </w:r>
    </w:p>
    <w:p w14:paraId="35215DAF" w14:textId="75E269D3" w:rsidR="00C516D6" w:rsidRPr="00496B5F" w:rsidRDefault="00C516D6" w:rsidP="0062059A">
      <w:pPr>
        <w:tabs>
          <w:tab w:val="left" w:pos="284"/>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t xml:space="preserve">Table 4 compares the impact of the </w:t>
      </w:r>
      <w:r w:rsidR="00924D46" w:rsidRPr="00496B5F">
        <w:rPr>
          <w:rFonts w:ascii="Times New Roman" w:hAnsi="Times New Roman" w:cs="Times New Roman"/>
          <w:sz w:val="24"/>
          <w:szCs w:val="24"/>
        </w:rPr>
        <w:t>three</w:t>
      </w:r>
      <w:r w:rsidRPr="00496B5F">
        <w:rPr>
          <w:rFonts w:ascii="Times New Roman" w:hAnsi="Times New Roman" w:cs="Times New Roman"/>
          <w:sz w:val="24"/>
          <w:szCs w:val="24"/>
        </w:rPr>
        <w:t xml:space="preserve"> PDS ration cards on recipients’ food security</w:t>
      </w:r>
      <w:r w:rsidR="00A569EF" w:rsidRPr="00496B5F">
        <w:rPr>
          <w:rFonts w:ascii="Times New Roman" w:hAnsi="Times New Roman" w:cs="Times New Roman"/>
          <w:sz w:val="24"/>
          <w:szCs w:val="24"/>
        </w:rPr>
        <w:t>, to exa</w:t>
      </w:r>
      <w:r w:rsidR="001E6C7A" w:rsidRPr="00496B5F">
        <w:rPr>
          <w:rFonts w:ascii="Times New Roman" w:hAnsi="Times New Roman" w:cs="Times New Roman"/>
          <w:sz w:val="24"/>
          <w:szCs w:val="24"/>
        </w:rPr>
        <w:t>mine whether different specifics</w:t>
      </w:r>
      <w:r w:rsidR="00A569EF" w:rsidRPr="00496B5F">
        <w:rPr>
          <w:rFonts w:ascii="Times New Roman" w:hAnsi="Times New Roman" w:cs="Times New Roman"/>
          <w:sz w:val="24"/>
          <w:szCs w:val="24"/>
        </w:rPr>
        <w:t xml:space="preserve"> in the direct-transfer scheme influence its effect</w:t>
      </w:r>
      <w:r w:rsidR="001E6C7A" w:rsidRPr="00496B5F">
        <w:rPr>
          <w:rFonts w:ascii="Times New Roman" w:hAnsi="Times New Roman" w:cs="Times New Roman"/>
          <w:sz w:val="24"/>
          <w:szCs w:val="24"/>
        </w:rPr>
        <w:t>s</w:t>
      </w:r>
      <w:r w:rsidR="00A569EF" w:rsidRPr="00496B5F">
        <w:rPr>
          <w:rFonts w:ascii="Times New Roman" w:hAnsi="Times New Roman" w:cs="Times New Roman"/>
          <w:sz w:val="24"/>
          <w:szCs w:val="24"/>
        </w:rPr>
        <w:t xml:space="preserve">. </w:t>
      </w:r>
      <w:r w:rsidR="00C6028E">
        <w:rPr>
          <w:rFonts w:ascii="Times New Roman" w:hAnsi="Times New Roman" w:cs="Times New Roman"/>
          <w:sz w:val="24"/>
          <w:szCs w:val="24"/>
        </w:rPr>
        <w:t>Unlike the PDS scheme overall</w:t>
      </w:r>
      <w:r w:rsidR="00A569EF" w:rsidRPr="00496B5F">
        <w:rPr>
          <w:rFonts w:ascii="Times New Roman" w:hAnsi="Times New Roman" w:cs="Times New Roman"/>
          <w:sz w:val="24"/>
          <w:szCs w:val="24"/>
        </w:rPr>
        <w:t>, the</w:t>
      </w:r>
      <w:r w:rsidRPr="00496B5F">
        <w:rPr>
          <w:rFonts w:ascii="Times New Roman" w:hAnsi="Times New Roman" w:cs="Times New Roman"/>
          <w:sz w:val="24"/>
          <w:szCs w:val="24"/>
        </w:rPr>
        <w:t xml:space="preserve"> AAY card </w:t>
      </w:r>
      <w:r w:rsidR="00A569EF" w:rsidRPr="00496B5F">
        <w:rPr>
          <w:rFonts w:ascii="Times New Roman" w:hAnsi="Times New Roman" w:cs="Times New Roman"/>
          <w:sz w:val="24"/>
          <w:szCs w:val="24"/>
        </w:rPr>
        <w:t>unequivocally strengthens</w:t>
      </w:r>
      <w:r w:rsidRPr="00496B5F">
        <w:rPr>
          <w:rFonts w:ascii="Times New Roman" w:hAnsi="Times New Roman" w:cs="Times New Roman"/>
          <w:sz w:val="24"/>
          <w:szCs w:val="24"/>
        </w:rPr>
        <w:t xml:space="preserve"> food security. The effect appears even more consistently positive than any of the project’s components. </w:t>
      </w:r>
      <w:r w:rsidR="00C6028E">
        <w:rPr>
          <w:rFonts w:ascii="Times New Roman" w:hAnsi="Times New Roman" w:cs="Times New Roman"/>
          <w:sz w:val="24"/>
          <w:szCs w:val="24"/>
        </w:rPr>
        <w:t>In contrast</w:t>
      </w:r>
      <w:r w:rsidRPr="00496B5F">
        <w:rPr>
          <w:rFonts w:ascii="Times New Roman" w:hAnsi="Times New Roman" w:cs="Times New Roman"/>
          <w:sz w:val="24"/>
          <w:szCs w:val="24"/>
        </w:rPr>
        <w:t>, neit</w:t>
      </w:r>
      <w:r w:rsidR="001E6C7A" w:rsidRPr="00496B5F">
        <w:rPr>
          <w:rFonts w:ascii="Times New Roman" w:hAnsi="Times New Roman" w:cs="Times New Roman"/>
          <w:sz w:val="24"/>
          <w:szCs w:val="24"/>
        </w:rPr>
        <w:t>her the BPL nor the APL card have</w:t>
      </w:r>
      <w:r w:rsidRPr="00496B5F">
        <w:rPr>
          <w:rFonts w:ascii="Times New Roman" w:hAnsi="Times New Roman" w:cs="Times New Roman"/>
          <w:sz w:val="24"/>
          <w:szCs w:val="24"/>
        </w:rPr>
        <w:t xml:space="preserve"> a significantly positive impact in this regard. The interviewees explained these findings by pointing out that when stocks of rationed food in shops were low, only AAY card holders were allowed purchasing. Consequently, most bribery and corruption surrounded the distribution of the AAY card ownership. </w:t>
      </w:r>
      <w:r w:rsidR="00924D46" w:rsidRPr="00496B5F">
        <w:rPr>
          <w:rFonts w:ascii="Times New Roman" w:hAnsi="Times New Roman" w:cs="Times New Roman"/>
          <w:sz w:val="24"/>
          <w:szCs w:val="24"/>
        </w:rPr>
        <w:t xml:space="preserve">Another reason for AAY’s greater effectiveness is that the AAY cards allow holders to purchase more grains at </w:t>
      </w:r>
      <w:r w:rsidR="001E6C7A" w:rsidRPr="00496B5F">
        <w:rPr>
          <w:rFonts w:ascii="Times New Roman" w:hAnsi="Times New Roman" w:cs="Times New Roman"/>
          <w:sz w:val="24"/>
          <w:szCs w:val="24"/>
        </w:rPr>
        <w:t xml:space="preserve">slightly </w:t>
      </w:r>
      <w:r w:rsidR="00924D46" w:rsidRPr="00496B5F">
        <w:rPr>
          <w:rFonts w:ascii="Times New Roman" w:hAnsi="Times New Roman" w:cs="Times New Roman"/>
          <w:sz w:val="24"/>
          <w:szCs w:val="24"/>
        </w:rPr>
        <w:t>lower prices than the other two PDS cards. India’s National Food Security Act, signed in 2013 and gradually implemented since 2015, aims to guarantee national food security by extending the AAY benefits to 75 per cent rural and 50 per cent urban population (NFSA 2013), which, as the result here suggest</w:t>
      </w:r>
      <w:r w:rsidR="00AB0E39" w:rsidRPr="00496B5F">
        <w:rPr>
          <w:rFonts w:ascii="Times New Roman" w:hAnsi="Times New Roman" w:cs="Times New Roman"/>
          <w:sz w:val="24"/>
          <w:szCs w:val="24"/>
        </w:rPr>
        <w:t>s, c</w:t>
      </w:r>
      <w:r w:rsidR="00571D02" w:rsidRPr="00496B5F">
        <w:rPr>
          <w:rFonts w:ascii="Times New Roman" w:hAnsi="Times New Roman" w:cs="Times New Roman"/>
          <w:sz w:val="24"/>
          <w:szCs w:val="24"/>
        </w:rPr>
        <w:t>ould have the potential to succeed</w:t>
      </w:r>
      <w:r w:rsidR="00AB0E39" w:rsidRPr="00496B5F">
        <w:rPr>
          <w:rFonts w:ascii="Times New Roman" w:hAnsi="Times New Roman" w:cs="Times New Roman"/>
          <w:sz w:val="24"/>
          <w:szCs w:val="24"/>
        </w:rPr>
        <w:t xml:space="preserve"> as long as it</w:t>
      </w:r>
      <w:r w:rsidR="00081AD2">
        <w:rPr>
          <w:rFonts w:ascii="Times New Roman" w:hAnsi="Times New Roman" w:cs="Times New Roman"/>
          <w:sz w:val="24"/>
          <w:szCs w:val="24"/>
        </w:rPr>
        <w:t xml:space="preserve"> does not become too undermined</w:t>
      </w:r>
      <w:r w:rsidR="00AB0E39" w:rsidRPr="00496B5F">
        <w:rPr>
          <w:rFonts w:ascii="Times New Roman" w:hAnsi="Times New Roman" w:cs="Times New Roman"/>
          <w:sz w:val="24"/>
          <w:szCs w:val="24"/>
        </w:rPr>
        <w:t xml:space="preserve"> by corruption</w:t>
      </w:r>
      <w:r w:rsidR="00571D02" w:rsidRPr="00496B5F">
        <w:rPr>
          <w:rFonts w:ascii="Times New Roman" w:hAnsi="Times New Roman" w:cs="Times New Roman"/>
          <w:sz w:val="24"/>
          <w:szCs w:val="24"/>
        </w:rPr>
        <w:t xml:space="preserve">. </w:t>
      </w:r>
      <w:r w:rsidR="00924D46" w:rsidRPr="00496B5F">
        <w:rPr>
          <w:rFonts w:ascii="Times New Roman" w:hAnsi="Times New Roman" w:cs="Times New Roman"/>
          <w:sz w:val="24"/>
          <w:szCs w:val="24"/>
        </w:rPr>
        <w:t xml:space="preserve"> </w:t>
      </w:r>
    </w:p>
    <w:p w14:paraId="5C13C9D4" w14:textId="77777777" w:rsidR="00C516D6" w:rsidRPr="00496B5F" w:rsidRDefault="00C516D6" w:rsidP="0062059A">
      <w:pPr>
        <w:tabs>
          <w:tab w:val="left" w:pos="284"/>
        </w:tabs>
        <w:spacing w:after="0" w:line="360" w:lineRule="auto"/>
        <w:jc w:val="both"/>
        <w:rPr>
          <w:rFonts w:ascii="Times New Roman" w:hAnsi="Times New Roman" w:cs="Times New Roman"/>
          <w:sz w:val="24"/>
          <w:szCs w:val="24"/>
        </w:rPr>
      </w:pPr>
    </w:p>
    <w:p w14:paraId="3D4741C2" w14:textId="77777777" w:rsidR="00530B8C" w:rsidRDefault="00530B8C">
      <w:pPr>
        <w:spacing w:after="160" w:line="259" w:lineRule="auto"/>
        <w:rPr>
          <w:rFonts w:ascii="Cambria" w:hAnsi="Cambria"/>
          <w:b/>
          <w:sz w:val="20"/>
          <w:szCs w:val="20"/>
        </w:rPr>
      </w:pPr>
      <w:r>
        <w:rPr>
          <w:rFonts w:ascii="Cambria" w:hAnsi="Cambria"/>
          <w:b/>
          <w:sz w:val="20"/>
          <w:szCs w:val="20"/>
        </w:rPr>
        <w:br w:type="page"/>
      </w:r>
    </w:p>
    <w:p w14:paraId="3BACBBDC" w14:textId="5B6142A9" w:rsidR="00530B8C" w:rsidRPr="00EB4184" w:rsidRDefault="00530B8C" w:rsidP="00530B8C">
      <w:pPr>
        <w:tabs>
          <w:tab w:val="left" w:pos="284"/>
        </w:tabs>
        <w:spacing w:after="0" w:line="240" w:lineRule="auto"/>
        <w:rPr>
          <w:rFonts w:ascii="Cambria" w:hAnsi="Cambria"/>
          <w:b/>
          <w:sz w:val="20"/>
          <w:szCs w:val="20"/>
        </w:rPr>
      </w:pPr>
      <w:r>
        <w:rPr>
          <w:rFonts w:ascii="Cambria" w:hAnsi="Cambria"/>
          <w:b/>
          <w:sz w:val="20"/>
          <w:szCs w:val="20"/>
        </w:rPr>
        <w:t>Table 4. Heterogeneous impact of different PDS ration cards on recipients’ food s</w:t>
      </w:r>
      <w:r w:rsidRPr="00EB4184">
        <w:rPr>
          <w:rFonts w:ascii="Cambria" w:hAnsi="Cambria"/>
          <w:b/>
          <w:sz w:val="20"/>
          <w:szCs w:val="20"/>
        </w:rPr>
        <w:t>ecurity</w:t>
      </w:r>
    </w:p>
    <w:p w14:paraId="6CAFB0CC" w14:textId="77777777" w:rsidR="00530B8C" w:rsidRPr="00EB4184" w:rsidRDefault="00530B8C" w:rsidP="00530B8C">
      <w:pPr>
        <w:tabs>
          <w:tab w:val="left" w:pos="284"/>
        </w:tabs>
        <w:spacing w:after="0" w:line="240" w:lineRule="auto"/>
        <w:rPr>
          <w:rFonts w:ascii="Cambria" w:hAnsi="Cambria"/>
        </w:rPr>
      </w:pPr>
      <w:r w:rsidRPr="00AC1F33">
        <w:rPr>
          <w:noProof/>
        </w:rPr>
        <w:drawing>
          <wp:inline distT="0" distB="0" distL="0" distR="0" wp14:anchorId="0A717C18" wp14:editId="3EB25B31">
            <wp:extent cx="5731510" cy="2057062"/>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057062"/>
                    </a:xfrm>
                    <a:prstGeom prst="rect">
                      <a:avLst/>
                    </a:prstGeom>
                    <a:noFill/>
                    <a:ln>
                      <a:noFill/>
                    </a:ln>
                  </pic:spPr>
                </pic:pic>
              </a:graphicData>
            </a:graphic>
          </wp:inline>
        </w:drawing>
      </w:r>
    </w:p>
    <w:p w14:paraId="2B1E860F" w14:textId="77777777" w:rsidR="00530B8C" w:rsidRPr="00EB4184" w:rsidRDefault="00530B8C" w:rsidP="00530B8C">
      <w:pPr>
        <w:tabs>
          <w:tab w:val="left" w:pos="284"/>
        </w:tabs>
        <w:spacing w:after="0" w:line="240" w:lineRule="auto"/>
        <w:rPr>
          <w:rFonts w:ascii="Cambria" w:hAnsi="Cambria"/>
          <w:sz w:val="18"/>
          <w:szCs w:val="18"/>
        </w:rPr>
      </w:pPr>
      <w:r w:rsidRPr="00EB4184">
        <w:rPr>
          <w:rFonts w:ascii="Cambria" w:hAnsi="Cambria"/>
          <w:sz w:val="18"/>
          <w:szCs w:val="18"/>
        </w:rPr>
        <w:t xml:space="preserve">The number next to each variable is the ATET/coefficient, the number below is the corresponding Z score. Results significant at least at the 90% level are in bold. </w:t>
      </w:r>
    </w:p>
    <w:p w14:paraId="2E65DC2B" w14:textId="083BF17B" w:rsidR="00571D02" w:rsidRPr="00496B5F" w:rsidRDefault="00571D02" w:rsidP="0062059A">
      <w:pPr>
        <w:tabs>
          <w:tab w:val="left" w:pos="284"/>
        </w:tabs>
        <w:spacing w:after="0" w:line="360" w:lineRule="auto"/>
        <w:jc w:val="center"/>
        <w:rPr>
          <w:rFonts w:ascii="Times New Roman" w:hAnsi="Times New Roman" w:cs="Times New Roman"/>
          <w:b/>
          <w:sz w:val="24"/>
          <w:szCs w:val="24"/>
        </w:rPr>
      </w:pPr>
    </w:p>
    <w:p w14:paraId="544CC135" w14:textId="77777777" w:rsidR="00571D02" w:rsidRPr="00496B5F" w:rsidRDefault="00571D02" w:rsidP="0062059A">
      <w:pPr>
        <w:tabs>
          <w:tab w:val="left" w:pos="5025"/>
        </w:tabs>
        <w:spacing w:after="0" w:line="360" w:lineRule="auto"/>
        <w:jc w:val="both"/>
        <w:rPr>
          <w:rFonts w:ascii="Times New Roman" w:hAnsi="Times New Roman" w:cs="Times New Roman"/>
          <w:i/>
          <w:sz w:val="24"/>
          <w:szCs w:val="24"/>
        </w:rPr>
      </w:pPr>
      <w:r w:rsidRPr="00496B5F">
        <w:rPr>
          <w:rFonts w:ascii="Times New Roman" w:hAnsi="Times New Roman" w:cs="Times New Roman"/>
          <w:i/>
          <w:sz w:val="24"/>
          <w:szCs w:val="24"/>
        </w:rPr>
        <w:t xml:space="preserve">Compound impact of the different aid initiatives </w:t>
      </w:r>
    </w:p>
    <w:p w14:paraId="5E48E39D" w14:textId="586F3298" w:rsidR="00571D02" w:rsidRPr="00496B5F" w:rsidRDefault="00571D02" w:rsidP="0062059A">
      <w:pPr>
        <w:tabs>
          <w:tab w:val="left" w:pos="284"/>
          <w:tab w:val="left" w:pos="8647"/>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t xml:space="preserve">In order to </w:t>
      </w:r>
      <w:r w:rsidR="001E6C7A" w:rsidRPr="00496B5F">
        <w:rPr>
          <w:rFonts w:ascii="Times New Roman" w:hAnsi="Times New Roman" w:cs="Times New Roman"/>
          <w:sz w:val="24"/>
          <w:szCs w:val="24"/>
        </w:rPr>
        <w:t>assess</w:t>
      </w:r>
      <w:r w:rsidRPr="00496B5F">
        <w:rPr>
          <w:rFonts w:ascii="Times New Roman" w:hAnsi="Times New Roman" w:cs="Times New Roman"/>
          <w:sz w:val="24"/>
          <w:szCs w:val="24"/>
        </w:rPr>
        <w:t xml:space="preserve"> whether the positive effects of the different aid in</w:t>
      </w:r>
      <w:r w:rsidR="00DE0326" w:rsidRPr="00496B5F">
        <w:rPr>
          <w:rFonts w:ascii="Times New Roman" w:hAnsi="Times New Roman" w:cs="Times New Roman"/>
          <w:sz w:val="24"/>
          <w:szCs w:val="24"/>
        </w:rPr>
        <w:t>terventions</w:t>
      </w:r>
      <w:r w:rsidRPr="00496B5F">
        <w:rPr>
          <w:rFonts w:ascii="Times New Roman" w:hAnsi="Times New Roman" w:cs="Times New Roman"/>
          <w:sz w:val="24"/>
          <w:szCs w:val="24"/>
        </w:rPr>
        <w:t xml:space="preserve"> </w:t>
      </w:r>
      <w:r w:rsidR="00DE0326" w:rsidRPr="00496B5F">
        <w:rPr>
          <w:rFonts w:ascii="Times New Roman" w:hAnsi="Times New Roman" w:cs="Times New Roman"/>
          <w:sz w:val="24"/>
          <w:szCs w:val="24"/>
        </w:rPr>
        <w:t xml:space="preserve">on food security </w:t>
      </w:r>
      <w:r w:rsidRPr="00496B5F">
        <w:rPr>
          <w:rFonts w:ascii="Times New Roman" w:hAnsi="Times New Roman" w:cs="Times New Roman"/>
          <w:sz w:val="24"/>
          <w:szCs w:val="24"/>
        </w:rPr>
        <w:t xml:space="preserve">increase when more than one is </w:t>
      </w:r>
      <w:r w:rsidR="00B01165">
        <w:rPr>
          <w:rFonts w:ascii="Times New Roman" w:hAnsi="Times New Roman" w:cs="Times New Roman"/>
          <w:sz w:val="24"/>
          <w:szCs w:val="24"/>
        </w:rPr>
        <w:t>implemented</w:t>
      </w:r>
      <w:r w:rsidRPr="00496B5F">
        <w:rPr>
          <w:rFonts w:ascii="Times New Roman" w:hAnsi="Times New Roman" w:cs="Times New Roman"/>
          <w:sz w:val="24"/>
          <w:szCs w:val="24"/>
        </w:rPr>
        <w:t xml:space="preserve"> simultaneously,</w:t>
      </w:r>
      <w:r w:rsidR="001E6C7A" w:rsidRPr="00496B5F">
        <w:rPr>
          <w:rFonts w:ascii="Times New Roman" w:hAnsi="Times New Roman" w:cs="Times New Roman"/>
          <w:sz w:val="24"/>
          <w:szCs w:val="24"/>
        </w:rPr>
        <w:t xml:space="preserve"> as the final step in our analysis</w:t>
      </w:r>
      <w:r w:rsidRPr="00496B5F">
        <w:rPr>
          <w:rFonts w:ascii="Times New Roman" w:hAnsi="Times New Roman" w:cs="Times New Roman"/>
          <w:sz w:val="24"/>
          <w:szCs w:val="24"/>
        </w:rPr>
        <w:t xml:space="preserve"> </w:t>
      </w:r>
      <w:r w:rsidR="00B92CCF" w:rsidRPr="00496B5F">
        <w:rPr>
          <w:rFonts w:ascii="Times New Roman" w:hAnsi="Times New Roman" w:cs="Times New Roman"/>
          <w:sz w:val="24"/>
          <w:szCs w:val="24"/>
        </w:rPr>
        <w:t>we</w:t>
      </w:r>
      <w:r w:rsidR="00DE0326" w:rsidRPr="00496B5F">
        <w:rPr>
          <w:rFonts w:ascii="Times New Roman" w:hAnsi="Times New Roman" w:cs="Times New Roman"/>
          <w:sz w:val="24"/>
          <w:szCs w:val="24"/>
        </w:rPr>
        <w:t xml:space="preserve"> conducted a PSM</w:t>
      </w:r>
      <w:r w:rsidRPr="00496B5F">
        <w:rPr>
          <w:rFonts w:ascii="Times New Roman" w:hAnsi="Times New Roman" w:cs="Times New Roman"/>
          <w:sz w:val="24"/>
          <w:szCs w:val="24"/>
        </w:rPr>
        <w:t xml:space="preserve"> evaluation of the compound effects of the different NGO and PDS components on household foo</w:t>
      </w:r>
      <w:r w:rsidR="001E6C7A" w:rsidRPr="00496B5F">
        <w:rPr>
          <w:rFonts w:ascii="Times New Roman" w:hAnsi="Times New Roman" w:cs="Times New Roman"/>
          <w:sz w:val="24"/>
          <w:szCs w:val="24"/>
        </w:rPr>
        <w:t>d-insecurity index</w:t>
      </w:r>
      <w:r w:rsidRPr="00496B5F">
        <w:rPr>
          <w:rFonts w:ascii="Times New Roman" w:hAnsi="Times New Roman" w:cs="Times New Roman"/>
          <w:sz w:val="24"/>
          <w:szCs w:val="24"/>
        </w:rPr>
        <w:t>.</w:t>
      </w:r>
      <w:r w:rsidR="00D534A3" w:rsidRPr="00496B5F">
        <w:rPr>
          <w:rFonts w:ascii="Times New Roman" w:hAnsi="Times New Roman" w:cs="Times New Roman"/>
          <w:sz w:val="24"/>
          <w:szCs w:val="24"/>
        </w:rPr>
        <w:t xml:space="preserve"> (11)</w:t>
      </w:r>
      <w:r w:rsidRPr="00496B5F">
        <w:rPr>
          <w:rFonts w:ascii="Times New Roman" w:hAnsi="Times New Roman" w:cs="Times New Roman"/>
          <w:sz w:val="24"/>
          <w:szCs w:val="24"/>
        </w:rPr>
        <w:t xml:space="preserve"> Table 5 shows that the livestock component in combination with WASH and crop components have the most sizeable effect on food security. Interestingly, the size of the impact is larger than the sum of the positive effects of the three individual components, highlighting the existence of synergy among the three interven</w:t>
      </w:r>
      <w:r w:rsidR="00DE0326" w:rsidRPr="00496B5F">
        <w:rPr>
          <w:rFonts w:ascii="Times New Roman" w:hAnsi="Times New Roman" w:cs="Times New Roman"/>
          <w:sz w:val="24"/>
          <w:szCs w:val="24"/>
        </w:rPr>
        <w:t xml:space="preserve">tions. One interviewee </w:t>
      </w:r>
      <w:r w:rsidR="00D534A3" w:rsidRPr="00496B5F">
        <w:rPr>
          <w:rFonts w:ascii="Times New Roman" w:hAnsi="Times New Roman" w:cs="Times New Roman"/>
          <w:sz w:val="24"/>
          <w:szCs w:val="24"/>
        </w:rPr>
        <w:t>illuminated</w:t>
      </w:r>
      <w:r w:rsidRPr="00496B5F">
        <w:rPr>
          <w:rFonts w:ascii="Times New Roman" w:hAnsi="Times New Roman" w:cs="Times New Roman"/>
          <w:sz w:val="24"/>
          <w:szCs w:val="24"/>
        </w:rPr>
        <w:t xml:space="preserve"> this finding:</w:t>
      </w:r>
    </w:p>
    <w:p w14:paraId="2D50ECB5" w14:textId="77777777" w:rsidR="00571D02" w:rsidRPr="00496B5F" w:rsidRDefault="00571D02" w:rsidP="0062059A">
      <w:pPr>
        <w:tabs>
          <w:tab w:val="left" w:pos="284"/>
          <w:tab w:val="left" w:pos="8647"/>
        </w:tabs>
        <w:spacing w:after="0" w:line="360" w:lineRule="auto"/>
        <w:jc w:val="both"/>
        <w:rPr>
          <w:rFonts w:ascii="Times New Roman" w:hAnsi="Times New Roman" w:cs="Times New Roman"/>
          <w:sz w:val="24"/>
          <w:szCs w:val="24"/>
        </w:rPr>
      </w:pPr>
    </w:p>
    <w:p w14:paraId="14959A19" w14:textId="1BD837DC" w:rsidR="00571D02" w:rsidRPr="00496B5F" w:rsidRDefault="00571D02" w:rsidP="0062059A">
      <w:pPr>
        <w:tabs>
          <w:tab w:val="left" w:pos="284"/>
          <w:tab w:val="left" w:pos="8647"/>
        </w:tabs>
        <w:spacing w:after="0" w:line="360" w:lineRule="auto"/>
        <w:ind w:left="142"/>
        <w:jc w:val="both"/>
        <w:rPr>
          <w:rFonts w:ascii="Times New Roman" w:hAnsi="Times New Roman" w:cs="Times New Roman"/>
          <w:i/>
          <w:sz w:val="20"/>
          <w:szCs w:val="20"/>
        </w:rPr>
      </w:pPr>
      <w:r w:rsidRPr="00496B5F">
        <w:rPr>
          <w:rFonts w:ascii="Times New Roman" w:hAnsi="Times New Roman" w:cs="Times New Roman"/>
          <w:i/>
          <w:sz w:val="20"/>
          <w:szCs w:val="20"/>
        </w:rPr>
        <w:t xml:space="preserve">‘Through the agricultural intervention I started growing </w:t>
      </w:r>
      <w:r w:rsidR="00AA53EB" w:rsidRPr="00496B5F">
        <w:rPr>
          <w:rFonts w:ascii="Times New Roman" w:hAnsi="Times New Roman" w:cs="Times New Roman"/>
          <w:i/>
          <w:sz w:val="20"/>
          <w:szCs w:val="20"/>
        </w:rPr>
        <w:t>more vegetables</w:t>
      </w:r>
      <w:r w:rsidRPr="00496B5F">
        <w:rPr>
          <w:rFonts w:ascii="Times New Roman" w:hAnsi="Times New Roman" w:cs="Times New Roman"/>
          <w:i/>
          <w:sz w:val="20"/>
          <w:szCs w:val="20"/>
        </w:rPr>
        <w:t>; the l</w:t>
      </w:r>
      <w:r w:rsidR="00D534A3" w:rsidRPr="00496B5F">
        <w:rPr>
          <w:rFonts w:ascii="Times New Roman" w:hAnsi="Times New Roman" w:cs="Times New Roman"/>
          <w:i/>
          <w:sz w:val="20"/>
          <w:szCs w:val="20"/>
        </w:rPr>
        <w:t>ivestock component helped me get</w:t>
      </w:r>
      <w:r w:rsidRPr="00496B5F">
        <w:rPr>
          <w:rFonts w:ascii="Times New Roman" w:hAnsi="Times New Roman" w:cs="Times New Roman"/>
          <w:i/>
          <w:sz w:val="20"/>
          <w:szCs w:val="20"/>
        </w:rPr>
        <w:t xml:space="preserve"> a secon</w:t>
      </w:r>
      <w:r w:rsidR="00D534A3" w:rsidRPr="00496B5F">
        <w:rPr>
          <w:rFonts w:ascii="Times New Roman" w:hAnsi="Times New Roman" w:cs="Times New Roman"/>
          <w:i/>
          <w:sz w:val="20"/>
          <w:szCs w:val="20"/>
        </w:rPr>
        <w:t>d cow. And I got the toilet…</w:t>
      </w:r>
      <w:r w:rsidRPr="00496B5F">
        <w:rPr>
          <w:rFonts w:ascii="Times New Roman" w:hAnsi="Times New Roman" w:cs="Times New Roman"/>
          <w:i/>
          <w:sz w:val="20"/>
          <w:szCs w:val="20"/>
        </w:rPr>
        <w:t>now my kids eat more food, drink more mi</w:t>
      </w:r>
      <w:r w:rsidR="00DE0326" w:rsidRPr="00496B5F">
        <w:rPr>
          <w:rFonts w:ascii="Times New Roman" w:hAnsi="Times New Roman" w:cs="Times New Roman"/>
          <w:i/>
          <w:sz w:val="20"/>
          <w:szCs w:val="20"/>
        </w:rPr>
        <w:t>lk, and they are ill less often</w:t>
      </w:r>
      <w:r w:rsidRPr="00496B5F">
        <w:rPr>
          <w:rFonts w:ascii="Times New Roman" w:hAnsi="Times New Roman" w:cs="Times New Roman"/>
          <w:i/>
          <w:sz w:val="20"/>
          <w:szCs w:val="20"/>
        </w:rPr>
        <w:t>.’</w:t>
      </w:r>
    </w:p>
    <w:p w14:paraId="4A45695A" w14:textId="77777777" w:rsidR="00571D02" w:rsidRPr="00496B5F" w:rsidRDefault="00571D02" w:rsidP="0062059A">
      <w:pPr>
        <w:tabs>
          <w:tab w:val="left" w:pos="284"/>
          <w:tab w:val="left" w:pos="8647"/>
        </w:tabs>
        <w:spacing w:after="0" w:line="360" w:lineRule="auto"/>
        <w:jc w:val="both"/>
        <w:rPr>
          <w:rFonts w:ascii="Times New Roman" w:hAnsi="Times New Roman" w:cs="Times New Roman"/>
          <w:sz w:val="24"/>
          <w:szCs w:val="24"/>
        </w:rPr>
      </w:pPr>
    </w:p>
    <w:p w14:paraId="4FE3A324" w14:textId="214F27B9" w:rsidR="00DE0326" w:rsidRPr="00496B5F" w:rsidRDefault="00571D02" w:rsidP="0062059A">
      <w:pPr>
        <w:tabs>
          <w:tab w:val="left" w:pos="284"/>
          <w:tab w:val="left" w:pos="5025"/>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Livestock help jo</w:t>
      </w:r>
      <w:r w:rsidR="00D534A3" w:rsidRPr="00496B5F">
        <w:rPr>
          <w:rFonts w:ascii="Times New Roman" w:hAnsi="Times New Roman" w:cs="Times New Roman"/>
          <w:sz w:val="24"/>
          <w:szCs w:val="24"/>
        </w:rPr>
        <w:t>ined with WASH and AAY also significantly reduce the food-in</w:t>
      </w:r>
      <w:r w:rsidRPr="00496B5F">
        <w:rPr>
          <w:rFonts w:ascii="Times New Roman" w:hAnsi="Times New Roman" w:cs="Times New Roman"/>
          <w:sz w:val="24"/>
          <w:szCs w:val="24"/>
        </w:rPr>
        <w:t>security</w:t>
      </w:r>
      <w:r w:rsidR="00D534A3" w:rsidRPr="00496B5F">
        <w:rPr>
          <w:rFonts w:ascii="Times New Roman" w:hAnsi="Times New Roman" w:cs="Times New Roman"/>
          <w:sz w:val="24"/>
          <w:szCs w:val="24"/>
        </w:rPr>
        <w:t xml:space="preserve"> index but not as much as</w:t>
      </w:r>
      <w:r w:rsidRPr="00496B5F">
        <w:rPr>
          <w:rFonts w:ascii="Times New Roman" w:hAnsi="Times New Roman" w:cs="Times New Roman"/>
          <w:sz w:val="24"/>
          <w:szCs w:val="24"/>
        </w:rPr>
        <w:t xml:space="preserve"> the </w:t>
      </w:r>
      <w:r w:rsidR="00584758" w:rsidRPr="00496B5F">
        <w:rPr>
          <w:rFonts w:ascii="Times New Roman" w:hAnsi="Times New Roman" w:cs="Times New Roman"/>
          <w:sz w:val="24"/>
          <w:szCs w:val="24"/>
        </w:rPr>
        <w:t>crop</w:t>
      </w:r>
      <w:r w:rsidR="00D534A3" w:rsidRPr="00496B5F">
        <w:rPr>
          <w:rFonts w:ascii="Times New Roman" w:hAnsi="Times New Roman" w:cs="Times New Roman"/>
          <w:sz w:val="24"/>
          <w:szCs w:val="24"/>
        </w:rPr>
        <w:t>-livestock-</w:t>
      </w:r>
      <w:r w:rsidRPr="00496B5F">
        <w:rPr>
          <w:rFonts w:ascii="Times New Roman" w:hAnsi="Times New Roman" w:cs="Times New Roman"/>
          <w:sz w:val="24"/>
          <w:szCs w:val="24"/>
        </w:rPr>
        <w:t>WASH</w:t>
      </w:r>
      <w:r w:rsidR="00D534A3" w:rsidRPr="00496B5F">
        <w:rPr>
          <w:rFonts w:ascii="Times New Roman" w:hAnsi="Times New Roman" w:cs="Times New Roman"/>
          <w:sz w:val="24"/>
          <w:szCs w:val="24"/>
        </w:rPr>
        <w:t xml:space="preserve"> combination</w:t>
      </w:r>
      <w:r w:rsidRPr="00496B5F">
        <w:rPr>
          <w:rFonts w:ascii="Times New Roman" w:hAnsi="Times New Roman" w:cs="Times New Roman"/>
          <w:sz w:val="24"/>
          <w:szCs w:val="24"/>
        </w:rPr>
        <w:t>, suggesting that those in rec</w:t>
      </w:r>
      <w:r w:rsidR="00B01165">
        <w:rPr>
          <w:rFonts w:ascii="Times New Roman" w:hAnsi="Times New Roman" w:cs="Times New Roman"/>
          <w:sz w:val="24"/>
          <w:szCs w:val="24"/>
        </w:rPr>
        <w:t>eipt of productive help from the NGO</w:t>
      </w:r>
      <w:r w:rsidRPr="00496B5F">
        <w:rPr>
          <w:rFonts w:ascii="Times New Roman" w:hAnsi="Times New Roman" w:cs="Times New Roman"/>
          <w:sz w:val="24"/>
          <w:szCs w:val="24"/>
        </w:rPr>
        <w:t xml:space="preserve"> no longer rely to the same extent on subsidised food from the government. </w:t>
      </w:r>
    </w:p>
    <w:p w14:paraId="0AE01804" w14:textId="77777777" w:rsidR="00DE0326" w:rsidRPr="00496B5F" w:rsidRDefault="00DE0326" w:rsidP="0062059A">
      <w:pPr>
        <w:tabs>
          <w:tab w:val="left" w:pos="284"/>
          <w:tab w:val="left" w:pos="5025"/>
        </w:tabs>
        <w:spacing w:after="0" w:line="360" w:lineRule="auto"/>
        <w:jc w:val="both"/>
        <w:rPr>
          <w:rFonts w:ascii="Times New Roman" w:hAnsi="Times New Roman" w:cs="Times New Roman"/>
          <w:sz w:val="24"/>
          <w:szCs w:val="24"/>
        </w:rPr>
      </w:pPr>
    </w:p>
    <w:p w14:paraId="5DA2409F" w14:textId="77777777" w:rsidR="00DE0326" w:rsidRPr="00496B5F" w:rsidRDefault="00DE0326" w:rsidP="0062059A">
      <w:pPr>
        <w:tabs>
          <w:tab w:val="left" w:pos="284"/>
          <w:tab w:val="left" w:pos="5025"/>
        </w:tabs>
        <w:spacing w:after="0" w:line="360" w:lineRule="auto"/>
        <w:jc w:val="both"/>
        <w:rPr>
          <w:rFonts w:ascii="Times New Roman" w:hAnsi="Times New Roman" w:cs="Times New Roman"/>
          <w:b/>
          <w:sz w:val="24"/>
          <w:szCs w:val="24"/>
        </w:rPr>
      </w:pPr>
      <w:r w:rsidRPr="00496B5F">
        <w:rPr>
          <w:rFonts w:ascii="Times New Roman" w:hAnsi="Times New Roman" w:cs="Times New Roman"/>
          <w:b/>
          <w:sz w:val="24"/>
          <w:szCs w:val="24"/>
        </w:rPr>
        <w:t>Discussion and concluding remarks</w:t>
      </w:r>
    </w:p>
    <w:p w14:paraId="2AC63AA5" w14:textId="4090F3A9" w:rsidR="00AA53EB" w:rsidRPr="00496B5F" w:rsidRDefault="00DE0326" w:rsidP="0062059A">
      <w:pPr>
        <w:tabs>
          <w:tab w:val="left" w:pos="284"/>
          <w:tab w:val="left" w:pos="5025"/>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r>
      <w:r w:rsidR="00AA53EB" w:rsidRPr="00496B5F">
        <w:rPr>
          <w:rFonts w:ascii="Times New Roman" w:hAnsi="Times New Roman" w:cs="Times New Roman"/>
          <w:sz w:val="24"/>
          <w:szCs w:val="24"/>
        </w:rPr>
        <w:t>The main objective of this article</w:t>
      </w:r>
      <w:r w:rsidR="00D534A3" w:rsidRPr="00496B5F">
        <w:rPr>
          <w:rFonts w:ascii="Times New Roman" w:hAnsi="Times New Roman" w:cs="Times New Roman"/>
          <w:sz w:val="24"/>
          <w:szCs w:val="24"/>
        </w:rPr>
        <w:t xml:space="preserve"> has been to contribute to</w:t>
      </w:r>
      <w:r w:rsidR="00AA53EB" w:rsidRPr="00496B5F">
        <w:rPr>
          <w:rFonts w:ascii="Times New Roman" w:hAnsi="Times New Roman" w:cs="Times New Roman"/>
          <w:sz w:val="24"/>
          <w:szCs w:val="24"/>
        </w:rPr>
        <w:t xml:space="preserve"> literature on the</w:t>
      </w:r>
      <w:r w:rsidR="00D534A3" w:rsidRPr="00496B5F">
        <w:rPr>
          <w:rFonts w:ascii="Times New Roman" w:hAnsi="Times New Roman" w:cs="Times New Roman"/>
          <w:sz w:val="24"/>
          <w:szCs w:val="24"/>
        </w:rPr>
        <w:t xml:space="preserve"> relative</w:t>
      </w:r>
      <w:r w:rsidR="00AA53EB" w:rsidRPr="00496B5F">
        <w:rPr>
          <w:rFonts w:ascii="Times New Roman" w:hAnsi="Times New Roman" w:cs="Times New Roman"/>
          <w:sz w:val="24"/>
          <w:szCs w:val="24"/>
        </w:rPr>
        <w:t xml:space="preserve"> </w:t>
      </w:r>
      <w:r w:rsidRPr="00496B5F">
        <w:rPr>
          <w:rFonts w:ascii="Times New Roman" w:hAnsi="Times New Roman" w:cs="Times New Roman"/>
          <w:sz w:val="24"/>
          <w:szCs w:val="24"/>
        </w:rPr>
        <w:t xml:space="preserve">effectiveness </w:t>
      </w:r>
      <w:r w:rsidR="00D534A3" w:rsidRPr="00496B5F">
        <w:rPr>
          <w:rFonts w:ascii="Times New Roman" w:hAnsi="Times New Roman" w:cs="Times New Roman"/>
          <w:sz w:val="24"/>
          <w:szCs w:val="24"/>
        </w:rPr>
        <w:t>of</w:t>
      </w:r>
      <w:r w:rsidR="00AA53EB" w:rsidRPr="00496B5F">
        <w:rPr>
          <w:rFonts w:ascii="Times New Roman" w:hAnsi="Times New Roman" w:cs="Times New Roman"/>
          <w:sz w:val="24"/>
          <w:szCs w:val="24"/>
        </w:rPr>
        <w:t xml:space="preserve"> interventions </w:t>
      </w:r>
      <w:r w:rsidRPr="00496B5F">
        <w:rPr>
          <w:rFonts w:ascii="Times New Roman" w:hAnsi="Times New Roman" w:cs="Times New Roman"/>
          <w:sz w:val="24"/>
          <w:szCs w:val="24"/>
        </w:rPr>
        <w:t>in</w:t>
      </w:r>
      <w:r w:rsidR="00D534A3" w:rsidRPr="00496B5F">
        <w:rPr>
          <w:rFonts w:ascii="Times New Roman" w:hAnsi="Times New Roman" w:cs="Times New Roman"/>
          <w:sz w:val="24"/>
          <w:szCs w:val="24"/>
        </w:rPr>
        <w:t xml:space="preserve"> strengthening household and individual</w:t>
      </w:r>
      <w:r w:rsidRPr="00496B5F">
        <w:rPr>
          <w:rFonts w:ascii="Times New Roman" w:hAnsi="Times New Roman" w:cs="Times New Roman"/>
          <w:sz w:val="24"/>
          <w:szCs w:val="24"/>
        </w:rPr>
        <w:t xml:space="preserve"> food security</w:t>
      </w:r>
      <w:r w:rsidR="00AA53EB" w:rsidRPr="00496B5F">
        <w:rPr>
          <w:rFonts w:ascii="Times New Roman" w:hAnsi="Times New Roman" w:cs="Times New Roman"/>
          <w:sz w:val="24"/>
          <w:szCs w:val="24"/>
        </w:rPr>
        <w:t xml:space="preserve"> </w:t>
      </w:r>
      <w:r w:rsidRPr="00496B5F">
        <w:rPr>
          <w:rFonts w:ascii="Times New Roman" w:hAnsi="Times New Roman" w:cs="Times New Roman"/>
          <w:sz w:val="24"/>
          <w:szCs w:val="24"/>
        </w:rPr>
        <w:t xml:space="preserve">by comparing the impact of four different </w:t>
      </w:r>
      <w:r w:rsidR="00B01165">
        <w:rPr>
          <w:rFonts w:ascii="Times New Roman" w:hAnsi="Times New Roman" w:cs="Times New Roman"/>
          <w:sz w:val="24"/>
          <w:szCs w:val="24"/>
        </w:rPr>
        <w:t>NGO interventions</w:t>
      </w:r>
      <w:r w:rsidRPr="00496B5F">
        <w:rPr>
          <w:rFonts w:ascii="Times New Roman" w:hAnsi="Times New Roman" w:cs="Times New Roman"/>
          <w:sz w:val="24"/>
          <w:szCs w:val="24"/>
        </w:rPr>
        <w:t xml:space="preserve"> – </w:t>
      </w:r>
      <w:r w:rsidR="00AA53EB" w:rsidRPr="00496B5F">
        <w:rPr>
          <w:rFonts w:ascii="Times New Roman" w:hAnsi="Times New Roman" w:cs="Times New Roman"/>
          <w:sz w:val="24"/>
          <w:szCs w:val="24"/>
        </w:rPr>
        <w:t>crop</w:t>
      </w:r>
      <w:r w:rsidRPr="00496B5F">
        <w:rPr>
          <w:rFonts w:ascii="Times New Roman" w:hAnsi="Times New Roman" w:cs="Times New Roman"/>
          <w:sz w:val="24"/>
          <w:szCs w:val="24"/>
        </w:rPr>
        <w:t xml:space="preserve">, livestock, credit, and WASH - </w:t>
      </w:r>
      <w:r w:rsidR="00AA53EB" w:rsidRPr="00496B5F">
        <w:rPr>
          <w:rFonts w:ascii="Times New Roman" w:hAnsi="Times New Roman" w:cs="Times New Roman"/>
          <w:sz w:val="24"/>
          <w:szCs w:val="24"/>
        </w:rPr>
        <w:t>and of a government food-tr</w:t>
      </w:r>
      <w:r w:rsidR="00B01165">
        <w:rPr>
          <w:rFonts w:ascii="Times New Roman" w:hAnsi="Times New Roman" w:cs="Times New Roman"/>
          <w:sz w:val="24"/>
          <w:szCs w:val="24"/>
        </w:rPr>
        <w:t xml:space="preserve">ansfer scheme </w:t>
      </w:r>
      <w:r w:rsidR="00AB0E39" w:rsidRPr="00496B5F">
        <w:rPr>
          <w:rFonts w:ascii="Times New Roman" w:hAnsi="Times New Roman" w:cs="Times New Roman"/>
          <w:sz w:val="24"/>
          <w:szCs w:val="24"/>
        </w:rPr>
        <w:t>among</w:t>
      </w:r>
      <w:r w:rsidR="00AA53EB" w:rsidRPr="00496B5F">
        <w:rPr>
          <w:rFonts w:ascii="Times New Roman" w:hAnsi="Times New Roman" w:cs="Times New Roman"/>
          <w:sz w:val="24"/>
          <w:szCs w:val="24"/>
        </w:rPr>
        <w:t xml:space="preserve"> rural communities in northern Uttar </w:t>
      </w:r>
      <w:r w:rsidR="00B303D2" w:rsidRPr="00496B5F">
        <w:rPr>
          <w:rFonts w:ascii="Times New Roman" w:hAnsi="Times New Roman" w:cs="Times New Roman"/>
          <w:sz w:val="24"/>
          <w:szCs w:val="24"/>
        </w:rPr>
        <w:t>Pradesh</w:t>
      </w:r>
      <w:r w:rsidR="00AA53EB" w:rsidRPr="00496B5F">
        <w:rPr>
          <w:rFonts w:ascii="Times New Roman" w:hAnsi="Times New Roman" w:cs="Times New Roman"/>
          <w:sz w:val="24"/>
          <w:szCs w:val="24"/>
        </w:rPr>
        <w:t xml:space="preserve">. </w:t>
      </w:r>
      <w:r w:rsidR="00E765D2" w:rsidRPr="00496B5F">
        <w:rPr>
          <w:rFonts w:ascii="Times New Roman" w:hAnsi="Times New Roman" w:cs="Times New Roman"/>
          <w:sz w:val="24"/>
          <w:szCs w:val="24"/>
        </w:rPr>
        <w:t xml:space="preserve">Each of the interventions analysed falls under one type of the project classification </w:t>
      </w:r>
      <w:r w:rsidR="00D534A3" w:rsidRPr="00496B5F">
        <w:rPr>
          <w:rFonts w:ascii="Times New Roman" w:hAnsi="Times New Roman" w:cs="Times New Roman"/>
          <w:sz w:val="24"/>
          <w:szCs w:val="24"/>
        </w:rPr>
        <w:t>by</w:t>
      </w:r>
      <w:r w:rsidR="00E765D2" w:rsidRPr="00496B5F">
        <w:rPr>
          <w:rFonts w:ascii="Times New Roman" w:hAnsi="Times New Roman" w:cs="Times New Roman"/>
          <w:sz w:val="24"/>
          <w:szCs w:val="24"/>
        </w:rPr>
        <w:t xml:space="preserve"> </w:t>
      </w:r>
      <w:r w:rsidR="00B303D2" w:rsidRPr="00496B5F">
        <w:rPr>
          <w:rFonts w:ascii="Times New Roman" w:hAnsi="Times New Roman" w:cs="Times New Roman"/>
          <w:sz w:val="24"/>
          <w:szCs w:val="24"/>
        </w:rPr>
        <w:t xml:space="preserve">food-security approach </w:t>
      </w:r>
      <w:r w:rsidR="00E765D2" w:rsidRPr="00496B5F">
        <w:rPr>
          <w:rFonts w:ascii="Times New Roman" w:hAnsi="Times New Roman" w:cs="Times New Roman"/>
          <w:sz w:val="24"/>
          <w:szCs w:val="24"/>
        </w:rPr>
        <w:t>formulated at the beginning of th</w:t>
      </w:r>
      <w:r w:rsidR="00B303D2" w:rsidRPr="00496B5F">
        <w:rPr>
          <w:rFonts w:ascii="Times New Roman" w:hAnsi="Times New Roman" w:cs="Times New Roman"/>
          <w:sz w:val="24"/>
          <w:szCs w:val="24"/>
        </w:rPr>
        <w:t>is</w:t>
      </w:r>
      <w:r w:rsidR="00E765D2" w:rsidRPr="00496B5F">
        <w:rPr>
          <w:rFonts w:ascii="Times New Roman" w:hAnsi="Times New Roman" w:cs="Times New Roman"/>
          <w:sz w:val="24"/>
          <w:szCs w:val="24"/>
        </w:rPr>
        <w:t xml:space="preserve"> article. The crop and livestock components of the NGO p</w:t>
      </w:r>
      <w:r w:rsidR="00B01165">
        <w:rPr>
          <w:rFonts w:ascii="Times New Roman" w:hAnsi="Times New Roman" w:cs="Times New Roman"/>
          <w:sz w:val="24"/>
          <w:szCs w:val="24"/>
        </w:rPr>
        <w:t>roject represent different kinds</w:t>
      </w:r>
      <w:r w:rsidR="00E765D2" w:rsidRPr="00496B5F">
        <w:rPr>
          <w:rFonts w:ascii="Times New Roman" w:hAnsi="Times New Roman" w:cs="Times New Roman"/>
          <w:sz w:val="24"/>
          <w:szCs w:val="24"/>
        </w:rPr>
        <w:t xml:space="preserve"> of agricultural interventions while the credit component can be classified as an economic and the WASH component as a social-infrastructure intervention. The three PDS ration cards examined constitute a form of direct transfer of food,</w:t>
      </w:r>
      <w:r w:rsidR="00B303D2" w:rsidRPr="00496B5F">
        <w:rPr>
          <w:rFonts w:ascii="Times New Roman" w:hAnsi="Times New Roman" w:cs="Times New Roman"/>
          <w:sz w:val="24"/>
          <w:szCs w:val="24"/>
        </w:rPr>
        <w:t xml:space="preserve"> with </w:t>
      </w:r>
      <w:r w:rsidR="00E765D2" w:rsidRPr="00496B5F">
        <w:rPr>
          <w:rFonts w:ascii="Times New Roman" w:hAnsi="Times New Roman" w:cs="Times New Roman"/>
          <w:sz w:val="24"/>
          <w:szCs w:val="24"/>
        </w:rPr>
        <w:t xml:space="preserve">varying </w:t>
      </w:r>
      <w:r w:rsidR="00B303D2" w:rsidRPr="00496B5F">
        <w:rPr>
          <w:rFonts w:ascii="Times New Roman" w:hAnsi="Times New Roman" w:cs="Times New Roman"/>
          <w:sz w:val="24"/>
          <w:szCs w:val="24"/>
        </w:rPr>
        <w:t>concessional l</w:t>
      </w:r>
      <w:r w:rsidR="00E765D2" w:rsidRPr="00496B5F">
        <w:rPr>
          <w:rFonts w:ascii="Times New Roman" w:hAnsi="Times New Roman" w:cs="Times New Roman"/>
          <w:sz w:val="24"/>
          <w:szCs w:val="24"/>
        </w:rPr>
        <w:t>evel</w:t>
      </w:r>
      <w:r w:rsidR="00B303D2" w:rsidRPr="00496B5F">
        <w:rPr>
          <w:rFonts w:ascii="Times New Roman" w:hAnsi="Times New Roman" w:cs="Times New Roman"/>
          <w:sz w:val="24"/>
          <w:szCs w:val="24"/>
        </w:rPr>
        <w:t>s</w:t>
      </w:r>
      <w:r w:rsidR="00B92CCF" w:rsidRPr="00496B5F">
        <w:rPr>
          <w:rFonts w:ascii="Times New Roman" w:hAnsi="Times New Roman" w:cs="Times New Roman"/>
          <w:sz w:val="24"/>
          <w:szCs w:val="24"/>
        </w:rPr>
        <w:t>. Our</w:t>
      </w:r>
      <w:r w:rsidR="00E765D2" w:rsidRPr="00496B5F">
        <w:rPr>
          <w:rFonts w:ascii="Times New Roman" w:hAnsi="Times New Roman" w:cs="Times New Roman"/>
          <w:sz w:val="24"/>
          <w:szCs w:val="24"/>
        </w:rPr>
        <w:t xml:space="preserve"> original hypothesis, based on existing research, was t</w:t>
      </w:r>
      <w:r w:rsidR="00B01165">
        <w:rPr>
          <w:rFonts w:ascii="Times New Roman" w:hAnsi="Times New Roman" w:cs="Times New Roman"/>
          <w:sz w:val="24"/>
          <w:szCs w:val="24"/>
        </w:rPr>
        <w:t>hat agricultural interventions a</w:t>
      </w:r>
      <w:r w:rsidR="00E765D2" w:rsidRPr="00496B5F">
        <w:rPr>
          <w:rFonts w:ascii="Times New Roman" w:hAnsi="Times New Roman" w:cs="Times New Roman"/>
          <w:sz w:val="24"/>
          <w:szCs w:val="24"/>
        </w:rPr>
        <w:t xml:space="preserve">re more successful at boosting </w:t>
      </w:r>
      <w:r w:rsidR="00D534A3" w:rsidRPr="00496B5F">
        <w:rPr>
          <w:rFonts w:ascii="Times New Roman" w:hAnsi="Times New Roman" w:cs="Times New Roman"/>
          <w:sz w:val="24"/>
          <w:szCs w:val="24"/>
        </w:rPr>
        <w:t>food security than other types</w:t>
      </w:r>
      <w:r w:rsidR="00E765D2" w:rsidRPr="00496B5F">
        <w:rPr>
          <w:rFonts w:ascii="Times New Roman" w:hAnsi="Times New Roman" w:cs="Times New Roman"/>
          <w:sz w:val="24"/>
          <w:szCs w:val="24"/>
        </w:rPr>
        <w:t>.</w:t>
      </w:r>
    </w:p>
    <w:p w14:paraId="6EB32D44" w14:textId="430390E2" w:rsidR="00E765D2" w:rsidRPr="00496B5F" w:rsidRDefault="00E765D2" w:rsidP="0062059A">
      <w:pPr>
        <w:tabs>
          <w:tab w:val="left" w:pos="284"/>
          <w:tab w:val="left" w:pos="5025"/>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t>The findings</w:t>
      </w:r>
      <w:r w:rsidR="007709C1" w:rsidRPr="00496B5F">
        <w:rPr>
          <w:rFonts w:ascii="Times New Roman" w:hAnsi="Times New Roman" w:cs="Times New Roman"/>
          <w:sz w:val="24"/>
          <w:szCs w:val="24"/>
        </w:rPr>
        <w:t xml:space="preserve"> to some extent support this hypothesis</w:t>
      </w:r>
      <w:r w:rsidRPr="00496B5F">
        <w:rPr>
          <w:rFonts w:ascii="Times New Roman" w:hAnsi="Times New Roman" w:cs="Times New Roman"/>
          <w:sz w:val="24"/>
          <w:szCs w:val="24"/>
        </w:rPr>
        <w:t xml:space="preserve">. </w:t>
      </w:r>
      <w:r w:rsidR="004D38B0" w:rsidRPr="00496B5F">
        <w:rPr>
          <w:rFonts w:ascii="Times New Roman" w:hAnsi="Times New Roman" w:cs="Times New Roman"/>
          <w:sz w:val="24"/>
          <w:szCs w:val="24"/>
        </w:rPr>
        <w:t xml:space="preserve">When looking at </w:t>
      </w:r>
      <w:r w:rsidR="00A56DE3" w:rsidRPr="00496B5F">
        <w:rPr>
          <w:rFonts w:ascii="Times New Roman" w:hAnsi="Times New Roman" w:cs="Times New Roman"/>
          <w:sz w:val="24"/>
          <w:szCs w:val="24"/>
        </w:rPr>
        <w:t xml:space="preserve">the food-insecurity index, </w:t>
      </w:r>
      <w:r w:rsidR="004D38B0" w:rsidRPr="00496B5F">
        <w:rPr>
          <w:rFonts w:ascii="Times New Roman" w:hAnsi="Times New Roman" w:cs="Times New Roman"/>
          <w:sz w:val="24"/>
          <w:szCs w:val="24"/>
        </w:rPr>
        <w:t>the main measure of food insecurity</w:t>
      </w:r>
      <w:r w:rsidR="00D534A3" w:rsidRPr="00496B5F">
        <w:rPr>
          <w:rFonts w:ascii="Times New Roman" w:hAnsi="Times New Roman" w:cs="Times New Roman"/>
          <w:sz w:val="24"/>
          <w:szCs w:val="24"/>
        </w:rPr>
        <w:t xml:space="preserve"> utilised, the livestock </w:t>
      </w:r>
      <w:r w:rsidR="004D38B0" w:rsidRPr="00496B5F">
        <w:rPr>
          <w:rFonts w:ascii="Times New Roman" w:hAnsi="Times New Roman" w:cs="Times New Roman"/>
          <w:sz w:val="24"/>
          <w:szCs w:val="24"/>
        </w:rPr>
        <w:t xml:space="preserve">agricultural intervention indeed appears to have reduced it most effectively, followed closely in size and significance by the WASH </w:t>
      </w:r>
      <w:r w:rsidR="000E0C0D" w:rsidRPr="00496B5F">
        <w:rPr>
          <w:rFonts w:ascii="Times New Roman" w:hAnsi="Times New Roman" w:cs="Times New Roman"/>
          <w:sz w:val="24"/>
          <w:szCs w:val="24"/>
        </w:rPr>
        <w:t>intervention</w:t>
      </w:r>
      <w:r w:rsidR="004D38B0" w:rsidRPr="00496B5F">
        <w:rPr>
          <w:rFonts w:ascii="Times New Roman" w:hAnsi="Times New Roman" w:cs="Times New Roman"/>
          <w:sz w:val="24"/>
          <w:szCs w:val="24"/>
        </w:rPr>
        <w:t xml:space="preserve"> and the </w:t>
      </w:r>
      <w:r w:rsidR="00B01165">
        <w:rPr>
          <w:rFonts w:ascii="Times New Roman" w:hAnsi="Times New Roman" w:cs="Times New Roman"/>
          <w:sz w:val="24"/>
          <w:szCs w:val="24"/>
        </w:rPr>
        <w:t xml:space="preserve">AAY card. The crop </w:t>
      </w:r>
      <w:r w:rsidR="004D38B0" w:rsidRPr="00496B5F">
        <w:rPr>
          <w:rFonts w:ascii="Times New Roman" w:hAnsi="Times New Roman" w:cs="Times New Roman"/>
          <w:sz w:val="24"/>
          <w:szCs w:val="24"/>
        </w:rPr>
        <w:t>inter</w:t>
      </w:r>
      <w:r w:rsidR="00B01165">
        <w:rPr>
          <w:rFonts w:ascii="Times New Roman" w:hAnsi="Times New Roman" w:cs="Times New Roman"/>
          <w:sz w:val="24"/>
          <w:szCs w:val="24"/>
        </w:rPr>
        <w:t>vention also</w:t>
      </w:r>
      <w:r w:rsidR="00D534A3" w:rsidRPr="00496B5F">
        <w:rPr>
          <w:rFonts w:ascii="Times New Roman" w:hAnsi="Times New Roman" w:cs="Times New Roman"/>
          <w:sz w:val="24"/>
          <w:szCs w:val="24"/>
        </w:rPr>
        <w:t xml:space="preserve"> lowered</w:t>
      </w:r>
      <w:r w:rsidR="004D38B0" w:rsidRPr="00496B5F">
        <w:rPr>
          <w:rFonts w:ascii="Times New Roman" w:hAnsi="Times New Roman" w:cs="Times New Roman"/>
          <w:sz w:val="24"/>
          <w:szCs w:val="24"/>
        </w:rPr>
        <w:t xml:space="preserve"> the food-insecurity index, but the result is less robust than in the previous cases. </w:t>
      </w:r>
      <w:r w:rsidR="00DC5079" w:rsidRPr="00496B5F">
        <w:rPr>
          <w:rFonts w:ascii="Times New Roman" w:hAnsi="Times New Roman" w:cs="Times New Roman"/>
          <w:sz w:val="24"/>
          <w:szCs w:val="24"/>
        </w:rPr>
        <w:t>A</w:t>
      </w:r>
      <w:r w:rsidR="005B2131" w:rsidRPr="00496B5F">
        <w:rPr>
          <w:rFonts w:ascii="Times New Roman" w:hAnsi="Times New Roman" w:cs="Times New Roman"/>
          <w:sz w:val="24"/>
          <w:szCs w:val="24"/>
        </w:rPr>
        <w:t xml:space="preserve"> possibly more</w:t>
      </w:r>
      <w:r w:rsidR="00DC5079" w:rsidRPr="00496B5F">
        <w:rPr>
          <w:rFonts w:ascii="Times New Roman" w:hAnsi="Times New Roman" w:cs="Times New Roman"/>
          <w:sz w:val="24"/>
          <w:szCs w:val="24"/>
        </w:rPr>
        <w:t xml:space="preserve"> positive finding on the effect</w:t>
      </w:r>
      <w:r w:rsidR="005B2131" w:rsidRPr="00496B5F">
        <w:rPr>
          <w:rFonts w:ascii="Times New Roman" w:hAnsi="Times New Roman" w:cs="Times New Roman"/>
          <w:sz w:val="24"/>
          <w:szCs w:val="24"/>
        </w:rPr>
        <w:t xml:space="preserve"> of the crop intervention may have been undermined, as the interviews suggested, by a season when the NGO-introduced hybrid rice crop largely failed and some farmers were consequently driven into debt. </w:t>
      </w:r>
      <w:r w:rsidR="004D38B0" w:rsidRPr="00496B5F">
        <w:rPr>
          <w:rFonts w:ascii="Times New Roman" w:hAnsi="Times New Roman" w:cs="Times New Roman"/>
          <w:sz w:val="24"/>
          <w:szCs w:val="24"/>
        </w:rPr>
        <w:t xml:space="preserve">The credit project component and the BPL and APL ration cards had apparently no effect </w:t>
      </w:r>
      <w:r w:rsidR="005B2131" w:rsidRPr="00496B5F">
        <w:rPr>
          <w:rFonts w:ascii="Times New Roman" w:hAnsi="Times New Roman" w:cs="Times New Roman"/>
          <w:sz w:val="24"/>
          <w:szCs w:val="24"/>
        </w:rPr>
        <w:t>on the food-insecurity index.</w:t>
      </w:r>
    </w:p>
    <w:p w14:paraId="5528E09A" w14:textId="1E58A9AE" w:rsidR="00E765D2" w:rsidRPr="00496B5F" w:rsidRDefault="004D38B0" w:rsidP="0062059A">
      <w:pPr>
        <w:tabs>
          <w:tab w:val="left" w:pos="284"/>
          <w:tab w:val="left" w:pos="5025"/>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r>
      <w:r w:rsidR="00902A62" w:rsidRPr="00496B5F">
        <w:rPr>
          <w:rFonts w:ascii="Times New Roman" w:hAnsi="Times New Roman" w:cs="Times New Roman"/>
          <w:sz w:val="24"/>
          <w:szCs w:val="24"/>
        </w:rPr>
        <w:t>Results on the other dependent variables largely align with the above. The</w:t>
      </w:r>
      <w:r w:rsidR="00A56DE3" w:rsidRPr="00496B5F">
        <w:rPr>
          <w:rFonts w:ascii="Times New Roman" w:hAnsi="Times New Roman" w:cs="Times New Roman"/>
          <w:sz w:val="24"/>
          <w:szCs w:val="24"/>
        </w:rPr>
        <w:t xml:space="preserve"> crop intervention followed by the AAY card and livestock intervention were</w:t>
      </w:r>
      <w:r w:rsidR="00B303D2" w:rsidRPr="00496B5F">
        <w:rPr>
          <w:rFonts w:ascii="Times New Roman" w:hAnsi="Times New Roman" w:cs="Times New Roman"/>
          <w:sz w:val="24"/>
          <w:szCs w:val="24"/>
        </w:rPr>
        <w:t xml:space="preserve"> most successful in boosting</w:t>
      </w:r>
      <w:r w:rsidR="00A56DE3" w:rsidRPr="00496B5F">
        <w:rPr>
          <w:rFonts w:ascii="Times New Roman" w:hAnsi="Times New Roman" w:cs="Times New Roman"/>
          <w:sz w:val="24"/>
          <w:szCs w:val="24"/>
        </w:rPr>
        <w:t xml:space="preserve"> </w:t>
      </w:r>
      <w:r w:rsidR="006C1761" w:rsidRPr="00496B5F">
        <w:rPr>
          <w:rFonts w:ascii="Times New Roman" w:hAnsi="Times New Roman" w:cs="Times New Roman"/>
          <w:sz w:val="24"/>
          <w:szCs w:val="24"/>
        </w:rPr>
        <w:t xml:space="preserve">dietary diversity </w:t>
      </w:r>
      <w:r w:rsidR="00902A62" w:rsidRPr="00496B5F">
        <w:rPr>
          <w:rFonts w:ascii="Times New Roman" w:hAnsi="Times New Roman" w:cs="Times New Roman"/>
          <w:sz w:val="24"/>
          <w:szCs w:val="24"/>
        </w:rPr>
        <w:t xml:space="preserve">while the </w:t>
      </w:r>
      <w:r w:rsidR="00A56DE3" w:rsidRPr="00496B5F">
        <w:rPr>
          <w:rFonts w:ascii="Times New Roman" w:hAnsi="Times New Roman" w:cs="Times New Roman"/>
          <w:sz w:val="24"/>
          <w:szCs w:val="24"/>
        </w:rPr>
        <w:t xml:space="preserve">WASH intervention </w:t>
      </w:r>
      <w:r w:rsidR="00B303D2" w:rsidRPr="00496B5F">
        <w:rPr>
          <w:rFonts w:ascii="Times New Roman" w:hAnsi="Times New Roman" w:cs="Times New Roman"/>
          <w:sz w:val="24"/>
          <w:szCs w:val="24"/>
        </w:rPr>
        <w:t xml:space="preserve">in </w:t>
      </w:r>
      <w:r w:rsidR="00902A62" w:rsidRPr="00496B5F">
        <w:rPr>
          <w:rFonts w:ascii="Times New Roman" w:hAnsi="Times New Roman" w:cs="Times New Roman"/>
          <w:sz w:val="24"/>
          <w:szCs w:val="24"/>
        </w:rPr>
        <w:t>tackling diarrhoea</w:t>
      </w:r>
      <w:r w:rsidR="00A56DE3" w:rsidRPr="00496B5F">
        <w:rPr>
          <w:rFonts w:ascii="Times New Roman" w:hAnsi="Times New Roman" w:cs="Times New Roman"/>
          <w:sz w:val="24"/>
          <w:szCs w:val="24"/>
        </w:rPr>
        <w:t>. The crop and</w:t>
      </w:r>
      <w:r w:rsidR="005B2131" w:rsidRPr="00496B5F">
        <w:rPr>
          <w:rFonts w:ascii="Times New Roman" w:hAnsi="Times New Roman" w:cs="Times New Roman"/>
          <w:sz w:val="24"/>
          <w:szCs w:val="24"/>
        </w:rPr>
        <w:t xml:space="preserve"> livestock </w:t>
      </w:r>
      <w:r w:rsidR="007709C1" w:rsidRPr="00496B5F">
        <w:rPr>
          <w:rFonts w:ascii="Times New Roman" w:hAnsi="Times New Roman" w:cs="Times New Roman"/>
          <w:sz w:val="24"/>
          <w:szCs w:val="24"/>
        </w:rPr>
        <w:t>project components</w:t>
      </w:r>
      <w:r w:rsidR="005B2131" w:rsidRPr="00496B5F">
        <w:rPr>
          <w:rFonts w:ascii="Times New Roman" w:hAnsi="Times New Roman" w:cs="Times New Roman"/>
          <w:sz w:val="24"/>
          <w:szCs w:val="24"/>
        </w:rPr>
        <w:t xml:space="preserve"> augmented </w:t>
      </w:r>
      <w:r w:rsidR="00B01165">
        <w:rPr>
          <w:rFonts w:ascii="Times New Roman" w:hAnsi="Times New Roman" w:cs="Times New Roman"/>
          <w:sz w:val="24"/>
          <w:szCs w:val="24"/>
        </w:rPr>
        <w:t>the</w:t>
      </w:r>
      <w:r w:rsidR="00A56DE3" w:rsidRPr="00496B5F">
        <w:rPr>
          <w:rFonts w:ascii="Times New Roman" w:hAnsi="Times New Roman" w:cs="Times New Roman"/>
          <w:sz w:val="24"/>
          <w:szCs w:val="24"/>
        </w:rPr>
        <w:t xml:space="preserve"> </w:t>
      </w:r>
      <w:r w:rsidR="006C1761" w:rsidRPr="00496B5F">
        <w:rPr>
          <w:rFonts w:ascii="Times New Roman" w:hAnsi="Times New Roman" w:cs="Times New Roman"/>
          <w:sz w:val="24"/>
          <w:szCs w:val="24"/>
        </w:rPr>
        <w:t>variety of food intake</w:t>
      </w:r>
      <w:r w:rsidR="00B01165">
        <w:rPr>
          <w:rFonts w:ascii="Times New Roman" w:hAnsi="Times New Roman" w:cs="Times New Roman"/>
          <w:sz w:val="24"/>
          <w:szCs w:val="24"/>
        </w:rPr>
        <w:t xml:space="preserve"> by helping recipients</w:t>
      </w:r>
      <w:r w:rsidR="00A56DE3" w:rsidRPr="00496B5F">
        <w:rPr>
          <w:rFonts w:ascii="Times New Roman" w:hAnsi="Times New Roman" w:cs="Times New Roman"/>
          <w:sz w:val="24"/>
          <w:szCs w:val="24"/>
        </w:rPr>
        <w:t xml:space="preserve"> produce more food</w:t>
      </w:r>
      <w:r w:rsidR="00B01165">
        <w:rPr>
          <w:rFonts w:ascii="Times New Roman" w:hAnsi="Times New Roman" w:cs="Times New Roman"/>
          <w:sz w:val="24"/>
          <w:szCs w:val="24"/>
        </w:rPr>
        <w:t xml:space="preserve"> (vegetables, meat, dairy), </w:t>
      </w:r>
      <w:r w:rsidR="005B2131" w:rsidRPr="00496B5F">
        <w:rPr>
          <w:rFonts w:ascii="Times New Roman" w:hAnsi="Times New Roman" w:cs="Times New Roman"/>
          <w:sz w:val="24"/>
          <w:szCs w:val="24"/>
        </w:rPr>
        <w:t xml:space="preserve">for </w:t>
      </w:r>
      <w:r w:rsidR="00B01165">
        <w:rPr>
          <w:rFonts w:ascii="Times New Roman" w:hAnsi="Times New Roman" w:cs="Times New Roman"/>
          <w:sz w:val="24"/>
          <w:szCs w:val="24"/>
        </w:rPr>
        <w:t xml:space="preserve">both </w:t>
      </w:r>
      <w:r w:rsidR="005B2131" w:rsidRPr="00496B5F">
        <w:rPr>
          <w:rFonts w:ascii="Times New Roman" w:hAnsi="Times New Roman" w:cs="Times New Roman"/>
          <w:sz w:val="24"/>
          <w:szCs w:val="24"/>
        </w:rPr>
        <w:t xml:space="preserve">domestic </w:t>
      </w:r>
      <w:r w:rsidR="00B01165">
        <w:rPr>
          <w:rFonts w:ascii="Times New Roman" w:hAnsi="Times New Roman" w:cs="Times New Roman"/>
          <w:sz w:val="24"/>
          <w:szCs w:val="24"/>
        </w:rPr>
        <w:t>consumption and</w:t>
      </w:r>
      <w:r w:rsidR="00A56DE3" w:rsidRPr="00496B5F">
        <w:rPr>
          <w:rFonts w:ascii="Times New Roman" w:hAnsi="Times New Roman" w:cs="Times New Roman"/>
          <w:sz w:val="24"/>
          <w:szCs w:val="24"/>
        </w:rPr>
        <w:t xml:space="preserve"> </w:t>
      </w:r>
      <w:r w:rsidR="005B2131" w:rsidRPr="00496B5F">
        <w:rPr>
          <w:rFonts w:ascii="Times New Roman" w:hAnsi="Times New Roman" w:cs="Times New Roman"/>
          <w:sz w:val="24"/>
          <w:szCs w:val="24"/>
        </w:rPr>
        <w:t xml:space="preserve">the market. In contrast, </w:t>
      </w:r>
      <w:r w:rsidR="00B303D2" w:rsidRPr="00496B5F">
        <w:rPr>
          <w:rFonts w:ascii="Times New Roman" w:hAnsi="Times New Roman" w:cs="Times New Roman"/>
          <w:sz w:val="24"/>
          <w:szCs w:val="24"/>
        </w:rPr>
        <w:t>t</w:t>
      </w:r>
      <w:r w:rsidR="005B2131" w:rsidRPr="00496B5F">
        <w:rPr>
          <w:rFonts w:ascii="Times New Roman" w:hAnsi="Times New Roman" w:cs="Times New Roman"/>
          <w:sz w:val="24"/>
          <w:szCs w:val="24"/>
        </w:rPr>
        <w:t>he AAY card</w:t>
      </w:r>
      <w:r w:rsidR="00B01165">
        <w:rPr>
          <w:rFonts w:ascii="Times New Roman" w:hAnsi="Times New Roman" w:cs="Times New Roman"/>
          <w:sz w:val="24"/>
          <w:szCs w:val="24"/>
        </w:rPr>
        <w:t>s enable</w:t>
      </w:r>
      <w:r w:rsidR="005B2131" w:rsidRPr="00496B5F">
        <w:rPr>
          <w:rFonts w:ascii="Times New Roman" w:hAnsi="Times New Roman" w:cs="Times New Roman"/>
          <w:sz w:val="24"/>
          <w:szCs w:val="24"/>
        </w:rPr>
        <w:t xml:space="preserve"> holders to</w:t>
      </w:r>
      <w:r w:rsidR="000E0C0D" w:rsidRPr="00496B5F">
        <w:rPr>
          <w:rFonts w:ascii="Times New Roman" w:hAnsi="Times New Roman" w:cs="Times New Roman"/>
          <w:sz w:val="24"/>
          <w:szCs w:val="24"/>
        </w:rPr>
        <w:t xml:space="preserve"> purchase staple grains</w:t>
      </w:r>
      <w:r w:rsidR="005B2131" w:rsidRPr="00496B5F">
        <w:rPr>
          <w:rFonts w:ascii="Times New Roman" w:hAnsi="Times New Roman" w:cs="Times New Roman"/>
          <w:sz w:val="24"/>
          <w:szCs w:val="24"/>
        </w:rPr>
        <w:t xml:space="preserve"> at </w:t>
      </w:r>
      <w:r w:rsidR="006C1761" w:rsidRPr="00496B5F">
        <w:rPr>
          <w:rFonts w:ascii="Times New Roman" w:hAnsi="Times New Roman" w:cs="Times New Roman"/>
          <w:sz w:val="24"/>
          <w:szCs w:val="24"/>
        </w:rPr>
        <w:t>below-market</w:t>
      </w:r>
      <w:r w:rsidR="00B01165">
        <w:rPr>
          <w:rFonts w:ascii="Times New Roman" w:hAnsi="Times New Roman" w:cs="Times New Roman"/>
          <w:sz w:val="24"/>
          <w:szCs w:val="24"/>
        </w:rPr>
        <w:t xml:space="preserve"> prices, which frees</w:t>
      </w:r>
      <w:r w:rsidR="005B2131" w:rsidRPr="00496B5F">
        <w:rPr>
          <w:rFonts w:ascii="Times New Roman" w:hAnsi="Times New Roman" w:cs="Times New Roman"/>
          <w:sz w:val="24"/>
          <w:szCs w:val="24"/>
        </w:rPr>
        <w:t xml:space="preserve"> up </w:t>
      </w:r>
      <w:r w:rsidR="00B303D2" w:rsidRPr="00496B5F">
        <w:rPr>
          <w:rFonts w:ascii="Times New Roman" w:hAnsi="Times New Roman" w:cs="Times New Roman"/>
          <w:sz w:val="24"/>
          <w:szCs w:val="24"/>
        </w:rPr>
        <w:t xml:space="preserve">their </w:t>
      </w:r>
      <w:r w:rsidR="005B2131" w:rsidRPr="00496B5F">
        <w:rPr>
          <w:rFonts w:ascii="Times New Roman" w:hAnsi="Times New Roman" w:cs="Times New Roman"/>
          <w:sz w:val="24"/>
          <w:szCs w:val="24"/>
        </w:rPr>
        <w:t xml:space="preserve">funds </w:t>
      </w:r>
      <w:r w:rsidR="00B303D2" w:rsidRPr="00496B5F">
        <w:rPr>
          <w:rFonts w:ascii="Times New Roman" w:hAnsi="Times New Roman" w:cs="Times New Roman"/>
          <w:sz w:val="24"/>
          <w:szCs w:val="24"/>
        </w:rPr>
        <w:t xml:space="preserve">to purchase </w:t>
      </w:r>
      <w:r w:rsidR="00B01165">
        <w:rPr>
          <w:rFonts w:ascii="Times New Roman" w:hAnsi="Times New Roman" w:cs="Times New Roman"/>
          <w:sz w:val="24"/>
          <w:szCs w:val="24"/>
        </w:rPr>
        <w:t xml:space="preserve">other food groups </w:t>
      </w:r>
      <w:r w:rsidR="00B303D2" w:rsidRPr="00496B5F">
        <w:rPr>
          <w:rFonts w:ascii="Times New Roman" w:hAnsi="Times New Roman" w:cs="Times New Roman"/>
          <w:sz w:val="24"/>
          <w:szCs w:val="24"/>
        </w:rPr>
        <w:t xml:space="preserve">than cereals. </w:t>
      </w:r>
      <w:r w:rsidR="007709C1" w:rsidRPr="00496B5F">
        <w:rPr>
          <w:rFonts w:ascii="Times New Roman" w:hAnsi="Times New Roman" w:cs="Times New Roman"/>
          <w:sz w:val="24"/>
          <w:szCs w:val="24"/>
        </w:rPr>
        <w:t xml:space="preserve">The BPL and APL cards did not have this positive effect because they confer fewer benefits than the AAY cards and, as the interviews explained, because in case of </w:t>
      </w:r>
      <w:r w:rsidR="000E0C0D" w:rsidRPr="00496B5F">
        <w:rPr>
          <w:rFonts w:ascii="Times New Roman" w:hAnsi="Times New Roman" w:cs="Times New Roman"/>
          <w:sz w:val="24"/>
          <w:szCs w:val="24"/>
        </w:rPr>
        <w:t xml:space="preserve">(frequently) </w:t>
      </w:r>
      <w:r w:rsidR="007709C1" w:rsidRPr="00496B5F">
        <w:rPr>
          <w:rFonts w:ascii="Times New Roman" w:hAnsi="Times New Roman" w:cs="Times New Roman"/>
          <w:sz w:val="24"/>
          <w:szCs w:val="24"/>
        </w:rPr>
        <w:t xml:space="preserve">insufficient PDS stocks </w:t>
      </w:r>
      <w:r w:rsidR="000E0C0D" w:rsidRPr="00496B5F">
        <w:rPr>
          <w:rFonts w:ascii="Times New Roman" w:hAnsi="Times New Roman" w:cs="Times New Roman"/>
          <w:sz w:val="24"/>
          <w:szCs w:val="24"/>
        </w:rPr>
        <w:t xml:space="preserve">only </w:t>
      </w:r>
      <w:r w:rsidR="007709C1" w:rsidRPr="00496B5F">
        <w:rPr>
          <w:rFonts w:ascii="Times New Roman" w:hAnsi="Times New Roman" w:cs="Times New Roman"/>
          <w:sz w:val="24"/>
          <w:szCs w:val="24"/>
        </w:rPr>
        <w:t xml:space="preserve">AAY card holders </w:t>
      </w:r>
      <w:r w:rsidR="000E0C0D" w:rsidRPr="00496B5F">
        <w:rPr>
          <w:rFonts w:ascii="Times New Roman" w:hAnsi="Times New Roman" w:cs="Times New Roman"/>
          <w:sz w:val="24"/>
          <w:szCs w:val="24"/>
        </w:rPr>
        <w:t xml:space="preserve">can </w:t>
      </w:r>
      <w:r w:rsidR="00245EB8">
        <w:rPr>
          <w:rFonts w:ascii="Times New Roman" w:hAnsi="Times New Roman" w:cs="Times New Roman"/>
          <w:sz w:val="24"/>
          <w:szCs w:val="24"/>
        </w:rPr>
        <w:t>buy the subsidised food</w:t>
      </w:r>
      <w:r w:rsidR="007709C1" w:rsidRPr="00496B5F">
        <w:rPr>
          <w:rFonts w:ascii="Times New Roman" w:hAnsi="Times New Roman" w:cs="Times New Roman"/>
          <w:sz w:val="24"/>
          <w:szCs w:val="24"/>
        </w:rPr>
        <w:t xml:space="preserve">. </w:t>
      </w:r>
      <w:r w:rsidR="00B303D2" w:rsidRPr="00496B5F">
        <w:rPr>
          <w:rFonts w:ascii="Times New Roman" w:hAnsi="Times New Roman" w:cs="Times New Roman"/>
          <w:sz w:val="24"/>
          <w:szCs w:val="24"/>
        </w:rPr>
        <w:t>WASH beneficiaries received in-household toilets along with sanitation education</w:t>
      </w:r>
      <w:r w:rsidR="00902A62" w:rsidRPr="00496B5F">
        <w:rPr>
          <w:rFonts w:ascii="Times New Roman" w:hAnsi="Times New Roman" w:cs="Times New Roman"/>
          <w:sz w:val="24"/>
          <w:szCs w:val="24"/>
        </w:rPr>
        <w:t>, explaining the subsequent reduction in</w:t>
      </w:r>
      <w:r w:rsidR="00B303D2" w:rsidRPr="00496B5F">
        <w:rPr>
          <w:rFonts w:ascii="Times New Roman" w:hAnsi="Times New Roman" w:cs="Times New Roman"/>
          <w:sz w:val="24"/>
          <w:szCs w:val="24"/>
        </w:rPr>
        <w:t xml:space="preserve"> </w:t>
      </w:r>
      <w:r w:rsidR="006C1761" w:rsidRPr="00496B5F">
        <w:rPr>
          <w:rFonts w:ascii="Times New Roman" w:hAnsi="Times New Roman" w:cs="Times New Roman"/>
          <w:sz w:val="24"/>
          <w:szCs w:val="24"/>
        </w:rPr>
        <w:t xml:space="preserve">the </w:t>
      </w:r>
      <w:r w:rsidR="00B303D2" w:rsidRPr="00496B5F">
        <w:rPr>
          <w:rFonts w:ascii="Times New Roman" w:hAnsi="Times New Roman" w:cs="Times New Roman"/>
          <w:sz w:val="24"/>
          <w:szCs w:val="24"/>
        </w:rPr>
        <w:t>incidence of diarrhoea</w:t>
      </w:r>
      <w:r w:rsidR="00902A62" w:rsidRPr="00496B5F">
        <w:rPr>
          <w:rFonts w:ascii="Times New Roman" w:hAnsi="Times New Roman" w:cs="Times New Roman"/>
          <w:sz w:val="24"/>
          <w:szCs w:val="24"/>
        </w:rPr>
        <w:t>, which then</w:t>
      </w:r>
      <w:r w:rsidR="006C1761" w:rsidRPr="00496B5F">
        <w:rPr>
          <w:rFonts w:ascii="Times New Roman" w:hAnsi="Times New Roman" w:cs="Times New Roman"/>
          <w:sz w:val="24"/>
          <w:szCs w:val="24"/>
        </w:rPr>
        <w:t xml:space="preserve"> translated into a</w:t>
      </w:r>
      <w:r w:rsidR="00902A62" w:rsidRPr="00496B5F">
        <w:rPr>
          <w:rFonts w:ascii="Times New Roman" w:hAnsi="Times New Roman" w:cs="Times New Roman"/>
          <w:sz w:val="24"/>
          <w:szCs w:val="24"/>
        </w:rPr>
        <w:t xml:space="preserve"> lower food-insecurity index</w:t>
      </w:r>
      <w:r w:rsidR="006C1761" w:rsidRPr="00496B5F">
        <w:rPr>
          <w:rFonts w:ascii="Times New Roman" w:hAnsi="Times New Roman" w:cs="Times New Roman"/>
          <w:sz w:val="24"/>
          <w:szCs w:val="24"/>
        </w:rPr>
        <w:t xml:space="preserve"> </w:t>
      </w:r>
      <w:r w:rsidR="00DB16F8" w:rsidRPr="00496B5F">
        <w:rPr>
          <w:rFonts w:ascii="Times New Roman" w:hAnsi="Times New Roman" w:cs="Times New Roman"/>
          <w:sz w:val="24"/>
          <w:szCs w:val="24"/>
        </w:rPr>
        <w:t xml:space="preserve">and higher financial security </w:t>
      </w:r>
      <w:r w:rsidR="006C1761" w:rsidRPr="00496B5F">
        <w:rPr>
          <w:rFonts w:ascii="Times New Roman" w:hAnsi="Times New Roman" w:cs="Times New Roman"/>
          <w:sz w:val="24"/>
          <w:szCs w:val="24"/>
        </w:rPr>
        <w:t>as well</w:t>
      </w:r>
      <w:r w:rsidR="00902A62" w:rsidRPr="00496B5F">
        <w:rPr>
          <w:rFonts w:ascii="Times New Roman" w:hAnsi="Times New Roman" w:cs="Times New Roman"/>
          <w:sz w:val="24"/>
          <w:szCs w:val="24"/>
        </w:rPr>
        <w:t>.</w:t>
      </w:r>
      <w:r w:rsidR="00AB0E39" w:rsidRPr="00496B5F">
        <w:rPr>
          <w:rFonts w:ascii="Times New Roman" w:hAnsi="Times New Roman" w:cs="Times New Roman"/>
          <w:sz w:val="24"/>
          <w:szCs w:val="24"/>
        </w:rPr>
        <w:t xml:space="preserve"> </w:t>
      </w:r>
    </w:p>
    <w:p w14:paraId="7B95B382" w14:textId="5D1237EE" w:rsidR="00584758" w:rsidRPr="00496B5F" w:rsidRDefault="00DE0326" w:rsidP="0062059A">
      <w:pPr>
        <w:tabs>
          <w:tab w:val="left" w:pos="284"/>
          <w:tab w:val="left" w:pos="5025"/>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t xml:space="preserve">The </w:t>
      </w:r>
      <w:r w:rsidR="00584758" w:rsidRPr="00496B5F">
        <w:rPr>
          <w:rFonts w:ascii="Times New Roman" w:hAnsi="Times New Roman" w:cs="Times New Roman"/>
          <w:sz w:val="24"/>
          <w:szCs w:val="24"/>
        </w:rPr>
        <w:t xml:space="preserve">in-depth </w:t>
      </w:r>
      <w:r w:rsidRPr="00496B5F">
        <w:rPr>
          <w:rFonts w:ascii="Times New Roman" w:hAnsi="Times New Roman" w:cs="Times New Roman"/>
          <w:sz w:val="24"/>
          <w:szCs w:val="24"/>
        </w:rPr>
        <w:t>interviews along with examination</w:t>
      </w:r>
      <w:r w:rsidR="00584758" w:rsidRPr="00496B5F">
        <w:rPr>
          <w:rFonts w:ascii="Times New Roman" w:hAnsi="Times New Roman" w:cs="Times New Roman"/>
          <w:sz w:val="24"/>
          <w:szCs w:val="24"/>
        </w:rPr>
        <w:t xml:space="preserve"> of the combined</w:t>
      </w:r>
      <w:r w:rsidRPr="00496B5F">
        <w:rPr>
          <w:rFonts w:ascii="Times New Roman" w:hAnsi="Times New Roman" w:cs="Times New Roman"/>
          <w:sz w:val="24"/>
          <w:szCs w:val="24"/>
        </w:rPr>
        <w:t xml:space="preserve"> impact of the </w:t>
      </w:r>
      <w:r w:rsidR="00584758" w:rsidRPr="00496B5F">
        <w:rPr>
          <w:rFonts w:ascii="Times New Roman" w:hAnsi="Times New Roman" w:cs="Times New Roman"/>
          <w:sz w:val="24"/>
          <w:szCs w:val="24"/>
        </w:rPr>
        <w:t>different interventions</w:t>
      </w:r>
      <w:r w:rsidRPr="00496B5F">
        <w:rPr>
          <w:rFonts w:ascii="Times New Roman" w:hAnsi="Times New Roman" w:cs="Times New Roman"/>
          <w:sz w:val="24"/>
          <w:szCs w:val="24"/>
        </w:rPr>
        <w:t xml:space="preserve"> </w:t>
      </w:r>
      <w:r w:rsidR="00902A62" w:rsidRPr="00496B5F">
        <w:rPr>
          <w:rFonts w:ascii="Times New Roman" w:hAnsi="Times New Roman" w:cs="Times New Roman"/>
          <w:sz w:val="24"/>
          <w:szCs w:val="24"/>
        </w:rPr>
        <w:t>helped us</w:t>
      </w:r>
      <w:r w:rsidRPr="00496B5F">
        <w:rPr>
          <w:rFonts w:ascii="Times New Roman" w:hAnsi="Times New Roman" w:cs="Times New Roman"/>
          <w:sz w:val="24"/>
          <w:szCs w:val="24"/>
        </w:rPr>
        <w:t xml:space="preserve"> </w:t>
      </w:r>
      <w:r w:rsidR="007709C1" w:rsidRPr="00496B5F">
        <w:rPr>
          <w:rFonts w:ascii="Times New Roman" w:hAnsi="Times New Roman" w:cs="Times New Roman"/>
          <w:sz w:val="24"/>
          <w:szCs w:val="24"/>
        </w:rPr>
        <w:t>reach two further</w:t>
      </w:r>
      <w:r w:rsidRPr="00496B5F">
        <w:rPr>
          <w:rFonts w:ascii="Times New Roman" w:hAnsi="Times New Roman" w:cs="Times New Roman"/>
          <w:sz w:val="24"/>
          <w:szCs w:val="24"/>
        </w:rPr>
        <w:t xml:space="preserve"> conclusions. First, while the conditioning role of governance in aid effectiveness</w:t>
      </w:r>
      <w:r w:rsidR="007709C1" w:rsidRPr="00496B5F">
        <w:rPr>
          <w:rFonts w:ascii="Times New Roman" w:hAnsi="Times New Roman" w:cs="Times New Roman"/>
          <w:sz w:val="24"/>
          <w:szCs w:val="24"/>
        </w:rPr>
        <w:t xml:space="preserve"> was not examined specifically, some of the</w:t>
      </w:r>
      <w:r w:rsidRPr="00496B5F">
        <w:rPr>
          <w:rFonts w:ascii="Times New Roman" w:hAnsi="Times New Roman" w:cs="Times New Roman"/>
          <w:sz w:val="24"/>
          <w:szCs w:val="24"/>
        </w:rPr>
        <w:t xml:space="preserve"> results</w:t>
      </w:r>
      <w:r w:rsidR="007709C1" w:rsidRPr="00496B5F">
        <w:rPr>
          <w:rFonts w:ascii="Times New Roman" w:hAnsi="Times New Roman" w:cs="Times New Roman"/>
          <w:sz w:val="24"/>
          <w:szCs w:val="24"/>
        </w:rPr>
        <w:t xml:space="preserve"> reached</w:t>
      </w:r>
      <w:r w:rsidR="00584758" w:rsidRPr="00496B5F">
        <w:rPr>
          <w:rFonts w:ascii="Times New Roman" w:hAnsi="Times New Roman" w:cs="Times New Roman"/>
          <w:sz w:val="24"/>
          <w:szCs w:val="24"/>
        </w:rPr>
        <w:t xml:space="preserve"> indicate </w:t>
      </w:r>
      <w:r w:rsidRPr="00496B5F">
        <w:rPr>
          <w:rFonts w:ascii="Times New Roman" w:hAnsi="Times New Roman" w:cs="Times New Roman"/>
          <w:sz w:val="24"/>
          <w:szCs w:val="24"/>
        </w:rPr>
        <w:t xml:space="preserve">that the positive impact of aid initiatives could be significantly enhanced in an environment with better quality institutions and less corruption, particularly evident in the administration of the PDS. The second </w:t>
      </w:r>
      <w:r w:rsidR="00584758" w:rsidRPr="00496B5F">
        <w:rPr>
          <w:rFonts w:ascii="Times New Roman" w:hAnsi="Times New Roman" w:cs="Times New Roman"/>
          <w:sz w:val="24"/>
          <w:szCs w:val="24"/>
        </w:rPr>
        <w:t>conclusion</w:t>
      </w:r>
      <w:r w:rsidRPr="00496B5F">
        <w:rPr>
          <w:rFonts w:ascii="Times New Roman" w:hAnsi="Times New Roman" w:cs="Times New Roman"/>
          <w:sz w:val="24"/>
          <w:szCs w:val="24"/>
        </w:rPr>
        <w:t xml:space="preserve"> has to do with the importance of application of dif</w:t>
      </w:r>
      <w:r w:rsidR="00245EB8">
        <w:rPr>
          <w:rFonts w:ascii="Times New Roman" w:hAnsi="Times New Roman" w:cs="Times New Roman"/>
          <w:sz w:val="24"/>
          <w:szCs w:val="24"/>
        </w:rPr>
        <w:t>ferent aid initiatives</w:t>
      </w:r>
      <w:r w:rsidRPr="00496B5F">
        <w:rPr>
          <w:rFonts w:ascii="Times New Roman" w:hAnsi="Times New Roman" w:cs="Times New Roman"/>
          <w:sz w:val="24"/>
          <w:szCs w:val="24"/>
        </w:rPr>
        <w:t xml:space="preserve"> simultaneously. Existing research (e.g. </w:t>
      </w:r>
      <w:r w:rsidR="00584758" w:rsidRPr="00496B5F">
        <w:rPr>
          <w:rFonts w:ascii="Times New Roman" w:hAnsi="Times New Roman" w:cs="Times New Roman"/>
          <w:sz w:val="24"/>
          <w:szCs w:val="24"/>
        </w:rPr>
        <w:t>IYCN 2011</w:t>
      </w:r>
      <w:r w:rsidRPr="00496B5F">
        <w:rPr>
          <w:rFonts w:ascii="Times New Roman" w:hAnsi="Times New Roman" w:cs="Times New Roman"/>
          <w:sz w:val="24"/>
          <w:szCs w:val="24"/>
        </w:rPr>
        <w:t xml:space="preserve">) has indicated that multi-sector development projects </w:t>
      </w:r>
      <w:r w:rsidR="00584758" w:rsidRPr="00496B5F">
        <w:rPr>
          <w:rFonts w:ascii="Times New Roman" w:hAnsi="Times New Roman" w:cs="Times New Roman"/>
          <w:sz w:val="24"/>
          <w:szCs w:val="24"/>
        </w:rPr>
        <w:t>tend to be</w:t>
      </w:r>
      <w:r w:rsidRPr="00496B5F">
        <w:rPr>
          <w:rFonts w:ascii="Times New Roman" w:hAnsi="Times New Roman" w:cs="Times New Roman"/>
          <w:sz w:val="24"/>
          <w:szCs w:val="24"/>
        </w:rPr>
        <w:t xml:space="preserve"> more successful at achieving desired outcomes than projects focused only on one sector. The</w:t>
      </w:r>
      <w:r w:rsidR="00B92CCF" w:rsidRPr="00496B5F">
        <w:rPr>
          <w:rFonts w:ascii="Times New Roman" w:hAnsi="Times New Roman" w:cs="Times New Roman"/>
          <w:sz w:val="24"/>
          <w:szCs w:val="24"/>
        </w:rPr>
        <w:t xml:space="preserve"> results of our</w:t>
      </w:r>
      <w:r w:rsidRPr="00496B5F">
        <w:rPr>
          <w:rFonts w:ascii="Times New Roman" w:hAnsi="Times New Roman" w:cs="Times New Roman"/>
          <w:sz w:val="24"/>
          <w:szCs w:val="24"/>
        </w:rPr>
        <w:t xml:space="preserve"> </w:t>
      </w:r>
      <w:r w:rsidR="00584758" w:rsidRPr="00496B5F">
        <w:rPr>
          <w:rFonts w:ascii="Times New Roman" w:hAnsi="Times New Roman" w:cs="Times New Roman"/>
          <w:sz w:val="24"/>
          <w:szCs w:val="24"/>
        </w:rPr>
        <w:t>analysis provide empathetic empirical</w:t>
      </w:r>
      <w:r w:rsidRPr="00496B5F">
        <w:rPr>
          <w:rFonts w:ascii="Times New Roman" w:hAnsi="Times New Roman" w:cs="Times New Roman"/>
          <w:sz w:val="24"/>
          <w:szCs w:val="24"/>
        </w:rPr>
        <w:t xml:space="preserve"> support to this argument. People who received </w:t>
      </w:r>
      <w:r w:rsidR="001F1492" w:rsidRPr="00496B5F">
        <w:rPr>
          <w:rFonts w:ascii="Times New Roman" w:hAnsi="Times New Roman" w:cs="Times New Roman"/>
          <w:sz w:val="24"/>
          <w:szCs w:val="24"/>
        </w:rPr>
        <w:t xml:space="preserve">agricultural </w:t>
      </w:r>
      <w:r w:rsidRPr="00496B5F">
        <w:rPr>
          <w:rFonts w:ascii="Times New Roman" w:hAnsi="Times New Roman" w:cs="Times New Roman"/>
          <w:sz w:val="24"/>
          <w:szCs w:val="24"/>
        </w:rPr>
        <w:t xml:space="preserve">help </w:t>
      </w:r>
      <w:r w:rsidR="001F1492" w:rsidRPr="00496B5F">
        <w:rPr>
          <w:rFonts w:ascii="Times New Roman" w:hAnsi="Times New Roman" w:cs="Times New Roman"/>
          <w:sz w:val="24"/>
          <w:szCs w:val="24"/>
        </w:rPr>
        <w:t xml:space="preserve">(both crop and livestock) </w:t>
      </w:r>
      <w:r w:rsidRPr="00496B5F">
        <w:rPr>
          <w:rFonts w:ascii="Times New Roman" w:hAnsi="Times New Roman" w:cs="Times New Roman"/>
          <w:sz w:val="24"/>
          <w:szCs w:val="24"/>
        </w:rPr>
        <w:t xml:space="preserve">along </w:t>
      </w:r>
      <w:r w:rsidR="001F1492" w:rsidRPr="00496B5F">
        <w:rPr>
          <w:rFonts w:ascii="Times New Roman" w:hAnsi="Times New Roman" w:cs="Times New Roman"/>
          <w:sz w:val="24"/>
          <w:szCs w:val="24"/>
        </w:rPr>
        <w:t>with</w:t>
      </w:r>
      <w:r w:rsidRPr="00496B5F">
        <w:rPr>
          <w:rFonts w:ascii="Times New Roman" w:hAnsi="Times New Roman" w:cs="Times New Roman"/>
          <w:sz w:val="24"/>
          <w:szCs w:val="24"/>
        </w:rPr>
        <w:t xml:space="preserve"> WASH support benefitted the </w:t>
      </w:r>
      <w:r w:rsidR="00584758" w:rsidRPr="00496B5F">
        <w:rPr>
          <w:rFonts w:ascii="Times New Roman" w:hAnsi="Times New Roman" w:cs="Times New Roman"/>
          <w:sz w:val="24"/>
          <w:szCs w:val="24"/>
        </w:rPr>
        <w:t>most in terms of food security</w:t>
      </w:r>
      <w:r w:rsidR="001F1492" w:rsidRPr="00496B5F">
        <w:rPr>
          <w:rFonts w:ascii="Times New Roman" w:hAnsi="Times New Roman" w:cs="Times New Roman"/>
          <w:sz w:val="24"/>
          <w:szCs w:val="24"/>
        </w:rPr>
        <w:t xml:space="preserve">, with the size of the reduction in food-insecurity index larger than a simple sum of the three components’ separate coefficients. </w:t>
      </w:r>
    </w:p>
    <w:p w14:paraId="06C4AF24" w14:textId="2D9058C7" w:rsidR="00DE0326" w:rsidRPr="00496B5F" w:rsidRDefault="00DE0326" w:rsidP="0062059A">
      <w:pPr>
        <w:tabs>
          <w:tab w:val="left" w:pos="284"/>
          <w:tab w:val="left" w:pos="5025"/>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t>What do findings</w:t>
      </w:r>
      <w:r w:rsidR="009B6091" w:rsidRPr="00496B5F">
        <w:rPr>
          <w:rFonts w:ascii="Times New Roman" w:hAnsi="Times New Roman" w:cs="Times New Roman"/>
          <w:sz w:val="24"/>
          <w:szCs w:val="24"/>
        </w:rPr>
        <w:t xml:space="preserve"> from this </w:t>
      </w:r>
      <w:r w:rsidRPr="00496B5F">
        <w:rPr>
          <w:rFonts w:ascii="Times New Roman" w:hAnsi="Times New Roman" w:cs="Times New Roman"/>
          <w:sz w:val="24"/>
          <w:szCs w:val="24"/>
        </w:rPr>
        <w:t xml:space="preserve">study imply </w:t>
      </w:r>
      <w:r w:rsidR="00DC5079" w:rsidRPr="00496B5F">
        <w:rPr>
          <w:rFonts w:ascii="Times New Roman" w:hAnsi="Times New Roman" w:cs="Times New Roman"/>
          <w:sz w:val="24"/>
          <w:szCs w:val="24"/>
        </w:rPr>
        <w:t>for development projects</w:t>
      </w:r>
      <w:r w:rsidR="00F42145" w:rsidRPr="00496B5F">
        <w:rPr>
          <w:rFonts w:ascii="Times New Roman" w:hAnsi="Times New Roman" w:cs="Times New Roman"/>
          <w:sz w:val="24"/>
          <w:szCs w:val="24"/>
        </w:rPr>
        <w:t xml:space="preserve"> working on food security</w:t>
      </w:r>
      <w:r w:rsidR="00DC5079" w:rsidRPr="00496B5F">
        <w:rPr>
          <w:rFonts w:ascii="Times New Roman" w:hAnsi="Times New Roman" w:cs="Times New Roman"/>
          <w:sz w:val="24"/>
          <w:szCs w:val="24"/>
        </w:rPr>
        <w:t xml:space="preserve"> in India</w:t>
      </w:r>
      <w:r w:rsidRPr="00496B5F">
        <w:rPr>
          <w:rFonts w:ascii="Times New Roman" w:hAnsi="Times New Roman" w:cs="Times New Roman"/>
          <w:sz w:val="24"/>
          <w:szCs w:val="24"/>
        </w:rPr>
        <w:t xml:space="preserve"> more generally? First,</w:t>
      </w:r>
      <w:r w:rsidR="001F1492" w:rsidRPr="00496B5F">
        <w:rPr>
          <w:rFonts w:ascii="Times New Roman" w:hAnsi="Times New Roman" w:cs="Times New Roman"/>
          <w:sz w:val="24"/>
          <w:szCs w:val="24"/>
        </w:rPr>
        <w:t xml:space="preserve"> they suggest that agricultural</w:t>
      </w:r>
      <w:r w:rsidRPr="00496B5F">
        <w:rPr>
          <w:rFonts w:ascii="Times New Roman" w:hAnsi="Times New Roman" w:cs="Times New Roman"/>
          <w:sz w:val="24"/>
          <w:szCs w:val="24"/>
        </w:rPr>
        <w:t xml:space="preserve"> </w:t>
      </w:r>
      <w:r w:rsidR="00344FEA" w:rsidRPr="00496B5F">
        <w:rPr>
          <w:rFonts w:ascii="Times New Roman" w:hAnsi="Times New Roman" w:cs="Times New Roman"/>
          <w:sz w:val="24"/>
          <w:szCs w:val="24"/>
        </w:rPr>
        <w:t>support</w:t>
      </w:r>
      <w:r w:rsidR="001F1492" w:rsidRPr="00496B5F">
        <w:rPr>
          <w:rFonts w:ascii="Times New Roman" w:hAnsi="Times New Roman" w:cs="Times New Roman"/>
          <w:sz w:val="24"/>
          <w:szCs w:val="24"/>
        </w:rPr>
        <w:t xml:space="preserve"> may significantly strengthen</w:t>
      </w:r>
      <w:r w:rsidRPr="00496B5F">
        <w:rPr>
          <w:rFonts w:ascii="Times New Roman" w:hAnsi="Times New Roman" w:cs="Times New Roman"/>
          <w:sz w:val="24"/>
          <w:szCs w:val="24"/>
        </w:rPr>
        <w:t xml:space="preserve"> </w:t>
      </w:r>
      <w:r w:rsidR="001F1492" w:rsidRPr="00496B5F">
        <w:rPr>
          <w:rFonts w:ascii="Times New Roman" w:hAnsi="Times New Roman" w:cs="Times New Roman"/>
          <w:sz w:val="24"/>
          <w:szCs w:val="24"/>
        </w:rPr>
        <w:t xml:space="preserve">food security among Indian </w:t>
      </w:r>
      <w:r w:rsidRPr="00496B5F">
        <w:rPr>
          <w:rFonts w:ascii="Times New Roman" w:hAnsi="Times New Roman" w:cs="Times New Roman"/>
          <w:sz w:val="24"/>
          <w:szCs w:val="24"/>
        </w:rPr>
        <w:t xml:space="preserve">subsistence farmers even </w:t>
      </w:r>
      <w:r w:rsidR="00DC5079" w:rsidRPr="00496B5F">
        <w:rPr>
          <w:rFonts w:ascii="Times New Roman" w:hAnsi="Times New Roman" w:cs="Times New Roman"/>
          <w:sz w:val="24"/>
          <w:szCs w:val="24"/>
        </w:rPr>
        <w:t>today, despite increasing claims about the non-viability of small farms</w:t>
      </w:r>
      <w:r w:rsidRPr="00496B5F">
        <w:rPr>
          <w:rFonts w:ascii="Times New Roman" w:hAnsi="Times New Roman" w:cs="Times New Roman"/>
          <w:sz w:val="24"/>
          <w:szCs w:val="24"/>
        </w:rPr>
        <w:t>.</w:t>
      </w:r>
      <w:r w:rsidR="00245EB8">
        <w:rPr>
          <w:rFonts w:ascii="Times New Roman" w:hAnsi="Times New Roman" w:cs="Times New Roman"/>
          <w:sz w:val="24"/>
          <w:szCs w:val="24"/>
        </w:rPr>
        <w:t xml:space="preserve"> (12</w:t>
      </w:r>
      <w:r w:rsidR="00C17A05">
        <w:rPr>
          <w:rFonts w:ascii="Times New Roman" w:hAnsi="Times New Roman" w:cs="Times New Roman"/>
          <w:sz w:val="24"/>
          <w:szCs w:val="24"/>
        </w:rPr>
        <w:t>)</w:t>
      </w:r>
      <w:r w:rsidRPr="00496B5F">
        <w:rPr>
          <w:rFonts w:ascii="Times New Roman" w:hAnsi="Times New Roman" w:cs="Times New Roman"/>
          <w:sz w:val="24"/>
          <w:szCs w:val="24"/>
        </w:rPr>
        <w:t xml:space="preserve"> </w:t>
      </w:r>
      <w:r w:rsidR="00DC5079" w:rsidRPr="00496B5F">
        <w:rPr>
          <w:rFonts w:ascii="Times New Roman" w:hAnsi="Times New Roman" w:cs="Times New Roman"/>
          <w:sz w:val="24"/>
          <w:szCs w:val="24"/>
        </w:rPr>
        <w:t xml:space="preserve">Particularly the livestock </w:t>
      </w:r>
      <w:r w:rsidR="00344FEA" w:rsidRPr="00496B5F">
        <w:rPr>
          <w:rFonts w:ascii="Times New Roman" w:hAnsi="Times New Roman" w:cs="Times New Roman"/>
          <w:sz w:val="24"/>
          <w:szCs w:val="24"/>
        </w:rPr>
        <w:t>intervention</w:t>
      </w:r>
      <w:r w:rsidR="00DC5079" w:rsidRPr="00496B5F">
        <w:rPr>
          <w:rFonts w:ascii="Times New Roman" w:hAnsi="Times New Roman" w:cs="Times New Roman"/>
          <w:sz w:val="24"/>
          <w:szCs w:val="24"/>
        </w:rPr>
        <w:t xml:space="preserve"> seemed beneficial here, with animals serving both as a source of income and food and </w:t>
      </w:r>
      <w:r w:rsidR="009B6091" w:rsidRPr="00496B5F">
        <w:rPr>
          <w:rFonts w:ascii="Times New Roman" w:hAnsi="Times New Roman" w:cs="Times New Roman"/>
          <w:sz w:val="24"/>
          <w:szCs w:val="24"/>
        </w:rPr>
        <w:t xml:space="preserve">as </w:t>
      </w:r>
      <w:r w:rsidR="00902A62" w:rsidRPr="00496B5F">
        <w:rPr>
          <w:rFonts w:ascii="Times New Roman" w:hAnsi="Times New Roman" w:cs="Times New Roman"/>
          <w:sz w:val="24"/>
          <w:szCs w:val="24"/>
        </w:rPr>
        <w:t>a guarantee of financial security</w:t>
      </w:r>
      <w:r w:rsidR="00DC5079" w:rsidRPr="00496B5F">
        <w:rPr>
          <w:rFonts w:ascii="Times New Roman" w:hAnsi="Times New Roman" w:cs="Times New Roman"/>
          <w:sz w:val="24"/>
          <w:szCs w:val="24"/>
        </w:rPr>
        <w:t xml:space="preserve">. </w:t>
      </w:r>
      <w:r w:rsidR="00F42145" w:rsidRPr="00496B5F">
        <w:rPr>
          <w:rFonts w:ascii="Times New Roman" w:hAnsi="Times New Roman" w:cs="Times New Roman"/>
          <w:sz w:val="24"/>
          <w:szCs w:val="24"/>
        </w:rPr>
        <w:t xml:space="preserve">However, </w:t>
      </w:r>
      <w:r w:rsidR="00961820" w:rsidRPr="00496B5F">
        <w:rPr>
          <w:rFonts w:ascii="Times New Roman" w:hAnsi="Times New Roman" w:cs="Times New Roman"/>
          <w:sz w:val="24"/>
          <w:szCs w:val="24"/>
        </w:rPr>
        <w:t>the incident with failed hybrid-rice harvest simultaneously urges i</w:t>
      </w:r>
      <w:r w:rsidR="00245EB8">
        <w:rPr>
          <w:rFonts w:ascii="Times New Roman" w:hAnsi="Times New Roman" w:cs="Times New Roman"/>
          <w:sz w:val="24"/>
          <w:szCs w:val="24"/>
        </w:rPr>
        <w:t>nterventions to be cautious about</w:t>
      </w:r>
      <w:r w:rsidR="00961820" w:rsidRPr="00496B5F">
        <w:rPr>
          <w:rFonts w:ascii="Times New Roman" w:hAnsi="Times New Roman" w:cs="Times New Roman"/>
          <w:sz w:val="24"/>
          <w:szCs w:val="24"/>
        </w:rPr>
        <w:t xml:space="preserve"> uprooting long-established risk-mitigation mechanisms. </w:t>
      </w:r>
      <w:r w:rsidR="00902A62" w:rsidRPr="00496B5F">
        <w:rPr>
          <w:rFonts w:ascii="Times New Roman" w:hAnsi="Times New Roman" w:cs="Times New Roman"/>
          <w:sz w:val="24"/>
          <w:szCs w:val="24"/>
        </w:rPr>
        <w:t>Second</w:t>
      </w:r>
      <w:r w:rsidR="00344FEA" w:rsidRPr="00496B5F">
        <w:rPr>
          <w:rFonts w:ascii="Times New Roman" w:hAnsi="Times New Roman" w:cs="Times New Roman"/>
          <w:sz w:val="24"/>
          <w:szCs w:val="24"/>
        </w:rPr>
        <w:t>, the result</w:t>
      </w:r>
      <w:r w:rsidR="009B6091" w:rsidRPr="00496B5F">
        <w:rPr>
          <w:rFonts w:ascii="Times New Roman" w:hAnsi="Times New Roman" w:cs="Times New Roman"/>
          <w:sz w:val="24"/>
          <w:szCs w:val="24"/>
        </w:rPr>
        <w:t>s</w:t>
      </w:r>
      <w:r w:rsidRPr="00496B5F">
        <w:rPr>
          <w:rFonts w:ascii="Times New Roman" w:hAnsi="Times New Roman" w:cs="Times New Roman"/>
          <w:sz w:val="24"/>
          <w:szCs w:val="24"/>
        </w:rPr>
        <w:t xml:space="preserve"> </w:t>
      </w:r>
      <w:r w:rsidR="009B6091" w:rsidRPr="00496B5F">
        <w:rPr>
          <w:rFonts w:ascii="Times New Roman" w:hAnsi="Times New Roman" w:cs="Times New Roman"/>
          <w:sz w:val="24"/>
          <w:szCs w:val="24"/>
        </w:rPr>
        <w:t>highlight</w:t>
      </w:r>
      <w:r w:rsidRPr="00496B5F">
        <w:rPr>
          <w:rFonts w:ascii="Times New Roman" w:hAnsi="Times New Roman" w:cs="Times New Roman"/>
          <w:sz w:val="24"/>
          <w:szCs w:val="24"/>
        </w:rPr>
        <w:t xml:space="preserve"> the effectiveness of sanitat</w:t>
      </w:r>
      <w:r w:rsidR="001F1492" w:rsidRPr="00496B5F">
        <w:rPr>
          <w:rFonts w:ascii="Times New Roman" w:hAnsi="Times New Roman" w:cs="Times New Roman"/>
          <w:sz w:val="24"/>
          <w:szCs w:val="24"/>
        </w:rPr>
        <w:t>ion and hygiene interventions in</w:t>
      </w:r>
      <w:r w:rsidRPr="00496B5F">
        <w:rPr>
          <w:rFonts w:ascii="Times New Roman" w:hAnsi="Times New Roman" w:cs="Times New Roman"/>
          <w:sz w:val="24"/>
          <w:szCs w:val="24"/>
        </w:rPr>
        <w:t xml:space="preserve"> improving food security, providing support to the link between open defecation and high</w:t>
      </w:r>
      <w:r w:rsidR="001F1492" w:rsidRPr="00496B5F">
        <w:rPr>
          <w:rFonts w:ascii="Times New Roman" w:hAnsi="Times New Roman" w:cs="Times New Roman"/>
          <w:sz w:val="24"/>
          <w:szCs w:val="24"/>
        </w:rPr>
        <w:t xml:space="preserve"> Indian</w:t>
      </w:r>
      <w:r w:rsidRPr="00496B5F">
        <w:rPr>
          <w:rFonts w:ascii="Times New Roman" w:hAnsi="Times New Roman" w:cs="Times New Roman"/>
          <w:sz w:val="24"/>
          <w:szCs w:val="24"/>
        </w:rPr>
        <w:t xml:space="preserve"> </w:t>
      </w:r>
      <w:r w:rsidR="001F1492" w:rsidRPr="00496B5F">
        <w:rPr>
          <w:rFonts w:ascii="Times New Roman" w:hAnsi="Times New Roman" w:cs="Times New Roman"/>
          <w:sz w:val="24"/>
          <w:szCs w:val="24"/>
        </w:rPr>
        <w:t>food insecurity</w:t>
      </w:r>
      <w:r w:rsidRPr="00496B5F">
        <w:rPr>
          <w:rFonts w:ascii="Times New Roman" w:hAnsi="Times New Roman" w:cs="Times New Roman"/>
          <w:sz w:val="24"/>
          <w:szCs w:val="24"/>
        </w:rPr>
        <w:t xml:space="preserve"> </w:t>
      </w:r>
      <w:r w:rsidR="00902A62" w:rsidRPr="00496B5F">
        <w:rPr>
          <w:rFonts w:ascii="Times New Roman" w:hAnsi="Times New Roman" w:cs="Times New Roman"/>
          <w:sz w:val="24"/>
          <w:szCs w:val="24"/>
        </w:rPr>
        <w:t>drawn by Spears (2013). Third</w:t>
      </w:r>
      <w:r w:rsidR="00344FEA" w:rsidRPr="00496B5F">
        <w:rPr>
          <w:rFonts w:ascii="Times New Roman" w:hAnsi="Times New Roman" w:cs="Times New Roman"/>
          <w:sz w:val="24"/>
          <w:szCs w:val="24"/>
        </w:rPr>
        <w:t>, the findings</w:t>
      </w:r>
      <w:r w:rsidRPr="00496B5F">
        <w:rPr>
          <w:rFonts w:ascii="Times New Roman" w:hAnsi="Times New Roman" w:cs="Times New Roman"/>
          <w:sz w:val="24"/>
          <w:szCs w:val="24"/>
        </w:rPr>
        <w:t xml:space="preserve"> indicate that microcredit projects can be ineffective at reducing food insecurity</w:t>
      </w:r>
      <w:r w:rsidR="00344FEA" w:rsidRPr="00496B5F">
        <w:rPr>
          <w:rFonts w:ascii="Times New Roman" w:hAnsi="Times New Roman" w:cs="Times New Roman"/>
          <w:sz w:val="24"/>
          <w:szCs w:val="24"/>
        </w:rPr>
        <w:t xml:space="preserve">, particularly when </w:t>
      </w:r>
      <w:r w:rsidR="009B6091" w:rsidRPr="00496B5F">
        <w:rPr>
          <w:rFonts w:ascii="Times New Roman" w:hAnsi="Times New Roman" w:cs="Times New Roman"/>
          <w:sz w:val="24"/>
          <w:szCs w:val="24"/>
        </w:rPr>
        <w:t xml:space="preserve">not </w:t>
      </w:r>
      <w:r w:rsidRPr="00496B5F">
        <w:rPr>
          <w:rFonts w:ascii="Times New Roman" w:hAnsi="Times New Roman" w:cs="Times New Roman"/>
          <w:sz w:val="24"/>
          <w:szCs w:val="24"/>
        </w:rPr>
        <w:t xml:space="preserve">used </w:t>
      </w:r>
      <w:r w:rsidR="009B6091" w:rsidRPr="00496B5F">
        <w:rPr>
          <w:rFonts w:ascii="Times New Roman" w:hAnsi="Times New Roman" w:cs="Times New Roman"/>
          <w:sz w:val="24"/>
          <w:szCs w:val="24"/>
        </w:rPr>
        <w:t xml:space="preserve">for productive </w:t>
      </w:r>
      <w:r w:rsidR="00245EB8">
        <w:rPr>
          <w:rFonts w:ascii="Times New Roman" w:hAnsi="Times New Roman" w:cs="Times New Roman"/>
          <w:sz w:val="24"/>
          <w:szCs w:val="24"/>
        </w:rPr>
        <w:t>reasons</w:t>
      </w:r>
      <w:r w:rsidRPr="00496B5F">
        <w:rPr>
          <w:rFonts w:ascii="Times New Roman" w:hAnsi="Times New Roman" w:cs="Times New Roman"/>
          <w:sz w:val="24"/>
          <w:szCs w:val="24"/>
        </w:rPr>
        <w:t xml:space="preserve">. </w:t>
      </w:r>
      <w:r w:rsidR="00902A62" w:rsidRPr="00496B5F">
        <w:rPr>
          <w:rFonts w:ascii="Times New Roman" w:hAnsi="Times New Roman" w:cs="Times New Roman"/>
          <w:sz w:val="24"/>
          <w:szCs w:val="24"/>
        </w:rPr>
        <w:t>That, however, does not mean that they do not serve any development purpose, as their consumption-smoothing effect, for example, has not been specifically analysed here. Fourth, our findings</w:t>
      </w:r>
      <w:r w:rsidRPr="00496B5F">
        <w:rPr>
          <w:rFonts w:ascii="Times New Roman" w:hAnsi="Times New Roman" w:cs="Times New Roman"/>
          <w:sz w:val="24"/>
          <w:szCs w:val="24"/>
        </w:rPr>
        <w:t xml:space="preserve"> reinforce the view that the quality of institutions, both on the national and on the local level</w:t>
      </w:r>
      <w:r w:rsidR="00C17A05">
        <w:rPr>
          <w:rFonts w:ascii="Times New Roman" w:hAnsi="Times New Roman" w:cs="Times New Roman"/>
          <w:sz w:val="24"/>
          <w:szCs w:val="24"/>
        </w:rPr>
        <w:t xml:space="preserve"> (e.g. Hudson 2015)</w:t>
      </w:r>
      <w:r w:rsidRPr="00496B5F">
        <w:rPr>
          <w:rFonts w:ascii="Times New Roman" w:hAnsi="Times New Roman" w:cs="Times New Roman"/>
          <w:sz w:val="24"/>
          <w:szCs w:val="24"/>
        </w:rPr>
        <w:t>, and the simultaneous provision of assistance on several fronts play an important role in strengthening the effectiveness of aid and other assistance programmes.</w:t>
      </w:r>
    </w:p>
    <w:p w14:paraId="427FB1B3" w14:textId="7DC38454" w:rsidR="00DE0326" w:rsidRPr="00496B5F" w:rsidRDefault="00DE0326" w:rsidP="0062059A">
      <w:pPr>
        <w:tabs>
          <w:tab w:val="left" w:pos="284"/>
          <w:tab w:val="left" w:pos="5025"/>
        </w:tabs>
        <w:spacing w:after="0" w:line="360" w:lineRule="auto"/>
        <w:jc w:val="both"/>
        <w:rPr>
          <w:rFonts w:ascii="Times New Roman" w:hAnsi="Times New Roman" w:cs="Times New Roman"/>
          <w:sz w:val="24"/>
          <w:szCs w:val="24"/>
        </w:rPr>
      </w:pPr>
      <w:r w:rsidRPr="00496B5F">
        <w:rPr>
          <w:rFonts w:ascii="Times New Roman" w:hAnsi="Times New Roman" w:cs="Times New Roman"/>
          <w:sz w:val="24"/>
          <w:szCs w:val="24"/>
        </w:rPr>
        <w:tab/>
      </w:r>
      <w:r w:rsidR="00DC5079" w:rsidRPr="00496B5F">
        <w:rPr>
          <w:rFonts w:ascii="Times New Roman" w:hAnsi="Times New Roman" w:cs="Times New Roman"/>
          <w:sz w:val="24"/>
          <w:szCs w:val="24"/>
        </w:rPr>
        <w:t xml:space="preserve">One area that this study failed to examine </w:t>
      </w:r>
      <w:r w:rsidR="009B6091" w:rsidRPr="00496B5F">
        <w:rPr>
          <w:rFonts w:ascii="Times New Roman" w:hAnsi="Times New Roman" w:cs="Times New Roman"/>
          <w:sz w:val="24"/>
          <w:szCs w:val="24"/>
        </w:rPr>
        <w:t>in greater detail is the link between food insecurity and gender. The quantitative</w:t>
      </w:r>
      <w:r w:rsidR="00902A62" w:rsidRPr="00496B5F">
        <w:rPr>
          <w:rFonts w:ascii="Times New Roman" w:hAnsi="Times New Roman" w:cs="Times New Roman"/>
          <w:sz w:val="24"/>
          <w:szCs w:val="24"/>
        </w:rPr>
        <w:t xml:space="preserve"> results showed that</w:t>
      </w:r>
      <w:r w:rsidR="00B92CCF" w:rsidRPr="00496B5F">
        <w:rPr>
          <w:rFonts w:ascii="Times New Roman" w:hAnsi="Times New Roman" w:cs="Times New Roman"/>
          <w:sz w:val="24"/>
          <w:szCs w:val="24"/>
        </w:rPr>
        <w:t xml:space="preserve"> </w:t>
      </w:r>
      <w:r w:rsidR="009B6091" w:rsidRPr="00496B5F">
        <w:rPr>
          <w:rFonts w:ascii="Times New Roman" w:hAnsi="Times New Roman" w:cs="Times New Roman"/>
          <w:sz w:val="24"/>
          <w:szCs w:val="24"/>
        </w:rPr>
        <w:t xml:space="preserve">women </w:t>
      </w:r>
      <w:r w:rsidR="00902A62" w:rsidRPr="00496B5F">
        <w:rPr>
          <w:rFonts w:ascii="Times New Roman" w:hAnsi="Times New Roman" w:cs="Times New Roman"/>
          <w:sz w:val="24"/>
          <w:szCs w:val="24"/>
        </w:rPr>
        <w:t xml:space="preserve">in our study </w:t>
      </w:r>
      <w:r w:rsidR="009B6091" w:rsidRPr="00496B5F">
        <w:rPr>
          <w:rFonts w:ascii="Times New Roman" w:hAnsi="Times New Roman" w:cs="Times New Roman"/>
          <w:sz w:val="24"/>
          <w:szCs w:val="24"/>
        </w:rPr>
        <w:t>suffer</w:t>
      </w:r>
      <w:r w:rsidR="00902A62" w:rsidRPr="00496B5F">
        <w:rPr>
          <w:rFonts w:ascii="Times New Roman" w:hAnsi="Times New Roman" w:cs="Times New Roman"/>
          <w:sz w:val="24"/>
          <w:szCs w:val="24"/>
        </w:rPr>
        <w:t>ed</w:t>
      </w:r>
      <w:r w:rsidR="009B6091" w:rsidRPr="00496B5F">
        <w:rPr>
          <w:rFonts w:ascii="Times New Roman" w:hAnsi="Times New Roman" w:cs="Times New Roman"/>
          <w:sz w:val="24"/>
          <w:szCs w:val="24"/>
        </w:rPr>
        <w:t xml:space="preserve"> more from food insecurity </w:t>
      </w:r>
      <w:r w:rsidR="00B92CCF" w:rsidRPr="00496B5F">
        <w:rPr>
          <w:rFonts w:ascii="Times New Roman" w:hAnsi="Times New Roman" w:cs="Times New Roman"/>
          <w:sz w:val="24"/>
          <w:szCs w:val="24"/>
        </w:rPr>
        <w:t>than men. L</w:t>
      </w:r>
      <w:r w:rsidR="009B6091" w:rsidRPr="00496B5F">
        <w:rPr>
          <w:rFonts w:ascii="Times New Roman" w:hAnsi="Times New Roman" w:cs="Times New Roman"/>
          <w:sz w:val="24"/>
          <w:szCs w:val="24"/>
        </w:rPr>
        <w:t xml:space="preserve">iterature suggests that increasing </w:t>
      </w:r>
      <w:r w:rsidR="00B92CCF" w:rsidRPr="00496B5F">
        <w:rPr>
          <w:rFonts w:ascii="Times New Roman" w:hAnsi="Times New Roman" w:cs="Times New Roman"/>
          <w:sz w:val="24"/>
          <w:szCs w:val="24"/>
        </w:rPr>
        <w:t xml:space="preserve">female </w:t>
      </w:r>
      <w:r w:rsidR="009B6091" w:rsidRPr="00496B5F">
        <w:rPr>
          <w:rFonts w:ascii="Times New Roman" w:hAnsi="Times New Roman" w:cs="Times New Roman"/>
          <w:sz w:val="24"/>
          <w:szCs w:val="24"/>
        </w:rPr>
        <w:t xml:space="preserve">livestock ownership can serve </w:t>
      </w:r>
      <w:r w:rsidR="00B92CCF" w:rsidRPr="00496B5F">
        <w:rPr>
          <w:rFonts w:ascii="Times New Roman" w:hAnsi="Times New Roman" w:cs="Times New Roman"/>
          <w:sz w:val="24"/>
          <w:szCs w:val="24"/>
        </w:rPr>
        <w:t>as a remedy in</w:t>
      </w:r>
      <w:r w:rsidR="009B6091" w:rsidRPr="00496B5F">
        <w:rPr>
          <w:rFonts w:ascii="Times New Roman" w:hAnsi="Times New Roman" w:cs="Times New Roman"/>
          <w:sz w:val="24"/>
          <w:szCs w:val="24"/>
        </w:rPr>
        <w:t xml:space="preserve"> such situations (e.g. Kristjanson et al. 2014)</w:t>
      </w:r>
      <w:r w:rsidR="00B92CCF" w:rsidRPr="00496B5F">
        <w:rPr>
          <w:rFonts w:ascii="Times New Roman" w:hAnsi="Times New Roman" w:cs="Times New Roman"/>
          <w:sz w:val="24"/>
          <w:szCs w:val="24"/>
        </w:rPr>
        <w:t>, as can female participation in microfinance</w:t>
      </w:r>
      <w:r w:rsidR="009B6091" w:rsidRPr="00496B5F">
        <w:rPr>
          <w:rFonts w:ascii="Times New Roman" w:hAnsi="Times New Roman" w:cs="Times New Roman"/>
          <w:sz w:val="24"/>
          <w:szCs w:val="24"/>
        </w:rPr>
        <w:t>.</w:t>
      </w:r>
      <w:r w:rsidR="00B92CCF" w:rsidRPr="00496B5F">
        <w:rPr>
          <w:rFonts w:ascii="Times New Roman" w:hAnsi="Times New Roman" w:cs="Times New Roman"/>
          <w:sz w:val="24"/>
          <w:szCs w:val="24"/>
        </w:rPr>
        <w:t xml:space="preserve"> The latter does not appear to have happened in the villages</w:t>
      </w:r>
      <w:r w:rsidR="00961820" w:rsidRPr="00496B5F">
        <w:rPr>
          <w:rFonts w:ascii="Times New Roman" w:hAnsi="Times New Roman" w:cs="Times New Roman"/>
          <w:sz w:val="24"/>
          <w:szCs w:val="24"/>
        </w:rPr>
        <w:t xml:space="preserve"> we</w:t>
      </w:r>
      <w:r w:rsidR="00B92CCF" w:rsidRPr="00496B5F">
        <w:rPr>
          <w:rFonts w:ascii="Times New Roman" w:hAnsi="Times New Roman" w:cs="Times New Roman"/>
          <w:sz w:val="24"/>
          <w:szCs w:val="24"/>
        </w:rPr>
        <w:t xml:space="preserve"> surveyed; we hope to examine the effects of the former </w:t>
      </w:r>
      <w:r w:rsidR="00961820" w:rsidRPr="00496B5F">
        <w:rPr>
          <w:rFonts w:ascii="Times New Roman" w:hAnsi="Times New Roman" w:cs="Times New Roman"/>
          <w:sz w:val="24"/>
          <w:szCs w:val="24"/>
        </w:rPr>
        <w:t xml:space="preserve">closer </w:t>
      </w:r>
      <w:r w:rsidR="00B92CCF" w:rsidRPr="00496B5F">
        <w:rPr>
          <w:rFonts w:ascii="Times New Roman" w:hAnsi="Times New Roman" w:cs="Times New Roman"/>
          <w:sz w:val="24"/>
          <w:szCs w:val="24"/>
        </w:rPr>
        <w:t>in our future research in the area.</w:t>
      </w:r>
      <w:r w:rsidR="009B6091" w:rsidRPr="00496B5F">
        <w:rPr>
          <w:rFonts w:ascii="Times New Roman" w:hAnsi="Times New Roman" w:cs="Times New Roman"/>
          <w:sz w:val="24"/>
          <w:szCs w:val="24"/>
        </w:rPr>
        <w:t xml:space="preserve">   </w:t>
      </w:r>
    </w:p>
    <w:p w14:paraId="34E1A4B1" w14:textId="08D051A7" w:rsidR="00B62301" w:rsidRDefault="00B62301" w:rsidP="0062059A">
      <w:pPr>
        <w:spacing w:after="0" w:line="360" w:lineRule="auto"/>
        <w:jc w:val="both"/>
        <w:rPr>
          <w:rFonts w:ascii="Times New Roman" w:hAnsi="Times New Roman" w:cs="Times New Roman"/>
          <w:sz w:val="24"/>
          <w:szCs w:val="24"/>
        </w:rPr>
      </w:pPr>
    </w:p>
    <w:p w14:paraId="027D4CC7" w14:textId="77777777" w:rsidR="00530B8C" w:rsidRDefault="00530B8C">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061D7CE8" w14:textId="3D04F6D0" w:rsidR="00C17A05" w:rsidRPr="00C17A05" w:rsidRDefault="00C17A05" w:rsidP="0062059A">
      <w:pPr>
        <w:spacing w:after="0" w:line="360" w:lineRule="auto"/>
        <w:jc w:val="both"/>
        <w:rPr>
          <w:rFonts w:ascii="Times New Roman" w:hAnsi="Times New Roman" w:cs="Times New Roman"/>
          <w:b/>
          <w:sz w:val="24"/>
          <w:szCs w:val="24"/>
        </w:rPr>
      </w:pPr>
      <w:bookmarkStart w:id="0" w:name="_GoBack"/>
      <w:bookmarkEnd w:id="0"/>
      <w:r w:rsidRPr="00C17A05">
        <w:rPr>
          <w:rFonts w:ascii="Times New Roman" w:hAnsi="Times New Roman" w:cs="Times New Roman"/>
          <w:b/>
          <w:sz w:val="24"/>
          <w:szCs w:val="24"/>
        </w:rPr>
        <w:t>Notes</w:t>
      </w:r>
    </w:p>
    <w:p w14:paraId="1F32971F" w14:textId="58B72006" w:rsidR="00B62301" w:rsidRPr="00496B5F" w:rsidRDefault="00961820" w:rsidP="0062059A">
      <w:pPr>
        <w:pStyle w:val="EndnoteText"/>
        <w:numPr>
          <w:ilvl w:val="0"/>
          <w:numId w:val="1"/>
        </w:numPr>
        <w:spacing w:line="360" w:lineRule="auto"/>
        <w:ind w:left="426" w:hanging="426"/>
        <w:rPr>
          <w:rFonts w:ascii="Times New Roman" w:hAnsi="Times New Roman" w:cs="Times New Roman"/>
        </w:rPr>
      </w:pPr>
      <w:r w:rsidRPr="00496B5F">
        <w:rPr>
          <w:rFonts w:ascii="Times New Roman" w:hAnsi="Times New Roman" w:cs="Times New Roman"/>
        </w:rPr>
        <w:t>S</w:t>
      </w:r>
      <w:r w:rsidR="00B62301" w:rsidRPr="00496B5F">
        <w:rPr>
          <w:rFonts w:ascii="Times New Roman" w:hAnsi="Times New Roman" w:cs="Times New Roman"/>
        </w:rPr>
        <w:t>hort for</w:t>
      </w:r>
      <w:r w:rsidRPr="00496B5F">
        <w:rPr>
          <w:rFonts w:ascii="Times New Roman" w:hAnsi="Times New Roman" w:cs="Times New Roman"/>
        </w:rPr>
        <w:t xml:space="preserve"> their</w:t>
      </w:r>
      <w:r w:rsidR="00B62301" w:rsidRPr="00496B5F">
        <w:rPr>
          <w:rFonts w:ascii="Times New Roman" w:hAnsi="Times New Roman" w:cs="Times New Roman"/>
        </w:rPr>
        <w:t xml:space="preserve"> age</w:t>
      </w:r>
    </w:p>
    <w:p w14:paraId="31DC2A71" w14:textId="6CC7FCDE" w:rsidR="006A5573" w:rsidRPr="00496B5F" w:rsidRDefault="006A5573" w:rsidP="0062059A">
      <w:pPr>
        <w:pStyle w:val="EndnoteText"/>
        <w:numPr>
          <w:ilvl w:val="0"/>
          <w:numId w:val="1"/>
        </w:numPr>
        <w:spacing w:line="360" w:lineRule="auto"/>
        <w:ind w:left="426" w:hanging="426"/>
        <w:rPr>
          <w:rFonts w:ascii="Times New Roman" w:hAnsi="Times New Roman" w:cs="Times New Roman"/>
        </w:rPr>
      </w:pPr>
      <w:r w:rsidRPr="00496B5F">
        <w:rPr>
          <w:rFonts w:ascii="Times New Roman" w:hAnsi="Times New Roman" w:cs="Times New Roman"/>
        </w:rPr>
        <w:t>WDI (2016) estimates India’s GDP per capita for 2014 to be 1581 USD,</w:t>
      </w:r>
      <w:r w:rsidR="00245EB8">
        <w:rPr>
          <w:rFonts w:ascii="Times New Roman" w:hAnsi="Times New Roman" w:cs="Times New Roman"/>
        </w:rPr>
        <w:t xml:space="preserve"> while Togo’s 636 USD,</w:t>
      </w:r>
      <w:r w:rsidRPr="00496B5F">
        <w:rPr>
          <w:rFonts w:ascii="Times New Roman" w:hAnsi="Times New Roman" w:cs="Times New Roman"/>
        </w:rPr>
        <w:t xml:space="preserve"> Guinea’s 540 USD, and Malawi’s 255 USD.</w:t>
      </w:r>
    </w:p>
    <w:p w14:paraId="0B9B720D" w14:textId="41639746" w:rsidR="003D272E" w:rsidRPr="00496B5F" w:rsidRDefault="003D272E" w:rsidP="0062059A">
      <w:pPr>
        <w:pStyle w:val="EndnoteText"/>
        <w:numPr>
          <w:ilvl w:val="0"/>
          <w:numId w:val="1"/>
        </w:numPr>
        <w:spacing w:line="360" w:lineRule="auto"/>
        <w:ind w:left="426" w:hanging="426"/>
        <w:rPr>
          <w:rFonts w:ascii="Times New Roman" w:hAnsi="Times New Roman" w:cs="Times New Roman"/>
        </w:rPr>
      </w:pPr>
      <w:r w:rsidRPr="00496B5F">
        <w:rPr>
          <w:rFonts w:ascii="Times New Roman" w:hAnsi="Times New Roman" w:cs="Times New Roman"/>
        </w:rPr>
        <w:t>In Uttar Pradesh, 60 per cent adult males compared to 38 per cent females are literate (WFP 2010).</w:t>
      </w:r>
    </w:p>
    <w:p w14:paraId="31FA2AC8" w14:textId="77777777" w:rsidR="00B62301" w:rsidRPr="00496B5F" w:rsidRDefault="00B62301" w:rsidP="0062059A">
      <w:pPr>
        <w:pStyle w:val="EndnoteText"/>
        <w:numPr>
          <w:ilvl w:val="0"/>
          <w:numId w:val="1"/>
        </w:numPr>
        <w:spacing w:line="360" w:lineRule="auto"/>
        <w:ind w:left="426" w:hanging="426"/>
        <w:rPr>
          <w:rFonts w:ascii="Times New Roman" w:hAnsi="Times New Roman" w:cs="Times New Roman"/>
        </w:rPr>
      </w:pPr>
      <w:r w:rsidRPr="00496B5F">
        <w:rPr>
          <w:rFonts w:ascii="Times New Roman" w:hAnsi="Times New Roman" w:cs="Times New Roman"/>
        </w:rPr>
        <w:t>The NGO expressed a preference not to be named in our initial agreement.</w:t>
      </w:r>
    </w:p>
    <w:p w14:paraId="367DA28D" w14:textId="519B6913" w:rsidR="00A86076" w:rsidRPr="00496B5F" w:rsidRDefault="00A86076" w:rsidP="0062059A">
      <w:pPr>
        <w:pStyle w:val="EndnoteText"/>
        <w:numPr>
          <w:ilvl w:val="0"/>
          <w:numId w:val="1"/>
        </w:numPr>
        <w:spacing w:line="360" w:lineRule="auto"/>
        <w:ind w:left="426" w:hanging="426"/>
        <w:rPr>
          <w:rFonts w:ascii="Times New Roman" w:hAnsi="Times New Roman" w:cs="Times New Roman"/>
        </w:rPr>
      </w:pPr>
      <w:r w:rsidRPr="00496B5F">
        <w:rPr>
          <w:rFonts w:ascii="Times New Roman" w:hAnsi="Times New Roman" w:cs="Times New Roman"/>
        </w:rPr>
        <w:t>More information about PDS at http://pdsportal.nic.in/main.aspx.</w:t>
      </w:r>
    </w:p>
    <w:p w14:paraId="3E8EE590" w14:textId="19B18FF6" w:rsidR="00A86076" w:rsidRPr="00496B5F" w:rsidRDefault="00A86076" w:rsidP="0062059A">
      <w:pPr>
        <w:pStyle w:val="FootnoteText"/>
        <w:numPr>
          <w:ilvl w:val="0"/>
          <w:numId w:val="1"/>
        </w:numPr>
        <w:spacing w:line="360" w:lineRule="auto"/>
        <w:ind w:left="426" w:hanging="426"/>
        <w:rPr>
          <w:rFonts w:ascii="Times New Roman" w:hAnsi="Times New Roman" w:cs="Times New Roman"/>
        </w:rPr>
      </w:pPr>
      <w:r w:rsidRPr="00496B5F">
        <w:rPr>
          <w:rFonts w:ascii="Times New Roman" w:hAnsi="Times New Roman" w:cs="Times New Roman"/>
        </w:rPr>
        <w:t>The AAY cards were established to provide extra food-security support to the 25 million poorest people in India.</w:t>
      </w:r>
    </w:p>
    <w:p w14:paraId="6F20C6AA" w14:textId="576CB3CE" w:rsidR="00CC39C8" w:rsidRPr="00496B5F" w:rsidRDefault="00B62301" w:rsidP="0062059A">
      <w:pPr>
        <w:pStyle w:val="EndnoteText"/>
        <w:numPr>
          <w:ilvl w:val="0"/>
          <w:numId w:val="1"/>
        </w:numPr>
        <w:spacing w:line="360" w:lineRule="auto"/>
        <w:ind w:left="426" w:hanging="426"/>
        <w:rPr>
          <w:rFonts w:ascii="Times New Roman" w:hAnsi="Times New Roman" w:cs="Times New Roman"/>
        </w:rPr>
      </w:pPr>
      <w:r w:rsidRPr="00496B5F">
        <w:rPr>
          <w:rFonts w:ascii="Times New Roman" w:hAnsi="Times New Roman" w:cs="Times New Roman"/>
        </w:rPr>
        <w:t>The index was meant to include two more questions – the frequency with which households lacked food i</w:t>
      </w:r>
      <w:r w:rsidR="00081AD2">
        <w:rPr>
          <w:rFonts w:ascii="Times New Roman" w:hAnsi="Times New Roman" w:cs="Times New Roman"/>
        </w:rPr>
        <w:t xml:space="preserve">n the house and </w:t>
      </w:r>
      <w:r w:rsidRPr="00496B5F">
        <w:rPr>
          <w:rFonts w:ascii="Times New Roman" w:hAnsi="Times New Roman" w:cs="Times New Roman"/>
        </w:rPr>
        <w:t>had to skip meals – but the respons</w:t>
      </w:r>
      <w:r w:rsidR="00035F2D" w:rsidRPr="00496B5F">
        <w:rPr>
          <w:rFonts w:ascii="Times New Roman" w:hAnsi="Times New Roman" w:cs="Times New Roman"/>
        </w:rPr>
        <w:t xml:space="preserve">e pool </w:t>
      </w:r>
      <w:r w:rsidRPr="00496B5F">
        <w:rPr>
          <w:rFonts w:ascii="Times New Roman" w:hAnsi="Times New Roman" w:cs="Times New Roman"/>
        </w:rPr>
        <w:t>exhibited no variation and hence the questions were excluded.</w:t>
      </w:r>
      <w:r w:rsidR="00B92CCF" w:rsidRPr="00496B5F">
        <w:rPr>
          <w:rFonts w:ascii="Times New Roman" w:hAnsi="Times New Roman" w:cs="Times New Roman"/>
        </w:rPr>
        <w:t xml:space="preserve"> Due to low response var</w:t>
      </w:r>
      <w:r w:rsidR="00CC39C8" w:rsidRPr="00496B5F">
        <w:rPr>
          <w:rFonts w:ascii="Times New Roman" w:hAnsi="Times New Roman" w:cs="Times New Roman"/>
        </w:rPr>
        <w:t>i</w:t>
      </w:r>
      <w:r w:rsidR="00B92CCF" w:rsidRPr="00496B5F">
        <w:rPr>
          <w:rFonts w:ascii="Times New Roman" w:hAnsi="Times New Roman" w:cs="Times New Roman"/>
        </w:rPr>
        <w:t>ation, we</w:t>
      </w:r>
      <w:r w:rsidR="009B7B08" w:rsidRPr="00496B5F">
        <w:rPr>
          <w:rFonts w:ascii="Times New Roman" w:hAnsi="Times New Roman" w:cs="Times New Roman"/>
        </w:rPr>
        <w:t xml:space="preserve"> omitted further two</w:t>
      </w:r>
      <w:r w:rsidR="00081AD2">
        <w:rPr>
          <w:rFonts w:ascii="Times New Roman" w:hAnsi="Times New Roman" w:cs="Times New Roman"/>
        </w:rPr>
        <w:t xml:space="preserve"> dependent variables – number of meals per day and </w:t>
      </w:r>
      <w:r w:rsidR="009B7B08" w:rsidRPr="00496B5F">
        <w:rPr>
          <w:rFonts w:ascii="Times New Roman" w:hAnsi="Times New Roman" w:cs="Times New Roman"/>
        </w:rPr>
        <w:t>of illness over past six months.</w:t>
      </w:r>
    </w:p>
    <w:p w14:paraId="2EBA6E25" w14:textId="577268A2" w:rsidR="00CC39C8" w:rsidRPr="00496B5F" w:rsidRDefault="00CC39C8" w:rsidP="0062059A">
      <w:pPr>
        <w:pStyle w:val="EndnoteText"/>
        <w:numPr>
          <w:ilvl w:val="0"/>
          <w:numId w:val="1"/>
        </w:numPr>
        <w:spacing w:line="360" w:lineRule="auto"/>
        <w:ind w:left="426" w:hanging="426"/>
        <w:rPr>
          <w:rFonts w:ascii="Times New Roman" w:hAnsi="Times New Roman" w:cs="Times New Roman"/>
        </w:rPr>
      </w:pPr>
      <w:r w:rsidRPr="00496B5F">
        <w:rPr>
          <w:rFonts w:ascii="Times New Roman" w:hAnsi="Times New Roman" w:cs="Times New Roman"/>
        </w:rPr>
        <w:t>E.g. http://siteresources.worldbank.org/INTLSMS/Resources/3358986-1181743055198/3877319-1273055371047/TJ_Pan_09_V11.pdf</w:t>
      </w:r>
    </w:p>
    <w:p w14:paraId="3CB78BF7" w14:textId="6012394B" w:rsidR="00566503" w:rsidRPr="00496B5F" w:rsidRDefault="00081AD2" w:rsidP="0062059A">
      <w:pPr>
        <w:pStyle w:val="EndnoteText"/>
        <w:numPr>
          <w:ilvl w:val="0"/>
          <w:numId w:val="1"/>
        </w:numPr>
        <w:spacing w:line="360" w:lineRule="auto"/>
        <w:ind w:left="426" w:hanging="426"/>
        <w:rPr>
          <w:rFonts w:ascii="Times New Roman" w:hAnsi="Times New Roman" w:cs="Times New Roman"/>
        </w:rPr>
      </w:pPr>
      <w:r>
        <w:rPr>
          <w:rFonts w:ascii="Times New Roman" w:hAnsi="Times New Roman" w:cs="Times New Roman"/>
        </w:rPr>
        <w:t xml:space="preserve">‘Pucca’ houses are </w:t>
      </w:r>
      <w:r w:rsidR="00B62301" w:rsidRPr="00496B5F">
        <w:rPr>
          <w:rFonts w:ascii="Times New Roman" w:hAnsi="Times New Roman" w:cs="Times New Roman"/>
        </w:rPr>
        <w:t>constructed from firm materials wh</w:t>
      </w:r>
      <w:r w:rsidR="00856FD8">
        <w:rPr>
          <w:rFonts w:ascii="Times New Roman" w:hAnsi="Times New Roman" w:cs="Times New Roman"/>
        </w:rPr>
        <w:t xml:space="preserve">ereas ‘kachcha’ houses </w:t>
      </w:r>
      <w:r w:rsidR="00B62301" w:rsidRPr="00496B5F">
        <w:rPr>
          <w:rFonts w:ascii="Times New Roman" w:hAnsi="Times New Roman" w:cs="Times New Roman"/>
        </w:rPr>
        <w:t>of temporary materials.</w:t>
      </w:r>
    </w:p>
    <w:p w14:paraId="5D939E97" w14:textId="0E0C1009" w:rsidR="00916F06" w:rsidRPr="00496B5F" w:rsidRDefault="00916F06" w:rsidP="0062059A">
      <w:pPr>
        <w:pStyle w:val="FootnoteText"/>
        <w:numPr>
          <w:ilvl w:val="0"/>
          <w:numId w:val="1"/>
        </w:numPr>
        <w:spacing w:line="360" w:lineRule="auto"/>
        <w:ind w:left="426" w:hanging="426"/>
        <w:jc w:val="both"/>
        <w:rPr>
          <w:rFonts w:ascii="Times New Roman" w:hAnsi="Times New Roman" w:cs="Times New Roman"/>
        </w:rPr>
      </w:pPr>
      <w:r w:rsidRPr="00496B5F">
        <w:rPr>
          <w:rFonts w:ascii="Times New Roman" w:hAnsi="Times New Roman" w:cs="Times New Roman"/>
        </w:rPr>
        <w:t>Their worries turned out to be warranted to some extent, as the Indian government that assumed</w:t>
      </w:r>
      <w:r w:rsidR="00856FD8">
        <w:rPr>
          <w:rFonts w:ascii="Times New Roman" w:hAnsi="Times New Roman" w:cs="Times New Roman"/>
        </w:rPr>
        <w:t xml:space="preserve"> power in 2014 made it </w:t>
      </w:r>
      <w:r w:rsidR="00245EB8">
        <w:rPr>
          <w:rFonts w:ascii="Times New Roman" w:hAnsi="Times New Roman" w:cs="Times New Roman"/>
        </w:rPr>
        <w:t>more difficult for Indian</w:t>
      </w:r>
      <w:r w:rsidRPr="00496B5F">
        <w:rPr>
          <w:rFonts w:ascii="Times New Roman" w:hAnsi="Times New Roman" w:cs="Times New Roman"/>
        </w:rPr>
        <w:t xml:space="preserve"> NGOs to continue receiving foreign funding. However, the project under examina</w:t>
      </w:r>
      <w:r w:rsidR="00245EB8">
        <w:rPr>
          <w:rFonts w:ascii="Times New Roman" w:hAnsi="Times New Roman" w:cs="Times New Roman"/>
        </w:rPr>
        <w:t xml:space="preserve">tion </w:t>
      </w:r>
      <w:r w:rsidRPr="00496B5F">
        <w:rPr>
          <w:rFonts w:ascii="Times New Roman" w:hAnsi="Times New Roman" w:cs="Times New Roman"/>
        </w:rPr>
        <w:t>continues.</w:t>
      </w:r>
    </w:p>
    <w:p w14:paraId="5BE1D2C3" w14:textId="75169E09" w:rsidR="001E6C7A" w:rsidRPr="00496B5F" w:rsidRDefault="001E6C7A" w:rsidP="0062059A">
      <w:pPr>
        <w:pStyle w:val="FootnoteText"/>
        <w:numPr>
          <w:ilvl w:val="0"/>
          <w:numId w:val="1"/>
        </w:numPr>
        <w:spacing w:line="360" w:lineRule="auto"/>
        <w:ind w:left="426" w:hanging="426"/>
        <w:jc w:val="both"/>
        <w:rPr>
          <w:rFonts w:ascii="Times New Roman" w:hAnsi="Times New Roman" w:cs="Times New Roman"/>
        </w:rPr>
      </w:pPr>
      <w:r w:rsidRPr="00496B5F">
        <w:rPr>
          <w:rFonts w:ascii="Times New Roman" w:hAnsi="Times New Roman" w:cs="Times New Roman"/>
        </w:rPr>
        <w:t>The table contains only combinations of interventions observable in our sample in more than three households.</w:t>
      </w:r>
    </w:p>
    <w:p w14:paraId="01A26E93" w14:textId="73254360" w:rsidR="00C17A05" w:rsidRPr="00C17A05" w:rsidRDefault="00C17A05" w:rsidP="0062059A">
      <w:pPr>
        <w:pStyle w:val="EndnoteText"/>
        <w:numPr>
          <w:ilvl w:val="0"/>
          <w:numId w:val="1"/>
        </w:numPr>
        <w:spacing w:line="360" w:lineRule="auto"/>
        <w:ind w:left="426" w:hanging="426"/>
        <w:rPr>
          <w:rFonts w:ascii="Times New Roman" w:hAnsi="Times New Roman" w:cs="Times New Roman"/>
        </w:rPr>
      </w:pPr>
      <w:r w:rsidRPr="00C17A05">
        <w:rPr>
          <w:rFonts w:ascii="Times New Roman" w:hAnsi="Times New Roman" w:cs="Times New Roman"/>
        </w:rPr>
        <w:t>That is not to trivialise the many challenges faced by Indian small farmers or de-politicise larger political economy issues including land rights and land distribution.</w:t>
      </w:r>
    </w:p>
    <w:p w14:paraId="6D959C49" w14:textId="27D2C525" w:rsidR="00B62301" w:rsidRPr="00496B5F" w:rsidRDefault="00DE0326" w:rsidP="0062059A">
      <w:pPr>
        <w:pStyle w:val="EndnoteText"/>
        <w:spacing w:line="360" w:lineRule="auto"/>
        <w:ind w:left="709" w:hanging="425"/>
        <w:rPr>
          <w:rFonts w:ascii="Times New Roman" w:hAnsi="Times New Roman" w:cs="Times New Roman"/>
        </w:rPr>
      </w:pPr>
      <w:r w:rsidRPr="00496B5F">
        <w:rPr>
          <w:rFonts w:ascii="Times New Roman" w:hAnsi="Times New Roman" w:cs="Times New Roman"/>
        </w:rPr>
        <w:t xml:space="preserve"> </w:t>
      </w:r>
    </w:p>
    <w:p w14:paraId="5823B194" w14:textId="77777777" w:rsidR="00C21B77" w:rsidRPr="00496B5F" w:rsidRDefault="00C21B77" w:rsidP="0062059A">
      <w:pPr>
        <w:spacing w:after="0" w:line="360" w:lineRule="auto"/>
        <w:rPr>
          <w:rFonts w:ascii="Times New Roman Bold" w:hAnsi="Times New Roman Bold" w:cs="Times New Roman"/>
          <w:b/>
          <w:sz w:val="24"/>
          <w:szCs w:val="24"/>
        </w:rPr>
      </w:pPr>
      <w:r w:rsidRPr="00496B5F">
        <w:rPr>
          <w:rFonts w:ascii="Times New Roman Bold" w:hAnsi="Times New Roman Bold" w:cs="Times New Roman"/>
          <w:b/>
          <w:sz w:val="24"/>
          <w:szCs w:val="24"/>
        </w:rPr>
        <w:br w:type="page"/>
      </w:r>
    </w:p>
    <w:p w14:paraId="427DBFB7" w14:textId="078D708E" w:rsidR="00273C22" w:rsidRPr="00496B5F" w:rsidRDefault="00273C22" w:rsidP="0062059A">
      <w:pPr>
        <w:tabs>
          <w:tab w:val="left" w:pos="284"/>
          <w:tab w:val="left" w:pos="5025"/>
        </w:tabs>
        <w:spacing w:after="0" w:line="360" w:lineRule="auto"/>
        <w:jc w:val="both"/>
        <w:rPr>
          <w:rFonts w:ascii="Times New Roman Bold" w:hAnsi="Times New Roman Bold" w:cs="Times New Roman"/>
          <w:b/>
          <w:sz w:val="24"/>
          <w:szCs w:val="24"/>
        </w:rPr>
      </w:pPr>
      <w:r w:rsidRPr="00496B5F">
        <w:rPr>
          <w:rFonts w:ascii="Times New Roman Bold" w:hAnsi="Times New Roman Bold" w:cs="Times New Roman"/>
          <w:b/>
          <w:sz w:val="24"/>
          <w:szCs w:val="24"/>
        </w:rPr>
        <w:t>References</w:t>
      </w:r>
    </w:p>
    <w:p w14:paraId="6D30A4D2" w14:textId="77777777" w:rsidR="00273C22" w:rsidRPr="00496B5F" w:rsidRDefault="00273C22" w:rsidP="0062059A">
      <w:pPr>
        <w:tabs>
          <w:tab w:val="left" w:pos="284"/>
          <w:tab w:val="left" w:pos="5025"/>
        </w:tabs>
        <w:spacing w:after="0" w:line="360" w:lineRule="auto"/>
        <w:jc w:val="both"/>
        <w:rPr>
          <w:rFonts w:ascii="Times New Roman" w:hAnsi="Times New Roman" w:cs="Times New Roman"/>
          <w:sz w:val="24"/>
          <w:szCs w:val="24"/>
        </w:rPr>
      </w:pPr>
    </w:p>
    <w:p w14:paraId="7E300838" w14:textId="77777777" w:rsidR="00273C22" w:rsidRPr="00496B5F" w:rsidRDefault="00273C22"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Bailey, S. and L. Hedlund. 2013. “The Impact of Cash Transfers on Food Consumption in Humanitarian Settings: A review of evidence.”</w:t>
      </w:r>
    </w:p>
    <w:p w14:paraId="52439174" w14:textId="613C3E53" w:rsidR="00E20108" w:rsidRPr="00496B5F" w:rsidRDefault="00E20108"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Banerjee, A., Karlan, D. and J. Zinman. 2015. “Six randomized evaluations of microcredit: Introduction and further steps.</w:t>
      </w:r>
      <w:r w:rsidRPr="00496B5F">
        <w:rPr>
          <w:rStyle w:val="apple-converted-space"/>
          <w:rFonts w:ascii="Times New Roman" w:hAnsi="Times New Roman" w:cs="Times New Roman"/>
          <w:sz w:val="24"/>
          <w:szCs w:val="24"/>
          <w:shd w:val="clear" w:color="auto" w:fill="FFFFFF"/>
        </w:rPr>
        <w:t> </w:t>
      </w:r>
      <w:r w:rsidRPr="00496B5F">
        <w:rPr>
          <w:rFonts w:ascii="Times New Roman" w:hAnsi="Times New Roman" w:cs="Times New Roman"/>
          <w:i/>
          <w:iCs/>
          <w:sz w:val="24"/>
          <w:szCs w:val="24"/>
          <w:shd w:val="clear" w:color="auto" w:fill="FFFFFF"/>
        </w:rPr>
        <w:t>American Economic Journal: Applied Economics</w:t>
      </w:r>
      <w:r w:rsidRPr="00496B5F">
        <w:rPr>
          <w:rStyle w:val="apple-converted-space"/>
          <w:rFonts w:ascii="Times New Roman" w:hAnsi="Times New Roman" w:cs="Times New Roman"/>
          <w:sz w:val="24"/>
          <w:szCs w:val="24"/>
          <w:shd w:val="clear" w:color="auto" w:fill="FFFFFF"/>
        </w:rPr>
        <w:t> </w:t>
      </w:r>
      <w:r w:rsidRPr="00496B5F">
        <w:rPr>
          <w:rFonts w:ascii="Times New Roman" w:hAnsi="Times New Roman" w:cs="Times New Roman"/>
          <w:iCs/>
          <w:sz w:val="24"/>
          <w:szCs w:val="24"/>
          <w:shd w:val="clear" w:color="auto" w:fill="FFFFFF"/>
        </w:rPr>
        <w:t>7</w:t>
      </w:r>
      <w:r w:rsidRPr="00496B5F">
        <w:rPr>
          <w:rFonts w:ascii="Times New Roman" w:hAnsi="Times New Roman" w:cs="Times New Roman"/>
          <w:sz w:val="24"/>
          <w:szCs w:val="24"/>
          <w:shd w:val="clear" w:color="auto" w:fill="FFFFFF"/>
        </w:rPr>
        <w:t>(1): 1-21.</w:t>
      </w:r>
    </w:p>
    <w:p w14:paraId="13B836F8" w14:textId="77777777" w:rsidR="00273C22" w:rsidRPr="00496B5F" w:rsidRDefault="00273C22"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Barrett, C.B. 2002. “Food security and food assistance programs.”</w:t>
      </w:r>
      <w:r w:rsidRPr="00496B5F">
        <w:rPr>
          <w:rStyle w:val="apple-converted-space"/>
          <w:rFonts w:ascii="Times New Roman" w:hAnsi="Times New Roman" w:cs="Times New Roman"/>
          <w:sz w:val="24"/>
          <w:szCs w:val="24"/>
          <w:shd w:val="clear" w:color="auto" w:fill="FFFFFF"/>
        </w:rPr>
        <w:t xml:space="preserve"> </w:t>
      </w:r>
      <w:r w:rsidRPr="00496B5F">
        <w:rPr>
          <w:rFonts w:ascii="Times New Roman" w:hAnsi="Times New Roman" w:cs="Times New Roman"/>
          <w:i/>
          <w:iCs/>
          <w:sz w:val="24"/>
          <w:szCs w:val="24"/>
          <w:shd w:val="clear" w:color="auto" w:fill="FFFFFF"/>
        </w:rPr>
        <w:t>Handbook of Agricultural Economics</w:t>
      </w:r>
      <w:r w:rsidRPr="00496B5F">
        <w:rPr>
          <w:rStyle w:val="apple-converted-space"/>
          <w:rFonts w:ascii="Times New Roman" w:hAnsi="Times New Roman" w:cs="Times New Roman"/>
          <w:sz w:val="24"/>
          <w:szCs w:val="24"/>
          <w:shd w:val="clear" w:color="auto" w:fill="FFFFFF"/>
        </w:rPr>
        <w:t xml:space="preserve"> </w:t>
      </w:r>
      <w:r w:rsidRPr="00496B5F">
        <w:rPr>
          <w:rFonts w:ascii="Times New Roman" w:hAnsi="Times New Roman" w:cs="Times New Roman"/>
          <w:iCs/>
          <w:sz w:val="24"/>
          <w:szCs w:val="24"/>
          <w:shd w:val="clear" w:color="auto" w:fill="FFFFFF"/>
        </w:rPr>
        <w:t>2</w:t>
      </w:r>
      <w:r w:rsidRPr="00496B5F">
        <w:rPr>
          <w:rFonts w:ascii="Times New Roman" w:hAnsi="Times New Roman" w:cs="Times New Roman"/>
          <w:sz w:val="24"/>
          <w:szCs w:val="24"/>
          <w:shd w:val="clear" w:color="auto" w:fill="FFFFFF"/>
        </w:rPr>
        <w:t>: 2103-2090.</w:t>
      </w:r>
    </w:p>
    <w:p w14:paraId="1D218DDB" w14:textId="77777777" w:rsidR="00273C22" w:rsidRPr="00496B5F" w:rsidRDefault="00273C22"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 xml:space="preserve">Berti, P.R., Krasevec, J. and S. FitzGerald. 2004. “A review of the effectiveness of agriculture interventions in improving nutrition outcomes.” </w:t>
      </w:r>
      <w:r w:rsidRPr="00496B5F">
        <w:rPr>
          <w:rFonts w:ascii="Times New Roman" w:hAnsi="Times New Roman" w:cs="Times New Roman"/>
          <w:i/>
          <w:iCs/>
          <w:sz w:val="24"/>
          <w:szCs w:val="24"/>
          <w:shd w:val="clear" w:color="auto" w:fill="FFFFFF"/>
        </w:rPr>
        <w:t>Public Health Nutrition</w:t>
      </w:r>
      <w:r w:rsidRPr="00496B5F">
        <w:rPr>
          <w:rFonts w:ascii="Times New Roman" w:hAnsi="Times New Roman" w:cs="Times New Roman"/>
          <w:iCs/>
          <w:sz w:val="24"/>
          <w:szCs w:val="24"/>
          <w:shd w:val="clear" w:color="auto" w:fill="FFFFFF"/>
        </w:rPr>
        <w:t xml:space="preserve"> 7</w:t>
      </w:r>
      <w:r w:rsidRPr="00496B5F">
        <w:rPr>
          <w:rFonts w:ascii="Times New Roman" w:hAnsi="Times New Roman" w:cs="Times New Roman"/>
          <w:sz w:val="24"/>
          <w:szCs w:val="24"/>
          <w:shd w:val="clear" w:color="auto" w:fill="FFFFFF"/>
        </w:rPr>
        <w:t>(5): 599-609.</w:t>
      </w:r>
    </w:p>
    <w:p w14:paraId="2B4BC228" w14:textId="4DC6D2A7" w:rsidR="00273C22" w:rsidRPr="00496B5F" w:rsidRDefault="00273C22"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Bhut</w:t>
      </w:r>
      <w:r w:rsidR="00E20108" w:rsidRPr="00496B5F">
        <w:rPr>
          <w:rFonts w:ascii="Times New Roman" w:hAnsi="Times New Roman" w:cs="Times New Roman"/>
          <w:sz w:val="24"/>
          <w:szCs w:val="24"/>
          <w:shd w:val="clear" w:color="auto" w:fill="FFFFFF"/>
        </w:rPr>
        <w:t>ta, Z.</w:t>
      </w:r>
      <w:r w:rsidR="00240D33" w:rsidRPr="00496B5F">
        <w:rPr>
          <w:rFonts w:ascii="Times New Roman" w:hAnsi="Times New Roman" w:cs="Times New Roman"/>
          <w:sz w:val="24"/>
          <w:szCs w:val="24"/>
          <w:shd w:val="clear" w:color="auto" w:fill="FFFFFF"/>
        </w:rPr>
        <w:t>, Ahmed, T., Black, R.</w:t>
      </w:r>
      <w:r w:rsidRPr="00496B5F">
        <w:rPr>
          <w:rFonts w:ascii="Times New Roman" w:hAnsi="Times New Roman" w:cs="Times New Roman"/>
          <w:sz w:val="24"/>
          <w:szCs w:val="24"/>
          <w:shd w:val="clear" w:color="auto" w:fill="FFFFFF"/>
        </w:rPr>
        <w:t>, Cousens, S.,</w:t>
      </w:r>
      <w:r w:rsidR="00240D33" w:rsidRPr="00496B5F">
        <w:rPr>
          <w:rFonts w:ascii="Times New Roman" w:hAnsi="Times New Roman" w:cs="Times New Roman"/>
          <w:sz w:val="24"/>
          <w:szCs w:val="24"/>
          <w:shd w:val="clear" w:color="auto" w:fill="FFFFFF"/>
        </w:rPr>
        <w:t xml:space="preserve"> Dewey, K., Giugliani, E.</w:t>
      </w:r>
      <w:r w:rsidRPr="00496B5F">
        <w:rPr>
          <w:rFonts w:ascii="Times New Roman" w:hAnsi="Times New Roman" w:cs="Times New Roman"/>
          <w:sz w:val="24"/>
          <w:szCs w:val="24"/>
          <w:shd w:val="clear" w:color="auto" w:fill="FFFFFF"/>
        </w:rPr>
        <w:t xml:space="preserve"> and M. Shekar. 2008. “What works? Interventions for maternal and child undernutrition and survival</w:t>
      </w:r>
      <w:r w:rsidR="00E20108" w:rsidRPr="00496B5F">
        <w:rPr>
          <w:rFonts w:ascii="Times New Roman" w:hAnsi="Times New Roman" w:cs="Times New Roman"/>
          <w:sz w:val="24"/>
          <w:szCs w:val="24"/>
          <w:shd w:val="clear" w:color="auto" w:fill="FFFFFF"/>
        </w:rPr>
        <w:t xml:space="preserve">.” </w:t>
      </w:r>
      <w:r w:rsidRPr="00496B5F">
        <w:rPr>
          <w:rFonts w:ascii="Times New Roman" w:hAnsi="Times New Roman" w:cs="Times New Roman"/>
          <w:i/>
          <w:iCs/>
          <w:sz w:val="24"/>
          <w:szCs w:val="24"/>
          <w:shd w:val="clear" w:color="auto" w:fill="FFFFFF"/>
        </w:rPr>
        <w:t>Lancet</w:t>
      </w:r>
      <w:r w:rsidRPr="00496B5F">
        <w:rPr>
          <w:rFonts w:ascii="Times New Roman" w:hAnsi="Times New Roman" w:cs="Times New Roman"/>
          <w:sz w:val="24"/>
          <w:szCs w:val="24"/>
          <w:shd w:val="clear" w:color="auto" w:fill="FFFFFF"/>
        </w:rPr>
        <w:t xml:space="preserve"> </w:t>
      </w:r>
      <w:r w:rsidRPr="00496B5F">
        <w:rPr>
          <w:rFonts w:ascii="Times New Roman" w:hAnsi="Times New Roman" w:cs="Times New Roman"/>
          <w:iCs/>
          <w:sz w:val="24"/>
          <w:szCs w:val="24"/>
          <w:shd w:val="clear" w:color="auto" w:fill="FFFFFF"/>
        </w:rPr>
        <w:t>371</w:t>
      </w:r>
      <w:r w:rsidRPr="00496B5F">
        <w:rPr>
          <w:rFonts w:ascii="Times New Roman" w:hAnsi="Times New Roman" w:cs="Times New Roman"/>
          <w:sz w:val="24"/>
          <w:szCs w:val="24"/>
          <w:shd w:val="clear" w:color="auto" w:fill="FFFFFF"/>
        </w:rPr>
        <w:t>(9610): 417-440.</w:t>
      </w:r>
    </w:p>
    <w:p w14:paraId="7CB2C786" w14:textId="5EC47630" w:rsidR="00E20108" w:rsidRPr="00496B5F" w:rsidRDefault="00E20108"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Clasen, T., Boisson, S., Routray, P., Torondel, B., Bell, M., Cumming, O., ... and S. Ray</w:t>
      </w:r>
      <w:r w:rsidR="00A154D9" w:rsidRPr="00496B5F">
        <w:rPr>
          <w:rFonts w:ascii="Times New Roman" w:hAnsi="Times New Roman" w:cs="Times New Roman"/>
          <w:sz w:val="24"/>
          <w:szCs w:val="24"/>
          <w:shd w:val="clear" w:color="auto" w:fill="FFFFFF"/>
        </w:rPr>
        <w:t>. 2014</w:t>
      </w:r>
      <w:r w:rsidRPr="00496B5F">
        <w:rPr>
          <w:rFonts w:ascii="Times New Roman" w:hAnsi="Times New Roman" w:cs="Times New Roman"/>
          <w:sz w:val="24"/>
          <w:szCs w:val="24"/>
          <w:shd w:val="clear" w:color="auto" w:fill="FFFFFF"/>
        </w:rPr>
        <w:t xml:space="preserve">. </w:t>
      </w:r>
      <w:r w:rsidR="00A154D9" w:rsidRPr="00496B5F">
        <w:rPr>
          <w:rFonts w:ascii="Times New Roman" w:hAnsi="Times New Roman" w:cs="Times New Roman"/>
          <w:sz w:val="24"/>
          <w:szCs w:val="24"/>
          <w:shd w:val="clear" w:color="auto" w:fill="FFFFFF"/>
        </w:rPr>
        <w:t>“</w:t>
      </w:r>
      <w:r w:rsidRPr="00496B5F">
        <w:rPr>
          <w:rFonts w:ascii="Times New Roman" w:hAnsi="Times New Roman" w:cs="Times New Roman"/>
          <w:sz w:val="24"/>
          <w:szCs w:val="24"/>
          <w:shd w:val="clear" w:color="auto" w:fill="FFFFFF"/>
        </w:rPr>
        <w:t>Effectiveness of a rural sanitation programme on di</w:t>
      </w:r>
      <w:r w:rsidR="00A154D9" w:rsidRPr="00496B5F">
        <w:rPr>
          <w:rFonts w:ascii="Times New Roman" w:hAnsi="Times New Roman" w:cs="Times New Roman"/>
          <w:sz w:val="24"/>
          <w:szCs w:val="24"/>
          <w:shd w:val="clear" w:color="auto" w:fill="FFFFFF"/>
        </w:rPr>
        <w:t>arrhoea, soil-transmitted heal</w:t>
      </w:r>
      <w:r w:rsidRPr="00496B5F">
        <w:rPr>
          <w:rFonts w:ascii="Times New Roman" w:hAnsi="Times New Roman" w:cs="Times New Roman"/>
          <w:sz w:val="24"/>
          <w:szCs w:val="24"/>
          <w:shd w:val="clear" w:color="auto" w:fill="FFFFFF"/>
        </w:rPr>
        <w:t xml:space="preserve">th infection, and child </w:t>
      </w:r>
      <w:r w:rsidR="00A154D9" w:rsidRPr="00496B5F">
        <w:rPr>
          <w:rFonts w:ascii="Times New Roman" w:hAnsi="Times New Roman" w:cs="Times New Roman"/>
          <w:sz w:val="24"/>
          <w:szCs w:val="24"/>
          <w:shd w:val="clear" w:color="auto" w:fill="FFFFFF"/>
        </w:rPr>
        <w:t>malnutrition in Odisha, India: A</w:t>
      </w:r>
      <w:r w:rsidRPr="00496B5F">
        <w:rPr>
          <w:rFonts w:ascii="Times New Roman" w:hAnsi="Times New Roman" w:cs="Times New Roman"/>
          <w:sz w:val="24"/>
          <w:szCs w:val="24"/>
          <w:shd w:val="clear" w:color="auto" w:fill="FFFFFF"/>
        </w:rPr>
        <w:t xml:space="preserve"> cluster-randomised trial.</w:t>
      </w:r>
      <w:r w:rsidR="00A154D9" w:rsidRPr="00496B5F">
        <w:rPr>
          <w:rFonts w:ascii="Times New Roman" w:hAnsi="Times New Roman" w:cs="Times New Roman"/>
          <w:sz w:val="24"/>
          <w:szCs w:val="24"/>
          <w:shd w:val="clear" w:color="auto" w:fill="FFFFFF"/>
        </w:rPr>
        <w:t>”</w:t>
      </w:r>
      <w:r w:rsidRPr="00496B5F">
        <w:rPr>
          <w:rStyle w:val="apple-converted-space"/>
          <w:rFonts w:ascii="Times New Roman" w:hAnsi="Times New Roman" w:cs="Times New Roman"/>
          <w:sz w:val="24"/>
          <w:szCs w:val="24"/>
          <w:shd w:val="clear" w:color="auto" w:fill="FFFFFF"/>
        </w:rPr>
        <w:t> </w:t>
      </w:r>
      <w:r w:rsidRPr="00496B5F">
        <w:rPr>
          <w:rFonts w:ascii="Times New Roman" w:hAnsi="Times New Roman" w:cs="Times New Roman"/>
          <w:i/>
          <w:iCs/>
          <w:sz w:val="24"/>
          <w:szCs w:val="24"/>
          <w:shd w:val="clear" w:color="auto" w:fill="FFFFFF"/>
        </w:rPr>
        <w:t>Lancet Global Health</w:t>
      </w:r>
      <w:r w:rsidRPr="00496B5F">
        <w:rPr>
          <w:rStyle w:val="apple-converted-space"/>
          <w:rFonts w:ascii="Times New Roman" w:hAnsi="Times New Roman" w:cs="Times New Roman"/>
          <w:sz w:val="24"/>
          <w:szCs w:val="24"/>
          <w:shd w:val="clear" w:color="auto" w:fill="FFFFFF"/>
        </w:rPr>
        <w:t> </w:t>
      </w:r>
      <w:r w:rsidRPr="00496B5F">
        <w:rPr>
          <w:rFonts w:ascii="Times New Roman" w:hAnsi="Times New Roman" w:cs="Times New Roman"/>
          <w:iCs/>
          <w:sz w:val="24"/>
          <w:szCs w:val="24"/>
          <w:shd w:val="clear" w:color="auto" w:fill="FFFFFF"/>
        </w:rPr>
        <w:t>2</w:t>
      </w:r>
      <w:r w:rsidR="00A154D9" w:rsidRPr="00496B5F">
        <w:rPr>
          <w:rFonts w:ascii="Times New Roman" w:hAnsi="Times New Roman" w:cs="Times New Roman"/>
          <w:sz w:val="24"/>
          <w:szCs w:val="24"/>
          <w:shd w:val="clear" w:color="auto" w:fill="FFFFFF"/>
        </w:rPr>
        <w:t>(11): 645-</w:t>
      </w:r>
      <w:r w:rsidRPr="00496B5F">
        <w:rPr>
          <w:rFonts w:ascii="Times New Roman" w:hAnsi="Times New Roman" w:cs="Times New Roman"/>
          <w:sz w:val="24"/>
          <w:szCs w:val="24"/>
          <w:shd w:val="clear" w:color="auto" w:fill="FFFFFF"/>
        </w:rPr>
        <w:t>653.</w:t>
      </w:r>
    </w:p>
    <w:p w14:paraId="1DEF34EE" w14:textId="77777777" w:rsidR="00273C22" w:rsidRPr="00496B5F" w:rsidRDefault="00273C22"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 xml:space="preserve">Copestake, J., Bhalotra, S. and S. Johnson. 2001. “Assessing the impact of microcredit: A Zambian case study.” </w:t>
      </w:r>
      <w:r w:rsidRPr="00496B5F">
        <w:rPr>
          <w:rFonts w:ascii="Times New Roman" w:hAnsi="Times New Roman" w:cs="Times New Roman"/>
          <w:i/>
          <w:iCs/>
          <w:sz w:val="24"/>
          <w:szCs w:val="24"/>
          <w:shd w:val="clear" w:color="auto" w:fill="FFFFFF"/>
        </w:rPr>
        <w:t>Journal of Development Studies</w:t>
      </w:r>
      <w:r w:rsidRPr="00496B5F">
        <w:rPr>
          <w:rFonts w:ascii="Times New Roman" w:hAnsi="Times New Roman" w:cs="Times New Roman"/>
          <w:iCs/>
          <w:sz w:val="24"/>
          <w:szCs w:val="24"/>
          <w:shd w:val="clear" w:color="auto" w:fill="FFFFFF"/>
        </w:rPr>
        <w:t xml:space="preserve"> 37</w:t>
      </w:r>
      <w:r w:rsidRPr="00496B5F">
        <w:rPr>
          <w:rFonts w:ascii="Times New Roman" w:hAnsi="Times New Roman" w:cs="Times New Roman"/>
          <w:sz w:val="24"/>
          <w:szCs w:val="24"/>
          <w:shd w:val="clear" w:color="auto" w:fill="FFFFFF"/>
        </w:rPr>
        <w:t>(4): 81-100.</w:t>
      </w:r>
    </w:p>
    <w:p w14:paraId="04F3A378" w14:textId="28A6F063" w:rsidR="00240D33" w:rsidRPr="00496B5F" w:rsidRDefault="00240D33"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Datta, U. 2015. “Socio-economic impacts of JEEViKA: A large-scale self-help group project in Bihar, India.</w:t>
      </w:r>
      <w:r w:rsidR="00E20108" w:rsidRPr="00496B5F">
        <w:rPr>
          <w:rFonts w:ascii="Times New Roman" w:hAnsi="Times New Roman" w:cs="Times New Roman"/>
          <w:sz w:val="24"/>
          <w:szCs w:val="24"/>
          <w:shd w:val="clear" w:color="auto" w:fill="FFFFFF"/>
        </w:rPr>
        <w:t>”</w:t>
      </w:r>
      <w:r w:rsidRPr="00496B5F">
        <w:rPr>
          <w:rStyle w:val="apple-converted-space"/>
          <w:rFonts w:ascii="Times New Roman" w:hAnsi="Times New Roman" w:cs="Times New Roman"/>
          <w:sz w:val="24"/>
          <w:szCs w:val="24"/>
          <w:shd w:val="clear" w:color="auto" w:fill="FFFFFF"/>
        </w:rPr>
        <w:t> </w:t>
      </w:r>
      <w:r w:rsidRPr="00496B5F">
        <w:rPr>
          <w:rFonts w:ascii="Times New Roman" w:hAnsi="Times New Roman" w:cs="Times New Roman"/>
          <w:i/>
          <w:iCs/>
          <w:sz w:val="24"/>
          <w:szCs w:val="24"/>
          <w:shd w:val="clear" w:color="auto" w:fill="FFFFFF"/>
        </w:rPr>
        <w:t>World Development</w:t>
      </w:r>
      <w:r w:rsidRPr="00496B5F">
        <w:rPr>
          <w:rStyle w:val="apple-converted-space"/>
          <w:rFonts w:ascii="Times New Roman" w:hAnsi="Times New Roman" w:cs="Times New Roman"/>
          <w:sz w:val="24"/>
          <w:szCs w:val="24"/>
          <w:shd w:val="clear" w:color="auto" w:fill="FFFFFF"/>
        </w:rPr>
        <w:t> </w:t>
      </w:r>
      <w:r w:rsidRPr="00496B5F">
        <w:rPr>
          <w:rFonts w:ascii="Times New Roman" w:hAnsi="Times New Roman" w:cs="Times New Roman"/>
          <w:i/>
          <w:iCs/>
          <w:sz w:val="24"/>
          <w:szCs w:val="24"/>
          <w:shd w:val="clear" w:color="auto" w:fill="FFFFFF"/>
        </w:rPr>
        <w:t>68</w:t>
      </w:r>
      <w:r w:rsidR="00E20108" w:rsidRPr="00496B5F">
        <w:rPr>
          <w:rFonts w:ascii="Times New Roman" w:hAnsi="Times New Roman" w:cs="Times New Roman"/>
          <w:sz w:val="24"/>
          <w:szCs w:val="24"/>
          <w:shd w:val="clear" w:color="auto" w:fill="FFFFFF"/>
        </w:rPr>
        <w:t>:</w:t>
      </w:r>
      <w:r w:rsidRPr="00496B5F">
        <w:rPr>
          <w:rFonts w:ascii="Times New Roman" w:hAnsi="Times New Roman" w:cs="Times New Roman"/>
          <w:sz w:val="24"/>
          <w:szCs w:val="24"/>
          <w:shd w:val="clear" w:color="auto" w:fill="FFFFFF"/>
        </w:rPr>
        <w:t xml:space="preserve"> 1-18.</w:t>
      </w:r>
    </w:p>
    <w:p w14:paraId="7CCE5856" w14:textId="56D40A36" w:rsidR="00273C22" w:rsidRPr="00496B5F" w:rsidRDefault="00273C22"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 xml:space="preserve">Del Ninno, C., Dorosh, </w:t>
      </w:r>
      <w:r w:rsidR="00A154D9" w:rsidRPr="00496B5F">
        <w:rPr>
          <w:rFonts w:ascii="Times New Roman" w:hAnsi="Times New Roman" w:cs="Times New Roman"/>
          <w:sz w:val="24"/>
          <w:szCs w:val="24"/>
          <w:shd w:val="clear" w:color="auto" w:fill="FFFFFF"/>
        </w:rPr>
        <w:t>P.</w:t>
      </w:r>
      <w:r w:rsidRPr="00496B5F">
        <w:rPr>
          <w:rFonts w:ascii="Times New Roman" w:hAnsi="Times New Roman" w:cs="Times New Roman"/>
          <w:sz w:val="24"/>
          <w:szCs w:val="24"/>
          <w:shd w:val="clear" w:color="auto" w:fill="FFFFFF"/>
        </w:rPr>
        <w:t xml:space="preserve"> and K. Subbaraom. 2007. “Food aid, domestic policy and food security: Contrasting experiences from South Asia and sub-Saharan Africa.” </w:t>
      </w:r>
      <w:r w:rsidRPr="00496B5F">
        <w:rPr>
          <w:rFonts w:ascii="Times New Roman" w:hAnsi="Times New Roman" w:cs="Times New Roman"/>
          <w:i/>
          <w:iCs/>
          <w:sz w:val="24"/>
          <w:szCs w:val="24"/>
          <w:shd w:val="clear" w:color="auto" w:fill="FFFFFF"/>
        </w:rPr>
        <w:t>Food Policy</w:t>
      </w:r>
      <w:r w:rsidRPr="00496B5F">
        <w:rPr>
          <w:rFonts w:ascii="Times New Roman" w:hAnsi="Times New Roman" w:cs="Times New Roman"/>
          <w:iCs/>
          <w:sz w:val="24"/>
          <w:szCs w:val="24"/>
          <w:shd w:val="clear" w:color="auto" w:fill="FFFFFF"/>
        </w:rPr>
        <w:t xml:space="preserve"> 32</w:t>
      </w:r>
      <w:r w:rsidRPr="00496B5F">
        <w:rPr>
          <w:rFonts w:ascii="Times New Roman" w:hAnsi="Times New Roman" w:cs="Times New Roman"/>
          <w:sz w:val="24"/>
          <w:szCs w:val="24"/>
          <w:shd w:val="clear" w:color="auto" w:fill="FFFFFF"/>
        </w:rPr>
        <w:t>(4): 413-435.</w:t>
      </w:r>
    </w:p>
    <w:p w14:paraId="131FDF32" w14:textId="77777777" w:rsidR="00273C22" w:rsidRDefault="00273C22"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 xml:space="preserve">Drèze, J. and A. Sen. 2013. </w:t>
      </w:r>
      <w:r w:rsidRPr="00496B5F">
        <w:rPr>
          <w:rFonts w:ascii="Times New Roman" w:hAnsi="Times New Roman" w:cs="Times New Roman"/>
          <w:i/>
          <w:iCs/>
          <w:sz w:val="24"/>
          <w:szCs w:val="24"/>
          <w:shd w:val="clear" w:color="auto" w:fill="FFFFFF"/>
        </w:rPr>
        <w:t>An uncertain glory: India and its contradictions</w:t>
      </w:r>
      <w:r w:rsidRPr="00496B5F">
        <w:rPr>
          <w:rFonts w:ascii="Times New Roman" w:hAnsi="Times New Roman" w:cs="Times New Roman"/>
          <w:iCs/>
          <w:sz w:val="24"/>
          <w:szCs w:val="24"/>
          <w:shd w:val="clear" w:color="auto" w:fill="FFFFFF"/>
        </w:rPr>
        <w:t>.</w:t>
      </w:r>
      <w:r w:rsidRPr="00496B5F">
        <w:rPr>
          <w:rFonts w:ascii="Times New Roman" w:hAnsi="Times New Roman" w:cs="Times New Roman"/>
          <w:sz w:val="24"/>
          <w:szCs w:val="24"/>
          <w:shd w:val="clear" w:color="auto" w:fill="FFFFFF"/>
        </w:rPr>
        <w:t xml:space="preserve"> Princeton, NJ: Princeton University Press.</w:t>
      </w:r>
    </w:p>
    <w:p w14:paraId="0C1397E4" w14:textId="40CE2ED6" w:rsidR="00496B5F" w:rsidRPr="00496B5F" w:rsidRDefault="00496B5F" w:rsidP="0062059A">
      <w:pPr>
        <w:tabs>
          <w:tab w:val="left" w:pos="8647"/>
        </w:tabs>
        <w:spacing w:after="0" w:line="36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Fafchamps, M., Udry, C.</w:t>
      </w:r>
      <w:r w:rsidRPr="00496B5F">
        <w:rPr>
          <w:rFonts w:ascii="Times New Roman" w:hAnsi="Times New Roman" w:cs="Times New Roman"/>
          <w:sz w:val="24"/>
          <w:szCs w:val="24"/>
          <w:shd w:val="clear" w:color="auto" w:fill="FFFFFF"/>
        </w:rPr>
        <w:t xml:space="preserve"> and </w:t>
      </w:r>
      <w:r>
        <w:rPr>
          <w:rFonts w:ascii="Times New Roman" w:hAnsi="Times New Roman" w:cs="Times New Roman"/>
          <w:sz w:val="24"/>
          <w:szCs w:val="24"/>
          <w:shd w:val="clear" w:color="auto" w:fill="FFFFFF"/>
        </w:rPr>
        <w:t>K. Czukas. 1998</w:t>
      </w:r>
      <w:r w:rsidRPr="00496B5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496B5F">
        <w:rPr>
          <w:rFonts w:ascii="Times New Roman" w:hAnsi="Times New Roman" w:cs="Times New Roman"/>
          <w:sz w:val="24"/>
          <w:szCs w:val="24"/>
          <w:shd w:val="clear" w:color="auto" w:fill="FFFFFF"/>
        </w:rPr>
        <w:t>Drought and saving in West Africa: Are livestock a buffer stock?</w:t>
      </w:r>
      <w:r>
        <w:rPr>
          <w:rFonts w:ascii="Times New Roman" w:hAnsi="Times New Roman" w:cs="Times New Roman"/>
          <w:sz w:val="24"/>
          <w:szCs w:val="24"/>
          <w:shd w:val="clear" w:color="auto" w:fill="FFFFFF"/>
        </w:rPr>
        <w:t>”</w:t>
      </w:r>
      <w:r w:rsidRPr="00496B5F">
        <w:rPr>
          <w:rFonts w:ascii="Times New Roman" w:hAnsi="Times New Roman" w:cs="Times New Roman"/>
          <w:sz w:val="24"/>
          <w:szCs w:val="24"/>
          <w:shd w:val="clear" w:color="auto" w:fill="FFFFFF"/>
        </w:rPr>
        <w:t xml:space="preserve"> </w:t>
      </w:r>
      <w:r w:rsidRPr="00496B5F">
        <w:rPr>
          <w:rFonts w:ascii="Times New Roman" w:hAnsi="Times New Roman" w:cs="Times New Roman"/>
          <w:i/>
          <w:iCs/>
          <w:sz w:val="24"/>
          <w:szCs w:val="24"/>
          <w:shd w:val="clear" w:color="auto" w:fill="FFFFFF"/>
        </w:rPr>
        <w:t>Journal of Development Economics</w:t>
      </w:r>
      <w:r w:rsidRPr="00496B5F">
        <w:rPr>
          <w:rStyle w:val="apple-converted-space"/>
          <w:rFonts w:ascii="Times New Roman" w:hAnsi="Times New Roman" w:cs="Times New Roman"/>
          <w:sz w:val="24"/>
          <w:szCs w:val="24"/>
          <w:shd w:val="clear" w:color="auto" w:fill="FFFFFF"/>
        </w:rPr>
        <w:t xml:space="preserve"> </w:t>
      </w:r>
      <w:r w:rsidRPr="00496B5F">
        <w:rPr>
          <w:rFonts w:ascii="Times New Roman" w:hAnsi="Times New Roman" w:cs="Times New Roman"/>
          <w:iCs/>
          <w:sz w:val="24"/>
          <w:szCs w:val="24"/>
          <w:shd w:val="clear" w:color="auto" w:fill="FFFFFF"/>
        </w:rPr>
        <w:t>55</w:t>
      </w:r>
      <w:r>
        <w:rPr>
          <w:rFonts w:ascii="Times New Roman" w:hAnsi="Times New Roman" w:cs="Times New Roman"/>
          <w:sz w:val="24"/>
          <w:szCs w:val="24"/>
          <w:shd w:val="clear" w:color="auto" w:fill="FFFFFF"/>
        </w:rPr>
        <w:t>(2):</w:t>
      </w:r>
      <w:r w:rsidRPr="00496B5F">
        <w:rPr>
          <w:rFonts w:ascii="Times New Roman" w:hAnsi="Times New Roman" w:cs="Times New Roman"/>
          <w:sz w:val="24"/>
          <w:szCs w:val="24"/>
          <w:shd w:val="clear" w:color="auto" w:fill="FFFFFF"/>
        </w:rPr>
        <w:t xml:space="preserve"> 273-305.</w:t>
      </w:r>
    </w:p>
    <w:p w14:paraId="5F2FE951" w14:textId="6FEDC41F" w:rsidR="00E20108" w:rsidRPr="00496B5F" w:rsidRDefault="00E20108"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Fewtrell, L., Kaufmann, R., Kay, D., Enanoria, W., Haller, L., and J. Colford. 2005. “Water, sanitation, and hygiene interventions to reduce diarrhoea in less developed countries: A systematic review and meta-analysis.”</w:t>
      </w:r>
      <w:r w:rsidRPr="00496B5F">
        <w:rPr>
          <w:rStyle w:val="apple-converted-space"/>
          <w:rFonts w:ascii="Times New Roman" w:hAnsi="Times New Roman" w:cs="Times New Roman"/>
          <w:sz w:val="24"/>
          <w:szCs w:val="24"/>
          <w:shd w:val="clear" w:color="auto" w:fill="FFFFFF"/>
        </w:rPr>
        <w:t> </w:t>
      </w:r>
      <w:r w:rsidRPr="00496B5F">
        <w:rPr>
          <w:rFonts w:ascii="Times New Roman" w:hAnsi="Times New Roman" w:cs="Times New Roman"/>
          <w:i/>
          <w:iCs/>
          <w:sz w:val="24"/>
          <w:szCs w:val="24"/>
          <w:shd w:val="clear" w:color="auto" w:fill="FFFFFF"/>
        </w:rPr>
        <w:t>Lancet Infectious Diseases</w:t>
      </w:r>
      <w:r w:rsidRPr="00496B5F">
        <w:rPr>
          <w:rStyle w:val="apple-converted-space"/>
          <w:rFonts w:ascii="Times New Roman" w:hAnsi="Times New Roman" w:cs="Times New Roman"/>
          <w:sz w:val="24"/>
          <w:szCs w:val="24"/>
          <w:shd w:val="clear" w:color="auto" w:fill="FFFFFF"/>
        </w:rPr>
        <w:t> </w:t>
      </w:r>
      <w:r w:rsidRPr="00496B5F">
        <w:rPr>
          <w:rFonts w:ascii="Times New Roman" w:hAnsi="Times New Roman" w:cs="Times New Roman"/>
          <w:iCs/>
          <w:sz w:val="24"/>
          <w:szCs w:val="24"/>
          <w:shd w:val="clear" w:color="auto" w:fill="FFFFFF"/>
        </w:rPr>
        <w:t>5</w:t>
      </w:r>
      <w:r w:rsidRPr="00496B5F">
        <w:rPr>
          <w:rFonts w:ascii="Times New Roman" w:hAnsi="Times New Roman" w:cs="Times New Roman"/>
          <w:sz w:val="24"/>
          <w:szCs w:val="24"/>
          <w:shd w:val="clear" w:color="auto" w:fill="FFFFFF"/>
        </w:rPr>
        <w:t>(1): 42-52.</w:t>
      </w:r>
    </w:p>
    <w:p w14:paraId="48C22FB2" w14:textId="5A3F7C6E" w:rsidR="00273C22" w:rsidRPr="00496B5F" w:rsidRDefault="00273C22"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Gillespie, S. 2013. “</w:t>
      </w:r>
      <w:r w:rsidR="00A154D9" w:rsidRPr="00496B5F">
        <w:rPr>
          <w:rFonts w:ascii="Times New Roman" w:hAnsi="Times New Roman" w:cs="Times New Roman"/>
          <w:sz w:val="24"/>
          <w:szCs w:val="24"/>
          <w:shd w:val="clear" w:color="auto" w:fill="FFFFFF"/>
        </w:rPr>
        <w:t>Myths and realities of child n</w:t>
      </w:r>
      <w:r w:rsidRPr="00496B5F">
        <w:rPr>
          <w:rFonts w:ascii="Times New Roman" w:hAnsi="Times New Roman" w:cs="Times New Roman"/>
          <w:sz w:val="24"/>
          <w:szCs w:val="24"/>
          <w:shd w:val="clear" w:color="auto" w:fill="FFFFFF"/>
        </w:rPr>
        <w:t>utrition.”</w:t>
      </w:r>
      <w:r w:rsidRPr="00496B5F">
        <w:rPr>
          <w:rStyle w:val="apple-converted-space"/>
          <w:rFonts w:ascii="Times New Roman" w:hAnsi="Times New Roman" w:cs="Times New Roman"/>
          <w:sz w:val="24"/>
          <w:szCs w:val="24"/>
          <w:shd w:val="clear" w:color="auto" w:fill="FFFFFF"/>
        </w:rPr>
        <w:t xml:space="preserve"> </w:t>
      </w:r>
      <w:r w:rsidRPr="00496B5F">
        <w:rPr>
          <w:rFonts w:ascii="Times New Roman" w:hAnsi="Times New Roman" w:cs="Times New Roman"/>
          <w:i/>
          <w:iCs/>
          <w:sz w:val="24"/>
          <w:szCs w:val="24"/>
          <w:shd w:val="clear" w:color="auto" w:fill="FFFFFF"/>
        </w:rPr>
        <w:t>Economic and Political Weekly</w:t>
      </w:r>
      <w:r w:rsidRPr="00496B5F">
        <w:rPr>
          <w:rFonts w:ascii="Times New Roman" w:hAnsi="Times New Roman" w:cs="Times New Roman"/>
          <w:iCs/>
          <w:sz w:val="24"/>
          <w:szCs w:val="24"/>
          <w:shd w:val="clear" w:color="auto" w:fill="FFFFFF"/>
        </w:rPr>
        <w:t xml:space="preserve"> 48</w:t>
      </w:r>
      <w:r w:rsidRPr="00496B5F">
        <w:rPr>
          <w:rFonts w:ascii="Times New Roman" w:hAnsi="Times New Roman" w:cs="Times New Roman"/>
          <w:sz w:val="24"/>
          <w:szCs w:val="24"/>
          <w:shd w:val="clear" w:color="auto" w:fill="FFFFFF"/>
        </w:rPr>
        <w:t>(34): 64-67.</w:t>
      </w:r>
    </w:p>
    <w:p w14:paraId="46C04C64" w14:textId="75327B12" w:rsidR="002672CE" w:rsidRDefault="002672CE"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 xml:space="preserve">GHI. 2016. </w:t>
      </w:r>
      <w:r w:rsidRPr="00496B5F">
        <w:rPr>
          <w:rFonts w:ascii="Times New Roman" w:hAnsi="Times New Roman" w:cs="Times New Roman"/>
          <w:i/>
          <w:sz w:val="24"/>
          <w:szCs w:val="24"/>
          <w:shd w:val="clear" w:color="auto" w:fill="FFFFFF"/>
        </w:rPr>
        <w:t xml:space="preserve">GHI Scores. </w:t>
      </w:r>
      <w:r w:rsidRPr="00496B5F">
        <w:rPr>
          <w:rFonts w:ascii="Times New Roman" w:hAnsi="Times New Roman" w:cs="Times New Roman"/>
          <w:sz w:val="24"/>
          <w:szCs w:val="24"/>
          <w:shd w:val="clear" w:color="auto" w:fill="FFFFFF"/>
        </w:rPr>
        <w:t xml:space="preserve">Accessed </w:t>
      </w:r>
      <w:r w:rsidR="00496B5F" w:rsidRPr="00496B5F">
        <w:rPr>
          <w:rFonts w:ascii="Times New Roman" w:hAnsi="Times New Roman" w:cs="Times New Roman"/>
          <w:sz w:val="24"/>
          <w:szCs w:val="24"/>
          <w:shd w:val="clear" w:color="auto" w:fill="FFFFFF"/>
        </w:rPr>
        <w:t xml:space="preserve">27 May 2016. </w:t>
      </w:r>
      <w:r w:rsidR="00C17A05" w:rsidRPr="00C17A05">
        <w:rPr>
          <w:rFonts w:ascii="Times New Roman" w:hAnsi="Times New Roman" w:cs="Times New Roman"/>
          <w:sz w:val="24"/>
          <w:szCs w:val="24"/>
          <w:shd w:val="clear" w:color="auto" w:fill="FFFFFF"/>
        </w:rPr>
        <w:t>http://ghi.ifpri.org/</w:t>
      </w:r>
    </w:p>
    <w:p w14:paraId="6DF19FBC" w14:textId="11001D7D" w:rsidR="00C17A05" w:rsidRPr="00C17A05" w:rsidRDefault="00C17A05" w:rsidP="0062059A">
      <w:pPr>
        <w:tabs>
          <w:tab w:val="left" w:pos="8647"/>
        </w:tabs>
        <w:spacing w:after="0" w:line="360" w:lineRule="auto"/>
        <w:ind w:left="284" w:hanging="284"/>
        <w:rPr>
          <w:rFonts w:ascii="Times New Roman" w:hAnsi="Times New Roman" w:cs="Times New Roman"/>
          <w:sz w:val="24"/>
          <w:szCs w:val="24"/>
          <w:shd w:val="clear" w:color="auto" w:fill="FFFFFF"/>
        </w:rPr>
      </w:pPr>
      <w:r w:rsidRPr="00C17A05">
        <w:rPr>
          <w:rFonts w:ascii="Times New Roman" w:hAnsi="Times New Roman" w:cs="Times New Roman"/>
          <w:sz w:val="24"/>
          <w:szCs w:val="24"/>
          <w:shd w:val="clear" w:color="auto" w:fill="FFFFFF"/>
        </w:rPr>
        <w:t xml:space="preserve">Hudson, D. (2015). </w:t>
      </w:r>
      <w:r w:rsidRPr="00C17A05">
        <w:rPr>
          <w:rFonts w:ascii="Times New Roman" w:hAnsi="Times New Roman" w:cs="Times New Roman"/>
          <w:i/>
          <w:sz w:val="24"/>
          <w:szCs w:val="24"/>
          <w:shd w:val="clear" w:color="auto" w:fill="FFFFFF"/>
        </w:rPr>
        <w:t>Global Finance and Development</w:t>
      </w:r>
      <w:r w:rsidRPr="00C17A05">
        <w:rPr>
          <w:rFonts w:ascii="Times New Roman" w:hAnsi="Times New Roman" w:cs="Times New Roman"/>
          <w:sz w:val="24"/>
          <w:szCs w:val="24"/>
          <w:shd w:val="clear" w:color="auto" w:fill="FFFFFF"/>
        </w:rPr>
        <w:t>. London: Routledge.</w:t>
      </w:r>
    </w:p>
    <w:p w14:paraId="3497B56C" w14:textId="77777777" w:rsidR="00273C22" w:rsidRPr="00496B5F" w:rsidRDefault="00273C22"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 xml:space="preserve">IYCN. 2011. </w:t>
      </w:r>
      <w:r w:rsidRPr="00496B5F">
        <w:rPr>
          <w:rFonts w:ascii="Times New Roman" w:hAnsi="Times New Roman" w:cs="Times New Roman"/>
          <w:i/>
          <w:sz w:val="24"/>
          <w:szCs w:val="24"/>
          <w:shd w:val="clear" w:color="auto" w:fill="FFFFFF"/>
        </w:rPr>
        <w:t>Nutrition and Food Security Impacts of Agriculture Projects</w:t>
      </w:r>
      <w:r w:rsidRPr="00496B5F">
        <w:rPr>
          <w:rFonts w:ascii="Times New Roman" w:hAnsi="Times New Roman" w:cs="Times New Roman"/>
          <w:sz w:val="24"/>
          <w:szCs w:val="24"/>
          <w:shd w:val="clear" w:color="auto" w:fill="FFFFFF"/>
        </w:rPr>
        <w:t>. Washington, DC: IYCN.</w:t>
      </w:r>
    </w:p>
    <w:p w14:paraId="3B17BE3C" w14:textId="77777777" w:rsidR="00273C22" w:rsidRPr="00496B5F" w:rsidRDefault="00273C22"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 xml:space="preserve">Jayachandran, S. and R. Pande. 2012. “The Puzzle of High Child Malnutrition in South Asia.” </w:t>
      </w:r>
      <w:r w:rsidRPr="00496B5F">
        <w:rPr>
          <w:rFonts w:ascii="Times New Roman" w:hAnsi="Times New Roman" w:cs="Times New Roman"/>
          <w:i/>
          <w:iCs/>
          <w:sz w:val="24"/>
          <w:szCs w:val="24"/>
          <w:shd w:val="clear" w:color="auto" w:fill="FFFFFF"/>
        </w:rPr>
        <w:t>International Growth Centre</w:t>
      </w:r>
      <w:r w:rsidRPr="00496B5F">
        <w:rPr>
          <w:rFonts w:ascii="Times New Roman" w:hAnsi="Times New Roman" w:cs="Times New Roman"/>
          <w:sz w:val="24"/>
          <w:szCs w:val="24"/>
          <w:shd w:val="clear" w:color="auto" w:fill="FFFFFF"/>
        </w:rPr>
        <w:t>.</w:t>
      </w:r>
    </w:p>
    <w:p w14:paraId="30CD1B7D" w14:textId="6602D3CB" w:rsidR="00A154D9" w:rsidRPr="00496B5F" w:rsidRDefault="00A154D9"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 xml:space="preserve">Kaushal, N. and F. Muchomba. 2013. “How consumer prices affect nutrition.” </w:t>
      </w:r>
      <w:r w:rsidRPr="00496B5F">
        <w:rPr>
          <w:rFonts w:ascii="Times New Roman" w:hAnsi="Times New Roman" w:cs="Times New Roman"/>
          <w:i/>
          <w:sz w:val="24"/>
          <w:szCs w:val="24"/>
          <w:shd w:val="clear" w:color="auto" w:fill="FFFFFF"/>
        </w:rPr>
        <w:t xml:space="preserve">NBER Working Paper </w:t>
      </w:r>
      <w:r w:rsidRPr="00496B5F">
        <w:rPr>
          <w:rFonts w:ascii="Times New Roman" w:hAnsi="Times New Roman" w:cs="Times New Roman"/>
          <w:sz w:val="24"/>
          <w:szCs w:val="24"/>
          <w:shd w:val="clear" w:color="auto" w:fill="FFFFFF"/>
        </w:rPr>
        <w:t>19404.</w:t>
      </w:r>
    </w:p>
    <w:p w14:paraId="18E9E103" w14:textId="6D82181E" w:rsidR="00273C22" w:rsidRPr="00496B5F" w:rsidRDefault="00273C22"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Kochar, A.</w:t>
      </w:r>
      <w:r w:rsidR="00C63151" w:rsidRPr="00496B5F">
        <w:rPr>
          <w:rFonts w:ascii="Times New Roman" w:hAnsi="Times New Roman" w:cs="Times New Roman"/>
          <w:sz w:val="24"/>
          <w:szCs w:val="24"/>
          <w:shd w:val="clear" w:color="auto" w:fill="FFFFFF"/>
        </w:rPr>
        <w:t xml:space="preserve"> 2005.</w:t>
      </w:r>
      <w:r w:rsidRPr="00496B5F">
        <w:rPr>
          <w:rFonts w:ascii="Times New Roman" w:hAnsi="Times New Roman" w:cs="Times New Roman"/>
          <w:sz w:val="24"/>
          <w:szCs w:val="24"/>
          <w:shd w:val="clear" w:color="auto" w:fill="FFFFFF"/>
        </w:rPr>
        <w:t xml:space="preserve"> "Can targeted food programs improve nutrition? An empirical analysis of India’s public distribution system."</w:t>
      </w:r>
      <w:r w:rsidRPr="00496B5F">
        <w:rPr>
          <w:rStyle w:val="apple-converted-space"/>
          <w:rFonts w:ascii="Times New Roman" w:hAnsi="Times New Roman" w:cs="Times New Roman"/>
          <w:sz w:val="24"/>
          <w:szCs w:val="24"/>
          <w:shd w:val="clear" w:color="auto" w:fill="FFFFFF"/>
        </w:rPr>
        <w:t xml:space="preserve"> </w:t>
      </w:r>
      <w:r w:rsidRPr="00496B5F">
        <w:rPr>
          <w:rFonts w:ascii="Times New Roman" w:hAnsi="Times New Roman" w:cs="Times New Roman"/>
          <w:i/>
          <w:iCs/>
          <w:sz w:val="24"/>
          <w:szCs w:val="24"/>
          <w:shd w:val="clear" w:color="auto" w:fill="FFFFFF"/>
        </w:rPr>
        <w:t>Economic Development and Cultural Change</w:t>
      </w:r>
      <w:r w:rsidRPr="00496B5F">
        <w:rPr>
          <w:rStyle w:val="apple-converted-space"/>
          <w:rFonts w:ascii="Times New Roman" w:hAnsi="Times New Roman" w:cs="Times New Roman"/>
          <w:sz w:val="24"/>
          <w:szCs w:val="24"/>
          <w:shd w:val="clear" w:color="auto" w:fill="FFFFFF"/>
        </w:rPr>
        <w:t xml:space="preserve"> </w:t>
      </w:r>
      <w:r w:rsidR="00C63151" w:rsidRPr="00496B5F">
        <w:rPr>
          <w:rFonts w:ascii="Times New Roman" w:hAnsi="Times New Roman" w:cs="Times New Roman"/>
          <w:sz w:val="24"/>
          <w:szCs w:val="24"/>
          <w:shd w:val="clear" w:color="auto" w:fill="FFFFFF"/>
        </w:rPr>
        <w:t>54(1)</w:t>
      </w:r>
      <w:r w:rsidRPr="00496B5F">
        <w:rPr>
          <w:rFonts w:ascii="Times New Roman" w:hAnsi="Times New Roman" w:cs="Times New Roman"/>
          <w:sz w:val="24"/>
          <w:szCs w:val="24"/>
          <w:shd w:val="clear" w:color="auto" w:fill="FFFFFF"/>
        </w:rPr>
        <w:t>: 203-235.</w:t>
      </w:r>
    </w:p>
    <w:p w14:paraId="18E03C9D" w14:textId="56394ED7" w:rsidR="00240D33" w:rsidRPr="00496B5F" w:rsidRDefault="00240D33"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 xml:space="preserve">Kristjanson, P., Waters-Bayer, A., Johnson, N., Tipilda, A., Njuki, J., Baltenweck, I., Grace, D. and S. MacMillan. 2014. </w:t>
      </w:r>
      <w:r w:rsidRPr="00496B5F">
        <w:rPr>
          <w:rFonts w:ascii="Times New Roman" w:hAnsi="Times New Roman" w:cs="Times New Roman"/>
          <w:i/>
          <w:sz w:val="24"/>
          <w:szCs w:val="24"/>
          <w:shd w:val="clear" w:color="auto" w:fill="FFFFFF"/>
        </w:rPr>
        <w:t>Livestock and Women’s Livelihoods</w:t>
      </w:r>
      <w:r w:rsidRPr="00496B5F">
        <w:rPr>
          <w:rFonts w:ascii="Times New Roman" w:hAnsi="Times New Roman" w:cs="Times New Roman"/>
          <w:sz w:val="24"/>
          <w:szCs w:val="24"/>
          <w:shd w:val="clear" w:color="auto" w:fill="FFFFFF"/>
        </w:rPr>
        <w:t>. Netherlands: Springer and FAO.</w:t>
      </w:r>
    </w:p>
    <w:p w14:paraId="5F69E211" w14:textId="6F9CCAEC" w:rsidR="00273C22" w:rsidRPr="00496B5F" w:rsidRDefault="00273C22"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 xml:space="preserve">Leroy, J. and E. Frongillo. 2007. “Can interventions to promote animal production ameliorate undernutrition?” </w:t>
      </w:r>
      <w:r w:rsidRPr="00496B5F">
        <w:rPr>
          <w:rFonts w:ascii="Times New Roman" w:hAnsi="Times New Roman" w:cs="Times New Roman"/>
          <w:i/>
          <w:iCs/>
          <w:sz w:val="24"/>
          <w:szCs w:val="24"/>
          <w:shd w:val="clear" w:color="auto" w:fill="FFFFFF"/>
        </w:rPr>
        <w:t>Journal of Nutrition</w:t>
      </w:r>
      <w:r w:rsidRPr="00496B5F">
        <w:rPr>
          <w:rFonts w:ascii="Times New Roman" w:hAnsi="Times New Roman" w:cs="Times New Roman"/>
          <w:iCs/>
          <w:sz w:val="24"/>
          <w:szCs w:val="24"/>
          <w:shd w:val="clear" w:color="auto" w:fill="FFFFFF"/>
        </w:rPr>
        <w:t xml:space="preserve"> 137</w:t>
      </w:r>
      <w:r w:rsidRPr="00496B5F">
        <w:rPr>
          <w:rFonts w:ascii="Times New Roman" w:hAnsi="Times New Roman" w:cs="Times New Roman"/>
          <w:sz w:val="24"/>
          <w:szCs w:val="24"/>
          <w:shd w:val="clear" w:color="auto" w:fill="FFFFFF"/>
        </w:rPr>
        <w:t>(10): 2311-2316.</w:t>
      </w:r>
    </w:p>
    <w:p w14:paraId="40ACF426" w14:textId="1FCF2049" w:rsidR="000E034F" w:rsidRPr="000E034F" w:rsidRDefault="000E034F" w:rsidP="0062059A">
      <w:pPr>
        <w:spacing w:after="0" w:line="360" w:lineRule="auto"/>
        <w:ind w:left="284" w:hanging="284"/>
        <w:jc w:val="both"/>
        <w:rPr>
          <w:rFonts w:ascii="Times New Roman" w:hAnsi="Times New Roman" w:cs="Times New Roman"/>
          <w:sz w:val="24"/>
          <w:szCs w:val="24"/>
          <w:shd w:val="clear" w:color="auto" w:fill="FFFFFF"/>
        </w:rPr>
      </w:pPr>
      <w:r w:rsidRPr="000E034F">
        <w:rPr>
          <w:rFonts w:ascii="Times New Roman" w:hAnsi="Times New Roman" w:cs="Times New Roman"/>
          <w:sz w:val="24"/>
          <w:szCs w:val="24"/>
          <w:shd w:val="clear" w:color="auto" w:fill="FFFFFF"/>
        </w:rPr>
        <w:t>Mas</w:t>
      </w:r>
      <w:r>
        <w:rPr>
          <w:rFonts w:ascii="Times New Roman" w:hAnsi="Times New Roman" w:cs="Times New Roman"/>
          <w:sz w:val="24"/>
          <w:szCs w:val="24"/>
          <w:shd w:val="clear" w:color="auto" w:fill="FFFFFF"/>
        </w:rPr>
        <w:t>iero, S. 2015</w:t>
      </w:r>
      <w:r w:rsidRPr="000E034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0E034F">
        <w:rPr>
          <w:rFonts w:ascii="Times New Roman" w:hAnsi="Times New Roman" w:cs="Times New Roman"/>
          <w:sz w:val="24"/>
          <w:szCs w:val="24"/>
          <w:shd w:val="clear" w:color="auto" w:fill="FFFFFF"/>
        </w:rPr>
        <w:t>Redesigning the Indian food security system through e-governance: The case of Kerala.</w:t>
      </w:r>
      <w:r>
        <w:rPr>
          <w:rFonts w:ascii="Times New Roman" w:hAnsi="Times New Roman" w:cs="Times New Roman"/>
          <w:sz w:val="24"/>
          <w:szCs w:val="24"/>
          <w:shd w:val="clear" w:color="auto" w:fill="FFFFFF"/>
        </w:rPr>
        <w:t>”</w:t>
      </w:r>
      <w:r w:rsidRPr="000E034F">
        <w:rPr>
          <w:rStyle w:val="apple-converted-space"/>
          <w:rFonts w:ascii="Times New Roman" w:hAnsi="Times New Roman" w:cs="Times New Roman"/>
          <w:sz w:val="24"/>
          <w:szCs w:val="24"/>
          <w:shd w:val="clear" w:color="auto" w:fill="FFFFFF"/>
        </w:rPr>
        <w:t> </w:t>
      </w:r>
      <w:r w:rsidRPr="000E034F">
        <w:rPr>
          <w:rFonts w:ascii="Times New Roman" w:hAnsi="Times New Roman" w:cs="Times New Roman"/>
          <w:i/>
          <w:iCs/>
          <w:sz w:val="24"/>
          <w:szCs w:val="24"/>
          <w:shd w:val="clear" w:color="auto" w:fill="FFFFFF"/>
        </w:rPr>
        <w:t>World Development</w:t>
      </w:r>
      <w:r w:rsidRPr="000E034F">
        <w:rPr>
          <w:rStyle w:val="apple-converted-space"/>
          <w:rFonts w:ascii="Times New Roman" w:hAnsi="Times New Roman" w:cs="Times New Roman"/>
          <w:sz w:val="24"/>
          <w:szCs w:val="24"/>
          <w:shd w:val="clear" w:color="auto" w:fill="FFFFFF"/>
        </w:rPr>
        <w:t> </w:t>
      </w:r>
      <w:r w:rsidRPr="000E034F">
        <w:rPr>
          <w:rFonts w:ascii="Times New Roman" w:hAnsi="Times New Roman" w:cs="Times New Roman"/>
          <w:iCs/>
          <w:sz w:val="24"/>
          <w:szCs w:val="24"/>
          <w:shd w:val="clear" w:color="auto" w:fill="FFFFFF"/>
        </w:rPr>
        <w:t>67</w:t>
      </w:r>
      <w:r w:rsidRPr="000E034F">
        <w:rPr>
          <w:rFonts w:ascii="Times New Roman" w:hAnsi="Times New Roman" w:cs="Times New Roman"/>
          <w:sz w:val="24"/>
          <w:szCs w:val="24"/>
          <w:shd w:val="clear" w:color="auto" w:fill="FFFFFF"/>
        </w:rPr>
        <w:t>: 126-137.</w:t>
      </w:r>
    </w:p>
    <w:p w14:paraId="2D613786" w14:textId="461F3D35" w:rsidR="00240D33" w:rsidRDefault="00240D33"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Masset, E., Haddad, L., Cornelius, A. and J. Isaza-Castro. 2012. “Effectiveness of agricultural interventions that aim to improve nutritional status of children: Systematic review.”</w:t>
      </w:r>
      <w:r w:rsidRPr="00496B5F">
        <w:rPr>
          <w:rStyle w:val="apple-converted-space"/>
          <w:rFonts w:ascii="Times New Roman" w:hAnsi="Times New Roman" w:cs="Times New Roman"/>
          <w:sz w:val="24"/>
          <w:szCs w:val="24"/>
          <w:shd w:val="clear" w:color="auto" w:fill="FFFFFF"/>
        </w:rPr>
        <w:t> </w:t>
      </w:r>
      <w:r w:rsidRPr="00496B5F">
        <w:rPr>
          <w:rFonts w:ascii="Times New Roman" w:hAnsi="Times New Roman" w:cs="Times New Roman"/>
          <w:i/>
          <w:iCs/>
          <w:sz w:val="24"/>
          <w:szCs w:val="24"/>
          <w:shd w:val="clear" w:color="auto" w:fill="FFFFFF"/>
        </w:rPr>
        <w:t>British Medical Journal</w:t>
      </w:r>
      <w:r w:rsidRPr="00496B5F">
        <w:rPr>
          <w:rStyle w:val="apple-converted-space"/>
          <w:rFonts w:ascii="Times New Roman" w:hAnsi="Times New Roman" w:cs="Times New Roman"/>
          <w:sz w:val="24"/>
          <w:szCs w:val="24"/>
          <w:shd w:val="clear" w:color="auto" w:fill="FFFFFF"/>
        </w:rPr>
        <w:t> </w:t>
      </w:r>
      <w:r w:rsidRPr="00496B5F">
        <w:rPr>
          <w:rFonts w:ascii="Times New Roman" w:hAnsi="Times New Roman" w:cs="Times New Roman"/>
          <w:i/>
          <w:iCs/>
          <w:sz w:val="24"/>
          <w:szCs w:val="24"/>
          <w:shd w:val="clear" w:color="auto" w:fill="FFFFFF"/>
        </w:rPr>
        <w:t>344</w:t>
      </w:r>
      <w:r w:rsidRPr="00496B5F">
        <w:rPr>
          <w:rFonts w:ascii="Times New Roman" w:hAnsi="Times New Roman" w:cs="Times New Roman"/>
          <w:sz w:val="24"/>
          <w:szCs w:val="24"/>
          <w:shd w:val="clear" w:color="auto" w:fill="FFFFFF"/>
        </w:rPr>
        <w:t>: d8222.</w:t>
      </w:r>
    </w:p>
    <w:p w14:paraId="6364C412" w14:textId="22F9EC12" w:rsidR="009E7B73" w:rsidRPr="00496B5F" w:rsidRDefault="009E7B73" w:rsidP="0062059A">
      <w:pPr>
        <w:spacing w:after="0" w:line="36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NFSA. 2013. </w:t>
      </w:r>
      <w:r>
        <w:rPr>
          <w:rFonts w:ascii="Times New Roman" w:hAnsi="Times New Roman" w:cs="Times New Roman"/>
          <w:i/>
          <w:sz w:val="24"/>
          <w:szCs w:val="24"/>
          <w:shd w:val="clear" w:color="auto" w:fill="FFFFFF"/>
        </w:rPr>
        <w:t xml:space="preserve">The National Food Security Act. </w:t>
      </w:r>
      <w:r>
        <w:rPr>
          <w:rFonts w:ascii="Times New Roman" w:hAnsi="Times New Roman" w:cs="Times New Roman"/>
          <w:sz w:val="24"/>
          <w:szCs w:val="24"/>
          <w:shd w:val="clear" w:color="auto" w:fill="FFFFFF"/>
        </w:rPr>
        <w:t xml:space="preserve">Accessed 31 May 2016. </w:t>
      </w:r>
      <w:r w:rsidRPr="009E7B73">
        <w:rPr>
          <w:rFonts w:ascii="Times New Roman" w:hAnsi="Times New Roman" w:cs="Times New Roman"/>
          <w:sz w:val="24"/>
          <w:szCs w:val="24"/>
          <w:shd w:val="clear" w:color="auto" w:fill="FFFFFF"/>
        </w:rPr>
        <w:t>http://indiacode.nic.in/acts-in-pdf/202013.pdf</w:t>
      </w:r>
    </w:p>
    <w:p w14:paraId="3B95FBDB" w14:textId="0C25B8C9" w:rsidR="005256C8" w:rsidRPr="00496B5F" w:rsidRDefault="005256C8"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 xml:space="preserve">OECD. 2016. </w:t>
      </w:r>
      <w:r w:rsidRPr="00496B5F">
        <w:rPr>
          <w:rFonts w:ascii="Times New Roman" w:hAnsi="Times New Roman" w:cs="Times New Roman"/>
          <w:i/>
          <w:sz w:val="24"/>
          <w:szCs w:val="24"/>
          <w:shd w:val="clear" w:color="auto" w:fill="FFFFFF"/>
        </w:rPr>
        <w:t xml:space="preserve">Creditor Reporting System. </w:t>
      </w:r>
      <w:r w:rsidRPr="00496B5F">
        <w:rPr>
          <w:rFonts w:ascii="Times New Roman" w:hAnsi="Times New Roman" w:cs="Times New Roman"/>
          <w:sz w:val="24"/>
          <w:szCs w:val="24"/>
          <w:shd w:val="clear" w:color="auto" w:fill="FFFFFF"/>
        </w:rPr>
        <w:t>Accessed 27 May 2016. https://stats.oecd.org/Index.aspx?DataSetCode=CRS1</w:t>
      </w:r>
    </w:p>
    <w:p w14:paraId="24BF07BC" w14:textId="5DB520FC" w:rsidR="005256C8" w:rsidRPr="00496B5F" w:rsidRDefault="005256C8"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 xml:space="preserve">Pachauri, R., Allen, M., Barros, V., Broome, J., Cramer, W., Christ, R … </w:t>
      </w:r>
      <w:r w:rsidR="00240D33" w:rsidRPr="00496B5F">
        <w:rPr>
          <w:rFonts w:ascii="Times New Roman" w:hAnsi="Times New Roman" w:cs="Times New Roman"/>
          <w:sz w:val="24"/>
          <w:szCs w:val="24"/>
          <w:shd w:val="clear" w:color="auto" w:fill="FFFFFF"/>
        </w:rPr>
        <w:t>and N. Dubash</w:t>
      </w:r>
      <w:r w:rsidRPr="00496B5F">
        <w:rPr>
          <w:rFonts w:ascii="Times New Roman" w:hAnsi="Times New Roman" w:cs="Times New Roman"/>
          <w:sz w:val="24"/>
          <w:szCs w:val="24"/>
          <w:shd w:val="clear" w:color="auto" w:fill="FFFFFF"/>
        </w:rPr>
        <w:t>.</w:t>
      </w:r>
      <w:r w:rsidR="00240D33" w:rsidRPr="00496B5F">
        <w:rPr>
          <w:rFonts w:ascii="Times New Roman" w:hAnsi="Times New Roman" w:cs="Times New Roman"/>
          <w:sz w:val="24"/>
          <w:szCs w:val="24"/>
          <w:shd w:val="clear" w:color="auto" w:fill="FFFFFF"/>
        </w:rPr>
        <w:t xml:space="preserve"> 2014</w:t>
      </w:r>
      <w:r w:rsidRPr="00496B5F">
        <w:rPr>
          <w:rFonts w:ascii="Times New Roman" w:hAnsi="Times New Roman" w:cs="Times New Roman"/>
          <w:sz w:val="24"/>
          <w:szCs w:val="24"/>
          <w:shd w:val="clear" w:color="auto" w:fill="FFFFFF"/>
        </w:rPr>
        <w:t xml:space="preserve">. </w:t>
      </w:r>
      <w:r w:rsidRPr="00496B5F">
        <w:rPr>
          <w:rFonts w:ascii="Times New Roman" w:hAnsi="Times New Roman" w:cs="Times New Roman"/>
          <w:i/>
          <w:sz w:val="24"/>
          <w:szCs w:val="24"/>
          <w:shd w:val="clear" w:color="auto" w:fill="FFFFFF"/>
        </w:rPr>
        <w:t>Climate Change 2014: Synthesis Report. Contribution of Working Groups I, II and III to the Fifth Assessment Report of the Intergovernmental Panel on Climate Change.</w:t>
      </w:r>
      <w:r w:rsidRPr="00496B5F">
        <w:rPr>
          <w:rFonts w:ascii="Times New Roman" w:hAnsi="Times New Roman" w:cs="Times New Roman"/>
          <w:sz w:val="24"/>
          <w:szCs w:val="24"/>
          <w:shd w:val="clear" w:color="auto" w:fill="FFFFFF"/>
        </w:rPr>
        <w:t xml:space="preserve"> Switzerland: IPCC.</w:t>
      </w:r>
    </w:p>
    <w:p w14:paraId="208A84BB" w14:textId="63C3069B" w:rsidR="005256C8" w:rsidRPr="00496B5F" w:rsidRDefault="005256C8" w:rsidP="0062059A">
      <w:pPr>
        <w:spacing w:after="0" w:line="360" w:lineRule="auto"/>
        <w:ind w:left="284" w:right="96" w:hanging="284"/>
        <w:jc w:val="both"/>
        <w:rPr>
          <w:rFonts w:ascii="Times New Roman" w:hAnsi="Times New Roman" w:cs="Times New Roman"/>
          <w:sz w:val="24"/>
          <w:szCs w:val="24"/>
        </w:rPr>
      </w:pPr>
      <w:r w:rsidRPr="00496B5F">
        <w:rPr>
          <w:rFonts w:ascii="Times New Roman" w:hAnsi="Times New Roman" w:cs="Times New Roman"/>
          <w:sz w:val="24"/>
          <w:szCs w:val="24"/>
        </w:rPr>
        <w:t xml:space="preserve">Petrikova, I. (2014). “The short- and long-term effects of development projects: Evidence from Ethiopia. </w:t>
      </w:r>
      <w:r w:rsidRPr="00496B5F">
        <w:rPr>
          <w:rFonts w:ascii="Times New Roman" w:hAnsi="Times New Roman" w:cs="Times New Roman"/>
          <w:i/>
          <w:sz w:val="24"/>
          <w:szCs w:val="24"/>
        </w:rPr>
        <w:t xml:space="preserve">Journal of International Development </w:t>
      </w:r>
      <w:r w:rsidRPr="00496B5F">
        <w:rPr>
          <w:rFonts w:ascii="Times New Roman" w:hAnsi="Times New Roman" w:cs="Times New Roman"/>
          <w:sz w:val="24"/>
          <w:szCs w:val="24"/>
        </w:rPr>
        <w:t>26(8): 1161-1180.</w:t>
      </w:r>
    </w:p>
    <w:p w14:paraId="0794B175" w14:textId="14DC0F29" w:rsidR="00273C22" w:rsidRPr="00496B5F" w:rsidRDefault="00273C22"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rPr>
        <w:t xml:space="preserve">Ramalingaswami, V., Jonsson, U. and J. Rohde. 1997. “Malnutrition: A South Asian Enigma.” In </w:t>
      </w:r>
      <w:r w:rsidRPr="00496B5F">
        <w:rPr>
          <w:rFonts w:ascii="Times New Roman" w:hAnsi="Times New Roman" w:cs="Times New Roman"/>
          <w:i/>
          <w:iCs/>
          <w:sz w:val="24"/>
          <w:szCs w:val="24"/>
        </w:rPr>
        <w:t>Malnutrition in South Asia: A Regional Profile</w:t>
      </w:r>
      <w:r w:rsidRPr="00496B5F">
        <w:rPr>
          <w:rFonts w:ascii="Times New Roman" w:hAnsi="Times New Roman" w:cs="Times New Roman"/>
          <w:sz w:val="24"/>
          <w:szCs w:val="24"/>
        </w:rPr>
        <w:t>.</w:t>
      </w:r>
      <w:r w:rsidR="002672CE" w:rsidRPr="00496B5F">
        <w:rPr>
          <w:rFonts w:ascii="Times New Roman" w:hAnsi="Times New Roman" w:cs="Times New Roman"/>
          <w:sz w:val="24"/>
          <w:szCs w:val="24"/>
        </w:rPr>
        <w:t xml:space="preserve"> </w:t>
      </w:r>
      <w:r w:rsidRPr="00496B5F">
        <w:rPr>
          <w:rFonts w:ascii="Times New Roman" w:hAnsi="Times New Roman" w:cs="Times New Roman"/>
          <w:sz w:val="24"/>
          <w:szCs w:val="24"/>
        </w:rPr>
        <w:t>Nepal: UNICEF.</w:t>
      </w:r>
    </w:p>
    <w:p w14:paraId="6E687BA4" w14:textId="77777777" w:rsidR="00273C22" w:rsidRPr="00496B5F" w:rsidRDefault="00273C22"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 xml:space="preserve">Schrieder, G. and M. Sharma. 1999. “Impact of Finance on Poverty Reduction and Social Capital Formation.” </w:t>
      </w:r>
      <w:r w:rsidRPr="00496B5F">
        <w:rPr>
          <w:rFonts w:ascii="Times New Roman" w:hAnsi="Times New Roman" w:cs="Times New Roman"/>
          <w:i/>
          <w:iCs/>
          <w:sz w:val="24"/>
          <w:szCs w:val="24"/>
          <w:shd w:val="clear" w:color="auto" w:fill="FFFFFF"/>
        </w:rPr>
        <w:t>Savings and Development</w:t>
      </w:r>
      <w:r w:rsidRPr="00496B5F">
        <w:rPr>
          <w:rFonts w:ascii="Times New Roman" w:hAnsi="Times New Roman" w:cs="Times New Roman"/>
          <w:sz w:val="24"/>
          <w:szCs w:val="24"/>
          <w:shd w:val="clear" w:color="auto" w:fill="FFFFFF"/>
        </w:rPr>
        <w:t xml:space="preserve"> 23(1): 67-93.</w:t>
      </w:r>
    </w:p>
    <w:p w14:paraId="395C2DE0" w14:textId="77777777" w:rsidR="00273C22" w:rsidRPr="00496B5F" w:rsidRDefault="00273C22" w:rsidP="0062059A">
      <w:pPr>
        <w:spacing w:after="0" w:line="360" w:lineRule="auto"/>
        <w:ind w:left="284" w:hanging="284"/>
        <w:jc w:val="both"/>
        <w:rPr>
          <w:rFonts w:ascii="Times New Roman" w:hAnsi="Times New Roman" w:cs="Times New Roman"/>
          <w:sz w:val="24"/>
          <w:szCs w:val="24"/>
          <w:shd w:val="clear" w:color="auto" w:fill="FFFFFF"/>
        </w:rPr>
      </w:pPr>
      <w:r w:rsidRPr="00496B5F">
        <w:rPr>
          <w:rFonts w:ascii="Times New Roman" w:hAnsi="Times New Roman" w:cs="Times New Roman"/>
          <w:sz w:val="24"/>
          <w:szCs w:val="24"/>
          <w:shd w:val="clear" w:color="auto" w:fill="FFFFFF"/>
        </w:rPr>
        <w:t xml:space="preserve">Spears, D. 2013. “The nutritional value of toilets: How much international variation in child height can sanitation explain?” </w:t>
      </w:r>
      <w:r w:rsidRPr="00496B5F">
        <w:rPr>
          <w:rFonts w:ascii="Times New Roman" w:hAnsi="Times New Roman" w:cs="Times New Roman"/>
          <w:i/>
          <w:sz w:val="24"/>
          <w:szCs w:val="24"/>
          <w:shd w:val="clear" w:color="auto" w:fill="FFFFFF"/>
        </w:rPr>
        <w:t>RICE Institute</w:t>
      </w:r>
      <w:r w:rsidRPr="00496B5F">
        <w:rPr>
          <w:rFonts w:ascii="Times New Roman" w:hAnsi="Times New Roman" w:cs="Times New Roman"/>
          <w:sz w:val="24"/>
          <w:szCs w:val="24"/>
          <w:shd w:val="clear" w:color="auto" w:fill="FFFFFF"/>
        </w:rPr>
        <w:t>.</w:t>
      </w:r>
    </w:p>
    <w:p w14:paraId="2DABD345" w14:textId="4CCE956C" w:rsidR="00496B5F" w:rsidRPr="00496B5F" w:rsidRDefault="00496B5F" w:rsidP="0062059A">
      <w:pPr>
        <w:spacing w:after="0" w:line="360" w:lineRule="auto"/>
        <w:ind w:left="284" w:hanging="284"/>
        <w:jc w:val="both"/>
        <w:rPr>
          <w:rFonts w:ascii="Times New Roman" w:hAnsi="Times New Roman" w:cs="Times New Roman"/>
          <w:sz w:val="24"/>
          <w:szCs w:val="24"/>
        </w:rPr>
      </w:pPr>
      <w:r w:rsidRPr="00496B5F">
        <w:rPr>
          <w:rFonts w:ascii="Times New Roman" w:hAnsi="Times New Roman" w:cs="Times New Roman"/>
          <w:sz w:val="24"/>
          <w:szCs w:val="24"/>
        </w:rPr>
        <w:t xml:space="preserve">WDI. 2016. </w:t>
      </w:r>
      <w:r>
        <w:rPr>
          <w:rFonts w:ascii="Times New Roman" w:hAnsi="Times New Roman" w:cs="Times New Roman"/>
          <w:i/>
          <w:sz w:val="24"/>
          <w:szCs w:val="24"/>
        </w:rPr>
        <w:t xml:space="preserve">World Development Indicators Database. </w:t>
      </w:r>
      <w:r>
        <w:rPr>
          <w:rFonts w:ascii="Times New Roman" w:hAnsi="Times New Roman" w:cs="Times New Roman"/>
          <w:sz w:val="24"/>
          <w:szCs w:val="24"/>
        </w:rPr>
        <w:t xml:space="preserve">Accessed 27 May 2016. </w:t>
      </w:r>
      <w:r w:rsidRPr="00496B5F">
        <w:rPr>
          <w:rFonts w:ascii="Times New Roman" w:hAnsi="Times New Roman" w:cs="Times New Roman"/>
          <w:sz w:val="24"/>
          <w:szCs w:val="24"/>
        </w:rPr>
        <w:t>http://databank.worldbank.org/data/reports.aspx?source=world-development-indicators</w:t>
      </w:r>
    </w:p>
    <w:p w14:paraId="40E794C5" w14:textId="17B92342" w:rsidR="00496B5F" w:rsidRPr="00C17A05" w:rsidRDefault="00C17A05" w:rsidP="0062059A">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WFP. 2010. </w:t>
      </w:r>
      <w:r>
        <w:rPr>
          <w:rFonts w:ascii="Times New Roman" w:hAnsi="Times New Roman" w:cs="Times New Roman"/>
          <w:i/>
          <w:sz w:val="24"/>
          <w:szCs w:val="24"/>
        </w:rPr>
        <w:t>Food Security Atlas of Uttar Pradesh</w:t>
      </w:r>
      <w:r>
        <w:rPr>
          <w:rFonts w:ascii="Times New Roman" w:hAnsi="Times New Roman" w:cs="Times New Roman"/>
          <w:sz w:val="24"/>
          <w:szCs w:val="24"/>
        </w:rPr>
        <w:t>. India: WFP.</w:t>
      </w:r>
    </w:p>
    <w:p w14:paraId="44CD8217" w14:textId="33D4C925" w:rsidR="00C63151" w:rsidRPr="00496B5F" w:rsidRDefault="00C63151" w:rsidP="0062059A">
      <w:pPr>
        <w:spacing w:after="0" w:line="360" w:lineRule="auto"/>
        <w:ind w:left="284" w:hanging="284"/>
        <w:jc w:val="both"/>
        <w:rPr>
          <w:rFonts w:ascii="Times New Roman" w:hAnsi="Times New Roman" w:cs="Times New Roman"/>
          <w:sz w:val="24"/>
          <w:szCs w:val="24"/>
        </w:rPr>
      </w:pPr>
      <w:r w:rsidRPr="00496B5F">
        <w:rPr>
          <w:rFonts w:ascii="Times New Roman" w:hAnsi="Times New Roman" w:cs="Times New Roman"/>
          <w:sz w:val="24"/>
          <w:szCs w:val="24"/>
        </w:rPr>
        <w:t xml:space="preserve">World Health Organisation (WHO). 2016. </w:t>
      </w:r>
      <w:r w:rsidRPr="00496B5F">
        <w:rPr>
          <w:rFonts w:ascii="Times New Roman" w:hAnsi="Times New Roman" w:cs="Times New Roman"/>
          <w:i/>
          <w:sz w:val="24"/>
          <w:szCs w:val="24"/>
        </w:rPr>
        <w:t xml:space="preserve">Global Database on Child Growth and Malnutrition. </w:t>
      </w:r>
      <w:r w:rsidRPr="00496B5F">
        <w:rPr>
          <w:rFonts w:ascii="Times New Roman" w:hAnsi="Times New Roman" w:cs="Times New Roman"/>
          <w:sz w:val="24"/>
          <w:szCs w:val="24"/>
        </w:rPr>
        <w:t xml:space="preserve">Accessed 27 May 2016. </w:t>
      </w:r>
      <w:hyperlink r:id="rId14" w:history="1">
        <w:r w:rsidRPr="00496B5F">
          <w:rPr>
            <w:rStyle w:val="Hyperlink"/>
            <w:rFonts w:ascii="Times New Roman" w:hAnsi="Times New Roman" w:cs="Times New Roman"/>
            <w:color w:val="auto"/>
            <w:sz w:val="24"/>
            <w:szCs w:val="24"/>
          </w:rPr>
          <w:t>http://www.who.int/nutgrowthdb/database/en/</w:t>
        </w:r>
      </w:hyperlink>
    </w:p>
    <w:p w14:paraId="2B131848" w14:textId="77777777" w:rsidR="00C63151" w:rsidRPr="00496B5F" w:rsidRDefault="00C63151" w:rsidP="0062059A">
      <w:pPr>
        <w:spacing w:after="0" w:line="360" w:lineRule="auto"/>
        <w:jc w:val="both"/>
        <w:rPr>
          <w:rFonts w:ascii="Times New Roman" w:hAnsi="Times New Roman" w:cs="Times New Roman"/>
          <w:sz w:val="24"/>
          <w:szCs w:val="24"/>
        </w:rPr>
      </w:pPr>
    </w:p>
    <w:p w14:paraId="35801760" w14:textId="77777777" w:rsidR="00273C22" w:rsidRPr="00496B5F" w:rsidRDefault="00273C22" w:rsidP="0062059A">
      <w:pPr>
        <w:pStyle w:val="EndnoteText"/>
        <w:spacing w:line="360" w:lineRule="auto"/>
        <w:ind w:left="709" w:hanging="425"/>
        <w:rPr>
          <w:rFonts w:ascii="Times New Roman" w:hAnsi="Times New Roman" w:cs="Times New Roman"/>
        </w:rPr>
      </w:pPr>
    </w:p>
    <w:p w14:paraId="0A2000EE" w14:textId="77777777" w:rsidR="00B62301" w:rsidRPr="00496B5F" w:rsidRDefault="00B62301" w:rsidP="0062059A">
      <w:pPr>
        <w:spacing w:after="0" w:line="360" w:lineRule="auto"/>
        <w:jc w:val="both"/>
        <w:rPr>
          <w:rFonts w:ascii="Times New Roman" w:hAnsi="Times New Roman" w:cs="Times New Roman"/>
          <w:sz w:val="20"/>
          <w:szCs w:val="20"/>
        </w:rPr>
      </w:pPr>
    </w:p>
    <w:sectPr w:rsidR="00B62301" w:rsidRPr="00496B5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885CF" w14:textId="77777777" w:rsidR="006A5573" w:rsidRDefault="006A5573" w:rsidP="00EC1508">
      <w:pPr>
        <w:spacing w:after="0" w:line="240" w:lineRule="auto"/>
      </w:pPr>
      <w:r>
        <w:separator/>
      </w:r>
    </w:p>
  </w:endnote>
  <w:endnote w:type="continuationSeparator" w:id="0">
    <w:p w14:paraId="7DF49664" w14:textId="77777777" w:rsidR="006A5573" w:rsidRDefault="006A5573" w:rsidP="00EC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62087"/>
      <w:docPartObj>
        <w:docPartGallery w:val="Page Numbers (Bottom of Page)"/>
        <w:docPartUnique/>
      </w:docPartObj>
    </w:sdtPr>
    <w:sdtEndPr>
      <w:rPr>
        <w:rFonts w:ascii="Times New Roman" w:hAnsi="Times New Roman" w:cs="Times New Roman"/>
        <w:noProof/>
        <w:sz w:val="20"/>
        <w:szCs w:val="20"/>
      </w:rPr>
    </w:sdtEndPr>
    <w:sdtContent>
      <w:p w14:paraId="7175ED36" w14:textId="0A06AE87" w:rsidR="00C17A05" w:rsidRPr="00C17A05" w:rsidRDefault="00C17A05">
        <w:pPr>
          <w:pStyle w:val="Footer"/>
          <w:jc w:val="center"/>
          <w:rPr>
            <w:rFonts w:ascii="Times New Roman" w:hAnsi="Times New Roman" w:cs="Times New Roman"/>
            <w:sz w:val="20"/>
            <w:szCs w:val="20"/>
          </w:rPr>
        </w:pPr>
        <w:r w:rsidRPr="00C17A05">
          <w:rPr>
            <w:rFonts w:ascii="Times New Roman" w:hAnsi="Times New Roman" w:cs="Times New Roman"/>
            <w:sz w:val="20"/>
            <w:szCs w:val="20"/>
          </w:rPr>
          <w:fldChar w:fldCharType="begin"/>
        </w:r>
        <w:r w:rsidRPr="00C17A05">
          <w:rPr>
            <w:rFonts w:ascii="Times New Roman" w:hAnsi="Times New Roman" w:cs="Times New Roman"/>
            <w:sz w:val="20"/>
            <w:szCs w:val="20"/>
          </w:rPr>
          <w:instrText xml:space="preserve"> PAGE   \* MERGEFORMAT </w:instrText>
        </w:r>
        <w:r w:rsidRPr="00C17A05">
          <w:rPr>
            <w:rFonts w:ascii="Times New Roman" w:hAnsi="Times New Roman" w:cs="Times New Roman"/>
            <w:sz w:val="20"/>
            <w:szCs w:val="20"/>
          </w:rPr>
          <w:fldChar w:fldCharType="separate"/>
        </w:r>
        <w:r w:rsidR="00530B8C">
          <w:rPr>
            <w:rFonts w:ascii="Times New Roman" w:hAnsi="Times New Roman" w:cs="Times New Roman"/>
            <w:noProof/>
            <w:sz w:val="20"/>
            <w:szCs w:val="20"/>
          </w:rPr>
          <w:t>21</w:t>
        </w:r>
        <w:r w:rsidRPr="00C17A05">
          <w:rPr>
            <w:rFonts w:ascii="Times New Roman" w:hAnsi="Times New Roman" w:cs="Times New Roman"/>
            <w:noProof/>
            <w:sz w:val="20"/>
            <w:szCs w:val="20"/>
          </w:rPr>
          <w:fldChar w:fldCharType="end"/>
        </w:r>
      </w:p>
    </w:sdtContent>
  </w:sdt>
  <w:p w14:paraId="5C9D075C" w14:textId="77777777" w:rsidR="00C17A05" w:rsidRDefault="00C17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DE8B5" w14:textId="77777777" w:rsidR="006A5573" w:rsidRDefault="006A5573" w:rsidP="00EC1508">
      <w:pPr>
        <w:spacing w:after="0" w:line="240" w:lineRule="auto"/>
      </w:pPr>
      <w:r>
        <w:separator/>
      </w:r>
    </w:p>
  </w:footnote>
  <w:footnote w:type="continuationSeparator" w:id="0">
    <w:p w14:paraId="4E0ADAE1" w14:textId="77777777" w:rsidR="006A5573" w:rsidRDefault="006A5573" w:rsidP="00EC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C4C5D"/>
    <w:multiLevelType w:val="hybridMultilevel"/>
    <w:tmpl w:val="2D125134"/>
    <w:lvl w:ilvl="0" w:tplc="79DC59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90"/>
    <w:rsid w:val="00003501"/>
    <w:rsid w:val="00025858"/>
    <w:rsid w:val="00035F2D"/>
    <w:rsid w:val="00040D2E"/>
    <w:rsid w:val="00057891"/>
    <w:rsid w:val="000629C0"/>
    <w:rsid w:val="000639B5"/>
    <w:rsid w:val="00081AD2"/>
    <w:rsid w:val="000A1E7E"/>
    <w:rsid w:val="000A7EB1"/>
    <w:rsid w:val="000B2050"/>
    <w:rsid w:val="000E034F"/>
    <w:rsid w:val="000E0C0D"/>
    <w:rsid w:val="00102C3B"/>
    <w:rsid w:val="00105FC8"/>
    <w:rsid w:val="00121821"/>
    <w:rsid w:val="0014009F"/>
    <w:rsid w:val="00160158"/>
    <w:rsid w:val="00175492"/>
    <w:rsid w:val="001B2E0D"/>
    <w:rsid w:val="001D0FDB"/>
    <w:rsid w:val="001E6C7A"/>
    <w:rsid w:val="001F1492"/>
    <w:rsid w:val="00210C8F"/>
    <w:rsid w:val="00222338"/>
    <w:rsid w:val="002257D5"/>
    <w:rsid w:val="00232272"/>
    <w:rsid w:val="00236670"/>
    <w:rsid w:val="00240D33"/>
    <w:rsid w:val="00245EB8"/>
    <w:rsid w:val="00256EE8"/>
    <w:rsid w:val="002672CE"/>
    <w:rsid w:val="00273C22"/>
    <w:rsid w:val="00282313"/>
    <w:rsid w:val="002A080F"/>
    <w:rsid w:val="002A65E2"/>
    <w:rsid w:val="002C7BB8"/>
    <w:rsid w:val="002D50DA"/>
    <w:rsid w:val="003221FE"/>
    <w:rsid w:val="00344FEA"/>
    <w:rsid w:val="003879D6"/>
    <w:rsid w:val="003D272E"/>
    <w:rsid w:val="00401271"/>
    <w:rsid w:val="004318EC"/>
    <w:rsid w:val="00463477"/>
    <w:rsid w:val="00465495"/>
    <w:rsid w:val="00491F15"/>
    <w:rsid w:val="00492FCF"/>
    <w:rsid w:val="00496B5F"/>
    <w:rsid w:val="004A1B7B"/>
    <w:rsid w:val="004D38B0"/>
    <w:rsid w:val="005256C8"/>
    <w:rsid w:val="00530B8C"/>
    <w:rsid w:val="00551A57"/>
    <w:rsid w:val="00566503"/>
    <w:rsid w:val="00571D02"/>
    <w:rsid w:val="00584758"/>
    <w:rsid w:val="00586BA1"/>
    <w:rsid w:val="00592698"/>
    <w:rsid w:val="00595861"/>
    <w:rsid w:val="005B2131"/>
    <w:rsid w:val="005E76E8"/>
    <w:rsid w:val="00601372"/>
    <w:rsid w:val="00602B1A"/>
    <w:rsid w:val="00610807"/>
    <w:rsid w:val="0062059A"/>
    <w:rsid w:val="00632E1F"/>
    <w:rsid w:val="006447B5"/>
    <w:rsid w:val="00652762"/>
    <w:rsid w:val="00657769"/>
    <w:rsid w:val="0069079C"/>
    <w:rsid w:val="006A5573"/>
    <w:rsid w:val="006B7718"/>
    <w:rsid w:val="006C1761"/>
    <w:rsid w:val="006C4CE6"/>
    <w:rsid w:val="006C4FBC"/>
    <w:rsid w:val="006D3E53"/>
    <w:rsid w:val="006E1788"/>
    <w:rsid w:val="006E4922"/>
    <w:rsid w:val="00751BF8"/>
    <w:rsid w:val="007709C1"/>
    <w:rsid w:val="007C00A7"/>
    <w:rsid w:val="007C393F"/>
    <w:rsid w:val="007F0BE2"/>
    <w:rsid w:val="008169D4"/>
    <w:rsid w:val="008254D8"/>
    <w:rsid w:val="00840E96"/>
    <w:rsid w:val="00843756"/>
    <w:rsid w:val="00853174"/>
    <w:rsid w:val="00853E35"/>
    <w:rsid w:val="00856FD8"/>
    <w:rsid w:val="00897D6F"/>
    <w:rsid w:val="008A11B5"/>
    <w:rsid w:val="008C02D5"/>
    <w:rsid w:val="008C413F"/>
    <w:rsid w:val="008C41A6"/>
    <w:rsid w:val="00902A62"/>
    <w:rsid w:val="00916F06"/>
    <w:rsid w:val="00924D46"/>
    <w:rsid w:val="00927358"/>
    <w:rsid w:val="009355A7"/>
    <w:rsid w:val="009523F8"/>
    <w:rsid w:val="00955036"/>
    <w:rsid w:val="00961820"/>
    <w:rsid w:val="009756B4"/>
    <w:rsid w:val="00980D59"/>
    <w:rsid w:val="009839C9"/>
    <w:rsid w:val="00994842"/>
    <w:rsid w:val="009B6091"/>
    <w:rsid w:val="009B7B08"/>
    <w:rsid w:val="009D67FB"/>
    <w:rsid w:val="009D6B1C"/>
    <w:rsid w:val="009E7B73"/>
    <w:rsid w:val="00A154D9"/>
    <w:rsid w:val="00A4590F"/>
    <w:rsid w:val="00A569EF"/>
    <w:rsid w:val="00A56DE3"/>
    <w:rsid w:val="00A86076"/>
    <w:rsid w:val="00A96BC4"/>
    <w:rsid w:val="00AA53EB"/>
    <w:rsid w:val="00AB0232"/>
    <w:rsid w:val="00AB0E39"/>
    <w:rsid w:val="00AD7E7D"/>
    <w:rsid w:val="00B01165"/>
    <w:rsid w:val="00B303D2"/>
    <w:rsid w:val="00B30733"/>
    <w:rsid w:val="00B367BA"/>
    <w:rsid w:val="00B406A7"/>
    <w:rsid w:val="00B62301"/>
    <w:rsid w:val="00B743BC"/>
    <w:rsid w:val="00B85090"/>
    <w:rsid w:val="00B90DEF"/>
    <w:rsid w:val="00B92CCF"/>
    <w:rsid w:val="00BA23B3"/>
    <w:rsid w:val="00BC0A7E"/>
    <w:rsid w:val="00BC3512"/>
    <w:rsid w:val="00C0105A"/>
    <w:rsid w:val="00C17A05"/>
    <w:rsid w:val="00C21B77"/>
    <w:rsid w:val="00C36794"/>
    <w:rsid w:val="00C516D6"/>
    <w:rsid w:val="00C6028E"/>
    <w:rsid w:val="00C63151"/>
    <w:rsid w:val="00C73F99"/>
    <w:rsid w:val="00C82E1E"/>
    <w:rsid w:val="00CB645C"/>
    <w:rsid w:val="00CC39C8"/>
    <w:rsid w:val="00D16EF2"/>
    <w:rsid w:val="00D17306"/>
    <w:rsid w:val="00D43BCB"/>
    <w:rsid w:val="00D534A3"/>
    <w:rsid w:val="00D83BCB"/>
    <w:rsid w:val="00DA4AF4"/>
    <w:rsid w:val="00DB16F8"/>
    <w:rsid w:val="00DB3887"/>
    <w:rsid w:val="00DC5079"/>
    <w:rsid w:val="00DE0326"/>
    <w:rsid w:val="00DF4F72"/>
    <w:rsid w:val="00E07F27"/>
    <w:rsid w:val="00E20108"/>
    <w:rsid w:val="00E43D78"/>
    <w:rsid w:val="00E72C15"/>
    <w:rsid w:val="00E765D2"/>
    <w:rsid w:val="00E81DA9"/>
    <w:rsid w:val="00EA2041"/>
    <w:rsid w:val="00EA53FA"/>
    <w:rsid w:val="00EC1508"/>
    <w:rsid w:val="00EE1ECA"/>
    <w:rsid w:val="00EF1234"/>
    <w:rsid w:val="00EF4474"/>
    <w:rsid w:val="00EF5162"/>
    <w:rsid w:val="00F0765B"/>
    <w:rsid w:val="00F24830"/>
    <w:rsid w:val="00F30855"/>
    <w:rsid w:val="00F42145"/>
    <w:rsid w:val="00F424FC"/>
    <w:rsid w:val="00F94A74"/>
    <w:rsid w:val="00F96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3A25"/>
  <w15:chartTrackingRefBased/>
  <w15:docId w15:val="{74C495FC-479C-414D-B954-D33330F0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90"/>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C1508"/>
    <w:pPr>
      <w:spacing w:after="0" w:line="240" w:lineRule="auto"/>
    </w:pPr>
    <w:rPr>
      <w:sz w:val="20"/>
      <w:szCs w:val="20"/>
    </w:rPr>
  </w:style>
  <w:style w:type="character" w:customStyle="1" w:styleId="FootnoteTextChar">
    <w:name w:val="Footnote Text Char"/>
    <w:basedOn w:val="DefaultParagraphFont"/>
    <w:link w:val="FootnoteText"/>
    <w:uiPriority w:val="99"/>
    <w:rsid w:val="00EC1508"/>
    <w:rPr>
      <w:rFonts w:eastAsiaTheme="minorEastAsia"/>
      <w:sz w:val="20"/>
      <w:szCs w:val="20"/>
      <w:lang w:eastAsia="en-GB"/>
    </w:rPr>
  </w:style>
  <w:style w:type="character" w:styleId="FootnoteReference">
    <w:name w:val="footnote reference"/>
    <w:basedOn w:val="DefaultParagraphFont"/>
    <w:uiPriority w:val="99"/>
    <w:semiHidden/>
    <w:unhideWhenUsed/>
    <w:rsid w:val="00EC1508"/>
    <w:rPr>
      <w:vertAlign w:val="superscript"/>
    </w:rPr>
  </w:style>
  <w:style w:type="paragraph" w:styleId="EndnoteText">
    <w:name w:val="endnote text"/>
    <w:basedOn w:val="Normal"/>
    <w:link w:val="EndnoteTextChar"/>
    <w:uiPriority w:val="99"/>
    <w:unhideWhenUsed/>
    <w:rsid w:val="00B62301"/>
    <w:pPr>
      <w:spacing w:after="0" w:line="240" w:lineRule="auto"/>
    </w:pPr>
    <w:rPr>
      <w:sz w:val="20"/>
      <w:szCs w:val="20"/>
    </w:rPr>
  </w:style>
  <w:style w:type="character" w:customStyle="1" w:styleId="EndnoteTextChar">
    <w:name w:val="Endnote Text Char"/>
    <w:basedOn w:val="DefaultParagraphFont"/>
    <w:link w:val="EndnoteText"/>
    <w:uiPriority w:val="99"/>
    <w:rsid w:val="00B62301"/>
    <w:rPr>
      <w:rFonts w:eastAsiaTheme="minorEastAsia"/>
      <w:sz w:val="20"/>
      <w:szCs w:val="20"/>
      <w:lang w:eastAsia="en-GB"/>
    </w:rPr>
  </w:style>
  <w:style w:type="paragraph" w:styleId="Header">
    <w:name w:val="header"/>
    <w:basedOn w:val="Normal"/>
    <w:link w:val="HeaderChar"/>
    <w:uiPriority w:val="99"/>
    <w:unhideWhenUsed/>
    <w:rsid w:val="00E43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D78"/>
    <w:rPr>
      <w:rFonts w:eastAsiaTheme="minorEastAsia"/>
      <w:lang w:eastAsia="en-GB"/>
    </w:rPr>
  </w:style>
  <w:style w:type="paragraph" w:styleId="Footer">
    <w:name w:val="footer"/>
    <w:basedOn w:val="Normal"/>
    <w:link w:val="FooterChar"/>
    <w:uiPriority w:val="99"/>
    <w:unhideWhenUsed/>
    <w:rsid w:val="00E43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D78"/>
    <w:rPr>
      <w:rFonts w:eastAsiaTheme="minorEastAsia"/>
      <w:lang w:eastAsia="en-GB"/>
    </w:rPr>
  </w:style>
  <w:style w:type="character" w:styleId="Hyperlink">
    <w:name w:val="Hyperlink"/>
    <w:basedOn w:val="DefaultParagraphFont"/>
    <w:uiPriority w:val="99"/>
    <w:unhideWhenUsed/>
    <w:rsid w:val="00A86076"/>
    <w:rPr>
      <w:color w:val="0563C1" w:themeColor="hyperlink"/>
      <w:u w:val="single"/>
    </w:rPr>
  </w:style>
  <w:style w:type="character" w:customStyle="1" w:styleId="apple-converted-space">
    <w:name w:val="apple-converted-space"/>
    <w:basedOn w:val="DefaultParagraphFont"/>
    <w:rsid w:val="00273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ho.int/nutgrowthdb/databas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40E3C-8FFB-454D-9567-BBFAE644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6801</Words>
  <Characters>38771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 Petrikova</dc:creator>
  <cp:keywords/>
  <dc:description/>
  <cp:lastModifiedBy>Petrikova, Ivica</cp:lastModifiedBy>
  <cp:revision>2</cp:revision>
  <dcterms:created xsi:type="dcterms:W3CDTF">2016-09-21T14:08:00Z</dcterms:created>
  <dcterms:modified xsi:type="dcterms:W3CDTF">2016-09-21T14:08:00Z</dcterms:modified>
</cp:coreProperties>
</file>